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line="237" w:lineRule="auto" w:before="91"/>
        <w:ind w:left="24" w:right="6340"/>
        <w:rPr>
          <w:rFonts w:ascii="Microsoft Sans Serif" w:hAnsi="Microsoft Sans Serif"/>
        </w:rPr>
      </w:pPr>
      <w:r>
        <w:rPr>
          <w:rFonts w:ascii="Microsoft Sans Serif" w:hAnsi="Microsoft Sans Serif"/>
        </w:rPr>
        <mc:AlternateContent>
          <mc:Choice Requires="wps">
            <w:drawing>
              <wp:anchor distT="0" distB="0" distL="0" distR="0" allowOverlap="1" layoutInCell="1" locked="0" behindDoc="1" simplePos="0" relativeHeight="481985024">
                <wp:simplePos x="0" y="0"/>
                <wp:positionH relativeFrom="page">
                  <wp:posOffset>12700</wp:posOffset>
                </wp:positionH>
                <wp:positionV relativeFrom="page">
                  <wp:posOffset>12699</wp:posOffset>
                </wp:positionV>
                <wp:extent cx="7560309" cy="10692130"/>
                <wp:effectExtent l="0" t="0" r="0" b="0"/>
                <wp:wrapNone/>
                <wp:docPr id="1" name="Group 1"/>
                <wp:cNvGraphicFramePr>
                  <a:graphicFrameLocks/>
                </wp:cNvGraphicFramePr>
                <a:graphic>
                  <a:graphicData uri="http://schemas.microsoft.com/office/word/2010/wordprocessingGroup">
                    <wpg:wgp>
                      <wpg:cNvPr id="1" name="Group 1"/>
                      <wpg:cNvGrpSpPr/>
                      <wpg:grpSpPr>
                        <a:xfrm>
                          <a:off x="0" y="0"/>
                          <a:ext cx="7560309" cy="10692130"/>
                          <a:chExt cx="7560309" cy="10692130"/>
                        </a:xfrm>
                      </wpg:grpSpPr>
                      <pic:pic>
                        <pic:nvPicPr>
                          <pic:cNvPr id="2" name="Image 2"/>
                          <pic:cNvPicPr/>
                        </pic:nvPicPr>
                        <pic:blipFill>
                          <a:blip r:embed="rId5" cstate="print"/>
                          <a:stretch>
                            <a:fillRect/>
                          </a:stretch>
                        </pic:blipFill>
                        <pic:spPr>
                          <a:xfrm>
                            <a:off x="0" y="33337"/>
                            <a:ext cx="7560003" cy="10658170"/>
                          </a:xfrm>
                          <a:prstGeom prst="rect">
                            <a:avLst/>
                          </a:prstGeom>
                        </pic:spPr>
                      </pic:pic>
                      <pic:pic>
                        <pic:nvPicPr>
                          <pic:cNvPr id="3" name="Image 3"/>
                          <pic:cNvPicPr/>
                        </pic:nvPicPr>
                        <pic:blipFill>
                          <a:blip r:embed="rId6" cstate="print"/>
                          <a:stretch>
                            <a:fillRect/>
                          </a:stretch>
                        </pic:blipFill>
                        <pic:spPr>
                          <a:xfrm>
                            <a:off x="5329896" y="7295537"/>
                            <a:ext cx="2230107" cy="3396462"/>
                          </a:xfrm>
                          <a:prstGeom prst="rect">
                            <a:avLst/>
                          </a:prstGeom>
                        </pic:spPr>
                      </pic:pic>
                      <pic:pic>
                        <pic:nvPicPr>
                          <pic:cNvPr id="4" name="Image 4"/>
                          <pic:cNvPicPr/>
                        </pic:nvPicPr>
                        <pic:blipFill>
                          <a:blip r:embed="rId7" cstate="print"/>
                          <a:stretch>
                            <a:fillRect/>
                          </a:stretch>
                        </pic:blipFill>
                        <pic:spPr>
                          <a:xfrm>
                            <a:off x="0" y="0"/>
                            <a:ext cx="7560003" cy="10692000"/>
                          </a:xfrm>
                          <a:prstGeom prst="rect">
                            <a:avLst/>
                          </a:prstGeom>
                        </pic:spPr>
                      </pic:pic>
                      <pic:pic>
                        <pic:nvPicPr>
                          <pic:cNvPr id="5" name="Image 5"/>
                          <pic:cNvPicPr/>
                        </pic:nvPicPr>
                        <pic:blipFill>
                          <a:blip r:embed="rId8" cstate="print"/>
                          <a:stretch>
                            <a:fillRect/>
                          </a:stretch>
                        </pic:blipFill>
                        <pic:spPr>
                          <a:xfrm>
                            <a:off x="641736" y="3682429"/>
                            <a:ext cx="2689847" cy="359863"/>
                          </a:xfrm>
                          <a:prstGeom prst="rect">
                            <a:avLst/>
                          </a:prstGeom>
                        </pic:spPr>
                      </pic:pic>
                      <pic:pic>
                        <pic:nvPicPr>
                          <pic:cNvPr id="6" name="Image 6"/>
                          <pic:cNvPicPr/>
                        </pic:nvPicPr>
                        <pic:blipFill>
                          <a:blip r:embed="rId9" cstate="print"/>
                          <a:stretch>
                            <a:fillRect/>
                          </a:stretch>
                        </pic:blipFill>
                        <pic:spPr>
                          <a:xfrm>
                            <a:off x="639088" y="4073223"/>
                            <a:ext cx="3425981" cy="567528"/>
                          </a:xfrm>
                          <a:prstGeom prst="rect">
                            <a:avLst/>
                          </a:prstGeom>
                        </pic:spPr>
                      </pic:pic>
                      <wps:wsp>
                        <wps:cNvPr id="7" name="Graphic 7"/>
                        <wps:cNvSpPr/>
                        <wps:spPr>
                          <a:xfrm>
                            <a:off x="5782754" y="572805"/>
                            <a:ext cx="908050" cy="979169"/>
                          </a:xfrm>
                          <a:custGeom>
                            <a:avLst/>
                            <a:gdLst/>
                            <a:ahLst/>
                            <a:cxnLst/>
                            <a:rect l="l" t="t" r="r" b="b"/>
                            <a:pathLst>
                              <a:path w="908050" h="979169">
                                <a:moveTo>
                                  <a:pt x="91795" y="977099"/>
                                </a:moveTo>
                                <a:lnTo>
                                  <a:pt x="85547" y="961961"/>
                                </a:lnTo>
                                <a:lnTo>
                                  <a:pt x="78054" y="943813"/>
                                </a:lnTo>
                                <a:lnTo>
                                  <a:pt x="68224" y="920026"/>
                                </a:lnTo>
                                <a:lnTo>
                                  <a:pt x="56819" y="892378"/>
                                </a:lnTo>
                                <a:lnTo>
                                  <a:pt x="54813" y="892378"/>
                                </a:lnTo>
                                <a:lnTo>
                                  <a:pt x="54813" y="943813"/>
                                </a:lnTo>
                                <a:lnTo>
                                  <a:pt x="36385" y="943813"/>
                                </a:lnTo>
                                <a:lnTo>
                                  <a:pt x="45656" y="920026"/>
                                </a:lnTo>
                                <a:lnTo>
                                  <a:pt x="54813" y="943813"/>
                                </a:lnTo>
                                <a:lnTo>
                                  <a:pt x="54813" y="892378"/>
                                </a:lnTo>
                                <a:lnTo>
                                  <a:pt x="34861" y="892378"/>
                                </a:lnTo>
                                <a:lnTo>
                                  <a:pt x="0" y="977099"/>
                                </a:lnTo>
                                <a:lnTo>
                                  <a:pt x="23825" y="977099"/>
                                </a:lnTo>
                                <a:lnTo>
                                  <a:pt x="29692" y="961961"/>
                                </a:lnTo>
                                <a:lnTo>
                                  <a:pt x="61506" y="961961"/>
                                </a:lnTo>
                                <a:lnTo>
                                  <a:pt x="67373" y="977099"/>
                                </a:lnTo>
                                <a:lnTo>
                                  <a:pt x="91795" y="977099"/>
                                </a:lnTo>
                                <a:close/>
                              </a:path>
                              <a:path w="908050" h="979169">
                                <a:moveTo>
                                  <a:pt x="114922" y="829373"/>
                                </a:moveTo>
                                <a:lnTo>
                                  <a:pt x="108673" y="814235"/>
                                </a:lnTo>
                                <a:lnTo>
                                  <a:pt x="101168" y="796086"/>
                                </a:lnTo>
                                <a:lnTo>
                                  <a:pt x="91351" y="772299"/>
                                </a:lnTo>
                                <a:lnTo>
                                  <a:pt x="79933" y="744664"/>
                                </a:lnTo>
                                <a:lnTo>
                                  <a:pt x="77939" y="744664"/>
                                </a:lnTo>
                                <a:lnTo>
                                  <a:pt x="77939" y="796086"/>
                                </a:lnTo>
                                <a:lnTo>
                                  <a:pt x="59512" y="796086"/>
                                </a:lnTo>
                                <a:lnTo>
                                  <a:pt x="68783" y="772299"/>
                                </a:lnTo>
                                <a:lnTo>
                                  <a:pt x="77939" y="796086"/>
                                </a:lnTo>
                                <a:lnTo>
                                  <a:pt x="77939" y="744664"/>
                                </a:lnTo>
                                <a:lnTo>
                                  <a:pt x="57988" y="744664"/>
                                </a:lnTo>
                                <a:lnTo>
                                  <a:pt x="23126" y="829373"/>
                                </a:lnTo>
                                <a:lnTo>
                                  <a:pt x="46951" y="829373"/>
                                </a:lnTo>
                                <a:lnTo>
                                  <a:pt x="52819" y="814235"/>
                                </a:lnTo>
                                <a:lnTo>
                                  <a:pt x="84632" y="814235"/>
                                </a:lnTo>
                                <a:lnTo>
                                  <a:pt x="90500" y="829373"/>
                                </a:lnTo>
                                <a:lnTo>
                                  <a:pt x="114922" y="829373"/>
                                </a:lnTo>
                                <a:close/>
                              </a:path>
                              <a:path w="908050" h="979169">
                                <a:moveTo>
                                  <a:pt x="187718" y="977099"/>
                                </a:moveTo>
                                <a:lnTo>
                                  <a:pt x="166814" y="945857"/>
                                </a:lnTo>
                                <a:lnTo>
                                  <a:pt x="155549" y="929030"/>
                                </a:lnTo>
                                <a:lnTo>
                                  <a:pt x="157213" y="927112"/>
                                </a:lnTo>
                                <a:lnTo>
                                  <a:pt x="186664" y="892987"/>
                                </a:lnTo>
                                <a:lnTo>
                                  <a:pt x="159664" y="892987"/>
                                </a:lnTo>
                                <a:lnTo>
                                  <a:pt x="131368" y="927112"/>
                                </a:lnTo>
                                <a:lnTo>
                                  <a:pt x="131368" y="892987"/>
                                </a:lnTo>
                                <a:lnTo>
                                  <a:pt x="108597" y="892987"/>
                                </a:lnTo>
                                <a:lnTo>
                                  <a:pt x="108597" y="977099"/>
                                </a:lnTo>
                                <a:lnTo>
                                  <a:pt x="131368" y="977099"/>
                                </a:lnTo>
                                <a:lnTo>
                                  <a:pt x="131368" y="955230"/>
                                </a:lnTo>
                                <a:lnTo>
                                  <a:pt x="139712" y="945857"/>
                                </a:lnTo>
                                <a:lnTo>
                                  <a:pt x="160489" y="977099"/>
                                </a:lnTo>
                                <a:lnTo>
                                  <a:pt x="187718" y="977099"/>
                                </a:lnTo>
                                <a:close/>
                              </a:path>
                              <a:path w="908050" h="979169">
                                <a:moveTo>
                                  <a:pt x="194297" y="808951"/>
                                </a:moveTo>
                                <a:lnTo>
                                  <a:pt x="154495" y="808951"/>
                                </a:lnTo>
                                <a:lnTo>
                                  <a:pt x="154495" y="745261"/>
                                </a:lnTo>
                                <a:lnTo>
                                  <a:pt x="131724" y="745261"/>
                                </a:lnTo>
                                <a:lnTo>
                                  <a:pt x="131724" y="829373"/>
                                </a:lnTo>
                                <a:lnTo>
                                  <a:pt x="194297" y="829373"/>
                                </a:lnTo>
                                <a:lnTo>
                                  <a:pt x="194297" y="808951"/>
                                </a:lnTo>
                                <a:close/>
                              </a:path>
                              <a:path w="908050" h="979169">
                                <a:moveTo>
                                  <a:pt x="268732" y="745261"/>
                                </a:moveTo>
                                <a:lnTo>
                                  <a:pt x="196773" y="745261"/>
                                </a:lnTo>
                                <a:lnTo>
                                  <a:pt x="196773" y="765683"/>
                                </a:lnTo>
                                <a:lnTo>
                                  <a:pt x="221310" y="765683"/>
                                </a:lnTo>
                                <a:lnTo>
                                  <a:pt x="221310" y="829373"/>
                                </a:lnTo>
                                <a:lnTo>
                                  <a:pt x="244081" y="829373"/>
                                </a:lnTo>
                                <a:lnTo>
                                  <a:pt x="244081" y="765683"/>
                                </a:lnTo>
                                <a:lnTo>
                                  <a:pt x="268732" y="765683"/>
                                </a:lnTo>
                                <a:lnTo>
                                  <a:pt x="268732" y="745261"/>
                                </a:lnTo>
                                <a:close/>
                              </a:path>
                              <a:path w="908050" h="979169">
                                <a:moveTo>
                                  <a:pt x="286118" y="977099"/>
                                </a:moveTo>
                                <a:lnTo>
                                  <a:pt x="279857" y="961961"/>
                                </a:lnTo>
                                <a:lnTo>
                                  <a:pt x="272364" y="943813"/>
                                </a:lnTo>
                                <a:lnTo>
                                  <a:pt x="262534" y="920026"/>
                                </a:lnTo>
                                <a:lnTo>
                                  <a:pt x="251129" y="892378"/>
                                </a:lnTo>
                                <a:lnTo>
                                  <a:pt x="249135" y="892378"/>
                                </a:lnTo>
                                <a:lnTo>
                                  <a:pt x="249135" y="943813"/>
                                </a:lnTo>
                                <a:lnTo>
                                  <a:pt x="230708" y="943813"/>
                                </a:lnTo>
                                <a:lnTo>
                                  <a:pt x="239979" y="920026"/>
                                </a:lnTo>
                                <a:lnTo>
                                  <a:pt x="249135" y="943813"/>
                                </a:lnTo>
                                <a:lnTo>
                                  <a:pt x="249135" y="892378"/>
                                </a:lnTo>
                                <a:lnTo>
                                  <a:pt x="229184" y="892378"/>
                                </a:lnTo>
                                <a:lnTo>
                                  <a:pt x="194310" y="977099"/>
                                </a:lnTo>
                                <a:lnTo>
                                  <a:pt x="218135" y="977099"/>
                                </a:lnTo>
                                <a:lnTo>
                                  <a:pt x="224015" y="961961"/>
                                </a:lnTo>
                                <a:lnTo>
                                  <a:pt x="255828" y="961961"/>
                                </a:lnTo>
                                <a:lnTo>
                                  <a:pt x="261696" y="977099"/>
                                </a:lnTo>
                                <a:lnTo>
                                  <a:pt x="286118" y="977099"/>
                                </a:lnTo>
                                <a:close/>
                              </a:path>
                              <a:path w="908050" h="979169">
                                <a:moveTo>
                                  <a:pt x="365366" y="745261"/>
                                </a:moveTo>
                                <a:lnTo>
                                  <a:pt x="339890" y="745261"/>
                                </a:lnTo>
                                <a:lnTo>
                                  <a:pt x="322872" y="775906"/>
                                </a:lnTo>
                                <a:lnTo>
                                  <a:pt x="305968" y="745261"/>
                                </a:lnTo>
                                <a:lnTo>
                                  <a:pt x="280022" y="745261"/>
                                </a:lnTo>
                                <a:lnTo>
                                  <a:pt x="311365" y="797890"/>
                                </a:lnTo>
                                <a:lnTo>
                                  <a:pt x="311365" y="829373"/>
                                </a:lnTo>
                                <a:lnTo>
                                  <a:pt x="334137" y="829373"/>
                                </a:lnTo>
                                <a:lnTo>
                                  <a:pt x="334137" y="797534"/>
                                </a:lnTo>
                                <a:lnTo>
                                  <a:pt x="347065" y="775906"/>
                                </a:lnTo>
                                <a:lnTo>
                                  <a:pt x="365366" y="745261"/>
                                </a:lnTo>
                                <a:close/>
                              </a:path>
                              <a:path w="908050" h="979169">
                                <a:moveTo>
                                  <a:pt x="380974" y="940892"/>
                                </a:moveTo>
                                <a:lnTo>
                                  <a:pt x="380923" y="928192"/>
                                </a:lnTo>
                                <a:lnTo>
                                  <a:pt x="379958" y="922947"/>
                                </a:lnTo>
                                <a:lnTo>
                                  <a:pt x="376174" y="913650"/>
                                </a:lnTo>
                                <a:lnTo>
                                  <a:pt x="375793" y="912710"/>
                                </a:lnTo>
                                <a:lnTo>
                                  <a:pt x="372783" y="908329"/>
                                </a:lnTo>
                                <a:lnTo>
                                  <a:pt x="364871" y="900950"/>
                                </a:lnTo>
                                <a:lnTo>
                                  <a:pt x="360032" y="898093"/>
                                </a:lnTo>
                                <a:lnTo>
                                  <a:pt x="357733" y="897280"/>
                                </a:lnTo>
                                <a:lnTo>
                                  <a:pt x="357733" y="928192"/>
                                </a:lnTo>
                                <a:lnTo>
                                  <a:pt x="357733" y="942009"/>
                                </a:lnTo>
                                <a:lnTo>
                                  <a:pt x="355663" y="947242"/>
                                </a:lnTo>
                                <a:lnTo>
                                  <a:pt x="347370" y="954595"/>
                                </a:lnTo>
                                <a:lnTo>
                                  <a:pt x="341845" y="956437"/>
                                </a:lnTo>
                                <a:lnTo>
                                  <a:pt x="325691" y="956437"/>
                                </a:lnTo>
                                <a:lnTo>
                                  <a:pt x="325691" y="913650"/>
                                </a:lnTo>
                                <a:lnTo>
                                  <a:pt x="341845" y="913650"/>
                                </a:lnTo>
                                <a:lnTo>
                                  <a:pt x="347370" y="915517"/>
                                </a:lnTo>
                                <a:lnTo>
                                  <a:pt x="355663" y="922947"/>
                                </a:lnTo>
                                <a:lnTo>
                                  <a:pt x="357733" y="928192"/>
                                </a:lnTo>
                                <a:lnTo>
                                  <a:pt x="357733" y="897280"/>
                                </a:lnTo>
                                <a:lnTo>
                                  <a:pt x="348526" y="894003"/>
                                </a:lnTo>
                                <a:lnTo>
                                  <a:pt x="342011" y="892987"/>
                                </a:lnTo>
                                <a:lnTo>
                                  <a:pt x="302920" y="892987"/>
                                </a:lnTo>
                                <a:lnTo>
                                  <a:pt x="302920" y="977099"/>
                                </a:lnTo>
                                <a:lnTo>
                                  <a:pt x="341617" y="977099"/>
                                </a:lnTo>
                                <a:lnTo>
                                  <a:pt x="375704" y="956856"/>
                                </a:lnTo>
                                <a:lnTo>
                                  <a:pt x="375869" y="956437"/>
                                </a:lnTo>
                                <a:lnTo>
                                  <a:pt x="379920" y="946518"/>
                                </a:lnTo>
                                <a:lnTo>
                                  <a:pt x="380974" y="940892"/>
                                </a:lnTo>
                                <a:close/>
                              </a:path>
                              <a:path w="908050" h="979169">
                                <a:moveTo>
                                  <a:pt x="418033" y="307251"/>
                                </a:moveTo>
                                <a:lnTo>
                                  <a:pt x="382511" y="244271"/>
                                </a:lnTo>
                                <a:lnTo>
                                  <a:pt x="147129" y="661619"/>
                                </a:lnTo>
                                <a:lnTo>
                                  <a:pt x="218160" y="661619"/>
                                </a:lnTo>
                                <a:lnTo>
                                  <a:pt x="418033" y="307251"/>
                                </a:lnTo>
                                <a:close/>
                              </a:path>
                              <a:path w="908050" h="979169">
                                <a:moveTo>
                                  <a:pt x="458825" y="745261"/>
                                </a:moveTo>
                                <a:lnTo>
                                  <a:pt x="436295" y="745261"/>
                                </a:lnTo>
                                <a:lnTo>
                                  <a:pt x="436295" y="789724"/>
                                </a:lnTo>
                                <a:lnTo>
                                  <a:pt x="431355" y="783234"/>
                                </a:lnTo>
                                <a:lnTo>
                                  <a:pt x="402475" y="745261"/>
                                </a:lnTo>
                                <a:lnTo>
                                  <a:pt x="381228" y="745261"/>
                                </a:lnTo>
                                <a:lnTo>
                                  <a:pt x="381228" y="829373"/>
                                </a:lnTo>
                                <a:lnTo>
                                  <a:pt x="403771" y="829373"/>
                                </a:lnTo>
                                <a:lnTo>
                                  <a:pt x="403771" y="783234"/>
                                </a:lnTo>
                                <a:lnTo>
                                  <a:pt x="438988" y="829373"/>
                                </a:lnTo>
                                <a:lnTo>
                                  <a:pt x="458825" y="829373"/>
                                </a:lnTo>
                                <a:lnTo>
                                  <a:pt x="458825" y="789724"/>
                                </a:lnTo>
                                <a:lnTo>
                                  <a:pt x="458825" y="745261"/>
                                </a:lnTo>
                                <a:close/>
                              </a:path>
                              <a:path w="908050" h="979169">
                                <a:moveTo>
                                  <a:pt x="468337" y="957275"/>
                                </a:moveTo>
                                <a:lnTo>
                                  <a:pt x="424192" y="957275"/>
                                </a:lnTo>
                                <a:lnTo>
                                  <a:pt x="424192" y="943940"/>
                                </a:lnTo>
                                <a:lnTo>
                                  <a:pt x="463638" y="943940"/>
                                </a:lnTo>
                                <a:lnTo>
                                  <a:pt x="463638" y="925550"/>
                                </a:lnTo>
                                <a:lnTo>
                                  <a:pt x="424192" y="925550"/>
                                </a:lnTo>
                                <a:lnTo>
                                  <a:pt x="424192" y="912685"/>
                                </a:lnTo>
                                <a:lnTo>
                                  <a:pt x="467753" y="912685"/>
                                </a:lnTo>
                                <a:lnTo>
                                  <a:pt x="467753" y="892987"/>
                                </a:lnTo>
                                <a:lnTo>
                                  <a:pt x="401662" y="892987"/>
                                </a:lnTo>
                                <a:lnTo>
                                  <a:pt x="401662" y="977099"/>
                                </a:lnTo>
                                <a:lnTo>
                                  <a:pt x="468337" y="977099"/>
                                </a:lnTo>
                                <a:lnTo>
                                  <a:pt x="468337" y="957275"/>
                                </a:lnTo>
                                <a:close/>
                              </a:path>
                              <a:path w="908050" h="979169">
                                <a:moveTo>
                                  <a:pt x="472795" y="536003"/>
                                </a:moveTo>
                                <a:lnTo>
                                  <a:pt x="464566" y="536003"/>
                                </a:lnTo>
                                <a:lnTo>
                                  <a:pt x="452615" y="539470"/>
                                </a:lnTo>
                                <a:lnTo>
                                  <a:pt x="454774" y="548424"/>
                                </a:lnTo>
                                <a:lnTo>
                                  <a:pt x="461657" y="546747"/>
                                </a:lnTo>
                                <a:lnTo>
                                  <a:pt x="461657" y="578078"/>
                                </a:lnTo>
                                <a:lnTo>
                                  <a:pt x="472795" y="578078"/>
                                </a:lnTo>
                                <a:lnTo>
                                  <a:pt x="472795" y="546747"/>
                                </a:lnTo>
                                <a:lnTo>
                                  <a:pt x="472795" y="536003"/>
                                </a:lnTo>
                                <a:close/>
                              </a:path>
                              <a:path w="908050" h="979169">
                                <a:moveTo>
                                  <a:pt x="515594" y="555701"/>
                                </a:moveTo>
                                <a:lnTo>
                                  <a:pt x="515569" y="551802"/>
                                </a:lnTo>
                                <a:lnTo>
                                  <a:pt x="515150" y="548792"/>
                                </a:lnTo>
                                <a:lnTo>
                                  <a:pt x="513575" y="544423"/>
                                </a:lnTo>
                                <a:lnTo>
                                  <a:pt x="513359" y="543814"/>
                                </a:lnTo>
                                <a:lnTo>
                                  <a:pt x="512178" y="541820"/>
                                </a:lnTo>
                                <a:lnTo>
                                  <a:pt x="509143" y="538721"/>
                                </a:lnTo>
                                <a:lnTo>
                                  <a:pt x="507403" y="537514"/>
                                </a:lnTo>
                                <a:lnTo>
                                  <a:pt x="504329" y="536206"/>
                                </a:lnTo>
                                <a:lnTo>
                                  <a:pt x="504329" y="548322"/>
                                </a:lnTo>
                                <a:lnTo>
                                  <a:pt x="504329" y="551967"/>
                                </a:lnTo>
                                <a:lnTo>
                                  <a:pt x="504012" y="552780"/>
                                </a:lnTo>
                                <a:lnTo>
                                  <a:pt x="503847" y="553123"/>
                                </a:lnTo>
                                <a:lnTo>
                                  <a:pt x="501840" y="555193"/>
                                </a:lnTo>
                                <a:lnTo>
                                  <a:pt x="500481" y="555701"/>
                                </a:lnTo>
                                <a:lnTo>
                                  <a:pt x="496900" y="555701"/>
                                </a:lnTo>
                                <a:lnTo>
                                  <a:pt x="495477" y="555193"/>
                                </a:lnTo>
                                <a:lnTo>
                                  <a:pt x="493382" y="553123"/>
                                </a:lnTo>
                                <a:lnTo>
                                  <a:pt x="492925" y="551967"/>
                                </a:lnTo>
                                <a:lnTo>
                                  <a:pt x="492912" y="548322"/>
                                </a:lnTo>
                                <a:lnTo>
                                  <a:pt x="493344" y="547166"/>
                                </a:lnTo>
                                <a:lnTo>
                                  <a:pt x="495376" y="544969"/>
                                </a:lnTo>
                                <a:lnTo>
                                  <a:pt x="496785" y="544423"/>
                                </a:lnTo>
                                <a:lnTo>
                                  <a:pt x="500354" y="544423"/>
                                </a:lnTo>
                                <a:lnTo>
                                  <a:pt x="501777" y="544969"/>
                                </a:lnTo>
                                <a:lnTo>
                                  <a:pt x="503872" y="547166"/>
                                </a:lnTo>
                                <a:lnTo>
                                  <a:pt x="504329" y="548322"/>
                                </a:lnTo>
                                <a:lnTo>
                                  <a:pt x="504329" y="536206"/>
                                </a:lnTo>
                                <a:lnTo>
                                  <a:pt x="503555" y="535876"/>
                                </a:lnTo>
                                <a:lnTo>
                                  <a:pt x="501116" y="535470"/>
                                </a:lnTo>
                                <a:lnTo>
                                  <a:pt x="495833" y="535470"/>
                                </a:lnTo>
                                <a:lnTo>
                                  <a:pt x="493369" y="535876"/>
                                </a:lnTo>
                                <a:lnTo>
                                  <a:pt x="493534" y="535876"/>
                                </a:lnTo>
                                <a:lnTo>
                                  <a:pt x="489712" y="537260"/>
                                </a:lnTo>
                                <a:lnTo>
                                  <a:pt x="481901" y="548322"/>
                                </a:lnTo>
                                <a:lnTo>
                                  <a:pt x="481965" y="553123"/>
                                </a:lnTo>
                                <a:lnTo>
                                  <a:pt x="491896" y="563727"/>
                                </a:lnTo>
                                <a:lnTo>
                                  <a:pt x="492036" y="563727"/>
                                </a:lnTo>
                                <a:lnTo>
                                  <a:pt x="493610" y="564007"/>
                                </a:lnTo>
                                <a:lnTo>
                                  <a:pt x="497230" y="564007"/>
                                </a:lnTo>
                                <a:lnTo>
                                  <a:pt x="498779" y="563727"/>
                                </a:lnTo>
                                <a:lnTo>
                                  <a:pt x="501688" y="562660"/>
                                </a:lnTo>
                                <a:lnTo>
                                  <a:pt x="503047" y="561797"/>
                                </a:lnTo>
                                <a:lnTo>
                                  <a:pt x="504291" y="560603"/>
                                </a:lnTo>
                                <a:lnTo>
                                  <a:pt x="504202" y="561428"/>
                                </a:lnTo>
                                <a:lnTo>
                                  <a:pt x="504012" y="562483"/>
                                </a:lnTo>
                                <a:lnTo>
                                  <a:pt x="503694" y="563727"/>
                                </a:lnTo>
                                <a:lnTo>
                                  <a:pt x="503631" y="564007"/>
                                </a:lnTo>
                                <a:lnTo>
                                  <a:pt x="498005" y="569315"/>
                                </a:lnTo>
                                <a:lnTo>
                                  <a:pt x="494893" y="569315"/>
                                </a:lnTo>
                                <a:lnTo>
                                  <a:pt x="487794" y="565975"/>
                                </a:lnTo>
                                <a:lnTo>
                                  <a:pt x="482485" y="573963"/>
                                </a:lnTo>
                                <a:lnTo>
                                  <a:pt x="484390" y="575475"/>
                                </a:lnTo>
                                <a:lnTo>
                                  <a:pt x="486473" y="576681"/>
                                </a:lnTo>
                                <a:lnTo>
                                  <a:pt x="491020" y="578472"/>
                                </a:lnTo>
                                <a:lnTo>
                                  <a:pt x="493699" y="578916"/>
                                </a:lnTo>
                                <a:lnTo>
                                  <a:pt x="499795" y="578916"/>
                                </a:lnTo>
                                <a:lnTo>
                                  <a:pt x="501954" y="578472"/>
                                </a:lnTo>
                                <a:lnTo>
                                  <a:pt x="502259" y="578472"/>
                                </a:lnTo>
                                <a:lnTo>
                                  <a:pt x="507187" y="576135"/>
                                </a:lnTo>
                                <a:lnTo>
                                  <a:pt x="509168" y="574560"/>
                                </a:lnTo>
                                <a:lnTo>
                                  <a:pt x="512356" y="570509"/>
                                </a:lnTo>
                                <a:lnTo>
                                  <a:pt x="512940" y="569315"/>
                                </a:lnTo>
                                <a:lnTo>
                                  <a:pt x="513562" y="568083"/>
                                </a:lnTo>
                                <a:lnTo>
                                  <a:pt x="515137" y="562660"/>
                                </a:lnTo>
                                <a:lnTo>
                                  <a:pt x="515188" y="562483"/>
                                </a:lnTo>
                                <a:lnTo>
                                  <a:pt x="515302" y="561581"/>
                                </a:lnTo>
                                <a:lnTo>
                                  <a:pt x="515327" y="561428"/>
                                </a:lnTo>
                                <a:lnTo>
                                  <a:pt x="515429" y="560603"/>
                                </a:lnTo>
                                <a:lnTo>
                                  <a:pt x="515594" y="559358"/>
                                </a:lnTo>
                                <a:lnTo>
                                  <a:pt x="515594" y="555701"/>
                                </a:lnTo>
                                <a:close/>
                              </a:path>
                              <a:path w="908050" h="979169">
                                <a:moveTo>
                                  <a:pt x="547712" y="807745"/>
                                </a:moveTo>
                                <a:lnTo>
                                  <a:pt x="547585" y="798677"/>
                                </a:lnTo>
                                <a:lnTo>
                                  <a:pt x="547077" y="796251"/>
                                </a:lnTo>
                                <a:lnTo>
                                  <a:pt x="547001" y="795870"/>
                                </a:lnTo>
                                <a:lnTo>
                                  <a:pt x="514286" y="776338"/>
                                </a:lnTo>
                                <a:lnTo>
                                  <a:pt x="511924" y="775716"/>
                                </a:lnTo>
                                <a:lnTo>
                                  <a:pt x="502869" y="769772"/>
                                </a:lnTo>
                                <a:lnTo>
                                  <a:pt x="502945" y="766813"/>
                                </a:lnTo>
                                <a:lnTo>
                                  <a:pt x="503555" y="765670"/>
                                </a:lnTo>
                                <a:lnTo>
                                  <a:pt x="506285" y="763663"/>
                                </a:lnTo>
                                <a:lnTo>
                                  <a:pt x="508177" y="763206"/>
                                </a:lnTo>
                                <a:lnTo>
                                  <a:pt x="514985" y="763206"/>
                                </a:lnTo>
                                <a:lnTo>
                                  <a:pt x="518579" y="763841"/>
                                </a:lnTo>
                                <a:lnTo>
                                  <a:pt x="526478" y="766572"/>
                                </a:lnTo>
                                <a:lnTo>
                                  <a:pt x="530339" y="768654"/>
                                </a:lnTo>
                                <a:lnTo>
                                  <a:pt x="534085" y="771448"/>
                                </a:lnTo>
                                <a:lnTo>
                                  <a:pt x="539800" y="763206"/>
                                </a:lnTo>
                                <a:lnTo>
                                  <a:pt x="545477" y="754989"/>
                                </a:lnTo>
                                <a:lnTo>
                                  <a:pt x="541020" y="751306"/>
                                </a:lnTo>
                                <a:lnTo>
                                  <a:pt x="536028" y="748525"/>
                                </a:lnTo>
                                <a:lnTo>
                                  <a:pt x="524992" y="744753"/>
                                </a:lnTo>
                                <a:lnTo>
                                  <a:pt x="518718" y="743813"/>
                                </a:lnTo>
                                <a:lnTo>
                                  <a:pt x="506742" y="743813"/>
                                </a:lnTo>
                                <a:lnTo>
                                  <a:pt x="479907" y="766572"/>
                                </a:lnTo>
                                <a:lnTo>
                                  <a:pt x="479945" y="775716"/>
                                </a:lnTo>
                                <a:lnTo>
                                  <a:pt x="510844" y="797293"/>
                                </a:lnTo>
                                <a:lnTo>
                                  <a:pt x="513664" y="798017"/>
                                </a:lnTo>
                                <a:lnTo>
                                  <a:pt x="524700" y="807745"/>
                                </a:lnTo>
                                <a:lnTo>
                                  <a:pt x="524014" y="808964"/>
                                </a:lnTo>
                                <a:lnTo>
                                  <a:pt x="520801" y="810971"/>
                                </a:lnTo>
                                <a:lnTo>
                                  <a:pt x="517880" y="811593"/>
                                </a:lnTo>
                                <a:lnTo>
                                  <a:pt x="516623" y="811593"/>
                                </a:lnTo>
                                <a:lnTo>
                                  <a:pt x="508355" y="810844"/>
                                </a:lnTo>
                                <a:lnTo>
                                  <a:pt x="501688" y="808964"/>
                                </a:lnTo>
                                <a:lnTo>
                                  <a:pt x="495033" y="805789"/>
                                </a:lnTo>
                                <a:lnTo>
                                  <a:pt x="488657" y="801382"/>
                                </a:lnTo>
                                <a:lnTo>
                                  <a:pt x="475983" y="816876"/>
                                </a:lnTo>
                                <a:lnTo>
                                  <a:pt x="481152" y="821524"/>
                                </a:lnTo>
                                <a:lnTo>
                                  <a:pt x="487019" y="825017"/>
                                </a:lnTo>
                                <a:lnTo>
                                  <a:pt x="500164" y="829665"/>
                                </a:lnTo>
                                <a:lnTo>
                                  <a:pt x="507136" y="830821"/>
                                </a:lnTo>
                                <a:lnTo>
                                  <a:pt x="519493" y="830821"/>
                                </a:lnTo>
                                <a:lnTo>
                                  <a:pt x="546912" y="811593"/>
                                </a:lnTo>
                                <a:lnTo>
                                  <a:pt x="547712" y="807745"/>
                                </a:lnTo>
                                <a:close/>
                              </a:path>
                              <a:path w="908050" h="979169">
                                <a:moveTo>
                                  <a:pt x="554266" y="568655"/>
                                </a:moveTo>
                                <a:lnTo>
                                  <a:pt x="537413" y="568655"/>
                                </a:lnTo>
                                <a:lnTo>
                                  <a:pt x="544410" y="563638"/>
                                </a:lnTo>
                                <a:lnTo>
                                  <a:pt x="545922" y="562533"/>
                                </a:lnTo>
                                <a:lnTo>
                                  <a:pt x="553847" y="546950"/>
                                </a:lnTo>
                                <a:lnTo>
                                  <a:pt x="553669" y="546049"/>
                                </a:lnTo>
                                <a:lnTo>
                                  <a:pt x="541020" y="535584"/>
                                </a:lnTo>
                                <a:lnTo>
                                  <a:pt x="536829" y="535584"/>
                                </a:lnTo>
                                <a:lnTo>
                                  <a:pt x="522198" y="544537"/>
                                </a:lnTo>
                                <a:lnTo>
                                  <a:pt x="529831" y="551053"/>
                                </a:lnTo>
                                <a:lnTo>
                                  <a:pt x="531431" y="549186"/>
                                </a:lnTo>
                                <a:lnTo>
                                  <a:pt x="532841" y="547801"/>
                                </a:lnTo>
                                <a:lnTo>
                                  <a:pt x="535279" y="546049"/>
                                </a:lnTo>
                                <a:lnTo>
                                  <a:pt x="536575" y="545617"/>
                                </a:lnTo>
                                <a:lnTo>
                                  <a:pt x="539330" y="545617"/>
                                </a:lnTo>
                                <a:lnTo>
                                  <a:pt x="540512" y="546049"/>
                                </a:lnTo>
                                <a:lnTo>
                                  <a:pt x="542124" y="547509"/>
                                </a:lnTo>
                                <a:lnTo>
                                  <a:pt x="542544" y="548563"/>
                                </a:lnTo>
                                <a:lnTo>
                                  <a:pt x="542544" y="551192"/>
                                </a:lnTo>
                                <a:lnTo>
                                  <a:pt x="542201" y="552183"/>
                                </a:lnTo>
                                <a:lnTo>
                                  <a:pt x="542137" y="552386"/>
                                </a:lnTo>
                                <a:lnTo>
                                  <a:pt x="540499" y="554609"/>
                                </a:lnTo>
                                <a:lnTo>
                                  <a:pt x="539000" y="556031"/>
                                </a:lnTo>
                                <a:lnTo>
                                  <a:pt x="537235" y="557441"/>
                                </a:lnTo>
                                <a:lnTo>
                                  <a:pt x="521957" y="569366"/>
                                </a:lnTo>
                                <a:lnTo>
                                  <a:pt x="521957" y="578078"/>
                                </a:lnTo>
                                <a:lnTo>
                                  <a:pt x="554266" y="578078"/>
                                </a:lnTo>
                                <a:lnTo>
                                  <a:pt x="554266" y="568655"/>
                                </a:lnTo>
                                <a:close/>
                              </a:path>
                              <a:path w="908050" h="979169">
                                <a:moveTo>
                                  <a:pt x="576237" y="892987"/>
                                </a:moveTo>
                                <a:lnTo>
                                  <a:pt x="552170" y="892987"/>
                                </a:lnTo>
                                <a:lnTo>
                                  <a:pt x="532561" y="925550"/>
                                </a:lnTo>
                                <a:lnTo>
                                  <a:pt x="512965" y="892987"/>
                                </a:lnTo>
                                <a:lnTo>
                                  <a:pt x="488899" y="892987"/>
                                </a:lnTo>
                                <a:lnTo>
                                  <a:pt x="488899" y="977099"/>
                                </a:lnTo>
                                <a:lnTo>
                                  <a:pt x="511200" y="977099"/>
                                </a:lnTo>
                                <a:lnTo>
                                  <a:pt x="511200" y="928916"/>
                                </a:lnTo>
                                <a:lnTo>
                                  <a:pt x="532091" y="961720"/>
                                </a:lnTo>
                                <a:lnTo>
                                  <a:pt x="532561" y="961720"/>
                                </a:lnTo>
                                <a:lnTo>
                                  <a:pt x="553504" y="928916"/>
                                </a:lnTo>
                                <a:lnTo>
                                  <a:pt x="553580" y="977099"/>
                                </a:lnTo>
                                <a:lnTo>
                                  <a:pt x="576237" y="977099"/>
                                </a:lnTo>
                                <a:lnTo>
                                  <a:pt x="576237" y="928916"/>
                                </a:lnTo>
                                <a:lnTo>
                                  <a:pt x="576237" y="925550"/>
                                </a:lnTo>
                                <a:lnTo>
                                  <a:pt x="576237" y="892987"/>
                                </a:lnTo>
                                <a:close/>
                              </a:path>
                              <a:path w="908050" h="979169">
                                <a:moveTo>
                                  <a:pt x="579691" y="536003"/>
                                </a:moveTo>
                                <a:lnTo>
                                  <a:pt x="571474" y="536003"/>
                                </a:lnTo>
                                <a:lnTo>
                                  <a:pt x="559523" y="539470"/>
                                </a:lnTo>
                                <a:lnTo>
                                  <a:pt x="561682" y="548424"/>
                                </a:lnTo>
                                <a:lnTo>
                                  <a:pt x="568553" y="546747"/>
                                </a:lnTo>
                                <a:lnTo>
                                  <a:pt x="568553" y="578078"/>
                                </a:lnTo>
                                <a:lnTo>
                                  <a:pt x="579691" y="578078"/>
                                </a:lnTo>
                                <a:lnTo>
                                  <a:pt x="579691" y="546747"/>
                                </a:lnTo>
                                <a:lnTo>
                                  <a:pt x="579691" y="536003"/>
                                </a:lnTo>
                                <a:close/>
                              </a:path>
                              <a:path w="908050" h="979169">
                                <a:moveTo>
                                  <a:pt x="622973" y="892987"/>
                                </a:moveTo>
                                <a:lnTo>
                                  <a:pt x="600202" y="892987"/>
                                </a:lnTo>
                                <a:lnTo>
                                  <a:pt x="600202" y="977099"/>
                                </a:lnTo>
                                <a:lnTo>
                                  <a:pt x="622973" y="977099"/>
                                </a:lnTo>
                                <a:lnTo>
                                  <a:pt x="622973" y="892987"/>
                                </a:lnTo>
                                <a:close/>
                              </a:path>
                              <a:path w="908050" h="979169">
                                <a:moveTo>
                                  <a:pt x="651154" y="829373"/>
                                </a:moveTo>
                                <a:lnTo>
                                  <a:pt x="644893" y="814235"/>
                                </a:lnTo>
                                <a:lnTo>
                                  <a:pt x="637400" y="796086"/>
                                </a:lnTo>
                                <a:lnTo>
                                  <a:pt x="627570" y="772299"/>
                                </a:lnTo>
                                <a:lnTo>
                                  <a:pt x="616165" y="744664"/>
                                </a:lnTo>
                                <a:lnTo>
                                  <a:pt x="614172" y="744664"/>
                                </a:lnTo>
                                <a:lnTo>
                                  <a:pt x="614172" y="796086"/>
                                </a:lnTo>
                                <a:lnTo>
                                  <a:pt x="595744" y="796086"/>
                                </a:lnTo>
                                <a:lnTo>
                                  <a:pt x="605015" y="772299"/>
                                </a:lnTo>
                                <a:lnTo>
                                  <a:pt x="614172" y="796086"/>
                                </a:lnTo>
                                <a:lnTo>
                                  <a:pt x="614172" y="744664"/>
                                </a:lnTo>
                                <a:lnTo>
                                  <a:pt x="594220" y="744664"/>
                                </a:lnTo>
                                <a:lnTo>
                                  <a:pt x="559346" y="829373"/>
                                </a:lnTo>
                                <a:lnTo>
                                  <a:pt x="583171" y="829373"/>
                                </a:lnTo>
                                <a:lnTo>
                                  <a:pt x="589051" y="814235"/>
                                </a:lnTo>
                                <a:lnTo>
                                  <a:pt x="620864" y="814235"/>
                                </a:lnTo>
                                <a:lnTo>
                                  <a:pt x="626732" y="829373"/>
                                </a:lnTo>
                                <a:lnTo>
                                  <a:pt x="651154" y="829373"/>
                                </a:lnTo>
                                <a:close/>
                              </a:path>
                              <a:path w="908050" h="979169">
                                <a:moveTo>
                                  <a:pt x="732167" y="977099"/>
                                </a:moveTo>
                                <a:lnTo>
                                  <a:pt x="725906" y="961961"/>
                                </a:lnTo>
                                <a:lnTo>
                                  <a:pt x="718413" y="943813"/>
                                </a:lnTo>
                                <a:lnTo>
                                  <a:pt x="708596" y="920026"/>
                                </a:lnTo>
                                <a:lnTo>
                                  <a:pt x="697179" y="892378"/>
                                </a:lnTo>
                                <a:lnTo>
                                  <a:pt x="695185" y="892378"/>
                                </a:lnTo>
                                <a:lnTo>
                                  <a:pt x="695185" y="943813"/>
                                </a:lnTo>
                                <a:lnTo>
                                  <a:pt x="676757" y="943813"/>
                                </a:lnTo>
                                <a:lnTo>
                                  <a:pt x="686028" y="920026"/>
                                </a:lnTo>
                                <a:lnTo>
                                  <a:pt x="695185" y="943813"/>
                                </a:lnTo>
                                <a:lnTo>
                                  <a:pt x="695185" y="892378"/>
                                </a:lnTo>
                                <a:lnTo>
                                  <a:pt x="675233" y="892378"/>
                                </a:lnTo>
                                <a:lnTo>
                                  <a:pt x="640372" y="977099"/>
                                </a:lnTo>
                                <a:lnTo>
                                  <a:pt x="664197" y="977099"/>
                                </a:lnTo>
                                <a:lnTo>
                                  <a:pt x="670064" y="961961"/>
                                </a:lnTo>
                                <a:lnTo>
                                  <a:pt x="701878" y="961961"/>
                                </a:lnTo>
                                <a:lnTo>
                                  <a:pt x="707745" y="977099"/>
                                </a:lnTo>
                                <a:lnTo>
                                  <a:pt x="732167" y="977099"/>
                                </a:lnTo>
                                <a:close/>
                              </a:path>
                              <a:path w="908050" h="979169">
                                <a:moveTo>
                                  <a:pt x="743546" y="829373"/>
                                </a:moveTo>
                                <a:lnTo>
                                  <a:pt x="726516" y="803897"/>
                                </a:lnTo>
                                <a:lnTo>
                                  <a:pt x="723950" y="800061"/>
                                </a:lnTo>
                                <a:lnTo>
                                  <a:pt x="729119" y="797814"/>
                                </a:lnTo>
                                <a:lnTo>
                                  <a:pt x="733221" y="794550"/>
                                </a:lnTo>
                                <a:lnTo>
                                  <a:pt x="739330" y="785977"/>
                                </a:lnTo>
                                <a:lnTo>
                                  <a:pt x="739419" y="785634"/>
                                </a:lnTo>
                                <a:lnTo>
                                  <a:pt x="740854" y="780592"/>
                                </a:lnTo>
                                <a:lnTo>
                                  <a:pt x="740854" y="765771"/>
                                </a:lnTo>
                                <a:lnTo>
                                  <a:pt x="740689" y="765327"/>
                                </a:lnTo>
                                <a:lnTo>
                                  <a:pt x="718070" y="745998"/>
                                </a:lnTo>
                                <a:lnTo>
                                  <a:pt x="718070" y="772058"/>
                                </a:lnTo>
                                <a:lnTo>
                                  <a:pt x="718070" y="778700"/>
                                </a:lnTo>
                                <a:lnTo>
                                  <a:pt x="717003" y="781126"/>
                                </a:lnTo>
                                <a:lnTo>
                                  <a:pt x="712698" y="784733"/>
                                </a:lnTo>
                                <a:lnTo>
                                  <a:pt x="709701" y="785634"/>
                                </a:lnTo>
                                <a:lnTo>
                                  <a:pt x="690727" y="785634"/>
                                </a:lnTo>
                                <a:lnTo>
                                  <a:pt x="690727" y="765327"/>
                                </a:lnTo>
                                <a:lnTo>
                                  <a:pt x="709510" y="765327"/>
                                </a:lnTo>
                                <a:lnTo>
                                  <a:pt x="712508" y="766165"/>
                                </a:lnTo>
                                <a:lnTo>
                                  <a:pt x="716965" y="769531"/>
                                </a:lnTo>
                                <a:lnTo>
                                  <a:pt x="718070" y="772058"/>
                                </a:lnTo>
                                <a:lnTo>
                                  <a:pt x="718070" y="745998"/>
                                </a:lnTo>
                                <a:lnTo>
                                  <a:pt x="713143" y="745261"/>
                                </a:lnTo>
                                <a:lnTo>
                                  <a:pt x="667956" y="745261"/>
                                </a:lnTo>
                                <a:lnTo>
                                  <a:pt x="667956" y="829373"/>
                                </a:lnTo>
                                <a:lnTo>
                                  <a:pt x="690727" y="829373"/>
                                </a:lnTo>
                                <a:lnTo>
                                  <a:pt x="690727" y="803897"/>
                                </a:lnTo>
                                <a:lnTo>
                                  <a:pt x="700824" y="803897"/>
                                </a:lnTo>
                                <a:lnTo>
                                  <a:pt x="717372" y="829373"/>
                                </a:lnTo>
                                <a:lnTo>
                                  <a:pt x="743546" y="829373"/>
                                </a:lnTo>
                                <a:close/>
                              </a:path>
                              <a:path w="908050" h="979169">
                                <a:moveTo>
                                  <a:pt x="759929" y="661619"/>
                                </a:moveTo>
                                <a:lnTo>
                                  <a:pt x="386778" y="0"/>
                                </a:lnTo>
                                <a:lnTo>
                                  <a:pt x="13627" y="661619"/>
                                </a:lnTo>
                                <a:lnTo>
                                  <a:pt x="84658" y="661619"/>
                                </a:lnTo>
                                <a:lnTo>
                                  <a:pt x="386778" y="125945"/>
                                </a:lnTo>
                                <a:lnTo>
                                  <a:pt x="558495" y="430415"/>
                                </a:lnTo>
                                <a:lnTo>
                                  <a:pt x="421728" y="430415"/>
                                </a:lnTo>
                                <a:lnTo>
                                  <a:pt x="386537" y="492810"/>
                                </a:lnTo>
                                <a:lnTo>
                                  <a:pt x="386537" y="493534"/>
                                </a:lnTo>
                                <a:lnTo>
                                  <a:pt x="594093" y="493534"/>
                                </a:lnTo>
                                <a:lnTo>
                                  <a:pt x="688898" y="661619"/>
                                </a:lnTo>
                                <a:lnTo>
                                  <a:pt x="759929" y="661619"/>
                                </a:lnTo>
                                <a:close/>
                              </a:path>
                              <a:path w="908050" h="979169">
                                <a:moveTo>
                                  <a:pt x="784542" y="745261"/>
                                </a:moveTo>
                                <a:lnTo>
                                  <a:pt x="761771" y="745261"/>
                                </a:lnTo>
                                <a:lnTo>
                                  <a:pt x="761771" y="829373"/>
                                </a:lnTo>
                                <a:lnTo>
                                  <a:pt x="784542" y="829373"/>
                                </a:lnTo>
                                <a:lnTo>
                                  <a:pt x="784542" y="745261"/>
                                </a:lnTo>
                                <a:close/>
                              </a:path>
                              <a:path w="908050" h="979169">
                                <a:moveTo>
                                  <a:pt x="813295" y="955471"/>
                                </a:moveTo>
                                <a:lnTo>
                                  <a:pt x="813181" y="946391"/>
                                </a:lnTo>
                                <a:lnTo>
                                  <a:pt x="812673" y="943978"/>
                                </a:lnTo>
                                <a:lnTo>
                                  <a:pt x="812596" y="943597"/>
                                </a:lnTo>
                                <a:lnTo>
                                  <a:pt x="779881" y="924064"/>
                                </a:lnTo>
                                <a:lnTo>
                                  <a:pt x="777519" y="923442"/>
                                </a:lnTo>
                                <a:lnTo>
                                  <a:pt x="768451" y="917498"/>
                                </a:lnTo>
                                <a:lnTo>
                                  <a:pt x="768540" y="914539"/>
                                </a:lnTo>
                                <a:lnTo>
                                  <a:pt x="769137" y="913396"/>
                                </a:lnTo>
                                <a:lnTo>
                                  <a:pt x="771880" y="911390"/>
                                </a:lnTo>
                                <a:lnTo>
                                  <a:pt x="773772" y="910920"/>
                                </a:lnTo>
                                <a:lnTo>
                                  <a:pt x="780567" y="910920"/>
                                </a:lnTo>
                                <a:lnTo>
                                  <a:pt x="784161" y="911567"/>
                                </a:lnTo>
                                <a:lnTo>
                                  <a:pt x="792073" y="914298"/>
                                </a:lnTo>
                                <a:lnTo>
                                  <a:pt x="795921" y="916381"/>
                                </a:lnTo>
                                <a:lnTo>
                                  <a:pt x="799680" y="919175"/>
                                </a:lnTo>
                                <a:lnTo>
                                  <a:pt x="805383" y="910920"/>
                                </a:lnTo>
                                <a:lnTo>
                                  <a:pt x="811072" y="902716"/>
                                </a:lnTo>
                                <a:lnTo>
                                  <a:pt x="806602" y="899033"/>
                                </a:lnTo>
                                <a:lnTo>
                                  <a:pt x="801624" y="896251"/>
                                </a:lnTo>
                                <a:lnTo>
                                  <a:pt x="790587" y="892479"/>
                                </a:lnTo>
                                <a:lnTo>
                                  <a:pt x="784301" y="891540"/>
                                </a:lnTo>
                                <a:lnTo>
                                  <a:pt x="772337" y="891540"/>
                                </a:lnTo>
                                <a:lnTo>
                                  <a:pt x="745490" y="914298"/>
                                </a:lnTo>
                                <a:lnTo>
                                  <a:pt x="745540" y="923442"/>
                                </a:lnTo>
                                <a:lnTo>
                                  <a:pt x="776439" y="945019"/>
                                </a:lnTo>
                                <a:lnTo>
                                  <a:pt x="779259" y="945743"/>
                                </a:lnTo>
                                <a:lnTo>
                                  <a:pt x="790295" y="955471"/>
                                </a:lnTo>
                                <a:lnTo>
                                  <a:pt x="789609" y="956691"/>
                                </a:lnTo>
                                <a:lnTo>
                                  <a:pt x="786396" y="958697"/>
                                </a:lnTo>
                                <a:lnTo>
                                  <a:pt x="783450" y="959319"/>
                                </a:lnTo>
                                <a:lnTo>
                                  <a:pt x="782256" y="959319"/>
                                </a:lnTo>
                                <a:lnTo>
                                  <a:pt x="773950" y="958570"/>
                                </a:lnTo>
                                <a:lnTo>
                                  <a:pt x="767270" y="956691"/>
                                </a:lnTo>
                                <a:lnTo>
                                  <a:pt x="760628" y="953516"/>
                                </a:lnTo>
                                <a:lnTo>
                                  <a:pt x="754253" y="949096"/>
                                </a:lnTo>
                                <a:lnTo>
                                  <a:pt x="741578" y="964603"/>
                                </a:lnTo>
                                <a:lnTo>
                                  <a:pt x="746734" y="969251"/>
                                </a:lnTo>
                                <a:lnTo>
                                  <a:pt x="752602" y="972731"/>
                                </a:lnTo>
                                <a:lnTo>
                                  <a:pt x="765759" y="977379"/>
                                </a:lnTo>
                                <a:lnTo>
                                  <a:pt x="772718" y="978547"/>
                                </a:lnTo>
                                <a:lnTo>
                                  <a:pt x="785088" y="978547"/>
                                </a:lnTo>
                                <a:lnTo>
                                  <a:pt x="812495" y="959319"/>
                                </a:lnTo>
                                <a:lnTo>
                                  <a:pt x="813295" y="955471"/>
                                </a:lnTo>
                                <a:close/>
                              </a:path>
                              <a:path w="908050" h="979169">
                                <a:moveTo>
                                  <a:pt x="885977" y="745261"/>
                                </a:moveTo>
                                <a:lnTo>
                                  <a:pt x="863434" y="745261"/>
                                </a:lnTo>
                                <a:lnTo>
                                  <a:pt x="863434" y="789724"/>
                                </a:lnTo>
                                <a:lnTo>
                                  <a:pt x="858507" y="783234"/>
                                </a:lnTo>
                                <a:lnTo>
                                  <a:pt x="829627" y="745261"/>
                                </a:lnTo>
                                <a:lnTo>
                                  <a:pt x="808380" y="745261"/>
                                </a:lnTo>
                                <a:lnTo>
                                  <a:pt x="808380" y="829373"/>
                                </a:lnTo>
                                <a:lnTo>
                                  <a:pt x="830922" y="829373"/>
                                </a:lnTo>
                                <a:lnTo>
                                  <a:pt x="830922" y="783234"/>
                                </a:lnTo>
                                <a:lnTo>
                                  <a:pt x="866140" y="829373"/>
                                </a:lnTo>
                                <a:lnTo>
                                  <a:pt x="885977" y="829373"/>
                                </a:lnTo>
                                <a:lnTo>
                                  <a:pt x="885977" y="789724"/>
                                </a:lnTo>
                                <a:lnTo>
                                  <a:pt x="885977" y="745261"/>
                                </a:lnTo>
                                <a:close/>
                              </a:path>
                              <a:path w="908050" h="979169">
                                <a:moveTo>
                                  <a:pt x="893356" y="661619"/>
                                </a:moveTo>
                                <a:lnTo>
                                  <a:pt x="520204" y="0"/>
                                </a:lnTo>
                                <a:lnTo>
                                  <a:pt x="449313" y="0"/>
                                </a:lnTo>
                                <a:lnTo>
                                  <a:pt x="822464" y="661619"/>
                                </a:lnTo>
                                <a:lnTo>
                                  <a:pt x="893356" y="661619"/>
                                </a:lnTo>
                                <a:close/>
                              </a:path>
                              <a:path w="908050" h="979169">
                                <a:moveTo>
                                  <a:pt x="907465" y="892987"/>
                                </a:moveTo>
                                <a:lnTo>
                                  <a:pt x="881989" y="892987"/>
                                </a:lnTo>
                                <a:lnTo>
                                  <a:pt x="864971" y="923632"/>
                                </a:lnTo>
                                <a:lnTo>
                                  <a:pt x="848067" y="892987"/>
                                </a:lnTo>
                                <a:lnTo>
                                  <a:pt x="822121" y="892987"/>
                                </a:lnTo>
                                <a:lnTo>
                                  <a:pt x="853465" y="945616"/>
                                </a:lnTo>
                                <a:lnTo>
                                  <a:pt x="853465" y="977099"/>
                                </a:lnTo>
                                <a:lnTo>
                                  <a:pt x="876236" y="977099"/>
                                </a:lnTo>
                                <a:lnTo>
                                  <a:pt x="876236" y="945261"/>
                                </a:lnTo>
                                <a:lnTo>
                                  <a:pt x="889152" y="923632"/>
                                </a:lnTo>
                                <a:lnTo>
                                  <a:pt x="907465" y="892987"/>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1pt;margin-top:.99997pt;width:595.3pt;height:841.9pt;mso-position-horizontal-relative:page;mso-position-vertical-relative:page;z-index:-21331456" id="docshapegroup1" coordorigin="20,20" coordsize="11906,16838">
                <v:shape style="position:absolute;left:20;top:72;width:11906;height:16785" type="#_x0000_t75" id="docshape2" stroked="false">
                  <v:imagedata r:id="rId5" o:title=""/>
                </v:shape>
                <v:shape style="position:absolute;left:8413;top:11509;width:3512;height:5349" type="#_x0000_t75" id="docshape3" stroked="false">
                  <v:imagedata r:id="rId6" o:title=""/>
                </v:shape>
                <v:shape style="position:absolute;left:20;top:20;width:11906;height:16838" type="#_x0000_t75" id="docshape4" stroked="false">
                  <v:imagedata r:id="rId7" o:title=""/>
                </v:shape>
                <v:shape style="position:absolute;left:1030;top:5819;width:4236;height:567" type="#_x0000_t75" id="docshape5" stroked="false">
                  <v:imagedata r:id="rId8" o:title=""/>
                </v:shape>
                <v:shape style="position:absolute;left:1026;top:6434;width:5396;height:894" type="#_x0000_t75" id="docshape6" stroked="false">
                  <v:imagedata r:id="rId9" o:title=""/>
                </v:shape>
                <v:shape style="position:absolute;left:9126;top:922;width:1430;height:1542" id="docshape7" coordorigin="9127,922" coordsize="1430,1542" path="m9271,2461l9261,2437,9250,2408,9234,2371,9216,2327,9213,2327,9213,2408,9184,2408,9199,2371,9213,2408,9213,2327,9182,2327,9127,2461,9164,2461,9173,2437,9224,2437,9233,2461,9271,2461xm9308,2228l9298,2204,9286,2176,9271,2138,9253,2095,9249,2095,9249,2176,9220,2176,9235,2138,9249,2176,9249,2095,9218,2095,9163,2228,9201,2228,9210,2204,9260,2204,9269,2228,9308,2228xm9422,2461l9389,2412,9372,2385,9374,2382,9421,2328,9378,2328,9334,2382,9334,2328,9298,2328,9298,2461,9334,2461,9334,2426,9347,2412,9379,2461,9422,2461xm9433,2196l9370,2196,9370,2096,9334,2096,9334,2228,9433,2228,9433,2196xm9550,2096l9437,2096,9437,2128,9475,2128,9475,2228,9511,2228,9511,2128,9550,2128,9550,2096xm9577,2461l9567,2437,9556,2408,9540,2371,9522,2327,9519,2327,9519,2408,9490,2408,9505,2371,9519,2408,9519,2327,9488,2327,9433,2461,9470,2461,9479,2437,9530,2437,9539,2461,9577,2461xm9702,2096l9662,2096,9635,2144,9609,2096,9568,2096,9617,2179,9617,2228,9653,2228,9653,2178,9673,2144,9702,2096xm9727,2404l9727,2384,9725,2376,9719,2361,9719,2359,9714,2352,9701,2341,9694,2336,9690,2335,9690,2384,9690,2406,9687,2414,9674,2425,9665,2428,9640,2428,9640,2361,9665,2361,9674,2364,9687,2376,9690,2384,9690,2335,9676,2330,9665,2328,9604,2328,9604,2461,9665,2461,9675,2459,9693,2452,9701,2448,9714,2436,9718,2429,9719,2428,9725,2413,9727,2404xm9785,1406l9729,1307,9358,1964,9470,1964,9785,1406xm9849,2096l9814,2096,9814,2166,9806,2155,9761,2096,9727,2096,9727,2228,9763,2228,9763,2155,9818,2228,9849,2228,9849,2166,9849,2096xm9864,2430l9795,2430,9795,2409,9857,2409,9857,2380,9795,2380,9795,2359,9863,2359,9863,2328,9759,2328,9759,2461,9864,2461,9864,2430xm9871,1766l9858,1766,9839,1772,9843,1786,9854,1783,9854,1832,9871,1832,9871,1783,9871,1766xm9939,1797l9939,1791,9938,1786,9935,1779,9935,1778,9933,1775,9929,1770,9926,1769,9921,1766,9921,1786,9921,1791,9920,1793,9920,1793,9917,1796,9915,1797,9909,1797,9907,1796,9904,1793,9903,1791,9903,1786,9904,1784,9907,1780,9909,1779,9915,1779,9917,1780,9920,1784,9921,1786,9921,1766,9920,1766,9916,1765,9908,1765,9904,1766,9904,1766,9898,1768,9895,1770,9891,1774,9889,1776,9886,1782,9886,1786,9886,1793,9886,1795,9888,1801,9890,1803,9894,1806,9896,1808,9901,1810,9902,1810,9904,1810,9910,1810,9912,1810,9917,1808,9919,1807,9921,1805,9921,1806,9920,1808,9920,1810,9920,1810,9920,1811,9919,1812,9917,1815,9916,1816,9913,1818,9911,1819,9906,1819,9904,1818,9900,1817,9899,1816,9897,1815,9895,1813,9887,1826,9890,1828,9893,1830,9900,1833,9904,1834,9914,1834,9917,1833,9918,1833,9925,1829,9929,1827,9934,1820,9934,1819,9935,1817,9938,1808,9938,1808,9938,1806,9938,1806,9938,1805,9939,1803,9939,1797xm9989,2194l9989,2180,9988,2176,9988,2175,9984,2166,9980,2163,9972,2156,9967,2154,9955,2149,9949,2147,9937,2145,9933,2144,9927,2142,9925,2141,9921,2139,9920,2138,9919,2136,9919,2134,9919,2130,9920,2128,9924,2125,9927,2124,9938,2124,9943,2125,9956,2129,9962,2133,9968,2137,9977,2124,9986,2111,9979,2105,9971,2101,9953,2095,9944,2093,9925,2093,9918,2094,9905,2099,9900,2102,9891,2109,9888,2114,9884,2124,9882,2129,9883,2144,9884,2149,9889,2158,9892,2162,9901,2168,9906,2170,9918,2174,9924,2176,9931,2178,9936,2179,9939,2180,9945,2182,9947,2183,9951,2185,9952,2186,9953,2188,9953,2194,9952,2196,9947,2199,9942,2200,9940,2200,9927,2199,9917,2196,9906,2191,9896,2184,9876,2208,9884,2216,9894,2221,9914,2229,9925,2230,9945,2230,9952,2229,9965,2226,9970,2223,9979,2215,9983,2211,9988,2200,9989,2194xm10000,1818l9973,1818,9984,1810,9986,1808,9989,1806,9992,1803,9994,1801,9996,1798,9997,1796,9999,1792,9999,1792,9999,1790,9999,1783,9999,1782,9998,1781,9998,1781,9996,1775,9994,1773,9990,1770,9988,1768,9982,1766,9979,1765,9972,1765,9969,1766,9964,1767,9962,1768,9958,1770,9956,1772,9953,1775,9951,1777,9949,1780,9961,1790,9964,1787,9966,1785,9970,1782,9972,1781,9976,1781,9978,1782,9980,1784,9981,1786,9981,1790,9981,1792,9980,1792,9978,1795,9976,1798,9973,1800,9949,1819,9949,1832,10000,1832,10000,1818xm10034,2328l9996,2328,9965,2380,9935,2328,9897,2328,9897,2461,9932,2461,9932,2385,9965,2437,9965,2437,9998,2385,9998,2385,9998,2461,10034,2461,10034,2385,10034,2380,10034,2328xm10040,1766l10027,1766,10008,1772,10011,1786,10022,1783,10022,1832,10040,1832,10040,1783,10040,1766xm10108,2328l10072,2328,10072,2461,10108,2461,10108,2328xm10152,2228l10142,2204,10130,2176,10115,2138,10097,2095,10094,2095,10094,2176,10065,2176,10079,2138,10094,2176,10094,2095,10062,2095,10008,2228,10045,2228,10054,2204,10104,2204,10114,2228,10152,2228xm10280,2461l10270,2437,10258,2408,10243,2371,10225,2327,10221,2327,10221,2408,10192,2408,10207,2371,10221,2408,10221,2327,10190,2327,10135,2461,10173,2461,10182,2437,10232,2437,10241,2461,10280,2461xm10298,2228l10271,2188,10267,2182,10275,2178,10281,2173,10291,2160,10291,2159,10293,2151,10293,2128,10293,2127,10290,2118,10278,2105,10272,2102,10258,2097,10258,2097,10258,2138,10258,2148,10256,2152,10249,2158,10244,2159,10214,2159,10214,2127,10244,2127,10249,2129,10256,2134,10258,2138,10258,2097,10250,2096,10179,2096,10179,2228,10214,2228,10214,2188,10230,2188,10256,2228,10298,2228xm10323,1964l9736,922,9148,1964,9260,1964,9736,1120,10006,1600,9791,1600,9735,1698,9735,1699,10062,1699,10212,1964,10323,1964xm10362,2096l10326,2096,10326,2228,10362,2228,10362,2096xm10407,2427l10407,2412,10407,2409,10406,2408,10402,2399,10399,2395,10390,2389,10385,2386,10373,2382,10367,2380,10355,2377,10351,2376,10345,2374,10343,2373,10340,2372,10339,2371,10337,2368,10337,2367,10337,2362,10338,2360,10342,2357,10345,2357,10356,2357,10362,2358,10374,2362,10380,2365,10386,2370,10395,2357,10404,2344,10397,2338,10389,2333,10372,2328,10362,2326,10343,2326,10336,2327,10324,2331,10318,2334,10310,2342,10306,2346,10302,2357,10301,2362,10301,2376,10302,2381,10307,2390,10310,2394,10319,2400,10324,2403,10336,2407,10343,2409,10349,2410,10354,2411,10358,2412,10363,2414,10365,2415,10369,2417,10370,2418,10371,2420,10371,2427,10370,2429,10365,2432,10360,2433,10359,2433,10346,2432,10335,2429,10325,2424,10315,2417,10295,2441,10303,2448,10312,2454,10333,2461,10344,2463,10363,2463,10370,2462,10383,2458,10389,2455,10398,2448,10401,2443,10406,2433,10407,2427xm10522,2096l10486,2096,10486,2166,10479,2155,10433,2096,10400,2096,10400,2228,10435,2228,10435,2155,10491,2228,10522,2228,10522,2166,10522,2096xm10534,1964l9946,922,9834,922,10422,1964,10534,1964xm10556,2328l10516,2328,10489,2377,10462,2328,10421,2328,10471,2411,10471,2461,10507,2461,10507,2411,10527,2377,10556,2328xe" filled="true" fillcolor="#ffffff" stroked="false">
                  <v:path arrowok="t"/>
                  <v:fill type="solid"/>
                </v:shape>
                <w10:wrap type="none"/>
              </v:group>
            </w:pict>
          </mc:Fallback>
        </mc:AlternateContent>
      </w:r>
      <w:bookmarkStart w:name="Страница 1" w:id="1"/>
      <w:bookmarkEnd w:id="1"/>
      <w:r>
        <w:rPr/>
      </w:r>
      <w:r>
        <w:rPr>
          <w:rFonts w:ascii="Microsoft Sans Serif" w:hAnsi="Microsoft Sans Serif"/>
          <w:color w:val="FFFFFF"/>
          <w:w w:val="110"/>
        </w:rPr>
        <w:t>Қазақстан</w:t>
      </w:r>
      <w:r>
        <w:rPr>
          <w:rFonts w:ascii="Microsoft Sans Serif" w:hAnsi="Microsoft Sans Serif"/>
          <w:color w:val="FFFFFF"/>
          <w:spacing w:val="-17"/>
          <w:w w:val="110"/>
        </w:rPr>
        <w:t> </w:t>
      </w:r>
      <w:r>
        <w:rPr>
          <w:rFonts w:ascii="Microsoft Sans Serif" w:hAnsi="Microsoft Sans Serif"/>
          <w:color w:val="FFFFFF"/>
          <w:w w:val="110"/>
        </w:rPr>
        <w:t>Республикасы Оқу ағарту министрлігі</w:t>
      </w:r>
    </w:p>
    <w:p>
      <w:pPr>
        <w:pStyle w:val="BodyText"/>
        <w:spacing w:line="237" w:lineRule="auto" w:before="248"/>
        <w:ind w:left="24" w:right="6340" w:hanging="12"/>
        <w:rPr>
          <w:rFonts w:ascii="Microsoft Sans Serif" w:hAnsi="Microsoft Sans Serif"/>
        </w:rPr>
      </w:pPr>
      <w:r>
        <w:rPr>
          <w:rFonts w:ascii="Microsoft Sans Serif" w:hAnsi="Microsoft Sans Serif"/>
          <w:color w:val="FFFFFF"/>
          <w:w w:val="110"/>
        </w:rPr>
        <w:t>Ы.Алтынсарин</w:t>
      </w:r>
      <w:r>
        <w:rPr>
          <w:rFonts w:ascii="Microsoft Sans Serif" w:hAnsi="Microsoft Sans Serif"/>
          <w:color w:val="FFFFFF"/>
          <w:spacing w:val="-2"/>
          <w:w w:val="110"/>
        </w:rPr>
        <w:t> </w:t>
      </w:r>
      <w:r>
        <w:rPr>
          <w:rFonts w:ascii="Microsoft Sans Serif" w:hAnsi="Microsoft Sans Serif"/>
          <w:color w:val="FFFFFF"/>
          <w:w w:val="110"/>
        </w:rPr>
        <w:t>атындағы </w:t>
      </w:r>
      <w:r>
        <w:rPr>
          <w:rFonts w:ascii="Microsoft Sans Serif" w:hAnsi="Microsoft Sans Serif"/>
          <w:color w:val="FFFFFF"/>
          <w:spacing w:val="2"/>
        </w:rPr>
        <w:t>Ұлттық</w:t>
      </w:r>
      <w:r>
        <w:rPr>
          <w:rFonts w:ascii="Microsoft Sans Serif" w:hAnsi="Microsoft Sans Serif"/>
          <w:color w:val="FFFFFF"/>
          <w:spacing w:val="41"/>
        </w:rPr>
        <w:t> </w:t>
      </w:r>
      <w:r>
        <w:rPr>
          <w:rFonts w:ascii="Microsoft Sans Serif" w:hAnsi="Microsoft Sans Serif"/>
          <w:color w:val="FFFFFF"/>
          <w:spacing w:val="2"/>
        </w:rPr>
        <w:t>білім</w:t>
      </w:r>
      <w:r>
        <w:rPr>
          <w:rFonts w:ascii="Microsoft Sans Serif" w:hAnsi="Microsoft Sans Serif"/>
          <w:color w:val="FFFFFF"/>
          <w:spacing w:val="41"/>
        </w:rPr>
        <w:t> </w:t>
      </w:r>
      <w:r>
        <w:rPr>
          <w:rFonts w:ascii="Microsoft Sans Serif" w:hAnsi="Microsoft Sans Serif"/>
          <w:color w:val="FFFFFF"/>
          <w:spacing w:val="-2"/>
        </w:rPr>
        <w:t>академиясы</w:t>
      </w:r>
    </w:p>
    <w:p>
      <w:pPr>
        <w:pStyle w:val="BodyText"/>
        <w:rPr>
          <w:rFonts w:ascii="Microsoft Sans Serif"/>
        </w:rPr>
      </w:pPr>
    </w:p>
    <w:p>
      <w:pPr>
        <w:pStyle w:val="BodyText"/>
        <w:rPr>
          <w:rFonts w:ascii="Microsoft Sans Serif"/>
        </w:rPr>
      </w:pPr>
    </w:p>
    <w:p>
      <w:pPr>
        <w:pStyle w:val="BodyText"/>
        <w:spacing w:before="245"/>
        <w:rPr>
          <w:rFonts w:ascii="Microsoft Sans Serif"/>
        </w:rPr>
      </w:pPr>
    </w:p>
    <w:p>
      <w:pPr>
        <w:pStyle w:val="Title"/>
        <w:spacing w:line="208" w:lineRule="auto"/>
      </w:pPr>
      <w:r>
        <w:rPr>
          <w:color w:val="FFEC17"/>
          <w:spacing w:val="-2"/>
          <w:w w:val="60"/>
        </w:rPr>
        <w:t>ӘДІСТЕМЕЛІК- </w:t>
      </w:r>
      <w:r>
        <w:rPr>
          <w:color w:val="FFEC17"/>
          <w:w w:val="65"/>
        </w:rPr>
        <w:t>НҰСҚАУ ХАТ</w:t>
      </w:r>
    </w:p>
    <w:p>
      <w:pPr>
        <w:pStyle w:val="Title"/>
        <w:spacing w:after="0" w:line="208" w:lineRule="auto"/>
        <w:sectPr>
          <w:type w:val="continuous"/>
          <w:pgSz w:w="11950" w:h="16880"/>
          <w:pgMar w:top="1000" w:bottom="280" w:left="992" w:right="1700"/>
        </w:sectPr>
      </w:pPr>
    </w:p>
    <w:p>
      <w:pPr>
        <w:pStyle w:val="BodyText"/>
        <w:rPr>
          <w:rFonts w:ascii="Arial"/>
          <w:b/>
          <w:sz w:val="24"/>
        </w:rPr>
      </w:pPr>
      <w:r>
        <w:rPr>
          <w:rFonts w:ascii="Arial"/>
          <w:b/>
          <w:sz w:val="24"/>
        </w:rPr>
        <mc:AlternateContent>
          <mc:Choice Requires="wps">
            <w:drawing>
              <wp:anchor distT="0" distB="0" distL="0" distR="0" allowOverlap="1" layoutInCell="1" locked="0" behindDoc="1" simplePos="0" relativeHeight="481985536">
                <wp:simplePos x="0" y="0"/>
                <wp:positionH relativeFrom="page">
                  <wp:posOffset>0</wp:posOffset>
                </wp:positionH>
                <wp:positionV relativeFrom="page">
                  <wp:posOffset>0</wp:posOffset>
                </wp:positionV>
                <wp:extent cx="7560309" cy="10692130"/>
                <wp:effectExtent l="0" t="0" r="0" b="0"/>
                <wp:wrapNone/>
                <wp:docPr id="8" name="Graphic 8"/>
                <wp:cNvGraphicFramePr>
                  <a:graphicFrameLocks/>
                </wp:cNvGraphicFramePr>
                <a:graphic>
                  <a:graphicData uri="http://schemas.microsoft.com/office/word/2010/wordprocessingShape">
                    <wps:wsp>
                      <wps:cNvPr id="8" name="Graphic 8"/>
                      <wps:cNvSpPr/>
                      <wps:spPr>
                        <a:xfrm>
                          <a:off x="0" y="0"/>
                          <a:ext cx="7560309" cy="10692130"/>
                        </a:xfrm>
                        <a:custGeom>
                          <a:avLst/>
                          <a:gdLst/>
                          <a:ahLst/>
                          <a:cxnLst/>
                          <a:rect l="l" t="t" r="r" b="b"/>
                          <a:pathLst>
                            <a:path w="7560309" h="10692130">
                              <a:moveTo>
                                <a:pt x="7560005" y="0"/>
                              </a:moveTo>
                              <a:lnTo>
                                <a:pt x="0" y="0"/>
                              </a:lnTo>
                              <a:lnTo>
                                <a:pt x="0" y="10692003"/>
                              </a:lnTo>
                              <a:lnTo>
                                <a:pt x="7560005" y="10692003"/>
                              </a:lnTo>
                              <a:lnTo>
                                <a:pt x="7560005" y="0"/>
                              </a:lnTo>
                              <a:close/>
                            </a:path>
                          </a:pathLst>
                        </a:custGeom>
                        <a:solidFill>
                          <a:srgbClr val="E4F1ED"/>
                        </a:solidFill>
                      </wps:spPr>
                      <wps:bodyPr wrap="square" lIns="0" tIns="0" rIns="0" bIns="0" rtlCol="0">
                        <a:prstTxWarp prst="textNoShape">
                          <a:avLst/>
                        </a:prstTxWarp>
                        <a:noAutofit/>
                      </wps:bodyPr>
                    </wps:wsp>
                  </a:graphicData>
                </a:graphic>
              </wp:anchor>
            </w:drawing>
          </mc:Choice>
          <mc:Fallback>
            <w:pict>
              <v:rect style="position:absolute;margin-left:0pt;margin-top:0pt;width:595.276001pt;height:841.890015pt;mso-position-horizontal-relative:page;mso-position-vertical-relative:page;z-index:-21330944" id="docshape8" filled="true" fillcolor="#e4f1ed" stroked="false">
                <v:fill type="solid"/>
                <w10:wrap type="none"/>
              </v:rect>
            </w:pict>
          </mc:Fallback>
        </mc:AlternateContent>
      </w:r>
    </w:p>
    <w:p>
      <w:pPr>
        <w:pStyle w:val="BodyText"/>
        <w:spacing w:before="64"/>
        <w:rPr>
          <w:rFonts w:ascii="Arial"/>
          <w:b/>
          <w:sz w:val="24"/>
        </w:rPr>
      </w:pPr>
    </w:p>
    <w:p>
      <w:pPr>
        <w:pStyle w:val="Heading2"/>
        <w:spacing w:line="280" w:lineRule="auto" w:before="0"/>
        <w:ind w:left="2609" w:right="2437"/>
        <w:jc w:val="center"/>
        <w:rPr>
          <w:rFonts w:ascii="Verdana" w:hAnsi="Verdana"/>
        </w:rPr>
      </w:pPr>
      <w:r>
        <w:rPr>
          <w:rFonts w:ascii="Verdana" w:hAnsi="Verdana"/>
          <w:color w:val="231F20"/>
        </w:rPr>
        <w:t>Қазақстан Республикасының Оқу-ағарту министрлігі Ы. Алтынсарин атындағы Ұлттық білім академиясы</w:t>
      </w: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spacing w:before="174"/>
        <w:rPr>
          <w:sz w:val="24"/>
        </w:rPr>
      </w:pPr>
    </w:p>
    <w:p>
      <w:pPr>
        <w:spacing w:before="0"/>
        <w:ind w:left="2609" w:right="2439" w:firstLine="0"/>
        <w:jc w:val="center"/>
        <w:rPr>
          <w:rFonts w:ascii="Tahoma" w:hAnsi="Tahoma"/>
          <w:b/>
          <w:sz w:val="28"/>
        </w:rPr>
      </w:pPr>
      <w:r>
        <w:rPr>
          <w:rFonts w:ascii="Tahoma" w:hAnsi="Tahoma"/>
          <w:b/>
          <w:color w:val="231F20"/>
          <w:spacing w:val="-10"/>
          <w:sz w:val="28"/>
        </w:rPr>
        <w:t>«2025-2026</w:t>
      </w:r>
      <w:r>
        <w:rPr>
          <w:rFonts w:ascii="Tahoma" w:hAnsi="Tahoma"/>
          <w:b/>
          <w:color w:val="231F20"/>
          <w:spacing w:val="-11"/>
          <w:sz w:val="28"/>
        </w:rPr>
        <w:t> </w:t>
      </w:r>
      <w:r>
        <w:rPr>
          <w:rFonts w:ascii="Tahoma" w:hAnsi="Tahoma"/>
          <w:b/>
          <w:color w:val="231F20"/>
          <w:spacing w:val="-10"/>
          <w:sz w:val="28"/>
        </w:rPr>
        <w:t>оқу жылында</w:t>
      </w:r>
    </w:p>
    <w:p>
      <w:pPr>
        <w:spacing w:line="283" w:lineRule="auto" w:before="62"/>
        <w:ind w:left="1083" w:right="911" w:firstLine="0"/>
        <w:jc w:val="center"/>
        <w:rPr>
          <w:rFonts w:ascii="Tahoma" w:hAnsi="Tahoma"/>
          <w:b/>
          <w:sz w:val="28"/>
        </w:rPr>
      </w:pPr>
      <w:r>
        <w:rPr>
          <w:rFonts w:ascii="Tahoma" w:hAnsi="Tahoma"/>
          <w:b/>
          <w:color w:val="231F20"/>
          <w:w w:val="105"/>
          <w:sz w:val="28"/>
        </w:rPr>
        <w:t>Қазақстан</w:t>
      </w:r>
      <w:r>
        <w:rPr>
          <w:rFonts w:ascii="Tahoma" w:hAnsi="Tahoma"/>
          <w:b/>
          <w:color w:val="231F20"/>
          <w:spacing w:val="-5"/>
          <w:w w:val="105"/>
          <w:sz w:val="28"/>
        </w:rPr>
        <w:t> </w:t>
      </w:r>
      <w:r>
        <w:rPr>
          <w:rFonts w:ascii="Tahoma" w:hAnsi="Tahoma"/>
          <w:b/>
          <w:color w:val="231F20"/>
          <w:w w:val="105"/>
          <w:sz w:val="28"/>
        </w:rPr>
        <w:t>Республикасының</w:t>
      </w:r>
      <w:r>
        <w:rPr>
          <w:rFonts w:ascii="Tahoma" w:hAnsi="Tahoma"/>
          <w:b/>
          <w:color w:val="231F20"/>
          <w:spacing w:val="-5"/>
          <w:w w:val="105"/>
          <w:sz w:val="28"/>
        </w:rPr>
        <w:t> </w:t>
      </w:r>
      <w:r>
        <w:rPr>
          <w:rFonts w:ascii="Tahoma" w:hAnsi="Tahoma"/>
          <w:b/>
          <w:color w:val="231F20"/>
          <w:w w:val="105"/>
          <w:sz w:val="28"/>
        </w:rPr>
        <w:t>жалпы</w:t>
      </w:r>
      <w:r>
        <w:rPr>
          <w:rFonts w:ascii="Tahoma" w:hAnsi="Tahoma"/>
          <w:b/>
          <w:color w:val="231F20"/>
          <w:spacing w:val="-5"/>
          <w:w w:val="105"/>
          <w:sz w:val="28"/>
        </w:rPr>
        <w:t> </w:t>
      </w:r>
      <w:r>
        <w:rPr>
          <w:rFonts w:ascii="Tahoma" w:hAnsi="Tahoma"/>
          <w:b/>
          <w:color w:val="231F20"/>
          <w:w w:val="105"/>
          <w:sz w:val="28"/>
        </w:rPr>
        <w:t>білім</w:t>
      </w:r>
      <w:r>
        <w:rPr>
          <w:rFonts w:ascii="Tahoma" w:hAnsi="Tahoma"/>
          <w:b/>
          <w:color w:val="231F20"/>
          <w:spacing w:val="-5"/>
          <w:w w:val="105"/>
          <w:sz w:val="28"/>
        </w:rPr>
        <w:t> </w:t>
      </w:r>
      <w:r>
        <w:rPr>
          <w:rFonts w:ascii="Tahoma" w:hAnsi="Tahoma"/>
          <w:b/>
          <w:color w:val="231F20"/>
          <w:w w:val="105"/>
          <w:sz w:val="28"/>
        </w:rPr>
        <w:t>беретін </w:t>
      </w:r>
      <w:r>
        <w:rPr>
          <w:rFonts w:ascii="Tahoma" w:hAnsi="Tahoma"/>
          <w:b/>
          <w:color w:val="231F20"/>
          <w:spacing w:val="-2"/>
          <w:w w:val="105"/>
          <w:sz w:val="28"/>
        </w:rPr>
        <w:t>мектептерінде</w:t>
      </w:r>
      <w:r>
        <w:rPr>
          <w:rFonts w:ascii="Tahoma" w:hAnsi="Tahoma"/>
          <w:b/>
          <w:color w:val="231F20"/>
          <w:spacing w:val="-12"/>
          <w:w w:val="105"/>
          <w:sz w:val="28"/>
        </w:rPr>
        <w:t> </w:t>
      </w:r>
      <w:r>
        <w:rPr>
          <w:rFonts w:ascii="Tahoma" w:hAnsi="Tahoma"/>
          <w:b/>
          <w:color w:val="231F20"/>
          <w:spacing w:val="-2"/>
          <w:w w:val="105"/>
          <w:sz w:val="28"/>
        </w:rPr>
        <w:t>білім</w:t>
      </w:r>
      <w:r>
        <w:rPr>
          <w:rFonts w:ascii="Tahoma" w:hAnsi="Tahoma"/>
          <w:b/>
          <w:color w:val="231F20"/>
          <w:spacing w:val="-12"/>
          <w:w w:val="105"/>
          <w:sz w:val="28"/>
        </w:rPr>
        <w:t> </w:t>
      </w:r>
      <w:r>
        <w:rPr>
          <w:rFonts w:ascii="Tahoma" w:hAnsi="Tahoma"/>
          <w:b/>
          <w:color w:val="231F20"/>
          <w:spacing w:val="-2"/>
          <w:w w:val="105"/>
          <w:sz w:val="28"/>
        </w:rPr>
        <w:t>беру</w:t>
      </w:r>
      <w:r>
        <w:rPr>
          <w:rFonts w:ascii="Tahoma" w:hAnsi="Tahoma"/>
          <w:b/>
          <w:color w:val="231F20"/>
          <w:spacing w:val="-12"/>
          <w:w w:val="105"/>
          <w:sz w:val="28"/>
        </w:rPr>
        <w:t> </w:t>
      </w:r>
      <w:r>
        <w:rPr>
          <w:rFonts w:ascii="Tahoma" w:hAnsi="Tahoma"/>
          <w:b/>
          <w:color w:val="231F20"/>
          <w:spacing w:val="-2"/>
          <w:w w:val="105"/>
          <w:sz w:val="28"/>
        </w:rPr>
        <w:t>процесін</w:t>
      </w:r>
      <w:r>
        <w:rPr>
          <w:rFonts w:ascii="Tahoma" w:hAnsi="Tahoma"/>
          <w:b/>
          <w:color w:val="231F20"/>
          <w:spacing w:val="-12"/>
          <w:w w:val="105"/>
          <w:sz w:val="28"/>
        </w:rPr>
        <w:t> </w:t>
      </w:r>
      <w:r>
        <w:rPr>
          <w:rFonts w:ascii="Tahoma" w:hAnsi="Tahoma"/>
          <w:b/>
          <w:color w:val="231F20"/>
          <w:spacing w:val="-2"/>
          <w:w w:val="105"/>
          <w:sz w:val="28"/>
        </w:rPr>
        <w:t>ұйымдастырудың </w:t>
      </w:r>
      <w:r>
        <w:rPr>
          <w:rFonts w:ascii="Tahoma" w:hAnsi="Tahoma"/>
          <w:b/>
          <w:color w:val="231F20"/>
          <w:w w:val="105"/>
          <w:sz w:val="28"/>
        </w:rPr>
        <w:t>ерекшеліктері туралы»</w:t>
      </w:r>
    </w:p>
    <w:p>
      <w:pPr>
        <w:spacing w:before="237"/>
        <w:ind w:left="2609" w:right="2439" w:firstLine="0"/>
        <w:jc w:val="center"/>
        <w:rPr>
          <w:rFonts w:ascii="Arial" w:hAnsi="Arial"/>
          <w:b/>
          <w:sz w:val="60"/>
        </w:rPr>
      </w:pPr>
      <w:r>
        <w:rPr>
          <w:rFonts w:ascii="Arial" w:hAnsi="Arial"/>
          <w:b/>
          <w:color w:val="14448B"/>
          <w:w w:val="65"/>
          <w:sz w:val="60"/>
        </w:rPr>
        <w:t>ӘДІСТЕМЕЛІК</w:t>
      </w:r>
      <w:r>
        <w:rPr>
          <w:rFonts w:ascii="Arial" w:hAnsi="Arial"/>
          <w:b/>
          <w:color w:val="14448B"/>
          <w:spacing w:val="24"/>
          <w:sz w:val="60"/>
        </w:rPr>
        <w:t> </w:t>
      </w:r>
      <w:r>
        <w:rPr>
          <w:rFonts w:ascii="Arial" w:hAnsi="Arial"/>
          <w:b/>
          <w:color w:val="14448B"/>
          <w:w w:val="65"/>
          <w:sz w:val="60"/>
        </w:rPr>
        <w:t>НҰСҚАУ</w:t>
      </w:r>
      <w:r>
        <w:rPr>
          <w:rFonts w:ascii="Arial" w:hAnsi="Arial"/>
          <w:b/>
          <w:color w:val="14448B"/>
          <w:spacing w:val="25"/>
          <w:sz w:val="60"/>
        </w:rPr>
        <w:t> </w:t>
      </w:r>
      <w:r>
        <w:rPr>
          <w:rFonts w:ascii="Arial" w:hAnsi="Arial"/>
          <w:b/>
          <w:color w:val="14448B"/>
          <w:spacing w:val="-5"/>
          <w:w w:val="65"/>
          <w:sz w:val="60"/>
        </w:rPr>
        <w:t>ХАТ</w:t>
      </w:r>
    </w:p>
    <w:p>
      <w:pPr>
        <w:pStyle w:val="BodyText"/>
        <w:rPr>
          <w:rFonts w:ascii="Arial"/>
          <w:b/>
          <w:sz w:val="60"/>
        </w:rPr>
      </w:pPr>
    </w:p>
    <w:p>
      <w:pPr>
        <w:pStyle w:val="BodyText"/>
        <w:rPr>
          <w:rFonts w:ascii="Arial"/>
          <w:b/>
          <w:sz w:val="60"/>
        </w:rPr>
      </w:pPr>
    </w:p>
    <w:p>
      <w:pPr>
        <w:pStyle w:val="BodyText"/>
        <w:rPr>
          <w:rFonts w:ascii="Arial"/>
          <w:b/>
          <w:sz w:val="60"/>
        </w:rPr>
      </w:pPr>
    </w:p>
    <w:p>
      <w:pPr>
        <w:pStyle w:val="BodyText"/>
        <w:rPr>
          <w:rFonts w:ascii="Arial"/>
          <w:b/>
          <w:sz w:val="60"/>
        </w:rPr>
      </w:pPr>
    </w:p>
    <w:p>
      <w:pPr>
        <w:pStyle w:val="BodyText"/>
        <w:rPr>
          <w:rFonts w:ascii="Arial"/>
          <w:b/>
          <w:sz w:val="60"/>
        </w:rPr>
      </w:pPr>
    </w:p>
    <w:p>
      <w:pPr>
        <w:pStyle w:val="BodyText"/>
        <w:rPr>
          <w:rFonts w:ascii="Arial"/>
          <w:b/>
          <w:sz w:val="60"/>
        </w:rPr>
      </w:pPr>
    </w:p>
    <w:p>
      <w:pPr>
        <w:pStyle w:val="BodyText"/>
        <w:spacing w:before="374"/>
        <w:rPr>
          <w:rFonts w:ascii="Arial"/>
          <w:b/>
          <w:sz w:val="60"/>
        </w:rPr>
      </w:pPr>
    </w:p>
    <w:p>
      <w:pPr>
        <w:pStyle w:val="BodyText"/>
        <w:ind w:left="2609" w:right="2439"/>
        <w:jc w:val="center"/>
      </w:pPr>
      <w:r>
        <w:rPr>
          <w:color w:val="231F20"/>
          <w:spacing w:val="-2"/>
        </w:rPr>
        <w:t>Астана</w:t>
      </w:r>
    </w:p>
    <w:p>
      <w:pPr>
        <w:pStyle w:val="BodyText"/>
        <w:spacing w:before="13"/>
        <w:ind w:left="2609" w:right="2439"/>
        <w:jc w:val="center"/>
      </w:pPr>
      <w:r>
        <w:rPr>
          <w:color w:val="231F20"/>
          <w:spacing w:val="-4"/>
        </w:rPr>
        <w:t>2025</w:t>
      </w:r>
    </w:p>
    <w:p>
      <w:pPr>
        <w:pStyle w:val="BodyText"/>
        <w:spacing w:after="0"/>
        <w:jc w:val="center"/>
        <w:sectPr>
          <w:pgSz w:w="11910" w:h="16840"/>
          <w:pgMar w:top="1920" w:bottom="280" w:left="0" w:right="0"/>
        </w:sectPr>
      </w:pPr>
    </w:p>
    <w:p>
      <w:pPr>
        <w:pStyle w:val="BodyText"/>
        <w:spacing w:line="252" w:lineRule="auto" w:before="151"/>
        <w:ind w:left="1247" w:right="1415"/>
        <w:jc w:val="both"/>
      </w:pPr>
      <w:r>
        <w:rPr/>
        <mc:AlternateContent>
          <mc:Choice Requires="wps">
            <w:drawing>
              <wp:anchor distT="0" distB="0" distL="0" distR="0" allowOverlap="1" layoutInCell="1" locked="0" behindDoc="1" simplePos="0" relativeHeight="481986048">
                <wp:simplePos x="0" y="0"/>
                <wp:positionH relativeFrom="page">
                  <wp:posOffset>0</wp:posOffset>
                </wp:positionH>
                <wp:positionV relativeFrom="page">
                  <wp:posOffset>0</wp:posOffset>
                </wp:positionV>
                <wp:extent cx="7560309" cy="10692130"/>
                <wp:effectExtent l="0" t="0" r="0" b="0"/>
                <wp:wrapNone/>
                <wp:docPr id="9" name="Graphic 9"/>
                <wp:cNvGraphicFramePr>
                  <a:graphicFrameLocks/>
                </wp:cNvGraphicFramePr>
                <a:graphic>
                  <a:graphicData uri="http://schemas.microsoft.com/office/word/2010/wordprocessingShape">
                    <wps:wsp>
                      <wps:cNvPr id="9" name="Graphic 9"/>
                      <wps:cNvSpPr/>
                      <wps:spPr>
                        <a:xfrm>
                          <a:off x="0" y="0"/>
                          <a:ext cx="7560309" cy="10692130"/>
                        </a:xfrm>
                        <a:custGeom>
                          <a:avLst/>
                          <a:gdLst/>
                          <a:ahLst/>
                          <a:cxnLst/>
                          <a:rect l="l" t="t" r="r" b="b"/>
                          <a:pathLst>
                            <a:path w="7560309" h="10692130">
                              <a:moveTo>
                                <a:pt x="7560005" y="0"/>
                              </a:moveTo>
                              <a:lnTo>
                                <a:pt x="0" y="0"/>
                              </a:lnTo>
                              <a:lnTo>
                                <a:pt x="0" y="10692003"/>
                              </a:lnTo>
                              <a:lnTo>
                                <a:pt x="7560005" y="10692003"/>
                              </a:lnTo>
                              <a:lnTo>
                                <a:pt x="7560005" y="0"/>
                              </a:lnTo>
                              <a:close/>
                            </a:path>
                          </a:pathLst>
                        </a:custGeom>
                        <a:solidFill>
                          <a:srgbClr val="E4F1ED"/>
                        </a:solidFill>
                      </wps:spPr>
                      <wps:bodyPr wrap="square" lIns="0" tIns="0" rIns="0" bIns="0" rtlCol="0">
                        <a:prstTxWarp prst="textNoShape">
                          <a:avLst/>
                        </a:prstTxWarp>
                        <a:noAutofit/>
                      </wps:bodyPr>
                    </wps:wsp>
                  </a:graphicData>
                </a:graphic>
              </wp:anchor>
            </w:drawing>
          </mc:Choice>
          <mc:Fallback>
            <w:pict>
              <v:rect style="position:absolute;margin-left:0pt;margin-top:0pt;width:595.276001pt;height:841.890015pt;mso-position-horizontal-relative:page;mso-position-vertical-relative:page;z-index:-21330432" id="docshape9" filled="true" fillcolor="#e4f1ed" stroked="false">
                <v:fill type="solid"/>
                <w10:wrap type="none"/>
              </v:rect>
            </w:pict>
          </mc:Fallback>
        </mc:AlternateContent>
      </w:r>
      <w:r>
        <w:rPr>
          <w:color w:val="231F20"/>
        </w:rPr>
        <w:t>Ы. Алтынсарин атындағы Ұлттық білім академиясының Ғылыми-әдістемелік кеңесі</w:t>
      </w:r>
      <w:r>
        <w:rPr>
          <w:color w:val="231F20"/>
          <w:spacing w:val="-4"/>
        </w:rPr>
        <w:t> </w:t>
      </w:r>
      <w:r>
        <w:rPr>
          <w:color w:val="231F20"/>
        </w:rPr>
        <w:t>шешімімен</w:t>
      </w:r>
      <w:r>
        <w:rPr>
          <w:color w:val="231F20"/>
          <w:spacing w:val="-4"/>
        </w:rPr>
        <w:t> </w:t>
      </w:r>
      <w:r>
        <w:rPr>
          <w:color w:val="231F20"/>
        </w:rPr>
        <w:t>ұсынылды</w:t>
      </w:r>
      <w:r>
        <w:rPr>
          <w:color w:val="231F20"/>
          <w:spacing w:val="-4"/>
        </w:rPr>
        <w:t> </w:t>
      </w:r>
      <w:r>
        <w:rPr>
          <w:color w:val="231F20"/>
        </w:rPr>
        <w:t>(2025</w:t>
      </w:r>
      <w:r>
        <w:rPr>
          <w:color w:val="231F20"/>
          <w:spacing w:val="-4"/>
        </w:rPr>
        <w:t> </w:t>
      </w:r>
      <w:r>
        <w:rPr>
          <w:color w:val="231F20"/>
        </w:rPr>
        <w:t>жылғы</w:t>
      </w:r>
      <w:r>
        <w:rPr>
          <w:color w:val="231F20"/>
          <w:spacing w:val="-4"/>
        </w:rPr>
        <w:t> </w:t>
      </w:r>
      <w:r>
        <w:rPr>
          <w:color w:val="231F20"/>
        </w:rPr>
        <w:t>5</w:t>
      </w:r>
      <w:r>
        <w:rPr>
          <w:color w:val="231F20"/>
          <w:spacing w:val="-4"/>
        </w:rPr>
        <w:t> </w:t>
      </w:r>
      <w:r>
        <w:rPr>
          <w:color w:val="231F20"/>
        </w:rPr>
        <w:t>маусымдағы</w:t>
      </w:r>
      <w:r>
        <w:rPr>
          <w:color w:val="231F20"/>
          <w:spacing w:val="-4"/>
        </w:rPr>
        <w:t> </w:t>
      </w:r>
      <w:r>
        <w:rPr>
          <w:color w:val="231F20"/>
        </w:rPr>
        <w:t>№</w:t>
      </w:r>
      <w:r>
        <w:rPr>
          <w:color w:val="231F20"/>
          <w:spacing w:val="-4"/>
        </w:rPr>
        <w:t> </w:t>
      </w:r>
      <w:r>
        <w:rPr>
          <w:color w:val="231F20"/>
        </w:rPr>
        <w:t>2</w:t>
      </w:r>
      <w:r>
        <w:rPr>
          <w:color w:val="231F20"/>
          <w:spacing w:val="-4"/>
        </w:rPr>
        <w:t> </w:t>
      </w:r>
      <w:r>
        <w:rPr>
          <w:color w:val="231F20"/>
        </w:rPr>
        <w:t>хаттама).</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93"/>
      </w:pPr>
    </w:p>
    <w:p>
      <w:pPr>
        <w:spacing w:line="252" w:lineRule="auto" w:before="1"/>
        <w:ind w:left="1247" w:right="1415" w:firstLine="0"/>
        <w:jc w:val="both"/>
        <w:rPr>
          <w:sz w:val="22"/>
        </w:rPr>
      </w:pPr>
      <w:r>
        <w:rPr>
          <w:rFonts w:ascii="Tahoma" w:hAnsi="Tahoma"/>
          <w:b/>
          <w:color w:val="231F20"/>
          <w:sz w:val="22"/>
        </w:rPr>
        <w:t>«2025-2026 оқу жылында Қазақстан Республикасының жалпы білім беретін мектептерінде білім беру процесін ұйымдастырудың ерекшеліктері туралы» </w:t>
      </w:r>
      <w:r>
        <w:rPr>
          <w:rFonts w:ascii="Tahoma" w:hAnsi="Tahoma"/>
          <w:b/>
          <w:color w:val="231F20"/>
          <w:spacing w:val="-2"/>
          <w:sz w:val="22"/>
        </w:rPr>
        <w:t>Әдістемелік нұсқау хат</w:t>
      </w:r>
      <w:r>
        <w:rPr>
          <w:color w:val="231F20"/>
          <w:spacing w:val="-2"/>
          <w:sz w:val="22"/>
        </w:rPr>
        <w:t>.</w:t>
      </w:r>
      <w:r>
        <w:rPr>
          <w:color w:val="231F20"/>
          <w:spacing w:val="-16"/>
          <w:sz w:val="22"/>
        </w:rPr>
        <w:t> </w:t>
      </w:r>
      <w:r>
        <w:rPr>
          <w:color w:val="231F20"/>
          <w:spacing w:val="-2"/>
          <w:sz w:val="22"/>
        </w:rPr>
        <w:t>–</w:t>
      </w:r>
      <w:r>
        <w:rPr>
          <w:color w:val="231F20"/>
          <w:spacing w:val="-16"/>
          <w:sz w:val="22"/>
        </w:rPr>
        <w:t> </w:t>
      </w:r>
      <w:r>
        <w:rPr>
          <w:color w:val="231F20"/>
          <w:spacing w:val="-2"/>
          <w:sz w:val="22"/>
        </w:rPr>
        <w:t>Астана:</w:t>
      </w:r>
      <w:r>
        <w:rPr>
          <w:color w:val="231F20"/>
          <w:spacing w:val="-16"/>
          <w:sz w:val="22"/>
        </w:rPr>
        <w:t> </w:t>
      </w:r>
      <w:r>
        <w:rPr>
          <w:color w:val="231F20"/>
          <w:spacing w:val="-2"/>
          <w:sz w:val="22"/>
        </w:rPr>
        <w:t>Ы.Алтынсарин</w:t>
      </w:r>
      <w:r>
        <w:rPr>
          <w:color w:val="231F20"/>
          <w:spacing w:val="-16"/>
          <w:sz w:val="22"/>
        </w:rPr>
        <w:t> </w:t>
      </w:r>
      <w:r>
        <w:rPr>
          <w:color w:val="231F20"/>
          <w:spacing w:val="-2"/>
          <w:sz w:val="22"/>
        </w:rPr>
        <w:t>атындағы</w:t>
      </w:r>
      <w:r>
        <w:rPr>
          <w:color w:val="231F20"/>
          <w:spacing w:val="-16"/>
          <w:sz w:val="22"/>
        </w:rPr>
        <w:t> </w:t>
      </w:r>
      <w:r>
        <w:rPr>
          <w:color w:val="231F20"/>
          <w:spacing w:val="-2"/>
          <w:sz w:val="22"/>
        </w:rPr>
        <w:t>ҰБА,</w:t>
      </w:r>
      <w:r>
        <w:rPr>
          <w:color w:val="231F20"/>
          <w:spacing w:val="-16"/>
          <w:sz w:val="22"/>
        </w:rPr>
        <w:t> </w:t>
      </w:r>
      <w:r>
        <w:rPr>
          <w:color w:val="231F20"/>
          <w:spacing w:val="-2"/>
          <w:sz w:val="22"/>
        </w:rPr>
        <w:t>2025.</w:t>
      </w:r>
      <w:r>
        <w:rPr>
          <w:color w:val="231F20"/>
          <w:spacing w:val="-16"/>
          <w:sz w:val="22"/>
        </w:rPr>
        <w:t> </w:t>
      </w:r>
      <w:r>
        <w:rPr>
          <w:color w:val="231F20"/>
          <w:spacing w:val="-2"/>
          <w:sz w:val="22"/>
        </w:rPr>
        <w:t>–</w:t>
      </w:r>
      <w:r>
        <w:rPr>
          <w:color w:val="231F20"/>
          <w:spacing w:val="-16"/>
          <w:sz w:val="22"/>
        </w:rPr>
        <w:t> </w:t>
      </w:r>
      <w:r>
        <w:rPr>
          <w:color w:val="231F20"/>
          <w:spacing w:val="-2"/>
          <w:sz w:val="22"/>
        </w:rPr>
        <w:t>172</w:t>
      </w:r>
      <w:r>
        <w:rPr>
          <w:color w:val="231F20"/>
          <w:spacing w:val="-16"/>
          <w:sz w:val="22"/>
        </w:rPr>
        <w:t> </w:t>
      </w:r>
      <w:r>
        <w:rPr>
          <w:color w:val="231F20"/>
          <w:spacing w:val="-2"/>
          <w:sz w:val="22"/>
        </w:rPr>
        <w:t>б.</w:t>
      </w:r>
    </w:p>
    <w:p>
      <w:pPr>
        <w:pStyle w:val="BodyText"/>
      </w:pPr>
    </w:p>
    <w:p>
      <w:pPr>
        <w:pStyle w:val="BodyText"/>
        <w:spacing w:before="145"/>
      </w:pPr>
    </w:p>
    <w:p>
      <w:pPr>
        <w:pStyle w:val="BodyText"/>
        <w:spacing w:line="252" w:lineRule="auto"/>
        <w:ind w:left="1247" w:right="1415"/>
        <w:jc w:val="both"/>
      </w:pPr>
      <w:r>
        <w:rPr>
          <w:color w:val="231F20"/>
        </w:rPr>
        <w:t>Әдістемелік нұсқау хатта Қазақстан Республикасы білім беру ұйымдарының </w:t>
      </w:r>
      <w:r>
        <w:rPr>
          <w:color w:val="231F20"/>
          <w:spacing w:val="-4"/>
        </w:rPr>
        <w:t>мектепалды</w:t>
      </w:r>
      <w:r>
        <w:rPr>
          <w:color w:val="231F20"/>
          <w:spacing w:val="-15"/>
        </w:rPr>
        <w:t> </w:t>
      </w:r>
      <w:r>
        <w:rPr>
          <w:color w:val="231F20"/>
          <w:spacing w:val="-4"/>
        </w:rPr>
        <w:t>және</w:t>
      </w:r>
      <w:r>
        <w:rPr>
          <w:color w:val="231F20"/>
          <w:spacing w:val="-15"/>
        </w:rPr>
        <w:t> </w:t>
      </w:r>
      <w:r>
        <w:rPr>
          <w:color w:val="231F20"/>
          <w:spacing w:val="-4"/>
        </w:rPr>
        <w:t>1-11-сыныптарында</w:t>
      </w:r>
      <w:r>
        <w:rPr>
          <w:color w:val="231F20"/>
          <w:spacing w:val="-15"/>
        </w:rPr>
        <w:t> </w:t>
      </w:r>
      <w:r>
        <w:rPr>
          <w:color w:val="231F20"/>
          <w:spacing w:val="-4"/>
        </w:rPr>
        <w:t>2025-2026</w:t>
      </w:r>
      <w:r>
        <w:rPr>
          <w:color w:val="231F20"/>
          <w:spacing w:val="-15"/>
        </w:rPr>
        <w:t> </w:t>
      </w:r>
      <w:r>
        <w:rPr>
          <w:color w:val="231F20"/>
          <w:spacing w:val="-4"/>
        </w:rPr>
        <w:t>оқу</w:t>
      </w:r>
      <w:r>
        <w:rPr>
          <w:color w:val="231F20"/>
          <w:spacing w:val="-15"/>
        </w:rPr>
        <w:t> </w:t>
      </w:r>
      <w:r>
        <w:rPr>
          <w:color w:val="231F20"/>
          <w:spacing w:val="-4"/>
        </w:rPr>
        <w:t>жылындағы</w:t>
      </w:r>
      <w:r>
        <w:rPr>
          <w:color w:val="231F20"/>
          <w:spacing w:val="-15"/>
        </w:rPr>
        <w:t> </w:t>
      </w:r>
      <w:r>
        <w:rPr>
          <w:color w:val="231F20"/>
          <w:spacing w:val="-4"/>
        </w:rPr>
        <w:t>оқу-тәрбие</w:t>
      </w:r>
      <w:r>
        <w:rPr>
          <w:color w:val="231F20"/>
          <w:spacing w:val="-15"/>
        </w:rPr>
        <w:t> </w:t>
      </w:r>
      <w:r>
        <w:rPr>
          <w:color w:val="231F20"/>
          <w:spacing w:val="-4"/>
        </w:rPr>
        <w:t>про- </w:t>
      </w:r>
      <w:r>
        <w:rPr>
          <w:color w:val="231F20"/>
        </w:rPr>
        <w:t>цесін ұйымдастыру жөніндегі материалдар берілген.</w:t>
      </w:r>
    </w:p>
    <w:p>
      <w:pPr>
        <w:pStyle w:val="BodyText"/>
        <w:spacing w:line="252" w:lineRule="auto" w:before="198"/>
        <w:ind w:left="1247" w:right="1415"/>
        <w:jc w:val="both"/>
      </w:pPr>
      <w:r>
        <w:rPr>
          <w:color w:val="231F20"/>
          <w:spacing w:val="-2"/>
          <w:w w:val="105"/>
        </w:rPr>
        <w:t>Әдістемелік</w:t>
      </w:r>
      <w:r>
        <w:rPr>
          <w:color w:val="231F20"/>
          <w:spacing w:val="-14"/>
          <w:w w:val="105"/>
        </w:rPr>
        <w:t> </w:t>
      </w:r>
      <w:r>
        <w:rPr>
          <w:color w:val="231F20"/>
          <w:spacing w:val="-2"/>
          <w:w w:val="105"/>
        </w:rPr>
        <w:t>нұсқау</w:t>
      </w:r>
      <w:r>
        <w:rPr>
          <w:color w:val="231F20"/>
          <w:spacing w:val="-14"/>
          <w:w w:val="105"/>
        </w:rPr>
        <w:t> </w:t>
      </w:r>
      <w:r>
        <w:rPr>
          <w:color w:val="231F20"/>
          <w:spacing w:val="-2"/>
          <w:w w:val="105"/>
        </w:rPr>
        <w:t>хат</w:t>
      </w:r>
      <w:r>
        <w:rPr>
          <w:color w:val="231F20"/>
          <w:spacing w:val="-14"/>
          <w:w w:val="105"/>
        </w:rPr>
        <w:t> </w:t>
      </w:r>
      <w:r>
        <w:rPr>
          <w:color w:val="231F20"/>
          <w:spacing w:val="-2"/>
          <w:w w:val="105"/>
        </w:rPr>
        <w:t>орта</w:t>
      </w:r>
      <w:r>
        <w:rPr>
          <w:color w:val="231F20"/>
          <w:spacing w:val="-14"/>
          <w:w w:val="105"/>
        </w:rPr>
        <w:t> </w:t>
      </w:r>
      <w:r>
        <w:rPr>
          <w:color w:val="231F20"/>
          <w:spacing w:val="-2"/>
          <w:w w:val="105"/>
        </w:rPr>
        <w:t>білім</w:t>
      </w:r>
      <w:r>
        <w:rPr>
          <w:color w:val="231F20"/>
          <w:spacing w:val="-14"/>
          <w:w w:val="105"/>
        </w:rPr>
        <w:t> </w:t>
      </w:r>
      <w:r>
        <w:rPr>
          <w:color w:val="231F20"/>
          <w:spacing w:val="-2"/>
          <w:w w:val="105"/>
        </w:rPr>
        <w:t>беру</w:t>
      </w:r>
      <w:r>
        <w:rPr>
          <w:color w:val="231F20"/>
          <w:spacing w:val="-14"/>
          <w:w w:val="105"/>
        </w:rPr>
        <w:t> </w:t>
      </w:r>
      <w:r>
        <w:rPr>
          <w:color w:val="231F20"/>
          <w:spacing w:val="-2"/>
          <w:w w:val="105"/>
        </w:rPr>
        <w:t>ұйымдарының</w:t>
      </w:r>
      <w:r>
        <w:rPr>
          <w:color w:val="231F20"/>
          <w:spacing w:val="-14"/>
          <w:w w:val="105"/>
        </w:rPr>
        <w:t> </w:t>
      </w:r>
      <w:r>
        <w:rPr>
          <w:color w:val="231F20"/>
          <w:spacing w:val="-2"/>
          <w:w w:val="105"/>
        </w:rPr>
        <w:t>басшыларына,</w:t>
      </w:r>
      <w:r>
        <w:rPr>
          <w:color w:val="231F20"/>
          <w:spacing w:val="-14"/>
          <w:w w:val="105"/>
        </w:rPr>
        <w:t> </w:t>
      </w:r>
      <w:r>
        <w:rPr>
          <w:color w:val="231F20"/>
          <w:spacing w:val="-2"/>
          <w:w w:val="105"/>
        </w:rPr>
        <w:t>педагог- </w:t>
      </w:r>
      <w:r>
        <w:rPr>
          <w:color w:val="231F20"/>
        </w:rPr>
        <w:t>теріне,</w:t>
      </w:r>
      <w:r>
        <w:rPr>
          <w:color w:val="231F20"/>
          <w:spacing w:val="-3"/>
        </w:rPr>
        <w:t> </w:t>
      </w:r>
      <w:r>
        <w:rPr>
          <w:color w:val="231F20"/>
        </w:rPr>
        <w:t>әдіскерлерге,</w:t>
      </w:r>
      <w:r>
        <w:rPr>
          <w:color w:val="231F20"/>
          <w:spacing w:val="-3"/>
        </w:rPr>
        <w:t> </w:t>
      </w:r>
      <w:r>
        <w:rPr>
          <w:color w:val="231F20"/>
        </w:rPr>
        <w:t>білім</w:t>
      </w:r>
      <w:r>
        <w:rPr>
          <w:color w:val="231F20"/>
          <w:spacing w:val="-3"/>
        </w:rPr>
        <w:t> </w:t>
      </w:r>
      <w:r>
        <w:rPr>
          <w:color w:val="231F20"/>
        </w:rPr>
        <w:t>басқармалары</w:t>
      </w:r>
      <w:r>
        <w:rPr>
          <w:color w:val="231F20"/>
          <w:spacing w:val="-3"/>
        </w:rPr>
        <w:t> </w:t>
      </w:r>
      <w:r>
        <w:rPr>
          <w:color w:val="231F20"/>
        </w:rPr>
        <w:t>мен</w:t>
      </w:r>
      <w:r>
        <w:rPr>
          <w:color w:val="231F20"/>
          <w:spacing w:val="-3"/>
        </w:rPr>
        <w:t> </w:t>
      </w:r>
      <w:r>
        <w:rPr>
          <w:color w:val="231F20"/>
        </w:rPr>
        <w:t>бөлімдерінің,</w:t>
      </w:r>
      <w:r>
        <w:rPr>
          <w:color w:val="231F20"/>
          <w:spacing w:val="-3"/>
        </w:rPr>
        <w:t> </w:t>
      </w:r>
      <w:r>
        <w:rPr>
          <w:color w:val="231F20"/>
        </w:rPr>
        <w:t>білім</w:t>
      </w:r>
      <w:r>
        <w:rPr>
          <w:color w:val="231F20"/>
          <w:spacing w:val="-3"/>
        </w:rPr>
        <w:t> </w:t>
      </w:r>
      <w:r>
        <w:rPr>
          <w:color w:val="231F20"/>
        </w:rPr>
        <w:t>беру</w:t>
      </w:r>
      <w:r>
        <w:rPr>
          <w:color w:val="231F20"/>
          <w:spacing w:val="-3"/>
        </w:rPr>
        <w:t> </w:t>
      </w:r>
      <w:r>
        <w:rPr>
          <w:color w:val="231F20"/>
        </w:rPr>
        <w:t>саласын- дағы сапаны қамтамасыз ету департаменттерінің басшылары мен мамандарына </w:t>
      </w:r>
      <w:r>
        <w:rPr>
          <w:color w:val="231F20"/>
          <w:spacing w:val="-2"/>
          <w:w w:val="105"/>
        </w:rPr>
        <w:t>арналған.</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BodyText"/>
        <w:spacing w:line="252" w:lineRule="auto" w:before="1"/>
        <w:ind w:left="1247" w:right="1415"/>
        <w:jc w:val="both"/>
      </w:pPr>
      <w:r>
        <w:rPr>
          <w:color w:val="231F20"/>
        </w:rPr>
        <w:t>Ы. Алтынсарин атындағы Ұлттық білім академиясы жекелеген ұйымдардың мүддесін ұсынуды немесе қорғауды мақсат етпейді.</w:t>
      </w:r>
    </w:p>
    <w:p>
      <w:pPr>
        <w:pStyle w:val="BodyText"/>
      </w:pPr>
    </w:p>
    <w:p>
      <w:pPr>
        <w:pStyle w:val="BodyText"/>
      </w:pPr>
    </w:p>
    <w:p>
      <w:pPr>
        <w:pStyle w:val="BodyText"/>
      </w:pPr>
    </w:p>
    <w:p>
      <w:pPr>
        <w:pStyle w:val="BodyText"/>
        <w:spacing w:before="88"/>
      </w:pPr>
    </w:p>
    <w:p>
      <w:pPr>
        <w:pStyle w:val="BodyText"/>
        <w:spacing w:before="1"/>
        <w:ind w:left="5499"/>
      </w:pPr>
      <w:r>
        <w:rPr>
          <w:color w:val="231F20"/>
          <w:spacing w:val="-2"/>
        </w:rPr>
        <w:t>©</w:t>
      </w:r>
      <w:r>
        <w:rPr>
          <w:color w:val="231F20"/>
          <w:spacing w:val="-15"/>
        </w:rPr>
        <w:t> </w:t>
      </w:r>
      <w:r>
        <w:rPr>
          <w:color w:val="231F20"/>
          <w:spacing w:val="-2"/>
        </w:rPr>
        <w:t>Ы.</w:t>
      </w:r>
      <w:r>
        <w:rPr>
          <w:color w:val="231F20"/>
          <w:spacing w:val="-15"/>
        </w:rPr>
        <w:t> </w:t>
      </w:r>
      <w:r>
        <w:rPr>
          <w:color w:val="231F20"/>
          <w:spacing w:val="-2"/>
        </w:rPr>
        <w:t>Алтынсарин</w:t>
      </w:r>
      <w:r>
        <w:rPr>
          <w:color w:val="231F20"/>
          <w:spacing w:val="-15"/>
        </w:rPr>
        <w:t> </w:t>
      </w:r>
      <w:r>
        <w:rPr>
          <w:color w:val="231F20"/>
          <w:spacing w:val="-2"/>
        </w:rPr>
        <w:t>атындағы</w:t>
      </w:r>
      <w:r>
        <w:rPr>
          <w:color w:val="231F20"/>
          <w:spacing w:val="-15"/>
        </w:rPr>
        <w:t> </w:t>
      </w:r>
      <w:r>
        <w:rPr>
          <w:color w:val="231F20"/>
          <w:spacing w:val="-2"/>
        </w:rPr>
        <w:t>ҰБА,</w:t>
      </w:r>
      <w:r>
        <w:rPr>
          <w:color w:val="231F20"/>
          <w:spacing w:val="-15"/>
        </w:rPr>
        <w:t> </w:t>
      </w:r>
      <w:r>
        <w:rPr>
          <w:color w:val="231F20"/>
          <w:spacing w:val="-4"/>
        </w:rPr>
        <w:t>2025</w:t>
      </w:r>
    </w:p>
    <w:p>
      <w:pPr>
        <w:pStyle w:val="BodyText"/>
        <w:spacing w:after="0"/>
        <w:sectPr>
          <w:pgSz w:w="11910" w:h="16840"/>
          <w:pgMar w:top="1920" w:bottom="280" w:left="0" w:right="0"/>
        </w:sectPr>
      </w:pPr>
    </w:p>
    <w:p>
      <w:pPr>
        <w:pStyle w:val="BodyText"/>
      </w:pPr>
      <w:r>
        <w:rPr/>
        <mc:AlternateContent>
          <mc:Choice Requires="wps">
            <w:drawing>
              <wp:anchor distT="0" distB="0" distL="0" distR="0" allowOverlap="1" layoutInCell="1" locked="0" behindDoc="0" simplePos="0" relativeHeight="15730688">
                <wp:simplePos x="0" y="0"/>
                <wp:positionH relativeFrom="page">
                  <wp:posOffset>7221258</wp:posOffset>
                </wp:positionH>
                <wp:positionV relativeFrom="page">
                  <wp:posOffset>0</wp:posOffset>
                </wp:positionV>
                <wp:extent cx="339090" cy="10692130"/>
                <wp:effectExtent l="0" t="0" r="0" b="0"/>
                <wp:wrapNone/>
                <wp:docPr id="10" name="Graphic 10"/>
                <wp:cNvGraphicFramePr>
                  <a:graphicFrameLocks/>
                </wp:cNvGraphicFramePr>
                <a:graphic>
                  <a:graphicData uri="http://schemas.microsoft.com/office/word/2010/wordprocessingShape">
                    <wps:wsp>
                      <wps:cNvPr id="10" name="Graphic 10"/>
                      <wps:cNvSpPr/>
                      <wps:spPr>
                        <a:xfrm>
                          <a:off x="0" y="0"/>
                          <a:ext cx="339090" cy="10692130"/>
                        </a:xfrm>
                        <a:custGeom>
                          <a:avLst/>
                          <a:gdLst/>
                          <a:ahLst/>
                          <a:cxnLst/>
                          <a:rect l="l" t="t" r="r" b="b"/>
                          <a:pathLst>
                            <a:path w="339090" h="10692130">
                              <a:moveTo>
                                <a:pt x="338734" y="0"/>
                              </a:moveTo>
                              <a:lnTo>
                                <a:pt x="0" y="0"/>
                              </a:lnTo>
                              <a:lnTo>
                                <a:pt x="0" y="10692003"/>
                              </a:lnTo>
                              <a:lnTo>
                                <a:pt x="338734" y="10692003"/>
                              </a:lnTo>
                              <a:lnTo>
                                <a:pt x="338734" y="0"/>
                              </a:lnTo>
                              <a:close/>
                            </a:path>
                          </a:pathLst>
                        </a:custGeom>
                        <a:solidFill>
                          <a:srgbClr val="00B7C8"/>
                        </a:solidFill>
                      </wps:spPr>
                      <wps:bodyPr wrap="square" lIns="0" tIns="0" rIns="0" bIns="0" rtlCol="0">
                        <a:prstTxWarp prst="textNoShape">
                          <a:avLst/>
                        </a:prstTxWarp>
                        <a:noAutofit/>
                      </wps:bodyPr>
                    </wps:wsp>
                  </a:graphicData>
                </a:graphic>
              </wp:anchor>
            </w:drawing>
          </mc:Choice>
          <mc:Fallback>
            <w:pict>
              <v:rect style="position:absolute;margin-left:568.603027pt;margin-top:.000015pt;width:26.672pt;height:841.89pt;mso-position-horizontal-relative:page;mso-position-vertical-relative:page;z-index:15730688" id="docshape10" filled="true" fillcolor="#00b7c8" stroked="false">
                <v:fill type="solid"/>
                <w10:wrap type="none"/>
              </v:rect>
            </w:pict>
          </mc:Fallback>
        </mc:AlternateContent>
      </w:r>
    </w:p>
    <w:p>
      <w:pPr>
        <w:pStyle w:val="BodyText"/>
        <w:spacing w:before="183"/>
      </w:pPr>
    </w:p>
    <w:p>
      <w:pPr>
        <w:pStyle w:val="BodyText"/>
        <w:ind w:left="4010" w:right="2083" w:hanging="479"/>
        <w:rPr>
          <w:rFonts w:ascii="Tahoma" w:hAnsi="Tahoma"/>
        </w:rPr>
      </w:pPr>
      <w:r>
        <w:rPr>
          <w:rFonts w:ascii="Tahoma" w:hAnsi="Tahoma"/>
        </w:rPr>
        <mc:AlternateContent>
          <mc:Choice Requires="wps">
            <w:drawing>
              <wp:anchor distT="0" distB="0" distL="0" distR="0" allowOverlap="1" layoutInCell="1" locked="0" behindDoc="0" simplePos="0" relativeHeight="15731712">
                <wp:simplePos x="0" y="0"/>
                <wp:positionH relativeFrom="page">
                  <wp:posOffset>6474701</wp:posOffset>
                </wp:positionH>
                <wp:positionV relativeFrom="paragraph">
                  <wp:posOffset>-26076</wp:posOffset>
                </wp:positionV>
                <wp:extent cx="293370" cy="454659"/>
                <wp:effectExtent l="0" t="0" r="0" b="0"/>
                <wp:wrapNone/>
                <wp:docPr id="11" name="Textbox 11"/>
                <wp:cNvGraphicFramePr>
                  <a:graphicFrameLocks/>
                </wp:cNvGraphicFramePr>
                <a:graphic>
                  <a:graphicData uri="http://schemas.microsoft.com/office/word/2010/wordprocessingShape">
                    <wps:wsp>
                      <wps:cNvPr id="11" name="Textbox 11"/>
                      <wps:cNvSpPr txBox="1"/>
                      <wps:spPr>
                        <a:xfrm>
                          <a:off x="0" y="0"/>
                          <a:ext cx="293370" cy="454659"/>
                        </a:xfrm>
                        <a:prstGeom prst="rect">
                          <a:avLst/>
                        </a:prstGeom>
                        <a:solidFill>
                          <a:srgbClr val="00B7C8"/>
                        </a:solidFill>
                      </wps:spPr>
                      <wps:txbx>
                        <w:txbxContent>
                          <w:p>
                            <w:pPr>
                              <w:spacing w:before="210"/>
                              <w:ind w:left="0" w:right="0" w:firstLine="0"/>
                              <w:jc w:val="center"/>
                              <w:rPr>
                                <w:rFonts w:ascii="Tahoma"/>
                                <w:color w:val="000000"/>
                                <w:sz w:val="24"/>
                              </w:rPr>
                            </w:pPr>
                            <w:r>
                              <w:rPr>
                                <w:rFonts w:ascii="Tahoma"/>
                                <w:color w:val="FFFFFF"/>
                                <w:spacing w:val="-10"/>
                                <w:w w:val="75"/>
                                <w:sz w:val="24"/>
                              </w:rPr>
                              <w:t>3</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09.819pt;margin-top:-2.053305pt;width:23.1pt;height:35.8pt;mso-position-horizontal-relative:page;mso-position-vertical-relative:paragraph;z-index:15731712" type="#_x0000_t202" id="docshape11" filled="true" fillcolor="#00b7c8" stroked="false">
                <v:textbox inset="0,0,0,0">
                  <w:txbxContent>
                    <w:p>
                      <w:pPr>
                        <w:spacing w:before="210"/>
                        <w:ind w:left="0" w:right="0" w:firstLine="0"/>
                        <w:jc w:val="center"/>
                        <w:rPr>
                          <w:rFonts w:ascii="Tahoma"/>
                          <w:color w:val="000000"/>
                          <w:sz w:val="24"/>
                        </w:rPr>
                      </w:pPr>
                      <w:r>
                        <w:rPr>
                          <w:rFonts w:ascii="Tahoma"/>
                          <w:color w:val="FFFFFF"/>
                          <w:spacing w:val="-10"/>
                          <w:w w:val="75"/>
                          <w:sz w:val="24"/>
                        </w:rPr>
                        <w:t>3</w:t>
                      </w:r>
                    </w:p>
                  </w:txbxContent>
                </v:textbox>
                <v:fill type="solid"/>
                <w10:wrap type="none"/>
              </v:shape>
            </w:pict>
          </mc:Fallback>
        </mc:AlternateContent>
      </w:r>
      <w:r>
        <w:rPr>
          <w:rFonts w:ascii="Tahoma" w:hAnsi="Tahoma"/>
          <w:color w:val="231F20"/>
          <w:w w:val="65"/>
        </w:rPr>
        <w:t>«2025-2026 оқу жылында Қазақстан Республикасының жалпы білім беретін мектептерінде</w:t>
      </w:r>
      <w:r>
        <w:rPr>
          <w:rFonts w:ascii="Tahoma" w:hAnsi="Tahoma"/>
          <w:color w:val="231F20"/>
          <w:spacing w:val="40"/>
        </w:rPr>
        <w:t> </w:t>
      </w:r>
      <w:r>
        <w:rPr>
          <w:rFonts w:ascii="Tahoma" w:hAnsi="Tahoma"/>
          <w:color w:val="231F20"/>
          <w:w w:val="65"/>
        </w:rPr>
        <w:t>білім</w:t>
      </w:r>
      <w:r>
        <w:rPr>
          <w:rFonts w:ascii="Tahoma" w:hAnsi="Tahoma"/>
          <w:color w:val="231F20"/>
          <w:spacing w:val="-1"/>
        </w:rPr>
        <w:t> </w:t>
      </w:r>
      <w:r>
        <w:rPr>
          <w:rFonts w:ascii="Tahoma" w:hAnsi="Tahoma"/>
          <w:color w:val="231F20"/>
          <w:w w:val="65"/>
        </w:rPr>
        <w:t>беру</w:t>
      </w:r>
      <w:r>
        <w:rPr>
          <w:rFonts w:ascii="Tahoma" w:hAnsi="Tahoma"/>
          <w:color w:val="231F20"/>
          <w:spacing w:val="-1"/>
        </w:rPr>
        <w:t> </w:t>
      </w:r>
      <w:r>
        <w:rPr>
          <w:rFonts w:ascii="Tahoma" w:hAnsi="Tahoma"/>
          <w:color w:val="231F20"/>
          <w:w w:val="65"/>
        </w:rPr>
        <w:t>процесін</w:t>
      </w:r>
      <w:r>
        <w:rPr>
          <w:rFonts w:ascii="Tahoma" w:hAnsi="Tahoma"/>
          <w:color w:val="231F20"/>
          <w:spacing w:val="-1"/>
        </w:rPr>
        <w:t> </w:t>
      </w:r>
      <w:r>
        <w:rPr>
          <w:rFonts w:ascii="Tahoma" w:hAnsi="Tahoma"/>
          <w:color w:val="231F20"/>
          <w:w w:val="65"/>
        </w:rPr>
        <w:t>ұйымдастырудың</w:t>
      </w:r>
      <w:r>
        <w:rPr>
          <w:rFonts w:ascii="Tahoma" w:hAnsi="Tahoma"/>
          <w:color w:val="231F20"/>
          <w:spacing w:val="-1"/>
        </w:rPr>
        <w:t> </w:t>
      </w:r>
      <w:r>
        <w:rPr>
          <w:rFonts w:ascii="Tahoma" w:hAnsi="Tahoma"/>
          <w:color w:val="231F20"/>
          <w:w w:val="65"/>
        </w:rPr>
        <w:t>ерекшеліктері</w:t>
      </w:r>
      <w:r>
        <w:rPr>
          <w:rFonts w:ascii="Tahoma" w:hAnsi="Tahoma"/>
          <w:color w:val="231F20"/>
        </w:rPr>
        <w:t> </w:t>
      </w:r>
      <w:r>
        <w:rPr>
          <w:rFonts w:ascii="Tahoma" w:hAnsi="Tahoma"/>
          <w:color w:val="231F20"/>
          <w:w w:val="65"/>
        </w:rPr>
        <w:t>туралы»</w:t>
      </w:r>
      <w:r>
        <w:rPr>
          <w:rFonts w:ascii="Tahoma" w:hAnsi="Tahoma"/>
          <w:color w:val="231F20"/>
          <w:spacing w:val="-1"/>
        </w:rPr>
        <w:t> </w:t>
      </w:r>
      <w:r>
        <w:rPr>
          <w:rFonts w:ascii="Tahoma" w:hAnsi="Tahoma"/>
          <w:color w:val="231F20"/>
          <w:w w:val="65"/>
        </w:rPr>
        <w:t>әдістемелік</w:t>
      </w:r>
      <w:r>
        <w:rPr>
          <w:rFonts w:ascii="Tahoma" w:hAnsi="Tahoma"/>
          <w:color w:val="231F20"/>
          <w:spacing w:val="-1"/>
        </w:rPr>
        <w:t> </w:t>
      </w:r>
      <w:r>
        <w:rPr>
          <w:rFonts w:ascii="Tahoma" w:hAnsi="Tahoma"/>
          <w:color w:val="231F20"/>
          <w:w w:val="65"/>
        </w:rPr>
        <w:t>нұсқау</w:t>
      </w:r>
      <w:r>
        <w:rPr>
          <w:rFonts w:ascii="Tahoma" w:hAnsi="Tahoma"/>
          <w:color w:val="231F20"/>
          <w:spacing w:val="-1"/>
        </w:rPr>
        <w:t> </w:t>
      </w:r>
      <w:r>
        <w:rPr>
          <w:rFonts w:ascii="Tahoma" w:hAnsi="Tahoma"/>
          <w:color w:val="231F20"/>
          <w:spacing w:val="-5"/>
          <w:w w:val="65"/>
        </w:rPr>
        <w:t>хат</w:t>
      </w:r>
    </w:p>
    <w:p>
      <w:pPr>
        <w:pStyle w:val="BodyText"/>
        <w:rPr>
          <w:rFonts w:ascii="Tahoma"/>
          <w:sz w:val="20"/>
        </w:rPr>
      </w:pPr>
    </w:p>
    <w:p>
      <w:pPr>
        <w:pStyle w:val="BodyText"/>
        <w:rPr>
          <w:rFonts w:ascii="Tahoma"/>
          <w:sz w:val="20"/>
        </w:rPr>
      </w:pPr>
    </w:p>
    <w:p>
      <w:pPr>
        <w:pStyle w:val="BodyText"/>
        <w:rPr>
          <w:rFonts w:ascii="Tahoma"/>
          <w:sz w:val="20"/>
        </w:rPr>
      </w:pPr>
    </w:p>
    <w:p>
      <w:pPr>
        <w:pStyle w:val="BodyText"/>
        <w:rPr>
          <w:rFonts w:ascii="Tahoma"/>
          <w:sz w:val="20"/>
        </w:rPr>
      </w:pPr>
    </w:p>
    <w:p>
      <w:pPr>
        <w:pStyle w:val="BodyText"/>
        <w:rPr>
          <w:rFonts w:ascii="Tahoma"/>
          <w:sz w:val="20"/>
        </w:rPr>
      </w:pPr>
    </w:p>
    <w:p>
      <w:pPr>
        <w:pStyle w:val="BodyText"/>
        <w:spacing w:before="10"/>
        <w:rPr>
          <w:rFonts w:ascii="Tahoma"/>
          <w:sz w:val="20"/>
        </w:rPr>
      </w:pPr>
      <w:r>
        <w:rPr>
          <w:rFonts w:ascii="Tahoma"/>
          <w:sz w:val="20"/>
        </w:rPr>
        <mc:AlternateContent>
          <mc:Choice Requires="wps">
            <w:drawing>
              <wp:anchor distT="0" distB="0" distL="0" distR="0" allowOverlap="1" layoutInCell="1" locked="0" behindDoc="1" simplePos="0" relativeHeight="487589376">
                <wp:simplePos x="0" y="0"/>
                <wp:positionH relativeFrom="page">
                  <wp:posOffset>1673997</wp:posOffset>
                </wp:positionH>
                <wp:positionV relativeFrom="paragraph">
                  <wp:posOffset>175218</wp:posOffset>
                </wp:positionV>
                <wp:extent cx="36195" cy="36195"/>
                <wp:effectExtent l="0" t="0" r="0" b="0"/>
                <wp:wrapTopAndBottom/>
                <wp:docPr id="12" name="Graphic 12"/>
                <wp:cNvGraphicFramePr>
                  <a:graphicFrameLocks/>
                </wp:cNvGraphicFramePr>
                <a:graphic>
                  <a:graphicData uri="http://schemas.microsoft.com/office/word/2010/wordprocessingShape">
                    <wps:wsp>
                      <wps:cNvPr id="12" name="Graphic 12"/>
                      <wps:cNvSpPr/>
                      <wps:spPr>
                        <a:xfrm>
                          <a:off x="0" y="0"/>
                          <a:ext cx="36195" cy="36195"/>
                        </a:xfrm>
                        <a:custGeom>
                          <a:avLst/>
                          <a:gdLst/>
                          <a:ahLst/>
                          <a:cxnLst/>
                          <a:rect l="l" t="t" r="r" b="b"/>
                          <a:pathLst>
                            <a:path w="36195" h="36195">
                              <a:moveTo>
                                <a:pt x="0" y="18002"/>
                              </a:moveTo>
                              <a:lnTo>
                                <a:pt x="5272" y="5272"/>
                              </a:lnTo>
                              <a:lnTo>
                                <a:pt x="18002" y="0"/>
                              </a:lnTo>
                              <a:lnTo>
                                <a:pt x="30731" y="5272"/>
                              </a:lnTo>
                              <a:lnTo>
                                <a:pt x="36004" y="18002"/>
                              </a:lnTo>
                              <a:lnTo>
                                <a:pt x="30731" y="30731"/>
                              </a:lnTo>
                              <a:lnTo>
                                <a:pt x="18002" y="36004"/>
                              </a:lnTo>
                              <a:lnTo>
                                <a:pt x="5272" y="30731"/>
                              </a:lnTo>
                              <a:lnTo>
                                <a:pt x="0" y="18002"/>
                              </a:lnTo>
                              <a:close/>
                            </a:path>
                          </a:pathLst>
                        </a:custGeom>
                        <a:solidFill>
                          <a:srgbClr val="231F20"/>
                        </a:solidFill>
                      </wps:spPr>
                      <wps:bodyPr wrap="square" lIns="0" tIns="0" rIns="0" bIns="0" rtlCol="0">
                        <a:prstTxWarp prst="textNoShape">
                          <a:avLst/>
                        </a:prstTxWarp>
                        <a:noAutofit/>
                      </wps:bodyPr>
                    </wps:wsp>
                  </a:graphicData>
                </a:graphic>
              </wp:anchor>
            </w:drawing>
          </mc:Choice>
          <mc:Fallback>
            <w:pict>
              <v:shape style="position:absolute;margin-left:131.810806pt;margin-top:13.796745pt;width:2.85pt;height:2.85pt;mso-position-horizontal-relative:page;mso-position-vertical-relative:paragraph;z-index:-15727104;mso-wrap-distance-left:0;mso-wrap-distance-right:0" id="docshape12" coordorigin="2636,276" coordsize="57,57" path="m2636,304l2645,284,2665,276,2685,284,2693,304,2685,324,2665,333,2645,324,2636,304xe" filled="true" fillcolor="#231f20" stroked="false">
                <v:path arrowok="t"/>
                <v:fill type="solid"/>
                <w10:wrap type="topAndBottom"/>
              </v:shape>
            </w:pict>
          </mc:Fallback>
        </mc:AlternateContent>
      </w:r>
    </w:p>
    <w:p>
      <w:pPr>
        <w:spacing w:before="316"/>
        <w:ind w:left="3106" w:right="0" w:firstLine="0"/>
        <w:jc w:val="left"/>
        <w:rPr>
          <w:rFonts w:ascii="Arial" w:hAnsi="Arial"/>
          <w:b/>
          <w:sz w:val="68"/>
        </w:rPr>
      </w:pPr>
      <w:r>
        <w:rPr>
          <w:rFonts w:ascii="Arial" w:hAnsi="Arial"/>
          <w:b/>
          <w:color w:val="00B7C8"/>
          <w:spacing w:val="-2"/>
          <w:w w:val="70"/>
          <w:sz w:val="68"/>
        </w:rPr>
        <w:t>МАЗМҰНЫ</w:t>
      </w:r>
    </w:p>
    <w:p>
      <w:pPr>
        <w:spacing w:line="244" w:lineRule="auto" w:before="426"/>
        <w:ind w:left="3106" w:right="0" w:firstLine="0"/>
        <w:jc w:val="left"/>
        <w:rPr>
          <w:rFonts w:ascii="Tahoma" w:hAnsi="Tahoma"/>
          <w:b/>
          <w:sz w:val="26"/>
        </w:rPr>
      </w:pPr>
      <w:r>
        <w:rPr>
          <w:rFonts w:ascii="Tahoma" w:hAnsi="Tahoma"/>
          <w:b/>
          <w:sz w:val="26"/>
        </w:rPr>
        <mc:AlternateContent>
          <mc:Choice Requires="wps">
            <w:drawing>
              <wp:anchor distT="0" distB="0" distL="0" distR="0" allowOverlap="1" layoutInCell="1" locked="0" behindDoc="1" simplePos="0" relativeHeight="481987584">
                <wp:simplePos x="0" y="0"/>
                <wp:positionH relativeFrom="page">
                  <wp:posOffset>1673997</wp:posOffset>
                </wp:positionH>
                <wp:positionV relativeFrom="paragraph">
                  <wp:posOffset>-643189</wp:posOffset>
                </wp:positionV>
                <wp:extent cx="36195" cy="8154034"/>
                <wp:effectExtent l="0" t="0" r="0" b="0"/>
                <wp:wrapNone/>
                <wp:docPr id="13" name="Group 13"/>
                <wp:cNvGraphicFramePr>
                  <a:graphicFrameLocks/>
                </wp:cNvGraphicFramePr>
                <a:graphic>
                  <a:graphicData uri="http://schemas.microsoft.com/office/word/2010/wordprocessingGroup">
                    <wpg:wgp>
                      <wpg:cNvPr id="13" name="Group 13"/>
                      <wpg:cNvGrpSpPr/>
                      <wpg:grpSpPr>
                        <a:xfrm>
                          <a:off x="0" y="0"/>
                          <a:ext cx="36195" cy="8154034"/>
                          <a:chExt cx="36195" cy="8154034"/>
                        </a:xfrm>
                      </wpg:grpSpPr>
                      <wps:wsp>
                        <wps:cNvPr id="14" name="Graphic 14"/>
                        <wps:cNvSpPr/>
                        <wps:spPr>
                          <a:xfrm>
                            <a:off x="18002" y="0"/>
                            <a:ext cx="1270" cy="8100059"/>
                          </a:xfrm>
                          <a:custGeom>
                            <a:avLst/>
                            <a:gdLst/>
                            <a:ahLst/>
                            <a:cxnLst/>
                            <a:rect l="l" t="t" r="r" b="b"/>
                            <a:pathLst>
                              <a:path w="0" h="8100059">
                                <a:moveTo>
                                  <a:pt x="0" y="0"/>
                                </a:moveTo>
                                <a:lnTo>
                                  <a:pt x="0" y="8099996"/>
                                </a:lnTo>
                              </a:path>
                            </a:pathLst>
                          </a:custGeom>
                          <a:ln w="36004">
                            <a:solidFill>
                              <a:srgbClr val="231F20"/>
                            </a:solidFill>
                            <a:prstDash val="dot"/>
                          </a:ln>
                        </wps:spPr>
                        <wps:bodyPr wrap="square" lIns="0" tIns="0" rIns="0" bIns="0" rtlCol="0">
                          <a:prstTxWarp prst="textNoShape">
                            <a:avLst/>
                          </a:prstTxWarp>
                          <a:noAutofit/>
                        </wps:bodyPr>
                      </wps:wsp>
                      <wps:wsp>
                        <wps:cNvPr id="15" name="Graphic 15"/>
                        <wps:cNvSpPr/>
                        <wps:spPr>
                          <a:xfrm>
                            <a:off x="0" y="8117995"/>
                            <a:ext cx="36195" cy="36195"/>
                          </a:xfrm>
                          <a:custGeom>
                            <a:avLst/>
                            <a:gdLst/>
                            <a:ahLst/>
                            <a:cxnLst/>
                            <a:rect l="l" t="t" r="r" b="b"/>
                            <a:pathLst>
                              <a:path w="36195" h="36195">
                                <a:moveTo>
                                  <a:pt x="0" y="18002"/>
                                </a:moveTo>
                                <a:lnTo>
                                  <a:pt x="5272" y="5272"/>
                                </a:lnTo>
                                <a:lnTo>
                                  <a:pt x="18002" y="0"/>
                                </a:lnTo>
                                <a:lnTo>
                                  <a:pt x="30731" y="5272"/>
                                </a:lnTo>
                                <a:lnTo>
                                  <a:pt x="36004" y="18002"/>
                                </a:lnTo>
                                <a:lnTo>
                                  <a:pt x="30731" y="30731"/>
                                </a:lnTo>
                                <a:lnTo>
                                  <a:pt x="18002" y="36004"/>
                                </a:lnTo>
                                <a:lnTo>
                                  <a:pt x="5272" y="30731"/>
                                </a:lnTo>
                                <a:lnTo>
                                  <a:pt x="0" y="18002"/>
                                </a:lnTo>
                                <a:close/>
                              </a:path>
                            </a:pathLst>
                          </a:custGeom>
                          <a:solidFill>
                            <a:srgbClr val="231F20"/>
                          </a:solidFill>
                        </wps:spPr>
                        <wps:bodyPr wrap="square" lIns="0" tIns="0" rIns="0" bIns="0" rtlCol="0">
                          <a:prstTxWarp prst="textNoShape">
                            <a:avLst/>
                          </a:prstTxWarp>
                          <a:noAutofit/>
                        </wps:bodyPr>
                      </wps:wsp>
                    </wpg:wgp>
                  </a:graphicData>
                </a:graphic>
              </wp:anchor>
            </w:drawing>
          </mc:Choice>
          <mc:Fallback>
            <w:pict>
              <v:group style="position:absolute;margin-left:131.810806pt;margin-top:-50.644878pt;width:2.85pt;height:642.050pt;mso-position-horizontal-relative:page;mso-position-vertical-relative:paragraph;z-index:-21328896" id="docshapegroup13" coordorigin="2636,-1013" coordsize="57,12841">
                <v:line style="position:absolute" from="2665,-1013" to="2665,11743" stroked="true" strokeweight="2.835pt" strokecolor="#231f20">
                  <v:stroke dashstyle="dot"/>
                </v:line>
                <v:shape style="position:absolute;left:2636;top:11771;width:57;height:57" id="docshape14" coordorigin="2636,11771" coordsize="57,57" path="m2636,11800l2645,11780,2665,11771,2685,11780,2693,11800,2685,11820,2665,11828,2645,11820,2636,11800xe" filled="true" fillcolor="#231f20" stroked="false">
                  <v:path arrowok="t"/>
                  <v:fill type="solid"/>
                </v:shape>
                <w10:wrap type="none"/>
              </v:group>
            </w:pict>
          </mc:Fallback>
        </mc:AlternateContent>
      </w:r>
      <w:r>
        <w:rPr>
          <w:rFonts w:ascii="Tahoma" w:hAnsi="Tahoma"/>
          <w:b/>
          <w:sz w:val="26"/>
        </w:rPr>
        <mc:AlternateContent>
          <mc:Choice Requires="wps">
            <w:drawing>
              <wp:anchor distT="0" distB="0" distL="0" distR="0" allowOverlap="1" layoutInCell="1" locked="0" behindDoc="0" simplePos="0" relativeHeight="15732224">
                <wp:simplePos x="0" y="0"/>
                <wp:positionH relativeFrom="page">
                  <wp:posOffset>1172594</wp:posOffset>
                </wp:positionH>
                <wp:positionV relativeFrom="paragraph">
                  <wp:posOffset>300008</wp:posOffset>
                </wp:positionV>
                <wp:extent cx="132715" cy="330200"/>
                <wp:effectExtent l="0" t="0" r="0" b="0"/>
                <wp:wrapNone/>
                <wp:docPr id="16" name="Textbox 16"/>
                <wp:cNvGraphicFramePr>
                  <a:graphicFrameLocks/>
                </wp:cNvGraphicFramePr>
                <a:graphic>
                  <a:graphicData uri="http://schemas.microsoft.com/office/word/2010/wordprocessingShape">
                    <wps:wsp>
                      <wps:cNvPr id="16" name="Textbox 16"/>
                      <wps:cNvSpPr txBox="1"/>
                      <wps:spPr>
                        <a:xfrm>
                          <a:off x="0" y="0"/>
                          <a:ext cx="132715" cy="330200"/>
                        </a:xfrm>
                        <a:prstGeom prst="rect">
                          <a:avLst/>
                        </a:prstGeom>
                      </wps:spPr>
                      <wps:txbx>
                        <w:txbxContent>
                          <w:p>
                            <w:pPr>
                              <w:spacing w:line="507" w:lineRule="exact" w:before="0"/>
                              <w:ind w:left="0" w:right="0" w:firstLine="0"/>
                              <w:jc w:val="left"/>
                              <w:rPr>
                                <w:rFonts w:ascii="Arial"/>
                                <w:b/>
                                <w:sz w:val="52"/>
                              </w:rPr>
                            </w:pPr>
                            <w:r>
                              <w:rPr>
                                <w:rFonts w:ascii="Arial"/>
                                <w:b/>
                                <w:color w:val="231F20"/>
                                <w:spacing w:val="-10"/>
                                <w:w w:val="70"/>
                                <w:sz w:val="52"/>
                              </w:rPr>
                              <w:t>6</w:t>
                            </w:r>
                          </w:p>
                        </w:txbxContent>
                      </wps:txbx>
                      <wps:bodyPr wrap="square" lIns="0" tIns="0" rIns="0" bIns="0" rtlCol="0">
                        <a:noAutofit/>
                      </wps:bodyPr>
                    </wps:wsp>
                  </a:graphicData>
                </a:graphic>
              </wp:anchor>
            </w:drawing>
          </mc:Choice>
          <mc:Fallback>
            <w:pict>
              <v:shape style="position:absolute;margin-left:92.330299pt;margin-top:23.622721pt;width:10.45pt;height:26pt;mso-position-horizontal-relative:page;mso-position-vertical-relative:paragraph;z-index:15732224" type="#_x0000_t202" id="docshape15" filled="false" stroked="false">
                <v:textbox inset="0,0,0,0">
                  <w:txbxContent>
                    <w:p>
                      <w:pPr>
                        <w:spacing w:line="507" w:lineRule="exact" w:before="0"/>
                        <w:ind w:left="0" w:right="0" w:firstLine="0"/>
                        <w:jc w:val="left"/>
                        <w:rPr>
                          <w:rFonts w:ascii="Arial"/>
                          <w:b/>
                          <w:sz w:val="52"/>
                        </w:rPr>
                      </w:pPr>
                      <w:r>
                        <w:rPr>
                          <w:rFonts w:ascii="Arial"/>
                          <w:b/>
                          <w:color w:val="231F20"/>
                          <w:spacing w:val="-10"/>
                          <w:w w:val="70"/>
                          <w:sz w:val="52"/>
                        </w:rPr>
                        <w:t>6</w:t>
                      </w:r>
                    </w:p>
                  </w:txbxContent>
                </v:textbox>
                <w10:wrap type="none"/>
              </v:shape>
            </w:pict>
          </mc:Fallback>
        </mc:AlternateContent>
      </w:r>
      <w:r>
        <w:rPr>
          <w:rFonts w:ascii="Tahoma" w:hAnsi="Tahoma"/>
          <w:b/>
          <w:color w:val="231F20"/>
          <w:sz w:val="26"/>
        </w:rPr>
        <w:t>І 2025-2026 ОҚУ ЖЫЛЫНДА БІЛІМ БЕРУ ПРОЦЕСІН ҰЙЫМДАСТЫРУДЫҢ</w:t>
      </w:r>
      <w:r>
        <w:rPr>
          <w:rFonts w:ascii="Tahoma" w:hAnsi="Tahoma"/>
          <w:b/>
          <w:color w:val="231F20"/>
          <w:spacing w:val="29"/>
          <w:sz w:val="26"/>
        </w:rPr>
        <w:t> </w:t>
      </w:r>
      <w:r>
        <w:rPr>
          <w:rFonts w:ascii="Tahoma" w:hAnsi="Tahoma"/>
          <w:b/>
          <w:color w:val="231F20"/>
          <w:sz w:val="26"/>
        </w:rPr>
        <w:t>ЕРЕКШЕЛІКТЕРІ</w:t>
      </w:r>
    </w:p>
    <w:p>
      <w:pPr>
        <w:pStyle w:val="BodyText"/>
        <w:spacing w:before="81"/>
        <w:rPr>
          <w:rFonts w:ascii="Tahoma"/>
          <w:b/>
          <w:sz w:val="26"/>
        </w:rPr>
      </w:pPr>
    </w:p>
    <w:p>
      <w:pPr>
        <w:spacing w:line="242" w:lineRule="auto" w:before="1"/>
        <w:ind w:left="3106" w:right="2083" w:firstLine="0"/>
        <w:jc w:val="left"/>
        <w:rPr>
          <w:sz w:val="26"/>
        </w:rPr>
      </w:pPr>
      <w:r>
        <w:rPr>
          <w:sz w:val="26"/>
        </w:rPr>
        <mc:AlternateContent>
          <mc:Choice Requires="wps">
            <w:drawing>
              <wp:anchor distT="0" distB="0" distL="0" distR="0" allowOverlap="1" layoutInCell="1" locked="0" behindDoc="0" simplePos="0" relativeHeight="15732736">
                <wp:simplePos x="0" y="0"/>
                <wp:positionH relativeFrom="page">
                  <wp:posOffset>1178944</wp:posOffset>
                </wp:positionH>
                <wp:positionV relativeFrom="paragraph">
                  <wp:posOffset>52986</wp:posOffset>
                </wp:positionV>
                <wp:extent cx="132715" cy="330200"/>
                <wp:effectExtent l="0" t="0" r="0" b="0"/>
                <wp:wrapNone/>
                <wp:docPr id="17" name="Textbox 17"/>
                <wp:cNvGraphicFramePr>
                  <a:graphicFrameLocks/>
                </wp:cNvGraphicFramePr>
                <a:graphic>
                  <a:graphicData uri="http://schemas.microsoft.com/office/word/2010/wordprocessingShape">
                    <wps:wsp>
                      <wps:cNvPr id="17" name="Textbox 17"/>
                      <wps:cNvSpPr txBox="1"/>
                      <wps:spPr>
                        <a:xfrm>
                          <a:off x="0" y="0"/>
                          <a:ext cx="132715" cy="330200"/>
                        </a:xfrm>
                        <a:prstGeom prst="rect">
                          <a:avLst/>
                        </a:prstGeom>
                      </wps:spPr>
                      <wps:txbx>
                        <w:txbxContent>
                          <w:p>
                            <w:pPr>
                              <w:spacing w:line="507" w:lineRule="exact" w:before="0"/>
                              <w:ind w:left="0" w:right="0" w:firstLine="0"/>
                              <w:jc w:val="left"/>
                              <w:rPr>
                                <w:rFonts w:ascii="Arial"/>
                                <w:b/>
                                <w:sz w:val="52"/>
                              </w:rPr>
                            </w:pPr>
                            <w:r>
                              <w:rPr>
                                <w:rFonts w:ascii="Arial"/>
                                <w:b/>
                                <w:color w:val="231F20"/>
                                <w:spacing w:val="-10"/>
                                <w:w w:val="70"/>
                                <w:sz w:val="52"/>
                              </w:rPr>
                              <w:t>7</w:t>
                            </w:r>
                          </w:p>
                        </w:txbxContent>
                      </wps:txbx>
                      <wps:bodyPr wrap="square" lIns="0" tIns="0" rIns="0" bIns="0" rtlCol="0">
                        <a:noAutofit/>
                      </wps:bodyPr>
                    </wps:wsp>
                  </a:graphicData>
                </a:graphic>
              </wp:anchor>
            </w:drawing>
          </mc:Choice>
          <mc:Fallback>
            <w:pict>
              <v:shape style="position:absolute;margin-left:92.830299pt;margin-top:4.172145pt;width:10.45pt;height:26pt;mso-position-horizontal-relative:page;mso-position-vertical-relative:paragraph;z-index:15732736" type="#_x0000_t202" id="docshape16" filled="false" stroked="false">
                <v:textbox inset="0,0,0,0">
                  <w:txbxContent>
                    <w:p>
                      <w:pPr>
                        <w:spacing w:line="507" w:lineRule="exact" w:before="0"/>
                        <w:ind w:left="0" w:right="0" w:firstLine="0"/>
                        <w:jc w:val="left"/>
                        <w:rPr>
                          <w:rFonts w:ascii="Arial"/>
                          <w:b/>
                          <w:sz w:val="52"/>
                        </w:rPr>
                      </w:pPr>
                      <w:r>
                        <w:rPr>
                          <w:rFonts w:ascii="Arial"/>
                          <w:b/>
                          <w:color w:val="231F20"/>
                          <w:spacing w:val="-10"/>
                          <w:w w:val="70"/>
                          <w:sz w:val="52"/>
                        </w:rPr>
                        <w:t>7</w:t>
                      </w:r>
                    </w:p>
                  </w:txbxContent>
                </v:textbox>
                <w10:wrap type="none"/>
              </v:shape>
            </w:pict>
          </mc:Fallback>
        </mc:AlternateContent>
      </w:r>
      <w:r>
        <w:rPr>
          <w:color w:val="231F20"/>
          <w:w w:val="95"/>
          <w:sz w:val="26"/>
        </w:rPr>
        <w:t>1.1</w:t>
      </w:r>
      <w:r>
        <w:rPr>
          <w:color w:val="231F20"/>
          <w:spacing w:val="-5"/>
          <w:w w:val="95"/>
          <w:sz w:val="26"/>
        </w:rPr>
        <w:t> </w:t>
      </w:r>
      <w:r>
        <w:rPr>
          <w:color w:val="231F20"/>
          <w:sz w:val="26"/>
        </w:rPr>
        <w:t>Оқу-тәрбие</w:t>
      </w:r>
      <w:r>
        <w:rPr>
          <w:color w:val="231F20"/>
          <w:spacing w:val="-9"/>
          <w:sz w:val="26"/>
        </w:rPr>
        <w:t> </w:t>
      </w:r>
      <w:r>
        <w:rPr>
          <w:color w:val="231F20"/>
          <w:sz w:val="26"/>
        </w:rPr>
        <w:t>процесін</w:t>
      </w:r>
      <w:r>
        <w:rPr>
          <w:color w:val="231F20"/>
          <w:spacing w:val="-9"/>
          <w:sz w:val="26"/>
        </w:rPr>
        <w:t> </w:t>
      </w:r>
      <w:r>
        <w:rPr>
          <w:color w:val="231F20"/>
          <w:sz w:val="26"/>
        </w:rPr>
        <w:t>ұйымдастыру</w:t>
      </w:r>
      <w:r>
        <w:rPr>
          <w:color w:val="231F20"/>
          <w:spacing w:val="-9"/>
          <w:sz w:val="26"/>
        </w:rPr>
        <w:t> </w:t>
      </w:r>
      <w:r>
        <w:rPr>
          <w:color w:val="231F20"/>
          <w:sz w:val="26"/>
        </w:rPr>
        <w:t>бойынша</w:t>
      </w:r>
      <w:r>
        <w:rPr>
          <w:color w:val="231F20"/>
          <w:sz w:val="26"/>
        </w:rPr>
        <w:t> нормативтік құқықтық актілер</w:t>
      </w:r>
    </w:p>
    <w:p>
      <w:pPr>
        <w:tabs>
          <w:tab w:pos="3106" w:val="left" w:leader="none"/>
        </w:tabs>
        <w:spacing w:before="302"/>
        <w:ind w:left="1638" w:right="0" w:firstLine="0"/>
        <w:jc w:val="left"/>
        <w:rPr>
          <w:sz w:val="26"/>
        </w:rPr>
      </w:pPr>
      <w:r>
        <w:rPr>
          <w:rFonts w:ascii="Arial" w:hAnsi="Arial"/>
          <w:b/>
          <w:color w:val="231F20"/>
          <w:spacing w:val="-5"/>
          <w:position w:val="-12"/>
          <w:sz w:val="52"/>
        </w:rPr>
        <w:t>12</w:t>
      </w:r>
      <w:r>
        <w:rPr>
          <w:rFonts w:ascii="Arial" w:hAnsi="Arial"/>
          <w:b/>
          <w:color w:val="231F20"/>
          <w:position w:val="-12"/>
          <w:sz w:val="52"/>
        </w:rPr>
        <w:tab/>
      </w:r>
      <w:r>
        <w:rPr>
          <w:color w:val="231F20"/>
          <w:spacing w:val="-2"/>
          <w:sz w:val="26"/>
        </w:rPr>
        <w:t>1.2</w:t>
      </w:r>
      <w:r>
        <w:rPr>
          <w:color w:val="231F20"/>
          <w:spacing w:val="-15"/>
          <w:sz w:val="26"/>
        </w:rPr>
        <w:t> </w:t>
      </w:r>
      <w:r>
        <w:rPr>
          <w:color w:val="231F20"/>
          <w:spacing w:val="-2"/>
          <w:sz w:val="26"/>
        </w:rPr>
        <w:t>Үлгілік</w:t>
      </w:r>
      <w:r>
        <w:rPr>
          <w:color w:val="231F20"/>
          <w:spacing w:val="-14"/>
          <w:sz w:val="26"/>
        </w:rPr>
        <w:t> </w:t>
      </w:r>
      <w:r>
        <w:rPr>
          <w:color w:val="231F20"/>
          <w:spacing w:val="-2"/>
          <w:sz w:val="26"/>
        </w:rPr>
        <w:t>оқу</w:t>
      </w:r>
      <w:r>
        <w:rPr>
          <w:color w:val="231F20"/>
          <w:spacing w:val="-14"/>
          <w:sz w:val="26"/>
        </w:rPr>
        <w:t> </w:t>
      </w:r>
      <w:r>
        <w:rPr>
          <w:color w:val="231F20"/>
          <w:spacing w:val="-2"/>
          <w:sz w:val="26"/>
        </w:rPr>
        <w:t>жоспарларының</w:t>
      </w:r>
      <w:r>
        <w:rPr>
          <w:color w:val="231F20"/>
          <w:spacing w:val="-14"/>
          <w:sz w:val="26"/>
        </w:rPr>
        <w:t> </w:t>
      </w:r>
      <w:r>
        <w:rPr>
          <w:color w:val="231F20"/>
          <w:spacing w:val="-2"/>
          <w:sz w:val="26"/>
        </w:rPr>
        <w:t>ерекшеліктері</w:t>
      </w:r>
    </w:p>
    <w:p>
      <w:pPr>
        <w:pStyle w:val="ListParagraph"/>
        <w:numPr>
          <w:ilvl w:val="1"/>
          <w:numId w:val="1"/>
        </w:numPr>
        <w:tabs>
          <w:tab w:pos="3481" w:val="left" w:leader="none"/>
        </w:tabs>
        <w:spacing w:line="242" w:lineRule="auto" w:before="215" w:after="0"/>
        <w:ind w:left="3106" w:right="1912" w:firstLine="0"/>
        <w:jc w:val="left"/>
        <w:rPr>
          <w:sz w:val="26"/>
        </w:rPr>
      </w:pPr>
      <w:r>
        <w:rPr>
          <w:sz w:val="26"/>
        </w:rPr>
        <mc:AlternateContent>
          <mc:Choice Requires="wps">
            <w:drawing>
              <wp:anchor distT="0" distB="0" distL="0" distR="0" allowOverlap="1" layoutInCell="1" locked="0" behindDoc="0" simplePos="0" relativeHeight="15733248">
                <wp:simplePos x="0" y="0"/>
                <wp:positionH relativeFrom="page">
                  <wp:posOffset>1040188</wp:posOffset>
                </wp:positionH>
                <wp:positionV relativeFrom="paragraph">
                  <wp:posOffset>182230</wp:posOffset>
                </wp:positionV>
                <wp:extent cx="265430" cy="330200"/>
                <wp:effectExtent l="0" t="0" r="0" b="0"/>
                <wp:wrapNone/>
                <wp:docPr id="18" name="Textbox 18"/>
                <wp:cNvGraphicFramePr>
                  <a:graphicFrameLocks/>
                </wp:cNvGraphicFramePr>
                <a:graphic>
                  <a:graphicData uri="http://schemas.microsoft.com/office/word/2010/wordprocessingShape">
                    <wps:wsp>
                      <wps:cNvPr id="18" name="Textbox 18"/>
                      <wps:cNvSpPr txBox="1"/>
                      <wps:spPr>
                        <a:xfrm>
                          <a:off x="0" y="0"/>
                          <a:ext cx="265430" cy="330200"/>
                        </a:xfrm>
                        <a:prstGeom prst="rect">
                          <a:avLst/>
                        </a:prstGeom>
                      </wps:spPr>
                      <wps:txbx>
                        <w:txbxContent>
                          <w:p>
                            <w:pPr>
                              <w:spacing w:line="507" w:lineRule="exact" w:before="0"/>
                              <w:ind w:left="0" w:right="0" w:firstLine="0"/>
                              <w:jc w:val="left"/>
                              <w:rPr>
                                <w:rFonts w:ascii="Arial"/>
                                <w:b/>
                                <w:sz w:val="52"/>
                              </w:rPr>
                            </w:pPr>
                            <w:r>
                              <w:rPr>
                                <w:rFonts w:ascii="Arial"/>
                                <w:b/>
                                <w:color w:val="231F20"/>
                                <w:spacing w:val="-5"/>
                                <w:w w:val="70"/>
                                <w:sz w:val="52"/>
                              </w:rPr>
                              <w:t>13</w:t>
                            </w:r>
                          </w:p>
                        </w:txbxContent>
                      </wps:txbx>
                      <wps:bodyPr wrap="square" lIns="0" tIns="0" rIns="0" bIns="0" rtlCol="0">
                        <a:noAutofit/>
                      </wps:bodyPr>
                    </wps:wsp>
                  </a:graphicData>
                </a:graphic>
              </wp:anchor>
            </w:drawing>
          </mc:Choice>
          <mc:Fallback>
            <w:pict>
              <v:shape style="position:absolute;margin-left:81.904602pt;margin-top:14.348866pt;width:20.9pt;height:26pt;mso-position-horizontal-relative:page;mso-position-vertical-relative:paragraph;z-index:15733248" type="#_x0000_t202" id="docshape17" filled="false" stroked="false">
                <v:textbox inset="0,0,0,0">
                  <w:txbxContent>
                    <w:p>
                      <w:pPr>
                        <w:spacing w:line="507" w:lineRule="exact" w:before="0"/>
                        <w:ind w:left="0" w:right="0" w:firstLine="0"/>
                        <w:jc w:val="left"/>
                        <w:rPr>
                          <w:rFonts w:ascii="Arial"/>
                          <w:b/>
                          <w:sz w:val="52"/>
                        </w:rPr>
                      </w:pPr>
                      <w:r>
                        <w:rPr>
                          <w:rFonts w:ascii="Arial"/>
                          <w:b/>
                          <w:color w:val="231F20"/>
                          <w:spacing w:val="-5"/>
                          <w:w w:val="70"/>
                          <w:sz w:val="52"/>
                        </w:rPr>
                        <w:t>13</w:t>
                      </w:r>
                    </w:p>
                  </w:txbxContent>
                </v:textbox>
                <w10:wrap type="none"/>
              </v:shape>
            </w:pict>
          </mc:Fallback>
        </mc:AlternateContent>
      </w:r>
      <w:r>
        <w:rPr>
          <w:color w:val="231F20"/>
          <w:spacing w:val="-2"/>
          <w:w w:val="105"/>
          <w:sz w:val="26"/>
        </w:rPr>
        <w:t>Мектепке</w:t>
      </w:r>
      <w:r>
        <w:rPr>
          <w:color w:val="231F20"/>
          <w:spacing w:val="-21"/>
          <w:w w:val="105"/>
          <w:sz w:val="26"/>
        </w:rPr>
        <w:t> </w:t>
      </w:r>
      <w:r>
        <w:rPr>
          <w:color w:val="231F20"/>
          <w:spacing w:val="-2"/>
          <w:w w:val="105"/>
          <w:sz w:val="26"/>
        </w:rPr>
        <w:t>дейінгі</w:t>
      </w:r>
      <w:r>
        <w:rPr>
          <w:color w:val="231F20"/>
          <w:spacing w:val="-21"/>
          <w:w w:val="105"/>
          <w:sz w:val="26"/>
        </w:rPr>
        <w:t> </w:t>
      </w:r>
      <w:r>
        <w:rPr>
          <w:color w:val="231F20"/>
          <w:spacing w:val="-2"/>
          <w:w w:val="105"/>
          <w:sz w:val="26"/>
        </w:rPr>
        <w:t>және</w:t>
      </w:r>
      <w:r>
        <w:rPr>
          <w:color w:val="231F20"/>
          <w:spacing w:val="-21"/>
          <w:w w:val="105"/>
          <w:sz w:val="26"/>
        </w:rPr>
        <w:t> </w:t>
      </w:r>
      <w:r>
        <w:rPr>
          <w:color w:val="231F20"/>
          <w:spacing w:val="-2"/>
          <w:w w:val="105"/>
          <w:sz w:val="26"/>
        </w:rPr>
        <w:t>бастауыш</w:t>
      </w:r>
      <w:r>
        <w:rPr>
          <w:color w:val="231F20"/>
          <w:spacing w:val="-21"/>
          <w:w w:val="105"/>
          <w:sz w:val="26"/>
        </w:rPr>
        <w:t> </w:t>
      </w:r>
      <w:r>
        <w:rPr>
          <w:color w:val="231F20"/>
          <w:spacing w:val="-2"/>
          <w:w w:val="105"/>
          <w:sz w:val="26"/>
        </w:rPr>
        <w:t>білім</w:t>
      </w:r>
      <w:r>
        <w:rPr>
          <w:color w:val="231F20"/>
          <w:spacing w:val="-21"/>
          <w:w w:val="105"/>
          <w:sz w:val="26"/>
        </w:rPr>
        <w:t> </w:t>
      </w:r>
      <w:r>
        <w:rPr>
          <w:color w:val="231F20"/>
          <w:spacing w:val="-2"/>
          <w:w w:val="105"/>
          <w:sz w:val="26"/>
        </w:rPr>
        <w:t>берудің сабақтастығы</w:t>
      </w:r>
    </w:p>
    <w:p>
      <w:pPr>
        <w:pStyle w:val="BodyText"/>
        <w:spacing w:before="82"/>
        <w:rPr>
          <w:sz w:val="26"/>
        </w:rPr>
      </w:pPr>
    </w:p>
    <w:p>
      <w:pPr>
        <w:pStyle w:val="ListParagraph"/>
        <w:numPr>
          <w:ilvl w:val="1"/>
          <w:numId w:val="1"/>
        </w:numPr>
        <w:tabs>
          <w:tab w:pos="3501" w:val="left" w:leader="none"/>
        </w:tabs>
        <w:spacing w:line="242" w:lineRule="auto" w:before="1" w:after="0"/>
        <w:ind w:left="3106" w:right="1398" w:firstLine="0"/>
        <w:jc w:val="left"/>
        <w:rPr>
          <w:sz w:val="26"/>
        </w:rPr>
      </w:pPr>
      <w:r>
        <w:rPr>
          <w:sz w:val="26"/>
        </w:rPr>
        <mc:AlternateContent>
          <mc:Choice Requires="wps">
            <w:drawing>
              <wp:anchor distT="0" distB="0" distL="0" distR="0" allowOverlap="1" layoutInCell="1" locked="0" behindDoc="0" simplePos="0" relativeHeight="15733760">
                <wp:simplePos x="0" y="0"/>
                <wp:positionH relativeFrom="page">
                  <wp:posOffset>1040188</wp:posOffset>
                </wp:positionH>
                <wp:positionV relativeFrom="paragraph">
                  <wp:posOffset>38368</wp:posOffset>
                </wp:positionV>
                <wp:extent cx="265430" cy="330200"/>
                <wp:effectExtent l="0" t="0" r="0" b="0"/>
                <wp:wrapNone/>
                <wp:docPr id="19" name="Textbox 19"/>
                <wp:cNvGraphicFramePr>
                  <a:graphicFrameLocks/>
                </wp:cNvGraphicFramePr>
                <a:graphic>
                  <a:graphicData uri="http://schemas.microsoft.com/office/word/2010/wordprocessingShape">
                    <wps:wsp>
                      <wps:cNvPr id="19" name="Textbox 19"/>
                      <wps:cNvSpPr txBox="1"/>
                      <wps:spPr>
                        <a:xfrm>
                          <a:off x="0" y="0"/>
                          <a:ext cx="265430" cy="330200"/>
                        </a:xfrm>
                        <a:prstGeom prst="rect">
                          <a:avLst/>
                        </a:prstGeom>
                      </wps:spPr>
                      <wps:txbx>
                        <w:txbxContent>
                          <w:p>
                            <w:pPr>
                              <w:spacing w:line="507" w:lineRule="exact" w:before="0"/>
                              <w:ind w:left="0" w:right="0" w:firstLine="0"/>
                              <w:jc w:val="left"/>
                              <w:rPr>
                                <w:rFonts w:ascii="Arial"/>
                                <w:b/>
                                <w:sz w:val="52"/>
                              </w:rPr>
                            </w:pPr>
                            <w:r>
                              <w:rPr>
                                <w:rFonts w:ascii="Arial"/>
                                <w:b/>
                                <w:color w:val="231F20"/>
                                <w:spacing w:val="-5"/>
                                <w:w w:val="70"/>
                                <w:sz w:val="52"/>
                              </w:rPr>
                              <w:t>17</w:t>
                            </w:r>
                          </w:p>
                        </w:txbxContent>
                      </wps:txbx>
                      <wps:bodyPr wrap="square" lIns="0" tIns="0" rIns="0" bIns="0" rtlCol="0">
                        <a:noAutofit/>
                      </wps:bodyPr>
                    </wps:wsp>
                  </a:graphicData>
                </a:graphic>
              </wp:anchor>
            </w:drawing>
          </mc:Choice>
          <mc:Fallback>
            <w:pict>
              <v:shape style="position:absolute;margin-left:81.904602pt;margin-top:3.02113pt;width:20.9pt;height:26pt;mso-position-horizontal-relative:page;mso-position-vertical-relative:paragraph;z-index:15733760" type="#_x0000_t202" id="docshape18" filled="false" stroked="false">
                <v:textbox inset="0,0,0,0">
                  <w:txbxContent>
                    <w:p>
                      <w:pPr>
                        <w:spacing w:line="507" w:lineRule="exact" w:before="0"/>
                        <w:ind w:left="0" w:right="0" w:firstLine="0"/>
                        <w:jc w:val="left"/>
                        <w:rPr>
                          <w:rFonts w:ascii="Arial"/>
                          <w:b/>
                          <w:sz w:val="52"/>
                        </w:rPr>
                      </w:pPr>
                      <w:r>
                        <w:rPr>
                          <w:rFonts w:ascii="Arial"/>
                          <w:b/>
                          <w:color w:val="231F20"/>
                          <w:spacing w:val="-5"/>
                          <w:w w:val="70"/>
                          <w:sz w:val="52"/>
                        </w:rPr>
                        <w:t>17</w:t>
                      </w:r>
                    </w:p>
                  </w:txbxContent>
                </v:textbox>
                <w10:wrap type="none"/>
              </v:shape>
            </w:pict>
          </mc:Fallback>
        </mc:AlternateContent>
      </w:r>
      <w:r>
        <w:rPr>
          <w:color w:val="231F20"/>
          <w:spacing w:val="-2"/>
          <w:w w:val="105"/>
          <w:sz w:val="26"/>
        </w:rPr>
        <w:t>Мамандандырылған</w:t>
      </w:r>
      <w:r>
        <w:rPr>
          <w:color w:val="231F20"/>
          <w:spacing w:val="-24"/>
          <w:w w:val="105"/>
          <w:sz w:val="26"/>
        </w:rPr>
        <w:t> </w:t>
      </w:r>
      <w:r>
        <w:rPr>
          <w:color w:val="231F20"/>
          <w:spacing w:val="-2"/>
          <w:w w:val="105"/>
          <w:sz w:val="26"/>
        </w:rPr>
        <w:t>білім</w:t>
      </w:r>
      <w:r>
        <w:rPr>
          <w:color w:val="231F20"/>
          <w:spacing w:val="-24"/>
          <w:w w:val="105"/>
          <w:sz w:val="26"/>
        </w:rPr>
        <w:t> </w:t>
      </w:r>
      <w:r>
        <w:rPr>
          <w:color w:val="231F20"/>
          <w:spacing w:val="-2"/>
          <w:w w:val="105"/>
          <w:sz w:val="26"/>
        </w:rPr>
        <w:t>беру</w:t>
      </w:r>
      <w:r>
        <w:rPr>
          <w:color w:val="231F20"/>
          <w:spacing w:val="-24"/>
          <w:w w:val="105"/>
          <w:sz w:val="26"/>
        </w:rPr>
        <w:t> </w:t>
      </w:r>
      <w:r>
        <w:rPr>
          <w:color w:val="231F20"/>
          <w:spacing w:val="-2"/>
          <w:w w:val="105"/>
          <w:sz w:val="26"/>
        </w:rPr>
        <w:t>ұйымдарында</w:t>
      </w:r>
      <w:r>
        <w:rPr>
          <w:color w:val="231F20"/>
          <w:spacing w:val="-24"/>
          <w:w w:val="105"/>
          <w:sz w:val="26"/>
        </w:rPr>
        <w:t> </w:t>
      </w:r>
      <w:r>
        <w:rPr>
          <w:color w:val="231F20"/>
          <w:spacing w:val="-2"/>
          <w:w w:val="105"/>
          <w:sz w:val="26"/>
        </w:rPr>
        <w:t>оқу- </w:t>
      </w:r>
      <w:r>
        <w:rPr>
          <w:color w:val="231F20"/>
          <w:w w:val="105"/>
          <w:sz w:val="26"/>
        </w:rPr>
        <w:t>тәрбие процесін ұйымдастырудың ерекшеліктері</w:t>
      </w:r>
    </w:p>
    <w:p>
      <w:pPr>
        <w:pStyle w:val="BodyText"/>
        <w:spacing w:before="103"/>
        <w:rPr>
          <w:sz w:val="26"/>
        </w:rPr>
      </w:pPr>
    </w:p>
    <w:p>
      <w:pPr>
        <w:spacing w:line="259" w:lineRule="auto" w:before="0"/>
        <w:ind w:left="3106" w:right="1180" w:firstLine="0"/>
        <w:jc w:val="left"/>
        <w:rPr>
          <w:rFonts w:ascii="Tahoma" w:hAnsi="Tahoma"/>
          <w:b/>
          <w:sz w:val="26"/>
        </w:rPr>
      </w:pPr>
      <w:r>
        <w:rPr>
          <w:rFonts w:ascii="Tahoma" w:hAnsi="Tahoma"/>
          <w:b/>
          <w:sz w:val="26"/>
        </w:rPr>
        <mc:AlternateContent>
          <mc:Choice Requires="wps">
            <w:drawing>
              <wp:anchor distT="0" distB="0" distL="0" distR="0" allowOverlap="1" layoutInCell="1" locked="0" behindDoc="0" simplePos="0" relativeHeight="15734272">
                <wp:simplePos x="0" y="0"/>
                <wp:positionH relativeFrom="page">
                  <wp:posOffset>1040188</wp:posOffset>
                </wp:positionH>
                <wp:positionV relativeFrom="paragraph">
                  <wp:posOffset>17062</wp:posOffset>
                </wp:positionV>
                <wp:extent cx="265430" cy="330200"/>
                <wp:effectExtent l="0" t="0" r="0" b="0"/>
                <wp:wrapNone/>
                <wp:docPr id="20" name="Textbox 20"/>
                <wp:cNvGraphicFramePr>
                  <a:graphicFrameLocks/>
                </wp:cNvGraphicFramePr>
                <a:graphic>
                  <a:graphicData uri="http://schemas.microsoft.com/office/word/2010/wordprocessingShape">
                    <wps:wsp>
                      <wps:cNvPr id="20" name="Textbox 20"/>
                      <wps:cNvSpPr txBox="1"/>
                      <wps:spPr>
                        <a:xfrm>
                          <a:off x="0" y="0"/>
                          <a:ext cx="265430" cy="330200"/>
                        </a:xfrm>
                        <a:prstGeom prst="rect">
                          <a:avLst/>
                        </a:prstGeom>
                      </wps:spPr>
                      <wps:txbx>
                        <w:txbxContent>
                          <w:p>
                            <w:pPr>
                              <w:spacing w:line="507" w:lineRule="exact" w:before="0"/>
                              <w:ind w:left="0" w:right="0" w:firstLine="0"/>
                              <w:jc w:val="left"/>
                              <w:rPr>
                                <w:rFonts w:ascii="Arial"/>
                                <w:b/>
                                <w:sz w:val="52"/>
                              </w:rPr>
                            </w:pPr>
                            <w:r>
                              <w:rPr>
                                <w:rFonts w:ascii="Arial"/>
                                <w:b/>
                                <w:color w:val="231F20"/>
                                <w:spacing w:val="-5"/>
                                <w:w w:val="70"/>
                                <w:sz w:val="52"/>
                              </w:rPr>
                              <w:t>21</w:t>
                            </w:r>
                          </w:p>
                        </w:txbxContent>
                      </wps:txbx>
                      <wps:bodyPr wrap="square" lIns="0" tIns="0" rIns="0" bIns="0" rtlCol="0">
                        <a:noAutofit/>
                      </wps:bodyPr>
                    </wps:wsp>
                  </a:graphicData>
                </a:graphic>
              </wp:anchor>
            </w:drawing>
          </mc:Choice>
          <mc:Fallback>
            <w:pict>
              <v:shape style="position:absolute;margin-left:81.904602pt;margin-top:1.343494pt;width:20.9pt;height:26pt;mso-position-horizontal-relative:page;mso-position-vertical-relative:paragraph;z-index:15734272" type="#_x0000_t202" id="docshape19" filled="false" stroked="false">
                <v:textbox inset="0,0,0,0">
                  <w:txbxContent>
                    <w:p>
                      <w:pPr>
                        <w:spacing w:line="507" w:lineRule="exact" w:before="0"/>
                        <w:ind w:left="0" w:right="0" w:firstLine="0"/>
                        <w:jc w:val="left"/>
                        <w:rPr>
                          <w:rFonts w:ascii="Arial"/>
                          <w:b/>
                          <w:sz w:val="52"/>
                        </w:rPr>
                      </w:pPr>
                      <w:r>
                        <w:rPr>
                          <w:rFonts w:ascii="Arial"/>
                          <w:b/>
                          <w:color w:val="231F20"/>
                          <w:spacing w:val="-5"/>
                          <w:w w:val="70"/>
                          <w:sz w:val="52"/>
                        </w:rPr>
                        <w:t>21</w:t>
                      </w:r>
                    </w:p>
                  </w:txbxContent>
                </v:textbox>
                <w10:wrap type="none"/>
              </v:shape>
            </w:pict>
          </mc:Fallback>
        </mc:AlternateContent>
      </w:r>
      <w:r>
        <w:rPr>
          <w:rFonts w:ascii="Tahoma" w:hAnsi="Tahoma"/>
          <w:b/>
          <w:color w:val="231F20"/>
          <w:sz w:val="26"/>
        </w:rPr>
        <w:t>ІІ БАСТАУЫШ, НЕГІЗГІ ОРТА ЖӘНЕ ЖАЛПЫ ОРТА БІЛІМ БЕРУДІҢ МЖМБС, ҮОЖ, ҮОБ ІСКЕ АСЫРУ </w:t>
      </w:r>
      <w:r>
        <w:rPr>
          <w:rFonts w:ascii="Tahoma" w:hAnsi="Tahoma"/>
          <w:b/>
          <w:color w:val="231F20"/>
          <w:spacing w:val="-2"/>
          <w:sz w:val="26"/>
        </w:rPr>
        <w:t>ЕРЕКШЕЛІКТЕРІ</w:t>
      </w:r>
    </w:p>
    <w:p>
      <w:pPr>
        <w:tabs>
          <w:tab w:pos="3106" w:val="left" w:leader="none"/>
        </w:tabs>
        <w:spacing w:before="263"/>
        <w:ind w:left="1638" w:right="0" w:firstLine="0"/>
        <w:jc w:val="left"/>
        <w:rPr>
          <w:sz w:val="26"/>
        </w:rPr>
      </w:pPr>
      <w:r>
        <w:rPr>
          <w:rFonts w:ascii="Arial" w:hAnsi="Arial"/>
          <w:b/>
          <w:color w:val="231F20"/>
          <w:spacing w:val="-5"/>
          <w:position w:val="-8"/>
          <w:sz w:val="52"/>
        </w:rPr>
        <w:t>21</w:t>
      </w:r>
      <w:r>
        <w:rPr>
          <w:rFonts w:ascii="Arial" w:hAnsi="Arial"/>
          <w:b/>
          <w:color w:val="231F20"/>
          <w:position w:val="-8"/>
          <w:sz w:val="52"/>
        </w:rPr>
        <w:tab/>
      </w:r>
      <w:r>
        <w:rPr>
          <w:color w:val="231F20"/>
          <w:sz w:val="26"/>
        </w:rPr>
        <w:t>Тіл</w:t>
      </w:r>
      <w:r>
        <w:rPr>
          <w:color w:val="231F20"/>
          <w:spacing w:val="-8"/>
          <w:sz w:val="26"/>
        </w:rPr>
        <w:t> </w:t>
      </w:r>
      <w:r>
        <w:rPr>
          <w:color w:val="231F20"/>
          <w:sz w:val="26"/>
        </w:rPr>
        <w:t>және</w:t>
      </w:r>
      <w:r>
        <w:rPr>
          <w:color w:val="231F20"/>
          <w:spacing w:val="-7"/>
          <w:sz w:val="26"/>
        </w:rPr>
        <w:t> </w:t>
      </w:r>
      <w:r>
        <w:rPr>
          <w:color w:val="231F20"/>
          <w:spacing w:val="-2"/>
          <w:sz w:val="26"/>
        </w:rPr>
        <w:t>әдебиет</w:t>
      </w:r>
    </w:p>
    <w:p>
      <w:pPr>
        <w:tabs>
          <w:tab w:pos="3106" w:val="left" w:leader="none"/>
        </w:tabs>
        <w:spacing w:before="129"/>
        <w:ind w:left="1638" w:right="0" w:firstLine="0"/>
        <w:jc w:val="left"/>
        <w:rPr>
          <w:sz w:val="26"/>
        </w:rPr>
      </w:pPr>
      <w:r>
        <w:rPr>
          <w:rFonts w:ascii="Arial" w:hAnsi="Arial"/>
          <w:b/>
          <w:color w:val="231F20"/>
          <w:spacing w:val="-5"/>
          <w:position w:val="-7"/>
          <w:sz w:val="52"/>
        </w:rPr>
        <w:t>37</w:t>
      </w:r>
      <w:r>
        <w:rPr>
          <w:rFonts w:ascii="Arial" w:hAnsi="Arial"/>
          <w:b/>
          <w:color w:val="231F20"/>
          <w:position w:val="-7"/>
          <w:sz w:val="52"/>
        </w:rPr>
        <w:tab/>
      </w:r>
      <w:r>
        <w:rPr>
          <w:color w:val="231F20"/>
          <w:sz w:val="26"/>
        </w:rPr>
        <w:t>Математика</w:t>
      </w:r>
      <w:r>
        <w:rPr>
          <w:color w:val="231F20"/>
          <w:spacing w:val="18"/>
          <w:sz w:val="26"/>
        </w:rPr>
        <w:t> </w:t>
      </w:r>
      <w:r>
        <w:rPr>
          <w:color w:val="231F20"/>
          <w:sz w:val="26"/>
        </w:rPr>
        <w:t>және</w:t>
      </w:r>
      <w:r>
        <w:rPr>
          <w:color w:val="231F20"/>
          <w:spacing w:val="19"/>
          <w:sz w:val="26"/>
        </w:rPr>
        <w:t> </w:t>
      </w:r>
      <w:r>
        <w:rPr>
          <w:color w:val="231F20"/>
          <w:spacing w:val="-2"/>
          <w:sz w:val="26"/>
        </w:rPr>
        <w:t>информатика</w:t>
      </w:r>
    </w:p>
    <w:p>
      <w:pPr>
        <w:tabs>
          <w:tab w:pos="3106" w:val="left" w:leader="none"/>
        </w:tabs>
        <w:spacing w:before="129"/>
        <w:ind w:left="1638" w:right="0" w:firstLine="0"/>
        <w:jc w:val="left"/>
        <w:rPr>
          <w:sz w:val="26"/>
        </w:rPr>
      </w:pPr>
      <w:r>
        <w:rPr>
          <w:rFonts w:ascii="Arial" w:hAnsi="Arial"/>
          <w:b/>
          <w:color w:val="231F20"/>
          <w:spacing w:val="-5"/>
          <w:position w:val="-6"/>
          <w:sz w:val="52"/>
        </w:rPr>
        <w:t>47</w:t>
      </w:r>
      <w:r>
        <w:rPr>
          <w:rFonts w:ascii="Arial" w:hAnsi="Arial"/>
          <w:b/>
          <w:color w:val="231F20"/>
          <w:position w:val="-6"/>
          <w:sz w:val="52"/>
        </w:rPr>
        <w:tab/>
      </w:r>
      <w:r>
        <w:rPr>
          <w:color w:val="231F20"/>
          <w:spacing w:val="-2"/>
          <w:sz w:val="26"/>
        </w:rPr>
        <w:t>Жаратылыстану</w:t>
      </w:r>
    </w:p>
    <w:p>
      <w:pPr>
        <w:tabs>
          <w:tab w:pos="3106" w:val="left" w:leader="none"/>
        </w:tabs>
        <w:spacing w:before="129"/>
        <w:ind w:left="1638" w:right="0" w:firstLine="0"/>
        <w:jc w:val="left"/>
        <w:rPr>
          <w:sz w:val="26"/>
        </w:rPr>
      </w:pPr>
      <w:r>
        <w:rPr>
          <w:rFonts w:ascii="Arial" w:hAnsi="Arial"/>
          <w:b/>
          <w:color w:val="231F20"/>
          <w:spacing w:val="-5"/>
          <w:position w:val="-5"/>
          <w:sz w:val="52"/>
        </w:rPr>
        <w:t>64</w:t>
      </w:r>
      <w:r>
        <w:rPr>
          <w:rFonts w:ascii="Arial" w:hAnsi="Arial"/>
          <w:b/>
          <w:color w:val="231F20"/>
          <w:position w:val="-5"/>
          <w:sz w:val="52"/>
        </w:rPr>
        <w:tab/>
      </w:r>
      <w:r>
        <w:rPr>
          <w:color w:val="231F20"/>
          <w:sz w:val="26"/>
        </w:rPr>
        <w:t>Адам</w:t>
      </w:r>
      <w:r>
        <w:rPr>
          <w:color w:val="231F20"/>
          <w:spacing w:val="17"/>
          <w:sz w:val="26"/>
        </w:rPr>
        <w:t> </w:t>
      </w:r>
      <w:r>
        <w:rPr>
          <w:color w:val="231F20"/>
          <w:sz w:val="26"/>
        </w:rPr>
        <w:t>және</w:t>
      </w:r>
      <w:r>
        <w:rPr>
          <w:color w:val="231F20"/>
          <w:spacing w:val="17"/>
          <w:sz w:val="26"/>
        </w:rPr>
        <w:t> </w:t>
      </w:r>
      <w:r>
        <w:rPr>
          <w:color w:val="231F20"/>
          <w:spacing w:val="-2"/>
          <w:sz w:val="26"/>
        </w:rPr>
        <w:t>қоғам</w:t>
      </w:r>
    </w:p>
    <w:p>
      <w:pPr>
        <w:tabs>
          <w:tab w:pos="3106" w:val="left" w:leader="none"/>
        </w:tabs>
        <w:spacing w:before="128"/>
        <w:ind w:left="1638" w:right="0" w:firstLine="0"/>
        <w:jc w:val="left"/>
        <w:rPr>
          <w:sz w:val="26"/>
        </w:rPr>
      </w:pPr>
      <w:r>
        <w:rPr>
          <w:rFonts w:ascii="Arial" w:hAnsi="Arial"/>
          <w:b/>
          <w:color w:val="231F20"/>
          <w:spacing w:val="-5"/>
          <w:position w:val="-4"/>
          <w:sz w:val="52"/>
        </w:rPr>
        <w:t>80</w:t>
      </w:r>
      <w:r>
        <w:rPr>
          <w:rFonts w:ascii="Arial" w:hAnsi="Arial"/>
          <w:b/>
          <w:color w:val="231F20"/>
          <w:position w:val="-4"/>
          <w:sz w:val="52"/>
        </w:rPr>
        <w:tab/>
      </w:r>
      <w:r>
        <w:rPr>
          <w:color w:val="231F20"/>
          <w:sz w:val="26"/>
        </w:rPr>
        <w:t>Технология</w:t>
      </w:r>
      <w:r>
        <w:rPr>
          <w:color w:val="231F20"/>
          <w:spacing w:val="2"/>
          <w:sz w:val="26"/>
        </w:rPr>
        <w:t> </w:t>
      </w:r>
      <w:r>
        <w:rPr>
          <w:color w:val="231F20"/>
          <w:sz w:val="26"/>
        </w:rPr>
        <w:t>және</w:t>
      </w:r>
      <w:r>
        <w:rPr>
          <w:color w:val="231F20"/>
          <w:spacing w:val="2"/>
          <w:sz w:val="26"/>
        </w:rPr>
        <w:t> </w:t>
      </w:r>
      <w:r>
        <w:rPr>
          <w:color w:val="231F20"/>
          <w:spacing w:val="-4"/>
          <w:sz w:val="26"/>
        </w:rPr>
        <w:t>өнер</w:t>
      </w:r>
    </w:p>
    <w:p>
      <w:pPr>
        <w:tabs>
          <w:tab w:pos="3106" w:val="left" w:leader="none"/>
        </w:tabs>
        <w:spacing w:before="159"/>
        <w:ind w:left="1638" w:right="0" w:firstLine="0"/>
        <w:jc w:val="left"/>
        <w:rPr>
          <w:sz w:val="26"/>
        </w:rPr>
      </w:pPr>
      <w:r>
        <w:rPr>
          <w:rFonts w:ascii="Arial" w:hAnsi="Arial"/>
          <w:b/>
          <w:color w:val="231F20"/>
          <w:spacing w:val="-5"/>
          <w:position w:val="-6"/>
          <w:sz w:val="52"/>
        </w:rPr>
        <w:t>95</w:t>
      </w:r>
      <w:r>
        <w:rPr>
          <w:rFonts w:ascii="Arial" w:hAnsi="Arial"/>
          <w:b/>
          <w:color w:val="231F20"/>
          <w:position w:val="-6"/>
          <w:sz w:val="52"/>
        </w:rPr>
        <w:tab/>
      </w:r>
      <w:r>
        <w:rPr>
          <w:color w:val="231F20"/>
          <w:sz w:val="26"/>
        </w:rPr>
        <w:t>Дене</w:t>
      </w:r>
      <w:r>
        <w:rPr>
          <w:color w:val="231F20"/>
          <w:spacing w:val="11"/>
          <w:sz w:val="26"/>
        </w:rPr>
        <w:t> </w:t>
      </w:r>
      <w:r>
        <w:rPr>
          <w:color w:val="231F20"/>
          <w:spacing w:val="-2"/>
          <w:sz w:val="26"/>
        </w:rPr>
        <w:t>шынықтыру</w:t>
      </w:r>
    </w:p>
    <w:p>
      <w:pPr>
        <w:tabs>
          <w:tab w:pos="3106" w:val="left" w:leader="none"/>
        </w:tabs>
        <w:spacing w:before="109"/>
        <w:ind w:left="1638" w:right="0" w:firstLine="0"/>
        <w:jc w:val="left"/>
        <w:rPr>
          <w:sz w:val="26"/>
        </w:rPr>
      </w:pPr>
      <w:r>
        <w:rPr>
          <w:rFonts w:ascii="Arial" w:hAnsi="Arial"/>
          <w:b/>
          <w:color w:val="231F20"/>
          <w:spacing w:val="-5"/>
          <w:position w:val="-3"/>
          <w:sz w:val="52"/>
        </w:rPr>
        <w:t>97</w:t>
      </w:r>
      <w:r>
        <w:rPr>
          <w:rFonts w:ascii="Arial" w:hAnsi="Arial"/>
          <w:b/>
          <w:color w:val="231F20"/>
          <w:position w:val="-3"/>
          <w:sz w:val="52"/>
        </w:rPr>
        <w:tab/>
      </w:r>
      <w:r>
        <w:rPr>
          <w:color w:val="231F20"/>
          <w:sz w:val="26"/>
        </w:rPr>
        <w:t>«Алғашқы</w:t>
      </w:r>
      <w:r>
        <w:rPr>
          <w:color w:val="231F20"/>
          <w:spacing w:val="11"/>
          <w:sz w:val="26"/>
        </w:rPr>
        <w:t> </w:t>
      </w:r>
      <w:r>
        <w:rPr>
          <w:color w:val="231F20"/>
          <w:sz w:val="26"/>
        </w:rPr>
        <w:t>әскери</w:t>
      </w:r>
      <w:r>
        <w:rPr>
          <w:color w:val="231F20"/>
          <w:spacing w:val="12"/>
          <w:sz w:val="26"/>
        </w:rPr>
        <w:t> </w:t>
      </w:r>
      <w:r>
        <w:rPr>
          <w:color w:val="231F20"/>
          <w:sz w:val="26"/>
        </w:rPr>
        <w:t>және</w:t>
      </w:r>
      <w:r>
        <w:rPr>
          <w:color w:val="231F20"/>
          <w:spacing w:val="12"/>
          <w:sz w:val="26"/>
        </w:rPr>
        <w:t> </w:t>
      </w:r>
      <w:r>
        <w:rPr>
          <w:color w:val="231F20"/>
          <w:sz w:val="26"/>
        </w:rPr>
        <w:t>технологиялық</w:t>
      </w:r>
      <w:r>
        <w:rPr>
          <w:color w:val="231F20"/>
          <w:spacing w:val="12"/>
          <w:sz w:val="26"/>
        </w:rPr>
        <w:t> </w:t>
      </w:r>
      <w:r>
        <w:rPr>
          <w:color w:val="231F20"/>
          <w:spacing w:val="-2"/>
          <w:sz w:val="26"/>
        </w:rPr>
        <w:t>дайындық»</w:t>
      </w:r>
    </w:p>
    <w:p>
      <w:pPr>
        <w:spacing w:after="0"/>
        <w:jc w:val="left"/>
        <w:rPr>
          <w:sz w:val="26"/>
        </w:rPr>
        <w:sectPr>
          <w:pgSz w:w="11910" w:h="16840"/>
          <w:pgMar w:top="0" w:bottom="0" w:left="0" w:right="0"/>
        </w:sectPr>
      </w:pPr>
    </w:p>
    <w:p>
      <w:pPr>
        <w:pStyle w:val="BodyText"/>
      </w:pPr>
    </w:p>
    <w:p>
      <w:pPr>
        <w:pStyle w:val="BodyText"/>
        <w:spacing w:before="183"/>
      </w:pPr>
    </w:p>
    <w:p>
      <w:pPr>
        <w:pStyle w:val="BodyText"/>
        <w:ind w:left="2102" w:right="6226"/>
        <w:rPr>
          <w:rFonts w:ascii="Tahoma" w:hAnsi="Tahoma"/>
        </w:rPr>
      </w:pPr>
      <w:r>
        <w:rPr>
          <w:rFonts w:ascii="Tahoma" w:hAnsi="Tahoma"/>
        </w:rPr>
        <mc:AlternateContent>
          <mc:Choice Requires="wps">
            <w:drawing>
              <wp:anchor distT="0" distB="0" distL="0" distR="0" allowOverlap="1" layoutInCell="1" locked="0" behindDoc="0" simplePos="0" relativeHeight="15735808">
                <wp:simplePos x="0" y="0"/>
                <wp:positionH relativeFrom="page">
                  <wp:posOffset>1572347</wp:posOffset>
                </wp:positionH>
                <wp:positionV relativeFrom="paragraph">
                  <wp:posOffset>1278928</wp:posOffset>
                </wp:positionV>
                <wp:extent cx="36195" cy="36195"/>
                <wp:effectExtent l="0" t="0" r="0" b="0"/>
                <wp:wrapNone/>
                <wp:docPr id="21" name="Graphic 21"/>
                <wp:cNvGraphicFramePr>
                  <a:graphicFrameLocks/>
                </wp:cNvGraphicFramePr>
                <a:graphic>
                  <a:graphicData uri="http://schemas.microsoft.com/office/word/2010/wordprocessingShape">
                    <wps:wsp>
                      <wps:cNvPr id="21" name="Graphic 21"/>
                      <wps:cNvSpPr/>
                      <wps:spPr>
                        <a:xfrm>
                          <a:off x="0" y="0"/>
                          <a:ext cx="36195" cy="36195"/>
                        </a:xfrm>
                        <a:custGeom>
                          <a:avLst/>
                          <a:gdLst/>
                          <a:ahLst/>
                          <a:cxnLst/>
                          <a:rect l="l" t="t" r="r" b="b"/>
                          <a:pathLst>
                            <a:path w="36195" h="36195">
                              <a:moveTo>
                                <a:pt x="0" y="18002"/>
                              </a:moveTo>
                              <a:lnTo>
                                <a:pt x="5272" y="5272"/>
                              </a:lnTo>
                              <a:lnTo>
                                <a:pt x="18002" y="0"/>
                              </a:lnTo>
                              <a:lnTo>
                                <a:pt x="30731" y="5272"/>
                              </a:lnTo>
                              <a:lnTo>
                                <a:pt x="36004" y="18002"/>
                              </a:lnTo>
                              <a:lnTo>
                                <a:pt x="30731" y="30731"/>
                              </a:lnTo>
                              <a:lnTo>
                                <a:pt x="18002" y="36004"/>
                              </a:lnTo>
                              <a:lnTo>
                                <a:pt x="5272" y="30731"/>
                              </a:lnTo>
                              <a:lnTo>
                                <a:pt x="0" y="18002"/>
                              </a:lnTo>
                              <a:close/>
                            </a:path>
                          </a:pathLst>
                        </a:custGeom>
                        <a:solidFill>
                          <a:srgbClr val="231F20"/>
                        </a:solidFill>
                      </wps:spPr>
                      <wps:bodyPr wrap="square" lIns="0" tIns="0" rIns="0" bIns="0" rtlCol="0">
                        <a:prstTxWarp prst="textNoShape">
                          <a:avLst/>
                        </a:prstTxWarp>
                        <a:noAutofit/>
                      </wps:bodyPr>
                    </wps:wsp>
                  </a:graphicData>
                </a:graphic>
              </wp:anchor>
            </w:drawing>
          </mc:Choice>
          <mc:Fallback>
            <w:pict>
              <v:shape style="position:absolute;margin-left:123.8069pt;margin-top:100.702995pt;width:2.85pt;height:2.85pt;mso-position-horizontal-relative:page;mso-position-vertical-relative:paragraph;z-index:15735808" id="docshape20" coordorigin="2476,2014" coordsize="57,57" path="m2476,2042l2484,2022,2504,2014,2525,2022,2533,2042,2525,2062,2504,2071,2484,2062,2476,2042xe" filled="true" fillcolor="#231f20" stroked="false">
                <v:path arrowok="t"/>
                <v:fill type="solid"/>
                <w10:wrap type="none"/>
              </v:shape>
            </w:pict>
          </mc:Fallback>
        </mc:AlternateContent>
      </w:r>
      <w:r>
        <w:rPr>
          <w:rFonts w:ascii="Tahoma" w:hAnsi="Tahoma"/>
        </w:rPr>
        <mc:AlternateContent>
          <mc:Choice Requires="wps">
            <w:drawing>
              <wp:anchor distT="0" distB="0" distL="0" distR="0" allowOverlap="1" layoutInCell="1" locked="0" behindDoc="0" simplePos="0" relativeHeight="15736320">
                <wp:simplePos x="0" y="0"/>
                <wp:positionH relativeFrom="page">
                  <wp:posOffset>798347</wp:posOffset>
                </wp:positionH>
                <wp:positionV relativeFrom="paragraph">
                  <wp:posOffset>-26076</wp:posOffset>
                </wp:positionV>
                <wp:extent cx="293370" cy="454659"/>
                <wp:effectExtent l="0" t="0" r="0" b="0"/>
                <wp:wrapNone/>
                <wp:docPr id="22" name="Textbox 22"/>
                <wp:cNvGraphicFramePr>
                  <a:graphicFrameLocks/>
                </wp:cNvGraphicFramePr>
                <a:graphic>
                  <a:graphicData uri="http://schemas.microsoft.com/office/word/2010/wordprocessingShape">
                    <wps:wsp>
                      <wps:cNvPr id="22" name="Textbox 22"/>
                      <wps:cNvSpPr txBox="1"/>
                      <wps:spPr>
                        <a:xfrm>
                          <a:off x="0" y="0"/>
                          <a:ext cx="293370" cy="454659"/>
                        </a:xfrm>
                        <a:prstGeom prst="rect">
                          <a:avLst/>
                        </a:prstGeom>
                        <a:solidFill>
                          <a:srgbClr val="00B7C8"/>
                        </a:solidFill>
                      </wps:spPr>
                      <wps:txbx>
                        <w:txbxContent>
                          <w:p>
                            <w:pPr>
                              <w:spacing w:before="200"/>
                              <w:ind w:left="0" w:right="0" w:firstLine="0"/>
                              <w:jc w:val="center"/>
                              <w:rPr>
                                <w:rFonts w:ascii="Tahoma"/>
                                <w:color w:val="000000"/>
                                <w:sz w:val="24"/>
                              </w:rPr>
                            </w:pPr>
                            <w:r>
                              <w:rPr>
                                <w:rFonts w:ascii="Tahoma"/>
                                <w:color w:val="FFFFFF"/>
                                <w:spacing w:val="-10"/>
                                <w:w w:val="75"/>
                                <w:sz w:val="24"/>
                              </w:rPr>
                              <w:t>4</w:t>
                            </w:r>
                          </w:p>
                        </w:txbxContent>
                      </wps:txbx>
                      <wps:bodyPr wrap="square" lIns="0" tIns="0" rIns="0" bIns="0" rtlCol="0">
                        <a:noAutofit/>
                      </wps:bodyPr>
                    </wps:wsp>
                  </a:graphicData>
                </a:graphic>
              </wp:anchor>
            </w:drawing>
          </mc:Choice>
          <mc:Fallback>
            <w:pict>
              <v:shape style="position:absolute;margin-left:62.862pt;margin-top:-2.053305pt;width:23.1pt;height:35.8pt;mso-position-horizontal-relative:page;mso-position-vertical-relative:paragraph;z-index:15736320" type="#_x0000_t202" id="docshape21" filled="true" fillcolor="#00b7c8" stroked="false">
                <v:textbox inset="0,0,0,0">
                  <w:txbxContent>
                    <w:p>
                      <w:pPr>
                        <w:spacing w:before="200"/>
                        <w:ind w:left="0" w:right="0" w:firstLine="0"/>
                        <w:jc w:val="center"/>
                        <w:rPr>
                          <w:rFonts w:ascii="Tahoma"/>
                          <w:color w:val="000000"/>
                          <w:sz w:val="24"/>
                        </w:rPr>
                      </w:pPr>
                      <w:r>
                        <w:rPr>
                          <w:rFonts w:ascii="Tahoma"/>
                          <w:color w:val="FFFFFF"/>
                          <w:spacing w:val="-10"/>
                          <w:w w:val="75"/>
                          <w:sz w:val="24"/>
                        </w:rPr>
                        <w:t>4</w:t>
                      </w:r>
                    </w:p>
                  </w:txbxContent>
                </v:textbox>
                <v:fill type="solid"/>
                <w10:wrap type="none"/>
              </v:shape>
            </w:pict>
          </mc:Fallback>
        </mc:AlternateContent>
      </w:r>
      <w:r>
        <w:rPr>
          <w:rFonts w:ascii="Tahoma" w:hAnsi="Tahoma"/>
          <w:color w:val="231F20"/>
          <w:w w:val="70"/>
        </w:rPr>
        <w:t>Қазақстан Республикасы Оқу-ағарту министрлігі </w:t>
      </w:r>
      <w:r>
        <w:rPr>
          <w:rFonts w:ascii="Tahoma" w:hAnsi="Tahoma"/>
          <w:color w:val="231F20"/>
          <w:w w:val="65"/>
        </w:rPr>
        <w:t>Ы. Алтынсарин атындағы Ұлттық білім </w:t>
      </w:r>
      <w:r>
        <w:rPr>
          <w:rFonts w:ascii="Tahoma" w:hAnsi="Tahoma"/>
          <w:color w:val="231F20"/>
          <w:w w:val="65"/>
        </w:rPr>
        <w:t>академиясы</w:t>
      </w:r>
    </w:p>
    <w:p>
      <w:pPr>
        <w:pStyle w:val="BodyText"/>
        <w:rPr>
          <w:rFonts w:ascii="Tahoma"/>
          <w:sz w:val="20"/>
        </w:rPr>
      </w:pPr>
    </w:p>
    <w:p>
      <w:pPr>
        <w:pStyle w:val="BodyText"/>
        <w:rPr>
          <w:rFonts w:ascii="Tahoma"/>
          <w:sz w:val="20"/>
        </w:rPr>
      </w:pPr>
    </w:p>
    <w:p>
      <w:pPr>
        <w:pStyle w:val="BodyText"/>
        <w:rPr>
          <w:rFonts w:ascii="Tahoma"/>
          <w:sz w:val="20"/>
        </w:rPr>
      </w:pPr>
    </w:p>
    <w:p>
      <w:pPr>
        <w:pStyle w:val="BodyText"/>
        <w:rPr>
          <w:rFonts w:ascii="Tahoma"/>
          <w:sz w:val="20"/>
        </w:rPr>
      </w:pPr>
    </w:p>
    <w:p>
      <w:pPr>
        <w:pStyle w:val="BodyText"/>
        <w:rPr>
          <w:rFonts w:ascii="Tahoma"/>
          <w:sz w:val="20"/>
        </w:rPr>
      </w:pPr>
    </w:p>
    <w:p>
      <w:pPr>
        <w:pStyle w:val="BodyText"/>
        <w:rPr>
          <w:rFonts w:ascii="Tahoma"/>
          <w:sz w:val="20"/>
        </w:rPr>
      </w:pPr>
    </w:p>
    <w:p>
      <w:pPr>
        <w:pStyle w:val="BodyText"/>
        <w:rPr>
          <w:rFonts w:ascii="Tahoma"/>
          <w:sz w:val="20"/>
        </w:rPr>
      </w:pPr>
    </w:p>
    <w:p>
      <w:pPr>
        <w:pStyle w:val="BodyText"/>
        <w:spacing w:before="43"/>
        <w:rPr>
          <w:rFonts w:ascii="Tahoma"/>
          <w:sz w:val="20"/>
        </w:rPr>
      </w:pPr>
    </w:p>
    <w:tbl>
      <w:tblPr>
        <w:tblW w:w="0" w:type="auto"/>
        <w:jc w:val="left"/>
        <w:tblInd w:w="12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295"/>
        <w:gridCol w:w="6782"/>
      </w:tblGrid>
      <w:tr>
        <w:trPr>
          <w:trHeight w:val="767" w:hRule="atLeast"/>
        </w:trPr>
        <w:tc>
          <w:tcPr>
            <w:tcW w:w="1295" w:type="dxa"/>
          </w:tcPr>
          <w:p>
            <w:pPr>
              <w:pStyle w:val="TableParagraph"/>
              <w:spacing w:line="507" w:lineRule="exact" w:before="0"/>
              <w:ind w:left="0" w:right="617"/>
              <w:jc w:val="right"/>
              <w:rPr>
                <w:rFonts w:ascii="Arial"/>
                <w:b/>
                <w:sz w:val="52"/>
              </w:rPr>
            </w:pPr>
            <w:r>
              <w:rPr>
                <w:rFonts w:ascii="Arial"/>
                <w:b/>
                <w:color w:val="231F20"/>
                <w:spacing w:val="-5"/>
                <w:w w:val="80"/>
                <w:sz w:val="52"/>
              </w:rPr>
              <w:t>99</w:t>
            </w:r>
          </w:p>
        </w:tc>
        <w:tc>
          <w:tcPr>
            <w:tcW w:w="6782" w:type="dxa"/>
          </w:tcPr>
          <w:p>
            <w:pPr>
              <w:pStyle w:val="TableParagraph"/>
              <w:spacing w:line="244" w:lineRule="auto" w:before="0"/>
              <w:ind w:left="443"/>
              <w:jc w:val="left"/>
              <w:rPr>
                <w:rFonts w:ascii="Tahoma" w:hAnsi="Tahoma"/>
                <w:b/>
                <w:sz w:val="26"/>
              </w:rPr>
            </w:pPr>
            <w:r>
              <w:rPr>
                <w:rFonts w:ascii="Tahoma" w:hAnsi="Tahoma"/>
                <w:b/>
                <w:color w:val="231F20"/>
                <w:sz w:val="26"/>
              </w:rPr>
              <w:t>ІІІ ІШКІ ЖӘНЕ СЫРТҚЫ БАҒАЛАУДЫ ӨТКІЗУ </w:t>
            </w:r>
            <w:r>
              <w:rPr>
                <w:rFonts w:ascii="Tahoma" w:hAnsi="Tahoma"/>
                <w:b/>
                <w:color w:val="231F20"/>
                <w:spacing w:val="-2"/>
                <w:sz w:val="26"/>
              </w:rPr>
              <w:t>ЕРЕКШЕЛІКТЕРІ</w:t>
            </w:r>
          </w:p>
        </w:tc>
      </w:tr>
      <w:tr>
        <w:trPr>
          <w:trHeight w:val="1062" w:hRule="atLeast"/>
        </w:trPr>
        <w:tc>
          <w:tcPr>
            <w:tcW w:w="1295" w:type="dxa"/>
          </w:tcPr>
          <w:p>
            <w:pPr>
              <w:pStyle w:val="TableParagraph"/>
              <w:spacing w:before="40"/>
              <w:ind w:left="0" w:right="617"/>
              <w:jc w:val="right"/>
              <w:rPr>
                <w:rFonts w:ascii="Arial"/>
                <w:b/>
                <w:sz w:val="52"/>
              </w:rPr>
            </w:pPr>
            <w:r>
              <w:rPr>
                <w:rFonts w:ascii="Arial"/>
                <w:b/>
                <w:color w:val="231F20"/>
                <w:spacing w:val="-5"/>
                <w:w w:val="75"/>
                <w:sz w:val="52"/>
              </w:rPr>
              <w:t>110</w:t>
            </w:r>
          </w:p>
        </w:tc>
        <w:tc>
          <w:tcPr>
            <w:tcW w:w="6782" w:type="dxa"/>
          </w:tcPr>
          <w:p>
            <w:pPr>
              <w:pStyle w:val="TableParagraph"/>
              <w:spacing w:line="244" w:lineRule="auto" w:before="261"/>
              <w:ind w:left="443"/>
              <w:jc w:val="left"/>
              <w:rPr>
                <w:rFonts w:ascii="Tahoma" w:hAnsi="Tahoma"/>
                <w:b/>
                <w:sz w:val="26"/>
              </w:rPr>
            </w:pPr>
            <w:r>
              <w:rPr>
                <w:rFonts w:ascii="Tahoma" w:hAnsi="Tahoma"/>
                <w:b/>
                <w:color w:val="231F20"/>
                <w:sz w:val="26"/>
              </w:rPr>
              <w:t>IV ТӘРБИЕ ЖҰМЫСЫН </w:t>
            </w:r>
            <w:r>
              <w:rPr>
                <w:rFonts w:ascii="Tahoma" w:hAnsi="Tahoma"/>
                <w:b/>
                <w:color w:val="231F20"/>
                <w:sz w:val="26"/>
              </w:rPr>
              <w:t>ҰЙЫМДАСТЫРУДЫҢ</w:t>
            </w:r>
            <w:r>
              <w:rPr>
                <w:rFonts w:ascii="Tahoma" w:hAnsi="Tahoma"/>
                <w:b/>
                <w:color w:val="231F20"/>
                <w:spacing w:val="80"/>
                <w:sz w:val="26"/>
              </w:rPr>
              <w:t> </w:t>
            </w:r>
            <w:r>
              <w:rPr>
                <w:rFonts w:ascii="Tahoma" w:hAnsi="Tahoma"/>
                <w:b/>
                <w:color w:val="231F20"/>
                <w:spacing w:val="-2"/>
                <w:sz w:val="26"/>
              </w:rPr>
              <w:t>ЕРЕКШЕЛІКТЕРІ</w:t>
            </w:r>
          </w:p>
        </w:tc>
      </w:tr>
      <w:tr>
        <w:trPr>
          <w:trHeight w:val="827" w:hRule="atLeast"/>
        </w:trPr>
        <w:tc>
          <w:tcPr>
            <w:tcW w:w="1295" w:type="dxa"/>
          </w:tcPr>
          <w:p>
            <w:pPr>
              <w:pStyle w:val="TableParagraph"/>
              <w:ind w:left="0" w:right="617"/>
              <w:jc w:val="right"/>
              <w:rPr>
                <w:rFonts w:ascii="Arial"/>
                <w:b/>
                <w:sz w:val="52"/>
              </w:rPr>
            </w:pPr>
            <w:r>
              <w:rPr>
                <w:rFonts w:ascii="Arial"/>
                <w:b/>
                <w:color w:val="231F20"/>
                <w:spacing w:val="-5"/>
                <w:w w:val="75"/>
                <w:sz w:val="52"/>
              </w:rPr>
              <w:t>122</w:t>
            </w:r>
          </w:p>
        </w:tc>
        <w:tc>
          <w:tcPr>
            <w:tcW w:w="6782" w:type="dxa"/>
          </w:tcPr>
          <w:p>
            <w:pPr>
              <w:pStyle w:val="TableParagraph"/>
              <w:spacing w:before="292"/>
              <w:ind w:left="443"/>
              <w:jc w:val="left"/>
              <w:rPr>
                <w:rFonts w:ascii="Tahoma" w:hAnsi="Tahoma"/>
                <w:b/>
                <w:sz w:val="26"/>
              </w:rPr>
            </w:pPr>
            <w:r>
              <w:rPr>
                <w:rFonts w:ascii="Tahoma" w:hAnsi="Tahoma"/>
                <w:b/>
                <w:color w:val="231F20"/>
                <w:sz w:val="26"/>
              </w:rPr>
              <w:t>V</w:t>
            </w:r>
            <w:r>
              <w:rPr>
                <w:rFonts w:ascii="Tahoma" w:hAnsi="Tahoma"/>
                <w:b/>
                <w:color w:val="231F20"/>
                <w:spacing w:val="-9"/>
                <w:sz w:val="26"/>
              </w:rPr>
              <w:t> </w:t>
            </w:r>
            <w:r>
              <w:rPr>
                <w:rFonts w:ascii="Tahoma" w:hAnsi="Tahoma"/>
                <w:b/>
                <w:color w:val="231F20"/>
                <w:sz w:val="26"/>
              </w:rPr>
              <w:t>ИНКЛЮЗИВТІ</w:t>
            </w:r>
            <w:r>
              <w:rPr>
                <w:rFonts w:ascii="Tahoma" w:hAnsi="Tahoma"/>
                <w:b/>
                <w:color w:val="231F20"/>
                <w:spacing w:val="-9"/>
                <w:sz w:val="26"/>
              </w:rPr>
              <w:t> </w:t>
            </w:r>
            <w:r>
              <w:rPr>
                <w:rFonts w:ascii="Tahoma" w:hAnsi="Tahoma"/>
                <w:b/>
                <w:color w:val="231F20"/>
                <w:sz w:val="26"/>
              </w:rPr>
              <w:t>БІЛІМ</w:t>
            </w:r>
            <w:r>
              <w:rPr>
                <w:rFonts w:ascii="Tahoma" w:hAnsi="Tahoma"/>
                <w:b/>
                <w:color w:val="231F20"/>
                <w:spacing w:val="-9"/>
                <w:sz w:val="26"/>
              </w:rPr>
              <w:t> </w:t>
            </w:r>
            <w:r>
              <w:rPr>
                <w:rFonts w:ascii="Tahoma" w:hAnsi="Tahoma"/>
                <w:b/>
                <w:color w:val="231F20"/>
                <w:spacing w:val="-4"/>
                <w:sz w:val="26"/>
              </w:rPr>
              <w:t>БЕРУ</w:t>
            </w:r>
          </w:p>
        </w:tc>
      </w:tr>
      <w:tr>
        <w:trPr>
          <w:trHeight w:val="671" w:hRule="atLeast"/>
        </w:trPr>
        <w:tc>
          <w:tcPr>
            <w:tcW w:w="1295" w:type="dxa"/>
          </w:tcPr>
          <w:p>
            <w:pPr>
              <w:pStyle w:val="TableParagraph"/>
              <w:spacing w:line="590" w:lineRule="exact" w:before="60"/>
              <w:ind w:left="0" w:right="617"/>
              <w:jc w:val="right"/>
              <w:rPr>
                <w:rFonts w:ascii="Arial"/>
                <w:b/>
                <w:sz w:val="52"/>
              </w:rPr>
            </w:pPr>
            <w:r>
              <w:rPr>
                <w:rFonts w:ascii="Arial"/>
                <w:b/>
                <w:color w:val="231F20"/>
                <w:spacing w:val="-5"/>
                <w:w w:val="75"/>
                <w:sz w:val="52"/>
              </w:rPr>
              <w:t>127</w:t>
            </w:r>
          </w:p>
        </w:tc>
        <w:tc>
          <w:tcPr>
            <w:tcW w:w="6782" w:type="dxa"/>
          </w:tcPr>
          <w:p>
            <w:pPr>
              <w:pStyle w:val="TableParagraph"/>
              <w:spacing w:before="238"/>
              <w:ind w:left="443"/>
              <w:jc w:val="left"/>
              <w:rPr>
                <w:rFonts w:ascii="Tahoma" w:hAnsi="Tahoma"/>
                <w:b/>
                <w:sz w:val="26"/>
              </w:rPr>
            </w:pPr>
            <w:r>
              <w:rPr>
                <w:rFonts w:ascii="Tahoma" w:hAnsi="Tahoma"/>
                <w:b/>
                <w:color w:val="231F20"/>
                <w:sz w:val="26"/>
              </w:rPr>
              <w:t>VI</w:t>
            </w:r>
            <w:r>
              <w:rPr>
                <w:rFonts w:ascii="Tahoma" w:hAnsi="Tahoma"/>
                <w:b/>
                <w:color w:val="231F20"/>
                <w:spacing w:val="8"/>
                <w:sz w:val="26"/>
              </w:rPr>
              <w:t> </w:t>
            </w:r>
            <w:r>
              <w:rPr>
                <w:rFonts w:ascii="Tahoma" w:hAnsi="Tahoma"/>
                <w:b/>
                <w:color w:val="231F20"/>
                <w:sz w:val="26"/>
              </w:rPr>
              <w:t>АРНАЙЫ</w:t>
            </w:r>
            <w:r>
              <w:rPr>
                <w:rFonts w:ascii="Tahoma" w:hAnsi="Tahoma"/>
                <w:b/>
                <w:color w:val="231F20"/>
                <w:spacing w:val="9"/>
                <w:sz w:val="26"/>
              </w:rPr>
              <w:t> </w:t>
            </w:r>
            <w:r>
              <w:rPr>
                <w:rFonts w:ascii="Tahoma" w:hAnsi="Tahoma"/>
                <w:b/>
                <w:color w:val="231F20"/>
                <w:sz w:val="26"/>
              </w:rPr>
              <w:t>БІЛІМ</w:t>
            </w:r>
            <w:r>
              <w:rPr>
                <w:rFonts w:ascii="Tahoma" w:hAnsi="Tahoma"/>
                <w:b/>
                <w:color w:val="231F20"/>
                <w:spacing w:val="8"/>
                <w:sz w:val="26"/>
              </w:rPr>
              <w:t> </w:t>
            </w:r>
            <w:r>
              <w:rPr>
                <w:rFonts w:ascii="Tahoma" w:hAnsi="Tahoma"/>
                <w:b/>
                <w:color w:val="231F20"/>
                <w:spacing w:val="-4"/>
                <w:sz w:val="26"/>
              </w:rPr>
              <w:t>БЕРУ</w:t>
            </w:r>
          </w:p>
        </w:tc>
      </w:tr>
    </w:tbl>
    <w:p>
      <w:pPr>
        <w:pStyle w:val="BodyText"/>
        <w:spacing w:before="9"/>
        <w:rPr>
          <w:rFonts w:ascii="Tahoma"/>
          <w:sz w:val="20"/>
        </w:rPr>
      </w:pPr>
    </w:p>
    <w:p>
      <w:pPr>
        <w:pStyle w:val="BodyText"/>
        <w:spacing w:after="0"/>
        <w:rPr>
          <w:rFonts w:ascii="Tahoma"/>
          <w:sz w:val="20"/>
        </w:rPr>
        <w:sectPr>
          <w:pgSz w:w="11910" w:h="16840"/>
          <w:pgMar w:top="0" w:bottom="0" w:left="0" w:right="0"/>
        </w:sectPr>
      </w:pPr>
    </w:p>
    <w:p>
      <w:pPr>
        <w:spacing w:before="32"/>
        <w:ind w:left="1259" w:right="0" w:firstLine="0"/>
        <w:jc w:val="left"/>
        <w:rPr>
          <w:rFonts w:ascii="Arial"/>
          <w:b/>
          <w:sz w:val="52"/>
        </w:rPr>
      </w:pPr>
      <w:r>
        <w:rPr>
          <w:rFonts w:ascii="Arial"/>
          <w:b/>
          <w:sz w:val="52"/>
        </w:rPr>
        <mc:AlternateContent>
          <mc:Choice Requires="wps">
            <w:drawing>
              <wp:anchor distT="0" distB="0" distL="0" distR="0" allowOverlap="1" layoutInCell="1" locked="0" behindDoc="0" simplePos="0" relativeHeight="15734784">
                <wp:simplePos x="0" y="0"/>
                <wp:positionH relativeFrom="page">
                  <wp:posOffset>0</wp:posOffset>
                </wp:positionH>
                <wp:positionV relativeFrom="page">
                  <wp:posOffset>0</wp:posOffset>
                </wp:positionV>
                <wp:extent cx="339090" cy="10692130"/>
                <wp:effectExtent l="0" t="0" r="0" b="0"/>
                <wp:wrapNone/>
                <wp:docPr id="23" name="Graphic 23"/>
                <wp:cNvGraphicFramePr>
                  <a:graphicFrameLocks/>
                </wp:cNvGraphicFramePr>
                <a:graphic>
                  <a:graphicData uri="http://schemas.microsoft.com/office/word/2010/wordprocessingShape">
                    <wps:wsp>
                      <wps:cNvPr id="23" name="Graphic 23"/>
                      <wps:cNvSpPr/>
                      <wps:spPr>
                        <a:xfrm>
                          <a:off x="0" y="0"/>
                          <a:ext cx="339090" cy="10692130"/>
                        </a:xfrm>
                        <a:custGeom>
                          <a:avLst/>
                          <a:gdLst/>
                          <a:ahLst/>
                          <a:cxnLst/>
                          <a:rect l="l" t="t" r="r" b="b"/>
                          <a:pathLst>
                            <a:path w="339090" h="10692130">
                              <a:moveTo>
                                <a:pt x="338734" y="0"/>
                              </a:moveTo>
                              <a:lnTo>
                                <a:pt x="0" y="0"/>
                              </a:lnTo>
                              <a:lnTo>
                                <a:pt x="0" y="10692003"/>
                              </a:lnTo>
                              <a:lnTo>
                                <a:pt x="338734" y="10692003"/>
                              </a:lnTo>
                              <a:lnTo>
                                <a:pt x="338734" y="0"/>
                              </a:lnTo>
                              <a:close/>
                            </a:path>
                          </a:pathLst>
                        </a:custGeom>
                        <a:solidFill>
                          <a:srgbClr val="00B7C8"/>
                        </a:solidFill>
                      </wps:spPr>
                      <wps:bodyPr wrap="square" lIns="0" tIns="0" rIns="0" bIns="0" rtlCol="0">
                        <a:prstTxWarp prst="textNoShape">
                          <a:avLst/>
                        </a:prstTxWarp>
                        <a:noAutofit/>
                      </wps:bodyPr>
                    </wps:wsp>
                  </a:graphicData>
                </a:graphic>
              </wp:anchor>
            </w:drawing>
          </mc:Choice>
          <mc:Fallback>
            <w:pict>
              <v:rect style="position:absolute;margin-left:0pt;margin-top:.000015pt;width:26.672pt;height:841.89pt;mso-position-horizontal-relative:page;mso-position-vertical-relative:page;z-index:15734784" id="docshape22" filled="true" fillcolor="#00b7c8" stroked="false">
                <v:fill type="solid"/>
                <w10:wrap type="none"/>
              </v:rect>
            </w:pict>
          </mc:Fallback>
        </mc:AlternateContent>
      </w:r>
      <w:r>
        <w:rPr>
          <w:rFonts w:ascii="Arial"/>
          <w:b/>
          <w:color w:val="231F20"/>
          <w:spacing w:val="-5"/>
          <w:w w:val="70"/>
          <w:sz w:val="52"/>
        </w:rPr>
        <w:t>133</w:t>
      </w:r>
    </w:p>
    <w:p>
      <w:pPr>
        <w:pStyle w:val="BodyText"/>
        <w:spacing w:before="197"/>
        <w:rPr>
          <w:rFonts w:ascii="Arial"/>
          <w:b/>
          <w:sz w:val="52"/>
        </w:rPr>
      </w:pPr>
    </w:p>
    <w:p>
      <w:pPr>
        <w:spacing w:before="0"/>
        <w:ind w:left="1259" w:right="0" w:firstLine="0"/>
        <w:jc w:val="left"/>
        <w:rPr>
          <w:rFonts w:ascii="Arial"/>
          <w:b/>
          <w:sz w:val="52"/>
        </w:rPr>
      </w:pPr>
      <w:r>
        <w:rPr>
          <w:rFonts w:ascii="Arial"/>
          <w:b/>
          <w:color w:val="231F20"/>
          <w:spacing w:val="-5"/>
          <w:w w:val="70"/>
          <w:sz w:val="52"/>
        </w:rPr>
        <w:t>138</w:t>
      </w:r>
    </w:p>
    <w:p>
      <w:pPr>
        <w:spacing w:before="224"/>
        <w:ind w:left="1259" w:right="0" w:firstLine="0"/>
        <w:jc w:val="left"/>
        <w:rPr>
          <w:rFonts w:ascii="Arial"/>
          <w:b/>
          <w:sz w:val="52"/>
        </w:rPr>
      </w:pPr>
      <w:r>
        <w:rPr>
          <w:rFonts w:ascii="Arial"/>
          <w:b/>
          <w:color w:val="231F20"/>
          <w:spacing w:val="-5"/>
          <w:w w:val="70"/>
          <w:sz w:val="52"/>
        </w:rPr>
        <w:t>140</w:t>
      </w:r>
    </w:p>
    <w:p>
      <w:pPr>
        <w:spacing w:before="422"/>
        <w:ind w:left="1259" w:right="0" w:firstLine="0"/>
        <w:jc w:val="left"/>
        <w:rPr>
          <w:rFonts w:ascii="Arial"/>
          <w:b/>
          <w:sz w:val="52"/>
        </w:rPr>
      </w:pPr>
      <w:r>
        <w:rPr>
          <w:rFonts w:ascii="Arial"/>
          <w:b/>
          <w:color w:val="231F20"/>
          <w:spacing w:val="-5"/>
          <w:w w:val="70"/>
          <w:sz w:val="52"/>
        </w:rPr>
        <w:t>148</w:t>
      </w:r>
    </w:p>
    <w:p>
      <w:pPr>
        <w:pStyle w:val="BodyText"/>
        <w:spacing w:before="199"/>
        <w:rPr>
          <w:rFonts w:ascii="Arial"/>
          <w:b/>
          <w:sz w:val="52"/>
        </w:rPr>
      </w:pPr>
    </w:p>
    <w:p>
      <w:pPr>
        <w:spacing w:before="0"/>
        <w:ind w:left="1259" w:right="0" w:firstLine="0"/>
        <w:jc w:val="left"/>
        <w:rPr>
          <w:rFonts w:ascii="Arial"/>
          <w:b/>
          <w:sz w:val="52"/>
        </w:rPr>
      </w:pPr>
      <w:r>
        <w:rPr>
          <w:rFonts w:ascii="Arial"/>
          <w:b/>
          <w:color w:val="231F20"/>
          <w:spacing w:val="-5"/>
          <w:w w:val="70"/>
          <w:sz w:val="52"/>
        </w:rPr>
        <w:t>156</w:t>
      </w:r>
    </w:p>
    <w:p>
      <w:pPr>
        <w:spacing w:before="445"/>
        <w:ind w:left="1259" w:right="0" w:firstLine="0"/>
        <w:jc w:val="left"/>
        <w:rPr>
          <w:rFonts w:ascii="Arial"/>
          <w:b/>
          <w:sz w:val="52"/>
        </w:rPr>
      </w:pPr>
      <w:r>
        <w:rPr>
          <w:rFonts w:ascii="Arial"/>
          <w:b/>
          <w:color w:val="231F20"/>
          <w:spacing w:val="-5"/>
          <w:w w:val="70"/>
          <w:sz w:val="52"/>
        </w:rPr>
        <w:t>160</w:t>
      </w:r>
    </w:p>
    <w:p>
      <w:pPr>
        <w:spacing w:before="264"/>
        <w:ind w:left="1259" w:right="0" w:firstLine="0"/>
        <w:jc w:val="left"/>
        <w:rPr>
          <w:rFonts w:ascii="Arial"/>
          <w:b/>
          <w:sz w:val="52"/>
        </w:rPr>
      </w:pPr>
      <w:r>
        <w:rPr>
          <w:rFonts w:ascii="Arial"/>
          <w:b/>
          <w:color w:val="231F20"/>
          <w:spacing w:val="-5"/>
          <w:w w:val="70"/>
          <w:sz w:val="52"/>
        </w:rPr>
        <w:t>161</w:t>
      </w:r>
    </w:p>
    <w:p>
      <w:pPr>
        <w:spacing w:line="244" w:lineRule="auto" w:before="91"/>
        <w:ind w:left="1022" w:right="1940" w:firstLine="0"/>
        <w:jc w:val="left"/>
        <w:rPr>
          <w:rFonts w:ascii="Tahoma" w:hAnsi="Tahoma"/>
          <w:b/>
          <w:sz w:val="26"/>
        </w:rPr>
      </w:pPr>
      <w:r>
        <w:rPr/>
        <w:br w:type="column"/>
      </w:r>
      <w:r>
        <w:rPr>
          <w:rFonts w:ascii="Tahoma" w:hAnsi="Tahoma"/>
          <w:b/>
          <w:color w:val="231F20"/>
          <w:sz w:val="26"/>
        </w:rPr>
        <w:t>VII БІЛІМ БЕРУ ҰЙЫМДАРЫНЫҢ ПЕДАГОГТЕРІ МЕН БАСШЫЛАРЫНЫҢ ҚЫЗМЕТІН </w:t>
      </w:r>
      <w:r>
        <w:rPr>
          <w:rFonts w:ascii="Tahoma" w:hAnsi="Tahoma"/>
          <w:b/>
          <w:color w:val="231F20"/>
          <w:sz w:val="26"/>
        </w:rPr>
        <w:t>ӘДІСТЕМЕЛІК</w:t>
      </w:r>
      <w:r>
        <w:rPr>
          <w:rFonts w:ascii="Tahoma" w:hAnsi="Tahoma"/>
          <w:b/>
          <w:color w:val="231F20"/>
          <w:spacing w:val="80"/>
          <w:sz w:val="26"/>
        </w:rPr>
        <w:t> </w:t>
      </w:r>
      <w:r>
        <w:rPr>
          <w:rFonts w:ascii="Tahoma" w:hAnsi="Tahoma"/>
          <w:b/>
          <w:color w:val="231F20"/>
          <w:spacing w:val="-2"/>
          <w:sz w:val="26"/>
        </w:rPr>
        <w:t>СҮЙЕМЕЛДЕУ</w:t>
      </w:r>
    </w:p>
    <w:p>
      <w:pPr>
        <w:pStyle w:val="BodyText"/>
        <w:spacing w:before="140"/>
        <w:rPr>
          <w:rFonts w:ascii="Tahoma"/>
          <w:b/>
          <w:sz w:val="26"/>
        </w:rPr>
      </w:pPr>
    </w:p>
    <w:p>
      <w:pPr>
        <w:spacing w:before="0"/>
        <w:ind w:left="1022" w:right="0" w:firstLine="0"/>
        <w:jc w:val="left"/>
        <w:rPr>
          <w:rFonts w:ascii="Tahoma" w:hAnsi="Tahoma"/>
          <w:b/>
          <w:sz w:val="26"/>
        </w:rPr>
      </w:pPr>
      <w:r>
        <w:rPr>
          <w:rFonts w:ascii="Tahoma" w:hAnsi="Tahoma"/>
          <w:b/>
          <w:sz w:val="26"/>
        </w:rPr>
        <mc:AlternateContent>
          <mc:Choice Requires="wps">
            <w:drawing>
              <wp:anchor distT="0" distB="0" distL="0" distR="0" allowOverlap="1" layoutInCell="1" locked="0" behindDoc="1" simplePos="0" relativeHeight="481991680">
                <wp:simplePos x="0" y="0"/>
                <wp:positionH relativeFrom="page">
                  <wp:posOffset>1572347</wp:posOffset>
                </wp:positionH>
                <wp:positionV relativeFrom="paragraph">
                  <wp:posOffset>-3449580</wp:posOffset>
                </wp:positionV>
                <wp:extent cx="36195" cy="7920355"/>
                <wp:effectExtent l="0" t="0" r="0" b="0"/>
                <wp:wrapNone/>
                <wp:docPr id="24" name="Group 24"/>
                <wp:cNvGraphicFramePr>
                  <a:graphicFrameLocks/>
                </wp:cNvGraphicFramePr>
                <a:graphic>
                  <a:graphicData uri="http://schemas.microsoft.com/office/word/2010/wordprocessingGroup">
                    <wpg:wgp>
                      <wpg:cNvPr id="24" name="Group 24"/>
                      <wpg:cNvGrpSpPr/>
                      <wpg:grpSpPr>
                        <a:xfrm>
                          <a:off x="0" y="0"/>
                          <a:ext cx="36195" cy="7920355"/>
                          <a:chExt cx="36195" cy="7920355"/>
                        </a:xfrm>
                      </wpg:grpSpPr>
                      <wps:wsp>
                        <wps:cNvPr id="25" name="Graphic 25"/>
                        <wps:cNvSpPr/>
                        <wps:spPr>
                          <a:xfrm>
                            <a:off x="18002" y="0"/>
                            <a:ext cx="1270" cy="7866380"/>
                          </a:xfrm>
                          <a:custGeom>
                            <a:avLst/>
                            <a:gdLst/>
                            <a:ahLst/>
                            <a:cxnLst/>
                            <a:rect l="l" t="t" r="r" b="b"/>
                            <a:pathLst>
                              <a:path w="0" h="7866380">
                                <a:moveTo>
                                  <a:pt x="0" y="0"/>
                                </a:moveTo>
                                <a:lnTo>
                                  <a:pt x="0" y="7866240"/>
                                </a:lnTo>
                              </a:path>
                            </a:pathLst>
                          </a:custGeom>
                          <a:ln w="36004">
                            <a:solidFill>
                              <a:srgbClr val="231F20"/>
                            </a:solidFill>
                            <a:prstDash val="dot"/>
                          </a:ln>
                        </wps:spPr>
                        <wps:bodyPr wrap="square" lIns="0" tIns="0" rIns="0" bIns="0" rtlCol="0">
                          <a:prstTxWarp prst="textNoShape">
                            <a:avLst/>
                          </a:prstTxWarp>
                          <a:noAutofit/>
                        </wps:bodyPr>
                      </wps:wsp>
                      <wps:wsp>
                        <wps:cNvPr id="26" name="Graphic 26"/>
                        <wps:cNvSpPr/>
                        <wps:spPr>
                          <a:xfrm>
                            <a:off x="0" y="7884159"/>
                            <a:ext cx="36195" cy="36195"/>
                          </a:xfrm>
                          <a:custGeom>
                            <a:avLst/>
                            <a:gdLst/>
                            <a:ahLst/>
                            <a:cxnLst/>
                            <a:rect l="l" t="t" r="r" b="b"/>
                            <a:pathLst>
                              <a:path w="36195" h="36195">
                                <a:moveTo>
                                  <a:pt x="0" y="18002"/>
                                </a:moveTo>
                                <a:lnTo>
                                  <a:pt x="5272" y="5272"/>
                                </a:lnTo>
                                <a:lnTo>
                                  <a:pt x="18002" y="0"/>
                                </a:lnTo>
                                <a:lnTo>
                                  <a:pt x="30731" y="5272"/>
                                </a:lnTo>
                                <a:lnTo>
                                  <a:pt x="36004" y="18002"/>
                                </a:lnTo>
                                <a:lnTo>
                                  <a:pt x="30731" y="30731"/>
                                </a:lnTo>
                                <a:lnTo>
                                  <a:pt x="18002" y="36004"/>
                                </a:lnTo>
                                <a:lnTo>
                                  <a:pt x="5272" y="30731"/>
                                </a:lnTo>
                                <a:lnTo>
                                  <a:pt x="0" y="18002"/>
                                </a:lnTo>
                                <a:close/>
                              </a:path>
                            </a:pathLst>
                          </a:custGeom>
                          <a:solidFill>
                            <a:srgbClr val="231F20"/>
                          </a:solidFill>
                        </wps:spPr>
                        <wps:bodyPr wrap="square" lIns="0" tIns="0" rIns="0" bIns="0" rtlCol="0">
                          <a:prstTxWarp prst="textNoShape">
                            <a:avLst/>
                          </a:prstTxWarp>
                          <a:noAutofit/>
                        </wps:bodyPr>
                      </wps:wsp>
                    </wpg:wgp>
                  </a:graphicData>
                </a:graphic>
              </wp:anchor>
            </w:drawing>
          </mc:Choice>
          <mc:Fallback>
            <w:pict>
              <v:group style="position:absolute;margin-left:123.8069pt;margin-top:-271.620514pt;width:2.85pt;height:623.65pt;mso-position-horizontal-relative:page;mso-position-vertical-relative:paragraph;z-index:-21324800" id="docshapegroup23" coordorigin="2476,-5432" coordsize="57,12473">
                <v:line style="position:absolute" from="2504,-5432" to="2504,6955" stroked="true" strokeweight="2.835pt" strokecolor="#231f20">
                  <v:stroke dashstyle="dot"/>
                </v:line>
                <v:shape style="position:absolute;left:2476;top:6983;width:57;height:57" id="docshape24" coordorigin="2476,6984" coordsize="57,57" path="m2476,7012l2484,6992,2504,6984,2525,6992,2533,7012,2525,7032,2504,7040,2484,7032,2476,7012xe" filled="true" fillcolor="#231f20" stroked="false">
                  <v:path arrowok="t"/>
                  <v:fill type="solid"/>
                </v:shape>
                <w10:wrap type="none"/>
              </v:group>
            </w:pict>
          </mc:Fallback>
        </mc:AlternateContent>
      </w:r>
      <w:r>
        <w:rPr>
          <w:rFonts w:ascii="Tahoma" w:hAnsi="Tahoma"/>
          <w:b/>
          <w:color w:val="231F20"/>
          <w:sz w:val="26"/>
        </w:rPr>
        <w:t>VIIІ</w:t>
      </w:r>
      <w:r>
        <w:rPr>
          <w:rFonts w:ascii="Tahoma" w:hAnsi="Tahoma"/>
          <w:b/>
          <w:color w:val="231F20"/>
          <w:spacing w:val="2"/>
          <w:sz w:val="26"/>
        </w:rPr>
        <w:t> </w:t>
      </w:r>
      <w:r>
        <w:rPr>
          <w:rFonts w:ascii="Tahoma" w:hAnsi="Tahoma"/>
          <w:b/>
          <w:color w:val="231F20"/>
          <w:sz w:val="26"/>
        </w:rPr>
        <w:t>АУЫЛ</w:t>
      </w:r>
      <w:r>
        <w:rPr>
          <w:rFonts w:ascii="Tahoma" w:hAnsi="Tahoma"/>
          <w:b/>
          <w:color w:val="231F20"/>
          <w:spacing w:val="2"/>
          <w:sz w:val="26"/>
        </w:rPr>
        <w:t> </w:t>
      </w:r>
      <w:r>
        <w:rPr>
          <w:rFonts w:ascii="Tahoma" w:hAnsi="Tahoma"/>
          <w:b/>
          <w:color w:val="231F20"/>
          <w:sz w:val="26"/>
        </w:rPr>
        <w:t>МЕКТЕПТЕРІНІҢ</w:t>
      </w:r>
      <w:r>
        <w:rPr>
          <w:rFonts w:ascii="Tahoma" w:hAnsi="Tahoma"/>
          <w:b/>
          <w:color w:val="231F20"/>
          <w:spacing w:val="2"/>
          <w:sz w:val="26"/>
        </w:rPr>
        <w:t> </w:t>
      </w:r>
      <w:r>
        <w:rPr>
          <w:rFonts w:ascii="Tahoma" w:hAnsi="Tahoma"/>
          <w:b/>
          <w:color w:val="231F20"/>
          <w:sz w:val="26"/>
        </w:rPr>
        <w:t>ӘЛЕУЕТІН</w:t>
      </w:r>
      <w:r>
        <w:rPr>
          <w:rFonts w:ascii="Tahoma" w:hAnsi="Tahoma"/>
          <w:b/>
          <w:color w:val="231F20"/>
          <w:spacing w:val="2"/>
          <w:sz w:val="26"/>
        </w:rPr>
        <w:t> </w:t>
      </w:r>
      <w:r>
        <w:rPr>
          <w:rFonts w:ascii="Tahoma" w:hAnsi="Tahoma"/>
          <w:b/>
          <w:color w:val="231F20"/>
          <w:spacing w:val="-2"/>
          <w:sz w:val="26"/>
        </w:rPr>
        <w:t>ДАМЫТУ</w:t>
      </w:r>
    </w:p>
    <w:p>
      <w:pPr>
        <w:pStyle w:val="BodyText"/>
        <w:spacing w:before="145"/>
        <w:rPr>
          <w:rFonts w:ascii="Tahoma"/>
          <w:b/>
          <w:sz w:val="26"/>
        </w:rPr>
      </w:pPr>
    </w:p>
    <w:p>
      <w:pPr>
        <w:spacing w:line="244" w:lineRule="auto" w:before="1"/>
        <w:ind w:left="1022" w:right="1940" w:firstLine="0"/>
        <w:jc w:val="left"/>
        <w:rPr>
          <w:rFonts w:ascii="Tahoma" w:hAnsi="Tahoma"/>
          <w:b/>
          <w:sz w:val="26"/>
        </w:rPr>
      </w:pPr>
      <w:r>
        <w:rPr>
          <w:rFonts w:ascii="Tahoma" w:hAnsi="Tahoma"/>
          <w:b/>
          <w:color w:val="231F20"/>
          <w:spacing w:val="-2"/>
          <w:w w:val="105"/>
          <w:sz w:val="26"/>
        </w:rPr>
        <w:t>ІХ</w:t>
      </w:r>
      <w:r>
        <w:rPr>
          <w:rFonts w:ascii="Tahoma" w:hAnsi="Tahoma"/>
          <w:b/>
          <w:color w:val="231F20"/>
          <w:spacing w:val="-15"/>
          <w:w w:val="105"/>
          <w:sz w:val="26"/>
        </w:rPr>
        <w:t> </w:t>
      </w:r>
      <w:r>
        <w:rPr>
          <w:rFonts w:ascii="Tahoma" w:hAnsi="Tahoma"/>
          <w:b/>
          <w:color w:val="231F20"/>
          <w:spacing w:val="-2"/>
          <w:w w:val="105"/>
          <w:sz w:val="26"/>
        </w:rPr>
        <w:t>ОҚУ</w:t>
      </w:r>
      <w:r>
        <w:rPr>
          <w:rFonts w:ascii="Tahoma" w:hAnsi="Tahoma"/>
          <w:b/>
          <w:color w:val="231F20"/>
          <w:spacing w:val="-15"/>
          <w:w w:val="105"/>
          <w:sz w:val="26"/>
        </w:rPr>
        <w:t> </w:t>
      </w:r>
      <w:r>
        <w:rPr>
          <w:rFonts w:ascii="Tahoma" w:hAnsi="Tahoma"/>
          <w:b/>
          <w:color w:val="231F20"/>
          <w:spacing w:val="-2"/>
          <w:w w:val="105"/>
          <w:sz w:val="26"/>
        </w:rPr>
        <w:t>ПРОЦЕСІНЕ</w:t>
      </w:r>
      <w:r>
        <w:rPr>
          <w:rFonts w:ascii="Tahoma" w:hAnsi="Tahoma"/>
          <w:b/>
          <w:color w:val="231F20"/>
          <w:spacing w:val="-15"/>
          <w:w w:val="105"/>
          <w:sz w:val="26"/>
        </w:rPr>
        <w:t> </w:t>
      </w:r>
      <w:r>
        <w:rPr>
          <w:rFonts w:ascii="Tahoma" w:hAnsi="Tahoma"/>
          <w:b/>
          <w:color w:val="231F20"/>
          <w:spacing w:val="-2"/>
          <w:w w:val="105"/>
          <w:sz w:val="26"/>
        </w:rPr>
        <w:t>ЖАСАНДЫ</w:t>
      </w:r>
      <w:r>
        <w:rPr>
          <w:rFonts w:ascii="Tahoma" w:hAnsi="Tahoma"/>
          <w:b/>
          <w:color w:val="231F20"/>
          <w:spacing w:val="-15"/>
          <w:w w:val="105"/>
          <w:sz w:val="26"/>
        </w:rPr>
        <w:t> </w:t>
      </w:r>
      <w:r>
        <w:rPr>
          <w:rFonts w:ascii="Tahoma" w:hAnsi="Tahoma"/>
          <w:b/>
          <w:color w:val="231F20"/>
          <w:spacing w:val="-2"/>
          <w:w w:val="105"/>
          <w:sz w:val="26"/>
        </w:rPr>
        <w:t>ИНТЕЛЛЕКТІНІ КІРІКТІРУ</w:t>
      </w:r>
    </w:p>
    <w:p>
      <w:pPr>
        <w:pStyle w:val="BodyText"/>
        <w:spacing w:before="139"/>
        <w:rPr>
          <w:rFonts w:ascii="Tahoma"/>
          <w:b/>
          <w:sz w:val="26"/>
        </w:rPr>
      </w:pPr>
    </w:p>
    <w:p>
      <w:pPr>
        <w:spacing w:line="244" w:lineRule="auto" w:before="0"/>
        <w:ind w:left="1022" w:right="1940" w:firstLine="0"/>
        <w:jc w:val="left"/>
        <w:rPr>
          <w:rFonts w:ascii="Tahoma" w:hAnsi="Tahoma"/>
          <w:b/>
          <w:sz w:val="26"/>
        </w:rPr>
      </w:pPr>
      <w:r>
        <w:rPr>
          <w:rFonts w:ascii="Tahoma" w:hAnsi="Tahoma"/>
          <w:b/>
          <w:color w:val="231F20"/>
          <w:w w:val="105"/>
          <w:sz w:val="26"/>
        </w:rPr>
        <w:t>Х ПЕДАГОГТЕР ЖАРИЯЛАНЫМДАРЫ: АКАДЕМИЯЛЫҚ ЖАЗЫЛЫМ </w:t>
      </w:r>
      <w:r>
        <w:rPr>
          <w:rFonts w:ascii="Tahoma" w:hAnsi="Tahoma"/>
          <w:b/>
          <w:color w:val="231F20"/>
          <w:w w:val="105"/>
          <w:sz w:val="26"/>
        </w:rPr>
        <w:t>БОЙЫНША </w:t>
      </w:r>
      <w:r>
        <w:rPr>
          <w:rFonts w:ascii="Tahoma" w:hAnsi="Tahoma"/>
          <w:b/>
          <w:color w:val="231F20"/>
          <w:spacing w:val="-2"/>
          <w:w w:val="105"/>
          <w:sz w:val="26"/>
        </w:rPr>
        <w:t>НҰСҚАУЛЫҚ</w:t>
      </w:r>
    </w:p>
    <w:p>
      <w:pPr>
        <w:pStyle w:val="BodyText"/>
        <w:spacing w:before="139"/>
        <w:rPr>
          <w:rFonts w:ascii="Tahoma"/>
          <w:b/>
          <w:sz w:val="26"/>
        </w:rPr>
      </w:pPr>
    </w:p>
    <w:p>
      <w:pPr>
        <w:spacing w:line="244" w:lineRule="auto" w:before="1"/>
        <w:ind w:left="1022" w:right="1940" w:firstLine="0"/>
        <w:jc w:val="left"/>
        <w:rPr>
          <w:rFonts w:ascii="Tahoma" w:hAnsi="Tahoma"/>
          <w:b/>
          <w:sz w:val="26"/>
        </w:rPr>
      </w:pPr>
      <w:r>
        <w:rPr>
          <w:rFonts w:ascii="Tahoma" w:hAnsi="Tahoma"/>
          <w:b/>
          <w:color w:val="231F20"/>
          <w:w w:val="105"/>
          <w:sz w:val="26"/>
        </w:rPr>
        <w:t>Білім</w:t>
      </w:r>
      <w:r>
        <w:rPr>
          <w:rFonts w:ascii="Tahoma" w:hAnsi="Tahoma"/>
          <w:b/>
          <w:color w:val="231F20"/>
          <w:spacing w:val="-15"/>
          <w:w w:val="105"/>
          <w:sz w:val="26"/>
        </w:rPr>
        <w:t> </w:t>
      </w:r>
      <w:r>
        <w:rPr>
          <w:rFonts w:ascii="Tahoma" w:hAnsi="Tahoma"/>
          <w:b/>
          <w:color w:val="231F20"/>
          <w:w w:val="105"/>
          <w:sz w:val="26"/>
        </w:rPr>
        <w:t>беру</w:t>
      </w:r>
      <w:r>
        <w:rPr>
          <w:rFonts w:ascii="Tahoma" w:hAnsi="Tahoma"/>
          <w:b/>
          <w:color w:val="231F20"/>
          <w:spacing w:val="-15"/>
          <w:w w:val="105"/>
          <w:sz w:val="26"/>
        </w:rPr>
        <w:t> </w:t>
      </w:r>
      <w:r>
        <w:rPr>
          <w:rFonts w:ascii="Tahoma" w:hAnsi="Tahoma"/>
          <w:b/>
          <w:color w:val="231F20"/>
          <w:w w:val="105"/>
          <w:sz w:val="26"/>
        </w:rPr>
        <w:t>жобалары</w:t>
      </w:r>
      <w:r>
        <w:rPr>
          <w:rFonts w:ascii="Tahoma" w:hAnsi="Tahoma"/>
          <w:b/>
          <w:color w:val="231F20"/>
          <w:spacing w:val="-15"/>
          <w:w w:val="105"/>
          <w:sz w:val="26"/>
        </w:rPr>
        <w:t> </w:t>
      </w:r>
      <w:r>
        <w:rPr>
          <w:rFonts w:ascii="Tahoma" w:hAnsi="Tahoma"/>
          <w:b/>
          <w:color w:val="231F20"/>
          <w:w w:val="105"/>
          <w:sz w:val="26"/>
        </w:rPr>
        <w:t>білім</w:t>
      </w:r>
      <w:r>
        <w:rPr>
          <w:rFonts w:ascii="Tahoma" w:hAnsi="Tahoma"/>
          <w:b/>
          <w:color w:val="231F20"/>
          <w:spacing w:val="-15"/>
          <w:w w:val="105"/>
          <w:sz w:val="26"/>
        </w:rPr>
        <w:t> </w:t>
      </w:r>
      <w:r>
        <w:rPr>
          <w:rFonts w:ascii="Tahoma" w:hAnsi="Tahoma"/>
          <w:b/>
          <w:color w:val="231F20"/>
          <w:w w:val="105"/>
          <w:sz w:val="26"/>
        </w:rPr>
        <w:t>беруді</w:t>
      </w:r>
      <w:r>
        <w:rPr>
          <w:rFonts w:ascii="Tahoma" w:hAnsi="Tahoma"/>
          <w:b/>
          <w:color w:val="231F20"/>
          <w:spacing w:val="-15"/>
          <w:w w:val="105"/>
          <w:sz w:val="26"/>
        </w:rPr>
        <w:t> </w:t>
      </w:r>
      <w:r>
        <w:rPr>
          <w:rFonts w:ascii="Tahoma" w:hAnsi="Tahoma"/>
          <w:b/>
          <w:color w:val="231F20"/>
          <w:w w:val="105"/>
          <w:sz w:val="26"/>
        </w:rPr>
        <w:t>дамытудың драйверлері ретінде</w:t>
      </w:r>
    </w:p>
    <w:p>
      <w:pPr>
        <w:pStyle w:val="BodyText"/>
        <w:spacing w:before="138"/>
        <w:rPr>
          <w:rFonts w:ascii="Tahoma"/>
          <w:b/>
          <w:sz w:val="26"/>
        </w:rPr>
      </w:pPr>
    </w:p>
    <w:p>
      <w:pPr>
        <w:spacing w:before="0"/>
        <w:ind w:left="1022" w:right="0" w:firstLine="0"/>
        <w:jc w:val="left"/>
        <w:rPr>
          <w:sz w:val="26"/>
        </w:rPr>
      </w:pPr>
      <w:r>
        <w:rPr>
          <w:color w:val="231F20"/>
          <w:spacing w:val="-2"/>
          <w:sz w:val="26"/>
        </w:rPr>
        <w:t>Атаулы</w:t>
      </w:r>
      <w:r>
        <w:rPr>
          <w:color w:val="231F20"/>
          <w:spacing w:val="-19"/>
          <w:sz w:val="26"/>
        </w:rPr>
        <w:t> </w:t>
      </w:r>
      <w:r>
        <w:rPr>
          <w:color w:val="231F20"/>
          <w:spacing w:val="-2"/>
          <w:sz w:val="26"/>
        </w:rPr>
        <w:t>күндер</w:t>
      </w:r>
    </w:p>
    <w:p>
      <w:pPr>
        <w:pStyle w:val="BodyText"/>
        <w:spacing w:before="141"/>
        <w:rPr>
          <w:sz w:val="26"/>
        </w:rPr>
      </w:pPr>
    </w:p>
    <w:p>
      <w:pPr>
        <w:pStyle w:val="ListParagraph"/>
        <w:numPr>
          <w:ilvl w:val="0"/>
          <w:numId w:val="2"/>
        </w:numPr>
        <w:tabs>
          <w:tab w:pos="1224" w:val="left" w:leader="none"/>
        </w:tabs>
        <w:spacing w:line="242" w:lineRule="auto" w:before="0" w:after="0"/>
        <w:ind w:left="1022" w:right="2550" w:firstLine="0"/>
        <w:jc w:val="left"/>
        <w:rPr>
          <w:sz w:val="26"/>
        </w:rPr>
      </w:pPr>
      <w:r>
        <w:rPr>
          <w:rFonts w:ascii="Tahoma" w:hAnsi="Tahoma"/>
          <w:b/>
          <w:color w:val="231F20"/>
          <w:w w:val="105"/>
          <w:sz w:val="26"/>
        </w:rPr>
        <w:t>ҚОСЫМША.</w:t>
      </w:r>
      <w:r>
        <w:rPr>
          <w:rFonts w:ascii="Tahoma" w:hAnsi="Tahoma"/>
          <w:b/>
          <w:color w:val="231F20"/>
          <w:spacing w:val="-2"/>
          <w:w w:val="105"/>
          <w:sz w:val="26"/>
        </w:rPr>
        <w:t> </w:t>
      </w:r>
      <w:r>
        <w:rPr>
          <w:color w:val="231F20"/>
          <w:w w:val="105"/>
          <w:sz w:val="26"/>
        </w:rPr>
        <w:t>Оқу</w:t>
      </w:r>
      <w:r>
        <w:rPr>
          <w:color w:val="231F20"/>
          <w:spacing w:val="-22"/>
          <w:w w:val="105"/>
          <w:sz w:val="26"/>
        </w:rPr>
        <w:t> </w:t>
      </w:r>
      <w:r>
        <w:rPr>
          <w:color w:val="231F20"/>
          <w:w w:val="105"/>
          <w:sz w:val="26"/>
        </w:rPr>
        <w:t>пәндерінен</w:t>
      </w:r>
      <w:r>
        <w:rPr>
          <w:color w:val="231F20"/>
          <w:spacing w:val="-22"/>
          <w:w w:val="105"/>
          <w:sz w:val="26"/>
        </w:rPr>
        <w:t> </w:t>
      </w:r>
      <w:r>
        <w:rPr>
          <w:color w:val="231F20"/>
          <w:w w:val="105"/>
          <w:sz w:val="26"/>
        </w:rPr>
        <w:t>бөлім</w:t>
      </w:r>
      <w:r>
        <w:rPr>
          <w:color w:val="231F20"/>
          <w:spacing w:val="-22"/>
          <w:w w:val="105"/>
          <w:sz w:val="26"/>
        </w:rPr>
        <w:t> </w:t>
      </w:r>
      <w:r>
        <w:rPr>
          <w:color w:val="231F20"/>
          <w:w w:val="105"/>
          <w:sz w:val="26"/>
        </w:rPr>
        <w:t>бойынша жиынтық бағалау сандары</w:t>
      </w:r>
    </w:p>
    <w:p>
      <w:pPr>
        <w:pStyle w:val="ListParagraph"/>
        <w:spacing w:after="0" w:line="242" w:lineRule="auto"/>
        <w:jc w:val="left"/>
        <w:rPr>
          <w:sz w:val="26"/>
        </w:rPr>
        <w:sectPr>
          <w:type w:val="continuous"/>
          <w:pgSz w:w="11910" w:h="16840"/>
          <w:pgMar w:top="1000" w:bottom="280" w:left="0" w:right="0"/>
          <w:cols w:num="2" w:equalWidth="0">
            <w:col w:w="1886" w:space="40"/>
            <w:col w:w="9984"/>
          </w:cols>
        </w:sectPr>
      </w:pPr>
    </w:p>
    <w:p>
      <w:pPr>
        <w:pStyle w:val="BodyText"/>
      </w:pPr>
      <w:r>
        <w:rPr/>
        <mc:AlternateContent>
          <mc:Choice Requires="wps">
            <w:drawing>
              <wp:anchor distT="0" distB="0" distL="0" distR="0" allowOverlap="1" layoutInCell="1" locked="0" behindDoc="0" simplePos="0" relativeHeight="15736832">
                <wp:simplePos x="0" y="0"/>
                <wp:positionH relativeFrom="page">
                  <wp:posOffset>7221258</wp:posOffset>
                </wp:positionH>
                <wp:positionV relativeFrom="page">
                  <wp:posOffset>0</wp:posOffset>
                </wp:positionV>
                <wp:extent cx="339090" cy="10692130"/>
                <wp:effectExtent l="0" t="0" r="0" b="0"/>
                <wp:wrapNone/>
                <wp:docPr id="27" name="Graphic 27"/>
                <wp:cNvGraphicFramePr>
                  <a:graphicFrameLocks/>
                </wp:cNvGraphicFramePr>
                <a:graphic>
                  <a:graphicData uri="http://schemas.microsoft.com/office/word/2010/wordprocessingShape">
                    <wps:wsp>
                      <wps:cNvPr id="27" name="Graphic 27"/>
                      <wps:cNvSpPr/>
                      <wps:spPr>
                        <a:xfrm>
                          <a:off x="0" y="0"/>
                          <a:ext cx="339090" cy="10692130"/>
                        </a:xfrm>
                        <a:custGeom>
                          <a:avLst/>
                          <a:gdLst/>
                          <a:ahLst/>
                          <a:cxnLst/>
                          <a:rect l="l" t="t" r="r" b="b"/>
                          <a:pathLst>
                            <a:path w="339090" h="10692130">
                              <a:moveTo>
                                <a:pt x="338734" y="0"/>
                              </a:moveTo>
                              <a:lnTo>
                                <a:pt x="0" y="0"/>
                              </a:lnTo>
                              <a:lnTo>
                                <a:pt x="0" y="10692003"/>
                              </a:lnTo>
                              <a:lnTo>
                                <a:pt x="338734" y="10692003"/>
                              </a:lnTo>
                              <a:lnTo>
                                <a:pt x="338734" y="0"/>
                              </a:lnTo>
                              <a:close/>
                            </a:path>
                          </a:pathLst>
                        </a:custGeom>
                        <a:solidFill>
                          <a:srgbClr val="00B7C8"/>
                        </a:solidFill>
                      </wps:spPr>
                      <wps:bodyPr wrap="square" lIns="0" tIns="0" rIns="0" bIns="0" rtlCol="0">
                        <a:prstTxWarp prst="textNoShape">
                          <a:avLst/>
                        </a:prstTxWarp>
                        <a:noAutofit/>
                      </wps:bodyPr>
                    </wps:wsp>
                  </a:graphicData>
                </a:graphic>
              </wp:anchor>
            </w:drawing>
          </mc:Choice>
          <mc:Fallback>
            <w:pict>
              <v:rect style="position:absolute;margin-left:568.603027pt;margin-top:.000015pt;width:26.672pt;height:841.89pt;mso-position-horizontal-relative:page;mso-position-vertical-relative:page;z-index:15736832" id="docshape25" filled="true" fillcolor="#00b7c8" stroked="false">
                <v:fill type="solid"/>
                <w10:wrap type="none"/>
              </v:rect>
            </w:pict>
          </mc:Fallback>
        </mc:AlternateContent>
      </w:r>
    </w:p>
    <w:p>
      <w:pPr>
        <w:pStyle w:val="BodyText"/>
        <w:spacing w:before="183"/>
      </w:pPr>
    </w:p>
    <w:p>
      <w:pPr>
        <w:pStyle w:val="BodyText"/>
        <w:ind w:left="4010" w:right="2083" w:hanging="479"/>
        <w:rPr>
          <w:rFonts w:ascii="Tahoma" w:hAnsi="Tahoma"/>
        </w:rPr>
      </w:pPr>
      <w:r>
        <w:rPr>
          <w:rFonts w:ascii="Tahoma" w:hAnsi="Tahoma"/>
        </w:rPr>
        <mc:AlternateContent>
          <mc:Choice Requires="wps">
            <w:drawing>
              <wp:anchor distT="0" distB="0" distL="0" distR="0" allowOverlap="1" layoutInCell="1" locked="0" behindDoc="0" simplePos="0" relativeHeight="15737344">
                <wp:simplePos x="0" y="0"/>
                <wp:positionH relativeFrom="page">
                  <wp:posOffset>6474701</wp:posOffset>
                </wp:positionH>
                <wp:positionV relativeFrom="paragraph">
                  <wp:posOffset>-26076</wp:posOffset>
                </wp:positionV>
                <wp:extent cx="293370" cy="454659"/>
                <wp:effectExtent l="0" t="0" r="0" b="0"/>
                <wp:wrapNone/>
                <wp:docPr id="28" name="Textbox 28"/>
                <wp:cNvGraphicFramePr>
                  <a:graphicFrameLocks/>
                </wp:cNvGraphicFramePr>
                <a:graphic>
                  <a:graphicData uri="http://schemas.microsoft.com/office/word/2010/wordprocessingShape">
                    <wps:wsp>
                      <wps:cNvPr id="28" name="Textbox 28"/>
                      <wps:cNvSpPr txBox="1"/>
                      <wps:spPr>
                        <a:xfrm>
                          <a:off x="0" y="0"/>
                          <a:ext cx="293370" cy="454659"/>
                        </a:xfrm>
                        <a:prstGeom prst="rect">
                          <a:avLst/>
                        </a:prstGeom>
                        <a:solidFill>
                          <a:srgbClr val="00B7C8"/>
                        </a:solidFill>
                      </wps:spPr>
                      <wps:txbx>
                        <w:txbxContent>
                          <w:p>
                            <w:pPr>
                              <w:spacing w:before="210"/>
                              <w:ind w:left="0" w:right="0" w:firstLine="0"/>
                              <w:jc w:val="center"/>
                              <w:rPr>
                                <w:rFonts w:ascii="Tahoma"/>
                                <w:color w:val="000000"/>
                                <w:sz w:val="24"/>
                              </w:rPr>
                            </w:pPr>
                            <w:r>
                              <w:rPr>
                                <w:rFonts w:ascii="Tahoma"/>
                                <w:color w:val="FFFFFF"/>
                                <w:spacing w:val="-10"/>
                                <w:w w:val="75"/>
                                <w:sz w:val="24"/>
                              </w:rPr>
                              <w:t>5</w:t>
                            </w:r>
                          </w:p>
                        </w:txbxContent>
                      </wps:txbx>
                      <wps:bodyPr wrap="square" lIns="0" tIns="0" rIns="0" bIns="0" rtlCol="0">
                        <a:noAutofit/>
                      </wps:bodyPr>
                    </wps:wsp>
                  </a:graphicData>
                </a:graphic>
              </wp:anchor>
            </w:drawing>
          </mc:Choice>
          <mc:Fallback>
            <w:pict>
              <v:shape style="position:absolute;margin-left:509.819pt;margin-top:-2.053305pt;width:23.1pt;height:35.8pt;mso-position-horizontal-relative:page;mso-position-vertical-relative:paragraph;z-index:15737344" type="#_x0000_t202" id="docshape26" filled="true" fillcolor="#00b7c8" stroked="false">
                <v:textbox inset="0,0,0,0">
                  <w:txbxContent>
                    <w:p>
                      <w:pPr>
                        <w:spacing w:before="210"/>
                        <w:ind w:left="0" w:right="0" w:firstLine="0"/>
                        <w:jc w:val="center"/>
                        <w:rPr>
                          <w:rFonts w:ascii="Tahoma"/>
                          <w:color w:val="000000"/>
                          <w:sz w:val="24"/>
                        </w:rPr>
                      </w:pPr>
                      <w:r>
                        <w:rPr>
                          <w:rFonts w:ascii="Tahoma"/>
                          <w:color w:val="FFFFFF"/>
                          <w:spacing w:val="-10"/>
                          <w:w w:val="75"/>
                          <w:sz w:val="24"/>
                        </w:rPr>
                        <w:t>5</w:t>
                      </w:r>
                    </w:p>
                  </w:txbxContent>
                </v:textbox>
                <v:fill type="solid"/>
                <w10:wrap type="none"/>
              </v:shape>
            </w:pict>
          </mc:Fallback>
        </mc:AlternateContent>
      </w:r>
      <w:r>
        <w:rPr>
          <w:rFonts w:ascii="Tahoma" w:hAnsi="Tahoma"/>
          <w:color w:val="231F20"/>
          <w:w w:val="65"/>
        </w:rPr>
        <w:t>«2025-2026 оқу жылында Қазақстан Республикасының жалпы білім беретін мектептерінде</w:t>
      </w:r>
      <w:r>
        <w:rPr>
          <w:rFonts w:ascii="Tahoma" w:hAnsi="Tahoma"/>
          <w:color w:val="231F20"/>
          <w:spacing w:val="40"/>
        </w:rPr>
        <w:t> </w:t>
      </w:r>
      <w:r>
        <w:rPr>
          <w:rFonts w:ascii="Tahoma" w:hAnsi="Tahoma"/>
          <w:color w:val="231F20"/>
          <w:w w:val="65"/>
        </w:rPr>
        <w:t>білім</w:t>
      </w:r>
      <w:r>
        <w:rPr>
          <w:rFonts w:ascii="Tahoma" w:hAnsi="Tahoma"/>
          <w:color w:val="231F20"/>
          <w:spacing w:val="-1"/>
        </w:rPr>
        <w:t> </w:t>
      </w:r>
      <w:r>
        <w:rPr>
          <w:rFonts w:ascii="Tahoma" w:hAnsi="Tahoma"/>
          <w:color w:val="231F20"/>
          <w:w w:val="65"/>
        </w:rPr>
        <w:t>беру</w:t>
      </w:r>
      <w:r>
        <w:rPr>
          <w:rFonts w:ascii="Tahoma" w:hAnsi="Tahoma"/>
          <w:color w:val="231F20"/>
          <w:spacing w:val="-1"/>
        </w:rPr>
        <w:t> </w:t>
      </w:r>
      <w:r>
        <w:rPr>
          <w:rFonts w:ascii="Tahoma" w:hAnsi="Tahoma"/>
          <w:color w:val="231F20"/>
          <w:w w:val="65"/>
        </w:rPr>
        <w:t>процесін</w:t>
      </w:r>
      <w:r>
        <w:rPr>
          <w:rFonts w:ascii="Tahoma" w:hAnsi="Tahoma"/>
          <w:color w:val="231F20"/>
          <w:spacing w:val="-1"/>
        </w:rPr>
        <w:t> </w:t>
      </w:r>
      <w:r>
        <w:rPr>
          <w:rFonts w:ascii="Tahoma" w:hAnsi="Tahoma"/>
          <w:color w:val="231F20"/>
          <w:w w:val="65"/>
        </w:rPr>
        <w:t>ұйымдастырудың</w:t>
      </w:r>
      <w:r>
        <w:rPr>
          <w:rFonts w:ascii="Tahoma" w:hAnsi="Tahoma"/>
          <w:color w:val="231F20"/>
          <w:spacing w:val="-1"/>
        </w:rPr>
        <w:t> </w:t>
      </w:r>
      <w:r>
        <w:rPr>
          <w:rFonts w:ascii="Tahoma" w:hAnsi="Tahoma"/>
          <w:color w:val="231F20"/>
          <w:w w:val="65"/>
        </w:rPr>
        <w:t>ерекшеліктері</w:t>
      </w:r>
      <w:r>
        <w:rPr>
          <w:rFonts w:ascii="Tahoma" w:hAnsi="Tahoma"/>
          <w:color w:val="231F20"/>
        </w:rPr>
        <w:t> </w:t>
      </w:r>
      <w:r>
        <w:rPr>
          <w:rFonts w:ascii="Tahoma" w:hAnsi="Tahoma"/>
          <w:color w:val="231F20"/>
          <w:w w:val="65"/>
        </w:rPr>
        <w:t>туралы»</w:t>
      </w:r>
      <w:r>
        <w:rPr>
          <w:rFonts w:ascii="Tahoma" w:hAnsi="Tahoma"/>
          <w:color w:val="231F20"/>
          <w:spacing w:val="-1"/>
        </w:rPr>
        <w:t> </w:t>
      </w:r>
      <w:r>
        <w:rPr>
          <w:rFonts w:ascii="Tahoma" w:hAnsi="Tahoma"/>
          <w:color w:val="231F20"/>
          <w:w w:val="65"/>
        </w:rPr>
        <w:t>әдістемелік</w:t>
      </w:r>
      <w:r>
        <w:rPr>
          <w:rFonts w:ascii="Tahoma" w:hAnsi="Tahoma"/>
          <w:color w:val="231F20"/>
          <w:spacing w:val="-1"/>
        </w:rPr>
        <w:t> </w:t>
      </w:r>
      <w:r>
        <w:rPr>
          <w:rFonts w:ascii="Tahoma" w:hAnsi="Tahoma"/>
          <w:color w:val="231F20"/>
          <w:w w:val="65"/>
        </w:rPr>
        <w:t>нұсқау</w:t>
      </w:r>
      <w:r>
        <w:rPr>
          <w:rFonts w:ascii="Tahoma" w:hAnsi="Tahoma"/>
          <w:color w:val="231F20"/>
          <w:spacing w:val="-1"/>
        </w:rPr>
        <w:t> </w:t>
      </w:r>
      <w:r>
        <w:rPr>
          <w:rFonts w:ascii="Tahoma" w:hAnsi="Tahoma"/>
          <w:color w:val="231F20"/>
          <w:spacing w:val="-5"/>
          <w:w w:val="65"/>
        </w:rPr>
        <w:t>хат</w:t>
      </w:r>
    </w:p>
    <w:p>
      <w:pPr>
        <w:pStyle w:val="BodyText"/>
        <w:rPr>
          <w:rFonts w:ascii="Tahoma"/>
        </w:rPr>
      </w:pPr>
    </w:p>
    <w:p>
      <w:pPr>
        <w:pStyle w:val="BodyText"/>
        <w:rPr>
          <w:rFonts w:ascii="Tahoma"/>
        </w:rPr>
      </w:pPr>
    </w:p>
    <w:p>
      <w:pPr>
        <w:pStyle w:val="BodyText"/>
        <w:spacing w:before="26"/>
        <w:rPr>
          <w:rFonts w:ascii="Tahoma"/>
        </w:rPr>
      </w:pPr>
    </w:p>
    <w:p>
      <w:pPr>
        <w:pStyle w:val="Heading4"/>
        <w:ind w:left="2609" w:right="2439"/>
        <w:jc w:val="center"/>
      </w:pPr>
      <w:r>
        <w:rPr>
          <w:color w:val="231F20"/>
          <w:spacing w:val="-6"/>
        </w:rPr>
        <w:t>Құрметті</w:t>
      </w:r>
      <w:r>
        <w:rPr>
          <w:color w:val="231F20"/>
          <w:spacing w:val="-5"/>
        </w:rPr>
        <w:t> </w:t>
      </w:r>
      <w:r>
        <w:rPr>
          <w:color w:val="231F20"/>
          <w:spacing w:val="-2"/>
        </w:rPr>
        <w:t>әріптестер!</w:t>
      </w:r>
    </w:p>
    <w:p>
      <w:pPr>
        <w:pStyle w:val="BodyText"/>
        <w:spacing w:before="9"/>
        <w:rPr>
          <w:b/>
          <w:i/>
        </w:rPr>
      </w:pPr>
    </w:p>
    <w:p>
      <w:pPr>
        <w:spacing w:line="225" w:lineRule="auto" w:before="0"/>
        <w:ind w:left="1417" w:right="1245" w:firstLine="0"/>
        <w:jc w:val="both"/>
        <w:rPr>
          <w:sz w:val="20"/>
        </w:rPr>
      </w:pPr>
      <w:r>
        <w:rPr>
          <w:color w:val="231F20"/>
          <w:sz w:val="20"/>
        </w:rPr>
        <w:t>2025–2026 жаңа оқу жылында білім беру сапасын арттыру, тәрбие жұмысын жетілдіру, білім</w:t>
      </w:r>
      <w:r>
        <w:rPr>
          <w:color w:val="231F20"/>
          <w:spacing w:val="-6"/>
          <w:sz w:val="20"/>
        </w:rPr>
        <w:t> </w:t>
      </w:r>
      <w:r>
        <w:rPr>
          <w:color w:val="231F20"/>
          <w:sz w:val="20"/>
        </w:rPr>
        <w:t>алушыларды</w:t>
      </w:r>
      <w:r>
        <w:rPr>
          <w:color w:val="231F20"/>
          <w:spacing w:val="-6"/>
          <w:sz w:val="20"/>
        </w:rPr>
        <w:t> </w:t>
      </w:r>
      <w:r>
        <w:rPr>
          <w:color w:val="231F20"/>
          <w:sz w:val="20"/>
        </w:rPr>
        <w:t>психологиялық-педагогикалық</w:t>
      </w:r>
      <w:r>
        <w:rPr>
          <w:color w:val="231F20"/>
          <w:spacing w:val="-6"/>
          <w:sz w:val="20"/>
        </w:rPr>
        <w:t> </w:t>
      </w:r>
      <w:r>
        <w:rPr>
          <w:color w:val="231F20"/>
          <w:sz w:val="20"/>
        </w:rPr>
        <w:t>сүйемелдеу,</w:t>
      </w:r>
      <w:r>
        <w:rPr>
          <w:color w:val="231F20"/>
          <w:spacing w:val="-6"/>
          <w:sz w:val="20"/>
        </w:rPr>
        <w:t> </w:t>
      </w:r>
      <w:r>
        <w:rPr>
          <w:color w:val="231F20"/>
          <w:sz w:val="20"/>
        </w:rPr>
        <w:t>педагогтердің</w:t>
      </w:r>
      <w:r>
        <w:rPr>
          <w:color w:val="231F20"/>
          <w:spacing w:val="-6"/>
          <w:sz w:val="20"/>
        </w:rPr>
        <w:t> </w:t>
      </w:r>
      <w:r>
        <w:rPr>
          <w:color w:val="231F20"/>
          <w:sz w:val="20"/>
        </w:rPr>
        <w:t>кәсіби</w:t>
      </w:r>
      <w:r>
        <w:rPr>
          <w:color w:val="231F20"/>
          <w:spacing w:val="-6"/>
          <w:sz w:val="20"/>
        </w:rPr>
        <w:t> </w:t>
      </w:r>
      <w:r>
        <w:rPr>
          <w:color w:val="231F20"/>
          <w:sz w:val="20"/>
        </w:rPr>
        <w:t>да- муын қамтамасыз ету секілді маңызды міндеттер тұр.</w:t>
      </w:r>
    </w:p>
    <w:p>
      <w:pPr>
        <w:pStyle w:val="BodyText"/>
        <w:spacing w:before="38"/>
        <w:rPr>
          <w:sz w:val="20"/>
        </w:rPr>
      </w:pPr>
    </w:p>
    <w:p>
      <w:pPr>
        <w:spacing w:line="225" w:lineRule="auto" w:before="1"/>
        <w:ind w:left="1417" w:right="1245" w:firstLine="0"/>
        <w:jc w:val="both"/>
        <w:rPr>
          <w:sz w:val="20"/>
        </w:rPr>
      </w:pPr>
      <w:r>
        <w:rPr>
          <w:color w:val="231F20"/>
          <w:sz w:val="20"/>
        </w:rPr>
        <w:t>Аталған міндеттерді іске асыру мақсатында әзірленген әдістемелік нұсқау хат сіздерге оқу-тәрбие процесін тиімді ұйымдастыруда көмекші құрал болады деп сенеміз.</w:t>
      </w:r>
    </w:p>
    <w:p>
      <w:pPr>
        <w:pStyle w:val="BodyText"/>
        <w:spacing w:before="27"/>
        <w:rPr>
          <w:sz w:val="20"/>
        </w:rPr>
      </w:pPr>
    </w:p>
    <w:p>
      <w:pPr>
        <w:spacing w:before="0"/>
        <w:ind w:left="1417" w:right="0" w:firstLine="0"/>
        <w:jc w:val="left"/>
        <w:rPr>
          <w:sz w:val="20"/>
        </w:rPr>
      </w:pPr>
      <w:r>
        <w:rPr>
          <w:color w:val="231F20"/>
          <w:spacing w:val="-2"/>
          <w:sz w:val="20"/>
        </w:rPr>
        <w:t>2025–2026</w:t>
      </w:r>
      <w:r>
        <w:rPr>
          <w:color w:val="231F20"/>
          <w:spacing w:val="-41"/>
          <w:sz w:val="20"/>
        </w:rPr>
        <w:t> </w:t>
      </w:r>
      <w:r>
        <w:rPr>
          <w:color w:val="231F20"/>
          <w:spacing w:val="-2"/>
          <w:sz w:val="20"/>
        </w:rPr>
        <w:t>жаңа</w:t>
      </w:r>
      <w:r>
        <w:rPr>
          <w:color w:val="231F20"/>
          <w:spacing w:val="-41"/>
          <w:sz w:val="20"/>
        </w:rPr>
        <w:t> </w:t>
      </w:r>
      <w:r>
        <w:rPr>
          <w:color w:val="231F20"/>
          <w:spacing w:val="-2"/>
          <w:sz w:val="20"/>
        </w:rPr>
        <w:t>оқу</w:t>
      </w:r>
      <w:r>
        <w:rPr>
          <w:color w:val="231F20"/>
          <w:spacing w:val="-41"/>
          <w:sz w:val="20"/>
        </w:rPr>
        <w:t> </w:t>
      </w:r>
      <w:r>
        <w:rPr>
          <w:color w:val="231F20"/>
          <w:spacing w:val="-2"/>
          <w:sz w:val="20"/>
        </w:rPr>
        <w:t>жылына</w:t>
      </w:r>
      <w:r>
        <w:rPr>
          <w:color w:val="231F20"/>
          <w:spacing w:val="-41"/>
          <w:sz w:val="20"/>
        </w:rPr>
        <w:t> </w:t>
      </w:r>
      <w:r>
        <w:rPr>
          <w:color w:val="231F20"/>
          <w:spacing w:val="-2"/>
          <w:sz w:val="20"/>
        </w:rPr>
        <w:t>арналған</w:t>
      </w:r>
      <w:r>
        <w:rPr>
          <w:color w:val="231F20"/>
          <w:spacing w:val="-40"/>
          <w:sz w:val="20"/>
        </w:rPr>
        <w:t> </w:t>
      </w:r>
      <w:r>
        <w:rPr>
          <w:color w:val="231F20"/>
          <w:spacing w:val="-2"/>
          <w:sz w:val="20"/>
        </w:rPr>
        <w:t>әдістемелік</w:t>
      </w:r>
      <w:r>
        <w:rPr>
          <w:color w:val="231F20"/>
          <w:spacing w:val="-41"/>
          <w:sz w:val="20"/>
        </w:rPr>
        <w:t> </w:t>
      </w:r>
      <w:r>
        <w:rPr>
          <w:color w:val="231F20"/>
          <w:spacing w:val="-2"/>
          <w:sz w:val="20"/>
        </w:rPr>
        <w:t>нұсқау</w:t>
      </w:r>
      <w:r>
        <w:rPr>
          <w:color w:val="231F20"/>
          <w:spacing w:val="-41"/>
          <w:sz w:val="20"/>
        </w:rPr>
        <w:t> </w:t>
      </w:r>
      <w:r>
        <w:rPr>
          <w:color w:val="231F20"/>
          <w:spacing w:val="-2"/>
          <w:sz w:val="20"/>
        </w:rPr>
        <w:t>хатта</w:t>
      </w:r>
      <w:r>
        <w:rPr>
          <w:color w:val="231F20"/>
          <w:spacing w:val="-41"/>
          <w:sz w:val="20"/>
        </w:rPr>
        <w:t> </w:t>
      </w:r>
      <w:r>
        <w:rPr>
          <w:color w:val="231F20"/>
          <w:spacing w:val="-2"/>
          <w:sz w:val="20"/>
        </w:rPr>
        <w:t>келесі</w:t>
      </w:r>
      <w:r>
        <w:rPr>
          <w:color w:val="231F20"/>
          <w:spacing w:val="-40"/>
          <w:sz w:val="20"/>
        </w:rPr>
        <w:t> </w:t>
      </w:r>
      <w:r>
        <w:rPr>
          <w:color w:val="231F20"/>
          <w:spacing w:val="-2"/>
          <w:sz w:val="20"/>
        </w:rPr>
        <w:t>бағыттар</w:t>
      </w:r>
      <w:r>
        <w:rPr>
          <w:color w:val="231F20"/>
          <w:spacing w:val="-41"/>
          <w:sz w:val="20"/>
        </w:rPr>
        <w:t> </w:t>
      </w:r>
      <w:r>
        <w:rPr>
          <w:color w:val="231F20"/>
          <w:spacing w:val="-2"/>
          <w:sz w:val="20"/>
        </w:rPr>
        <w:t>қамтылған:</w:t>
      </w:r>
    </w:p>
    <w:p>
      <w:pPr>
        <w:pStyle w:val="ListParagraph"/>
        <w:numPr>
          <w:ilvl w:val="1"/>
          <w:numId w:val="2"/>
        </w:numPr>
        <w:tabs>
          <w:tab w:pos="1777" w:val="left" w:leader="none"/>
        </w:tabs>
        <w:spacing w:line="240" w:lineRule="auto" w:before="98" w:after="0"/>
        <w:ind w:left="1777" w:right="0" w:hanging="360"/>
        <w:jc w:val="left"/>
        <w:rPr>
          <w:rFonts w:ascii="Tahoma" w:hAnsi="Tahoma"/>
          <w:b/>
          <w:color w:val="231F20"/>
          <w:sz w:val="20"/>
        </w:rPr>
      </w:pPr>
      <w:r>
        <w:rPr>
          <w:color w:val="231F20"/>
          <w:sz w:val="20"/>
        </w:rPr>
        <w:t>оқу</w:t>
      </w:r>
      <w:r>
        <w:rPr>
          <w:color w:val="231F20"/>
          <w:spacing w:val="-4"/>
          <w:sz w:val="20"/>
        </w:rPr>
        <w:t> </w:t>
      </w:r>
      <w:r>
        <w:rPr>
          <w:color w:val="231F20"/>
          <w:sz w:val="20"/>
        </w:rPr>
        <w:t>бағдарламаларының</w:t>
      </w:r>
      <w:r>
        <w:rPr>
          <w:color w:val="231F20"/>
          <w:spacing w:val="-4"/>
          <w:sz w:val="20"/>
        </w:rPr>
        <w:t> </w:t>
      </w:r>
      <w:r>
        <w:rPr>
          <w:color w:val="231F20"/>
          <w:sz w:val="20"/>
        </w:rPr>
        <w:t>мазмұнын</w:t>
      </w:r>
      <w:r>
        <w:rPr>
          <w:color w:val="231F20"/>
          <w:spacing w:val="-4"/>
          <w:sz w:val="20"/>
        </w:rPr>
        <w:t> </w:t>
      </w:r>
      <w:r>
        <w:rPr>
          <w:color w:val="231F20"/>
          <w:sz w:val="20"/>
        </w:rPr>
        <w:t>сапалы</w:t>
      </w:r>
      <w:r>
        <w:rPr>
          <w:color w:val="231F20"/>
          <w:spacing w:val="-4"/>
          <w:sz w:val="20"/>
        </w:rPr>
        <w:t> </w:t>
      </w:r>
      <w:r>
        <w:rPr>
          <w:color w:val="231F20"/>
          <w:sz w:val="20"/>
        </w:rPr>
        <w:t>іске</w:t>
      </w:r>
      <w:r>
        <w:rPr>
          <w:color w:val="231F20"/>
          <w:spacing w:val="-4"/>
          <w:sz w:val="20"/>
        </w:rPr>
        <w:t> </w:t>
      </w:r>
      <w:r>
        <w:rPr>
          <w:color w:val="231F20"/>
          <w:spacing w:val="-2"/>
          <w:sz w:val="20"/>
        </w:rPr>
        <w:t>асыру;</w:t>
      </w:r>
    </w:p>
    <w:p>
      <w:pPr>
        <w:pStyle w:val="ListParagraph"/>
        <w:numPr>
          <w:ilvl w:val="1"/>
          <w:numId w:val="2"/>
        </w:numPr>
        <w:tabs>
          <w:tab w:pos="1777" w:val="left" w:leader="none"/>
        </w:tabs>
        <w:spacing w:line="240" w:lineRule="auto" w:before="155" w:after="0"/>
        <w:ind w:left="1777" w:right="0" w:hanging="360"/>
        <w:jc w:val="left"/>
        <w:rPr>
          <w:rFonts w:ascii="Tahoma" w:hAnsi="Tahoma"/>
          <w:b/>
          <w:color w:val="231F20"/>
          <w:sz w:val="20"/>
        </w:rPr>
      </w:pPr>
      <w:r>
        <w:rPr>
          <w:color w:val="231F20"/>
          <w:sz w:val="20"/>
        </w:rPr>
        <w:t>оқу</w:t>
      </w:r>
      <w:r>
        <w:rPr>
          <w:color w:val="231F20"/>
          <w:spacing w:val="-17"/>
          <w:sz w:val="20"/>
        </w:rPr>
        <w:t> </w:t>
      </w:r>
      <w:r>
        <w:rPr>
          <w:color w:val="231F20"/>
          <w:sz w:val="20"/>
        </w:rPr>
        <w:t>жетістіктерін</w:t>
      </w:r>
      <w:r>
        <w:rPr>
          <w:color w:val="231F20"/>
          <w:spacing w:val="-16"/>
          <w:sz w:val="20"/>
        </w:rPr>
        <w:t> </w:t>
      </w:r>
      <w:r>
        <w:rPr>
          <w:color w:val="231F20"/>
          <w:sz w:val="20"/>
        </w:rPr>
        <w:t>бағалау</w:t>
      </w:r>
      <w:r>
        <w:rPr>
          <w:color w:val="231F20"/>
          <w:spacing w:val="-17"/>
          <w:sz w:val="20"/>
        </w:rPr>
        <w:t> </w:t>
      </w:r>
      <w:r>
        <w:rPr>
          <w:color w:val="231F20"/>
          <w:sz w:val="20"/>
        </w:rPr>
        <w:t>және</w:t>
      </w:r>
      <w:r>
        <w:rPr>
          <w:color w:val="231F20"/>
          <w:spacing w:val="-16"/>
          <w:sz w:val="20"/>
        </w:rPr>
        <w:t> </w:t>
      </w:r>
      <w:r>
        <w:rPr>
          <w:color w:val="231F20"/>
          <w:sz w:val="20"/>
        </w:rPr>
        <w:t>академиялық</w:t>
      </w:r>
      <w:r>
        <w:rPr>
          <w:color w:val="231F20"/>
          <w:spacing w:val="-17"/>
          <w:sz w:val="20"/>
        </w:rPr>
        <w:t> </w:t>
      </w:r>
      <w:r>
        <w:rPr>
          <w:color w:val="231F20"/>
          <w:sz w:val="20"/>
        </w:rPr>
        <w:t>адалдықты</w:t>
      </w:r>
      <w:r>
        <w:rPr>
          <w:color w:val="231F20"/>
          <w:spacing w:val="-16"/>
          <w:sz w:val="20"/>
        </w:rPr>
        <w:t> </w:t>
      </w:r>
      <w:r>
        <w:rPr>
          <w:color w:val="231F20"/>
          <w:spacing w:val="-2"/>
          <w:sz w:val="20"/>
        </w:rPr>
        <w:t>ұстану;</w:t>
      </w:r>
    </w:p>
    <w:p>
      <w:pPr>
        <w:pStyle w:val="ListParagraph"/>
        <w:numPr>
          <w:ilvl w:val="1"/>
          <w:numId w:val="2"/>
        </w:numPr>
        <w:tabs>
          <w:tab w:pos="1777" w:val="left" w:leader="none"/>
        </w:tabs>
        <w:spacing w:line="240" w:lineRule="auto" w:before="155" w:after="0"/>
        <w:ind w:left="1777" w:right="0" w:hanging="360"/>
        <w:jc w:val="left"/>
        <w:rPr>
          <w:rFonts w:ascii="Tahoma" w:hAnsi="Tahoma"/>
          <w:b/>
          <w:color w:val="231F20"/>
          <w:sz w:val="20"/>
        </w:rPr>
      </w:pPr>
      <w:r>
        <w:rPr>
          <w:color w:val="231F20"/>
          <w:sz w:val="20"/>
        </w:rPr>
        <w:t>мектепке</w:t>
      </w:r>
      <w:r>
        <w:rPr>
          <w:color w:val="231F20"/>
          <w:spacing w:val="-4"/>
          <w:sz w:val="20"/>
        </w:rPr>
        <w:t> </w:t>
      </w:r>
      <w:r>
        <w:rPr>
          <w:color w:val="231F20"/>
          <w:sz w:val="20"/>
        </w:rPr>
        <w:t>дейінгі</w:t>
      </w:r>
      <w:r>
        <w:rPr>
          <w:color w:val="231F20"/>
          <w:spacing w:val="-3"/>
          <w:sz w:val="20"/>
        </w:rPr>
        <w:t> </w:t>
      </w:r>
      <w:r>
        <w:rPr>
          <w:color w:val="231F20"/>
          <w:sz w:val="20"/>
        </w:rPr>
        <w:t>және</w:t>
      </w:r>
      <w:r>
        <w:rPr>
          <w:color w:val="231F20"/>
          <w:spacing w:val="-3"/>
          <w:sz w:val="20"/>
        </w:rPr>
        <w:t> </w:t>
      </w:r>
      <w:r>
        <w:rPr>
          <w:color w:val="231F20"/>
          <w:sz w:val="20"/>
        </w:rPr>
        <w:t>бастауыш</w:t>
      </w:r>
      <w:r>
        <w:rPr>
          <w:color w:val="231F20"/>
          <w:spacing w:val="-3"/>
          <w:sz w:val="20"/>
        </w:rPr>
        <w:t> </w:t>
      </w:r>
      <w:r>
        <w:rPr>
          <w:color w:val="231F20"/>
          <w:sz w:val="20"/>
        </w:rPr>
        <w:t>білім</w:t>
      </w:r>
      <w:r>
        <w:rPr>
          <w:color w:val="231F20"/>
          <w:spacing w:val="-3"/>
          <w:sz w:val="20"/>
        </w:rPr>
        <w:t> </w:t>
      </w:r>
      <w:r>
        <w:rPr>
          <w:color w:val="231F20"/>
          <w:sz w:val="20"/>
        </w:rPr>
        <w:t>арасындағы</w:t>
      </w:r>
      <w:r>
        <w:rPr>
          <w:color w:val="231F20"/>
          <w:spacing w:val="-3"/>
          <w:sz w:val="20"/>
        </w:rPr>
        <w:t> </w:t>
      </w:r>
      <w:r>
        <w:rPr>
          <w:color w:val="231F20"/>
          <w:spacing w:val="-2"/>
          <w:sz w:val="20"/>
        </w:rPr>
        <w:t>сабақтастық;</w:t>
      </w:r>
    </w:p>
    <w:p>
      <w:pPr>
        <w:pStyle w:val="ListParagraph"/>
        <w:numPr>
          <w:ilvl w:val="1"/>
          <w:numId w:val="2"/>
        </w:numPr>
        <w:tabs>
          <w:tab w:pos="1777" w:val="left" w:leader="none"/>
        </w:tabs>
        <w:spacing w:line="225" w:lineRule="auto" w:before="167" w:after="0"/>
        <w:ind w:left="1777" w:right="1245" w:hanging="360"/>
        <w:jc w:val="left"/>
        <w:rPr>
          <w:rFonts w:ascii="Tahoma" w:hAnsi="Tahoma"/>
          <w:b/>
          <w:color w:val="231F20"/>
          <w:sz w:val="20"/>
        </w:rPr>
      </w:pPr>
      <w:r>
        <w:rPr>
          <w:color w:val="231F20"/>
          <w:sz w:val="20"/>
        </w:rPr>
        <w:t>«Адал</w:t>
      </w:r>
      <w:r>
        <w:rPr>
          <w:color w:val="231F20"/>
          <w:spacing w:val="-10"/>
          <w:sz w:val="20"/>
        </w:rPr>
        <w:t> </w:t>
      </w:r>
      <w:r>
        <w:rPr>
          <w:color w:val="231F20"/>
          <w:sz w:val="20"/>
        </w:rPr>
        <w:t>азамат»</w:t>
      </w:r>
      <w:r>
        <w:rPr>
          <w:color w:val="231F20"/>
          <w:spacing w:val="-10"/>
          <w:sz w:val="20"/>
        </w:rPr>
        <w:t> </w:t>
      </w:r>
      <w:r>
        <w:rPr>
          <w:color w:val="231F20"/>
          <w:sz w:val="20"/>
        </w:rPr>
        <w:t>біртұтас</w:t>
      </w:r>
      <w:r>
        <w:rPr>
          <w:color w:val="231F20"/>
          <w:spacing w:val="-10"/>
          <w:sz w:val="20"/>
        </w:rPr>
        <w:t> </w:t>
      </w:r>
      <w:r>
        <w:rPr>
          <w:color w:val="231F20"/>
          <w:sz w:val="20"/>
        </w:rPr>
        <w:t>тәрбие</w:t>
      </w:r>
      <w:r>
        <w:rPr>
          <w:color w:val="231F20"/>
          <w:spacing w:val="-10"/>
          <w:sz w:val="20"/>
        </w:rPr>
        <w:t> </w:t>
      </w:r>
      <w:r>
        <w:rPr>
          <w:color w:val="231F20"/>
          <w:sz w:val="20"/>
        </w:rPr>
        <w:t>бағдарламасы</w:t>
      </w:r>
      <w:r>
        <w:rPr>
          <w:color w:val="231F20"/>
          <w:spacing w:val="-10"/>
          <w:sz w:val="20"/>
        </w:rPr>
        <w:t> </w:t>
      </w:r>
      <w:r>
        <w:rPr>
          <w:color w:val="231F20"/>
          <w:sz w:val="20"/>
        </w:rPr>
        <w:t>негізінде</w:t>
      </w:r>
      <w:r>
        <w:rPr>
          <w:color w:val="231F20"/>
          <w:spacing w:val="-10"/>
          <w:sz w:val="20"/>
        </w:rPr>
        <w:t> </w:t>
      </w:r>
      <w:r>
        <w:rPr>
          <w:color w:val="231F20"/>
          <w:sz w:val="20"/>
        </w:rPr>
        <w:t>тәрбие</w:t>
      </w:r>
      <w:r>
        <w:rPr>
          <w:color w:val="231F20"/>
          <w:spacing w:val="-10"/>
          <w:sz w:val="20"/>
        </w:rPr>
        <w:t> </w:t>
      </w:r>
      <w:r>
        <w:rPr>
          <w:color w:val="231F20"/>
          <w:sz w:val="20"/>
        </w:rPr>
        <w:t>жұмысын</w:t>
      </w:r>
      <w:r>
        <w:rPr>
          <w:color w:val="231F20"/>
          <w:spacing w:val="-10"/>
          <w:sz w:val="20"/>
        </w:rPr>
        <w:t> </w:t>
      </w:r>
      <w:r>
        <w:rPr>
          <w:color w:val="231F20"/>
          <w:sz w:val="20"/>
        </w:rPr>
        <w:t>жүзеге</w:t>
      </w:r>
      <w:r>
        <w:rPr>
          <w:color w:val="231F20"/>
          <w:spacing w:val="-10"/>
          <w:sz w:val="20"/>
        </w:rPr>
        <w:t> </w:t>
      </w:r>
      <w:r>
        <w:rPr>
          <w:color w:val="231F20"/>
          <w:sz w:val="20"/>
        </w:rPr>
        <w:t>асы- </w:t>
      </w:r>
      <w:r>
        <w:rPr>
          <w:color w:val="231F20"/>
          <w:spacing w:val="-4"/>
          <w:sz w:val="20"/>
        </w:rPr>
        <w:t>ру;</w:t>
      </w:r>
    </w:p>
    <w:p>
      <w:pPr>
        <w:pStyle w:val="ListParagraph"/>
        <w:numPr>
          <w:ilvl w:val="1"/>
          <w:numId w:val="2"/>
        </w:numPr>
        <w:tabs>
          <w:tab w:pos="1777" w:val="left" w:leader="none"/>
        </w:tabs>
        <w:spacing w:line="225" w:lineRule="auto" w:before="170" w:after="0"/>
        <w:ind w:left="1777" w:right="1245" w:hanging="360"/>
        <w:jc w:val="left"/>
        <w:rPr>
          <w:rFonts w:ascii="Tahoma" w:hAnsi="Tahoma"/>
          <w:b/>
          <w:color w:val="231F20"/>
          <w:sz w:val="20"/>
        </w:rPr>
      </w:pPr>
      <w:r>
        <w:rPr>
          <w:color w:val="231F20"/>
          <w:sz w:val="20"/>
        </w:rPr>
        <w:t>ерекше</w:t>
      </w:r>
      <w:r>
        <w:rPr>
          <w:color w:val="231F20"/>
          <w:spacing w:val="-3"/>
          <w:sz w:val="20"/>
        </w:rPr>
        <w:t> </w:t>
      </w:r>
      <w:r>
        <w:rPr>
          <w:color w:val="231F20"/>
          <w:sz w:val="20"/>
        </w:rPr>
        <w:t>білім</w:t>
      </w:r>
      <w:r>
        <w:rPr>
          <w:color w:val="231F20"/>
          <w:spacing w:val="-3"/>
          <w:sz w:val="20"/>
        </w:rPr>
        <w:t> </w:t>
      </w:r>
      <w:r>
        <w:rPr>
          <w:color w:val="231F20"/>
          <w:sz w:val="20"/>
        </w:rPr>
        <w:t>беру</w:t>
      </w:r>
      <w:r>
        <w:rPr>
          <w:color w:val="231F20"/>
          <w:spacing w:val="-3"/>
          <w:sz w:val="20"/>
        </w:rPr>
        <w:t> </w:t>
      </w:r>
      <w:r>
        <w:rPr>
          <w:color w:val="231F20"/>
          <w:sz w:val="20"/>
        </w:rPr>
        <w:t>қажеттіліктері</w:t>
      </w:r>
      <w:r>
        <w:rPr>
          <w:color w:val="231F20"/>
          <w:spacing w:val="-3"/>
          <w:sz w:val="20"/>
        </w:rPr>
        <w:t> </w:t>
      </w:r>
      <w:r>
        <w:rPr>
          <w:color w:val="231F20"/>
          <w:sz w:val="20"/>
        </w:rPr>
        <w:t>бар</w:t>
      </w:r>
      <w:r>
        <w:rPr>
          <w:color w:val="231F20"/>
          <w:spacing w:val="-3"/>
          <w:sz w:val="20"/>
        </w:rPr>
        <w:t> </w:t>
      </w:r>
      <w:r>
        <w:rPr>
          <w:color w:val="231F20"/>
          <w:sz w:val="20"/>
        </w:rPr>
        <w:t>білім</w:t>
      </w:r>
      <w:r>
        <w:rPr>
          <w:color w:val="231F20"/>
          <w:spacing w:val="-3"/>
          <w:sz w:val="20"/>
        </w:rPr>
        <w:t> </w:t>
      </w:r>
      <w:r>
        <w:rPr>
          <w:color w:val="231F20"/>
          <w:sz w:val="20"/>
        </w:rPr>
        <w:t>алушыларды</w:t>
      </w:r>
      <w:r>
        <w:rPr>
          <w:color w:val="231F20"/>
          <w:spacing w:val="-3"/>
          <w:sz w:val="20"/>
        </w:rPr>
        <w:t> </w:t>
      </w:r>
      <w:r>
        <w:rPr>
          <w:color w:val="231F20"/>
          <w:sz w:val="20"/>
        </w:rPr>
        <w:t>психологиялық-</w:t>
      </w:r>
      <w:r>
        <w:rPr>
          <w:color w:val="231F20"/>
          <w:sz w:val="20"/>
        </w:rPr>
        <w:t>педагогика- лық</w:t>
      </w:r>
      <w:r>
        <w:rPr>
          <w:color w:val="231F20"/>
          <w:spacing w:val="-6"/>
          <w:sz w:val="20"/>
        </w:rPr>
        <w:t> </w:t>
      </w:r>
      <w:r>
        <w:rPr>
          <w:color w:val="231F20"/>
          <w:sz w:val="20"/>
        </w:rPr>
        <w:t>қолдау;</w:t>
      </w:r>
    </w:p>
    <w:p>
      <w:pPr>
        <w:pStyle w:val="ListParagraph"/>
        <w:numPr>
          <w:ilvl w:val="1"/>
          <w:numId w:val="2"/>
        </w:numPr>
        <w:tabs>
          <w:tab w:pos="1777" w:val="left" w:leader="none"/>
        </w:tabs>
        <w:spacing w:line="240" w:lineRule="auto" w:before="157" w:after="0"/>
        <w:ind w:left="1777" w:right="0" w:hanging="360"/>
        <w:jc w:val="left"/>
        <w:rPr>
          <w:rFonts w:ascii="Tahoma" w:hAnsi="Tahoma"/>
          <w:b/>
          <w:color w:val="231F20"/>
          <w:sz w:val="20"/>
        </w:rPr>
      </w:pPr>
      <w:r>
        <w:rPr>
          <w:color w:val="231F20"/>
          <w:sz w:val="20"/>
        </w:rPr>
        <w:t>педагогтер</w:t>
      </w:r>
      <w:r>
        <w:rPr>
          <w:color w:val="231F20"/>
          <w:spacing w:val="-1"/>
          <w:sz w:val="20"/>
        </w:rPr>
        <w:t> </w:t>
      </w:r>
      <w:r>
        <w:rPr>
          <w:color w:val="231F20"/>
          <w:sz w:val="20"/>
        </w:rPr>
        <w:t>мен мектеп</w:t>
      </w:r>
      <w:r>
        <w:rPr>
          <w:color w:val="231F20"/>
          <w:spacing w:val="-1"/>
          <w:sz w:val="20"/>
        </w:rPr>
        <w:t> </w:t>
      </w:r>
      <w:r>
        <w:rPr>
          <w:color w:val="231F20"/>
          <w:sz w:val="20"/>
        </w:rPr>
        <w:t>басшыларының үздіксіз </w:t>
      </w:r>
      <w:r>
        <w:rPr>
          <w:color w:val="231F20"/>
          <w:spacing w:val="-2"/>
          <w:sz w:val="20"/>
        </w:rPr>
        <w:t>дамуы;</w:t>
      </w:r>
    </w:p>
    <w:p>
      <w:pPr>
        <w:pStyle w:val="ListParagraph"/>
        <w:numPr>
          <w:ilvl w:val="1"/>
          <w:numId w:val="2"/>
        </w:numPr>
        <w:tabs>
          <w:tab w:pos="1777" w:val="left" w:leader="none"/>
        </w:tabs>
        <w:spacing w:line="240" w:lineRule="auto" w:before="155" w:after="0"/>
        <w:ind w:left="1777" w:right="0" w:hanging="360"/>
        <w:jc w:val="left"/>
        <w:rPr>
          <w:rFonts w:ascii="Tahoma" w:hAnsi="Tahoma"/>
          <w:b/>
          <w:color w:val="231F20"/>
          <w:sz w:val="20"/>
        </w:rPr>
      </w:pPr>
      <w:r>
        <w:rPr>
          <w:color w:val="231F20"/>
          <w:sz w:val="20"/>
        </w:rPr>
        <w:t>ауыл</w:t>
      </w:r>
      <w:r>
        <w:rPr>
          <w:color w:val="231F20"/>
          <w:spacing w:val="-8"/>
          <w:sz w:val="20"/>
        </w:rPr>
        <w:t> </w:t>
      </w:r>
      <w:r>
        <w:rPr>
          <w:color w:val="231F20"/>
          <w:sz w:val="20"/>
        </w:rPr>
        <w:t>мен</w:t>
      </w:r>
      <w:r>
        <w:rPr>
          <w:color w:val="231F20"/>
          <w:spacing w:val="-7"/>
          <w:sz w:val="20"/>
        </w:rPr>
        <w:t> </w:t>
      </w:r>
      <w:r>
        <w:rPr>
          <w:color w:val="231F20"/>
          <w:sz w:val="20"/>
        </w:rPr>
        <w:t>шағын</w:t>
      </w:r>
      <w:r>
        <w:rPr>
          <w:color w:val="231F20"/>
          <w:spacing w:val="-8"/>
          <w:sz w:val="20"/>
        </w:rPr>
        <w:t> </w:t>
      </w:r>
      <w:r>
        <w:rPr>
          <w:color w:val="231F20"/>
          <w:sz w:val="20"/>
        </w:rPr>
        <w:t>жинақты</w:t>
      </w:r>
      <w:r>
        <w:rPr>
          <w:color w:val="231F20"/>
          <w:spacing w:val="-7"/>
          <w:sz w:val="20"/>
        </w:rPr>
        <w:t> </w:t>
      </w:r>
      <w:r>
        <w:rPr>
          <w:color w:val="231F20"/>
          <w:sz w:val="20"/>
        </w:rPr>
        <w:t>мектептердің</w:t>
      </w:r>
      <w:r>
        <w:rPr>
          <w:color w:val="231F20"/>
          <w:spacing w:val="-8"/>
          <w:sz w:val="20"/>
        </w:rPr>
        <w:t> </w:t>
      </w:r>
      <w:r>
        <w:rPr>
          <w:color w:val="231F20"/>
          <w:sz w:val="20"/>
        </w:rPr>
        <w:t>әлеуетін</w:t>
      </w:r>
      <w:r>
        <w:rPr>
          <w:color w:val="231F20"/>
          <w:spacing w:val="-7"/>
          <w:sz w:val="20"/>
        </w:rPr>
        <w:t> </w:t>
      </w:r>
      <w:r>
        <w:rPr>
          <w:color w:val="231F20"/>
          <w:spacing w:val="-2"/>
          <w:sz w:val="20"/>
        </w:rPr>
        <w:t>көтеру;</w:t>
      </w:r>
    </w:p>
    <w:p>
      <w:pPr>
        <w:pStyle w:val="ListParagraph"/>
        <w:numPr>
          <w:ilvl w:val="1"/>
          <w:numId w:val="2"/>
        </w:numPr>
        <w:tabs>
          <w:tab w:pos="1777" w:val="left" w:leader="none"/>
        </w:tabs>
        <w:spacing w:line="225" w:lineRule="auto" w:before="167" w:after="0"/>
        <w:ind w:left="1777" w:right="1245" w:hanging="360"/>
        <w:jc w:val="left"/>
        <w:rPr>
          <w:rFonts w:ascii="Tahoma" w:hAnsi="Tahoma"/>
          <w:b/>
          <w:color w:val="231F20"/>
          <w:sz w:val="20"/>
        </w:rPr>
      </w:pPr>
      <w:r>
        <w:rPr>
          <w:color w:val="231F20"/>
          <w:sz w:val="20"/>
        </w:rPr>
        <w:t>педагогтердің ғылыми мақала жазуына, зерттеу жұмыстарын жүргізуіне әдістемелік қолдау</w:t>
      </w:r>
      <w:r>
        <w:rPr>
          <w:color w:val="231F20"/>
          <w:spacing w:val="-6"/>
          <w:sz w:val="20"/>
        </w:rPr>
        <w:t> </w:t>
      </w:r>
      <w:r>
        <w:rPr>
          <w:color w:val="231F20"/>
          <w:sz w:val="20"/>
        </w:rPr>
        <w:t>көрсету.</w:t>
      </w:r>
    </w:p>
    <w:p>
      <w:pPr>
        <w:pStyle w:val="BodyText"/>
        <w:spacing w:before="28"/>
        <w:rPr>
          <w:sz w:val="20"/>
        </w:rPr>
      </w:pPr>
    </w:p>
    <w:p>
      <w:pPr>
        <w:spacing w:before="0"/>
        <w:ind w:left="1417" w:right="0" w:firstLine="0"/>
        <w:jc w:val="left"/>
        <w:rPr>
          <w:rFonts w:ascii="Tahoma" w:hAnsi="Tahoma"/>
          <w:b/>
          <w:sz w:val="20"/>
        </w:rPr>
      </w:pPr>
      <w:r>
        <w:rPr>
          <w:rFonts w:ascii="Tahoma" w:hAnsi="Tahoma"/>
          <w:b/>
          <w:color w:val="231F20"/>
          <w:w w:val="105"/>
          <w:sz w:val="20"/>
        </w:rPr>
        <w:t>Назар</w:t>
      </w:r>
      <w:r>
        <w:rPr>
          <w:rFonts w:ascii="Tahoma" w:hAnsi="Tahoma"/>
          <w:b/>
          <w:color w:val="231F20"/>
          <w:spacing w:val="-6"/>
          <w:w w:val="105"/>
          <w:sz w:val="20"/>
        </w:rPr>
        <w:t> </w:t>
      </w:r>
      <w:r>
        <w:rPr>
          <w:rFonts w:ascii="Tahoma" w:hAnsi="Tahoma"/>
          <w:b/>
          <w:color w:val="231F20"/>
          <w:spacing w:val="-2"/>
          <w:w w:val="105"/>
          <w:sz w:val="20"/>
        </w:rPr>
        <w:t>аударыңыз!</w:t>
      </w:r>
    </w:p>
    <w:p>
      <w:pPr>
        <w:pStyle w:val="BodyText"/>
        <w:spacing w:before="40"/>
        <w:rPr>
          <w:rFonts w:ascii="Tahoma"/>
          <w:b/>
          <w:sz w:val="20"/>
        </w:rPr>
      </w:pPr>
    </w:p>
    <w:p>
      <w:pPr>
        <w:spacing w:line="225" w:lineRule="auto" w:before="0"/>
        <w:ind w:left="1417" w:right="1245" w:firstLine="0"/>
        <w:jc w:val="both"/>
        <w:rPr>
          <w:sz w:val="20"/>
        </w:rPr>
      </w:pPr>
      <w:r>
        <w:rPr>
          <w:color w:val="231F20"/>
          <w:spacing w:val="-2"/>
          <w:sz w:val="20"/>
        </w:rPr>
        <w:t>Қазақстанда</w:t>
      </w:r>
      <w:r>
        <w:rPr>
          <w:color w:val="231F20"/>
          <w:spacing w:val="-11"/>
          <w:sz w:val="20"/>
        </w:rPr>
        <w:t> </w:t>
      </w:r>
      <w:r>
        <w:rPr>
          <w:color w:val="231F20"/>
          <w:spacing w:val="-2"/>
          <w:sz w:val="20"/>
        </w:rPr>
        <w:t>2025</w:t>
      </w:r>
      <w:r>
        <w:rPr>
          <w:color w:val="231F20"/>
          <w:spacing w:val="-11"/>
          <w:sz w:val="20"/>
        </w:rPr>
        <w:t> </w:t>
      </w:r>
      <w:r>
        <w:rPr>
          <w:color w:val="231F20"/>
          <w:spacing w:val="-2"/>
          <w:sz w:val="20"/>
        </w:rPr>
        <w:t>жыл</w:t>
      </w:r>
      <w:r>
        <w:rPr>
          <w:color w:val="231F20"/>
          <w:spacing w:val="-11"/>
          <w:sz w:val="20"/>
        </w:rPr>
        <w:t> </w:t>
      </w:r>
      <w:r>
        <w:rPr>
          <w:color w:val="231F20"/>
          <w:spacing w:val="-2"/>
          <w:sz w:val="20"/>
        </w:rPr>
        <w:t>–</w:t>
      </w:r>
      <w:r>
        <w:rPr>
          <w:color w:val="231F20"/>
          <w:spacing w:val="-11"/>
          <w:sz w:val="20"/>
        </w:rPr>
        <w:t> </w:t>
      </w:r>
      <w:r>
        <w:rPr>
          <w:color w:val="231F20"/>
          <w:spacing w:val="-2"/>
          <w:sz w:val="20"/>
        </w:rPr>
        <w:t>Жұмысшы</w:t>
      </w:r>
      <w:r>
        <w:rPr>
          <w:color w:val="231F20"/>
          <w:spacing w:val="-11"/>
          <w:sz w:val="20"/>
        </w:rPr>
        <w:t> </w:t>
      </w:r>
      <w:r>
        <w:rPr>
          <w:color w:val="231F20"/>
          <w:spacing w:val="-2"/>
          <w:sz w:val="20"/>
        </w:rPr>
        <w:t>мамандықтарының</w:t>
      </w:r>
      <w:r>
        <w:rPr>
          <w:color w:val="231F20"/>
          <w:spacing w:val="-11"/>
          <w:sz w:val="20"/>
        </w:rPr>
        <w:t> </w:t>
      </w:r>
      <w:r>
        <w:rPr>
          <w:color w:val="231F20"/>
          <w:spacing w:val="-2"/>
          <w:sz w:val="20"/>
        </w:rPr>
        <w:t>жылы</w:t>
      </w:r>
      <w:r>
        <w:rPr>
          <w:color w:val="231F20"/>
          <w:spacing w:val="-11"/>
          <w:sz w:val="20"/>
        </w:rPr>
        <w:t> </w:t>
      </w:r>
      <w:r>
        <w:rPr>
          <w:color w:val="231F20"/>
          <w:spacing w:val="-2"/>
          <w:sz w:val="20"/>
        </w:rPr>
        <w:t>деп</w:t>
      </w:r>
      <w:r>
        <w:rPr>
          <w:color w:val="231F20"/>
          <w:spacing w:val="-11"/>
          <w:sz w:val="20"/>
        </w:rPr>
        <w:t> </w:t>
      </w:r>
      <w:r>
        <w:rPr>
          <w:color w:val="231F20"/>
          <w:spacing w:val="-2"/>
          <w:sz w:val="20"/>
        </w:rPr>
        <w:t>жарияланды.</w:t>
      </w:r>
      <w:r>
        <w:rPr>
          <w:color w:val="231F20"/>
          <w:spacing w:val="-12"/>
          <w:sz w:val="20"/>
        </w:rPr>
        <w:t> </w:t>
      </w:r>
      <w:r>
        <w:rPr>
          <w:color w:val="231F20"/>
          <w:spacing w:val="-2"/>
          <w:sz w:val="20"/>
        </w:rPr>
        <w:t>Білім</w:t>
      </w:r>
      <w:r>
        <w:rPr>
          <w:color w:val="231F20"/>
          <w:spacing w:val="-11"/>
          <w:sz w:val="20"/>
        </w:rPr>
        <w:t> </w:t>
      </w:r>
      <w:r>
        <w:rPr>
          <w:color w:val="231F20"/>
          <w:spacing w:val="-2"/>
          <w:sz w:val="20"/>
        </w:rPr>
        <w:t>беру </w:t>
      </w:r>
      <w:r>
        <w:rPr>
          <w:color w:val="231F20"/>
          <w:sz w:val="20"/>
        </w:rPr>
        <w:t>ұйымдарының алдында тұрған маңызды міндеттердің бірі – білім алушыларға </w:t>
      </w:r>
      <w:r>
        <w:rPr>
          <w:color w:val="231F20"/>
          <w:sz w:val="20"/>
        </w:rPr>
        <w:t>маман- дықты саналы таңдауға негіз болатын еңбек нарығындағы сұранысқа ие мамандықтар- ды</w:t>
      </w:r>
      <w:r>
        <w:rPr>
          <w:color w:val="231F20"/>
          <w:spacing w:val="-16"/>
          <w:sz w:val="20"/>
        </w:rPr>
        <w:t> </w:t>
      </w:r>
      <w:r>
        <w:rPr>
          <w:color w:val="231F20"/>
          <w:sz w:val="20"/>
        </w:rPr>
        <w:t>таныстыру,</w:t>
      </w:r>
      <w:r>
        <w:rPr>
          <w:color w:val="231F20"/>
          <w:spacing w:val="-16"/>
          <w:sz w:val="20"/>
        </w:rPr>
        <w:t> </w:t>
      </w:r>
      <w:r>
        <w:rPr>
          <w:color w:val="231F20"/>
          <w:sz w:val="20"/>
        </w:rPr>
        <w:t>мамандық</w:t>
      </w:r>
      <w:r>
        <w:rPr>
          <w:color w:val="231F20"/>
          <w:spacing w:val="-16"/>
          <w:sz w:val="20"/>
        </w:rPr>
        <w:t> </w:t>
      </w:r>
      <w:r>
        <w:rPr>
          <w:color w:val="231F20"/>
          <w:sz w:val="20"/>
        </w:rPr>
        <w:t>таңдауға</w:t>
      </w:r>
      <w:r>
        <w:rPr>
          <w:color w:val="231F20"/>
          <w:spacing w:val="-16"/>
          <w:sz w:val="20"/>
        </w:rPr>
        <w:t> </w:t>
      </w:r>
      <w:r>
        <w:rPr>
          <w:color w:val="231F20"/>
          <w:sz w:val="20"/>
        </w:rPr>
        <w:t>қолдау</w:t>
      </w:r>
      <w:r>
        <w:rPr>
          <w:color w:val="231F20"/>
          <w:spacing w:val="-16"/>
          <w:sz w:val="20"/>
        </w:rPr>
        <w:t> </w:t>
      </w:r>
      <w:r>
        <w:rPr>
          <w:color w:val="231F20"/>
          <w:sz w:val="20"/>
        </w:rPr>
        <w:t>көрсету,</w:t>
      </w:r>
      <w:r>
        <w:rPr>
          <w:color w:val="231F20"/>
          <w:spacing w:val="-16"/>
          <w:sz w:val="20"/>
        </w:rPr>
        <w:t> </w:t>
      </w:r>
      <w:r>
        <w:rPr>
          <w:color w:val="231F20"/>
          <w:sz w:val="20"/>
        </w:rPr>
        <w:t>жұмысшы</w:t>
      </w:r>
      <w:r>
        <w:rPr>
          <w:color w:val="231F20"/>
          <w:spacing w:val="-16"/>
          <w:sz w:val="20"/>
        </w:rPr>
        <w:t> </w:t>
      </w:r>
      <w:r>
        <w:rPr>
          <w:color w:val="231F20"/>
          <w:sz w:val="20"/>
        </w:rPr>
        <w:t>мамандықтарының</w:t>
      </w:r>
      <w:r>
        <w:rPr>
          <w:color w:val="231F20"/>
          <w:spacing w:val="-16"/>
          <w:sz w:val="20"/>
        </w:rPr>
        <w:t> </w:t>
      </w:r>
      <w:r>
        <w:rPr>
          <w:color w:val="231F20"/>
          <w:sz w:val="20"/>
        </w:rPr>
        <w:t>маңыз- дылығын түсіндіруге бағытталған кәсіптік бағдар беруді қамтамасыз ету.</w:t>
      </w:r>
    </w:p>
    <w:p>
      <w:pPr>
        <w:pStyle w:val="BodyText"/>
        <w:spacing w:before="38"/>
        <w:rPr>
          <w:sz w:val="20"/>
        </w:rPr>
      </w:pPr>
    </w:p>
    <w:p>
      <w:pPr>
        <w:spacing w:line="225" w:lineRule="auto" w:before="0"/>
        <w:ind w:left="1417" w:right="1245" w:firstLine="0"/>
        <w:jc w:val="both"/>
        <w:rPr>
          <w:sz w:val="20"/>
        </w:rPr>
      </w:pPr>
      <w:r>
        <w:rPr>
          <w:color w:val="231F20"/>
          <w:sz w:val="20"/>
        </w:rPr>
        <w:t>Мемлекет басшысы «Орталық Азия – Қытай» саммитінде сөйлеген сөзінде </w:t>
      </w:r>
      <w:r>
        <w:rPr>
          <w:color w:val="231F20"/>
          <w:sz w:val="20"/>
        </w:rPr>
        <w:t>еліміздің ғылыми әлеуетін нығайту, бірлескен зертханалар мен инженерлер академияларын да- мыту мақсатында 2026 жылды – Білім және ғылыми зерттеулер жылы деп жариялауды </w:t>
      </w:r>
      <w:r>
        <w:rPr>
          <w:color w:val="231F20"/>
          <w:spacing w:val="-2"/>
          <w:sz w:val="20"/>
        </w:rPr>
        <w:t>ұсынды.</w:t>
      </w:r>
    </w:p>
    <w:p>
      <w:pPr>
        <w:pStyle w:val="BodyText"/>
        <w:spacing w:before="38"/>
        <w:rPr>
          <w:sz w:val="20"/>
        </w:rPr>
      </w:pPr>
    </w:p>
    <w:p>
      <w:pPr>
        <w:spacing w:line="225" w:lineRule="auto" w:before="0"/>
        <w:ind w:left="1417" w:right="1245" w:firstLine="0"/>
        <w:jc w:val="both"/>
        <w:rPr>
          <w:sz w:val="20"/>
        </w:rPr>
      </w:pPr>
      <w:r>
        <w:rPr>
          <w:color w:val="231F20"/>
          <w:sz w:val="20"/>
        </w:rPr>
        <w:t>Бұл бастама бірлескен зертханалар мен инженерлер академияларын дамытуға бағыт- талған. Білім беру ұйымдарының басты міндеттерінің бірі – білім алушыларды </w:t>
      </w:r>
      <w:r>
        <w:rPr>
          <w:color w:val="231F20"/>
          <w:sz w:val="20"/>
        </w:rPr>
        <w:t>зерттеу іс-әрекетіне белсенді тарту, ғылымға деген қызығушылықтарын дамыту, сондай-ақ жо- балау мен танымдық іс-әрекеттің негізгі дағдыларын қалыптастыру.</w:t>
      </w:r>
    </w:p>
    <w:p>
      <w:pPr>
        <w:pStyle w:val="BodyText"/>
        <w:spacing w:before="39"/>
        <w:rPr>
          <w:sz w:val="20"/>
        </w:rPr>
      </w:pPr>
    </w:p>
    <w:p>
      <w:pPr>
        <w:spacing w:line="225" w:lineRule="auto" w:before="0"/>
        <w:ind w:left="1417" w:right="1245" w:firstLine="0"/>
        <w:jc w:val="both"/>
        <w:rPr>
          <w:sz w:val="20"/>
        </w:rPr>
      </w:pPr>
      <w:r>
        <w:rPr>
          <w:color w:val="231F20"/>
          <w:sz w:val="20"/>
        </w:rPr>
        <w:t>Биылғы</w:t>
      </w:r>
      <w:r>
        <w:rPr>
          <w:color w:val="231F20"/>
          <w:spacing w:val="-12"/>
          <w:sz w:val="20"/>
        </w:rPr>
        <w:t> </w:t>
      </w:r>
      <w:r>
        <w:rPr>
          <w:color w:val="231F20"/>
          <w:sz w:val="20"/>
        </w:rPr>
        <w:t>оқу</w:t>
      </w:r>
      <w:r>
        <w:rPr>
          <w:color w:val="231F20"/>
          <w:spacing w:val="-12"/>
          <w:sz w:val="20"/>
        </w:rPr>
        <w:t> </w:t>
      </w:r>
      <w:r>
        <w:rPr>
          <w:color w:val="231F20"/>
          <w:sz w:val="20"/>
        </w:rPr>
        <w:t>жылында</w:t>
      </w:r>
      <w:r>
        <w:rPr>
          <w:color w:val="231F20"/>
          <w:spacing w:val="-12"/>
          <w:sz w:val="20"/>
        </w:rPr>
        <w:t> </w:t>
      </w:r>
      <w:r>
        <w:rPr>
          <w:color w:val="231F20"/>
          <w:sz w:val="20"/>
        </w:rPr>
        <w:t>білім</w:t>
      </w:r>
      <w:r>
        <w:rPr>
          <w:color w:val="231F20"/>
          <w:spacing w:val="-11"/>
          <w:sz w:val="20"/>
        </w:rPr>
        <w:t> </w:t>
      </w:r>
      <w:r>
        <w:rPr>
          <w:color w:val="231F20"/>
          <w:sz w:val="20"/>
        </w:rPr>
        <w:t>алушылардың</w:t>
      </w:r>
      <w:r>
        <w:rPr>
          <w:color w:val="231F20"/>
          <w:spacing w:val="-12"/>
          <w:sz w:val="20"/>
        </w:rPr>
        <w:t> </w:t>
      </w:r>
      <w:r>
        <w:rPr>
          <w:color w:val="231F20"/>
          <w:sz w:val="20"/>
        </w:rPr>
        <w:t>жобалық</w:t>
      </w:r>
      <w:r>
        <w:rPr>
          <w:color w:val="231F20"/>
          <w:spacing w:val="-12"/>
          <w:sz w:val="20"/>
        </w:rPr>
        <w:t> </w:t>
      </w:r>
      <w:r>
        <w:rPr>
          <w:color w:val="231F20"/>
          <w:sz w:val="20"/>
        </w:rPr>
        <w:t>ойлауын</w:t>
      </w:r>
      <w:r>
        <w:rPr>
          <w:color w:val="231F20"/>
          <w:spacing w:val="-12"/>
          <w:sz w:val="20"/>
        </w:rPr>
        <w:t> </w:t>
      </w:r>
      <w:r>
        <w:rPr>
          <w:color w:val="231F20"/>
          <w:sz w:val="20"/>
        </w:rPr>
        <w:t>дамытуды</w:t>
      </w:r>
      <w:r>
        <w:rPr>
          <w:color w:val="231F20"/>
          <w:spacing w:val="-12"/>
          <w:sz w:val="20"/>
        </w:rPr>
        <w:t> </w:t>
      </w:r>
      <w:r>
        <w:rPr>
          <w:color w:val="231F20"/>
          <w:sz w:val="20"/>
        </w:rPr>
        <w:t>қалыптастыруға, ғылыми-танымдық іс-әрекетке белсенді қатыстыруға ерекше назар аудару керек, сон- дай-ақ білім алушылардың функционалдық сауаттылығын, цифрлық құзыреттіліктерін дамыту және үлгерімі төмен білім алушыларға академиялық қолдау көрсету бойынша жұмыстар жалғасын табады.</w:t>
      </w:r>
    </w:p>
    <w:p>
      <w:pPr>
        <w:spacing w:after="0" w:line="225" w:lineRule="auto"/>
        <w:jc w:val="both"/>
        <w:rPr>
          <w:sz w:val="20"/>
        </w:rPr>
        <w:sectPr>
          <w:pgSz w:w="11910" w:h="16840"/>
          <w:pgMar w:top="0" w:bottom="0" w:left="0" w:right="0"/>
        </w:sectPr>
      </w:pPr>
    </w:p>
    <w:p>
      <w:pPr>
        <w:pStyle w:val="BodyText"/>
      </w:pPr>
      <w:r>
        <w:rPr/>
        <mc:AlternateContent>
          <mc:Choice Requires="wps">
            <w:drawing>
              <wp:anchor distT="0" distB="0" distL="0" distR="0" allowOverlap="1" layoutInCell="1" locked="0" behindDoc="1" simplePos="0" relativeHeight="481994240">
                <wp:simplePos x="0" y="0"/>
                <wp:positionH relativeFrom="page">
                  <wp:posOffset>917492</wp:posOffset>
                </wp:positionH>
                <wp:positionV relativeFrom="page">
                  <wp:posOffset>517922</wp:posOffset>
                </wp:positionV>
                <wp:extent cx="2651760" cy="307340"/>
                <wp:effectExtent l="0" t="0" r="0" b="0"/>
                <wp:wrapNone/>
                <wp:docPr id="30" name="Textbox 30"/>
                <wp:cNvGraphicFramePr>
                  <a:graphicFrameLocks/>
                </wp:cNvGraphicFramePr>
                <a:graphic>
                  <a:graphicData uri="http://schemas.microsoft.com/office/word/2010/wordprocessingShape">
                    <wps:wsp>
                      <wps:cNvPr id="30" name="Textbox 30"/>
                      <wps:cNvSpPr txBox="1"/>
                      <wps:spPr>
                        <a:xfrm>
                          <a:off x="0" y="0"/>
                          <a:ext cx="2651760" cy="307340"/>
                        </a:xfrm>
                        <a:prstGeom prst="rect">
                          <a:avLst/>
                        </a:prstGeom>
                      </wps:spPr>
                      <wps:txbx>
                        <w:txbxContent>
                          <w:p>
                            <w:pPr>
                              <w:pStyle w:val="BodyText"/>
                              <w:spacing w:line="148" w:lineRule="exact"/>
                              <w:ind w:left="647"/>
                              <w:rPr>
                                <w:rFonts w:ascii="Tahoma" w:hAnsi="Tahoma"/>
                              </w:rPr>
                            </w:pPr>
                            <w:r>
                              <w:rPr>
                                <w:rFonts w:ascii="Tahoma" w:hAnsi="Tahoma"/>
                                <w:color w:val="231F20"/>
                                <w:w w:val="65"/>
                              </w:rPr>
                              <w:t>Қазақстан</w:t>
                            </w:r>
                            <w:r>
                              <w:rPr>
                                <w:rFonts w:ascii="Tahoma" w:hAnsi="Tahoma"/>
                                <w:color w:val="231F20"/>
                                <w:spacing w:val="2"/>
                              </w:rPr>
                              <w:t> </w:t>
                            </w:r>
                            <w:r>
                              <w:rPr>
                                <w:rFonts w:ascii="Tahoma" w:hAnsi="Tahoma"/>
                                <w:color w:val="231F20"/>
                                <w:w w:val="65"/>
                              </w:rPr>
                              <w:t>Республикасы</w:t>
                            </w:r>
                            <w:r>
                              <w:rPr>
                                <w:rFonts w:ascii="Tahoma" w:hAnsi="Tahoma"/>
                                <w:color w:val="231F20"/>
                                <w:spacing w:val="2"/>
                              </w:rPr>
                              <w:t> </w:t>
                            </w:r>
                            <w:r>
                              <w:rPr>
                                <w:rFonts w:ascii="Tahoma" w:hAnsi="Tahoma"/>
                                <w:color w:val="231F20"/>
                                <w:w w:val="65"/>
                              </w:rPr>
                              <w:t>Оқу-ағарту</w:t>
                            </w:r>
                            <w:r>
                              <w:rPr>
                                <w:rFonts w:ascii="Tahoma" w:hAnsi="Tahoma"/>
                                <w:color w:val="231F20"/>
                                <w:spacing w:val="3"/>
                              </w:rPr>
                              <w:t> </w:t>
                            </w:r>
                            <w:r>
                              <w:rPr>
                                <w:rFonts w:ascii="Tahoma" w:hAnsi="Tahoma"/>
                                <w:color w:val="231F20"/>
                                <w:spacing w:val="-2"/>
                                <w:w w:val="65"/>
                              </w:rPr>
                              <w:t>министрлігі</w:t>
                            </w:r>
                          </w:p>
                          <w:p>
                            <w:pPr>
                              <w:pStyle w:val="BodyText"/>
                              <w:tabs>
                                <w:tab w:pos="647" w:val="left" w:leader="none"/>
                              </w:tabs>
                              <w:spacing w:line="330" w:lineRule="exact"/>
                              <w:rPr>
                                <w:rFonts w:ascii="Tahoma" w:hAnsi="Tahoma"/>
                              </w:rPr>
                            </w:pPr>
                            <w:r>
                              <w:rPr>
                                <w:rFonts w:ascii="Tahoma" w:hAnsi="Tahoma"/>
                                <w:color w:val="231F20"/>
                                <w:spacing w:val="-10"/>
                                <w:w w:val="80"/>
                                <w:position w:val="11"/>
                                <w:sz w:val="24"/>
                              </w:rPr>
                              <w:t>6</w:t>
                            </w:r>
                            <w:r>
                              <w:rPr>
                                <w:rFonts w:ascii="Tahoma" w:hAnsi="Tahoma"/>
                                <w:color w:val="231F20"/>
                                <w:position w:val="11"/>
                                <w:sz w:val="24"/>
                              </w:rPr>
                              <w:tab/>
                            </w:r>
                            <w:r>
                              <w:rPr>
                                <w:rFonts w:ascii="Tahoma" w:hAnsi="Tahoma"/>
                                <w:color w:val="231F20"/>
                                <w:w w:val="65"/>
                              </w:rPr>
                              <w:t>Ы.</w:t>
                            </w:r>
                            <w:r>
                              <w:rPr>
                                <w:rFonts w:ascii="Tahoma" w:hAnsi="Tahoma"/>
                                <w:color w:val="231F20"/>
                                <w:spacing w:val="-12"/>
                              </w:rPr>
                              <w:t> </w:t>
                            </w:r>
                            <w:r>
                              <w:rPr>
                                <w:rFonts w:ascii="Tahoma" w:hAnsi="Tahoma"/>
                                <w:color w:val="231F20"/>
                                <w:w w:val="65"/>
                              </w:rPr>
                              <w:t>Алтынсарин</w:t>
                            </w:r>
                            <w:r>
                              <w:rPr>
                                <w:rFonts w:ascii="Tahoma" w:hAnsi="Tahoma"/>
                                <w:color w:val="231F20"/>
                                <w:spacing w:val="-12"/>
                              </w:rPr>
                              <w:t> </w:t>
                            </w:r>
                            <w:r>
                              <w:rPr>
                                <w:rFonts w:ascii="Tahoma" w:hAnsi="Tahoma"/>
                                <w:color w:val="231F20"/>
                                <w:w w:val="65"/>
                              </w:rPr>
                              <w:t>атындағы</w:t>
                            </w:r>
                            <w:r>
                              <w:rPr>
                                <w:rFonts w:ascii="Tahoma" w:hAnsi="Tahoma"/>
                                <w:color w:val="231F20"/>
                                <w:spacing w:val="-12"/>
                              </w:rPr>
                              <w:t> </w:t>
                            </w:r>
                            <w:r>
                              <w:rPr>
                                <w:rFonts w:ascii="Tahoma" w:hAnsi="Tahoma"/>
                                <w:color w:val="231F20"/>
                                <w:w w:val="65"/>
                              </w:rPr>
                              <w:t>Ұлттық</w:t>
                            </w:r>
                            <w:r>
                              <w:rPr>
                                <w:rFonts w:ascii="Tahoma" w:hAnsi="Tahoma"/>
                                <w:color w:val="231F20"/>
                                <w:spacing w:val="-12"/>
                              </w:rPr>
                              <w:t> </w:t>
                            </w:r>
                            <w:r>
                              <w:rPr>
                                <w:rFonts w:ascii="Tahoma" w:hAnsi="Tahoma"/>
                                <w:color w:val="231F20"/>
                                <w:w w:val="65"/>
                              </w:rPr>
                              <w:t>білім</w:t>
                            </w:r>
                            <w:r>
                              <w:rPr>
                                <w:rFonts w:ascii="Tahoma" w:hAnsi="Tahoma"/>
                                <w:color w:val="231F20"/>
                                <w:spacing w:val="-12"/>
                              </w:rPr>
                              <w:t> </w:t>
                            </w:r>
                            <w:r>
                              <w:rPr>
                                <w:rFonts w:ascii="Tahoma" w:hAnsi="Tahoma"/>
                                <w:color w:val="231F20"/>
                                <w:spacing w:val="-2"/>
                                <w:w w:val="65"/>
                              </w:rPr>
                              <w:t>академиясы</w:t>
                            </w:r>
                          </w:p>
                        </w:txbxContent>
                      </wps:txbx>
                      <wps:bodyPr wrap="square" lIns="0" tIns="0" rIns="0" bIns="0" rtlCol="0">
                        <a:noAutofit/>
                      </wps:bodyPr>
                    </wps:wsp>
                  </a:graphicData>
                </a:graphic>
              </wp:anchor>
            </w:drawing>
          </mc:Choice>
          <mc:Fallback>
            <w:pict>
              <v:shape style="position:absolute;margin-left:72.2435pt;margin-top:40.781315pt;width:208.8pt;height:24.2pt;mso-position-horizontal-relative:page;mso-position-vertical-relative:page;z-index:-21322240" type="#_x0000_t202" id="docshape27" filled="false" stroked="false">
                <v:textbox inset="0,0,0,0">
                  <w:txbxContent>
                    <w:p>
                      <w:pPr>
                        <w:pStyle w:val="BodyText"/>
                        <w:spacing w:line="148" w:lineRule="exact"/>
                        <w:ind w:left="647"/>
                        <w:rPr>
                          <w:rFonts w:ascii="Tahoma" w:hAnsi="Tahoma"/>
                        </w:rPr>
                      </w:pPr>
                      <w:r>
                        <w:rPr>
                          <w:rFonts w:ascii="Tahoma" w:hAnsi="Tahoma"/>
                          <w:color w:val="231F20"/>
                          <w:w w:val="65"/>
                        </w:rPr>
                        <w:t>Қазақстан</w:t>
                      </w:r>
                      <w:r>
                        <w:rPr>
                          <w:rFonts w:ascii="Tahoma" w:hAnsi="Tahoma"/>
                          <w:color w:val="231F20"/>
                          <w:spacing w:val="2"/>
                        </w:rPr>
                        <w:t> </w:t>
                      </w:r>
                      <w:r>
                        <w:rPr>
                          <w:rFonts w:ascii="Tahoma" w:hAnsi="Tahoma"/>
                          <w:color w:val="231F20"/>
                          <w:w w:val="65"/>
                        </w:rPr>
                        <w:t>Республикасы</w:t>
                      </w:r>
                      <w:r>
                        <w:rPr>
                          <w:rFonts w:ascii="Tahoma" w:hAnsi="Tahoma"/>
                          <w:color w:val="231F20"/>
                          <w:spacing w:val="2"/>
                        </w:rPr>
                        <w:t> </w:t>
                      </w:r>
                      <w:r>
                        <w:rPr>
                          <w:rFonts w:ascii="Tahoma" w:hAnsi="Tahoma"/>
                          <w:color w:val="231F20"/>
                          <w:w w:val="65"/>
                        </w:rPr>
                        <w:t>Оқу-ағарту</w:t>
                      </w:r>
                      <w:r>
                        <w:rPr>
                          <w:rFonts w:ascii="Tahoma" w:hAnsi="Tahoma"/>
                          <w:color w:val="231F20"/>
                          <w:spacing w:val="3"/>
                        </w:rPr>
                        <w:t> </w:t>
                      </w:r>
                      <w:r>
                        <w:rPr>
                          <w:rFonts w:ascii="Tahoma" w:hAnsi="Tahoma"/>
                          <w:color w:val="231F20"/>
                          <w:spacing w:val="-2"/>
                          <w:w w:val="65"/>
                        </w:rPr>
                        <w:t>министрлігі</w:t>
                      </w:r>
                    </w:p>
                    <w:p>
                      <w:pPr>
                        <w:pStyle w:val="BodyText"/>
                        <w:tabs>
                          <w:tab w:pos="647" w:val="left" w:leader="none"/>
                        </w:tabs>
                        <w:spacing w:line="330" w:lineRule="exact"/>
                        <w:rPr>
                          <w:rFonts w:ascii="Tahoma" w:hAnsi="Tahoma"/>
                        </w:rPr>
                      </w:pPr>
                      <w:r>
                        <w:rPr>
                          <w:rFonts w:ascii="Tahoma" w:hAnsi="Tahoma"/>
                          <w:color w:val="231F20"/>
                          <w:spacing w:val="-10"/>
                          <w:w w:val="80"/>
                          <w:position w:val="11"/>
                          <w:sz w:val="24"/>
                        </w:rPr>
                        <w:t>6</w:t>
                      </w:r>
                      <w:r>
                        <w:rPr>
                          <w:rFonts w:ascii="Tahoma" w:hAnsi="Tahoma"/>
                          <w:color w:val="231F20"/>
                          <w:position w:val="11"/>
                          <w:sz w:val="24"/>
                        </w:rPr>
                        <w:tab/>
                      </w:r>
                      <w:r>
                        <w:rPr>
                          <w:rFonts w:ascii="Tahoma" w:hAnsi="Tahoma"/>
                          <w:color w:val="231F20"/>
                          <w:w w:val="65"/>
                        </w:rPr>
                        <w:t>Ы.</w:t>
                      </w:r>
                      <w:r>
                        <w:rPr>
                          <w:rFonts w:ascii="Tahoma" w:hAnsi="Tahoma"/>
                          <w:color w:val="231F20"/>
                          <w:spacing w:val="-12"/>
                        </w:rPr>
                        <w:t> </w:t>
                      </w:r>
                      <w:r>
                        <w:rPr>
                          <w:rFonts w:ascii="Tahoma" w:hAnsi="Tahoma"/>
                          <w:color w:val="231F20"/>
                          <w:w w:val="65"/>
                        </w:rPr>
                        <w:t>Алтынсарин</w:t>
                      </w:r>
                      <w:r>
                        <w:rPr>
                          <w:rFonts w:ascii="Tahoma" w:hAnsi="Tahoma"/>
                          <w:color w:val="231F20"/>
                          <w:spacing w:val="-12"/>
                        </w:rPr>
                        <w:t> </w:t>
                      </w:r>
                      <w:r>
                        <w:rPr>
                          <w:rFonts w:ascii="Tahoma" w:hAnsi="Tahoma"/>
                          <w:color w:val="231F20"/>
                          <w:w w:val="65"/>
                        </w:rPr>
                        <w:t>атындағы</w:t>
                      </w:r>
                      <w:r>
                        <w:rPr>
                          <w:rFonts w:ascii="Tahoma" w:hAnsi="Tahoma"/>
                          <w:color w:val="231F20"/>
                          <w:spacing w:val="-12"/>
                        </w:rPr>
                        <w:t> </w:t>
                      </w:r>
                      <w:r>
                        <w:rPr>
                          <w:rFonts w:ascii="Tahoma" w:hAnsi="Tahoma"/>
                          <w:color w:val="231F20"/>
                          <w:w w:val="65"/>
                        </w:rPr>
                        <w:t>Ұлттық</w:t>
                      </w:r>
                      <w:r>
                        <w:rPr>
                          <w:rFonts w:ascii="Tahoma" w:hAnsi="Tahoma"/>
                          <w:color w:val="231F20"/>
                          <w:spacing w:val="-12"/>
                        </w:rPr>
                        <w:t> </w:t>
                      </w:r>
                      <w:r>
                        <w:rPr>
                          <w:rFonts w:ascii="Tahoma" w:hAnsi="Tahoma"/>
                          <w:color w:val="231F20"/>
                          <w:w w:val="65"/>
                        </w:rPr>
                        <w:t>білім</w:t>
                      </w:r>
                      <w:r>
                        <w:rPr>
                          <w:rFonts w:ascii="Tahoma" w:hAnsi="Tahoma"/>
                          <w:color w:val="231F20"/>
                          <w:spacing w:val="-12"/>
                        </w:rPr>
                        <w:t> </w:t>
                      </w:r>
                      <w:r>
                        <w:rPr>
                          <w:rFonts w:ascii="Tahoma" w:hAnsi="Tahoma"/>
                          <w:color w:val="231F20"/>
                          <w:spacing w:val="-2"/>
                          <w:w w:val="65"/>
                        </w:rPr>
                        <w:t>академиясы</w:t>
                      </w:r>
                    </w:p>
                  </w:txbxContent>
                </v:textbox>
                <w10:wrap type="none"/>
              </v:shape>
            </w:pict>
          </mc:Fallback>
        </mc:AlternateConten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69"/>
      </w:pPr>
    </w:p>
    <w:p>
      <w:pPr>
        <w:pStyle w:val="BodyText"/>
        <w:spacing w:line="252" w:lineRule="auto"/>
        <w:ind w:left="1247" w:right="1180"/>
      </w:pPr>
      <w:r>
        <w:rPr/>
        <mc:AlternateContent>
          <mc:Choice Requires="wps">
            <w:drawing>
              <wp:anchor distT="0" distB="0" distL="0" distR="0" allowOverlap="1" layoutInCell="1" locked="0" behindDoc="0" simplePos="0" relativeHeight="15738368">
                <wp:simplePos x="0" y="0"/>
                <wp:positionH relativeFrom="page">
                  <wp:posOffset>0</wp:posOffset>
                </wp:positionH>
                <wp:positionV relativeFrom="paragraph">
                  <wp:posOffset>-3450752</wp:posOffset>
                </wp:positionV>
                <wp:extent cx="7560309" cy="2862580"/>
                <wp:effectExtent l="0" t="0" r="0" b="0"/>
                <wp:wrapNone/>
                <wp:docPr id="31" name="Group 31"/>
                <wp:cNvGraphicFramePr>
                  <a:graphicFrameLocks/>
                </wp:cNvGraphicFramePr>
                <a:graphic>
                  <a:graphicData uri="http://schemas.microsoft.com/office/word/2010/wordprocessingGroup">
                    <wpg:wgp>
                      <wpg:cNvPr id="31" name="Group 31"/>
                      <wpg:cNvGrpSpPr/>
                      <wpg:grpSpPr>
                        <a:xfrm>
                          <a:off x="0" y="0"/>
                          <a:ext cx="7560309" cy="2862580"/>
                          <a:chExt cx="7560309" cy="2862580"/>
                        </a:xfrm>
                      </wpg:grpSpPr>
                      <wps:wsp>
                        <wps:cNvPr id="32" name="Graphic 32"/>
                        <wps:cNvSpPr/>
                        <wps:spPr>
                          <a:xfrm>
                            <a:off x="0" y="441003"/>
                            <a:ext cx="7560309" cy="454659"/>
                          </a:xfrm>
                          <a:custGeom>
                            <a:avLst/>
                            <a:gdLst/>
                            <a:ahLst/>
                            <a:cxnLst/>
                            <a:rect l="l" t="t" r="r" b="b"/>
                            <a:pathLst>
                              <a:path w="7560309" h="454659">
                                <a:moveTo>
                                  <a:pt x="798347" y="0"/>
                                </a:moveTo>
                                <a:lnTo>
                                  <a:pt x="0" y="0"/>
                                </a:lnTo>
                                <a:lnTo>
                                  <a:pt x="0" y="454266"/>
                                </a:lnTo>
                                <a:lnTo>
                                  <a:pt x="798347" y="454266"/>
                                </a:lnTo>
                                <a:lnTo>
                                  <a:pt x="798347" y="0"/>
                                </a:lnTo>
                                <a:close/>
                              </a:path>
                              <a:path w="7560309" h="454659">
                                <a:moveTo>
                                  <a:pt x="7560005" y="0"/>
                                </a:moveTo>
                                <a:lnTo>
                                  <a:pt x="1091641" y="0"/>
                                </a:lnTo>
                                <a:lnTo>
                                  <a:pt x="1091641" y="454266"/>
                                </a:lnTo>
                                <a:lnTo>
                                  <a:pt x="7560005" y="454266"/>
                                </a:lnTo>
                                <a:lnTo>
                                  <a:pt x="7560005" y="0"/>
                                </a:lnTo>
                                <a:close/>
                              </a:path>
                            </a:pathLst>
                          </a:custGeom>
                          <a:solidFill>
                            <a:srgbClr val="9ACA4D"/>
                          </a:solidFill>
                        </wps:spPr>
                        <wps:bodyPr wrap="square" lIns="0" tIns="0" rIns="0" bIns="0" rtlCol="0">
                          <a:prstTxWarp prst="textNoShape">
                            <a:avLst/>
                          </a:prstTxWarp>
                          <a:noAutofit/>
                        </wps:bodyPr>
                      </wps:wsp>
                      <pic:pic>
                        <pic:nvPicPr>
                          <pic:cNvPr id="33" name="Image 33"/>
                          <pic:cNvPicPr/>
                        </pic:nvPicPr>
                        <pic:blipFill>
                          <a:blip r:embed="rId11" cstate="print"/>
                          <a:stretch>
                            <a:fillRect/>
                          </a:stretch>
                        </pic:blipFill>
                        <pic:spPr>
                          <a:xfrm>
                            <a:off x="0" y="0"/>
                            <a:ext cx="7559992" cy="2862004"/>
                          </a:xfrm>
                          <a:prstGeom prst="rect">
                            <a:avLst/>
                          </a:prstGeom>
                        </pic:spPr>
                      </pic:pic>
                      <wps:wsp>
                        <wps:cNvPr id="34" name="Textbox 34"/>
                        <wps:cNvSpPr txBox="1"/>
                        <wps:spPr>
                          <a:xfrm>
                            <a:off x="0" y="0"/>
                            <a:ext cx="7560309" cy="2862580"/>
                          </a:xfrm>
                          <a:prstGeom prst="rect">
                            <a:avLst/>
                          </a:prstGeom>
                        </wps:spPr>
                        <wps:txbx>
                          <w:txbxContent>
                            <w:p>
                              <w:pPr>
                                <w:spacing w:before="794"/>
                                <w:ind w:left="1488" w:right="0" w:firstLine="0"/>
                                <w:jc w:val="left"/>
                                <w:rPr>
                                  <w:rFonts w:ascii="Arial"/>
                                  <w:b/>
                                  <w:sz w:val="96"/>
                                </w:rPr>
                              </w:pPr>
                              <w:r>
                                <w:rPr>
                                  <w:rFonts w:ascii="Arial"/>
                                  <w:b/>
                                  <w:color w:val="FFFFFF"/>
                                  <w:spacing w:val="-10"/>
                                  <w:w w:val="80"/>
                                  <w:sz w:val="96"/>
                                </w:rPr>
                                <w:t>1</w:t>
                              </w:r>
                            </w:p>
                            <w:p>
                              <w:pPr>
                                <w:spacing w:line="249" w:lineRule="auto" w:before="138"/>
                                <w:ind w:left="1488" w:right="4067" w:firstLine="0"/>
                                <w:jc w:val="left"/>
                                <w:rPr>
                                  <w:rFonts w:ascii="Arial" w:hAnsi="Arial"/>
                                  <w:b/>
                                  <w:sz w:val="54"/>
                                </w:rPr>
                              </w:pPr>
                              <w:r>
                                <w:rPr>
                                  <w:rFonts w:ascii="Arial" w:hAnsi="Arial"/>
                                  <w:b/>
                                  <w:color w:val="FFFFFF"/>
                                  <w:w w:val="70"/>
                                  <w:sz w:val="54"/>
                                </w:rPr>
                                <w:t>2025-2026 оқу жылында білім </w:t>
                              </w:r>
                              <w:r>
                                <w:rPr>
                                  <w:rFonts w:ascii="Arial" w:hAnsi="Arial"/>
                                  <w:b/>
                                  <w:color w:val="FFFFFF"/>
                                  <w:w w:val="65"/>
                                  <w:sz w:val="54"/>
                                </w:rPr>
                                <w:t>беру процесін </w:t>
                              </w:r>
                              <w:r>
                                <w:rPr>
                                  <w:rFonts w:ascii="Arial" w:hAnsi="Arial"/>
                                  <w:b/>
                                  <w:color w:val="FFFFFF"/>
                                  <w:w w:val="65"/>
                                  <w:sz w:val="54"/>
                                </w:rPr>
                                <w:t>ұйымдастырудың</w:t>
                              </w:r>
                              <w:r>
                                <w:rPr>
                                  <w:rFonts w:ascii="Arial" w:hAnsi="Arial"/>
                                  <w:b/>
                                  <w:color w:val="FFFFFF"/>
                                  <w:spacing w:val="40"/>
                                  <w:sz w:val="54"/>
                                </w:rPr>
                                <w:t> </w:t>
                              </w:r>
                              <w:r>
                                <w:rPr>
                                  <w:rFonts w:ascii="Arial" w:hAnsi="Arial"/>
                                  <w:b/>
                                  <w:color w:val="FFFFFF"/>
                                  <w:spacing w:val="-2"/>
                                  <w:w w:val="75"/>
                                  <w:sz w:val="54"/>
                                </w:rPr>
                                <w:t>ерекшеліктері</w:t>
                              </w:r>
                            </w:p>
                          </w:txbxContent>
                        </wps:txbx>
                        <wps:bodyPr wrap="square" lIns="0" tIns="0" rIns="0" bIns="0" rtlCol="0">
                          <a:noAutofit/>
                        </wps:bodyPr>
                      </wps:wsp>
                    </wpg:wgp>
                  </a:graphicData>
                </a:graphic>
              </wp:anchor>
            </w:drawing>
          </mc:Choice>
          <mc:Fallback>
            <w:pict>
              <v:group style="position:absolute;margin-left:0pt;margin-top:-271.712769pt;width:595.3pt;height:225.4pt;mso-position-horizontal-relative:page;mso-position-vertical-relative:paragraph;z-index:15738368" id="docshapegroup28" coordorigin="0,-5434" coordsize="11906,4508">
                <v:shape style="position:absolute;left:0;top:-4740;width:11906;height:716" id="docshape29" coordorigin="0,-4740" coordsize="11906,716" path="m1257,-4740l0,-4740,0,-4024,1257,-4024,1257,-4740xm11906,-4740l1719,-4740,1719,-4024,11906,-4024,11906,-4740xe" filled="true" fillcolor="#9aca4d" stroked="false">
                  <v:path arrowok="t"/>
                  <v:fill type="solid"/>
                </v:shape>
                <v:shape style="position:absolute;left:0;top:-5435;width:11906;height:4508" type="#_x0000_t75" id="docshape30" stroked="false">
                  <v:imagedata r:id="rId11" o:title=""/>
                </v:shape>
                <v:shape style="position:absolute;left:0;top:-5435;width:11906;height:4508" type="#_x0000_t202" id="docshape31" filled="false" stroked="false">
                  <v:textbox inset="0,0,0,0">
                    <w:txbxContent>
                      <w:p>
                        <w:pPr>
                          <w:spacing w:before="794"/>
                          <w:ind w:left="1488" w:right="0" w:firstLine="0"/>
                          <w:jc w:val="left"/>
                          <w:rPr>
                            <w:rFonts w:ascii="Arial"/>
                            <w:b/>
                            <w:sz w:val="96"/>
                          </w:rPr>
                        </w:pPr>
                        <w:r>
                          <w:rPr>
                            <w:rFonts w:ascii="Arial"/>
                            <w:b/>
                            <w:color w:val="FFFFFF"/>
                            <w:spacing w:val="-10"/>
                            <w:w w:val="80"/>
                            <w:sz w:val="96"/>
                          </w:rPr>
                          <w:t>1</w:t>
                        </w:r>
                      </w:p>
                      <w:p>
                        <w:pPr>
                          <w:spacing w:line="249" w:lineRule="auto" w:before="138"/>
                          <w:ind w:left="1488" w:right="4067" w:firstLine="0"/>
                          <w:jc w:val="left"/>
                          <w:rPr>
                            <w:rFonts w:ascii="Arial" w:hAnsi="Arial"/>
                            <w:b/>
                            <w:sz w:val="54"/>
                          </w:rPr>
                        </w:pPr>
                        <w:r>
                          <w:rPr>
                            <w:rFonts w:ascii="Arial" w:hAnsi="Arial"/>
                            <w:b/>
                            <w:color w:val="FFFFFF"/>
                            <w:w w:val="70"/>
                            <w:sz w:val="54"/>
                          </w:rPr>
                          <w:t>2025-2026 оқу жылында білім </w:t>
                        </w:r>
                        <w:r>
                          <w:rPr>
                            <w:rFonts w:ascii="Arial" w:hAnsi="Arial"/>
                            <w:b/>
                            <w:color w:val="FFFFFF"/>
                            <w:w w:val="65"/>
                            <w:sz w:val="54"/>
                          </w:rPr>
                          <w:t>беру процесін </w:t>
                        </w:r>
                        <w:r>
                          <w:rPr>
                            <w:rFonts w:ascii="Arial" w:hAnsi="Arial"/>
                            <w:b/>
                            <w:color w:val="FFFFFF"/>
                            <w:w w:val="65"/>
                            <w:sz w:val="54"/>
                          </w:rPr>
                          <w:t>ұйымдастырудың</w:t>
                        </w:r>
                        <w:r>
                          <w:rPr>
                            <w:rFonts w:ascii="Arial" w:hAnsi="Arial"/>
                            <w:b/>
                            <w:color w:val="FFFFFF"/>
                            <w:spacing w:val="40"/>
                            <w:sz w:val="54"/>
                          </w:rPr>
                          <w:t> </w:t>
                        </w:r>
                        <w:r>
                          <w:rPr>
                            <w:rFonts w:ascii="Arial" w:hAnsi="Arial"/>
                            <w:b/>
                            <w:color w:val="FFFFFF"/>
                            <w:spacing w:val="-2"/>
                            <w:w w:val="75"/>
                            <w:sz w:val="54"/>
                          </w:rPr>
                          <w:t>ерекшеліктері</w:t>
                        </w:r>
                      </w:p>
                    </w:txbxContent>
                  </v:textbox>
                  <w10:wrap type="none"/>
                </v:shape>
                <w10:wrap type="none"/>
              </v:group>
            </w:pict>
          </mc:Fallback>
        </mc:AlternateContent>
      </w:r>
      <w:r>
        <w:rPr>
          <w:color w:val="231F20"/>
        </w:rPr>
        <w:t>2025-2026</w:t>
      </w:r>
      <w:r>
        <w:rPr>
          <w:color w:val="231F20"/>
          <w:spacing w:val="40"/>
        </w:rPr>
        <w:t> </w:t>
      </w:r>
      <w:r>
        <w:rPr>
          <w:color w:val="231F20"/>
        </w:rPr>
        <w:t>оқу</w:t>
      </w:r>
      <w:r>
        <w:rPr>
          <w:color w:val="231F20"/>
          <w:spacing w:val="40"/>
        </w:rPr>
        <w:t> </w:t>
      </w:r>
      <w:r>
        <w:rPr>
          <w:color w:val="231F20"/>
        </w:rPr>
        <w:t>жылында</w:t>
      </w:r>
      <w:r>
        <w:rPr>
          <w:color w:val="231F20"/>
          <w:spacing w:val="40"/>
        </w:rPr>
        <w:t> </w:t>
      </w:r>
      <w:r>
        <w:rPr>
          <w:color w:val="231F20"/>
        </w:rPr>
        <w:t>білім</w:t>
      </w:r>
      <w:r>
        <w:rPr>
          <w:color w:val="231F20"/>
          <w:spacing w:val="40"/>
        </w:rPr>
        <w:t> </w:t>
      </w:r>
      <w:r>
        <w:rPr>
          <w:color w:val="231F20"/>
        </w:rPr>
        <w:t>беру</w:t>
      </w:r>
      <w:r>
        <w:rPr>
          <w:color w:val="231F20"/>
          <w:spacing w:val="40"/>
        </w:rPr>
        <w:t> </w:t>
      </w:r>
      <w:r>
        <w:rPr>
          <w:color w:val="231F20"/>
        </w:rPr>
        <w:t>процесін</w:t>
      </w:r>
      <w:r>
        <w:rPr>
          <w:color w:val="231F20"/>
          <w:spacing w:val="40"/>
        </w:rPr>
        <w:t> </w:t>
      </w:r>
      <w:r>
        <w:rPr>
          <w:color w:val="231F20"/>
        </w:rPr>
        <w:t>ұйымдастырудың</w:t>
      </w:r>
      <w:r>
        <w:rPr>
          <w:color w:val="231F20"/>
          <w:spacing w:val="40"/>
        </w:rPr>
        <w:t> </w:t>
      </w:r>
      <w:r>
        <w:rPr>
          <w:color w:val="231F20"/>
        </w:rPr>
        <w:t>ерекшеліктері </w:t>
      </w:r>
      <w:r>
        <w:rPr>
          <w:color w:val="231F20"/>
          <w:spacing w:val="-2"/>
        </w:rPr>
        <w:t>мыналар:</w:t>
      </w:r>
    </w:p>
    <w:p>
      <w:pPr>
        <w:pStyle w:val="ListParagraph"/>
        <w:numPr>
          <w:ilvl w:val="0"/>
          <w:numId w:val="3"/>
        </w:numPr>
        <w:tabs>
          <w:tab w:pos="1607" w:val="left" w:leader="none"/>
        </w:tabs>
        <w:spacing w:line="252" w:lineRule="auto" w:before="168" w:after="0"/>
        <w:ind w:left="1607" w:right="1415" w:hanging="360"/>
        <w:jc w:val="left"/>
        <w:rPr>
          <w:sz w:val="22"/>
        </w:rPr>
      </w:pPr>
      <w:r>
        <w:rPr>
          <w:color w:val="231F20"/>
          <w:spacing w:val="-8"/>
          <w:sz w:val="22"/>
        </w:rPr>
        <w:t>оқу жылының ұзақтығы 1-сыныптарда – 33 оқу аптасын, 2–11(12)-сыныптарда </w:t>
      </w:r>
      <w:r>
        <w:rPr>
          <w:color w:val="231F20"/>
          <w:spacing w:val="-8"/>
          <w:sz w:val="22"/>
        </w:rPr>
        <w:t>– </w:t>
      </w:r>
      <w:r>
        <w:rPr>
          <w:color w:val="231F20"/>
          <w:sz w:val="22"/>
        </w:rPr>
        <w:t>34 оқу аптасын құрайды;</w:t>
      </w:r>
    </w:p>
    <w:p>
      <w:pPr>
        <w:pStyle w:val="ListParagraph"/>
        <w:numPr>
          <w:ilvl w:val="0"/>
          <w:numId w:val="3"/>
        </w:numPr>
        <w:tabs>
          <w:tab w:pos="1607" w:val="left" w:leader="none"/>
        </w:tabs>
        <w:spacing w:line="252" w:lineRule="auto" w:before="169" w:after="0"/>
        <w:ind w:left="1607" w:right="1415" w:hanging="360"/>
        <w:jc w:val="left"/>
        <w:rPr>
          <w:sz w:val="22"/>
        </w:rPr>
      </w:pPr>
      <w:r>
        <w:rPr>
          <w:color w:val="231F20"/>
          <w:sz w:val="22"/>
        </w:rPr>
        <w:t>мектепке</w:t>
      </w:r>
      <w:r>
        <w:rPr>
          <w:color w:val="231F20"/>
          <w:spacing w:val="40"/>
          <w:sz w:val="22"/>
        </w:rPr>
        <w:t> </w:t>
      </w:r>
      <w:r>
        <w:rPr>
          <w:color w:val="231F20"/>
          <w:sz w:val="22"/>
        </w:rPr>
        <w:t>дейінгі</w:t>
      </w:r>
      <w:r>
        <w:rPr>
          <w:color w:val="231F20"/>
          <w:spacing w:val="40"/>
          <w:sz w:val="22"/>
        </w:rPr>
        <w:t> </w:t>
      </w:r>
      <w:r>
        <w:rPr>
          <w:color w:val="231F20"/>
          <w:sz w:val="22"/>
        </w:rPr>
        <w:t>және</w:t>
      </w:r>
      <w:r>
        <w:rPr>
          <w:color w:val="231F20"/>
          <w:spacing w:val="40"/>
          <w:sz w:val="22"/>
        </w:rPr>
        <w:t> </w:t>
      </w:r>
      <w:r>
        <w:rPr>
          <w:color w:val="231F20"/>
          <w:sz w:val="22"/>
        </w:rPr>
        <w:t>бастауыш</w:t>
      </w:r>
      <w:r>
        <w:rPr>
          <w:color w:val="231F20"/>
          <w:spacing w:val="40"/>
          <w:sz w:val="22"/>
        </w:rPr>
        <w:t> </w:t>
      </w:r>
      <w:r>
        <w:rPr>
          <w:color w:val="231F20"/>
          <w:sz w:val="22"/>
        </w:rPr>
        <w:t>білім</w:t>
      </w:r>
      <w:r>
        <w:rPr>
          <w:color w:val="231F20"/>
          <w:spacing w:val="40"/>
          <w:sz w:val="22"/>
        </w:rPr>
        <w:t> </w:t>
      </w:r>
      <w:r>
        <w:rPr>
          <w:color w:val="231F20"/>
          <w:sz w:val="22"/>
        </w:rPr>
        <w:t>беру</w:t>
      </w:r>
      <w:r>
        <w:rPr>
          <w:color w:val="231F20"/>
          <w:spacing w:val="40"/>
          <w:sz w:val="22"/>
        </w:rPr>
        <w:t> </w:t>
      </w:r>
      <w:r>
        <w:rPr>
          <w:color w:val="231F20"/>
          <w:sz w:val="22"/>
        </w:rPr>
        <w:t>бағдарламаларының</w:t>
      </w:r>
      <w:r>
        <w:rPr>
          <w:color w:val="231F20"/>
          <w:spacing w:val="40"/>
          <w:sz w:val="22"/>
        </w:rPr>
        <w:t> </w:t>
      </w:r>
      <w:r>
        <w:rPr>
          <w:color w:val="231F20"/>
          <w:sz w:val="22"/>
        </w:rPr>
        <w:t>сабақта- стығын қамтамасыз ету жоспары іске асырылуда;</w:t>
      </w:r>
    </w:p>
    <w:p>
      <w:pPr>
        <w:pStyle w:val="ListParagraph"/>
        <w:numPr>
          <w:ilvl w:val="0"/>
          <w:numId w:val="3"/>
        </w:numPr>
        <w:tabs>
          <w:tab w:pos="1607" w:val="left" w:leader="none"/>
        </w:tabs>
        <w:spacing w:line="252" w:lineRule="auto" w:before="169" w:after="0"/>
        <w:ind w:left="1607" w:right="1415" w:hanging="360"/>
        <w:jc w:val="left"/>
        <w:rPr>
          <w:sz w:val="22"/>
        </w:rPr>
      </w:pPr>
      <w:r>
        <w:rPr>
          <w:color w:val="231F20"/>
          <w:sz w:val="22"/>
        </w:rPr>
        <w:t>сапалы</w:t>
      </w:r>
      <w:r>
        <w:rPr>
          <w:color w:val="231F20"/>
          <w:spacing w:val="40"/>
          <w:sz w:val="22"/>
        </w:rPr>
        <w:t> </w:t>
      </w:r>
      <w:r>
        <w:rPr>
          <w:color w:val="231F20"/>
          <w:sz w:val="22"/>
        </w:rPr>
        <w:t>және</w:t>
      </w:r>
      <w:r>
        <w:rPr>
          <w:color w:val="231F20"/>
          <w:spacing w:val="40"/>
          <w:sz w:val="22"/>
        </w:rPr>
        <w:t> </w:t>
      </w:r>
      <w:r>
        <w:rPr>
          <w:color w:val="231F20"/>
          <w:sz w:val="22"/>
        </w:rPr>
        <w:t>қолжетімді</w:t>
      </w:r>
      <w:r>
        <w:rPr>
          <w:color w:val="231F20"/>
          <w:spacing w:val="40"/>
          <w:sz w:val="22"/>
        </w:rPr>
        <w:t> </w:t>
      </w:r>
      <w:r>
        <w:rPr>
          <w:color w:val="231F20"/>
          <w:sz w:val="22"/>
        </w:rPr>
        <w:t>білім</w:t>
      </w:r>
      <w:r>
        <w:rPr>
          <w:color w:val="231F20"/>
          <w:spacing w:val="40"/>
          <w:sz w:val="22"/>
        </w:rPr>
        <w:t> </w:t>
      </w:r>
      <w:r>
        <w:rPr>
          <w:color w:val="231F20"/>
          <w:sz w:val="22"/>
        </w:rPr>
        <w:t>беру</w:t>
      </w:r>
      <w:r>
        <w:rPr>
          <w:color w:val="231F20"/>
          <w:spacing w:val="40"/>
          <w:sz w:val="22"/>
        </w:rPr>
        <w:t> </w:t>
      </w:r>
      <w:r>
        <w:rPr>
          <w:color w:val="231F20"/>
          <w:sz w:val="22"/>
        </w:rPr>
        <w:t>үшін</w:t>
      </w:r>
      <w:r>
        <w:rPr>
          <w:color w:val="231F20"/>
          <w:spacing w:val="40"/>
          <w:sz w:val="22"/>
        </w:rPr>
        <w:t> </w:t>
      </w:r>
      <w:r>
        <w:rPr>
          <w:color w:val="231F20"/>
          <w:sz w:val="22"/>
        </w:rPr>
        <w:t>заманауи</w:t>
      </w:r>
      <w:r>
        <w:rPr>
          <w:color w:val="231F20"/>
          <w:spacing w:val="40"/>
          <w:sz w:val="22"/>
        </w:rPr>
        <w:t> </w:t>
      </w:r>
      <w:r>
        <w:rPr>
          <w:color w:val="231F20"/>
          <w:sz w:val="22"/>
        </w:rPr>
        <w:t>форматтағы</w:t>
      </w:r>
      <w:r>
        <w:rPr>
          <w:color w:val="231F20"/>
          <w:spacing w:val="40"/>
          <w:sz w:val="22"/>
        </w:rPr>
        <w:t> </w:t>
      </w:r>
      <w:r>
        <w:rPr>
          <w:color w:val="231F20"/>
          <w:sz w:val="22"/>
        </w:rPr>
        <w:t>«Келешек мектептері» жобасы іске асырылуда;</w:t>
      </w:r>
    </w:p>
    <w:p>
      <w:pPr>
        <w:pStyle w:val="ListParagraph"/>
        <w:numPr>
          <w:ilvl w:val="0"/>
          <w:numId w:val="3"/>
        </w:numPr>
        <w:tabs>
          <w:tab w:pos="1607" w:val="left" w:leader="none"/>
        </w:tabs>
        <w:spacing w:line="252" w:lineRule="auto" w:before="168" w:after="0"/>
        <w:ind w:left="1607" w:right="1415" w:hanging="360"/>
        <w:jc w:val="left"/>
        <w:rPr>
          <w:sz w:val="22"/>
        </w:rPr>
      </w:pPr>
      <w:r>
        <w:rPr>
          <w:color w:val="231F20"/>
          <w:sz w:val="22"/>
        </w:rPr>
        <w:t>еліміздің</w:t>
      </w:r>
      <w:r>
        <w:rPr>
          <w:color w:val="231F20"/>
          <w:spacing w:val="-31"/>
          <w:sz w:val="22"/>
        </w:rPr>
        <w:t> </w:t>
      </w:r>
      <w:r>
        <w:rPr>
          <w:color w:val="231F20"/>
          <w:sz w:val="22"/>
        </w:rPr>
        <w:t>17</w:t>
      </w:r>
      <w:r>
        <w:rPr>
          <w:color w:val="231F20"/>
          <w:spacing w:val="-31"/>
          <w:sz w:val="22"/>
        </w:rPr>
        <w:t> </w:t>
      </w:r>
      <w:r>
        <w:rPr>
          <w:color w:val="231F20"/>
          <w:sz w:val="22"/>
        </w:rPr>
        <w:t>аймағында</w:t>
      </w:r>
      <w:r>
        <w:rPr>
          <w:color w:val="231F20"/>
          <w:spacing w:val="-31"/>
          <w:sz w:val="22"/>
        </w:rPr>
        <w:t> </w:t>
      </w:r>
      <w:r>
        <w:rPr>
          <w:color w:val="231F20"/>
          <w:sz w:val="22"/>
        </w:rPr>
        <w:t>5022</w:t>
      </w:r>
      <w:r>
        <w:rPr>
          <w:color w:val="231F20"/>
          <w:spacing w:val="-31"/>
          <w:sz w:val="22"/>
        </w:rPr>
        <w:t> </w:t>
      </w:r>
      <w:r>
        <w:rPr>
          <w:color w:val="231F20"/>
          <w:sz w:val="22"/>
        </w:rPr>
        <w:t>ауыл</w:t>
      </w:r>
      <w:r>
        <w:rPr>
          <w:color w:val="231F20"/>
          <w:spacing w:val="-31"/>
          <w:sz w:val="22"/>
        </w:rPr>
        <w:t> </w:t>
      </w:r>
      <w:r>
        <w:rPr>
          <w:color w:val="231F20"/>
          <w:sz w:val="22"/>
        </w:rPr>
        <w:t>мектебінің</w:t>
      </w:r>
      <w:r>
        <w:rPr>
          <w:color w:val="231F20"/>
          <w:spacing w:val="-31"/>
          <w:sz w:val="22"/>
        </w:rPr>
        <w:t> </w:t>
      </w:r>
      <w:r>
        <w:rPr>
          <w:color w:val="231F20"/>
          <w:sz w:val="22"/>
        </w:rPr>
        <w:t>әлеуетін</w:t>
      </w:r>
      <w:r>
        <w:rPr>
          <w:color w:val="231F20"/>
          <w:spacing w:val="-31"/>
          <w:sz w:val="22"/>
        </w:rPr>
        <w:t> </w:t>
      </w:r>
      <w:r>
        <w:rPr>
          <w:color w:val="231F20"/>
          <w:sz w:val="22"/>
        </w:rPr>
        <w:t>дамыту</w:t>
      </w:r>
      <w:r>
        <w:rPr>
          <w:color w:val="231F20"/>
          <w:spacing w:val="-31"/>
          <w:sz w:val="22"/>
        </w:rPr>
        <w:t> </w:t>
      </w:r>
      <w:r>
        <w:rPr>
          <w:color w:val="231F20"/>
          <w:sz w:val="22"/>
        </w:rPr>
        <w:t>бойынша</w:t>
      </w:r>
      <w:r>
        <w:rPr>
          <w:color w:val="231F20"/>
          <w:spacing w:val="-31"/>
          <w:sz w:val="22"/>
        </w:rPr>
        <w:t> </w:t>
      </w:r>
      <w:r>
        <w:rPr>
          <w:color w:val="231F20"/>
          <w:sz w:val="22"/>
        </w:rPr>
        <w:t>«Ауыл мектебі</w:t>
      </w:r>
      <w:r>
        <w:rPr>
          <w:color w:val="231F20"/>
          <w:spacing w:val="-8"/>
          <w:sz w:val="22"/>
        </w:rPr>
        <w:t> </w:t>
      </w:r>
      <w:r>
        <w:rPr>
          <w:color w:val="231F20"/>
          <w:sz w:val="22"/>
        </w:rPr>
        <w:t>–</w:t>
      </w:r>
      <w:r>
        <w:rPr>
          <w:color w:val="231F20"/>
          <w:spacing w:val="-8"/>
          <w:sz w:val="22"/>
        </w:rPr>
        <w:t> </w:t>
      </w:r>
      <w:r>
        <w:rPr>
          <w:color w:val="231F20"/>
          <w:sz w:val="22"/>
        </w:rPr>
        <w:t>сапа</w:t>
      </w:r>
      <w:r>
        <w:rPr>
          <w:color w:val="231F20"/>
          <w:spacing w:val="-8"/>
          <w:sz w:val="22"/>
        </w:rPr>
        <w:t> </w:t>
      </w:r>
      <w:r>
        <w:rPr>
          <w:color w:val="231F20"/>
          <w:sz w:val="22"/>
        </w:rPr>
        <w:t>алаңы»</w:t>
      </w:r>
      <w:r>
        <w:rPr>
          <w:color w:val="231F20"/>
          <w:spacing w:val="-8"/>
          <w:sz w:val="22"/>
        </w:rPr>
        <w:t> </w:t>
      </w:r>
      <w:r>
        <w:rPr>
          <w:color w:val="231F20"/>
          <w:sz w:val="22"/>
        </w:rPr>
        <w:t>жобасы</w:t>
      </w:r>
      <w:r>
        <w:rPr>
          <w:color w:val="231F20"/>
          <w:spacing w:val="-8"/>
          <w:sz w:val="22"/>
        </w:rPr>
        <w:t> </w:t>
      </w:r>
      <w:r>
        <w:rPr>
          <w:color w:val="231F20"/>
          <w:sz w:val="22"/>
        </w:rPr>
        <w:t>жүзеге</w:t>
      </w:r>
      <w:r>
        <w:rPr>
          <w:color w:val="231F20"/>
          <w:spacing w:val="-8"/>
          <w:sz w:val="22"/>
        </w:rPr>
        <w:t> </w:t>
      </w:r>
      <w:r>
        <w:rPr>
          <w:color w:val="231F20"/>
          <w:sz w:val="22"/>
        </w:rPr>
        <w:t>асуда;</w:t>
      </w:r>
    </w:p>
    <w:p>
      <w:pPr>
        <w:pStyle w:val="ListParagraph"/>
        <w:numPr>
          <w:ilvl w:val="0"/>
          <w:numId w:val="3"/>
        </w:numPr>
        <w:tabs>
          <w:tab w:pos="1607" w:val="left" w:leader="none"/>
        </w:tabs>
        <w:spacing w:line="240" w:lineRule="auto" w:before="169" w:after="0"/>
        <w:ind w:left="1607" w:right="0" w:hanging="360"/>
        <w:jc w:val="left"/>
        <w:rPr>
          <w:sz w:val="22"/>
        </w:rPr>
      </w:pPr>
      <w:r>
        <w:rPr>
          <w:color w:val="231F20"/>
          <w:sz w:val="22"/>
        </w:rPr>
        <w:t>«Жұмысшы</w:t>
      </w:r>
      <w:r>
        <w:rPr>
          <w:color w:val="231F20"/>
          <w:spacing w:val="-15"/>
          <w:sz w:val="22"/>
        </w:rPr>
        <w:t> </w:t>
      </w:r>
      <w:r>
        <w:rPr>
          <w:color w:val="231F20"/>
          <w:sz w:val="22"/>
        </w:rPr>
        <w:t>мамандықтар</w:t>
      </w:r>
      <w:r>
        <w:rPr>
          <w:color w:val="231F20"/>
          <w:spacing w:val="-14"/>
          <w:sz w:val="22"/>
        </w:rPr>
        <w:t> </w:t>
      </w:r>
      <w:r>
        <w:rPr>
          <w:color w:val="231F20"/>
          <w:sz w:val="22"/>
        </w:rPr>
        <w:t>жылы»</w:t>
      </w:r>
      <w:r>
        <w:rPr>
          <w:color w:val="231F20"/>
          <w:spacing w:val="-14"/>
          <w:sz w:val="22"/>
        </w:rPr>
        <w:t> </w:t>
      </w:r>
      <w:r>
        <w:rPr>
          <w:color w:val="231F20"/>
          <w:sz w:val="22"/>
        </w:rPr>
        <w:t>аясында</w:t>
      </w:r>
      <w:r>
        <w:rPr>
          <w:color w:val="231F20"/>
          <w:spacing w:val="-14"/>
          <w:sz w:val="22"/>
        </w:rPr>
        <w:t> </w:t>
      </w:r>
      <w:r>
        <w:rPr>
          <w:color w:val="231F20"/>
          <w:sz w:val="22"/>
        </w:rPr>
        <w:t>бейіндік</w:t>
      </w:r>
      <w:r>
        <w:rPr>
          <w:color w:val="231F20"/>
          <w:spacing w:val="-14"/>
          <w:sz w:val="22"/>
        </w:rPr>
        <w:t> </w:t>
      </w:r>
      <w:r>
        <w:rPr>
          <w:color w:val="231F20"/>
          <w:sz w:val="22"/>
        </w:rPr>
        <w:t>сыныптар</w:t>
      </w:r>
      <w:r>
        <w:rPr>
          <w:color w:val="231F20"/>
          <w:spacing w:val="-14"/>
          <w:sz w:val="22"/>
        </w:rPr>
        <w:t> </w:t>
      </w:r>
      <w:r>
        <w:rPr>
          <w:color w:val="231F20"/>
          <w:spacing w:val="-2"/>
          <w:sz w:val="22"/>
        </w:rPr>
        <w:t>құрылуда;</w:t>
      </w:r>
    </w:p>
    <w:p>
      <w:pPr>
        <w:pStyle w:val="ListParagraph"/>
        <w:numPr>
          <w:ilvl w:val="0"/>
          <w:numId w:val="3"/>
        </w:numPr>
        <w:tabs>
          <w:tab w:pos="1607" w:val="left" w:leader="none"/>
        </w:tabs>
        <w:spacing w:line="252" w:lineRule="auto" w:before="182" w:after="0"/>
        <w:ind w:left="1607" w:right="1415" w:hanging="360"/>
        <w:jc w:val="left"/>
        <w:rPr>
          <w:sz w:val="22"/>
        </w:rPr>
      </w:pPr>
      <w:r>
        <w:rPr>
          <w:color w:val="231F20"/>
          <w:sz w:val="22"/>
        </w:rPr>
        <w:t>барлық</w:t>
      </w:r>
      <w:r>
        <w:rPr>
          <w:color w:val="231F20"/>
          <w:spacing w:val="40"/>
          <w:sz w:val="22"/>
        </w:rPr>
        <w:t> </w:t>
      </w:r>
      <w:r>
        <w:rPr>
          <w:color w:val="231F20"/>
          <w:sz w:val="22"/>
        </w:rPr>
        <w:t>орта</w:t>
      </w:r>
      <w:r>
        <w:rPr>
          <w:color w:val="231F20"/>
          <w:spacing w:val="40"/>
          <w:sz w:val="22"/>
        </w:rPr>
        <w:t> </w:t>
      </w:r>
      <w:r>
        <w:rPr>
          <w:color w:val="231F20"/>
          <w:sz w:val="22"/>
        </w:rPr>
        <w:t>білім</w:t>
      </w:r>
      <w:r>
        <w:rPr>
          <w:color w:val="231F20"/>
          <w:spacing w:val="40"/>
          <w:sz w:val="22"/>
        </w:rPr>
        <w:t> </w:t>
      </w:r>
      <w:r>
        <w:rPr>
          <w:color w:val="231F20"/>
          <w:sz w:val="22"/>
        </w:rPr>
        <w:t>беру</w:t>
      </w:r>
      <w:r>
        <w:rPr>
          <w:color w:val="231F20"/>
          <w:spacing w:val="40"/>
          <w:sz w:val="22"/>
        </w:rPr>
        <w:t> </w:t>
      </w:r>
      <w:r>
        <w:rPr>
          <w:color w:val="231F20"/>
          <w:sz w:val="22"/>
        </w:rPr>
        <w:t>ұйымдарында</w:t>
      </w:r>
      <w:r>
        <w:rPr>
          <w:color w:val="231F20"/>
          <w:spacing w:val="40"/>
          <w:sz w:val="22"/>
        </w:rPr>
        <w:t> </w:t>
      </w:r>
      <w:r>
        <w:rPr>
          <w:color w:val="231F20"/>
          <w:sz w:val="22"/>
        </w:rPr>
        <w:t>педагог</w:t>
      </w:r>
      <w:r>
        <w:rPr>
          <w:color w:val="231F20"/>
          <w:spacing w:val="40"/>
          <w:sz w:val="22"/>
        </w:rPr>
        <w:t> </w:t>
      </w:r>
      <w:r>
        <w:rPr>
          <w:color w:val="231F20"/>
          <w:sz w:val="22"/>
        </w:rPr>
        <w:t>–</w:t>
      </w:r>
      <w:r>
        <w:rPr>
          <w:color w:val="231F20"/>
          <w:spacing w:val="40"/>
          <w:sz w:val="22"/>
        </w:rPr>
        <w:t> </w:t>
      </w:r>
      <w:r>
        <w:rPr>
          <w:color w:val="231F20"/>
          <w:sz w:val="22"/>
        </w:rPr>
        <w:t>кәсіби</w:t>
      </w:r>
      <w:r>
        <w:rPr>
          <w:color w:val="231F20"/>
          <w:spacing w:val="40"/>
          <w:sz w:val="22"/>
        </w:rPr>
        <w:t> </w:t>
      </w:r>
      <w:r>
        <w:rPr>
          <w:color w:val="231F20"/>
          <w:sz w:val="22"/>
        </w:rPr>
        <w:t>бағдар</w:t>
      </w:r>
      <w:r>
        <w:rPr>
          <w:color w:val="231F20"/>
          <w:spacing w:val="40"/>
          <w:sz w:val="22"/>
        </w:rPr>
        <w:t> </w:t>
      </w:r>
      <w:r>
        <w:rPr>
          <w:color w:val="231F20"/>
          <w:sz w:val="22"/>
        </w:rPr>
        <w:t>берушілер білім</w:t>
      </w:r>
      <w:r>
        <w:rPr>
          <w:color w:val="231F20"/>
          <w:spacing w:val="-5"/>
          <w:sz w:val="22"/>
        </w:rPr>
        <w:t> </w:t>
      </w:r>
      <w:r>
        <w:rPr>
          <w:color w:val="231F20"/>
          <w:sz w:val="22"/>
        </w:rPr>
        <w:t>алушылардың</w:t>
      </w:r>
      <w:r>
        <w:rPr>
          <w:color w:val="231F20"/>
          <w:spacing w:val="-5"/>
          <w:sz w:val="22"/>
        </w:rPr>
        <w:t> </w:t>
      </w:r>
      <w:r>
        <w:rPr>
          <w:color w:val="231F20"/>
          <w:sz w:val="22"/>
        </w:rPr>
        <w:t>ерте</w:t>
      </w:r>
      <w:r>
        <w:rPr>
          <w:color w:val="231F20"/>
          <w:spacing w:val="-5"/>
          <w:sz w:val="22"/>
        </w:rPr>
        <w:t> </w:t>
      </w:r>
      <w:r>
        <w:rPr>
          <w:color w:val="231F20"/>
          <w:sz w:val="22"/>
        </w:rPr>
        <w:t>кәсіптік</w:t>
      </w:r>
      <w:r>
        <w:rPr>
          <w:color w:val="231F20"/>
          <w:spacing w:val="-5"/>
          <w:sz w:val="22"/>
        </w:rPr>
        <w:t> </w:t>
      </w:r>
      <w:r>
        <w:rPr>
          <w:color w:val="231F20"/>
          <w:sz w:val="22"/>
        </w:rPr>
        <w:t>өзін-өзі</w:t>
      </w:r>
      <w:r>
        <w:rPr>
          <w:color w:val="231F20"/>
          <w:spacing w:val="-5"/>
          <w:sz w:val="22"/>
        </w:rPr>
        <w:t> </w:t>
      </w:r>
      <w:r>
        <w:rPr>
          <w:color w:val="231F20"/>
          <w:sz w:val="22"/>
        </w:rPr>
        <w:t>анықтау</w:t>
      </w:r>
      <w:r>
        <w:rPr>
          <w:color w:val="231F20"/>
          <w:spacing w:val="-5"/>
          <w:sz w:val="22"/>
        </w:rPr>
        <w:t> </w:t>
      </w:r>
      <w:r>
        <w:rPr>
          <w:color w:val="231F20"/>
          <w:sz w:val="22"/>
        </w:rPr>
        <w:t>жұмысын</w:t>
      </w:r>
      <w:r>
        <w:rPr>
          <w:color w:val="231F20"/>
          <w:spacing w:val="-5"/>
          <w:sz w:val="22"/>
        </w:rPr>
        <w:t> </w:t>
      </w:r>
      <w:r>
        <w:rPr>
          <w:color w:val="231F20"/>
          <w:sz w:val="22"/>
        </w:rPr>
        <w:t>ұйымдастыруда;</w:t>
      </w:r>
    </w:p>
    <w:p>
      <w:pPr>
        <w:pStyle w:val="ListParagraph"/>
        <w:numPr>
          <w:ilvl w:val="0"/>
          <w:numId w:val="3"/>
        </w:numPr>
        <w:tabs>
          <w:tab w:pos="1607" w:val="left" w:leader="none"/>
        </w:tabs>
        <w:spacing w:line="252" w:lineRule="auto" w:before="169" w:after="0"/>
        <w:ind w:left="1607" w:right="1415" w:hanging="360"/>
        <w:jc w:val="left"/>
        <w:rPr>
          <w:sz w:val="22"/>
        </w:rPr>
      </w:pPr>
      <w:r>
        <w:rPr>
          <w:color w:val="231F20"/>
          <w:sz w:val="22"/>
        </w:rPr>
        <w:t>педагогтерді аттестаттаудан өткізу қағидалары мен шарттарына өзгерістер енгізілуде</w:t>
      </w:r>
      <w:r>
        <w:rPr>
          <w:color w:val="231F20"/>
          <w:spacing w:val="-16"/>
          <w:sz w:val="22"/>
        </w:rPr>
        <w:t> </w:t>
      </w:r>
      <w:r>
        <w:rPr>
          <w:color w:val="231F20"/>
          <w:sz w:val="22"/>
        </w:rPr>
        <w:t>(ҚР</w:t>
      </w:r>
      <w:r>
        <w:rPr>
          <w:color w:val="231F20"/>
          <w:spacing w:val="-16"/>
          <w:sz w:val="22"/>
        </w:rPr>
        <w:t> </w:t>
      </w:r>
      <w:r>
        <w:rPr>
          <w:color w:val="231F20"/>
          <w:sz w:val="22"/>
        </w:rPr>
        <w:t>Оқу-ағарту</w:t>
      </w:r>
      <w:r>
        <w:rPr>
          <w:color w:val="231F20"/>
          <w:spacing w:val="-16"/>
          <w:sz w:val="22"/>
        </w:rPr>
        <w:t> </w:t>
      </w:r>
      <w:r>
        <w:rPr>
          <w:color w:val="231F20"/>
          <w:sz w:val="22"/>
        </w:rPr>
        <w:t>министрінің</w:t>
      </w:r>
      <w:r>
        <w:rPr>
          <w:color w:val="231F20"/>
          <w:spacing w:val="-16"/>
          <w:sz w:val="22"/>
        </w:rPr>
        <w:t> </w:t>
      </w:r>
      <w:r>
        <w:rPr>
          <w:color w:val="231F20"/>
          <w:sz w:val="22"/>
        </w:rPr>
        <w:t>25.02.2025</w:t>
      </w:r>
      <w:r>
        <w:rPr>
          <w:color w:val="231F20"/>
          <w:spacing w:val="-16"/>
          <w:sz w:val="22"/>
        </w:rPr>
        <w:t> </w:t>
      </w:r>
      <w:r>
        <w:rPr>
          <w:color w:val="231F20"/>
          <w:sz w:val="22"/>
        </w:rPr>
        <w:t>жылғы</w:t>
      </w:r>
      <w:r>
        <w:rPr>
          <w:color w:val="231F20"/>
          <w:spacing w:val="-16"/>
          <w:sz w:val="22"/>
        </w:rPr>
        <w:t> </w:t>
      </w:r>
      <w:r>
        <w:rPr>
          <w:color w:val="231F20"/>
          <w:sz w:val="22"/>
        </w:rPr>
        <w:t>№32</w:t>
      </w:r>
      <w:r>
        <w:rPr>
          <w:color w:val="231F20"/>
          <w:spacing w:val="-16"/>
          <w:sz w:val="22"/>
        </w:rPr>
        <w:t> </w:t>
      </w:r>
      <w:r>
        <w:rPr>
          <w:color w:val="231F20"/>
          <w:sz w:val="22"/>
        </w:rPr>
        <w:t>бұйрығы).</w:t>
      </w:r>
    </w:p>
    <w:p>
      <w:pPr>
        <w:pStyle w:val="ListParagraph"/>
        <w:spacing w:after="0" w:line="252" w:lineRule="auto"/>
        <w:jc w:val="left"/>
        <w:rPr>
          <w:sz w:val="22"/>
        </w:rPr>
        <w:sectPr>
          <w:footerReference w:type="default" r:id="rId10"/>
          <w:pgSz w:w="11910" w:h="16840"/>
          <w:pgMar w:header="0" w:footer="908" w:top="0" w:bottom="1100" w:left="0" w:right="0"/>
        </w:sectPr>
      </w:pPr>
    </w:p>
    <w:p>
      <w:pPr>
        <w:spacing w:before="207"/>
        <w:ind w:left="0" w:right="1432" w:firstLine="0"/>
        <w:jc w:val="right"/>
        <w:rPr>
          <w:rFonts w:ascii="Tahoma"/>
          <w:sz w:val="24"/>
        </w:rPr>
      </w:pPr>
      <w:r>
        <w:rPr>
          <w:rFonts w:ascii="Tahoma"/>
          <w:sz w:val="24"/>
        </w:rPr>
        <mc:AlternateContent>
          <mc:Choice Requires="wps">
            <w:drawing>
              <wp:anchor distT="0" distB="0" distL="0" distR="0" allowOverlap="1" layoutInCell="1" locked="0" behindDoc="0" simplePos="0" relativeHeight="15738880">
                <wp:simplePos x="0" y="0"/>
                <wp:positionH relativeFrom="page">
                  <wp:posOffset>6767995</wp:posOffset>
                </wp:positionH>
                <wp:positionV relativeFrom="paragraph">
                  <wp:posOffset>-2108</wp:posOffset>
                </wp:positionV>
                <wp:extent cx="792480" cy="454659"/>
                <wp:effectExtent l="0" t="0" r="0" b="0"/>
                <wp:wrapNone/>
                <wp:docPr id="35" name="Graphic 35"/>
                <wp:cNvGraphicFramePr>
                  <a:graphicFrameLocks/>
                </wp:cNvGraphicFramePr>
                <a:graphic>
                  <a:graphicData uri="http://schemas.microsoft.com/office/word/2010/wordprocessingShape">
                    <wps:wsp>
                      <wps:cNvPr id="35" name="Graphic 35"/>
                      <wps:cNvSpPr/>
                      <wps:spPr>
                        <a:xfrm>
                          <a:off x="0" y="0"/>
                          <a:ext cx="792480" cy="454659"/>
                        </a:xfrm>
                        <a:custGeom>
                          <a:avLst/>
                          <a:gdLst/>
                          <a:ahLst/>
                          <a:cxnLst/>
                          <a:rect l="l" t="t" r="r" b="b"/>
                          <a:pathLst>
                            <a:path w="792480" h="454659">
                              <a:moveTo>
                                <a:pt x="0" y="454278"/>
                              </a:moveTo>
                              <a:lnTo>
                                <a:pt x="792010" y="454278"/>
                              </a:lnTo>
                              <a:lnTo>
                                <a:pt x="792010" y="0"/>
                              </a:lnTo>
                              <a:lnTo>
                                <a:pt x="0" y="0"/>
                              </a:lnTo>
                              <a:lnTo>
                                <a:pt x="0" y="454278"/>
                              </a:lnTo>
                              <a:close/>
                            </a:path>
                          </a:pathLst>
                        </a:custGeom>
                        <a:solidFill>
                          <a:srgbClr val="9ACA4D"/>
                        </a:solidFill>
                      </wps:spPr>
                      <wps:bodyPr wrap="square" lIns="0" tIns="0" rIns="0" bIns="0" rtlCol="0">
                        <a:prstTxWarp prst="textNoShape">
                          <a:avLst/>
                        </a:prstTxWarp>
                        <a:noAutofit/>
                      </wps:bodyPr>
                    </wps:wsp>
                  </a:graphicData>
                </a:graphic>
              </wp:anchor>
            </w:drawing>
          </mc:Choice>
          <mc:Fallback>
            <w:pict>
              <v:rect style="position:absolute;margin-left:532.913025pt;margin-top:-.166pt;width:62.363pt;height:35.770pt;mso-position-horizontal-relative:page;mso-position-vertical-relative:paragraph;z-index:15738880" id="docshape32" filled="true" fillcolor="#9aca4d" stroked="false">
                <v:fill type="solid"/>
                <w10:wrap type="none"/>
              </v:rect>
            </w:pict>
          </mc:Fallback>
        </mc:AlternateContent>
      </w:r>
      <w:r>
        <w:rPr>
          <w:rFonts w:ascii="Tahoma"/>
          <w:sz w:val="24"/>
        </w:rPr>
        <mc:AlternateContent>
          <mc:Choice Requires="wps">
            <w:drawing>
              <wp:anchor distT="0" distB="0" distL="0" distR="0" allowOverlap="1" layoutInCell="1" locked="0" behindDoc="0" simplePos="0" relativeHeight="15739392">
                <wp:simplePos x="0" y="0"/>
                <wp:positionH relativeFrom="page">
                  <wp:posOffset>0</wp:posOffset>
                </wp:positionH>
                <wp:positionV relativeFrom="paragraph">
                  <wp:posOffset>-2108</wp:posOffset>
                </wp:positionV>
                <wp:extent cx="6475095" cy="454659"/>
                <wp:effectExtent l="0" t="0" r="0" b="0"/>
                <wp:wrapNone/>
                <wp:docPr id="36" name="Textbox 36"/>
                <wp:cNvGraphicFramePr>
                  <a:graphicFrameLocks/>
                </wp:cNvGraphicFramePr>
                <a:graphic>
                  <a:graphicData uri="http://schemas.microsoft.com/office/word/2010/wordprocessingShape">
                    <wps:wsp>
                      <wps:cNvPr id="36" name="Textbox 36"/>
                      <wps:cNvSpPr txBox="1"/>
                      <wps:spPr>
                        <a:xfrm>
                          <a:off x="0" y="0"/>
                          <a:ext cx="6475095" cy="454659"/>
                        </a:xfrm>
                        <a:prstGeom prst="rect">
                          <a:avLst/>
                        </a:prstGeom>
                        <a:solidFill>
                          <a:srgbClr val="9ACA4D"/>
                        </a:solidFill>
                      </wps:spPr>
                      <wps:txbx>
                        <w:txbxContent>
                          <w:p>
                            <w:pPr>
                              <w:spacing w:before="210"/>
                              <w:ind w:left="3357" w:right="0" w:firstLine="0"/>
                              <w:jc w:val="left"/>
                              <w:rPr>
                                <w:rFonts w:ascii="Tahoma" w:hAnsi="Tahoma"/>
                                <w:color w:val="000000"/>
                                <w:sz w:val="24"/>
                              </w:rPr>
                            </w:pPr>
                            <w:r>
                              <w:rPr>
                                <w:rFonts w:ascii="Tahoma" w:hAnsi="Tahoma"/>
                                <w:color w:val="231F20"/>
                                <w:w w:val="65"/>
                                <w:sz w:val="24"/>
                              </w:rPr>
                              <w:t>2025-2026</w:t>
                            </w:r>
                            <w:r>
                              <w:rPr>
                                <w:rFonts w:ascii="Tahoma" w:hAnsi="Tahoma"/>
                                <w:color w:val="231F20"/>
                                <w:spacing w:val="-22"/>
                                <w:sz w:val="24"/>
                              </w:rPr>
                              <w:t> </w:t>
                            </w:r>
                            <w:r>
                              <w:rPr>
                                <w:rFonts w:ascii="Tahoma" w:hAnsi="Tahoma"/>
                                <w:color w:val="231F20"/>
                                <w:w w:val="65"/>
                                <w:sz w:val="24"/>
                              </w:rPr>
                              <w:t>ОҚУ</w:t>
                            </w:r>
                            <w:r>
                              <w:rPr>
                                <w:rFonts w:ascii="Tahoma" w:hAnsi="Tahoma"/>
                                <w:color w:val="231F20"/>
                                <w:spacing w:val="-21"/>
                                <w:sz w:val="24"/>
                              </w:rPr>
                              <w:t> </w:t>
                            </w:r>
                            <w:r>
                              <w:rPr>
                                <w:rFonts w:ascii="Tahoma" w:hAnsi="Tahoma"/>
                                <w:color w:val="231F20"/>
                                <w:w w:val="65"/>
                                <w:sz w:val="24"/>
                              </w:rPr>
                              <w:t>ЖЫЛЫНДА</w:t>
                            </w:r>
                            <w:r>
                              <w:rPr>
                                <w:rFonts w:ascii="Tahoma" w:hAnsi="Tahoma"/>
                                <w:color w:val="231F20"/>
                                <w:spacing w:val="-22"/>
                                <w:sz w:val="24"/>
                              </w:rPr>
                              <w:t> </w:t>
                            </w:r>
                            <w:r>
                              <w:rPr>
                                <w:rFonts w:ascii="Tahoma" w:hAnsi="Tahoma"/>
                                <w:color w:val="231F20"/>
                                <w:w w:val="65"/>
                                <w:sz w:val="24"/>
                              </w:rPr>
                              <w:t>БІЛІМ</w:t>
                            </w:r>
                            <w:r>
                              <w:rPr>
                                <w:rFonts w:ascii="Tahoma" w:hAnsi="Tahoma"/>
                                <w:color w:val="231F20"/>
                                <w:spacing w:val="-21"/>
                                <w:sz w:val="24"/>
                              </w:rPr>
                              <w:t> </w:t>
                            </w:r>
                            <w:r>
                              <w:rPr>
                                <w:rFonts w:ascii="Tahoma" w:hAnsi="Tahoma"/>
                                <w:color w:val="231F20"/>
                                <w:w w:val="65"/>
                                <w:sz w:val="24"/>
                              </w:rPr>
                              <w:t>БЕРУ</w:t>
                            </w:r>
                            <w:r>
                              <w:rPr>
                                <w:rFonts w:ascii="Tahoma" w:hAnsi="Tahoma"/>
                                <w:color w:val="231F20"/>
                                <w:spacing w:val="-22"/>
                                <w:sz w:val="24"/>
                              </w:rPr>
                              <w:t> </w:t>
                            </w:r>
                            <w:r>
                              <w:rPr>
                                <w:rFonts w:ascii="Tahoma" w:hAnsi="Tahoma"/>
                                <w:color w:val="231F20"/>
                                <w:w w:val="65"/>
                                <w:sz w:val="24"/>
                              </w:rPr>
                              <w:t>ПРОЦЕСІН</w:t>
                            </w:r>
                            <w:r>
                              <w:rPr>
                                <w:rFonts w:ascii="Tahoma" w:hAnsi="Tahoma"/>
                                <w:color w:val="231F20"/>
                                <w:spacing w:val="-21"/>
                                <w:sz w:val="24"/>
                              </w:rPr>
                              <w:t> </w:t>
                            </w:r>
                            <w:r>
                              <w:rPr>
                                <w:rFonts w:ascii="Tahoma" w:hAnsi="Tahoma"/>
                                <w:color w:val="231F20"/>
                                <w:w w:val="65"/>
                                <w:sz w:val="24"/>
                              </w:rPr>
                              <w:t>ҰЙЫМДАСТЫРУДЫҢ</w:t>
                            </w:r>
                            <w:r>
                              <w:rPr>
                                <w:rFonts w:ascii="Tahoma" w:hAnsi="Tahoma"/>
                                <w:color w:val="231F20"/>
                                <w:spacing w:val="-22"/>
                                <w:sz w:val="24"/>
                              </w:rPr>
                              <w:t> </w:t>
                            </w:r>
                            <w:r>
                              <w:rPr>
                                <w:rFonts w:ascii="Tahoma" w:hAnsi="Tahoma"/>
                                <w:color w:val="231F20"/>
                                <w:spacing w:val="-2"/>
                                <w:w w:val="65"/>
                                <w:sz w:val="24"/>
                              </w:rPr>
                              <w:t>ЕРЕКШЕЛІКТЕРІ</w:t>
                            </w:r>
                          </w:p>
                        </w:txbxContent>
                      </wps:txbx>
                      <wps:bodyPr wrap="square" lIns="0" tIns="0" rIns="0" bIns="0" rtlCol="0">
                        <a:noAutofit/>
                      </wps:bodyPr>
                    </wps:wsp>
                  </a:graphicData>
                </a:graphic>
              </wp:anchor>
            </w:drawing>
          </mc:Choice>
          <mc:Fallback>
            <w:pict>
              <v:shape style="position:absolute;margin-left:0pt;margin-top:-.166pt;width:509.85pt;height:35.8pt;mso-position-horizontal-relative:page;mso-position-vertical-relative:paragraph;z-index:15739392" type="#_x0000_t202" id="docshape33" filled="true" fillcolor="#9aca4d" stroked="false">
                <v:textbox inset="0,0,0,0">
                  <w:txbxContent>
                    <w:p>
                      <w:pPr>
                        <w:spacing w:before="210"/>
                        <w:ind w:left="3357" w:right="0" w:firstLine="0"/>
                        <w:jc w:val="left"/>
                        <w:rPr>
                          <w:rFonts w:ascii="Tahoma" w:hAnsi="Tahoma"/>
                          <w:color w:val="000000"/>
                          <w:sz w:val="24"/>
                        </w:rPr>
                      </w:pPr>
                      <w:r>
                        <w:rPr>
                          <w:rFonts w:ascii="Tahoma" w:hAnsi="Tahoma"/>
                          <w:color w:val="231F20"/>
                          <w:w w:val="65"/>
                          <w:sz w:val="24"/>
                        </w:rPr>
                        <w:t>2025-2026</w:t>
                      </w:r>
                      <w:r>
                        <w:rPr>
                          <w:rFonts w:ascii="Tahoma" w:hAnsi="Tahoma"/>
                          <w:color w:val="231F20"/>
                          <w:spacing w:val="-22"/>
                          <w:sz w:val="24"/>
                        </w:rPr>
                        <w:t> </w:t>
                      </w:r>
                      <w:r>
                        <w:rPr>
                          <w:rFonts w:ascii="Tahoma" w:hAnsi="Tahoma"/>
                          <w:color w:val="231F20"/>
                          <w:w w:val="65"/>
                          <w:sz w:val="24"/>
                        </w:rPr>
                        <w:t>ОҚУ</w:t>
                      </w:r>
                      <w:r>
                        <w:rPr>
                          <w:rFonts w:ascii="Tahoma" w:hAnsi="Tahoma"/>
                          <w:color w:val="231F20"/>
                          <w:spacing w:val="-21"/>
                          <w:sz w:val="24"/>
                        </w:rPr>
                        <w:t> </w:t>
                      </w:r>
                      <w:r>
                        <w:rPr>
                          <w:rFonts w:ascii="Tahoma" w:hAnsi="Tahoma"/>
                          <w:color w:val="231F20"/>
                          <w:w w:val="65"/>
                          <w:sz w:val="24"/>
                        </w:rPr>
                        <w:t>ЖЫЛЫНДА</w:t>
                      </w:r>
                      <w:r>
                        <w:rPr>
                          <w:rFonts w:ascii="Tahoma" w:hAnsi="Tahoma"/>
                          <w:color w:val="231F20"/>
                          <w:spacing w:val="-22"/>
                          <w:sz w:val="24"/>
                        </w:rPr>
                        <w:t> </w:t>
                      </w:r>
                      <w:r>
                        <w:rPr>
                          <w:rFonts w:ascii="Tahoma" w:hAnsi="Tahoma"/>
                          <w:color w:val="231F20"/>
                          <w:w w:val="65"/>
                          <w:sz w:val="24"/>
                        </w:rPr>
                        <w:t>БІЛІМ</w:t>
                      </w:r>
                      <w:r>
                        <w:rPr>
                          <w:rFonts w:ascii="Tahoma" w:hAnsi="Tahoma"/>
                          <w:color w:val="231F20"/>
                          <w:spacing w:val="-21"/>
                          <w:sz w:val="24"/>
                        </w:rPr>
                        <w:t> </w:t>
                      </w:r>
                      <w:r>
                        <w:rPr>
                          <w:rFonts w:ascii="Tahoma" w:hAnsi="Tahoma"/>
                          <w:color w:val="231F20"/>
                          <w:w w:val="65"/>
                          <w:sz w:val="24"/>
                        </w:rPr>
                        <w:t>БЕРУ</w:t>
                      </w:r>
                      <w:r>
                        <w:rPr>
                          <w:rFonts w:ascii="Tahoma" w:hAnsi="Tahoma"/>
                          <w:color w:val="231F20"/>
                          <w:spacing w:val="-22"/>
                          <w:sz w:val="24"/>
                        </w:rPr>
                        <w:t> </w:t>
                      </w:r>
                      <w:r>
                        <w:rPr>
                          <w:rFonts w:ascii="Tahoma" w:hAnsi="Tahoma"/>
                          <w:color w:val="231F20"/>
                          <w:w w:val="65"/>
                          <w:sz w:val="24"/>
                        </w:rPr>
                        <w:t>ПРОЦЕСІН</w:t>
                      </w:r>
                      <w:r>
                        <w:rPr>
                          <w:rFonts w:ascii="Tahoma" w:hAnsi="Tahoma"/>
                          <w:color w:val="231F20"/>
                          <w:spacing w:val="-21"/>
                          <w:sz w:val="24"/>
                        </w:rPr>
                        <w:t> </w:t>
                      </w:r>
                      <w:r>
                        <w:rPr>
                          <w:rFonts w:ascii="Tahoma" w:hAnsi="Tahoma"/>
                          <w:color w:val="231F20"/>
                          <w:w w:val="65"/>
                          <w:sz w:val="24"/>
                        </w:rPr>
                        <w:t>ҰЙЫМДАСТЫРУДЫҢ</w:t>
                      </w:r>
                      <w:r>
                        <w:rPr>
                          <w:rFonts w:ascii="Tahoma" w:hAnsi="Tahoma"/>
                          <w:color w:val="231F20"/>
                          <w:spacing w:val="-22"/>
                          <w:sz w:val="24"/>
                        </w:rPr>
                        <w:t> </w:t>
                      </w:r>
                      <w:r>
                        <w:rPr>
                          <w:rFonts w:ascii="Tahoma" w:hAnsi="Tahoma"/>
                          <w:color w:val="231F20"/>
                          <w:spacing w:val="-2"/>
                          <w:w w:val="65"/>
                          <w:sz w:val="24"/>
                        </w:rPr>
                        <w:t>ЕРЕКШЕЛІКТЕРІ</w:t>
                      </w:r>
                    </w:p>
                  </w:txbxContent>
                </v:textbox>
                <v:fill type="solid"/>
                <w10:wrap type="none"/>
              </v:shape>
            </w:pict>
          </mc:Fallback>
        </mc:AlternateContent>
      </w:r>
      <w:r>
        <w:rPr>
          <w:rFonts w:ascii="Tahoma"/>
          <w:color w:val="231F20"/>
          <w:spacing w:val="-10"/>
          <w:w w:val="75"/>
          <w:sz w:val="24"/>
        </w:rPr>
        <w:t>7</w:t>
      </w:r>
    </w:p>
    <w:p>
      <w:pPr>
        <w:pStyle w:val="BodyText"/>
        <w:spacing w:before="350"/>
        <w:rPr>
          <w:rFonts w:ascii="Tahoma"/>
          <w:sz w:val="40"/>
        </w:rPr>
      </w:pPr>
    </w:p>
    <w:p>
      <w:pPr>
        <w:pStyle w:val="Heading1"/>
        <w:numPr>
          <w:ilvl w:val="1"/>
          <w:numId w:val="4"/>
        </w:numPr>
        <w:tabs>
          <w:tab w:pos="1902" w:val="left" w:leader="none"/>
        </w:tabs>
        <w:spacing w:line="249" w:lineRule="auto" w:before="0" w:after="0"/>
        <w:ind w:left="1417" w:right="3009" w:firstLine="0"/>
        <w:jc w:val="left"/>
      </w:pPr>
      <w:r>
        <w:rPr>
          <w:color w:val="40AD49"/>
          <w:w w:val="65"/>
        </w:rPr>
        <w:t>ОҚУ-ТӘРБИЕ ПРОЦЕСІН ҰЙЫМДАСТЫРУ </w:t>
      </w:r>
      <w:r>
        <w:rPr>
          <w:color w:val="40AD49"/>
          <w:w w:val="65"/>
        </w:rPr>
        <w:t>БОЙЫНША </w:t>
      </w:r>
      <w:r>
        <w:rPr>
          <w:color w:val="40AD49"/>
          <w:w w:val="70"/>
        </w:rPr>
        <w:t>НОРМАТИВТІК ҚҰҚЫҚТЫҚ АКТІЛЕР</w:t>
      </w:r>
    </w:p>
    <w:p>
      <w:pPr>
        <w:pStyle w:val="BodyText"/>
        <w:spacing w:line="252" w:lineRule="auto" w:before="185"/>
        <w:ind w:left="1417" w:right="1245"/>
        <w:jc w:val="both"/>
      </w:pPr>
      <w:r>
        <w:rPr>
          <w:color w:val="231F20"/>
          <w:w w:val="105"/>
        </w:rPr>
        <w:t>2025-2026</w:t>
      </w:r>
      <w:r>
        <w:rPr>
          <w:color w:val="231F20"/>
          <w:spacing w:val="-17"/>
          <w:w w:val="105"/>
        </w:rPr>
        <w:t> </w:t>
      </w:r>
      <w:r>
        <w:rPr>
          <w:color w:val="231F20"/>
          <w:w w:val="105"/>
        </w:rPr>
        <w:t>оқу</w:t>
      </w:r>
      <w:r>
        <w:rPr>
          <w:color w:val="231F20"/>
          <w:spacing w:val="-17"/>
          <w:w w:val="105"/>
        </w:rPr>
        <w:t> </w:t>
      </w:r>
      <w:r>
        <w:rPr>
          <w:color w:val="231F20"/>
          <w:w w:val="105"/>
        </w:rPr>
        <w:t>жылында</w:t>
      </w:r>
      <w:r>
        <w:rPr>
          <w:color w:val="231F20"/>
          <w:spacing w:val="-17"/>
          <w:w w:val="105"/>
        </w:rPr>
        <w:t> </w:t>
      </w:r>
      <w:r>
        <w:rPr>
          <w:color w:val="231F20"/>
          <w:w w:val="105"/>
        </w:rPr>
        <w:t>білім</w:t>
      </w:r>
      <w:r>
        <w:rPr>
          <w:color w:val="231F20"/>
          <w:spacing w:val="-17"/>
          <w:w w:val="105"/>
        </w:rPr>
        <w:t> </w:t>
      </w:r>
      <w:r>
        <w:rPr>
          <w:color w:val="231F20"/>
          <w:w w:val="105"/>
        </w:rPr>
        <w:t>беру</w:t>
      </w:r>
      <w:r>
        <w:rPr>
          <w:color w:val="231F20"/>
          <w:spacing w:val="-17"/>
          <w:w w:val="105"/>
        </w:rPr>
        <w:t> </w:t>
      </w:r>
      <w:r>
        <w:rPr>
          <w:color w:val="231F20"/>
          <w:w w:val="105"/>
        </w:rPr>
        <w:t>ұйымдары</w:t>
      </w:r>
      <w:r>
        <w:rPr>
          <w:color w:val="231F20"/>
          <w:spacing w:val="-17"/>
          <w:w w:val="105"/>
        </w:rPr>
        <w:t> </w:t>
      </w:r>
      <w:r>
        <w:rPr>
          <w:color w:val="231F20"/>
          <w:w w:val="105"/>
        </w:rPr>
        <w:t>білім</w:t>
      </w:r>
      <w:r>
        <w:rPr>
          <w:color w:val="231F20"/>
          <w:spacing w:val="-17"/>
          <w:w w:val="105"/>
        </w:rPr>
        <w:t> </w:t>
      </w:r>
      <w:r>
        <w:rPr>
          <w:color w:val="231F20"/>
          <w:w w:val="105"/>
        </w:rPr>
        <w:t>беру</w:t>
      </w:r>
      <w:r>
        <w:rPr>
          <w:color w:val="231F20"/>
          <w:spacing w:val="-17"/>
          <w:w w:val="105"/>
        </w:rPr>
        <w:t> </w:t>
      </w:r>
      <w:r>
        <w:rPr>
          <w:color w:val="231F20"/>
          <w:w w:val="105"/>
        </w:rPr>
        <w:t>процесін</w:t>
      </w:r>
      <w:r>
        <w:rPr>
          <w:color w:val="231F20"/>
          <w:spacing w:val="-17"/>
          <w:w w:val="105"/>
        </w:rPr>
        <w:t> </w:t>
      </w:r>
      <w:r>
        <w:rPr>
          <w:color w:val="231F20"/>
          <w:w w:val="105"/>
        </w:rPr>
        <w:t>іске</w:t>
      </w:r>
      <w:r>
        <w:rPr>
          <w:color w:val="231F20"/>
          <w:spacing w:val="-17"/>
          <w:w w:val="105"/>
        </w:rPr>
        <w:t> </w:t>
      </w:r>
      <w:r>
        <w:rPr>
          <w:color w:val="231F20"/>
          <w:w w:val="105"/>
        </w:rPr>
        <w:t>асыру </w:t>
      </w:r>
      <w:r>
        <w:rPr>
          <w:color w:val="231F20"/>
        </w:rPr>
        <w:t>кезінде</w:t>
      </w:r>
      <w:r>
        <w:rPr>
          <w:color w:val="231F20"/>
          <w:spacing w:val="-5"/>
        </w:rPr>
        <w:t> </w:t>
      </w:r>
      <w:r>
        <w:rPr>
          <w:color w:val="231F20"/>
        </w:rPr>
        <w:t>Қазақстан</w:t>
      </w:r>
      <w:r>
        <w:rPr>
          <w:color w:val="231F20"/>
          <w:spacing w:val="-5"/>
        </w:rPr>
        <w:t> </w:t>
      </w:r>
      <w:r>
        <w:rPr>
          <w:color w:val="231F20"/>
        </w:rPr>
        <w:t>Республикасының</w:t>
      </w:r>
      <w:r>
        <w:rPr>
          <w:color w:val="231F20"/>
          <w:spacing w:val="-5"/>
        </w:rPr>
        <w:t> </w:t>
      </w:r>
      <w:r>
        <w:rPr>
          <w:color w:val="231F20"/>
        </w:rPr>
        <w:t>«Білім</w:t>
      </w:r>
      <w:r>
        <w:rPr>
          <w:color w:val="231F20"/>
          <w:spacing w:val="-5"/>
        </w:rPr>
        <w:t> </w:t>
      </w:r>
      <w:r>
        <w:rPr>
          <w:color w:val="231F20"/>
        </w:rPr>
        <w:t>туралы»</w:t>
      </w:r>
      <w:r>
        <w:rPr>
          <w:color w:val="231F20"/>
          <w:spacing w:val="-5"/>
        </w:rPr>
        <w:t> </w:t>
      </w:r>
      <w:r>
        <w:rPr>
          <w:color w:val="231F20"/>
        </w:rPr>
        <w:t>Заңын,</w:t>
      </w:r>
      <w:r>
        <w:rPr>
          <w:color w:val="231F20"/>
          <w:spacing w:val="-5"/>
        </w:rPr>
        <w:t> </w:t>
      </w:r>
      <w:r>
        <w:rPr>
          <w:color w:val="231F20"/>
        </w:rPr>
        <w:t>«Педагог</w:t>
      </w:r>
      <w:r>
        <w:rPr>
          <w:color w:val="231F20"/>
          <w:spacing w:val="-5"/>
        </w:rPr>
        <w:t> </w:t>
      </w:r>
      <w:r>
        <w:rPr>
          <w:color w:val="231F20"/>
        </w:rPr>
        <w:t>мәртебесі туралы»,</w:t>
      </w:r>
      <w:r>
        <w:rPr>
          <w:color w:val="231F20"/>
          <w:spacing w:val="52"/>
        </w:rPr>
        <w:t>  </w:t>
      </w:r>
      <w:r>
        <w:rPr>
          <w:color w:val="231F20"/>
        </w:rPr>
        <w:t>«Қазақстан</w:t>
      </w:r>
      <w:r>
        <w:rPr>
          <w:color w:val="231F20"/>
          <w:spacing w:val="52"/>
        </w:rPr>
        <w:t>  </w:t>
      </w:r>
      <w:r>
        <w:rPr>
          <w:color w:val="231F20"/>
        </w:rPr>
        <w:t>Республикасындағы</w:t>
      </w:r>
      <w:r>
        <w:rPr>
          <w:color w:val="231F20"/>
          <w:spacing w:val="52"/>
        </w:rPr>
        <w:t>  </w:t>
      </w:r>
      <w:r>
        <w:rPr>
          <w:color w:val="231F20"/>
        </w:rPr>
        <w:t>Баланың</w:t>
      </w:r>
      <w:r>
        <w:rPr>
          <w:color w:val="231F20"/>
          <w:spacing w:val="53"/>
        </w:rPr>
        <w:t>  </w:t>
      </w:r>
      <w:r>
        <w:rPr>
          <w:color w:val="231F20"/>
        </w:rPr>
        <w:t>құқықтары</w:t>
      </w:r>
      <w:r>
        <w:rPr>
          <w:color w:val="231F20"/>
          <w:spacing w:val="52"/>
        </w:rPr>
        <w:t>  </w:t>
      </w:r>
      <w:r>
        <w:rPr>
          <w:color w:val="231F20"/>
          <w:spacing w:val="-2"/>
        </w:rPr>
        <w:t>туралы»,</w:t>
      </w:r>
    </w:p>
    <w:p>
      <w:pPr>
        <w:pStyle w:val="BodyText"/>
        <w:spacing w:line="252" w:lineRule="auto"/>
        <w:ind w:left="1417" w:right="1245"/>
        <w:jc w:val="both"/>
      </w:pPr>
      <w:r>
        <w:rPr>
          <w:color w:val="231F20"/>
          <w:w w:val="105"/>
        </w:rPr>
        <w:t>«Қазақстан</w:t>
      </w:r>
      <w:r>
        <w:rPr>
          <w:color w:val="231F20"/>
          <w:w w:val="105"/>
        </w:rPr>
        <w:t> Республикасында</w:t>
      </w:r>
      <w:r>
        <w:rPr>
          <w:color w:val="231F20"/>
          <w:w w:val="105"/>
        </w:rPr>
        <w:t> мүгедектігі</w:t>
      </w:r>
      <w:r>
        <w:rPr>
          <w:color w:val="231F20"/>
          <w:w w:val="105"/>
        </w:rPr>
        <w:t> бар</w:t>
      </w:r>
      <w:r>
        <w:rPr>
          <w:color w:val="231F20"/>
          <w:w w:val="105"/>
        </w:rPr>
        <w:t> адамдарды</w:t>
      </w:r>
      <w:r>
        <w:rPr>
          <w:color w:val="231F20"/>
          <w:w w:val="105"/>
        </w:rPr>
        <w:t> әлеуметтік</w:t>
      </w:r>
      <w:r>
        <w:rPr>
          <w:color w:val="231F20"/>
          <w:w w:val="105"/>
        </w:rPr>
        <w:t> қорғау </w:t>
      </w:r>
      <w:r>
        <w:rPr>
          <w:color w:val="231F20"/>
        </w:rPr>
        <w:t>туралы»</w:t>
      </w:r>
      <w:r>
        <w:rPr>
          <w:color w:val="231F20"/>
          <w:spacing w:val="-13"/>
        </w:rPr>
        <w:t> </w:t>
      </w:r>
      <w:r>
        <w:rPr>
          <w:color w:val="231F20"/>
        </w:rPr>
        <w:t>және</w:t>
      </w:r>
      <w:r>
        <w:rPr>
          <w:color w:val="231F20"/>
          <w:spacing w:val="-13"/>
        </w:rPr>
        <w:t> </w:t>
      </w:r>
      <w:r>
        <w:rPr>
          <w:color w:val="231F20"/>
        </w:rPr>
        <w:t>т.б.</w:t>
      </w:r>
      <w:r>
        <w:rPr>
          <w:color w:val="231F20"/>
          <w:spacing w:val="-13"/>
        </w:rPr>
        <w:t> </w:t>
      </w:r>
      <w:r>
        <w:rPr>
          <w:color w:val="231F20"/>
        </w:rPr>
        <w:t>заңдарды</w:t>
      </w:r>
      <w:r>
        <w:rPr>
          <w:color w:val="231F20"/>
          <w:spacing w:val="-13"/>
        </w:rPr>
        <w:t> </w:t>
      </w:r>
      <w:r>
        <w:rPr>
          <w:color w:val="231F20"/>
        </w:rPr>
        <w:t>және</w:t>
      </w:r>
      <w:r>
        <w:rPr>
          <w:color w:val="231F20"/>
          <w:spacing w:val="-13"/>
        </w:rPr>
        <w:t> </w:t>
      </w:r>
      <w:r>
        <w:rPr>
          <w:color w:val="231F20"/>
        </w:rPr>
        <w:t>басқа</w:t>
      </w:r>
      <w:r>
        <w:rPr>
          <w:color w:val="231F20"/>
          <w:spacing w:val="-13"/>
        </w:rPr>
        <w:t> </w:t>
      </w:r>
      <w:r>
        <w:rPr>
          <w:color w:val="231F20"/>
        </w:rPr>
        <w:t>да</w:t>
      </w:r>
      <w:r>
        <w:rPr>
          <w:color w:val="231F20"/>
          <w:spacing w:val="-13"/>
        </w:rPr>
        <w:t> </w:t>
      </w:r>
      <w:r>
        <w:rPr>
          <w:color w:val="231F20"/>
        </w:rPr>
        <w:t>заңнама</w:t>
      </w:r>
      <w:r>
        <w:rPr>
          <w:color w:val="231F20"/>
          <w:spacing w:val="-13"/>
        </w:rPr>
        <w:t> </w:t>
      </w:r>
      <w:r>
        <w:rPr>
          <w:color w:val="231F20"/>
        </w:rPr>
        <w:t>актілерін</w:t>
      </w:r>
      <w:r>
        <w:rPr>
          <w:color w:val="231F20"/>
          <w:spacing w:val="-13"/>
        </w:rPr>
        <w:t> </w:t>
      </w:r>
      <w:r>
        <w:rPr>
          <w:color w:val="231F20"/>
        </w:rPr>
        <w:t>басшылыққа</w:t>
      </w:r>
      <w:r>
        <w:rPr>
          <w:color w:val="231F20"/>
          <w:spacing w:val="-13"/>
        </w:rPr>
        <w:t> </w:t>
      </w:r>
      <w:r>
        <w:rPr>
          <w:color w:val="231F20"/>
        </w:rPr>
        <w:t>алуы және</w:t>
      </w:r>
      <w:r>
        <w:rPr>
          <w:color w:val="231F20"/>
          <w:spacing w:val="-8"/>
        </w:rPr>
        <w:t> </w:t>
      </w:r>
      <w:r>
        <w:rPr>
          <w:color w:val="231F20"/>
        </w:rPr>
        <w:t>оқыту</w:t>
      </w:r>
      <w:r>
        <w:rPr>
          <w:color w:val="231F20"/>
          <w:spacing w:val="-8"/>
        </w:rPr>
        <w:t> </w:t>
      </w:r>
      <w:r>
        <w:rPr>
          <w:color w:val="231F20"/>
        </w:rPr>
        <w:t>процесін</w:t>
      </w:r>
      <w:r>
        <w:rPr>
          <w:color w:val="231F20"/>
          <w:spacing w:val="-8"/>
        </w:rPr>
        <w:t> </w:t>
      </w:r>
      <w:r>
        <w:rPr>
          <w:color w:val="231F20"/>
        </w:rPr>
        <w:t>келесі</w:t>
      </w:r>
      <w:r>
        <w:rPr>
          <w:color w:val="231F20"/>
          <w:spacing w:val="-8"/>
        </w:rPr>
        <w:t> </w:t>
      </w:r>
      <w:r>
        <w:rPr>
          <w:color w:val="231F20"/>
        </w:rPr>
        <w:t>нормативтік</w:t>
      </w:r>
      <w:r>
        <w:rPr>
          <w:color w:val="231F20"/>
          <w:spacing w:val="-8"/>
        </w:rPr>
        <w:t> </w:t>
      </w:r>
      <w:r>
        <w:rPr>
          <w:color w:val="231F20"/>
        </w:rPr>
        <w:t>құжаттар</w:t>
      </w:r>
      <w:r>
        <w:rPr>
          <w:color w:val="231F20"/>
          <w:spacing w:val="-8"/>
        </w:rPr>
        <w:t> </w:t>
      </w:r>
      <w:r>
        <w:rPr>
          <w:color w:val="231F20"/>
        </w:rPr>
        <w:t>негізінде</w:t>
      </w:r>
      <w:r>
        <w:rPr>
          <w:color w:val="231F20"/>
          <w:spacing w:val="-8"/>
        </w:rPr>
        <w:t> </w:t>
      </w:r>
      <w:r>
        <w:rPr>
          <w:color w:val="231F20"/>
        </w:rPr>
        <w:t>жүзеге</w:t>
      </w:r>
      <w:r>
        <w:rPr>
          <w:color w:val="231F20"/>
          <w:spacing w:val="-7"/>
        </w:rPr>
        <w:t> </w:t>
      </w:r>
      <w:r>
        <w:rPr>
          <w:color w:val="231F20"/>
        </w:rPr>
        <w:t>асыруы</w:t>
      </w:r>
      <w:r>
        <w:rPr>
          <w:color w:val="231F20"/>
          <w:spacing w:val="-8"/>
        </w:rPr>
        <w:t> </w:t>
      </w:r>
      <w:r>
        <w:rPr>
          <w:color w:val="231F20"/>
          <w:spacing w:val="-2"/>
        </w:rPr>
        <w:t>тиіс:</w:t>
      </w:r>
    </w:p>
    <w:p>
      <w:pPr>
        <w:pStyle w:val="BodyText"/>
        <w:rPr>
          <w:sz w:val="20"/>
        </w:rPr>
      </w:pPr>
    </w:p>
    <w:p>
      <w:pPr>
        <w:pStyle w:val="BodyText"/>
        <w:spacing w:before="207"/>
        <w:rPr>
          <w:sz w:val="20"/>
        </w:rPr>
      </w:pPr>
    </w:p>
    <w:tbl>
      <w:tblPr>
        <w:tblW w:w="0" w:type="auto"/>
        <w:jc w:val="left"/>
        <w:tblInd w:w="1447" w:type="dxa"/>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ayout w:type="fixed"/>
        <w:tblCellMar>
          <w:top w:w="0" w:type="dxa"/>
          <w:left w:w="0" w:type="dxa"/>
          <w:bottom w:w="0" w:type="dxa"/>
          <w:right w:w="0" w:type="dxa"/>
        </w:tblCellMar>
        <w:tblLook w:val="01E0"/>
      </w:tblPr>
      <w:tblGrid>
        <w:gridCol w:w="529"/>
        <w:gridCol w:w="6379"/>
        <w:gridCol w:w="2305"/>
      </w:tblGrid>
      <w:tr>
        <w:trPr>
          <w:trHeight w:val="1363" w:hRule="atLeast"/>
        </w:trPr>
        <w:tc>
          <w:tcPr>
            <w:tcW w:w="529" w:type="dxa"/>
            <w:tcBorders>
              <w:right w:val="single" w:sz="6" w:space="0" w:color="FFFFFF"/>
            </w:tcBorders>
            <w:shd w:val="clear" w:color="auto" w:fill="DDF0CC"/>
          </w:tcPr>
          <w:p>
            <w:pPr>
              <w:pStyle w:val="TableParagraph"/>
              <w:spacing w:before="57"/>
              <w:ind w:left="79"/>
              <w:jc w:val="left"/>
              <w:rPr>
                <w:sz w:val="20"/>
              </w:rPr>
            </w:pPr>
            <w:r>
              <w:rPr>
                <w:color w:val="231F20"/>
                <w:spacing w:val="-10"/>
                <w:w w:val="70"/>
                <w:sz w:val="20"/>
              </w:rPr>
              <w:t>1</w:t>
            </w:r>
          </w:p>
        </w:tc>
        <w:tc>
          <w:tcPr>
            <w:tcW w:w="6379" w:type="dxa"/>
            <w:tcBorders>
              <w:top w:val="single" w:sz="6" w:space="0" w:color="231F20"/>
              <w:left w:val="single" w:sz="6" w:space="0" w:color="FFFFFF"/>
              <w:bottom w:val="single" w:sz="6" w:space="0" w:color="231F20"/>
              <w:right w:val="single" w:sz="6" w:space="0" w:color="FFFFFF"/>
            </w:tcBorders>
          </w:tcPr>
          <w:p>
            <w:pPr>
              <w:pStyle w:val="TableParagraph"/>
              <w:spacing w:line="260" w:lineRule="atLeast" w:before="40"/>
              <w:ind w:left="86" w:right="131"/>
              <w:jc w:val="left"/>
              <w:rPr>
                <w:sz w:val="20"/>
              </w:rPr>
            </w:pPr>
            <w:r>
              <w:rPr>
                <w:color w:val="231F20"/>
                <w:sz w:val="20"/>
              </w:rPr>
              <w:t>«Мектепке</w:t>
            </w:r>
            <w:r>
              <w:rPr>
                <w:color w:val="231F20"/>
                <w:spacing w:val="-18"/>
                <w:sz w:val="20"/>
              </w:rPr>
              <w:t> </w:t>
            </w:r>
            <w:r>
              <w:rPr>
                <w:color w:val="231F20"/>
                <w:sz w:val="20"/>
              </w:rPr>
              <w:t>дейінгі</w:t>
            </w:r>
            <w:r>
              <w:rPr>
                <w:color w:val="231F20"/>
                <w:spacing w:val="-18"/>
                <w:sz w:val="20"/>
              </w:rPr>
              <w:t> </w:t>
            </w:r>
            <w:r>
              <w:rPr>
                <w:color w:val="231F20"/>
                <w:sz w:val="20"/>
              </w:rPr>
              <w:t>тәрбие</w:t>
            </w:r>
            <w:r>
              <w:rPr>
                <w:color w:val="231F20"/>
                <w:spacing w:val="-18"/>
                <w:sz w:val="20"/>
              </w:rPr>
              <w:t> </w:t>
            </w:r>
            <w:r>
              <w:rPr>
                <w:color w:val="231F20"/>
                <w:sz w:val="20"/>
              </w:rPr>
              <w:t>мен</w:t>
            </w:r>
            <w:r>
              <w:rPr>
                <w:color w:val="231F20"/>
                <w:spacing w:val="-18"/>
                <w:sz w:val="20"/>
              </w:rPr>
              <w:t> </w:t>
            </w:r>
            <w:r>
              <w:rPr>
                <w:color w:val="231F20"/>
                <w:sz w:val="20"/>
              </w:rPr>
              <w:t>оқытудың,</w:t>
            </w:r>
            <w:r>
              <w:rPr>
                <w:color w:val="231F20"/>
                <w:spacing w:val="-18"/>
                <w:sz w:val="20"/>
              </w:rPr>
              <w:t> </w:t>
            </w:r>
            <w:r>
              <w:rPr>
                <w:color w:val="231F20"/>
                <w:sz w:val="20"/>
              </w:rPr>
              <w:t>бастауыш,</w:t>
            </w:r>
            <w:r>
              <w:rPr>
                <w:color w:val="231F20"/>
                <w:spacing w:val="-18"/>
                <w:sz w:val="20"/>
              </w:rPr>
              <w:t> </w:t>
            </w:r>
            <w:r>
              <w:rPr>
                <w:color w:val="231F20"/>
                <w:sz w:val="20"/>
              </w:rPr>
              <w:t>негіз- гі</w:t>
            </w:r>
            <w:r>
              <w:rPr>
                <w:color w:val="231F20"/>
                <w:spacing w:val="-3"/>
                <w:sz w:val="20"/>
              </w:rPr>
              <w:t> </w:t>
            </w:r>
            <w:r>
              <w:rPr>
                <w:color w:val="231F20"/>
                <w:sz w:val="20"/>
              </w:rPr>
              <w:t>орта</w:t>
            </w:r>
            <w:r>
              <w:rPr>
                <w:color w:val="231F20"/>
                <w:spacing w:val="-3"/>
                <w:sz w:val="20"/>
              </w:rPr>
              <w:t> </w:t>
            </w:r>
            <w:r>
              <w:rPr>
                <w:color w:val="231F20"/>
                <w:sz w:val="20"/>
              </w:rPr>
              <w:t>және</w:t>
            </w:r>
            <w:r>
              <w:rPr>
                <w:color w:val="231F20"/>
                <w:spacing w:val="-3"/>
                <w:sz w:val="20"/>
              </w:rPr>
              <w:t> </w:t>
            </w:r>
            <w:r>
              <w:rPr>
                <w:color w:val="231F20"/>
                <w:sz w:val="20"/>
              </w:rPr>
              <w:t>жалпы</w:t>
            </w:r>
            <w:r>
              <w:rPr>
                <w:color w:val="231F20"/>
                <w:spacing w:val="-3"/>
                <w:sz w:val="20"/>
              </w:rPr>
              <w:t> </w:t>
            </w:r>
            <w:r>
              <w:rPr>
                <w:color w:val="231F20"/>
                <w:sz w:val="20"/>
              </w:rPr>
              <w:t>орта,</w:t>
            </w:r>
            <w:r>
              <w:rPr>
                <w:color w:val="231F20"/>
                <w:spacing w:val="-3"/>
                <w:sz w:val="20"/>
              </w:rPr>
              <w:t> </w:t>
            </w:r>
            <w:r>
              <w:rPr>
                <w:color w:val="231F20"/>
                <w:sz w:val="20"/>
              </w:rPr>
              <w:t>техникалық</w:t>
            </w:r>
            <w:r>
              <w:rPr>
                <w:color w:val="231F20"/>
                <w:spacing w:val="-3"/>
                <w:sz w:val="20"/>
              </w:rPr>
              <w:t> </w:t>
            </w:r>
            <w:r>
              <w:rPr>
                <w:color w:val="231F20"/>
                <w:sz w:val="20"/>
              </w:rPr>
              <w:t>және</w:t>
            </w:r>
            <w:r>
              <w:rPr>
                <w:color w:val="231F20"/>
                <w:spacing w:val="-3"/>
                <w:sz w:val="20"/>
              </w:rPr>
              <w:t> </w:t>
            </w:r>
            <w:r>
              <w:rPr>
                <w:color w:val="231F20"/>
                <w:sz w:val="20"/>
              </w:rPr>
              <w:t>кәсіптік,</w:t>
            </w:r>
            <w:r>
              <w:rPr>
                <w:color w:val="231F20"/>
                <w:spacing w:val="-3"/>
                <w:sz w:val="20"/>
              </w:rPr>
              <w:t> </w:t>
            </w:r>
            <w:r>
              <w:rPr>
                <w:color w:val="231F20"/>
                <w:sz w:val="20"/>
              </w:rPr>
              <w:t>орта білімнен кейінгі білім берудің мемлекеттік жалпыға мін- детті</w:t>
            </w:r>
            <w:r>
              <w:rPr>
                <w:color w:val="231F20"/>
                <w:spacing w:val="-2"/>
                <w:sz w:val="20"/>
              </w:rPr>
              <w:t> </w:t>
            </w:r>
            <w:r>
              <w:rPr>
                <w:color w:val="231F20"/>
                <w:sz w:val="20"/>
              </w:rPr>
              <w:t>стандарттарын</w:t>
            </w:r>
            <w:r>
              <w:rPr>
                <w:color w:val="231F20"/>
                <w:spacing w:val="-2"/>
                <w:sz w:val="20"/>
              </w:rPr>
              <w:t> </w:t>
            </w:r>
            <w:r>
              <w:rPr>
                <w:color w:val="231F20"/>
                <w:sz w:val="20"/>
              </w:rPr>
              <w:t>бекіту</w:t>
            </w:r>
            <w:r>
              <w:rPr>
                <w:color w:val="231F20"/>
                <w:spacing w:val="-2"/>
                <w:sz w:val="20"/>
              </w:rPr>
              <w:t> </w:t>
            </w:r>
            <w:r>
              <w:rPr>
                <w:color w:val="231F20"/>
                <w:sz w:val="20"/>
              </w:rPr>
              <w:t>туралы»</w:t>
            </w:r>
            <w:r>
              <w:rPr>
                <w:color w:val="231F20"/>
                <w:spacing w:val="-2"/>
                <w:sz w:val="20"/>
              </w:rPr>
              <w:t> </w:t>
            </w:r>
            <w:r>
              <w:rPr>
                <w:color w:val="231F20"/>
                <w:sz w:val="20"/>
              </w:rPr>
              <w:t>ҚР</w:t>
            </w:r>
            <w:r>
              <w:rPr>
                <w:color w:val="231F20"/>
                <w:spacing w:val="-2"/>
                <w:sz w:val="20"/>
              </w:rPr>
              <w:t> </w:t>
            </w:r>
            <w:r>
              <w:rPr>
                <w:color w:val="231F20"/>
                <w:sz w:val="20"/>
              </w:rPr>
              <w:t>Оқу-ағарту</w:t>
            </w:r>
            <w:r>
              <w:rPr>
                <w:color w:val="231F20"/>
                <w:spacing w:val="-2"/>
                <w:sz w:val="20"/>
              </w:rPr>
              <w:t> </w:t>
            </w:r>
            <w:r>
              <w:rPr>
                <w:color w:val="231F20"/>
                <w:sz w:val="20"/>
              </w:rPr>
              <w:t>мини- стрінің 2022 жылғы 3 тамыздағы № 348 бұйрығы</w:t>
            </w:r>
          </w:p>
        </w:tc>
        <w:tc>
          <w:tcPr>
            <w:tcW w:w="2305" w:type="dxa"/>
            <w:tcBorders>
              <w:left w:val="single" w:sz="6" w:space="0" w:color="FFFFFF"/>
            </w:tcBorders>
            <w:shd w:val="clear" w:color="auto" w:fill="DDF0CC"/>
          </w:tcPr>
          <w:p>
            <w:pPr>
              <w:pStyle w:val="TableParagraph"/>
              <w:spacing w:line="256" w:lineRule="auto" w:before="57"/>
              <w:ind w:left="86"/>
              <w:jc w:val="left"/>
              <w:rPr>
                <w:sz w:val="20"/>
              </w:rPr>
            </w:pPr>
            <w:r>
              <w:rPr>
                <w:color w:val="231F20"/>
                <w:spacing w:val="-2"/>
                <w:sz w:val="20"/>
              </w:rPr>
              <w:t>https://adilet. </w:t>
            </w:r>
            <w:r>
              <w:rPr>
                <w:color w:val="231F20"/>
                <w:spacing w:val="-6"/>
                <w:sz w:val="20"/>
              </w:rPr>
              <w:t>zan.kz/kaz/docs/ </w:t>
            </w:r>
            <w:r>
              <w:rPr>
                <w:color w:val="231F20"/>
                <w:spacing w:val="-2"/>
                <w:sz w:val="20"/>
              </w:rPr>
              <w:t>V2200029031</w:t>
            </w:r>
          </w:p>
        </w:tc>
      </w:tr>
      <w:tr>
        <w:trPr>
          <w:trHeight w:val="1103" w:hRule="atLeast"/>
        </w:trPr>
        <w:tc>
          <w:tcPr>
            <w:tcW w:w="529" w:type="dxa"/>
            <w:tcBorders>
              <w:right w:val="single" w:sz="6" w:space="0" w:color="FFFFFF"/>
            </w:tcBorders>
            <w:shd w:val="clear" w:color="auto" w:fill="DDF0CC"/>
          </w:tcPr>
          <w:p>
            <w:pPr>
              <w:pStyle w:val="TableParagraph"/>
              <w:spacing w:before="57"/>
              <w:ind w:left="79"/>
              <w:jc w:val="left"/>
              <w:rPr>
                <w:sz w:val="20"/>
              </w:rPr>
            </w:pPr>
            <w:r>
              <w:rPr>
                <w:color w:val="231F20"/>
                <w:spacing w:val="-10"/>
                <w:sz w:val="20"/>
              </w:rPr>
              <w:t>2</w:t>
            </w:r>
          </w:p>
        </w:tc>
        <w:tc>
          <w:tcPr>
            <w:tcW w:w="6379" w:type="dxa"/>
            <w:tcBorders>
              <w:top w:val="single" w:sz="6" w:space="0" w:color="231F20"/>
              <w:left w:val="single" w:sz="6" w:space="0" w:color="FFFFFF"/>
              <w:bottom w:val="single" w:sz="6" w:space="0" w:color="231F20"/>
              <w:right w:val="single" w:sz="6" w:space="0" w:color="FFFFFF"/>
            </w:tcBorders>
          </w:tcPr>
          <w:p>
            <w:pPr>
              <w:pStyle w:val="TableParagraph"/>
              <w:spacing w:line="260" w:lineRule="atLeast" w:before="40"/>
              <w:ind w:left="86" w:right="131"/>
              <w:jc w:val="left"/>
              <w:rPr>
                <w:sz w:val="20"/>
              </w:rPr>
            </w:pPr>
            <w:r>
              <w:rPr>
                <w:color w:val="231F20"/>
                <w:sz w:val="20"/>
              </w:rPr>
              <w:t>«Қазақстан</w:t>
            </w:r>
            <w:r>
              <w:rPr>
                <w:color w:val="231F20"/>
                <w:spacing w:val="-10"/>
                <w:sz w:val="20"/>
              </w:rPr>
              <w:t> </w:t>
            </w:r>
            <w:r>
              <w:rPr>
                <w:color w:val="231F20"/>
                <w:sz w:val="20"/>
              </w:rPr>
              <w:t>Республикасында</w:t>
            </w:r>
            <w:r>
              <w:rPr>
                <w:color w:val="231F20"/>
                <w:spacing w:val="-10"/>
                <w:sz w:val="20"/>
              </w:rPr>
              <w:t> </w:t>
            </w:r>
            <w:r>
              <w:rPr>
                <w:color w:val="231F20"/>
                <w:sz w:val="20"/>
              </w:rPr>
              <w:t>бастауыш,</w:t>
            </w:r>
            <w:r>
              <w:rPr>
                <w:color w:val="231F20"/>
                <w:spacing w:val="-10"/>
                <w:sz w:val="20"/>
              </w:rPr>
              <w:t> </w:t>
            </w:r>
            <w:r>
              <w:rPr>
                <w:color w:val="231F20"/>
                <w:sz w:val="20"/>
              </w:rPr>
              <w:t>негізгі</w:t>
            </w:r>
            <w:r>
              <w:rPr>
                <w:color w:val="231F20"/>
                <w:spacing w:val="-10"/>
                <w:sz w:val="20"/>
              </w:rPr>
              <w:t> </w:t>
            </w:r>
            <w:r>
              <w:rPr>
                <w:color w:val="231F20"/>
                <w:sz w:val="20"/>
              </w:rPr>
              <w:t>орта,</w:t>
            </w:r>
            <w:r>
              <w:rPr>
                <w:color w:val="231F20"/>
                <w:spacing w:val="-10"/>
                <w:sz w:val="20"/>
              </w:rPr>
              <w:t> </w:t>
            </w:r>
            <w:r>
              <w:rPr>
                <w:color w:val="231F20"/>
                <w:sz w:val="20"/>
              </w:rPr>
              <w:t>жал- пы орта білім берудің үлгілік оқу жоспарларын бекіту туралы»</w:t>
            </w:r>
            <w:r>
              <w:rPr>
                <w:color w:val="231F20"/>
                <w:spacing w:val="-7"/>
                <w:sz w:val="20"/>
              </w:rPr>
              <w:t> </w:t>
            </w:r>
            <w:r>
              <w:rPr>
                <w:color w:val="231F20"/>
                <w:sz w:val="20"/>
              </w:rPr>
              <w:t>Қазақстан</w:t>
            </w:r>
            <w:r>
              <w:rPr>
                <w:color w:val="231F20"/>
                <w:spacing w:val="-7"/>
                <w:sz w:val="20"/>
              </w:rPr>
              <w:t> </w:t>
            </w:r>
            <w:r>
              <w:rPr>
                <w:color w:val="231F20"/>
                <w:sz w:val="20"/>
              </w:rPr>
              <w:t>Республикасы</w:t>
            </w:r>
            <w:r>
              <w:rPr>
                <w:color w:val="231F20"/>
                <w:spacing w:val="-7"/>
                <w:sz w:val="20"/>
              </w:rPr>
              <w:t> </w:t>
            </w:r>
            <w:r>
              <w:rPr>
                <w:color w:val="231F20"/>
                <w:sz w:val="20"/>
              </w:rPr>
              <w:t>Білім</w:t>
            </w:r>
            <w:r>
              <w:rPr>
                <w:color w:val="231F20"/>
                <w:spacing w:val="-7"/>
                <w:sz w:val="20"/>
              </w:rPr>
              <w:t> </w:t>
            </w:r>
            <w:r>
              <w:rPr>
                <w:color w:val="231F20"/>
                <w:sz w:val="20"/>
              </w:rPr>
              <w:t>және</w:t>
            </w:r>
            <w:r>
              <w:rPr>
                <w:color w:val="231F20"/>
                <w:spacing w:val="-7"/>
                <w:sz w:val="20"/>
              </w:rPr>
              <w:t> </w:t>
            </w:r>
            <w:r>
              <w:rPr>
                <w:color w:val="231F20"/>
                <w:sz w:val="20"/>
              </w:rPr>
              <w:t>ғылым</w:t>
            </w:r>
            <w:r>
              <w:rPr>
                <w:color w:val="231F20"/>
                <w:spacing w:val="-7"/>
                <w:sz w:val="20"/>
              </w:rPr>
              <w:t> </w:t>
            </w:r>
            <w:r>
              <w:rPr>
                <w:color w:val="231F20"/>
                <w:sz w:val="20"/>
              </w:rPr>
              <w:t>мини- стрінің 2012 жылғы 8 қарашадағы № 500 бұйрығы</w:t>
            </w:r>
          </w:p>
        </w:tc>
        <w:tc>
          <w:tcPr>
            <w:tcW w:w="2305" w:type="dxa"/>
            <w:tcBorders>
              <w:left w:val="single" w:sz="6" w:space="0" w:color="FFFFFF"/>
            </w:tcBorders>
            <w:shd w:val="clear" w:color="auto" w:fill="DDF0CC"/>
          </w:tcPr>
          <w:p>
            <w:pPr>
              <w:pStyle w:val="TableParagraph"/>
              <w:spacing w:line="256" w:lineRule="auto" w:before="57"/>
              <w:ind w:left="86"/>
              <w:jc w:val="left"/>
              <w:rPr>
                <w:sz w:val="20"/>
              </w:rPr>
            </w:pPr>
            <w:r>
              <w:rPr>
                <w:color w:val="231F20"/>
                <w:spacing w:val="-2"/>
                <w:sz w:val="20"/>
              </w:rPr>
              <w:t>https://adilet. </w:t>
            </w:r>
            <w:r>
              <w:rPr>
                <w:color w:val="231F20"/>
                <w:spacing w:val="-6"/>
                <w:sz w:val="20"/>
              </w:rPr>
              <w:t>zan.kz/kaz/docs/ </w:t>
            </w:r>
            <w:r>
              <w:rPr>
                <w:color w:val="231F20"/>
                <w:spacing w:val="-2"/>
                <w:sz w:val="20"/>
              </w:rPr>
              <w:t>V1200008170</w:t>
            </w:r>
          </w:p>
        </w:tc>
      </w:tr>
      <w:tr>
        <w:trPr>
          <w:trHeight w:val="1363" w:hRule="atLeast"/>
        </w:trPr>
        <w:tc>
          <w:tcPr>
            <w:tcW w:w="529" w:type="dxa"/>
            <w:tcBorders>
              <w:right w:val="single" w:sz="6" w:space="0" w:color="FFFFFF"/>
            </w:tcBorders>
            <w:shd w:val="clear" w:color="auto" w:fill="DDF0CC"/>
          </w:tcPr>
          <w:p>
            <w:pPr>
              <w:pStyle w:val="TableParagraph"/>
              <w:spacing w:before="57"/>
              <w:ind w:left="79"/>
              <w:jc w:val="left"/>
              <w:rPr>
                <w:sz w:val="20"/>
              </w:rPr>
            </w:pPr>
            <w:r>
              <w:rPr>
                <w:color w:val="231F20"/>
                <w:spacing w:val="-10"/>
                <w:sz w:val="20"/>
              </w:rPr>
              <w:t>3</w:t>
            </w:r>
          </w:p>
        </w:tc>
        <w:tc>
          <w:tcPr>
            <w:tcW w:w="6379" w:type="dxa"/>
            <w:tcBorders>
              <w:top w:val="single" w:sz="6" w:space="0" w:color="231F20"/>
              <w:left w:val="single" w:sz="6" w:space="0" w:color="FFFFFF"/>
              <w:bottom w:val="single" w:sz="6" w:space="0" w:color="231F20"/>
              <w:right w:val="single" w:sz="6" w:space="0" w:color="FFFFFF"/>
            </w:tcBorders>
          </w:tcPr>
          <w:p>
            <w:pPr>
              <w:pStyle w:val="TableParagraph"/>
              <w:spacing w:line="260" w:lineRule="atLeast" w:before="40"/>
              <w:ind w:left="86"/>
              <w:jc w:val="left"/>
              <w:rPr>
                <w:sz w:val="20"/>
              </w:rPr>
            </w:pPr>
            <w:r>
              <w:rPr>
                <w:color w:val="231F20"/>
                <w:sz w:val="20"/>
              </w:rPr>
              <w:t>«Бастауыш, негізгі орта және жалпы орта білім деңгей- лерінің жалпы білім беретін пәндері мен таңдау курстары бойынша</w:t>
            </w:r>
            <w:r>
              <w:rPr>
                <w:color w:val="231F20"/>
                <w:spacing w:val="-1"/>
                <w:sz w:val="20"/>
              </w:rPr>
              <w:t> </w:t>
            </w:r>
            <w:r>
              <w:rPr>
                <w:color w:val="231F20"/>
                <w:sz w:val="20"/>
              </w:rPr>
              <w:t>үлгілік</w:t>
            </w:r>
            <w:r>
              <w:rPr>
                <w:color w:val="231F20"/>
                <w:spacing w:val="-1"/>
                <w:sz w:val="20"/>
              </w:rPr>
              <w:t> </w:t>
            </w:r>
            <w:r>
              <w:rPr>
                <w:color w:val="231F20"/>
                <w:sz w:val="20"/>
              </w:rPr>
              <w:t>оқу</w:t>
            </w:r>
            <w:r>
              <w:rPr>
                <w:color w:val="231F20"/>
                <w:spacing w:val="-1"/>
                <w:sz w:val="20"/>
              </w:rPr>
              <w:t> </w:t>
            </w:r>
            <w:r>
              <w:rPr>
                <w:color w:val="231F20"/>
                <w:sz w:val="20"/>
              </w:rPr>
              <w:t>бағдарламаларын</w:t>
            </w:r>
            <w:r>
              <w:rPr>
                <w:color w:val="231F20"/>
                <w:spacing w:val="-1"/>
                <w:sz w:val="20"/>
              </w:rPr>
              <w:t> </w:t>
            </w:r>
            <w:r>
              <w:rPr>
                <w:color w:val="231F20"/>
                <w:sz w:val="20"/>
              </w:rPr>
              <w:t>бекіту</w:t>
            </w:r>
            <w:r>
              <w:rPr>
                <w:color w:val="231F20"/>
                <w:spacing w:val="-1"/>
                <w:sz w:val="20"/>
              </w:rPr>
              <w:t> </w:t>
            </w:r>
            <w:r>
              <w:rPr>
                <w:color w:val="231F20"/>
                <w:sz w:val="20"/>
              </w:rPr>
              <w:t>туралы»</w:t>
            </w:r>
            <w:r>
              <w:rPr>
                <w:color w:val="231F20"/>
                <w:spacing w:val="-1"/>
                <w:sz w:val="20"/>
              </w:rPr>
              <w:t> </w:t>
            </w:r>
            <w:r>
              <w:rPr>
                <w:color w:val="231F20"/>
                <w:sz w:val="20"/>
              </w:rPr>
              <w:t>Қа- зақстан</w:t>
            </w:r>
            <w:r>
              <w:rPr>
                <w:color w:val="231F20"/>
                <w:spacing w:val="-13"/>
                <w:sz w:val="20"/>
              </w:rPr>
              <w:t> </w:t>
            </w:r>
            <w:r>
              <w:rPr>
                <w:color w:val="231F20"/>
                <w:sz w:val="20"/>
              </w:rPr>
              <w:t>Республикасы</w:t>
            </w:r>
            <w:r>
              <w:rPr>
                <w:color w:val="231F20"/>
                <w:spacing w:val="-13"/>
                <w:sz w:val="20"/>
              </w:rPr>
              <w:t> </w:t>
            </w:r>
            <w:r>
              <w:rPr>
                <w:color w:val="231F20"/>
                <w:sz w:val="20"/>
              </w:rPr>
              <w:t>Оқу-ағарту</w:t>
            </w:r>
            <w:r>
              <w:rPr>
                <w:color w:val="231F20"/>
                <w:spacing w:val="-13"/>
                <w:sz w:val="20"/>
              </w:rPr>
              <w:t> </w:t>
            </w:r>
            <w:r>
              <w:rPr>
                <w:color w:val="231F20"/>
                <w:sz w:val="20"/>
              </w:rPr>
              <w:t>министрінің</w:t>
            </w:r>
            <w:r>
              <w:rPr>
                <w:color w:val="231F20"/>
                <w:spacing w:val="-13"/>
                <w:sz w:val="20"/>
              </w:rPr>
              <w:t> </w:t>
            </w:r>
            <w:r>
              <w:rPr>
                <w:color w:val="231F20"/>
                <w:sz w:val="20"/>
              </w:rPr>
              <w:t>2022</w:t>
            </w:r>
            <w:r>
              <w:rPr>
                <w:color w:val="231F20"/>
                <w:spacing w:val="-13"/>
                <w:sz w:val="20"/>
              </w:rPr>
              <w:t> </w:t>
            </w:r>
            <w:r>
              <w:rPr>
                <w:color w:val="231F20"/>
                <w:sz w:val="20"/>
              </w:rPr>
              <w:t>жылғы 16 қыркүйектегі №399 бұйрығы</w:t>
            </w:r>
          </w:p>
        </w:tc>
        <w:tc>
          <w:tcPr>
            <w:tcW w:w="2305" w:type="dxa"/>
            <w:tcBorders>
              <w:left w:val="single" w:sz="6" w:space="0" w:color="FFFFFF"/>
            </w:tcBorders>
            <w:shd w:val="clear" w:color="auto" w:fill="DDF0CC"/>
          </w:tcPr>
          <w:p>
            <w:pPr>
              <w:pStyle w:val="TableParagraph"/>
              <w:spacing w:line="256" w:lineRule="auto" w:before="57"/>
              <w:ind w:left="86"/>
              <w:jc w:val="left"/>
              <w:rPr>
                <w:sz w:val="20"/>
              </w:rPr>
            </w:pPr>
            <w:r>
              <w:rPr>
                <w:color w:val="231F20"/>
                <w:spacing w:val="-2"/>
                <w:sz w:val="20"/>
              </w:rPr>
              <w:t>https://adilet. </w:t>
            </w:r>
            <w:r>
              <w:rPr>
                <w:color w:val="231F20"/>
                <w:spacing w:val="-6"/>
                <w:sz w:val="20"/>
              </w:rPr>
              <w:t>zan.kz/kaz/docs/ </w:t>
            </w:r>
            <w:r>
              <w:rPr>
                <w:color w:val="231F20"/>
                <w:spacing w:val="-2"/>
                <w:sz w:val="20"/>
              </w:rPr>
              <w:t>V2200029767</w:t>
            </w:r>
          </w:p>
        </w:tc>
      </w:tr>
      <w:tr>
        <w:trPr>
          <w:trHeight w:val="1363" w:hRule="atLeast"/>
        </w:trPr>
        <w:tc>
          <w:tcPr>
            <w:tcW w:w="529" w:type="dxa"/>
            <w:tcBorders>
              <w:right w:val="single" w:sz="6" w:space="0" w:color="FFFFFF"/>
            </w:tcBorders>
            <w:shd w:val="clear" w:color="auto" w:fill="DDF0CC"/>
          </w:tcPr>
          <w:p>
            <w:pPr>
              <w:pStyle w:val="TableParagraph"/>
              <w:spacing w:before="57"/>
              <w:ind w:left="79"/>
              <w:jc w:val="left"/>
              <w:rPr>
                <w:sz w:val="20"/>
              </w:rPr>
            </w:pPr>
            <w:r>
              <w:rPr>
                <w:color w:val="231F20"/>
                <w:spacing w:val="-10"/>
                <w:w w:val="105"/>
                <w:sz w:val="20"/>
              </w:rPr>
              <w:t>4</w:t>
            </w:r>
          </w:p>
        </w:tc>
        <w:tc>
          <w:tcPr>
            <w:tcW w:w="6379" w:type="dxa"/>
            <w:tcBorders>
              <w:top w:val="single" w:sz="6" w:space="0" w:color="231F20"/>
              <w:left w:val="single" w:sz="6" w:space="0" w:color="FFFFFF"/>
              <w:bottom w:val="single" w:sz="6" w:space="0" w:color="231F20"/>
              <w:right w:val="single" w:sz="6" w:space="0" w:color="FFFFFF"/>
            </w:tcBorders>
          </w:tcPr>
          <w:p>
            <w:pPr>
              <w:pStyle w:val="TableParagraph"/>
              <w:spacing w:line="256" w:lineRule="auto" w:before="57"/>
              <w:ind w:left="86" w:right="446"/>
              <w:jc w:val="left"/>
              <w:rPr>
                <w:sz w:val="20"/>
              </w:rPr>
            </w:pPr>
            <w:r>
              <w:rPr>
                <w:color w:val="231F20"/>
                <w:sz w:val="20"/>
              </w:rPr>
              <w:t>«Қазақстан Республикасында мектепке дейінгі, орта, техникалық</w:t>
            </w:r>
            <w:r>
              <w:rPr>
                <w:color w:val="231F20"/>
                <w:spacing w:val="-11"/>
                <w:sz w:val="20"/>
              </w:rPr>
              <w:t> </w:t>
            </w:r>
            <w:r>
              <w:rPr>
                <w:color w:val="231F20"/>
                <w:sz w:val="20"/>
              </w:rPr>
              <w:t>және</w:t>
            </w:r>
            <w:r>
              <w:rPr>
                <w:color w:val="231F20"/>
                <w:spacing w:val="-11"/>
                <w:sz w:val="20"/>
              </w:rPr>
              <w:t> </w:t>
            </w:r>
            <w:r>
              <w:rPr>
                <w:color w:val="231F20"/>
                <w:sz w:val="20"/>
              </w:rPr>
              <w:t>кәсіптік</w:t>
            </w:r>
            <w:r>
              <w:rPr>
                <w:color w:val="231F20"/>
                <w:spacing w:val="-11"/>
                <w:sz w:val="20"/>
              </w:rPr>
              <w:t> </w:t>
            </w:r>
            <w:r>
              <w:rPr>
                <w:color w:val="231F20"/>
                <w:sz w:val="20"/>
              </w:rPr>
              <w:t>білім</w:t>
            </w:r>
            <w:r>
              <w:rPr>
                <w:color w:val="231F20"/>
                <w:spacing w:val="-11"/>
                <w:sz w:val="20"/>
              </w:rPr>
              <w:t> </w:t>
            </w:r>
            <w:r>
              <w:rPr>
                <w:color w:val="231F20"/>
                <w:sz w:val="20"/>
              </w:rPr>
              <w:t>беруді</w:t>
            </w:r>
            <w:r>
              <w:rPr>
                <w:color w:val="231F20"/>
                <w:spacing w:val="-11"/>
                <w:sz w:val="20"/>
              </w:rPr>
              <w:t> </w:t>
            </w:r>
            <w:r>
              <w:rPr>
                <w:color w:val="231F20"/>
                <w:sz w:val="20"/>
              </w:rPr>
              <w:t>дамытудың</w:t>
            </w:r>
            <w:r>
              <w:rPr>
                <w:color w:val="231F20"/>
                <w:spacing w:val="-11"/>
                <w:sz w:val="20"/>
              </w:rPr>
              <w:t> </w:t>
            </w:r>
            <w:r>
              <w:rPr>
                <w:color w:val="231F20"/>
                <w:sz w:val="20"/>
              </w:rPr>
              <w:t>2023 </w:t>
            </w:r>
            <w:r>
              <w:rPr>
                <w:color w:val="231F20"/>
                <w:spacing w:val="-2"/>
                <w:sz w:val="20"/>
              </w:rPr>
              <w:t>–</w:t>
            </w:r>
            <w:r>
              <w:rPr>
                <w:color w:val="231F20"/>
                <w:spacing w:val="-9"/>
                <w:sz w:val="20"/>
              </w:rPr>
              <w:t> </w:t>
            </w:r>
            <w:r>
              <w:rPr>
                <w:color w:val="231F20"/>
                <w:spacing w:val="-2"/>
                <w:sz w:val="20"/>
              </w:rPr>
              <w:t>2029</w:t>
            </w:r>
            <w:r>
              <w:rPr>
                <w:color w:val="231F20"/>
                <w:spacing w:val="-8"/>
                <w:sz w:val="20"/>
              </w:rPr>
              <w:t> </w:t>
            </w:r>
            <w:r>
              <w:rPr>
                <w:color w:val="231F20"/>
                <w:spacing w:val="-2"/>
                <w:sz w:val="20"/>
              </w:rPr>
              <w:t>жылдарға</w:t>
            </w:r>
            <w:r>
              <w:rPr>
                <w:color w:val="231F20"/>
                <w:spacing w:val="-8"/>
                <w:sz w:val="20"/>
              </w:rPr>
              <w:t> </w:t>
            </w:r>
            <w:r>
              <w:rPr>
                <w:color w:val="231F20"/>
                <w:spacing w:val="-2"/>
                <w:sz w:val="20"/>
              </w:rPr>
              <w:t>арналған</w:t>
            </w:r>
            <w:r>
              <w:rPr>
                <w:color w:val="231F20"/>
                <w:spacing w:val="-8"/>
                <w:sz w:val="20"/>
              </w:rPr>
              <w:t> </w:t>
            </w:r>
            <w:r>
              <w:rPr>
                <w:color w:val="231F20"/>
                <w:spacing w:val="-2"/>
                <w:sz w:val="20"/>
              </w:rPr>
              <w:t>тұжырымдамасы»</w:t>
            </w:r>
            <w:r>
              <w:rPr>
                <w:color w:val="231F20"/>
                <w:spacing w:val="-9"/>
                <w:sz w:val="20"/>
              </w:rPr>
              <w:t> </w:t>
            </w:r>
            <w:r>
              <w:rPr>
                <w:color w:val="231F20"/>
                <w:spacing w:val="-2"/>
                <w:sz w:val="20"/>
              </w:rPr>
              <w:t>Қазақстан</w:t>
            </w:r>
          </w:p>
          <w:p>
            <w:pPr>
              <w:pStyle w:val="TableParagraph"/>
              <w:spacing w:line="243" w:lineRule="exact" w:before="0"/>
              <w:ind w:left="86"/>
              <w:jc w:val="left"/>
              <w:rPr>
                <w:sz w:val="20"/>
              </w:rPr>
            </w:pPr>
            <w:r>
              <w:rPr>
                <w:color w:val="231F20"/>
                <w:sz w:val="20"/>
              </w:rPr>
              <w:t>Республикасы</w:t>
            </w:r>
            <w:r>
              <w:rPr>
                <w:color w:val="231F20"/>
                <w:spacing w:val="-15"/>
                <w:sz w:val="20"/>
              </w:rPr>
              <w:t> </w:t>
            </w:r>
            <w:r>
              <w:rPr>
                <w:color w:val="231F20"/>
                <w:sz w:val="20"/>
              </w:rPr>
              <w:t>Үкіметінің</w:t>
            </w:r>
            <w:r>
              <w:rPr>
                <w:color w:val="231F20"/>
                <w:spacing w:val="-14"/>
                <w:sz w:val="20"/>
              </w:rPr>
              <w:t> </w:t>
            </w:r>
            <w:r>
              <w:rPr>
                <w:color w:val="231F20"/>
                <w:sz w:val="20"/>
              </w:rPr>
              <w:t>2023</w:t>
            </w:r>
            <w:r>
              <w:rPr>
                <w:color w:val="231F20"/>
                <w:spacing w:val="-15"/>
                <w:sz w:val="20"/>
              </w:rPr>
              <w:t> </w:t>
            </w:r>
            <w:r>
              <w:rPr>
                <w:color w:val="231F20"/>
                <w:sz w:val="20"/>
              </w:rPr>
              <w:t>жылғы</w:t>
            </w:r>
            <w:r>
              <w:rPr>
                <w:color w:val="231F20"/>
                <w:spacing w:val="-14"/>
                <w:sz w:val="20"/>
              </w:rPr>
              <w:t> </w:t>
            </w:r>
            <w:r>
              <w:rPr>
                <w:color w:val="231F20"/>
                <w:sz w:val="20"/>
              </w:rPr>
              <w:t>28</w:t>
            </w:r>
            <w:r>
              <w:rPr>
                <w:color w:val="231F20"/>
                <w:spacing w:val="-15"/>
                <w:sz w:val="20"/>
              </w:rPr>
              <w:t> </w:t>
            </w:r>
            <w:r>
              <w:rPr>
                <w:color w:val="231F20"/>
                <w:sz w:val="20"/>
              </w:rPr>
              <w:t>наурыздағы</w:t>
            </w:r>
            <w:r>
              <w:rPr>
                <w:color w:val="231F20"/>
                <w:spacing w:val="-14"/>
                <w:sz w:val="20"/>
              </w:rPr>
              <w:t> </w:t>
            </w:r>
            <w:r>
              <w:rPr>
                <w:color w:val="231F20"/>
                <w:sz w:val="20"/>
              </w:rPr>
              <w:t>№</w:t>
            </w:r>
            <w:r>
              <w:rPr>
                <w:color w:val="231F20"/>
                <w:spacing w:val="-15"/>
                <w:sz w:val="20"/>
              </w:rPr>
              <w:t> </w:t>
            </w:r>
            <w:r>
              <w:rPr>
                <w:color w:val="231F20"/>
                <w:spacing w:val="-5"/>
                <w:sz w:val="20"/>
              </w:rPr>
              <w:t>249</w:t>
            </w:r>
          </w:p>
          <w:p>
            <w:pPr>
              <w:pStyle w:val="TableParagraph"/>
              <w:spacing w:before="17"/>
              <w:ind w:left="86"/>
              <w:jc w:val="left"/>
              <w:rPr>
                <w:sz w:val="20"/>
              </w:rPr>
            </w:pPr>
            <w:r>
              <w:rPr>
                <w:color w:val="231F20"/>
                <w:spacing w:val="-2"/>
                <w:sz w:val="20"/>
              </w:rPr>
              <w:t>қаулысы</w:t>
            </w:r>
          </w:p>
        </w:tc>
        <w:tc>
          <w:tcPr>
            <w:tcW w:w="2305" w:type="dxa"/>
            <w:tcBorders>
              <w:left w:val="single" w:sz="6" w:space="0" w:color="FFFFFF"/>
            </w:tcBorders>
            <w:shd w:val="clear" w:color="auto" w:fill="DDF0CC"/>
          </w:tcPr>
          <w:p>
            <w:pPr>
              <w:pStyle w:val="TableParagraph"/>
              <w:spacing w:line="256" w:lineRule="auto" w:before="57"/>
              <w:ind w:left="86"/>
              <w:jc w:val="left"/>
              <w:rPr>
                <w:sz w:val="20"/>
              </w:rPr>
            </w:pPr>
            <w:r>
              <w:rPr>
                <w:color w:val="231F20"/>
                <w:spacing w:val="-2"/>
                <w:sz w:val="20"/>
              </w:rPr>
              <w:t>https://adilet. </w:t>
            </w:r>
            <w:r>
              <w:rPr>
                <w:color w:val="231F20"/>
                <w:spacing w:val="-6"/>
                <w:sz w:val="20"/>
              </w:rPr>
              <w:t>zan.kz/kaz/docs/ </w:t>
            </w:r>
            <w:r>
              <w:rPr>
                <w:color w:val="231F20"/>
                <w:spacing w:val="-2"/>
                <w:sz w:val="20"/>
              </w:rPr>
              <w:t>P2300000249</w:t>
            </w:r>
          </w:p>
        </w:tc>
      </w:tr>
      <w:tr>
        <w:trPr>
          <w:trHeight w:val="1623" w:hRule="atLeast"/>
        </w:trPr>
        <w:tc>
          <w:tcPr>
            <w:tcW w:w="529" w:type="dxa"/>
            <w:tcBorders>
              <w:right w:val="single" w:sz="6" w:space="0" w:color="FFFFFF"/>
            </w:tcBorders>
            <w:shd w:val="clear" w:color="auto" w:fill="DDF0CC"/>
          </w:tcPr>
          <w:p>
            <w:pPr>
              <w:pStyle w:val="TableParagraph"/>
              <w:spacing w:before="57"/>
              <w:ind w:left="79"/>
              <w:jc w:val="left"/>
              <w:rPr>
                <w:sz w:val="20"/>
              </w:rPr>
            </w:pPr>
            <w:r>
              <w:rPr>
                <w:color w:val="231F20"/>
                <w:spacing w:val="-10"/>
                <w:sz w:val="20"/>
              </w:rPr>
              <w:t>5</w:t>
            </w:r>
          </w:p>
        </w:tc>
        <w:tc>
          <w:tcPr>
            <w:tcW w:w="6379" w:type="dxa"/>
            <w:tcBorders>
              <w:top w:val="single" w:sz="6" w:space="0" w:color="231F20"/>
              <w:left w:val="single" w:sz="6" w:space="0" w:color="FFFFFF"/>
              <w:bottom w:val="single" w:sz="6" w:space="0" w:color="231F20"/>
              <w:right w:val="single" w:sz="6" w:space="0" w:color="FFFFFF"/>
            </w:tcBorders>
          </w:tcPr>
          <w:p>
            <w:pPr>
              <w:pStyle w:val="TableParagraph"/>
              <w:spacing w:line="260" w:lineRule="atLeast" w:before="40"/>
              <w:ind w:left="86" w:right="65"/>
              <w:jc w:val="left"/>
              <w:rPr>
                <w:sz w:val="20"/>
              </w:rPr>
            </w:pPr>
            <w:r>
              <w:rPr>
                <w:color w:val="231F20"/>
                <w:sz w:val="20"/>
              </w:rPr>
              <w:t>«Орта,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w:t>
            </w:r>
            <w:r>
              <w:rPr>
                <w:color w:val="231F20"/>
                <w:spacing w:val="-2"/>
                <w:sz w:val="20"/>
              </w:rPr>
              <w:t>аттестаттауды</w:t>
            </w:r>
            <w:r>
              <w:rPr>
                <w:color w:val="231F20"/>
                <w:spacing w:val="-14"/>
                <w:sz w:val="20"/>
              </w:rPr>
              <w:t> </w:t>
            </w:r>
            <w:r>
              <w:rPr>
                <w:color w:val="231F20"/>
                <w:spacing w:val="-2"/>
                <w:sz w:val="20"/>
              </w:rPr>
              <w:t>өткізудің</w:t>
            </w:r>
            <w:r>
              <w:rPr>
                <w:color w:val="231F20"/>
                <w:spacing w:val="-14"/>
                <w:sz w:val="20"/>
              </w:rPr>
              <w:t> </w:t>
            </w:r>
            <w:r>
              <w:rPr>
                <w:color w:val="231F20"/>
                <w:spacing w:val="-2"/>
                <w:sz w:val="20"/>
              </w:rPr>
              <w:t>үлгілік</w:t>
            </w:r>
            <w:r>
              <w:rPr>
                <w:color w:val="231F20"/>
                <w:spacing w:val="-14"/>
                <w:sz w:val="20"/>
              </w:rPr>
              <w:t> </w:t>
            </w:r>
            <w:r>
              <w:rPr>
                <w:color w:val="231F20"/>
                <w:spacing w:val="-2"/>
                <w:sz w:val="20"/>
              </w:rPr>
              <w:t>қағидаларын</w:t>
            </w:r>
            <w:r>
              <w:rPr>
                <w:color w:val="231F20"/>
                <w:spacing w:val="-14"/>
                <w:sz w:val="20"/>
              </w:rPr>
              <w:t> </w:t>
            </w:r>
            <w:r>
              <w:rPr>
                <w:color w:val="231F20"/>
                <w:spacing w:val="-2"/>
                <w:sz w:val="20"/>
              </w:rPr>
              <w:t>бекіту</w:t>
            </w:r>
            <w:r>
              <w:rPr>
                <w:color w:val="231F20"/>
                <w:spacing w:val="-14"/>
                <w:sz w:val="20"/>
              </w:rPr>
              <w:t> </w:t>
            </w:r>
            <w:r>
              <w:rPr>
                <w:color w:val="231F20"/>
                <w:spacing w:val="-2"/>
                <w:sz w:val="20"/>
              </w:rPr>
              <w:t>туралы» </w:t>
            </w:r>
            <w:r>
              <w:rPr>
                <w:color w:val="231F20"/>
                <w:sz w:val="20"/>
              </w:rPr>
              <w:t>Қазақстан Республикасы Білім және ғылым министрінің 2008</w:t>
            </w:r>
            <w:r>
              <w:rPr>
                <w:color w:val="231F20"/>
                <w:spacing w:val="-7"/>
                <w:sz w:val="20"/>
              </w:rPr>
              <w:t> </w:t>
            </w:r>
            <w:r>
              <w:rPr>
                <w:color w:val="231F20"/>
                <w:sz w:val="20"/>
              </w:rPr>
              <w:t>жылғы</w:t>
            </w:r>
            <w:r>
              <w:rPr>
                <w:color w:val="231F20"/>
                <w:spacing w:val="-7"/>
                <w:sz w:val="20"/>
              </w:rPr>
              <w:t> </w:t>
            </w:r>
            <w:r>
              <w:rPr>
                <w:color w:val="231F20"/>
                <w:sz w:val="20"/>
              </w:rPr>
              <w:t>18</w:t>
            </w:r>
            <w:r>
              <w:rPr>
                <w:color w:val="231F20"/>
                <w:spacing w:val="-7"/>
                <w:sz w:val="20"/>
              </w:rPr>
              <w:t> </w:t>
            </w:r>
            <w:r>
              <w:rPr>
                <w:color w:val="231F20"/>
                <w:sz w:val="20"/>
              </w:rPr>
              <w:t>наурыздағы</w:t>
            </w:r>
            <w:r>
              <w:rPr>
                <w:color w:val="231F20"/>
                <w:spacing w:val="-7"/>
                <w:sz w:val="20"/>
              </w:rPr>
              <w:t> </w:t>
            </w:r>
            <w:r>
              <w:rPr>
                <w:color w:val="231F20"/>
                <w:sz w:val="20"/>
              </w:rPr>
              <w:t>№</w:t>
            </w:r>
            <w:r>
              <w:rPr>
                <w:color w:val="231F20"/>
                <w:spacing w:val="-7"/>
                <w:sz w:val="20"/>
              </w:rPr>
              <w:t> </w:t>
            </w:r>
            <w:r>
              <w:rPr>
                <w:color w:val="231F20"/>
                <w:sz w:val="20"/>
              </w:rPr>
              <w:t>125</w:t>
            </w:r>
            <w:r>
              <w:rPr>
                <w:color w:val="231F20"/>
                <w:spacing w:val="-7"/>
                <w:sz w:val="20"/>
              </w:rPr>
              <w:t> </w:t>
            </w:r>
            <w:r>
              <w:rPr>
                <w:color w:val="231F20"/>
                <w:sz w:val="20"/>
              </w:rPr>
              <w:t>бұйрығы</w:t>
            </w:r>
          </w:p>
        </w:tc>
        <w:tc>
          <w:tcPr>
            <w:tcW w:w="2305" w:type="dxa"/>
            <w:tcBorders>
              <w:left w:val="single" w:sz="6" w:space="0" w:color="FFFFFF"/>
            </w:tcBorders>
            <w:shd w:val="clear" w:color="auto" w:fill="DDF0CC"/>
          </w:tcPr>
          <w:p>
            <w:pPr>
              <w:pStyle w:val="TableParagraph"/>
              <w:spacing w:line="256" w:lineRule="auto" w:before="57"/>
              <w:ind w:left="86"/>
              <w:jc w:val="left"/>
              <w:rPr>
                <w:sz w:val="20"/>
              </w:rPr>
            </w:pPr>
            <w:r>
              <w:rPr>
                <w:color w:val="231F20"/>
                <w:spacing w:val="-2"/>
                <w:sz w:val="20"/>
              </w:rPr>
              <w:t>https://adilet. </w:t>
            </w:r>
            <w:r>
              <w:rPr>
                <w:color w:val="231F20"/>
                <w:spacing w:val="-6"/>
                <w:sz w:val="20"/>
              </w:rPr>
              <w:t>zan.kz/kaz/docs/ </w:t>
            </w:r>
            <w:r>
              <w:rPr>
                <w:color w:val="231F20"/>
                <w:spacing w:val="-2"/>
                <w:sz w:val="20"/>
              </w:rPr>
              <w:t>V080005191_</w:t>
            </w:r>
          </w:p>
        </w:tc>
      </w:tr>
      <w:tr>
        <w:trPr>
          <w:trHeight w:val="940" w:hRule="atLeast"/>
        </w:trPr>
        <w:tc>
          <w:tcPr>
            <w:tcW w:w="529" w:type="dxa"/>
            <w:tcBorders>
              <w:right w:val="single" w:sz="6" w:space="0" w:color="FFFFFF"/>
            </w:tcBorders>
            <w:shd w:val="clear" w:color="auto" w:fill="DDF0CC"/>
          </w:tcPr>
          <w:p>
            <w:pPr>
              <w:pStyle w:val="TableParagraph"/>
              <w:spacing w:before="57"/>
              <w:ind w:left="79"/>
              <w:jc w:val="left"/>
              <w:rPr>
                <w:sz w:val="20"/>
              </w:rPr>
            </w:pPr>
            <w:r>
              <w:rPr>
                <w:color w:val="231F20"/>
                <w:spacing w:val="-10"/>
                <w:sz w:val="20"/>
              </w:rPr>
              <w:t>6</w:t>
            </w:r>
          </w:p>
        </w:tc>
        <w:tc>
          <w:tcPr>
            <w:tcW w:w="6379" w:type="dxa"/>
            <w:tcBorders>
              <w:top w:val="single" w:sz="6" w:space="0" w:color="231F20"/>
              <w:left w:val="single" w:sz="6" w:space="0" w:color="FFFFFF"/>
              <w:bottom w:val="single" w:sz="6" w:space="0" w:color="231F20"/>
              <w:right w:val="single" w:sz="6" w:space="0" w:color="FFFFFF"/>
            </w:tcBorders>
          </w:tcPr>
          <w:p>
            <w:pPr>
              <w:pStyle w:val="TableParagraph"/>
              <w:spacing w:line="256" w:lineRule="auto" w:before="57"/>
              <w:ind w:left="86" w:right="131"/>
              <w:jc w:val="left"/>
              <w:rPr>
                <w:sz w:val="20"/>
              </w:rPr>
            </w:pPr>
            <w:r>
              <w:rPr>
                <w:color w:val="231F20"/>
                <w:sz w:val="20"/>
              </w:rPr>
              <w:t>«Білім беру ұйымдарында «Адал азамат» біртұтас тәрбие бағдарламасын</w:t>
            </w:r>
            <w:r>
              <w:rPr>
                <w:color w:val="231F20"/>
                <w:spacing w:val="-8"/>
                <w:sz w:val="20"/>
              </w:rPr>
              <w:t> </w:t>
            </w:r>
            <w:r>
              <w:rPr>
                <w:color w:val="231F20"/>
                <w:sz w:val="20"/>
              </w:rPr>
              <w:t>бекіту</w:t>
            </w:r>
            <w:r>
              <w:rPr>
                <w:color w:val="231F20"/>
                <w:spacing w:val="-8"/>
                <w:sz w:val="20"/>
              </w:rPr>
              <w:t> </w:t>
            </w:r>
            <w:r>
              <w:rPr>
                <w:color w:val="231F20"/>
                <w:sz w:val="20"/>
              </w:rPr>
              <w:t>туралы»</w:t>
            </w:r>
            <w:r>
              <w:rPr>
                <w:color w:val="231F20"/>
                <w:spacing w:val="-8"/>
                <w:sz w:val="20"/>
              </w:rPr>
              <w:t> </w:t>
            </w:r>
            <w:r>
              <w:rPr>
                <w:color w:val="231F20"/>
                <w:sz w:val="20"/>
              </w:rPr>
              <w:t>ҚР</w:t>
            </w:r>
            <w:r>
              <w:rPr>
                <w:color w:val="231F20"/>
                <w:spacing w:val="-8"/>
                <w:sz w:val="20"/>
              </w:rPr>
              <w:t> </w:t>
            </w:r>
            <w:r>
              <w:rPr>
                <w:color w:val="231F20"/>
                <w:sz w:val="20"/>
              </w:rPr>
              <w:t>Оқу-ағарту</w:t>
            </w:r>
            <w:r>
              <w:rPr>
                <w:color w:val="231F20"/>
                <w:spacing w:val="-8"/>
                <w:sz w:val="20"/>
              </w:rPr>
              <w:t> </w:t>
            </w:r>
            <w:r>
              <w:rPr>
                <w:color w:val="231F20"/>
                <w:sz w:val="20"/>
              </w:rPr>
              <w:t>министрінің 2025 жылғы 26 мамырдағы №123 бұйрығы</w:t>
            </w:r>
          </w:p>
        </w:tc>
        <w:tc>
          <w:tcPr>
            <w:tcW w:w="2305" w:type="dxa"/>
            <w:tcBorders>
              <w:left w:val="single" w:sz="6" w:space="0" w:color="FFFFFF"/>
            </w:tcBorders>
            <w:shd w:val="clear" w:color="auto" w:fill="DDF0CC"/>
          </w:tcPr>
          <w:p>
            <w:pPr>
              <w:pStyle w:val="TableParagraph"/>
              <w:spacing w:line="264" w:lineRule="auto" w:before="58"/>
              <w:ind w:left="86"/>
              <w:jc w:val="left"/>
              <w:rPr>
                <w:sz w:val="18"/>
              </w:rPr>
            </w:pPr>
            <w:r>
              <w:rPr>
                <w:color w:val="231F20"/>
                <w:spacing w:val="-2"/>
                <w:w w:val="90"/>
                <w:sz w:val="18"/>
              </w:rPr>
              <w:t>https://uba.edu.kz/ru/ </w:t>
            </w:r>
            <w:r>
              <w:rPr>
                <w:color w:val="231F20"/>
                <w:spacing w:val="-2"/>
                <w:sz w:val="18"/>
              </w:rPr>
              <w:t>nauka/9</w:t>
            </w:r>
          </w:p>
        </w:tc>
      </w:tr>
      <w:tr>
        <w:trPr>
          <w:trHeight w:val="1103" w:hRule="atLeast"/>
        </w:trPr>
        <w:tc>
          <w:tcPr>
            <w:tcW w:w="529" w:type="dxa"/>
            <w:tcBorders>
              <w:right w:val="single" w:sz="6" w:space="0" w:color="FFFFFF"/>
            </w:tcBorders>
            <w:shd w:val="clear" w:color="auto" w:fill="DDF0CC"/>
          </w:tcPr>
          <w:p>
            <w:pPr>
              <w:pStyle w:val="TableParagraph"/>
              <w:spacing w:before="57"/>
              <w:ind w:left="79"/>
              <w:jc w:val="left"/>
              <w:rPr>
                <w:sz w:val="20"/>
              </w:rPr>
            </w:pPr>
            <w:r>
              <w:rPr>
                <w:color w:val="231F20"/>
                <w:spacing w:val="-10"/>
                <w:sz w:val="20"/>
              </w:rPr>
              <w:t>7</w:t>
            </w:r>
          </w:p>
        </w:tc>
        <w:tc>
          <w:tcPr>
            <w:tcW w:w="6379" w:type="dxa"/>
            <w:tcBorders>
              <w:top w:val="single" w:sz="6" w:space="0" w:color="231F20"/>
              <w:left w:val="single" w:sz="6" w:space="0" w:color="FFFFFF"/>
              <w:bottom w:val="single" w:sz="6" w:space="0" w:color="231F20"/>
              <w:right w:val="single" w:sz="6" w:space="0" w:color="FFFFFF"/>
            </w:tcBorders>
          </w:tcPr>
          <w:p>
            <w:pPr>
              <w:pStyle w:val="TableParagraph"/>
              <w:spacing w:before="57"/>
              <w:ind w:left="86"/>
              <w:jc w:val="left"/>
              <w:rPr>
                <w:sz w:val="20"/>
              </w:rPr>
            </w:pPr>
            <w:r>
              <w:rPr>
                <w:color w:val="231F20"/>
                <w:sz w:val="20"/>
              </w:rPr>
              <w:t>Қазақстан</w:t>
            </w:r>
            <w:r>
              <w:rPr>
                <w:color w:val="231F20"/>
                <w:spacing w:val="-5"/>
                <w:sz w:val="20"/>
              </w:rPr>
              <w:t> </w:t>
            </w:r>
            <w:r>
              <w:rPr>
                <w:color w:val="231F20"/>
                <w:sz w:val="20"/>
              </w:rPr>
              <w:t>Республикасында</w:t>
            </w:r>
            <w:r>
              <w:rPr>
                <w:color w:val="231F20"/>
                <w:spacing w:val="-5"/>
                <w:sz w:val="20"/>
              </w:rPr>
              <w:t> </w:t>
            </w:r>
            <w:r>
              <w:rPr>
                <w:color w:val="231F20"/>
                <w:sz w:val="20"/>
              </w:rPr>
              <w:t>ауыл</w:t>
            </w:r>
            <w:r>
              <w:rPr>
                <w:color w:val="231F20"/>
                <w:spacing w:val="-5"/>
                <w:sz w:val="20"/>
              </w:rPr>
              <w:t> </w:t>
            </w:r>
            <w:r>
              <w:rPr>
                <w:color w:val="231F20"/>
                <w:sz w:val="20"/>
              </w:rPr>
              <w:t>мектептерін</w:t>
            </w:r>
            <w:r>
              <w:rPr>
                <w:color w:val="231F20"/>
                <w:spacing w:val="-5"/>
                <w:sz w:val="20"/>
              </w:rPr>
              <w:t> </w:t>
            </w:r>
            <w:r>
              <w:rPr>
                <w:color w:val="231F20"/>
                <w:spacing w:val="-2"/>
                <w:sz w:val="20"/>
              </w:rPr>
              <w:t>дамытудың</w:t>
            </w:r>
          </w:p>
          <w:p>
            <w:pPr>
              <w:pStyle w:val="TableParagraph"/>
              <w:spacing w:line="260" w:lineRule="atLeast" w:before="0"/>
              <w:ind w:left="86" w:right="204"/>
              <w:jc w:val="left"/>
              <w:rPr>
                <w:sz w:val="20"/>
              </w:rPr>
            </w:pPr>
            <w:r>
              <w:rPr>
                <w:color w:val="231F20"/>
                <w:sz w:val="20"/>
              </w:rPr>
              <w:t>«Ауыл</w:t>
            </w:r>
            <w:r>
              <w:rPr>
                <w:color w:val="231F20"/>
                <w:spacing w:val="-18"/>
                <w:sz w:val="20"/>
              </w:rPr>
              <w:t> </w:t>
            </w:r>
            <w:r>
              <w:rPr>
                <w:color w:val="231F20"/>
                <w:sz w:val="20"/>
              </w:rPr>
              <w:t>мектебі</w:t>
            </w:r>
            <w:r>
              <w:rPr>
                <w:color w:val="231F20"/>
                <w:spacing w:val="-18"/>
                <w:sz w:val="20"/>
              </w:rPr>
              <w:t> </w:t>
            </w:r>
            <w:r>
              <w:rPr>
                <w:color w:val="231F20"/>
                <w:sz w:val="20"/>
              </w:rPr>
              <w:t>–</w:t>
            </w:r>
            <w:r>
              <w:rPr>
                <w:color w:val="231F20"/>
                <w:spacing w:val="-18"/>
                <w:sz w:val="20"/>
              </w:rPr>
              <w:t> </w:t>
            </w:r>
            <w:r>
              <w:rPr>
                <w:color w:val="231F20"/>
                <w:sz w:val="20"/>
              </w:rPr>
              <w:t>сапа</w:t>
            </w:r>
            <w:r>
              <w:rPr>
                <w:color w:val="231F20"/>
                <w:spacing w:val="-18"/>
                <w:sz w:val="20"/>
              </w:rPr>
              <w:t> </w:t>
            </w:r>
            <w:r>
              <w:rPr>
                <w:color w:val="231F20"/>
                <w:sz w:val="20"/>
              </w:rPr>
              <w:t>алаңы»</w:t>
            </w:r>
            <w:r>
              <w:rPr>
                <w:color w:val="231F20"/>
                <w:spacing w:val="-18"/>
                <w:sz w:val="20"/>
              </w:rPr>
              <w:t> </w:t>
            </w:r>
            <w:r>
              <w:rPr>
                <w:color w:val="231F20"/>
                <w:sz w:val="20"/>
              </w:rPr>
              <w:t>тұжырымдамалық</w:t>
            </w:r>
            <w:r>
              <w:rPr>
                <w:color w:val="231F20"/>
                <w:spacing w:val="-18"/>
                <w:sz w:val="20"/>
              </w:rPr>
              <w:t> </w:t>
            </w:r>
            <w:r>
              <w:rPr>
                <w:color w:val="231F20"/>
                <w:sz w:val="20"/>
              </w:rPr>
              <w:t>тәсілдерін бекіту</w:t>
            </w:r>
            <w:r>
              <w:rPr>
                <w:color w:val="231F20"/>
                <w:spacing w:val="-2"/>
                <w:sz w:val="20"/>
              </w:rPr>
              <w:t> </w:t>
            </w:r>
            <w:r>
              <w:rPr>
                <w:color w:val="231F20"/>
                <w:sz w:val="20"/>
              </w:rPr>
              <w:t>туралы</w:t>
            </w:r>
            <w:r>
              <w:rPr>
                <w:color w:val="231F20"/>
                <w:spacing w:val="-2"/>
                <w:sz w:val="20"/>
              </w:rPr>
              <w:t> </w:t>
            </w:r>
            <w:r>
              <w:rPr>
                <w:color w:val="231F20"/>
                <w:sz w:val="20"/>
              </w:rPr>
              <w:t>Қазақстан</w:t>
            </w:r>
            <w:r>
              <w:rPr>
                <w:color w:val="231F20"/>
                <w:spacing w:val="-2"/>
                <w:sz w:val="20"/>
              </w:rPr>
              <w:t> </w:t>
            </w:r>
            <w:r>
              <w:rPr>
                <w:color w:val="231F20"/>
                <w:sz w:val="20"/>
              </w:rPr>
              <w:t>Республикасы</w:t>
            </w:r>
            <w:r>
              <w:rPr>
                <w:color w:val="231F20"/>
                <w:spacing w:val="-2"/>
                <w:sz w:val="20"/>
              </w:rPr>
              <w:t> </w:t>
            </w:r>
            <w:r>
              <w:rPr>
                <w:color w:val="231F20"/>
                <w:sz w:val="20"/>
              </w:rPr>
              <w:t>Оқу-ағарту</w:t>
            </w:r>
            <w:r>
              <w:rPr>
                <w:color w:val="231F20"/>
                <w:spacing w:val="-2"/>
                <w:sz w:val="20"/>
              </w:rPr>
              <w:t> </w:t>
            </w:r>
            <w:r>
              <w:rPr>
                <w:color w:val="231F20"/>
                <w:sz w:val="20"/>
              </w:rPr>
              <w:t>мини- стрінің</w:t>
            </w:r>
            <w:r>
              <w:rPr>
                <w:color w:val="231F20"/>
                <w:spacing w:val="-7"/>
                <w:sz w:val="20"/>
              </w:rPr>
              <w:t> </w:t>
            </w:r>
            <w:r>
              <w:rPr>
                <w:color w:val="231F20"/>
                <w:sz w:val="20"/>
              </w:rPr>
              <w:t>2025</w:t>
            </w:r>
            <w:r>
              <w:rPr>
                <w:color w:val="231F20"/>
                <w:spacing w:val="-7"/>
                <w:sz w:val="20"/>
              </w:rPr>
              <w:t> </w:t>
            </w:r>
            <w:r>
              <w:rPr>
                <w:color w:val="231F20"/>
                <w:sz w:val="20"/>
              </w:rPr>
              <w:t>жылғы</w:t>
            </w:r>
            <w:r>
              <w:rPr>
                <w:color w:val="231F20"/>
                <w:spacing w:val="-7"/>
                <w:sz w:val="20"/>
              </w:rPr>
              <w:t> </w:t>
            </w:r>
            <w:r>
              <w:rPr>
                <w:color w:val="231F20"/>
                <w:sz w:val="20"/>
              </w:rPr>
              <w:t>31</w:t>
            </w:r>
            <w:r>
              <w:rPr>
                <w:color w:val="231F20"/>
                <w:spacing w:val="-7"/>
                <w:sz w:val="20"/>
              </w:rPr>
              <w:t> </w:t>
            </w:r>
            <w:r>
              <w:rPr>
                <w:color w:val="231F20"/>
                <w:sz w:val="20"/>
              </w:rPr>
              <w:t>қаңтардағы</w:t>
            </w:r>
            <w:r>
              <w:rPr>
                <w:color w:val="231F20"/>
                <w:spacing w:val="-7"/>
                <w:sz w:val="20"/>
              </w:rPr>
              <w:t> </w:t>
            </w:r>
            <w:r>
              <w:rPr>
                <w:color w:val="231F20"/>
                <w:sz w:val="20"/>
              </w:rPr>
              <w:t>№21</w:t>
            </w:r>
            <w:r>
              <w:rPr>
                <w:color w:val="231F20"/>
                <w:spacing w:val="-7"/>
                <w:sz w:val="20"/>
              </w:rPr>
              <w:t> </w:t>
            </w:r>
            <w:r>
              <w:rPr>
                <w:color w:val="231F20"/>
                <w:sz w:val="20"/>
              </w:rPr>
              <w:t>бұйрығы</w:t>
            </w:r>
          </w:p>
        </w:tc>
        <w:tc>
          <w:tcPr>
            <w:tcW w:w="2305" w:type="dxa"/>
            <w:tcBorders>
              <w:left w:val="single" w:sz="6" w:space="0" w:color="FFFFFF"/>
            </w:tcBorders>
            <w:shd w:val="clear" w:color="auto" w:fill="DDF0CC"/>
          </w:tcPr>
          <w:p>
            <w:pPr>
              <w:pStyle w:val="TableParagraph"/>
              <w:spacing w:line="256" w:lineRule="auto" w:before="57"/>
              <w:ind w:left="86"/>
              <w:jc w:val="left"/>
              <w:rPr>
                <w:sz w:val="20"/>
              </w:rPr>
            </w:pPr>
            <w:r>
              <w:rPr>
                <w:color w:val="231F20"/>
                <w:spacing w:val="-2"/>
                <w:w w:val="90"/>
                <w:sz w:val="20"/>
              </w:rPr>
              <w:t>https://uba.edu.kz/ru/ </w:t>
            </w:r>
            <w:r>
              <w:rPr>
                <w:color w:val="231F20"/>
                <w:spacing w:val="-2"/>
                <w:sz w:val="20"/>
              </w:rPr>
              <w:t>nauka/9</w:t>
            </w:r>
          </w:p>
        </w:tc>
      </w:tr>
    </w:tbl>
    <w:p>
      <w:pPr>
        <w:pStyle w:val="TableParagraph"/>
        <w:spacing w:after="0" w:line="256" w:lineRule="auto"/>
        <w:jc w:val="left"/>
        <w:rPr>
          <w:sz w:val="20"/>
        </w:rPr>
        <w:sectPr>
          <w:pgSz w:w="11910" w:h="16840"/>
          <w:pgMar w:header="0" w:footer="908" w:top="680" w:bottom="1100" w:left="0" w:right="0"/>
        </w:sectPr>
      </w:pPr>
    </w:p>
    <w:p>
      <w:pPr>
        <w:spacing w:before="197"/>
        <w:ind w:left="1444" w:right="0" w:firstLine="0"/>
        <w:jc w:val="left"/>
        <w:rPr>
          <w:rFonts w:ascii="Tahoma"/>
          <w:sz w:val="24"/>
        </w:rPr>
      </w:pPr>
      <w:r>
        <w:rPr>
          <w:rFonts w:ascii="Tahoma"/>
          <w:sz w:val="24"/>
        </w:rPr>
        <mc:AlternateContent>
          <mc:Choice Requires="wps">
            <w:drawing>
              <wp:anchor distT="0" distB="0" distL="0" distR="0" allowOverlap="1" layoutInCell="1" locked="0" behindDoc="0" simplePos="0" relativeHeight="15739904">
                <wp:simplePos x="0" y="0"/>
                <wp:positionH relativeFrom="page">
                  <wp:posOffset>0</wp:posOffset>
                </wp:positionH>
                <wp:positionV relativeFrom="paragraph">
                  <wp:posOffset>-2108</wp:posOffset>
                </wp:positionV>
                <wp:extent cx="798830" cy="454659"/>
                <wp:effectExtent l="0" t="0" r="0" b="0"/>
                <wp:wrapNone/>
                <wp:docPr id="37" name="Graphic 37"/>
                <wp:cNvGraphicFramePr>
                  <a:graphicFrameLocks/>
                </wp:cNvGraphicFramePr>
                <a:graphic>
                  <a:graphicData uri="http://schemas.microsoft.com/office/word/2010/wordprocessingShape">
                    <wps:wsp>
                      <wps:cNvPr id="37" name="Graphic 37"/>
                      <wps:cNvSpPr/>
                      <wps:spPr>
                        <a:xfrm>
                          <a:off x="0" y="0"/>
                          <a:ext cx="798830" cy="454659"/>
                        </a:xfrm>
                        <a:custGeom>
                          <a:avLst/>
                          <a:gdLst/>
                          <a:ahLst/>
                          <a:cxnLst/>
                          <a:rect l="l" t="t" r="r" b="b"/>
                          <a:pathLst>
                            <a:path w="798830" h="454659">
                              <a:moveTo>
                                <a:pt x="0" y="454278"/>
                              </a:moveTo>
                              <a:lnTo>
                                <a:pt x="798347" y="454278"/>
                              </a:lnTo>
                              <a:lnTo>
                                <a:pt x="798347" y="0"/>
                              </a:lnTo>
                              <a:lnTo>
                                <a:pt x="0" y="0"/>
                              </a:lnTo>
                              <a:lnTo>
                                <a:pt x="0" y="454278"/>
                              </a:lnTo>
                              <a:close/>
                            </a:path>
                          </a:pathLst>
                        </a:custGeom>
                        <a:solidFill>
                          <a:srgbClr val="9ACA4D"/>
                        </a:solidFill>
                      </wps:spPr>
                      <wps:bodyPr wrap="square" lIns="0" tIns="0" rIns="0" bIns="0" rtlCol="0">
                        <a:prstTxWarp prst="textNoShape">
                          <a:avLst/>
                        </a:prstTxWarp>
                        <a:noAutofit/>
                      </wps:bodyPr>
                    </wps:wsp>
                  </a:graphicData>
                </a:graphic>
              </wp:anchor>
            </w:drawing>
          </mc:Choice>
          <mc:Fallback>
            <w:pict>
              <v:rect style="position:absolute;margin-left:0pt;margin-top:-.166pt;width:62.862pt;height:35.770pt;mso-position-horizontal-relative:page;mso-position-vertical-relative:paragraph;z-index:15739904" id="docshape34" filled="true" fillcolor="#9aca4d" stroked="false">
                <v:fill type="solid"/>
                <w10:wrap type="none"/>
              </v:rect>
            </w:pict>
          </mc:Fallback>
        </mc:AlternateContent>
      </w:r>
      <w:r>
        <w:rPr>
          <w:rFonts w:ascii="Tahoma"/>
          <w:sz w:val="24"/>
        </w:rPr>
        <mc:AlternateContent>
          <mc:Choice Requires="wps">
            <w:drawing>
              <wp:anchor distT="0" distB="0" distL="0" distR="0" allowOverlap="1" layoutInCell="1" locked="0" behindDoc="0" simplePos="0" relativeHeight="15740416">
                <wp:simplePos x="0" y="0"/>
                <wp:positionH relativeFrom="page">
                  <wp:posOffset>1091641</wp:posOffset>
                </wp:positionH>
                <wp:positionV relativeFrom="paragraph">
                  <wp:posOffset>-2108</wp:posOffset>
                </wp:positionV>
                <wp:extent cx="6468745" cy="454659"/>
                <wp:effectExtent l="0" t="0" r="0" b="0"/>
                <wp:wrapNone/>
                <wp:docPr id="38" name="Textbox 38"/>
                <wp:cNvGraphicFramePr>
                  <a:graphicFrameLocks/>
                </wp:cNvGraphicFramePr>
                <a:graphic>
                  <a:graphicData uri="http://schemas.microsoft.com/office/word/2010/wordprocessingShape">
                    <wps:wsp>
                      <wps:cNvPr id="38" name="Textbox 38"/>
                      <wps:cNvSpPr txBox="1"/>
                      <wps:spPr>
                        <a:xfrm>
                          <a:off x="0" y="0"/>
                          <a:ext cx="6468745" cy="454659"/>
                        </a:xfrm>
                        <a:prstGeom prst="rect">
                          <a:avLst/>
                        </a:prstGeom>
                        <a:solidFill>
                          <a:srgbClr val="9ACA4D"/>
                        </a:solidFill>
                      </wps:spPr>
                      <wps:txbx>
                        <w:txbxContent>
                          <w:p>
                            <w:pPr>
                              <w:pStyle w:val="BodyText"/>
                              <w:spacing w:before="69"/>
                              <w:ind w:left="372" w:right="6233"/>
                              <w:rPr>
                                <w:rFonts w:ascii="Tahoma" w:hAnsi="Tahoma"/>
                                <w:color w:val="000000"/>
                              </w:rPr>
                            </w:pPr>
                            <w:r>
                              <w:rPr>
                                <w:rFonts w:ascii="Tahoma" w:hAnsi="Tahoma"/>
                                <w:color w:val="231F20"/>
                                <w:w w:val="70"/>
                              </w:rPr>
                              <w:t>Қазақстан Республикасы Оқу-ағарту министрлігі </w:t>
                            </w:r>
                            <w:r>
                              <w:rPr>
                                <w:rFonts w:ascii="Tahoma" w:hAnsi="Tahoma"/>
                                <w:color w:val="231F20"/>
                                <w:w w:val="65"/>
                              </w:rPr>
                              <w:t>Ы. Алтынсарин атындағы Ұлттық білім </w:t>
                            </w:r>
                            <w:r>
                              <w:rPr>
                                <w:rFonts w:ascii="Tahoma" w:hAnsi="Tahoma"/>
                                <w:color w:val="231F20"/>
                                <w:w w:val="65"/>
                              </w:rPr>
                              <w:t>академиясы</w:t>
                            </w:r>
                          </w:p>
                        </w:txbxContent>
                      </wps:txbx>
                      <wps:bodyPr wrap="square" lIns="0" tIns="0" rIns="0" bIns="0" rtlCol="0">
                        <a:noAutofit/>
                      </wps:bodyPr>
                    </wps:wsp>
                  </a:graphicData>
                </a:graphic>
              </wp:anchor>
            </w:drawing>
          </mc:Choice>
          <mc:Fallback>
            <w:pict>
              <v:shape style="position:absolute;margin-left:85.956001pt;margin-top:-.166pt;width:509.35pt;height:35.8pt;mso-position-horizontal-relative:page;mso-position-vertical-relative:paragraph;z-index:15740416" type="#_x0000_t202" id="docshape35" filled="true" fillcolor="#9aca4d" stroked="false">
                <v:textbox inset="0,0,0,0">
                  <w:txbxContent>
                    <w:p>
                      <w:pPr>
                        <w:pStyle w:val="BodyText"/>
                        <w:spacing w:before="69"/>
                        <w:ind w:left="372" w:right="6233"/>
                        <w:rPr>
                          <w:rFonts w:ascii="Tahoma" w:hAnsi="Tahoma"/>
                          <w:color w:val="000000"/>
                        </w:rPr>
                      </w:pPr>
                      <w:r>
                        <w:rPr>
                          <w:rFonts w:ascii="Tahoma" w:hAnsi="Tahoma"/>
                          <w:color w:val="231F20"/>
                          <w:w w:val="70"/>
                        </w:rPr>
                        <w:t>Қазақстан Республикасы Оқу-ағарту министрлігі </w:t>
                      </w:r>
                      <w:r>
                        <w:rPr>
                          <w:rFonts w:ascii="Tahoma" w:hAnsi="Tahoma"/>
                          <w:color w:val="231F20"/>
                          <w:w w:val="65"/>
                        </w:rPr>
                        <w:t>Ы. Алтынсарин атындағы Ұлттық білім </w:t>
                      </w:r>
                      <w:r>
                        <w:rPr>
                          <w:rFonts w:ascii="Tahoma" w:hAnsi="Tahoma"/>
                          <w:color w:val="231F20"/>
                          <w:w w:val="65"/>
                        </w:rPr>
                        <w:t>академиясы</w:t>
                      </w:r>
                    </w:p>
                  </w:txbxContent>
                </v:textbox>
                <v:fill type="solid"/>
                <w10:wrap type="none"/>
              </v:shape>
            </w:pict>
          </mc:Fallback>
        </mc:AlternateContent>
      </w:r>
      <w:r>
        <w:rPr>
          <w:rFonts w:ascii="Tahoma"/>
          <w:color w:val="231F20"/>
          <w:spacing w:val="-10"/>
          <w:w w:val="75"/>
          <w:sz w:val="24"/>
        </w:rPr>
        <w:t>8</w:t>
      </w:r>
    </w:p>
    <w:p>
      <w:pPr>
        <w:pStyle w:val="BodyText"/>
        <w:rPr>
          <w:rFonts w:ascii="Tahoma"/>
          <w:sz w:val="20"/>
        </w:rPr>
      </w:pPr>
    </w:p>
    <w:p>
      <w:pPr>
        <w:pStyle w:val="BodyText"/>
        <w:rPr>
          <w:rFonts w:ascii="Tahoma"/>
          <w:sz w:val="20"/>
        </w:rPr>
      </w:pPr>
    </w:p>
    <w:p>
      <w:pPr>
        <w:pStyle w:val="BodyText"/>
        <w:spacing w:before="188" w:after="1"/>
        <w:rPr>
          <w:rFonts w:ascii="Tahoma"/>
          <w:sz w:val="20"/>
        </w:rPr>
      </w:pPr>
    </w:p>
    <w:tbl>
      <w:tblPr>
        <w:tblW w:w="0" w:type="auto"/>
        <w:jc w:val="left"/>
        <w:tblInd w:w="1277" w:type="dxa"/>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ayout w:type="fixed"/>
        <w:tblCellMar>
          <w:top w:w="0" w:type="dxa"/>
          <w:left w:w="0" w:type="dxa"/>
          <w:bottom w:w="0" w:type="dxa"/>
          <w:right w:w="0" w:type="dxa"/>
        </w:tblCellMar>
        <w:tblLook w:val="01E0"/>
      </w:tblPr>
      <w:tblGrid>
        <w:gridCol w:w="529"/>
        <w:gridCol w:w="6379"/>
        <w:gridCol w:w="2305"/>
      </w:tblGrid>
      <w:tr>
        <w:trPr>
          <w:trHeight w:val="1103" w:hRule="atLeast"/>
        </w:trPr>
        <w:tc>
          <w:tcPr>
            <w:tcW w:w="529" w:type="dxa"/>
            <w:tcBorders>
              <w:right w:val="single" w:sz="6" w:space="0" w:color="FFFFFF"/>
            </w:tcBorders>
            <w:shd w:val="clear" w:color="auto" w:fill="DDF0CC"/>
          </w:tcPr>
          <w:p>
            <w:pPr>
              <w:pStyle w:val="TableParagraph"/>
              <w:spacing w:before="57"/>
              <w:ind w:left="79"/>
              <w:jc w:val="left"/>
              <w:rPr>
                <w:sz w:val="20"/>
              </w:rPr>
            </w:pPr>
            <w:r>
              <w:rPr>
                <w:color w:val="231F20"/>
                <w:spacing w:val="-10"/>
                <w:sz w:val="20"/>
              </w:rPr>
              <w:t>8</w:t>
            </w:r>
          </w:p>
        </w:tc>
        <w:tc>
          <w:tcPr>
            <w:tcW w:w="6379" w:type="dxa"/>
            <w:tcBorders>
              <w:top w:val="single" w:sz="6" w:space="0" w:color="231F20"/>
              <w:left w:val="single" w:sz="6" w:space="0" w:color="FFFFFF"/>
              <w:bottom w:val="single" w:sz="6" w:space="0" w:color="231F20"/>
              <w:right w:val="single" w:sz="6" w:space="0" w:color="FFFFFF"/>
            </w:tcBorders>
          </w:tcPr>
          <w:p>
            <w:pPr>
              <w:pStyle w:val="TableParagraph"/>
              <w:spacing w:line="260" w:lineRule="atLeast" w:before="40"/>
              <w:ind w:left="86" w:right="65"/>
              <w:jc w:val="left"/>
              <w:rPr>
                <w:sz w:val="20"/>
              </w:rPr>
            </w:pPr>
            <w:r>
              <w:rPr>
                <w:color w:val="231F20"/>
                <w:sz w:val="20"/>
              </w:rPr>
              <w:t>«Қазақстан Республикасындағы инклюзивті саясаттың 2025 – 2030 жылдарға арналған тұжырымдамасын бекіту туралы»</w:t>
            </w:r>
            <w:r>
              <w:rPr>
                <w:color w:val="231F20"/>
                <w:spacing w:val="-18"/>
                <w:sz w:val="20"/>
              </w:rPr>
              <w:t> </w:t>
            </w:r>
            <w:r>
              <w:rPr>
                <w:color w:val="231F20"/>
                <w:sz w:val="20"/>
              </w:rPr>
              <w:t>Қазақстан</w:t>
            </w:r>
            <w:r>
              <w:rPr>
                <w:color w:val="231F20"/>
                <w:spacing w:val="-18"/>
                <w:sz w:val="20"/>
              </w:rPr>
              <w:t> </w:t>
            </w:r>
            <w:r>
              <w:rPr>
                <w:color w:val="231F20"/>
                <w:sz w:val="20"/>
              </w:rPr>
              <w:t>Республикасы</w:t>
            </w:r>
            <w:r>
              <w:rPr>
                <w:color w:val="231F20"/>
                <w:spacing w:val="-18"/>
                <w:sz w:val="20"/>
              </w:rPr>
              <w:t> </w:t>
            </w:r>
            <w:r>
              <w:rPr>
                <w:color w:val="231F20"/>
                <w:sz w:val="20"/>
              </w:rPr>
              <w:t>Үкіметінің</w:t>
            </w:r>
            <w:r>
              <w:rPr>
                <w:color w:val="231F20"/>
                <w:spacing w:val="-18"/>
                <w:sz w:val="20"/>
              </w:rPr>
              <w:t> </w:t>
            </w:r>
            <w:r>
              <w:rPr>
                <w:color w:val="231F20"/>
                <w:sz w:val="20"/>
              </w:rPr>
              <w:t>2024</w:t>
            </w:r>
            <w:r>
              <w:rPr>
                <w:color w:val="231F20"/>
                <w:spacing w:val="-18"/>
                <w:sz w:val="20"/>
              </w:rPr>
              <w:t> </w:t>
            </w:r>
            <w:r>
              <w:rPr>
                <w:color w:val="231F20"/>
                <w:sz w:val="20"/>
              </w:rPr>
              <w:t>жылғы</w:t>
            </w:r>
            <w:r>
              <w:rPr>
                <w:color w:val="231F20"/>
                <w:spacing w:val="-18"/>
                <w:sz w:val="20"/>
              </w:rPr>
              <w:t> </w:t>
            </w:r>
            <w:r>
              <w:rPr>
                <w:color w:val="231F20"/>
                <w:sz w:val="20"/>
              </w:rPr>
              <w:t>30 желтоқсандағы</w:t>
            </w:r>
            <w:r>
              <w:rPr>
                <w:color w:val="231F20"/>
                <w:spacing w:val="-6"/>
                <w:sz w:val="20"/>
              </w:rPr>
              <w:t> </w:t>
            </w:r>
            <w:r>
              <w:rPr>
                <w:color w:val="231F20"/>
                <w:sz w:val="20"/>
              </w:rPr>
              <w:t>№</w:t>
            </w:r>
            <w:r>
              <w:rPr>
                <w:color w:val="231F20"/>
                <w:spacing w:val="-6"/>
                <w:sz w:val="20"/>
              </w:rPr>
              <w:t> </w:t>
            </w:r>
            <w:r>
              <w:rPr>
                <w:color w:val="231F20"/>
                <w:sz w:val="20"/>
              </w:rPr>
              <w:t>1143</w:t>
            </w:r>
            <w:r>
              <w:rPr>
                <w:color w:val="231F20"/>
                <w:spacing w:val="-6"/>
                <w:sz w:val="20"/>
              </w:rPr>
              <w:t> </w:t>
            </w:r>
            <w:r>
              <w:rPr>
                <w:color w:val="231F20"/>
                <w:sz w:val="20"/>
              </w:rPr>
              <w:t>қаулысы</w:t>
            </w:r>
          </w:p>
        </w:tc>
        <w:tc>
          <w:tcPr>
            <w:tcW w:w="2305" w:type="dxa"/>
            <w:tcBorders>
              <w:left w:val="single" w:sz="6" w:space="0" w:color="FFFFFF"/>
            </w:tcBorders>
            <w:shd w:val="clear" w:color="auto" w:fill="DDF0CC"/>
          </w:tcPr>
          <w:p>
            <w:pPr>
              <w:pStyle w:val="TableParagraph"/>
              <w:spacing w:line="256" w:lineRule="auto" w:before="57"/>
              <w:ind w:left="86"/>
              <w:jc w:val="left"/>
              <w:rPr>
                <w:sz w:val="20"/>
              </w:rPr>
            </w:pPr>
            <w:r>
              <w:rPr>
                <w:color w:val="231F20"/>
                <w:spacing w:val="-2"/>
                <w:sz w:val="20"/>
              </w:rPr>
              <w:t>https://adilet. </w:t>
            </w:r>
            <w:r>
              <w:rPr>
                <w:color w:val="231F20"/>
                <w:spacing w:val="-8"/>
                <w:sz w:val="20"/>
              </w:rPr>
              <w:t>zan.kz/kaz/docs/ </w:t>
            </w:r>
            <w:r>
              <w:rPr>
                <w:color w:val="231F20"/>
                <w:spacing w:val="-2"/>
                <w:sz w:val="20"/>
              </w:rPr>
              <w:t>P2400001143</w:t>
            </w:r>
          </w:p>
        </w:tc>
      </w:tr>
      <w:tr>
        <w:trPr>
          <w:trHeight w:val="1623" w:hRule="atLeast"/>
        </w:trPr>
        <w:tc>
          <w:tcPr>
            <w:tcW w:w="529" w:type="dxa"/>
            <w:tcBorders>
              <w:right w:val="single" w:sz="6" w:space="0" w:color="FFFFFF"/>
            </w:tcBorders>
            <w:shd w:val="clear" w:color="auto" w:fill="DDF0CC"/>
          </w:tcPr>
          <w:p>
            <w:pPr>
              <w:pStyle w:val="TableParagraph"/>
              <w:spacing w:before="57"/>
              <w:ind w:left="79"/>
              <w:jc w:val="left"/>
              <w:rPr>
                <w:sz w:val="20"/>
              </w:rPr>
            </w:pPr>
            <w:r>
              <w:rPr>
                <w:color w:val="231F20"/>
                <w:spacing w:val="-10"/>
                <w:sz w:val="20"/>
              </w:rPr>
              <w:t>9</w:t>
            </w:r>
          </w:p>
        </w:tc>
        <w:tc>
          <w:tcPr>
            <w:tcW w:w="6379" w:type="dxa"/>
            <w:tcBorders>
              <w:top w:val="single" w:sz="6" w:space="0" w:color="231F20"/>
              <w:left w:val="single" w:sz="6" w:space="0" w:color="FFFFFF"/>
              <w:bottom w:val="single" w:sz="6" w:space="0" w:color="231F20"/>
              <w:right w:val="single" w:sz="6" w:space="0" w:color="FFFFFF"/>
            </w:tcBorders>
          </w:tcPr>
          <w:p>
            <w:pPr>
              <w:pStyle w:val="TableParagraph"/>
              <w:spacing w:line="256" w:lineRule="auto" w:before="57"/>
              <w:ind w:left="86" w:right="131"/>
              <w:jc w:val="left"/>
              <w:rPr>
                <w:sz w:val="20"/>
              </w:rPr>
            </w:pPr>
            <w:r>
              <w:rPr>
                <w:color w:val="231F20"/>
                <w:sz w:val="20"/>
              </w:rPr>
              <w:t>««Ұлттық білім беру деректер қоры» ақпараттық жүйесін қалыптастыру, сүйемелдеу, жүйелік-техникалық қызмет көрсету,</w:t>
            </w:r>
            <w:r>
              <w:rPr>
                <w:color w:val="231F20"/>
                <w:spacing w:val="-12"/>
                <w:sz w:val="20"/>
              </w:rPr>
              <w:t> </w:t>
            </w:r>
            <w:r>
              <w:rPr>
                <w:color w:val="231F20"/>
                <w:sz w:val="20"/>
              </w:rPr>
              <w:t>интеграция</w:t>
            </w:r>
            <w:r>
              <w:rPr>
                <w:color w:val="231F20"/>
                <w:spacing w:val="-12"/>
                <w:sz w:val="20"/>
              </w:rPr>
              <w:t> </w:t>
            </w:r>
            <w:r>
              <w:rPr>
                <w:color w:val="231F20"/>
                <w:sz w:val="20"/>
              </w:rPr>
              <w:t>және</w:t>
            </w:r>
            <w:r>
              <w:rPr>
                <w:color w:val="231F20"/>
                <w:spacing w:val="-12"/>
                <w:sz w:val="20"/>
              </w:rPr>
              <w:t> </w:t>
            </w:r>
            <w:r>
              <w:rPr>
                <w:color w:val="231F20"/>
                <w:sz w:val="20"/>
              </w:rPr>
              <w:t>ақпараттық</w:t>
            </w:r>
            <w:r>
              <w:rPr>
                <w:color w:val="231F20"/>
                <w:spacing w:val="-12"/>
                <w:sz w:val="20"/>
              </w:rPr>
              <w:t> </w:t>
            </w:r>
            <w:r>
              <w:rPr>
                <w:color w:val="231F20"/>
                <w:sz w:val="20"/>
              </w:rPr>
              <w:t>қауіпсіздікті</w:t>
            </w:r>
            <w:r>
              <w:rPr>
                <w:color w:val="231F20"/>
                <w:spacing w:val="-12"/>
                <w:sz w:val="20"/>
              </w:rPr>
              <w:t> </w:t>
            </w:r>
            <w:r>
              <w:rPr>
                <w:color w:val="231F20"/>
                <w:sz w:val="20"/>
              </w:rPr>
              <w:t>қамта- масыз ету қағидаларын бекіту туралы» Қазақстан Респу- бликасы</w:t>
            </w:r>
            <w:r>
              <w:rPr>
                <w:color w:val="231F20"/>
                <w:spacing w:val="-16"/>
                <w:sz w:val="20"/>
              </w:rPr>
              <w:t> </w:t>
            </w:r>
            <w:r>
              <w:rPr>
                <w:color w:val="231F20"/>
                <w:sz w:val="20"/>
              </w:rPr>
              <w:t>Оқу-ағарту</w:t>
            </w:r>
            <w:r>
              <w:rPr>
                <w:color w:val="231F20"/>
                <w:spacing w:val="-16"/>
                <w:sz w:val="20"/>
              </w:rPr>
              <w:t> </w:t>
            </w:r>
            <w:r>
              <w:rPr>
                <w:color w:val="231F20"/>
                <w:sz w:val="20"/>
              </w:rPr>
              <w:t>министрінің</w:t>
            </w:r>
            <w:r>
              <w:rPr>
                <w:color w:val="231F20"/>
                <w:spacing w:val="-16"/>
                <w:sz w:val="20"/>
              </w:rPr>
              <w:t> </w:t>
            </w:r>
            <w:r>
              <w:rPr>
                <w:color w:val="231F20"/>
                <w:sz w:val="20"/>
              </w:rPr>
              <w:t>2022</w:t>
            </w:r>
            <w:r>
              <w:rPr>
                <w:color w:val="231F20"/>
                <w:spacing w:val="-16"/>
                <w:sz w:val="20"/>
              </w:rPr>
              <w:t> </w:t>
            </w:r>
            <w:r>
              <w:rPr>
                <w:color w:val="231F20"/>
                <w:sz w:val="20"/>
              </w:rPr>
              <w:t>жылғы</w:t>
            </w:r>
            <w:r>
              <w:rPr>
                <w:color w:val="231F20"/>
                <w:spacing w:val="-16"/>
                <w:sz w:val="20"/>
              </w:rPr>
              <w:t> </w:t>
            </w:r>
            <w:r>
              <w:rPr>
                <w:color w:val="231F20"/>
                <w:sz w:val="20"/>
              </w:rPr>
              <w:t>9</w:t>
            </w:r>
            <w:r>
              <w:rPr>
                <w:color w:val="231F20"/>
                <w:spacing w:val="-16"/>
                <w:sz w:val="20"/>
              </w:rPr>
              <w:t> </w:t>
            </w:r>
            <w:r>
              <w:rPr>
                <w:color w:val="231F20"/>
                <w:sz w:val="20"/>
              </w:rPr>
              <w:t>тамыздағы</w:t>
            </w:r>
          </w:p>
          <w:p>
            <w:pPr>
              <w:pStyle w:val="TableParagraph"/>
              <w:spacing w:line="243" w:lineRule="exact" w:before="0"/>
              <w:ind w:left="86"/>
              <w:jc w:val="left"/>
              <w:rPr>
                <w:sz w:val="20"/>
              </w:rPr>
            </w:pPr>
            <w:r>
              <w:rPr>
                <w:color w:val="231F20"/>
                <w:spacing w:val="-6"/>
                <w:sz w:val="20"/>
              </w:rPr>
              <w:t>№</w:t>
            </w:r>
            <w:r>
              <w:rPr>
                <w:color w:val="231F20"/>
                <w:spacing w:val="-18"/>
                <w:sz w:val="20"/>
              </w:rPr>
              <w:t> </w:t>
            </w:r>
            <w:r>
              <w:rPr>
                <w:color w:val="231F20"/>
                <w:spacing w:val="-6"/>
                <w:sz w:val="20"/>
              </w:rPr>
              <w:t>354</w:t>
            </w:r>
            <w:r>
              <w:rPr>
                <w:color w:val="231F20"/>
                <w:spacing w:val="-17"/>
                <w:sz w:val="20"/>
              </w:rPr>
              <w:t> </w:t>
            </w:r>
            <w:r>
              <w:rPr>
                <w:color w:val="231F20"/>
                <w:spacing w:val="-6"/>
                <w:sz w:val="20"/>
              </w:rPr>
              <w:t>бұйрығы</w:t>
            </w:r>
          </w:p>
        </w:tc>
        <w:tc>
          <w:tcPr>
            <w:tcW w:w="2305" w:type="dxa"/>
            <w:tcBorders>
              <w:left w:val="single" w:sz="6" w:space="0" w:color="FFFFFF"/>
            </w:tcBorders>
            <w:shd w:val="clear" w:color="auto" w:fill="DDF0CC"/>
          </w:tcPr>
          <w:p>
            <w:pPr>
              <w:pStyle w:val="TableParagraph"/>
              <w:spacing w:line="256" w:lineRule="auto" w:before="57"/>
              <w:ind w:left="86"/>
              <w:jc w:val="left"/>
              <w:rPr>
                <w:sz w:val="20"/>
              </w:rPr>
            </w:pPr>
            <w:r>
              <w:rPr>
                <w:color w:val="231F20"/>
                <w:spacing w:val="-2"/>
                <w:sz w:val="20"/>
              </w:rPr>
              <w:t>https://adilet. </w:t>
            </w:r>
            <w:r>
              <w:rPr>
                <w:color w:val="231F20"/>
                <w:spacing w:val="-8"/>
                <w:sz w:val="20"/>
              </w:rPr>
              <w:t>zan.kz/kaz/docs/ </w:t>
            </w:r>
            <w:r>
              <w:rPr>
                <w:color w:val="231F20"/>
                <w:spacing w:val="-2"/>
                <w:sz w:val="20"/>
              </w:rPr>
              <w:t>V2200029187</w:t>
            </w:r>
          </w:p>
        </w:tc>
      </w:tr>
      <w:tr>
        <w:trPr>
          <w:trHeight w:val="2403" w:hRule="atLeast"/>
        </w:trPr>
        <w:tc>
          <w:tcPr>
            <w:tcW w:w="529" w:type="dxa"/>
            <w:tcBorders>
              <w:right w:val="single" w:sz="6" w:space="0" w:color="FFFFFF"/>
            </w:tcBorders>
            <w:shd w:val="clear" w:color="auto" w:fill="DDF0CC"/>
          </w:tcPr>
          <w:p>
            <w:pPr>
              <w:pStyle w:val="TableParagraph"/>
              <w:spacing w:before="57"/>
              <w:ind w:left="79"/>
              <w:jc w:val="left"/>
              <w:rPr>
                <w:sz w:val="20"/>
              </w:rPr>
            </w:pPr>
            <w:r>
              <w:rPr>
                <w:color w:val="231F20"/>
                <w:spacing w:val="-5"/>
                <w:w w:val="90"/>
                <w:sz w:val="20"/>
              </w:rPr>
              <w:t>10</w:t>
            </w:r>
          </w:p>
        </w:tc>
        <w:tc>
          <w:tcPr>
            <w:tcW w:w="6379" w:type="dxa"/>
            <w:tcBorders>
              <w:top w:val="single" w:sz="6" w:space="0" w:color="231F20"/>
              <w:left w:val="single" w:sz="6" w:space="0" w:color="FFFFFF"/>
              <w:bottom w:val="single" w:sz="6" w:space="0" w:color="231F20"/>
              <w:right w:val="single" w:sz="6" w:space="0" w:color="FFFFFF"/>
            </w:tcBorders>
          </w:tcPr>
          <w:p>
            <w:pPr>
              <w:pStyle w:val="TableParagraph"/>
              <w:spacing w:line="256" w:lineRule="auto" w:before="57"/>
              <w:ind w:left="86" w:right="53"/>
              <w:jc w:val="left"/>
              <w:rPr>
                <w:sz w:val="20"/>
              </w:rPr>
            </w:pPr>
            <w:r>
              <w:rPr>
                <w:color w:val="231F20"/>
                <w:sz w:val="20"/>
              </w:rPr>
              <w:t>«Орта, техникалық және кәсіптік, орта білімнен кейінгі білім</w:t>
            </w:r>
            <w:r>
              <w:rPr>
                <w:color w:val="231F20"/>
                <w:spacing w:val="-18"/>
                <w:sz w:val="20"/>
              </w:rPr>
              <w:t> </w:t>
            </w:r>
            <w:r>
              <w:rPr>
                <w:color w:val="231F20"/>
                <w:sz w:val="20"/>
              </w:rPr>
              <w:t>туралы</w:t>
            </w:r>
            <w:r>
              <w:rPr>
                <w:color w:val="231F20"/>
                <w:spacing w:val="-18"/>
                <w:sz w:val="20"/>
              </w:rPr>
              <w:t> </w:t>
            </w:r>
            <w:r>
              <w:rPr>
                <w:color w:val="231F20"/>
                <w:sz w:val="20"/>
              </w:rPr>
              <w:t>құжаттардың</w:t>
            </w:r>
            <w:r>
              <w:rPr>
                <w:color w:val="231F20"/>
                <w:spacing w:val="-18"/>
                <w:sz w:val="20"/>
              </w:rPr>
              <w:t> </w:t>
            </w:r>
            <w:r>
              <w:rPr>
                <w:color w:val="231F20"/>
                <w:sz w:val="20"/>
              </w:rPr>
              <w:t>түрлерін,</w:t>
            </w:r>
            <w:r>
              <w:rPr>
                <w:color w:val="231F20"/>
                <w:spacing w:val="-18"/>
                <w:sz w:val="20"/>
              </w:rPr>
              <w:t> </w:t>
            </w:r>
            <w:r>
              <w:rPr>
                <w:color w:val="231F20"/>
                <w:sz w:val="20"/>
              </w:rPr>
              <w:t>орта,</w:t>
            </w:r>
            <w:r>
              <w:rPr>
                <w:color w:val="231F20"/>
                <w:spacing w:val="-18"/>
                <w:sz w:val="20"/>
              </w:rPr>
              <w:t> </w:t>
            </w:r>
            <w:r>
              <w:rPr>
                <w:color w:val="231F20"/>
                <w:sz w:val="20"/>
              </w:rPr>
              <w:t>техникалық</w:t>
            </w:r>
            <w:r>
              <w:rPr>
                <w:color w:val="231F20"/>
                <w:spacing w:val="-18"/>
                <w:sz w:val="20"/>
              </w:rPr>
              <w:t> </w:t>
            </w:r>
            <w:r>
              <w:rPr>
                <w:color w:val="231F20"/>
                <w:sz w:val="20"/>
              </w:rPr>
              <w:t>және кәсіптік, орта білімнен кейінгі білім туралы мемлекеттік үлгідегі</w:t>
            </w:r>
            <w:r>
              <w:rPr>
                <w:color w:val="231F20"/>
                <w:spacing w:val="-11"/>
                <w:sz w:val="20"/>
              </w:rPr>
              <w:t> </w:t>
            </w:r>
            <w:r>
              <w:rPr>
                <w:color w:val="231F20"/>
                <w:sz w:val="20"/>
              </w:rPr>
              <w:t>құжаттардың</w:t>
            </w:r>
            <w:r>
              <w:rPr>
                <w:color w:val="231F20"/>
                <w:spacing w:val="-11"/>
                <w:sz w:val="20"/>
              </w:rPr>
              <w:t> </w:t>
            </w:r>
            <w:r>
              <w:rPr>
                <w:color w:val="231F20"/>
                <w:sz w:val="20"/>
              </w:rPr>
              <w:t>нысандарын</w:t>
            </w:r>
            <w:r>
              <w:rPr>
                <w:color w:val="231F20"/>
                <w:spacing w:val="-11"/>
                <w:sz w:val="20"/>
              </w:rPr>
              <w:t> </w:t>
            </w:r>
            <w:r>
              <w:rPr>
                <w:color w:val="231F20"/>
                <w:sz w:val="20"/>
              </w:rPr>
              <w:t>және</w:t>
            </w:r>
            <w:r>
              <w:rPr>
                <w:color w:val="231F20"/>
                <w:spacing w:val="-11"/>
                <w:sz w:val="20"/>
              </w:rPr>
              <w:t> </w:t>
            </w:r>
            <w:r>
              <w:rPr>
                <w:color w:val="231F20"/>
                <w:sz w:val="20"/>
              </w:rPr>
              <w:t>оларды</w:t>
            </w:r>
            <w:r>
              <w:rPr>
                <w:color w:val="231F20"/>
                <w:spacing w:val="-11"/>
                <w:sz w:val="20"/>
              </w:rPr>
              <w:t> </w:t>
            </w:r>
            <w:r>
              <w:rPr>
                <w:color w:val="231F20"/>
                <w:sz w:val="20"/>
              </w:rPr>
              <w:t>есепке</w:t>
            </w:r>
            <w:r>
              <w:rPr>
                <w:color w:val="231F20"/>
                <w:spacing w:val="-11"/>
                <w:sz w:val="20"/>
              </w:rPr>
              <w:t> </w:t>
            </w:r>
            <w:r>
              <w:rPr>
                <w:color w:val="231F20"/>
                <w:sz w:val="20"/>
              </w:rPr>
              <w:t>алу мен беру қағидаларын, сондай-ақ білім беру ұйымдарын- да білім алуды аяқтамаған адамдарға берілетін анықта- маның нысанын бекіту туралы» Қазақстан Республикасы Білім және ғылым министрінің 2015 жылғы 28 қаңтардағы</w:t>
            </w:r>
          </w:p>
          <w:p>
            <w:pPr>
              <w:pStyle w:val="TableParagraph"/>
              <w:spacing w:line="242" w:lineRule="exact" w:before="0"/>
              <w:ind w:left="86"/>
              <w:jc w:val="left"/>
              <w:rPr>
                <w:sz w:val="20"/>
              </w:rPr>
            </w:pPr>
            <w:r>
              <w:rPr>
                <w:color w:val="231F20"/>
                <w:spacing w:val="-6"/>
                <w:sz w:val="20"/>
              </w:rPr>
              <w:t>№</w:t>
            </w:r>
            <w:r>
              <w:rPr>
                <w:color w:val="231F20"/>
                <w:spacing w:val="-17"/>
                <w:sz w:val="20"/>
              </w:rPr>
              <w:t> </w:t>
            </w:r>
            <w:r>
              <w:rPr>
                <w:color w:val="231F20"/>
                <w:spacing w:val="-6"/>
                <w:sz w:val="20"/>
              </w:rPr>
              <w:t>39</w:t>
            </w:r>
            <w:r>
              <w:rPr>
                <w:color w:val="231F20"/>
                <w:spacing w:val="-17"/>
                <w:sz w:val="20"/>
              </w:rPr>
              <w:t> </w:t>
            </w:r>
            <w:r>
              <w:rPr>
                <w:color w:val="231F20"/>
                <w:spacing w:val="-6"/>
                <w:sz w:val="20"/>
              </w:rPr>
              <w:t>бұйрығы</w:t>
            </w:r>
          </w:p>
        </w:tc>
        <w:tc>
          <w:tcPr>
            <w:tcW w:w="2305" w:type="dxa"/>
            <w:tcBorders>
              <w:left w:val="single" w:sz="6" w:space="0" w:color="FFFFFF"/>
            </w:tcBorders>
            <w:shd w:val="clear" w:color="auto" w:fill="DDF0CC"/>
          </w:tcPr>
          <w:p>
            <w:pPr>
              <w:pStyle w:val="TableParagraph"/>
              <w:spacing w:line="256" w:lineRule="auto" w:before="57"/>
              <w:ind w:left="86" w:right="613"/>
              <w:jc w:val="left"/>
              <w:rPr>
                <w:sz w:val="20"/>
              </w:rPr>
            </w:pPr>
            <w:r>
              <w:rPr>
                <w:color w:val="231F20"/>
                <w:spacing w:val="-2"/>
                <w:sz w:val="20"/>
              </w:rPr>
              <w:t>https://adilet. </w:t>
            </w:r>
            <w:r>
              <w:rPr>
                <w:color w:val="231F20"/>
                <w:spacing w:val="-8"/>
                <w:sz w:val="20"/>
              </w:rPr>
              <w:t>zan.kz/rus/docs/ </w:t>
            </w:r>
            <w:r>
              <w:rPr>
                <w:color w:val="231F20"/>
                <w:spacing w:val="-2"/>
                <w:sz w:val="20"/>
              </w:rPr>
              <w:t>V1500010348</w:t>
            </w:r>
          </w:p>
        </w:tc>
      </w:tr>
      <w:tr>
        <w:trPr>
          <w:trHeight w:val="1103" w:hRule="atLeast"/>
        </w:trPr>
        <w:tc>
          <w:tcPr>
            <w:tcW w:w="529" w:type="dxa"/>
            <w:tcBorders>
              <w:right w:val="single" w:sz="6" w:space="0" w:color="FFFFFF"/>
            </w:tcBorders>
            <w:shd w:val="clear" w:color="auto" w:fill="DDF0CC"/>
          </w:tcPr>
          <w:p>
            <w:pPr>
              <w:pStyle w:val="TableParagraph"/>
              <w:spacing w:before="57"/>
              <w:ind w:left="79"/>
              <w:jc w:val="left"/>
              <w:rPr>
                <w:sz w:val="20"/>
              </w:rPr>
            </w:pPr>
            <w:r>
              <w:rPr>
                <w:color w:val="231F20"/>
                <w:spacing w:val="-5"/>
                <w:w w:val="70"/>
                <w:sz w:val="20"/>
              </w:rPr>
              <w:t>11</w:t>
            </w:r>
          </w:p>
        </w:tc>
        <w:tc>
          <w:tcPr>
            <w:tcW w:w="6379" w:type="dxa"/>
            <w:tcBorders>
              <w:top w:val="single" w:sz="6" w:space="0" w:color="231F20"/>
              <w:left w:val="single" w:sz="6" w:space="0" w:color="FFFFFF"/>
              <w:bottom w:val="single" w:sz="6" w:space="0" w:color="231F20"/>
              <w:right w:val="single" w:sz="6" w:space="0" w:color="FFFFFF"/>
            </w:tcBorders>
          </w:tcPr>
          <w:p>
            <w:pPr>
              <w:pStyle w:val="TableParagraph"/>
              <w:spacing w:line="260" w:lineRule="atLeast" w:before="40"/>
              <w:ind w:left="86"/>
              <w:jc w:val="left"/>
              <w:rPr>
                <w:sz w:val="20"/>
              </w:rPr>
            </w:pPr>
            <w:r>
              <w:rPr>
                <w:color w:val="231F20"/>
                <w:sz w:val="20"/>
              </w:rPr>
              <w:t>«Тәлімгерлікті ұйымдастыру қағидаларын және тәлімгер- лікті</w:t>
            </w:r>
            <w:r>
              <w:rPr>
                <w:color w:val="231F20"/>
                <w:spacing w:val="-18"/>
                <w:sz w:val="20"/>
              </w:rPr>
              <w:t> </w:t>
            </w:r>
            <w:r>
              <w:rPr>
                <w:color w:val="231F20"/>
                <w:sz w:val="20"/>
              </w:rPr>
              <w:t>жүзеге</w:t>
            </w:r>
            <w:r>
              <w:rPr>
                <w:color w:val="231F20"/>
                <w:spacing w:val="-18"/>
                <w:sz w:val="20"/>
              </w:rPr>
              <w:t> </w:t>
            </w:r>
            <w:r>
              <w:rPr>
                <w:color w:val="231F20"/>
                <w:sz w:val="20"/>
              </w:rPr>
              <w:t>асыратын</w:t>
            </w:r>
            <w:r>
              <w:rPr>
                <w:color w:val="231F20"/>
                <w:spacing w:val="-18"/>
                <w:sz w:val="20"/>
              </w:rPr>
              <w:t> </w:t>
            </w:r>
            <w:r>
              <w:rPr>
                <w:color w:val="231F20"/>
                <w:sz w:val="20"/>
              </w:rPr>
              <w:t>педагогтерге</w:t>
            </w:r>
            <w:r>
              <w:rPr>
                <w:color w:val="231F20"/>
                <w:spacing w:val="-18"/>
                <w:sz w:val="20"/>
              </w:rPr>
              <w:t> </w:t>
            </w:r>
            <w:r>
              <w:rPr>
                <w:color w:val="231F20"/>
                <w:sz w:val="20"/>
              </w:rPr>
              <w:t>қойылатын</w:t>
            </w:r>
            <w:r>
              <w:rPr>
                <w:color w:val="231F20"/>
                <w:spacing w:val="-18"/>
                <w:sz w:val="20"/>
              </w:rPr>
              <w:t> </w:t>
            </w:r>
            <w:r>
              <w:rPr>
                <w:color w:val="231F20"/>
                <w:sz w:val="20"/>
              </w:rPr>
              <w:t>талаптарды бекіту туралы» Қазақстан Республикасы Білім және ғылым министрінің 2020 жылғы 24 сәуірдегі № 160 бұйрығы</w:t>
            </w:r>
          </w:p>
        </w:tc>
        <w:tc>
          <w:tcPr>
            <w:tcW w:w="2305" w:type="dxa"/>
            <w:tcBorders>
              <w:left w:val="single" w:sz="6" w:space="0" w:color="FFFFFF"/>
            </w:tcBorders>
            <w:shd w:val="clear" w:color="auto" w:fill="DDF0CC"/>
          </w:tcPr>
          <w:p>
            <w:pPr>
              <w:pStyle w:val="TableParagraph"/>
              <w:spacing w:line="256" w:lineRule="auto" w:before="57"/>
              <w:ind w:left="86"/>
              <w:jc w:val="left"/>
              <w:rPr>
                <w:sz w:val="20"/>
              </w:rPr>
            </w:pPr>
            <w:r>
              <w:rPr>
                <w:color w:val="231F20"/>
                <w:spacing w:val="-2"/>
                <w:sz w:val="20"/>
              </w:rPr>
              <w:t>https://adilet. </w:t>
            </w:r>
            <w:r>
              <w:rPr>
                <w:color w:val="231F20"/>
                <w:spacing w:val="-8"/>
                <w:sz w:val="20"/>
              </w:rPr>
              <w:t>zan.kz/kaz/docs/ </w:t>
            </w:r>
            <w:r>
              <w:rPr>
                <w:color w:val="231F20"/>
                <w:spacing w:val="-2"/>
                <w:sz w:val="20"/>
              </w:rPr>
              <w:t>V2000020486</w:t>
            </w:r>
          </w:p>
        </w:tc>
      </w:tr>
      <w:tr>
        <w:trPr>
          <w:trHeight w:val="1883" w:hRule="atLeast"/>
        </w:trPr>
        <w:tc>
          <w:tcPr>
            <w:tcW w:w="529" w:type="dxa"/>
            <w:tcBorders>
              <w:right w:val="single" w:sz="6" w:space="0" w:color="FFFFFF"/>
            </w:tcBorders>
            <w:shd w:val="clear" w:color="auto" w:fill="DDF0CC"/>
          </w:tcPr>
          <w:p>
            <w:pPr>
              <w:pStyle w:val="TableParagraph"/>
              <w:spacing w:before="57"/>
              <w:ind w:left="79"/>
              <w:jc w:val="left"/>
              <w:rPr>
                <w:sz w:val="20"/>
              </w:rPr>
            </w:pPr>
            <w:r>
              <w:rPr>
                <w:color w:val="231F20"/>
                <w:spacing w:val="-5"/>
                <w:w w:val="85"/>
                <w:sz w:val="20"/>
              </w:rPr>
              <w:t>12</w:t>
            </w:r>
          </w:p>
        </w:tc>
        <w:tc>
          <w:tcPr>
            <w:tcW w:w="6379" w:type="dxa"/>
            <w:tcBorders>
              <w:top w:val="single" w:sz="6" w:space="0" w:color="231F20"/>
              <w:left w:val="single" w:sz="6" w:space="0" w:color="FFFFFF"/>
              <w:bottom w:val="single" w:sz="6" w:space="0" w:color="231F20"/>
              <w:right w:val="single" w:sz="6" w:space="0" w:color="FFFFFF"/>
            </w:tcBorders>
          </w:tcPr>
          <w:p>
            <w:pPr>
              <w:pStyle w:val="TableParagraph"/>
              <w:spacing w:line="260" w:lineRule="atLeast" w:before="40"/>
              <w:ind w:left="86" w:right="82"/>
              <w:jc w:val="left"/>
              <w:rPr>
                <w:sz w:val="20"/>
              </w:rPr>
            </w:pPr>
            <w:r>
              <w:rPr>
                <w:color w:val="231F20"/>
                <w:sz w:val="20"/>
              </w:rPr>
              <w:t>«Орта білім беру ұйымдарына арналған жекелеген </w:t>
            </w:r>
            <w:r>
              <w:rPr>
                <w:color w:val="231F20"/>
                <w:sz w:val="20"/>
              </w:rPr>
              <w:t>пәндер бойынша</w:t>
            </w:r>
            <w:r>
              <w:rPr>
                <w:color w:val="231F20"/>
                <w:spacing w:val="-12"/>
                <w:sz w:val="20"/>
              </w:rPr>
              <w:t> </w:t>
            </w:r>
            <w:r>
              <w:rPr>
                <w:color w:val="231F20"/>
                <w:sz w:val="20"/>
              </w:rPr>
              <w:t>оқулықтар</w:t>
            </w:r>
            <w:r>
              <w:rPr>
                <w:color w:val="231F20"/>
                <w:spacing w:val="-12"/>
                <w:sz w:val="20"/>
              </w:rPr>
              <w:t> </w:t>
            </w:r>
            <w:r>
              <w:rPr>
                <w:color w:val="231F20"/>
                <w:sz w:val="20"/>
              </w:rPr>
              <w:t>мен</w:t>
            </w:r>
            <w:r>
              <w:rPr>
                <w:color w:val="231F20"/>
                <w:spacing w:val="-12"/>
                <w:sz w:val="20"/>
              </w:rPr>
              <w:t> </w:t>
            </w:r>
            <w:r>
              <w:rPr>
                <w:color w:val="231F20"/>
                <w:sz w:val="20"/>
              </w:rPr>
              <w:t>базалық</w:t>
            </w:r>
            <w:r>
              <w:rPr>
                <w:color w:val="231F20"/>
                <w:spacing w:val="-12"/>
                <w:sz w:val="20"/>
              </w:rPr>
              <w:t> </w:t>
            </w:r>
            <w:r>
              <w:rPr>
                <w:color w:val="231F20"/>
                <w:sz w:val="20"/>
              </w:rPr>
              <w:t>оқулықтардың,</w:t>
            </w:r>
            <w:r>
              <w:rPr>
                <w:color w:val="231F20"/>
                <w:spacing w:val="-12"/>
                <w:sz w:val="20"/>
              </w:rPr>
              <w:t> </w:t>
            </w:r>
            <w:r>
              <w:rPr>
                <w:color w:val="231F20"/>
                <w:sz w:val="20"/>
              </w:rPr>
              <w:t>мектепке дейінгі ұйымдарға, орта білім беру ұйымдарына арналған оқу-әдістемелік кешендердің, оның ішінде электрондық нысандағы тізбесін бекіту туралы» Қазақстан Республика- сы Білім және ғылым министрінің 2020 жылғы 22 мамыр- дағы №216 бұйрығы</w:t>
            </w:r>
          </w:p>
        </w:tc>
        <w:tc>
          <w:tcPr>
            <w:tcW w:w="2305" w:type="dxa"/>
            <w:tcBorders>
              <w:left w:val="single" w:sz="6" w:space="0" w:color="FFFFFF"/>
            </w:tcBorders>
            <w:shd w:val="clear" w:color="auto" w:fill="DDF0CC"/>
          </w:tcPr>
          <w:p>
            <w:pPr>
              <w:pStyle w:val="TableParagraph"/>
              <w:spacing w:line="256" w:lineRule="auto" w:before="57"/>
              <w:ind w:left="86"/>
              <w:jc w:val="left"/>
              <w:rPr>
                <w:sz w:val="20"/>
              </w:rPr>
            </w:pPr>
            <w:r>
              <w:rPr>
                <w:color w:val="231F20"/>
                <w:spacing w:val="-2"/>
                <w:sz w:val="20"/>
              </w:rPr>
              <w:t>https://adilet. </w:t>
            </w:r>
            <w:r>
              <w:rPr>
                <w:color w:val="231F20"/>
                <w:spacing w:val="-8"/>
                <w:sz w:val="20"/>
              </w:rPr>
              <w:t>zan.kz/kaz/docs/ </w:t>
            </w:r>
            <w:r>
              <w:rPr>
                <w:color w:val="231F20"/>
                <w:spacing w:val="-2"/>
                <w:sz w:val="20"/>
              </w:rPr>
              <w:t>V2000020708</w:t>
            </w:r>
          </w:p>
        </w:tc>
      </w:tr>
      <w:tr>
        <w:trPr>
          <w:trHeight w:val="1363" w:hRule="atLeast"/>
        </w:trPr>
        <w:tc>
          <w:tcPr>
            <w:tcW w:w="529" w:type="dxa"/>
            <w:tcBorders>
              <w:right w:val="single" w:sz="6" w:space="0" w:color="FFFFFF"/>
            </w:tcBorders>
            <w:shd w:val="clear" w:color="auto" w:fill="DDF0CC"/>
          </w:tcPr>
          <w:p>
            <w:pPr>
              <w:pStyle w:val="TableParagraph"/>
              <w:spacing w:before="57"/>
              <w:ind w:left="79"/>
              <w:jc w:val="left"/>
              <w:rPr>
                <w:sz w:val="20"/>
              </w:rPr>
            </w:pPr>
            <w:r>
              <w:rPr>
                <w:color w:val="231F20"/>
                <w:spacing w:val="-5"/>
                <w:w w:val="85"/>
                <w:sz w:val="20"/>
              </w:rPr>
              <w:t>13</w:t>
            </w:r>
          </w:p>
        </w:tc>
        <w:tc>
          <w:tcPr>
            <w:tcW w:w="6379" w:type="dxa"/>
            <w:tcBorders>
              <w:top w:val="single" w:sz="6" w:space="0" w:color="231F20"/>
              <w:left w:val="single" w:sz="6" w:space="0" w:color="FFFFFF"/>
              <w:bottom w:val="single" w:sz="6" w:space="0" w:color="231F20"/>
              <w:right w:val="single" w:sz="6" w:space="0" w:color="FFFFFF"/>
            </w:tcBorders>
          </w:tcPr>
          <w:p>
            <w:pPr>
              <w:pStyle w:val="TableParagraph"/>
              <w:spacing w:line="260" w:lineRule="atLeast" w:before="40"/>
              <w:ind w:left="86" w:right="186"/>
              <w:jc w:val="left"/>
              <w:rPr>
                <w:sz w:val="20"/>
              </w:rPr>
            </w:pPr>
            <w:r>
              <w:rPr>
                <w:color w:val="231F20"/>
                <w:sz w:val="20"/>
              </w:rPr>
              <w:t>«Жоғары және жоғары оқу орнынан кейінгі білім беру ұйымдарын қоспағанда, тиісті типтердегі және түрлерде- гі білім беру ұйымдары қызметінің үлгілік қағидаларын бекіту</w:t>
            </w:r>
            <w:r>
              <w:rPr>
                <w:color w:val="231F20"/>
                <w:spacing w:val="-18"/>
                <w:sz w:val="20"/>
              </w:rPr>
              <w:t> </w:t>
            </w:r>
            <w:r>
              <w:rPr>
                <w:color w:val="231F20"/>
                <w:sz w:val="20"/>
              </w:rPr>
              <w:t>туралы»</w:t>
            </w:r>
            <w:r>
              <w:rPr>
                <w:color w:val="231F20"/>
                <w:spacing w:val="-18"/>
                <w:sz w:val="20"/>
              </w:rPr>
              <w:t> </w:t>
            </w:r>
            <w:r>
              <w:rPr>
                <w:color w:val="231F20"/>
                <w:sz w:val="20"/>
              </w:rPr>
              <w:t>Қазақстан</w:t>
            </w:r>
            <w:r>
              <w:rPr>
                <w:color w:val="231F20"/>
                <w:spacing w:val="-18"/>
                <w:sz w:val="20"/>
              </w:rPr>
              <w:t> </w:t>
            </w:r>
            <w:r>
              <w:rPr>
                <w:color w:val="231F20"/>
                <w:sz w:val="20"/>
              </w:rPr>
              <w:t>Республикасы</w:t>
            </w:r>
            <w:r>
              <w:rPr>
                <w:color w:val="231F20"/>
                <w:spacing w:val="-18"/>
                <w:sz w:val="20"/>
              </w:rPr>
              <w:t> </w:t>
            </w:r>
            <w:r>
              <w:rPr>
                <w:color w:val="231F20"/>
                <w:sz w:val="20"/>
              </w:rPr>
              <w:t>Оқу-ағарту</w:t>
            </w:r>
            <w:r>
              <w:rPr>
                <w:color w:val="231F20"/>
                <w:spacing w:val="-18"/>
                <w:sz w:val="20"/>
              </w:rPr>
              <w:t> </w:t>
            </w:r>
            <w:r>
              <w:rPr>
                <w:color w:val="231F20"/>
                <w:sz w:val="20"/>
              </w:rPr>
              <w:t>мини- стрінің</w:t>
            </w:r>
            <w:r>
              <w:rPr>
                <w:color w:val="231F20"/>
                <w:spacing w:val="-3"/>
                <w:sz w:val="20"/>
              </w:rPr>
              <w:t> </w:t>
            </w:r>
            <w:r>
              <w:rPr>
                <w:color w:val="231F20"/>
                <w:sz w:val="20"/>
              </w:rPr>
              <w:t>2022</w:t>
            </w:r>
            <w:r>
              <w:rPr>
                <w:color w:val="231F20"/>
                <w:spacing w:val="-3"/>
                <w:sz w:val="20"/>
              </w:rPr>
              <w:t> </w:t>
            </w:r>
            <w:r>
              <w:rPr>
                <w:color w:val="231F20"/>
                <w:sz w:val="20"/>
              </w:rPr>
              <w:t>жылғы</w:t>
            </w:r>
            <w:r>
              <w:rPr>
                <w:color w:val="231F20"/>
                <w:spacing w:val="-3"/>
                <w:sz w:val="20"/>
              </w:rPr>
              <w:t> </w:t>
            </w:r>
            <w:r>
              <w:rPr>
                <w:color w:val="231F20"/>
                <w:sz w:val="20"/>
              </w:rPr>
              <w:t>31</w:t>
            </w:r>
            <w:r>
              <w:rPr>
                <w:color w:val="231F20"/>
                <w:spacing w:val="-3"/>
                <w:sz w:val="20"/>
              </w:rPr>
              <w:t> </w:t>
            </w:r>
            <w:r>
              <w:rPr>
                <w:color w:val="231F20"/>
                <w:sz w:val="20"/>
              </w:rPr>
              <w:t>тамыздағы</w:t>
            </w:r>
            <w:r>
              <w:rPr>
                <w:color w:val="231F20"/>
                <w:spacing w:val="-3"/>
                <w:sz w:val="20"/>
              </w:rPr>
              <w:t> </w:t>
            </w:r>
            <w:r>
              <w:rPr>
                <w:color w:val="231F20"/>
                <w:sz w:val="20"/>
              </w:rPr>
              <w:t>№</w:t>
            </w:r>
            <w:r>
              <w:rPr>
                <w:color w:val="231F20"/>
                <w:spacing w:val="-3"/>
                <w:sz w:val="20"/>
              </w:rPr>
              <w:t> </w:t>
            </w:r>
            <w:r>
              <w:rPr>
                <w:color w:val="231F20"/>
                <w:sz w:val="20"/>
              </w:rPr>
              <w:t>385</w:t>
            </w:r>
            <w:r>
              <w:rPr>
                <w:color w:val="231F20"/>
                <w:spacing w:val="-3"/>
                <w:sz w:val="20"/>
              </w:rPr>
              <w:t> </w:t>
            </w:r>
            <w:r>
              <w:rPr>
                <w:color w:val="231F20"/>
                <w:sz w:val="20"/>
              </w:rPr>
              <w:t>бұйрығы</w:t>
            </w:r>
          </w:p>
        </w:tc>
        <w:tc>
          <w:tcPr>
            <w:tcW w:w="2305" w:type="dxa"/>
            <w:tcBorders>
              <w:left w:val="single" w:sz="6" w:space="0" w:color="FFFFFF"/>
            </w:tcBorders>
            <w:shd w:val="clear" w:color="auto" w:fill="DDF0CC"/>
          </w:tcPr>
          <w:p>
            <w:pPr>
              <w:pStyle w:val="TableParagraph"/>
              <w:spacing w:line="256" w:lineRule="auto" w:before="57"/>
              <w:ind w:left="86"/>
              <w:jc w:val="left"/>
              <w:rPr>
                <w:sz w:val="20"/>
              </w:rPr>
            </w:pPr>
            <w:r>
              <w:rPr>
                <w:color w:val="231F20"/>
                <w:spacing w:val="-2"/>
                <w:sz w:val="20"/>
              </w:rPr>
              <w:t>https://adilet. </w:t>
            </w:r>
            <w:r>
              <w:rPr>
                <w:color w:val="231F20"/>
                <w:spacing w:val="-8"/>
                <w:sz w:val="20"/>
              </w:rPr>
              <w:t>zan.kz/kaz/docs/ </w:t>
            </w:r>
            <w:r>
              <w:rPr>
                <w:color w:val="231F20"/>
                <w:spacing w:val="-2"/>
                <w:sz w:val="20"/>
              </w:rPr>
              <w:t>V2200029329</w:t>
            </w:r>
          </w:p>
        </w:tc>
      </w:tr>
      <w:tr>
        <w:trPr>
          <w:trHeight w:val="1883" w:hRule="atLeast"/>
        </w:trPr>
        <w:tc>
          <w:tcPr>
            <w:tcW w:w="529" w:type="dxa"/>
            <w:tcBorders>
              <w:right w:val="single" w:sz="6" w:space="0" w:color="FFFFFF"/>
            </w:tcBorders>
            <w:shd w:val="clear" w:color="auto" w:fill="DDF0CC"/>
          </w:tcPr>
          <w:p>
            <w:pPr>
              <w:pStyle w:val="TableParagraph"/>
              <w:spacing w:before="57"/>
              <w:ind w:left="79"/>
              <w:jc w:val="left"/>
              <w:rPr>
                <w:sz w:val="20"/>
              </w:rPr>
            </w:pPr>
            <w:r>
              <w:rPr>
                <w:color w:val="231F20"/>
                <w:spacing w:val="-5"/>
                <w:w w:val="90"/>
                <w:sz w:val="20"/>
              </w:rPr>
              <w:t>14</w:t>
            </w:r>
          </w:p>
        </w:tc>
        <w:tc>
          <w:tcPr>
            <w:tcW w:w="6379" w:type="dxa"/>
            <w:tcBorders>
              <w:top w:val="single" w:sz="6" w:space="0" w:color="231F20"/>
              <w:left w:val="single" w:sz="6" w:space="0" w:color="FFFFFF"/>
              <w:bottom w:val="single" w:sz="6" w:space="0" w:color="231F20"/>
              <w:right w:val="single" w:sz="6" w:space="0" w:color="FFFFFF"/>
            </w:tcBorders>
          </w:tcPr>
          <w:p>
            <w:pPr>
              <w:pStyle w:val="TableParagraph"/>
              <w:spacing w:line="256" w:lineRule="auto" w:before="57"/>
              <w:ind w:left="86" w:right="138"/>
              <w:jc w:val="left"/>
              <w:rPr>
                <w:sz w:val="20"/>
              </w:rPr>
            </w:pPr>
            <w:r>
              <w:rPr>
                <w:color w:val="231F20"/>
                <w:sz w:val="20"/>
              </w:rPr>
              <w:t>«Мектепке дейінгі тәрбие мен оқытуды, орта білім беруді, сондай-ақ кредиттік оқыту технологиясын ескере оты- рып,</w:t>
            </w:r>
            <w:r>
              <w:rPr>
                <w:color w:val="231F20"/>
                <w:spacing w:val="-5"/>
                <w:sz w:val="20"/>
              </w:rPr>
              <w:t> </w:t>
            </w:r>
            <w:r>
              <w:rPr>
                <w:color w:val="231F20"/>
                <w:sz w:val="20"/>
              </w:rPr>
              <w:t>техникалық</w:t>
            </w:r>
            <w:r>
              <w:rPr>
                <w:color w:val="231F20"/>
                <w:spacing w:val="-5"/>
                <w:sz w:val="20"/>
              </w:rPr>
              <w:t> </w:t>
            </w:r>
            <w:r>
              <w:rPr>
                <w:color w:val="231F20"/>
                <w:sz w:val="20"/>
              </w:rPr>
              <w:t>және</w:t>
            </w:r>
            <w:r>
              <w:rPr>
                <w:color w:val="231F20"/>
                <w:spacing w:val="-5"/>
                <w:sz w:val="20"/>
              </w:rPr>
              <w:t> </w:t>
            </w:r>
            <w:r>
              <w:rPr>
                <w:color w:val="231F20"/>
                <w:sz w:val="20"/>
              </w:rPr>
              <w:t>кәсіптік,</w:t>
            </w:r>
            <w:r>
              <w:rPr>
                <w:color w:val="231F20"/>
                <w:spacing w:val="-5"/>
                <w:sz w:val="20"/>
              </w:rPr>
              <w:t> </w:t>
            </w:r>
            <w:r>
              <w:rPr>
                <w:color w:val="231F20"/>
                <w:sz w:val="20"/>
              </w:rPr>
              <w:t>орта</w:t>
            </w:r>
            <w:r>
              <w:rPr>
                <w:color w:val="231F20"/>
                <w:spacing w:val="-5"/>
                <w:sz w:val="20"/>
              </w:rPr>
              <w:t> </w:t>
            </w:r>
            <w:r>
              <w:rPr>
                <w:color w:val="231F20"/>
                <w:sz w:val="20"/>
              </w:rPr>
              <w:t>білімнен</w:t>
            </w:r>
            <w:r>
              <w:rPr>
                <w:color w:val="231F20"/>
                <w:spacing w:val="-5"/>
                <w:sz w:val="20"/>
              </w:rPr>
              <w:t> </w:t>
            </w:r>
            <w:r>
              <w:rPr>
                <w:color w:val="231F20"/>
                <w:sz w:val="20"/>
              </w:rPr>
              <w:t>кейінгі</w:t>
            </w:r>
            <w:r>
              <w:rPr>
                <w:color w:val="231F20"/>
                <w:spacing w:val="-5"/>
                <w:sz w:val="20"/>
              </w:rPr>
              <w:t> </w:t>
            </w:r>
            <w:r>
              <w:rPr>
                <w:color w:val="231F20"/>
                <w:sz w:val="20"/>
              </w:rPr>
              <w:t>білім беруді</w:t>
            </w:r>
            <w:r>
              <w:rPr>
                <w:color w:val="231F20"/>
                <w:spacing w:val="-8"/>
                <w:sz w:val="20"/>
              </w:rPr>
              <w:t> </w:t>
            </w:r>
            <w:r>
              <w:rPr>
                <w:color w:val="231F20"/>
                <w:sz w:val="20"/>
              </w:rPr>
              <w:t>жан</w:t>
            </w:r>
            <w:r>
              <w:rPr>
                <w:color w:val="231F20"/>
                <w:spacing w:val="-8"/>
                <w:sz w:val="20"/>
              </w:rPr>
              <w:t> </w:t>
            </w:r>
            <w:r>
              <w:rPr>
                <w:color w:val="231F20"/>
                <w:sz w:val="20"/>
              </w:rPr>
              <w:t>басына</w:t>
            </w:r>
            <w:r>
              <w:rPr>
                <w:color w:val="231F20"/>
                <w:spacing w:val="-8"/>
                <w:sz w:val="20"/>
              </w:rPr>
              <w:t> </w:t>
            </w:r>
            <w:r>
              <w:rPr>
                <w:color w:val="231F20"/>
                <w:sz w:val="20"/>
              </w:rPr>
              <w:t>шаққандағы</w:t>
            </w:r>
            <w:r>
              <w:rPr>
                <w:color w:val="231F20"/>
                <w:spacing w:val="-8"/>
                <w:sz w:val="20"/>
              </w:rPr>
              <w:t> </w:t>
            </w:r>
            <w:r>
              <w:rPr>
                <w:color w:val="231F20"/>
                <w:sz w:val="20"/>
              </w:rPr>
              <w:t>нормативтік</w:t>
            </w:r>
            <w:r>
              <w:rPr>
                <w:color w:val="231F20"/>
                <w:spacing w:val="-8"/>
                <w:sz w:val="20"/>
              </w:rPr>
              <w:t> </w:t>
            </w:r>
            <w:r>
              <w:rPr>
                <w:color w:val="231F20"/>
                <w:sz w:val="20"/>
              </w:rPr>
              <w:t>қаржыланды- ру қағидаларын бекіту туралы» Қазақстан Республикасы Білім</w:t>
            </w:r>
            <w:r>
              <w:rPr>
                <w:color w:val="231F20"/>
                <w:spacing w:val="-8"/>
                <w:sz w:val="20"/>
              </w:rPr>
              <w:t> </w:t>
            </w:r>
            <w:r>
              <w:rPr>
                <w:color w:val="231F20"/>
                <w:sz w:val="20"/>
              </w:rPr>
              <w:t>және</w:t>
            </w:r>
            <w:r>
              <w:rPr>
                <w:color w:val="231F20"/>
                <w:spacing w:val="-9"/>
                <w:sz w:val="20"/>
              </w:rPr>
              <w:t> </w:t>
            </w:r>
            <w:r>
              <w:rPr>
                <w:color w:val="231F20"/>
                <w:sz w:val="20"/>
              </w:rPr>
              <w:t>ғылым</w:t>
            </w:r>
            <w:r>
              <w:rPr>
                <w:color w:val="231F20"/>
                <w:spacing w:val="-8"/>
                <w:sz w:val="20"/>
              </w:rPr>
              <w:t> </w:t>
            </w:r>
            <w:r>
              <w:rPr>
                <w:color w:val="231F20"/>
                <w:sz w:val="20"/>
              </w:rPr>
              <w:t>министрінің</w:t>
            </w:r>
            <w:r>
              <w:rPr>
                <w:color w:val="231F20"/>
                <w:spacing w:val="-9"/>
                <w:sz w:val="20"/>
              </w:rPr>
              <w:t> </w:t>
            </w:r>
            <w:r>
              <w:rPr>
                <w:color w:val="231F20"/>
                <w:sz w:val="20"/>
              </w:rPr>
              <w:t>2017</w:t>
            </w:r>
            <w:r>
              <w:rPr>
                <w:color w:val="231F20"/>
                <w:spacing w:val="-8"/>
                <w:sz w:val="20"/>
              </w:rPr>
              <w:t> </w:t>
            </w:r>
            <w:r>
              <w:rPr>
                <w:color w:val="231F20"/>
                <w:sz w:val="20"/>
              </w:rPr>
              <w:t>жылғы</w:t>
            </w:r>
            <w:r>
              <w:rPr>
                <w:color w:val="231F20"/>
                <w:spacing w:val="-9"/>
                <w:sz w:val="20"/>
              </w:rPr>
              <w:t> </w:t>
            </w:r>
            <w:r>
              <w:rPr>
                <w:color w:val="231F20"/>
                <w:sz w:val="20"/>
              </w:rPr>
              <w:t>27</w:t>
            </w:r>
            <w:r>
              <w:rPr>
                <w:color w:val="231F20"/>
                <w:spacing w:val="-8"/>
                <w:sz w:val="20"/>
              </w:rPr>
              <w:t> </w:t>
            </w:r>
            <w:r>
              <w:rPr>
                <w:color w:val="231F20"/>
                <w:sz w:val="20"/>
              </w:rPr>
              <w:t>қарашадағы</w:t>
            </w:r>
          </w:p>
          <w:p>
            <w:pPr>
              <w:pStyle w:val="TableParagraph"/>
              <w:spacing w:line="243" w:lineRule="exact" w:before="0"/>
              <w:ind w:left="86"/>
              <w:jc w:val="left"/>
              <w:rPr>
                <w:sz w:val="20"/>
              </w:rPr>
            </w:pPr>
            <w:r>
              <w:rPr>
                <w:color w:val="231F20"/>
                <w:spacing w:val="-6"/>
                <w:sz w:val="20"/>
              </w:rPr>
              <w:t>№</w:t>
            </w:r>
            <w:r>
              <w:rPr>
                <w:color w:val="231F20"/>
                <w:spacing w:val="-17"/>
                <w:sz w:val="20"/>
              </w:rPr>
              <w:t> </w:t>
            </w:r>
            <w:r>
              <w:rPr>
                <w:color w:val="231F20"/>
                <w:spacing w:val="-6"/>
                <w:sz w:val="20"/>
              </w:rPr>
              <w:t>596</w:t>
            </w:r>
            <w:r>
              <w:rPr>
                <w:color w:val="231F20"/>
                <w:spacing w:val="-18"/>
                <w:sz w:val="20"/>
              </w:rPr>
              <w:t> </w:t>
            </w:r>
            <w:r>
              <w:rPr>
                <w:color w:val="231F20"/>
                <w:spacing w:val="-6"/>
                <w:sz w:val="20"/>
              </w:rPr>
              <w:t>бұйрығы</w:t>
            </w:r>
          </w:p>
        </w:tc>
        <w:tc>
          <w:tcPr>
            <w:tcW w:w="2305" w:type="dxa"/>
            <w:tcBorders>
              <w:left w:val="single" w:sz="6" w:space="0" w:color="FFFFFF"/>
            </w:tcBorders>
            <w:shd w:val="clear" w:color="auto" w:fill="DDF0CC"/>
          </w:tcPr>
          <w:p>
            <w:pPr>
              <w:pStyle w:val="TableParagraph"/>
              <w:spacing w:line="256" w:lineRule="auto" w:before="57"/>
              <w:ind w:left="86"/>
              <w:jc w:val="left"/>
              <w:rPr>
                <w:sz w:val="20"/>
              </w:rPr>
            </w:pPr>
            <w:r>
              <w:rPr>
                <w:color w:val="231F20"/>
                <w:spacing w:val="-2"/>
                <w:sz w:val="20"/>
              </w:rPr>
              <w:t>https://adilet. </w:t>
            </w:r>
            <w:r>
              <w:rPr>
                <w:color w:val="231F20"/>
                <w:spacing w:val="-8"/>
                <w:sz w:val="20"/>
              </w:rPr>
              <w:t>zan.kz/kaz/docs/ </w:t>
            </w:r>
            <w:r>
              <w:rPr>
                <w:color w:val="231F20"/>
                <w:spacing w:val="-2"/>
                <w:sz w:val="20"/>
              </w:rPr>
              <w:t>V1700016138</w:t>
            </w:r>
          </w:p>
        </w:tc>
      </w:tr>
      <w:tr>
        <w:trPr>
          <w:trHeight w:val="1363" w:hRule="atLeast"/>
        </w:trPr>
        <w:tc>
          <w:tcPr>
            <w:tcW w:w="529" w:type="dxa"/>
            <w:tcBorders>
              <w:right w:val="single" w:sz="6" w:space="0" w:color="FFFFFF"/>
            </w:tcBorders>
            <w:shd w:val="clear" w:color="auto" w:fill="DDF0CC"/>
          </w:tcPr>
          <w:p>
            <w:pPr>
              <w:pStyle w:val="TableParagraph"/>
              <w:spacing w:before="57"/>
              <w:ind w:left="79"/>
              <w:jc w:val="left"/>
              <w:rPr>
                <w:sz w:val="20"/>
              </w:rPr>
            </w:pPr>
            <w:r>
              <w:rPr>
                <w:color w:val="231F20"/>
                <w:spacing w:val="-5"/>
                <w:w w:val="85"/>
                <w:sz w:val="20"/>
              </w:rPr>
              <w:t>15</w:t>
            </w:r>
          </w:p>
        </w:tc>
        <w:tc>
          <w:tcPr>
            <w:tcW w:w="6379" w:type="dxa"/>
            <w:tcBorders>
              <w:top w:val="single" w:sz="6" w:space="0" w:color="231F20"/>
              <w:left w:val="single" w:sz="6" w:space="0" w:color="FFFFFF"/>
              <w:bottom w:val="single" w:sz="6" w:space="0" w:color="231F20"/>
              <w:right w:val="single" w:sz="6" w:space="0" w:color="FFFFFF"/>
            </w:tcBorders>
          </w:tcPr>
          <w:p>
            <w:pPr>
              <w:pStyle w:val="TableParagraph"/>
              <w:spacing w:line="260" w:lineRule="atLeast" w:before="40"/>
              <w:ind w:left="86" w:right="131"/>
              <w:jc w:val="left"/>
              <w:rPr>
                <w:sz w:val="20"/>
              </w:rPr>
            </w:pPr>
            <w:r>
              <w:rPr>
                <w:color w:val="231F20"/>
                <w:sz w:val="20"/>
              </w:rPr>
              <w:t>«Мектепке дейінгі, орта білім беру ұйымдарын, сондай-ақ арнайы білім беру ұйымдарын жабдықтармен және жиһазбен жарақтандыру нормаларын бекіту туралы» Қа- зақстан</w:t>
            </w:r>
            <w:r>
              <w:rPr>
                <w:color w:val="231F20"/>
                <w:spacing w:val="-5"/>
                <w:sz w:val="20"/>
              </w:rPr>
              <w:t> </w:t>
            </w:r>
            <w:r>
              <w:rPr>
                <w:color w:val="231F20"/>
                <w:sz w:val="20"/>
              </w:rPr>
              <w:t>Республикасы</w:t>
            </w:r>
            <w:r>
              <w:rPr>
                <w:color w:val="231F20"/>
                <w:spacing w:val="-5"/>
                <w:sz w:val="20"/>
              </w:rPr>
              <w:t> </w:t>
            </w:r>
            <w:r>
              <w:rPr>
                <w:color w:val="231F20"/>
                <w:sz w:val="20"/>
              </w:rPr>
              <w:t>Білім</w:t>
            </w:r>
            <w:r>
              <w:rPr>
                <w:color w:val="231F20"/>
                <w:spacing w:val="-5"/>
                <w:sz w:val="20"/>
              </w:rPr>
              <w:t> </w:t>
            </w:r>
            <w:r>
              <w:rPr>
                <w:color w:val="231F20"/>
                <w:sz w:val="20"/>
              </w:rPr>
              <w:t>және</w:t>
            </w:r>
            <w:r>
              <w:rPr>
                <w:color w:val="231F20"/>
                <w:spacing w:val="-5"/>
                <w:sz w:val="20"/>
              </w:rPr>
              <w:t> </w:t>
            </w:r>
            <w:r>
              <w:rPr>
                <w:color w:val="231F20"/>
                <w:sz w:val="20"/>
              </w:rPr>
              <w:t>ғылым</w:t>
            </w:r>
            <w:r>
              <w:rPr>
                <w:color w:val="231F20"/>
                <w:spacing w:val="-5"/>
                <w:sz w:val="20"/>
              </w:rPr>
              <w:t> </w:t>
            </w:r>
            <w:r>
              <w:rPr>
                <w:color w:val="231F20"/>
                <w:sz w:val="20"/>
              </w:rPr>
              <w:t>министрінің</w:t>
            </w:r>
            <w:r>
              <w:rPr>
                <w:color w:val="231F20"/>
                <w:spacing w:val="-5"/>
                <w:sz w:val="20"/>
              </w:rPr>
              <w:t> </w:t>
            </w:r>
            <w:r>
              <w:rPr>
                <w:color w:val="231F20"/>
                <w:sz w:val="20"/>
              </w:rPr>
              <w:t>2016 жылғы 22 қаңтардағы №70 бұйрығы</w:t>
            </w:r>
          </w:p>
        </w:tc>
        <w:tc>
          <w:tcPr>
            <w:tcW w:w="2305" w:type="dxa"/>
            <w:tcBorders>
              <w:left w:val="single" w:sz="6" w:space="0" w:color="FFFFFF"/>
            </w:tcBorders>
            <w:shd w:val="clear" w:color="auto" w:fill="DDF0CC"/>
          </w:tcPr>
          <w:p>
            <w:pPr>
              <w:pStyle w:val="TableParagraph"/>
              <w:spacing w:line="256" w:lineRule="auto" w:before="57"/>
              <w:ind w:left="86"/>
              <w:jc w:val="left"/>
              <w:rPr>
                <w:sz w:val="20"/>
              </w:rPr>
            </w:pPr>
            <w:r>
              <w:rPr>
                <w:color w:val="231F20"/>
                <w:spacing w:val="-2"/>
                <w:sz w:val="20"/>
              </w:rPr>
              <w:t>https://adilet. </w:t>
            </w:r>
            <w:r>
              <w:rPr>
                <w:color w:val="231F20"/>
                <w:spacing w:val="-8"/>
                <w:sz w:val="20"/>
              </w:rPr>
              <w:t>zan.kz/kaz/docs/ </w:t>
            </w:r>
            <w:r>
              <w:rPr>
                <w:color w:val="231F20"/>
                <w:spacing w:val="-2"/>
                <w:sz w:val="20"/>
              </w:rPr>
              <w:t>V1600013272</w:t>
            </w:r>
          </w:p>
        </w:tc>
      </w:tr>
    </w:tbl>
    <w:p>
      <w:pPr>
        <w:pStyle w:val="TableParagraph"/>
        <w:spacing w:after="0" w:line="256" w:lineRule="auto"/>
        <w:jc w:val="left"/>
        <w:rPr>
          <w:sz w:val="20"/>
        </w:rPr>
        <w:sectPr>
          <w:pgSz w:w="11910" w:h="16840"/>
          <w:pgMar w:header="0" w:footer="908" w:top="680" w:bottom="1120" w:left="0" w:right="0"/>
        </w:sectPr>
      </w:pPr>
    </w:p>
    <w:p>
      <w:pPr>
        <w:pStyle w:val="BodyText"/>
        <w:rPr>
          <w:rFonts w:ascii="Tahoma"/>
          <w:sz w:val="20"/>
        </w:rPr>
      </w:pPr>
      <w:r>
        <w:rPr>
          <w:rFonts w:ascii="Tahoma"/>
          <w:sz w:val="20"/>
        </w:rPr>
        <mc:AlternateContent>
          <mc:Choice Requires="wps">
            <w:drawing>
              <wp:anchor distT="0" distB="0" distL="0" distR="0" allowOverlap="1" layoutInCell="1" locked="0" behindDoc="1" simplePos="0" relativeHeight="481997312">
                <wp:simplePos x="0" y="0"/>
                <wp:positionH relativeFrom="page">
                  <wp:posOffset>3156154</wp:posOffset>
                </wp:positionH>
                <wp:positionV relativeFrom="page">
                  <wp:posOffset>522831</wp:posOffset>
                </wp:positionV>
                <wp:extent cx="3493135" cy="307340"/>
                <wp:effectExtent l="0" t="0" r="0" b="0"/>
                <wp:wrapNone/>
                <wp:docPr id="39" name="Textbox 39"/>
                <wp:cNvGraphicFramePr>
                  <a:graphicFrameLocks/>
                </wp:cNvGraphicFramePr>
                <a:graphic>
                  <a:graphicData uri="http://schemas.microsoft.com/office/word/2010/wordprocessingShape">
                    <wps:wsp>
                      <wps:cNvPr id="39" name="Textbox 39"/>
                      <wps:cNvSpPr txBox="1"/>
                      <wps:spPr>
                        <a:xfrm>
                          <a:off x="0" y="0"/>
                          <a:ext cx="3493135" cy="307340"/>
                        </a:xfrm>
                        <a:prstGeom prst="rect">
                          <a:avLst/>
                        </a:prstGeom>
                      </wps:spPr>
                      <wps:txbx>
                        <w:txbxContent>
                          <w:p>
                            <w:pPr>
                              <w:pStyle w:val="BodyText"/>
                              <w:spacing w:line="148" w:lineRule="exact"/>
                              <w:rPr>
                                <w:rFonts w:ascii="Tahoma" w:hAnsi="Tahoma"/>
                              </w:rPr>
                            </w:pPr>
                            <w:r>
                              <w:rPr>
                                <w:rFonts w:ascii="Tahoma" w:hAnsi="Tahoma"/>
                                <w:color w:val="FFFFFF"/>
                                <w:w w:val="60"/>
                              </w:rPr>
                              <w:t>БАСТАУЫШ,</w:t>
                            </w:r>
                            <w:r>
                              <w:rPr>
                                <w:rFonts w:ascii="Tahoma" w:hAnsi="Tahoma"/>
                                <w:color w:val="FFFFFF"/>
                                <w:spacing w:val="4"/>
                              </w:rPr>
                              <w:t> </w:t>
                            </w:r>
                            <w:r>
                              <w:rPr>
                                <w:rFonts w:ascii="Tahoma" w:hAnsi="Tahoma"/>
                                <w:color w:val="FFFFFF"/>
                                <w:w w:val="60"/>
                              </w:rPr>
                              <w:t>НЕГІЗГІ</w:t>
                            </w:r>
                            <w:r>
                              <w:rPr>
                                <w:rFonts w:ascii="Tahoma" w:hAnsi="Tahoma"/>
                                <w:color w:val="FFFFFF"/>
                                <w:spacing w:val="4"/>
                              </w:rPr>
                              <w:t> </w:t>
                            </w:r>
                            <w:r>
                              <w:rPr>
                                <w:rFonts w:ascii="Tahoma" w:hAnsi="Tahoma"/>
                                <w:color w:val="FFFFFF"/>
                                <w:w w:val="60"/>
                              </w:rPr>
                              <w:t>ОРТА</w:t>
                            </w:r>
                            <w:r>
                              <w:rPr>
                                <w:rFonts w:ascii="Tahoma" w:hAnsi="Tahoma"/>
                                <w:color w:val="FFFFFF"/>
                                <w:spacing w:val="4"/>
                              </w:rPr>
                              <w:t> </w:t>
                            </w:r>
                            <w:r>
                              <w:rPr>
                                <w:rFonts w:ascii="Tahoma" w:hAnsi="Tahoma"/>
                                <w:color w:val="FFFFFF"/>
                                <w:w w:val="60"/>
                              </w:rPr>
                              <w:t>ЖӘНЕ</w:t>
                            </w:r>
                            <w:r>
                              <w:rPr>
                                <w:rFonts w:ascii="Tahoma" w:hAnsi="Tahoma"/>
                                <w:color w:val="FFFFFF"/>
                                <w:spacing w:val="5"/>
                              </w:rPr>
                              <w:t> </w:t>
                            </w:r>
                            <w:r>
                              <w:rPr>
                                <w:rFonts w:ascii="Tahoma" w:hAnsi="Tahoma"/>
                                <w:color w:val="FFFFFF"/>
                                <w:w w:val="60"/>
                              </w:rPr>
                              <w:t>ЖАЛПЫ</w:t>
                            </w:r>
                            <w:r>
                              <w:rPr>
                                <w:rFonts w:ascii="Tahoma" w:hAnsi="Tahoma"/>
                                <w:color w:val="FFFFFF"/>
                                <w:spacing w:val="4"/>
                              </w:rPr>
                              <w:t> </w:t>
                            </w:r>
                            <w:r>
                              <w:rPr>
                                <w:rFonts w:ascii="Tahoma" w:hAnsi="Tahoma"/>
                                <w:color w:val="FFFFFF"/>
                                <w:w w:val="60"/>
                              </w:rPr>
                              <w:t>ОРТА</w:t>
                            </w:r>
                            <w:r>
                              <w:rPr>
                                <w:rFonts w:ascii="Tahoma" w:hAnsi="Tahoma"/>
                                <w:color w:val="FFFFFF"/>
                                <w:spacing w:val="4"/>
                              </w:rPr>
                              <w:t> </w:t>
                            </w:r>
                            <w:r>
                              <w:rPr>
                                <w:rFonts w:ascii="Tahoma" w:hAnsi="Tahoma"/>
                                <w:color w:val="FFFFFF"/>
                                <w:w w:val="60"/>
                              </w:rPr>
                              <w:t>БІЛІМ</w:t>
                            </w:r>
                            <w:r>
                              <w:rPr>
                                <w:rFonts w:ascii="Tahoma" w:hAnsi="Tahoma"/>
                                <w:color w:val="FFFFFF"/>
                                <w:spacing w:val="4"/>
                              </w:rPr>
                              <w:t> </w:t>
                            </w:r>
                            <w:r>
                              <w:rPr>
                                <w:rFonts w:ascii="Tahoma" w:hAnsi="Tahoma"/>
                                <w:color w:val="FFFFFF"/>
                                <w:w w:val="60"/>
                              </w:rPr>
                              <w:t>БЕРУДІҢ</w:t>
                            </w:r>
                            <w:r>
                              <w:rPr>
                                <w:rFonts w:ascii="Tahoma" w:hAnsi="Tahoma"/>
                                <w:color w:val="FFFFFF"/>
                                <w:spacing w:val="5"/>
                              </w:rPr>
                              <w:t> </w:t>
                            </w:r>
                            <w:r>
                              <w:rPr>
                                <w:rFonts w:ascii="Tahoma" w:hAnsi="Tahoma"/>
                                <w:color w:val="FFFFFF"/>
                                <w:spacing w:val="-2"/>
                                <w:w w:val="60"/>
                              </w:rPr>
                              <w:t>МЖМБС,</w:t>
                            </w:r>
                          </w:p>
                          <w:p>
                            <w:pPr>
                              <w:pStyle w:val="BodyText"/>
                              <w:tabs>
                                <w:tab w:pos="5500" w:val="right" w:leader="none"/>
                              </w:tabs>
                              <w:spacing w:line="330" w:lineRule="exact"/>
                              <w:ind w:left="2211"/>
                              <w:rPr>
                                <w:rFonts w:ascii="Tahoma" w:hAnsi="Tahoma"/>
                                <w:position w:val="11"/>
                                <w:sz w:val="24"/>
                              </w:rPr>
                            </w:pPr>
                            <w:r>
                              <w:rPr>
                                <w:rFonts w:ascii="Tahoma" w:hAnsi="Tahoma"/>
                                <w:color w:val="FFFFFF"/>
                                <w:w w:val="60"/>
                              </w:rPr>
                              <w:t>ҮОЖ,</w:t>
                            </w:r>
                            <w:r>
                              <w:rPr>
                                <w:rFonts w:ascii="Tahoma" w:hAnsi="Tahoma"/>
                                <w:color w:val="FFFFFF"/>
                                <w:spacing w:val="-8"/>
                              </w:rPr>
                              <w:t> </w:t>
                            </w:r>
                            <w:r>
                              <w:rPr>
                                <w:rFonts w:ascii="Tahoma" w:hAnsi="Tahoma"/>
                                <w:color w:val="FFFFFF"/>
                                <w:w w:val="60"/>
                              </w:rPr>
                              <w:t>ҮОБ</w:t>
                            </w:r>
                            <w:r>
                              <w:rPr>
                                <w:rFonts w:ascii="Tahoma" w:hAnsi="Tahoma"/>
                                <w:color w:val="FFFFFF"/>
                                <w:spacing w:val="-8"/>
                              </w:rPr>
                              <w:t> </w:t>
                            </w:r>
                            <w:r>
                              <w:rPr>
                                <w:rFonts w:ascii="Tahoma" w:hAnsi="Tahoma"/>
                                <w:color w:val="FFFFFF"/>
                                <w:w w:val="60"/>
                              </w:rPr>
                              <w:t>ІСКЕ</w:t>
                            </w:r>
                            <w:r>
                              <w:rPr>
                                <w:rFonts w:ascii="Tahoma" w:hAnsi="Tahoma"/>
                                <w:color w:val="FFFFFF"/>
                                <w:spacing w:val="-8"/>
                              </w:rPr>
                              <w:t> </w:t>
                            </w:r>
                            <w:r>
                              <w:rPr>
                                <w:rFonts w:ascii="Tahoma" w:hAnsi="Tahoma"/>
                                <w:color w:val="FFFFFF"/>
                                <w:w w:val="60"/>
                              </w:rPr>
                              <w:t>АСЫРУ</w:t>
                            </w:r>
                            <w:r>
                              <w:rPr>
                                <w:rFonts w:ascii="Tahoma" w:hAnsi="Tahoma"/>
                                <w:color w:val="FFFFFF"/>
                                <w:spacing w:val="-8"/>
                              </w:rPr>
                              <w:t> </w:t>
                            </w:r>
                            <w:r>
                              <w:rPr>
                                <w:rFonts w:ascii="Tahoma" w:hAnsi="Tahoma"/>
                                <w:color w:val="FFFFFF"/>
                                <w:spacing w:val="-2"/>
                                <w:w w:val="60"/>
                              </w:rPr>
                              <w:t>ЕРЕКШЕЛІКТЕРІ</w:t>
                            </w:r>
                            <w:r>
                              <w:rPr>
                                <w:rFonts w:ascii="Times New Roman" w:hAnsi="Times New Roman"/>
                                <w:color w:val="FFFFFF"/>
                              </w:rPr>
                              <w:tab/>
                            </w:r>
                            <w:r>
                              <w:rPr>
                                <w:rFonts w:ascii="Tahoma" w:hAnsi="Tahoma"/>
                                <w:color w:val="231F20"/>
                                <w:spacing w:val="-10"/>
                                <w:w w:val="75"/>
                                <w:position w:val="11"/>
                                <w:sz w:val="24"/>
                              </w:rPr>
                              <w:t>9</w:t>
                            </w:r>
                          </w:p>
                        </w:txbxContent>
                      </wps:txbx>
                      <wps:bodyPr wrap="square" lIns="0" tIns="0" rIns="0" bIns="0" rtlCol="0">
                        <a:noAutofit/>
                      </wps:bodyPr>
                    </wps:wsp>
                  </a:graphicData>
                </a:graphic>
              </wp:anchor>
            </w:drawing>
          </mc:Choice>
          <mc:Fallback>
            <w:pict>
              <v:shape style="position:absolute;margin-left:248.516098pt;margin-top:41.167816pt;width:275.05pt;height:24.2pt;mso-position-horizontal-relative:page;mso-position-vertical-relative:page;z-index:-21319168" type="#_x0000_t202" id="docshape36" filled="false" stroked="false">
                <v:textbox inset="0,0,0,0">
                  <w:txbxContent>
                    <w:p>
                      <w:pPr>
                        <w:pStyle w:val="BodyText"/>
                        <w:spacing w:line="148" w:lineRule="exact"/>
                        <w:rPr>
                          <w:rFonts w:ascii="Tahoma" w:hAnsi="Tahoma"/>
                        </w:rPr>
                      </w:pPr>
                      <w:r>
                        <w:rPr>
                          <w:rFonts w:ascii="Tahoma" w:hAnsi="Tahoma"/>
                          <w:color w:val="FFFFFF"/>
                          <w:w w:val="60"/>
                        </w:rPr>
                        <w:t>БАСТАУЫШ,</w:t>
                      </w:r>
                      <w:r>
                        <w:rPr>
                          <w:rFonts w:ascii="Tahoma" w:hAnsi="Tahoma"/>
                          <w:color w:val="FFFFFF"/>
                          <w:spacing w:val="4"/>
                        </w:rPr>
                        <w:t> </w:t>
                      </w:r>
                      <w:r>
                        <w:rPr>
                          <w:rFonts w:ascii="Tahoma" w:hAnsi="Tahoma"/>
                          <w:color w:val="FFFFFF"/>
                          <w:w w:val="60"/>
                        </w:rPr>
                        <w:t>НЕГІЗГІ</w:t>
                      </w:r>
                      <w:r>
                        <w:rPr>
                          <w:rFonts w:ascii="Tahoma" w:hAnsi="Tahoma"/>
                          <w:color w:val="FFFFFF"/>
                          <w:spacing w:val="4"/>
                        </w:rPr>
                        <w:t> </w:t>
                      </w:r>
                      <w:r>
                        <w:rPr>
                          <w:rFonts w:ascii="Tahoma" w:hAnsi="Tahoma"/>
                          <w:color w:val="FFFFFF"/>
                          <w:w w:val="60"/>
                        </w:rPr>
                        <w:t>ОРТА</w:t>
                      </w:r>
                      <w:r>
                        <w:rPr>
                          <w:rFonts w:ascii="Tahoma" w:hAnsi="Tahoma"/>
                          <w:color w:val="FFFFFF"/>
                          <w:spacing w:val="4"/>
                        </w:rPr>
                        <w:t> </w:t>
                      </w:r>
                      <w:r>
                        <w:rPr>
                          <w:rFonts w:ascii="Tahoma" w:hAnsi="Tahoma"/>
                          <w:color w:val="FFFFFF"/>
                          <w:w w:val="60"/>
                        </w:rPr>
                        <w:t>ЖӘНЕ</w:t>
                      </w:r>
                      <w:r>
                        <w:rPr>
                          <w:rFonts w:ascii="Tahoma" w:hAnsi="Tahoma"/>
                          <w:color w:val="FFFFFF"/>
                          <w:spacing w:val="5"/>
                        </w:rPr>
                        <w:t> </w:t>
                      </w:r>
                      <w:r>
                        <w:rPr>
                          <w:rFonts w:ascii="Tahoma" w:hAnsi="Tahoma"/>
                          <w:color w:val="FFFFFF"/>
                          <w:w w:val="60"/>
                        </w:rPr>
                        <w:t>ЖАЛПЫ</w:t>
                      </w:r>
                      <w:r>
                        <w:rPr>
                          <w:rFonts w:ascii="Tahoma" w:hAnsi="Tahoma"/>
                          <w:color w:val="FFFFFF"/>
                          <w:spacing w:val="4"/>
                        </w:rPr>
                        <w:t> </w:t>
                      </w:r>
                      <w:r>
                        <w:rPr>
                          <w:rFonts w:ascii="Tahoma" w:hAnsi="Tahoma"/>
                          <w:color w:val="FFFFFF"/>
                          <w:w w:val="60"/>
                        </w:rPr>
                        <w:t>ОРТА</w:t>
                      </w:r>
                      <w:r>
                        <w:rPr>
                          <w:rFonts w:ascii="Tahoma" w:hAnsi="Tahoma"/>
                          <w:color w:val="FFFFFF"/>
                          <w:spacing w:val="4"/>
                        </w:rPr>
                        <w:t> </w:t>
                      </w:r>
                      <w:r>
                        <w:rPr>
                          <w:rFonts w:ascii="Tahoma" w:hAnsi="Tahoma"/>
                          <w:color w:val="FFFFFF"/>
                          <w:w w:val="60"/>
                        </w:rPr>
                        <w:t>БІЛІМ</w:t>
                      </w:r>
                      <w:r>
                        <w:rPr>
                          <w:rFonts w:ascii="Tahoma" w:hAnsi="Tahoma"/>
                          <w:color w:val="FFFFFF"/>
                          <w:spacing w:val="4"/>
                        </w:rPr>
                        <w:t> </w:t>
                      </w:r>
                      <w:r>
                        <w:rPr>
                          <w:rFonts w:ascii="Tahoma" w:hAnsi="Tahoma"/>
                          <w:color w:val="FFFFFF"/>
                          <w:w w:val="60"/>
                        </w:rPr>
                        <w:t>БЕРУДІҢ</w:t>
                      </w:r>
                      <w:r>
                        <w:rPr>
                          <w:rFonts w:ascii="Tahoma" w:hAnsi="Tahoma"/>
                          <w:color w:val="FFFFFF"/>
                          <w:spacing w:val="5"/>
                        </w:rPr>
                        <w:t> </w:t>
                      </w:r>
                      <w:r>
                        <w:rPr>
                          <w:rFonts w:ascii="Tahoma" w:hAnsi="Tahoma"/>
                          <w:color w:val="FFFFFF"/>
                          <w:spacing w:val="-2"/>
                          <w:w w:val="60"/>
                        </w:rPr>
                        <w:t>МЖМБС,</w:t>
                      </w:r>
                    </w:p>
                    <w:p>
                      <w:pPr>
                        <w:pStyle w:val="BodyText"/>
                        <w:tabs>
                          <w:tab w:pos="5500" w:val="right" w:leader="none"/>
                        </w:tabs>
                        <w:spacing w:line="330" w:lineRule="exact"/>
                        <w:ind w:left="2211"/>
                        <w:rPr>
                          <w:rFonts w:ascii="Tahoma" w:hAnsi="Tahoma"/>
                          <w:position w:val="11"/>
                          <w:sz w:val="24"/>
                        </w:rPr>
                      </w:pPr>
                      <w:r>
                        <w:rPr>
                          <w:rFonts w:ascii="Tahoma" w:hAnsi="Tahoma"/>
                          <w:color w:val="FFFFFF"/>
                          <w:w w:val="60"/>
                        </w:rPr>
                        <w:t>ҮОЖ,</w:t>
                      </w:r>
                      <w:r>
                        <w:rPr>
                          <w:rFonts w:ascii="Tahoma" w:hAnsi="Tahoma"/>
                          <w:color w:val="FFFFFF"/>
                          <w:spacing w:val="-8"/>
                        </w:rPr>
                        <w:t> </w:t>
                      </w:r>
                      <w:r>
                        <w:rPr>
                          <w:rFonts w:ascii="Tahoma" w:hAnsi="Tahoma"/>
                          <w:color w:val="FFFFFF"/>
                          <w:w w:val="60"/>
                        </w:rPr>
                        <w:t>ҮОБ</w:t>
                      </w:r>
                      <w:r>
                        <w:rPr>
                          <w:rFonts w:ascii="Tahoma" w:hAnsi="Tahoma"/>
                          <w:color w:val="FFFFFF"/>
                          <w:spacing w:val="-8"/>
                        </w:rPr>
                        <w:t> </w:t>
                      </w:r>
                      <w:r>
                        <w:rPr>
                          <w:rFonts w:ascii="Tahoma" w:hAnsi="Tahoma"/>
                          <w:color w:val="FFFFFF"/>
                          <w:w w:val="60"/>
                        </w:rPr>
                        <w:t>ІСКЕ</w:t>
                      </w:r>
                      <w:r>
                        <w:rPr>
                          <w:rFonts w:ascii="Tahoma" w:hAnsi="Tahoma"/>
                          <w:color w:val="FFFFFF"/>
                          <w:spacing w:val="-8"/>
                        </w:rPr>
                        <w:t> </w:t>
                      </w:r>
                      <w:r>
                        <w:rPr>
                          <w:rFonts w:ascii="Tahoma" w:hAnsi="Tahoma"/>
                          <w:color w:val="FFFFFF"/>
                          <w:w w:val="60"/>
                        </w:rPr>
                        <w:t>АСЫРУ</w:t>
                      </w:r>
                      <w:r>
                        <w:rPr>
                          <w:rFonts w:ascii="Tahoma" w:hAnsi="Tahoma"/>
                          <w:color w:val="FFFFFF"/>
                          <w:spacing w:val="-8"/>
                        </w:rPr>
                        <w:t> </w:t>
                      </w:r>
                      <w:r>
                        <w:rPr>
                          <w:rFonts w:ascii="Tahoma" w:hAnsi="Tahoma"/>
                          <w:color w:val="FFFFFF"/>
                          <w:spacing w:val="-2"/>
                          <w:w w:val="60"/>
                        </w:rPr>
                        <w:t>ЕРЕКШЕЛІКТЕРІ</w:t>
                      </w:r>
                      <w:r>
                        <w:rPr>
                          <w:rFonts w:ascii="Times New Roman" w:hAnsi="Times New Roman"/>
                          <w:color w:val="FFFFFF"/>
                        </w:rPr>
                        <w:tab/>
                      </w:r>
                      <w:r>
                        <w:rPr>
                          <w:rFonts w:ascii="Tahoma" w:hAnsi="Tahoma"/>
                          <w:color w:val="231F20"/>
                          <w:spacing w:val="-10"/>
                          <w:w w:val="75"/>
                          <w:position w:val="11"/>
                          <w:sz w:val="24"/>
                        </w:rPr>
                        <w:t>9</w:t>
                      </w:r>
                    </w:p>
                  </w:txbxContent>
                </v:textbox>
                <w10:wrap type="none"/>
              </v:shape>
            </w:pict>
          </mc:Fallback>
        </mc:AlternateContent>
      </w:r>
      <w:r>
        <w:rPr>
          <w:rFonts w:ascii="Tahoma"/>
          <w:sz w:val="20"/>
        </w:rPr>
        <mc:AlternateContent>
          <mc:Choice Requires="wps">
            <w:drawing>
              <wp:anchor distT="0" distB="0" distL="0" distR="0" allowOverlap="1" layoutInCell="1" locked="0" behindDoc="0" simplePos="0" relativeHeight="15741440">
                <wp:simplePos x="0" y="0"/>
                <wp:positionH relativeFrom="page">
                  <wp:posOffset>0</wp:posOffset>
                </wp:positionH>
                <wp:positionV relativeFrom="page">
                  <wp:posOffset>440994</wp:posOffset>
                </wp:positionV>
                <wp:extent cx="7560309" cy="454659"/>
                <wp:effectExtent l="0" t="0" r="0" b="0"/>
                <wp:wrapNone/>
                <wp:docPr id="40" name="Graphic 40"/>
                <wp:cNvGraphicFramePr>
                  <a:graphicFrameLocks/>
                </wp:cNvGraphicFramePr>
                <a:graphic>
                  <a:graphicData uri="http://schemas.microsoft.com/office/word/2010/wordprocessingShape">
                    <wps:wsp>
                      <wps:cNvPr id="40" name="Graphic 40"/>
                      <wps:cNvSpPr/>
                      <wps:spPr>
                        <a:xfrm>
                          <a:off x="0" y="0"/>
                          <a:ext cx="7560309" cy="454659"/>
                        </a:xfrm>
                        <a:custGeom>
                          <a:avLst/>
                          <a:gdLst/>
                          <a:ahLst/>
                          <a:cxnLst/>
                          <a:rect l="l" t="t" r="r" b="b"/>
                          <a:pathLst>
                            <a:path w="7560309" h="454659">
                              <a:moveTo>
                                <a:pt x="7560005" y="0"/>
                              </a:moveTo>
                              <a:lnTo>
                                <a:pt x="0" y="0"/>
                              </a:lnTo>
                              <a:lnTo>
                                <a:pt x="0" y="454278"/>
                              </a:lnTo>
                              <a:lnTo>
                                <a:pt x="7560005" y="454278"/>
                              </a:lnTo>
                              <a:lnTo>
                                <a:pt x="7560005" y="0"/>
                              </a:lnTo>
                              <a:close/>
                            </a:path>
                          </a:pathLst>
                        </a:custGeom>
                        <a:solidFill>
                          <a:srgbClr val="9ACA4D"/>
                        </a:solidFill>
                      </wps:spPr>
                      <wps:bodyPr wrap="square" lIns="0" tIns="0" rIns="0" bIns="0" rtlCol="0">
                        <a:prstTxWarp prst="textNoShape">
                          <a:avLst/>
                        </a:prstTxWarp>
                        <a:noAutofit/>
                      </wps:bodyPr>
                    </wps:wsp>
                  </a:graphicData>
                </a:graphic>
              </wp:anchor>
            </w:drawing>
          </mc:Choice>
          <mc:Fallback>
            <w:pict>
              <v:rect style="position:absolute;margin-left:0pt;margin-top:34.724014pt;width:595.276pt;height:35.770pt;mso-position-horizontal-relative:page;mso-position-vertical-relative:page;z-index:15741440" id="docshape37" filled="true" fillcolor="#9aca4d" stroked="false">
                <v:fill type="solid"/>
                <w10:wrap type="none"/>
              </v:rect>
            </w:pict>
          </mc:Fallback>
        </mc:AlternateContent>
      </w:r>
    </w:p>
    <w:p>
      <w:pPr>
        <w:pStyle w:val="BodyText"/>
        <w:rPr>
          <w:rFonts w:ascii="Tahoma"/>
          <w:sz w:val="20"/>
        </w:rPr>
      </w:pPr>
    </w:p>
    <w:p>
      <w:pPr>
        <w:pStyle w:val="BodyText"/>
        <w:rPr>
          <w:rFonts w:ascii="Tahoma"/>
          <w:sz w:val="20"/>
        </w:rPr>
      </w:pPr>
    </w:p>
    <w:p>
      <w:pPr>
        <w:pStyle w:val="BodyText"/>
        <w:rPr>
          <w:rFonts w:ascii="Tahoma"/>
          <w:sz w:val="20"/>
        </w:rPr>
      </w:pPr>
    </w:p>
    <w:p>
      <w:pPr>
        <w:pStyle w:val="BodyText"/>
        <w:spacing w:before="192" w:after="1"/>
        <w:rPr>
          <w:rFonts w:ascii="Tahoma"/>
          <w:sz w:val="20"/>
        </w:rPr>
      </w:pPr>
    </w:p>
    <w:tbl>
      <w:tblPr>
        <w:tblW w:w="0" w:type="auto"/>
        <w:jc w:val="left"/>
        <w:tblInd w:w="1447" w:type="dxa"/>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ayout w:type="fixed"/>
        <w:tblCellMar>
          <w:top w:w="0" w:type="dxa"/>
          <w:left w:w="0" w:type="dxa"/>
          <w:bottom w:w="0" w:type="dxa"/>
          <w:right w:w="0" w:type="dxa"/>
        </w:tblCellMar>
        <w:tblLook w:val="01E0"/>
      </w:tblPr>
      <w:tblGrid>
        <w:gridCol w:w="529"/>
        <w:gridCol w:w="6379"/>
        <w:gridCol w:w="2305"/>
      </w:tblGrid>
      <w:tr>
        <w:trPr>
          <w:trHeight w:val="1103" w:hRule="atLeast"/>
        </w:trPr>
        <w:tc>
          <w:tcPr>
            <w:tcW w:w="529" w:type="dxa"/>
            <w:tcBorders>
              <w:right w:val="single" w:sz="6" w:space="0" w:color="FFFFFF"/>
            </w:tcBorders>
            <w:shd w:val="clear" w:color="auto" w:fill="DDF0CC"/>
          </w:tcPr>
          <w:p>
            <w:pPr>
              <w:pStyle w:val="TableParagraph"/>
              <w:spacing w:before="57"/>
              <w:ind w:left="79"/>
              <w:jc w:val="left"/>
              <w:rPr>
                <w:sz w:val="20"/>
              </w:rPr>
            </w:pPr>
            <w:r>
              <w:rPr>
                <w:color w:val="231F20"/>
                <w:spacing w:val="-5"/>
                <w:w w:val="85"/>
                <w:sz w:val="20"/>
              </w:rPr>
              <w:t>16</w:t>
            </w:r>
          </w:p>
        </w:tc>
        <w:tc>
          <w:tcPr>
            <w:tcW w:w="6379" w:type="dxa"/>
            <w:tcBorders>
              <w:top w:val="single" w:sz="6" w:space="0" w:color="231F20"/>
              <w:left w:val="single" w:sz="6" w:space="0" w:color="FFFFFF"/>
              <w:bottom w:val="single" w:sz="6" w:space="0" w:color="231F20"/>
              <w:right w:val="single" w:sz="6" w:space="0" w:color="FFFFFF"/>
            </w:tcBorders>
          </w:tcPr>
          <w:p>
            <w:pPr>
              <w:pStyle w:val="TableParagraph"/>
              <w:spacing w:line="260" w:lineRule="atLeast" w:before="40"/>
              <w:ind w:left="86" w:right="103"/>
              <w:jc w:val="left"/>
              <w:rPr>
                <w:sz w:val="20"/>
              </w:rPr>
            </w:pPr>
            <w:r>
              <w:rPr>
                <w:color w:val="231F20"/>
                <w:sz w:val="20"/>
              </w:rPr>
              <w:t>«Педагогтерді</w:t>
            </w:r>
            <w:r>
              <w:rPr>
                <w:color w:val="231F20"/>
                <w:spacing w:val="-18"/>
                <w:sz w:val="20"/>
              </w:rPr>
              <w:t> </w:t>
            </w:r>
            <w:r>
              <w:rPr>
                <w:color w:val="231F20"/>
                <w:sz w:val="20"/>
              </w:rPr>
              <w:t>аттестаттаудан</w:t>
            </w:r>
            <w:r>
              <w:rPr>
                <w:color w:val="231F20"/>
                <w:spacing w:val="-18"/>
                <w:sz w:val="20"/>
              </w:rPr>
              <w:t> </w:t>
            </w:r>
            <w:r>
              <w:rPr>
                <w:color w:val="231F20"/>
                <w:sz w:val="20"/>
              </w:rPr>
              <w:t>өткізу</w:t>
            </w:r>
            <w:r>
              <w:rPr>
                <w:color w:val="231F20"/>
                <w:spacing w:val="-18"/>
                <w:sz w:val="20"/>
              </w:rPr>
              <w:t> </w:t>
            </w:r>
            <w:r>
              <w:rPr>
                <w:color w:val="231F20"/>
                <w:sz w:val="20"/>
              </w:rPr>
              <w:t>қағидалары</w:t>
            </w:r>
            <w:r>
              <w:rPr>
                <w:color w:val="231F20"/>
                <w:spacing w:val="-18"/>
                <w:sz w:val="20"/>
              </w:rPr>
              <w:t> </w:t>
            </w:r>
            <w:r>
              <w:rPr>
                <w:color w:val="231F20"/>
                <w:sz w:val="20"/>
              </w:rPr>
              <w:t>мен</w:t>
            </w:r>
            <w:r>
              <w:rPr>
                <w:color w:val="231F20"/>
                <w:spacing w:val="-18"/>
                <w:sz w:val="20"/>
              </w:rPr>
              <w:t> </w:t>
            </w:r>
            <w:r>
              <w:rPr>
                <w:color w:val="231F20"/>
                <w:sz w:val="20"/>
              </w:rPr>
              <w:t>шарт- тарын бекіту туралы» Қазақстан Республикасы Білім және ғылым министрінің 2016 жылғы 27 қаңтардағы №83 бұй- </w:t>
            </w:r>
            <w:r>
              <w:rPr>
                <w:color w:val="231F20"/>
                <w:spacing w:val="-4"/>
                <w:sz w:val="20"/>
              </w:rPr>
              <w:t>рығы</w:t>
            </w:r>
          </w:p>
        </w:tc>
        <w:tc>
          <w:tcPr>
            <w:tcW w:w="2305" w:type="dxa"/>
            <w:tcBorders>
              <w:left w:val="single" w:sz="6" w:space="0" w:color="FFFFFF"/>
            </w:tcBorders>
            <w:shd w:val="clear" w:color="auto" w:fill="DDF0CC"/>
          </w:tcPr>
          <w:p>
            <w:pPr>
              <w:pStyle w:val="TableParagraph"/>
              <w:spacing w:line="256" w:lineRule="auto" w:before="57"/>
              <w:ind w:left="86"/>
              <w:jc w:val="left"/>
              <w:rPr>
                <w:sz w:val="20"/>
              </w:rPr>
            </w:pPr>
            <w:r>
              <w:rPr>
                <w:color w:val="231F20"/>
                <w:spacing w:val="-2"/>
                <w:sz w:val="20"/>
              </w:rPr>
              <w:t>https://adilet. </w:t>
            </w:r>
            <w:r>
              <w:rPr>
                <w:color w:val="231F20"/>
                <w:spacing w:val="-8"/>
                <w:sz w:val="20"/>
              </w:rPr>
              <w:t>zan.kz/kaz/docs/ </w:t>
            </w:r>
            <w:r>
              <w:rPr>
                <w:color w:val="231F20"/>
                <w:spacing w:val="-2"/>
                <w:sz w:val="20"/>
              </w:rPr>
              <w:t>V1600013317</w:t>
            </w:r>
          </w:p>
        </w:tc>
      </w:tr>
      <w:tr>
        <w:trPr>
          <w:trHeight w:val="1103" w:hRule="atLeast"/>
        </w:trPr>
        <w:tc>
          <w:tcPr>
            <w:tcW w:w="529" w:type="dxa"/>
            <w:tcBorders>
              <w:right w:val="single" w:sz="6" w:space="0" w:color="FFFFFF"/>
            </w:tcBorders>
            <w:shd w:val="clear" w:color="auto" w:fill="DDF0CC"/>
          </w:tcPr>
          <w:p>
            <w:pPr>
              <w:pStyle w:val="TableParagraph"/>
              <w:spacing w:before="57"/>
              <w:ind w:left="79"/>
              <w:jc w:val="left"/>
              <w:rPr>
                <w:sz w:val="20"/>
              </w:rPr>
            </w:pPr>
            <w:r>
              <w:rPr>
                <w:color w:val="231F20"/>
                <w:spacing w:val="-5"/>
                <w:w w:val="85"/>
                <w:sz w:val="20"/>
              </w:rPr>
              <w:t>17</w:t>
            </w:r>
          </w:p>
        </w:tc>
        <w:tc>
          <w:tcPr>
            <w:tcW w:w="6379" w:type="dxa"/>
            <w:tcBorders>
              <w:top w:val="single" w:sz="6" w:space="0" w:color="231F20"/>
              <w:left w:val="single" w:sz="6" w:space="0" w:color="FFFFFF"/>
              <w:bottom w:val="single" w:sz="6" w:space="0" w:color="231F20"/>
              <w:right w:val="single" w:sz="6" w:space="0" w:color="FFFFFF"/>
            </w:tcBorders>
          </w:tcPr>
          <w:p>
            <w:pPr>
              <w:pStyle w:val="TableParagraph"/>
              <w:spacing w:line="260" w:lineRule="atLeast" w:before="40"/>
              <w:ind w:left="86" w:right="131"/>
              <w:jc w:val="left"/>
              <w:rPr>
                <w:sz w:val="20"/>
              </w:rPr>
            </w:pPr>
            <w:r>
              <w:rPr>
                <w:color w:val="231F20"/>
                <w:sz w:val="20"/>
              </w:rPr>
              <w:t>«Мемлекеттік білім беру ұйымдарының бірінші </w:t>
            </w:r>
            <w:r>
              <w:rPr>
                <w:color w:val="231F20"/>
                <w:sz w:val="20"/>
              </w:rPr>
              <w:t>басшыла- рын ротациялауды жүргізу қағидаларын бекіту туралы» Қазақстан Республикасы Білім және ғылым министрінің 2021</w:t>
            </w:r>
            <w:r>
              <w:rPr>
                <w:color w:val="231F20"/>
                <w:spacing w:val="-18"/>
                <w:sz w:val="20"/>
              </w:rPr>
              <w:t> </w:t>
            </w:r>
            <w:r>
              <w:rPr>
                <w:color w:val="231F20"/>
                <w:sz w:val="20"/>
              </w:rPr>
              <w:t>жылғы</w:t>
            </w:r>
            <w:r>
              <w:rPr>
                <w:color w:val="231F20"/>
                <w:spacing w:val="-18"/>
                <w:sz w:val="20"/>
              </w:rPr>
              <w:t> </w:t>
            </w:r>
            <w:r>
              <w:rPr>
                <w:color w:val="231F20"/>
                <w:w w:val="95"/>
                <w:sz w:val="20"/>
              </w:rPr>
              <w:t>11</w:t>
            </w:r>
            <w:r>
              <w:rPr>
                <w:color w:val="231F20"/>
                <w:spacing w:val="-15"/>
                <w:w w:val="95"/>
                <w:sz w:val="20"/>
              </w:rPr>
              <w:t> </w:t>
            </w:r>
            <w:r>
              <w:rPr>
                <w:color w:val="231F20"/>
                <w:sz w:val="20"/>
              </w:rPr>
              <w:t>қарашадағы</w:t>
            </w:r>
            <w:r>
              <w:rPr>
                <w:color w:val="231F20"/>
                <w:spacing w:val="-18"/>
                <w:sz w:val="20"/>
              </w:rPr>
              <w:t> </w:t>
            </w:r>
            <w:r>
              <w:rPr>
                <w:color w:val="231F20"/>
                <w:sz w:val="20"/>
              </w:rPr>
              <w:t>№559</w:t>
            </w:r>
            <w:r>
              <w:rPr>
                <w:color w:val="231F20"/>
                <w:spacing w:val="-18"/>
                <w:sz w:val="20"/>
              </w:rPr>
              <w:t> </w:t>
            </w:r>
            <w:r>
              <w:rPr>
                <w:color w:val="231F20"/>
                <w:sz w:val="20"/>
              </w:rPr>
              <w:t>бұйрығы</w:t>
            </w:r>
          </w:p>
        </w:tc>
        <w:tc>
          <w:tcPr>
            <w:tcW w:w="2305" w:type="dxa"/>
            <w:tcBorders>
              <w:left w:val="single" w:sz="6" w:space="0" w:color="FFFFFF"/>
            </w:tcBorders>
            <w:shd w:val="clear" w:color="auto" w:fill="DDF0CC"/>
          </w:tcPr>
          <w:p>
            <w:pPr>
              <w:pStyle w:val="TableParagraph"/>
              <w:spacing w:line="256" w:lineRule="auto" w:before="57"/>
              <w:ind w:left="86"/>
              <w:jc w:val="left"/>
              <w:rPr>
                <w:sz w:val="20"/>
              </w:rPr>
            </w:pPr>
            <w:r>
              <w:rPr>
                <w:color w:val="231F20"/>
                <w:spacing w:val="-2"/>
                <w:sz w:val="20"/>
              </w:rPr>
              <w:t>https://adilet. </w:t>
            </w:r>
            <w:r>
              <w:rPr>
                <w:color w:val="231F20"/>
                <w:spacing w:val="-8"/>
                <w:sz w:val="20"/>
              </w:rPr>
              <w:t>zan.kz/kaz/docs/ </w:t>
            </w:r>
            <w:r>
              <w:rPr>
                <w:color w:val="231F20"/>
                <w:spacing w:val="-2"/>
                <w:sz w:val="20"/>
              </w:rPr>
              <w:t>V2100025128</w:t>
            </w:r>
          </w:p>
        </w:tc>
      </w:tr>
      <w:tr>
        <w:trPr>
          <w:trHeight w:val="1883" w:hRule="atLeast"/>
        </w:trPr>
        <w:tc>
          <w:tcPr>
            <w:tcW w:w="529" w:type="dxa"/>
            <w:tcBorders>
              <w:right w:val="single" w:sz="6" w:space="0" w:color="FFFFFF"/>
            </w:tcBorders>
            <w:shd w:val="clear" w:color="auto" w:fill="DDF0CC"/>
          </w:tcPr>
          <w:p>
            <w:pPr>
              <w:pStyle w:val="TableParagraph"/>
              <w:spacing w:before="57"/>
              <w:ind w:left="79"/>
              <w:jc w:val="left"/>
              <w:rPr>
                <w:sz w:val="20"/>
              </w:rPr>
            </w:pPr>
            <w:r>
              <w:rPr>
                <w:color w:val="231F20"/>
                <w:spacing w:val="-5"/>
                <w:w w:val="90"/>
                <w:sz w:val="20"/>
              </w:rPr>
              <w:t>18</w:t>
            </w:r>
          </w:p>
        </w:tc>
        <w:tc>
          <w:tcPr>
            <w:tcW w:w="6379" w:type="dxa"/>
            <w:tcBorders>
              <w:top w:val="single" w:sz="6" w:space="0" w:color="231F20"/>
              <w:left w:val="single" w:sz="6" w:space="0" w:color="FFFFFF"/>
              <w:bottom w:val="single" w:sz="6" w:space="0" w:color="231F20"/>
              <w:right w:val="single" w:sz="6" w:space="0" w:color="FFFFFF"/>
            </w:tcBorders>
          </w:tcPr>
          <w:p>
            <w:pPr>
              <w:pStyle w:val="TableParagraph"/>
              <w:spacing w:line="260" w:lineRule="atLeast" w:before="40"/>
              <w:ind w:left="86" w:right="53"/>
              <w:jc w:val="left"/>
              <w:rPr>
                <w:sz w:val="20"/>
              </w:rPr>
            </w:pPr>
            <w:r>
              <w:rPr>
                <w:color w:val="231F20"/>
                <w:sz w:val="20"/>
              </w:rPr>
              <w:t>«Мемлекеттік білім беру ұйымдарының бірінші басшыла- ры мен педагогтерін лауазымға тағайындау, лауазымнан босату</w:t>
            </w:r>
            <w:r>
              <w:rPr>
                <w:color w:val="231F20"/>
                <w:spacing w:val="-16"/>
                <w:sz w:val="20"/>
              </w:rPr>
              <w:t> </w:t>
            </w:r>
            <w:r>
              <w:rPr>
                <w:color w:val="231F20"/>
                <w:sz w:val="20"/>
              </w:rPr>
              <w:t>қағидаларын</w:t>
            </w:r>
            <w:r>
              <w:rPr>
                <w:color w:val="231F20"/>
                <w:spacing w:val="-16"/>
                <w:sz w:val="20"/>
              </w:rPr>
              <w:t> </w:t>
            </w:r>
            <w:r>
              <w:rPr>
                <w:color w:val="231F20"/>
                <w:sz w:val="20"/>
              </w:rPr>
              <w:t>бекіту</w:t>
            </w:r>
            <w:r>
              <w:rPr>
                <w:color w:val="231F20"/>
                <w:spacing w:val="-16"/>
                <w:sz w:val="20"/>
              </w:rPr>
              <w:t> </w:t>
            </w:r>
            <w:r>
              <w:rPr>
                <w:color w:val="231F20"/>
                <w:sz w:val="20"/>
              </w:rPr>
              <w:t>туралы»</w:t>
            </w:r>
            <w:r>
              <w:rPr>
                <w:color w:val="231F20"/>
                <w:spacing w:val="-16"/>
                <w:sz w:val="20"/>
              </w:rPr>
              <w:t> </w:t>
            </w:r>
            <w:r>
              <w:rPr>
                <w:color w:val="231F20"/>
                <w:sz w:val="20"/>
              </w:rPr>
              <w:t>Қазақстан</w:t>
            </w:r>
            <w:r>
              <w:rPr>
                <w:color w:val="231F20"/>
                <w:spacing w:val="-16"/>
                <w:sz w:val="20"/>
              </w:rPr>
              <w:t> </w:t>
            </w:r>
            <w:r>
              <w:rPr>
                <w:color w:val="231F20"/>
                <w:sz w:val="20"/>
              </w:rPr>
              <w:t>Республика- </w:t>
            </w:r>
            <w:r>
              <w:rPr>
                <w:color w:val="231F20"/>
                <w:spacing w:val="-2"/>
                <w:sz w:val="20"/>
              </w:rPr>
              <w:t>сы</w:t>
            </w:r>
            <w:r>
              <w:rPr>
                <w:color w:val="231F20"/>
                <w:spacing w:val="-17"/>
                <w:sz w:val="20"/>
              </w:rPr>
              <w:t> </w:t>
            </w:r>
            <w:r>
              <w:rPr>
                <w:color w:val="231F20"/>
                <w:spacing w:val="-2"/>
                <w:sz w:val="20"/>
              </w:rPr>
              <w:t>Оқу-ағарту</w:t>
            </w:r>
            <w:r>
              <w:rPr>
                <w:color w:val="231F20"/>
                <w:spacing w:val="-17"/>
                <w:sz w:val="20"/>
              </w:rPr>
              <w:t> </w:t>
            </w:r>
            <w:r>
              <w:rPr>
                <w:color w:val="231F20"/>
                <w:spacing w:val="-2"/>
                <w:sz w:val="20"/>
              </w:rPr>
              <w:t>министрінің</w:t>
            </w:r>
            <w:r>
              <w:rPr>
                <w:color w:val="231F20"/>
                <w:spacing w:val="-17"/>
                <w:sz w:val="20"/>
              </w:rPr>
              <w:t> </w:t>
            </w:r>
            <w:r>
              <w:rPr>
                <w:color w:val="231F20"/>
                <w:spacing w:val="-2"/>
                <w:sz w:val="20"/>
              </w:rPr>
              <w:t>2025</w:t>
            </w:r>
            <w:r>
              <w:rPr>
                <w:color w:val="231F20"/>
                <w:spacing w:val="-17"/>
                <w:sz w:val="20"/>
              </w:rPr>
              <w:t> </w:t>
            </w:r>
            <w:r>
              <w:rPr>
                <w:color w:val="231F20"/>
                <w:spacing w:val="-2"/>
                <w:sz w:val="20"/>
              </w:rPr>
              <w:t>жылғы</w:t>
            </w:r>
            <w:r>
              <w:rPr>
                <w:color w:val="231F20"/>
                <w:spacing w:val="-17"/>
                <w:sz w:val="20"/>
              </w:rPr>
              <w:t> </w:t>
            </w:r>
            <w:r>
              <w:rPr>
                <w:color w:val="231F20"/>
                <w:spacing w:val="-2"/>
                <w:sz w:val="20"/>
              </w:rPr>
              <w:t>31</w:t>
            </w:r>
            <w:r>
              <w:rPr>
                <w:color w:val="231F20"/>
                <w:spacing w:val="-17"/>
                <w:sz w:val="20"/>
              </w:rPr>
              <w:t> </w:t>
            </w:r>
            <w:r>
              <w:rPr>
                <w:color w:val="231F20"/>
                <w:spacing w:val="-2"/>
                <w:sz w:val="20"/>
              </w:rPr>
              <w:t>наурыздағы</w:t>
            </w:r>
            <w:r>
              <w:rPr>
                <w:color w:val="231F20"/>
                <w:spacing w:val="-17"/>
                <w:sz w:val="20"/>
              </w:rPr>
              <w:t> </w:t>
            </w:r>
            <w:r>
              <w:rPr>
                <w:color w:val="231F20"/>
                <w:spacing w:val="-2"/>
                <w:sz w:val="20"/>
              </w:rPr>
              <w:t>№</w:t>
            </w:r>
            <w:r>
              <w:rPr>
                <w:color w:val="231F20"/>
                <w:spacing w:val="-17"/>
                <w:sz w:val="20"/>
              </w:rPr>
              <w:t> </w:t>
            </w:r>
            <w:r>
              <w:rPr>
                <w:color w:val="231F20"/>
                <w:spacing w:val="-2"/>
                <w:sz w:val="20"/>
              </w:rPr>
              <w:t>57 </w:t>
            </w:r>
            <w:r>
              <w:rPr>
                <w:color w:val="231F20"/>
                <w:sz w:val="20"/>
              </w:rPr>
              <w:t>және Қазақстан Республикасы Еңбек және халықты әлеу- меттік</w:t>
            </w:r>
            <w:r>
              <w:rPr>
                <w:color w:val="231F20"/>
                <w:spacing w:val="-16"/>
                <w:sz w:val="20"/>
              </w:rPr>
              <w:t> </w:t>
            </w:r>
            <w:r>
              <w:rPr>
                <w:color w:val="231F20"/>
                <w:sz w:val="20"/>
              </w:rPr>
              <w:t>қорғау</w:t>
            </w:r>
            <w:r>
              <w:rPr>
                <w:color w:val="231F20"/>
                <w:spacing w:val="-16"/>
                <w:sz w:val="20"/>
              </w:rPr>
              <w:t> </w:t>
            </w:r>
            <w:r>
              <w:rPr>
                <w:color w:val="231F20"/>
                <w:sz w:val="20"/>
              </w:rPr>
              <w:t>министрінің</w:t>
            </w:r>
            <w:r>
              <w:rPr>
                <w:color w:val="231F20"/>
                <w:spacing w:val="-16"/>
                <w:sz w:val="20"/>
              </w:rPr>
              <w:t> </w:t>
            </w:r>
            <w:r>
              <w:rPr>
                <w:color w:val="231F20"/>
                <w:sz w:val="20"/>
              </w:rPr>
              <w:t>2025</w:t>
            </w:r>
            <w:r>
              <w:rPr>
                <w:color w:val="231F20"/>
                <w:spacing w:val="-16"/>
                <w:sz w:val="20"/>
              </w:rPr>
              <w:t> </w:t>
            </w:r>
            <w:r>
              <w:rPr>
                <w:color w:val="231F20"/>
                <w:sz w:val="20"/>
              </w:rPr>
              <w:t>жылғы</w:t>
            </w:r>
            <w:r>
              <w:rPr>
                <w:color w:val="231F20"/>
                <w:spacing w:val="-16"/>
                <w:sz w:val="20"/>
              </w:rPr>
              <w:t> </w:t>
            </w:r>
            <w:r>
              <w:rPr>
                <w:color w:val="231F20"/>
                <w:sz w:val="20"/>
              </w:rPr>
              <w:t>31</w:t>
            </w:r>
            <w:r>
              <w:rPr>
                <w:color w:val="231F20"/>
                <w:spacing w:val="-16"/>
                <w:sz w:val="20"/>
              </w:rPr>
              <w:t> </w:t>
            </w:r>
            <w:r>
              <w:rPr>
                <w:color w:val="231F20"/>
                <w:sz w:val="20"/>
              </w:rPr>
              <w:t>наурыздағы</w:t>
            </w:r>
            <w:r>
              <w:rPr>
                <w:color w:val="231F20"/>
                <w:spacing w:val="-16"/>
                <w:sz w:val="20"/>
              </w:rPr>
              <w:t> </w:t>
            </w:r>
            <w:r>
              <w:rPr>
                <w:color w:val="231F20"/>
                <w:sz w:val="20"/>
              </w:rPr>
              <w:t>№</w:t>
            </w:r>
            <w:r>
              <w:rPr>
                <w:color w:val="231F20"/>
                <w:spacing w:val="-16"/>
                <w:sz w:val="20"/>
              </w:rPr>
              <w:t> </w:t>
            </w:r>
            <w:r>
              <w:rPr>
                <w:color w:val="231F20"/>
                <w:sz w:val="20"/>
              </w:rPr>
              <w:t>96 бірлескен</w:t>
            </w:r>
            <w:r>
              <w:rPr>
                <w:color w:val="231F20"/>
                <w:spacing w:val="-6"/>
                <w:sz w:val="20"/>
              </w:rPr>
              <w:t> </w:t>
            </w:r>
            <w:r>
              <w:rPr>
                <w:color w:val="231F20"/>
                <w:sz w:val="20"/>
              </w:rPr>
              <w:t>бұйрығы</w:t>
            </w:r>
          </w:p>
        </w:tc>
        <w:tc>
          <w:tcPr>
            <w:tcW w:w="2305" w:type="dxa"/>
            <w:tcBorders>
              <w:left w:val="single" w:sz="6" w:space="0" w:color="FFFFFF"/>
            </w:tcBorders>
            <w:shd w:val="clear" w:color="auto" w:fill="DDF0CC"/>
          </w:tcPr>
          <w:p>
            <w:pPr>
              <w:pStyle w:val="TableParagraph"/>
              <w:spacing w:line="256" w:lineRule="auto" w:before="57"/>
              <w:ind w:left="86"/>
              <w:jc w:val="left"/>
              <w:rPr>
                <w:sz w:val="20"/>
              </w:rPr>
            </w:pPr>
            <w:r>
              <w:rPr>
                <w:color w:val="231F20"/>
                <w:spacing w:val="-2"/>
                <w:sz w:val="20"/>
              </w:rPr>
              <w:t>https://adilet. </w:t>
            </w:r>
            <w:r>
              <w:rPr>
                <w:color w:val="231F20"/>
                <w:spacing w:val="-8"/>
                <w:sz w:val="20"/>
              </w:rPr>
              <w:t>zan.kz/kaz/docs/ </w:t>
            </w:r>
            <w:r>
              <w:rPr>
                <w:color w:val="231F20"/>
                <w:spacing w:val="-2"/>
                <w:sz w:val="20"/>
              </w:rPr>
              <w:t>V2500035900</w:t>
            </w:r>
          </w:p>
        </w:tc>
      </w:tr>
      <w:tr>
        <w:trPr>
          <w:trHeight w:val="2143" w:hRule="atLeast"/>
        </w:trPr>
        <w:tc>
          <w:tcPr>
            <w:tcW w:w="529" w:type="dxa"/>
            <w:tcBorders>
              <w:right w:val="single" w:sz="6" w:space="0" w:color="FFFFFF"/>
            </w:tcBorders>
            <w:shd w:val="clear" w:color="auto" w:fill="DDF0CC"/>
          </w:tcPr>
          <w:p>
            <w:pPr>
              <w:pStyle w:val="TableParagraph"/>
              <w:spacing w:before="57"/>
              <w:ind w:left="79"/>
              <w:jc w:val="left"/>
              <w:rPr>
                <w:sz w:val="20"/>
              </w:rPr>
            </w:pPr>
            <w:r>
              <w:rPr>
                <w:color w:val="231F20"/>
                <w:spacing w:val="-5"/>
                <w:w w:val="85"/>
                <w:sz w:val="20"/>
              </w:rPr>
              <w:t>19</w:t>
            </w:r>
          </w:p>
        </w:tc>
        <w:tc>
          <w:tcPr>
            <w:tcW w:w="6379" w:type="dxa"/>
            <w:tcBorders>
              <w:top w:val="single" w:sz="6" w:space="0" w:color="231F20"/>
              <w:left w:val="single" w:sz="6" w:space="0" w:color="FFFFFF"/>
              <w:bottom w:val="single" w:sz="6" w:space="0" w:color="231F20"/>
              <w:right w:val="single" w:sz="6" w:space="0" w:color="FFFFFF"/>
            </w:tcBorders>
          </w:tcPr>
          <w:p>
            <w:pPr>
              <w:pStyle w:val="TableParagraph"/>
              <w:spacing w:line="260" w:lineRule="atLeast" w:before="40"/>
              <w:ind w:left="86" w:right="52"/>
              <w:jc w:val="left"/>
              <w:rPr>
                <w:sz w:val="20"/>
              </w:rPr>
            </w:pPr>
            <w:r>
              <w:rPr>
                <w:color w:val="231F20"/>
                <w:spacing w:val="-2"/>
                <w:w w:val="105"/>
                <w:sz w:val="20"/>
              </w:rPr>
              <w:t>«Мектепке</w:t>
            </w:r>
            <w:r>
              <w:rPr>
                <w:color w:val="231F20"/>
                <w:spacing w:val="-13"/>
                <w:w w:val="105"/>
                <w:sz w:val="20"/>
              </w:rPr>
              <w:t> </w:t>
            </w:r>
            <w:r>
              <w:rPr>
                <w:color w:val="231F20"/>
                <w:spacing w:val="-2"/>
                <w:w w:val="105"/>
                <w:sz w:val="20"/>
              </w:rPr>
              <w:t>дейінгі</w:t>
            </w:r>
            <w:r>
              <w:rPr>
                <w:color w:val="231F20"/>
                <w:spacing w:val="-13"/>
                <w:w w:val="105"/>
                <w:sz w:val="20"/>
              </w:rPr>
              <w:t> </w:t>
            </w:r>
            <w:r>
              <w:rPr>
                <w:color w:val="231F20"/>
                <w:spacing w:val="-2"/>
                <w:w w:val="105"/>
                <w:sz w:val="20"/>
              </w:rPr>
              <w:t>ұйымдардың</w:t>
            </w:r>
            <w:r>
              <w:rPr>
                <w:color w:val="231F20"/>
                <w:spacing w:val="-13"/>
                <w:w w:val="105"/>
                <w:sz w:val="20"/>
              </w:rPr>
              <w:t> </w:t>
            </w:r>
            <w:r>
              <w:rPr>
                <w:color w:val="231F20"/>
                <w:spacing w:val="-2"/>
                <w:w w:val="105"/>
                <w:sz w:val="20"/>
              </w:rPr>
              <w:t>және</w:t>
            </w:r>
            <w:r>
              <w:rPr>
                <w:color w:val="231F20"/>
                <w:spacing w:val="-13"/>
                <w:w w:val="105"/>
                <w:sz w:val="20"/>
              </w:rPr>
              <w:t> </w:t>
            </w:r>
            <w:r>
              <w:rPr>
                <w:color w:val="231F20"/>
                <w:spacing w:val="-2"/>
                <w:w w:val="105"/>
                <w:sz w:val="20"/>
              </w:rPr>
              <w:t>жалпы</w:t>
            </w:r>
            <w:r>
              <w:rPr>
                <w:color w:val="231F20"/>
                <w:spacing w:val="-13"/>
                <w:w w:val="105"/>
                <w:sz w:val="20"/>
              </w:rPr>
              <w:t> </w:t>
            </w:r>
            <w:r>
              <w:rPr>
                <w:color w:val="231F20"/>
                <w:spacing w:val="-2"/>
                <w:w w:val="105"/>
                <w:sz w:val="20"/>
              </w:rPr>
              <w:t>білім</w:t>
            </w:r>
            <w:r>
              <w:rPr>
                <w:color w:val="231F20"/>
                <w:spacing w:val="-13"/>
                <w:w w:val="105"/>
                <w:sz w:val="20"/>
              </w:rPr>
              <w:t> </w:t>
            </w:r>
            <w:r>
              <w:rPr>
                <w:color w:val="231F20"/>
                <w:spacing w:val="-2"/>
                <w:w w:val="105"/>
                <w:sz w:val="20"/>
              </w:rPr>
              <w:t>беретін </w:t>
            </w:r>
            <w:r>
              <w:rPr>
                <w:color w:val="231F20"/>
                <w:sz w:val="20"/>
              </w:rPr>
              <w:t>мектептердің, лицейлер мен гимназиялардың </w:t>
            </w:r>
            <w:r>
              <w:rPr>
                <w:color w:val="231F20"/>
                <w:sz w:val="20"/>
              </w:rPr>
              <w:t>мектепалды сыныптарының,</w:t>
            </w:r>
            <w:r>
              <w:rPr>
                <w:color w:val="231F20"/>
                <w:spacing w:val="-18"/>
                <w:sz w:val="20"/>
              </w:rPr>
              <w:t> </w:t>
            </w:r>
            <w:r>
              <w:rPr>
                <w:color w:val="231F20"/>
                <w:sz w:val="20"/>
              </w:rPr>
              <w:t>орта,</w:t>
            </w:r>
            <w:r>
              <w:rPr>
                <w:color w:val="231F20"/>
                <w:spacing w:val="-18"/>
                <w:sz w:val="20"/>
              </w:rPr>
              <w:t> </w:t>
            </w:r>
            <w:r>
              <w:rPr>
                <w:color w:val="231F20"/>
                <w:sz w:val="20"/>
              </w:rPr>
              <w:t>арнаулы,</w:t>
            </w:r>
            <w:r>
              <w:rPr>
                <w:color w:val="231F20"/>
                <w:spacing w:val="-18"/>
                <w:sz w:val="20"/>
              </w:rPr>
              <w:t> </w:t>
            </w:r>
            <w:r>
              <w:rPr>
                <w:color w:val="231F20"/>
                <w:sz w:val="20"/>
              </w:rPr>
              <w:t>қосымша,</w:t>
            </w:r>
            <w:r>
              <w:rPr>
                <w:color w:val="231F20"/>
                <w:spacing w:val="-18"/>
                <w:sz w:val="20"/>
              </w:rPr>
              <w:t> </w:t>
            </w:r>
            <w:r>
              <w:rPr>
                <w:color w:val="231F20"/>
                <w:sz w:val="20"/>
              </w:rPr>
              <w:t>техникалық</w:t>
            </w:r>
            <w:r>
              <w:rPr>
                <w:color w:val="231F20"/>
                <w:spacing w:val="-18"/>
                <w:sz w:val="20"/>
              </w:rPr>
              <w:t> </w:t>
            </w:r>
            <w:r>
              <w:rPr>
                <w:color w:val="231F20"/>
                <w:sz w:val="20"/>
              </w:rPr>
              <w:t>және кәсіптік,</w:t>
            </w:r>
            <w:r>
              <w:rPr>
                <w:color w:val="231F20"/>
                <w:spacing w:val="-3"/>
                <w:sz w:val="20"/>
              </w:rPr>
              <w:t> </w:t>
            </w:r>
            <w:r>
              <w:rPr>
                <w:color w:val="231F20"/>
                <w:sz w:val="20"/>
              </w:rPr>
              <w:t>орта</w:t>
            </w:r>
            <w:r>
              <w:rPr>
                <w:color w:val="231F20"/>
                <w:spacing w:val="-3"/>
                <w:sz w:val="20"/>
              </w:rPr>
              <w:t> </w:t>
            </w:r>
            <w:r>
              <w:rPr>
                <w:color w:val="231F20"/>
                <w:sz w:val="20"/>
              </w:rPr>
              <w:t>білімнен</w:t>
            </w:r>
            <w:r>
              <w:rPr>
                <w:color w:val="231F20"/>
                <w:spacing w:val="-3"/>
                <w:sz w:val="20"/>
              </w:rPr>
              <w:t> </w:t>
            </w:r>
            <w:r>
              <w:rPr>
                <w:color w:val="231F20"/>
                <w:sz w:val="20"/>
              </w:rPr>
              <w:t>кейінгі</w:t>
            </w:r>
            <w:r>
              <w:rPr>
                <w:color w:val="231F20"/>
                <w:spacing w:val="-3"/>
                <w:sz w:val="20"/>
              </w:rPr>
              <w:t> </w:t>
            </w:r>
            <w:r>
              <w:rPr>
                <w:color w:val="231F20"/>
                <w:sz w:val="20"/>
              </w:rPr>
              <w:t>білім</w:t>
            </w:r>
            <w:r>
              <w:rPr>
                <w:color w:val="231F20"/>
                <w:spacing w:val="-3"/>
                <w:sz w:val="20"/>
              </w:rPr>
              <w:t> </w:t>
            </w:r>
            <w:r>
              <w:rPr>
                <w:color w:val="231F20"/>
                <w:sz w:val="20"/>
              </w:rPr>
              <w:t>беру</w:t>
            </w:r>
            <w:r>
              <w:rPr>
                <w:color w:val="231F20"/>
                <w:spacing w:val="-3"/>
                <w:sz w:val="20"/>
              </w:rPr>
              <w:t> </w:t>
            </w:r>
            <w:r>
              <w:rPr>
                <w:color w:val="231F20"/>
                <w:sz w:val="20"/>
              </w:rPr>
              <w:t>ұйымдарының</w:t>
            </w:r>
            <w:r>
              <w:rPr>
                <w:color w:val="231F20"/>
                <w:spacing w:val="-3"/>
                <w:sz w:val="20"/>
              </w:rPr>
              <w:t> </w:t>
            </w:r>
            <w:r>
              <w:rPr>
                <w:color w:val="231F20"/>
                <w:sz w:val="20"/>
              </w:rPr>
              <w:t>пе- дагогтері жүргізу үшін міндетті құжаттардың тізбесін және олардың нысандарын бекіту туралы» Қазақстан Республи- касы</w:t>
            </w:r>
            <w:r>
              <w:rPr>
                <w:color w:val="231F20"/>
                <w:spacing w:val="-1"/>
                <w:sz w:val="20"/>
              </w:rPr>
              <w:t> </w:t>
            </w:r>
            <w:r>
              <w:rPr>
                <w:color w:val="231F20"/>
                <w:sz w:val="20"/>
              </w:rPr>
              <w:t>Білім</w:t>
            </w:r>
            <w:r>
              <w:rPr>
                <w:color w:val="231F20"/>
                <w:spacing w:val="-1"/>
                <w:sz w:val="20"/>
              </w:rPr>
              <w:t> </w:t>
            </w:r>
            <w:r>
              <w:rPr>
                <w:color w:val="231F20"/>
                <w:sz w:val="20"/>
              </w:rPr>
              <w:t>және</w:t>
            </w:r>
            <w:r>
              <w:rPr>
                <w:color w:val="231F20"/>
                <w:spacing w:val="-1"/>
                <w:sz w:val="20"/>
              </w:rPr>
              <w:t> </w:t>
            </w:r>
            <w:r>
              <w:rPr>
                <w:color w:val="231F20"/>
                <w:sz w:val="20"/>
              </w:rPr>
              <w:t>ғылым</w:t>
            </w:r>
            <w:r>
              <w:rPr>
                <w:color w:val="231F20"/>
                <w:spacing w:val="-1"/>
                <w:sz w:val="20"/>
              </w:rPr>
              <w:t> </w:t>
            </w:r>
            <w:r>
              <w:rPr>
                <w:color w:val="231F20"/>
                <w:sz w:val="20"/>
              </w:rPr>
              <w:t>министрінің</w:t>
            </w:r>
            <w:r>
              <w:rPr>
                <w:color w:val="231F20"/>
                <w:spacing w:val="-1"/>
                <w:sz w:val="20"/>
              </w:rPr>
              <w:t> </w:t>
            </w:r>
            <w:r>
              <w:rPr>
                <w:color w:val="231F20"/>
                <w:sz w:val="20"/>
              </w:rPr>
              <w:t>2020</w:t>
            </w:r>
            <w:r>
              <w:rPr>
                <w:color w:val="231F20"/>
                <w:spacing w:val="-1"/>
                <w:sz w:val="20"/>
              </w:rPr>
              <w:t> </w:t>
            </w:r>
            <w:r>
              <w:rPr>
                <w:color w:val="231F20"/>
                <w:sz w:val="20"/>
              </w:rPr>
              <w:t>жылғы</w:t>
            </w:r>
            <w:r>
              <w:rPr>
                <w:color w:val="231F20"/>
                <w:spacing w:val="-1"/>
                <w:sz w:val="20"/>
              </w:rPr>
              <w:t> </w:t>
            </w:r>
            <w:r>
              <w:rPr>
                <w:color w:val="231F20"/>
                <w:sz w:val="20"/>
              </w:rPr>
              <w:t>6</w:t>
            </w:r>
            <w:r>
              <w:rPr>
                <w:color w:val="231F20"/>
                <w:spacing w:val="-1"/>
                <w:sz w:val="20"/>
              </w:rPr>
              <w:t> </w:t>
            </w:r>
            <w:r>
              <w:rPr>
                <w:color w:val="231F20"/>
                <w:sz w:val="20"/>
              </w:rPr>
              <w:t>сәуірде- </w:t>
            </w:r>
            <w:r>
              <w:rPr>
                <w:color w:val="231F20"/>
                <w:w w:val="105"/>
                <w:sz w:val="20"/>
              </w:rPr>
              <w:t>гі</w:t>
            </w:r>
            <w:r>
              <w:rPr>
                <w:color w:val="231F20"/>
                <w:spacing w:val="-8"/>
                <w:w w:val="105"/>
                <w:sz w:val="20"/>
              </w:rPr>
              <w:t> </w:t>
            </w:r>
            <w:r>
              <w:rPr>
                <w:color w:val="231F20"/>
                <w:w w:val="105"/>
                <w:sz w:val="20"/>
              </w:rPr>
              <w:t>№</w:t>
            </w:r>
            <w:r>
              <w:rPr>
                <w:color w:val="231F20"/>
                <w:spacing w:val="-8"/>
                <w:w w:val="105"/>
                <w:sz w:val="20"/>
              </w:rPr>
              <w:t> </w:t>
            </w:r>
            <w:r>
              <w:rPr>
                <w:color w:val="231F20"/>
                <w:w w:val="105"/>
                <w:sz w:val="20"/>
              </w:rPr>
              <w:t>130</w:t>
            </w:r>
            <w:r>
              <w:rPr>
                <w:color w:val="231F20"/>
                <w:spacing w:val="-8"/>
                <w:w w:val="105"/>
                <w:sz w:val="20"/>
              </w:rPr>
              <w:t> </w:t>
            </w:r>
            <w:r>
              <w:rPr>
                <w:color w:val="231F20"/>
                <w:w w:val="105"/>
                <w:sz w:val="20"/>
              </w:rPr>
              <w:t>бұйрығы</w:t>
            </w:r>
          </w:p>
        </w:tc>
        <w:tc>
          <w:tcPr>
            <w:tcW w:w="2305" w:type="dxa"/>
            <w:tcBorders>
              <w:left w:val="single" w:sz="6" w:space="0" w:color="FFFFFF"/>
            </w:tcBorders>
            <w:shd w:val="clear" w:color="auto" w:fill="DDF0CC"/>
          </w:tcPr>
          <w:p>
            <w:pPr>
              <w:pStyle w:val="TableParagraph"/>
              <w:spacing w:line="256" w:lineRule="auto" w:before="57"/>
              <w:ind w:left="86"/>
              <w:jc w:val="left"/>
              <w:rPr>
                <w:sz w:val="20"/>
              </w:rPr>
            </w:pPr>
            <w:r>
              <w:rPr>
                <w:color w:val="231F20"/>
                <w:spacing w:val="-2"/>
                <w:sz w:val="20"/>
              </w:rPr>
              <w:t>https://adilet. </w:t>
            </w:r>
            <w:r>
              <w:rPr>
                <w:color w:val="231F20"/>
                <w:spacing w:val="-8"/>
                <w:sz w:val="20"/>
              </w:rPr>
              <w:t>zan.kz/kaz/docs/ </w:t>
            </w:r>
            <w:r>
              <w:rPr>
                <w:color w:val="231F20"/>
                <w:spacing w:val="-2"/>
                <w:sz w:val="20"/>
              </w:rPr>
              <w:t>V2000020317</w:t>
            </w:r>
          </w:p>
        </w:tc>
      </w:tr>
      <w:tr>
        <w:trPr>
          <w:trHeight w:val="3703" w:hRule="atLeast"/>
        </w:trPr>
        <w:tc>
          <w:tcPr>
            <w:tcW w:w="529" w:type="dxa"/>
            <w:tcBorders>
              <w:right w:val="single" w:sz="6" w:space="0" w:color="FFFFFF"/>
            </w:tcBorders>
            <w:shd w:val="clear" w:color="auto" w:fill="DDF0CC"/>
          </w:tcPr>
          <w:p>
            <w:pPr>
              <w:pStyle w:val="TableParagraph"/>
              <w:spacing w:before="57"/>
              <w:ind w:left="79"/>
              <w:jc w:val="left"/>
              <w:rPr>
                <w:sz w:val="20"/>
              </w:rPr>
            </w:pPr>
            <w:r>
              <w:rPr>
                <w:color w:val="231F20"/>
                <w:spacing w:val="-5"/>
                <w:sz w:val="20"/>
              </w:rPr>
              <w:t>20</w:t>
            </w:r>
          </w:p>
        </w:tc>
        <w:tc>
          <w:tcPr>
            <w:tcW w:w="6379" w:type="dxa"/>
            <w:tcBorders>
              <w:top w:val="single" w:sz="6" w:space="0" w:color="231F20"/>
              <w:left w:val="single" w:sz="6" w:space="0" w:color="FFFFFF"/>
              <w:bottom w:val="single" w:sz="6" w:space="0" w:color="231F20"/>
              <w:right w:val="single" w:sz="6" w:space="0" w:color="FFFFFF"/>
            </w:tcBorders>
          </w:tcPr>
          <w:p>
            <w:pPr>
              <w:pStyle w:val="TableParagraph"/>
              <w:spacing w:line="260" w:lineRule="atLeast" w:before="40"/>
              <w:ind w:left="86" w:right="62"/>
              <w:jc w:val="left"/>
              <w:rPr>
                <w:sz w:val="20"/>
              </w:rPr>
            </w:pPr>
            <w:r>
              <w:rPr>
                <w:color w:val="231F20"/>
                <w:sz w:val="20"/>
              </w:rPr>
              <w:t>«Орта, қосымша, техникалық және кәсіптік, орта білімнен кейінгі</w:t>
            </w:r>
            <w:r>
              <w:rPr>
                <w:color w:val="231F20"/>
                <w:spacing w:val="-7"/>
                <w:sz w:val="20"/>
              </w:rPr>
              <w:t> </w:t>
            </w:r>
            <w:r>
              <w:rPr>
                <w:color w:val="231F20"/>
                <w:sz w:val="20"/>
              </w:rPr>
              <w:t>білім</w:t>
            </w:r>
            <w:r>
              <w:rPr>
                <w:color w:val="231F20"/>
                <w:spacing w:val="-7"/>
                <w:sz w:val="20"/>
              </w:rPr>
              <w:t> </w:t>
            </w:r>
            <w:r>
              <w:rPr>
                <w:color w:val="231F20"/>
                <w:sz w:val="20"/>
              </w:rPr>
              <w:t>беру</w:t>
            </w:r>
            <w:r>
              <w:rPr>
                <w:color w:val="231F20"/>
                <w:spacing w:val="-7"/>
                <w:sz w:val="20"/>
              </w:rPr>
              <w:t> </w:t>
            </w:r>
            <w:r>
              <w:rPr>
                <w:color w:val="231F20"/>
                <w:sz w:val="20"/>
              </w:rPr>
              <w:t>ұйымдарында,</w:t>
            </w:r>
            <w:r>
              <w:rPr>
                <w:color w:val="231F20"/>
                <w:spacing w:val="-7"/>
                <w:sz w:val="20"/>
              </w:rPr>
              <w:t> </w:t>
            </w:r>
            <w:r>
              <w:rPr>
                <w:color w:val="231F20"/>
                <w:sz w:val="20"/>
              </w:rPr>
              <w:t>оның</w:t>
            </w:r>
            <w:r>
              <w:rPr>
                <w:color w:val="231F20"/>
                <w:spacing w:val="-7"/>
                <w:sz w:val="20"/>
              </w:rPr>
              <w:t> </w:t>
            </w:r>
            <w:r>
              <w:rPr>
                <w:color w:val="231F20"/>
                <w:sz w:val="20"/>
              </w:rPr>
              <w:t>ішінде</w:t>
            </w:r>
            <w:r>
              <w:rPr>
                <w:color w:val="231F20"/>
                <w:spacing w:val="-7"/>
                <w:sz w:val="20"/>
              </w:rPr>
              <w:t> </w:t>
            </w:r>
            <w:r>
              <w:rPr>
                <w:color w:val="231F20"/>
                <w:sz w:val="20"/>
              </w:rPr>
              <w:t>қолайсыз</w:t>
            </w:r>
            <w:r>
              <w:rPr>
                <w:color w:val="231F20"/>
                <w:spacing w:val="-7"/>
                <w:sz w:val="20"/>
              </w:rPr>
              <w:t> </w:t>
            </w:r>
            <w:r>
              <w:rPr>
                <w:color w:val="231F20"/>
                <w:sz w:val="20"/>
              </w:rPr>
              <w:t>ауа райы метеожағдайларында, сондай-ақ тиісті әкімшілік-а- умақтық бірліктерде (жекелеген объектілерде) төтенше жағдай, шектеу іс-шаралары, оның ішінде карантин ен- гізілген, төтенше жағдайлар жарияланған кезде қашықтан оқыту бойынша және техникалық және кәсіптік, орта білімнен кейінгі білімнің білім беретін оқу бағдарламала- рын іске асыратын білім беру ұйымдарында онлайн-оқы- ту нысанында оқу процесін ұйымдастыру қағидаларын, сондай-ақ қашықтан оқытуды ұсыну бойынша білім беру ұйымдарына қойылатын талаптарын бекіту туралы» Қа- зақстан</w:t>
            </w:r>
            <w:r>
              <w:rPr>
                <w:color w:val="231F20"/>
                <w:spacing w:val="-6"/>
                <w:sz w:val="20"/>
              </w:rPr>
              <w:t> </w:t>
            </w:r>
            <w:r>
              <w:rPr>
                <w:color w:val="231F20"/>
                <w:sz w:val="20"/>
              </w:rPr>
              <w:t>Республикасы</w:t>
            </w:r>
            <w:r>
              <w:rPr>
                <w:color w:val="231F20"/>
                <w:spacing w:val="-6"/>
                <w:sz w:val="20"/>
              </w:rPr>
              <w:t> </w:t>
            </w:r>
            <w:r>
              <w:rPr>
                <w:color w:val="231F20"/>
                <w:sz w:val="20"/>
              </w:rPr>
              <w:t>Оқу-ағарту</w:t>
            </w:r>
            <w:r>
              <w:rPr>
                <w:color w:val="231F20"/>
                <w:spacing w:val="-6"/>
                <w:sz w:val="20"/>
              </w:rPr>
              <w:t> </w:t>
            </w:r>
            <w:r>
              <w:rPr>
                <w:color w:val="231F20"/>
                <w:sz w:val="20"/>
              </w:rPr>
              <w:t>министрінің</w:t>
            </w:r>
            <w:r>
              <w:rPr>
                <w:color w:val="231F20"/>
                <w:spacing w:val="-6"/>
                <w:sz w:val="20"/>
              </w:rPr>
              <w:t> </w:t>
            </w:r>
            <w:r>
              <w:rPr>
                <w:color w:val="231F20"/>
                <w:sz w:val="20"/>
              </w:rPr>
              <w:t>2023</w:t>
            </w:r>
            <w:r>
              <w:rPr>
                <w:color w:val="231F20"/>
                <w:spacing w:val="-6"/>
                <w:sz w:val="20"/>
              </w:rPr>
              <w:t> </w:t>
            </w:r>
            <w:r>
              <w:rPr>
                <w:color w:val="231F20"/>
                <w:sz w:val="20"/>
              </w:rPr>
              <w:t>жылғы 27 қарашадағы № 349 бұйрығы</w:t>
            </w:r>
          </w:p>
        </w:tc>
        <w:tc>
          <w:tcPr>
            <w:tcW w:w="2305" w:type="dxa"/>
            <w:tcBorders>
              <w:left w:val="single" w:sz="6" w:space="0" w:color="FFFFFF"/>
            </w:tcBorders>
            <w:shd w:val="clear" w:color="auto" w:fill="DDF0CC"/>
          </w:tcPr>
          <w:p>
            <w:pPr>
              <w:pStyle w:val="TableParagraph"/>
              <w:spacing w:line="256" w:lineRule="auto" w:before="57"/>
              <w:ind w:left="86"/>
              <w:jc w:val="left"/>
              <w:rPr>
                <w:sz w:val="20"/>
              </w:rPr>
            </w:pPr>
            <w:r>
              <w:rPr>
                <w:color w:val="231F20"/>
                <w:spacing w:val="-2"/>
                <w:sz w:val="20"/>
              </w:rPr>
              <w:t>https://adilet. </w:t>
            </w:r>
            <w:r>
              <w:rPr>
                <w:color w:val="231F20"/>
                <w:spacing w:val="-8"/>
                <w:sz w:val="20"/>
              </w:rPr>
              <w:t>zan.kz/kaz/docs/ </w:t>
            </w:r>
            <w:r>
              <w:rPr>
                <w:color w:val="231F20"/>
                <w:spacing w:val="-2"/>
                <w:sz w:val="20"/>
              </w:rPr>
              <w:t>V2300033682</w:t>
            </w:r>
          </w:p>
        </w:tc>
      </w:tr>
      <w:tr>
        <w:trPr>
          <w:trHeight w:val="1623" w:hRule="atLeast"/>
        </w:trPr>
        <w:tc>
          <w:tcPr>
            <w:tcW w:w="529" w:type="dxa"/>
            <w:tcBorders>
              <w:right w:val="single" w:sz="6" w:space="0" w:color="FFFFFF"/>
            </w:tcBorders>
            <w:shd w:val="clear" w:color="auto" w:fill="DDF0CC"/>
          </w:tcPr>
          <w:p>
            <w:pPr>
              <w:pStyle w:val="TableParagraph"/>
              <w:spacing w:before="57"/>
              <w:ind w:left="79"/>
              <w:jc w:val="left"/>
              <w:rPr>
                <w:sz w:val="20"/>
              </w:rPr>
            </w:pPr>
            <w:r>
              <w:rPr>
                <w:color w:val="231F20"/>
                <w:spacing w:val="-5"/>
                <w:w w:val="85"/>
                <w:sz w:val="20"/>
              </w:rPr>
              <w:t>21</w:t>
            </w:r>
          </w:p>
        </w:tc>
        <w:tc>
          <w:tcPr>
            <w:tcW w:w="6379" w:type="dxa"/>
            <w:tcBorders>
              <w:top w:val="single" w:sz="6" w:space="0" w:color="231F20"/>
              <w:left w:val="single" w:sz="6" w:space="0" w:color="FFFFFF"/>
              <w:bottom w:val="single" w:sz="6" w:space="0" w:color="231F20"/>
              <w:right w:val="single" w:sz="6" w:space="0" w:color="FFFFFF"/>
            </w:tcBorders>
          </w:tcPr>
          <w:p>
            <w:pPr>
              <w:pStyle w:val="TableParagraph"/>
              <w:spacing w:line="260" w:lineRule="atLeast" w:before="40"/>
              <w:ind w:left="86" w:right="131"/>
              <w:jc w:val="left"/>
              <w:rPr>
                <w:sz w:val="20"/>
              </w:rPr>
            </w:pPr>
            <w:r>
              <w:rPr>
                <w:color w:val="231F20"/>
                <w:sz w:val="20"/>
              </w:rPr>
              <w:t>«Мектепке дейінгі тәрбие мен оқыту, бастауыш, негізгі орта, орта білім беру ұйымдарында педагогикалық кеңес қызметін</w:t>
            </w:r>
            <w:r>
              <w:rPr>
                <w:color w:val="231F20"/>
                <w:spacing w:val="-4"/>
                <w:sz w:val="20"/>
              </w:rPr>
              <w:t> </w:t>
            </w:r>
            <w:r>
              <w:rPr>
                <w:color w:val="231F20"/>
                <w:sz w:val="20"/>
              </w:rPr>
              <w:t>ұйымдастырудың</w:t>
            </w:r>
            <w:r>
              <w:rPr>
                <w:color w:val="231F20"/>
                <w:spacing w:val="-4"/>
                <w:sz w:val="20"/>
              </w:rPr>
              <w:t> </w:t>
            </w:r>
            <w:r>
              <w:rPr>
                <w:color w:val="231F20"/>
                <w:sz w:val="20"/>
              </w:rPr>
              <w:t>және</w:t>
            </w:r>
            <w:r>
              <w:rPr>
                <w:color w:val="231F20"/>
                <w:spacing w:val="-4"/>
                <w:sz w:val="20"/>
              </w:rPr>
              <w:t> </w:t>
            </w:r>
            <w:r>
              <w:rPr>
                <w:color w:val="231F20"/>
                <w:sz w:val="20"/>
              </w:rPr>
              <w:t>оны</w:t>
            </w:r>
            <w:r>
              <w:rPr>
                <w:color w:val="231F20"/>
                <w:spacing w:val="-4"/>
                <w:sz w:val="20"/>
              </w:rPr>
              <w:t> </w:t>
            </w:r>
            <w:r>
              <w:rPr>
                <w:color w:val="231F20"/>
                <w:sz w:val="20"/>
              </w:rPr>
              <w:t>сайлау</w:t>
            </w:r>
            <w:r>
              <w:rPr>
                <w:color w:val="231F20"/>
                <w:spacing w:val="-4"/>
                <w:sz w:val="20"/>
              </w:rPr>
              <w:t> </w:t>
            </w:r>
            <w:r>
              <w:rPr>
                <w:color w:val="231F20"/>
                <w:sz w:val="20"/>
              </w:rPr>
              <w:t>тәртібінің</w:t>
            </w:r>
            <w:r>
              <w:rPr>
                <w:color w:val="231F20"/>
                <w:spacing w:val="-4"/>
                <w:sz w:val="20"/>
              </w:rPr>
              <w:t> </w:t>
            </w:r>
            <w:r>
              <w:rPr>
                <w:color w:val="231F20"/>
                <w:sz w:val="20"/>
              </w:rPr>
              <w:t>үл- гілік</w:t>
            </w:r>
            <w:r>
              <w:rPr>
                <w:color w:val="231F20"/>
                <w:spacing w:val="-18"/>
                <w:sz w:val="20"/>
              </w:rPr>
              <w:t> </w:t>
            </w:r>
            <w:r>
              <w:rPr>
                <w:color w:val="231F20"/>
                <w:sz w:val="20"/>
              </w:rPr>
              <w:t>қағидаларын</w:t>
            </w:r>
            <w:r>
              <w:rPr>
                <w:color w:val="231F20"/>
                <w:spacing w:val="-18"/>
                <w:sz w:val="20"/>
              </w:rPr>
              <w:t> </w:t>
            </w:r>
            <w:r>
              <w:rPr>
                <w:color w:val="231F20"/>
                <w:sz w:val="20"/>
              </w:rPr>
              <w:t>бекіту</w:t>
            </w:r>
            <w:r>
              <w:rPr>
                <w:color w:val="231F20"/>
                <w:spacing w:val="-18"/>
                <w:sz w:val="20"/>
              </w:rPr>
              <w:t> </w:t>
            </w:r>
            <w:r>
              <w:rPr>
                <w:color w:val="231F20"/>
                <w:sz w:val="20"/>
              </w:rPr>
              <w:t>туралы»</w:t>
            </w:r>
            <w:r>
              <w:rPr>
                <w:color w:val="231F20"/>
                <w:spacing w:val="-18"/>
                <w:sz w:val="20"/>
              </w:rPr>
              <w:t> </w:t>
            </w:r>
            <w:r>
              <w:rPr>
                <w:color w:val="231F20"/>
                <w:sz w:val="20"/>
              </w:rPr>
              <w:t>Қазақстан</w:t>
            </w:r>
            <w:r>
              <w:rPr>
                <w:color w:val="231F20"/>
                <w:spacing w:val="-18"/>
                <w:sz w:val="20"/>
              </w:rPr>
              <w:t> </w:t>
            </w:r>
            <w:r>
              <w:rPr>
                <w:color w:val="231F20"/>
                <w:sz w:val="20"/>
              </w:rPr>
              <w:t>Республикасы Білім және ғылым министрінің 2020 жылғы 2 сәуірдегі № 125</w:t>
            </w:r>
            <w:r>
              <w:rPr>
                <w:color w:val="231F20"/>
                <w:spacing w:val="-6"/>
                <w:sz w:val="20"/>
              </w:rPr>
              <w:t> </w:t>
            </w:r>
            <w:r>
              <w:rPr>
                <w:color w:val="231F20"/>
                <w:sz w:val="20"/>
              </w:rPr>
              <w:t>бұйрығы</w:t>
            </w:r>
          </w:p>
        </w:tc>
        <w:tc>
          <w:tcPr>
            <w:tcW w:w="2305" w:type="dxa"/>
            <w:tcBorders>
              <w:left w:val="single" w:sz="6" w:space="0" w:color="FFFFFF"/>
            </w:tcBorders>
            <w:shd w:val="clear" w:color="auto" w:fill="DDF0CC"/>
          </w:tcPr>
          <w:p>
            <w:pPr>
              <w:pStyle w:val="TableParagraph"/>
              <w:spacing w:line="256" w:lineRule="auto" w:before="57"/>
              <w:ind w:left="86"/>
              <w:jc w:val="left"/>
              <w:rPr>
                <w:sz w:val="20"/>
              </w:rPr>
            </w:pPr>
            <w:r>
              <w:rPr>
                <w:color w:val="231F20"/>
                <w:spacing w:val="-2"/>
                <w:sz w:val="20"/>
              </w:rPr>
              <w:t>https://adilet. </w:t>
            </w:r>
            <w:r>
              <w:rPr>
                <w:color w:val="231F20"/>
                <w:spacing w:val="-8"/>
                <w:sz w:val="20"/>
              </w:rPr>
              <w:t>zan.kz/kaz/docs/ </w:t>
            </w:r>
            <w:r>
              <w:rPr>
                <w:color w:val="231F20"/>
                <w:spacing w:val="-2"/>
                <w:sz w:val="20"/>
              </w:rPr>
              <w:t>V2000020292</w:t>
            </w:r>
          </w:p>
        </w:tc>
      </w:tr>
      <w:tr>
        <w:trPr>
          <w:trHeight w:val="1363" w:hRule="atLeast"/>
        </w:trPr>
        <w:tc>
          <w:tcPr>
            <w:tcW w:w="529" w:type="dxa"/>
            <w:tcBorders>
              <w:right w:val="single" w:sz="6" w:space="0" w:color="FFFFFF"/>
            </w:tcBorders>
            <w:shd w:val="clear" w:color="auto" w:fill="DDF0CC"/>
          </w:tcPr>
          <w:p>
            <w:pPr>
              <w:pStyle w:val="TableParagraph"/>
              <w:spacing w:before="57"/>
              <w:ind w:left="79"/>
              <w:jc w:val="left"/>
              <w:rPr>
                <w:sz w:val="20"/>
              </w:rPr>
            </w:pPr>
            <w:r>
              <w:rPr>
                <w:color w:val="231F20"/>
                <w:spacing w:val="-5"/>
                <w:sz w:val="20"/>
              </w:rPr>
              <w:t>22</w:t>
            </w:r>
          </w:p>
        </w:tc>
        <w:tc>
          <w:tcPr>
            <w:tcW w:w="6379" w:type="dxa"/>
            <w:tcBorders>
              <w:top w:val="single" w:sz="6" w:space="0" w:color="231F20"/>
              <w:left w:val="single" w:sz="6" w:space="0" w:color="FFFFFF"/>
              <w:bottom w:val="single" w:sz="6" w:space="0" w:color="231F20"/>
              <w:right w:val="single" w:sz="6" w:space="0" w:color="FFFFFF"/>
            </w:tcBorders>
          </w:tcPr>
          <w:p>
            <w:pPr>
              <w:pStyle w:val="TableParagraph"/>
              <w:spacing w:line="260" w:lineRule="atLeast" w:before="40"/>
              <w:ind w:left="86" w:right="131"/>
              <w:jc w:val="left"/>
              <w:rPr>
                <w:sz w:val="20"/>
              </w:rPr>
            </w:pPr>
            <w:r>
              <w:rPr>
                <w:color w:val="231F20"/>
                <w:sz w:val="20"/>
              </w:rPr>
              <w:t>«Білім беру объектілеріне қойылатын санитариялық-эпи- демиологиялық талаптар» санитариялық қағидаларын </w:t>
            </w:r>
            <w:r>
              <w:rPr>
                <w:color w:val="231F20"/>
                <w:spacing w:val="-2"/>
                <w:sz w:val="20"/>
              </w:rPr>
              <w:t>бекіту</w:t>
            </w:r>
            <w:r>
              <w:rPr>
                <w:color w:val="231F20"/>
                <w:spacing w:val="-7"/>
                <w:sz w:val="20"/>
              </w:rPr>
              <w:t> </w:t>
            </w:r>
            <w:r>
              <w:rPr>
                <w:color w:val="231F20"/>
                <w:spacing w:val="-2"/>
                <w:sz w:val="20"/>
              </w:rPr>
              <w:t>туралы»</w:t>
            </w:r>
            <w:r>
              <w:rPr>
                <w:color w:val="231F20"/>
                <w:spacing w:val="-7"/>
                <w:sz w:val="20"/>
              </w:rPr>
              <w:t> </w:t>
            </w:r>
            <w:r>
              <w:rPr>
                <w:color w:val="231F20"/>
                <w:spacing w:val="-2"/>
                <w:sz w:val="20"/>
              </w:rPr>
              <w:t>Қазақстан</w:t>
            </w:r>
            <w:r>
              <w:rPr>
                <w:color w:val="231F20"/>
                <w:spacing w:val="-7"/>
                <w:sz w:val="20"/>
              </w:rPr>
              <w:t> </w:t>
            </w:r>
            <w:r>
              <w:rPr>
                <w:color w:val="231F20"/>
                <w:spacing w:val="-2"/>
                <w:sz w:val="20"/>
              </w:rPr>
              <w:t>Республикасы</w:t>
            </w:r>
            <w:r>
              <w:rPr>
                <w:color w:val="231F20"/>
                <w:spacing w:val="-7"/>
                <w:sz w:val="20"/>
              </w:rPr>
              <w:t> </w:t>
            </w:r>
            <w:r>
              <w:rPr>
                <w:color w:val="231F20"/>
                <w:spacing w:val="-2"/>
                <w:sz w:val="20"/>
              </w:rPr>
              <w:t>Денсаулық</w:t>
            </w:r>
            <w:r>
              <w:rPr>
                <w:color w:val="231F20"/>
                <w:spacing w:val="-7"/>
                <w:sz w:val="20"/>
              </w:rPr>
              <w:t> </w:t>
            </w:r>
            <w:r>
              <w:rPr>
                <w:color w:val="231F20"/>
                <w:spacing w:val="-2"/>
                <w:sz w:val="20"/>
              </w:rPr>
              <w:t>сақтау </w:t>
            </w:r>
            <w:r>
              <w:rPr>
                <w:color w:val="231F20"/>
                <w:sz w:val="20"/>
              </w:rPr>
              <w:t>министрінің 2021 жылғы 5 тамыздағы № ҚР ДСМ-76 бұй- </w:t>
            </w:r>
            <w:r>
              <w:rPr>
                <w:color w:val="231F20"/>
                <w:spacing w:val="-4"/>
                <w:sz w:val="20"/>
              </w:rPr>
              <w:t>рығы</w:t>
            </w:r>
          </w:p>
        </w:tc>
        <w:tc>
          <w:tcPr>
            <w:tcW w:w="2305" w:type="dxa"/>
            <w:tcBorders>
              <w:left w:val="single" w:sz="6" w:space="0" w:color="FFFFFF"/>
            </w:tcBorders>
            <w:shd w:val="clear" w:color="auto" w:fill="DDF0CC"/>
          </w:tcPr>
          <w:p>
            <w:pPr>
              <w:pStyle w:val="TableParagraph"/>
              <w:spacing w:line="256" w:lineRule="auto" w:before="57"/>
              <w:ind w:left="86"/>
              <w:jc w:val="left"/>
              <w:rPr>
                <w:sz w:val="20"/>
              </w:rPr>
            </w:pPr>
            <w:r>
              <w:rPr>
                <w:color w:val="231F20"/>
                <w:spacing w:val="-2"/>
                <w:sz w:val="20"/>
              </w:rPr>
              <w:t>https://adilet. </w:t>
            </w:r>
            <w:r>
              <w:rPr>
                <w:color w:val="231F20"/>
                <w:spacing w:val="-8"/>
                <w:sz w:val="20"/>
              </w:rPr>
              <w:t>zan.kz/kaz/docs/ </w:t>
            </w:r>
            <w:r>
              <w:rPr>
                <w:color w:val="231F20"/>
                <w:spacing w:val="-2"/>
                <w:sz w:val="20"/>
              </w:rPr>
              <w:t>V2100023890</w:t>
            </w:r>
          </w:p>
        </w:tc>
      </w:tr>
    </w:tbl>
    <w:p>
      <w:pPr>
        <w:pStyle w:val="TableParagraph"/>
        <w:spacing w:after="0" w:line="256" w:lineRule="auto"/>
        <w:jc w:val="left"/>
        <w:rPr>
          <w:sz w:val="20"/>
        </w:rPr>
        <w:sectPr>
          <w:pgSz w:w="11910" w:h="16840"/>
          <w:pgMar w:header="0" w:footer="908" w:top="680" w:bottom="1100" w:left="0" w:right="0"/>
        </w:sectPr>
      </w:pPr>
    </w:p>
    <w:p>
      <w:pPr>
        <w:spacing w:before="197"/>
        <w:ind w:left="1401" w:right="0" w:firstLine="0"/>
        <w:jc w:val="left"/>
        <w:rPr>
          <w:rFonts w:ascii="Tahoma"/>
          <w:sz w:val="24"/>
        </w:rPr>
      </w:pPr>
      <w:r>
        <w:rPr>
          <w:rFonts w:ascii="Tahoma"/>
          <w:sz w:val="24"/>
        </w:rPr>
        <mc:AlternateContent>
          <mc:Choice Requires="wps">
            <w:drawing>
              <wp:anchor distT="0" distB="0" distL="0" distR="0" allowOverlap="1" layoutInCell="1" locked="0" behindDoc="0" simplePos="0" relativeHeight="15741952">
                <wp:simplePos x="0" y="0"/>
                <wp:positionH relativeFrom="page">
                  <wp:posOffset>0</wp:posOffset>
                </wp:positionH>
                <wp:positionV relativeFrom="paragraph">
                  <wp:posOffset>-2108</wp:posOffset>
                </wp:positionV>
                <wp:extent cx="798830" cy="454659"/>
                <wp:effectExtent l="0" t="0" r="0" b="0"/>
                <wp:wrapNone/>
                <wp:docPr id="41" name="Graphic 41"/>
                <wp:cNvGraphicFramePr>
                  <a:graphicFrameLocks/>
                </wp:cNvGraphicFramePr>
                <a:graphic>
                  <a:graphicData uri="http://schemas.microsoft.com/office/word/2010/wordprocessingShape">
                    <wps:wsp>
                      <wps:cNvPr id="41" name="Graphic 41"/>
                      <wps:cNvSpPr/>
                      <wps:spPr>
                        <a:xfrm>
                          <a:off x="0" y="0"/>
                          <a:ext cx="798830" cy="454659"/>
                        </a:xfrm>
                        <a:custGeom>
                          <a:avLst/>
                          <a:gdLst/>
                          <a:ahLst/>
                          <a:cxnLst/>
                          <a:rect l="l" t="t" r="r" b="b"/>
                          <a:pathLst>
                            <a:path w="798830" h="454659">
                              <a:moveTo>
                                <a:pt x="0" y="454278"/>
                              </a:moveTo>
                              <a:lnTo>
                                <a:pt x="798347" y="454278"/>
                              </a:lnTo>
                              <a:lnTo>
                                <a:pt x="798347" y="0"/>
                              </a:lnTo>
                              <a:lnTo>
                                <a:pt x="0" y="0"/>
                              </a:lnTo>
                              <a:lnTo>
                                <a:pt x="0" y="454278"/>
                              </a:lnTo>
                              <a:close/>
                            </a:path>
                          </a:pathLst>
                        </a:custGeom>
                        <a:solidFill>
                          <a:srgbClr val="9ACA4D"/>
                        </a:solidFill>
                      </wps:spPr>
                      <wps:bodyPr wrap="square" lIns="0" tIns="0" rIns="0" bIns="0" rtlCol="0">
                        <a:prstTxWarp prst="textNoShape">
                          <a:avLst/>
                        </a:prstTxWarp>
                        <a:noAutofit/>
                      </wps:bodyPr>
                    </wps:wsp>
                  </a:graphicData>
                </a:graphic>
              </wp:anchor>
            </w:drawing>
          </mc:Choice>
          <mc:Fallback>
            <w:pict>
              <v:rect style="position:absolute;margin-left:0pt;margin-top:-.166pt;width:62.862pt;height:35.770pt;mso-position-horizontal-relative:page;mso-position-vertical-relative:paragraph;z-index:15741952" id="docshape38" filled="true" fillcolor="#9aca4d" stroked="false">
                <v:fill type="solid"/>
                <w10:wrap type="none"/>
              </v:rect>
            </w:pict>
          </mc:Fallback>
        </mc:AlternateContent>
      </w:r>
      <w:r>
        <w:rPr>
          <w:rFonts w:ascii="Tahoma"/>
          <w:sz w:val="24"/>
        </w:rPr>
        <mc:AlternateContent>
          <mc:Choice Requires="wps">
            <w:drawing>
              <wp:anchor distT="0" distB="0" distL="0" distR="0" allowOverlap="1" layoutInCell="1" locked="0" behindDoc="0" simplePos="0" relativeHeight="15742464">
                <wp:simplePos x="0" y="0"/>
                <wp:positionH relativeFrom="page">
                  <wp:posOffset>1091641</wp:posOffset>
                </wp:positionH>
                <wp:positionV relativeFrom="paragraph">
                  <wp:posOffset>-2108</wp:posOffset>
                </wp:positionV>
                <wp:extent cx="6468745" cy="454659"/>
                <wp:effectExtent l="0" t="0" r="0" b="0"/>
                <wp:wrapNone/>
                <wp:docPr id="42" name="Textbox 42"/>
                <wp:cNvGraphicFramePr>
                  <a:graphicFrameLocks/>
                </wp:cNvGraphicFramePr>
                <a:graphic>
                  <a:graphicData uri="http://schemas.microsoft.com/office/word/2010/wordprocessingShape">
                    <wps:wsp>
                      <wps:cNvPr id="42" name="Textbox 42"/>
                      <wps:cNvSpPr txBox="1"/>
                      <wps:spPr>
                        <a:xfrm>
                          <a:off x="0" y="0"/>
                          <a:ext cx="6468745" cy="454659"/>
                        </a:xfrm>
                        <a:prstGeom prst="rect">
                          <a:avLst/>
                        </a:prstGeom>
                        <a:solidFill>
                          <a:srgbClr val="9ACA4D"/>
                        </a:solidFill>
                      </wps:spPr>
                      <wps:txbx>
                        <w:txbxContent>
                          <w:p>
                            <w:pPr>
                              <w:pStyle w:val="BodyText"/>
                              <w:spacing w:before="69"/>
                              <w:ind w:left="372" w:right="6233"/>
                              <w:rPr>
                                <w:rFonts w:ascii="Tahoma" w:hAnsi="Tahoma"/>
                                <w:color w:val="000000"/>
                              </w:rPr>
                            </w:pPr>
                            <w:r>
                              <w:rPr>
                                <w:rFonts w:ascii="Tahoma" w:hAnsi="Tahoma"/>
                                <w:color w:val="231F20"/>
                                <w:w w:val="70"/>
                              </w:rPr>
                              <w:t>Қазақстан Республикасы Оқу-ағарту министрлігі </w:t>
                            </w:r>
                            <w:r>
                              <w:rPr>
                                <w:rFonts w:ascii="Tahoma" w:hAnsi="Tahoma"/>
                                <w:color w:val="231F20"/>
                                <w:w w:val="65"/>
                              </w:rPr>
                              <w:t>Ы. Алтынсарин атындағы Ұлттық білім </w:t>
                            </w:r>
                            <w:r>
                              <w:rPr>
                                <w:rFonts w:ascii="Tahoma" w:hAnsi="Tahoma"/>
                                <w:color w:val="231F20"/>
                                <w:w w:val="65"/>
                              </w:rPr>
                              <w:t>академиясы</w:t>
                            </w:r>
                          </w:p>
                        </w:txbxContent>
                      </wps:txbx>
                      <wps:bodyPr wrap="square" lIns="0" tIns="0" rIns="0" bIns="0" rtlCol="0">
                        <a:noAutofit/>
                      </wps:bodyPr>
                    </wps:wsp>
                  </a:graphicData>
                </a:graphic>
              </wp:anchor>
            </w:drawing>
          </mc:Choice>
          <mc:Fallback>
            <w:pict>
              <v:shape style="position:absolute;margin-left:85.956001pt;margin-top:-.166pt;width:509.35pt;height:35.8pt;mso-position-horizontal-relative:page;mso-position-vertical-relative:paragraph;z-index:15742464" type="#_x0000_t202" id="docshape39" filled="true" fillcolor="#9aca4d" stroked="false">
                <v:textbox inset="0,0,0,0">
                  <w:txbxContent>
                    <w:p>
                      <w:pPr>
                        <w:pStyle w:val="BodyText"/>
                        <w:spacing w:before="69"/>
                        <w:ind w:left="372" w:right="6233"/>
                        <w:rPr>
                          <w:rFonts w:ascii="Tahoma" w:hAnsi="Tahoma"/>
                          <w:color w:val="000000"/>
                        </w:rPr>
                      </w:pPr>
                      <w:r>
                        <w:rPr>
                          <w:rFonts w:ascii="Tahoma" w:hAnsi="Tahoma"/>
                          <w:color w:val="231F20"/>
                          <w:w w:val="70"/>
                        </w:rPr>
                        <w:t>Қазақстан Республикасы Оқу-ағарту министрлігі </w:t>
                      </w:r>
                      <w:r>
                        <w:rPr>
                          <w:rFonts w:ascii="Tahoma" w:hAnsi="Tahoma"/>
                          <w:color w:val="231F20"/>
                          <w:w w:val="65"/>
                        </w:rPr>
                        <w:t>Ы. Алтынсарин атындағы Ұлттық білім </w:t>
                      </w:r>
                      <w:r>
                        <w:rPr>
                          <w:rFonts w:ascii="Tahoma" w:hAnsi="Tahoma"/>
                          <w:color w:val="231F20"/>
                          <w:w w:val="65"/>
                        </w:rPr>
                        <w:t>академиясы</w:t>
                      </w:r>
                    </w:p>
                  </w:txbxContent>
                </v:textbox>
                <v:fill type="solid"/>
                <w10:wrap type="none"/>
              </v:shape>
            </w:pict>
          </mc:Fallback>
        </mc:AlternateContent>
      </w:r>
      <w:r>
        <w:rPr>
          <w:rFonts w:ascii="Tahoma"/>
          <w:color w:val="231F20"/>
          <w:spacing w:val="-5"/>
          <w:w w:val="75"/>
          <w:sz w:val="24"/>
        </w:rPr>
        <w:t>10</w:t>
      </w:r>
    </w:p>
    <w:p>
      <w:pPr>
        <w:pStyle w:val="BodyText"/>
        <w:rPr>
          <w:rFonts w:ascii="Tahoma"/>
          <w:sz w:val="20"/>
        </w:rPr>
      </w:pPr>
    </w:p>
    <w:p>
      <w:pPr>
        <w:pStyle w:val="BodyText"/>
        <w:rPr>
          <w:rFonts w:ascii="Tahoma"/>
          <w:sz w:val="20"/>
        </w:rPr>
      </w:pPr>
    </w:p>
    <w:p>
      <w:pPr>
        <w:pStyle w:val="BodyText"/>
        <w:spacing w:before="188" w:after="1"/>
        <w:rPr>
          <w:rFonts w:ascii="Tahoma"/>
          <w:sz w:val="20"/>
        </w:rPr>
      </w:pPr>
    </w:p>
    <w:tbl>
      <w:tblPr>
        <w:tblW w:w="0" w:type="auto"/>
        <w:jc w:val="left"/>
        <w:tblInd w:w="1277" w:type="dxa"/>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ayout w:type="fixed"/>
        <w:tblCellMar>
          <w:top w:w="0" w:type="dxa"/>
          <w:left w:w="0" w:type="dxa"/>
          <w:bottom w:w="0" w:type="dxa"/>
          <w:right w:w="0" w:type="dxa"/>
        </w:tblCellMar>
        <w:tblLook w:val="01E0"/>
      </w:tblPr>
      <w:tblGrid>
        <w:gridCol w:w="529"/>
        <w:gridCol w:w="6379"/>
        <w:gridCol w:w="2305"/>
      </w:tblGrid>
      <w:tr>
        <w:trPr>
          <w:trHeight w:val="1363" w:hRule="atLeast"/>
        </w:trPr>
        <w:tc>
          <w:tcPr>
            <w:tcW w:w="529" w:type="dxa"/>
            <w:tcBorders>
              <w:right w:val="single" w:sz="6" w:space="0" w:color="FFFFFF"/>
            </w:tcBorders>
            <w:shd w:val="clear" w:color="auto" w:fill="DDF0CC"/>
          </w:tcPr>
          <w:p>
            <w:pPr>
              <w:pStyle w:val="TableParagraph"/>
              <w:spacing w:before="57"/>
              <w:ind w:left="79"/>
              <w:jc w:val="left"/>
              <w:rPr>
                <w:sz w:val="20"/>
              </w:rPr>
            </w:pPr>
            <w:r>
              <w:rPr>
                <w:color w:val="231F20"/>
                <w:spacing w:val="-5"/>
                <w:sz w:val="20"/>
              </w:rPr>
              <w:t>23</w:t>
            </w:r>
          </w:p>
        </w:tc>
        <w:tc>
          <w:tcPr>
            <w:tcW w:w="6379" w:type="dxa"/>
            <w:tcBorders>
              <w:top w:val="single" w:sz="6" w:space="0" w:color="231F20"/>
              <w:left w:val="single" w:sz="6" w:space="0" w:color="FFFFFF"/>
              <w:bottom w:val="single" w:sz="6" w:space="0" w:color="231F20"/>
              <w:right w:val="single" w:sz="6" w:space="0" w:color="FFFFFF"/>
            </w:tcBorders>
          </w:tcPr>
          <w:p>
            <w:pPr>
              <w:pStyle w:val="TableParagraph"/>
              <w:spacing w:line="260" w:lineRule="atLeast" w:before="40"/>
              <w:ind w:left="86" w:right="119"/>
              <w:jc w:val="left"/>
              <w:rPr>
                <w:sz w:val="20"/>
              </w:rPr>
            </w:pPr>
            <w:r>
              <w:rPr>
                <w:color w:val="231F20"/>
                <w:sz w:val="20"/>
              </w:rPr>
              <w:t>«Педагогтердің біліктілігін арттыру курстарының білім беру</w:t>
            </w:r>
            <w:r>
              <w:rPr>
                <w:color w:val="231F20"/>
                <w:spacing w:val="-16"/>
                <w:sz w:val="20"/>
              </w:rPr>
              <w:t> </w:t>
            </w:r>
            <w:r>
              <w:rPr>
                <w:color w:val="231F20"/>
                <w:sz w:val="20"/>
              </w:rPr>
              <w:t>бағдарламаларын</w:t>
            </w:r>
            <w:r>
              <w:rPr>
                <w:color w:val="231F20"/>
                <w:spacing w:val="-16"/>
                <w:sz w:val="20"/>
              </w:rPr>
              <w:t> </w:t>
            </w:r>
            <w:r>
              <w:rPr>
                <w:color w:val="231F20"/>
                <w:sz w:val="20"/>
              </w:rPr>
              <w:t>әзірлеу,</w:t>
            </w:r>
            <w:r>
              <w:rPr>
                <w:color w:val="231F20"/>
                <w:spacing w:val="-16"/>
                <w:sz w:val="20"/>
              </w:rPr>
              <w:t> </w:t>
            </w:r>
            <w:r>
              <w:rPr>
                <w:color w:val="231F20"/>
                <w:sz w:val="20"/>
              </w:rPr>
              <w:t>келісу</w:t>
            </w:r>
            <w:r>
              <w:rPr>
                <w:color w:val="231F20"/>
                <w:spacing w:val="-16"/>
                <w:sz w:val="20"/>
              </w:rPr>
              <w:t> </w:t>
            </w:r>
            <w:r>
              <w:rPr>
                <w:color w:val="231F20"/>
                <w:sz w:val="20"/>
              </w:rPr>
              <w:t>және</w:t>
            </w:r>
            <w:r>
              <w:rPr>
                <w:color w:val="231F20"/>
                <w:spacing w:val="-16"/>
                <w:sz w:val="20"/>
              </w:rPr>
              <w:t> </w:t>
            </w:r>
            <w:r>
              <w:rPr>
                <w:color w:val="231F20"/>
                <w:sz w:val="20"/>
              </w:rPr>
              <w:t>бекіту</w:t>
            </w:r>
            <w:r>
              <w:rPr>
                <w:color w:val="231F20"/>
                <w:spacing w:val="-16"/>
                <w:sz w:val="20"/>
              </w:rPr>
              <w:t> </w:t>
            </w:r>
            <w:r>
              <w:rPr>
                <w:color w:val="231F20"/>
                <w:sz w:val="20"/>
              </w:rPr>
              <w:t>қағида- ларын</w:t>
            </w:r>
            <w:r>
              <w:rPr>
                <w:color w:val="231F20"/>
                <w:spacing w:val="-6"/>
                <w:sz w:val="20"/>
              </w:rPr>
              <w:t> </w:t>
            </w:r>
            <w:r>
              <w:rPr>
                <w:color w:val="231F20"/>
                <w:sz w:val="20"/>
              </w:rPr>
              <w:t>бекіту</w:t>
            </w:r>
            <w:r>
              <w:rPr>
                <w:color w:val="231F20"/>
                <w:spacing w:val="-6"/>
                <w:sz w:val="20"/>
              </w:rPr>
              <w:t> </w:t>
            </w:r>
            <w:r>
              <w:rPr>
                <w:color w:val="231F20"/>
                <w:sz w:val="20"/>
              </w:rPr>
              <w:t>туралы»</w:t>
            </w:r>
            <w:r>
              <w:rPr>
                <w:color w:val="231F20"/>
                <w:spacing w:val="-6"/>
                <w:sz w:val="20"/>
              </w:rPr>
              <w:t> </w:t>
            </w:r>
            <w:r>
              <w:rPr>
                <w:color w:val="231F20"/>
                <w:sz w:val="20"/>
              </w:rPr>
              <w:t>Қазақстан</w:t>
            </w:r>
            <w:r>
              <w:rPr>
                <w:color w:val="231F20"/>
                <w:spacing w:val="-6"/>
                <w:sz w:val="20"/>
              </w:rPr>
              <w:t> </w:t>
            </w:r>
            <w:r>
              <w:rPr>
                <w:color w:val="231F20"/>
                <w:sz w:val="20"/>
              </w:rPr>
              <w:t>Республикасы</w:t>
            </w:r>
            <w:r>
              <w:rPr>
                <w:color w:val="231F20"/>
                <w:spacing w:val="-6"/>
                <w:sz w:val="20"/>
              </w:rPr>
              <w:t> </w:t>
            </w:r>
            <w:r>
              <w:rPr>
                <w:color w:val="231F20"/>
                <w:sz w:val="20"/>
              </w:rPr>
              <w:t>Білім</w:t>
            </w:r>
            <w:r>
              <w:rPr>
                <w:color w:val="231F20"/>
                <w:spacing w:val="-6"/>
                <w:sz w:val="20"/>
              </w:rPr>
              <w:t> </w:t>
            </w:r>
            <w:r>
              <w:rPr>
                <w:color w:val="231F20"/>
                <w:sz w:val="20"/>
              </w:rPr>
              <w:t>және ғылым министрінің 2020 жылғы 4 мамырдағы №175 бұй- </w:t>
            </w:r>
            <w:r>
              <w:rPr>
                <w:color w:val="231F20"/>
                <w:spacing w:val="-4"/>
                <w:sz w:val="20"/>
              </w:rPr>
              <w:t>рығы</w:t>
            </w:r>
          </w:p>
        </w:tc>
        <w:tc>
          <w:tcPr>
            <w:tcW w:w="2305" w:type="dxa"/>
            <w:tcBorders>
              <w:left w:val="single" w:sz="6" w:space="0" w:color="FFFFFF"/>
            </w:tcBorders>
            <w:shd w:val="clear" w:color="auto" w:fill="DDF0CC"/>
          </w:tcPr>
          <w:p>
            <w:pPr>
              <w:pStyle w:val="TableParagraph"/>
              <w:spacing w:line="256" w:lineRule="auto" w:before="57"/>
              <w:ind w:left="86"/>
              <w:jc w:val="left"/>
              <w:rPr>
                <w:sz w:val="20"/>
              </w:rPr>
            </w:pPr>
            <w:r>
              <w:rPr>
                <w:color w:val="231F20"/>
                <w:spacing w:val="-2"/>
                <w:sz w:val="20"/>
              </w:rPr>
              <w:t>https://adilet. </w:t>
            </w:r>
            <w:r>
              <w:rPr>
                <w:color w:val="231F20"/>
                <w:spacing w:val="-4"/>
                <w:sz w:val="20"/>
              </w:rPr>
              <w:t>zan.kz/kaz/docs/ </w:t>
            </w:r>
            <w:r>
              <w:rPr>
                <w:color w:val="231F20"/>
                <w:spacing w:val="-2"/>
                <w:w w:val="90"/>
                <w:sz w:val="20"/>
              </w:rPr>
              <w:t>V2000020567#z1</w:t>
            </w:r>
          </w:p>
        </w:tc>
      </w:tr>
      <w:tr>
        <w:trPr>
          <w:trHeight w:val="843" w:hRule="atLeast"/>
        </w:trPr>
        <w:tc>
          <w:tcPr>
            <w:tcW w:w="529" w:type="dxa"/>
            <w:tcBorders>
              <w:right w:val="single" w:sz="6" w:space="0" w:color="FFFFFF"/>
            </w:tcBorders>
            <w:shd w:val="clear" w:color="auto" w:fill="DDF0CC"/>
          </w:tcPr>
          <w:p>
            <w:pPr>
              <w:pStyle w:val="TableParagraph"/>
              <w:spacing w:before="57"/>
              <w:ind w:left="79"/>
              <w:jc w:val="left"/>
              <w:rPr>
                <w:sz w:val="20"/>
              </w:rPr>
            </w:pPr>
            <w:r>
              <w:rPr>
                <w:color w:val="231F20"/>
                <w:spacing w:val="-5"/>
                <w:sz w:val="20"/>
              </w:rPr>
              <w:t>24</w:t>
            </w:r>
          </w:p>
        </w:tc>
        <w:tc>
          <w:tcPr>
            <w:tcW w:w="6379" w:type="dxa"/>
            <w:tcBorders>
              <w:top w:val="single" w:sz="6" w:space="0" w:color="231F20"/>
              <w:left w:val="single" w:sz="6" w:space="0" w:color="FFFFFF"/>
              <w:bottom w:val="single" w:sz="6" w:space="0" w:color="231F20"/>
              <w:right w:val="single" w:sz="6" w:space="0" w:color="FFFFFF"/>
            </w:tcBorders>
          </w:tcPr>
          <w:p>
            <w:pPr>
              <w:pStyle w:val="TableParagraph"/>
              <w:spacing w:line="260" w:lineRule="atLeast" w:before="40"/>
              <w:ind w:left="86" w:right="350"/>
              <w:jc w:val="both"/>
              <w:rPr>
                <w:sz w:val="20"/>
              </w:rPr>
            </w:pPr>
            <w:r>
              <w:rPr>
                <w:color w:val="231F20"/>
                <w:spacing w:val="-2"/>
                <w:sz w:val="20"/>
              </w:rPr>
              <w:t>«Үздік</w:t>
            </w:r>
            <w:r>
              <w:rPr>
                <w:color w:val="231F20"/>
                <w:spacing w:val="-16"/>
                <w:sz w:val="20"/>
              </w:rPr>
              <w:t> </w:t>
            </w:r>
            <w:r>
              <w:rPr>
                <w:color w:val="231F20"/>
                <w:spacing w:val="-2"/>
                <w:sz w:val="20"/>
              </w:rPr>
              <w:t>педагог»</w:t>
            </w:r>
            <w:r>
              <w:rPr>
                <w:color w:val="231F20"/>
                <w:spacing w:val="-16"/>
                <w:sz w:val="20"/>
              </w:rPr>
              <w:t> </w:t>
            </w:r>
            <w:r>
              <w:rPr>
                <w:color w:val="231F20"/>
                <w:spacing w:val="-2"/>
                <w:sz w:val="20"/>
              </w:rPr>
              <w:t>атағын</w:t>
            </w:r>
            <w:r>
              <w:rPr>
                <w:color w:val="231F20"/>
                <w:spacing w:val="-15"/>
                <w:sz w:val="20"/>
              </w:rPr>
              <w:t> </w:t>
            </w:r>
            <w:r>
              <w:rPr>
                <w:color w:val="231F20"/>
                <w:spacing w:val="-2"/>
                <w:sz w:val="20"/>
              </w:rPr>
              <w:t>беру</w:t>
            </w:r>
            <w:r>
              <w:rPr>
                <w:color w:val="231F20"/>
                <w:spacing w:val="-16"/>
                <w:sz w:val="20"/>
              </w:rPr>
              <w:t> </w:t>
            </w:r>
            <w:r>
              <w:rPr>
                <w:color w:val="231F20"/>
                <w:spacing w:val="-2"/>
                <w:sz w:val="20"/>
              </w:rPr>
              <w:t>қағидаларын</w:t>
            </w:r>
            <w:r>
              <w:rPr>
                <w:color w:val="231F20"/>
                <w:spacing w:val="-15"/>
                <w:sz w:val="20"/>
              </w:rPr>
              <w:t> </w:t>
            </w:r>
            <w:r>
              <w:rPr>
                <w:color w:val="231F20"/>
                <w:spacing w:val="-2"/>
                <w:sz w:val="20"/>
              </w:rPr>
              <w:t>бекіту</w:t>
            </w:r>
            <w:r>
              <w:rPr>
                <w:color w:val="231F20"/>
                <w:spacing w:val="-16"/>
                <w:sz w:val="20"/>
              </w:rPr>
              <w:t> </w:t>
            </w:r>
            <w:r>
              <w:rPr>
                <w:color w:val="231F20"/>
                <w:spacing w:val="-2"/>
                <w:sz w:val="20"/>
              </w:rPr>
              <w:t>туралы» </w:t>
            </w:r>
            <w:r>
              <w:rPr>
                <w:color w:val="231F20"/>
                <w:sz w:val="20"/>
              </w:rPr>
              <w:t>Қазақстан Республикасы Білім және ғылым министрінің 2015</w:t>
            </w:r>
            <w:r>
              <w:rPr>
                <w:color w:val="231F20"/>
                <w:spacing w:val="-17"/>
                <w:sz w:val="20"/>
              </w:rPr>
              <w:t> </w:t>
            </w:r>
            <w:r>
              <w:rPr>
                <w:color w:val="231F20"/>
                <w:sz w:val="20"/>
              </w:rPr>
              <w:t>жылғы</w:t>
            </w:r>
            <w:r>
              <w:rPr>
                <w:color w:val="231F20"/>
                <w:spacing w:val="-17"/>
                <w:sz w:val="20"/>
              </w:rPr>
              <w:t> </w:t>
            </w:r>
            <w:r>
              <w:rPr>
                <w:color w:val="231F20"/>
                <w:sz w:val="20"/>
              </w:rPr>
              <w:t>16</w:t>
            </w:r>
            <w:r>
              <w:rPr>
                <w:color w:val="231F20"/>
                <w:spacing w:val="-17"/>
                <w:sz w:val="20"/>
              </w:rPr>
              <w:t> </w:t>
            </w:r>
            <w:r>
              <w:rPr>
                <w:color w:val="231F20"/>
                <w:sz w:val="20"/>
              </w:rPr>
              <w:t>қаңтардағы</w:t>
            </w:r>
            <w:r>
              <w:rPr>
                <w:color w:val="231F20"/>
                <w:spacing w:val="-17"/>
                <w:sz w:val="20"/>
              </w:rPr>
              <w:t> </w:t>
            </w:r>
            <w:r>
              <w:rPr>
                <w:color w:val="231F20"/>
                <w:sz w:val="20"/>
              </w:rPr>
              <w:t>№12</w:t>
            </w:r>
            <w:r>
              <w:rPr>
                <w:color w:val="231F20"/>
                <w:spacing w:val="-17"/>
                <w:sz w:val="20"/>
              </w:rPr>
              <w:t> </w:t>
            </w:r>
            <w:r>
              <w:rPr>
                <w:color w:val="231F20"/>
                <w:sz w:val="20"/>
              </w:rPr>
              <w:t>бұйрығы</w:t>
            </w:r>
          </w:p>
        </w:tc>
        <w:tc>
          <w:tcPr>
            <w:tcW w:w="2305" w:type="dxa"/>
            <w:tcBorders>
              <w:left w:val="single" w:sz="6" w:space="0" w:color="FFFFFF"/>
            </w:tcBorders>
            <w:shd w:val="clear" w:color="auto" w:fill="DDF0CC"/>
          </w:tcPr>
          <w:p>
            <w:pPr>
              <w:pStyle w:val="TableParagraph"/>
              <w:spacing w:line="260" w:lineRule="atLeast" w:before="40"/>
              <w:ind w:left="86"/>
              <w:jc w:val="left"/>
              <w:rPr>
                <w:sz w:val="20"/>
              </w:rPr>
            </w:pPr>
            <w:r>
              <w:rPr>
                <w:color w:val="231F20"/>
                <w:spacing w:val="-2"/>
                <w:sz w:val="20"/>
              </w:rPr>
              <w:t>https://adilet. </w:t>
            </w:r>
            <w:r>
              <w:rPr>
                <w:color w:val="231F20"/>
                <w:spacing w:val="-8"/>
                <w:sz w:val="20"/>
              </w:rPr>
              <w:t>zan.kz/kaz/docs/ </w:t>
            </w:r>
            <w:r>
              <w:rPr>
                <w:color w:val="231F20"/>
                <w:spacing w:val="-2"/>
                <w:sz w:val="20"/>
              </w:rPr>
              <w:t>V15H0010279</w:t>
            </w:r>
          </w:p>
        </w:tc>
      </w:tr>
      <w:tr>
        <w:trPr>
          <w:trHeight w:val="1424" w:hRule="atLeast"/>
        </w:trPr>
        <w:tc>
          <w:tcPr>
            <w:tcW w:w="529" w:type="dxa"/>
            <w:tcBorders>
              <w:right w:val="single" w:sz="6" w:space="0" w:color="FFFFFF"/>
            </w:tcBorders>
            <w:shd w:val="clear" w:color="auto" w:fill="DDF0CC"/>
          </w:tcPr>
          <w:p>
            <w:pPr>
              <w:pStyle w:val="TableParagraph"/>
              <w:spacing w:before="57"/>
              <w:ind w:left="79"/>
              <w:jc w:val="left"/>
              <w:rPr>
                <w:sz w:val="20"/>
              </w:rPr>
            </w:pPr>
            <w:r>
              <w:rPr>
                <w:color w:val="231F20"/>
                <w:spacing w:val="-5"/>
                <w:sz w:val="20"/>
              </w:rPr>
              <w:t>25</w:t>
            </w:r>
          </w:p>
        </w:tc>
        <w:tc>
          <w:tcPr>
            <w:tcW w:w="6379" w:type="dxa"/>
            <w:tcBorders>
              <w:top w:val="single" w:sz="6" w:space="0" w:color="231F20"/>
              <w:left w:val="single" w:sz="6" w:space="0" w:color="FFFFFF"/>
              <w:bottom w:val="single" w:sz="6" w:space="0" w:color="231F20"/>
              <w:right w:val="single" w:sz="6" w:space="0" w:color="FFFFFF"/>
            </w:tcBorders>
          </w:tcPr>
          <w:p>
            <w:pPr>
              <w:pStyle w:val="TableParagraph"/>
              <w:spacing w:line="256" w:lineRule="auto" w:before="57"/>
              <w:ind w:left="86"/>
              <w:jc w:val="left"/>
              <w:rPr>
                <w:sz w:val="20"/>
              </w:rPr>
            </w:pPr>
            <w:r>
              <w:rPr>
                <w:color w:val="231F20"/>
                <w:sz w:val="20"/>
              </w:rPr>
              <w:t>«Педагогтердің</w:t>
            </w:r>
            <w:r>
              <w:rPr>
                <w:color w:val="231F20"/>
                <w:spacing w:val="-10"/>
                <w:sz w:val="20"/>
              </w:rPr>
              <w:t> </w:t>
            </w:r>
            <w:r>
              <w:rPr>
                <w:color w:val="231F20"/>
                <w:sz w:val="20"/>
              </w:rPr>
              <w:t>біліктілігін</w:t>
            </w:r>
            <w:r>
              <w:rPr>
                <w:color w:val="231F20"/>
                <w:spacing w:val="-10"/>
                <w:sz w:val="20"/>
              </w:rPr>
              <w:t> </w:t>
            </w:r>
            <w:r>
              <w:rPr>
                <w:color w:val="231F20"/>
                <w:sz w:val="20"/>
              </w:rPr>
              <w:t>арттыру</w:t>
            </w:r>
            <w:r>
              <w:rPr>
                <w:color w:val="231F20"/>
                <w:spacing w:val="-10"/>
                <w:sz w:val="20"/>
              </w:rPr>
              <w:t> </w:t>
            </w:r>
            <w:r>
              <w:rPr>
                <w:color w:val="231F20"/>
                <w:sz w:val="20"/>
              </w:rPr>
              <w:t>курстарын</w:t>
            </w:r>
            <w:r>
              <w:rPr>
                <w:color w:val="231F20"/>
                <w:spacing w:val="-10"/>
                <w:sz w:val="20"/>
              </w:rPr>
              <w:t> </w:t>
            </w:r>
            <w:r>
              <w:rPr>
                <w:color w:val="231F20"/>
                <w:sz w:val="20"/>
              </w:rPr>
              <w:t>ұйымдасты- ру және жүргізу, сондай-ақ педагогтің қызметін курстан кейінгі</w:t>
            </w:r>
            <w:r>
              <w:rPr>
                <w:color w:val="231F20"/>
                <w:spacing w:val="-12"/>
                <w:sz w:val="20"/>
              </w:rPr>
              <w:t> </w:t>
            </w:r>
            <w:r>
              <w:rPr>
                <w:color w:val="231F20"/>
                <w:sz w:val="20"/>
              </w:rPr>
              <w:t>қолдау</w:t>
            </w:r>
            <w:r>
              <w:rPr>
                <w:color w:val="231F20"/>
                <w:spacing w:val="-12"/>
                <w:sz w:val="20"/>
              </w:rPr>
              <w:t> </w:t>
            </w:r>
            <w:r>
              <w:rPr>
                <w:color w:val="231F20"/>
                <w:sz w:val="20"/>
              </w:rPr>
              <w:t>қағидалары»</w:t>
            </w:r>
            <w:r>
              <w:rPr>
                <w:color w:val="231F20"/>
                <w:spacing w:val="-12"/>
                <w:sz w:val="20"/>
              </w:rPr>
              <w:t> </w:t>
            </w:r>
            <w:r>
              <w:rPr>
                <w:color w:val="231F20"/>
                <w:sz w:val="20"/>
              </w:rPr>
              <w:t>Қазақстан</w:t>
            </w:r>
            <w:r>
              <w:rPr>
                <w:color w:val="231F20"/>
                <w:spacing w:val="-12"/>
                <w:sz w:val="20"/>
              </w:rPr>
              <w:t> </w:t>
            </w:r>
            <w:r>
              <w:rPr>
                <w:color w:val="231F20"/>
                <w:sz w:val="20"/>
              </w:rPr>
              <w:t>Республикасы</w:t>
            </w:r>
            <w:r>
              <w:rPr>
                <w:color w:val="231F20"/>
                <w:spacing w:val="-12"/>
                <w:sz w:val="20"/>
              </w:rPr>
              <w:t> </w:t>
            </w:r>
            <w:r>
              <w:rPr>
                <w:color w:val="231F20"/>
                <w:sz w:val="20"/>
              </w:rPr>
              <w:t>Білім және ғылым министрінің 2016 жылғы 28 қаңтардағы №95 </w:t>
            </w:r>
            <w:r>
              <w:rPr>
                <w:color w:val="231F20"/>
                <w:spacing w:val="-2"/>
                <w:sz w:val="20"/>
              </w:rPr>
              <w:t>бұйрығы</w:t>
            </w:r>
          </w:p>
        </w:tc>
        <w:tc>
          <w:tcPr>
            <w:tcW w:w="2305" w:type="dxa"/>
            <w:tcBorders>
              <w:left w:val="single" w:sz="6" w:space="0" w:color="FFFFFF"/>
            </w:tcBorders>
            <w:shd w:val="clear" w:color="auto" w:fill="DDF0CC"/>
          </w:tcPr>
          <w:p>
            <w:pPr>
              <w:pStyle w:val="TableParagraph"/>
              <w:spacing w:line="256" w:lineRule="auto" w:before="57"/>
              <w:ind w:left="86"/>
              <w:jc w:val="left"/>
              <w:rPr>
                <w:sz w:val="20"/>
              </w:rPr>
            </w:pPr>
            <w:r>
              <w:rPr>
                <w:color w:val="231F20"/>
                <w:spacing w:val="-2"/>
                <w:sz w:val="20"/>
              </w:rPr>
              <w:t>https://adilet. </w:t>
            </w:r>
            <w:r>
              <w:rPr>
                <w:color w:val="231F20"/>
                <w:spacing w:val="-8"/>
                <w:sz w:val="20"/>
              </w:rPr>
              <w:t>zan.kz/kaz/docs/ </w:t>
            </w:r>
            <w:r>
              <w:rPr>
                <w:color w:val="231F20"/>
                <w:spacing w:val="-2"/>
                <w:sz w:val="20"/>
              </w:rPr>
              <w:t>V1600013420</w:t>
            </w:r>
          </w:p>
        </w:tc>
      </w:tr>
      <w:tr>
        <w:trPr>
          <w:trHeight w:val="1171" w:hRule="atLeast"/>
        </w:trPr>
        <w:tc>
          <w:tcPr>
            <w:tcW w:w="529" w:type="dxa"/>
            <w:tcBorders>
              <w:right w:val="single" w:sz="6" w:space="0" w:color="FFFFFF"/>
            </w:tcBorders>
            <w:shd w:val="clear" w:color="auto" w:fill="DDF0CC"/>
          </w:tcPr>
          <w:p>
            <w:pPr>
              <w:pStyle w:val="TableParagraph"/>
              <w:spacing w:before="57"/>
              <w:ind w:left="79"/>
              <w:jc w:val="left"/>
              <w:rPr>
                <w:sz w:val="20"/>
              </w:rPr>
            </w:pPr>
            <w:r>
              <w:rPr>
                <w:color w:val="231F20"/>
                <w:spacing w:val="-5"/>
                <w:sz w:val="20"/>
              </w:rPr>
              <w:t>26</w:t>
            </w:r>
          </w:p>
        </w:tc>
        <w:tc>
          <w:tcPr>
            <w:tcW w:w="6379" w:type="dxa"/>
            <w:tcBorders>
              <w:top w:val="single" w:sz="6" w:space="0" w:color="231F20"/>
              <w:left w:val="single" w:sz="6" w:space="0" w:color="FFFFFF"/>
              <w:bottom w:val="single" w:sz="6" w:space="0" w:color="231F20"/>
              <w:right w:val="single" w:sz="6" w:space="0" w:color="FFFFFF"/>
            </w:tcBorders>
          </w:tcPr>
          <w:p>
            <w:pPr>
              <w:pStyle w:val="TableParagraph"/>
              <w:spacing w:line="256" w:lineRule="auto" w:before="57"/>
              <w:ind w:left="86" w:right="131"/>
              <w:jc w:val="left"/>
              <w:rPr>
                <w:sz w:val="20"/>
              </w:rPr>
            </w:pPr>
            <w:r>
              <w:rPr>
                <w:color w:val="231F20"/>
                <w:sz w:val="20"/>
              </w:rPr>
              <w:t>«Орта білім беру ұйымдары үшін міндетті мектеп форма- сына қойылатын талаптарды бекіту туралы» Қазақстан Республикасы</w:t>
            </w:r>
            <w:r>
              <w:rPr>
                <w:color w:val="231F20"/>
                <w:spacing w:val="-3"/>
                <w:sz w:val="20"/>
              </w:rPr>
              <w:t> </w:t>
            </w:r>
            <w:r>
              <w:rPr>
                <w:color w:val="231F20"/>
                <w:sz w:val="20"/>
              </w:rPr>
              <w:t>Білім</w:t>
            </w:r>
            <w:r>
              <w:rPr>
                <w:color w:val="231F20"/>
                <w:spacing w:val="-3"/>
                <w:sz w:val="20"/>
              </w:rPr>
              <w:t> </w:t>
            </w:r>
            <w:r>
              <w:rPr>
                <w:color w:val="231F20"/>
                <w:sz w:val="20"/>
              </w:rPr>
              <w:t>және</w:t>
            </w:r>
            <w:r>
              <w:rPr>
                <w:color w:val="231F20"/>
                <w:spacing w:val="-3"/>
                <w:sz w:val="20"/>
              </w:rPr>
              <w:t> </w:t>
            </w:r>
            <w:r>
              <w:rPr>
                <w:color w:val="231F20"/>
                <w:sz w:val="20"/>
              </w:rPr>
              <w:t>ғылым</w:t>
            </w:r>
            <w:r>
              <w:rPr>
                <w:color w:val="231F20"/>
                <w:spacing w:val="-3"/>
                <w:sz w:val="20"/>
              </w:rPr>
              <w:t> </w:t>
            </w:r>
            <w:r>
              <w:rPr>
                <w:color w:val="231F20"/>
                <w:sz w:val="20"/>
              </w:rPr>
              <w:t>министрінің</w:t>
            </w:r>
            <w:r>
              <w:rPr>
                <w:color w:val="231F20"/>
                <w:spacing w:val="-3"/>
                <w:sz w:val="20"/>
              </w:rPr>
              <w:t> </w:t>
            </w:r>
            <w:r>
              <w:rPr>
                <w:color w:val="231F20"/>
                <w:sz w:val="20"/>
              </w:rPr>
              <w:t>2016</w:t>
            </w:r>
            <w:r>
              <w:rPr>
                <w:color w:val="231F20"/>
                <w:spacing w:val="-3"/>
                <w:sz w:val="20"/>
              </w:rPr>
              <w:t> </w:t>
            </w:r>
            <w:r>
              <w:rPr>
                <w:color w:val="231F20"/>
                <w:sz w:val="20"/>
              </w:rPr>
              <w:t>жылғы 14 қаңтардағы №26 бұйрығы</w:t>
            </w:r>
          </w:p>
        </w:tc>
        <w:tc>
          <w:tcPr>
            <w:tcW w:w="2305" w:type="dxa"/>
            <w:tcBorders>
              <w:left w:val="single" w:sz="6" w:space="0" w:color="FFFFFF"/>
            </w:tcBorders>
            <w:shd w:val="clear" w:color="auto" w:fill="DDF0CC"/>
          </w:tcPr>
          <w:p>
            <w:pPr>
              <w:pStyle w:val="TableParagraph"/>
              <w:spacing w:line="256" w:lineRule="auto" w:before="57"/>
              <w:ind w:left="86"/>
              <w:jc w:val="left"/>
              <w:rPr>
                <w:sz w:val="20"/>
              </w:rPr>
            </w:pPr>
            <w:r>
              <w:rPr>
                <w:color w:val="231F20"/>
                <w:spacing w:val="-2"/>
                <w:sz w:val="20"/>
              </w:rPr>
              <w:t>https://adilet. </w:t>
            </w:r>
            <w:r>
              <w:rPr>
                <w:color w:val="231F20"/>
                <w:spacing w:val="-8"/>
                <w:sz w:val="20"/>
              </w:rPr>
              <w:t>zan.kz/kaz/docs/ </w:t>
            </w:r>
            <w:r>
              <w:rPr>
                <w:color w:val="231F20"/>
                <w:spacing w:val="-2"/>
                <w:sz w:val="20"/>
              </w:rPr>
              <w:t>V1600013085</w:t>
            </w:r>
          </w:p>
        </w:tc>
      </w:tr>
      <w:tr>
        <w:trPr>
          <w:trHeight w:val="1363" w:hRule="atLeast"/>
        </w:trPr>
        <w:tc>
          <w:tcPr>
            <w:tcW w:w="529" w:type="dxa"/>
            <w:tcBorders>
              <w:right w:val="single" w:sz="6" w:space="0" w:color="FFFFFF"/>
            </w:tcBorders>
            <w:shd w:val="clear" w:color="auto" w:fill="DDF0CC"/>
          </w:tcPr>
          <w:p>
            <w:pPr>
              <w:pStyle w:val="TableParagraph"/>
              <w:spacing w:before="57"/>
              <w:ind w:left="79"/>
              <w:jc w:val="left"/>
              <w:rPr>
                <w:sz w:val="20"/>
              </w:rPr>
            </w:pPr>
            <w:r>
              <w:rPr>
                <w:color w:val="231F20"/>
                <w:spacing w:val="-5"/>
                <w:sz w:val="20"/>
              </w:rPr>
              <w:t>27</w:t>
            </w:r>
          </w:p>
        </w:tc>
        <w:tc>
          <w:tcPr>
            <w:tcW w:w="6379" w:type="dxa"/>
            <w:tcBorders>
              <w:top w:val="single" w:sz="6" w:space="0" w:color="231F20"/>
              <w:left w:val="single" w:sz="6" w:space="0" w:color="FFFFFF"/>
              <w:bottom w:val="single" w:sz="6" w:space="0" w:color="231F20"/>
              <w:right w:val="single" w:sz="6" w:space="0" w:color="FFFFFF"/>
            </w:tcBorders>
          </w:tcPr>
          <w:p>
            <w:pPr>
              <w:pStyle w:val="TableParagraph"/>
              <w:spacing w:line="260" w:lineRule="atLeast" w:before="40"/>
              <w:ind w:left="86"/>
              <w:jc w:val="left"/>
              <w:rPr>
                <w:sz w:val="20"/>
              </w:rPr>
            </w:pPr>
            <w:r>
              <w:rPr>
                <w:color w:val="231F20"/>
                <w:sz w:val="20"/>
              </w:rPr>
              <w:t>«Бастауыш, негізгі орта және жалпы орта білімнің жалпы білім беретін оқу бағдарламаларын іске асыратын білім беру</w:t>
            </w:r>
            <w:r>
              <w:rPr>
                <w:color w:val="231F20"/>
                <w:spacing w:val="-11"/>
                <w:sz w:val="20"/>
              </w:rPr>
              <w:t> </w:t>
            </w:r>
            <w:r>
              <w:rPr>
                <w:color w:val="231F20"/>
                <w:sz w:val="20"/>
              </w:rPr>
              <w:t>ұйымдарына</w:t>
            </w:r>
            <w:r>
              <w:rPr>
                <w:color w:val="231F20"/>
                <w:spacing w:val="-11"/>
                <w:sz w:val="20"/>
              </w:rPr>
              <w:t> </w:t>
            </w:r>
            <w:r>
              <w:rPr>
                <w:color w:val="231F20"/>
                <w:sz w:val="20"/>
              </w:rPr>
              <w:t>оқуға</w:t>
            </w:r>
            <w:r>
              <w:rPr>
                <w:color w:val="231F20"/>
                <w:spacing w:val="-11"/>
                <w:sz w:val="20"/>
              </w:rPr>
              <w:t> </w:t>
            </w:r>
            <w:r>
              <w:rPr>
                <w:color w:val="231F20"/>
                <w:sz w:val="20"/>
              </w:rPr>
              <w:t>қабылдаудың</w:t>
            </w:r>
            <w:r>
              <w:rPr>
                <w:color w:val="231F20"/>
                <w:spacing w:val="-11"/>
                <w:sz w:val="20"/>
              </w:rPr>
              <w:t> </w:t>
            </w:r>
            <w:r>
              <w:rPr>
                <w:color w:val="231F20"/>
                <w:sz w:val="20"/>
              </w:rPr>
              <w:t>үлгілік</w:t>
            </w:r>
            <w:r>
              <w:rPr>
                <w:color w:val="231F20"/>
                <w:spacing w:val="-11"/>
                <w:sz w:val="20"/>
              </w:rPr>
              <w:t> </w:t>
            </w:r>
            <w:r>
              <w:rPr>
                <w:color w:val="231F20"/>
                <w:sz w:val="20"/>
              </w:rPr>
              <w:t>қағидаларын бекіту</w:t>
            </w:r>
            <w:r>
              <w:rPr>
                <w:color w:val="231F20"/>
                <w:spacing w:val="-5"/>
                <w:sz w:val="20"/>
              </w:rPr>
              <w:t> </w:t>
            </w:r>
            <w:r>
              <w:rPr>
                <w:color w:val="231F20"/>
                <w:sz w:val="20"/>
              </w:rPr>
              <w:t>туралы»</w:t>
            </w:r>
            <w:r>
              <w:rPr>
                <w:color w:val="231F20"/>
                <w:spacing w:val="-5"/>
                <w:sz w:val="20"/>
              </w:rPr>
              <w:t> </w:t>
            </w:r>
            <w:r>
              <w:rPr>
                <w:color w:val="231F20"/>
                <w:sz w:val="20"/>
              </w:rPr>
              <w:t>Қазақстан</w:t>
            </w:r>
            <w:r>
              <w:rPr>
                <w:color w:val="231F20"/>
                <w:spacing w:val="-5"/>
                <w:sz w:val="20"/>
              </w:rPr>
              <w:t> </w:t>
            </w:r>
            <w:r>
              <w:rPr>
                <w:color w:val="231F20"/>
                <w:sz w:val="20"/>
              </w:rPr>
              <w:t>Республикасы</w:t>
            </w:r>
            <w:r>
              <w:rPr>
                <w:color w:val="231F20"/>
                <w:spacing w:val="-5"/>
                <w:sz w:val="20"/>
              </w:rPr>
              <w:t> </w:t>
            </w:r>
            <w:r>
              <w:rPr>
                <w:color w:val="231F20"/>
                <w:sz w:val="20"/>
              </w:rPr>
              <w:t>Білім</w:t>
            </w:r>
            <w:r>
              <w:rPr>
                <w:color w:val="231F20"/>
                <w:spacing w:val="-5"/>
                <w:sz w:val="20"/>
              </w:rPr>
              <w:t> </w:t>
            </w:r>
            <w:r>
              <w:rPr>
                <w:color w:val="231F20"/>
                <w:sz w:val="20"/>
              </w:rPr>
              <w:t>және</w:t>
            </w:r>
            <w:r>
              <w:rPr>
                <w:color w:val="231F20"/>
                <w:spacing w:val="-5"/>
                <w:sz w:val="20"/>
              </w:rPr>
              <w:t> </w:t>
            </w:r>
            <w:r>
              <w:rPr>
                <w:color w:val="231F20"/>
                <w:sz w:val="20"/>
              </w:rPr>
              <w:t>ғылым министрінің 2018 жылғы 12 қазандағы №564 бұйрығы</w:t>
            </w:r>
          </w:p>
        </w:tc>
        <w:tc>
          <w:tcPr>
            <w:tcW w:w="2305" w:type="dxa"/>
            <w:tcBorders>
              <w:left w:val="single" w:sz="6" w:space="0" w:color="FFFFFF"/>
            </w:tcBorders>
            <w:shd w:val="clear" w:color="auto" w:fill="DDF0CC"/>
          </w:tcPr>
          <w:p>
            <w:pPr>
              <w:pStyle w:val="TableParagraph"/>
              <w:spacing w:line="256" w:lineRule="auto" w:before="57"/>
              <w:ind w:left="86"/>
              <w:jc w:val="left"/>
              <w:rPr>
                <w:sz w:val="20"/>
              </w:rPr>
            </w:pPr>
            <w:r>
              <w:rPr>
                <w:color w:val="231F20"/>
                <w:spacing w:val="-2"/>
                <w:sz w:val="20"/>
              </w:rPr>
              <w:t>https://adilet. </w:t>
            </w:r>
            <w:r>
              <w:rPr>
                <w:color w:val="231F20"/>
                <w:spacing w:val="-8"/>
                <w:sz w:val="20"/>
              </w:rPr>
              <w:t>zan.kz/kaz/docs/ </w:t>
            </w:r>
            <w:r>
              <w:rPr>
                <w:color w:val="231F20"/>
                <w:spacing w:val="-2"/>
                <w:sz w:val="20"/>
              </w:rPr>
              <w:t>V1800017553</w:t>
            </w:r>
          </w:p>
        </w:tc>
      </w:tr>
      <w:tr>
        <w:trPr>
          <w:trHeight w:val="1155" w:hRule="atLeast"/>
        </w:trPr>
        <w:tc>
          <w:tcPr>
            <w:tcW w:w="529" w:type="dxa"/>
            <w:tcBorders>
              <w:right w:val="single" w:sz="6" w:space="0" w:color="FFFFFF"/>
            </w:tcBorders>
            <w:shd w:val="clear" w:color="auto" w:fill="DDF0CC"/>
          </w:tcPr>
          <w:p>
            <w:pPr>
              <w:pStyle w:val="TableParagraph"/>
              <w:spacing w:before="57"/>
              <w:ind w:left="79"/>
              <w:jc w:val="left"/>
              <w:rPr>
                <w:sz w:val="20"/>
              </w:rPr>
            </w:pPr>
            <w:r>
              <w:rPr>
                <w:color w:val="231F20"/>
                <w:spacing w:val="-5"/>
                <w:sz w:val="20"/>
              </w:rPr>
              <w:t>28</w:t>
            </w:r>
          </w:p>
        </w:tc>
        <w:tc>
          <w:tcPr>
            <w:tcW w:w="6379" w:type="dxa"/>
            <w:tcBorders>
              <w:top w:val="single" w:sz="6" w:space="0" w:color="231F20"/>
              <w:left w:val="single" w:sz="6" w:space="0" w:color="FFFFFF"/>
              <w:bottom w:val="single" w:sz="6" w:space="0" w:color="231F20"/>
              <w:right w:val="single" w:sz="6" w:space="0" w:color="FFFFFF"/>
            </w:tcBorders>
          </w:tcPr>
          <w:p>
            <w:pPr>
              <w:pStyle w:val="TableParagraph"/>
              <w:spacing w:line="256" w:lineRule="auto" w:before="57"/>
              <w:ind w:left="86" w:right="131"/>
              <w:jc w:val="left"/>
              <w:rPr>
                <w:sz w:val="20"/>
              </w:rPr>
            </w:pPr>
            <w:r>
              <w:rPr>
                <w:color w:val="231F20"/>
                <w:sz w:val="20"/>
              </w:rPr>
              <w:t>«Орта білім беру ұйымдарында сынып жетекшілігі тура- лы</w:t>
            </w:r>
            <w:r>
              <w:rPr>
                <w:color w:val="231F20"/>
                <w:spacing w:val="-13"/>
                <w:sz w:val="20"/>
              </w:rPr>
              <w:t> </w:t>
            </w:r>
            <w:r>
              <w:rPr>
                <w:color w:val="231F20"/>
                <w:sz w:val="20"/>
              </w:rPr>
              <w:t>ережені</w:t>
            </w:r>
            <w:r>
              <w:rPr>
                <w:color w:val="231F20"/>
                <w:spacing w:val="-13"/>
                <w:sz w:val="20"/>
              </w:rPr>
              <w:t> </w:t>
            </w:r>
            <w:r>
              <w:rPr>
                <w:color w:val="231F20"/>
                <w:sz w:val="20"/>
              </w:rPr>
              <w:t>бекіту</w:t>
            </w:r>
            <w:r>
              <w:rPr>
                <w:color w:val="231F20"/>
                <w:spacing w:val="-13"/>
                <w:sz w:val="20"/>
              </w:rPr>
              <w:t> </w:t>
            </w:r>
            <w:r>
              <w:rPr>
                <w:color w:val="231F20"/>
                <w:sz w:val="20"/>
              </w:rPr>
              <w:t>туралы»</w:t>
            </w:r>
            <w:r>
              <w:rPr>
                <w:color w:val="231F20"/>
                <w:spacing w:val="-13"/>
                <w:sz w:val="20"/>
              </w:rPr>
              <w:t> </w:t>
            </w:r>
            <w:r>
              <w:rPr>
                <w:color w:val="231F20"/>
                <w:sz w:val="20"/>
              </w:rPr>
              <w:t>Қазақстан</w:t>
            </w:r>
            <w:r>
              <w:rPr>
                <w:color w:val="231F20"/>
                <w:spacing w:val="-13"/>
                <w:sz w:val="20"/>
              </w:rPr>
              <w:t> </w:t>
            </w:r>
            <w:r>
              <w:rPr>
                <w:color w:val="231F20"/>
                <w:sz w:val="20"/>
              </w:rPr>
              <w:t>Республикасы</w:t>
            </w:r>
            <w:r>
              <w:rPr>
                <w:color w:val="231F20"/>
                <w:spacing w:val="-13"/>
                <w:sz w:val="20"/>
              </w:rPr>
              <w:t> </w:t>
            </w:r>
            <w:r>
              <w:rPr>
                <w:color w:val="231F20"/>
                <w:sz w:val="20"/>
              </w:rPr>
              <w:t>Білім және</w:t>
            </w:r>
            <w:r>
              <w:rPr>
                <w:color w:val="231F20"/>
                <w:spacing w:val="-10"/>
                <w:sz w:val="20"/>
              </w:rPr>
              <w:t> </w:t>
            </w:r>
            <w:r>
              <w:rPr>
                <w:color w:val="231F20"/>
                <w:sz w:val="20"/>
              </w:rPr>
              <w:t>ғылым</w:t>
            </w:r>
            <w:r>
              <w:rPr>
                <w:color w:val="231F20"/>
                <w:spacing w:val="-10"/>
                <w:sz w:val="20"/>
              </w:rPr>
              <w:t> </w:t>
            </w:r>
            <w:r>
              <w:rPr>
                <w:color w:val="231F20"/>
                <w:sz w:val="20"/>
              </w:rPr>
              <w:t>министрінің</w:t>
            </w:r>
            <w:r>
              <w:rPr>
                <w:color w:val="231F20"/>
                <w:spacing w:val="-10"/>
                <w:sz w:val="20"/>
              </w:rPr>
              <w:t> </w:t>
            </w:r>
            <w:r>
              <w:rPr>
                <w:color w:val="231F20"/>
                <w:sz w:val="20"/>
              </w:rPr>
              <w:t>2016</w:t>
            </w:r>
            <w:r>
              <w:rPr>
                <w:color w:val="231F20"/>
                <w:spacing w:val="-10"/>
                <w:sz w:val="20"/>
              </w:rPr>
              <w:t> </w:t>
            </w:r>
            <w:r>
              <w:rPr>
                <w:color w:val="231F20"/>
                <w:sz w:val="20"/>
              </w:rPr>
              <w:t>жылғы</w:t>
            </w:r>
            <w:r>
              <w:rPr>
                <w:color w:val="231F20"/>
                <w:spacing w:val="-10"/>
                <w:sz w:val="20"/>
              </w:rPr>
              <w:t> </w:t>
            </w:r>
            <w:r>
              <w:rPr>
                <w:color w:val="231F20"/>
                <w:sz w:val="20"/>
              </w:rPr>
              <w:t>12</w:t>
            </w:r>
            <w:r>
              <w:rPr>
                <w:color w:val="231F20"/>
                <w:spacing w:val="-10"/>
                <w:sz w:val="20"/>
              </w:rPr>
              <w:t> </w:t>
            </w:r>
            <w:r>
              <w:rPr>
                <w:color w:val="231F20"/>
                <w:sz w:val="20"/>
              </w:rPr>
              <w:t>қаңтардағы</w:t>
            </w:r>
            <w:r>
              <w:rPr>
                <w:color w:val="231F20"/>
                <w:spacing w:val="-10"/>
                <w:sz w:val="20"/>
              </w:rPr>
              <w:t> </w:t>
            </w:r>
            <w:r>
              <w:rPr>
                <w:color w:val="231F20"/>
                <w:sz w:val="20"/>
              </w:rPr>
              <w:t>№18 </w:t>
            </w:r>
            <w:r>
              <w:rPr>
                <w:color w:val="231F20"/>
                <w:spacing w:val="-2"/>
                <w:sz w:val="20"/>
              </w:rPr>
              <w:t>бұйрығы</w:t>
            </w:r>
          </w:p>
        </w:tc>
        <w:tc>
          <w:tcPr>
            <w:tcW w:w="2305" w:type="dxa"/>
            <w:tcBorders>
              <w:left w:val="single" w:sz="6" w:space="0" w:color="FFFFFF"/>
            </w:tcBorders>
            <w:shd w:val="clear" w:color="auto" w:fill="DDF0CC"/>
          </w:tcPr>
          <w:p>
            <w:pPr>
              <w:pStyle w:val="TableParagraph"/>
              <w:spacing w:line="256" w:lineRule="auto" w:before="57"/>
              <w:ind w:left="86"/>
              <w:jc w:val="left"/>
              <w:rPr>
                <w:sz w:val="20"/>
              </w:rPr>
            </w:pPr>
            <w:r>
              <w:rPr>
                <w:color w:val="231F20"/>
                <w:spacing w:val="-2"/>
                <w:sz w:val="20"/>
              </w:rPr>
              <w:t>https://adilet. </w:t>
            </w:r>
            <w:r>
              <w:rPr>
                <w:color w:val="231F20"/>
                <w:spacing w:val="-8"/>
                <w:sz w:val="20"/>
              </w:rPr>
              <w:t>zan.kz/kaz/docs/ </w:t>
            </w:r>
            <w:r>
              <w:rPr>
                <w:color w:val="231F20"/>
                <w:spacing w:val="-2"/>
                <w:sz w:val="20"/>
              </w:rPr>
              <w:t>V1600013067</w:t>
            </w:r>
          </w:p>
        </w:tc>
      </w:tr>
      <w:tr>
        <w:trPr>
          <w:trHeight w:val="1623" w:hRule="atLeast"/>
        </w:trPr>
        <w:tc>
          <w:tcPr>
            <w:tcW w:w="529" w:type="dxa"/>
            <w:tcBorders>
              <w:right w:val="single" w:sz="6" w:space="0" w:color="FFFFFF"/>
            </w:tcBorders>
            <w:shd w:val="clear" w:color="auto" w:fill="DDF0CC"/>
          </w:tcPr>
          <w:p>
            <w:pPr>
              <w:pStyle w:val="TableParagraph"/>
              <w:spacing w:before="57"/>
              <w:ind w:left="79"/>
              <w:jc w:val="left"/>
              <w:rPr>
                <w:sz w:val="20"/>
              </w:rPr>
            </w:pPr>
            <w:r>
              <w:rPr>
                <w:color w:val="231F20"/>
                <w:spacing w:val="-5"/>
                <w:sz w:val="20"/>
              </w:rPr>
              <w:t>29</w:t>
            </w:r>
          </w:p>
        </w:tc>
        <w:tc>
          <w:tcPr>
            <w:tcW w:w="6379" w:type="dxa"/>
            <w:tcBorders>
              <w:top w:val="single" w:sz="6" w:space="0" w:color="231F20"/>
              <w:left w:val="single" w:sz="6" w:space="0" w:color="FFFFFF"/>
              <w:bottom w:val="single" w:sz="6" w:space="0" w:color="231F20"/>
              <w:right w:val="single" w:sz="6" w:space="0" w:color="FFFFFF"/>
            </w:tcBorders>
          </w:tcPr>
          <w:p>
            <w:pPr>
              <w:pStyle w:val="TableParagraph"/>
              <w:spacing w:line="260" w:lineRule="atLeast" w:before="40"/>
              <w:ind w:left="86" w:right="131"/>
              <w:jc w:val="left"/>
              <w:rPr>
                <w:sz w:val="20"/>
              </w:rPr>
            </w:pPr>
            <w:r>
              <w:rPr>
                <w:color w:val="231F20"/>
                <w:sz w:val="20"/>
              </w:rPr>
              <w:t>«Жеңімпаздары, жүлдегерлері және оларды дайындаған </w:t>
            </w:r>
            <w:r>
              <w:rPr>
                <w:color w:val="231F20"/>
                <w:w w:val="105"/>
                <w:sz w:val="20"/>
              </w:rPr>
              <w:t>педагогтер</w:t>
            </w:r>
            <w:r>
              <w:rPr>
                <w:color w:val="231F20"/>
                <w:spacing w:val="-22"/>
                <w:w w:val="105"/>
                <w:sz w:val="20"/>
              </w:rPr>
              <w:t> </w:t>
            </w:r>
            <w:r>
              <w:rPr>
                <w:color w:val="231F20"/>
                <w:w w:val="105"/>
                <w:sz w:val="20"/>
              </w:rPr>
              <w:t>бюджет</w:t>
            </w:r>
            <w:r>
              <w:rPr>
                <w:color w:val="231F20"/>
                <w:spacing w:val="-22"/>
                <w:w w:val="105"/>
                <w:sz w:val="20"/>
              </w:rPr>
              <w:t> </w:t>
            </w:r>
            <w:r>
              <w:rPr>
                <w:color w:val="231F20"/>
                <w:w w:val="105"/>
                <w:sz w:val="20"/>
              </w:rPr>
              <w:t>қаражаты</w:t>
            </w:r>
            <w:r>
              <w:rPr>
                <w:color w:val="231F20"/>
                <w:spacing w:val="-21"/>
                <w:w w:val="105"/>
                <w:sz w:val="20"/>
              </w:rPr>
              <w:t> </w:t>
            </w:r>
            <w:r>
              <w:rPr>
                <w:color w:val="231F20"/>
                <w:w w:val="105"/>
                <w:sz w:val="20"/>
              </w:rPr>
              <w:t>есебінен</w:t>
            </w:r>
            <w:r>
              <w:rPr>
                <w:color w:val="231F20"/>
                <w:spacing w:val="-22"/>
                <w:w w:val="105"/>
                <w:sz w:val="20"/>
              </w:rPr>
              <w:t> </w:t>
            </w:r>
            <w:r>
              <w:rPr>
                <w:color w:val="231F20"/>
                <w:w w:val="105"/>
                <w:sz w:val="20"/>
              </w:rPr>
              <w:t>біржолғы</w:t>
            </w:r>
            <w:r>
              <w:rPr>
                <w:color w:val="231F20"/>
                <w:spacing w:val="-21"/>
                <w:w w:val="105"/>
                <w:sz w:val="20"/>
              </w:rPr>
              <w:t> </w:t>
            </w:r>
            <w:r>
              <w:rPr>
                <w:color w:val="231F20"/>
                <w:w w:val="105"/>
                <w:sz w:val="20"/>
              </w:rPr>
              <w:t>сый- ақымен</w:t>
            </w:r>
            <w:r>
              <w:rPr>
                <w:color w:val="231F20"/>
                <w:spacing w:val="-6"/>
                <w:w w:val="105"/>
                <w:sz w:val="20"/>
              </w:rPr>
              <w:t> </w:t>
            </w:r>
            <w:r>
              <w:rPr>
                <w:color w:val="231F20"/>
                <w:w w:val="105"/>
                <w:sz w:val="20"/>
              </w:rPr>
              <w:t>көтермеленетін</w:t>
            </w:r>
            <w:r>
              <w:rPr>
                <w:color w:val="231F20"/>
                <w:spacing w:val="-6"/>
                <w:w w:val="105"/>
                <w:sz w:val="20"/>
              </w:rPr>
              <w:t> </w:t>
            </w:r>
            <w:r>
              <w:rPr>
                <w:color w:val="231F20"/>
                <w:w w:val="105"/>
                <w:sz w:val="20"/>
              </w:rPr>
              <w:t>жалпы</w:t>
            </w:r>
            <w:r>
              <w:rPr>
                <w:color w:val="231F20"/>
                <w:spacing w:val="-6"/>
                <w:w w:val="105"/>
                <w:sz w:val="20"/>
              </w:rPr>
              <w:t> </w:t>
            </w:r>
            <w:r>
              <w:rPr>
                <w:color w:val="231F20"/>
                <w:w w:val="105"/>
                <w:sz w:val="20"/>
              </w:rPr>
              <w:t>білім</w:t>
            </w:r>
            <w:r>
              <w:rPr>
                <w:color w:val="231F20"/>
                <w:spacing w:val="-6"/>
                <w:w w:val="105"/>
                <w:sz w:val="20"/>
              </w:rPr>
              <w:t> </w:t>
            </w:r>
            <w:r>
              <w:rPr>
                <w:color w:val="231F20"/>
                <w:w w:val="105"/>
                <w:sz w:val="20"/>
              </w:rPr>
              <w:t>беретін</w:t>
            </w:r>
            <w:r>
              <w:rPr>
                <w:color w:val="231F20"/>
                <w:spacing w:val="-6"/>
                <w:w w:val="105"/>
                <w:sz w:val="20"/>
              </w:rPr>
              <w:t> </w:t>
            </w:r>
            <w:r>
              <w:rPr>
                <w:color w:val="231F20"/>
                <w:w w:val="105"/>
                <w:sz w:val="20"/>
              </w:rPr>
              <w:t>пәндер </w:t>
            </w:r>
            <w:r>
              <w:rPr>
                <w:color w:val="231F20"/>
                <w:sz w:val="20"/>
              </w:rPr>
              <w:t>бойынша халықаралық олимпиадалардың тізбесін бекіту туралы»</w:t>
            </w:r>
            <w:r>
              <w:rPr>
                <w:color w:val="231F20"/>
                <w:spacing w:val="-13"/>
                <w:sz w:val="20"/>
              </w:rPr>
              <w:t> </w:t>
            </w:r>
            <w:r>
              <w:rPr>
                <w:color w:val="231F20"/>
                <w:sz w:val="20"/>
              </w:rPr>
              <w:t>Қазақстан</w:t>
            </w:r>
            <w:r>
              <w:rPr>
                <w:color w:val="231F20"/>
                <w:spacing w:val="-13"/>
                <w:sz w:val="20"/>
              </w:rPr>
              <w:t> </w:t>
            </w:r>
            <w:r>
              <w:rPr>
                <w:color w:val="231F20"/>
                <w:sz w:val="20"/>
              </w:rPr>
              <w:t>Республикасы</w:t>
            </w:r>
            <w:r>
              <w:rPr>
                <w:color w:val="231F20"/>
                <w:spacing w:val="-13"/>
                <w:sz w:val="20"/>
              </w:rPr>
              <w:t> </w:t>
            </w:r>
            <w:r>
              <w:rPr>
                <w:color w:val="231F20"/>
                <w:sz w:val="20"/>
              </w:rPr>
              <w:t>Оқу-ағарту</w:t>
            </w:r>
            <w:r>
              <w:rPr>
                <w:color w:val="231F20"/>
                <w:spacing w:val="-13"/>
                <w:sz w:val="20"/>
              </w:rPr>
              <w:t> </w:t>
            </w:r>
            <w:r>
              <w:rPr>
                <w:color w:val="231F20"/>
                <w:sz w:val="20"/>
              </w:rPr>
              <w:t>министрінің 2022 жылғы 20 шiлдедегi №333 бұйрығы</w:t>
            </w:r>
          </w:p>
        </w:tc>
        <w:tc>
          <w:tcPr>
            <w:tcW w:w="2305" w:type="dxa"/>
            <w:tcBorders>
              <w:left w:val="single" w:sz="6" w:space="0" w:color="FFFFFF"/>
            </w:tcBorders>
            <w:shd w:val="clear" w:color="auto" w:fill="DDF0CC"/>
          </w:tcPr>
          <w:p>
            <w:pPr>
              <w:pStyle w:val="TableParagraph"/>
              <w:spacing w:line="256" w:lineRule="auto" w:before="57"/>
              <w:ind w:left="86"/>
              <w:jc w:val="left"/>
              <w:rPr>
                <w:sz w:val="20"/>
              </w:rPr>
            </w:pPr>
            <w:r>
              <w:rPr>
                <w:color w:val="231F20"/>
                <w:spacing w:val="-2"/>
                <w:sz w:val="20"/>
              </w:rPr>
              <w:t>https://adilet. </w:t>
            </w:r>
            <w:r>
              <w:rPr>
                <w:color w:val="231F20"/>
                <w:spacing w:val="-8"/>
                <w:sz w:val="20"/>
              </w:rPr>
              <w:t>zan.kz/kaz/docs/ </w:t>
            </w:r>
            <w:r>
              <w:rPr>
                <w:color w:val="231F20"/>
                <w:spacing w:val="-2"/>
                <w:sz w:val="20"/>
              </w:rPr>
              <w:t>V2200028915</w:t>
            </w:r>
          </w:p>
        </w:tc>
      </w:tr>
      <w:tr>
        <w:trPr>
          <w:trHeight w:val="2143" w:hRule="atLeast"/>
        </w:trPr>
        <w:tc>
          <w:tcPr>
            <w:tcW w:w="529" w:type="dxa"/>
            <w:tcBorders>
              <w:right w:val="single" w:sz="6" w:space="0" w:color="FFFFFF"/>
            </w:tcBorders>
            <w:shd w:val="clear" w:color="auto" w:fill="DDF0CC"/>
          </w:tcPr>
          <w:p>
            <w:pPr>
              <w:pStyle w:val="TableParagraph"/>
              <w:spacing w:before="57"/>
              <w:ind w:left="79"/>
              <w:jc w:val="left"/>
              <w:rPr>
                <w:sz w:val="20"/>
              </w:rPr>
            </w:pPr>
            <w:r>
              <w:rPr>
                <w:color w:val="231F20"/>
                <w:spacing w:val="-5"/>
                <w:sz w:val="20"/>
              </w:rPr>
              <w:t>30</w:t>
            </w:r>
          </w:p>
        </w:tc>
        <w:tc>
          <w:tcPr>
            <w:tcW w:w="6379" w:type="dxa"/>
            <w:tcBorders>
              <w:top w:val="single" w:sz="6" w:space="0" w:color="231F20"/>
              <w:left w:val="single" w:sz="6" w:space="0" w:color="FFFFFF"/>
              <w:bottom w:val="single" w:sz="6" w:space="0" w:color="231F20"/>
              <w:right w:val="single" w:sz="6" w:space="0" w:color="FFFFFF"/>
            </w:tcBorders>
          </w:tcPr>
          <w:p>
            <w:pPr>
              <w:pStyle w:val="TableParagraph"/>
              <w:spacing w:line="260" w:lineRule="atLeast" w:before="40"/>
              <w:ind w:left="86" w:right="131"/>
              <w:jc w:val="left"/>
              <w:rPr>
                <w:sz w:val="20"/>
              </w:rPr>
            </w:pPr>
            <w:r>
              <w:rPr>
                <w:color w:val="231F20"/>
                <w:sz w:val="20"/>
              </w:rPr>
              <w:t>«Жалпы білім беретін пәндер бойынша республикалық және халықаралық олимпиадалар мен ғылыми жобалар конкурстарының (ғылыми жарыстардың), орындаушы- лар конкурстарының, кәсіби шеберлік конкурстарының және спорттық жарыстардың тізбесін және оларды іріктеу өлшемшарттарын</w:t>
            </w:r>
            <w:r>
              <w:rPr>
                <w:color w:val="231F20"/>
                <w:spacing w:val="-10"/>
                <w:sz w:val="20"/>
              </w:rPr>
              <w:t> </w:t>
            </w:r>
            <w:r>
              <w:rPr>
                <w:color w:val="231F20"/>
                <w:sz w:val="20"/>
              </w:rPr>
              <w:t>бекіту</w:t>
            </w:r>
            <w:r>
              <w:rPr>
                <w:color w:val="231F20"/>
                <w:spacing w:val="-10"/>
                <w:sz w:val="20"/>
              </w:rPr>
              <w:t> </w:t>
            </w:r>
            <w:r>
              <w:rPr>
                <w:color w:val="231F20"/>
                <w:sz w:val="20"/>
              </w:rPr>
              <w:t>туралы»</w:t>
            </w:r>
            <w:r>
              <w:rPr>
                <w:color w:val="231F20"/>
                <w:spacing w:val="-10"/>
                <w:sz w:val="20"/>
              </w:rPr>
              <w:t> </w:t>
            </w:r>
            <w:r>
              <w:rPr>
                <w:color w:val="231F20"/>
                <w:sz w:val="20"/>
              </w:rPr>
              <w:t>Қазақстан</w:t>
            </w:r>
            <w:r>
              <w:rPr>
                <w:color w:val="231F20"/>
                <w:spacing w:val="-10"/>
                <w:sz w:val="20"/>
              </w:rPr>
              <w:t> </w:t>
            </w:r>
            <w:r>
              <w:rPr>
                <w:color w:val="231F20"/>
                <w:sz w:val="20"/>
              </w:rPr>
              <w:t>Республикасы Білім және ғылым министрінің 2011 жылғы 7 желтоқсан- дағы № 514 бұйрығы</w:t>
            </w:r>
          </w:p>
        </w:tc>
        <w:tc>
          <w:tcPr>
            <w:tcW w:w="2305" w:type="dxa"/>
            <w:tcBorders>
              <w:left w:val="single" w:sz="6" w:space="0" w:color="FFFFFF"/>
            </w:tcBorders>
            <w:shd w:val="clear" w:color="auto" w:fill="DDF0CC"/>
          </w:tcPr>
          <w:p>
            <w:pPr>
              <w:pStyle w:val="TableParagraph"/>
              <w:spacing w:line="256" w:lineRule="auto" w:before="57"/>
              <w:ind w:left="86"/>
              <w:jc w:val="left"/>
              <w:rPr>
                <w:sz w:val="20"/>
              </w:rPr>
            </w:pPr>
            <w:r>
              <w:rPr>
                <w:color w:val="231F20"/>
                <w:spacing w:val="-2"/>
                <w:sz w:val="20"/>
              </w:rPr>
              <w:t>https://adilet. </w:t>
            </w:r>
            <w:r>
              <w:rPr>
                <w:color w:val="231F20"/>
                <w:spacing w:val="-8"/>
                <w:sz w:val="20"/>
              </w:rPr>
              <w:t>zan.kz/kaz/docs/ </w:t>
            </w:r>
            <w:r>
              <w:rPr>
                <w:color w:val="231F20"/>
                <w:spacing w:val="-2"/>
                <w:sz w:val="20"/>
              </w:rPr>
              <w:t>V1100007355</w:t>
            </w:r>
          </w:p>
        </w:tc>
      </w:tr>
      <w:tr>
        <w:trPr>
          <w:trHeight w:val="1216" w:hRule="atLeast"/>
        </w:trPr>
        <w:tc>
          <w:tcPr>
            <w:tcW w:w="529" w:type="dxa"/>
            <w:tcBorders>
              <w:right w:val="single" w:sz="6" w:space="0" w:color="FFFFFF"/>
            </w:tcBorders>
            <w:shd w:val="clear" w:color="auto" w:fill="DDF0CC"/>
          </w:tcPr>
          <w:p>
            <w:pPr>
              <w:pStyle w:val="TableParagraph"/>
              <w:spacing w:before="57"/>
              <w:ind w:left="79"/>
              <w:jc w:val="left"/>
              <w:rPr>
                <w:sz w:val="20"/>
              </w:rPr>
            </w:pPr>
            <w:r>
              <w:rPr>
                <w:color w:val="231F20"/>
                <w:spacing w:val="-5"/>
                <w:w w:val="85"/>
                <w:sz w:val="20"/>
              </w:rPr>
              <w:t>31</w:t>
            </w:r>
          </w:p>
        </w:tc>
        <w:tc>
          <w:tcPr>
            <w:tcW w:w="6379" w:type="dxa"/>
            <w:tcBorders>
              <w:top w:val="single" w:sz="6" w:space="0" w:color="231F20"/>
              <w:left w:val="single" w:sz="6" w:space="0" w:color="FFFFFF"/>
              <w:bottom w:val="single" w:sz="6" w:space="0" w:color="231F20"/>
              <w:right w:val="single" w:sz="6" w:space="0" w:color="FFFFFF"/>
            </w:tcBorders>
          </w:tcPr>
          <w:p>
            <w:pPr>
              <w:pStyle w:val="TableParagraph"/>
              <w:spacing w:line="256" w:lineRule="auto" w:before="57"/>
              <w:ind w:left="86" w:right="131"/>
              <w:jc w:val="left"/>
              <w:rPr>
                <w:sz w:val="20"/>
              </w:rPr>
            </w:pPr>
            <w:r>
              <w:rPr>
                <w:color w:val="231F20"/>
                <w:sz w:val="20"/>
              </w:rPr>
              <w:t>«Білім беру ұйымдарын бағалау өлшемшарттарын бекіту туралы»</w:t>
            </w:r>
            <w:r>
              <w:rPr>
                <w:color w:val="231F20"/>
                <w:spacing w:val="-13"/>
                <w:sz w:val="20"/>
              </w:rPr>
              <w:t> </w:t>
            </w:r>
            <w:r>
              <w:rPr>
                <w:color w:val="231F20"/>
                <w:sz w:val="20"/>
              </w:rPr>
              <w:t>Қазақстан</w:t>
            </w:r>
            <w:r>
              <w:rPr>
                <w:color w:val="231F20"/>
                <w:spacing w:val="-13"/>
                <w:sz w:val="20"/>
              </w:rPr>
              <w:t> </w:t>
            </w:r>
            <w:r>
              <w:rPr>
                <w:color w:val="231F20"/>
                <w:sz w:val="20"/>
              </w:rPr>
              <w:t>Республикасы</w:t>
            </w:r>
            <w:r>
              <w:rPr>
                <w:color w:val="231F20"/>
                <w:spacing w:val="-13"/>
                <w:sz w:val="20"/>
              </w:rPr>
              <w:t> </w:t>
            </w:r>
            <w:r>
              <w:rPr>
                <w:color w:val="231F20"/>
                <w:sz w:val="20"/>
              </w:rPr>
              <w:t>Оқу-ағарту</w:t>
            </w:r>
            <w:r>
              <w:rPr>
                <w:color w:val="231F20"/>
                <w:spacing w:val="-13"/>
                <w:sz w:val="20"/>
              </w:rPr>
              <w:t> </w:t>
            </w:r>
            <w:r>
              <w:rPr>
                <w:color w:val="231F20"/>
                <w:sz w:val="20"/>
              </w:rPr>
              <w:t>министрінің 2022 жылғы 5 желтоқсандағы № 486 бұйрығы.</w:t>
            </w:r>
          </w:p>
        </w:tc>
        <w:tc>
          <w:tcPr>
            <w:tcW w:w="2305" w:type="dxa"/>
            <w:tcBorders>
              <w:left w:val="single" w:sz="6" w:space="0" w:color="FFFFFF"/>
            </w:tcBorders>
            <w:shd w:val="clear" w:color="auto" w:fill="DDF0CC"/>
          </w:tcPr>
          <w:p>
            <w:pPr>
              <w:pStyle w:val="TableParagraph"/>
              <w:spacing w:line="256" w:lineRule="auto" w:before="57"/>
              <w:ind w:left="86"/>
              <w:jc w:val="left"/>
              <w:rPr>
                <w:sz w:val="20"/>
              </w:rPr>
            </w:pPr>
            <w:r>
              <w:rPr>
                <w:color w:val="231F20"/>
                <w:spacing w:val="-2"/>
                <w:sz w:val="20"/>
              </w:rPr>
              <w:t>https://adilet. </w:t>
            </w:r>
            <w:r>
              <w:rPr>
                <w:color w:val="231F20"/>
                <w:spacing w:val="-8"/>
                <w:sz w:val="20"/>
              </w:rPr>
              <w:t>zan.kz/kaz/docs/ </w:t>
            </w:r>
            <w:r>
              <w:rPr>
                <w:color w:val="231F20"/>
                <w:spacing w:val="-2"/>
                <w:sz w:val="20"/>
              </w:rPr>
              <w:t>V2200031053</w:t>
            </w:r>
          </w:p>
        </w:tc>
      </w:tr>
    </w:tbl>
    <w:p>
      <w:pPr>
        <w:pStyle w:val="TableParagraph"/>
        <w:spacing w:after="0" w:line="256" w:lineRule="auto"/>
        <w:jc w:val="left"/>
        <w:rPr>
          <w:sz w:val="20"/>
        </w:rPr>
        <w:sectPr>
          <w:pgSz w:w="11910" w:h="16840"/>
          <w:pgMar w:header="0" w:footer="908" w:top="680" w:bottom="1120" w:left="0" w:right="0"/>
        </w:sectPr>
      </w:pPr>
    </w:p>
    <w:p>
      <w:pPr>
        <w:spacing w:before="207"/>
        <w:ind w:left="0" w:right="1389" w:firstLine="0"/>
        <w:jc w:val="right"/>
        <w:rPr>
          <w:rFonts w:ascii="Tahoma"/>
          <w:sz w:val="24"/>
        </w:rPr>
      </w:pPr>
      <w:r>
        <w:rPr>
          <w:rFonts w:ascii="Tahoma"/>
          <w:sz w:val="24"/>
        </w:rPr>
        <mc:AlternateContent>
          <mc:Choice Requires="wps">
            <w:drawing>
              <wp:anchor distT="0" distB="0" distL="0" distR="0" allowOverlap="1" layoutInCell="1" locked="0" behindDoc="0" simplePos="0" relativeHeight="15743488">
                <wp:simplePos x="0" y="0"/>
                <wp:positionH relativeFrom="page">
                  <wp:posOffset>6767995</wp:posOffset>
                </wp:positionH>
                <wp:positionV relativeFrom="paragraph">
                  <wp:posOffset>-2108</wp:posOffset>
                </wp:positionV>
                <wp:extent cx="792480" cy="454659"/>
                <wp:effectExtent l="0" t="0" r="0" b="0"/>
                <wp:wrapNone/>
                <wp:docPr id="43" name="Graphic 43"/>
                <wp:cNvGraphicFramePr>
                  <a:graphicFrameLocks/>
                </wp:cNvGraphicFramePr>
                <a:graphic>
                  <a:graphicData uri="http://schemas.microsoft.com/office/word/2010/wordprocessingShape">
                    <wps:wsp>
                      <wps:cNvPr id="43" name="Graphic 43"/>
                      <wps:cNvSpPr/>
                      <wps:spPr>
                        <a:xfrm>
                          <a:off x="0" y="0"/>
                          <a:ext cx="792480" cy="454659"/>
                        </a:xfrm>
                        <a:custGeom>
                          <a:avLst/>
                          <a:gdLst/>
                          <a:ahLst/>
                          <a:cxnLst/>
                          <a:rect l="l" t="t" r="r" b="b"/>
                          <a:pathLst>
                            <a:path w="792480" h="454659">
                              <a:moveTo>
                                <a:pt x="0" y="454278"/>
                              </a:moveTo>
                              <a:lnTo>
                                <a:pt x="792010" y="454278"/>
                              </a:lnTo>
                              <a:lnTo>
                                <a:pt x="792010" y="0"/>
                              </a:lnTo>
                              <a:lnTo>
                                <a:pt x="0" y="0"/>
                              </a:lnTo>
                              <a:lnTo>
                                <a:pt x="0" y="454278"/>
                              </a:lnTo>
                              <a:close/>
                            </a:path>
                          </a:pathLst>
                        </a:custGeom>
                        <a:solidFill>
                          <a:srgbClr val="9ACA4D"/>
                        </a:solidFill>
                      </wps:spPr>
                      <wps:bodyPr wrap="square" lIns="0" tIns="0" rIns="0" bIns="0" rtlCol="0">
                        <a:prstTxWarp prst="textNoShape">
                          <a:avLst/>
                        </a:prstTxWarp>
                        <a:noAutofit/>
                      </wps:bodyPr>
                    </wps:wsp>
                  </a:graphicData>
                </a:graphic>
              </wp:anchor>
            </w:drawing>
          </mc:Choice>
          <mc:Fallback>
            <w:pict>
              <v:rect style="position:absolute;margin-left:532.913025pt;margin-top:-.166pt;width:62.363pt;height:35.770pt;mso-position-horizontal-relative:page;mso-position-vertical-relative:paragraph;z-index:15743488" id="docshape40" filled="true" fillcolor="#9aca4d" stroked="false">
                <v:fill type="solid"/>
                <w10:wrap type="none"/>
              </v:rect>
            </w:pict>
          </mc:Fallback>
        </mc:AlternateContent>
      </w:r>
      <w:r>
        <w:rPr>
          <w:rFonts w:ascii="Tahoma"/>
          <w:sz w:val="24"/>
        </w:rPr>
        <mc:AlternateContent>
          <mc:Choice Requires="wps">
            <w:drawing>
              <wp:anchor distT="0" distB="0" distL="0" distR="0" allowOverlap="1" layoutInCell="1" locked="0" behindDoc="0" simplePos="0" relativeHeight="15744000">
                <wp:simplePos x="0" y="0"/>
                <wp:positionH relativeFrom="page">
                  <wp:posOffset>0</wp:posOffset>
                </wp:positionH>
                <wp:positionV relativeFrom="paragraph">
                  <wp:posOffset>-2108</wp:posOffset>
                </wp:positionV>
                <wp:extent cx="6475095" cy="454659"/>
                <wp:effectExtent l="0" t="0" r="0" b="0"/>
                <wp:wrapNone/>
                <wp:docPr id="44" name="Textbox 44"/>
                <wp:cNvGraphicFramePr>
                  <a:graphicFrameLocks/>
                </wp:cNvGraphicFramePr>
                <a:graphic>
                  <a:graphicData uri="http://schemas.microsoft.com/office/word/2010/wordprocessingShape">
                    <wps:wsp>
                      <wps:cNvPr id="44" name="Textbox 44"/>
                      <wps:cNvSpPr txBox="1"/>
                      <wps:spPr>
                        <a:xfrm>
                          <a:off x="0" y="0"/>
                          <a:ext cx="6475095" cy="454659"/>
                        </a:xfrm>
                        <a:prstGeom prst="rect">
                          <a:avLst/>
                        </a:prstGeom>
                        <a:solidFill>
                          <a:srgbClr val="9ACA4D"/>
                        </a:solidFill>
                      </wps:spPr>
                      <wps:txbx>
                        <w:txbxContent>
                          <w:p>
                            <w:pPr>
                              <w:spacing w:before="210"/>
                              <w:ind w:left="3357" w:right="0" w:firstLine="0"/>
                              <w:jc w:val="left"/>
                              <w:rPr>
                                <w:rFonts w:ascii="Tahoma" w:hAnsi="Tahoma"/>
                                <w:color w:val="000000"/>
                                <w:sz w:val="24"/>
                              </w:rPr>
                            </w:pPr>
                            <w:r>
                              <w:rPr>
                                <w:rFonts w:ascii="Tahoma" w:hAnsi="Tahoma"/>
                                <w:color w:val="231F20"/>
                                <w:w w:val="65"/>
                                <w:sz w:val="24"/>
                              </w:rPr>
                              <w:t>2025-2026</w:t>
                            </w:r>
                            <w:r>
                              <w:rPr>
                                <w:rFonts w:ascii="Tahoma" w:hAnsi="Tahoma"/>
                                <w:color w:val="231F20"/>
                                <w:spacing w:val="-22"/>
                                <w:sz w:val="24"/>
                              </w:rPr>
                              <w:t> </w:t>
                            </w:r>
                            <w:r>
                              <w:rPr>
                                <w:rFonts w:ascii="Tahoma" w:hAnsi="Tahoma"/>
                                <w:color w:val="231F20"/>
                                <w:w w:val="65"/>
                                <w:sz w:val="24"/>
                              </w:rPr>
                              <w:t>ОҚУ</w:t>
                            </w:r>
                            <w:r>
                              <w:rPr>
                                <w:rFonts w:ascii="Tahoma" w:hAnsi="Tahoma"/>
                                <w:color w:val="231F20"/>
                                <w:spacing w:val="-21"/>
                                <w:sz w:val="24"/>
                              </w:rPr>
                              <w:t> </w:t>
                            </w:r>
                            <w:r>
                              <w:rPr>
                                <w:rFonts w:ascii="Tahoma" w:hAnsi="Tahoma"/>
                                <w:color w:val="231F20"/>
                                <w:w w:val="65"/>
                                <w:sz w:val="24"/>
                              </w:rPr>
                              <w:t>ЖЫЛЫНДА</w:t>
                            </w:r>
                            <w:r>
                              <w:rPr>
                                <w:rFonts w:ascii="Tahoma" w:hAnsi="Tahoma"/>
                                <w:color w:val="231F20"/>
                                <w:spacing w:val="-22"/>
                                <w:sz w:val="24"/>
                              </w:rPr>
                              <w:t> </w:t>
                            </w:r>
                            <w:r>
                              <w:rPr>
                                <w:rFonts w:ascii="Tahoma" w:hAnsi="Tahoma"/>
                                <w:color w:val="231F20"/>
                                <w:w w:val="65"/>
                                <w:sz w:val="24"/>
                              </w:rPr>
                              <w:t>БІЛІМ</w:t>
                            </w:r>
                            <w:r>
                              <w:rPr>
                                <w:rFonts w:ascii="Tahoma" w:hAnsi="Tahoma"/>
                                <w:color w:val="231F20"/>
                                <w:spacing w:val="-21"/>
                                <w:sz w:val="24"/>
                              </w:rPr>
                              <w:t> </w:t>
                            </w:r>
                            <w:r>
                              <w:rPr>
                                <w:rFonts w:ascii="Tahoma" w:hAnsi="Tahoma"/>
                                <w:color w:val="231F20"/>
                                <w:w w:val="65"/>
                                <w:sz w:val="24"/>
                              </w:rPr>
                              <w:t>БЕРУ</w:t>
                            </w:r>
                            <w:r>
                              <w:rPr>
                                <w:rFonts w:ascii="Tahoma" w:hAnsi="Tahoma"/>
                                <w:color w:val="231F20"/>
                                <w:spacing w:val="-22"/>
                                <w:sz w:val="24"/>
                              </w:rPr>
                              <w:t> </w:t>
                            </w:r>
                            <w:r>
                              <w:rPr>
                                <w:rFonts w:ascii="Tahoma" w:hAnsi="Tahoma"/>
                                <w:color w:val="231F20"/>
                                <w:w w:val="65"/>
                                <w:sz w:val="24"/>
                              </w:rPr>
                              <w:t>ПРОЦЕСІН</w:t>
                            </w:r>
                            <w:r>
                              <w:rPr>
                                <w:rFonts w:ascii="Tahoma" w:hAnsi="Tahoma"/>
                                <w:color w:val="231F20"/>
                                <w:spacing w:val="-21"/>
                                <w:sz w:val="24"/>
                              </w:rPr>
                              <w:t> </w:t>
                            </w:r>
                            <w:r>
                              <w:rPr>
                                <w:rFonts w:ascii="Tahoma" w:hAnsi="Tahoma"/>
                                <w:color w:val="231F20"/>
                                <w:w w:val="65"/>
                                <w:sz w:val="24"/>
                              </w:rPr>
                              <w:t>ҰЙЫМДАСТЫРУДЫҢ</w:t>
                            </w:r>
                            <w:r>
                              <w:rPr>
                                <w:rFonts w:ascii="Tahoma" w:hAnsi="Tahoma"/>
                                <w:color w:val="231F20"/>
                                <w:spacing w:val="-22"/>
                                <w:sz w:val="24"/>
                              </w:rPr>
                              <w:t> </w:t>
                            </w:r>
                            <w:r>
                              <w:rPr>
                                <w:rFonts w:ascii="Tahoma" w:hAnsi="Tahoma"/>
                                <w:color w:val="231F20"/>
                                <w:spacing w:val="-2"/>
                                <w:w w:val="65"/>
                                <w:sz w:val="24"/>
                              </w:rPr>
                              <w:t>ЕРЕКШЕЛІКТЕРІ</w:t>
                            </w:r>
                          </w:p>
                        </w:txbxContent>
                      </wps:txbx>
                      <wps:bodyPr wrap="square" lIns="0" tIns="0" rIns="0" bIns="0" rtlCol="0">
                        <a:noAutofit/>
                      </wps:bodyPr>
                    </wps:wsp>
                  </a:graphicData>
                </a:graphic>
              </wp:anchor>
            </w:drawing>
          </mc:Choice>
          <mc:Fallback>
            <w:pict>
              <v:shape style="position:absolute;margin-left:0pt;margin-top:-.166pt;width:509.85pt;height:35.8pt;mso-position-horizontal-relative:page;mso-position-vertical-relative:paragraph;z-index:15744000" type="#_x0000_t202" id="docshape41" filled="true" fillcolor="#9aca4d" stroked="false">
                <v:textbox inset="0,0,0,0">
                  <w:txbxContent>
                    <w:p>
                      <w:pPr>
                        <w:spacing w:before="210"/>
                        <w:ind w:left="3357" w:right="0" w:firstLine="0"/>
                        <w:jc w:val="left"/>
                        <w:rPr>
                          <w:rFonts w:ascii="Tahoma" w:hAnsi="Tahoma"/>
                          <w:color w:val="000000"/>
                          <w:sz w:val="24"/>
                        </w:rPr>
                      </w:pPr>
                      <w:r>
                        <w:rPr>
                          <w:rFonts w:ascii="Tahoma" w:hAnsi="Tahoma"/>
                          <w:color w:val="231F20"/>
                          <w:w w:val="65"/>
                          <w:sz w:val="24"/>
                        </w:rPr>
                        <w:t>2025-2026</w:t>
                      </w:r>
                      <w:r>
                        <w:rPr>
                          <w:rFonts w:ascii="Tahoma" w:hAnsi="Tahoma"/>
                          <w:color w:val="231F20"/>
                          <w:spacing w:val="-22"/>
                          <w:sz w:val="24"/>
                        </w:rPr>
                        <w:t> </w:t>
                      </w:r>
                      <w:r>
                        <w:rPr>
                          <w:rFonts w:ascii="Tahoma" w:hAnsi="Tahoma"/>
                          <w:color w:val="231F20"/>
                          <w:w w:val="65"/>
                          <w:sz w:val="24"/>
                        </w:rPr>
                        <w:t>ОҚУ</w:t>
                      </w:r>
                      <w:r>
                        <w:rPr>
                          <w:rFonts w:ascii="Tahoma" w:hAnsi="Tahoma"/>
                          <w:color w:val="231F20"/>
                          <w:spacing w:val="-21"/>
                          <w:sz w:val="24"/>
                        </w:rPr>
                        <w:t> </w:t>
                      </w:r>
                      <w:r>
                        <w:rPr>
                          <w:rFonts w:ascii="Tahoma" w:hAnsi="Tahoma"/>
                          <w:color w:val="231F20"/>
                          <w:w w:val="65"/>
                          <w:sz w:val="24"/>
                        </w:rPr>
                        <w:t>ЖЫЛЫНДА</w:t>
                      </w:r>
                      <w:r>
                        <w:rPr>
                          <w:rFonts w:ascii="Tahoma" w:hAnsi="Tahoma"/>
                          <w:color w:val="231F20"/>
                          <w:spacing w:val="-22"/>
                          <w:sz w:val="24"/>
                        </w:rPr>
                        <w:t> </w:t>
                      </w:r>
                      <w:r>
                        <w:rPr>
                          <w:rFonts w:ascii="Tahoma" w:hAnsi="Tahoma"/>
                          <w:color w:val="231F20"/>
                          <w:w w:val="65"/>
                          <w:sz w:val="24"/>
                        </w:rPr>
                        <w:t>БІЛІМ</w:t>
                      </w:r>
                      <w:r>
                        <w:rPr>
                          <w:rFonts w:ascii="Tahoma" w:hAnsi="Tahoma"/>
                          <w:color w:val="231F20"/>
                          <w:spacing w:val="-21"/>
                          <w:sz w:val="24"/>
                        </w:rPr>
                        <w:t> </w:t>
                      </w:r>
                      <w:r>
                        <w:rPr>
                          <w:rFonts w:ascii="Tahoma" w:hAnsi="Tahoma"/>
                          <w:color w:val="231F20"/>
                          <w:w w:val="65"/>
                          <w:sz w:val="24"/>
                        </w:rPr>
                        <w:t>БЕРУ</w:t>
                      </w:r>
                      <w:r>
                        <w:rPr>
                          <w:rFonts w:ascii="Tahoma" w:hAnsi="Tahoma"/>
                          <w:color w:val="231F20"/>
                          <w:spacing w:val="-22"/>
                          <w:sz w:val="24"/>
                        </w:rPr>
                        <w:t> </w:t>
                      </w:r>
                      <w:r>
                        <w:rPr>
                          <w:rFonts w:ascii="Tahoma" w:hAnsi="Tahoma"/>
                          <w:color w:val="231F20"/>
                          <w:w w:val="65"/>
                          <w:sz w:val="24"/>
                        </w:rPr>
                        <w:t>ПРОЦЕСІН</w:t>
                      </w:r>
                      <w:r>
                        <w:rPr>
                          <w:rFonts w:ascii="Tahoma" w:hAnsi="Tahoma"/>
                          <w:color w:val="231F20"/>
                          <w:spacing w:val="-21"/>
                          <w:sz w:val="24"/>
                        </w:rPr>
                        <w:t> </w:t>
                      </w:r>
                      <w:r>
                        <w:rPr>
                          <w:rFonts w:ascii="Tahoma" w:hAnsi="Tahoma"/>
                          <w:color w:val="231F20"/>
                          <w:w w:val="65"/>
                          <w:sz w:val="24"/>
                        </w:rPr>
                        <w:t>ҰЙЫМДАСТЫРУДЫҢ</w:t>
                      </w:r>
                      <w:r>
                        <w:rPr>
                          <w:rFonts w:ascii="Tahoma" w:hAnsi="Tahoma"/>
                          <w:color w:val="231F20"/>
                          <w:spacing w:val="-22"/>
                          <w:sz w:val="24"/>
                        </w:rPr>
                        <w:t> </w:t>
                      </w:r>
                      <w:r>
                        <w:rPr>
                          <w:rFonts w:ascii="Tahoma" w:hAnsi="Tahoma"/>
                          <w:color w:val="231F20"/>
                          <w:spacing w:val="-2"/>
                          <w:w w:val="65"/>
                          <w:sz w:val="24"/>
                        </w:rPr>
                        <w:t>ЕРЕКШЕЛІКТЕРІ</w:t>
                      </w:r>
                    </w:p>
                  </w:txbxContent>
                </v:textbox>
                <v:fill type="solid"/>
                <w10:wrap type="none"/>
              </v:shape>
            </w:pict>
          </mc:Fallback>
        </mc:AlternateContent>
      </w:r>
      <w:r>
        <w:rPr>
          <w:rFonts w:ascii="Tahoma"/>
          <w:color w:val="231F20"/>
          <w:spacing w:val="-5"/>
          <w:w w:val="75"/>
          <w:sz w:val="24"/>
        </w:rPr>
        <w:t>11</w:t>
      </w:r>
    </w:p>
    <w:p>
      <w:pPr>
        <w:pStyle w:val="BodyText"/>
        <w:rPr>
          <w:rFonts w:ascii="Tahoma"/>
          <w:sz w:val="20"/>
        </w:rPr>
      </w:pPr>
    </w:p>
    <w:p>
      <w:pPr>
        <w:pStyle w:val="BodyText"/>
        <w:rPr>
          <w:rFonts w:ascii="Tahoma"/>
          <w:sz w:val="20"/>
        </w:rPr>
      </w:pPr>
    </w:p>
    <w:p>
      <w:pPr>
        <w:pStyle w:val="BodyText"/>
        <w:spacing w:before="178" w:after="1"/>
        <w:rPr>
          <w:rFonts w:ascii="Tahoma"/>
          <w:sz w:val="20"/>
        </w:rPr>
      </w:pPr>
    </w:p>
    <w:tbl>
      <w:tblPr>
        <w:tblW w:w="0" w:type="auto"/>
        <w:jc w:val="left"/>
        <w:tblInd w:w="1447" w:type="dxa"/>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ayout w:type="fixed"/>
        <w:tblCellMar>
          <w:top w:w="0" w:type="dxa"/>
          <w:left w:w="0" w:type="dxa"/>
          <w:bottom w:w="0" w:type="dxa"/>
          <w:right w:w="0" w:type="dxa"/>
        </w:tblCellMar>
        <w:tblLook w:val="01E0"/>
      </w:tblPr>
      <w:tblGrid>
        <w:gridCol w:w="529"/>
        <w:gridCol w:w="6379"/>
        <w:gridCol w:w="2305"/>
      </w:tblGrid>
      <w:tr>
        <w:trPr>
          <w:trHeight w:val="1623" w:hRule="atLeast"/>
        </w:trPr>
        <w:tc>
          <w:tcPr>
            <w:tcW w:w="529" w:type="dxa"/>
            <w:tcBorders>
              <w:right w:val="single" w:sz="6" w:space="0" w:color="FFFFFF"/>
            </w:tcBorders>
            <w:shd w:val="clear" w:color="auto" w:fill="DDF0CC"/>
          </w:tcPr>
          <w:p>
            <w:pPr>
              <w:pStyle w:val="TableParagraph"/>
              <w:spacing w:before="57"/>
              <w:ind w:left="79"/>
              <w:jc w:val="left"/>
              <w:rPr>
                <w:sz w:val="20"/>
              </w:rPr>
            </w:pPr>
            <w:r>
              <w:rPr>
                <w:color w:val="231F20"/>
                <w:spacing w:val="-5"/>
                <w:sz w:val="20"/>
              </w:rPr>
              <w:t>32</w:t>
            </w:r>
          </w:p>
        </w:tc>
        <w:tc>
          <w:tcPr>
            <w:tcW w:w="6379" w:type="dxa"/>
            <w:tcBorders>
              <w:top w:val="single" w:sz="6" w:space="0" w:color="231F20"/>
              <w:left w:val="single" w:sz="6" w:space="0" w:color="FFFFFF"/>
              <w:bottom w:val="single" w:sz="6" w:space="0" w:color="231F20"/>
              <w:right w:val="single" w:sz="6" w:space="0" w:color="FFFFFF"/>
            </w:tcBorders>
          </w:tcPr>
          <w:p>
            <w:pPr>
              <w:pStyle w:val="TableParagraph"/>
              <w:spacing w:line="260" w:lineRule="atLeast" w:before="40"/>
              <w:ind w:left="86" w:right="131"/>
              <w:jc w:val="left"/>
              <w:rPr>
                <w:sz w:val="20"/>
              </w:rPr>
            </w:pPr>
            <w:r>
              <w:rPr>
                <w:color w:val="231F20"/>
                <w:sz w:val="20"/>
              </w:rPr>
              <w:t>«Қазақстан Республикасы білім беру саласындағы қыз- метті жүзеге асыратын террористік тұрғыдан осал объ- ектілерінің терроризмге қарсы қорғалуын </w:t>
            </w:r>
            <w:r>
              <w:rPr>
                <w:color w:val="231F20"/>
                <w:sz w:val="20"/>
              </w:rPr>
              <w:t>ұйымдастыру жөніндегі</w:t>
            </w:r>
            <w:r>
              <w:rPr>
                <w:color w:val="231F20"/>
                <w:spacing w:val="-15"/>
                <w:sz w:val="20"/>
              </w:rPr>
              <w:t> </w:t>
            </w:r>
            <w:r>
              <w:rPr>
                <w:color w:val="231F20"/>
                <w:sz w:val="20"/>
              </w:rPr>
              <w:t>нұсқаулықты</w:t>
            </w:r>
            <w:r>
              <w:rPr>
                <w:color w:val="231F20"/>
                <w:spacing w:val="-15"/>
                <w:sz w:val="20"/>
              </w:rPr>
              <w:t> </w:t>
            </w:r>
            <w:r>
              <w:rPr>
                <w:color w:val="231F20"/>
                <w:sz w:val="20"/>
              </w:rPr>
              <w:t>бекіту</w:t>
            </w:r>
            <w:r>
              <w:rPr>
                <w:color w:val="231F20"/>
                <w:spacing w:val="-15"/>
                <w:sz w:val="20"/>
              </w:rPr>
              <w:t> </w:t>
            </w:r>
            <w:r>
              <w:rPr>
                <w:color w:val="231F20"/>
                <w:sz w:val="20"/>
              </w:rPr>
              <w:t>туралы»</w:t>
            </w:r>
            <w:r>
              <w:rPr>
                <w:color w:val="231F20"/>
                <w:spacing w:val="-15"/>
                <w:sz w:val="20"/>
              </w:rPr>
              <w:t> </w:t>
            </w:r>
            <w:r>
              <w:rPr>
                <w:color w:val="231F20"/>
                <w:sz w:val="20"/>
              </w:rPr>
              <w:t>Қазақстан</w:t>
            </w:r>
            <w:r>
              <w:rPr>
                <w:color w:val="231F20"/>
                <w:spacing w:val="-15"/>
                <w:sz w:val="20"/>
              </w:rPr>
              <w:t> </w:t>
            </w:r>
            <w:r>
              <w:rPr>
                <w:color w:val="231F20"/>
                <w:sz w:val="20"/>
              </w:rPr>
              <w:t>Респу- </w:t>
            </w:r>
            <w:r>
              <w:rPr>
                <w:color w:val="231F20"/>
                <w:w w:val="105"/>
                <w:sz w:val="20"/>
              </w:rPr>
              <w:t>бликасы</w:t>
            </w:r>
            <w:r>
              <w:rPr>
                <w:color w:val="231F20"/>
                <w:spacing w:val="-22"/>
                <w:w w:val="105"/>
                <w:sz w:val="20"/>
              </w:rPr>
              <w:t> </w:t>
            </w:r>
            <w:r>
              <w:rPr>
                <w:color w:val="231F20"/>
                <w:w w:val="105"/>
                <w:sz w:val="20"/>
              </w:rPr>
              <w:t>Білім</w:t>
            </w:r>
            <w:r>
              <w:rPr>
                <w:color w:val="231F20"/>
                <w:spacing w:val="-22"/>
                <w:w w:val="105"/>
                <w:sz w:val="20"/>
              </w:rPr>
              <w:t> </w:t>
            </w:r>
            <w:r>
              <w:rPr>
                <w:color w:val="231F20"/>
                <w:w w:val="105"/>
                <w:sz w:val="20"/>
              </w:rPr>
              <w:t>және</w:t>
            </w:r>
            <w:r>
              <w:rPr>
                <w:color w:val="231F20"/>
                <w:spacing w:val="-21"/>
                <w:w w:val="105"/>
                <w:sz w:val="20"/>
              </w:rPr>
              <w:t> </w:t>
            </w:r>
            <w:r>
              <w:rPr>
                <w:color w:val="231F20"/>
                <w:w w:val="105"/>
                <w:sz w:val="20"/>
              </w:rPr>
              <w:t>ғылым</w:t>
            </w:r>
            <w:r>
              <w:rPr>
                <w:color w:val="231F20"/>
                <w:spacing w:val="-22"/>
                <w:w w:val="105"/>
                <w:sz w:val="20"/>
              </w:rPr>
              <w:t> </w:t>
            </w:r>
            <w:r>
              <w:rPr>
                <w:color w:val="231F20"/>
                <w:w w:val="105"/>
                <w:sz w:val="20"/>
              </w:rPr>
              <w:t>министрінің</w:t>
            </w:r>
            <w:r>
              <w:rPr>
                <w:color w:val="231F20"/>
                <w:spacing w:val="-21"/>
                <w:w w:val="105"/>
                <w:sz w:val="20"/>
              </w:rPr>
              <w:t> </w:t>
            </w:r>
            <w:r>
              <w:rPr>
                <w:color w:val="231F20"/>
                <w:w w:val="105"/>
                <w:sz w:val="20"/>
              </w:rPr>
              <w:t>2022</w:t>
            </w:r>
            <w:r>
              <w:rPr>
                <w:color w:val="231F20"/>
                <w:spacing w:val="-22"/>
                <w:w w:val="105"/>
                <w:sz w:val="20"/>
              </w:rPr>
              <w:t> </w:t>
            </w:r>
            <w:r>
              <w:rPr>
                <w:color w:val="231F20"/>
                <w:w w:val="105"/>
                <w:sz w:val="20"/>
              </w:rPr>
              <w:t>жылғы</w:t>
            </w:r>
            <w:r>
              <w:rPr>
                <w:color w:val="231F20"/>
                <w:spacing w:val="-21"/>
                <w:w w:val="105"/>
                <w:sz w:val="20"/>
              </w:rPr>
              <w:t> </w:t>
            </w:r>
            <w:r>
              <w:rPr>
                <w:color w:val="231F20"/>
                <w:w w:val="105"/>
                <w:sz w:val="20"/>
              </w:rPr>
              <w:t>30 </w:t>
            </w:r>
            <w:r>
              <w:rPr>
                <w:color w:val="231F20"/>
                <w:spacing w:val="-2"/>
                <w:w w:val="105"/>
                <w:sz w:val="20"/>
              </w:rPr>
              <w:t>наурыздағы</w:t>
            </w:r>
            <w:r>
              <w:rPr>
                <w:color w:val="231F20"/>
                <w:spacing w:val="-20"/>
                <w:w w:val="105"/>
                <w:sz w:val="20"/>
              </w:rPr>
              <w:t> </w:t>
            </w:r>
            <w:r>
              <w:rPr>
                <w:color w:val="231F20"/>
                <w:spacing w:val="-2"/>
                <w:w w:val="105"/>
                <w:sz w:val="20"/>
              </w:rPr>
              <w:t>№</w:t>
            </w:r>
            <w:r>
              <w:rPr>
                <w:color w:val="231F20"/>
                <w:spacing w:val="-20"/>
                <w:w w:val="105"/>
                <w:sz w:val="20"/>
              </w:rPr>
              <w:t> </w:t>
            </w:r>
            <w:r>
              <w:rPr>
                <w:color w:val="231F20"/>
                <w:spacing w:val="-2"/>
                <w:sz w:val="20"/>
              </w:rPr>
              <w:t>117</w:t>
            </w:r>
            <w:r>
              <w:rPr>
                <w:color w:val="231F20"/>
                <w:spacing w:val="-17"/>
                <w:sz w:val="20"/>
              </w:rPr>
              <w:t> </w:t>
            </w:r>
            <w:r>
              <w:rPr>
                <w:color w:val="231F20"/>
                <w:spacing w:val="-2"/>
                <w:w w:val="105"/>
                <w:sz w:val="20"/>
              </w:rPr>
              <w:t>бұйрығы</w:t>
            </w:r>
          </w:p>
        </w:tc>
        <w:tc>
          <w:tcPr>
            <w:tcW w:w="2305" w:type="dxa"/>
            <w:tcBorders>
              <w:left w:val="single" w:sz="6" w:space="0" w:color="FFFFFF"/>
            </w:tcBorders>
            <w:shd w:val="clear" w:color="auto" w:fill="DDF0CC"/>
          </w:tcPr>
          <w:p>
            <w:pPr>
              <w:pStyle w:val="TableParagraph"/>
              <w:spacing w:line="256" w:lineRule="auto" w:before="57"/>
              <w:ind w:left="86"/>
              <w:jc w:val="left"/>
              <w:rPr>
                <w:sz w:val="20"/>
              </w:rPr>
            </w:pPr>
            <w:r>
              <w:rPr>
                <w:color w:val="231F20"/>
                <w:spacing w:val="-2"/>
                <w:sz w:val="20"/>
              </w:rPr>
              <w:t>https://adilet. </w:t>
            </w:r>
            <w:r>
              <w:rPr>
                <w:color w:val="231F20"/>
                <w:spacing w:val="-8"/>
                <w:sz w:val="20"/>
              </w:rPr>
              <w:t>zan.kz/kaz/docs/ </w:t>
            </w:r>
            <w:r>
              <w:rPr>
                <w:color w:val="231F20"/>
                <w:spacing w:val="-2"/>
                <w:sz w:val="20"/>
              </w:rPr>
              <w:t>V2200027414</w:t>
            </w:r>
          </w:p>
        </w:tc>
      </w:tr>
      <w:tr>
        <w:trPr>
          <w:trHeight w:val="1363" w:hRule="atLeast"/>
        </w:trPr>
        <w:tc>
          <w:tcPr>
            <w:tcW w:w="529" w:type="dxa"/>
            <w:tcBorders>
              <w:right w:val="single" w:sz="6" w:space="0" w:color="FFFFFF"/>
            </w:tcBorders>
            <w:shd w:val="clear" w:color="auto" w:fill="DDF0CC"/>
          </w:tcPr>
          <w:p>
            <w:pPr>
              <w:pStyle w:val="TableParagraph"/>
              <w:spacing w:before="57"/>
              <w:ind w:left="79"/>
              <w:jc w:val="left"/>
              <w:rPr>
                <w:sz w:val="20"/>
              </w:rPr>
            </w:pPr>
            <w:r>
              <w:rPr>
                <w:color w:val="231F20"/>
                <w:spacing w:val="-5"/>
                <w:sz w:val="20"/>
              </w:rPr>
              <w:t>33</w:t>
            </w:r>
          </w:p>
        </w:tc>
        <w:tc>
          <w:tcPr>
            <w:tcW w:w="6379" w:type="dxa"/>
            <w:tcBorders>
              <w:top w:val="single" w:sz="6" w:space="0" w:color="231F20"/>
              <w:left w:val="single" w:sz="6" w:space="0" w:color="FFFFFF"/>
              <w:bottom w:val="single" w:sz="6" w:space="0" w:color="231F20"/>
              <w:right w:val="single" w:sz="6" w:space="0" w:color="FFFFFF"/>
            </w:tcBorders>
          </w:tcPr>
          <w:p>
            <w:pPr>
              <w:pStyle w:val="TableParagraph"/>
              <w:spacing w:line="256" w:lineRule="auto" w:before="57"/>
              <w:ind w:left="86" w:right="131"/>
              <w:jc w:val="left"/>
              <w:rPr>
                <w:sz w:val="20"/>
              </w:rPr>
            </w:pPr>
            <w:r>
              <w:rPr>
                <w:color w:val="231F20"/>
                <w:sz w:val="20"/>
              </w:rPr>
              <w:t>«Ерекше білім беру қажеттіліктерін бағалау қағидаларын бекіту</w:t>
            </w:r>
            <w:r>
              <w:rPr>
                <w:color w:val="231F20"/>
                <w:spacing w:val="-12"/>
                <w:sz w:val="20"/>
              </w:rPr>
              <w:t> </w:t>
            </w:r>
            <w:r>
              <w:rPr>
                <w:color w:val="231F20"/>
                <w:sz w:val="20"/>
              </w:rPr>
              <w:t>туралы»</w:t>
            </w:r>
            <w:r>
              <w:rPr>
                <w:color w:val="231F20"/>
                <w:spacing w:val="-12"/>
                <w:sz w:val="20"/>
              </w:rPr>
              <w:t> </w:t>
            </w:r>
            <w:r>
              <w:rPr>
                <w:color w:val="231F20"/>
                <w:sz w:val="20"/>
              </w:rPr>
              <w:t>Қазақстан</w:t>
            </w:r>
            <w:r>
              <w:rPr>
                <w:color w:val="231F20"/>
                <w:spacing w:val="-12"/>
                <w:sz w:val="20"/>
              </w:rPr>
              <w:t> </w:t>
            </w:r>
            <w:r>
              <w:rPr>
                <w:color w:val="231F20"/>
                <w:sz w:val="20"/>
              </w:rPr>
              <w:t>Республикасы</w:t>
            </w:r>
            <w:r>
              <w:rPr>
                <w:color w:val="231F20"/>
                <w:spacing w:val="-12"/>
                <w:sz w:val="20"/>
              </w:rPr>
              <w:t> </w:t>
            </w:r>
            <w:r>
              <w:rPr>
                <w:color w:val="231F20"/>
                <w:sz w:val="20"/>
              </w:rPr>
              <w:t>Білім</w:t>
            </w:r>
            <w:r>
              <w:rPr>
                <w:color w:val="231F20"/>
                <w:spacing w:val="-12"/>
                <w:sz w:val="20"/>
              </w:rPr>
              <w:t> </w:t>
            </w:r>
            <w:r>
              <w:rPr>
                <w:color w:val="231F20"/>
                <w:sz w:val="20"/>
              </w:rPr>
              <w:t>және</w:t>
            </w:r>
            <w:r>
              <w:rPr>
                <w:color w:val="231F20"/>
                <w:spacing w:val="-12"/>
                <w:sz w:val="20"/>
              </w:rPr>
              <w:t> </w:t>
            </w:r>
            <w:r>
              <w:rPr>
                <w:color w:val="231F20"/>
                <w:sz w:val="20"/>
              </w:rPr>
              <w:t>ғылым министрінің 2022 жылғы 12 қаңтардағы №4 бұйрығы</w:t>
            </w:r>
          </w:p>
        </w:tc>
        <w:tc>
          <w:tcPr>
            <w:tcW w:w="2305" w:type="dxa"/>
            <w:tcBorders>
              <w:left w:val="single" w:sz="6" w:space="0" w:color="FFFFFF"/>
            </w:tcBorders>
            <w:shd w:val="clear" w:color="auto" w:fill="DDF0CC"/>
          </w:tcPr>
          <w:p>
            <w:pPr>
              <w:pStyle w:val="TableParagraph"/>
              <w:spacing w:line="256" w:lineRule="auto" w:before="57"/>
              <w:ind w:left="86" w:right="613"/>
              <w:jc w:val="left"/>
              <w:rPr>
                <w:sz w:val="20"/>
              </w:rPr>
            </w:pPr>
            <w:r>
              <w:rPr>
                <w:color w:val="231F20"/>
                <w:spacing w:val="-2"/>
                <w:sz w:val="20"/>
              </w:rPr>
              <w:t>https://adilet. </w:t>
            </w:r>
            <w:r>
              <w:rPr>
                <w:color w:val="231F20"/>
                <w:spacing w:val="-8"/>
                <w:sz w:val="20"/>
              </w:rPr>
              <w:t>zan.kz/rus/docs/ </w:t>
            </w:r>
            <w:r>
              <w:rPr>
                <w:color w:val="231F20"/>
                <w:spacing w:val="-2"/>
                <w:sz w:val="20"/>
              </w:rPr>
              <w:t>V2200026618/</w:t>
            </w:r>
          </w:p>
          <w:p>
            <w:pPr>
              <w:pStyle w:val="TableParagraph"/>
              <w:spacing w:line="243" w:lineRule="exact" w:before="0"/>
              <w:ind w:left="86"/>
              <w:jc w:val="left"/>
              <w:rPr>
                <w:sz w:val="20"/>
              </w:rPr>
            </w:pPr>
            <w:r>
              <w:rPr>
                <w:color w:val="231F20"/>
                <w:spacing w:val="-2"/>
                <w:sz w:val="20"/>
              </w:rPr>
              <w:t>compare/kaz</w:t>
            </w:r>
          </w:p>
        </w:tc>
      </w:tr>
      <w:tr>
        <w:trPr>
          <w:trHeight w:val="1103" w:hRule="atLeast"/>
        </w:trPr>
        <w:tc>
          <w:tcPr>
            <w:tcW w:w="529" w:type="dxa"/>
            <w:tcBorders>
              <w:right w:val="single" w:sz="6" w:space="0" w:color="FFFFFF"/>
            </w:tcBorders>
            <w:shd w:val="clear" w:color="auto" w:fill="DDF0CC"/>
          </w:tcPr>
          <w:p>
            <w:pPr>
              <w:pStyle w:val="TableParagraph"/>
              <w:spacing w:before="57"/>
              <w:ind w:left="79"/>
              <w:jc w:val="left"/>
              <w:rPr>
                <w:sz w:val="20"/>
              </w:rPr>
            </w:pPr>
            <w:r>
              <w:rPr>
                <w:color w:val="231F20"/>
                <w:spacing w:val="-5"/>
                <w:sz w:val="20"/>
              </w:rPr>
              <w:t>34</w:t>
            </w:r>
          </w:p>
        </w:tc>
        <w:tc>
          <w:tcPr>
            <w:tcW w:w="6379" w:type="dxa"/>
            <w:tcBorders>
              <w:top w:val="single" w:sz="6" w:space="0" w:color="231F20"/>
              <w:left w:val="single" w:sz="6" w:space="0" w:color="FFFFFF"/>
              <w:bottom w:val="single" w:sz="6" w:space="0" w:color="231F20"/>
              <w:right w:val="single" w:sz="6" w:space="0" w:color="FFFFFF"/>
            </w:tcBorders>
          </w:tcPr>
          <w:p>
            <w:pPr>
              <w:pStyle w:val="TableParagraph"/>
              <w:spacing w:line="260" w:lineRule="atLeast" w:before="40"/>
              <w:ind w:left="86" w:right="131"/>
              <w:jc w:val="left"/>
              <w:rPr>
                <w:sz w:val="20"/>
              </w:rPr>
            </w:pPr>
            <w:r>
              <w:rPr>
                <w:color w:val="231F20"/>
                <w:sz w:val="20"/>
              </w:rPr>
              <w:t>«Білім беру ұйымдарындағы психологиялық-педагогика- лық қолдау қызметінің жұмыс істеу қағидаларын бекіту туралы»</w:t>
            </w:r>
            <w:r>
              <w:rPr>
                <w:color w:val="231F20"/>
                <w:spacing w:val="-13"/>
                <w:sz w:val="20"/>
              </w:rPr>
              <w:t> </w:t>
            </w:r>
            <w:r>
              <w:rPr>
                <w:color w:val="231F20"/>
                <w:sz w:val="20"/>
              </w:rPr>
              <w:t>Қазақстан</w:t>
            </w:r>
            <w:r>
              <w:rPr>
                <w:color w:val="231F20"/>
                <w:spacing w:val="-13"/>
                <w:sz w:val="20"/>
              </w:rPr>
              <w:t> </w:t>
            </w:r>
            <w:r>
              <w:rPr>
                <w:color w:val="231F20"/>
                <w:sz w:val="20"/>
              </w:rPr>
              <w:t>Республикасы</w:t>
            </w:r>
            <w:r>
              <w:rPr>
                <w:color w:val="231F20"/>
                <w:spacing w:val="-13"/>
                <w:sz w:val="20"/>
              </w:rPr>
              <w:t> </w:t>
            </w:r>
            <w:r>
              <w:rPr>
                <w:color w:val="231F20"/>
                <w:sz w:val="20"/>
              </w:rPr>
              <w:t>Оқу-ағарту</w:t>
            </w:r>
            <w:r>
              <w:rPr>
                <w:color w:val="231F20"/>
                <w:spacing w:val="-13"/>
                <w:sz w:val="20"/>
              </w:rPr>
              <w:t> </w:t>
            </w:r>
            <w:r>
              <w:rPr>
                <w:color w:val="231F20"/>
                <w:sz w:val="20"/>
              </w:rPr>
              <w:t>министрінің 2025 жылғы 29 сәуірдегі № 92 бұйрығы</w:t>
            </w:r>
          </w:p>
        </w:tc>
        <w:tc>
          <w:tcPr>
            <w:tcW w:w="2305" w:type="dxa"/>
            <w:tcBorders>
              <w:left w:val="single" w:sz="6" w:space="0" w:color="FFFFFF"/>
            </w:tcBorders>
            <w:shd w:val="clear" w:color="auto" w:fill="DDF0CC"/>
          </w:tcPr>
          <w:p>
            <w:pPr>
              <w:pStyle w:val="TableParagraph"/>
              <w:spacing w:line="256" w:lineRule="auto" w:before="57"/>
              <w:ind w:left="86"/>
              <w:jc w:val="left"/>
              <w:rPr>
                <w:sz w:val="20"/>
              </w:rPr>
            </w:pPr>
            <w:r>
              <w:rPr>
                <w:color w:val="231F20"/>
                <w:spacing w:val="-2"/>
                <w:sz w:val="20"/>
              </w:rPr>
              <w:t>https://adilet. </w:t>
            </w:r>
            <w:r>
              <w:rPr>
                <w:color w:val="231F20"/>
                <w:spacing w:val="-8"/>
                <w:sz w:val="20"/>
              </w:rPr>
              <w:t>zan.kz/kaz/docs/ </w:t>
            </w:r>
            <w:r>
              <w:rPr>
                <w:color w:val="231F20"/>
                <w:spacing w:val="-2"/>
                <w:sz w:val="20"/>
              </w:rPr>
              <w:t>V2500036047</w:t>
            </w:r>
          </w:p>
        </w:tc>
      </w:tr>
      <w:tr>
        <w:trPr>
          <w:trHeight w:val="1103" w:hRule="atLeast"/>
        </w:trPr>
        <w:tc>
          <w:tcPr>
            <w:tcW w:w="529" w:type="dxa"/>
            <w:tcBorders>
              <w:right w:val="single" w:sz="6" w:space="0" w:color="FFFFFF"/>
            </w:tcBorders>
            <w:shd w:val="clear" w:color="auto" w:fill="DDF0CC"/>
          </w:tcPr>
          <w:p>
            <w:pPr>
              <w:pStyle w:val="TableParagraph"/>
              <w:spacing w:before="57"/>
              <w:ind w:left="79"/>
              <w:jc w:val="left"/>
              <w:rPr>
                <w:sz w:val="20"/>
              </w:rPr>
            </w:pPr>
            <w:r>
              <w:rPr>
                <w:color w:val="231F20"/>
                <w:spacing w:val="-5"/>
                <w:sz w:val="20"/>
              </w:rPr>
              <w:t>35</w:t>
            </w:r>
          </w:p>
        </w:tc>
        <w:tc>
          <w:tcPr>
            <w:tcW w:w="6379" w:type="dxa"/>
            <w:tcBorders>
              <w:top w:val="single" w:sz="6" w:space="0" w:color="231F20"/>
              <w:left w:val="single" w:sz="6" w:space="0" w:color="FFFFFF"/>
              <w:bottom w:val="single" w:sz="6" w:space="0" w:color="231F20"/>
              <w:right w:val="single" w:sz="6" w:space="0" w:color="FFFFFF"/>
            </w:tcBorders>
          </w:tcPr>
          <w:p>
            <w:pPr>
              <w:pStyle w:val="TableParagraph"/>
              <w:spacing w:line="260" w:lineRule="atLeast" w:before="40"/>
              <w:ind w:left="86"/>
              <w:jc w:val="left"/>
              <w:rPr>
                <w:sz w:val="20"/>
              </w:rPr>
            </w:pPr>
            <w:r>
              <w:rPr>
                <w:color w:val="231F20"/>
                <w:sz w:val="20"/>
              </w:rPr>
              <w:t>«Педагогтің</w:t>
            </w:r>
            <w:r>
              <w:rPr>
                <w:color w:val="231F20"/>
                <w:spacing w:val="-9"/>
                <w:sz w:val="20"/>
              </w:rPr>
              <w:t> </w:t>
            </w:r>
            <w:r>
              <w:rPr>
                <w:color w:val="231F20"/>
                <w:sz w:val="20"/>
              </w:rPr>
              <w:t>жұмыс</w:t>
            </w:r>
            <w:r>
              <w:rPr>
                <w:color w:val="231F20"/>
                <w:spacing w:val="-9"/>
                <w:sz w:val="20"/>
              </w:rPr>
              <w:t> </w:t>
            </w:r>
            <w:r>
              <w:rPr>
                <w:color w:val="231F20"/>
                <w:sz w:val="20"/>
              </w:rPr>
              <w:t>уақыты</w:t>
            </w:r>
            <w:r>
              <w:rPr>
                <w:color w:val="231F20"/>
                <w:spacing w:val="-9"/>
                <w:sz w:val="20"/>
              </w:rPr>
              <w:t> </w:t>
            </w:r>
            <w:r>
              <w:rPr>
                <w:color w:val="231F20"/>
                <w:sz w:val="20"/>
              </w:rPr>
              <w:t>мен</w:t>
            </w:r>
            <w:r>
              <w:rPr>
                <w:color w:val="231F20"/>
                <w:spacing w:val="-9"/>
                <w:sz w:val="20"/>
              </w:rPr>
              <w:t> </w:t>
            </w:r>
            <w:r>
              <w:rPr>
                <w:color w:val="231F20"/>
                <w:sz w:val="20"/>
              </w:rPr>
              <w:t>демалыс</w:t>
            </w:r>
            <w:r>
              <w:rPr>
                <w:color w:val="231F20"/>
                <w:spacing w:val="-9"/>
                <w:sz w:val="20"/>
              </w:rPr>
              <w:t> </w:t>
            </w:r>
            <w:r>
              <w:rPr>
                <w:color w:val="231F20"/>
                <w:sz w:val="20"/>
              </w:rPr>
              <w:t>уақыты</w:t>
            </w:r>
            <w:r>
              <w:rPr>
                <w:color w:val="231F20"/>
                <w:spacing w:val="-9"/>
                <w:sz w:val="20"/>
              </w:rPr>
              <w:t> </w:t>
            </w:r>
            <w:r>
              <w:rPr>
                <w:color w:val="231F20"/>
                <w:sz w:val="20"/>
              </w:rPr>
              <w:t>режимінің ерекшеліктерін</w:t>
            </w:r>
            <w:r>
              <w:rPr>
                <w:color w:val="231F20"/>
                <w:spacing w:val="-7"/>
                <w:sz w:val="20"/>
              </w:rPr>
              <w:t> </w:t>
            </w:r>
            <w:r>
              <w:rPr>
                <w:color w:val="231F20"/>
                <w:sz w:val="20"/>
              </w:rPr>
              <w:t>айқындау</w:t>
            </w:r>
            <w:r>
              <w:rPr>
                <w:color w:val="231F20"/>
                <w:spacing w:val="-7"/>
                <w:sz w:val="20"/>
              </w:rPr>
              <w:t> </w:t>
            </w:r>
            <w:r>
              <w:rPr>
                <w:color w:val="231F20"/>
                <w:sz w:val="20"/>
              </w:rPr>
              <w:t>қағидаларын</w:t>
            </w:r>
            <w:r>
              <w:rPr>
                <w:color w:val="231F20"/>
                <w:spacing w:val="-7"/>
                <w:sz w:val="20"/>
              </w:rPr>
              <w:t> </w:t>
            </w:r>
            <w:r>
              <w:rPr>
                <w:color w:val="231F20"/>
                <w:sz w:val="20"/>
              </w:rPr>
              <w:t>бекіту</w:t>
            </w:r>
            <w:r>
              <w:rPr>
                <w:color w:val="231F20"/>
                <w:spacing w:val="-7"/>
                <w:sz w:val="20"/>
              </w:rPr>
              <w:t> </w:t>
            </w:r>
            <w:r>
              <w:rPr>
                <w:color w:val="231F20"/>
                <w:sz w:val="20"/>
              </w:rPr>
              <w:t>туралы»</w:t>
            </w:r>
            <w:r>
              <w:rPr>
                <w:color w:val="231F20"/>
                <w:spacing w:val="-7"/>
                <w:sz w:val="20"/>
              </w:rPr>
              <w:t> </w:t>
            </w:r>
            <w:r>
              <w:rPr>
                <w:color w:val="231F20"/>
                <w:sz w:val="20"/>
              </w:rPr>
              <w:t>Қа- зақстан Республикасы Білім және ғылым министрінің 2020 жылғы</w:t>
            </w:r>
            <w:r>
              <w:rPr>
                <w:color w:val="231F20"/>
                <w:spacing w:val="-5"/>
                <w:sz w:val="20"/>
              </w:rPr>
              <w:t> </w:t>
            </w:r>
            <w:r>
              <w:rPr>
                <w:color w:val="231F20"/>
                <w:sz w:val="20"/>
              </w:rPr>
              <w:t>21</w:t>
            </w:r>
            <w:r>
              <w:rPr>
                <w:color w:val="231F20"/>
                <w:spacing w:val="-5"/>
                <w:sz w:val="20"/>
              </w:rPr>
              <w:t> </w:t>
            </w:r>
            <w:r>
              <w:rPr>
                <w:color w:val="231F20"/>
                <w:sz w:val="20"/>
              </w:rPr>
              <w:t>сәуірдегі</w:t>
            </w:r>
            <w:r>
              <w:rPr>
                <w:color w:val="231F20"/>
                <w:spacing w:val="-5"/>
                <w:sz w:val="20"/>
              </w:rPr>
              <w:t> </w:t>
            </w:r>
            <w:r>
              <w:rPr>
                <w:color w:val="231F20"/>
                <w:sz w:val="20"/>
              </w:rPr>
              <w:t>№</w:t>
            </w:r>
            <w:r>
              <w:rPr>
                <w:color w:val="231F20"/>
                <w:spacing w:val="-5"/>
                <w:sz w:val="20"/>
              </w:rPr>
              <w:t> </w:t>
            </w:r>
            <w:r>
              <w:rPr>
                <w:color w:val="231F20"/>
                <w:sz w:val="20"/>
              </w:rPr>
              <w:t>153</w:t>
            </w:r>
            <w:r>
              <w:rPr>
                <w:color w:val="231F20"/>
                <w:spacing w:val="-5"/>
                <w:sz w:val="20"/>
              </w:rPr>
              <w:t> </w:t>
            </w:r>
            <w:r>
              <w:rPr>
                <w:color w:val="231F20"/>
                <w:sz w:val="20"/>
              </w:rPr>
              <w:t>бұйрығы</w:t>
            </w:r>
          </w:p>
        </w:tc>
        <w:tc>
          <w:tcPr>
            <w:tcW w:w="2305" w:type="dxa"/>
            <w:tcBorders>
              <w:left w:val="single" w:sz="6" w:space="0" w:color="FFFFFF"/>
            </w:tcBorders>
            <w:shd w:val="clear" w:color="auto" w:fill="DDF0CC"/>
          </w:tcPr>
          <w:p>
            <w:pPr>
              <w:pStyle w:val="TableParagraph"/>
              <w:spacing w:line="256" w:lineRule="auto" w:before="57"/>
              <w:ind w:left="86"/>
              <w:jc w:val="left"/>
              <w:rPr>
                <w:sz w:val="20"/>
              </w:rPr>
            </w:pPr>
            <w:r>
              <w:rPr>
                <w:color w:val="231F20"/>
                <w:spacing w:val="-2"/>
                <w:sz w:val="20"/>
              </w:rPr>
              <w:t>https://adilet. </w:t>
            </w:r>
            <w:r>
              <w:rPr>
                <w:color w:val="231F20"/>
                <w:spacing w:val="-8"/>
                <w:sz w:val="20"/>
              </w:rPr>
              <w:t>zan.kz/kaz/docs/ </w:t>
            </w:r>
            <w:r>
              <w:rPr>
                <w:color w:val="231F20"/>
                <w:spacing w:val="-2"/>
                <w:sz w:val="20"/>
              </w:rPr>
              <w:t>V2000020449</w:t>
            </w:r>
          </w:p>
        </w:tc>
      </w:tr>
      <w:tr>
        <w:trPr>
          <w:trHeight w:val="1103" w:hRule="atLeast"/>
        </w:trPr>
        <w:tc>
          <w:tcPr>
            <w:tcW w:w="529" w:type="dxa"/>
            <w:tcBorders>
              <w:right w:val="single" w:sz="6" w:space="0" w:color="FFFFFF"/>
            </w:tcBorders>
            <w:shd w:val="clear" w:color="auto" w:fill="DDF0CC"/>
          </w:tcPr>
          <w:p>
            <w:pPr>
              <w:pStyle w:val="TableParagraph"/>
              <w:spacing w:before="57"/>
              <w:ind w:left="79"/>
              <w:jc w:val="left"/>
              <w:rPr>
                <w:sz w:val="20"/>
              </w:rPr>
            </w:pPr>
            <w:r>
              <w:rPr>
                <w:color w:val="231F20"/>
                <w:spacing w:val="-5"/>
                <w:sz w:val="20"/>
              </w:rPr>
              <w:t>36</w:t>
            </w:r>
          </w:p>
        </w:tc>
        <w:tc>
          <w:tcPr>
            <w:tcW w:w="6379" w:type="dxa"/>
            <w:tcBorders>
              <w:top w:val="single" w:sz="6" w:space="0" w:color="231F20"/>
              <w:left w:val="single" w:sz="6" w:space="0" w:color="FFFFFF"/>
              <w:bottom w:val="single" w:sz="6" w:space="0" w:color="231F20"/>
              <w:right w:val="single" w:sz="6" w:space="0" w:color="FFFFFF"/>
            </w:tcBorders>
          </w:tcPr>
          <w:p>
            <w:pPr>
              <w:pStyle w:val="TableParagraph"/>
              <w:spacing w:line="256" w:lineRule="auto" w:before="57"/>
              <w:ind w:left="86" w:right="446"/>
              <w:jc w:val="left"/>
              <w:rPr>
                <w:sz w:val="20"/>
              </w:rPr>
            </w:pPr>
            <w:r>
              <w:rPr>
                <w:color w:val="231F20"/>
                <w:sz w:val="20"/>
              </w:rPr>
              <w:t>«Мемлекеттік білім беру ұйымдары қызметкерлерінің үлгі</w:t>
            </w:r>
            <w:r>
              <w:rPr>
                <w:color w:val="231F20"/>
                <w:spacing w:val="-18"/>
                <w:sz w:val="20"/>
              </w:rPr>
              <w:t> </w:t>
            </w:r>
            <w:r>
              <w:rPr>
                <w:color w:val="231F20"/>
                <w:sz w:val="20"/>
              </w:rPr>
              <w:t>штаттарын</w:t>
            </w:r>
            <w:r>
              <w:rPr>
                <w:color w:val="231F20"/>
                <w:spacing w:val="-18"/>
                <w:sz w:val="20"/>
              </w:rPr>
              <w:t> </w:t>
            </w:r>
            <w:r>
              <w:rPr>
                <w:color w:val="231F20"/>
                <w:sz w:val="20"/>
              </w:rPr>
              <w:t>бекіту</w:t>
            </w:r>
            <w:r>
              <w:rPr>
                <w:color w:val="231F20"/>
                <w:spacing w:val="-18"/>
                <w:sz w:val="20"/>
              </w:rPr>
              <w:t> </w:t>
            </w:r>
            <w:r>
              <w:rPr>
                <w:color w:val="231F20"/>
                <w:sz w:val="20"/>
              </w:rPr>
              <w:t>туралы»</w:t>
            </w:r>
            <w:r>
              <w:rPr>
                <w:color w:val="231F20"/>
                <w:spacing w:val="-18"/>
                <w:sz w:val="20"/>
              </w:rPr>
              <w:t> </w:t>
            </w:r>
            <w:r>
              <w:rPr>
                <w:color w:val="231F20"/>
                <w:sz w:val="20"/>
              </w:rPr>
              <w:t>Қазақстан</w:t>
            </w:r>
            <w:r>
              <w:rPr>
                <w:color w:val="231F20"/>
                <w:spacing w:val="-18"/>
                <w:sz w:val="20"/>
              </w:rPr>
              <w:t> </w:t>
            </w:r>
            <w:r>
              <w:rPr>
                <w:color w:val="231F20"/>
                <w:sz w:val="20"/>
              </w:rPr>
              <w:t>Республикасы</w:t>
            </w:r>
          </w:p>
          <w:p>
            <w:pPr>
              <w:pStyle w:val="TableParagraph"/>
              <w:spacing w:before="0"/>
              <w:ind w:left="86"/>
              <w:jc w:val="left"/>
              <w:rPr>
                <w:sz w:val="20"/>
              </w:rPr>
            </w:pPr>
            <w:r>
              <w:rPr>
                <w:color w:val="231F20"/>
                <w:spacing w:val="-2"/>
                <w:sz w:val="20"/>
              </w:rPr>
              <w:t>Оқу-ағарту</w:t>
            </w:r>
            <w:r>
              <w:rPr>
                <w:color w:val="231F20"/>
                <w:spacing w:val="-17"/>
                <w:sz w:val="20"/>
              </w:rPr>
              <w:t> </w:t>
            </w:r>
            <w:r>
              <w:rPr>
                <w:color w:val="231F20"/>
                <w:spacing w:val="-2"/>
                <w:sz w:val="20"/>
              </w:rPr>
              <w:t>министрінің</w:t>
            </w:r>
            <w:r>
              <w:rPr>
                <w:color w:val="231F20"/>
                <w:spacing w:val="-16"/>
                <w:sz w:val="20"/>
              </w:rPr>
              <w:t> </w:t>
            </w:r>
            <w:r>
              <w:rPr>
                <w:color w:val="231F20"/>
                <w:spacing w:val="-2"/>
                <w:sz w:val="20"/>
              </w:rPr>
              <w:t>м.а.</w:t>
            </w:r>
            <w:r>
              <w:rPr>
                <w:color w:val="231F20"/>
                <w:spacing w:val="-16"/>
                <w:sz w:val="20"/>
              </w:rPr>
              <w:t> </w:t>
            </w:r>
            <w:r>
              <w:rPr>
                <w:color w:val="231F20"/>
                <w:spacing w:val="-2"/>
                <w:sz w:val="20"/>
              </w:rPr>
              <w:t>2023</w:t>
            </w:r>
            <w:r>
              <w:rPr>
                <w:color w:val="231F20"/>
                <w:spacing w:val="-17"/>
                <w:sz w:val="20"/>
              </w:rPr>
              <w:t> </w:t>
            </w:r>
            <w:r>
              <w:rPr>
                <w:color w:val="231F20"/>
                <w:spacing w:val="-2"/>
                <w:sz w:val="20"/>
              </w:rPr>
              <w:t>жылғы</w:t>
            </w:r>
            <w:r>
              <w:rPr>
                <w:color w:val="231F20"/>
                <w:spacing w:val="-16"/>
                <w:sz w:val="20"/>
              </w:rPr>
              <w:t> </w:t>
            </w:r>
            <w:r>
              <w:rPr>
                <w:color w:val="231F20"/>
                <w:spacing w:val="-2"/>
                <w:sz w:val="20"/>
              </w:rPr>
              <w:t>21</w:t>
            </w:r>
            <w:r>
              <w:rPr>
                <w:color w:val="231F20"/>
                <w:spacing w:val="-16"/>
                <w:sz w:val="20"/>
              </w:rPr>
              <w:t> </w:t>
            </w:r>
            <w:r>
              <w:rPr>
                <w:color w:val="231F20"/>
                <w:spacing w:val="-2"/>
                <w:sz w:val="20"/>
              </w:rPr>
              <w:t>шiлдедегi</w:t>
            </w:r>
            <w:r>
              <w:rPr>
                <w:color w:val="231F20"/>
                <w:spacing w:val="-16"/>
                <w:sz w:val="20"/>
              </w:rPr>
              <w:t> </w:t>
            </w:r>
            <w:r>
              <w:rPr>
                <w:color w:val="231F20"/>
                <w:spacing w:val="-2"/>
                <w:sz w:val="20"/>
              </w:rPr>
              <w:t>№</w:t>
            </w:r>
            <w:r>
              <w:rPr>
                <w:color w:val="231F20"/>
                <w:spacing w:val="-17"/>
                <w:sz w:val="20"/>
              </w:rPr>
              <w:t> </w:t>
            </w:r>
            <w:r>
              <w:rPr>
                <w:color w:val="231F20"/>
                <w:spacing w:val="-5"/>
                <w:sz w:val="20"/>
              </w:rPr>
              <w:t>224</w:t>
            </w:r>
          </w:p>
          <w:p>
            <w:pPr>
              <w:pStyle w:val="TableParagraph"/>
              <w:spacing w:before="17"/>
              <w:ind w:left="86"/>
              <w:jc w:val="left"/>
              <w:rPr>
                <w:sz w:val="20"/>
              </w:rPr>
            </w:pPr>
            <w:r>
              <w:rPr>
                <w:color w:val="231F20"/>
                <w:spacing w:val="-2"/>
                <w:w w:val="105"/>
                <w:sz w:val="20"/>
              </w:rPr>
              <w:t>бұйрығы</w:t>
            </w:r>
          </w:p>
        </w:tc>
        <w:tc>
          <w:tcPr>
            <w:tcW w:w="2305" w:type="dxa"/>
            <w:tcBorders>
              <w:left w:val="single" w:sz="6" w:space="0" w:color="FFFFFF"/>
            </w:tcBorders>
            <w:shd w:val="clear" w:color="auto" w:fill="DDF0CC"/>
          </w:tcPr>
          <w:p>
            <w:pPr>
              <w:pStyle w:val="TableParagraph"/>
              <w:spacing w:line="256" w:lineRule="auto" w:before="57"/>
              <w:ind w:left="86"/>
              <w:jc w:val="left"/>
              <w:rPr>
                <w:sz w:val="20"/>
              </w:rPr>
            </w:pPr>
            <w:r>
              <w:rPr>
                <w:color w:val="231F20"/>
                <w:spacing w:val="-2"/>
                <w:sz w:val="20"/>
              </w:rPr>
              <w:t>https://adilet. </w:t>
            </w:r>
            <w:r>
              <w:rPr>
                <w:color w:val="231F20"/>
                <w:spacing w:val="-8"/>
                <w:sz w:val="20"/>
              </w:rPr>
              <w:t>zan.kz/kaz/docs/ </w:t>
            </w:r>
            <w:r>
              <w:rPr>
                <w:color w:val="231F20"/>
                <w:spacing w:val="-2"/>
                <w:sz w:val="20"/>
              </w:rPr>
              <w:t>V2300033166</w:t>
            </w:r>
          </w:p>
        </w:tc>
      </w:tr>
      <w:tr>
        <w:trPr>
          <w:trHeight w:val="1363" w:hRule="atLeast"/>
        </w:trPr>
        <w:tc>
          <w:tcPr>
            <w:tcW w:w="529" w:type="dxa"/>
            <w:tcBorders>
              <w:right w:val="single" w:sz="6" w:space="0" w:color="FFFFFF"/>
            </w:tcBorders>
            <w:shd w:val="clear" w:color="auto" w:fill="DDF0CC"/>
          </w:tcPr>
          <w:p>
            <w:pPr>
              <w:pStyle w:val="TableParagraph"/>
              <w:spacing w:before="57"/>
              <w:ind w:left="79"/>
              <w:jc w:val="left"/>
              <w:rPr>
                <w:sz w:val="20"/>
              </w:rPr>
            </w:pPr>
            <w:r>
              <w:rPr>
                <w:color w:val="231F20"/>
                <w:spacing w:val="-5"/>
                <w:sz w:val="20"/>
              </w:rPr>
              <w:t>37</w:t>
            </w:r>
          </w:p>
        </w:tc>
        <w:tc>
          <w:tcPr>
            <w:tcW w:w="6379" w:type="dxa"/>
            <w:tcBorders>
              <w:top w:val="single" w:sz="6" w:space="0" w:color="231F20"/>
              <w:left w:val="single" w:sz="6" w:space="0" w:color="FFFFFF"/>
              <w:bottom w:val="single" w:sz="6" w:space="0" w:color="231F20"/>
              <w:right w:val="single" w:sz="6" w:space="0" w:color="FFFFFF"/>
            </w:tcBorders>
          </w:tcPr>
          <w:p>
            <w:pPr>
              <w:pStyle w:val="TableParagraph"/>
              <w:spacing w:line="260" w:lineRule="atLeast" w:before="40"/>
              <w:ind w:left="86"/>
              <w:jc w:val="left"/>
              <w:rPr>
                <w:sz w:val="20"/>
              </w:rPr>
            </w:pPr>
            <w:r>
              <w:rPr>
                <w:color w:val="231F20"/>
                <w:sz w:val="20"/>
              </w:rPr>
              <w:t>«Балаларды</w:t>
            </w:r>
            <w:r>
              <w:rPr>
                <w:color w:val="231F20"/>
                <w:spacing w:val="-18"/>
                <w:sz w:val="20"/>
              </w:rPr>
              <w:t> </w:t>
            </w:r>
            <w:r>
              <w:rPr>
                <w:color w:val="231F20"/>
                <w:sz w:val="20"/>
              </w:rPr>
              <w:t>зорлық-зомбылықтан</w:t>
            </w:r>
            <w:r>
              <w:rPr>
                <w:color w:val="231F20"/>
                <w:spacing w:val="-18"/>
                <w:sz w:val="20"/>
              </w:rPr>
              <w:t> </w:t>
            </w:r>
            <w:r>
              <w:rPr>
                <w:color w:val="231F20"/>
                <w:sz w:val="20"/>
              </w:rPr>
              <w:t>қорғау,</w:t>
            </w:r>
            <w:r>
              <w:rPr>
                <w:color w:val="231F20"/>
                <w:spacing w:val="-18"/>
                <w:sz w:val="20"/>
              </w:rPr>
              <w:t> </w:t>
            </w:r>
            <w:r>
              <w:rPr>
                <w:color w:val="231F20"/>
                <w:sz w:val="20"/>
              </w:rPr>
              <w:t>суицидтің</w:t>
            </w:r>
            <w:r>
              <w:rPr>
                <w:color w:val="231F20"/>
                <w:spacing w:val="-18"/>
                <w:sz w:val="20"/>
              </w:rPr>
              <w:t> </w:t>
            </w:r>
            <w:r>
              <w:rPr>
                <w:color w:val="231F20"/>
                <w:sz w:val="20"/>
              </w:rPr>
              <w:t>алдын алу және олардың құқықтары мен саламаттығын қамта- масыз</w:t>
            </w:r>
            <w:r>
              <w:rPr>
                <w:color w:val="231F20"/>
                <w:spacing w:val="-2"/>
                <w:sz w:val="20"/>
              </w:rPr>
              <w:t> </w:t>
            </w:r>
            <w:r>
              <w:rPr>
                <w:color w:val="231F20"/>
                <w:sz w:val="20"/>
              </w:rPr>
              <w:t>ету</w:t>
            </w:r>
            <w:r>
              <w:rPr>
                <w:color w:val="231F20"/>
                <w:spacing w:val="-2"/>
                <w:sz w:val="20"/>
              </w:rPr>
              <w:t> </w:t>
            </w:r>
            <w:r>
              <w:rPr>
                <w:color w:val="231F20"/>
                <w:sz w:val="20"/>
              </w:rPr>
              <w:t>жөніндегі</w:t>
            </w:r>
            <w:r>
              <w:rPr>
                <w:color w:val="231F20"/>
                <w:spacing w:val="-2"/>
                <w:sz w:val="20"/>
              </w:rPr>
              <w:t> </w:t>
            </w:r>
            <w:r>
              <w:rPr>
                <w:color w:val="231F20"/>
                <w:sz w:val="20"/>
              </w:rPr>
              <w:t>2023</w:t>
            </w:r>
            <w:r>
              <w:rPr>
                <w:color w:val="231F20"/>
                <w:spacing w:val="-2"/>
                <w:sz w:val="20"/>
              </w:rPr>
              <w:t> </w:t>
            </w:r>
            <w:r>
              <w:rPr>
                <w:color w:val="231F20"/>
                <w:sz w:val="20"/>
              </w:rPr>
              <w:t>–</w:t>
            </w:r>
            <w:r>
              <w:rPr>
                <w:color w:val="231F20"/>
                <w:spacing w:val="-2"/>
                <w:sz w:val="20"/>
              </w:rPr>
              <w:t> </w:t>
            </w:r>
            <w:r>
              <w:rPr>
                <w:color w:val="231F20"/>
                <w:sz w:val="20"/>
              </w:rPr>
              <w:t>2025</w:t>
            </w:r>
            <w:r>
              <w:rPr>
                <w:color w:val="231F20"/>
                <w:spacing w:val="-2"/>
                <w:sz w:val="20"/>
              </w:rPr>
              <w:t> </w:t>
            </w:r>
            <w:r>
              <w:rPr>
                <w:color w:val="231F20"/>
                <w:sz w:val="20"/>
              </w:rPr>
              <w:t>жылдарға</w:t>
            </w:r>
            <w:r>
              <w:rPr>
                <w:color w:val="231F20"/>
                <w:spacing w:val="-2"/>
                <w:sz w:val="20"/>
              </w:rPr>
              <w:t> </w:t>
            </w:r>
            <w:r>
              <w:rPr>
                <w:color w:val="231F20"/>
                <w:sz w:val="20"/>
              </w:rPr>
              <w:t>арналған</w:t>
            </w:r>
            <w:r>
              <w:rPr>
                <w:color w:val="231F20"/>
                <w:spacing w:val="-2"/>
                <w:sz w:val="20"/>
              </w:rPr>
              <w:t> </w:t>
            </w:r>
            <w:r>
              <w:rPr>
                <w:color w:val="231F20"/>
                <w:sz w:val="20"/>
              </w:rPr>
              <w:t>ке- шенді жоспарды бекіту туралы» Қазақстан Республикасы Үкіметінің</w:t>
            </w:r>
            <w:r>
              <w:rPr>
                <w:color w:val="231F20"/>
                <w:spacing w:val="-7"/>
                <w:sz w:val="20"/>
              </w:rPr>
              <w:t> </w:t>
            </w:r>
            <w:r>
              <w:rPr>
                <w:color w:val="231F20"/>
                <w:sz w:val="20"/>
              </w:rPr>
              <w:t>2023</w:t>
            </w:r>
            <w:r>
              <w:rPr>
                <w:color w:val="231F20"/>
                <w:spacing w:val="-7"/>
                <w:sz w:val="20"/>
              </w:rPr>
              <w:t> </w:t>
            </w:r>
            <w:r>
              <w:rPr>
                <w:color w:val="231F20"/>
                <w:sz w:val="20"/>
              </w:rPr>
              <w:t>жылғы</w:t>
            </w:r>
            <w:r>
              <w:rPr>
                <w:color w:val="231F20"/>
                <w:spacing w:val="-7"/>
                <w:sz w:val="20"/>
              </w:rPr>
              <w:t> </w:t>
            </w:r>
            <w:r>
              <w:rPr>
                <w:color w:val="231F20"/>
                <w:sz w:val="20"/>
              </w:rPr>
              <w:t>31</w:t>
            </w:r>
            <w:r>
              <w:rPr>
                <w:color w:val="231F20"/>
                <w:spacing w:val="-7"/>
                <w:sz w:val="20"/>
              </w:rPr>
              <w:t> </w:t>
            </w:r>
            <w:r>
              <w:rPr>
                <w:color w:val="231F20"/>
                <w:sz w:val="20"/>
              </w:rPr>
              <w:t>тамыздағы</w:t>
            </w:r>
            <w:r>
              <w:rPr>
                <w:color w:val="231F20"/>
                <w:spacing w:val="-7"/>
                <w:sz w:val="20"/>
              </w:rPr>
              <w:t> </w:t>
            </w:r>
            <w:r>
              <w:rPr>
                <w:color w:val="231F20"/>
                <w:sz w:val="20"/>
              </w:rPr>
              <w:t>№</w:t>
            </w:r>
            <w:r>
              <w:rPr>
                <w:color w:val="231F20"/>
                <w:spacing w:val="-7"/>
                <w:sz w:val="20"/>
              </w:rPr>
              <w:t> </w:t>
            </w:r>
            <w:r>
              <w:rPr>
                <w:color w:val="231F20"/>
                <w:sz w:val="20"/>
              </w:rPr>
              <w:t>748</w:t>
            </w:r>
            <w:r>
              <w:rPr>
                <w:color w:val="231F20"/>
                <w:spacing w:val="-7"/>
                <w:sz w:val="20"/>
              </w:rPr>
              <w:t> </w:t>
            </w:r>
            <w:r>
              <w:rPr>
                <w:color w:val="231F20"/>
                <w:sz w:val="20"/>
              </w:rPr>
              <w:t>қаулысы</w:t>
            </w:r>
          </w:p>
        </w:tc>
        <w:tc>
          <w:tcPr>
            <w:tcW w:w="2305" w:type="dxa"/>
            <w:tcBorders>
              <w:left w:val="single" w:sz="6" w:space="0" w:color="FFFFFF"/>
            </w:tcBorders>
            <w:shd w:val="clear" w:color="auto" w:fill="DDF0CC"/>
          </w:tcPr>
          <w:p>
            <w:pPr>
              <w:pStyle w:val="TableParagraph"/>
              <w:spacing w:line="256" w:lineRule="auto" w:before="57"/>
              <w:ind w:left="86"/>
              <w:jc w:val="left"/>
              <w:rPr>
                <w:sz w:val="20"/>
              </w:rPr>
            </w:pPr>
            <w:r>
              <w:rPr>
                <w:color w:val="231F20"/>
                <w:spacing w:val="-2"/>
                <w:sz w:val="20"/>
              </w:rPr>
              <w:t>https://adilet. </w:t>
            </w:r>
            <w:r>
              <w:rPr>
                <w:color w:val="231F20"/>
                <w:spacing w:val="-8"/>
                <w:sz w:val="20"/>
              </w:rPr>
              <w:t>zan.kz/kaz/docs/ </w:t>
            </w:r>
            <w:r>
              <w:rPr>
                <w:color w:val="231F20"/>
                <w:spacing w:val="-2"/>
                <w:sz w:val="20"/>
              </w:rPr>
              <w:t>P2300000748</w:t>
            </w:r>
          </w:p>
        </w:tc>
      </w:tr>
      <w:tr>
        <w:trPr>
          <w:trHeight w:val="1363" w:hRule="atLeast"/>
        </w:trPr>
        <w:tc>
          <w:tcPr>
            <w:tcW w:w="529" w:type="dxa"/>
            <w:tcBorders>
              <w:right w:val="single" w:sz="6" w:space="0" w:color="FFFFFF"/>
            </w:tcBorders>
            <w:shd w:val="clear" w:color="auto" w:fill="DDF0CC"/>
          </w:tcPr>
          <w:p>
            <w:pPr>
              <w:pStyle w:val="TableParagraph"/>
              <w:spacing w:before="57"/>
              <w:ind w:left="79"/>
              <w:jc w:val="left"/>
              <w:rPr>
                <w:sz w:val="20"/>
              </w:rPr>
            </w:pPr>
            <w:r>
              <w:rPr>
                <w:color w:val="231F20"/>
                <w:spacing w:val="-5"/>
                <w:sz w:val="20"/>
              </w:rPr>
              <w:t>38</w:t>
            </w:r>
          </w:p>
        </w:tc>
        <w:tc>
          <w:tcPr>
            <w:tcW w:w="6379" w:type="dxa"/>
            <w:tcBorders>
              <w:top w:val="single" w:sz="6" w:space="0" w:color="231F20"/>
              <w:left w:val="single" w:sz="6" w:space="0" w:color="FFFFFF"/>
              <w:bottom w:val="single" w:sz="6" w:space="0" w:color="231F20"/>
              <w:right w:val="single" w:sz="6" w:space="0" w:color="FFFFFF"/>
            </w:tcBorders>
          </w:tcPr>
          <w:p>
            <w:pPr>
              <w:pStyle w:val="TableParagraph"/>
              <w:spacing w:line="260" w:lineRule="atLeast" w:before="40"/>
              <w:ind w:left="86" w:right="65"/>
              <w:jc w:val="left"/>
              <w:rPr>
                <w:sz w:val="20"/>
              </w:rPr>
            </w:pPr>
            <w:r>
              <w:rPr>
                <w:color w:val="231F20"/>
                <w:sz w:val="20"/>
              </w:rPr>
              <w:t>«Білім беру ұйымдарына және олардың аумақтарына әке- луге тыйым салынған, оларда пайдаланылуы шектелген нәрселер</w:t>
            </w:r>
            <w:r>
              <w:rPr>
                <w:color w:val="231F20"/>
                <w:spacing w:val="-11"/>
                <w:sz w:val="20"/>
              </w:rPr>
              <w:t> </w:t>
            </w:r>
            <w:r>
              <w:rPr>
                <w:color w:val="231F20"/>
                <w:sz w:val="20"/>
              </w:rPr>
              <w:t>мен</w:t>
            </w:r>
            <w:r>
              <w:rPr>
                <w:color w:val="231F20"/>
                <w:spacing w:val="-11"/>
                <w:sz w:val="20"/>
              </w:rPr>
              <w:t> </w:t>
            </w:r>
            <w:r>
              <w:rPr>
                <w:color w:val="231F20"/>
                <w:sz w:val="20"/>
              </w:rPr>
              <w:t>заттардың</w:t>
            </w:r>
            <w:r>
              <w:rPr>
                <w:color w:val="231F20"/>
                <w:spacing w:val="-11"/>
                <w:sz w:val="20"/>
              </w:rPr>
              <w:t> </w:t>
            </w:r>
            <w:r>
              <w:rPr>
                <w:color w:val="231F20"/>
                <w:sz w:val="20"/>
              </w:rPr>
              <w:t>тізбесін</w:t>
            </w:r>
            <w:r>
              <w:rPr>
                <w:color w:val="231F20"/>
                <w:spacing w:val="-11"/>
                <w:sz w:val="20"/>
              </w:rPr>
              <w:t> </w:t>
            </w:r>
            <w:r>
              <w:rPr>
                <w:color w:val="231F20"/>
                <w:sz w:val="20"/>
              </w:rPr>
              <w:t>бекіту</w:t>
            </w:r>
            <w:r>
              <w:rPr>
                <w:color w:val="231F20"/>
                <w:spacing w:val="-11"/>
                <w:sz w:val="20"/>
              </w:rPr>
              <w:t> </w:t>
            </w:r>
            <w:r>
              <w:rPr>
                <w:color w:val="231F20"/>
                <w:sz w:val="20"/>
              </w:rPr>
              <w:t>туралы»</w:t>
            </w:r>
            <w:r>
              <w:rPr>
                <w:color w:val="231F20"/>
                <w:spacing w:val="-11"/>
                <w:sz w:val="20"/>
              </w:rPr>
              <w:t> </w:t>
            </w:r>
            <w:r>
              <w:rPr>
                <w:color w:val="231F20"/>
                <w:sz w:val="20"/>
              </w:rPr>
              <w:t>Қазақстан Республикасы Білім және ғылым министрінің 2021 жылғы 25 мамырдағы № 235 бұйрығы</w:t>
            </w:r>
          </w:p>
        </w:tc>
        <w:tc>
          <w:tcPr>
            <w:tcW w:w="2305" w:type="dxa"/>
            <w:tcBorders>
              <w:left w:val="single" w:sz="6" w:space="0" w:color="FFFFFF"/>
            </w:tcBorders>
            <w:shd w:val="clear" w:color="auto" w:fill="DDF0CC"/>
          </w:tcPr>
          <w:p>
            <w:pPr>
              <w:pStyle w:val="TableParagraph"/>
              <w:spacing w:line="256" w:lineRule="auto" w:before="57"/>
              <w:ind w:left="86"/>
              <w:jc w:val="left"/>
              <w:rPr>
                <w:sz w:val="20"/>
              </w:rPr>
            </w:pPr>
            <w:r>
              <w:rPr>
                <w:color w:val="231F20"/>
                <w:spacing w:val="-2"/>
                <w:sz w:val="20"/>
              </w:rPr>
              <w:t>https://adilet. </w:t>
            </w:r>
            <w:r>
              <w:rPr>
                <w:color w:val="231F20"/>
                <w:spacing w:val="-8"/>
                <w:sz w:val="20"/>
              </w:rPr>
              <w:t>zan.kz/kaz/docs/ </w:t>
            </w:r>
            <w:r>
              <w:rPr>
                <w:color w:val="231F20"/>
                <w:spacing w:val="-2"/>
                <w:sz w:val="20"/>
              </w:rPr>
              <w:t>V2100022857</w:t>
            </w:r>
          </w:p>
        </w:tc>
      </w:tr>
    </w:tbl>
    <w:p>
      <w:pPr>
        <w:pStyle w:val="BodyText"/>
        <w:spacing w:before="9"/>
        <w:rPr>
          <w:rFonts w:ascii="Tahoma"/>
          <w:sz w:val="12"/>
        </w:rPr>
      </w:pPr>
      <w:r>
        <w:rPr>
          <w:rFonts w:ascii="Tahoma"/>
          <w:sz w:val="12"/>
        </w:rPr>
        <mc:AlternateContent>
          <mc:Choice Requires="wps">
            <w:drawing>
              <wp:anchor distT="0" distB="0" distL="0" distR="0" allowOverlap="1" layoutInCell="1" locked="0" behindDoc="1" simplePos="0" relativeHeight="487602176">
                <wp:simplePos x="0" y="0"/>
                <wp:positionH relativeFrom="page">
                  <wp:posOffset>899998</wp:posOffset>
                </wp:positionH>
                <wp:positionV relativeFrom="paragraph">
                  <wp:posOffset>112930</wp:posOffset>
                </wp:positionV>
                <wp:extent cx="5868035" cy="1605915"/>
                <wp:effectExtent l="0" t="0" r="0" b="0"/>
                <wp:wrapTopAndBottom/>
                <wp:docPr id="45" name="Group 45"/>
                <wp:cNvGraphicFramePr>
                  <a:graphicFrameLocks/>
                </wp:cNvGraphicFramePr>
                <a:graphic>
                  <a:graphicData uri="http://schemas.microsoft.com/office/word/2010/wordprocessingGroup">
                    <wpg:wgp>
                      <wpg:cNvPr id="45" name="Group 45"/>
                      <wpg:cNvGrpSpPr/>
                      <wpg:grpSpPr>
                        <a:xfrm>
                          <a:off x="0" y="0"/>
                          <a:ext cx="5868035" cy="1605915"/>
                          <a:chExt cx="5868035" cy="1605915"/>
                        </a:xfrm>
                      </wpg:grpSpPr>
                      <wps:wsp>
                        <wps:cNvPr id="46" name="Graphic 46"/>
                        <wps:cNvSpPr/>
                        <wps:spPr>
                          <a:xfrm>
                            <a:off x="0" y="0"/>
                            <a:ext cx="5868035" cy="1605915"/>
                          </a:xfrm>
                          <a:custGeom>
                            <a:avLst/>
                            <a:gdLst/>
                            <a:ahLst/>
                            <a:cxnLst/>
                            <a:rect l="l" t="t" r="r" b="b"/>
                            <a:pathLst>
                              <a:path w="5868035" h="1605915">
                                <a:moveTo>
                                  <a:pt x="5867996" y="0"/>
                                </a:moveTo>
                                <a:lnTo>
                                  <a:pt x="0" y="0"/>
                                </a:lnTo>
                                <a:lnTo>
                                  <a:pt x="0" y="1605635"/>
                                </a:lnTo>
                                <a:lnTo>
                                  <a:pt x="5867996" y="1605635"/>
                                </a:lnTo>
                                <a:lnTo>
                                  <a:pt x="5867996" y="0"/>
                                </a:lnTo>
                                <a:close/>
                              </a:path>
                            </a:pathLst>
                          </a:custGeom>
                          <a:solidFill>
                            <a:srgbClr val="DCDDDE"/>
                          </a:solidFill>
                        </wps:spPr>
                        <wps:bodyPr wrap="square" lIns="0" tIns="0" rIns="0" bIns="0" rtlCol="0">
                          <a:prstTxWarp prst="textNoShape">
                            <a:avLst/>
                          </a:prstTxWarp>
                          <a:noAutofit/>
                        </wps:bodyPr>
                      </wps:wsp>
                      <pic:pic>
                        <pic:nvPicPr>
                          <pic:cNvPr id="47" name="Image 47"/>
                          <pic:cNvPicPr/>
                        </pic:nvPicPr>
                        <pic:blipFill>
                          <a:blip r:embed="rId12" cstate="print"/>
                          <a:stretch>
                            <a:fillRect/>
                          </a:stretch>
                        </pic:blipFill>
                        <pic:spPr>
                          <a:xfrm>
                            <a:off x="306001" y="197996"/>
                            <a:ext cx="356997" cy="342176"/>
                          </a:xfrm>
                          <a:prstGeom prst="rect">
                            <a:avLst/>
                          </a:prstGeom>
                        </pic:spPr>
                      </pic:pic>
                      <wps:wsp>
                        <wps:cNvPr id="48" name="Textbox 48"/>
                        <wps:cNvSpPr txBox="1"/>
                        <wps:spPr>
                          <a:xfrm>
                            <a:off x="0" y="0"/>
                            <a:ext cx="5868035" cy="1605915"/>
                          </a:xfrm>
                          <a:prstGeom prst="rect">
                            <a:avLst/>
                          </a:prstGeom>
                        </wps:spPr>
                        <wps:txbx>
                          <w:txbxContent>
                            <w:p>
                              <w:pPr>
                                <w:spacing w:line="240" w:lineRule="auto" w:before="194"/>
                                <w:rPr>
                                  <w:rFonts w:ascii="Tahoma"/>
                                  <w:sz w:val="22"/>
                                </w:rPr>
                              </w:pPr>
                            </w:p>
                            <w:p>
                              <w:pPr>
                                <w:spacing w:before="1"/>
                                <w:ind w:left="1211" w:right="0" w:firstLine="0"/>
                                <w:jc w:val="left"/>
                                <w:rPr>
                                  <w:rFonts w:ascii="Tahoma" w:hAnsi="Tahoma"/>
                                  <w:b/>
                                  <w:sz w:val="22"/>
                                </w:rPr>
                              </w:pPr>
                              <w:r>
                                <w:rPr>
                                  <w:rFonts w:ascii="Tahoma" w:hAnsi="Tahoma"/>
                                  <w:b/>
                                  <w:color w:val="7B1318"/>
                                  <w:sz w:val="22"/>
                                </w:rPr>
                                <w:t>Назар</w:t>
                              </w:r>
                              <w:r>
                                <w:rPr>
                                  <w:rFonts w:ascii="Tahoma" w:hAnsi="Tahoma"/>
                                  <w:b/>
                                  <w:color w:val="7B1318"/>
                                  <w:spacing w:val="22"/>
                                  <w:sz w:val="22"/>
                                </w:rPr>
                                <w:t> </w:t>
                              </w:r>
                              <w:r>
                                <w:rPr>
                                  <w:rFonts w:ascii="Tahoma" w:hAnsi="Tahoma"/>
                                  <w:b/>
                                  <w:color w:val="7B1318"/>
                                  <w:spacing w:val="-2"/>
                                  <w:sz w:val="22"/>
                                </w:rPr>
                                <w:t>аударыңыз!</w:t>
                              </w:r>
                            </w:p>
                            <w:p>
                              <w:pPr>
                                <w:spacing w:line="240" w:lineRule="auto" w:before="88"/>
                                <w:rPr>
                                  <w:rFonts w:ascii="Tahoma"/>
                                  <w:b/>
                                  <w:sz w:val="22"/>
                                </w:rPr>
                              </w:pPr>
                            </w:p>
                            <w:p>
                              <w:pPr>
                                <w:numPr>
                                  <w:ilvl w:val="0"/>
                                  <w:numId w:val="5"/>
                                </w:numPr>
                                <w:tabs>
                                  <w:tab w:pos="671" w:val="left" w:leader="none"/>
                                </w:tabs>
                                <w:spacing w:line="256" w:lineRule="auto" w:before="0"/>
                                <w:ind w:left="671" w:right="309" w:hanging="360"/>
                                <w:jc w:val="left"/>
                                <w:rPr>
                                  <w:sz w:val="20"/>
                                </w:rPr>
                              </w:pPr>
                              <w:r>
                                <w:rPr>
                                  <w:color w:val="231F20"/>
                                  <w:sz w:val="20"/>
                                </w:rPr>
                                <w:t>Қолданыстағы</w:t>
                              </w:r>
                              <w:r>
                                <w:rPr>
                                  <w:color w:val="231F20"/>
                                  <w:spacing w:val="-15"/>
                                  <w:sz w:val="20"/>
                                </w:rPr>
                                <w:t> </w:t>
                              </w:r>
                              <w:r>
                                <w:rPr>
                                  <w:color w:val="231F20"/>
                                  <w:sz w:val="20"/>
                                </w:rPr>
                                <w:t>НҚА-дағы</w:t>
                              </w:r>
                              <w:r>
                                <w:rPr>
                                  <w:color w:val="231F20"/>
                                  <w:spacing w:val="-15"/>
                                  <w:sz w:val="20"/>
                                </w:rPr>
                                <w:t> </w:t>
                              </w:r>
                              <w:r>
                                <w:rPr>
                                  <w:color w:val="231F20"/>
                                  <w:sz w:val="20"/>
                                </w:rPr>
                                <w:t>өзгерістер</w:t>
                              </w:r>
                              <w:r>
                                <w:rPr>
                                  <w:color w:val="231F20"/>
                                  <w:spacing w:val="-15"/>
                                  <w:sz w:val="20"/>
                                </w:rPr>
                                <w:t> </w:t>
                              </w:r>
                              <w:r>
                                <w:rPr>
                                  <w:color w:val="231F20"/>
                                  <w:sz w:val="20"/>
                                </w:rPr>
                                <w:t>мен</w:t>
                              </w:r>
                              <w:r>
                                <w:rPr>
                                  <w:color w:val="231F20"/>
                                  <w:spacing w:val="-15"/>
                                  <w:sz w:val="20"/>
                                </w:rPr>
                                <w:t> </w:t>
                              </w:r>
                              <w:r>
                                <w:rPr>
                                  <w:color w:val="231F20"/>
                                  <w:sz w:val="20"/>
                                </w:rPr>
                                <w:t>толықтырулар</w:t>
                              </w:r>
                              <w:r>
                                <w:rPr>
                                  <w:color w:val="231F20"/>
                                  <w:spacing w:val="-15"/>
                                  <w:sz w:val="20"/>
                                </w:rPr>
                                <w:t> </w:t>
                              </w:r>
                              <w:r>
                                <w:rPr>
                                  <w:color w:val="231F20"/>
                                  <w:sz w:val="20"/>
                                </w:rPr>
                                <w:t>Әділет</w:t>
                              </w:r>
                              <w:r>
                                <w:rPr>
                                  <w:color w:val="231F20"/>
                                  <w:spacing w:val="-15"/>
                                  <w:sz w:val="20"/>
                                </w:rPr>
                                <w:t> </w:t>
                              </w:r>
                              <w:r>
                                <w:rPr>
                                  <w:color w:val="231F20"/>
                                  <w:sz w:val="20"/>
                                </w:rPr>
                                <w:t>ақпараттық</w:t>
                              </w:r>
                              <w:r>
                                <w:rPr>
                                  <w:color w:val="231F20"/>
                                  <w:spacing w:val="-15"/>
                                  <w:sz w:val="20"/>
                                </w:rPr>
                                <w:t> </w:t>
                              </w:r>
                              <w:r>
                                <w:rPr>
                                  <w:color w:val="231F20"/>
                                  <w:sz w:val="20"/>
                                </w:rPr>
                                <w:t>жүй- есінде көрініс табады.</w:t>
                              </w:r>
                            </w:p>
                            <w:p>
                              <w:pPr>
                                <w:numPr>
                                  <w:ilvl w:val="0"/>
                                  <w:numId w:val="5"/>
                                </w:numPr>
                                <w:tabs>
                                  <w:tab w:pos="671" w:val="left" w:leader="none"/>
                                </w:tabs>
                                <w:spacing w:line="256" w:lineRule="auto" w:before="113"/>
                                <w:ind w:left="671" w:right="309" w:hanging="360"/>
                                <w:jc w:val="left"/>
                                <w:rPr>
                                  <w:sz w:val="20"/>
                                </w:rPr>
                              </w:pPr>
                              <w:r>
                                <w:rPr>
                                  <w:color w:val="231F20"/>
                                  <w:sz w:val="20"/>
                                </w:rPr>
                                <w:t>Педагогтер МЖМБС, Үлгілік оқу жоспарлары, Үлгілік оқу бағдарламаларының электронды нұсқасымен жұмыс жүргізе алады.</w:t>
                              </w:r>
                            </w:p>
                          </w:txbxContent>
                        </wps:txbx>
                        <wps:bodyPr wrap="square" lIns="0" tIns="0" rIns="0" bIns="0" rtlCol="0">
                          <a:noAutofit/>
                        </wps:bodyPr>
                      </wps:wsp>
                    </wpg:wgp>
                  </a:graphicData>
                </a:graphic>
              </wp:anchor>
            </w:drawing>
          </mc:Choice>
          <mc:Fallback>
            <w:pict>
              <v:group style="position:absolute;margin-left:70.865997pt;margin-top:8.892187pt;width:462.05pt;height:126.45pt;mso-position-horizontal-relative:page;mso-position-vertical-relative:paragraph;z-index:-15714304;mso-wrap-distance-left:0;mso-wrap-distance-right:0" id="docshapegroup42" coordorigin="1417,178" coordsize="9241,2529">
                <v:rect style="position:absolute;left:1417;top:177;width:9241;height:2529" id="docshape43" filled="true" fillcolor="#dcddde" stroked="false">
                  <v:fill type="solid"/>
                </v:rect>
                <v:shape style="position:absolute;left:1899;top:489;width:563;height:539" type="#_x0000_t75" id="docshape44" stroked="false">
                  <v:imagedata r:id="rId12" o:title=""/>
                </v:shape>
                <v:shape style="position:absolute;left:1417;top:177;width:9241;height:2529" type="#_x0000_t202" id="docshape45" filled="false" stroked="false">
                  <v:textbox inset="0,0,0,0">
                    <w:txbxContent>
                      <w:p>
                        <w:pPr>
                          <w:spacing w:line="240" w:lineRule="auto" w:before="194"/>
                          <w:rPr>
                            <w:rFonts w:ascii="Tahoma"/>
                            <w:sz w:val="22"/>
                          </w:rPr>
                        </w:pPr>
                      </w:p>
                      <w:p>
                        <w:pPr>
                          <w:spacing w:before="1"/>
                          <w:ind w:left="1211" w:right="0" w:firstLine="0"/>
                          <w:jc w:val="left"/>
                          <w:rPr>
                            <w:rFonts w:ascii="Tahoma" w:hAnsi="Tahoma"/>
                            <w:b/>
                            <w:sz w:val="22"/>
                          </w:rPr>
                        </w:pPr>
                        <w:r>
                          <w:rPr>
                            <w:rFonts w:ascii="Tahoma" w:hAnsi="Tahoma"/>
                            <w:b/>
                            <w:color w:val="7B1318"/>
                            <w:sz w:val="22"/>
                          </w:rPr>
                          <w:t>Назар</w:t>
                        </w:r>
                        <w:r>
                          <w:rPr>
                            <w:rFonts w:ascii="Tahoma" w:hAnsi="Tahoma"/>
                            <w:b/>
                            <w:color w:val="7B1318"/>
                            <w:spacing w:val="22"/>
                            <w:sz w:val="22"/>
                          </w:rPr>
                          <w:t> </w:t>
                        </w:r>
                        <w:r>
                          <w:rPr>
                            <w:rFonts w:ascii="Tahoma" w:hAnsi="Tahoma"/>
                            <w:b/>
                            <w:color w:val="7B1318"/>
                            <w:spacing w:val="-2"/>
                            <w:sz w:val="22"/>
                          </w:rPr>
                          <w:t>аударыңыз!</w:t>
                        </w:r>
                      </w:p>
                      <w:p>
                        <w:pPr>
                          <w:spacing w:line="240" w:lineRule="auto" w:before="88"/>
                          <w:rPr>
                            <w:rFonts w:ascii="Tahoma"/>
                            <w:b/>
                            <w:sz w:val="22"/>
                          </w:rPr>
                        </w:pPr>
                      </w:p>
                      <w:p>
                        <w:pPr>
                          <w:numPr>
                            <w:ilvl w:val="0"/>
                            <w:numId w:val="5"/>
                          </w:numPr>
                          <w:tabs>
                            <w:tab w:pos="671" w:val="left" w:leader="none"/>
                          </w:tabs>
                          <w:spacing w:line="256" w:lineRule="auto" w:before="0"/>
                          <w:ind w:left="671" w:right="309" w:hanging="360"/>
                          <w:jc w:val="left"/>
                          <w:rPr>
                            <w:sz w:val="20"/>
                          </w:rPr>
                        </w:pPr>
                        <w:r>
                          <w:rPr>
                            <w:color w:val="231F20"/>
                            <w:sz w:val="20"/>
                          </w:rPr>
                          <w:t>Қолданыстағы</w:t>
                        </w:r>
                        <w:r>
                          <w:rPr>
                            <w:color w:val="231F20"/>
                            <w:spacing w:val="-15"/>
                            <w:sz w:val="20"/>
                          </w:rPr>
                          <w:t> </w:t>
                        </w:r>
                        <w:r>
                          <w:rPr>
                            <w:color w:val="231F20"/>
                            <w:sz w:val="20"/>
                          </w:rPr>
                          <w:t>НҚА-дағы</w:t>
                        </w:r>
                        <w:r>
                          <w:rPr>
                            <w:color w:val="231F20"/>
                            <w:spacing w:val="-15"/>
                            <w:sz w:val="20"/>
                          </w:rPr>
                          <w:t> </w:t>
                        </w:r>
                        <w:r>
                          <w:rPr>
                            <w:color w:val="231F20"/>
                            <w:sz w:val="20"/>
                          </w:rPr>
                          <w:t>өзгерістер</w:t>
                        </w:r>
                        <w:r>
                          <w:rPr>
                            <w:color w:val="231F20"/>
                            <w:spacing w:val="-15"/>
                            <w:sz w:val="20"/>
                          </w:rPr>
                          <w:t> </w:t>
                        </w:r>
                        <w:r>
                          <w:rPr>
                            <w:color w:val="231F20"/>
                            <w:sz w:val="20"/>
                          </w:rPr>
                          <w:t>мен</w:t>
                        </w:r>
                        <w:r>
                          <w:rPr>
                            <w:color w:val="231F20"/>
                            <w:spacing w:val="-15"/>
                            <w:sz w:val="20"/>
                          </w:rPr>
                          <w:t> </w:t>
                        </w:r>
                        <w:r>
                          <w:rPr>
                            <w:color w:val="231F20"/>
                            <w:sz w:val="20"/>
                          </w:rPr>
                          <w:t>толықтырулар</w:t>
                        </w:r>
                        <w:r>
                          <w:rPr>
                            <w:color w:val="231F20"/>
                            <w:spacing w:val="-15"/>
                            <w:sz w:val="20"/>
                          </w:rPr>
                          <w:t> </w:t>
                        </w:r>
                        <w:r>
                          <w:rPr>
                            <w:color w:val="231F20"/>
                            <w:sz w:val="20"/>
                          </w:rPr>
                          <w:t>Әділет</w:t>
                        </w:r>
                        <w:r>
                          <w:rPr>
                            <w:color w:val="231F20"/>
                            <w:spacing w:val="-15"/>
                            <w:sz w:val="20"/>
                          </w:rPr>
                          <w:t> </w:t>
                        </w:r>
                        <w:r>
                          <w:rPr>
                            <w:color w:val="231F20"/>
                            <w:sz w:val="20"/>
                          </w:rPr>
                          <w:t>ақпараттық</w:t>
                        </w:r>
                        <w:r>
                          <w:rPr>
                            <w:color w:val="231F20"/>
                            <w:spacing w:val="-15"/>
                            <w:sz w:val="20"/>
                          </w:rPr>
                          <w:t> </w:t>
                        </w:r>
                        <w:r>
                          <w:rPr>
                            <w:color w:val="231F20"/>
                            <w:sz w:val="20"/>
                          </w:rPr>
                          <w:t>жүй- есінде көрініс табады.</w:t>
                        </w:r>
                      </w:p>
                      <w:p>
                        <w:pPr>
                          <w:numPr>
                            <w:ilvl w:val="0"/>
                            <w:numId w:val="5"/>
                          </w:numPr>
                          <w:tabs>
                            <w:tab w:pos="671" w:val="left" w:leader="none"/>
                          </w:tabs>
                          <w:spacing w:line="256" w:lineRule="auto" w:before="113"/>
                          <w:ind w:left="671" w:right="309" w:hanging="360"/>
                          <w:jc w:val="left"/>
                          <w:rPr>
                            <w:sz w:val="20"/>
                          </w:rPr>
                        </w:pPr>
                        <w:r>
                          <w:rPr>
                            <w:color w:val="231F20"/>
                            <w:sz w:val="20"/>
                          </w:rPr>
                          <w:t>Педагогтер МЖМБС, Үлгілік оқу жоспарлары, Үлгілік оқу бағдарламаларының электронды нұсқасымен жұмыс жүргізе алады.</w:t>
                        </w:r>
                      </w:p>
                    </w:txbxContent>
                  </v:textbox>
                  <w10:wrap type="none"/>
                </v:shape>
                <w10:wrap type="topAndBottom"/>
              </v:group>
            </w:pict>
          </mc:Fallback>
        </mc:AlternateContent>
      </w:r>
    </w:p>
    <w:p>
      <w:pPr>
        <w:pStyle w:val="BodyText"/>
        <w:spacing w:after="0"/>
        <w:rPr>
          <w:rFonts w:ascii="Tahoma"/>
          <w:sz w:val="12"/>
        </w:rPr>
        <w:sectPr>
          <w:pgSz w:w="11910" w:h="16840"/>
          <w:pgMar w:header="0" w:footer="908" w:top="680" w:bottom="1100" w:left="0" w:right="0"/>
        </w:sectPr>
      </w:pPr>
    </w:p>
    <w:p>
      <w:pPr>
        <w:spacing w:before="197"/>
        <w:ind w:left="1401" w:right="0" w:firstLine="0"/>
        <w:jc w:val="left"/>
        <w:rPr>
          <w:rFonts w:ascii="Tahoma"/>
          <w:sz w:val="24"/>
        </w:rPr>
      </w:pPr>
      <w:r>
        <w:rPr>
          <w:rFonts w:ascii="Tahoma"/>
          <w:sz w:val="24"/>
        </w:rPr>
        <mc:AlternateContent>
          <mc:Choice Requires="wps">
            <w:drawing>
              <wp:anchor distT="0" distB="0" distL="0" distR="0" allowOverlap="1" layoutInCell="1" locked="0" behindDoc="0" simplePos="0" relativeHeight="15744512">
                <wp:simplePos x="0" y="0"/>
                <wp:positionH relativeFrom="page">
                  <wp:posOffset>0</wp:posOffset>
                </wp:positionH>
                <wp:positionV relativeFrom="paragraph">
                  <wp:posOffset>-2108</wp:posOffset>
                </wp:positionV>
                <wp:extent cx="798830" cy="454659"/>
                <wp:effectExtent l="0" t="0" r="0" b="0"/>
                <wp:wrapNone/>
                <wp:docPr id="50" name="Graphic 50"/>
                <wp:cNvGraphicFramePr>
                  <a:graphicFrameLocks/>
                </wp:cNvGraphicFramePr>
                <a:graphic>
                  <a:graphicData uri="http://schemas.microsoft.com/office/word/2010/wordprocessingShape">
                    <wps:wsp>
                      <wps:cNvPr id="50" name="Graphic 50"/>
                      <wps:cNvSpPr/>
                      <wps:spPr>
                        <a:xfrm>
                          <a:off x="0" y="0"/>
                          <a:ext cx="798830" cy="454659"/>
                        </a:xfrm>
                        <a:custGeom>
                          <a:avLst/>
                          <a:gdLst/>
                          <a:ahLst/>
                          <a:cxnLst/>
                          <a:rect l="l" t="t" r="r" b="b"/>
                          <a:pathLst>
                            <a:path w="798830" h="454659">
                              <a:moveTo>
                                <a:pt x="0" y="454278"/>
                              </a:moveTo>
                              <a:lnTo>
                                <a:pt x="798347" y="454278"/>
                              </a:lnTo>
                              <a:lnTo>
                                <a:pt x="798347" y="0"/>
                              </a:lnTo>
                              <a:lnTo>
                                <a:pt x="0" y="0"/>
                              </a:lnTo>
                              <a:lnTo>
                                <a:pt x="0" y="454278"/>
                              </a:lnTo>
                              <a:close/>
                            </a:path>
                          </a:pathLst>
                        </a:custGeom>
                        <a:solidFill>
                          <a:srgbClr val="9ACA4D"/>
                        </a:solidFill>
                      </wps:spPr>
                      <wps:bodyPr wrap="square" lIns="0" tIns="0" rIns="0" bIns="0" rtlCol="0">
                        <a:prstTxWarp prst="textNoShape">
                          <a:avLst/>
                        </a:prstTxWarp>
                        <a:noAutofit/>
                      </wps:bodyPr>
                    </wps:wsp>
                  </a:graphicData>
                </a:graphic>
              </wp:anchor>
            </w:drawing>
          </mc:Choice>
          <mc:Fallback>
            <w:pict>
              <v:rect style="position:absolute;margin-left:0pt;margin-top:-.166pt;width:62.862pt;height:35.770pt;mso-position-horizontal-relative:page;mso-position-vertical-relative:paragraph;z-index:15744512" id="docshape46" filled="true" fillcolor="#9aca4d" stroked="false">
                <v:fill type="solid"/>
                <w10:wrap type="none"/>
              </v:rect>
            </w:pict>
          </mc:Fallback>
        </mc:AlternateContent>
      </w:r>
      <w:r>
        <w:rPr>
          <w:rFonts w:ascii="Tahoma"/>
          <w:sz w:val="24"/>
        </w:rPr>
        <mc:AlternateContent>
          <mc:Choice Requires="wps">
            <w:drawing>
              <wp:anchor distT="0" distB="0" distL="0" distR="0" allowOverlap="1" layoutInCell="1" locked="0" behindDoc="0" simplePos="0" relativeHeight="15745024">
                <wp:simplePos x="0" y="0"/>
                <wp:positionH relativeFrom="page">
                  <wp:posOffset>1091641</wp:posOffset>
                </wp:positionH>
                <wp:positionV relativeFrom="paragraph">
                  <wp:posOffset>-2108</wp:posOffset>
                </wp:positionV>
                <wp:extent cx="6468745" cy="454659"/>
                <wp:effectExtent l="0" t="0" r="0" b="0"/>
                <wp:wrapNone/>
                <wp:docPr id="51" name="Textbox 51"/>
                <wp:cNvGraphicFramePr>
                  <a:graphicFrameLocks/>
                </wp:cNvGraphicFramePr>
                <a:graphic>
                  <a:graphicData uri="http://schemas.microsoft.com/office/word/2010/wordprocessingShape">
                    <wps:wsp>
                      <wps:cNvPr id="51" name="Textbox 51"/>
                      <wps:cNvSpPr txBox="1"/>
                      <wps:spPr>
                        <a:xfrm>
                          <a:off x="0" y="0"/>
                          <a:ext cx="6468745" cy="454659"/>
                        </a:xfrm>
                        <a:prstGeom prst="rect">
                          <a:avLst/>
                        </a:prstGeom>
                        <a:solidFill>
                          <a:srgbClr val="9ACA4D"/>
                        </a:solidFill>
                      </wps:spPr>
                      <wps:txbx>
                        <w:txbxContent>
                          <w:p>
                            <w:pPr>
                              <w:pStyle w:val="BodyText"/>
                              <w:spacing w:before="69"/>
                              <w:ind w:left="372" w:right="6233"/>
                              <w:rPr>
                                <w:rFonts w:ascii="Tahoma" w:hAnsi="Tahoma"/>
                                <w:color w:val="000000"/>
                              </w:rPr>
                            </w:pPr>
                            <w:r>
                              <w:rPr>
                                <w:rFonts w:ascii="Tahoma" w:hAnsi="Tahoma"/>
                                <w:color w:val="231F20"/>
                                <w:w w:val="70"/>
                              </w:rPr>
                              <w:t>Қазақстан Республикасы Оқу-ағарту министрлігі </w:t>
                            </w:r>
                            <w:r>
                              <w:rPr>
                                <w:rFonts w:ascii="Tahoma" w:hAnsi="Tahoma"/>
                                <w:color w:val="231F20"/>
                                <w:w w:val="65"/>
                              </w:rPr>
                              <w:t>Ы. Алтынсарин атындағы Ұлттық білім </w:t>
                            </w:r>
                            <w:r>
                              <w:rPr>
                                <w:rFonts w:ascii="Tahoma" w:hAnsi="Tahoma"/>
                                <w:color w:val="231F20"/>
                                <w:w w:val="65"/>
                              </w:rPr>
                              <w:t>академиясы</w:t>
                            </w:r>
                          </w:p>
                        </w:txbxContent>
                      </wps:txbx>
                      <wps:bodyPr wrap="square" lIns="0" tIns="0" rIns="0" bIns="0" rtlCol="0">
                        <a:noAutofit/>
                      </wps:bodyPr>
                    </wps:wsp>
                  </a:graphicData>
                </a:graphic>
              </wp:anchor>
            </w:drawing>
          </mc:Choice>
          <mc:Fallback>
            <w:pict>
              <v:shape style="position:absolute;margin-left:85.956001pt;margin-top:-.166pt;width:509.35pt;height:35.8pt;mso-position-horizontal-relative:page;mso-position-vertical-relative:paragraph;z-index:15745024" type="#_x0000_t202" id="docshape47" filled="true" fillcolor="#9aca4d" stroked="false">
                <v:textbox inset="0,0,0,0">
                  <w:txbxContent>
                    <w:p>
                      <w:pPr>
                        <w:pStyle w:val="BodyText"/>
                        <w:spacing w:before="69"/>
                        <w:ind w:left="372" w:right="6233"/>
                        <w:rPr>
                          <w:rFonts w:ascii="Tahoma" w:hAnsi="Tahoma"/>
                          <w:color w:val="000000"/>
                        </w:rPr>
                      </w:pPr>
                      <w:r>
                        <w:rPr>
                          <w:rFonts w:ascii="Tahoma" w:hAnsi="Tahoma"/>
                          <w:color w:val="231F20"/>
                          <w:w w:val="70"/>
                        </w:rPr>
                        <w:t>Қазақстан Республикасы Оқу-ағарту министрлігі </w:t>
                      </w:r>
                      <w:r>
                        <w:rPr>
                          <w:rFonts w:ascii="Tahoma" w:hAnsi="Tahoma"/>
                          <w:color w:val="231F20"/>
                          <w:w w:val="65"/>
                        </w:rPr>
                        <w:t>Ы. Алтынсарин атындағы Ұлттық білім </w:t>
                      </w:r>
                      <w:r>
                        <w:rPr>
                          <w:rFonts w:ascii="Tahoma" w:hAnsi="Tahoma"/>
                          <w:color w:val="231F20"/>
                          <w:w w:val="65"/>
                        </w:rPr>
                        <w:t>академиясы</w:t>
                      </w:r>
                    </w:p>
                  </w:txbxContent>
                </v:textbox>
                <v:fill type="solid"/>
                <w10:wrap type="none"/>
              </v:shape>
            </w:pict>
          </mc:Fallback>
        </mc:AlternateContent>
      </w:r>
      <w:r>
        <w:rPr>
          <w:rFonts w:ascii="Tahoma"/>
          <w:color w:val="231F20"/>
          <w:spacing w:val="-5"/>
          <w:w w:val="75"/>
          <w:sz w:val="24"/>
        </w:rPr>
        <w:t>12</w:t>
      </w:r>
    </w:p>
    <w:p>
      <w:pPr>
        <w:pStyle w:val="BodyText"/>
        <w:spacing w:before="360"/>
        <w:rPr>
          <w:rFonts w:ascii="Tahoma"/>
          <w:sz w:val="40"/>
        </w:rPr>
      </w:pPr>
    </w:p>
    <w:p>
      <w:pPr>
        <w:pStyle w:val="Heading1"/>
        <w:numPr>
          <w:ilvl w:val="1"/>
          <w:numId w:val="4"/>
        </w:numPr>
        <w:tabs>
          <w:tab w:pos="1732" w:val="left" w:leader="none"/>
        </w:tabs>
        <w:spacing w:line="240" w:lineRule="auto" w:before="0" w:after="0"/>
        <w:ind w:left="1732" w:right="0" w:hanging="485"/>
        <w:jc w:val="left"/>
      </w:pPr>
      <w:r>
        <w:rPr>
          <w:color w:val="40AD49"/>
          <w:w w:val="65"/>
        </w:rPr>
        <w:t>ҮЛГІЛІК</w:t>
      </w:r>
      <w:r>
        <w:rPr>
          <w:color w:val="40AD49"/>
          <w:spacing w:val="21"/>
        </w:rPr>
        <w:t> </w:t>
      </w:r>
      <w:r>
        <w:rPr>
          <w:color w:val="40AD49"/>
          <w:w w:val="65"/>
        </w:rPr>
        <w:t>ОҚУ</w:t>
      </w:r>
      <w:r>
        <w:rPr>
          <w:color w:val="40AD49"/>
          <w:spacing w:val="21"/>
        </w:rPr>
        <w:t> </w:t>
      </w:r>
      <w:r>
        <w:rPr>
          <w:color w:val="40AD49"/>
          <w:w w:val="65"/>
        </w:rPr>
        <w:t>ЖОСПАРЛАРЫНЫҢ</w:t>
      </w:r>
      <w:r>
        <w:rPr>
          <w:color w:val="40AD49"/>
          <w:spacing w:val="21"/>
        </w:rPr>
        <w:t> </w:t>
      </w:r>
      <w:r>
        <w:rPr>
          <w:color w:val="40AD49"/>
          <w:spacing w:val="-2"/>
          <w:w w:val="65"/>
        </w:rPr>
        <w:t>ЕРЕКШЕЛІКТЕРІ</w:t>
      </w:r>
    </w:p>
    <w:p>
      <w:pPr>
        <w:pStyle w:val="BodyText"/>
        <w:spacing w:line="252" w:lineRule="auto" w:before="201"/>
        <w:ind w:left="1247" w:right="1415"/>
        <w:jc w:val="both"/>
      </w:pPr>
      <w:r>
        <w:rPr>
          <w:color w:val="231F20"/>
          <w:w w:val="105"/>
        </w:rPr>
        <w:t>Орта</w:t>
      </w:r>
      <w:r>
        <w:rPr>
          <w:color w:val="231F20"/>
          <w:spacing w:val="-9"/>
          <w:w w:val="105"/>
        </w:rPr>
        <w:t> </w:t>
      </w:r>
      <w:r>
        <w:rPr>
          <w:color w:val="231F20"/>
          <w:w w:val="105"/>
        </w:rPr>
        <w:t>білім</w:t>
      </w:r>
      <w:r>
        <w:rPr>
          <w:color w:val="231F20"/>
          <w:spacing w:val="-9"/>
          <w:w w:val="105"/>
        </w:rPr>
        <w:t> </w:t>
      </w:r>
      <w:r>
        <w:rPr>
          <w:color w:val="231F20"/>
          <w:w w:val="105"/>
        </w:rPr>
        <w:t>беру</w:t>
      </w:r>
      <w:r>
        <w:rPr>
          <w:color w:val="231F20"/>
          <w:spacing w:val="-9"/>
          <w:w w:val="105"/>
        </w:rPr>
        <w:t> </w:t>
      </w:r>
      <w:r>
        <w:rPr>
          <w:color w:val="231F20"/>
          <w:w w:val="105"/>
        </w:rPr>
        <w:t>ұйымдарындағы</w:t>
      </w:r>
      <w:r>
        <w:rPr>
          <w:color w:val="231F20"/>
          <w:spacing w:val="-9"/>
          <w:w w:val="105"/>
        </w:rPr>
        <w:t> </w:t>
      </w:r>
      <w:r>
        <w:rPr>
          <w:color w:val="231F20"/>
          <w:w w:val="105"/>
        </w:rPr>
        <w:t>білім</w:t>
      </w:r>
      <w:r>
        <w:rPr>
          <w:color w:val="231F20"/>
          <w:spacing w:val="-9"/>
          <w:w w:val="105"/>
        </w:rPr>
        <w:t> </w:t>
      </w:r>
      <w:r>
        <w:rPr>
          <w:color w:val="231F20"/>
          <w:w w:val="105"/>
        </w:rPr>
        <w:t>беру</w:t>
      </w:r>
      <w:r>
        <w:rPr>
          <w:color w:val="231F20"/>
          <w:spacing w:val="-9"/>
          <w:w w:val="105"/>
        </w:rPr>
        <w:t> </w:t>
      </w:r>
      <w:r>
        <w:rPr>
          <w:color w:val="231F20"/>
          <w:w w:val="105"/>
        </w:rPr>
        <w:t>процесі</w:t>
      </w:r>
      <w:r>
        <w:rPr>
          <w:color w:val="231F20"/>
          <w:spacing w:val="-9"/>
          <w:w w:val="105"/>
        </w:rPr>
        <w:t> </w:t>
      </w:r>
      <w:r>
        <w:rPr>
          <w:color w:val="231F20"/>
          <w:w w:val="105"/>
        </w:rPr>
        <w:t>Қазақстан</w:t>
      </w:r>
      <w:r>
        <w:rPr>
          <w:color w:val="231F20"/>
          <w:spacing w:val="-9"/>
          <w:w w:val="105"/>
        </w:rPr>
        <w:t> </w:t>
      </w:r>
      <w:r>
        <w:rPr>
          <w:color w:val="231F20"/>
          <w:w w:val="105"/>
        </w:rPr>
        <w:t>Республикасы Білім</w:t>
      </w:r>
      <w:r>
        <w:rPr>
          <w:color w:val="231F20"/>
          <w:spacing w:val="-14"/>
          <w:w w:val="105"/>
        </w:rPr>
        <w:t> </w:t>
      </w:r>
      <w:r>
        <w:rPr>
          <w:color w:val="231F20"/>
          <w:w w:val="105"/>
        </w:rPr>
        <w:t>және</w:t>
      </w:r>
      <w:r>
        <w:rPr>
          <w:color w:val="231F20"/>
          <w:spacing w:val="-14"/>
          <w:w w:val="105"/>
        </w:rPr>
        <w:t> </w:t>
      </w:r>
      <w:r>
        <w:rPr>
          <w:color w:val="231F20"/>
          <w:w w:val="105"/>
        </w:rPr>
        <w:t>ғылым</w:t>
      </w:r>
      <w:r>
        <w:rPr>
          <w:color w:val="231F20"/>
          <w:spacing w:val="-14"/>
          <w:w w:val="105"/>
        </w:rPr>
        <w:t> </w:t>
      </w:r>
      <w:r>
        <w:rPr>
          <w:color w:val="231F20"/>
          <w:w w:val="105"/>
        </w:rPr>
        <w:t>министрінің</w:t>
      </w:r>
      <w:r>
        <w:rPr>
          <w:color w:val="231F20"/>
          <w:spacing w:val="-14"/>
          <w:w w:val="105"/>
        </w:rPr>
        <w:t> </w:t>
      </w:r>
      <w:r>
        <w:rPr>
          <w:color w:val="231F20"/>
          <w:w w:val="105"/>
        </w:rPr>
        <w:t>2012</w:t>
      </w:r>
      <w:r>
        <w:rPr>
          <w:color w:val="231F20"/>
          <w:spacing w:val="-14"/>
          <w:w w:val="105"/>
        </w:rPr>
        <w:t> </w:t>
      </w:r>
      <w:r>
        <w:rPr>
          <w:color w:val="231F20"/>
          <w:w w:val="105"/>
        </w:rPr>
        <w:t>жылғы</w:t>
      </w:r>
      <w:r>
        <w:rPr>
          <w:color w:val="231F20"/>
          <w:spacing w:val="-14"/>
          <w:w w:val="105"/>
        </w:rPr>
        <w:t> </w:t>
      </w:r>
      <w:r>
        <w:rPr>
          <w:color w:val="231F20"/>
          <w:w w:val="105"/>
        </w:rPr>
        <w:t>8</w:t>
      </w:r>
      <w:r>
        <w:rPr>
          <w:color w:val="231F20"/>
          <w:spacing w:val="-14"/>
          <w:w w:val="105"/>
        </w:rPr>
        <w:t> </w:t>
      </w:r>
      <w:r>
        <w:rPr>
          <w:color w:val="231F20"/>
          <w:w w:val="105"/>
        </w:rPr>
        <w:t>қарашадағы</w:t>
      </w:r>
      <w:r>
        <w:rPr>
          <w:color w:val="231F20"/>
          <w:spacing w:val="-14"/>
          <w:w w:val="105"/>
        </w:rPr>
        <w:t> </w:t>
      </w:r>
      <w:r>
        <w:rPr>
          <w:color w:val="231F20"/>
          <w:w w:val="105"/>
        </w:rPr>
        <w:t>№500</w:t>
      </w:r>
      <w:r>
        <w:rPr>
          <w:color w:val="231F20"/>
          <w:spacing w:val="-14"/>
          <w:w w:val="105"/>
        </w:rPr>
        <w:t> </w:t>
      </w:r>
      <w:r>
        <w:rPr>
          <w:color w:val="231F20"/>
          <w:w w:val="105"/>
        </w:rPr>
        <w:t>бұйрығымен бекітілген</w:t>
      </w:r>
      <w:r>
        <w:rPr>
          <w:color w:val="231F20"/>
          <w:spacing w:val="-23"/>
          <w:w w:val="105"/>
        </w:rPr>
        <w:t> </w:t>
      </w:r>
      <w:r>
        <w:rPr>
          <w:color w:val="231F20"/>
          <w:w w:val="105"/>
        </w:rPr>
        <w:t>Үлгілік</w:t>
      </w:r>
      <w:r>
        <w:rPr>
          <w:color w:val="231F20"/>
          <w:spacing w:val="-23"/>
          <w:w w:val="105"/>
        </w:rPr>
        <w:t> </w:t>
      </w:r>
      <w:r>
        <w:rPr>
          <w:color w:val="231F20"/>
          <w:w w:val="105"/>
        </w:rPr>
        <w:t>оқу</w:t>
      </w:r>
      <w:r>
        <w:rPr>
          <w:color w:val="231F20"/>
          <w:spacing w:val="-23"/>
          <w:w w:val="105"/>
        </w:rPr>
        <w:t> </w:t>
      </w:r>
      <w:r>
        <w:rPr>
          <w:color w:val="231F20"/>
          <w:w w:val="105"/>
        </w:rPr>
        <w:t>жоспарларына</w:t>
      </w:r>
      <w:r>
        <w:rPr>
          <w:color w:val="231F20"/>
          <w:spacing w:val="-23"/>
          <w:w w:val="105"/>
        </w:rPr>
        <w:t> </w:t>
      </w:r>
      <w:r>
        <w:rPr>
          <w:color w:val="231F20"/>
          <w:w w:val="105"/>
        </w:rPr>
        <w:t>сәйкес</w:t>
      </w:r>
      <w:r>
        <w:rPr>
          <w:color w:val="231F20"/>
          <w:spacing w:val="-23"/>
          <w:w w:val="105"/>
        </w:rPr>
        <w:t> </w:t>
      </w:r>
      <w:r>
        <w:rPr>
          <w:color w:val="231F20"/>
          <w:w w:val="105"/>
        </w:rPr>
        <w:t>жүзеге</w:t>
      </w:r>
      <w:r>
        <w:rPr>
          <w:color w:val="231F20"/>
          <w:spacing w:val="-23"/>
          <w:w w:val="105"/>
        </w:rPr>
        <w:t> </w:t>
      </w:r>
      <w:r>
        <w:rPr>
          <w:color w:val="231F20"/>
          <w:w w:val="105"/>
        </w:rPr>
        <w:t>асырылады.</w:t>
      </w:r>
    </w:p>
    <w:p>
      <w:pPr>
        <w:pStyle w:val="BodyText"/>
        <w:spacing w:before="14"/>
      </w:pPr>
    </w:p>
    <w:p>
      <w:pPr>
        <w:pStyle w:val="BodyText"/>
        <w:ind w:left="1247"/>
        <w:jc w:val="both"/>
      </w:pPr>
      <w:r>
        <w:rPr>
          <w:color w:val="231F20"/>
        </w:rPr>
        <w:t>Қазақстан</w:t>
      </w:r>
      <w:r>
        <w:rPr>
          <w:color w:val="231F20"/>
          <w:spacing w:val="53"/>
        </w:rPr>
        <w:t> </w:t>
      </w:r>
      <w:r>
        <w:rPr>
          <w:color w:val="231F20"/>
        </w:rPr>
        <w:t>Республикасы</w:t>
      </w:r>
      <w:r>
        <w:rPr>
          <w:color w:val="231F20"/>
          <w:spacing w:val="53"/>
        </w:rPr>
        <w:t> </w:t>
      </w:r>
      <w:r>
        <w:rPr>
          <w:color w:val="231F20"/>
        </w:rPr>
        <w:t>Оқу-ағарту</w:t>
      </w:r>
      <w:r>
        <w:rPr>
          <w:color w:val="231F20"/>
          <w:spacing w:val="54"/>
        </w:rPr>
        <w:t> </w:t>
      </w:r>
      <w:r>
        <w:rPr>
          <w:color w:val="231F20"/>
        </w:rPr>
        <w:t>министрінің</w:t>
      </w:r>
      <w:r>
        <w:rPr>
          <w:color w:val="231F20"/>
          <w:spacing w:val="53"/>
        </w:rPr>
        <w:t> </w:t>
      </w:r>
      <w:r>
        <w:rPr>
          <w:color w:val="231F20"/>
        </w:rPr>
        <w:t>2022</w:t>
      </w:r>
      <w:r>
        <w:rPr>
          <w:color w:val="231F20"/>
          <w:spacing w:val="54"/>
        </w:rPr>
        <w:t> </w:t>
      </w:r>
      <w:r>
        <w:rPr>
          <w:color w:val="231F20"/>
        </w:rPr>
        <w:t>жылғы</w:t>
      </w:r>
      <w:r>
        <w:rPr>
          <w:color w:val="231F20"/>
          <w:spacing w:val="53"/>
        </w:rPr>
        <w:t> </w:t>
      </w:r>
      <w:r>
        <w:rPr>
          <w:color w:val="231F20"/>
        </w:rPr>
        <w:t>31</w:t>
      </w:r>
      <w:r>
        <w:rPr>
          <w:color w:val="231F20"/>
          <w:spacing w:val="54"/>
        </w:rPr>
        <w:t> </w:t>
      </w:r>
      <w:r>
        <w:rPr>
          <w:color w:val="231F20"/>
          <w:spacing w:val="-2"/>
        </w:rPr>
        <w:t>тамыздағы</w:t>
      </w:r>
    </w:p>
    <w:p>
      <w:pPr>
        <w:pStyle w:val="BodyText"/>
        <w:spacing w:line="252" w:lineRule="auto" w:before="13"/>
        <w:ind w:left="1247" w:right="1415"/>
        <w:jc w:val="both"/>
      </w:pPr>
      <w:r>
        <w:rPr>
          <w:color w:val="231F20"/>
        </w:rPr>
        <w:t>№385 бұйрығымен бекітілген орта білім беру ұйымдарының (бастауыш, </w:t>
      </w:r>
      <w:r>
        <w:rPr>
          <w:color w:val="231F20"/>
        </w:rPr>
        <w:t>негіз-</w:t>
      </w:r>
      <w:r>
        <w:rPr>
          <w:color w:val="231F20"/>
          <w:spacing w:val="40"/>
          <w:w w:val="105"/>
        </w:rPr>
        <w:t> </w:t>
      </w:r>
      <w:r>
        <w:rPr>
          <w:color w:val="231F20"/>
          <w:w w:val="105"/>
        </w:rPr>
        <w:t>гі</w:t>
      </w:r>
      <w:r>
        <w:rPr>
          <w:color w:val="231F20"/>
          <w:spacing w:val="-17"/>
          <w:w w:val="105"/>
        </w:rPr>
        <w:t> </w:t>
      </w:r>
      <w:r>
        <w:rPr>
          <w:color w:val="231F20"/>
          <w:w w:val="105"/>
        </w:rPr>
        <w:t>орта</w:t>
      </w:r>
      <w:r>
        <w:rPr>
          <w:color w:val="231F20"/>
          <w:spacing w:val="-17"/>
          <w:w w:val="105"/>
        </w:rPr>
        <w:t> </w:t>
      </w:r>
      <w:r>
        <w:rPr>
          <w:color w:val="231F20"/>
          <w:w w:val="105"/>
        </w:rPr>
        <w:t>және</w:t>
      </w:r>
      <w:r>
        <w:rPr>
          <w:color w:val="231F20"/>
          <w:spacing w:val="-17"/>
          <w:w w:val="105"/>
        </w:rPr>
        <w:t> </w:t>
      </w:r>
      <w:r>
        <w:rPr>
          <w:color w:val="231F20"/>
          <w:w w:val="105"/>
        </w:rPr>
        <w:t>жалпы</w:t>
      </w:r>
      <w:r>
        <w:rPr>
          <w:color w:val="231F20"/>
          <w:spacing w:val="-17"/>
          <w:w w:val="105"/>
        </w:rPr>
        <w:t> </w:t>
      </w:r>
      <w:r>
        <w:rPr>
          <w:color w:val="231F20"/>
          <w:w w:val="105"/>
        </w:rPr>
        <w:t>орта</w:t>
      </w:r>
      <w:r>
        <w:rPr>
          <w:color w:val="231F20"/>
          <w:spacing w:val="-17"/>
          <w:w w:val="105"/>
        </w:rPr>
        <w:t> </w:t>
      </w:r>
      <w:r>
        <w:rPr>
          <w:color w:val="231F20"/>
          <w:w w:val="105"/>
        </w:rPr>
        <w:t>білім</w:t>
      </w:r>
      <w:r>
        <w:rPr>
          <w:color w:val="231F20"/>
          <w:spacing w:val="-17"/>
          <w:w w:val="105"/>
        </w:rPr>
        <w:t> </w:t>
      </w:r>
      <w:r>
        <w:rPr>
          <w:color w:val="231F20"/>
          <w:w w:val="105"/>
        </w:rPr>
        <w:t>беру)</w:t>
      </w:r>
      <w:r>
        <w:rPr>
          <w:color w:val="231F20"/>
          <w:spacing w:val="-17"/>
          <w:w w:val="105"/>
        </w:rPr>
        <w:t> </w:t>
      </w:r>
      <w:r>
        <w:rPr>
          <w:color w:val="231F20"/>
          <w:w w:val="105"/>
        </w:rPr>
        <w:t>қызметінің</w:t>
      </w:r>
      <w:r>
        <w:rPr>
          <w:color w:val="231F20"/>
          <w:spacing w:val="-17"/>
          <w:w w:val="105"/>
        </w:rPr>
        <w:t> </w:t>
      </w:r>
      <w:r>
        <w:rPr>
          <w:color w:val="231F20"/>
          <w:w w:val="105"/>
        </w:rPr>
        <w:t>үлгілік</w:t>
      </w:r>
      <w:r>
        <w:rPr>
          <w:color w:val="231F20"/>
          <w:spacing w:val="-17"/>
          <w:w w:val="105"/>
        </w:rPr>
        <w:t> </w:t>
      </w:r>
      <w:r>
        <w:rPr>
          <w:color w:val="231F20"/>
          <w:w w:val="105"/>
        </w:rPr>
        <w:t>қағидаларына</w:t>
      </w:r>
      <w:r>
        <w:rPr>
          <w:color w:val="231F20"/>
          <w:spacing w:val="-17"/>
          <w:w w:val="105"/>
        </w:rPr>
        <w:t> </w:t>
      </w:r>
      <w:r>
        <w:rPr>
          <w:color w:val="231F20"/>
          <w:w w:val="105"/>
        </w:rPr>
        <w:t>сәйкес, білім беру ұйымдары:</w:t>
      </w:r>
    </w:p>
    <w:p>
      <w:pPr>
        <w:pStyle w:val="ListParagraph"/>
        <w:numPr>
          <w:ilvl w:val="2"/>
          <w:numId w:val="4"/>
        </w:numPr>
        <w:tabs>
          <w:tab w:pos="1607" w:val="left" w:leader="none"/>
        </w:tabs>
        <w:spacing w:line="252" w:lineRule="auto" w:before="111" w:after="0"/>
        <w:ind w:left="1607" w:right="1415" w:hanging="360"/>
        <w:jc w:val="both"/>
        <w:rPr>
          <w:sz w:val="22"/>
        </w:rPr>
      </w:pPr>
      <w:r>
        <w:rPr>
          <w:color w:val="231F20"/>
          <w:sz w:val="22"/>
        </w:rPr>
        <w:t>орта білім беру ұйымының түрін ескере отырып, оқу процесі қай үлгілік оқу жоспары бойынша ұйымдастырылатынын, оның ішінде қысқартылған </w:t>
      </w:r>
      <w:r>
        <w:rPr>
          <w:color w:val="231F20"/>
          <w:sz w:val="22"/>
        </w:rPr>
        <w:t>оқу жүктемесі бар үлгілік оқу жоспарын дербес таңдап алады;</w:t>
      </w:r>
    </w:p>
    <w:p>
      <w:pPr>
        <w:pStyle w:val="ListParagraph"/>
        <w:numPr>
          <w:ilvl w:val="2"/>
          <w:numId w:val="4"/>
        </w:numPr>
        <w:tabs>
          <w:tab w:pos="1607" w:val="left" w:leader="none"/>
        </w:tabs>
        <w:spacing w:line="252" w:lineRule="auto" w:before="168" w:after="0"/>
        <w:ind w:left="1607" w:right="1415" w:hanging="360"/>
        <w:jc w:val="both"/>
        <w:rPr>
          <w:sz w:val="22"/>
        </w:rPr>
      </w:pPr>
      <w:r>
        <w:rPr>
          <w:color w:val="231F20"/>
          <w:w w:val="105"/>
          <w:sz w:val="22"/>
        </w:rPr>
        <w:t>таңдалған</w:t>
      </w:r>
      <w:r>
        <w:rPr>
          <w:color w:val="231F20"/>
          <w:w w:val="105"/>
          <w:sz w:val="22"/>
        </w:rPr>
        <w:t> үлгілік</w:t>
      </w:r>
      <w:r>
        <w:rPr>
          <w:color w:val="231F20"/>
          <w:w w:val="105"/>
          <w:sz w:val="22"/>
        </w:rPr>
        <w:t> оқу</w:t>
      </w:r>
      <w:r>
        <w:rPr>
          <w:color w:val="231F20"/>
          <w:w w:val="105"/>
          <w:sz w:val="22"/>
        </w:rPr>
        <w:t> жоспарына</w:t>
      </w:r>
      <w:r>
        <w:rPr>
          <w:color w:val="231F20"/>
          <w:w w:val="105"/>
          <w:sz w:val="22"/>
        </w:rPr>
        <w:t> сәйкес</w:t>
      </w:r>
      <w:r>
        <w:rPr>
          <w:color w:val="231F20"/>
          <w:w w:val="105"/>
          <w:sz w:val="22"/>
        </w:rPr>
        <w:t> білім</w:t>
      </w:r>
      <w:r>
        <w:rPr>
          <w:color w:val="231F20"/>
          <w:w w:val="105"/>
          <w:sz w:val="22"/>
        </w:rPr>
        <w:t> беру</w:t>
      </w:r>
      <w:r>
        <w:rPr>
          <w:color w:val="231F20"/>
          <w:w w:val="105"/>
          <w:sz w:val="22"/>
        </w:rPr>
        <w:t> </w:t>
      </w:r>
      <w:r>
        <w:rPr>
          <w:color w:val="231F20"/>
          <w:w w:val="105"/>
          <w:sz w:val="22"/>
        </w:rPr>
        <w:t>ұйымының ерекшеліктерін</w:t>
      </w:r>
      <w:r>
        <w:rPr>
          <w:color w:val="231F20"/>
          <w:w w:val="105"/>
          <w:sz w:val="22"/>
        </w:rPr>
        <w:t> ескере</w:t>
      </w:r>
      <w:r>
        <w:rPr>
          <w:color w:val="231F20"/>
          <w:w w:val="105"/>
          <w:sz w:val="22"/>
        </w:rPr>
        <w:t> отырып,</w:t>
      </w:r>
      <w:r>
        <w:rPr>
          <w:color w:val="231F20"/>
          <w:w w:val="105"/>
          <w:sz w:val="22"/>
        </w:rPr>
        <w:t> жұмыс</w:t>
      </w:r>
      <w:r>
        <w:rPr>
          <w:color w:val="231F20"/>
          <w:w w:val="105"/>
          <w:sz w:val="22"/>
        </w:rPr>
        <w:t> оқу</w:t>
      </w:r>
      <w:r>
        <w:rPr>
          <w:color w:val="231F20"/>
          <w:w w:val="105"/>
          <w:sz w:val="22"/>
        </w:rPr>
        <w:t> жоспарын</w:t>
      </w:r>
      <w:r>
        <w:rPr>
          <w:color w:val="231F20"/>
          <w:w w:val="105"/>
          <w:sz w:val="22"/>
        </w:rPr>
        <w:t> және</w:t>
      </w:r>
      <w:r>
        <w:rPr>
          <w:color w:val="231F20"/>
          <w:w w:val="105"/>
          <w:sz w:val="22"/>
        </w:rPr>
        <w:t> вариативтік компонент пәндерінің жұмыс бағдарламаларын әзірлейді.</w:t>
      </w:r>
    </w:p>
    <w:p>
      <w:pPr>
        <w:pStyle w:val="BodyText"/>
        <w:spacing w:before="13"/>
      </w:pPr>
    </w:p>
    <w:p>
      <w:pPr>
        <w:pStyle w:val="BodyText"/>
        <w:spacing w:line="252" w:lineRule="auto" w:before="1"/>
        <w:ind w:left="1247" w:right="1415"/>
        <w:jc w:val="both"/>
      </w:pPr>
      <w:r>
        <w:rPr>
          <w:color w:val="231F20"/>
          <w:w w:val="105"/>
        </w:rPr>
        <w:t>2025–2026</w:t>
      </w:r>
      <w:r>
        <w:rPr>
          <w:color w:val="231F20"/>
          <w:w w:val="105"/>
        </w:rPr>
        <w:t> оқу</w:t>
      </w:r>
      <w:r>
        <w:rPr>
          <w:color w:val="231F20"/>
          <w:w w:val="105"/>
        </w:rPr>
        <w:t> жылына</w:t>
      </w:r>
      <w:r>
        <w:rPr>
          <w:color w:val="231F20"/>
          <w:w w:val="105"/>
        </w:rPr>
        <w:t> арналған</w:t>
      </w:r>
      <w:r>
        <w:rPr>
          <w:color w:val="231F20"/>
          <w:w w:val="105"/>
        </w:rPr>
        <w:t> жұмыс</w:t>
      </w:r>
      <w:r>
        <w:rPr>
          <w:color w:val="231F20"/>
          <w:w w:val="105"/>
        </w:rPr>
        <w:t> оқу</w:t>
      </w:r>
      <w:r>
        <w:rPr>
          <w:color w:val="231F20"/>
          <w:w w:val="105"/>
        </w:rPr>
        <w:t> жоспарын</w:t>
      </w:r>
      <w:r>
        <w:rPr>
          <w:color w:val="231F20"/>
          <w:w w:val="105"/>
        </w:rPr>
        <w:t> әзірлеу</w:t>
      </w:r>
      <w:r>
        <w:rPr>
          <w:color w:val="231F20"/>
          <w:w w:val="105"/>
        </w:rPr>
        <w:t> кезінде </w:t>
      </w:r>
      <w:r>
        <w:rPr>
          <w:color w:val="231F20"/>
        </w:rPr>
        <w:t>Бастауыш, негізгі орта және жалпы орта білім берудің үлгілік оқу </w:t>
      </w:r>
      <w:r>
        <w:rPr>
          <w:color w:val="231F20"/>
        </w:rPr>
        <w:t>жоспарларын </w:t>
      </w:r>
      <w:r>
        <w:rPr>
          <w:color w:val="231F20"/>
          <w:w w:val="105"/>
        </w:rPr>
        <w:t>(оның</w:t>
      </w:r>
      <w:r>
        <w:rPr>
          <w:color w:val="231F20"/>
          <w:spacing w:val="-4"/>
          <w:w w:val="105"/>
        </w:rPr>
        <w:t> </w:t>
      </w:r>
      <w:r>
        <w:rPr>
          <w:color w:val="231F20"/>
          <w:w w:val="105"/>
        </w:rPr>
        <w:t>ішінде</w:t>
      </w:r>
      <w:r>
        <w:rPr>
          <w:color w:val="231F20"/>
          <w:spacing w:val="-4"/>
          <w:w w:val="105"/>
        </w:rPr>
        <w:t> </w:t>
      </w:r>
      <w:r>
        <w:rPr>
          <w:color w:val="231F20"/>
          <w:w w:val="105"/>
        </w:rPr>
        <w:t>төмендетілген</w:t>
      </w:r>
      <w:r>
        <w:rPr>
          <w:color w:val="231F20"/>
          <w:spacing w:val="-4"/>
          <w:w w:val="105"/>
        </w:rPr>
        <w:t> </w:t>
      </w:r>
      <w:r>
        <w:rPr>
          <w:color w:val="231F20"/>
          <w:w w:val="105"/>
        </w:rPr>
        <w:t>оқу</w:t>
      </w:r>
      <w:r>
        <w:rPr>
          <w:color w:val="231F20"/>
          <w:spacing w:val="-4"/>
          <w:w w:val="105"/>
        </w:rPr>
        <w:t> </w:t>
      </w:r>
      <w:r>
        <w:rPr>
          <w:color w:val="231F20"/>
          <w:w w:val="105"/>
        </w:rPr>
        <w:t>жүктемесімен)</w:t>
      </w:r>
      <w:r>
        <w:rPr>
          <w:color w:val="231F20"/>
          <w:spacing w:val="-4"/>
          <w:w w:val="105"/>
        </w:rPr>
        <w:t> </w:t>
      </w:r>
      <w:r>
        <w:rPr>
          <w:color w:val="231F20"/>
          <w:w w:val="105"/>
        </w:rPr>
        <w:t>тиісті</w:t>
      </w:r>
      <w:r>
        <w:rPr>
          <w:color w:val="231F20"/>
          <w:spacing w:val="-4"/>
          <w:w w:val="105"/>
        </w:rPr>
        <w:t> </w:t>
      </w:r>
      <w:r>
        <w:rPr>
          <w:color w:val="231F20"/>
          <w:w w:val="105"/>
        </w:rPr>
        <w:t>білім</w:t>
      </w:r>
      <w:r>
        <w:rPr>
          <w:color w:val="231F20"/>
          <w:spacing w:val="-4"/>
          <w:w w:val="105"/>
        </w:rPr>
        <w:t> </w:t>
      </w:r>
      <w:r>
        <w:rPr>
          <w:color w:val="231F20"/>
          <w:w w:val="105"/>
        </w:rPr>
        <w:t>беру</w:t>
      </w:r>
      <w:r>
        <w:rPr>
          <w:color w:val="231F20"/>
          <w:spacing w:val="-4"/>
          <w:w w:val="105"/>
        </w:rPr>
        <w:t> </w:t>
      </w:r>
      <w:r>
        <w:rPr>
          <w:color w:val="231F20"/>
          <w:w w:val="105"/>
        </w:rPr>
        <w:t>деңгейіндегі оқу</w:t>
      </w:r>
      <w:r>
        <w:rPr>
          <w:color w:val="231F20"/>
          <w:spacing w:val="-16"/>
          <w:w w:val="105"/>
        </w:rPr>
        <w:t> </w:t>
      </w:r>
      <w:r>
        <w:rPr>
          <w:color w:val="231F20"/>
          <w:w w:val="105"/>
        </w:rPr>
        <w:t>жүктемесінің</w:t>
      </w:r>
      <w:r>
        <w:rPr>
          <w:color w:val="231F20"/>
          <w:spacing w:val="-16"/>
          <w:w w:val="105"/>
        </w:rPr>
        <w:t> </w:t>
      </w:r>
      <w:r>
        <w:rPr>
          <w:color w:val="231F20"/>
          <w:w w:val="105"/>
        </w:rPr>
        <w:t>ерекшеліктерін</w:t>
      </w:r>
      <w:r>
        <w:rPr>
          <w:color w:val="231F20"/>
          <w:spacing w:val="-16"/>
          <w:w w:val="105"/>
        </w:rPr>
        <w:t> </w:t>
      </w:r>
      <w:r>
        <w:rPr>
          <w:color w:val="231F20"/>
          <w:w w:val="105"/>
        </w:rPr>
        <w:t>ескеру</w:t>
      </w:r>
      <w:r>
        <w:rPr>
          <w:color w:val="231F20"/>
          <w:spacing w:val="-16"/>
          <w:w w:val="105"/>
        </w:rPr>
        <w:t> </w:t>
      </w:r>
      <w:r>
        <w:rPr>
          <w:color w:val="231F20"/>
          <w:w w:val="105"/>
        </w:rPr>
        <w:t>талап</w:t>
      </w:r>
      <w:r>
        <w:rPr>
          <w:color w:val="231F20"/>
          <w:spacing w:val="-16"/>
          <w:w w:val="105"/>
        </w:rPr>
        <w:t> </w:t>
      </w:r>
      <w:r>
        <w:rPr>
          <w:color w:val="231F20"/>
          <w:w w:val="105"/>
        </w:rPr>
        <w:t>етіледі.</w:t>
      </w:r>
    </w:p>
    <w:p>
      <w:pPr>
        <w:pStyle w:val="BodyText"/>
        <w:spacing w:before="13"/>
      </w:pPr>
    </w:p>
    <w:p>
      <w:pPr>
        <w:pStyle w:val="BodyText"/>
        <w:spacing w:line="252" w:lineRule="auto"/>
        <w:ind w:left="1247" w:right="1180"/>
        <w:rPr>
          <w:b/>
          <w:i/>
        </w:rPr>
      </w:pPr>
      <w:r>
        <w:rPr>
          <w:color w:val="231F20"/>
        </w:rPr>
        <w:t>Бастауыш</w:t>
      </w:r>
      <w:r>
        <w:rPr>
          <w:color w:val="231F20"/>
          <w:spacing w:val="-6"/>
        </w:rPr>
        <w:t> </w:t>
      </w:r>
      <w:r>
        <w:rPr>
          <w:color w:val="231F20"/>
        </w:rPr>
        <w:t>білім</w:t>
      </w:r>
      <w:r>
        <w:rPr>
          <w:color w:val="231F20"/>
          <w:spacing w:val="-6"/>
        </w:rPr>
        <w:t> </w:t>
      </w:r>
      <w:r>
        <w:rPr>
          <w:color w:val="231F20"/>
        </w:rPr>
        <w:t>беру</w:t>
      </w:r>
      <w:r>
        <w:rPr>
          <w:color w:val="231F20"/>
          <w:spacing w:val="-6"/>
        </w:rPr>
        <w:t> </w:t>
      </w:r>
      <w:r>
        <w:rPr>
          <w:color w:val="231F20"/>
        </w:rPr>
        <w:t>деңгейі</w:t>
      </w:r>
      <w:r>
        <w:rPr>
          <w:color w:val="231F20"/>
          <w:spacing w:val="-6"/>
        </w:rPr>
        <w:t> </w:t>
      </w:r>
      <w:r>
        <w:rPr>
          <w:color w:val="231F20"/>
        </w:rPr>
        <w:t>бойынша</w:t>
      </w:r>
      <w:r>
        <w:rPr>
          <w:color w:val="231F20"/>
          <w:spacing w:val="-6"/>
        </w:rPr>
        <w:t> </w:t>
      </w:r>
      <w:r>
        <w:rPr>
          <w:color w:val="231F20"/>
        </w:rPr>
        <w:t>жұмыс</w:t>
      </w:r>
      <w:r>
        <w:rPr>
          <w:color w:val="231F20"/>
          <w:spacing w:val="-6"/>
        </w:rPr>
        <w:t> </w:t>
      </w:r>
      <w:r>
        <w:rPr>
          <w:color w:val="231F20"/>
        </w:rPr>
        <w:t>оқу</w:t>
      </w:r>
      <w:r>
        <w:rPr>
          <w:color w:val="231F20"/>
          <w:spacing w:val="-6"/>
        </w:rPr>
        <w:t> </w:t>
      </w:r>
      <w:r>
        <w:rPr>
          <w:color w:val="231F20"/>
        </w:rPr>
        <w:t>жоспарын</w:t>
      </w:r>
      <w:r>
        <w:rPr>
          <w:color w:val="231F20"/>
          <w:spacing w:val="-6"/>
        </w:rPr>
        <w:t> </w:t>
      </w:r>
      <w:r>
        <w:rPr>
          <w:color w:val="231F20"/>
        </w:rPr>
        <w:t>әзірлеу</w:t>
      </w:r>
      <w:r>
        <w:rPr>
          <w:color w:val="231F20"/>
          <w:spacing w:val="-6"/>
        </w:rPr>
        <w:t> </w:t>
      </w:r>
      <w:r>
        <w:rPr>
          <w:color w:val="231F20"/>
        </w:rPr>
        <w:t>барысында </w:t>
      </w:r>
      <w:r>
        <w:rPr>
          <w:color w:val="231F20"/>
          <w:w w:val="105"/>
        </w:rPr>
        <w:t>ескерілуі</w:t>
      </w:r>
      <w:r>
        <w:rPr>
          <w:color w:val="231F20"/>
          <w:spacing w:val="-5"/>
          <w:w w:val="105"/>
        </w:rPr>
        <w:t> </w:t>
      </w:r>
      <w:r>
        <w:rPr>
          <w:color w:val="231F20"/>
          <w:w w:val="105"/>
        </w:rPr>
        <w:t>қажет</w:t>
      </w:r>
      <w:r>
        <w:rPr>
          <w:b/>
          <w:i/>
          <w:color w:val="231F20"/>
          <w:w w:val="105"/>
        </w:rPr>
        <w:t>:</w:t>
      </w:r>
    </w:p>
    <w:p>
      <w:pPr>
        <w:pStyle w:val="ListParagraph"/>
        <w:numPr>
          <w:ilvl w:val="2"/>
          <w:numId w:val="4"/>
        </w:numPr>
        <w:tabs>
          <w:tab w:pos="1607" w:val="left" w:leader="none"/>
          <w:tab w:pos="2806" w:val="left" w:leader="none"/>
          <w:tab w:pos="3828" w:val="left" w:leader="none"/>
          <w:tab w:pos="4679" w:val="left" w:leader="none"/>
          <w:tab w:pos="6843" w:val="left" w:leader="none"/>
          <w:tab w:pos="7600" w:val="left" w:leader="none"/>
          <w:tab w:pos="9234" w:val="left" w:leader="none"/>
        </w:tabs>
        <w:spacing w:line="240" w:lineRule="auto" w:before="112" w:after="0"/>
        <w:ind w:left="1607" w:right="0" w:hanging="360"/>
        <w:jc w:val="left"/>
        <w:rPr>
          <w:sz w:val="22"/>
        </w:rPr>
      </w:pPr>
      <w:r>
        <w:rPr>
          <w:color w:val="231F20"/>
          <w:spacing w:val="-2"/>
          <w:sz w:val="22"/>
        </w:rPr>
        <w:t>«Көркем</w:t>
      </w:r>
      <w:r>
        <w:rPr>
          <w:color w:val="231F20"/>
          <w:sz w:val="22"/>
        </w:rPr>
        <w:tab/>
      </w:r>
      <w:r>
        <w:rPr>
          <w:color w:val="231F20"/>
          <w:spacing w:val="-2"/>
          <w:sz w:val="22"/>
        </w:rPr>
        <w:t>еңбек»</w:t>
      </w:r>
      <w:r>
        <w:rPr>
          <w:color w:val="231F20"/>
          <w:sz w:val="22"/>
        </w:rPr>
        <w:tab/>
      </w:r>
      <w:r>
        <w:rPr>
          <w:color w:val="231F20"/>
          <w:spacing w:val="-2"/>
          <w:sz w:val="22"/>
        </w:rPr>
        <w:t>пәнін</w:t>
      </w:r>
      <w:r>
        <w:rPr>
          <w:color w:val="231F20"/>
          <w:sz w:val="22"/>
        </w:rPr>
        <w:tab/>
        <w:t>кезең-</w:t>
      </w:r>
      <w:r>
        <w:rPr>
          <w:color w:val="231F20"/>
          <w:spacing w:val="-2"/>
          <w:sz w:val="22"/>
        </w:rPr>
        <w:t>кезеңімен</w:t>
      </w:r>
      <w:r>
        <w:rPr>
          <w:color w:val="231F20"/>
          <w:sz w:val="22"/>
        </w:rPr>
        <w:tab/>
      </w:r>
      <w:r>
        <w:rPr>
          <w:color w:val="231F20"/>
          <w:spacing w:val="-4"/>
          <w:sz w:val="22"/>
        </w:rPr>
        <w:t>бөлу</w:t>
      </w:r>
      <w:r>
        <w:rPr>
          <w:color w:val="231F20"/>
          <w:sz w:val="22"/>
        </w:rPr>
        <w:tab/>
      </w:r>
      <w:r>
        <w:rPr>
          <w:color w:val="231F20"/>
          <w:spacing w:val="-2"/>
          <w:sz w:val="22"/>
        </w:rPr>
        <w:t>шеңберінде</w:t>
      </w:r>
      <w:r>
        <w:rPr>
          <w:color w:val="231F20"/>
          <w:sz w:val="22"/>
        </w:rPr>
        <w:tab/>
      </w:r>
      <w:r>
        <w:rPr>
          <w:color w:val="231F20"/>
          <w:spacing w:val="-4"/>
          <w:sz w:val="22"/>
        </w:rPr>
        <w:t>4-</w:t>
      </w:r>
      <w:r>
        <w:rPr>
          <w:color w:val="231F20"/>
          <w:spacing w:val="-2"/>
          <w:sz w:val="22"/>
        </w:rPr>
        <w:t>сыныпта</w:t>
      </w:r>
    </w:p>
    <w:p>
      <w:pPr>
        <w:pStyle w:val="BodyText"/>
        <w:spacing w:line="252" w:lineRule="auto" w:before="12"/>
        <w:ind w:left="1607" w:right="1180"/>
      </w:pPr>
      <w:r>
        <w:rPr>
          <w:color w:val="231F20"/>
        </w:rPr>
        <w:t>«Бейнелеу</w:t>
      </w:r>
      <w:r>
        <w:rPr>
          <w:color w:val="231F20"/>
          <w:spacing w:val="-8"/>
        </w:rPr>
        <w:t> </w:t>
      </w:r>
      <w:r>
        <w:rPr>
          <w:color w:val="231F20"/>
        </w:rPr>
        <w:t>өнері»</w:t>
      </w:r>
      <w:r>
        <w:rPr>
          <w:color w:val="231F20"/>
          <w:spacing w:val="-8"/>
        </w:rPr>
        <w:t> </w:t>
      </w:r>
      <w:r>
        <w:rPr>
          <w:color w:val="231F20"/>
        </w:rPr>
        <w:t>және</w:t>
      </w:r>
      <w:r>
        <w:rPr>
          <w:color w:val="231F20"/>
          <w:spacing w:val="-8"/>
        </w:rPr>
        <w:t> </w:t>
      </w:r>
      <w:r>
        <w:rPr>
          <w:color w:val="231F20"/>
        </w:rPr>
        <w:t>«Еңбекке</w:t>
      </w:r>
      <w:r>
        <w:rPr>
          <w:color w:val="231F20"/>
          <w:spacing w:val="-8"/>
        </w:rPr>
        <w:t> </w:t>
      </w:r>
      <w:r>
        <w:rPr>
          <w:color w:val="231F20"/>
        </w:rPr>
        <w:t>баулу»</w:t>
      </w:r>
      <w:r>
        <w:rPr>
          <w:color w:val="231F20"/>
          <w:spacing w:val="-8"/>
        </w:rPr>
        <w:t> </w:t>
      </w:r>
      <w:r>
        <w:rPr>
          <w:color w:val="231F20"/>
        </w:rPr>
        <w:t>жеке</w:t>
      </w:r>
      <w:r>
        <w:rPr>
          <w:color w:val="231F20"/>
          <w:spacing w:val="-8"/>
        </w:rPr>
        <w:t> </w:t>
      </w:r>
      <w:r>
        <w:rPr>
          <w:color w:val="231F20"/>
        </w:rPr>
        <w:t>оқытылады,</w:t>
      </w:r>
      <w:r>
        <w:rPr>
          <w:color w:val="231F20"/>
          <w:spacing w:val="-8"/>
        </w:rPr>
        <w:t> </w:t>
      </w:r>
      <w:r>
        <w:rPr>
          <w:color w:val="231F20"/>
        </w:rPr>
        <w:t>әрқайсысына</w:t>
      </w:r>
      <w:r>
        <w:rPr>
          <w:color w:val="231F20"/>
          <w:spacing w:val="-8"/>
        </w:rPr>
        <w:t> </w:t>
      </w:r>
      <w:r>
        <w:rPr>
          <w:color w:val="231F20"/>
        </w:rPr>
        <w:t>ап- тасына 1 сағаттан бөлінеді.</w:t>
      </w:r>
    </w:p>
    <w:p>
      <w:pPr>
        <w:pStyle w:val="BodyText"/>
        <w:spacing w:after="0" w:line="252" w:lineRule="auto"/>
        <w:sectPr>
          <w:footerReference w:type="default" r:id="rId13"/>
          <w:pgSz w:w="11910" w:h="16840"/>
          <w:pgMar w:header="0" w:footer="908" w:top="680" w:bottom="1100" w:left="0" w:right="0"/>
        </w:sectPr>
      </w:pPr>
    </w:p>
    <w:p>
      <w:pPr>
        <w:spacing w:before="207"/>
        <w:ind w:left="0" w:right="1389" w:firstLine="0"/>
        <w:jc w:val="right"/>
        <w:rPr>
          <w:rFonts w:ascii="Tahoma"/>
          <w:sz w:val="24"/>
        </w:rPr>
      </w:pPr>
      <w:r>
        <w:rPr>
          <w:rFonts w:ascii="Tahoma"/>
          <w:sz w:val="24"/>
        </w:rPr>
        <mc:AlternateContent>
          <mc:Choice Requires="wps">
            <w:drawing>
              <wp:anchor distT="0" distB="0" distL="0" distR="0" allowOverlap="1" layoutInCell="1" locked="0" behindDoc="0" simplePos="0" relativeHeight="15746048">
                <wp:simplePos x="0" y="0"/>
                <wp:positionH relativeFrom="page">
                  <wp:posOffset>6767995</wp:posOffset>
                </wp:positionH>
                <wp:positionV relativeFrom="paragraph">
                  <wp:posOffset>-2108</wp:posOffset>
                </wp:positionV>
                <wp:extent cx="792480" cy="454659"/>
                <wp:effectExtent l="0" t="0" r="0" b="0"/>
                <wp:wrapNone/>
                <wp:docPr id="52" name="Graphic 52"/>
                <wp:cNvGraphicFramePr>
                  <a:graphicFrameLocks/>
                </wp:cNvGraphicFramePr>
                <a:graphic>
                  <a:graphicData uri="http://schemas.microsoft.com/office/word/2010/wordprocessingShape">
                    <wps:wsp>
                      <wps:cNvPr id="52" name="Graphic 52"/>
                      <wps:cNvSpPr/>
                      <wps:spPr>
                        <a:xfrm>
                          <a:off x="0" y="0"/>
                          <a:ext cx="792480" cy="454659"/>
                        </a:xfrm>
                        <a:custGeom>
                          <a:avLst/>
                          <a:gdLst/>
                          <a:ahLst/>
                          <a:cxnLst/>
                          <a:rect l="l" t="t" r="r" b="b"/>
                          <a:pathLst>
                            <a:path w="792480" h="454659">
                              <a:moveTo>
                                <a:pt x="0" y="454278"/>
                              </a:moveTo>
                              <a:lnTo>
                                <a:pt x="792010" y="454278"/>
                              </a:lnTo>
                              <a:lnTo>
                                <a:pt x="792010" y="0"/>
                              </a:lnTo>
                              <a:lnTo>
                                <a:pt x="0" y="0"/>
                              </a:lnTo>
                              <a:lnTo>
                                <a:pt x="0" y="454278"/>
                              </a:lnTo>
                              <a:close/>
                            </a:path>
                          </a:pathLst>
                        </a:custGeom>
                        <a:solidFill>
                          <a:srgbClr val="9ACA4D"/>
                        </a:solidFill>
                      </wps:spPr>
                      <wps:bodyPr wrap="square" lIns="0" tIns="0" rIns="0" bIns="0" rtlCol="0">
                        <a:prstTxWarp prst="textNoShape">
                          <a:avLst/>
                        </a:prstTxWarp>
                        <a:noAutofit/>
                      </wps:bodyPr>
                    </wps:wsp>
                  </a:graphicData>
                </a:graphic>
              </wp:anchor>
            </w:drawing>
          </mc:Choice>
          <mc:Fallback>
            <w:pict>
              <v:rect style="position:absolute;margin-left:532.913025pt;margin-top:-.166pt;width:62.363pt;height:35.770pt;mso-position-horizontal-relative:page;mso-position-vertical-relative:paragraph;z-index:15746048" id="docshape48" filled="true" fillcolor="#9aca4d" stroked="false">
                <v:fill type="solid"/>
                <w10:wrap type="none"/>
              </v:rect>
            </w:pict>
          </mc:Fallback>
        </mc:AlternateContent>
      </w:r>
      <w:r>
        <w:rPr>
          <w:rFonts w:ascii="Tahoma"/>
          <w:sz w:val="24"/>
        </w:rPr>
        <mc:AlternateContent>
          <mc:Choice Requires="wps">
            <w:drawing>
              <wp:anchor distT="0" distB="0" distL="0" distR="0" allowOverlap="1" layoutInCell="1" locked="0" behindDoc="0" simplePos="0" relativeHeight="15746560">
                <wp:simplePos x="0" y="0"/>
                <wp:positionH relativeFrom="page">
                  <wp:posOffset>0</wp:posOffset>
                </wp:positionH>
                <wp:positionV relativeFrom="paragraph">
                  <wp:posOffset>-2108</wp:posOffset>
                </wp:positionV>
                <wp:extent cx="6475095" cy="454659"/>
                <wp:effectExtent l="0" t="0" r="0" b="0"/>
                <wp:wrapNone/>
                <wp:docPr id="53" name="Textbox 53"/>
                <wp:cNvGraphicFramePr>
                  <a:graphicFrameLocks/>
                </wp:cNvGraphicFramePr>
                <a:graphic>
                  <a:graphicData uri="http://schemas.microsoft.com/office/word/2010/wordprocessingShape">
                    <wps:wsp>
                      <wps:cNvPr id="53" name="Textbox 53"/>
                      <wps:cNvSpPr txBox="1"/>
                      <wps:spPr>
                        <a:xfrm>
                          <a:off x="0" y="0"/>
                          <a:ext cx="6475095" cy="454659"/>
                        </a:xfrm>
                        <a:prstGeom prst="rect">
                          <a:avLst/>
                        </a:prstGeom>
                        <a:solidFill>
                          <a:srgbClr val="9ACA4D"/>
                        </a:solidFill>
                      </wps:spPr>
                      <wps:txbx>
                        <w:txbxContent>
                          <w:p>
                            <w:pPr>
                              <w:spacing w:before="210"/>
                              <w:ind w:left="3357" w:right="0" w:firstLine="0"/>
                              <w:jc w:val="left"/>
                              <w:rPr>
                                <w:rFonts w:ascii="Tahoma" w:hAnsi="Tahoma"/>
                                <w:color w:val="000000"/>
                                <w:sz w:val="24"/>
                              </w:rPr>
                            </w:pPr>
                            <w:r>
                              <w:rPr>
                                <w:rFonts w:ascii="Tahoma" w:hAnsi="Tahoma"/>
                                <w:color w:val="231F20"/>
                                <w:w w:val="65"/>
                                <w:sz w:val="24"/>
                              </w:rPr>
                              <w:t>2025-2026</w:t>
                            </w:r>
                            <w:r>
                              <w:rPr>
                                <w:rFonts w:ascii="Tahoma" w:hAnsi="Tahoma"/>
                                <w:color w:val="231F20"/>
                                <w:spacing w:val="-22"/>
                                <w:sz w:val="24"/>
                              </w:rPr>
                              <w:t> </w:t>
                            </w:r>
                            <w:r>
                              <w:rPr>
                                <w:rFonts w:ascii="Tahoma" w:hAnsi="Tahoma"/>
                                <w:color w:val="231F20"/>
                                <w:w w:val="65"/>
                                <w:sz w:val="24"/>
                              </w:rPr>
                              <w:t>ОҚУ</w:t>
                            </w:r>
                            <w:r>
                              <w:rPr>
                                <w:rFonts w:ascii="Tahoma" w:hAnsi="Tahoma"/>
                                <w:color w:val="231F20"/>
                                <w:spacing w:val="-21"/>
                                <w:sz w:val="24"/>
                              </w:rPr>
                              <w:t> </w:t>
                            </w:r>
                            <w:r>
                              <w:rPr>
                                <w:rFonts w:ascii="Tahoma" w:hAnsi="Tahoma"/>
                                <w:color w:val="231F20"/>
                                <w:w w:val="65"/>
                                <w:sz w:val="24"/>
                              </w:rPr>
                              <w:t>ЖЫЛЫНДА</w:t>
                            </w:r>
                            <w:r>
                              <w:rPr>
                                <w:rFonts w:ascii="Tahoma" w:hAnsi="Tahoma"/>
                                <w:color w:val="231F20"/>
                                <w:spacing w:val="-22"/>
                                <w:sz w:val="24"/>
                              </w:rPr>
                              <w:t> </w:t>
                            </w:r>
                            <w:r>
                              <w:rPr>
                                <w:rFonts w:ascii="Tahoma" w:hAnsi="Tahoma"/>
                                <w:color w:val="231F20"/>
                                <w:w w:val="65"/>
                                <w:sz w:val="24"/>
                              </w:rPr>
                              <w:t>БІЛІМ</w:t>
                            </w:r>
                            <w:r>
                              <w:rPr>
                                <w:rFonts w:ascii="Tahoma" w:hAnsi="Tahoma"/>
                                <w:color w:val="231F20"/>
                                <w:spacing w:val="-21"/>
                                <w:sz w:val="24"/>
                              </w:rPr>
                              <w:t> </w:t>
                            </w:r>
                            <w:r>
                              <w:rPr>
                                <w:rFonts w:ascii="Tahoma" w:hAnsi="Tahoma"/>
                                <w:color w:val="231F20"/>
                                <w:w w:val="65"/>
                                <w:sz w:val="24"/>
                              </w:rPr>
                              <w:t>БЕРУ</w:t>
                            </w:r>
                            <w:r>
                              <w:rPr>
                                <w:rFonts w:ascii="Tahoma" w:hAnsi="Tahoma"/>
                                <w:color w:val="231F20"/>
                                <w:spacing w:val="-22"/>
                                <w:sz w:val="24"/>
                              </w:rPr>
                              <w:t> </w:t>
                            </w:r>
                            <w:r>
                              <w:rPr>
                                <w:rFonts w:ascii="Tahoma" w:hAnsi="Tahoma"/>
                                <w:color w:val="231F20"/>
                                <w:w w:val="65"/>
                                <w:sz w:val="24"/>
                              </w:rPr>
                              <w:t>ПРОЦЕСІН</w:t>
                            </w:r>
                            <w:r>
                              <w:rPr>
                                <w:rFonts w:ascii="Tahoma" w:hAnsi="Tahoma"/>
                                <w:color w:val="231F20"/>
                                <w:spacing w:val="-21"/>
                                <w:sz w:val="24"/>
                              </w:rPr>
                              <w:t> </w:t>
                            </w:r>
                            <w:r>
                              <w:rPr>
                                <w:rFonts w:ascii="Tahoma" w:hAnsi="Tahoma"/>
                                <w:color w:val="231F20"/>
                                <w:w w:val="65"/>
                                <w:sz w:val="24"/>
                              </w:rPr>
                              <w:t>ҰЙЫМДАСТЫРУДЫҢ</w:t>
                            </w:r>
                            <w:r>
                              <w:rPr>
                                <w:rFonts w:ascii="Tahoma" w:hAnsi="Tahoma"/>
                                <w:color w:val="231F20"/>
                                <w:spacing w:val="-22"/>
                                <w:sz w:val="24"/>
                              </w:rPr>
                              <w:t> </w:t>
                            </w:r>
                            <w:r>
                              <w:rPr>
                                <w:rFonts w:ascii="Tahoma" w:hAnsi="Tahoma"/>
                                <w:color w:val="231F20"/>
                                <w:spacing w:val="-2"/>
                                <w:w w:val="65"/>
                                <w:sz w:val="24"/>
                              </w:rPr>
                              <w:t>ЕРЕКШЕЛІКТЕРІ</w:t>
                            </w:r>
                          </w:p>
                        </w:txbxContent>
                      </wps:txbx>
                      <wps:bodyPr wrap="square" lIns="0" tIns="0" rIns="0" bIns="0" rtlCol="0">
                        <a:noAutofit/>
                      </wps:bodyPr>
                    </wps:wsp>
                  </a:graphicData>
                </a:graphic>
              </wp:anchor>
            </w:drawing>
          </mc:Choice>
          <mc:Fallback>
            <w:pict>
              <v:shape style="position:absolute;margin-left:0pt;margin-top:-.166pt;width:509.85pt;height:35.8pt;mso-position-horizontal-relative:page;mso-position-vertical-relative:paragraph;z-index:15746560" type="#_x0000_t202" id="docshape49" filled="true" fillcolor="#9aca4d" stroked="false">
                <v:textbox inset="0,0,0,0">
                  <w:txbxContent>
                    <w:p>
                      <w:pPr>
                        <w:spacing w:before="210"/>
                        <w:ind w:left="3357" w:right="0" w:firstLine="0"/>
                        <w:jc w:val="left"/>
                        <w:rPr>
                          <w:rFonts w:ascii="Tahoma" w:hAnsi="Tahoma"/>
                          <w:color w:val="000000"/>
                          <w:sz w:val="24"/>
                        </w:rPr>
                      </w:pPr>
                      <w:r>
                        <w:rPr>
                          <w:rFonts w:ascii="Tahoma" w:hAnsi="Tahoma"/>
                          <w:color w:val="231F20"/>
                          <w:w w:val="65"/>
                          <w:sz w:val="24"/>
                        </w:rPr>
                        <w:t>2025-2026</w:t>
                      </w:r>
                      <w:r>
                        <w:rPr>
                          <w:rFonts w:ascii="Tahoma" w:hAnsi="Tahoma"/>
                          <w:color w:val="231F20"/>
                          <w:spacing w:val="-22"/>
                          <w:sz w:val="24"/>
                        </w:rPr>
                        <w:t> </w:t>
                      </w:r>
                      <w:r>
                        <w:rPr>
                          <w:rFonts w:ascii="Tahoma" w:hAnsi="Tahoma"/>
                          <w:color w:val="231F20"/>
                          <w:w w:val="65"/>
                          <w:sz w:val="24"/>
                        </w:rPr>
                        <w:t>ОҚУ</w:t>
                      </w:r>
                      <w:r>
                        <w:rPr>
                          <w:rFonts w:ascii="Tahoma" w:hAnsi="Tahoma"/>
                          <w:color w:val="231F20"/>
                          <w:spacing w:val="-21"/>
                          <w:sz w:val="24"/>
                        </w:rPr>
                        <w:t> </w:t>
                      </w:r>
                      <w:r>
                        <w:rPr>
                          <w:rFonts w:ascii="Tahoma" w:hAnsi="Tahoma"/>
                          <w:color w:val="231F20"/>
                          <w:w w:val="65"/>
                          <w:sz w:val="24"/>
                        </w:rPr>
                        <w:t>ЖЫЛЫНДА</w:t>
                      </w:r>
                      <w:r>
                        <w:rPr>
                          <w:rFonts w:ascii="Tahoma" w:hAnsi="Tahoma"/>
                          <w:color w:val="231F20"/>
                          <w:spacing w:val="-22"/>
                          <w:sz w:val="24"/>
                        </w:rPr>
                        <w:t> </w:t>
                      </w:r>
                      <w:r>
                        <w:rPr>
                          <w:rFonts w:ascii="Tahoma" w:hAnsi="Tahoma"/>
                          <w:color w:val="231F20"/>
                          <w:w w:val="65"/>
                          <w:sz w:val="24"/>
                        </w:rPr>
                        <w:t>БІЛІМ</w:t>
                      </w:r>
                      <w:r>
                        <w:rPr>
                          <w:rFonts w:ascii="Tahoma" w:hAnsi="Tahoma"/>
                          <w:color w:val="231F20"/>
                          <w:spacing w:val="-21"/>
                          <w:sz w:val="24"/>
                        </w:rPr>
                        <w:t> </w:t>
                      </w:r>
                      <w:r>
                        <w:rPr>
                          <w:rFonts w:ascii="Tahoma" w:hAnsi="Tahoma"/>
                          <w:color w:val="231F20"/>
                          <w:w w:val="65"/>
                          <w:sz w:val="24"/>
                        </w:rPr>
                        <w:t>БЕРУ</w:t>
                      </w:r>
                      <w:r>
                        <w:rPr>
                          <w:rFonts w:ascii="Tahoma" w:hAnsi="Tahoma"/>
                          <w:color w:val="231F20"/>
                          <w:spacing w:val="-22"/>
                          <w:sz w:val="24"/>
                        </w:rPr>
                        <w:t> </w:t>
                      </w:r>
                      <w:r>
                        <w:rPr>
                          <w:rFonts w:ascii="Tahoma" w:hAnsi="Tahoma"/>
                          <w:color w:val="231F20"/>
                          <w:w w:val="65"/>
                          <w:sz w:val="24"/>
                        </w:rPr>
                        <w:t>ПРОЦЕСІН</w:t>
                      </w:r>
                      <w:r>
                        <w:rPr>
                          <w:rFonts w:ascii="Tahoma" w:hAnsi="Tahoma"/>
                          <w:color w:val="231F20"/>
                          <w:spacing w:val="-21"/>
                          <w:sz w:val="24"/>
                        </w:rPr>
                        <w:t> </w:t>
                      </w:r>
                      <w:r>
                        <w:rPr>
                          <w:rFonts w:ascii="Tahoma" w:hAnsi="Tahoma"/>
                          <w:color w:val="231F20"/>
                          <w:w w:val="65"/>
                          <w:sz w:val="24"/>
                        </w:rPr>
                        <w:t>ҰЙЫМДАСТЫРУДЫҢ</w:t>
                      </w:r>
                      <w:r>
                        <w:rPr>
                          <w:rFonts w:ascii="Tahoma" w:hAnsi="Tahoma"/>
                          <w:color w:val="231F20"/>
                          <w:spacing w:val="-22"/>
                          <w:sz w:val="24"/>
                        </w:rPr>
                        <w:t> </w:t>
                      </w:r>
                      <w:r>
                        <w:rPr>
                          <w:rFonts w:ascii="Tahoma" w:hAnsi="Tahoma"/>
                          <w:color w:val="231F20"/>
                          <w:spacing w:val="-2"/>
                          <w:w w:val="65"/>
                          <w:sz w:val="24"/>
                        </w:rPr>
                        <w:t>ЕРЕКШЕЛІКТЕРІ</w:t>
                      </w:r>
                    </w:p>
                  </w:txbxContent>
                </v:textbox>
                <v:fill type="solid"/>
                <w10:wrap type="none"/>
              </v:shape>
            </w:pict>
          </mc:Fallback>
        </mc:AlternateContent>
      </w:r>
      <w:r>
        <w:rPr>
          <w:rFonts w:ascii="Tahoma"/>
          <w:color w:val="231F20"/>
          <w:spacing w:val="-5"/>
          <w:w w:val="75"/>
          <w:sz w:val="24"/>
        </w:rPr>
        <w:t>13</w:t>
      </w:r>
    </w:p>
    <w:p>
      <w:pPr>
        <w:pStyle w:val="BodyText"/>
        <w:spacing w:before="350"/>
        <w:rPr>
          <w:rFonts w:ascii="Tahoma"/>
          <w:sz w:val="40"/>
        </w:rPr>
      </w:pPr>
    </w:p>
    <w:p>
      <w:pPr>
        <w:pStyle w:val="Heading1"/>
        <w:numPr>
          <w:ilvl w:val="1"/>
          <w:numId w:val="4"/>
        </w:numPr>
        <w:tabs>
          <w:tab w:pos="1902" w:val="left" w:leader="none"/>
        </w:tabs>
        <w:spacing w:line="249" w:lineRule="auto" w:before="0" w:after="0"/>
        <w:ind w:left="1417" w:right="2693" w:firstLine="0"/>
        <w:jc w:val="left"/>
      </w:pPr>
      <w:r>
        <w:rPr>
          <w:color w:val="40AD49"/>
          <w:w w:val="65"/>
        </w:rPr>
        <w:t>МЕКТЕПКЕ ДЕЙІНГІ ЖӘНЕ БАСТАУЫШ БІЛІМ </w:t>
      </w:r>
      <w:r>
        <w:rPr>
          <w:color w:val="40AD49"/>
          <w:w w:val="65"/>
        </w:rPr>
        <w:t>БЕРУДІҢ</w:t>
      </w:r>
      <w:r>
        <w:rPr>
          <w:color w:val="40AD49"/>
        </w:rPr>
        <w:t> </w:t>
      </w:r>
      <w:r>
        <w:rPr>
          <w:color w:val="40AD49"/>
          <w:spacing w:val="-2"/>
          <w:w w:val="70"/>
        </w:rPr>
        <w:t>САБАҚТАСТЫҒЫ</w:t>
      </w:r>
    </w:p>
    <w:p>
      <w:pPr>
        <w:pStyle w:val="Heading3"/>
        <w:spacing w:line="252" w:lineRule="auto" w:before="186"/>
        <w:ind w:right="1245"/>
        <w:jc w:val="both"/>
      </w:pPr>
      <w:r>
        <w:rPr>
          <w:color w:val="231F20"/>
          <w:w w:val="105"/>
        </w:rPr>
        <w:t>Мектепке дейінгі және бастауыш білім берудің сабақтастығын қамтамасыз ету бойынша жұмысты ұйымдастыру</w:t>
      </w:r>
    </w:p>
    <w:p>
      <w:pPr>
        <w:pStyle w:val="BodyText"/>
        <w:spacing w:before="19"/>
        <w:rPr>
          <w:rFonts w:ascii="Tahoma"/>
          <w:b/>
        </w:rPr>
      </w:pPr>
    </w:p>
    <w:p>
      <w:pPr>
        <w:pStyle w:val="BodyText"/>
        <w:spacing w:line="252" w:lineRule="auto"/>
        <w:ind w:left="1417" w:right="1245"/>
        <w:jc w:val="both"/>
      </w:pPr>
      <w:r>
        <w:rPr>
          <w:color w:val="231F20"/>
          <w:w w:val="105"/>
        </w:rPr>
        <w:t>Балабақша</w:t>
      </w:r>
      <w:r>
        <w:rPr>
          <w:color w:val="231F20"/>
          <w:spacing w:val="-5"/>
          <w:w w:val="105"/>
        </w:rPr>
        <w:t> </w:t>
      </w:r>
      <w:r>
        <w:rPr>
          <w:color w:val="231F20"/>
          <w:w w:val="105"/>
        </w:rPr>
        <w:t>мен</w:t>
      </w:r>
      <w:r>
        <w:rPr>
          <w:color w:val="231F20"/>
          <w:spacing w:val="-5"/>
          <w:w w:val="105"/>
        </w:rPr>
        <w:t> </w:t>
      </w:r>
      <w:r>
        <w:rPr>
          <w:color w:val="231F20"/>
          <w:w w:val="105"/>
        </w:rPr>
        <w:t>мектеп</w:t>
      </w:r>
      <w:r>
        <w:rPr>
          <w:color w:val="231F20"/>
          <w:spacing w:val="-5"/>
          <w:w w:val="105"/>
        </w:rPr>
        <w:t> </w:t>
      </w:r>
      <w:r>
        <w:rPr>
          <w:color w:val="231F20"/>
          <w:w w:val="105"/>
        </w:rPr>
        <w:t>арасындағы</w:t>
      </w:r>
      <w:r>
        <w:rPr>
          <w:color w:val="231F20"/>
          <w:spacing w:val="-5"/>
          <w:w w:val="105"/>
        </w:rPr>
        <w:t> </w:t>
      </w:r>
      <w:r>
        <w:rPr>
          <w:color w:val="231F20"/>
          <w:w w:val="105"/>
        </w:rPr>
        <w:t>өзара</w:t>
      </w:r>
      <w:r>
        <w:rPr>
          <w:color w:val="231F20"/>
          <w:spacing w:val="-5"/>
          <w:w w:val="105"/>
        </w:rPr>
        <w:t> </w:t>
      </w:r>
      <w:r>
        <w:rPr>
          <w:color w:val="231F20"/>
          <w:w w:val="105"/>
        </w:rPr>
        <w:t>іс-қимыл</w:t>
      </w:r>
      <w:r>
        <w:rPr>
          <w:color w:val="231F20"/>
          <w:spacing w:val="-5"/>
          <w:w w:val="105"/>
        </w:rPr>
        <w:t> </w:t>
      </w:r>
      <w:r>
        <w:rPr>
          <w:color w:val="231F20"/>
          <w:w w:val="105"/>
        </w:rPr>
        <w:t>Мектепке</w:t>
      </w:r>
      <w:r>
        <w:rPr>
          <w:color w:val="231F20"/>
          <w:spacing w:val="-5"/>
          <w:w w:val="105"/>
        </w:rPr>
        <w:t> </w:t>
      </w:r>
      <w:r>
        <w:rPr>
          <w:color w:val="231F20"/>
          <w:w w:val="105"/>
        </w:rPr>
        <w:t>дейінгі</w:t>
      </w:r>
      <w:r>
        <w:rPr>
          <w:color w:val="231F20"/>
          <w:spacing w:val="-5"/>
          <w:w w:val="105"/>
        </w:rPr>
        <w:t> </w:t>
      </w:r>
      <w:r>
        <w:rPr>
          <w:color w:val="231F20"/>
          <w:w w:val="105"/>
        </w:rPr>
        <w:t>тәрбие </w:t>
      </w:r>
      <w:r>
        <w:rPr>
          <w:color w:val="231F20"/>
        </w:rPr>
        <w:t>мен оқытудың, бастауыш, негізгі орта, жалпы орта, техникалық және кәсіптік, </w:t>
      </w:r>
      <w:r>
        <w:rPr>
          <w:color w:val="231F20"/>
          <w:w w:val="105"/>
        </w:rPr>
        <w:t>орта</w:t>
      </w:r>
      <w:r>
        <w:rPr>
          <w:color w:val="231F20"/>
          <w:spacing w:val="-17"/>
          <w:w w:val="105"/>
        </w:rPr>
        <w:t> </w:t>
      </w:r>
      <w:r>
        <w:rPr>
          <w:color w:val="231F20"/>
          <w:w w:val="105"/>
        </w:rPr>
        <w:t>білімнен</w:t>
      </w:r>
      <w:r>
        <w:rPr>
          <w:color w:val="231F20"/>
          <w:spacing w:val="-17"/>
          <w:w w:val="105"/>
        </w:rPr>
        <w:t> </w:t>
      </w:r>
      <w:r>
        <w:rPr>
          <w:color w:val="231F20"/>
          <w:w w:val="105"/>
        </w:rPr>
        <w:t>кейінгі</w:t>
      </w:r>
      <w:r>
        <w:rPr>
          <w:color w:val="231F20"/>
          <w:spacing w:val="-17"/>
          <w:w w:val="105"/>
        </w:rPr>
        <w:t> </w:t>
      </w:r>
      <w:r>
        <w:rPr>
          <w:color w:val="231F20"/>
          <w:w w:val="105"/>
        </w:rPr>
        <w:t>білім</w:t>
      </w:r>
      <w:r>
        <w:rPr>
          <w:color w:val="231F20"/>
          <w:spacing w:val="-17"/>
          <w:w w:val="105"/>
        </w:rPr>
        <w:t> </w:t>
      </w:r>
      <w:r>
        <w:rPr>
          <w:color w:val="231F20"/>
          <w:w w:val="105"/>
        </w:rPr>
        <w:t>берудің</w:t>
      </w:r>
      <w:r>
        <w:rPr>
          <w:color w:val="231F20"/>
          <w:spacing w:val="-17"/>
          <w:w w:val="105"/>
        </w:rPr>
        <w:t> </w:t>
      </w:r>
      <w:r>
        <w:rPr>
          <w:color w:val="231F20"/>
          <w:w w:val="105"/>
        </w:rPr>
        <w:t>мемлекеттік</w:t>
      </w:r>
      <w:r>
        <w:rPr>
          <w:color w:val="231F20"/>
          <w:spacing w:val="-17"/>
          <w:w w:val="105"/>
        </w:rPr>
        <w:t> </w:t>
      </w:r>
      <w:r>
        <w:rPr>
          <w:color w:val="231F20"/>
          <w:w w:val="105"/>
        </w:rPr>
        <w:t>жалпыға</w:t>
      </w:r>
      <w:r>
        <w:rPr>
          <w:color w:val="231F20"/>
          <w:spacing w:val="-17"/>
          <w:w w:val="105"/>
        </w:rPr>
        <w:t> </w:t>
      </w:r>
      <w:r>
        <w:rPr>
          <w:color w:val="231F20"/>
          <w:w w:val="105"/>
        </w:rPr>
        <w:t>міндетті</w:t>
      </w:r>
      <w:r>
        <w:rPr>
          <w:color w:val="231F20"/>
          <w:spacing w:val="-17"/>
          <w:w w:val="105"/>
        </w:rPr>
        <w:t> </w:t>
      </w:r>
      <w:r>
        <w:rPr>
          <w:color w:val="231F20"/>
          <w:w w:val="105"/>
        </w:rPr>
        <w:t>стандартта- </w:t>
      </w:r>
      <w:r>
        <w:rPr>
          <w:color w:val="231F20"/>
        </w:rPr>
        <w:t>рын, сондай-ақ Мектепке дейінгі және орта білім беру бағдарламаларын үнде- стіру мақсатында тірек балабақшалардың, тірек консультациялық пункттердің және тірек мектептердің өзара іс-қимылын қамтамасыз ету бойынша қадамдық іс-қимыл жоспарын іске асыру мақсатында түлектердің балабақшадан мектеп- </w:t>
      </w:r>
      <w:r>
        <w:rPr>
          <w:color w:val="231F20"/>
          <w:w w:val="105"/>
        </w:rPr>
        <w:t>ке</w:t>
      </w:r>
      <w:r>
        <w:rPr>
          <w:color w:val="231F20"/>
          <w:spacing w:val="-17"/>
          <w:w w:val="105"/>
        </w:rPr>
        <w:t> </w:t>
      </w:r>
      <w:r>
        <w:rPr>
          <w:color w:val="231F20"/>
          <w:w w:val="105"/>
        </w:rPr>
        <w:t>біртіндеп</w:t>
      </w:r>
      <w:r>
        <w:rPr>
          <w:color w:val="231F20"/>
          <w:spacing w:val="-17"/>
          <w:w w:val="105"/>
        </w:rPr>
        <w:t> </w:t>
      </w:r>
      <w:r>
        <w:rPr>
          <w:color w:val="231F20"/>
          <w:w w:val="105"/>
        </w:rPr>
        <w:t>көшуіне</w:t>
      </w:r>
      <w:r>
        <w:rPr>
          <w:color w:val="231F20"/>
          <w:spacing w:val="-17"/>
          <w:w w:val="105"/>
        </w:rPr>
        <w:t> </w:t>
      </w:r>
      <w:r>
        <w:rPr>
          <w:color w:val="231F20"/>
          <w:w w:val="105"/>
        </w:rPr>
        <w:t>жағдай</w:t>
      </w:r>
      <w:r>
        <w:rPr>
          <w:color w:val="231F20"/>
          <w:spacing w:val="-17"/>
          <w:w w:val="105"/>
        </w:rPr>
        <w:t> </w:t>
      </w:r>
      <w:r>
        <w:rPr>
          <w:color w:val="231F20"/>
          <w:w w:val="105"/>
        </w:rPr>
        <w:t>жасауға</w:t>
      </w:r>
      <w:r>
        <w:rPr>
          <w:color w:val="231F20"/>
          <w:spacing w:val="-17"/>
          <w:w w:val="105"/>
        </w:rPr>
        <w:t> </w:t>
      </w:r>
      <w:r>
        <w:rPr>
          <w:color w:val="231F20"/>
          <w:w w:val="105"/>
        </w:rPr>
        <w:t>бағытталған.</w:t>
      </w:r>
    </w:p>
    <w:p>
      <w:pPr>
        <w:pStyle w:val="BodyText"/>
        <w:spacing w:before="11"/>
      </w:pPr>
    </w:p>
    <w:p>
      <w:pPr>
        <w:pStyle w:val="Heading3"/>
        <w:jc w:val="both"/>
      </w:pPr>
      <w:r>
        <w:rPr>
          <w:color w:val="231F20"/>
          <w:w w:val="105"/>
        </w:rPr>
        <w:t>Өзара</w:t>
      </w:r>
      <w:r>
        <w:rPr>
          <w:color w:val="231F20"/>
          <w:spacing w:val="-13"/>
          <w:w w:val="105"/>
        </w:rPr>
        <w:t> </w:t>
      </w:r>
      <w:r>
        <w:rPr>
          <w:color w:val="231F20"/>
          <w:w w:val="105"/>
        </w:rPr>
        <w:t>іс-қимылдың</w:t>
      </w:r>
      <w:r>
        <w:rPr>
          <w:color w:val="231F20"/>
          <w:spacing w:val="-13"/>
          <w:w w:val="105"/>
        </w:rPr>
        <w:t> </w:t>
      </w:r>
      <w:r>
        <w:rPr>
          <w:color w:val="231F20"/>
          <w:w w:val="105"/>
        </w:rPr>
        <w:t>негізгі</w:t>
      </w:r>
      <w:r>
        <w:rPr>
          <w:color w:val="231F20"/>
          <w:spacing w:val="-13"/>
          <w:w w:val="105"/>
        </w:rPr>
        <w:t> </w:t>
      </w:r>
      <w:r>
        <w:rPr>
          <w:color w:val="231F20"/>
          <w:spacing w:val="-2"/>
          <w:w w:val="105"/>
        </w:rPr>
        <w:t>міндеттері:</w:t>
      </w:r>
    </w:p>
    <w:p>
      <w:pPr>
        <w:pStyle w:val="ListParagraph"/>
        <w:numPr>
          <w:ilvl w:val="2"/>
          <w:numId w:val="4"/>
        </w:numPr>
        <w:tabs>
          <w:tab w:pos="1777" w:val="left" w:leader="none"/>
        </w:tabs>
        <w:spacing w:line="252" w:lineRule="auto" w:before="127" w:after="0"/>
        <w:ind w:left="1777" w:right="1245" w:hanging="360"/>
        <w:jc w:val="both"/>
        <w:rPr>
          <w:sz w:val="22"/>
        </w:rPr>
      </w:pPr>
      <w:r>
        <w:rPr>
          <w:color w:val="231F20"/>
          <w:w w:val="105"/>
          <w:sz w:val="22"/>
        </w:rPr>
        <w:t>мақсаттарды,</w:t>
      </w:r>
      <w:r>
        <w:rPr>
          <w:color w:val="231F20"/>
          <w:spacing w:val="-18"/>
          <w:w w:val="105"/>
          <w:sz w:val="22"/>
        </w:rPr>
        <w:t> </w:t>
      </w:r>
      <w:r>
        <w:rPr>
          <w:color w:val="231F20"/>
          <w:w w:val="105"/>
          <w:sz w:val="22"/>
        </w:rPr>
        <w:t>міндеттерді,</w:t>
      </w:r>
      <w:r>
        <w:rPr>
          <w:color w:val="231F20"/>
          <w:spacing w:val="-18"/>
          <w:w w:val="105"/>
          <w:sz w:val="22"/>
        </w:rPr>
        <w:t> </w:t>
      </w:r>
      <w:r>
        <w:rPr>
          <w:color w:val="231F20"/>
          <w:w w:val="105"/>
          <w:sz w:val="22"/>
        </w:rPr>
        <w:t>мазмұнды,</w:t>
      </w:r>
      <w:r>
        <w:rPr>
          <w:color w:val="231F20"/>
          <w:spacing w:val="-18"/>
          <w:w w:val="105"/>
          <w:sz w:val="22"/>
        </w:rPr>
        <w:t> </w:t>
      </w:r>
      <w:r>
        <w:rPr>
          <w:color w:val="231F20"/>
          <w:w w:val="105"/>
          <w:sz w:val="22"/>
        </w:rPr>
        <w:t>сондай-ақ</w:t>
      </w:r>
      <w:r>
        <w:rPr>
          <w:color w:val="231F20"/>
          <w:spacing w:val="-18"/>
          <w:w w:val="105"/>
          <w:sz w:val="22"/>
        </w:rPr>
        <w:t> </w:t>
      </w:r>
      <w:r>
        <w:rPr>
          <w:color w:val="231F20"/>
          <w:w w:val="105"/>
          <w:sz w:val="22"/>
        </w:rPr>
        <w:t>белгіленген</w:t>
      </w:r>
      <w:r>
        <w:rPr>
          <w:color w:val="231F20"/>
          <w:spacing w:val="-18"/>
          <w:w w:val="105"/>
          <w:sz w:val="22"/>
        </w:rPr>
        <w:t> </w:t>
      </w:r>
      <w:r>
        <w:rPr>
          <w:color w:val="231F20"/>
          <w:w w:val="105"/>
          <w:sz w:val="22"/>
        </w:rPr>
        <w:t>нәтижелерге қол</w:t>
      </w:r>
      <w:r>
        <w:rPr>
          <w:color w:val="231F20"/>
          <w:spacing w:val="-20"/>
          <w:w w:val="105"/>
          <w:sz w:val="22"/>
        </w:rPr>
        <w:t> </w:t>
      </w:r>
      <w:r>
        <w:rPr>
          <w:color w:val="231F20"/>
          <w:w w:val="105"/>
          <w:sz w:val="22"/>
        </w:rPr>
        <w:t>жеткізу</w:t>
      </w:r>
      <w:r>
        <w:rPr>
          <w:color w:val="231F20"/>
          <w:spacing w:val="-20"/>
          <w:w w:val="105"/>
          <w:sz w:val="22"/>
        </w:rPr>
        <w:t> </w:t>
      </w:r>
      <w:r>
        <w:rPr>
          <w:color w:val="231F20"/>
          <w:w w:val="105"/>
          <w:sz w:val="22"/>
        </w:rPr>
        <w:t>жолдарын</w:t>
      </w:r>
      <w:r>
        <w:rPr>
          <w:color w:val="231F20"/>
          <w:spacing w:val="-20"/>
          <w:w w:val="105"/>
          <w:sz w:val="22"/>
        </w:rPr>
        <w:t> </w:t>
      </w:r>
      <w:r>
        <w:rPr>
          <w:color w:val="231F20"/>
          <w:w w:val="105"/>
          <w:sz w:val="22"/>
        </w:rPr>
        <w:t>айқындаудың</w:t>
      </w:r>
      <w:r>
        <w:rPr>
          <w:color w:val="231F20"/>
          <w:spacing w:val="-20"/>
          <w:w w:val="105"/>
          <w:sz w:val="22"/>
        </w:rPr>
        <w:t> </w:t>
      </w:r>
      <w:r>
        <w:rPr>
          <w:color w:val="231F20"/>
          <w:w w:val="105"/>
          <w:sz w:val="22"/>
        </w:rPr>
        <w:t>бірыңғай</w:t>
      </w:r>
      <w:r>
        <w:rPr>
          <w:color w:val="231F20"/>
          <w:spacing w:val="-20"/>
          <w:w w:val="105"/>
          <w:sz w:val="22"/>
        </w:rPr>
        <w:t> </w:t>
      </w:r>
      <w:r>
        <w:rPr>
          <w:color w:val="231F20"/>
          <w:w w:val="105"/>
          <w:sz w:val="22"/>
        </w:rPr>
        <w:t>тәсілдерін</w:t>
      </w:r>
      <w:r>
        <w:rPr>
          <w:color w:val="231F20"/>
          <w:spacing w:val="-20"/>
          <w:w w:val="105"/>
          <w:sz w:val="22"/>
        </w:rPr>
        <w:t> </w:t>
      </w:r>
      <w:r>
        <w:rPr>
          <w:color w:val="231F20"/>
          <w:w w:val="105"/>
          <w:sz w:val="22"/>
        </w:rPr>
        <w:t>әзірлеу;</w:t>
      </w:r>
    </w:p>
    <w:p>
      <w:pPr>
        <w:pStyle w:val="ListParagraph"/>
        <w:numPr>
          <w:ilvl w:val="2"/>
          <w:numId w:val="4"/>
        </w:numPr>
        <w:tabs>
          <w:tab w:pos="1777" w:val="left" w:leader="none"/>
        </w:tabs>
        <w:spacing w:line="252" w:lineRule="auto" w:before="168" w:after="0"/>
        <w:ind w:left="1777" w:right="1245" w:hanging="360"/>
        <w:jc w:val="both"/>
        <w:rPr>
          <w:sz w:val="22"/>
        </w:rPr>
      </w:pPr>
      <w:r>
        <w:rPr>
          <w:color w:val="231F20"/>
          <w:w w:val="105"/>
          <w:sz w:val="22"/>
        </w:rPr>
        <w:t>тәрбиелеу</w:t>
      </w:r>
      <w:r>
        <w:rPr>
          <w:color w:val="231F20"/>
          <w:w w:val="105"/>
          <w:sz w:val="22"/>
        </w:rPr>
        <w:t> —</w:t>
      </w:r>
      <w:r>
        <w:rPr>
          <w:color w:val="231F20"/>
          <w:w w:val="105"/>
          <w:sz w:val="22"/>
        </w:rPr>
        <w:t> білім</w:t>
      </w:r>
      <w:r>
        <w:rPr>
          <w:color w:val="231F20"/>
          <w:w w:val="105"/>
          <w:sz w:val="22"/>
        </w:rPr>
        <w:t> беру</w:t>
      </w:r>
      <w:r>
        <w:rPr>
          <w:color w:val="231F20"/>
          <w:w w:val="105"/>
          <w:sz w:val="22"/>
        </w:rPr>
        <w:t> процесінің</w:t>
      </w:r>
      <w:r>
        <w:rPr>
          <w:color w:val="231F20"/>
          <w:w w:val="105"/>
          <w:sz w:val="22"/>
        </w:rPr>
        <w:t> барлық</w:t>
      </w:r>
      <w:r>
        <w:rPr>
          <w:color w:val="231F20"/>
          <w:w w:val="105"/>
          <w:sz w:val="22"/>
        </w:rPr>
        <w:t> қатысушыларының-мұғалім- </w:t>
      </w:r>
      <w:r>
        <w:rPr>
          <w:color w:val="231F20"/>
          <w:sz w:val="22"/>
        </w:rPr>
        <w:t>дердің, тәрбиешілердің, балалар мен олардың ата-аналарының тиімді өза- </w:t>
      </w:r>
      <w:r>
        <w:rPr>
          <w:color w:val="231F20"/>
          <w:w w:val="105"/>
          <w:sz w:val="22"/>
        </w:rPr>
        <w:t>ра</w:t>
      </w:r>
      <w:r>
        <w:rPr>
          <w:color w:val="231F20"/>
          <w:spacing w:val="-12"/>
          <w:w w:val="105"/>
          <w:sz w:val="22"/>
        </w:rPr>
        <w:t> </w:t>
      </w:r>
      <w:r>
        <w:rPr>
          <w:color w:val="231F20"/>
          <w:w w:val="105"/>
          <w:sz w:val="22"/>
        </w:rPr>
        <w:t>іс-қимылы</w:t>
      </w:r>
      <w:r>
        <w:rPr>
          <w:color w:val="231F20"/>
          <w:spacing w:val="-12"/>
          <w:w w:val="105"/>
          <w:sz w:val="22"/>
        </w:rPr>
        <w:t> </w:t>
      </w:r>
      <w:r>
        <w:rPr>
          <w:color w:val="231F20"/>
          <w:w w:val="105"/>
          <w:sz w:val="22"/>
        </w:rPr>
        <w:t>үшін</w:t>
      </w:r>
      <w:r>
        <w:rPr>
          <w:color w:val="231F20"/>
          <w:spacing w:val="-12"/>
          <w:w w:val="105"/>
          <w:sz w:val="22"/>
        </w:rPr>
        <w:t> </w:t>
      </w:r>
      <w:r>
        <w:rPr>
          <w:color w:val="231F20"/>
          <w:w w:val="105"/>
          <w:sz w:val="22"/>
        </w:rPr>
        <w:t>жағдай</w:t>
      </w:r>
      <w:r>
        <w:rPr>
          <w:color w:val="231F20"/>
          <w:spacing w:val="-12"/>
          <w:w w:val="105"/>
          <w:sz w:val="22"/>
        </w:rPr>
        <w:t> </w:t>
      </w:r>
      <w:r>
        <w:rPr>
          <w:color w:val="231F20"/>
          <w:w w:val="105"/>
          <w:sz w:val="22"/>
        </w:rPr>
        <w:t>жасау.</w:t>
      </w:r>
    </w:p>
    <w:p>
      <w:pPr>
        <w:pStyle w:val="BodyText"/>
        <w:spacing w:before="12"/>
        <w:rPr>
          <w:sz w:val="20"/>
        </w:rPr>
      </w:pPr>
      <w:r>
        <w:rPr>
          <w:sz w:val="20"/>
        </w:rPr>
        <mc:AlternateContent>
          <mc:Choice Requires="wps">
            <w:drawing>
              <wp:anchor distT="0" distB="0" distL="0" distR="0" allowOverlap="1" layoutInCell="1" locked="0" behindDoc="1" simplePos="0" relativeHeight="487604736">
                <wp:simplePos x="0" y="0"/>
                <wp:positionH relativeFrom="page">
                  <wp:posOffset>899998</wp:posOffset>
                </wp:positionH>
                <wp:positionV relativeFrom="paragraph">
                  <wp:posOffset>177230</wp:posOffset>
                </wp:positionV>
                <wp:extent cx="5868035" cy="1624965"/>
                <wp:effectExtent l="0" t="0" r="0" b="0"/>
                <wp:wrapTopAndBottom/>
                <wp:docPr id="54" name="Group 54"/>
                <wp:cNvGraphicFramePr>
                  <a:graphicFrameLocks/>
                </wp:cNvGraphicFramePr>
                <a:graphic>
                  <a:graphicData uri="http://schemas.microsoft.com/office/word/2010/wordprocessingGroup">
                    <wpg:wgp>
                      <wpg:cNvPr id="54" name="Group 54"/>
                      <wpg:cNvGrpSpPr/>
                      <wpg:grpSpPr>
                        <a:xfrm>
                          <a:off x="0" y="0"/>
                          <a:ext cx="5868035" cy="1624965"/>
                          <a:chExt cx="5868035" cy="1624965"/>
                        </a:xfrm>
                      </wpg:grpSpPr>
                      <wps:wsp>
                        <wps:cNvPr id="55" name="Graphic 55"/>
                        <wps:cNvSpPr/>
                        <wps:spPr>
                          <a:xfrm>
                            <a:off x="0" y="0"/>
                            <a:ext cx="5868035" cy="1624965"/>
                          </a:xfrm>
                          <a:custGeom>
                            <a:avLst/>
                            <a:gdLst/>
                            <a:ahLst/>
                            <a:cxnLst/>
                            <a:rect l="l" t="t" r="r" b="b"/>
                            <a:pathLst>
                              <a:path w="5868035" h="1624965">
                                <a:moveTo>
                                  <a:pt x="5867996" y="0"/>
                                </a:moveTo>
                                <a:lnTo>
                                  <a:pt x="0" y="0"/>
                                </a:lnTo>
                                <a:lnTo>
                                  <a:pt x="0" y="1624787"/>
                                </a:lnTo>
                                <a:lnTo>
                                  <a:pt x="5867996" y="1624787"/>
                                </a:lnTo>
                                <a:lnTo>
                                  <a:pt x="5867996" y="0"/>
                                </a:lnTo>
                                <a:close/>
                              </a:path>
                            </a:pathLst>
                          </a:custGeom>
                          <a:solidFill>
                            <a:srgbClr val="DCDDDE"/>
                          </a:solidFill>
                        </wps:spPr>
                        <wps:bodyPr wrap="square" lIns="0" tIns="0" rIns="0" bIns="0" rtlCol="0">
                          <a:prstTxWarp prst="textNoShape">
                            <a:avLst/>
                          </a:prstTxWarp>
                          <a:noAutofit/>
                        </wps:bodyPr>
                      </wps:wsp>
                      <pic:pic>
                        <pic:nvPicPr>
                          <pic:cNvPr id="56" name="Image 56"/>
                          <pic:cNvPicPr/>
                        </pic:nvPicPr>
                        <pic:blipFill>
                          <a:blip r:embed="rId12" cstate="print"/>
                          <a:stretch>
                            <a:fillRect/>
                          </a:stretch>
                        </pic:blipFill>
                        <pic:spPr>
                          <a:xfrm>
                            <a:off x="306001" y="197996"/>
                            <a:ext cx="356997" cy="342176"/>
                          </a:xfrm>
                          <a:prstGeom prst="rect">
                            <a:avLst/>
                          </a:prstGeom>
                        </pic:spPr>
                      </pic:pic>
                      <wps:wsp>
                        <wps:cNvPr id="57" name="Textbox 57"/>
                        <wps:cNvSpPr txBox="1"/>
                        <wps:spPr>
                          <a:xfrm>
                            <a:off x="0" y="0"/>
                            <a:ext cx="5868035" cy="1624965"/>
                          </a:xfrm>
                          <a:prstGeom prst="rect">
                            <a:avLst/>
                          </a:prstGeom>
                        </wps:spPr>
                        <wps:txbx>
                          <w:txbxContent>
                            <w:p>
                              <w:pPr>
                                <w:spacing w:line="240" w:lineRule="auto" w:before="193"/>
                                <w:rPr>
                                  <w:sz w:val="22"/>
                                </w:rPr>
                              </w:pPr>
                            </w:p>
                            <w:p>
                              <w:pPr>
                                <w:spacing w:before="0"/>
                                <w:ind w:left="1211" w:right="0" w:firstLine="0"/>
                                <w:jc w:val="left"/>
                                <w:rPr>
                                  <w:rFonts w:ascii="Tahoma" w:hAnsi="Tahoma"/>
                                  <w:b/>
                                  <w:sz w:val="22"/>
                                </w:rPr>
                              </w:pPr>
                              <w:r>
                                <w:rPr>
                                  <w:rFonts w:ascii="Tahoma" w:hAnsi="Tahoma"/>
                                  <w:b/>
                                  <w:color w:val="7B1318"/>
                                  <w:sz w:val="22"/>
                                </w:rPr>
                                <w:t>Назар</w:t>
                              </w:r>
                              <w:r>
                                <w:rPr>
                                  <w:rFonts w:ascii="Tahoma" w:hAnsi="Tahoma"/>
                                  <w:b/>
                                  <w:color w:val="7B1318"/>
                                  <w:spacing w:val="22"/>
                                  <w:sz w:val="22"/>
                                </w:rPr>
                                <w:t> </w:t>
                              </w:r>
                              <w:r>
                                <w:rPr>
                                  <w:rFonts w:ascii="Tahoma" w:hAnsi="Tahoma"/>
                                  <w:b/>
                                  <w:color w:val="7B1318"/>
                                  <w:spacing w:val="-2"/>
                                  <w:sz w:val="22"/>
                                </w:rPr>
                                <w:t>аударыңыз!</w:t>
                              </w:r>
                            </w:p>
                            <w:p>
                              <w:pPr>
                                <w:spacing w:line="240" w:lineRule="auto" w:before="88"/>
                                <w:rPr>
                                  <w:rFonts w:ascii="Tahoma"/>
                                  <w:b/>
                                  <w:sz w:val="22"/>
                                </w:rPr>
                              </w:pPr>
                            </w:p>
                            <w:p>
                              <w:pPr>
                                <w:spacing w:line="256" w:lineRule="auto" w:before="0"/>
                                <w:ind w:left="311" w:right="309" w:firstLine="0"/>
                                <w:jc w:val="both"/>
                                <w:rPr>
                                  <w:sz w:val="20"/>
                                </w:rPr>
                              </w:pPr>
                              <w:r>
                                <w:rPr>
                                  <w:color w:val="231F20"/>
                                  <w:w w:val="105"/>
                                  <w:sz w:val="20"/>
                                </w:rPr>
                                <w:t>Мектепке</w:t>
                              </w:r>
                              <w:r>
                                <w:rPr>
                                  <w:color w:val="231F20"/>
                                  <w:spacing w:val="-5"/>
                                  <w:w w:val="105"/>
                                  <w:sz w:val="20"/>
                                </w:rPr>
                                <w:t> </w:t>
                              </w:r>
                              <w:r>
                                <w:rPr>
                                  <w:color w:val="231F20"/>
                                  <w:w w:val="105"/>
                                  <w:sz w:val="20"/>
                                </w:rPr>
                                <w:t>дейінгі</w:t>
                              </w:r>
                              <w:r>
                                <w:rPr>
                                  <w:color w:val="231F20"/>
                                  <w:spacing w:val="-5"/>
                                  <w:w w:val="105"/>
                                  <w:sz w:val="20"/>
                                </w:rPr>
                                <w:t> </w:t>
                              </w:r>
                              <w:r>
                                <w:rPr>
                                  <w:color w:val="231F20"/>
                                  <w:w w:val="105"/>
                                  <w:sz w:val="20"/>
                                </w:rPr>
                                <w:t>және</w:t>
                              </w:r>
                              <w:r>
                                <w:rPr>
                                  <w:color w:val="231F20"/>
                                  <w:spacing w:val="-5"/>
                                  <w:w w:val="105"/>
                                  <w:sz w:val="20"/>
                                </w:rPr>
                                <w:t> </w:t>
                              </w:r>
                              <w:r>
                                <w:rPr>
                                  <w:color w:val="231F20"/>
                                  <w:w w:val="105"/>
                                  <w:sz w:val="20"/>
                                </w:rPr>
                                <w:t>бастауыш</w:t>
                              </w:r>
                              <w:r>
                                <w:rPr>
                                  <w:color w:val="231F20"/>
                                  <w:spacing w:val="-5"/>
                                  <w:w w:val="105"/>
                                  <w:sz w:val="20"/>
                                </w:rPr>
                                <w:t> </w:t>
                              </w:r>
                              <w:r>
                                <w:rPr>
                                  <w:color w:val="231F20"/>
                                  <w:w w:val="105"/>
                                  <w:sz w:val="20"/>
                                </w:rPr>
                                <w:t>білім</w:t>
                              </w:r>
                              <w:r>
                                <w:rPr>
                                  <w:color w:val="231F20"/>
                                  <w:spacing w:val="-5"/>
                                  <w:w w:val="105"/>
                                  <w:sz w:val="20"/>
                                </w:rPr>
                                <w:t> </w:t>
                              </w:r>
                              <w:r>
                                <w:rPr>
                                  <w:color w:val="231F20"/>
                                  <w:w w:val="105"/>
                                  <w:sz w:val="20"/>
                                </w:rPr>
                                <w:t>берудің</w:t>
                              </w:r>
                              <w:r>
                                <w:rPr>
                                  <w:color w:val="231F20"/>
                                  <w:spacing w:val="-5"/>
                                  <w:w w:val="105"/>
                                  <w:sz w:val="20"/>
                                </w:rPr>
                                <w:t> </w:t>
                              </w:r>
                              <w:r>
                                <w:rPr>
                                  <w:color w:val="231F20"/>
                                  <w:w w:val="105"/>
                                  <w:sz w:val="20"/>
                                </w:rPr>
                                <w:t>сабақтастығын</w:t>
                              </w:r>
                              <w:r>
                                <w:rPr>
                                  <w:color w:val="231F20"/>
                                  <w:spacing w:val="-5"/>
                                  <w:w w:val="105"/>
                                  <w:sz w:val="20"/>
                                </w:rPr>
                                <w:t> </w:t>
                              </w:r>
                              <w:r>
                                <w:rPr>
                                  <w:color w:val="231F20"/>
                                  <w:w w:val="105"/>
                                  <w:sz w:val="20"/>
                                </w:rPr>
                                <w:t>қамтамасыз</w:t>
                              </w:r>
                              <w:r>
                                <w:rPr>
                                  <w:color w:val="231F20"/>
                                  <w:spacing w:val="-5"/>
                                  <w:w w:val="105"/>
                                  <w:sz w:val="20"/>
                                </w:rPr>
                                <w:t> </w:t>
                              </w:r>
                              <w:r>
                                <w:rPr>
                                  <w:color w:val="231F20"/>
                                  <w:w w:val="105"/>
                                  <w:sz w:val="20"/>
                                </w:rPr>
                                <w:t>ету үшін педагогтерге көмек көрсету мақсатында мектепке дейінгі ұйымның орта </w:t>
                              </w:r>
                              <w:r>
                                <w:rPr>
                                  <w:color w:val="231F20"/>
                                  <w:sz w:val="20"/>
                                </w:rPr>
                                <w:t>білім беру ұйымымен өзара іс-қимылы бойынша ұсынымдар әзірленді </w:t>
                              </w:r>
                              <w:hyperlink r:id="rId14">
                                <w:r>
                                  <w:rPr>
                                    <w:color w:val="231F20"/>
                                    <w:sz w:val="20"/>
                                  </w:rPr>
                                  <w:t>http://irrd.</w:t>
                                </w:r>
                              </w:hyperlink>
                              <w:r>
                                <w:rPr>
                                  <w:color w:val="231F20"/>
                                  <w:sz w:val="20"/>
                                </w:rPr>
                                <w:t> </w:t>
                              </w:r>
                              <w:r>
                                <w:rPr>
                                  <w:color w:val="231F20"/>
                                  <w:spacing w:val="-4"/>
                                  <w:sz w:val="20"/>
                                </w:rPr>
                                <w:t>kz/sites/irrd.kz/uploads/docs/2025/04/d-k1410.pdf</w:t>
                              </w:r>
                            </w:p>
                          </w:txbxContent>
                        </wps:txbx>
                        <wps:bodyPr wrap="square" lIns="0" tIns="0" rIns="0" bIns="0" rtlCol="0">
                          <a:noAutofit/>
                        </wps:bodyPr>
                      </wps:wsp>
                    </wpg:wgp>
                  </a:graphicData>
                </a:graphic>
              </wp:anchor>
            </w:drawing>
          </mc:Choice>
          <mc:Fallback>
            <w:pict>
              <v:group style="position:absolute;margin-left:70.865997pt;margin-top:13.955196pt;width:462.05pt;height:127.95pt;mso-position-horizontal-relative:page;mso-position-vertical-relative:paragraph;z-index:-15711744;mso-wrap-distance-left:0;mso-wrap-distance-right:0" id="docshapegroup50" coordorigin="1417,279" coordsize="9241,2559">
                <v:rect style="position:absolute;left:1417;top:279;width:9241;height:2559" id="docshape51" filled="true" fillcolor="#dcddde" stroked="false">
                  <v:fill type="solid"/>
                </v:rect>
                <v:shape style="position:absolute;left:1899;top:590;width:563;height:539" type="#_x0000_t75" id="docshape52" stroked="false">
                  <v:imagedata r:id="rId12" o:title=""/>
                </v:shape>
                <v:shape style="position:absolute;left:1417;top:279;width:9241;height:2559" type="#_x0000_t202" id="docshape53" filled="false" stroked="false">
                  <v:textbox inset="0,0,0,0">
                    <w:txbxContent>
                      <w:p>
                        <w:pPr>
                          <w:spacing w:line="240" w:lineRule="auto" w:before="193"/>
                          <w:rPr>
                            <w:sz w:val="22"/>
                          </w:rPr>
                        </w:pPr>
                      </w:p>
                      <w:p>
                        <w:pPr>
                          <w:spacing w:before="0"/>
                          <w:ind w:left="1211" w:right="0" w:firstLine="0"/>
                          <w:jc w:val="left"/>
                          <w:rPr>
                            <w:rFonts w:ascii="Tahoma" w:hAnsi="Tahoma"/>
                            <w:b/>
                            <w:sz w:val="22"/>
                          </w:rPr>
                        </w:pPr>
                        <w:r>
                          <w:rPr>
                            <w:rFonts w:ascii="Tahoma" w:hAnsi="Tahoma"/>
                            <w:b/>
                            <w:color w:val="7B1318"/>
                            <w:sz w:val="22"/>
                          </w:rPr>
                          <w:t>Назар</w:t>
                        </w:r>
                        <w:r>
                          <w:rPr>
                            <w:rFonts w:ascii="Tahoma" w:hAnsi="Tahoma"/>
                            <w:b/>
                            <w:color w:val="7B1318"/>
                            <w:spacing w:val="22"/>
                            <w:sz w:val="22"/>
                          </w:rPr>
                          <w:t> </w:t>
                        </w:r>
                        <w:r>
                          <w:rPr>
                            <w:rFonts w:ascii="Tahoma" w:hAnsi="Tahoma"/>
                            <w:b/>
                            <w:color w:val="7B1318"/>
                            <w:spacing w:val="-2"/>
                            <w:sz w:val="22"/>
                          </w:rPr>
                          <w:t>аударыңыз!</w:t>
                        </w:r>
                      </w:p>
                      <w:p>
                        <w:pPr>
                          <w:spacing w:line="240" w:lineRule="auto" w:before="88"/>
                          <w:rPr>
                            <w:rFonts w:ascii="Tahoma"/>
                            <w:b/>
                            <w:sz w:val="22"/>
                          </w:rPr>
                        </w:pPr>
                      </w:p>
                      <w:p>
                        <w:pPr>
                          <w:spacing w:line="256" w:lineRule="auto" w:before="0"/>
                          <w:ind w:left="311" w:right="309" w:firstLine="0"/>
                          <w:jc w:val="both"/>
                          <w:rPr>
                            <w:sz w:val="20"/>
                          </w:rPr>
                        </w:pPr>
                        <w:r>
                          <w:rPr>
                            <w:color w:val="231F20"/>
                            <w:w w:val="105"/>
                            <w:sz w:val="20"/>
                          </w:rPr>
                          <w:t>Мектепке</w:t>
                        </w:r>
                        <w:r>
                          <w:rPr>
                            <w:color w:val="231F20"/>
                            <w:spacing w:val="-5"/>
                            <w:w w:val="105"/>
                            <w:sz w:val="20"/>
                          </w:rPr>
                          <w:t> </w:t>
                        </w:r>
                        <w:r>
                          <w:rPr>
                            <w:color w:val="231F20"/>
                            <w:w w:val="105"/>
                            <w:sz w:val="20"/>
                          </w:rPr>
                          <w:t>дейінгі</w:t>
                        </w:r>
                        <w:r>
                          <w:rPr>
                            <w:color w:val="231F20"/>
                            <w:spacing w:val="-5"/>
                            <w:w w:val="105"/>
                            <w:sz w:val="20"/>
                          </w:rPr>
                          <w:t> </w:t>
                        </w:r>
                        <w:r>
                          <w:rPr>
                            <w:color w:val="231F20"/>
                            <w:w w:val="105"/>
                            <w:sz w:val="20"/>
                          </w:rPr>
                          <w:t>және</w:t>
                        </w:r>
                        <w:r>
                          <w:rPr>
                            <w:color w:val="231F20"/>
                            <w:spacing w:val="-5"/>
                            <w:w w:val="105"/>
                            <w:sz w:val="20"/>
                          </w:rPr>
                          <w:t> </w:t>
                        </w:r>
                        <w:r>
                          <w:rPr>
                            <w:color w:val="231F20"/>
                            <w:w w:val="105"/>
                            <w:sz w:val="20"/>
                          </w:rPr>
                          <w:t>бастауыш</w:t>
                        </w:r>
                        <w:r>
                          <w:rPr>
                            <w:color w:val="231F20"/>
                            <w:spacing w:val="-5"/>
                            <w:w w:val="105"/>
                            <w:sz w:val="20"/>
                          </w:rPr>
                          <w:t> </w:t>
                        </w:r>
                        <w:r>
                          <w:rPr>
                            <w:color w:val="231F20"/>
                            <w:w w:val="105"/>
                            <w:sz w:val="20"/>
                          </w:rPr>
                          <w:t>білім</w:t>
                        </w:r>
                        <w:r>
                          <w:rPr>
                            <w:color w:val="231F20"/>
                            <w:spacing w:val="-5"/>
                            <w:w w:val="105"/>
                            <w:sz w:val="20"/>
                          </w:rPr>
                          <w:t> </w:t>
                        </w:r>
                        <w:r>
                          <w:rPr>
                            <w:color w:val="231F20"/>
                            <w:w w:val="105"/>
                            <w:sz w:val="20"/>
                          </w:rPr>
                          <w:t>берудің</w:t>
                        </w:r>
                        <w:r>
                          <w:rPr>
                            <w:color w:val="231F20"/>
                            <w:spacing w:val="-5"/>
                            <w:w w:val="105"/>
                            <w:sz w:val="20"/>
                          </w:rPr>
                          <w:t> </w:t>
                        </w:r>
                        <w:r>
                          <w:rPr>
                            <w:color w:val="231F20"/>
                            <w:w w:val="105"/>
                            <w:sz w:val="20"/>
                          </w:rPr>
                          <w:t>сабақтастығын</w:t>
                        </w:r>
                        <w:r>
                          <w:rPr>
                            <w:color w:val="231F20"/>
                            <w:spacing w:val="-5"/>
                            <w:w w:val="105"/>
                            <w:sz w:val="20"/>
                          </w:rPr>
                          <w:t> </w:t>
                        </w:r>
                        <w:r>
                          <w:rPr>
                            <w:color w:val="231F20"/>
                            <w:w w:val="105"/>
                            <w:sz w:val="20"/>
                          </w:rPr>
                          <w:t>қамтамасыз</w:t>
                        </w:r>
                        <w:r>
                          <w:rPr>
                            <w:color w:val="231F20"/>
                            <w:spacing w:val="-5"/>
                            <w:w w:val="105"/>
                            <w:sz w:val="20"/>
                          </w:rPr>
                          <w:t> </w:t>
                        </w:r>
                        <w:r>
                          <w:rPr>
                            <w:color w:val="231F20"/>
                            <w:w w:val="105"/>
                            <w:sz w:val="20"/>
                          </w:rPr>
                          <w:t>ету үшін педагогтерге көмек көрсету мақсатында мектепке дейінгі ұйымның орта </w:t>
                        </w:r>
                        <w:r>
                          <w:rPr>
                            <w:color w:val="231F20"/>
                            <w:sz w:val="20"/>
                          </w:rPr>
                          <w:t>білім беру ұйымымен өзара іс-қимылы бойынша ұсынымдар әзірленді </w:t>
                        </w:r>
                        <w:hyperlink r:id="rId14">
                          <w:r>
                            <w:rPr>
                              <w:color w:val="231F20"/>
                              <w:sz w:val="20"/>
                            </w:rPr>
                            <w:t>http://irrd.</w:t>
                          </w:r>
                        </w:hyperlink>
                        <w:r>
                          <w:rPr>
                            <w:color w:val="231F20"/>
                            <w:sz w:val="20"/>
                          </w:rPr>
                          <w:t> </w:t>
                        </w:r>
                        <w:r>
                          <w:rPr>
                            <w:color w:val="231F20"/>
                            <w:spacing w:val="-4"/>
                            <w:sz w:val="20"/>
                          </w:rPr>
                          <w:t>kz/sites/irrd.kz/uploads/docs/2025/04/d-k1410.pdf</w:t>
                        </w:r>
                      </w:p>
                    </w:txbxContent>
                  </v:textbox>
                  <w10:wrap type="none"/>
                </v:shape>
                <w10:wrap type="topAndBottom"/>
              </v:group>
            </w:pict>
          </mc:Fallback>
        </mc:AlternateContent>
      </w:r>
    </w:p>
    <w:p>
      <w:pPr>
        <w:pStyle w:val="BodyText"/>
      </w:pPr>
    </w:p>
    <w:p>
      <w:pPr>
        <w:pStyle w:val="BodyText"/>
        <w:spacing w:before="5"/>
      </w:pPr>
    </w:p>
    <w:p>
      <w:pPr>
        <w:pStyle w:val="Heading3"/>
        <w:spacing w:line="252" w:lineRule="auto"/>
        <w:ind w:right="1245"/>
        <w:jc w:val="both"/>
      </w:pPr>
      <w:r>
        <w:rPr>
          <w:color w:val="231F20"/>
          <w:w w:val="105"/>
        </w:rPr>
        <w:t>2025-2026</w:t>
      </w:r>
      <w:r>
        <w:rPr>
          <w:color w:val="231F20"/>
          <w:spacing w:val="-16"/>
          <w:w w:val="105"/>
        </w:rPr>
        <w:t> </w:t>
      </w:r>
      <w:r>
        <w:rPr>
          <w:color w:val="231F20"/>
          <w:w w:val="105"/>
        </w:rPr>
        <w:t>оқу</w:t>
      </w:r>
      <w:r>
        <w:rPr>
          <w:color w:val="231F20"/>
          <w:spacing w:val="-16"/>
          <w:w w:val="105"/>
        </w:rPr>
        <w:t> </w:t>
      </w:r>
      <w:r>
        <w:rPr>
          <w:color w:val="231F20"/>
          <w:w w:val="105"/>
        </w:rPr>
        <w:t>жылында</w:t>
      </w:r>
      <w:r>
        <w:rPr>
          <w:color w:val="231F20"/>
          <w:spacing w:val="-16"/>
          <w:w w:val="105"/>
        </w:rPr>
        <w:t> </w:t>
      </w:r>
      <w:r>
        <w:rPr>
          <w:color w:val="231F20"/>
          <w:w w:val="105"/>
        </w:rPr>
        <w:t>мектептердің,</w:t>
      </w:r>
      <w:r>
        <w:rPr>
          <w:color w:val="231F20"/>
          <w:spacing w:val="-16"/>
          <w:w w:val="105"/>
        </w:rPr>
        <w:t> </w:t>
      </w:r>
      <w:r>
        <w:rPr>
          <w:color w:val="231F20"/>
          <w:w w:val="105"/>
        </w:rPr>
        <w:t>лицейлер</w:t>
      </w:r>
      <w:r>
        <w:rPr>
          <w:color w:val="231F20"/>
          <w:spacing w:val="-16"/>
          <w:w w:val="105"/>
        </w:rPr>
        <w:t> </w:t>
      </w:r>
      <w:r>
        <w:rPr>
          <w:color w:val="231F20"/>
          <w:w w:val="105"/>
        </w:rPr>
        <w:t>мен</w:t>
      </w:r>
      <w:r>
        <w:rPr>
          <w:color w:val="231F20"/>
          <w:spacing w:val="-16"/>
          <w:w w:val="105"/>
        </w:rPr>
        <w:t> </w:t>
      </w:r>
      <w:r>
        <w:rPr>
          <w:color w:val="231F20"/>
          <w:w w:val="105"/>
        </w:rPr>
        <w:t>гимназиялардың</w:t>
      </w:r>
      <w:r>
        <w:rPr>
          <w:color w:val="231F20"/>
          <w:spacing w:val="-16"/>
          <w:w w:val="105"/>
        </w:rPr>
        <w:t> </w:t>
      </w:r>
      <w:r>
        <w:rPr>
          <w:color w:val="231F20"/>
          <w:w w:val="105"/>
        </w:rPr>
        <w:t>мек- тепалды сыныптарында тәрбиелеу- білім беру процесін ұйымдастыру</w:t>
      </w:r>
    </w:p>
    <w:p>
      <w:pPr>
        <w:pStyle w:val="BodyText"/>
        <w:spacing w:before="19"/>
        <w:rPr>
          <w:rFonts w:ascii="Tahoma"/>
          <w:b/>
        </w:rPr>
      </w:pPr>
    </w:p>
    <w:p>
      <w:pPr>
        <w:pStyle w:val="BodyText"/>
        <w:spacing w:line="252" w:lineRule="auto"/>
        <w:ind w:left="1417" w:right="1245"/>
        <w:jc w:val="both"/>
      </w:pPr>
      <w:r>
        <w:rPr>
          <w:color w:val="231F20"/>
        </w:rPr>
        <w:t>2025-2026</w:t>
      </w:r>
      <w:r>
        <w:rPr>
          <w:color w:val="231F20"/>
          <w:spacing w:val="-20"/>
        </w:rPr>
        <w:t> </w:t>
      </w:r>
      <w:r>
        <w:rPr>
          <w:color w:val="231F20"/>
        </w:rPr>
        <w:t>оқу</w:t>
      </w:r>
      <w:r>
        <w:rPr>
          <w:color w:val="231F20"/>
          <w:spacing w:val="-19"/>
        </w:rPr>
        <w:t> </w:t>
      </w:r>
      <w:r>
        <w:rPr>
          <w:color w:val="231F20"/>
        </w:rPr>
        <w:t>жылында</w:t>
      </w:r>
      <w:r>
        <w:rPr>
          <w:color w:val="231F20"/>
          <w:spacing w:val="-19"/>
        </w:rPr>
        <w:t> </w:t>
      </w:r>
      <w:r>
        <w:rPr>
          <w:color w:val="231F20"/>
        </w:rPr>
        <w:t>жалпы</w:t>
      </w:r>
      <w:r>
        <w:rPr>
          <w:color w:val="231F20"/>
          <w:spacing w:val="-20"/>
        </w:rPr>
        <w:t> </w:t>
      </w:r>
      <w:r>
        <w:rPr>
          <w:color w:val="231F20"/>
        </w:rPr>
        <w:t>білім</w:t>
      </w:r>
      <w:r>
        <w:rPr>
          <w:color w:val="231F20"/>
          <w:spacing w:val="-19"/>
        </w:rPr>
        <w:t> </w:t>
      </w:r>
      <w:r>
        <w:rPr>
          <w:color w:val="231F20"/>
        </w:rPr>
        <w:t>беретін</w:t>
      </w:r>
      <w:r>
        <w:rPr>
          <w:color w:val="231F20"/>
          <w:spacing w:val="-20"/>
        </w:rPr>
        <w:t> </w:t>
      </w:r>
      <w:r>
        <w:rPr>
          <w:color w:val="231F20"/>
        </w:rPr>
        <w:t>мектептердің,</w:t>
      </w:r>
      <w:r>
        <w:rPr>
          <w:color w:val="231F20"/>
          <w:spacing w:val="-19"/>
        </w:rPr>
        <w:t> </w:t>
      </w:r>
      <w:r>
        <w:rPr>
          <w:color w:val="231F20"/>
        </w:rPr>
        <w:t>лицейлер</w:t>
      </w:r>
      <w:r>
        <w:rPr>
          <w:color w:val="231F20"/>
          <w:spacing w:val="-19"/>
        </w:rPr>
        <w:t> </w:t>
      </w:r>
      <w:r>
        <w:rPr>
          <w:color w:val="231F20"/>
        </w:rPr>
        <w:t>мен</w:t>
      </w:r>
      <w:r>
        <w:rPr>
          <w:color w:val="231F20"/>
          <w:spacing w:val="-20"/>
        </w:rPr>
        <w:t> </w:t>
      </w:r>
      <w:r>
        <w:rPr>
          <w:color w:val="231F20"/>
        </w:rPr>
        <w:t>гимна- зиялардың мектепалды сыныптары тәрбиелеу-білім беру процесін жүзеге асы- руда</w:t>
      </w:r>
      <w:r>
        <w:rPr>
          <w:color w:val="231F20"/>
          <w:spacing w:val="-20"/>
        </w:rPr>
        <w:t> </w:t>
      </w:r>
      <w:r>
        <w:rPr>
          <w:color w:val="231F20"/>
        </w:rPr>
        <w:t>мектепке</w:t>
      </w:r>
      <w:r>
        <w:rPr>
          <w:color w:val="231F20"/>
          <w:spacing w:val="-19"/>
        </w:rPr>
        <w:t> </w:t>
      </w:r>
      <w:r>
        <w:rPr>
          <w:color w:val="231F20"/>
        </w:rPr>
        <w:t>дейінгі</w:t>
      </w:r>
      <w:r>
        <w:rPr>
          <w:color w:val="231F20"/>
          <w:spacing w:val="-19"/>
        </w:rPr>
        <w:t> </w:t>
      </w:r>
      <w:r>
        <w:rPr>
          <w:color w:val="231F20"/>
        </w:rPr>
        <w:t>тәрбие</w:t>
      </w:r>
      <w:r>
        <w:rPr>
          <w:color w:val="231F20"/>
          <w:spacing w:val="-20"/>
        </w:rPr>
        <w:t> </w:t>
      </w:r>
      <w:r>
        <w:rPr>
          <w:color w:val="231F20"/>
        </w:rPr>
        <w:t>мен</w:t>
      </w:r>
      <w:r>
        <w:rPr>
          <w:color w:val="231F20"/>
          <w:spacing w:val="-19"/>
        </w:rPr>
        <w:t> </w:t>
      </w:r>
      <w:r>
        <w:rPr>
          <w:color w:val="231F20"/>
        </w:rPr>
        <w:t>оқыту</w:t>
      </w:r>
      <w:r>
        <w:rPr>
          <w:color w:val="231F20"/>
          <w:spacing w:val="-20"/>
        </w:rPr>
        <w:t> </w:t>
      </w:r>
      <w:r>
        <w:rPr>
          <w:color w:val="231F20"/>
        </w:rPr>
        <w:t>жүйесін</w:t>
      </w:r>
      <w:r>
        <w:rPr>
          <w:color w:val="231F20"/>
          <w:spacing w:val="-19"/>
        </w:rPr>
        <w:t> </w:t>
      </w:r>
      <w:r>
        <w:rPr>
          <w:color w:val="231F20"/>
        </w:rPr>
        <w:t>реттейтін</w:t>
      </w:r>
      <w:r>
        <w:rPr>
          <w:color w:val="231F20"/>
          <w:spacing w:val="-19"/>
        </w:rPr>
        <w:t> </w:t>
      </w:r>
      <w:r>
        <w:rPr>
          <w:color w:val="231F20"/>
        </w:rPr>
        <w:t>нормативтік</w:t>
      </w:r>
      <w:r>
        <w:rPr>
          <w:color w:val="231F20"/>
          <w:spacing w:val="-20"/>
        </w:rPr>
        <w:t> </w:t>
      </w:r>
      <w:r>
        <w:rPr>
          <w:color w:val="231F20"/>
        </w:rPr>
        <w:t>құқықтық актілерді (бұдан әрі - НҚА) басшылыққа алады.</w:t>
      </w:r>
    </w:p>
    <w:p>
      <w:pPr>
        <w:pStyle w:val="BodyText"/>
        <w:spacing w:after="0" w:line="252" w:lineRule="auto"/>
        <w:jc w:val="both"/>
        <w:sectPr>
          <w:pgSz w:w="11910" w:h="16840"/>
          <w:pgMar w:header="0" w:footer="908" w:top="680" w:bottom="1100" w:left="0" w:right="0"/>
        </w:sectPr>
      </w:pPr>
    </w:p>
    <w:p>
      <w:pPr>
        <w:pStyle w:val="Heading2"/>
        <w:ind w:left="1401"/>
      </w:pPr>
      <w:r>
        <w:rPr/>
        <mc:AlternateContent>
          <mc:Choice Requires="wps">
            <w:drawing>
              <wp:anchor distT="0" distB="0" distL="0" distR="0" allowOverlap="1" layoutInCell="1" locked="0" behindDoc="0" simplePos="0" relativeHeight="15747584">
                <wp:simplePos x="0" y="0"/>
                <wp:positionH relativeFrom="page">
                  <wp:posOffset>0</wp:posOffset>
                </wp:positionH>
                <wp:positionV relativeFrom="paragraph">
                  <wp:posOffset>-2108</wp:posOffset>
                </wp:positionV>
                <wp:extent cx="798830" cy="454659"/>
                <wp:effectExtent l="0" t="0" r="0" b="0"/>
                <wp:wrapNone/>
                <wp:docPr id="58" name="Graphic 58"/>
                <wp:cNvGraphicFramePr>
                  <a:graphicFrameLocks/>
                </wp:cNvGraphicFramePr>
                <a:graphic>
                  <a:graphicData uri="http://schemas.microsoft.com/office/word/2010/wordprocessingShape">
                    <wps:wsp>
                      <wps:cNvPr id="58" name="Graphic 58"/>
                      <wps:cNvSpPr/>
                      <wps:spPr>
                        <a:xfrm>
                          <a:off x="0" y="0"/>
                          <a:ext cx="798830" cy="454659"/>
                        </a:xfrm>
                        <a:custGeom>
                          <a:avLst/>
                          <a:gdLst/>
                          <a:ahLst/>
                          <a:cxnLst/>
                          <a:rect l="l" t="t" r="r" b="b"/>
                          <a:pathLst>
                            <a:path w="798830" h="454659">
                              <a:moveTo>
                                <a:pt x="0" y="454278"/>
                              </a:moveTo>
                              <a:lnTo>
                                <a:pt x="798347" y="454278"/>
                              </a:lnTo>
                              <a:lnTo>
                                <a:pt x="798347" y="0"/>
                              </a:lnTo>
                              <a:lnTo>
                                <a:pt x="0" y="0"/>
                              </a:lnTo>
                              <a:lnTo>
                                <a:pt x="0" y="454278"/>
                              </a:lnTo>
                              <a:close/>
                            </a:path>
                          </a:pathLst>
                        </a:custGeom>
                        <a:solidFill>
                          <a:srgbClr val="9ACA4D"/>
                        </a:solidFill>
                      </wps:spPr>
                      <wps:bodyPr wrap="square" lIns="0" tIns="0" rIns="0" bIns="0" rtlCol="0">
                        <a:prstTxWarp prst="textNoShape">
                          <a:avLst/>
                        </a:prstTxWarp>
                        <a:noAutofit/>
                      </wps:bodyPr>
                    </wps:wsp>
                  </a:graphicData>
                </a:graphic>
              </wp:anchor>
            </w:drawing>
          </mc:Choice>
          <mc:Fallback>
            <w:pict>
              <v:rect style="position:absolute;margin-left:0pt;margin-top:-.166pt;width:62.862pt;height:35.770pt;mso-position-horizontal-relative:page;mso-position-vertical-relative:paragraph;z-index:15747584" id="docshape54" filled="true" fillcolor="#9aca4d" stroked="false">
                <v:fill type="solid"/>
                <w10:wrap type="none"/>
              </v:rect>
            </w:pict>
          </mc:Fallback>
        </mc:AlternateContent>
      </w:r>
      <w:r>
        <w:rPr/>
        <mc:AlternateContent>
          <mc:Choice Requires="wps">
            <w:drawing>
              <wp:anchor distT="0" distB="0" distL="0" distR="0" allowOverlap="1" layoutInCell="1" locked="0" behindDoc="0" simplePos="0" relativeHeight="15748096">
                <wp:simplePos x="0" y="0"/>
                <wp:positionH relativeFrom="page">
                  <wp:posOffset>1091641</wp:posOffset>
                </wp:positionH>
                <wp:positionV relativeFrom="paragraph">
                  <wp:posOffset>-2108</wp:posOffset>
                </wp:positionV>
                <wp:extent cx="6468745" cy="454659"/>
                <wp:effectExtent l="0" t="0" r="0" b="0"/>
                <wp:wrapNone/>
                <wp:docPr id="59" name="Textbox 59"/>
                <wp:cNvGraphicFramePr>
                  <a:graphicFrameLocks/>
                </wp:cNvGraphicFramePr>
                <a:graphic>
                  <a:graphicData uri="http://schemas.microsoft.com/office/word/2010/wordprocessingShape">
                    <wps:wsp>
                      <wps:cNvPr id="59" name="Textbox 59"/>
                      <wps:cNvSpPr txBox="1"/>
                      <wps:spPr>
                        <a:xfrm>
                          <a:off x="0" y="0"/>
                          <a:ext cx="6468745" cy="454659"/>
                        </a:xfrm>
                        <a:prstGeom prst="rect">
                          <a:avLst/>
                        </a:prstGeom>
                        <a:solidFill>
                          <a:srgbClr val="9ACA4D"/>
                        </a:solidFill>
                      </wps:spPr>
                      <wps:txbx>
                        <w:txbxContent>
                          <w:p>
                            <w:pPr>
                              <w:pStyle w:val="BodyText"/>
                              <w:spacing w:before="69"/>
                              <w:ind w:left="372" w:right="6233"/>
                              <w:rPr>
                                <w:rFonts w:ascii="Tahoma" w:hAnsi="Tahoma"/>
                                <w:color w:val="000000"/>
                              </w:rPr>
                            </w:pPr>
                            <w:r>
                              <w:rPr>
                                <w:rFonts w:ascii="Tahoma" w:hAnsi="Tahoma"/>
                                <w:color w:val="231F20"/>
                                <w:w w:val="70"/>
                              </w:rPr>
                              <w:t>Қазақстан Республикасы Оқу-ағарту министрлігі </w:t>
                            </w:r>
                            <w:r>
                              <w:rPr>
                                <w:rFonts w:ascii="Tahoma" w:hAnsi="Tahoma"/>
                                <w:color w:val="231F20"/>
                                <w:w w:val="65"/>
                              </w:rPr>
                              <w:t>Ы. Алтынсарин атындағы Ұлттық білім </w:t>
                            </w:r>
                            <w:r>
                              <w:rPr>
                                <w:rFonts w:ascii="Tahoma" w:hAnsi="Tahoma"/>
                                <w:color w:val="231F20"/>
                                <w:w w:val="65"/>
                              </w:rPr>
                              <w:t>академиясы</w:t>
                            </w:r>
                          </w:p>
                        </w:txbxContent>
                      </wps:txbx>
                      <wps:bodyPr wrap="square" lIns="0" tIns="0" rIns="0" bIns="0" rtlCol="0">
                        <a:noAutofit/>
                      </wps:bodyPr>
                    </wps:wsp>
                  </a:graphicData>
                </a:graphic>
              </wp:anchor>
            </w:drawing>
          </mc:Choice>
          <mc:Fallback>
            <w:pict>
              <v:shape style="position:absolute;margin-left:85.956001pt;margin-top:-.166pt;width:509.35pt;height:35.8pt;mso-position-horizontal-relative:page;mso-position-vertical-relative:paragraph;z-index:15748096" type="#_x0000_t202" id="docshape55" filled="true" fillcolor="#9aca4d" stroked="false">
                <v:textbox inset="0,0,0,0">
                  <w:txbxContent>
                    <w:p>
                      <w:pPr>
                        <w:pStyle w:val="BodyText"/>
                        <w:spacing w:before="69"/>
                        <w:ind w:left="372" w:right="6233"/>
                        <w:rPr>
                          <w:rFonts w:ascii="Tahoma" w:hAnsi="Tahoma"/>
                          <w:color w:val="000000"/>
                        </w:rPr>
                      </w:pPr>
                      <w:r>
                        <w:rPr>
                          <w:rFonts w:ascii="Tahoma" w:hAnsi="Tahoma"/>
                          <w:color w:val="231F20"/>
                          <w:w w:val="70"/>
                        </w:rPr>
                        <w:t>Қазақстан Республикасы Оқу-ағарту министрлігі </w:t>
                      </w:r>
                      <w:r>
                        <w:rPr>
                          <w:rFonts w:ascii="Tahoma" w:hAnsi="Tahoma"/>
                          <w:color w:val="231F20"/>
                          <w:w w:val="65"/>
                        </w:rPr>
                        <w:t>Ы. Алтынсарин атындағы Ұлттық білім </w:t>
                      </w:r>
                      <w:r>
                        <w:rPr>
                          <w:rFonts w:ascii="Tahoma" w:hAnsi="Tahoma"/>
                          <w:color w:val="231F20"/>
                          <w:w w:val="65"/>
                        </w:rPr>
                        <w:t>академиясы</w:t>
                      </w:r>
                    </w:p>
                  </w:txbxContent>
                </v:textbox>
                <v:fill type="solid"/>
                <w10:wrap type="none"/>
              </v:shape>
            </w:pict>
          </mc:Fallback>
        </mc:AlternateContent>
      </w:r>
      <w:r>
        <w:rPr>
          <w:color w:val="231F20"/>
          <w:spacing w:val="-5"/>
          <w:w w:val="75"/>
        </w:rPr>
        <w:t>14</w:t>
      </w:r>
    </w:p>
    <w:p>
      <w:pPr>
        <w:pStyle w:val="BodyText"/>
        <w:rPr>
          <w:rFonts w:ascii="Tahoma"/>
          <w:sz w:val="20"/>
        </w:rPr>
      </w:pPr>
    </w:p>
    <w:p>
      <w:pPr>
        <w:pStyle w:val="BodyText"/>
        <w:rPr>
          <w:rFonts w:ascii="Tahoma"/>
          <w:sz w:val="20"/>
        </w:rPr>
      </w:pPr>
    </w:p>
    <w:p>
      <w:pPr>
        <w:pStyle w:val="BodyText"/>
        <w:spacing w:before="164"/>
        <w:rPr>
          <w:rFonts w:ascii="Tahoma"/>
          <w:sz w:val="20"/>
        </w:rPr>
      </w:pPr>
      <w:r>
        <w:rPr>
          <w:rFonts w:ascii="Tahoma"/>
          <w:sz w:val="20"/>
        </w:rPr>
        <mc:AlternateContent>
          <mc:Choice Requires="wps">
            <w:drawing>
              <wp:anchor distT="0" distB="0" distL="0" distR="0" allowOverlap="1" layoutInCell="1" locked="0" behindDoc="1" simplePos="0" relativeHeight="487606272">
                <wp:simplePos x="0" y="0"/>
                <wp:positionH relativeFrom="page">
                  <wp:posOffset>791997</wp:posOffset>
                </wp:positionH>
                <wp:positionV relativeFrom="paragraph">
                  <wp:posOffset>273265</wp:posOffset>
                </wp:positionV>
                <wp:extent cx="5868035" cy="1296035"/>
                <wp:effectExtent l="0" t="0" r="0" b="0"/>
                <wp:wrapTopAndBottom/>
                <wp:docPr id="60" name="Group 60"/>
                <wp:cNvGraphicFramePr>
                  <a:graphicFrameLocks/>
                </wp:cNvGraphicFramePr>
                <a:graphic>
                  <a:graphicData uri="http://schemas.microsoft.com/office/word/2010/wordprocessingGroup">
                    <wpg:wgp>
                      <wpg:cNvPr id="60" name="Group 60"/>
                      <wpg:cNvGrpSpPr/>
                      <wpg:grpSpPr>
                        <a:xfrm>
                          <a:off x="0" y="0"/>
                          <a:ext cx="5868035" cy="1296035"/>
                          <a:chExt cx="5868035" cy="1296035"/>
                        </a:xfrm>
                      </wpg:grpSpPr>
                      <wps:wsp>
                        <wps:cNvPr id="61" name="Graphic 61"/>
                        <wps:cNvSpPr/>
                        <wps:spPr>
                          <a:xfrm>
                            <a:off x="0" y="0"/>
                            <a:ext cx="5868035" cy="1296035"/>
                          </a:xfrm>
                          <a:custGeom>
                            <a:avLst/>
                            <a:gdLst/>
                            <a:ahLst/>
                            <a:cxnLst/>
                            <a:rect l="l" t="t" r="r" b="b"/>
                            <a:pathLst>
                              <a:path w="5868035" h="1296035">
                                <a:moveTo>
                                  <a:pt x="5867996" y="0"/>
                                </a:moveTo>
                                <a:lnTo>
                                  <a:pt x="0" y="0"/>
                                </a:lnTo>
                                <a:lnTo>
                                  <a:pt x="0" y="1295996"/>
                                </a:lnTo>
                                <a:lnTo>
                                  <a:pt x="5867996" y="1295996"/>
                                </a:lnTo>
                                <a:lnTo>
                                  <a:pt x="5867996" y="0"/>
                                </a:lnTo>
                                <a:close/>
                              </a:path>
                            </a:pathLst>
                          </a:custGeom>
                          <a:solidFill>
                            <a:srgbClr val="DCDDDE"/>
                          </a:solidFill>
                        </wps:spPr>
                        <wps:bodyPr wrap="square" lIns="0" tIns="0" rIns="0" bIns="0" rtlCol="0">
                          <a:prstTxWarp prst="textNoShape">
                            <a:avLst/>
                          </a:prstTxWarp>
                          <a:noAutofit/>
                        </wps:bodyPr>
                      </wps:wsp>
                      <pic:pic>
                        <pic:nvPicPr>
                          <pic:cNvPr id="62" name="Image 62"/>
                          <pic:cNvPicPr/>
                        </pic:nvPicPr>
                        <pic:blipFill>
                          <a:blip r:embed="rId12" cstate="print"/>
                          <a:stretch>
                            <a:fillRect/>
                          </a:stretch>
                        </pic:blipFill>
                        <pic:spPr>
                          <a:xfrm>
                            <a:off x="306002" y="198003"/>
                            <a:ext cx="356996" cy="342176"/>
                          </a:xfrm>
                          <a:prstGeom prst="rect">
                            <a:avLst/>
                          </a:prstGeom>
                        </pic:spPr>
                      </pic:pic>
                      <wps:wsp>
                        <wps:cNvPr id="63" name="Textbox 63"/>
                        <wps:cNvSpPr txBox="1"/>
                        <wps:spPr>
                          <a:xfrm>
                            <a:off x="0" y="0"/>
                            <a:ext cx="5868035" cy="1296035"/>
                          </a:xfrm>
                          <a:prstGeom prst="rect">
                            <a:avLst/>
                          </a:prstGeom>
                        </wps:spPr>
                        <wps:txbx>
                          <w:txbxContent>
                            <w:p>
                              <w:pPr>
                                <w:spacing w:line="240" w:lineRule="auto" w:before="194"/>
                                <w:rPr>
                                  <w:rFonts w:ascii="Tahoma"/>
                                  <w:sz w:val="22"/>
                                </w:rPr>
                              </w:pPr>
                            </w:p>
                            <w:p>
                              <w:pPr>
                                <w:spacing w:before="1"/>
                                <w:ind w:left="1211" w:right="0" w:firstLine="0"/>
                                <w:jc w:val="left"/>
                                <w:rPr>
                                  <w:rFonts w:ascii="Tahoma" w:hAnsi="Tahoma"/>
                                  <w:b/>
                                  <w:sz w:val="22"/>
                                </w:rPr>
                              </w:pPr>
                              <w:r>
                                <w:rPr>
                                  <w:rFonts w:ascii="Tahoma" w:hAnsi="Tahoma"/>
                                  <w:b/>
                                  <w:color w:val="7B1318"/>
                                  <w:sz w:val="22"/>
                                </w:rPr>
                                <w:t>Назар</w:t>
                              </w:r>
                              <w:r>
                                <w:rPr>
                                  <w:rFonts w:ascii="Tahoma" w:hAnsi="Tahoma"/>
                                  <w:b/>
                                  <w:color w:val="7B1318"/>
                                  <w:spacing w:val="22"/>
                                  <w:sz w:val="22"/>
                                </w:rPr>
                                <w:t> </w:t>
                              </w:r>
                              <w:r>
                                <w:rPr>
                                  <w:rFonts w:ascii="Tahoma" w:hAnsi="Tahoma"/>
                                  <w:b/>
                                  <w:color w:val="7B1318"/>
                                  <w:spacing w:val="-2"/>
                                  <w:sz w:val="22"/>
                                </w:rPr>
                                <w:t>аударыңыз!</w:t>
                              </w:r>
                            </w:p>
                            <w:p>
                              <w:pPr>
                                <w:spacing w:line="240" w:lineRule="auto" w:before="88"/>
                                <w:rPr>
                                  <w:rFonts w:ascii="Tahoma"/>
                                  <w:b/>
                                  <w:sz w:val="22"/>
                                </w:rPr>
                              </w:pPr>
                            </w:p>
                            <w:p>
                              <w:pPr>
                                <w:spacing w:line="256" w:lineRule="auto" w:before="0"/>
                                <w:ind w:left="311" w:right="0" w:firstLine="0"/>
                                <w:jc w:val="left"/>
                                <w:rPr>
                                  <w:sz w:val="20"/>
                                </w:rPr>
                              </w:pPr>
                              <w:r>
                                <w:rPr>
                                  <w:color w:val="231F20"/>
                                  <w:sz w:val="20"/>
                                </w:rPr>
                                <w:t>НҚА</w:t>
                              </w:r>
                              <w:r>
                                <w:rPr>
                                  <w:color w:val="231F20"/>
                                  <w:spacing w:val="40"/>
                                  <w:sz w:val="20"/>
                                </w:rPr>
                                <w:t> </w:t>
                              </w:r>
                              <w:r>
                                <w:rPr>
                                  <w:color w:val="231F20"/>
                                  <w:sz w:val="20"/>
                                </w:rPr>
                                <w:t>Балаларды</w:t>
                              </w:r>
                              <w:r>
                                <w:rPr>
                                  <w:color w:val="231F20"/>
                                  <w:spacing w:val="40"/>
                                  <w:sz w:val="20"/>
                                </w:rPr>
                                <w:t> </w:t>
                              </w:r>
                              <w:r>
                                <w:rPr>
                                  <w:color w:val="231F20"/>
                                  <w:sz w:val="20"/>
                                </w:rPr>
                                <w:t>ерте</w:t>
                              </w:r>
                              <w:r>
                                <w:rPr>
                                  <w:color w:val="231F20"/>
                                  <w:spacing w:val="40"/>
                                  <w:sz w:val="20"/>
                                </w:rPr>
                                <w:t> </w:t>
                              </w:r>
                              <w:r>
                                <w:rPr>
                                  <w:color w:val="231F20"/>
                                  <w:sz w:val="20"/>
                                </w:rPr>
                                <w:t>дамыту</w:t>
                              </w:r>
                              <w:r>
                                <w:rPr>
                                  <w:color w:val="231F20"/>
                                  <w:spacing w:val="40"/>
                                  <w:sz w:val="20"/>
                                </w:rPr>
                                <w:t> </w:t>
                              </w:r>
                              <w:r>
                                <w:rPr>
                                  <w:color w:val="231F20"/>
                                  <w:sz w:val="20"/>
                                </w:rPr>
                                <w:t>институтының</w:t>
                              </w:r>
                              <w:r>
                                <w:rPr>
                                  <w:color w:val="231F20"/>
                                  <w:spacing w:val="40"/>
                                  <w:sz w:val="20"/>
                                </w:rPr>
                                <w:t> </w:t>
                              </w:r>
                              <w:hyperlink r:id="rId15">
                                <w:r>
                                  <w:rPr>
                                    <w:color w:val="231F20"/>
                                    <w:sz w:val="20"/>
                                  </w:rPr>
                                  <w:t>www.irrd.kz</w:t>
                                </w:r>
                              </w:hyperlink>
                              <w:r>
                                <w:rPr>
                                  <w:color w:val="231F20"/>
                                  <w:spacing w:val="40"/>
                                  <w:sz w:val="20"/>
                                </w:rPr>
                                <w:t> </w:t>
                              </w:r>
                              <w:r>
                                <w:rPr>
                                  <w:color w:val="231F20"/>
                                  <w:sz w:val="20"/>
                                </w:rPr>
                                <w:t>сайтында</w:t>
                              </w:r>
                              <w:r>
                                <w:rPr>
                                  <w:color w:val="231F20"/>
                                  <w:spacing w:val="40"/>
                                  <w:sz w:val="20"/>
                                </w:rPr>
                                <w:t> </w:t>
                              </w:r>
                              <w:r>
                                <w:rPr>
                                  <w:color w:val="231F20"/>
                                  <w:sz w:val="20"/>
                                </w:rPr>
                                <w:t>орналасты- рылған (НҚА айдары)</w:t>
                              </w:r>
                            </w:p>
                          </w:txbxContent>
                        </wps:txbx>
                        <wps:bodyPr wrap="square" lIns="0" tIns="0" rIns="0" bIns="0" rtlCol="0">
                          <a:noAutofit/>
                        </wps:bodyPr>
                      </wps:wsp>
                    </wpg:wgp>
                  </a:graphicData>
                </a:graphic>
              </wp:anchor>
            </w:drawing>
          </mc:Choice>
          <mc:Fallback>
            <w:pict>
              <v:group style="position:absolute;margin-left:62.362pt;margin-top:21.517pt;width:462.05pt;height:102.05pt;mso-position-horizontal-relative:page;mso-position-vertical-relative:paragraph;z-index:-15710208;mso-wrap-distance-left:0;mso-wrap-distance-right:0" id="docshapegroup56" coordorigin="1247,430" coordsize="9241,2041">
                <v:rect style="position:absolute;left:1247;top:430;width:9241;height:2041" id="docshape57" filled="true" fillcolor="#dcddde" stroked="false">
                  <v:fill type="solid"/>
                </v:rect>
                <v:shape style="position:absolute;left:1729;top:742;width:563;height:539" type="#_x0000_t75" id="docshape58" stroked="false">
                  <v:imagedata r:id="rId12" o:title=""/>
                </v:shape>
                <v:shape style="position:absolute;left:1247;top:430;width:9241;height:2041" type="#_x0000_t202" id="docshape59" filled="false" stroked="false">
                  <v:textbox inset="0,0,0,0">
                    <w:txbxContent>
                      <w:p>
                        <w:pPr>
                          <w:spacing w:line="240" w:lineRule="auto" w:before="194"/>
                          <w:rPr>
                            <w:rFonts w:ascii="Tahoma"/>
                            <w:sz w:val="22"/>
                          </w:rPr>
                        </w:pPr>
                      </w:p>
                      <w:p>
                        <w:pPr>
                          <w:spacing w:before="1"/>
                          <w:ind w:left="1211" w:right="0" w:firstLine="0"/>
                          <w:jc w:val="left"/>
                          <w:rPr>
                            <w:rFonts w:ascii="Tahoma" w:hAnsi="Tahoma"/>
                            <w:b/>
                            <w:sz w:val="22"/>
                          </w:rPr>
                        </w:pPr>
                        <w:r>
                          <w:rPr>
                            <w:rFonts w:ascii="Tahoma" w:hAnsi="Tahoma"/>
                            <w:b/>
                            <w:color w:val="7B1318"/>
                            <w:sz w:val="22"/>
                          </w:rPr>
                          <w:t>Назар</w:t>
                        </w:r>
                        <w:r>
                          <w:rPr>
                            <w:rFonts w:ascii="Tahoma" w:hAnsi="Tahoma"/>
                            <w:b/>
                            <w:color w:val="7B1318"/>
                            <w:spacing w:val="22"/>
                            <w:sz w:val="22"/>
                          </w:rPr>
                          <w:t> </w:t>
                        </w:r>
                        <w:r>
                          <w:rPr>
                            <w:rFonts w:ascii="Tahoma" w:hAnsi="Tahoma"/>
                            <w:b/>
                            <w:color w:val="7B1318"/>
                            <w:spacing w:val="-2"/>
                            <w:sz w:val="22"/>
                          </w:rPr>
                          <w:t>аударыңыз!</w:t>
                        </w:r>
                      </w:p>
                      <w:p>
                        <w:pPr>
                          <w:spacing w:line="240" w:lineRule="auto" w:before="88"/>
                          <w:rPr>
                            <w:rFonts w:ascii="Tahoma"/>
                            <w:b/>
                            <w:sz w:val="22"/>
                          </w:rPr>
                        </w:pPr>
                      </w:p>
                      <w:p>
                        <w:pPr>
                          <w:spacing w:line="256" w:lineRule="auto" w:before="0"/>
                          <w:ind w:left="311" w:right="0" w:firstLine="0"/>
                          <w:jc w:val="left"/>
                          <w:rPr>
                            <w:sz w:val="20"/>
                          </w:rPr>
                        </w:pPr>
                        <w:r>
                          <w:rPr>
                            <w:color w:val="231F20"/>
                            <w:sz w:val="20"/>
                          </w:rPr>
                          <w:t>НҚА</w:t>
                        </w:r>
                        <w:r>
                          <w:rPr>
                            <w:color w:val="231F20"/>
                            <w:spacing w:val="40"/>
                            <w:sz w:val="20"/>
                          </w:rPr>
                          <w:t> </w:t>
                        </w:r>
                        <w:r>
                          <w:rPr>
                            <w:color w:val="231F20"/>
                            <w:sz w:val="20"/>
                          </w:rPr>
                          <w:t>Балаларды</w:t>
                        </w:r>
                        <w:r>
                          <w:rPr>
                            <w:color w:val="231F20"/>
                            <w:spacing w:val="40"/>
                            <w:sz w:val="20"/>
                          </w:rPr>
                          <w:t> </w:t>
                        </w:r>
                        <w:r>
                          <w:rPr>
                            <w:color w:val="231F20"/>
                            <w:sz w:val="20"/>
                          </w:rPr>
                          <w:t>ерте</w:t>
                        </w:r>
                        <w:r>
                          <w:rPr>
                            <w:color w:val="231F20"/>
                            <w:spacing w:val="40"/>
                            <w:sz w:val="20"/>
                          </w:rPr>
                          <w:t> </w:t>
                        </w:r>
                        <w:r>
                          <w:rPr>
                            <w:color w:val="231F20"/>
                            <w:sz w:val="20"/>
                          </w:rPr>
                          <w:t>дамыту</w:t>
                        </w:r>
                        <w:r>
                          <w:rPr>
                            <w:color w:val="231F20"/>
                            <w:spacing w:val="40"/>
                            <w:sz w:val="20"/>
                          </w:rPr>
                          <w:t> </w:t>
                        </w:r>
                        <w:r>
                          <w:rPr>
                            <w:color w:val="231F20"/>
                            <w:sz w:val="20"/>
                          </w:rPr>
                          <w:t>институтының</w:t>
                        </w:r>
                        <w:r>
                          <w:rPr>
                            <w:color w:val="231F20"/>
                            <w:spacing w:val="40"/>
                            <w:sz w:val="20"/>
                          </w:rPr>
                          <w:t> </w:t>
                        </w:r>
                        <w:hyperlink r:id="rId15">
                          <w:r>
                            <w:rPr>
                              <w:color w:val="231F20"/>
                              <w:sz w:val="20"/>
                            </w:rPr>
                            <w:t>www.irrd.kz</w:t>
                          </w:r>
                        </w:hyperlink>
                        <w:r>
                          <w:rPr>
                            <w:color w:val="231F20"/>
                            <w:spacing w:val="40"/>
                            <w:sz w:val="20"/>
                          </w:rPr>
                          <w:t> </w:t>
                        </w:r>
                        <w:r>
                          <w:rPr>
                            <w:color w:val="231F20"/>
                            <w:sz w:val="20"/>
                          </w:rPr>
                          <w:t>сайтында</w:t>
                        </w:r>
                        <w:r>
                          <w:rPr>
                            <w:color w:val="231F20"/>
                            <w:spacing w:val="40"/>
                            <w:sz w:val="20"/>
                          </w:rPr>
                          <w:t> </w:t>
                        </w:r>
                        <w:r>
                          <w:rPr>
                            <w:color w:val="231F20"/>
                            <w:sz w:val="20"/>
                          </w:rPr>
                          <w:t>орналасты- рылған (НҚА айдары)</w:t>
                        </w:r>
                      </w:p>
                    </w:txbxContent>
                  </v:textbox>
                  <w10:wrap type="none"/>
                </v:shape>
                <w10:wrap type="topAndBottom"/>
              </v:group>
            </w:pict>
          </mc:Fallback>
        </mc:AlternateContent>
      </w:r>
    </w:p>
    <w:p>
      <w:pPr>
        <w:pStyle w:val="BodyText"/>
        <w:rPr>
          <w:rFonts w:ascii="Tahoma"/>
        </w:rPr>
      </w:pPr>
    </w:p>
    <w:p>
      <w:pPr>
        <w:pStyle w:val="BodyText"/>
        <w:spacing w:before="8"/>
        <w:rPr>
          <w:rFonts w:ascii="Tahoma"/>
        </w:rPr>
      </w:pPr>
    </w:p>
    <w:p>
      <w:pPr>
        <w:pStyle w:val="Heading3"/>
        <w:spacing w:before="1"/>
        <w:ind w:left="1247"/>
        <w:jc w:val="both"/>
      </w:pPr>
      <w:r>
        <w:rPr>
          <w:color w:val="231F20"/>
          <w:w w:val="105"/>
        </w:rPr>
        <w:t>Мектепалды</w:t>
      </w:r>
      <w:r>
        <w:rPr>
          <w:color w:val="231F20"/>
          <w:spacing w:val="-16"/>
          <w:w w:val="105"/>
        </w:rPr>
        <w:t> </w:t>
      </w:r>
      <w:r>
        <w:rPr>
          <w:color w:val="231F20"/>
          <w:w w:val="105"/>
        </w:rPr>
        <w:t>сыныптар</w:t>
      </w:r>
      <w:r>
        <w:rPr>
          <w:color w:val="231F20"/>
          <w:spacing w:val="-15"/>
          <w:w w:val="105"/>
        </w:rPr>
        <w:t> </w:t>
      </w:r>
      <w:r>
        <w:rPr>
          <w:color w:val="231F20"/>
          <w:w w:val="105"/>
        </w:rPr>
        <w:t>қызметінің</w:t>
      </w:r>
      <w:r>
        <w:rPr>
          <w:color w:val="231F20"/>
          <w:spacing w:val="-15"/>
          <w:w w:val="105"/>
        </w:rPr>
        <w:t> </w:t>
      </w:r>
      <w:r>
        <w:rPr>
          <w:color w:val="231F20"/>
          <w:spacing w:val="-2"/>
          <w:w w:val="105"/>
        </w:rPr>
        <w:t>тәртібі</w:t>
      </w:r>
    </w:p>
    <w:p>
      <w:pPr>
        <w:pStyle w:val="BodyText"/>
        <w:spacing w:before="31"/>
        <w:rPr>
          <w:rFonts w:ascii="Tahoma"/>
          <w:b/>
        </w:rPr>
      </w:pPr>
    </w:p>
    <w:p>
      <w:pPr>
        <w:pStyle w:val="BodyText"/>
        <w:spacing w:line="252" w:lineRule="auto"/>
        <w:ind w:left="1247" w:right="1415"/>
        <w:jc w:val="both"/>
      </w:pPr>
      <w:r>
        <w:rPr>
          <w:color w:val="231F20"/>
          <w:w w:val="105"/>
        </w:rPr>
        <w:t>«Білім</w:t>
      </w:r>
      <w:r>
        <w:rPr>
          <w:color w:val="231F20"/>
          <w:spacing w:val="-2"/>
          <w:w w:val="105"/>
        </w:rPr>
        <w:t> </w:t>
      </w:r>
      <w:r>
        <w:rPr>
          <w:color w:val="231F20"/>
          <w:w w:val="105"/>
        </w:rPr>
        <w:t>туралы»</w:t>
      </w:r>
      <w:r>
        <w:rPr>
          <w:color w:val="231F20"/>
          <w:spacing w:val="-2"/>
          <w:w w:val="105"/>
        </w:rPr>
        <w:t> </w:t>
      </w:r>
      <w:r>
        <w:rPr>
          <w:color w:val="231F20"/>
          <w:w w:val="105"/>
        </w:rPr>
        <w:t>ҚР</w:t>
      </w:r>
      <w:r>
        <w:rPr>
          <w:color w:val="231F20"/>
          <w:spacing w:val="-2"/>
          <w:w w:val="105"/>
        </w:rPr>
        <w:t> </w:t>
      </w:r>
      <w:r>
        <w:rPr>
          <w:color w:val="231F20"/>
          <w:w w:val="105"/>
        </w:rPr>
        <w:t>Заңына</w:t>
      </w:r>
      <w:r>
        <w:rPr>
          <w:color w:val="231F20"/>
          <w:spacing w:val="-2"/>
          <w:w w:val="105"/>
        </w:rPr>
        <w:t> </w:t>
      </w:r>
      <w:r>
        <w:rPr>
          <w:color w:val="231F20"/>
          <w:w w:val="105"/>
        </w:rPr>
        <w:t>сәйкес</w:t>
      </w:r>
      <w:r>
        <w:rPr>
          <w:color w:val="231F20"/>
          <w:spacing w:val="-2"/>
          <w:w w:val="105"/>
        </w:rPr>
        <w:t> </w:t>
      </w:r>
      <w:r>
        <w:rPr>
          <w:color w:val="231F20"/>
          <w:w w:val="105"/>
        </w:rPr>
        <w:t>балаларды</w:t>
      </w:r>
      <w:r>
        <w:rPr>
          <w:color w:val="231F20"/>
          <w:spacing w:val="-2"/>
          <w:w w:val="105"/>
        </w:rPr>
        <w:t> </w:t>
      </w:r>
      <w:r>
        <w:rPr>
          <w:color w:val="231F20"/>
          <w:w w:val="105"/>
        </w:rPr>
        <w:t>мектепалды</w:t>
      </w:r>
      <w:r>
        <w:rPr>
          <w:color w:val="231F20"/>
          <w:spacing w:val="-2"/>
          <w:w w:val="105"/>
        </w:rPr>
        <w:t> </w:t>
      </w:r>
      <w:r>
        <w:rPr>
          <w:color w:val="231F20"/>
          <w:w w:val="105"/>
        </w:rPr>
        <w:t>даярлау</w:t>
      </w:r>
      <w:r>
        <w:rPr>
          <w:color w:val="231F20"/>
          <w:spacing w:val="-2"/>
          <w:w w:val="105"/>
        </w:rPr>
        <w:t> </w:t>
      </w:r>
      <w:r>
        <w:rPr>
          <w:color w:val="231F20"/>
          <w:w w:val="105"/>
        </w:rPr>
        <w:t>5</w:t>
      </w:r>
      <w:r>
        <w:rPr>
          <w:color w:val="231F20"/>
          <w:spacing w:val="-2"/>
          <w:w w:val="105"/>
        </w:rPr>
        <w:t> </w:t>
      </w:r>
      <w:r>
        <w:rPr>
          <w:color w:val="231F20"/>
          <w:w w:val="105"/>
        </w:rPr>
        <w:t>жастан бастап</w:t>
      </w:r>
      <w:r>
        <w:rPr>
          <w:color w:val="231F20"/>
          <w:spacing w:val="-18"/>
          <w:w w:val="105"/>
        </w:rPr>
        <w:t> </w:t>
      </w:r>
      <w:r>
        <w:rPr>
          <w:color w:val="231F20"/>
          <w:w w:val="105"/>
        </w:rPr>
        <w:t>отбасында,</w:t>
      </w:r>
      <w:r>
        <w:rPr>
          <w:color w:val="231F20"/>
          <w:spacing w:val="-18"/>
          <w:w w:val="105"/>
        </w:rPr>
        <w:t> </w:t>
      </w:r>
      <w:r>
        <w:rPr>
          <w:color w:val="231F20"/>
          <w:w w:val="105"/>
        </w:rPr>
        <w:t>мектепке</w:t>
      </w:r>
      <w:r>
        <w:rPr>
          <w:color w:val="231F20"/>
          <w:spacing w:val="-18"/>
          <w:w w:val="105"/>
        </w:rPr>
        <w:t> </w:t>
      </w:r>
      <w:r>
        <w:rPr>
          <w:color w:val="231F20"/>
          <w:w w:val="105"/>
        </w:rPr>
        <w:t>дейінгі</w:t>
      </w:r>
      <w:r>
        <w:rPr>
          <w:color w:val="231F20"/>
          <w:spacing w:val="-18"/>
          <w:w w:val="105"/>
        </w:rPr>
        <w:t> </w:t>
      </w:r>
      <w:r>
        <w:rPr>
          <w:color w:val="231F20"/>
          <w:w w:val="105"/>
        </w:rPr>
        <w:t>ұйымдарда,</w:t>
      </w:r>
      <w:r>
        <w:rPr>
          <w:color w:val="231F20"/>
          <w:spacing w:val="-18"/>
          <w:w w:val="105"/>
        </w:rPr>
        <w:t> </w:t>
      </w:r>
      <w:r>
        <w:rPr>
          <w:color w:val="231F20"/>
          <w:w w:val="105"/>
        </w:rPr>
        <w:t>жалпы</w:t>
      </w:r>
      <w:r>
        <w:rPr>
          <w:color w:val="231F20"/>
          <w:spacing w:val="-18"/>
          <w:w w:val="105"/>
        </w:rPr>
        <w:t> </w:t>
      </w:r>
      <w:r>
        <w:rPr>
          <w:color w:val="231F20"/>
          <w:w w:val="105"/>
        </w:rPr>
        <w:t>білім</w:t>
      </w:r>
      <w:r>
        <w:rPr>
          <w:color w:val="231F20"/>
          <w:spacing w:val="-18"/>
          <w:w w:val="105"/>
        </w:rPr>
        <w:t> </w:t>
      </w:r>
      <w:r>
        <w:rPr>
          <w:color w:val="231F20"/>
          <w:w w:val="105"/>
        </w:rPr>
        <w:t>беретін</w:t>
      </w:r>
      <w:r>
        <w:rPr>
          <w:color w:val="231F20"/>
          <w:spacing w:val="-18"/>
          <w:w w:val="105"/>
        </w:rPr>
        <w:t> </w:t>
      </w:r>
      <w:r>
        <w:rPr>
          <w:color w:val="231F20"/>
          <w:w w:val="105"/>
        </w:rPr>
        <w:t>мектеп- </w:t>
      </w:r>
      <w:r>
        <w:rPr>
          <w:color w:val="231F20"/>
        </w:rPr>
        <w:t>тердің, лицейлер мен гимназиялардың мектепалды сыныптарында жүзеге асы- </w:t>
      </w:r>
      <w:r>
        <w:rPr>
          <w:color w:val="231F20"/>
          <w:spacing w:val="-2"/>
          <w:w w:val="105"/>
        </w:rPr>
        <w:t>рылады.</w:t>
      </w:r>
    </w:p>
    <w:p>
      <w:pPr>
        <w:pStyle w:val="BodyText"/>
        <w:spacing w:before="13"/>
      </w:pPr>
    </w:p>
    <w:p>
      <w:pPr>
        <w:pStyle w:val="BodyText"/>
        <w:spacing w:line="252" w:lineRule="auto"/>
        <w:ind w:left="1247" w:right="1415"/>
        <w:jc w:val="both"/>
      </w:pPr>
      <w:r>
        <w:rPr>
          <w:color w:val="231F20"/>
        </w:rPr>
        <w:t>Мектепке дейiнгi ұйымдар қызметiнiң үлгілік қағидаларына сәйкес мектеп- тердің, (лицейлер мен гимназиялардың) мектепалды сыныптарында </w:t>
      </w:r>
      <w:r>
        <w:rPr>
          <w:color w:val="231F20"/>
        </w:rPr>
        <w:t>тәрбиеле- у-білім беру процесі </w:t>
      </w:r>
      <w:r>
        <w:rPr>
          <w:color w:val="231F20"/>
          <w:w w:val="95"/>
        </w:rPr>
        <w:t>1 </w:t>
      </w:r>
      <w:r>
        <w:rPr>
          <w:color w:val="231F20"/>
        </w:rPr>
        <w:t>қыркүйек пен </w:t>
      </w:r>
      <w:r>
        <w:rPr>
          <w:color w:val="231F20"/>
          <w:w w:val="95"/>
        </w:rPr>
        <w:t>31 </w:t>
      </w:r>
      <w:r>
        <w:rPr>
          <w:color w:val="231F20"/>
        </w:rPr>
        <w:t>мамыр аралығында (Үлгілік бағдарлама мазмұнын меңгеру кезеңі) жүзеге асырылады.</w:t>
      </w:r>
    </w:p>
    <w:p>
      <w:pPr>
        <w:pStyle w:val="BodyText"/>
        <w:spacing w:before="13"/>
      </w:pPr>
    </w:p>
    <w:p>
      <w:pPr>
        <w:pStyle w:val="BodyText"/>
        <w:spacing w:line="252" w:lineRule="auto"/>
        <w:ind w:left="1247" w:right="1415"/>
        <w:jc w:val="both"/>
      </w:pPr>
      <w:r>
        <w:rPr>
          <w:color w:val="231F20"/>
        </w:rPr>
        <w:t>Оқу жылы бойы мектептің (лицейдің, гимназияның) ішкі тәртіп </w:t>
      </w:r>
      <w:r>
        <w:rPr>
          <w:color w:val="231F20"/>
        </w:rPr>
        <w:t>ережелеріне сәйкес каникулдар белгіленеді.</w:t>
      </w:r>
    </w:p>
    <w:p>
      <w:pPr>
        <w:pStyle w:val="BodyText"/>
        <w:spacing w:before="14"/>
      </w:pPr>
    </w:p>
    <w:p>
      <w:pPr>
        <w:pStyle w:val="BodyText"/>
        <w:spacing w:line="252" w:lineRule="auto" w:before="1"/>
        <w:ind w:left="1247" w:right="1415"/>
        <w:jc w:val="both"/>
      </w:pPr>
      <w:r>
        <w:rPr>
          <w:color w:val="231F20"/>
        </w:rPr>
        <w:t>Мектепалды даярлық бағдарламасын өткен тәрбиеленушілерді мектептердің (лицейлердің,</w:t>
      </w:r>
      <w:r>
        <w:rPr>
          <w:color w:val="231F20"/>
          <w:spacing w:val="-6"/>
        </w:rPr>
        <w:t> </w:t>
      </w:r>
      <w:r>
        <w:rPr>
          <w:color w:val="231F20"/>
        </w:rPr>
        <w:t>гимназиялардың)</w:t>
      </w:r>
      <w:r>
        <w:rPr>
          <w:color w:val="231F20"/>
          <w:spacing w:val="-6"/>
        </w:rPr>
        <w:t> </w:t>
      </w:r>
      <w:r>
        <w:rPr>
          <w:color w:val="231F20"/>
        </w:rPr>
        <w:t>мектепалды</w:t>
      </w:r>
      <w:r>
        <w:rPr>
          <w:color w:val="231F20"/>
          <w:spacing w:val="-6"/>
        </w:rPr>
        <w:t> </w:t>
      </w:r>
      <w:r>
        <w:rPr>
          <w:color w:val="231F20"/>
        </w:rPr>
        <w:t>сыныптарынан</w:t>
      </w:r>
      <w:r>
        <w:rPr>
          <w:color w:val="231F20"/>
          <w:spacing w:val="-6"/>
        </w:rPr>
        <w:t> </w:t>
      </w:r>
      <w:r>
        <w:rPr>
          <w:color w:val="231F20"/>
        </w:rPr>
        <w:t>шығару</w:t>
      </w:r>
      <w:r>
        <w:rPr>
          <w:color w:val="231F20"/>
          <w:spacing w:val="-6"/>
        </w:rPr>
        <w:t> </w:t>
      </w:r>
      <w:r>
        <w:rPr>
          <w:color w:val="231F20"/>
        </w:rPr>
        <w:t>жыл</w:t>
      </w:r>
      <w:r>
        <w:rPr>
          <w:color w:val="231F20"/>
          <w:spacing w:val="-6"/>
        </w:rPr>
        <w:t> </w:t>
      </w:r>
      <w:r>
        <w:rPr>
          <w:color w:val="231F20"/>
        </w:rPr>
        <w:t>сайын 31 мамырда жүзеге асырылады.</w:t>
      </w:r>
    </w:p>
    <w:p>
      <w:pPr>
        <w:pStyle w:val="BodyText"/>
        <w:spacing w:before="14"/>
      </w:pPr>
    </w:p>
    <w:p>
      <w:pPr>
        <w:pStyle w:val="Heading3"/>
        <w:spacing w:before="1"/>
        <w:ind w:left="1247"/>
        <w:jc w:val="both"/>
      </w:pPr>
      <w:r>
        <w:rPr>
          <w:color w:val="231F20"/>
          <w:w w:val="105"/>
        </w:rPr>
        <w:t>Тәрбиелеу-білім</w:t>
      </w:r>
      <w:r>
        <w:rPr>
          <w:color w:val="231F20"/>
          <w:spacing w:val="-5"/>
          <w:w w:val="105"/>
        </w:rPr>
        <w:t> </w:t>
      </w:r>
      <w:r>
        <w:rPr>
          <w:color w:val="231F20"/>
          <w:w w:val="105"/>
        </w:rPr>
        <w:t>беру</w:t>
      </w:r>
      <w:r>
        <w:rPr>
          <w:color w:val="231F20"/>
          <w:spacing w:val="-5"/>
          <w:w w:val="105"/>
        </w:rPr>
        <w:t> </w:t>
      </w:r>
      <w:r>
        <w:rPr>
          <w:color w:val="231F20"/>
          <w:w w:val="105"/>
        </w:rPr>
        <w:t>процесін</w:t>
      </w:r>
      <w:r>
        <w:rPr>
          <w:color w:val="231F20"/>
          <w:spacing w:val="-5"/>
          <w:w w:val="105"/>
        </w:rPr>
        <w:t> </w:t>
      </w:r>
      <w:r>
        <w:rPr>
          <w:color w:val="231F20"/>
          <w:spacing w:val="-2"/>
          <w:w w:val="105"/>
        </w:rPr>
        <w:t>ұйымдастыру</w:t>
      </w:r>
    </w:p>
    <w:p>
      <w:pPr>
        <w:pStyle w:val="BodyText"/>
        <w:spacing w:before="31"/>
        <w:rPr>
          <w:rFonts w:ascii="Tahoma"/>
          <w:b/>
        </w:rPr>
      </w:pPr>
    </w:p>
    <w:p>
      <w:pPr>
        <w:pStyle w:val="BodyText"/>
        <w:spacing w:line="252" w:lineRule="auto"/>
        <w:ind w:left="1247" w:right="1415"/>
        <w:jc w:val="both"/>
      </w:pPr>
      <w:r>
        <w:rPr>
          <w:color w:val="231F20"/>
        </w:rPr>
        <w:t>Мектептердің (лицейлер мен гимназиялардың) мектепалды сыныптары тәрби- елеу-білім беру процесін:</w:t>
      </w:r>
    </w:p>
    <w:p>
      <w:pPr>
        <w:pStyle w:val="ListParagraph"/>
        <w:numPr>
          <w:ilvl w:val="0"/>
          <w:numId w:val="6"/>
        </w:numPr>
        <w:tabs>
          <w:tab w:pos="1606" w:val="left" w:leader="none"/>
        </w:tabs>
        <w:spacing w:line="240" w:lineRule="auto" w:before="112" w:after="0"/>
        <w:ind w:left="1606" w:right="0" w:hanging="359"/>
        <w:jc w:val="both"/>
        <w:rPr>
          <w:sz w:val="22"/>
        </w:rPr>
      </w:pPr>
      <w:r>
        <w:rPr>
          <w:color w:val="231F20"/>
          <w:sz w:val="22"/>
        </w:rPr>
        <w:t>Қазақстан</w:t>
      </w:r>
      <w:r>
        <w:rPr>
          <w:color w:val="231F20"/>
          <w:spacing w:val="27"/>
          <w:sz w:val="22"/>
        </w:rPr>
        <w:t> </w:t>
      </w:r>
      <w:r>
        <w:rPr>
          <w:color w:val="231F20"/>
          <w:sz w:val="22"/>
        </w:rPr>
        <w:t>Республикасы</w:t>
      </w:r>
      <w:r>
        <w:rPr>
          <w:color w:val="231F20"/>
          <w:spacing w:val="27"/>
          <w:sz w:val="22"/>
        </w:rPr>
        <w:t> </w:t>
      </w:r>
      <w:r>
        <w:rPr>
          <w:color w:val="231F20"/>
          <w:sz w:val="22"/>
        </w:rPr>
        <w:t>Оқу-ағарту</w:t>
      </w:r>
      <w:r>
        <w:rPr>
          <w:color w:val="231F20"/>
          <w:spacing w:val="27"/>
          <w:sz w:val="22"/>
        </w:rPr>
        <w:t> </w:t>
      </w:r>
      <w:r>
        <w:rPr>
          <w:color w:val="231F20"/>
          <w:sz w:val="22"/>
        </w:rPr>
        <w:t>министрінің</w:t>
      </w:r>
      <w:r>
        <w:rPr>
          <w:color w:val="231F20"/>
          <w:spacing w:val="27"/>
          <w:sz w:val="22"/>
        </w:rPr>
        <w:t> </w:t>
      </w:r>
      <w:r>
        <w:rPr>
          <w:color w:val="231F20"/>
          <w:sz w:val="22"/>
        </w:rPr>
        <w:t>2022</w:t>
      </w:r>
      <w:r>
        <w:rPr>
          <w:color w:val="231F20"/>
          <w:spacing w:val="27"/>
          <w:sz w:val="22"/>
        </w:rPr>
        <w:t> </w:t>
      </w:r>
      <w:r>
        <w:rPr>
          <w:color w:val="231F20"/>
          <w:sz w:val="22"/>
        </w:rPr>
        <w:t>жылғы</w:t>
      </w:r>
      <w:r>
        <w:rPr>
          <w:color w:val="231F20"/>
          <w:spacing w:val="27"/>
          <w:sz w:val="22"/>
        </w:rPr>
        <w:t> </w:t>
      </w:r>
      <w:r>
        <w:rPr>
          <w:color w:val="231F20"/>
          <w:sz w:val="22"/>
        </w:rPr>
        <w:t>3</w:t>
      </w:r>
      <w:r>
        <w:rPr>
          <w:color w:val="231F20"/>
          <w:spacing w:val="27"/>
          <w:sz w:val="22"/>
        </w:rPr>
        <w:t> </w:t>
      </w:r>
      <w:r>
        <w:rPr>
          <w:color w:val="231F20"/>
          <w:spacing w:val="-2"/>
          <w:sz w:val="22"/>
        </w:rPr>
        <w:t>тамыздағы</w:t>
      </w:r>
    </w:p>
    <w:p>
      <w:pPr>
        <w:pStyle w:val="BodyText"/>
        <w:spacing w:line="252" w:lineRule="auto" w:before="12"/>
        <w:ind w:left="1607" w:right="1415"/>
        <w:jc w:val="both"/>
      </w:pPr>
      <w:r>
        <w:rPr>
          <w:color w:val="231F20"/>
        </w:rPr>
        <w:t>№348</w:t>
      </w:r>
      <w:r>
        <w:rPr>
          <w:color w:val="231F20"/>
          <w:spacing w:val="-2"/>
        </w:rPr>
        <w:t> </w:t>
      </w:r>
      <w:r>
        <w:rPr>
          <w:color w:val="231F20"/>
        </w:rPr>
        <w:t>бұйрығымен</w:t>
      </w:r>
      <w:r>
        <w:rPr>
          <w:color w:val="231F20"/>
          <w:spacing w:val="-2"/>
        </w:rPr>
        <w:t> </w:t>
      </w:r>
      <w:r>
        <w:rPr>
          <w:color w:val="231F20"/>
        </w:rPr>
        <w:t>бекітілген</w:t>
      </w:r>
      <w:r>
        <w:rPr>
          <w:color w:val="231F20"/>
          <w:spacing w:val="-2"/>
        </w:rPr>
        <w:t> </w:t>
      </w:r>
      <w:r>
        <w:rPr>
          <w:color w:val="231F20"/>
        </w:rPr>
        <w:t>Мектепке</w:t>
      </w:r>
      <w:r>
        <w:rPr>
          <w:color w:val="231F20"/>
          <w:spacing w:val="-2"/>
        </w:rPr>
        <w:t> </w:t>
      </w:r>
      <w:r>
        <w:rPr>
          <w:color w:val="231F20"/>
        </w:rPr>
        <w:t>дейінгі</w:t>
      </w:r>
      <w:r>
        <w:rPr>
          <w:color w:val="231F20"/>
          <w:spacing w:val="-2"/>
        </w:rPr>
        <w:t> </w:t>
      </w:r>
      <w:r>
        <w:rPr>
          <w:color w:val="231F20"/>
        </w:rPr>
        <w:t>тәрбие</w:t>
      </w:r>
      <w:r>
        <w:rPr>
          <w:color w:val="231F20"/>
          <w:spacing w:val="-2"/>
        </w:rPr>
        <w:t> </w:t>
      </w:r>
      <w:r>
        <w:rPr>
          <w:color w:val="231F20"/>
        </w:rPr>
        <w:t>мен</w:t>
      </w:r>
      <w:r>
        <w:rPr>
          <w:color w:val="231F20"/>
          <w:spacing w:val="-2"/>
        </w:rPr>
        <w:t> </w:t>
      </w:r>
      <w:r>
        <w:rPr>
          <w:color w:val="231F20"/>
        </w:rPr>
        <w:t>оқытудың</w:t>
      </w:r>
      <w:r>
        <w:rPr>
          <w:color w:val="231F20"/>
          <w:spacing w:val="-2"/>
        </w:rPr>
        <w:t> </w:t>
      </w:r>
      <w:r>
        <w:rPr>
          <w:color w:val="231F20"/>
        </w:rPr>
        <w:t>мемле- </w:t>
      </w:r>
      <w:r>
        <w:rPr>
          <w:color w:val="231F20"/>
          <w:spacing w:val="-2"/>
        </w:rPr>
        <w:t>кеттік</w:t>
      </w:r>
      <w:r>
        <w:rPr>
          <w:color w:val="231F20"/>
          <w:spacing w:val="-6"/>
        </w:rPr>
        <w:t> </w:t>
      </w:r>
      <w:r>
        <w:rPr>
          <w:color w:val="231F20"/>
          <w:spacing w:val="-2"/>
        </w:rPr>
        <w:t>жалпыға</w:t>
      </w:r>
      <w:r>
        <w:rPr>
          <w:color w:val="231F20"/>
          <w:spacing w:val="-6"/>
        </w:rPr>
        <w:t> </w:t>
      </w:r>
      <w:r>
        <w:rPr>
          <w:color w:val="231F20"/>
          <w:spacing w:val="-2"/>
        </w:rPr>
        <w:t>міндетті</w:t>
      </w:r>
      <w:r>
        <w:rPr>
          <w:color w:val="231F20"/>
          <w:spacing w:val="-6"/>
        </w:rPr>
        <w:t> </w:t>
      </w:r>
      <w:r>
        <w:rPr>
          <w:color w:val="231F20"/>
          <w:spacing w:val="-2"/>
        </w:rPr>
        <w:t>стандартына</w:t>
      </w:r>
      <w:r>
        <w:rPr>
          <w:color w:val="231F20"/>
          <w:spacing w:val="-6"/>
        </w:rPr>
        <w:t> </w:t>
      </w:r>
      <w:r>
        <w:rPr>
          <w:color w:val="231F20"/>
          <w:spacing w:val="-2"/>
        </w:rPr>
        <w:t>(Нормативтік</w:t>
      </w:r>
      <w:r>
        <w:rPr>
          <w:color w:val="231F20"/>
          <w:spacing w:val="-6"/>
        </w:rPr>
        <w:t> </w:t>
      </w:r>
      <w:r>
        <w:rPr>
          <w:color w:val="231F20"/>
          <w:spacing w:val="-2"/>
        </w:rPr>
        <w:t>құқықтық</w:t>
      </w:r>
      <w:r>
        <w:rPr>
          <w:color w:val="231F20"/>
          <w:spacing w:val="-6"/>
        </w:rPr>
        <w:t> </w:t>
      </w:r>
      <w:r>
        <w:rPr>
          <w:color w:val="231F20"/>
          <w:spacing w:val="-2"/>
        </w:rPr>
        <w:t>актілерді</w:t>
      </w:r>
      <w:r>
        <w:rPr>
          <w:color w:val="231F20"/>
          <w:spacing w:val="-6"/>
        </w:rPr>
        <w:t> </w:t>
      </w:r>
      <w:r>
        <w:rPr>
          <w:color w:val="231F20"/>
          <w:spacing w:val="-2"/>
        </w:rPr>
        <w:t>мемле- </w:t>
      </w:r>
      <w:r>
        <w:rPr>
          <w:color w:val="231F20"/>
        </w:rPr>
        <w:t>кеттік</w:t>
      </w:r>
      <w:r>
        <w:rPr>
          <w:color w:val="231F20"/>
          <w:spacing w:val="-12"/>
        </w:rPr>
        <w:t> </w:t>
      </w:r>
      <w:r>
        <w:rPr>
          <w:color w:val="231F20"/>
        </w:rPr>
        <w:t>тіркеу</w:t>
      </w:r>
      <w:r>
        <w:rPr>
          <w:color w:val="231F20"/>
          <w:spacing w:val="-12"/>
        </w:rPr>
        <w:t> </w:t>
      </w:r>
      <w:r>
        <w:rPr>
          <w:color w:val="231F20"/>
        </w:rPr>
        <w:t>тізілімінде</w:t>
      </w:r>
      <w:r>
        <w:rPr>
          <w:color w:val="231F20"/>
          <w:spacing w:val="-12"/>
        </w:rPr>
        <w:t> </w:t>
      </w:r>
      <w:r>
        <w:rPr>
          <w:color w:val="231F20"/>
        </w:rPr>
        <w:t>№29031</w:t>
      </w:r>
      <w:r>
        <w:rPr>
          <w:color w:val="231F20"/>
          <w:spacing w:val="-12"/>
        </w:rPr>
        <w:t> </w:t>
      </w:r>
      <w:r>
        <w:rPr>
          <w:color w:val="231F20"/>
        </w:rPr>
        <w:t>болып</w:t>
      </w:r>
      <w:r>
        <w:rPr>
          <w:color w:val="231F20"/>
          <w:spacing w:val="-12"/>
        </w:rPr>
        <w:t> </w:t>
      </w:r>
      <w:r>
        <w:rPr>
          <w:color w:val="231F20"/>
        </w:rPr>
        <w:t>тіркелген);</w:t>
      </w:r>
    </w:p>
    <w:p>
      <w:pPr>
        <w:pStyle w:val="ListParagraph"/>
        <w:numPr>
          <w:ilvl w:val="0"/>
          <w:numId w:val="6"/>
        </w:numPr>
        <w:tabs>
          <w:tab w:pos="1607" w:val="left" w:leader="none"/>
        </w:tabs>
        <w:spacing w:line="252" w:lineRule="auto" w:before="168" w:after="0"/>
        <w:ind w:left="1607" w:right="1415" w:hanging="360"/>
        <w:jc w:val="both"/>
        <w:rPr>
          <w:sz w:val="22"/>
        </w:rPr>
      </w:pPr>
      <w:r>
        <w:rPr>
          <w:color w:val="231F20"/>
          <w:sz w:val="22"/>
        </w:rPr>
        <w:t>Қазақстан Республикасы Білім және ғылым министрінің 2012 жылғы 20 жел- тоқсандағы</w:t>
      </w:r>
      <w:r>
        <w:rPr>
          <w:color w:val="231F20"/>
          <w:spacing w:val="-1"/>
          <w:sz w:val="22"/>
        </w:rPr>
        <w:t> </w:t>
      </w:r>
      <w:r>
        <w:rPr>
          <w:color w:val="231F20"/>
          <w:sz w:val="22"/>
        </w:rPr>
        <w:t>№</w:t>
      </w:r>
      <w:r>
        <w:rPr>
          <w:color w:val="231F20"/>
          <w:spacing w:val="-1"/>
          <w:sz w:val="22"/>
        </w:rPr>
        <w:t> </w:t>
      </w:r>
      <w:r>
        <w:rPr>
          <w:color w:val="231F20"/>
          <w:sz w:val="22"/>
        </w:rPr>
        <w:t>557</w:t>
      </w:r>
      <w:r>
        <w:rPr>
          <w:color w:val="231F20"/>
          <w:spacing w:val="-1"/>
          <w:sz w:val="22"/>
        </w:rPr>
        <w:t> </w:t>
      </w:r>
      <w:r>
        <w:rPr>
          <w:color w:val="231F20"/>
          <w:sz w:val="22"/>
        </w:rPr>
        <w:t>бұйрығымен</w:t>
      </w:r>
      <w:r>
        <w:rPr>
          <w:color w:val="231F20"/>
          <w:spacing w:val="-1"/>
          <w:sz w:val="22"/>
        </w:rPr>
        <w:t> </w:t>
      </w:r>
      <w:r>
        <w:rPr>
          <w:color w:val="231F20"/>
          <w:sz w:val="22"/>
        </w:rPr>
        <w:t>бекітілген</w:t>
      </w:r>
      <w:r>
        <w:rPr>
          <w:color w:val="231F20"/>
          <w:spacing w:val="-1"/>
          <w:sz w:val="22"/>
        </w:rPr>
        <w:t> </w:t>
      </w:r>
      <w:r>
        <w:rPr>
          <w:color w:val="231F20"/>
          <w:sz w:val="22"/>
        </w:rPr>
        <w:t>Мектепке</w:t>
      </w:r>
      <w:r>
        <w:rPr>
          <w:color w:val="231F20"/>
          <w:spacing w:val="-1"/>
          <w:sz w:val="22"/>
        </w:rPr>
        <w:t> </w:t>
      </w:r>
      <w:r>
        <w:rPr>
          <w:color w:val="231F20"/>
          <w:sz w:val="22"/>
        </w:rPr>
        <w:t>дейінгі</w:t>
      </w:r>
      <w:r>
        <w:rPr>
          <w:color w:val="231F20"/>
          <w:spacing w:val="-1"/>
          <w:sz w:val="22"/>
        </w:rPr>
        <w:t> </w:t>
      </w:r>
      <w:r>
        <w:rPr>
          <w:color w:val="231F20"/>
          <w:sz w:val="22"/>
        </w:rPr>
        <w:t>тәрбие</w:t>
      </w:r>
      <w:r>
        <w:rPr>
          <w:color w:val="231F20"/>
          <w:spacing w:val="-1"/>
          <w:sz w:val="22"/>
        </w:rPr>
        <w:t> </w:t>
      </w:r>
      <w:r>
        <w:rPr>
          <w:color w:val="231F20"/>
          <w:sz w:val="22"/>
        </w:rPr>
        <w:t>мен</w:t>
      </w:r>
      <w:r>
        <w:rPr>
          <w:color w:val="231F20"/>
          <w:spacing w:val="-1"/>
          <w:sz w:val="22"/>
        </w:rPr>
        <w:t> </w:t>
      </w:r>
      <w:r>
        <w:rPr>
          <w:color w:val="231F20"/>
          <w:sz w:val="22"/>
        </w:rPr>
        <w:t>оқы- тудың үлгілік оқу жоспарына1 (Нормативтік құқықтық актілерді мемлекеттік тіркеу тізілімінде № 8275 болып тіркелген);</w:t>
      </w:r>
    </w:p>
    <w:p>
      <w:pPr>
        <w:pStyle w:val="BodyText"/>
        <w:spacing w:before="13"/>
      </w:pPr>
    </w:p>
    <w:p>
      <w:pPr>
        <w:pStyle w:val="BodyText"/>
        <w:spacing w:line="252" w:lineRule="auto"/>
        <w:ind w:left="1607" w:right="1415"/>
        <w:jc w:val="both"/>
      </w:pPr>
      <w:r>
        <w:rPr>
          <w:color w:val="231F20"/>
        </w:rPr>
        <w:t>Мектепке дейінгі тәрбие мен оқытудың үлгілік оқу жоспары бастауыш білім беру</w:t>
      </w:r>
      <w:r>
        <w:rPr>
          <w:color w:val="231F20"/>
          <w:spacing w:val="80"/>
        </w:rPr>
        <w:t> </w:t>
      </w:r>
      <w:r>
        <w:rPr>
          <w:color w:val="231F20"/>
        </w:rPr>
        <w:t>мазмұнымен</w:t>
      </w:r>
      <w:r>
        <w:rPr>
          <w:color w:val="231F20"/>
          <w:spacing w:val="80"/>
        </w:rPr>
        <w:t> </w:t>
      </w:r>
      <w:r>
        <w:rPr>
          <w:color w:val="231F20"/>
        </w:rPr>
        <w:t>сабақтастықты</w:t>
      </w:r>
      <w:r>
        <w:rPr>
          <w:color w:val="231F20"/>
          <w:spacing w:val="80"/>
        </w:rPr>
        <w:t> </w:t>
      </w:r>
      <w:r>
        <w:rPr>
          <w:color w:val="231F20"/>
        </w:rPr>
        <w:t>қамтамасыз</w:t>
      </w:r>
      <w:r>
        <w:rPr>
          <w:color w:val="231F20"/>
          <w:spacing w:val="80"/>
        </w:rPr>
        <w:t> </w:t>
      </w:r>
      <w:r>
        <w:rPr>
          <w:color w:val="231F20"/>
        </w:rPr>
        <w:t>ететін</w:t>
      </w:r>
      <w:r>
        <w:rPr>
          <w:color w:val="231F20"/>
          <w:spacing w:val="80"/>
        </w:rPr>
        <w:t> </w:t>
      </w:r>
      <w:r>
        <w:rPr>
          <w:color w:val="231F20"/>
        </w:rPr>
        <w:t>ұйымдастырылған</w:t>
      </w:r>
      <w:r>
        <w:rPr>
          <w:color w:val="231F20"/>
          <w:spacing w:val="40"/>
        </w:rPr>
        <w:t> </w:t>
      </w:r>
      <w:r>
        <w:rPr>
          <w:color w:val="231F20"/>
        </w:rPr>
        <w:t>іс-әрекеттің мынадай түрлерін қамтиды: коммуникативтік («Сөйлеуді дамы- </w:t>
      </w:r>
      <w:r>
        <w:rPr>
          <w:color w:val="231F20"/>
          <w:spacing w:val="-4"/>
        </w:rPr>
        <w:t>ту»,</w:t>
      </w:r>
      <w:r>
        <w:rPr>
          <w:color w:val="231F20"/>
          <w:spacing w:val="-16"/>
        </w:rPr>
        <w:t> </w:t>
      </w:r>
      <w:r>
        <w:rPr>
          <w:color w:val="231F20"/>
          <w:spacing w:val="-4"/>
        </w:rPr>
        <w:t>«Көркем</w:t>
      </w:r>
      <w:r>
        <w:rPr>
          <w:color w:val="231F20"/>
          <w:spacing w:val="-15"/>
        </w:rPr>
        <w:t> </w:t>
      </w:r>
      <w:r>
        <w:rPr>
          <w:color w:val="231F20"/>
          <w:spacing w:val="-4"/>
        </w:rPr>
        <w:t>әдебиет»,</w:t>
      </w:r>
      <w:r>
        <w:rPr>
          <w:color w:val="231F20"/>
          <w:spacing w:val="-15"/>
        </w:rPr>
        <w:t> </w:t>
      </w:r>
      <w:r>
        <w:rPr>
          <w:color w:val="231F20"/>
          <w:spacing w:val="-4"/>
        </w:rPr>
        <w:t>«Қазақ</w:t>
      </w:r>
      <w:r>
        <w:rPr>
          <w:color w:val="231F20"/>
          <w:spacing w:val="-16"/>
        </w:rPr>
        <w:t> </w:t>
      </w:r>
      <w:r>
        <w:rPr>
          <w:color w:val="231F20"/>
          <w:spacing w:val="-4"/>
        </w:rPr>
        <w:t>тілі»),</w:t>
      </w:r>
      <w:r>
        <w:rPr>
          <w:color w:val="231F20"/>
          <w:spacing w:val="-15"/>
        </w:rPr>
        <w:t> </w:t>
      </w:r>
      <w:r>
        <w:rPr>
          <w:color w:val="231F20"/>
          <w:spacing w:val="-4"/>
        </w:rPr>
        <w:t>коммуникативтік</w:t>
      </w:r>
      <w:r>
        <w:rPr>
          <w:color w:val="231F20"/>
          <w:spacing w:val="-16"/>
        </w:rPr>
        <w:t> </w:t>
      </w:r>
      <w:r>
        <w:rPr>
          <w:color w:val="231F20"/>
          <w:spacing w:val="-4"/>
        </w:rPr>
        <w:t>және</w:t>
      </w:r>
      <w:r>
        <w:rPr>
          <w:color w:val="231F20"/>
          <w:spacing w:val="-15"/>
        </w:rPr>
        <w:t> </w:t>
      </w:r>
      <w:r>
        <w:rPr>
          <w:color w:val="231F20"/>
          <w:spacing w:val="-4"/>
        </w:rPr>
        <w:t>танымдық</w:t>
      </w:r>
      <w:r>
        <w:rPr>
          <w:color w:val="231F20"/>
          <w:spacing w:val="-15"/>
        </w:rPr>
        <w:t> </w:t>
      </w:r>
      <w:r>
        <w:rPr>
          <w:color w:val="231F20"/>
          <w:spacing w:val="-4"/>
        </w:rPr>
        <w:t>(«Сауат </w:t>
      </w:r>
      <w:r>
        <w:rPr>
          <w:color w:val="231F20"/>
          <w:spacing w:val="-2"/>
        </w:rPr>
        <w:t>ашу</w:t>
      </w:r>
      <w:r>
        <w:rPr>
          <w:color w:val="231F20"/>
          <w:spacing w:val="-12"/>
        </w:rPr>
        <w:t> </w:t>
      </w:r>
      <w:r>
        <w:rPr>
          <w:color w:val="231F20"/>
          <w:spacing w:val="-2"/>
        </w:rPr>
        <w:t>негіздері»),</w:t>
      </w:r>
      <w:r>
        <w:rPr>
          <w:color w:val="231F20"/>
          <w:spacing w:val="-11"/>
        </w:rPr>
        <w:t> </w:t>
      </w:r>
      <w:r>
        <w:rPr>
          <w:color w:val="231F20"/>
          <w:spacing w:val="-2"/>
        </w:rPr>
        <w:t>танымдық</w:t>
      </w:r>
      <w:r>
        <w:rPr>
          <w:color w:val="231F20"/>
          <w:spacing w:val="-12"/>
        </w:rPr>
        <w:t> </w:t>
      </w:r>
      <w:r>
        <w:rPr>
          <w:color w:val="231F20"/>
          <w:spacing w:val="-2"/>
        </w:rPr>
        <w:t>және</w:t>
      </w:r>
      <w:r>
        <w:rPr>
          <w:color w:val="231F20"/>
          <w:spacing w:val="-11"/>
        </w:rPr>
        <w:t> </w:t>
      </w:r>
      <w:r>
        <w:rPr>
          <w:color w:val="231F20"/>
          <w:spacing w:val="-2"/>
        </w:rPr>
        <w:t>зерттеу</w:t>
      </w:r>
      <w:r>
        <w:rPr>
          <w:color w:val="231F20"/>
          <w:spacing w:val="-12"/>
        </w:rPr>
        <w:t> </w:t>
      </w:r>
      <w:r>
        <w:rPr>
          <w:color w:val="231F20"/>
          <w:spacing w:val="-2"/>
        </w:rPr>
        <w:t>(«Математика</w:t>
      </w:r>
      <w:r>
        <w:rPr>
          <w:color w:val="231F20"/>
          <w:spacing w:val="-11"/>
        </w:rPr>
        <w:t> </w:t>
      </w:r>
      <w:r>
        <w:rPr>
          <w:color w:val="231F20"/>
          <w:spacing w:val="-2"/>
        </w:rPr>
        <w:t>негіздері»,</w:t>
      </w:r>
      <w:r>
        <w:rPr>
          <w:color w:val="231F20"/>
          <w:spacing w:val="-12"/>
        </w:rPr>
        <w:t> </w:t>
      </w:r>
      <w:r>
        <w:rPr>
          <w:color w:val="231F20"/>
          <w:spacing w:val="-2"/>
        </w:rPr>
        <w:t>«Қоршаған</w:t>
      </w:r>
    </w:p>
    <w:p>
      <w:pPr>
        <w:pStyle w:val="BodyText"/>
        <w:spacing w:after="0" w:line="252" w:lineRule="auto"/>
        <w:jc w:val="both"/>
        <w:sectPr>
          <w:pgSz w:w="11910" w:h="16840"/>
          <w:pgMar w:header="0" w:footer="908" w:top="680" w:bottom="1120" w:left="0" w:right="0"/>
        </w:sectPr>
      </w:pPr>
    </w:p>
    <w:p>
      <w:pPr>
        <w:pStyle w:val="Heading2"/>
        <w:spacing w:before="207"/>
        <w:ind w:right="1389"/>
        <w:jc w:val="right"/>
      </w:pPr>
      <w:r>
        <w:rPr/>
        <mc:AlternateContent>
          <mc:Choice Requires="wps">
            <w:drawing>
              <wp:anchor distT="0" distB="0" distL="0" distR="0" allowOverlap="1" layoutInCell="1" locked="0" behindDoc="0" simplePos="0" relativeHeight="15748608">
                <wp:simplePos x="0" y="0"/>
                <wp:positionH relativeFrom="page">
                  <wp:posOffset>6767995</wp:posOffset>
                </wp:positionH>
                <wp:positionV relativeFrom="paragraph">
                  <wp:posOffset>-2108</wp:posOffset>
                </wp:positionV>
                <wp:extent cx="792480" cy="454659"/>
                <wp:effectExtent l="0" t="0" r="0" b="0"/>
                <wp:wrapNone/>
                <wp:docPr id="64" name="Graphic 64"/>
                <wp:cNvGraphicFramePr>
                  <a:graphicFrameLocks/>
                </wp:cNvGraphicFramePr>
                <a:graphic>
                  <a:graphicData uri="http://schemas.microsoft.com/office/word/2010/wordprocessingShape">
                    <wps:wsp>
                      <wps:cNvPr id="64" name="Graphic 64"/>
                      <wps:cNvSpPr/>
                      <wps:spPr>
                        <a:xfrm>
                          <a:off x="0" y="0"/>
                          <a:ext cx="792480" cy="454659"/>
                        </a:xfrm>
                        <a:custGeom>
                          <a:avLst/>
                          <a:gdLst/>
                          <a:ahLst/>
                          <a:cxnLst/>
                          <a:rect l="l" t="t" r="r" b="b"/>
                          <a:pathLst>
                            <a:path w="792480" h="454659">
                              <a:moveTo>
                                <a:pt x="0" y="454278"/>
                              </a:moveTo>
                              <a:lnTo>
                                <a:pt x="792010" y="454278"/>
                              </a:lnTo>
                              <a:lnTo>
                                <a:pt x="792010" y="0"/>
                              </a:lnTo>
                              <a:lnTo>
                                <a:pt x="0" y="0"/>
                              </a:lnTo>
                              <a:lnTo>
                                <a:pt x="0" y="454278"/>
                              </a:lnTo>
                              <a:close/>
                            </a:path>
                          </a:pathLst>
                        </a:custGeom>
                        <a:solidFill>
                          <a:srgbClr val="9ACA4D"/>
                        </a:solidFill>
                      </wps:spPr>
                      <wps:bodyPr wrap="square" lIns="0" tIns="0" rIns="0" bIns="0" rtlCol="0">
                        <a:prstTxWarp prst="textNoShape">
                          <a:avLst/>
                        </a:prstTxWarp>
                        <a:noAutofit/>
                      </wps:bodyPr>
                    </wps:wsp>
                  </a:graphicData>
                </a:graphic>
              </wp:anchor>
            </w:drawing>
          </mc:Choice>
          <mc:Fallback>
            <w:pict>
              <v:rect style="position:absolute;margin-left:532.913025pt;margin-top:-.166pt;width:62.363pt;height:35.770pt;mso-position-horizontal-relative:page;mso-position-vertical-relative:paragraph;z-index:15748608" id="docshape60" filled="true" fillcolor="#9aca4d" stroked="false">
                <v:fill type="solid"/>
                <w10:wrap type="none"/>
              </v:rect>
            </w:pict>
          </mc:Fallback>
        </mc:AlternateContent>
      </w:r>
      <w:r>
        <w:rPr/>
        <mc:AlternateContent>
          <mc:Choice Requires="wps">
            <w:drawing>
              <wp:anchor distT="0" distB="0" distL="0" distR="0" allowOverlap="1" layoutInCell="1" locked="0" behindDoc="0" simplePos="0" relativeHeight="15749120">
                <wp:simplePos x="0" y="0"/>
                <wp:positionH relativeFrom="page">
                  <wp:posOffset>0</wp:posOffset>
                </wp:positionH>
                <wp:positionV relativeFrom="paragraph">
                  <wp:posOffset>-2108</wp:posOffset>
                </wp:positionV>
                <wp:extent cx="6475095" cy="454659"/>
                <wp:effectExtent l="0" t="0" r="0" b="0"/>
                <wp:wrapNone/>
                <wp:docPr id="65" name="Textbox 65"/>
                <wp:cNvGraphicFramePr>
                  <a:graphicFrameLocks/>
                </wp:cNvGraphicFramePr>
                <a:graphic>
                  <a:graphicData uri="http://schemas.microsoft.com/office/word/2010/wordprocessingShape">
                    <wps:wsp>
                      <wps:cNvPr id="65" name="Textbox 65"/>
                      <wps:cNvSpPr txBox="1"/>
                      <wps:spPr>
                        <a:xfrm>
                          <a:off x="0" y="0"/>
                          <a:ext cx="6475095" cy="454659"/>
                        </a:xfrm>
                        <a:prstGeom prst="rect">
                          <a:avLst/>
                        </a:prstGeom>
                        <a:solidFill>
                          <a:srgbClr val="9ACA4D"/>
                        </a:solidFill>
                      </wps:spPr>
                      <wps:txbx>
                        <w:txbxContent>
                          <w:p>
                            <w:pPr>
                              <w:spacing w:before="210"/>
                              <w:ind w:left="3357" w:right="0" w:firstLine="0"/>
                              <w:jc w:val="left"/>
                              <w:rPr>
                                <w:rFonts w:ascii="Tahoma" w:hAnsi="Tahoma"/>
                                <w:color w:val="000000"/>
                                <w:sz w:val="24"/>
                              </w:rPr>
                            </w:pPr>
                            <w:r>
                              <w:rPr>
                                <w:rFonts w:ascii="Tahoma" w:hAnsi="Tahoma"/>
                                <w:color w:val="231F20"/>
                                <w:w w:val="65"/>
                                <w:sz w:val="24"/>
                              </w:rPr>
                              <w:t>2025-2026</w:t>
                            </w:r>
                            <w:r>
                              <w:rPr>
                                <w:rFonts w:ascii="Tahoma" w:hAnsi="Tahoma"/>
                                <w:color w:val="231F20"/>
                                <w:spacing w:val="-22"/>
                                <w:sz w:val="24"/>
                              </w:rPr>
                              <w:t> </w:t>
                            </w:r>
                            <w:r>
                              <w:rPr>
                                <w:rFonts w:ascii="Tahoma" w:hAnsi="Tahoma"/>
                                <w:color w:val="231F20"/>
                                <w:w w:val="65"/>
                                <w:sz w:val="24"/>
                              </w:rPr>
                              <w:t>ОҚУ</w:t>
                            </w:r>
                            <w:r>
                              <w:rPr>
                                <w:rFonts w:ascii="Tahoma" w:hAnsi="Tahoma"/>
                                <w:color w:val="231F20"/>
                                <w:spacing w:val="-21"/>
                                <w:sz w:val="24"/>
                              </w:rPr>
                              <w:t> </w:t>
                            </w:r>
                            <w:r>
                              <w:rPr>
                                <w:rFonts w:ascii="Tahoma" w:hAnsi="Tahoma"/>
                                <w:color w:val="231F20"/>
                                <w:w w:val="65"/>
                                <w:sz w:val="24"/>
                              </w:rPr>
                              <w:t>ЖЫЛЫНДА</w:t>
                            </w:r>
                            <w:r>
                              <w:rPr>
                                <w:rFonts w:ascii="Tahoma" w:hAnsi="Tahoma"/>
                                <w:color w:val="231F20"/>
                                <w:spacing w:val="-22"/>
                                <w:sz w:val="24"/>
                              </w:rPr>
                              <w:t> </w:t>
                            </w:r>
                            <w:r>
                              <w:rPr>
                                <w:rFonts w:ascii="Tahoma" w:hAnsi="Tahoma"/>
                                <w:color w:val="231F20"/>
                                <w:w w:val="65"/>
                                <w:sz w:val="24"/>
                              </w:rPr>
                              <w:t>БІЛІМ</w:t>
                            </w:r>
                            <w:r>
                              <w:rPr>
                                <w:rFonts w:ascii="Tahoma" w:hAnsi="Tahoma"/>
                                <w:color w:val="231F20"/>
                                <w:spacing w:val="-21"/>
                                <w:sz w:val="24"/>
                              </w:rPr>
                              <w:t> </w:t>
                            </w:r>
                            <w:r>
                              <w:rPr>
                                <w:rFonts w:ascii="Tahoma" w:hAnsi="Tahoma"/>
                                <w:color w:val="231F20"/>
                                <w:w w:val="65"/>
                                <w:sz w:val="24"/>
                              </w:rPr>
                              <w:t>БЕРУ</w:t>
                            </w:r>
                            <w:r>
                              <w:rPr>
                                <w:rFonts w:ascii="Tahoma" w:hAnsi="Tahoma"/>
                                <w:color w:val="231F20"/>
                                <w:spacing w:val="-22"/>
                                <w:sz w:val="24"/>
                              </w:rPr>
                              <w:t> </w:t>
                            </w:r>
                            <w:r>
                              <w:rPr>
                                <w:rFonts w:ascii="Tahoma" w:hAnsi="Tahoma"/>
                                <w:color w:val="231F20"/>
                                <w:w w:val="65"/>
                                <w:sz w:val="24"/>
                              </w:rPr>
                              <w:t>ПРОЦЕСІН</w:t>
                            </w:r>
                            <w:r>
                              <w:rPr>
                                <w:rFonts w:ascii="Tahoma" w:hAnsi="Tahoma"/>
                                <w:color w:val="231F20"/>
                                <w:spacing w:val="-21"/>
                                <w:sz w:val="24"/>
                              </w:rPr>
                              <w:t> </w:t>
                            </w:r>
                            <w:r>
                              <w:rPr>
                                <w:rFonts w:ascii="Tahoma" w:hAnsi="Tahoma"/>
                                <w:color w:val="231F20"/>
                                <w:w w:val="65"/>
                                <w:sz w:val="24"/>
                              </w:rPr>
                              <w:t>ҰЙЫМДАСТЫРУДЫҢ</w:t>
                            </w:r>
                            <w:r>
                              <w:rPr>
                                <w:rFonts w:ascii="Tahoma" w:hAnsi="Tahoma"/>
                                <w:color w:val="231F20"/>
                                <w:spacing w:val="-22"/>
                                <w:sz w:val="24"/>
                              </w:rPr>
                              <w:t> </w:t>
                            </w:r>
                            <w:r>
                              <w:rPr>
                                <w:rFonts w:ascii="Tahoma" w:hAnsi="Tahoma"/>
                                <w:color w:val="231F20"/>
                                <w:spacing w:val="-2"/>
                                <w:w w:val="65"/>
                                <w:sz w:val="24"/>
                              </w:rPr>
                              <w:t>ЕРЕКШЕЛІКТЕРІ</w:t>
                            </w:r>
                          </w:p>
                        </w:txbxContent>
                      </wps:txbx>
                      <wps:bodyPr wrap="square" lIns="0" tIns="0" rIns="0" bIns="0" rtlCol="0">
                        <a:noAutofit/>
                      </wps:bodyPr>
                    </wps:wsp>
                  </a:graphicData>
                </a:graphic>
              </wp:anchor>
            </w:drawing>
          </mc:Choice>
          <mc:Fallback>
            <w:pict>
              <v:shape style="position:absolute;margin-left:0pt;margin-top:-.166pt;width:509.85pt;height:35.8pt;mso-position-horizontal-relative:page;mso-position-vertical-relative:paragraph;z-index:15749120" type="#_x0000_t202" id="docshape61" filled="true" fillcolor="#9aca4d" stroked="false">
                <v:textbox inset="0,0,0,0">
                  <w:txbxContent>
                    <w:p>
                      <w:pPr>
                        <w:spacing w:before="210"/>
                        <w:ind w:left="3357" w:right="0" w:firstLine="0"/>
                        <w:jc w:val="left"/>
                        <w:rPr>
                          <w:rFonts w:ascii="Tahoma" w:hAnsi="Tahoma"/>
                          <w:color w:val="000000"/>
                          <w:sz w:val="24"/>
                        </w:rPr>
                      </w:pPr>
                      <w:r>
                        <w:rPr>
                          <w:rFonts w:ascii="Tahoma" w:hAnsi="Tahoma"/>
                          <w:color w:val="231F20"/>
                          <w:w w:val="65"/>
                          <w:sz w:val="24"/>
                        </w:rPr>
                        <w:t>2025-2026</w:t>
                      </w:r>
                      <w:r>
                        <w:rPr>
                          <w:rFonts w:ascii="Tahoma" w:hAnsi="Tahoma"/>
                          <w:color w:val="231F20"/>
                          <w:spacing w:val="-22"/>
                          <w:sz w:val="24"/>
                        </w:rPr>
                        <w:t> </w:t>
                      </w:r>
                      <w:r>
                        <w:rPr>
                          <w:rFonts w:ascii="Tahoma" w:hAnsi="Tahoma"/>
                          <w:color w:val="231F20"/>
                          <w:w w:val="65"/>
                          <w:sz w:val="24"/>
                        </w:rPr>
                        <w:t>ОҚУ</w:t>
                      </w:r>
                      <w:r>
                        <w:rPr>
                          <w:rFonts w:ascii="Tahoma" w:hAnsi="Tahoma"/>
                          <w:color w:val="231F20"/>
                          <w:spacing w:val="-21"/>
                          <w:sz w:val="24"/>
                        </w:rPr>
                        <w:t> </w:t>
                      </w:r>
                      <w:r>
                        <w:rPr>
                          <w:rFonts w:ascii="Tahoma" w:hAnsi="Tahoma"/>
                          <w:color w:val="231F20"/>
                          <w:w w:val="65"/>
                          <w:sz w:val="24"/>
                        </w:rPr>
                        <w:t>ЖЫЛЫНДА</w:t>
                      </w:r>
                      <w:r>
                        <w:rPr>
                          <w:rFonts w:ascii="Tahoma" w:hAnsi="Tahoma"/>
                          <w:color w:val="231F20"/>
                          <w:spacing w:val="-22"/>
                          <w:sz w:val="24"/>
                        </w:rPr>
                        <w:t> </w:t>
                      </w:r>
                      <w:r>
                        <w:rPr>
                          <w:rFonts w:ascii="Tahoma" w:hAnsi="Tahoma"/>
                          <w:color w:val="231F20"/>
                          <w:w w:val="65"/>
                          <w:sz w:val="24"/>
                        </w:rPr>
                        <w:t>БІЛІМ</w:t>
                      </w:r>
                      <w:r>
                        <w:rPr>
                          <w:rFonts w:ascii="Tahoma" w:hAnsi="Tahoma"/>
                          <w:color w:val="231F20"/>
                          <w:spacing w:val="-21"/>
                          <w:sz w:val="24"/>
                        </w:rPr>
                        <w:t> </w:t>
                      </w:r>
                      <w:r>
                        <w:rPr>
                          <w:rFonts w:ascii="Tahoma" w:hAnsi="Tahoma"/>
                          <w:color w:val="231F20"/>
                          <w:w w:val="65"/>
                          <w:sz w:val="24"/>
                        </w:rPr>
                        <w:t>БЕРУ</w:t>
                      </w:r>
                      <w:r>
                        <w:rPr>
                          <w:rFonts w:ascii="Tahoma" w:hAnsi="Tahoma"/>
                          <w:color w:val="231F20"/>
                          <w:spacing w:val="-22"/>
                          <w:sz w:val="24"/>
                        </w:rPr>
                        <w:t> </w:t>
                      </w:r>
                      <w:r>
                        <w:rPr>
                          <w:rFonts w:ascii="Tahoma" w:hAnsi="Tahoma"/>
                          <w:color w:val="231F20"/>
                          <w:w w:val="65"/>
                          <w:sz w:val="24"/>
                        </w:rPr>
                        <w:t>ПРОЦЕСІН</w:t>
                      </w:r>
                      <w:r>
                        <w:rPr>
                          <w:rFonts w:ascii="Tahoma" w:hAnsi="Tahoma"/>
                          <w:color w:val="231F20"/>
                          <w:spacing w:val="-21"/>
                          <w:sz w:val="24"/>
                        </w:rPr>
                        <w:t> </w:t>
                      </w:r>
                      <w:r>
                        <w:rPr>
                          <w:rFonts w:ascii="Tahoma" w:hAnsi="Tahoma"/>
                          <w:color w:val="231F20"/>
                          <w:w w:val="65"/>
                          <w:sz w:val="24"/>
                        </w:rPr>
                        <w:t>ҰЙЫМДАСТЫРУДЫҢ</w:t>
                      </w:r>
                      <w:r>
                        <w:rPr>
                          <w:rFonts w:ascii="Tahoma" w:hAnsi="Tahoma"/>
                          <w:color w:val="231F20"/>
                          <w:spacing w:val="-22"/>
                          <w:sz w:val="24"/>
                        </w:rPr>
                        <w:t> </w:t>
                      </w:r>
                      <w:r>
                        <w:rPr>
                          <w:rFonts w:ascii="Tahoma" w:hAnsi="Tahoma"/>
                          <w:color w:val="231F20"/>
                          <w:spacing w:val="-2"/>
                          <w:w w:val="65"/>
                          <w:sz w:val="24"/>
                        </w:rPr>
                        <w:t>ЕРЕКШЕЛІКТЕРІ</w:t>
                      </w:r>
                    </w:p>
                  </w:txbxContent>
                </v:textbox>
                <v:fill type="solid"/>
                <w10:wrap type="none"/>
              </v:shape>
            </w:pict>
          </mc:Fallback>
        </mc:AlternateContent>
      </w:r>
      <w:r>
        <w:rPr>
          <w:color w:val="231F20"/>
          <w:spacing w:val="-5"/>
          <w:w w:val="75"/>
        </w:rPr>
        <w:t>15</w:t>
      </w:r>
    </w:p>
    <w:p>
      <w:pPr>
        <w:pStyle w:val="BodyText"/>
        <w:rPr>
          <w:rFonts w:ascii="Tahoma"/>
        </w:rPr>
      </w:pPr>
    </w:p>
    <w:p>
      <w:pPr>
        <w:pStyle w:val="BodyText"/>
        <w:rPr>
          <w:rFonts w:ascii="Tahoma"/>
        </w:rPr>
      </w:pPr>
    </w:p>
    <w:p>
      <w:pPr>
        <w:pStyle w:val="BodyText"/>
        <w:spacing w:before="98"/>
        <w:rPr>
          <w:rFonts w:ascii="Tahoma"/>
        </w:rPr>
      </w:pPr>
    </w:p>
    <w:p>
      <w:pPr>
        <w:pStyle w:val="BodyText"/>
        <w:ind w:left="1777"/>
        <w:jc w:val="both"/>
      </w:pPr>
      <w:r>
        <w:rPr>
          <w:color w:val="231F20"/>
          <w:spacing w:val="-6"/>
        </w:rPr>
        <w:t>әлеммен</w:t>
      </w:r>
      <w:r>
        <w:rPr>
          <w:color w:val="231F20"/>
          <w:spacing w:val="-11"/>
        </w:rPr>
        <w:t> </w:t>
      </w:r>
      <w:r>
        <w:rPr>
          <w:color w:val="231F20"/>
          <w:spacing w:val="-6"/>
        </w:rPr>
        <w:t>таныстыру»),</w:t>
      </w:r>
      <w:r>
        <w:rPr>
          <w:color w:val="231F20"/>
          <w:spacing w:val="-10"/>
        </w:rPr>
        <w:t> </w:t>
      </w:r>
      <w:r>
        <w:rPr>
          <w:color w:val="231F20"/>
          <w:spacing w:val="-6"/>
        </w:rPr>
        <w:t>шығармашылық</w:t>
      </w:r>
      <w:r>
        <w:rPr>
          <w:color w:val="231F20"/>
          <w:spacing w:val="-11"/>
        </w:rPr>
        <w:t> </w:t>
      </w:r>
      <w:r>
        <w:rPr>
          <w:color w:val="231F20"/>
          <w:spacing w:val="-6"/>
        </w:rPr>
        <w:t>(«Сурет</w:t>
      </w:r>
      <w:r>
        <w:rPr>
          <w:color w:val="231F20"/>
          <w:spacing w:val="-10"/>
        </w:rPr>
        <w:t> </w:t>
      </w:r>
      <w:r>
        <w:rPr>
          <w:color w:val="231F20"/>
          <w:spacing w:val="-6"/>
        </w:rPr>
        <w:t>салу»,</w:t>
      </w:r>
      <w:r>
        <w:rPr>
          <w:color w:val="231F20"/>
          <w:spacing w:val="-11"/>
        </w:rPr>
        <w:t> </w:t>
      </w:r>
      <w:r>
        <w:rPr>
          <w:color w:val="231F20"/>
          <w:spacing w:val="-6"/>
        </w:rPr>
        <w:t>«Музыка»,</w:t>
      </w:r>
      <w:r>
        <w:rPr>
          <w:color w:val="231F20"/>
          <w:spacing w:val="-10"/>
        </w:rPr>
        <w:t> </w:t>
      </w:r>
      <w:r>
        <w:rPr>
          <w:color w:val="231F20"/>
          <w:spacing w:val="-6"/>
        </w:rPr>
        <w:t>«Жапсыру»).</w:t>
      </w:r>
    </w:p>
    <w:p>
      <w:pPr>
        <w:pStyle w:val="BodyText"/>
        <w:spacing w:before="29"/>
      </w:pPr>
    </w:p>
    <w:p>
      <w:pPr>
        <w:pStyle w:val="BodyText"/>
        <w:spacing w:line="252" w:lineRule="auto"/>
        <w:ind w:left="1777" w:right="1245"/>
        <w:jc w:val="both"/>
      </w:pPr>
      <w:r>
        <w:rPr>
          <w:color w:val="231F20"/>
        </w:rPr>
        <w:t>Мектепке дейінгі тәрбие мен оқытудың үлгілік оқу жоспарына2 сәйкес мек- тептердің (лицейлер мен гимназиялардың) мектепалды сыныптарында </w:t>
      </w:r>
      <w:r>
        <w:rPr>
          <w:color w:val="231F20"/>
        </w:rPr>
        <w:t>ап- </w:t>
      </w:r>
      <w:r>
        <w:rPr>
          <w:color w:val="231F20"/>
          <w:spacing w:val="-2"/>
        </w:rPr>
        <w:t>тасына</w:t>
      </w:r>
      <w:r>
        <w:rPr>
          <w:color w:val="231F20"/>
          <w:spacing w:val="-16"/>
        </w:rPr>
        <w:t> </w:t>
      </w:r>
      <w:r>
        <w:rPr>
          <w:color w:val="231F20"/>
          <w:spacing w:val="-2"/>
        </w:rPr>
        <w:t>ұйымдастырылған</w:t>
      </w:r>
      <w:r>
        <w:rPr>
          <w:color w:val="231F20"/>
          <w:spacing w:val="-16"/>
        </w:rPr>
        <w:t> </w:t>
      </w:r>
      <w:r>
        <w:rPr>
          <w:color w:val="231F20"/>
          <w:spacing w:val="-2"/>
        </w:rPr>
        <w:t>іс-әрекеттің</w:t>
      </w:r>
      <w:r>
        <w:rPr>
          <w:color w:val="231F20"/>
          <w:spacing w:val="-16"/>
        </w:rPr>
        <w:t> </w:t>
      </w:r>
      <w:r>
        <w:rPr>
          <w:color w:val="231F20"/>
          <w:spacing w:val="-2"/>
        </w:rPr>
        <w:t>саны</w:t>
      </w:r>
      <w:r>
        <w:rPr>
          <w:color w:val="231F20"/>
          <w:spacing w:val="-16"/>
        </w:rPr>
        <w:t> </w:t>
      </w:r>
      <w:r>
        <w:rPr>
          <w:color w:val="231F20"/>
          <w:spacing w:val="-2"/>
        </w:rPr>
        <w:t>-</w:t>
      </w:r>
      <w:r>
        <w:rPr>
          <w:color w:val="231F20"/>
          <w:spacing w:val="-16"/>
        </w:rPr>
        <w:t> </w:t>
      </w:r>
      <w:r>
        <w:rPr>
          <w:color w:val="231F20"/>
          <w:spacing w:val="-2"/>
        </w:rPr>
        <w:t>20</w:t>
      </w:r>
      <w:r>
        <w:rPr>
          <w:color w:val="231F20"/>
          <w:spacing w:val="-16"/>
        </w:rPr>
        <w:t> </w:t>
      </w:r>
      <w:r>
        <w:rPr>
          <w:color w:val="231F20"/>
          <w:spacing w:val="-2"/>
        </w:rPr>
        <w:t>сағатты,</w:t>
      </w:r>
      <w:r>
        <w:rPr>
          <w:color w:val="231F20"/>
          <w:spacing w:val="-16"/>
        </w:rPr>
        <w:t> </w:t>
      </w:r>
      <w:r>
        <w:rPr>
          <w:color w:val="231F20"/>
          <w:spacing w:val="-2"/>
        </w:rPr>
        <w:t>мектепалды</w:t>
      </w:r>
      <w:r>
        <w:rPr>
          <w:color w:val="231F20"/>
          <w:spacing w:val="-16"/>
        </w:rPr>
        <w:t> </w:t>
      </w:r>
      <w:r>
        <w:rPr>
          <w:color w:val="231F20"/>
          <w:spacing w:val="-2"/>
        </w:rPr>
        <w:t>жастағы </w:t>
      </w:r>
      <w:r>
        <w:rPr>
          <w:color w:val="231F20"/>
        </w:rPr>
        <w:t>балалардың</w:t>
      </w:r>
      <w:r>
        <w:rPr>
          <w:color w:val="231F20"/>
          <w:spacing w:val="-7"/>
        </w:rPr>
        <w:t> </w:t>
      </w:r>
      <w:r>
        <w:rPr>
          <w:color w:val="231F20"/>
        </w:rPr>
        <w:t>құзыреттіліктерін</w:t>
      </w:r>
      <w:r>
        <w:rPr>
          <w:color w:val="231F20"/>
          <w:spacing w:val="-7"/>
        </w:rPr>
        <w:t> </w:t>
      </w:r>
      <w:r>
        <w:rPr>
          <w:color w:val="231F20"/>
        </w:rPr>
        <w:t>қалыптастыру</w:t>
      </w:r>
      <w:r>
        <w:rPr>
          <w:color w:val="231F20"/>
          <w:spacing w:val="-7"/>
        </w:rPr>
        <w:t> </w:t>
      </w:r>
      <w:r>
        <w:rPr>
          <w:color w:val="231F20"/>
        </w:rPr>
        <w:t>бойынша</w:t>
      </w:r>
      <w:r>
        <w:rPr>
          <w:color w:val="231F20"/>
          <w:spacing w:val="-7"/>
        </w:rPr>
        <w:t> </w:t>
      </w:r>
      <w:r>
        <w:rPr>
          <w:color w:val="231F20"/>
        </w:rPr>
        <w:t>ұйымдастырылған</w:t>
      </w:r>
      <w:r>
        <w:rPr>
          <w:color w:val="231F20"/>
          <w:spacing w:val="-7"/>
        </w:rPr>
        <w:t> </w:t>
      </w:r>
      <w:r>
        <w:rPr>
          <w:color w:val="231F20"/>
        </w:rPr>
        <w:t>бір іс-әрекеттің</w:t>
      </w:r>
      <w:r>
        <w:rPr>
          <w:color w:val="231F20"/>
          <w:spacing w:val="-7"/>
        </w:rPr>
        <w:t> </w:t>
      </w:r>
      <w:r>
        <w:rPr>
          <w:color w:val="231F20"/>
        </w:rPr>
        <w:t>ұзақтығы</w:t>
      </w:r>
      <w:r>
        <w:rPr>
          <w:color w:val="231F20"/>
          <w:spacing w:val="-7"/>
        </w:rPr>
        <w:t> </w:t>
      </w:r>
      <w:r>
        <w:rPr>
          <w:color w:val="231F20"/>
        </w:rPr>
        <w:t>-</w:t>
      </w:r>
      <w:r>
        <w:rPr>
          <w:color w:val="231F20"/>
          <w:spacing w:val="-7"/>
        </w:rPr>
        <w:t> </w:t>
      </w:r>
      <w:r>
        <w:rPr>
          <w:color w:val="231F20"/>
        </w:rPr>
        <w:t>20-25</w:t>
      </w:r>
      <w:r>
        <w:rPr>
          <w:color w:val="231F20"/>
          <w:spacing w:val="-7"/>
        </w:rPr>
        <w:t> </w:t>
      </w:r>
      <w:r>
        <w:rPr>
          <w:color w:val="231F20"/>
        </w:rPr>
        <w:t>минутты</w:t>
      </w:r>
      <w:r>
        <w:rPr>
          <w:color w:val="231F20"/>
          <w:spacing w:val="-7"/>
        </w:rPr>
        <w:t> </w:t>
      </w:r>
      <w:r>
        <w:rPr>
          <w:color w:val="231F20"/>
        </w:rPr>
        <w:t>құрайды.</w:t>
      </w:r>
    </w:p>
    <w:p>
      <w:pPr>
        <w:pStyle w:val="ListParagraph"/>
        <w:numPr>
          <w:ilvl w:val="0"/>
          <w:numId w:val="6"/>
        </w:numPr>
        <w:tabs>
          <w:tab w:pos="1777" w:val="left" w:leader="none"/>
        </w:tabs>
        <w:spacing w:line="252" w:lineRule="auto" w:before="109" w:after="0"/>
        <w:ind w:left="1777" w:right="1245" w:hanging="360"/>
        <w:jc w:val="both"/>
        <w:rPr>
          <w:sz w:val="22"/>
        </w:rPr>
      </w:pPr>
      <w:r>
        <w:rPr>
          <w:color w:val="231F20"/>
          <w:sz w:val="22"/>
        </w:rPr>
        <w:t>Қазақстан Республикасы Білім және ғылым министрінің міндетін атқарушы- ның 2016 жылғы 12 тамыздағы № 499 бұйрығымен (Нормативтік құқықтық актілерді</w:t>
      </w:r>
      <w:r>
        <w:rPr>
          <w:color w:val="231F20"/>
          <w:spacing w:val="-5"/>
          <w:sz w:val="22"/>
        </w:rPr>
        <w:t> </w:t>
      </w:r>
      <w:r>
        <w:rPr>
          <w:color w:val="231F20"/>
          <w:sz w:val="22"/>
        </w:rPr>
        <w:t>мемлекеттік</w:t>
      </w:r>
      <w:r>
        <w:rPr>
          <w:color w:val="231F20"/>
          <w:spacing w:val="-5"/>
          <w:sz w:val="22"/>
        </w:rPr>
        <w:t> </w:t>
      </w:r>
      <w:r>
        <w:rPr>
          <w:color w:val="231F20"/>
          <w:sz w:val="22"/>
        </w:rPr>
        <w:t>тіркеу</w:t>
      </w:r>
      <w:r>
        <w:rPr>
          <w:color w:val="231F20"/>
          <w:spacing w:val="-5"/>
          <w:sz w:val="22"/>
        </w:rPr>
        <w:t> </w:t>
      </w:r>
      <w:r>
        <w:rPr>
          <w:color w:val="231F20"/>
          <w:sz w:val="22"/>
        </w:rPr>
        <w:t>тізілімінде</w:t>
      </w:r>
      <w:r>
        <w:rPr>
          <w:color w:val="231F20"/>
          <w:spacing w:val="-5"/>
          <w:sz w:val="22"/>
        </w:rPr>
        <w:t> </w:t>
      </w:r>
      <w:r>
        <w:rPr>
          <w:color w:val="231F20"/>
          <w:sz w:val="22"/>
        </w:rPr>
        <w:t>№</w:t>
      </w:r>
      <w:r>
        <w:rPr>
          <w:color w:val="231F20"/>
          <w:spacing w:val="-5"/>
          <w:sz w:val="22"/>
        </w:rPr>
        <w:t> </w:t>
      </w:r>
      <w:r>
        <w:rPr>
          <w:color w:val="231F20"/>
          <w:sz w:val="22"/>
        </w:rPr>
        <w:t>14235</w:t>
      </w:r>
      <w:r>
        <w:rPr>
          <w:color w:val="231F20"/>
          <w:spacing w:val="-5"/>
          <w:sz w:val="22"/>
        </w:rPr>
        <w:t> </w:t>
      </w:r>
      <w:r>
        <w:rPr>
          <w:color w:val="231F20"/>
          <w:sz w:val="22"/>
        </w:rPr>
        <w:t>болып</w:t>
      </w:r>
      <w:r>
        <w:rPr>
          <w:color w:val="231F20"/>
          <w:spacing w:val="-5"/>
          <w:sz w:val="22"/>
        </w:rPr>
        <w:t> </w:t>
      </w:r>
      <w:r>
        <w:rPr>
          <w:color w:val="231F20"/>
          <w:sz w:val="22"/>
        </w:rPr>
        <w:t>тіркелген)</w:t>
      </w:r>
      <w:r>
        <w:rPr>
          <w:color w:val="231F20"/>
          <w:spacing w:val="-5"/>
          <w:sz w:val="22"/>
        </w:rPr>
        <w:t> </w:t>
      </w:r>
      <w:r>
        <w:rPr>
          <w:color w:val="231F20"/>
          <w:sz w:val="22"/>
        </w:rPr>
        <w:t>бекітілген Мектепке дейінгі тәрбие мен оқытудың үлгілік оқу бағдарламасына (бұдан әрі -Үлгілік бағдарлама) сәйкес іске асырады.</w:t>
      </w:r>
    </w:p>
    <w:p>
      <w:pPr>
        <w:pStyle w:val="BodyText"/>
        <w:spacing w:before="14"/>
      </w:pPr>
    </w:p>
    <w:p>
      <w:pPr>
        <w:pStyle w:val="Heading3"/>
        <w:jc w:val="both"/>
      </w:pPr>
      <w:r>
        <w:rPr>
          <w:color w:val="231F20"/>
          <w:spacing w:val="-2"/>
          <w:w w:val="105"/>
        </w:rPr>
        <w:t>Үлгілік</w:t>
      </w:r>
      <w:r>
        <w:rPr>
          <w:color w:val="231F20"/>
          <w:spacing w:val="-9"/>
          <w:w w:val="105"/>
        </w:rPr>
        <w:t> </w:t>
      </w:r>
      <w:r>
        <w:rPr>
          <w:color w:val="231F20"/>
          <w:spacing w:val="-2"/>
          <w:w w:val="105"/>
        </w:rPr>
        <w:t>оқу</w:t>
      </w:r>
      <w:r>
        <w:rPr>
          <w:color w:val="231F20"/>
          <w:spacing w:val="-9"/>
          <w:w w:val="105"/>
        </w:rPr>
        <w:t> </w:t>
      </w:r>
      <w:r>
        <w:rPr>
          <w:color w:val="231F20"/>
          <w:spacing w:val="-2"/>
          <w:w w:val="105"/>
        </w:rPr>
        <w:t>бағдарламасының</w:t>
      </w:r>
      <w:r>
        <w:rPr>
          <w:color w:val="231F20"/>
          <w:spacing w:val="-9"/>
          <w:w w:val="105"/>
        </w:rPr>
        <w:t> </w:t>
      </w:r>
      <w:r>
        <w:rPr>
          <w:color w:val="231F20"/>
          <w:spacing w:val="-2"/>
          <w:w w:val="105"/>
        </w:rPr>
        <w:t>мазмұнында:</w:t>
      </w:r>
    </w:p>
    <w:p>
      <w:pPr>
        <w:pStyle w:val="ListParagraph"/>
        <w:numPr>
          <w:ilvl w:val="1"/>
          <w:numId w:val="6"/>
        </w:numPr>
        <w:tabs>
          <w:tab w:pos="1777" w:val="left" w:leader="none"/>
        </w:tabs>
        <w:spacing w:line="240" w:lineRule="auto" w:before="127" w:after="0"/>
        <w:ind w:left="1777" w:right="0" w:hanging="360"/>
        <w:jc w:val="left"/>
        <w:rPr>
          <w:sz w:val="22"/>
        </w:rPr>
      </w:pPr>
      <w:r>
        <w:rPr>
          <w:color w:val="231F20"/>
          <w:sz w:val="22"/>
        </w:rPr>
        <w:t>тәрбиелеу-білім</w:t>
      </w:r>
      <w:r>
        <w:rPr>
          <w:color w:val="231F20"/>
          <w:spacing w:val="9"/>
          <w:sz w:val="22"/>
        </w:rPr>
        <w:t> </w:t>
      </w:r>
      <w:r>
        <w:rPr>
          <w:color w:val="231F20"/>
          <w:sz w:val="22"/>
        </w:rPr>
        <w:t>беру</w:t>
      </w:r>
      <w:r>
        <w:rPr>
          <w:color w:val="231F20"/>
          <w:spacing w:val="10"/>
          <w:sz w:val="22"/>
        </w:rPr>
        <w:t> </w:t>
      </w:r>
      <w:r>
        <w:rPr>
          <w:color w:val="231F20"/>
          <w:sz w:val="22"/>
        </w:rPr>
        <w:t>процесінің</w:t>
      </w:r>
      <w:r>
        <w:rPr>
          <w:color w:val="231F20"/>
          <w:spacing w:val="9"/>
          <w:sz w:val="22"/>
        </w:rPr>
        <w:t> </w:t>
      </w:r>
      <w:r>
        <w:rPr>
          <w:color w:val="231F20"/>
          <w:sz w:val="22"/>
        </w:rPr>
        <w:t>міндеттерін</w:t>
      </w:r>
      <w:r>
        <w:rPr>
          <w:color w:val="231F20"/>
          <w:spacing w:val="10"/>
          <w:sz w:val="22"/>
        </w:rPr>
        <w:t> </w:t>
      </w:r>
      <w:r>
        <w:rPr>
          <w:color w:val="231F20"/>
          <w:sz w:val="22"/>
        </w:rPr>
        <w:t>іске</w:t>
      </w:r>
      <w:r>
        <w:rPr>
          <w:color w:val="231F20"/>
          <w:spacing w:val="10"/>
          <w:sz w:val="22"/>
        </w:rPr>
        <w:t> </w:t>
      </w:r>
      <w:r>
        <w:rPr>
          <w:color w:val="231F20"/>
          <w:spacing w:val="-2"/>
          <w:sz w:val="22"/>
        </w:rPr>
        <w:t>асыру;</w:t>
      </w:r>
    </w:p>
    <w:p>
      <w:pPr>
        <w:pStyle w:val="ListParagraph"/>
        <w:numPr>
          <w:ilvl w:val="1"/>
          <w:numId w:val="6"/>
        </w:numPr>
        <w:tabs>
          <w:tab w:pos="1777" w:val="left" w:leader="none"/>
        </w:tabs>
        <w:spacing w:line="240" w:lineRule="auto" w:before="182" w:after="0"/>
        <w:ind w:left="1777" w:right="0" w:hanging="360"/>
        <w:jc w:val="left"/>
        <w:rPr>
          <w:sz w:val="22"/>
        </w:rPr>
      </w:pPr>
      <w:r>
        <w:rPr>
          <w:color w:val="231F20"/>
          <w:sz w:val="22"/>
        </w:rPr>
        <w:t>ұйымдастырылған</w:t>
      </w:r>
      <w:r>
        <w:rPr>
          <w:color w:val="231F20"/>
          <w:spacing w:val="-1"/>
          <w:sz w:val="22"/>
        </w:rPr>
        <w:t> </w:t>
      </w:r>
      <w:r>
        <w:rPr>
          <w:color w:val="231F20"/>
          <w:sz w:val="22"/>
        </w:rPr>
        <w:t>іс-әрекеттің</w:t>
      </w:r>
      <w:r>
        <w:rPr>
          <w:color w:val="231F20"/>
          <w:spacing w:val="-1"/>
          <w:sz w:val="22"/>
        </w:rPr>
        <w:t> </w:t>
      </w:r>
      <w:r>
        <w:rPr>
          <w:color w:val="231F20"/>
          <w:spacing w:val="-2"/>
          <w:sz w:val="22"/>
        </w:rPr>
        <w:t>мазмұны;</w:t>
      </w:r>
    </w:p>
    <w:p>
      <w:pPr>
        <w:pStyle w:val="ListParagraph"/>
        <w:numPr>
          <w:ilvl w:val="1"/>
          <w:numId w:val="6"/>
        </w:numPr>
        <w:tabs>
          <w:tab w:pos="1777" w:val="left" w:leader="none"/>
        </w:tabs>
        <w:spacing w:line="240" w:lineRule="auto" w:before="183" w:after="0"/>
        <w:ind w:left="1777" w:right="0" w:hanging="360"/>
        <w:jc w:val="left"/>
        <w:rPr>
          <w:sz w:val="22"/>
        </w:rPr>
      </w:pPr>
      <w:r>
        <w:rPr>
          <w:color w:val="231F20"/>
          <w:sz w:val="22"/>
        </w:rPr>
        <w:t>білім</w:t>
      </w:r>
      <w:r>
        <w:rPr>
          <w:color w:val="231F20"/>
          <w:spacing w:val="-1"/>
          <w:sz w:val="22"/>
        </w:rPr>
        <w:t> </w:t>
      </w:r>
      <w:r>
        <w:rPr>
          <w:color w:val="231F20"/>
          <w:sz w:val="22"/>
        </w:rPr>
        <w:t>беру әрекетін тиімді</w:t>
      </w:r>
      <w:r>
        <w:rPr>
          <w:color w:val="231F20"/>
          <w:spacing w:val="-1"/>
          <w:sz w:val="22"/>
        </w:rPr>
        <w:t> </w:t>
      </w:r>
      <w:r>
        <w:rPr>
          <w:color w:val="231F20"/>
          <w:spacing w:val="-2"/>
          <w:sz w:val="22"/>
        </w:rPr>
        <w:t>кіріктіру;</w:t>
      </w:r>
    </w:p>
    <w:p>
      <w:pPr>
        <w:pStyle w:val="ListParagraph"/>
        <w:numPr>
          <w:ilvl w:val="1"/>
          <w:numId w:val="6"/>
        </w:numPr>
        <w:tabs>
          <w:tab w:pos="1777" w:val="left" w:leader="none"/>
        </w:tabs>
        <w:spacing w:line="240" w:lineRule="auto" w:before="183" w:after="0"/>
        <w:ind w:left="1777" w:right="0" w:hanging="360"/>
        <w:jc w:val="left"/>
        <w:rPr>
          <w:sz w:val="22"/>
        </w:rPr>
      </w:pPr>
      <w:r>
        <w:rPr>
          <w:color w:val="231F20"/>
          <w:sz w:val="22"/>
        </w:rPr>
        <w:t>тәрбие</w:t>
      </w:r>
      <w:r>
        <w:rPr>
          <w:color w:val="231F20"/>
          <w:spacing w:val="-17"/>
          <w:sz w:val="22"/>
        </w:rPr>
        <w:t> </w:t>
      </w:r>
      <w:r>
        <w:rPr>
          <w:color w:val="231F20"/>
          <w:sz w:val="22"/>
        </w:rPr>
        <w:t>мен</w:t>
      </w:r>
      <w:r>
        <w:rPr>
          <w:color w:val="231F20"/>
          <w:spacing w:val="-17"/>
          <w:sz w:val="22"/>
        </w:rPr>
        <w:t> </w:t>
      </w:r>
      <w:r>
        <w:rPr>
          <w:color w:val="231F20"/>
          <w:sz w:val="22"/>
        </w:rPr>
        <w:t>оқытудың</w:t>
      </w:r>
      <w:r>
        <w:rPr>
          <w:color w:val="231F20"/>
          <w:spacing w:val="-17"/>
          <w:sz w:val="22"/>
        </w:rPr>
        <w:t> </w:t>
      </w:r>
      <w:r>
        <w:rPr>
          <w:color w:val="231F20"/>
          <w:sz w:val="22"/>
        </w:rPr>
        <w:t>сабақтастық,</w:t>
      </w:r>
      <w:r>
        <w:rPr>
          <w:color w:val="231F20"/>
          <w:spacing w:val="-17"/>
          <w:sz w:val="22"/>
        </w:rPr>
        <w:t> </w:t>
      </w:r>
      <w:r>
        <w:rPr>
          <w:color w:val="231F20"/>
          <w:sz w:val="22"/>
        </w:rPr>
        <w:t>үздіксіздік</w:t>
      </w:r>
      <w:r>
        <w:rPr>
          <w:color w:val="231F20"/>
          <w:spacing w:val="-17"/>
          <w:sz w:val="22"/>
        </w:rPr>
        <w:t> </w:t>
      </w:r>
      <w:r>
        <w:rPr>
          <w:color w:val="231F20"/>
          <w:sz w:val="22"/>
        </w:rPr>
        <w:t>қағидаттарын</w:t>
      </w:r>
      <w:r>
        <w:rPr>
          <w:color w:val="231F20"/>
          <w:spacing w:val="-17"/>
          <w:sz w:val="22"/>
        </w:rPr>
        <w:t> </w:t>
      </w:r>
      <w:r>
        <w:rPr>
          <w:color w:val="231F20"/>
          <w:sz w:val="22"/>
        </w:rPr>
        <w:t>қамтамасыз</w:t>
      </w:r>
      <w:r>
        <w:rPr>
          <w:color w:val="231F20"/>
          <w:spacing w:val="-17"/>
          <w:sz w:val="22"/>
        </w:rPr>
        <w:t> </w:t>
      </w:r>
      <w:r>
        <w:rPr>
          <w:color w:val="231F20"/>
          <w:spacing w:val="-4"/>
          <w:sz w:val="22"/>
        </w:rPr>
        <w:t>ету;</w:t>
      </w:r>
    </w:p>
    <w:p>
      <w:pPr>
        <w:pStyle w:val="ListParagraph"/>
        <w:numPr>
          <w:ilvl w:val="1"/>
          <w:numId w:val="6"/>
        </w:numPr>
        <w:tabs>
          <w:tab w:pos="1777" w:val="left" w:leader="none"/>
        </w:tabs>
        <w:spacing w:line="240" w:lineRule="auto" w:before="182" w:after="0"/>
        <w:ind w:left="1777" w:right="0" w:hanging="360"/>
        <w:jc w:val="left"/>
        <w:rPr>
          <w:sz w:val="22"/>
        </w:rPr>
      </w:pPr>
      <w:r>
        <w:rPr>
          <w:color w:val="231F20"/>
          <w:sz w:val="22"/>
        </w:rPr>
        <w:t>ұйымдастырылған</w:t>
      </w:r>
      <w:r>
        <w:rPr>
          <w:color w:val="231F20"/>
          <w:spacing w:val="-12"/>
          <w:sz w:val="22"/>
        </w:rPr>
        <w:t> </w:t>
      </w:r>
      <w:r>
        <w:rPr>
          <w:color w:val="231F20"/>
          <w:sz w:val="22"/>
        </w:rPr>
        <w:t>іс-әрекеттің</w:t>
      </w:r>
      <w:r>
        <w:rPr>
          <w:color w:val="231F20"/>
          <w:spacing w:val="-12"/>
          <w:sz w:val="22"/>
        </w:rPr>
        <w:t> </w:t>
      </w:r>
      <w:r>
        <w:rPr>
          <w:color w:val="231F20"/>
          <w:sz w:val="22"/>
        </w:rPr>
        <w:t>күтілетін</w:t>
      </w:r>
      <w:r>
        <w:rPr>
          <w:color w:val="231F20"/>
          <w:spacing w:val="-11"/>
          <w:sz w:val="22"/>
        </w:rPr>
        <w:t> </w:t>
      </w:r>
      <w:r>
        <w:rPr>
          <w:color w:val="231F20"/>
          <w:sz w:val="22"/>
        </w:rPr>
        <w:t>нәтижесі</w:t>
      </w:r>
      <w:r>
        <w:rPr>
          <w:color w:val="231F20"/>
          <w:spacing w:val="-12"/>
          <w:sz w:val="22"/>
        </w:rPr>
        <w:t> </w:t>
      </w:r>
      <w:r>
        <w:rPr>
          <w:color w:val="231F20"/>
          <w:spacing w:val="-2"/>
          <w:sz w:val="22"/>
        </w:rPr>
        <w:t>қарастырылады.</w:t>
      </w:r>
    </w:p>
    <w:p>
      <w:pPr>
        <w:pStyle w:val="BodyText"/>
        <w:spacing w:before="29"/>
      </w:pPr>
    </w:p>
    <w:p>
      <w:pPr>
        <w:pStyle w:val="BodyText"/>
        <w:spacing w:line="252" w:lineRule="auto"/>
        <w:ind w:left="1417" w:right="1245"/>
        <w:jc w:val="both"/>
      </w:pPr>
      <w:r>
        <w:rPr>
          <w:color w:val="231F20"/>
        </w:rPr>
        <w:t>Мектептердің, лицейлер мен гимназиялардың мектепалды сыныптарының </w:t>
      </w:r>
      <w:r>
        <w:rPr>
          <w:color w:val="231F20"/>
        </w:rPr>
        <w:t>пе- дагогтері жылына бір рет перспективалық жоспар әзірлейді, апта сайын Мек- тепке дейінгі тәрбие және оқыту ұйымдарының педагогтері жүргізу үшін мін- детті</w:t>
      </w:r>
      <w:r>
        <w:rPr>
          <w:color w:val="231F20"/>
          <w:spacing w:val="-2"/>
        </w:rPr>
        <w:t> </w:t>
      </w:r>
      <w:r>
        <w:rPr>
          <w:color w:val="231F20"/>
        </w:rPr>
        <w:t>құжаттар</w:t>
      </w:r>
      <w:r>
        <w:rPr>
          <w:color w:val="231F20"/>
          <w:spacing w:val="-2"/>
        </w:rPr>
        <w:t> </w:t>
      </w:r>
      <w:r>
        <w:rPr>
          <w:color w:val="231F20"/>
        </w:rPr>
        <w:t>тізбесі</w:t>
      </w:r>
      <w:r>
        <w:rPr>
          <w:color w:val="231F20"/>
          <w:spacing w:val="-2"/>
        </w:rPr>
        <w:t> </w:t>
      </w:r>
      <w:r>
        <w:rPr>
          <w:color w:val="231F20"/>
          <w:w w:val="95"/>
        </w:rPr>
        <w:t>1 </w:t>
      </w:r>
      <w:r>
        <w:rPr>
          <w:color w:val="231F20"/>
        </w:rPr>
        <w:t>–</w:t>
      </w:r>
      <w:r>
        <w:rPr>
          <w:color w:val="231F20"/>
          <w:spacing w:val="-2"/>
        </w:rPr>
        <w:t> </w:t>
      </w:r>
      <w:r>
        <w:rPr>
          <w:color w:val="231F20"/>
        </w:rPr>
        <w:t>қосымшаға2</w:t>
      </w:r>
      <w:r>
        <w:rPr>
          <w:color w:val="231F20"/>
          <w:spacing w:val="-2"/>
        </w:rPr>
        <w:t> </w:t>
      </w:r>
      <w:r>
        <w:rPr>
          <w:color w:val="231F20"/>
        </w:rPr>
        <w:t>сәйкес</w:t>
      </w:r>
      <w:r>
        <w:rPr>
          <w:color w:val="231F20"/>
          <w:spacing w:val="-2"/>
        </w:rPr>
        <w:t> </w:t>
      </w:r>
      <w:r>
        <w:rPr>
          <w:color w:val="231F20"/>
        </w:rPr>
        <w:t>циклограмма</w:t>
      </w:r>
      <w:r>
        <w:rPr>
          <w:color w:val="231F20"/>
          <w:spacing w:val="-2"/>
        </w:rPr>
        <w:t> </w:t>
      </w:r>
      <w:r>
        <w:rPr>
          <w:color w:val="231F20"/>
        </w:rPr>
        <w:t>құрады,</w:t>
      </w:r>
      <w:r>
        <w:rPr>
          <w:color w:val="231F20"/>
          <w:spacing w:val="-2"/>
        </w:rPr>
        <w:t> </w:t>
      </w:r>
      <w:r>
        <w:rPr>
          <w:color w:val="231F20"/>
        </w:rPr>
        <w:t>жылына</w:t>
      </w:r>
      <w:r>
        <w:rPr>
          <w:color w:val="231F20"/>
          <w:spacing w:val="-2"/>
        </w:rPr>
        <w:t> </w:t>
      </w:r>
      <w:r>
        <w:rPr>
          <w:color w:val="231F20"/>
        </w:rPr>
        <w:t>үш </w:t>
      </w:r>
      <w:r>
        <w:rPr>
          <w:color w:val="231F20"/>
          <w:spacing w:val="-6"/>
        </w:rPr>
        <w:t>рет (бастапқы – қыркүйекте; аралық – қаңтарда; қорытынды-мамырда) Үлгілік оқу </w:t>
      </w:r>
      <w:r>
        <w:rPr>
          <w:color w:val="231F20"/>
        </w:rPr>
        <w:t>бағдарламасы мазмұнын меңгеру бойынша мониторинг жүргізеді.</w:t>
      </w:r>
    </w:p>
    <w:p>
      <w:pPr>
        <w:pStyle w:val="BodyText"/>
        <w:spacing w:before="12"/>
      </w:pPr>
    </w:p>
    <w:p>
      <w:pPr>
        <w:pStyle w:val="BodyText"/>
        <w:spacing w:line="252" w:lineRule="auto"/>
        <w:ind w:left="1417" w:right="1245"/>
        <w:jc w:val="both"/>
      </w:pPr>
      <w:r>
        <w:rPr>
          <w:color w:val="231F20"/>
        </w:rPr>
        <w:t>Мониторинг нәтижелері бойынша тәрбиеші оқу жылына баланың Жеке </w:t>
      </w:r>
      <w:r>
        <w:rPr>
          <w:color w:val="231F20"/>
        </w:rPr>
        <w:t>даму картасын2 толтырады. Баланың жеке даму картасы мектептің (лицейдің, гим- назияның) мектепалды сыныптағы барлық балалар үшін толтырылады. Түзету, дамыту іс-шаралары критерийлер бойынша орта және төмен деңгей көрсеткен балалармен</w:t>
      </w:r>
      <w:r>
        <w:rPr>
          <w:color w:val="231F20"/>
          <w:spacing w:val="-3"/>
        </w:rPr>
        <w:t> </w:t>
      </w:r>
      <w:r>
        <w:rPr>
          <w:color w:val="231F20"/>
        </w:rPr>
        <w:t>жүргізіледі.</w:t>
      </w:r>
    </w:p>
    <w:p>
      <w:pPr>
        <w:pStyle w:val="BodyText"/>
        <w:spacing w:before="12"/>
      </w:pPr>
    </w:p>
    <w:p>
      <w:pPr>
        <w:pStyle w:val="BodyText"/>
        <w:spacing w:line="252" w:lineRule="auto"/>
        <w:ind w:left="1417" w:right="1245"/>
        <w:jc w:val="both"/>
      </w:pPr>
      <w:r>
        <w:rPr>
          <w:color w:val="231F20"/>
        </w:rPr>
        <w:t>Оқу</w:t>
      </w:r>
      <w:r>
        <w:rPr>
          <w:color w:val="231F20"/>
          <w:spacing w:val="-2"/>
        </w:rPr>
        <w:t> </w:t>
      </w:r>
      <w:r>
        <w:rPr>
          <w:color w:val="231F20"/>
        </w:rPr>
        <w:t>жылының</w:t>
      </w:r>
      <w:r>
        <w:rPr>
          <w:color w:val="231F20"/>
          <w:spacing w:val="-2"/>
        </w:rPr>
        <w:t> </w:t>
      </w:r>
      <w:r>
        <w:rPr>
          <w:color w:val="231F20"/>
        </w:rPr>
        <w:t>соңында</w:t>
      </w:r>
      <w:r>
        <w:rPr>
          <w:color w:val="231F20"/>
          <w:spacing w:val="-2"/>
        </w:rPr>
        <w:t> </w:t>
      </w:r>
      <w:r>
        <w:rPr>
          <w:color w:val="231F20"/>
        </w:rPr>
        <w:t>мектептің</w:t>
      </w:r>
      <w:r>
        <w:rPr>
          <w:color w:val="231F20"/>
          <w:spacing w:val="-2"/>
        </w:rPr>
        <w:t> </w:t>
      </w:r>
      <w:r>
        <w:rPr>
          <w:color w:val="231F20"/>
        </w:rPr>
        <w:t>(лицейдің,</w:t>
      </w:r>
      <w:r>
        <w:rPr>
          <w:color w:val="231F20"/>
          <w:spacing w:val="-2"/>
        </w:rPr>
        <w:t> </w:t>
      </w:r>
      <w:r>
        <w:rPr>
          <w:color w:val="231F20"/>
        </w:rPr>
        <w:t>гимназияның)</w:t>
      </w:r>
      <w:r>
        <w:rPr>
          <w:color w:val="231F20"/>
          <w:spacing w:val="-2"/>
        </w:rPr>
        <w:t> </w:t>
      </w:r>
      <w:r>
        <w:rPr>
          <w:color w:val="231F20"/>
        </w:rPr>
        <w:t>мектепалды</w:t>
      </w:r>
      <w:r>
        <w:rPr>
          <w:color w:val="231F20"/>
          <w:spacing w:val="-2"/>
        </w:rPr>
        <w:t> </w:t>
      </w:r>
      <w:r>
        <w:rPr>
          <w:color w:val="231F20"/>
        </w:rPr>
        <w:t>сынып- тың</w:t>
      </w:r>
      <w:r>
        <w:rPr>
          <w:color w:val="231F20"/>
          <w:spacing w:val="-15"/>
        </w:rPr>
        <w:t> </w:t>
      </w:r>
      <w:r>
        <w:rPr>
          <w:color w:val="231F20"/>
        </w:rPr>
        <w:t>тәрбиешісі</w:t>
      </w:r>
      <w:r>
        <w:rPr>
          <w:color w:val="231F20"/>
          <w:spacing w:val="-15"/>
        </w:rPr>
        <w:t> </w:t>
      </w:r>
      <w:r>
        <w:rPr>
          <w:color w:val="231F20"/>
        </w:rPr>
        <w:t>бастауыш</w:t>
      </w:r>
      <w:r>
        <w:rPr>
          <w:color w:val="231F20"/>
          <w:spacing w:val="-15"/>
        </w:rPr>
        <w:t> </w:t>
      </w:r>
      <w:r>
        <w:rPr>
          <w:color w:val="231F20"/>
        </w:rPr>
        <w:t>сынып</w:t>
      </w:r>
      <w:r>
        <w:rPr>
          <w:color w:val="231F20"/>
          <w:spacing w:val="-15"/>
        </w:rPr>
        <w:t> </w:t>
      </w:r>
      <w:r>
        <w:rPr>
          <w:color w:val="231F20"/>
        </w:rPr>
        <w:t>мұғалімі</w:t>
      </w:r>
      <w:r>
        <w:rPr>
          <w:color w:val="231F20"/>
          <w:spacing w:val="-15"/>
        </w:rPr>
        <w:t> </w:t>
      </w:r>
      <w:r>
        <w:rPr>
          <w:color w:val="231F20"/>
        </w:rPr>
        <w:t>бала</w:t>
      </w:r>
      <w:r>
        <w:rPr>
          <w:color w:val="231F20"/>
          <w:spacing w:val="-15"/>
        </w:rPr>
        <w:t> </w:t>
      </w:r>
      <w:r>
        <w:rPr>
          <w:color w:val="231F20"/>
        </w:rPr>
        <w:t>дамуының</w:t>
      </w:r>
      <w:r>
        <w:rPr>
          <w:color w:val="231F20"/>
          <w:spacing w:val="-15"/>
        </w:rPr>
        <w:t> </w:t>
      </w:r>
      <w:r>
        <w:rPr>
          <w:color w:val="231F20"/>
        </w:rPr>
        <w:t>одан</w:t>
      </w:r>
      <w:r>
        <w:rPr>
          <w:color w:val="231F20"/>
          <w:spacing w:val="-15"/>
        </w:rPr>
        <w:t> </w:t>
      </w:r>
      <w:r>
        <w:rPr>
          <w:color w:val="231F20"/>
        </w:rPr>
        <w:t>әрі</w:t>
      </w:r>
      <w:r>
        <w:rPr>
          <w:color w:val="231F20"/>
          <w:spacing w:val="-15"/>
        </w:rPr>
        <w:t> </w:t>
      </w:r>
      <w:r>
        <w:rPr>
          <w:color w:val="231F20"/>
        </w:rPr>
        <w:t>жеке</w:t>
      </w:r>
      <w:r>
        <w:rPr>
          <w:color w:val="231F20"/>
          <w:spacing w:val="-15"/>
        </w:rPr>
        <w:t> </w:t>
      </w:r>
      <w:r>
        <w:rPr>
          <w:color w:val="231F20"/>
        </w:rPr>
        <w:t>траекто- риясын</w:t>
      </w:r>
      <w:r>
        <w:rPr>
          <w:color w:val="231F20"/>
          <w:spacing w:val="-11"/>
        </w:rPr>
        <w:t> </w:t>
      </w:r>
      <w:r>
        <w:rPr>
          <w:color w:val="231F20"/>
        </w:rPr>
        <w:t>анықтау</w:t>
      </w:r>
      <w:r>
        <w:rPr>
          <w:color w:val="231F20"/>
          <w:spacing w:val="-11"/>
        </w:rPr>
        <w:t> </w:t>
      </w:r>
      <w:r>
        <w:rPr>
          <w:color w:val="231F20"/>
        </w:rPr>
        <w:t>үшін</w:t>
      </w:r>
      <w:r>
        <w:rPr>
          <w:color w:val="231F20"/>
          <w:spacing w:val="-11"/>
        </w:rPr>
        <w:t> </w:t>
      </w:r>
      <w:r>
        <w:rPr>
          <w:color w:val="231F20"/>
        </w:rPr>
        <w:t>Мектепке</w:t>
      </w:r>
      <w:r>
        <w:rPr>
          <w:color w:val="231F20"/>
          <w:spacing w:val="-11"/>
        </w:rPr>
        <w:t> </w:t>
      </w:r>
      <w:r>
        <w:rPr>
          <w:color w:val="231F20"/>
        </w:rPr>
        <w:t>дейінгі</w:t>
      </w:r>
      <w:r>
        <w:rPr>
          <w:color w:val="231F20"/>
          <w:spacing w:val="-11"/>
        </w:rPr>
        <w:t> </w:t>
      </w:r>
      <w:r>
        <w:rPr>
          <w:color w:val="231F20"/>
        </w:rPr>
        <w:t>тәрбие</w:t>
      </w:r>
      <w:r>
        <w:rPr>
          <w:color w:val="231F20"/>
          <w:spacing w:val="-11"/>
        </w:rPr>
        <w:t> </w:t>
      </w:r>
      <w:r>
        <w:rPr>
          <w:color w:val="231F20"/>
        </w:rPr>
        <w:t>мен</w:t>
      </w:r>
      <w:r>
        <w:rPr>
          <w:color w:val="231F20"/>
          <w:spacing w:val="-11"/>
        </w:rPr>
        <w:t> </w:t>
      </w:r>
      <w:r>
        <w:rPr>
          <w:color w:val="231F20"/>
        </w:rPr>
        <w:t>оқытудың</w:t>
      </w:r>
      <w:r>
        <w:rPr>
          <w:color w:val="231F20"/>
          <w:spacing w:val="-11"/>
        </w:rPr>
        <w:t> </w:t>
      </w:r>
      <w:r>
        <w:rPr>
          <w:color w:val="231F20"/>
        </w:rPr>
        <w:t>үлгілік</w:t>
      </w:r>
      <w:r>
        <w:rPr>
          <w:color w:val="231F20"/>
          <w:spacing w:val="-11"/>
        </w:rPr>
        <w:t> </w:t>
      </w:r>
      <w:r>
        <w:rPr>
          <w:color w:val="231F20"/>
        </w:rPr>
        <w:t>оқу</w:t>
      </w:r>
      <w:r>
        <w:rPr>
          <w:color w:val="231F20"/>
          <w:spacing w:val="-11"/>
        </w:rPr>
        <w:t> </w:t>
      </w:r>
      <w:r>
        <w:rPr>
          <w:color w:val="231F20"/>
        </w:rPr>
        <w:t>бағдар- ламасын меңгеру қорытындылары бойынша Ұлттық білім беру дерекқорына баланың Жеке даму картасын2 толтырады.</w:t>
      </w:r>
    </w:p>
    <w:p>
      <w:pPr>
        <w:pStyle w:val="BodyText"/>
        <w:spacing w:before="12"/>
      </w:pPr>
    </w:p>
    <w:p>
      <w:pPr>
        <w:pStyle w:val="BodyText"/>
        <w:spacing w:line="252" w:lineRule="auto" w:before="1"/>
        <w:ind w:left="1417" w:right="1245"/>
        <w:jc w:val="both"/>
      </w:pPr>
      <w:r>
        <w:rPr>
          <w:color w:val="231F20"/>
        </w:rPr>
        <w:t>«Педагог мәртебесі туралы»3 ҚР Заңы 8-бабының нормасына сәйкес мектеп- тердің, лицейлер мен гимназиялардың мектепалды сыныптарында кәсіптік </w:t>
      </w:r>
      <w:r>
        <w:rPr>
          <w:color w:val="231F20"/>
        </w:rPr>
        <w:t>қы- зметін</w:t>
      </w:r>
      <w:r>
        <w:rPr>
          <w:color w:val="231F20"/>
          <w:spacing w:val="-14"/>
        </w:rPr>
        <w:t> </w:t>
      </w:r>
      <w:r>
        <w:rPr>
          <w:color w:val="231F20"/>
        </w:rPr>
        <w:t>жүзеге</w:t>
      </w:r>
      <w:r>
        <w:rPr>
          <w:color w:val="231F20"/>
          <w:spacing w:val="-14"/>
        </w:rPr>
        <w:t> </w:t>
      </w:r>
      <w:r>
        <w:rPr>
          <w:color w:val="231F20"/>
        </w:rPr>
        <w:t>асыратын</w:t>
      </w:r>
      <w:r>
        <w:rPr>
          <w:color w:val="231F20"/>
          <w:spacing w:val="-14"/>
        </w:rPr>
        <w:t> </w:t>
      </w:r>
      <w:r>
        <w:rPr>
          <w:color w:val="231F20"/>
        </w:rPr>
        <w:t>педагогтерге</w:t>
      </w:r>
      <w:r>
        <w:rPr>
          <w:color w:val="231F20"/>
          <w:spacing w:val="-14"/>
        </w:rPr>
        <w:t> </w:t>
      </w:r>
      <w:r>
        <w:rPr>
          <w:color w:val="231F20"/>
        </w:rPr>
        <w:t>айлық</w:t>
      </w:r>
      <w:r>
        <w:rPr>
          <w:color w:val="231F20"/>
          <w:spacing w:val="-14"/>
        </w:rPr>
        <w:t> </w:t>
      </w:r>
      <w:r>
        <w:rPr>
          <w:color w:val="231F20"/>
        </w:rPr>
        <w:t>жалақысын</w:t>
      </w:r>
      <w:r>
        <w:rPr>
          <w:color w:val="231F20"/>
          <w:spacing w:val="-14"/>
        </w:rPr>
        <w:t> </w:t>
      </w:r>
      <w:r>
        <w:rPr>
          <w:color w:val="231F20"/>
        </w:rPr>
        <w:t>есептеу</w:t>
      </w:r>
      <w:r>
        <w:rPr>
          <w:color w:val="231F20"/>
          <w:spacing w:val="-14"/>
        </w:rPr>
        <w:t> </w:t>
      </w:r>
      <w:r>
        <w:rPr>
          <w:color w:val="231F20"/>
        </w:rPr>
        <w:t>үшін</w:t>
      </w:r>
      <w:r>
        <w:rPr>
          <w:color w:val="231F20"/>
          <w:spacing w:val="-14"/>
        </w:rPr>
        <w:t> </w:t>
      </w:r>
      <w:r>
        <w:rPr>
          <w:color w:val="231F20"/>
        </w:rPr>
        <w:t>бір</w:t>
      </w:r>
      <w:r>
        <w:rPr>
          <w:color w:val="231F20"/>
          <w:spacing w:val="-14"/>
        </w:rPr>
        <w:t> </w:t>
      </w:r>
      <w:r>
        <w:rPr>
          <w:color w:val="231F20"/>
        </w:rPr>
        <w:t>аптаға нормативтік</w:t>
      </w:r>
      <w:r>
        <w:rPr>
          <w:color w:val="231F20"/>
          <w:spacing w:val="-14"/>
        </w:rPr>
        <w:t> </w:t>
      </w:r>
      <w:r>
        <w:rPr>
          <w:color w:val="231F20"/>
        </w:rPr>
        <w:t>оқу</w:t>
      </w:r>
      <w:r>
        <w:rPr>
          <w:color w:val="231F20"/>
          <w:spacing w:val="-14"/>
        </w:rPr>
        <w:t> </w:t>
      </w:r>
      <w:r>
        <w:rPr>
          <w:color w:val="231F20"/>
        </w:rPr>
        <w:t>жүктемесі</w:t>
      </w:r>
      <w:r>
        <w:rPr>
          <w:color w:val="231F20"/>
          <w:spacing w:val="-14"/>
        </w:rPr>
        <w:t> </w:t>
      </w:r>
      <w:r>
        <w:rPr>
          <w:color w:val="231F20"/>
        </w:rPr>
        <w:t>–</w:t>
      </w:r>
      <w:r>
        <w:rPr>
          <w:color w:val="231F20"/>
          <w:spacing w:val="-14"/>
        </w:rPr>
        <w:t> </w:t>
      </w:r>
      <w:r>
        <w:rPr>
          <w:color w:val="231F20"/>
        </w:rPr>
        <w:t>24</w:t>
      </w:r>
      <w:r>
        <w:rPr>
          <w:color w:val="231F20"/>
          <w:spacing w:val="-14"/>
        </w:rPr>
        <w:t> </w:t>
      </w:r>
      <w:r>
        <w:rPr>
          <w:color w:val="231F20"/>
        </w:rPr>
        <w:t>сағатты,</w:t>
      </w:r>
      <w:r>
        <w:rPr>
          <w:color w:val="231F20"/>
          <w:spacing w:val="-14"/>
        </w:rPr>
        <w:t> </w:t>
      </w:r>
      <w:r>
        <w:rPr>
          <w:color w:val="231F20"/>
        </w:rPr>
        <w:t>күніне</w:t>
      </w:r>
      <w:r>
        <w:rPr>
          <w:color w:val="231F20"/>
          <w:spacing w:val="-14"/>
        </w:rPr>
        <w:t> </w:t>
      </w:r>
      <w:r>
        <w:rPr>
          <w:color w:val="231F20"/>
        </w:rPr>
        <w:t>-</w:t>
      </w:r>
      <w:r>
        <w:rPr>
          <w:color w:val="231F20"/>
          <w:spacing w:val="-14"/>
        </w:rPr>
        <w:t> </w:t>
      </w:r>
      <w:r>
        <w:rPr>
          <w:color w:val="231F20"/>
        </w:rPr>
        <w:t>4,8</w:t>
      </w:r>
      <w:r>
        <w:rPr>
          <w:color w:val="231F20"/>
          <w:spacing w:val="-14"/>
        </w:rPr>
        <w:t> </w:t>
      </w:r>
      <w:r>
        <w:rPr>
          <w:color w:val="231F20"/>
        </w:rPr>
        <w:t>сағатты</w:t>
      </w:r>
      <w:r>
        <w:rPr>
          <w:color w:val="231F20"/>
          <w:spacing w:val="-14"/>
        </w:rPr>
        <w:t> </w:t>
      </w:r>
      <w:r>
        <w:rPr>
          <w:color w:val="231F20"/>
        </w:rPr>
        <w:t>құрайды.</w:t>
      </w:r>
    </w:p>
    <w:p>
      <w:pPr>
        <w:pStyle w:val="BodyText"/>
        <w:spacing w:after="0" w:line="252" w:lineRule="auto"/>
        <w:jc w:val="both"/>
        <w:sectPr>
          <w:pgSz w:w="11910" w:h="16840"/>
          <w:pgMar w:header="0" w:footer="908" w:top="680" w:bottom="1100" w:left="0" w:right="0"/>
        </w:sectPr>
      </w:pPr>
    </w:p>
    <w:p>
      <w:pPr>
        <w:pStyle w:val="Heading2"/>
        <w:ind w:left="1401"/>
      </w:pPr>
      <w:r>
        <w:rPr/>
        <mc:AlternateContent>
          <mc:Choice Requires="wps">
            <w:drawing>
              <wp:anchor distT="0" distB="0" distL="0" distR="0" allowOverlap="1" layoutInCell="1" locked="0" behindDoc="0" simplePos="0" relativeHeight="15749632">
                <wp:simplePos x="0" y="0"/>
                <wp:positionH relativeFrom="page">
                  <wp:posOffset>0</wp:posOffset>
                </wp:positionH>
                <wp:positionV relativeFrom="paragraph">
                  <wp:posOffset>-2108</wp:posOffset>
                </wp:positionV>
                <wp:extent cx="798830" cy="454659"/>
                <wp:effectExtent l="0" t="0" r="0" b="0"/>
                <wp:wrapNone/>
                <wp:docPr id="66" name="Graphic 66"/>
                <wp:cNvGraphicFramePr>
                  <a:graphicFrameLocks/>
                </wp:cNvGraphicFramePr>
                <a:graphic>
                  <a:graphicData uri="http://schemas.microsoft.com/office/word/2010/wordprocessingShape">
                    <wps:wsp>
                      <wps:cNvPr id="66" name="Graphic 66"/>
                      <wps:cNvSpPr/>
                      <wps:spPr>
                        <a:xfrm>
                          <a:off x="0" y="0"/>
                          <a:ext cx="798830" cy="454659"/>
                        </a:xfrm>
                        <a:custGeom>
                          <a:avLst/>
                          <a:gdLst/>
                          <a:ahLst/>
                          <a:cxnLst/>
                          <a:rect l="l" t="t" r="r" b="b"/>
                          <a:pathLst>
                            <a:path w="798830" h="454659">
                              <a:moveTo>
                                <a:pt x="0" y="454278"/>
                              </a:moveTo>
                              <a:lnTo>
                                <a:pt x="798347" y="454278"/>
                              </a:lnTo>
                              <a:lnTo>
                                <a:pt x="798347" y="0"/>
                              </a:lnTo>
                              <a:lnTo>
                                <a:pt x="0" y="0"/>
                              </a:lnTo>
                              <a:lnTo>
                                <a:pt x="0" y="454278"/>
                              </a:lnTo>
                              <a:close/>
                            </a:path>
                          </a:pathLst>
                        </a:custGeom>
                        <a:solidFill>
                          <a:srgbClr val="9ACA4D"/>
                        </a:solidFill>
                      </wps:spPr>
                      <wps:bodyPr wrap="square" lIns="0" tIns="0" rIns="0" bIns="0" rtlCol="0">
                        <a:prstTxWarp prst="textNoShape">
                          <a:avLst/>
                        </a:prstTxWarp>
                        <a:noAutofit/>
                      </wps:bodyPr>
                    </wps:wsp>
                  </a:graphicData>
                </a:graphic>
              </wp:anchor>
            </w:drawing>
          </mc:Choice>
          <mc:Fallback>
            <w:pict>
              <v:rect style="position:absolute;margin-left:0pt;margin-top:-.166pt;width:62.862pt;height:35.770pt;mso-position-horizontal-relative:page;mso-position-vertical-relative:paragraph;z-index:15749632" id="docshape62" filled="true" fillcolor="#9aca4d" stroked="false">
                <v:fill type="solid"/>
                <w10:wrap type="none"/>
              </v:rect>
            </w:pict>
          </mc:Fallback>
        </mc:AlternateContent>
      </w:r>
      <w:r>
        <w:rPr/>
        <mc:AlternateContent>
          <mc:Choice Requires="wps">
            <w:drawing>
              <wp:anchor distT="0" distB="0" distL="0" distR="0" allowOverlap="1" layoutInCell="1" locked="0" behindDoc="0" simplePos="0" relativeHeight="15750144">
                <wp:simplePos x="0" y="0"/>
                <wp:positionH relativeFrom="page">
                  <wp:posOffset>1091641</wp:posOffset>
                </wp:positionH>
                <wp:positionV relativeFrom="paragraph">
                  <wp:posOffset>-2108</wp:posOffset>
                </wp:positionV>
                <wp:extent cx="6468745" cy="454659"/>
                <wp:effectExtent l="0" t="0" r="0" b="0"/>
                <wp:wrapNone/>
                <wp:docPr id="67" name="Textbox 67"/>
                <wp:cNvGraphicFramePr>
                  <a:graphicFrameLocks/>
                </wp:cNvGraphicFramePr>
                <a:graphic>
                  <a:graphicData uri="http://schemas.microsoft.com/office/word/2010/wordprocessingShape">
                    <wps:wsp>
                      <wps:cNvPr id="67" name="Textbox 67"/>
                      <wps:cNvSpPr txBox="1"/>
                      <wps:spPr>
                        <a:xfrm>
                          <a:off x="0" y="0"/>
                          <a:ext cx="6468745" cy="454659"/>
                        </a:xfrm>
                        <a:prstGeom prst="rect">
                          <a:avLst/>
                        </a:prstGeom>
                        <a:solidFill>
                          <a:srgbClr val="9ACA4D"/>
                        </a:solidFill>
                      </wps:spPr>
                      <wps:txbx>
                        <w:txbxContent>
                          <w:p>
                            <w:pPr>
                              <w:pStyle w:val="BodyText"/>
                              <w:spacing w:before="69"/>
                              <w:ind w:left="372" w:right="6233"/>
                              <w:rPr>
                                <w:rFonts w:ascii="Tahoma" w:hAnsi="Tahoma"/>
                                <w:color w:val="000000"/>
                              </w:rPr>
                            </w:pPr>
                            <w:r>
                              <w:rPr>
                                <w:rFonts w:ascii="Tahoma" w:hAnsi="Tahoma"/>
                                <w:color w:val="231F20"/>
                                <w:w w:val="70"/>
                              </w:rPr>
                              <w:t>Қазақстан Республикасы Оқу-ағарту министрлігі </w:t>
                            </w:r>
                            <w:r>
                              <w:rPr>
                                <w:rFonts w:ascii="Tahoma" w:hAnsi="Tahoma"/>
                                <w:color w:val="231F20"/>
                                <w:w w:val="65"/>
                              </w:rPr>
                              <w:t>Ы. Алтынсарин атындағы Ұлттық білім </w:t>
                            </w:r>
                            <w:r>
                              <w:rPr>
                                <w:rFonts w:ascii="Tahoma" w:hAnsi="Tahoma"/>
                                <w:color w:val="231F20"/>
                                <w:w w:val="65"/>
                              </w:rPr>
                              <w:t>академиясы</w:t>
                            </w:r>
                          </w:p>
                        </w:txbxContent>
                      </wps:txbx>
                      <wps:bodyPr wrap="square" lIns="0" tIns="0" rIns="0" bIns="0" rtlCol="0">
                        <a:noAutofit/>
                      </wps:bodyPr>
                    </wps:wsp>
                  </a:graphicData>
                </a:graphic>
              </wp:anchor>
            </w:drawing>
          </mc:Choice>
          <mc:Fallback>
            <w:pict>
              <v:shape style="position:absolute;margin-left:85.956001pt;margin-top:-.166pt;width:509.35pt;height:35.8pt;mso-position-horizontal-relative:page;mso-position-vertical-relative:paragraph;z-index:15750144" type="#_x0000_t202" id="docshape63" filled="true" fillcolor="#9aca4d" stroked="false">
                <v:textbox inset="0,0,0,0">
                  <w:txbxContent>
                    <w:p>
                      <w:pPr>
                        <w:pStyle w:val="BodyText"/>
                        <w:spacing w:before="69"/>
                        <w:ind w:left="372" w:right="6233"/>
                        <w:rPr>
                          <w:rFonts w:ascii="Tahoma" w:hAnsi="Tahoma"/>
                          <w:color w:val="000000"/>
                        </w:rPr>
                      </w:pPr>
                      <w:r>
                        <w:rPr>
                          <w:rFonts w:ascii="Tahoma" w:hAnsi="Tahoma"/>
                          <w:color w:val="231F20"/>
                          <w:w w:val="70"/>
                        </w:rPr>
                        <w:t>Қазақстан Республикасы Оқу-ағарту министрлігі </w:t>
                      </w:r>
                      <w:r>
                        <w:rPr>
                          <w:rFonts w:ascii="Tahoma" w:hAnsi="Tahoma"/>
                          <w:color w:val="231F20"/>
                          <w:w w:val="65"/>
                        </w:rPr>
                        <w:t>Ы. Алтынсарин атындағы Ұлттық білім </w:t>
                      </w:r>
                      <w:r>
                        <w:rPr>
                          <w:rFonts w:ascii="Tahoma" w:hAnsi="Tahoma"/>
                          <w:color w:val="231F20"/>
                          <w:w w:val="65"/>
                        </w:rPr>
                        <w:t>академиясы</w:t>
                      </w:r>
                    </w:p>
                  </w:txbxContent>
                </v:textbox>
                <v:fill type="solid"/>
                <w10:wrap type="none"/>
              </v:shape>
            </w:pict>
          </mc:Fallback>
        </mc:AlternateContent>
      </w:r>
      <w:r>
        <w:rPr>
          <w:color w:val="231F20"/>
          <w:spacing w:val="-5"/>
          <w:w w:val="75"/>
        </w:rPr>
        <w:t>16</w:t>
      </w:r>
    </w:p>
    <w:p>
      <w:pPr>
        <w:pStyle w:val="BodyText"/>
        <w:rPr>
          <w:rFonts w:ascii="Tahoma"/>
        </w:rPr>
      </w:pPr>
    </w:p>
    <w:p>
      <w:pPr>
        <w:pStyle w:val="BodyText"/>
        <w:rPr>
          <w:rFonts w:ascii="Tahoma"/>
        </w:rPr>
      </w:pPr>
    </w:p>
    <w:p>
      <w:pPr>
        <w:pStyle w:val="BodyText"/>
        <w:spacing w:before="108"/>
        <w:rPr>
          <w:rFonts w:ascii="Tahoma"/>
        </w:rPr>
      </w:pPr>
    </w:p>
    <w:p>
      <w:pPr>
        <w:pStyle w:val="BodyText"/>
        <w:spacing w:line="252" w:lineRule="auto"/>
        <w:ind w:left="1247" w:right="1415"/>
        <w:jc w:val="both"/>
      </w:pPr>
      <w:r>
        <w:rPr>
          <w:color w:val="231F20"/>
        </w:rPr>
        <w:t>Ұйымдастырылған іс-әрекетті өткізу кезінде педагог түсіндіруге уақытты көп бөлмей, оның орнына көрсетуге, балалардың әрекеттерді орындауына (іс-әре- кеттерге,</w:t>
      </w:r>
      <w:r>
        <w:rPr>
          <w:color w:val="231F20"/>
          <w:spacing w:val="-20"/>
        </w:rPr>
        <w:t> </w:t>
      </w:r>
      <w:r>
        <w:rPr>
          <w:color w:val="231F20"/>
        </w:rPr>
        <w:t>ойындарға,</w:t>
      </w:r>
      <w:r>
        <w:rPr>
          <w:color w:val="231F20"/>
          <w:spacing w:val="-19"/>
        </w:rPr>
        <w:t> </w:t>
      </w:r>
      <w:r>
        <w:rPr>
          <w:color w:val="231F20"/>
        </w:rPr>
        <w:t>пікір</w:t>
      </w:r>
      <w:r>
        <w:rPr>
          <w:color w:val="231F20"/>
          <w:spacing w:val="-19"/>
        </w:rPr>
        <w:t> </w:t>
      </w:r>
      <w:r>
        <w:rPr>
          <w:color w:val="231F20"/>
        </w:rPr>
        <w:t>алмасуға,</w:t>
      </w:r>
      <w:r>
        <w:rPr>
          <w:color w:val="231F20"/>
          <w:spacing w:val="-20"/>
        </w:rPr>
        <w:t> </w:t>
      </w:r>
      <w:r>
        <w:rPr>
          <w:color w:val="231F20"/>
        </w:rPr>
        <w:t>зерттеулерге,</w:t>
      </w:r>
      <w:r>
        <w:rPr>
          <w:color w:val="231F20"/>
          <w:spacing w:val="-19"/>
        </w:rPr>
        <w:t> </w:t>
      </w:r>
      <w:r>
        <w:rPr>
          <w:color w:val="231F20"/>
        </w:rPr>
        <w:t>шығармаларға,</w:t>
      </w:r>
      <w:r>
        <w:rPr>
          <w:color w:val="231F20"/>
          <w:spacing w:val="-20"/>
        </w:rPr>
        <w:t> </w:t>
      </w:r>
      <w:r>
        <w:rPr>
          <w:color w:val="231F20"/>
        </w:rPr>
        <w:t>сурет</w:t>
      </w:r>
      <w:r>
        <w:rPr>
          <w:color w:val="231F20"/>
          <w:spacing w:val="-19"/>
        </w:rPr>
        <w:t> </w:t>
      </w:r>
      <w:r>
        <w:rPr>
          <w:color w:val="231F20"/>
        </w:rPr>
        <w:t>салуға, шешім шығаруына) мән беруі қажет.</w:t>
      </w:r>
    </w:p>
    <w:p>
      <w:pPr>
        <w:pStyle w:val="BodyText"/>
        <w:spacing w:before="13"/>
      </w:pPr>
    </w:p>
    <w:p>
      <w:pPr>
        <w:pStyle w:val="BodyText"/>
        <w:ind w:left="1247"/>
      </w:pPr>
      <w:r>
        <w:rPr>
          <w:color w:val="231F20"/>
        </w:rPr>
        <w:t>Педагог</w:t>
      </w:r>
      <w:r>
        <w:rPr>
          <w:color w:val="231F20"/>
          <w:spacing w:val="-2"/>
        </w:rPr>
        <w:t> </w:t>
      </w:r>
      <w:r>
        <w:rPr>
          <w:color w:val="231F20"/>
        </w:rPr>
        <w:t>әрекетінің</w:t>
      </w:r>
      <w:r>
        <w:rPr>
          <w:color w:val="231F20"/>
          <w:spacing w:val="-1"/>
        </w:rPr>
        <w:t> </w:t>
      </w:r>
      <w:r>
        <w:rPr>
          <w:color w:val="231F20"/>
          <w:spacing w:val="-2"/>
        </w:rPr>
        <w:t>алгоритмі:</w:t>
      </w:r>
    </w:p>
    <w:p>
      <w:pPr>
        <w:pStyle w:val="ListParagraph"/>
        <w:numPr>
          <w:ilvl w:val="0"/>
          <w:numId w:val="7"/>
        </w:numPr>
        <w:tabs>
          <w:tab w:pos="1607" w:val="left" w:leader="none"/>
        </w:tabs>
        <w:spacing w:line="240" w:lineRule="auto" w:before="126" w:after="0"/>
        <w:ind w:left="1607" w:right="0" w:hanging="360"/>
        <w:jc w:val="left"/>
        <w:rPr>
          <w:sz w:val="22"/>
        </w:rPr>
      </w:pPr>
      <w:r>
        <w:rPr>
          <w:color w:val="231F20"/>
          <w:sz w:val="22"/>
        </w:rPr>
        <w:t>балаларға</w:t>
      </w:r>
      <w:r>
        <w:rPr>
          <w:color w:val="231F20"/>
          <w:spacing w:val="-13"/>
          <w:sz w:val="22"/>
        </w:rPr>
        <w:t> </w:t>
      </w:r>
      <w:r>
        <w:rPr>
          <w:color w:val="231F20"/>
          <w:sz w:val="22"/>
        </w:rPr>
        <w:t>айтып</w:t>
      </w:r>
      <w:r>
        <w:rPr>
          <w:color w:val="231F20"/>
          <w:spacing w:val="-12"/>
          <w:sz w:val="22"/>
        </w:rPr>
        <w:t> </w:t>
      </w:r>
      <w:r>
        <w:rPr>
          <w:color w:val="231F20"/>
          <w:spacing w:val="-2"/>
          <w:sz w:val="22"/>
        </w:rPr>
        <w:t>беру;</w:t>
      </w:r>
    </w:p>
    <w:p>
      <w:pPr>
        <w:pStyle w:val="ListParagraph"/>
        <w:numPr>
          <w:ilvl w:val="0"/>
          <w:numId w:val="7"/>
        </w:numPr>
        <w:tabs>
          <w:tab w:pos="1607" w:val="left" w:leader="none"/>
        </w:tabs>
        <w:spacing w:line="240" w:lineRule="auto" w:before="183" w:after="0"/>
        <w:ind w:left="1607" w:right="0" w:hanging="360"/>
        <w:jc w:val="left"/>
        <w:rPr>
          <w:sz w:val="22"/>
        </w:rPr>
      </w:pPr>
      <w:r>
        <w:rPr>
          <w:color w:val="231F20"/>
          <w:sz w:val="22"/>
        </w:rPr>
        <w:t>балаларға</w:t>
      </w:r>
      <w:r>
        <w:rPr>
          <w:color w:val="231F20"/>
          <w:spacing w:val="-12"/>
          <w:sz w:val="22"/>
        </w:rPr>
        <w:t> </w:t>
      </w:r>
      <w:r>
        <w:rPr>
          <w:color w:val="231F20"/>
          <w:spacing w:val="-2"/>
          <w:sz w:val="22"/>
        </w:rPr>
        <w:t>көрсету;</w:t>
      </w:r>
    </w:p>
    <w:p>
      <w:pPr>
        <w:pStyle w:val="ListParagraph"/>
        <w:numPr>
          <w:ilvl w:val="0"/>
          <w:numId w:val="7"/>
        </w:numPr>
        <w:tabs>
          <w:tab w:pos="1607" w:val="left" w:leader="none"/>
        </w:tabs>
        <w:spacing w:line="240" w:lineRule="auto" w:before="183" w:after="0"/>
        <w:ind w:left="1607" w:right="0" w:hanging="360"/>
        <w:jc w:val="left"/>
        <w:rPr>
          <w:sz w:val="22"/>
        </w:rPr>
      </w:pPr>
      <w:r>
        <w:rPr>
          <w:color w:val="231F20"/>
          <w:sz w:val="22"/>
        </w:rPr>
        <w:t>балалармен</w:t>
      </w:r>
      <w:r>
        <w:rPr>
          <w:color w:val="231F20"/>
          <w:spacing w:val="12"/>
          <w:sz w:val="22"/>
        </w:rPr>
        <w:t> </w:t>
      </w:r>
      <w:r>
        <w:rPr>
          <w:color w:val="231F20"/>
          <w:sz w:val="22"/>
        </w:rPr>
        <w:t>бірге</w:t>
      </w:r>
      <w:r>
        <w:rPr>
          <w:color w:val="231F20"/>
          <w:spacing w:val="13"/>
          <w:sz w:val="22"/>
        </w:rPr>
        <w:t> </w:t>
      </w:r>
      <w:r>
        <w:rPr>
          <w:color w:val="231F20"/>
          <w:spacing w:val="-2"/>
          <w:sz w:val="22"/>
        </w:rPr>
        <w:t>орындау.</w:t>
      </w:r>
    </w:p>
    <w:p>
      <w:pPr>
        <w:pStyle w:val="BodyText"/>
        <w:spacing w:before="28"/>
      </w:pPr>
    </w:p>
    <w:p>
      <w:pPr>
        <w:pStyle w:val="BodyText"/>
        <w:spacing w:line="252" w:lineRule="auto"/>
        <w:ind w:left="1247" w:right="1415"/>
        <w:jc w:val="both"/>
      </w:pPr>
      <w:r>
        <w:rPr>
          <w:color w:val="231F20"/>
        </w:rPr>
        <w:t>Мектептегі</w:t>
      </w:r>
      <w:r>
        <w:rPr>
          <w:color w:val="231F20"/>
          <w:spacing w:val="-11"/>
        </w:rPr>
        <w:t> </w:t>
      </w:r>
      <w:r>
        <w:rPr>
          <w:color w:val="231F20"/>
        </w:rPr>
        <w:t>(лицейдегі,</w:t>
      </w:r>
      <w:r>
        <w:rPr>
          <w:color w:val="231F20"/>
          <w:spacing w:val="-11"/>
        </w:rPr>
        <w:t> </w:t>
      </w:r>
      <w:r>
        <w:rPr>
          <w:color w:val="231F20"/>
        </w:rPr>
        <w:t>гимназиядағы)</w:t>
      </w:r>
      <w:r>
        <w:rPr>
          <w:color w:val="231F20"/>
          <w:spacing w:val="-11"/>
        </w:rPr>
        <w:t> </w:t>
      </w:r>
      <w:r>
        <w:rPr>
          <w:color w:val="231F20"/>
        </w:rPr>
        <w:t>мектепалды</w:t>
      </w:r>
      <w:r>
        <w:rPr>
          <w:color w:val="231F20"/>
          <w:spacing w:val="-11"/>
        </w:rPr>
        <w:t> </w:t>
      </w:r>
      <w:r>
        <w:rPr>
          <w:color w:val="231F20"/>
        </w:rPr>
        <w:t>сыныптарда</w:t>
      </w:r>
      <w:r>
        <w:rPr>
          <w:color w:val="231F20"/>
          <w:spacing w:val="-11"/>
        </w:rPr>
        <w:t> </w:t>
      </w:r>
      <w:r>
        <w:rPr>
          <w:color w:val="231F20"/>
        </w:rPr>
        <w:t>балалардың</w:t>
      </w:r>
      <w:r>
        <w:rPr>
          <w:color w:val="231F20"/>
          <w:spacing w:val="-11"/>
        </w:rPr>
        <w:t> </w:t>
      </w:r>
      <w:r>
        <w:rPr>
          <w:color w:val="231F20"/>
        </w:rPr>
        <w:t>қы- зығушылықтары ескеріліп, ұйымдастырылған іс-әрекетті өткізу күннің бірінші немесе екінші жартысында білім беру ұйымының оқу-тәрбиелеу процесінің ке- стесіне сәйкес кіріктірілген түрде немесе жеке жоспарланады.</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74"/>
      </w:pPr>
    </w:p>
    <w:p>
      <w:pPr>
        <w:spacing w:before="0"/>
        <w:ind w:left="1257" w:right="0" w:firstLine="0"/>
        <w:jc w:val="left"/>
        <w:rPr>
          <w:sz w:val="20"/>
        </w:rPr>
      </w:pPr>
      <w:r>
        <w:rPr>
          <w:color w:val="231F20"/>
          <w:w w:val="85"/>
          <w:position w:val="7"/>
          <w:sz w:val="11"/>
        </w:rPr>
        <w:t>1</w:t>
      </w:r>
      <w:r>
        <w:rPr>
          <w:color w:val="231F20"/>
          <w:spacing w:val="56"/>
          <w:position w:val="7"/>
          <w:sz w:val="11"/>
        </w:rPr>
        <w:t>   </w:t>
      </w:r>
      <w:r>
        <w:rPr>
          <w:color w:val="231F20"/>
          <w:spacing w:val="-2"/>
          <w:w w:val="85"/>
          <w:sz w:val="20"/>
        </w:rPr>
        <w:t>https://adilet.zan.kz/rus/docs/V1200008275</w:t>
      </w:r>
    </w:p>
    <w:p>
      <w:pPr>
        <w:pStyle w:val="ListParagraph"/>
        <w:numPr>
          <w:ilvl w:val="0"/>
          <w:numId w:val="8"/>
        </w:numPr>
        <w:tabs>
          <w:tab w:pos="1395" w:val="left" w:leader="none"/>
        </w:tabs>
        <w:spacing w:line="240" w:lineRule="auto" w:before="17" w:after="0"/>
        <w:ind w:left="1395" w:right="0" w:hanging="138"/>
        <w:jc w:val="left"/>
        <w:rPr>
          <w:sz w:val="20"/>
        </w:rPr>
      </w:pPr>
      <w:r>
        <w:rPr>
          <w:color w:val="231F20"/>
          <w:spacing w:val="-4"/>
          <w:sz w:val="20"/>
        </w:rPr>
        <w:t>https://adilet.zan.kz/rus/docs/V2000020317</w:t>
      </w:r>
    </w:p>
    <w:p>
      <w:pPr>
        <w:pStyle w:val="ListParagraph"/>
        <w:numPr>
          <w:ilvl w:val="0"/>
          <w:numId w:val="8"/>
        </w:numPr>
        <w:tabs>
          <w:tab w:pos="1395" w:val="left" w:leader="none"/>
        </w:tabs>
        <w:spacing w:line="240" w:lineRule="auto" w:before="17" w:after="0"/>
        <w:ind w:left="1395" w:right="0" w:hanging="138"/>
        <w:jc w:val="left"/>
        <w:rPr>
          <w:sz w:val="20"/>
        </w:rPr>
      </w:pPr>
      <w:r>
        <w:rPr>
          <w:color w:val="231F20"/>
          <w:spacing w:val="-4"/>
          <w:sz w:val="20"/>
        </w:rPr>
        <w:t>https://adilet.zan.kz/rus/docs/Z1900000293</w:t>
      </w:r>
    </w:p>
    <w:p>
      <w:pPr>
        <w:pStyle w:val="ListParagraph"/>
        <w:spacing w:after="0" w:line="240" w:lineRule="auto"/>
        <w:jc w:val="left"/>
        <w:rPr>
          <w:sz w:val="20"/>
        </w:rPr>
        <w:sectPr>
          <w:pgSz w:w="11910" w:h="16840"/>
          <w:pgMar w:header="0" w:footer="908" w:top="680" w:bottom="1120" w:left="0" w:right="0"/>
        </w:sectPr>
      </w:pPr>
    </w:p>
    <w:p>
      <w:pPr>
        <w:spacing w:before="207"/>
        <w:ind w:left="0" w:right="1389" w:firstLine="0"/>
        <w:jc w:val="right"/>
        <w:rPr>
          <w:rFonts w:ascii="Tahoma"/>
          <w:sz w:val="24"/>
        </w:rPr>
      </w:pPr>
      <w:r>
        <w:rPr>
          <w:rFonts w:ascii="Tahoma"/>
          <w:sz w:val="24"/>
        </w:rPr>
        <mc:AlternateContent>
          <mc:Choice Requires="wps">
            <w:drawing>
              <wp:anchor distT="0" distB="0" distL="0" distR="0" allowOverlap="1" layoutInCell="1" locked="0" behindDoc="0" simplePos="0" relativeHeight="15750656">
                <wp:simplePos x="0" y="0"/>
                <wp:positionH relativeFrom="page">
                  <wp:posOffset>6767995</wp:posOffset>
                </wp:positionH>
                <wp:positionV relativeFrom="paragraph">
                  <wp:posOffset>-2108</wp:posOffset>
                </wp:positionV>
                <wp:extent cx="792480" cy="454659"/>
                <wp:effectExtent l="0" t="0" r="0" b="0"/>
                <wp:wrapNone/>
                <wp:docPr id="68" name="Graphic 68"/>
                <wp:cNvGraphicFramePr>
                  <a:graphicFrameLocks/>
                </wp:cNvGraphicFramePr>
                <a:graphic>
                  <a:graphicData uri="http://schemas.microsoft.com/office/word/2010/wordprocessingShape">
                    <wps:wsp>
                      <wps:cNvPr id="68" name="Graphic 68"/>
                      <wps:cNvSpPr/>
                      <wps:spPr>
                        <a:xfrm>
                          <a:off x="0" y="0"/>
                          <a:ext cx="792480" cy="454659"/>
                        </a:xfrm>
                        <a:custGeom>
                          <a:avLst/>
                          <a:gdLst/>
                          <a:ahLst/>
                          <a:cxnLst/>
                          <a:rect l="l" t="t" r="r" b="b"/>
                          <a:pathLst>
                            <a:path w="792480" h="454659">
                              <a:moveTo>
                                <a:pt x="0" y="454278"/>
                              </a:moveTo>
                              <a:lnTo>
                                <a:pt x="792010" y="454278"/>
                              </a:lnTo>
                              <a:lnTo>
                                <a:pt x="792010" y="0"/>
                              </a:lnTo>
                              <a:lnTo>
                                <a:pt x="0" y="0"/>
                              </a:lnTo>
                              <a:lnTo>
                                <a:pt x="0" y="454278"/>
                              </a:lnTo>
                              <a:close/>
                            </a:path>
                          </a:pathLst>
                        </a:custGeom>
                        <a:solidFill>
                          <a:srgbClr val="9ACA4D"/>
                        </a:solidFill>
                      </wps:spPr>
                      <wps:bodyPr wrap="square" lIns="0" tIns="0" rIns="0" bIns="0" rtlCol="0">
                        <a:prstTxWarp prst="textNoShape">
                          <a:avLst/>
                        </a:prstTxWarp>
                        <a:noAutofit/>
                      </wps:bodyPr>
                    </wps:wsp>
                  </a:graphicData>
                </a:graphic>
              </wp:anchor>
            </w:drawing>
          </mc:Choice>
          <mc:Fallback>
            <w:pict>
              <v:rect style="position:absolute;margin-left:532.913025pt;margin-top:-.166pt;width:62.363pt;height:35.770pt;mso-position-horizontal-relative:page;mso-position-vertical-relative:paragraph;z-index:15750656" id="docshape64" filled="true" fillcolor="#9aca4d" stroked="false">
                <v:fill type="solid"/>
                <w10:wrap type="none"/>
              </v:rect>
            </w:pict>
          </mc:Fallback>
        </mc:AlternateContent>
      </w:r>
      <w:r>
        <w:rPr>
          <w:rFonts w:ascii="Tahoma"/>
          <w:sz w:val="24"/>
        </w:rPr>
        <mc:AlternateContent>
          <mc:Choice Requires="wps">
            <w:drawing>
              <wp:anchor distT="0" distB="0" distL="0" distR="0" allowOverlap="1" layoutInCell="1" locked="0" behindDoc="0" simplePos="0" relativeHeight="15751168">
                <wp:simplePos x="0" y="0"/>
                <wp:positionH relativeFrom="page">
                  <wp:posOffset>0</wp:posOffset>
                </wp:positionH>
                <wp:positionV relativeFrom="paragraph">
                  <wp:posOffset>-2108</wp:posOffset>
                </wp:positionV>
                <wp:extent cx="6475095" cy="454659"/>
                <wp:effectExtent l="0" t="0" r="0" b="0"/>
                <wp:wrapNone/>
                <wp:docPr id="69" name="Textbox 69"/>
                <wp:cNvGraphicFramePr>
                  <a:graphicFrameLocks/>
                </wp:cNvGraphicFramePr>
                <a:graphic>
                  <a:graphicData uri="http://schemas.microsoft.com/office/word/2010/wordprocessingShape">
                    <wps:wsp>
                      <wps:cNvPr id="69" name="Textbox 69"/>
                      <wps:cNvSpPr txBox="1"/>
                      <wps:spPr>
                        <a:xfrm>
                          <a:off x="0" y="0"/>
                          <a:ext cx="6475095" cy="454659"/>
                        </a:xfrm>
                        <a:prstGeom prst="rect">
                          <a:avLst/>
                        </a:prstGeom>
                        <a:solidFill>
                          <a:srgbClr val="9ACA4D"/>
                        </a:solidFill>
                      </wps:spPr>
                      <wps:txbx>
                        <w:txbxContent>
                          <w:p>
                            <w:pPr>
                              <w:spacing w:before="210"/>
                              <w:ind w:left="3357" w:right="0" w:firstLine="0"/>
                              <w:jc w:val="left"/>
                              <w:rPr>
                                <w:rFonts w:ascii="Tahoma" w:hAnsi="Tahoma"/>
                                <w:color w:val="000000"/>
                                <w:sz w:val="24"/>
                              </w:rPr>
                            </w:pPr>
                            <w:r>
                              <w:rPr>
                                <w:rFonts w:ascii="Tahoma" w:hAnsi="Tahoma"/>
                                <w:color w:val="231F20"/>
                                <w:w w:val="65"/>
                                <w:sz w:val="24"/>
                              </w:rPr>
                              <w:t>2025-2026</w:t>
                            </w:r>
                            <w:r>
                              <w:rPr>
                                <w:rFonts w:ascii="Tahoma" w:hAnsi="Tahoma"/>
                                <w:color w:val="231F20"/>
                                <w:spacing w:val="-22"/>
                                <w:sz w:val="24"/>
                              </w:rPr>
                              <w:t> </w:t>
                            </w:r>
                            <w:r>
                              <w:rPr>
                                <w:rFonts w:ascii="Tahoma" w:hAnsi="Tahoma"/>
                                <w:color w:val="231F20"/>
                                <w:w w:val="65"/>
                                <w:sz w:val="24"/>
                              </w:rPr>
                              <w:t>ОҚУ</w:t>
                            </w:r>
                            <w:r>
                              <w:rPr>
                                <w:rFonts w:ascii="Tahoma" w:hAnsi="Tahoma"/>
                                <w:color w:val="231F20"/>
                                <w:spacing w:val="-21"/>
                                <w:sz w:val="24"/>
                              </w:rPr>
                              <w:t> </w:t>
                            </w:r>
                            <w:r>
                              <w:rPr>
                                <w:rFonts w:ascii="Tahoma" w:hAnsi="Tahoma"/>
                                <w:color w:val="231F20"/>
                                <w:w w:val="65"/>
                                <w:sz w:val="24"/>
                              </w:rPr>
                              <w:t>ЖЫЛЫНДА</w:t>
                            </w:r>
                            <w:r>
                              <w:rPr>
                                <w:rFonts w:ascii="Tahoma" w:hAnsi="Tahoma"/>
                                <w:color w:val="231F20"/>
                                <w:spacing w:val="-22"/>
                                <w:sz w:val="24"/>
                              </w:rPr>
                              <w:t> </w:t>
                            </w:r>
                            <w:r>
                              <w:rPr>
                                <w:rFonts w:ascii="Tahoma" w:hAnsi="Tahoma"/>
                                <w:color w:val="231F20"/>
                                <w:w w:val="65"/>
                                <w:sz w:val="24"/>
                              </w:rPr>
                              <w:t>БІЛІМ</w:t>
                            </w:r>
                            <w:r>
                              <w:rPr>
                                <w:rFonts w:ascii="Tahoma" w:hAnsi="Tahoma"/>
                                <w:color w:val="231F20"/>
                                <w:spacing w:val="-21"/>
                                <w:sz w:val="24"/>
                              </w:rPr>
                              <w:t> </w:t>
                            </w:r>
                            <w:r>
                              <w:rPr>
                                <w:rFonts w:ascii="Tahoma" w:hAnsi="Tahoma"/>
                                <w:color w:val="231F20"/>
                                <w:w w:val="65"/>
                                <w:sz w:val="24"/>
                              </w:rPr>
                              <w:t>БЕРУ</w:t>
                            </w:r>
                            <w:r>
                              <w:rPr>
                                <w:rFonts w:ascii="Tahoma" w:hAnsi="Tahoma"/>
                                <w:color w:val="231F20"/>
                                <w:spacing w:val="-22"/>
                                <w:sz w:val="24"/>
                              </w:rPr>
                              <w:t> </w:t>
                            </w:r>
                            <w:r>
                              <w:rPr>
                                <w:rFonts w:ascii="Tahoma" w:hAnsi="Tahoma"/>
                                <w:color w:val="231F20"/>
                                <w:w w:val="65"/>
                                <w:sz w:val="24"/>
                              </w:rPr>
                              <w:t>ПРОЦЕСІН</w:t>
                            </w:r>
                            <w:r>
                              <w:rPr>
                                <w:rFonts w:ascii="Tahoma" w:hAnsi="Tahoma"/>
                                <w:color w:val="231F20"/>
                                <w:spacing w:val="-21"/>
                                <w:sz w:val="24"/>
                              </w:rPr>
                              <w:t> </w:t>
                            </w:r>
                            <w:r>
                              <w:rPr>
                                <w:rFonts w:ascii="Tahoma" w:hAnsi="Tahoma"/>
                                <w:color w:val="231F20"/>
                                <w:w w:val="65"/>
                                <w:sz w:val="24"/>
                              </w:rPr>
                              <w:t>ҰЙЫМДАСТЫРУДЫҢ</w:t>
                            </w:r>
                            <w:r>
                              <w:rPr>
                                <w:rFonts w:ascii="Tahoma" w:hAnsi="Tahoma"/>
                                <w:color w:val="231F20"/>
                                <w:spacing w:val="-22"/>
                                <w:sz w:val="24"/>
                              </w:rPr>
                              <w:t> </w:t>
                            </w:r>
                            <w:r>
                              <w:rPr>
                                <w:rFonts w:ascii="Tahoma" w:hAnsi="Tahoma"/>
                                <w:color w:val="231F20"/>
                                <w:spacing w:val="-2"/>
                                <w:w w:val="65"/>
                                <w:sz w:val="24"/>
                              </w:rPr>
                              <w:t>ЕРЕКШЕЛІКТЕРІ</w:t>
                            </w:r>
                          </w:p>
                        </w:txbxContent>
                      </wps:txbx>
                      <wps:bodyPr wrap="square" lIns="0" tIns="0" rIns="0" bIns="0" rtlCol="0">
                        <a:noAutofit/>
                      </wps:bodyPr>
                    </wps:wsp>
                  </a:graphicData>
                </a:graphic>
              </wp:anchor>
            </w:drawing>
          </mc:Choice>
          <mc:Fallback>
            <w:pict>
              <v:shape style="position:absolute;margin-left:0pt;margin-top:-.166pt;width:509.85pt;height:35.8pt;mso-position-horizontal-relative:page;mso-position-vertical-relative:paragraph;z-index:15751168" type="#_x0000_t202" id="docshape65" filled="true" fillcolor="#9aca4d" stroked="false">
                <v:textbox inset="0,0,0,0">
                  <w:txbxContent>
                    <w:p>
                      <w:pPr>
                        <w:spacing w:before="210"/>
                        <w:ind w:left="3357" w:right="0" w:firstLine="0"/>
                        <w:jc w:val="left"/>
                        <w:rPr>
                          <w:rFonts w:ascii="Tahoma" w:hAnsi="Tahoma"/>
                          <w:color w:val="000000"/>
                          <w:sz w:val="24"/>
                        </w:rPr>
                      </w:pPr>
                      <w:r>
                        <w:rPr>
                          <w:rFonts w:ascii="Tahoma" w:hAnsi="Tahoma"/>
                          <w:color w:val="231F20"/>
                          <w:w w:val="65"/>
                          <w:sz w:val="24"/>
                        </w:rPr>
                        <w:t>2025-2026</w:t>
                      </w:r>
                      <w:r>
                        <w:rPr>
                          <w:rFonts w:ascii="Tahoma" w:hAnsi="Tahoma"/>
                          <w:color w:val="231F20"/>
                          <w:spacing w:val="-22"/>
                          <w:sz w:val="24"/>
                        </w:rPr>
                        <w:t> </w:t>
                      </w:r>
                      <w:r>
                        <w:rPr>
                          <w:rFonts w:ascii="Tahoma" w:hAnsi="Tahoma"/>
                          <w:color w:val="231F20"/>
                          <w:w w:val="65"/>
                          <w:sz w:val="24"/>
                        </w:rPr>
                        <w:t>ОҚУ</w:t>
                      </w:r>
                      <w:r>
                        <w:rPr>
                          <w:rFonts w:ascii="Tahoma" w:hAnsi="Tahoma"/>
                          <w:color w:val="231F20"/>
                          <w:spacing w:val="-21"/>
                          <w:sz w:val="24"/>
                        </w:rPr>
                        <w:t> </w:t>
                      </w:r>
                      <w:r>
                        <w:rPr>
                          <w:rFonts w:ascii="Tahoma" w:hAnsi="Tahoma"/>
                          <w:color w:val="231F20"/>
                          <w:w w:val="65"/>
                          <w:sz w:val="24"/>
                        </w:rPr>
                        <w:t>ЖЫЛЫНДА</w:t>
                      </w:r>
                      <w:r>
                        <w:rPr>
                          <w:rFonts w:ascii="Tahoma" w:hAnsi="Tahoma"/>
                          <w:color w:val="231F20"/>
                          <w:spacing w:val="-22"/>
                          <w:sz w:val="24"/>
                        </w:rPr>
                        <w:t> </w:t>
                      </w:r>
                      <w:r>
                        <w:rPr>
                          <w:rFonts w:ascii="Tahoma" w:hAnsi="Tahoma"/>
                          <w:color w:val="231F20"/>
                          <w:w w:val="65"/>
                          <w:sz w:val="24"/>
                        </w:rPr>
                        <w:t>БІЛІМ</w:t>
                      </w:r>
                      <w:r>
                        <w:rPr>
                          <w:rFonts w:ascii="Tahoma" w:hAnsi="Tahoma"/>
                          <w:color w:val="231F20"/>
                          <w:spacing w:val="-21"/>
                          <w:sz w:val="24"/>
                        </w:rPr>
                        <w:t> </w:t>
                      </w:r>
                      <w:r>
                        <w:rPr>
                          <w:rFonts w:ascii="Tahoma" w:hAnsi="Tahoma"/>
                          <w:color w:val="231F20"/>
                          <w:w w:val="65"/>
                          <w:sz w:val="24"/>
                        </w:rPr>
                        <w:t>БЕРУ</w:t>
                      </w:r>
                      <w:r>
                        <w:rPr>
                          <w:rFonts w:ascii="Tahoma" w:hAnsi="Tahoma"/>
                          <w:color w:val="231F20"/>
                          <w:spacing w:val="-22"/>
                          <w:sz w:val="24"/>
                        </w:rPr>
                        <w:t> </w:t>
                      </w:r>
                      <w:r>
                        <w:rPr>
                          <w:rFonts w:ascii="Tahoma" w:hAnsi="Tahoma"/>
                          <w:color w:val="231F20"/>
                          <w:w w:val="65"/>
                          <w:sz w:val="24"/>
                        </w:rPr>
                        <w:t>ПРОЦЕСІН</w:t>
                      </w:r>
                      <w:r>
                        <w:rPr>
                          <w:rFonts w:ascii="Tahoma" w:hAnsi="Tahoma"/>
                          <w:color w:val="231F20"/>
                          <w:spacing w:val="-21"/>
                          <w:sz w:val="24"/>
                        </w:rPr>
                        <w:t> </w:t>
                      </w:r>
                      <w:r>
                        <w:rPr>
                          <w:rFonts w:ascii="Tahoma" w:hAnsi="Tahoma"/>
                          <w:color w:val="231F20"/>
                          <w:w w:val="65"/>
                          <w:sz w:val="24"/>
                        </w:rPr>
                        <w:t>ҰЙЫМДАСТЫРУДЫҢ</w:t>
                      </w:r>
                      <w:r>
                        <w:rPr>
                          <w:rFonts w:ascii="Tahoma" w:hAnsi="Tahoma"/>
                          <w:color w:val="231F20"/>
                          <w:spacing w:val="-22"/>
                          <w:sz w:val="24"/>
                        </w:rPr>
                        <w:t> </w:t>
                      </w:r>
                      <w:r>
                        <w:rPr>
                          <w:rFonts w:ascii="Tahoma" w:hAnsi="Tahoma"/>
                          <w:color w:val="231F20"/>
                          <w:spacing w:val="-2"/>
                          <w:w w:val="65"/>
                          <w:sz w:val="24"/>
                        </w:rPr>
                        <w:t>ЕРЕКШЕЛІКТЕРІ</w:t>
                      </w:r>
                    </w:p>
                  </w:txbxContent>
                </v:textbox>
                <v:fill type="solid"/>
                <w10:wrap type="none"/>
              </v:shape>
            </w:pict>
          </mc:Fallback>
        </mc:AlternateContent>
      </w:r>
      <w:r>
        <w:rPr>
          <w:rFonts w:ascii="Tahoma"/>
          <w:color w:val="231F20"/>
          <w:spacing w:val="-5"/>
          <w:w w:val="75"/>
          <w:sz w:val="24"/>
        </w:rPr>
        <w:t>17</w:t>
      </w:r>
    </w:p>
    <w:p>
      <w:pPr>
        <w:pStyle w:val="BodyText"/>
        <w:spacing w:before="350"/>
        <w:rPr>
          <w:rFonts w:ascii="Tahoma"/>
          <w:sz w:val="40"/>
        </w:rPr>
      </w:pPr>
    </w:p>
    <w:p>
      <w:pPr>
        <w:pStyle w:val="Heading1"/>
        <w:numPr>
          <w:ilvl w:val="1"/>
          <w:numId w:val="4"/>
        </w:numPr>
        <w:tabs>
          <w:tab w:pos="1902" w:val="left" w:leader="none"/>
        </w:tabs>
        <w:spacing w:line="249" w:lineRule="auto" w:before="0" w:after="0"/>
        <w:ind w:left="1417" w:right="1977" w:firstLine="0"/>
        <w:jc w:val="left"/>
      </w:pPr>
      <w:r>
        <w:rPr>
          <w:color w:val="40AD49"/>
          <w:w w:val="65"/>
        </w:rPr>
        <w:t>МАМАНДАНДЫРЫЛҒАН БІЛІМ БЕРУ ҰЙЫМДАРЫНДА </w:t>
      </w:r>
      <w:r>
        <w:rPr>
          <w:color w:val="40AD49"/>
          <w:w w:val="65"/>
        </w:rPr>
        <w:t>ОҚУ-</w:t>
      </w:r>
      <w:r>
        <w:rPr>
          <w:color w:val="40AD49"/>
          <w:spacing w:val="80"/>
          <w:w w:val="150"/>
        </w:rPr>
        <w:t> </w:t>
      </w:r>
      <w:r>
        <w:rPr>
          <w:color w:val="40AD49"/>
          <w:w w:val="65"/>
        </w:rPr>
        <w:t>ТӘРБИЕ</w:t>
      </w:r>
      <w:r>
        <w:rPr>
          <w:color w:val="40AD49"/>
        </w:rPr>
        <w:t> </w:t>
      </w:r>
      <w:r>
        <w:rPr>
          <w:color w:val="40AD49"/>
          <w:w w:val="65"/>
        </w:rPr>
        <w:t>ПРОЦЕСІН</w:t>
      </w:r>
      <w:r>
        <w:rPr>
          <w:color w:val="40AD49"/>
        </w:rPr>
        <w:t> </w:t>
      </w:r>
      <w:r>
        <w:rPr>
          <w:color w:val="40AD49"/>
          <w:w w:val="65"/>
        </w:rPr>
        <w:t>ҰЙЫМДАСТЫРУДЫҢ</w:t>
      </w:r>
      <w:r>
        <w:rPr>
          <w:color w:val="40AD49"/>
        </w:rPr>
        <w:t> </w:t>
      </w:r>
      <w:r>
        <w:rPr>
          <w:color w:val="40AD49"/>
          <w:w w:val="65"/>
        </w:rPr>
        <w:t>ЕРЕКШЕЛІКТЕРІ</w:t>
      </w:r>
    </w:p>
    <w:p>
      <w:pPr>
        <w:pStyle w:val="Heading3"/>
        <w:spacing w:before="186"/>
        <w:jc w:val="both"/>
      </w:pPr>
      <w:r>
        <w:rPr>
          <w:color w:val="231F20"/>
          <w:spacing w:val="2"/>
        </w:rPr>
        <w:t>Нормативті-құқықтық</w:t>
      </w:r>
      <w:r>
        <w:rPr>
          <w:color w:val="231F20"/>
          <w:spacing w:val="40"/>
        </w:rPr>
        <w:t> </w:t>
      </w:r>
      <w:r>
        <w:rPr>
          <w:color w:val="231F20"/>
          <w:spacing w:val="2"/>
        </w:rPr>
        <w:t>қамтамасыз</w:t>
      </w:r>
      <w:r>
        <w:rPr>
          <w:color w:val="231F20"/>
          <w:spacing w:val="40"/>
        </w:rPr>
        <w:t> </w:t>
      </w:r>
      <w:r>
        <w:rPr>
          <w:color w:val="231F20"/>
          <w:spacing w:val="-5"/>
        </w:rPr>
        <w:t>ету</w:t>
      </w:r>
    </w:p>
    <w:p>
      <w:pPr>
        <w:pStyle w:val="BodyText"/>
        <w:spacing w:before="31"/>
        <w:rPr>
          <w:rFonts w:ascii="Tahoma"/>
          <w:b/>
        </w:rPr>
      </w:pPr>
    </w:p>
    <w:p>
      <w:pPr>
        <w:pStyle w:val="BodyText"/>
        <w:spacing w:line="252" w:lineRule="auto"/>
        <w:ind w:left="1417" w:right="1245"/>
        <w:jc w:val="both"/>
      </w:pPr>
      <w:r>
        <w:rPr>
          <w:color w:val="231F20"/>
        </w:rPr>
        <w:t>Дарынды балаларды анықтау, ғылымның, мәдениеттің, өндірістің</w:t>
      </w:r>
      <w:r>
        <w:rPr>
          <w:color w:val="231F20"/>
          <w:spacing w:val="40"/>
        </w:rPr>
        <w:t> </w:t>
      </w:r>
      <w:r>
        <w:rPr>
          <w:color w:val="231F20"/>
        </w:rPr>
        <w:t>дамуы </w:t>
      </w:r>
      <w:r>
        <w:rPr>
          <w:color w:val="231F20"/>
        </w:rPr>
        <w:t>үшін талантты</w:t>
      </w:r>
      <w:r>
        <w:rPr>
          <w:color w:val="231F20"/>
          <w:spacing w:val="-1"/>
        </w:rPr>
        <w:t> </w:t>
      </w:r>
      <w:r>
        <w:rPr>
          <w:color w:val="231F20"/>
        </w:rPr>
        <w:t>жастардың</w:t>
      </w:r>
      <w:r>
        <w:rPr>
          <w:color w:val="231F20"/>
          <w:spacing w:val="-1"/>
        </w:rPr>
        <w:t> </w:t>
      </w:r>
      <w:r>
        <w:rPr>
          <w:color w:val="231F20"/>
        </w:rPr>
        <w:t>білім</w:t>
      </w:r>
      <w:r>
        <w:rPr>
          <w:color w:val="231F20"/>
          <w:spacing w:val="-1"/>
        </w:rPr>
        <w:t> </w:t>
      </w:r>
      <w:r>
        <w:rPr>
          <w:color w:val="231F20"/>
        </w:rPr>
        <w:t>алуын</w:t>
      </w:r>
      <w:r>
        <w:rPr>
          <w:color w:val="231F20"/>
          <w:spacing w:val="-1"/>
        </w:rPr>
        <w:t> </w:t>
      </w:r>
      <w:r>
        <w:rPr>
          <w:color w:val="231F20"/>
        </w:rPr>
        <w:t>қамтамасыз</w:t>
      </w:r>
      <w:r>
        <w:rPr>
          <w:color w:val="231F20"/>
          <w:spacing w:val="-1"/>
        </w:rPr>
        <w:t> </w:t>
      </w:r>
      <w:r>
        <w:rPr>
          <w:color w:val="231F20"/>
        </w:rPr>
        <w:t>ету</w:t>
      </w:r>
      <w:r>
        <w:rPr>
          <w:color w:val="231F20"/>
          <w:spacing w:val="-1"/>
        </w:rPr>
        <w:t> </w:t>
      </w:r>
      <w:r>
        <w:rPr>
          <w:color w:val="231F20"/>
        </w:rPr>
        <w:t>әрқашан</w:t>
      </w:r>
      <w:r>
        <w:rPr>
          <w:color w:val="231F20"/>
          <w:spacing w:val="-1"/>
        </w:rPr>
        <w:t> </w:t>
      </w:r>
      <w:r>
        <w:rPr>
          <w:color w:val="231F20"/>
        </w:rPr>
        <w:t>мемлекет</w:t>
      </w:r>
      <w:r>
        <w:rPr>
          <w:color w:val="231F20"/>
          <w:spacing w:val="-1"/>
        </w:rPr>
        <w:t> </w:t>
      </w:r>
      <w:r>
        <w:rPr>
          <w:color w:val="231F20"/>
        </w:rPr>
        <w:t>пен</w:t>
      </w:r>
      <w:r>
        <w:rPr>
          <w:color w:val="231F20"/>
          <w:spacing w:val="-1"/>
        </w:rPr>
        <w:t> </w:t>
      </w:r>
      <w:r>
        <w:rPr>
          <w:color w:val="231F20"/>
        </w:rPr>
        <w:t>қоғам- ның басты назарында болып, Қазақстанның маңызды кадрлық ресурсына үлес ретінде қарастырылған. Зияткерлік әлеуетті сақтау және көбейту міндетін ше- шудің негізгі факторларының бірі дарынды балалармен жұмыс жасаудың тиімді </w:t>
      </w:r>
      <w:r>
        <w:rPr>
          <w:color w:val="231F20"/>
          <w:spacing w:val="-2"/>
        </w:rPr>
        <w:t>жүйесін</w:t>
      </w:r>
      <w:r>
        <w:rPr>
          <w:color w:val="231F20"/>
          <w:spacing w:val="-18"/>
        </w:rPr>
        <w:t> </w:t>
      </w:r>
      <w:r>
        <w:rPr>
          <w:color w:val="231F20"/>
          <w:spacing w:val="-2"/>
        </w:rPr>
        <w:t>қалыптастыру:</w:t>
      </w:r>
      <w:r>
        <w:rPr>
          <w:color w:val="231F20"/>
          <w:spacing w:val="-17"/>
        </w:rPr>
        <w:t> </w:t>
      </w:r>
      <w:r>
        <w:rPr>
          <w:color w:val="231F20"/>
          <w:spacing w:val="-2"/>
        </w:rPr>
        <w:t>дарынды</w:t>
      </w:r>
      <w:r>
        <w:rPr>
          <w:color w:val="231F20"/>
          <w:spacing w:val="-17"/>
        </w:rPr>
        <w:t> </w:t>
      </w:r>
      <w:r>
        <w:rPr>
          <w:color w:val="231F20"/>
          <w:spacing w:val="-2"/>
        </w:rPr>
        <w:t>балаларды</w:t>
      </w:r>
      <w:r>
        <w:rPr>
          <w:color w:val="231F20"/>
          <w:spacing w:val="-18"/>
        </w:rPr>
        <w:t> </w:t>
      </w:r>
      <w:r>
        <w:rPr>
          <w:color w:val="231F20"/>
          <w:spacing w:val="-2"/>
        </w:rPr>
        <w:t>анықтау,</w:t>
      </w:r>
      <w:r>
        <w:rPr>
          <w:color w:val="231F20"/>
          <w:spacing w:val="-17"/>
        </w:rPr>
        <w:t> </w:t>
      </w:r>
      <w:r>
        <w:rPr>
          <w:color w:val="231F20"/>
          <w:spacing w:val="-2"/>
        </w:rPr>
        <w:t>дамыту,</w:t>
      </w:r>
      <w:r>
        <w:rPr>
          <w:color w:val="231F20"/>
          <w:spacing w:val="-18"/>
        </w:rPr>
        <w:t> </w:t>
      </w:r>
      <w:r>
        <w:rPr>
          <w:color w:val="231F20"/>
          <w:spacing w:val="-2"/>
        </w:rPr>
        <w:t>әлеуметтік</w:t>
      </w:r>
      <w:r>
        <w:rPr>
          <w:color w:val="231F20"/>
          <w:spacing w:val="-17"/>
        </w:rPr>
        <w:t> </w:t>
      </w:r>
      <w:r>
        <w:rPr>
          <w:color w:val="231F20"/>
          <w:spacing w:val="-2"/>
        </w:rPr>
        <w:t>қолдау, </w:t>
      </w:r>
      <w:r>
        <w:rPr>
          <w:color w:val="231F20"/>
        </w:rPr>
        <w:t>қабілеттерін</w:t>
      </w:r>
      <w:r>
        <w:rPr>
          <w:color w:val="231F20"/>
          <w:spacing w:val="-20"/>
        </w:rPr>
        <w:t> </w:t>
      </w:r>
      <w:r>
        <w:rPr>
          <w:color w:val="231F20"/>
        </w:rPr>
        <w:t>жүзеге</w:t>
      </w:r>
      <w:r>
        <w:rPr>
          <w:color w:val="231F20"/>
          <w:spacing w:val="-19"/>
        </w:rPr>
        <w:t> </w:t>
      </w:r>
      <w:r>
        <w:rPr>
          <w:color w:val="231F20"/>
        </w:rPr>
        <w:t>асыру,</w:t>
      </w:r>
      <w:r>
        <w:rPr>
          <w:color w:val="231F20"/>
          <w:spacing w:val="-19"/>
        </w:rPr>
        <w:t> </w:t>
      </w:r>
      <w:r>
        <w:rPr>
          <w:color w:val="231F20"/>
        </w:rPr>
        <w:t>олардың</w:t>
      </w:r>
      <w:r>
        <w:rPr>
          <w:color w:val="231F20"/>
          <w:spacing w:val="-20"/>
        </w:rPr>
        <w:t> </w:t>
      </w:r>
      <w:r>
        <w:rPr>
          <w:color w:val="231F20"/>
        </w:rPr>
        <w:t>жан-жақты</w:t>
      </w:r>
      <w:r>
        <w:rPr>
          <w:color w:val="231F20"/>
          <w:spacing w:val="-19"/>
        </w:rPr>
        <w:t> </w:t>
      </w:r>
      <w:r>
        <w:rPr>
          <w:color w:val="231F20"/>
        </w:rPr>
        <w:t>дамуы</w:t>
      </w:r>
      <w:r>
        <w:rPr>
          <w:color w:val="231F20"/>
          <w:spacing w:val="-19"/>
        </w:rPr>
        <w:t> </w:t>
      </w:r>
      <w:r>
        <w:rPr>
          <w:color w:val="231F20"/>
        </w:rPr>
        <w:t>мен</w:t>
      </w:r>
      <w:r>
        <w:rPr>
          <w:color w:val="231F20"/>
          <w:spacing w:val="-20"/>
        </w:rPr>
        <w:t> </w:t>
      </w:r>
      <w:r>
        <w:rPr>
          <w:color w:val="231F20"/>
        </w:rPr>
        <w:t>білім</w:t>
      </w:r>
      <w:r>
        <w:rPr>
          <w:color w:val="231F20"/>
          <w:spacing w:val="-19"/>
        </w:rPr>
        <w:t> </w:t>
      </w:r>
      <w:r>
        <w:rPr>
          <w:color w:val="231F20"/>
        </w:rPr>
        <w:t>алуын</w:t>
      </w:r>
      <w:r>
        <w:rPr>
          <w:color w:val="231F20"/>
          <w:spacing w:val="-19"/>
        </w:rPr>
        <w:t> </w:t>
      </w:r>
      <w:r>
        <w:rPr>
          <w:color w:val="231F20"/>
        </w:rPr>
        <w:t>қамтама- </w:t>
      </w:r>
      <w:r>
        <w:rPr>
          <w:color w:val="231F20"/>
          <w:spacing w:val="-2"/>
        </w:rPr>
        <w:t>сыз</w:t>
      </w:r>
      <w:r>
        <w:rPr>
          <w:color w:val="231F20"/>
          <w:spacing w:val="-16"/>
        </w:rPr>
        <w:t> </w:t>
      </w:r>
      <w:r>
        <w:rPr>
          <w:color w:val="231F20"/>
          <w:spacing w:val="-2"/>
        </w:rPr>
        <w:t>ету</w:t>
      </w:r>
      <w:r>
        <w:rPr>
          <w:color w:val="231F20"/>
          <w:spacing w:val="-16"/>
        </w:rPr>
        <w:t> </w:t>
      </w:r>
      <w:r>
        <w:rPr>
          <w:color w:val="231F20"/>
          <w:spacing w:val="-2"/>
        </w:rPr>
        <w:t>үшін</w:t>
      </w:r>
      <w:r>
        <w:rPr>
          <w:color w:val="231F20"/>
          <w:spacing w:val="-16"/>
        </w:rPr>
        <w:t> </w:t>
      </w:r>
      <w:r>
        <w:rPr>
          <w:color w:val="231F20"/>
          <w:spacing w:val="-2"/>
        </w:rPr>
        <w:t>жағдай</w:t>
      </w:r>
      <w:r>
        <w:rPr>
          <w:color w:val="231F20"/>
          <w:spacing w:val="-16"/>
        </w:rPr>
        <w:t> </w:t>
      </w:r>
      <w:r>
        <w:rPr>
          <w:color w:val="231F20"/>
          <w:spacing w:val="-2"/>
        </w:rPr>
        <w:t>жасау.</w:t>
      </w:r>
      <w:r>
        <w:rPr>
          <w:color w:val="231F20"/>
          <w:spacing w:val="-16"/>
        </w:rPr>
        <w:t> </w:t>
      </w:r>
      <w:r>
        <w:rPr>
          <w:color w:val="231F20"/>
          <w:spacing w:val="-2"/>
        </w:rPr>
        <w:t>«Дарынды</w:t>
      </w:r>
      <w:r>
        <w:rPr>
          <w:color w:val="231F20"/>
          <w:spacing w:val="-16"/>
        </w:rPr>
        <w:t> </w:t>
      </w:r>
      <w:r>
        <w:rPr>
          <w:color w:val="231F20"/>
          <w:spacing w:val="-2"/>
        </w:rPr>
        <w:t>балаларды</w:t>
      </w:r>
      <w:r>
        <w:rPr>
          <w:color w:val="231F20"/>
          <w:spacing w:val="-16"/>
        </w:rPr>
        <w:t> </w:t>
      </w:r>
      <w:r>
        <w:rPr>
          <w:color w:val="231F20"/>
          <w:spacing w:val="-2"/>
        </w:rPr>
        <w:t>қолдау</w:t>
      </w:r>
      <w:r>
        <w:rPr>
          <w:color w:val="231F20"/>
          <w:spacing w:val="-16"/>
        </w:rPr>
        <w:t> </w:t>
      </w:r>
      <w:r>
        <w:rPr>
          <w:color w:val="231F20"/>
          <w:spacing w:val="-2"/>
        </w:rPr>
        <w:t>жүйесін</w:t>
      </w:r>
      <w:r>
        <w:rPr>
          <w:color w:val="231F20"/>
          <w:spacing w:val="-16"/>
        </w:rPr>
        <w:t> </w:t>
      </w:r>
      <w:r>
        <w:rPr>
          <w:color w:val="231F20"/>
          <w:spacing w:val="-2"/>
        </w:rPr>
        <w:t>құру</w:t>
      </w:r>
      <w:r>
        <w:rPr>
          <w:color w:val="231F20"/>
          <w:spacing w:val="-16"/>
        </w:rPr>
        <w:t> </w:t>
      </w:r>
      <w:r>
        <w:rPr>
          <w:color w:val="231F20"/>
          <w:spacing w:val="-2"/>
        </w:rPr>
        <w:t>-</w:t>
      </w:r>
      <w:r>
        <w:rPr>
          <w:color w:val="231F20"/>
          <w:spacing w:val="-16"/>
        </w:rPr>
        <w:t> </w:t>
      </w:r>
      <w:r>
        <w:rPr>
          <w:color w:val="231F20"/>
          <w:spacing w:val="-2"/>
        </w:rPr>
        <w:t>«Дарын- </w:t>
      </w:r>
      <w:r>
        <w:rPr>
          <w:color w:val="231F20"/>
        </w:rPr>
        <w:t>ды</w:t>
      </w:r>
      <w:r>
        <w:rPr>
          <w:color w:val="231F20"/>
          <w:spacing w:val="-1"/>
        </w:rPr>
        <w:t> </w:t>
      </w:r>
      <w:r>
        <w:rPr>
          <w:color w:val="231F20"/>
        </w:rPr>
        <w:t>балалар</w:t>
      </w:r>
      <w:r>
        <w:rPr>
          <w:color w:val="231F20"/>
          <w:spacing w:val="-1"/>
        </w:rPr>
        <w:t> </w:t>
      </w:r>
      <w:r>
        <w:rPr>
          <w:color w:val="231F20"/>
        </w:rPr>
        <w:t>мен</w:t>
      </w:r>
      <w:r>
        <w:rPr>
          <w:color w:val="231F20"/>
          <w:spacing w:val="-1"/>
        </w:rPr>
        <w:t> </w:t>
      </w:r>
      <w:r>
        <w:rPr>
          <w:color w:val="231F20"/>
        </w:rPr>
        <w:t>талантты</w:t>
      </w:r>
      <w:r>
        <w:rPr>
          <w:color w:val="231F20"/>
          <w:spacing w:val="-1"/>
        </w:rPr>
        <w:t> </w:t>
      </w:r>
      <w:r>
        <w:rPr>
          <w:color w:val="231F20"/>
        </w:rPr>
        <w:t>жастарды</w:t>
      </w:r>
      <w:r>
        <w:rPr>
          <w:color w:val="231F20"/>
          <w:spacing w:val="-1"/>
        </w:rPr>
        <w:t> </w:t>
      </w:r>
      <w:r>
        <w:rPr>
          <w:color w:val="231F20"/>
        </w:rPr>
        <w:t>анықтау</w:t>
      </w:r>
      <w:r>
        <w:rPr>
          <w:color w:val="231F20"/>
          <w:spacing w:val="-1"/>
        </w:rPr>
        <w:t> </w:t>
      </w:r>
      <w:r>
        <w:rPr>
          <w:color w:val="231F20"/>
        </w:rPr>
        <w:t>мен</w:t>
      </w:r>
      <w:r>
        <w:rPr>
          <w:color w:val="231F20"/>
          <w:spacing w:val="-1"/>
        </w:rPr>
        <w:t> </w:t>
      </w:r>
      <w:r>
        <w:rPr>
          <w:color w:val="231F20"/>
        </w:rPr>
        <w:t>қолдаудың</w:t>
      </w:r>
      <w:r>
        <w:rPr>
          <w:color w:val="231F20"/>
          <w:spacing w:val="-1"/>
        </w:rPr>
        <w:t> </w:t>
      </w:r>
      <w:r>
        <w:rPr>
          <w:color w:val="231F20"/>
        </w:rPr>
        <w:t>қазақстандық</w:t>
      </w:r>
      <w:r>
        <w:rPr>
          <w:color w:val="231F20"/>
          <w:spacing w:val="-1"/>
        </w:rPr>
        <w:t> </w:t>
      </w:r>
      <w:r>
        <w:rPr>
          <w:color w:val="231F20"/>
        </w:rPr>
        <w:t>ұлт- тық жүйесінің тұжырымдамалық негіздері» тұжырымдамасының негізі болған ұлттық</w:t>
      </w:r>
      <w:r>
        <w:rPr>
          <w:color w:val="231F20"/>
          <w:spacing w:val="-17"/>
        </w:rPr>
        <w:t> </w:t>
      </w:r>
      <w:r>
        <w:rPr>
          <w:color w:val="231F20"/>
        </w:rPr>
        <w:t>білім</w:t>
      </w:r>
      <w:r>
        <w:rPr>
          <w:color w:val="231F20"/>
          <w:spacing w:val="-17"/>
        </w:rPr>
        <w:t> </w:t>
      </w:r>
      <w:r>
        <w:rPr>
          <w:color w:val="231F20"/>
        </w:rPr>
        <w:t>беру</w:t>
      </w:r>
      <w:r>
        <w:rPr>
          <w:color w:val="231F20"/>
          <w:spacing w:val="-17"/>
        </w:rPr>
        <w:t> </w:t>
      </w:r>
      <w:r>
        <w:rPr>
          <w:color w:val="231F20"/>
        </w:rPr>
        <w:t>бастамасының</w:t>
      </w:r>
      <w:r>
        <w:rPr>
          <w:color w:val="231F20"/>
          <w:spacing w:val="-17"/>
        </w:rPr>
        <w:t> </w:t>
      </w:r>
      <w:r>
        <w:rPr>
          <w:color w:val="231F20"/>
        </w:rPr>
        <w:t>басым</w:t>
      </w:r>
      <w:r>
        <w:rPr>
          <w:color w:val="231F20"/>
          <w:spacing w:val="-17"/>
        </w:rPr>
        <w:t> </w:t>
      </w:r>
      <w:r>
        <w:rPr>
          <w:color w:val="231F20"/>
        </w:rPr>
        <w:t>бағыттарының</w:t>
      </w:r>
      <w:r>
        <w:rPr>
          <w:color w:val="231F20"/>
          <w:spacing w:val="-17"/>
        </w:rPr>
        <w:t> </w:t>
      </w:r>
      <w:r>
        <w:rPr>
          <w:color w:val="231F20"/>
        </w:rPr>
        <w:t>бірі</w:t>
      </w:r>
      <w:r>
        <w:rPr>
          <w:color w:val="231F20"/>
          <w:spacing w:val="-17"/>
        </w:rPr>
        <w:t> </w:t>
      </w:r>
      <w:r>
        <w:rPr>
          <w:color w:val="231F20"/>
        </w:rPr>
        <w:t>(Қазақстан</w:t>
      </w:r>
      <w:r>
        <w:rPr>
          <w:color w:val="231F20"/>
          <w:spacing w:val="-17"/>
        </w:rPr>
        <w:t> </w:t>
      </w:r>
      <w:r>
        <w:rPr>
          <w:color w:val="231F20"/>
        </w:rPr>
        <w:t>Республи- касы</w:t>
      </w:r>
      <w:r>
        <w:rPr>
          <w:color w:val="231F20"/>
          <w:spacing w:val="-9"/>
        </w:rPr>
        <w:t> </w:t>
      </w:r>
      <w:r>
        <w:rPr>
          <w:color w:val="231F20"/>
        </w:rPr>
        <w:t>Білім</w:t>
      </w:r>
      <w:r>
        <w:rPr>
          <w:color w:val="231F20"/>
          <w:spacing w:val="-9"/>
        </w:rPr>
        <w:t> </w:t>
      </w:r>
      <w:r>
        <w:rPr>
          <w:color w:val="231F20"/>
        </w:rPr>
        <w:t>және</w:t>
      </w:r>
      <w:r>
        <w:rPr>
          <w:color w:val="231F20"/>
          <w:spacing w:val="-10"/>
        </w:rPr>
        <w:t> </w:t>
      </w:r>
      <w:r>
        <w:rPr>
          <w:color w:val="231F20"/>
        </w:rPr>
        <w:t>ғылым</w:t>
      </w:r>
      <w:r>
        <w:rPr>
          <w:color w:val="231F20"/>
          <w:spacing w:val="-9"/>
        </w:rPr>
        <w:t> </w:t>
      </w:r>
      <w:r>
        <w:rPr>
          <w:color w:val="231F20"/>
        </w:rPr>
        <w:t>министрінің</w:t>
      </w:r>
      <w:r>
        <w:rPr>
          <w:color w:val="231F20"/>
          <w:spacing w:val="-9"/>
        </w:rPr>
        <w:t> </w:t>
      </w:r>
      <w:r>
        <w:rPr>
          <w:color w:val="231F20"/>
        </w:rPr>
        <w:t>2018</w:t>
      </w:r>
      <w:r>
        <w:rPr>
          <w:color w:val="231F20"/>
          <w:spacing w:val="-10"/>
        </w:rPr>
        <w:t> </w:t>
      </w:r>
      <w:r>
        <w:rPr>
          <w:color w:val="231F20"/>
        </w:rPr>
        <w:t>жылғы</w:t>
      </w:r>
      <w:r>
        <w:rPr>
          <w:color w:val="231F20"/>
          <w:spacing w:val="-9"/>
        </w:rPr>
        <w:t> </w:t>
      </w:r>
      <w:r>
        <w:rPr>
          <w:color w:val="231F20"/>
        </w:rPr>
        <w:t>16</w:t>
      </w:r>
      <w:r>
        <w:rPr>
          <w:color w:val="231F20"/>
          <w:spacing w:val="-9"/>
        </w:rPr>
        <w:t> </w:t>
      </w:r>
      <w:r>
        <w:rPr>
          <w:color w:val="231F20"/>
        </w:rPr>
        <w:t>қазандағы</w:t>
      </w:r>
      <w:r>
        <w:rPr>
          <w:color w:val="231F20"/>
          <w:spacing w:val="-10"/>
        </w:rPr>
        <w:t> </w:t>
      </w:r>
      <w:r>
        <w:rPr>
          <w:color w:val="231F20"/>
        </w:rPr>
        <w:t>№</w:t>
      </w:r>
      <w:r>
        <w:rPr>
          <w:color w:val="231F20"/>
          <w:spacing w:val="-9"/>
        </w:rPr>
        <w:t> </w:t>
      </w:r>
      <w:r>
        <w:rPr>
          <w:color w:val="231F20"/>
        </w:rPr>
        <w:t>574</w:t>
      </w:r>
      <w:r>
        <w:rPr>
          <w:color w:val="231F20"/>
          <w:spacing w:val="-9"/>
        </w:rPr>
        <w:t> </w:t>
      </w:r>
      <w:r>
        <w:rPr>
          <w:color w:val="231F20"/>
        </w:rPr>
        <w:t>бұйрығы).</w:t>
      </w:r>
    </w:p>
    <w:p>
      <w:pPr>
        <w:pStyle w:val="BodyText"/>
        <w:spacing w:before="7"/>
      </w:pPr>
    </w:p>
    <w:p>
      <w:pPr>
        <w:pStyle w:val="BodyText"/>
        <w:spacing w:line="252" w:lineRule="auto"/>
        <w:ind w:left="1417" w:right="1245"/>
        <w:jc w:val="both"/>
      </w:pPr>
      <w:r>
        <w:rPr>
          <w:color w:val="231F20"/>
        </w:rPr>
        <w:t>Зияткерлік тұлғаны дамытуға, білім беру қызметін ұйымдастыруда тілдерді, ғылым,</w:t>
      </w:r>
      <w:r>
        <w:rPr>
          <w:color w:val="231F20"/>
          <w:spacing w:val="40"/>
        </w:rPr>
        <w:t> </w:t>
      </w:r>
      <w:r>
        <w:rPr>
          <w:color w:val="231F20"/>
        </w:rPr>
        <w:t>мәдениет,</w:t>
      </w:r>
      <w:r>
        <w:rPr>
          <w:color w:val="231F20"/>
          <w:spacing w:val="40"/>
        </w:rPr>
        <w:t> </w:t>
      </w:r>
      <w:r>
        <w:rPr>
          <w:color w:val="231F20"/>
        </w:rPr>
        <w:t>өнер</w:t>
      </w:r>
      <w:r>
        <w:rPr>
          <w:color w:val="231F20"/>
          <w:spacing w:val="40"/>
        </w:rPr>
        <w:t> </w:t>
      </w:r>
      <w:r>
        <w:rPr>
          <w:color w:val="231F20"/>
        </w:rPr>
        <w:t>негіздерін</w:t>
      </w:r>
      <w:r>
        <w:rPr>
          <w:color w:val="231F20"/>
          <w:spacing w:val="40"/>
        </w:rPr>
        <w:t> </w:t>
      </w:r>
      <w:r>
        <w:rPr>
          <w:color w:val="231F20"/>
        </w:rPr>
        <w:t>тереңдетіп</w:t>
      </w:r>
      <w:r>
        <w:rPr>
          <w:color w:val="231F20"/>
          <w:spacing w:val="40"/>
        </w:rPr>
        <w:t> </w:t>
      </w:r>
      <w:r>
        <w:rPr>
          <w:color w:val="231F20"/>
        </w:rPr>
        <w:t>оқытуға</w:t>
      </w:r>
      <w:r>
        <w:rPr>
          <w:color w:val="231F20"/>
          <w:spacing w:val="40"/>
        </w:rPr>
        <w:t> </w:t>
      </w:r>
      <w:r>
        <w:rPr>
          <w:color w:val="231F20"/>
        </w:rPr>
        <w:t>бағытталған</w:t>
      </w:r>
      <w:r>
        <w:rPr>
          <w:color w:val="231F20"/>
          <w:spacing w:val="40"/>
        </w:rPr>
        <w:t> </w:t>
      </w:r>
      <w:r>
        <w:rPr>
          <w:color w:val="231F20"/>
        </w:rPr>
        <w:t>элитар- лық білім беретін мамандандырылған білім беру ұйымдары келесі норма- тивтік-құқықтық</w:t>
      </w:r>
      <w:r>
        <w:rPr>
          <w:color w:val="231F20"/>
          <w:spacing w:val="-4"/>
        </w:rPr>
        <w:t> </w:t>
      </w:r>
      <w:r>
        <w:rPr>
          <w:color w:val="231F20"/>
        </w:rPr>
        <w:t>құжаттарды</w:t>
      </w:r>
      <w:r>
        <w:rPr>
          <w:color w:val="231F20"/>
          <w:spacing w:val="-3"/>
        </w:rPr>
        <w:t> </w:t>
      </w:r>
      <w:r>
        <w:rPr>
          <w:color w:val="231F20"/>
        </w:rPr>
        <w:t>басшылыққа</w:t>
      </w:r>
      <w:r>
        <w:rPr>
          <w:color w:val="231F20"/>
          <w:spacing w:val="-3"/>
        </w:rPr>
        <w:t> </w:t>
      </w:r>
      <w:r>
        <w:rPr>
          <w:color w:val="231F20"/>
        </w:rPr>
        <w:t>алады:</w:t>
      </w:r>
      <w:r>
        <w:rPr>
          <w:color w:val="231F20"/>
          <w:spacing w:val="-3"/>
        </w:rPr>
        <w:t> </w:t>
      </w:r>
      <w:r>
        <w:rPr>
          <w:color w:val="231F20"/>
        </w:rPr>
        <w:t>Қазақстан</w:t>
      </w:r>
      <w:r>
        <w:rPr>
          <w:color w:val="231F20"/>
          <w:spacing w:val="-3"/>
        </w:rPr>
        <w:t> </w:t>
      </w:r>
      <w:r>
        <w:rPr>
          <w:color w:val="231F20"/>
          <w:spacing w:val="-2"/>
        </w:rPr>
        <w:t>Республикасының</w:t>
      </w:r>
    </w:p>
    <w:p>
      <w:pPr>
        <w:pStyle w:val="BodyText"/>
        <w:spacing w:line="252" w:lineRule="auto"/>
        <w:ind w:left="1417" w:right="1245"/>
        <w:jc w:val="both"/>
      </w:pPr>
      <w:r>
        <w:rPr>
          <w:color w:val="231F20"/>
        </w:rPr>
        <w:t>«Білім туралы» Заң, «Мектепке дейінгі тәрбие мен оқытудың, бастауыш, негізгі орта, жалпы орта, техникалық және кәсіптік, орта білімнен кейінгі білім беру- дің мемлекеттік жалпыға міндетті стандарттарын бекіту туралы» Қазақстан Ре- спубликасы</w:t>
      </w:r>
      <w:r>
        <w:rPr>
          <w:color w:val="231F20"/>
          <w:spacing w:val="9"/>
        </w:rPr>
        <w:t> </w:t>
      </w:r>
      <w:r>
        <w:rPr>
          <w:color w:val="231F20"/>
        </w:rPr>
        <w:t>Оқу-ағарту</w:t>
      </w:r>
      <w:r>
        <w:rPr>
          <w:color w:val="231F20"/>
          <w:spacing w:val="10"/>
        </w:rPr>
        <w:t> </w:t>
      </w:r>
      <w:r>
        <w:rPr>
          <w:color w:val="231F20"/>
        </w:rPr>
        <w:t>министрінің</w:t>
      </w:r>
      <w:r>
        <w:rPr>
          <w:color w:val="231F20"/>
          <w:spacing w:val="9"/>
        </w:rPr>
        <w:t> </w:t>
      </w:r>
      <w:r>
        <w:rPr>
          <w:color w:val="231F20"/>
        </w:rPr>
        <w:t>2022</w:t>
      </w:r>
      <w:r>
        <w:rPr>
          <w:color w:val="231F20"/>
          <w:spacing w:val="10"/>
        </w:rPr>
        <w:t> </w:t>
      </w:r>
      <w:r>
        <w:rPr>
          <w:color w:val="231F20"/>
        </w:rPr>
        <w:t>жылғы</w:t>
      </w:r>
      <w:r>
        <w:rPr>
          <w:color w:val="231F20"/>
          <w:spacing w:val="9"/>
        </w:rPr>
        <w:t> </w:t>
      </w:r>
      <w:r>
        <w:rPr>
          <w:color w:val="231F20"/>
        </w:rPr>
        <w:t>3</w:t>
      </w:r>
      <w:r>
        <w:rPr>
          <w:color w:val="231F20"/>
          <w:spacing w:val="10"/>
        </w:rPr>
        <w:t> </w:t>
      </w:r>
      <w:r>
        <w:rPr>
          <w:color w:val="231F20"/>
        </w:rPr>
        <w:t>тамыздағы</w:t>
      </w:r>
      <w:r>
        <w:rPr>
          <w:color w:val="231F20"/>
          <w:spacing w:val="10"/>
        </w:rPr>
        <w:t> </w:t>
      </w:r>
      <w:r>
        <w:rPr>
          <w:color w:val="231F20"/>
        </w:rPr>
        <w:t>№</w:t>
      </w:r>
      <w:r>
        <w:rPr>
          <w:color w:val="231F20"/>
          <w:spacing w:val="9"/>
        </w:rPr>
        <w:t> </w:t>
      </w:r>
      <w:r>
        <w:rPr>
          <w:color w:val="231F20"/>
        </w:rPr>
        <w:t>348</w:t>
      </w:r>
      <w:r>
        <w:rPr>
          <w:color w:val="231F20"/>
          <w:spacing w:val="10"/>
        </w:rPr>
        <w:t> </w:t>
      </w:r>
      <w:r>
        <w:rPr>
          <w:color w:val="231F20"/>
          <w:spacing w:val="-2"/>
        </w:rPr>
        <w:t>бұйрығы,</w:t>
      </w:r>
    </w:p>
    <w:p>
      <w:pPr>
        <w:pStyle w:val="BodyText"/>
        <w:spacing w:line="252" w:lineRule="auto"/>
        <w:ind w:left="1417" w:right="1245"/>
        <w:jc w:val="both"/>
      </w:pPr>
      <w:r>
        <w:rPr>
          <w:color w:val="231F20"/>
        </w:rPr>
        <w:t>«Жоғары және жоғары оқу орнынан кейінгі білім беру ұйымдарын қоспағанда, тиісті типтердегі және түрлердегі білім беру ұйымдары қызметінің үлгілік қағи- даларын бекіту туралы» Қазақстан Республикасы Оқу-ағарту министрінің 2022 жылғы</w:t>
      </w:r>
      <w:r>
        <w:rPr>
          <w:color w:val="231F20"/>
          <w:spacing w:val="-5"/>
        </w:rPr>
        <w:t> </w:t>
      </w:r>
      <w:r>
        <w:rPr>
          <w:color w:val="231F20"/>
        </w:rPr>
        <w:t>31</w:t>
      </w:r>
      <w:r>
        <w:rPr>
          <w:color w:val="231F20"/>
          <w:spacing w:val="-5"/>
        </w:rPr>
        <w:t> </w:t>
      </w:r>
      <w:r>
        <w:rPr>
          <w:color w:val="231F20"/>
        </w:rPr>
        <w:t>тамыздағы</w:t>
      </w:r>
      <w:r>
        <w:rPr>
          <w:color w:val="231F20"/>
          <w:spacing w:val="-5"/>
        </w:rPr>
        <w:t> </w:t>
      </w:r>
      <w:r>
        <w:rPr>
          <w:color w:val="231F20"/>
        </w:rPr>
        <w:t>№</w:t>
      </w:r>
      <w:r>
        <w:rPr>
          <w:color w:val="231F20"/>
          <w:spacing w:val="-5"/>
        </w:rPr>
        <w:t> </w:t>
      </w:r>
      <w:r>
        <w:rPr>
          <w:color w:val="231F20"/>
        </w:rPr>
        <w:t>385</w:t>
      </w:r>
      <w:r>
        <w:rPr>
          <w:color w:val="231F20"/>
          <w:spacing w:val="-5"/>
        </w:rPr>
        <w:t> </w:t>
      </w:r>
      <w:r>
        <w:rPr>
          <w:color w:val="231F20"/>
        </w:rPr>
        <w:t>бұйрығы.</w:t>
      </w:r>
    </w:p>
    <w:p>
      <w:pPr>
        <w:pStyle w:val="BodyText"/>
        <w:spacing w:before="7"/>
      </w:pPr>
    </w:p>
    <w:p>
      <w:pPr>
        <w:pStyle w:val="BodyText"/>
        <w:spacing w:line="252" w:lineRule="auto"/>
        <w:ind w:left="1417" w:right="1245"/>
        <w:jc w:val="both"/>
      </w:pPr>
      <w:r>
        <w:rPr>
          <w:color w:val="231F20"/>
        </w:rPr>
        <w:t>Мамандандырылған білім беру ұйымдарына білім алушылар «Бастауыш, негізгі орта және жалпы орта білімнің жалпы білім беретін оқу бағдарламаларын іске </w:t>
      </w:r>
      <w:r>
        <w:rPr>
          <w:color w:val="231F20"/>
          <w:spacing w:val="-2"/>
        </w:rPr>
        <w:t>асыратын</w:t>
      </w:r>
      <w:r>
        <w:rPr>
          <w:color w:val="231F20"/>
          <w:spacing w:val="-9"/>
        </w:rPr>
        <w:t> </w:t>
      </w:r>
      <w:r>
        <w:rPr>
          <w:color w:val="231F20"/>
          <w:spacing w:val="-2"/>
        </w:rPr>
        <w:t>білім</w:t>
      </w:r>
      <w:r>
        <w:rPr>
          <w:color w:val="231F20"/>
          <w:spacing w:val="-9"/>
        </w:rPr>
        <w:t> </w:t>
      </w:r>
      <w:r>
        <w:rPr>
          <w:color w:val="231F20"/>
          <w:spacing w:val="-2"/>
        </w:rPr>
        <w:t>беру</w:t>
      </w:r>
      <w:r>
        <w:rPr>
          <w:color w:val="231F20"/>
          <w:spacing w:val="-9"/>
        </w:rPr>
        <w:t> </w:t>
      </w:r>
      <w:r>
        <w:rPr>
          <w:color w:val="231F20"/>
          <w:spacing w:val="-2"/>
        </w:rPr>
        <w:t>ұйымдарына</w:t>
      </w:r>
      <w:r>
        <w:rPr>
          <w:color w:val="231F20"/>
          <w:spacing w:val="-9"/>
        </w:rPr>
        <w:t> </w:t>
      </w:r>
      <w:r>
        <w:rPr>
          <w:color w:val="231F20"/>
          <w:spacing w:val="-2"/>
        </w:rPr>
        <w:t>оқуға</w:t>
      </w:r>
      <w:r>
        <w:rPr>
          <w:color w:val="231F20"/>
          <w:spacing w:val="-9"/>
        </w:rPr>
        <w:t> </w:t>
      </w:r>
      <w:r>
        <w:rPr>
          <w:color w:val="231F20"/>
          <w:spacing w:val="-2"/>
        </w:rPr>
        <w:t>қабылдаудың</w:t>
      </w:r>
      <w:r>
        <w:rPr>
          <w:color w:val="231F20"/>
          <w:spacing w:val="-9"/>
        </w:rPr>
        <w:t> </w:t>
      </w:r>
      <w:r>
        <w:rPr>
          <w:color w:val="231F20"/>
          <w:spacing w:val="-2"/>
        </w:rPr>
        <w:t>үлгілік</w:t>
      </w:r>
      <w:r>
        <w:rPr>
          <w:color w:val="231F20"/>
          <w:spacing w:val="-9"/>
        </w:rPr>
        <w:t> </w:t>
      </w:r>
      <w:r>
        <w:rPr>
          <w:color w:val="231F20"/>
          <w:spacing w:val="-2"/>
        </w:rPr>
        <w:t>қағидаларын</w:t>
      </w:r>
      <w:r>
        <w:rPr>
          <w:color w:val="231F20"/>
          <w:spacing w:val="-9"/>
        </w:rPr>
        <w:t> </w:t>
      </w:r>
      <w:r>
        <w:rPr>
          <w:color w:val="231F20"/>
          <w:spacing w:val="-2"/>
        </w:rPr>
        <w:t>бекіту </w:t>
      </w:r>
      <w:r>
        <w:rPr>
          <w:color w:val="231F20"/>
        </w:rPr>
        <w:t>туралы»</w:t>
      </w:r>
      <w:r>
        <w:rPr>
          <w:color w:val="231F20"/>
          <w:spacing w:val="-7"/>
        </w:rPr>
        <w:t> </w:t>
      </w:r>
      <w:r>
        <w:rPr>
          <w:color w:val="231F20"/>
        </w:rPr>
        <w:t>Қазақстан</w:t>
      </w:r>
      <w:r>
        <w:rPr>
          <w:color w:val="231F20"/>
          <w:spacing w:val="-7"/>
        </w:rPr>
        <w:t> </w:t>
      </w:r>
      <w:r>
        <w:rPr>
          <w:color w:val="231F20"/>
        </w:rPr>
        <w:t>Республикасы</w:t>
      </w:r>
      <w:r>
        <w:rPr>
          <w:color w:val="231F20"/>
          <w:spacing w:val="-7"/>
        </w:rPr>
        <w:t> </w:t>
      </w:r>
      <w:r>
        <w:rPr>
          <w:color w:val="231F20"/>
        </w:rPr>
        <w:t>Білім</w:t>
      </w:r>
      <w:r>
        <w:rPr>
          <w:color w:val="231F20"/>
          <w:spacing w:val="-7"/>
        </w:rPr>
        <w:t> </w:t>
      </w:r>
      <w:r>
        <w:rPr>
          <w:color w:val="231F20"/>
        </w:rPr>
        <w:t>және</w:t>
      </w:r>
      <w:r>
        <w:rPr>
          <w:color w:val="231F20"/>
          <w:spacing w:val="-7"/>
        </w:rPr>
        <w:t> </w:t>
      </w:r>
      <w:r>
        <w:rPr>
          <w:color w:val="231F20"/>
        </w:rPr>
        <w:t>ғылым</w:t>
      </w:r>
      <w:r>
        <w:rPr>
          <w:color w:val="231F20"/>
          <w:spacing w:val="-7"/>
        </w:rPr>
        <w:t> </w:t>
      </w:r>
      <w:r>
        <w:rPr>
          <w:color w:val="231F20"/>
        </w:rPr>
        <w:t>министрінің</w:t>
      </w:r>
      <w:r>
        <w:rPr>
          <w:color w:val="231F20"/>
          <w:spacing w:val="-7"/>
        </w:rPr>
        <w:t> </w:t>
      </w:r>
      <w:r>
        <w:rPr>
          <w:color w:val="231F20"/>
        </w:rPr>
        <w:t>2018</w:t>
      </w:r>
      <w:r>
        <w:rPr>
          <w:color w:val="231F20"/>
          <w:spacing w:val="-7"/>
        </w:rPr>
        <w:t> </w:t>
      </w:r>
      <w:r>
        <w:rPr>
          <w:color w:val="231F20"/>
        </w:rPr>
        <w:t>жылғы</w:t>
      </w:r>
      <w:r>
        <w:rPr>
          <w:color w:val="231F20"/>
          <w:spacing w:val="-7"/>
        </w:rPr>
        <w:t> </w:t>
      </w:r>
      <w:r>
        <w:rPr>
          <w:color w:val="231F20"/>
        </w:rPr>
        <w:t>12 қазандағы № 564 бұйрығы негізінде конкурстық іріктеу арқылы қабылданады.</w:t>
      </w:r>
    </w:p>
    <w:p>
      <w:pPr>
        <w:pStyle w:val="BodyText"/>
        <w:spacing w:before="14"/>
      </w:pPr>
    </w:p>
    <w:p>
      <w:pPr>
        <w:pStyle w:val="Heading3"/>
        <w:jc w:val="both"/>
      </w:pPr>
      <w:r>
        <w:rPr>
          <w:color w:val="231F20"/>
          <w:w w:val="105"/>
        </w:rPr>
        <w:t>Мамандандырылған</w:t>
      </w:r>
      <w:r>
        <w:rPr>
          <w:color w:val="231F20"/>
          <w:spacing w:val="-12"/>
          <w:w w:val="105"/>
        </w:rPr>
        <w:t> </w:t>
      </w:r>
      <w:r>
        <w:rPr>
          <w:color w:val="231F20"/>
          <w:w w:val="105"/>
        </w:rPr>
        <w:t>ұйымдардың</w:t>
      </w:r>
      <w:r>
        <w:rPr>
          <w:color w:val="231F20"/>
          <w:spacing w:val="-11"/>
          <w:w w:val="105"/>
        </w:rPr>
        <w:t> </w:t>
      </w:r>
      <w:r>
        <w:rPr>
          <w:color w:val="231F20"/>
          <w:w w:val="105"/>
        </w:rPr>
        <w:t>қызметіне</w:t>
      </w:r>
      <w:r>
        <w:rPr>
          <w:color w:val="231F20"/>
          <w:spacing w:val="-11"/>
          <w:w w:val="105"/>
        </w:rPr>
        <w:t> </w:t>
      </w:r>
      <w:r>
        <w:rPr>
          <w:color w:val="231F20"/>
          <w:w w:val="105"/>
        </w:rPr>
        <w:t>қойылатын</w:t>
      </w:r>
      <w:r>
        <w:rPr>
          <w:color w:val="231F20"/>
          <w:spacing w:val="-11"/>
          <w:w w:val="105"/>
        </w:rPr>
        <w:t> </w:t>
      </w:r>
      <w:r>
        <w:rPr>
          <w:color w:val="231F20"/>
          <w:w w:val="105"/>
        </w:rPr>
        <w:t>міндетті</w:t>
      </w:r>
      <w:r>
        <w:rPr>
          <w:color w:val="231F20"/>
          <w:spacing w:val="-11"/>
          <w:w w:val="105"/>
        </w:rPr>
        <w:t> </w:t>
      </w:r>
      <w:r>
        <w:rPr>
          <w:color w:val="231F20"/>
          <w:spacing w:val="-2"/>
          <w:w w:val="105"/>
        </w:rPr>
        <w:t>талаптар:</w:t>
      </w:r>
    </w:p>
    <w:p>
      <w:pPr>
        <w:pStyle w:val="ListParagraph"/>
        <w:numPr>
          <w:ilvl w:val="0"/>
          <w:numId w:val="9"/>
        </w:numPr>
        <w:tabs>
          <w:tab w:pos="1777" w:val="left" w:leader="none"/>
        </w:tabs>
        <w:spacing w:line="240" w:lineRule="auto" w:before="126" w:after="0"/>
        <w:ind w:left="1777" w:right="0" w:hanging="360"/>
        <w:jc w:val="left"/>
        <w:rPr>
          <w:sz w:val="22"/>
        </w:rPr>
      </w:pPr>
      <w:r>
        <w:rPr>
          <w:color w:val="231F20"/>
          <w:sz w:val="22"/>
        </w:rPr>
        <w:t>білім</w:t>
      </w:r>
      <w:r>
        <w:rPr>
          <w:color w:val="231F20"/>
          <w:spacing w:val="-3"/>
          <w:sz w:val="22"/>
        </w:rPr>
        <w:t> </w:t>
      </w:r>
      <w:r>
        <w:rPr>
          <w:color w:val="231F20"/>
          <w:sz w:val="22"/>
        </w:rPr>
        <w:t>алушылар</w:t>
      </w:r>
      <w:r>
        <w:rPr>
          <w:color w:val="231F20"/>
          <w:spacing w:val="-3"/>
          <w:sz w:val="22"/>
        </w:rPr>
        <w:t> </w:t>
      </w:r>
      <w:r>
        <w:rPr>
          <w:color w:val="231F20"/>
          <w:sz w:val="22"/>
        </w:rPr>
        <w:t>мен</w:t>
      </w:r>
      <w:r>
        <w:rPr>
          <w:color w:val="231F20"/>
          <w:spacing w:val="-2"/>
          <w:sz w:val="22"/>
        </w:rPr>
        <w:t> </w:t>
      </w:r>
      <w:r>
        <w:rPr>
          <w:color w:val="231F20"/>
          <w:sz w:val="22"/>
        </w:rPr>
        <w:t>педагогтердің</w:t>
      </w:r>
      <w:r>
        <w:rPr>
          <w:color w:val="231F20"/>
          <w:spacing w:val="-3"/>
          <w:sz w:val="22"/>
        </w:rPr>
        <w:t> </w:t>
      </w:r>
      <w:r>
        <w:rPr>
          <w:color w:val="231F20"/>
          <w:sz w:val="22"/>
        </w:rPr>
        <w:t>құқығы</w:t>
      </w:r>
      <w:r>
        <w:rPr>
          <w:color w:val="231F20"/>
          <w:spacing w:val="-2"/>
          <w:sz w:val="22"/>
        </w:rPr>
        <w:t> </w:t>
      </w:r>
      <w:r>
        <w:rPr>
          <w:color w:val="231F20"/>
          <w:sz w:val="22"/>
        </w:rPr>
        <w:t>мен</w:t>
      </w:r>
      <w:r>
        <w:rPr>
          <w:color w:val="231F20"/>
          <w:spacing w:val="-3"/>
          <w:sz w:val="22"/>
        </w:rPr>
        <w:t> </w:t>
      </w:r>
      <w:r>
        <w:rPr>
          <w:color w:val="231F20"/>
          <w:sz w:val="22"/>
        </w:rPr>
        <w:t>денсаулығын</w:t>
      </w:r>
      <w:r>
        <w:rPr>
          <w:color w:val="231F20"/>
          <w:spacing w:val="-2"/>
          <w:sz w:val="22"/>
        </w:rPr>
        <w:t> сақтау;</w:t>
      </w:r>
    </w:p>
    <w:p>
      <w:pPr>
        <w:pStyle w:val="ListParagraph"/>
        <w:numPr>
          <w:ilvl w:val="0"/>
          <w:numId w:val="9"/>
        </w:numPr>
        <w:tabs>
          <w:tab w:pos="1777" w:val="left" w:leader="none"/>
        </w:tabs>
        <w:spacing w:line="252" w:lineRule="auto" w:before="183" w:after="0"/>
        <w:ind w:left="1777" w:right="1245" w:hanging="360"/>
        <w:jc w:val="both"/>
        <w:rPr>
          <w:sz w:val="22"/>
        </w:rPr>
      </w:pPr>
      <w:r>
        <w:rPr>
          <w:color w:val="231F20"/>
          <w:sz w:val="22"/>
        </w:rPr>
        <w:t>мектептің</w:t>
      </w:r>
      <w:r>
        <w:rPr>
          <w:color w:val="231F20"/>
          <w:spacing w:val="-12"/>
          <w:sz w:val="22"/>
        </w:rPr>
        <w:t> </w:t>
      </w:r>
      <w:r>
        <w:rPr>
          <w:color w:val="231F20"/>
          <w:sz w:val="22"/>
        </w:rPr>
        <w:t>оқу</w:t>
      </w:r>
      <w:r>
        <w:rPr>
          <w:color w:val="231F20"/>
          <w:spacing w:val="-12"/>
          <w:sz w:val="22"/>
        </w:rPr>
        <w:t> </w:t>
      </w:r>
      <w:r>
        <w:rPr>
          <w:color w:val="231F20"/>
          <w:sz w:val="22"/>
        </w:rPr>
        <w:t>жоспарының</w:t>
      </w:r>
      <w:r>
        <w:rPr>
          <w:color w:val="231F20"/>
          <w:spacing w:val="-12"/>
          <w:sz w:val="22"/>
        </w:rPr>
        <w:t> </w:t>
      </w:r>
      <w:r>
        <w:rPr>
          <w:color w:val="231F20"/>
          <w:sz w:val="22"/>
        </w:rPr>
        <w:t>құрылымына</w:t>
      </w:r>
      <w:r>
        <w:rPr>
          <w:color w:val="231F20"/>
          <w:spacing w:val="-12"/>
          <w:sz w:val="22"/>
        </w:rPr>
        <w:t> </w:t>
      </w:r>
      <w:r>
        <w:rPr>
          <w:color w:val="231F20"/>
          <w:sz w:val="22"/>
        </w:rPr>
        <w:t>қойылатын</w:t>
      </w:r>
      <w:r>
        <w:rPr>
          <w:color w:val="231F20"/>
          <w:spacing w:val="-12"/>
          <w:sz w:val="22"/>
        </w:rPr>
        <w:t> </w:t>
      </w:r>
      <w:r>
        <w:rPr>
          <w:color w:val="231F20"/>
          <w:sz w:val="22"/>
        </w:rPr>
        <w:t>талаптарды</w:t>
      </w:r>
      <w:r>
        <w:rPr>
          <w:color w:val="231F20"/>
          <w:spacing w:val="-12"/>
          <w:sz w:val="22"/>
        </w:rPr>
        <w:t> </w:t>
      </w:r>
      <w:r>
        <w:rPr>
          <w:color w:val="231F20"/>
          <w:sz w:val="22"/>
        </w:rPr>
        <w:t>сақтау</w:t>
      </w:r>
      <w:r>
        <w:rPr>
          <w:color w:val="231F20"/>
          <w:spacing w:val="-12"/>
          <w:sz w:val="22"/>
        </w:rPr>
        <w:t> </w:t>
      </w:r>
      <w:r>
        <w:rPr>
          <w:color w:val="231F20"/>
          <w:sz w:val="22"/>
        </w:rPr>
        <w:t>және негізгі білім беру бағдарламасының пәндерін (курстарын) оқуға бөлінетін оқу уақытының нормасын орындау;</w:t>
      </w:r>
    </w:p>
    <w:p>
      <w:pPr>
        <w:pStyle w:val="ListParagraph"/>
        <w:numPr>
          <w:ilvl w:val="0"/>
          <w:numId w:val="9"/>
        </w:numPr>
        <w:tabs>
          <w:tab w:pos="1777" w:val="left" w:leader="none"/>
        </w:tabs>
        <w:spacing w:line="252" w:lineRule="auto" w:before="168" w:after="0"/>
        <w:ind w:left="1777" w:right="1245" w:hanging="360"/>
        <w:jc w:val="both"/>
        <w:rPr>
          <w:sz w:val="22"/>
        </w:rPr>
      </w:pPr>
      <w:r>
        <w:rPr>
          <w:color w:val="231F20"/>
          <w:sz w:val="22"/>
        </w:rPr>
        <w:t>мамандандырылған мектептің білім беру бағдарламасына енгізілген пәндер (курстар) бойынша оқу бағдарламаларын толық көлемде орындауды қамта- </w:t>
      </w:r>
      <w:r>
        <w:rPr>
          <w:color w:val="231F20"/>
          <w:w w:val="105"/>
          <w:sz w:val="22"/>
        </w:rPr>
        <w:t>масыз</w:t>
      </w:r>
      <w:r>
        <w:rPr>
          <w:color w:val="231F20"/>
          <w:spacing w:val="-7"/>
          <w:w w:val="105"/>
          <w:sz w:val="22"/>
        </w:rPr>
        <w:t> </w:t>
      </w:r>
      <w:r>
        <w:rPr>
          <w:color w:val="231F20"/>
          <w:w w:val="105"/>
          <w:sz w:val="22"/>
        </w:rPr>
        <w:t>ету;</w:t>
      </w:r>
    </w:p>
    <w:p>
      <w:pPr>
        <w:pStyle w:val="ListParagraph"/>
        <w:spacing w:after="0" w:line="252" w:lineRule="auto"/>
        <w:jc w:val="both"/>
        <w:rPr>
          <w:sz w:val="22"/>
        </w:rPr>
        <w:sectPr>
          <w:pgSz w:w="11910" w:h="16840"/>
          <w:pgMar w:header="0" w:footer="908" w:top="680" w:bottom="1100" w:left="0" w:right="0"/>
        </w:sectPr>
      </w:pPr>
    </w:p>
    <w:p>
      <w:pPr>
        <w:pStyle w:val="Heading2"/>
        <w:ind w:left="1401"/>
      </w:pPr>
      <w:r>
        <w:rPr/>
        <mc:AlternateContent>
          <mc:Choice Requires="wps">
            <w:drawing>
              <wp:anchor distT="0" distB="0" distL="0" distR="0" allowOverlap="1" layoutInCell="1" locked="0" behindDoc="0" simplePos="0" relativeHeight="15751680">
                <wp:simplePos x="0" y="0"/>
                <wp:positionH relativeFrom="page">
                  <wp:posOffset>0</wp:posOffset>
                </wp:positionH>
                <wp:positionV relativeFrom="paragraph">
                  <wp:posOffset>-2108</wp:posOffset>
                </wp:positionV>
                <wp:extent cx="798830" cy="454659"/>
                <wp:effectExtent l="0" t="0" r="0" b="0"/>
                <wp:wrapNone/>
                <wp:docPr id="70" name="Graphic 70"/>
                <wp:cNvGraphicFramePr>
                  <a:graphicFrameLocks/>
                </wp:cNvGraphicFramePr>
                <a:graphic>
                  <a:graphicData uri="http://schemas.microsoft.com/office/word/2010/wordprocessingShape">
                    <wps:wsp>
                      <wps:cNvPr id="70" name="Graphic 70"/>
                      <wps:cNvSpPr/>
                      <wps:spPr>
                        <a:xfrm>
                          <a:off x="0" y="0"/>
                          <a:ext cx="798830" cy="454659"/>
                        </a:xfrm>
                        <a:custGeom>
                          <a:avLst/>
                          <a:gdLst/>
                          <a:ahLst/>
                          <a:cxnLst/>
                          <a:rect l="l" t="t" r="r" b="b"/>
                          <a:pathLst>
                            <a:path w="798830" h="454659">
                              <a:moveTo>
                                <a:pt x="0" y="454278"/>
                              </a:moveTo>
                              <a:lnTo>
                                <a:pt x="798347" y="454278"/>
                              </a:lnTo>
                              <a:lnTo>
                                <a:pt x="798347" y="0"/>
                              </a:lnTo>
                              <a:lnTo>
                                <a:pt x="0" y="0"/>
                              </a:lnTo>
                              <a:lnTo>
                                <a:pt x="0" y="454278"/>
                              </a:lnTo>
                              <a:close/>
                            </a:path>
                          </a:pathLst>
                        </a:custGeom>
                        <a:solidFill>
                          <a:srgbClr val="9ACA4D"/>
                        </a:solidFill>
                      </wps:spPr>
                      <wps:bodyPr wrap="square" lIns="0" tIns="0" rIns="0" bIns="0" rtlCol="0">
                        <a:prstTxWarp prst="textNoShape">
                          <a:avLst/>
                        </a:prstTxWarp>
                        <a:noAutofit/>
                      </wps:bodyPr>
                    </wps:wsp>
                  </a:graphicData>
                </a:graphic>
              </wp:anchor>
            </w:drawing>
          </mc:Choice>
          <mc:Fallback>
            <w:pict>
              <v:rect style="position:absolute;margin-left:0pt;margin-top:-.166pt;width:62.862pt;height:35.770pt;mso-position-horizontal-relative:page;mso-position-vertical-relative:paragraph;z-index:15751680" id="docshape66" filled="true" fillcolor="#9aca4d" stroked="false">
                <v:fill type="solid"/>
                <w10:wrap type="none"/>
              </v:rect>
            </w:pict>
          </mc:Fallback>
        </mc:AlternateContent>
      </w:r>
      <w:r>
        <w:rPr/>
        <mc:AlternateContent>
          <mc:Choice Requires="wps">
            <w:drawing>
              <wp:anchor distT="0" distB="0" distL="0" distR="0" allowOverlap="1" layoutInCell="1" locked="0" behindDoc="0" simplePos="0" relativeHeight="15752192">
                <wp:simplePos x="0" y="0"/>
                <wp:positionH relativeFrom="page">
                  <wp:posOffset>1091641</wp:posOffset>
                </wp:positionH>
                <wp:positionV relativeFrom="paragraph">
                  <wp:posOffset>-2108</wp:posOffset>
                </wp:positionV>
                <wp:extent cx="6468745" cy="454659"/>
                <wp:effectExtent l="0" t="0" r="0" b="0"/>
                <wp:wrapNone/>
                <wp:docPr id="71" name="Textbox 71"/>
                <wp:cNvGraphicFramePr>
                  <a:graphicFrameLocks/>
                </wp:cNvGraphicFramePr>
                <a:graphic>
                  <a:graphicData uri="http://schemas.microsoft.com/office/word/2010/wordprocessingShape">
                    <wps:wsp>
                      <wps:cNvPr id="71" name="Textbox 71"/>
                      <wps:cNvSpPr txBox="1"/>
                      <wps:spPr>
                        <a:xfrm>
                          <a:off x="0" y="0"/>
                          <a:ext cx="6468745" cy="454659"/>
                        </a:xfrm>
                        <a:prstGeom prst="rect">
                          <a:avLst/>
                        </a:prstGeom>
                        <a:solidFill>
                          <a:srgbClr val="9ACA4D"/>
                        </a:solidFill>
                      </wps:spPr>
                      <wps:txbx>
                        <w:txbxContent>
                          <w:p>
                            <w:pPr>
                              <w:pStyle w:val="BodyText"/>
                              <w:spacing w:before="69"/>
                              <w:ind w:left="372" w:right="6233"/>
                              <w:rPr>
                                <w:rFonts w:ascii="Tahoma" w:hAnsi="Tahoma"/>
                                <w:color w:val="000000"/>
                              </w:rPr>
                            </w:pPr>
                            <w:r>
                              <w:rPr>
                                <w:rFonts w:ascii="Tahoma" w:hAnsi="Tahoma"/>
                                <w:color w:val="231F20"/>
                                <w:w w:val="70"/>
                              </w:rPr>
                              <w:t>Қазақстан Республикасы Оқу-ағарту министрлігі </w:t>
                            </w:r>
                            <w:r>
                              <w:rPr>
                                <w:rFonts w:ascii="Tahoma" w:hAnsi="Tahoma"/>
                                <w:color w:val="231F20"/>
                                <w:w w:val="65"/>
                              </w:rPr>
                              <w:t>Ы. Алтынсарин атындағы Ұлттық білім </w:t>
                            </w:r>
                            <w:r>
                              <w:rPr>
                                <w:rFonts w:ascii="Tahoma" w:hAnsi="Tahoma"/>
                                <w:color w:val="231F20"/>
                                <w:w w:val="65"/>
                              </w:rPr>
                              <w:t>академиясы</w:t>
                            </w:r>
                          </w:p>
                        </w:txbxContent>
                      </wps:txbx>
                      <wps:bodyPr wrap="square" lIns="0" tIns="0" rIns="0" bIns="0" rtlCol="0">
                        <a:noAutofit/>
                      </wps:bodyPr>
                    </wps:wsp>
                  </a:graphicData>
                </a:graphic>
              </wp:anchor>
            </w:drawing>
          </mc:Choice>
          <mc:Fallback>
            <w:pict>
              <v:shape style="position:absolute;margin-left:85.956001pt;margin-top:-.166pt;width:509.35pt;height:35.8pt;mso-position-horizontal-relative:page;mso-position-vertical-relative:paragraph;z-index:15752192" type="#_x0000_t202" id="docshape67" filled="true" fillcolor="#9aca4d" stroked="false">
                <v:textbox inset="0,0,0,0">
                  <w:txbxContent>
                    <w:p>
                      <w:pPr>
                        <w:pStyle w:val="BodyText"/>
                        <w:spacing w:before="69"/>
                        <w:ind w:left="372" w:right="6233"/>
                        <w:rPr>
                          <w:rFonts w:ascii="Tahoma" w:hAnsi="Tahoma"/>
                          <w:color w:val="000000"/>
                        </w:rPr>
                      </w:pPr>
                      <w:r>
                        <w:rPr>
                          <w:rFonts w:ascii="Tahoma" w:hAnsi="Tahoma"/>
                          <w:color w:val="231F20"/>
                          <w:w w:val="70"/>
                        </w:rPr>
                        <w:t>Қазақстан Республикасы Оқу-ағарту министрлігі </w:t>
                      </w:r>
                      <w:r>
                        <w:rPr>
                          <w:rFonts w:ascii="Tahoma" w:hAnsi="Tahoma"/>
                          <w:color w:val="231F20"/>
                          <w:w w:val="65"/>
                        </w:rPr>
                        <w:t>Ы. Алтынсарин атындағы Ұлттық білім </w:t>
                      </w:r>
                      <w:r>
                        <w:rPr>
                          <w:rFonts w:ascii="Tahoma" w:hAnsi="Tahoma"/>
                          <w:color w:val="231F20"/>
                          <w:w w:val="65"/>
                        </w:rPr>
                        <w:t>академиясы</w:t>
                      </w:r>
                    </w:p>
                  </w:txbxContent>
                </v:textbox>
                <v:fill type="solid"/>
                <w10:wrap type="none"/>
              </v:shape>
            </w:pict>
          </mc:Fallback>
        </mc:AlternateContent>
      </w:r>
      <w:r>
        <w:rPr>
          <w:color w:val="231F20"/>
          <w:spacing w:val="-5"/>
          <w:w w:val="75"/>
        </w:rPr>
        <w:t>18</w:t>
      </w:r>
    </w:p>
    <w:p>
      <w:pPr>
        <w:pStyle w:val="BodyText"/>
        <w:rPr>
          <w:rFonts w:ascii="Tahoma"/>
        </w:rPr>
      </w:pPr>
    </w:p>
    <w:p>
      <w:pPr>
        <w:pStyle w:val="BodyText"/>
        <w:rPr>
          <w:rFonts w:ascii="Tahoma"/>
        </w:rPr>
      </w:pPr>
    </w:p>
    <w:p>
      <w:pPr>
        <w:pStyle w:val="BodyText"/>
        <w:spacing w:before="108"/>
        <w:rPr>
          <w:rFonts w:ascii="Tahoma"/>
        </w:rPr>
      </w:pPr>
    </w:p>
    <w:p>
      <w:pPr>
        <w:pStyle w:val="ListParagraph"/>
        <w:numPr>
          <w:ilvl w:val="0"/>
          <w:numId w:val="10"/>
        </w:numPr>
        <w:tabs>
          <w:tab w:pos="1607" w:val="left" w:leader="none"/>
        </w:tabs>
        <w:spacing w:line="252" w:lineRule="auto" w:before="0" w:after="0"/>
        <w:ind w:left="1607" w:right="1415" w:hanging="360"/>
        <w:jc w:val="both"/>
        <w:rPr>
          <w:sz w:val="22"/>
        </w:rPr>
      </w:pPr>
      <w:r>
        <w:rPr>
          <w:color w:val="231F20"/>
          <w:sz w:val="22"/>
        </w:rPr>
        <w:t>мектепте білім беру процесін заманауи оқу және компьютерлік жабдықтар- мен жарақтандыруды, қажетті біліктіліктегі педагогикалық кадрлармен жа- сақтауды, білім беру процесін қолданыстағы талаптарға сәйкес </w:t>
      </w:r>
      <w:r>
        <w:rPr>
          <w:color w:val="231F20"/>
          <w:sz w:val="22"/>
        </w:rPr>
        <w:t>ұйымдасты- руды көздейтін білім алудың заманауи жағдайларын ұйымдастыру.</w:t>
      </w:r>
    </w:p>
    <w:p>
      <w:pPr>
        <w:pStyle w:val="BodyText"/>
        <w:spacing w:before="13"/>
      </w:pPr>
    </w:p>
    <w:p>
      <w:pPr>
        <w:pStyle w:val="BodyText"/>
        <w:spacing w:line="252" w:lineRule="auto"/>
        <w:ind w:left="1247" w:right="1415"/>
        <w:jc w:val="both"/>
      </w:pPr>
      <w:r>
        <w:rPr>
          <w:color w:val="231F20"/>
        </w:rPr>
        <w:t>Оқу жұмыс жоспарын әзірлеуді мамандандырылған білім беру ұйымы</w:t>
      </w:r>
      <w:r>
        <w:rPr>
          <w:color w:val="231F20"/>
          <w:spacing w:val="40"/>
        </w:rPr>
        <w:t> </w:t>
      </w:r>
      <w:r>
        <w:rPr>
          <w:color w:val="231F20"/>
        </w:rPr>
        <w:t>«Қа- 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бұйрығы негізінде дербес жүзеге</w:t>
      </w:r>
      <w:r>
        <w:rPr>
          <w:color w:val="231F20"/>
          <w:spacing w:val="-3"/>
        </w:rPr>
        <w:t> </w:t>
      </w:r>
      <w:r>
        <w:rPr>
          <w:color w:val="231F20"/>
        </w:rPr>
        <w:t>асырады.</w:t>
      </w:r>
    </w:p>
    <w:p>
      <w:pPr>
        <w:pStyle w:val="BodyText"/>
        <w:spacing w:before="12"/>
      </w:pPr>
    </w:p>
    <w:p>
      <w:pPr>
        <w:pStyle w:val="BodyText"/>
        <w:spacing w:line="252" w:lineRule="auto"/>
        <w:ind w:left="1247" w:right="1415"/>
        <w:jc w:val="both"/>
      </w:pPr>
      <w:r>
        <w:rPr>
          <w:color w:val="231F20"/>
        </w:rPr>
        <w:t>Мамандандырылған мектептердің оқу жұмыс жоспарларын білім беру ұйымы- ның</w:t>
      </w:r>
      <w:r>
        <w:rPr>
          <w:color w:val="231F20"/>
          <w:spacing w:val="-21"/>
        </w:rPr>
        <w:t> </w:t>
      </w:r>
      <w:r>
        <w:rPr>
          <w:color w:val="231F20"/>
        </w:rPr>
        <w:t>әкімшілігі</w:t>
      </w:r>
      <w:r>
        <w:rPr>
          <w:color w:val="231F20"/>
          <w:spacing w:val="-20"/>
        </w:rPr>
        <w:t> </w:t>
      </w:r>
      <w:r>
        <w:rPr>
          <w:color w:val="231F20"/>
        </w:rPr>
        <w:t>бекітеді</w:t>
      </w:r>
      <w:r>
        <w:rPr>
          <w:color w:val="231F20"/>
          <w:spacing w:val="-20"/>
        </w:rPr>
        <w:t> </w:t>
      </w:r>
      <w:r>
        <w:rPr>
          <w:color w:val="231F20"/>
        </w:rPr>
        <w:t>және</w:t>
      </w:r>
      <w:r>
        <w:rPr>
          <w:color w:val="231F20"/>
          <w:spacing w:val="-20"/>
        </w:rPr>
        <w:t> </w:t>
      </w:r>
      <w:r>
        <w:rPr>
          <w:color w:val="231F20"/>
        </w:rPr>
        <w:t>Қазақстан</w:t>
      </w:r>
      <w:r>
        <w:rPr>
          <w:color w:val="231F20"/>
          <w:spacing w:val="-21"/>
        </w:rPr>
        <w:t> </w:t>
      </w:r>
      <w:r>
        <w:rPr>
          <w:color w:val="231F20"/>
        </w:rPr>
        <w:t>Республикасы</w:t>
      </w:r>
      <w:r>
        <w:rPr>
          <w:color w:val="231F20"/>
          <w:spacing w:val="-20"/>
        </w:rPr>
        <w:t> </w:t>
      </w:r>
      <w:r>
        <w:rPr>
          <w:color w:val="231F20"/>
        </w:rPr>
        <w:t>Оқу-ағарту</w:t>
      </w:r>
      <w:r>
        <w:rPr>
          <w:color w:val="231F20"/>
          <w:spacing w:val="-20"/>
        </w:rPr>
        <w:t> </w:t>
      </w:r>
      <w:r>
        <w:rPr>
          <w:color w:val="231F20"/>
          <w:spacing w:val="-2"/>
        </w:rPr>
        <w:t>министрлігінің</w:t>
      </w:r>
    </w:p>
    <w:p>
      <w:pPr>
        <w:pStyle w:val="BodyText"/>
        <w:spacing w:line="266" w:lineRule="exact"/>
        <w:ind w:left="1247"/>
        <w:jc w:val="both"/>
      </w:pPr>
      <w:r>
        <w:rPr>
          <w:color w:val="231F20"/>
        </w:rPr>
        <w:t>«Дарын»</w:t>
      </w:r>
      <w:r>
        <w:rPr>
          <w:color w:val="231F20"/>
          <w:spacing w:val="-16"/>
        </w:rPr>
        <w:t> </w:t>
      </w:r>
      <w:r>
        <w:rPr>
          <w:color w:val="231F20"/>
        </w:rPr>
        <w:t>республикалық</w:t>
      </w:r>
      <w:r>
        <w:rPr>
          <w:color w:val="231F20"/>
          <w:spacing w:val="-15"/>
        </w:rPr>
        <w:t> </w:t>
      </w:r>
      <w:r>
        <w:rPr>
          <w:color w:val="231F20"/>
        </w:rPr>
        <w:t>ғылыми-практикалық</w:t>
      </w:r>
      <w:r>
        <w:rPr>
          <w:color w:val="231F20"/>
          <w:spacing w:val="-15"/>
        </w:rPr>
        <w:t> </w:t>
      </w:r>
      <w:r>
        <w:rPr>
          <w:color w:val="231F20"/>
        </w:rPr>
        <w:t>орталығымен</w:t>
      </w:r>
      <w:r>
        <w:rPr>
          <w:color w:val="231F20"/>
          <w:spacing w:val="-16"/>
        </w:rPr>
        <w:t> </w:t>
      </w:r>
      <w:r>
        <w:rPr>
          <w:color w:val="231F20"/>
          <w:spacing w:val="-2"/>
        </w:rPr>
        <w:t>келісіледі.</w:t>
      </w:r>
    </w:p>
    <w:p>
      <w:pPr>
        <w:pStyle w:val="BodyText"/>
        <w:spacing w:before="29"/>
      </w:pPr>
    </w:p>
    <w:p>
      <w:pPr>
        <w:pStyle w:val="BodyText"/>
        <w:spacing w:line="252" w:lineRule="auto"/>
        <w:ind w:left="1247" w:right="1415"/>
        <w:jc w:val="both"/>
      </w:pPr>
      <w:r>
        <w:rPr>
          <w:color w:val="231F20"/>
        </w:rPr>
        <w:t>Мамандандырылған білім беру ұйымы білім алушылардың сұраныстарына </w:t>
      </w:r>
      <w:r>
        <w:rPr>
          <w:color w:val="231F20"/>
        </w:rPr>
        <w:t>және кадр әлеуетінің мүмкіндіктеріне сәйкес бейіндік пәндер, сондай-ақ таңдау бой- ынша курстар, элективті курстар және мамандандырылған компонент ішіндегі білім салаларын айқындайды.</w:t>
      </w:r>
    </w:p>
    <w:p>
      <w:pPr>
        <w:pStyle w:val="BodyText"/>
        <w:spacing w:before="13"/>
      </w:pPr>
    </w:p>
    <w:p>
      <w:pPr>
        <w:pStyle w:val="BodyText"/>
        <w:spacing w:line="252" w:lineRule="auto"/>
        <w:ind w:left="1247" w:right="1415"/>
        <w:jc w:val="both"/>
      </w:pPr>
      <w:r>
        <w:rPr>
          <w:color w:val="231F20"/>
          <w:w w:val="105"/>
        </w:rPr>
        <w:t>Мамандандырылған</w:t>
      </w:r>
      <w:r>
        <w:rPr>
          <w:color w:val="231F20"/>
          <w:spacing w:val="-12"/>
          <w:w w:val="105"/>
        </w:rPr>
        <w:t> </w:t>
      </w:r>
      <w:r>
        <w:rPr>
          <w:color w:val="231F20"/>
          <w:w w:val="105"/>
        </w:rPr>
        <w:t>білім</w:t>
      </w:r>
      <w:r>
        <w:rPr>
          <w:color w:val="231F20"/>
          <w:spacing w:val="-12"/>
          <w:w w:val="105"/>
        </w:rPr>
        <w:t> </w:t>
      </w:r>
      <w:r>
        <w:rPr>
          <w:color w:val="231F20"/>
          <w:w w:val="105"/>
        </w:rPr>
        <w:t>беру</w:t>
      </w:r>
      <w:r>
        <w:rPr>
          <w:color w:val="231F20"/>
          <w:spacing w:val="-12"/>
          <w:w w:val="105"/>
        </w:rPr>
        <w:t> </w:t>
      </w:r>
      <w:r>
        <w:rPr>
          <w:color w:val="231F20"/>
          <w:w w:val="105"/>
        </w:rPr>
        <w:t>ұйымдары</w:t>
      </w:r>
      <w:r>
        <w:rPr>
          <w:color w:val="231F20"/>
          <w:spacing w:val="-12"/>
          <w:w w:val="105"/>
        </w:rPr>
        <w:t> </w:t>
      </w:r>
      <w:r>
        <w:rPr>
          <w:color w:val="231F20"/>
          <w:w w:val="105"/>
        </w:rPr>
        <w:t>білім</w:t>
      </w:r>
      <w:r>
        <w:rPr>
          <w:color w:val="231F20"/>
          <w:spacing w:val="-12"/>
          <w:w w:val="105"/>
        </w:rPr>
        <w:t> </w:t>
      </w:r>
      <w:r>
        <w:rPr>
          <w:color w:val="231F20"/>
          <w:w w:val="105"/>
        </w:rPr>
        <w:t>беру</w:t>
      </w:r>
      <w:r>
        <w:rPr>
          <w:color w:val="231F20"/>
          <w:spacing w:val="-12"/>
          <w:w w:val="105"/>
        </w:rPr>
        <w:t> </w:t>
      </w:r>
      <w:r>
        <w:rPr>
          <w:color w:val="231F20"/>
          <w:w w:val="105"/>
        </w:rPr>
        <w:t>бағдарламаларын</w:t>
      </w:r>
      <w:r>
        <w:rPr>
          <w:color w:val="231F20"/>
          <w:spacing w:val="-12"/>
          <w:w w:val="105"/>
        </w:rPr>
        <w:t> </w:t>
      </w:r>
      <w:r>
        <w:rPr>
          <w:color w:val="231F20"/>
          <w:w w:val="105"/>
        </w:rPr>
        <w:t>құра- </w:t>
      </w:r>
      <w:r>
        <w:rPr>
          <w:color w:val="231F20"/>
        </w:rPr>
        <w:t>стыру, білім беру процесін ұйымдастыру жалпы өзінің даму перспективаларын </w:t>
      </w:r>
      <w:r>
        <w:rPr>
          <w:color w:val="231F20"/>
          <w:w w:val="105"/>
        </w:rPr>
        <w:t>айқындау</w:t>
      </w:r>
      <w:r>
        <w:rPr>
          <w:color w:val="231F20"/>
          <w:spacing w:val="-20"/>
          <w:w w:val="105"/>
        </w:rPr>
        <w:t> </w:t>
      </w:r>
      <w:r>
        <w:rPr>
          <w:color w:val="231F20"/>
          <w:w w:val="105"/>
        </w:rPr>
        <w:t>кезінде</w:t>
      </w:r>
      <w:r>
        <w:rPr>
          <w:color w:val="231F20"/>
          <w:spacing w:val="-20"/>
          <w:w w:val="105"/>
        </w:rPr>
        <w:t> </w:t>
      </w:r>
      <w:r>
        <w:rPr>
          <w:color w:val="231F20"/>
          <w:w w:val="105"/>
        </w:rPr>
        <w:t>«Мектепке</w:t>
      </w:r>
      <w:r>
        <w:rPr>
          <w:color w:val="231F20"/>
          <w:spacing w:val="-20"/>
          <w:w w:val="105"/>
        </w:rPr>
        <w:t> </w:t>
      </w:r>
      <w:r>
        <w:rPr>
          <w:color w:val="231F20"/>
          <w:w w:val="105"/>
        </w:rPr>
        <w:t>дейінгі</w:t>
      </w:r>
      <w:r>
        <w:rPr>
          <w:color w:val="231F20"/>
          <w:spacing w:val="-20"/>
          <w:w w:val="105"/>
        </w:rPr>
        <w:t> </w:t>
      </w:r>
      <w:r>
        <w:rPr>
          <w:color w:val="231F20"/>
          <w:w w:val="105"/>
        </w:rPr>
        <w:t>тәрбие</w:t>
      </w:r>
      <w:r>
        <w:rPr>
          <w:color w:val="231F20"/>
          <w:spacing w:val="-20"/>
          <w:w w:val="105"/>
        </w:rPr>
        <w:t> </w:t>
      </w:r>
      <w:r>
        <w:rPr>
          <w:color w:val="231F20"/>
          <w:w w:val="105"/>
        </w:rPr>
        <w:t>мен</w:t>
      </w:r>
      <w:r>
        <w:rPr>
          <w:color w:val="231F20"/>
          <w:spacing w:val="-20"/>
          <w:w w:val="105"/>
        </w:rPr>
        <w:t> </w:t>
      </w:r>
      <w:r>
        <w:rPr>
          <w:color w:val="231F20"/>
          <w:w w:val="105"/>
        </w:rPr>
        <w:t>оқытудың,</w:t>
      </w:r>
      <w:r>
        <w:rPr>
          <w:color w:val="231F20"/>
          <w:spacing w:val="-20"/>
          <w:w w:val="105"/>
        </w:rPr>
        <w:t> </w:t>
      </w:r>
      <w:r>
        <w:rPr>
          <w:color w:val="231F20"/>
          <w:w w:val="105"/>
        </w:rPr>
        <w:t>бастауыш,</w:t>
      </w:r>
      <w:r>
        <w:rPr>
          <w:color w:val="231F20"/>
          <w:spacing w:val="-20"/>
          <w:w w:val="105"/>
        </w:rPr>
        <w:t> </w:t>
      </w:r>
      <w:r>
        <w:rPr>
          <w:color w:val="231F20"/>
          <w:w w:val="105"/>
        </w:rPr>
        <w:t>негізгі </w:t>
      </w:r>
      <w:r>
        <w:rPr>
          <w:color w:val="231F20"/>
        </w:rPr>
        <w:t>орта,</w:t>
      </w:r>
      <w:r>
        <w:rPr>
          <w:color w:val="231F20"/>
          <w:spacing w:val="-6"/>
        </w:rPr>
        <w:t> </w:t>
      </w:r>
      <w:r>
        <w:rPr>
          <w:color w:val="231F20"/>
        </w:rPr>
        <w:t>жалпы</w:t>
      </w:r>
      <w:r>
        <w:rPr>
          <w:color w:val="231F20"/>
          <w:spacing w:val="-6"/>
        </w:rPr>
        <w:t> </w:t>
      </w:r>
      <w:r>
        <w:rPr>
          <w:color w:val="231F20"/>
        </w:rPr>
        <w:t>орта,</w:t>
      </w:r>
      <w:r>
        <w:rPr>
          <w:color w:val="231F20"/>
          <w:spacing w:val="-6"/>
        </w:rPr>
        <w:t> </w:t>
      </w:r>
      <w:r>
        <w:rPr>
          <w:color w:val="231F20"/>
        </w:rPr>
        <w:t>техникалық</w:t>
      </w:r>
      <w:r>
        <w:rPr>
          <w:color w:val="231F20"/>
          <w:spacing w:val="-6"/>
        </w:rPr>
        <w:t> </w:t>
      </w:r>
      <w:r>
        <w:rPr>
          <w:color w:val="231F20"/>
        </w:rPr>
        <w:t>және</w:t>
      </w:r>
      <w:r>
        <w:rPr>
          <w:color w:val="231F20"/>
          <w:spacing w:val="-6"/>
        </w:rPr>
        <w:t> </w:t>
      </w:r>
      <w:r>
        <w:rPr>
          <w:color w:val="231F20"/>
        </w:rPr>
        <w:t>кәсіптік,</w:t>
      </w:r>
      <w:r>
        <w:rPr>
          <w:color w:val="231F20"/>
          <w:spacing w:val="-6"/>
        </w:rPr>
        <w:t> </w:t>
      </w:r>
      <w:r>
        <w:rPr>
          <w:color w:val="231F20"/>
        </w:rPr>
        <w:t>орта</w:t>
      </w:r>
      <w:r>
        <w:rPr>
          <w:color w:val="231F20"/>
          <w:spacing w:val="-6"/>
        </w:rPr>
        <w:t> </w:t>
      </w:r>
      <w:r>
        <w:rPr>
          <w:color w:val="231F20"/>
        </w:rPr>
        <w:t>білімнен</w:t>
      </w:r>
      <w:r>
        <w:rPr>
          <w:color w:val="231F20"/>
          <w:spacing w:val="-6"/>
        </w:rPr>
        <w:t> </w:t>
      </w:r>
      <w:r>
        <w:rPr>
          <w:color w:val="231F20"/>
        </w:rPr>
        <w:t>кейінгі</w:t>
      </w:r>
      <w:r>
        <w:rPr>
          <w:color w:val="231F20"/>
          <w:spacing w:val="-6"/>
        </w:rPr>
        <w:t> </w:t>
      </w:r>
      <w:r>
        <w:rPr>
          <w:color w:val="231F20"/>
        </w:rPr>
        <w:t>білім</w:t>
      </w:r>
      <w:r>
        <w:rPr>
          <w:color w:val="231F20"/>
          <w:spacing w:val="-6"/>
        </w:rPr>
        <w:t> </w:t>
      </w:r>
      <w:r>
        <w:rPr>
          <w:color w:val="231F20"/>
        </w:rPr>
        <w:t>берудің мемлекеттік жалпыға міндетті стандарттарын бекіту туралы» Қазақстан Респу- бликасы Оқу-ағарту министрінің 2022 жылғы 3 тамыздағы № 348 бұйрығымен бекітілген</w:t>
      </w:r>
      <w:r>
        <w:rPr>
          <w:color w:val="231F20"/>
          <w:spacing w:val="-9"/>
        </w:rPr>
        <w:t> </w:t>
      </w:r>
      <w:r>
        <w:rPr>
          <w:color w:val="231F20"/>
        </w:rPr>
        <w:t>Қазақстан</w:t>
      </w:r>
      <w:r>
        <w:rPr>
          <w:color w:val="231F20"/>
          <w:spacing w:val="-9"/>
        </w:rPr>
        <w:t> </w:t>
      </w:r>
      <w:r>
        <w:rPr>
          <w:color w:val="231F20"/>
        </w:rPr>
        <w:t>Республикасының</w:t>
      </w:r>
      <w:r>
        <w:rPr>
          <w:color w:val="231F20"/>
          <w:spacing w:val="-9"/>
        </w:rPr>
        <w:t> </w:t>
      </w:r>
      <w:r>
        <w:rPr>
          <w:color w:val="231F20"/>
        </w:rPr>
        <w:t>мемлекеттік</w:t>
      </w:r>
      <w:r>
        <w:rPr>
          <w:color w:val="231F20"/>
          <w:spacing w:val="-7"/>
        </w:rPr>
        <w:t> </w:t>
      </w:r>
      <w:r>
        <w:rPr>
          <w:color w:val="231F20"/>
        </w:rPr>
        <w:t>жалпыға</w:t>
      </w:r>
      <w:r>
        <w:rPr>
          <w:color w:val="231F20"/>
          <w:spacing w:val="-9"/>
        </w:rPr>
        <w:t> </w:t>
      </w:r>
      <w:r>
        <w:rPr>
          <w:color w:val="231F20"/>
        </w:rPr>
        <w:t>міндетті</w:t>
      </w:r>
      <w:r>
        <w:rPr>
          <w:color w:val="231F20"/>
          <w:spacing w:val="-9"/>
        </w:rPr>
        <w:t> </w:t>
      </w:r>
      <w:r>
        <w:rPr>
          <w:color w:val="231F20"/>
        </w:rPr>
        <w:t>білім</w:t>
      </w:r>
      <w:r>
        <w:rPr>
          <w:color w:val="231F20"/>
          <w:spacing w:val="-9"/>
        </w:rPr>
        <w:t> </w:t>
      </w:r>
      <w:r>
        <w:rPr>
          <w:color w:val="231F20"/>
        </w:rPr>
        <w:t>беру </w:t>
      </w:r>
      <w:r>
        <w:rPr>
          <w:color w:val="231F20"/>
          <w:spacing w:val="-2"/>
          <w:w w:val="105"/>
        </w:rPr>
        <w:t>стандарттарының</w:t>
      </w:r>
      <w:r>
        <w:rPr>
          <w:color w:val="231F20"/>
          <w:spacing w:val="-7"/>
          <w:w w:val="105"/>
        </w:rPr>
        <w:t> </w:t>
      </w:r>
      <w:r>
        <w:rPr>
          <w:color w:val="231F20"/>
          <w:spacing w:val="-2"/>
          <w:w w:val="105"/>
        </w:rPr>
        <w:t>талаптарына</w:t>
      </w:r>
      <w:r>
        <w:rPr>
          <w:color w:val="231F20"/>
          <w:spacing w:val="-7"/>
          <w:w w:val="105"/>
        </w:rPr>
        <w:t> </w:t>
      </w:r>
      <w:r>
        <w:rPr>
          <w:color w:val="231F20"/>
          <w:spacing w:val="-2"/>
          <w:w w:val="105"/>
        </w:rPr>
        <w:t>сүйенеді.</w:t>
      </w:r>
    </w:p>
    <w:p>
      <w:pPr>
        <w:pStyle w:val="BodyText"/>
        <w:spacing w:before="10"/>
      </w:pPr>
    </w:p>
    <w:p>
      <w:pPr>
        <w:pStyle w:val="BodyText"/>
        <w:spacing w:line="252" w:lineRule="auto" w:before="1"/>
        <w:ind w:left="1247" w:right="1415"/>
        <w:jc w:val="both"/>
      </w:pPr>
      <w:r>
        <w:rPr>
          <w:color w:val="231F20"/>
        </w:rPr>
        <w:t>Дарынды</w:t>
      </w:r>
      <w:r>
        <w:rPr>
          <w:color w:val="231F20"/>
          <w:spacing w:val="-5"/>
        </w:rPr>
        <w:t> </w:t>
      </w:r>
      <w:r>
        <w:rPr>
          <w:color w:val="231F20"/>
        </w:rPr>
        <w:t>адамдардың</w:t>
      </w:r>
      <w:r>
        <w:rPr>
          <w:color w:val="231F20"/>
          <w:spacing w:val="-5"/>
        </w:rPr>
        <w:t> </w:t>
      </w:r>
      <w:r>
        <w:rPr>
          <w:color w:val="231F20"/>
        </w:rPr>
        <w:t>әлеуетті</w:t>
      </w:r>
      <w:r>
        <w:rPr>
          <w:color w:val="231F20"/>
          <w:spacing w:val="-5"/>
        </w:rPr>
        <w:t> </w:t>
      </w:r>
      <w:r>
        <w:rPr>
          <w:color w:val="231F20"/>
        </w:rPr>
        <w:t>мүмкіндіктерін</w:t>
      </w:r>
      <w:r>
        <w:rPr>
          <w:color w:val="231F20"/>
          <w:spacing w:val="-5"/>
        </w:rPr>
        <w:t> </w:t>
      </w:r>
      <w:r>
        <w:rPr>
          <w:color w:val="231F20"/>
        </w:rPr>
        <w:t>неғұрлым</w:t>
      </w:r>
      <w:r>
        <w:rPr>
          <w:color w:val="231F20"/>
          <w:spacing w:val="-5"/>
        </w:rPr>
        <w:t> </w:t>
      </w:r>
      <w:r>
        <w:rPr>
          <w:color w:val="231F20"/>
        </w:rPr>
        <w:t>толық</w:t>
      </w:r>
      <w:r>
        <w:rPr>
          <w:color w:val="231F20"/>
          <w:spacing w:val="-5"/>
        </w:rPr>
        <w:t> </w:t>
      </w:r>
      <w:r>
        <w:rPr>
          <w:color w:val="231F20"/>
        </w:rPr>
        <w:t>дамыту</w:t>
      </w:r>
      <w:r>
        <w:rPr>
          <w:color w:val="231F20"/>
          <w:spacing w:val="-5"/>
        </w:rPr>
        <w:t> </w:t>
      </w:r>
      <w:r>
        <w:rPr>
          <w:color w:val="231F20"/>
        </w:rPr>
        <w:t>үшін</w:t>
      </w:r>
      <w:r>
        <w:rPr>
          <w:color w:val="231F20"/>
          <w:spacing w:val="-5"/>
        </w:rPr>
        <w:t> </w:t>
      </w:r>
      <w:r>
        <w:rPr>
          <w:color w:val="231F20"/>
        </w:rPr>
        <w:t>оқу бағдарламасының жекелеген пәндерін тереңдетіп оқытуды көздейтін маман- дандырылған жалпы білім беретін оқу бағдарламалары әзірленеді.</w:t>
      </w:r>
    </w:p>
    <w:p>
      <w:pPr>
        <w:pStyle w:val="BodyText"/>
        <w:spacing w:before="13"/>
      </w:pPr>
    </w:p>
    <w:p>
      <w:pPr>
        <w:pStyle w:val="BodyText"/>
        <w:spacing w:line="252" w:lineRule="auto"/>
        <w:ind w:left="1247" w:right="1415"/>
        <w:jc w:val="both"/>
      </w:pPr>
      <w:r>
        <w:rPr>
          <w:color w:val="231F20"/>
        </w:rPr>
        <w:t>Сыныптарды қосымша бөлу жүйесі, икемді вариативтік кесте, деңгейлік бөлу жүйесі, консультациялар және таңдау бойынша пәндер арқылы жалпы орта білім беру деңгейінде бейіндік саралауды жүзеге асыру мамандандырылған білім беру ұйымының толық күн режимінде жұмысын талап етеді.</w:t>
      </w:r>
    </w:p>
    <w:p>
      <w:pPr>
        <w:pStyle w:val="BodyText"/>
        <w:spacing w:before="13"/>
      </w:pPr>
    </w:p>
    <w:p>
      <w:pPr>
        <w:pStyle w:val="BodyText"/>
        <w:spacing w:line="252" w:lineRule="auto"/>
        <w:ind w:left="1247" w:right="1415"/>
        <w:jc w:val="both"/>
      </w:pPr>
      <w:r>
        <w:rPr>
          <w:color w:val="231F20"/>
        </w:rPr>
        <w:t>Бейіндік</w:t>
      </w:r>
      <w:r>
        <w:rPr>
          <w:color w:val="231F20"/>
          <w:spacing w:val="-20"/>
        </w:rPr>
        <w:t> </w:t>
      </w:r>
      <w:r>
        <w:rPr>
          <w:color w:val="231F20"/>
        </w:rPr>
        <w:t>пәндер</w:t>
      </w:r>
      <w:r>
        <w:rPr>
          <w:color w:val="231F20"/>
          <w:spacing w:val="-19"/>
        </w:rPr>
        <w:t> </w:t>
      </w:r>
      <w:r>
        <w:rPr>
          <w:color w:val="231F20"/>
        </w:rPr>
        <w:t>бойынша</w:t>
      </w:r>
      <w:r>
        <w:rPr>
          <w:color w:val="231F20"/>
          <w:spacing w:val="-19"/>
        </w:rPr>
        <w:t> </w:t>
      </w:r>
      <w:r>
        <w:rPr>
          <w:color w:val="231F20"/>
        </w:rPr>
        <w:t>зертханалық,</w:t>
      </w:r>
      <w:r>
        <w:rPr>
          <w:color w:val="231F20"/>
          <w:spacing w:val="-20"/>
        </w:rPr>
        <w:t> </w:t>
      </w:r>
      <w:r>
        <w:rPr>
          <w:color w:val="231F20"/>
        </w:rPr>
        <w:t>практикалық</w:t>
      </w:r>
      <w:r>
        <w:rPr>
          <w:color w:val="231F20"/>
          <w:spacing w:val="-19"/>
        </w:rPr>
        <w:t> </w:t>
      </w:r>
      <w:r>
        <w:rPr>
          <w:color w:val="231F20"/>
        </w:rPr>
        <w:t>жұмыстарды</w:t>
      </w:r>
      <w:r>
        <w:rPr>
          <w:color w:val="231F20"/>
          <w:spacing w:val="-20"/>
        </w:rPr>
        <w:t> </w:t>
      </w:r>
      <w:r>
        <w:rPr>
          <w:color w:val="231F20"/>
        </w:rPr>
        <w:t>жүргізу</w:t>
      </w:r>
      <w:r>
        <w:rPr>
          <w:color w:val="231F20"/>
          <w:spacing w:val="-19"/>
        </w:rPr>
        <w:t> </w:t>
      </w:r>
      <w:r>
        <w:rPr>
          <w:color w:val="231F20"/>
        </w:rPr>
        <w:t>кезін- </w:t>
      </w:r>
      <w:r>
        <w:rPr>
          <w:color w:val="231F20"/>
          <w:spacing w:val="-2"/>
        </w:rPr>
        <w:t>де</w:t>
      </w:r>
      <w:r>
        <w:rPr>
          <w:color w:val="231F20"/>
          <w:spacing w:val="-12"/>
        </w:rPr>
        <w:t> </w:t>
      </w:r>
      <w:r>
        <w:rPr>
          <w:color w:val="231F20"/>
          <w:spacing w:val="-2"/>
        </w:rPr>
        <w:t>сыныптарды</w:t>
      </w:r>
      <w:r>
        <w:rPr>
          <w:color w:val="231F20"/>
          <w:spacing w:val="-13"/>
        </w:rPr>
        <w:t> </w:t>
      </w:r>
      <w:r>
        <w:rPr>
          <w:color w:val="231F20"/>
          <w:spacing w:val="-2"/>
        </w:rPr>
        <w:t>2</w:t>
      </w:r>
      <w:r>
        <w:rPr>
          <w:color w:val="231F20"/>
          <w:spacing w:val="-12"/>
        </w:rPr>
        <w:t> </w:t>
      </w:r>
      <w:r>
        <w:rPr>
          <w:color w:val="231F20"/>
          <w:spacing w:val="-2"/>
        </w:rPr>
        <w:t>топқа,</w:t>
      </w:r>
      <w:r>
        <w:rPr>
          <w:color w:val="231F20"/>
          <w:spacing w:val="-13"/>
        </w:rPr>
        <w:t> </w:t>
      </w:r>
      <w:r>
        <w:rPr>
          <w:color w:val="231F20"/>
          <w:spacing w:val="-2"/>
        </w:rPr>
        <w:t>шет</w:t>
      </w:r>
      <w:r>
        <w:rPr>
          <w:color w:val="231F20"/>
          <w:spacing w:val="-12"/>
        </w:rPr>
        <w:t> </w:t>
      </w:r>
      <w:r>
        <w:rPr>
          <w:color w:val="231F20"/>
          <w:spacing w:val="-2"/>
        </w:rPr>
        <w:t>тілдерін</w:t>
      </w:r>
      <w:r>
        <w:rPr>
          <w:color w:val="231F20"/>
          <w:spacing w:val="-13"/>
        </w:rPr>
        <w:t> </w:t>
      </w:r>
      <w:r>
        <w:rPr>
          <w:color w:val="231F20"/>
          <w:spacing w:val="-2"/>
        </w:rPr>
        <w:t>және</w:t>
      </w:r>
      <w:r>
        <w:rPr>
          <w:color w:val="231F20"/>
          <w:spacing w:val="-12"/>
        </w:rPr>
        <w:t> </w:t>
      </w:r>
      <w:r>
        <w:rPr>
          <w:color w:val="231F20"/>
          <w:spacing w:val="-2"/>
        </w:rPr>
        <w:t>шетел</w:t>
      </w:r>
      <w:r>
        <w:rPr>
          <w:color w:val="231F20"/>
          <w:spacing w:val="-13"/>
        </w:rPr>
        <w:t> </w:t>
      </w:r>
      <w:r>
        <w:rPr>
          <w:color w:val="231F20"/>
          <w:spacing w:val="-2"/>
        </w:rPr>
        <w:t>тілінде</w:t>
      </w:r>
      <w:r>
        <w:rPr>
          <w:color w:val="231F20"/>
          <w:spacing w:val="-12"/>
        </w:rPr>
        <w:t> </w:t>
      </w:r>
      <w:r>
        <w:rPr>
          <w:color w:val="231F20"/>
          <w:spacing w:val="-2"/>
        </w:rPr>
        <w:t>оқытатын</w:t>
      </w:r>
      <w:r>
        <w:rPr>
          <w:color w:val="231F20"/>
          <w:spacing w:val="-13"/>
        </w:rPr>
        <w:t> </w:t>
      </w:r>
      <w:r>
        <w:rPr>
          <w:color w:val="231F20"/>
          <w:spacing w:val="-2"/>
        </w:rPr>
        <w:t>пәндерді</w:t>
      </w:r>
      <w:r>
        <w:rPr>
          <w:color w:val="231F20"/>
          <w:spacing w:val="-13"/>
        </w:rPr>
        <w:t> </w:t>
      </w:r>
      <w:r>
        <w:rPr>
          <w:color w:val="231F20"/>
          <w:spacing w:val="-2"/>
        </w:rPr>
        <w:t>оқы- </w:t>
      </w:r>
      <w:r>
        <w:rPr>
          <w:color w:val="231F20"/>
        </w:rPr>
        <w:t>ту</w:t>
      </w:r>
      <w:r>
        <w:rPr>
          <w:color w:val="231F20"/>
          <w:spacing w:val="-1"/>
        </w:rPr>
        <w:t> </w:t>
      </w:r>
      <w:r>
        <w:rPr>
          <w:color w:val="231F20"/>
        </w:rPr>
        <w:t>кезінде</w:t>
      </w:r>
      <w:r>
        <w:rPr>
          <w:color w:val="231F20"/>
          <w:spacing w:val="-1"/>
        </w:rPr>
        <w:t> </w:t>
      </w:r>
      <w:r>
        <w:rPr>
          <w:color w:val="231F20"/>
        </w:rPr>
        <w:t>3</w:t>
      </w:r>
      <w:r>
        <w:rPr>
          <w:color w:val="231F20"/>
          <w:spacing w:val="-1"/>
        </w:rPr>
        <w:t> </w:t>
      </w:r>
      <w:r>
        <w:rPr>
          <w:color w:val="231F20"/>
        </w:rPr>
        <w:t>топқа</w:t>
      </w:r>
      <w:r>
        <w:rPr>
          <w:color w:val="231F20"/>
          <w:spacing w:val="-1"/>
        </w:rPr>
        <w:t> </w:t>
      </w:r>
      <w:r>
        <w:rPr>
          <w:color w:val="231F20"/>
        </w:rPr>
        <w:t>бөлуге</w:t>
      </w:r>
      <w:r>
        <w:rPr>
          <w:color w:val="231F20"/>
          <w:spacing w:val="-1"/>
        </w:rPr>
        <w:t> </w:t>
      </w:r>
      <w:r>
        <w:rPr>
          <w:color w:val="231F20"/>
        </w:rPr>
        <w:t>рұқсат</w:t>
      </w:r>
      <w:r>
        <w:rPr>
          <w:color w:val="231F20"/>
          <w:spacing w:val="-1"/>
        </w:rPr>
        <w:t> </w:t>
      </w:r>
      <w:r>
        <w:rPr>
          <w:color w:val="231F20"/>
        </w:rPr>
        <w:t>етіледі.</w:t>
      </w:r>
    </w:p>
    <w:p>
      <w:pPr>
        <w:pStyle w:val="BodyText"/>
        <w:spacing w:before="14"/>
      </w:pPr>
    </w:p>
    <w:p>
      <w:pPr>
        <w:pStyle w:val="BodyText"/>
        <w:spacing w:line="252" w:lineRule="auto"/>
        <w:ind w:left="1247" w:right="1415"/>
        <w:jc w:val="both"/>
      </w:pPr>
      <w:r>
        <w:rPr>
          <w:color w:val="231F20"/>
        </w:rPr>
        <w:t>Бәсекеге қабілетті тұлғаны даярлау мақсатында мамандандырылған білім беру ұйымдары білім берудің мазмұнына, шарттары мен нәтижелеріне </w:t>
      </w:r>
      <w:r>
        <w:rPr>
          <w:color w:val="231F20"/>
        </w:rPr>
        <w:t>қойылатын заманауи мемлекеттік талаптарды ескере отырып, негізгі білім беру бағдарла- маларын, оқу пәндері (курстары) бойынша жұмыс бағдарламаларын, перспек- тивалық жоспарлаудың өзге де құжаттарын әзірлеуді жүргізеді.</w:t>
      </w:r>
    </w:p>
    <w:p>
      <w:pPr>
        <w:pStyle w:val="BodyText"/>
        <w:spacing w:after="0" w:line="252" w:lineRule="auto"/>
        <w:jc w:val="both"/>
        <w:sectPr>
          <w:pgSz w:w="11910" w:h="16840"/>
          <w:pgMar w:header="0" w:footer="908" w:top="680" w:bottom="1120" w:left="0" w:right="0"/>
        </w:sectPr>
      </w:pPr>
    </w:p>
    <w:p>
      <w:pPr>
        <w:pStyle w:val="Heading2"/>
        <w:spacing w:before="207"/>
        <w:ind w:right="1389"/>
        <w:jc w:val="right"/>
      </w:pPr>
      <w:r>
        <w:rPr/>
        <mc:AlternateContent>
          <mc:Choice Requires="wps">
            <w:drawing>
              <wp:anchor distT="0" distB="0" distL="0" distR="0" allowOverlap="1" layoutInCell="1" locked="0" behindDoc="0" simplePos="0" relativeHeight="15752704">
                <wp:simplePos x="0" y="0"/>
                <wp:positionH relativeFrom="page">
                  <wp:posOffset>6767995</wp:posOffset>
                </wp:positionH>
                <wp:positionV relativeFrom="paragraph">
                  <wp:posOffset>-2108</wp:posOffset>
                </wp:positionV>
                <wp:extent cx="792480" cy="454659"/>
                <wp:effectExtent l="0" t="0" r="0" b="0"/>
                <wp:wrapNone/>
                <wp:docPr id="72" name="Graphic 72"/>
                <wp:cNvGraphicFramePr>
                  <a:graphicFrameLocks/>
                </wp:cNvGraphicFramePr>
                <a:graphic>
                  <a:graphicData uri="http://schemas.microsoft.com/office/word/2010/wordprocessingShape">
                    <wps:wsp>
                      <wps:cNvPr id="72" name="Graphic 72"/>
                      <wps:cNvSpPr/>
                      <wps:spPr>
                        <a:xfrm>
                          <a:off x="0" y="0"/>
                          <a:ext cx="792480" cy="454659"/>
                        </a:xfrm>
                        <a:custGeom>
                          <a:avLst/>
                          <a:gdLst/>
                          <a:ahLst/>
                          <a:cxnLst/>
                          <a:rect l="l" t="t" r="r" b="b"/>
                          <a:pathLst>
                            <a:path w="792480" h="454659">
                              <a:moveTo>
                                <a:pt x="0" y="454278"/>
                              </a:moveTo>
                              <a:lnTo>
                                <a:pt x="792010" y="454278"/>
                              </a:lnTo>
                              <a:lnTo>
                                <a:pt x="792010" y="0"/>
                              </a:lnTo>
                              <a:lnTo>
                                <a:pt x="0" y="0"/>
                              </a:lnTo>
                              <a:lnTo>
                                <a:pt x="0" y="454278"/>
                              </a:lnTo>
                              <a:close/>
                            </a:path>
                          </a:pathLst>
                        </a:custGeom>
                        <a:solidFill>
                          <a:srgbClr val="9ACA4D"/>
                        </a:solidFill>
                      </wps:spPr>
                      <wps:bodyPr wrap="square" lIns="0" tIns="0" rIns="0" bIns="0" rtlCol="0">
                        <a:prstTxWarp prst="textNoShape">
                          <a:avLst/>
                        </a:prstTxWarp>
                        <a:noAutofit/>
                      </wps:bodyPr>
                    </wps:wsp>
                  </a:graphicData>
                </a:graphic>
              </wp:anchor>
            </w:drawing>
          </mc:Choice>
          <mc:Fallback>
            <w:pict>
              <v:rect style="position:absolute;margin-left:532.913025pt;margin-top:-.166pt;width:62.363pt;height:35.770pt;mso-position-horizontal-relative:page;mso-position-vertical-relative:paragraph;z-index:15752704" id="docshape68" filled="true" fillcolor="#9aca4d" stroked="false">
                <v:fill type="solid"/>
                <w10:wrap type="none"/>
              </v:rect>
            </w:pict>
          </mc:Fallback>
        </mc:AlternateContent>
      </w:r>
      <w:r>
        <w:rPr/>
        <mc:AlternateContent>
          <mc:Choice Requires="wps">
            <w:drawing>
              <wp:anchor distT="0" distB="0" distL="0" distR="0" allowOverlap="1" layoutInCell="1" locked="0" behindDoc="0" simplePos="0" relativeHeight="15753216">
                <wp:simplePos x="0" y="0"/>
                <wp:positionH relativeFrom="page">
                  <wp:posOffset>0</wp:posOffset>
                </wp:positionH>
                <wp:positionV relativeFrom="paragraph">
                  <wp:posOffset>-2108</wp:posOffset>
                </wp:positionV>
                <wp:extent cx="6475095" cy="454659"/>
                <wp:effectExtent l="0" t="0" r="0" b="0"/>
                <wp:wrapNone/>
                <wp:docPr id="73" name="Textbox 73"/>
                <wp:cNvGraphicFramePr>
                  <a:graphicFrameLocks/>
                </wp:cNvGraphicFramePr>
                <a:graphic>
                  <a:graphicData uri="http://schemas.microsoft.com/office/word/2010/wordprocessingShape">
                    <wps:wsp>
                      <wps:cNvPr id="73" name="Textbox 73"/>
                      <wps:cNvSpPr txBox="1"/>
                      <wps:spPr>
                        <a:xfrm>
                          <a:off x="0" y="0"/>
                          <a:ext cx="6475095" cy="454659"/>
                        </a:xfrm>
                        <a:prstGeom prst="rect">
                          <a:avLst/>
                        </a:prstGeom>
                        <a:solidFill>
                          <a:srgbClr val="9ACA4D"/>
                        </a:solidFill>
                      </wps:spPr>
                      <wps:txbx>
                        <w:txbxContent>
                          <w:p>
                            <w:pPr>
                              <w:spacing w:before="210"/>
                              <w:ind w:left="3357" w:right="0" w:firstLine="0"/>
                              <w:jc w:val="left"/>
                              <w:rPr>
                                <w:rFonts w:ascii="Tahoma" w:hAnsi="Tahoma"/>
                                <w:color w:val="000000"/>
                                <w:sz w:val="24"/>
                              </w:rPr>
                            </w:pPr>
                            <w:r>
                              <w:rPr>
                                <w:rFonts w:ascii="Tahoma" w:hAnsi="Tahoma"/>
                                <w:color w:val="231F20"/>
                                <w:w w:val="65"/>
                                <w:sz w:val="24"/>
                              </w:rPr>
                              <w:t>2025-2026</w:t>
                            </w:r>
                            <w:r>
                              <w:rPr>
                                <w:rFonts w:ascii="Tahoma" w:hAnsi="Tahoma"/>
                                <w:color w:val="231F20"/>
                                <w:spacing w:val="-22"/>
                                <w:sz w:val="24"/>
                              </w:rPr>
                              <w:t> </w:t>
                            </w:r>
                            <w:r>
                              <w:rPr>
                                <w:rFonts w:ascii="Tahoma" w:hAnsi="Tahoma"/>
                                <w:color w:val="231F20"/>
                                <w:w w:val="65"/>
                                <w:sz w:val="24"/>
                              </w:rPr>
                              <w:t>ОҚУ</w:t>
                            </w:r>
                            <w:r>
                              <w:rPr>
                                <w:rFonts w:ascii="Tahoma" w:hAnsi="Tahoma"/>
                                <w:color w:val="231F20"/>
                                <w:spacing w:val="-21"/>
                                <w:sz w:val="24"/>
                              </w:rPr>
                              <w:t> </w:t>
                            </w:r>
                            <w:r>
                              <w:rPr>
                                <w:rFonts w:ascii="Tahoma" w:hAnsi="Tahoma"/>
                                <w:color w:val="231F20"/>
                                <w:w w:val="65"/>
                                <w:sz w:val="24"/>
                              </w:rPr>
                              <w:t>ЖЫЛЫНДА</w:t>
                            </w:r>
                            <w:r>
                              <w:rPr>
                                <w:rFonts w:ascii="Tahoma" w:hAnsi="Tahoma"/>
                                <w:color w:val="231F20"/>
                                <w:spacing w:val="-22"/>
                                <w:sz w:val="24"/>
                              </w:rPr>
                              <w:t> </w:t>
                            </w:r>
                            <w:r>
                              <w:rPr>
                                <w:rFonts w:ascii="Tahoma" w:hAnsi="Tahoma"/>
                                <w:color w:val="231F20"/>
                                <w:w w:val="65"/>
                                <w:sz w:val="24"/>
                              </w:rPr>
                              <w:t>БІЛІМ</w:t>
                            </w:r>
                            <w:r>
                              <w:rPr>
                                <w:rFonts w:ascii="Tahoma" w:hAnsi="Tahoma"/>
                                <w:color w:val="231F20"/>
                                <w:spacing w:val="-21"/>
                                <w:sz w:val="24"/>
                              </w:rPr>
                              <w:t> </w:t>
                            </w:r>
                            <w:r>
                              <w:rPr>
                                <w:rFonts w:ascii="Tahoma" w:hAnsi="Tahoma"/>
                                <w:color w:val="231F20"/>
                                <w:w w:val="65"/>
                                <w:sz w:val="24"/>
                              </w:rPr>
                              <w:t>БЕРУ</w:t>
                            </w:r>
                            <w:r>
                              <w:rPr>
                                <w:rFonts w:ascii="Tahoma" w:hAnsi="Tahoma"/>
                                <w:color w:val="231F20"/>
                                <w:spacing w:val="-22"/>
                                <w:sz w:val="24"/>
                              </w:rPr>
                              <w:t> </w:t>
                            </w:r>
                            <w:r>
                              <w:rPr>
                                <w:rFonts w:ascii="Tahoma" w:hAnsi="Tahoma"/>
                                <w:color w:val="231F20"/>
                                <w:w w:val="65"/>
                                <w:sz w:val="24"/>
                              </w:rPr>
                              <w:t>ПРОЦЕСІН</w:t>
                            </w:r>
                            <w:r>
                              <w:rPr>
                                <w:rFonts w:ascii="Tahoma" w:hAnsi="Tahoma"/>
                                <w:color w:val="231F20"/>
                                <w:spacing w:val="-21"/>
                                <w:sz w:val="24"/>
                              </w:rPr>
                              <w:t> </w:t>
                            </w:r>
                            <w:r>
                              <w:rPr>
                                <w:rFonts w:ascii="Tahoma" w:hAnsi="Tahoma"/>
                                <w:color w:val="231F20"/>
                                <w:w w:val="65"/>
                                <w:sz w:val="24"/>
                              </w:rPr>
                              <w:t>ҰЙЫМДАСТЫРУДЫҢ</w:t>
                            </w:r>
                            <w:r>
                              <w:rPr>
                                <w:rFonts w:ascii="Tahoma" w:hAnsi="Tahoma"/>
                                <w:color w:val="231F20"/>
                                <w:spacing w:val="-22"/>
                                <w:sz w:val="24"/>
                              </w:rPr>
                              <w:t> </w:t>
                            </w:r>
                            <w:r>
                              <w:rPr>
                                <w:rFonts w:ascii="Tahoma" w:hAnsi="Tahoma"/>
                                <w:color w:val="231F20"/>
                                <w:spacing w:val="-2"/>
                                <w:w w:val="65"/>
                                <w:sz w:val="24"/>
                              </w:rPr>
                              <w:t>ЕРЕКШЕЛІКТЕРІ</w:t>
                            </w:r>
                          </w:p>
                        </w:txbxContent>
                      </wps:txbx>
                      <wps:bodyPr wrap="square" lIns="0" tIns="0" rIns="0" bIns="0" rtlCol="0">
                        <a:noAutofit/>
                      </wps:bodyPr>
                    </wps:wsp>
                  </a:graphicData>
                </a:graphic>
              </wp:anchor>
            </w:drawing>
          </mc:Choice>
          <mc:Fallback>
            <w:pict>
              <v:shape style="position:absolute;margin-left:0pt;margin-top:-.166pt;width:509.85pt;height:35.8pt;mso-position-horizontal-relative:page;mso-position-vertical-relative:paragraph;z-index:15753216" type="#_x0000_t202" id="docshape69" filled="true" fillcolor="#9aca4d" stroked="false">
                <v:textbox inset="0,0,0,0">
                  <w:txbxContent>
                    <w:p>
                      <w:pPr>
                        <w:spacing w:before="210"/>
                        <w:ind w:left="3357" w:right="0" w:firstLine="0"/>
                        <w:jc w:val="left"/>
                        <w:rPr>
                          <w:rFonts w:ascii="Tahoma" w:hAnsi="Tahoma"/>
                          <w:color w:val="000000"/>
                          <w:sz w:val="24"/>
                        </w:rPr>
                      </w:pPr>
                      <w:r>
                        <w:rPr>
                          <w:rFonts w:ascii="Tahoma" w:hAnsi="Tahoma"/>
                          <w:color w:val="231F20"/>
                          <w:w w:val="65"/>
                          <w:sz w:val="24"/>
                        </w:rPr>
                        <w:t>2025-2026</w:t>
                      </w:r>
                      <w:r>
                        <w:rPr>
                          <w:rFonts w:ascii="Tahoma" w:hAnsi="Tahoma"/>
                          <w:color w:val="231F20"/>
                          <w:spacing w:val="-22"/>
                          <w:sz w:val="24"/>
                        </w:rPr>
                        <w:t> </w:t>
                      </w:r>
                      <w:r>
                        <w:rPr>
                          <w:rFonts w:ascii="Tahoma" w:hAnsi="Tahoma"/>
                          <w:color w:val="231F20"/>
                          <w:w w:val="65"/>
                          <w:sz w:val="24"/>
                        </w:rPr>
                        <w:t>ОҚУ</w:t>
                      </w:r>
                      <w:r>
                        <w:rPr>
                          <w:rFonts w:ascii="Tahoma" w:hAnsi="Tahoma"/>
                          <w:color w:val="231F20"/>
                          <w:spacing w:val="-21"/>
                          <w:sz w:val="24"/>
                        </w:rPr>
                        <w:t> </w:t>
                      </w:r>
                      <w:r>
                        <w:rPr>
                          <w:rFonts w:ascii="Tahoma" w:hAnsi="Tahoma"/>
                          <w:color w:val="231F20"/>
                          <w:w w:val="65"/>
                          <w:sz w:val="24"/>
                        </w:rPr>
                        <w:t>ЖЫЛЫНДА</w:t>
                      </w:r>
                      <w:r>
                        <w:rPr>
                          <w:rFonts w:ascii="Tahoma" w:hAnsi="Tahoma"/>
                          <w:color w:val="231F20"/>
                          <w:spacing w:val="-22"/>
                          <w:sz w:val="24"/>
                        </w:rPr>
                        <w:t> </w:t>
                      </w:r>
                      <w:r>
                        <w:rPr>
                          <w:rFonts w:ascii="Tahoma" w:hAnsi="Tahoma"/>
                          <w:color w:val="231F20"/>
                          <w:w w:val="65"/>
                          <w:sz w:val="24"/>
                        </w:rPr>
                        <w:t>БІЛІМ</w:t>
                      </w:r>
                      <w:r>
                        <w:rPr>
                          <w:rFonts w:ascii="Tahoma" w:hAnsi="Tahoma"/>
                          <w:color w:val="231F20"/>
                          <w:spacing w:val="-21"/>
                          <w:sz w:val="24"/>
                        </w:rPr>
                        <w:t> </w:t>
                      </w:r>
                      <w:r>
                        <w:rPr>
                          <w:rFonts w:ascii="Tahoma" w:hAnsi="Tahoma"/>
                          <w:color w:val="231F20"/>
                          <w:w w:val="65"/>
                          <w:sz w:val="24"/>
                        </w:rPr>
                        <w:t>БЕРУ</w:t>
                      </w:r>
                      <w:r>
                        <w:rPr>
                          <w:rFonts w:ascii="Tahoma" w:hAnsi="Tahoma"/>
                          <w:color w:val="231F20"/>
                          <w:spacing w:val="-22"/>
                          <w:sz w:val="24"/>
                        </w:rPr>
                        <w:t> </w:t>
                      </w:r>
                      <w:r>
                        <w:rPr>
                          <w:rFonts w:ascii="Tahoma" w:hAnsi="Tahoma"/>
                          <w:color w:val="231F20"/>
                          <w:w w:val="65"/>
                          <w:sz w:val="24"/>
                        </w:rPr>
                        <w:t>ПРОЦЕСІН</w:t>
                      </w:r>
                      <w:r>
                        <w:rPr>
                          <w:rFonts w:ascii="Tahoma" w:hAnsi="Tahoma"/>
                          <w:color w:val="231F20"/>
                          <w:spacing w:val="-21"/>
                          <w:sz w:val="24"/>
                        </w:rPr>
                        <w:t> </w:t>
                      </w:r>
                      <w:r>
                        <w:rPr>
                          <w:rFonts w:ascii="Tahoma" w:hAnsi="Tahoma"/>
                          <w:color w:val="231F20"/>
                          <w:w w:val="65"/>
                          <w:sz w:val="24"/>
                        </w:rPr>
                        <w:t>ҰЙЫМДАСТЫРУДЫҢ</w:t>
                      </w:r>
                      <w:r>
                        <w:rPr>
                          <w:rFonts w:ascii="Tahoma" w:hAnsi="Tahoma"/>
                          <w:color w:val="231F20"/>
                          <w:spacing w:val="-22"/>
                          <w:sz w:val="24"/>
                        </w:rPr>
                        <w:t> </w:t>
                      </w:r>
                      <w:r>
                        <w:rPr>
                          <w:rFonts w:ascii="Tahoma" w:hAnsi="Tahoma"/>
                          <w:color w:val="231F20"/>
                          <w:spacing w:val="-2"/>
                          <w:w w:val="65"/>
                          <w:sz w:val="24"/>
                        </w:rPr>
                        <w:t>ЕРЕКШЕЛІКТЕРІ</w:t>
                      </w:r>
                    </w:p>
                  </w:txbxContent>
                </v:textbox>
                <v:fill type="solid"/>
                <w10:wrap type="none"/>
              </v:shape>
            </w:pict>
          </mc:Fallback>
        </mc:AlternateContent>
      </w:r>
      <w:r>
        <w:rPr>
          <w:color w:val="231F20"/>
          <w:spacing w:val="-5"/>
          <w:w w:val="75"/>
        </w:rPr>
        <w:t>19</w:t>
      </w:r>
    </w:p>
    <w:p>
      <w:pPr>
        <w:pStyle w:val="BodyText"/>
        <w:rPr>
          <w:rFonts w:ascii="Tahoma"/>
        </w:rPr>
      </w:pPr>
    </w:p>
    <w:p>
      <w:pPr>
        <w:pStyle w:val="BodyText"/>
        <w:rPr>
          <w:rFonts w:ascii="Tahoma"/>
        </w:rPr>
      </w:pPr>
    </w:p>
    <w:p>
      <w:pPr>
        <w:pStyle w:val="BodyText"/>
        <w:spacing w:before="98"/>
        <w:rPr>
          <w:rFonts w:ascii="Tahoma"/>
        </w:rPr>
      </w:pPr>
    </w:p>
    <w:p>
      <w:pPr>
        <w:pStyle w:val="BodyText"/>
        <w:spacing w:line="252" w:lineRule="auto"/>
        <w:ind w:left="1417" w:right="1245"/>
        <w:jc w:val="both"/>
      </w:pPr>
      <w:r>
        <w:rPr>
          <w:color w:val="231F20"/>
        </w:rPr>
        <w:t>Қазақстан Республикасы заңнамасының талаптарына сәйкес, маманданды- рылған мектептердегі білім беру мазмұны мектеп тарапынан дербес әзірле- нетін, қабылданатын және жүзеге асырылатын білім беру бағдарламаларына сәйкес айқындалады. Бұл бағдарламалар жалпы орта білім берудің мемлекет- тік деңгейде ұсынылған үлгілік негізгі білім беру бағдарламаларының негізінде </w:t>
      </w:r>
      <w:r>
        <w:rPr>
          <w:color w:val="231F20"/>
          <w:spacing w:val="-2"/>
        </w:rPr>
        <w:t>құрастырылады.</w:t>
      </w:r>
    </w:p>
    <w:p>
      <w:pPr>
        <w:pStyle w:val="BodyText"/>
        <w:spacing w:before="11"/>
      </w:pPr>
    </w:p>
    <w:p>
      <w:pPr>
        <w:pStyle w:val="BodyText"/>
        <w:spacing w:line="252" w:lineRule="auto" w:before="1"/>
        <w:ind w:left="1417" w:right="1245"/>
        <w:jc w:val="both"/>
      </w:pPr>
      <w:r>
        <w:rPr>
          <w:rFonts w:ascii="Tahoma" w:hAnsi="Tahoma"/>
          <w:b/>
          <w:color w:val="231F20"/>
        </w:rPr>
        <w:t>Үлгілік негізгі білім беру бағдарламалары </w:t>
      </w:r>
      <w:r>
        <w:rPr>
          <w:color w:val="231F20"/>
        </w:rPr>
        <w:t>–</w:t>
      </w:r>
      <w:r>
        <w:rPr>
          <w:color w:val="231F20"/>
          <w:spacing w:val="-3"/>
        </w:rPr>
        <w:t> </w:t>
      </w:r>
      <w:r>
        <w:rPr>
          <w:color w:val="231F20"/>
        </w:rPr>
        <w:t>бұл</w:t>
      </w:r>
      <w:r>
        <w:rPr>
          <w:color w:val="231F20"/>
          <w:spacing w:val="-3"/>
        </w:rPr>
        <w:t> </w:t>
      </w:r>
      <w:r>
        <w:rPr>
          <w:color w:val="231F20"/>
        </w:rPr>
        <w:t>тиісті</w:t>
      </w:r>
      <w:r>
        <w:rPr>
          <w:color w:val="231F20"/>
          <w:spacing w:val="-3"/>
        </w:rPr>
        <w:t> </w:t>
      </w:r>
      <w:r>
        <w:rPr>
          <w:color w:val="231F20"/>
        </w:rPr>
        <w:t>білім</w:t>
      </w:r>
      <w:r>
        <w:rPr>
          <w:color w:val="231F20"/>
          <w:spacing w:val="-3"/>
        </w:rPr>
        <w:t> </w:t>
      </w:r>
      <w:r>
        <w:rPr>
          <w:color w:val="231F20"/>
        </w:rPr>
        <w:t>беру</w:t>
      </w:r>
      <w:r>
        <w:rPr>
          <w:color w:val="231F20"/>
          <w:spacing w:val="-3"/>
        </w:rPr>
        <w:t> </w:t>
      </w:r>
      <w:r>
        <w:rPr>
          <w:color w:val="231F20"/>
        </w:rPr>
        <w:t>деңгейін</w:t>
      </w:r>
      <w:r>
        <w:rPr>
          <w:color w:val="231F20"/>
          <w:spacing w:val="-3"/>
        </w:rPr>
        <w:t> </w:t>
      </w:r>
      <w:r>
        <w:rPr>
          <w:color w:val="231F20"/>
        </w:rPr>
        <w:t>мең- геруге қойылатын мақсаттар, міндеттер, құрылым, оқу пәндерінің мазмұны мен күтілетін</w:t>
      </w:r>
      <w:r>
        <w:rPr>
          <w:color w:val="231F20"/>
          <w:spacing w:val="-16"/>
        </w:rPr>
        <w:t> </w:t>
      </w:r>
      <w:r>
        <w:rPr>
          <w:color w:val="231F20"/>
        </w:rPr>
        <w:t>нәтижелерді</w:t>
      </w:r>
      <w:r>
        <w:rPr>
          <w:color w:val="231F20"/>
          <w:spacing w:val="-16"/>
        </w:rPr>
        <w:t> </w:t>
      </w:r>
      <w:r>
        <w:rPr>
          <w:color w:val="231F20"/>
        </w:rPr>
        <w:t>айқындайтын</w:t>
      </w:r>
      <w:r>
        <w:rPr>
          <w:color w:val="231F20"/>
          <w:spacing w:val="-16"/>
        </w:rPr>
        <w:t> </w:t>
      </w:r>
      <w:r>
        <w:rPr>
          <w:color w:val="231F20"/>
        </w:rPr>
        <w:t>нормативтік</w:t>
      </w:r>
      <w:r>
        <w:rPr>
          <w:color w:val="231F20"/>
          <w:spacing w:val="-16"/>
        </w:rPr>
        <w:t> </w:t>
      </w:r>
      <w:r>
        <w:rPr>
          <w:color w:val="231F20"/>
        </w:rPr>
        <w:t>құжаттар.</w:t>
      </w:r>
      <w:r>
        <w:rPr>
          <w:color w:val="231F20"/>
          <w:spacing w:val="-16"/>
        </w:rPr>
        <w:t> </w:t>
      </w:r>
      <w:r>
        <w:rPr>
          <w:color w:val="231F20"/>
        </w:rPr>
        <w:t>Аталған</w:t>
      </w:r>
      <w:r>
        <w:rPr>
          <w:color w:val="231F20"/>
          <w:spacing w:val="-16"/>
        </w:rPr>
        <w:t> </w:t>
      </w:r>
      <w:r>
        <w:rPr>
          <w:color w:val="231F20"/>
        </w:rPr>
        <w:t>бағдарлама- лар білім беру ұйымдарына өздерінің білім беру бағдарламаларын әзірлеуде әдістемелік негіз және бағыт-бағдар береді.</w:t>
      </w:r>
    </w:p>
    <w:p>
      <w:pPr>
        <w:pStyle w:val="BodyText"/>
        <w:spacing w:before="12"/>
      </w:pPr>
    </w:p>
    <w:p>
      <w:pPr>
        <w:pStyle w:val="BodyText"/>
        <w:spacing w:line="252" w:lineRule="auto"/>
        <w:ind w:left="1417" w:right="1245"/>
        <w:jc w:val="both"/>
      </w:pPr>
      <w:r>
        <w:rPr>
          <w:rFonts w:ascii="Tahoma" w:hAnsi="Tahoma"/>
          <w:b/>
          <w:color w:val="231F20"/>
        </w:rPr>
        <w:t>Мектептің негізгі білім беру бағдарламасы </w:t>
      </w:r>
      <w:r>
        <w:rPr>
          <w:color w:val="231F20"/>
        </w:rPr>
        <w:t>–</w:t>
      </w:r>
      <w:r>
        <w:rPr>
          <w:color w:val="231F20"/>
          <w:spacing w:val="-11"/>
        </w:rPr>
        <w:t> </w:t>
      </w:r>
      <w:r>
        <w:rPr>
          <w:color w:val="231F20"/>
        </w:rPr>
        <w:t>бұл</w:t>
      </w:r>
      <w:r>
        <w:rPr>
          <w:color w:val="231F20"/>
          <w:spacing w:val="-11"/>
        </w:rPr>
        <w:t> </w:t>
      </w:r>
      <w:r>
        <w:rPr>
          <w:color w:val="231F20"/>
        </w:rPr>
        <w:t>білім</w:t>
      </w:r>
      <w:r>
        <w:rPr>
          <w:color w:val="231F20"/>
          <w:spacing w:val="-11"/>
        </w:rPr>
        <w:t> </w:t>
      </w:r>
      <w:r>
        <w:rPr>
          <w:color w:val="231F20"/>
        </w:rPr>
        <w:t>беру</w:t>
      </w:r>
      <w:r>
        <w:rPr>
          <w:color w:val="231F20"/>
          <w:spacing w:val="-11"/>
        </w:rPr>
        <w:t> </w:t>
      </w:r>
      <w:r>
        <w:rPr>
          <w:color w:val="231F20"/>
        </w:rPr>
        <w:t>ұйымының</w:t>
      </w:r>
      <w:r>
        <w:rPr>
          <w:color w:val="231F20"/>
          <w:spacing w:val="-11"/>
        </w:rPr>
        <w:t> </w:t>
      </w:r>
      <w:r>
        <w:rPr>
          <w:color w:val="231F20"/>
        </w:rPr>
        <w:t>оқу-тәр- бие қызметінің стратегиясын, оқу жоспарын, оқытылатын пәндердің тізімін, күнтізбелік-тақырыптық жоспарлауды, әдістемелік тәсілдерді, білім алушылар- дың оқу жетістіктерін бағалау түрлері мен құралдарын қамтитын ішкі норма- тивтік</w:t>
      </w:r>
      <w:r>
        <w:rPr>
          <w:color w:val="231F20"/>
          <w:spacing w:val="-12"/>
        </w:rPr>
        <w:t> </w:t>
      </w:r>
      <w:r>
        <w:rPr>
          <w:color w:val="231F20"/>
        </w:rPr>
        <w:t>құжат.</w:t>
      </w:r>
      <w:r>
        <w:rPr>
          <w:color w:val="231F20"/>
          <w:spacing w:val="-12"/>
        </w:rPr>
        <w:t> </w:t>
      </w:r>
      <w:r>
        <w:rPr>
          <w:color w:val="231F20"/>
        </w:rPr>
        <w:t>Бұл</w:t>
      </w:r>
      <w:r>
        <w:rPr>
          <w:color w:val="231F20"/>
          <w:spacing w:val="-12"/>
        </w:rPr>
        <w:t> </w:t>
      </w:r>
      <w:r>
        <w:rPr>
          <w:color w:val="231F20"/>
        </w:rPr>
        <w:t>бағдарлама</w:t>
      </w:r>
      <w:r>
        <w:rPr>
          <w:color w:val="231F20"/>
          <w:spacing w:val="-12"/>
        </w:rPr>
        <w:t> </w:t>
      </w:r>
      <w:r>
        <w:rPr>
          <w:color w:val="231F20"/>
        </w:rPr>
        <w:t>педагогикалық</w:t>
      </w:r>
      <w:r>
        <w:rPr>
          <w:color w:val="231F20"/>
          <w:spacing w:val="-12"/>
        </w:rPr>
        <w:t> </w:t>
      </w:r>
      <w:r>
        <w:rPr>
          <w:color w:val="231F20"/>
        </w:rPr>
        <w:t>кеңесте</w:t>
      </w:r>
      <w:r>
        <w:rPr>
          <w:color w:val="231F20"/>
          <w:spacing w:val="-12"/>
        </w:rPr>
        <w:t> </w:t>
      </w:r>
      <w:r>
        <w:rPr>
          <w:color w:val="231F20"/>
        </w:rPr>
        <w:t>бекітіліп,</w:t>
      </w:r>
      <w:r>
        <w:rPr>
          <w:color w:val="231F20"/>
          <w:spacing w:val="-12"/>
        </w:rPr>
        <w:t> </w:t>
      </w:r>
      <w:r>
        <w:rPr>
          <w:color w:val="231F20"/>
        </w:rPr>
        <w:t>мектеп</w:t>
      </w:r>
      <w:r>
        <w:rPr>
          <w:color w:val="231F20"/>
          <w:spacing w:val="-12"/>
        </w:rPr>
        <w:t> </w:t>
      </w:r>
      <w:r>
        <w:rPr>
          <w:color w:val="231F20"/>
        </w:rPr>
        <w:t>үшін</w:t>
      </w:r>
      <w:r>
        <w:rPr>
          <w:color w:val="231F20"/>
          <w:spacing w:val="-12"/>
        </w:rPr>
        <w:t> </w:t>
      </w:r>
      <w:r>
        <w:rPr>
          <w:color w:val="231F20"/>
        </w:rPr>
        <w:t>мін- детті болып табылады.</w:t>
      </w:r>
    </w:p>
    <w:p>
      <w:pPr>
        <w:pStyle w:val="BodyText"/>
        <w:spacing w:before="11"/>
      </w:pPr>
    </w:p>
    <w:p>
      <w:pPr>
        <w:pStyle w:val="BodyText"/>
        <w:spacing w:line="252" w:lineRule="auto" w:before="1"/>
        <w:ind w:left="1417" w:right="1245"/>
        <w:jc w:val="both"/>
      </w:pPr>
      <w:r>
        <w:rPr>
          <w:color w:val="231F20"/>
        </w:rPr>
        <w:t>Сонымен қатар, мектеп жыл сайын келесі оқу жылында білім беру процесінде қолдануға ұсынылатын оқулықтар мен оқу құралдарының тізімін әзірлеп, бекі- теді. Мұндай тізімдер білім беру процесінде қолдануға рұқсат етілген, сарапта- мадан өткен оқулықтар мен бағдарламалар негізінде Қазақстан Республикасы Оқу-ағарту</w:t>
      </w:r>
      <w:r>
        <w:rPr>
          <w:color w:val="231F20"/>
          <w:spacing w:val="-16"/>
        </w:rPr>
        <w:t> </w:t>
      </w:r>
      <w:r>
        <w:rPr>
          <w:color w:val="231F20"/>
        </w:rPr>
        <w:t>министрінің</w:t>
      </w:r>
      <w:r>
        <w:rPr>
          <w:color w:val="231F20"/>
          <w:spacing w:val="-13"/>
        </w:rPr>
        <w:t> </w:t>
      </w:r>
      <w:r>
        <w:rPr>
          <w:color w:val="231F20"/>
        </w:rPr>
        <w:t>2024</w:t>
      </w:r>
      <w:r>
        <w:rPr>
          <w:color w:val="231F20"/>
          <w:spacing w:val="-13"/>
        </w:rPr>
        <w:t> </w:t>
      </w:r>
      <w:r>
        <w:rPr>
          <w:color w:val="231F20"/>
        </w:rPr>
        <w:t>жылғы</w:t>
      </w:r>
      <w:r>
        <w:rPr>
          <w:color w:val="231F20"/>
          <w:spacing w:val="-13"/>
        </w:rPr>
        <w:t> </w:t>
      </w:r>
      <w:r>
        <w:rPr>
          <w:color w:val="231F20"/>
          <w:w w:val="95"/>
        </w:rPr>
        <w:t>11</w:t>
      </w:r>
      <w:r>
        <w:rPr>
          <w:color w:val="231F20"/>
          <w:spacing w:val="-9"/>
          <w:w w:val="95"/>
        </w:rPr>
        <w:t> </w:t>
      </w:r>
      <w:r>
        <w:rPr>
          <w:color w:val="231F20"/>
        </w:rPr>
        <w:t>наурыздағы</w:t>
      </w:r>
      <w:r>
        <w:rPr>
          <w:color w:val="231F20"/>
          <w:spacing w:val="-13"/>
        </w:rPr>
        <w:t> </w:t>
      </w:r>
      <w:r>
        <w:rPr>
          <w:color w:val="231F20"/>
        </w:rPr>
        <w:t>№</w:t>
      </w:r>
      <w:r>
        <w:rPr>
          <w:color w:val="231F20"/>
          <w:spacing w:val="-20"/>
        </w:rPr>
        <w:t> </w:t>
      </w:r>
      <w:r>
        <w:rPr>
          <w:color w:val="231F20"/>
        </w:rPr>
        <w:t>60</w:t>
      </w:r>
      <w:r>
        <w:rPr>
          <w:color w:val="231F20"/>
          <w:spacing w:val="-12"/>
        </w:rPr>
        <w:t> </w:t>
      </w:r>
      <w:r>
        <w:rPr>
          <w:color w:val="231F20"/>
        </w:rPr>
        <w:t>бұйрығына</w:t>
      </w:r>
      <w:r>
        <w:rPr>
          <w:color w:val="231F20"/>
          <w:spacing w:val="-13"/>
        </w:rPr>
        <w:t> </w:t>
      </w:r>
      <w:r>
        <w:rPr>
          <w:color w:val="231F20"/>
        </w:rPr>
        <w:t>сәйкес</w:t>
      </w:r>
      <w:r>
        <w:rPr>
          <w:color w:val="231F20"/>
          <w:spacing w:val="-13"/>
        </w:rPr>
        <w:t> </w:t>
      </w:r>
      <w:r>
        <w:rPr>
          <w:color w:val="231F20"/>
        </w:rPr>
        <w:t>жа- салады.</w:t>
      </w:r>
      <w:r>
        <w:rPr>
          <w:color w:val="231F20"/>
          <w:spacing w:val="-10"/>
        </w:rPr>
        <w:t> </w:t>
      </w:r>
      <w:r>
        <w:rPr>
          <w:color w:val="231F20"/>
        </w:rPr>
        <w:t>Аталған</w:t>
      </w:r>
      <w:r>
        <w:rPr>
          <w:color w:val="231F20"/>
          <w:spacing w:val="-10"/>
        </w:rPr>
        <w:t> </w:t>
      </w:r>
      <w:r>
        <w:rPr>
          <w:color w:val="231F20"/>
        </w:rPr>
        <w:t>бұйрық</w:t>
      </w:r>
      <w:r>
        <w:rPr>
          <w:color w:val="231F20"/>
          <w:spacing w:val="-10"/>
        </w:rPr>
        <w:t> </w:t>
      </w:r>
      <w:r>
        <w:rPr>
          <w:color w:val="231F20"/>
        </w:rPr>
        <w:t>Қазақстан</w:t>
      </w:r>
      <w:r>
        <w:rPr>
          <w:color w:val="231F20"/>
          <w:spacing w:val="-10"/>
        </w:rPr>
        <w:t> </w:t>
      </w:r>
      <w:r>
        <w:rPr>
          <w:color w:val="231F20"/>
        </w:rPr>
        <w:t>Республикасы</w:t>
      </w:r>
      <w:r>
        <w:rPr>
          <w:color w:val="231F20"/>
          <w:spacing w:val="-10"/>
        </w:rPr>
        <w:t> </w:t>
      </w:r>
      <w:r>
        <w:rPr>
          <w:color w:val="231F20"/>
        </w:rPr>
        <w:t>Білім</w:t>
      </w:r>
      <w:r>
        <w:rPr>
          <w:color w:val="231F20"/>
          <w:spacing w:val="-10"/>
        </w:rPr>
        <w:t> </w:t>
      </w:r>
      <w:r>
        <w:rPr>
          <w:color w:val="231F20"/>
        </w:rPr>
        <w:t>және</w:t>
      </w:r>
      <w:r>
        <w:rPr>
          <w:color w:val="231F20"/>
          <w:spacing w:val="-10"/>
        </w:rPr>
        <w:t> </w:t>
      </w:r>
      <w:r>
        <w:rPr>
          <w:color w:val="231F20"/>
        </w:rPr>
        <w:t>ғылым</w:t>
      </w:r>
      <w:r>
        <w:rPr>
          <w:color w:val="231F20"/>
          <w:spacing w:val="-10"/>
        </w:rPr>
        <w:t> </w:t>
      </w:r>
      <w:r>
        <w:rPr>
          <w:color w:val="231F20"/>
        </w:rPr>
        <w:t>министрінің 2020</w:t>
      </w:r>
      <w:r>
        <w:rPr>
          <w:color w:val="231F20"/>
          <w:spacing w:val="-20"/>
        </w:rPr>
        <w:t> </w:t>
      </w:r>
      <w:r>
        <w:rPr>
          <w:color w:val="231F20"/>
        </w:rPr>
        <w:t>жылғы</w:t>
      </w:r>
      <w:r>
        <w:rPr>
          <w:color w:val="231F20"/>
          <w:spacing w:val="-19"/>
        </w:rPr>
        <w:t> </w:t>
      </w:r>
      <w:r>
        <w:rPr>
          <w:color w:val="231F20"/>
        </w:rPr>
        <w:t>22</w:t>
      </w:r>
      <w:r>
        <w:rPr>
          <w:color w:val="231F20"/>
          <w:spacing w:val="-19"/>
        </w:rPr>
        <w:t> </w:t>
      </w:r>
      <w:r>
        <w:rPr>
          <w:color w:val="231F20"/>
        </w:rPr>
        <w:t>мамырдағы</w:t>
      </w:r>
      <w:r>
        <w:rPr>
          <w:color w:val="231F20"/>
          <w:spacing w:val="-20"/>
        </w:rPr>
        <w:t> </w:t>
      </w:r>
      <w:r>
        <w:rPr>
          <w:color w:val="231F20"/>
        </w:rPr>
        <w:t>№</w:t>
      </w:r>
      <w:r>
        <w:rPr>
          <w:color w:val="231F20"/>
          <w:spacing w:val="-19"/>
        </w:rPr>
        <w:t> </w:t>
      </w:r>
      <w:r>
        <w:rPr>
          <w:color w:val="231F20"/>
        </w:rPr>
        <w:t>216</w:t>
      </w:r>
      <w:r>
        <w:rPr>
          <w:color w:val="231F20"/>
          <w:spacing w:val="-20"/>
        </w:rPr>
        <w:t> </w:t>
      </w:r>
      <w:r>
        <w:rPr>
          <w:color w:val="231F20"/>
        </w:rPr>
        <w:t>бұйрығына</w:t>
      </w:r>
      <w:r>
        <w:rPr>
          <w:color w:val="231F20"/>
          <w:spacing w:val="-19"/>
        </w:rPr>
        <w:t> </w:t>
      </w:r>
      <w:r>
        <w:rPr>
          <w:color w:val="231F20"/>
        </w:rPr>
        <w:t>өзгерістер</w:t>
      </w:r>
      <w:r>
        <w:rPr>
          <w:color w:val="231F20"/>
          <w:spacing w:val="-19"/>
        </w:rPr>
        <w:t> </w:t>
      </w:r>
      <w:r>
        <w:rPr>
          <w:color w:val="231F20"/>
        </w:rPr>
        <w:t>енгізу</w:t>
      </w:r>
      <w:r>
        <w:rPr>
          <w:color w:val="231F20"/>
          <w:spacing w:val="-20"/>
        </w:rPr>
        <w:t> </w:t>
      </w:r>
      <w:r>
        <w:rPr>
          <w:color w:val="231F20"/>
        </w:rPr>
        <w:t>туралы</w:t>
      </w:r>
      <w:r>
        <w:rPr>
          <w:color w:val="231F20"/>
          <w:spacing w:val="-19"/>
        </w:rPr>
        <w:t> </w:t>
      </w:r>
      <w:r>
        <w:rPr>
          <w:color w:val="231F20"/>
        </w:rPr>
        <w:t>болып</w:t>
      </w:r>
      <w:r>
        <w:rPr>
          <w:color w:val="231F20"/>
          <w:spacing w:val="-19"/>
        </w:rPr>
        <w:t> </w:t>
      </w:r>
      <w:r>
        <w:rPr>
          <w:color w:val="231F20"/>
        </w:rPr>
        <w:t>та- былады («Орта білім беру ұйымдарына арналған оқулықтардың, мектепке дей- інгі ұйымдарға және орта білім беру ұйымдарына арналған оқу-әдістемелік ке- шендердің, соның ішінде электрондық түрде қолдануға арналған тізбені </w:t>
      </w:r>
      <w:r>
        <w:rPr>
          <w:color w:val="231F20"/>
        </w:rPr>
        <w:t>бекіту </w:t>
      </w:r>
      <w:r>
        <w:rPr>
          <w:color w:val="231F20"/>
          <w:spacing w:val="-2"/>
        </w:rPr>
        <w:t>туралы»).</w:t>
      </w:r>
    </w:p>
    <w:p>
      <w:pPr>
        <w:pStyle w:val="BodyText"/>
        <w:spacing w:before="7"/>
      </w:pPr>
    </w:p>
    <w:p>
      <w:pPr>
        <w:pStyle w:val="BodyText"/>
        <w:spacing w:line="252" w:lineRule="auto" w:before="1"/>
        <w:ind w:left="1417" w:right="1245"/>
        <w:jc w:val="both"/>
      </w:pPr>
      <w:r>
        <w:rPr>
          <w:color w:val="231F20"/>
        </w:rPr>
        <w:t>Аталған шаралар білім беру кеңістігінің біртұтастығын қамтамасыз етуге, мем- </w:t>
      </w:r>
      <w:r>
        <w:rPr>
          <w:color w:val="231F20"/>
          <w:w w:val="105"/>
        </w:rPr>
        <w:t>лекеттік</w:t>
      </w:r>
      <w:r>
        <w:rPr>
          <w:color w:val="231F20"/>
          <w:spacing w:val="-21"/>
          <w:w w:val="105"/>
        </w:rPr>
        <w:t> </w:t>
      </w:r>
      <w:r>
        <w:rPr>
          <w:color w:val="231F20"/>
          <w:w w:val="105"/>
        </w:rPr>
        <w:t>білім</w:t>
      </w:r>
      <w:r>
        <w:rPr>
          <w:color w:val="231F20"/>
          <w:spacing w:val="-20"/>
          <w:w w:val="105"/>
        </w:rPr>
        <w:t> </w:t>
      </w:r>
      <w:r>
        <w:rPr>
          <w:color w:val="231F20"/>
          <w:w w:val="105"/>
        </w:rPr>
        <w:t>беру</w:t>
      </w:r>
      <w:r>
        <w:rPr>
          <w:color w:val="231F20"/>
          <w:spacing w:val="-20"/>
          <w:w w:val="105"/>
        </w:rPr>
        <w:t> </w:t>
      </w:r>
      <w:r>
        <w:rPr>
          <w:color w:val="231F20"/>
          <w:w w:val="105"/>
        </w:rPr>
        <w:t>стандарттарының</w:t>
      </w:r>
      <w:r>
        <w:rPr>
          <w:color w:val="231F20"/>
          <w:spacing w:val="-21"/>
          <w:w w:val="105"/>
        </w:rPr>
        <w:t> </w:t>
      </w:r>
      <w:r>
        <w:rPr>
          <w:color w:val="231F20"/>
          <w:w w:val="105"/>
        </w:rPr>
        <w:t>орындалуына</w:t>
      </w:r>
      <w:r>
        <w:rPr>
          <w:color w:val="231F20"/>
          <w:spacing w:val="-20"/>
          <w:w w:val="105"/>
        </w:rPr>
        <w:t> </w:t>
      </w:r>
      <w:r>
        <w:rPr>
          <w:color w:val="231F20"/>
          <w:w w:val="105"/>
        </w:rPr>
        <w:t>және</w:t>
      </w:r>
      <w:r>
        <w:rPr>
          <w:color w:val="231F20"/>
          <w:spacing w:val="-20"/>
          <w:w w:val="105"/>
        </w:rPr>
        <w:t> </w:t>
      </w:r>
      <w:r>
        <w:rPr>
          <w:color w:val="231F20"/>
          <w:w w:val="105"/>
        </w:rPr>
        <w:t>мамандандырылған </w:t>
      </w:r>
      <w:r>
        <w:rPr>
          <w:color w:val="231F20"/>
          <w:spacing w:val="-2"/>
          <w:w w:val="105"/>
        </w:rPr>
        <w:t>мектептердегі</w:t>
      </w:r>
      <w:r>
        <w:rPr>
          <w:color w:val="231F20"/>
          <w:spacing w:val="-16"/>
          <w:w w:val="105"/>
        </w:rPr>
        <w:t> </w:t>
      </w:r>
      <w:r>
        <w:rPr>
          <w:color w:val="231F20"/>
          <w:spacing w:val="-2"/>
          <w:w w:val="105"/>
        </w:rPr>
        <w:t>білім</w:t>
      </w:r>
      <w:r>
        <w:rPr>
          <w:color w:val="231F20"/>
          <w:spacing w:val="-16"/>
          <w:w w:val="105"/>
        </w:rPr>
        <w:t> </w:t>
      </w:r>
      <w:r>
        <w:rPr>
          <w:color w:val="231F20"/>
          <w:spacing w:val="-2"/>
          <w:w w:val="105"/>
        </w:rPr>
        <w:t>сапасын</w:t>
      </w:r>
      <w:r>
        <w:rPr>
          <w:color w:val="231F20"/>
          <w:spacing w:val="-16"/>
          <w:w w:val="105"/>
        </w:rPr>
        <w:t> </w:t>
      </w:r>
      <w:r>
        <w:rPr>
          <w:color w:val="231F20"/>
          <w:spacing w:val="-2"/>
          <w:w w:val="105"/>
        </w:rPr>
        <w:t>арттыруға</w:t>
      </w:r>
      <w:r>
        <w:rPr>
          <w:color w:val="231F20"/>
          <w:spacing w:val="-16"/>
          <w:w w:val="105"/>
        </w:rPr>
        <w:t> </w:t>
      </w:r>
      <w:r>
        <w:rPr>
          <w:color w:val="231F20"/>
          <w:spacing w:val="-2"/>
          <w:w w:val="105"/>
        </w:rPr>
        <w:t>бағытталған.</w:t>
      </w:r>
    </w:p>
    <w:p>
      <w:pPr>
        <w:pStyle w:val="BodyText"/>
        <w:spacing w:before="13"/>
      </w:pPr>
    </w:p>
    <w:p>
      <w:pPr>
        <w:pStyle w:val="BodyText"/>
        <w:spacing w:line="252" w:lineRule="auto"/>
        <w:ind w:left="1417" w:right="1245"/>
        <w:jc w:val="both"/>
      </w:pPr>
      <w:r>
        <w:rPr>
          <w:color w:val="231F20"/>
        </w:rPr>
        <w:t>Білім беру бағдарламасын қалыптастыру кезінде </w:t>
      </w:r>
      <w:r>
        <w:rPr>
          <w:rFonts w:ascii="Tahoma" w:hAnsi="Tahoma"/>
          <w:b/>
          <w:color w:val="231F20"/>
        </w:rPr>
        <w:t>міндетті </w:t>
      </w:r>
      <w:r>
        <w:rPr>
          <w:color w:val="231F20"/>
        </w:rPr>
        <w:t>және </w:t>
      </w:r>
      <w:r>
        <w:rPr>
          <w:rFonts w:ascii="Tahoma" w:hAnsi="Tahoma"/>
          <w:b/>
          <w:color w:val="231F20"/>
        </w:rPr>
        <w:t>қосымша </w:t>
      </w:r>
      <w:r>
        <w:rPr>
          <w:color w:val="231F20"/>
        </w:rPr>
        <w:t>оқу сабақтарын ажырату керек.</w:t>
      </w:r>
    </w:p>
    <w:p>
      <w:pPr>
        <w:pStyle w:val="BodyText"/>
        <w:spacing w:before="15"/>
      </w:pPr>
    </w:p>
    <w:p>
      <w:pPr>
        <w:pStyle w:val="BodyText"/>
        <w:spacing w:line="252" w:lineRule="auto"/>
        <w:ind w:left="1417" w:right="1245"/>
        <w:jc w:val="both"/>
      </w:pPr>
      <w:r>
        <w:rPr>
          <w:b/>
          <w:i/>
          <w:color w:val="231F20"/>
        </w:rPr>
        <w:t>Міндетті сабақтарға </w:t>
      </w:r>
      <w:r>
        <w:rPr>
          <w:color w:val="231F20"/>
        </w:rPr>
        <w:t>инварианттық компоненттің оқу пәндері бойынша са- бақтар, сондай-ақ вариативтік компоненттің сағаты есебінен білім алушылар- дың</w:t>
      </w:r>
      <w:r>
        <w:rPr>
          <w:color w:val="231F20"/>
          <w:spacing w:val="-5"/>
        </w:rPr>
        <w:t> </w:t>
      </w:r>
      <w:r>
        <w:rPr>
          <w:color w:val="231F20"/>
        </w:rPr>
        <w:t>таңдауы</w:t>
      </w:r>
      <w:r>
        <w:rPr>
          <w:color w:val="231F20"/>
          <w:spacing w:val="-5"/>
        </w:rPr>
        <w:t> </w:t>
      </w:r>
      <w:r>
        <w:rPr>
          <w:color w:val="231F20"/>
        </w:rPr>
        <w:t>бойынша</w:t>
      </w:r>
      <w:r>
        <w:rPr>
          <w:color w:val="231F20"/>
          <w:spacing w:val="-5"/>
        </w:rPr>
        <w:t> </w:t>
      </w:r>
      <w:r>
        <w:rPr>
          <w:color w:val="231F20"/>
        </w:rPr>
        <w:t>сыныптарда</w:t>
      </w:r>
      <w:r>
        <w:rPr>
          <w:color w:val="231F20"/>
          <w:spacing w:val="-5"/>
        </w:rPr>
        <w:t> </w:t>
      </w:r>
      <w:r>
        <w:rPr>
          <w:color w:val="231F20"/>
        </w:rPr>
        <w:t>іске</w:t>
      </w:r>
      <w:r>
        <w:rPr>
          <w:color w:val="231F20"/>
          <w:spacing w:val="-5"/>
        </w:rPr>
        <w:t> </w:t>
      </w:r>
      <w:r>
        <w:rPr>
          <w:color w:val="231F20"/>
        </w:rPr>
        <w:t>асырылатын</w:t>
      </w:r>
      <w:r>
        <w:rPr>
          <w:color w:val="231F20"/>
          <w:spacing w:val="-5"/>
        </w:rPr>
        <w:t> </w:t>
      </w:r>
      <w:r>
        <w:rPr>
          <w:color w:val="231F20"/>
        </w:rPr>
        <w:t>элективті</w:t>
      </w:r>
      <w:r>
        <w:rPr>
          <w:color w:val="231F20"/>
          <w:spacing w:val="-5"/>
        </w:rPr>
        <w:t> </w:t>
      </w:r>
      <w:r>
        <w:rPr>
          <w:color w:val="231F20"/>
        </w:rPr>
        <w:t>курстар</w:t>
      </w:r>
      <w:r>
        <w:rPr>
          <w:color w:val="231F20"/>
          <w:spacing w:val="-5"/>
        </w:rPr>
        <w:t> </w:t>
      </w:r>
      <w:r>
        <w:rPr>
          <w:color w:val="231F20"/>
        </w:rPr>
        <w:t>жатады.</w:t>
      </w:r>
    </w:p>
    <w:p>
      <w:pPr>
        <w:pStyle w:val="BodyText"/>
        <w:spacing w:before="14"/>
      </w:pPr>
    </w:p>
    <w:p>
      <w:pPr>
        <w:pStyle w:val="BodyText"/>
        <w:spacing w:line="252" w:lineRule="auto"/>
        <w:ind w:left="1417" w:right="1245"/>
        <w:jc w:val="both"/>
      </w:pPr>
      <w:r>
        <w:rPr>
          <w:color w:val="231F20"/>
        </w:rPr>
        <w:t>Элективті</w:t>
      </w:r>
      <w:r>
        <w:rPr>
          <w:color w:val="231F20"/>
          <w:spacing w:val="-19"/>
        </w:rPr>
        <w:t> </w:t>
      </w:r>
      <w:r>
        <w:rPr>
          <w:color w:val="231F20"/>
        </w:rPr>
        <w:t>курстарды</w:t>
      </w:r>
      <w:r>
        <w:rPr>
          <w:color w:val="231F20"/>
          <w:spacing w:val="-19"/>
        </w:rPr>
        <w:t> </w:t>
      </w:r>
      <w:r>
        <w:rPr>
          <w:color w:val="231F20"/>
        </w:rPr>
        <w:t>әзірлеуге,</w:t>
      </w:r>
      <w:r>
        <w:rPr>
          <w:color w:val="231F20"/>
          <w:spacing w:val="-19"/>
        </w:rPr>
        <w:t> </w:t>
      </w:r>
      <w:r>
        <w:rPr>
          <w:color w:val="231F20"/>
        </w:rPr>
        <w:t>бекітуге</w:t>
      </w:r>
      <w:r>
        <w:rPr>
          <w:color w:val="231F20"/>
          <w:spacing w:val="-19"/>
        </w:rPr>
        <w:t> </w:t>
      </w:r>
      <w:r>
        <w:rPr>
          <w:color w:val="231F20"/>
        </w:rPr>
        <w:t>және</w:t>
      </w:r>
      <w:r>
        <w:rPr>
          <w:color w:val="231F20"/>
          <w:spacing w:val="-19"/>
        </w:rPr>
        <w:t> </w:t>
      </w:r>
      <w:r>
        <w:rPr>
          <w:color w:val="231F20"/>
        </w:rPr>
        <w:t>іске</w:t>
      </w:r>
      <w:r>
        <w:rPr>
          <w:color w:val="231F20"/>
          <w:spacing w:val="-19"/>
        </w:rPr>
        <w:t> </w:t>
      </w:r>
      <w:r>
        <w:rPr>
          <w:color w:val="231F20"/>
        </w:rPr>
        <w:t>асыруға</w:t>
      </w:r>
      <w:r>
        <w:rPr>
          <w:color w:val="231F20"/>
          <w:spacing w:val="-19"/>
        </w:rPr>
        <w:t> </w:t>
      </w:r>
      <w:r>
        <w:rPr>
          <w:color w:val="231F20"/>
        </w:rPr>
        <w:t>қойылатын</w:t>
      </w:r>
      <w:r>
        <w:rPr>
          <w:color w:val="231F20"/>
          <w:spacing w:val="-19"/>
        </w:rPr>
        <w:t> </w:t>
      </w:r>
      <w:r>
        <w:rPr>
          <w:color w:val="231F20"/>
        </w:rPr>
        <w:t>талаптар- ды сақтау қажеттілігіне назар аударамыз.</w:t>
      </w:r>
    </w:p>
    <w:p>
      <w:pPr>
        <w:pStyle w:val="BodyText"/>
        <w:spacing w:before="14"/>
      </w:pPr>
    </w:p>
    <w:p>
      <w:pPr>
        <w:spacing w:before="1"/>
        <w:ind w:left="1417" w:right="0" w:firstLine="0"/>
        <w:jc w:val="both"/>
        <w:rPr>
          <w:i/>
          <w:sz w:val="22"/>
        </w:rPr>
      </w:pPr>
      <w:r>
        <w:rPr>
          <w:i/>
          <w:color w:val="231F20"/>
          <w:w w:val="105"/>
          <w:sz w:val="22"/>
        </w:rPr>
        <w:t>Қосымша</w:t>
      </w:r>
      <w:r>
        <w:rPr>
          <w:i/>
          <w:color w:val="231F20"/>
          <w:spacing w:val="-12"/>
          <w:w w:val="105"/>
          <w:sz w:val="22"/>
        </w:rPr>
        <w:t> </w:t>
      </w:r>
      <w:r>
        <w:rPr>
          <w:i/>
          <w:color w:val="231F20"/>
          <w:w w:val="105"/>
          <w:sz w:val="22"/>
        </w:rPr>
        <w:t>оқу</w:t>
      </w:r>
      <w:r>
        <w:rPr>
          <w:i/>
          <w:color w:val="231F20"/>
          <w:spacing w:val="-12"/>
          <w:w w:val="105"/>
          <w:sz w:val="22"/>
        </w:rPr>
        <w:t> </w:t>
      </w:r>
      <w:r>
        <w:rPr>
          <w:i/>
          <w:color w:val="231F20"/>
          <w:w w:val="105"/>
          <w:sz w:val="22"/>
        </w:rPr>
        <w:t>сабақтары</w:t>
      </w:r>
      <w:r>
        <w:rPr>
          <w:i/>
          <w:color w:val="231F20"/>
          <w:spacing w:val="-12"/>
          <w:w w:val="105"/>
          <w:sz w:val="22"/>
        </w:rPr>
        <w:t> </w:t>
      </w:r>
      <w:r>
        <w:rPr>
          <w:i/>
          <w:color w:val="231F20"/>
          <w:w w:val="105"/>
          <w:sz w:val="22"/>
        </w:rPr>
        <w:t>қосымша</w:t>
      </w:r>
      <w:r>
        <w:rPr>
          <w:i/>
          <w:color w:val="231F20"/>
          <w:spacing w:val="-12"/>
          <w:w w:val="105"/>
          <w:sz w:val="22"/>
        </w:rPr>
        <w:t> </w:t>
      </w:r>
      <w:r>
        <w:rPr>
          <w:i/>
          <w:color w:val="231F20"/>
          <w:w w:val="105"/>
          <w:sz w:val="22"/>
        </w:rPr>
        <w:t>білім</w:t>
      </w:r>
      <w:r>
        <w:rPr>
          <w:i/>
          <w:color w:val="231F20"/>
          <w:spacing w:val="-11"/>
          <w:w w:val="105"/>
          <w:sz w:val="22"/>
        </w:rPr>
        <w:t> </w:t>
      </w:r>
      <w:r>
        <w:rPr>
          <w:i/>
          <w:color w:val="231F20"/>
          <w:w w:val="105"/>
          <w:sz w:val="22"/>
        </w:rPr>
        <w:t>беру</w:t>
      </w:r>
      <w:r>
        <w:rPr>
          <w:i/>
          <w:color w:val="231F20"/>
          <w:spacing w:val="-12"/>
          <w:w w:val="105"/>
          <w:sz w:val="22"/>
        </w:rPr>
        <w:t> </w:t>
      </w:r>
      <w:r>
        <w:rPr>
          <w:i/>
          <w:color w:val="231F20"/>
          <w:w w:val="105"/>
          <w:sz w:val="22"/>
        </w:rPr>
        <w:t>бағдарламаларын</w:t>
      </w:r>
      <w:r>
        <w:rPr>
          <w:i/>
          <w:color w:val="231F20"/>
          <w:spacing w:val="-12"/>
          <w:w w:val="105"/>
          <w:sz w:val="22"/>
        </w:rPr>
        <w:t> </w:t>
      </w:r>
      <w:r>
        <w:rPr>
          <w:i/>
          <w:color w:val="231F20"/>
          <w:w w:val="105"/>
          <w:sz w:val="22"/>
        </w:rPr>
        <w:t>іске</w:t>
      </w:r>
      <w:r>
        <w:rPr>
          <w:i/>
          <w:color w:val="231F20"/>
          <w:spacing w:val="-12"/>
          <w:w w:val="105"/>
          <w:sz w:val="22"/>
        </w:rPr>
        <w:t> </w:t>
      </w:r>
      <w:r>
        <w:rPr>
          <w:i/>
          <w:color w:val="231F20"/>
          <w:spacing w:val="-2"/>
          <w:w w:val="105"/>
          <w:sz w:val="22"/>
        </w:rPr>
        <w:t>асыруды</w:t>
      </w:r>
    </w:p>
    <w:p>
      <w:pPr>
        <w:spacing w:after="0"/>
        <w:jc w:val="both"/>
        <w:rPr>
          <w:i/>
          <w:sz w:val="22"/>
        </w:rPr>
        <w:sectPr>
          <w:pgSz w:w="11910" w:h="16840"/>
          <w:pgMar w:header="0" w:footer="908" w:top="680" w:bottom="1100" w:left="0" w:right="0"/>
        </w:sectPr>
      </w:pPr>
    </w:p>
    <w:p>
      <w:pPr>
        <w:pStyle w:val="Heading2"/>
        <w:ind w:left="1401"/>
      </w:pPr>
      <w:r>
        <w:rPr/>
        <mc:AlternateContent>
          <mc:Choice Requires="wps">
            <w:drawing>
              <wp:anchor distT="0" distB="0" distL="0" distR="0" allowOverlap="1" layoutInCell="1" locked="0" behindDoc="0" simplePos="0" relativeHeight="15753728">
                <wp:simplePos x="0" y="0"/>
                <wp:positionH relativeFrom="page">
                  <wp:posOffset>0</wp:posOffset>
                </wp:positionH>
                <wp:positionV relativeFrom="paragraph">
                  <wp:posOffset>-2108</wp:posOffset>
                </wp:positionV>
                <wp:extent cx="798830" cy="454659"/>
                <wp:effectExtent l="0" t="0" r="0" b="0"/>
                <wp:wrapNone/>
                <wp:docPr id="74" name="Graphic 74"/>
                <wp:cNvGraphicFramePr>
                  <a:graphicFrameLocks/>
                </wp:cNvGraphicFramePr>
                <a:graphic>
                  <a:graphicData uri="http://schemas.microsoft.com/office/word/2010/wordprocessingShape">
                    <wps:wsp>
                      <wps:cNvPr id="74" name="Graphic 74"/>
                      <wps:cNvSpPr/>
                      <wps:spPr>
                        <a:xfrm>
                          <a:off x="0" y="0"/>
                          <a:ext cx="798830" cy="454659"/>
                        </a:xfrm>
                        <a:custGeom>
                          <a:avLst/>
                          <a:gdLst/>
                          <a:ahLst/>
                          <a:cxnLst/>
                          <a:rect l="l" t="t" r="r" b="b"/>
                          <a:pathLst>
                            <a:path w="798830" h="454659">
                              <a:moveTo>
                                <a:pt x="0" y="454278"/>
                              </a:moveTo>
                              <a:lnTo>
                                <a:pt x="798347" y="454278"/>
                              </a:lnTo>
                              <a:lnTo>
                                <a:pt x="798347" y="0"/>
                              </a:lnTo>
                              <a:lnTo>
                                <a:pt x="0" y="0"/>
                              </a:lnTo>
                              <a:lnTo>
                                <a:pt x="0" y="454278"/>
                              </a:lnTo>
                              <a:close/>
                            </a:path>
                          </a:pathLst>
                        </a:custGeom>
                        <a:solidFill>
                          <a:srgbClr val="9ACA4D"/>
                        </a:solidFill>
                      </wps:spPr>
                      <wps:bodyPr wrap="square" lIns="0" tIns="0" rIns="0" bIns="0" rtlCol="0">
                        <a:prstTxWarp prst="textNoShape">
                          <a:avLst/>
                        </a:prstTxWarp>
                        <a:noAutofit/>
                      </wps:bodyPr>
                    </wps:wsp>
                  </a:graphicData>
                </a:graphic>
              </wp:anchor>
            </w:drawing>
          </mc:Choice>
          <mc:Fallback>
            <w:pict>
              <v:rect style="position:absolute;margin-left:0pt;margin-top:-.166pt;width:62.862pt;height:35.770pt;mso-position-horizontal-relative:page;mso-position-vertical-relative:paragraph;z-index:15753728" id="docshape70" filled="true" fillcolor="#9aca4d" stroked="false">
                <v:fill type="solid"/>
                <w10:wrap type="none"/>
              </v:rect>
            </w:pict>
          </mc:Fallback>
        </mc:AlternateContent>
      </w:r>
      <w:r>
        <w:rPr/>
        <mc:AlternateContent>
          <mc:Choice Requires="wps">
            <w:drawing>
              <wp:anchor distT="0" distB="0" distL="0" distR="0" allowOverlap="1" layoutInCell="1" locked="0" behindDoc="0" simplePos="0" relativeHeight="15754240">
                <wp:simplePos x="0" y="0"/>
                <wp:positionH relativeFrom="page">
                  <wp:posOffset>1091641</wp:posOffset>
                </wp:positionH>
                <wp:positionV relativeFrom="paragraph">
                  <wp:posOffset>-2108</wp:posOffset>
                </wp:positionV>
                <wp:extent cx="6468745" cy="454659"/>
                <wp:effectExtent l="0" t="0" r="0" b="0"/>
                <wp:wrapNone/>
                <wp:docPr id="75" name="Textbox 75"/>
                <wp:cNvGraphicFramePr>
                  <a:graphicFrameLocks/>
                </wp:cNvGraphicFramePr>
                <a:graphic>
                  <a:graphicData uri="http://schemas.microsoft.com/office/word/2010/wordprocessingShape">
                    <wps:wsp>
                      <wps:cNvPr id="75" name="Textbox 75"/>
                      <wps:cNvSpPr txBox="1"/>
                      <wps:spPr>
                        <a:xfrm>
                          <a:off x="0" y="0"/>
                          <a:ext cx="6468745" cy="454659"/>
                        </a:xfrm>
                        <a:prstGeom prst="rect">
                          <a:avLst/>
                        </a:prstGeom>
                        <a:solidFill>
                          <a:srgbClr val="9ACA4D"/>
                        </a:solidFill>
                      </wps:spPr>
                      <wps:txbx>
                        <w:txbxContent>
                          <w:p>
                            <w:pPr>
                              <w:pStyle w:val="BodyText"/>
                              <w:spacing w:before="69"/>
                              <w:ind w:left="372" w:right="6233"/>
                              <w:rPr>
                                <w:rFonts w:ascii="Tahoma" w:hAnsi="Tahoma"/>
                                <w:color w:val="000000"/>
                              </w:rPr>
                            </w:pPr>
                            <w:r>
                              <w:rPr>
                                <w:rFonts w:ascii="Tahoma" w:hAnsi="Tahoma"/>
                                <w:color w:val="231F20"/>
                                <w:w w:val="70"/>
                              </w:rPr>
                              <w:t>Қазақстан Республикасы Оқу-ағарту министрлігі </w:t>
                            </w:r>
                            <w:r>
                              <w:rPr>
                                <w:rFonts w:ascii="Tahoma" w:hAnsi="Tahoma"/>
                                <w:color w:val="231F20"/>
                                <w:w w:val="65"/>
                              </w:rPr>
                              <w:t>Ы. Алтынсарин атындағы Ұлттық білім </w:t>
                            </w:r>
                            <w:r>
                              <w:rPr>
                                <w:rFonts w:ascii="Tahoma" w:hAnsi="Tahoma"/>
                                <w:color w:val="231F20"/>
                                <w:w w:val="65"/>
                              </w:rPr>
                              <w:t>академиясы</w:t>
                            </w:r>
                          </w:p>
                        </w:txbxContent>
                      </wps:txbx>
                      <wps:bodyPr wrap="square" lIns="0" tIns="0" rIns="0" bIns="0" rtlCol="0">
                        <a:noAutofit/>
                      </wps:bodyPr>
                    </wps:wsp>
                  </a:graphicData>
                </a:graphic>
              </wp:anchor>
            </w:drawing>
          </mc:Choice>
          <mc:Fallback>
            <w:pict>
              <v:shape style="position:absolute;margin-left:85.956001pt;margin-top:-.166pt;width:509.35pt;height:35.8pt;mso-position-horizontal-relative:page;mso-position-vertical-relative:paragraph;z-index:15754240" type="#_x0000_t202" id="docshape71" filled="true" fillcolor="#9aca4d" stroked="false">
                <v:textbox inset="0,0,0,0">
                  <w:txbxContent>
                    <w:p>
                      <w:pPr>
                        <w:pStyle w:val="BodyText"/>
                        <w:spacing w:before="69"/>
                        <w:ind w:left="372" w:right="6233"/>
                        <w:rPr>
                          <w:rFonts w:ascii="Tahoma" w:hAnsi="Tahoma"/>
                          <w:color w:val="000000"/>
                        </w:rPr>
                      </w:pPr>
                      <w:r>
                        <w:rPr>
                          <w:rFonts w:ascii="Tahoma" w:hAnsi="Tahoma"/>
                          <w:color w:val="231F20"/>
                          <w:w w:val="70"/>
                        </w:rPr>
                        <w:t>Қазақстан Республикасы Оқу-ағарту министрлігі </w:t>
                      </w:r>
                      <w:r>
                        <w:rPr>
                          <w:rFonts w:ascii="Tahoma" w:hAnsi="Tahoma"/>
                          <w:color w:val="231F20"/>
                          <w:w w:val="65"/>
                        </w:rPr>
                        <w:t>Ы. Алтынсарин атындағы Ұлттық білім </w:t>
                      </w:r>
                      <w:r>
                        <w:rPr>
                          <w:rFonts w:ascii="Tahoma" w:hAnsi="Tahoma"/>
                          <w:color w:val="231F20"/>
                          <w:w w:val="65"/>
                        </w:rPr>
                        <w:t>академиясы</w:t>
                      </w:r>
                    </w:p>
                  </w:txbxContent>
                </v:textbox>
                <v:fill type="solid"/>
                <w10:wrap type="none"/>
              </v:shape>
            </w:pict>
          </mc:Fallback>
        </mc:AlternateContent>
      </w:r>
      <w:r>
        <w:rPr>
          <w:color w:val="231F20"/>
          <w:spacing w:val="-5"/>
          <w:w w:val="75"/>
        </w:rPr>
        <w:t>20</w:t>
      </w:r>
    </w:p>
    <w:p>
      <w:pPr>
        <w:pStyle w:val="BodyText"/>
        <w:rPr>
          <w:rFonts w:ascii="Tahoma"/>
        </w:rPr>
      </w:pPr>
    </w:p>
    <w:p>
      <w:pPr>
        <w:pStyle w:val="BodyText"/>
        <w:rPr>
          <w:rFonts w:ascii="Tahoma"/>
        </w:rPr>
      </w:pPr>
    </w:p>
    <w:p>
      <w:pPr>
        <w:pStyle w:val="BodyText"/>
        <w:spacing w:before="108"/>
        <w:rPr>
          <w:rFonts w:ascii="Tahoma"/>
        </w:rPr>
      </w:pPr>
    </w:p>
    <w:p>
      <w:pPr>
        <w:spacing w:before="0"/>
        <w:ind w:left="1247" w:right="0" w:firstLine="0"/>
        <w:jc w:val="left"/>
        <w:rPr>
          <w:i/>
          <w:sz w:val="22"/>
        </w:rPr>
      </w:pPr>
      <w:r>
        <w:rPr>
          <w:i/>
          <w:color w:val="231F20"/>
          <w:sz w:val="22"/>
        </w:rPr>
        <w:t>көздейді</w:t>
      </w:r>
      <w:r>
        <w:rPr>
          <w:i/>
          <w:color w:val="231F20"/>
          <w:spacing w:val="11"/>
          <w:sz w:val="22"/>
        </w:rPr>
        <w:t> </w:t>
      </w:r>
      <w:r>
        <w:rPr>
          <w:i/>
          <w:color w:val="231F20"/>
          <w:sz w:val="22"/>
        </w:rPr>
        <w:t>және</w:t>
      </w:r>
      <w:r>
        <w:rPr>
          <w:i/>
          <w:color w:val="231F20"/>
          <w:spacing w:val="12"/>
          <w:sz w:val="22"/>
        </w:rPr>
        <w:t> </w:t>
      </w:r>
      <w:r>
        <w:rPr>
          <w:i/>
          <w:color w:val="231F20"/>
          <w:sz w:val="22"/>
        </w:rPr>
        <w:t>мынадай</w:t>
      </w:r>
      <w:r>
        <w:rPr>
          <w:i/>
          <w:color w:val="231F20"/>
          <w:spacing w:val="12"/>
          <w:sz w:val="22"/>
        </w:rPr>
        <w:t> </w:t>
      </w:r>
      <w:r>
        <w:rPr>
          <w:i/>
          <w:color w:val="231F20"/>
          <w:sz w:val="22"/>
        </w:rPr>
        <w:t>форматта</w:t>
      </w:r>
      <w:r>
        <w:rPr>
          <w:i/>
          <w:color w:val="231F20"/>
          <w:spacing w:val="12"/>
          <w:sz w:val="22"/>
        </w:rPr>
        <w:t> </w:t>
      </w:r>
      <w:r>
        <w:rPr>
          <w:i/>
          <w:color w:val="231F20"/>
          <w:sz w:val="22"/>
        </w:rPr>
        <w:t>өткізілуі</w:t>
      </w:r>
      <w:r>
        <w:rPr>
          <w:i/>
          <w:color w:val="231F20"/>
          <w:spacing w:val="12"/>
          <w:sz w:val="22"/>
        </w:rPr>
        <w:t> </w:t>
      </w:r>
      <w:r>
        <w:rPr>
          <w:i/>
          <w:color w:val="231F20"/>
          <w:spacing w:val="-2"/>
          <w:sz w:val="22"/>
        </w:rPr>
        <w:t>мүмкін:</w:t>
      </w:r>
    </w:p>
    <w:p>
      <w:pPr>
        <w:pStyle w:val="ListParagraph"/>
        <w:numPr>
          <w:ilvl w:val="0"/>
          <w:numId w:val="10"/>
        </w:numPr>
        <w:tabs>
          <w:tab w:pos="1607" w:val="left" w:leader="none"/>
        </w:tabs>
        <w:spacing w:line="240" w:lineRule="auto" w:before="126" w:after="0"/>
        <w:ind w:left="1607" w:right="0" w:hanging="360"/>
        <w:jc w:val="left"/>
        <w:rPr>
          <w:i/>
          <w:sz w:val="22"/>
        </w:rPr>
      </w:pPr>
      <w:r>
        <w:rPr>
          <w:i/>
          <w:color w:val="231F20"/>
          <w:sz w:val="22"/>
        </w:rPr>
        <w:t>пәндік</w:t>
      </w:r>
      <w:r>
        <w:rPr>
          <w:i/>
          <w:color w:val="231F20"/>
          <w:spacing w:val="4"/>
          <w:sz w:val="22"/>
        </w:rPr>
        <w:t> </w:t>
      </w:r>
      <w:r>
        <w:rPr>
          <w:i/>
          <w:color w:val="231F20"/>
          <w:sz w:val="22"/>
        </w:rPr>
        <w:t>секциялар,</w:t>
      </w:r>
      <w:r>
        <w:rPr>
          <w:i/>
          <w:color w:val="231F20"/>
          <w:spacing w:val="4"/>
          <w:sz w:val="22"/>
        </w:rPr>
        <w:t> </w:t>
      </w:r>
      <w:r>
        <w:rPr>
          <w:i/>
          <w:color w:val="231F20"/>
          <w:spacing w:val="-2"/>
          <w:sz w:val="22"/>
        </w:rPr>
        <w:t>үйірмелер;</w:t>
      </w:r>
    </w:p>
    <w:p>
      <w:pPr>
        <w:pStyle w:val="ListParagraph"/>
        <w:numPr>
          <w:ilvl w:val="0"/>
          <w:numId w:val="10"/>
        </w:numPr>
        <w:tabs>
          <w:tab w:pos="1607" w:val="left" w:leader="none"/>
        </w:tabs>
        <w:spacing w:line="252" w:lineRule="auto" w:before="183" w:after="0"/>
        <w:ind w:left="1607" w:right="1415" w:hanging="360"/>
        <w:jc w:val="both"/>
        <w:rPr>
          <w:i/>
          <w:sz w:val="22"/>
        </w:rPr>
      </w:pPr>
      <w:r>
        <w:rPr>
          <w:i/>
          <w:color w:val="231F20"/>
          <w:sz w:val="22"/>
        </w:rPr>
        <w:t>қызығушылықтар бойынша бірлестіктер (шығармашылық, спорттық, әлеу- меттендіру және т. б. бағыттар);</w:t>
      </w:r>
    </w:p>
    <w:p>
      <w:pPr>
        <w:pStyle w:val="ListParagraph"/>
        <w:numPr>
          <w:ilvl w:val="0"/>
          <w:numId w:val="10"/>
        </w:numPr>
        <w:tabs>
          <w:tab w:pos="1607" w:val="left" w:leader="none"/>
        </w:tabs>
        <w:spacing w:line="240" w:lineRule="auto" w:before="168" w:after="0"/>
        <w:ind w:left="1607" w:right="0" w:hanging="360"/>
        <w:jc w:val="left"/>
        <w:rPr>
          <w:i/>
          <w:sz w:val="22"/>
        </w:rPr>
      </w:pPr>
      <w:r>
        <w:rPr>
          <w:i/>
          <w:color w:val="231F20"/>
          <w:sz w:val="22"/>
        </w:rPr>
        <w:t>білім</w:t>
      </w:r>
      <w:r>
        <w:rPr>
          <w:i/>
          <w:color w:val="231F20"/>
          <w:spacing w:val="4"/>
          <w:sz w:val="22"/>
        </w:rPr>
        <w:t> </w:t>
      </w:r>
      <w:r>
        <w:rPr>
          <w:i/>
          <w:color w:val="231F20"/>
          <w:sz w:val="22"/>
        </w:rPr>
        <w:t>беру</w:t>
      </w:r>
      <w:r>
        <w:rPr>
          <w:i/>
          <w:color w:val="231F20"/>
          <w:spacing w:val="5"/>
          <w:sz w:val="22"/>
        </w:rPr>
        <w:t> </w:t>
      </w:r>
      <w:r>
        <w:rPr>
          <w:i/>
          <w:color w:val="231F20"/>
          <w:spacing w:val="-2"/>
          <w:sz w:val="22"/>
        </w:rPr>
        <w:t>жобалары.</w:t>
      </w:r>
    </w:p>
    <w:p>
      <w:pPr>
        <w:pStyle w:val="BodyText"/>
        <w:spacing w:before="30"/>
        <w:rPr>
          <w:i/>
        </w:rPr>
      </w:pPr>
    </w:p>
    <w:p>
      <w:pPr>
        <w:pStyle w:val="Heading3"/>
        <w:spacing w:line="252" w:lineRule="auto"/>
        <w:ind w:left="1247" w:right="1180"/>
      </w:pPr>
      <w:r>
        <w:rPr>
          <w:color w:val="231F20"/>
          <w:w w:val="105"/>
        </w:rPr>
        <w:t>Мамандандырылған білім беру ұйымдары үшін үлгілік оқу жоспарына </w:t>
      </w:r>
      <w:r>
        <w:rPr>
          <w:color w:val="231F20"/>
          <w:w w:val="105"/>
        </w:rPr>
        <w:t>сәй- кес білім беру процесі:</w:t>
      </w:r>
    </w:p>
    <w:p>
      <w:pPr>
        <w:pStyle w:val="ListParagraph"/>
        <w:numPr>
          <w:ilvl w:val="0"/>
          <w:numId w:val="10"/>
        </w:numPr>
        <w:tabs>
          <w:tab w:pos="1607" w:val="left" w:leader="none"/>
        </w:tabs>
        <w:spacing w:line="240" w:lineRule="auto" w:before="115" w:after="0"/>
        <w:ind w:left="1607" w:right="0" w:hanging="360"/>
        <w:jc w:val="left"/>
        <w:rPr>
          <w:i/>
          <w:sz w:val="22"/>
        </w:rPr>
      </w:pPr>
      <w:r>
        <w:rPr>
          <w:i/>
          <w:color w:val="231F20"/>
          <w:sz w:val="22"/>
        </w:rPr>
        <w:t>бейіндік</w:t>
      </w:r>
      <w:r>
        <w:rPr>
          <w:i/>
          <w:color w:val="231F20"/>
          <w:spacing w:val="2"/>
          <w:sz w:val="22"/>
        </w:rPr>
        <w:t> </w:t>
      </w:r>
      <w:r>
        <w:rPr>
          <w:i/>
          <w:color w:val="231F20"/>
          <w:sz w:val="22"/>
        </w:rPr>
        <w:t>оқытудың</w:t>
      </w:r>
      <w:r>
        <w:rPr>
          <w:i/>
          <w:color w:val="231F20"/>
          <w:spacing w:val="3"/>
          <w:sz w:val="22"/>
        </w:rPr>
        <w:t> </w:t>
      </w:r>
      <w:r>
        <w:rPr>
          <w:i/>
          <w:color w:val="231F20"/>
          <w:sz w:val="22"/>
        </w:rPr>
        <w:t>білім</w:t>
      </w:r>
      <w:r>
        <w:rPr>
          <w:i/>
          <w:color w:val="231F20"/>
          <w:spacing w:val="3"/>
          <w:sz w:val="22"/>
        </w:rPr>
        <w:t> </w:t>
      </w:r>
      <w:r>
        <w:rPr>
          <w:i/>
          <w:color w:val="231F20"/>
          <w:sz w:val="22"/>
        </w:rPr>
        <w:t>беру</w:t>
      </w:r>
      <w:r>
        <w:rPr>
          <w:i/>
          <w:color w:val="231F20"/>
          <w:spacing w:val="3"/>
          <w:sz w:val="22"/>
        </w:rPr>
        <w:t> </w:t>
      </w:r>
      <w:r>
        <w:rPr>
          <w:i/>
          <w:color w:val="231F20"/>
          <w:spacing w:val="-2"/>
          <w:sz w:val="22"/>
        </w:rPr>
        <w:t>бағдарламалары;</w:t>
      </w:r>
    </w:p>
    <w:p>
      <w:pPr>
        <w:pStyle w:val="ListParagraph"/>
        <w:numPr>
          <w:ilvl w:val="0"/>
          <w:numId w:val="10"/>
        </w:numPr>
        <w:tabs>
          <w:tab w:pos="1607" w:val="left" w:leader="none"/>
        </w:tabs>
        <w:spacing w:line="240" w:lineRule="auto" w:before="182" w:after="0"/>
        <w:ind w:left="1607" w:right="0" w:hanging="360"/>
        <w:jc w:val="left"/>
        <w:rPr>
          <w:i/>
          <w:sz w:val="22"/>
        </w:rPr>
      </w:pPr>
      <w:r>
        <w:rPr>
          <w:i/>
          <w:color w:val="231F20"/>
          <w:w w:val="105"/>
          <w:sz w:val="22"/>
        </w:rPr>
        <w:t>әмбебап</w:t>
      </w:r>
      <w:r>
        <w:rPr>
          <w:i/>
          <w:color w:val="231F20"/>
          <w:spacing w:val="-23"/>
          <w:w w:val="105"/>
          <w:sz w:val="22"/>
        </w:rPr>
        <w:t> </w:t>
      </w:r>
      <w:r>
        <w:rPr>
          <w:i/>
          <w:color w:val="231F20"/>
          <w:w w:val="105"/>
          <w:sz w:val="22"/>
        </w:rPr>
        <w:t>оқытудың</w:t>
      </w:r>
      <w:r>
        <w:rPr>
          <w:i/>
          <w:color w:val="231F20"/>
          <w:spacing w:val="-22"/>
          <w:w w:val="105"/>
          <w:sz w:val="22"/>
        </w:rPr>
        <w:t> </w:t>
      </w:r>
      <w:r>
        <w:rPr>
          <w:i/>
          <w:color w:val="231F20"/>
          <w:w w:val="105"/>
          <w:sz w:val="22"/>
        </w:rPr>
        <w:t>білім</w:t>
      </w:r>
      <w:r>
        <w:rPr>
          <w:i/>
          <w:color w:val="231F20"/>
          <w:spacing w:val="-23"/>
          <w:w w:val="105"/>
          <w:sz w:val="22"/>
        </w:rPr>
        <w:t> </w:t>
      </w:r>
      <w:r>
        <w:rPr>
          <w:i/>
          <w:color w:val="231F20"/>
          <w:w w:val="105"/>
          <w:sz w:val="22"/>
        </w:rPr>
        <w:t>беру</w:t>
      </w:r>
      <w:r>
        <w:rPr>
          <w:i/>
          <w:color w:val="231F20"/>
          <w:spacing w:val="-22"/>
          <w:w w:val="105"/>
          <w:sz w:val="22"/>
        </w:rPr>
        <w:t> </w:t>
      </w:r>
      <w:r>
        <w:rPr>
          <w:i/>
          <w:color w:val="231F20"/>
          <w:w w:val="105"/>
          <w:sz w:val="22"/>
        </w:rPr>
        <w:t>бағдарламалары</w:t>
      </w:r>
      <w:r>
        <w:rPr>
          <w:i/>
          <w:color w:val="231F20"/>
          <w:spacing w:val="-22"/>
          <w:w w:val="105"/>
          <w:sz w:val="22"/>
        </w:rPr>
        <w:t> </w:t>
      </w:r>
      <w:r>
        <w:rPr>
          <w:i/>
          <w:color w:val="231F20"/>
          <w:w w:val="105"/>
          <w:sz w:val="22"/>
        </w:rPr>
        <w:t>негізінде</w:t>
      </w:r>
      <w:r>
        <w:rPr>
          <w:i/>
          <w:color w:val="231F20"/>
          <w:spacing w:val="-23"/>
          <w:w w:val="105"/>
          <w:sz w:val="22"/>
        </w:rPr>
        <w:t> </w:t>
      </w:r>
      <w:r>
        <w:rPr>
          <w:i/>
          <w:color w:val="231F20"/>
          <w:spacing w:val="-2"/>
          <w:w w:val="105"/>
          <w:sz w:val="22"/>
        </w:rPr>
        <w:t>құралады.</w:t>
      </w:r>
    </w:p>
    <w:p>
      <w:pPr>
        <w:pStyle w:val="BodyText"/>
        <w:spacing w:before="30"/>
        <w:rPr>
          <w:i/>
        </w:rPr>
      </w:pPr>
    </w:p>
    <w:p>
      <w:pPr>
        <w:pStyle w:val="Heading3"/>
        <w:ind w:left="1247"/>
      </w:pPr>
      <w:r>
        <w:rPr>
          <w:color w:val="231F20"/>
          <w:w w:val="105"/>
        </w:rPr>
        <w:t>Дарынды</w:t>
      </w:r>
      <w:r>
        <w:rPr>
          <w:color w:val="231F20"/>
          <w:spacing w:val="-16"/>
          <w:w w:val="105"/>
        </w:rPr>
        <w:t> </w:t>
      </w:r>
      <w:r>
        <w:rPr>
          <w:color w:val="231F20"/>
          <w:w w:val="105"/>
        </w:rPr>
        <w:t>балалармен</w:t>
      </w:r>
      <w:r>
        <w:rPr>
          <w:color w:val="231F20"/>
          <w:spacing w:val="-15"/>
          <w:w w:val="105"/>
        </w:rPr>
        <w:t> </w:t>
      </w:r>
      <w:r>
        <w:rPr>
          <w:color w:val="231F20"/>
          <w:w w:val="105"/>
        </w:rPr>
        <w:t>жұмыс</w:t>
      </w:r>
      <w:r>
        <w:rPr>
          <w:color w:val="231F20"/>
          <w:spacing w:val="-15"/>
          <w:w w:val="105"/>
        </w:rPr>
        <w:t> </w:t>
      </w:r>
      <w:r>
        <w:rPr>
          <w:color w:val="231F20"/>
          <w:w w:val="105"/>
        </w:rPr>
        <w:t>істеудің</w:t>
      </w:r>
      <w:r>
        <w:rPr>
          <w:color w:val="231F20"/>
          <w:spacing w:val="-16"/>
          <w:w w:val="105"/>
        </w:rPr>
        <w:t> </w:t>
      </w:r>
      <w:r>
        <w:rPr>
          <w:color w:val="231F20"/>
          <w:w w:val="105"/>
        </w:rPr>
        <w:t>жалпы</w:t>
      </w:r>
      <w:r>
        <w:rPr>
          <w:color w:val="231F20"/>
          <w:spacing w:val="-15"/>
          <w:w w:val="105"/>
        </w:rPr>
        <w:t> </w:t>
      </w:r>
      <w:r>
        <w:rPr>
          <w:color w:val="231F20"/>
          <w:spacing w:val="-2"/>
          <w:w w:val="105"/>
        </w:rPr>
        <w:t>қағидалары:</w:t>
      </w:r>
    </w:p>
    <w:p>
      <w:pPr>
        <w:pStyle w:val="ListParagraph"/>
        <w:numPr>
          <w:ilvl w:val="0"/>
          <w:numId w:val="10"/>
        </w:numPr>
        <w:tabs>
          <w:tab w:pos="1607" w:val="left" w:leader="none"/>
        </w:tabs>
        <w:spacing w:line="252" w:lineRule="auto" w:before="127" w:after="0"/>
        <w:ind w:left="1607" w:right="1415" w:hanging="360"/>
        <w:jc w:val="both"/>
        <w:rPr>
          <w:sz w:val="22"/>
        </w:rPr>
      </w:pPr>
      <w:r>
        <w:rPr>
          <w:color w:val="231F20"/>
          <w:sz w:val="22"/>
        </w:rPr>
        <w:t>Бақылау және диагностикалық әдістерді қолдану (тесттер, сауалнамалар, </w:t>
      </w:r>
      <w:r>
        <w:rPr>
          <w:color w:val="231F20"/>
          <w:spacing w:val="-2"/>
          <w:sz w:val="22"/>
        </w:rPr>
        <w:t>портфолио);</w:t>
      </w:r>
    </w:p>
    <w:p>
      <w:pPr>
        <w:pStyle w:val="ListParagraph"/>
        <w:numPr>
          <w:ilvl w:val="0"/>
          <w:numId w:val="10"/>
        </w:numPr>
        <w:tabs>
          <w:tab w:pos="1607" w:val="left" w:leader="none"/>
        </w:tabs>
        <w:spacing w:line="252" w:lineRule="auto" w:before="169" w:after="0"/>
        <w:ind w:left="1607" w:right="1415" w:hanging="360"/>
        <w:jc w:val="both"/>
        <w:rPr>
          <w:sz w:val="22"/>
        </w:rPr>
      </w:pPr>
      <w:r>
        <w:rPr>
          <w:color w:val="231F20"/>
          <w:sz w:val="22"/>
        </w:rPr>
        <w:t>Мұғалімдердің,</w:t>
      </w:r>
      <w:r>
        <w:rPr>
          <w:color w:val="231F20"/>
          <w:spacing w:val="-11"/>
          <w:sz w:val="22"/>
        </w:rPr>
        <w:t> </w:t>
      </w:r>
      <w:r>
        <w:rPr>
          <w:color w:val="231F20"/>
          <w:sz w:val="22"/>
        </w:rPr>
        <w:t>ата-аналардың</w:t>
      </w:r>
      <w:r>
        <w:rPr>
          <w:color w:val="231F20"/>
          <w:spacing w:val="-11"/>
          <w:sz w:val="22"/>
        </w:rPr>
        <w:t> </w:t>
      </w:r>
      <w:r>
        <w:rPr>
          <w:color w:val="231F20"/>
          <w:sz w:val="22"/>
        </w:rPr>
        <w:t>және</w:t>
      </w:r>
      <w:r>
        <w:rPr>
          <w:color w:val="231F20"/>
          <w:spacing w:val="-11"/>
          <w:sz w:val="22"/>
        </w:rPr>
        <w:t> </w:t>
      </w:r>
      <w:r>
        <w:rPr>
          <w:color w:val="231F20"/>
          <w:sz w:val="22"/>
        </w:rPr>
        <w:t>психологтардың</w:t>
      </w:r>
      <w:r>
        <w:rPr>
          <w:color w:val="231F20"/>
          <w:spacing w:val="-11"/>
          <w:sz w:val="22"/>
        </w:rPr>
        <w:t> </w:t>
      </w:r>
      <w:r>
        <w:rPr>
          <w:color w:val="231F20"/>
          <w:sz w:val="22"/>
        </w:rPr>
        <w:t>бірлескен</w:t>
      </w:r>
      <w:r>
        <w:rPr>
          <w:color w:val="231F20"/>
          <w:spacing w:val="-11"/>
          <w:sz w:val="22"/>
        </w:rPr>
        <w:t> </w:t>
      </w:r>
      <w:r>
        <w:rPr>
          <w:color w:val="231F20"/>
          <w:sz w:val="22"/>
        </w:rPr>
        <w:t>жұмысы</w:t>
      </w:r>
      <w:r>
        <w:rPr>
          <w:color w:val="231F20"/>
          <w:spacing w:val="-11"/>
          <w:sz w:val="22"/>
        </w:rPr>
        <w:t> </w:t>
      </w:r>
      <w:r>
        <w:rPr>
          <w:color w:val="231F20"/>
          <w:sz w:val="22"/>
        </w:rPr>
        <w:t>(бұл командалық жұмыс әр баланың ерекшеліктерін терең түсінуге, олардың қа- жеттіліктерін</w:t>
      </w:r>
      <w:r>
        <w:rPr>
          <w:color w:val="231F20"/>
          <w:spacing w:val="-4"/>
          <w:sz w:val="22"/>
        </w:rPr>
        <w:t> </w:t>
      </w:r>
      <w:r>
        <w:rPr>
          <w:color w:val="231F20"/>
          <w:sz w:val="22"/>
        </w:rPr>
        <w:t>қанағаттандыруға</w:t>
      </w:r>
      <w:r>
        <w:rPr>
          <w:color w:val="231F20"/>
          <w:spacing w:val="-4"/>
          <w:sz w:val="22"/>
        </w:rPr>
        <w:t> </w:t>
      </w:r>
      <w:r>
        <w:rPr>
          <w:color w:val="231F20"/>
          <w:sz w:val="22"/>
        </w:rPr>
        <w:t>және</w:t>
      </w:r>
      <w:r>
        <w:rPr>
          <w:color w:val="231F20"/>
          <w:spacing w:val="-4"/>
          <w:sz w:val="22"/>
        </w:rPr>
        <w:t> </w:t>
      </w:r>
      <w:r>
        <w:rPr>
          <w:color w:val="231F20"/>
          <w:sz w:val="22"/>
        </w:rPr>
        <w:t>әлеуетін</w:t>
      </w:r>
      <w:r>
        <w:rPr>
          <w:color w:val="231F20"/>
          <w:spacing w:val="-4"/>
          <w:sz w:val="22"/>
        </w:rPr>
        <w:t> </w:t>
      </w:r>
      <w:r>
        <w:rPr>
          <w:color w:val="231F20"/>
          <w:sz w:val="22"/>
        </w:rPr>
        <w:t>толық</w:t>
      </w:r>
      <w:r>
        <w:rPr>
          <w:color w:val="231F20"/>
          <w:spacing w:val="-4"/>
          <w:sz w:val="22"/>
        </w:rPr>
        <w:t> </w:t>
      </w:r>
      <w:r>
        <w:rPr>
          <w:color w:val="231F20"/>
          <w:sz w:val="22"/>
        </w:rPr>
        <w:t>ашуға</w:t>
      </w:r>
      <w:r>
        <w:rPr>
          <w:color w:val="231F20"/>
          <w:spacing w:val="-4"/>
          <w:sz w:val="22"/>
        </w:rPr>
        <w:t> </w:t>
      </w:r>
      <w:r>
        <w:rPr>
          <w:color w:val="231F20"/>
          <w:sz w:val="22"/>
        </w:rPr>
        <w:t>бағытталады);</w:t>
      </w:r>
    </w:p>
    <w:p>
      <w:pPr>
        <w:pStyle w:val="ListParagraph"/>
        <w:numPr>
          <w:ilvl w:val="0"/>
          <w:numId w:val="10"/>
        </w:numPr>
        <w:tabs>
          <w:tab w:pos="1607" w:val="left" w:leader="none"/>
        </w:tabs>
        <w:spacing w:line="252" w:lineRule="auto" w:before="167" w:after="0"/>
        <w:ind w:left="1607" w:right="1415" w:hanging="360"/>
        <w:jc w:val="both"/>
        <w:rPr>
          <w:sz w:val="22"/>
        </w:rPr>
      </w:pPr>
      <w:r>
        <w:rPr>
          <w:color w:val="231F20"/>
          <w:sz w:val="22"/>
        </w:rPr>
        <w:t>Баланың</w:t>
      </w:r>
      <w:r>
        <w:rPr>
          <w:color w:val="231F20"/>
          <w:spacing w:val="-12"/>
          <w:sz w:val="22"/>
        </w:rPr>
        <w:t> </w:t>
      </w:r>
      <w:r>
        <w:rPr>
          <w:color w:val="231F20"/>
          <w:sz w:val="22"/>
        </w:rPr>
        <w:t>қызығушылығын,</w:t>
      </w:r>
      <w:r>
        <w:rPr>
          <w:color w:val="231F20"/>
          <w:spacing w:val="-12"/>
          <w:sz w:val="22"/>
        </w:rPr>
        <w:t> </w:t>
      </w:r>
      <w:r>
        <w:rPr>
          <w:color w:val="231F20"/>
          <w:sz w:val="22"/>
        </w:rPr>
        <w:t>қабілеттерін</w:t>
      </w:r>
      <w:r>
        <w:rPr>
          <w:color w:val="231F20"/>
          <w:spacing w:val="-12"/>
          <w:sz w:val="22"/>
        </w:rPr>
        <w:t> </w:t>
      </w:r>
      <w:r>
        <w:rPr>
          <w:color w:val="231F20"/>
          <w:sz w:val="22"/>
        </w:rPr>
        <w:t>және</w:t>
      </w:r>
      <w:r>
        <w:rPr>
          <w:color w:val="231F20"/>
          <w:spacing w:val="-12"/>
          <w:sz w:val="22"/>
        </w:rPr>
        <w:t> </w:t>
      </w:r>
      <w:r>
        <w:rPr>
          <w:color w:val="231F20"/>
          <w:sz w:val="22"/>
        </w:rPr>
        <w:t>жетістіктерін</w:t>
      </w:r>
      <w:r>
        <w:rPr>
          <w:color w:val="231F20"/>
          <w:spacing w:val="-12"/>
          <w:sz w:val="22"/>
        </w:rPr>
        <w:t> </w:t>
      </w:r>
      <w:r>
        <w:rPr>
          <w:color w:val="231F20"/>
          <w:sz w:val="22"/>
        </w:rPr>
        <w:t>ескеру</w:t>
      </w:r>
      <w:r>
        <w:rPr>
          <w:color w:val="231F20"/>
          <w:spacing w:val="-12"/>
          <w:sz w:val="22"/>
        </w:rPr>
        <w:t> </w:t>
      </w:r>
      <w:r>
        <w:rPr>
          <w:color w:val="231F20"/>
          <w:sz w:val="22"/>
        </w:rPr>
        <w:t>(бұл</w:t>
      </w:r>
      <w:r>
        <w:rPr>
          <w:color w:val="231F20"/>
          <w:spacing w:val="-12"/>
          <w:sz w:val="22"/>
        </w:rPr>
        <w:t> </w:t>
      </w:r>
      <w:r>
        <w:rPr>
          <w:color w:val="231F20"/>
          <w:sz w:val="22"/>
        </w:rPr>
        <w:t>бала- ның өзіне деген сенімін арттырып, оның әлеуетін толық ашуға көмектеседі. Ол</w:t>
      </w:r>
      <w:r>
        <w:rPr>
          <w:color w:val="231F20"/>
          <w:spacing w:val="-18"/>
          <w:sz w:val="22"/>
        </w:rPr>
        <w:t> </w:t>
      </w:r>
      <w:r>
        <w:rPr>
          <w:color w:val="231F20"/>
          <w:sz w:val="22"/>
        </w:rPr>
        <w:t>үшін</w:t>
      </w:r>
      <w:r>
        <w:rPr>
          <w:color w:val="231F20"/>
          <w:spacing w:val="-18"/>
          <w:sz w:val="22"/>
        </w:rPr>
        <w:t> </w:t>
      </w:r>
      <w:r>
        <w:rPr>
          <w:color w:val="231F20"/>
          <w:sz w:val="22"/>
        </w:rPr>
        <w:t>баланың</w:t>
      </w:r>
      <w:r>
        <w:rPr>
          <w:color w:val="231F20"/>
          <w:spacing w:val="-18"/>
          <w:sz w:val="22"/>
        </w:rPr>
        <w:t> </w:t>
      </w:r>
      <w:r>
        <w:rPr>
          <w:color w:val="231F20"/>
          <w:sz w:val="22"/>
        </w:rPr>
        <w:t>қызығушылығын</w:t>
      </w:r>
      <w:r>
        <w:rPr>
          <w:color w:val="231F20"/>
          <w:spacing w:val="-18"/>
          <w:sz w:val="22"/>
        </w:rPr>
        <w:t> </w:t>
      </w:r>
      <w:r>
        <w:rPr>
          <w:color w:val="231F20"/>
          <w:sz w:val="22"/>
        </w:rPr>
        <w:t>анықтап,</w:t>
      </w:r>
      <w:r>
        <w:rPr>
          <w:color w:val="231F20"/>
          <w:spacing w:val="-18"/>
          <w:sz w:val="22"/>
        </w:rPr>
        <w:t> </w:t>
      </w:r>
      <w:r>
        <w:rPr>
          <w:color w:val="231F20"/>
          <w:sz w:val="22"/>
        </w:rPr>
        <w:t>оқыту</w:t>
      </w:r>
      <w:r>
        <w:rPr>
          <w:color w:val="231F20"/>
          <w:spacing w:val="-18"/>
          <w:sz w:val="22"/>
        </w:rPr>
        <w:t> </w:t>
      </w:r>
      <w:r>
        <w:rPr>
          <w:color w:val="231F20"/>
          <w:sz w:val="22"/>
        </w:rPr>
        <w:t>бағдарламаларына</w:t>
      </w:r>
      <w:r>
        <w:rPr>
          <w:color w:val="231F20"/>
          <w:spacing w:val="-18"/>
          <w:sz w:val="22"/>
        </w:rPr>
        <w:t> </w:t>
      </w:r>
      <w:r>
        <w:rPr>
          <w:color w:val="231F20"/>
          <w:sz w:val="22"/>
        </w:rPr>
        <w:t>байла- нысты іс-шаралар ұйымдастыру, қабылеттеріне қарай оқу бағдарламасына </w:t>
      </w:r>
      <w:r>
        <w:rPr>
          <w:color w:val="231F20"/>
          <w:spacing w:val="-2"/>
          <w:sz w:val="22"/>
        </w:rPr>
        <w:t>бейімдеу);</w:t>
      </w:r>
    </w:p>
    <w:p>
      <w:pPr>
        <w:pStyle w:val="ListParagraph"/>
        <w:numPr>
          <w:ilvl w:val="0"/>
          <w:numId w:val="10"/>
        </w:numPr>
        <w:tabs>
          <w:tab w:pos="1607" w:val="left" w:leader="none"/>
        </w:tabs>
        <w:spacing w:line="252" w:lineRule="auto" w:before="167" w:after="0"/>
        <w:ind w:left="1607" w:right="1415" w:hanging="360"/>
        <w:jc w:val="both"/>
        <w:rPr>
          <w:sz w:val="22"/>
        </w:rPr>
      </w:pPr>
      <w:r>
        <w:rPr>
          <w:color w:val="231F20"/>
          <w:sz w:val="22"/>
        </w:rPr>
        <w:t>Әр баланың ерекшеліктерін ескере отырып, тиімді оқыту бағдарламасын құру (оқу үлгерімі, білім деңгейі, оқуға қатынасы, пәндерге қызығушылығы, оқу стилі, интеллект деңгейі (IQ), шығармашылық қабілеті, темперамент, мінез-құлық ерекшеліктері, эмоциялық жағдайы, әлеуметтік бейімделуі ескерілу</w:t>
      </w:r>
      <w:r>
        <w:rPr>
          <w:color w:val="231F20"/>
          <w:spacing w:val="-3"/>
          <w:sz w:val="22"/>
        </w:rPr>
        <w:t> </w:t>
      </w:r>
      <w:r>
        <w:rPr>
          <w:color w:val="231F20"/>
          <w:sz w:val="22"/>
        </w:rPr>
        <w:t>қажет);</w:t>
      </w:r>
    </w:p>
    <w:p>
      <w:pPr>
        <w:pStyle w:val="ListParagraph"/>
        <w:numPr>
          <w:ilvl w:val="0"/>
          <w:numId w:val="10"/>
        </w:numPr>
        <w:tabs>
          <w:tab w:pos="1607" w:val="left" w:leader="none"/>
        </w:tabs>
        <w:spacing w:line="252" w:lineRule="auto" w:before="166" w:after="0"/>
        <w:ind w:left="1607" w:right="1415" w:hanging="360"/>
        <w:jc w:val="both"/>
        <w:rPr>
          <w:sz w:val="22"/>
        </w:rPr>
      </w:pPr>
      <w:r>
        <w:rPr>
          <w:color w:val="231F20"/>
          <w:sz w:val="22"/>
        </w:rPr>
        <w:t>Жаңа білім алуға және дамуға ынталандыру (жаңа білім алуға және </w:t>
      </w:r>
      <w:r>
        <w:rPr>
          <w:color w:val="231F20"/>
          <w:sz w:val="22"/>
        </w:rPr>
        <w:t>дамуға ынталандырудың</w:t>
      </w:r>
      <w:r>
        <w:rPr>
          <w:color w:val="231F20"/>
          <w:spacing w:val="-8"/>
          <w:sz w:val="22"/>
        </w:rPr>
        <w:t> </w:t>
      </w:r>
      <w:r>
        <w:rPr>
          <w:color w:val="231F20"/>
          <w:sz w:val="22"/>
        </w:rPr>
        <w:t>тиімді</w:t>
      </w:r>
      <w:r>
        <w:rPr>
          <w:color w:val="231F20"/>
          <w:spacing w:val="-8"/>
          <w:sz w:val="22"/>
        </w:rPr>
        <w:t> </w:t>
      </w:r>
      <w:r>
        <w:rPr>
          <w:color w:val="231F20"/>
          <w:sz w:val="22"/>
        </w:rPr>
        <w:t>тәсілдерін</w:t>
      </w:r>
      <w:r>
        <w:rPr>
          <w:color w:val="231F20"/>
          <w:spacing w:val="-8"/>
          <w:sz w:val="22"/>
        </w:rPr>
        <w:t> </w:t>
      </w:r>
      <w:r>
        <w:rPr>
          <w:color w:val="231F20"/>
          <w:sz w:val="22"/>
        </w:rPr>
        <w:t>ұсыну</w:t>
      </w:r>
      <w:r>
        <w:rPr>
          <w:color w:val="231F20"/>
          <w:spacing w:val="-8"/>
          <w:sz w:val="22"/>
        </w:rPr>
        <w:t> </w:t>
      </w:r>
      <w:r>
        <w:rPr>
          <w:color w:val="231F20"/>
          <w:sz w:val="22"/>
        </w:rPr>
        <w:t>қажет.</w:t>
      </w:r>
      <w:r>
        <w:rPr>
          <w:color w:val="231F20"/>
          <w:spacing w:val="-8"/>
          <w:sz w:val="22"/>
        </w:rPr>
        <w:t> </w:t>
      </w:r>
      <w:r>
        <w:rPr>
          <w:color w:val="231F20"/>
          <w:sz w:val="22"/>
        </w:rPr>
        <w:t>Мысалға:</w:t>
      </w:r>
      <w:r>
        <w:rPr>
          <w:color w:val="231F20"/>
          <w:spacing w:val="-8"/>
          <w:sz w:val="22"/>
        </w:rPr>
        <w:t> </w:t>
      </w:r>
      <w:r>
        <w:rPr>
          <w:color w:val="231F20"/>
          <w:sz w:val="22"/>
        </w:rPr>
        <w:t>қызықты</w:t>
      </w:r>
      <w:r>
        <w:rPr>
          <w:color w:val="231F20"/>
          <w:spacing w:val="-8"/>
          <w:sz w:val="22"/>
        </w:rPr>
        <w:t> </w:t>
      </w:r>
      <w:r>
        <w:rPr>
          <w:color w:val="231F20"/>
          <w:sz w:val="22"/>
        </w:rPr>
        <w:t>тақырып ұсынып, қызықты фактілермен, сұрақтармен немесе проблемалық жағдай- лармен бастау, күнделікті өмірмен байланысты мысалдар келтіру, ойын тех- нологияларын, жарыстарды, викториналарды, рөлдік ойындарды қолдану, сабақтарды</w:t>
      </w:r>
      <w:r>
        <w:rPr>
          <w:color w:val="231F20"/>
          <w:spacing w:val="-20"/>
          <w:sz w:val="22"/>
        </w:rPr>
        <w:t> </w:t>
      </w:r>
      <w:r>
        <w:rPr>
          <w:color w:val="231F20"/>
          <w:sz w:val="22"/>
        </w:rPr>
        <w:t>табиғатта,</w:t>
      </w:r>
      <w:r>
        <w:rPr>
          <w:color w:val="231F20"/>
          <w:spacing w:val="-20"/>
          <w:sz w:val="22"/>
        </w:rPr>
        <w:t> </w:t>
      </w:r>
      <w:r>
        <w:rPr>
          <w:color w:val="231F20"/>
          <w:sz w:val="22"/>
        </w:rPr>
        <w:t>мұражайда,</w:t>
      </w:r>
      <w:r>
        <w:rPr>
          <w:color w:val="231F20"/>
          <w:spacing w:val="-20"/>
          <w:sz w:val="22"/>
        </w:rPr>
        <w:t> </w:t>
      </w:r>
      <w:r>
        <w:rPr>
          <w:color w:val="231F20"/>
          <w:sz w:val="22"/>
        </w:rPr>
        <w:t>көрмеде,</w:t>
      </w:r>
      <w:r>
        <w:rPr>
          <w:color w:val="231F20"/>
          <w:spacing w:val="-20"/>
          <w:sz w:val="22"/>
        </w:rPr>
        <w:t> </w:t>
      </w:r>
      <w:r>
        <w:rPr>
          <w:color w:val="231F20"/>
          <w:sz w:val="22"/>
        </w:rPr>
        <w:t>т.б.</w:t>
      </w:r>
      <w:r>
        <w:rPr>
          <w:color w:val="231F20"/>
          <w:spacing w:val="-20"/>
          <w:sz w:val="22"/>
        </w:rPr>
        <w:t> </w:t>
      </w:r>
      <w:r>
        <w:rPr>
          <w:color w:val="231F20"/>
          <w:sz w:val="22"/>
        </w:rPr>
        <w:t>өткізу);</w:t>
      </w:r>
    </w:p>
    <w:p>
      <w:pPr>
        <w:pStyle w:val="ListParagraph"/>
        <w:numPr>
          <w:ilvl w:val="0"/>
          <w:numId w:val="10"/>
        </w:numPr>
        <w:tabs>
          <w:tab w:pos="1607" w:val="left" w:leader="none"/>
        </w:tabs>
        <w:spacing w:line="252" w:lineRule="auto" w:before="166" w:after="0"/>
        <w:ind w:left="1607" w:right="1415" w:hanging="360"/>
        <w:jc w:val="both"/>
        <w:rPr>
          <w:sz w:val="22"/>
        </w:rPr>
      </w:pPr>
      <w:r>
        <w:rPr>
          <w:color w:val="231F20"/>
          <w:sz w:val="22"/>
        </w:rPr>
        <w:t>Әлеуетін</w:t>
      </w:r>
      <w:r>
        <w:rPr>
          <w:color w:val="231F20"/>
          <w:spacing w:val="-5"/>
          <w:sz w:val="22"/>
        </w:rPr>
        <w:t> </w:t>
      </w:r>
      <w:r>
        <w:rPr>
          <w:color w:val="231F20"/>
          <w:sz w:val="22"/>
        </w:rPr>
        <w:t>ашу</w:t>
      </w:r>
      <w:r>
        <w:rPr>
          <w:color w:val="231F20"/>
          <w:spacing w:val="-5"/>
          <w:sz w:val="22"/>
        </w:rPr>
        <w:t> </w:t>
      </w:r>
      <w:r>
        <w:rPr>
          <w:color w:val="231F20"/>
          <w:sz w:val="22"/>
        </w:rPr>
        <w:t>және</w:t>
      </w:r>
      <w:r>
        <w:rPr>
          <w:color w:val="231F20"/>
          <w:spacing w:val="-5"/>
          <w:sz w:val="22"/>
        </w:rPr>
        <w:t> </w:t>
      </w:r>
      <w:r>
        <w:rPr>
          <w:color w:val="231F20"/>
          <w:sz w:val="22"/>
        </w:rPr>
        <w:t>дамыту</w:t>
      </w:r>
      <w:r>
        <w:rPr>
          <w:color w:val="231F20"/>
          <w:spacing w:val="-5"/>
          <w:sz w:val="22"/>
        </w:rPr>
        <w:t> </w:t>
      </w:r>
      <w:r>
        <w:rPr>
          <w:color w:val="231F20"/>
          <w:sz w:val="22"/>
        </w:rPr>
        <w:t>(түрлі</w:t>
      </w:r>
      <w:r>
        <w:rPr>
          <w:color w:val="231F20"/>
          <w:spacing w:val="-5"/>
          <w:sz w:val="22"/>
        </w:rPr>
        <w:t> </w:t>
      </w:r>
      <w:r>
        <w:rPr>
          <w:color w:val="231F20"/>
          <w:sz w:val="22"/>
        </w:rPr>
        <w:t>байқаулар,</w:t>
      </w:r>
      <w:r>
        <w:rPr>
          <w:color w:val="231F20"/>
          <w:spacing w:val="-5"/>
          <w:sz w:val="22"/>
        </w:rPr>
        <w:t> </w:t>
      </w:r>
      <w:r>
        <w:rPr>
          <w:color w:val="231F20"/>
          <w:sz w:val="22"/>
        </w:rPr>
        <w:t>конкурстар,</w:t>
      </w:r>
      <w:r>
        <w:rPr>
          <w:color w:val="231F20"/>
          <w:spacing w:val="-5"/>
          <w:sz w:val="22"/>
        </w:rPr>
        <w:t> </w:t>
      </w:r>
      <w:r>
        <w:rPr>
          <w:color w:val="231F20"/>
          <w:sz w:val="22"/>
        </w:rPr>
        <w:t>сайыстар</w:t>
      </w:r>
      <w:r>
        <w:rPr>
          <w:color w:val="231F20"/>
          <w:spacing w:val="-5"/>
          <w:sz w:val="22"/>
        </w:rPr>
        <w:t> </w:t>
      </w:r>
      <w:r>
        <w:rPr>
          <w:color w:val="231F20"/>
          <w:sz w:val="22"/>
        </w:rPr>
        <w:t>баланың қабілеттерін көрсетуге және оларды одан әрі дамытуға мүмкіндік береді. Өзінің күшті жақтарын анықтап, әлсіз жақтарын жетілдіруге, креативтілік- ті,</w:t>
      </w:r>
      <w:r>
        <w:rPr>
          <w:color w:val="231F20"/>
          <w:spacing w:val="-2"/>
          <w:sz w:val="22"/>
        </w:rPr>
        <w:t> </w:t>
      </w:r>
      <w:r>
        <w:rPr>
          <w:color w:val="231F20"/>
          <w:sz w:val="22"/>
        </w:rPr>
        <w:t>өзгеше</w:t>
      </w:r>
      <w:r>
        <w:rPr>
          <w:color w:val="231F20"/>
          <w:spacing w:val="-2"/>
          <w:sz w:val="22"/>
        </w:rPr>
        <w:t> </w:t>
      </w:r>
      <w:r>
        <w:rPr>
          <w:color w:val="231F20"/>
          <w:sz w:val="22"/>
        </w:rPr>
        <w:t>ойлауды,</w:t>
      </w:r>
      <w:r>
        <w:rPr>
          <w:color w:val="231F20"/>
          <w:spacing w:val="-2"/>
          <w:sz w:val="22"/>
        </w:rPr>
        <w:t> </w:t>
      </w:r>
      <w:r>
        <w:rPr>
          <w:color w:val="231F20"/>
          <w:sz w:val="22"/>
        </w:rPr>
        <w:t>жаңа</w:t>
      </w:r>
      <w:r>
        <w:rPr>
          <w:color w:val="231F20"/>
          <w:spacing w:val="-2"/>
          <w:sz w:val="22"/>
        </w:rPr>
        <w:t> </w:t>
      </w:r>
      <w:r>
        <w:rPr>
          <w:color w:val="231F20"/>
          <w:sz w:val="22"/>
        </w:rPr>
        <w:t>идеялар</w:t>
      </w:r>
      <w:r>
        <w:rPr>
          <w:color w:val="231F20"/>
          <w:spacing w:val="-2"/>
          <w:sz w:val="22"/>
        </w:rPr>
        <w:t> </w:t>
      </w:r>
      <w:r>
        <w:rPr>
          <w:color w:val="231F20"/>
          <w:sz w:val="22"/>
        </w:rPr>
        <w:t>ұсынуды</w:t>
      </w:r>
      <w:r>
        <w:rPr>
          <w:color w:val="231F20"/>
          <w:spacing w:val="-2"/>
          <w:sz w:val="22"/>
        </w:rPr>
        <w:t> </w:t>
      </w:r>
      <w:r>
        <w:rPr>
          <w:color w:val="231F20"/>
          <w:sz w:val="22"/>
        </w:rPr>
        <w:t>талап</w:t>
      </w:r>
      <w:r>
        <w:rPr>
          <w:color w:val="231F20"/>
          <w:spacing w:val="-2"/>
          <w:sz w:val="22"/>
        </w:rPr>
        <w:t> </w:t>
      </w:r>
      <w:r>
        <w:rPr>
          <w:color w:val="231F20"/>
          <w:sz w:val="22"/>
        </w:rPr>
        <w:t>ететін</w:t>
      </w:r>
      <w:r>
        <w:rPr>
          <w:color w:val="231F20"/>
          <w:spacing w:val="-2"/>
          <w:sz w:val="22"/>
        </w:rPr>
        <w:t> </w:t>
      </w:r>
      <w:r>
        <w:rPr>
          <w:color w:val="231F20"/>
          <w:sz w:val="22"/>
        </w:rPr>
        <w:t>конкурстар</w:t>
      </w:r>
      <w:r>
        <w:rPr>
          <w:color w:val="231F20"/>
          <w:spacing w:val="-2"/>
          <w:sz w:val="22"/>
        </w:rPr>
        <w:t> </w:t>
      </w:r>
      <w:r>
        <w:rPr>
          <w:color w:val="231F20"/>
          <w:sz w:val="22"/>
        </w:rPr>
        <w:t>арқылы шығармашылық әлеуетін арттыру).</w:t>
      </w:r>
    </w:p>
    <w:p>
      <w:pPr>
        <w:pStyle w:val="ListParagraph"/>
        <w:spacing w:after="0" w:line="252" w:lineRule="auto"/>
        <w:jc w:val="both"/>
        <w:rPr>
          <w:sz w:val="22"/>
        </w:rPr>
        <w:sectPr>
          <w:pgSz w:w="11910" w:h="16840"/>
          <w:pgMar w:header="0" w:footer="908" w:top="680" w:bottom="1120" w:left="0" w:right="0"/>
        </w:sectPr>
      </w:pPr>
    </w:p>
    <w:p>
      <w:pPr>
        <w:pStyle w:val="BodyText"/>
        <w:rPr>
          <w:sz w:val="40"/>
        </w:rPr>
      </w:pPr>
      <w:r>
        <w:rPr>
          <w:sz w:val="40"/>
        </w:rPr>
        <mc:AlternateContent>
          <mc:Choice Requires="wps">
            <w:drawing>
              <wp:anchor distT="0" distB="0" distL="0" distR="0" allowOverlap="1" layoutInCell="1" locked="0" behindDoc="1" simplePos="0" relativeHeight="482011136">
                <wp:simplePos x="0" y="0"/>
                <wp:positionH relativeFrom="page">
                  <wp:posOffset>3156154</wp:posOffset>
                </wp:positionH>
                <wp:positionV relativeFrom="page">
                  <wp:posOffset>522831</wp:posOffset>
                </wp:positionV>
                <wp:extent cx="3520440" cy="307340"/>
                <wp:effectExtent l="0" t="0" r="0" b="0"/>
                <wp:wrapNone/>
                <wp:docPr id="76" name="Textbox 76"/>
                <wp:cNvGraphicFramePr>
                  <a:graphicFrameLocks/>
                </wp:cNvGraphicFramePr>
                <a:graphic>
                  <a:graphicData uri="http://schemas.microsoft.com/office/word/2010/wordprocessingShape">
                    <wps:wsp>
                      <wps:cNvPr id="76" name="Textbox 76"/>
                      <wps:cNvSpPr txBox="1"/>
                      <wps:spPr>
                        <a:xfrm>
                          <a:off x="0" y="0"/>
                          <a:ext cx="3520440" cy="307340"/>
                        </a:xfrm>
                        <a:prstGeom prst="rect">
                          <a:avLst/>
                        </a:prstGeom>
                      </wps:spPr>
                      <wps:txbx>
                        <w:txbxContent>
                          <w:p>
                            <w:pPr>
                              <w:pStyle w:val="BodyText"/>
                              <w:spacing w:line="148" w:lineRule="exact"/>
                              <w:rPr>
                                <w:rFonts w:ascii="Tahoma" w:hAnsi="Tahoma"/>
                              </w:rPr>
                            </w:pPr>
                            <w:r>
                              <w:rPr>
                                <w:rFonts w:ascii="Tahoma" w:hAnsi="Tahoma"/>
                                <w:color w:val="FFFFFF"/>
                                <w:w w:val="60"/>
                              </w:rPr>
                              <w:t>БАСТАУЫШ,</w:t>
                            </w:r>
                            <w:r>
                              <w:rPr>
                                <w:rFonts w:ascii="Tahoma" w:hAnsi="Tahoma"/>
                                <w:color w:val="FFFFFF"/>
                                <w:spacing w:val="4"/>
                              </w:rPr>
                              <w:t> </w:t>
                            </w:r>
                            <w:r>
                              <w:rPr>
                                <w:rFonts w:ascii="Tahoma" w:hAnsi="Tahoma"/>
                                <w:color w:val="FFFFFF"/>
                                <w:w w:val="60"/>
                              </w:rPr>
                              <w:t>НЕГІЗГІ</w:t>
                            </w:r>
                            <w:r>
                              <w:rPr>
                                <w:rFonts w:ascii="Tahoma" w:hAnsi="Tahoma"/>
                                <w:color w:val="FFFFFF"/>
                                <w:spacing w:val="4"/>
                              </w:rPr>
                              <w:t> </w:t>
                            </w:r>
                            <w:r>
                              <w:rPr>
                                <w:rFonts w:ascii="Tahoma" w:hAnsi="Tahoma"/>
                                <w:color w:val="FFFFFF"/>
                                <w:w w:val="60"/>
                              </w:rPr>
                              <w:t>ОРТА</w:t>
                            </w:r>
                            <w:r>
                              <w:rPr>
                                <w:rFonts w:ascii="Tahoma" w:hAnsi="Tahoma"/>
                                <w:color w:val="FFFFFF"/>
                                <w:spacing w:val="4"/>
                              </w:rPr>
                              <w:t> </w:t>
                            </w:r>
                            <w:r>
                              <w:rPr>
                                <w:rFonts w:ascii="Tahoma" w:hAnsi="Tahoma"/>
                                <w:color w:val="FFFFFF"/>
                                <w:w w:val="60"/>
                              </w:rPr>
                              <w:t>ЖӘНЕ</w:t>
                            </w:r>
                            <w:r>
                              <w:rPr>
                                <w:rFonts w:ascii="Tahoma" w:hAnsi="Tahoma"/>
                                <w:color w:val="FFFFFF"/>
                                <w:spacing w:val="5"/>
                              </w:rPr>
                              <w:t> </w:t>
                            </w:r>
                            <w:r>
                              <w:rPr>
                                <w:rFonts w:ascii="Tahoma" w:hAnsi="Tahoma"/>
                                <w:color w:val="FFFFFF"/>
                                <w:w w:val="60"/>
                              </w:rPr>
                              <w:t>ЖАЛПЫ</w:t>
                            </w:r>
                            <w:r>
                              <w:rPr>
                                <w:rFonts w:ascii="Tahoma" w:hAnsi="Tahoma"/>
                                <w:color w:val="FFFFFF"/>
                                <w:spacing w:val="4"/>
                              </w:rPr>
                              <w:t> </w:t>
                            </w:r>
                            <w:r>
                              <w:rPr>
                                <w:rFonts w:ascii="Tahoma" w:hAnsi="Tahoma"/>
                                <w:color w:val="FFFFFF"/>
                                <w:w w:val="60"/>
                              </w:rPr>
                              <w:t>ОРТА</w:t>
                            </w:r>
                            <w:r>
                              <w:rPr>
                                <w:rFonts w:ascii="Tahoma" w:hAnsi="Tahoma"/>
                                <w:color w:val="FFFFFF"/>
                                <w:spacing w:val="4"/>
                              </w:rPr>
                              <w:t> </w:t>
                            </w:r>
                            <w:r>
                              <w:rPr>
                                <w:rFonts w:ascii="Tahoma" w:hAnsi="Tahoma"/>
                                <w:color w:val="FFFFFF"/>
                                <w:w w:val="60"/>
                              </w:rPr>
                              <w:t>БІЛІМ</w:t>
                            </w:r>
                            <w:r>
                              <w:rPr>
                                <w:rFonts w:ascii="Tahoma" w:hAnsi="Tahoma"/>
                                <w:color w:val="FFFFFF"/>
                                <w:spacing w:val="4"/>
                              </w:rPr>
                              <w:t> </w:t>
                            </w:r>
                            <w:r>
                              <w:rPr>
                                <w:rFonts w:ascii="Tahoma" w:hAnsi="Tahoma"/>
                                <w:color w:val="FFFFFF"/>
                                <w:w w:val="60"/>
                              </w:rPr>
                              <w:t>БЕРУДІҢ</w:t>
                            </w:r>
                            <w:r>
                              <w:rPr>
                                <w:rFonts w:ascii="Tahoma" w:hAnsi="Tahoma"/>
                                <w:color w:val="FFFFFF"/>
                                <w:spacing w:val="5"/>
                              </w:rPr>
                              <w:t> </w:t>
                            </w:r>
                            <w:r>
                              <w:rPr>
                                <w:rFonts w:ascii="Tahoma" w:hAnsi="Tahoma"/>
                                <w:color w:val="FFFFFF"/>
                                <w:spacing w:val="-2"/>
                                <w:w w:val="60"/>
                              </w:rPr>
                              <w:t>МЖМБС,</w:t>
                            </w:r>
                          </w:p>
                          <w:p>
                            <w:pPr>
                              <w:pStyle w:val="BodyText"/>
                              <w:tabs>
                                <w:tab w:pos="5543" w:val="right" w:leader="none"/>
                              </w:tabs>
                              <w:spacing w:line="330" w:lineRule="exact"/>
                              <w:ind w:left="2211"/>
                              <w:rPr>
                                <w:rFonts w:ascii="Tahoma" w:hAnsi="Tahoma"/>
                                <w:position w:val="11"/>
                                <w:sz w:val="24"/>
                              </w:rPr>
                            </w:pPr>
                            <w:r>
                              <w:rPr>
                                <w:rFonts w:ascii="Tahoma" w:hAnsi="Tahoma"/>
                                <w:color w:val="FFFFFF"/>
                                <w:w w:val="60"/>
                              </w:rPr>
                              <w:t>ҮОЖ,</w:t>
                            </w:r>
                            <w:r>
                              <w:rPr>
                                <w:rFonts w:ascii="Tahoma" w:hAnsi="Tahoma"/>
                                <w:color w:val="FFFFFF"/>
                                <w:spacing w:val="-8"/>
                              </w:rPr>
                              <w:t> </w:t>
                            </w:r>
                            <w:r>
                              <w:rPr>
                                <w:rFonts w:ascii="Tahoma" w:hAnsi="Tahoma"/>
                                <w:color w:val="FFFFFF"/>
                                <w:w w:val="60"/>
                              </w:rPr>
                              <w:t>ҮОБ</w:t>
                            </w:r>
                            <w:r>
                              <w:rPr>
                                <w:rFonts w:ascii="Tahoma" w:hAnsi="Tahoma"/>
                                <w:color w:val="FFFFFF"/>
                                <w:spacing w:val="-8"/>
                              </w:rPr>
                              <w:t> </w:t>
                            </w:r>
                            <w:r>
                              <w:rPr>
                                <w:rFonts w:ascii="Tahoma" w:hAnsi="Tahoma"/>
                                <w:color w:val="FFFFFF"/>
                                <w:w w:val="60"/>
                              </w:rPr>
                              <w:t>ІСКЕ</w:t>
                            </w:r>
                            <w:r>
                              <w:rPr>
                                <w:rFonts w:ascii="Tahoma" w:hAnsi="Tahoma"/>
                                <w:color w:val="FFFFFF"/>
                                <w:spacing w:val="-8"/>
                              </w:rPr>
                              <w:t> </w:t>
                            </w:r>
                            <w:r>
                              <w:rPr>
                                <w:rFonts w:ascii="Tahoma" w:hAnsi="Tahoma"/>
                                <w:color w:val="FFFFFF"/>
                                <w:w w:val="60"/>
                              </w:rPr>
                              <w:t>АСЫРУ</w:t>
                            </w:r>
                            <w:r>
                              <w:rPr>
                                <w:rFonts w:ascii="Tahoma" w:hAnsi="Tahoma"/>
                                <w:color w:val="FFFFFF"/>
                                <w:spacing w:val="-8"/>
                              </w:rPr>
                              <w:t> </w:t>
                            </w:r>
                            <w:r>
                              <w:rPr>
                                <w:rFonts w:ascii="Tahoma" w:hAnsi="Tahoma"/>
                                <w:color w:val="FFFFFF"/>
                                <w:spacing w:val="-2"/>
                                <w:w w:val="60"/>
                              </w:rPr>
                              <w:t>ЕРЕКШЕЛІКТЕРІ</w:t>
                            </w:r>
                            <w:r>
                              <w:rPr>
                                <w:rFonts w:ascii="Times New Roman" w:hAnsi="Times New Roman"/>
                                <w:color w:val="FFFFFF"/>
                              </w:rPr>
                              <w:tab/>
                            </w:r>
                            <w:r>
                              <w:rPr>
                                <w:rFonts w:ascii="Tahoma" w:hAnsi="Tahoma"/>
                                <w:color w:val="231F20"/>
                                <w:spacing w:val="-5"/>
                                <w:w w:val="75"/>
                                <w:position w:val="11"/>
                                <w:sz w:val="24"/>
                              </w:rPr>
                              <w:t>21</w:t>
                            </w:r>
                          </w:p>
                        </w:txbxContent>
                      </wps:txbx>
                      <wps:bodyPr wrap="square" lIns="0" tIns="0" rIns="0" bIns="0" rtlCol="0">
                        <a:noAutofit/>
                      </wps:bodyPr>
                    </wps:wsp>
                  </a:graphicData>
                </a:graphic>
              </wp:anchor>
            </w:drawing>
          </mc:Choice>
          <mc:Fallback>
            <w:pict>
              <v:shape style="position:absolute;margin-left:248.516098pt;margin-top:41.167816pt;width:277.2pt;height:24.2pt;mso-position-horizontal-relative:page;mso-position-vertical-relative:page;z-index:-21305344" type="#_x0000_t202" id="docshape72" filled="false" stroked="false">
                <v:textbox inset="0,0,0,0">
                  <w:txbxContent>
                    <w:p>
                      <w:pPr>
                        <w:pStyle w:val="BodyText"/>
                        <w:spacing w:line="148" w:lineRule="exact"/>
                        <w:rPr>
                          <w:rFonts w:ascii="Tahoma" w:hAnsi="Tahoma"/>
                        </w:rPr>
                      </w:pPr>
                      <w:r>
                        <w:rPr>
                          <w:rFonts w:ascii="Tahoma" w:hAnsi="Tahoma"/>
                          <w:color w:val="FFFFFF"/>
                          <w:w w:val="60"/>
                        </w:rPr>
                        <w:t>БАСТАУЫШ,</w:t>
                      </w:r>
                      <w:r>
                        <w:rPr>
                          <w:rFonts w:ascii="Tahoma" w:hAnsi="Tahoma"/>
                          <w:color w:val="FFFFFF"/>
                          <w:spacing w:val="4"/>
                        </w:rPr>
                        <w:t> </w:t>
                      </w:r>
                      <w:r>
                        <w:rPr>
                          <w:rFonts w:ascii="Tahoma" w:hAnsi="Tahoma"/>
                          <w:color w:val="FFFFFF"/>
                          <w:w w:val="60"/>
                        </w:rPr>
                        <w:t>НЕГІЗГІ</w:t>
                      </w:r>
                      <w:r>
                        <w:rPr>
                          <w:rFonts w:ascii="Tahoma" w:hAnsi="Tahoma"/>
                          <w:color w:val="FFFFFF"/>
                          <w:spacing w:val="4"/>
                        </w:rPr>
                        <w:t> </w:t>
                      </w:r>
                      <w:r>
                        <w:rPr>
                          <w:rFonts w:ascii="Tahoma" w:hAnsi="Tahoma"/>
                          <w:color w:val="FFFFFF"/>
                          <w:w w:val="60"/>
                        </w:rPr>
                        <w:t>ОРТА</w:t>
                      </w:r>
                      <w:r>
                        <w:rPr>
                          <w:rFonts w:ascii="Tahoma" w:hAnsi="Tahoma"/>
                          <w:color w:val="FFFFFF"/>
                          <w:spacing w:val="4"/>
                        </w:rPr>
                        <w:t> </w:t>
                      </w:r>
                      <w:r>
                        <w:rPr>
                          <w:rFonts w:ascii="Tahoma" w:hAnsi="Tahoma"/>
                          <w:color w:val="FFFFFF"/>
                          <w:w w:val="60"/>
                        </w:rPr>
                        <w:t>ЖӘНЕ</w:t>
                      </w:r>
                      <w:r>
                        <w:rPr>
                          <w:rFonts w:ascii="Tahoma" w:hAnsi="Tahoma"/>
                          <w:color w:val="FFFFFF"/>
                          <w:spacing w:val="5"/>
                        </w:rPr>
                        <w:t> </w:t>
                      </w:r>
                      <w:r>
                        <w:rPr>
                          <w:rFonts w:ascii="Tahoma" w:hAnsi="Tahoma"/>
                          <w:color w:val="FFFFFF"/>
                          <w:w w:val="60"/>
                        </w:rPr>
                        <w:t>ЖАЛПЫ</w:t>
                      </w:r>
                      <w:r>
                        <w:rPr>
                          <w:rFonts w:ascii="Tahoma" w:hAnsi="Tahoma"/>
                          <w:color w:val="FFFFFF"/>
                          <w:spacing w:val="4"/>
                        </w:rPr>
                        <w:t> </w:t>
                      </w:r>
                      <w:r>
                        <w:rPr>
                          <w:rFonts w:ascii="Tahoma" w:hAnsi="Tahoma"/>
                          <w:color w:val="FFFFFF"/>
                          <w:w w:val="60"/>
                        </w:rPr>
                        <w:t>ОРТА</w:t>
                      </w:r>
                      <w:r>
                        <w:rPr>
                          <w:rFonts w:ascii="Tahoma" w:hAnsi="Tahoma"/>
                          <w:color w:val="FFFFFF"/>
                          <w:spacing w:val="4"/>
                        </w:rPr>
                        <w:t> </w:t>
                      </w:r>
                      <w:r>
                        <w:rPr>
                          <w:rFonts w:ascii="Tahoma" w:hAnsi="Tahoma"/>
                          <w:color w:val="FFFFFF"/>
                          <w:w w:val="60"/>
                        </w:rPr>
                        <w:t>БІЛІМ</w:t>
                      </w:r>
                      <w:r>
                        <w:rPr>
                          <w:rFonts w:ascii="Tahoma" w:hAnsi="Tahoma"/>
                          <w:color w:val="FFFFFF"/>
                          <w:spacing w:val="4"/>
                        </w:rPr>
                        <w:t> </w:t>
                      </w:r>
                      <w:r>
                        <w:rPr>
                          <w:rFonts w:ascii="Tahoma" w:hAnsi="Tahoma"/>
                          <w:color w:val="FFFFFF"/>
                          <w:w w:val="60"/>
                        </w:rPr>
                        <w:t>БЕРУДІҢ</w:t>
                      </w:r>
                      <w:r>
                        <w:rPr>
                          <w:rFonts w:ascii="Tahoma" w:hAnsi="Tahoma"/>
                          <w:color w:val="FFFFFF"/>
                          <w:spacing w:val="5"/>
                        </w:rPr>
                        <w:t> </w:t>
                      </w:r>
                      <w:r>
                        <w:rPr>
                          <w:rFonts w:ascii="Tahoma" w:hAnsi="Tahoma"/>
                          <w:color w:val="FFFFFF"/>
                          <w:spacing w:val="-2"/>
                          <w:w w:val="60"/>
                        </w:rPr>
                        <w:t>МЖМБС,</w:t>
                      </w:r>
                    </w:p>
                    <w:p>
                      <w:pPr>
                        <w:pStyle w:val="BodyText"/>
                        <w:tabs>
                          <w:tab w:pos="5543" w:val="right" w:leader="none"/>
                        </w:tabs>
                        <w:spacing w:line="330" w:lineRule="exact"/>
                        <w:ind w:left="2211"/>
                        <w:rPr>
                          <w:rFonts w:ascii="Tahoma" w:hAnsi="Tahoma"/>
                          <w:position w:val="11"/>
                          <w:sz w:val="24"/>
                        </w:rPr>
                      </w:pPr>
                      <w:r>
                        <w:rPr>
                          <w:rFonts w:ascii="Tahoma" w:hAnsi="Tahoma"/>
                          <w:color w:val="FFFFFF"/>
                          <w:w w:val="60"/>
                        </w:rPr>
                        <w:t>ҮОЖ,</w:t>
                      </w:r>
                      <w:r>
                        <w:rPr>
                          <w:rFonts w:ascii="Tahoma" w:hAnsi="Tahoma"/>
                          <w:color w:val="FFFFFF"/>
                          <w:spacing w:val="-8"/>
                        </w:rPr>
                        <w:t> </w:t>
                      </w:r>
                      <w:r>
                        <w:rPr>
                          <w:rFonts w:ascii="Tahoma" w:hAnsi="Tahoma"/>
                          <w:color w:val="FFFFFF"/>
                          <w:w w:val="60"/>
                        </w:rPr>
                        <w:t>ҮОБ</w:t>
                      </w:r>
                      <w:r>
                        <w:rPr>
                          <w:rFonts w:ascii="Tahoma" w:hAnsi="Tahoma"/>
                          <w:color w:val="FFFFFF"/>
                          <w:spacing w:val="-8"/>
                        </w:rPr>
                        <w:t> </w:t>
                      </w:r>
                      <w:r>
                        <w:rPr>
                          <w:rFonts w:ascii="Tahoma" w:hAnsi="Tahoma"/>
                          <w:color w:val="FFFFFF"/>
                          <w:w w:val="60"/>
                        </w:rPr>
                        <w:t>ІСКЕ</w:t>
                      </w:r>
                      <w:r>
                        <w:rPr>
                          <w:rFonts w:ascii="Tahoma" w:hAnsi="Tahoma"/>
                          <w:color w:val="FFFFFF"/>
                          <w:spacing w:val="-8"/>
                        </w:rPr>
                        <w:t> </w:t>
                      </w:r>
                      <w:r>
                        <w:rPr>
                          <w:rFonts w:ascii="Tahoma" w:hAnsi="Tahoma"/>
                          <w:color w:val="FFFFFF"/>
                          <w:w w:val="60"/>
                        </w:rPr>
                        <w:t>АСЫРУ</w:t>
                      </w:r>
                      <w:r>
                        <w:rPr>
                          <w:rFonts w:ascii="Tahoma" w:hAnsi="Tahoma"/>
                          <w:color w:val="FFFFFF"/>
                          <w:spacing w:val="-8"/>
                        </w:rPr>
                        <w:t> </w:t>
                      </w:r>
                      <w:r>
                        <w:rPr>
                          <w:rFonts w:ascii="Tahoma" w:hAnsi="Tahoma"/>
                          <w:color w:val="FFFFFF"/>
                          <w:spacing w:val="-2"/>
                          <w:w w:val="60"/>
                        </w:rPr>
                        <w:t>ЕРЕКШЕЛІКТЕРІ</w:t>
                      </w:r>
                      <w:r>
                        <w:rPr>
                          <w:rFonts w:ascii="Times New Roman" w:hAnsi="Times New Roman"/>
                          <w:color w:val="FFFFFF"/>
                        </w:rPr>
                        <w:tab/>
                      </w:r>
                      <w:r>
                        <w:rPr>
                          <w:rFonts w:ascii="Tahoma" w:hAnsi="Tahoma"/>
                          <w:color w:val="231F20"/>
                          <w:spacing w:val="-5"/>
                          <w:w w:val="75"/>
                          <w:position w:val="11"/>
                          <w:sz w:val="24"/>
                        </w:rPr>
                        <w:t>21</w:t>
                      </w:r>
                    </w:p>
                  </w:txbxContent>
                </v:textbox>
                <w10:wrap type="none"/>
              </v:shape>
            </w:pict>
          </mc:Fallback>
        </mc:AlternateContent>
      </w:r>
    </w:p>
    <w:p>
      <w:pPr>
        <w:pStyle w:val="BodyText"/>
        <w:rPr>
          <w:sz w:val="40"/>
        </w:rPr>
      </w:pPr>
    </w:p>
    <w:p>
      <w:pPr>
        <w:pStyle w:val="BodyText"/>
        <w:rPr>
          <w:sz w:val="40"/>
        </w:rPr>
      </w:pPr>
    </w:p>
    <w:p>
      <w:pPr>
        <w:pStyle w:val="BodyText"/>
        <w:rPr>
          <w:sz w:val="40"/>
        </w:rPr>
      </w:pPr>
    </w:p>
    <w:p>
      <w:pPr>
        <w:pStyle w:val="BodyText"/>
        <w:rPr>
          <w:sz w:val="40"/>
        </w:rPr>
      </w:pPr>
    </w:p>
    <w:p>
      <w:pPr>
        <w:pStyle w:val="BodyText"/>
        <w:rPr>
          <w:sz w:val="40"/>
        </w:rPr>
      </w:pPr>
    </w:p>
    <w:p>
      <w:pPr>
        <w:pStyle w:val="BodyText"/>
        <w:rPr>
          <w:sz w:val="40"/>
        </w:rPr>
      </w:pPr>
    </w:p>
    <w:p>
      <w:pPr>
        <w:pStyle w:val="BodyText"/>
        <w:rPr>
          <w:sz w:val="40"/>
        </w:rPr>
      </w:pPr>
    </w:p>
    <w:p>
      <w:pPr>
        <w:pStyle w:val="BodyText"/>
        <w:rPr>
          <w:sz w:val="40"/>
        </w:rPr>
      </w:pPr>
    </w:p>
    <w:p>
      <w:pPr>
        <w:pStyle w:val="BodyText"/>
        <w:spacing w:before="352"/>
        <w:rPr>
          <w:sz w:val="40"/>
        </w:rPr>
      </w:pPr>
    </w:p>
    <w:p>
      <w:pPr>
        <w:pStyle w:val="Heading1"/>
      </w:pPr>
      <w:r>
        <w:rPr/>
        <mc:AlternateContent>
          <mc:Choice Requires="wps">
            <w:drawing>
              <wp:anchor distT="0" distB="0" distL="0" distR="0" allowOverlap="1" layoutInCell="1" locked="0" behindDoc="0" simplePos="0" relativeHeight="15755264">
                <wp:simplePos x="0" y="0"/>
                <wp:positionH relativeFrom="page">
                  <wp:posOffset>0</wp:posOffset>
                </wp:positionH>
                <wp:positionV relativeFrom="paragraph">
                  <wp:posOffset>-3321753</wp:posOffset>
                </wp:positionV>
                <wp:extent cx="7560309" cy="2882900"/>
                <wp:effectExtent l="0" t="0" r="0" b="0"/>
                <wp:wrapNone/>
                <wp:docPr id="77" name="Group 77"/>
                <wp:cNvGraphicFramePr>
                  <a:graphicFrameLocks/>
                </wp:cNvGraphicFramePr>
                <a:graphic>
                  <a:graphicData uri="http://schemas.microsoft.com/office/word/2010/wordprocessingGroup">
                    <wpg:wgp>
                      <wpg:cNvPr id="77" name="Group 77"/>
                      <wpg:cNvGrpSpPr/>
                      <wpg:grpSpPr>
                        <a:xfrm>
                          <a:off x="0" y="0"/>
                          <a:ext cx="7560309" cy="2882900"/>
                          <a:chExt cx="7560309" cy="2882900"/>
                        </a:xfrm>
                      </wpg:grpSpPr>
                      <pic:pic>
                        <pic:nvPicPr>
                          <pic:cNvPr id="78" name="Image 78"/>
                          <pic:cNvPicPr/>
                        </pic:nvPicPr>
                        <pic:blipFill>
                          <a:blip r:embed="rId16" cstate="print"/>
                          <a:stretch>
                            <a:fillRect/>
                          </a:stretch>
                        </pic:blipFill>
                        <pic:spPr>
                          <a:xfrm>
                            <a:off x="0" y="0"/>
                            <a:ext cx="7560005" cy="2882601"/>
                          </a:xfrm>
                          <a:prstGeom prst="rect">
                            <a:avLst/>
                          </a:prstGeom>
                        </pic:spPr>
                      </pic:pic>
                      <wps:wsp>
                        <wps:cNvPr id="79" name="Textbox 79"/>
                        <wps:cNvSpPr txBox="1"/>
                        <wps:spPr>
                          <a:xfrm>
                            <a:off x="0" y="0"/>
                            <a:ext cx="7560309" cy="2882900"/>
                          </a:xfrm>
                          <a:prstGeom prst="rect">
                            <a:avLst/>
                          </a:prstGeom>
                        </wps:spPr>
                        <wps:txbx>
                          <w:txbxContent>
                            <w:p>
                              <w:pPr>
                                <w:spacing w:before="992"/>
                                <w:ind w:left="1417" w:right="0" w:firstLine="0"/>
                                <w:jc w:val="left"/>
                                <w:rPr>
                                  <w:rFonts w:ascii="Arial"/>
                                  <w:b/>
                                  <w:sz w:val="96"/>
                                </w:rPr>
                              </w:pPr>
                              <w:r>
                                <w:rPr>
                                  <w:rFonts w:ascii="Arial"/>
                                  <w:b/>
                                  <w:color w:val="FFFFFF"/>
                                  <w:spacing w:val="-10"/>
                                  <w:w w:val="80"/>
                                  <w:sz w:val="96"/>
                                </w:rPr>
                                <w:t>2</w:t>
                              </w:r>
                            </w:p>
                            <w:p>
                              <w:pPr>
                                <w:spacing w:line="249" w:lineRule="auto" w:before="127"/>
                                <w:ind w:left="1417" w:right="4067" w:firstLine="0"/>
                                <w:jc w:val="left"/>
                                <w:rPr>
                                  <w:rFonts w:ascii="Arial" w:hAnsi="Arial"/>
                                  <w:b/>
                                  <w:sz w:val="50"/>
                                </w:rPr>
                              </w:pPr>
                              <w:r>
                                <w:rPr>
                                  <w:rFonts w:ascii="Arial" w:hAnsi="Arial"/>
                                  <w:b/>
                                  <w:color w:val="FFFFFF"/>
                                  <w:w w:val="70"/>
                                  <w:sz w:val="50"/>
                                </w:rPr>
                                <w:t>Бастауыш, негізгі орта және жалпы </w:t>
                              </w:r>
                              <w:r>
                                <w:rPr>
                                  <w:rFonts w:ascii="Arial" w:hAnsi="Arial"/>
                                  <w:b/>
                                  <w:color w:val="FFFFFF"/>
                                  <w:w w:val="65"/>
                                  <w:sz w:val="50"/>
                                </w:rPr>
                                <w:t>орта білім берудің МЖМБС, ҮОЖ, </w:t>
                              </w:r>
                              <w:r>
                                <w:rPr>
                                  <w:rFonts w:ascii="Arial" w:hAnsi="Arial"/>
                                  <w:b/>
                                  <w:color w:val="FFFFFF"/>
                                  <w:w w:val="65"/>
                                  <w:sz w:val="50"/>
                                </w:rPr>
                                <w:t>ҮОБ</w:t>
                              </w:r>
                              <w:r>
                                <w:rPr>
                                  <w:rFonts w:ascii="Arial" w:hAnsi="Arial"/>
                                  <w:b/>
                                  <w:color w:val="FFFFFF"/>
                                  <w:spacing w:val="80"/>
                                  <w:sz w:val="50"/>
                                </w:rPr>
                                <w:t> </w:t>
                              </w:r>
                              <w:r>
                                <w:rPr>
                                  <w:rFonts w:ascii="Arial" w:hAnsi="Arial"/>
                                  <w:b/>
                                  <w:color w:val="FFFFFF"/>
                                  <w:w w:val="70"/>
                                  <w:sz w:val="50"/>
                                </w:rPr>
                                <w:t>іске асыру ерекшеліктері</w:t>
                              </w:r>
                            </w:p>
                          </w:txbxContent>
                        </wps:txbx>
                        <wps:bodyPr wrap="square" lIns="0" tIns="0" rIns="0" bIns="0" rtlCol="0">
                          <a:noAutofit/>
                        </wps:bodyPr>
                      </wps:wsp>
                    </wpg:wgp>
                  </a:graphicData>
                </a:graphic>
              </wp:anchor>
            </w:drawing>
          </mc:Choice>
          <mc:Fallback>
            <w:pict>
              <v:group style="position:absolute;margin-left:0pt;margin-top:-261.555420pt;width:595.3pt;height:227pt;mso-position-horizontal-relative:page;mso-position-vertical-relative:paragraph;z-index:15755264" id="docshapegroup73" coordorigin="0,-5231" coordsize="11906,4540">
                <v:shape style="position:absolute;left:0;top:-5232;width:11906;height:4540" type="#_x0000_t75" id="docshape74" stroked="false">
                  <v:imagedata r:id="rId16" o:title=""/>
                </v:shape>
                <v:shape style="position:absolute;left:0;top:-5232;width:11906;height:4540" type="#_x0000_t202" id="docshape75" filled="false" stroked="false">
                  <v:textbox inset="0,0,0,0">
                    <w:txbxContent>
                      <w:p>
                        <w:pPr>
                          <w:spacing w:before="992"/>
                          <w:ind w:left="1417" w:right="0" w:firstLine="0"/>
                          <w:jc w:val="left"/>
                          <w:rPr>
                            <w:rFonts w:ascii="Arial"/>
                            <w:b/>
                            <w:sz w:val="96"/>
                          </w:rPr>
                        </w:pPr>
                        <w:r>
                          <w:rPr>
                            <w:rFonts w:ascii="Arial"/>
                            <w:b/>
                            <w:color w:val="FFFFFF"/>
                            <w:spacing w:val="-10"/>
                            <w:w w:val="80"/>
                            <w:sz w:val="96"/>
                          </w:rPr>
                          <w:t>2</w:t>
                        </w:r>
                      </w:p>
                      <w:p>
                        <w:pPr>
                          <w:spacing w:line="249" w:lineRule="auto" w:before="127"/>
                          <w:ind w:left="1417" w:right="4067" w:firstLine="0"/>
                          <w:jc w:val="left"/>
                          <w:rPr>
                            <w:rFonts w:ascii="Arial" w:hAnsi="Arial"/>
                            <w:b/>
                            <w:sz w:val="50"/>
                          </w:rPr>
                        </w:pPr>
                        <w:r>
                          <w:rPr>
                            <w:rFonts w:ascii="Arial" w:hAnsi="Arial"/>
                            <w:b/>
                            <w:color w:val="FFFFFF"/>
                            <w:w w:val="70"/>
                            <w:sz w:val="50"/>
                          </w:rPr>
                          <w:t>Бастауыш, негізгі орта және жалпы </w:t>
                        </w:r>
                        <w:r>
                          <w:rPr>
                            <w:rFonts w:ascii="Arial" w:hAnsi="Arial"/>
                            <w:b/>
                            <w:color w:val="FFFFFF"/>
                            <w:w w:val="65"/>
                            <w:sz w:val="50"/>
                          </w:rPr>
                          <w:t>орта білім берудің МЖМБС, ҮОЖ, </w:t>
                        </w:r>
                        <w:r>
                          <w:rPr>
                            <w:rFonts w:ascii="Arial" w:hAnsi="Arial"/>
                            <w:b/>
                            <w:color w:val="FFFFFF"/>
                            <w:w w:val="65"/>
                            <w:sz w:val="50"/>
                          </w:rPr>
                          <w:t>ҮОБ</w:t>
                        </w:r>
                        <w:r>
                          <w:rPr>
                            <w:rFonts w:ascii="Arial" w:hAnsi="Arial"/>
                            <w:b/>
                            <w:color w:val="FFFFFF"/>
                            <w:spacing w:val="80"/>
                            <w:sz w:val="50"/>
                          </w:rPr>
                          <w:t> </w:t>
                        </w:r>
                        <w:r>
                          <w:rPr>
                            <w:rFonts w:ascii="Arial" w:hAnsi="Arial"/>
                            <w:b/>
                            <w:color w:val="FFFFFF"/>
                            <w:w w:val="70"/>
                            <w:sz w:val="50"/>
                          </w:rPr>
                          <w:t>іске асыру ерекшеліктері</w:t>
                        </w:r>
                      </w:p>
                    </w:txbxContent>
                  </v:textbox>
                  <w10:wrap type="none"/>
                </v:shape>
                <w10:wrap type="none"/>
              </v:group>
            </w:pict>
          </mc:Fallback>
        </mc:AlternateContent>
      </w:r>
      <w:r>
        <w:rPr>
          <w:color w:val="776CB1"/>
          <w:w w:val="65"/>
        </w:rPr>
        <w:t>ТІЛ</w:t>
      </w:r>
      <w:r>
        <w:rPr>
          <w:color w:val="776CB1"/>
          <w:spacing w:val="-9"/>
        </w:rPr>
        <w:t> </w:t>
      </w:r>
      <w:r>
        <w:rPr>
          <w:color w:val="776CB1"/>
          <w:w w:val="65"/>
        </w:rPr>
        <w:t>ЖӘНЕ</w:t>
      </w:r>
      <w:r>
        <w:rPr>
          <w:color w:val="776CB1"/>
          <w:spacing w:val="-9"/>
        </w:rPr>
        <w:t> </w:t>
      </w:r>
      <w:r>
        <w:rPr>
          <w:color w:val="776CB1"/>
          <w:spacing w:val="-2"/>
          <w:w w:val="65"/>
        </w:rPr>
        <w:t>ӘДЕБИЕТ</w:t>
      </w:r>
    </w:p>
    <w:p>
      <w:pPr>
        <w:pStyle w:val="BodyText"/>
        <w:spacing w:line="252" w:lineRule="auto" w:before="201"/>
        <w:ind w:left="1417" w:right="1245"/>
        <w:jc w:val="both"/>
      </w:pPr>
      <w:r>
        <w:rPr>
          <w:color w:val="231F20"/>
        </w:rPr>
        <w:t>«Тіл және әдебиет» білім беру саласы бойынша «Мектепке дейінгі тәрбие мен оқытудың, бастауыш, негізгі орта және жалпы орта, техникалық және кәсіптік, орта</w:t>
      </w:r>
      <w:r>
        <w:rPr>
          <w:color w:val="231F20"/>
          <w:spacing w:val="-6"/>
        </w:rPr>
        <w:t> </w:t>
      </w:r>
      <w:r>
        <w:rPr>
          <w:color w:val="231F20"/>
        </w:rPr>
        <w:t>білімнен</w:t>
      </w:r>
      <w:r>
        <w:rPr>
          <w:color w:val="231F20"/>
          <w:spacing w:val="-6"/>
        </w:rPr>
        <w:t> </w:t>
      </w:r>
      <w:r>
        <w:rPr>
          <w:color w:val="231F20"/>
        </w:rPr>
        <w:t>кейінгі</w:t>
      </w:r>
      <w:r>
        <w:rPr>
          <w:color w:val="231F20"/>
          <w:spacing w:val="-6"/>
        </w:rPr>
        <w:t> </w:t>
      </w:r>
      <w:r>
        <w:rPr>
          <w:color w:val="231F20"/>
        </w:rPr>
        <w:t>білім</w:t>
      </w:r>
      <w:r>
        <w:rPr>
          <w:color w:val="231F20"/>
          <w:spacing w:val="-6"/>
        </w:rPr>
        <w:t> </w:t>
      </w:r>
      <w:r>
        <w:rPr>
          <w:color w:val="231F20"/>
        </w:rPr>
        <w:t>берудің</w:t>
      </w:r>
      <w:r>
        <w:rPr>
          <w:color w:val="231F20"/>
          <w:spacing w:val="-6"/>
        </w:rPr>
        <w:t> </w:t>
      </w:r>
      <w:r>
        <w:rPr>
          <w:color w:val="231F20"/>
        </w:rPr>
        <w:t>мемлекеттік</w:t>
      </w:r>
      <w:r>
        <w:rPr>
          <w:color w:val="231F20"/>
          <w:spacing w:val="-6"/>
        </w:rPr>
        <w:t> </w:t>
      </w:r>
      <w:r>
        <w:rPr>
          <w:color w:val="231F20"/>
        </w:rPr>
        <w:t>жалпыға</w:t>
      </w:r>
      <w:r>
        <w:rPr>
          <w:color w:val="231F20"/>
          <w:spacing w:val="-6"/>
        </w:rPr>
        <w:t> </w:t>
      </w:r>
      <w:r>
        <w:rPr>
          <w:color w:val="231F20"/>
        </w:rPr>
        <w:t>міндетті</w:t>
      </w:r>
      <w:r>
        <w:rPr>
          <w:color w:val="231F20"/>
          <w:spacing w:val="-6"/>
        </w:rPr>
        <w:t> </w:t>
      </w:r>
      <w:r>
        <w:rPr>
          <w:color w:val="231F20"/>
        </w:rPr>
        <w:t>стандарттарын бекіту туралы» Қазақстан Республикасы Оқу-ағарту министрінің 2022 жылғы 3 тамыздағы № 348 бұйрығына сәйкес:</w:t>
      </w:r>
    </w:p>
    <w:p>
      <w:pPr>
        <w:pStyle w:val="ListParagraph"/>
        <w:numPr>
          <w:ilvl w:val="1"/>
          <w:numId w:val="10"/>
        </w:numPr>
        <w:tabs>
          <w:tab w:pos="1777" w:val="left" w:leader="none"/>
        </w:tabs>
        <w:spacing w:line="252" w:lineRule="auto" w:before="109" w:after="0"/>
        <w:ind w:left="1777" w:right="1245" w:hanging="360"/>
        <w:jc w:val="both"/>
        <w:rPr>
          <w:sz w:val="22"/>
        </w:rPr>
      </w:pPr>
      <w:r>
        <w:rPr>
          <w:color w:val="231F20"/>
          <w:sz w:val="22"/>
        </w:rPr>
        <w:t>бастауыш</w:t>
      </w:r>
      <w:r>
        <w:rPr>
          <w:color w:val="231F20"/>
          <w:spacing w:val="-20"/>
          <w:sz w:val="22"/>
        </w:rPr>
        <w:t> </w:t>
      </w:r>
      <w:r>
        <w:rPr>
          <w:color w:val="231F20"/>
          <w:sz w:val="22"/>
        </w:rPr>
        <w:t>білім</w:t>
      </w:r>
      <w:r>
        <w:rPr>
          <w:color w:val="231F20"/>
          <w:spacing w:val="-19"/>
          <w:sz w:val="22"/>
        </w:rPr>
        <w:t> </w:t>
      </w:r>
      <w:r>
        <w:rPr>
          <w:color w:val="231F20"/>
          <w:sz w:val="22"/>
        </w:rPr>
        <w:t>беру</w:t>
      </w:r>
      <w:r>
        <w:rPr>
          <w:color w:val="231F20"/>
          <w:spacing w:val="-19"/>
          <w:sz w:val="22"/>
        </w:rPr>
        <w:t> </w:t>
      </w:r>
      <w:r>
        <w:rPr>
          <w:color w:val="231F20"/>
          <w:sz w:val="22"/>
        </w:rPr>
        <w:t>деңгейінде</w:t>
      </w:r>
      <w:r>
        <w:rPr>
          <w:color w:val="231F20"/>
          <w:spacing w:val="-20"/>
          <w:sz w:val="22"/>
        </w:rPr>
        <w:t> </w:t>
      </w:r>
      <w:r>
        <w:rPr>
          <w:color w:val="231F20"/>
          <w:sz w:val="22"/>
        </w:rPr>
        <w:t>«Әліппе»,</w:t>
      </w:r>
      <w:r>
        <w:rPr>
          <w:color w:val="231F20"/>
          <w:spacing w:val="-19"/>
          <w:sz w:val="22"/>
        </w:rPr>
        <w:t> </w:t>
      </w:r>
      <w:r>
        <w:rPr>
          <w:color w:val="231F20"/>
          <w:sz w:val="22"/>
        </w:rPr>
        <w:t>«Ана</w:t>
      </w:r>
      <w:r>
        <w:rPr>
          <w:color w:val="231F20"/>
          <w:spacing w:val="-20"/>
          <w:sz w:val="22"/>
        </w:rPr>
        <w:t> </w:t>
      </w:r>
      <w:r>
        <w:rPr>
          <w:color w:val="231F20"/>
          <w:sz w:val="22"/>
        </w:rPr>
        <w:t>тілі»,</w:t>
      </w:r>
      <w:r>
        <w:rPr>
          <w:color w:val="231F20"/>
          <w:spacing w:val="-19"/>
          <w:sz w:val="22"/>
        </w:rPr>
        <w:t> </w:t>
      </w:r>
      <w:r>
        <w:rPr>
          <w:color w:val="231F20"/>
          <w:sz w:val="22"/>
        </w:rPr>
        <w:t>«Қазақ</w:t>
      </w:r>
      <w:r>
        <w:rPr>
          <w:color w:val="231F20"/>
          <w:spacing w:val="-19"/>
          <w:sz w:val="22"/>
        </w:rPr>
        <w:t> </w:t>
      </w:r>
      <w:r>
        <w:rPr>
          <w:color w:val="231F20"/>
          <w:sz w:val="22"/>
        </w:rPr>
        <w:t>тілі»,</w:t>
      </w:r>
      <w:r>
        <w:rPr>
          <w:color w:val="231F20"/>
          <w:spacing w:val="-20"/>
          <w:sz w:val="22"/>
        </w:rPr>
        <w:t> </w:t>
      </w:r>
      <w:r>
        <w:rPr>
          <w:color w:val="231F20"/>
          <w:sz w:val="22"/>
        </w:rPr>
        <w:t>«Әдебиет- </w:t>
      </w:r>
      <w:r>
        <w:rPr>
          <w:color w:val="231F20"/>
          <w:spacing w:val="-8"/>
          <w:sz w:val="22"/>
        </w:rPr>
        <w:t>тік</w:t>
      </w:r>
      <w:r>
        <w:rPr>
          <w:color w:val="231F20"/>
          <w:spacing w:val="-15"/>
          <w:sz w:val="22"/>
        </w:rPr>
        <w:t> </w:t>
      </w:r>
      <w:r>
        <w:rPr>
          <w:color w:val="231F20"/>
          <w:spacing w:val="-8"/>
          <w:sz w:val="22"/>
        </w:rPr>
        <w:t>оқу»,</w:t>
      </w:r>
      <w:r>
        <w:rPr>
          <w:color w:val="231F20"/>
          <w:spacing w:val="-15"/>
          <w:sz w:val="22"/>
        </w:rPr>
        <w:t> </w:t>
      </w:r>
      <w:r>
        <w:rPr>
          <w:color w:val="231F20"/>
          <w:spacing w:val="-8"/>
          <w:sz w:val="22"/>
        </w:rPr>
        <w:t>«Орыс</w:t>
      </w:r>
      <w:r>
        <w:rPr>
          <w:color w:val="231F20"/>
          <w:spacing w:val="-15"/>
          <w:sz w:val="22"/>
        </w:rPr>
        <w:t> </w:t>
      </w:r>
      <w:r>
        <w:rPr>
          <w:color w:val="231F20"/>
          <w:spacing w:val="-8"/>
          <w:sz w:val="22"/>
        </w:rPr>
        <w:t>тілі»,</w:t>
      </w:r>
      <w:r>
        <w:rPr>
          <w:color w:val="231F20"/>
          <w:spacing w:val="-15"/>
          <w:sz w:val="22"/>
        </w:rPr>
        <w:t> </w:t>
      </w:r>
      <w:r>
        <w:rPr>
          <w:color w:val="231F20"/>
          <w:spacing w:val="-8"/>
          <w:sz w:val="22"/>
        </w:rPr>
        <w:t>«Шетел</w:t>
      </w:r>
      <w:r>
        <w:rPr>
          <w:color w:val="231F20"/>
          <w:spacing w:val="-15"/>
          <w:sz w:val="22"/>
        </w:rPr>
        <w:t> </w:t>
      </w:r>
      <w:r>
        <w:rPr>
          <w:color w:val="231F20"/>
          <w:spacing w:val="-8"/>
          <w:sz w:val="22"/>
        </w:rPr>
        <w:t>тілі»,</w:t>
      </w:r>
      <w:r>
        <w:rPr>
          <w:color w:val="231F20"/>
          <w:spacing w:val="-15"/>
          <w:sz w:val="22"/>
        </w:rPr>
        <w:t> </w:t>
      </w:r>
      <w:r>
        <w:rPr>
          <w:color w:val="231F20"/>
          <w:spacing w:val="-8"/>
          <w:sz w:val="22"/>
        </w:rPr>
        <w:t>«Букварь»,</w:t>
      </w:r>
      <w:r>
        <w:rPr>
          <w:color w:val="231F20"/>
          <w:spacing w:val="-15"/>
          <w:sz w:val="22"/>
        </w:rPr>
        <w:t> </w:t>
      </w:r>
      <w:r>
        <w:rPr>
          <w:color w:val="231F20"/>
          <w:spacing w:val="-8"/>
          <w:sz w:val="22"/>
        </w:rPr>
        <w:t>«Обучение</w:t>
      </w:r>
      <w:r>
        <w:rPr>
          <w:color w:val="231F20"/>
          <w:spacing w:val="-15"/>
          <w:sz w:val="22"/>
        </w:rPr>
        <w:t> </w:t>
      </w:r>
      <w:r>
        <w:rPr>
          <w:color w:val="231F20"/>
          <w:spacing w:val="-8"/>
          <w:sz w:val="22"/>
        </w:rPr>
        <w:t>грамоте»,</w:t>
      </w:r>
      <w:r>
        <w:rPr>
          <w:color w:val="231F20"/>
          <w:spacing w:val="-15"/>
          <w:sz w:val="22"/>
        </w:rPr>
        <w:t> </w:t>
      </w:r>
      <w:r>
        <w:rPr>
          <w:color w:val="231F20"/>
          <w:spacing w:val="-8"/>
          <w:sz w:val="22"/>
        </w:rPr>
        <w:t>«Қазақ</w:t>
      </w:r>
      <w:r>
        <w:rPr>
          <w:color w:val="231F20"/>
          <w:spacing w:val="-15"/>
          <w:sz w:val="22"/>
        </w:rPr>
        <w:t> </w:t>
      </w:r>
      <w:r>
        <w:rPr>
          <w:color w:val="231F20"/>
          <w:spacing w:val="-8"/>
          <w:sz w:val="22"/>
        </w:rPr>
        <w:t>тілі»,</w:t>
      </w:r>
    </w:p>
    <w:p>
      <w:pPr>
        <w:pStyle w:val="BodyText"/>
        <w:spacing w:line="252" w:lineRule="auto"/>
        <w:ind w:left="1777" w:right="1245"/>
        <w:jc w:val="both"/>
      </w:pPr>
      <w:r>
        <w:rPr>
          <w:color w:val="231F20"/>
          <w:spacing w:val="-2"/>
        </w:rPr>
        <w:t>«Литературное</w:t>
      </w:r>
      <w:r>
        <w:rPr>
          <w:color w:val="231F20"/>
          <w:spacing w:val="-18"/>
        </w:rPr>
        <w:t> </w:t>
      </w:r>
      <w:r>
        <w:rPr>
          <w:color w:val="231F20"/>
          <w:spacing w:val="-2"/>
        </w:rPr>
        <w:t>чтение»,</w:t>
      </w:r>
      <w:r>
        <w:rPr>
          <w:color w:val="231F20"/>
          <w:spacing w:val="-17"/>
        </w:rPr>
        <w:t> </w:t>
      </w:r>
      <w:r>
        <w:rPr>
          <w:color w:val="231F20"/>
          <w:spacing w:val="-2"/>
        </w:rPr>
        <w:t>«Ұйғыр/</w:t>
      </w:r>
      <w:r>
        <w:rPr>
          <w:color w:val="231F20"/>
          <w:spacing w:val="-17"/>
        </w:rPr>
        <w:t> </w:t>
      </w:r>
      <w:r>
        <w:rPr>
          <w:color w:val="231F20"/>
          <w:spacing w:val="-2"/>
        </w:rPr>
        <w:t>Өзбек/</w:t>
      </w:r>
      <w:r>
        <w:rPr>
          <w:color w:val="231F20"/>
          <w:spacing w:val="-18"/>
        </w:rPr>
        <w:t> </w:t>
      </w:r>
      <w:r>
        <w:rPr>
          <w:color w:val="231F20"/>
          <w:spacing w:val="-2"/>
        </w:rPr>
        <w:t>Тәжік</w:t>
      </w:r>
      <w:r>
        <w:rPr>
          <w:color w:val="231F20"/>
          <w:spacing w:val="-17"/>
        </w:rPr>
        <w:t> </w:t>
      </w:r>
      <w:r>
        <w:rPr>
          <w:color w:val="231F20"/>
          <w:spacing w:val="-2"/>
        </w:rPr>
        <w:t>тілі»,</w:t>
      </w:r>
      <w:r>
        <w:rPr>
          <w:color w:val="231F20"/>
          <w:spacing w:val="-18"/>
        </w:rPr>
        <w:t> </w:t>
      </w:r>
      <w:r>
        <w:rPr>
          <w:color w:val="231F20"/>
          <w:spacing w:val="-2"/>
        </w:rPr>
        <w:t>«Русский</w:t>
      </w:r>
      <w:r>
        <w:rPr>
          <w:color w:val="231F20"/>
          <w:spacing w:val="-17"/>
        </w:rPr>
        <w:t> </w:t>
      </w:r>
      <w:r>
        <w:rPr>
          <w:color w:val="231F20"/>
          <w:spacing w:val="-2"/>
        </w:rPr>
        <w:t>язык»,</w:t>
      </w:r>
      <w:r>
        <w:rPr>
          <w:color w:val="231F20"/>
          <w:spacing w:val="-17"/>
        </w:rPr>
        <w:t> </w:t>
      </w:r>
      <w:r>
        <w:rPr>
          <w:color w:val="231F20"/>
          <w:spacing w:val="-2"/>
        </w:rPr>
        <w:t>««Шетел тілі»;</w:t>
      </w:r>
    </w:p>
    <w:p>
      <w:pPr>
        <w:pStyle w:val="ListParagraph"/>
        <w:numPr>
          <w:ilvl w:val="1"/>
          <w:numId w:val="10"/>
        </w:numPr>
        <w:tabs>
          <w:tab w:pos="1777" w:val="left" w:leader="none"/>
        </w:tabs>
        <w:spacing w:line="252" w:lineRule="auto" w:before="167" w:after="0"/>
        <w:ind w:left="1777" w:right="1245" w:hanging="360"/>
        <w:jc w:val="both"/>
        <w:rPr>
          <w:sz w:val="22"/>
        </w:rPr>
      </w:pPr>
      <w:r>
        <w:rPr>
          <w:color w:val="231F20"/>
          <w:sz w:val="22"/>
        </w:rPr>
        <w:t>негізгі орта білім беру деңгейінде «Қазақ тілі», «Қазақ әдебиеті», «Орыс тілі </w:t>
      </w:r>
      <w:r>
        <w:rPr>
          <w:color w:val="231F20"/>
          <w:spacing w:val="-6"/>
          <w:sz w:val="22"/>
        </w:rPr>
        <w:t>мен</w:t>
      </w:r>
      <w:r>
        <w:rPr>
          <w:color w:val="231F20"/>
          <w:spacing w:val="-14"/>
          <w:sz w:val="22"/>
        </w:rPr>
        <w:t> </w:t>
      </w:r>
      <w:r>
        <w:rPr>
          <w:color w:val="231F20"/>
          <w:spacing w:val="-6"/>
          <w:sz w:val="22"/>
        </w:rPr>
        <w:t>әдебиеті»,</w:t>
      </w:r>
      <w:r>
        <w:rPr>
          <w:color w:val="231F20"/>
          <w:spacing w:val="-13"/>
          <w:sz w:val="22"/>
        </w:rPr>
        <w:t> </w:t>
      </w:r>
      <w:r>
        <w:rPr>
          <w:color w:val="231F20"/>
          <w:spacing w:val="-6"/>
          <w:sz w:val="22"/>
        </w:rPr>
        <w:t>«Орыс</w:t>
      </w:r>
      <w:r>
        <w:rPr>
          <w:color w:val="231F20"/>
          <w:spacing w:val="-13"/>
          <w:sz w:val="22"/>
        </w:rPr>
        <w:t> </w:t>
      </w:r>
      <w:r>
        <w:rPr>
          <w:color w:val="231F20"/>
          <w:spacing w:val="-6"/>
          <w:sz w:val="22"/>
        </w:rPr>
        <w:t>тілі»,</w:t>
      </w:r>
      <w:r>
        <w:rPr>
          <w:color w:val="231F20"/>
          <w:spacing w:val="-14"/>
          <w:sz w:val="22"/>
        </w:rPr>
        <w:t> </w:t>
      </w:r>
      <w:r>
        <w:rPr>
          <w:color w:val="231F20"/>
          <w:spacing w:val="-6"/>
          <w:sz w:val="22"/>
        </w:rPr>
        <w:t>«Орыс</w:t>
      </w:r>
      <w:r>
        <w:rPr>
          <w:color w:val="231F20"/>
          <w:spacing w:val="-13"/>
          <w:sz w:val="22"/>
        </w:rPr>
        <w:t> </w:t>
      </w:r>
      <w:r>
        <w:rPr>
          <w:color w:val="231F20"/>
          <w:spacing w:val="-6"/>
          <w:sz w:val="22"/>
        </w:rPr>
        <w:t>әдебиеті»,</w:t>
      </w:r>
      <w:r>
        <w:rPr>
          <w:color w:val="231F20"/>
          <w:spacing w:val="-13"/>
          <w:sz w:val="22"/>
        </w:rPr>
        <w:t> </w:t>
      </w:r>
      <w:r>
        <w:rPr>
          <w:color w:val="231F20"/>
          <w:spacing w:val="-6"/>
          <w:sz w:val="22"/>
        </w:rPr>
        <w:t>«Қазақ</w:t>
      </w:r>
      <w:r>
        <w:rPr>
          <w:color w:val="231F20"/>
          <w:spacing w:val="-14"/>
          <w:sz w:val="22"/>
        </w:rPr>
        <w:t> </w:t>
      </w:r>
      <w:r>
        <w:rPr>
          <w:color w:val="231F20"/>
          <w:spacing w:val="-6"/>
          <w:sz w:val="22"/>
        </w:rPr>
        <w:t>тілі</w:t>
      </w:r>
      <w:r>
        <w:rPr>
          <w:color w:val="231F20"/>
          <w:spacing w:val="-13"/>
          <w:sz w:val="22"/>
        </w:rPr>
        <w:t> </w:t>
      </w:r>
      <w:r>
        <w:rPr>
          <w:color w:val="231F20"/>
          <w:spacing w:val="-6"/>
          <w:sz w:val="22"/>
        </w:rPr>
        <w:t>мен</w:t>
      </w:r>
      <w:r>
        <w:rPr>
          <w:color w:val="231F20"/>
          <w:spacing w:val="-13"/>
          <w:sz w:val="22"/>
        </w:rPr>
        <w:t> </w:t>
      </w:r>
      <w:r>
        <w:rPr>
          <w:color w:val="231F20"/>
          <w:spacing w:val="-6"/>
          <w:sz w:val="22"/>
        </w:rPr>
        <w:t>әдебиеті»,</w:t>
      </w:r>
      <w:r>
        <w:rPr>
          <w:color w:val="231F20"/>
          <w:spacing w:val="-14"/>
          <w:sz w:val="22"/>
        </w:rPr>
        <w:t> </w:t>
      </w:r>
      <w:r>
        <w:rPr>
          <w:color w:val="231F20"/>
          <w:spacing w:val="-6"/>
          <w:sz w:val="22"/>
        </w:rPr>
        <w:t>«Ұйғыр/ </w:t>
      </w:r>
      <w:r>
        <w:rPr>
          <w:color w:val="231F20"/>
          <w:spacing w:val="-4"/>
          <w:sz w:val="22"/>
        </w:rPr>
        <w:t>Өзбек/</w:t>
      </w:r>
      <w:r>
        <w:rPr>
          <w:color w:val="231F20"/>
          <w:spacing w:val="-12"/>
          <w:sz w:val="22"/>
        </w:rPr>
        <w:t> </w:t>
      </w:r>
      <w:r>
        <w:rPr>
          <w:color w:val="231F20"/>
          <w:spacing w:val="-4"/>
          <w:sz w:val="22"/>
        </w:rPr>
        <w:t>Тәжік</w:t>
      </w:r>
      <w:r>
        <w:rPr>
          <w:color w:val="231F20"/>
          <w:spacing w:val="-12"/>
          <w:sz w:val="22"/>
        </w:rPr>
        <w:t> </w:t>
      </w:r>
      <w:r>
        <w:rPr>
          <w:color w:val="231F20"/>
          <w:spacing w:val="-4"/>
          <w:sz w:val="22"/>
        </w:rPr>
        <w:t>тілі»,</w:t>
      </w:r>
      <w:r>
        <w:rPr>
          <w:color w:val="231F20"/>
          <w:spacing w:val="-12"/>
          <w:sz w:val="22"/>
        </w:rPr>
        <w:t> </w:t>
      </w:r>
      <w:r>
        <w:rPr>
          <w:color w:val="231F20"/>
          <w:spacing w:val="-4"/>
          <w:sz w:val="22"/>
        </w:rPr>
        <w:t>«Ұйғыр/</w:t>
      </w:r>
      <w:r>
        <w:rPr>
          <w:color w:val="231F20"/>
          <w:spacing w:val="-12"/>
          <w:sz w:val="22"/>
        </w:rPr>
        <w:t> </w:t>
      </w:r>
      <w:r>
        <w:rPr>
          <w:color w:val="231F20"/>
          <w:spacing w:val="-4"/>
          <w:sz w:val="22"/>
        </w:rPr>
        <w:t>Өзбек/</w:t>
      </w:r>
      <w:r>
        <w:rPr>
          <w:color w:val="231F20"/>
          <w:spacing w:val="-12"/>
          <w:sz w:val="22"/>
        </w:rPr>
        <w:t> </w:t>
      </w:r>
      <w:r>
        <w:rPr>
          <w:color w:val="231F20"/>
          <w:spacing w:val="-4"/>
          <w:sz w:val="22"/>
        </w:rPr>
        <w:t>Тәжік</w:t>
      </w:r>
      <w:r>
        <w:rPr>
          <w:color w:val="231F20"/>
          <w:spacing w:val="-12"/>
          <w:sz w:val="22"/>
        </w:rPr>
        <w:t> </w:t>
      </w:r>
      <w:r>
        <w:rPr>
          <w:color w:val="231F20"/>
          <w:spacing w:val="-4"/>
          <w:sz w:val="22"/>
        </w:rPr>
        <w:t>әдебиеті»,</w:t>
      </w:r>
      <w:r>
        <w:rPr>
          <w:color w:val="231F20"/>
          <w:spacing w:val="-12"/>
          <w:sz w:val="22"/>
        </w:rPr>
        <w:t> </w:t>
      </w:r>
      <w:r>
        <w:rPr>
          <w:color w:val="231F20"/>
          <w:spacing w:val="-4"/>
          <w:sz w:val="22"/>
        </w:rPr>
        <w:t>«Шетел</w:t>
      </w:r>
      <w:r>
        <w:rPr>
          <w:color w:val="231F20"/>
          <w:spacing w:val="-12"/>
          <w:sz w:val="22"/>
        </w:rPr>
        <w:t> </w:t>
      </w:r>
      <w:r>
        <w:rPr>
          <w:color w:val="231F20"/>
          <w:spacing w:val="-4"/>
          <w:sz w:val="22"/>
        </w:rPr>
        <w:t>тілі»;</w:t>
      </w:r>
    </w:p>
    <w:p>
      <w:pPr>
        <w:pStyle w:val="ListParagraph"/>
        <w:numPr>
          <w:ilvl w:val="1"/>
          <w:numId w:val="10"/>
        </w:numPr>
        <w:tabs>
          <w:tab w:pos="1777" w:val="left" w:leader="none"/>
        </w:tabs>
        <w:spacing w:line="252" w:lineRule="auto" w:before="168" w:after="0"/>
        <w:ind w:left="1777" w:right="1245" w:hanging="360"/>
        <w:jc w:val="both"/>
        <w:rPr>
          <w:sz w:val="22"/>
        </w:rPr>
      </w:pPr>
      <w:r>
        <w:rPr>
          <w:color w:val="231F20"/>
          <w:sz w:val="22"/>
        </w:rPr>
        <w:t>жалпы орта білім беру деңгейінде қоғамдық-гуманитарлық және жаратылы- стану-математика</w:t>
      </w:r>
      <w:r>
        <w:rPr>
          <w:color w:val="231F20"/>
          <w:spacing w:val="-20"/>
          <w:sz w:val="22"/>
        </w:rPr>
        <w:t> </w:t>
      </w:r>
      <w:r>
        <w:rPr>
          <w:color w:val="231F20"/>
          <w:sz w:val="22"/>
        </w:rPr>
        <w:t>бағыттары</w:t>
      </w:r>
      <w:r>
        <w:rPr>
          <w:color w:val="231F20"/>
          <w:spacing w:val="-19"/>
          <w:sz w:val="22"/>
        </w:rPr>
        <w:t> </w:t>
      </w:r>
      <w:r>
        <w:rPr>
          <w:color w:val="231F20"/>
          <w:sz w:val="22"/>
        </w:rPr>
        <w:t>бойынша</w:t>
      </w:r>
      <w:r>
        <w:rPr>
          <w:color w:val="231F20"/>
          <w:spacing w:val="-19"/>
          <w:sz w:val="22"/>
        </w:rPr>
        <w:t> </w:t>
      </w:r>
      <w:r>
        <w:rPr>
          <w:color w:val="231F20"/>
          <w:sz w:val="22"/>
        </w:rPr>
        <w:t>«Қазақ</w:t>
      </w:r>
      <w:r>
        <w:rPr>
          <w:color w:val="231F20"/>
          <w:spacing w:val="-20"/>
          <w:sz w:val="22"/>
        </w:rPr>
        <w:t> </w:t>
      </w:r>
      <w:r>
        <w:rPr>
          <w:color w:val="231F20"/>
          <w:sz w:val="22"/>
        </w:rPr>
        <w:t>тілі»,</w:t>
      </w:r>
      <w:r>
        <w:rPr>
          <w:color w:val="231F20"/>
          <w:spacing w:val="-19"/>
          <w:sz w:val="22"/>
        </w:rPr>
        <w:t> </w:t>
      </w:r>
      <w:r>
        <w:rPr>
          <w:color w:val="231F20"/>
          <w:sz w:val="22"/>
        </w:rPr>
        <w:t>«Қазақ</w:t>
      </w:r>
      <w:r>
        <w:rPr>
          <w:color w:val="231F20"/>
          <w:spacing w:val="-20"/>
          <w:sz w:val="22"/>
        </w:rPr>
        <w:t> </w:t>
      </w:r>
      <w:r>
        <w:rPr>
          <w:color w:val="231F20"/>
          <w:sz w:val="22"/>
        </w:rPr>
        <w:t>әдебиеті»,</w:t>
      </w:r>
      <w:r>
        <w:rPr>
          <w:color w:val="231F20"/>
          <w:spacing w:val="-19"/>
          <w:sz w:val="22"/>
        </w:rPr>
        <w:t> </w:t>
      </w:r>
      <w:r>
        <w:rPr>
          <w:color w:val="231F20"/>
          <w:sz w:val="22"/>
        </w:rPr>
        <w:t>«Орыс </w:t>
      </w:r>
      <w:r>
        <w:rPr>
          <w:color w:val="231F20"/>
          <w:spacing w:val="-6"/>
          <w:sz w:val="22"/>
        </w:rPr>
        <w:t>тілі</w:t>
      </w:r>
      <w:r>
        <w:rPr>
          <w:color w:val="231F20"/>
          <w:spacing w:val="-14"/>
          <w:sz w:val="22"/>
        </w:rPr>
        <w:t> </w:t>
      </w:r>
      <w:r>
        <w:rPr>
          <w:color w:val="231F20"/>
          <w:spacing w:val="-6"/>
          <w:sz w:val="22"/>
        </w:rPr>
        <w:t>мен</w:t>
      </w:r>
      <w:r>
        <w:rPr>
          <w:color w:val="231F20"/>
          <w:spacing w:val="-13"/>
          <w:sz w:val="22"/>
        </w:rPr>
        <w:t> </w:t>
      </w:r>
      <w:r>
        <w:rPr>
          <w:color w:val="231F20"/>
          <w:spacing w:val="-6"/>
          <w:sz w:val="22"/>
        </w:rPr>
        <w:t>әдебиеті»,</w:t>
      </w:r>
      <w:r>
        <w:rPr>
          <w:color w:val="231F20"/>
          <w:spacing w:val="-13"/>
          <w:sz w:val="22"/>
        </w:rPr>
        <w:t> </w:t>
      </w:r>
      <w:r>
        <w:rPr>
          <w:color w:val="231F20"/>
          <w:spacing w:val="-6"/>
          <w:sz w:val="22"/>
        </w:rPr>
        <w:t>«Орыс</w:t>
      </w:r>
      <w:r>
        <w:rPr>
          <w:color w:val="231F20"/>
          <w:spacing w:val="-14"/>
          <w:sz w:val="22"/>
        </w:rPr>
        <w:t> </w:t>
      </w:r>
      <w:r>
        <w:rPr>
          <w:color w:val="231F20"/>
          <w:spacing w:val="-6"/>
          <w:sz w:val="22"/>
        </w:rPr>
        <w:t>тілі»,</w:t>
      </w:r>
      <w:r>
        <w:rPr>
          <w:color w:val="231F20"/>
          <w:spacing w:val="-13"/>
          <w:sz w:val="22"/>
        </w:rPr>
        <w:t> </w:t>
      </w:r>
      <w:r>
        <w:rPr>
          <w:color w:val="231F20"/>
          <w:spacing w:val="-6"/>
          <w:sz w:val="22"/>
        </w:rPr>
        <w:t>«Орыс</w:t>
      </w:r>
      <w:r>
        <w:rPr>
          <w:color w:val="231F20"/>
          <w:spacing w:val="-14"/>
          <w:sz w:val="22"/>
        </w:rPr>
        <w:t> </w:t>
      </w:r>
      <w:r>
        <w:rPr>
          <w:color w:val="231F20"/>
          <w:spacing w:val="-6"/>
          <w:sz w:val="22"/>
        </w:rPr>
        <w:t>әдебиеті»,</w:t>
      </w:r>
      <w:r>
        <w:rPr>
          <w:color w:val="231F20"/>
          <w:spacing w:val="-13"/>
          <w:sz w:val="22"/>
        </w:rPr>
        <w:t> </w:t>
      </w:r>
      <w:r>
        <w:rPr>
          <w:color w:val="231F20"/>
          <w:spacing w:val="-6"/>
          <w:sz w:val="22"/>
        </w:rPr>
        <w:t>«Қазақ</w:t>
      </w:r>
      <w:r>
        <w:rPr>
          <w:color w:val="231F20"/>
          <w:spacing w:val="-13"/>
          <w:sz w:val="22"/>
        </w:rPr>
        <w:t> </w:t>
      </w:r>
      <w:r>
        <w:rPr>
          <w:color w:val="231F20"/>
          <w:spacing w:val="-6"/>
          <w:sz w:val="22"/>
        </w:rPr>
        <w:t>тілі</w:t>
      </w:r>
      <w:r>
        <w:rPr>
          <w:color w:val="231F20"/>
          <w:spacing w:val="-14"/>
          <w:sz w:val="22"/>
        </w:rPr>
        <w:t> </w:t>
      </w:r>
      <w:r>
        <w:rPr>
          <w:color w:val="231F20"/>
          <w:spacing w:val="-6"/>
          <w:sz w:val="22"/>
        </w:rPr>
        <w:t>мен</w:t>
      </w:r>
      <w:r>
        <w:rPr>
          <w:color w:val="231F20"/>
          <w:spacing w:val="-13"/>
          <w:sz w:val="22"/>
        </w:rPr>
        <w:t> </w:t>
      </w:r>
      <w:r>
        <w:rPr>
          <w:color w:val="231F20"/>
          <w:spacing w:val="-6"/>
          <w:sz w:val="22"/>
        </w:rPr>
        <w:t>әдебиеті»,</w:t>
      </w:r>
      <w:r>
        <w:rPr>
          <w:color w:val="231F20"/>
          <w:spacing w:val="-13"/>
          <w:sz w:val="22"/>
        </w:rPr>
        <w:t> </w:t>
      </w:r>
      <w:r>
        <w:rPr>
          <w:color w:val="231F20"/>
          <w:spacing w:val="-6"/>
          <w:sz w:val="22"/>
        </w:rPr>
        <w:t>«Ұй- </w:t>
      </w:r>
      <w:r>
        <w:rPr>
          <w:color w:val="231F20"/>
          <w:sz w:val="22"/>
        </w:rPr>
        <w:t>ғыр/</w:t>
      </w:r>
      <w:r>
        <w:rPr>
          <w:color w:val="231F20"/>
          <w:spacing w:val="-20"/>
          <w:sz w:val="22"/>
        </w:rPr>
        <w:t> </w:t>
      </w:r>
      <w:r>
        <w:rPr>
          <w:color w:val="231F20"/>
          <w:sz w:val="22"/>
        </w:rPr>
        <w:t>Өзбек/</w:t>
      </w:r>
      <w:r>
        <w:rPr>
          <w:color w:val="231F20"/>
          <w:spacing w:val="-19"/>
          <w:sz w:val="22"/>
        </w:rPr>
        <w:t> </w:t>
      </w:r>
      <w:r>
        <w:rPr>
          <w:color w:val="231F20"/>
          <w:sz w:val="22"/>
        </w:rPr>
        <w:t>Тәжік</w:t>
      </w:r>
      <w:r>
        <w:rPr>
          <w:color w:val="231F20"/>
          <w:spacing w:val="-19"/>
          <w:sz w:val="22"/>
        </w:rPr>
        <w:t> </w:t>
      </w:r>
      <w:r>
        <w:rPr>
          <w:color w:val="231F20"/>
          <w:sz w:val="22"/>
        </w:rPr>
        <w:t>тілі»,</w:t>
      </w:r>
      <w:r>
        <w:rPr>
          <w:color w:val="231F20"/>
          <w:spacing w:val="-20"/>
          <w:sz w:val="22"/>
        </w:rPr>
        <w:t> </w:t>
      </w:r>
      <w:r>
        <w:rPr>
          <w:color w:val="231F20"/>
          <w:sz w:val="22"/>
        </w:rPr>
        <w:t>«Ұйғыр/</w:t>
      </w:r>
      <w:r>
        <w:rPr>
          <w:color w:val="231F20"/>
          <w:spacing w:val="-19"/>
          <w:sz w:val="22"/>
        </w:rPr>
        <w:t> </w:t>
      </w:r>
      <w:r>
        <w:rPr>
          <w:color w:val="231F20"/>
          <w:sz w:val="22"/>
        </w:rPr>
        <w:t>Өзбек/</w:t>
      </w:r>
      <w:r>
        <w:rPr>
          <w:color w:val="231F20"/>
          <w:spacing w:val="-20"/>
          <w:sz w:val="22"/>
        </w:rPr>
        <w:t> </w:t>
      </w:r>
      <w:r>
        <w:rPr>
          <w:color w:val="231F20"/>
          <w:sz w:val="22"/>
        </w:rPr>
        <w:t>Тәжік</w:t>
      </w:r>
      <w:r>
        <w:rPr>
          <w:color w:val="231F20"/>
          <w:spacing w:val="-19"/>
          <w:sz w:val="22"/>
        </w:rPr>
        <w:t> </w:t>
      </w:r>
      <w:r>
        <w:rPr>
          <w:color w:val="231F20"/>
          <w:sz w:val="22"/>
        </w:rPr>
        <w:t>әдебиеті»,</w:t>
      </w:r>
      <w:r>
        <w:rPr>
          <w:color w:val="231F20"/>
          <w:spacing w:val="-19"/>
          <w:sz w:val="22"/>
        </w:rPr>
        <w:t> </w:t>
      </w:r>
      <w:r>
        <w:rPr>
          <w:color w:val="231F20"/>
          <w:sz w:val="22"/>
        </w:rPr>
        <w:t>«Шетел</w:t>
      </w:r>
      <w:r>
        <w:rPr>
          <w:color w:val="231F20"/>
          <w:spacing w:val="-20"/>
          <w:sz w:val="22"/>
        </w:rPr>
        <w:t> </w:t>
      </w:r>
      <w:r>
        <w:rPr>
          <w:color w:val="231F20"/>
          <w:sz w:val="22"/>
        </w:rPr>
        <w:t>тілі»,</w:t>
      </w:r>
      <w:r>
        <w:rPr>
          <w:color w:val="231F20"/>
          <w:spacing w:val="-19"/>
          <w:sz w:val="22"/>
        </w:rPr>
        <w:t> </w:t>
      </w:r>
      <w:r>
        <w:rPr>
          <w:color w:val="231F20"/>
          <w:sz w:val="22"/>
        </w:rPr>
        <w:t>қоғам- дық-гуманитарлық</w:t>
      </w:r>
      <w:r>
        <w:rPr>
          <w:color w:val="231F20"/>
          <w:spacing w:val="40"/>
          <w:sz w:val="22"/>
        </w:rPr>
        <w:t> </w:t>
      </w:r>
      <w:r>
        <w:rPr>
          <w:color w:val="231F20"/>
          <w:sz w:val="22"/>
        </w:rPr>
        <w:t>және</w:t>
      </w:r>
      <w:r>
        <w:rPr>
          <w:color w:val="231F20"/>
          <w:spacing w:val="40"/>
          <w:sz w:val="22"/>
        </w:rPr>
        <w:t> </w:t>
      </w:r>
      <w:r>
        <w:rPr>
          <w:color w:val="231F20"/>
          <w:sz w:val="22"/>
        </w:rPr>
        <w:t>жаратылыстану-математика</w:t>
      </w:r>
      <w:r>
        <w:rPr>
          <w:color w:val="231F20"/>
          <w:spacing w:val="40"/>
          <w:sz w:val="22"/>
        </w:rPr>
        <w:t> </w:t>
      </w:r>
      <w:r>
        <w:rPr>
          <w:color w:val="231F20"/>
          <w:sz w:val="22"/>
        </w:rPr>
        <w:t>бағыттары</w:t>
      </w:r>
      <w:r>
        <w:rPr>
          <w:color w:val="231F20"/>
          <w:spacing w:val="40"/>
          <w:sz w:val="22"/>
        </w:rPr>
        <w:t> </w:t>
      </w:r>
      <w:r>
        <w:rPr>
          <w:color w:val="231F20"/>
          <w:sz w:val="22"/>
        </w:rPr>
        <w:t>бойынша,</w:t>
      </w:r>
    </w:p>
    <w:p>
      <w:pPr>
        <w:pStyle w:val="BodyText"/>
        <w:spacing w:line="264" w:lineRule="exact"/>
        <w:ind w:left="1777"/>
        <w:jc w:val="both"/>
      </w:pPr>
      <w:r>
        <w:rPr>
          <w:color w:val="231F20"/>
          <w:spacing w:val="-2"/>
        </w:rPr>
        <w:t>«Қазақ</w:t>
      </w:r>
      <w:r>
        <w:rPr>
          <w:color w:val="231F20"/>
          <w:spacing w:val="-11"/>
        </w:rPr>
        <w:t> </w:t>
      </w:r>
      <w:r>
        <w:rPr>
          <w:color w:val="231F20"/>
          <w:spacing w:val="-2"/>
        </w:rPr>
        <w:t>тілі</w:t>
      </w:r>
      <w:r>
        <w:rPr>
          <w:color w:val="231F20"/>
          <w:spacing w:val="-11"/>
        </w:rPr>
        <w:t> </w:t>
      </w:r>
      <w:r>
        <w:rPr>
          <w:color w:val="231F20"/>
          <w:spacing w:val="-2"/>
        </w:rPr>
        <w:t>мен</w:t>
      </w:r>
      <w:r>
        <w:rPr>
          <w:color w:val="231F20"/>
          <w:spacing w:val="-10"/>
        </w:rPr>
        <w:t> </w:t>
      </w:r>
      <w:r>
        <w:rPr>
          <w:color w:val="231F20"/>
          <w:spacing w:val="-2"/>
        </w:rPr>
        <w:t>әдебиеті»,</w:t>
      </w:r>
      <w:r>
        <w:rPr>
          <w:color w:val="231F20"/>
          <w:spacing w:val="-11"/>
        </w:rPr>
        <w:t> </w:t>
      </w:r>
      <w:r>
        <w:rPr>
          <w:color w:val="231F20"/>
          <w:spacing w:val="-2"/>
        </w:rPr>
        <w:t>«Орыс</w:t>
      </w:r>
      <w:r>
        <w:rPr>
          <w:color w:val="231F20"/>
          <w:spacing w:val="-11"/>
        </w:rPr>
        <w:t> </w:t>
      </w:r>
      <w:r>
        <w:rPr>
          <w:color w:val="231F20"/>
          <w:spacing w:val="-2"/>
        </w:rPr>
        <w:t>тілі</w:t>
      </w:r>
      <w:r>
        <w:rPr>
          <w:color w:val="231F20"/>
          <w:spacing w:val="-10"/>
        </w:rPr>
        <w:t> </w:t>
      </w:r>
      <w:r>
        <w:rPr>
          <w:color w:val="231F20"/>
          <w:spacing w:val="-2"/>
        </w:rPr>
        <w:t>мен</w:t>
      </w:r>
      <w:r>
        <w:rPr>
          <w:color w:val="231F20"/>
          <w:spacing w:val="-11"/>
        </w:rPr>
        <w:t> </w:t>
      </w:r>
      <w:r>
        <w:rPr>
          <w:color w:val="231F20"/>
          <w:spacing w:val="-2"/>
        </w:rPr>
        <w:t>әдебиеті»</w:t>
      </w:r>
      <w:r>
        <w:rPr>
          <w:color w:val="231F20"/>
          <w:spacing w:val="-11"/>
        </w:rPr>
        <w:t> </w:t>
      </w:r>
      <w:r>
        <w:rPr>
          <w:color w:val="231F20"/>
          <w:spacing w:val="-2"/>
        </w:rPr>
        <w:t>пәндері</w:t>
      </w:r>
      <w:r>
        <w:rPr>
          <w:color w:val="231F20"/>
          <w:spacing w:val="-10"/>
        </w:rPr>
        <w:t> </w:t>
      </w:r>
      <w:r>
        <w:rPr>
          <w:color w:val="231F20"/>
          <w:spacing w:val="-2"/>
        </w:rPr>
        <w:t>оқытылады.</w:t>
      </w:r>
    </w:p>
    <w:p>
      <w:pPr>
        <w:pStyle w:val="BodyText"/>
        <w:spacing w:before="29"/>
      </w:pPr>
    </w:p>
    <w:p>
      <w:pPr>
        <w:pStyle w:val="BodyText"/>
        <w:spacing w:line="252" w:lineRule="auto"/>
        <w:ind w:left="1417" w:right="1245"/>
        <w:jc w:val="both"/>
      </w:pPr>
      <w:r>
        <w:rPr>
          <w:color w:val="231F20"/>
        </w:rPr>
        <w:t>Жоғарыда</w:t>
      </w:r>
      <w:r>
        <w:rPr>
          <w:color w:val="231F20"/>
          <w:spacing w:val="-16"/>
        </w:rPr>
        <w:t> </w:t>
      </w:r>
      <w:r>
        <w:rPr>
          <w:color w:val="231F20"/>
        </w:rPr>
        <w:t>аталған</w:t>
      </w:r>
      <w:r>
        <w:rPr>
          <w:color w:val="231F20"/>
          <w:spacing w:val="-16"/>
        </w:rPr>
        <w:t> </w:t>
      </w:r>
      <w:r>
        <w:rPr>
          <w:color w:val="231F20"/>
        </w:rPr>
        <w:t>оқу</w:t>
      </w:r>
      <w:r>
        <w:rPr>
          <w:color w:val="231F20"/>
          <w:spacing w:val="-16"/>
        </w:rPr>
        <w:t> </w:t>
      </w:r>
      <w:r>
        <w:rPr>
          <w:color w:val="231F20"/>
        </w:rPr>
        <w:t>пәндері</w:t>
      </w:r>
      <w:r>
        <w:rPr>
          <w:color w:val="231F20"/>
          <w:spacing w:val="-16"/>
        </w:rPr>
        <w:t> </w:t>
      </w:r>
      <w:r>
        <w:rPr>
          <w:color w:val="231F20"/>
        </w:rPr>
        <w:t>бойынша</w:t>
      </w:r>
      <w:r>
        <w:rPr>
          <w:color w:val="231F20"/>
          <w:spacing w:val="-16"/>
        </w:rPr>
        <w:t> </w:t>
      </w:r>
      <w:r>
        <w:rPr>
          <w:color w:val="231F20"/>
        </w:rPr>
        <w:t>оқу</w:t>
      </w:r>
      <w:r>
        <w:rPr>
          <w:color w:val="231F20"/>
          <w:spacing w:val="-16"/>
        </w:rPr>
        <w:t> </w:t>
      </w:r>
      <w:r>
        <w:rPr>
          <w:color w:val="231F20"/>
        </w:rPr>
        <w:t>жүктемесінің</w:t>
      </w:r>
      <w:r>
        <w:rPr>
          <w:color w:val="231F20"/>
          <w:spacing w:val="-16"/>
        </w:rPr>
        <w:t> </w:t>
      </w:r>
      <w:r>
        <w:rPr>
          <w:color w:val="231F20"/>
        </w:rPr>
        <w:t>көлемі</w:t>
      </w:r>
      <w:r>
        <w:rPr>
          <w:color w:val="231F20"/>
          <w:spacing w:val="-16"/>
        </w:rPr>
        <w:t> </w:t>
      </w:r>
      <w:r>
        <w:rPr>
          <w:color w:val="231F20"/>
        </w:rPr>
        <w:t>«Қазақстан</w:t>
      </w:r>
      <w:r>
        <w:rPr>
          <w:color w:val="231F20"/>
          <w:spacing w:val="-16"/>
        </w:rPr>
        <w:t> </w:t>
      </w:r>
      <w:r>
        <w:rPr>
          <w:color w:val="231F20"/>
        </w:rPr>
        <w:t>Ре- спубликасындағы бастауыш, негізгі орта, жалпы орта білім берудің Үлгілік оқу </w:t>
      </w:r>
      <w:r>
        <w:rPr>
          <w:color w:val="231F20"/>
          <w:spacing w:val="-2"/>
        </w:rPr>
        <w:t>жоспарларын</w:t>
      </w:r>
      <w:r>
        <w:rPr>
          <w:color w:val="231F20"/>
          <w:spacing w:val="-12"/>
        </w:rPr>
        <w:t> </w:t>
      </w:r>
      <w:r>
        <w:rPr>
          <w:color w:val="231F20"/>
          <w:spacing w:val="-2"/>
        </w:rPr>
        <w:t>бекіту</w:t>
      </w:r>
      <w:r>
        <w:rPr>
          <w:color w:val="231F20"/>
          <w:spacing w:val="-12"/>
        </w:rPr>
        <w:t> </w:t>
      </w:r>
      <w:r>
        <w:rPr>
          <w:color w:val="231F20"/>
          <w:spacing w:val="-2"/>
        </w:rPr>
        <w:t>туралы»</w:t>
      </w:r>
      <w:r>
        <w:rPr>
          <w:color w:val="231F20"/>
          <w:spacing w:val="-12"/>
        </w:rPr>
        <w:t> </w:t>
      </w:r>
      <w:r>
        <w:rPr>
          <w:color w:val="231F20"/>
          <w:spacing w:val="-2"/>
        </w:rPr>
        <w:t>ҚР</w:t>
      </w:r>
      <w:r>
        <w:rPr>
          <w:color w:val="231F20"/>
          <w:spacing w:val="-12"/>
        </w:rPr>
        <w:t> </w:t>
      </w:r>
      <w:r>
        <w:rPr>
          <w:color w:val="231F20"/>
          <w:spacing w:val="-2"/>
        </w:rPr>
        <w:t>БҒМ</w:t>
      </w:r>
      <w:r>
        <w:rPr>
          <w:color w:val="231F20"/>
          <w:spacing w:val="-12"/>
        </w:rPr>
        <w:t> </w:t>
      </w:r>
      <w:r>
        <w:rPr>
          <w:color w:val="231F20"/>
          <w:spacing w:val="-2"/>
        </w:rPr>
        <w:t>2012</w:t>
      </w:r>
      <w:r>
        <w:rPr>
          <w:color w:val="231F20"/>
          <w:spacing w:val="-12"/>
        </w:rPr>
        <w:t> </w:t>
      </w:r>
      <w:r>
        <w:rPr>
          <w:color w:val="231F20"/>
          <w:spacing w:val="-2"/>
        </w:rPr>
        <w:t>жылғы</w:t>
      </w:r>
      <w:r>
        <w:rPr>
          <w:color w:val="231F20"/>
          <w:spacing w:val="-12"/>
        </w:rPr>
        <w:t> </w:t>
      </w:r>
      <w:r>
        <w:rPr>
          <w:color w:val="231F20"/>
          <w:spacing w:val="-2"/>
        </w:rPr>
        <w:t>8</w:t>
      </w:r>
      <w:r>
        <w:rPr>
          <w:color w:val="231F20"/>
          <w:spacing w:val="-12"/>
        </w:rPr>
        <w:t> </w:t>
      </w:r>
      <w:r>
        <w:rPr>
          <w:color w:val="231F20"/>
          <w:spacing w:val="-2"/>
        </w:rPr>
        <w:t>қарашадағы</w:t>
      </w:r>
      <w:r>
        <w:rPr>
          <w:color w:val="231F20"/>
          <w:spacing w:val="-12"/>
        </w:rPr>
        <w:t> </w:t>
      </w:r>
      <w:r>
        <w:rPr>
          <w:color w:val="231F20"/>
          <w:spacing w:val="-2"/>
        </w:rPr>
        <w:t>№</w:t>
      </w:r>
      <w:r>
        <w:rPr>
          <w:color w:val="231F20"/>
          <w:spacing w:val="-12"/>
        </w:rPr>
        <w:t> </w:t>
      </w:r>
      <w:r>
        <w:rPr>
          <w:color w:val="231F20"/>
          <w:spacing w:val="-2"/>
        </w:rPr>
        <w:t>500</w:t>
      </w:r>
      <w:r>
        <w:rPr>
          <w:color w:val="231F20"/>
          <w:spacing w:val="-12"/>
        </w:rPr>
        <w:t> </w:t>
      </w:r>
      <w:r>
        <w:rPr>
          <w:color w:val="231F20"/>
          <w:spacing w:val="-2"/>
        </w:rPr>
        <w:t>бұйрығы- </w:t>
      </w:r>
      <w:r>
        <w:rPr>
          <w:color w:val="231F20"/>
          <w:spacing w:val="-4"/>
        </w:rPr>
        <w:t>ның</w:t>
      </w:r>
      <w:r>
        <w:rPr>
          <w:color w:val="231F20"/>
          <w:spacing w:val="-21"/>
        </w:rPr>
        <w:t> </w:t>
      </w:r>
      <w:r>
        <w:rPr>
          <w:color w:val="231F20"/>
          <w:spacing w:val="-4"/>
        </w:rPr>
        <w:t>(2023</w:t>
      </w:r>
      <w:r>
        <w:rPr>
          <w:color w:val="231F20"/>
          <w:spacing w:val="-21"/>
        </w:rPr>
        <w:t> </w:t>
      </w:r>
      <w:r>
        <w:rPr>
          <w:color w:val="231F20"/>
          <w:spacing w:val="-4"/>
        </w:rPr>
        <w:t>жылғы</w:t>
      </w:r>
      <w:r>
        <w:rPr>
          <w:color w:val="231F20"/>
          <w:spacing w:val="-21"/>
        </w:rPr>
        <w:t> </w:t>
      </w:r>
      <w:r>
        <w:rPr>
          <w:color w:val="231F20"/>
          <w:spacing w:val="-4"/>
        </w:rPr>
        <w:t>26</w:t>
      </w:r>
      <w:r>
        <w:rPr>
          <w:color w:val="231F20"/>
          <w:spacing w:val="-21"/>
        </w:rPr>
        <w:t> </w:t>
      </w:r>
      <w:r>
        <w:rPr>
          <w:color w:val="231F20"/>
          <w:spacing w:val="-4"/>
        </w:rPr>
        <w:t>қазандағы</w:t>
      </w:r>
      <w:r>
        <w:rPr>
          <w:color w:val="231F20"/>
          <w:spacing w:val="-21"/>
        </w:rPr>
        <w:t> </w:t>
      </w:r>
      <w:r>
        <w:rPr>
          <w:color w:val="231F20"/>
          <w:spacing w:val="-4"/>
        </w:rPr>
        <w:t>№</w:t>
      </w:r>
      <w:r>
        <w:rPr>
          <w:color w:val="231F20"/>
          <w:spacing w:val="-21"/>
        </w:rPr>
        <w:t> </w:t>
      </w:r>
      <w:r>
        <w:rPr>
          <w:color w:val="231F20"/>
          <w:spacing w:val="-4"/>
        </w:rPr>
        <w:t>323</w:t>
      </w:r>
      <w:r>
        <w:rPr>
          <w:color w:val="231F20"/>
          <w:spacing w:val="-21"/>
        </w:rPr>
        <w:t> </w:t>
      </w:r>
      <w:r>
        <w:rPr>
          <w:color w:val="231F20"/>
          <w:spacing w:val="-4"/>
        </w:rPr>
        <w:t>және</w:t>
      </w:r>
      <w:r>
        <w:rPr>
          <w:color w:val="231F20"/>
          <w:spacing w:val="-21"/>
        </w:rPr>
        <w:t> </w:t>
      </w:r>
      <w:r>
        <w:rPr>
          <w:color w:val="231F20"/>
          <w:spacing w:val="-4"/>
        </w:rPr>
        <w:t>2024</w:t>
      </w:r>
      <w:r>
        <w:rPr>
          <w:color w:val="231F20"/>
          <w:spacing w:val="-21"/>
        </w:rPr>
        <w:t> </w:t>
      </w:r>
      <w:r>
        <w:rPr>
          <w:color w:val="231F20"/>
          <w:spacing w:val="-4"/>
        </w:rPr>
        <w:t>жылғы</w:t>
      </w:r>
      <w:r>
        <w:rPr>
          <w:color w:val="231F20"/>
          <w:spacing w:val="-21"/>
        </w:rPr>
        <w:t> </w:t>
      </w:r>
      <w:r>
        <w:rPr>
          <w:color w:val="231F20"/>
          <w:spacing w:val="-4"/>
        </w:rPr>
        <w:t>8</w:t>
      </w:r>
      <w:r>
        <w:rPr>
          <w:color w:val="231F20"/>
          <w:spacing w:val="-20"/>
        </w:rPr>
        <w:t> </w:t>
      </w:r>
      <w:r>
        <w:rPr>
          <w:color w:val="231F20"/>
          <w:spacing w:val="-4"/>
        </w:rPr>
        <w:t>ақпандағы</w:t>
      </w:r>
      <w:r>
        <w:rPr>
          <w:color w:val="231F20"/>
          <w:spacing w:val="-21"/>
        </w:rPr>
        <w:t> </w:t>
      </w:r>
      <w:r>
        <w:rPr>
          <w:color w:val="231F20"/>
          <w:spacing w:val="-4"/>
        </w:rPr>
        <w:t>№</w:t>
      </w:r>
      <w:r>
        <w:rPr>
          <w:color w:val="231F20"/>
          <w:spacing w:val="-21"/>
        </w:rPr>
        <w:t> </w:t>
      </w:r>
      <w:r>
        <w:rPr>
          <w:color w:val="231F20"/>
          <w:spacing w:val="-4"/>
        </w:rPr>
        <w:t>27</w:t>
      </w:r>
      <w:r>
        <w:rPr>
          <w:color w:val="231F20"/>
          <w:spacing w:val="-21"/>
        </w:rPr>
        <w:t> </w:t>
      </w:r>
      <w:r>
        <w:rPr>
          <w:color w:val="231F20"/>
          <w:spacing w:val="-4"/>
        </w:rPr>
        <w:t>өзгері-</w:t>
      </w:r>
    </w:p>
    <w:p>
      <w:pPr>
        <w:pStyle w:val="BodyText"/>
        <w:spacing w:line="264" w:lineRule="exact"/>
        <w:ind w:left="1417"/>
        <w:jc w:val="both"/>
      </w:pPr>
      <w:r>
        <w:rPr>
          <w:color w:val="231F20"/>
          <w:w w:val="90"/>
        </w:rPr>
        <w:t>стер</w:t>
      </w:r>
      <w:r>
        <w:rPr>
          <w:color w:val="231F20"/>
          <w:spacing w:val="34"/>
        </w:rPr>
        <w:t> </w:t>
      </w:r>
      <w:r>
        <w:rPr>
          <w:color w:val="231F20"/>
          <w:w w:val="90"/>
        </w:rPr>
        <w:t>мен</w:t>
      </w:r>
      <w:r>
        <w:rPr>
          <w:color w:val="231F20"/>
          <w:spacing w:val="34"/>
        </w:rPr>
        <w:t> </w:t>
      </w:r>
      <w:r>
        <w:rPr>
          <w:color w:val="231F20"/>
          <w:w w:val="90"/>
        </w:rPr>
        <w:t>толықтырулармен)</w:t>
      </w:r>
      <w:r>
        <w:rPr>
          <w:color w:val="231F20"/>
          <w:spacing w:val="34"/>
        </w:rPr>
        <w:t> </w:t>
      </w:r>
      <w:r>
        <w:rPr>
          <w:color w:val="231F20"/>
          <w:w w:val="90"/>
        </w:rPr>
        <w:t>1-3,</w:t>
      </w:r>
      <w:r>
        <w:rPr>
          <w:color w:val="231F20"/>
          <w:spacing w:val="34"/>
        </w:rPr>
        <w:t> </w:t>
      </w:r>
      <w:r>
        <w:rPr>
          <w:color w:val="231F20"/>
          <w:w w:val="90"/>
        </w:rPr>
        <w:t>11-15-қосымшаларында</w:t>
      </w:r>
      <w:r>
        <w:rPr>
          <w:color w:val="231F20"/>
          <w:spacing w:val="34"/>
        </w:rPr>
        <w:t> </w:t>
      </w:r>
      <w:r>
        <w:rPr>
          <w:color w:val="231F20"/>
          <w:w w:val="90"/>
        </w:rPr>
        <w:t>(1-4-сыныптар),</w:t>
      </w:r>
      <w:r>
        <w:rPr>
          <w:color w:val="231F20"/>
          <w:spacing w:val="34"/>
        </w:rPr>
        <w:t> </w:t>
      </w:r>
      <w:r>
        <w:rPr>
          <w:color w:val="231F20"/>
          <w:w w:val="90"/>
        </w:rPr>
        <w:t>6-8,</w:t>
      </w:r>
      <w:r>
        <w:rPr>
          <w:color w:val="231F20"/>
          <w:spacing w:val="34"/>
        </w:rPr>
        <w:t> </w:t>
      </w:r>
      <w:r>
        <w:rPr>
          <w:color w:val="231F20"/>
          <w:w w:val="90"/>
        </w:rPr>
        <w:t>16-</w:t>
      </w:r>
      <w:r>
        <w:rPr>
          <w:color w:val="231F20"/>
          <w:spacing w:val="-5"/>
          <w:w w:val="90"/>
        </w:rPr>
        <w:t>20</w:t>
      </w:r>
    </w:p>
    <w:p>
      <w:pPr>
        <w:pStyle w:val="BodyText"/>
        <w:spacing w:line="252" w:lineRule="auto" w:before="13"/>
        <w:ind w:left="1417" w:right="1245"/>
        <w:jc w:val="both"/>
      </w:pPr>
      <w:r>
        <w:rPr>
          <w:color w:val="231F20"/>
          <w:spacing w:val="-8"/>
        </w:rPr>
        <w:t>қосымшаларында (5-9 сыныптар), 21-30, 85-90 қосымшаларында (10-11 сыныптар) </w:t>
      </w:r>
      <w:r>
        <w:rPr>
          <w:color w:val="231F20"/>
          <w:spacing w:val="-2"/>
        </w:rPr>
        <w:t>көрсетілген.</w:t>
      </w:r>
    </w:p>
    <w:p>
      <w:pPr>
        <w:pStyle w:val="BodyText"/>
        <w:spacing w:before="15"/>
      </w:pPr>
    </w:p>
    <w:p>
      <w:pPr>
        <w:pStyle w:val="Heading3"/>
        <w:jc w:val="both"/>
      </w:pPr>
      <w:r>
        <w:rPr>
          <w:color w:val="231F20"/>
          <w:w w:val="105"/>
        </w:rPr>
        <w:t>Бастауыш</w:t>
      </w:r>
      <w:r>
        <w:rPr>
          <w:color w:val="231F20"/>
          <w:spacing w:val="-16"/>
          <w:w w:val="105"/>
        </w:rPr>
        <w:t> </w:t>
      </w:r>
      <w:r>
        <w:rPr>
          <w:color w:val="231F20"/>
          <w:w w:val="105"/>
        </w:rPr>
        <w:t>білім</w:t>
      </w:r>
      <w:r>
        <w:rPr>
          <w:color w:val="231F20"/>
          <w:spacing w:val="-15"/>
          <w:w w:val="105"/>
        </w:rPr>
        <w:t> </w:t>
      </w:r>
      <w:r>
        <w:rPr>
          <w:color w:val="231F20"/>
          <w:spacing w:val="-4"/>
          <w:w w:val="105"/>
        </w:rPr>
        <w:t>беру</w:t>
      </w:r>
    </w:p>
    <w:p>
      <w:pPr>
        <w:pStyle w:val="BodyText"/>
        <w:spacing w:before="31"/>
        <w:rPr>
          <w:rFonts w:ascii="Tahoma"/>
          <w:b/>
        </w:rPr>
      </w:pPr>
    </w:p>
    <w:p>
      <w:pPr>
        <w:pStyle w:val="BodyText"/>
        <w:spacing w:line="252" w:lineRule="auto" w:before="1"/>
        <w:ind w:left="1417" w:right="1245"/>
        <w:jc w:val="both"/>
      </w:pPr>
      <w:r>
        <w:rPr>
          <w:color w:val="231F20"/>
        </w:rPr>
        <w:t>Бастауыш</w:t>
      </w:r>
      <w:r>
        <w:rPr>
          <w:color w:val="231F20"/>
          <w:spacing w:val="-8"/>
        </w:rPr>
        <w:t> </w:t>
      </w:r>
      <w:r>
        <w:rPr>
          <w:color w:val="231F20"/>
        </w:rPr>
        <w:t>сыныптардағы</w:t>
      </w:r>
      <w:r>
        <w:rPr>
          <w:color w:val="231F20"/>
          <w:spacing w:val="-8"/>
        </w:rPr>
        <w:t> </w:t>
      </w:r>
      <w:r>
        <w:rPr>
          <w:color w:val="231F20"/>
        </w:rPr>
        <w:t>«Тіл</w:t>
      </w:r>
      <w:r>
        <w:rPr>
          <w:color w:val="231F20"/>
          <w:spacing w:val="-8"/>
        </w:rPr>
        <w:t> </w:t>
      </w:r>
      <w:r>
        <w:rPr>
          <w:color w:val="231F20"/>
        </w:rPr>
        <w:t>және</w:t>
      </w:r>
      <w:r>
        <w:rPr>
          <w:color w:val="231F20"/>
          <w:spacing w:val="-8"/>
        </w:rPr>
        <w:t> </w:t>
      </w:r>
      <w:r>
        <w:rPr>
          <w:color w:val="231F20"/>
        </w:rPr>
        <w:t>әдебиет»</w:t>
      </w:r>
      <w:r>
        <w:rPr>
          <w:color w:val="231F20"/>
          <w:spacing w:val="-8"/>
        </w:rPr>
        <w:t> </w:t>
      </w:r>
      <w:r>
        <w:rPr>
          <w:color w:val="231F20"/>
        </w:rPr>
        <w:t>білім</w:t>
      </w:r>
      <w:r>
        <w:rPr>
          <w:color w:val="231F20"/>
          <w:spacing w:val="-8"/>
        </w:rPr>
        <w:t> </w:t>
      </w:r>
      <w:r>
        <w:rPr>
          <w:color w:val="231F20"/>
        </w:rPr>
        <w:t>беру</w:t>
      </w:r>
      <w:r>
        <w:rPr>
          <w:color w:val="231F20"/>
          <w:spacing w:val="-8"/>
        </w:rPr>
        <w:t> </w:t>
      </w:r>
      <w:r>
        <w:rPr>
          <w:color w:val="231F20"/>
        </w:rPr>
        <w:t>саласы</w:t>
      </w:r>
      <w:r>
        <w:rPr>
          <w:color w:val="231F20"/>
          <w:spacing w:val="-8"/>
        </w:rPr>
        <w:t> </w:t>
      </w:r>
      <w:r>
        <w:rPr>
          <w:color w:val="231F20"/>
        </w:rPr>
        <w:t>білім</w:t>
      </w:r>
      <w:r>
        <w:rPr>
          <w:color w:val="231F20"/>
          <w:spacing w:val="-8"/>
        </w:rPr>
        <w:t> </w:t>
      </w:r>
      <w:r>
        <w:rPr>
          <w:color w:val="231F20"/>
        </w:rPr>
        <w:t>алушының тілдік</w:t>
      </w:r>
      <w:r>
        <w:rPr>
          <w:color w:val="231F20"/>
          <w:spacing w:val="-20"/>
        </w:rPr>
        <w:t> </w:t>
      </w:r>
      <w:r>
        <w:rPr>
          <w:color w:val="231F20"/>
        </w:rPr>
        <w:t>тұлғасын</w:t>
      </w:r>
      <w:r>
        <w:rPr>
          <w:color w:val="231F20"/>
          <w:spacing w:val="-19"/>
        </w:rPr>
        <w:t> </w:t>
      </w:r>
      <w:r>
        <w:rPr>
          <w:color w:val="231F20"/>
        </w:rPr>
        <w:t>жан-жақты</w:t>
      </w:r>
      <w:r>
        <w:rPr>
          <w:color w:val="231F20"/>
          <w:spacing w:val="-19"/>
        </w:rPr>
        <w:t> </w:t>
      </w:r>
      <w:r>
        <w:rPr>
          <w:color w:val="231F20"/>
        </w:rPr>
        <w:t>дамытуға,</w:t>
      </w:r>
      <w:r>
        <w:rPr>
          <w:color w:val="231F20"/>
          <w:spacing w:val="-20"/>
        </w:rPr>
        <w:t> </w:t>
      </w:r>
      <w:r>
        <w:rPr>
          <w:color w:val="231F20"/>
        </w:rPr>
        <w:t>оқу</w:t>
      </w:r>
      <w:r>
        <w:rPr>
          <w:color w:val="231F20"/>
          <w:spacing w:val="-19"/>
        </w:rPr>
        <w:t> </w:t>
      </w:r>
      <w:r>
        <w:rPr>
          <w:color w:val="231F20"/>
        </w:rPr>
        <w:t>сауаттылық</w:t>
      </w:r>
      <w:r>
        <w:rPr>
          <w:color w:val="231F20"/>
          <w:spacing w:val="-20"/>
        </w:rPr>
        <w:t> </w:t>
      </w:r>
      <w:r>
        <w:rPr>
          <w:color w:val="231F20"/>
        </w:rPr>
        <w:t>негіздерін,</w:t>
      </w:r>
      <w:r>
        <w:rPr>
          <w:color w:val="231F20"/>
          <w:spacing w:val="-19"/>
        </w:rPr>
        <w:t> </w:t>
      </w:r>
      <w:r>
        <w:rPr>
          <w:color w:val="231F20"/>
        </w:rPr>
        <w:t>ойлау</w:t>
      </w:r>
      <w:r>
        <w:rPr>
          <w:color w:val="231F20"/>
          <w:spacing w:val="-19"/>
        </w:rPr>
        <w:t> </w:t>
      </w:r>
      <w:r>
        <w:rPr>
          <w:color w:val="231F20"/>
        </w:rPr>
        <w:t>мен</w:t>
      </w:r>
      <w:r>
        <w:rPr>
          <w:color w:val="231F20"/>
          <w:spacing w:val="-20"/>
        </w:rPr>
        <w:t> </w:t>
      </w:r>
      <w:r>
        <w:rPr>
          <w:color w:val="231F20"/>
        </w:rPr>
        <w:t>ком- муникативтік қабілеттерін дамытуға бағытталған.</w:t>
      </w:r>
    </w:p>
    <w:p>
      <w:pPr>
        <w:pStyle w:val="BodyText"/>
        <w:spacing w:after="0" w:line="252" w:lineRule="auto"/>
        <w:jc w:val="both"/>
        <w:sectPr>
          <w:pgSz w:w="11910" w:h="16840"/>
          <w:pgMar w:header="0" w:footer="908" w:top="0" w:bottom="1100" w:left="0" w:right="0"/>
        </w:sectPr>
      </w:pPr>
    </w:p>
    <w:p>
      <w:pPr>
        <w:pStyle w:val="Heading2"/>
        <w:ind w:left="1401"/>
      </w:pPr>
      <w:r>
        <w:rPr/>
        <mc:AlternateContent>
          <mc:Choice Requires="wps">
            <w:drawing>
              <wp:anchor distT="0" distB="0" distL="0" distR="0" allowOverlap="1" layoutInCell="1" locked="0" behindDoc="0" simplePos="0" relativeHeight="15755776">
                <wp:simplePos x="0" y="0"/>
                <wp:positionH relativeFrom="page">
                  <wp:posOffset>0</wp:posOffset>
                </wp:positionH>
                <wp:positionV relativeFrom="paragraph">
                  <wp:posOffset>-2108</wp:posOffset>
                </wp:positionV>
                <wp:extent cx="798830" cy="454659"/>
                <wp:effectExtent l="0" t="0" r="0" b="0"/>
                <wp:wrapNone/>
                <wp:docPr id="80" name="Graphic 80"/>
                <wp:cNvGraphicFramePr>
                  <a:graphicFrameLocks/>
                </wp:cNvGraphicFramePr>
                <a:graphic>
                  <a:graphicData uri="http://schemas.microsoft.com/office/word/2010/wordprocessingShape">
                    <wps:wsp>
                      <wps:cNvPr id="80" name="Graphic 80"/>
                      <wps:cNvSpPr/>
                      <wps:spPr>
                        <a:xfrm>
                          <a:off x="0" y="0"/>
                          <a:ext cx="798830" cy="454659"/>
                        </a:xfrm>
                        <a:custGeom>
                          <a:avLst/>
                          <a:gdLst/>
                          <a:ahLst/>
                          <a:cxnLst/>
                          <a:rect l="l" t="t" r="r" b="b"/>
                          <a:pathLst>
                            <a:path w="798830" h="454659">
                              <a:moveTo>
                                <a:pt x="0" y="454278"/>
                              </a:moveTo>
                              <a:lnTo>
                                <a:pt x="798347" y="454278"/>
                              </a:lnTo>
                              <a:lnTo>
                                <a:pt x="798347" y="0"/>
                              </a:lnTo>
                              <a:lnTo>
                                <a:pt x="0" y="0"/>
                              </a:lnTo>
                              <a:lnTo>
                                <a:pt x="0" y="454278"/>
                              </a:lnTo>
                              <a:close/>
                            </a:path>
                          </a:pathLst>
                        </a:custGeom>
                        <a:solidFill>
                          <a:srgbClr val="776CB1"/>
                        </a:solidFill>
                      </wps:spPr>
                      <wps:bodyPr wrap="square" lIns="0" tIns="0" rIns="0" bIns="0" rtlCol="0">
                        <a:prstTxWarp prst="textNoShape">
                          <a:avLst/>
                        </a:prstTxWarp>
                        <a:noAutofit/>
                      </wps:bodyPr>
                    </wps:wsp>
                  </a:graphicData>
                </a:graphic>
              </wp:anchor>
            </w:drawing>
          </mc:Choice>
          <mc:Fallback>
            <w:pict>
              <v:rect style="position:absolute;margin-left:0pt;margin-top:-.166pt;width:62.862pt;height:35.770pt;mso-position-horizontal-relative:page;mso-position-vertical-relative:paragraph;z-index:15755776" id="docshape76" filled="true" fillcolor="#776cb1" stroked="false">
                <v:fill type="solid"/>
                <w10:wrap type="none"/>
              </v:rect>
            </w:pict>
          </mc:Fallback>
        </mc:AlternateContent>
      </w:r>
      <w:r>
        <w:rPr/>
        <mc:AlternateContent>
          <mc:Choice Requires="wps">
            <w:drawing>
              <wp:anchor distT="0" distB="0" distL="0" distR="0" allowOverlap="1" layoutInCell="1" locked="0" behindDoc="0" simplePos="0" relativeHeight="15756288">
                <wp:simplePos x="0" y="0"/>
                <wp:positionH relativeFrom="page">
                  <wp:posOffset>1091641</wp:posOffset>
                </wp:positionH>
                <wp:positionV relativeFrom="paragraph">
                  <wp:posOffset>-2108</wp:posOffset>
                </wp:positionV>
                <wp:extent cx="6468745" cy="454659"/>
                <wp:effectExtent l="0" t="0" r="0" b="0"/>
                <wp:wrapNone/>
                <wp:docPr id="81" name="Textbox 81"/>
                <wp:cNvGraphicFramePr>
                  <a:graphicFrameLocks/>
                </wp:cNvGraphicFramePr>
                <a:graphic>
                  <a:graphicData uri="http://schemas.microsoft.com/office/word/2010/wordprocessingShape">
                    <wps:wsp>
                      <wps:cNvPr id="81" name="Textbox 81"/>
                      <wps:cNvSpPr txBox="1"/>
                      <wps:spPr>
                        <a:xfrm>
                          <a:off x="0" y="0"/>
                          <a:ext cx="6468745" cy="454659"/>
                        </a:xfrm>
                        <a:prstGeom prst="rect">
                          <a:avLst/>
                        </a:prstGeom>
                        <a:solidFill>
                          <a:srgbClr val="776CB1"/>
                        </a:solidFill>
                      </wps:spPr>
                      <wps:txbx>
                        <w:txbxContent>
                          <w:p>
                            <w:pPr>
                              <w:pStyle w:val="BodyText"/>
                              <w:spacing w:before="69"/>
                              <w:ind w:left="372" w:right="6233"/>
                              <w:rPr>
                                <w:rFonts w:ascii="Tahoma" w:hAnsi="Tahoma"/>
                                <w:color w:val="000000"/>
                              </w:rPr>
                            </w:pPr>
                            <w:r>
                              <w:rPr>
                                <w:rFonts w:ascii="Tahoma" w:hAnsi="Tahoma"/>
                                <w:color w:val="FFFFFF"/>
                                <w:w w:val="70"/>
                              </w:rPr>
                              <w:t>Қазақстан Республикасы Оқу-ағарту министрлігі </w:t>
                            </w:r>
                            <w:r>
                              <w:rPr>
                                <w:rFonts w:ascii="Tahoma" w:hAnsi="Tahoma"/>
                                <w:color w:val="FFFFFF"/>
                                <w:w w:val="65"/>
                              </w:rPr>
                              <w:t>Ы. Алтынсарин атындағы Ұлттық білім </w:t>
                            </w:r>
                            <w:r>
                              <w:rPr>
                                <w:rFonts w:ascii="Tahoma" w:hAnsi="Tahoma"/>
                                <w:color w:val="FFFFFF"/>
                                <w:w w:val="65"/>
                              </w:rPr>
                              <w:t>академиясы</w:t>
                            </w:r>
                          </w:p>
                        </w:txbxContent>
                      </wps:txbx>
                      <wps:bodyPr wrap="square" lIns="0" tIns="0" rIns="0" bIns="0" rtlCol="0">
                        <a:noAutofit/>
                      </wps:bodyPr>
                    </wps:wsp>
                  </a:graphicData>
                </a:graphic>
              </wp:anchor>
            </w:drawing>
          </mc:Choice>
          <mc:Fallback>
            <w:pict>
              <v:shape style="position:absolute;margin-left:85.956001pt;margin-top:-.166pt;width:509.35pt;height:35.8pt;mso-position-horizontal-relative:page;mso-position-vertical-relative:paragraph;z-index:15756288" type="#_x0000_t202" id="docshape77" filled="true" fillcolor="#776cb1" stroked="false">
                <v:textbox inset="0,0,0,0">
                  <w:txbxContent>
                    <w:p>
                      <w:pPr>
                        <w:pStyle w:val="BodyText"/>
                        <w:spacing w:before="69"/>
                        <w:ind w:left="372" w:right="6233"/>
                        <w:rPr>
                          <w:rFonts w:ascii="Tahoma" w:hAnsi="Tahoma"/>
                          <w:color w:val="000000"/>
                        </w:rPr>
                      </w:pPr>
                      <w:r>
                        <w:rPr>
                          <w:rFonts w:ascii="Tahoma" w:hAnsi="Tahoma"/>
                          <w:color w:val="FFFFFF"/>
                          <w:w w:val="70"/>
                        </w:rPr>
                        <w:t>Қазақстан Республикасы Оқу-ағарту министрлігі </w:t>
                      </w:r>
                      <w:r>
                        <w:rPr>
                          <w:rFonts w:ascii="Tahoma" w:hAnsi="Tahoma"/>
                          <w:color w:val="FFFFFF"/>
                          <w:w w:val="65"/>
                        </w:rPr>
                        <w:t>Ы. Алтынсарин атындағы Ұлттық білім </w:t>
                      </w:r>
                      <w:r>
                        <w:rPr>
                          <w:rFonts w:ascii="Tahoma" w:hAnsi="Tahoma"/>
                          <w:color w:val="FFFFFF"/>
                          <w:w w:val="65"/>
                        </w:rPr>
                        <w:t>академиясы</w:t>
                      </w:r>
                    </w:p>
                  </w:txbxContent>
                </v:textbox>
                <v:fill type="solid"/>
                <w10:wrap type="none"/>
              </v:shape>
            </w:pict>
          </mc:Fallback>
        </mc:AlternateContent>
      </w:r>
      <w:r>
        <w:rPr>
          <w:color w:val="231F20"/>
          <w:spacing w:val="-5"/>
          <w:w w:val="75"/>
        </w:rPr>
        <w:t>22</w:t>
      </w:r>
    </w:p>
    <w:p>
      <w:pPr>
        <w:pStyle w:val="BodyText"/>
        <w:rPr>
          <w:rFonts w:ascii="Tahoma"/>
        </w:rPr>
      </w:pPr>
    </w:p>
    <w:p>
      <w:pPr>
        <w:pStyle w:val="BodyText"/>
        <w:rPr>
          <w:rFonts w:ascii="Tahoma"/>
        </w:rPr>
      </w:pPr>
    </w:p>
    <w:p>
      <w:pPr>
        <w:pStyle w:val="BodyText"/>
        <w:spacing w:before="108"/>
        <w:rPr>
          <w:rFonts w:ascii="Tahoma"/>
        </w:rPr>
      </w:pPr>
    </w:p>
    <w:p>
      <w:pPr>
        <w:pStyle w:val="BodyText"/>
        <w:spacing w:line="252" w:lineRule="auto"/>
        <w:ind w:left="1247" w:right="1415"/>
        <w:jc w:val="both"/>
      </w:pPr>
      <w:r>
        <w:rPr>
          <w:color w:val="231F20"/>
        </w:rPr>
        <w:t>Басты назар әртүрлі жанрдағы мәтіндерді саналы әрі мұқият оқуға (қазақ және балалар әдебиеті), байланыстырып сөйлеудің ауызша және жазбаша түрін қа- </w:t>
      </w:r>
      <w:r>
        <w:rPr>
          <w:color w:val="231F20"/>
          <w:spacing w:val="-2"/>
        </w:rPr>
        <w:t>лыптастыруға,</w:t>
      </w:r>
      <w:r>
        <w:rPr>
          <w:color w:val="231F20"/>
          <w:spacing w:val="-17"/>
        </w:rPr>
        <w:t> </w:t>
      </w:r>
      <w:r>
        <w:rPr>
          <w:color w:val="231F20"/>
          <w:spacing w:val="-2"/>
        </w:rPr>
        <w:t>сөздік</w:t>
      </w:r>
      <w:r>
        <w:rPr>
          <w:color w:val="231F20"/>
          <w:spacing w:val="-17"/>
        </w:rPr>
        <w:t> </w:t>
      </w:r>
      <w:r>
        <w:rPr>
          <w:color w:val="231F20"/>
          <w:spacing w:val="-2"/>
        </w:rPr>
        <w:t>қорды</w:t>
      </w:r>
      <w:r>
        <w:rPr>
          <w:color w:val="231F20"/>
          <w:spacing w:val="-17"/>
        </w:rPr>
        <w:t> </w:t>
      </w:r>
      <w:r>
        <w:rPr>
          <w:color w:val="231F20"/>
          <w:spacing w:val="-2"/>
        </w:rPr>
        <w:t>байытуға,</w:t>
      </w:r>
      <w:r>
        <w:rPr>
          <w:color w:val="231F20"/>
          <w:spacing w:val="-17"/>
        </w:rPr>
        <w:t> </w:t>
      </w:r>
      <w:r>
        <w:rPr>
          <w:color w:val="231F20"/>
          <w:spacing w:val="-2"/>
        </w:rPr>
        <w:t>ойды</w:t>
      </w:r>
      <w:r>
        <w:rPr>
          <w:color w:val="231F20"/>
          <w:spacing w:val="-17"/>
        </w:rPr>
        <w:t> </w:t>
      </w:r>
      <w:r>
        <w:rPr>
          <w:color w:val="231F20"/>
          <w:spacing w:val="-2"/>
        </w:rPr>
        <w:t>анық,</w:t>
      </w:r>
      <w:r>
        <w:rPr>
          <w:color w:val="231F20"/>
          <w:spacing w:val="-17"/>
        </w:rPr>
        <w:t> </w:t>
      </w:r>
      <w:r>
        <w:rPr>
          <w:color w:val="231F20"/>
          <w:spacing w:val="-2"/>
        </w:rPr>
        <w:t>ретпен</w:t>
      </w:r>
      <w:r>
        <w:rPr>
          <w:color w:val="231F20"/>
          <w:spacing w:val="-17"/>
        </w:rPr>
        <w:t> </w:t>
      </w:r>
      <w:r>
        <w:rPr>
          <w:color w:val="231F20"/>
          <w:spacing w:val="-2"/>
        </w:rPr>
        <w:t>және</w:t>
      </w:r>
      <w:r>
        <w:rPr>
          <w:color w:val="231F20"/>
          <w:spacing w:val="-17"/>
        </w:rPr>
        <w:t> </w:t>
      </w:r>
      <w:r>
        <w:rPr>
          <w:color w:val="231F20"/>
          <w:spacing w:val="-2"/>
        </w:rPr>
        <w:t>қисынды</w:t>
      </w:r>
      <w:r>
        <w:rPr>
          <w:color w:val="231F20"/>
          <w:spacing w:val="-17"/>
        </w:rPr>
        <w:t> </w:t>
      </w:r>
      <w:r>
        <w:rPr>
          <w:color w:val="231F20"/>
          <w:spacing w:val="-2"/>
        </w:rPr>
        <w:t>жеткізу- </w:t>
      </w:r>
      <w:r>
        <w:rPr>
          <w:color w:val="231F20"/>
        </w:rPr>
        <w:t>ге,</w:t>
      </w:r>
      <w:r>
        <w:rPr>
          <w:color w:val="231F20"/>
          <w:spacing w:val="-12"/>
        </w:rPr>
        <w:t> </w:t>
      </w:r>
      <w:r>
        <w:rPr>
          <w:color w:val="231F20"/>
        </w:rPr>
        <w:t>сондай-ақ</w:t>
      </w:r>
      <w:r>
        <w:rPr>
          <w:color w:val="231F20"/>
          <w:spacing w:val="-12"/>
        </w:rPr>
        <w:t> </w:t>
      </w:r>
      <w:r>
        <w:rPr>
          <w:color w:val="231F20"/>
        </w:rPr>
        <w:t>диалог</w:t>
      </w:r>
      <w:r>
        <w:rPr>
          <w:color w:val="231F20"/>
          <w:spacing w:val="-12"/>
        </w:rPr>
        <w:t> </w:t>
      </w:r>
      <w:r>
        <w:rPr>
          <w:color w:val="231F20"/>
        </w:rPr>
        <w:t>жүргізу,</w:t>
      </w:r>
      <w:r>
        <w:rPr>
          <w:color w:val="231F20"/>
          <w:spacing w:val="-12"/>
        </w:rPr>
        <w:t> </w:t>
      </w:r>
      <w:r>
        <w:rPr>
          <w:color w:val="231F20"/>
        </w:rPr>
        <w:t>тыңдай</w:t>
      </w:r>
      <w:r>
        <w:rPr>
          <w:color w:val="231F20"/>
          <w:spacing w:val="-12"/>
        </w:rPr>
        <w:t> </w:t>
      </w:r>
      <w:r>
        <w:rPr>
          <w:color w:val="231F20"/>
        </w:rPr>
        <w:t>білу,</w:t>
      </w:r>
      <w:r>
        <w:rPr>
          <w:color w:val="231F20"/>
          <w:spacing w:val="-12"/>
        </w:rPr>
        <w:t> </w:t>
      </w:r>
      <w:r>
        <w:rPr>
          <w:color w:val="231F20"/>
        </w:rPr>
        <w:t>өз</w:t>
      </w:r>
      <w:r>
        <w:rPr>
          <w:color w:val="231F20"/>
          <w:spacing w:val="-12"/>
        </w:rPr>
        <w:t> </w:t>
      </w:r>
      <w:r>
        <w:rPr>
          <w:color w:val="231F20"/>
        </w:rPr>
        <w:t>көзқарасын</w:t>
      </w:r>
      <w:r>
        <w:rPr>
          <w:color w:val="231F20"/>
          <w:spacing w:val="-12"/>
        </w:rPr>
        <w:t> </w:t>
      </w:r>
      <w:r>
        <w:rPr>
          <w:color w:val="231F20"/>
        </w:rPr>
        <w:t>дәлелдеу</w:t>
      </w:r>
      <w:r>
        <w:rPr>
          <w:color w:val="231F20"/>
          <w:spacing w:val="-12"/>
        </w:rPr>
        <w:t> </w:t>
      </w:r>
      <w:r>
        <w:rPr>
          <w:color w:val="231F20"/>
        </w:rPr>
        <w:t>сияқты</w:t>
      </w:r>
      <w:r>
        <w:rPr>
          <w:color w:val="231F20"/>
          <w:spacing w:val="-12"/>
        </w:rPr>
        <w:t> </w:t>
      </w:r>
      <w:r>
        <w:rPr>
          <w:color w:val="231F20"/>
        </w:rPr>
        <w:t>ком- муникативтік құзыреттіліктерді дамытуға бағытталады. Сонымен қатар, көркем және ақпараттық мәтіндерді талдау, салыстыру, интерпретациялау және жеке пікірін</w:t>
      </w:r>
      <w:r>
        <w:rPr>
          <w:color w:val="231F20"/>
          <w:spacing w:val="-10"/>
        </w:rPr>
        <w:t> </w:t>
      </w:r>
      <w:r>
        <w:rPr>
          <w:color w:val="231F20"/>
        </w:rPr>
        <w:t>білдіру</w:t>
      </w:r>
      <w:r>
        <w:rPr>
          <w:color w:val="231F20"/>
          <w:spacing w:val="-10"/>
        </w:rPr>
        <w:t> </w:t>
      </w:r>
      <w:r>
        <w:rPr>
          <w:color w:val="231F20"/>
        </w:rPr>
        <w:t>арқылы</w:t>
      </w:r>
      <w:r>
        <w:rPr>
          <w:color w:val="231F20"/>
          <w:spacing w:val="-10"/>
        </w:rPr>
        <w:t> </w:t>
      </w:r>
      <w:r>
        <w:rPr>
          <w:color w:val="231F20"/>
        </w:rPr>
        <w:t>білім</w:t>
      </w:r>
      <w:r>
        <w:rPr>
          <w:color w:val="231F20"/>
          <w:spacing w:val="-10"/>
        </w:rPr>
        <w:t> </w:t>
      </w:r>
      <w:r>
        <w:rPr>
          <w:color w:val="231F20"/>
        </w:rPr>
        <w:t>алушылардың</w:t>
      </w:r>
      <w:r>
        <w:rPr>
          <w:color w:val="231F20"/>
          <w:spacing w:val="-10"/>
        </w:rPr>
        <w:t> </w:t>
      </w:r>
      <w:r>
        <w:rPr>
          <w:color w:val="231F20"/>
        </w:rPr>
        <w:t>сыни</w:t>
      </w:r>
      <w:r>
        <w:rPr>
          <w:color w:val="231F20"/>
          <w:spacing w:val="-10"/>
        </w:rPr>
        <w:t> </w:t>
      </w:r>
      <w:r>
        <w:rPr>
          <w:color w:val="231F20"/>
        </w:rPr>
        <w:t>және</w:t>
      </w:r>
      <w:r>
        <w:rPr>
          <w:color w:val="231F20"/>
          <w:spacing w:val="-10"/>
        </w:rPr>
        <w:t> </w:t>
      </w:r>
      <w:r>
        <w:rPr>
          <w:color w:val="231F20"/>
        </w:rPr>
        <w:t>шығармашылық</w:t>
      </w:r>
      <w:r>
        <w:rPr>
          <w:color w:val="231F20"/>
          <w:spacing w:val="-10"/>
        </w:rPr>
        <w:t> </w:t>
      </w:r>
      <w:r>
        <w:rPr>
          <w:color w:val="231F20"/>
        </w:rPr>
        <w:t>ойлау</w:t>
      </w:r>
      <w:r>
        <w:rPr>
          <w:color w:val="231F20"/>
          <w:spacing w:val="-10"/>
        </w:rPr>
        <w:t> </w:t>
      </w:r>
      <w:r>
        <w:rPr>
          <w:color w:val="231F20"/>
        </w:rPr>
        <w:t>қа- білеттері</w:t>
      </w:r>
      <w:r>
        <w:rPr>
          <w:color w:val="231F20"/>
          <w:spacing w:val="-3"/>
        </w:rPr>
        <w:t> </w:t>
      </w:r>
      <w:r>
        <w:rPr>
          <w:color w:val="231F20"/>
        </w:rPr>
        <w:t>дамиды.</w:t>
      </w:r>
      <w:r>
        <w:rPr>
          <w:color w:val="231F20"/>
          <w:spacing w:val="-3"/>
        </w:rPr>
        <w:t> </w:t>
      </w:r>
      <w:r>
        <w:rPr>
          <w:color w:val="231F20"/>
        </w:rPr>
        <w:t>Көркем</w:t>
      </w:r>
      <w:r>
        <w:rPr>
          <w:color w:val="231F20"/>
          <w:spacing w:val="-3"/>
        </w:rPr>
        <w:t> </w:t>
      </w:r>
      <w:r>
        <w:rPr>
          <w:color w:val="231F20"/>
        </w:rPr>
        <w:t>шығармалар</w:t>
      </w:r>
      <w:r>
        <w:rPr>
          <w:color w:val="231F20"/>
          <w:spacing w:val="-3"/>
        </w:rPr>
        <w:t> </w:t>
      </w:r>
      <w:r>
        <w:rPr>
          <w:color w:val="231F20"/>
        </w:rPr>
        <w:t>мазмұны</w:t>
      </w:r>
      <w:r>
        <w:rPr>
          <w:color w:val="231F20"/>
          <w:spacing w:val="-3"/>
        </w:rPr>
        <w:t> </w:t>
      </w:r>
      <w:r>
        <w:rPr>
          <w:color w:val="231F20"/>
        </w:rPr>
        <w:t>арқылы</w:t>
      </w:r>
      <w:r>
        <w:rPr>
          <w:color w:val="231F20"/>
          <w:spacing w:val="-3"/>
        </w:rPr>
        <w:t> </w:t>
      </w:r>
      <w:r>
        <w:rPr>
          <w:color w:val="231F20"/>
        </w:rPr>
        <w:t>мәдени</w:t>
      </w:r>
      <w:r>
        <w:rPr>
          <w:color w:val="231F20"/>
          <w:spacing w:val="-3"/>
        </w:rPr>
        <w:t> </w:t>
      </w:r>
      <w:r>
        <w:rPr>
          <w:color w:val="231F20"/>
        </w:rPr>
        <w:t>мұра,</w:t>
      </w:r>
      <w:r>
        <w:rPr>
          <w:color w:val="231F20"/>
          <w:spacing w:val="-3"/>
        </w:rPr>
        <w:t> </w:t>
      </w:r>
      <w:r>
        <w:rPr>
          <w:color w:val="231F20"/>
        </w:rPr>
        <w:t>адамгер- шілік пен азаматтық ұстанымды көрсету негізінде ұлттық және жалпыадамзат- тық құндылықтар тәрбиеленеді.</w:t>
      </w:r>
    </w:p>
    <w:p>
      <w:pPr>
        <w:pStyle w:val="BodyText"/>
        <w:spacing w:before="8"/>
      </w:pPr>
    </w:p>
    <w:p>
      <w:pPr>
        <w:pStyle w:val="BodyText"/>
        <w:spacing w:before="1"/>
        <w:ind w:left="1247"/>
        <w:jc w:val="both"/>
      </w:pPr>
      <w:r>
        <w:rPr>
          <w:color w:val="231F20"/>
        </w:rPr>
        <w:t>Оқу-тәрбие</w:t>
      </w:r>
      <w:r>
        <w:rPr>
          <w:color w:val="231F20"/>
          <w:spacing w:val="-16"/>
        </w:rPr>
        <w:t> </w:t>
      </w:r>
      <w:r>
        <w:rPr>
          <w:color w:val="231F20"/>
        </w:rPr>
        <w:t>процесін</w:t>
      </w:r>
      <w:r>
        <w:rPr>
          <w:color w:val="231F20"/>
          <w:spacing w:val="-15"/>
        </w:rPr>
        <w:t> </w:t>
      </w:r>
      <w:r>
        <w:rPr>
          <w:color w:val="231F20"/>
        </w:rPr>
        <w:t>кіріктіруге</w:t>
      </w:r>
      <w:r>
        <w:rPr>
          <w:color w:val="231F20"/>
          <w:spacing w:val="-15"/>
        </w:rPr>
        <w:t> </w:t>
      </w:r>
      <w:r>
        <w:rPr>
          <w:color w:val="231F20"/>
        </w:rPr>
        <w:t>ерекше</w:t>
      </w:r>
      <w:r>
        <w:rPr>
          <w:color w:val="231F20"/>
          <w:spacing w:val="-16"/>
        </w:rPr>
        <w:t> </w:t>
      </w:r>
      <w:r>
        <w:rPr>
          <w:color w:val="231F20"/>
        </w:rPr>
        <w:t>назар</w:t>
      </w:r>
      <w:r>
        <w:rPr>
          <w:color w:val="231F20"/>
          <w:spacing w:val="-15"/>
        </w:rPr>
        <w:t> </w:t>
      </w:r>
      <w:r>
        <w:rPr>
          <w:color w:val="231F20"/>
        </w:rPr>
        <w:t>аударылып,</w:t>
      </w:r>
      <w:r>
        <w:rPr>
          <w:color w:val="231F20"/>
          <w:spacing w:val="-16"/>
        </w:rPr>
        <w:t> </w:t>
      </w:r>
      <w:r>
        <w:rPr>
          <w:color w:val="231F20"/>
        </w:rPr>
        <w:t>оқу</w:t>
      </w:r>
      <w:r>
        <w:rPr>
          <w:color w:val="231F20"/>
          <w:spacing w:val="-15"/>
        </w:rPr>
        <w:t> </w:t>
      </w:r>
      <w:r>
        <w:rPr>
          <w:color w:val="231F20"/>
          <w:spacing w:val="-2"/>
        </w:rPr>
        <w:t>материалдарына</w:t>
      </w:r>
    </w:p>
    <w:p>
      <w:pPr>
        <w:pStyle w:val="BodyText"/>
        <w:spacing w:line="252" w:lineRule="auto" w:before="12"/>
        <w:ind w:left="1247" w:right="1415"/>
        <w:jc w:val="both"/>
      </w:pPr>
      <w:r>
        <w:rPr>
          <w:color w:val="231F20"/>
        </w:rPr>
        <w:t>«Адал азамат» бағдарламасының мазмұнын қосу ұсынылады. Бағдарлама білім </w:t>
      </w:r>
      <w:r>
        <w:rPr>
          <w:color w:val="231F20"/>
          <w:spacing w:val="-2"/>
        </w:rPr>
        <w:t>алушыларда</w:t>
      </w:r>
      <w:r>
        <w:rPr>
          <w:color w:val="231F20"/>
          <w:spacing w:val="-8"/>
        </w:rPr>
        <w:t> </w:t>
      </w:r>
      <w:r>
        <w:rPr>
          <w:color w:val="231F20"/>
          <w:spacing w:val="-2"/>
        </w:rPr>
        <w:t>отансүйгіштік,</w:t>
      </w:r>
      <w:r>
        <w:rPr>
          <w:color w:val="231F20"/>
          <w:spacing w:val="-9"/>
        </w:rPr>
        <w:t> </w:t>
      </w:r>
      <w:r>
        <w:rPr>
          <w:color w:val="231F20"/>
          <w:spacing w:val="-2"/>
        </w:rPr>
        <w:t>әділдік,</w:t>
      </w:r>
      <w:r>
        <w:rPr>
          <w:color w:val="231F20"/>
          <w:spacing w:val="-9"/>
        </w:rPr>
        <w:t> </w:t>
      </w:r>
      <w:r>
        <w:rPr>
          <w:color w:val="231F20"/>
          <w:spacing w:val="-2"/>
        </w:rPr>
        <w:t>еңбекқорлық,</w:t>
      </w:r>
      <w:r>
        <w:rPr>
          <w:color w:val="231F20"/>
          <w:spacing w:val="-8"/>
        </w:rPr>
        <w:t> </w:t>
      </w:r>
      <w:r>
        <w:rPr>
          <w:color w:val="231F20"/>
          <w:spacing w:val="-2"/>
        </w:rPr>
        <w:t>жауапкершілік,</w:t>
      </w:r>
      <w:r>
        <w:rPr>
          <w:color w:val="231F20"/>
          <w:spacing w:val="-8"/>
        </w:rPr>
        <w:t> </w:t>
      </w:r>
      <w:r>
        <w:rPr>
          <w:color w:val="231F20"/>
          <w:spacing w:val="-2"/>
        </w:rPr>
        <w:t>өзгелерге</w:t>
      </w:r>
      <w:r>
        <w:rPr>
          <w:color w:val="231F20"/>
          <w:spacing w:val="-9"/>
        </w:rPr>
        <w:t> </w:t>
      </w:r>
      <w:r>
        <w:rPr>
          <w:color w:val="231F20"/>
          <w:spacing w:val="-2"/>
        </w:rPr>
        <w:t>құр- </w:t>
      </w:r>
      <w:r>
        <w:rPr>
          <w:color w:val="231F20"/>
        </w:rPr>
        <w:t>мет және өзін-өзі дамытуға ұмтылу сияқты қасиеттерді қалыптастыруға бағыт- талған.</w:t>
      </w:r>
      <w:r>
        <w:rPr>
          <w:color w:val="231F20"/>
          <w:spacing w:val="-3"/>
        </w:rPr>
        <w:t> </w:t>
      </w:r>
      <w:r>
        <w:rPr>
          <w:color w:val="231F20"/>
        </w:rPr>
        <w:t>Бұл</w:t>
      </w:r>
      <w:r>
        <w:rPr>
          <w:color w:val="231F20"/>
          <w:spacing w:val="-3"/>
        </w:rPr>
        <w:t> </w:t>
      </w:r>
      <w:r>
        <w:rPr>
          <w:color w:val="231F20"/>
        </w:rPr>
        <w:t>қасиеттер</w:t>
      </w:r>
      <w:r>
        <w:rPr>
          <w:color w:val="231F20"/>
          <w:spacing w:val="-3"/>
        </w:rPr>
        <w:t> </w:t>
      </w:r>
      <w:r>
        <w:rPr>
          <w:color w:val="231F20"/>
        </w:rPr>
        <w:t>оқу</w:t>
      </w:r>
      <w:r>
        <w:rPr>
          <w:color w:val="231F20"/>
          <w:spacing w:val="-3"/>
        </w:rPr>
        <w:t> </w:t>
      </w:r>
      <w:r>
        <w:rPr>
          <w:color w:val="231F20"/>
        </w:rPr>
        <w:t>мәтіндерінің</w:t>
      </w:r>
      <w:r>
        <w:rPr>
          <w:color w:val="231F20"/>
          <w:spacing w:val="-3"/>
        </w:rPr>
        <w:t> </w:t>
      </w:r>
      <w:r>
        <w:rPr>
          <w:color w:val="231F20"/>
        </w:rPr>
        <w:t>мазмұнымен</w:t>
      </w:r>
      <w:r>
        <w:rPr>
          <w:color w:val="231F20"/>
          <w:spacing w:val="-3"/>
        </w:rPr>
        <w:t> </w:t>
      </w:r>
      <w:r>
        <w:rPr>
          <w:color w:val="231F20"/>
        </w:rPr>
        <w:t>және</w:t>
      </w:r>
      <w:r>
        <w:rPr>
          <w:color w:val="231F20"/>
          <w:spacing w:val="-3"/>
        </w:rPr>
        <w:t> </w:t>
      </w:r>
      <w:r>
        <w:rPr>
          <w:color w:val="231F20"/>
        </w:rPr>
        <w:t>сөйлеу</w:t>
      </w:r>
      <w:r>
        <w:rPr>
          <w:color w:val="231F20"/>
          <w:spacing w:val="-3"/>
        </w:rPr>
        <w:t> </w:t>
      </w:r>
      <w:r>
        <w:rPr>
          <w:color w:val="231F20"/>
        </w:rPr>
        <w:t>әрекеттерімен тығыз байланысты контекстік тапсырмалар арқылы тәрбиеленеді және білім алушылардың тұлғалық дамуына ықпал етеді.</w:t>
      </w:r>
    </w:p>
    <w:p>
      <w:pPr>
        <w:pStyle w:val="BodyText"/>
        <w:spacing w:before="12"/>
      </w:pPr>
    </w:p>
    <w:p>
      <w:pPr>
        <w:pStyle w:val="BodyText"/>
        <w:spacing w:line="252" w:lineRule="auto"/>
        <w:ind w:left="1247" w:right="1415"/>
        <w:jc w:val="both"/>
      </w:pPr>
      <w:r>
        <w:rPr>
          <w:color w:val="231F20"/>
        </w:rPr>
        <w:t>Оқу бастауыш сынып білім алушыларының жас ерекшеліктерін ескере </w:t>
      </w:r>
      <w:r>
        <w:rPr>
          <w:color w:val="231F20"/>
        </w:rPr>
        <w:t>отырып, іс-әрекетке, тұлғаға бағытталған және құзыреттілікке негізделген тәсілдерге сүйенеді.</w:t>
      </w:r>
      <w:r>
        <w:rPr>
          <w:color w:val="231F20"/>
          <w:spacing w:val="-15"/>
        </w:rPr>
        <w:t> </w:t>
      </w:r>
      <w:r>
        <w:rPr>
          <w:color w:val="231F20"/>
        </w:rPr>
        <w:t>Сонымен</w:t>
      </w:r>
      <w:r>
        <w:rPr>
          <w:color w:val="231F20"/>
          <w:spacing w:val="-15"/>
        </w:rPr>
        <w:t> </w:t>
      </w:r>
      <w:r>
        <w:rPr>
          <w:color w:val="231F20"/>
        </w:rPr>
        <w:t>қатар,</w:t>
      </w:r>
      <w:r>
        <w:rPr>
          <w:color w:val="231F20"/>
          <w:spacing w:val="-15"/>
        </w:rPr>
        <w:t> </w:t>
      </w:r>
      <w:r>
        <w:rPr>
          <w:color w:val="231F20"/>
        </w:rPr>
        <w:t>оқу</w:t>
      </w:r>
      <w:r>
        <w:rPr>
          <w:color w:val="231F20"/>
          <w:spacing w:val="-15"/>
        </w:rPr>
        <w:t> </w:t>
      </w:r>
      <w:r>
        <w:rPr>
          <w:color w:val="231F20"/>
        </w:rPr>
        <w:t>процесіне</w:t>
      </w:r>
      <w:r>
        <w:rPr>
          <w:color w:val="231F20"/>
          <w:spacing w:val="-15"/>
        </w:rPr>
        <w:t> </w:t>
      </w:r>
      <w:r>
        <w:rPr>
          <w:color w:val="231F20"/>
        </w:rPr>
        <w:t>тұрақты</w:t>
      </w:r>
      <w:r>
        <w:rPr>
          <w:color w:val="231F20"/>
          <w:spacing w:val="-15"/>
        </w:rPr>
        <w:t> </w:t>
      </w:r>
      <w:r>
        <w:rPr>
          <w:color w:val="231F20"/>
        </w:rPr>
        <w:t>мотивациясын</w:t>
      </w:r>
      <w:r>
        <w:rPr>
          <w:color w:val="231F20"/>
          <w:spacing w:val="-15"/>
        </w:rPr>
        <w:t> </w:t>
      </w:r>
      <w:r>
        <w:rPr>
          <w:color w:val="231F20"/>
        </w:rPr>
        <w:t>қалыптастыруға және оқуға деген сүйіспеншілігін арттыруға ықпал етеді.</w:t>
      </w:r>
    </w:p>
    <w:p>
      <w:pPr>
        <w:pStyle w:val="BodyText"/>
        <w:spacing w:before="13"/>
      </w:pPr>
    </w:p>
    <w:p>
      <w:pPr>
        <w:pStyle w:val="BodyText"/>
        <w:spacing w:line="252" w:lineRule="auto"/>
        <w:ind w:left="1247" w:right="1415"/>
        <w:jc w:val="both"/>
      </w:pPr>
      <w:r>
        <w:rPr>
          <w:color w:val="231F20"/>
        </w:rPr>
        <w:t>Оқу барысында әртүрлі тапсырмалар (әңгіме құрастыру, ертегі оқу және сах- налау, мәтін мазмұнын талқылау) ұсынылады. Мысалы, білім алушылар </w:t>
      </w:r>
      <w:r>
        <w:rPr>
          <w:color w:val="231F20"/>
        </w:rPr>
        <w:t>диалог құрастыруы, мәтінді қосалқы кейіпкердің атынан баяндауы немесе оқығанын өзінше түсіндіріп беруі мүмкін.</w:t>
      </w:r>
    </w:p>
    <w:p>
      <w:pPr>
        <w:pStyle w:val="BodyText"/>
        <w:spacing w:before="13"/>
      </w:pPr>
    </w:p>
    <w:p>
      <w:pPr>
        <w:pStyle w:val="BodyText"/>
        <w:spacing w:line="252" w:lineRule="auto"/>
        <w:ind w:left="1247" w:right="1415"/>
        <w:jc w:val="both"/>
      </w:pPr>
      <w:r>
        <w:rPr>
          <w:color w:val="231F20"/>
        </w:rPr>
        <w:t>Қазіргі технологиялар, әсіресе жасанды интеллект құралдары бұл процесте </w:t>
      </w:r>
      <w:r>
        <w:rPr>
          <w:color w:val="231F20"/>
          <w:spacing w:val="-2"/>
        </w:rPr>
        <w:t>тиімді</w:t>
      </w:r>
      <w:r>
        <w:rPr>
          <w:color w:val="231F20"/>
          <w:spacing w:val="-9"/>
        </w:rPr>
        <w:t> </w:t>
      </w:r>
      <w:r>
        <w:rPr>
          <w:color w:val="231F20"/>
          <w:spacing w:val="-2"/>
        </w:rPr>
        <w:t>қолданылуы</w:t>
      </w:r>
      <w:r>
        <w:rPr>
          <w:color w:val="231F20"/>
          <w:spacing w:val="-9"/>
        </w:rPr>
        <w:t> </w:t>
      </w:r>
      <w:r>
        <w:rPr>
          <w:color w:val="231F20"/>
          <w:spacing w:val="-2"/>
        </w:rPr>
        <w:t>мүмкін.</w:t>
      </w:r>
      <w:r>
        <w:rPr>
          <w:color w:val="231F20"/>
          <w:spacing w:val="-9"/>
        </w:rPr>
        <w:t> </w:t>
      </w:r>
      <w:r>
        <w:rPr>
          <w:color w:val="231F20"/>
          <w:spacing w:val="-2"/>
        </w:rPr>
        <w:t>Чат-боттар</w:t>
      </w:r>
      <w:r>
        <w:rPr>
          <w:color w:val="231F20"/>
          <w:spacing w:val="-9"/>
        </w:rPr>
        <w:t> </w:t>
      </w:r>
      <w:r>
        <w:rPr>
          <w:color w:val="231F20"/>
          <w:spacing w:val="-2"/>
        </w:rPr>
        <w:t>арқылы</w:t>
      </w:r>
      <w:r>
        <w:rPr>
          <w:color w:val="231F20"/>
          <w:spacing w:val="-9"/>
        </w:rPr>
        <w:t> </w:t>
      </w:r>
      <w:r>
        <w:rPr>
          <w:color w:val="231F20"/>
          <w:spacing w:val="-2"/>
        </w:rPr>
        <w:t>мәтін</w:t>
      </w:r>
      <w:r>
        <w:rPr>
          <w:color w:val="231F20"/>
          <w:spacing w:val="-9"/>
        </w:rPr>
        <w:t> </w:t>
      </w:r>
      <w:r>
        <w:rPr>
          <w:color w:val="231F20"/>
          <w:spacing w:val="-2"/>
        </w:rPr>
        <w:t>құрастыру,</w:t>
      </w:r>
      <w:r>
        <w:rPr>
          <w:color w:val="231F20"/>
          <w:spacing w:val="-9"/>
        </w:rPr>
        <w:t> </w:t>
      </w:r>
      <w:r>
        <w:rPr>
          <w:color w:val="231F20"/>
          <w:spacing w:val="-2"/>
        </w:rPr>
        <w:t>түзету</w:t>
      </w:r>
      <w:r>
        <w:rPr>
          <w:color w:val="231F20"/>
          <w:spacing w:val="-9"/>
        </w:rPr>
        <w:t> </w:t>
      </w:r>
      <w:r>
        <w:rPr>
          <w:color w:val="231F20"/>
          <w:spacing w:val="-2"/>
        </w:rPr>
        <w:t>және</w:t>
      </w:r>
      <w:r>
        <w:rPr>
          <w:color w:val="231F20"/>
          <w:spacing w:val="-9"/>
        </w:rPr>
        <w:t> </w:t>
      </w:r>
      <w:r>
        <w:rPr>
          <w:color w:val="231F20"/>
          <w:spacing w:val="-2"/>
        </w:rPr>
        <w:t>тал- </w:t>
      </w:r>
      <w:r>
        <w:rPr>
          <w:color w:val="231F20"/>
        </w:rPr>
        <w:t>дау</w:t>
      </w:r>
      <w:r>
        <w:rPr>
          <w:color w:val="231F20"/>
          <w:spacing w:val="-11"/>
        </w:rPr>
        <w:t> </w:t>
      </w:r>
      <w:r>
        <w:rPr>
          <w:color w:val="231F20"/>
        </w:rPr>
        <w:t>жұмыстары</w:t>
      </w:r>
      <w:r>
        <w:rPr>
          <w:color w:val="231F20"/>
          <w:spacing w:val="-11"/>
        </w:rPr>
        <w:t> </w:t>
      </w:r>
      <w:r>
        <w:rPr>
          <w:color w:val="231F20"/>
        </w:rPr>
        <w:t>ұйымдастырылады.</w:t>
      </w:r>
      <w:r>
        <w:rPr>
          <w:color w:val="231F20"/>
          <w:spacing w:val="-11"/>
        </w:rPr>
        <w:t> </w:t>
      </w:r>
      <w:r>
        <w:rPr>
          <w:color w:val="231F20"/>
        </w:rPr>
        <w:t>Бұл</w:t>
      </w:r>
      <w:r>
        <w:rPr>
          <w:color w:val="231F20"/>
          <w:spacing w:val="-11"/>
        </w:rPr>
        <w:t> </w:t>
      </w:r>
      <w:r>
        <w:rPr>
          <w:color w:val="231F20"/>
        </w:rPr>
        <w:t>жазбаша</w:t>
      </w:r>
      <w:r>
        <w:rPr>
          <w:color w:val="231F20"/>
          <w:spacing w:val="-11"/>
        </w:rPr>
        <w:t> </w:t>
      </w:r>
      <w:r>
        <w:rPr>
          <w:color w:val="231F20"/>
        </w:rPr>
        <w:t>және</w:t>
      </w:r>
      <w:r>
        <w:rPr>
          <w:color w:val="231F20"/>
          <w:spacing w:val="-11"/>
        </w:rPr>
        <w:t> </w:t>
      </w:r>
      <w:r>
        <w:rPr>
          <w:color w:val="231F20"/>
        </w:rPr>
        <w:t>ауызша</w:t>
      </w:r>
      <w:r>
        <w:rPr>
          <w:color w:val="231F20"/>
          <w:spacing w:val="-11"/>
        </w:rPr>
        <w:t> </w:t>
      </w:r>
      <w:r>
        <w:rPr>
          <w:color w:val="231F20"/>
        </w:rPr>
        <w:t>сөйлеу</w:t>
      </w:r>
      <w:r>
        <w:rPr>
          <w:color w:val="231F20"/>
          <w:spacing w:val="-11"/>
        </w:rPr>
        <w:t> </w:t>
      </w:r>
      <w:r>
        <w:rPr>
          <w:color w:val="231F20"/>
        </w:rPr>
        <w:t>дағдыла- рын, оқуға және жазуға деген қызығушылықты, коммуникативтік және шығар- машылық қабілеттерді дамытуға септігін тигізеді.</w:t>
      </w:r>
    </w:p>
    <w:p>
      <w:pPr>
        <w:pStyle w:val="BodyText"/>
        <w:spacing w:before="12"/>
      </w:pPr>
    </w:p>
    <w:p>
      <w:pPr>
        <w:pStyle w:val="BodyText"/>
        <w:spacing w:line="252" w:lineRule="auto" w:before="1"/>
        <w:ind w:left="1247" w:right="1415"/>
        <w:jc w:val="both"/>
      </w:pPr>
      <w:r>
        <w:rPr>
          <w:color w:val="231F20"/>
        </w:rPr>
        <w:t>Тілдік білім беру тек функционалдық сауаттылықты қалыптастырумен шектел- мей, ұлттық және жалпыадамзаттық құндылықтарды тәрбиелеуге де бағыт- талған.</w:t>
      </w:r>
      <w:r>
        <w:rPr>
          <w:color w:val="231F20"/>
          <w:spacing w:val="-3"/>
        </w:rPr>
        <w:t> </w:t>
      </w:r>
      <w:r>
        <w:rPr>
          <w:color w:val="231F20"/>
        </w:rPr>
        <w:t>Мысалы:</w:t>
      </w:r>
    </w:p>
    <w:p>
      <w:pPr>
        <w:pStyle w:val="ListParagraph"/>
        <w:numPr>
          <w:ilvl w:val="0"/>
          <w:numId w:val="10"/>
        </w:numPr>
        <w:tabs>
          <w:tab w:pos="1607" w:val="left" w:leader="none"/>
        </w:tabs>
        <w:spacing w:line="252" w:lineRule="auto" w:before="111" w:after="0"/>
        <w:ind w:left="1607" w:right="1415" w:hanging="360"/>
        <w:jc w:val="both"/>
        <w:rPr>
          <w:sz w:val="22"/>
        </w:rPr>
      </w:pPr>
      <w:r>
        <w:rPr>
          <w:color w:val="231F20"/>
          <w:sz w:val="22"/>
        </w:rPr>
        <w:t>«Тыңдалым</w:t>
      </w:r>
      <w:r>
        <w:rPr>
          <w:color w:val="231F20"/>
          <w:spacing w:val="-1"/>
          <w:sz w:val="22"/>
        </w:rPr>
        <w:t> </w:t>
      </w:r>
      <w:r>
        <w:rPr>
          <w:color w:val="231F20"/>
          <w:sz w:val="22"/>
        </w:rPr>
        <w:t>және</w:t>
      </w:r>
      <w:r>
        <w:rPr>
          <w:color w:val="231F20"/>
          <w:spacing w:val="-1"/>
          <w:sz w:val="22"/>
        </w:rPr>
        <w:t> </w:t>
      </w:r>
      <w:r>
        <w:rPr>
          <w:color w:val="231F20"/>
          <w:sz w:val="22"/>
        </w:rPr>
        <w:t>айтылым»</w:t>
      </w:r>
      <w:r>
        <w:rPr>
          <w:color w:val="231F20"/>
          <w:spacing w:val="-1"/>
          <w:sz w:val="22"/>
        </w:rPr>
        <w:t> </w:t>
      </w:r>
      <w:r>
        <w:rPr>
          <w:color w:val="231F20"/>
          <w:sz w:val="22"/>
        </w:rPr>
        <w:t>бөлімінде</w:t>
      </w:r>
      <w:r>
        <w:rPr>
          <w:color w:val="231F20"/>
          <w:spacing w:val="-1"/>
          <w:sz w:val="22"/>
        </w:rPr>
        <w:t> </w:t>
      </w:r>
      <w:r>
        <w:rPr>
          <w:color w:val="231F20"/>
          <w:sz w:val="22"/>
        </w:rPr>
        <w:t>білім</w:t>
      </w:r>
      <w:r>
        <w:rPr>
          <w:color w:val="231F20"/>
          <w:spacing w:val="-1"/>
          <w:sz w:val="22"/>
        </w:rPr>
        <w:t> </w:t>
      </w:r>
      <w:r>
        <w:rPr>
          <w:color w:val="231F20"/>
          <w:sz w:val="22"/>
        </w:rPr>
        <w:t>алушылар</w:t>
      </w:r>
      <w:r>
        <w:rPr>
          <w:color w:val="231F20"/>
          <w:spacing w:val="-1"/>
          <w:sz w:val="22"/>
        </w:rPr>
        <w:t> </w:t>
      </w:r>
      <w:r>
        <w:rPr>
          <w:color w:val="231F20"/>
          <w:sz w:val="22"/>
        </w:rPr>
        <w:t>диалогке</w:t>
      </w:r>
      <w:r>
        <w:rPr>
          <w:color w:val="231F20"/>
          <w:spacing w:val="-1"/>
          <w:sz w:val="22"/>
        </w:rPr>
        <w:t> </w:t>
      </w:r>
      <w:r>
        <w:rPr>
          <w:color w:val="231F20"/>
          <w:sz w:val="22"/>
        </w:rPr>
        <w:t>қатыса</w:t>
      </w:r>
      <w:r>
        <w:rPr>
          <w:color w:val="231F20"/>
          <w:spacing w:val="-1"/>
          <w:sz w:val="22"/>
        </w:rPr>
        <w:t> </w:t>
      </w:r>
      <w:r>
        <w:rPr>
          <w:color w:val="231F20"/>
          <w:sz w:val="22"/>
        </w:rPr>
        <w:t>оты- </w:t>
      </w:r>
      <w:r>
        <w:rPr>
          <w:color w:val="231F20"/>
          <w:spacing w:val="-4"/>
          <w:sz w:val="22"/>
        </w:rPr>
        <w:t>рып,</w:t>
      </w:r>
      <w:r>
        <w:rPr>
          <w:color w:val="231F20"/>
          <w:spacing w:val="-8"/>
          <w:sz w:val="22"/>
        </w:rPr>
        <w:t> </w:t>
      </w:r>
      <w:r>
        <w:rPr>
          <w:color w:val="231F20"/>
          <w:spacing w:val="-4"/>
          <w:sz w:val="22"/>
        </w:rPr>
        <w:t>өз</w:t>
      </w:r>
      <w:r>
        <w:rPr>
          <w:color w:val="231F20"/>
          <w:spacing w:val="-8"/>
          <w:sz w:val="22"/>
        </w:rPr>
        <w:t> </w:t>
      </w:r>
      <w:r>
        <w:rPr>
          <w:color w:val="231F20"/>
          <w:spacing w:val="-4"/>
          <w:sz w:val="22"/>
        </w:rPr>
        <w:t>көзқарасын</w:t>
      </w:r>
      <w:r>
        <w:rPr>
          <w:color w:val="231F20"/>
          <w:spacing w:val="-8"/>
          <w:sz w:val="22"/>
        </w:rPr>
        <w:t> </w:t>
      </w:r>
      <w:r>
        <w:rPr>
          <w:color w:val="231F20"/>
          <w:spacing w:val="-4"/>
          <w:sz w:val="22"/>
        </w:rPr>
        <w:t>білдіруді</w:t>
      </w:r>
      <w:r>
        <w:rPr>
          <w:color w:val="231F20"/>
          <w:spacing w:val="-8"/>
          <w:sz w:val="22"/>
        </w:rPr>
        <w:t> </w:t>
      </w:r>
      <w:r>
        <w:rPr>
          <w:color w:val="231F20"/>
          <w:spacing w:val="-4"/>
          <w:sz w:val="22"/>
        </w:rPr>
        <w:t>үйренеді.</w:t>
      </w:r>
      <w:r>
        <w:rPr>
          <w:color w:val="231F20"/>
          <w:spacing w:val="-8"/>
          <w:sz w:val="22"/>
        </w:rPr>
        <w:t> </w:t>
      </w:r>
      <w:r>
        <w:rPr>
          <w:color w:val="231F20"/>
          <w:spacing w:val="-4"/>
          <w:sz w:val="22"/>
        </w:rPr>
        <w:t>Бұл</w:t>
      </w:r>
      <w:r>
        <w:rPr>
          <w:color w:val="231F20"/>
          <w:spacing w:val="-8"/>
          <w:sz w:val="22"/>
        </w:rPr>
        <w:t> </w:t>
      </w:r>
      <w:r>
        <w:rPr>
          <w:color w:val="231F20"/>
          <w:spacing w:val="-4"/>
          <w:sz w:val="22"/>
        </w:rPr>
        <w:t>–</w:t>
      </w:r>
      <w:r>
        <w:rPr>
          <w:color w:val="231F20"/>
          <w:spacing w:val="-8"/>
          <w:sz w:val="22"/>
        </w:rPr>
        <w:t> </w:t>
      </w:r>
      <w:r>
        <w:rPr>
          <w:color w:val="231F20"/>
          <w:spacing w:val="-4"/>
          <w:sz w:val="22"/>
        </w:rPr>
        <w:t>құрмет,</w:t>
      </w:r>
      <w:r>
        <w:rPr>
          <w:color w:val="231F20"/>
          <w:spacing w:val="-8"/>
          <w:sz w:val="22"/>
        </w:rPr>
        <w:t> </w:t>
      </w:r>
      <w:r>
        <w:rPr>
          <w:color w:val="231F20"/>
          <w:spacing w:val="-4"/>
          <w:sz w:val="22"/>
        </w:rPr>
        <w:t>төзімділік,</w:t>
      </w:r>
      <w:r>
        <w:rPr>
          <w:color w:val="231F20"/>
          <w:spacing w:val="-8"/>
          <w:sz w:val="22"/>
        </w:rPr>
        <w:t> </w:t>
      </w:r>
      <w:r>
        <w:rPr>
          <w:color w:val="231F20"/>
          <w:spacing w:val="-4"/>
          <w:sz w:val="22"/>
        </w:rPr>
        <w:t>жауапкершілік </w:t>
      </w:r>
      <w:r>
        <w:rPr>
          <w:color w:val="231F20"/>
          <w:sz w:val="22"/>
        </w:rPr>
        <w:t>және қарым-қатынас мәдениетін қалыптастырады;</w:t>
      </w:r>
    </w:p>
    <w:p>
      <w:pPr>
        <w:pStyle w:val="ListParagraph"/>
        <w:numPr>
          <w:ilvl w:val="0"/>
          <w:numId w:val="10"/>
        </w:numPr>
        <w:tabs>
          <w:tab w:pos="1607" w:val="left" w:leader="none"/>
        </w:tabs>
        <w:spacing w:line="252" w:lineRule="auto" w:before="168" w:after="0"/>
        <w:ind w:left="1607" w:right="1415" w:hanging="360"/>
        <w:jc w:val="both"/>
        <w:rPr>
          <w:sz w:val="22"/>
        </w:rPr>
      </w:pPr>
      <w:r>
        <w:rPr>
          <w:color w:val="231F20"/>
          <w:sz w:val="22"/>
        </w:rPr>
        <w:t>«Оқылым»</w:t>
      </w:r>
      <w:r>
        <w:rPr>
          <w:color w:val="231F20"/>
          <w:spacing w:val="-2"/>
          <w:sz w:val="22"/>
        </w:rPr>
        <w:t> </w:t>
      </w:r>
      <w:r>
        <w:rPr>
          <w:color w:val="231F20"/>
          <w:sz w:val="22"/>
        </w:rPr>
        <w:t>бөлімінде</w:t>
      </w:r>
      <w:r>
        <w:rPr>
          <w:color w:val="231F20"/>
          <w:spacing w:val="-2"/>
          <w:sz w:val="22"/>
        </w:rPr>
        <w:t> </w:t>
      </w:r>
      <w:r>
        <w:rPr>
          <w:color w:val="231F20"/>
          <w:sz w:val="22"/>
        </w:rPr>
        <w:t>мәтін</w:t>
      </w:r>
      <w:r>
        <w:rPr>
          <w:color w:val="231F20"/>
          <w:spacing w:val="-2"/>
          <w:sz w:val="22"/>
        </w:rPr>
        <w:t> </w:t>
      </w:r>
      <w:r>
        <w:rPr>
          <w:color w:val="231F20"/>
          <w:sz w:val="22"/>
        </w:rPr>
        <w:t>құрылымын</w:t>
      </w:r>
      <w:r>
        <w:rPr>
          <w:color w:val="231F20"/>
          <w:spacing w:val="-2"/>
          <w:sz w:val="22"/>
        </w:rPr>
        <w:t> </w:t>
      </w:r>
      <w:r>
        <w:rPr>
          <w:color w:val="231F20"/>
          <w:sz w:val="22"/>
        </w:rPr>
        <w:t>талдау,</w:t>
      </w:r>
      <w:r>
        <w:rPr>
          <w:color w:val="231F20"/>
          <w:spacing w:val="-2"/>
          <w:sz w:val="22"/>
        </w:rPr>
        <w:t> </w:t>
      </w:r>
      <w:r>
        <w:rPr>
          <w:color w:val="231F20"/>
          <w:sz w:val="22"/>
        </w:rPr>
        <w:t>сөздердің</w:t>
      </w:r>
      <w:r>
        <w:rPr>
          <w:color w:val="231F20"/>
          <w:spacing w:val="-2"/>
          <w:sz w:val="22"/>
        </w:rPr>
        <w:t> </w:t>
      </w:r>
      <w:r>
        <w:rPr>
          <w:color w:val="231F20"/>
          <w:sz w:val="22"/>
        </w:rPr>
        <w:t>тура</w:t>
      </w:r>
      <w:r>
        <w:rPr>
          <w:color w:val="231F20"/>
          <w:spacing w:val="-2"/>
          <w:sz w:val="22"/>
        </w:rPr>
        <w:t> </w:t>
      </w:r>
      <w:r>
        <w:rPr>
          <w:color w:val="231F20"/>
          <w:sz w:val="22"/>
        </w:rPr>
        <w:t>және</w:t>
      </w:r>
      <w:r>
        <w:rPr>
          <w:color w:val="231F20"/>
          <w:spacing w:val="-2"/>
          <w:sz w:val="22"/>
        </w:rPr>
        <w:t> </w:t>
      </w:r>
      <w:r>
        <w:rPr>
          <w:color w:val="231F20"/>
          <w:sz w:val="22"/>
        </w:rPr>
        <w:t>ауыспа- лы</w:t>
      </w:r>
      <w:r>
        <w:rPr>
          <w:color w:val="231F20"/>
          <w:spacing w:val="-7"/>
          <w:sz w:val="22"/>
        </w:rPr>
        <w:t> </w:t>
      </w:r>
      <w:r>
        <w:rPr>
          <w:color w:val="231F20"/>
          <w:sz w:val="22"/>
        </w:rPr>
        <w:t>мағынасын,</w:t>
      </w:r>
      <w:r>
        <w:rPr>
          <w:color w:val="231F20"/>
          <w:spacing w:val="-7"/>
          <w:sz w:val="22"/>
        </w:rPr>
        <w:t> </w:t>
      </w:r>
      <w:r>
        <w:rPr>
          <w:color w:val="231F20"/>
          <w:sz w:val="22"/>
        </w:rPr>
        <w:t>тұрақты</w:t>
      </w:r>
      <w:r>
        <w:rPr>
          <w:color w:val="231F20"/>
          <w:spacing w:val="-7"/>
          <w:sz w:val="22"/>
        </w:rPr>
        <w:t> </w:t>
      </w:r>
      <w:r>
        <w:rPr>
          <w:color w:val="231F20"/>
          <w:sz w:val="22"/>
        </w:rPr>
        <w:t>тіркестерді</w:t>
      </w:r>
      <w:r>
        <w:rPr>
          <w:color w:val="231F20"/>
          <w:spacing w:val="-7"/>
          <w:sz w:val="22"/>
        </w:rPr>
        <w:t> </w:t>
      </w:r>
      <w:r>
        <w:rPr>
          <w:color w:val="231F20"/>
          <w:sz w:val="22"/>
        </w:rPr>
        <w:t>қолдану</w:t>
      </w:r>
      <w:r>
        <w:rPr>
          <w:color w:val="231F20"/>
          <w:spacing w:val="-7"/>
          <w:sz w:val="22"/>
        </w:rPr>
        <w:t> </w:t>
      </w:r>
      <w:r>
        <w:rPr>
          <w:color w:val="231F20"/>
          <w:sz w:val="22"/>
        </w:rPr>
        <w:t>арқылы</w:t>
      </w:r>
      <w:r>
        <w:rPr>
          <w:color w:val="231F20"/>
          <w:spacing w:val="-7"/>
          <w:sz w:val="22"/>
        </w:rPr>
        <w:t> </w:t>
      </w:r>
      <w:r>
        <w:rPr>
          <w:color w:val="231F20"/>
          <w:sz w:val="22"/>
        </w:rPr>
        <w:t>білім</w:t>
      </w:r>
      <w:r>
        <w:rPr>
          <w:color w:val="231F20"/>
          <w:spacing w:val="-7"/>
          <w:sz w:val="22"/>
        </w:rPr>
        <w:t> </w:t>
      </w:r>
      <w:r>
        <w:rPr>
          <w:color w:val="231F20"/>
          <w:sz w:val="22"/>
        </w:rPr>
        <w:t>алушылардың</w:t>
      </w:r>
      <w:r>
        <w:rPr>
          <w:color w:val="231F20"/>
          <w:spacing w:val="40"/>
          <w:sz w:val="22"/>
        </w:rPr>
        <w:t> </w:t>
      </w:r>
      <w:r>
        <w:rPr>
          <w:color w:val="231F20"/>
          <w:sz w:val="22"/>
        </w:rPr>
        <w:t>ой- лауы,</w:t>
      </w:r>
      <w:r>
        <w:rPr>
          <w:color w:val="231F20"/>
          <w:spacing w:val="-5"/>
          <w:sz w:val="22"/>
        </w:rPr>
        <w:t> </w:t>
      </w:r>
      <w:r>
        <w:rPr>
          <w:color w:val="231F20"/>
          <w:sz w:val="22"/>
        </w:rPr>
        <w:t>сауатты</w:t>
      </w:r>
      <w:r>
        <w:rPr>
          <w:color w:val="231F20"/>
          <w:spacing w:val="-5"/>
          <w:sz w:val="22"/>
        </w:rPr>
        <w:t> </w:t>
      </w:r>
      <w:r>
        <w:rPr>
          <w:color w:val="231F20"/>
          <w:sz w:val="22"/>
        </w:rPr>
        <w:t>сөйлеуі,</w:t>
      </w:r>
      <w:r>
        <w:rPr>
          <w:color w:val="231F20"/>
          <w:spacing w:val="-5"/>
          <w:sz w:val="22"/>
        </w:rPr>
        <w:t> </w:t>
      </w:r>
      <w:r>
        <w:rPr>
          <w:color w:val="231F20"/>
          <w:sz w:val="22"/>
        </w:rPr>
        <w:t>сыни</w:t>
      </w:r>
      <w:r>
        <w:rPr>
          <w:color w:val="231F20"/>
          <w:spacing w:val="-5"/>
          <w:sz w:val="22"/>
        </w:rPr>
        <w:t> </w:t>
      </w:r>
      <w:r>
        <w:rPr>
          <w:color w:val="231F20"/>
          <w:sz w:val="22"/>
        </w:rPr>
        <w:t>көзқарасы</w:t>
      </w:r>
      <w:r>
        <w:rPr>
          <w:color w:val="231F20"/>
          <w:spacing w:val="-5"/>
          <w:sz w:val="22"/>
        </w:rPr>
        <w:t> </w:t>
      </w:r>
      <w:r>
        <w:rPr>
          <w:color w:val="231F20"/>
          <w:sz w:val="22"/>
        </w:rPr>
        <w:t>және</w:t>
      </w:r>
      <w:r>
        <w:rPr>
          <w:color w:val="231F20"/>
          <w:spacing w:val="-5"/>
          <w:sz w:val="22"/>
        </w:rPr>
        <w:t> </w:t>
      </w:r>
      <w:r>
        <w:rPr>
          <w:color w:val="231F20"/>
          <w:sz w:val="22"/>
        </w:rPr>
        <w:t>ұлттық</w:t>
      </w:r>
      <w:r>
        <w:rPr>
          <w:color w:val="231F20"/>
          <w:spacing w:val="-5"/>
          <w:sz w:val="22"/>
        </w:rPr>
        <w:t> </w:t>
      </w:r>
      <w:r>
        <w:rPr>
          <w:color w:val="231F20"/>
          <w:sz w:val="22"/>
        </w:rPr>
        <w:t>дүниетанымы</w:t>
      </w:r>
      <w:r>
        <w:rPr>
          <w:color w:val="231F20"/>
          <w:spacing w:val="-5"/>
          <w:sz w:val="22"/>
        </w:rPr>
        <w:t> </w:t>
      </w:r>
      <w:r>
        <w:rPr>
          <w:color w:val="231F20"/>
          <w:sz w:val="22"/>
        </w:rPr>
        <w:t>дамиды;</w:t>
      </w:r>
    </w:p>
    <w:p>
      <w:pPr>
        <w:pStyle w:val="ListParagraph"/>
        <w:numPr>
          <w:ilvl w:val="0"/>
          <w:numId w:val="10"/>
        </w:numPr>
        <w:tabs>
          <w:tab w:pos="1607" w:val="left" w:leader="none"/>
        </w:tabs>
        <w:spacing w:line="240" w:lineRule="auto" w:before="167" w:after="0"/>
        <w:ind w:left="1607" w:right="0" w:hanging="360"/>
        <w:jc w:val="left"/>
        <w:rPr>
          <w:sz w:val="22"/>
        </w:rPr>
      </w:pPr>
      <w:r>
        <w:rPr>
          <w:color w:val="231F20"/>
          <w:sz w:val="22"/>
        </w:rPr>
        <w:t>«Жазылым»</w:t>
      </w:r>
      <w:r>
        <w:rPr>
          <w:color w:val="231F20"/>
          <w:spacing w:val="-12"/>
          <w:sz w:val="22"/>
        </w:rPr>
        <w:t> </w:t>
      </w:r>
      <w:r>
        <w:rPr>
          <w:color w:val="231F20"/>
          <w:sz w:val="22"/>
        </w:rPr>
        <w:t>бөлімінде</w:t>
      </w:r>
      <w:r>
        <w:rPr>
          <w:color w:val="231F20"/>
          <w:spacing w:val="-11"/>
          <w:sz w:val="22"/>
        </w:rPr>
        <w:t> </w:t>
      </w:r>
      <w:r>
        <w:rPr>
          <w:color w:val="231F20"/>
          <w:sz w:val="22"/>
        </w:rPr>
        <w:t>мәтін</w:t>
      </w:r>
      <w:r>
        <w:rPr>
          <w:color w:val="231F20"/>
          <w:spacing w:val="-11"/>
          <w:sz w:val="22"/>
        </w:rPr>
        <w:t> </w:t>
      </w:r>
      <w:r>
        <w:rPr>
          <w:color w:val="231F20"/>
          <w:sz w:val="22"/>
        </w:rPr>
        <w:t>құрастыру,</w:t>
      </w:r>
      <w:r>
        <w:rPr>
          <w:color w:val="231F20"/>
          <w:spacing w:val="-11"/>
          <w:sz w:val="22"/>
        </w:rPr>
        <w:t> </w:t>
      </w:r>
      <w:r>
        <w:rPr>
          <w:color w:val="231F20"/>
          <w:sz w:val="22"/>
        </w:rPr>
        <w:t>ойды</w:t>
      </w:r>
      <w:r>
        <w:rPr>
          <w:color w:val="231F20"/>
          <w:spacing w:val="-11"/>
          <w:sz w:val="22"/>
        </w:rPr>
        <w:t> </w:t>
      </w:r>
      <w:r>
        <w:rPr>
          <w:color w:val="231F20"/>
          <w:sz w:val="22"/>
        </w:rPr>
        <w:t>жүйелеу</w:t>
      </w:r>
      <w:r>
        <w:rPr>
          <w:color w:val="231F20"/>
          <w:spacing w:val="-11"/>
          <w:sz w:val="22"/>
        </w:rPr>
        <w:t> </w:t>
      </w:r>
      <w:r>
        <w:rPr>
          <w:color w:val="231F20"/>
          <w:sz w:val="22"/>
        </w:rPr>
        <w:t>және</w:t>
      </w:r>
      <w:r>
        <w:rPr>
          <w:color w:val="231F20"/>
          <w:spacing w:val="-11"/>
          <w:sz w:val="22"/>
        </w:rPr>
        <w:t> </w:t>
      </w:r>
      <w:r>
        <w:rPr>
          <w:color w:val="231F20"/>
          <w:sz w:val="22"/>
        </w:rPr>
        <w:t>өз</w:t>
      </w:r>
      <w:r>
        <w:rPr>
          <w:color w:val="231F20"/>
          <w:spacing w:val="-12"/>
          <w:sz w:val="22"/>
        </w:rPr>
        <w:t> </w:t>
      </w:r>
      <w:r>
        <w:rPr>
          <w:color w:val="231F20"/>
          <w:sz w:val="22"/>
        </w:rPr>
        <w:t>пікірін</w:t>
      </w:r>
      <w:r>
        <w:rPr>
          <w:color w:val="231F20"/>
          <w:spacing w:val="-11"/>
          <w:sz w:val="22"/>
        </w:rPr>
        <w:t> </w:t>
      </w:r>
      <w:r>
        <w:rPr>
          <w:color w:val="231F20"/>
          <w:spacing w:val="-2"/>
          <w:sz w:val="22"/>
        </w:rPr>
        <w:t>дәлел-</w:t>
      </w:r>
    </w:p>
    <w:p>
      <w:pPr>
        <w:pStyle w:val="ListParagraph"/>
        <w:spacing w:after="0" w:line="240" w:lineRule="auto"/>
        <w:jc w:val="left"/>
        <w:rPr>
          <w:sz w:val="22"/>
        </w:rPr>
        <w:sectPr>
          <w:pgSz w:w="11910" w:h="16840"/>
          <w:pgMar w:header="0" w:footer="908" w:top="680" w:bottom="1120" w:left="0" w:right="0"/>
        </w:sectPr>
      </w:pPr>
    </w:p>
    <w:p>
      <w:pPr>
        <w:pStyle w:val="Heading2"/>
        <w:spacing w:before="207"/>
        <w:ind w:right="1389"/>
        <w:jc w:val="right"/>
      </w:pPr>
      <w:r>
        <w:rPr/>
        <mc:AlternateContent>
          <mc:Choice Requires="wps">
            <w:drawing>
              <wp:anchor distT="0" distB="0" distL="0" distR="0" allowOverlap="1" layoutInCell="1" locked="0" behindDoc="0" simplePos="0" relativeHeight="15756800">
                <wp:simplePos x="0" y="0"/>
                <wp:positionH relativeFrom="page">
                  <wp:posOffset>6767995</wp:posOffset>
                </wp:positionH>
                <wp:positionV relativeFrom="paragraph">
                  <wp:posOffset>-2108</wp:posOffset>
                </wp:positionV>
                <wp:extent cx="792480" cy="454659"/>
                <wp:effectExtent l="0" t="0" r="0" b="0"/>
                <wp:wrapNone/>
                <wp:docPr id="82" name="Graphic 82"/>
                <wp:cNvGraphicFramePr>
                  <a:graphicFrameLocks/>
                </wp:cNvGraphicFramePr>
                <a:graphic>
                  <a:graphicData uri="http://schemas.microsoft.com/office/word/2010/wordprocessingShape">
                    <wps:wsp>
                      <wps:cNvPr id="82" name="Graphic 82"/>
                      <wps:cNvSpPr/>
                      <wps:spPr>
                        <a:xfrm>
                          <a:off x="0" y="0"/>
                          <a:ext cx="792480" cy="454659"/>
                        </a:xfrm>
                        <a:custGeom>
                          <a:avLst/>
                          <a:gdLst/>
                          <a:ahLst/>
                          <a:cxnLst/>
                          <a:rect l="l" t="t" r="r" b="b"/>
                          <a:pathLst>
                            <a:path w="792480" h="454659">
                              <a:moveTo>
                                <a:pt x="0" y="454278"/>
                              </a:moveTo>
                              <a:lnTo>
                                <a:pt x="792010" y="454278"/>
                              </a:lnTo>
                              <a:lnTo>
                                <a:pt x="792010" y="0"/>
                              </a:lnTo>
                              <a:lnTo>
                                <a:pt x="0" y="0"/>
                              </a:lnTo>
                              <a:lnTo>
                                <a:pt x="0" y="454278"/>
                              </a:lnTo>
                              <a:close/>
                            </a:path>
                          </a:pathLst>
                        </a:custGeom>
                        <a:solidFill>
                          <a:srgbClr val="776CB1"/>
                        </a:solidFill>
                      </wps:spPr>
                      <wps:bodyPr wrap="square" lIns="0" tIns="0" rIns="0" bIns="0" rtlCol="0">
                        <a:prstTxWarp prst="textNoShape">
                          <a:avLst/>
                        </a:prstTxWarp>
                        <a:noAutofit/>
                      </wps:bodyPr>
                    </wps:wsp>
                  </a:graphicData>
                </a:graphic>
              </wp:anchor>
            </w:drawing>
          </mc:Choice>
          <mc:Fallback>
            <w:pict>
              <v:rect style="position:absolute;margin-left:532.913025pt;margin-top:-.166pt;width:62.363pt;height:35.770pt;mso-position-horizontal-relative:page;mso-position-vertical-relative:paragraph;z-index:15756800" id="docshape78" filled="true" fillcolor="#776cb1" stroked="false">
                <v:fill type="solid"/>
                <w10:wrap type="none"/>
              </v:rect>
            </w:pict>
          </mc:Fallback>
        </mc:AlternateContent>
      </w:r>
      <w:r>
        <w:rPr/>
        <mc:AlternateContent>
          <mc:Choice Requires="wps">
            <w:drawing>
              <wp:anchor distT="0" distB="0" distL="0" distR="0" allowOverlap="1" layoutInCell="1" locked="0" behindDoc="0" simplePos="0" relativeHeight="15757312">
                <wp:simplePos x="0" y="0"/>
                <wp:positionH relativeFrom="page">
                  <wp:posOffset>0</wp:posOffset>
                </wp:positionH>
                <wp:positionV relativeFrom="paragraph">
                  <wp:posOffset>-2108</wp:posOffset>
                </wp:positionV>
                <wp:extent cx="6475095" cy="454659"/>
                <wp:effectExtent l="0" t="0" r="0" b="0"/>
                <wp:wrapNone/>
                <wp:docPr id="83" name="Textbox 83"/>
                <wp:cNvGraphicFramePr>
                  <a:graphicFrameLocks/>
                </wp:cNvGraphicFramePr>
                <a:graphic>
                  <a:graphicData uri="http://schemas.microsoft.com/office/word/2010/wordprocessingShape">
                    <wps:wsp>
                      <wps:cNvPr id="83" name="Textbox 83"/>
                      <wps:cNvSpPr txBox="1"/>
                      <wps:spPr>
                        <a:xfrm>
                          <a:off x="0" y="0"/>
                          <a:ext cx="6475095" cy="454659"/>
                        </a:xfrm>
                        <a:prstGeom prst="rect">
                          <a:avLst/>
                        </a:prstGeom>
                        <a:solidFill>
                          <a:srgbClr val="776CB1"/>
                        </a:solidFill>
                      </wps:spPr>
                      <wps:txbx>
                        <w:txbxContent>
                          <w:p>
                            <w:pPr>
                              <w:pStyle w:val="BodyText"/>
                              <w:spacing w:line="265" w:lineRule="exact" w:before="77"/>
                              <w:ind w:right="396"/>
                              <w:jc w:val="right"/>
                              <w:rPr>
                                <w:rFonts w:ascii="Tahoma" w:hAnsi="Tahoma"/>
                                <w:color w:val="000000"/>
                              </w:rPr>
                            </w:pPr>
                            <w:r>
                              <w:rPr>
                                <w:rFonts w:ascii="Tahoma" w:hAnsi="Tahoma"/>
                                <w:color w:val="FFFFFF"/>
                                <w:w w:val="60"/>
                              </w:rPr>
                              <w:t>БАСТАУЫШ,</w:t>
                            </w:r>
                            <w:r>
                              <w:rPr>
                                <w:rFonts w:ascii="Tahoma" w:hAnsi="Tahoma"/>
                                <w:color w:val="FFFFFF"/>
                                <w:spacing w:val="4"/>
                              </w:rPr>
                              <w:t> </w:t>
                            </w:r>
                            <w:r>
                              <w:rPr>
                                <w:rFonts w:ascii="Tahoma" w:hAnsi="Tahoma"/>
                                <w:color w:val="FFFFFF"/>
                                <w:w w:val="60"/>
                              </w:rPr>
                              <w:t>НЕГІЗГІ</w:t>
                            </w:r>
                            <w:r>
                              <w:rPr>
                                <w:rFonts w:ascii="Tahoma" w:hAnsi="Tahoma"/>
                                <w:color w:val="FFFFFF"/>
                                <w:spacing w:val="4"/>
                              </w:rPr>
                              <w:t> </w:t>
                            </w:r>
                            <w:r>
                              <w:rPr>
                                <w:rFonts w:ascii="Tahoma" w:hAnsi="Tahoma"/>
                                <w:color w:val="FFFFFF"/>
                                <w:w w:val="60"/>
                              </w:rPr>
                              <w:t>ОРТА</w:t>
                            </w:r>
                            <w:r>
                              <w:rPr>
                                <w:rFonts w:ascii="Tahoma" w:hAnsi="Tahoma"/>
                                <w:color w:val="FFFFFF"/>
                                <w:spacing w:val="4"/>
                              </w:rPr>
                              <w:t> </w:t>
                            </w:r>
                            <w:r>
                              <w:rPr>
                                <w:rFonts w:ascii="Tahoma" w:hAnsi="Tahoma"/>
                                <w:color w:val="FFFFFF"/>
                                <w:w w:val="60"/>
                              </w:rPr>
                              <w:t>ЖӘНЕ</w:t>
                            </w:r>
                            <w:r>
                              <w:rPr>
                                <w:rFonts w:ascii="Tahoma" w:hAnsi="Tahoma"/>
                                <w:color w:val="FFFFFF"/>
                                <w:spacing w:val="5"/>
                              </w:rPr>
                              <w:t> </w:t>
                            </w:r>
                            <w:r>
                              <w:rPr>
                                <w:rFonts w:ascii="Tahoma" w:hAnsi="Tahoma"/>
                                <w:color w:val="FFFFFF"/>
                                <w:w w:val="60"/>
                              </w:rPr>
                              <w:t>ЖАЛПЫ</w:t>
                            </w:r>
                            <w:r>
                              <w:rPr>
                                <w:rFonts w:ascii="Tahoma" w:hAnsi="Tahoma"/>
                                <w:color w:val="FFFFFF"/>
                                <w:spacing w:val="4"/>
                              </w:rPr>
                              <w:t> </w:t>
                            </w:r>
                            <w:r>
                              <w:rPr>
                                <w:rFonts w:ascii="Tahoma" w:hAnsi="Tahoma"/>
                                <w:color w:val="FFFFFF"/>
                                <w:w w:val="60"/>
                              </w:rPr>
                              <w:t>ОРТА</w:t>
                            </w:r>
                            <w:r>
                              <w:rPr>
                                <w:rFonts w:ascii="Tahoma" w:hAnsi="Tahoma"/>
                                <w:color w:val="FFFFFF"/>
                                <w:spacing w:val="4"/>
                              </w:rPr>
                              <w:t> </w:t>
                            </w:r>
                            <w:r>
                              <w:rPr>
                                <w:rFonts w:ascii="Tahoma" w:hAnsi="Tahoma"/>
                                <w:color w:val="FFFFFF"/>
                                <w:w w:val="60"/>
                              </w:rPr>
                              <w:t>БІЛІМ</w:t>
                            </w:r>
                            <w:r>
                              <w:rPr>
                                <w:rFonts w:ascii="Tahoma" w:hAnsi="Tahoma"/>
                                <w:color w:val="FFFFFF"/>
                                <w:spacing w:val="4"/>
                              </w:rPr>
                              <w:t> </w:t>
                            </w:r>
                            <w:r>
                              <w:rPr>
                                <w:rFonts w:ascii="Tahoma" w:hAnsi="Tahoma"/>
                                <w:color w:val="FFFFFF"/>
                                <w:w w:val="60"/>
                              </w:rPr>
                              <w:t>БЕРУДІҢ</w:t>
                            </w:r>
                            <w:r>
                              <w:rPr>
                                <w:rFonts w:ascii="Tahoma" w:hAnsi="Tahoma"/>
                                <w:color w:val="FFFFFF"/>
                                <w:spacing w:val="5"/>
                              </w:rPr>
                              <w:t> </w:t>
                            </w:r>
                            <w:r>
                              <w:rPr>
                                <w:rFonts w:ascii="Tahoma" w:hAnsi="Tahoma"/>
                                <w:color w:val="FFFFFF"/>
                                <w:spacing w:val="-2"/>
                                <w:w w:val="60"/>
                              </w:rPr>
                              <w:t>МЖМБС,</w:t>
                            </w:r>
                          </w:p>
                          <w:p>
                            <w:pPr>
                              <w:pStyle w:val="BodyText"/>
                              <w:spacing w:line="265" w:lineRule="exact"/>
                              <w:ind w:right="396"/>
                              <w:jc w:val="right"/>
                              <w:rPr>
                                <w:rFonts w:ascii="Tahoma" w:hAnsi="Tahoma"/>
                                <w:color w:val="000000"/>
                              </w:rPr>
                            </w:pPr>
                            <w:r>
                              <w:rPr>
                                <w:rFonts w:ascii="Tahoma" w:hAnsi="Tahoma"/>
                                <w:color w:val="FFFFFF"/>
                                <w:w w:val="60"/>
                              </w:rPr>
                              <w:t>ҮОЖ,</w:t>
                            </w:r>
                            <w:r>
                              <w:rPr>
                                <w:rFonts w:ascii="Tahoma" w:hAnsi="Tahoma"/>
                                <w:color w:val="FFFFFF"/>
                                <w:spacing w:val="-8"/>
                              </w:rPr>
                              <w:t> </w:t>
                            </w:r>
                            <w:r>
                              <w:rPr>
                                <w:rFonts w:ascii="Tahoma" w:hAnsi="Tahoma"/>
                                <w:color w:val="FFFFFF"/>
                                <w:w w:val="60"/>
                              </w:rPr>
                              <w:t>ҮОБ</w:t>
                            </w:r>
                            <w:r>
                              <w:rPr>
                                <w:rFonts w:ascii="Tahoma" w:hAnsi="Tahoma"/>
                                <w:color w:val="FFFFFF"/>
                                <w:spacing w:val="-8"/>
                              </w:rPr>
                              <w:t> </w:t>
                            </w:r>
                            <w:r>
                              <w:rPr>
                                <w:rFonts w:ascii="Tahoma" w:hAnsi="Tahoma"/>
                                <w:color w:val="FFFFFF"/>
                                <w:w w:val="60"/>
                              </w:rPr>
                              <w:t>ІСКЕ</w:t>
                            </w:r>
                            <w:r>
                              <w:rPr>
                                <w:rFonts w:ascii="Tahoma" w:hAnsi="Tahoma"/>
                                <w:color w:val="FFFFFF"/>
                                <w:spacing w:val="-8"/>
                              </w:rPr>
                              <w:t> </w:t>
                            </w:r>
                            <w:r>
                              <w:rPr>
                                <w:rFonts w:ascii="Tahoma" w:hAnsi="Tahoma"/>
                                <w:color w:val="FFFFFF"/>
                                <w:w w:val="60"/>
                              </w:rPr>
                              <w:t>АСЫРУ</w:t>
                            </w:r>
                            <w:r>
                              <w:rPr>
                                <w:rFonts w:ascii="Tahoma" w:hAnsi="Tahoma"/>
                                <w:color w:val="FFFFFF"/>
                                <w:spacing w:val="-8"/>
                              </w:rPr>
                              <w:t> </w:t>
                            </w:r>
                            <w:r>
                              <w:rPr>
                                <w:rFonts w:ascii="Tahoma" w:hAnsi="Tahoma"/>
                                <w:color w:val="FFFFFF"/>
                                <w:spacing w:val="-2"/>
                                <w:w w:val="60"/>
                              </w:rPr>
                              <w:t>ЕРЕКШЕЛІКТЕРІ</w:t>
                            </w:r>
                          </w:p>
                        </w:txbxContent>
                      </wps:txbx>
                      <wps:bodyPr wrap="square" lIns="0" tIns="0" rIns="0" bIns="0" rtlCol="0">
                        <a:noAutofit/>
                      </wps:bodyPr>
                    </wps:wsp>
                  </a:graphicData>
                </a:graphic>
              </wp:anchor>
            </w:drawing>
          </mc:Choice>
          <mc:Fallback>
            <w:pict>
              <v:shape style="position:absolute;margin-left:0pt;margin-top:-.166pt;width:509.85pt;height:35.8pt;mso-position-horizontal-relative:page;mso-position-vertical-relative:paragraph;z-index:15757312" type="#_x0000_t202" id="docshape79" filled="true" fillcolor="#776cb1" stroked="false">
                <v:textbox inset="0,0,0,0">
                  <w:txbxContent>
                    <w:p>
                      <w:pPr>
                        <w:pStyle w:val="BodyText"/>
                        <w:spacing w:line="265" w:lineRule="exact" w:before="77"/>
                        <w:ind w:right="396"/>
                        <w:jc w:val="right"/>
                        <w:rPr>
                          <w:rFonts w:ascii="Tahoma" w:hAnsi="Tahoma"/>
                          <w:color w:val="000000"/>
                        </w:rPr>
                      </w:pPr>
                      <w:r>
                        <w:rPr>
                          <w:rFonts w:ascii="Tahoma" w:hAnsi="Tahoma"/>
                          <w:color w:val="FFFFFF"/>
                          <w:w w:val="60"/>
                        </w:rPr>
                        <w:t>БАСТАУЫШ,</w:t>
                      </w:r>
                      <w:r>
                        <w:rPr>
                          <w:rFonts w:ascii="Tahoma" w:hAnsi="Tahoma"/>
                          <w:color w:val="FFFFFF"/>
                          <w:spacing w:val="4"/>
                        </w:rPr>
                        <w:t> </w:t>
                      </w:r>
                      <w:r>
                        <w:rPr>
                          <w:rFonts w:ascii="Tahoma" w:hAnsi="Tahoma"/>
                          <w:color w:val="FFFFFF"/>
                          <w:w w:val="60"/>
                        </w:rPr>
                        <w:t>НЕГІЗГІ</w:t>
                      </w:r>
                      <w:r>
                        <w:rPr>
                          <w:rFonts w:ascii="Tahoma" w:hAnsi="Tahoma"/>
                          <w:color w:val="FFFFFF"/>
                          <w:spacing w:val="4"/>
                        </w:rPr>
                        <w:t> </w:t>
                      </w:r>
                      <w:r>
                        <w:rPr>
                          <w:rFonts w:ascii="Tahoma" w:hAnsi="Tahoma"/>
                          <w:color w:val="FFFFFF"/>
                          <w:w w:val="60"/>
                        </w:rPr>
                        <w:t>ОРТА</w:t>
                      </w:r>
                      <w:r>
                        <w:rPr>
                          <w:rFonts w:ascii="Tahoma" w:hAnsi="Tahoma"/>
                          <w:color w:val="FFFFFF"/>
                          <w:spacing w:val="4"/>
                        </w:rPr>
                        <w:t> </w:t>
                      </w:r>
                      <w:r>
                        <w:rPr>
                          <w:rFonts w:ascii="Tahoma" w:hAnsi="Tahoma"/>
                          <w:color w:val="FFFFFF"/>
                          <w:w w:val="60"/>
                        </w:rPr>
                        <w:t>ЖӘНЕ</w:t>
                      </w:r>
                      <w:r>
                        <w:rPr>
                          <w:rFonts w:ascii="Tahoma" w:hAnsi="Tahoma"/>
                          <w:color w:val="FFFFFF"/>
                          <w:spacing w:val="5"/>
                        </w:rPr>
                        <w:t> </w:t>
                      </w:r>
                      <w:r>
                        <w:rPr>
                          <w:rFonts w:ascii="Tahoma" w:hAnsi="Tahoma"/>
                          <w:color w:val="FFFFFF"/>
                          <w:w w:val="60"/>
                        </w:rPr>
                        <w:t>ЖАЛПЫ</w:t>
                      </w:r>
                      <w:r>
                        <w:rPr>
                          <w:rFonts w:ascii="Tahoma" w:hAnsi="Tahoma"/>
                          <w:color w:val="FFFFFF"/>
                          <w:spacing w:val="4"/>
                        </w:rPr>
                        <w:t> </w:t>
                      </w:r>
                      <w:r>
                        <w:rPr>
                          <w:rFonts w:ascii="Tahoma" w:hAnsi="Tahoma"/>
                          <w:color w:val="FFFFFF"/>
                          <w:w w:val="60"/>
                        </w:rPr>
                        <w:t>ОРТА</w:t>
                      </w:r>
                      <w:r>
                        <w:rPr>
                          <w:rFonts w:ascii="Tahoma" w:hAnsi="Tahoma"/>
                          <w:color w:val="FFFFFF"/>
                          <w:spacing w:val="4"/>
                        </w:rPr>
                        <w:t> </w:t>
                      </w:r>
                      <w:r>
                        <w:rPr>
                          <w:rFonts w:ascii="Tahoma" w:hAnsi="Tahoma"/>
                          <w:color w:val="FFFFFF"/>
                          <w:w w:val="60"/>
                        </w:rPr>
                        <w:t>БІЛІМ</w:t>
                      </w:r>
                      <w:r>
                        <w:rPr>
                          <w:rFonts w:ascii="Tahoma" w:hAnsi="Tahoma"/>
                          <w:color w:val="FFFFFF"/>
                          <w:spacing w:val="4"/>
                        </w:rPr>
                        <w:t> </w:t>
                      </w:r>
                      <w:r>
                        <w:rPr>
                          <w:rFonts w:ascii="Tahoma" w:hAnsi="Tahoma"/>
                          <w:color w:val="FFFFFF"/>
                          <w:w w:val="60"/>
                        </w:rPr>
                        <w:t>БЕРУДІҢ</w:t>
                      </w:r>
                      <w:r>
                        <w:rPr>
                          <w:rFonts w:ascii="Tahoma" w:hAnsi="Tahoma"/>
                          <w:color w:val="FFFFFF"/>
                          <w:spacing w:val="5"/>
                        </w:rPr>
                        <w:t> </w:t>
                      </w:r>
                      <w:r>
                        <w:rPr>
                          <w:rFonts w:ascii="Tahoma" w:hAnsi="Tahoma"/>
                          <w:color w:val="FFFFFF"/>
                          <w:spacing w:val="-2"/>
                          <w:w w:val="60"/>
                        </w:rPr>
                        <w:t>МЖМБС,</w:t>
                      </w:r>
                    </w:p>
                    <w:p>
                      <w:pPr>
                        <w:pStyle w:val="BodyText"/>
                        <w:spacing w:line="265" w:lineRule="exact"/>
                        <w:ind w:right="396"/>
                        <w:jc w:val="right"/>
                        <w:rPr>
                          <w:rFonts w:ascii="Tahoma" w:hAnsi="Tahoma"/>
                          <w:color w:val="000000"/>
                        </w:rPr>
                      </w:pPr>
                      <w:r>
                        <w:rPr>
                          <w:rFonts w:ascii="Tahoma" w:hAnsi="Tahoma"/>
                          <w:color w:val="FFFFFF"/>
                          <w:w w:val="60"/>
                        </w:rPr>
                        <w:t>ҮОЖ,</w:t>
                      </w:r>
                      <w:r>
                        <w:rPr>
                          <w:rFonts w:ascii="Tahoma" w:hAnsi="Tahoma"/>
                          <w:color w:val="FFFFFF"/>
                          <w:spacing w:val="-8"/>
                        </w:rPr>
                        <w:t> </w:t>
                      </w:r>
                      <w:r>
                        <w:rPr>
                          <w:rFonts w:ascii="Tahoma" w:hAnsi="Tahoma"/>
                          <w:color w:val="FFFFFF"/>
                          <w:w w:val="60"/>
                        </w:rPr>
                        <w:t>ҮОБ</w:t>
                      </w:r>
                      <w:r>
                        <w:rPr>
                          <w:rFonts w:ascii="Tahoma" w:hAnsi="Tahoma"/>
                          <w:color w:val="FFFFFF"/>
                          <w:spacing w:val="-8"/>
                        </w:rPr>
                        <w:t> </w:t>
                      </w:r>
                      <w:r>
                        <w:rPr>
                          <w:rFonts w:ascii="Tahoma" w:hAnsi="Tahoma"/>
                          <w:color w:val="FFFFFF"/>
                          <w:w w:val="60"/>
                        </w:rPr>
                        <w:t>ІСКЕ</w:t>
                      </w:r>
                      <w:r>
                        <w:rPr>
                          <w:rFonts w:ascii="Tahoma" w:hAnsi="Tahoma"/>
                          <w:color w:val="FFFFFF"/>
                          <w:spacing w:val="-8"/>
                        </w:rPr>
                        <w:t> </w:t>
                      </w:r>
                      <w:r>
                        <w:rPr>
                          <w:rFonts w:ascii="Tahoma" w:hAnsi="Tahoma"/>
                          <w:color w:val="FFFFFF"/>
                          <w:w w:val="60"/>
                        </w:rPr>
                        <w:t>АСЫРУ</w:t>
                      </w:r>
                      <w:r>
                        <w:rPr>
                          <w:rFonts w:ascii="Tahoma" w:hAnsi="Tahoma"/>
                          <w:color w:val="FFFFFF"/>
                          <w:spacing w:val="-8"/>
                        </w:rPr>
                        <w:t> </w:t>
                      </w:r>
                      <w:r>
                        <w:rPr>
                          <w:rFonts w:ascii="Tahoma" w:hAnsi="Tahoma"/>
                          <w:color w:val="FFFFFF"/>
                          <w:spacing w:val="-2"/>
                          <w:w w:val="60"/>
                        </w:rPr>
                        <w:t>ЕРЕКШЕЛІКТЕРІ</w:t>
                      </w:r>
                    </w:p>
                  </w:txbxContent>
                </v:textbox>
                <v:fill type="solid"/>
                <w10:wrap type="none"/>
              </v:shape>
            </w:pict>
          </mc:Fallback>
        </mc:AlternateContent>
      </w:r>
      <w:r>
        <w:rPr>
          <w:color w:val="231F20"/>
          <w:spacing w:val="-5"/>
          <w:w w:val="75"/>
        </w:rPr>
        <w:t>23</w:t>
      </w:r>
    </w:p>
    <w:p>
      <w:pPr>
        <w:pStyle w:val="BodyText"/>
        <w:rPr>
          <w:rFonts w:ascii="Tahoma"/>
        </w:rPr>
      </w:pPr>
    </w:p>
    <w:p>
      <w:pPr>
        <w:pStyle w:val="BodyText"/>
        <w:rPr>
          <w:rFonts w:ascii="Tahoma"/>
        </w:rPr>
      </w:pPr>
    </w:p>
    <w:p>
      <w:pPr>
        <w:pStyle w:val="BodyText"/>
        <w:spacing w:before="98"/>
        <w:rPr>
          <w:rFonts w:ascii="Tahoma"/>
        </w:rPr>
      </w:pPr>
    </w:p>
    <w:p>
      <w:pPr>
        <w:pStyle w:val="BodyText"/>
        <w:spacing w:line="252" w:lineRule="auto"/>
        <w:ind w:left="1777" w:right="1180"/>
      </w:pPr>
      <w:r>
        <w:rPr>
          <w:color w:val="231F20"/>
        </w:rPr>
        <w:t>ді жеткізу арқылы шығармашылық, дербестік, еңбекқорлық және </w:t>
      </w:r>
      <w:r>
        <w:rPr>
          <w:color w:val="231F20"/>
        </w:rPr>
        <w:t>нақтылық дағдылары</w:t>
      </w:r>
      <w:r>
        <w:rPr>
          <w:color w:val="231F20"/>
          <w:spacing w:val="-3"/>
        </w:rPr>
        <w:t> </w:t>
      </w:r>
      <w:r>
        <w:rPr>
          <w:color w:val="231F20"/>
        </w:rPr>
        <w:t>қалыптасады.</w:t>
      </w:r>
    </w:p>
    <w:p>
      <w:pPr>
        <w:pStyle w:val="BodyText"/>
        <w:spacing w:before="14"/>
      </w:pPr>
    </w:p>
    <w:p>
      <w:pPr>
        <w:pStyle w:val="BodyText"/>
        <w:spacing w:line="252" w:lineRule="auto" w:before="1"/>
        <w:ind w:left="1417" w:right="1245"/>
        <w:jc w:val="both"/>
      </w:pPr>
      <w:r>
        <w:rPr>
          <w:color w:val="231F20"/>
        </w:rPr>
        <w:t>Әрбір оқу мақсаты мазмұн, тапсырмалар және оқыту әдістері арқылы маңызды </w:t>
      </w:r>
      <w:r>
        <w:rPr>
          <w:color w:val="231F20"/>
          <w:spacing w:val="-2"/>
        </w:rPr>
        <w:t>құндылықтарды</w:t>
      </w:r>
      <w:r>
        <w:rPr>
          <w:color w:val="231F20"/>
          <w:spacing w:val="-18"/>
        </w:rPr>
        <w:t> </w:t>
      </w:r>
      <w:r>
        <w:rPr>
          <w:color w:val="231F20"/>
          <w:spacing w:val="-2"/>
        </w:rPr>
        <w:t>қамтып,</w:t>
      </w:r>
      <w:r>
        <w:rPr>
          <w:color w:val="231F20"/>
          <w:spacing w:val="-17"/>
        </w:rPr>
        <w:t> </w:t>
      </w:r>
      <w:r>
        <w:rPr>
          <w:color w:val="231F20"/>
          <w:spacing w:val="-2"/>
        </w:rPr>
        <w:t>білім</w:t>
      </w:r>
      <w:r>
        <w:rPr>
          <w:color w:val="231F20"/>
          <w:spacing w:val="-17"/>
        </w:rPr>
        <w:t> </w:t>
      </w:r>
      <w:r>
        <w:rPr>
          <w:color w:val="231F20"/>
          <w:spacing w:val="-2"/>
        </w:rPr>
        <w:t>алушы</w:t>
      </w:r>
      <w:r>
        <w:rPr>
          <w:color w:val="231F20"/>
          <w:spacing w:val="-18"/>
        </w:rPr>
        <w:t> </w:t>
      </w:r>
      <w:r>
        <w:rPr>
          <w:color w:val="231F20"/>
          <w:spacing w:val="-2"/>
        </w:rPr>
        <w:t>тұлғасын</w:t>
      </w:r>
      <w:r>
        <w:rPr>
          <w:color w:val="231F20"/>
          <w:spacing w:val="-17"/>
        </w:rPr>
        <w:t> </w:t>
      </w:r>
      <w:r>
        <w:rPr>
          <w:color w:val="231F20"/>
          <w:spacing w:val="-2"/>
        </w:rPr>
        <w:t>жан-жақты</w:t>
      </w:r>
      <w:r>
        <w:rPr>
          <w:color w:val="231F20"/>
          <w:spacing w:val="-18"/>
        </w:rPr>
        <w:t> </w:t>
      </w:r>
      <w:r>
        <w:rPr>
          <w:color w:val="231F20"/>
          <w:spacing w:val="-2"/>
        </w:rPr>
        <w:t>дамытуға</w:t>
      </w:r>
      <w:r>
        <w:rPr>
          <w:color w:val="231F20"/>
          <w:spacing w:val="-17"/>
        </w:rPr>
        <w:t> </w:t>
      </w:r>
      <w:r>
        <w:rPr>
          <w:color w:val="231F20"/>
          <w:spacing w:val="-2"/>
        </w:rPr>
        <w:t>бағытталған. </w:t>
      </w:r>
      <w:r>
        <w:rPr>
          <w:color w:val="231F20"/>
        </w:rPr>
        <w:t>Құндылықтар күнделікті оқу процесіне кіріктірілу арқылы жүзеге </w:t>
      </w:r>
      <w:r>
        <w:rPr>
          <w:color w:val="231F20"/>
        </w:rPr>
        <w:t>асырылады. </w:t>
      </w:r>
      <w:r>
        <w:rPr>
          <w:color w:val="231F20"/>
          <w:spacing w:val="-2"/>
        </w:rPr>
        <w:t>Мысалы:</w:t>
      </w:r>
    </w:p>
    <w:p>
      <w:pPr>
        <w:pStyle w:val="ListParagraph"/>
        <w:numPr>
          <w:ilvl w:val="1"/>
          <w:numId w:val="10"/>
        </w:numPr>
        <w:tabs>
          <w:tab w:pos="1777" w:val="left" w:leader="none"/>
        </w:tabs>
        <w:spacing w:line="252" w:lineRule="auto" w:before="110" w:after="0"/>
        <w:ind w:left="1777" w:right="1245" w:hanging="360"/>
        <w:jc w:val="both"/>
        <w:rPr>
          <w:sz w:val="22"/>
        </w:rPr>
      </w:pPr>
      <w:r>
        <w:rPr>
          <w:color w:val="231F20"/>
          <w:sz w:val="22"/>
        </w:rPr>
        <w:t>тәуелсіздік</w:t>
      </w:r>
      <w:r>
        <w:rPr>
          <w:color w:val="231F20"/>
          <w:spacing w:val="-10"/>
          <w:sz w:val="22"/>
        </w:rPr>
        <w:t> </w:t>
      </w:r>
      <w:r>
        <w:rPr>
          <w:color w:val="231F20"/>
          <w:sz w:val="22"/>
        </w:rPr>
        <w:t>және</w:t>
      </w:r>
      <w:r>
        <w:rPr>
          <w:color w:val="231F20"/>
          <w:spacing w:val="-10"/>
          <w:sz w:val="22"/>
        </w:rPr>
        <w:t> </w:t>
      </w:r>
      <w:r>
        <w:rPr>
          <w:color w:val="231F20"/>
          <w:sz w:val="22"/>
        </w:rPr>
        <w:t>отансүйгіштік</w:t>
      </w:r>
      <w:r>
        <w:rPr>
          <w:color w:val="231F20"/>
          <w:spacing w:val="-10"/>
          <w:sz w:val="22"/>
        </w:rPr>
        <w:t> </w:t>
      </w:r>
      <w:r>
        <w:rPr>
          <w:color w:val="231F20"/>
          <w:sz w:val="22"/>
        </w:rPr>
        <w:t>–</w:t>
      </w:r>
      <w:r>
        <w:rPr>
          <w:color w:val="231F20"/>
          <w:spacing w:val="-10"/>
          <w:sz w:val="22"/>
        </w:rPr>
        <w:t> </w:t>
      </w:r>
      <w:r>
        <w:rPr>
          <w:color w:val="231F20"/>
          <w:sz w:val="22"/>
        </w:rPr>
        <w:t>«Менің</w:t>
      </w:r>
      <w:r>
        <w:rPr>
          <w:color w:val="231F20"/>
          <w:spacing w:val="-10"/>
          <w:sz w:val="22"/>
        </w:rPr>
        <w:t> </w:t>
      </w:r>
      <w:r>
        <w:rPr>
          <w:color w:val="231F20"/>
          <w:sz w:val="22"/>
        </w:rPr>
        <w:t>елім»</w:t>
      </w:r>
      <w:r>
        <w:rPr>
          <w:color w:val="231F20"/>
          <w:spacing w:val="-10"/>
          <w:sz w:val="22"/>
        </w:rPr>
        <w:t> </w:t>
      </w:r>
      <w:r>
        <w:rPr>
          <w:color w:val="231F20"/>
          <w:sz w:val="22"/>
        </w:rPr>
        <w:t>тақырыбында</w:t>
      </w:r>
      <w:r>
        <w:rPr>
          <w:color w:val="231F20"/>
          <w:spacing w:val="-10"/>
          <w:sz w:val="22"/>
        </w:rPr>
        <w:t> </w:t>
      </w:r>
      <w:r>
        <w:rPr>
          <w:color w:val="231F20"/>
          <w:sz w:val="22"/>
        </w:rPr>
        <w:t>Қазақстан</w:t>
      </w:r>
      <w:r>
        <w:rPr>
          <w:color w:val="231F20"/>
          <w:spacing w:val="-10"/>
          <w:sz w:val="22"/>
        </w:rPr>
        <w:t> </w:t>
      </w:r>
      <w:r>
        <w:rPr>
          <w:color w:val="231F20"/>
          <w:sz w:val="22"/>
        </w:rPr>
        <w:t>тура- лы мәтіндерді оқу, ел тарихы мен көрнекі жерлері жайлы ақпараттар </w:t>
      </w:r>
      <w:r>
        <w:rPr>
          <w:color w:val="231F20"/>
          <w:sz w:val="22"/>
        </w:rPr>
        <w:t>ұсыну арқылы</w:t>
      </w:r>
      <w:r>
        <w:rPr>
          <w:color w:val="231F20"/>
          <w:spacing w:val="-3"/>
          <w:sz w:val="22"/>
        </w:rPr>
        <w:t> </w:t>
      </w:r>
      <w:r>
        <w:rPr>
          <w:color w:val="231F20"/>
          <w:sz w:val="22"/>
        </w:rPr>
        <w:t>қалыптасады;</w:t>
      </w:r>
    </w:p>
    <w:p>
      <w:pPr>
        <w:pStyle w:val="ListParagraph"/>
        <w:numPr>
          <w:ilvl w:val="1"/>
          <w:numId w:val="10"/>
        </w:numPr>
        <w:tabs>
          <w:tab w:pos="1777" w:val="left" w:leader="none"/>
        </w:tabs>
        <w:spacing w:line="252" w:lineRule="auto" w:before="168" w:after="0"/>
        <w:ind w:left="1777" w:right="1245" w:hanging="360"/>
        <w:jc w:val="both"/>
        <w:rPr>
          <w:sz w:val="22"/>
        </w:rPr>
      </w:pPr>
      <w:r>
        <w:rPr>
          <w:color w:val="231F20"/>
          <w:sz w:val="22"/>
        </w:rPr>
        <w:t>бірлік және ынтымақтастық – жұптық және топтық жұмыс түрлерін ұйымда- стыру арқылы ынтымақтастық пен өзара көмек дағдылары дамиды;</w:t>
      </w:r>
    </w:p>
    <w:p>
      <w:pPr>
        <w:pStyle w:val="ListParagraph"/>
        <w:numPr>
          <w:ilvl w:val="1"/>
          <w:numId w:val="10"/>
        </w:numPr>
        <w:tabs>
          <w:tab w:pos="1777" w:val="left" w:leader="none"/>
        </w:tabs>
        <w:spacing w:line="252" w:lineRule="auto" w:before="168" w:after="0"/>
        <w:ind w:left="1777" w:right="1245" w:hanging="360"/>
        <w:jc w:val="both"/>
        <w:rPr>
          <w:sz w:val="22"/>
        </w:rPr>
      </w:pPr>
      <w:r>
        <w:rPr>
          <w:color w:val="231F20"/>
          <w:sz w:val="22"/>
        </w:rPr>
        <w:t>әділдік және жауапкершілік – ертегілер мен әңгімелерді тыңдау барысында кейіпкерлер</w:t>
      </w:r>
      <w:r>
        <w:rPr>
          <w:color w:val="231F20"/>
          <w:spacing w:val="-5"/>
          <w:sz w:val="22"/>
        </w:rPr>
        <w:t> </w:t>
      </w:r>
      <w:r>
        <w:rPr>
          <w:color w:val="231F20"/>
          <w:sz w:val="22"/>
        </w:rPr>
        <w:t>әрекетін</w:t>
      </w:r>
      <w:r>
        <w:rPr>
          <w:color w:val="231F20"/>
          <w:spacing w:val="-5"/>
          <w:sz w:val="22"/>
        </w:rPr>
        <w:t> </w:t>
      </w:r>
      <w:r>
        <w:rPr>
          <w:color w:val="231F20"/>
          <w:sz w:val="22"/>
        </w:rPr>
        <w:t>бағалай</w:t>
      </w:r>
      <w:r>
        <w:rPr>
          <w:color w:val="231F20"/>
          <w:spacing w:val="-5"/>
          <w:sz w:val="22"/>
        </w:rPr>
        <w:t> </w:t>
      </w:r>
      <w:r>
        <w:rPr>
          <w:color w:val="231F20"/>
          <w:sz w:val="22"/>
        </w:rPr>
        <w:t>отырып,</w:t>
      </w:r>
      <w:r>
        <w:rPr>
          <w:color w:val="231F20"/>
          <w:spacing w:val="-5"/>
          <w:sz w:val="22"/>
        </w:rPr>
        <w:t> </w:t>
      </w:r>
      <w:r>
        <w:rPr>
          <w:color w:val="231F20"/>
          <w:sz w:val="22"/>
        </w:rPr>
        <w:t>дұрыс</w:t>
      </w:r>
      <w:r>
        <w:rPr>
          <w:color w:val="231F20"/>
          <w:spacing w:val="-5"/>
          <w:sz w:val="22"/>
        </w:rPr>
        <w:t> </w:t>
      </w:r>
      <w:r>
        <w:rPr>
          <w:color w:val="231F20"/>
          <w:sz w:val="22"/>
        </w:rPr>
        <w:t>пен</w:t>
      </w:r>
      <w:r>
        <w:rPr>
          <w:color w:val="231F20"/>
          <w:spacing w:val="-5"/>
          <w:sz w:val="22"/>
        </w:rPr>
        <w:t> </w:t>
      </w:r>
      <w:r>
        <w:rPr>
          <w:color w:val="231F20"/>
          <w:sz w:val="22"/>
        </w:rPr>
        <w:t>бұрысты</w:t>
      </w:r>
      <w:r>
        <w:rPr>
          <w:color w:val="231F20"/>
          <w:spacing w:val="-5"/>
          <w:sz w:val="22"/>
        </w:rPr>
        <w:t> </w:t>
      </w:r>
      <w:r>
        <w:rPr>
          <w:color w:val="231F20"/>
          <w:sz w:val="22"/>
        </w:rPr>
        <w:t>ажыратуды</w:t>
      </w:r>
      <w:r>
        <w:rPr>
          <w:color w:val="231F20"/>
          <w:spacing w:val="-5"/>
          <w:sz w:val="22"/>
        </w:rPr>
        <w:t> </w:t>
      </w:r>
      <w:r>
        <w:rPr>
          <w:color w:val="231F20"/>
          <w:sz w:val="22"/>
        </w:rPr>
        <w:t>үйре- </w:t>
      </w:r>
      <w:r>
        <w:rPr>
          <w:color w:val="231F20"/>
          <w:spacing w:val="-2"/>
          <w:sz w:val="22"/>
        </w:rPr>
        <w:t>неді;</w:t>
      </w:r>
    </w:p>
    <w:p>
      <w:pPr>
        <w:pStyle w:val="ListParagraph"/>
        <w:numPr>
          <w:ilvl w:val="1"/>
          <w:numId w:val="10"/>
        </w:numPr>
        <w:tabs>
          <w:tab w:pos="1777" w:val="left" w:leader="none"/>
        </w:tabs>
        <w:spacing w:line="252" w:lineRule="auto" w:before="168" w:after="0"/>
        <w:ind w:left="1777" w:right="1245" w:hanging="360"/>
        <w:jc w:val="both"/>
        <w:rPr>
          <w:sz w:val="22"/>
        </w:rPr>
      </w:pPr>
      <w:r>
        <w:rPr>
          <w:color w:val="231F20"/>
          <w:spacing w:val="-4"/>
          <w:sz w:val="22"/>
        </w:rPr>
        <w:t>заң</w:t>
      </w:r>
      <w:r>
        <w:rPr>
          <w:color w:val="231F20"/>
          <w:spacing w:val="-14"/>
          <w:sz w:val="22"/>
        </w:rPr>
        <w:t> </w:t>
      </w:r>
      <w:r>
        <w:rPr>
          <w:color w:val="231F20"/>
          <w:spacing w:val="-4"/>
          <w:sz w:val="22"/>
        </w:rPr>
        <w:t>және</w:t>
      </w:r>
      <w:r>
        <w:rPr>
          <w:color w:val="231F20"/>
          <w:spacing w:val="-14"/>
          <w:sz w:val="22"/>
        </w:rPr>
        <w:t> </w:t>
      </w:r>
      <w:r>
        <w:rPr>
          <w:color w:val="231F20"/>
          <w:spacing w:val="-4"/>
          <w:sz w:val="22"/>
        </w:rPr>
        <w:t>тәртіп</w:t>
      </w:r>
      <w:r>
        <w:rPr>
          <w:color w:val="231F20"/>
          <w:spacing w:val="-14"/>
          <w:sz w:val="22"/>
        </w:rPr>
        <w:t> </w:t>
      </w:r>
      <w:r>
        <w:rPr>
          <w:color w:val="231F20"/>
          <w:spacing w:val="-4"/>
          <w:sz w:val="22"/>
        </w:rPr>
        <w:t>–</w:t>
      </w:r>
      <w:r>
        <w:rPr>
          <w:color w:val="231F20"/>
          <w:spacing w:val="-14"/>
          <w:sz w:val="22"/>
        </w:rPr>
        <w:t> </w:t>
      </w:r>
      <w:r>
        <w:rPr>
          <w:color w:val="231F20"/>
          <w:spacing w:val="-4"/>
          <w:sz w:val="22"/>
        </w:rPr>
        <w:t>«Менің</w:t>
      </w:r>
      <w:r>
        <w:rPr>
          <w:color w:val="231F20"/>
          <w:spacing w:val="-14"/>
          <w:sz w:val="22"/>
        </w:rPr>
        <w:t> </w:t>
      </w:r>
      <w:r>
        <w:rPr>
          <w:color w:val="231F20"/>
          <w:spacing w:val="-4"/>
          <w:sz w:val="22"/>
        </w:rPr>
        <w:t>мектебім»</w:t>
      </w:r>
      <w:r>
        <w:rPr>
          <w:color w:val="231F20"/>
          <w:spacing w:val="-14"/>
          <w:sz w:val="22"/>
        </w:rPr>
        <w:t> </w:t>
      </w:r>
      <w:r>
        <w:rPr>
          <w:color w:val="231F20"/>
          <w:spacing w:val="-4"/>
          <w:sz w:val="22"/>
        </w:rPr>
        <w:t>ортақ</w:t>
      </w:r>
      <w:r>
        <w:rPr>
          <w:color w:val="231F20"/>
          <w:spacing w:val="-14"/>
          <w:sz w:val="22"/>
        </w:rPr>
        <w:t> </w:t>
      </w:r>
      <w:r>
        <w:rPr>
          <w:color w:val="231F20"/>
          <w:spacing w:val="-4"/>
          <w:sz w:val="22"/>
        </w:rPr>
        <w:t>тақырыбы</w:t>
      </w:r>
      <w:r>
        <w:rPr>
          <w:color w:val="231F20"/>
          <w:spacing w:val="-14"/>
          <w:sz w:val="22"/>
        </w:rPr>
        <w:t> </w:t>
      </w:r>
      <w:r>
        <w:rPr>
          <w:color w:val="231F20"/>
          <w:spacing w:val="-4"/>
          <w:sz w:val="22"/>
        </w:rPr>
        <w:t>аясында</w:t>
      </w:r>
      <w:r>
        <w:rPr>
          <w:color w:val="231F20"/>
          <w:spacing w:val="-14"/>
          <w:sz w:val="22"/>
        </w:rPr>
        <w:t> </w:t>
      </w:r>
      <w:r>
        <w:rPr>
          <w:color w:val="231F20"/>
          <w:spacing w:val="-4"/>
          <w:sz w:val="22"/>
        </w:rPr>
        <w:t>мектеп</w:t>
      </w:r>
      <w:r>
        <w:rPr>
          <w:color w:val="231F20"/>
          <w:spacing w:val="-14"/>
          <w:sz w:val="22"/>
        </w:rPr>
        <w:t> </w:t>
      </w:r>
      <w:r>
        <w:rPr>
          <w:color w:val="231F20"/>
          <w:spacing w:val="-4"/>
          <w:sz w:val="22"/>
        </w:rPr>
        <w:t>тәртібімен </w:t>
      </w:r>
      <w:r>
        <w:rPr>
          <w:color w:val="231F20"/>
          <w:sz w:val="22"/>
        </w:rPr>
        <w:t>танысып, мектеп ережесін сақтау туралы өз көзқарасын білдіру арқылы да- </w:t>
      </w:r>
      <w:r>
        <w:rPr>
          <w:color w:val="231F20"/>
          <w:spacing w:val="-2"/>
          <w:sz w:val="22"/>
        </w:rPr>
        <w:t>миды;</w:t>
      </w:r>
    </w:p>
    <w:p>
      <w:pPr>
        <w:pStyle w:val="ListParagraph"/>
        <w:numPr>
          <w:ilvl w:val="1"/>
          <w:numId w:val="10"/>
        </w:numPr>
        <w:tabs>
          <w:tab w:pos="1777" w:val="left" w:leader="none"/>
        </w:tabs>
        <w:spacing w:line="252" w:lineRule="auto" w:before="168" w:after="0"/>
        <w:ind w:left="1777" w:right="1245" w:hanging="360"/>
        <w:jc w:val="both"/>
        <w:rPr>
          <w:sz w:val="22"/>
        </w:rPr>
      </w:pPr>
      <w:r>
        <w:rPr>
          <w:color w:val="231F20"/>
          <w:sz w:val="22"/>
        </w:rPr>
        <w:t>еңбекқорлық</w:t>
      </w:r>
      <w:r>
        <w:rPr>
          <w:color w:val="231F20"/>
          <w:spacing w:val="-1"/>
          <w:sz w:val="22"/>
        </w:rPr>
        <w:t> </w:t>
      </w:r>
      <w:r>
        <w:rPr>
          <w:color w:val="231F20"/>
          <w:sz w:val="22"/>
        </w:rPr>
        <w:t>және</w:t>
      </w:r>
      <w:r>
        <w:rPr>
          <w:color w:val="231F20"/>
          <w:spacing w:val="-1"/>
          <w:sz w:val="22"/>
        </w:rPr>
        <w:t> </w:t>
      </w:r>
      <w:r>
        <w:rPr>
          <w:color w:val="231F20"/>
          <w:sz w:val="22"/>
        </w:rPr>
        <w:t>кәсіби</w:t>
      </w:r>
      <w:r>
        <w:rPr>
          <w:color w:val="231F20"/>
          <w:spacing w:val="-1"/>
          <w:sz w:val="22"/>
        </w:rPr>
        <w:t> </w:t>
      </w:r>
      <w:r>
        <w:rPr>
          <w:color w:val="231F20"/>
          <w:sz w:val="22"/>
        </w:rPr>
        <w:t>біліктілік</w:t>
      </w:r>
      <w:r>
        <w:rPr>
          <w:color w:val="231F20"/>
          <w:spacing w:val="-1"/>
          <w:sz w:val="22"/>
        </w:rPr>
        <w:t> </w:t>
      </w:r>
      <w:r>
        <w:rPr>
          <w:color w:val="231F20"/>
          <w:sz w:val="22"/>
        </w:rPr>
        <w:t>–</w:t>
      </w:r>
      <w:r>
        <w:rPr>
          <w:color w:val="231F20"/>
          <w:spacing w:val="-1"/>
          <w:sz w:val="22"/>
        </w:rPr>
        <w:t> </w:t>
      </w:r>
      <w:r>
        <w:rPr>
          <w:color w:val="231F20"/>
          <w:sz w:val="22"/>
        </w:rPr>
        <w:t>«Мамандықтар</w:t>
      </w:r>
      <w:r>
        <w:rPr>
          <w:color w:val="231F20"/>
          <w:spacing w:val="-1"/>
          <w:sz w:val="22"/>
        </w:rPr>
        <w:t> </w:t>
      </w:r>
      <w:r>
        <w:rPr>
          <w:color w:val="231F20"/>
          <w:sz w:val="22"/>
        </w:rPr>
        <w:t>әлемі»</w:t>
      </w:r>
      <w:r>
        <w:rPr>
          <w:color w:val="231F20"/>
          <w:spacing w:val="-1"/>
          <w:sz w:val="22"/>
        </w:rPr>
        <w:t> </w:t>
      </w:r>
      <w:r>
        <w:rPr>
          <w:color w:val="231F20"/>
          <w:sz w:val="22"/>
        </w:rPr>
        <w:t>ортақ</w:t>
      </w:r>
      <w:r>
        <w:rPr>
          <w:color w:val="231F20"/>
          <w:spacing w:val="-1"/>
          <w:sz w:val="22"/>
        </w:rPr>
        <w:t> </w:t>
      </w:r>
      <w:r>
        <w:rPr>
          <w:color w:val="231F20"/>
          <w:sz w:val="22"/>
        </w:rPr>
        <w:t>тақырыбы аясында мамандық туралы әңгіме құрастыру және сұрақтарға жауап беру арқылы еңбекке құрмет пен болашақ мамандықты таңдауға қызығушылық </w:t>
      </w:r>
      <w:r>
        <w:rPr>
          <w:color w:val="231F20"/>
          <w:spacing w:val="-2"/>
          <w:sz w:val="22"/>
        </w:rPr>
        <w:t>қалыптасады;</w:t>
      </w:r>
    </w:p>
    <w:p>
      <w:pPr>
        <w:pStyle w:val="ListParagraph"/>
        <w:numPr>
          <w:ilvl w:val="1"/>
          <w:numId w:val="10"/>
        </w:numPr>
        <w:tabs>
          <w:tab w:pos="1777" w:val="left" w:leader="none"/>
        </w:tabs>
        <w:spacing w:line="252" w:lineRule="auto" w:before="167" w:after="0"/>
        <w:ind w:left="1777" w:right="1245" w:hanging="360"/>
        <w:jc w:val="both"/>
        <w:rPr>
          <w:sz w:val="22"/>
        </w:rPr>
      </w:pPr>
      <w:r>
        <w:rPr>
          <w:color w:val="231F20"/>
          <w:sz w:val="22"/>
        </w:rPr>
        <w:t>жасампаздық және жаңашылдық – мәтінді әртүрлі форматта жалғастыру тапсырмалары</w:t>
      </w:r>
      <w:r>
        <w:rPr>
          <w:color w:val="231F20"/>
          <w:spacing w:val="-9"/>
          <w:sz w:val="22"/>
        </w:rPr>
        <w:t> </w:t>
      </w:r>
      <w:r>
        <w:rPr>
          <w:color w:val="231F20"/>
          <w:sz w:val="22"/>
        </w:rPr>
        <w:t>арқылы</w:t>
      </w:r>
      <w:r>
        <w:rPr>
          <w:color w:val="231F20"/>
          <w:spacing w:val="-9"/>
          <w:sz w:val="22"/>
        </w:rPr>
        <w:t> </w:t>
      </w:r>
      <w:r>
        <w:rPr>
          <w:color w:val="231F20"/>
          <w:sz w:val="22"/>
        </w:rPr>
        <w:t>білім</w:t>
      </w:r>
      <w:r>
        <w:rPr>
          <w:color w:val="231F20"/>
          <w:spacing w:val="-9"/>
          <w:sz w:val="22"/>
        </w:rPr>
        <w:t> </w:t>
      </w:r>
      <w:r>
        <w:rPr>
          <w:color w:val="231F20"/>
          <w:sz w:val="22"/>
        </w:rPr>
        <w:t>алушылардың</w:t>
      </w:r>
      <w:r>
        <w:rPr>
          <w:color w:val="231F20"/>
          <w:spacing w:val="-9"/>
          <w:sz w:val="22"/>
        </w:rPr>
        <w:t> </w:t>
      </w:r>
      <w:r>
        <w:rPr>
          <w:color w:val="231F20"/>
          <w:sz w:val="22"/>
        </w:rPr>
        <w:t>креативтілігі</w:t>
      </w:r>
      <w:r>
        <w:rPr>
          <w:color w:val="231F20"/>
          <w:spacing w:val="-9"/>
          <w:sz w:val="22"/>
        </w:rPr>
        <w:t> </w:t>
      </w:r>
      <w:r>
        <w:rPr>
          <w:color w:val="231F20"/>
          <w:sz w:val="22"/>
        </w:rPr>
        <w:t>мен</w:t>
      </w:r>
      <w:r>
        <w:rPr>
          <w:color w:val="231F20"/>
          <w:spacing w:val="-9"/>
          <w:sz w:val="22"/>
        </w:rPr>
        <w:t> </w:t>
      </w:r>
      <w:r>
        <w:rPr>
          <w:color w:val="231F20"/>
          <w:sz w:val="22"/>
        </w:rPr>
        <w:t>шығармашылық қабілеттері</w:t>
      </w:r>
      <w:r>
        <w:rPr>
          <w:color w:val="231F20"/>
          <w:spacing w:val="-3"/>
          <w:sz w:val="22"/>
        </w:rPr>
        <w:t> </w:t>
      </w:r>
      <w:r>
        <w:rPr>
          <w:color w:val="231F20"/>
          <w:sz w:val="22"/>
        </w:rPr>
        <w:t>дамиды.</w:t>
      </w:r>
    </w:p>
    <w:p>
      <w:pPr>
        <w:pStyle w:val="BodyText"/>
        <w:spacing w:before="15"/>
      </w:pPr>
    </w:p>
    <w:p>
      <w:pPr>
        <w:pStyle w:val="Heading3"/>
        <w:jc w:val="both"/>
      </w:pPr>
      <w:r>
        <w:rPr>
          <w:color w:val="231F20"/>
          <w:w w:val="105"/>
        </w:rPr>
        <w:t>Негізгі</w:t>
      </w:r>
      <w:r>
        <w:rPr>
          <w:color w:val="231F20"/>
          <w:spacing w:val="-15"/>
          <w:w w:val="105"/>
        </w:rPr>
        <w:t> </w:t>
      </w:r>
      <w:r>
        <w:rPr>
          <w:color w:val="231F20"/>
          <w:w w:val="105"/>
        </w:rPr>
        <w:t>және</w:t>
      </w:r>
      <w:r>
        <w:rPr>
          <w:color w:val="231F20"/>
          <w:spacing w:val="-15"/>
          <w:w w:val="105"/>
        </w:rPr>
        <w:t> </w:t>
      </w:r>
      <w:r>
        <w:rPr>
          <w:color w:val="231F20"/>
          <w:w w:val="105"/>
        </w:rPr>
        <w:t>жалпы</w:t>
      </w:r>
      <w:r>
        <w:rPr>
          <w:color w:val="231F20"/>
          <w:spacing w:val="-14"/>
          <w:w w:val="105"/>
        </w:rPr>
        <w:t> </w:t>
      </w:r>
      <w:r>
        <w:rPr>
          <w:color w:val="231F20"/>
          <w:w w:val="105"/>
        </w:rPr>
        <w:t>орта</w:t>
      </w:r>
      <w:r>
        <w:rPr>
          <w:color w:val="231F20"/>
          <w:spacing w:val="-15"/>
          <w:w w:val="105"/>
        </w:rPr>
        <w:t> </w:t>
      </w:r>
      <w:r>
        <w:rPr>
          <w:color w:val="231F20"/>
          <w:w w:val="105"/>
        </w:rPr>
        <w:t>білім</w:t>
      </w:r>
      <w:r>
        <w:rPr>
          <w:color w:val="231F20"/>
          <w:spacing w:val="-15"/>
          <w:w w:val="105"/>
        </w:rPr>
        <w:t> </w:t>
      </w:r>
      <w:r>
        <w:rPr>
          <w:color w:val="231F20"/>
          <w:spacing w:val="-4"/>
          <w:w w:val="105"/>
        </w:rPr>
        <w:t>беру</w:t>
      </w:r>
    </w:p>
    <w:p>
      <w:pPr>
        <w:pStyle w:val="BodyText"/>
        <w:spacing w:before="31"/>
        <w:rPr>
          <w:rFonts w:ascii="Tahoma"/>
          <w:b/>
        </w:rPr>
      </w:pPr>
    </w:p>
    <w:p>
      <w:pPr>
        <w:pStyle w:val="BodyText"/>
        <w:spacing w:line="252" w:lineRule="auto" w:before="1"/>
        <w:ind w:left="1417" w:right="1245"/>
        <w:jc w:val="both"/>
      </w:pPr>
      <w:r>
        <w:rPr>
          <w:color w:val="231F20"/>
        </w:rPr>
        <w:t>«Тіл және әдебиет» білім беру саласының мазмұны білім алушылардың жас ерекшеліктеріне, қажеттіліктері мен қызығушылықтарына сәйкес тілдік дағды- ларын</w:t>
      </w:r>
      <w:r>
        <w:rPr>
          <w:color w:val="231F20"/>
          <w:spacing w:val="-20"/>
        </w:rPr>
        <w:t> </w:t>
      </w:r>
      <w:r>
        <w:rPr>
          <w:color w:val="231F20"/>
        </w:rPr>
        <w:t>дамытуды;</w:t>
      </w:r>
      <w:r>
        <w:rPr>
          <w:color w:val="231F20"/>
          <w:spacing w:val="-19"/>
        </w:rPr>
        <w:t> </w:t>
      </w:r>
      <w:r>
        <w:rPr>
          <w:color w:val="231F20"/>
        </w:rPr>
        <w:t>қазіргі</w:t>
      </w:r>
      <w:r>
        <w:rPr>
          <w:color w:val="231F20"/>
          <w:spacing w:val="-19"/>
        </w:rPr>
        <w:t> </w:t>
      </w:r>
      <w:r>
        <w:rPr>
          <w:color w:val="231F20"/>
        </w:rPr>
        <w:t>әлемде</w:t>
      </w:r>
      <w:r>
        <w:rPr>
          <w:color w:val="231F20"/>
          <w:spacing w:val="-20"/>
        </w:rPr>
        <w:t> </w:t>
      </w:r>
      <w:r>
        <w:rPr>
          <w:color w:val="231F20"/>
        </w:rPr>
        <w:t>тілдерді</w:t>
      </w:r>
      <w:r>
        <w:rPr>
          <w:color w:val="231F20"/>
          <w:spacing w:val="-19"/>
        </w:rPr>
        <w:t> </w:t>
      </w:r>
      <w:r>
        <w:rPr>
          <w:color w:val="231F20"/>
        </w:rPr>
        <w:t>оқып-үйренудің</w:t>
      </w:r>
      <w:r>
        <w:rPr>
          <w:color w:val="231F20"/>
          <w:spacing w:val="-20"/>
        </w:rPr>
        <w:t> </w:t>
      </w:r>
      <w:r>
        <w:rPr>
          <w:color w:val="231F20"/>
        </w:rPr>
        <w:t>маңыздылығын</w:t>
      </w:r>
      <w:r>
        <w:rPr>
          <w:color w:val="231F20"/>
          <w:spacing w:val="-19"/>
        </w:rPr>
        <w:t> </w:t>
      </w:r>
      <w:r>
        <w:rPr>
          <w:color w:val="231F20"/>
        </w:rPr>
        <w:t>түсіну- </w:t>
      </w:r>
      <w:r>
        <w:rPr>
          <w:color w:val="231F20"/>
          <w:spacing w:val="-2"/>
        </w:rPr>
        <w:t>ді;</w:t>
      </w:r>
      <w:r>
        <w:rPr>
          <w:color w:val="231F20"/>
          <w:spacing w:val="-10"/>
        </w:rPr>
        <w:t> </w:t>
      </w:r>
      <w:r>
        <w:rPr>
          <w:color w:val="231F20"/>
          <w:spacing w:val="-2"/>
        </w:rPr>
        <w:t>рухани-адамгершілік</w:t>
      </w:r>
      <w:r>
        <w:rPr>
          <w:color w:val="231F20"/>
          <w:spacing w:val="-10"/>
        </w:rPr>
        <w:t> </w:t>
      </w:r>
      <w:r>
        <w:rPr>
          <w:color w:val="231F20"/>
          <w:spacing w:val="-2"/>
        </w:rPr>
        <w:t>құндылықтарды</w:t>
      </w:r>
      <w:r>
        <w:rPr>
          <w:color w:val="231F20"/>
          <w:spacing w:val="-10"/>
        </w:rPr>
        <w:t> </w:t>
      </w:r>
      <w:r>
        <w:rPr>
          <w:color w:val="231F20"/>
          <w:spacing w:val="-2"/>
        </w:rPr>
        <w:t>дамытуды;</w:t>
      </w:r>
      <w:r>
        <w:rPr>
          <w:color w:val="231F20"/>
          <w:spacing w:val="-10"/>
        </w:rPr>
        <w:t> </w:t>
      </w:r>
      <w:r>
        <w:rPr>
          <w:color w:val="231F20"/>
          <w:spacing w:val="-2"/>
        </w:rPr>
        <w:t>көптілді</w:t>
      </w:r>
      <w:r>
        <w:rPr>
          <w:color w:val="231F20"/>
          <w:spacing w:val="-10"/>
        </w:rPr>
        <w:t> </w:t>
      </w:r>
      <w:r>
        <w:rPr>
          <w:color w:val="231F20"/>
          <w:spacing w:val="-2"/>
        </w:rPr>
        <w:t>және</w:t>
      </w:r>
      <w:r>
        <w:rPr>
          <w:color w:val="231F20"/>
          <w:spacing w:val="-10"/>
        </w:rPr>
        <w:t> </w:t>
      </w:r>
      <w:r>
        <w:rPr>
          <w:color w:val="231F20"/>
          <w:spacing w:val="-2"/>
        </w:rPr>
        <w:t>көпмәдениетті </w:t>
      </w:r>
      <w:r>
        <w:rPr>
          <w:color w:val="231F20"/>
        </w:rPr>
        <w:t>әлемнің тұтастығын түсінуді; қарым-қатынас процесінде тұлғаарлық және мә- дениетаралық байланыстарды орнатуды; өзге елдердің мәдениетімен танысу арқылы әртүрлі көзқарастарды сыйлай білуге тәрбиелеуді; оқыту тілінде түрлі ақпарат көздерімен, оның ішінде интернет ресурстарымен, жасанды интеллект арқылы өз бетінше жұмыс істей білуді; шығармашылық және сын тұрғысынан ойлауды дамыту және пайдалануды қамтамасыз етеді.</w:t>
      </w:r>
    </w:p>
    <w:p>
      <w:pPr>
        <w:pStyle w:val="BodyText"/>
        <w:spacing w:before="8"/>
      </w:pPr>
    </w:p>
    <w:p>
      <w:pPr>
        <w:pStyle w:val="BodyText"/>
        <w:spacing w:line="252" w:lineRule="auto"/>
        <w:ind w:left="1417" w:right="1245"/>
        <w:jc w:val="both"/>
      </w:pPr>
      <w:r>
        <w:rPr>
          <w:color w:val="231F20"/>
        </w:rPr>
        <w:t>Мектептегі</w:t>
      </w:r>
      <w:r>
        <w:rPr>
          <w:color w:val="231F20"/>
          <w:spacing w:val="-7"/>
        </w:rPr>
        <w:t> </w:t>
      </w:r>
      <w:r>
        <w:rPr>
          <w:color w:val="231F20"/>
        </w:rPr>
        <w:t>оқыту</w:t>
      </w:r>
      <w:r>
        <w:rPr>
          <w:color w:val="231F20"/>
          <w:spacing w:val="-7"/>
        </w:rPr>
        <w:t> </w:t>
      </w:r>
      <w:r>
        <w:rPr>
          <w:color w:val="231F20"/>
        </w:rPr>
        <w:t>мен</w:t>
      </w:r>
      <w:r>
        <w:rPr>
          <w:color w:val="231F20"/>
          <w:spacing w:val="-7"/>
        </w:rPr>
        <w:t> </w:t>
      </w:r>
      <w:r>
        <w:rPr>
          <w:color w:val="231F20"/>
        </w:rPr>
        <w:t>тәрбиенің</w:t>
      </w:r>
      <w:r>
        <w:rPr>
          <w:color w:val="231F20"/>
          <w:spacing w:val="-7"/>
        </w:rPr>
        <w:t> </w:t>
      </w:r>
      <w:r>
        <w:rPr>
          <w:color w:val="231F20"/>
        </w:rPr>
        <w:t>тұтастығы</w:t>
      </w:r>
      <w:r>
        <w:rPr>
          <w:color w:val="231F20"/>
          <w:spacing w:val="-7"/>
        </w:rPr>
        <w:t> </w:t>
      </w:r>
      <w:r>
        <w:rPr>
          <w:color w:val="231F20"/>
        </w:rPr>
        <w:t>«Адал</w:t>
      </w:r>
      <w:r>
        <w:rPr>
          <w:color w:val="231F20"/>
          <w:spacing w:val="-7"/>
        </w:rPr>
        <w:t> </w:t>
      </w:r>
      <w:r>
        <w:rPr>
          <w:color w:val="231F20"/>
        </w:rPr>
        <w:t>азамат»</w:t>
      </w:r>
      <w:r>
        <w:rPr>
          <w:color w:val="231F20"/>
          <w:spacing w:val="-7"/>
        </w:rPr>
        <w:t> </w:t>
      </w:r>
      <w:r>
        <w:rPr>
          <w:color w:val="231F20"/>
        </w:rPr>
        <w:t>(ҚР</w:t>
      </w:r>
      <w:r>
        <w:rPr>
          <w:color w:val="231F20"/>
          <w:spacing w:val="-7"/>
        </w:rPr>
        <w:t> </w:t>
      </w:r>
      <w:r>
        <w:rPr>
          <w:color w:val="231F20"/>
        </w:rPr>
        <w:t>Оқу-ағарту</w:t>
      </w:r>
      <w:r>
        <w:rPr>
          <w:color w:val="231F20"/>
          <w:spacing w:val="-7"/>
        </w:rPr>
        <w:t> </w:t>
      </w:r>
      <w:r>
        <w:rPr>
          <w:color w:val="231F20"/>
        </w:rPr>
        <w:t>мини- </w:t>
      </w:r>
      <w:r>
        <w:rPr>
          <w:color w:val="231F20"/>
          <w:spacing w:val="-2"/>
        </w:rPr>
        <w:t>стрінің</w:t>
      </w:r>
      <w:r>
        <w:rPr>
          <w:color w:val="231F20"/>
          <w:spacing w:val="-13"/>
        </w:rPr>
        <w:t> </w:t>
      </w:r>
      <w:r>
        <w:rPr>
          <w:color w:val="231F20"/>
          <w:spacing w:val="-2"/>
        </w:rPr>
        <w:t>2025</w:t>
      </w:r>
      <w:r>
        <w:rPr>
          <w:color w:val="231F20"/>
          <w:spacing w:val="-13"/>
        </w:rPr>
        <w:t> </w:t>
      </w:r>
      <w:r>
        <w:rPr>
          <w:color w:val="231F20"/>
          <w:spacing w:val="-2"/>
        </w:rPr>
        <w:t>жылғы</w:t>
      </w:r>
      <w:r>
        <w:rPr>
          <w:color w:val="231F20"/>
          <w:spacing w:val="-13"/>
        </w:rPr>
        <w:t> </w:t>
      </w:r>
      <w:r>
        <w:rPr>
          <w:color w:val="231F20"/>
          <w:spacing w:val="-2"/>
        </w:rPr>
        <w:t>26</w:t>
      </w:r>
      <w:r>
        <w:rPr>
          <w:color w:val="231F20"/>
          <w:spacing w:val="-13"/>
        </w:rPr>
        <w:t> </w:t>
      </w:r>
      <w:r>
        <w:rPr>
          <w:color w:val="231F20"/>
          <w:spacing w:val="-2"/>
        </w:rPr>
        <w:t>мамырдағы</w:t>
      </w:r>
      <w:r>
        <w:rPr>
          <w:color w:val="231F20"/>
          <w:spacing w:val="-13"/>
        </w:rPr>
        <w:t> </w:t>
      </w:r>
      <w:r>
        <w:rPr>
          <w:color w:val="231F20"/>
          <w:spacing w:val="-2"/>
        </w:rPr>
        <w:t>№123</w:t>
      </w:r>
      <w:r>
        <w:rPr>
          <w:color w:val="231F20"/>
          <w:spacing w:val="-13"/>
        </w:rPr>
        <w:t> </w:t>
      </w:r>
      <w:r>
        <w:rPr>
          <w:color w:val="231F20"/>
          <w:spacing w:val="-2"/>
        </w:rPr>
        <w:t>бұйрығы)</w:t>
      </w:r>
      <w:r>
        <w:rPr>
          <w:color w:val="231F20"/>
          <w:spacing w:val="-13"/>
        </w:rPr>
        <w:t> </w:t>
      </w:r>
      <w:r>
        <w:rPr>
          <w:color w:val="231F20"/>
          <w:spacing w:val="-2"/>
        </w:rPr>
        <w:t>бағдарламасында</w:t>
      </w:r>
      <w:r>
        <w:rPr>
          <w:color w:val="231F20"/>
          <w:spacing w:val="-13"/>
        </w:rPr>
        <w:t> </w:t>
      </w:r>
      <w:r>
        <w:rPr>
          <w:color w:val="231F20"/>
          <w:spacing w:val="-2"/>
        </w:rPr>
        <w:t>белгіленген </w:t>
      </w:r>
      <w:r>
        <w:rPr>
          <w:color w:val="231F20"/>
        </w:rPr>
        <w:t>базалық</w:t>
      </w:r>
      <w:r>
        <w:rPr>
          <w:color w:val="231F20"/>
          <w:spacing w:val="-24"/>
        </w:rPr>
        <w:t> </w:t>
      </w:r>
      <w:r>
        <w:rPr>
          <w:color w:val="231F20"/>
        </w:rPr>
        <w:t>құндылықтарды</w:t>
      </w:r>
      <w:r>
        <w:rPr>
          <w:color w:val="231F20"/>
          <w:spacing w:val="-24"/>
        </w:rPr>
        <w:t> </w:t>
      </w:r>
      <w:r>
        <w:rPr>
          <w:color w:val="231F20"/>
        </w:rPr>
        <w:t>пән</w:t>
      </w:r>
      <w:r>
        <w:rPr>
          <w:color w:val="231F20"/>
          <w:spacing w:val="-23"/>
        </w:rPr>
        <w:t> </w:t>
      </w:r>
      <w:r>
        <w:rPr>
          <w:color w:val="231F20"/>
        </w:rPr>
        <w:t>сабақтарына</w:t>
      </w:r>
      <w:r>
        <w:rPr>
          <w:color w:val="231F20"/>
          <w:spacing w:val="-24"/>
        </w:rPr>
        <w:t> </w:t>
      </w:r>
      <w:r>
        <w:rPr>
          <w:color w:val="231F20"/>
        </w:rPr>
        <w:t>кіріктіру</w:t>
      </w:r>
      <w:r>
        <w:rPr>
          <w:color w:val="231F20"/>
          <w:spacing w:val="-24"/>
        </w:rPr>
        <w:t> </w:t>
      </w:r>
      <w:r>
        <w:rPr>
          <w:color w:val="231F20"/>
        </w:rPr>
        <w:t>негізінде</w:t>
      </w:r>
      <w:r>
        <w:rPr>
          <w:color w:val="231F20"/>
          <w:spacing w:val="-23"/>
        </w:rPr>
        <w:t> </w:t>
      </w:r>
      <w:r>
        <w:rPr>
          <w:color w:val="231F20"/>
        </w:rPr>
        <w:t>жүзеге</w:t>
      </w:r>
      <w:r>
        <w:rPr>
          <w:color w:val="231F20"/>
          <w:spacing w:val="-24"/>
        </w:rPr>
        <w:t> </w:t>
      </w:r>
      <w:r>
        <w:rPr>
          <w:color w:val="231F20"/>
          <w:spacing w:val="-2"/>
        </w:rPr>
        <w:t>асырылады:</w:t>
      </w:r>
    </w:p>
    <w:p>
      <w:pPr>
        <w:pStyle w:val="BodyText"/>
        <w:spacing w:line="252" w:lineRule="auto"/>
        <w:ind w:left="1417" w:right="1245"/>
        <w:jc w:val="both"/>
      </w:pPr>
      <w:r>
        <w:rPr>
          <w:color w:val="231F20"/>
          <w:spacing w:val="-4"/>
        </w:rPr>
        <w:t>«тәуелсіздік</w:t>
      </w:r>
      <w:r>
        <w:rPr>
          <w:color w:val="231F20"/>
          <w:spacing w:val="-16"/>
        </w:rPr>
        <w:t> </w:t>
      </w:r>
      <w:r>
        <w:rPr>
          <w:color w:val="231F20"/>
          <w:spacing w:val="-4"/>
        </w:rPr>
        <w:t>және</w:t>
      </w:r>
      <w:r>
        <w:rPr>
          <w:color w:val="231F20"/>
          <w:spacing w:val="-15"/>
        </w:rPr>
        <w:t> </w:t>
      </w:r>
      <w:r>
        <w:rPr>
          <w:color w:val="231F20"/>
          <w:spacing w:val="-4"/>
        </w:rPr>
        <w:t>отаншылдық»,</w:t>
      </w:r>
      <w:r>
        <w:rPr>
          <w:color w:val="231F20"/>
          <w:spacing w:val="-15"/>
        </w:rPr>
        <w:t> </w:t>
      </w:r>
      <w:r>
        <w:rPr>
          <w:color w:val="231F20"/>
          <w:spacing w:val="-4"/>
        </w:rPr>
        <w:t>«бірлік</w:t>
      </w:r>
      <w:r>
        <w:rPr>
          <w:color w:val="231F20"/>
          <w:spacing w:val="-16"/>
        </w:rPr>
        <w:t> </w:t>
      </w:r>
      <w:r>
        <w:rPr>
          <w:color w:val="231F20"/>
          <w:spacing w:val="-4"/>
        </w:rPr>
        <w:t>және</w:t>
      </w:r>
      <w:r>
        <w:rPr>
          <w:color w:val="231F20"/>
          <w:spacing w:val="-15"/>
        </w:rPr>
        <w:t> </w:t>
      </w:r>
      <w:r>
        <w:rPr>
          <w:color w:val="231F20"/>
          <w:spacing w:val="-4"/>
        </w:rPr>
        <w:t>ынтымақ»,</w:t>
      </w:r>
      <w:r>
        <w:rPr>
          <w:color w:val="231F20"/>
          <w:spacing w:val="-16"/>
        </w:rPr>
        <w:t> </w:t>
      </w:r>
      <w:r>
        <w:rPr>
          <w:color w:val="231F20"/>
          <w:spacing w:val="-4"/>
        </w:rPr>
        <w:t>«әділдік</w:t>
      </w:r>
      <w:r>
        <w:rPr>
          <w:color w:val="231F20"/>
          <w:spacing w:val="-15"/>
        </w:rPr>
        <w:t> </w:t>
      </w:r>
      <w:r>
        <w:rPr>
          <w:color w:val="231F20"/>
          <w:spacing w:val="-4"/>
        </w:rPr>
        <w:t>және</w:t>
      </w:r>
      <w:r>
        <w:rPr>
          <w:color w:val="231F20"/>
          <w:spacing w:val="-15"/>
        </w:rPr>
        <w:t> </w:t>
      </w:r>
      <w:r>
        <w:rPr>
          <w:color w:val="231F20"/>
          <w:spacing w:val="-4"/>
        </w:rPr>
        <w:t>жауапкер- </w:t>
      </w:r>
      <w:r>
        <w:rPr>
          <w:color w:val="231F20"/>
        </w:rPr>
        <w:t>шілік»,</w:t>
      </w:r>
      <w:r>
        <w:rPr>
          <w:color w:val="231F20"/>
          <w:spacing w:val="-13"/>
        </w:rPr>
        <w:t> </w:t>
      </w:r>
      <w:r>
        <w:rPr>
          <w:color w:val="231F20"/>
        </w:rPr>
        <w:t>«заң</w:t>
      </w:r>
      <w:r>
        <w:rPr>
          <w:color w:val="231F20"/>
          <w:spacing w:val="-13"/>
        </w:rPr>
        <w:t> </w:t>
      </w:r>
      <w:r>
        <w:rPr>
          <w:color w:val="231F20"/>
        </w:rPr>
        <w:t>және</w:t>
      </w:r>
      <w:r>
        <w:rPr>
          <w:color w:val="231F20"/>
          <w:spacing w:val="-12"/>
        </w:rPr>
        <w:t> </w:t>
      </w:r>
      <w:r>
        <w:rPr>
          <w:color w:val="231F20"/>
        </w:rPr>
        <w:t>тәртіп»,</w:t>
      </w:r>
      <w:r>
        <w:rPr>
          <w:color w:val="231F20"/>
          <w:spacing w:val="-13"/>
        </w:rPr>
        <w:t> </w:t>
      </w:r>
      <w:r>
        <w:rPr>
          <w:color w:val="231F20"/>
        </w:rPr>
        <w:t>«еңбекқорлық</w:t>
      </w:r>
      <w:r>
        <w:rPr>
          <w:color w:val="231F20"/>
          <w:spacing w:val="-13"/>
        </w:rPr>
        <w:t> </w:t>
      </w:r>
      <w:r>
        <w:rPr>
          <w:color w:val="231F20"/>
        </w:rPr>
        <w:t>және</w:t>
      </w:r>
      <w:r>
        <w:rPr>
          <w:color w:val="231F20"/>
          <w:spacing w:val="-12"/>
        </w:rPr>
        <w:t> </w:t>
      </w:r>
      <w:r>
        <w:rPr>
          <w:color w:val="231F20"/>
        </w:rPr>
        <w:t>кәсіби</w:t>
      </w:r>
      <w:r>
        <w:rPr>
          <w:color w:val="231F20"/>
          <w:spacing w:val="-13"/>
        </w:rPr>
        <w:t> </w:t>
      </w:r>
      <w:r>
        <w:rPr>
          <w:color w:val="231F20"/>
        </w:rPr>
        <w:t>біліктілік»,</w:t>
      </w:r>
      <w:r>
        <w:rPr>
          <w:color w:val="231F20"/>
          <w:spacing w:val="-13"/>
        </w:rPr>
        <w:t> </w:t>
      </w:r>
      <w:r>
        <w:rPr>
          <w:color w:val="231F20"/>
          <w:spacing w:val="-2"/>
        </w:rPr>
        <w:t>«жасампаздық</w:t>
      </w:r>
    </w:p>
    <w:p>
      <w:pPr>
        <w:pStyle w:val="BodyText"/>
        <w:spacing w:after="0" w:line="252" w:lineRule="auto"/>
        <w:jc w:val="both"/>
        <w:sectPr>
          <w:pgSz w:w="11910" w:h="16840"/>
          <w:pgMar w:header="0" w:footer="908" w:top="680" w:bottom="1100" w:left="0" w:right="0"/>
        </w:sectPr>
      </w:pPr>
    </w:p>
    <w:p>
      <w:pPr>
        <w:pStyle w:val="Heading2"/>
        <w:ind w:left="1401"/>
      </w:pPr>
      <w:r>
        <w:rPr/>
        <mc:AlternateContent>
          <mc:Choice Requires="wps">
            <w:drawing>
              <wp:anchor distT="0" distB="0" distL="0" distR="0" allowOverlap="1" layoutInCell="1" locked="0" behindDoc="0" simplePos="0" relativeHeight="15757824">
                <wp:simplePos x="0" y="0"/>
                <wp:positionH relativeFrom="page">
                  <wp:posOffset>0</wp:posOffset>
                </wp:positionH>
                <wp:positionV relativeFrom="paragraph">
                  <wp:posOffset>-2108</wp:posOffset>
                </wp:positionV>
                <wp:extent cx="798830" cy="454659"/>
                <wp:effectExtent l="0" t="0" r="0" b="0"/>
                <wp:wrapNone/>
                <wp:docPr id="84" name="Graphic 84"/>
                <wp:cNvGraphicFramePr>
                  <a:graphicFrameLocks/>
                </wp:cNvGraphicFramePr>
                <a:graphic>
                  <a:graphicData uri="http://schemas.microsoft.com/office/word/2010/wordprocessingShape">
                    <wps:wsp>
                      <wps:cNvPr id="84" name="Graphic 84"/>
                      <wps:cNvSpPr/>
                      <wps:spPr>
                        <a:xfrm>
                          <a:off x="0" y="0"/>
                          <a:ext cx="798830" cy="454659"/>
                        </a:xfrm>
                        <a:custGeom>
                          <a:avLst/>
                          <a:gdLst/>
                          <a:ahLst/>
                          <a:cxnLst/>
                          <a:rect l="l" t="t" r="r" b="b"/>
                          <a:pathLst>
                            <a:path w="798830" h="454659">
                              <a:moveTo>
                                <a:pt x="0" y="454278"/>
                              </a:moveTo>
                              <a:lnTo>
                                <a:pt x="798347" y="454278"/>
                              </a:lnTo>
                              <a:lnTo>
                                <a:pt x="798347" y="0"/>
                              </a:lnTo>
                              <a:lnTo>
                                <a:pt x="0" y="0"/>
                              </a:lnTo>
                              <a:lnTo>
                                <a:pt x="0" y="454278"/>
                              </a:lnTo>
                              <a:close/>
                            </a:path>
                          </a:pathLst>
                        </a:custGeom>
                        <a:solidFill>
                          <a:srgbClr val="776CB1"/>
                        </a:solidFill>
                      </wps:spPr>
                      <wps:bodyPr wrap="square" lIns="0" tIns="0" rIns="0" bIns="0" rtlCol="0">
                        <a:prstTxWarp prst="textNoShape">
                          <a:avLst/>
                        </a:prstTxWarp>
                        <a:noAutofit/>
                      </wps:bodyPr>
                    </wps:wsp>
                  </a:graphicData>
                </a:graphic>
              </wp:anchor>
            </w:drawing>
          </mc:Choice>
          <mc:Fallback>
            <w:pict>
              <v:rect style="position:absolute;margin-left:0pt;margin-top:-.166pt;width:62.862pt;height:35.770pt;mso-position-horizontal-relative:page;mso-position-vertical-relative:paragraph;z-index:15757824" id="docshape80" filled="true" fillcolor="#776cb1" stroked="false">
                <v:fill type="solid"/>
                <w10:wrap type="none"/>
              </v:rect>
            </w:pict>
          </mc:Fallback>
        </mc:AlternateContent>
      </w:r>
      <w:r>
        <w:rPr/>
        <mc:AlternateContent>
          <mc:Choice Requires="wps">
            <w:drawing>
              <wp:anchor distT="0" distB="0" distL="0" distR="0" allowOverlap="1" layoutInCell="1" locked="0" behindDoc="0" simplePos="0" relativeHeight="15758336">
                <wp:simplePos x="0" y="0"/>
                <wp:positionH relativeFrom="page">
                  <wp:posOffset>1091641</wp:posOffset>
                </wp:positionH>
                <wp:positionV relativeFrom="paragraph">
                  <wp:posOffset>-2108</wp:posOffset>
                </wp:positionV>
                <wp:extent cx="6468745" cy="454659"/>
                <wp:effectExtent l="0" t="0" r="0" b="0"/>
                <wp:wrapNone/>
                <wp:docPr id="85" name="Textbox 85"/>
                <wp:cNvGraphicFramePr>
                  <a:graphicFrameLocks/>
                </wp:cNvGraphicFramePr>
                <a:graphic>
                  <a:graphicData uri="http://schemas.microsoft.com/office/word/2010/wordprocessingShape">
                    <wps:wsp>
                      <wps:cNvPr id="85" name="Textbox 85"/>
                      <wps:cNvSpPr txBox="1"/>
                      <wps:spPr>
                        <a:xfrm>
                          <a:off x="0" y="0"/>
                          <a:ext cx="6468745" cy="454659"/>
                        </a:xfrm>
                        <a:prstGeom prst="rect">
                          <a:avLst/>
                        </a:prstGeom>
                        <a:solidFill>
                          <a:srgbClr val="776CB1"/>
                        </a:solidFill>
                      </wps:spPr>
                      <wps:txbx>
                        <w:txbxContent>
                          <w:p>
                            <w:pPr>
                              <w:pStyle w:val="BodyText"/>
                              <w:spacing w:before="69"/>
                              <w:ind w:left="372" w:right="6233"/>
                              <w:rPr>
                                <w:rFonts w:ascii="Tahoma" w:hAnsi="Tahoma"/>
                                <w:color w:val="000000"/>
                              </w:rPr>
                            </w:pPr>
                            <w:r>
                              <w:rPr>
                                <w:rFonts w:ascii="Tahoma" w:hAnsi="Tahoma"/>
                                <w:color w:val="FFFFFF"/>
                                <w:w w:val="70"/>
                              </w:rPr>
                              <w:t>Қазақстан Республикасы Оқу-ағарту министрлігі </w:t>
                            </w:r>
                            <w:r>
                              <w:rPr>
                                <w:rFonts w:ascii="Tahoma" w:hAnsi="Tahoma"/>
                                <w:color w:val="FFFFFF"/>
                                <w:w w:val="65"/>
                              </w:rPr>
                              <w:t>Ы. Алтынсарин атындағы Ұлттық білім </w:t>
                            </w:r>
                            <w:r>
                              <w:rPr>
                                <w:rFonts w:ascii="Tahoma" w:hAnsi="Tahoma"/>
                                <w:color w:val="FFFFFF"/>
                                <w:w w:val="65"/>
                              </w:rPr>
                              <w:t>академиясы</w:t>
                            </w:r>
                          </w:p>
                        </w:txbxContent>
                      </wps:txbx>
                      <wps:bodyPr wrap="square" lIns="0" tIns="0" rIns="0" bIns="0" rtlCol="0">
                        <a:noAutofit/>
                      </wps:bodyPr>
                    </wps:wsp>
                  </a:graphicData>
                </a:graphic>
              </wp:anchor>
            </w:drawing>
          </mc:Choice>
          <mc:Fallback>
            <w:pict>
              <v:shape style="position:absolute;margin-left:85.956001pt;margin-top:-.166pt;width:509.35pt;height:35.8pt;mso-position-horizontal-relative:page;mso-position-vertical-relative:paragraph;z-index:15758336" type="#_x0000_t202" id="docshape81" filled="true" fillcolor="#776cb1" stroked="false">
                <v:textbox inset="0,0,0,0">
                  <w:txbxContent>
                    <w:p>
                      <w:pPr>
                        <w:pStyle w:val="BodyText"/>
                        <w:spacing w:before="69"/>
                        <w:ind w:left="372" w:right="6233"/>
                        <w:rPr>
                          <w:rFonts w:ascii="Tahoma" w:hAnsi="Tahoma"/>
                          <w:color w:val="000000"/>
                        </w:rPr>
                      </w:pPr>
                      <w:r>
                        <w:rPr>
                          <w:rFonts w:ascii="Tahoma" w:hAnsi="Tahoma"/>
                          <w:color w:val="FFFFFF"/>
                          <w:w w:val="70"/>
                        </w:rPr>
                        <w:t>Қазақстан Республикасы Оқу-ағарту министрлігі </w:t>
                      </w:r>
                      <w:r>
                        <w:rPr>
                          <w:rFonts w:ascii="Tahoma" w:hAnsi="Tahoma"/>
                          <w:color w:val="FFFFFF"/>
                          <w:w w:val="65"/>
                        </w:rPr>
                        <w:t>Ы. Алтынсарин атындағы Ұлттық білім </w:t>
                      </w:r>
                      <w:r>
                        <w:rPr>
                          <w:rFonts w:ascii="Tahoma" w:hAnsi="Tahoma"/>
                          <w:color w:val="FFFFFF"/>
                          <w:w w:val="65"/>
                        </w:rPr>
                        <w:t>академиясы</w:t>
                      </w:r>
                    </w:p>
                  </w:txbxContent>
                </v:textbox>
                <v:fill type="solid"/>
                <w10:wrap type="none"/>
              </v:shape>
            </w:pict>
          </mc:Fallback>
        </mc:AlternateContent>
      </w:r>
      <w:r>
        <w:rPr>
          <w:color w:val="231F20"/>
          <w:spacing w:val="-5"/>
          <w:w w:val="75"/>
        </w:rPr>
        <w:t>24</w:t>
      </w:r>
    </w:p>
    <w:p>
      <w:pPr>
        <w:pStyle w:val="BodyText"/>
        <w:rPr>
          <w:rFonts w:ascii="Tahoma"/>
        </w:rPr>
      </w:pPr>
    </w:p>
    <w:p>
      <w:pPr>
        <w:pStyle w:val="BodyText"/>
        <w:rPr>
          <w:rFonts w:ascii="Tahoma"/>
        </w:rPr>
      </w:pPr>
    </w:p>
    <w:p>
      <w:pPr>
        <w:pStyle w:val="BodyText"/>
        <w:spacing w:before="108"/>
        <w:rPr>
          <w:rFonts w:ascii="Tahoma"/>
        </w:rPr>
      </w:pPr>
    </w:p>
    <w:p>
      <w:pPr>
        <w:pStyle w:val="BodyText"/>
        <w:ind w:left="1247"/>
        <w:jc w:val="both"/>
      </w:pPr>
      <w:r>
        <w:rPr>
          <w:color w:val="231F20"/>
        </w:rPr>
        <w:t>және</w:t>
      </w:r>
      <w:r>
        <w:rPr>
          <w:color w:val="231F20"/>
          <w:spacing w:val="-4"/>
        </w:rPr>
        <w:t> </w:t>
      </w:r>
      <w:r>
        <w:rPr>
          <w:color w:val="231F20"/>
          <w:spacing w:val="-2"/>
        </w:rPr>
        <w:t>жаңашылдық».</w:t>
      </w:r>
    </w:p>
    <w:p>
      <w:pPr>
        <w:pStyle w:val="BodyText"/>
        <w:spacing w:before="29"/>
      </w:pPr>
    </w:p>
    <w:p>
      <w:pPr>
        <w:pStyle w:val="BodyText"/>
        <w:spacing w:line="252" w:lineRule="auto"/>
        <w:ind w:left="1247" w:right="1415"/>
        <w:jc w:val="both"/>
      </w:pPr>
      <w:r>
        <w:rPr>
          <w:rFonts w:ascii="Tahoma" w:hAnsi="Tahoma"/>
          <w:b/>
          <w:color w:val="231F20"/>
        </w:rPr>
        <w:t>«Қазақ</w:t>
      </w:r>
      <w:r>
        <w:rPr>
          <w:rFonts w:ascii="Tahoma" w:hAnsi="Tahoma"/>
          <w:b/>
          <w:color w:val="231F20"/>
          <w:spacing w:val="-1"/>
        </w:rPr>
        <w:t> </w:t>
      </w:r>
      <w:r>
        <w:rPr>
          <w:rFonts w:ascii="Tahoma" w:hAnsi="Tahoma"/>
          <w:b/>
          <w:color w:val="231F20"/>
        </w:rPr>
        <w:t>тілі»</w:t>
      </w:r>
      <w:r>
        <w:rPr>
          <w:rFonts w:ascii="Tahoma" w:hAnsi="Tahoma"/>
          <w:b/>
          <w:color w:val="231F20"/>
          <w:spacing w:val="-1"/>
        </w:rPr>
        <w:t> </w:t>
      </w:r>
      <w:r>
        <w:rPr>
          <w:rFonts w:ascii="Tahoma" w:hAnsi="Tahoma"/>
          <w:b/>
          <w:color w:val="231F20"/>
        </w:rPr>
        <w:t>пәніне</w:t>
      </w:r>
      <w:r>
        <w:rPr>
          <w:rFonts w:ascii="Tahoma" w:hAnsi="Tahoma"/>
          <w:b/>
          <w:color w:val="231F20"/>
          <w:spacing w:val="-4"/>
        </w:rPr>
        <w:t> </w:t>
      </w:r>
      <w:r>
        <w:rPr>
          <w:color w:val="231F20"/>
        </w:rPr>
        <w:t>аталған</w:t>
      </w:r>
      <w:r>
        <w:rPr>
          <w:color w:val="231F20"/>
          <w:spacing w:val="-17"/>
        </w:rPr>
        <w:t> </w:t>
      </w:r>
      <w:r>
        <w:rPr>
          <w:color w:val="231F20"/>
        </w:rPr>
        <w:t>құндылықтарды</w:t>
      </w:r>
      <w:r>
        <w:rPr>
          <w:color w:val="231F20"/>
          <w:spacing w:val="-17"/>
        </w:rPr>
        <w:t> </w:t>
      </w:r>
      <w:r>
        <w:rPr>
          <w:color w:val="231F20"/>
        </w:rPr>
        <w:t>кіріктіру</w:t>
      </w:r>
      <w:r>
        <w:rPr>
          <w:color w:val="231F20"/>
          <w:spacing w:val="-17"/>
        </w:rPr>
        <w:t> </w:t>
      </w:r>
      <w:r>
        <w:rPr>
          <w:color w:val="231F20"/>
        </w:rPr>
        <w:t>үшін</w:t>
      </w:r>
      <w:r>
        <w:rPr>
          <w:color w:val="231F20"/>
          <w:spacing w:val="-17"/>
        </w:rPr>
        <w:t> </w:t>
      </w:r>
      <w:r>
        <w:rPr>
          <w:color w:val="231F20"/>
        </w:rPr>
        <w:t>мынадай</w:t>
      </w:r>
      <w:r>
        <w:rPr>
          <w:color w:val="231F20"/>
          <w:spacing w:val="-17"/>
        </w:rPr>
        <w:t> </w:t>
      </w:r>
      <w:r>
        <w:rPr>
          <w:color w:val="231F20"/>
        </w:rPr>
        <w:t>алгоритмдік қадамдарды ұсынуға болады:</w:t>
      </w:r>
    </w:p>
    <w:p>
      <w:pPr>
        <w:pStyle w:val="ListParagraph"/>
        <w:numPr>
          <w:ilvl w:val="0"/>
          <w:numId w:val="11"/>
        </w:numPr>
        <w:tabs>
          <w:tab w:pos="1607" w:val="left" w:leader="none"/>
        </w:tabs>
        <w:spacing w:line="252" w:lineRule="auto" w:before="112" w:after="0"/>
        <w:ind w:left="1607" w:right="1415" w:hanging="360"/>
        <w:jc w:val="both"/>
        <w:rPr>
          <w:sz w:val="22"/>
        </w:rPr>
      </w:pPr>
      <w:r>
        <w:rPr>
          <w:rFonts w:ascii="Tahoma" w:hAnsi="Tahoma"/>
          <w:b/>
          <w:color w:val="231F20"/>
          <w:sz w:val="22"/>
        </w:rPr>
        <w:t>Тақырыпты анықтау:</w:t>
      </w:r>
      <w:r>
        <w:rPr>
          <w:rFonts w:ascii="Tahoma" w:hAnsi="Tahoma"/>
          <w:b/>
          <w:color w:val="231F20"/>
          <w:spacing w:val="-4"/>
          <w:sz w:val="22"/>
        </w:rPr>
        <w:t> </w:t>
      </w:r>
      <w:r>
        <w:rPr>
          <w:color w:val="231F20"/>
          <w:sz w:val="22"/>
        </w:rPr>
        <w:t>тақырыпты</w:t>
      </w:r>
      <w:r>
        <w:rPr>
          <w:color w:val="231F20"/>
          <w:spacing w:val="-17"/>
          <w:sz w:val="22"/>
        </w:rPr>
        <w:t> </w:t>
      </w:r>
      <w:r>
        <w:rPr>
          <w:color w:val="231F20"/>
          <w:sz w:val="22"/>
        </w:rPr>
        <w:t>таңдау</w:t>
      </w:r>
      <w:r>
        <w:rPr>
          <w:color w:val="231F20"/>
          <w:spacing w:val="-17"/>
          <w:sz w:val="22"/>
        </w:rPr>
        <w:t> </w:t>
      </w:r>
      <w:r>
        <w:rPr>
          <w:color w:val="231F20"/>
          <w:sz w:val="22"/>
        </w:rPr>
        <w:t>(оқу</w:t>
      </w:r>
      <w:r>
        <w:rPr>
          <w:color w:val="231F20"/>
          <w:spacing w:val="-17"/>
          <w:sz w:val="22"/>
        </w:rPr>
        <w:t> </w:t>
      </w:r>
      <w:r>
        <w:rPr>
          <w:color w:val="231F20"/>
          <w:sz w:val="22"/>
        </w:rPr>
        <w:t>жоспарына</w:t>
      </w:r>
      <w:r>
        <w:rPr>
          <w:color w:val="231F20"/>
          <w:spacing w:val="-17"/>
          <w:sz w:val="22"/>
        </w:rPr>
        <w:t> </w:t>
      </w:r>
      <w:r>
        <w:rPr>
          <w:color w:val="231F20"/>
          <w:sz w:val="22"/>
        </w:rPr>
        <w:t>сәйкес</w:t>
      </w:r>
      <w:r>
        <w:rPr>
          <w:color w:val="231F20"/>
          <w:spacing w:val="-17"/>
          <w:sz w:val="22"/>
        </w:rPr>
        <w:t> </w:t>
      </w:r>
      <w:r>
        <w:rPr>
          <w:color w:val="231F20"/>
          <w:sz w:val="22"/>
        </w:rPr>
        <w:t>қазақ</w:t>
      </w:r>
      <w:r>
        <w:rPr>
          <w:color w:val="231F20"/>
          <w:spacing w:val="-17"/>
          <w:sz w:val="22"/>
        </w:rPr>
        <w:t> </w:t>
      </w:r>
      <w:r>
        <w:rPr>
          <w:color w:val="231F20"/>
          <w:sz w:val="22"/>
        </w:rPr>
        <w:t>тілінің грамматикасы, лексикасы, фонетикасы немесе әдебиет тақырыптарын </w:t>
      </w:r>
      <w:r>
        <w:rPr>
          <w:color w:val="231F20"/>
          <w:spacing w:val="-2"/>
          <w:sz w:val="22"/>
        </w:rPr>
        <w:t>таңдаңыз);</w:t>
      </w:r>
      <w:r>
        <w:rPr>
          <w:color w:val="231F20"/>
          <w:spacing w:val="-5"/>
          <w:sz w:val="22"/>
        </w:rPr>
        <w:t> </w:t>
      </w:r>
      <w:r>
        <w:rPr>
          <w:color w:val="231F20"/>
          <w:spacing w:val="-2"/>
          <w:sz w:val="22"/>
        </w:rPr>
        <w:t>құндылықтарды</w:t>
      </w:r>
      <w:r>
        <w:rPr>
          <w:color w:val="231F20"/>
          <w:spacing w:val="-5"/>
          <w:sz w:val="22"/>
        </w:rPr>
        <w:t> </w:t>
      </w:r>
      <w:r>
        <w:rPr>
          <w:color w:val="231F20"/>
          <w:spacing w:val="-2"/>
          <w:sz w:val="22"/>
        </w:rPr>
        <w:t>байланыстыру:</w:t>
      </w:r>
      <w:r>
        <w:rPr>
          <w:color w:val="231F20"/>
          <w:spacing w:val="-5"/>
          <w:sz w:val="22"/>
        </w:rPr>
        <w:t> </w:t>
      </w:r>
      <w:r>
        <w:rPr>
          <w:color w:val="231F20"/>
          <w:spacing w:val="-2"/>
          <w:sz w:val="22"/>
        </w:rPr>
        <w:t>тақырыпты</w:t>
      </w:r>
      <w:r>
        <w:rPr>
          <w:color w:val="231F20"/>
          <w:spacing w:val="-5"/>
          <w:sz w:val="22"/>
        </w:rPr>
        <w:t> </w:t>
      </w:r>
      <w:r>
        <w:rPr>
          <w:color w:val="231F20"/>
          <w:spacing w:val="-2"/>
          <w:sz w:val="22"/>
        </w:rPr>
        <w:t>таңдағанда,</w:t>
      </w:r>
      <w:r>
        <w:rPr>
          <w:color w:val="231F20"/>
          <w:spacing w:val="-5"/>
          <w:sz w:val="22"/>
        </w:rPr>
        <w:t> </w:t>
      </w:r>
      <w:r>
        <w:rPr>
          <w:color w:val="231F20"/>
          <w:spacing w:val="-2"/>
          <w:sz w:val="22"/>
        </w:rPr>
        <w:t>оған</w:t>
      </w:r>
      <w:r>
        <w:rPr>
          <w:color w:val="231F20"/>
          <w:spacing w:val="-5"/>
          <w:sz w:val="22"/>
        </w:rPr>
        <w:t> </w:t>
      </w:r>
      <w:r>
        <w:rPr>
          <w:color w:val="231F20"/>
          <w:spacing w:val="-2"/>
          <w:sz w:val="22"/>
        </w:rPr>
        <w:t>сәй- </w:t>
      </w:r>
      <w:r>
        <w:rPr>
          <w:color w:val="231F20"/>
          <w:sz w:val="22"/>
        </w:rPr>
        <w:t>кес келетін құндылықтарды анықтаңыз.</w:t>
      </w:r>
    </w:p>
    <w:p>
      <w:pPr>
        <w:pStyle w:val="ListParagraph"/>
        <w:numPr>
          <w:ilvl w:val="0"/>
          <w:numId w:val="11"/>
        </w:numPr>
        <w:tabs>
          <w:tab w:pos="1607" w:val="left" w:leader="none"/>
        </w:tabs>
        <w:spacing w:line="252" w:lineRule="auto" w:before="167" w:after="0"/>
        <w:ind w:left="1607" w:right="1415" w:hanging="360"/>
        <w:jc w:val="both"/>
        <w:rPr>
          <w:sz w:val="22"/>
        </w:rPr>
      </w:pPr>
      <w:r>
        <w:rPr>
          <w:rFonts w:ascii="Tahoma" w:hAnsi="Tahoma"/>
          <w:b/>
          <w:color w:val="231F20"/>
          <w:sz w:val="22"/>
        </w:rPr>
        <w:t>Оқу мақсаттарын белгілеу: </w:t>
      </w:r>
      <w:r>
        <w:rPr>
          <w:color w:val="231F20"/>
          <w:sz w:val="22"/>
        </w:rPr>
        <w:t>құндылықтарды оқу мақсаттарымен үйлестіру (мысалы,</w:t>
      </w:r>
      <w:r>
        <w:rPr>
          <w:color w:val="231F20"/>
          <w:spacing w:val="-1"/>
          <w:sz w:val="22"/>
        </w:rPr>
        <w:t> </w:t>
      </w:r>
      <w:r>
        <w:rPr>
          <w:color w:val="231F20"/>
          <w:sz w:val="22"/>
        </w:rPr>
        <w:t>«Тәуелсіздік»</w:t>
      </w:r>
      <w:r>
        <w:rPr>
          <w:color w:val="231F20"/>
          <w:spacing w:val="-1"/>
          <w:sz w:val="22"/>
        </w:rPr>
        <w:t> </w:t>
      </w:r>
      <w:r>
        <w:rPr>
          <w:color w:val="231F20"/>
          <w:sz w:val="22"/>
        </w:rPr>
        <w:t>тақырыбында</w:t>
      </w:r>
      <w:r>
        <w:rPr>
          <w:color w:val="231F20"/>
          <w:spacing w:val="-1"/>
          <w:sz w:val="22"/>
        </w:rPr>
        <w:t> </w:t>
      </w:r>
      <w:r>
        <w:rPr>
          <w:color w:val="231F20"/>
          <w:sz w:val="22"/>
        </w:rPr>
        <w:t>білім</w:t>
      </w:r>
      <w:r>
        <w:rPr>
          <w:color w:val="231F20"/>
          <w:spacing w:val="-1"/>
          <w:sz w:val="22"/>
        </w:rPr>
        <w:t> </w:t>
      </w:r>
      <w:r>
        <w:rPr>
          <w:color w:val="231F20"/>
          <w:sz w:val="22"/>
        </w:rPr>
        <w:t>алушыларға</w:t>
      </w:r>
      <w:r>
        <w:rPr>
          <w:color w:val="231F20"/>
          <w:spacing w:val="-1"/>
          <w:sz w:val="22"/>
        </w:rPr>
        <w:t> </w:t>
      </w:r>
      <w:r>
        <w:rPr>
          <w:color w:val="231F20"/>
          <w:sz w:val="22"/>
        </w:rPr>
        <w:t>қазақ</w:t>
      </w:r>
      <w:r>
        <w:rPr>
          <w:color w:val="231F20"/>
          <w:spacing w:val="-1"/>
          <w:sz w:val="22"/>
        </w:rPr>
        <w:t> </w:t>
      </w:r>
      <w:r>
        <w:rPr>
          <w:color w:val="231F20"/>
          <w:sz w:val="22"/>
        </w:rPr>
        <w:t>халқының</w:t>
      </w:r>
      <w:r>
        <w:rPr>
          <w:color w:val="231F20"/>
          <w:spacing w:val="-1"/>
          <w:sz w:val="22"/>
        </w:rPr>
        <w:t> </w:t>
      </w:r>
      <w:r>
        <w:rPr>
          <w:color w:val="231F20"/>
          <w:sz w:val="22"/>
        </w:rPr>
        <w:t>та- рихы мен мәдениетін үйрету);</w:t>
      </w:r>
    </w:p>
    <w:p>
      <w:pPr>
        <w:pStyle w:val="ListParagraph"/>
        <w:numPr>
          <w:ilvl w:val="0"/>
          <w:numId w:val="11"/>
        </w:numPr>
        <w:tabs>
          <w:tab w:pos="1607" w:val="left" w:leader="none"/>
        </w:tabs>
        <w:spacing w:line="252" w:lineRule="auto" w:before="168" w:after="0"/>
        <w:ind w:left="1607" w:right="1415" w:hanging="360"/>
        <w:jc w:val="both"/>
        <w:rPr>
          <w:sz w:val="22"/>
        </w:rPr>
      </w:pPr>
      <w:r>
        <w:rPr>
          <w:rFonts w:ascii="Tahoma" w:hAnsi="Tahoma"/>
          <w:b/>
          <w:color w:val="231F20"/>
          <w:sz w:val="22"/>
        </w:rPr>
        <w:t>Сабақ</w:t>
      </w:r>
      <w:r>
        <w:rPr>
          <w:rFonts w:ascii="Tahoma" w:hAnsi="Tahoma"/>
          <w:b/>
          <w:color w:val="231F20"/>
          <w:spacing w:val="-17"/>
          <w:sz w:val="22"/>
        </w:rPr>
        <w:t> </w:t>
      </w:r>
      <w:r>
        <w:rPr>
          <w:rFonts w:ascii="Tahoma" w:hAnsi="Tahoma"/>
          <w:b/>
          <w:color w:val="231F20"/>
          <w:sz w:val="22"/>
        </w:rPr>
        <w:t>жоспарын</w:t>
      </w:r>
      <w:r>
        <w:rPr>
          <w:rFonts w:ascii="Tahoma" w:hAnsi="Tahoma"/>
          <w:b/>
          <w:color w:val="231F20"/>
          <w:spacing w:val="-16"/>
          <w:sz w:val="22"/>
        </w:rPr>
        <w:t> </w:t>
      </w:r>
      <w:r>
        <w:rPr>
          <w:rFonts w:ascii="Tahoma" w:hAnsi="Tahoma"/>
          <w:b/>
          <w:color w:val="231F20"/>
          <w:sz w:val="22"/>
        </w:rPr>
        <w:t>құру:</w:t>
      </w:r>
      <w:r>
        <w:rPr>
          <w:rFonts w:ascii="Tahoma" w:hAnsi="Tahoma"/>
          <w:b/>
          <w:color w:val="231F20"/>
          <w:spacing w:val="-16"/>
          <w:sz w:val="22"/>
        </w:rPr>
        <w:t> </w:t>
      </w:r>
      <w:r>
        <w:rPr>
          <w:color w:val="231F20"/>
          <w:sz w:val="22"/>
        </w:rPr>
        <w:t>сабақ</w:t>
      </w:r>
      <w:r>
        <w:rPr>
          <w:color w:val="231F20"/>
          <w:spacing w:val="-19"/>
          <w:sz w:val="22"/>
        </w:rPr>
        <w:t> </w:t>
      </w:r>
      <w:r>
        <w:rPr>
          <w:color w:val="231F20"/>
          <w:sz w:val="22"/>
        </w:rPr>
        <w:t>құрылымы</w:t>
      </w:r>
      <w:r>
        <w:rPr>
          <w:color w:val="231F20"/>
          <w:spacing w:val="-20"/>
          <w:sz w:val="22"/>
        </w:rPr>
        <w:t> </w:t>
      </w:r>
      <w:r>
        <w:rPr>
          <w:color w:val="231F20"/>
          <w:sz w:val="22"/>
        </w:rPr>
        <w:t>(сабақтың</w:t>
      </w:r>
      <w:r>
        <w:rPr>
          <w:color w:val="231F20"/>
          <w:spacing w:val="-19"/>
          <w:sz w:val="22"/>
        </w:rPr>
        <w:t> </w:t>
      </w:r>
      <w:r>
        <w:rPr>
          <w:color w:val="231F20"/>
          <w:sz w:val="22"/>
        </w:rPr>
        <w:t>әр</w:t>
      </w:r>
      <w:r>
        <w:rPr>
          <w:color w:val="231F20"/>
          <w:spacing w:val="-19"/>
          <w:sz w:val="22"/>
        </w:rPr>
        <w:t> </w:t>
      </w:r>
      <w:r>
        <w:rPr>
          <w:color w:val="231F20"/>
          <w:sz w:val="22"/>
        </w:rPr>
        <w:t>кезеңіне:</w:t>
      </w:r>
      <w:r>
        <w:rPr>
          <w:color w:val="231F20"/>
          <w:spacing w:val="-20"/>
          <w:sz w:val="22"/>
        </w:rPr>
        <w:t> </w:t>
      </w:r>
      <w:r>
        <w:rPr>
          <w:color w:val="231F20"/>
          <w:sz w:val="22"/>
        </w:rPr>
        <w:t>кіріспе,</w:t>
      </w:r>
      <w:r>
        <w:rPr>
          <w:color w:val="231F20"/>
          <w:spacing w:val="-19"/>
          <w:sz w:val="22"/>
        </w:rPr>
        <w:t> </w:t>
      </w:r>
      <w:r>
        <w:rPr>
          <w:color w:val="231F20"/>
          <w:sz w:val="22"/>
        </w:rPr>
        <w:t>негіз- гі және қорытынды бөлімдеріне құндылықты кіріктіруді жоспарлаңыз);</w:t>
      </w:r>
    </w:p>
    <w:p>
      <w:pPr>
        <w:pStyle w:val="ListParagraph"/>
        <w:numPr>
          <w:ilvl w:val="0"/>
          <w:numId w:val="11"/>
        </w:numPr>
        <w:tabs>
          <w:tab w:pos="1605" w:val="left" w:leader="none"/>
          <w:tab w:pos="1607" w:val="left" w:leader="none"/>
        </w:tabs>
        <w:spacing w:line="252" w:lineRule="auto" w:before="168" w:after="0"/>
        <w:ind w:left="1607" w:right="1415" w:hanging="360"/>
        <w:jc w:val="both"/>
        <w:rPr>
          <w:sz w:val="22"/>
        </w:rPr>
      </w:pPr>
      <w:r>
        <w:rPr>
          <w:rFonts w:ascii="Tahoma" w:hAnsi="Tahoma"/>
          <w:b/>
          <w:color w:val="231F20"/>
          <w:sz w:val="22"/>
        </w:rPr>
        <w:t>Оқу материалдарын таңдау: </w:t>
      </w:r>
      <w:r>
        <w:rPr>
          <w:color w:val="231F20"/>
          <w:sz w:val="22"/>
        </w:rPr>
        <w:t>әдеби шығармаларды, мультимедиялық ресур- стар пайдалану (қазақ әдебиетінен тәуелсіздік, отаншылдық, бірлік, әділдік сияқты құндылықтарды насихаттайтын шығармаларды таңдаңыз).</w:t>
      </w:r>
    </w:p>
    <w:p>
      <w:pPr>
        <w:pStyle w:val="ListParagraph"/>
        <w:numPr>
          <w:ilvl w:val="0"/>
          <w:numId w:val="11"/>
        </w:numPr>
        <w:tabs>
          <w:tab w:pos="1607" w:val="left" w:leader="none"/>
        </w:tabs>
        <w:spacing w:line="252" w:lineRule="auto" w:before="168" w:after="0"/>
        <w:ind w:left="1607" w:right="1415" w:hanging="360"/>
        <w:jc w:val="both"/>
        <w:rPr>
          <w:sz w:val="22"/>
        </w:rPr>
      </w:pPr>
      <w:r>
        <w:rPr>
          <w:rFonts w:ascii="Tahoma" w:hAnsi="Tahoma"/>
          <w:b/>
          <w:color w:val="231F20"/>
          <w:sz w:val="22"/>
        </w:rPr>
        <w:t>Тапсырмалар мен жаттығулар:</w:t>
      </w:r>
      <w:r>
        <w:rPr>
          <w:rFonts w:ascii="Tahoma" w:hAnsi="Tahoma"/>
          <w:b/>
          <w:color w:val="231F20"/>
          <w:spacing w:val="-3"/>
          <w:sz w:val="22"/>
        </w:rPr>
        <w:t> </w:t>
      </w:r>
      <w:r>
        <w:rPr>
          <w:color w:val="231F20"/>
          <w:sz w:val="22"/>
        </w:rPr>
        <w:t>жазбаша</w:t>
      </w:r>
      <w:r>
        <w:rPr>
          <w:color w:val="231F20"/>
          <w:spacing w:val="-17"/>
          <w:sz w:val="22"/>
        </w:rPr>
        <w:t> </w:t>
      </w:r>
      <w:r>
        <w:rPr>
          <w:color w:val="231F20"/>
          <w:sz w:val="22"/>
        </w:rPr>
        <w:t>жұмыстар</w:t>
      </w:r>
      <w:r>
        <w:rPr>
          <w:color w:val="231F20"/>
          <w:spacing w:val="-17"/>
          <w:sz w:val="22"/>
        </w:rPr>
        <w:t> </w:t>
      </w:r>
      <w:r>
        <w:rPr>
          <w:color w:val="231F20"/>
          <w:sz w:val="22"/>
        </w:rPr>
        <w:t>(білім</w:t>
      </w:r>
      <w:r>
        <w:rPr>
          <w:color w:val="231F20"/>
          <w:spacing w:val="-17"/>
          <w:sz w:val="22"/>
        </w:rPr>
        <w:t> </w:t>
      </w:r>
      <w:r>
        <w:rPr>
          <w:color w:val="231F20"/>
          <w:sz w:val="22"/>
        </w:rPr>
        <w:t>алушылардан</w:t>
      </w:r>
      <w:r>
        <w:rPr>
          <w:color w:val="231F20"/>
          <w:spacing w:val="-17"/>
          <w:sz w:val="22"/>
        </w:rPr>
        <w:t> </w:t>
      </w:r>
      <w:r>
        <w:rPr>
          <w:color w:val="231F20"/>
          <w:sz w:val="22"/>
        </w:rPr>
        <w:t>эссе, шығарма немесе реферат жазуды сұрау арқылы құндылықтарды тереңірек түсінуге мүмкіндік беріңіз).</w:t>
      </w:r>
    </w:p>
    <w:p>
      <w:pPr>
        <w:pStyle w:val="ListParagraph"/>
        <w:numPr>
          <w:ilvl w:val="0"/>
          <w:numId w:val="11"/>
        </w:numPr>
        <w:tabs>
          <w:tab w:pos="1605" w:val="left" w:leader="none"/>
          <w:tab w:pos="1607" w:val="left" w:leader="none"/>
        </w:tabs>
        <w:spacing w:line="252" w:lineRule="auto" w:before="168" w:after="0"/>
        <w:ind w:left="1607" w:right="1415" w:hanging="360"/>
        <w:jc w:val="both"/>
        <w:rPr>
          <w:sz w:val="22"/>
        </w:rPr>
      </w:pPr>
      <w:r>
        <w:rPr>
          <w:rFonts w:ascii="Tahoma" w:hAnsi="Tahoma"/>
          <w:b/>
          <w:color w:val="231F20"/>
          <w:sz w:val="22"/>
        </w:rPr>
        <w:t>Білім алушылардың пікірлерін тыңдау: </w:t>
      </w:r>
      <w:r>
        <w:rPr>
          <w:color w:val="231F20"/>
          <w:sz w:val="22"/>
        </w:rPr>
        <w:t>дискуссия жүргізу (сабақ соңында білім алушылардың пікірлері мен ұсыныстарын тыңдап, құндылықтарды қа- лай түсінгендерін талқылаңыз).</w:t>
      </w:r>
    </w:p>
    <w:p>
      <w:pPr>
        <w:pStyle w:val="ListParagraph"/>
        <w:numPr>
          <w:ilvl w:val="0"/>
          <w:numId w:val="11"/>
        </w:numPr>
        <w:tabs>
          <w:tab w:pos="1607" w:val="left" w:leader="none"/>
        </w:tabs>
        <w:spacing w:line="252" w:lineRule="auto" w:before="168" w:after="0"/>
        <w:ind w:left="1607" w:right="1415" w:hanging="360"/>
        <w:jc w:val="both"/>
        <w:rPr>
          <w:sz w:val="22"/>
        </w:rPr>
      </w:pPr>
      <w:r>
        <w:rPr>
          <w:rFonts w:ascii="Tahoma" w:hAnsi="Tahoma"/>
          <w:b/>
          <w:color w:val="231F20"/>
          <w:sz w:val="22"/>
        </w:rPr>
        <w:t>Бағалау: </w:t>
      </w:r>
      <w:r>
        <w:rPr>
          <w:color w:val="231F20"/>
          <w:sz w:val="22"/>
        </w:rPr>
        <w:t>кері байланыс (білім алушыларға өздерінің жетістіктері мен кемшіліктері туралы кері байланыс беріңіз).</w:t>
      </w:r>
    </w:p>
    <w:p>
      <w:pPr>
        <w:pStyle w:val="ListParagraph"/>
        <w:numPr>
          <w:ilvl w:val="0"/>
          <w:numId w:val="11"/>
        </w:numPr>
        <w:tabs>
          <w:tab w:pos="1607" w:val="left" w:leader="none"/>
        </w:tabs>
        <w:spacing w:line="252" w:lineRule="auto" w:before="168" w:after="0"/>
        <w:ind w:left="1607" w:right="1415" w:hanging="360"/>
        <w:jc w:val="both"/>
        <w:rPr>
          <w:sz w:val="22"/>
        </w:rPr>
      </w:pPr>
      <w:r>
        <w:rPr>
          <w:rFonts w:ascii="Tahoma" w:hAnsi="Tahoma"/>
          <w:b/>
          <w:color w:val="231F20"/>
          <w:sz w:val="22"/>
        </w:rPr>
        <w:t>Қорытындылау: </w:t>
      </w:r>
      <w:r>
        <w:rPr>
          <w:color w:val="231F20"/>
          <w:sz w:val="22"/>
        </w:rPr>
        <w:t>сабақтың нәтижелерін талдау (білім алушылардың білім деңгейін,</w:t>
      </w:r>
      <w:r>
        <w:rPr>
          <w:color w:val="231F20"/>
          <w:spacing w:val="-11"/>
          <w:sz w:val="22"/>
        </w:rPr>
        <w:t> </w:t>
      </w:r>
      <w:r>
        <w:rPr>
          <w:color w:val="231F20"/>
          <w:sz w:val="22"/>
        </w:rPr>
        <w:t>құндылықтарды</w:t>
      </w:r>
      <w:r>
        <w:rPr>
          <w:color w:val="231F20"/>
          <w:spacing w:val="-11"/>
          <w:sz w:val="22"/>
        </w:rPr>
        <w:t> </w:t>
      </w:r>
      <w:r>
        <w:rPr>
          <w:color w:val="231F20"/>
          <w:sz w:val="22"/>
        </w:rPr>
        <w:t>түсінуін</w:t>
      </w:r>
      <w:r>
        <w:rPr>
          <w:color w:val="231F20"/>
          <w:spacing w:val="-11"/>
          <w:sz w:val="22"/>
        </w:rPr>
        <w:t> </w:t>
      </w:r>
      <w:r>
        <w:rPr>
          <w:color w:val="231F20"/>
          <w:sz w:val="22"/>
        </w:rPr>
        <w:t>және</w:t>
      </w:r>
      <w:r>
        <w:rPr>
          <w:color w:val="231F20"/>
          <w:spacing w:val="-11"/>
          <w:sz w:val="22"/>
        </w:rPr>
        <w:t> </w:t>
      </w:r>
      <w:r>
        <w:rPr>
          <w:color w:val="231F20"/>
          <w:sz w:val="22"/>
        </w:rPr>
        <w:t>сабақтың</w:t>
      </w:r>
      <w:r>
        <w:rPr>
          <w:color w:val="231F20"/>
          <w:spacing w:val="-11"/>
          <w:sz w:val="22"/>
        </w:rPr>
        <w:t> </w:t>
      </w:r>
      <w:r>
        <w:rPr>
          <w:color w:val="231F20"/>
          <w:sz w:val="22"/>
        </w:rPr>
        <w:t>тиімділігін</w:t>
      </w:r>
      <w:r>
        <w:rPr>
          <w:color w:val="231F20"/>
          <w:spacing w:val="-11"/>
          <w:sz w:val="22"/>
        </w:rPr>
        <w:t> </w:t>
      </w:r>
      <w:r>
        <w:rPr>
          <w:color w:val="231F20"/>
          <w:sz w:val="22"/>
        </w:rPr>
        <w:t>бағалаңыз);</w:t>
      </w:r>
      <w:r>
        <w:rPr>
          <w:color w:val="231F20"/>
          <w:spacing w:val="-11"/>
          <w:sz w:val="22"/>
        </w:rPr>
        <w:t> </w:t>
      </w:r>
      <w:r>
        <w:rPr>
          <w:color w:val="231F20"/>
          <w:sz w:val="22"/>
        </w:rPr>
        <w:t>бо- лашақ</w:t>
      </w:r>
      <w:r>
        <w:rPr>
          <w:color w:val="231F20"/>
          <w:spacing w:val="-20"/>
          <w:sz w:val="22"/>
        </w:rPr>
        <w:t> </w:t>
      </w:r>
      <w:r>
        <w:rPr>
          <w:color w:val="231F20"/>
          <w:sz w:val="22"/>
        </w:rPr>
        <w:t>сабақтарға</w:t>
      </w:r>
      <w:r>
        <w:rPr>
          <w:color w:val="231F20"/>
          <w:spacing w:val="-19"/>
          <w:sz w:val="22"/>
        </w:rPr>
        <w:t> </w:t>
      </w:r>
      <w:r>
        <w:rPr>
          <w:color w:val="231F20"/>
          <w:sz w:val="22"/>
        </w:rPr>
        <w:t>ұсыныстар</w:t>
      </w:r>
      <w:r>
        <w:rPr>
          <w:color w:val="231F20"/>
          <w:spacing w:val="-19"/>
          <w:sz w:val="22"/>
        </w:rPr>
        <w:t> </w:t>
      </w:r>
      <w:r>
        <w:rPr>
          <w:color w:val="231F20"/>
          <w:sz w:val="22"/>
        </w:rPr>
        <w:t>(сабақтан</w:t>
      </w:r>
      <w:r>
        <w:rPr>
          <w:color w:val="231F20"/>
          <w:spacing w:val="-20"/>
          <w:sz w:val="22"/>
        </w:rPr>
        <w:t> </w:t>
      </w:r>
      <w:r>
        <w:rPr>
          <w:color w:val="231F20"/>
          <w:sz w:val="22"/>
        </w:rPr>
        <w:t>алынған</w:t>
      </w:r>
      <w:r>
        <w:rPr>
          <w:color w:val="231F20"/>
          <w:spacing w:val="-19"/>
          <w:sz w:val="22"/>
        </w:rPr>
        <w:t> </w:t>
      </w:r>
      <w:r>
        <w:rPr>
          <w:color w:val="231F20"/>
          <w:sz w:val="22"/>
        </w:rPr>
        <w:t>тәжірибе</w:t>
      </w:r>
      <w:r>
        <w:rPr>
          <w:color w:val="231F20"/>
          <w:spacing w:val="-20"/>
          <w:sz w:val="22"/>
        </w:rPr>
        <w:t> </w:t>
      </w:r>
      <w:r>
        <w:rPr>
          <w:color w:val="231F20"/>
          <w:sz w:val="22"/>
        </w:rPr>
        <w:t>негізінде</w:t>
      </w:r>
      <w:r>
        <w:rPr>
          <w:color w:val="231F20"/>
          <w:spacing w:val="-19"/>
          <w:sz w:val="22"/>
        </w:rPr>
        <w:t> </w:t>
      </w:r>
      <w:r>
        <w:rPr>
          <w:color w:val="231F20"/>
          <w:sz w:val="22"/>
        </w:rPr>
        <w:t>келесі</w:t>
      </w:r>
      <w:r>
        <w:rPr>
          <w:color w:val="231F20"/>
          <w:spacing w:val="-19"/>
          <w:sz w:val="22"/>
        </w:rPr>
        <w:t> </w:t>
      </w:r>
      <w:r>
        <w:rPr>
          <w:color w:val="231F20"/>
          <w:sz w:val="22"/>
        </w:rPr>
        <w:t>са- бақтарды жоспарлауда қолдану).</w:t>
      </w:r>
    </w:p>
    <w:p>
      <w:pPr>
        <w:pStyle w:val="BodyText"/>
        <w:spacing w:before="13"/>
      </w:pPr>
    </w:p>
    <w:p>
      <w:pPr>
        <w:pStyle w:val="BodyText"/>
        <w:spacing w:line="252" w:lineRule="auto"/>
        <w:ind w:left="1247" w:right="1415"/>
        <w:jc w:val="both"/>
      </w:pPr>
      <w:r>
        <w:rPr>
          <w:color w:val="231F20"/>
        </w:rPr>
        <w:t>Осы алгоритмдік қадамдарды орындау арқылы қазақ тілі пәнінде аталған </w:t>
      </w:r>
      <w:r>
        <w:rPr>
          <w:color w:val="231F20"/>
        </w:rPr>
        <w:t>құн- дылықтарды тиімді түрде кіріктіруге болады. Мысалы:5- сынып бойынша «Ана </w:t>
      </w:r>
      <w:r>
        <w:rPr>
          <w:color w:val="231F20"/>
          <w:spacing w:val="-6"/>
        </w:rPr>
        <w:t>тілі</w:t>
      </w:r>
      <w:r>
        <w:rPr>
          <w:color w:val="231F20"/>
          <w:spacing w:val="-14"/>
        </w:rPr>
        <w:t> </w:t>
      </w:r>
      <w:r>
        <w:rPr>
          <w:color w:val="231F20"/>
          <w:spacing w:val="-6"/>
        </w:rPr>
        <w:t>–</w:t>
      </w:r>
      <w:r>
        <w:rPr>
          <w:color w:val="231F20"/>
          <w:spacing w:val="-13"/>
        </w:rPr>
        <w:t> </w:t>
      </w:r>
      <w:r>
        <w:rPr>
          <w:color w:val="231F20"/>
          <w:spacing w:val="-6"/>
        </w:rPr>
        <w:t>ұлт</w:t>
      </w:r>
      <w:r>
        <w:rPr>
          <w:color w:val="231F20"/>
          <w:spacing w:val="-13"/>
        </w:rPr>
        <w:t> </w:t>
      </w:r>
      <w:r>
        <w:rPr>
          <w:color w:val="231F20"/>
          <w:spacing w:val="-6"/>
        </w:rPr>
        <w:t>байлығы»</w:t>
      </w:r>
      <w:r>
        <w:rPr>
          <w:color w:val="231F20"/>
          <w:spacing w:val="-14"/>
        </w:rPr>
        <w:t> </w:t>
      </w:r>
      <w:r>
        <w:rPr>
          <w:color w:val="231F20"/>
          <w:spacing w:val="-6"/>
        </w:rPr>
        <w:t>тақырыбын</w:t>
      </w:r>
      <w:r>
        <w:rPr>
          <w:color w:val="231F20"/>
          <w:spacing w:val="-13"/>
        </w:rPr>
        <w:t> </w:t>
      </w:r>
      <w:r>
        <w:rPr>
          <w:color w:val="231F20"/>
          <w:spacing w:val="-6"/>
        </w:rPr>
        <w:t>оқытуда</w:t>
      </w:r>
      <w:r>
        <w:rPr>
          <w:color w:val="231F20"/>
          <w:spacing w:val="-14"/>
        </w:rPr>
        <w:t> </w:t>
      </w:r>
      <w:r>
        <w:rPr>
          <w:color w:val="231F20"/>
          <w:spacing w:val="-6"/>
        </w:rPr>
        <w:t>«5.1.1.1</w:t>
      </w:r>
      <w:r>
        <w:rPr>
          <w:color w:val="231F20"/>
          <w:spacing w:val="-13"/>
        </w:rPr>
        <w:t> </w:t>
      </w:r>
      <w:r>
        <w:rPr>
          <w:color w:val="231F20"/>
          <w:spacing w:val="-6"/>
        </w:rPr>
        <w:t>тірек</w:t>
      </w:r>
      <w:r>
        <w:rPr>
          <w:color w:val="231F20"/>
          <w:spacing w:val="-13"/>
        </w:rPr>
        <w:t> </w:t>
      </w:r>
      <w:r>
        <w:rPr>
          <w:color w:val="231F20"/>
          <w:spacing w:val="-6"/>
        </w:rPr>
        <w:t>сөздер</w:t>
      </w:r>
      <w:r>
        <w:rPr>
          <w:color w:val="231F20"/>
          <w:spacing w:val="-14"/>
        </w:rPr>
        <w:t> </w:t>
      </w:r>
      <w:r>
        <w:rPr>
          <w:color w:val="231F20"/>
          <w:spacing w:val="-6"/>
        </w:rPr>
        <w:t>мен</w:t>
      </w:r>
      <w:r>
        <w:rPr>
          <w:color w:val="231F20"/>
          <w:spacing w:val="-13"/>
        </w:rPr>
        <w:t> </w:t>
      </w:r>
      <w:r>
        <w:rPr>
          <w:color w:val="231F20"/>
          <w:spacing w:val="-6"/>
        </w:rPr>
        <w:t>ұсынылған</w:t>
      </w:r>
      <w:r>
        <w:rPr>
          <w:color w:val="231F20"/>
          <w:spacing w:val="-13"/>
        </w:rPr>
        <w:t> </w:t>
      </w:r>
      <w:r>
        <w:rPr>
          <w:color w:val="231F20"/>
          <w:spacing w:val="-6"/>
        </w:rPr>
        <w:t>иллю- </w:t>
      </w:r>
      <w:r>
        <w:rPr>
          <w:color w:val="231F20"/>
          <w:spacing w:val="-2"/>
        </w:rPr>
        <w:t>страциялар</w:t>
      </w:r>
      <w:r>
        <w:rPr>
          <w:color w:val="231F20"/>
          <w:spacing w:val="-18"/>
        </w:rPr>
        <w:t> </w:t>
      </w:r>
      <w:r>
        <w:rPr>
          <w:color w:val="231F20"/>
          <w:spacing w:val="-2"/>
        </w:rPr>
        <w:t>арқылы тақырыпты</w:t>
      </w:r>
      <w:r>
        <w:rPr>
          <w:color w:val="231F20"/>
          <w:spacing w:val="-18"/>
        </w:rPr>
        <w:t> </w:t>
      </w:r>
      <w:r>
        <w:rPr>
          <w:color w:val="231F20"/>
          <w:spacing w:val="-2"/>
        </w:rPr>
        <w:t>болжау»</w:t>
      </w:r>
      <w:r>
        <w:rPr>
          <w:color w:val="231F20"/>
          <w:spacing w:val="-17"/>
        </w:rPr>
        <w:t> </w:t>
      </w:r>
      <w:r>
        <w:rPr>
          <w:color w:val="231F20"/>
          <w:spacing w:val="-2"/>
        </w:rPr>
        <w:t>оқу</w:t>
      </w:r>
      <w:r>
        <w:rPr>
          <w:color w:val="231F20"/>
          <w:spacing w:val="-17"/>
        </w:rPr>
        <w:t> </w:t>
      </w:r>
      <w:r>
        <w:rPr>
          <w:color w:val="231F20"/>
          <w:spacing w:val="-2"/>
        </w:rPr>
        <w:t>мақсатына</w:t>
      </w:r>
      <w:r>
        <w:rPr>
          <w:color w:val="231F20"/>
          <w:spacing w:val="-18"/>
        </w:rPr>
        <w:t> </w:t>
      </w:r>
      <w:r>
        <w:rPr>
          <w:color w:val="231F20"/>
          <w:spacing w:val="-2"/>
        </w:rPr>
        <w:t>«Адал</w:t>
      </w:r>
      <w:r>
        <w:rPr>
          <w:color w:val="231F20"/>
          <w:spacing w:val="-17"/>
        </w:rPr>
        <w:t> </w:t>
      </w:r>
      <w:r>
        <w:rPr>
          <w:color w:val="231F20"/>
          <w:spacing w:val="-2"/>
        </w:rPr>
        <w:t>азамат»</w:t>
      </w:r>
      <w:r>
        <w:rPr>
          <w:color w:val="231F20"/>
          <w:spacing w:val="-17"/>
        </w:rPr>
        <w:t> </w:t>
      </w:r>
      <w:r>
        <w:rPr>
          <w:color w:val="231F20"/>
          <w:spacing w:val="-2"/>
        </w:rPr>
        <w:t>бағдарла- </w:t>
      </w:r>
      <w:r>
        <w:rPr>
          <w:color w:val="231F20"/>
        </w:rPr>
        <w:t>масының 6 құндылығын кіріктірудің жолдары.</w:t>
      </w:r>
    </w:p>
    <w:p>
      <w:pPr>
        <w:pStyle w:val="ListParagraph"/>
        <w:numPr>
          <w:ilvl w:val="0"/>
          <w:numId w:val="12"/>
        </w:numPr>
        <w:tabs>
          <w:tab w:pos="1607" w:val="left" w:leader="none"/>
        </w:tabs>
        <w:spacing w:line="252" w:lineRule="auto" w:before="110" w:after="0"/>
        <w:ind w:left="1607" w:right="1415" w:hanging="360"/>
        <w:jc w:val="both"/>
        <w:rPr>
          <w:sz w:val="22"/>
        </w:rPr>
      </w:pPr>
      <w:r>
        <w:rPr>
          <w:rFonts w:ascii="Tahoma" w:hAnsi="Tahoma"/>
          <w:b/>
          <w:color w:val="231F20"/>
          <w:sz w:val="22"/>
        </w:rPr>
        <w:t>Тәуелсіздік және отаншылдық. </w:t>
      </w:r>
      <w:r>
        <w:rPr>
          <w:color w:val="231F20"/>
          <w:sz w:val="22"/>
        </w:rPr>
        <w:t>Тақырыпты болжау: Білім алушыларға Қа- зақстанның</w:t>
      </w:r>
      <w:r>
        <w:rPr>
          <w:color w:val="231F20"/>
          <w:spacing w:val="-7"/>
          <w:sz w:val="22"/>
        </w:rPr>
        <w:t> </w:t>
      </w:r>
      <w:r>
        <w:rPr>
          <w:color w:val="231F20"/>
          <w:sz w:val="22"/>
        </w:rPr>
        <w:t>тәуелсіздігі</w:t>
      </w:r>
      <w:r>
        <w:rPr>
          <w:color w:val="231F20"/>
          <w:spacing w:val="-7"/>
          <w:sz w:val="22"/>
        </w:rPr>
        <w:t> </w:t>
      </w:r>
      <w:r>
        <w:rPr>
          <w:color w:val="231F20"/>
          <w:sz w:val="22"/>
        </w:rPr>
        <w:t>мен</w:t>
      </w:r>
      <w:r>
        <w:rPr>
          <w:color w:val="231F20"/>
          <w:spacing w:val="-7"/>
          <w:sz w:val="22"/>
        </w:rPr>
        <w:t> </w:t>
      </w:r>
      <w:r>
        <w:rPr>
          <w:color w:val="231F20"/>
          <w:sz w:val="22"/>
        </w:rPr>
        <w:t>отаншылдық</w:t>
      </w:r>
      <w:r>
        <w:rPr>
          <w:color w:val="231F20"/>
          <w:spacing w:val="-7"/>
          <w:sz w:val="22"/>
        </w:rPr>
        <w:t> </w:t>
      </w:r>
      <w:r>
        <w:rPr>
          <w:color w:val="231F20"/>
          <w:sz w:val="22"/>
        </w:rPr>
        <w:t>тақырыбында</w:t>
      </w:r>
      <w:r>
        <w:rPr>
          <w:color w:val="231F20"/>
          <w:spacing w:val="-7"/>
          <w:sz w:val="22"/>
        </w:rPr>
        <w:t> </w:t>
      </w:r>
      <w:r>
        <w:rPr>
          <w:color w:val="231F20"/>
          <w:sz w:val="22"/>
        </w:rPr>
        <w:t>иллюстрациялар</w:t>
      </w:r>
      <w:r>
        <w:rPr>
          <w:color w:val="231F20"/>
          <w:spacing w:val="-7"/>
          <w:sz w:val="22"/>
        </w:rPr>
        <w:t> </w:t>
      </w:r>
      <w:r>
        <w:rPr>
          <w:color w:val="231F20"/>
          <w:sz w:val="22"/>
        </w:rPr>
        <w:t>мен тірек</w:t>
      </w:r>
      <w:r>
        <w:rPr>
          <w:color w:val="231F20"/>
          <w:spacing w:val="-19"/>
          <w:sz w:val="22"/>
        </w:rPr>
        <w:t> </w:t>
      </w:r>
      <w:r>
        <w:rPr>
          <w:color w:val="231F20"/>
          <w:sz w:val="22"/>
        </w:rPr>
        <w:t>сөздер</w:t>
      </w:r>
      <w:r>
        <w:rPr>
          <w:color w:val="231F20"/>
          <w:spacing w:val="-19"/>
          <w:sz w:val="22"/>
        </w:rPr>
        <w:t> </w:t>
      </w:r>
      <w:r>
        <w:rPr>
          <w:color w:val="231F20"/>
          <w:sz w:val="22"/>
        </w:rPr>
        <w:t>ұсынылады.</w:t>
      </w:r>
      <w:r>
        <w:rPr>
          <w:color w:val="231F20"/>
          <w:spacing w:val="-19"/>
          <w:sz w:val="22"/>
        </w:rPr>
        <w:t> </w:t>
      </w:r>
      <w:r>
        <w:rPr>
          <w:color w:val="231F20"/>
          <w:sz w:val="22"/>
        </w:rPr>
        <w:t>Мысалы:</w:t>
      </w:r>
      <w:r>
        <w:rPr>
          <w:color w:val="231F20"/>
          <w:spacing w:val="-19"/>
          <w:sz w:val="22"/>
        </w:rPr>
        <w:t> </w:t>
      </w:r>
      <w:r>
        <w:rPr>
          <w:color w:val="231F20"/>
          <w:sz w:val="22"/>
        </w:rPr>
        <w:t>Тәуелсіздік</w:t>
      </w:r>
      <w:r>
        <w:rPr>
          <w:color w:val="231F20"/>
          <w:spacing w:val="-19"/>
          <w:sz w:val="22"/>
        </w:rPr>
        <w:t> </w:t>
      </w:r>
      <w:r>
        <w:rPr>
          <w:color w:val="231F20"/>
          <w:sz w:val="22"/>
        </w:rPr>
        <w:t>туралы</w:t>
      </w:r>
      <w:r>
        <w:rPr>
          <w:color w:val="231F20"/>
          <w:spacing w:val="-19"/>
          <w:sz w:val="22"/>
        </w:rPr>
        <w:t> </w:t>
      </w:r>
      <w:r>
        <w:rPr>
          <w:color w:val="231F20"/>
          <w:sz w:val="22"/>
        </w:rPr>
        <w:t>өлеңдер,</w:t>
      </w:r>
      <w:r>
        <w:rPr>
          <w:color w:val="231F20"/>
          <w:spacing w:val="-19"/>
          <w:sz w:val="22"/>
        </w:rPr>
        <w:t> </w:t>
      </w:r>
      <w:r>
        <w:rPr>
          <w:color w:val="231F20"/>
          <w:sz w:val="22"/>
        </w:rPr>
        <w:t>мақал-мәтел- дер, тарихи деректер. Білім алушылар өз ойларын, сезімдерін білдіре </w:t>
      </w:r>
      <w:r>
        <w:rPr>
          <w:color w:val="231F20"/>
          <w:sz w:val="22"/>
        </w:rPr>
        <w:t>оты- рып, тақырыпты болжайды.</w:t>
      </w:r>
    </w:p>
    <w:p>
      <w:pPr>
        <w:pStyle w:val="ListParagraph"/>
        <w:numPr>
          <w:ilvl w:val="0"/>
          <w:numId w:val="12"/>
        </w:numPr>
        <w:tabs>
          <w:tab w:pos="1607" w:val="left" w:leader="none"/>
        </w:tabs>
        <w:spacing w:line="252" w:lineRule="auto" w:before="167" w:after="0"/>
        <w:ind w:left="1607" w:right="1415" w:hanging="360"/>
        <w:jc w:val="both"/>
        <w:rPr>
          <w:sz w:val="22"/>
        </w:rPr>
      </w:pPr>
      <w:r>
        <w:rPr>
          <w:rFonts w:ascii="Tahoma" w:hAnsi="Tahoma"/>
          <w:b/>
          <w:color w:val="231F20"/>
          <w:sz w:val="22"/>
        </w:rPr>
        <w:t>Бірлік және ынтымақ. </w:t>
      </w:r>
      <w:r>
        <w:rPr>
          <w:color w:val="231F20"/>
          <w:sz w:val="22"/>
        </w:rPr>
        <w:t>Тақырыпты болжау: Білім алушыларға бірлік пен ын- тымақты</w:t>
      </w:r>
      <w:r>
        <w:rPr>
          <w:color w:val="231F20"/>
          <w:spacing w:val="-8"/>
          <w:sz w:val="22"/>
        </w:rPr>
        <w:t> </w:t>
      </w:r>
      <w:r>
        <w:rPr>
          <w:color w:val="231F20"/>
          <w:sz w:val="22"/>
        </w:rPr>
        <w:t>білдіретін</w:t>
      </w:r>
      <w:r>
        <w:rPr>
          <w:color w:val="231F20"/>
          <w:spacing w:val="-8"/>
          <w:sz w:val="22"/>
        </w:rPr>
        <w:t> </w:t>
      </w:r>
      <w:r>
        <w:rPr>
          <w:color w:val="231F20"/>
          <w:sz w:val="22"/>
        </w:rPr>
        <w:t>суреттер</w:t>
      </w:r>
      <w:r>
        <w:rPr>
          <w:color w:val="231F20"/>
          <w:spacing w:val="-8"/>
          <w:sz w:val="22"/>
        </w:rPr>
        <w:t> </w:t>
      </w:r>
      <w:r>
        <w:rPr>
          <w:color w:val="231F20"/>
          <w:sz w:val="22"/>
        </w:rPr>
        <w:t>(мысалы,</w:t>
      </w:r>
      <w:r>
        <w:rPr>
          <w:color w:val="231F20"/>
          <w:spacing w:val="-8"/>
          <w:sz w:val="22"/>
        </w:rPr>
        <w:t> </w:t>
      </w:r>
      <w:r>
        <w:rPr>
          <w:color w:val="231F20"/>
          <w:sz w:val="22"/>
        </w:rPr>
        <w:t>халықтың</w:t>
      </w:r>
      <w:r>
        <w:rPr>
          <w:color w:val="231F20"/>
          <w:spacing w:val="-8"/>
          <w:sz w:val="22"/>
        </w:rPr>
        <w:t> </w:t>
      </w:r>
      <w:r>
        <w:rPr>
          <w:color w:val="231F20"/>
          <w:sz w:val="22"/>
        </w:rPr>
        <w:t>бірлігі,</w:t>
      </w:r>
      <w:r>
        <w:rPr>
          <w:color w:val="231F20"/>
          <w:spacing w:val="-8"/>
          <w:sz w:val="22"/>
        </w:rPr>
        <w:t> </w:t>
      </w:r>
      <w:r>
        <w:rPr>
          <w:color w:val="231F20"/>
          <w:sz w:val="22"/>
        </w:rPr>
        <w:t>достық)</w:t>
      </w:r>
      <w:r>
        <w:rPr>
          <w:color w:val="231F20"/>
          <w:spacing w:val="-8"/>
          <w:sz w:val="22"/>
        </w:rPr>
        <w:t> </w:t>
      </w:r>
      <w:r>
        <w:rPr>
          <w:color w:val="231F20"/>
          <w:sz w:val="22"/>
        </w:rPr>
        <w:t>ұсынылады.</w:t>
      </w:r>
    </w:p>
    <w:p>
      <w:pPr>
        <w:pStyle w:val="ListParagraph"/>
        <w:spacing w:after="0" w:line="252" w:lineRule="auto"/>
        <w:jc w:val="both"/>
        <w:rPr>
          <w:sz w:val="22"/>
        </w:rPr>
        <w:sectPr>
          <w:pgSz w:w="11910" w:h="16840"/>
          <w:pgMar w:header="0" w:footer="908" w:top="680" w:bottom="1120" w:left="0" w:right="0"/>
        </w:sectPr>
      </w:pPr>
    </w:p>
    <w:p>
      <w:pPr>
        <w:pStyle w:val="Heading2"/>
        <w:spacing w:before="207"/>
        <w:ind w:right="1389"/>
        <w:jc w:val="right"/>
      </w:pPr>
      <w:r>
        <w:rPr/>
        <mc:AlternateContent>
          <mc:Choice Requires="wps">
            <w:drawing>
              <wp:anchor distT="0" distB="0" distL="0" distR="0" allowOverlap="1" layoutInCell="1" locked="0" behindDoc="0" simplePos="0" relativeHeight="15758848">
                <wp:simplePos x="0" y="0"/>
                <wp:positionH relativeFrom="page">
                  <wp:posOffset>6767995</wp:posOffset>
                </wp:positionH>
                <wp:positionV relativeFrom="paragraph">
                  <wp:posOffset>-2108</wp:posOffset>
                </wp:positionV>
                <wp:extent cx="792480" cy="454659"/>
                <wp:effectExtent l="0" t="0" r="0" b="0"/>
                <wp:wrapNone/>
                <wp:docPr id="86" name="Graphic 86"/>
                <wp:cNvGraphicFramePr>
                  <a:graphicFrameLocks/>
                </wp:cNvGraphicFramePr>
                <a:graphic>
                  <a:graphicData uri="http://schemas.microsoft.com/office/word/2010/wordprocessingShape">
                    <wps:wsp>
                      <wps:cNvPr id="86" name="Graphic 86"/>
                      <wps:cNvSpPr/>
                      <wps:spPr>
                        <a:xfrm>
                          <a:off x="0" y="0"/>
                          <a:ext cx="792480" cy="454659"/>
                        </a:xfrm>
                        <a:custGeom>
                          <a:avLst/>
                          <a:gdLst/>
                          <a:ahLst/>
                          <a:cxnLst/>
                          <a:rect l="l" t="t" r="r" b="b"/>
                          <a:pathLst>
                            <a:path w="792480" h="454659">
                              <a:moveTo>
                                <a:pt x="0" y="454278"/>
                              </a:moveTo>
                              <a:lnTo>
                                <a:pt x="792010" y="454278"/>
                              </a:lnTo>
                              <a:lnTo>
                                <a:pt x="792010" y="0"/>
                              </a:lnTo>
                              <a:lnTo>
                                <a:pt x="0" y="0"/>
                              </a:lnTo>
                              <a:lnTo>
                                <a:pt x="0" y="454278"/>
                              </a:lnTo>
                              <a:close/>
                            </a:path>
                          </a:pathLst>
                        </a:custGeom>
                        <a:solidFill>
                          <a:srgbClr val="776CB1"/>
                        </a:solidFill>
                      </wps:spPr>
                      <wps:bodyPr wrap="square" lIns="0" tIns="0" rIns="0" bIns="0" rtlCol="0">
                        <a:prstTxWarp prst="textNoShape">
                          <a:avLst/>
                        </a:prstTxWarp>
                        <a:noAutofit/>
                      </wps:bodyPr>
                    </wps:wsp>
                  </a:graphicData>
                </a:graphic>
              </wp:anchor>
            </w:drawing>
          </mc:Choice>
          <mc:Fallback>
            <w:pict>
              <v:rect style="position:absolute;margin-left:532.913025pt;margin-top:-.166pt;width:62.363pt;height:35.770pt;mso-position-horizontal-relative:page;mso-position-vertical-relative:paragraph;z-index:15758848" id="docshape82" filled="true" fillcolor="#776cb1" stroked="false">
                <v:fill type="solid"/>
                <w10:wrap type="none"/>
              </v:rect>
            </w:pict>
          </mc:Fallback>
        </mc:AlternateContent>
      </w:r>
      <w:r>
        <w:rPr/>
        <mc:AlternateContent>
          <mc:Choice Requires="wps">
            <w:drawing>
              <wp:anchor distT="0" distB="0" distL="0" distR="0" allowOverlap="1" layoutInCell="1" locked="0" behindDoc="0" simplePos="0" relativeHeight="15759360">
                <wp:simplePos x="0" y="0"/>
                <wp:positionH relativeFrom="page">
                  <wp:posOffset>0</wp:posOffset>
                </wp:positionH>
                <wp:positionV relativeFrom="paragraph">
                  <wp:posOffset>-2108</wp:posOffset>
                </wp:positionV>
                <wp:extent cx="6475095" cy="454659"/>
                <wp:effectExtent l="0" t="0" r="0" b="0"/>
                <wp:wrapNone/>
                <wp:docPr id="87" name="Textbox 87"/>
                <wp:cNvGraphicFramePr>
                  <a:graphicFrameLocks/>
                </wp:cNvGraphicFramePr>
                <a:graphic>
                  <a:graphicData uri="http://schemas.microsoft.com/office/word/2010/wordprocessingShape">
                    <wps:wsp>
                      <wps:cNvPr id="87" name="Textbox 87"/>
                      <wps:cNvSpPr txBox="1"/>
                      <wps:spPr>
                        <a:xfrm>
                          <a:off x="0" y="0"/>
                          <a:ext cx="6475095" cy="454659"/>
                        </a:xfrm>
                        <a:prstGeom prst="rect">
                          <a:avLst/>
                        </a:prstGeom>
                        <a:solidFill>
                          <a:srgbClr val="776CB1"/>
                        </a:solidFill>
                      </wps:spPr>
                      <wps:txbx>
                        <w:txbxContent>
                          <w:p>
                            <w:pPr>
                              <w:pStyle w:val="BodyText"/>
                              <w:spacing w:line="265" w:lineRule="exact" w:before="77"/>
                              <w:ind w:right="396"/>
                              <w:jc w:val="right"/>
                              <w:rPr>
                                <w:rFonts w:ascii="Tahoma" w:hAnsi="Tahoma"/>
                                <w:color w:val="000000"/>
                              </w:rPr>
                            </w:pPr>
                            <w:r>
                              <w:rPr>
                                <w:rFonts w:ascii="Tahoma" w:hAnsi="Tahoma"/>
                                <w:color w:val="FFFFFF"/>
                                <w:w w:val="60"/>
                              </w:rPr>
                              <w:t>БАСТАУЫШ,</w:t>
                            </w:r>
                            <w:r>
                              <w:rPr>
                                <w:rFonts w:ascii="Tahoma" w:hAnsi="Tahoma"/>
                                <w:color w:val="FFFFFF"/>
                                <w:spacing w:val="4"/>
                              </w:rPr>
                              <w:t> </w:t>
                            </w:r>
                            <w:r>
                              <w:rPr>
                                <w:rFonts w:ascii="Tahoma" w:hAnsi="Tahoma"/>
                                <w:color w:val="FFFFFF"/>
                                <w:w w:val="60"/>
                              </w:rPr>
                              <w:t>НЕГІЗГІ</w:t>
                            </w:r>
                            <w:r>
                              <w:rPr>
                                <w:rFonts w:ascii="Tahoma" w:hAnsi="Tahoma"/>
                                <w:color w:val="FFFFFF"/>
                                <w:spacing w:val="4"/>
                              </w:rPr>
                              <w:t> </w:t>
                            </w:r>
                            <w:r>
                              <w:rPr>
                                <w:rFonts w:ascii="Tahoma" w:hAnsi="Tahoma"/>
                                <w:color w:val="FFFFFF"/>
                                <w:w w:val="60"/>
                              </w:rPr>
                              <w:t>ОРТА</w:t>
                            </w:r>
                            <w:r>
                              <w:rPr>
                                <w:rFonts w:ascii="Tahoma" w:hAnsi="Tahoma"/>
                                <w:color w:val="FFFFFF"/>
                                <w:spacing w:val="4"/>
                              </w:rPr>
                              <w:t> </w:t>
                            </w:r>
                            <w:r>
                              <w:rPr>
                                <w:rFonts w:ascii="Tahoma" w:hAnsi="Tahoma"/>
                                <w:color w:val="FFFFFF"/>
                                <w:w w:val="60"/>
                              </w:rPr>
                              <w:t>ЖӘНЕ</w:t>
                            </w:r>
                            <w:r>
                              <w:rPr>
                                <w:rFonts w:ascii="Tahoma" w:hAnsi="Tahoma"/>
                                <w:color w:val="FFFFFF"/>
                                <w:spacing w:val="5"/>
                              </w:rPr>
                              <w:t> </w:t>
                            </w:r>
                            <w:r>
                              <w:rPr>
                                <w:rFonts w:ascii="Tahoma" w:hAnsi="Tahoma"/>
                                <w:color w:val="FFFFFF"/>
                                <w:w w:val="60"/>
                              </w:rPr>
                              <w:t>ЖАЛПЫ</w:t>
                            </w:r>
                            <w:r>
                              <w:rPr>
                                <w:rFonts w:ascii="Tahoma" w:hAnsi="Tahoma"/>
                                <w:color w:val="FFFFFF"/>
                                <w:spacing w:val="4"/>
                              </w:rPr>
                              <w:t> </w:t>
                            </w:r>
                            <w:r>
                              <w:rPr>
                                <w:rFonts w:ascii="Tahoma" w:hAnsi="Tahoma"/>
                                <w:color w:val="FFFFFF"/>
                                <w:w w:val="60"/>
                              </w:rPr>
                              <w:t>ОРТА</w:t>
                            </w:r>
                            <w:r>
                              <w:rPr>
                                <w:rFonts w:ascii="Tahoma" w:hAnsi="Tahoma"/>
                                <w:color w:val="FFFFFF"/>
                                <w:spacing w:val="4"/>
                              </w:rPr>
                              <w:t> </w:t>
                            </w:r>
                            <w:r>
                              <w:rPr>
                                <w:rFonts w:ascii="Tahoma" w:hAnsi="Tahoma"/>
                                <w:color w:val="FFFFFF"/>
                                <w:w w:val="60"/>
                              </w:rPr>
                              <w:t>БІЛІМ</w:t>
                            </w:r>
                            <w:r>
                              <w:rPr>
                                <w:rFonts w:ascii="Tahoma" w:hAnsi="Tahoma"/>
                                <w:color w:val="FFFFFF"/>
                                <w:spacing w:val="4"/>
                              </w:rPr>
                              <w:t> </w:t>
                            </w:r>
                            <w:r>
                              <w:rPr>
                                <w:rFonts w:ascii="Tahoma" w:hAnsi="Tahoma"/>
                                <w:color w:val="FFFFFF"/>
                                <w:w w:val="60"/>
                              </w:rPr>
                              <w:t>БЕРУДІҢ</w:t>
                            </w:r>
                            <w:r>
                              <w:rPr>
                                <w:rFonts w:ascii="Tahoma" w:hAnsi="Tahoma"/>
                                <w:color w:val="FFFFFF"/>
                                <w:spacing w:val="5"/>
                              </w:rPr>
                              <w:t> </w:t>
                            </w:r>
                            <w:r>
                              <w:rPr>
                                <w:rFonts w:ascii="Tahoma" w:hAnsi="Tahoma"/>
                                <w:color w:val="FFFFFF"/>
                                <w:spacing w:val="-2"/>
                                <w:w w:val="60"/>
                              </w:rPr>
                              <w:t>МЖМБС,</w:t>
                            </w:r>
                          </w:p>
                          <w:p>
                            <w:pPr>
                              <w:pStyle w:val="BodyText"/>
                              <w:spacing w:line="265" w:lineRule="exact"/>
                              <w:ind w:right="396"/>
                              <w:jc w:val="right"/>
                              <w:rPr>
                                <w:rFonts w:ascii="Tahoma" w:hAnsi="Tahoma"/>
                                <w:color w:val="000000"/>
                              </w:rPr>
                            </w:pPr>
                            <w:r>
                              <w:rPr>
                                <w:rFonts w:ascii="Tahoma" w:hAnsi="Tahoma"/>
                                <w:color w:val="FFFFFF"/>
                                <w:w w:val="60"/>
                              </w:rPr>
                              <w:t>ҮОЖ,</w:t>
                            </w:r>
                            <w:r>
                              <w:rPr>
                                <w:rFonts w:ascii="Tahoma" w:hAnsi="Tahoma"/>
                                <w:color w:val="FFFFFF"/>
                                <w:spacing w:val="-8"/>
                              </w:rPr>
                              <w:t> </w:t>
                            </w:r>
                            <w:r>
                              <w:rPr>
                                <w:rFonts w:ascii="Tahoma" w:hAnsi="Tahoma"/>
                                <w:color w:val="FFFFFF"/>
                                <w:w w:val="60"/>
                              </w:rPr>
                              <w:t>ҮОБ</w:t>
                            </w:r>
                            <w:r>
                              <w:rPr>
                                <w:rFonts w:ascii="Tahoma" w:hAnsi="Tahoma"/>
                                <w:color w:val="FFFFFF"/>
                                <w:spacing w:val="-8"/>
                              </w:rPr>
                              <w:t> </w:t>
                            </w:r>
                            <w:r>
                              <w:rPr>
                                <w:rFonts w:ascii="Tahoma" w:hAnsi="Tahoma"/>
                                <w:color w:val="FFFFFF"/>
                                <w:w w:val="60"/>
                              </w:rPr>
                              <w:t>ІСКЕ</w:t>
                            </w:r>
                            <w:r>
                              <w:rPr>
                                <w:rFonts w:ascii="Tahoma" w:hAnsi="Tahoma"/>
                                <w:color w:val="FFFFFF"/>
                                <w:spacing w:val="-8"/>
                              </w:rPr>
                              <w:t> </w:t>
                            </w:r>
                            <w:r>
                              <w:rPr>
                                <w:rFonts w:ascii="Tahoma" w:hAnsi="Tahoma"/>
                                <w:color w:val="FFFFFF"/>
                                <w:w w:val="60"/>
                              </w:rPr>
                              <w:t>АСЫРУ</w:t>
                            </w:r>
                            <w:r>
                              <w:rPr>
                                <w:rFonts w:ascii="Tahoma" w:hAnsi="Tahoma"/>
                                <w:color w:val="FFFFFF"/>
                                <w:spacing w:val="-8"/>
                              </w:rPr>
                              <w:t> </w:t>
                            </w:r>
                            <w:r>
                              <w:rPr>
                                <w:rFonts w:ascii="Tahoma" w:hAnsi="Tahoma"/>
                                <w:color w:val="FFFFFF"/>
                                <w:spacing w:val="-2"/>
                                <w:w w:val="60"/>
                              </w:rPr>
                              <w:t>ЕРЕКШЕЛІКТЕРІ</w:t>
                            </w:r>
                          </w:p>
                        </w:txbxContent>
                      </wps:txbx>
                      <wps:bodyPr wrap="square" lIns="0" tIns="0" rIns="0" bIns="0" rtlCol="0">
                        <a:noAutofit/>
                      </wps:bodyPr>
                    </wps:wsp>
                  </a:graphicData>
                </a:graphic>
              </wp:anchor>
            </w:drawing>
          </mc:Choice>
          <mc:Fallback>
            <w:pict>
              <v:shape style="position:absolute;margin-left:0pt;margin-top:-.166pt;width:509.85pt;height:35.8pt;mso-position-horizontal-relative:page;mso-position-vertical-relative:paragraph;z-index:15759360" type="#_x0000_t202" id="docshape83" filled="true" fillcolor="#776cb1" stroked="false">
                <v:textbox inset="0,0,0,0">
                  <w:txbxContent>
                    <w:p>
                      <w:pPr>
                        <w:pStyle w:val="BodyText"/>
                        <w:spacing w:line="265" w:lineRule="exact" w:before="77"/>
                        <w:ind w:right="396"/>
                        <w:jc w:val="right"/>
                        <w:rPr>
                          <w:rFonts w:ascii="Tahoma" w:hAnsi="Tahoma"/>
                          <w:color w:val="000000"/>
                        </w:rPr>
                      </w:pPr>
                      <w:r>
                        <w:rPr>
                          <w:rFonts w:ascii="Tahoma" w:hAnsi="Tahoma"/>
                          <w:color w:val="FFFFFF"/>
                          <w:w w:val="60"/>
                        </w:rPr>
                        <w:t>БАСТАУЫШ,</w:t>
                      </w:r>
                      <w:r>
                        <w:rPr>
                          <w:rFonts w:ascii="Tahoma" w:hAnsi="Tahoma"/>
                          <w:color w:val="FFFFFF"/>
                          <w:spacing w:val="4"/>
                        </w:rPr>
                        <w:t> </w:t>
                      </w:r>
                      <w:r>
                        <w:rPr>
                          <w:rFonts w:ascii="Tahoma" w:hAnsi="Tahoma"/>
                          <w:color w:val="FFFFFF"/>
                          <w:w w:val="60"/>
                        </w:rPr>
                        <w:t>НЕГІЗГІ</w:t>
                      </w:r>
                      <w:r>
                        <w:rPr>
                          <w:rFonts w:ascii="Tahoma" w:hAnsi="Tahoma"/>
                          <w:color w:val="FFFFFF"/>
                          <w:spacing w:val="4"/>
                        </w:rPr>
                        <w:t> </w:t>
                      </w:r>
                      <w:r>
                        <w:rPr>
                          <w:rFonts w:ascii="Tahoma" w:hAnsi="Tahoma"/>
                          <w:color w:val="FFFFFF"/>
                          <w:w w:val="60"/>
                        </w:rPr>
                        <w:t>ОРТА</w:t>
                      </w:r>
                      <w:r>
                        <w:rPr>
                          <w:rFonts w:ascii="Tahoma" w:hAnsi="Tahoma"/>
                          <w:color w:val="FFFFFF"/>
                          <w:spacing w:val="4"/>
                        </w:rPr>
                        <w:t> </w:t>
                      </w:r>
                      <w:r>
                        <w:rPr>
                          <w:rFonts w:ascii="Tahoma" w:hAnsi="Tahoma"/>
                          <w:color w:val="FFFFFF"/>
                          <w:w w:val="60"/>
                        </w:rPr>
                        <w:t>ЖӘНЕ</w:t>
                      </w:r>
                      <w:r>
                        <w:rPr>
                          <w:rFonts w:ascii="Tahoma" w:hAnsi="Tahoma"/>
                          <w:color w:val="FFFFFF"/>
                          <w:spacing w:val="5"/>
                        </w:rPr>
                        <w:t> </w:t>
                      </w:r>
                      <w:r>
                        <w:rPr>
                          <w:rFonts w:ascii="Tahoma" w:hAnsi="Tahoma"/>
                          <w:color w:val="FFFFFF"/>
                          <w:w w:val="60"/>
                        </w:rPr>
                        <w:t>ЖАЛПЫ</w:t>
                      </w:r>
                      <w:r>
                        <w:rPr>
                          <w:rFonts w:ascii="Tahoma" w:hAnsi="Tahoma"/>
                          <w:color w:val="FFFFFF"/>
                          <w:spacing w:val="4"/>
                        </w:rPr>
                        <w:t> </w:t>
                      </w:r>
                      <w:r>
                        <w:rPr>
                          <w:rFonts w:ascii="Tahoma" w:hAnsi="Tahoma"/>
                          <w:color w:val="FFFFFF"/>
                          <w:w w:val="60"/>
                        </w:rPr>
                        <w:t>ОРТА</w:t>
                      </w:r>
                      <w:r>
                        <w:rPr>
                          <w:rFonts w:ascii="Tahoma" w:hAnsi="Tahoma"/>
                          <w:color w:val="FFFFFF"/>
                          <w:spacing w:val="4"/>
                        </w:rPr>
                        <w:t> </w:t>
                      </w:r>
                      <w:r>
                        <w:rPr>
                          <w:rFonts w:ascii="Tahoma" w:hAnsi="Tahoma"/>
                          <w:color w:val="FFFFFF"/>
                          <w:w w:val="60"/>
                        </w:rPr>
                        <w:t>БІЛІМ</w:t>
                      </w:r>
                      <w:r>
                        <w:rPr>
                          <w:rFonts w:ascii="Tahoma" w:hAnsi="Tahoma"/>
                          <w:color w:val="FFFFFF"/>
                          <w:spacing w:val="4"/>
                        </w:rPr>
                        <w:t> </w:t>
                      </w:r>
                      <w:r>
                        <w:rPr>
                          <w:rFonts w:ascii="Tahoma" w:hAnsi="Tahoma"/>
                          <w:color w:val="FFFFFF"/>
                          <w:w w:val="60"/>
                        </w:rPr>
                        <w:t>БЕРУДІҢ</w:t>
                      </w:r>
                      <w:r>
                        <w:rPr>
                          <w:rFonts w:ascii="Tahoma" w:hAnsi="Tahoma"/>
                          <w:color w:val="FFFFFF"/>
                          <w:spacing w:val="5"/>
                        </w:rPr>
                        <w:t> </w:t>
                      </w:r>
                      <w:r>
                        <w:rPr>
                          <w:rFonts w:ascii="Tahoma" w:hAnsi="Tahoma"/>
                          <w:color w:val="FFFFFF"/>
                          <w:spacing w:val="-2"/>
                          <w:w w:val="60"/>
                        </w:rPr>
                        <w:t>МЖМБС,</w:t>
                      </w:r>
                    </w:p>
                    <w:p>
                      <w:pPr>
                        <w:pStyle w:val="BodyText"/>
                        <w:spacing w:line="265" w:lineRule="exact"/>
                        <w:ind w:right="396"/>
                        <w:jc w:val="right"/>
                        <w:rPr>
                          <w:rFonts w:ascii="Tahoma" w:hAnsi="Tahoma"/>
                          <w:color w:val="000000"/>
                        </w:rPr>
                      </w:pPr>
                      <w:r>
                        <w:rPr>
                          <w:rFonts w:ascii="Tahoma" w:hAnsi="Tahoma"/>
                          <w:color w:val="FFFFFF"/>
                          <w:w w:val="60"/>
                        </w:rPr>
                        <w:t>ҮОЖ,</w:t>
                      </w:r>
                      <w:r>
                        <w:rPr>
                          <w:rFonts w:ascii="Tahoma" w:hAnsi="Tahoma"/>
                          <w:color w:val="FFFFFF"/>
                          <w:spacing w:val="-8"/>
                        </w:rPr>
                        <w:t> </w:t>
                      </w:r>
                      <w:r>
                        <w:rPr>
                          <w:rFonts w:ascii="Tahoma" w:hAnsi="Tahoma"/>
                          <w:color w:val="FFFFFF"/>
                          <w:w w:val="60"/>
                        </w:rPr>
                        <w:t>ҮОБ</w:t>
                      </w:r>
                      <w:r>
                        <w:rPr>
                          <w:rFonts w:ascii="Tahoma" w:hAnsi="Tahoma"/>
                          <w:color w:val="FFFFFF"/>
                          <w:spacing w:val="-8"/>
                        </w:rPr>
                        <w:t> </w:t>
                      </w:r>
                      <w:r>
                        <w:rPr>
                          <w:rFonts w:ascii="Tahoma" w:hAnsi="Tahoma"/>
                          <w:color w:val="FFFFFF"/>
                          <w:w w:val="60"/>
                        </w:rPr>
                        <w:t>ІСКЕ</w:t>
                      </w:r>
                      <w:r>
                        <w:rPr>
                          <w:rFonts w:ascii="Tahoma" w:hAnsi="Tahoma"/>
                          <w:color w:val="FFFFFF"/>
                          <w:spacing w:val="-8"/>
                        </w:rPr>
                        <w:t> </w:t>
                      </w:r>
                      <w:r>
                        <w:rPr>
                          <w:rFonts w:ascii="Tahoma" w:hAnsi="Tahoma"/>
                          <w:color w:val="FFFFFF"/>
                          <w:w w:val="60"/>
                        </w:rPr>
                        <w:t>АСЫРУ</w:t>
                      </w:r>
                      <w:r>
                        <w:rPr>
                          <w:rFonts w:ascii="Tahoma" w:hAnsi="Tahoma"/>
                          <w:color w:val="FFFFFF"/>
                          <w:spacing w:val="-8"/>
                        </w:rPr>
                        <w:t> </w:t>
                      </w:r>
                      <w:r>
                        <w:rPr>
                          <w:rFonts w:ascii="Tahoma" w:hAnsi="Tahoma"/>
                          <w:color w:val="FFFFFF"/>
                          <w:spacing w:val="-2"/>
                          <w:w w:val="60"/>
                        </w:rPr>
                        <w:t>ЕРЕКШЕЛІКТЕРІ</w:t>
                      </w:r>
                    </w:p>
                  </w:txbxContent>
                </v:textbox>
                <v:fill type="solid"/>
                <w10:wrap type="none"/>
              </v:shape>
            </w:pict>
          </mc:Fallback>
        </mc:AlternateContent>
      </w:r>
      <w:r>
        <w:rPr>
          <w:color w:val="231F20"/>
          <w:spacing w:val="-5"/>
          <w:w w:val="75"/>
        </w:rPr>
        <w:t>25</w:t>
      </w:r>
    </w:p>
    <w:p>
      <w:pPr>
        <w:pStyle w:val="BodyText"/>
        <w:rPr>
          <w:rFonts w:ascii="Tahoma"/>
        </w:rPr>
      </w:pPr>
    </w:p>
    <w:p>
      <w:pPr>
        <w:pStyle w:val="BodyText"/>
        <w:rPr>
          <w:rFonts w:ascii="Tahoma"/>
        </w:rPr>
      </w:pPr>
    </w:p>
    <w:p>
      <w:pPr>
        <w:pStyle w:val="BodyText"/>
        <w:spacing w:before="98"/>
        <w:rPr>
          <w:rFonts w:ascii="Tahoma"/>
        </w:rPr>
      </w:pPr>
    </w:p>
    <w:p>
      <w:pPr>
        <w:pStyle w:val="BodyText"/>
        <w:spacing w:line="252" w:lineRule="auto"/>
        <w:ind w:left="1777" w:right="1245"/>
        <w:jc w:val="both"/>
      </w:pPr>
      <w:r>
        <w:rPr>
          <w:color w:val="231F20"/>
        </w:rPr>
        <w:t>Мысалы:</w:t>
      </w:r>
      <w:r>
        <w:rPr>
          <w:color w:val="231F20"/>
          <w:spacing w:val="-7"/>
        </w:rPr>
        <w:t> </w:t>
      </w:r>
      <w:r>
        <w:rPr>
          <w:color w:val="231F20"/>
        </w:rPr>
        <w:t>«Бірлігіміз</w:t>
      </w:r>
      <w:r>
        <w:rPr>
          <w:color w:val="231F20"/>
          <w:spacing w:val="-7"/>
        </w:rPr>
        <w:t> </w:t>
      </w:r>
      <w:r>
        <w:rPr>
          <w:color w:val="231F20"/>
        </w:rPr>
        <w:t>–</w:t>
      </w:r>
      <w:r>
        <w:rPr>
          <w:color w:val="231F20"/>
          <w:spacing w:val="-7"/>
        </w:rPr>
        <w:t> </w:t>
      </w:r>
      <w:r>
        <w:rPr>
          <w:color w:val="231F20"/>
        </w:rPr>
        <w:t>берекеміз»</w:t>
      </w:r>
      <w:r>
        <w:rPr>
          <w:color w:val="231F20"/>
          <w:spacing w:val="-7"/>
        </w:rPr>
        <w:t> </w:t>
      </w:r>
      <w:r>
        <w:rPr>
          <w:color w:val="231F20"/>
        </w:rPr>
        <w:t>тақырыбында</w:t>
      </w:r>
      <w:r>
        <w:rPr>
          <w:color w:val="231F20"/>
          <w:spacing w:val="-7"/>
        </w:rPr>
        <w:t> </w:t>
      </w:r>
      <w:r>
        <w:rPr>
          <w:color w:val="231F20"/>
        </w:rPr>
        <w:t>топтық</w:t>
      </w:r>
      <w:r>
        <w:rPr>
          <w:color w:val="231F20"/>
          <w:spacing w:val="-7"/>
        </w:rPr>
        <w:t> </w:t>
      </w:r>
      <w:r>
        <w:rPr>
          <w:color w:val="231F20"/>
        </w:rPr>
        <w:t>жұмыс</w:t>
      </w:r>
      <w:r>
        <w:rPr>
          <w:color w:val="231F20"/>
          <w:spacing w:val="-7"/>
        </w:rPr>
        <w:t> </w:t>
      </w:r>
      <w:r>
        <w:rPr>
          <w:color w:val="231F20"/>
        </w:rPr>
        <w:t>ұйымдастыру. Білім алушылар иллюстрациялар арқылы бірліктің мәнін түсініп, болжау жа- </w:t>
      </w:r>
      <w:r>
        <w:rPr>
          <w:color w:val="231F20"/>
          <w:spacing w:val="-2"/>
        </w:rPr>
        <w:t>сайды.</w:t>
      </w:r>
    </w:p>
    <w:p>
      <w:pPr>
        <w:pStyle w:val="ListParagraph"/>
        <w:numPr>
          <w:ilvl w:val="0"/>
          <w:numId w:val="12"/>
        </w:numPr>
        <w:tabs>
          <w:tab w:pos="1777" w:val="left" w:leader="none"/>
        </w:tabs>
        <w:spacing w:line="252" w:lineRule="auto" w:before="168" w:after="0"/>
        <w:ind w:left="1777" w:right="1245" w:hanging="360"/>
        <w:jc w:val="both"/>
        <w:rPr>
          <w:sz w:val="22"/>
        </w:rPr>
      </w:pPr>
      <w:r>
        <w:rPr>
          <w:rFonts w:ascii="Tahoma" w:hAnsi="Tahoma"/>
          <w:b/>
          <w:color w:val="231F20"/>
          <w:sz w:val="22"/>
        </w:rPr>
        <w:t>Әділдік және жауапкершілік. </w:t>
      </w:r>
      <w:r>
        <w:rPr>
          <w:color w:val="231F20"/>
          <w:sz w:val="22"/>
        </w:rPr>
        <w:t>Тақырыпты болжау: Әділдік пен жауапкер- шілікке</w:t>
      </w:r>
      <w:r>
        <w:rPr>
          <w:color w:val="231F20"/>
          <w:spacing w:val="-2"/>
          <w:sz w:val="22"/>
        </w:rPr>
        <w:t> </w:t>
      </w:r>
      <w:r>
        <w:rPr>
          <w:color w:val="231F20"/>
          <w:sz w:val="22"/>
        </w:rPr>
        <w:t>қатысты</w:t>
      </w:r>
      <w:r>
        <w:rPr>
          <w:color w:val="231F20"/>
          <w:spacing w:val="-2"/>
          <w:sz w:val="22"/>
        </w:rPr>
        <w:t> </w:t>
      </w:r>
      <w:r>
        <w:rPr>
          <w:color w:val="231F20"/>
          <w:sz w:val="22"/>
        </w:rPr>
        <w:t>тірек</w:t>
      </w:r>
      <w:r>
        <w:rPr>
          <w:color w:val="231F20"/>
          <w:spacing w:val="-2"/>
          <w:sz w:val="22"/>
        </w:rPr>
        <w:t> </w:t>
      </w:r>
      <w:r>
        <w:rPr>
          <w:color w:val="231F20"/>
          <w:sz w:val="22"/>
        </w:rPr>
        <w:t>сөздер</w:t>
      </w:r>
      <w:r>
        <w:rPr>
          <w:color w:val="231F20"/>
          <w:spacing w:val="-2"/>
          <w:sz w:val="22"/>
        </w:rPr>
        <w:t> </w:t>
      </w:r>
      <w:r>
        <w:rPr>
          <w:color w:val="231F20"/>
          <w:sz w:val="22"/>
        </w:rPr>
        <w:t>мен</w:t>
      </w:r>
      <w:r>
        <w:rPr>
          <w:color w:val="231F20"/>
          <w:spacing w:val="-2"/>
          <w:sz w:val="22"/>
        </w:rPr>
        <w:t> </w:t>
      </w:r>
      <w:r>
        <w:rPr>
          <w:color w:val="231F20"/>
          <w:sz w:val="22"/>
        </w:rPr>
        <w:t>иллюстрациялар</w:t>
      </w:r>
      <w:r>
        <w:rPr>
          <w:color w:val="231F20"/>
          <w:spacing w:val="-2"/>
          <w:sz w:val="22"/>
        </w:rPr>
        <w:t> </w:t>
      </w:r>
      <w:r>
        <w:rPr>
          <w:color w:val="231F20"/>
          <w:sz w:val="22"/>
        </w:rPr>
        <w:t>(мысалы,</w:t>
      </w:r>
      <w:r>
        <w:rPr>
          <w:color w:val="231F20"/>
          <w:spacing w:val="-2"/>
          <w:sz w:val="22"/>
        </w:rPr>
        <w:t> </w:t>
      </w:r>
      <w:r>
        <w:rPr>
          <w:color w:val="231F20"/>
          <w:sz w:val="22"/>
        </w:rPr>
        <w:t>әділдік</w:t>
      </w:r>
      <w:r>
        <w:rPr>
          <w:color w:val="231F20"/>
          <w:spacing w:val="-2"/>
          <w:sz w:val="22"/>
        </w:rPr>
        <w:t> </w:t>
      </w:r>
      <w:r>
        <w:rPr>
          <w:color w:val="231F20"/>
          <w:sz w:val="22"/>
        </w:rPr>
        <w:t>символ- дары)</w:t>
      </w:r>
      <w:r>
        <w:rPr>
          <w:color w:val="231F20"/>
          <w:spacing w:val="-11"/>
          <w:sz w:val="22"/>
        </w:rPr>
        <w:t> </w:t>
      </w:r>
      <w:r>
        <w:rPr>
          <w:color w:val="231F20"/>
          <w:sz w:val="22"/>
        </w:rPr>
        <w:t>беріледі.</w:t>
      </w:r>
      <w:r>
        <w:rPr>
          <w:color w:val="231F20"/>
          <w:spacing w:val="-11"/>
          <w:sz w:val="22"/>
        </w:rPr>
        <w:t> </w:t>
      </w:r>
      <w:r>
        <w:rPr>
          <w:color w:val="231F20"/>
          <w:sz w:val="22"/>
        </w:rPr>
        <w:t>Білім</w:t>
      </w:r>
      <w:r>
        <w:rPr>
          <w:color w:val="231F20"/>
          <w:spacing w:val="-11"/>
          <w:sz w:val="22"/>
        </w:rPr>
        <w:t> </w:t>
      </w:r>
      <w:r>
        <w:rPr>
          <w:color w:val="231F20"/>
          <w:sz w:val="22"/>
        </w:rPr>
        <w:t>алушылар</w:t>
      </w:r>
      <w:r>
        <w:rPr>
          <w:color w:val="231F20"/>
          <w:spacing w:val="-11"/>
          <w:sz w:val="22"/>
        </w:rPr>
        <w:t> </w:t>
      </w:r>
      <w:r>
        <w:rPr>
          <w:color w:val="231F20"/>
          <w:sz w:val="22"/>
        </w:rPr>
        <w:t>әділдік</w:t>
      </w:r>
      <w:r>
        <w:rPr>
          <w:color w:val="231F20"/>
          <w:spacing w:val="-11"/>
          <w:sz w:val="22"/>
        </w:rPr>
        <w:t> </w:t>
      </w:r>
      <w:r>
        <w:rPr>
          <w:color w:val="231F20"/>
          <w:sz w:val="22"/>
        </w:rPr>
        <w:t>туралы</w:t>
      </w:r>
      <w:r>
        <w:rPr>
          <w:color w:val="231F20"/>
          <w:spacing w:val="-11"/>
          <w:sz w:val="22"/>
        </w:rPr>
        <w:t> </w:t>
      </w:r>
      <w:r>
        <w:rPr>
          <w:color w:val="231F20"/>
          <w:sz w:val="22"/>
        </w:rPr>
        <w:t>мақал-мәтелдермен</w:t>
      </w:r>
      <w:r>
        <w:rPr>
          <w:color w:val="231F20"/>
          <w:spacing w:val="-11"/>
          <w:sz w:val="22"/>
        </w:rPr>
        <w:t> </w:t>
      </w:r>
      <w:r>
        <w:rPr>
          <w:color w:val="231F20"/>
          <w:sz w:val="22"/>
        </w:rPr>
        <w:t>танысып, оларды қолдана отырып, тақырыпты болжайды.</w:t>
      </w:r>
    </w:p>
    <w:p>
      <w:pPr>
        <w:pStyle w:val="ListParagraph"/>
        <w:numPr>
          <w:ilvl w:val="0"/>
          <w:numId w:val="12"/>
        </w:numPr>
        <w:tabs>
          <w:tab w:pos="1775" w:val="left" w:leader="none"/>
          <w:tab w:pos="1777" w:val="left" w:leader="none"/>
        </w:tabs>
        <w:spacing w:line="252" w:lineRule="auto" w:before="167" w:after="0"/>
        <w:ind w:left="1777" w:right="1245" w:hanging="360"/>
        <w:jc w:val="both"/>
        <w:rPr>
          <w:sz w:val="22"/>
        </w:rPr>
      </w:pPr>
      <w:r>
        <w:rPr>
          <w:rFonts w:ascii="Tahoma" w:hAnsi="Tahoma"/>
          <w:b/>
          <w:color w:val="231F20"/>
          <w:sz w:val="22"/>
        </w:rPr>
        <w:t>Заң және тәртіп. </w:t>
      </w:r>
      <w:r>
        <w:rPr>
          <w:color w:val="231F20"/>
          <w:sz w:val="22"/>
        </w:rPr>
        <w:t>Тақырыпты болжау: Заң мен тәртіпті бейнелейтін иллю- страциялар</w:t>
      </w:r>
      <w:r>
        <w:rPr>
          <w:color w:val="231F20"/>
          <w:spacing w:val="-1"/>
          <w:sz w:val="22"/>
        </w:rPr>
        <w:t> </w:t>
      </w:r>
      <w:r>
        <w:rPr>
          <w:color w:val="231F20"/>
          <w:sz w:val="22"/>
        </w:rPr>
        <w:t>мен</w:t>
      </w:r>
      <w:r>
        <w:rPr>
          <w:color w:val="231F20"/>
          <w:spacing w:val="-1"/>
          <w:sz w:val="22"/>
        </w:rPr>
        <w:t> </w:t>
      </w:r>
      <w:r>
        <w:rPr>
          <w:color w:val="231F20"/>
          <w:sz w:val="22"/>
        </w:rPr>
        <w:t>тірек</w:t>
      </w:r>
      <w:r>
        <w:rPr>
          <w:color w:val="231F20"/>
          <w:spacing w:val="-1"/>
          <w:sz w:val="22"/>
        </w:rPr>
        <w:t> </w:t>
      </w:r>
      <w:r>
        <w:rPr>
          <w:color w:val="231F20"/>
          <w:sz w:val="22"/>
        </w:rPr>
        <w:t>сөздер</w:t>
      </w:r>
      <w:r>
        <w:rPr>
          <w:color w:val="231F20"/>
          <w:spacing w:val="-1"/>
          <w:sz w:val="22"/>
        </w:rPr>
        <w:t> </w:t>
      </w:r>
      <w:r>
        <w:rPr>
          <w:color w:val="231F20"/>
          <w:sz w:val="22"/>
        </w:rPr>
        <w:t>ұсынылады</w:t>
      </w:r>
      <w:r>
        <w:rPr>
          <w:color w:val="231F20"/>
          <w:spacing w:val="-1"/>
          <w:sz w:val="22"/>
        </w:rPr>
        <w:t> </w:t>
      </w:r>
      <w:r>
        <w:rPr>
          <w:color w:val="231F20"/>
          <w:sz w:val="22"/>
        </w:rPr>
        <w:t>(мысалы,</w:t>
      </w:r>
      <w:r>
        <w:rPr>
          <w:color w:val="231F20"/>
          <w:spacing w:val="-1"/>
          <w:sz w:val="22"/>
        </w:rPr>
        <w:t> </w:t>
      </w:r>
      <w:r>
        <w:rPr>
          <w:color w:val="231F20"/>
          <w:sz w:val="22"/>
        </w:rPr>
        <w:t>құқық</w:t>
      </w:r>
      <w:r>
        <w:rPr>
          <w:color w:val="231F20"/>
          <w:spacing w:val="-1"/>
          <w:sz w:val="22"/>
        </w:rPr>
        <w:t> </w:t>
      </w:r>
      <w:r>
        <w:rPr>
          <w:color w:val="231F20"/>
          <w:sz w:val="22"/>
        </w:rPr>
        <w:t>қорғау</w:t>
      </w:r>
      <w:r>
        <w:rPr>
          <w:color w:val="231F20"/>
          <w:spacing w:val="-1"/>
          <w:sz w:val="22"/>
        </w:rPr>
        <w:t> </w:t>
      </w:r>
      <w:r>
        <w:rPr>
          <w:color w:val="231F20"/>
          <w:sz w:val="22"/>
        </w:rPr>
        <w:t>органдары, тәртіп). Мысалы: Білім алушылар заң мен тәртіптің маңыздылығын түсініп, тақырыпты болжау барысында заңға қатысты сөздерді қолданады.</w:t>
      </w:r>
    </w:p>
    <w:p>
      <w:pPr>
        <w:pStyle w:val="ListParagraph"/>
        <w:numPr>
          <w:ilvl w:val="0"/>
          <w:numId w:val="12"/>
        </w:numPr>
        <w:tabs>
          <w:tab w:pos="1777" w:val="left" w:leader="none"/>
        </w:tabs>
        <w:spacing w:line="252" w:lineRule="auto" w:before="167" w:after="0"/>
        <w:ind w:left="1777" w:right="1245" w:hanging="360"/>
        <w:jc w:val="both"/>
        <w:rPr>
          <w:sz w:val="22"/>
        </w:rPr>
      </w:pPr>
      <w:r>
        <w:rPr>
          <w:rFonts w:ascii="Tahoma" w:hAnsi="Tahoma"/>
          <w:b/>
          <w:color w:val="231F20"/>
          <w:sz w:val="22"/>
        </w:rPr>
        <w:t>Еңбекқорлық және кәсіби біліктілік. </w:t>
      </w:r>
      <w:r>
        <w:rPr>
          <w:color w:val="231F20"/>
          <w:sz w:val="22"/>
        </w:rPr>
        <w:t>Тақырыпты болжау: Еңбекқорлықты және кәсіби біліктілікті бейнелейтін иллюстрациялар (мысалы, еңбек про- цесі, мамандықтар) беріледі. Білім алушылар еңбек туралы тірек </w:t>
      </w:r>
      <w:r>
        <w:rPr>
          <w:color w:val="231F20"/>
          <w:sz w:val="22"/>
        </w:rPr>
        <w:t>сөздер арқылы тақырыпты болжау кезінде еңбекқорлықтың маңыздылығын талқы- </w:t>
      </w:r>
      <w:r>
        <w:rPr>
          <w:color w:val="231F20"/>
          <w:spacing w:val="-2"/>
          <w:sz w:val="22"/>
        </w:rPr>
        <w:t>лайды.</w:t>
      </w:r>
    </w:p>
    <w:p>
      <w:pPr>
        <w:pStyle w:val="ListParagraph"/>
        <w:numPr>
          <w:ilvl w:val="0"/>
          <w:numId w:val="12"/>
        </w:numPr>
        <w:tabs>
          <w:tab w:pos="1775" w:val="left" w:leader="none"/>
          <w:tab w:pos="1777" w:val="left" w:leader="none"/>
        </w:tabs>
        <w:spacing w:line="252" w:lineRule="auto" w:before="166" w:after="0"/>
        <w:ind w:left="1777" w:right="1245" w:hanging="360"/>
        <w:jc w:val="both"/>
        <w:rPr>
          <w:sz w:val="22"/>
        </w:rPr>
      </w:pPr>
      <w:r>
        <w:rPr>
          <w:rFonts w:ascii="Tahoma" w:hAnsi="Tahoma"/>
          <w:b/>
          <w:color w:val="231F20"/>
          <w:sz w:val="22"/>
        </w:rPr>
        <w:t>Жасампаздық және жаңашылдық. </w:t>
      </w:r>
      <w:r>
        <w:rPr>
          <w:color w:val="231F20"/>
          <w:sz w:val="22"/>
        </w:rPr>
        <w:t>Тақырыпты болжау: Жасампаздық пен жаңашылдықты білдіретін иллюстрациялар мен тірек сөздер ұсынылады (мысалы, инновациялар, шығармашылық). Білім алушылар жаңа </w:t>
      </w:r>
      <w:r>
        <w:rPr>
          <w:color w:val="231F20"/>
          <w:sz w:val="22"/>
        </w:rPr>
        <w:t>идеялар- ды, жаңашыл жобаларды талқылап, тақырыпты болжау барысында шығар- машылықтарын</w:t>
      </w:r>
      <w:r>
        <w:rPr>
          <w:color w:val="231F20"/>
          <w:spacing w:val="-3"/>
          <w:sz w:val="22"/>
        </w:rPr>
        <w:t> </w:t>
      </w:r>
      <w:r>
        <w:rPr>
          <w:color w:val="231F20"/>
          <w:sz w:val="22"/>
        </w:rPr>
        <w:t>көрсетеді.</w:t>
      </w:r>
    </w:p>
    <w:p>
      <w:pPr>
        <w:pStyle w:val="BodyText"/>
        <w:spacing w:before="13"/>
      </w:pPr>
    </w:p>
    <w:p>
      <w:pPr>
        <w:pStyle w:val="BodyText"/>
        <w:spacing w:line="252" w:lineRule="auto"/>
        <w:ind w:left="1417" w:right="1245"/>
        <w:jc w:val="both"/>
      </w:pPr>
      <w:r>
        <w:rPr>
          <w:color w:val="231F20"/>
        </w:rPr>
        <w:t>Тақырыпты</w:t>
      </w:r>
      <w:r>
        <w:rPr>
          <w:color w:val="231F20"/>
          <w:spacing w:val="-2"/>
        </w:rPr>
        <w:t> </w:t>
      </w:r>
      <w:r>
        <w:rPr>
          <w:color w:val="231F20"/>
        </w:rPr>
        <w:t>болжау</w:t>
      </w:r>
      <w:r>
        <w:rPr>
          <w:color w:val="231F20"/>
          <w:spacing w:val="-2"/>
        </w:rPr>
        <w:t> </w:t>
      </w:r>
      <w:r>
        <w:rPr>
          <w:color w:val="231F20"/>
        </w:rPr>
        <w:t>барысында</w:t>
      </w:r>
      <w:r>
        <w:rPr>
          <w:color w:val="231F20"/>
          <w:spacing w:val="-2"/>
        </w:rPr>
        <w:t> </w:t>
      </w:r>
      <w:r>
        <w:rPr>
          <w:color w:val="231F20"/>
        </w:rPr>
        <w:t>білім</w:t>
      </w:r>
      <w:r>
        <w:rPr>
          <w:color w:val="231F20"/>
          <w:spacing w:val="-2"/>
        </w:rPr>
        <w:t> </w:t>
      </w:r>
      <w:r>
        <w:rPr>
          <w:color w:val="231F20"/>
        </w:rPr>
        <w:t>алушылар</w:t>
      </w:r>
      <w:r>
        <w:rPr>
          <w:color w:val="231F20"/>
          <w:spacing w:val="-2"/>
        </w:rPr>
        <w:t> </w:t>
      </w:r>
      <w:r>
        <w:rPr>
          <w:color w:val="231F20"/>
        </w:rPr>
        <w:t>тек</w:t>
      </w:r>
      <w:r>
        <w:rPr>
          <w:color w:val="231F20"/>
          <w:spacing w:val="-1"/>
        </w:rPr>
        <w:t> </w:t>
      </w:r>
      <w:r>
        <w:rPr>
          <w:color w:val="231F20"/>
        </w:rPr>
        <w:t>тілдік</w:t>
      </w:r>
      <w:r>
        <w:rPr>
          <w:color w:val="231F20"/>
          <w:spacing w:val="-1"/>
        </w:rPr>
        <w:t> </w:t>
      </w:r>
      <w:r>
        <w:rPr>
          <w:color w:val="231F20"/>
        </w:rPr>
        <w:t>дағдыларын</w:t>
      </w:r>
      <w:r>
        <w:rPr>
          <w:color w:val="231F20"/>
          <w:spacing w:val="-2"/>
        </w:rPr>
        <w:t> </w:t>
      </w:r>
      <w:r>
        <w:rPr>
          <w:color w:val="231F20"/>
        </w:rPr>
        <w:t>емес,</w:t>
      </w:r>
      <w:r>
        <w:rPr>
          <w:color w:val="231F20"/>
          <w:spacing w:val="-2"/>
        </w:rPr>
        <w:t> </w:t>
      </w:r>
      <w:r>
        <w:rPr>
          <w:color w:val="231F20"/>
        </w:rPr>
        <w:t>со- нымен қатар әлеуметтік және моральдық құндылықтарды да меңгереді.</w:t>
      </w:r>
    </w:p>
    <w:p>
      <w:pPr>
        <w:pStyle w:val="BodyText"/>
        <w:spacing w:before="14"/>
      </w:pPr>
    </w:p>
    <w:p>
      <w:pPr>
        <w:spacing w:line="252" w:lineRule="auto" w:before="0"/>
        <w:ind w:left="1417" w:right="1245" w:firstLine="0"/>
        <w:jc w:val="both"/>
        <w:rPr>
          <w:sz w:val="22"/>
        </w:rPr>
      </w:pPr>
      <w:r>
        <w:rPr>
          <w:rFonts w:ascii="Tahoma" w:hAnsi="Tahoma"/>
          <w:b/>
          <w:color w:val="231F20"/>
          <w:sz w:val="22"/>
        </w:rPr>
        <w:t>«Қазақ әдебиеті» пәніне </w:t>
      </w:r>
      <w:r>
        <w:rPr>
          <w:color w:val="231F20"/>
          <w:sz w:val="22"/>
        </w:rPr>
        <w:t>аталған құндылықтарды кіріктіру үшін мынадай алго- ритмдік қадамдарды ұсынуға болады:</w:t>
      </w:r>
    </w:p>
    <w:p>
      <w:pPr>
        <w:pStyle w:val="ListParagraph"/>
        <w:numPr>
          <w:ilvl w:val="0"/>
          <w:numId w:val="13"/>
        </w:numPr>
        <w:tabs>
          <w:tab w:pos="1777" w:val="left" w:leader="none"/>
        </w:tabs>
        <w:spacing w:line="252" w:lineRule="auto" w:before="112" w:after="0"/>
        <w:ind w:left="1777" w:right="1245" w:hanging="360"/>
        <w:jc w:val="both"/>
        <w:rPr>
          <w:sz w:val="22"/>
        </w:rPr>
      </w:pPr>
      <w:r>
        <w:rPr>
          <w:rFonts w:ascii="Tahoma" w:hAnsi="Tahoma"/>
          <w:b/>
          <w:color w:val="231F20"/>
          <w:sz w:val="22"/>
        </w:rPr>
        <w:t>Тәуелсіздік және отаншылдық. </w:t>
      </w:r>
      <w:r>
        <w:rPr>
          <w:color w:val="231F20"/>
          <w:sz w:val="22"/>
        </w:rPr>
        <w:t>Тәрбиелік мақсаты: білім алушыларға қазақ </w:t>
      </w:r>
      <w:r>
        <w:rPr>
          <w:color w:val="231F20"/>
          <w:spacing w:val="-2"/>
          <w:sz w:val="22"/>
        </w:rPr>
        <w:t>халқының</w:t>
      </w:r>
      <w:r>
        <w:rPr>
          <w:color w:val="231F20"/>
          <w:spacing w:val="-7"/>
          <w:sz w:val="22"/>
        </w:rPr>
        <w:t> </w:t>
      </w:r>
      <w:r>
        <w:rPr>
          <w:color w:val="231F20"/>
          <w:spacing w:val="-2"/>
          <w:sz w:val="22"/>
        </w:rPr>
        <w:t>тарихы</w:t>
      </w:r>
      <w:r>
        <w:rPr>
          <w:color w:val="231F20"/>
          <w:spacing w:val="-7"/>
          <w:sz w:val="22"/>
        </w:rPr>
        <w:t> </w:t>
      </w:r>
      <w:r>
        <w:rPr>
          <w:color w:val="231F20"/>
          <w:spacing w:val="-2"/>
          <w:sz w:val="22"/>
        </w:rPr>
        <w:t>мен</w:t>
      </w:r>
      <w:r>
        <w:rPr>
          <w:color w:val="231F20"/>
          <w:spacing w:val="-7"/>
          <w:sz w:val="22"/>
        </w:rPr>
        <w:t> </w:t>
      </w:r>
      <w:r>
        <w:rPr>
          <w:color w:val="231F20"/>
          <w:spacing w:val="-2"/>
          <w:sz w:val="22"/>
        </w:rPr>
        <w:t>мәдениетін,</w:t>
      </w:r>
      <w:r>
        <w:rPr>
          <w:color w:val="231F20"/>
          <w:spacing w:val="-7"/>
          <w:sz w:val="22"/>
        </w:rPr>
        <w:t> </w:t>
      </w:r>
      <w:r>
        <w:rPr>
          <w:color w:val="231F20"/>
          <w:spacing w:val="-2"/>
          <w:sz w:val="22"/>
        </w:rPr>
        <w:t>тәуелсіздік</w:t>
      </w:r>
      <w:r>
        <w:rPr>
          <w:color w:val="231F20"/>
          <w:spacing w:val="-7"/>
          <w:sz w:val="22"/>
        </w:rPr>
        <w:t> </w:t>
      </w:r>
      <w:r>
        <w:rPr>
          <w:color w:val="231F20"/>
          <w:spacing w:val="-2"/>
          <w:sz w:val="22"/>
        </w:rPr>
        <w:t>жолындағы</w:t>
      </w:r>
      <w:r>
        <w:rPr>
          <w:color w:val="231F20"/>
          <w:spacing w:val="-7"/>
          <w:sz w:val="22"/>
        </w:rPr>
        <w:t> </w:t>
      </w:r>
      <w:r>
        <w:rPr>
          <w:color w:val="231F20"/>
          <w:spacing w:val="-2"/>
          <w:sz w:val="22"/>
        </w:rPr>
        <w:t>күресін</w:t>
      </w:r>
      <w:r>
        <w:rPr>
          <w:color w:val="231F20"/>
          <w:spacing w:val="-7"/>
          <w:sz w:val="22"/>
        </w:rPr>
        <w:t> </w:t>
      </w:r>
      <w:r>
        <w:rPr>
          <w:color w:val="231F20"/>
          <w:spacing w:val="-2"/>
          <w:sz w:val="22"/>
        </w:rPr>
        <w:t>таныстыру. </w:t>
      </w:r>
      <w:r>
        <w:rPr>
          <w:color w:val="231F20"/>
          <w:sz w:val="22"/>
        </w:rPr>
        <w:t>Іс-әрекет:</w:t>
      </w:r>
      <w:r>
        <w:rPr>
          <w:color w:val="231F20"/>
          <w:spacing w:val="-11"/>
          <w:sz w:val="22"/>
        </w:rPr>
        <w:t> </w:t>
      </w:r>
      <w:r>
        <w:rPr>
          <w:color w:val="231F20"/>
          <w:sz w:val="22"/>
        </w:rPr>
        <w:t>тәуелсіздік</w:t>
      </w:r>
      <w:r>
        <w:rPr>
          <w:color w:val="231F20"/>
          <w:spacing w:val="-11"/>
          <w:sz w:val="22"/>
        </w:rPr>
        <w:t> </w:t>
      </w:r>
      <w:r>
        <w:rPr>
          <w:color w:val="231F20"/>
          <w:sz w:val="22"/>
        </w:rPr>
        <w:t>тақырыбында</w:t>
      </w:r>
      <w:r>
        <w:rPr>
          <w:color w:val="231F20"/>
          <w:spacing w:val="-11"/>
          <w:sz w:val="22"/>
        </w:rPr>
        <w:t> </w:t>
      </w:r>
      <w:r>
        <w:rPr>
          <w:color w:val="231F20"/>
          <w:sz w:val="22"/>
        </w:rPr>
        <w:t>әдеби</w:t>
      </w:r>
      <w:r>
        <w:rPr>
          <w:color w:val="231F20"/>
          <w:spacing w:val="-11"/>
          <w:sz w:val="22"/>
        </w:rPr>
        <w:t> </w:t>
      </w:r>
      <w:r>
        <w:rPr>
          <w:color w:val="231F20"/>
          <w:sz w:val="22"/>
        </w:rPr>
        <w:t>шығармаларды</w:t>
      </w:r>
      <w:r>
        <w:rPr>
          <w:color w:val="231F20"/>
          <w:spacing w:val="-11"/>
          <w:sz w:val="22"/>
        </w:rPr>
        <w:t> </w:t>
      </w:r>
      <w:r>
        <w:rPr>
          <w:color w:val="231F20"/>
          <w:sz w:val="22"/>
        </w:rPr>
        <w:t>(мысалы,</w:t>
      </w:r>
      <w:r>
        <w:rPr>
          <w:color w:val="231F20"/>
          <w:spacing w:val="-11"/>
          <w:sz w:val="22"/>
        </w:rPr>
        <w:t> </w:t>
      </w:r>
      <w:r>
        <w:rPr>
          <w:color w:val="231F20"/>
          <w:sz w:val="22"/>
        </w:rPr>
        <w:t>Е.</w:t>
      </w:r>
      <w:r>
        <w:rPr>
          <w:color w:val="231F20"/>
          <w:spacing w:val="-11"/>
          <w:sz w:val="22"/>
        </w:rPr>
        <w:t> </w:t>
      </w:r>
      <w:r>
        <w:rPr>
          <w:color w:val="231F20"/>
          <w:sz w:val="22"/>
        </w:rPr>
        <w:t>Жүніс</w:t>
      </w:r>
    </w:p>
    <w:p>
      <w:pPr>
        <w:pStyle w:val="BodyText"/>
        <w:spacing w:line="252" w:lineRule="auto"/>
        <w:ind w:left="1777" w:right="1245"/>
        <w:jc w:val="both"/>
      </w:pPr>
      <w:r>
        <w:rPr>
          <w:color w:val="231F20"/>
        </w:rPr>
        <w:t>«Менің</w:t>
      </w:r>
      <w:r>
        <w:rPr>
          <w:color w:val="231F20"/>
          <w:spacing w:val="-5"/>
        </w:rPr>
        <w:t> </w:t>
      </w:r>
      <w:r>
        <w:rPr>
          <w:color w:val="231F20"/>
        </w:rPr>
        <w:t>атым</w:t>
      </w:r>
      <w:r>
        <w:rPr>
          <w:color w:val="231F20"/>
          <w:spacing w:val="-5"/>
        </w:rPr>
        <w:t> </w:t>
      </w:r>
      <w:r>
        <w:rPr>
          <w:color w:val="231F20"/>
        </w:rPr>
        <w:t>-Тәуелсіздік»</w:t>
      </w:r>
      <w:r>
        <w:rPr>
          <w:color w:val="231F20"/>
          <w:spacing w:val="-5"/>
        </w:rPr>
        <w:t> </w:t>
      </w:r>
      <w:r>
        <w:rPr>
          <w:color w:val="231F20"/>
        </w:rPr>
        <w:t>өлеңі)</w:t>
      </w:r>
      <w:r>
        <w:rPr>
          <w:color w:val="231F20"/>
          <w:spacing w:val="-5"/>
        </w:rPr>
        <w:t> </w:t>
      </w:r>
      <w:r>
        <w:rPr>
          <w:color w:val="231F20"/>
        </w:rPr>
        <w:t>талдау.</w:t>
      </w:r>
      <w:r>
        <w:rPr>
          <w:color w:val="231F20"/>
          <w:spacing w:val="-5"/>
        </w:rPr>
        <w:t> </w:t>
      </w:r>
      <w:r>
        <w:rPr>
          <w:color w:val="231F20"/>
        </w:rPr>
        <w:t>Отанға</w:t>
      </w:r>
      <w:r>
        <w:rPr>
          <w:color w:val="231F20"/>
          <w:spacing w:val="-5"/>
        </w:rPr>
        <w:t> </w:t>
      </w:r>
      <w:r>
        <w:rPr>
          <w:color w:val="231F20"/>
        </w:rPr>
        <w:t>деген</w:t>
      </w:r>
      <w:r>
        <w:rPr>
          <w:color w:val="231F20"/>
          <w:spacing w:val="-5"/>
        </w:rPr>
        <w:t> </w:t>
      </w:r>
      <w:r>
        <w:rPr>
          <w:color w:val="231F20"/>
        </w:rPr>
        <w:t>сүйіспеншілік</w:t>
      </w:r>
      <w:r>
        <w:rPr>
          <w:color w:val="231F20"/>
          <w:spacing w:val="-5"/>
        </w:rPr>
        <w:t> </w:t>
      </w:r>
      <w:r>
        <w:rPr>
          <w:color w:val="231F20"/>
        </w:rPr>
        <w:t>туралы эссе</w:t>
      </w:r>
      <w:r>
        <w:rPr>
          <w:color w:val="231F20"/>
          <w:spacing w:val="-3"/>
        </w:rPr>
        <w:t> </w:t>
      </w:r>
      <w:r>
        <w:rPr>
          <w:color w:val="231F20"/>
        </w:rPr>
        <w:t>жазу.</w:t>
      </w:r>
    </w:p>
    <w:p>
      <w:pPr>
        <w:pStyle w:val="ListParagraph"/>
        <w:numPr>
          <w:ilvl w:val="0"/>
          <w:numId w:val="13"/>
        </w:numPr>
        <w:tabs>
          <w:tab w:pos="1777" w:val="left" w:leader="none"/>
        </w:tabs>
        <w:spacing w:line="252" w:lineRule="auto" w:before="167" w:after="0"/>
        <w:ind w:left="1777" w:right="1245" w:hanging="360"/>
        <w:jc w:val="both"/>
        <w:rPr>
          <w:sz w:val="22"/>
        </w:rPr>
      </w:pPr>
      <w:r>
        <w:rPr>
          <w:rFonts w:ascii="Tahoma" w:hAnsi="Tahoma"/>
          <w:b/>
          <w:color w:val="231F20"/>
          <w:sz w:val="22"/>
        </w:rPr>
        <w:t>Бірлік және ынтымақ.</w:t>
      </w:r>
      <w:r>
        <w:rPr>
          <w:rFonts w:ascii="Tahoma" w:hAnsi="Tahoma"/>
          <w:b/>
          <w:color w:val="231F20"/>
          <w:spacing w:val="-3"/>
          <w:sz w:val="22"/>
        </w:rPr>
        <w:t> </w:t>
      </w:r>
      <w:r>
        <w:rPr>
          <w:color w:val="231F20"/>
          <w:sz w:val="22"/>
        </w:rPr>
        <w:t>Тәрбиелік</w:t>
      </w:r>
      <w:r>
        <w:rPr>
          <w:color w:val="231F20"/>
          <w:spacing w:val="-16"/>
          <w:sz w:val="22"/>
        </w:rPr>
        <w:t> </w:t>
      </w:r>
      <w:r>
        <w:rPr>
          <w:color w:val="231F20"/>
          <w:sz w:val="22"/>
        </w:rPr>
        <w:t>мақсаты:</w:t>
      </w:r>
      <w:r>
        <w:rPr>
          <w:color w:val="231F20"/>
          <w:spacing w:val="-16"/>
          <w:sz w:val="22"/>
        </w:rPr>
        <w:t> </w:t>
      </w:r>
      <w:r>
        <w:rPr>
          <w:color w:val="231F20"/>
          <w:sz w:val="22"/>
        </w:rPr>
        <w:t>қазақ</w:t>
      </w:r>
      <w:r>
        <w:rPr>
          <w:color w:val="231F20"/>
          <w:spacing w:val="-16"/>
          <w:sz w:val="22"/>
        </w:rPr>
        <w:t> </w:t>
      </w:r>
      <w:r>
        <w:rPr>
          <w:color w:val="231F20"/>
          <w:sz w:val="22"/>
        </w:rPr>
        <w:t>әдебиетіндегі</w:t>
      </w:r>
      <w:r>
        <w:rPr>
          <w:color w:val="231F20"/>
          <w:spacing w:val="-16"/>
          <w:sz w:val="22"/>
        </w:rPr>
        <w:t> </w:t>
      </w:r>
      <w:r>
        <w:rPr>
          <w:color w:val="231F20"/>
          <w:sz w:val="22"/>
        </w:rPr>
        <w:t>достық,</w:t>
      </w:r>
      <w:r>
        <w:rPr>
          <w:color w:val="231F20"/>
          <w:spacing w:val="-16"/>
          <w:sz w:val="22"/>
        </w:rPr>
        <w:t> </w:t>
      </w:r>
      <w:r>
        <w:rPr>
          <w:color w:val="231F20"/>
          <w:sz w:val="22"/>
        </w:rPr>
        <w:t>бірлік </w:t>
      </w:r>
      <w:r>
        <w:rPr>
          <w:color w:val="231F20"/>
          <w:spacing w:val="-2"/>
          <w:sz w:val="22"/>
        </w:rPr>
        <w:t>тақырыптарын</w:t>
      </w:r>
      <w:r>
        <w:rPr>
          <w:color w:val="231F20"/>
          <w:spacing w:val="-11"/>
          <w:sz w:val="22"/>
        </w:rPr>
        <w:t> </w:t>
      </w:r>
      <w:r>
        <w:rPr>
          <w:color w:val="231F20"/>
          <w:spacing w:val="-2"/>
          <w:sz w:val="22"/>
        </w:rPr>
        <w:t>зерттеу.</w:t>
      </w:r>
      <w:r>
        <w:rPr>
          <w:color w:val="231F20"/>
          <w:spacing w:val="-11"/>
          <w:sz w:val="22"/>
        </w:rPr>
        <w:t> </w:t>
      </w:r>
      <w:r>
        <w:rPr>
          <w:color w:val="231F20"/>
          <w:spacing w:val="-2"/>
          <w:sz w:val="22"/>
        </w:rPr>
        <w:t>Іс-әрекет:</w:t>
      </w:r>
      <w:r>
        <w:rPr>
          <w:color w:val="231F20"/>
          <w:spacing w:val="-11"/>
          <w:sz w:val="22"/>
        </w:rPr>
        <w:t> </w:t>
      </w:r>
      <w:r>
        <w:rPr>
          <w:color w:val="231F20"/>
          <w:spacing w:val="-2"/>
          <w:sz w:val="22"/>
        </w:rPr>
        <w:t>қазақ</w:t>
      </w:r>
      <w:r>
        <w:rPr>
          <w:color w:val="231F20"/>
          <w:spacing w:val="-11"/>
          <w:sz w:val="22"/>
        </w:rPr>
        <w:t> </w:t>
      </w:r>
      <w:r>
        <w:rPr>
          <w:color w:val="231F20"/>
          <w:spacing w:val="-2"/>
          <w:sz w:val="22"/>
        </w:rPr>
        <w:t>әдебиетіндегі</w:t>
      </w:r>
      <w:r>
        <w:rPr>
          <w:color w:val="231F20"/>
          <w:spacing w:val="-11"/>
          <w:sz w:val="22"/>
        </w:rPr>
        <w:t> </w:t>
      </w:r>
      <w:r>
        <w:rPr>
          <w:color w:val="231F20"/>
          <w:spacing w:val="-2"/>
          <w:sz w:val="22"/>
        </w:rPr>
        <w:t>достық</w:t>
      </w:r>
      <w:r>
        <w:rPr>
          <w:color w:val="231F20"/>
          <w:spacing w:val="-11"/>
          <w:sz w:val="22"/>
        </w:rPr>
        <w:t> </w:t>
      </w:r>
      <w:r>
        <w:rPr>
          <w:color w:val="231F20"/>
          <w:spacing w:val="-2"/>
          <w:sz w:val="22"/>
        </w:rPr>
        <w:t>пен</w:t>
      </w:r>
      <w:r>
        <w:rPr>
          <w:color w:val="231F20"/>
          <w:spacing w:val="-11"/>
          <w:sz w:val="22"/>
        </w:rPr>
        <w:t> </w:t>
      </w:r>
      <w:r>
        <w:rPr>
          <w:color w:val="231F20"/>
          <w:spacing w:val="-2"/>
          <w:sz w:val="22"/>
        </w:rPr>
        <w:t>ынтымақты бейнелейтін</w:t>
      </w:r>
      <w:r>
        <w:rPr>
          <w:color w:val="231F20"/>
          <w:spacing w:val="-14"/>
          <w:sz w:val="22"/>
        </w:rPr>
        <w:t> </w:t>
      </w:r>
      <w:r>
        <w:rPr>
          <w:color w:val="231F20"/>
          <w:spacing w:val="-2"/>
          <w:sz w:val="22"/>
        </w:rPr>
        <w:t>шығармаларды</w:t>
      </w:r>
      <w:r>
        <w:rPr>
          <w:color w:val="231F20"/>
          <w:spacing w:val="-14"/>
          <w:sz w:val="22"/>
        </w:rPr>
        <w:t> </w:t>
      </w:r>
      <w:r>
        <w:rPr>
          <w:color w:val="231F20"/>
          <w:spacing w:val="-2"/>
          <w:sz w:val="22"/>
        </w:rPr>
        <w:t>(мысалы,</w:t>
      </w:r>
      <w:r>
        <w:rPr>
          <w:color w:val="231F20"/>
          <w:spacing w:val="-14"/>
          <w:sz w:val="22"/>
        </w:rPr>
        <w:t> </w:t>
      </w:r>
      <w:r>
        <w:rPr>
          <w:color w:val="231F20"/>
          <w:spacing w:val="-2"/>
          <w:sz w:val="22"/>
        </w:rPr>
        <w:t>Ж.</w:t>
      </w:r>
      <w:r>
        <w:rPr>
          <w:color w:val="231F20"/>
          <w:spacing w:val="-14"/>
          <w:sz w:val="22"/>
        </w:rPr>
        <w:t> </w:t>
      </w:r>
      <w:r>
        <w:rPr>
          <w:color w:val="231F20"/>
          <w:spacing w:val="-2"/>
          <w:sz w:val="22"/>
        </w:rPr>
        <w:t>Баласағұн</w:t>
      </w:r>
      <w:r>
        <w:rPr>
          <w:color w:val="231F20"/>
          <w:spacing w:val="-14"/>
          <w:sz w:val="22"/>
        </w:rPr>
        <w:t> </w:t>
      </w:r>
      <w:r>
        <w:rPr>
          <w:color w:val="231F20"/>
          <w:spacing w:val="-2"/>
          <w:sz w:val="22"/>
        </w:rPr>
        <w:t>«Құтты</w:t>
      </w:r>
      <w:r>
        <w:rPr>
          <w:color w:val="231F20"/>
          <w:spacing w:val="-14"/>
          <w:sz w:val="22"/>
        </w:rPr>
        <w:t> </w:t>
      </w:r>
      <w:r>
        <w:rPr>
          <w:color w:val="231F20"/>
          <w:spacing w:val="-2"/>
          <w:sz w:val="22"/>
        </w:rPr>
        <w:t>білік»,</w:t>
      </w:r>
      <w:r>
        <w:rPr>
          <w:color w:val="231F20"/>
          <w:spacing w:val="-14"/>
          <w:sz w:val="22"/>
        </w:rPr>
        <w:t> </w:t>
      </w:r>
      <w:r>
        <w:rPr>
          <w:color w:val="231F20"/>
          <w:spacing w:val="-2"/>
          <w:sz w:val="22"/>
        </w:rPr>
        <w:t>М.Шаханов</w:t>
      </w:r>
    </w:p>
    <w:p>
      <w:pPr>
        <w:pStyle w:val="BodyText"/>
        <w:spacing w:line="265" w:lineRule="exact"/>
        <w:ind w:left="1777"/>
        <w:jc w:val="both"/>
      </w:pPr>
      <w:r>
        <w:rPr>
          <w:color w:val="231F20"/>
          <w:spacing w:val="-6"/>
        </w:rPr>
        <w:t>«Нарынқұм</w:t>
      </w:r>
      <w:r>
        <w:rPr>
          <w:color w:val="231F20"/>
          <w:spacing w:val="-13"/>
        </w:rPr>
        <w:t> </w:t>
      </w:r>
      <w:r>
        <w:rPr>
          <w:color w:val="231F20"/>
          <w:spacing w:val="-6"/>
        </w:rPr>
        <w:t>зауалы»</w:t>
      </w:r>
      <w:r>
        <w:rPr>
          <w:color w:val="231F20"/>
          <w:spacing w:val="-13"/>
        </w:rPr>
        <w:t> </w:t>
      </w:r>
      <w:r>
        <w:rPr>
          <w:color w:val="231F20"/>
          <w:spacing w:val="-6"/>
        </w:rPr>
        <w:t>поэмасы,</w:t>
      </w:r>
      <w:r>
        <w:rPr>
          <w:color w:val="231F20"/>
          <w:spacing w:val="-12"/>
        </w:rPr>
        <w:t> </w:t>
      </w:r>
      <w:r>
        <w:rPr>
          <w:color w:val="231F20"/>
          <w:spacing w:val="-6"/>
        </w:rPr>
        <w:t>т.б.)</w:t>
      </w:r>
      <w:r>
        <w:rPr>
          <w:color w:val="231F20"/>
          <w:spacing w:val="-13"/>
        </w:rPr>
        <w:t> </w:t>
      </w:r>
      <w:r>
        <w:rPr>
          <w:color w:val="231F20"/>
          <w:spacing w:val="-6"/>
        </w:rPr>
        <w:t>оқу,</w:t>
      </w:r>
      <w:r>
        <w:rPr>
          <w:color w:val="231F20"/>
          <w:spacing w:val="-12"/>
        </w:rPr>
        <w:t> </w:t>
      </w:r>
      <w:r>
        <w:rPr>
          <w:color w:val="231F20"/>
          <w:spacing w:val="-6"/>
        </w:rPr>
        <w:t>топтық</w:t>
      </w:r>
      <w:r>
        <w:rPr>
          <w:color w:val="231F20"/>
          <w:spacing w:val="-13"/>
        </w:rPr>
        <w:t> </w:t>
      </w:r>
      <w:r>
        <w:rPr>
          <w:color w:val="231F20"/>
          <w:spacing w:val="-6"/>
        </w:rPr>
        <w:t>талқылаулар</w:t>
      </w:r>
      <w:r>
        <w:rPr>
          <w:color w:val="231F20"/>
          <w:spacing w:val="-12"/>
        </w:rPr>
        <w:t> </w:t>
      </w:r>
      <w:r>
        <w:rPr>
          <w:color w:val="231F20"/>
          <w:spacing w:val="-6"/>
        </w:rPr>
        <w:t>ұйымдастыру.</w:t>
      </w:r>
    </w:p>
    <w:p>
      <w:pPr>
        <w:pStyle w:val="ListParagraph"/>
        <w:numPr>
          <w:ilvl w:val="0"/>
          <w:numId w:val="13"/>
        </w:numPr>
        <w:tabs>
          <w:tab w:pos="1777" w:val="left" w:leader="none"/>
        </w:tabs>
        <w:spacing w:line="252" w:lineRule="auto" w:before="182" w:after="0"/>
        <w:ind w:left="1777" w:right="1245" w:hanging="360"/>
        <w:jc w:val="both"/>
        <w:rPr>
          <w:sz w:val="22"/>
        </w:rPr>
      </w:pPr>
      <w:r>
        <w:rPr>
          <w:rFonts w:ascii="Tahoma" w:hAnsi="Tahoma"/>
          <w:b/>
          <w:color w:val="231F20"/>
          <w:sz w:val="22"/>
        </w:rPr>
        <w:t>Әділдік және жауапкершілік.</w:t>
      </w:r>
      <w:r>
        <w:rPr>
          <w:rFonts w:ascii="Tahoma" w:hAnsi="Tahoma"/>
          <w:b/>
          <w:color w:val="231F20"/>
          <w:spacing w:val="-2"/>
          <w:sz w:val="22"/>
        </w:rPr>
        <w:t> </w:t>
      </w:r>
      <w:r>
        <w:rPr>
          <w:color w:val="231F20"/>
          <w:sz w:val="22"/>
        </w:rPr>
        <w:t>Тәрбиелік</w:t>
      </w:r>
      <w:r>
        <w:rPr>
          <w:color w:val="231F20"/>
          <w:spacing w:val="-15"/>
          <w:sz w:val="22"/>
        </w:rPr>
        <w:t> </w:t>
      </w:r>
      <w:r>
        <w:rPr>
          <w:color w:val="231F20"/>
          <w:sz w:val="22"/>
        </w:rPr>
        <w:t>мақсаты:</w:t>
      </w:r>
      <w:r>
        <w:rPr>
          <w:color w:val="231F20"/>
          <w:spacing w:val="-15"/>
          <w:sz w:val="22"/>
        </w:rPr>
        <w:t> </w:t>
      </w:r>
      <w:r>
        <w:rPr>
          <w:color w:val="231F20"/>
          <w:sz w:val="22"/>
        </w:rPr>
        <w:t>әділдік,</w:t>
      </w:r>
      <w:r>
        <w:rPr>
          <w:color w:val="231F20"/>
          <w:spacing w:val="-15"/>
          <w:sz w:val="22"/>
        </w:rPr>
        <w:t> </w:t>
      </w:r>
      <w:r>
        <w:rPr>
          <w:color w:val="231F20"/>
          <w:sz w:val="22"/>
        </w:rPr>
        <w:t>моральдық</w:t>
      </w:r>
      <w:r>
        <w:rPr>
          <w:color w:val="231F20"/>
          <w:spacing w:val="-15"/>
          <w:sz w:val="22"/>
        </w:rPr>
        <w:t> </w:t>
      </w:r>
      <w:r>
        <w:rPr>
          <w:color w:val="231F20"/>
          <w:sz w:val="22"/>
        </w:rPr>
        <w:t>жауап- кершілік</w:t>
      </w:r>
      <w:r>
        <w:rPr>
          <w:color w:val="231F20"/>
          <w:spacing w:val="-20"/>
          <w:sz w:val="22"/>
        </w:rPr>
        <w:t> </w:t>
      </w:r>
      <w:r>
        <w:rPr>
          <w:color w:val="231F20"/>
          <w:sz w:val="22"/>
        </w:rPr>
        <w:t>туралы</w:t>
      </w:r>
      <w:r>
        <w:rPr>
          <w:color w:val="231F20"/>
          <w:spacing w:val="-19"/>
          <w:sz w:val="22"/>
        </w:rPr>
        <w:t> </w:t>
      </w:r>
      <w:r>
        <w:rPr>
          <w:color w:val="231F20"/>
          <w:sz w:val="22"/>
        </w:rPr>
        <w:t>түсініктерді</w:t>
      </w:r>
      <w:r>
        <w:rPr>
          <w:color w:val="231F20"/>
          <w:spacing w:val="-19"/>
          <w:sz w:val="22"/>
        </w:rPr>
        <w:t> </w:t>
      </w:r>
      <w:r>
        <w:rPr>
          <w:color w:val="231F20"/>
          <w:sz w:val="22"/>
        </w:rPr>
        <w:t>дамыту.</w:t>
      </w:r>
      <w:r>
        <w:rPr>
          <w:color w:val="231F20"/>
          <w:spacing w:val="-20"/>
          <w:sz w:val="22"/>
        </w:rPr>
        <w:t> </w:t>
      </w:r>
      <w:r>
        <w:rPr>
          <w:color w:val="231F20"/>
          <w:sz w:val="22"/>
        </w:rPr>
        <w:t>Іс-әрекет:</w:t>
      </w:r>
      <w:r>
        <w:rPr>
          <w:color w:val="231F20"/>
          <w:spacing w:val="-19"/>
          <w:sz w:val="22"/>
        </w:rPr>
        <w:t> </w:t>
      </w:r>
      <w:r>
        <w:rPr>
          <w:color w:val="231F20"/>
          <w:sz w:val="22"/>
        </w:rPr>
        <w:t>әдебиеттегі</w:t>
      </w:r>
      <w:r>
        <w:rPr>
          <w:color w:val="231F20"/>
          <w:spacing w:val="-20"/>
          <w:sz w:val="22"/>
        </w:rPr>
        <w:t> </w:t>
      </w:r>
      <w:r>
        <w:rPr>
          <w:color w:val="231F20"/>
          <w:sz w:val="22"/>
        </w:rPr>
        <w:t>әділдік</w:t>
      </w:r>
      <w:r>
        <w:rPr>
          <w:color w:val="231F20"/>
          <w:spacing w:val="-19"/>
          <w:sz w:val="22"/>
        </w:rPr>
        <w:t> </w:t>
      </w:r>
      <w:r>
        <w:rPr>
          <w:color w:val="231F20"/>
          <w:sz w:val="22"/>
        </w:rPr>
        <w:t>мәселесін көтеретін шығармаларды талдау, кейіпкерлердің әрекеттеріне жауапкер- шілік</w:t>
      </w:r>
      <w:r>
        <w:rPr>
          <w:color w:val="231F20"/>
          <w:spacing w:val="-12"/>
          <w:sz w:val="22"/>
        </w:rPr>
        <w:t> </w:t>
      </w:r>
      <w:r>
        <w:rPr>
          <w:color w:val="231F20"/>
          <w:sz w:val="22"/>
        </w:rPr>
        <w:t>тұрғысынан</w:t>
      </w:r>
      <w:r>
        <w:rPr>
          <w:color w:val="231F20"/>
          <w:spacing w:val="-12"/>
          <w:sz w:val="22"/>
        </w:rPr>
        <w:t> </w:t>
      </w:r>
      <w:r>
        <w:rPr>
          <w:color w:val="231F20"/>
          <w:sz w:val="22"/>
        </w:rPr>
        <w:t>баға</w:t>
      </w:r>
      <w:r>
        <w:rPr>
          <w:color w:val="231F20"/>
          <w:spacing w:val="-12"/>
          <w:sz w:val="22"/>
        </w:rPr>
        <w:t> </w:t>
      </w:r>
      <w:r>
        <w:rPr>
          <w:color w:val="231F20"/>
          <w:sz w:val="22"/>
        </w:rPr>
        <w:t>беру</w:t>
      </w:r>
      <w:r>
        <w:rPr>
          <w:color w:val="231F20"/>
          <w:spacing w:val="-12"/>
          <w:sz w:val="22"/>
        </w:rPr>
        <w:t> </w:t>
      </w:r>
      <w:r>
        <w:rPr>
          <w:color w:val="231F20"/>
          <w:sz w:val="22"/>
        </w:rPr>
        <w:t>(мысалы,</w:t>
      </w:r>
      <w:r>
        <w:rPr>
          <w:color w:val="231F20"/>
          <w:spacing w:val="-12"/>
          <w:sz w:val="22"/>
        </w:rPr>
        <w:t> </w:t>
      </w:r>
      <w:r>
        <w:rPr>
          <w:color w:val="231F20"/>
          <w:sz w:val="22"/>
        </w:rPr>
        <w:t>«Күлтегін»</w:t>
      </w:r>
      <w:r>
        <w:rPr>
          <w:color w:val="231F20"/>
          <w:spacing w:val="-12"/>
          <w:sz w:val="22"/>
        </w:rPr>
        <w:t> </w:t>
      </w:r>
      <w:r>
        <w:rPr>
          <w:color w:val="231F20"/>
          <w:sz w:val="22"/>
        </w:rPr>
        <w:t>жыры,</w:t>
      </w:r>
      <w:r>
        <w:rPr>
          <w:color w:val="231F20"/>
          <w:spacing w:val="-12"/>
          <w:sz w:val="22"/>
        </w:rPr>
        <w:t> </w:t>
      </w:r>
      <w:r>
        <w:rPr>
          <w:color w:val="231F20"/>
          <w:sz w:val="22"/>
        </w:rPr>
        <w:t>«Қобыланды</w:t>
      </w:r>
      <w:r>
        <w:rPr>
          <w:color w:val="231F20"/>
          <w:spacing w:val="-12"/>
          <w:sz w:val="22"/>
        </w:rPr>
        <w:t> </w:t>
      </w:r>
      <w:r>
        <w:rPr>
          <w:color w:val="231F20"/>
          <w:sz w:val="22"/>
        </w:rPr>
        <w:t>батыр» жыры,</w:t>
      </w:r>
      <w:r>
        <w:rPr>
          <w:color w:val="231F20"/>
          <w:spacing w:val="-20"/>
          <w:sz w:val="22"/>
        </w:rPr>
        <w:t> </w:t>
      </w:r>
      <w:r>
        <w:rPr>
          <w:color w:val="231F20"/>
          <w:sz w:val="22"/>
        </w:rPr>
        <w:t>т.б.).</w:t>
      </w:r>
    </w:p>
    <w:p>
      <w:pPr>
        <w:pStyle w:val="ListParagraph"/>
        <w:numPr>
          <w:ilvl w:val="0"/>
          <w:numId w:val="13"/>
        </w:numPr>
        <w:tabs>
          <w:tab w:pos="1775" w:val="left" w:leader="none"/>
        </w:tabs>
        <w:spacing w:line="240" w:lineRule="auto" w:before="167" w:after="0"/>
        <w:ind w:left="1775" w:right="0" w:hanging="358"/>
        <w:jc w:val="left"/>
        <w:rPr>
          <w:sz w:val="22"/>
        </w:rPr>
      </w:pPr>
      <w:r>
        <w:rPr>
          <w:rFonts w:ascii="Tahoma" w:hAnsi="Tahoma"/>
          <w:b/>
          <w:color w:val="231F20"/>
          <w:sz w:val="22"/>
        </w:rPr>
        <w:t>Заң</w:t>
      </w:r>
      <w:r>
        <w:rPr>
          <w:rFonts w:ascii="Tahoma" w:hAnsi="Tahoma"/>
          <w:b/>
          <w:color w:val="231F20"/>
          <w:spacing w:val="-8"/>
          <w:sz w:val="22"/>
        </w:rPr>
        <w:t> </w:t>
      </w:r>
      <w:r>
        <w:rPr>
          <w:rFonts w:ascii="Tahoma" w:hAnsi="Tahoma"/>
          <w:b/>
          <w:color w:val="231F20"/>
          <w:sz w:val="22"/>
        </w:rPr>
        <w:t>және</w:t>
      </w:r>
      <w:r>
        <w:rPr>
          <w:rFonts w:ascii="Tahoma" w:hAnsi="Tahoma"/>
          <w:b/>
          <w:color w:val="231F20"/>
          <w:spacing w:val="-7"/>
          <w:sz w:val="22"/>
        </w:rPr>
        <w:t> </w:t>
      </w:r>
      <w:r>
        <w:rPr>
          <w:rFonts w:ascii="Tahoma" w:hAnsi="Tahoma"/>
          <w:b/>
          <w:color w:val="231F20"/>
          <w:sz w:val="22"/>
        </w:rPr>
        <w:t>тәртіп.</w:t>
      </w:r>
      <w:r>
        <w:rPr>
          <w:rFonts w:ascii="Tahoma" w:hAnsi="Tahoma"/>
          <w:b/>
          <w:color w:val="231F20"/>
          <w:spacing w:val="-7"/>
          <w:sz w:val="22"/>
        </w:rPr>
        <w:t> </w:t>
      </w:r>
      <w:r>
        <w:rPr>
          <w:color w:val="231F20"/>
          <w:sz w:val="22"/>
        </w:rPr>
        <w:t>Тәрбиелік</w:t>
      </w:r>
      <w:r>
        <w:rPr>
          <w:color w:val="231F20"/>
          <w:spacing w:val="-22"/>
          <w:sz w:val="22"/>
        </w:rPr>
        <w:t> </w:t>
      </w:r>
      <w:r>
        <w:rPr>
          <w:color w:val="231F20"/>
          <w:sz w:val="22"/>
        </w:rPr>
        <w:t>мақсаты:</w:t>
      </w:r>
      <w:r>
        <w:rPr>
          <w:color w:val="231F20"/>
          <w:spacing w:val="-23"/>
          <w:sz w:val="22"/>
        </w:rPr>
        <w:t> </w:t>
      </w:r>
      <w:r>
        <w:rPr>
          <w:color w:val="231F20"/>
          <w:sz w:val="22"/>
        </w:rPr>
        <w:t>заң</w:t>
      </w:r>
      <w:r>
        <w:rPr>
          <w:color w:val="231F20"/>
          <w:spacing w:val="-22"/>
          <w:sz w:val="22"/>
        </w:rPr>
        <w:t> </w:t>
      </w:r>
      <w:r>
        <w:rPr>
          <w:color w:val="231F20"/>
          <w:sz w:val="22"/>
        </w:rPr>
        <w:t>мен</w:t>
      </w:r>
      <w:r>
        <w:rPr>
          <w:color w:val="231F20"/>
          <w:spacing w:val="-23"/>
          <w:sz w:val="22"/>
        </w:rPr>
        <w:t> </w:t>
      </w:r>
      <w:r>
        <w:rPr>
          <w:color w:val="231F20"/>
          <w:sz w:val="22"/>
        </w:rPr>
        <w:t>тәртіптің</w:t>
      </w:r>
      <w:r>
        <w:rPr>
          <w:color w:val="231F20"/>
          <w:spacing w:val="-22"/>
          <w:sz w:val="22"/>
        </w:rPr>
        <w:t> </w:t>
      </w:r>
      <w:r>
        <w:rPr>
          <w:color w:val="231F20"/>
          <w:sz w:val="22"/>
        </w:rPr>
        <w:t>қоғамдағы</w:t>
      </w:r>
      <w:r>
        <w:rPr>
          <w:color w:val="231F20"/>
          <w:spacing w:val="-23"/>
          <w:sz w:val="22"/>
        </w:rPr>
        <w:t> </w:t>
      </w:r>
      <w:r>
        <w:rPr>
          <w:color w:val="231F20"/>
          <w:sz w:val="22"/>
        </w:rPr>
        <w:t>рөлі</w:t>
      </w:r>
      <w:r>
        <w:rPr>
          <w:color w:val="231F20"/>
          <w:spacing w:val="-22"/>
          <w:sz w:val="22"/>
        </w:rPr>
        <w:t> </w:t>
      </w:r>
      <w:r>
        <w:rPr>
          <w:color w:val="231F20"/>
          <w:spacing w:val="-2"/>
          <w:sz w:val="22"/>
        </w:rPr>
        <w:t>туралы</w:t>
      </w:r>
    </w:p>
    <w:p>
      <w:pPr>
        <w:pStyle w:val="ListParagraph"/>
        <w:spacing w:after="0" w:line="240" w:lineRule="auto"/>
        <w:jc w:val="left"/>
        <w:rPr>
          <w:sz w:val="22"/>
        </w:rPr>
        <w:sectPr>
          <w:pgSz w:w="11910" w:h="16840"/>
          <w:pgMar w:header="0" w:footer="908" w:top="680" w:bottom="1100" w:left="0" w:right="0"/>
        </w:sectPr>
      </w:pPr>
    </w:p>
    <w:p>
      <w:pPr>
        <w:pStyle w:val="Heading2"/>
        <w:ind w:left="1401"/>
      </w:pPr>
      <w:r>
        <w:rPr/>
        <mc:AlternateContent>
          <mc:Choice Requires="wps">
            <w:drawing>
              <wp:anchor distT="0" distB="0" distL="0" distR="0" allowOverlap="1" layoutInCell="1" locked="0" behindDoc="0" simplePos="0" relativeHeight="15759872">
                <wp:simplePos x="0" y="0"/>
                <wp:positionH relativeFrom="page">
                  <wp:posOffset>0</wp:posOffset>
                </wp:positionH>
                <wp:positionV relativeFrom="paragraph">
                  <wp:posOffset>-2108</wp:posOffset>
                </wp:positionV>
                <wp:extent cx="798830" cy="454659"/>
                <wp:effectExtent l="0" t="0" r="0" b="0"/>
                <wp:wrapNone/>
                <wp:docPr id="88" name="Graphic 88"/>
                <wp:cNvGraphicFramePr>
                  <a:graphicFrameLocks/>
                </wp:cNvGraphicFramePr>
                <a:graphic>
                  <a:graphicData uri="http://schemas.microsoft.com/office/word/2010/wordprocessingShape">
                    <wps:wsp>
                      <wps:cNvPr id="88" name="Graphic 88"/>
                      <wps:cNvSpPr/>
                      <wps:spPr>
                        <a:xfrm>
                          <a:off x="0" y="0"/>
                          <a:ext cx="798830" cy="454659"/>
                        </a:xfrm>
                        <a:custGeom>
                          <a:avLst/>
                          <a:gdLst/>
                          <a:ahLst/>
                          <a:cxnLst/>
                          <a:rect l="l" t="t" r="r" b="b"/>
                          <a:pathLst>
                            <a:path w="798830" h="454659">
                              <a:moveTo>
                                <a:pt x="0" y="454278"/>
                              </a:moveTo>
                              <a:lnTo>
                                <a:pt x="798347" y="454278"/>
                              </a:lnTo>
                              <a:lnTo>
                                <a:pt x="798347" y="0"/>
                              </a:lnTo>
                              <a:lnTo>
                                <a:pt x="0" y="0"/>
                              </a:lnTo>
                              <a:lnTo>
                                <a:pt x="0" y="454278"/>
                              </a:lnTo>
                              <a:close/>
                            </a:path>
                          </a:pathLst>
                        </a:custGeom>
                        <a:solidFill>
                          <a:srgbClr val="776CB1"/>
                        </a:solidFill>
                      </wps:spPr>
                      <wps:bodyPr wrap="square" lIns="0" tIns="0" rIns="0" bIns="0" rtlCol="0">
                        <a:prstTxWarp prst="textNoShape">
                          <a:avLst/>
                        </a:prstTxWarp>
                        <a:noAutofit/>
                      </wps:bodyPr>
                    </wps:wsp>
                  </a:graphicData>
                </a:graphic>
              </wp:anchor>
            </w:drawing>
          </mc:Choice>
          <mc:Fallback>
            <w:pict>
              <v:rect style="position:absolute;margin-left:0pt;margin-top:-.166pt;width:62.862pt;height:35.770pt;mso-position-horizontal-relative:page;mso-position-vertical-relative:paragraph;z-index:15759872" id="docshape84" filled="true" fillcolor="#776cb1" stroked="false">
                <v:fill type="solid"/>
                <w10:wrap type="none"/>
              </v:rect>
            </w:pict>
          </mc:Fallback>
        </mc:AlternateContent>
      </w:r>
      <w:r>
        <w:rPr/>
        <mc:AlternateContent>
          <mc:Choice Requires="wps">
            <w:drawing>
              <wp:anchor distT="0" distB="0" distL="0" distR="0" allowOverlap="1" layoutInCell="1" locked="0" behindDoc="0" simplePos="0" relativeHeight="15760384">
                <wp:simplePos x="0" y="0"/>
                <wp:positionH relativeFrom="page">
                  <wp:posOffset>1091641</wp:posOffset>
                </wp:positionH>
                <wp:positionV relativeFrom="paragraph">
                  <wp:posOffset>-2108</wp:posOffset>
                </wp:positionV>
                <wp:extent cx="6468745" cy="454659"/>
                <wp:effectExtent l="0" t="0" r="0" b="0"/>
                <wp:wrapNone/>
                <wp:docPr id="89" name="Textbox 89"/>
                <wp:cNvGraphicFramePr>
                  <a:graphicFrameLocks/>
                </wp:cNvGraphicFramePr>
                <a:graphic>
                  <a:graphicData uri="http://schemas.microsoft.com/office/word/2010/wordprocessingShape">
                    <wps:wsp>
                      <wps:cNvPr id="89" name="Textbox 89"/>
                      <wps:cNvSpPr txBox="1"/>
                      <wps:spPr>
                        <a:xfrm>
                          <a:off x="0" y="0"/>
                          <a:ext cx="6468745" cy="454659"/>
                        </a:xfrm>
                        <a:prstGeom prst="rect">
                          <a:avLst/>
                        </a:prstGeom>
                        <a:solidFill>
                          <a:srgbClr val="776CB1"/>
                        </a:solidFill>
                      </wps:spPr>
                      <wps:txbx>
                        <w:txbxContent>
                          <w:p>
                            <w:pPr>
                              <w:pStyle w:val="BodyText"/>
                              <w:spacing w:before="69"/>
                              <w:ind w:left="372" w:right="6233"/>
                              <w:rPr>
                                <w:rFonts w:ascii="Tahoma" w:hAnsi="Tahoma"/>
                                <w:color w:val="000000"/>
                              </w:rPr>
                            </w:pPr>
                            <w:r>
                              <w:rPr>
                                <w:rFonts w:ascii="Tahoma" w:hAnsi="Tahoma"/>
                                <w:color w:val="FFFFFF"/>
                                <w:w w:val="70"/>
                              </w:rPr>
                              <w:t>Қазақстан Республикасы Оқу-ағарту министрлігі </w:t>
                            </w:r>
                            <w:r>
                              <w:rPr>
                                <w:rFonts w:ascii="Tahoma" w:hAnsi="Tahoma"/>
                                <w:color w:val="FFFFFF"/>
                                <w:w w:val="65"/>
                              </w:rPr>
                              <w:t>Ы. Алтынсарин атындағы Ұлттық білім </w:t>
                            </w:r>
                            <w:r>
                              <w:rPr>
                                <w:rFonts w:ascii="Tahoma" w:hAnsi="Tahoma"/>
                                <w:color w:val="FFFFFF"/>
                                <w:w w:val="65"/>
                              </w:rPr>
                              <w:t>академиясы</w:t>
                            </w:r>
                          </w:p>
                        </w:txbxContent>
                      </wps:txbx>
                      <wps:bodyPr wrap="square" lIns="0" tIns="0" rIns="0" bIns="0" rtlCol="0">
                        <a:noAutofit/>
                      </wps:bodyPr>
                    </wps:wsp>
                  </a:graphicData>
                </a:graphic>
              </wp:anchor>
            </w:drawing>
          </mc:Choice>
          <mc:Fallback>
            <w:pict>
              <v:shape style="position:absolute;margin-left:85.956001pt;margin-top:-.166pt;width:509.35pt;height:35.8pt;mso-position-horizontal-relative:page;mso-position-vertical-relative:paragraph;z-index:15760384" type="#_x0000_t202" id="docshape85" filled="true" fillcolor="#776cb1" stroked="false">
                <v:textbox inset="0,0,0,0">
                  <w:txbxContent>
                    <w:p>
                      <w:pPr>
                        <w:pStyle w:val="BodyText"/>
                        <w:spacing w:before="69"/>
                        <w:ind w:left="372" w:right="6233"/>
                        <w:rPr>
                          <w:rFonts w:ascii="Tahoma" w:hAnsi="Tahoma"/>
                          <w:color w:val="000000"/>
                        </w:rPr>
                      </w:pPr>
                      <w:r>
                        <w:rPr>
                          <w:rFonts w:ascii="Tahoma" w:hAnsi="Tahoma"/>
                          <w:color w:val="FFFFFF"/>
                          <w:w w:val="70"/>
                        </w:rPr>
                        <w:t>Қазақстан Республикасы Оқу-ағарту министрлігі </w:t>
                      </w:r>
                      <w:r>
                        <w:rPr>
                          <w:rFonts w:ascii="Tahoma" w:hAnsi="Tahoma"/>
                          <w:color w:val="FFFFFF"/>
                          <w:w w:val="65"/>
                        </w:rPr>
                        <w:t>Ы. Алтынсарин атындағы Ұлттық білім </w:t>
                      </w:r>
                      <w:r>
                        <w:rPr>
                          <w:rFonts w:ascii="Tahoma" w:hAnsi="Tahoma"/>
                          <w:color w:val="FFFFFF"/>
                          <w:w w:val="65"/>
                        </w:rPr>
                        <w:t>академиясы</w:t>
                      </w:r>
                    </w:p>
                  </w:txbxContent>
                </v:textbox>
                <v:fill type="solid"/>
                <w10:wrap type="none"/>
              </v:shape>
            </w:pict>
          </mc:Fallback>
        </mc:AlternateContent>
      </w:r>
      <w:r>
        <w:rPr>
          <w:color w:val="231F20"/>
          <w:spacing w:val="-5"/>
          <w:w w:val="75"/>
        </w:rPr>
        <w:t>26</w:t>
      </w:r>
    </w:p>
    <w:p>
      <w:pPr>
        <w:pStyle w:val="BodyText"/>
        <w:rPr>
          <w:rFonts w:ascii="Tahoma"/>
        </w:rPr>
      </w:pPr>
    </w:p>
    <w:p>
      <w:pPr>
        <w:pStyle w:val="BodyText"/>
        <w:rPr>
          <w:rFonts w:ascii="Tahoma"/>
        </w:rPr>
      </w:pPr>
    </w:p>
    <w:p>
      <w:pPr>
        <w:pStyle w:val="BodyText"/>
        <w:spacing w:before="108"/>
        <w:rPr>
          <w:rFonts w:ascii="Tahoma"/>
        </w:rPr>
      </w:pPr>
    </w:p>
    <w:p>
      <w:pPr>
        <w:pStyle w:val="BodyText"/>
        <w:spacing w:line="252" w:lineRule="auto"/>
        <w:ind w:left="1607" w:right="1415"/>
        <w:jc w:val="both"/>
      </w:pPr>
      <w:r>
        <w:rPr>
          <w:color w:val="231F20"/>
        </w:rPr>
        <w:t>түсінік</w:t>
      </w:r>
      <w:r>
        <w:rPr>
          <w:color w:val="231F20"/>
          <w:spacing w:val="-11"/>
        </w:rPr>
        <w:t> </w:t>
      </w:r>
      <w:r>
        <w:rPr>
          <w:color w:val="231F20"/>
        </w:rPr>
        <w:t>қалыптастыру.</w:t>
      </w:r>
      <w:r>
        <w:rPr>
          <w:color w:val="231F20"/>
          <w:spacing w:val="-11"/>
        </w:rPr>
        <w:t> </w:t>
      </w:r>
      <w:r>
        <w:rPr>
          <w:color w:val="231F20"/>
        </w:rPr>
        <w:t>Іс-әрекет:</w:t>
      </w:r>
      <w:r>
        <w:rPr>
          <w:color w:val="231F20"/>
          <w:spacing w:val="-11"/>
        </w:rPr>
        <w:t> </w:t>
      </w:r>
      <w:r>
        <w:rPr>
          <w:color w:val="231F20"/>
        </w:rPr>
        <w:t>қазақ</w:t>
      </w:r>
      <w:r>
        <w:rPr>
          <w:color w:val="231F20"/>
          <w:spacing w:val="-11"/>
        </w:rPr>
        <w:t> </w:t>
      </w:r>
      <w:r>
        <w:rPr>
          <w:color w:val="231F20"/>
        </w:rPr>
        <w:t>әдебиетіндегі</w:t>
      </w:r>
      <w:r>
        <w:rPr>
          <w:color w:val="231F20"/>
          <w:spacing w:val="-11"/>
        </w:rPr>
        <w:t> </w:t>
      </w:r>
      <w:r>
        <w:rPr>
          <w:color w:val="231F20"/>
        </w:rPr>
        <w:t>заң,</w:t>
      </w:r>
      <w:r>
        <w:rPr>
          <w:color w:val="231F20"/>
          <w:spacing w:val="-11"/>
        </w:rPr>
        <w:t> </w:t>
      </w:r>
      <w:r>
        <w:rPr>
          <w:color w:val="231F20"/>
        </w:rPr>
        <w:t>тәртіп</w:t>
      </w:r>
      <w:r>
        <w:rPr>
          <w:color w:val="231F20"/>
          <w:spacing w:val="-11"/>
        </w:rPr>
        <w:t> </w:t>
      </w:r>
      <w:r>
        <w:rPr>
          <w:color w:val="231F20"/>
        </w:rPr>
        <w:t>тақырыбын- </w:t>
      </w:r>
      <w:r>
        <w:rPr>
          <w:color w:val="231F20"/>
          <w:spacing w:val="-4"/>
        </w:rPr>
        <w:t>дағы</w:t>
      </w:r>
      <w:r>
        <w:rPr>
          <w:color w:val="231F20"/>
          <w:spacing w:val="-8"/>
        </w:rPr>
        <w:t> </w:t>
      </w:r>
      <w:r>
        <w:rPr>
          <w:color w:val="231F20"/>
          <w:spacing w:val="-4"/>
        </w:rPr>
        <w:t>шығармаларды</w:t>
      </w:r>
      <w:r>
        <w:rPr>
          <w:color w:val="231F20"/>
          <w:spacing w:val="-8"/>
        </w:rPr>
        <w:t> </w:t>
      </w:r>
      <w:r>
        <w:rPr>
          <w:color w:val="231F20"/>
          <w:spacing w:val="-4"/>
        </w:rPr>
        <w:t>(мысалы,</w:t>
      </w:r>
      <w:r>
        <w:rPr>
          <w:color w:val="231F20"/>
          <w:spacing w:val="-8"/>
        </w:rPr>
        <w:t> </w:t>
      </w:r>
      <w:r>
        <w:rPr>
          <w:color w:val="231F20"/>
          <w:spacing w:val="-4"/>
        </w:rPr>
        <w:t>С.</w:t>
      </w:r>
      <w:r>
        <w:rPr>
          <w:color w:val="231F20"/>
          <w:spacing w:val="-8"/>
        </w:rPr>
        <w:t> </w:t>
      </w:r>
      <w:r>
        <w:rPr>
          <w:color w:val="231F20"/>
          <w:spacing w:val="-4"/>
        </w:rPr>
        <w:t>Мұратбековтің</w:t>
      </w:r>
      <w:r>
        <w:rPr>
          <w:color w:val="231F20"/>
          <w:spacing w:val="-8"/>
        </w:rPr>
        <w:t> </w:t>
      </w:r>
      <w:r>
        <w:rPr>
          <w:color w:val="231F20"/>
          <w:spacing w:val="-4"/>
        </w:rPr>
        <w:t>«Жусан</w:t>
      </w:r>
      <w:r>
        <w:rPr>
          <w:color w:val="231F20"/>
          <w:spacing w:val="-8"/>
        </w:rPr>
        <w:t> </w:t>
      </w:r>
      <w:r>
        <w:rPr>
          <w:color w:val="231F20"/>
          <w:spacing w:val="-4"/>
        </w:rPr>
        <w:t>иісі»</w:t>
      </w:r>
      <w:r>
        <w:rPr>
          <w:color w:val="231F20"/>
          <w:spacing w:val="-8"/>
        </w:rPr>
        <w:t> </w:t>
      </w:r>
      <w:r>
        <w:rPr>
          <w:color w:val="231F20"/>
          <w:spacing w:val="-4"/>
        </w:rPr>
        <w:t>повесі,</w:t>
      </w:r>
      <w:r>
        <w:rPr>
          <w:color w:val="231F20"/>
          <w:spacing w:val="-8"/>
        </w:rPr>
        <w:t> </w:t>
      </w:r>
      <w:r>
        <w:rPr>
          <w:color w:val="231F20"/>
          <w:spacing w:val="-4"/>
        </w:rPr>
        <w:t>Ш.Құдай- </w:t>
      </w:r>
      <w:r>
        <w:rPr>
          <w:color w:val="231F20"/>
        </w:rPr>
        <w:t>бердіұлы</w:t>
      </w:r>
      <w:r>
        <w:rPr>
          <w:color w:val="231F20"/>
          <w:spacing w:val="-7"/>
        </w:rPr>
        <w:t> </w:t>
      </w:r>
      <w:r>
        <w:rPr>
          <w:color w:val="231F20"/>
        </w:rPr>
        <w:t>«Еңлік-Кебек»</w:t>
      </w:r>
      <w:r>
        <w:rPr>
          <w:color w:val="231F20"/>
          <w:spacing w:val="-7"/>
        </w:rPr>
        <w:t> </w:t>
      </w:r>
      <w:r>
        <w:rPr>
          <w:color w:val="231F20"/>
        </w:rPr>
        <w:t>дастаны,</w:t>
      </w:r>
      <w:r>
        <w:rPr>
          <w:color w:val="231F20"/>
          <w:spacing w:val="-7"/>
        </w:rPr>
        <w:t> </w:t>
      </w:r>
      <w:r>
        <w:rPr>
          <w:color w:val="231F20"/>
        </w:rPr>
        <w:t>т.б.)</w:t>
      </w:r>
      <w:r>
        <w:rPr>
          <w:color w:val="231F20"/>
          <w:spacing w:val="-7"/>
        </w:rPr>
        <w:t> </w:t>
      </w:r>
      <w:r>
        <w:rPr>
          <w:color w:val="231F20"/>
        </w:rPr>
        <w:t>оқу,</w:t>
      </w:r>
      <w:r>
        <w:rPr>
          <w:color w:val="231F20"/>
          <w:spacing w:val="-7"/>
        </w:rPr>
        <w:t> </w:t>
      </w:r>
      <w:r>
        <w:rPr>
          <w:color w:val="231F20"/>
        </w:rPr>
        <w:t>заң</w:t>
      </w:r>
      <w:r>
        <w:rPr>
          <w:color w:val="231F20"/>
          <w:spacing w:val="-7"/>
        </w:rPr>
        <w:t> </w:t>
      </w:r>
      <w:r>
        <w:rPr>
          <w:color w:val="231F20"/>
        </w:rPr>
        <w:t>мен</w:t>
      </w:r>
      <w:r>
        <w:rPr>
          <w:color w:val="231F20"/>
          <w:spacing w:val="-7"/>
        </w:rPr>
        <w:t> </w:t>
      </w:r>
      <w:r>
        <w:rPr>
          <w:color w:val="231F20"/>
        </w:rPr>
        <w:t>тәртіптің</w:t>
      </w:r>
      <w:r>
        <w:rPr>
          <w:color w:val="231F20"/>
          <w:spacing w:val="-7"/>
        </w:rPr>
        <w:t> </w:t>
      </w:r>
      <w:r>
        <w:rPr>
          <w:color w:val="231F20"/>
        </w:rPr>
        <w:t>маңыздылығын </w:t>
      </w:r>
      <w:r>
        <w:rPr>
          <w:color w:val="231F20"/>
          <w:spacing w:val="-2"/>
        </w:rPr>
        <w:t>талқылау.</w:t>
      </w:r>
    </w:p>
    <w:p>
      <w:pPr>
        <w:pStyle w:val="ListParagraph"/>
        <w:numPr>
          <w:ilvl w:val="0"/>
          <w:numId w:val="13"/>
        </w:numPr>
        <w:tabs>
          <w:tab w:pos="1607" w:val="left" w:leader="none"/>
        </w:tabs>
        <w:spacing w:line="252" w:lineRule="auto" w:before="167" w:after="0"/>
        <w:ind w:left="1607" w:right="1415" w:hanging="360"/>
        <w:jc w:val="both"/>
        <w:rPr>
          <w:sz w:val="22"/>
        </w:rPr>
      </w:pPr>
      <w:r>
        <w:rPr>
          <w:rFonts w:ascii="Tahoma" w:hAnsi="Tahoma"/>
          <w:b/>
          <w:color w:val="231F20"/>
          <w:sz w:val="22"/>
        </w:rPr>
        <w:t>Еңбекқорлық және кәсіби біліктілік. </w:t>
      </w:r>
      <w:r>
        <w:rPr>
          <w:color w:val="231F20"/>
          <w:sz w:val="22"/>
        </w:rPr>
        <w:t>Тәрбиелік</w:t>
      </w:r>
      <w:r>
        <w:rPr>
          <w:color w:val="231F20"/>
          <w:spacing w:val="-6"/>
          <w:sz w:val="22"/>
        </w:rPr>
        <w:t> </w:t>
      </w:r>
      <w:r>
        <w:rPr>
          <w:color w:val="231F20"/>
          <w:sz w:val="22"/>
        </w:rPr>
        <w:t>мақсаты:</w:t>
      </w:r>
      <w:r>
        <w:rPr>
          <w:color w:val="231F20"/>
          <w:spacing w:val="-6"/>
          <w:sz w:val="22"/>
        </w:rPr>
        <w:t> </w:t>
      </w:r>
      <w:r>
        <w:rPr>
          <w:color w:val="231F20"/>
          <w:sz w:val="22"/>
        </w:rPr>
        <w:t>еңбекқорлық,</w:t>
      </w:r>
      <w:r>
        <w:rPr>
          <w:color w:val="231F20"/>
          <w:spacing w:val="-6"/>
          <w:sz w:val="22"/>
        </w:rPr>
        <w:t> </w:t>
      </w:r>
      <w:r>
        <w:rPr>
          <w:color w:val="231F20"/>
          <w:sz w:val="22"/>
        </w:rPr>
        <w:t>кәсі- би</w:t>
      </w:r>
      <w:r>
        <w:rPr>
          <w:color w:val="231F20"/>
          <w:spacing w:val="-1"/>
          <w:sz w:val="22"/>
        </w:rPr>
        <w:t> </w:t>
      </w:r>
      <w:r>
        <w:rPr>
          <w:color w:val="231F20"/>
          <w:sz w:val="22"/>
        </w:rPr>
        <w:t>біліктілік</w:t>
      </w:r>
      <w:r>
        <w:rPr>
          <w:color w:val="231F20"/>
          <w:spacing w:val="-1"/>
          <w:sz w:val="22"/>
        </w:rPr>
        <w:t> </w:t>
      </w:r>
      <w:r>
        <w:rPr>
          <w:color w:val="231F20"/>
          <w:sz w:val="22"/>
        </w:rPr>
        <w:t>туралы</w:t>
      </w:r>
      <w:r>
        <w:rPr>
          <w:color w:val="231F20"/>
          <w:spacing w:val="-1"/>
          <w:sz w:val="22"/>
        </w:rPr>
        <w:t> </w:t>
      </w:r>
      <w:r>
        <w:rPr>
          <w:color w:val="231F20"/>
          <w:sz w:val="22"/>
        </w:rPr>
        <w:t>түсініктерді</w:t>
      </w:r>
      <w:r>
        <w:rPr>
          <w:color w:val="231F20"/>
          <w:spacing w:val="-1"/>
          <w:sz w:val="22"/>
        </w:rPr>
        <w:t> </w:t>
      </w:r>
      <w:r>
        <w:rPr>
          <w:color w:val="231F20"/>
          <w:sz w:val="22"/>
        </w:rPr>
        <w:t>дамыту.</w:t>
      </w:r>
      <w:r>
        <w:rPr>
          <w:color w:val="231F20"/>
          <w:spacing w:val="-1"/>
          <w:sz w:val="22"/>
        </w:rPr>
        <w:t> </w:t>
      </w:r>
      <w:r>
        <w:rPr>
          <w:color w:val="231F20"/>
          <w:sz w:val="22"/>
        </w:rPr>
        <w:t>Іс-әрекет:</w:t>
      </w:r>
      <w:r>
        <w:rPr>
          <w:color w:val="231F20"/>
          <w:spacing w:val="-1"/>
          <w:sz w:val="22"/>
        </w:rPr>
        <w:t> </w:t>
      </w:r>
      <w:r>
        <w:rPr>
          <w:color w:val="231F20"/>
          <w:sz w:val="22"/>
        </w:rPr>
        <w:t>еңбек</w:t>
      </w:r>
      <w:r>
        <w:rPr>
          <w:color w:val="231F20"/>
          <w:spacing w:val="-1"/>
          <w:sz w:val="22"/>
        </w:rPr>
        <w:t> </w:t>
      </w:r>
      <w:r>
        <w:rPr>
          <w:color w:val="231F20"/>
          <w:sz w:val="22"/>
        </w:rPr>
        <w:t>туралы</w:t>
      </w:r>
      <w:r>
        <w:rPr>
          <w:color w:val="231F20"/>
          <w:spacing w:val="-1"/>
          <w:sz w:val="22"/>
        </w:rPr>
        <w:t> </w:t>
      </w:r>
      <w:r>
        <w:rPr>
          <w:color w:val="231F20"/>
          <w:sz w:val="22"/>
        </w:rPr>
        <w:t>қазақ</w:t>
      </w:r>
      <w:r>
        <w:rPr>
          <w:color w:val="231F20"/>
          <w:spacing w:val="-1"/>
          <w:sz w:val="22"/>
        </w:rPr>
        <w:t> </w:t>
      </w:r>
      <w:r>
        <w:rPr>
          <w:color w:val="231F20"/>
          <w:sz w:val="22"/>
        </w:rPr>
        <w:t>әде- биетіндегі</w:t>
      </w:r>
      <w:r>
        <w:rPr>
          <w:color w:val="231F20"/>
          <w:spacing w:val="40"/>
          <w:sz w:val="22"/>
        </w:rPr>
        <w:t> </w:t>
      </w:r>
      <w:r>
        <w:rPr>
          <w:color w:val="231F20"/>
          <w:sz w:val="22"/>
        </w:rPr>
        <w:t>шығармаларды</w:t>
      </w:r>
      <w:r>
        <w:rPr>
          <w:color w:val="231F20"/>
          <w:spacing w:val="40"/>
          <w:sz w:val="22"/>
        </w:rPr>
        <w:t> </w:t>
      </w:r>
      <w:r>
        <w:rPr>
          <w:color w:val="231F20"/>
          <w:sz w:val="22"/>
        </w:rPr>
        <w:t>(мысалы,</w:t>
      </w:r>
      <w:r>
        <w:rPr>
          <w:color w:val="231F20"/>
          <w:spacing w:val="40"/>
          <w:sz w:val="22"/>
        </w:rPr>
        <w:t> </w:t>
      </w:r>
      <w:r>
        <w:rPr>
          <w:color w:val="231F20"/>
          <w:sz w:val="22"/>
        </w:rPr>
        <w:t>Ы.Алтынсариннің</w:t>
      </w:r>
      <w:r>
        <w:rPr>
          <w:color w:val="231F20"/>
          <w:spacing w:val="40"/>
          <w:sz w:val="22"/>
        </w:rPr>
        <w:t> </w:t>
      </w:r>
      <w:r>
        <w:rPr>
          <w:color w:val="231F20"/>
          <w:sz w:val="22"/>
        </w:rPr>
        <w:t>«Қыпшақ</w:t>
      </w:r>
      <w:r>
        <w:rPr>
          <w:color w:val="231F20"/>
          <w:spacing w:val="40"/>
          <w:sz w:val="22"/>
        </w:rPr>
        <w:t> </w:t>
      </w:r>
      <w:r>
        <w:rPr>
          <w:color w:val="231F20"/>
          <w:sz w:val="22"/>
        </w:rPr>
        <w:t>Сейітқұл»,</w:t>
      </w:r>
    </w:p>
    <w:p>
      <w:pPr>
        <w:pStyle w:val="BodyText"/>
        <w:spacing w:line="252" w:lineRule="auto"/>
        <w:ind w:left="1607" w:right="1415"/>
        <w:jc w:val="both"/>
      </w:pPr>
      <w:r>
        <w:rPr>
          <w:color w:val="231F20"/>
        </w:rPr>
        <w:t>«Атымтай Жомарт» әңгімелері, С.Торайғыров «Шығамын тірі болсам </w:t>
      </w:r>
      <w:r>
        <w:rPr>
          <w:color w:val="231F20"/>
        </w:rPr>
        <w:t>адам болып», «Шәкірт ойы» өлеңдері, т.б.) оқу, еңбекқорлықтың маңыздылығын талқылау, шығармашылық жұмыстар жазу.</w:t>
      </w:r>
    </w:p>
    <w:p>
      <w:pPr>
        <w:pStyle w:val="ListParagraph"/>
        <w:numPr>
          <w:ilvl w:val="0"/>
          <w:numId w:val="13"/>
        </w:numPr>
        <w:tabs>
          <w:tab w:pos="1605" w:val="left" w:leader="none"/>
          <w:tab w:pos="1607" w:val="left" w:leader="none"/>
        </w:tabs>
        <w:spacing w:line="252" w:lineRule="auto" w:before="166" w:after="0"/>
        <w:ind w:left="1607" w:right="1415" w:hanging="360"/>
        <w:jc w:val="both"/>
        <w:rPr>
          <w:sz w:val="22"/>
        </w:rPr>
      </w:pPr>
      <w:r>
        <w:rPr>
          <w:rFonts w:ascii="Tahoma" w:hAnsi="Tahoma"/>
          <w:b/>
          <w:color w:val="231F20"/>
          <w:sz w:val="22"/>
        </w:rPr>
        <w:t>Жасампаздық және жаңашылдық. </w:t>
      </w:r>
      <w:r>
        <w:rPr>
          <w:color w:val="231F20"/>
          <w:sz w:val="22"/>
        </w:rPr>
        <w:t>Тәрбиелік мақсаты: жасампаздық пен жаңашылдықты әдебиет арқылы көрсету. Іс-әрекет: жасампаздық пен жаңашылдық тақырыбында заманауи қазақ жазушыларының шығармала- рын</w:t>
      </w:r>
      <w:r>
        <w:rPr>
          <w:color w:val="231F20"/>
          <w:spacing w:val="-20"/>
          <w:sz w:val="22"/>
        </w:rPr>
        <w:t> </w:t>
      </w:r>
      <w:r>
        <w:rPr>
          <w:color w:val="231F20"/>
          <w:sz w:val="22"/>
        </w:rPr>
        <w:t>(мысалы,</w:t>
      </w:r>
      <w:r>
        <w:rPr>
          <w:color w:val="231F20"/>
          <w:spacing w:val="-19"/>
          <w:sz w:val="22"/>
        </w:rPr>
        <w:t> </w:t>
      </w:r>
      <w:r>
        <w:rPr>
          <w:color w:val="231F20"/>
          <w:sz w:val="22"/>
        </w:rPr>
        <w:t>Ж.Сахиев</w:t>
      </w:r>
      <w:r>
        <w:rPr>
          <w:color w:val="231F20"/>
          <w:spacing w:val="-19"/>
          <w:sz w:val="22"/>
        </w:rPr>
        <w:t> </w:t>
      </w:r>
      <w:r>
        <w:rPr>
          <w:color w:val="231F20"/>
          <w:sz w:val="22"/>
        </w:rPr>
        <w:t>«Айдағы</w:t>
      </w:r>
      <w:r>
        <w:rPr>
          <w:color w:val="231F20"/>
          <w:spacing w:val="-20"/>
          <w:sz w:val="22"/>
        </w:rPr>
        <w:t> </w:t>
      </w:r>
      <w:r>
        <w:rPr>
          <w:color w:val="231F20"/>
          <w:sz w:val="22"/>
        </w:rPr>
        <w:t>жасырынбақ»,</w:t>
      </w:r>
      <w:r>
        <w:rPr>
          <w:color w:val="231F20"/>
          <w:spacing w:val="-19"/>
          <w:sz w:val="22"/>
        </w:rPr>
        <w:t> </w:t>
      </w:r>
      <w:r>
        <w:rPr>
          <w:color w:val="231F20"/>
          <w:sz w:val="22"/>
        </w:rPr>
        <w:t>«Дабыл»</w:t>
      </w:r>
      <w:r>
        <w:rPr>
          <w:color w:val="231F20"/>
          <w:spacing w:val="-20"/>
          <w:sz w:val="22"/>
        </w:rPr>
        <w:t> </w:t>
      </w:r>
      <w:r>
        <w:rPr>
          <w:color w:val="231F20"/>
          <w:sz w:val="22"/>
        </w:rPr>
        <w:t>фантастикалық</w:t>
      </w:r>
      <w:r>
        <w:rPr>
          <w:color w:val="231F20"/>
          <w:spacing w:val="-19"/>
          <w:sz w:val="22"/>
        </w:rPr>
        <w:t> </w:t>
      </w:r>
      <w:r>
        <w:rPr>
          <w:color w:val="231F20"/>
          <w:sz w:val="22"/>
        </w:rPr>
        <w:t>әң- гімелері) талдау, инновациялық идеялар туралы пікір алмасу.</w:t>
      </w:r>
    </w:p>
    <w:p>
      <w:pPr>
        <w:pStyle w:val="BodyText"/>
        <w:spacing w:before="12"/>
      </w:pPr>
    </w:p>
    <w:p>
      <w:pPr>
        <w:pStyle w:val="BodyText"/>
        <w:spacing w:line="252" w:lineRule="auto"/>
        <w:ind w:left="1247" w:right="1415"/>
        <w:jc w:val="both"/>
      </w:pPr>
      <w:r>
        <w:rPr>
          <w:rFonts w:ascii="Tahoma" w:hAnsi="Tahoma"/>
          <w:b/>
          <w:color w:val="231F20"/>
        </w:rPr>
        <w:t>Тілдік пәндерде ЖИ қолдану жолдары. </w:t>
      </w:r>
      <w:r>
        <w:rPr>
          <w:color w:val="231F20"/>
        </w:rPr>
        <w:t>«Қазақ тілі», «Қазақ әдебиеті», «Қазақ тілі</w:t>
      </w:r>
      <w:r>
        <w:rPr>
          <w:color w:val="231F20"/>
          <w:spacing w:val="-3"/>
        </w:rPr>
        <w:t> </w:t>
      </w:r>
      <w:r>
        <w:rPr>
          <w:color w:val="231F20"/>
        </w:rPr>
        <w:t>мен</w:t>
      </w:r>
      <w:r>
        <w:rPr>
          <w:color w:val="231F20"/>
          <w:spacing w:val="-3"/>
        </w:rPr>
        <w:t> </w:t>
      </w:r>
      <w:r>
        <w:rPr>
          <w:color w:val="231F20"/>
        </w:rPr>
        <w:t>әдебиеті»</w:t>
      </w:r>
      <w:r>
        <w:rPr>
          <w:color w:val="231F20"/>
          <w:spacing w:val="-3"/>
        </w:rPr>
        <w:t> </w:t>
      </w:r>
      <w:r>
        <w:rPr>
          <w:color w:val="231F20"/>
        </w:rPr>
        <w:t>пәндерін</w:t>
      </w:r>
      <w:r>
        <w:rPr>
          <w:color w:val="231F20"/>
          <w:spacing w:val="-3"/>
        </w:rPr>
        <w:t> </w:t>
      </w:r>
      <w:r>
        <w:rPr>
          <w:color w:val="231F20"/>
        </w:rPr>
        <w:t>оқытуда</w:t>
      </w:r>
      <w:r>
        <w:rPr>
          <w:color w:val="231F20"/>
          <w:spacing w:val="-3"/>
        </w:rPr>
        <w:t> </w:t>
      </w:r>
      <w:r>
        <w:rPr>
          <w:color w:val="231F20"/>
        </w:rPr>
        <w:t>жасанды</w:t>
      </w:r>
      <w:r>
        <w:rPr>
          <w:color w:val="231F20"/>
          <w:spacing w:val="-3"/>
        </w:rPr>
        <w:t> </w:t>
      </w:r>
      <w:r>
        <w:rPr>
          <w:color w:val="231F20"/>
        </w:rPr>
        <w:t>интеллектіні</w:t>
      </w:r>
      <w:r>
        <w:rPr>
          <w:color w:val="231F20"/>
          <w:spacing w:val="-3"/>
        </w:rPr>
        <w:t> </w:t>
      </w:r>
      <w:r>
        <w:rPr>
          <w:color w:val="231F20"/>
        </w:rPr>
        <w:t>енгізу</w:t>
      </w:r>
      <w:r>
        <w:rPr>
          <w:color w:val="231F20"/>
          <w:spacing w:val="-3"/>
        </w:rPr>
        <w:t> </w:t>
      </w:r>
      <w:r>
        <w:rPr>
          <w:color w:val="231F20"/>
        </w:rPr>
        <w:t>–</w:t>
      </w:r>
      <w:r>
        <w:rPr>
          <w:color w:val="231F20"/>
          <w:spacing w:val="-3"/>
        </w:rPr>
        <w:t> </w:t>
      </w:r>
      <w:r>
        <w:rPr>
          <w:color w:val="231F20"/>
        </w:rPr>
        <w:t>білім</w:t>
      </w:r>
      <w:r>
        <w:rPr>
          <w:color w:val="231F20"/>
          <w:spacing w:val="-3"/>
        </w:rPr>
        <w:t> </w:t>
      </w:r>
      <w:r>
        <w:rPr>
          <w:color w:val="231F20"/>
        </w:rPr>
        <w:t>мазмұ- нын жаңғыртып, білім алушылардың тіл мен әдебиетке деген қызығушылықта- рын туғызып, қабілеттерін дамытуға бағытталады.</w:t>
      </w:r>
    </w:p>
    <w:p>
      <w:pPr>
        <w:pStyle w:val="BodyText"/>
        <w:spacing w:before="13"/>
      </w:pPr>
    </w:p>
    <w:p>
      <w:pPr>
        <w:pStyle w:val="BodyText"/>
        <w:spacing w:line="252" w:lineRule="auto"/>
        <w:ind w:left="1247" w:right="1415"/>
        <w:jc w:val="both"/>
      </w:pPr>
      <w:r>
        <w:rPr>
          <w:color w:val="231F20"/>
        </w:rPr>
        <w:t>Педагог жасанды интеллектіні қолдануда бірінші кезекте нақты мақсатын анықтап</w:t>
      </w:r>
      <w:r>
        <w:rPr>
          <w:color w:val="231F20"/>
          <w:spacing w:val="-14"/>
        </w:rPr>
        <w:t> </w:t>
      </w:r>
      <w:r>
        <w:rPr>
          <w:color w:val="231F20"/>
        </w:rPr>
        <w:t>алуы</w:t>
      </w:r>
      <w:r>
        <w:rPr>
          <w:color w:val="231F20"/>
          <w:spacing w:val="-14"/>
        </w:rPr>
        <w:t> </w:t>
      </w:r>
      <w:r>
        <w:rPr>
          <w:color w:val="231F20"/>
        </w:rPr>
        <w:t>керек.</w:t>
      </w:r>
      <w:r>
        <w:rPr>
          <w:color w:val="231F20"/>
          <w:spacing w:val="-14"/>
        </w:rPr>
        <w:t> </w:t>
      </w:r>
      <w:r>
        <w:rPr>
          <w:color w:val="231F20"/>
        </w:rPr>
        <w:t>Мысалы:</w:t>
      </w:r>
      <w:r>
        <w:rPr>
          <w:color w:val="231F20"/>
          <w:spacing w:val="-14"/>
        </w:rPr>
        <w:t> </w:t>
      </w:r>
      <w:r>
        <w:rPr>
          <w:color w:val="231F20"/>
        </w:rPr>
        <w:t>білім</w:t>
      </w:r>
      <w:r>
        <w:rPr>
          <w:color w:val="231F20"/>
          <w:spacing w:val="-14"/>
        </w:rPr>
        <w:t> </w:t>
      </w:r>
      <w:r>
        <w:rPr>
          <w:color w:val="231F20"/>
        </w:rPr>
        <w:t>алушылардың</w:t>
      </w:r>
      <w:r>
        <w:rPr>
          <w:color w:val="231F20"/>
          <w:spacing w:val="-14"/>
        </w:rPr>
        <w:t> </w:t>
      </w:r>
      <w:r>
        <w:rPr>
          <w:color w:val="231F20"/>
        </w:rPr>
        <w:t>шығармашылық</w:t>
      </w:r>
      <w:r>
        <w:rPr>
          <w:color w:val="231F20"/>
          <w:spacing w:val="-14"/>
        </w:rPr>
        <w:t> </w:t>
      </w:r>
      <w:r>
        <w:rPr>
          <w:color w:val="231F20"/>
        </w:rPr>
        <w:t>қабілетін</w:t>
      </w:r>
      <w:r>
        <w:rPr>
          <w:color w:val="231F20"/>
          <w:spacing w:val="-14"/>
        </w:rPr>
        <w:t> </w:t>
      </w:r>
      <w:r>
        <w:rPr>
          <w:color w:val="231F20"/>
        </w:rPr>
        <w:t>да- мыту;</w:t>
      </w:r>
      <w:r>
        <w:rPr>
          <w:color w:val="231F20"/>
          <w:spacing w:val="-14"/>
        </w:rPr>
        <w:t> </w:t>
      </w:r>
      <w:r>
        <w:rPr>
          <w:color w:val="231F20"/>
        </w:rPr>
        <w:t>грамматика</w:t>
      </w:r>
      <w:r>
        <w:rPr>
          <w:color w:val="231F20"/>
          <w:spacing w:val="-14"/>
        </w:rPr>
        <w:t> </w:t>
      </w:r>
      <w:r>
        <w:rPr>
          <w:color w:val="231F20"/>
        </w:rPr>
        <w:t>мен</w:t>
      </w:r>
      <w:r>
        <w:rPr>
          <w:color w:val="231F20"/>
          <w:spacing w:val="-14"/>
        </w:rPr>
        <w:t> </w:t>
      </w:r>
      <w:r>
        <w:rPr>
          <w:color w:val="231F20"/>
        </w:rPr>
        <w:t>пунктуацияны</w:t>
      </w:r>
      <w:r>
        <w:rPr>
          <w:color w:val="231F20"/>
          <w:spacing w:val="-14"/>
        </w:rPr>
        <w:t> </w:t>
      </w:r>
      <w:r>
        <w:rPr>
          <w:color w:val="231F20"/>
        </w:rPr>
        <w:t>меңгертудің</w:t>
      </w:r>
      <w:r>
        <w:rPr>
          <w:color w:val="231F20"/>
          <w:spacing w:val="-14"/>
        </w:rPr>
        <w:t> </w:t>
      </w:r>
      <w:r>
        <w:rPr>
          <w:color w:val="231F20"/>
        </w:rPr>
        <w:t>жеңіл,</w:t>
      </w:r>
      <w:r>
        <w:rPr>
          <w:color w:val="231F20"/>
          <w:spacing w:val="-14"/>
        </w:rPr>
        <w:t> </w:t>
      </w:r>
      <w:r>
        <w:rPr>
          <w:color w:val="231F20"/>
        </w:rPr>
        <w:t>түсінікті,</w:t>
      </w:r>
      <w:r>
        <w:rPr>
          <w:color w:val="231F20"/>
          <w:spacing w:val="-14"/>
        </w:rPr>
        <w:t> </w:t>
      </w:r>
      <w:r>
        <w:rPr>
          <w:color w:val="231F20"/>
        </w:rPr>
        <w:t>білім</w:t>
      </w:r>
      <w:r>
        <w:rPr>
          <w:color w:val="231F20"/>
          <w:spacing w:val="-14"/>
        </w:rPr>
        <w:t> </w:t>
      </w:r>
      <w:r>
        <w:rPr>
          <w:color w:val="231F20"/>
        </w:rPr>
        <w:t>алушыға қызықты</w:t>
      </w:r>
      <w:r>
        <w:rPr>
          <w:color w:val="231F20"/>
          <w:spacing w:val="-19"/>
        </w:rPr>
        <w:t> </w:t>
      </w:r>
      <w:r>
        <w:rPr>
          <w:color w:val="231F20"/>
        </w:rPr>
        <w:t>жолдарын</w:t>
      </w:r>
      <w:r>
        <w:rPr>
          <w:color w:val="231F20"/>
          <w:spacing w:val="-19"/>
        </w:rPr>
        <w:t> </w:t>
      </w:r>
      <w:r>
        <w:rPr>
          <w:color w:val="231F20"/>
        </w:rPr>
        <w:t>қарастыру;</w:t>
      </w:r>
      <w:r>
        <w:rPr>
          <w:color w:val="231F20"/>
          <w:spacing w:val="-19"/>
        </w:rPr>
        <w:t> </w:t>
      </w:r>
      <w:r>
        <w:rPr>
          <w:color w:val="231F20"/>
        </w:rPr>
        <w:t>әдеби</w:t>
      </w:r>
      <w:r>
        <w:rPr>
          <w:color w:val="231F20"/>
          <w:spacing w:val="-19"/>
        </w:rPr>
        <w:t> </w:t>
      </w:r>
      <w:r>
        <w:rPr>
          <w:color w:val="231F20"/>
        </w:rPr>
        <w:t>шығармаларды</w:t>
      </w:r>
      <w:r>
        <w:rPr>
          <w:color w:val="231F20"/>
          <w:spacing w:val="-19"/>
        </w:rPr>
        <w:t> </w:t>
      </w:r>
      <w:r>
        <w:rPr>
          <w:color w:val="231F20"/>
        </w:rPr>
        <w:t>талдауға</w:t>
      </w:r>
      <w:r>
        <w:rPr>
          <w:color w:val="231F20"/>
          <w:spacing w:val="-19"/>
        </w:rPr>
        <w:t> </w:t>
      </w:r>
      <w:r>
        <w:rPr>
          <w:color w:val="231F20"/>
        </w:rPr>
        <w:t>көмектесу;</w:t>
      </w:r>
      <w:r>
        <w:rPr>
          <w:color w:val="231F20"/>
          <w:spacing w:val="-19"/>
        </w:rPr>
        <w:t> </w:t>
      </w:r>
      <w:r>
        <w:rPr>
          <w:color w:val="231F20"/>
        </w:rPr>
        <w:t>инте- рактивті тапсырмалар арқылы қызығушылықты арттыру.</w:t>
      </w:r>
    </w:p>
    <w:p>
      <w:pPr>
        <w:pStyle w:val="BodyText"/>
        <w:spacing w:before="12"/>
      </w:pPr>
    </w:p>
    <w:p>
      <w:pPr>
        <w:pStyle w:val="BodyText"/>
        <w:spacing w:line="252" w:lineRule="auto" w:before="1"/>
        <w:ind w:left="1247" w:right="1415"/>
        <w:jc w:val="both"/>
      </w:pPr>
      <w:r>
        <w:rPr>
          <w:b/>
          <w:i/>
          <w:color w:val="231F20"/>
        </w:rPr>
        <w:t>ЖИ-ді</w:t>
      </w:r>
      <w:r>
        <w:rPr>
          <w:b/>
          <w:i/>
          <w:color w:val="231F20"/>
          <w:spacing w:val="-5"/>
        </w:rPr>
        <w:t> </w:t>
      </w:r>
      <w:r>
        <w:rPr>
          <w:b/>
          <w:i/>
          <w:color w:val="231F20"/>
        </w:rPr>
        <w:t>сабаққа</w:t>
      </w:r>
      <w:r>
        <w:rPr>
          <w:b/>
          <w:i/>
          <w:color w:val="231F20"/>
          <w:spacing w:val="-5"/>
        </w:rPr>
        <w:t> </w:t>
      </w:r>
      <w:r>
        <w:rPr>
          <w:b/>
          <w:i/>
          <w:color w:val="231F20"/>
        </w:rPr>
        <w:t>кіріктіру</w:t>
      </w:r>
      <w:r>
        <w:rPr>
          <w:b/>
          <w:i/>
          <w:color w:val="231F20"/>
          <w:spacing w:val="-5"/>
        </w:rPr>
        <w:t> </w:t>
      </w:r>
      <w:r>
        <w:rPr>
          <w:b/>
          <w:i/>
          <w:color w:val="231F20"/>
        </w:rPr>
        <w:t>мысалы:</w:t>
      </w:r>
      <w:r>
        <w:rPr>
          <w:b/>
          <w:i/>
          <w:color w:val="231F20"/>
          <w:spacing w:val="-9"/>
        </w:rPr>
        <w:t> </w:t>
      </w:r>
      <w:r>
        <w:rPr>
          <w:color w:val="231F20"/>
        </w:rPr>
        <w:t>Қазақ</w:t>
      </w:r>
      <w:r>
        <w:rPr>
          <w:color w:val="231F20"/>
          <w:spacing w:val="-11"/>
        </w:rPr>
        <w:t> </w:t>
      </w:r>
      <w:r>
        <w:rPr>
          <w:color w:val="231F20"/>
        </w:rPr>
        <w:t>тілінен</w:t>
      </w:r>
      <w:r>
        <w:rPr>
          <w:color w:val="231F20"/>
          <w:spacing w:val="-11"/>
        </w:rPr>
        <w:t> </w:t>
      </w:r>
      <w:r>
        <w:rPr>
          <w:color w:val="231F20"/>
        </w:rPr>
        <w:t>морфология,</w:t>
      </w:r>
      <w:r>
        <w:rPr>
          <w:color w:val="231F20"/>
          <w:spacing w:val="-11"/>
        </w:rPr>
        <w:t> </w:t>
      </w:r>
      <w:r>
        <w:rPr>
          <w:color w:val="231F20"/>
        </w:rPr>
        <w:t>синтаксис</w:t>
      </w:r>
      <w:r>
        <w:rPr>
          <w:color w:val="231F20"/>
          <w:spacing w:val="-11"/>
        </w:rPr>
        <w:t> </w:t>
      </w:r>
      <w:r>
        <w:rPr>
          <w:color w:val="231F20"/>
        </w:rPr>
        <w:t>сала- ларын өткенде мәтінге лексикалық талдау жасап болғаннан кейін жасанды ин- теллектінің көмегімен грамматикалық тақырыптарды басшылыққа ала </w:t>
      </w:r>
      <w:r>
        <w:rPr>
          <w:color w:val="231F20"/>
        </w:rPr>
        <w:t>отырып, жедел тест немесе сұрақтар құрастыртуға болады.</w:t>
      </w:r>
    </w:p>
    <w:p>
      <w:pPr>
        <w:pStyle w:val="BodyText"/>
        <w:spacing w:before="13"/>
      </w:pPr>
    </w:p>
    <w:p>
      <w:pPr>
        <w:pStyle w:val="BodyText"/>
        <w:spacing w:line="252" w:lineRule="auto"/>
        <w:ind w:left="1247" w:right="1415"/>
        <w:jc w:val="both"/>
      </w:pPr>
      <w:r>
        <w:rPr>
          <w:color w:val="231F20"/>
        </w:rPr>
        <w:t>Қазақ әдебиеті сабағында Абайдың шығармашылығын өту барысында «ЖИ-ді </w:t>
      </w:r>
      <w:r>
        <w:rPr>
          <w:color w:val="231F20"/>
          <w:spacing w:val="-2"/>
        </w:rPr>
        <w:t>қолданып,</w:t>
      </w:r>
      <w:r>
        <w:rPr>
          <w:color w:val="231F20"/>
          <w:spacing w:val="-12"/>
        </w:rPr>
        <w:t> </w:t>
      </w:r>
      <w:r>
        <w:rPr>
          <w:color w:val="231F20"/>
          <w:spacing w:val="-2"/>
        </w:rPr>
        <w:t>«Абайдың</w:t>
      </w:r>
      <w:r>
        <w:rPr>
          <w:color w:val="231F20"/>
          <w:spacing w:val="-12"/>
        </w:rPr>
        <w:t> </w:t>
      </w:r>
      <w:r>
        <w:rPr>
          <w:color w:val="231F20"/>
          <w:spacing w:val="-2"/>
        </w:rPr>
        <w:t>қарасөздері</w:t>
      </w:r>
      <w:r>
        <w:rPr>
          <w:color w:val="231F20"/>
          <w:spacing w:val="-12"/>
        </w:rPr>
        <w:t> </w:t>
      </w:r>
      <w:r>
        <w:rPr>
          <w:color w:val="231F20"/>
          <w:spacing w:val="-2"/>
        </w:rPr>
        <w:t>туралы</w:t>
      </w:r>
      <w:r>
        <w:rPr>
          <w:color w:val="231F20"/>
          <w:spacing w:val="-12"/>
        </w:rPr>
        <w:t> </w:t>
      </w:r>
      <w:r>
        <w:rPr>
          <w:color w:val="231F20"/>
          <w:spacing w:val="-2"/>
        </w:rPr>
        <w:t>сұхбаттас»,</w:t>
      </w:r>
      <w:r>
        <w:rPr>
          <w:color w:val="231F20"/>
          <w:spacing w:val="-12"/>
        </w:rPr>
        <w:t> </w:t>
      </w:r>
      <w:r>
        <w:rPr>
          <w:color w:val="231F20"/>
          <w:spacing w:val="-2"/>
        </w:rPr>
        <w:t>«Қандай</w:t>
      </w:r>
      <w:r>
        <w:rPr>
          <w:color w:val="231F20"/>
          <w:spacing w:val="-12"/>
        </w:rPr>
        <w:t> </w:t>
      </w:r>
      <w:r>
        <w:rPr>
          <w:color w:val="231F20"/>
          <w:spacing w:val="-2"/>
        </w:rPr>
        <w:t>идеялар</w:t>
      </w:r>
      <w:r>
        <w:rPr>
          <w:color w:val="231F20"/>
          <w:spacing w:val="-12"/>
        </w:rPr>
        <w:t> </w:t>
      </w:r>
      <w:r>
        <w:rPr>
          <w:color w:val="231F20"/>
          <w:spacing w:val="-2"/>
        </w:rPr>
        <w:t>қозғалға- </w:t>
      </w:r>
      <w:r>
        <w:rPr>
          <w:color w:val="231F20"/>
        </w:rPr>
        <w:t>нын анықта» деген тапсырмалар беріп, білім алушылар өздеріне керекті </w:t>
      </w:r>
      <w:r>
        <w:rPr>
          <w:color w:val="231F20"/>
        </w:rPr>
        <w:t>мате- </w:t>
      </w:r>
      <w:r>
        <w:rPr>
          <w:color w:val="231F20"/>
          <w:spacing w:val="-4"/>
        </w:rPr>
        <w:t>риалды</w:t>
      </w:r>
      <w:r>
        <w:rPr>
          <w:color w:val="231F20"/>
          <w:spacing w:val="-12"/>
        </w:rPr>
        <w:t> </w:t>
      </w:r>
      <w:r>
        <w:rPr>
          <w:color w:val="231F20"/>
          <w:spacing w:val="-4"/>
        </w:rPr>
        <w:t>қалай</w:t>
      </w:r>
      <w:r>
        <w:rPr>
          <w:color w:val="231F20"/>
          <w:spacing w:val="-12"/>
        </w:rPr>
        <w:t> </w:t>
      </w:r>
      <w:r>
        <w:rPr>
          <w:color w:val="231F20"/>
          <w:spacing w:val="-4"/>
        </w:rPr>
        <w:t>ала</w:t>
      </w:r>
      <w:r>
        <w:rPr>
          <w:color w:val="231F20"/>
          <w:spacing w:val="-12"/>
        </w:rPr>
        <w:t> </w:t>
      </w:r>
      <w:r>
        <w:rPr>
          <w:color w:val="231F20"/>
          <w:spacing w:val="-4"/>
        </w:rPr>
        <w:t>алады,</w:t>
      </w:r>
      <w:r>
        <w:rPr>
          <w:color w:val="231F20"/>
          <w:spacing w:val="-12"/>
        </w:rPr>
        <w:t> </w:t>
      </w:r>
      <w:r>
        <w:rPr>
          <w:color w:val="231F20"/>
          <w:spacing w:val="-4"/>
        </w:rPr>
        <w:t>сұрақты</w:t>
      </w:r>
      <w:r>
        <w:rPr>
          <w:color w:val="231F20"/>
          <w:spacing w:val="-12"/>
        </w:rPr>
        <w:t> </w:t>
      </w:r>
      <w:r>
        <w:rPr>
          <w:color w:val="231F20"/>
          <w:spacing w:val="-4"/>
        </w:rPr>
        <w:t>нақты</w:t>
      </w:r>
      <w:r>
        <w:rPr>
          <w:color w:val="231F20"/>
          <w:spacing w:val="-12"/>
        </w:rPr>
        <w:t> </w:t>
      </w:r>
      <w:r>
        <w:rPr>
          <w:color w:val="231F20"/>
          <w:spacing w:val="-4"/>
        </w:rPr>
        <w:t>жауап</w:t>
      </w:r>
      <w:r>
        <w:rPr>
          <w:color w:val="231F20"/>
          <w:spacing w:val="-12"/>
        </w:rPr>
        <w:t> </w:t>
      </w:r>
      <w:r>
        <w:rPr>
          <w:color w:val="231F20"/>
          <w:spacing w:val="-4"/>
        </w:rPr>
        <w:t>алу</w:t>
      </w:r>
      <w:r>
        <w:rPr>
          <w:color w:val="231F20"/>
          <w:spacing w:val="-12"/>
        </w:rPr>
        <w:t> </w:t>
      </w:r>
      <w:r>
        <w:rPr>
          <w:color w:val="231F20"/>
          <w:spacing w:val="-4"/>
        </w:rPr>
        <w:t>үшін</w:t>
      </w:r>
      <w:r>
        <w:rPr>
          <w:color w:val="231F20"/>
          <w:spacing w:val="-12"/>
        </w:rPr>
        <w:t> </w:t>
      </w:r>
      <w:r>
        <w:rPr>
          <w:color w:val="231F20"/>
          <w:spacing w:val="-4"/>
        </w:rPr>
        <w:t>дұрыс</w:t>
      </w:r>
      <w:r>
        <w:rPr>
          <w:color w:val="231F20"/>
          <w:spacing w:val="-12"/>
        </w:rPr>
        <w:t> </w:t>
      </w:r>
      <w:r>
        <w:rPr>
          <w:color w:val="231F20"/>
          <w:spacing w:val="-4"/>
        </w:rPr>
        <w:t>құра</w:t>
      </w:r>
      <w:r>
        <w:rPr>
          <w:color w:val="231F20"/>
          <w:spacing w:val="-12"/>
        </w:rPr>
        <w:t> </w:t>
      </w:r>
      <w:r>
        <w:rPr>
          <w:color w:val="231F20"/>
          <w:spacing w:val="-4"/>
        </w:rPr>
        <w:t>ала</w:t>
      </w:r>
      <w:r>
        <w:rPr>
          <w:color w:val="231F20"/>
          <w:spacing w:val="-12"/>
        </w:rPr>
        <w:t> </w:t>
      </w:r>
      <w:r>
        <w:rPr>
          <w:color w:val="231F20"/>
          <w:spacing w:val="-4"/>
        </w:rPr>
        <w:t>ма,</w:t>
      </w:r>
      <w:r>
        <w:rPr>
          <w:color w:val="231F20"/>
          <w:spacing w:val="-12"/>
        </w:rPr>
        <w:t> </w:t>
      </w:r>
      <w:r>
        <w:rPr>
          <w:color w:val="231F20"/>
          <w:spacing w:val="-4"/>
        </w:rPr>
        <w:t>алған </w:t>
      </w:r>
      <w:r>
        <w:rPr>
          <w:color w:val="231F20"/>
        </w:rPr>
        <w:t>жауаптарын өз көзқарастарымен толықтыра ала ма т.б. сұрақтар төңірегінде білім алушылармен бірге ауызша талдау жүргізу оларды қызықтырады.</w:t>
      </w:r>
    </w:p>
    <w:p>
      <w:pPr>
        <w:pStyle w:val="BodyText"/>
        <w:spacing w:before="11"/>
      </w:pPr>
    </w:p>
    <w:p>
      <w:pPr>
        <w:pStyle w:val="BodyText"/>
        <w:spacing w:line="252" w:lineRule="auto"/>
        <w:ind w:left="1247" w:right="1415"/>
        <w:jc w:val="both"/>
      </w:pPr>
      <w:r>
        <w:rPr>
          <w:color w:val="231F20"/>
        </w:rPr>
        <w:t>«Жазылым» дағдысы бойынша «эссе жазып, ЖИ арқылы грамматикалық қате- леріңді</w:t>
      </w:r>
      <w:r>
        <w:rPr>
          <w:color w:val="231F20"/>
          <w:spacing w:val="-14"/>
        </w:rPr>
        <w:t> </w:t>
      </w:r>
      <w:r>
        <w:rPr>
          <w:color w:val="231F20"/>
        </w:rPr>
        <w:t>анықта»</w:t>
      </w:r>
      <w:r>
        <w:rPr>
          <w:color w:val="231F20"/>
          <w:spacing w:val="-14"/>
        </w:rPr>
        <w:t> </w:t>
      </w:r>
      <w:r>
        <w:rPr>
          <w:color w:val="231F20"/>
        </w:rPr>
        <w:t>немесе</w:t>
      </w:r>
      <w:r>
        <w:rPr>
          <w:color w:val="231F20"/>
          <w:spacing w:val="-14"/>
        </w:rPr>
        <w:t> </w:t>
      </w:r>
      <w:r>
        <w:rPr>
          <w:color w:val="231F20"/>
        </w:rPr>
        <w:t>«эссе</w:t>
      </w:r>
      <w:r>
        <w:rPr>
          <w:color w:val="231F20"/>
          <w:spacing w:val="-14"/>
        </w:rPr>
        <w:t> </w:t>
      </w:r>
      <w:r>
        <w:rPr>
          <w:color w:val="231F20"/>
        </w:rPr>
        <w:t>жазу</w:t>
      </w:r>
      <w:r>
        <w:rPr>
          <w:color w:val="231F20"/>
          <w:spacing w:val="-14"/>
        </w:rPr>
        <w:t> </w:t>
      </w:r>
      <w:r>
        <w:rPr>
          <w:color w:val="231F20"/>
        </w:rPr>
        <w:t>үшін</w:t>
      </w:r>
      <w:r>
        <w:rPr>
          <w:color w:val="231F20"/>
          <w:spacing w:val="-14"/>
        </w:rPr>
        <w:t> </w:t>
      </w:r>
      <w:r>
        <w:rPr>
          <w:color w:val="231F20"/>
        </w:rPr>
        <w:t>ЖИ</w:t>
      </w:r>
      <w:r>
        <w:rPr>
          <w:color w:val="231F20"/>
          <w:spacing w:val="-14"/>
        </w:rPr>
        <w:t> </w:t>
      </w:r>
      <w:r>
        <w:rPr>
          <w:color w:val="231F20"/>
        </w:rPr>
        <w:t>арқылы</w:t>
      </w:r>
      <w:r>
        <w:rPr>
          <w:color w:val="231F20"/>
          <w:spacing w:val="-14"/>
        </w:rPr>
        <w:t> </w:t>
      </w:r>
      <w:r>
        <w:rPr>
          <w:color w:val="231F20"/>
        </w:rPr>
        <w:t>тақырыбыңа</w:t>
      </w:r>
      <w:r>
        <w:rPr>
          <w:color w:val="231F20"/>
          <w:spacing w:val="-14"/>
        </w:rPr>
        <w:t> </w:t>
      </w:r>
      <w:r>
        <w:rPr>
          <w:color w:val="231F20"/>
        </w:rPr>
        <w:t>қатысты</w:t>
      </w:r>
      <w:r>
        <w:rPr>
          <w:color w:val="231F20"/>
          <w:spacing w:val="-14"/>
        </w:rPr>
        <w:t> </w:t>
      </w:r>
      <w:r>
        <w:rPr>
          <w:color w:val="231F20"/>
        </w:rPr>
        <w:t>идея- </w:t>
      </w:r>
      <w:r>
        <w:rPr>
          <w:color w:val="231F20"/>
          <w:spacing w:val="-2"/>
        </w:rPr>
        <w:t>лар</w:t>
      </w:r>
      <w:r>
        <w:rPr>
          <w:color w:val="231F20"/>
          <w:spacing w:val="-10"/>
        </w:rPr>
        <w:t> </w:t>
      </w:r>
      <w:r>
        <w:rPr>
          <w:color w:val="231F20"/>
          <w:spacing w:val="-2"/>
        </w:rPr>
        <w:t>жинақта.</w:t>
      </w:r>
      <w:r>
        <w:rPr>
          <w:color w:val="231F20"/>
          <w:spacing w:val="-10"/>
        </w:rPr>
        <w:t> </w:t>
      </w:r>
      <w:r>
        <w:rPr>
          <w:color w:val="231F20"/>
          <w:spacing w:val="-2"/>
        </w:rPr>
        <w:t>Оларды</w:t>
      </w:r>
      <w:r>
        <w:rPr>
          <w:color w:val="231F20"/>
          <w:spacing w:val="-10"/>
        </w:rPr>
        <w:t> </w:t>
      </w:r>
      <w:r>
        <w:rPr>
          <w:color w:val="231F20"/>
          <w:spacing w:val="-2"/>
        </w:rPr>
        <w:t>өз</w:t>
      </w:r>
      <w:r>
        <w:rPr>
          <w:color w:val="231F20"/>
          <w:spacing w:val="-10"/>
        </w:rPr>
        <w:t> </w:t>
      </w:r>
      <w:r>
        <w:rPr>
          <w:color w:val="231F20"/>
          <w:spacing w:val="-2"/>
        </w:rPr>
        <w:t>ойыңмен</w:t>
      </w:r>
      <w:r>
        <w:rPr>
          <w:color w:val="231F20"/>
          <w:spacing w:val="-10"/>
        </w:rPr>
        <w:t> </w:t>
      </w:r>
      <w:r>
        <w:rPr>
          <w:color w:val="231F20"/>
          <w:spacing w:val="-2"/>
        </w:rPr>
        <w:t>салыстыр»</w:t>
      </w:r>
      <w:r>
        <w:rPr>
          <w:color w:val="231F20"/>
          <w:spacing w:val="-10"/>
        </w:rPr>
        <w:t> </w:t>
      </w:r>
      <w:r>
        <w:rPr>
          <w:color w:val="231F20"/>
          <w:spacing w:val="-2"/>
        </w:rPr>
        <w:t>т.б.</w:t>
      </w:r>
      <w:r>
        <w:rPr>
          <w:color w:val="231F20"/>
          <w:spacing w:val="-10"/>
        </w:rPr>
        <w:t> </w:t>
      </w:r>
      <w:r>
        <w:rPr>
          <w:color w:val="231F20"/>
          <w:spacing w:val="-2"/>
        </w:rPr>
        <w:t>тапсырмалар</w:t>
      </w:r>
      <w:r>
        <w:rPr>
          <w:color w:val="231F20"/>
          <w:spacing w:val="-10"/>
        </w:rPr>
        <w:t> </w:t>
      </w:r>
      <w:r>
        <w:rPr>
          <w:color w:val="231F20"/>
          <w:spacing w:val="-2"/>
        </w:rPr>
        <w:t>орындату</w:t>
      </w:r>
      <w:r>
        <w:rPr>
          <w:color w:val="231F20"/>
          <w:spacing w:val="-10"/>
        </w:rPr>
        <w:t> </w:t>
      </w:r>
      <w:r>
        <w:rPr>
          <w:color w:val="231F20"/>
          <w:spacing w:val="-2"/>
        </w:rPr>
        <w:t>арқылы </w:t>
      </w:r>
      <w:r>
        <w:rPr>
          <w:color w:val="231F20"/>
        </w:rPr>
        <w:t>білім алушыларды заманауи технологияны тиімді пайдалануға үйрету қажет.</w:t>
      </w:r>
    </w:p>
    <w:p>
      <w:pPr>
        <w:pStyle w:val="BodyText"/>
        <w:spacing w:before="13"/>
      </w:pPr>
    </w:p>
    <w:p>
      <w:pPr>
        <w:pStyle w:val="BodyText"/>
        <w:spacing w:line="252" w:lineRule="auto" w:before="1"/>
        <w:ind w:left="1247" w:right="1415"/>
        <w:jc w:val="both"/>
      </w:pPr>
      <w:r>
        <w:rPr>
          <w:color w:val="231F20"/>
        </w:rPr>
        <w:t>Педагог білім алушыға ЖИ арқылы алынған тапсырмалардың жүз пайыз дұрыс бола</w:t>
      </w:r>
      <w:r>
        <w:rPr>
          <w:color w:val="231F20"/>
          <w:spacing w:val="9"/>
        </w:rPr>
        <w:t> </w:t>
      </w:r>
      <w:r>
        <w:rPr>
          <w:color w:val="231F20"/>
        </w:rPr>
        <w:t>бермейтіндігін</w:t>
      </w:r>
      <w:r>
        <w:rPr>
          <w:color w:val="231F20"/>
          <w:spacing w:val="9"/>
        </w:rPr>
        <w:t> </w:t>
      </w:r>
      <w:r>
        <w:rPr>
          <w:color w:val="231F20"/>
        </w:rPr>
        <w:t>түсіндіріп,</w:t>
      </w:r>
      <w:r>
        <w:rPr>
          <w:color w:val="231F20"/>
          <w:spacing w:val="9"/>
        </w:rPr>
        <w:t> </w:t>
      </w:r>
      <w:r>
        <w:rPr>
          <w:color w:val="231F20"/>
        </w:rPr>
        <w:t>ЖИ</w:t>
      </w:r>
      <w:r>
        <w:rPr>
          <w:color w:val="231F20"/>
          <w:spacing w:val="9"/>
        </w:rPr>
        <w:t> </w:t>
      </w:r>
      <w:r>
        <w:rPr>
          <w:color w:val="231F20"/>
        </w:rPr>
        <w:t>арқылы</w:t>
      </w:r>
      <w:r>
        <w:rPr>
          <w:color w:val="231F20"/>
          <w:spacing w:val="10"/>
        </w:rPr>
        <w:t> </w:t>
      </w:r>
      <w:r>
        <w:rPr>
          <w:color w:val="231F20"/>
        </w:rPr>
        <w:t>жасаған</w:t>
      </w:r>
      <w:r>
        <w:rPr>
          <w:color w:val="231F20"/>
          <w:spacing w:val="9"/>
        </w:rPr>
        <w:t> </w:t>
      </w:r>
      <w:r>
        <w:rPr>
          <w:color w:val="231F20"/>
        </w:rPr>
        <w:t>жұмыстарына</w:t>
      </w:r>
      <w:r>
        <w:rPr>
          <w:color w:val="231F20"/>
          <w:spacing w:val="9"/>
        </w:rPr>
        <w:t> </w:t>
      </w:r>
      <w:r>
        <w:rPr>
          <w:color w:val="231F20"/>
        </w:rPr>
        <w:t>сыни</w:t>
      </w:r>
      <w:r>
        <w:rPr>
          <w:color w:val="231F20"/>
          <w:spacing w:val="9"/>
        </w:rPr>
        <w:t> </w:t>
      </w:r>
      <w:r>
        <w:rPr>
          <w:color w:val="231F20"/>
          <w:spacing w:val="-2"/>
        </w:rPr>
        <w:t>көзбен</w:t>
      </w:r>
    </w:p>
    <w:p>
      <w:pPr>
        <w:pStyle w:val="BodyText"/>
        <w:spacing w:after="0" w:line="252" w:lineRule="auto"/>
        <w:jc w:val="both"/>
        <w:sectPr>
          <w:pgSz w:w="11910" w:h="16840"/>
          <w:pgMar w:header="0" w:footer="908" w:top="680" w:bottom="1120" w:left="0" w:right="0"/>
        </w:sectPr>
      </w:pPr>
    </w:p>
    <w:p>
      <w:pPr>
        <w:pStyle w:val="Heading2"/>
        <w:spacing w:before="207"/>
        <w:ind w:right="1389"/>
        <w:jc w:val="right"/>
      </w:pPr>
      <w:r>
        <w:rPr/>
        <mc:AlternateContent>
          <mc:Choice Requires="wps">
            <w:drawing>
              <wp:anchor distT="0" distB="0" distL="0" distR="0" allowOverlap="1" layoutInCell="1" locked="0" behindDoc="0" simplePos="0" relativeHeight="15760896">
                <wp:simplePos x="0" y="0"/>
                <wp:positionH relativeFrom="page">
                  <wp:posOffset>6767995</wp:posOffset>
                </wp:positionH>
                <wp:positionV relativeFrom="paragraph">
                  <wp:posOffset>-2108</wp:posOffset>
                </wp:positionV>
                <wp:extent cx="792480" cy="454659"/>
                <wp:effectExtent l="0" t="0" r="0" b="0"/>
                <wp:wrapNone/>
                <wp:docPr id="90" name="Graphic 90"/>
                <wp:cNvGraphicFramePr>
                  <a:graphicFrameLocks/>
                </wp:cNvGraphicFramePr>
                <a:graphic>
                  <a:graphicData uri="http://schemas.microsoft.com/office/word/2010/wordprocessingShape">
                    <wps:wsp>
                      <wps:cNvPr id="90" name="Graphic 90"/>
                      <wps:cNvSpPr/>
                      <wps:spPr>
                        <a:xfrm>
                          <a:off x="0" y="0"/>
                          <a:ext cx="792480" cy="454659"/>
                        </a:xfrm>
                        <a:custGeom>
                          <a:avLst/>
                          <a:gdLst/>
                          <a:ahLst/>
                          <a:cxnLst/>
                          <a:rect l="l" t="t" r="r" b="b"/>
                          <a:pathLst>
                            <a:path w="792480" h="454659">
                              <a:moveTo>
                                <a:pt x="0" y="454278"/>
                              </a:moveTo>
                              <a:lnTo>
                                <a:pt x="792010" y="454278"/>
                              </a:lnTo>
                              <a:lnTo>
                                <a:pt x="792010" y="0"/>
                              </a:lnTo>
                              <a:lnTo>
                                <a:pt x="0" y="0"/>
                              </a:lnTo>
                              <a:lnTo>
                                <a:pt x="0" y="454278"/>
                              </a:lnTo>
                              <a:close/>
                            </a:path>
                          </a:pathLst>
                        </a:custGeom>
                        <a:solidFill>
                          <a:srgbClr val="776CB1"/>
                        </a:solidFill>
                      </wps:spPr>
                      <wps:bodyPr wrap="square" lIns="0" tIns="0" rIns="0" bIns="0" rtlCol="0">
                        <a:prstTxWarp prst="textNoShape">
                          <a:avLst/>
                        </a:prstTxWarp>
                        <a:noAutofit/>
                      </wps:bodyPr>
                    </wps:wsp>
                  </a:graphicData>
                </a:graphic>
              </wp:anchor>
            </w:drawing>
          </mc:Choice>
          <mc:Fallback>
            <w:pict>
              <v:rect style="position:absolute;margin-left:532.913025pt;margin-top:-.166pt;width:62.363pt;height:35.770pt;mso-position-horizontal-relative:page;mso-position-vertical-relative:paragraph;z-index:15760896" id="docshape86" filled="true" fillcolor="#776cb1" stroked="false">
                <v:fill type="solid"/>
                <w10:wrap type="none"/>
              </v:rect>
            </w:pict>
          </mc:Fallback>
        </mc:AlternateContent>
      </w:r>
      <w:r>
        <w:rPr/>
        <mc:AlternateContent>
          <mc:Choice Requires="wps">
            <w:drawing>
              <wp:anchor distT="0" distB="0" distL="0" distR="0" allowOverlap="1" layoutInCell="1" locked="0" behindDoc="0" simplePos="0" relativeHeight="15761408">
                <wp:simplePos x="0" y="0"/>
                <wp:positionH relativeFrom="page">
                  <wp:posOffset>0</wp:posOffset>
                </wp:positionH>
                <wp:positionV relativeFrom="paragraph">
                  <wp:posOffset>-2108</wp:posOffset>
                </wp:positionV>
                <wp:extent cx="6475095" cy="454659"/>
                <wp:effectExtent l="0" t="0" r="0" b="0"/>
                <wp:wrapNone/>
                <wp:docPr id="91" name="Textbox 91"/>
                <wp:cNvGraphicFramePr>
                  <a:graphicFrameLocks/>
                </wp:cNvGraphicFramePr>
                <a:graphic>
                  <a:graphicData uri="http://schemas.microsoft.com/office/word/2010/wordprocessingShape">
                    <wps:wsp>
                      <wps:cNvPr id="91" name="Textbox 91"/>
                      <wps:cNvSpPr txBox="1"/>
                      <wps:spPr>
                        <a:xfrm>
                          <a:off x="0" y="0"/>
                          <a:ext cx="6475095" cy="454659"/>
                        </a:xfrm>
                        <a:prstGeom prst="rect">
                          <a:avLst/>
                        </a:prstGeom>
                        <a:solidFill>
                          <a:srgbClr val="776CB1"/>
                        </a:solidFill>
                      </wps:spPr>
                      <wps:txbx>
                        <w:txbxContent>
                          <w:p>
                            <w:pPr>
                              <w:pStyle w:val="BodyText"/>
                              <w:spacing w:line="265" w:lineRule="exact" w:before="77"/>
                              <w:ind w:right="396"/>
                              <w:jc w:val="right"/>
                              <w:rPr>
                                <w:rFonts w:ascii="Tahoma" w:hAnsi="Tahoma"/>
                                <w:color w:val="000000"/>
                              </w:rPr>
                            </w:pPr>
                            <w:r>
                              <w:rPr>
                                <w:rFonts w:ascii="Tahoma" w:hAnsi="Tahoma"/>
                                <w:color w:val="FFFFFF"/>
                                <w:w w:val="60"/>
                              </w:rPr>
                              <w:t>БАСТАУЫШ,</w:t>
                            </w:r>
                            <w:r>
                              <w:rPr>
                                <w:rFonts w:ascii="Tahoma" w:hAnsi="Tahoma"/>
                                <w:color w:val="FFFFFF"/>
                                <w:spacing w:val="4"/>
                              </w:rPr>
                              <w:t> </w:t>
                            </w:r>
                            <w:r>
                              <w:rPr>
                                <w:rFonts w:ascii="Tahoma" w:hAnsi="Tahoma"/>
                                <w:color w:val="FFFFFF"/>
                                <w:w w:val="60"/>
                              </w:rPr>
                              <w:t>НЕГІЗГІ</w:t>
                            </w:r>
                            <w:r>
                              <w:rPr>
                                <w:rFonts w:ascii="Tahoma" w:hAnsi="Tahoma"/>
                                <w:color w:val="FFFFFF"/>
                                <w:spacing w:val="4"/>
                              </w:rPr>
                              <w:t> </w:t>
                            </w:r>
                            <w:r>
                              <w:rPr>
                                <w:rFonts w:ascii="Tahoma" w:hAnsi="Tahoma"/>
                                <w:color w:val="FFFFFF"/>
                                <w:w w:val="60"/>
                              </w:rPr>
                              <w:t>ОРТА</w:t>
                            </w:r>
                            <w:r>
                              <w:rPr>
                                <w:rFonts w:ascii="Tahoma" w:hAnsi="Tahoma"/>
                                <w:color w:val="FFFFFF"/>
                                <w:spacing w:val="4"/>
                              </w:rPr>
                              <w:t> </w:t>
                            </w:r>
                            <w:r>
                              <w:rPr>
                                <w:rFonts w:ascii="Tahoma" w:hAnsi="Tahoma"/>
                                <w:color w:val="FFFFFF"/>
                                <w:w w:val="60"/>
                              </w:rPr>
                              <w:t>ЖӘНЕ</w:t>
                            </w:r>
                            <w:r>
                              <w:rPr>
                                <w:rFonts w:ascii="Tahoma" w:hAnsi="Tahoma"/>
                                <w:color w:val="FFFFFF"/>
                                <w:spacing w:val="5"/>
                              </w:rPr>
                              <w:t> </w:t>
                            </w:r>
                            <w:r>
                              <w:rPr>
                                <w:rFonts w:ascii="Tahoma" w:hAnsi="Tahoma"/>
                                <w:color w:val="FFFFFF"/>
                                <w:w w:val="60"/>
                              </w:rPr>
                              <w:t>ЖАЛПЫ</w:t>
                            </w:r>
                            <w:r>
                              <w:rPr>
                                <w:rFonts w:ascii="Tahoma" w:hAnsi="Tahoma"/>
                                <w:color w:val="FFFFFF"/>
                                <w:spacing w:val="4"/>
                              </w:rPr>
                              <w:t> </w:t>
                            </w:r>
                            <w:r>
                              <w:rPr>
                                <w:rFonts w:ascii="Tahoma" w:hAnsi="Tahoma"/>
                                <w:color w:val="FFFFFF"/>
                                <w:w w:val="60"/>
                              </w:rPr>
                              <w:t>ОРТА</w:t>
                            </w:r>
                            <w:r>
                              <w:rPr>
                                <w:rFonts w:ascii="Tahoma" w:hAnsi="Tahoma"/>
                                <w:color w:val="FFFFFF"/>
                                <w:spacing w:val="4"/>
                              </w:rPr>
                              <w:t> </w:t>
                            </w:r>
                            <w:r>
                              <w:rPr>
                                <w:rFonts w:ascii="Tahoma" w:hAnsi="Tahoma"/>
                                <w:color w:val="FFFFFF"/>
                                <w:w w:val="60"/>
                              </w:rPr>
                              <w:t>БІЛІМ</w:t>
                            </w:r>
                            <w:r>
                              <w:rPr>
                                <w:rFonts w:ascii="Tahoma" w:hAnsi="Tahoma"/>
                                <w:color w:val="FFFFFF"/>
                                <w:spacing w:val="4"/>
                              </w:rPr>
                              <w:t> </w:t>
                            </w:r>
                            <w:r>
                              <w:rPr>
                                <w:rFonts w:ascii="Tahoma" w:hAnsi="Tahoma"/>
                                <w:color w:val="FFFFFF"/>
                                <w:w w:val="60"/>
                              </w:rPr>
                              <w:t>БЕРУДІҢ</w:t>
                            </w:r>
                            <w:r>
                              <w:rPr>
                                <w:rFonts w:ascii="Tahoma" w:hAnsi="Tahoma"/>
                                <w:color w:val="FFFFFF"/>
                                <w:spacing w:val="5"/>
                              </w:rPr>
                              <w:t> </w:t>
                            </w:r>
                            <w:r>
                              <w:rPr>
                                <w:rFonts w:ascii="Tahoma" w:hAnsi="Tahoma"/>
                                <w:color w:val="FFFFFF"/>
                                <w:spacing w:val="-2"/>
                                <w:w w:val="60"/>
                              </w:rPr>
                              <w:t>МЖМБС,</w:t>
                            </w:r>
                          </w:p>
                          <w:p>
                            <w:pPr>
                              <w:pStyle w:val="BodyText"/>
                              <w:spacing w:line="265" w:lineRule="exact"/>
                              <w:ind w:right="396"/>
                              <w:jc w:val="right"/>
                              <w:rPr>
                                <w:rFonts w:ascii="Tahoma" w:hAnsi="Tahoma"/>
                                <w:color w:val="000000"/>
                              </w:rPr>
                            </w:pPr>
                            <w:r>
                              <w:rPr>
                                <w:rFonts w:ascii="Tahoma" w:hAnsi="Tahoma"/>
                                <w:color w:val="FFFFFF"/>
                                <w:w w:val="60"/>
                              </w:rPr>
                              <w:t>ҮОЖ,</w:t>
                            </w:r>
                            <w:r>
                              <w:rPr>
                                <w:rFonts w:ascii="Tahoma" w:hAnsi="Tahoma"/>
                                <w:color w:val="FFFFFF"/>
                                <w:spacing w:val="-8"/>
                              </w:rPr>
                              <w:t> </w:t>
                            </w:r>
                            <w:r>
                              <w:rPr>
                                <w:rFonts w:ascii="Tahoma" w:hAnsi="Tahoma"/>
                                <w:color w:val="FFFFFF"/>
                                <w:w w:val="60"/>
                              </w:rPr>
                              <w:t>ҮОБ</w:t>
                            </w:r>
                            <w:r>
                              <w:rPr>
                                <w:rFonts w:ascii="Tahoma" w:hAnsi="Tahoma"/>
                                <w:color w:val="FFFFFF"/>
                                <w:spacing w:val="-8"/>
                              </w:rPr>
                              <w:t> </w:t>
                            </w:r>
                            <w:r>
                              <w:rPr>
                                <w:rFonts w:ascii="Tahoma" w:hAnsi="Tahoma"/>
                                <w:color w:val="FFFFFF"/>
                                <w:w w:val="60"/>
                              </w:rPr>
                              <w:t>ІСКЕ</w:t>
                            </w:r>
                            <w:r>
                              <w:rPr>
                                <w:rFonts w:ascii="Tahoma" w:hAnsi="Tahoma"/>
                                <w:color w:val="FFFFFF"/>
                                <w:spacing w:val="-8"/>
                              </w:rPr>
                              <w:t> </w:t>
                            </w:r>
                            <w:r>
                              <w:rPr>
                                <w:rFonts w:ascii="Tahoma" w:hAnsi="Tahoma"/>
                                <w:color w:val="FFFFFF"/>
                                <w:w w:val="60"/>
                              </w:rPr>
                              <w:t>АСЫРУ</w:t>
                            </w:r>
                            <w:r>
                              <w:rPr>
                                <w:rFonts w:ascii="Tahoma" w:hAnsi="Tahoma"/>
                                <w:color w:val="FFFFFF"/>
                                <w:spacing w:val="-8"/>
                              </w:rPr>
                              <w:t> </w:t>
                            </w:r>
                            <w:r>
                              <w:rPr>
                                <w:rFonts w:ascii="Tahoma" w:hAnsi="Tahoma"/>
                                <w:color w:val="FFFFFF"/>
                                <w:spacing w:val="-2"/>
                                <w:w w:val="60"/>
                              </w:rPr>
                              <w:t>ЕРЕКШЕЛІКТЕРІ</w:t>
                            </w:r>
                          </w:p>
                        </w:txbxContent>
                      </wps:txbx>
                      <wps:bodyPr wrap="square" lIns="0" tIns="0" rIns="0" bIns="0" rtlCol="0">
                        <a:noAutofit/>
                      </wps:bodyPr>
                    </wps:wsp>
                  </a:graphicData>
                </a:graphic>
              </wp:anchor>
            </w:drawing>
          </mc:Choice>
          <mc:Fallback>
            <w:pict>
              <v:shape style="position:absolute;margin-left:0pt;margin-top:-.166pt;width:509.85pt;height:35.8pt;mso-position-horizontal-relative:page;mso-position-vertical-relative:paragraph;z-index:15761408" type="#_x0000_t202" id="docshape87" filled="true" fillcolor="#776cb1" stroked="false">
                <v:textbox inset="0,0,0,0">
                  <w:txbxContent>
                    <w:p>
                      <w:pPr>
                        <w:pStyle w:val="BodyText"/>
                        <w:spacing w:line="265" w:lineRule="exact" w:before="77"/>
                        <w:ind w:right="396"/>
                        <w:jc w:val="right"/>
                        <w:rPr>
                          <w:rFonts w:ascii="Tahoma" w:hAnsi="Tahoma"/>
                          <w:color w:val="000000"/>
                        </w:rPr>
                      </w:pPr>
                      <w:r>
                        <w:rPr>
                          <w:rFonts w:ascii="Tahoma" w:hAnsi="Tahoma"/>
                          <w:color w:val="FFFFFF"/>
                          <w:w w:val="60"/>
                        </w:rPr>
                        <w:t>БАСТАУЫШ,</w:t>
                      </w:r>
                      <w:r>
                        <w:rPr>
                          <w:rFonts w:ascii="Tahoma" w:hAnsi="Tahoma"/>
                          <w:color w:val="FFFFFF"/>
                          <w:spacing w:val="4"/>
                        </w:rPr>
                        <w:t> </w:t>
                      </w:r>
                      <w:r>
                        <w:rPr>
                          <w:rFonts w:ascii="Tahoma" w:hAnsi="Tahoma"/>
                          <w:color w:val="FFFFFF"/>
                          <w:w w:val="60"/>
                        </w:rPr>
                        <w:t>НЕГІЗГІ</w:t>
                      </w:r>
                      <w:r>
                        <w:rPr>
                          <w:rFonts w:ascii="Tahoma" w:hAnsi="Tahoma"/>
                          <w:color w:val="FFFFFF"/>
                          <w:spacing w:val="4"/>
                        </w:rPr>
                        <w:t> </w:t>
                      </w:r>
                      <w:r>
                        <w:rPr>
                          <w:rFonts w:ascii="Tahoma" w:hAnsi="Tahoma"/>
                          <w:color w:val="FFFFFF"/>
                          <w:w w:val="60"/>
                        </w:rPr>
                        <w:t>ОРТА</w:t>
                      </w:r>
                      <w:r>
                        <w:rPr>
                          <w:rFonts w:ascii="Tahoma" w:hAnsi="Tahoma"/>
                          <w:color w:val="FFFFFF"/>
                          <w:spacing w:val="4"/>
                        </w:rPr>
                        <w:t> </w:t>
                      </w:r>
                      <w:r>
                        <w:rPr>
                          <w:rFonts w:ascii="Tahoma" w:hAnsi="Tahoma"/>
                          <w:color w:val="FFFFFF"/>
                          <w:w w:val="60"/>
                        </w:rPr>
                        <w:t>ЖӘНЕ</w:t>
                      </w:r>
                      <w:r>
                        <w:rPr>
                          <w:rFonts w:ascii="Tahoma" w:hAnsi="Tahoma"/>
                          <w:color w:val="FFFFFF"/>
                          <w:spacing w:val="5"/>
                        </w:rPr>
                        <w:t> </w:t>
                      </w:r>
                      <w:r>
                        <w:rPr>
                          <w:rFonts w:ascii="Tahoma" w:hAnsi="Tahoma"/>
                          <w:color w:val="FFFFFF"/>
                          <w:w w:val="60"/>
                        </w:rPr>
                        <w:t>ЖАЛПЫ</w:t>
                      </w:r>
                      <w:r>
                        <w:rPr>
                          <w:rFonts w:ascii="Tahoma" w:hAnsi="Tahoma"/>
                          <w:color w:val="FFFFFF"/>
                          <w:spacing w:val="4"/>
                        </w:rPr>
                        <w:t> </w:t>
                      </w:r>
                      <w:r>
                        <w:rPr>
                          <w:rFonts w:ascii="Tahoma" w:hAnsi="Tahoma"/>
                          <w:color w:val="FFFFFF"/>
                          <w:w w:val="60"/>
                        </w:rPr>
                        <w:t>ОРТА</w:t>
                      </w:r>
                      <w:r>
                        <w:rPr>
                          <w:rFonts w:ascii="Tahoma" w:hAnsi="Tahoma"/>
                          <w:color w:val="FFFFFF"/>
                          <w:spacing w:val="4"/>
                        </w:rPr>
                        <w:t> </w:t>
                      </w:r>
                      <w:r>
                        <w:rPr>
                          <w:rFonts w:ascii="Tahoma" w:hAnsi="Tahoma"/>
                          <w:color w:val="FFFFFF"/>
                          <w:w w:val="60"/>
                        </w:rPr>
                        <w:t>БІЛІМ</w:t>
                      </w:r>
                      <w:r>
                        <w:rPr>
                          <w:rFonts w:ascii="Tahoma" w:hAnsi="Tahoma"/>
                          <w:color w:val="FFFFFF"/>
                          <w:spacing w:val="4"/>
                        </w:rPr>
                        <w:t> </w:t>
                      </w:r>
                      <w:r>
                        <w:rPr>
                          <w:rFonts w:ascii="Tahoma" w:hAnsi="Tahoma"/>
                          <w:color w:val="FFFFFF"/>
                          <w:w w:val="60"/>
                        </w:rPr>
                        <w:t>БЕРУДІҢ</w:t>
                      </w:r>
                      <w:r>
                        <w:rPr>
                          <w:rFonts w:ascii="Tahoma" w:hAnsi="Tahoma"/>
                          <w:color w:val="FFFFFF"/>
                          <w:spacing w:val="5"/>
                        </w:rPr>
                        <w:t> </w:t>
                      </w:r>
                      <w:r>
                        <w:rPr>
                          <w:rFonts w:ascii="Tahoma" w:hAnsi="Tahoma"/>
                          <w:color w:val="FFFFFF"/>
                          <w:spacing w:val="-2"/>
                          <w:w w:val="60"/>
                        </w:rPr>
                        <w:t>МЖМБС,</w:t>
                      </w:r>
                    </w:p>
                    <w:p>
                      <w:pPr>
                        <w:pStyle w:val="BodyText"/>
                        <w:spacing w:line="265" w:lineRule="exact"/>
                        <w:ind w:right="396"/>
                        <w:jc w:val="right"/>
                        <w:rPr>
                          <w:rFonts w:ascii="Tahoma" w:hAnsi="Tahoma"/>
                          <w:color w:val="000000"/>
                        </w:rPr>
                      </w:pPr>
                      <w:r>
                        <w:rPr>
                          <w:rFonts w:ascii="Tahoma" w:hAnsi="Tahoma"/>
                          <w:color w:val="FFFFFF"/>
                          <w:w w:val="60"/>
                        </w:rPr>
                        <w:t>ҮОЖ,</w:t>
                      </w:r>
                      <w:r>
                        <w:rPr>
                          <w:rFonts w:ascii="Tahoma" w:hAnsi="Tahoma"/>
                          <w:color w:val="FFFFFF"/>
                          <w:spacing w:val="-8"/>
                        </w:rPr>
                        <w:t> </w:t>
                      </w:r>
                      <w:r>
                        <w:rPr>
                          <w:rFonts w:ascii="Tahoma" w:hAnsi="Tahoma"/>
                          <w:color w:val="FFFFFF"/>
                          <w:w w:val="60"/>
                        </w:rPr>
                        <w:t>ҮОБ</w:t>
                      </w:r>
                      <w:r>
                        <w:rPr>
                          <w:rFonts w:ascii="Tahoma" w:hAnsi="Tahoma"/>
                          <w:color w:val="FFFFFF"/>
                          <w:spacing w:val="-8"/>
                        </w:rPr>
                        <w:t> </w:t>
                      </w:r>
                      <w:r>
                        <w:rPr>
                          <w:rFonts w:ascii="Tahoma" w:hAnsi="Tahoma"/>
                          <w:color w:val="FFFFFF"/>
                          <w:w w:val="60"/>
                        </w:rPr>
                        <w:t>ІСКЕ</w:t>
                      </w:r>
                      <w:r>
                        <w:rPr>
                          <w:rFonts w:ascii="Tahoma" w:hAnsi="Tahoma"/>
                          <w:color w:val="FFFFFF"/>
                          <w:spacing w:val="-8"/>
                        </w:rPr>
                        <w:t> </w:t>
                      </w:r>
                      <w:r>
                        <w:rPr>
                          <w:rFonts w:ascii="Tahoma" w:hAnsi="Tahoma"/>
                          <w:color w:val="FFFFFF"/>
                          <w:w w:val="60"/>
                        </w:rPr>
                        <w:t>АСЫРУ</w:t>
                      </w:r>
                      <w:r>
                        <w:rPr>
                          <w:rFonts w:ascii="Tahoma" w:hAnsi="Tahoma"/>
                          <w:color w:val="FFFFFF"/>
                          <w:spacing w:val="-8"/>
                        </w:rPr>
                        <w:t> </w:t>
                      </w:r>
                      <w:r>
                        <w:rPr>
                          <w:rFonts w:ascii="Tahoma" w:hAnsi="Tahoma"/>
                          <w:color w:val="FFFFFF"/>
                          <w:spacing w:val="-2"/>
                          <w:w w:val="60"/>
                        </w:rPr>
                        <w:t>ЕРЕКШЕЛІКТЕРІ</w:t>
                      </w:r>
                    </w:p>
                  </w:txbxContent>
                </v:textbox>
                <v:fill type="solid"/>
                <w10:wrap type="none"/>
              </v:shape>
            </w:pict>
          </mc:Fallback>
        </mc:AlternateContent>
      </w:r>
      <w:r>
        <w:rPr>
          <w:color w:val="231F20"/>
          <w:spacing w:val="-5"/>
          <w:w w:val="75"/>
        </w:rPr>
        <w:t>27</w:t>
      </w:r>
    </w:p>
    <w:p>
      <w:pPr>
        <w:pStyle w:val="BodyText"/>
        <w:rPr>
          <w:rFonts w:ascii="Tahoma"/>
        </w:rPr>
      </w:pPr>
    </w:p>
    <w:p>
      <w:pPr>
        <w:pStyle w:val="BodyText"/>
        <w:rPr>
          <w:rFonts w:ascii="Tahoma"/>
        </w:rPr>
      </w:pPr>
    </w:p>
    <w:p>
      <w:pPr>
        <w:pStyle w:val="BodyText"/>
        <w:spacing w:before="98"/>
        <w:rPr>
          <w:rFonts w:ascii="Tahoma"/>
        </w:rPr>
      </w:pPr>
    </w:p>
    <w:p>
      <w:pPr>
        <w:pStyle w:val="BodyText"/>
        <w:spacing w:line="252" w:lineRule="auto"/>
        <w:ind w:left="1417" w:right="1245"/>
        <w:jc w:val="both"/>
      </w:pPr>
      <w:r>
        <w:rPr>
          <w:color w:val="231F20"/>
          <w:spacing w:val="-2"/>
        </w:rPr>
        <w:t>қарап,</w:t>
      </w:r>
      <w:r>
        <w:rPr>
          <w:color w:val="231F20"/>
          <w:spacing w:val="-9"/>
        </w:rPr>
        <w:t> </w:t>
      </w:r>
      <w:r>
        <w:rPr>
          <w:color w:val="231F20"/>
          <w:spacing w:val="-2"/>
        </w:rPr>
        <w:t>зерделеу</w:t>
      </w:r>
      <w:r>
        <w:rPr>
          <w:color w:val="231F20"/>
          <w:spacing w:val="-9"/>
        </w:rPr>
        <w:t> </w:t>
      </w:r>
      <w:r>
        <w:rPr>
          <w:color w:val="231F20"/>
          <w:spacing w:val="-2"/>
        </w:rPr>
        <w:t>керектігін</w:t>
      </w:r>
      <w:r>
        <w:rPr>
          <w:color w:val="231F20"/>
          <w:spacing w:val="-9"/>
        </w:rPr>
        <w:t> </w:t>
      </w:r>
      <w:r>
        <w:rPr>
          <w:color w:val="231F20"/>
          <w:spacing w:val="-2"/>
        </w:rPr>
        <w:t>түсіндіруі</w:t>
      </w:r>
      <w:r>
        <w:rPr>
          <w:color w:val="231F20"/>
          <w:spacing w:val="-9"/>
        </w:rPr>
        <w:t> </w:t>
      </w:r>
      <w:r>
        <w:rPr>
          <w:color w:val="231F20"/>
          <w:spacing w:val="-2"/>
        </w:rPr>
        <w:t>қажет.</w:t>
      </w:r>
      <w:r>
        <w:rPr>
          <w:color w:val="231F20"/>
          <w:spacing w:val="-9"/>
        </w:rPr>
        <w:t> </w:t>
      </w:r>
      <w:r>
        <w:rPr>
          <w:color w:val="231F20"/>
          <w:spacing w:val="-2"/>
        </w:rPr>
        <w:t>Білім</w:t>
      </w:r>
      <w:r>
        <w:rPr>
          <w:color w:val="231F20"/>
          <w:spacing w:val="-9"/>
        </w:rPr>
        <w:t> </w:t>
      </w:r>
      <w:r>
        <w:rPr>
          <w:color w:val="231F20"/>
          <w:spacing w:val="-2"/>
        </w:rPr>
        <w:t>алушы</w:t>
      </w:r>
      <w:r>
        <w:rPr>
          <w:color w:val="231F20"/>
          <w:spacing w:val="-9"/>
        </w:rPr>
        <w:t> </w:t>
      </w:r>
      <w:r>
        <w:rPr>
          <w:color w:val="231F20"/>
          <w:spacing w:val="-2"/>
        </w:rPr>
        <w:t>ЖИ-ге</w:t>
      </w:r>
      <w:r>
        <w:rPr>
          <w:color w:val="231F20"/>
          <w:spacing w:val="-9"/>
        </w:rPr>
        <w:t> </w:t>
      </w:r>
      <w:r>
        <w:rPr>
          <w:color w:val="231F20"/>
          <w:spacing w:val="-2"/>
        </w:rPr>
        <w:t>сеніп,</w:t>
      </w:r>
      <w:r>
        <w:rPr>
          <w:color w:val="231F20"/>
          <w:spacing w:val="-9"/>
        </w:rPr>
        <w:t> </w:t>
      </w:r>
      <w:r>
        <w:rPr>
          <w:color w:val="231F20"/>
          <w:spacing w:val="-2"/>
        </w:rPr>
        <w:t>ойлану</w:t>
      </w:r>
      <w:r>
        <w:rPr>
          <w:color w:val="231F20"/>
          <w:spacing w:val="-9"/>
        </w:rPr>
        <w:t> </w:t>
      </w:r>
      <w:r>
        <w:rPr>
          <w:color w:val="231F20"/>
          <w:spacing w:val="-2"/>
        </w:rPr>
        <w:t>қа- </w:t>
      </w:r>
      <w:r>
        <w:rPr>
          <w:color w:val="231F20"/>
        </w:rPr>
        <w:t>білетін</w:t>
      </w:r>
      <w:r>
        <w:rPr>
          <w:color w:val="231F20"/>
          <w:spacing w:val="-4"/>
        </w:rPr>
        <w:t> </w:t>
      </w:r>
      <w:r>
        <w:rPr>
          <w:color w:val="231F20"/>
        </w:rPr>
        <w:t>тежемей,</w:t>
      </w:r>
      <w:r>
        <w:rPr>
          <w:color w:val="231F20"/>
          <w:spacing w:val="-4"/>
        </w:rPr>
        <w:t> </w:t>
      </w:r>
      <w:r>
        <w:rPr>
          <w:color w:val="231F20"/>
        </w:rPr>
        <w:t>керісінші</w:t>
      </w:r>
      <w:r>
        <w:rPr>
          <w:color w:val="231F20"/>
          <w:spacing w:val="-4"/>
        </w:rPr>
        <w:t> </w:t>
      </w:r>
      <w:r>
        <w:rPr>
          <w:color w:val="231F20"/>
        </w:rPr>
        <w:t>білім</w:t>
      </w:r>
      <w:r>
        <w:rPr>
          <w:color w:val="231F20"/>
          <w:spacing w:val="-4"/>
        </w:rPr>
        <w:t> </w:t>
      </w:r>
      <w:r>
        <w:rPr>
          <w:color w:val="231F20"/>
        </w:rPr>
        <w:t>көкжиегін</w:t>
      </w:r>
      <w:r>
        <w:rPr>
          <w:color w:val="231F20"/>
          <w:spacing w:val="-4"/>
        </w:rPr>
        <w:t> </w:t>
      </w:r>
      <w:r>
        <w:rPr>
          <w:color w:val="231F20"/>
        </w:rPr>
        <w:t>кеңейту</w:t>
      </w:r>
      <w:r>
        <w:rPr>
          <w:color w:val="231F20"/>
          <w:spacing w:val="-4"/>
        </w:rPr>
        <w:t> </w:t>
      </w:r>
      <w:r>
        <w:rPr>
          <w:color w:val="231F20"/>
        </w:rPr>
        <w:t>үшін</w:t>
      </w:r>
      <w:r>
        <w:rPr>
          <w:color w:val="231F20"/>
          <w:spacing w:val="-4"/>
        </w:rPr>
        <w:t> </w:t>
      </w:r>
      <w:r>
        <w:rPr>
          <w:color w:val="231F20"/>
        </w:rPr>
        <w:t>құрал</w:t>
      </w:r>
      <w:r>
        <w:rPr>
          <w:color w:val="231F20"/>
          <w:spacing w:val="-4"/>
        </w:rPr>
        <w:t> </w:t>
      </w:r>
      <w:r>
        <w:rPr>
          <w:color w:val="231F20"/>
        </w:rPr>
        <w:t>ретінде</w:t>
      </w:r>
      <w:r>
        <w:rPr>
          <w:color w:val="231F20"/>
          <w:spacing w:val="-4"/>
        </w:rPr>
        <w:t> </w:t>
      </w:r>
      <w:r>
        <w:rPr>
          <w:color w:val="231F20"/>
        </w:rPr>
        <w:t>пайдала- нуын үнемі назарда ұстау оң нәтиже береді.</w:t>
      </w:r>
    </w:p>
    <w:p>
      <w:pPr>
        <w:pStyle w:val="BodyText"/>
        <w:spacing w:before="15"/>
      </w:pPr>
    </w:p>
    <w:p>
      <w:pPr>
        <w:pStyle w:val="BodyText"/>
        <w:spacing w:line="252" w:lineRule="auto"/>
        <w:ind w:left="1417" w:right="1245"/>
        <w:jc w:val="both"/>
      </w:pPr>
      <w:r>
        <w:rPr>
          <w:rFonts w:ascii="Tahoma" w:hAnsi="Tahoma"/>
          <w:b/>
          <w:color w:val="231F20"/>
          <w:spacing w:val="-2"/>
          <w:w w:val="105"/>
        </w:rPr>
        <w:t>Мектептегі</w:t>
      </w:r>
      <w:r>
        <w:rPr>
          <w:rFonts w:ascii="Tahoma" w:hAnsi="Tahoma"/>
          <w:b/>
          <w:color w:val="231F20"/>
          <w:spacing w:val="-11"/>
          <w:w w:val="105"/>
        </w:rPr>
        <w:t> </w:t>
      </w:r>
      <w:r>
        <w:rPr>
          <w:rFonts w:ascii="Tahoma" w:hAnsi="Tahoma"/>
          <w:b/>
          <w:color w:val="231F20"/>
          <w:spacing w:val="-2"/>
          <w:w w:val="105"/>
        </w:rPr>
        <w:t>ағылшын</w:t>
      </w:r>
      <w:r>
        <w:rPr>
          <w:rFonts w:ascii="Tahoma" w:hAnsi="Tahoma"/>
          <w:b/>
          <w:color w:val="231F20"/>
          <w:spacing w:val="-11"/>
          <w:w w:val="105"/>
        </w:rPr>
        <w:t> </w:t>
      </w:r>
      <w:r>
        <w:rPr>
          <w:rFonts w:ascii="Tahoma" w:hAnsi="Tahoma"/>
          <w:b/>
          <w:color w:val="231F20"/>
          <w:spacing w:val="-2"/>
          <w:w w:val="105"/>
        </w:rPr>
        <w:t>тілі</w:t>
      </w:r>
      <w:r>
        <w:rPr>
          <w:rFonts w:ascii="Tahoma" w:hAnsi="Tahoma"/>
          <w:b/>
          <w:color w:val="231F20"/>
          <w:spacing w:val="-11"/>
          <w:w w:val="105"/>
        </w:rPr>
        <w:t> </w:t>
      </w:r>
      <w:r>
        <w:rPr>
          <w:rFonts w:ascii="Tahoma" w:hAnsi="Tahoma"/>
          <w:b/>
          <w:color w:val="231F20"/>
          <w:spacing w:val="-2"/>
          <w:w w:val="105"/>
        </w:rPr>
        <w:t>пәнін</w:t>
      </w:r>
      <w:r>
        <w:rPr>
          <w:rFonts w:ascii="Tahoma" w:hAnsi="Tahoma"/>
          <w:b/>
          <w:color w:val="231F20"/>
          <w:spacing w:val="-11"/>
          <w:w w:val="105"/>
        </w:rPr>
        <w:t> </w:t>
      </w:r>
      <w:r>
        <w:rPr>
          <w:rFonts w:ascii="Tahoma" w:hAnsi="Tahoma"/>
          <w:b/>
          <w:color w:val="231F20"/>
          <w:spacing w:val="-2"/>
          <w:w w:val="105"/>
        </w:rPr>
        <w:t>құндылыққа</w:t>
      </w:r>
      <w:r>
        <w:rPr>
          <w:rFonts w:ascii="Tahoma" w:hAnsi="Tahoma"/>
          <w:b/>
          <w:color w:val="231F20"/>
          <w:spacing w:val="-11"/>
          <w:w w:val="105"/>
        </w:rPr>
        <w:t> </w:t>
      </w:r>
      <w:r>
        <w:rPr>
          <w:rFonts w:ascii="Tahoma" w:hAnsi="Tahoma"/>
          <w:b/>
          <w:color w:val="231F20"/>
          <w:spacing w:val="-2"/>
          <w:w w:val="105"/>
        </w:rPr>
        <w:t>негіздеп</w:t>
      </w:r>
      <w:r>
        <w:rPr>
          <w:rFonts w:ascii="Tahoma" w:hAnsi="Tahoma"/>
          <w:b/>
          <w:color w:val="231F20"/>
          <w:spacing w:val="-11"/>
          <w:w w:val="105"/>
        </w:rPr>
        <w:t> </w:t>
      </w:r>
      <w:r>
        <w:rPr>
          <w:rFonts w:ascii="Tahoma" w:hAnsi="Tahoma"/>
          <w:b/>
          <w:color w:val="231F20"/>
          <w:spacing w:val="-2"/>
          <w:w w:val="105"/>
        </w:rPr>
        <w:t>оқыту</w:t>
      </w:r>
      <w:r>
        <w:rPr>
          <w:rFonts w:ascii="Tahoma" w:hAnsi="Tahoma"/>
          <w:b/>
          <w:color w:val="231F20"/>
          <w:spacing w:val="-11"/>
          <w:w w:val="105"/>
        </w:rPr>
        <w:t> </w:t>
      </w:r>
      <w:r>
        <w:rPr>
          <w:rFonts w:ascii="Tahoma" w:hAnsi="Tahoma"/>
          <w:b/>
          <w:color w:val="231F20"/>
          <w:spacing w:val="-2"/>
          <w:w w:val="105"/>
        </w:rPr>
        <w:t>мен</w:t>
      </w:r>
      <w:r>
        <w:rPr>
          <w:rFonts w:ascii="Tahoma" w:hAnsi="Tahoma"/>
          <w:b/>
          <w:color w:val="231F20"/>
          <w:spacing w:val="-11"/>
          <w:w w:val="105"/>
        </w:rPr>
        <w:t> </w:t>
      </w:r>
      <w:r>
        <w:rPr>
          <w:rFonts w:ascii="Tahoma" w:hAnsi="Tahoma"/>
          <w:b/>
          <w:color w:val="231F20"/>
          <w:spacing w:val="-2"/>
          <w:w w:val="105"/>
        </w:rPr>
        <w:t>жасанды</w:t>
      </w:r>
      <w:r>
        <w:rPr>
          <w:rFonts w:ascii="Tahoma" w:hAnsi="Tahoma"/>
          <w:b/>
          <w:color w:val="231F20"/>
          <w:spacing w:val="-11"/>
          <w:w w:val="105"/>
        </w:rPr>
        <w:t> </w:t>
      </w:r>
      <w:r>
        <w:rPr>
          <w:rFonts w:ascii="Tahoma" w:hAnsi="Tahoma"/>
          <w:b/>
          <w:color w:val="231F20"/>
          <w:spacing w:val="-2"/>
          <w:w w:val="105"/>
        </w:rPr>
        <w:t>ин- </w:t>
      </w:r>
      <w:r>
        <w:rPr>
          <w:rFonts w:ascii="Tahoma" w:hAnsi="Tahoma"/>
          <w:b/>
          <w:color w:val="231F20"/>
        </w:rPr>
        <w:t>теллектіні кіріктіру. </w:t>
      </w:r>
      <w:r>
        <w:rPr>
          <w:color w:val="231F20"/>
        </w:rPr>
        <w:t>Шетел тілі – мәдениетаралық коммуникация құралы ретін- де құндылықтық ұстанымдарды кіріктіру үшін зор әлеуетке ие. Оқу материал- дарының тақырыптық әртүрлілігі, аутенттік мәтіндер, сөйлеу жағдаяттары мен жобалық</w:t>
      </w:r>
      <w:r>
        <w:rPr>
          <w:color w:val="231F20"/>
          <w:spacing w:val="-6"/>
        </w:rPr>
        <w:t> </w:t>
      </w:r>
      <w:r>
        <w:rPr>
          <w:color w:val="231F20"/>
        </w:rPr>
        <w:t>тапсырмалар</w:t>
      </w:r>
      <w:r>
        <w:rPr>
          <w:color w:val="231F20"/>
          <w:spacing w:val="-6"/>
        </w:rPr>
        <w:t> </w:t>
      </w:r>
      <w:r>
        <w:rPr>
          <w:color w:val="231F20"/>
        </w:rPr>
        <w:t>адамгершілік</w:t>
      </w:r>
      <w:r>
        <w:rPr>
          <w:color w:val="231F20"/>
          <w:spacing w:val="-6"/>
        </w:rPr>
        <w:t> </w:t>
      </w:r>
      <w:r>
        <w:rPr>
          <w:color w:val="231F20"/>
        </w:rPr>
        <w:t>және</w:t>
      </w:r>
      <w:r>
        <w:rPr>
          <w:color w:val="231F20"/>
          <w:spacing w:val="-6"/>
        </w:rPr>
        <w:t> </w:t>
      </w:r>
      <w:r>
        <w:rPr>
          <w:color w:val="231F20"/>
        </w:rPr>
        <w:t>этикалық</w:t>
      </w:r>
      <w:r>
        <w:rPr>
          <w:color w:val="231F20"/>
          <w:spacing w:val="-6"/>
        </w:rPr>
        <w:t> </w:t>
      </w:r>
      <w:r>
        <w:rPr>
          <w:color w:val="231F20"/>
        </w:rPr>
        <w:t>дилеммаларды</w:t>
      </w:r>
      <w:r>
        <w:rPr>
          <w:color w:val="231F20"/>
          <w:spacing w:val="-6"/>
        </w:rPr>
        <w:t> </w:t>
      </w:r>
      <w:r>
        <w:rPr>
          <w:color w:val="231F20"/>
        </w:rPr>
        <w:t>талқылауға, әртүрлі мәдениеттердің әлеуметтік тәжірибелерін зерделеуге, рефлексия, эм- </w:t>
      </w:r>
      <w:r>
        <w:rPr>
          <w:color w:val="231F20"/>
          <w:spacing w:val="-2"/>
          <w:w w:val="105"/>
        </w:rPr>
        <w:t>патия</w:t>
      </w:r>
      <w:r>
        <w:rPr>
          <w:color w:val="231F20"/>
          <w:spacing w:val="-15"/>
          <w:w w:val="105"/>
        </w:rPr>
        <w:t> </w:t>
      </w:r>
      <w:r>
        <w:rPr>
          <w:color w:val="231F20"/>
          <w:spacing w:val="-2"/>
          <w:w w:val="105"/>
        </w:rPr>
        <w:t>және</w:t>
      </w:r>
      <w:r>
        <w:rPr>
          <w:color w:val="231F20"/>
          <w:spacing w:val="-15"/>
          <w:w w:val="105"/>
        </w:rPr>
        <w:t> </w:t>
      </w:r>
      <w:r>
        <w:rPr>
          <w:color w:val="231F20"/>
          <w:spacing w:val="-2"/>
          <w:w w:val="105"/>
        </w:rPr>
        <w:t>сыни</w:t>
      </w:r>
      <w:r>
        <w:rPr>
          <w:color w:val="231F20"/>
          <w:spacing w:val="-15"/>
          <w:w w:val="105"/>
        </w:rPr>
        <w:t> </w:t>
      </w:r>
      <w:r>
        <w:rPr>
          <w:color w:val="231F20"/>
          <w:spacing w:val="-2"/>
          <w:w w:val="105"/>
        </w:rPr>
        <w:t>ойлау</w:t>
      </w:r>
      <w:r>
        <w:rPr>
          <w:color w:val="231F20"/>
          <w:spacing w:val="-15"/>
          <w:w w:val="105"/>
        </w:rPr>
        <w:t> </w:t>
      </w:r>
      <w:r>
        <w:rPr>
          <w:color w:val="231F20"/>
          <w:spacing w:val="-2"/>
          <w:w w:val="105"/>
        </w:rPr>
        <w:t>дағдыларын</w:t>
      </w:r>
      <w:r>
        <w:rPr>
          <w:color w:val="231F20"/>
          <w:spacing w:val="-15"/>
          <w:w w:val="105"/>
        </w:rPr>
        <w:t> </w:t>
      </w:r>
      <w:r>
        <w:rPr>
          <w:color w:val="231F20"/>
          <w:spacing w:val="-2"/>
          <w:w w:val="105"/>
        </w:rPr>
        <w:t>дамытуға</w:t>
      </w:r>
      <w:r>
        <w:rPr>
          <w:color w:val="231F20"/>
          <w:spacing w:val="-15"/>
          <w:w w:val="105"/>
        </w:rPr>
        <w:t> </w:t>
      </w:r>
      <w:r>
        <w:rPr>
          <w:color w:val="231F20"/>
          <w:spacing w:val="-2"/>
          <w:w w:val="105"/>
        </w:rPr>
        <w:t>мүмкіндік</w:t>
      </w:r>
      <w:r>
        <w:rPr>
          <w:color w:val="231F20"/>
          <w:spacing w:val="-15"/>
          <w:w w:val="105"/>
        </w:rPr>
        <w:t> </w:t>
      </w:r>
      <w:r>
        <w:rPr>
          <w:color w:val="231F20"/>
          <w:spacing w:val="-2"/>
          <w:w w:val="105"/>
        </w:rPr>
        <w:t>береді.</w:t>
      </w:r>
    </w:p>
    <w:p>
      <w:pPr>
        <w:pStyle w:val="BodyText"/>
        <w:spacing w:before="11"/>
      </w:pPr>
    </w:p>
    <w:p>
      <w:pPr>
        <w:pStyle w:val="BodyText"/>
        <w:spacing w:line="252" w:lineRule="auto" w:before="1"/>
        <w:ind w:left="1417" w:right="1245"/>
        <w:jc w:val="both"/>
      </w:pPr>
      <w:r>
        <w:rPr>
          <w:color w:val="231F20"/>
        </w:rPr>
        <w:t>Сабақты жоспарлау кезінде «еңбекқорлық пен кәсібилік», «жасампаздық пен жаңашылдық», «әділдік пен жауапкершілік» сияқты негізгі құндылықтарды қозғайтын мәтіндер мен тапсырмаларды енгізу орынды. Мәтіндер аутенттік те, бейімделген</w:t>
      </w:r>
      <w:r>
        <w:rPr>
          <w:color w:val="231F20"/>
          <w:spacing w:val="-1"/>
        </w:rPr>
        <w:t> </w:t>
      </w:r>
      <w:r>
        <w:rPr>
          <w:color w:val="231F20"/>
        </w:rPr>
        <w:t>де</w:t>
      </w:r>
      <w:r>
        <w:rPr>
          <w:color w:val="231F20"/>
          <w:spacing w:val="-1"/>
        </w:rPr>
        <w:t> </w:t>
      </w:r>
      <w:r>
        <w:rPr>
          <w:color w:val="231F20"/>
        </w:rPr>
        <w:t>болуы</w:t>
      </w:r>
      <w:r>
        <w:rPr>
          <w:color w:val="231F20"/>
          <w:spacing w:val="-1"/>
        </w:rPr>
        <w:t> </w:t>
      </w:r>
      <w:r>
        <w:rPr>
          <w:color w:val="231F20"/>
        </w:rPr>
        <w:t>мүмкін,</w:t>
      </w:r>
      <w:r>
        <w:rPr>
          <w:color w:val="231F20"/>
          <w:spacing w:val="-1"/>
        </w:rPr>
        <w:t> </w:t>
      </w:r>
      <w:r>
        <w:rPr>
          <w:color w:val="231F20"/>
        </w:rPr>
        <w:t>алайда</w:t>
      </w:r>
      <w:r>
        <w:rPr>
          <w:color w:val="231F20"/>
          <w:spacing w:val="-1"/>
        </w:rPr>
        <w:t> </w:t>
      </w:r>
      <w:r>
        <w:rPr>
          <w:color w:val="231F20"/>
        </w:rPr>
        <w:t>олардың</w:t>
      </w:r>
      <w:r>
        <w:rPr>
          <w:color w:val="231F20"/>
          <w:spacing w:val="-1"/>
        </w:rPr>
        <w:t> </w:t>
      </w:r>
      <w:r>
        <w:rPr>
          <w:color w:val="231F20"/>
        </w:rPr>
        <w:t>тақырыптық</w:t>
      </w:r>
      <w:r>
        <w:rPr>
          <w:color w:val="231F20"/>
          <w:spacing w:val="-1"/>
        </w:rPr>
        <w:t> </w:t>
      </w:r>
      <w:r>
        <w:rPr>
          <w:color w:val="231F20"/>
        </w:rPr>
        <w:t>және</w:t>
      </w:r>
      <w:r>
        <w:rPr>
          <w:color w:val="231F20"/>
          <w:spacing w:val="-1"/>
        </w:rPr>
        <w:t> </w:t>
      </w:r>
      <w:r>
        <w:rPr>
          <w:color w:val="231F20"/>
        </w:rPr>
        <w:t>моральдық-</w:t>
      </w:r>
      <w:r>
        <w:rPr>
          <w:color w:val="231F20"/>
        </w:rPr>
        <w:t>э- тикалық мазмұнға бай болуын қамтамасыз ету маңызды.</w:t>
      </w:r>
    </w:p>
    <w:p>
      <w:pPr>
        <w:pStyle w:val="BodyText"/>
        <w:spacing w:before="13"/>
      </w:pPr>
    </w:p>
    <w:p>
      <w:pPr>
        <w:pStyle w:val="ListParagraph"/>
        <w:numPr>
          <w:ilvl w:val="1"/>
          <w:numId w:val="13"/>
        </w:numPr>
        <w:tabs>
          <w:tab w:pos="1570" w:val="left" w:leader="none"/>
        </w:tabs>
        <w:spacing w:line="240" w:lineRule="auto" w:before="0" w:after="0"/>
        <w:ind w:left="1570" w:right="0" w:hanging="153"/>
        <w:jc w:val="both"/>
        <w:rPr>
          <w:rFonts w:ascii="Tahoma" w:hAnsi="Tahoma"/>
          <w:b/>
          <w:color w:val="231F20"/>
          <w:sz w:val="18"/>
        </w:rPr>
      </w:pPr>
      <w:r>
        <w:rPr>
          <w:rFonts w:ascii="Tahoma" w:hAnsi="Tahoma"/>
          <w:b/>
          <w:color w:val="231F20"/>
          <w:sz w:val="20"/>
        </w:rPr>
        <w:t>кесте.</w:t>
      </w:r>
      <w:r>
        <w:rPr>
          <w:rFonts w:ascii="Tahoma" w:hAnsi="Tahoma"/>
          <w:b/>
          <w:color w:val="231F20"/>
          <w:spacing w:val="16"/>
          <w:sz w:val="20"/>
        </w:rPr>
        <w:t> </w:t>
      </w:r>
      <w:r>
        <w:rPr>
          <w:rFonts w:ascii="Tahoma" w:hAnsi="Tahoma"/>
          <w:b/>
          <w:color w:val="231F20"/>
          <w:sz w:val="20"/>
        </w:rPr>
        <w:t>Оқу</w:t>
      </w:r>
      <w:r>
        <w:rPr>
          <w:rFonts w:ascii="Tahoma" w:hAnsi="Tahoma"/>
          <w:b/>
          <w:color w:val="231F20"/>
          <w:spacing w:val="17"/>
          <w:sz w:val="20"/>
        </w:rPr>
        <w:t> </w:t>
      </w:r>
      <w:r>
        <w:rPr>
          <w:rFonts w:ascii="Tahoma" w:hAnsi="Tahoma"/>
          <w:b/>
          <w:color w:val="231F20"/>
          <w:sz w:val="20"/>
        </w:rPr>
        <w:t>процесіне</w:t>
      </w:r>
      <w:r>
        <w:rPr>
          <w:rFonts w:ascii="Tahoma" w:hAnsi="Tahoma"/>
          <w:b/>
          <w:color w:val="231F20"/>
          <w:spacing w:val="17"/>
          <w:sz w:val="20"/>
        </w:rPr>
        <w:t> </w:t>
      </w:r>
      <w:r>
        <w:rPr>
          <w:rFonts w:ascii="Tahoma" w:hAnsi="Tahoma"/>
          <w:b/>
          <w:color w:val="231F20"/>
          <w:sz w:val="20"/>
        </w:rPr>
        <w:t>құндылықтық</w:t>
      </w:r>
      <w:r>
        <w:rPr>
          <w:rFonts w:ascii="Tahoma" w:hAnsi="Tahoma"/>
          <w:b/>
          <w:color w:val="231F20"/>
          <w:spacing w:val="17"/>
          <w:sz w:val="20"/>
        </w:rPr>
        <w:t> </w:t>
      </w:r>
      <w:r>
        <w:rPr>
          <w:rFonts w:ascii="Tahoma" w:hAnsi="Tahoma"/>
          <w:b/>
          <w:color w:val="231F20"/>
          <w:sz w:val="20"/>
        </w:rPr>
        <w:t>бағдарларды</w:t>
      </w:r>
      <w:r>
        <w:rPr>
          <w:rFonts w:ascii="Tahoma" w:hAnsi="Tahoma"/>
          <w:b/>
          <w:color w:val="231F20"/>
          <w:spacing w:val="17"/>
          <w:sz w:val="20"/>
        </w:rPr>
        <w:t> </w:t>
      </w:r>
      <w:r>
        <w:rPr>
          <w:rFonts w:ascii="Tahoma" w:hAnsi="Tahoma"/>
          <w:b/>
          <w:color w:val="231F20"/>
          <w:sz w:val="20"/>
        </w:rPr>
        <w:t>кіріктіру</w:t>
      </w:r>
      <w:r>
        <w:rPr>
          <w:rFonts w:ascii="Tahoma" w:hAnsi="Tahoma"/>
          <w:b/>
          <w:color w:val="231F20"/>
          <w:spacing w:val="17"/>
          <w:sz w:val="20"/>
        </w:rPr>
        <w:t> </w:t>
      </w:r>
      <w:r>
        <w:rPr>
          <w:rFonts w:ascii="Tahoma" w:hAnsi="Tahoma"/>
          <w:b/>
          <w:color w:val="231F20"/>
          <w:spacing w:val="-2"/>
          <w:sz w:val="20"/>
        </w:rPr>
        <w:t>моделі</w:t>
      </w:r>
    </w:p>
    <w:p>
      <w:pPr>
        <w:pStyle w:val="BodyText"/>
        <w:spacing w:before="7"/>
        <w:rPr>
          <w:rFonts w:ascii="Tahoma"/>
          <w:b/>
          <w:sz w:val="12"/>
        </w:rPr>
      </w:pPr>
    </w:p>
    <w:tbl>
      <w:tblPr>
        <w:tblW w:w="0" w:type="auto"/>
        <w:jc w:val="left"/>
        <w:tblInd w:w="1432"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CellMar>
          <w:top w:w="0" w:type="dxa"/>
          <w:left w:w="0" w:type="dxa"/>
          <w:bottom w:w="0" w:type="dxa"/>
          <w:right w:w="0" w:type="dxa"/>
        </w:tblCellMar>
        <w:tblLook w:val="01E0"/>
      </w:tblPr>
      <w:tblGrid>
        <w:gridCol w:w="1991"/>
        <w:gridCol w:w="3855"/>
        <w:gridCol w:w="3378"/>
      </w:tblGrid>
      <w:tr>
        <w:trPr>
          <w:trHeight w:val="1118" w:hRule="atLeast"/>
        </w:trPr>
        <w:tc>
          <w:tcPr>
            <w:tcW w:w="1991" w:type="dxa"/>
            <w:shd w:val="clear" w:color="auto" w:fill="C8C5DE"/>
          </w:tcPr>
          <w:p>
            <w:pPr>
              <w:pStyle w:val="TableParagraph"/>
              <w:spacing w:line="260" w:lineRule="atLeast" w:before="47"/>
              <w:ind w:left="49" w:right="32"/>
              <w:rPr>
                <w:rFonts w:ascii="Tahoma" w:hAnsi="Tahoma"/>
                <w:b/>
                <w:sz w:val="20"/>
              </w:rPr>
            </w:pPr>
            <w:r>
              <w:rPr>
                <w:rFonts w:ascii="Tahoma" w:hAnsi="Tahoma"/>
                <w:b/>
                <w:color w:val="231F20"/>
                <w:spacing w:val="-2"/>
                <w:sz w:val="20"/>
              </w:rPr>
              <w:t>Құндылыққа бағытталған </w:t>
            </w:r>
            <w:r>
              <w:rPr>
                <w:rFonts w:ascii="Tahoma" w:hAnsi="Tahoma"/>
                <w:b/>
                <w:color w:val="231F20"/>
                <w:sz w:val="20"/>
              </w:rPr>
              <w:t>оқыту</w:t>
            </w:r>
            <w:r>
              <w:rPr>
                <w:rFonts w:ascii="Tahoma" w:hAnsi="Tahoma"/>
                <w:b/>
                <w:color w:val="231F20"/>
                <w:spacing w:val="-11"/>
                <w:sz w:val="20"/>
              </w:rPr>
              <w:t> </w:t>
            </w:r>
            <w:r>
              <w:rPr>
                <w:rFonts w:ascii="Tahoma" w:hAnsi="Tahoma"/>
                <w:b/>
                <w:color w:val="231F20"/>
                <w:sz w:val="20"/>
              </w:rPr>
              <w:t>стратеги- </w:t>
            </w:r>
            <w:r>
              <w:rPr>
                <w:rFonts w:ascii="Tahoma" w:hAnsi="Tahoma"/>
                <w:b/>
                <w:color w:val="231F20"/>
                <w:spacing w:val="-2"/>
                <w:sz w:val="20"/>
              </w:rPr>
              <w:t>ялары</w:t>
            </w:r>
          </w:p>
        </w:tc>
        <w:tc>
          <w:tcPr>
            <w:tcW w:w="3855" w:type="dxa"/>
            <w:shd w:val="clear" w:color="auto" w:fill="C8C5DE"/>
          </w:tcPr>
          <w:p>
            <w:pPr>
              <w:pStyle w:val="TableParagraph"/>
              <w:spacing w:before="214"/>
              <w:ind w:left="0"/>
              <w:jc w:val="left"/>
              <w:rPr>
                <w:rFonts w:ascii="Tahoma"/>
                <w:b/>
                <w:sz w:val="20"/>
              </w:rPr>
            </w:pPr>
          </w:p>
          <w:p>
            <w:pPr>
              <w:pStyle w:val="TableParagraph"/>
              <w:spacing w:before="0"/>
              <w:ind w:left="336"/>
              <w:jc w:val="left"/>
              <w:rPr>
                <w:rFonts w:ascii="Tahoma" w:hAnsi="Tahoma"/>
                <w:b/>
                <w:sz w:val="20"/>
              </w:rPr>
            </w:pPr>
            <w:r>
              <w:rPr>
                <w:rFonts w:ascii="Tahoma" w:hAnsi="Tahoma"/>
                <w:b/>
                <w:color w:val="231F20"/>
                <w:sz w:val="20"/>
              </w:rPr>
              <w:t>Ұсыныстар</w:t>
            </w:r>
            <w:r>
              <w:rPr>
                <w:rFonts w:ascii="Tahoma" w:hAnsi="Tahoma"/>
                <w:b/>
                <w:color w:val="231F20"/>
                <w:spacing w:val="17"/>
                <w:sz w:val="20"/>
              </w:rPr>
              <w:t> </w:t>
            </w:r>
            <w:r>
              <w:rPr>
                <w:rFonts w:ascii="Tahoma" w:hAnsi="Tahoma"/>
                <w:b/>
                <w:color w:val="231F20"/>
                <w:sz w:val="20"/>
              </w:rPr>
              <w:t>мен</w:t>
            </w:r>
            <w:r>
              <w:rPr>
                <w:rFonts w:ascii="Tahoma" w:hAnsi="Tahoma"/>
                <w:b/>
                <w:color w:val="231F20"/>
                <w:spacing w:val="17"/>
                <w:sz w:val="20"/>
              </w:rPr>
              <w:t> </w:t>
            </w:r>
            <w:r>
              <w:rPr>
                <w:rFonts w:ascii="Tahoma" w:hAnsi="Tahoma"/>
                <w:b/>
                <w:color w:val="231F20"/>
                <w:sz w:val="20"/>
              </w:rPr>
              <w:t>іс-әрекет</w:t>
            </w:r>
            <w:r>
              <w:rPr>
                <w:rFonts w:ascii="Tahoma" w:hAnsi="Tahoma"/>
                <w:b/>
                <w:color w:val="231F20"/>
                <w:spacing w:val="17"/>
                <w:sz w:val="20"/>
              </w:rPr>
              <w:t> </w:t>
            </w:r>
            <w:r>
              <w:rPr>
                <w:rFonts w:ascii="Tahoma" w:hAnsi="Tahoma"/>
                <w:b/>
                <w:color w:val="231F20"/>
                <w:spacing w:val="-4"/>
                <w:sz w:val="20"/>
              </w:rPr>
              <w:t>түрі</w:t>
            </w:r>
          </w:p>
        </w:tc>
        <w:tc>
          <w:tcPr>
            <w:tcW w:w="3378" w:type="dxa"/>
            <w:shd w:val="clear" w:color="auto" w:fill="C8C5DE"/>
          </w:tcPr>
          <w:p>
            <w:pPr>
              <w:pStyle w:val="TableParagraph"/>
              <w:spacing w:before="214"/>
              <w:ind w:left="0"/>
              <w:jc w:val="left"/>
              <w:rPr>
                <w:rFonts w:ascii="Tahoma"/>
                <w:b/>
                <w:sz w:val="20"/>
              </w:rPr>
            </w:pPr>
          </w:p>
          <w:p>
            <w:pPr>
              <w:pStyle w:val="TableParagraph"/>
              <w:spacing w:before="0"/>
              <w:ind w:left="102"/>
              <w:jc w:val="left"/>
              <w:rPr>
                <w:rFonts w:ascii="Tahoma" w:hAnsi="Tahoma"/>
                <w:b/>
                <w:sz w:val="20"/>
              </w:rPr>
            </w:pPr>
            <w:r>
              <w:rPr>
                <w:rFonts w:ascii="Tahoma" w:hAnsi="Tahoma"/>
                <w:b/>
                <w:color w:val="231F20"/>
                <w:sz w:val="20"/>
              </w:rPr>
              <w:t>Күтілетін</w:t>
            </w:r>
            <w:r>
              <w:rPr>
                <w:rFonts w:ascii="Tahoma" w:hAnsi="Tahoma"/>
                <w:b/>
                <w:color w:val="231F20"/>
                <w:spacing w:val="9"/>
                <w:sz w:val="20"/>
              </w:rPr>
              <w:t> </w:t>
            </w:r>
            <w:r>
              <w:rPr>
                <w:rFonts w:ascii="Tahoma" w:hAnsi="Tahoma"/>
                <w:b/>
                <w:color w:val="231F20"/>
                <w:sz w:val="20"/>
              </w:rPr>
              <w:t>білім</w:t>
            </w:r>
            <w:r>
              <w:rPr>
                <w:rFonts w:ascii="Tahoma" w:hAnsi="Tahoma"/>
                <w:b/>
                <w:color w:val="231F20"/>
                <w:spacing w:val="9"/>
                <w:sz w:val="20"/>
              </w:rPr>
              <w:t> </w:t>
            </w:r>
            <w:r>
              <w:rPr>
                <w:rFonts w:ascii="Tahoma" w:hAnsi="Tahoma"/>
                <w:b/>
                <w:color w:val="231F20"/>
                <w:sz w:val="20"/>
              </w:rPr>
              <w:t>беру</w:t>
            </w:r>
            <w:r>
              <w:rPr>
                <w:rFonts w:ascii="Tahoma" w:hAnsi="Tahoma"/>
                <w:b/>
                <w:color w:val="231F20"/>
                <w:spacing w:val="9"/>
                <w:sz w:val="20"/>
              </w:rPr>
              <w:t> </w:t>
            </w:r>
            <w:r>
              <w:rPr>
                <w:rFonts w:ascii="Tahoma" w:hAnsi="Tahoma"/>
                <w:b/>
                <w:color w:val="231F20"/>
                <w:spacing w:val="-2"/>
                <w:sz w:val="20"/>
              </w:rPr>
              <w:t>нәтижесі</w:t>
            </w:r>
          </w:p>
        </w:tc>
      </w:tr>
      <w:tr>
        <w:trPr>
          <w:trHeight w:val="2678" w:hRule="atLeast"/>
        </w:trPr>
        <w:tc>
          <w:tcPr>
            <w:tcW w:w="1991" w:type="dxa"/>
            <w:shd w:val="clear" w:color="auto" w:fill="E3E1EE"/>
          </w:tcPr>
          <w:p>
            <w:pPr>
              <w:pStyle w:val="TableParagraph"/>
              <w:spacing w:line="256" w:lineRule="auto"/>
              <w:ind w:left="79" w:right="99"/>
              <w:jc w:val="left"/>
              <w:rPr>
                <w:sz w:val="20"/>
              </w:rPr>
            </w:pPr>
            <w:r>
              <w:rPr>
                <w:color w:val="231F20"/>
                <w:spacing w:val="-2"/>
                <w:sz w:val="20"/>
              </w:rPr>
              <w:t>1.</w:t>
            </w:r>
            <w:r>
              <w:rPr>
                <w:color w:val="231F20"/>
                <w:spacing w:val="-17"/>
                <w:sz w:val="20"/>
              </w:rPr>
              <w:t> </w:t>
            </w:r>
            <w:r>
              <w:rPr>
                <w:color w:val="231F20"/>
                <w:spacing w:val="-2"/>
                <w:sz w:val="20"/>
              </w:rPr>
              <w:t>Проблемалы</w:t>
            </w:r>
            <w:r>
              <w:rPr>
                <w:color w:val="231F20"/>
                <w:spacing w:val="-2"/>
                <w:sz w:val="20"/>
              </w:rPr>
              <w:t>қ</w:t>
            </w:r>
            <w:r>
              <w:rPr>
                <w:color w:val="231F20"/>
                <w:spacing w:val="-2"/>
                <w:sz w:val="20"/>
              </w:rPr>
              <w:t> жағдайларды </w:t>
            </w:r>
            <w:r>
              <w:rPr>
                <w:color w:val="231F20"/>
                <w:spacing w:val="-4"/>
                <w:sz w:val="20"/>
              </w:rPr>
              <w:t>құру</w:t>
            </w:r>
          </w:p>
        </w:tc>
        <w:tc>
          <w:tcPr>
            <w:tcW w:w="3855" w:type="dxa"/>
            <w:shd w:val="clear" w:color="auto" w:fill="E3E1EE"/>
          </w:tcPr>
          <w:p>
            <w:pPr>
              <w:pStyle w:val="TableParagraph"/>
              <w:spacing w:line="260" w:lineRule="atLeast" w:before="48"/>
              <w:ind w:left="79"/>
              <w:jc w:val="left"/>
              <w:rPr>
                <w:sz w:val="20"/>
              </w:rPr>
            </w:pPr>
            <w:r>
              <w:rPr>
                <w:color w:val="231F20"/>
                <w:sz w:val="20"/>
              </w:rPr>
              <w:t>Білім алушылардың жас ерек- шеліктеріне сай моральдық ди- леммалар, таңдау жағдайлары, мәдени нормаларды салыстыру сияқты тақырыптарда пікірталас ұйымдастырыңыз.</w:t>
            </w:r>
            <w:r>
              <w:rPr>
                <w:color w:val="231F20"/>
                <w:spacing w:val="-4"/>
                <w:sz w:val="20"/>
              </w:rPr>
              <w:t> </w:t>
            </w:r>
            <w:r>
              <w:rPr>
                <w:color w:val="231F20"/>
                <w:sz w:val="20"/>
              </w:rPr>
              <w:t>Құндылықтық ойлауды дамыту құралы ретінде пікірталас, дебат, эссе жазу, рөл- дік ойын сценарийлерін </w:t>
            </w:r>
            <w:r>
              <w:rPr>
                <w:color w:val="231F20"/>
                <w:sz w:val="20"/>
              </w:rPr>
              <w:t>пайдала- </w:t>
            </w:r>
            <w:r>
              <w:rPr>
                <w:color w:val="231F20"/>
                <w:spacing w:val="-2"/>
                <w:sz w:val="20"/>
              </w:rPr>
              <w:t>ныңыз.</w:t>
            </w:r>
          </w:p>
        </w:tc>
        <w:tc>
          <w:tcPr>
            <w:tcW w:w="3378" w:type="dxa"/>
            <w:shd w:val="clear" w:color="auto" w:fill="E3E1EE"/>
          </w:tcPr>
          <w:p>
            <w:pPr>
              <w:pStyle w:val="TableParagraph"/>
              <w:spacing w:line="256" w:lineRule="auto"/>
              <w:ind w:left="80" w:right="76"/>
              <w:jc w:val="left"/>
              <w:rPr>
                <w:sz w:val="20"/>
              </w:rPr>
            </w:pPr>
            <w:r>
              <w:rPr>
                <w:color w:val="231F20"/>
                <w:sz w:val="20"/>
              </w:rPr>
              <w:t>Білім алушылар әртүрлі жағдайларда</w:t>
            </w:r>
            <w:r>
              <w:rPr>
                <w:color w:val="231F20"/>
                <w:spacing w:val="6"/>
                <w:sz w:val="20"/>
              </w:rPr>
              <w:t> </w:t>
            </w:r>
            <w:r>
              <w:rPr>
                <w:color w:val="231F20"/>
                <w:sz w:val="20"/>
              </w:rPr>
              <w:t>моральдық</w:t>
            </w:r>
            <w:r>
              <w:rPr>
                <w:color w:val="231F20"/>
                <w:spacing w:val="80"/>
                <w:sz w:val="20"/>
              </w:rPr>
              <w:t> </w:t>
            </w:r>
            <w:r>
              <w:rPr>
                <w:color w:val="231F20"/>
                <w:sz w:val="20"/>
              </w:rPr>
              <w:t>және этикалық аспектілерді анықтап, талдай алады, өз көзқарасын дәлелді түрде білдіреді, балама пікірлерді ескеріп,</w:t>
            </w:r>
            <w:r>
              <w:rPr>
                <w:color w:val="231F20"/>
                <w:spacing w:val="-8"/>
                <w:sz w:val="20"/>
              </w:rPr>
              <w:t> </w:t>
            </w:r>
            <w:r>
              <w:rPr>
                <w:color w:val="231F20"/>
                <w:sz w:val="20"/>
              </w:rPr>
              <w:t>құндылықтарға</w:t>
            </w:r>
            <w:r>
              <w:rPr>
                <w:color w:val="231F20"/>
                <w:spacing w:val="-8"/>
                <w:sz w:val="20"/>
              </w:rPr>
              <w:t> </w:t>
            </w:r>
            <w:r>
              <w:rPr>
                <w:color w:val="231F20"/>
                <w:sz w:val="20"/>
              </w:rPr>
              <w:t>негіз- делген саналы шешім қабыл- дай</w:t>
            </w:r>
            <w:r>
              <w:rPr>
                <w:color w:val="231F20"/>
                <w:spacing w:val="-4"/>
                <w:sz w:val="20"/>
              </w:rPr>
              <w:t> </w:t>
            </w:r>
            <w:r>
              <w:rPr>
                <w:color w:val="231F20"/>
                <w:sz w:val="20"/>
              </w:rPr>
              <w:t>алады.</w:t>
            </w:r>
          </w:p>
        </w:tc>
      </w:tr>
      <w:tr>
        <w:trPr>
          <w:trHeight w:val="2678" w:hRule="atLeast"/>
        </w:trPr>
        <w:tc>
          <w:tcPr>
            <w:tcW w:w="1991" w:type="dxa"/>
            <w:shd w:val="clear" w:color="auto" w:fill="E3E1EE"/>
          </w:tcPr>
          <w:p>
            <w:pPr>
              <w:pStyle w:val="TableParagraph"/>
              <w:spacing w:line="256" w:lineRule="auto"/>
              <w:ind w:left="79" w:right="461"/>
              <w:jc w:val="left"/>
              <w:rPr>
                <w:sz w:val="20"/>
              </w:rPr>
            </w:pPr>
            <w:r>
              <w:rPr>
                <w:color w:val="231F20"/>
                <w:sz w:val="20"/>
              </w:rPr>
              <w:t>2.</w:t>
            </w:r>
            <w:r>
              <w:rPr>
                <w:color w:val="231F20"/>
                <w:spacing w:val="-18"/>
                <w:sz w:val="20"/>
              </w:rPr>
              <w:t> </w:t>
            </w:r>
            <w:r>
              <w:rPr>
                <w:color w:val="231F20"/>
                <w:sz w:val="20"/>
              </w:rPr>
              <w:t>Пәнаралық</w:t>
            </w:r>
            <w:r>
              <w:rPr>
                <w:color w:val="231F20"/>
                <w:sz w:val="20"/>
              </w:rPr>
              <w:t> </w:t>
            </w:r>
            <w:r>
              <w:rPr>
                <w:color w:val="231F20"/>
                <w:spacing w:val="-2"/>
                <w:sz w:val="20"/>
              </w:rPr>
              <w:t>байланыстар</w:t>
            </w:r>
          </w:p>
        </w:tc>
        <w:tc>
          <w:tcPr>
            <w:tcW w:w="3855" w:type="dxa"/>
            <w:shd w:val="clear" w:color="auto" w:fill="E3E1EE"/>
          </w:tcPr>
          <w:p>
            <w:pPr>
              <w:pStyle w:val="TableParagraph"/>
              <w:spacing w:line="256" w:lineRule="auto"/>
              <w:ind w:left="79"/>
              <w:jc w:val="left"/>
              <w:rPr>
                <w:sz w:val="20"/>
              </w:rPr>
            </w:pPr>
            <w:r>
              <w:rPr>
                <w:color w:val="231F20"/>
                <w:spacing w:val="-2"/>
                <w:w w:val="105"/>
                <w:sz w:val="20"/>
              </w:rPr>
              <w:t>Ағылшын</w:t>
            </w:r>
            <w:r>
              <w:rPr>
                <w:color w:val="231F20"/>
                <w:spacing w:val="-21"/>
                <w:w w:val="105"/>
                <w:sz w:val="20"/>
              </w:rPr>
              <w:t> </w:t>
            </w:r>
            <w:r>
              <w:rPr>
                <w:color w:val="231F20"/>
                <w:spacing w:val="-2"/>
                <w:w w:val="105"/>
                <w:sz w:val="20"/>
              </w:rPr>
              <w:t>тілі</w:t>
            </w:r>
            <w:r>
              <w:rPr>
                <w:color w:val="231F20"/>
                <w:spacing w:val="-21"/>
                <w:w w:val="105"/>
                <w:sz w:val="20"/>
              </w:rPr>
              <w:t> </w:t>
            </w:r>
            <w:r>
              <w:rPr>
                <w:color w:val="231F20"/>
                <w:spacing w:val="-2"/>
                <w:w w:val="105"/>
                <w:sz w:val="20"/>
              </w:rPr>
              <w:t>сабағының</w:t>
            </w:r>
            <w:r>
              <w:rPr>
                <w:color w:val="231F20"/>
                <w:spacing w:val="-20"/>
                <w:w w:val="105"/>
                <w:sz w:val="20"/>
              </w:rPr>
              <w:t> </w:t>
            </w:r>
            <w:r>
              <w:rPr>
                <w:color w:val="231F20"/>
                <w:spacing w:val="-2"/>
                <w:w w:val="105"/>
                <w:sz w:val="20"/>
              </w:rPr>
              <w:t>мазмұ- </w:t>
            </w:r>
            <w:r>
              <w:rPr>
                <w:color w:val="231F20"/>
                <w:w w:val="105"/>
                <w:sz w:val="20"/>
              </w:rPr>
              <w:t>нын гуманитарлық және жара- </w:t>
            </w:r>
            <w:r>
              <w:rPr>
                <w:color w:val="231F20"/>
                <w:sz w:val="20"/>
              </w:rPr>
              <w:t>тылыстану пәндерінің тақырып- </w:t>
            </w:r>
            <w:r>
              <w:rPr>
                <w:color w:val="231F20"/>
                <w:w w:val="105"/>
                <w:sz w:val="20"/>
              </w:rPr>
              <w:t>тарымен</w:t>
            </w:r>
            <w:r>
              <w:rPr>
                <w:color w:val="231F20"/>
                <w:spacing w:val="-8"/>
                <w:w w:val="105"/>
                <w:sz w:val="20"/>
              </w:rPr>
              <w:t> </w:t>
            </w:r>
            <w:r>
              <w:rPr>
                <w:color w:val="231F20"/>
                <w:w w:val="105"/>
                <w:sz w:val="20"/>
              </w:rPr>
              <w:t>байланыстырыңыз.</w:t>
            </w:r>
          </w:p>
          <w:p>
            <w:pPr>
              <w:pStyle w:val="TableParagraph"/>
              <w:spacing w:line="256" w:lineRule="auto" w:before="0"/>
              <w:ind w:left="79"/>
              <w:jc w:val="left"/>
              <w:rPr>
                <w:sz w:val="20"/>
              </w:rPr>
            </w:pPr>
            <w:r>
              <w:rPr>
                <w:color w:val="231F20"/>
                <w:w w:val="105"/>
                <w:sz w:val="20"/>
              </w:rPr>
              <w:t>Академиялық адалдық, әділдік немесе технологиялардың әле- уметтік салдары секілді мәселе- </w:t>
            </w:r>
            <w:r>
              <w:rPr>
                <w:color w:val="231F20"/>
                <w:sz w:val="20"/>
              </w:rPr>
              <w:t>лерді талқылау әртүрлі контексте құндылықтарды</w:t>
            </w:r>
            <w:r>
              <w:rPr>
                <w:color w:val="231F20"/>
                <w:spacing w:val="20"/>
                <w:sz w:val="20"/>
              </w:rPr>
              <w:t> </w:t>
            </w:r>
            <w:r>
              <w:rPr>
                <w:color w:val="231F20"/>
                <w:sz w:val="20"/>
              </w:rPr>
              <w:t>тереңірек</w:t>
            </w:r>
            <w:r>
              <w:rPr>
                <w:color w:val="231F20"/>
                <w:spacing w:val="20"/>
                <w:sz w:val="20"/>
              </w:rPr>
              <w:t> </w:t>
            </w:r>
            <w:r>
              <w:rPr>
                <w:color w:val="231F20"/>
                <w:spacing w:val="-2"/>
                <w:sz w:val="20"/>
              </w:rPr>
              <w:t>түсіну-</w:t>
            </w:r>
          </w:p>
          <w:p>
            <w:pPr>
              <w:pStyle w:val="TableParagraph"/>
              <w:spacing w:line="243" w:lineRule="exact" w:before="0"/>
              <w:ind w:left="79"/>
              <w:jc w:val="left"/>
              <w:rPr>
                <w:sz w:val="20"/>
              </w:rPr>
            </w:pPr>
            <w:r>
              <w:rPr>
                <w:color w:val="231F20"/>
                <w:sz w:val="20"/>
              </w:rPr>
              <w:t>ге</w:t>
            </w:r>
            <w:r>
              <w:rPr>
                <w:color w:val="231F20"/>
                <w:spacing w:val="-9"/>
                <w:sz w:val="20"/>
              </w:rPr>
              <w:t> </w:t>
            </w:r>
            <w:r>
              <w:rPr>
                <w:color w:val="231F20"/>
                <w:sz w:val="20"/>
              </w:rPr>
              <w:t>ықпал</w:t>
            </w:r>
            <w:r>
              <w:rPr>
                <w:color w:val="231F20"/>
                <w:spacing w:val="-9"/>
                <w:sz w:val="20"/>
              </w:rPr>
              <w:t> </w:t>
            </w:r>
            <w:r>
              <w:rPr>
                <w:color w:val="231F20"/>
                <w:spacing w:val="-2"/>
                <w:sz w:val="20"/>
              </w:rPr>
              <w:t>етеді.</w:t>
            </w:r>
          </w:p>
        </w:tc>
        <w:tc>
          <w:tcPr>
            <w:tcW w:w="3378" w:type="dxa"/>
            <w:shd w:val="clear" w:color="auto" w:fill="E3E1EE"/>
          </w:tcPr>
          <w:p>
            <w:pPr>
              <w:pStyle w:val="TableParagraph"/>
              <w:spacing w:line="260" w:lineRule="atLeast" w:before="48"/>
              <w:ind w:left="80"/>
              <w:jc w:val="left"/>
              <w:rPr>
                <w:sz w:val="20"/>
              </w:rPr>
            </w:pPr>
            <w:r>
              <w:rPr>
                <w:color w:val="231F20"/>
                <w:w w:val="105"/>
                <w:sz w:val="20"/>
              </w:rPr>
              <w:t>Білім</w:t>
            </w:r>
            <w:r>
              <w:rPr>
                <w:color w:val="231F20"/>
                <w:spacing w:val="-20"/>
                <w:w w:val="105"/>
                <w:sz w:val="20"/>
              </w:rPr>
              <w:t> </w:t>
            </w:r>
            <w:r>
              <w:rPr>
                <w:color w:val="231F20"/>
                <w:w w:val="105"/>
                <w:sz w:val="20"/>
              </w:rPr>
              <w:t>алушылар</w:t>
            </w:r>
            <w:r>
              <w:rPr>
                <w:color w:val="231F20"/>
                <w:spacing w:val="-20"/>
                <w:w w:val="105"/>
                <w:sz w:val="20"/>
              </w:rPr>
              <w:t> </w:t>
            </w:r>
            <w:r>
              <w:rPr>
                <w:color w:val="231F20"/>
                <w:w w:val="105"/>
                <w:sz w:val="20"/>
              </w:rPr>
              <w:t>ағылшын</w:t>
            </w:r>
            <w:r>
              <w:rPr>
                <w:color w:val="231F20"/>
                <w:spacing w:val="-20"/>
                <w:w w:val="105"/>
                <w:sz w:val="20"/>
              </w:rPr>
              <w:t> </w:t>
            </w:r>
            <w:r>
              <w:rPr>
                <w:color w:val="231F20"/>
                <w:w w:val="105"/>
                <w:sz w:val="20"/>
              </w:rPr>
              <w:t>тілі сабағы мен басқа пәндердің мазмұнын параллель қара- стыра алады, ғылыми және әлеуметтанушылық</w:t>
            </w:r>
            <w:r>
              <w:rPr>
                <w:color w:val="231F20"/>
                <w:spacing w:val="-8"/>
                <w:w w:val="105"/>
                <w:sz w:val="20"/>
              </w:rPr>
              <w:t> </w:t>
            </w:r>
            <w:r>
              <w:rPr>
                <w:color w:val="231F20"/>
                <w:w w:val="105"/>
                <w:sz w:val="20"/>
              </w:rPr>
              <w:t>құбылы- </w:t>
            </w:r>
            <w:r>
              <w:rPr>
                <w:color w:val="231F20"/>
                <w:sz w:val="20"/>
              </w:rPr>
              <w:t>стардың</w:t>
            </w:r>
            <w:r>
              <w:rPr>
                <w:color w:val="231F20"/>
                <w:spacing w:val="-4"/>
                <w:sz w:val="20"/>
              </w:rPr>
              <w:t> </w:t>
            </w:r>
            <w:r>
              <w:rPr>
                <w:color w:val="231F20"/>
                <w:sz w:val="20"/>
              </w:rPr>
              <w:t>моральдық-</w:t>
            </w:r>
            <w:r>
              <w:rPr>
                <w:color w:val="231F20"/>
                <w:sz w:val="20"/>
              </w:rPr>
              <w:t>этикалық </w:t>
            </w:r>
            <w:r>
              <w:rPr>
                <w:color w:val="231F20"/>
                <w:w w:val="105"/>
                <w:sz w:val="20"/>
              </w:rPr>
              <w:t>аспектілерін талдай алады және пәнаралық контексте құндылықтық</w:t>
            </w:r>
            <w:r>
              <w:rPr>
                <w:color w:val="231F20"/>
                <w:spacing w:val="-8"/>
                <w:w w:val="105"/>
                <w:sz w:val="20"/>
              </w:rPr>
              <w:t> </w:t>
            </w:r>
            <w:r>
              <w:rPr>
                <w:color w:val="231F20"/>
                <w:w w:val="105"/>
                <w:sz w:val="20"/>
              </w:rPr>
              <w:t>пайымдарын дәлелді</w:t>
            </w:r>
            <w:r>
              <w:rPr>
                <w:color w:val="231F20"/>
                <w:spacing w:val="-3"/>
                <w:w w:val="105"/>
                <w:sz w:val="20"/>
              </w:rPr>
              <w:t> </w:t>
            </w:r>
            <w:r>
              <w:rPr>
                <w:color w:val="231F20"/>
                <w:w w:val="105"/>
                <w:sz w:val="20"/>
              </w:rPr>
              <w:t>түрде</w:t>
            </w:r>
            <w:r>
              <w:rPr>
                <w:color w:val="231F20"/>
                <w:spacing w:val="-3"/>
                <w:w w:val="105"/>
                <w:sz w:val="20"/>
              </w:rPr>
              <w:t> </w:t>
            </w:r>
            <w:r>
              <w:rPr>
                <w:color w:val="231F20"/>
                <w:w w:val="105"/>
                <w:sz w:val="20"/>
              </w:rPr>
              <w:t>білдіре</w:t>
            </w:r>
            <w:r>
              <w:rPr>
                <w:color w:val="231F20"/>
                <w:spacing w:val="-3"/>
                <w:w w:val="105"/>
                <w:sz w:val="20"/>
              </w:rPr>
              <w:t> </w:t>
            </w:r>
            <w:r>
              <w:rPr>
                <w:color w:val="231F20"/>
                <w:w w:val="105"/>
                <w:sz w:val="20"/>
              </w:rPr>
              <w:t>алады.</w:t>
            </w:r>
          </w:p>
        </w:tc>
      </w:tr>
    </w:tbl>
    <w:p>
      <w:pPr>
        <w:pStyle w:val="TableParagraph"/>
        <w:spacing w:after="0" w:line="260" w:lineRule="atLeast"/>
        <w:jc w:val="left"/>
        <w:rPr>
          <w:sz w:val="20"/>
        </w:rPr>
        <w:sectPr>
          <w:pgSz w:w="11910" w:h="16840"/>
          <w:pgMar w:header="0" w:footer="908" w:top="680" w:bottom="1100" w:left="0" w:right="0"/>
        </w:sectPr>
      </w:pPr>
    </w:p>
    <w:p>
      <w:pPr>
        <w:pStyle w:val="Heading2"/>
        <w:ind w:left="1401"/>
      </w:pPr>
      <w:r>
        <w:rPr/>
        <mc:AlternateContent>
          <mc:Choice Requires="wps">
            <w:drawing>
              <wp:anchor distT="0" distB="0" distL="0" distR="0" allowOverlap="1" layoutInCell="1" locked="0" behindDoc="0" simplePos="0" relativeHeight="15761920">
                <wp:simplePos x="0" y="0"/>
                <wp:positionH relativeFrom="page">
                  <wp:posOffset>0</wp:posOffset>
                </wp:positionH>
                <wp:positionV relativeFrom="paragraph">
                  <wp:posOffset>-2108</wp:posOffset>
                </wp:positionV>
                <wp:extent cx="798830" cy="454659"/>
                <wp:effectExtent l="0" t="0" r="0" b="0"/>
                <wp:wrapNone/>
                <wp:docPr id="93" name="Graphic 93"/>
                <wp:cNvGraphicFramePr>
                  <a:graphicFrameLocks/>
                </wp:cNvGraphicFramePr>
                <a:graphic>
                  <a:graphicData uri="http://schemas.microsoft.com/office/word/2010/wordprocessingShape">
                    <wps:wsp>
                      <wps:cNvPr id="93" name="Graphic 93"/>
                      <wps:cNvSpPr/>
                      <wps:spPr>
                        <a:xfrm>
                          <a:off x="0" y="0"/>
                          <a:ext cx="798830" cy="454659"/>
                        </a:xfrm>
                        <a:custGeom>
                          <a:avLst/>
                          <a:gdLst/>
                          <a:ahLst/>
                          <a:cxnLst/>
                          <a:rect l="l" t="t" r="r" b="b"/>
                          <a:pathLst>
                            <a:path w="798830" h="454659">
                              <a:moveTo>
                                <a:pt x="0" y="454278"/>
                              </a:moveTo>
                              <a:lnTo>
                                <a:pt x="798347" y="454278"/>
                              </a:lnTo>
                              <a:lnTo>
                                <a:pt x="798347" y="0"/>
                              </a:lnTo>
                              <a:lnTo>
                                <a:pt x="0" y="0"/>
                              </a:lnTo>
                              <a:lnTo>
                                <a:pt x="0" y="454278"/>
                              </a:lnTo>
                              <a:close/>
                            </a:path>
                          </a:pathLst>
                        </a:custGeom>
                        <a:solidFill>
                          <a:srgbClr val="776CB1"/>
                        </a:solidFill>
                      </wps:spPr>
                      <wps:bodyPr wrap="square" lIns="0" tIns="0" rIns="0" bIns="0" rtlCol="0">
                        <a:prstTxWarp prst="textNoShape">
                          <a:avLst/>
                        </a:prstTxWarp>
                        <a:noAutofit/>
                      </wps:bodyPr>
                    </wps:wsp>
                  </a:graphicData>
                </a:graphic>
              </wp:anchor>
            </w:drawing>
          </mc:Choice>
          <mc:Fallback>
            <w:pict>
              <v:rect style="position:absolute;margin-left:0pt;margin-top:-.166pt;width:62.862pt;height:35.770pt;mso-position-horizontal-relative:page;mso-position-vertical-relative:paragraph;z-index:15761920" id="docshape88" filled="true" fillcolor="#776cb1" stroked="false">
                <v:fill type="solid"/>
                <w10:wrap type="none"/>
              </v:rect>
            </w:pict>
          </mc:Fallback>
        </mc:AlternateContent>
      </w:r>
      <w:r>
        <w:rPr/>
        <mc:AlternateContent>
          <mc:Choice Requires="wps">
            <w:drawing>
              <wp:anchor distT="0" distB="0" distL="0" distR="0" allowOverlap="1" layoutInCell="1" locked="0" behindDoc="0" simplePos="0" relativeHeight="15762432">
                <wp:simplePos x="0" y="0"/>
                <wp:positionH relativeFrom="page">
                  <wp:posOffset>1091641</wp:posOffset>
                </wp:positionH>
                <wp:positionV relativeFrom="paragraph">
                  <wp:posOffset>-2108</wp:posOffset>
                </wp:positionV>
                <wp:extent cx="6468745" cy="454659"/>
                <wp:effectExtent l="0" t="0" r="0" b="0"/>
                <wp:wrapNone/>
                <wp:docPr id="94" name="Textbox 94"/>
                <wp:cNvGraphicFramePr>
                  <a:graphicFrameLocks/>
                </wp:cNvGraphicFramePr>
                <a:graphic>
                  <a:graphicData uri="http://schemas.microsoft.com/office/word/2010/wordprocessingShape">
                    <wps:wsp>
                      <wps:cNvPr id="94" name="Textbox 94"/>
                      <wps:cNvSpPr txBox="1"/>
                      <wps:spPr>
                        <a:xfrm>
                          <a:off x="0" y="0"/>
                          <a:ext cx="6468745" cy="454659"/>
                        </a:xfrm>
                        <a:prstGeom prst="rect">
                          <a:avLst/>
                        </a:prstGeom>
                        <a:solidFill>
                          <a:srgbClr val="776CB1"/>
                        </a:solidFill>
                      </wps:spPr>
                      <wps:txbx>
                        <w:txbxContent>
                          <w:p>
                            <w:pPr>
                              <w:pStyle w:val="BodyText"/>
                              <w:spacing w:before="69"/>
                              <w:ind w:left="372" w:right="6233"/>
                              <w:rPr>
                                <w:rFonts w:ascii="Tahoma" w:hAnsi="Tahoma"/>
                                <w:color w:val="000000"/>
                              </w:rPr>
                            </w:pPr>
                            <w:r>
                              <w:rPr>
                                <w:rFonts w:ascii="Tahoma" w:hAnsi="Tahoma"/>
                                <w:color w:val="FFFFFF"/>
                                <w:w w:val="70"/>
                              </w:rPr>
                              <w:t>Қазақстан Республикасы Оқу-ағарту министрлігі </w:t>
                            </w:r>
                            <w:r>
                              <w:rPr>
                                <w:rFonts w:ascii="Tahoma" w:hAnsi="Tahoma"/>
                                <w:color w:val="FFFFFF"/>
                                <w:w w:val="65"/>
                              </w:rPr>
                              <w:t>Ы. Алтынсарин атындағы Ұлттық білім </w:t>
                            </w:r>
                            <w:r>
                              <w:rPr>
                                <w:rFonts w:ascii="Tahoma" w:hAnsi="Tahoma"/>
                                <w:color w:val="FFFFFF"/>
                                <w:w w:val="65"/>
                              </w:rPr>
                              <w:t>академиясы</w:t>
                            </w:r>
                          </w:p>
                        </w:txbxContent>
                      </wps:txbx>
                      <wps:bodyPr wrap="square" lIns="0" tIns="0" rIns="0" bIns="0" rtlCol="0">
                        <a:noAutofit/>
                      </wps:bodyPr>
                    </wps:wsp>
                  </a:graphicData>
                </a:graphic>
              </wp:anchor>
            </w:drawing>
          </mc:Choice>
          <mc:Fallback>
            <w:pict>
              <v:shape style="position:absolute;margin-left:85.956001pt;margin-top:-.166pt;width:509.35pt;height:35.8pt;mso-position-horizontal-relative:page;mso-position-vertical-relative:paragraph;z-index:15762432" type="#_x0000_t202" id="docshape89" filled="true" fillcolor="#776cb1" stroked="false">
                <v:textbox inset="0,0,0,0">
                  <w:txbxContent>
                    <w:p>
                      <w:pPr>
                        <w:pStyle w:val="BodyText"/>
                        <w:spacing w:before="69"/>
                        <w:ind w:left="372" w:right="6233"/>
                        <w:rPr>
                          <w:rFonts w:ascii="Tahoma" w:hAnsi="Tahoma"/>
                          <w:color w:val="000000"/>
                        </w:rPr>
                      </w:pPr>
                      <w:r>
                        <w:rPr>
                          <w:rFonts w:ascii="Tahoma" w:hAnsi="Tahoma"/>
                          <w:color w:val="FFFFFF"/>
                          <w:w w:val="70"/>
                        </w:rPr>
                        <w:t>Қазақстан Республикасы Оқу-ағарту министрлігі </w:t>
                      </w:r>
                      <w:r>
                        <w:rPr>
                          <w:rFonts w:ascii="Tahoma" w:hAnsi="Tahoma"/>
                          <w:color w:val="FFFFFF"/>
                          <w:w w:val="65"/>
                        </w:rPr>
                        <w:t>Ы. Алтынсарин атындағы Ұлттық білім </w:t>
                      </w:r>
                      <w:r>
                        <w:rPr>
                          <w:rFonts w:ascii="Tahoma" w:hAnsi="Tahoma"/>
                          <w:color w:val="FFFFFF"/>
                          <w:w w:val="65"/>
                        </w:rPr>
                        <w:t>академиясы</w:t>
                      </w:r>
                    </w:p>
                  </w:txbxContent>
                </v:textbox>
                <v:fill type="solid"/>
                <w10:wrap type="none"/>
              </v:shape>
            </w:pict>
          </mc:Fallback>
        </mc:AlternateContent>
      </w:r>
      <w:r>
        <w:rPr>
          <w:color w:val="231F20"/>
          <w:spacing w:val="-5"/>
          <w:w w:val="75"/>
        </w:rPr>
        <w:t>28</w:t>
      </w:r>
    </w:p>
    <w:p>
      <w:pPr>
        <w:pStyle w:val="BodyText"/>
        <w:rPr>
          <w:rFonts w:ascii="Tahoma"/>
          <w:sz w:val="20"/>
        </w:rPr>
      </w:pPr>
    </w:p>
    <w:p>
      <w:pPr>
        <w:pStyle w:val="BodyText"/>
        <w:rPr>
          <w:rFonts w:ascii="Tahoma"/>
          <w:sz w:val="20"/>
        </w:rPr>
      </w:pPr>
    </w:p>
    <w:p>
      <w:pPr>
        <w:pStyle w:val="BodyText"/>
        <w:spacing w:before="188" w:after="1"/>
        <w:rPr>
          <w:rFonts w:ascii="Tahoma"/>
          <w:sz w:val="20"/>
        </w:rPr>
      </w:pPr>
    </w:p>
    <w:tbl>
      <w:tblPr>
        <w:tblW w:w="0" w:type="auto"/>
        <w:jc w:val="left"/>
        <w:tblInd w:w="1262"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CellMar>
          <w:top w:w="0" w:type="dxa"/>
          <w:left w:w="0" w:type="dxa"/>
          <w:bottom w:w="0" w:type="dxa"/>
          <w:right w:w="0" w:type="dxa"/>
        </w:tblCellMar>
        <w:tblLook w:val="01E0"/>
      </w:tblPr>
      <w:tblGrid>
        <w:gridCol w:w="1991"/>
        <w:gridCol w:w="3855"/>
        <w:gridCol w:w="3378"/>
      </w:tblGrid>
      <w:tr>
        <w:trPr>
          <w:trHeight w:val="2678" w:hRule="atLeast"/>
        </w:trPr>
        <w:tc>
          <w:tcPr>
            <w:tcW w:w="1991" w:type="dxa"/>
            <w:shd w:val="clear" w:color="auto" w:fill="E3E1EE"/>
          </w:tcPr>
          <w:p>
            <w:pPr>
              <w:pStyle w:val="TableParagraph"/>
              <w:spacing w:line="256" w:lineRule="auto"/>
              <w:ind w:left="79" w:right="99"/>
              <w:jc w:val="left"/>
              <w:rPr>
                <w:sz w:val="20"/>
              </w:rPr>
            </w:pPr>
            <w:r>
              <w:rPr>
                <w:color w:val="231F20"/>
                <w:sz w:val="20"/>
              </w:rPr>
              <w:t>3.</w:t>
            </w:r>
            <w:r>
              <w:rPr>
                <w:color w:val="231F20"/>
                <w:spacing w:val="-18"/>
                <w:sz w:val="20"/>
              </w:rPr>
              <w:t> </w:t>
            </w:r>
            <w:r>
              <w:rPr>
                <w:color w:val="231F20"/>
                <w:sz w:val="20"/>
              </w:rPr>
              <w:t>Рефлексиялық</w:t>
            </w:r>
            <w:r>
              <w:rPr>
                <w:color w:val="231F20"/>
                <w:sz w:val="20"/>
              </w:rPr>
              <w:t> ұстанымды</w:t>
            </w:r>
            <w:r>
              <w:rPr>
                <w:color w:val="231F20"/>
                <w:spacing w:val="-4"/>
                <w:sz w:val="20"/>
              </w:rPr>
              <w:t> </w:t>
            </w:r>
            <w:r>
              <w:rPr>
                <w:color w:val="231F20"/>
                <w:sz w:val="20"/>
              </w:rPr>
              <w:t>қа- </w:t>
            </w:r>
            <w:r>
              <w:rPr>
                <w:color w:val="231F20"/>
                <w:spacing w:val="-2"/>
                <w:sz w:val="20"/>
              </w:rPr>
              <w:t>лыптастыру</w:t>
            </w:r>
          </w:p>
        </w:tc>
        <w:tc>
          <w:tcPr>
            <w:tcW w:w="3855" w:type="dxa"/>
            <w:shd w:val="clear" w:color="auto" w:fill="E3E1EE"/>
          </w:tcPr>
          <w:p>
            <w:pPr>
              <w:pStyle w:val="TableParagraph"/>
              <w:spacing w:line="256" w:lineRule="auto"/>
              <w:ind w:left="79" w:right="28"/>
              <w:jc w:val="left"/>
              <w:rPr>
                <w:sz w:val="20"/>
              </w:rPr>
            </w:pPr>
            <w:r>
              <w:rPr>
                <w:color w:val="231F20"/>
                <w:sz w:val="20"/>
              </w:rPr>
              <w:t>Жасөспірімдердің күрделі </w:t>
            </w:r>
            <w:r>
              <w:rPr>
                <w:color w:val="231F20"/>
                <w:sz w:val="20"/>
              </w:rPr>
              <w:t>тақы- рыптарды қорықпай талқылай алатын психологиялық қауіпсіз орта қалыптастыру маңызды.</w:t>
            </w:r>
          </w:p>
          <w:p>
            <w:pPr>
              <w:pStyle w:val="TableParagraph"/>
              <w:spacing w:line="256" w:lineRule="auto" w:before="0"/>
              <w:ind w:left="79"/>
              <w:jc w:val="left"/>
              <w:rPr>
                <w:sz w:val="20"/>
              </w:rPr>
            </w:pPr>
            <w:r>
              <w:rPr>
                <w:color w:val="231F20"/>
                <w:w w:val="105"/>
                <w:sz w:val="20"/>
              </w:rPr>
              <w:t>Білім алушылардың жеке пікір </w:t>
            </w:r>
            <w:r>
              <w:rPr>
                <w:color w:val="231F20"/>
                <w:sz w:val="20"/>
              </w:rPr>
              <w:t>айтуын,</w:t>
            </w:r>
            <w:r>
              <w:rPr>
                <w:color w:val="231F20"/>
                <w:spacing w:val="-10"/>
                <w:sz w:val="20"/>
              </w:rPr>
              <w:t> </w:t>
            </w:r>
            <w:r>
              <w:rPr>
                <w:color w:val="231F20"/>
                <w:sz w:val="20"/>
              </w:rPr>
              <w:t>өзіндік</w:t>
            </w:r>
            <w:r>
              <w:rPr>
                <w:color w:val="231F20"/>
                <w:spacing w:val="-10"/>
                <w:sz w:val="20"/>
              </w:rPr>
              <w:t> </w:t>
            </w:r>
            <w:r>
              <w:rPr>
                <w:color w:val="231F20"/>
                <w:sz w:val="20"/>
              </w:rPr>
              <w:t>ұстанымын</w:t>
            </w:r>
            <w:r>
              <w:rPr>
                <w:color w:val="231F20"/>
                <w:spacing w:val="-10"/>
                <w:sz w:val="20"/>
              </w:rPr>
              <w:t> </w:t>
            </w:r>
            <w:r>
              <w:rPr>
                <w:color w:val="231F20"/>
                <w:sz w:val="20"/>
              </w:rPr>
              <w:t>қалып- тастырып, оны саналы әрі дәлелді </w:t>
            </w:r>
            <w:r>
              <w:rPr>
                <w:color w:val="231F20"/>
                <w:w w:val="105"/>
                <w:sz w:val="20"/>
              </w:rPr>
              <w:t>түрде негіздеуін ынталанды- </w:t>
            </w:r>
            <w:r>
              <w:rPr>
                <w:color w:val="231F20"/>
                <w:spacing w:val="-2"/>
                <w:w w:val="105"/>
                <w:sz w:val="20"/>
              </w:rPr>
              <w:t>рыңыз.</w:t>
            </w:r>
          </w:p>
        </w:tc>
        <w:tc>
          <w:tcPr>
            <w:tcW w:w="3378" w:type="dxa"/>
            <w:shd w:val="clear" w:color="auto" w:fill="E3E1EE"/>
          </w:tcPr>
          <w:p>
            <w:pPr>
              <w:pStyle w:val="TableParagraph"/>
              <w:spacing w:line="260" w:lineRule="atLeast" w:before="48"/>
              <w:ind w:left="80" w:right="92"/>
              <w:jc w:val="left"/>
              <w:rPr>
                <w:sz w:val="20"/>
              </w:rPr>
            </w:pPr>
            <w:r>
              <w:rPr>
                <w:color w:val="231F20"/>
                <w:w w:val="105"/>
                <w:sz w:val="20"/>
              </w:rPr>
              <w:t>Білім алушыларда мораль- дық және әлеуметтік мәні бар мәселелер бойынша өзіндік пікірін саналы түрде білдіруге,</w:t>
            </w:r>
            <w:r>
              <w:rPr>
                <w:color w:val="231F20"/>
                <w:spacing w:val="-2"/>
                <w:w w:val="105"/>
                <w:sz w:val="20"/>
              </w:rPr>
              <w:t> </w:t>
            </w:r>
            <w:r>
              <w:rPr>
                <w:color w:val="231F20"/>
                <w:w w:val="105"/>
                <w:sz w:val="20"/>
              </w:rPr>
              <w:t>оны</w:t>
            </w:r>
            <w:r>
              <w:rPr>
                <w:color w:val="231F20"/>
                <w:spacing w:val="-2"/>
                <w:w w:val="105"/>
                <w:sz w:val="20"/>
              </w:rPr>
              <w:t> </w:t>
            </w:r>
            <w:r>
              <w:rPr>
                <w:color w:val="231F20"/>
                <w:w w:val="105"/>
                <w:sz w:val="20"/>
              </w:rPr>
              <w:t>дәлелді</w:t>
            </w:r>
            <w:r>
              <w:rPr>
                <w:color w:val="231F20"/>
                <w:spacing w:val="-2"/>
                <w:w w:val="105"/>
                <w:sz w:val="20"/>
              </w:rPr>
              <w:t> </w:t>
            </w:r>
            <w:r>
              <w:rPr>
                <w:color w:val="231F20"/>
                <w:w w:val="105"/>
                <w:sz w:val="20"/>
              </w:rPr>
              <w:t>түрде негіздеуге және құрмет пен </w:t>
            </w:r>
            <w:r>
              <w:rPr>
                <w:color w:val="231F20"/>
                <w:sz w:val="20"/>
              </w:rPr>
              <w:t>психологиялық қауіпсіздік ат- мосферасында пікір </w:t>
            </w:r>
            <w:r>
              <w:rPr>
                <w:color w:val="231F20"/>
                <w:sz w:val="20"/>
              </w:rPr>
              <w:t>алмасуға </w:t>
            </w:r>
            <w:r>
              <w:rPr>
                <w:color w:val="231F20"/>
                <w:w w:val="105"/>
                <w:sz w:val="20"/>
              </w:rPr>
              <w:t>қабілетті тұрақты рефлекси- ялық ұстаным қалыптасады.</w:t>
            </w:r>
          </w:p>
        </w:tc>
      </w:tr>
      <w:tr>
        <w:trPr>
          <w:trHeight w:val="3718" w:hRule="atLeast"/>
        </w:trPr>
        <w:tc>
          <w:tcPr>
            <w:tcW w:w="1991" w:type="dxa"/>
            <w:shd w:val="clear" w:color="auto" w:fill="E3E1EE"/>
          </w:tcPr>
          <w:p>
            <w:pPr>
              <w:pStyle w:val="TableParagraph"/>
              <w:spacing w:line="256" w:lineRule="auto"/>
              <w:ind w:left="79" w:right="99"/>
              <w:jc w:val="left"/>
              <w:rPr>
                <w:sz w:val="20"/>
              </w:rPr>
            </w:pPr>
            <w:r>
              <w:rPr>
                <w:color w:val="231F20"/>
                <w:sz w:val="20"/>
              </w:rPr>
              <w:t>4. Бағалау жүй- есіне</w:t>
            </w:r>
            <w:r>
              <w:rPr>
                <w:color w:val="231F20"/>
                <w:spacing w:val="-4"/>
                <w:sz w:val="20"/>
              </w:rPr>
              <w:t> </w:t>
            </w:r>
            <w:r>
              <w:rPr>
                <w:color w:val="231F20"/>
                <w:sz w:val="20"/>
              </w:rPr>
              <w:t>интеграци</w:t>
            </w:r>
            <w:r>
              <w:rPr>
                <w:color w:val="231F20"/>
                <w:sz w:val="20"/>
              </w:rPr>
              <w:t>-</w:t>
            </w:r>
            <w:r>
              <w:rPr>
                <w:color w:val="231F20"/>
                <w:sz w:val="20"/>
              </w:rPr>
              <w:t> </w:t>
            </w:r>
            <w:r>
              <w:rPr>
                <w:color w:val="231F20"/>
                <w:spacing w:val="-4"/>
                <w:sz w:val="20"/>
              </w:rPr>
              <w:t>ялау</w:t>
            </w:r>
          </w:p>
        </w:tc>
        <w:tc>
          <w:tcPr>
            <w:tcW w:w="3855" w:type="dxa"/>
            <w:shd w:val="clear" w:color="auto" w:fill="E3E1EE"/>
          </w:tcPr>
          <w:p>
            <w:pPr>
              <w:pStyle w:val="TableParagraph"/>
              <w:spacing w:line="260" w:lineRule="atLeast" w:before="48"/>
              <w:ind w:left="79"/>
              <w:jc w:val="left"/>
              <w:rPr>
                <w:sz w:val="20"/>
              </w:rPr>
            </w:pPr>
            <w:r>
              <w:rPr>
                <w:color w:val="231F20"/>
                <w:w w:val="105"/>
                <w:sz w:val="20"/>
              </w:rPr>
              <w:t>Бағалау критерийлеріне құн- </w:t>
            </w:r>
            <w:r>
              <w:rPr>
                <w:color w:val="231F20"/>
                <w:sz w:val="20"/>
              </w:rPr>
              <w:t>дылықтық ұстанымды </w:t>
            </w:r>
            <w:r>
              <w:rPr>
                <w:color w:val="231F20"/>
                <w:sz w:val="20"/>
              </w:rPr>
              <w:t>интерпрета- </w:t>
            </w:r>
            <w:r>
              <w:rPr>
                <w:color w:val="231F20"/>
                <w:w w:val="105"/>
                <w:sz w:val="20"/>
              </w:rPr>
              <w:t>циялау</w:t>
            </w:r>
            <w:r>
              <w:rPr>
                <w:color w:val="231F20"/>
                <w:spacing w:val="-21"/>
                <w:w w:val="105"/>
                <w:sz w:val="20"/>
              </w:rPr>
              <w:t> </w:t>
            </w:r>
            <w:r>
              <w:rPr>
                <w:color w:val="231F20"/>
                <w:w w:val="105"/>
                <w:sz w:val="20"/>
              </w:rPr>
              <w:t>мен</w:t>
            </w:r>
            <w:r>
              <w:rPr>
                <w:color w:val="231F20"/>
                <w:spacing w:val="-21"/>
                <w:w w:val="105"/>
                <w:sz w:val="20"/>
              </w:rPr>
              <w:t> </w:t>
            </w:r>
            <w:r>
              <w:rPr>
                <w:color w:val="231F20"/>
                <w:w w:val="105"/>
                <w:sz w:val="20"/>
              </w:rPr>
              <w:t>білдіруге</w:t>
            </w:r>
            <w:r>
              <w:rPr>
                <w:color w:val="231F20"/>
                <w:spacing w:val="-20"/>
                <w:w w:val="105"/>
                <w:sz w:val="20"/>
              </w:rPr>
              <w:t> </w:t>
            </w:r>
            <w:r>
              <w:rPr>
                <w:color w:val="231F20"/>
                <w:w w:val="105"/>
                <w:sz w:val="20"/>
              </w:rPr>
              <w:t>бағытталған тапсырмаларды қосыңыз. Мыса- </w:t>
            </w:r>
            <w:r>
              <w:rPr>
                <w:color w:val="231F20"/>
                <w:sz w:val="20"/>
              </w:rPr>
              <w:t>лы, моральдық тақырыптағы эссе, </w:t>
            </w:r>
            <w:r>
              <w:rPr>
                <w:color w:val="231F20"/>
                <w:w w:val="105"/>
                <w:sz w:val="20"/>
              </w:rPr>
              <w:t>әлеуметтік жағдайларға негіз- делген презентациялар, мәдени </w:t>
            </w:r>
            <w:r>
              <w:rPr>
                <w:color w:val="231F20"/>
                <w:sz w:val="20"/>
              </w:rPr>
              <w:t>айырмашылықтарды талдау – бәрі </w:t>
            </w:r>
            <w:r>
              <w:rPr>
                <w:color w:val="231F20"/>
                <w:w w:val="105"/>
                <w:sz w:val="20"/>
              </w:rPr>
              <w:t>сыни және этикалық ойлауды, құндылықтық</w:t>
            </w:r>
            <w:r>
              <w:rPr>
                <w:color w:val="231F20"/>
                <w:spacing w:val="-21"/>
                <w:w w:val="105"/>
                <w:sz w:val="20"/>
              </w:rPr>
              <w:t> </w:t>
            </w:r>
            <w:r>
              <w:rPr>
                <w:color w:val="231F20"/>
                <w:w w:val="105"/>
                <w:sz w:val="20"/>
              </w:rPr>
              <w:t>пайымдарды</w:t>
            </w:r>
            <w:r>
              <w:rPr>
                <w:color w:val="231F20"/>
                <w:spacing w:val="-21"/>
                <w:w w:val="105"/>
                <w:sz w:val="20"/>
              </w:rPr>
              <w:t> </w:t>
            </w:r>
            <w:r>
              <w:rPr>
                <w:color w:val="231F20"/>
                <w:w w:val="105"/>
                <w:sz w:val="20"/>
              </w:rPr>
              <w:t>дамы- туға</w:t>
            </w:r>
            <w:r>
              <w:rPr>
                <w:color w:val="231F20"/>
                <w:spacing w:val="-3"/>
                <w:w w:val="105"/>
                <w:sz w:val="20"/>
              </w:rPr>
              <w:t> </w:t>
            </w:r>
            <w:r>
              <w:rPr>
                <w:color w:val="231F20"/>
                <w:w w:val="105"/>
                <w:sz w:val="20"/>
              </w:rPr>
              <w:t>және</w:t>
            </w:r>
            <w:r>
              <w:rPr>
                <w:color w:val="231F20"/>
                <w:spacing w:val="-3"/>
                <w:w w:val="105"/>
                <w:sz w:val="20"/>
              </w:rPr>
              <w:t> </w:t>
            </w:r>
            <w:r>
              <w:rPr>
                <w:color w:val="231F20"/>
                <w:w w:val="105"/>
                <w:sz w:val="20"/>
              </w:rPr>
              <w:t>пәнаралық,</w:t>
            </w:r>
            <w:r>
              <w:rPr>
                <w:color w:val="231F20"/>
                <w:spacing w:val="-3"/>
                <w:w w:val="105"/>
                <w:sz w:val="20"/>
              </w:rPr>
              <w:t> </w:t>
            </w:r>
            <w:r>
              <w:rPr>
                <w:color w:val="231F20"/>
                <w:w w:val="105"/>
                <w:sz w:val="20"/>
              </w:rPr>
              <w:t>әлеуметтік контексте өз ұстанымын дәлелді </w:t>
            </w:r>
            <w:r>
              <w:rPr>
                <w:color w:val="231F20"/>
                <w:spacing w:val="-2"/>
                <w:w w:val="105"/>
                <w:sz w:val="20"/>
              </w:rPr>
              <w:t>білдіру</w:t>
            </w:r>
            <w:r>
              <w:rPr>
                <w:color w:val="231F20"/>
                <w:spacing w:val="-16"/>
                <w:w w:val="105"/>
                <w:sz w:val="20"/>
              </w:rPr>
              <w:t> </w:t>
            </w:r>
            <w:r>
              <w:rPr>
                <w:color w:val="231F20"/>
                <w:spacing w:val="-2"/>
                <w:w w:val="105"/>
                <w:sz w:val="20"/>
              </w:rPr>
              <w:t>дағдысын</w:t>
            </w:r>
            <w:r>
              <w:rPr>
                <w:color w:val="231F20"/>
                <w:spacing w:val="-16"/>
                <w:w w:val="105"/>
                <w:sz w:val="20"/>
              </w:rPr>
              <w:t> </w:t>
            </w:r>
            <w:r>
              <w:rPr>
                <w:color w:val="231F20"/>
                <w:spacing w:val="-2"/>
                <w:w w:val="105"/>
                <w:sz w:val="20"/>
              </w:rPr>
              <w:t>қалыптастыруға көмектеседі.</w:t>
            </w:r>
          </w:p>
        </w:tc>
        <w:tc>
          <w:tcPr>
            <w:tcW w:w="3378" w:type="dxa"/>
            <w:shd w:val="clear" w:color="auto" w:fill="E3E1EE"/>
          </w:tcPr>
          <w:p>
            <w:pPr>
              <w:pStyle w:val="TableParagraph"/>
              <w:spacing w:line="256" w:lineRule="auto"/>
              <w:ind w:left="80" w:right="115"/>
              <w:jc w:val="left"/>
              <w:rPr>
                <w:sz w:val="20"/>
              </w:rPr>
            </w:pPr>
            <w:r>
              <w:rPr>
                <w:color w:val="231F20"/>
                <w:sz w:val="20"/>
              </w:rPr>
              <w:t>Білім алушылар оқу материа- лының</w:t>
            </w:r>
            <w:r>
              <w:rPr>
                <w:color w:val="231F20"/>
                <w:spacing w:val="-4"/>
                <w:sz w:val="20"/>
              </w:rPr>
              <w:t> </w:t>
            </w:r>
            <w:r>
              <w:rPr>
                <w:color w:val="231F20"/>
                <w:sz w:val="20"/>
              </w:rPr>
              <w:t>моральдық-этикалық аспектілерін кіріктіру, әлеу- меттік маңызды мәселелер бойынша өз ұстанымын біл- діру</w:t>
            </w:r>
            <w:r>
              <w:rPr>
                <w:color w:val="231F20"/>
                <w:spacing w:val="-8"/>
                <w:sz w:val="20"/>
              </w:rPr>
              <w:t> </w:t>
            </w:r>
            <w:r>
              <w:rPr>
                <w:color w:val="231F20"/>
                <w:sz w:val="20"/>
              </w:rPr>
              <w:t>және</w:t>
            </w:r>
            <w:r>
              <w:rPr>
                <w:color w:val="231F20"/>
                <w:spacing w:val="-8"/>
                <w:sz w:val="20"/>
              </w:rPr>
              <w:t> </w:t>
            </w:r>
            <w:r>
              <w:rPr>
                <w:color w:val="231F20"/>
                <w:sz w:val="20"/>
              </w:rPr>
              <w:t>негіздеу,</w:t>
            </w:r>
            <w:r>
              <w:rPr>
                <w:color w:val="231F20"/>
                <w:spacing w:val="-8"/>
                <w:sz w:val="20"/>
              </w:rPr>
              <w:t> </w:t>
            </w:r>
            <w:r>
              <w:rPr>
                <w:color w:val="231F20"/>
                <w:sz w:val="20"/>
              </w:rPr>
              <w:t>сондай-</w:t>
            </w:r>
            <w:r>
              <w:rPr>
                <w:color w:val="231F20"/>
                <w:sz w:val="20"/>
              </w:rPr>
              <w:t>ақ дәлелді коммуникация ба- рысында адалдық, әділдік</w:t>
            </w:r>
            <w:r>
              <w:rPr>
                <w:color w:val="231F20"/>
                <w:spacing w:val="40"/>
                <w:sz w:val="20"/>
              </w:rPr>
              <w:t> </w:t>
            </w:r>
            <w:r>
              <w:rPr>
                <w:color w:val="231F20"/>
                <w:sz w:val="20"/>
              </w:rPr>
              <w:t>пен құрмет қағидаттарын қолдану</w:t>
            </w:r>
            <w:r>
              <w:rPr>
                <w:color w:val="231F20"/>
                <w:spacing w:val="-4"/>
                <w:sz w:val="20"/>
              </w:rPr>
              <w:t> </w:t>
            </w:r>
            <w:r>
              <w:rPr>
                <w:color w:val="231F20"/>
                <w:sz w:val="20"/>
              </w:rPr>
              <w:t>қабілеті</w:t>
            </w:r>
            <w:r>
              <w:rPr>
                <w:color w:val="231F20"/>
                <w:spacing w:val="-4"/>
                <w:sz w:val="20"/>
              </w:rPr>
              <w:t> </w:t>
            </w:r>
            <w:r>
              <w:rPr>
                <w:color w:val="231F20"/>
                <w:sz w:val="20"/>
              </w:rPr>
              <w:t>арқылы</w:t>
            </w:r>
            <w:r>
              <w:rPr>
                <w:color w:val="231F20"/>
                <w:spacing w:val="-4"/>
                <w:sz w:val="20"/>
              </w:rPr>
              <w:t> </w:t>
            </w:r>
            <w:r>
              <w:rPr>
                <w:color w:val="231F20"/>
                <w:sz w:val="20"/>
              </w:rPr>
              <w:t>құн- дылықтық-мағыналық</w:t>
            </w:r>
            <w:r>
              <w:rPr>
                <w:color w:val="231F20"/>
                <w:spacing w:val="-4"/>
                <w:sz w:val="20"/>
              </w:rPr>
              <w:t> </w:t>
            </w:r>
            <w:r>
              <w:rPr>
                <w:color w:val="231F20"/>
                <w:sz w:val="20"/>
              </w:rPr>
              <w:t>реф- лексияның</w:t>
            </w:r>
            <w:r>
              <w:rPr>
                <w:color w:val="231F20"/>
                <w:spacing w:val="-4"/>
                <w:sz w:val="20"/>
              </w:rPr>
              <w:t> </w:t>
            </w:r>
            <w:r>
              <w:rPr>
                <w:color w:val="231F20"/>
                <w:sz w:val="20"/>
              </w:rPr>
              <w:t>қалыптасқанын </w:t>
            </w:r>
            <w:r>
              <w:rPr>
                <w:color w:val="231F20"/>
                <w:spacing w:val="-2"/>
                <w:sz w:val="20"/>
              </w:rPr>
              <w:t>көрсетеді.</w:t>
            </w:r>
          </w:p>
        </w:tc>
      </w:tr>
    </w:tbl>
    <w:p>
      <w:pPr>
        <w:pStyle w:val="BodyText"/>
        <w:spacing w:line="252" w:lineRule="auto" w:before="179"/>
        <w:ind w:left="1247" w:right="1415"/>
        <w:jc w:val="both"/>
      </w:pPr>
      <w:r>
        <w:rPr>
          <w:color w:val="231F20"/>
        </w:rPr>
        <w:t>Ағылшын тілін оқытуда құндылықтық компонентті кіріктіру қосымша жүктеме емес, жалпы білім берудің бағытын күшейтетін стратегиялық вектор болып та- былады.</w:t>
      </w:r>
      <w:r>
        <w:rPr>
          <w:color w:val="231F20"/>
          <w:spacing w:val="-3"/>
        </w:rPr>
        <w:t> </w:t>
      </w:r>
      <w:r>
        <w:rPr>
          <w:color w:val="231F20"/>
        </w:rPr>
        <w:t>Әдістемелік</w:t>
      </w:r>
      <w:r>
        <w:rPr>
          <w:color w:val="231F20"/>
          <w:spacing w:val="-2"/>
        </w:rPr>
        <w:t> </w:t>
      </w:r>
      <w:r>
        <w:rPr>
          <w:color w:val="231F20"/>
        </w:rPr>
        <w:t>икемділік,</w:t>
      </w:r>
      <w:r>
        <w:rPr>
          <w:color w:val="231F20"/>
          <w:spacing w:val="-2"/>
        </w:rPr>
        <w:t> </w:t>
      </w:r>
      <w:r>
        <w:rPr>
          <w:color w:val="231F20"/>
        </w:rPr>
        <w:t>мақсатты</w:t>
      </w:r>
      <w:r>
        <w:rPr>
          <w:color w:val="231F20"/>
          <w:spacing w:val="-2"/>
        </w:rPr>
        <w:t> </w:t>
      </w:r>
      <w:r>
        <w:rPr>
          <w:color w:val="231F20"/>
        </w:rPr>
        <w:t>жоспарлау</w:t>
      </w:r>
      <w:r>
        <w:rPr>
          <w:color w:val="231F20"/>
          <w:spacing w:val="-2"/>
        </w:rPr>
        <w:t> </w:t>
      </w:r>
      <w:r>
        <w:rPr>
          <w:color w:val="231F20"/>
        </w:rPr>
        <w:t>және</w:t>
      </w:r>
      <w:r>
        <w:rPr>
          <w:color w:val="231F20"/>
          <w:spacing w:val="-2"/>
        </w:rPr>
        <w:t> </w:t>
      </w:r>
      <w:r>
        <w:rPr>
          <w:color w:val="231F20"/>
        </w:rPr>
        <w:t>педагогтің</w:t>
      </w:r>
      <w:r>
        <w:rPr>
          <w:color w:val="231F20"/>
          <w:spacing w:val="-2"/>
        </w:rPr>
        <w:t> </w:t>
      </w:r>
      <w:r>
        <w:rPr>
          <w:color w:val="231F20"/>
        </w:rPr>
        <w:t>айқын</w:t>
      </w:r>
      <w:r>
        <w:rPr>
          <w:color w:val="231F20"/>
          <w:spacing w:val="-2"/>
        </w:rPr>
        <w:t> </w:t>
      </w:r>
      <w:r>
        <w:rPr>
          <w:color w:val="231F20"/>
        </w:rPr>
        <w:t>ак- сиологиялық</w:t>
      </w:r>
      <w:r>
        <w:rPr>
          <w:color w:val="231F20"/>
          <w:spacing w:val="-8"/>
        </w:rPr>
        <w:t> </w:t>
      </w:r>
      <w:r>
        <w:rPr>
          <w:color w:val="231F20"/>
        </w:rPr>
        <w:t>ұстанымы</w:t>
      </w:r>
      <w:r>
        <w:rPr>
          <w:color w:val="231F20"/>
          <w:spacing w:val="-8"/>
        </w:rPr>
        <w:t> </w:t>
      </w:r>
      <w:r>
        <w:rPr>
          <w:color w:val="231F20"/>
        </w:rPr>
        <w:t>білім</w:t>
      </w:r>
      <w:r>
        <w:rPr>
          <w:color w:val="231F20"/>
          <w:spacing w:val="-8"/>
        </w:rPr>
        <w:t> </w:t>
      </w:r>
      <w:r>
        <w:rPr>
          <w:color w:val="231F20"/>
        </w:rPr>
        <w:t>алушылардың</w:t>
      </w:r>
      <w:r>
        <w:rPr>
          <w:color w:val="231F20"/>
          <w:spacing w:val="-8"/>
        </w:rPr>
        <w:t> </w:t>
      </w:r>
      <w:r>
        <w:rPr>
          <w:color w:val="231F20"/>
        </w:rPr>
        <w:t>бойында</w:t>
      </w:r>
      <w:r>
        <w:rPr>
          <w:color w:val="231F20"/>
          <w:spacing w:val="-8"/>
        </w:rPr>
        <w:t> </w:t>
      </w:r>
      <w:r>
        <w:rPr>
          <w:color w:val="231F20"/>
        </w:rPr>
        <w:t>тұрақты</w:t>
      </w:r>
      <w:r>
        <w:rPr>
          <w:color w:val="231F20"/>
          <w:spacing w:val="-8"/>
        </w:rPr>
        <w:t> </w:t>
      </w:r>
      <w:r>
        <w:rPr>
          <w:color w:val="231F20"/>
        </w:rPr>
        <w:t>этикалық-</w:t>
      </w:r>
      <w:r>
        <w:rPr>
          <w:color w:val="231F20"/>
        </w:rPr>
        <w:t>мораль- дық қағидаттардың қалыптасуына және саналы құндылықтық бағдарларына негізделген</w:t>
      </w:r>
      <w:r>
        <w:rPr>
          <w:color w:val="231F20"/>
          <w:spacing w:val="-13"/>
        </w:rPr>
        <w:t> </w:t>
      </w:r>
      <w:r>
        <w:rPr>
          <w:color w:val="231F20"/>
        </w:rPr>
        <w:t>шешімдер</w:t>
      </w:r>
      <w:r>
        <w:rPr>
          <w:color w:val="231F20"/>
          <w:spacing w:val="-13"/>
        </w:rPr>
        <w:t> </w:t>
      </w:r>
      <w:r>
        <w:rPr>
          <w:color w:val="231F20"/>
        </w:rPr>
        <w:t>қабылдауға</w:t>
      </w:r>
      <w:r>
        <w:rPr>
          <w:color w:val="231F20"/>
          <w:spacing w:val="-13"/>
        </w:rPr>
        <w:t> </w:t>
      </w:r>
      <w:r>
        <w:rPr>
          <w:color w:val="231F20"/>
        </w:rPr>
        <w:t>дайын</w:t>
      </w:r>
      <w:r>
        <w:rPr>
          <w:color w:val="231F20"/>
          <w:spacing w:val="-13"/>
        </w:rPr>
        <w:t> </w:t>
      </w:r>
      <w:r>
        <w:rPr>
          <w:color w:val="231F20"/>
        </w:rPr>
        <w:t>болуына</w:t>
      </w:r>
      <w:r>
        <w:rPr>
          <w:color w:val="231F20"/>
          <w:spacing w:val="-13"/>
        </w:rPr>
        <w:t> </w:t>
      </w:r>
      <w:r>
        <w:rPr>
          <w:color w:val="231F20"/>
        </w:rPr>
        <w:t>жағдай</w:t>
      </w:r>
      <w:r>
        <w:rPr>
          <w:color w:val="231F20"/>
          <w:spacing w:val="-13"/>
        </w:rPr>
        <w:t> </w:t>
      </w:r>
      <w:r>
        <w:rPr>
          <w:color w:val="231F20"/>
        </w:rPr>
        <w:t>жасайды.</w:t>
      </w:r>
      <w:r>
        <w:rPr>
          <w:color w:val="231F20"/>
          <w:spacing w:val="-13"/>
        </w:rPr>
        <w:t> </w:t>
      </w:r>
      <w:r>
        <w:rPr>
          <w:color w:val="231F20"/>
        </w:rPr>
        <w:t>Сабақтарда негізгі</w:t>
      </w:r>
      <w:r>
        <w:rPr>
          <w:color w:val="231F20"/>
          <w:spacing w:val="-13"/>
        </w:rPr>
        <w:t> </w:t>
      </w:r>
      <w:r>
        <w:rPr>
          <w:color w:val="231F20"/>
        </w:rPr>
        <w:t>құндылықтарды</w:t>
      </w:r>
      <w:r>
        <w:rPr>
          <w:color w:val="231F20"/>
          <w:spacing w:val="-13"/>
        </w:rPr>
        <w:t> </w:t>
      </w:r>
      <w:r>
        <w:rPr>
          <w:color w:val="231F20"/>
        </w:rPr>
        <w:t>оқу</w:t>
      </w:r>
      <w:r>
        <w:rPr>
          <w:color w:val="231F20"/>
          <w:spacing w:val="-13"/>
        </w:rPr>
        <w:t> </w:t>
      </w:r>
      <w:r>
        <w:rPr>
          <w:color w:val="231F20"/>
        </w:rPr>
        <w:t>мақсаттары</w:t>
      </w:r>
      <w:r>
        <w:rPr>
          <w:color w:val="231F20"/>
          <w:spacing w:val="-13"/>
        </w:rPr>
        <w:t> </w:t>
      </w:r>
      <w:r>
        <w:rPr>
          <w:color w:val="231F20"/>
        </w:rPr>
        <w:t>мен</w:t>
      </w:r>
      <w:r>
        <w:rPr>
          <w:color w:val="231F20"/>
          <w:spacing w:val="-13"/>
        </w:rPr>
        <w:t> </w:t>
      </w:r>
      <w:r>
        <w:rPr>
          <w:color w:val="231F20"/>
        </w:rPr>
        <w:t>тапсырмаларға</w:t>
      </w:r>
      <w:r>
        <w:rPr>
          <w:color w:val="231F20"/>
          <w:spacing w:val="-13"/>
        </w:rPr>
        <w:t> </w:t>
      </w:r>
      <w:r>
        <w:rPr>
          <w:color w:val="231F20"/>
        </w:rPr>
        <w:t>кіріктіру</w:t>
      </w:r>
      <w:r>
        <w:rPr>
          <w:color w:val="231F20"/>
          <w:spacing w:val="-13"/>
        </w:rPr>
        <w:t> </w:t>
      </w:r>
      <w:r>
        <w:rPr>
          <w:color w:val="231F20"/>
        </w:rPr>
        <w:t>арқылы</w:t>
      </w:r>
      <w:r>
        <w:rPr>
          <w:color w:val="231F20"/>
          <w:spacing w:val="-13"/>
        </w:rPr>
        <w:t> </w:t>
      </w:r>
      <w:r>
        <w:rPr>
          <w:color w:val="231F20"/>
        </w:rPr>
        <w:t>жү- зеге асыруға болады:</w:t>
      </w:r>
    </w:p>
    <w:p>
      <w:pPr>
        <w:pStyle w:val="BodyText"/>
        <w:spacing w:after="0" w:line="252" w:lineRule="auto"/>
        <w:jc w:val="both"/>
        <w:sectPr>
          <w:footerReference w:type="default" r:id="rId17"/>
          <w:pgSz w:w="11910" w:h="16840"/>
          <w:pgMar w:header="0" w:footer="928" w:top="680" w:bottom="1120" w:left="0" w:right="0"/>
        </w:sectPr>
      </w:pPr>
    </w:p>
    <w:p>
      <w:pPr>
        <w:pStyle w:val="Heading2"/>
        <w:spacing w:before="207"/>
        <w:ind w:right="1389"/>
        <w:jc w:val="right"/>
      </w:pPr>
      <w:r>
        <w:rPr/>
        <mc:AlternateContent>
          <mc:Choice Requires="wps">
            <w:drawing>
              <wp:anchor distT="0" distB="0" distL="0" distR="0" allowOverlap="1" layoutInCell="1" locked="0" behindDoc="0" simplePos="0" relativeHeight="15762944">
                <wp:simplePos x="0" y="0"/>
                <wp:positionH relativeFrom="page">
                  <wp:posOffset>6767995</wp:posOffset>
                </wp:positionH>
                <wp:positionV relativeFrom="paragraph">
                  <wp:posOffset>-2108</wp:posOffset>
                </wp:positionV>
                <wp:extent cx="792480" cy="454659"/>
                <wp:effectExtent l="0" t="0" r="0" b="0"/>
                <wp:wrapNone/>
                <wp:docPr id="96" name="Graphic 96"/>
                <wp:cNvGraphicFramePr>
                  <a:graphicFrameLocks/>
                </wp:cNvGraphicFramePr>
                <a:graphic>
                  <a:graphicData uri="http://schemas.microsoft.com/office/word/2010/wordprocessingShape">
                    <wps:wsp>
                      <wps:cNvPr id="96" name="Graphic 96"/>
                      <wps:cNvSpPr/>
                      <wps:spPr>
                        <a:xfrm>
                          <a:off x="0" y="0"/>
                          <a:ext cx="792480" cy="454659"/>
                        </a:xfrm>
                        <a:custGeom>
                          <a:avLst/>
                          <a:gdLst/>
                          <a:ahLst/>
                          <a:cxnLst/>
                          <a:rect l="l" t="t" r="r" b="b"/>
                          <a:pathLst>
                            <a:path w="792480" h="454659">
                              <a:moveTo>
                                <a:pt x="0" y="454278"/>
                              </a:moveTo>
                              <a:lnTo>
                                <a:pt x="792010" y="454278"/>
                              </a:lnTo>
                              <a:lnTo>
                                <a:pt x="792010" y="0"/>
                              </a:lnTo>
                              <a:lnTo>
                                <a:pt x="0" y="0"/>
                              </a:lnTo>
                              <a:lnTo>
                                <a:pt x="0" y="454278"/>
                              </a:lnTo>
                              <a:close/>
                            </a:path>
                          </a:pathLst>
                        </a:custGeom>
                        <a:solidFill>
                          <a:srgbClr val="776CB1"/>
                        </a:solidFill>
                      </wps:spPr>
                      <wps:bodyPr wrap="square" lIns="0" tIns="0" rIns="0" bIns="0" rtlCol="0">
                        <a:prstTxWarp prst="textNoShape">
                          <a:avLst/>
                        </a:prstTxWarp>
                        <a:noAutofit/>
                      </wps:bodyPr>
                    </wps:wsp>
                  </a:graphicData>
                </a:graphic>
              </wp:anchor>
            </w:drawing>
          </mc:Choice>
          <mc:Fallback>
            <w:pict>
              <v:rect style="position:absolute;margin-left:532.913025pt;margin-top:-.166pt;width:62.363pt;height:35.770pt;mso-position-horizontal-relative:page;mso-position-vertical-relative:paragraph;z-index:15762944" id="docshape90" filled="true" fillcolor="#776cb1" stroked="false">
                <v:fill type="solid"/>
                <w10:wrap type="none"/>
              </v:rect>
            </w:pict>
          </mc:Fallback>
        </mc:AlternateContent>
      </w:r>
      <w:r>
        <w:rPr/>
        <mc:AlternateContent>
          <mc:Choice Requires="wps">
            <w:drawing>
              <wp:anchor distT="0" distB="0" distL="0" distR="0" allowOverlap="1" layoutInCell="1" locked="0" behindDoc="0" simplePos="0" relativeHeight="15763456">
                <wp:simplePos x="0" y="0"/>
                <wp:positionH relativeFrom="page">
                  <wp:posOffset>0</wp:posOffset>
                </wp:positionH>
                <wp:positionV relativeFrom="paragraph">
                  <wp:posOffset>-2108</wp:posOffset>
                </wp:positionV>
                <wp:extent cx="6475095" cy="454659"/>
                <wp:effectExtent l="0" t="0" r="0" b="0"/>
                <wp:wrapNone/>
                <wp:docPr id="97" name="Textbox 97"/>
                <wp:cNvGraphicFramePr>
                  <a:graphicFrameLocks/>
                </wp:cNvGraphicFramePr>
                <a:graphic>
                  <a:graphicData uri="http://schemas.microsoft.com/office/word/2010/wordprocessingShape">
                    <wps:wsp>
                      <wps:cNvPr id="97" name="Textbox 97"/>
                      <wps:cNvSpPr txBox="1"/>
                      <wps:spPr>
                        <a:xfrm>
                          <a:off x="0" y="0"/>
                          <a:ext cx="6475095" cy="454659"/>
                        </a:xfrm>
                        <a:prstGeom prst="rect">
                          <a:avLst/>
                        </a:prstGeom>
                        <a:solidFill>
                          <a:srgbClr val="776CB1"/>
                        </a:solidFill>
                      </wps:spPr>
                      <wps:txbx>
                        <w:txbxContent>
                          <w:p>
                            <w:pPr>
                              <w:pStyle w:val="BodyText"/>
                              <w:spacing w:line="265" w:lineRule="exact" w:before="77"/>
                              <w:ind w:right="396"/>
                              <w:jc w:val="right"/>
                              <w:rPr>
                                <w:rFonts w:ascii="Tahoma" w:hAnsi="Tahoma"/>
                                <w:color w:val="000000"/>
                              </w:rPr>
                            </w:pPr>
                            <w:r>
                              <w:rPr>
                                <w:rFonts w:ascii="Tahoma" w:hAnsi="Tahoma"/>
                                <w:color w:val="FFFFFF"/>
                                <w:w w:val="60"/>
                              </w:rPr>
                              <w:t>БАСТАУЫШ,</w:t>
                            </w:r>
                            <w:r>
                              <w:rPr>
                                <w:rFonts w:ascii="Tahoma" w:hAnsi="Tahoma"/>
                                <w:color w:val="FFFFFF"/>
                                <w:spacing w:val="4"/>
                              </w:rPr>
                              <w:t> </w:t>
                            </w:r>
                            <w:r>
                              <w:rPr>
                                <w:rFonts w:ascii="Tahoma" w:hAnsi="Tahoma"/>
                                <w:color w:val="FFFFFF"/>
                                <w:w w:val="60"/>
                              </w:rPr>
                              <w:t>НЕГІЗГІ</w:t>
                            </w:r>
                            <w:r>
                              <w:rPr>
                                <w:rFonts w:ascii="Tahoma" w:hAnsi="Tahoma"/>
                                <w:color w:val="FFFFFF"/>
                                <w:spacing w:val="4"/>
                              </w:rPr>
                              <w:t> </w:t>
                            </w:r>
                            <w:r>
                              <w:rPr>
                                <w:rFonts w:ascii="Tahoma" w:hAnsi="Tahoma"/>
                                <w:color w:val="FFFFFF"/>
                                <w:w w:val="60"/>
                              </w:rPr>
                              <w:t>ОРТА</w:t>
                            </w:r>
                            <w:r>
                              <w:rPr>
                                <w:rFonts w:ascii="Tahoma" w:hAnsi="Tahoma"/>
                                <w:color w:val="FFFFFF"/>
                                <w:spacing w:val="4"/>
                              </w:rPr>
                              <w:t> </w:t>
                            </w:r>
                            <w:r>
                              <w:rPr>
                                <w:rFonts w:ascii="Tahoma" w:hAnsi="Tahoma"/>
                                <w:color w:val="FFFFFF"/>
                                <w:w w:val="60"/>
                              </w:rPr>
                              <w:t>ЖӘНЕ</w:t>
                            </w:r>
                            <w:r>
                              <w:rPr>
                                <w:rFonts w:ascii="Tahoma" w:hAnsi="Tahoma"/>
                                <w:color w:val="FFFFFF"/>
                                <w:spacing w:val="5"/>
                              </w:rPr>
                              <w:t> </w:t>
                            </w:r>
                            <w:r>
                              <w:rPr>
                                <w:rFonts w:ascii="Tahoma" w:hAnsi="Tahoma"/>
                                <w:color w:val="FFFFFF"/>
                                <w:w w:val="60"/>
                              </w:rPr>
                              <w:t>ЖАЛПЫ</w:t>
                            </w:r>
                            <w:r>
                              <w:rPr>
                                <w:rFonts w:ascii="Tahoma" w:hAnsi="Tahoma"/>
                                <w:color w:val="FFFFFF"/>
                                <w:spacing w:val="4"/>
                              </w:rPr>
                              <w:t> </w:t>
                            </w:r>
                            <w:r>
                              <w:rPr>
                                <w:rFonts w:ascii="Tahoma" w:hAnsi="Tahoma"/>
                                <w:color w:val="FFFFFF"/>
                                <w:w w:val="60"/>
                              </w:rPr>
                              <w:t>ОРТА</w:t>
                            </w:r>
                            <w:r>
                              <w:rPr>
                                <w:rFonts w:ascii="Tahoma" w:hAnsi="Tahoma"/>
                                <w:color w:val="FFFFFF"/>
                                <w:spacing w:val="4"/>
                              </w:rPr>
                              <w:t> </w:t>
                            </w:r>
                            <w:r>
                              <w:rPr>
                                <w:rFonts w:ascii="Tahoma" w:hAnsi="Tahoma"/>
                                <w:color w:val="FFFFFF"/>
                                <w:w w:val="60"/>
                              </w:rPr>
                              <w:t>БІЛІМ</w:t>
                            </w:r>
                            <w:r>
                              <w:rPr>
                                <w:rFonts w:ascii="Tahoma" w:hAnsi="Tahoma"/>
                                <w:color w:val="FFFFFF"/>
                                <w:spacing w:val="4"/>
                              </w:rPr>
                              <w:t> </w:t>
                            </w:r>
                            <w:r>
                              <w:rPr>
                                <w:rFonts w:ascii="Tahoma" w:hAnsi="Tahoma"/>
                                <w:color w:val="FFFFFF"/>
                                <w:w w:val="60"/>
                              </w:rPr>
                              <w:t>БЕРУДІҢ</w:t>
                            </w:r>
                            <w:r>
                              <w:rPr>
                                <w:rFonts w:ascii="Tahoma" w:hAnsi="Tahoma"/>
                                <w:color w:val="FFFFFF"/>
                                <w:spacing w:val="5"/>
                              </w:rPr>
                              <w:t> </w:t>
                            </w:r>
                            <w:r>
                              <w:rPr>
                                <w:rFonts w:ascii="Tahoma" w:hAnsi="Tahoma"/>
                                <w:color w:val="FFFFFF"/>
                                <w:spacing w:val="-2"/>
                                <w:w w:val="60"/>
                              </w:rPr>
                              <w:t>МЖМБС,</w:t>
                            </w:r>
                          </w:p>
                          <w:p>
                            <w:pPr>
                              <w:pStyle w:val="BodyText"/>
                              <w:spacing w:line="265" w:lineRule="exact"/>
                              <w:ind w:right="396"/>
                              <w:jc w:val="right"/>
                              <w:rPr>
                                <w:rFonts w:ascii="Tahoma" w:hAnsi="Tahoma"/>
                                <w:color w:val="000000"/>
                              </w:rPr>
                            </w:pPr>
                            <w:r>
                              <w:rPr>
                                <w:rFonts w:ascii="Tahoma" w:hAnsi="Tahoma"/>
                                <w:color w:val="FFFFFF"/>
                                <w:w w:val="60"/>
                              </w:rPr>
                              <w:t>ҮОЖ,</w:t>
                            </w:r>
                            <w:r>
                              <w:rPr>
                                <w:rFonts w:ascii="Tahoma" w:hAnsi="Tahoma"/>
                                <w:color w:val="FFFFFF"/>
                                <w:spacing w:val="-8"/>
                              </w:rPr>
                              <w:t> </w:t>
                            </w:r>
                            <w:r>
                              <w:rPr>
                                <w:rFonts w:ascii="Tahoma" w:hAnsi="Tahoma"/>
                                <w:color w:val="FFFFFF"/>
                                <w:w w:val="60"/>
                              </w:rPr>
                              <w:t>ҮОБ</w:t>
                            </w:r>
                            <w:r>
                              <w:rPr>
                                <w:rFonts w:ascii="Tahoma" w:hAnsi="Tahoma"/>
                                <w:color w:val="FFFFFF"/>
                                <w:spacing w:val="-8"/>
                              </w:rPr>
                              <w:t> </w:t>
                            </w:r>
                            <w:r>
                              <w:rPr>
                                <w:rFonts w:ascii="Tahoma" w:hAnsi="Tahoma"/>
                                <w:color w:val="FFFFFF"/>
                                <w:w w:val="60"/>
                              </w:rPr>
                              <w:t>ІСКЕ</w:t>
                            </w:r>
                            <w:r>
                              <w:rPr>
                                <w:rFonts w:ascii="Tahoma" w:hAnsi="Tahoma"/>
                                <w:color w:val="FFFFFF"/>
                                <w:spacing w:val="-8"/>
                              </w:rPr>
                              <w:t> </w:t>
                            </w:r>
                            <w:r>
                              <w:rPr>
                                <w:rFonts w:ascii="Tahoma" w:hAnsi="Tahoma"/>
                                <w:color w:val="FFFFFF"/>
                                <w:w w:val="60"/>
                              </w:rPr>
                              <w:t>АСЫРУ</w:t>
                            </w:r>
                            <w:r>
                              <w:rPr>
                                <w:rFonts w:ascii="Tahoma" w:hAnsi="Tahoma"/>
                                <w:color w:val="FFFFFF"/>
                                <w:spacing w:val="-8"/>
                              </w:rPr>
                              <w:t> </w:t>
                            </w:r>
                            <w:r>
                              <w:rPr>
                                <w:rFonts w:ascii="Tahoma" w:hAnsi="Tahoma"/>
                                <w:color w:val="FFFFFF"/>
                                <w:spacing w:val="-2"/>
                                <w:w w:val="60"/>
                              </w:rPr>
                              <w:t>ЕРЕКШЕЛІКТЕРІ</w:t>
                            </w:r>
                          </w:p>
                        </w:txbxContent>
                      </wps:txbx>
                      <wps:bodyPr wrap="square" lIns="0" tIns="0" rIns="0" bIns="0" rtlCol="0">
                        <a:noAutofit/>
                      </wps:bodyPr>
                    </wps:wsp>
                  </a:graphicData>
                </a:graphic>
              </wp:anchor>
            </w:drawing>
          </mc:Choice>
          <mc:Fallback>
            <w:pict>
              <v:shape style="position:absolute;margin-left:0pt;margin-top:-.166pt;width:509.85pt;height:35.8pt;mso-position-horizontal-relative:page;mso-position-vertical-relative:paragraph;z-index:15763456" type="#_x0000_t202" id="docshape91" filled="true" fillcolor="#776cb1" stroked="false">
                <v:textbox inset="0,0,0,0">
                  <w:txbxContent>
                    <w:p>
                      <w:pPr>
                        <w:pStyle w:val="BodyText"/>
                        <w:spacing w:line="265" w:lineRule="exact" w:before="77"/>
                        <w:ind w:right="396"/>
                        <w:jc w:val="right"/>
                        <w:rPr>
                          <w:rFonts w:ascii="Tahoma" w:hAnsi="Tahoma"/>
                          <w:color w:val="000000"/>
                        </w:rPr>
                      </w:pPr>
                      <w:r>
                        <w:rPr>
                          <w:rFonts w:ascii="Tahoma" w:hAnsi="Tahoma"/>
                          <w:color w:val="FFFFFF"/>
                          <w:w w:val="60"/>
                        </w:rPr>
                        <w:t>БАСТАУЫШ,</w:t>
                      </w:r>
                      <w:r>
                        <w:rPr>
                          <w:rFonts w:ascii="Tahoma" w:hAnsi="Tahoma"/>
                          <w:color w:val="FFFFFF"/>
                          <w:spacing w:val="4"/>
                        </w:rPr>
                        <w:t> </w:t>
                      </w:r>
                      <w:r>
                        <w:rPr>
                          <w:rFonts w:ascii="Tahoma" w:hAnsi="Tahoma"/>
                          <w:color w:val="FFFFFF"/>
                          <w:w w:val="60"/>
                        </w:rPr>
                        <w:t>НЕГІЗГІ</w:t>
                      </w:r>
                      <w:r>
                        <w:rPr>
                          <w:rFonts w:ascii="Tahoma" w:hAnsi="Tahoma"/>
                          <w:color w:val="FFFFFF"/>
                          <w:spacing w:val="4"/>
                        </w:rPr>
                        <w:t> </w:t>
                      </w:r>
                      <w:r>
                        <w:rPr>
                          <w:rFonts w:ascii="Tahoma" w:hAnsi="Tahoma"/>
                          <w:color w:val="FFFFFF"/>
                          <w:w w:val="60"/>
                        </w:rPr>
                        <w:t>ОРТА</w:t>
                      </w:r>
                      <w:r>
                        <w:rPr>
                          <w:rFonts w:ascii="Tahoma" w:hAnsi="Tahoma"/>
                          <w:color w:val="FFFFFF"/>
                          <w:spacing w:val="4"/>
                        </w:rPr>
                        <w:t> </w:t>
                      </w:r>
                      <w:r>
                        <w:rPr>
                          <w:rFonts w:ascii="Tahoma" w:hAnsi="Tahoma"/>
                          <w:color w:val="FFFFFF"/>
                          <w:w w:val="60"/>
                        </w:rPr>
                        <w:t>ЖӘНЕ</w:t>
                      </w:r>
                      <w:r>
                        <w:rPr>
                          <w:rFonts w:ascii="Tahoma" w:hAnsi="Tahoma"/>
                          <w:color w:val="FFFFFF"/>
                          <w:spacing w:val="5"/>
                        </w:rPr>
                        <w:t> </w:t>
                      </w:r>
                      <w:r>
                        <w:rPr>
                          <w:rFonts w:ascii="Tahoma" w:hAnsi="Tahoma"/>
                          <w:color w:val="FFFFFF"/>
                          <w:w w:val="60"/>
                        </w:rPr>
                        <w:t>ЖАЛПЫ</w:t>
                      </w:r>
                      <w:r>
                        <w:rPr>
                          <w:rFonts w:ascii="Tahoma" w:hAnsi="Tahoma"/>
                          <w:color w:val="FFFFFF"/>
                          <w:spacing w:val="4"/>
                        </w:rPr>
                        <w:t> </w:t>
                      </w:r>
                      <w:r>
                        <w:rPr>
                          <w:rFonts w:ascii="Tahoma" w:hAnsi="Tahoma"/>
                          <w:color w:val="FFFFFF"/>
                          <w:w w:val="60"/>
                        </w:rPr>
                        <w:t>ОРТА</w:t>
                      </w:r>
                      <w:r>
                        <w:rPr>
                          <w:rFonts w:ascii="Tahoma" w:hAnsi="Tahoma"/>
                          <w:color w:val="FFFFFF"/>
                          <w:spacing w:val="4"/>
                        </w:rPr>
                        <w:t> </w:t>
                      </w:r>
                      <w:r>
                        <w:rPr>
                          <w:rFonts w:ascii="Tahoma" w:hAnsi="Tahoma"/>
                          <w:color w:val="FFFFFF"/>
                          <w:w w:val="60"/>
                        </w:rPr>
                        <w:t>БІЛІМ</w:t>
                      </w:r>
                      <w:r>
                        <w:rPr>
                          <w:rFonts w:ascii="Tahoma" w:hAnsi="Tahoma"/>
                          <w:color w:val="FFFFFF"/>
                          <w:spacing w:val="4"/>
                        </w:rPr>
                        <w:t> </w:t>
                      </w:r>
                      <w:r>
                        <w:rPr>
                          <w:rFonts w:ascii="Tahoma" w:hAnsi="Tahoma"/>
                          <w:color w:val="FFFFFF"/>
                          <w:w w:val="60"/>
                        </w:rPr>
                        <w:t>БЕРУДІҢ</w:t>
                      </w:r>
                      <w:r>
                        <w:rPr>
                          <w:rFonts w:ascii="Tahoma" w:hAnsi="Tahoma"/>
                          <w:color w:val="FFFFFF"/>
                          <w:spacing w:val="5"/>
                        </w:rPr>
                        <w:t> </w:t>
                      </w:r>
                      <w:r>
                        <w:rPr>
                          <w:rFonts w:ascii="Tahoma" w:hAnsi="Tahoma"/>
                          <w:color w:val="FFFFFF"/>
                          <w:spacing w:val="-2"/>
                          <w:w w:val="60"/>
                        </w:rPr>
                        <w:t>МЖМБС,</w:t>
                      </w:r>
                    </w:p>
                    <w:p>
                      <w:pPr>
                        <w:pStyle w:val="BodyText"/>
                        <w:spacing w:line="265" w:lineRule="exact"/>
                        <w:ind w:right="396"/>
                        <w:jc w:val="right"/>
                        <w:rPr>
                          <w:rFonts w:ascii="Tahoma" w:hAnsi="Tahoma"/>
                          <w:color w:val="000000"/>
                        </w:rPr>
                      </w:pPr>
                      <w:r>
                        <w:rPr>
                          <w:rFonts w:ascii="Tahoma" w:hAnsi="Tahoma"/>
                          <w:color w:val="FFFFFF"/>
                          <w:w w:val="60"/>
                        </w:rPr>
                        <w:t>ҮОЖ,</w:t>
                      </w:r>
                      <w:r>
                        <w:rPr>
                          <w:rFonts w:ascii="Tahoma" w:hAnsi="Tahoma"/>
                          <w:color w:val="FFFFFF"/>
                          <w:spacing w:val="-8"/>
                        </w:rPr>
                        <w:t> </w:t>
                      </w:r>
                      <w:r>
                        <w:rPr>
                          <w:rFonts w:ascii="Tahoma" w:hAnsi="Tahoma"/>
                          <w:color w:val="FFFFFF"/>
                          <w:w w:val="60"/>
                        </w:rPr>
                        <w:t>ҮОБ</w:t>
                      </w:r>
                      <w:r>
                        <w:rPr>
                          <w:rFonts w:ascii="Tahoma" w:hAnsi="Tahoma"/>
                          <w:color w:val="FFFFFF"/>
                          <w:spacing w:val="-8"/>
                        </w:rPr>
                        <w:t> </w:t>
                      </w:r>
                      <w:r>
                        <w:rPr>
                          <w:rFonts w:ascii="Tahoma" w:hAnsi="Tahoma"/>
                          <w:color w:val="FFFFFF"/>
                          <w:w w:val="60"/>
                        </w:rPr>
                        <w:t>ІСКЕ</w:t>
                      </w:r>
                      <w:r>
                        <w:rPr>
                          <w:rFonts w:ascii="Tahoma" w:hAnsi="Tahoma"/>
                          <w:color w:val="FFFFFF"/>
                          <w:spacing w:val="-8"/>
                        </w:rPr>
                        <w:t> </w:t>
                      </w:r>
                      <w:r>
                        <w:rPr>
                          <w:rFonts w:ascii="Tahoma" w:hAnsi="Tahoma"/>
                          <w:color w:val="FFFFFF"/>
                          <w:w w:val="60"/>
                        </w:rPr>
                        <w:t>АСЫРУ</w:t>
                      </w:r>
                      <w:r>
                        <w:rPr>
                          <w:rFonts w:ascii="Tahoma" w:hAnsi="Tahoma"/>
                          <w:color w:val="FFFFFF"/>
                          <w:spacing w:val="-8"/>
                        </w:rPr>
                        <w:t> </w:t>
                      </w:r>
                      <w:r>
                        <w:rPr>
                          <w:rFonts w:ascii="Tahoma" w:hAnsi="Tahoma"/>
                          <w:color w:val="FFFFFF"/>
                          <w:spacing w:val="-2"/>
                          <w:w w:val="60"/>
                        </w:rPr>
                        <w:t>ЕРЕКШЕЛІКТЕРІ</w:t>
                      </w:r>
                    </w:p>
                  </w:txbxContent>
                </v:textbox>
                <v:fill type="solid"/>
                <w10:wrap type="none"/>
              </v:shape>
            </w:pict>
          </mc:Fallback>
        </mc:AlternateContent>
      </w:r>
      <w:r>
        <w:rPr>
          <w:color w:val="231F20"/>
          <w:spacing w:val="-5"/>
          <w:w w:val="75"/>
        </w:rPr>
        <w:t>29</w:t>
      </w:r>
    </w:p>
    <w:p>
      <w:pPr>
        <w:pStyle w:val="BodyText"/>
        <w:rPr>
          <w:rFonts w:ascii="Tahoma"/>
          <w:sz w:val="20"/>
        </w:rPr>
      </w:pPr>
    </w:p>
    <w:p>
      <w:pPr>
        <w:pStyle w:val="BodyText"/>
        <w:rPr>
          <w:rFonts w:ascii="Tahoma"/>
          <w:sz w:val="20"/>
        </w:rPr>
      </w:pPr>
    </w:p>
    <w:p>
      <w:pPr>
        <w:pStyle w:val="BodyText"/>
        <w:spacing w:before="172"/>
        <w:rPr>
          <w:rFonts w:ascii="Tahoma"/>
          <w:sz w:val="20"/>
        </w:rPr>
      </w:pPr>
    </w:p>
    <w:p>
      <w:pPr>
        <w:pStyle w:val="ListParagraph"/>
        <w:numPr>
          <w:ilvl w:val="1"/>
          <w:numId w:val="13"/>
        </w:numPr>
        <w:tabs>
          <w:tab w:pos="192" w:val="left" w:leader="none"/>
        </w:tabs>
        <w:spacing w:line="240" w:lineRule="auto" w:before="0" w:after="0"/>
        <w:ind w:left="192" w:right="97" w:hanging="192"/>
        <w:jc w:val="center"/>
        <w:rPr>
          <w:rFonts w:ascii="Tahoma" w:hAnsi="Tahoma"/>
          <w:b/>
          <w:color w:val="231F20"/>
          <w:sz w:val="18"/>
        </w:rPr>
      </w:pPr>
      <w:r>
        <w:rPr>
          <w:rFonts w:ascii="Tahoma" w:hAnsi="Tahoma"/>
          <w:b/>
          <w:color w:val="231F20"/>
          <w:sz w:val="20"/>
        </w:rPr>
        <w:t>кесте.</w:t>
      </w:r>
      <w:r>
        <w:rPr>
          <w:rFonts w:ascii="Tahoma" w:hAnsi="Tahoma"/>
          <w:b/>
          <w:color w:val="231F20"/>
          <w:spacing w:val="14"/>
          <w:sz w:val="20"/>
        </w:rPr>
        <w:t> </w:t>
      </w:r>
      <w:r>
        <w:rPr>
          <w:rFonts w:ascii="Tahoma" w:hAnsi="Tahoma"/>
          <w:b/>
          <w:color w:val="231F20"/>
          <w:sz w:val="20"/>
        </w:rPr>
        <w:t>Негізгі</w:t>
      </w:r>
      <w:r>
        <w:rPr>
          <w:rFonts w:ascii="Tahoma" w:hAnsi="Tahoma"/>
          <w:b/>
          <w:color w:val="231F20"/>
          <w:spacing w:val="14"/>
          <w:sz w:val="20"/>
        </w:rPr>
        <w:t> </w:t>
      </w:r>
      <w:r>
        <w:rPr>
          <w:rFonts w:ascii="Tahoma" w:hAnsi="Tahoma"/>
          <w:b/>
          <w:color w:val="231F20"/>
          <w:sz w:val="20"/>
        </w:rPr>
        <w:t>құндылықтарды</w:t>
      </w:r>
      <w:r>
        <w:rPr>
          <w:rFonts w:ascii="Tahoma" w:hAnsi="Tahoma"/>
          <w:b/>
          <w:color w:val="231F20"/>
          <w:spacing w:val="14"/>
          <w:sz w:val="20"/>
        </w:rPr>
        <w:t> </w:t>
      </w:r>
      <w:r>
        <w:rPr>
          <w:rFonts w:ascii="Tahoma" w:hAnsi="Tahoma"/>
          <w:b/>
          <w:color w:val="231F20"/>
          <w:sz w:val="20"/>
        </w:rPr>
        <w:t>оқу</w:t>
      </w:r>
      <w:r>
        <w:rPr>
          <w:rFonts w:ascii="Tahoma" w:hAnsi="Tahoma"/>
          <w:b/>
          <w:color w:val="231F20"/>
          <w:spacing w:val="15"/>
          <w:sz w:val="20"/>
        </w:rPr>
        <w:t> </w:t>
      </w:r>
      <w:r>
        <w:rPr>
          <w:rFonts w:ascii="Tahoma" w:hAnsi="Tahoma"/>
          <w:b/>
          <w:color w:val="231F20"/>
          <w:sz w:val="20"/>
        </w:rPr>
        <w:t>мақсаттары</w:t>
      </w:r>
      <w:r>
        <w:rPr>
          <w:rFonts w:ascii="Tahoma" w:hAnsi="Tahoma"/>
          <w:b/>
          <w:color w:val="231F20"/>
          <w:spacing w:val="14"/>
          <w:sz w:val="20"/>
        </w:rPr>
        <w:t> </w:t>
      </w:r>
      <w:r>
        <w:rPr>
          <w:rFonts w:ascii="Tahoma" w:hAnsi="Tahoma"/>
          <w:b/>
          <w:color w:val="231F20"/>
          <w:sz w:val="20"/>
        </w:rPr>
        <w:t>мен</w:t>
      </w:r>
      <w:r>
        <w:rPr>
          <w:rFonts w:ascii="Tahoma" w:hAnsi="Tahoma"/>
          <w:b/>
          <w:color w:val="231F20"/>
          <w:spacing w:val="14"/>
          <w:sz w:val="20"/>
        </w:rPr>
        <w:t> </w:t>
      </w:r>
      <w:r>
        <w:rPr>
          <w:rFonts w:ascii="Tahoma" w:hAnsi="Tahoma"/>
          <w:b/>
          <w:color w:val="231F20"/>
          <w:sz w:val="20"/>
        </w:rPr>
        <w:t>тапсырмаларға</w:t>
      </w:r>
      <w:r>
        <w:rPr>
          <w:rFonts w:ascii="Tahoma" w:hAnsi="Tahoma"/>
          <w:b/>
          <w:color w:val="231F20"/>
          <w:spacing w:val="14"/>
          <w:sz w:val="20"/>
        </w:rPr>
        <w:t> </w:t>
      </w:r>
      <w:r>
        <w:rPr>
          <w:rFonts w:ascii="Tahoma" w:hAnsi="Tahoma"/>
          <w:b/>
          <w:color w:val="231F20"/>
          <w:sz w:val="20"/>
        </w:rPr>
        <w:t>кіріктіру</w:t>
      </w:r>
      <w:r>
        <w:rPr>
          <w:rFonts w:ascii="Tahoma" w:hAnsi="Tahoma"/>
          <w:b/>
          <w:color w:val="231F20"/>
          <w:spacing w:val="15"/>
          <w:sz w:val="20"/>
        </w:rPr>
        <w:t> </w:t>
      </w:r>
      <w:r>
        <w:rPr>
          <w:rFonts w:ascii="Tahoma" w:hAnsi="Tahoma"/>
          <w:b/>
          <w:color w:val="231F20"/>
          <w:spacing w:val="-2"/>
          <w:sz w:val="20"/>
        </w:rPr>
        <w:t>үлгісі</w:t>
      </w:r>
    </w:p>
    <w:p>
      <w:pPr>
        <w:pStyle w:val="BodyText"/>
        <w:spacing w:before="7"/>
        <w:rPr>
          <w:rFonts w:ascii="Tahoma"/>
          <w:b/>
          <w:sz w:val="12"/>
        </w:rPr>
      </w:pPr>
    </w:p>
    <w:tbl>
      <w:tblPr>
        <w:tblW w:w="0" w:type="auto"/>
        <w:jc w:val="left"/>
        <w:tblInd w:w="1432"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CellMar>
          <w:top w:w="0" w:type="dxa"/>
          <w:left w:w="0" w:type="dxa"/>
          <w:bottom w:w="0" w:type="dxa"/>
          <w:right w:w="0" w:type="dxa"/>
        </w:tblCellMar>
        <w:tblLook w:val="01E0"/>
      </w:tblPr>
      <w:tblGrid>
        <w:gridCol w:w="1410"/>
        <w:gridCol w:w="3685"/>
        <w:gridCol w:w="2144"/>
        <w:gridCol w:w="1988"/>
      </w:tblGrid>
      <w:tr>
        <w:trPr>
          <w:trHeight w:val="598" w:hRule="atLeast"/>
        </w:trPr>
        <w:tc>
          <w:tcPr>
            <w:tcW w:w="1410" w:type="dxa"/>
            <w:shd w:val="clear" w:color="auto" w:fill="C8C5DE"/>
          </w:tcPr>
          <w:p>
            <w:pPr>
              <w:pStyle w:val="TableParagraph"/>
              <w:spacing w:line="260" w:lineRule="atLeast" w:before="47"/>
              <w:ind w:left="163" w:right="9" w:hanging="71"/>
              <w:jc w:val="left"/>
              <w:rPr>
                <w:rFonts w:ascii="Tahoma" w:hAnsi="Tahoma"/>
                <w:b/>
                <w:sz w:val="20"/>
              </w:rPr>
            </w:pPr>
            <w:r>
              <w:rPr>
                <w:rFonts w:ascii="Tahoma" w:hAnsi="Tahoma"/>
                <w:b/>
                <w:color w:val="231F20"/>
                <w:sz w:val="20"/>
              </w:rPr>
              <w:t>Негізгі</w:t>
            </w:r>
            <w:r>
              <w:rPr>
                <w:rFonts w:ascii="Tahoma" w:hAnsi="Tahoma"/>
                <w:b/>
                <w:color w:val="231F20"/>
                <w:spacing w:val="-15"/>
                <w:sz w:val="20"/>
              </w:rPr>
              <w:t> </w:t>
            </w:r>
            <w:r>
              <w:rPr>
                <w:rFonts w:ascii="Tahoma" w:hAnsi="Tahoma"/>
                <w:b/>
                <w:color w:val="231F20"/>
                <w:sz w:val="20"/>
              </w:rPr>
              <w:t>құн- </w:t>
            </w:r>
            <w:r>
              <w:rPr>
                <w:rFonts w:ascii="Tahoma" w:hAnsi="Tahoma"/>
                <w:b/>
                <w:color w:val="231F20"/>
                <w:spacing w:val="-2"/>
                <w:sz w:val="20"/>
              </w:rPr>
              <w:t>дылықтар</w:t>
            </w:r>
          </w:p>
        </w:tc>
        <w:tc>
          <w:tcPr>
            <w:tcW w:w="3685" w:type="dxa"/>
            <w:shd w:val="clear" w:color="auto" w:fill="C8C5DE"/>
          </w:tcPr>
          <w:p>
            <w:pPr>
              <w:pStyle w:val="TableParagraph"/>
              <w:spacing w:before="196"/>
              <w:ind w:left="300"/>
              <w:jc w:val="left"/>
              <w:rPr>
                <w:rFonts w:ascii="Tahoma" w:hAnsi="Tahoma"/>
                <w:b/>
                <w:sz w:val="20"/>
              </w:rPr>
            </w:pPr>
            <w:r>
              <w:rPr>
                <w:rFonts w:ascii="Tahoma" w:hAnsi="Tahoma"/>
                <w:b/>
                <w:color w:val="231F20"/>
                <w:sz w:val="20"/>
              </w:rPr>
              <w:t>Оқу</w:t>
            </w:r>
            <w:r>
              <w:rPr>
                <w:rFonts w:ascii="Tahoma" w:hAnsi="Tahoma"/>
                <w:b/>
                <w:color w:val="231F20"/>
                <w:spacing w:val="16"/>
                <w:sz w:val="20"/>
              </w:rPr>
              <w:t> </w:t>
            </w:r>
            <w:r>
              <w:rPr>
                <w:rFonts w:ascii="Tahoma" w:hAnsi="Tahoma"/>
                <w:b/>
                <w:color w:val="231F20"/>
                <w:sz w:val="20"/>
              </w:rPr>
              <w:t>мақсаттарының</w:t>
            </w:r>
            <w:r>
              <w:rPr>
                <w:rFonts w:ascii="Tahoma" w:hAnsi="Tahoma"/>
                <w:b/>
                <w:color w:val="231F20"/>
                <w:spacing w:val="16"/>
                <w:sz w:val="20"/>
              </w:rPr>
              <w:t> </w:t>
            </w:r>
            <w:r>
              <w:rPr>
                <w:rFonts w:ascii="Tahoma" w:hAnsi="Tahoma"/>
                <w:b/>
                <w:color w:val="231F20"/>
                <w:spacing w:val="-2"/>
                <w:sz w:val="20"/>
              </w:rPr>
              <w:t>үлгілері</w:t>
            </w:r>
          </w:p>
        </w:tc>
        <w:tc>
          <w:tcPr>
            <w:tcW w:w="2144" w:type="dxa"/>
            <w:shd w:val="clear" w:color="auto" w:fill="C8C5DE"/>
          </w:tcPr>
          <w:p>
            <w:pPr>
              <w:pStyle w:val="TableParagraph"/>
              <w:spacing w:before="196"/>
              <w:ind w:left="112"/>
              <w:jc w:val="left"/>
              <w:rPr>
                <w:rFonts w:ascii="Tahoma" w:hAnsi="Tahoma"/>
                <w:b/>
                <w:sz w:val="20"/>
              </w:rPr>
            </w:pPr>
            <w:r>
              <w:rPr>
                <w:rFonts w:ascii="Tahoma" w:hAnsi="Tahoma"/>
                <w:b/>
                <w:color w:val="231F20"/>
                <w:spacing w:val="-2"/>
                <w:sz w:val="20"/>
              </w:rPr>
              <w:t>Үлгі</w:t>
            </w:r>
            <w:r>
              <w:rPr>
                <w:rFonts w:ascii="Tahoma" w:hAnsi="Tahoma"/>
                <w:b/>
                <w:color w:val="231F20"/>
                <w:spacing w:val="-9"/>
                <w:sz w:val="20"/>
              </w:rPr>
              <w:t> </w:t>
            </w:r>
            <w:r>
              <w:rPr>
                <w:rFonts w:ascii="Tahoma" w:hAnsi="Tahoma"/>
                <w:b/>
                <w:color w:val="231F20"/>
                <w:spacing w:val="-2"/>
                <w:sz w:val="20"/>
              </w:rPr>
              <w:t>тапсырмалар</w:t>
            </w:r>
          </w:p>
        </w:tc>
        <w:tc>
          <w:tcPr>
            <w:tcW w:w="1988" w:type="dxa"/>
            <w:shd w:val="clear" w:color="auto" w:fill="C8C5DE"/>
          </w:tcPr>
          <w:p>
            <w:pPr>
              <w:pStyle w:val="TableParagraph"/>
              <w:spacing w:before="196"/>
              <w:ind w:left="297"/>
              <w:jc w:val="left"/>
              <w:rPr>
                <w:rFonts w:ascii="Tahoma" w:hAnsi="Tahoma"/>
                <w:b/>
                <w:sz w:val="20"/>
              </w:rPr>
            </w:pPr>
            <w:r>
              <w:rPr>
                <w:rFonts w:ascii="Tahoma" w:hAnsi="Tahoma"/>
                <w:b/>
                <w:color w:val="231F20"/>
                <w:spacing w:val="-2"/>
                <w:w w:val="105"/>
                <w:sz w:val="20"/>
              </w:rPr>
              <w:t>Ескертпелер</w:t>
            </w:r>
          </w:p>
        </w:tc>
      </w:tr>
      <w:tr>
        <w:trPr>
          <w:trHeight w:val="4318" w:hRule="atLeast"/>
        </w:trPr>
        <w:tc>
          <w:tcPr>
            <w:tcW w:w="1410" w:type="dxa"/>
            <w:shd w:val="clear" w:color="auto" w:fill="E3E1EE"/>
          </w:tcPr>
          <w:p>
            <w:pPr>
              <w:pStyle w:val="TableParagraph"/>
              <w:spacing w:line="256" w:lineRule="auto"/>
              <w:ind w:left="79" w:right="131"/>
              <w:jc w:val="both"/>
              <w:rPr>
                <w:sz w:val="20"/>
              </w:rPr>
            </w:pPr>
            <w:r>
              <w:rPr>
                <w:color w:val="231F20"/>
                <w:spacing w:val="-2"/>
                <w:sz w:val="20"/>
              </w:rPr>
              <w:t>Тәуелсіздік </w:t>
            </w:r>
            <w:r>
              <w:rPr>
                <w:color w:val="231F20"/>
                <w:sz w:val="20"/>
              </w:rPr>
              <w:t>және</w:t>
            </w:r>
            <w:r>
              <w:rPr>
                <w:color w:val="231F20"/>
                <w:spacing w:val="-10"/>
                <w:sz w:val="20"/>
              </w:rPr>
              <w:t> </w:t>
            </w:r>
            <w:r>
              <w:rPr>
                <w:color w:val="231F20"/>
                <w:sz w:val="20"/>
              </w:rPr>
              <w:t>отан- </w:t>
            </w:r>
            <w:r>
              <w:rPr>
                <w:color w:val="231F20"/>
                <w:spacing w:val="-2"/>
                <w:sz w:val="20"/>
              </w:rPr>
              <w:t>шылдық</w:t>
            </w:r>
          </w:p>
        </w:tc>
        <w:tc>
          <w:tcPr>
            <w:tcW w:w="3685" w:type="dxa"/>
            <w:shd w:val="clear" w:color="auto" w:fill="E3E1EE"/>
          </w:tcPr>
          <w:p>
            <w:pPr>
              <w:pStyle w:val="TableParagraph"/>
              <w:spacing w:line="256" w:lineRule="auto"/>
              <w:ind w:left="79"/>
              <w:jc w:val="left"/>
              <w:rPr>
                <w:sz w:val="20"/>
              </w:rPr>
            </w:pPr>
            <w:r>
              <w:rPr>
                <w:color w:val="231F20"/>
                <w:spacing w:val="-2"/>
                <w:sz w:val="20"/>
              </w:rPr>
              <w:t>6.4.2.1</w:t>
            </w:r>
            <w:r>
              <w:rPr>
                <w:color w:val="231F20"/>
                <w:spacing w:val="-12"/>
                <w:sz w:val="20"/>
              </w:rPr>
              <w:t> </w:t>
            </w:r>
            <w:r>
              <w:rPr>
                <w:color w:val="231F20"/>
                <w:spacing w:val="-2"/>
                <w:sz w:val="20"/>
              </w:rPr>
              <w:t>understand</w:t>
            </w:r>
            <w:r>
              <w:rPr>
                <w:color w:val="231F20"/>
                <w:spacing w:val="-12"/>
                <w:sz w:val="20"/>
              </w:rPr>
              <w:t> </w:t>
            </w:r>
            <w:r>
              <w:rPr>
                <w:color w:val="231F20"/>
                <w:spacing w:val="-2"/>
                <w:sz w:val="20"/>
              </w:rPr>
              <w:t>independentl</w:t>
            </w:r>
            <w:r>
              <w:rPr>
                <w:color w:val="231F20"/>
                <w:spacing w:val="-2"/>
                <w:sz w:val="20"/>
              </w:rPr>
              <w:t>y</w:t>
            </w:r>
            <w:r>
              <w:rPr>
                <w:color w:val="231F20"/>
                <w:spacing w:val="-2"/>
                <w:sz w:val="20"/>
              </w:rPr>
              <w:t> specific</w:t>
            </w:r>
          </w:p>
          <w:p>
            <w:pPr>
              <w:pStyle w:val="TableParagraph"/>
              <w:spacing w:line="256" w:lineRule="auto" w:before="113"/>
              <w:ind w:left="79"/>
              <w:jc w:val="left"/>
              <w:rPr>
                <w:sz w:val="20"/>
              </w:rPr>
            </w:pPr>
            <w:r>
              <w:rPr>
                <w:color w:val="231F20"/>
                <w:w w:val="105"/>
                <w:sz w:val="20"/>
              </w:rPr>
              <w:t>information and detail in short, </w:t>
            </w:r>
            <w:r>
              <w:rPr>
                <w:color w:val="231F20"/>
                <w:sz w:val="20"/>
              </w:rPr>
              <w:t>simple</w:t>
            </w:r>
            <w:r>
              <w:rPr>
                <w:color w:val="231F20"/>
                <w:spacing w:val="-7"/>
                <w:sz w:val="20"/>
              </w:rPr>
              <w:t> </w:t>
            </w:r>
            <w:r>
              <w:rPr>
                <w:color w:val="231F20"/>
                <w:sz w:val="20"/>
              </w:rPr>
              <w:t>texts</w:t>
            </w:r>
            <w:r>
              <w:rPr>
                <w:color w:val="231F20"/>
                <w:spacing w:val="-7"/>
                <w:sz w:val="20"/>
              </w:rPr>
              <w:t> </w:t>
            </w:r>
            <w:r>
              <w:rPr>
                <w:color w:val="231F20"/>
                <w:sz w:val="20"/>
              </w:rPr>
              <w:t>on</w:t>
            </w:r>
            <w:r>
              <w:rPr>
                <w:color w:val="231F20"/>
                <w:spacing w:val="-7"/>
                <w:sz w:val="20"/>
              </w:rPr>
              <w:t> </w:t>
            </w:r>
            <w:r>
              <w:rPr>
                <w:color w:val="231F20"/>
                <w:sz w:val="20"/>
              </w:rPr>
              <w:t>a</w:t>
            </w:r>
            <w:r>
              <w:rPr>
                <w:color w:val="231F20"/>
                <w:spacing w:val="-7"/>
                <w:sz w:val="20"/>
              </w:rPr>
              <w:t> </w:t>
            </w:r>
            <w:r>
              <w:rPr>
                <w:color w:val="231F20"/>
                <w:sz w:val="20"/>
              </w:rPr>
              <w:t>limited</w:t>
            </w:r>
            <w:r>
              <w:rPr>
                <w:color w:val="231F20"/>
                <w:spacing w:val="-7"/>
                <w:sz w:val="20"/>
              </w:rPr>
              <w:t> </w:t>
            </w:r>
            <w:r>
              <w:rPr>
                <w:color w:val="231F20"/>
                <w:sz w:val="20"/>
              </w:rPr>
              <w:t>range</w:t>
            </w:r>
            <w:r>
              <w:rPr>
                <w:color w:val="231F20"/>
                <w:spacing w:val="-7"/>
                <w:sz w:val="20"/>
              </w:rPr>
              <w:t> </w:t>
            </w:r>
            <w:r>
              <w:rPr>
                <w:color w:val="231F20"/>
                <w:sz w:val="20"/>
              </w:rPr>
              <w:t>of </w:t>
            </w:r>
            <w:r>
              <w:rPr>
                <w:color w:val="231F20"/>
                <w:w w:val="105"/>
                <w:sz w:val="20"/>
              </w:rPr>
              <w:t>general and curricular topics</w:t>
            </w:r>
          </w:p>
          <w:p>
            <w:pPr>
              <w:pStyle w:val="TableParagraph"/>
              <w:spacing w:line="256" w:lineRule="auto" w:before="113"/>
              <w:ind w:left="79"/>
              <w:jc w:val="left"/>
              <w:rPr>
                <w:sz w:val="20"/>
              </w:rPr>
            </w:pPr>
            <w:r>
              <w:rPr>
                <w:color w:val="231F20"/>
                <w:w w:val="105"/>
                <w:sz w:val="20"/>
              </w:rPr>
              <w:t>6.3.8</w:t>
            </w:r>
            <w:r>
              <w:rPr>
                <w:color w:val="231F20"/>
                <w:spacing w:val="-7"/>
                <w:w w:val="105"/>
                <w:sz w:val="20"/>
              </w:rPr>
              <w:t> </w:t>
            </w:r>
            <w:r>
              <w:rPr>
                <w:color w:val="231F20"/>
                <w:w w:val="105"/>
                <w:sz w:val="20"/>
              </w:rPr>
              <w:t>Vertraute</w:t>
            </w:r>
            <w:r>
              <w:rPr>
                <w:color w:val="231F20"/>
                <w:spacing w:val="-7"/>
                <w:w w:val="105"/>
                <w:sz w:val="20"/>
              </w:rPr>
              <w:t> </w:t>
            </w:r>
            <w:r>
              <w:rPr>
                <w:color w:val="231F20"/>
                <w:w w:val="105"/>
                <w:sz w:val="20"/>
              </w:rPr>
              <w:t>gedruckte</w:t>
            </w:r>
            <w:r>
              <w:rPr>
                <w:color w:val="231F20"/>
                <w:spacing w:val="-7"/>
                <w:w w:val="105"/>
                <w:sz w:val="20"/>
              </w:rPr>
              <w:t> </w:t>
            </w:r>
            <w:r>
              <w:rPr>
                <w:color w:val="231F20"/>
                <w:w w:val="105"/>
                <w:sz w:val="20"/>
              </w:rPr>
              <w:t>und </w:t>
            </w:r>
            <w:r>
              <w:rPr>
                <w:color w:val="231F20"/>
                <w:sz w:val="20"/>
              </w:rPr>
              <w:t>digitale Ressourcen </w:t>
            </w:r>
            <w:r>
              <w:rPr>
                <w:color w:val="231F20"/>
                <w:sz w:val="20"/>
              </w:rPr>
              <w:t>selbstständig</w:t>
            </w:r>
            <w:r>
              <w:rPr>
                <w:color w:val="231F20"/>
                <w:sz w:val="20"/>
              </w:rPr>
              <w:t> </w:t>
            </w:r>
            <w:r>
              <w:rPr>
                <w:color w:val="231F20"/>
                <w:w w:val="105"/>
                <w:sz w:val="20"/>
              </w:rPr>
              <w:t>nutzen, um Bedeutungen zu überprüfen</w:t>
            </w:r>
            <w:r>
              <w:rPr>
                <w:color w:val="231F20"/>
                <w:spacing w:val="-1"/>
                <w:w w:val="105"/>
                <w:sz w:val="20"/>
              </w:rPr>
              <w:t> </w:t>
            </w:r>
            <w:r>
              <w:rPr>
                <w:color w:val="231F20"/>
                <w:w w:val="105"/>
                <w:sz w:val="20"/>
              </w:rPr>
              <w:t>und</w:t>
            </w:r>
            <w:r>
              <w:rPr>
                <w:color w:val="231F20"/>
                <w:spacing w:val="-1"/>
                <w:w w:val="105"/>
                <w:sz w:val="20"/>
              </w:rPr>
              <w:t> </w:t>
            </w:r>
            <w:r>
              <w:rPr>
                <w:color w:val="231F20"/>
                <w:w w:val="105"/>
                <w:sz w:val="20"/>
              </w:rPr>
              <w:t>das</w:t>
            </w:r>
            <w:r>
              <w:rPr>
                <w:color w:val="231F20"/>
                <w:spacing w:val="-1"/>
                <w:w w:val="105"/>
                <w:sz w:val="20"/>
              </w:rPr>
              <w:t> </w:t>
            </w:r>
            <w:r>
              <w:rPr>
                <w:color w:val="231F20"/>
                <w:w w:val="105"/>
                <w:sz w:val="20"/>
              </w:rPr>
              <w:t>Verständnis zu</w:t>
            </w:r>
            <w:r>
              <w:rPr>
                <w:color w:val="231F20"/>
                <w:spacing w:val="-8"/>
                <w:w w:val="105"/>
                <w:sz w:val="20"/>
              </w:rPr>
              <w:t> </w:t>
            </w:r>
            <w:r>
              <w:rPr>
                <w:color w:val="231F20"/>
                <w:w w:val="105"/>
                <w:sz w:val="20"/>
              </w:rPr>
              <w:t>vertiefen.</w:t>
            </w:r>
          </w:p>
          <w:p>
            <w:pPr>
              <w:pStyle w:val="TableParagraph"/>
              <w:spacing w:line="260" w:lineRule="atLeast" w:before="96"/>
              <w:ind w:left="79" w:right="233"/>
              <w:jc w:val="left"/>
              <w:rPr>
                <w:sz w:val="20"/>
              </w:rPr>
            </w:pPr>
            <w:r>
              <w:rPr>
                <w:color w:val="231F20"/>
                <w:sz w:val="20"/>
              </w:rPr>
              <w:t>6.3.8 Utiliser de manière autonome des ressources </w:t>
            </w:r>
            <w:r>
              <w:rPr>
                <w:color w:val="231F20"/>
                <w:sz w:val="20"/>
              </w:rPr>
              <w:t>papier</w:t>
            </w:r>
            <w:r>
              <w:rPr>
                <w:color w:val="231F20"/>
                <w:sz w:val="20"/>
              </w:rPr>
              <w:t> et numériques familières pour vérifier le sens et approfondir la </w:t>
            </w:r>
            <w:r>
              <w:rPr>
                <w:color w:val="231F20"/>
                <w:spacing w:val="-2"/>
                <w:sz w:val="20"/>
              </w:rPr>
              <w:t>compréhension.</w:t>
            </w:r>
          </w:p>
        </w:tc>
        <w:tc>
          <w:tcPr>
            <w:tcW w:w="2144" w:type="dxa"/>
            <w:shd w:val="clear" w:color="auto" w:fill="E3E1EE"/>
          </w:tcPr>
          <w:p>
            <w:pPr>
              <w:pStyle w:val="TableParagraph"/>
              <w:spacing w:line="256" w:lineRule="auto"/>
              <w:ind w:left="79" w:right="103"/>
              <w:jc w:val="left"/>
              <w:rPr>
                <w:sz w:val="20"/>
              </w:rPr>
            </w:pPr>
            <w:r>
              <w:rPr>
                <w:color w:val="231F20"/>
                <w:sz w:val="20"/>
              </w:rPr>
              <w:t>Ұлттық</w:t>
            </w:r>
            <w:r>
              <w:rPr>
                <w:color w:val="231F20"/>
                <w:spacing w:val="-4"/>
                <w:sz w:val="20"/>
              </w:rPr>
              <w:t> </w:t>
            </w:r>
            <w:r>
              <w:rPr>
                <w:color w:val="231F20"/>
                <w:sz w:val="20"/>
              </w:rPr>
              <w:t>қаһарман немесе</w:t>
            </w:r>
            <w:r>
              <w:rPr>
                <w:color w:val="231F20"/>
                <w:spacing w:val="-4"/>
                <w:sz w:val="20"/>
              </w:rPr>
              <w:t> </w:t>
            </w:r>
            <w:r>
              <w:rPr>
                <w:color w:val="231F20"/>
                <w:sz w:val="20"/>
              </w:rPr>
              <w:t>мереке туралы</w:t>
            </w:r>
            <w:r>
              <w:rPr>
                <w:color w:val="231F20"/>
                <w:spacing w:val="-4"/>
                <w:sz w:val="20"/>
              </w:rPr>
              <w:t> </w:t>
            </w:r>
            <w:r>
              <w:rPr>
                <w:color w:val="231F20"/>
                <w:sz w:val="20"/>
              </w:rPr>
              <w:t>қысқа мәтінді</w:t>
            </w:r>
            <w:r>
              <w:rPr>
                <w:color w:val="231F20"/>
                <w:spacing w:val="-4"/>
                <w:sz w:val="20"/>
              </w:rPr>
              <w:t> </w:t>
            </w:r>
            <w:r>
              <w:rPr>
                <w:color w:val="231F20"/>
                <w:sz w:val="20"/>
              </w:rPr>
              <w:t>оқып, мазмұны</w:t>
            </w:r>
            <w:r>
              <w:rPr>
                <w:color w:val="231F20"/>
                <w:spacing w:val="-4"/>
                <w:sz w:val="20"/>
              </w:rPr>
              <w:t> </w:t>
            </w:r>
            <w:r>
              <w:rPr>
                <w:color w:val="231F20"/>
                <w:sz w:val="20"/>
              </w:rPr>
              <w:t>бойын- ша</w:t>
            </w:r>
            <w:r>
              <w:rPr>
                <w:color w:val="231F20"/>
                <w:spacing w:val="-10"/>
                <w:sz w:val="20"/>
              </w:rPr>
              <w:t> </w:t>
            </w:r>
            <w:r>
              <w:rPr>
                <w:color w:val="231F20"/>
                <w:sz w:val="20"/>
              </w:rPr>
              <w:t>сұрақтарға</w:t>
            </w:r>
            <w:r>
              <w:rPr>
                <w:color w:val="231F20"/>
                <w:spacing w:val="-10"/>
                <w:sz w:val="20"/>
              </w:rPr>
              <w:t> </w:t>
            </w:r>
            <w:r>
              <w:rPr>
                <w:color w:val="231F20"/>
                <w:sz w:val="20"/>
              </w:rPr>
              <w:t>өз бетінше</w:t>
            </w:r>
            <w:r>
              <w:rPr>
                <w:color w:val="231F20"/>
                <w:spacing w:val="-4"/>
                <w:sz w:val="20"/>
              </w:rPr>
              <w:t> </w:t>
            </w:r>
            <w:r>
              <w:rPr>
                <w:color w:val="231F20"/>
                <w:sz w:val="20"/>
              </w:rPr>
              <w:t>жауап </w:t>
            </w:r>
            <w:r>
              <w:rPr>
                <w:color w:val="231F20"/>
                <w:spacing w:val="-2"/>
                <w:sz w:val="20"/>
              </w:rPr>
              <w:t>беру.</w:t>
            </w:r>
          </w:p>
        </w:tc>
        <w:tc>
          <w:tcPr>
            <w:tcW w:w="1988" w:type="dxa"/>
            <w:shd w:val="clear" w:color="auto" w:fill="E3E1EE"/>
          </w:tcPr>
          <w:p>
            <w:pPr>
              <w:pStyle w:val="TableParagraph"/>
              <w:spacing w:line="256" w:lineRule="auto"/>
              <w:ind w:left="79" w:right="100"/>
              <w:jc w:val="left"/>
              <w:rPr>
                <w:sz w:val="20"/>
              </w:rPr>
            </w:pPr>
            <w:r>
              <w:rPr>
                <w:color w:val="231F20"/>
                <w:sz w:val="20"/>
              </w:rPr>
              <w:t>Мәтінмен</w:t>
            </w:r>
            <w:r>
              <w:rPr>
                <w:color w:val="231F20"/>
                <w:spacing w:val="-4"/>
                <w:sz w:val="20"/>
              </w:rPr>
              <w:t> </w:t>
            </w:r>
            <w:r>
              <w:rPr>
                <w:color w:val="231F20"/>
                <w:sz w:val="20"/>
              </w:rPr>
              <w:t>өздігі- нен жұмыс істеу </w:t>
            </w:r>
            <w:r>
              <w:rPr>
                <w:color w:val="231F20"/>
                <w:spacing w:val="-2"/>
                <w:sz w:val="20"/>
              </w:rPr>
              <w:t>дағдыларын </w:t>
            </w:r>
            <w:r>
              <w:rPr>
                <w:color w:val="231F20"/>
                <w:sz w:val="20"/>
              </w:rPr>
              <w:t>дамытады,</w:t>
            </w:r>
            <w:r>
              <w:rPr>
                <w:color w:val="231F20"/>
                <w:spacing w:val="-4"/>
                <w:sz w:val="20"/>
              </w:rPr>
              <w:t> </w:t>
            </w:r>
            <w:r>
              <w:rPr>
                <w:color w:val="231F20"/>
                <w:sz w:val="20"/>
              </w:rPr>
              <w:t>бұл ретте</w:t>
            </w:r>
            <w:r>
              <w:rPr>
                <w:color w:val="231F20"/>
                <w:spacing w:val="-4"/>
                <w:sz w:val="20"/>
              </w:rPr>
              <w:t> </w:t>
            </w:r>
            <w:r>
              <w:rPr>
                <w:color w:val="231F20"/>
                <w:sz w:val="20"/>
              </w:rPr>
              <w:t>мазмұны туған</w:t>
            </w:r>
            <w:r>
              <w:rPr>
                <w:color w:val="231F20"/>
                <w:spacing w:val="-4"/>
                <w:sz w:val="20"/>
              </w:rPr>
              <w:t> </w:t>
            </w:r>
            <w:r>
              <w:rPr>
                <w:color w:val="231F20"/>
                <w:sz w:val="20"/>
              </w:rPr>
              <w:t>мәдениет- ке</w:t>
            </w:r>
            <w:r>
              <w:rPr>
                <w:color w:val="231F20"/>
                <w:spacing w:val="-18"/>
                <w:sz w:val="20"/>
              </w:rPr>
              <w:t> </w:t>
            </w:r>
            <w:r>
              <w:rPr>
                <w:color w:val="231F20"/>
                <w:sz w:val="20"/>
              </w:rPr>
              <w:t>саналы</w:t>
            </w:r>
            <w:r>
              <w:rPr>
                <w:color w:val="231F20"/>
                <w:spacing w:val="-18"/>
                <w:sz w:val="20"/>
              </w:rPr>
              <w:t> </w:t>
            </w:r>
            <w:r>
              <w:rPr>
                <w:color w:val="231F20"/>
                <w:sz w:val="20"/>
              </w:rPr>
              <w:t>көзқа- рас пен азамат- тық</w:t>
            </w:r>
            <w:r>
              <w:rPr>
                <w:color w:val="231F20"/>
                <w:spacing w:val="-4"/>
                <w:sz w:val="20"/>
              </w:rPr>
              <w:t> </w:t>
            </w:r>
            <w:r>
              <w:rPr>
                <w:color w:val="231F20"/>
                <w:sz w:val="20"/>
              </w:rPr>
              <w:t>бірегейлікті </w:t>
            </w:r>
            <w:r>
              <w:rPr>
                <w:color w:val="231F20"/>
                <w:spacing w:val="-2"/>
                <w:sz w:val="20"/>
              </w:rPr>
              <w:t>қалыптастыра- </w:t>
            </w:r>
            <w:r>
              <w:rPr>
                <w:color w:val="231F20"/>
                <w:spacing w:val="-4"/>
                <w:sz w:val="20"/>
              </w:rPr>
              <w:t>ды.</w:t>
            </w:r>
          </w:p>
        </w:tc>
      </w:tr>
      <w:tr>
        <w:trPr>
          <w:trHeight w:val="3945" w:hRule="atLeast"/>
        </w:trPr>
        <w:tc>
          <w:tcPr>
            <w:tcW w:w="1410" w:type="dxa"/>
            <w:shd w:val="clear" w:color="auto" w:fill="E3E1EE"/>
          </w:tcPr>
          <w:p>
            <w:pPr>
              <w:pStyle w:val="TableParagraph"/>
              <w:spacing w:line="256" w:lineRule="auto"/>
              <w:ind w:left="79" w:right="9"/>
              <w:jc w:val="left"/>
              <w:rPr>
                <w:sz w:val="20"/>
              </w:rPr>
            </w:pPr>
            <w:r>
              <w:rPr>
                <w:color w:val="231F20"/>
                <w:spacing w:val="-2"/>
                <w:w w:val="105"/>
                <w:sz w:val="20"/>
              </w:rPr>
              <w:t>Бірлік</w:t>
            </w:r>
            <w:r>
              <w:rPr>
                <w:color w:val="231F20"/>
                <w:spacing w:val="-22"/>
                <w:w w:val="105"/>
                <w:sz w:val="20"/>
              </w:rPr>
              <w:t> </w:t>
            </w:r>
            <w:r>
              <w:rPr>
                <w:color w:val="231F20"/>
                <w:spacing w:val="-2"/>
                <w:w w:val="105"/>
                <w:sz w:val="20"/>
              </w:rPr>
              <w:t>және ынтымақ</w:t>
            </w:r>
          </w:p>
        </w:tc>
        <w:tc>
          <w:tcPr>
            <w:tcW w:w="3685" w:type="dxa"/>
            <w:shd w:val="clear" w:color="auto" w:fill="E3E1EE"/>
          </w:tcPr>
          <w:p>
            <w:pPr>
              <w:pStyle w:val="TableParagraph"/>
              <w:spacing w:line="256" w:lineRule="auto"/>
              <w:ind w:left="79"/>
              <w:jc w:val="left"/>
              <w:rPr>
                <w:sz w:val="20"/>
              </w:rPr>
            </w:pPr>
            <w:r>
              <w:rPr>
                <w:color w:val="231F20"/>
                <w:sz w:val="20"/>
              </w:rPr>
              <w:t>8.1.8.1 develop intercultural awareness through reading </w:t>
            </w:r>
            <w:r>
              <w:rPr>
                <w:color w:val="231F20"/>
                <w:sz w:val="20"/>
              </w:rPr>
              <w:t>an</w:t>
            </w:r>
            <w:r>
              <w:rPr>
                <w:color w:val="231F20"/>
                <w:sz w:val="20"/>
              </w:rPr>
              <w:t>d</w:t>
            </w:r>
            <w:r>
              <w:rPr>
                <w:color w:val="231F20"/>
                <w:sz w:val="20"/>
              </w:rPr>
              <w:t> </w:t>
            </w:r>
            <w:r>
              <w:rPr>
                <w:color w:val="231F20"/>
                <w:spacing w:val="-2"/>
                <w:sz w:val="20"/>
              </w:rPr>
              <w:t>discussion</w:t>
            </w:r>
          </w:p>
          <w:p>
            <w:pPr>
              <w:pStyle w:val="TableParagraph"/>
              <w:spacing w:line="256" w:lineRule="auto" w:before="113"/>
              <w:ind w:left="79" w:right="233"/>
              <w:jc w:val="left"/>
              <w:rPr>
                <w:sz w:val="20"/>
              </w:rPr>
            </w:pPr>
            <w:r>
              <w:rPr>
                <w:color w:val="231F20"/>
                <w:sz w:val="20"/>
              </w:rPr>
              <w:t>8.1.4 Den Großteil der impliziten </w:t>
            </w:r>
            <w:r>
              <w:rPr>
                <w:color w:val="231F20"/>
                <w:w w:val="105"/>
                <w:sz w:val="20"/>
              </w:rPr>
              <w:t>Bedeutung in längeren Gesprächen</w:t>
            </w:r>
            <w:r>
              <w:rPr>
                <w:color w:val="231F20"/>
                <w:spacing w:val="-21"/>
                <w:w w:val="105"/>
                <w:sz w:val="20"/>
              </w:rPr>
              <w:t> </w:t>
            </w:r>
            <w:r>
              <w:rPr>
                <w:color w:val="231F20"/>
                <w:w w:val="105"/>
                <w:sz w:val="20"/>
              </w:rPr>
              <w:t>zu</w:t>
            </w:r>
            <w:r>
              <w:rPr>
                <w:color w:val="231F20"/>
                <w:spacing w:val="-21"/>
                <w:w w:val="105"/>
                <w:sz w:val="20"/>
              </w:rPr>
              <w:t> </w:t>
            </w:r>
            <w:r>
              <w:rPr>
                <w:color w:val="231F20"/>
                <w:w w:val="105"/>
                <w:sz w:val="20"/>
              </w:rPr>
              <w:t>allgemeinen</w:t>
            </w:r>
            <w:r>
              <w:rPr>
                <w:color w:val="231F20"/>
                <w:spacing w:val="-20"/>
                <w:w w:val="105"/>
                <w:sz w:val="20"/>
              </w:rPr>
              <w:t> </w:t>
            </w:r>
            <w:r>
              <w:rPr>
                <w:color w:val="231F20"/>
                <w:w w:val="105"/>
                <w:sz w:val="20"/>
              </w:rPr>
              <w:t>und unterrichtsbezogenen</w:t>
            </w:r>
            <w:r>
              <w:rPr>
                <w:color w:val="231F20"/>
                <w:spacing w:val="-8"/>
                <w:w w:val="105"/>
                <w:sz w:val="20"/>
              </w:rPr>
              <w:t> </w:t>
            </w:r>
            <w:r>
              <w:rPr>
                <w:color w:val="231F20"/>
                <w:w w:val="105"/>
                <w:sz w:val="20"/>
              </w:rPr>
              <w:t>Themen weitgehend</w:t>
            </w:r>
            <w:r>
              <w:rPr>
                <w:color w:val="231F20"/>
                <w:spacing w:val="-21"/>
                <w:w w:val="105"/>
                <w:sz w:val="20"/>
              </w:rPr>
              <w:t> </w:t>
            </w:r>
            <w:r>
              <w:rPr>
                <w:color w:val="231F20"/>
                <w:w w:val="105"/>
                <w:sz w:val="20"/>
              </w:rPr>
              <w:t>ohne</w:t>
            </w:r>
            <w:r>
              <w:rPr>
                <w:color w:val="231F20"/>
                <w:spacing w:val="-21"/>
                <w:w w:val="105"/>
                <w:sz w:val="20"/>
              </w:rPr>
              <w:t> </w:t>
            </w:r>
            <w:r>
              <w:rPr>
                <w:color w:val="231F20"/>
                <w:w w:val="105"/>
                <w:sz w:val="20"/>
              </w:rPr>
              <w:t>Unterstützun</w:t>
            </w:r>
            <w:r>
              <w:rPr>
                <w:color w:val="231F20"/>
                <w:w w:val="105"/>
                <w:sz w:val="20"/>
              </w:rPr>
              <w:t>g</w:t>
            </w:r>
            <w:r>
              <w:rPr>
                <w:color w:val="231F20"/>
                <w:w w:val="105"/>
                <w:sz w:val="20"/>
              </w:rPr>
              <w:t> </w:t>
            </w:r>
            <w:r>
              <w:rPr>
                <w:color w:val="231F20"/>
                <w:spacing w:val="-2"/>
                <w:w w:val="105"/>
                <w:sz w:val="20"/>
              </w:rPr>
              <w:t>verstehen.</w:t>
            </w:r>
          </w:p>
          <w:p>
            <w:pPr>
              <w:pStyle w:val="TableParagraph"/>
              <w:spacing w:line="260" w:lineRule="atLeast" w:before="96"/>
              <w:ind w:left="79" w:right="49"/>
              <w:jc w:val="left"/>
              <w:rPr>
                <w:sz w:val="20"/>
              </w:rPr>
            </w:pPr>
            <w:r>
              <w:rPr>
                <w:color w:val="231F20"/>
                <w:sz w:val="20"/>
              </w:rPr>
              <w:t>8.1.4 Comprendre, presque sans aide,</w:t>
            </w:r>
            <w:r>
              <w:rPr>
                <w:color w:val="231F20"/>
                <w:spacing w:val="-9"/>
                <w:sz w:val="20"/>
              </w:rPr>
              <w:t> </w:t>
            </w:r>
            <w:r>
              <w:rPr>
                <w:color w:val="231F20"/>
                <w:sz w:val="20"/>
              </w:rPr>
              <w:t>la</w:t>
            </w:r>
            <w:r>
              <w:rPr>
                <w:color w:val="231F20"/>
                <w:spacing w:val="-9"/>
                <w:sz w:val="20"/>
              </w:rPr>
              <w:t> </w:t>
            </w:r>
            <w:r>
              <w:rPr>
                <w:color w:val="231F20"/>
                <w:sz w:val="20"/>
              </w:rPr>
              <w:t>majorité</w:t>
            </w:r>
            <w:r>
              <w:rPr>
                <w:color w:val="231F20"/>
                <w:spacing w:val="-9"/>
                <w:sz w:val="20"/>
              </w:rPr>
              <w:t> </w:t>
            </w:r>
            <w:r>
              <w:rPr>
                <w:color w:val="231F20"/>
                <w:sz w:val="20"/>
              </w:rPr>
              <w:t>du</w:t>
            </w:r>
            <w:r>
              <w:rPr>
                <w:color w:val="231F20"/>
                <w:spacing w:val="-9"/>
                <w:sz w:val="20"/>
              </w:rPr>
              <w:t> </w:t>
            </w:r>
            <w:r>
              <w:rPr>
                <w:color w:val="231F20"/>
                <w:sz w:val="20"/>
              </w:rPr>
              <w:t>sens</w:t>
            </w:r>
            <w:r>
              <w:rPr>
                <w:color w:val="231F20"/>
                <w:spacing w:val="-9"/>
                <w:sz w:val="20"/>
              </w:rPr>
              <w:t> </w:t>
            </w:r>
            <w:r>
              <w:rPr>
                <w:color w:val="231F20"/>
                <w:sz w:val="20"/>
              </w:rPr>
              <w:t>implicite dans une conversation </w:t>
            </w:r>
            <w:r>
              <w:rPr>
                <w:color w:val="231F20"/>
                <w:sz w:val="20"/>
              </w:rPr>
              <w:t>prolongée</w:t>
            </w:r>
            <w:r>
              <w:rPr>
                <w:color w:val="231F20"/>
                <w:sz w:val="20"/>
              </w:rPr>
              <w:t> sur des sujets généraux et </w:t>
            </w:r>
            <w:r>
              <w:rPr>
                <w:color w:val="231F20"/>
                <w:spacing w:val="-2"/>
                <w:sz w:val="20"/>
              </w:rPr>
              <w:t>scolaires.</w:t>
            </w:r>
          </w:p>
        </w:tc>
        <w:tc>
          <w:tcPr>
            <w:tcW w:w="2144" w:type="dxa"/>
            <w:shd w:val="clear" w:color="auto" w:fill="E3E1EE"/>
          </w:tcPr>
          <w:p>
            <w:pPr>
              <w:pStyle w:val="TableParagraph"/>
              <w:spacing w:line="256" w:lineRule="auto"/>
              <w:ind w:left="79" w:right="103"/>
              <w:jc w:val="left"/>
              <w:rPr>
                <w:sz w:val="20"/>
              </w:rPr>
            </w:pPr>
            <w:r>
              <w:rPr>
                <w:color w:val="231F20"/>
                <w:sz w:val="20"/>
              </w:rPr>
              <w:t>Әр түрлі ел- дердің</w:t>
            </w:r>
            <w:r>
              <w:rPr>
                <w:color w:val="231F20"/>
                <w:spacing w:val="-4"/>
                <w:sz w:val="20"/>
              </w:rPr>
              <w:t> </w:t>
            </w:r>
            <w:r>
              <w:rPr>
                <w:color w:val="231F20"/>
                <w:sz w:val="20"/>
              </w:rPr>
              <w:t>мәдени дәстүрлері</w:t>
            </w:r>
            <w:r>
              <w:rPr>
                <w:color w:val="231F20"/>
                <w:spacing w:val="-4"/>
                <w:sz w:val="20"/>
              </w:rPr>
              <w:t> </w:t>
            </w:r>
            <w:r>
              <w:rPr>
                <w:color w:val="231F20"/>
                <w:sz w:val="20"/>
              </w:rPr>
              <w:t>тура- лы мәтінді оқып, ұқсастықтары</w:t>
            </w:r>
            <w:r>
              <w:rPr>
                <w:color w:val="231F20"/>
                <w:spacing w:val="-4"/>
                <w:sz w:val="20"/>
              </w:rPr>
              <w:t> </w:t>
            </w:r>
            <w:r>
              <w:rPr>
                <w:color w:val="231F20"/>
                <w:sz w:val="20"/>
              </w:rPr>
              <w:t>мен </w:t>
            </w:r>
            <w:r>
              <w:rPr>
                <w:color w:val="231F20"/>
                <w:spacing w:val="-2"/>
                <w:sz w:val="20"/>
              </w:rPr>
              <w:t>айырмашылықта- </w:t>
            </w:r>
            <w:r>
              <w:rPr>
                <w:color w:val="231F20"/>
                <w:sz w:val="20"/>
              </w:rPr>
              <w:t>рын</w:t>
            </w:r>
            <w:r>
              <w:rPr>
                <w:color w:val="231F20"/>
                <w:spacing w:val="-4"/>
                <w:sz w:val="20"/>
              </w:rPr>
              <w:t> </w:t>
            </w:r>
            <w:r>
              <w:rPr>
                <w:color w:val="231F20"/>
                <w:sz w:val="20"/>
              </w:rPr>
              <w:t>талқылау, </w:t>
            </w:r>
            <w:r>
              <w:rPr>
                <w:color w:val="231F20"/>
                <w:spacing w:val="-2"/>
                <w:sz w:val="20"/>
              </w:rPr>
              <w:t>алуантүрлілікке </w:t>
            </w:r>
            <w:r>
              <w:rPr>
                <w:color w:val="231F20"/>
                <w:sz w:val="20"/>
              </w:rPr>
              <w:t>құрмет</w:t>
            </w:r>
            <w:r>
              <w:rPr>
                <w:color w:val="231F20"/>
                <w:spacing w:val="-4"/>
                <w:sz w:val="20"/>
              </w:rPr>
              <w:t> </w:t>
            </w:r>
            <w:r>
              <w:rPr>
                <w:color w:val="231F20"/>
                <w:sz w:val="20"/>
              </w:rPr>
              <w:t>білдіру.</w:t>
            </w:r>
          </w:p>
        </w:tc>
        <w:tc>
          <w:tcPr>
            <w:tcW w:w="1988" w:type="dxa"/>
            <w:shd w:val="clear" w:color="auto" w:fill="E3E1EE"/>
          </w:tcPr>
          <w:p>
            <w:pPr>
              <w:pStyle w:val="TableParagraph"/>
              <w:spacing w:line="256" w:lineRule="auto"/>
              <w:ind w:left="79" w:right="157"/>
              <w:jc w:val="left"/>
              <w:rPr>
                <w:sz w:val="20"/>
              </w:rPr>
            </w:pPr>
            <w:r>
              <w:rPr>
                <w:color w:val="231F20"/>
                <w:sz w:val="20"/>
              </w:rPr>
              <w:t>Жаһандық</w:t>
            </w:r>
            <w:r>
              <w:rPr>
                <w:color w:val="231F20"/>
                <w:spacing w:val="-4"/>
                <w:sz w:val="20"/>
              </w:rPr>
              <w:t> </w:t>
            </w:r>
            <w:r>
              <w:rPr>
                <w:color w:val="231F20"/>
                <w:sz w:val="20"/>
              </w:rPr>
              <w:t>кон- тексте</w:t>
            </w:r>
            <w:r>
              <w:rPr>
                <w:color w:val="231F20"/>
                <w:spacing w:val="-4"/>
                <w:sz w:val="20"/>
              </w:rPr>
              <w:t> </w:t>
            </w:r>
            <w:r>
              <w:rPr>
                <w:color w:val="231F20"/>
                <w:sz w:val="20"/>
              </w:rPr>
              <w:t>мәдени бірлік пен ын- </w:t>
            </w:r>
            <w:r>
              <w:rPr>
                <w:color w:val="231F20"/>
                <w:spacing w:val="-2"/>
                <w:sz w:val="20"/>
              </w:rPr>
              <w:t>тымақтастықтың </w:t>
            </w:r>
            <w:r>
              <w:rPr>
                <w:color w:val="231F20"/>
                <w:sz w:val="20"/>
              </w:rPr>
              <w:t>маңызын</w:t>
            </w:r>
            <w:r>
              <w:rPr>
                <w:color w:val="231F20"/>
                <w:spacing w:val="-4"/>
                <w:sz w:val="20"/>
              </w:rPr>
              <w:t> </w:t>
            </w:r>
            <w:r>
              <w:rPr>
                <w:color w:val="231F20"/>
                <w:sz w:val="20"/>
              </w:rPr>
              <w:t>түсі-</w:t>
            </w:r>
            <w:r>
              <w:rPr>
                <w:color w:val="231F20"/>
                <w:spacing w:val="40"/>
                <w:sz w:val="20"/>
              </w:rPr>
              <w:t> </w:t>
            </w:r>
            <w:r>
              <w:rPr>
                <w:color w:val="231F20"/>
                <w:sz w:val="20"/>
              </w:rPr>
              <w:t>не</w:t>
            </w:r>
            <w:r>
              <w:rPr>
                <w:color w:val="231F20"/>
                <w:spacing w:val="-4"/>
                <w:sz w:val="20"/>
              </w:rPr>
              <w:t> </w:t>
            </w:r>
            <w:r>
              <w:rPr>
                <w:color w:val="231F20"/>
                <w:sz w:val="20"/>
              </w:rPr>
              <w:t>отырып, төзімділік,</w:t>
            </w:r>
            <w:r>
              <w:rPr>
                <w:color w:val="231F20"/>
                <w:spacing w:val="-4"/>
                <w:sz w:val="20"/>
              </w:rPr>
              <w:t> </w:t>
            </w:r>
            <w:r>
              <w:rPr>
                <w:color w:val="231F20"/>
                <w:sz w:val="20"/>
              </w:rPr>
              <w:t>жа- нашырлық</w:t>
            </w:r>
            <w:r>
              <w:rPr>
                <w:color w:val="231F20"/>
                <w:spacing w:val="-4"/>
                <w:sz w:val="20"/>
              </w:rPr>
              <w:t> </w:t>
            </w:r>
            <w:r>
              <w:rPr>
                <w:color w:val="231F20"/>
                <w:sz w:val="20"/>
              </w:rPr>
              <w:t>пен </w:t>
            </w:r>
            <w:r>
              <w:rPr>
                <w:color w:val="231F20"/>
                <w:spacing w:val="-2"/>
                <w:sz w:val="20"/>
              </w:rPr>
              <w:t>сыйластықты дамытады.</w:t>
            </w:r>
          </w:p>
        </w:tc>
      </w:tr>
    </w:tbl>
    <w:p>
      <w:pPr>
        <w:pStyle w:val="TableParagraph"/>
        <w:spacing w:after="0" w:line="256" w:lineRule="auto"/>
        <w:jc w:val="left"/>
        <w:rPr>
          <w:sz w:val="20"/>
        </w:rPr>
        <w:sectPr>
          <w:footerReference w:type="default" r:id="rId18"/>
          <w:pgSz w:w="11910" w:h="16840"/>
          <w:pgMar w:header="0" w:footer="908" w:top="680" w:bottom="1100" w:left="0" w:right="0"/>
        </w:sectPr>
      </w:pPr>
    </w:p>
    <w:p>
      <w:pPr>
        <w:pStyle w:val="Heading2"/>
        <w:ind w:left="1401"/>
      </w:pPr>
      <w:r>
        <w:rPr/>
        <mc:AlternateContent>
          <mc:Choice Requires="wps">
            <w:drawing>
              <wp:anchor distT="0" distB="0" distL="0" distR="0" allowOverlap="1" layoutInCell="1" locked="0" behindDoc="0" simplePos="0" relativeHeight="15763968">
                <wp:simplePos x="0" y="0"/>
                <wp:positionH relativeFrom="page">
                  <wp:posOffset>0</wp:posOffset>
                </wp:positionH>
                <wp:positionV relativeFrom="paragraph">
                  <wp:posOffset>-2108</wp:posOffset>
                </wp:positionV>
                <wp:extent cx="798830" cy="454659"/>
                <wp:effectExtent l="0" t="0" r="0" b="0"/>
                <wp:wrapNone/>
                <wp:docPr id="98" name="Graphic 98"/>
                <wp:cNvGraphicFramePr>
                  <a:graphicFrameLocks/>
                </wp:cNvGraphicFramePr>
                <a:graphic>
                  <a:graphicData uri="http://schemas.microsoft.com/office/word/2010/wordprocessingShape">
                    <wps:wsp>
                      <wps:cNvPr id="98" name="Graphic 98"/>
                      <wps:cNvSpPr/>
                      <wps:spPr>
                        <a:xfrm>
                          <a:off x="0" y="0"/>
                          <a:ext cx="798830" cy="454659"/>
                        </a:xfrm>
                        <a:custGeom>
                          <a:avLst/>
                          <a:gdLst/>
                          <a:ahLst/>
                          <a:cxnLst/>
                          <a:rect l="l" t="t" r="r" b="b"/>
                          <a:pathLst>
                            <a:path w="798830" h="454659">
                              <a:moveTo>
                                <a:pt x="0" y="454278"/>
                              </a:moveTo>
                              <a:lnTo>
                                <a:pt x="798347" y="454278"/>
                              </a:lnTo>
                              <a:lnTo>
                                <a:pt x="798347" y="0"/>
                              </a:lnTo>
                              <a:lnTo>
                                <a:pt x="0" y="0"/>
                              </a:lnTo>
                              <a:lnTo>
                                <a:pt x="0" y="454278"/>
                              </a:lnTo>
                              <a:close/>
                            </a:path>
                          </a:pathLst>
                        </a:custGeom>
                        <a:solidFill>
                          <a:srgbClr val="776CB1"/>
                        </a:solidFill>
                      </wps:spPr>
                      <wps:bodyPr wrap="square" lIns="0" tIns="0" rIns="0" bIns="0" rtlCol="0">
                        <a:prstTxWarp prst="textNoShape">
                          <a:avLst/>
                        </a:prstTxWarp>
                        <a:noAutofit/>
                      </wps:bodyPr>
                    </wps:wsp>
                  </a:graphicData>
                </a:graphic>
              </wp:anchor>
            </w:drawing>
          </mc:Choice>
          <mc:Fallback>
            <w:pict>
              <v:rect style="position:absolute;margin-left:0pt;margin-top:-.166pt;width:62.862pt;height:35.770pt;mso-position-horizontal-relative:page;mso-position-vertical-relative:paragraph;z-index:15763968" id="docshape92" filled="true" fillcolor="#776cb1" stroked="false">
                <v:fill type="solid"/>
                <w10:wrap type="none"/>
              </v:rect>
            </w:pict>
          </mc:Fallback>
        </mc:AlternateContent>
      </w:r>
      <w:r>
        <w:rPr/>
        <mc:AlternateContent>
          <mc:Choice Requires="wps">
            <w:drawing>
              <wp:anchor distT="0" distB="0" distL="0" distR="0" allowOverlap="1" layoutInCell="1" locked="0" behindDoc="0" simplePos="0" relativeHeight="15764480">
                <wp:simplePos x="0" y="0"/>
                <wp:positionH relativeFrom="page">
                  <wp:posOffset>1091641</wp:posOffset>
                </wp:positionH>
                <wp:positionV relativeFrom="paragraph">
                  <wp:posOffset>-2108</wp:posOffset>
                </wp:positionV>
                <wp:extent cx="6468745" cy="454659"/>
                <wp:effectExtent l="0" t="0" r="0" b="0"/>
                <wp:wrapNone/>
                <wp:docPr id="99" name="Textbox 99"/>
                <wp:cNvGraphicFramePr>
                  <a:graphicFrameLocks/>
                </wp:cNvGraphicFramePr>
                <a:graphic>
                  <a:graphicData uri="http://schemas.microsoft.com/office/word/2010/wordprocessingShape">
                    <wps:wsp>
                      <wps:cNvPr id="99" name="Textbox 99"/>
                      <wps:cNvSpPr txBox="1"/>
                      <wps:spPr>
                        <a:xfrm>
                          <a:off x="0" y="0"/>
                          <a:ext cx="6468745" cy="454659"/>
                        </a:xfrm>
                        <a:prstGeom prst="rect">
                          <a:avLst/>
                        </a:prstGeom>
                        <a:solidFill>
                          <a:srgbClr val="776CB1"/>
                        </a:solidFill>
                      </wps:spPr>
                      <wps:txbx>
                        <w:txbxContent>
                          <w:p>
                            <w:pPr>
                              <w:pStyle w:val="BodyText"/>
                              <w:spacing w:before="69"/>
                              <w:ind w:left="372" w:right="6233"/>
                              <w:rPr>
                                <w:rFonts w:ascii="Tahoma" w:hAnsi="Tahoma"/>
                                <w:color w:val="000000"/>
                              </w:rPr>
                            </w:pPr>
                            <w:r>
                              <w:rPr>
                                <w:rFonts w:ascii="Tahoma" w:hAnsi="Tahoma"/>
                                <w:color w:val="FFFFFF"/>
                                <w:w w:val="70"/>
                              </w:rPr>
                              <w:t>Қазақстан Республикасы Оқу-ағарту министрлігі </w:t>
                            </w:r>
                            <w:r>
                              <w:rPr>
                                <w:rFonts w:ascii="Tahoma" w:hAnsi="Tahoma"/>
                                <w:color w:val="FFFFFF"/>
                                <w:w w:val="65"/>
                              </w:rPr>
                              <w:t>Ы. Алтынсарин атындағы Ұлттық білім </w:t>
                            </w:r>
                            <w:r>
                              <w:rPr>
                                <w:rFonts w:ascii="Tahoma" w:hAnsi="Tahoma"/>
                                <w:color w:val="FFFFFF"/>
                                <w:w w:val="65"/>
                              </w:rPr>
                              <w:t>академиясы</w:t>
                            </w:r>
                          </w:p>
                        </w:txbxContent>
                      </wps:txbx>
                      <wps:bodyPr wrap="square" lIns="0" tIns="0" rIns="0" bIns="0" rtlCol="0">
                        <a:noAutofit/>
                      </wps:bodyPr>
                    </wps:wsp>
                  </a:graphicData>
                </a:graphic>
              </wp:anchor>
            </w:drawing>
          </mc:Choice>
          <mc:Fallback>
            <w:pict>
              <v:shape style="position:absolute;margin-left:85.956001pt;margin-top:-.166pt;width:509.35pt;height:35.8pt;mso-position-horizontal-relative:page;mso-position-vertical-relative:paragraph;z-index:15764480" type="#_x0000_t202" id="docshape93" filled="true" fillcolor="#776cb1" stroked="false">
                <v:textbox inset="0,0,0,0">
                  <w:txbxContent>
                    <w:p>
                      <w:pPr>
                        <w:pStyle w:val="BodyText"/>
                        <w:spacing w:before="69"/>
                        <w:ind w:left="372" w:right="6233"/>
                        <w:rPr>
                          <w:rFonts w:ascii="Tahoma" w:hAnsi="Tahoma"/>
                          <w:color w:val="000000"/>
                        </w:rPr>
                      </w:pPr>
                      <w:r>
                        <w:rPr>
                          <w:rFonts w:ascii="Tahoma" w:hAnsi="Tahoma"/>
                          <w:color w:val="FFFFFF"/>
                          <w:w w:val="70"/>
                        </w:rPr>
                        <w:t>Қазақстан Республикасы Оқу-ағарту министрлігі </w:t>
                      </w:r>
                      <w:r>
                        <w:rPr>
                          <w:rFonts w:ascii="Tahoma" w:hAnsi="Tahoma"/>
                          <w:color w:val="FFFFFF"/>
                          <w:w w:val="65"/>
                        </w:rPr>
                        <w:t>Ы. Алтынсарин атындағы Ұлттық білім </w:t>
                      </w:r>
                      <w:r>
                        <w:rPr>
                          <w:rFonts w:ascii="Tahoma" w:hAnsi="Tahoma"/>
                          <w:color w:val="FFFFFF"/>
                          <w:w w:val="65"/>
                        </w:rPr>
                        <w:t>академиясы</w:t>
                      </w:r>
                    </w:p>
                  </w:txbxContent>
                </v:textbox>
                <v:fill type="solid"/>
                <w10:wrap type="none"/>
              </v:shape>
            </w:pict>
          </mc:Fallback>
        </mc:AlternateContent>
      </w:r>
      <w:r>
        <w:rPr>
          <w:color w:val="231F20"/>
          <w:spacing w:val="-5"/>
          <w:w w:val="75"/>
        </w:rPr>
        <w:t>30</w:t>
      </w:r>
    </w:p>
    <w:p>
      <w:pPr>
        <w:pStyle w:val="BodyText"/>
        <w:rPr>
          <w:rFonts w:ascii="Tahoma"/>
          <w:sz w:val="20"/>
        </w:rPr>
      </w:pPr>
    </w:p>
    <w:p>
      <w:pPr>
        <w:pStyle w:val="BodyText"/>
        <w:rPr>
          <w:rFonts w:ascii="Tahoma"/>
          <w:sz w:val="20"/>
        </w:rPr>
      </w:pPr>
    </w:p>
    <w:p>
      <w:pPr>
        <w:pStyle w:val="BodyText"/>
        <w:spacing w:before="188" w:after="1"/>
        <w:rPr>
          <w:rFonts w:ascii="Tahoma"/>
          <w:sz w:val="20"/>
        </w:rPr>
      </w:pPr>
    </w:p>
    <w:tbl>
      <w:tblPr>
        <w:tblW w:w="0" w:type="auto"/>
        <w:jc w:val="left"/>
        <w:tblInd w:w="1262"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CellMar>
          <w:top w:w="0" w:type="dxa"/>
          <w:left w:w="0" w:type="dxa"/>
          <w:bottom w:w="0" w:type="dxa"/>
          <w:right w:w="0" w:type="dxa"/>
        </w:tblCellMar>
        <w:tblLook w:val="01E0"/>
      </w:tblPr>
      <w:tblGrid>
        <w:gridCol w:w="1410"/>
        <w:gridCol w:w="3685"/>
        <w:gridCol w:w="2144"/>
        <w:gridCol w:w="1988"/>
      </w:tblGrid>
      <w:tr>
        <w:trPr>
          <w:trHeight w:val="4318" w:hRule="atLeast"/>
        </w:trPr>
        <w:tc>
          <w:tcPr>
            <w:tcW w:w="1410" w:type="dxa"/>
            <w:shd w:val="clear" w:color="auto" w:fill="E3E1EE"/>
          </w:tcPr>
          <w:p>
            <w:pPr>
              <w:pStyle w:val="TableParagraph"/>
              <w:spacing w:line="256" w:lineRule="auto"/>
              <w:ind w:left="79" w:right="9"/>
              <w:jc w:val="left"/>
              <w:rPr>
                <w:sz w:val="20"/>
              </w:rPr>
            </w:pPr>
            <w:r>
              <w:rPr>
                <w:color w:val="231F20"/>
                <w:spacing w:val="-2"/>
                <w:sz w:val="20"/>
              </w:rPr>
              <w:t>Еңбекқор- </w:t>
            </w:r>
            <w:r>
              <w:rPr>
                <w:color w:val="231F20"/>
                <w:w w:val="105"/>
                <w:sz w:val="20"/>
              </w:rPr>
              <w:t>лық</w:t>
            </w:r>
            <w:r>
              <w:rPr>
                <w:color w:val="231F20"/>
                <w:spacing w:val="-8"/>
                <w:w w:val="105"/>
                <w:sz w:val="20"/>
              </w:rPr>
              <w:t> </w:t>
            </w:r>
            <w:r>
              <w:rPr>
                <w:color w:val="231F20"/>
                <w:w w:val="105"/>
                <w:sz w:val="20"/>
              </w:rPr>
              <w:t>және </w:t>
            </w:r>
            <w:r>
              <w:rPr>
                <w:color w:val="231F20"/>
                <w:spacing w:val="-2"/>
                <w:w w:val="105"/>
                <w:sz w:val="20"/>
              </w:rPr>
              <w:t>кәсіби біліктілік</w:t>
            </w:r>
          </w:p>
        </w:tc>
        <w:tc>
          <w:tcPr>
            <w:tcW w:w="3685" w:type="dxa"/>
            <w:shd w:val="clear" w:color="auto" w:fill="E3E1EE"/>
          </w:tcPr>
          <w:p>
            <w:pPr>
              <w:pStyle w:val="TableParagraph"/>
              <w:spacing w:line="256" w:lineRule="auto"/>
              <w:ind w:left="79"/>
              <w:jc w:val="left"/>
              <w:rPr>
                <w:sz w:val="20"/>
              </w:rPr>
            </w:pPr>
            <w:r>
              <w:rPr>
                <w:color w:val="231F20"/>
                <w:spacing w:val="-6"/>
                <w:sz w:val="20"/>
              </w:rPr>
              <w:t>9.1.1.1</w:t>
            </w:r>
            <w:r>
              <w:rPr>
                <w:color w:val="231F20"/>
                <w:spacing w:val="-17"/>
                <w:sz w:val="20"/>
              </w:rPr>
              <w:t> </w:t>
            </w:r>
            <w:r>
              <w:rPr>
                <w:color w:val="231F20"/>
                <w:spacing w:val="-6"/>
                <w:sz w:val="20"/>
              </w:rPr>
              <w:t>use</w:t>
            </w:r>
            <w:r>
              <w:rPr>
                <w:color w:val="231F20"/>
                <w:spacing w:val="-17"/>
                <w:sz w:val="20"/>
              </w:rPr>
              <w:t> </w:t>
            </w:r>
            <w:r>
              <w:rPr>
                <w:color w:val="231F20"/>
                <w:spacing w:val="-6"/>
                <w:sz w:val="20"/>
              </w:rPr>
              <w:t>speaking</w:t>
            </w:r>
            <w:r>
              <w:rPr>
                <w:color w:val="231F20"/>
                <w:spacing w:val="-17"/>
                <w:sz w:val="20"/>
              </w:rPr>
              <w:t> </w:t>
            </w:r>
            <w:r>
              <w:rPr>
                <w:color w:val="231F20"/>
                <w:spacing w:val="-6"/>
                <w:sz w:val="20"/>
              </w:rPr>
              <w:t>and</w:t>
            </w:r>
            <w:r>
              <w:rPr>
                <w:color w:val="231F20"/>
                <w:spacing w:val="-17"/>
                <w:sz w:val="20"/>
              </w:rPr>
              <w:t> </w:t>
            </w:r>
            <w:r>
              <w:rPr>
                <w:color w:val="231F20"/>
                <w:spacing w:val="-6"/>
                <w:sz w:val="20"/>
              </w:rPr>
              <w:t>listening </w:t>
            </w:r>
            <w:r>
              <w:rPr>
                <w:color w:val="231F20"/>
                <w:sz w:val="20"/>
              </w:rPr>
              <w:t>skills</w:t>
            </w:r>
            <w:r>
              <w:rPr>
                <w:color w:val="231F20"/>
                <w:spacing w:val="-4"/>
                <w:sz w:val="20"/>
              </w:rPr>
              <w:t> </w:t>
            </w:r>
            <w:r>
              <w:rPr>
                <w:color w:val="231F20"/>
                <w:sz w:val="20"/>
              </w:rPr>
              <w:t>to</w:t>
            </w:r>
          </w:p>
          <w:p>
            <w:pPr>
              <w:pStyle w:val="TableParagraph"/>
              <w:spacing w:line="256" w:lineRule="auto" w:before="113"/>
              <w:ind w:left="79"/>
              <w:jc w:val="left"/>
              <w:rPr>
                <w:sz w:val="20"/>
              </w:rPr>
            </w:pPr>
            <w:r>
              <w:rPr>
                <w:color w:val="231F20"/>
                <w:sz w:val="20"/>
              </w:rPr>
              <w:t>solve</w:t>
            </w:r>
            <w:r>
              <w:rPr>
                <w:color w:val="231F20"/>
                <w:spacing w:val="-11"/>
                <w:sz w:val="20"/>
              </w:rPr>
              <w:t> </w:t>
            </w:r>
            <w:r>
              <w:rPr>
                <w:color w:val="231F20"/>
                <w:sz w:val="20"/>
              </w:rPr>
              <w:t>problems</w:t>
            </w:r>
            <w:r>
              <w:rPr>
                <w:color w:val="231F20"/>
                <w:spacing w:val="-11"/>
                <w:sz w:val="20"/>
              </w:rPr>
              <w:t> </w:t>
            </w:r>
            <w:r>
              <w:rPr>
                <w:color w:val="231F20"/>
                <w:sz w:val="20"/>
              </w:rPr>
              <w:t>creatively</w:t>
            </w:r>
            <w:r>
              <w:rPr>
                <w:color w:val="231F20"/>
                <w:spacing w:val="-11"/>
                <w:sz w:val="20"/>
              </w:rPr>
              <w:t> </w:t>
            </w:r>
            <w:r>
              <w:rPr>
                <w:color w:val="231F20"/>
                <w:sz w:val="20"/>
              </w:rPr>
              <w:t>and </w:t>
            </w:r>
            <w:r>
              <w:rPr>
                <w:color w:val="231F20"/>
                <w:w w:val="105"/>
                <w:sz w:val="20"/>
              </w:rPr>
              <w:t>cooperatively in groups</w:t>
            </w:r>
          </w:p>
          <w:p>
            <w:pPr>
              <w:pStyle w:val="TableParagraph"/>
              <w:spacing w:line="256" w:lineRule="auto" w:before="113"/>
              <w:ind w:left="79"/>
              <w:jc w:val="left"/>
              <w:rPr>
                <w:sz w:val="20"/>
              </w:rPr>
            </w:pPr>
            <w:r>
              <w:rPr>
                <w:color w:val="231F20"/>
                <w:w w:val="105"/>
                <w:sz w:val="20"/>
              </w:rPr>
              <w:t>9.2.5 Mit Mitschülerinnen kooperieren,</w:t>
            </w:r>
            <w:r>
              <w:rPr>
                <w:color w:val="231F20"/>
                <w:spacing w:val="-13"/>
                <w:w w:val="105"/>
                <w:sz w:val="20"/>
              </w:rPr>
              <w:t> </w:t>
            </w:r>
            <w:r>
              <w:rPr>
                <w:color w:val="231F20"/>
                <w:w w:val="105"/>
                <w:sz w:val="20"/>
              </w:rPr>
              <w:t>um</w:t>
            </w:r>
            <w:r>
              <w:rPr>
                <w:color w:val="231F20"/>
                <w:spacing w:val="-13"/>
                <w:w w:val="105"/>
                <w:sz w:val="20"/>
              </w:rPr>
              <w:t> </w:t>
            </w:r>
            <w:r>
              <w:rPr>
                <w:color w:val="231F20"/>
                <w:w w:val="105"/>
                <w:sz w:val="20"/>
              </w:rPr>
              <w:t>Lernaufgaben gemeinsam zu besprechen, </w:t>
            </w:r>
            <w:r>
              <w:rPr>
                <w:color w:val="231F20"/>
                <w:sz w:val="20"/>
              </w:rPr>
              <w:t>abzustimmen, zu planen und </w:t>
            </w:r>
            <w:r>
              <w:rPr>
                <w:color w:val="231F20"/>
                <w:sz w:val="20"/>
              </w:rPr>
              <w:t>zu</w:t>
            </w:r>
            <w:r>
              <w:rPr>
                <w:color w:val="231F20"/>
                <w:sz w:val="20"/>
              </w:rPr>
              <w:t> </w:t>
            </w:r>
            <w:r>
              <w:rPr>
                <w:color w:val="231F20"/>
                <w:spacing w:val="-2"/>
                <w:w w:val="105"/>
                <w:sz w:val="20"/>
              </w:rPr>
              <w:t>priorisieren.</w:t>
            </w:r>
          </w:p>
          <w:p>
            <w:pPr>
              <w:pStyle w:val="TableParagraph"/>
              <w:spacing w:line="256" w:lineRule="auto" w:before="113"/>
              <w:ind w:left="79"/>
              <w:jc w:val="left"/>
              <w:rPr>
                <w:sz w:val="20"/>
              </w:rPr>
            </w:pPr>
            <w:r>
              <w:rPr>
                <w:color w:val="231F20"/>
                <w:spacing w:val="-2"/>
                <w:sz w:val="20"/>
              </w:rPr>
              <w:t>9.2.5</w:t>
            </w:r>
            <w:r>
              <w:rPr>
                <w:color w:val="231F20"/>
                <w:spacing w:val="-17"/>
                <w:sz w:val="20"/>
              </w:rPr>
              <w:t> </w:t>
            </w:r>
            <w:r>
              <w:rPr>
                <w:color w:val="231F20"/>
                <w:spacing w:val="-2"/>
                <w:sz w:val="20"/>
              </w:rPr>
              <w:t>Interagir</w:t>
            </w:r>
            <w:r>
              <w:rPr>
                <w:color w:val="231F20"/>
                <w:spacing w:val="-17"/>
                <w:sz w:val="20"/>
              </w:rPr>
              <w:t> </w:t>
            </w:r>
            <w:r>
              <w:rPr>
                <w:color w:val="231F20"/>
                <w:spacing w:val="-2"/>
                <w:sz w:val="20"/>
              </w:rPr>
              <w:t>avec</w:t>
            </w:r>
            <w:r>
              <w:rPr>
                <w:color w:val="231F20"/>
                <w:spacing w:val="-17"/>
                <w:sz w:val="20"/>
              </w:rPr>
              <w:t> </w:t>
            </w:r>
            <w:r>
              <w:rPr>
                <w:color w:val="231F20"/>
                <w:spacing w:val="-2"/>
                <w:sz w:val="20"/>
              </w:rPr>
              <w:t>des</w:t>
            </w:r>
            <w:r>
              <w:rPr>
                <w:color w:val="231F20"/>
                <w:spacing w:val="-17"/>
                <w:sz w:val="20"/>
              </w:rPr>
              <w:t> </w:t>
            </w:r>
            <w:r>
              <w:rPr>
                <w:color w:val="231F20"/>
                <w:spacing w:val="-2"/>
                <w:sz w:val="20"/>
              </w:rPr>
              <w:t>camarade</w:t>
            </w:r>
            <w:r>
              <w:rPr>
                <w:color w:val="231F20"/>
                <w:spacing w:val="-2"/>
                <w:sz w:val="20"/>
              </w:rPr>
              <w:t>s</w:t>
            </w:r>
            <w:r>
              <w:rPr>
                <w:color w:val="231F20"/>
                <w:spacing w:val="-2"/>
                <w:sz w:val="20"/>
              </w:rPr>
              <w:t> </w:t>
            </w:r>
            <w:r>
              <w:rPr>
                <w:color w:val="231F20"/>
                <w:sz w:val="20"/>
              </w:rPr>
              <w:t>de classe pour coopérer,</w:t>
            </w:r>
          </w:p>
          <w:p>
            <w:pPr>
              <w:pStyle w:val="TableParagraph"/>
              <w:spacing w:line="256" w:lineRule="auto" w:before="0"/>
              <w:ind w:left="79" w:right="281"/>
              <w:jc w:val="left"/>
              <w:rPr>
                <w:sz w:val="20"/>
              </w:rPr>
            </w:pPr>
            <w:r>
              <w:rPr>
                <w:color w:val="231F20"/>
                <w:sz w:val="20"/>
              </w:rPr>
              <w:t>discuter, se mettre d’accord, planifier</w:t>
            </w:r>
            <w:r>
              <w:rPr>
                <w:color w:val="231F20"/>
                <w:spacing w:val="-5"/>
                <w:sz w:val="20"/>
              </w:rPr>
              <w:t> </w:t>
            </w:r>
            <w:r>
              <w:rPr>
                <w:color w:val="231F20"/>
                <w:sz w:val="20"/>
              </w:rPr>
              <w:t>et</w:t>
            </w:r>
            <w:r>
              <w:rPr>
                <w:color w:val="231F20"/>
                <w:spacing w:val="-5"/>
                <w:sz w:val="20"/>
              </w:rPr>
              <w:t> </w:t>
            </w:r>
            <w:r>
              <w:rPr>
                <w:color w:val="231F20"/>
                <w:sz w:val="20"/>
              </w:rPr>
              <w:t>établir</w:t>
            </w:r>
            <w:r>
              <w:rPr>
                <w:color w:val="231F20"/>
                <w:spacing w:val="-5"/>
                <w:sz w:val="20"/>
              </w:rPr>
              <w:t> </w:t>
            </w:r>
            <w:r>
              <w:rPr>
                <w:color w:val="231F20"/>
                <w:sz w:val="20"/>
              </w:rPr>
              <w:t>des</w:t>
            </w:r>
            <w:r>
              <w:rPr>
                <w:color w:val="231F20"/>
                <w:spacing w:val="-5"/>
                <w:sz w:val="20"/>
              </w:rPr>
              <w:t> </w:t>
            </w:r>
            <w:r>
              <w:rPr>
                <w:color w:val="231F20"/>
                <w:sz w:val="20"/>
              </w:rPr>
              <w:t>priorités en vue de réaliser des tâches</w:t>
            </w:r>
          </w:p>
          <w:p>
            <w:pPr>
              <w:pStyle w:val="TableParagraph"/>
              <w:spacing w:line="243" w:lineRule="exact" w:before="0"/>
              <w:ind w:left="79"/>
              <w:jc w:val="left"/>
              <w:rPr>
                <w:sz w:val="20"/>
              </w:rPr>
            </w:pPr>
            <w:r>
              <w:rPr>
                <w:color w:val="231F20"/>
                <w:spacing w:val="-2"/>
                <w:sz w:val="20"/>
              </w:rPr>
              <w:t>d’apprentissage.</w:t>
            </w:r>
          </w:p>
        </w:tc>
        <w:tc>
          <w:tcPr>
            <w:tcW w:w="2144" w:type="dxa"/>
            <w:shd w:val="clear" w:color="auto" w:fill="E3E1EE"/>
          </w:tcPr>
          <w:p>
            <w:pPr>
              <w:pStyle w:val="TableParagraph"/>
              <w:spacing w:line="256" w:lineRule="auto"/>
              <w:ind w:left="79" w:right="103"/>
              <w:jc w:val="left"/>
              <w:rPr>
                <w:sz w:val="20"/>
              </w:rPr>
            </w:pPr>
            <w:r>
              <w:rPr>
                <w:color w:val="231F20"/>
                <w:w w:val="105"/>
                <w:sz w:val="20"/>
              </w:rPr>
              <w:t>Білім</w:t>
            </w:r>
            <w:r>
              <w:rPr>
                <w:color w:val="231F20"/>
                <w:spacing w:val="-8"/>
                <w:w w:val="105"/>
                <w:sz w:val="20"/>
              </w:rPr>
              <w:t> </w:t>
            </w:r>
            <w:r>
              <w:rPr>
                <w:color w:val="231F20"/>
                <w:w w:val="105"/>
                <w:sz w:val="20"/>
              </w:rPr>
              <w:t>алушылар топпен</w:t>
            </w:r>
            <w:r>
              <w:rPr>
                <w:color w:val="231F20"/>
                <w:spacing w:val="-8"/>
                <w:w w:val="105"/>
                <w:sz w:val="20"/>
              </w:rPr>
              <w:t> </w:t>
            </w:r>
            <w:r>
              <w:rPr>
                <w:color w:val="231F20"/>
                <w:w w:val="105"/>
                <w:sz w:val="20"/>
              </w:rPr>
              <w:t>жұмыс істеп,</w:t>
            </w:r>
            <w:r>
              <w:rPr>
                <w:color w:val="231F20"/>
                <w:spacing w:val="-8"/>
                <w:w w:val="105"/>
                <w:sz w:val="20"/>
              </w:rPr>
              <w:t> </w:t>
            </w:r>
            <w:r>
              <w:rPr>
                <w:color w:val="231F20"/>
                <w:w w:val="105"/>
                <w:sz w:val="20"/>
              </w:rPr>
              <w:t>жағдаят- тық</w:t>
            </w:r>
            <w:r>
              <w:rPr>
                <w:color w:val="231F20"/>
                <w:spacing w:val="-21"/>
                <w:w w:val="105"/>
                <w:sz w:val="20"/>
              </w:rPr>
              <w:t> </w:t>
            </w:r>
            <w:r>
              <w:rPr>
                <w:color w:val="231F20"/>
                <w:w w:val="105"/>
                <w:sz w:val="20"/>
              </w:rPr>
              <w:t>тапсырманы </w:t>
            </w:r>
            <w:r>
              <w:rPr>
                <w:color w:val="231F20"/>
                <w:sz w:val="20"/>
              </w:rPr>
              <w:t>шешеді</w:t>
            </w:r>
            <w:r>
              <w:rPr>
                <w:color w:val="231F20"/>
                <w:spacing w:val="-16"/>
                <w:sz w:val="20"/>
              </w:rPr>
              <w:t> </w:t>
            </w:r>
            <w:r>
              <w:rPr>
                <w:color w:val="231F20"/>
                <w:sz w:val="20"/>
              </w:rPr>
              <w:t>(мысалы, мектептегі</w:t>
            </w:r>
            <w:r>
              <w:rPr>
                <w:color w:val="231F20"/>
                <w:spacing w:val="-5"/>
                <w:sz w:val="20"/>
              </w:rPr>
              <w:t> </w:t>
            </w:r>
            <w:r>
              <w:rPr>
                <w:color w:val="231F20"/>
                <w:sz w:val="20"/>
              </w:rPr>
              <w:t>іс-ша- </w:t>
            </w:r>
            <w:r>
              <w:rPr>
                <w:color w:val="231F20"/>
                <w:w w:val="105"/>
                <w:sz w:val="20"/>
              </w:rPr>
              <w:t>раны</w:t>
            </w:r>
            <w:r>
              <w:rPr>
                <w:color w:val="231F20"/>
                <w:spacing w:val="-8"/>
                <w:w w:val="105"/>
                <w:sz w:val="20"/>
              </w:rPr>
              <w:t> </w:t>
            </w:r>
            <w:r>
              <w:rPr>
                <w:color w:val="231F20"/>
                <w:w w:val="105"/>
                <w:sz w:val="20"/>
              </w:rPr>
              <w:t>ұйымда- </w:t>
            </w:r>
            <w:r>
              <w:rPr>
                <w:color w:val="231F20"/>
                <w:spacing w:val="-2"/>
                <w:w w:val="105"/>
                <w:sz w:val="20"/>
              </w:rPr>
              <w:t>стыру),</w:t>
            </w:r>
            <w:r>
              <w:rPr>
                <w:color w:val="231F20"/>
                <w:spacing w:val="-21"/>
                <w:w w:val="105"/>
                <w:sz w:val="20"/>
              </w:rPr>
              <w:t> </w:t>
            </w:r>
            <w:r>
              <w:rPr>
                <w:color w:val="231F20"/>
                <w:spacing w:val="-2"/>
                <w:w w:val="105"/>
                <w:sz w:val="20"/>
              </w:rPr>
              <w:t>рөлдерді </w:t>
            </w:r>
            <w:r>
              <w:rPr>
                <w:color w:val="231F20"/>
                <w:spacing w:val="-4"/>
                <w:w w:val="105"/>
                <w:sz w:val="20"/>
              </w:rPr>
              <w:t>бөлісіп,</w:t>
            </w:r>
            <w:r>
              <w:rPr>
                <w:color w:val="231F20"/>
                <w:spacing w:val="-21"/>
                <w:w w:val="105"/>
                <w:sz w:val="20"/>
              </w:rPr>
              <w:t> </w:t>
            </w:r>
            <w:r>
              <w:rPr>
                <w:color w:val="231F20"/>
                <w:spacing w:val="-4"/>
                <w:w w:val="105"/>
                <w:sz w:val="20"/>
              </w:rPr>
              <w:t>нәтижені </w:t>
            </w:r>
            <w:r>
              <w:rPr>
                <w:color w:val="231F20"/>
                <w:spacing w:val="-2"/>
                <w:w w:val="105"/>
                <w:sz w:val="20"/>
              </w:rPr>
              <w:t>ұсынады.</w:t>
            </w:r>
          </w:p>
        </w:tc>
        <w:tc>
          <w:tcPr>
            <w:tcW w:w="1988" w:type="dxa"/>
            <w:shd w:val="clear" w:color="auto" w:fill="E3E1EE"/>
          </w:tcPr>
          <w:p>
            <w:pPr>
              <w:pStyle w:val="TableParagraph"/>
              <w:spacing w:line="256" w:lineRule="auto"/>
              <w:ind w:left="79" w:right="100"/>
              <w:jc w:val="left"/>
              <w:rPr>
                <w:sz w:val="20"/>
              </w:rPr>
            </w:pPr>
            <w:r>
              <w:rPr>
                <w:color w:val="231F20"/>
                <w:spacing w:val="-2"/>
                <w:sz w:val="20"/>
              </w:rPr>
              <w:t>Ынтымақтастық, </w:t>
            </w:r>
            <w:r>
              <w:rPr>
                <w:color w:val="231F20"/>
                <w:sz w:val="20"/>
              </w:rPr>
              <w:t>әркімнің</w:t>
            </w:r>
            <w:r>
              <w:rPr>
                <w:color w:val="231F20"/>
                <w:spacing w:val="-4"/>
                <w:sz w:val="20"/>
              </w:rPr>
              <w:t> </w:t>
            </w:r>
            <w:r>
              <w:rPr>
                <w:color w:val="231F20"/>
                <w:sz w:val="20"/>
              </w:rPr>
              <w:t>еңбе- гіне</w:t>
            </w:r>
            <w:r>
              <w:rPr>
                <w:color w:val="231F20"/>
                <w:spacing w:val="-4"/>
                <w:sz w:val="20"/>
              </w:rPr>
              <w:t> </w:t>
            </w:r>
            <w:r>
              <w:rPr>
                <w:color w:val="231F20"/>
                <w:sz w:val="20"/>
              </w:rPr>
              <w:t>құрметпен қарау</w:t>
            </w:r>
            <w:r>
              <w:rPr>
                <w:color w:val="231F20"/>
                <w:spacing w:val="-4"/>
                <w:sz w:val="20"/>
              </w:rPr>
              <w:t> </w:t>
            </w:r>
            <w:r>
              <w:rPr>
                <w:color w:val="231F20"/>
                <w:sz w:val="20"/>
              </w:rPr>
              <w:t>және кәсіби</w:t>
            </w:r>
            <w:r>
              <w:rPr>
                <w:color w:val="231F20"/>
                <w:spacing w:val="-4"/>
                <w:sz w:val="20"/>
              </w:rPr>
              <w:t> </w:t>
            </w:r>
            <w:r>
              <w:rPr>
                <w:color w:val="231F20"/>
                <w:sz w:val="20"/>
              </w:rPr>
              <w:t>қызметке саналы</w:t>
            </w:r>
            <w:r>
              <w:rPr>
                <w:color w:val="231F20"/>
                <w:spacing w:val="-13"/>
                <w:sz w:val="20"/>
              </w:rPr>
              <w:t> </w:t>
            </w:r>
            <w:r>
              <w:rPr>
                <w:color w:val="231F20"/>
                <w:sz w:val="20"/>
              </w:rPr>
              <w:t>көзқарас </w:t>
            </w:r>
            <w:r>
              <w:rPr>
                <w:color w:val="231F20"/>
                <w:spacing w:val="-2"/>
                <w:sz w:val="20"/>
              </w:rPr>
              <w:t>қалыптастыру </w:t>
            </w:r>
            <w:r>
              <w:rPr>
                <w:color w:val="231F20"/>
                <w:sz w:val="20"/>
              </w:rPr>
              <w:t>дағдыларын</w:t>
            </w:r>
            <w:r>
              <w:rPr>
                <w:color w:val="231F20"/>
                <w:spacing w:val="-4"/>
                <w:sz w:val="20"/>
              </w:rPr>
              <w:t> </w:t>
            </w:r>
            <w:r>
              <w:rPr>
                <w:color w:val="231F20"/>
                <w:sz w:val="20"/>
              </w:rPr>
              <w:t>да- </w:t>
            </w:r>
            <w:r>
              <w:rPr>
                <w:color w:val="231F20"/>
                <w:spacing w:val="-2"/>
                <w:sz w:val="20"/>
              </w:rPr>
              <w:t>мытады.</w:t>
            </w:r>
          </w:p>
        </w:tc>
      </w:tr>
      <w:tr>
        <w:trPr>
          <w:trHeight w:val="3425" w:hRule="atLeast"/>
        </w:trPr>
        <w:tc>
          <w:tcPr>
            <w:tcW w:w="1410" w:type="dxa"/>
            <w:shd w:val="clear" w:color="auto" w:fill="E3E1EE"/>
          </w:tcPr>
          <w:p>
            <w:pPr>
              <w:pStyle w:val="TableParagraph"/>
              <w:spacing w:line="256" w:lineRule="auto"/>
              <w:ind w:left="79" w:right="9"/>
              <w:jc w:val="left"/>
              <w:rPr>
                <w:sz w:val="20"/>
              </w:rPr>
            </w:pPr>
            <w:r>
              <w:rPr>
                <w:color w:val="231F20"/>
                <w:spacing w:val="-2"/>
                <w:w w:val="105"/>
                <w:sz w:val="20"/>
              </w:rPr>
              <w:t>Әділдік </w:t>
            </w:r>
            <w:r>
              <w:rPr>
                <w:color w:val="231F20"/>
                <w:w w:val="105"/>
                <w:sz w:val="20"/>
              </w:rPr>
              <w:t>және</w:t>
            </w:r>
            <w:r>
              <w:rPr>
                <w:color w:val="231F20"/>
                <w:spacing w:val="-8"/>
                <w:w w:val="105"/>
                <w:sz w:val="20"/>
              </w:rPr>
              <w:t> </w:t>
            </w:r>
            <w:r>
              <w:rPr>
                <w:color w:val="231F20"/>
                <w:w w:val="105"/>
                <w:sz w:val="20"/>
              </w:rPr>
              <w:t>жау- </w:t>
            </w:r>
            <w:r>
              <w:rPr>
                <w:color w:val="231F20"/>
                <w:spacing w:val="-2"/>
                <w:sz w:val="20"/>
              </w:rPr>
              <w:t>апкершілік</w:t>
            </w:r>
          </w:p>
        </w:tc>
        <w:tc>
          <w:tcPr>
            <w:tcW w:w="3685" w:type="dxa"/>
            <w:shd w:val="clear" w:color="auto" w:fill="E3E1EE"/>
          </w:tcPr>
          <w:p>
            <w:pPr>
              <w:pStyle w:val="TableParagraph"/>
              <w:spacing w:line="256" w:lineRule="auto"/>
              <w:ind w:left="79" w:right="233"/>
              <w:jc w:val="left"/>
              <w:rPr>
                <w:sz w:val="20"/>
              </w:rPr>
            </w:pPr>
            <w:r>
              <w:rPr>
                <w:color w:val="231F20"/>
                <w:spacing w:val="-6"/>
                <w:sz w:val="20"/>
              </w:rPr>
              <w:t>5.1.3.1</w:t>
            </w:r>
            <w:r>
              <w:rPr>
                <w:color w:val="231F20"/>
                <w:spacing w:val="-11"/>
                <w:sz w:val="20"/>
              </w:rPr>
              <w:t> </w:t>
            </w:r>
            <w:r>
              <w:rPr>
                <w:color w:val="231F20"/>
                <w:spacing w:val="-6"/>
                <w:sz w:val="20"/>
              </w:rPr>
              <w:t>respect</w:t>
            </w:r>
            <w:r>
              <w:rPr>
                <w:color w:val="231F20"/>
                <w:spacing w:val="-11"/>
                <w:sz w:val="20"/>
              </w:rPr>
              <w:t> </w:t>
            </w:r>
            <w:r>
              <w:rPr>
                <w:color w:val="231F20"/>
                <w:spacing w:val="-6"/>
                <w:sz w:val="20"/>
              </w:rPr>
              <w:t>differing</w:t>
            </w:r>
            <w:r>
              <w:rPr>
                <w:color w:val="231F20"/>
                <w:spacing w:val="-11"/>
                <w:sz w:val="20"/>
              </w:rPr>
              <w:t> </w:t>
            </w:r>
            <w:r>
              <w:rPr>
                <w:color w:val="231F20"/>
                <w:spacing w:val="-6"/>
                <w:sz w:val="20"/>
              </w:rPr>
              <w:t>points</w:t>
            </w:r>
            <w:r>
              <w:rPr>
                <w:color w:val="231F20"/>
                <w:spacing w:val="-11"/>
                <w:sz w:val="20"/>
              </w:rPr>
              <w:t> </w:t>
            </w:r>
            <w:r>
              <w:rPr>
                <w:color w:val="231F20"/>
                <w:spacing w:val="-6"/>
                <w:sz w:val="20"/>
              </w:rPr>
              <w:t>o</w:t>
            </w:r>
            <w:r>
              <w:rPr>
                <w:color w:val="231F20"/>
                <w:spacing w:val="-6"/>
                <w:sz w:val="20"/>
              </w:rPr>
              <w:t>f</w:t>
            </w:r>
            <w:r>
              <w:rPr>
                <w:color w:val="231F20"/>
                <w:spacing w:val="-6"/>
                <w:sz w:val="20"/>
              </w:rPr>
              <w:t> </w:t>
            </w:r>
            <w:r>
              <w:rPr>
                <w:color w:val="231F20"/>
                <w:spacing w:val="-4"/>
                <w:sz w:val="20"/>
              </w:rPr>
              <w:t>view</w:t>
            </w:r>
          </w:p>
          <w:p>
            <w:pPr>
              <w:pStyle w:val="TableParagraph"/>
              <w:spacing w:line="256" w:lineRule="auto" w:before="113"/>
              <w:ind w:left="79" w:right="49"/>
              <w:jc w:val="left"/>
              <w:rPr>
                <w:sz w:val="20"/>
              </w:rPr>
            </w:pPr>
            <w:r>
              <w:rPr>
                <w:color w:val="231F20"/>
                <w:w w:val="105"/>
                <w:sz w:val="20"/>
              </w:rPr>
              <w:t>5.1.7</w:t>
            </w:r>
            <w:r>
              <w:rPr>
                <w:color w:val="231F20"/>
                <w:spacing w:val="-21"/>
                <w:w w:val="105"/>
                <w:sz w:val="20"/>
              </w:rPr>
              <w:t> </w:t>
            </w:r>
            <w:r>
              <w:rPr>
                <w:color w:val="231F20"/>
                <w:w w:val="105"/>
                <w:sz w:val="20"/>
              </w:rPr>
              <w:t>Die</w:t>
            </w:r>
            <w:r>
              <w:rPr>
                <w:color w:val="231F20"/>
                <w:spacing w:val="-21"/>
                <w:w w:val="105"/>
                <w:sz w:val="20"/>
              </w:rPr>
              <w:t> </w:t>
            </w:r>
            <w:r>
              <w:rPr>
                <w:color w:val="231F20"/>
                <w:w w:val="105"/>
                <w:sz w:val="20"/>
              </w:rPr>
              <w:t>Meinung</w:t>
            </w:r>
            <w:r>
              <w:rPr>
                <w:color w:val="231F20"/>
                <w:spacing w:val="-20"/>
                <w:w w:val="105"/>
                <w:sz w:val="20"/>
              </w:rPr>
              <w:t> </w:t>
            </w:r>
            <w:r>
              <w:rPr>
                <w:color w:val="231F20"/>
                <w:w w:val="105"/>
                <w:sz w:val="20"/>
              </w:rPr>
              <w:t>des/der </w:t>
            </w:r>
            <w:r>
              <w:rPr>
                <w:color w:val="231F20"/>
                <w:sz w:val="20"/>
              </w:rPr>
              <w:t>Sprechenden in einem </w:t>
            </w:r>
            <w:r>
              <w:rPr>
                <w:color w:val="231F20"/>
                <w:sz w:val="20"/>
              </w:rPr>
              <w:t>einfachen,</w:t>
            </w:r>
            <w:r>
              <w:rPr>
                <w:color w:val="231F20"/>
                <w:sz w:val="20"/>
              </w:rPr>
              <w:t> </w:t>
            </w:r>
            <w:r>
              <w:rPr>
                <w:color w:val="231F20"/>
                <w:w w:val="105"/>
                <w:sz w:val="20"/>
              </w:rPr>
              <w:t>unterstützten Gespräch zu einigen allgemeinen und unterrichtsbezogenen</w:t>
            </w:r>
            <w:r>
              <w:rPr>
                <w:color w:val="231F20"/>
                <w:spacing w:val="-8"/>
                <w:w w:val="105"/>
                <w:sz w:val="20"/>
              </w:rPr>
              <w:t> </w:t>
            </w:r>
            <w:r>
              <w:rPr>
                <w:color w:val="231F20"/>
                <w:w w:val="105"/>
                <w:sz w:val="20"/>
              </w:rPr>
              <w:t>Themen </w:t>
            </w:r>
            <w:r>
              <w:rPr>
                <w:color w:val="231F20"/>
                <w:spacing w:val="-2"/>
                <w:w w:val="105"/>
                <w:sz w:val="20"/>
              </w:rPr>
              <w:t>erkennen.</w:t>
            </w:r>
          </w:p>
          <w:p>
            <w:pPr>
              <w:pStyle w:val="TableParagraph"/>
              <w:spacing w:line="260" w:lineRule="atLeast" w:before="96"/>
              <w:ind w:left="79"/>
              <w:jc w:val="left"/>
              <w:rPr>
                <w:sz w:val="20"/>
              </w:rPr>
            </w:pPr>
            <w:r>
              <w:rPr>
                <w:color w:val="231F20"/>
                <w:sz w:val="20"/>
              </w:rPr>
              <w:t>5.1.7 Identifier l’opinion du/des locuteur(s)</w:t>
            </w:r>
            <w:r>
              <w:rPr>
                <w:color w:val="231F20"/>
                <w:spacing w:val="-13"/>
                <w:sz w:val="20"/>
              </w:rPr>
              <w:t> </w:t>
            </w:r>
            <w:r>
              <w:rPr>
                <w:color w:val="231F20"/>
                <w:sz w:val="20"/>
              </w:rPr>
              <w:t>dans</w:t>
            </w:r>
            <w:r>
              <w:rPr>
                <w:color w:val="231F20"/>
                <w:spacing w:val="-13"/>
                <w:sz w:val="20"/>
              </w:rPr>
              <w:t> </w:t>
            </w:r>
            <w:r>
              <w:rPr>
                <w:color w:val="231F20"/>
                <w:sz w:val="20"/>
              </w:rPr>
              <w:t>une</w:t>
            </w:r>
            <w:r>
              <w:rPr>
                <w:color w:val="231F20"/>
                <w:spacing w:val="-13"/>
                <w:sz w:val="20"/>
              </w:rPr>
              <w:t> </w:t>
            </w:r>
            <w:r>
              <w:rPr>
                <w:color w:val="231F20"/>
                <w:sz w:val="20"/>
              </w:rPr>
              <w:t>conversation</w:t>
            </w:r>
            <w:r>
              <w:rPr>
                <w:color w:val="231F20"/>
                <w:sz w:val="20"/>
              </w:rPr>
              <w:t> simple, avec soutien, sur certains sujets généraux et scolaires.</w:t>
            </w:r>
          </w:p>
        </w:tc>
        <w:tc>
          <w:tcPr>
            <w:tcW w:w="2144" w:type="dxa"/>
            <w:shd w:val="clear" w:color="auto" w:fill="E3E1EE"/>
          </w:tcPr>
          <w:p>
            <w:pPr>
              <w:pStyle w:val="TableParagraph"/>
              <w:spacing w:line="256" w:lineRule="auto"/>
              <w:ind w:left="79"/>
              <w:jc w:val="left"/>
              <w:rPr>
                <w:sz w:val="20"/>
              </w:rPr>
            </w:pPr>
            <w:r>
              <w:rPr>
                <w:color w:val="231F20"/>
                <w:sz w:val="20"/>
              </w:rPr>
              <w:t>Талқылау</w:t>
            </w:r>
            <w:r>
              <w:rPr>
                <w:color w:val="231F20"/>
                <w:spacing w:val="-4"/>
                <w:sz w:val="20"/>
              </w:rPr>
              <w:t> </w:t>
            </w:r>
            <w:r>
              <w:rPr>
                <w:color w:val="231F20"/>
                <w:sz w:val="20"/>
              </w:rPr>
              <w:t>тақы- рыбы:</w:t>
            </w:r>
            <w:r>
              <w:rPr>
                <w:color w:val="231F20"/>
                <w:spacing w:val="-4"/>
                <w:sz w:val="20"/>
              </w:rPr>
              <w:t> </w:t>
            </w:r>
            <w:r>
              <w:rPr>
                <w:color w:val="231F20"/>
                <w:sz w:val="20"/>
              </w:rPr>
              <w:t>«Ережені сақтамай</w:t>
            </w:r>
            <w:r>
              <w:rPr>
                <w:color w:val="231F20"/>
                <w:spacing w:val="-4"/>
                <w:sz w:val="20"/>
              </w:rPr>
              <w:t> </w:t>
            </w:r>
            <w:r>
              <w:rPr>
                <w:color w:val="231F20"/>
                <w:sz w:val="20"/>
              </w:rPr>
              <w:t>жеңіске жету — әділетті </w:t>
            </w:r>
            <w:r>
              <w:rPr>
                <w:color w:val="231F20"/>
                <w:spacing w:val="-2"/>
                <w:sz w:val="20"/>
              </w:rPr>
              <w:t>ме?».</w:t>
            </w:r>
            <w:r>
              <w:rPr>
                <w:color w:val="231F20"/>
                <w:spacing w:val="-17"/>
                <w:sz w:val="20"/>
              </w:rPr>
              <w:t> </w:t>
            </w:r>
            <w:r>
              <w:rPr>
                <w:color w:val="231F20"/>
                <w:spacing w:val="-2"/>
                <w:sz w:val="20"/>
              </w:rPr>
              <w:t>Білім</w:t>
            </w:r>
            <w:r>
              <w:rPr>
                <w:color w:val="231F20"/>
                <w:spacing w:val="-17"/>
                <w:sz w:val="20"/>
              </w:rPr>
              <w:t> </w:t>
            </w:r>
            <w:r>
              <w:rPr>
                <w:color w:val="231F20"/>
                <w:spacing w:val="-2"/>
                <w:sz w:val="20"/>
              </w:rPr>
              <w:t>алушы- </w:t>
            </w:r>
            <w:r>
              <w:rPr>
                <w:color w:val="231F20"/>
                <w:sz w:val="20"/>
              </w:rPr>
              <w:t>лар</w:t>
            </w:r>
            <w:r>
              <w:rPr>
                <w:color w:val="231F20"/>
                <w:spacing w:val="-18"/>
                <w:sz w:val="20"/>
              </w:rPr>
              <w:t> </w:t>
            </w:r>
            <w:r>
              <w:rPr>
                <w:color w:val="231F20"/>
                <w:sz w:val="20"/>
              </w:rPr>
              <w:t>өз</w:t>
            </w:r>
            <w:r>
              <w:rPr>
                <w:color w:val="231F20"/>
                <w:spacing w:val="-18"/>
                <w:sz w:val="20"/>
              </w:rPr>
              <w:t> </w:t>
            </w:r>
            <w:r>
              <w:rPr>
                <w:color w:val="231F20"/>
                <w:sz w:val="20"/>
              </w:rPr>
              <w:t>көзқараста- рын дәлелдеп, өз- гелердің</w:t>
            </w:r>
            <w:r>
              <w:rPr>
                <w:color w:val="231F20"/>
                <w:spacing w:val="-4"/>
                <w:sz w:val="20"/>
              </w:rPr>
              <w:t> </w:t>
            </w:r>
            <w:r>
              <w:rPr>
                <w:color w:val="231F20"/>
                <w:sz w:val="20"/>
              </w:rPr>
              <w:t>пікіріне құрметпен</w:t>
            </w:r>
            <w:r>
              <w:rPr>
                <w:color w:val="231F20"/>
                <w:spacing w:val="-4"/>
                <w:sz w:val="20"/>
              </w:rPr>
              <w:t> </w:t>
            </w:r>
            <w:r>
              <w:rPr>
                <w:color w:val="231F20"/>
                <w:sz w:val="20"/>
              </w:rPr>
              <w:t>қарау- ды</w:t>
            </w:r>
            <w:r>
              <w:rPr>
                <w:color w:val="231F20"/>
                <w:spacing w:val="-4"/>
                <w:sz w:val="20"/>
              </w:rPr>
              <w:t> </w:t>
            </w:r>
            <w:r>
              <w:rPr>
                <w:color w:val="231F20"/>
                <w:sz w:val="20"/>
              </w:rPr>
              <w:t>үйренеді.</w:t>
            </w:r>
          </w:p>
        </w:tc>
        <w:tc>
          <w:tcPr>
            <w:tcW w:w="1988" w:type="dxa"/>
            <w:shd w:val="clear" w:color="auto" w:fill="E3E1EE"/>
          </w:tcPr>
          <w:p>
            <w:pPr>
              <w:pStyle w:val="TableParagraph"/>
              <w:spacing w:line="256" w:lineRule="auto"/>
              <w:ind w:left="79" w:right="165"/>
              <w:jc w:val="left"/>
              <w:rPr>
                <w:sz w:val="20"/>
              </w:rPr>
            </w:pPr>
            <w:r>
              <w:rPr>
                <w:color w:val="231F20"/>
                <w:sz w:val="20"/>
              </w:rPr>
              <w:t>Мұндай</w:t>
            </w:r>
            <w:r>
              <w:rPr>
                <w:color w:val="231F20"/>
                <w:spacing w:val="-4"/>
                <w:sz w:val="20"/>
              </w:rPr>
              <w:t> </w:t>
            </w:r>
            <w:r>
              <w:rPr>
                <w:color w:val="231F20"/>
                <w:sz w:val="20"/>
              </w:rPr>
              <w:t>тапсы- рма</w:t>
            </w:r>
            <w:r>
              <w:rPr>
                <w:color w:val="231F20"/>
                <w:spacing w:val="-4"/>
                <w:sz w:val="20"/>
              </w:rPr>
              <w:t> </w:t>
            </w:r>
            <w:r>
              <w:rPr>
                <w:color w:val="231F20"/>
                <w:sz w:val="20"/>
              </w:rPr>
              <w:t>сындарлы диалог</w:t>
            </w:r>
            <w:r>
              <w:rPr>
                <w:color w:val="231F20"/>
                <w:spacing w:val="-4"/>
                <w:sz w:val="20"/>
              </w:rPr>
              <w:t> </w:t>
            </w:r>
            <w:r>
              <w:rPr>
                <w:color w:val="231F20"/>
                <w:sz w:val="20"/>
              </w:rPr>
              <w:t>жүргі- зу,</w:t>
            </w:r>
            <w:r>
              <w:rPr>
                <w:color w:val="231F20"/>
                <w:spacing w:val="-4"/>
                <w:sz w:val="20"/>
              </w:rPr>
              <w:t> </w:t>
            </w:r>
            <w:r>
              <w:rPr>
                <w:color w:val="231F20"/>
                <w:sz w:val="20"/>
              </w:rPr>
              <w:t>өзгелердің пікірін</w:t>
            </w:r>
            <w:r>
              <w:rPr>
                <w:color w:val="231F20"/>
                <w:spacing w:val="-4"/>
                <w:sz w:val="20"/>
              </w:rPr>
              <w:t> </w:t>
            </w:r>
            <w:r>
              <w:rPr>
                <w:color w:val="231F20"/>
                <w:sz w:val="20"/>
              </w:rPr>
              <w:t>құрмет- теу</w:t>
            </w:r>
            <w:r>
              <w:rPr>
                <w:color w:val="231F20"/>
                <w:spacing w:val="-4"/>
                <w:sz w:val="20"/>
              </w:rPr>
              <w:t> </w:t>
            </w:r>
            <w:r>
              <w:rPr>
                <w:color w:val="231F20"/>
                <w:sz w:val="20"/>
              </w:rPr>
              <w:t>дағдыларын </w:t>
            </w:r>
            <w:r>
              <w:rPr>
                <w:color w:val="231F20"/>
                <w:spacing w:val="-2"/>
                <w:sz w:val="20"/>
              </w:rPr>
              <w:t>қалыптастырып, </w:t>
            </w:r>
            <w:r>
              <w:rPr>
                <w:color w:val="231F20"/>
                <w:sz w:val="20"/>
              </w:rPr>
              <w:t>жеке</w:t>
            </w:r>
            <w:r>
              <w:rPr>
                <w:color w:val="231F20"/>
                <w:spacing w:val="-3"/>
                <w:sz w:val="20"/>
              </w:rPr>
              <w:t> </w:t>
            </w:r>
            <w:r>
              <w:rPr>
                <w:color w:val="231F20"/>
                <w:spacing w:val="-2"/>
                <w:sz w:val="20"/>
              </w:rPr>
              <w:t>жауапкер-</w:t>
            </w:r>
          </w:p>
          <w:p>
            <w:pPr>
              <w:pStyle w:val="TableParagraph"/>
              <w:spacing w:line="256" w:lineRule="auto" w:before="0"/>
              <w:ind w:left="79"/>
              <w:jc w:val="left"/>
              <w:rPr>
                <w:sz w:val="20"/>
              </w:rPr>
            </w:pPr>
            <w:r>
              <w:rPr>
                <w:color w:val="231F20"/>
                <w:spacing w:val="-4"/>
                <w:w w:val="105"/>
                <w:sz w:val="20"/>
              </w:rPr>
              <w:t>шілік</w:t>
            </w:r>
            <w:r>
              <w:rPr>
                <w:color w:val="231F20"/>
                <w:spacing w:val="-21"/>
                <w:w w:val="105"/>
                <w:sz w:val="20"/>
              </w:rPr>
              <w:t> </w:t>
            </w:r>
            <w:r>
              <w:rPr>
                <w:color w:val="231F20"/>
                <w:spacing w:val="-4"/>
                <w:w w:val="105"/>
                <w:sz w:val="20"/>
              </w:rPr>
              <w:t>пен</w:t>
            </w:r>
            <w:r>
              <w:rPr>
                <w:color w:val="231F20"/>
                <w:spacing w:val="-21"/>
                <w:w w:val="105"/>
                <w:sz w:val="20"/>
              </w:rPr>
              <w:t> </w:t>
            </w:r>
            <w:r>
              <w:rPr>
                <w:color w:val="231F20"/>
                <w:spacing w:val="-4"/>
                <w:w w:val="105"/>
                <w:sz w:val="20"/>
              </w:rPr>
              <w:t>әділет- </w:t>
            </w:r>
            <w:r>
              <w:rPr>
                <w:color w:val="231F20"/>
                <w:w w:val="105"/>
                <w:sz w:val="20"/>
              </w:rPr>
              <w:t>тілік</w:t>
            </w:r>
            <w:r>
              <w:rPr>
                <w:color w:val="231F20"/>
                <w:spacing w:val="-8"/>
                <w:w w:val="105"/>
                <w:sz w:val="20"/>
              </w:rPr>
              <w:t> </w:t>
            </w:r>
            <w:r>
              <w:rPr>
                <w:color w:val="231F20"/>
                <w:w w:val="105"/>
                <w:sz w:val="20"/>
              </w:rPr>
              <w:t>сезімін </w:t>
            </w:r>
            <w:r>
              <w:rPr>
                <w:color w:val="231F20"/>
                <w:spacing w:val="-2"/>
                <w:w w:val="105"/>
                <w:sz w:val="20"/>
              </w:rPr>
              <w:t>дамытады.</w:t>
            </w:r>
          </w:p>
        </w:tc>
      </w:tr>
      <w:tr>
        <w:trPr>
          <w:trHeight w:val="4578" w:hRule="atLeast"/>
        </w:trPr>
        <w:tc>
          <w:tcPr>
            <w:tcW w:w="1410" w:type="dxa"/>
            <w:shd w:val="clear" w:color="auto" w:fill="E3E1EE"/>
          </w:tcPr>
          <w:p>
            <w:pPr>
              <w:pStyle w:val="TableParagraph"/>
              <w:spacing w:line="256" w:lineRule="auto"/>
              <w:ind w:left="79" w:right="316"/>
              <w:jc w:val="left"/>
              <w:rPr>
                <w:sz w:val="20"/>
              </w:rPr>
            </w:pPr>
            <w:r>
              <w:rPr>
                <w:color w:val="231F20"/>
                <w:spacing w:val="-2"/>
                <w:w w:val="105"/>
                <w:sz w:val="20"/>
              </w:rPr>
              <w:t>Заң</w:t>
            </w:r>
            <w:r>
              <w:rPr>
                <w:color w:val="231F20"/>
                <w:spacing w:val="-21"/>
                <w:w w:val="105"/>
                <w:sz w:val="20"/>
              </w:rPr>
              <w:t> </w:t>
            </w:r>
            <w:r>
              <w:rPr>
                <w:color w:val="231F20"/>
                <w:spacing w:val="-2"/>
                <w:w w:val="105"/>
                <w:sz w:val="20"/>
              </w:rPr>
              <w:t>және тәртіп</w:t>
            </w:r>
          </w:p>
        </w:tc>
        <w:tc>
          <w:tcPr>
            <w:tcW w:w="3685" w:type="dxa"/>
            <w:shd w:val="clear" w:color="auto" w:fill="E3E1EE"/>
          </w:tcPr>
          <w:p>
            <w:pPr>
              <w:pStyle w:val="TableParagraph"/>
              <w:ind w:left="79"/>
              <w:jc w:val="left"/>
              <w:rPr>
                <w:sz w:val="20"/>
              </w:rPr>
            </w:pPr>
            <w:r>
              <w:rPr>
                <w:color w:val="231F20"/>
                <w:spacing w:val="-2"/>
                <w:w w:val="80"/>
                <w:sz w:val="20"/>
              </w:rPr>
              <w:t>7.4.9.1</w:t>
            </w:r>
            <w:r>
              <w:rPr>
                <w:color w:val="231F20"/>
                <w:spacing w:val="-12"/>
                <w:w w:val="95"/>
                <w:sz w:val="20"/>
              </w:rPr>
              <w:t> </w:t>
            </w:r>
            <w:r>
              <w:rPr>
                <w:color w:val="231F20"/>
                <w:spacing w:val="-2"/>
                <w:w w:val="95"/>
                <w:sz w:val="20"/>
              </w:rPr>
              <w:t>recognise</w:t>
            </w:r>
          </w:p>
          <w:p>
            <w:pPr>
              <w:pStyle w:val="TableParagraph"/>
              <w:spacing w:line="256" w:lineRule="auto" w:before="130"/>
              <w:ind w:left="79" w:right="436"/>
              <w:jc w:val="both"/>
              <w:rPr>
                <w:sz w:val="20"/>
              </w:rPr>
            </w:pPr>
            <w:r>
              <w:rPr>
                <w:color w:val="231F20"/>
                <w:spacing w:val="-2"/>
                <w:w w:val="105"/>
                <w:sz w:val="20"/>
              </w:rPr>
              <w:t>inconsistencies</w:t>
            </w:r>
            <w:r>
              <w:rPr>
                <w:color w:val="231F20"/>
                <w:spacing w:val="-13"/>
                <w:w w:val="105"/>
                <w:sz w:val="20"/>
              </w:rPr>
              <w:t> </w:t>
            </w:r>
            <w:r>
              <w:rPr>
                <w:color w:val="231F20"/>
                <w:spacing w:val="-2"/>
                <w:w w:val="105"/>
                <w:sz w:val="20"/>
              </w:rPr>
              <w:t>in</w:t>
            </w:r>
            <w:r>
              <w:rPr>
                <w:color w:val="231F20"/>
                <w:spacing w:val="-13"/>
                <w:w w:val="105"/>
                <w:sz w:val="20"/>
              </w:rPr>
              <w:t> </w:t>
            </w:r>
            <w:r>
              <w:rPr>
                <w:color w:val="231F20"/>
                <w:spacing w:val="-2"/>
                <w:w w:val="105"/>
                <w:sz w:val="20"/>
              </w:rPr>
              <w:t>argument</w:t>
            </w:r>
            <w:r>
              <w:rPr>
                <w:color w:val="231F20"/>
                <w:spacing w:val="-13"/>
                <w:w w:val="105"/>
                <w:sz w:val="20"/>
              </w:rPr>
              <w:t> </w:t>
            </w:r>
            <w:r>
              <w:rPr>
                <w:color w:val="231F20"/>
                <w:spacing w:val="-2"/>
                <w:w w:val="105"/>
                <w:sz w:val="20"/>
              </w:rPr>
              <w:t>in </w:t>
            </w:r>
            <w:r>
              <w:rPr>
                <w:color w:val="231F20"/>
                <w:sz w:val="20"/>
              </w:rPr>
              <w:t>short,</w:t>
            </w:r>
            <w:r>
              <w:rPr>
                <w:color w:val="231F20"/>
                <w:spacing w:val="-6"/>
                <w:sz w:val="20"/>
              </w:rPr>
              <w:t> </w:t>
            </w:r>
            <w:r>
              <w:rPr>
                <w:color w:val="231F20"/>
                <w:sz w:val="20"/>
              </w:rPr>
              <w:t>simple</w:t>
            </w:r>
            <w:r>
              <w:rPr>
                <w:color w:val="231F20"/>
                <w:spacing w:val="-6"/>
                <w:sz w:val="20"/>
              </w:rPr>
              <w:t> </w:t>
            </w:r>
            <w:r>
              <w:rPr>
                <w:color w:val="231F20"/>
                <w:sz w:val="20"/>
              </w:rPr>
              <w:t>texts</w:t>
            </w:r>
            <w:r>
              <w:rPr>
                <w:color w:val="231F20"/>
                <w:spacing w:val="-6"/>
                <w:sz w:val="20"/>
              </w:rPr>
              <w:t> </w:t>
            </w:r>
            <w:r>
              <w:rPr>
                <w:color w:val="231F20"/>
                <w:sz w:val="20"/>
              </w:rPr>
              <w:t>on</w:t>
            </w:r>
            <w:r>
              <w:rPr>
                <w:color w:val="231F20"/>
                <w:spacing w:val="-6"/>
                <w:sz w:val="20"/>
              </w:rPr>
              <w:t> </w:t>
            </w:r>
            <w:r>
              <w:rPr>
                <w:color w:val="231F20"/>
                <w:sz w:val="20"/>
              </w:rPr>
              <w:t>a</w:t>
            </w:r>
            <w:r>
              <w:rPr>
                <w:color w:val="231F20"/>
                <w:spacing w:val="-6"/>
                <w:sz w:val="20"/>
              </w:rPr>
              <w:t> </w:t>
            </w:r>
            <w:r>
              <w:rPr>
                <w:color w:val="231F20"/>
                <w:sz w:val="20"/>
              </w:rPr>
              <w:t>limited range</w:t>
            </w:r>
            <w:r>
              <w:rPr>
                <w:color w:val="231F20"/>
                <w:spacing w:val="-1"/>
                <w:sz w:val="20"/>
              </w:rPr>
              <w:t> </w:t>
            </w:r>
            <w:r>
              <w:rPr>
                <w:color w:val="231F20"/>
                <w:sz w:val="20"/>
              </w:rPr>
              <w:t>of</w:t>
            </w:r>
            <w:r>
              <w:rPr>
                <w:color w:val="231F20"/>
                <w:spacing w:val="-1"/>
                <w:sz w:val="20"/>
              </w:rPr>
              <w:t> </w:t>
            </w:r>
            <w:r>
              <w:rPr>
                <w:color w:val="231F20"/>
                <w:sz w:val="20"/>
              </w:rPr>
              <w:t>general</w:t>
            </w:r>
            <w:r>
              <w:rPr>
                <w:color w:val="231F20"/>
                <w:spacing w:val="-1"/>
                <w:sz w:val="20"/>
              </w:rPr>
              <w:t> </w:t>
            </w:r>
            <w:r>
              <w:rPr>
                <w:color w:val="231F20"/>
                <w:sz w:val="20"/>
              </w:rPr>
              <w:t>and</w:t>
            </w:r>
            <w:r>
              <w:rPr>
                <w:color w:val="231F20"/>
                <w:spacing w:val="-1"/>
                <w:sz w:val="20"/>
              </w:rPr>
              <w:t> </w:t>
            </w:r>
            <w:r>
              <w:rPr>
                <w:color w:val="231F20"/>
                <w:sz w:val="20"/>
              </w:rPr>
              <w:t>curricular </w:t>
            </w:r>
            <w:r>
              <w:rPr>
                <w:color w:val="231F20"/>
                <w:spacing w:val="-2"/>
                <w:w w:val="105"/>
                <w:sz w:val="20"/>
              </w:rPr>
              <w:t>subjects</w:t>
            </w:r>
          </w:p>
          <w:p>
            <w:pPr>
              <w:pStyle w:val="TableParagraph"/>
              <w:spacing w:line="256" w:lineRule="auto" w:before="113"/>
              <w:ind w:left="79" w:right="756"/>
              <w:jc w:val="left"/>
              <w:rPr>
                <w:sz w:val="20"/>
              </w:rPr>
            </w:pPr>
            <w:r>
              <w:rPr>
                <w:color w:val="231F20"/>
                <w:w w:val="105"/>
                <w:sz w:val="20"/>
              </w:rPr>
              <w:t>7.3.9 Widersprüche in Argumentationen</w:t>
            </w:r>
            <w:r>
              <w:rPr>
                <w:color w:val="231F20"/>
                <w:spacing w:val="-8"/>
                <w:w w:val="105"/>
                <w:sz w:val="20"/>
              </w:rPr>
              <w:t> </w:t>
            </w:r>
            <w:r>
              <w:rPr>
                <w:color w:val="231F20"/>
                <w:w w:val="105"/>
                <w:sz w:val="20"/>
              </w:rPr>
              <w:t>in </w:t>
            </w:r>
            <w:r>
              <w:rPr>
                <w:color w:val="231F20"/>
                <w:sz w:val="20"/>
              </w:rPr>
              <w:t>kurzen,</w:t>
            </w:r>
            <w:r>
              <w:rPr>
                <w:color w:val="231F20"/>
                <w:spacing w:val="-18"/>
                <w:sz w:val="20"/>
              </w:rPr>
              <w:t> </w:t>
            </w:r>
            <w:r>
              <w:rPr>
                <w:color w:val="231F20"/>
                <w:sz w:val="20"/>
              </w:rPr>
              <w:t>einfachen</w:t>
            </w:r>
            <w:r>
              <w:rPr>
                <w:color w:val="231F20"/>
                <w:spacing w:val="-18"/>
                <w:sz w:val="20"/>
              </w:rPr>
              <w:t> </w:t>
            </w:r>
            <w:r>
              <w:rPr>
                <w:color w:val="231F20"/>
                <w:sz w:val="20"/>
              </w:rPr>
              <w:t>Texten</w:t>
            </w:r>
            <w:r>
              <w:rPr>
                <w:color w:val="231F20"/>
                <w:spacing w:val="-17"/>
                <w:sz w:val="20"/>
              </w:rPr>
              <w:t> </w:t>
            </w:r>
            <w:r>
              <w:rPr>
                <w:color w:val="231F20"/>
                <w:sz w:val="20"/>
              </w:rPr>
              <w:t>zu</w:t>
            </w:r>
            <w:r>
              <w:rPr>
                <w:color w:val="231F20"/>
                <w:sz w:val="20"/>
              </w:rPr>
              <w:t> </w:t>
            </w:r>
            <w:r>
              <w:rPr>
                <w:color w:val="231F20"/>
                <w:w w:val="105"/>
                <w:sz w:val="20"/>
              </w:rPr>
              <w:t>einigen allgemeinen und</w:t>
            </w:r>
          </w:p>
          <w:p>
            <w:pPr>
              <w:pStyle w:val="TableParagraph"/>
              <w:spacing w:line="256" w:lineRule="auto" w:before="0"/>
              <w:ind w:left="79"/>
              <w:jc w:val="left"/>
              <w:rPr>
                <w:sz w:val="20"/>
              </w:rPr>
            </w:pPr>
            <w:r>
              <w:rPr>
                <w:color w:val="231F20"/>
                <w:spacing w:val="-2"/>
                <w:w w:val="105"/>
                <w:sz w:val="20"/>
              </w:rPr>
              <w:t>unterrichtsbezogenen</w:t>
            </w:r>
            <w:r>
              <w:rPr>
                <w:color w:val="231F20"/>
                <w:spacing w:val="-21"/>
                <w:w w:val="105"/>
                <w:sz w:val="20"/>
              </w:rPr>
              <w:t> </w:t>
            </w:r>
            <w:r>
              <w:rPr>
                <w:color w:val="231F20"/>
                <w:spacing w:val="-2"/>
                <w:w w:val="105"/>
                <w:sz w:val="20"/>
              </w:rPr>
              <w:t>Themen erkennen.</w:t>
            </w:r>
          </w:p>
          <w:p>
            <w:pPr>
              <w:pStyle w:val="TableParagraph"/>
              <w:spacing w:line="260" w:lineRule="atLeast" w:before="96"/>
              <w:ind w:left="79" w:right="233"/>
              <w:jc w:val="left"/>
              <w:rPr>
                <w:sz w:val="20"/>
              </w:rPr>
            </w:pPr>
            <w:r>
              <w:rPr>
                <w:color w:val="231F20"/>
                <w:spacing w:val="-2"/>
                <w:sz w:val="20"/>
              </w:rPr>
              <w:t>7.3.9</w:t>
            </w:r>
            <w:r>
              <w:rPr>
                <w:color w:val="231F20"/>
                <w:spacing w:val="-12"/>
                <w:sz w:val="20"/>
              </w:rPr>
              <w:t> </w:t>
            </w:r>
            <w:r>
              <w:rPr>
                <w:color w:val="231F20"/>
                <w:spacing w:val="-2"/>
                <w:sz w:val="20"/>
              </w:rPr>
              <w:t>Identifier</w:t>
            </w:r>
            <w:r>
              <w:rPr>
                <w:color w:val="231F20"/>
                <w:spacing w:val="-12"/>
                <w:sz w:val="20"/>
              </w:rPr>
              <w:t> </w:t>
            </w:r>
            <w:r>
              <w:rPr>
                <w:color w:val="231F20"/>
                <w:spacing w:val="-2"/>
                <w:sz w:val="20"/>
              </w:rPr>
              <w:t>les</w:t>
            </w:r>
            <w:r>
              <w:rPr>
                <w:color w:val="231F20"/>
                <w:spacing w:val="-12"/>
                <w:sz w:val="20"/>
              </w:rPr>
              <w:t> </w:t>
            </w:r>
            <w:r>
              <w:rPr>
                <w:color w:val="231F20"/>
                <w:spacing w:val="-2"/>
                <w:sz w:val="20"/>
              </w:rPr>
              <w:t>incohérence</w:t>
            </w:r>
            <w:r>
              <w:rPr>
                <w:color w:val="231F20"/>
                <w:spacing w:val="-2"/>
                <w:sz w:val="20"/>
              </w:rPr>
              <w:t>s</w:t>
            </w:r>
            <w:r>
              <w:rPr>
                <w:color w:val="231F20"/>
                <w:spacing w:val="-2"/>
                <w:sz w:val="20"/>
              </w:rPr>
              <w:t> </w:t>
            </w:r>
            <w:r>
              <w:rPr>
                <w:color w:val="231F20"/>
                <w:w w:val="105"/>
                <w:sz w:val="20"/>
              </w:rPr>
              <w:t>dans</w:t>
            </w:r>
            <w:r>
              <w:rPr>
                <w:color w:val="231F20"/>
                <w:spacing w:val="-9"/>
                <w:w w:val="105"/>
                <w:sz w:val="20"/>
              </w:rPr>
              <w:t> </w:t>
            </w:r>
            <w:r>
              <w:rPr>
                <w:color w:val="231F20"/>
                <w:w w:val="105"/>
                <w:sz w:val="20"/>
              </w:rPr>
              <w:t>les</w:t>
            </w:r>
            <w:r>
              <w:rPr>
                <w:color w:val="231F20"/>
                <w:spacing w:val="-9"/>
                <w:w w:val="105"/>
                <w:sz w:val="20"/>
              </w:rPr>
              <w:t> </w:t>
            </w:r>
            <w:r>
              <w:rPr>
                <w:color w:val="231F20"/>
                <w:w w:val="105"/>
                <w:sz w:val="20"/>
              </w:rPr>
              <w:t>arguments</w:t>
            </w:r>
            <w:r>
              <w:rPr>
                <w:color w:val="231F20"/>
                <w:spacing w:val="-9"/>
                <w:w w:val="105"/>
                <w:sz w:val="20"/>
              </w:rPr>
              <w:t> </w:t>
            </w:r>
            <w:r>
              <w:rPr>
                <w:color w:val="231F20"/>
                <w:w w:val="105"/>
                <w:sz w:val="20"/>
              </w:rPr>
              <w:t>présentés dans de courts textes simples </w:t>
            </w:r>
            <w:r>
              <w:rPr>
                <w:color w:val="231F20"/>
                <w:sz w:val="20"/>
              </w:rPr>
              <w:t>sur certains sujets généraux et </w:t>
            </w:r>
            <w:r>
              <w:rPr>
                <w:color w:val="231F20"/>
                <w:spacing w:val="-2"/>
                <w:w w:val="105"/>
                <w:sz w:val="20"/>
              </w:rPr>
              <w:t>scolaires.</w:t>
            </w:r>
          </w:p>
        </w:tc>
        <w:tc>
          <w:tcPr>
            <w:tcW w:w="2144" w:type="dxa"/>
            <w:shd w:val="clear" w:color="auto" w:fill="E3E1EE"/>
          </w:tcPr>
          <w:p>
            <w:pPr>
              <w:pStyle w:val="TableParagraph"/>
              <w:spacing w:line="256" w:lineRule="auto"/>
              <w:ind w:left="79" w:right="131"/>
              <w:jc w:val="left"/>
              <w:rPr>
                <w:sz w:val="20"/>
              </w:rPr>
            </w:pPr>
            <w:r>
              <w:rPr>
                <w:color w:val="231F20"/>
                <w:spacing w:val="-2"/>
                <w:w w:val="105"/>
                <w:sz w:val="20"/>
              </w:rPr>
              <w:t>Қарама-қайшы тұжырымдары </w:t>
            </w:r>
            <w:r>
              <w:rPr>
                <w:color w:val="231F20"/>
                <w:w w:val="105"/>
                <w:sz w:val="20"/>
              </w:rPr>
              <w:t>бар</w:t>
            </w:r>
            <w:r>
              <w:rPr>
                <w:color w:val="231F20"/>
                <w:spacing w:val="-20"/>
                <w:w w:val="105"/>
                <w:sz w:val="20"/>
              </w:rPr>
              <w:t> </w:t>
            </w:r>
            <w:r>
              <w:rPr>
                <w:color w:val="231F20"/>
                <w:w w:val="105"/>
                <w:sz w:val="20"/>
              </w:rPr>
              <w:t>мәтінді</w:t>
            </w:r>
            <w:r>
              <w:rPr>
                <w:color w:val="231F20"/>
                <w:spacing w:val="-20"/>
                <w:w w:val="105"/>
                <w:sz w:val="20"/>
              </w:rPr>
              <w:t> </w:t>
            </w:r>
            <w:r>
              <w:rPr>
                <w:color w:val="231F20"/>
                <w:w w:val="105"/>
                <w:sz w:val="20"/>
              </w:rPr>
              <w:t>оқып, логикалық</w:t>
            </w:r>
            <w:r>
              <w:rPr>
                <w:color w:val="231F20"/>
                <w:spacing w:val="-8"/>
                <w:w w:val="105"/>
                <w:sz w:val="20"/>
              </w:rPr>
              <w:t> </w:t>
            </w:r>
            <w:r>
              <w:rPr>
                <w:color w:val="231F20"/>
                <w:w w:val="105"/>
                <w:sz w:val="20"/>
              </w:rPr>
              <w:t>сәй- </w:t>
            </w:r>
            <w:r>
              <w:rPr>
                <w:color w:val="231F20"/>
                <w:spacing w:val="-2"/>
                <w:w w:val="105"/>
                <w:sz w:val="20"/>
              </w:rPr>
              <w:t>кессіздіктерді </w:t>
            </w:r>
            <w:r>
              <w:rPr>
                <w:color w:val="231F20"/>
                <w:w w:val="105"/>
                <w:sz w:val="20"/>
              </w:rPr>
              <w:t>анықтау,</w:t>
            </w:r>
            <w:r>
              <w:rPr>
                <w:color w:val="231F20"/>
                <w:spacing w:val="-8"/>
                <w:w w:val="105"/>
                <w:sz w:val="20"/>
              </w:rPr>
              <w:t> </w:t>
            </w:r>
            <w:r>
              <w:rPr>
                <w:color w:val="231F20"/>
                <w:w w:val="105"/>
                <w:sz w:val="20"/>
              </w:rPr>
              <w:t>түзету- </w:t>
            </w:r>
            <w:r>
              <w:rPr>
                <w:color w:val="231F20"/>
                <w:spacing w:val="-2"/>
                <w:w w:val="105"/>
                <w:sz w:val="20"/>
              </w:rPr>
              <w:t>лер</w:t>
            </w:r>
            <w:r>
              <w:rPr>
                <w:color w:val="231F20"/>
                <w:spacing w:val="-21"/>
                <w:w w:val="105"/>
                <w:sz w:val="20"/>
              </w:rPr>
              <w:t> </w:t>
            </w:r>
            <w:r>
              <w:rPr>
                <w:color w:val="231F20"/>
                <w:spacing w:val="-2"/>
                <w:w w:val="105"/>
                <w:sz w:val="20"/>
              </w:rPr>
              <w:t>жасау</w:t>
            </w:r>
            <w:r>
              <w:rPr>
                <w:color w:val="231F20"/>
                <w:spacing w:val="-21"/>
                <w:w w:val="105"/>
                <w:sz w:val="20"/>
              </w:rPr>
              <w:t> </w:t>
            </w:r>
            <w:r>
              <w:rPr>
                <w:color w:val="231F20"/>
                <w:spacing w:val="-2"/>
                <w:w w:val="105"/>
                <w:sz w:val="20"/>
              </w:rPr>
              <w:t>немесе </w:t>
            </w:r>
            <w:r>
              <w:rPr>
                <w:color w:val="231F20"/>
                <w:w w:val="105"/>
                <w:sz w:val="20"/>
              </w:rPr>
              <w:t>дәлел</w:t>
            </w:r>
            <w:r>
              <w:rPr>
                <w:color w:val="231F20"/>
                <w:spacing w:val="-8"/>
                <w:w w:val="105"/>
                <w:sz w:val="20"/>
              </w:rPr>
              <w:t> </w:t>
            </w:r>
            <w:r>
              <w:rPr>
                <w:color w:val="231F20"/>
                <w:w w:val="105"/>
                <w:sz w:val="20"/>
              </w:rPr>
              <w:t>келтіру.</w:t>
            </w:r>
          </w:p>
        </w:tc>
        <w:tc>
          <w:tcPr>
            <w:tcW w:w="1988" w:type="dxa"/>
            <w:shd w:val="clear" w:color="auto" w:fill="E3E1EE"/>
          </w:tcPr>
          <w:p>
            <w:pPr>
              <w:pStyle w:val="TableParagraph"/>
              <w:spacing w:line="256" w:lineRule="auto"/>
              <w:ind w:left="79" w:right="100"/>
              <w:jc w:val="left"/>
              <w:rPr>
                <w:sz w:val="20"/>
              </w:rPr>
            </w:pPr>
            <w:r>
              <w:rPr>
                <w:color w:val="231F20"/>
                <w:w w:val="105"/>
                <w:sz w:val="20"/>
              </w:rPr>
              <w:t>Сын</w:t>
            </w:r>
            <w:r>
              <w:rPr>
                <w:color w:val="231F20"/>
                <w:spacing w:val="-8"/>
                <w:w w:val="105"/>
                <w:sz w:val="20"/>
              </w:rPr>
              <w:t> </w:t>
            </w:r>
            <w:r>
              <w:rPr>
                <w:color w:val="231F20"/>
                <w:w w:val="105"/>
                <w:sz w:val="20"/>
              </w:rPr>
              <w:t>тұрғы- сынан</w:t>
            </w:r>
            <w:r>
              <w:rPr>
                <w:color w:val="231F20"/>
                <w:spacing w:val="-8"/>
                <w:w w:val="105"/>
                <w:sz w:val="20"/>
              </w:rPr>
              <w:t> </w:t>
            </w:r>
            <w:r>
              <w:rPr>
                <w:color w:val="231F20"/>
                <w:w w:val="105"/>
                <w:sz w:val="20"/>
              </w:rPr>
              <w:t>ойлау, логика,</w:t>
            </w:r>
            <w:r>
              <w:rPr>
                <w:color w:val="231F20"/>
                <w:spacing w:val="-8"/>
                <w:w w:val="105"/>
                <w:sz w:val="20"/>
              </w:rPr>
              <w:t> </w:t>
            </w:r>
            <w:r>
              <w:rPr>
                <w:color w:val="231F20"/>
                <w:w w:val="105"/>
                <w:sz w:val="20"/>
              </w:rPr>
              <w:t>реттілік пен</w:t>
            </w:r>
            <w:r>
              <w:rPr>
                <w:color w:val="231F20"/>
                <w:spacing w:val="-8"/>
                <w:w w:val="105"/>
                <w:sz w:val="20"/>
              </w:rPr>
              <w:t> </w:t>
            </w:r>
            <w:r>
              <w:rPr>
                <w:color w:val="231F20"/>
                <w:w w:val="105"/>
                <w:sz w:val="20"/>
              </w:rPr>
              <w:t>құрылым- </w:t>
            </w:r>
            <w:r>
              <w:rPr>
                <w:color w:val="231F20"/>
                <w:spacing w:val="-2"/>
                <w:w w:val="105"/>
                <w:sz w:val="20"/>
              </w:rPr>
              <w:t>дылықтың</w:t>
            </w:r>
            <w:r>
              <w:rPr>
                <w:color w:val="231F20"/>
                <w:spacing w:val="-21"/>
                <w:w w:val="105"/>
                <w:sz w:val="20"/>
              </w:rPr>
              <w:t> </w:t>
            </w:r>
            <w:r>
              <w:rPr>
                <w:color w:val="231F20"/>
                <w:spacing w:val="-2"/>
                <w:w w:val="105"/>
                <w:sz w:val="20"/>
              </w:rPr>
              <w:t>қоғам </w:t>
            </w:r>
            <w:r>
              <w:rPr>
                <w:color w:val="231F20"/>
                <w:w w:val="105"/>
                <w:sz w:val="20"/>
              </w:rPr>
              <w:t>өміріндегі</w:t>
            </w:r>
            <w:r>
              <w:rPr>
                <w:color w:val="231F20"/>
                <w:spacing w:val="-8"/>
                <w:w w:val="105"/>
                <w:sz w:val="20"/>
              </w:rPr>
              <w:t> </w:t>
            </w:r>
            <w:r>
              <w:rPr>
                <w:color w:val="231F20"/>
                <w:w w:val="105"/>
                <w:sz w:val="20"/>
              </w:rPr>
              <w:t>және </w:t>
            </w:r>
            <w:r>
              <w:rPr>
                <w:color w:val="231F20"/>
                <w:spacing w:val="-2"/>
                <w:w w:val="105"/>
                <w:sz w:val="20"/>
              </w:rPr>
              <w:t>дәлелдеудегі маңызын</w:t>
            </w:r>
            <w:r>
              <w:rPr>
                <w:color w:val="231F20"/>
                <w:spacing w:val="-21"/>
                <w:w w:val="105"/>
                <w:sz w:val="20"/>
              </w:rPr>
              <w:t> </w:t>
            </w:r>
            <w:r>
              <w:rPr>
                <w:color w:val="231F20"/>
                <w:spacing w:val="-2"/>
                <w:w w:val="105"/>
                <w:sz w:val="20"/>
              </w:rPr>
              <w:t>түсіну- </w:t>
            </w:r>
            <w:r>
              <w:rPr>
                <w:color w:val="231F20"/>
                <w:w w:val="105"/>
                <w:sz w:val="20"/>
              </w:rPr>
              <w:t>ге ықпал етеді.</w:t>
            </w:r>
          </w:p>
        </w:tc>
      </w:tr>
    </w:tbl>
    <w:p>
      <w:pPr>
        <w:pStyle w:val="TableParagraph"/>
        <w:spacing w:after="0" w:line="256" w:lineRule="auto"/>
        <w:jc w:val="left"/>
        <w:rPr>
          <w:sz w:val="20"/>
        </w:rPr>
        <w:sectPr>
          <w:pgSz w:w="11910" w:h="16840"/>
          <w:pgMar w:header="0" w:footer="908" w:top="680" w:bottom="1120" w:left="0" w:right="0"/>
        </w:sectPr>
      </w:pPr>
    </w:p>
    <w:p>
      <w:pPr>
        <w:spacing w:before="207"/>
        <w:ind w:left="0" w:right="1389" w:firstLine="0"/>
        <w:jc w:val="right"/>
        <w:rPr>
          <w:rFonts w:ascii="Tahoma"/>
          <w:sz w:val="24"/>
        </w:rPr>
      </w:pPr>
      <w:r>
        <w:rPr>
          <w:rFonts w:ascii="Tahoma"/>
          <w:sz w:val="24"/>
        </w:rPr>
        <mc:AlternateContent>
          <mc:Choice Requires="wps">
            <w:drawing>
              <wp:anchor distT="0" distB="0" distL="0" distR="0" allowOverlap="1" layoutInCell="1" locked="0" behindDoc="0" simplePos="0" relativeHeight="15764992">
                <wp:simplePos x="0" y="0"/>
                <wp:positionH relativeFrom="page">
                  <wp:posOffset>6767995</wp:posOffset>
                </wp:positionH>
                <wp:positionV relativeFrom="paragraph">
                  <wp:posOffset>-2108</wp:posOffset>
                </wp:positionV>
                <wp:extent cx="792480" cy="454659"/>
                <wp:effectExtent l="0" t="0" r="0" b="0"/>
                <wp:wrapNone/>
                <wp:docPr id="100" name="Graphic 100"/>
                <wp:cNvGraphicFramePr>
                  <a:graphicFrameLocks/>
                </wp:cNvGraphicFramePr>
                <a:graphic>
                  <a:graphicData uri="http://schemas.microsoft.com/office/word/2010/wordprocessingShape">
                    <wps:wsp>
                      <wps:cNvPr id="100" name="Graphic 100"/>
                      <wps:cNvSpPr/>
                      <wps:spPr>
                        <a:xfrm>
                          <a:off x="0" y="0"/>
                          <a:ext cx="792480" cy="454659"/>
                        </a:xfrm>
                        <a:custGeom>
                          <a:avLst/>
                          <a:gdLst/>
                          <a:ahLst/>
                          <a:cxnLst/>
                          <a:rect l="l" t="t" r="r" b="b"/>
                          <a:pathLst>
                            <a:path w="792480" h="454659">
                              <a:moveTo>
                                <a:pt x="0" y="454278"/>
                              </a:moveTo>
                              <a:lnTo>
                                <a:pt x="792010" y="454278"/>
                              </a:lnTo>
                              <a:lnTo>
                                <a:pt x="792010" y="0"/>
                              </a:lnTo>
                              <a:lnTo>
                                <a:pt x="0" y="0"/>
                              </a:lnTo>
                              <a:lnTo>
                                <a:pt x="0" y="454278"/>
                              </a:lnTo>
                              <a:close/>
                            </a:path>
                          </a:pathLst>
                        </a:custGeom>
                        <a:solidFill>
                          <a:srgbClr val="776CB1"/>
                        </a:solidFill>
                      </wps:spPr>
                      <wps:bodyPr wrap="square" lIns="0" tIns="0" rIns="0" bIns="0" rtlCol="0">
                        <a:prstTxWarp prst="textNoShape">
                          <a:avLst/>
                        </a:prstTxWarp>
                        <a:noAutofit/>
                      </wps:bodyPr>
                    </wps:wsp>
                  </a:graphicData>
                </a:graphic>
              </wp:anchor>
            </w:drawing>
          </mc:Choice>
          <mc:Fallback>
            <w:pict>
              <v:rect style="position:absolute;margin-left:532.913025pt;margin-top:-.166pt;width:62.363pt;height:35.770pt;mso-position-horizontal-relative:page;mso-position-vertical-relative:paragraph;z-index:15764992" id="docshape94" filled="true" fillcolor="#776cb1" stroked="false">
                <v:fill type="solid"/>
                <w10:wrap type="none"/>
              </v:rect>
            </w:pict>
          </mc:Fallback>
        </mc:AlternateContent>
      </w:r>
      <w:r>
        <w:rPr>
          <w:rFonts w:ascii="Tahoma"/>
          <w:sz w:val="24"/>
        </w:rPr>
        <mc:AlternateContent>
          <mc:Choice Requires="wps">
            <w:drawing>
              <wp:anchor distT="0" distB="0" distL="0" distR="0" allowOverlap="1" layoutInCell="1" locked="0" behindDoc="0" simplePos="0" relativeHeight="15765504">
                <wp:simplePos x="0" y="0"/>
                <wp:positionH relativeFrom="page">
                  <wp:posOffset>0</wp:posOffset>
                </wp:positionH>
                <wp:positionV relativeFrom="paragraph">
                  <wp:posOffset>-2108</wp:posOffset>
                </wp:positionV>
                <wp:extent cx="6475095" cy="454659"/>
                <wp:effectExtent l="0" t="0" r="0" b="0"/>
                <wp:wrapNone/>
                <wp:docPr id="101" name="Textbox 101"/>
                <wp:cNvGraphicFramePr>
                  <a:graphicFrameLocks/>
                </wp:cNvGraphicFramePr>
                <a:graphic>
                  <a:graphicData uri="http://schemas.microsoft.com/office/word/2010/wordprocessingShape">
                    <wps:wsp>
                      <wps:cNvPr id="101" name="Textbox 101"/>
                      <wps:cNvSpPr txBox="1"/>
                      <wps:spPr>
                        <a:xfrm>
                          <a:off x="0" y="0"/>
                          <a:ext cx="6475095" cy="454659"/>
                        </a:xfrm>
                        <a:prstGeom prst="rect">
                          <a:avLst/>
                        </a:prstGeom>
                        <a:solidFill>
                          <a:srgbClr val="776CB1"/>
                        </a:solidFill>
                      </wps:spPr>
                      <wps:txbx>
                        <w:txbxContent>
                          <w:p>
                            <w:pPr>
                              <w:pStyle w:val="BodyText"/>
                              <w:spacing w:line="265" w:lineRule="exact" w:before="77"/>
                              <w:ind w:right="396"/>
                              <w:jc w:val="right"/>
                              <w:rPr>
                                <w:rFonts w:ascii="Tahoma" w:hAnsi="Tahoma"/>
                                <w:color w:val="000000"/>
                              </w:rPr>
                            </w:pPr>
                            <w:r>
                              <w:rPr>
                                <w:rFonts w:ascii="Tahoma" w:hAnsi="Tahoma"/>
                                <w:color w:val="FFFFFF"/>
                                <w:w w:val="60"/>
                              </w:rPr>
                              <w:t>БАСТАУЫШ,</w:t>
                            </w:r>
                            <w:r>
                              <w:rPr>
                                <w:rFonts w:ascii="Tahoma" w:hAnsi="Tahoma"/>
                                <w:color w:val="FFFFFF"/>
                                <w:spacing w:val="4"/>
                              </w:rPr>
                              <w:t> </w:t>
                            </w:r>
                            <w:r>
                              <w:rPr>
                                <w:rFonts w:ascii="Tahoma" w:hAnsi="Tahoma"/>
                                <w:color w:val="FFFFFF"/>
                                <w:w w:val="60"/>
                              </w:rPr>
                              <w:t>НЕГІЗГІ</w:t>
                            </w:r>
                            <w:r>
                              <w:rPr>
                                <w:rFonts w:ascii="Tahoma" w:hAnsi="Tahoma"/>
                                <w:color w:val="FFFFFF"/>
                                <w:spacing w:val="4"/>
                              </w:rPr>
                              <w:t> </w:t>
                            </w:r>
                            <w:r>
                              <w:rPr>
                                <w:rFonts w:ascii="Tahoma" w:hAnsi="Tahoma"/>
                                <w:color w:val="FFFFFF"/>
                                <w:w w:val="60"/>
                              </w:rPr>
                              <w:t>ОРТА</w:t>
                            </w:r>
                            <w:r>
                              <w:rPr>
                                <w:rFonts w:ascii="Tahoma" w:hAnsi="Tahoma"/>
                                <w:color w:val="FFFFFF"/>
                                <w:spacing w:val="4"/>
                              </w:rPr>
                              <w:t> </w:t>
                            </w:r>
                            <w:r>
                              <w:rPr>
                                <w:rFonts w:ascii="Tahoma" w:hAnsi="Tahoma"/>
                                <w:color w:val="FFFFFF"/>
                                <w:w w:val="60"/>
                              </w:rPr>
                              <w:t>ЖӘНЕ</w:t>
                            </w:r>
                            <w:r>
                              <w:rPr>
                                <w:rFonts w:ascii="Tahoma" w:hAnsi="Tahoma"/>
                                <w:color w:val="FFFFFF"/>
                                <w:spacing w:val="5"/>
                              </w:rPr>
                              <w:t> </w:t>
                            </w:r>
                            <w:r>
                              <w:rPr>
                                <w:rFonts w:ascii="Tahoma" w:hAnsi="Tahoma"/>
                                <w:color w:val="FFFFFF"/>
                                <w:w w:val="60"/>
                              </w:rPr>
                              <w:t>ЖАЛПЫ</w:t>
                            </w:r>
                            <w:r>
                              <w:rPr>
                                <w:rFonts w:ascii="Tahoma" w:hAnsi="Tahoma"/>
                                <w:color w:val="FFFFFF"/>
                                <w:spacing w:val="4"/>
                              </w:rPr>
                              <w:t> </w:t>
                            </w:r>
                            <w:r>
                              <w:rPr>
                                <w:rFonts w:ascii="Tahoma" w:hAnsi="Tahoma"/>
                                <w:color w:val="FFFFFF"/>
                                <w:w w:val="60"/>
                              </w:rPr>
                              <w:t>ОРТА</w:t>
                            </w:r>
                            <w:r>
                              <w:rPr>
                                <w:rFonts w:ascii="Tahoma" w:hAnsi="Tahoma"/>
                                <w:color w:val="FFFFFF"/>
                                <w:spacing w:val="4"/>
                              </w:rPr>
                              <w:t> </w:t>
                            </w:r>
                            <w:r>
                              <w:rPr>
                                <w:rFonts w:ascii="Tahoma" w:hAnsi="Tahoma"/>
                                <w:color w:val="FFFFFF"/>
                                <w:w w:val="60"/>
                              </w:rPr>
                              <w:t>БІЛІМ</w:t>
                            </w:r>
                            <w:r>
                              <w:rPr>
                                <w:rFonts w:ascii="Tahoma" w:hAnsi="Tahoma"/>
                                <w:color w:val="FFFFFF"/>
                                <w:spacing w:val="4"/>
                              </w:rPr>
                              <w:t> </w:t>
                            </w:r>
                            <w:r>
                              <w:rPr>
                                <w:rFonts w:ascii="Tahoma" w:hAnsi="Tahoma"/>
                                <w:color w:val="FFFFFF"/>
                                <w:w w:val="60"/>
                              </w:rPr>
                              <w:t>БЕРУДІҢ</w:t>
                            </w:r>
                            <w:r>
                              <w:rPr>
                                <w:rFonts w:ascii="Tahoma" w:hAnsi="Tahoma"/>
                                <w:color w:val="FFFFFF"/>
                                <w:spacing w:val="5"/>
                              </w:rPr>
                              <w:t> </w:t>
                            </w:r>
                            <w:r>
                              <w:rPr>
                                <w:rFonts w:ascii="Tahoma" w:hAnsi="Tahoma"/>
                                <w:color w:val="FFFFFF"/>
                                <w:spacing w:val="-2"/>
                                <w:w w:val="60"/>
                              </w:rPr>
                              <w:t>МЖМБС,</w:t>
                            </w:r>
                          </w:p>
                          <w:p>
                            <w:pPr>
                              <w:pStyle w:val="BodyText"/>
                              <w:spacing w:line="265" w:lineRule="exact"/>
                              <w:ind w:right="396"/>
                              <w:jc w:val="right"/>
                              <w:rPr>
                                <w:rFonts w:ascii="Tahoma" w:hAnsi="Tahoma"/>
                                <w:color w:val="000000"/>
                              </w:rPr>
                            </w:pPr>
                            <w:r>
                              <w:rPr>
                                <w:rFonts w:ascii="Tahoma" w:hAnsi="Tahoma"/>
                                <w:color w:val="FFFFFF"/>
                                <w:w w:val="60"/>
                              </w:rPr>
                              <w:t>ҮОЖ,</w:t>
                            </w:r>
                            <w:r>
                              <w:rPr>
                                <w:rFonts w:ascii="Tahoma" w:hAnsi="Tahoma"/>
                                <w:color w:val="FFFFFF"/>
                                <w:spacing w:val="-8"/>
                              </w:rPr>
                              <w:t> </w:t>
                            </w:r>
                            <w:r>
                              <w:rPr>
                                <w:rFonts w:ascii="Tahoma" w:hAnsi="Tahoma"/>
                                <w:color w:val="FFFFFF"/>
                                <w:w w:val="60"/>
                              </w:rPr>
                              <w:t>ҮОБ</w:t>
                            </w:r>
                            <w:r>
                              <w:rPr>
                                <w:rFonts w:ascii="Tahoma" w:hAnsi="Tahoma"/>
                                <w:color w:val="FFFFFF"/>
                                <w:spacing w:val="-8"/>
                              </w:rPr>
                              <w:t> </w:t>
                            </w:r>
                            <w:r>
                              <w:rPr>
                                <w:rFonts w:ascii="Tahoma" w:hAnsi="Tahoma"/>
                                <w:color w:val="FFFFFF"/>
                                <w:w w:val="60"/>
                              </w:rPr>
                              <w:t>ІСКЕ</w:t>
                            </w:r>
                            <w:r>
                              <w:rPr>
                                <w:rFonts w:ascii="Tahoma" w:hAnsi="Tahoma"/>
                                <w:color w:val="FFFFFF"/>
                                <w:spacing w:val="-8"/>
                              </w:rPr>
                              <w:t> </w:t>
                            </w:r>
                            <w:r>
                              <w:rPr>
                                <w:rFonts w:ascii="Tahoma" w:hAnsi="Tahoma"/>
                                <w:color w:val="FFFFFF"/>
                                <w:w w:val="60"/>
                              </w:rPr>
                              <w:t>АСЫРУ</w:t>
                            </w:r>
                            <w:r>
                              <w:rPr>
                                <w:rFonts w:ascii="Tahoma" w:hAnsi="Tahoma"/>
                                <w:color w:val="FFFFFF"/>
                                <w:spacing w:val="-8"/>
                              </w:rPr>
                              <w:t> </w:t>
                            </w:r>
                            <w:r>
                              <w:rPr>
                                <w:rFonts w:ascii="Tahoma" w:hAnsi="Tahoma"/>
                                <w:color w:val="FFFFFF"/>
                                <w:spacing w:val="-2"/>
                                <w:w w:val="60"/>
                              </w:rPr>
                              <w:t>ЕРЕКШЕЛІКТЕРІ</w:t>
                            </w:r>
                          </w:p>
                        </w:txbxContent>
                      </wps:txbx>
                      <wps:bodyPr wrap="square" lIns="0" tIns="0" rIns="0" bIns="0" rtlCol="0">
                        <a:noAutofit/>
                      </wps:bodyPr>
                    </wps:wsp>
                  </a:graphicData>
                </a:graphic>
              </wp:anchor>
            </w:drawing>
          </mc:Choice>
          <mc:Fallback>
            <w:pict>
              <v:shape style="position:absolute;margin-left:0pt;margin-top:-.166pt;width:509.85pt;height:35.8pt;mso-position-horizontal-relative:page;mso-position-vertical-relative:paragraph;z-index:15765504" type="#_x0000_t202" id="docshape95" filled="true" fillcolor="#776cb1" stroked="false">
                <v:textbox inset="0,0,0,0">
                  <w:txbxContent>
                    <w:p>
                      <w:pPr>
                        <w:pStyle w:val="BodyText"/>
                        <w:spacing w:line="265" w:lineRule="exact" w:before="77"/>
                        <w:ind w:right="396"/>
                        <w:jc w:val="right"/>
                        <w:rPr>
                          <w:rFonts w:ascii="Tahoma" w:hAnsi="Tahoma"/>
                          <w:color w:val="000000"/>
                        </w:rPr>
                      </w:pPr>
                      <w:r>
                        <w:rPr>
                          <w:rFonts w:ascii="Tahoma" w:hAnsi="Tahoma"/>
                          <w:color w:val="FFFFFF"/>
                          <w:w w:val="60"/>
                        </w:rPr>
                        <w:t>БАСТАУЫШ,</w:t>
                      </w:r>
                      <w:r>
                        <w:rPr>
                          <w:rFonts w:ascii="Tahoma" w:hAnsi="Tahoma"/>
                          <w:color w:val="FFFFFF"/>
                          <w:spacing w:val="4"/>
                        </w:rPr>
                        <w:t> </w:t>
                      </w:r>
                      <w:r>
                        <w:rPr>
                          <w:rFonts w:ascii="Tahoma" w:hAnsi="Tahoma"/>
                          <w:color w:val="FFFFFF"/>
                          <w:w w:val="60"/>
                        </w:rPr>
                        <w:t>НЕГІЗГІ</w:t>
                      </w:r>
                      <w:r>
                        <w:rPr>
                          <w:rFonts w:ascii="Tahoma" w:hAnsi="Tahoma"/>
                          <w:color w:val="FFFFFF"/>
                          <w:spacing w:val="4"/>
                        </w:rPr>
                        <w:t> </w:t>
                      </w:r>
                      <w:r>
                        <w:rPr>
                          <w:rFonts w:ascii="Tahoma" w:hAnsi="Tahoma"/>
                          <w:color w:val="FFFFFF"/>
                          <w:w w:val="60"/>
                        </w:rPr>
                        <w:t>ОРТА</w:t>
                      </w:r>
                      <w:r>
                        <w:rPr>
                          <w:rFonts w:ascii="Tahoma" w:hAnsi="Tahoma"/>
                          <w:color w:val="FFFFFF"/>
                          <w:spacing w:val="4"/>
                        </w:rPr>
                        <w:t> </w:t>
                      </w:r>
                      <w:r>
                        <w:rPr>
                          <w:rFonts w:ascii="Tahoma" w:hAnsi="Tahoma"/>
                          <w:color w:val="FFFFFF"/>
                          <w:w w:val="60"/>
                        </w:rPr>
                        <w:t>ЖӘНЕ</w:t>
                      </w:r>
                      <w:r>
                        <w:rPr>
                          <w:rFonts w:ascii="Tahoma" w:hAnsi="Tahoma"/>
                          <w:color w:val="FFFFFF"/>
                          <w:spacing w:val="5"/>
                        </w:rPr>
                        <w:t> </w:t>
                      </w:r>
                      <w:r>
                        <w:rPr>
                          <w:rFonts w:ascii="Tahoma" w:hAnsi="Tahoma"/>
                          <w:color w:val="FFFFFF"/>
                          <w:w w:val="60"/>
                        </w:rPr>
                        <w:t>ЖАЛПЫ</w:t>
                      </w:r>
                      <w:r>
                        <w:rPr>
                          <w:rFonts w:ascii="Tahoma" w:hAnsi="Tahoma"/>
                          <w:color w:val="FFFFFF"/>
                          <w:spacing w:val="4"/>
                        </w:rPr>
                        <w:t> </w:t>
                      </w:r>
                      <w:r>
                        <w:rPr>
                          <w:rFonts w:ascii="Tahoma" w:hAnsi="Tahoma"/>
                          <w:color w:val="FFFFFF"/>
                          <w:w w:val="60"/>
                        </w:rPr>
                        <w:t>ОРТА</w:t>
                      </w:r>
                      <w:r>
                        <w:rPr>
                          <w:rFonts w:ascii="Tahoma" w:hAnsi="Tahoma"/>
                          <w:color w:val="FFFFFF"/>
                          <w:spacing w:val="4"/>
                        </w:rPr>
                        <w:t> </w:t>
                      </w:r>
                      <w:r>
                        <w:rPr>
                          <w:rFonts w:ascii="Tahoma" w:hAnsi="Tahoma"/>
                          <w:color w:val="FFFFFF"/>
                          <w:w w:val="60"/>
                        </w:rPr>
                        <w:t>БІЛІМ</w:t>
                      </w:r>
                      <w:r>
                        <w:rPr>
                          <w:rFonts w:ascii="Tahoma" w:hAnsi="Tahoma"/>
                          <w:color w:val="FFFFFF"/>
                          <w:spacing w:val="4"/>
                        </w:rPr>
                        <w:t> </w:t>
                      </w:r>
                      <w:r>
                        <w:rPr>
                          <w:rFonts w:ascii="Tahoma" w:hAnsi="Tahoma"/>
                          <w:color w:val="FFFFFF"/>
                          <w:w w:val="60"/>
                        </w:rPr>
                        <w:t>БЕРУДІҢ</w:t>
                      </w:r>
                      <w:r>
                        <w:rPr>
                          <w:rFonts w:ascii="Tahoma" w:hAnsi="Tahoma"/>
                          <w:color w:val="FFFFFF"/>
                          <w:spacing w:val="5"/>
                        </w:rPr>
                        <w:t> </w:t>
                      </w:r>
                      <w:r>
                        <w:rPr>
                          <w:rFonts w:ascii="Tahoma" w:hAnsi="Tahoma"/>
                          <w:color w:val="FFFFFF"/>
                          <w:spacing w:val="-2"/>
                          <w:w w:val="60"/>
                        </w:rPr>
                        <w:t>МЖМБС,</w:t>
                      </w:r>
                    </w:p>
                    <w:p>
                      <w:pPr>
                        <w:pStyle w:val="BodyText"/>
                        <w:spacing w:line="265" w:lineRule="exact"/>
                        <w:ind w:right="396"/>
                        <w:jc w:val="right"/>
                        <w:rPr>
                          <w:rFonts w:ascii="Tahoma" w:hAnsi="Tahoma"/>
                          <w:color w:val="000000"/>
                        </w:rPr>
                      </w:pPr>
                      <w:r>
                        <w:rPr>
                          <w:rFonts w:ascii="Tahoma" w:hAnsi="Tahoma"/>
                          <w:color w:val="FFFFFF"/>
                          <w:w w:val="60"/>
                        </w:rPr>
                        <w:t>ҮОЖ,</w:t>
                      </w:r>
                      <w:r>
                        <w:rPr>
                          <w:rFonts w:ascii="Tahoma" w:hAnsi="Tahoma"/>
                          <w:color w:val="FFFFFF"/>
                          <w:spacing w:val="-8"/>
                        </w:rPr>
                        <w:t> </w:t>
                      </w:r>
                      <w:r>
                        <w:rPr>
                          <w:rFonts w:ascii="Tahoma" w:hAnsi="Tahoma"/>
                          <w:color w:val="FFFFFF"/>
                          <w:w w:val="60"/>
                        </w:rPr>
                        <w:t>ҮОБ</w:t>
                      </w:r>
                      <w:r>
                        <w:rPr>
                          <w:rFonts w:ascii="Tahoma" w:hAnsi="Tahoma"/>
                          <w:color w:val="FFFFFF"/>
                          <w:spacing w:val="-8"/>
                        </w:rPr>
                        <w:t> </w:t>
                      </w:r>
                      <w:r>
                        <w:rPr>
                          <w:rFonts w:ascii="Tahoma" w:hAnsi="Tahoma"/>
                          <w:color w:val="FFFFFF"/>
                          <w:w w:val="60"/>
                        </w:rPr>
                        <w:t>ІСКЕ</w:t>
                      </w:r>
                      <w:r>
                        <w:rPr>
                          <w:rFonts w:ascii="Tahoma" w:hAnsi="Tahoma"/>
                          <w:color w:val="FFFFFF"/>
                          <w:spacing w:val="-8"/>
                        </w:rPr>
                        <w:t> </w:t>
                      </w:r>
                      <w:r>
                        <w:rPr>
                          <w:rFonts w:ascii="Tahoma" w:hAnsi="Tahoma"/>
                          <w:color w:val="FFFFFF"/>
                          <w:w w:val="60"/>
                        </w:rPr>
                        <w:t>АСЫРУ</w:t>
                      </w:r>
                      <w:r>
                        <w:rPr>
                          <w:rFonts w:ascii="Tahoma" w:hAnsi="Tahoma"/>
                          <w:color w:val="FFFFFF"/>
                          <w:spacing w:val="-8"/>
                        </w:rPr>
                        <w:t> </w:t>
                      </w:r>
                      <w:r>
                        <w:rPr>
                          <w:rFonts w:ascii="Tahoma" w:hAnsi="Tahoma"/>
                          <w:color w:val="FFFFFF"/>
                          <w:spacing w:val="-2"/>
                          <w:w w:val="60"/>
                        </w:rPr>
                        <w:t>ЕРЕКШЕЛІКТЕРІ</w:t>
                      </w:r>
                    </w:p>
                  </w:txbxContent>
                </v:textbox>
                <v:fill type="solid"/>
                <w10:wrap type="none"/>
              </v:shape>
            </w:pict>
          </mc:Fallback>
        </mc:AlternateContent>
      </w:r>
      <w:r>
        <w:rPr>
          <w:rFonts w:ascii="Tahoma"/>
          <w:color w:val="231F20"/>
          <w:spacing w:val="-5"/>
          <w:w w:val="75"/>
          <w:sz w:val="24"/>
        </w:rPr>
        <w:t>31</w:t>
      </w:r>
    </w:p>
    <w:p>
      <w:pPr>
        <w:pStyle w:val="BodyText"/>
        <w:rPr>
          <w:rFonts w:ascii="Tahoma"/>
          <w:sz w:val="20"/>
        </w:rPr>
      </w:pPr>
    </w:p>
    <w:p>
      <w:pPr>
        <w:pStyle w:val="BodyText"/>
        <w:rPr>
          <w:rFonts w:ascii="Tahoma"/>
          <w:sz w:val="20"/>
        </w:rPr>
      </w:pPr>
    </w:p>
    <w:p>
      <w:pPr>
        <w:pStyle w:val="BodyText"/>
        <w:spacing w:before="178" w:after="1"/>
        <w:rPr>
          <w:rFonts w:ascii="Tahoma"/>
          <w:sz w:val="20"/>
        </w:rPr>
      </w:pPr>
    </w:p>
    <w:tbl>
      <w:tblPr>
        <w:tblW w:w="0" w:type="auto"/>
        <w:jc w:val="left"/>
        <w:tblInd w:w="1432"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CellMar>
          <w:top w:w="0" w:type="dxa"/>
          <w:left w:w="0" w:type="dxa"/>
          <w:bottom w:w="0" w:type="dxa"/>
          <w:right w:w="0" w:type="dxa"/>
        </w:tblCellMar>
        <w:tblLook w:val="01E0"/>
      </w:tblPr>
      <w:tblGrid>
        <w:gridCol w:w="1410"/>
        <w:gridCol w:w="3685"/>
        <w:gridCol w:w="2144"/>
        <w:gridCol w:w="1988"/>
      </w:tblGrid>
      <w:tr>
        <w:trPr>
          <w:trHeight w:val="3425" w:hRule="atLeast"/>
        </w:trPr>
        <w:tc>
          <w:tcPr>
            <w:tcW w:w="1410" w:type="dxa"/>
            <w:shd w:val="clear" w:color="auto" w:fill="E3E1EE"/>
          </w:tcPr>
          <w:p>
            <w:pPr>
              <w:pStyle w:val="TableParagraph"/>
              <w:spacing w:line="256" w:lineRule="auto"/>
              <w:ind w:left="79" w:right="164"/>
              <w:jc w:val="left"/>
              <w:rPr>
                <w:sz w:val="20"/>
              </w:rPr>
            </w:pPr>
            <w:r>
              <w:rPr>
                <w:color w:val="231F20"/>
                <w:spacing w:val="-2"/>
                <w:sz w:val="20"/>
              </w:rPr>
              <w:t>Жасампаз- </w:t>
            </w:r>
            <w:r>
              <w:rPr>
                <w:color w:val="231F20"/>
                <w:w w:val="105"/>
                <w:sz w:val="20"/>
              </w:rPr>
              <w:t>дық</w:t>
            </w:r>
            <w:r>
              <w:rPr>
                <w:color w:val="231F20"/>
                <w:spacing w:val="-8"/>
                <w:w w:val="105"/>
                <w:sz w:val="20"/>
              </w:rPr>
              <w:t> </w:t>
            </w:r>
            <w:r>
              <w:rPr>
                <w:color w:val="231F20"/>
                <w:w w:val="105"/>
                <w:sz w:val="20"/>
              </w:rPr>
              <w:t>және </w:t>
            </w:r>
            <w:r>
              <w:rPr>
                <w:color w:val="231F20"/>
                <w:spacing w:val="-2"/>
                <w:w w:val="105"/>
                <w:sz w:val="20"/>
              </w:rPr>
              <w:t>жаңашыл- </w:t>
            </w:r>
            <w:r>
              <w:rPr>
                <w:color w:val="231F20"/>
                <w:spacing w:val="-4"/>
                <w:w w:val="105"/>
                <w:sz w:val="20"/>
              </w:rPr>
              <w:t>дық</w:t>
            </w:r>
          </w:p>
        </w:tc>
        <w:tc>
          <w:tcPr>
            <w:tcW w:w="3685" w:type="dxa"/>
            <w:shd w:val="clear" w:color="auto" w:fill="E3E1EE"/>
          </w:tcPr>
          <w:p>
            <w:pPr>
              <w:pStyle w:val="TableParagraph"/>
              <w:spacing w:line="256" w:lineRule="auto"/>
              <w:ind w:left="79"/>
              <w:jc w:val="left"/>
              <w:rPr>
                <w:sz w:val="20"/>
              </w:rPr>
            </w:pPr>
            <w:r>
              <w:rPr>
                <w:color w:val="231F20"/>
                <w:sz w:val="20"/>
              </w:rPr>
              <w:t>3.4.3.1</w:t>
            </w:r>
            <w:r>
              <w:rPr>
                <w:color w:val="231F20"/>
                <w:spacing w:val="-10"/>
                <w:sz w:val="20"/>
              </w:rPr>
              <w:t> </w:t>
            </w:r>
            <w:r>
              <w:rPr>
                <w:color w:val="231F20"/>
                <w:sz w:val="20"/>
              </w:rPr>
              <w:t>create</w:t>
            </w:r>
            <w:r>
              <w:rPr>
                <w:color w:val="231F20"/>
                <w:spacing w:val="-10"/>
                <w:sz w:val="20"/>
              </w:rPr>
              <w:t> </w:t>
            </w:r>
            <w:r>
              <w:rPr>
                <w:color w:val="231F20"/>
                <w:sz w:val="20"/>
              </w:rPr>
              <w:t>a</w:t>
            </w:r>
            <w:r>
              <w:rPr>
                <w:color w:val="231F20"/>
                <w:spacing w:val="-10"/>
                <w:sz w:val="20"/>
              </w:rPr>
              <w:t> </w:t>
            </w:r>
            <w:r>
              <w:rPr>
                <w:color w:val="231F20"/>
                <w:sz w:val="20"/>
              </w:rPr>
              <w:t>poster</w:t>
            </w:r>
            <w:r>
              <w:rPr>
                <w:color w:val="231F20"/>
                <w:spacing w:val="-10"/>
                <w:sz w:val="20"/>
              </w:rPr>
              <w:t> </w:t>
            </w:r>
            <w:r>
              <w:rPr>
                <w:color w:val="231F20"/>
                <w:sz w:val="20"/>
              </w:rPr>
              <w:t>or</w:t>
            </w:r>
            <w:r>
              <w:rPr>
                <w:color w:val="231F20"/>
                <w:spacing w:val="-10"/>
                <w:sz w:val="20"/>
              </w:rPr>
              <w:t> </w:t>
            </w:r>
            <w:r>
              <w:rPr>
                <w:color w:val="231F20"/>
                <w:sz w:val="20"/>
              </w:rPr>
              <w:t>write</w:t>
            </w:r>
            <w:r>
              <w:rPr>
                <w:color w:val="231F20"/>
                <w:spacing w:val="-10"/>
                <w:sz w:val="20"/>
              </w:rPr>
              <w:t> </w:t>
            </w:r>
            <w:r>
              <w:rPr>
                <w:color w:val="231F20"/>
                <w:sz w:val="20"/>
              </w:rPr>
              <w:t>a postcard using words and </w:t>
            </w:r>
            <w:r>
              <w:rPr>
                <w:color w:val="231F20"/>
                <w:sz w:val="20"/>
              </w:rPr>
              <w:t>simple</w:t>
            </w:r>
            <w:r>
              <w:rPr>
                <w:color w:val="231F20"/>
                <w:sz w:val="20"/>
              </w:rPr>
              <w:t> </w:t>
            </w:r>
            <w:r>
              <w:rPr>
                <w:color w:val="231F20"/>
                <w:spacing w:val="-2"/>
                <w:sz w:val="20"/>
              </w:rPr>
              <w:t>phrases</w:t>
            </w:r>
          </w:p>
          <w:p>
            <w:pPr>
              <w:pStyle w:val="TableParagraph"/>
              <w:spacing w:line="256" w:lineRule="auto" w:before="113"/>
              <w:ind w:left="79" w:right="244"/>
              <w:jc w:val="left"/>
              <w:rPr>
                <w:sz w:val="20"/>
              </w:rPr>
            </w:pPr>
            <w:r>
              <w:rPr>
                <w:color w:val="231F20"/>
                <w:sz w:val="20"/>
              </w:rPr>
              <w:t>3.4.1.1</w:t>
            </w:r>
            <w:r>
              <w:rPr>
                <w:color w:val="231F20"/>
                <w:spacing w:val="-2"/>
                <w:sz w:val="20"/>
              </w:rPr>
              <w:t> </w:t>
            </w:r>
            <w:r>
              <w:rPr>
                <w:color w:val="231F20"/>
                <w:sz w:val="20"/>
              </w:rPr>
              <w:t>schriftlich</w:t>
            </w:r>
            <w:r>
              <w:rPr>
                <w:color w:val="231F20"/>
                <w:spacing w:val="-2"/>
                <w:sz w:val="20"/>
              </w:rPr>
              <w:t> </w:t>
            </w:r>
            <w:r>
              <w:rPr>
                <w:color w:val="231F20"/>
                <w:sz w:val="20"/>
              </w:rPr>
              <w:t>elementare persönliche</w:t>
            </w:r>
            <w:r>
              <w:rPr>
                <w:color w:val="231F20"/>
                <w:spacing w:val="-4"/>
                <w:sz w:val="20"/>
              </w:rPr>
              <w:t> </w:t>
            </w:r>
            <w:r>
              <w:rPr>
                <w:color w:val="231F20"/>
                <w:sz w:val="20"/>
              </w:rPr>
              <w:t>Informationen</w:t>
            </w:r>
            <w:r>
              <w:rPr>
                <w:color w:val="231F20"/>
                <w:spacing w:val="80"/>
                <w:sz w:val="20"/>
              </w:rPr>
              <w:t> </w:t>
            </w:r>
            <w:r>
              <w:rPr>
                <w:color w:val="231F20"/>
                <w:sz w:val="20"/>
              </w:rPr>
              <w:t>geben (z. B. Name, Adresse, </w:t>
            </w:r>
            <w:r>
              <w:rPr>
                <w:color w:val="231F20"/>
                <w:spacing w:val="-2"/>
                <w:sz w:val="20"/>
              </w:rPr>
              <w:t>Nationalität,</w:t>
            </w:r>
            <w:r>
              <w:rPr>
                <w:color w:val="231F20"/>
                <w:spacing w:val="-17"/>
                <w:sz w:val="20"/>
              </w:rPr>
              <w:t> </w:t>
            </w:r>
            <w:r>
              <w:rPr>
                <w:color w:val="231F20"/>
                <w:spacing w:val="-2"/>
                <w:sz w:val="20"/>
              </w:rPr>
              <w:t>Hobbys,</w:t>
            </w:r>
            <w:r>
              <w:rPr>
                <w:color w:val="231F20"/>
                <w:spacing w:val="-17"/>
                <w:sz w:val="20"/>
              </w:rPr>
              <w:t> </w:t>
            </w:r>
            <w:r>
              <w:rPr>
                <w:color w:val="231F20"/>
                <w:spacing w:val="-2"/>
                <w:sz w:val="20"/>
              </w:rPr>
              <w:t>Interessen)</w:t>
            </w:r>
            <w:r>
              <w:rPr>
                <w:color w:val="231F20"/>
                <w:spacing w:val="-2"/>
                <w:sz w:val="20"/>
              </w:rPr>
              <w:t>,</w:t>
            </w:r>
            <w:r>
              <w:rPr>
                <w:color w:val="231F20"/>
                <w:spacing w:val="-2"/>
                <w:sz w:val="20"/>
              </w:rPr>
              <w:t> </w:t>
            </w:r>
            <w:r>
              <w:rPr>
                <w:color w:val="231F20"/>
                <w:sz w:val="20"/>
              </w:rPr>
              <w:t>gegebenenfalls mithilfe eines </w:t>
            </w:r>
            <w:r>
              <w:rPr>
                <w:color w:val="231F20"/>
                <w:spacing w:val="-2"/>
                <w:sz w:val="20"/>
              </w:rPr>
              <w:t>Wörterbuchs</w:t>
            </w:r>
          </w:p>
          <w:p>
            <w:pPr>
              <w:pStyle w:val="TableParagraph"/>
              <w:spacing w:line="260" w:lineRule="atLeast" w:before="96"/>
              <w:ind w:left="79"/>
              <w:jc w:val="left"/>
              <w:rPr>
                <w:sz w:val="20"/>
              </w:rPr>
            </w:pPr>
            <w:r>
              <w:rPr>
                <w:color w:val="231F20"/>
                <w:spacing w:val="-2"/>
                <w:sz w:val="20"/>
              </w:rPr>
              <w:t>3.4.3.1</w:t>
            </w:r>
            <w:r>
              <w:rPr>
                <w:color w:val="231F20"/>
                <w:spacing w:val="-17"/>
                <w:sz w:val="20"/>
              </w:rPr>
              <w:t> </w:t>
            </w:r>
            <w:r>
              <w:rPr>
                <w:color w:val="231F20"/>
                <w:spacing w:val="-2"/>
                <w:sz w:val="20"/>
              </w:rPr>
              <w:t>créer</w:t>
            </w:r>
            <w:r>
              <w:rPr>
                <w:color w:val="231F20"/>
                <w:spacing w:val="-17"/>
                <w:sz w:val="20"/>
              </w:rPr>
              <w:t> </w:t>
            </w:r>
            <w:r>
              <w:rPr>
                <w:color w:val="231F20"/>
                <w:spacing w:val="-2"/>
                <w:sz w:val="20"/>
              </w:rPr>
              <w:t>une</w:t>
            </w:r>
            <w:r>
              <w:rPr>
                <w:color w:val="231F20"/>
                <w:spacing w:val="-17"/>
                <w:sz w:val="20"/>
              </w:rPr>
              <w:t> </w:t>
            </w:r>
            <w:r>
              <w:rPr>
                <w:color w:val="231F20"/>
                <w:spacing w:val="-2"/>
                <w:sz w:val="20"/>
              </w:rPr>
              <w:t>affiche</w:t>
            </w:r>
            <w:r>
              <w:rPr>
                <w:color w:val="231F20"/>
                <w:spacing w:val="-17"/>
                <w:sz w:val="20"/>
              </w:rPr>
              <w:t> </w:t>
            </w:r>
            <w:r>
              <w:rPr>
                <w:color w:val="231F20"/>
                <w:spacing w:val="-2"/>
                <w:sz w:val="20"/>
              </w:rPr>
              <w:t>ou</w:t>
            </w:r>
            <w:r>
              <w:rPr>
                <w:color w:val="231F20"/>
                <w:spacing w:val="-17"/>
                <w:sz w:val="20"/>
              </w:rPr>
              <w:t> </w:t>
            </w:r>
            <w:r>
              <w:rPr>
                <w:color w:val="231F20"/>
                <w:spacing w:val="-2"/>
                <w:sz w:val="20"/>
              </w:rPr>
              <w:t>rédige</w:t>
            </w:r>
            <w:r>
              <w:rPr>
                <w:color w:val="231F20"/>
                <w:spacing w:val="-2"/>
                <w:sz w:val="20"/>
              </w:rPr>
              <w:t>r</w:t>
            </w:r>
            <w:r>
              <w:rPr>
                <w:color w:val="231F20"/>
                <w:spacing w:val="-2"/>
                <w:sz w:val="20"/>
              </w:rPr>
              <w:t> </w:t>
            </w:r>
            <w:r>
              <w:rPr>
                <w:color w:val="231F20"/>
                <w:sz w:val="20"/>
              </w:rPr>
              <w:t>une carte postale en utilisant des mots et des phrases simples</w:t>
            </w:r>
          </w:p>
        </w:tc>
        <w:tc>
          <w:tcPr>
            <w:tcW w:w="2144" w:type="dxa"/>
            <w:shd w:val="clear" w:color="auto" w:fill="E3E1EE"/>
          </w:tcPr>
          <w:p>
            <w:pPr>
              <w:pStyle w:val="TableParagraph"/>
              <w:spacing w:line="256" w:lineRule="auto"/>
              <w:ind w:left="79" w:right="103"/>
              <w:jc w:val="left"/>
              <w:rPr>
                <w:sz w:val="20"/>
              </w:rPr>
            </w:pPr>
            <w:r>
              <w:rPr>
                <w:color w:val="231F20"/>
                <w:spacing w:val="-2"/>
                <w:sz w:val="20"/>
              </w:rPr>
              <w:t>«Болашақтағы </w:t>
            </w:r>
            <w:r>
              <w:rPr>
                <w:color w:val="231F20"/>
                <w:sz w:val="20"/>
              </w:rPr>
              <w:t>менің</w:t>
            </w:r>
            <w:r>
              <w:rPr>
                <w:color w:val="231F20"/>
                <w:spacing w:val="-4"/>
                <w:sz w:val="20"/>
              </w:rPr>
              <w:t> </w:t>
            </w:r>
            <w:r>
              <w:rPr>
                <w:color w:val="231F20"/>
                <w:sz w:val="20"/>
              </w:rPr>
              <w:t>қалам» немесе</w:t>
            </w:r>
            <w:r>
              <w:rPr>
                <w:color w:val="231F20"/>
                <w:spacing w:val="-4"/>
                <w:sz w:val="20"/>
              </w:rPr>
              <w:t> </w:t>
            </w:r>
            <w:r>
              <w:rPr>
                <w:color w:val="231F20"/>
                <w:sz w:val="20"/>
              </w:rPr>
              <w:t>«Арма- нымдағы</w:t>
            </w:r>
            <w:r>
              <w:rPr>
                <w:color w:val="231F20"/>
                <w:spacing w:val="-4"/>
                <w:sz w:val="20"/>
              </w:rPr>
              <w:t> </w:t>
            </w:r>
            <w:r>
              <w:rPr>
                <w:color w:val="231F20"/>
                <w:sz w:val="20"/>
              </w:rPr>
              <w:t>өнер- табыс»</w:t>
            </w:r>
            <w:r>
              <w:rPr>
                <w:color w:val="231F20"/>
                <w:spacing w:val="-4"/>
                <w:sz w:val="20"/>
              </w:rPr>
              <w:t> </w:t>
            </w:r>
            <w:r>
              <w:rPr>
                <w:color w:val="231F20"/>
                <w:sz w:val="20"/>
              </w:rPr>
              <w:t>тақыры- бында</w:t>
            </w:r>
            <w:r>
              <w:rPr>
                <w:color w:val="231F20"/>
                <w:spacing w:val="-4"/>
                <w:sz w:val="20"/>
              </w:rPr>
              <w:t> </w:t>
            </w:r>
            <w:r>
              <w:rPr>
                <w:color w:val="231F20"/>
                <w:sz w:val="20"/>
              </w:rPr>
              <w:t>қарапайым сөздер мен тір- кестерді</w:t>
            </w:r>
            <w:r>
              <w:rPr>
                <w:color w:val="231F20"/>
                <w:spacing w:val="-4"/>
                <w:sz w:val="20"/>
              </w:rPr>
              <w:t> </w:t>
            </w:r>
            <w:r>
              <w:rPr>
                <w:color w:val="231F20"/>
                <w:sz w:val="20"/>
              </w:rPr>
              <w:t>қолдана отырып,</w:t>
            </w:r>
            <w:r>
              <w:rPr>
                <w:color w:val="231F20"/>
                <w:spacing w:val="-4"/>
                <w:sz w:val="20"/>
              </w:rPr>
              <w:t> </w:t>
            </w:r>
            <w:r>
              <w:rPr>
                <w:color w:val="231F20"/>
                <w:sz w:val="20"/>
              </w:rPr>
              <w:t>постер </w:t>
            </w:r>
            <w:r>
              <w:rPr>
                <w:color w:val="231F20"/>
                <w:spacing w:val="-2"/>
                <w:sz w:val="20"/>
              </w:rPr>
              <w:t>жасау.</w:t>
            </w:r>
          </w:p>
        </w:tc>
        <w:tc>
          <w:tcPr>
            <w:tcW w:w="1988" w:type="dxa"/>
            <w:shd w:val="clear" w:color="auto" w:fill="E3E1EE"/>
          </w:tcPr>
          <w:p>
            <w:pPr>
              <w:pStyle w:val="TableParagraph"/>
              <w:spacing w:line="256" w:lineRule="auto"/>
              <w:ind w:left="79" w:right="124"/>
              <w:jc w:val="left"/>
              <w:rPr>
                <w:sz w:val="20"/>
              </w:rPr>
            </w:pPr>
            <w:r>
              <w:rPr>
                <w:color w:val="231F20"/>
                <w:w w:val="105"/>
                <w:sz w:val="20"/>
              </w:rPr>
              <w:t>Елестету</w:t>
            </w:r>
            <w:r>
              <w:rPr>
                <w:color w:val="231F20"/>
                <w:spacing w:val="-8"/>
                <w:w w:val="105"/>
                <w:sz w:val="20"/>
              </w:rPr>
              <w:t> </w:t>
            </w:r>
            <w:r>
              <w:rPr>
                <w:color w:val="231F20"/>
                <w:w w:val="105"/>
                <w:sz w:val="20"/>
              </w:rPr>
              <w:t>мен </w:t>
            </w:r>
            <w:r>
              <w:rPr>
                <w:color w:val="231F20"/>
                <w:spacing w:val="-2"/>
                <w:w w:val="105"/>
                <w:sz w:val="20"/>
              </w:rPr>
              <w:t>шығармашылық </w:t>
            </w:r>
            <w:r>
              <w:rPr>
                <w:color w:val="231F20"/>
                <w:w w:val="105"/>
                <w:sz w:val="20"/>
              </w:rPr>
              <w:t>ойлауды</w:t>
            </w:r>
            <w:r>
              <w:rPr>
                <w:color w:val="231F20"/>
                <w:spacing w:val="-8"/>
                <w:w w:val="105"/>
                <w:sz w:val="20"/>
              </w:rPr>
              <w:t> </w:t>
            </w:r>
            <w:r>
              <w:rPr>
                <w:color w:val="231F20"/>
                <w:w w:val="105"/>
                <w:sz w:val="20"/>
              </w:rPr>
              <w:t>ын- </w:t>
            </w:r>
            <w:r>
              <w:rPr>
                <w:color w:val="231F20"/>
                <w:spacing w:val="-2"/>
                <w:w w:val="105"/>
                <w:sz w:val="20"/>
              </w:rPr>
              <w:t>таландырады, </w:t>
            </w:r>
            <w:r>
              <w:rPr>
                <w:color w:val="231F20"/>
                <w:w w:val="105"/>
                <w:sz w:val="20"/>
              </w:rPr>
              <w:t>сонымен</w:t>
            </w:r>
            <w:r>
              <w:rPr>
                <w:color w:val="231F20"/>
                <w:spacing w:val="-8"/>
                <w:w w:val="105"/>
                <w:sz w:val="20"/>
              </w:rPr>
              <w:t> </w:t>
            </w:r>
            <w:r>
              <w:rPr>
                <w:color w:val="231F20"/>
                <w:w w:val="105"/>
                <w:sz w:val="20"/>
              </w:rPr>
              <w:t>қатар </w:t>
            </w:r>
            <w:r>
              <w:rPr>
                <w:color w:val="231F20"/>
                <w:spacing w:val="-2"/>
                <w:w w:val="105"/>
                <w:sz w:val="20"/>
              </w:rPr>
              <w:t>жазбаша</w:t>
            </w:r>
            <w:r>
              <w:rPr>
                <w:color w:val="231F20"/>
                <w:spacing w:val="-21"/>
                <w:w w:val="105"/>
                <w:sz w:val="20"/>
              </w:rPr>
              <w:t> </w:t>
            </w:r>
            <w:r>
              <w:rPr>
                <w:color w:val="231F20"/>
                <w:spacing w:val="-2"/>
                <w:w w:val="105"/>
                <w:sz w:val="20"/>
              </w:rPr>
              <w:t>сөйлеу </w:t>
            </w:r>
            <w:r>
              <w:rPr>
                <w:color w:val="231F20"/>
                <w:w w:val="105"/>
                <w:sz w:val="20"/>
              </w:rPr>
              <w:t>және</w:t>
            </w:r>
            <w:r>
              <w:rPr>
                <w:color w:val="231F20"/>
                <w:spacing w:val="-8"/>
                <w:w w:val="105"/>
                <w:sz w:val="20"/>
              </w:rPr>
              <w:t> </w:t>
            </w:r>
            <w:r>
              <w:rPr>
                <w:color w:val="231F20"/>
                <w:w w:val="105"/>
                <w:sz w:val="20"/>
              </w:rPr>
              <w:t>көрнекі таныстыру</w:t>
            </w:r>
            <w:r>
              <w:rPr>
                <w:color w:val="231F20"/>
                <w:spacing w:val="-8"/>
                <w:w w:val="105"/>
                <w:sz w:val="20"/>
              </w:rPr>
              <w:t> </w:t>
            </w:r>
            <w:r>
              <w:rPr>
                <w:color w:val="231F20"/>
                <w:w w:val="105"/>
                <w:sz w:val="20"/>
              </w:rPr>
              <w:t>дағ- </w:t>
            </w:r>
            <w:r>
              <w:rPr>
                <w:color w:val="231F20"/>
                <w:sz w:val="20"/>
              </w:rPr>
              <w:t>дыларын</w:t>
            </w:r>
            <w:r>
              <w:rPr>
                <w:color w:val="231F20"/>
                <w:spacing w:val="-18"/>
                <w:sz w:val="20"/>
              </w:rPr>
              <w:t> </w:t>
            </w:r>
            <w:r>
              <w:rPr>
                <w:color w:val="231F20"/>
                <w:sz w:val="20"/>
              </w:rPr>
              <w:t>қалып- </w:t>
            </w:r>
            <w:r>
              <w:rPr>
                <w:color w:val="231F20"/>
                <w:spacing w:val="-2"/>
                <w:w w:val="105"/>
                <w:sz w:val="20"/>
              </w:rPr>
              <w:t>тастырады.</w:t>
            </w:r>
          </w:p>
        </w:tc>
      </w:tr>
    </w:tbl>
    <w:p>
      <w:pPr>
        <w:pStyle w:val="BodyText"/>
        <w:spacing w:line="252" w:lineRule="auto" w:before="178"/>
        <w:ind w:left="1417" w:right="1245"/>
        <w:jc w:val="both"/>
      </w:pPr>
      <w:r>
        <w:rPr>
          <w:color w:val="231F20"/>
          <w:spacing w:val="-4"/>
        </w:rPr>
        <w:t>Мысалы,</w:t>
      </w:r>
      <w:r>
        <w:rPr>
          <w:color w:val="231F20"/>
          <w:spacing w:val="-16"/>
        </w:rPr>
        <w:t> </w:t>
      </w:r>
      <w:r>
        <w:rPr>
          <w:color w:val="231F20"/>
          <w:spacing w:val="-4"/>
        </w:rPr>
        <w:t>«3.4.3.1</w:t>
      </w:r>
      <w:r>
        <w:rPr>
          <w:color w:val="231F20"/>
          <w:spacing w:val="-15"/>
        </w:rPr>
        <w:t> </w:t>
      </w:r>
      <w:r>
        <w:rPr>
          <w:color w:val="231F20"/>
          <w:spacing w:val="-4"/>
        </w:rPr>
        <w:t>create</w:t>
      </w:r>
      <w:r>
        <w:rPr>
          <w:color w:val="231F20"/>
          <w:spacing w:val="-15"/>
        </w:rPr>
        <w:t> </w:t>
      </w:r>
      <w:r>
        <w:rPr>
          <w:color w:val="231F20"/>
          <w:spacing w:val="-4"/>
        </w:rPr>
        <w:t>a</w:t>
      </w:r>
      <w:r>
        <w:rPr>
          <w:color w:val="231F20"/>
          <w:spacing w:val="-16"/>
        </w:rPr>
        <w:t> </w:t>
      </w:r>
      <w:r>
        <w:rPr>
          <w:color w:val="231F20"/>
          <w:spacing w:val="-4"/>
        </w:rPr>
        <w:t>poster</w:t>
      </w:r>
      <w:r>
        <w:rPr>
          <w:color w:val="231F20"/>
          <w:spacing w:val="-15"/>
        </w:rPr>
        <w:t> </w:t>
      </w:r>
      <w:r>
        <w:rPr>
          <w:color w:val="231F20"/>
          <w:spacing w:val="-4"/>
        </w:rPr>
        <w:t>or</w:t>
      </w:r>
      <w:r>
        <w:rPr>
          <w:color w:val="231F20"/>
          <w:spacing w:val="-16"/>
        </w:rPr>
        <w:t> </w:t>
      </w:r>
      <w:r>
        <w:rPr>
          <w:color w:val="231F20"/>
          <w:spacing w:val="-4"/>
        </w:rPr>
        <w:t>write</w:t>
      </w:r>
      <w:r>
        <w:rPr>
          <w:color w:val="231F20"/>
          <w:spacing w:val="-15"/>
        </w:rPr>
        <w:t> </w:t>
      </w:r>
      <w:r>
        <w:rPr>
          <w:color w:val="231F20"/>
          <w:spacing w:val="-4"/>
        </w:rPr>
        <w:t>a</w:t>
      </w:r>
      <w:r>
        <w:rPr>
          <w:color w:val="231F20"/>
          <w:spacing w:val="-15"/>
        </w:rPr>
        <w:t> </w:t>
      </w:r>
      <w:r>
        <w:rPr>
          <w:color w:val="231F20"/>
          <w:spacing w:val="-4"/>
        </w:rPr>
        <w:t>postcard</w:t>
      </w:r>
      <w:r>
        <w:rPr>
          <w:color w:val="231F20"/>
          <w:spacing w:val="-16"/>
        </w:rPr>
        <w:t> </w:t>
      </w:r>
      <w:r>
        <w:rPr>
          <w:color w:val="231F20"/>
          <w:spacing w:val="-4"/>
        </w:rPr>
        <w:t>using</w:t>
      </w:r>
      <w:r>
        <w:rPr>
          <w:color w:val="231F20"/>
          <w:spacing w:val="-15"/>
        </w:rPr>
        <w:t> </w:t>
      </w:r>
      <w:r>
        <w:rPr>
          <w:color w:val="231F20"/>
          <w:spacing w:val="-4"/>
        </w:rPr>
        <w:t>words</w:t>
      </w:r>
      <w:r>
        <w:rPr>
          <w:color w:val="231F20"/>
          <w:spacing w:val="-15"/>
        </w:rPr>
        <w:t> </w:t>
      </w:r>
      <w:r>
        <w:rPr>
          <w:color w:val="231F20"/>
          <w:spacing w:val="-4"/>
        </w:rPr>
        <w:t>and</w:t>
      </w:r>
      <w:r>
        <w:rPr>
          <w:color w:val="231F20"/>
          <w:spacing w:val="-16"/>
        </w:rPr>
        <w:t> </w:t>
      </w:r>
      <w:r>
        <w:rPr>
          <w:color w:val="231F20"/>
          <w:spacing w:val="-4"/>
        </w:rPr>
        <w:t>simple</w:t>
      </w:r>
      <w:r>
        <w:rPr>
          <w:color w:val="231F20"/>
          <w:spacing w:val="-15"/>
        </w:rPr>
        <w:t> </w:t>
      </w:r>
      <w:r>
        <w:rPr>
          <w:color w:val="231F20"/>
          <w:spacing w:val="-4"/>
        </w:rPr>
        <w:t>phrases» </w:t>
      </w:r>
      <w:r>
        <w:rPr>
          <w:color w:val="231F20"/>
        </w:rPr>
        <w:t>мақсатты</w:t>
      </w:r>
      <w:r>
        <w:rPr>
          <w:color w:val="231F20"/>
          <w:spacing w:val="-16"/>
        </w:rPr>
        <w:t> </w:t>
      </w:r>
      <w:r>
        <w:rPr>
          <w:color w:val="231F20"/>
        </w:rPr>
        <w:t>жүзеге</w:t>
      </w:r>
      <w:r>
        <w:rPr>
          <w:color w:val="231F20"/>
          <w:spacing w:val="-16"/>
        </w:rPr>
        <w:t> </w:t>
      </w:r>
      <w:r>
        <w:rPr>
          <w:color w:val="231F20"/>
        </w:rPr>
        <w:t>асыру</w:t>
      </w:r>
      <w:r>
        <w:rPr>
          <w:color w:val="231F20"/>
          <w:spacing w:val="-16"/>
        </w:rPr>
        <w:t> </w:t>
      </w:r>
      <w:r>
        <w:rPr>
          <w:color w:val="231F20"/>
        </w:rPr>
        <w:t>барысында</w:t>
      </w:r>
      <w:r>
        <w:rPr>
          <w:color w:val="231F20"/>
          <w:spacing w:val="-16"/>
        </w:rPr>
        <w:t> </w:t>
      </w:r>
      <w:r>
        <w:rPr>
          <w:color w:val="231F20"/>
        </w:rPr>
        <w:t>білім</w:t>
      </w:r>
      <w:r>
        <w:rPr>
          <w:color w:val="231F20"/>
          <w:spacing w:val="-16"/>
        </w:rPr>
        <w:t> </w:t>
      </w:r>
      <w:r>
        <w:rPr>
          <w:color w:val="231F20"/>
        </w:rPr>
        <w:t>алушыда</w:t>
      </w:r>
      <w:r>
        <w:rPr>
          <w:color w:val="231F20"/>
          <w:spacing w:val="-16"/>
        </w:rPr>
        <w:t> </w:t>
      </w:r>
      <w:r>
        <w:rPr>
          <w:color w:val="231F20"/>
        </w:rPr>
        <w:t>«Жасампаздық</w:t>
      </w:r>
      <w:r>
        <w:rPr>
          <w:color w:val="231F20"/>
          <w:spacing w:val="-16"/>
        </w:rPr>
        <w:t> </w:t>
      </w:r>
      <w:r>
        <w:rPr>
          <w:color w:val="231F20"/>
        </w:rPr>
        <w:t>пен</w:t>
      </w:r>
      <w:r>
        <w:rPr>
          <w:color w:val="231F20"/>
          <w:spacing w:val="-16"/>
        </w:rPr>
        <w:t> </w:t>
      </w:r>
      <w:r>
        <w:rPr>
          <w:color w:val="231F20"/>
        </w:rPr>
        <w:t>жаңашыл- дық»</w:t>
      </w:r>
      <w:r>
        <w:rPr>
          <w:color w:val="231F20"/>
          <w:spacing w:val="-4"/>
        </w:rPr>
        <w:t> </w:t>
      </w:r>
      <w:r>
        <w:rPr>
          <w:color w:val="231F20"/>
        </w:rPr>
        <w:t>атты</w:t>
      </w:r>
      <w:r>
        <w:rPr>
          <w:color w:val="231F20"/>
          <w:spacing w:val="-4"/>
        </w:rPr>
        <w:t> </w:t>
      </w:r>
      <w:r>
        <w:rPr>
          <w:color w:val="231F20"/>
        </w:rPr>
        <w:t>негізгі</w:t>
      </w:r>
      <w:r>
        <w:rPr>
          <w:color w:val="231F20"/>
          <w:spacing w:val="-4"/>
        </w:rPr>
        <w:t> </w:t>
      </w:r>
      <w:r>
        <w:rPr>
          <w:color w:val="231F20"/>
        </w:rPr>
        <w:t>құндылық</w:t>
      </w:r>
      <w:r>
        <w:rPr>
          <w:color w:val="231F20"/>
          <w:spacing w:val="-4"/>
        </w:rPr>
        <w:t> </w:t>
      </w:r>
      <w:r>
        <w:rPr>
          <w:color w:val="231F20"/>
        </w:rPr>
        <w:t>қалыптасады.</w:t>
      </w:r>
      <w:r>
        <w:rPr>
          <w:color w:val="231F20"/>
          <w:spacing w:val="-4"/>
        </w:rPr>
        <w:t> </w:t>
      </w:r>
      <w:r>
        <w:rPr>
          <w:color w:val="231F20"/>
        </w:rPr>
        <w:t>Бұл</w:t>
      </w:r>
      <w:r>
        <w:rPr>
          <w:color w:val="231F20"/>
          <w:spacing w:val="-4"/>
        </w:rPr>
        <w:t> </w:t>
      </w:r>
      <w:r>
        <w:rPr>
          <w:color w:val="231F20"/>
        </w:rPr>
        <w:t>үшін</w:t>
      </w:r>
      <w:r>
        <w:rPr>
          <w:color w:val="231F20"/>
          <w:spacing w:val="-4"/>
        </w:rPr>
        <w:t> </w:t>
      </w:r>
      <w:r>
        <w:rPr>
          <w:color w:val="231F20"/>
        </w:rPr>
        <w:t>7.2</w:t>
      </w:r>
      <w:r>
        <w:rPr>
          <w:color w:val="231F20"/>
          <w:spacing w:val="-4"/>
        </w:rPr>
        <w:t> </w:t>
      </w:r>
      <w:r>
        <w:rPr>
          <w:color w:val="231F20"/>
        </w:rPr>
        <w:t>бөліміндегі</w:t>
      </w:r>
      <w:r>
        <w:rPr>
          <w:color w:val="231F20"/>
          <w:spacing w:val="-4"/>
        </w:rPr>
        <w:t> </w:t>
      </w:r>
      <w:r>
        <w:rPr>
          <w:color w:val="231F20"/>
        </w:rPr>
        <w:t>«Buildings</w:t>
      </w:r>
      <w:r>
        <w:rPr>
          <w:color w:val="231F20"/>
          <w:spacing w:val="-4"/>
        </w:rPr>
        <w:t> </w:t>
      </w:r>
      <w:r>
        <w:rPr>
          <w:color w:val="231F20"/>
        </w:rPr>
        <w:t>in our Town» тақырыбына байланысты «Менің болашақ қалам» тақырыбында по- стер жасау тапсырмасын орындау ұсынылады.</w:t>
      </w:r>
    </w:p>
    <w:p>
      <w:pPr>
        <w:pStyle w:val="BodyText"/>
        <w:spacing w:before="12"/>
      </w:pPr>
    </w:p>
    <w:p>
      <w:pPr>
        <w:pStyle w:val="BodyText"/>
        <w:spacing w:line="252" w:lineRule="auto"/>
        <w:ind w:left="1417" w:right="1245"/>
        <w:jc w:val="both"/>
      </w:pPr>
      <w:r>
        <w:rPr>
          <w:color w:val="231F20"/>
        </w:rPr>
        <w:t>Құндылықтарға бағытталған тәрбие үлгілік оқу бағдарламаларының тақырып- тық мазмұны арқылы да қалыптасады. Мысалы, жаратылыстану-математика бағытындағы</w:t>
      </w:r>
      <w:r>
        <w:rPr>
          <w:color w:val="231F20"/>
          <w:spacing w:val="59"/>
        </w:rPr>
        <w:t> </w:t>
      </w:r>
      <w:r>
        <w:rPr>
          <w:color w:val="231F20"/>
        </w:rPr>
        <w:t>10–11-сыныптарға</w:t>
      </w:r>
      <w:r>
        <w:rPr>
          <w:color w:val="231F20"/>
          <w:spacing w:val="60"/>
        </w:rPr>
        <w:t> </w:t>
      </w:r>
      <w:r>
        <w:rPr>
          <w:color w:val="231F20"/>
        </w:rPr>
        <w:t>арналған</w:t>
      </w:r>
      <w:r>
        <w:rPr>
          <w:color w:val="231F20"/>
          <w:spacing w:val="60"/>
        </w:rPr>
        <w:t> </w:t>
      </w:r>
      <w:r>
        <w:rPr>
          <w:color w:val="231F20"/>
        </w:rPr>
        <w:t>ағылшын</w:t>
      </w:r>
      <w:r>
        <w:rPr>
          <w:color w:val="231F20"/>
          <w:spacing w:val="60"/>
        </w:rPr>
        <w:t> </w:t>
      </w:r>
      <w:r>
        <w:rPr>
          <w:color w:val="231F20"/>
        </w:rPr>
        <w:t>тілі</w:t>
      </w:r>
      <w:r>
        <w:rPr>
          <w:color w:val="231F20"/>
          <w:spacing w:val="59"/>
        </w:rPr>
        <w:t> </w:t>
      </w:r>
      <w:r>
        <w:rPr>
          <w:color w:val="231F20"/>
          <w:spacing w:val="-2"/>
        </w:rPr>
        <w:t>бағдарламасындағы</w:t>
      </w:r>
    </w:p>
    <w:p>
      <w:pPr>
        <w:pStyle w:val="BodyText"/>
        <w:spacing w:line="252" w:lineRule="auto"/>
        <w:ind w:left="1417" w:right="1245"/>
        <w:jc w:val="both"/>
      </w:pPr>
      <w:r>
        <w:rPr>
          <w:color w:val="231F20"/>
        </w:rPr>
        <w:t>«Ғылым</w:t>
      </w:r>
      <w:r>
        <w:rPr>
          <w:color w:val="231F20"/>
          <w:spacing w:val="-4"/>
        </w:rPr>
        <w:t> </w:t>
      </w:r>
      <w:r>
        <w:rPr>
          <w:color w:val="231F20"/>
        </w:rPr>
        <w:t>және</w:t>
      </w:r>
      <w:r>
        <w:rPr>
          <w:color w:val="231F20"/>
          <w:spacing w:val="-4"/>
        </w:rPr>
        <w:t> </w:t>
      </w:r>
      <w:r>
        <w:rPr>
          <w:color w:val="231F20"/>
        </w:rPr>
        <w:t>ғылыми</w:t>
      </w:r>
      <w:r>
        <w:rPr>
          <w:color w:val="231F20"/>
          <w:spacing w:val="-4"/>
        </w:rPr>
        <w:t> </w:t>
      </w:r>
      <w:r>
        <w:rPr>
          <w:color w:val="231F20"/>
        </w:rPr>
        <w:t>құбылыстар»,</w:t>
      </w:r>
      <w:r>
        <w:rPr>
          <w:color w:val="231F20"/>
          <w:spacing w:val="-4"/>
        </w:rPr>
        <w:t> </w:t>
      </w:r>
      <w:r>
        <w:rPr>
          <w:color w:val="231F20"/>
        </w:rPr>
        <w:t>«Адам</w:t>
      </w:r>
      <w:r>
        <w:rPr>
          <w:color w:val="231F20"/>
          <w:spacing w:val="-4"/>
        </w:rPr>
        <w:t> </w:t>
      </w:r>
      <w:r>
        <w:rPr>
          <w:color w:val="231F20"/>
        </w:rPr>
        <w:t>миының</w:t>
      </w:r>
      <w:r>
        <w:rPr>
          <w:color w:val="231F20"/>
          <w:spacing w:val="-4"/>
        </w:rPr>
        <w:t> </w:t>
      </w:r>
      <w:r>
        <w:rPr>
          <w:color w:val="231F20"/>
        </w:rPr>
        <w:t>мүмкіндіктері»,</w:t>
      </w:r>
      <w:r>
        <w:rPr>
          <w:color w:val="231F20"/>
          <w:spacing w:val="-4"/>
        </w:rPr>
        <w:t> </w:t>
      </w:r>
      <w:r>
        <w:rPr>
          <w:color w:val="231F20"/>
        </w:rPr>
        <w:t>«Органика- лық және бейорганикалық әлемдер» бөлімдерін оқу барысында білім алушы- ларда</w:t>
      </w:r>
      <w:r>
        <w:rPr>
          <w:color w:val="231F20"/>
          <w:spacing w:val="-6"/>
        </w:rPr>
        <w:t> </w:t>
      </w:r>
      <w:r>
        <w:rPr>
          <w:color w:val="231F20"/>
        </w:rPr>
        <w:t>«жасампаздық</w:t>
      </w:r>
      <w:r>
        <w:rPr>
          <w:color w:val="231F20"/>
          <w:spacing w:val="-6"/>
        </w:rPr>
        <w:t> </w:t>
      </w:r>
      <w:r>
        <w:rPr>
          <w:color w:val="231F20"/>
        </w:rPr>
        <w:t>және</w:t>
      </w:r>
      <w:r>
        <w:rPr>
          <w:color w:val="231F20"/>
          <w:spacing w:val="-6"/>
        </w:rPr>
        <w:t> </w:t>
      </w:r>
      <w:r>
        <w:rPr>
          <w:color w:val="231F20"/>
        </w:rPr>
        <w:t>жаңашылдық»</w:t>
      </w:r>
      <w:r>
        <w:rPr>
          <w:color w:val="231F20"/>
          <w:spacing w:val="-6"/>
        </w:rPr>
        <w:t> </w:t>
      </w:r>
      <w:r>
        <w:rPr>
          <w:color w:val="231F20"/>
        </w:rPr>
        <w:t>сияқты</w:t>
      </w:r>
      <w:r>
        <w:rPr>
          <w:color w:val="231F20"/>
          <w:spacing w:val="-6"/>
        </w:rPr>
        <w:t> </w:t>
      </w:r>
      <w:r>
        <w:rPr>
          <w:color w:val="231F20"/>
        </w:rPr>
        <w:t>негізгі</w:t>
      </w:r>
      <w:r>
        <w:rPr>
          <w:color w:val="231F20"/>
          <w:spacing w:val="-6"/>
        </w:rPr>
        <w:t> </w:t>
      </w:r>
      <w:r>
        <w:rPr>
          <w:color w:val="231F20"/>
        </w:rPr>
        <w:t>құндылықтар</w:t>
      </w:r>
      <w:r>
        <w:rPr>
          <w:color w:val="231F20"/>
          <w:spacing w:val="-6"/>
        </w:rPr>
        <w:t> </w:t>
      </w:r>
      <w:r>
        <w:rPr>
          <w:color w:val="231F20"/>
        </w:rPr>
        <w:t>қалыпта- сады.</w:t>
      </w:r>
      <w:r>
        <w:rPr>
          <w:color w:val="231F20"/>
          <w:spacing w:val="-10"/>
        </w:rPr>
        <w:t> </w:t>
      </w:r>
      <w:r>
        <w:rPr>
          <w:color w:val="231F20"/>
        </w:rPr>
        <w:t>Ал</w:t>
      </w:r>
      <w:r>
        <w:rPr>
          <w:color w:val="231F20"/>
          <w:spacing w:val="-10"/>
        </w:rPr>
        <w:t> </w:t>
      </w:r>
      <w:r>
        <w:rPr>
          <w:color w:val="231F20"/>
        </w:rPr>
        <w:t>қоғамдық-гуманитарлық</w:t>
      </w:r>
      <w:r>
        <w:rPr>
          <w:color w:val="231F20"/>
          <w:spacing w:val="-10"/>
        </w:rPr>
        <w:t> </w:t>
      </w:r>
      <w:r>
        <w:rPr>
          <w:color w:val="231F20"/>
        </w:rPr>
        <w:t>бағыттағы</w:t>
      </w:r>
      <w:r>
        <w:rPr>
          <w:color w:val="231F20"/>
          <w:spacing w:val="-10"/>
        </w:rPr>
        <w:t> </w:t>
      </w:r>
      <w:r>
        <w:rPr>
          <w:color w:val="231F20"/>
        </w:rPr>
        <w:t>10–11-</w:t>
      </w:r>
      <w:r>
        <w:rPr>
          <w:color w:val="231F20"/>
          <w:spacing w:val="-10"/>
        </w:rPr>
        <w:t> </w:t>
      </w:r>
      <w:r>
        <w:rPr>
          <w:color w:val="231F20"/>
        </w:rPr>
        <w:t>сыныптарға</w:t>
      </w:r>
      <w:r>
        <w:rPr>
          <w:color w:val="231F20"/>
          <w:spacing w:val="-10"/>
        </w:rPr>
        <w:t> </w:t>
      </w:r>
      <w:r>
        <w:rPr>
          <w:color w:val="231F20"/>
        </w:rPr>
        <w:t>арналған</w:t>
      </w:r>
      <w:r>
        <w:rPr>
          <w:color w:val="231F20"/>
          <w:spacing w:val="-10"/>
        </w:rPr>
        <w:t> </w:t>
      </w:r>
      <w:r>
        <w:rPr>
          <w:color w:val="231F20"/>
        </w:rPr>
        <w:t>неміс және француз тілдері бағдарламаларындағы «Экономика және елдің бәсекеге қабілеттілігі» бөлімдерін оқу арқылы білім алушылар «тәуелсіздік және отан- шылдық»,</w:t>
      </w:r>
      <w:r>
        <w:rPr>
          <w:color w:val="231F20"/>
          <w:spacing w:val="-4"/>
        </w:rPr>
        <w:t> </w:t>
      </w:r>
      <w:r>
        <w:rPr>
          <w:color w:val="231F20"/>
        </w:rPr>
        <w:t>сондай-ақ</w:t>
      </w:r>
      <w:r>
        <w:rPr>
          <w:color w:val="231F20"/>
          <w:spacing w:val="-4"/>
        </w:rPr>
        <w:t> </w:t>
      </w:r>
      <w:r>
        <w:rPr>
          <w:color w:val="231F20"/>
        </w:rPr>
        <w:t>«бірлік</w:t>
      </w:r>
      <w:r>
        <w:rPr>
          <w:color w:val="231F20"/>
          <w:spacing w:val="-4"/>
        </w:rPr>
        <w:t> </w:t>
      </w:r>
      <w:r>
        <w:rPr>
          <w:color w:val="231F20"/>
        </w:rPr>
        <w:t>және</w:t>
      </w:r>
      <w:r>
        <w:rPr>
          <w:color w:val="231F20"/>
          <w:spacing w:val="-4"/>
        </w:rPr>
        <w:t> </w:t>
      </w:r>
      <w:r>
        <w:rPr>
          <w:color w:val="231F20"/>
        </w:rPr>
        <w:t>ынтымақтастық»</w:t>
      </w:r>
      <w:r>
        <w:rPr>
          <w:color w:val="231F20"/>
          <w:spacing w:val="-4"/>
        </w:rPr>
        <w:t> </w:t>
      </w:r>
      <w:r>
        <w:rPr>
          <w:color w:val="231F20"/>
        </w:rPr>
        <w:t>сияқты</w:t>
      </w:r>
      <w:r>
        <w:rPr>
          <w:color w:val="231F20"/>
          <w:spacing w:val="-4"/>
        </w:rPr>
        <w:t> </w:t>
      </w:r>
      <w:r>
        <w:rPr>
          <w:color w:val="231F20"/>
        </w:rPr>
        <w:t>құндылықтарға</w:t>
      </w:r>
      <w:r>
        <w:rPr>
          <w:color w:val="231F20"/>
          <w:spacing w:val="-4"/>
        </w:rPr>
        <w:t> </w:t>
      </w:r>
      <w:r>
        <w:rPr>
          <w:color w:val="231F20"/>
        </w:rPr>
        <w:t>тәр- </w:t>
      </w:r>
      <w:r>
        <w:rPr>
          <w:color w:val="231F20"/>
          <w:spacing w:val="-2"/>
        </w:rPr>
        <w:t>биеленеді.</w:t>
      </w:r>
    </w:p>
    <w:p>
      <w:pPr>
        <w:pStyle w:val="BodyText"/>
        <w:spacing w:before="9"/>
      </w:pPr>
    </w:p>
    <w:p>
      <w:pPr>
        <w:pStyle w:val="BodyText"/>
        <w:spacing w:line="252" w:lineRule="auto"/>
        <w:ind w:left="1417" w:right="1245"/>
        <w:jc w:val="both"/>
      </w:pPr>
      <w:r>
        <w:rPr>
          <w:rFonts w:ascii="Tahoma" w:hAnsi="Tahoma"/>
          <w:b/>
          <w:color w:val="231F20"/>
        </w:rPr>
        <w:t>Шетел тілін оқыту процесіндегі жасанды интеллект (ЖИ) элементтері бар </w:t>
      </w:r>
      <w:r>
        <w:rPr>
          <w:color w:val="231F20"/>
        </w:rPr>
        <w:t>тапсырмаларды қолдану – оқытуды жекелендіруге, мотивацияны арттыруға және</w:t>
      </w:r>
      <w:r>
        <w:rPr>
          <w:color w:val="231F20"/>
          <w:spacing w:val="-6"/>
        </w:rPr>
        <w:t> </w:t>
      </w:r>
      <w:r>
        <w:rPr>
          <w:color w:val="231F20"/>
        </w:rPr>
        <w:t>метапәндік</w:t>
      </w:r>
      <w:r>
        <w:rPr>
          <w:color w:val="231F20"/>
          <w:spacing w:val="-6"/>
        </w:rPr>
        <w:t> </w:t>
      </w:r>
      <w:r>
        <w:rPr>
          <w:color w:val="231F20"/>
        </w:rPr>
        <w:t>дағдыларды</w:t>
      </w:r>
      <w:r>
        <w:rPr>
          <w:color w:val="231F20"/>
          <w:spacing w:val="-6"/>
        </w:rPr>
        <w:t> </w:t>
      </w:r>
      <w:r>
        <w:rPr>
          <w:color w:val="231F20"/>
        </w:rPr>
        <w:t>қалыптастыруға</w:t>
      </w:r>
      <w:r>
        <w:rPr>
          <w:color w:val="231F20"/>
          <w:spacing w:val="-6"/>
        </w:rPr>
        <w:t> </w:t>
      </w:r>
      <w:r>
        <w:rPr>
          <w:color w:val="231F20"/>
        </w:rPr>
        <w:t>ықпал</w:t>
      </w:r>
      <w:r>
        <w:rPr>
          <w:color w:val="231F20"/>
          <w:spacing w:val="-6"/>
        </w:rPr>
        <w:t> </w:t>
      </w:r>
      <w:r>
        <w:rPr>
          <w:color w:val="231F20"/>
        </w:rPr>
        <w:t>ететін</w:t>
      </w:r>
      <w:r>
        <w:rPr>
          <w:color w:val="231F20"/>
          <w:spacing w:val="-6"/>
        </w:rPr>
        <w:t> </w:t>
      </w:r>
      <w:r>
        <w:rPr>
          <w:color w:val="231F20"/>
        </w:rPr>
        <w:t>келешегі</w:t>
      </w:r>
      <w:r>
        <w:rPr>
          <w:color w:val="231F20"/>
          <w:spacing w:val="-6"/>
        </w:rPr>
        <w:t> </w:t>
      </w:r>
      <w:r>
        <w:rPr>
          <w:color w:val="231F20"/>
        </w:rPr>
        <w:t>зор</w:t>
      </w:r>
      <w:r>
        <w:rPr>
          <w:color w:val="231F20"/>
          <w:spacing w:val="-6"/>
        </w:rPr>
        <w:t> </w:t>
      </w:r>
      <w:r>
        <w:rPr>
          <w:color w:val="231F20"/>
        </w:rPr>
        <w:t>бағыт. Генеративті ЖИ интеграциясы тапсырмаларын білім алушы деңгейіне бейім- деуге ғана емес, сонымен қатар нақты уақыт режимінде кері байланыс беруге мүмкіндік жасап, білім алушылардың оқу дербестігін дамытуға жәрдемдеседі. Мысалы, генеративті модельдер оқу үшін бейімделген мәтіндерді құрастыруға, лексикалық және грамматикалық тақырыптарға сай диалогтарды автоматты түрде генерациялауға, сондай-ақ жазбаша немесе ауызша сөйлеуді бағалап, қателерді түзетуде қолдана алады. Блум таксономиясы деңгейлеріне сәйкес ЖИ-тапсырмалар түрлі когнитивтік деңгейлерді қамтуы мүмкін: сөздік қорды қайта жаңғырту (бірінші деңгей) және грамматикалық құрылымдарды түсіну </w:t>
      </w:r>
      <w:r>
        <w:rPr>
          <w:color w:val="231F20"/>
          <w:spacing w:val="-2"/>
        </w:rPr>
        <w:t>(екінші</w:t>
      </w:r>
      <w:r>
        <w:rPr>
          <w:color w:val="231F20"/>
          <w:spacing w:val="-10"/>
        </w:rPr>
        <w:t> </w:t>
      </w:r>
      <w:r>
        <w:rPr>
          <w:color w:val="231F20"/>
          <w:spacing w:val="-2"/>
        </w:rPr>
        <w:t>деңгей),</w:t>
      </w:r>
      <w:r>
        <w:rPr>
          <w:color w:val="231F20"/>
          <w:spacing w:val="-10"/>
        </w:rPr>
        <w:t> </w:t>
      </w:r>
      <w:r>
        <w:rPr>
          <w:color w:val="231F20"/>
          <w:spacing w:val="-2"/>
        </w:rPr>
        <w:t>тілдік</w:t>
      </w:r>
      <w:r>
        <w:rPr>
          <w:color w:val="231F20"/>
          <w:spacing w:val="-10"/>
        </w:rPr>
        <w:t> </w:t>
      </w:r>
      <w:r>
        <w:rPr>
          <w:color w:val="231F20"/>
          <w:spacing w:val="-2"/>
        </w:rPr>
        <w:t>білімді</w:t>
      </w:r>
      <w:r>
        <w:rPr>
          <w:color w:val="231F20"/>
          <w:spacing w:val="-10"/>
        </w:rPr>
        <w:t> </w:t>
      </w:r>
      <w:r>
        <w:rPr>
          <w:color w:val="231F20"/>
          <w:spacing w:val="-2"/>
        </w:rPr>
        <w:t>сөйлесім</w:t>
      </w:r>
      <w:r>
        <w:rPr>
          <w:color w:val="231F20"/>
          <w:spacing w:val="-10"/>
        </w:rPr>
        <w:t> </w:t>
      </w:r>
      <w:r>
        <w:rPr>
          <w:color w:val="231F20"/>
          <w:spacing w:val="-2"/>
        </w:rPr>
        <w:t>жағдаяттарында</w:t>
      </w:r>
      <w:r>
        <w:rPr>
          <w:color w:val="231F20"/>
          <w:spacing w:val="-10"/>
        </w:rPr>
        <w:t> </w:t>
      </w:r>
      <w:r>
        <w:rPr>
          <w:color w:val="231F20"/>
          <w:spacing w:val="-2"/>
        </w:rPr>
        <w:t>қолдану</w:t>
      </w:r>
      <w:r>
        <w:rPr>
          <w:color w:val="231F20"/>
          <w:spacing w:val="-10"/>
        </w:rPr>
        <w:t> </w:t>
      </w:r>
      <w:r>
        <w:rPr>
          <w:color w:val="231F20"/>
          <w:spacing w:val="-2"/>
        </w:rPr>
        <w:t>(үшінші</w:t>
      </w:r>
      <w:r>
        <w:rPr>
          <w:color w:val="231F20"/>
          <w:spacing w:val="-10"/>
        </w:rPr>
        <w:t> </w:t>
      </w:r>
      <w:r>
        <w:rPr>
          <w:color w:val="231F20"/>
          <w:spacing w:val="-2"/>
        </w:rPr>
        <w:t>деңгей), </w:t>
      </w:r>
      <w:r>
        <w:rPr>
          <w:color w:val="231F20"/>
        </w:rPr>
        <w:t>айтылымдағы мағыналық реңктерді талдау (төртінші деңгей), жазбаша пікірта- ластардағы дәлелдерді бағалау (бесінші деңгей) және ЖИ-нұсқаулары арқылы түпнұсқа мәтіндер құрастыру (алтыншы деңгей).</w:t>
      </w:r>
    </w:p>
    <w:p>
      <w:pPr>
        <w:pStyle w:val="BodyText"/>
        <w:spacing w:after="0" w:line="252" w:lineRule="auto"/>
        <w:jc w:val="both"/>
        <w:sectPr>
          <w:pgSz w:w="11910" w:h="16840"/>
          <w:pgMar w:header="0" w:footer="908" w:top="680" w:bottom="1100" w:left="0" w:right="0"/>
        </w:sectPr>
      </w:pPr>
    </w:p>
    <w:p>
      <w:pPr>
        <w:pStyle w:val="Heading2"/>
        <w:ind w:left="1401"/>
      </w:pPr>
      <w:r>
        <w:rPr/>
        <mc:AlternateContent>
          <mc:Choice Requires="wps">
            <w:drawing>
              <wp:anchor distT="0" distB="0" distL="0" distR="0" allowOverlap="1" layoutInCell="1" locked="0" behindDoc="0" simplePos="0" relativeHeight="15766016">
                <wp:simplePos x="0" y="0"/>
                <wp:positionH relativeFrom="page">
                  <wp:posOffset>0</wp:posOffset>
                </wp:positionH>
                <wp:positionV relativeFrom="paragraph">
                  <wp:posOffset>-2108</wp:posOffset>
                </wp:positionV>
                <wp:extent cx="798830" cy="454659"/>
                <wp:effectExtent l="0" t="0" r="0" b="0"/>
                <wp:wrapNone/>
                <wp:docPr id="102" name="Graphic 102"/>
                <wp:cNvGraphicFramePr>
                  <a:graphicFrameLocks/>
                </wp:cNvGraphicFramePr>
                <a:graphic>
                  <a:graphicData uri="http://schemas.microsoft.com/office/word/2010/wordprocessingShape">
                    <wps:wsp>
                      <wps:cNvPr id="102" name="Graphic 102"/>
                      <wps:cNvSpPr/>
                      <wps:spPr>
                        <a:xfrm>
                          <a:off x="0" y="0"/>
                          <a:ext cx="798830" cy="454659"/>
                        </a:xfrm>
                        <a:custGeom>
                          <a:avLst/>
                          <a:gdLst/>
                          <a:ahLst/>
                          <a:cxnLst/>
                          <a:rect l="l" t="t" r="r" b="b"/>
                          <a:pathLst>
                            <a:path w="798830" h="454659">
                              <a:moveTo>
                                <a:pt x="0" y="454278"/>
                              </a:moveTo>
                              <a:lnTo>
                                <a:pt x="798347" y="454278"/>
                              </a:lnTo>
                              <a:lnTo>
                                <a:pt x="798347" y="0"/>
                              </a:lnTo>
                              <a:lnTo>
                                <a:pt x="0" y="0"/>
                              </a:lnTo>
                              <a:lnTo>
                                <a:pt x="0" y="454278"/>
                              </a:lnTo>
                              <a:close/>
                            </a:path>
                          </a:pathLst>
                        </a:custGeom>
                        <a:solidFill>
                          <a:srgbClr val="776CB1"/>
                        </a:solidFill>
                      </wps:spPr>
                      <wps:bodyPr wrap="square" lIns="0" tIns="0" rIns="0" bIns="0" rtlCol="0">
                        <a:prstTxWarp prst="textNoShape">
                          <a:avLst/>
                        </a:prstTxWarp>
                        <a:noAutofit/>
                      </wps:bodyPr>
                    </wps:wsp>
                  </a:graphicData>
                </a:graphic>
              </wp:anchor>
            </w:drawing>
          </mc:Choice>
          <mc:Fallback>
            <w:pict>
              <v:rect style="position:absolute;margin-left:0pt;margin-top:-.166pt;width:62.862pt;height:35.770pt;mso-position-horizontal-relative:page;mso-position-vertical-relative:paragraph;z-index:15766016" id="docshape96" filled="true" fillcolor="#776cb1" stroked="false">
                <v:fill type="solid"/>
                <w10:wrap type="none"/>
              </v:rect>
            </w:pict>
          </mc:Fallback>
        </mc:AlternateContent>
      </w:r>
      <w:r>
        <w:rPr/>
        <mc:AlternateContent>
          <mc:Choice Requires="wps">
            <w:drawing>
              <wp:anchor distT="0" distB="0" distL="0" distR="0" allowOverlap="1" layoutInCell="1" locked="0" behindDoc="0" simplePos="0" relativeHeight="15766528">
                <wp:simplePos x="0" y="0"/>
                <wp:positionH relativeFrom="page">
                  <wp:posOffset>1091641</wp:posOffset>
                </wp:positionH>
                <wp:positionV relativeFrom="paragraph">
                  <wp:posOffset>-2108</wp:posOffset>
                </wp:positionV>
                <wp:extent cx="6468745" cy="454659"/>
                <wp:effectExtent l="0" t="0" r="0" b="0"/>
                <wp:wrapNone/>
                <wp:docPr id="103" name="Textbox 103"/>
                <wp:cNvGraphicFramePr>
                  <a:graphicFrameLocks/>
                </wp:cNvGraphicFramePr>
                <a:graphic>
                  <a:graphicData uri="http://schemas.microsoft.com/office/word/2010/wordprocessingShape">
                    <wps:wsp>
                      <wps:cNvPr id="103" name="Textbox 103"/>
                      <wps:cNvSpPr txBox="1"/>
                      <wps:spPr>
                        <a:xfrm>
                          <a:off x="0" y="0"/>
                          <a:ext cx="6468745" cy="454659"/>
                        </a:xfrm>
                        <a:prstGeom prst="rect">
                          <a:avLst/>
                        </a:prstGeom>
                        <a:solidFill>
                          <a:srgbClr val="776CB1"/>
                        </a:solidFill>
                      </wps:spPr>
                      <wps:txbx>
                        <w:txbxContent>
                          <w:p>
                            <w:pPr>
                              <w:pStyle w:val="BodyText"/>
                              <w:spacing w:before="69"/>
                              <w:ind w:left="372" w:right="6233"/>
                              <w:rPr>
                                <w:rFonts w:ascii="Tahoma" w:hAnsi="Tahoma"/>
                                <w:color w:val="000000"/>
                              </w:rPr>
                            </w:pPr>
                            <w:r>
                              <w:rPr>
                                <w:rFonts w:ascii="Tahoma" w:hAnsi="Tahoma"/>
                                <w:color w:val="FFFFFF"/>
                                <w:w w:val="70"/>
                              </w:rPr>
                              <w:t>Қазақстан Республикасы Оқу-ағарту министрлігі </w:t>
                            </w:r>
                            <w:r>
                              <w:rPr>
                                <w:rFonts w:ascii="Tahoma" w:hAnsi="Tahoma"/>
                                <w:color w:val="FFFFFF"/>
                                <w:w w:val="65"/>
                              </w:rPr>
                              <w:t>Ы. Алтынсарин атындағы Ұлттық білім </w:t>
                            </w:r>
                            <w:r>
                              <w:rPr>
                                <w:rFonts w:ascii="Tahoma" w:hAnsi="Tahoma"/>
                                <w:color w:val="FFFFFF"/>
                                <w:w w:val="65"/>
                              </w:rPr>
                              <w:t>академиясы</w:t>
                            </w:r>
                          </w:p>
                        </w:txbxContent>
                      </wps:txbx>
                      <wps:bodyPr wrap="square" lIns="0" tIns="0" rIns="0" bIns="0" rtlCol="0">
                        <a:noAutofit/>
                      </wps:bodyPr>
                    </wps:wsp>
                  </a:graphicData>
                </a:graphic>
              </wp:anchor>
            </w:drawing>
          </mc:Choice>
          <mc:Fallback>
            <w:pict>
              <v:shape style="position:absolute;margin-left:85.956001pt;margin-top:-.166pt;width:509.35pt;height:35.8pt;mso-position-horizontal-relative:page;mso-position-vertical-relative:paragraph;z-index:15766528" type="#_x0000_t202" id="docshape97" filled="true" fillcolor="#776cb1" stroked="false">
                <v:textbox inset="0,0,0,0">
                  <w:txbxContent>
                    <w:p>
                      <w:pPr>
                        <w:pStyle w:val="BodyText"/>
                        <w:spacing w:before="69"/>
                        <w:ind w:left="372" w:right="6233"/>
                        <w:rPr>
                          <w:rFonts w:ascii="Tahoma" w:hAnsi="Tahoma"/>
                          <w:color w:val="000000"/>
                        </w:rPr>
                      </w:pPr>
                      <w:r>
                        <w:rPr>
                          <w:rFonts w:ascii="Tahoma" w:hAnsi="Tahoma"/>
                          <w:color w:val="FFFFFF"/>
                          <w:w w:val="70"/>
                        </w:rPr>
                        <w:t>Қазақстан Республикасы Оқу-ағарту министрлігі </w:t>
                      </w:r>
                      <w:r>
                        <w:rPr>
                          <w:rFonts w:ascii="Tahoma" w:hAnsi="Tahoma"/>
                          <w:color w:val="FFFFFF"/>
                          <w:w w:val="65"/>
                        </w:rPr>
                        <w:t>Ы. Алтынсарин атындағы Ұлттық білім </w:t>
                      </w:r>
                      <w:r>
                        <w:rPr>
                          <w:rFonts w:ascii="Tahoma" w:hAnsi="Tahoma"/>
                          <w:color w:val="FFFFFF"/>
                          <w:w w:val="65"/>
                        </w:rPr>
                        <w:t>академиясы</w:t>
                      </w:r>
                    </w:p>
                  </w:txbxContent>
                </v:textbox>
                <v:fill type="solid"/>
                <w10:wrap type="none"/>
              </v:shape>
            </w:pict>
          </mc:Fallback>
        </mc:AlternateContent>
      </w:r>
      <w:r>
        <w:rPr>
          <w:color w:val="231F20"/>
          <w:spacing w:val="-5"/>
          <w:w w:val="75"/>
        </w:rPr>
        <w:t>32</w:t>
      </w:r>
    </w:p>
    <w:p>
      <w:pPr>
        <w:pStyle w:val="BodyText"/>
        <w:rPr>
          <w:rFonts w:ascii="Tahoma"/>
        </w:rPr>
      </w:pPr>
    </w:p>
    <w:p>
      <w:pPr>
        <w:pStyle w:val="BodyText"/>
        <w:rPr>
          <w:rFonts w:ascii="Tahoma"/>
        </w:rPr>
      </w:pPr>
    </w:p>
    <w:p>
      <w:pPr>
        <w:pStyle w:val="BodyText"/>
        <w:spacing w:before="108"/>
        <w:rPr>
          <w:rFonts w:ascii="Tahoma"/>
        </w:rPr>
      </w:pPr>
    </w:p>
    <w:p>
      <w:pPr>
        <w:pStyle w:val="BodyText"/>
        <w:spacing w:line="252" w:lineRule="auto"/>
        <w:ind w:left="1247" w:right="1415"/>
        <w:jc w:val="both"/>
      </w:pPr>
      <w:r>
        <w:rPr>
          <w:color w:val="231F20"/>
        </w:rPr>
        <w:t>«7.4.9.1 Widersprüche in Argumentationen in kurzen, einfachen Texten zu einigen allgemeinen und unterrichtsbezogenen Themen erkennen» мақсаты аясында ке- лесі тапсырманы ұсынуға болады: білім алушыларға қысқа </w:t>
      </w:r>
      <w:r>
        <w:rPr>
          <w:color w:val="231F20"/>
        </w:rPr>
        <w:t>аргументативтік мәтін</w:t>
      </w:r>
      <w:r>
        <w:rPr>
          <w:color w:val="231F20"/>
          <w:spacing w:val="-6"/>
        </w:rPr>
        <w:t> </w:t>
      </w:r>
      <w:r>
        <w:rPr>
          <w:color w:val="231F20"/>
        </w:rPr>
        <w:t>ұсынылады,</w:t>
      </w:r>
      <w:r>
        <w:rPr>
          <w:color w:val="231F20"/>
          <w:spacing w:val="-6"/>
        </w:rPr>
        <w:t> </w:t>
      </w:r>
      <w:r>
        <w:rPr>
          <w:color w:val="231F20"/>
        </w:rPr>
        <w:t>мысалы,</w:t>
      </w:r>
      <w:r>
        <w:rPr>
          <w:color w:val="231F20"/>
          <w:spacing w:val="-6"/>
        </w:rPr>
        <w:t> </w:t>
      </w:r>
      <w:r>
        <w:rPr>
          <w:color w:val="231F20"/>
        </w:rPr>
        <w:t>«Fast</w:t>
      </w:r>
      <w:r>
        <w:rPr>
          <w:color w:val="231F20"/>
          <w:spacing w:val="-6"/>
        </w:rPr>
        <w:t> </w:t>
      </w:r>
      <w:r>
        <w:rPr>
          <w:color w:val="231F20"/>
        </w:rPr>
        <w:t>Food</w:t>
      </w:r>
      <w:r>
        <w:rPr>
          <w:color w:val="231F20"/>
          <w:spacing w:val="-6"/>
        </w:rPr>
        <w:t> </w:t>
      </w:r>
      <w:r>
        <w:rPr>
          <w:color w:val="231F20"/>
        </w:rPr>
        <w:t>ist</w:t>
      </w:r>
      <w:r>
        <w:rPr>
          <w:color w:val="231F20"/>
          <w:spacing w:val="-6"/>
        </w:rPr>
        <w:t> </w:t>
      </w:r>
      <w:r>
        <w:rPr>
          <w:color w:val="231F20"/>
        </w:rPr>
        <w:t>gesund,</w:t>
      </w:r>
      <w:r>
        <w:rPr>
          <w:color w:val="231F20"/>
          <w:spacing w:val="-6"/>
        </w:rPr>
        <w:t> </w:t>
      </w:r>
      <w:r>
        <w:rPr>
          <w:color w:val="231F20"/>
        </w:rPr>
        <w:t>weil</w:t>
      </w:r>
      <w:r>
        <w:rPr>
          <w:color w:val="231F20"/>
          <w:spacing w:val="-6"/>
        </w:rPr>
        <w:t> </w:t>
      </w:r>
      <w:r>
        <w:rPr>
          <w:color w:val="231F20"/>
        </w:rPr>
        <w:t>es</w:t>
      </w:r>
      <w:r>
        <w:rPr>
          <w:color w:val="231F20"/>
          <w:spacing w:val="-6"/>
        </w:rPr>
        <w:t> </w:t>
      </w:r>
      <w:r>
        <w:rPr>
          <w:color w:val="231F20"/>
        </w:rPr>
        <w:t>billig</w:t>
      </w:r>
      <w:r>
        <w:rPr>
          <w:color w:val="231F20"/>
          <w:spacing w:val="-6"/>
        </w:rPr>
        <w:t> </w:t>
      </w:r>
      <w:r>
        <w:rPr>
          <w:color w:val="231F20"/>
        </w:rPr>
        <w:t>und</w:t>
      </w:r>
      <w:r>
        <w:rPr>
          <w:color w:val="231F20"/>
          <w:spacing w:val="-6"/>
        </w:rPr>
        <w:t> </w:t>
      </w:r>
      <w:r>
        <w:rPr>
          <w:color w:val="231F20"/>
        </w:rPr>
        <w:t>bei</w:t>
      </w:r>
      <w:r>
        <w:rPr>
          <w:color w:val="231F20"/>
          <w:spacing w:val="-6"/>
        </w:rPr>
        <w:t> </w:t>
      </w:r>
      <w:r>
        <w:rPr>
          <w:color w:val="231F20"/>
        </w:rPr>
        <w:t>Teenagern beliebt ist.» (Фаст-фуд пайдалы, себебі ол арзан және жасөспірімдер арасында танымал). Білім алушылар бұл мәтінді жеке немесе жұппен талдап, логикалық сәйкессіздіктерді</w:t>
      </w:r>
      <w:r>
        <w:rPr>
          <w:color w:val="231F20"/>
          <w:spacing w:val="-20"/>
        </w:rPr>
        <w:t> </w:t>
      </w:r>
      <w:r>
        <w:rPr>
          <w:color w:val="231F20"/>
        </w:rPr>
        <w:t>(мысалы,</w:t>
      </w:r>
      <w:r>
        <w:rPr>
          <w:color w:val="231F20"/>
          <w:spacing w:val="-19"/>
        </w:rPr>
        <w:t> </w:t>
      </w:r>
      <w:r>
        <w:rPr>
          <w:color w:val="231F20"/>
        </w:rPr>
        <w:t>«танымалдық»</w:t>
      </w:r>
      <w:r>
        <w:rPr>
          <w:color w:val="231F20"/>
          <w:spacing w:val="-19"/>
        </w:rPr>
        <w:t> </w:t>
      </w:r>
      <w:r>
        <w:rPr>
          <w:color w:val="231F20"/>
        </w:rPr>
        <w:t>пен</w:t>
      </w:r>
      <w:r>
        <w:rPr>
          <w:color w:val="231F20"/>
          <w:spacing w:val="-20"/>
        </w:rPr>
        <w:t> </w:t>
      </w:r>
      <w:r>
        <w:rPr>
          <w:color w:val="231F20"/>
        </w:rPr>
        <w:t>«пайдалылық»</w:t>
      </w:r>
      <w:r>
        <w:rPr>
          <w:color w:val="231F20"/>
          <w:spacing w:val="-19"/>
        </w:rPr>
        <w:t> </w:t>
      </w:r>
      <w:r>
        <w:rPr>
          <w:color w:val="231F20"/>
        </w:rPr>
        <w:t>ұғымдарының</w:t>
      </w:r>
      <w:r>
        <w:rPr>
          <w:color w:val="231F20"/>
          <w:spacing w:val="-20"/>
        </w:rPr>
        <w:t> </w:t>
      </w:r>
      <w:r>
        <w:rPr>
          <w:color w:val="231F20"/>
        </w:rPr>
        <w:t>ша- тастырылуын)</w:t>
      </w:r>
      <w:r>
        <w:rPr>
          <w:color w:val="231F20"/>
          <w:spacing w:val="-10"/>
        </w:rPr>
        <w:t> </w:t>
      </w:r>
      <w:r>
        <w:rPr>
          <w:color w:val="231F20"/>
        </w:rPr>
        <w:t>анықтайды.</w:t>
      </w:r>
      <w:r>
        <w:rPr>
          <w:color w:val="231F20"/>
          <w:spacing w:val="-10"/>
        </w:rPr>
        <w:t> </w:t>
      </w:r>
      <w:r>
        <w:rPr>
          <w:color w:val="231F20"/>
        </w:rPr>
        <w:t>Содан</w:t>
      </w:r>
      <w:r>
        <w:rPr>
          <w:color w:val="231F20"/>
          <w:spacing w:val="-10"/>
        </w:rPr>
        <w:t> </w:t>
      </w:r>
      <w:r>
        <w:rPr>
          <w:color w:val="231F20"/>
        </w:rPr>
        <w:t>кейін</w:t>
      </w:r>
      <w:r>
        <w:rPr>
          <w:color w:val="231F20"/>
          <w:spacing w:val="-10"/>
        </w:rPr>
        <w:t> </w:t>
      </w:r>
      <w:r>
        <w:rPr>
          <w:color w:val="231F20"/>
        </w:rPr>
        <w:t>сол</w:t>
      </w:r>
      <w:r>
        <w:rPr>
          <w:color w:val="231F20"/>
          <w:spacing w:val="-10"/>
        </w:rPr>
        <w:t> </w:t>
      </w:r>
      <w:r>
        <w:rPr>
          <w:color w:val="231F20"/>
        </w:rPr>
        <w:t>мәтінді</w:t>
      </w:r>
      <w:r>
        <w:rPr>
          <w:color w:val="231F20"/>
          <w:spacing w:val="-10"/>
        </w:rPr>
        <w:t> </w:t>
      </w:r>
      <w:r>
        <w:rPr>
          <w:color w:val="231F20"/>
        </w:rPr>
        <w:t>жасанды</w:t>
      </w:r>
      <w:r>
        <w:rPr>
          <w:color w:val="231F20"/>
          <w:spacing w:val="-10"/>
        </w:rPr>
        <w:t> </w:t>
      </w:r>
      <w:r>
        <w:rPr>
          <w:color w:val="231F20"/>
        </w:rPr>
        <w:t>интеллект</w:t>
      </w:r>
      <w:r>
        <w:rPr>
          <w:color w:val="231F20"/>
          <w:spacing w:val="-10"/>
        </w:rPr>
        <w:t> </w:t>
      </w:r>
      <w:r>
        <w:rPr>
          <w:color w:val="231F20"/>
        </w:rPr>
        <w:t>жүйесіне </w:t>
      </w:r>
      <w:r>
        <w:rPr>
          <w:color w:val="231F20"/>
          <w:spacing w:val="-4"/>
        </w:rPr>
        <w:t>(мысалы, генеративті чат-ботқа) енгізіп, аргументативтік қателерді табуын сұрай- </w:t>
      </w:r>
      <w:r>
        <w:rPr>
          <w:color w:val="231F20"/>
        </w:rPr>
        <w:t>ды.</w:t>
      </w:r>
      <w:r>
        <w:rPr>
          <w:color w:val="231F20"/>
          <w:spacing w:val="-13"/>
        </w:rPr>
        <w:t> </w:t>
      </w:r>
      <w:r>
        <w:rPr>
          <w:color w:val="231F20"/>
        </w:rPr>
        <w:t>Соңғы</w:t>
      </w:r>
      <w:r>
        <w:rPr>
          <w:color w:val="231F20"/>
          <w:spacing w:val="-14"/>
        </w:rPr>
        <w:t> </w:t>
      </w:r>
      <w:r>
        <w:rPr>
          <w:color w:val="231F20"/>
        </w:rPr>
        <w:t>кезеңде</w:t>
      </w:r>
      <w:r>
        <w:rPr>
          <w:color w:val="231F20"/>
          <w:spacing w:val="-13"/>
        </w:rPr>
        <w:t> </w:t>
      </w:r>
      <w:r>
        <w:rPr>
          <w:color w:val="231F20"/>
        </w:rPr>
        <w:t>топтық</w:t>
      </w:r>
      <w:r>
        <w:rPr>
          <w:color w:val="231F20"/>
          <w:spacing w:val="-14"/>
        </w:rPr>
        <w:t> </w:t>
      </w:r>
      <w:r>
        <w:rPr>
          <w:color w:val="231F20"/>
        </w:rPr>
        <w:t>талқылау</w:t>
      </w:r>
      <w:r>
        <w:rPr>
          <w:color w:val="231F20"/>
          <w:spacing w:val="-13"/>
        </w:rPr>
        <w:t> </w:t>
      </w:r>
      <w:r>
        <w:rPr>
          <w:color w:val="231F20"/>
        </w:rPr>
        <w:t>жүргізіледі:</w:t>
      </w:r>
      <w:r>
        <w:rPr>
          <w:color w:val="231F20"/>
          <w:spacing w:val="-14"/>
        </w:rPr>
        <w:t> </w:t>
      </w:r>
      <w:r>
        <w:rPr>
          <w:color w:val="231F20"/>
        </w:rPr>
        <w:t>білім</w:t>
      </w:r>
      <w:r>
        <w:rPr>
          <w:color w:val="231F20"/>
          <w:spacing w:val="-13"/>
        </w:rPr>
        <w:t> </w:t>
      </w:r>
      <w:r>
        <w:rPr>
          <w:color w:val="231F20"/>
        </w:rPr>
        <w:t>алушылар</w:t>
      </w:r>
      <w:r>
        <w:rPr>
          <w:color w:val="231F20"/>
          <w:spacing w:val="-14"/>
        </w:rPr>
        <w:t> </w:t>
      </w:r>
      <w:r>
        <w:rPr>
          <w:color w:val="231F20"/>
        </w:rPr>
        <w:t>өз</w:t>
      </w:r>
      <w:r>
        <w:rPr>
          <w:color w:val="231F20"/>
          <w:spacing w:val="-13"/>
        </w:rPr>
        <w:t> </w:t>
      </w:r>
      <w:r>
        <w:rPr>
          <w:color w:val="231F20"/>
        </w:rPr>
        <w:t>тұжырымда- рын</w:t>
      </w:r>
      <w:r>
        <w:rPr>
          <w:color w:val="231F20"/>
          <w:spacing w:val="-12"/>
        </w:rPr>
        <w:t> </w:t>
      </w:r>
      <w:r>
        <w:rPr>
          <w:color w:val="231F20"/>
        </w:rPr>
        <w:t>ЖИ</w:t>
      </w:r>
      <w:r>
        <w:rPr>
          <w:color w:val="231F20"/>
          <w:spacing w:val="-12"/>
        </w:rPr>
        <w:t> </w:t>
      </w:r>
      <w:r>
        <w:rPr>
          <w:color w:val="231F20"/>
        </w:rPr>
        <w:t>жасаған</w:t>
      </w:r>
      <w:r>
        <w:rPr>
          <w:color w:val="231F20"/>
          <w:spacing w:val="-12"/>
        </w:rPr>
        <w:t> </w:t>
      </w:r>
      <w:r>
        <w:rPr>
          <w:color w:val="231F20"/>
        </w:rPr>
        <w:t>талдаумен</w:t>
      </w:r>
      <w:r>
        <w:rPr>
          <w:color w:val="231F20"/>
          <w:spacing w:val="-12"/>
        </w:rPr>
        <w:t> </w:t>
      </w:r>
      <w:r>
        <w:rPr>
          <w:color w:val="231F20"/>
        </w:rPr>
        <w:t>салыстырып,</w:t>
      </w:r>
      <w:r>
        <w:rPr>
          <w:color w:val="231F20"/>
          <w:spacing w:val="-12"/>
        </w:rPr>
        <w:t> </w:t>
      </w:r>
      <w:r>
        <w:rPr>
          <w:color w:val="231F20"/>
        </w:rPr>
        <w:t>ескертулердің</w:t>
      </w:r>
      <w:r>
        <w:rPr>
          <w:color w:val="231F20"/>
          <w:spacing w:val="-12"/>
        </w:rPr>
        <w:t> </w:t>
      </w:r>
      <w:r>
        <w:rPr>
          <w:color w:val="231F20"/>
        </w:rPr>
        <w:t>дәлдігін</w:t>
      </w:r>
      <w:r>
        <w:rPr>
          <w:color w:val="231F20"/>
          <w:spacing w:val="-12"/>
        </w:rPr>
        <w:t> </w:t>
      </w:r>
      <w:r>
        <w:rPr>
          <w:color w:val="231F20"/>
        </w:rPr>
        <w:t>бағалайды,</w:t>
      </w:r>
      <w:r>
        <w:rPr>
          <w:color w:val="231F20"/>
          <w:spacing w:val="-12"/>
        </w:rPr>
        <w:t> </w:t>
      </w:r>
      <w:r>
        <w:rPr>
          <w:color w:val="231F20"/>
        </w:rPr>
        <w:t>ЖИ құралдарының сенімділігі туралы қорытынды жасап, ақпарат көздеріне сыни көзқарасты</w:t>
      </w:r>
      <w:r>
        <w:rPr>
          <w:color w:val="231F20"/>
          <w:spacing w:val="-7"/>
        </w:rPr>
        <w:t> </w:t>
      </w:r>
      <w:r>
        <w:rPr>
          <w:color w:val="231F20"/>
        </w:rPr>
        <w:t>дамытады.</w:t>
      </w:r>
      <w:r>
        <w:rPr>
          <w:color w:val="231F20"/>
          <w:spacing w:val="-7"/>
        </w:rPr>
        <w:t> </w:t>
      </w:r>
      <w:r>
        <w:rPr>
          <w:color w:val="231F20"/>
        </w:rPr>
        <w:t>Бұл</w:t>
      </w:r>
      <w:r>
        <w:rPr>
          <w:color w:val="231F20"/>
          <w:spacing w:val="-7"/>
        </w:rPr>
        <w:t> </w:t>
      </w:r>
      <w:r>
        <w:rPr>
          <w:color w:val="231F20"/>
        </w:rPr>
        <w:t>тапсырма</w:t>
      </w:r>
      <w:r>
        <w:rPr>
          <w:color w:val="231F20"/>
          <w:spacing w:val="-7"/>
        </w:rPr>
        <w:t> </w:t>
      </w:r>
      <w:r>
        <w:rPr>
          <w:color w:val="231F20"/>
        </w:rPr>
        <w:t>Блум</w:t>
      </w:r>
      <w:r>
        <w:rPr>
          <w:color w:val="231F20"/>
          <w:spacing w:val="-7"/>
        </w:rPr>
        <w:t> </w:t>
      </w:r>
      <w:r>
        <w:rPr>
          <w:color w:val="231F20"/>
        </w:rPr>
        <w:t>таксономиясы</w:t>
      </w:r>
      <w:r>
        <w:rPr>
          <w:color w:val="231F20"/>
          <w:spacing w:val="-7"/>
        </w:rPr>
        <w:t> </w:t>
      </w:r>
      <w:r>
        <w:rPr>
          <w:color w:val="231F20"/>
        </w:rPr>
        <w:t>бойынша</w:t>
      </w:r>
      <w:r>
        <w:rPr>
          <w:color w:val="231F20"/>
          <w:spacing w:val="-7"/>
        </w:rPr>
        <w:t> </w:t>
      </w:r>
      <w:r>
        <w:rPr>
          <w:color w:val="231F20"/>
        </w:rPr>
        <w:t>талдау</w:t>
      </w:r>
      <w:r>
        <w:rPr>
          <w:color w:val="231F20"/>
          <w:spacing w:val="-7"/>
        </w:rPr>
        <w:t> </w:t>
      </w:r>
      <w:r>
        <w:rPr>
          <w:color w:val="231F20"/>
        </w:rPr>
        <w:t>және бағалау деңгейіндегі когнитивтік дағдыларды қалыптастыруға бағытталған.</w:t>
      </w:r>
    </w:p>
    <w:p>
      <w:pPr>
        <w:pStyle w:val="BodyText"/>
        <w:spacing w:before="6"/>
      </w:pPr>
    </w:p>
    <w:p>
      <w:pPr>
        <w:pStyle w:val="BodyText"/>
        <w:spacing w:line="252" w:lineRule="auto"/>
        <w:ind w:left="1247" w:right="1415"/>
        <w:jc w:val="both"/>
      </w:pPr>
      <w:r>
        <w:rPr>
          <w:color w:val="231F20"/>
        </w:rPr>
        <w:t>Шет тілін оқытудағы құндылыққа бағытталған тәсіл тұлғаны қалыптастыруға, сыни ойлауды және мәдениетаралық контексте саналы коммуникация жүргізу қабілетін</w:t>
      </w:r>
      <w:r>
        <w:rPr>
          <w:color w:val="231F20"/>
          <w:spacing w:val="-17"/>
        </w:rPr>
        <w:t> </w:t>
      </w:r>
      <w:r>
        <w:rPr>
          <w:color w:val="231F20"/>
        </w:rPr>
        <w:t>дамытуға</w:t>
      </w:r>
      <w:r>
        <w:rPr>
          <w:color w:val="231F20"/>
          <w:spacing w:val="-17"/>
        </w:rPr>
        <w:t> </w:t>
      </w:r>
      <w:r>
        <w:rPr>
          <w:color w:val="231F20"/>
        </w:rPr>
        <w:t>ықпал</w:t>
      </w:r>
      <w:r>
        <w:rPr>
          <w:color w:val="231F20"/>
          <w:spacing w:val="-17"/>
        </w:rPr>
        <w:t> </w:t>
      </w:r>
      <w:r>
        <w:rPr>
          <w:color w:val="231F20"/>
        </w:rPr>
        <w:t>етеді.</w:t>
      </w:r>
      <w:r>
        <w:rPr>
          <w:color w:val="231F20"/>
          <w:spacing w:val="-17"/>
        </w:rPr>
        <w:t> </w:t>
      </w:r>
      <w:r>
        <w:rPr>
          <w:color w:val="231F20"/>
        </w:rPr>
        <w:t>Білім</w:t>
      </w:r>
      <w:r>
        <w:rPr>
          <w:color w:val="231F20"/>
          <w:spacing w:val="-17"/>
        </w:rPr>
        <w:t> </w:t>
      </w:r>
      <w:r>
        <w:rPr>
          <w:color w:val="231F20"/>
        </w:rPr>
        <w:t>беру</w:t>
      </w:r>
      <w:r>
        <w:rPr>
          <w:color w:val="231F20"/>
          <w:spacing w:val="-17"/>
        </w:rPr>
        <w:t> </w:t>
      </w:r>
      <w:r>
        <w:rPr>
          <w:color w:val="231F20"/>
        </w:rPr>
        <w:t>процесіне</w:t>
      </w:r>
      <w:r>
        <w:rPr>
          <w:color w:val="231F20"/>
          <w:spacing w:val="-17"/>
        </w:rPr>
        <w:t> </w:t>
      </w:r>
      <w:r>
        <w:rPr>
          <w:color w:val="231F20"/>
        </w:rPr>
        <w:t>жасанды</w:t>
      </w:r>
      <w:r>
        <w:rPr>
          <w:color w:val="231F20"/>
          <w:spacing w:val="-17"/>
        </w:rPr>
        <w:t> </w:t>
      </w:r>
      <w:r>
        <w:rPr>
          <w:color w:val="231F20"/>
        </w:rPr>
        <w:t>интеллектті</w:t>
      </w:r>
      <w:r>
        <w:rPr>
          <w:color w:val="231F20"/>
          <w:spacing w:val="-17"/>
        </w:rPr>
        <w:t> </w:t>
      </w:r>
      <w:r>
        <w:rPr>
          <w:color w:val="231F20"/>
        </w:rPr>
        <w:t>инте- грациялау оқытуды жекелендіруге, білім беру мазмұнын білім алушының жеке қажеттіліктеріне</w:t>
      </w:r>
      <w:r>
        <w:rPr>
          <w:color w:val="231F20"/>
          <w:spacing w:val="-4"/>
        </w:rPr>
        <w:t> </w:t>
      </w:r>
      <w:r>
        <w:rPr>
          <w:color w:val="231F20"/>
        </w:rPr>
        <w:t>бейімдеуге</w:t>
      </w:r>
      <w:r>
        <w:rPr>
          <w:color w:val="231F20"/>
          <w:spacing w:val="-4"/>
        </w:rPr>
        <w:t> </w:t>
      </w:r>
      <w:r>
        <w:rPr>
          <w:color w:val="231F20"/>
        </w:rPr>
        <w:t>және</w:t>
      </w:r>
      <w:r>
        <w:rPr>
          <w:color w:val="231F20"/>
          <w:spacing w:val="-4"/>
        </w:rPr>
        <w:t> </w:t>
      </w:r>
      <w:r>
        <w:rPr>
          <w:color w:val="231F20"/>
        </w:rPr>
        <w:t>интерактивті</w:t>
      </w:r>
      <w:r>
        <w:rPr>
          <w:color w:val="231F20"/>
          <w:spacing w:val="-4"/>
        </w:rPr>
        <w:t> </w:t>
      </w:r>
      <w:r>
        <w:rPr>
          <w:color w:val="231F20"/>
        </w:rPr>
        <w:t>өзара</w:t>
      </w:r>
      <w:r>
        <w:rPr>
          <w:color w:val="231F20"/>
          <w:spacing w:val="-4"/>
        </w:rPr>
        <w:t> </w:t>
      </w:r>
      <w:r>
        <w:rPr>
          <w:color w:val="231F20"/>
        </w:rPr>
        <w:t>әрекеттесу</w:t>
      </w:r>
      <w:r>
        <w:rPr>
          <w:color w:val="231F20"/>
          <w:spacing w:val="-4"/>
        </w:rPr>
        <w:t> </w:t>
      </w:r>
      <w:r>
        <w:rPr>
          <w:color w:val="231F20"/>
        </w:rPr>
        <w:t>мүмкіндіктерін кеңейтуге</w:t>
      </w:r>
      <w:r>
        <w:rPr>
          <w:color w:val="231F20"/>
          <w:spacing w:val="-10"/>
        </w:rPr>
        <w:t> </w:t>
      </w:r>
      <w:r>
        <w:rPr>
          <w:color w:val="231F20"/>
        </w:rPr>
        <w:t>жағдай</w:t>
      </w:r>
      <w:r>
        <w:rPr>
          <w:color w:val="231F20"/>
          <w:spacing w:val="-10"/>
        </w:rPr>
        <w:t> </w:t>
      </w:r>
      <w:r>
        <w:rPr>
          <w:color w:val="231F20"/>
        </w:rPr>
        <w:t>жасайды.</w:t>
      </w:r>
      <w:r>
        <w:rPr>
          <w:color w:val="231F20"/>
          <w:spacing w:val="-10"/>
        </w:rPr>
        <w:t> </w:t>
      </w:r>
      <w:r>
        <w:rPr>
          <w:color w:val="231F20"/>
        </w:rPr>
        <w:t>Осының</w:t>
      </w:r>
      <w:r>
        <w:rPr>
          <w:color w:val="231F20"/>
          <w:spacing w:val="-10"/>
        </w:rPr>
        <w:t> </w:t>
      </w:r>
      <w:r>
        <w:rPr>
          <w:color w:val="231F20"/>
        </w:rPr>
        <w:t>барлығы</w:t>
      </w:r>
      <w:r>
        <w:rPr>
          <w:color w:val="231F20"/>
          <w:spacing w:val="-10"/>
        </w:rPr>
        <w:t> </w:t>
      </w:r>
      <w:r>
        <w:rPr>
          <w:color w:val="231F20"/>
        </w:rPr>
        <w:t>білім</w:t>
      </w:r>
      <w:r>
        <w:rPr>
          <w:color w:val="231F20"/>
          <w:spacing w:val="-10"/>
        </w:rPr>
        <w:t> </w:t>
      </w:r>
      <w:r>
        <w:rPr>
          <w:color w:val="231F20"/>
        </w:rPr>
        <w:t>алушының</w:t>
      </w:r>
      <w:r>
        <w:rPr>
          <w:color w:val="231F20"/>
          <w:spacing w:val="-10"/>
        </w:rPr>
        <w:t> </w:t>
      </w:r>
      <w:r>
        <w:rPr>
          <w:color w:val="231F20"/>
        </w:rPr>
        <w:t>когнитивтік,</w:t>
      </w:r>
      <w:r>
        <w:rPr>
          <w:color w:val="231F20"/>
          <w:spacing w:val="-10"/>
        </w:rPr>
        <w:t> </w:t>
      </w:r>
      <w:r>
        <w:rPr>
          <w:color w:val="231F20"/>
        </w:rPr>
        <w:t>ком- муникативтік және этикалық құзыреттердің тұтас дамуына мүмкіндік жасап, цифрлық трансформация жағдайындағы білім сапасына қойылатын </w:t>
      </w:r>
      <w:r>
        <w:rPr>
          <w:color w:val="231F20"/>
        </w:rPr>
        <w:t>заманауи талаптарға сәйкес келеді.</w:t>
      </w:r>
    </w:p>
    <w:p>
      <w:pPr>
        <w:pStyle w:val="BodyText"/>
        <w:spacing w:before="9"/>
      </w:pPr>
    </w:p>
    <w:p>
      <w:pPr>
        <w:pStyle w:val="BodyText"/>
        <w:spacing w:line="252" w:lineRule="auto"/>
        <w:ind w:left="1247" w:right="1415"/>
        <w:jc w:val="both"/>
      </w:pPr>
      <w:r>
        <w:rPr>
          <w:color w:val="231F20"/>
          <w:spacing w:val="-2"/>
        </w:rPr>
        <w:t>«Тіл</w:t>
      </w:r>
      <w:r>
        <w:rPr>
          <w:color w:val="231F20"/>
          <w:spacing w:val="-13"/>
        </w:rPr>
        <w:t> </w:t>
      </w:r>
      <w:r>
        <w:rPr>
          <w:color w:val="231F20"/>
          <w:spacing w:val="-2"/>
        </w:rPr>
        <w:t>және</w:t>
      </w:r>
      <w:r>
        <w:rPr>
          <w:color w:val="231F20"/>
          <w:spacing w:val="-13"/>
        </w:rPr>
        <w:t> </w:t>
      </w:r>
      <w:r>
        <w:rPr>
          <w:color w:val="231F20"/>
          <w:spacing w:val="-2"/>
        </w:rPr>
        <w:t>әдебиет»</w:t>
      </w:r>
      <w:r>
        <w:rPr>
          <w:color w:val="231F20"/>
          <w:spacing w:val="-13"/>
        </w:rPr>
        <w:t> </w:t>
      </w:r>
      <w:r>
        <w:rPr>
          <w:color w:val="231F20"/>
          <w:spacing w:val="-2"/>
        </w:rPr>
        <w:t>білім</w:t>
      </w:r>
      <w:r>
        <w:rPr>
          <w:color w:val="231F20"/>
          <w:spacing w:val="-13"/>
        </w:rPr>
        <w:t> </w:t>
      </w:r>
      <w:r>
        <w:rPr>
          <w:color w:val="231F20"/>
          <w:spacing w:val="-2"/>
        </w:rPr>
        <w:t>беру</w:t>
      </w:r>
      <w:r>
        <w:rPr>
          <w:color w:val="231F20"/>
          <w:spacing w:val="-13"/>
        </w:rPr>
        <w:t> </w:t>
      </w:r>
      <w:r>
        <w:rPr>
          <w:color w:val="231F20"/>
          <w:spacing w:val="-2"/>
        </w:rPr>
        <w:t>саласы</w:t>
      </w:r>
      <w:r>
        <w:rPr>
          <w:color w:val="231F20"/>
          <w:spacing w:val="-13"/>
        </w:rPr>
        <w:t> </w:t>
      </w:r>
      <w:r>
        <w:rPr>
          <w:color w:val="231F20"/>
          <w:spacing w:val="-2"/>
        </w:rPr>
        <w:t>пәндері</w:t>
      </w:r>
      <w:r>
        <w:rPr>
          <w:color w:val="231F20"/>
          <w:spacing w:val="-13"/>
        </w:rPr>
        <w:t> </w:t>
      </w:r>
      <w:r>
        <w:rPr>
          <w:color w:val="231F20"/>
          <w:spacing w:val="-2"/>
        </w:rPr>
        <w:t>аясында</w:t>
      </w:r>
      <w:r>
        <w:rPr>
          <w:color w:val="231F20"/>
          <w:spacing w:val="-13"/>
        </w:rPr>
        <w:t> </w:t>
      </w:r>
      <w:r>
        <w:rPr>
          <w:color w:val="231F20"/>
          <w:spacing w:val="-2"/>
        </w:rPr>
        <w:t>білім</w:t>
      </w:r>
      <w:r>
        <w:rPr>
          <w:color w:val="231F20"/>
          <w:spacing w:val="-13"/>
        </w:rPr>
        <w:t> </w:t>
      </w:r>
      <w:r>
        <w:rPr>
          <w:color w:val="231F20"/>
          <w:spacing w:val="-2"/>
        </w:rPr>
        <w:t>алушылардың</w:t>
      </w:r>
      <w:r>
        <w:rPr>
          <w:color w:val="231F20"/>
          <w:spacing w:val="-13"/>
        </w:rPr>
        <w:t> </w:t>
      </w:r>
      <w:r>
        <w:rPr>
          <w:color w:val="231F20"/>
          <w:spacing w:val="-2"/>
        </w:rPr>
        <w:t>функ- </w:t>
      </w:r>
      <w:r>
        <w:rPr>
          <w:color w:val="231F20"/>
        </w:rPr>
        <w:t>ционалдық сауаттылығын қалыптастыру.</w:t>
      </w:r>
    </w:p>
    <w:p>
      <w:pPr>
        <w:pStyle w:val="BodyText"/>
        <w:spacing w:before="15"/>
      </w:pPr>
    </w:p>
    <w:p>
      <w:pPr>
        <w:pStyle w:val="BodyText"/>
        <w:spacing w:line="252" w:lineRule="auto"/>
        <w:ind w:left="1247" w:right="1415"/>
        <w:jc w:val="both"/>
      </w:pPr>
      <w:r>
        <w:rPr>
          <w:color w:val="231F20"/>
        </w:rPr>
        <w:t>Тілдік</w:t>
      </w:r>
      <w:r>
        <w:rPr>
          <w:color w:val="231F20"/>
          <w:spacing w:val="-2"/>
        </w:rPr>
        <w:t> </w:t>
      </w:r>
      <w:r>
        <w:rPr>
          <w:color w:val="231F20"/>
        </w:rPr>
        <w:t>оқу</w:t>
      </w:r>
      <w:r>
        <w:rPr>
          <w:color w:val="231F20"/>
          <w:spacing w:val="-2"/>
        </w:rPr>
        <w:t> </w:t>
      </w:r>
      <w:r>
        <w:rPr>
          <w:color w:val="231F20"/>
        </w:rPr>
        <w:t>бағдарламаларында</w:t>
      </w:r>
      <w:r>
        <w:rPr>
          <w:color w:val="231F20"/>
          <w:spacing w:val="-2"/>
        </w:rPr>
        <w:t> </w:t>
      </w:r>
      <w:r>
        <w:rPr>
          <w:color w:val="231F20"/>
        </w:rPr>
        <w:t>берілген</w:t>
      </w:r>
      <w:r>
        <w:rPr>
          <w:color w:val="231F20"/>
          <w:spacing w:val="-2"/>
        </w:rPr>
        <w:t> </w:t>
      </w:r>
      <w:r>
        <w:rPr>
          <w:color w:val="231F20"/>
        </w:rPr>
        <w:t>білім</w:t>
      </w:r>
      <w:r>
        <w:rPr>
          <w:color w:val="231F20"/>
          <w:spacing w:val="-2"/>
        </w:rPr>
        <w:t> </w:t>
      </w:r>
      <w:r>
        <w:rPr>
          <w:color w:val="231F20"/>
        </w:rPr>
        <w:t>алушылардың</w:t>
      </w:r>
      <w:r>
        <w:rPr>
          <w:color w:val="231F20"/>
          <w:spacing w:val="-2"/>
        </w:rPr>
        <w:t> </w:t>
      </w:r>
      <w:r>
        <w:rPr>
          <w:color w:val="231F20"/>
        </w:rPr>
        <w:t>алған</w:t>
      </w:r>
      <w:r>
        <w:rPr>
          <w:color w:val="231F20"/>
          <w:spacing w:val="-2"/>
        </w:rPr>
        <w:t> </w:t>
      </w:r>
      <w:r>
        <w:rPr>
          <w:color w:val="231F20"/>
        </w:rPr>
        <w:t>білімдері</w:t>
      </w:r>
      <w:r>
        <w:rPr>
          <w:color w:val="231F20"/>
          <w:spacing w:val="-2"/>
        </w:rPr>
        <w:t> </w:t>
      </w:r>
      <w:r>
        <w:rPr>
          <w:color w:val="231F20"/>
        </w:rPr>
        <w:t>мен дағдыларын өмірде кездесетін әртүрлі жағдаяттарды</w:t>
      </w:r>
      <w:r>
        <w:rPr>
          <w:color w:val="231F20"/>
          <w:spacing w:val="40"/>
        </w:rPr>
        <w:t> </w:t>
      </w:r>
      <w:r>
        <w:rPr>
          <w:color w:val="231F20"/>
        </w:rPr>
        <w:t>шешуде қолдана білуде негізгі</w:t>
      </w:r>
      <w:r>
        <w:rPr>
          <w:color w:val="231F20"/>
          <w:spacing w:val="-9"/>
        </w:rPr>
        <w:t> </w:t>
      </w:r>
      <w:r>
        <w:rPr>
          <w:color w:val="231F20"/>
        </w:rPr>
        <w:t>мақсатқа</w:t>
      </w:r>
      <w:r>
        <w:rPr>
          <w:color w:val="231F20"/>
          <w:spacing w:val="-9"/>
        </w:rPr>
        <w:t> </w:t>
      </w:r>
      <w:r>
        <w:rPr>
          <w:color w:val="231F20"/>
        </w:rPr>
        <w:t>жету</w:t>
      </w:r>
      <w:r>
        <w:rPr>
          <w:color w:val="231F20"/>
          <w:spacing w:val="-9"/>
        </w:rPr>
        <w:t> </w:t>
      </w:r>
      <w:r>
        <w:rPr>
          <w:color w:val="231F20"/>
        </w:rPr>
        <w:t>үшін</w:t>
      </w:r>
      <w:r>
        <w:rPr>
          <w:color w:val="231F20"/>
          <w:spacing w:val="-9"/>
        </w:rPr>
        <w:t> </w:t>
      </w:r>
      <w:r>
        <w:rPr>
          <w:color w:val="231F20"/>
        </w:rPr>
        <w:t>оқу</w:t>
      </w:r>
      <w:r>
        <w:rPr>
          <w:color w:val="231F20"/>
          <w:spacing w:val="-9"/>
        </w:rPr>
        <w:t> </w:t>
      </w:r>
      <w:r>
        <w:rPr>
          <w:color w:val="231F20"/>
        </w:rPr>
        <w:t>сауаттылығын</w:t>
      </w:r>
      <w:r>
        <w:rPr>
          <w:color w:val="231F20"/>
          <w:spacing w:val="-9"/>
        </w:rPr>
        <w:t> </w:t>
      </w:r>
      <w:r>
        <w:rPr>
          <w:color w:val="231F20"/>
        </w:rPr>
        <w:t>қалыптастыру</w:t>
      </w:r>
      <w:r>
        <w:rPr>
          <w:color w:val="231F20"/>
          <w:spacing w:val="-9"/>
        </w:rPr>
        <w:t> </w:t>
      </w:r>
      <w:r>
        <w:rPr>
          <w:color w:val="231F20"/>
        </w:rPr>
        <w:t>және</w:t>
      </w:r>
      <w:r>
        <w:rPr>
          <w:color w:val="231F20"/>
          <w:spacing w:val="-9"/>
        </w:rPr>
        <w:t> </w:t>
      </w:r>
      <w:r>
        <w:rPr>
          <w:color w:val="231F20"/>
        </w:rPr>
        <w:t>дамыту</w:t>
      </w:r>
      <w:r>
        <w:rPr>
          <w:color w:val="231F20"/>
          <w:spacing w:val="-9"/>
        </w:rPr>
        <w:t> </w:t>
      </w:r>
      <w:r>
        <w:rPr>
          <w:color w:val="231F20"/>
        </w:rPr>
        <w:t>маңы- зды. Осыған байланысты ҮОБ-дағы оқу мақсаттарында пәндік (академиялық) және функционалдық (әртүрлі өмірлік жағдайларда қолдану, шығармашылық пайымдау, мәселені шешудегі сыни көзқарас және т.б.) құрамдас бөліктерін ажырату маңызды, мысалы:</w:t>
      </w:r>
    </w:p>
    <w:p>
      <w:pPr>
        <w:pStyle w:val="BodyText"/>
        <w:spacing w:after="0" w:line="252" w:lineRule="auto"/>
        <w:jc w:val="both"/>
        <w:sectPr>
          <w:pgSz w:w="11910" w:h="16840"/>
          <w:pgMar w:header="0" w:footer="908" w:top="680" w:bottom="1120" w:left="0" w:right="0"/>
        </w:sectPr>
      </w:pPr>
    </w:p>
    <w:p>
      <w:pPr>
        <w:pStyle w:val="Heading2"/>
        <w:spacing w:before="207"/>
        <w:ind w:right="1389"/>
        <w:jc w:val="right"/>
      </w:pPr>
      <w:r>
        <w:rPr/>
        <mc:AlternateContent>
          <mc:Choice Requires="wps">
            <w:drawing>
              <wp:anchor distT="0" distB="0" distL="0" distR="0" allowOverlap="1" layoutInCell="1" locked="0" behindDoc="0" simplePos="0" relativeHeight="15767040">
                <wp:simplePos x="0" y="0"/>
                <wp:positionH relativeFrom="page">
                  <wp:posOffset>6767995</wp:posOffset>
                </wp:positionH>
                <wp:positionV relativeFrom="paragraph">
                  <wp:posOffset>-2108</wp:posOffset>
                </wp:positionV>
                <wp:extent cx="792480" cy="454659"/>
                <wp:effectExtent l="0" t="0" r="0" b="0"/>
                <wp:wrapNone/>
                <wp:docPr id="105" name="Graphic 105"/>
                <wp:cNvGraphicFramePr>
                  <a:graphicFrameLocks/>
                </wp:cNvGraphicFramePr>
                <a:graphic>
                  <a:graphicData uri="http://schemas.microsoft.com/office/word/2010/wordprocessingShape">
                    <wps:wsp>
                      <wps:cNvPr id="105" name="Graphic 105"/>
                      <wps:cNvSpPr/>
                      <wps:spPr>
                        <a:xfrm>
                          <a:off x="0" y="0"/>
                          <a:ext cx="792480" cy="454659"/>
                        </a:xfrm>
                        <a:custGeom>
                          <a:avLst/>
                          <a:gdLst/>
                          <a:ahLst/>
                          <a:cxnLst/>
                          <a:rect l="l" t="t" r="r" b="b"/>
                          <a:pathLst>
                            <a:path w="792480" h="454659">
                              <a:moveTo>
                                <a:pt x="0" y="454278"/>
                              </a:moveTo>
                              <a:lnTo>
                                <a:pt x="792010" y="454278"/>
                              </a:lnTo>
                              <a:lnTo>
                                <a:pt x="792010" y="0"/>
                              </a:lnTo>
                              <a:lnTo>
                                <a:pt x="0" y="0"/>
                              </a:lnTo>
                              <a:lnTo>
                                <a:pt x="0" y="454278"/>
                              </a:lnTo>
                              <a:close/>
                            </a:path>
                          </a:pathLst>
                        </a:custGeom>
                        <a:solidFill>
                          <a:srgbClr val="776CB1"/>
                        </a:solidFill>
                      </wps:spPr>
                      <wps:bodyPr wrap="square" lIns="0" tIns="0" rIns="0" bIns="0" rtlCol="0">
                        <a:prstTxWarp prst="textNoShape">
                          <a:avLst/>
                        </a:prstTxWarp>
                        <a:noAutofit/>
                      </wps:bodyPr>
                    </wps:wsp>
                  </a:graphicData>
                </a:graphic>
              </wp:anchor>
            </w:drawing>
          </mc:Choice>
          <mc:Fallback>
            <w:pict>
              <v:rect style="position:absolute;margin-left:532.913025pt;margin-top:-.166pt;width:62.363pt;height:35.770pt;mso-position-horizontal-relative:page;mso-position-vertical-relative:paragraph;z-index:15767040" id="docshape98" filled="true" fillcolor="#776cb1" stroked="false">
                <v:fill type="solid"/>
                <w10:wrap type="none"/>
              </v:rect>
            </w:pict>
          </mc:Fallback>
        </mc:AlternateContent>
      </w:r>
      <w:r>
        <w:rPr/>
        <mc:AlternateContent>
          <mc:Choice Requires="wps">
            <w:drawing>
              <wp:anchor distT="0" distB="0" distL="0" distR="0" allowOverlap="1" layoutInCell="1" locked="0" behindDoc="0" simplePos="0" relativeHeight="15767552">
                <wp:simplePos x="0" y="0"/>
                <wp:positionH relativeFrom="page">
                  <wp:posOffset>0</wp:posOffset>
                </wp:positionH>
                <wp:positionV relativeFrom="paragraph">
                  <wp:posOffset>-2108</wp:posOffset>
                </wp:positionV>
                <wp:extent cx="6475095" cy="454659"/>
                <wp:effectExtent l="0" t="0" r="0" b="0"/>
                <wp:wrapNone/>
                <wp:docPr id="106" name="Textbox 106"/>
                <wp:cNvGraphicFramePr>
                  <a:graphicFrameLocks/>
                </wp:cNvGraphicFramePr>
                <a:graphic>
                  <a:graphicData uri="http://schemas.microsoft.com/office/word/2010/wordprocessingShape">
                    <wps:wsp>
                      <wps:cNvPr id="106" name="Textbox 106"/>
                      <wps:cNvSpPr txBox="1"/>
                      <wps:spPr>
                        <a:xfrm>
                          <a:off x="0" y="0"/>
                          <a:ext cx="6475095" cy="454659"/>
                        </a:xfrm>
                        <a:prstGeom prst="rect">
                          <a:avLst/>
                        </a:prstGeom>
                        <a:solidFill>
                          <a:srgbClr val="776CB1"/>
                        </a:solidFill>
                      </wps:spPr>
                      <wps:txbx>
                        <w:txbxContent>
                          <w:p>
                            <w:pPr>
                              <w:pStyle w:val="BodyText"/>
                              <w:spacing w:line="265" w:lineRule="exact" w:before="77"/>
                              <w:ind w:right="396"/>
                              <w:jc w:val="right"/>
                              <w:rPr>
                                <w:rFonts w:ascii="Tahoma" w:hAnsi="Tahoma"/>
                                <w:color w:val="000000"/>
                              </w:rPr>
                            </w:pPr>
                            <w:r>
                              <w:rPr>
                                <w:rFonts w:ascii="Tahoma" w:hAnsi="Tahoma"/>
                                <w:color w:val="FFFFFF"/>
                                <w:w w:val="60"/>
                              </w:rPr>
                              <w:t>БАСТАУЫШ,</w:t>
                            </w:r>
                            <w:r>
                              <w:rPr>
                                <w:rFonts w:ascii="Tahoma" w:hAnsi="Tahoma"/>
                                <w:color w:val="FFFFFF"/>
                                <w:spacing w:val="4"/>
                              </w:rPr>
                              <w:t> </w:t>
                            </w:r>
                            <w:r>
                              <w:rPr>
                                <w:rFonts w:ascii="Tahoma" w:hAnsi="Tahoma"/>
                                <w:color w:val="FFFFFF"/>
                                <w:w w:val="60"/>
                              </w:rPr>
                              <w:t>НЕГІЗГІ</w:t>
                            </w:r>
                            <w:r>
                              <w:rPr>
                                <w:rFonts w:ascii="Tahoma" w:hAnsi="Tahoma"/>
                                <w:color w:val="FFFFFF"/>
                                <w:spacing w:val="4"/>
                              </w:rPr>
                              <w:t> </w:t>
                            </w:r>
                            <w:r>
                              <w:rPr>
                                <w:rFonts w:ascii="Tahoma" w:hAnsi="Tahoma"/>
                                <w:color w:val="FFFFFF"/>
                                <w:w w:val="60"/>
                              </w:rPr>
                              <w:t>ОРТА</w:t>
                            </w:r>
                            <w:r>
                              <w:rPr>
                                <w:rFonts w:ascii="Tahoma" w:hAnsi="Tahoma"/>
                                <w:color w:val="FFFFFF"/>
                                <w:spacing w:val="4"/>
                              </w:rPr>
                              <w:t> </w:t>
                            </w:r>
                            <w:r>
                              <w:rPr>
                                <w:rFonts w:ascii="Tahoma" w:hAnsi="Tahoma"/>
                                <w:color w:val="FFFFFF"/>
                                <w:w w:val="60"/>
                              </w:rPr>
                              <w:t>ЖӘНЕ</w:t>
                            </w:r>
                            <w:r>
                              <w:rPr>
                                <w:rFonts w:ascii="Tahoma" w:hAnsi="Tahoma"/>
                                <w:color w:val="FFFFFF"/>
                                <w:spacing w:val="5"/>
                              </w:rPr>
                              <w:t> </w:t>
                            </w:r>
                            <w:r>
                              <w:rPr>
                                <w:rFonts w:ascii="Tahoma" w:hAnsi="Tahoma"/>
                                <w:color w:val="FFFFFF"/>
                                <w:w w:val="60"/>
                              </w:rPr>
                              <w:t>ЖАЛПЫ</w:t>
                            </w:r>
                            <w:r>
                              <w:rPr>
                                <w:rFonts w:ascii="Tahoma" w:hAnsi="Tahoma"/>
                                <w:color w:val="FFFFFF"/>
                                <w:spacing w:val="4"/>
                              </w:rPr>
                              <w:t> </w:t>
                            </w:r>
                            <w:r>
                              <w:rPr>
                                <w:rFonts w:ascii="Tahoma" w:hAnsi="Tahoma"/>
                                <w:color w:val="FFFFFF"/>
                                <w:w w:val="60"/>
                              </w:rPr>
                              <w:t>ОРТА</w:t>
                            </w:r>
                            <w:r>
                              <w:rPr>
                                <w:rFonts w:ascii="Tahoma" w:hAnsi="Tahoma"/>
                                <w:color w:val="FFFFFF"/>
                                <w:spacing w:val="4"/>
                              </w:rPr>
                              <w:t> </w:t>
                            </w:r>
                            <w:r>
                              <w:rPr>
                                <w:rFonts w:ascii="Tahoma" w:hAnsi="Tahoma"/>
                                <w:color w:val="FFFFFF"/>
                                <w:w w:val="60"/>
                              </w:rPr>
                              <w:t>БІЛІМ</w:t>
                            </w:r>
                            <w:r>
                              <w:rPr>
                                <w:rFonts w:ascii="Tahoma" w:hAnsi="Tahoma"/>
                                <w:color w:val="FFFFFF"/>
                                <w:spacing w:val="4"/>
                              </w:rPr>
                              <w:t> </w:t>
                            </w:r>
                            <w:r>
                              <w:rPr>
                                <w:rFonts w:ascii="Tahoma" w:hAnsi="Tahoma"/>
                                <w:color w:val="FFFFFF"/>
                                <w:w w:val="60"/>
                              </w:rPr>
                              <w:t>БЕРУДІҢ</w:t>
                            </w:r>
                            <w:r>
                              <w:rPr>
                                <w:rFonts w:ascii="Tahoma" w:hAnsi="Tahoma"/>
                                <w:color w:val="FFFFFF"/>
                                <w:spacing w:val="5"/>
                              </w:rPr>
                              <w:t> </w:t>
                            </w:r>
                            <w:r>
                              <w:rPr>
                                <w:rFonts w:ascii="Tahoma" w:hAnsi="Tahoma"/>
                                <w:color w:val="FFFFFF"/>
                                <w:spacing w:val="-2"/>
                                <w:w w:val="60"/>
                              </w:rPr>
                              <w:t>МЖМБС,</w:t>
                            </w:r>
                          </w:p>
                          <w:p>
                            <w:pPr>
                              <w:pStyle w:val="BodyText"/>
                              <w:spacing w:line="265" w:lineRule="exact"/>
                              <w:ind w:right="396"/>
                              <w:jc w:val="right"/>
                              <w:rPr>
                                <w:rFonts w:ascii="Tahoma" w:hAnsi="Tahoma"/>
                                <w:color w:val="000000"/>
                              </w:rPr>
                            </w:pPr>
                            <w:r>
                              <w:rPr>
                                <w:rFonts w:ascii="Tahoma" w:hAnsi="Tahoma"/>
                                <w:color w:val="FFFFFF"/>
                                <w:w w:val="60"/>
                              </w:rPr>
                              <w:t>ҮОЖ,</w:t>
                            </w:r>
                            <w:r>
                              <w:rPr>
                                <w:rFonts w:ascii="Tahoma" w:hAnsi="Tahoma"/>
                                <w:color w:val="FFFFFF"/>
                                <w:spacing w:val="-8"/>
                              </w:rPr>
                              <w:t> </w:t>
                            </w:r>
                            <w:r>
                              <w:rPr>
                                <w:rFonts w:ascii="Tahoma" w:hAnsi="Tahoma"/>
                                <w:color w:val="FFFFFF"/>
                                <w:w w:val="60"/>
                              </w:rPr>
                              <w:t>ҮОБ</w:t>
                            </w:r>
                            <w:r>
                              <w:rPr>
                                <w:rFonts w:ascii="Tahoma" w:hAnsi="Tahoma"/>
                                <w:color w:val="FFFFFF"/>
                                <w:spacing w:val="-8"/>
                              </w:rPr>
                              <w:t> </w:t>
                            </w:r>
                            <w:r>
                              <w:rPr>
                                <w:rFonts w:ascii="Tahoma" w:hAnsi="Tahoma"/>
                                <w:color w:val="FFFFFF"/>
                                <w:w w:val="60"/>
                              </w:rPr>
                              <w:t>ІСКЕ</w:t>
                            </w:r>
                            <w:r>
                              <w:rPr>
                                <w:rFonts w:ascii="Tahoma" w:hAnsi="Tahoma"/>
                                <w:color w:val="FFFFFF"/>
                                <w:spacing w:val="-8"/>
                              </w:rPr>
                              <w:t> </w:t>
                            </w:r>
                            <w:r>
                              <w:rPr>
                                <w:rFonts w:ascii="Tahoma" w:hAnsi="Tahoma"/>
                                <w:color w:val="FFFFFF"/>
                                <w:w w:val="60"/>
                              </w:rPr>
                              <w:t>АСЫРУ</w:t>
                            </w:r>
                            <w:r>
                              <w:rPr>
                                <w:rFonts w:ascii="Tahoma" w:hAnsi="Tahoma"/>
                                <w:color w:val="FFFFFF"/>
                                <w:spacing w:val="-8"/>
                              </w:rPr>
                              <w:t> </w:t>
                            </w:r>
                            <w:r>
                              <w:rPr>
                                <w:rFonts w:ascii="Tahoma" w:hAnsi="Tahoma"/>
                                <w:color w:val="FFFFFF"/>
                                <w:spacing w:val="-2"/>
                                <w:w w:val="60"/>
                              </w:rPr>
                              <w:t>ЕРЕКШЕЛІКТЕРІ</w:t>
                            </w:r>
                          </w:p>
                        </w:txbxContent>
                      </wps:txbx>
                      <wps:bodyPr wrap="square" lIns="0" tIns="0" rIns="0" bIns="0" rtlCol="0">
                        <a:noAutofit/>
                      </wps:bodyPr>
                    </wps:wsp>
                  </a:graphicData>
                </a:graphic>
              </wp:anchor>
            </w:drawing>
          </mc:Choice>
          <mc:Fallback>
            <w:pict>
              <v:shape style="position:absolute;margin-left:0pt;margin-top:-.166pt;width:509.85pt;height:35.8pt;mso-position-horizontal-relative:page;mso-position-vertical-relative:paragraph;z-index:15767552" type="#_x0000_t202" id="docshape99" filled="true" fillcolor="#776cb1" stroked="false">
                <v:textbox inset="0,0,0,0">
                  <w:txbxContent>
                    <w:p>
                      <w:pPr>
                        <w:pStyle w:val="BodyText"/>
                        <w:spacing w:line="265" w:lineRule="exact" w:before="77"/>
                        <w:ind w:right="396"/>
                        <w:jc w:val="right"/>
                        <w:rPr>
                          <w:rFonts w:ascii="Tahoma" w:hAnsi="Tahoma"/>
                          <w:color w:val="000000"/>
                        </w:rPr>
                      </w:pPr>
                      <w:r>
                        <w:rPr>
                          <w:rFonts w:ascii="Tahoma" w:hAnsi="Tahoma"/>
                          <w:color w:val="FFFFFF"/>
                          <w:w w:val="60"/>
                        </w:rPr>
                        <w:t>БАСТАУЫШ,</w:t>
                      </w:r>
                      <w:r>
                        <w:rPr>
                          <w:rFonts w:ascii="Tahoma" w:hAnsi="Tahoma"/>
                          <w:color w:val="FFFFFF"/>
                          <w:spacing w:val="4"/>
                        </w:rPr>
                        <w:t> </w:t>
                      </w:r>
                      <w:r>
                        <w:rPr>
                          <w:rFonts w:ascii="Tahoma" w:hAnsi="Tahoma"/>
                          <w:color w:val="FFFFFF"/>
                          <w:w w:val="60"/>
                        </w:rPr>
                        <w:t>НЕГІЗГІ</w:t>
                      </w:r>
                      <w:r>
                        <w:rPr>
                          <w:rFonts w:ascii="Tahoma" w:hAnsi="Tahoma"/>
                          <w:color w:val="FFFFFF"/>
                          <w:spacing w:val="4"/>
                        </w:rPr>
                        <w:t> </w:t>
                      </w:r>
                      <w:r>
                        <w:rPr>
                          <w:rFonts w:ascii="Tahoma" w:hAnsi="Tahoma"/>
                          <w:color w:val="FFFFFF"/>
                          <w:w w:val="60"/>
                        </w:rPr>
                        <w:t>ОРТА</w:t>
                      </w:r>
                      <w:r>
                        <w:rPr>
                          <w:rFonts w:ascii="Tahoma" w:hAnsi="Tahoma"/>
                          <w:color w:val="FFFFFF"/>
                          <w:spacing w:val="4"/>
                        </w:rPr>
                        <w:t> </w:t>
                      </w:r>
                      <w:r>
                        <w:rPr>
                          <w:rFonts w:ascii="Tahoma" w:hAnsi="Tahoma"/>
                          <w:color w:val="FFFFFF"/>
                          <w:w w:val="60"/>
                        </w:rPr>
                        <w:t>ЖӘНЕ</w:t>
                      </w:r>
                      <w:r>
                        <w:rPr>
                          <w:rFonts w:ascii="Tahoma" w:hAnsi="Tahoma"/>
                          <w:color w:val="FFFFFF"/>
                          <w:spacing w:val="5"/>
                        </w:rPr>
                        <w:t> </w:t>
                      </w:r>
                      <w:r>
                        <w:rPr>
                          <w:rFonts w:ascii="Tahoma" w:hAnsi="Tahoma"/>
                          <w:color w:val="FFFFFF"/>
                          <w:w w:val="60"/>
                        </w:rPr>
                        <w:t>ЖАЛПЫ</w:t>
                      </w:r>
                      <w:r>
                        <w:rPr>
                          <w:rFonts w:ascii="Tahoma" w:hAnsi="Tahoma"/>
                          <w:color w:val="FFFFFF"/>
                          <w:spacing w:val="4"/>
                        </w:rPr>
                        <w:t> </w:t>
                      </w:r>
                      <w:r>
                        <w:rPr>
                          <w:rFonts w:ascii="Tahoma" w:hAnsi="Tahoma"/>
                          <w:color w:val="FFFFFF"/>
                          <w:w w:val="60"/>
                        </w:rPr>
                        <w:t>ОРТА</w:t>
                      </w:r>
                      <w:r>
                        <w:rPr>
                          <w:rFonts w:ascii="Tahoma" w:hAnsi="Tahoma"/>
                          <w:color w:val="FFFFFF"/>
                          <w:spacing w:val="4"/>
                        </w:rPr>
                        <w:t> </w:t>
                      </w:r>
                      <w:r>
                        <w:rPr>
                          <w:rFonts w:ascii="Tahoma" w:hAnsi="Tahoma"/>
                          <w:color w:val="FFFFFF"/>
                          <w:w w:val="60"/>
                        </w:rPr>
                        <w:t>БІЛІМ</w:t>
                      </w:r>
                      <w:r>
                        <w:rPr>
                          <w:rFonts w:ascii="Tahoma" w:hAnsi="Tahoma"/>
                          <w:color w:val="FFFFFF"/>
                          <w:spacing w:val="4"/>
                        </w:rPr>
                        <w:t> </w:t>
                      </w:r>
                      <w:r>
                        <w:rPr>
                          <w:rFonts w:ascii="Tahoma" w:hAnsi="Tahoma"/>
                          <w:color w:val="FFFFFF"/>
                          <w:w w:val="60"/>
                        </w:rPr>
                        <w:t>БЕРУДІҢ</w:t>
                      </w:r>
                      <w:r>
                        <w:rPr>
                          <w:rFonts w:ascii="Tahoma" w:hAnsi="Tahoma"/>
                          <w:color w:val="FFFFFF"/>
                          <w:spacing w:val="5"/>
                        </w:rPr>
                        <w:t> </w:t>
                      </w:r>
                      <w:r>
                        <w:rPr>
                          <w:rFonts w:ascii="Tahoma" w:hAnsi="Tahoma"/>
                          <w:color w:val="FFFFFF"/>
                          <w:spacing w:val="-2"/>
                          <w:w w:val="60"/>
                        </w:rPr>
                        <w:t>МЖМБС,</w:t>
                      </w:r>
                    </w:p>
                    <w:p>
                      <w:pPr>
                        <w:pStyle w:val="BodyText"/>
                        <w:spacing w:line="265" w:lineRule="exact"/>
                        <w:ind w:right="396"/>
                        <w:jc w:val="right"/>
                        <w:rPr>
                          <w:rFonts w:ascii="Tahoma" w:hAnsi="Tahoma"/>
                          <w:color w:val="000000"/>
                        </w:rPr>
                      </w:pPr>
                      <w:r>
                        <w:rPr>
                          <w:rFonts w:ascii="Tahoma" w:hAnsi="Tahoma"/>
                          <w:color w:val="FFFFFF"/>
                          <w:w w:val="60"/>
                        </w:rPr>
                        <w:t>ҮОЖ,</w:t>
                      </w:r>
                      <w:r>
                        <w:rPr>
                          <w:rFonts w:ascii="Tahoma" w:hAnsi="Tahoma"/>
                          <w:color w:val="FFFFFF"/>
                          <w:spacing w:val="-8"/>
                        </w:rPr>
                        <w:t> </w:t>
                      </w:r>
                      <w:r>
                        <w:rPr>
                          <w:rFonts w:ascii="Tahoma" w:hAnsi="Tahoma"/>
                          <w:color w:val="FFFFFF"/>
                          <w:w w:val="60"/>
                        </w:rPr>
                        <w:t>ҮОБ</w:t>
                      </w:r>
                      <w:r>
                        <w:rPr>
                          <w:rFonts w:ascii="Tahoma" w:hAnsi="Tahoma"/>
                          <w:color w:val="FFFFFF"/>
                          <w:spacing w:val="-8"/>
                        </w:rPr>
                        <w:t> </w:t>
                      </w:r>
                      <w:r>
                        <w:rPr>
                          <w:rFonts w:ascii="Tahoma" w:hAnsi="Tahoma"/>
                          <w:color w:val="FFFFFF"/>
                          <w:w w:val="60"/>
                        </w:rPr>
                        <w:t>ІСКЕ</w:t>
                      </w:r>
                      <w:r>
                        <w:rPr>
                          <w:rFonts w:ascii="Tahoma" w:hAnsi="Tahoma"/>
                          <w:color w:val="FFFFFF"/>
                          <w:spacing w:val="-8"/>
                        </w:rPr>
                        <w:t> </w:t>
                      </w:r>
                      <w:r>
                        <w:rPr>
                          <w:rFonts w:ascii="Tahoma" w:hAnsi="Tahoma"/>
                          <w:color w:val="FFFFFF"/>
                          <w:w w:val="60"/>
                        </w:rPr>
                        <w:t>АСЫРУ</w:t>
                      </w:r>
                      <w:r>
                        <w:rPr>
                          <w:rFonts w:ascii="Tahoma" w:hAnsi="Tahoma"/>
                          <w:color w:val="FFFFFF"/>
                          <w:spacing w:val="-8"/>
                        </w:rPr>
                        <w:t> </w:t>
                      </w:r>
                      <w:r>
                        <w:rPr>
                          <w:rFonts w:ascii="Tahoma" w:hAnsi="Tahoma"/>
                          <w:color w:val="FFFFFF"/>
                          <w:spacing w:val="-2"/>
                          <w:w w:val="60"/>
                        </w:rPr>
                        <w:t>ЕРЕКШЕЛІКТЕРІ</w:t>
                      </w:r>
                    </w:p>
                  </w:txbxContent>
                </v:textbox>
                <v:fill type="solid"/>
                <w10:wrap type="none"/>
              </v:shape>
            </w:pict>
          </mc:Fallback>
        </mc:AlternateContent>
      </w:r>
      <w:r>
        <w:rPr>
          <w:color w:val="231F20"/>
          <w:spacing w:val="-5"/>
          <w:w w:val="75"/>
        </w:rPr>
        <w:t>33</w:t>
      </w:r>
    </w:p>
    <w:p>
      <w:pPr>
        <w:pStyle w:val="BodyText"/>
        <w:rPr>
          <w:rFonts w:ascii="Tahoma"/>
          <w:sz w:val="20"/>
        </w:rPr>
      </w:pPr>
    </w:p>
    <w:p>
      <w:pPr>
        <w:pStyle w:val="BodyText"/>
        <w:rPr>
          <w:rFonts w:ascii="Tahoma"/>
          <w:sz w:val="20"/>
        </w:rPr>
      </w:pPr>
    </w:p>
    <w:p>
      <w:pPr>
        <w:pStyle w:val="BodyText"/>
        <w:spacing w:before="171"/>
        <w:rPr>
          <w:rFonts w:ascii="Tahoma"/>
          <w:sz w:val="20"/>
        </w:rPr>
      </w:pPr>
    </w:p>
    <w:p>
      <w:pPr>
        <w:pStyle w:val="ListParagraph"/>
        <w:numPr>
          <w:ilvl w:val="1"/>
          <w:numId w:val="13"/>
        </w:numPr>
        <w:tabs>
          <w:tab w:pos="1610" w:val="left" w:leader="none"/>
        </w:tabs>
        <w:spacing w:line="240" w:lineRule="auto" w:before="0" w:after="0"/>
        <w:ind w:left="1610" w:right="0" w:hanging="193"/>
        <w:jc w:val="left"/>
        <w:rPr>
          <w:b/>
          <w:i/>
          <w:color w:val="231F20"/>
          <w:sz w:val="18"/>
        </w:rPr>
      </w:pPr>
      <w:r>
        <w:rPr>
          <w:b/>
          <w:i/>
          <w:color w:val="231F20"/>
          <w:w w:val="90"/>
          <w:sz w:val="20"/>
        </w:rPr>
        <w:t>кесте.</w:t>
      </w:r>
      <w:r>
        <w:rPr>
          <w:b/>
          <w:i/>
          <w:color w:val="231F20"/>
          <w:spacing w:val="39"/>
          <w:sz w:val="20"/>
        </w:rPr>
        <w:t> </w:t>
      </w:r>
      <w:r>
        <w:rPr>
          <w:b/>
          <w:i/>
          <w:color w:val="231F20"/>
          <w:w w:val="90"/>
          <w:sz w:val="20"/>
        </w:rPr>
        <w:t>Функционалдық</w:t>
      </w:r>
      <w:r>
        <w:rPr>
          <w:b/>
          <w:i/>
          <w:color w:val="231F20"/>
          <w:spacing w:val="39"/>
          <w:sz w:val="20"/>
        </w:rPr>
        <w:t> </w:t>
      </w:r>
      <w:r>
        <w:rPr>
          <w:b/>
          <w:i/>
          <w:color w:val="231F20"/>
          <w:w w:val="90"/>
          <w:sz w:val="20"/>
        </w:rPr>
        <w:t>сауаттылығын</w:t>
      </w:r>
      <w:r>
        <w:rPr>
          <w:b/>
          <w:i/>
          <w:color w:val="231F20"/>
          <w:spacing w:val="39"/>
          <w:sz w:val="20"/>
        </w:rPr>
        <w:t> </w:t>
      </w:r>
      <w:r>
        <w:rPr>
          <w:b/>
          <w:i/>
          <w:color w:val="231F20"/>
          <w:spacing w:val="-2"/>
          <w:w w:val="90"/>
          <w:sz w:val="20"/>
        </w:rPr>
        <w:t>қалыптастыру</w:t>
      </w:r>
    </w:p>
    <w:p>
      <w:pPr>
        <w:pStyle w:val="BodyText"/>
        <w:spacing w:before="6"/>
        <w:rPr>
          <w:b/>
          <w:i/>
          <w:sz w:val="12"/>
        </w:rPr>
      </w:pPr>
    </w:p>
    <w:tbl>
      <w:tblPr>
        <w:tblW w:w="0" w:type="auto"/>
        <w:jc w:val="left"/>
        <w:tblInd w:w="1432"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CellMar>
          <w:top w:w="0" w:type="dxa"/>
          <w:left w:w="0" w:type="dxa"/>
          <w:bottom w:w="0" w:type="dxa"/>
          <w:right w:w="0" w:type="dxa"/>
        </w:tblCellMar>
        <w:tblLook w:val="01E0"/>
      </w:tblPr>
      <w:tblGrid>
        <w:gridCol w:w="1358"/>
        <w:gridCol w:w="4531"/>
        <w:gridCol w:w="3355"/>
      </w:tblGrid>
      <w:tr>
        <w:trPr>
          <w:trHeight w:val="1231" w:hRule="atLeast"/>
        </w:trPr>
        <w:tc>
          <w:tcPr>
            <w:tcW w:w="1358" w:type="dxa"/>
            <w:shd w:val="clear" w:color="auto" w:fill="C8C5DE"/>
          </w:tcPr>
          <w:p>
            <w:pPr>
              <w:pStyle w:val="TableParagraph"/>
              <w:spacing w:before="139"/>
              <w:ind w:left="0"/>
              <w:jc w:val="left"/>
              <w:rPr>
                <w:b/>
                <w:i/>
                <w:sz w:val="20"/>
              </w:rPr>
            </w:pPr>
          </w:p>
          <w:p>
            <w:pPr>
              <w:pStyle w:val="TableParagraph"/>
              <w:spacing w:line="259" w:lineRule="auto" w:before="0"/>
              <w:ind w:left="448" w:hanging="367"/>
              <w:jc w:val="left"/>
              <w:rPr>
                <w:rFonts w:ascii="Tahoma" w:hAnsi="Tahoma"/>
                <w:b/>
                <w:sz w:val="20"/>
              </w:rPr>
            </w:pPr>
            <w:r>
              <w:rPr>
                <w:rFonts w:ascii="Tahoma" w:hAnsi="Tahoma"/>
                <w:b/>
                <w:color w:val="231F20"/>
                <w:spacing w:val="-4"/>
                <w:w w:val="105"/>
                <w:sz w:val="20"/>
              </w:rPr>
              <w:t>ҮОБ</w:t>
            </w:r>
            <w:r>
              <w:rPr>
                <w:rFonts w:ascii="Tahoma" w:hAnsi="Tahoma"/>
                <w:b/>
                <w:color w:val="231F20"/>
                <w:spacing w:val="-12"/>
                <w:w w:val="105"/>
                <w:sz w:val="20"/>
              </w:rPr>
              <w:t> </w:t>
            </w:r>
            <w:r>
              <w:rPr>
                <w:rFonts w:ascii="Tahoma" w:hAnsi="Tahoma"/>
                <w:b/>
                <w:color w:val="231F20"/>
                <w:spacing w:val="-4"/>
                <w:w w:val="105"/>
                <w:sz w:val="20"/>
              </w:rPr>
              <w:t>бөлім- дері</w:t>
            </w:r>
          </w:p>
        </w:tc>
        <w:tc>
          <w:tcPr>
            <w:tcW w:w="4531" w:type="dxa"/>
            <w:shd w:val="clear" w:color="auto" w:fill="C8C5DE"/>
          </w:tcPr>
          <w:p>
            <w:pPr>
              <w:pStyle w:val="TableParagraph"/>
              <w:spacing w:before="139"/>
              <w:ind w:left="0"/>
              <w:jc w:val="left"/>
              <w:rPr>
                <w:b/>
                <w:i/>
                <w:sz w:val="20"/>
              </w:rPr>
            </w:pPr>
          </w:p>
          <w:p>
            <w:pPr>
              <w:pStyle w:val="TableParagraph"/>
              <w:spacing w:line="259" w:lineRule="auto" w:before="0"/>
              <w:ind w:left="1171" w:right="56" w:hanging="952"/>
              <w:jc w:val="left"/>
              <w:rPr>
                <w:rFonts w:ascii="Tahoma" w:hAnsi="Tahoma"/>
                <w:b/>
                <w:sz w:val="20"/>
              </w:rPr>
            </w:pPr>
            <w:r>
              <w:rPr>
                <w:rFonts w:ascii="Tahoma" w:hAnsi="Tahoma"/>
                <w:b/>
                <w:color w:val="231F20"/>
                <w:sz w:val="20"/>
              </w:rPr>
              <w:t>Пәндік (академиялық) компоненті </w:t>
            </w:r>
            <w:r>
              <w:rPr>
                <w:rFonts w:ascii="Tahoma" w:hAnsi="Tahoma"/>
                <w:b/>
                <w:color w:val="231F20"/>
                <w:sz w:val="20"/>
              </w:rPr>
              <w:t>ба- сым оқу мақсаттары</w:t>
            </w:r>
          </w:p>
        </w:tc>
        <w:tc>
          <w:tcPr>
            <w:tcW w:w="3355" w:type="dxa"/>
            <w:shd w:val="clear" w:color="auto" w:fill="C8C5DE"/>
          </w:tcPr>
          <w:p>
            <w:pPr>
              <w:pStyle w:val="TableParagraph"/>
              <w:spacing w:line="259" w:lineRule="auto" w:before="66"/>
              <w:ind w:left="73" w:right="56"/>
              <w:rPr>
                <w:rFonts w:ascii="Tahoma" w:hAnsi="Tahoma"/>
                <w:b/>
                <w:sz w:val="20"/>
              </w:rPr>
            </w:pPr>
            <w:r>
              <w:rPr>
                <w:rFonts w:ascii="Tahoma" w:hAnsi="Tahoma"/>
                <w:b/>
                <w:color w:val="231F20"/>
                <w:spacing w:val="-2"/>
                <w:w w:val="105"/>
                <w:sz w:val="20"/>
              </w:rPr>
              <w:t>Функционалдық</w:t>
            </w:r>
            <w:r>
              <w:rPr>
                <w:rFonts w:ascii="Tahoma" w:hAnsi="Tahoma"/>
                <w:b/>
                <w:color w:val="231F20"/>
                <w:spacing w:val="-14"/>
                <w:w w:val="105"/>
                <w:sz w:val="20"/>
              </w:rPr>
              <w:t> </w:t>
            </w:r>
            <w:r>
              <w:rPr>
                <w:rFonts w:ascii="Tahoma" w:hAnsi="Tahoma"/>
                <w:b/>
                <w:color w:val="231F20"/>
                <w:spacing w:val="-2"/>
                <w:w w:val="105"/>
                <w:sz w:val="20"/>
              </w:rPr>
              <w:t>компоненті басым</w:t>
            </w:r>
          </w:p>
          <w:p>
            <w:pPr>
              <w:pStyle w:val="TableParagraph"/>
              <w:spacing w:line="260" w:lineRule="atLeast" w:before="93"/>
              <w:ind w:left="73" w:right="56"/>
              <w:rPr>
                <w:rFonts w:ascii="Tahoma" w:hAnsi="Tahoma"/>
                <w:b/>
                <w:sz w:val="20"/>
              </w:rPr>
            </w:pPr>
            <w:r>
              <w:rPr>
                <w:rFonts w:ascii="Tahoma" w:hAnsi="Tahoma"/>
                <w:b/>
                <w:color w:val="231F20"/>
                <w:sz w:val="20"/>
              </w:rPr>
              <w:t>(әртүрлі өмірлік </w:t>
            </w:r>
            <w:r>
              <w:rPr>
                <w:rFonts w:ascii="Tahoma" w:hAnsi="Tahoma"/>
                <w:b/>
                <w:color w:val="231F20"/>
                <w:sz w:val="20"/>
              </w:rPr>
              <w:t>жағдайлар- да</w:t>
            </w:r>
            <w:r>
              <w:rPr>
                <w:rFonts w:ascii="Tahoma" w:hAnsi="Tahoma"/>
                <w:b/>
                <w:color w:val="231F20"/>
                <w:spacing w:val="-5"/>
                <w:sz w:val="20"/>
              </w:rPr>
              <w:t> </w:t>
            </w:r>
            <w:r>
              <w:rPr>
                <w:rFonts w:ascii="Tahoma" w:hAnsi="Tahoma"/>
                <w:b/>
                <w:color w:val="231F20"/>
                <w:sz w:val="20"/>
              </w:rPr>
              <w:t>қолдану)</w:t>
            </w:r>
            <w:r>
              <w:rPr>
                <w:rFonts w:ascii="Tahoma" w:hAnsi="Tahoma"/>
                <w:b/>
                <w:color w:val="231F20"/>
                <w:spacing w:val="-5"/>
                <w:sz w:val="20"/>
              </w:rPr>
              <w:t> </w:t>
            </w:r>
            <w:r>
              <w:rPr>
                <w:rFonts w:ascii="Tahoma" w:hAnsi="Tahoma"/>
                <w:b/>
                <w:color w:val="231F20"/>
                <w:sz w:val="20"/>
              </w:rPr>
              <w:t>оқу</w:t>
            </w:r>
            <w:r>
              <w:rPr>
                <w:rFonts w:ascii="Tahoma" w:hAnsi="Tahoma"/>
                <w:b/>
                <w:color w:val="231F20"/>
                <w:spacing w:val="-4"/>
                <w:sz w:val="20"/>
              </w:rPr>
              <w:t> </w:t>
            </w:r>
            <w:r>
              <w:rPr>
                <w:rFonts w:ascii="Tahoma" w:hAnsi="Tahoma"/>
                <w:b/>
                <w:color w:val="231F20"/>
                <w:spacing w:val="-2"/>
                <w:sz w:val="20"/>
              </w:rPr>
              <w:t>мақсаттары</w:t>
            </w:r>
          </w:p>
        </w:tc>
      </w:tr>
      <w:tr>
        <w:trPr>
          <w:trHeight w:val="7032" w:hRule="atLeast"/>
        </w:trPr>
        <w:tc>
          <w:tcPr>
            <w:tcW w:w="1358" w:type="dxa"/>
            <w:shd w:val="clear" w:color="auto" w:fill="E3E1EE"/>
          </w:tcPr>
          <w:p>
            <w:pPr>
              <w:pStyle w:val="TableParagraph"/>
              <w:spacing w:line="256" w:lineRule="auto"/>
              <w:ind w:left="79" w:right="72"/>
              <w:jc w:val="left"/>
              <w:rPr>
                <w:sz w:val="20"/>
              </w:rPr>
            </w:pPr>
            <w:r>
              <w:rPr>
                <w:color w:val="231F20"/>
                <w:w w:val="105"/>
                <w:sz w:val="20"/>
              </w:rPr>
              <w:t>Менің</w:t>
            </w:r>
            <w:r>
              <w:rPr>
                <w:color w:val="231F20"/>
                <w:spacing w:val="-21"/>
                <w:w w:val="105"/>
                <w:sz w:val="20"/>
              </w:rPr>
              <w:t> </w:t>
            </w:r>
            <w:r>
              <w:rPr>
                <w:color w:val="231F20"/>
                <w:w w:val="105"/>
                <w:sz w:val="20"/>
              </w:rPr>
              <w:t>мек- </w:t>
            </w:r>
            <w:r>
              <w:rPr>
                <w:color w:val="231F20"/>
                <w:spacing w:val="-2"/>
                <w:w w:val="105"/>
                <w:sz w:val="20"/>
              </w:rPr>
              <w:t>тебім</w:t>
            </w:r>
          </w:p>
        </w:tc>
        <w:tc>
          <w:tcPr>
            <w:tcW w:w="4531" w:type="dxa"/>
            <w:shd w:val="clear" w:color="auto" w:fill="E3E1EE"/>
          </w:tcPr>
          <w:p>
            <w:pPr>
              <w:pStyle w:val="TableParagraph"/>
              <w:spacing w:line="256" w:lineRule="auto"/>
              <w:ind w:left="79" w:right="56"/>
              <w:jc w:val="left"/>
              <w:rPr>
                <w:sz w:val="20"/>
              </w:rPr>
            </w:pPr>
            <w:r>
              <w:rPr>
                <w:color w:val="231F20"/>
                <w:spacing w:val="-4"/>
                <w:sz w:val="20"/>
              </w:rPr>
              <w:t>2.2.1.1*</w:t>
            </w:r>
            <w:r>
              <w:rPr>
                <w:color w:val="231F20"/>
                <w:spacing w:val="-11"/>
                <w:sz w:val="20"/>
              </w:rPr>
              <w:t> </w:t>
            </w:r>
            <w:r>
              <w:rPr>
                <w:color w:val="231F20"/>
                <w:spacing w:val="-4"/>
                <w:sz w:val="20"/>
              </w:rPr>
              <w:t>сұрақ</w:t>
            </w:r>
            <w:r>
              <w:rPr>
                <w:color w:val="231F20"/>
                <w:spacing w:val="-11"/>
                <w:sz w:val="20"/>
              </w:rPr>
              <w:t> </w:t>
            </w:r>
            <w:r>
              <w:rPr>
                <w:color w:val="231F20"/>
                <w:spacing w:val="-4"/>
                <w:sz w:val="20"/>
              </w:rPr>
              <w:t>қою</w:t>
            </w:r>
            <w:r>
              <w:rPr>
                <w:color w:val="231F20"/>
                <w:spacing w:val="-11"/>
                <w:sz w:val="20"/>
              </w:rPr>
              <w:t> </w:t>
            </w:r>
            <w:r>
              <w:rPr>
                <w:color w:val="231F20"/>
                <w:spacing w:val="-4"/>
                <w:sz w:val="20"/>
              </w:rPr>
              <w:t>арқылы</w:t>
            </w:r>
            <w:r>
              <w:rPr>
                <w:color w:val="231F20"/>
                <w:spacing w:val="-11"/>
                <w:sz w:val="20"/>
              </w:rPr>
              <w:t> </w:t>
            </w:r>
            <w:r>
              <w:rPr>
                <w:color w:val="231F20"/>
                <w:spacing w:val="-4"/>
                <w:sz w:val="20"/>
              </w:rPr>
              <w:t>(не</w:t>
            </w:r>
            <w:r>
              <w:rPr>
                <w:color w:val="231F20"/>
                <w:spacing w:val="-11"/>
                <w:sz w:val="20"/>
              </w:rPr>
              <w:t> </w:t>
            </w:r>
            <w:r>
              <w:rPr>
                <w:color w:val="231F20"/>
                <w:spacing w:val="-4"/>
                <w:sz w:val="20"/>
              </w:rPr>
              <w:t>істеді?</w:t>
            </w:r>
            <w:r>
              <w:rPr>
                <w:color w:val="231F20"/>
                <w:spacing w:val="-11"/>
                <w:sz w:val="20"/>
              </w:rPr>
              <w:t> </w:t>
            </w:r>
            <w:r>
              <w:rPr>
                <w:color w:val="231F20"/>
                <w:spacing w:val="-4"/>
                <w:sz w:val="20"/>
              </w:rPr>
              <w:t>қан- </w:t>
            </w:r>
            <w:r>
              <w:rPr>
                <w:color w:val="231F20"/>
                <w:sz w:val="20"/>
              </w:rPr>
              <w:t>дай? неліктен?) мәтін түрлерін (әңгіме- леу/сипаттау/пайымдау) және құрылым- дық</w:t>
            </w:r>
            <w:r>
              <w:rPr>
                <w:color w:val="231F20"/>
                <w:spacing w:val="-10"/>
                <w:sz w:val="20"/>
              </w:rPr>
              <w:t> </w:t>
            </w:r>
            <w:r>
              <w:rPr>
                <w:color w:val="231F20"/>
                <w:sz w:val="20"/>
              </w:rPr>
              <w:t>бөліктерін</w:t>
            </w:r>
            <w:r>
              <w:rPr>
                <w:color w:val="231F20"/>
                <w:spacing w:val="-10"/>
                <w:sz w:val="20"/>
              </w:rPr>
              <w:t> </w:t>
            </w:r>
            <w:r>
              <w:rPr>
                <w:color w:val="231F20"/>
                <w:sz w:val="20"/>
              </w:rPr>
              <w:t>(басы,</w:t>
            </w:r>
            <w:r>
              <w:rPr>
                <w:color w:val="231F20"/>
                <w:spacing w:val="-10"/>
                <w:sz w:val="20"/>
              </w:rPr>
              <w:t> </w:t>
            </w:r>
            <w:r>
              <w:rPr>
                <w:color w:val="231F20"/>
                <w:sz w:val="20"/>
              </w:rPr>
              <w:t>негізгі</w:t>
            </w:r>
            <w:r>
              <w:rPr>
                <w:color w:val="231F20"/>
                <w:spacing w:val="-10"/>
                <w:sz w:val="20"/>
              </w:rPr>
              <w:t> </w:t>
            </w:r>
            <w:r>
              <w:rPr>
                <w:color w:val="231F20"/>
                <w:sz w:val="20"/>
              </w:rPr>
              <w:t>бөлім,</w:t>
            </w:r>
            <w:r>
              <w:rPr>
                <w:color w:val="231F20"/>
                <w:spacing w:val="-10"/>
                <w:sz w:val="20"/>
              </w:rPr>
              <w:t> </w:t>
            </w:r>
            <w:r>
              <w:rPr>
                <w:color w:val="231F20"/>
                <w:sz w:val="20"/>
              </w:rPr>
              <w:t>соңы)</w:t>
            </w:r>
            <w:r>
              <w:rPr>
                <w:color w:val="231F20"/>
                <w:sz w:val="20"/>
              </w:rPr>
              <w:t> </w:t>
            </w:r>
            <w:r>
              <w:rPr>
                <w:color w:val="231F20"/>
                <w:spacing w:val="-2"/>
                <w:sz w:val="20"/>
              </w:rPr>
              <w:t>анықтау</w:t>
            </w:r>
          </w:p>
          <w:p>
            <w:pPr>
              <w:pStyle w:val="TableParagraph"/>
              <w:spacing w:line="256" w:lineRule="auto" w:before="113"/>
              <w:ind w:left="79" w:right="224"/>
              <w:jc w:val="both"/>
              <w:rPr>
                <w:sz w:val="20"/>
              </w:rPr>
            </w:pPr>
            <w:r>
              <w:rPr>
                <w:color w:val="231F20"/>
                <w:spacing w:val="-4"/>
                <w:sz w:val="20"/>
              </w:rPr>
              <w:t>2.2.3.1</w:t>
            </w:r>
            <w:r>
              <w:rPr>
                <w:color w:val="231F20"/>
                <w:spacing w:val="-9"/>
                <w:sz w:val="20"/>
              </w:rPr>
              <w:t> </w:t>
            </w:r>
            <w:r>
              <w:rPr>
                <w:color w:val="231F20"/>
                <w:spacing w:val="-4"/>
                <w:sz w:val="20"/>
              </w:rPr>
              <w:t>мәтін</w:t>
            </w:r>
            <w:r>
              <w:rPr>
                <w:color w:val="231F20"/>
                <w:spacing w:val="-9"/>
                <w:sz w:val="20"/>
              </w:rPr>
              <w:t> </w:t>
            </w:r>
            <w:r>
              <w:rPr>
                <w:color w:val="231F20"/>
                <w:spacing w:val="-4"/>
                <w:sz w:val="20"/>
              </w:rPr>
              <w:t>мазмұнын</w:t>
            </w:r>
            <w:r>
              <w:rPr>
                <w:color w:val="231F20"/>
                <w:spacing w:val="-9"/>
                <w:sz w:val="20"/>
              </w:rPr>
              <w:t> </w:t>
            </w:r>
            <w:r>
              <w:rPr>
                <w:color w:val="231F20"/>
                <w:spacing w:val="-4"/>
                <w:sz w:val="20"/>
              </w:rPr>
              <w:t>анықтауға</w:t>
            </w:r>
            <w:r>
              <w:rPr>
                <w:color w:val="231F20"/>
                <w:spacing w:val="-9"/>
                <w:sz w:val="20"/>
              </w:rPr>
              <w:t> </w:t>
            </w:r>
            <w:r>
              <w:rPr>
                <w:color w:val="231F20"/>
                <w:spacing w:val="-4"/>
                <w:sz w:val="20"/>
              </w:rPr>
              <w:t>бағыт</w:t>
            </w:r>
            <w:r>
              <w:rPr>
                <w:color w:val="231F20"/>
                <w:spacing w:val="-4"/>
                <w:sz w:val="20"/>
              </w:rPr>
              <w:t>-</w:t>
            </w:r>
            <w:r>
              <w:rPr>
                <w:color w:val="231F20"/>
                <w:spacing w:val="-4"/>
                <w:sz w:val="20"/>
              </w:rPr>
              <w:t> </w:t>
            </w:r>
            <w:r>
              <w:rPr>
                <w:color w:val="231F20"/>
                <w:sz w:val="20"/>
              </w:rPr>
              <w:t>талған сұрақтар құрастыру және жауап </w:t>
            </w:r>
            <w:r>
              <w:rPr>
                <w:color w:val="231F20"/>
                <w:spacing w:val="-4"/>
                <w:sz w:val="20"/>
              </w:rPr>
              <w:t>беру</w:t>
            </w:r>
          </w:p>
          <w:p>
            <w:pPr>
              <w:pStyle w:val="TableParagraph"/>
              <w:spacing w:line="256" w:lineRule="auto" w:before="113"/>
              <w:ind w:left="79" w:right="326"/>
              <w:jc w:val="both"/>
              <w:rPr>
                <w:sz w:val="20"/>
              </w:rPr>
            </w:pPr>
            <w:r>
              <w:rPr>
                <w:color w:val="231F20"/>
                <w:spacing w:val="-6"/>
                <w:sz w:val="20"/>
              </w:rPr>
              <w:t>2.4.1.4*</w:t>
            </w:r>
            <w:r>
              <w:rPr>
                <w:color w:val="231F20"/>
                <w:spacing w:val="-10"/>
                <w:sz w:val="20"/>
              </w:rPr>
              <w:t> </w:t>
            </w:r>
            <w:r>
              <w:rPr>
                <w:color w:val="231F20"/>
                <w:spacing w:val="-6"/>
                <w:sz w:val="20"/>
              </w:rPr>
              <w:t>дауыссыз</w:t>
            </w:r>
            <w:r>
              <w:rPr>
                <w:color w:val="231F20"/>
                <w:spacing w:val="-10"/>
                <w:sz w:val="20"/>
              </w:rPr>
              <w:t> </w:t>
            </w:r>
            <w:r>
              <w:rPr>
                <w:color w:val="231F20"/>
                <w:spacing w:val="-6"/>
                <w:sz w:val="20"/>
              </w:rPr>
              <w:t>л,</w:t>
            </w:r>
            <w:r>
              <w:rPr>
                <w:color w:val="231F20"/>
                <w:spacing w:val="-10"/>
                <w:sz w:val="20"/>
              </w:rPr>
              <w:t> </w:t>
            </w:r>
            <w:r>
              <w:rPr>
                <w:color w:val="231F20"/>
                <w:spacing w:val="-6"/>
                <w:sz w:val="20"/>
              </w:rPr>
              <w:t>р,</w:t>
            </w:r>
            <w:r>
              <w:rPr>
                <w:color w:val="231F20"/>
                <w:spacing w:val="-10"/>
                <w:sz w:val="20"/>
              </w:rPr>
              <w:t> </w:t>
            </w:r>
            <w:r>
              <w:rPr>
                <w:color w:val="231F20"/>
                <w:spacing w:val="-6"/>
                <w:sz w:val="20"/>
              </w:rPr>
              <w:t>ң</w:t>
            </w:r>
            <w:r>
              <w:rPr>
                <w:color w:val="231F20"/>
                <w:spacing w:val="-10"/>
                <w:sz w:val="20"/>
              </w:rPr>
              <w:t> </w:t>
            </w:r>
            <w:r>
              <w:rPr>
                <w:color w:val="231F20"/>
                <w:spacing w:val="-6"/>
                <w:sz w:val="20"/>
              </w:rPr>
              <w:t>дыбыстарыны</w:t>
            </w:r>
            <w:r>
              <w:rPr>
                <w:color w:val="231F20"/>
                <w:spacing w:val="-6"/>
                <w:sz w:val="20"/>
              </w:rPr>
              <w:t>ң</w:t>
            </w:r>
            <w:r>
              <w:rPr>
                <w:color w:val="231F20"/>
                <w:spacing w:val="-6"/>
                <w:sz w:val="20"/>
              </w:rPr>
              <w:t> </w:t>
            </w:r>
            <w:r>
              <w:rPr>
                <w:color w:val="231F20"/>
                <w:sz w:val="20"/>
              </w:rPr>
              <w:t>емлесін сақтап жазу</w:t>
            </w:r>
          </w:p>
          <w:p>
            <w:pPr>
              <w:pStyle w:val="TableParagraph"/>
              <w:spacing w:line="256" w:lineRule="auto" w:before="113"/>
              <w:ind w:left="79" w:right="56"/>
              <w:jc w:val="left"/>
              <w:rPr>
                <w:sz w:val="20"/>
              </w:rPr>
            </w:pPr>
            <w:r>
              <w:rPr>
                <w:color w:val="231F20"/>
                <w:spacing w:val="-4"/>
                <w:sz w:val="20"/>
              </w:rPr>
              <w:t>2.4.2.5*</w:t>
            </w:r>
            <w:r>
              <w:rPr>
                <w:color w:val="231F20"/>
                <w:spacing w:val="-10"/>
                <w:sz w:val="20"/>
              </w:rPr>
              <w:t> </w:t>
            </w:r>
            <w:r>
              <w:rPr>
                <w:color w:val="231F20"/>
                <w:spacing w:val="-4"/>
                <w:sz w:val="20"/>
              </w:rPr>
              <w:t>дара</w:t>
            </w:r>
            <w:r>
              <w:rPr>
                <w:color w:val="231F20"/>
                <w:spacing w:val="-10"/>
                <w:sz w:val="20"/>
              </w:rPr>
              <w:t> </w:t>
            </w:r>
            <w:r>
              <w:rPr>
                <w:color w:val="231F20"/>
                <w:spacing w:val="-4"/>
                <w:sz w:val="20"/>
              </w:rPr>
              <w:t>және</w:t>
            </w:r>
            <w:r>
              <w:rPr>
                <w:color w:val="231F20"/>
                <w:spacing w:val="-10"/>
                <w:sz w:val="20"/>
              </w:rPr>
              <w:t> </w:t>
            </w:r>
            <w:r>
              <w:rPr>
                <w:color w:val="231F20"/>
                <w:spacing w:val="-4"/>
                <w:sz w:val="20"/>
              </w:rPr>
              <w:t>күрделі</w:t>
            </w:r>
            <w:r>
              <w:rPr>
                <w:color w:val="231F20"/>
                <w:spacing w:val="-10"/>
                <w:sz w:val="20"/>
              </w:rPr>
              <w:t> </w:t>
            </w:r>
            <w:r>
              <w:rPr>
                <w:color w:val="231F20"/>
                <w:spacing w:val="-4"/>
                <w:sz w:val="20"/>
              </w:rPr>
              <w:t>зат</w:t>
            </w:r>
            <w:r>
              <w:rPr>
                <w:color w:val="231F20"/>
                <w:spacing w:val="-10"/>
                <w:sz w:val="20"/>
              </w:rPr>
              <w:t> </w:t>
            </w:r>
            <w:r>
              <w:rPr>
                <w:color w:val="231F20"/>
                <w:spacing w:val="-4"/>
                <w:sz w:val="20"/>
              </w:rPr>
              <w:t>есім/сы</w:t>
            </w:r>
            <w:r>
              <w:rPr>
                <w:color w:val="231F20"/>
                <w:spacing w:val="-4"/>
                <w:sz w:val="20"/>
              </w:rPr>
              <w:t>н</w:t>
            </w:r>
            <w:r>
              <w:rPr>
                <w:color w:val="231F20"/>
                <w:spacing w:val="-4"/>
                <w:sz w:val="20"/>
              </w:rPr>
              <w:t> </w:t>
            </w:r>
            <w:r>
              <w:rPr>
                <w:color w:val="231F20"/>
                <w:sz w:val="20"/>
              </w:rPr>
              <w:t>есім/сан есім/етістікті анықтау</w:t>
            </w:r>
          </w:p>
          <w:p>
            <w:pPr>
              <w:pStyle w:val="TableParagraph"/>
              <w:spacing w:line="256" w:lineRule="auto" w:before="113"/>
              <w:ind w:left="79" w:right="56"/>
              <w:jc w:val="left"/>
              <w:rPr>
                <w:sz w:val="20"/>
              </w:rPr>
            </w:pPr>
            <w:r>
              <w:rPr>
                <w:color w:val="231F20"/>
                <w:sz w:val="20"/>
              </w:rPr>
              <w:t>2.3.6.1 бас әріп пен кіші әріптің биіктігі мен мөлшерін сақтап, оларды </w:t>
            </w:r>
            <w:r>
              <w:rPr>
                <w:color w:val="231F20"/>
                <w:sz w:val="20"/>
              </w:rPr>
              <w:t>байланы</w:t>
            </w:r>
            <w:r>
              <w:rPr>
                <w:color w:val="231F20"/>
                <w:sz w:val="20"/>
              </w:rPr>
              <w:t>-</w:t>
            </w:r>
            <w:r>
              <w:rPr>
                <w:color w:val="231F20"/>
                <w:sz w:val="20"/>
              </w:rPr>
              <w:t> стырып көлбеу және таза жазу</w:t>
            </w:r>
          </w:p>
          <w:p>
            <w:pPr>
              <w:pStyle w:val="TableParagraph"/>
              <w:spacing w:line="256" w:lineRule="auto" w:before="113"/>
              <w:ind w:left="79" w:right="56"/>
              <w:jc w:val="left"/>
              <w:rPr>
                <w:sz w:val="20"/>
              </w:rPr>
            </w:pPr>
            <w:r>
              <w:rPr>
                <w:color w:val="231F20"/>
                <w:sz w:val="20"/>
              </w:rPr>
              <w:t>2.2.2.1* синоним, антоним, омоним (сөздік</w:t>
            </w:r>
            <w:r>
              <w:rPr>
                <w:color w:val="231F20"/>
                <w:spacing w:val="-2"/>
                <w:sz w:val="20"/>
              </w:rPr>
              <w:t> </w:t>
            </w:r>
            <w:r>
              <w:rPr>
                <w:color w:val="231F20"/>
                <w:sz w:val="20"/>
              </w:rPr>
              <w:t>қолдану)</w:t>
            </w:r>
            <w:r>
              <w:rPr>
                <w:color w:val="231F20"/>
                <w:spacing w:val="-2"/>
                <w:sz w:val="20"/>
              </w:rPr>
              <w:t> </w:t>
            </w:r>
            <w:r>
              <w:rPr>
                <w:color w:val="231F20"/>
                <w:sz w:val="20"/>
              </w:rPr>
              <w:t>сөздерді</w:t>
            </w:r>
            <w:r>
              <w:rPr>
                <w:color w:val="231F20"/>
                <w:spacing w:val="-2"/>
                <w:sz w:val="20"/>
              </w:rPr>
              <w:t> </w:t>
            </w:r>
            <w:r>
              <w:rPr>
                <w:color w:val="231F20"/>
                <w:sz w:val="20"/>
              </w:rPr>
              <w:t>ажырату</w:t>
            </w:r>
            <w:r>
              <w:rPr>
                <w:color w:val="231F20"/>
                <w:spacing w:val="-2"/>
                <w:sz w:val="20"/>
              </w:rPr>
              <w:t> </w:t>
            </w:r>
            <w:r>
              <w:rPr>
                <w:color w:val="231F20"/>
                <w:sz w:val="20"/>
              </w:rPr>
              <w:t>және мағынасын түсіну, сөйлеу барысында </w:t>
            </w:r>
            <w:r>
              <w:rPr>
                <w:color w:val="231F20"/>
                <w:spacing w:val="-2"/>
                <w:sz w:val="20"/>
              </w:rPr>
              <w:t>қолдану</w:t>
            </w:r>
          </w:p>
          <w:p>
            <w:pPr>
              <w:pStyle w:val="TableParagraph"/>
              <w:spacing w:line="256" w:lineRule="auto" w:before="113"/>
              <w:ind w:left="79" w:right="56"/>
              <w:jc w:val="left"/>
              <w:rPr>
                <w:sz w:val="20"/>
              </w:rPr>
            </w:pPr>
            <w:r>
              <w:rPr>
                <w:color w:val="231F20"/>
                <w:sz w:val="20"/>
              </w:rPr>
              <w:t>2.4.2.1</w:t>
            </w:r>
            <w:r>
              <w:rPr>
                <w:color w:val="231F20"/>
                <w:spacing w:val="-13"/>
                <w:sz w:val="20"/>
              </w:rPr>
              <w:t> </w:t>
            </w:r>
            <w:r>
              <w:rPr>
                <w:color w:val="231F20"/>
                <w:sz w:val="20"/>
              </w:rPr>
              <w:t>мұғалімнің</w:t>
            </w:r>
            <w:r>
              <w:rPr>
                <w:color w:val="231F20"/>
                <w:spacing w:val="-13"/>
                <w:sz w:val="20"/>
              </w:rPr>
              <w:t> </w:t>
            </w:r>
            <w:r>
              <w:rPr>
                <w:color w:val="231F20"/>
                <w:sz w:val="20"/>
              </w:rPr>
              <w:t>көмегімен</w:t>
            </w:r>
            <w:r>
              <w:rPr>
                <w:color w:val="231F20"/>
                <w:spacing w:val="-13"/>
                <w:sz w:val="20"/>
              </w:rPr>
              <w:t> </w:t>
            </w:r>
            <w:r>
              <w:rPr>
                <w:color w:val="231F20"/>
                <w:sz w:val="20"/>
              </w:rPr>
              <w:t>түбір</w:t>
            </w:r>
            <w:r>
              <w:rPr>
                <w:color w:val="231F20"/>
                <w:spacing w:val="-13"/>
                <w:sz w:val="20"/>
              </w:rPr>
              <w:t> </w:t>
            </w:r>
            <w:r>
              <w:rPr>
                <w:color w:val="231F20"/>
                <w:sz w:val="20"/>
              </w:rPr>
              <w:t>мен</w:t>
            </w:r>
            <w:r>
              <w:rPr>
                <w:color w:val="231F20"/>
                <w:sz w:val="20"/>
              </w:rPr>
              <w:t> қосымшаны</w:t>
            </w:r>
            <w:r>
              <w:rPr>
                <w:color w:val="231F20"/>
                <w:spacing w:val="-4"/>
                <w:sz w:val="20"/>
              </w:rPr>
              <w:t> </w:t>
            </w:r>
            <w:r>
              <w:rPr>
                <w:color w:val="231F20"/>
                <w:sz w:val="20"/>
              </w:rPr>
              <w:t>ажырату</w:t>
            </w:r>
          </w:p>
          <w:p>
            <w:pPr>
              <w:pStyle w:val="TableParagraph"/>
              <w:spacing w:line="256" w:lineRule="auto" w:before="114"/>
              <w:ind w:left="79" w:right="56"/>
              <w:jc w:val="left"/>
              <w:rPr>
                <w:sz w:val="20"/>
              </w:rPr>
            </w:pPr>
            <w:r>
              <w:rPr>
                <w:color w:val="231F20"/>
                <w:spacing w:val="-4"/>
                <w:sz w:val="20"/>
              </w:rPr>
              <w:t>2.4.2.5*</w:t>
            </w:r>
            <w:r>
              <w:rPr>
                <w:color w:val="231F20"/>
                <w:spacing w:val="-10"/>
                <w:sz w:val="20"/>
              </w:rPr>
              <w:t> </w:t>
            </w:r>
            <w:r>
              <w:rPr>
                <w:color w:val="231F20"/>
                <w:spacing w:val="-4"/>
                <w:sz w:val="20"/>
              </w:rPr>
              <w:t>дара</w:t>
            </w:r>
            <w:r>
              <w:rPr>
                <w:color w:val="231F20"/>
                <w:spacing w:val="-10"/>
                <w:sz w:val="20"/>
              </w:rPr>
              <w:t> </w:t>
            </w:r>
            <w:r>
              <w:rPr>
                <w:color w:val="231F20"/>
                <w:spacing w:val="-4"/>
                <w:sz w:val="20"/>
              </w:rPr>
              <w:t>және</w:t>
            </w:r>
            <w:r>
              <w:rPr>
                <w:color w:val="231F20"/>
                <w:spacing w:val="-10"/>
                <w:sz w:val="20"/>
              </w:rPr>
              <w:t> </w:t>
            </w:r>
            <w:r>
              <w:rPr>
                <w:color w:val="231F20"/>
                <w:spacing w:val="-4"/>
                <w:sz w:val="20"/>
              </w:rPr>
              <w:t>күрделі</w:t>
            </w:r>
            <w:r>
              <w:rPr>
                <w:color w:val="231F20"/>
                <w:spacing w:val="-10"/>
                <w:sz w:val="20"/>
              </w:rPr>
              <w:t> </w:t>
            </w:r>
            <w:r>
              <w:rPr>
                <w:color w:val="231F20"/>
                <w:spacing w:val="-4"/>
                <w:sz w:val="20"/>
              </w:rPr>
              <w:t>зат</w:t>
            </w:r>
            <w:r>
              <w:rPr>
                <w:color w:val="231F20"/>
                <w:spacing w:val="-10"/>
                <w:sz w:val="20"/>
              </w:rPr>
              <w:t> </w:t>
            </w:r>
            <w:r>
              <w:rPr>
                <w:color w:val="231F20"/>
                <w:spacing w:val="-4"/>
                <w:sz w:val="20"/>
              </w:rPr>
              <w:t>есім/сы</w:t>
            </w:r>
            <w:r>
              <w:rPr>
                <w:color w:val="231F20"/>
                <w:spacing w:val="-4"/>
                <w:sz w:val="20"/>
              </w:rPr>
              <w:t>н</w:t>
            </w:r>
            <w:r>
              <w:rPr>
                <w:color w:val="231F20"/>
                <w:spacing w:val="-4"/>
                <w:sz w:val="20"/>
              </w:rPr>
              <w:t> </w:t>
            </w:r>
            <w:r>
              <w:rPr>
                <w:color w:val="231F20"/>
                <w:sz w:val="20"/>
              </w:rPr>
              <w:t>есім/сан есім/етістікті анықтау</w:t>
            </w:r>
          </w:p>
        </w:tc>
        <w:tc>
          <w:tcPr>
            <w:tcW w:w="3355" w:type="dxa"/>
            <w:shd w:val="clear" w:color="auto" w:fill="E3E1EE"/>
          </w:tcPr>
          <w:p>
            <w:pPr>
              <w:pStyle w:val="TableParagraph"/>
              <w:spacing w:line="256" w:lineRule="auto"/>
              <w:ind w:left="79" w:right="160"/>
              <w:jc w:val="left"/>
              <w:rPr>
                <w:sz w:val="20"/>
              </w:rPr>
            </w:pPr>
            <w:r>
              <w:rPr>
                <w:color w:val="231F20"/>
                <w:spacing w:val="-4"/>
                <w:sz w:val="20"/>
              </w:rPr>
              <w:t>2.1.2.1</w:t>
            </w:r>
            <w:r>
              <w:rPr>
                <w:color w:val="231F20"/>
                <w:spacing w:val="-17"/>
                <w:sz w:val="20"/>
              </w:rPr>
              <w:t> </w:t>
            </w:r>
            <w:r>
              <w:rPr>
                <w:color w:val="231F20"/>
                <w:spacing w:val="-4"/>
                <w:sz w:val="20"/>
              </w:rPr>
              <w:t>мәтіннің</w:t>
            </w:r>
            <w:r>
              <w:rPr>
                <w:color w:val="231F20"/>
                <w:spacing w:val="-17"/>
                <w:sz w:val="20"/>
              </w:rPr>
              <w:t> </w:t>
            </w:r>
            <w:r>
              <w:rPr>
                <w:color w:val="231F20"/>
                <w:spacing w:val="-4"/>
                <w:sz w:val="20"/>
              </w:rPr>
              <w:t>тақырыбы</w:t>
            </w:r>
            <w:r>
              <w:rPr>
                <w:color w:val="231F20"/>
                <w:spacing w:val="-17"/>
                <w:sz w:val="20"/>
              </w:rPr>
              <w:t> </w:t>
            </w:r>
            <w:r>
              <w:rPr>
                <w:color w:val="231F20"/>
                <w:spacing w:val="-4"/>
                <w:sz w:val="20"/>
              </w:rPr>
              <w:t>ме</w:t>
            </w:r>
            <w:r>
              <w:rPr>
                <w:color w:val="231F20"/>
                <w:spacing w:val="-4"/>
                <w:sz w:val="20"/>
              </w:rPr>
              <w:t>н</w:t>
            </w:r>
            <w:r>
              <w:rPr>
                <w:color w:val="231F20"/>
                <w:spacing w:val="-4"/>
                <w:sz w:val="20"/>
              </w:rPr>
              <w:t> </w:t>
            </w:r>
            <w:r>
              <w:rPr>
                <w:color w:val="231F20"/>
                <w:sz w:val="20"/>
              </w:rPr>
              <w:t>тірек сөздердің негізінде мәтіннің мазмұнын болжау</w:t>
            </w:r>
          </w:p>
          <w:p>
            <w:pPr>
              <w:pStyle w:val="TableParagraph"/>
              <w:spacing w:line="256" w:lineRule="auto" w:before="113"/>
              <w:ind w:left="79" w:right="160"/>
              <w:jc w:val="left"/>
              <w:rPr>
                <w:sz w:val="20"/>
              </w:rPr>
            </w:pPr>
            <w:r>
              <w:rPr>
                <w:color w:val="231F20"/>
                <w:spacing w:val="-4"/>
                <w:sz w:val="20"/>
              </w:rPr>
              <w:t>2.1.3.1</w:t>
            </w:r>
            <w:r>
              <w:rPr>
                <w:color w:val="231F20"/>
                <w:spacing w:val="-14"/>
                <w:sz w:val="20"/>
              </w:rPr>
              <w:t> </w:t>
            </w:r>
            <w:r>
              <w:rPr>
                <w:color w:val="231F20"/>
                <w:spacing w:val="-4"/>
                <w:sz w:val="20"/>
              </w:rPr>
              <w:t>күнделікті</w:t>
            </w:r>
            <w:r>
              <w:rPr>
                <w:color w:val="231F20"/>
                <w:spacing w:val="-14"/>
                <w:sz w:val="20"/>
              </w:rPr>
              <w:t> </w:t>
            </w:r>
            <w:r>
              <w:rPr>
                <w:color w:val="231F20"/>
                <w:spacing w:val="-4"/>
                <w:sz w:val="20"/>
              </w:rPr>
              <w:t>өмірде</w:t>
            </w:r>
            <w:r>
              <w:rPr>
                <w:color w:val="231F20"/>
                <w:spacing w:val="-14"/>
                <w:sz w:val="20"/>
              </w:rPr>
              <w:t> </w:t>
            </w:r>
            <w:r>
              <w:rPr>
                <w:color w:val="231F20"/>
                <w:spacing w:val="-4"/>
                <w:sz w:val="20"/>
              </w:rPr>
              <w:t>кез- </w:t>
            </w:r>
            <w:r>
              <w:rPr>
                <w:color w:val="231F20"/>
                <w:sz w:val="20"/>
              </w:rPr>
              <w:t>десетін жағдаяттарға бай- ланысты сөйлеу </w:t>
            </w:r>
            <w:r>
              <w:rPr>
                <w:color w:val="231F20"/>
                <w:sz w:val="20"/>
              </w:rPr>
              <w:t>мәдениетін</w:t>
            </w:r>
            <w:r>
              <w:rPr>
                <w:color w:val="231F20"/>
                <w:sz w:val="20"/>
              </w:rPr>
              <w:t> сақтап, диалогке қатысу</w:t>
            </w:r>
          </w:p>
          <w:p>
            <w:pPr>
              <w:pStyle w:val="TableParagraph"/>
              <w:spacing w:line="256" w:lineRule="auto" w:before="113"/>
              <w:ind w:left="79" w:right="160"/>
              <w:jc w:val="left"/>
              <w:rPr>
                <w:sz w:val="20"/>
              </w:rPr>
            </w:pPr>
            <w:r>
              <w:rPr>
                <w:color w:val="231F20"/>
                <w:sz w:val="20"/>
              </w:rPr>
              <w:t>2.3.4.1</w:t>
            </w:r>
            <w:r>
              <w:rPr>
                <w:color w:val="231F20"/>
                <w:spacing w:val="-15"/>
                <w:sz w:val="20"/>
              </w:rPr>
              <w:t> </w:t>
            </w:r>
            <w:r>
              <w:rPr>
                <w:color w:val="231F20"/>
                <w:sz w:val="20"/>
              </w:rPr>
              <w:t>мұғалімнің</w:t>
            </w:r>
            <w:r>
              <w:rPr>
                <w:color w:val="231F20"/>
                <w:spacing w:val="-15"/>
                <w:sz w:val="20"/>
              </w:rPr>
              <w:t> </w:t>
            </w:r>
            <w:r>
              <w:rPr>
                <w:color w:val="231F20"/>
                <w:sz w:val="20"/>
              </w:rPr>
              <w:t>көмегімен тірек сөздерді, сөйлем, су- реттерді пайдаланып, қа- рапайым постер, құттықтау, нұсқаулық (бұйым жасау нұсқаулығы,</w:t>
            </w:r>
            <w:r>
              <w:rPr>
                <w:color w:val="231F20"/>
                <w:spacing w:val="-18"/>
                <w:sz w:val="20"/>
              </w:rPr>
              <w:t> </w:t>
            </w:r>
            <w:r>
              <w:rPr>
                <w:color w:val="231F20"/>
                <w:sz w:val="20"/>
              </w:rPr>
              <w:t>қауіпсіздік</w:t>
            </w:r>
            <w:r>
              <w:rPr>
                <w:color w:val="231F20"/>
                <w:spacing w:val="-18"/>
                <w:sz w:val="20"/>
              </w:rPr>
              <w:t> </w:t>
            </w:r>
            <w:r>
              <w:rPr>
                <w:color w:val="231F20"/>
                <w:sz w:val="20"/>
              </w:rPr>
              <w:t>ере</w:t>
            </w:r>
            <w:r>
              <w:rPr>
                <w:color w:val="231F20"/>
                <w:sz w:val="20"/>
              </w:rPr>
              <w:t>-</w:t>
            </w:r>
            <w:r>
              <w:rPr>
                <w:color w:val="231F20"/>
                <w:sz w:val="20"/>
              </w:rPr>
              <w:t> жесі)</w:t>
            </w:r>
            <w:r>
              <w:rPr>
                <w:color w:val="231F20"/>
                <w:spacing w:val="-4"/>
                <w:sz w:val="20"/>
              </w:rPr>
              <w:t> </w:t>
            </w:r>
            <w:r>
              <w:rPr>
                <w:color w:val="231F20"/>
                <w:sz w:val="20"/>
              </w:rPr>
              <w:t>құрастыру</w:t>
            </w:r>
          </w:p>
          <w:p>
            <w:pPr>
              <w:pStyle w:val="TableParagraph"/>
              <w:spacing w:line="256" w:lineRule="auto" w:before="113"/>
              <w:ind w:left="79" w:right="160"/>
              <w:jc w:val="left"/>
              <w:rPr>
                <w:sz w:val="20"/>
              </w:rPr>
            </w:pPr>
            <w:r>
              <w:rPr>
                <w:color w:val="231F20"/>
                <w:sz w:val="20"/>
              </w:rPr>
              <w:t>2.1.5.1</w:t>
            </w:r>
            <w:r>
              <w:rPr>
                <w:color w:val="231F20"/>
                <w:spacing w:val="-18"/>
                <w:sz w:val="20"/>
              </w:rPr>
              <w:t> </w:t>
            </w:r>
            <w:r>
              <w:rPr>
                <w:color w:val="231F20"/>
                <w:sz w:val="20"/>
              </w:rPr>
              <w:t>аудио-бейнежазба мазмұны туралы өз ойын (ұнайды,</w:t>
            </w:r>
            <w:r>
              <w:rPr>
                <w:color w:val="231F20"/>
                <w:spacing w:val="-18"/>
                <w:sz w:val="20"/>
              </w:rPr>
              <w:t> </w:t>
            </w:r>
            <w:r>
              <w:rPr>
                <w:color w:val="231F20"/>
                <w:sz w:val="20"/>
              </w:rPr>
              <w:t>ұнамайды,</w:t>
            </w:r>
            <w:r>
              <w:rPr>
                <w:color w:val="231F20"/>
                <w:spacing w:val="-18"/>
                <w:sz w:val="20"/>
              </w:rPr>
              <w:t> </w:t>
            </w:r>
            <w:r>
              <w:rPr>
                <w:color w:val="231F20"/>
                <w:sz w:val="20"/>
              </w:rPr>
              <w:t>себебі</w:t>
            </w:r>
          </w:p>
          <w:p>
            <w:pPr>
              <w:pStyle w:val="TableParagraph"/>
              <w:spacing w:line="256" w:lineRule="auto" w:before="0"/>
              <w:ind w:left="79" w:right="222"/>
              <w:jc w:val="left"/>
              <w:rPr>
                <w:sz w:val="20"/>
              </w:rPr>
            </w:pPr>
            <w:r>
              <w:rPr>
                <w:color w:val="231F20"/>
                <w:spacing w:val="-2"/>
                <w:sz w:val="20"/>
              </w:rPr>
              <w:t>...,</w:t>
            </w:r>
            <w:r>
              <w:rPr>
                <w:color w:val="231F20"/>
                <w:spacing w:val="-17"/>
                <w:sz w:val="20"/>
              </w:rPr>
              <w:t> </w:t>
            </w:r>
            <w:r>
              <w:rPr>
                <w:color w:val="231F20"/>
                <w:spacing w:val="-2"/>
                <w:sz w:val="20"/>
              </w:rPr>
              <w:t>пайдалы</w:t>
            </w:r>
            <w:r>
              <w:rPr>
                <w:color w:val="231F20"/>
                <w:spacing w:val="-17"/>
                <w:sz w:val="20"/>
              </w:rPr>
              <w:t> </w:t>
            </w:r>
            <w:r>
              <w:rPr>
                <w:color w:val="231F20"/>
                <w:spacing w:val="-2"/>
                <w:sz w:val="20"/>
              </w:rPr>
              <w:t>болды,</w:t>
            </w:r>
            <w:r>
              <w:rPr>
                <w:color w:val="231F20"/>
                <w:spacing w:val="-17"/>
                <w:sz w:val="20"/>
              </w:rPr>
              <w:t> </w:t>
            </w:r>
            <w:r>
              <w:rPr>
                <w:color w:val="231F20"/>
                <w:spacing w:val="-2"/>
                <w:sz w:val="20"/>
              </w:rPr>
              <w:t>пайдасыз </w:t>
            </w:r>
            <w:r>
              <w:rPr>
                <w:color w:val="231F20"/>
                <w:sz w:val="20"/>
              </w:rPr>
              <w:t>болды, себебі </w:t>
            </w:r>
            <w:r>
              <w:rPr>
                <w:color w:val="231F20"/>
                <w:w w:val="95"/>
                <w:sz w:val="20"/>
              </w:rPr>
              <w:t>...) </w:t>
            </w:r>
            <w:r>
              <w:rPr>
                <w:color w:val="231F20"/>
                <w:sz w:val="20"/>
              </w:rPr>
              <w:t>білдіру</w:t>
            </w:r>
          </w:p>
          <w:p>
            <w:pPr>
              <w:pStyle w:val="TableParagraph"/>
              <w:spacing w:line="260" w:lineRule="atLeast" w:before="96"/>
              <w:ind w:left="79" w:right="160"/>
              <w:jc w:val="left"/>
              <w:rPr>
                <w:sz w:val="20"/>
              </w:rPr>
            </w:pPr>
            <w:r>
              <w:rPr>
                <w:color w:val="231F20"/>
                <w:sz w:val="20"/>
              </w:rPr>
              <w:t>2.2.5.1*</w:t>
            </w:r>
            <w:r>
              <w:rPr>
                <w:color w:val="231F20"/>
                <w:spacing w:val="-4"/>
                <w:sz w:val="20"/>
              </w:rPr>
              <w:t> </w:t>
            </w:r>
            <w:r>
              <w:rPr>
                <w:color w:val="231F20"/>
                <w:sz w:val="20"/>
              </w:rPr>
              <w:t>дереккөздерден (сөздік, анықтамалық, эн- циклопедия) мәліметті </w:t>
            </w:r>
            <w:r>
              <w:rPr>
                <w:color w:val="231F20"/>
                <w:sz w:val="20"/>
              </w:rPr>
              <w:t>таб</w:t>
            </w:r>
            <w:r>
              <w:rPr>
                <w:color w:val="231F20"/>
                <w:sz w:val="20"/>
              </w:rPr>
              <w:t>у</w:t>
            </w:r>
            <w:r>
              <w:rPr>
                <w:color w:val="231F20"/>
                <w:sz w:val="20"/>
              </w:rPr>
              <w:t> жолын анықтап, берілген тақырып, сұрақ бойынша мәліметті іріктеп алу</w:t>
            </w:r>
          </w:p>
        </w:tc>
      </w:tr>
    </w:tbl>
    <w:p>
      <w:pPr>
        <w:pStyle w:val="TableParagraph"/>
        <w:spacing w:after="0" w:line="260" w:lineRule="atLeast"/>
        <w:jc w:val="left"/>
        <w:rPr>
          <w:sz w:val="20"/>
        </w:rPr>
        <w:sectPr>
          <w:footerReference w:type="default" r:id="rId19"/>
          <w:pgSz w:w="11910" w:h="16840"/>
          <w:pgMar w:header="0" w:footer="908" w:top="680" w:bottom="1100" w:left="0" w:right="0"/>
        </w:sectPr>
      </w:pPr>
    </w:p>
    <w:p>
      <w:pPr>
        <w:pStyle w:val="Heading2"/>
        <w:ind w:left="1401"/>
      </w:pPr>
      <w:r>
        <w:rPr/>
        <mc:AlternateContent>
          <mc:Choice Requires="wps">
            <w:drawing>
              <wp:anchor distT="0" distB="0" distL="0" distR="0" allowOverlap="1" layoutInCell="1" locked="0" behindDoc="0" simplePos="0" relativeHeight="15768064">
                <wp:simplePos x="0" y="0"/>
                <wp:positionH relativeFrom="page">
                  <wp:posOffset>0</wp:posOffset>
                </wp:positionH>
                <wp:positionV relativeFrom="paragraph">
                  <wp:posOffset>-2108</wp:posOffset>
                </wp:positionV>
                <wp:extent cx="798830" cy="454659"/>
                <wp:effectExtent l="0" t="0" r="0" b="0"/>
                <wp:wrapNone/>
                <wp:docPr id="107" name="Graphic 107"/>
                <wp:cNvGraphicFramePr>
                  <a:graphicFrameLocks/>
                </wp:cNvGraphicFramePr>
                <a:graphic>
                  <a:graphicData uri="http://schemas.microsoft.com/office/word/2010/wordprocessingShape">
                    <wps:wsp>
                      <wps:cNvPr id="107" name="Graphic 107"/>
                      <wps:cNvSpPr/>
                      <wps:spPr>
                        <a:xfrm>
                          <a:off x="0" y="0"/>
                          <a:ext cx="798830" cy="454659"/>
                        </a:xfrm>
                        <a:custGeom>
                          <a:avLst/>
                          <a:gdLst/>
                          <a:ahLst/>
                          <a:cxnLst/>
                          <a:rect l="l" t="t" r="r" b="b"/>
                          <a:pathLst>
                            <a:path w="798830" h="454659">
                              <a:moveTo>
                                <a:pt x="0" y="454278"/>
                              </a:moveTo>
                              <a:lnTo>
                                <a:pt x="798347" y="454278"/>
                              </a:lnTo>
                              <a:lnTo>
                                <a:pt x="798347" y="0"/>
                              </a:lnTo>
                              <a:lnTo>
                                <a:pt x="0" y="0"/>
                              </a:lnTo>
                              <a:lnTo>
                                <a:pt x="0" y="454278"/>
                              </a:lnTo>
                              <a:close/>
                            </a:path>
                          </a:pathLst>
                        </a:custGeom>
                        <a:solidFill>
                          <a:srgbClr val="776CB1"/>
                        </a:solidFill>
                      </wps:spPr>
                      <wps:bodyPr wrap="square" lIns="0" tIns="0" rIns="0" bIns="0" rtlCol="0">
                        <a:prstTxWarp prst="textNoShape">
                          <a:avLst/>
                        </a:prstTxWarp>
                        <a:noAutofit/>
                      </wps:bodyPr>
                    </wps:wsp>
                  </a:graphicData>
                </a:graphic>
              </wp:anchor>
            </w:drawing>
          </mc:Choice>
          <mc:Fallback>
            <w:pict>
              <v:rect style="position:absolute;margin-left:0pt;margin-top:-.166pt;width:62.862pt;height:35.770pt;mso-position-horizontal-relative:page;mso-position-vertical-relative:paragraph;z-index:15768064" id="docshape100" filled="true" fillcolor="#776cb1" stroked="false">
                <v:fill type="solid"/>
                <w10:wrap type="none"/>
              </v:rect>
            </w:pict>
          </mc:Fallback>
        </mc:AlternateContent>
      </w:r>
      <w:r>
        <w:rPr/>
        <mc:AlternateContent>
          <mc:Choice Requires="wps">
            <w:drawing>
              <wp:anchor distT="0" distB="0" distL="0" distR="0" allowOverlap="1" layoutInCell="1" locked="0" behindDoc="0" simplePos="0" relativeHeight="15768576">
                <wp:simplePos x="0" y="0"/>
                <wp:positionH relativeFrom="page">
                  <wp:posOffset>1091641</wp:posOffset>
                </wp:positionH>
                <wp:positionV relativeFrom="paragraph">
                  <wp:posOffset>-2108</wp:posOffset>
                </wp:positionV>
                <wp:extent cx="6468745" cy="454659"/>
                <wp:effectExtent l="0" t="0" r="0" b="0"/>
                <wp:wrapNone/>
                <wp:docPr id="108" name="Textbox 108"/>
                <wp:cNvGraphicFramePr>
                  <a:graphicFrameLocks/>
                </wp:cNvGraphicFramePr>
                <a:graphic>
                  <a:graphicData uri="http://schemas.microsoft.com/office/word/2010/wordprocessingShape">
                    <wps:wsp>
                      <wps:cNvPr id="108" name="Textbox 108"/>
                      <wps:cNvSpPr txBox="1"/>
                      <wps:spPr>
                        <a:xfrm>
                          <a:off x="0" y="0"/>
                          <a:ext cx="6468745" cy="454659"/>
                        </a:xfrm>
                        <a:prstGeom prst="rect">
                          <a:avLst/>
                        </a:prstGeom>
                        <a:solidFill>
                          <a:srgbClr val="776CB1"/>
                        </a:solidFill>
                      </wps:spPr>
                      <wps:txbx>
                        <w:txbxContent>
                          <w:p>
                            <w:pPr>
                              <w:pStyle w:val="BodyText"/>
                              <w:spacing w:before="69"/>
                              <w:ind w:left="372" w:right="6233"/>
                              <w:rPr>
                                <w:rFonts w:ascii="Tahoma" w:hAnsi="Tahoma"/>
                                <w:color w:val="000000"/>
                              </w:rPr>
                            </w:pPr>
                            <w:r>
                              <w:rPr>
                                <w:rFonts w:ascii="Tahoma" w:hAnsi="Tahoma"/>
                                <w:color w:val="FFFFFF"/>
                                <w:w w:val="70"/>
                              </w:rPr>
                              <w:t>Қазақстан Республикасы Оқу-ағарту министрлігі </w:t>
                            </w:r>
                            <w:r>
                              <w:rPr>
                                <w:rFonts w:ascii="Tahoma" w:hAnsi="Tahoma"/>
                                <w:color w:val="FFFFFF"/>
                                <w:w w:val="65"/>
                              </w:rPr>
                              <w:t>Ы. Алтынсарин атындағы Ұлттық білім </w:t>
                            </w:r>
                            <w:r>
                              <w:rPr>
                                <w:rFonts w:ascii="Tahoma" w:hAnsi="Tahoma"/>
                                <w:color w:val="FFFFFF"/>
                                <w:w w:val="65"/>
                              </w:rPr>
                              <w:t>академиясы</w:t>
                            </w:r>
                          </w:p>
                        </w:txbxContent>
                      </wps:txbx>
                      <wps:bodyPr wrap="square" lIns="0" tIns="0" rIns="0" bIns="0" rtlCol="0">
                        <a:noAutofit/>
                      </wps:bodyPr>
                    </wps:wsp>
                  </a:graphicData>
                </a:graphic>
              </wp:anchor>
            </w:drawing>
          </mc:Choice>
          <mc:Fallback>
            <w:pict>
              <v:shape style="position:absolute;margin-left:85.956001pt;margin-top:-.166pt;width:509.35pt;height:35.8pt;mso-position-horizontal-relative:page;mso-position-vertical-relative:paragraph;z-index:15768576" type="#_x0000_t202" id="docshape101" filled="true" fillcolor="#776cb1" stroked="false">
                <v:textbox inset="0,0,0,0">
                  <w:txbxContent>
                    <w:p>
                      <w:pPr>
                        <w:pStyle w:val="BodyText"/>
                        <w:spacing w:before="69"/>
                        <w:ind w:left="372" w:right="6233"/>
                        <w:rPr>
                          <w:rFonts w:ascii="Tahoma" w:hAnsi="Tahoma"/>
                          <w:color w:val="000000"/>
                        </w:rPr>
                      </w:pPr>
                      <w:r>
                        <w:rPr>
                          <w:rFonts w:ascii="Tahoma" w:hAnsi="Tahoma"/>
                          <w:color w:val="FFFFFF"/>
                          <w:w w:val="70"/>
                        </w:rPr>
                        <w:t>Қазақстан Республикасы Оқу-ағарту министрлігі </w:t>
                      </w:r>
                      <w:r>
                        <w:rPr>
                          <w:rFonts w:ascii="Tahoma" w:hAnsi="Tahoma"/>
                          <w:color w:val="FFFFFF"/>
                          <w:w w:val="65"/>
                        </w:rPr>
                        <w:t>Ы. Алтынсарин атындағы Ұлттық білім </w:t>
                      </w:r>
                      <w:r>
                        <w:rPr>
                          <w:rFonts w:ascii="Tahoma" w:hAnsi="Tahoma"/>
                          <w:color w:val="FFFFFF"/>
                          <w:w w:val="65"/>
                        </w:rPr>
                        <w:t>академиясы</w:t>
                      </w:r>
                    </w:p>
                  </w:txbxContent>
                </v:textbox>
                <v:fill type="solid"/>
                <w10:wrap type="none"/>
              </v:shape>
            </w:pict>
          </mc:Fallback>
        </mc:AlternateContent>
      </w:r>
      <w:r>
        <w:rPr>
          <w:color w:val="231F20"/>
          <w:spacing w:val="-5"/>
          <w:w w:val="75"/>
        </w:rPr>
        <w:t>34</w:t>
      </w:r>
    </w:p>
    <w:p>
      <w:pPr>
        <w:pStyle w:val="BodyText"/>
        <w:rPr>
          <w:rFonts w:ascii="Tahoma"/>
          <w:sz w:val="20"/>
        </w:rPr>
      </w:pPr>
    </w:p>
    <w:p>
      <w:pPr>
        <w:pStyle w:val="BodyText"/>
        <w:rPr>
          <w:rFonts w:ascii="Tahoma"/>
          <w:sz w:val="20"/>
        </w:rPr>
      </w:pPr>
    </w:p>
    <w:p>
      <w:pPr>
        <w:pStyle w:val="BodyText"/>
        <w:spacing w:before="188" w:after="1"/>
        <w:rPr>
          <w:rFonts w:ascii="Tahoma"/>
          <w:sz w:val="20"/>
        </w:rPr>
      </w:pPr>
    </w:p>
    <w:tbl>
      <w:tblPr>
        <w:tblW w:w="0" w:type="auto"/>
        <w:jc w:val="left"/>
        <w:tblInd w:w="1262"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CellMar>
          <w:top w:w="0" w:type="dxa"/>
          <w:left w:w="0" w:type="dxa"/>
          <w:bottom w:w="0" w:type="dxa"/>
          <w:right w:w="0" w:type="dxa"/>
        </w:tblCellMar>
        <w:tblLook w:val="01E0"/>
      </w:tblPr>
      <w:tblGrid>
        <w:gridCol w:w="1358"/>
        <w:gridCol w:w="4531"/>
        <w:gridCol w:w="3355"/>
      </w:tblGrid>
      <w:tr>
        <w:trPr>
          <w:trHeight w:val="6105" w:hRule="atLeast"/>
        </w:trPr>
        <w:tc>
          <w:tcPr>
            <w:tcW w:w="1358" w:type="dxa"/>
            <w:shd w:val="clear" w:color="auto" w:fill="E3E1EE"/>
          </w:tcPr>
          <w:p>
            <w:pPr>
              <w:pStyle w:val="TableParagraph"/>
              <w:spacing w:line="256" w:lineRule="auto"/>
              <w:ind w:left="79" w:right="131"/>
              <w:jc w:val="left"/>
              <w:rPr>
                <w:sz w:val="20"/>
              </w:rPr>
            </w:pPr>
            <w:r>
              <w:rPr>
                <w:color w:val="231F20"/>
                <w:w w:val="105"/>
                <w:sz w:val="20"/>
              </w:rPr>
              <w:t>Моя</w:t>
            </w:r>
            <w:r>
              <w:rPr>
                <w:color w:val="231F20"/>
                <w:spacing w:val="-21"/>
                <w:w w:val="105"/>
                <w:sz w:val="20"/>
              </w:rPr>
              <w:t> </w:t>
            </w:r>
            <w:r>
              <w:rPr>
                <w:color w:val="231F20"/>
                <w:w w:val="105"/>
                <w:sz w:val="20"/>
              </w:rPr>
              <w:t>семья и</w:t>
            </w:r>
            <w:r>
              <w:rPr>
                <w:color w:val="231F20"/>
                <w:spacing w:val="-8"/>
                <w:w w:val="105"/>
                <w:sz w:val="20"/>
              </w:rPr>
              <w:t> </w:t>
            </w:r>
            <w:r>
              <w:rPr>
                <w:color w:val="231F20"/>
                <w:w w:val="105"/>
                <w:sz w:val="20"/>
              </w:rPr>
              <w:t>друзья</w:t>
            </w:r>
          </w:p>
        </w:tc>
        <w:tc>
          <w:tcPr>
            <w:tcW w:w="4531" w:type="dxa"/>
            <w:shd w:val="clear" w:color="auto" w:fill="E3E1EE"/>
          </w:tcPr>
          <w:p>
            <w:pPr>
              <w:pStyle w:val="TableParagraph"/>
              <w:spacing w:line="256" w:lineRule="auto"/>
              <w:ind w:left="79" w:right="236"/>
              <w:jc w:val="left"/>
              <w:rPr>
                <w:sz w:val="20"/>
              </w:rPr>
            </w:pPr>
            <w:r>
              <w:rPr>
                <w:color w:val="231F20"/>
                <w:sz w:val="20"/>
              </w:rPr>
              <w:t>2.1.2.1 определять в прослушанном тексте,</w:t>
            </w:r>
            <w:r>
              <w:rPr>
                <w:color w:val="231F20"/>
                <w:spacing w:val="-18"/>
                <w:sz w:val="20"/>
              </w:rPr>
              <w:t> </w:t>
            </w:r>
            <w:r>
              <w:rPr>
                <w:color w:val="231F20"/>
                <w:sz w:val="20"/>
              </w:rPr>
              <w:t>что</w:t>
            </w:r>
            <w:r>
              <w:rPr>
                <w:color w:val="231F20"/>
                <w:spacing w:val="-18"/>
                <w:sz w:val="20"/>
              </w:rPr>
              <w:t> </w:t>
            </w:r>
            <w:r>
              <w:rPr>
                <w:color w:val="231F20"/>
                <w:sz w:val="20"/>
              </w:rPr>
              <w:t>хотел</w:t>
            </w:r>
            <w:r>
              <w:rPr>
                <w:color w:val="231F20"/>
                <w:spacing w:val="-17"/>
                <w:sz w:val="20"/>
              </w:rPr>
              <w:t> </w:t>
            </w:r>
            <w:r>
              <w:rPr>
                <w:color w:val="231F20"/>
                <w:sz w:val="20"/>
              </w:rPr>
              <w:t>сказать</w:t>
            </w:r>
            <w:r>
              <w:rPr>
                <w:color w:val="231F20"/>
                <w:spacing w:val="-18"/>
                <w:sz w:val="20"/>
              </w:rPr>
              <w:t> </w:t>
            </w:r>
            <w:r>
              <w:rPr>
                <w:color w:val="231F20"/>
                <w:sz w:val="20"/>
              </w:rPr>
              <w:t>автор/в</w:t>
            </w:r>
            <w:r>
              <w:rPr>
                <w:color w:val="231F20"/>
                <w:spacing w:val="-17"/>
                <w:sz w:val="20"/>
              </w:rPr>
              <w:t> </w:t>
            </w:r>
            <w:r>
              <w:rPr>
                <w:color w:val="231F20"/>
                <w:sz w:val="20"/>
              </w:rPr>
              <w:t>чем</w:t>
            </w:r>
            <w:r>
              <w:rPr>
                <w:color w:val="231F20"/>
                <w:spacing w:val="-18"/>
                <w:sz w:val="20"/>
              </w:rPr>
              <w:t> </w:t>
            </w:r>
            <w:r>
              <w:rPr>
                <w:color w:val="231F20"/>
                <w:sz w:val="20"/>
              </w:rPr>
              <w:t>он хотел нас убедить (используя опорные </w:t>
            </w:r>
            <w:r>
              <w:rPr>
                <w:color w:val="231F20"/>
                <w:spacing w:val="-2"/>
                <w:sz w:val="20"/>
              </w:rPr>
              <w:t>слова);</w:t>
            </w:r>
          </w:p>
          <w:p>
            <w:pPr>
              <w:pStyle w:val="TableParagraph"/>
              <w:spacing w:line="256" w:lineRule="auto" w:before="113"/>
              <w:ind w:left="79" w:right="56"/>
              <w:jc w:val="left"/>
              <w:rPr>
                <w:sz w:val="20"/>
              </w:rPr>
            </w:pPr>
            <w:r>
              <w:rPr>
                <w:color w:val="231F20"/>
                <w:spacing w:val="-4"/>
                <w:sz w:val="20"/>
              </w:rPr>
              <w:t>2.1.6.1</w:t>
            </w:r>
            <w:r>
              <w:rPr>
                <w:color w:val="231F20"/>
                <w:spacing w:val="-19"/>
                <w:sz w:val="20"/>
              </w:rPr>
              <w:t> </w:t>
            </w:r>
            <w:r>
              <w:rPr>
                <w:color w:val="231F20"/>
                <w:spacing w:val="-4"/>
                <w:sz w:val="20"/>
              </w:rPr>
              <w:t>произносить</w:t>
            </w:r>
            <w:r>
              <w:rPr>
                <w:color w:val="231F20"/>
                <w:spacing w:val="-17"/>
                <w:sz w:val="20"/>
              </w:rPr>
              <w:t> </w:t>
            </w:r>
            <w:r>
              <w:rPr>
                <w:color w:val="231F20"/>
                <w:spacing w:val="-4"/>
                <w:sz w:val="20"/>
              </w:rPr>
              <w:t>правильно</w:t>
            </w:r>
            <w:r>
              <w:rPr>
                <w:color w:val="231F20"/>
                <w:spacing w:val="-17"/>
                <w:sz w:val="20"/>
              </w:rPr>
              <w:t> </w:t>
            </w:r>
            <w:r>
              <w:rPr>
                <w:color w:val="231F20"/>
                <w:spacing w:val="-4"/>
                <w:sz w:val="20"/>
              </w:rPr>
              <w:t>слова:</w:t>
            </w:r>
            <w:r>
              <w:rPr>
                <w:color w:val="231F20"/>
                <w:spacing w:val="-17"/>
                <w:sz w:val="20"/>
              </w:rPr>
              <w:t> </w:t>
            </w:r>
            <w:r>
              <w:rPr>
                <w:color w:val="231F20"/>
                <w:spacing w:val="-4"/>
                <w:sz w:val="20"/>
              </w:rPr>
              <w:t>с</w:t>
            </w:r>
            <w:r>
              <w:rPr>
                <w:color w:val="231F20"/>
                <w:spacing w:val="-4"/>
                <w:sz w:val="20"/>
              </w:rPr>
              <w:t> </w:t>
            </w:r>
            <w:r>
              <w:rPr>
                <w:color w:val="231F20"/>
                <w:sz w:val="20"/>
              </w:rPr>
              <w:t>трудным ударением,</w:t>
            </w:r>
            <w:r>
              <w:rPr>
                <w:color w:val="231F20"/>
                <w:spacing w:val="40"/>
                <w:sz w:val="20"/>
              </w:rPr>
              <w:t> </w:t>
            </w:r>
            <w:r>
              <w:rPr>
                <w:color w:val="231F20"/>
                <w:sz w:val="20"/>
              </w:rPr>
              <w:t>с сочетаниями</w:t>
            </w:r>
          </w:p>
          <w:p>
            <w:pPr>
              <w:pStyle w:val="TableParagraph"/>
              <w:spacing w:line="256" w:lineRule="auto" w:before="0"/>
              <w:ind w:left="79" w:right="56"/>
              <w:jc w:val="left"/>
              <w:rPr>
                <w:sz w:val="20"/>
              </w:rPr>
            </w:pPr>
            <w:r>
              <w:rPr>
                <w:color w:val="231F20"/>
                <w:w w:val="90"/>
                <w:sz w:val="20"/>
              </w:rPr>
              <w:t>«чт», «чн», «щн» «гк», «гч», </w:t>
            </w:r>
            <w:r>
              <w:rPr>
                <w:color w:val="231F20"/>
                <w:w w:val="90"/>
                <w:sz w:val="20"/>
              </w:rPr>
              <w:t>иноязычного </w:t>
            </w:r>
            <w:r>
              <w:rPr>
                <w:color w:val="231F20"/>
                <w:spacing w:val="-2"/>
                <w:sz w:val="20"/>
              </w:rPr>
              <w:t>происхождения</w:t>
            </w:r>
          </w:p>
          <w:p>
            <w:pPr>
              <w:pStyle w:val="TableParagraph"/>
              <w:spacing w:line="256" w:lineRule="auto" w:before="113"/>
              <w:ind w:left="79" w:right="56"/>
              <w:jc w:val="left"/>
              <w:rPr>
                <w:sz w:val="20"/>
              </w:rPr>
            </w:pPr>
            <w:r>
              <w:rPr>
                <w:color w:val="231F20"/>
                <w:sz w:val="20"/>
              </w:rPr>
              <w:t>2.2.3.1 отвечать на вопросы по содер- жанию прочитанного, формулировать вопросы</w:t>
            </w:r>
            <w:r>
              <w:rPr>
                <w:color w:val="231F20"/>
                <w:spacing w:val="10"/>
                <w:sz w:val="20"/>
              </w:rPr>
              <w:t> </w:t>
            </w:r>
            <w:r>
              <w:rPr>
                <w:color w:val="231F20"/>
                <w:sz w:val="20"/>
              </w:rPr>
              <w:t>с</w:t>
            </w:r>
            <w:r>
              <w:rPr>
                <w:color w:val="231F20"/>
                <w:spacing w:val="11"/>
                <w:sz w:val="20"/>
              </w:rPr>
              <w:t> </w:t>
            </w:r>
            <w:r>
              <w:rPr>
                <w:color w:val="231F20"/>
                <w:sz w:val="20"/>
              </w:rPr>
              <w:t>опорой</w:t>
            </w:r>
            <w:r>
              <w:rPr>
                <w:color w:val="231F20"/>
                <w:spacing w:val="11"/>
                <w:sz w:val="20"/>
              </w:rPr>
              <w:t> </w:t>
            </w:r>
            <w:r>
              <w:rPr>
                <w:color w:val="231F20"/>
                <w:sz w:val="20"/>
              </w:rPr>
              <w:t>на</w:t>
            </w:r>
            <w:r>
              <w:rPr>
                <w:color w:val="231F20"/>
                <w:spacing w:val="11"/>
                <w:sz w:val="20"/>
              </w:rPr>
              <w:t> </w:t>
            </w:r>
            <w:r>
              <w:rPr>
                <w:color w:val="231F20"/>
                <w:sz w:val="20"/>
              </w:rPr>
              <w:t>ключевые</w:t>
            </w:r>
            <w:r>
              <w:rPr>
                <w:color w:val="231F20"/>
                <w:spacing w:val="10"/>
                <w:sz w:val="20"/>
              </w:rPr>
              <w:t> </w:t>
            </w:r>
            <w:r>
              <w:rPr>
                <w:color w:val="231F20"/>
                <w:spacing w:val="-6"/>
                <w:sz w:val="20"/>
              </w:rPr>
              <w:t>слова</w:t>
            </w:r>
            <w:r>
              <w:rPr>
                <w:color w:val="231F20"/>
                <w:spacing w:val="-6"/>
                <w:sz w:val="20"/>
              </w:rPr>
              <w:t>;</w:t>
            </w:r>
          </w:p>
          <w:p>
            <w:pPr>
              <w:pStyle w:val="TableParagraph"/>
              <w:spacing w:line="256" w:lineRule="auto" w:before="113"/>
              <w:ind w:left="79" w:right="56"/>
              <w:jc w:val="left"/>
              <w:rPr>
                <w:sz w:val="20"/>
              </w:rPr>
            </w:pPr>
            <w:r>
              <w:rPr>
                <w:color w:val="231F20"/>
                <w:sz w:val="20"/>
              </w:rPr>
              <w:t>2.3.7.2* определять и проверять безу- дарные гласные в корне, изменяя </w:t>
            </w:r>
            <w:r>
              <w:rPr>
                <w:color w:val="231F20"/>
                <w:sz w:val="20"/>
              </w:rPr>
              <w:t>фор</w:t>
            </w:r>
            <w:r>
              <w:rPr>
                <w:color w:val="231F20"/>
                <w:sz w:val="20"/>
              </w:rPr>
              <w:t>-</w:t>
            </w:r>
            <w:r>
              <w:rPr>
                <w:color w:val="231F20"/>
                <w:sz w:val="20"/>
              </w:rPr>
              <w:t> му слова/определять значимые части </w:t>
            </w:r>
            <w:r>
              <w:rPr>
                <w:color w:val="231F20"/>
                <w:spacing w:val="-2"/>
                <w:sz w:val="20"/>
              </w:rPr>
              <w:t>слова;</w:t>
            </w:r>
          </w:p>
          <w:p>
            <w:pPr>
              <w:pStyle w:val="TableParagraph"/>
              <w:spacing w:line="256" w:lineRule="auto" w:before="113"/>
              <w:ind w:left="79" w:right="210"/>
              <w:jc w:val="both"/>
              <w:rPr>
                <w:sz w:val="20"/>
              </w:rPr>
            </w:pPr>
            <w:r>
              <w:rPr>
                <w:color w:val="231F20"/>
                <w:spacing w:val="-4"/>
                <w:sz w:val="20"/>
              </w:rPr>
              <w:t>2.3.7.4*</w:t>
            </w:r>
            <w:r>
              <w:rPr>
                <w:color w:val="231F20"/>
                <w:spacing w:val="-14"/>
                <w:sz w:val="20"/>
              </w:rPr>
              <w:t> </w:t>
            </w:r>
            <w:r>
              <w:rPr>
                <w:color w:val="231F20"/>
                <w:spacing w:val="-4"/>
                <w:sz w:val="20"/>
              </w:rPr>
              <w:t>обозначать</w:t>
            </w:r>
            <w:r>
              <w:rPr>
                <w:color w:val="231F20"/>
                <w:spacing w:val="-14"/>
                <w:sz w:val="20"/>
              </w:rPr>
              <w:t> </w:t>
            </w:r>
            <w:r>
              <w:rPr>
                <w:color w:val="231F20"/>
                <w:spacing w:val="-4"/>
                <w:sz w:val="20"/>
              </w:rPr>
              <w:t>парные</w:t>
            </w:r>
            <w:r>
              <w:rPr>
                <w:color w:val="231F20"/>
                <w:spacing w:val="-13"/>
                <w:sz w:val="20"/>
              </w:rPr>
              <w:t> </w:t>
            </w:r>
            <w:r>
              <w:rPr>
                <w:color w:val="231F20"/>
                <w:spacing w:val="-4"/>
                <w:sz w:val="20"/>
              </w:rPr>
              <w:t>глухие/звон- </w:t>
            </w:r>
            <w:r>
              <w:rPr>
                <w:color w:val="231F20"/>
                <w:sz w:val="20"/>
              </w:rPr>
              <w:t>кие, твердые/мягкие согласные на кон- це и середине слова, применять </w:t>
            </w:r>
            <w:r>
              <w:rPr>
                <w:color w:val="231F20"/>
                <w:sz w:val="20"/>
              </w:rPr>
              <w:t>спосо</w:t>
            </w:r>
            <w:r>
              <w:rPr>
                <w:color w:val="231F20"/>
                <w:sz w:val="20"/>
              </w:rPr>
              <w:t>-</w:t>
            </w:r>
            <w:r>
              <w:rPr>
                <w:color w:val="231F20"/>
                <w:sz w:val="20"/>
              </w:rPr>
              <w:t> бы их проверки;</w:t>
            </w:r>
          </w:p>
          <w:p>
            <w:pPr>
              <w:pStyle w:val="TableParagraph"/>
              <w:spacing w:line="260" w:lineRule="atLeast" w:before="96"/>
              <w:ind w:left="79" w:right="399"/>
              <w:jc w:val="both"/>
              <w:rPr>
                <w:sz w:val="20"/>
              </w:rPr>
            </w:pPr>
            <w:r>
              <w:rPr>
                <w:color w:val="231F20"/>
                <w:spacing w:val="-2"/>
                <w:sz w:val="20"/>
              </w:rPr>
              <w:t>2.3.7.8*</w:t>
            </w:r>
            <w:r>
              <w:rPr>
                <w:color w:val="231F20"/>
                <w:spacing w:val="-11"/>
                <w:sz w:val="20"/>
              </w:rPr>
              <w:t> </w:t>
            </w:r>
            <w:r>
              <w:rPr>
                <w:color w:val="231F20"/>
                <w:spacing w:val="-2"/>
                <w:sz w:val="20"/>
              </w:rPr>
              <w:t>переносить</w:t>
            </w:r>
            <w:r>
              <w:rPr>
                <w:color w:val="231F20"/>
                <w:spacing w:val="-11"/>
                <w:sz w:val="20"/>
              </w:rPr>
              <w:t> </w:t>
            </w:r>
            <w:r>
              <w:rPr>
                <w:color w:val="231F20"/>
                <w:spacing w:val="-2"/>
                <w:sz w:val="20"/>
              </w:rPr>
              <w:t>слова</w:t>
            </w:r>
            <w:r>
              <w:rPr>
                <w:color w:val="231F20"/>
                <w:spacing w:val="-11"/>
                <w:sz w:val="20"/>
              </w:rPr>
              <w:t> </w:t>
            </w:r>
            <w:r>
              <w:rPr>
                <w:color w:val="231F20"/>
                <w:spacing w:val="-2"/>
                <w:sz w:val="20"/>
              </w:rPr>
              <w:t>по</w:t>
            </w:r>
            <w:r>
              <w:rPr>
                <w:color w:val="231F20"/>
                <w:spacing w:val="-11"/>
                <w:sz w:val="20"/>
              </w:rPr>
              <w:t> </w:t>
            </w:r>
            <w:r>
              <w:rPr>
                <w:color w:val="231F20"/>
                <w:spacing w:val="-2"/>
                <w:sz w:val="20"/>
              </w:rPr>
              <w:t>слогам,</w:t>
            </w:r>
            <w:r>
              <w:rPr>
                <w:color w:val="231F20"/>
                <w:spacing w:val="-11"/>
                <w:sz w:val="20"/>
              </w:rPr>
              <w:t> </w:t>
            </w:r>
            <w:r>
              <w:rPr>
                <w:color w:val="231F20"/>
                <w:spacing w:val="-2"/>
                <w:sz w:val="20"/>
              </w:rPr>
              <w:t>с </w:t>
            </w:r>
            <w:r>
              <w:rPr>
                <w:color w:val="231F20"/>
                <w:sz w:val="20"/>
              </w:rPr>
              <w:t>буквами</w:t>
            </w:r>
            <w:r>
              <w:rPr>
                <w:color w:val="231F20"/>
                <w:spacing w:val="-6"/>
                <w:sz w:val="20"/>
              </w:rPr>
              <w:t> </w:t>
            </w:r>
            <w:r>
              <w:rPr>
                <w:color w:val="231F20"/>
                <w:sz w:val="20"/>
              </w:rPr>
              <w:t>й,</w:t>
            </w:r>
            <w:r>
              <w:rPr>
                <w:color w:val="231F20"/>
                <w:spacing w:val="-6"/>
                <w:sz w:val="20"/>
              </w:rPr>
              <w:t> </w:t>
            </w:r>
            <w:r>
              <w:rPr>
                <w:color w:val="231F20"/>
                <w:sz w:val="20"/>
              </w:rPr>
              <w:t>ь,</w:t>
            </w:r>
            <w:r>
              <w:rPr>
                <w:color w:val="231F20"/>
                <w:spacing w:val="-5"/>
                <w:sz w:val="20"/>
              </w:rPr>
              <w:t> </w:t>
            </w:r>
            <w:r>
              <w:rPr>
                <w:color w:val="231F20"/>
                <w:sz w:val="20"/>
              </w:rPr>
              <w:t>с</w:t>
            </w:r>
            <w:r>
              <w:rPr>
                <w:color w:val="231F20"/>
                <w:spacing w:val="-6"/>
                <w:sz w:val="20"/>
              </w:rPr>
              <w:t> </w:t>
            </w:r>
            <w:r>
              <w:rPr>
                <w:color w:val="231F20"/>
                <w:sz w:val="20"/>
              </w:rPr>
              <w:t>двойными</w:t>
            </w:r>
            <w:r>
              <w:rPr>
                <w:color w:val="231F20"/>
                <w:spacing w:val="-6"/>
                <w:sz w:val="20"/>
              </w:rPr>
              <w:t> </w:t>
            </w:r>
            <w:r>
              <w:rPr>
                <w:color w:val="231F20"/>
                <w:spacing w:val="-2"/>
                <w:sz w:val="20"/>
              </w:rPr>
              <w:t>согласным</w:t>
            </w:r>
            <w:r>
              <w:rPr>
                <w:color w:val="231F20"/>
                <w:spacing w:val="-2"/>
                <w:sz w:val="20"/>
              </w:rPr>
              <w:t>и</w:t>
            </w:r>
          </w:p>
        </w:tc>
        <w:tc>
          <w:tcPr>
            <w:tcW w:w="3355" w:type="dxa"/>
            <w:shd w:val="clear" w:color="auto" w:fill="E3E1EE"/>
          </w:tcPr>
          <w:p>
            <w:pPr>
              <w:pStyle w:val="TableParagraph"/>
              <w:spacing w:line="256" w:lineRule="auto"/>
              <w:ind w:left="79" w:right="123"/>
              <w:jc w:val="both"/>
              <w:rPr>
                <w:sz w:val="20"/>
              </w:rPr>
            </w:pPr>
            <w:r>
              <w:rPr>
                <w:color w:val="231F20"/>
                <w:spacing w:val="-2"/>
                <w:sz w:val="20"/>
              </w:rPr>
              <w:t>2.1.3.1</w:t>
            </w:r>
            <w:r>
              <w:rPr>
                <w:color w:val="231F20"/>
                <w:spacing w:val="-16"/>
                <w:sz w:val="20"/>
              </w:rPr>
              <w:t> </w:t>
            </w:r>
            <w:r>
              <w:rPr>
                <w:color w:val="231F20"/>
                <w:spacing w:val="-2"/>
                <w:sz w:val="20"/>
              </w:rPr>
              <w:t>прогнозировать</w:t>
            </w:r>
            <w:r>
              <w:rPr>
                <w:color w:val="231F20"/>
                <w:spacing w:val="-16"/>
                <w:sz w:val="20"/>
              </w:rPr>
              <w:t> </w:t>
            </w:r>
            <w:r>
              <w:rPr>
                <w:color w:val="231F20"/>
                <w:spacing w:val="-2"/>
                <w:sz w:val="20"/>
              </w:rPr>
              <w:t>содер- </w:t>
            </w:r>
            <w:r>
              <w:rPr>
                <w:color w:val="231F20"/>
                <w:sz w:val="20"/>
              </w:rPr>
              <w:t>жание информации на осно- ве</w:t>
            </w:r>
            <w:r>
              <w:rPr>
                <w:color w:val="231F20"/>
                <w:spacing w:val="-3"/>
                <w:sz w:val="20"/>
              </w:rPr>
              <w:t> </w:t>
            </w:r>
            <w:r>
              <w:rPr>
                <w:color w:val="231F20"/>
                <w:sz w:val="20"/>
              </w:rPr>
              <w:t>заголовка</w:t>
            </w:r>
            <w:r>
              <w:rPr>
                <w:color w:val="231F20"/>
                <w:spacing w:val="-2"/>
                <w:sz w:val="20"/>
              </w:rPr>
              <w:t> </w:t>
            </w:r>
            <w:r>
              <w:rPr>
                <w:color w:val="231F20"/>
                <w:sz w:val="20"/>
              </w:rPr>
              <w:t>и</w:t>
            </w:r>
            <w:r>
              <w:rPr>
                <w:color w:val="231F20"/>
                <w:spacing w:val="-2"/>
                <w:sz w:val="20"/>
              </w:rPr>
              <w:t> </w:t>
            </w:r>
            <w:r>
              <w:rPr>
                <w:color w:val="231F20"/>
                <w:sz w:val="20"/>
              </w:rPr>
              <w:t>опорных</w:t>
            </w:r>
            <w:r>
              <w:rPr>
                <w:color w:val="231F20"/>
                <w:spacing w:val="-2"/>
                <w:sz w:val="20"/>
              </w:rPr>
              <w:t> </w:t>
            </w:r>
            <w:r>
              <w:rPr>
                <w:color w:val="231F20"/>
                <w:spacing w:val="-5"/>
                <w:sz w:val="20"/>
              </w:rPr>
              <w:t>слов</w:t>
            </w:r>
            <w:r>
              <w:rPr>
                <w:color w:val="231F20"/>
                <w:spacing w:val="-5"/>
                <w:sz w:val="20"/>
              </w:rPr>
              <w:t>;</w:t>
            </w:r>
          </w:p>
          <w:p>
            <w:pPr>
              <w:pStyle w:val="TableParagraph"/>
              <w:spacing w:line="256" w:lineRule="auto" w:before="113"/>
              <w:ind w:left="79" w:right="160"/>
              <w:jc w:val="left"/>
              <w:rPr>
                <w:sz w:val="20"/>
              </w:rPr>
            </w:pPr>
            <w:r>
              <w:rPr>
                <w:color w:val="231F20"/>
                <w:spacing w:val="-6"/>
                <w:sz w:val="20"/>
              </w:rPr>
              <w:t>2.1.4.1</w:t>
            </w:r>
            <w:r>
              <w:rPr>
                <w:color w:val="231F20"/>
                <w:spacing w:val="-19"/>
                <w:sz w:val="20"/>
              </w:rPr>
              <w:t> </w:t>
            </w:r>
            <w:r>
              <w:rPr>
                <w:color w:val="231F20"/>
                <w:spacing w:val="-6"/>
                <w:sz w:val="20"/>
              </w:rPr>
              <w:t>участвовать</w:t>
            </w:r>
            <w:r>
              <w:rPr>
                <w:color w:val="231F20"/>
                <w:spacing w:val="-17"/>
                <w:sz w:val="20"/>
              </w:rPr>
              <w:t> </w:t>
            </w:r>
            <w:r>
              <w:rPr>
                <w:color w:val="231F20"/>
                <w:spacing w:val="-6"/>
                <w:sz w:val="20"/>
              </w:rPr>
              <w:t>в</w:t>
            </w:r>
            <w:r>
              <w:rPr>
                <w:color w:val="231F20"/>
                <w:spacing w:val="-17"/>
                <w:sz w:val="20"/>
              </w:rPr>
              <w:t> </w:t>
            </w:r>
            <w:r>
              <w:rPr>
                <w:color w:val="231F20"/>
                <w:spacing w:val="-6"/>
                <w:sz w:val="20"/>
              </w:rPr>
              <w:t>диалоге, </w:t>
            </w:r>
            <w:r>
              <w:rPr>
                <w:color w:val="231F20"/>
                <w:sz w:val="20"/>
              </w:rPr>
              <w:t>высказывая свое мнение и выслушивая</w:t>
            </w:r>
            <w:r>
              <w:rPr>
                <w:color w:val="231F20"/>
                <w:spacing w:val="-2"/>
                <w:sz w:val="20"/>
              </w:rPr>
              <w:t> </w:t>
            </w:r>
            <w:r>
              <w:rPr>
                <w:color w:val="231F20"/>
                <w:sz w:val="20"/>
              </w:rPr>
              <w:t>мнения</w:t>
            </w:r>
            <w:r>
              <w:rPr>
                <w:color w:val="231F20"/>
                <w:spacing w:val="-2"/>
                <w:sz w:val="20"/>
              </w:rPr>
              <w:t> </w:t>
            </w:r>
            <w:r>
              <w:rPr>
                <w:color w:val="231F20"/>
                <w:sz w:val="20"/>
              </w:rPr>
              <w:t>других</w:t>
            </w:r>
            <w:r>
              <w:rPr>
                <w:color w:val="231F20"/>
                <w:sz w:val="20"/>
              </w:rPr>
              <w:t>;</w:t>
            </w:r>
          </w:p>
          <w:p>
            <w:pPr>
              <w:pStyle w:val="TableParagraph"/>
              <w:spacing w:line="256" w:lineRule="auto" w:before="113"/>
              <w:ind w:left="79"/>
              <w:jc w:val="left"/>
              <w:rPr>
                <w:sz w:val="20"/>
              </w:rPr>
            </w:pPr>
            <w:r>
              <w:rPr>
                <w:color w:val="231F20"/>
                <w:sz w:val="20"/>
              </w:rPr>
              <w:t>2.2.4.2 определять художе- ственные и нехудожествен- ные тексты (стихотворение, рассказ,</w:t>
            </w:r>
            <w:r>
              <w:rPr>
                <w:color w:val="231F20"/>
                <w:spacing w:val="-18"/>
                <w:sz w:val="20"/>
              </w:rPr>
              <w:t> </w:t>
            </w:r>
            <w:r>
              <w:rPr>
                <w:color w:val="231F20"/>
                <w:sz w:val="20"/>
              </w:rPr>
              <w:t>научно-</w:t>
            </w:r>
            <w:r>
              <w:rPr>
                <w:color w:val="231F20"/>
                <w:sz w:val="20"/>
              </w:rPr>
              <w:t>познаватель</w:t>
            </w:r>
            <w:r>
              <w:rPr>
                <w:color w:val="231F20"/>
                <w:sz w:val="20"/>
              </w:rPr>
              <w:t>-</w:t>
            </w:r>
            <w:r>
              <w:rPr>
                <w:color w:val="231F20"/>
                <w:sz w:val="20"/>
              </w:rPr>
              <w:t> ный</w:t>
            </w:r>
            <w:r>
              <w:rPr>
                <w:color w:val="231F20"/>
                <w:spacing w:val="-4"/>
                <w:sz w:val="20"/>
              </w:rPr>
              <w:t> </w:t>
            </w:r>
            <w:r>
              <w:rPr>
                <w:color w:val="231F20"/>
                <w:sz w:val="20"/>
              </w:rPr>
              <w:t>текст)</w:t>
            </w:r>
          </w:p>
          <w:p>
            <w:pPr>
              <w:pStyle w:val="TableParagraph"/>
              <w:spacing w:line="256" w:lineRule="auto" w:before="113"/>
              <w:ind w:left="79" w:right="160"/>
              <w:jc w:val="left"/>
              <w:rPr>
                <w:sz w:val="20"/>
              </w:rPr>
            </w:pPr>
            <w:r>
              <w:rPr>
                <w:color w:val="231F20"/>
                <w:spacing w:val="-2"/>
                <w:sz w:val="20"/>
              </w:rPr>
              <w:t>2.3.1.2</w:t>
            </w:r>
            <w:r>
              <w:rPr>
                <w:color w:val="231F20"/>
                <w:spacing w:val="-17"/>
                <w:sz w:val="20"/>
              </w:rPr>
              <w:t> </w:t>
            </w:r>
            <w:r>
              <w:rPr>
                <w:color w:val="231F20"/>
                <w:spacing w:val="-2"/>
                <w:sz w:val="20"/>
              </w:rPr>
              <w:t>создавать</w:t>
            </w:r>
            <w:r>
              <w:rPr>
                <w:color w:val="231F20"/>
                <w:spacing w:val="-17"/>
                <w:sz w:val="20"/>
              </w:rPr>
              <w:t> </w:t>
            </w:r>
            <w:r>
              <w:rPr>
                <w:color w:val="231F20"/>
                <w:spacing w:val="-2"/>
                <w:sz w:val="20"/>
              </w:rPr>
              <w:t>небольшие </w:t>
            </w:r>
            <w:r>
              <w:rPr>
                <w:color w:val="231F20"/>
                <w:sz w:val="20"/>
              </w:rPr>
              <w:t>тексты (рассказ) на основе особенностей</w:t>
            </w:r>
            <w:r>
              <w:rPr>
                <w:color w:val="231F20"/>
                <w:spacing w:val="-4"/>
                <w:sz w:val="20"/>
              </w:rPr>
              <w:t> </w:t>
            </w:r>
            <w:r>
              <w:rPr>
                <w:color w:val="231F20"/>
                <w:sz w:val="20"/>
              </w:rPr>
              <w:t>художествен</w:t>
            </w:r>
            <w:r>
              <w:rPr>
                <w:color w:val="231F20"/>
                <w:sz w:val="20"/>
              </w:rPr>
              <w:t>-</w:t>
            </w:r>
            <w:r>
              <w:rPr>
                <w:color w:val="231F20"/>
                <w:sz w:val="20"/>
              </w:rPr>
              <w:t> ного</w:t>
            </w:r>
            <w:r>
              <w:rPr>
                <w:color w:val="231F20"/>
                <w:spacing w:val="-1"/>
                <w:sz w:val="20"/>
              </w:rPr>
              <w:t> </w:t>
            </w:r>
            <w:r>
              <w:rPr>
                <w:color w:val="231F20"/>
                <w:sz w:val="20"/>
              </w:rPr>
              <w:t>стиля</w:t>
            </w:r>
            <w:r>
              <w:rPr>
                <w:color w:val="231F20"/>
                <w:spacing w:val="-1"/>
                <w:sz w:val="20"/>
              </w:rPr>
              <w:t> </w:t>
            </w:r>
            <w:r>
              <w:rPr>
                <w:color w:val="231F20"/>
                <w:sz w:val="20"/>
              </w:rPr>
              <w:t>(с</w:t>
            </w:r>
            <w:r>
              <w:rPr>
                <w:color w:val="231F20"/>
                <w:spacing w:val="-1"/>
                <w:sz w:val="20"/>
              </w:rPr>
              <w:t> </w:t>
            </w:r>
            <w:r>
              <w:rPr>
                <w:color w:val="231F20"/>
                <w:sz w:val="20"/>
              </w:rPr>
              <w:t>помощью</w:t>
            </w:r>
            <w:r>
              <w:rPr>
                <w:color w:val="231F20"/>
                <w:spacing w:val="-1"/>
                <w:sz w:val="20"/>
              </w:rPr>
              <w:t> </w:t>
            </w:r>
            <w:r>
              <w:rPr>
                <w:color w:val="231F20"/>
                <w:sz w:val="20"/>
              </w:rPr>
              <w:t>учи- </w:t>
            </w:r>
            <w:r>
              <w:rPr>
                <w:color w:val="231F20"/>
                <w:spacing w:val="-2"/>
                <w:sz w:val="20"/>
              </w:rPr>
              <w:t>теля);</w:t>
            </w:r>
          </w:p>
        </w:tc>
      </w:tr>
    </w:tbl>
    <w:p>
      <w:pPr>
        <w:pStyle w:val="BodyText"/>
        <w:spacing w:line="252" w:lineRule="auto" w:before="178"/>
        <w:ind w:left="1247" w:right="1415"/>
        <w:jc w:val="both"/>
      </w:pPr>
      <w:r>
        <w:rPr>
          <w:color w:val="231F20"/>
        </w:rPr>
        <w:t>Әрбір сабақта оқу мақсатына жету білім алушылардың қажеттіліктеріне және оқу материалының күрделілігіне немесе көлеміне байланысты реттеледі. Бұл жағдайда оқу мақсаттарын негізгі және сабақтас мақсаттарға дұрыс топтасты- ру</w:t>
      </w:r>
      <w:r>
        <w:rPr>
          <w:color w:val="231F20"/>
          <w:spacing w:val="-9"/>
        </w:rPr>
        <w:t> </w:t>
      </w:r>
      <w:r>
        <w:rPr>
          <w:color w:val="231F20"/>
        </w:rPr>
        <w:t>маңызды,</w:t>
      </w:r>
      <w:r>
        <w:rPr>
          <w:color w:val="231F20"/>
          <w:spacing w:val="-9"/>
        </w:rPr>
        <w:t> </w:t>
      </w:r>
      <w:r>
        <w:rPr>
          <w:color w:val="231F20"/>
        </w:rPr>
        <w:t>мұнда</w:t>
      </w:r>
      <w:r>
        <w:rPr>
          <w:color w:val="231F20"/>
          <w:spacing w:val="-9"/>
        </w:rPr>
        <w:t> </w:t>
      </w:r>
      <w:r>
        <w:rPr>
          <w:color w:val="231F20"/>
        </w:rPr>
        <w:t>негізгі</w:t>
      </w:r>
      <w:r>
        <w:rPr>
          <w:color w:val="231F20"/>
          <w:spacing w:val="-9"/>
        </w:rPr>
        <w:t> </w:t>
      </w:r>
      <w:r>
        <w:rPr>
          <w:color w:val="231F20"/>
        </w:rPr>
        <w:t>мақсат</w:t>
      </w:r>
      <w:r>
        <w:rPr>
          <w:color w:val="231F20"/>
          <w:spacing w:val="-9"/>
        </w:rPr>
        <w:t> </w:t>
      </w:r>
      <w:r>
        <w:rPr>
          <w:color w:val="231F20"/>
        </w:rPr>
        <w:t>пәндік</w:t>
      </w:r>
      <w:r>
        <w:rPr>
          <w:color w:val="231F20"/>
          <w:spacing w:val="-9"/>
        </w:rPr>
        <w:t> </w:t>
      </w:r>
      <w:r>
        <w:rPr>
          <w:color w:val="231F20"/>
        </w:rPr>
        <w:t>бөлікті</w:t>
      </w:r>
      <w:r>
        <w:rPr>
          <w:color w:val="231F20"/>
          <w:spacing w:val="-9"/>
        </w:rPr>
        <w:t> </w:t>
      </w:r>
      <w:r>
        <w:rPr>
          <w:color w:val="231F20"/>
        </w:rPr>
        <w:t>оқуға</w:t>
      </w:r>
      <w:r>
        <w:rPr>
          <w:color w:val="231F20"/>
          <w:spacing w:val="-9"/>
        </w:rPr>
        <w:t> </w:t>
      </w:r>
      <w:r>
        <w:rPr>
          <w:color w:val="231F20"/>
        </w:rPr>
        <w:t>бағытталады,</w:t>
      </w:r>
      <w:r>
        <w:rPr>
          <w:color w:val="231F20"/>
          <w:spacing w:val="-9"/>
        </w:rPr>
        <w:t> </w:t>
      </w:r>
      <w:r>
        <w:rPr>
          <w:color w:val="231F20"/>
        </w:rPr>
        <w:t>ал</w:t>
      </w:r>
      <w:r>
        <w:rPr>
          <w:color w:val="231F20"/>
          <w:spacing w:val="-9"/>
        </w:rPr>
        <w:t> </w:t>
      </w:r>
      <w:r>
        <w:rPr>
          <w:color w:val="231F20"/>
        </w:rPr>
        <w:t>сабақтас </w:t>
      </w:r>
      <w:r>
        <w:rPr>
          <w:color w:val="231F20"/>
          <w:spacing w:val="-2"/>
        </w:rPr>
        <w:t>мақсат</w:t>
      </w:r>
      <w:r>
        <w:rPr>
          <w:color w:val="231F20"/>
          <w:spacing w:val="-10"/>
        </w:rPr>
        <w:t> </w:t>
      </w:r>
      <w:r>
        <w:rPr>
          <w:color w:val="231F20"/>
          <w:spacing w:val="-2"/>
        </w:rPr>
        <w:t>функционалдық</w:t>
      </w:r>
      <w:r>
        <w:rPr>
          <w:color w:val="231F20"/>
          <w:spacing w:val="-10"/>
        </w:rPr>
        <w:t> </w:t>
      </w:r>
      <w:r>
        <w:rPr>
          <w:color w:val="231F20"/>
          <w:spacing w:val="-2"/>
        </w:rPr>
        <w:t>бөлікке</w:t>
      </w:r>
      <w:r>
        <w:rPr>
          <w:color w:val="231F20"/>
          <w:spacing w:val="-10"/>
        </w:rPr>
        <w:t> </w:t>
      </w:r>
      <w:r>
        <w:rPr>
          <w:color w:val="231F20"/>
          <w:spacing w:val="-2"/>
        </w:rPr>
        <w:t>бағытталады.</w:t>
      </w:r>
      <w:r>
        <w:rPr>
          <w:color w:val="231F20"/>
          <w:spacing w:val="-10"/>
        </w:rPr>
        <w:t> </w:t>
      </w:r>
      <w:r>
        <w:rPr>
          <w:color w:val="231F20"/>
          <w:spacing w:val="-2"/>
        </w:rPr>
        <w:t>Оқытуда</w:t>
      </w:r>
      <w:r>
        <w:rPr>
          <w:color w:val="231F20"/>
          <w:spacing w:val="-10"/>
        </w:rPr>
        <w:t> </w:t>
      </w:r>
      <w:r>
        <w:rPr>
          <w:color w:val="231F20"/>
          <w:spacing w:val="-2"/>
        </w:rPr>
        <w:t>барлық</w:t>
      </w:r>
      <w:r>
        <w:rPr>
          <w:color w:val="231F20"/>
          <w:spacing w:val="-10"/>
        </w:rPr>
        <w:t> </w:t>
      </w:r>
      <w:r>
        <w:rPr>
          <w:color w:val="231F20"/>
          <w:spacing w:val="-2"/>
        </w:rPr>
        <w:t>оқу</w:t>
      </w:r>
      <w:r>
        <w:rPr>
          <w:color w:val="231F20"/>
          <w:spacing w:val="-10"/>
        </w:rPr>
        <w:t> </w:t>
      </w:r>
      <w:r>
        <w:rPr>
          <w:color w:val="231F20"/>
          <w:spacing w:val="-2"/>
        </w:rPr>
        <w:t>мақсаттарына </w:t>
      </w:r>
      <w:r>
        <w:rPr>
          <w:color w:val="231F20"/>
        </w:rPr>
        <w:t>жету</w:t>
      </w:r>
      <w:r>
        <w:rPr>
          <w:color w:val="231F20"/>
          <w:spacing w:val="-3"/>
        </w:rPr>
        <w:t> </w:t>
      </w:r>
      <w:r>
        <w:rPr>
          <w:color w:val="231F20"/>
        </w:rPr>
        <w:t>маңызды.</w:t>
      </w:r>
    </w:p>
    <w:p>
      <w:pPr>
        <w:pStyle w:val="BodyText"/>
        <w:spacing w:before="12"/>
      </w:pPr>
    </w:p>
    <w:p>
      <w:pPr>
        <w:pStyle w:val="BodyText"/>
        <w:spacing w:line="252" w:lineRule="auto"/>
        <w:ind w:left="1247" w:right="1415"/>
        <w:jc w:val="both"/>
      </w:pPr>
      <w:r>
        <w:rPr>
          <w:color w:val="231F20"/>
        </w:rPr>
        <w:t>Мәтінді оқу және түсіну дағдылары оқу сауаттылығының маңызды құрамдас бөліктерінің</w:t>
      </w:r>
      <w:r>
        <w:rPr>
          <w:color w:val="231F20"/>
          <w:spacing w:val="-7"/>
        </w:rPr>
        <w:t> </w:t>
      </w:r>
      <w:r>
        <w:rPr>
          <w:color w:val="231F20"/>
        </w:rPr>
        <w:t>бірі</w:t>
      </w:r>
      <w:r>
        <w:rPr>
          <w:color w:val="231F20"/>
          <w:spacing w:val="-7"/>
        </w:rPr>
        <w:t> </w:t>
      </w:r>
      <w:r>
        <w:rPr>
          <w:color w:val="231F20"/>
        </w:rPr>
        <w:t>ретінде</w:t>
      </w:r>
      <w:r>
        <w:rPr>
          <w:color w:val="231F20"/>
          <w:spacing w:val="-7"/>
        </w:rPr>
        <w:t> </w:t>
      </w:r>
      <w:r>
        <w:rPr>
          <w:color w:val="231F20"/>
        </w:rPr>
        <w:t>бастауыш</w:t>
      </w:r>
      <w:r>
        <w:rPr>
          <w:color w:val="231F20"/>
          <w:spacing w:val="-7"/>
        </w:rPr>
        <w:t> </w:t>
      </w:r>
      <w:r>
        <w:rPr>
          <w:color w:val="231F20"/>
        </w:rPr>
        <w:t>сыныптардан</w:t>
      </w:r>
      <w:r>
        <w:rPr>
          <w:color w:val="231F20"/>
          <w:spacing w:val="-7"/>
        </w:rPr>
        <w:t> </w:t>
      </w:r>
      <w:r>
        <w:rPr>
          <w:color w:val="231F20"/>
        </w:rPr>
        <w:t>бастап</w:t>
      </w:r>
      <w:r>
        <w:rPr>
          <w:color w:val="231F20"/>
          <w:spacing w:val="-7"/>
        </w:rPr>
        <w:t> </w:t>
      </w:r>
      <w:r>
        <w:rPr>
          <w:color w:val="231F20"/>
        </w:rPr>
        <w:t>дамытылып</w:t>
      </w:r>
      <w:r>
        <w:rPr>
          <w:color w:val="231F20"/>
          <w:spacing w:val="-7"/>
        </w:rPr>
        <w:t> </w:t>
      </w:r>
      <w:r>
        <w:rPr>
          <w:color w:val="231F20"/>
        </w:rPr>
        <w:t>және</w:t>
      </w:r>
      <w:r>
        <w:rPr>
          <w:color w:val="231F20"/>
          <w:spacing w:val="-7"/>
        </w:rPr>
        <w:t> </w:t>
      </w:r>
      <w:r>
        <w:rPr>
          <w:color w:val="231F20"/>
        </w:rPr>
        <w:t>мәтін- нің</w:t>
      </w:r>
      <w:r>
        <w:rPr>
          <w:color w:val="231F20"/>
          <w:spacing w:val="-13"/>
        </w:rPr>
        <w:t> </w:t>
      </w:r>
      <w:r>
        <w:rPr>
          <w:color w:val="231F20"/>
        </w:rPr>
        <w:t>түрлері:</w:t>
      </w:r>
      <w:r>
        <w:rPr>
          <w:color w:val="231F20"/>
          <w:spacing w:val="-13"/>
        </w:rPr>
        <w:t> </w:t>
      </w:r>
      <w:r>
        <w:rPr>
          <w:color w:val="231F20"/>
        </w:rPr>
        <w:t>тұтас</w:t>
      </w:r>
      <w:r>
        <w:rPr>
          <w:color w:val="231F20"/>
          <w:spacing w:val="-13"/>
        </w:rPr>
        <w:t> </w:t>
      </w:r>
      <w:r>
        <w:rPr>
          <w:color w:val="231F20"/>
        </w:rPr>
        <w:t>және</w:t>
      </w:r>
      <w:r>
        <w:rPr>
          <w:color w:val="231F20"/>
          <w:spacing w:val="-13"/>
        </w:rPr>
        <w:t> </w:t>
      </w:r>
      <w:r>
        <w:rPr>
          <w:color w:val="231F20"/>
        </w:rPr>
        <w:t>тұтас</w:t>
      </w:r>
      <w:r>
        <w:rPr>
          <w:color w:val="231F20"/>
          <w:spacing w:val="-13"/>
        </w:rPr>
        <w:t> </w:t>
      </w:r>
      <w:r>
        <w:rPr>
          <w:color w:val="231F20"/>
        </w:rPr>
        <w:t>емес</w:t>
      </w:r>
      <w:r>
        <w:rPr>
          <w:color w:val="231F20"/>
          <w:spacing w:val="-13"/>
        </w:rPr>
        <w:t> </w:t>
      </w:r>
      <w:r>
        <w:rPr>
          <w:color w:val="231F20"/>
        </w:rPr>
        <w:t>мәтіндер</w:t>
      </w:r>
      <w:r>
        <w:rPr>
          <w:color w:val="231F20"/>
          <w:spacing w:val="-13"/>
        </w:rPr>
        <w:t> </w:t>
      </w:r>
      <w:r>
        <w:rPr>
          <w:color w:val="231F20"/>
        </w:rPr>
        <w:t>(инфографика,</w:t>
      </w:r>
      <w:r>
        <w:rPr>
          <w:color w:val="231F20"/>
          <w:spacing w:val="-13"/>
        </w:rPr>
        <w:t> </w:t>
      </w:r>
      <w:r>
        <w:rPr>
          <w:color w:val="231F20"/>
        </w:rPr>
        <w:t>кесте</w:t>
      </w:r>
      <w:r>
        <w:rPr>
          <w:color w:val="231F20"/>
          <w:spacing w:val="-13"/>
        </w:rPr>
        <w:t> </w:t>
      </w:r>
      <w:r>
        <w:rPr>
          <w:color w:val="231F20"/>
        </w:rPr>
        <w:t>және</w:t>
      </w:r>
      <w:r>
        <w:rPr>
          <w:color w:val="231F20"/>
          <w:spacing w:val="-13"/>
        </w:rPr>
        <w:t> </w:t>
      </w:r>
      <w:r>
        <w:rPr>
          <w:color w:val="231F20"/>
        </w:rPr>
        <w:t>диаграм- </w:t>
      </w:r>
      <w:r>
        <w:rPr>
          <w:color w:val="231F20"/>
          <w:spacing w:val="-4"/>
        </w:rPr>
        <w:t>ма</w:t>
      </w:r>
      <w:r>
        <w:rPr>
          <w:color w:val="231F20"/>
          <w:spacing w:val="-15"/>
        </w:rPr>
        <w:t> </w:t>
      </w:r>
      <w:r>
        <w:rPr>
          <w:color w:val="231F20"/>
          <w:spacing w:val="-4"/>
        </w:rPr>
        <w:t>түрінде)</w:t>
      </w:r>
      <w:r>
        <w:rPr>
          <w:color w:val="231F20"/>
          <w:spacing w:val="-15"/>
        </w:rPr>
        <w:t> </w:t>
      </w:r>
      <w:r>
        <w:rPr>
          <w:color w:val="231F20"/>
          <w:spacing w:val="-4"/>
        </w:rPr>
        <w:t>ұсынылуы</w:t>
      </w:r>
      <w:r>
        <w:rPr>
          <w:color w:val="231F20"/>
          <w:spacing w:val="-15"/>
        </w:rPr>
        <w:t> </w:t>
      </w:r>
      <w:r>
        <w:rPr>
          <w:color w:val="231F20"/>
          <w:spacing w:val="-4"/>
        </w:rPr>
        <w:t>керек.</w:t>
      </w:r>
      <w:r>
        <w:rPr>
          <w:color w:val="231F20"/>
          <w:spacing w:val="-15"/>
        </w:rPr>
        <w:t> </w:t>
      </w:r>
      <w:r>
        <w:rPr>
          <w:color w:val="231F20"/>
          <w:spacing w:val="-4"/>
        </w:rPr>
        <w:t>Мысалы,</w:t>
      </w:r>
      <w:r>
        <w:rPr>
          <w:color w:val="231F20"/>
          <w:spacing w:val="-15"/>
        </w:rPr>
        <w:t> </w:t>
      </w:r>
      <w:r>
        <w:rPr>
          <w:color w:val="231F20"/>
          <w:spacing w:val="-4"/>
        </w:rPr>
        <w:t>2.1.3.1</w:t>
      </w:r>
      <w:r>
        <w:rPr>
          <w:color w:val="231F20"/>
          <w:spacing w:val="-15"/>
        </w:rPr>
        <w:t> </w:t>
      </w:r>
      <w:r>
        <w:rPr>
          <w:color w:val="231F20"/>
          <w:spacing w:val="-4"/>
        </w:rPr>
        <w:t>прогнозировать</w:t>
      </w:r>
      <w:r>
        <w:rPr>
          <w:color w:val="231F20"/>
          <w:spacing w:val="-15"/>
        </w:rPr>
        <w:t> </w:t>
      </w:r>
      <w:r>
        <w:rPr>
          <w:color w:val="231F20"/>
          <w:spacing w:val="-4"/>
        </w:rPr>
        <w:t>содержание</w:t>
      </w:r>
      <w:r>
        <w:rPr>
          <w:color w:val="231F20"/>
          <w:spacing w:val="-15"/>
        </w:rPr>
        <w:t> </w:t>
      </w:r>
      <w:r>
        <w:rPr>
          <w:color w:val="231F20"/>
          <w:spacing w:val="-4"/>
        </w:rPr>
        <w:t>инфор- </w:t>
      </w:r>
      <w:r>
        <w:rPr>
          <w:color w:val="231F20"/>
        </w:rPr>
        <w:t>мации на основе заголовка и опорных слов мақсатын жүзеге асыру үшін білім алушыларға келесі тапсырманы ұсынуға болады:</w:t>
      </w:r>
    </w:p>
    <w:p>
      <w:pPr>
        <w:pStyle w:val="BodyText"/>
        <w:spacing w:before="11"/>
      </w:pPr>
    </w:p>
    <w:p>
      <w:pPr>
        <w:pStyle w:val="BodyText"/>
        <w:spacing w:line="252" w:lineRule="auto" w:before="1"/>
        <w:ind w:left="1247" w:right="1415"/>
        <w:jc w:val="both"/>
      </w:pPr>
      <w:r>
        <w:rPr>
          <w:color w:val="231F20"/>
        </w:rPr>
        <w:t>«Сыныптастарымның</w:t>
      </w:r>
      <w:r>
        <w:rPr>
          <w:color w:val="231F20"/>
          <w:spacing w:val="-5"/>
        </w:rPr>
        <w:t> </w:t>
      </w:r>
      <w:r>
        <w:rPr>
          <w:color w:val="231F20"/>
        </w:rPr>
        <w:t>отбасындағы</w:t>
      </w:r>
      <w:r>
        <w:rPr>
          <w:color w:val="231F20"/>
          <w:spacing w:val="-5"/>
        </w:rPr>
        <w:t> </w:t>
      </w:r>
      <w:r>
        <w:rPr>
          <w:color w:val="231F20"/>
        </w:rPr>
        <w:t>дәстүрлер»</w:t>
      </w:r>
      <w:r>
        <w:rPr>
          <w:color w:val="231F20"/>
          <w:spacing w:val="-5"/>
        </w:rPr>
        <w:t> </w:t>
      </w:r>
      <w:r>
        <w:rPr>
          <w:color w:val="231F20"/>
        </w:rPr>
        <w:t>тақырыбына</w:t>
      </w:r>
      <w:r>
        <w:rPr>
          <w:color w:val="231F20"/>
          <w:spacing w:val="-5"/>
        </w:rPr>
        <w:t> </w:t>
      </w:r>
      <w:r>
        <w:rPr>
          <w:color w:val="231F20"/>
        </w:rPr>
        <w:t>суреттер</w:t>
      </w:r>
      <w:r>
        <w:rPr>
          <w:color w:val="231F20"/>
          <w:spacing w:val="-5"/>
        </w:rPr>
        <w:t> </w:t>
      </w:r>
      <w:r>
        <w:rPr>
          <w:color w:val="231F20"/>
        </w:rPr>
        <w:t>мен</w:t>
      </w:r>
      <w:r>
        <w:rPr>
          <w:color w:val="231F20"/>
          <w:spacing w:val="-5"/>
        </w:rPr>
        <w:t> </w:t>
      </w:r>
      <w:r>
        <w:rPr>
          <w:color w:val="231F20"/>
        </w:rPr>
        <w:t>фото- графиялардан тұратын өз парақшаңды дайында.</w:t>
      </w:r>
    </w:p>
    <w:p>
      <w:pPr>
        <w:pStyle w:val="BodyText"/>
        <w:spacing w:before="14"/>
      </w:pPr>
    </w:p>
    <w:p>
      <w:pPr>
        <w:pStyle w:val="BodyText"/>
        <w:spacing w:line="252" w:lineRule="auto"/>
        <w:ind w:left="1247" w:right="1415"/>
        <w:jc w:val="both"/>
      </w:pPr>
      <w:r>
        <w:rPr>
          <w:color w:val="231F20"/>
        </w:rPr>
        <w:t>Ақпараттық қоғамда, үлкен көлемдегі деректерді өңдеу маңызды болған кезде, </w:t>
      </w:r>
      <w:r>
        <w:rPr>
          <w:color w:val="231F20"/>
          <w:spacing w:val="-2"/>
        </w:rPr>
        <w:t>әртүрлі</w:t>
      </w:r>
      <w:r>
        <w:rPr>
          <w:color w:val="231F20"/>
          <w:spacing w:val="-9"/>
        </w:rPr>
        <w:t> </w:t>
      </w:r>
      <w:r>
        <w:rPr>
          <w:color w:val="231F20"/>
          <w:spacing w:val="-2"/>
        </w:rPr>
        <w:t>сауаттылықты</w:t>
      </w:r>
      <w:r>
        <w:rPr>
          <w:color w:val="231F20"/>
          <w:spacing w:val="-9"/>
        </w:rPr>
        <w:t> </w:t>
      </w:r>
      <w:r>
        <w:rPr>
          <w:color w:val="231F20"/>
          <w:spacing w:val="-2"/>
        </w:rPr>
        <w:t>дамыту</w:t>
      </w:r>
      <w:r>
        <w:rPr>
          <w:color w:val="231F20"/>
          <w:spacing w:val="-9"/>
        </w:rPr>
        <w:t> </w:t>
      </w:r>
      <w:r>
        <w:rPr>
          <w:color w:val="231F20"/>
          <w:spacing w:val="-2"/>
        </w:rPr>
        <w:t>қажет.</w:t>
      </w:r>
      <w:r>
        <w:rPr>
          <w:color w:val="231F20"/>
          <w:spacing w:val="-9"/>
        </w:rPr>
        <w:t> </w:t>
      </w:r>
      <w:r>
        <w:rPr>
          <w:color w:val="231F20"/>
          <w:spacing w:val="-2"/>
        </w:rPr>
        <w:t>Осылайша,</w:t>
      </w:r>
      <w:r>
        <w:rPr>
          <w:color w:val="231F20"/>
          <w:spacing w:val="-9"/>
        </w:rPr>
        <w:t> </w:t>
      </w:r>
      <w:r>
        <w:rPr>
          <w:color w:val="231F20"/>
          <w:spacing w:val="-2"/>
        </w:rPr>
        <w:t>оқу</w:t>
      </w:r>
      <w:r>
        <w:rPr>
          <w:color w:val="231F20"/>
          <w:spacing w:val="-9"/>
        </w:rPr>
        <w:t> </w:t>
      </w:r>
      <w:r>
        <w:rPr>
          <w:color w:val="231F20"/>
          <w:spacing w:val="-2"/>
        </w:rPr>
        <w:t>мақсаттарын</w:t>
      </w:r>
      <w:r>
        <w:rPr>
          <w:color w:val="231F20"/>
          <w:spacing w:val="-9"/>
        </w:rPr>
        <w:t> </w:t>
      </w:r>
      <w:r>
        <w:rPr>
          <w:color w:val="231F20"/>
          <w:spacing w:val="-2"/>
        </w:rPr>
        <w:t>жүзеге</w:t>
      </w:r>
      <w:r>
        <w:rPr>
          <w:color w:val="231F20"/>
          <w:spacing w:val="-9"/>
        </w:rPr>
        <w:t> </w:t>
      </w:r>
      <w:r>
        <w:rPr>
          <w:color w:val="231F20"/>
          <w:spacing w:val="-2"/>
        </w:rPr>
        <w:t>асыру- </w:t>
      </w:r>
      <w:r>
        <w:rPr>
          <w:color w:val="231F20"/>
          <w:spacing w:val="-6"/>
        </w:rPr>
        <w:t>да</w:t>
      </w:r>
      <w:r>
        <w:rPr>
          <w:color w:val="231F20"/>
          <w:spacing w:val="-15"/>
        </w:rPr>
        <w:t> </w:t>
      </w:r>
      <w:r>
        <w:rPr>
          <w:color w:val="231F20"/>
          <w:spacing w:val="-6"/>
        </w:rPr>
        <w:t>«6.2.1.1</w:t>
      </w:r>
      <w:r>
        <w:rPr>
          <w:color w:val="231F20"/>
          <w:spacing w:val="-14"/>
        </w:rPr>
        <w:t> </w:t>
      </w:r>
      <w:r>
        <w:rPr>
          <w:color w:val="231F20"/>
          <w:spacing w:val="-6"/>
        </w:rPr>
        <w:t>мәтіннен</w:t>
      </w:r>
      <w:r>
        <w:rPr>
          <w:color w:val="231F20"/>
          <w:spacing w:val="-15"/>
        </w:rPr>
        <w:t> </w:t>
      </w:r>
      <w:r>
        <w:rPr>
          <w:color w:val="231F20"/>
          <w:spacing w:val="-6"/>
        </w:rPr>
        <w:t>негізгі</w:t>
      </w:r>
      <w:r>
        <w:rPr>
          <w:color w:val="231F20"/>
          <w:spacing w:val="-14"/>
        </w:rPr>
        <w:t> </w:t>
      </w:r>
      <w:r>
        <w:rPr>
          <w:color w:val="231F20"/>
          <w:spacing w:val="-6"/>
        </w:rPr>
        <w:t>және</w:t>
      </w:r>
      <w:r>
        <w:rPr>
          <w:color w:val="231F20"/>
          <w:spacing w:val="-15"/>
        </w:rPr>
        <w:t> </w:t>
      </w:r>
      <w:r>
        <w:rPr>
          <w:color w:val="231F20"/>
          <w:spacing w:val="-6"/>
        </w:rPr>
        <w:t>қосымша,</w:t>
      </w:r>
      <w:r>
        <w:rPr>
          <w:color w:val="231F20"/>
          <w:spacing w:val="-14"/>
        </w:rPr>
        <w:t> </w:t>
      </w:r>
      <w:r>
        <w:rPr>
          <w:color w:val="231F20"/>
          <w:spacing w:val="-6"/>
        </w:rPr>
        <w:t>детальді</w:t>
      </w:r>
      <w:r>
        <w:rPr>
          <w:color w:val="231F20"/>
          <w:spacing w:val="-14"/>
        </w:rPr>
        <w:t> </w:t>
      </w:r>
      <w:r>
        <w:rPr>
          <w:color w:val="231F20"/>
          <w:spacing w:val="-6"/>
        </w:rPr>
        <w:t>ақпаратты</w:t>
      </w:r>
      <w:r>
        <w:rPr>
          <w:color w:val="231F20"/>
          <w:spacing w:val="-15"/>
        </w:rPr>
        <w:t> </w:t>
      </w:r>
      <w:r>
        <w:rPr>
          <w:color w:val="231F20"/>
          <w:spacing w:val="-6"/>
        </w:rPr>
        <w:t>анықтау,</w:t>
      </w:r>
      <w:r>
        <w:rPr>
          <w:color w:val="231F20"/>
          <w:spacing w:val="-14"/>
        </w:rPr>
        <w:t> </w:t>
      </w:r>
      <w:r>
        <w:rPr>
          <w:color w:val="231F20"/>
          <w:spacing w:val="-6"/>
        </w:rPr>
        <w:t>түсіндіру»;</w:t>
      </w:r>
    </w:p>
    <w:p>
      <w:pPr>
        <w:pStyle w:val="BodyText"/>
        <w:spacing w:line="252" w:lineRule="auto"/>
        <w:ind w:left="1247" w:right="1415"/>
        <w:jc w:val="both"/>
      </w:pPr>
      <w:r>
        <w:rPr>
          <w:color w:val="231F20"/>
          <w:spacing w:val="-4"/>
        </w:rPr>
        <w:t>«6.2.5.1</w:t>
      </w:r>
      <w:r>
        <w:rPr>
          <w:color w:val="231F20"/>
          <w:spacing w:val="-10"/>
        </w:rPr>
        <w:t> </w:t>
      </w:r>
      <w:r>
        <w:rPr>
          <w:color w:val="231F20"/>
          <w:spacing w:val="-4"/>
        </w:rPr>
        <w:t>мәтіннен</w:t>
      </w:r>
      <w:r>
        <w:rPr>
          <w:color w:val="231F20"/>
          <w:spacing w:val="-10"/>
        </w:rPr>
        <w:t> </w:t>
      </w:r>
      <w:r>
        <w:rPr>
          <w:color w:val="231F20"/>
          <w:spacing w:val="-4"/>
        </w:rPr>
        <w:t>негізгі</w:t>
      </w:r>
      <w:r>
        <w:rPr>
          <w:color w:val="231F20"/>
          <w:spacing w:val="-10"/>
        </w:rPr>
        <w:t> </w:t>
      </w:r>
      <w:r>
        <w:rPr>
          <w:color w:val="231F20"/>
          <w:spacing w:val="-4"/>
        </w:rPr>
        <w:t>және</w:t>
      </w:r>
      <w:r>
        <w:rPr>
          <w:color w:val="231F20"/>
          <w:spacing w:val="-10"/>
        </w:rPr>
        <w:t> </w:t>
      </w:r>
      <w:r>
        <w:rPr>
          <w:color w:val="231F20"/>
          <w:spacing w:val="-4"/>
        </w:rPr>
        <w:t>қосымша</w:t>
      </w:r>
      <w:r>
        <w:rPr>
          <w:color w:val="231F20"/>
          <w:spacing w:val="-10"/>
        </w:rPr>
        <w:t> </w:t>
      </w:r>
      <w:r>
        <w:rPr>
          <w:color w:val="231F20"/>
          <w:spacing w:val="-4"/>
        </w:rPr>
        <w:t>ақпаратты,</w:t>
      </w:r>
      <w:r>
        <w:rPr>
          <w:color w:val="231F20"/>
          <w:spacing w:val="-10"/>
        </w:rPr>
        <w:t> </w:t>
      </w:r>
      <w:r>
        <w:rPr>
          <w:color w:val="231F20"/>
          <w:spacing w:val="-4"/>
        </w:rPr>
        <w:t>көтерілген</w:t>
      </w:r>
      <w:r>
        <w:rPr>
          <w:color w:val="231F20"/>
          <w:spacing w:val="-10"/>
        </w:rPr>
        <w:t> </w:t>
      </w:r>
      <w:r>
        <w:rPr>
          <w:color w:val="231F20"/>
          <w:spacing w:val="-4"/>
        </w:rPr>
        <w:t>мәселені</w:t>
      </w:r>
      <w:r>
        <w:rPr>
          <w:color w:val="231F20"/>
          <w:spacing w:val="-10"/>
        </w:rPr>
        <w:t> </w:t>
      </w:r>
      <w:r>
        <w:rPr>
          <w:color w:val="231F20"/>
          <w:spacing w:val="-4"/>
        </w:rPr>
        <w:t>анықтауға </w:t>
      </w:r>
      <w:r>
        <w:rPr>
          <w:color w:val="231F20"/>
        </w:rPr>
        <w:t>бағытталған</w:t>
      </w:r>
      <w:r>
        <w:rPr>
          <w:color w:val="231F20"/>
          <w:spacing w:val="-20"/>
        </w:rPr>
        <w:t> </w:t>
      </w:r>
      <w:r>
        <w:rPr>
          <w:color w:val="231F20"/>
        </w:rPr>
        <w:t>нақтылау</w:t>
      </w:r>
      <w:r>
        <w:rPr>
          <w:color w:val="231F20"/>
          <w:spacing w:val="-19"/>
        </w:rPr>
        <w:t> </w:t>
      </w:r>
      <w:r>
        <w:rPr>
          <w:color w:val="231F20"/>
        </w:rPr>
        <w:t>сұрақтарын</w:t>
      </w:r>
      <w:r>
        <w:rPr>
          <w:color w:val="231F20"/>
          <w:spacing w:val="-19"/>
        </w:rPr>
        <w:t> </w:t>
      </w:r>
      <w:r>
        <w:rPr>
          <w:color w:val="231F20"/>
        </w:rPr>
        <w:t>құрастыру»</w:t>
      </w:r>
      <w:r>
        <w:rPr>
          <w:color w:val="231F20"/>
          <w:spacing w:val="-20"/>
        </w:rPr>
        <w:t> </w:t>
      </w:r>
      <w:r>
        <w:rPr>
          <w:color w:val="231F20"/>
        </w:rPr>
        <w:t>әртүрлi</w:t>
      </w:r>
      <w:r>
        <w:rPr>
          <w:color w:val="231F20"/>
          <w:spacing w:val="-19"/>
        </w:rPr>
        <w:t> </w:t>
      </w:r>
      <w:r>
        <w:rPr>
          <w:color w:val="231F20"/>
        </w:rPr>
        <w:t>көздердi</w:t>
      </w:r>
      <w:r>
        <w:rPr>
          <w:color w:val="231F20"/>
          <w:spacing w:val="-20"/>
        </w:rPr>
        <w:t> </w:t>
      </w:r>
      <w:r>
        <w:rPr>
          <w:color w:val="231F20"/>
        </w:rPr>
        <w:t>пайдалануға</w:t>
      </w:r>
      <w:r>
        <w:rPr>
          <w:color w:val="231F20"/>
          <w:spacing w:val="-19"/>
        </w:rPr>
        <w:t> </w:t>
      </w:r>
      <w:r>
        <w:rPr>
          <w:color w:val="231F20"/>
        </w:rPr>
        <w:t>не- гізделген тапсырмалар ұсынылады:</w:t>
      </w:r>
    </w:p>
    <w:p>
      <w:pPr>
        <w:pStyle w:val="BodyText"/>
        <w:spacing w:after="0" w:line="252" w:lineRule="auto"/>
        <w:jc w:val="both"/>
        <w:sectPr>
          <w:pgSz w:w="11910" w:h="16840"/>
          <w:pgMar w:header="0" w:footer="908" w:top="680" w:bottom="1120" w:left="0" w:right="0"/>
        </w:sectPr>
      </w:pPr>
    </w:p>
    <w:p>
      <w:pPr>
        <w:pStyle w:val="Heading2"/>
        <w:spacing w:before="207"/>
        <w:ind w:right="1389"/>
        <w:jc w:val="right"/>
      </w:pPr>
      <w:r>
        <w:rPr/>
        <mc:AlternateContent>
          <mc:Choice Requires="wps">
            <w:drawing>
              <wp:anchor distT="0" distB="0" distL="0" distR="0" allowOverlap="1" layoutInCell="1" locked="0" behindDoc="0" simplePos="0" relativeHeight="15769088">
                <wp:simplePos x="0" y="0"/>
                <wp:positionH relativeFrom="page">
                  <wp:posOffset>6767995</wp:posOffset>
                </wp:positionH>
                <wp:positionV relativeFrom="paragraph">
                  <wp:posOffset>-2108</wp:posOffset>
                </wp:positionV>
                <wp:extent cx="792480" cy="454659"/>
                <wp:effectExtent l="0" t="0" r="0" b="0"/>
                <wp:wrapNone/>
                <wp:docPr id="109" name="Graphic 109"/>
                <wp:cNvGraphicFramePr>
                  <a:graphicFrameLocks/>
                </wp:cNvGraphicFramePr>
                <a:graphic>
                  <a:graphicData uri="http://schemas.microsoft.com/office/word/2010/wordprocessingShape">
                    <wps:wsp>
                      <wps:cNvPr id="109" name="Graphic 109"/>
                      <wps:cNvSpPr/>
                      <wps:spPr>
                        <a:xfrm>
                          <a:off x="0" y="0"/>
                          <a:ext cx="792480" cy="454659"/>
                        </a:xfrm>
                        <a:custGeom>
                          <a:avLst/>
                          <a:gdLst/>
                          <a:ahLst/>
                          <a:cxnLst/>
                          <a:rect l="l" t="t" r="r" b="b"/>
                          <a:pathLst>
                            <a:path w="792480" h="454659">
                              <a:moveTo>
                                <a:pt x="0" y="454278"/>
                              </a:moveTo>
                              <a:lnTo>
                                <a:pt x="792010" y="454278"/>
                              </a:lnTo>
                              <a:lnTo>
                                <a:pt x="792010" y="0"/>
                              </a:lnTo>
                              <a:lnTo>
                                <a:pt x="0" y="0"/>
                              </a:lnTo>
                              <a:lnTo>
                                <a:pt x="0" y="454278"/>
                              </a:lnTo>
                              <a:close/>
                            </a:path>
                          </a:pathLst>
                        </a:custGeom>
                        <a:solidFill>
                          <a:srgbClr val="776CB1"/>
                        </a:solidFill>
                      </wps:spPr>
                      <wps:bodyPr wrap="square" lIns="0" tIns="0" rIns="0" bIns="0" rtlCol="0">
                        <a:prstTxWarp prst="textNoShape">
                          <a:avLst/>
                        </a:prstTxWarp>
                        <a:noAutofit/>
                      </wps:bodyPr>
                    </wps:wsp>
                  </a:graphicData>
                </a:graphic>
              </wp:anchor>
            </w:drawing>
          </mc:Choice>
          <mc:Fallback>
            <w:pict>
              <v:rect style="position:absolute;margin-left:532.913025pt;margin-top:-.166pt;width:62.363pt;height:35.770pt;mso-position-horizontal-relative:page;mso-position-vertical-relative:paragraph;z-index:15769088" id="docshape102" filled="true" fillcolor="#776cb1" stroked="false">
                <v:fill type="solid"/>
                <w10:wrap type="none"/>
              </v:rect>
            </w:pict>
          </mc:Fallback>
        </mc:AlternateContent>
      </w:r>
      <w:r>
        <w:rPr/>
        <mc:AlternateContent>
          <mc:Choice Requires="wps">
            <w:drawing>
              <wp:anchor distT="0" distB="0" distL="0" distR="0" allowOverlap="1" layoutInCell="1" locked="0" behindDoc="0" simplePos="0" relativeHeight="15769600">
                <wp:simplePos x="0" y="0"/>
                <wp:positionH relativeFrom="page">
                  <wp:posOffset>0</wp:posOffset>
                </wp:positionH>
                <wp:positionV relativeFrom="paragraph">
                  <wp:posOffset>-2108</wp:posOffset>
                </wp:positionV>
                <wp:extent cx="6475095" cy="454659"/>
                <wp:effectExtent l="0" t="0" r="0" b="0"/>
                <wp:wrapNone/>
                <wp:docPr id="110" name="Textbox 110"/>
                <wp:cNvGraphicFramePr>
                  <a:graphicFrameLocks/>
                </wp:cNvGraphicFramePr>
                <a:graphic>
                  <a:graphicData uri="http://schemas.microsoft.com/office/word/2010/wordprocessingShape">
                    <wps:wsp>
                      <wps:cNvPr id="110" name="Textbox 110"/>
                      <wps:cNvSpPr txBox="1"/>
                      <wps:spPr>
                        <a:xfrm>
                          <a:off x="0" y="0"/>
                          <a:ext cx="6475095" cy="454659"/>
                        </a:xfrm>
                        <a:prstGeom prst="rect">
                          <a:avLst/>
                        </a:prstGeom>
                        <a:solidFill>
                          <a:srgbClr val="776CB1"/>
                        </a:solidFill>
                      </wps:spPr>
                      <wps:txbx>
                        <w:txbxContent>
                          <w:p>
                            <w:pPr>
                              <w:pStyle w:val="BodyText"/>
                              <w:spacing w:line="265" w:lineRule="exact" w:before="77"/>
                              <w:ind w:right="396"/>
                              <w:jc w:val="right"/>
                              <w:rPr>
                                <w:rFonts w:ascii="Tahoma" w:hAnsi="Tahoma"/>
                                <w:color w:val="000000"/>
                              </w:rPr>
                            </w:pPr>
                            <w:r>
                              <w:rPr>
                                <w:rFonts w:ascii="Tahoma" w:hAnsi="Tahoma"/>
                                <w:color w:val="FFFFFF"/>
                                <w:w w:val="60"/>
                              </w:rPr>
                              <w:t>БАСТАУЫШ,</w:t>
                            </w:r>
                            <w:r>
                              <w:rPr>
                                <w:rFonts w:ascii="Tahoma" w:hAnsi="Tahoma"/>
                                <w:color w:val="FFFFFF"/>
                                <w:spacing w:val="4"/>
                              </w:rPr>
                              <w:t> </w:t>
                            </w:r>
                            <w:r>
                              <w:rPr>
                                <w:rFonts w:ascii="Tahoma" w:hAnsi="Tahoma"/>
                                <w:color w:val="FFFFFF"/>
                                <w:w w:val="60"/>
                              </w:rPr>
                              <w:t>НЕГІЗГІ</w:t>
                            </w:r>
                            <w:r>
                              <w:rPr>
                                <w:rFonts w:ascii="Tahoma" w:hAnsi="Tahoma"/>
                                <w:color w:val="FFFFFF"/>
                                <w:spacing w:val="4"/>
                              </w:rPr>
                              <w:t> </w:t>
                            </w:r>
                            <w:r>
                              <w:rPr>
                                <w:rFonts w:ascii="Tahoma" w:hAnsi="Tahoma"/>
                                <w:color w:val="FFFFFF"/>
                                <w:w w:val="60"/>
                              </w:rPr>
                              <w:t>ОРТА</w:t>
                            </w:r>
                            <w:r>
                              <w:rPr>
                                <w:rFonts w:ascii="Tahoma" w:hAnsi="Tahoma"/>
                                <w:color w:val="FFFFFF"/>
                                <w:spacing w:val="4"/>
                              </w:rPr>
                              <w:t> </w:t>
                            </w:r>
                            <w:r>
                              <w:rPr>
                                <w:rFonts w:ascii="Tahoma" w:hAnsi="Tahoma"/>
                                <w:color w:val="FFFFFF"/>
                                <w:w w:val="60"/>
                              </w:rPr>
                              <w:t>ЖӘНЕ</w:t>
                            </w:r>
                            <w:r>
                              <w:rPr>
                                <w:rFonts w:ascii="Tahoma" w:hAnsi="Tahoma"/>
                                <w:color w:val="FFFFFF"/>
                                <w:spacing w:val="5"/>
                              </w:rPr>
                              <w:t> </w:t>
                            </w:r>
                            <w:r>
                              <w:rPr>
                                <w:rFonts w:ascii="Tahoma" w:hAnsi="Tahoma"/>
                                <w:color w:val="FFFFFF"/>
                                <w:w w:val="60"/>
                              </w:rPr>
                              <w:t>ЖАЛПЫ</w:t>
                            </w:r>
                            <w:r>
                              <w:rPr>
                                <w:rFonts w:ascii="Tahoma" w:hAnsi="Tahoma"/>
                                <w:color w:val="FFFFFF"/>
                                <w:spacing w:val="4"/>
                              </w:rPr>
                              <w:t> </w:t>
                            </w:r>
                            <w:r>
                              <w:rPr>
                                <w:rFonts w:ascii="Tahoma" w:hAnsi="Tahoma"/>
                                <w:color w:val="FFFFFF"/>
                                <w:w w:val="60"/>
                              </w:rPr>
                              <w:t>ОРТА</w:t>
                            </w:r>
                            <w:r>
                              <w:rPr>
                                <w:rFonts w:ascii="Tahoma" w:hAnsi="Tahoma"/>
                                <w:color w:val="FFFFFF"/>
                                <w:spacing w:val="4"/>
                              </w:rPr>
                              <w:t> </w:t>
                            </w:r>
                            <w:r>
                              <w:rPr>
                                <w:rFonts w:ascii="Tahoma" w:hAnsi="Tahoma"/>
                                <w:color w:val="FFFFFF"/>
                                <w:w w:val="60"/>
                              </w:rPr>
                              <w:t>БІЛІМ</w:t>
                            </w:r>
                            <w:r>
                              <w:rPr>
                                <w:rFonts w:ascii="Tahoma" w:hAnsi="Tahoma"/>
                                <w:color w:val="FFFFFF"/>
                                <w:spacing w:val="4"/>
                              </w:rPr>
                              <w:t> </w:t>
                            </w:r>
                            <w:r>
                              <w:rPr>
                                <w:rFonts w:ascii="Tahoma" w:hAnsi="Tahoma"/>
                                <w:color w:val="FFFFFF"/>
                                <w:w w:val="60"/>
                              </w:rPr>
                              <w:t>БЕРУДІҢ</w:t>
                            </w:r>
                            <w:r>
                              <w:rPr>
                                <w:rFonts w:ascii="Tahoma" w:hAnsi="Tahoma"/>
                                <w:color w:val="FFFFFF"/>
                                <w:spacing w:val="5"/>
                              </w:rPr>
                              <w:t> </w:t>
                            </w:r>
                            <w:r>
                              <w:rPr>
                                <w:rFonts w:ascii="Tahoma" w:hAnsi="Tahoma"/>
                                <w:color w:val="FFFFFF"/>
                                <w:spacing w:val="-2"/>
                                <w:w w:val="60"/>
                              </w:rPr>
                              <w:t>МЖМБС,</w:t>
                            </w:r>
                          </w:p>
                          <w:p>
                            <w:pPr>
                              <w:pStyle w:val="BodyText"/>
                              <w:spacing w:line="265" w:lineRule="exact"/>
                              <w:ind w:right="396"/>
                              <w:jc w:val="right"/>
                              <w:rPr>
                                <w:rFonts w:ascii="Tahoma" w:hAnsi="Tahoma"/>
                                <w:color w:val="000000"/>
                              </w:rPr>
                            </w:pPr>
                            <w:r>
                              <w:rPr>
                                <w:rFonts w:ascii="Tahoma" w:hAnsi="Tahoma"/>
                                <w:color w:val="FFFFFF"/>
                                <w:w w:val="60"/>
                              </w:rPr>
                              <w:t>ҮОЖ,</w:t>
                            </w:r>
                            <w:r>
                              <w:rPr>
                                <w:rFonts w:ascii="Tahoma" w:hAnsi="Tahoma"/>
                                <w:color w:val="FFFFFF"/>
                                <w:spacing w:val="-8"/>
                              </w:rPr>
                              <w:t> </w:t>
                            </w:r>
                            <w:r>
                              <w:rPr>
                                <w:rFonts w:ascii="Tahoma" w:hAnsi="Tahoma"/>
                                <w:color w:val="FFFFFF"/>
                                <w:w w:val="60"/>
                              </w:rPr>
                              <w:t>ҮОБ</w:t>
                            </w:r>
                            <w:r>
                              <w:rPr>
                                <w:rFonts w:ascii="Tahoma" w:hAnsi="Tahoma"/>
                                <w:color w:val="FFFFFF"/>
                                <w:spacing w:val="-8"/>
                              </w:rPr>
                              <w:t> </w:t>
                            </w:r>
                            <w:r>
                              <w:rPr>
                                <w:rFonts w:ascii="Tahoma" w:hAnsi="Tahoma"/>
                                <w:color w:val="FFFFFF"/>
                                <w:w w:val="60"/>
                              </w:rPr>
                              <w:t>ІСКЕ</w:t>
                            </w:r>
                            <w:r>
                              <w:rPr>
                                <w:rFonts w:ascii="Tahoma" w:hAnsi="Tahoma"/>
                                <w:color w:val="FFFFFF"/>
                                <w:spacing w:val="-8"/>
                              </w:rPr>
                              <w:t> </w:t>
                            </w:r>
                            <w:r>
                              <w:rPr>
                                <w:rFonts w:ascii="Tahoma" w:hAnsi="Tahoma"/>
                                <w:color w:val="FFFFFF"/>
                                <w:w w:val="60"/>
                              </w:rPr>
                              <w:t>АСЫРУ</w:t>
                            </w:r>
                            <w:r>
                              <w:rPr>
                                <w:rFonts w:ascii="Tahoma" w:hAnsi="Tahoma"/>
                                <w:color w:val="FFFFFF"/>
                                <w:spacing w:val="-8"/>
                              </w:rPr>
                              <w:t> </w:t>
                            </w:r>
                            <w:r>
                              <w:rPr>
                                <w:rFonts w:ascii="Tahoma" w:hAnsi="Tahoma"/>
                                <w:color w:val="FFFFFF"/>
                                <w:spacing w:val="-2"/>
                                <w:w w:val="60"/>
                              </w:rPr>
                              <w:t>ЕРЕКШЕЛІКТЕРІ</w:t>
                            </w:r>
                          </w:p>
                        </w:txbxContent>
                      </wps:txbx>
                      <wps:bodyPr wrap="square" lIns="0" tIns="0" rIns="0" bIns="0" rtlCol="0">
                        <a:noAutofit/>
                      </wps:bodyPr>
                    </wps:wsp>
                  </a:graphicData>
                </a:graphic>
              </wp:anchor>
            </w:drawing>
          </mc:Choice>
          <mc:Fallback>
            <w:pict>
              <v:shape style="position:absolute;margin-left:0pt;margin-top:-.166pt;width:509.85pt;height:35.8pt;mso-position-horizontal-relative:page;mso-position-vertical-relative:paragraph;z-index:15769600" type="#_x0000_t202" id="docshape103" filled="true" fillcolor="#776cb1" stroked="false">
                <v:textbox inset="0,0,0,0">
                  <w:txbxContent>
                    <w:p>
                      <w:pPr>
                        <w:pStyle w:val="BodyText"/>
                        <w:spacing w:line="265" w:lineRule="exact" w:before="77"/>
                        <w:ind w:right="396"/>
                        <w:jc w:val="right"/>
                        <w:rPr>
                          <w:rFonts w:ascii="Tahoma" w:hAnsi="Tahoma"/>
                          <w:color w:val="000000"/>
                        </w:rPr>
                      </w:pPr>
                      <w:r>
                        <w:rPr>
                          <w:rFonts w:ascii="Tahoma" w:hAnsi="Tahoma"/>
                          <w:color w:val="FFFFFF"/>
                          <w:w w:val="60"/>
                        </w:rPr>
                        <w:t>БАСТАУЫШ,</w:t>
                      </w:r>
                      <w:r>
                        <w:rPr>
                          <w:rFonts w:ascii="Tahoma" w:hAnsi="Tahoma"/>
                          <w:color w:val="FFFFFF"/>
                          <w:spacing w:val="4"/>
                        </w:rPr>
                        <w:t> </w:t>
                      </w:r>
                      <w:r>
                        <w:rPr>
                          <w:rFonts w:ascii="Tahoma" w:hAnsi="Tahoma"/>
                          <w:color w:val="FFFFFF"/>
                          <w:w w:val="60"/>
                        </w:rPr>
                        <w:t>НЕГІЗГІ</w:t>
                      </w:r>
                      <w:r>
                        <w:rPr>
                          <w:rFonts w:ascii="Tahoma" w:hAnsi="Tahoma"/>
                          <w:color w:val="FFFFFF"/>
                          <w:spacing w:val="4"/>
                        </w:rPr>
                        <w:t> </w:t>
                      </w:r>
                      <w:r>
                        <w:rPr>
                          <w:rFonts w:ascii="Tahoma" w:hAnsi="Tahoma"/>
                          <w:color w:val="FFFFFF"/>
                          <w:w w:val="60"/>
                        </w:rPr>
                        <w:t>ОРТА</w:t>
                      </w:r>
                      <w:r>
                        <w:rPr>
                          <w:rFonts w:ascii="Tahoma" w:hAnsi="Tahoma"/>
                          <w:color w:val="FFFFFF"/>
                          <w:spacing w:val="4"/>
                        </w:rPr>
                        <w:t> </w:t>
                      </w:r>
                      <w:r>
                        <w:rPr>
                          <w:rFonts w:ascii="Tahoma" w:hAnsi="Tahoma"/>
                          <w:color w:val="FFFFFF"/>
                          <w:w w:val="60"/>
                        </w:rPr>
                        <w:t>ЖӘНЕ</w:t>
                      </w:r>
                      <w:r>
                        <w:rPr>
                          <w:rFonts w:ascii="Tahoma" w:hAnsi="Tahoma"/>
                          <w:color w:val="FFFFFF"/>
                          <w:spacing w:val="5"/>
                        </w:rPr>
                        <w:t> </w:t>
                      </w:r>
                      <w:r>
                        <w:rPr>
                          <w:rFonts w:ascii="Tahoma" w:hAnsi="Tahoma"/>
                          <w:color w:val="FFFFFF"/>
                          <w:w w:val="60"/>
                        </w:rPr>
                        <w:t>ЖАЛПЫ</w:t>
                      </w:r>
                      <w:r>
                        <w:rPr>
                          <w:rFonts w:ascii="Tahoma" w:hAnsi="Tahoma"/>
                          <w:color w:val="FFFFFF"/>
                          <w:spacing w:val="4"/>
                        </w:rPr>
                        <w:t> </w:t>
                      </w:r>
                      <w:r>
                        <w:rPr>
                          <w:rFonts w:ascii="Tahoma" w:hAnsi="Tahoma"/>
                          <w:color w:val="FFFFFF"/>
                          <w:w w:val="60"/>
                        </w:rPr>
                        <w:t>ОРТА</w:t>
                      </w:r>
                      <w:r>
                        <w:rPr>
                          <w:rFonts w:ascii="Tahoma" w:hAnsi="Tahoma"/>
                          <w:color w:val="FFFFFF"/>
                          <w:spacing w:val="4"/>
                        </w:rPr>
                        <w:t> </w:t>
                      </w:r>
                      <w:r>
                        <w:rPr>
                          <w:rFonts w:ascii="Tahoma" w:hAnsi="Tahoma"/>
                          <w:color w:val="FFFFFF"/>
                          <w:w w:val="60"/>
                        </w:rPr>
                        <w:t>БІЛІМ</w:t>
                      </w:r>
                      <w:r>
                        <w:rPr>
                          <w:rFonts w:ascii="Tahoma" w:hAnsi="Tahoma"/>
                          <w:color w:val="FFFFFF"/>
                          <w:spacing w:val="4"/>
                        </w:rPr>
                        <w:t> </w:t>
                      </w:r>
                      <w:r>
                        <w:rPr>
                          <w:rFonts w:ascii="Tahoma" w:hAnsi="Tahoma"/>
                          <w:color w:val="FFFFFF"/>
                          <w:w w:val="60"/>
                        </w:rPr>
                        <w:t>БЕРУДІҢ</w:t>
                      </w:r>
                      <w:r>
                        <w:rPr>
                          <w:rFonts w:ascii="Tahoma" w:hAnsi="Tahoma"/>
                          <w:color w:val="FFFFFF"/>
                          <w:spacing w:val="5"/>
                        </w:rPr>
                        <w:t> </w:t>
                      </w:r>
                      <w:r>
                        <w:rPr>
                          <w:rFonts w:ascii="Tahoma" w:hAnsi="Tahoma"/>
                          <w:color w:val="FFFFFF"/>
                          <w:spacing w:val="-2"/>
                          <w:w w:val="60"/>
                        </w:rPr>
                        <w:t>МЖМБС,</w:t>
                      </w:r>
                    </w:p>
                    <w:p>
                      <w:pPr>
                        <w:pStyle w:val="BodyText"/>
                        <w:spacing w:line="265" w:lineRule="exact"/>
                        <w:ind w:right="396"/>
                        <w:jc w:val="right"/>
                        <w:rPr>
                          <w:rFonts w:ascii="Tahoma" w:hAnsi="Tahoma"/>
                          <w:color w:val="000000"/>
                        </w:rPr>
                      </w:pPr>
                      <w:r>
                        <w:rPr>
                          <w:rFonts w:ascii="Tahoma" w:hAnsi="Tahoma"/>
                          <w:color w:val="FFFFFF"/>
                          <w:w w:val="60"/>
                        </w:rPr>
                        <w:t>ҮОЖ,</w:t>
                      </w:r>
                      <w:r>
                        <w:rPr>
                          <w:rFonts w:ascii="Tahoma" w:hAnsi="Tahoma"/>
                          <w:color w:val="FFFFFF"/>
                          <w:spacing w:val="-8"/>
                        </w:rPr>
                        <w:t> </w:t>
                      </w:r>
                      <w:r>
                        <w:rPr>
                          <w:rFonts w:ascii="Tahoma" w:hAnsi="Tahoma"/>
                          <w:color w:val="FFFFFF"/>
                          <w:w w:val="60"/>
                        </w:rPr>
                        <w:t>ҮОБ</w:t>
                      </w:r>
                      <w:r>
                        <w:rPr>
                          <w:rFonts w:ascii="Tahoma" w:hAnsi="Tahoma"/>
                          <w:color w:val="FFFFFF"/>
                          <w:spacing w:val="-8"/>
                        </w:rPr>
                        <w:t> </w:t>
                      </w:r>
                      <w:r>
                        <w:rPr>
                          <w:rFonts w:ascii="Tahoma" w:hAnsi="Tahoma"/>
                          <w:color w:val="FFFFFF"/>
                          <w:w w:val="60"/>
                        </w:rPr>
                        <w:t>ІСКЕ</w:t>
                      </w:r>
                      <w:r>
                        <w:rPr>
                          <w:rFonts w:ascii="Tahoma" w:hAnsi="Tahoma"/>
                          <w:color w:val="FFFFFF"/>
                          <w:spacing w:val="-8"/>
                        </w:rPr>
                        <w:t> </w:t>
                      </w:r>
                      <w:r>
                        <w:rPr>
                          <w:rFonts w:ascii="Tahoma" w:hAnsi="Tahoma"/>
                          <w:color w:val="FFFFFF"/>
                          <w:w w:val="60"/>
                        </w:rPr>
                        <w:t>АСЫРУ</w:t>
                      </w:r>
                      <w:r>
                        <w:rPr>
                          <w:rFonts w:ascii="Tahoma" w:hAnsi="Tahoma"/>
                          <w:color w:val="FFFFFF"/>
                          <w:spacing w:val="-8"/>
                        </w:rPr>
                        <w:t> </w:t>
                      </w:r>
                      <w:r>
                        <w:rPr>
                          <w:rFonts w:ascii="Tahoma" w:hAnsi="Tahoma"/>
                          <w:color w:val="FFFFFF"/>
                          <w:spacing w:val="-2"/>
                          <w:w w:val="60"/>
                        </w:rPr>
                        <w:t>ЕРЕКШЕЛІКТЕРІ</w:t>
                      </w:r>
                    </w:p>
                  </w:txbxContent>
                </v:textbox>
                <v:fill type="solid"/>
                <w10:wrap type="none"/>
              </v:shape>
            </w:pict>
          </mc:Fallback>
        </mc:AlternateContent>
      </w:r>
      <w:r>
        <w:rPr>
          <w:color w:val="231F20"/>
          <w:spacing w:val="-5"/>
          <w:w w:val="75"/>
        </w:rPr>
        <w:t>35</w:t>
      </w:r>
    </w:p>
    <w:p>
      <w:pPr>
        <w:pStyle w:val="BodyText"/>
        <w:rPr>
          <w:rFonts w:ascii="Tahoma"/>
          <w:sz w:val="20"/>
        </w:rPr>
      </w:pPr>
    </w:p>
    <w:p>
      <w:pPr>
        <w:pStyle w:val="BodyText"/>
        <w:rPr>
          <w:rFonts w:ascii="Tahoma"/>
          <w:sz w:val="20"/>
        </w:rPr>
      </w:pPr>
    </w:p>
    <w:p>
      <w:pPr>
        <w:pStyle w:val="BodyText"/>
        <w:spacing w:before="171"/>
        <w:rPr>
          <w:rFonts w:ascii="Tahoma"/>
          <w:sz w:val="20"/>
        </w:rPr>
      </w:pPr>
    </w:p>
    <w:p>
      <w:pPr>
        <w:pStyle w:val="ListParagraph"/>
        <w:numPr>
          <w:ilvl w:val="1"/>
          <w:numId w:val="13"/>
        </w:numPr>
        <w:tabs>
          <w:tab w:pos="1631" w:val="left" w:leader="none"/>
        </w:tabs>
        <w:spacing w:line="240" w:lineRule="auto" w:before="0" w:after="0"/>
        <w:ind w:left="1631" w:right="0" w:hanging="214"/>
        <w:jc w:val="both"/>
        <w:rPr>
          <w:b/>
          <w:i/>
          <w:color w:val="231F20"/>
          <w:sz w:val="18"/>
        </w:rPr>
      </w:pPr>
      <w:r>
        <w:rPr>
          <w:b/>
          <w:i/>
          <w:color w:val="231F20"/>
          <w:w w:val="90"/>
          <w:sz w:val="20"/>
        </w:rPr>
        <w:t>кесте.</w:t>
      </w:r>
      <w:r>
        <w:rPr>
          <w:b/>
          <w:i/>
          <w:color w:val="231F20"/>
          <w:spacing w:val="13"/>
          <w:sz w:val="20"/>
        </w:rPr>
        <w:t> </w:t>
      </w:r>
      <w:r>
        <w:rPr>
          <w:b/>
          <w:i/>
          <w:color w:val="231F20"/>
          <w:w w:val="90"/>
          <w:sz w:val="20"/>
        </w:rPr>
        <w:t>Мәтінмен</w:t>
      </w:r>
      <w:r>
        <w:rPr>
          <w:b/>
          <w:i/>
          <w:color w:val="231F20"/>
          <w:spacing w:val="13"/>
          <w:sz w:val="20"/>
        </w:rPr>
        <w:t> </w:t>
      </w:r>
      <w:r>
        <w:rPr>
          <w:b/>
          <w:i/>
          <w:color w:val="231F20"/>
          <w:spacing w:val="-2"/>
          <w:w w:val="90"/>
          <w:sz w:val="20"/>
        </w:rPr>
        <w:t>жұмыс</w:t>
      </w:r>
    </w:p>
    <w:p>
      <w:pPr>
        <w:pStyle w:val="BodyText"/>
        <w:spacing w:before="6"/>
        <w:rPr>
          <w:b/>
          <w:i/>
          <w:sz w:val="12"/>
        </w:rPr>
      </w:pPr>
    </w:p>
    <w:tbl>
      <w:tblPr>
        <w:tblW w:w="0" w:type="auto"/>
        <w:jc w:val="left"/>
        <w:tblInd w:w="1432"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CellMar>
          <w:top w:w="0" w:type="dxa"/>
          <w:left w:w="0" w:type="dxa"/>
          <w:bottom w:w="0" w:type="dxa"/>
          <w:right w:w="0" w:type="dxa"/>
        </w:tblCellMar>
        <w:tblLook w:val="01E0"/>
      </w:tblPr>
      <w:tblGrid>
        <w:gridCol w:w="4528"/>
        <w:gridCol w:w="4721"/>
      </w:tblGrid>
      <w:tr>
        <w:trPr>
          <w:trHeight w:val="711" w:hRule="atLeast"/>
        </w:trPr>
        <w:tc>
          <w:tcPr>
            <w:tcW w:w="4528" w:type="dxa"/>
            <w:shd w:val="clear" w:color="auto" w:fill="C8C5DE"/>
          </w:tcPr>
          <w:p>
            <w:pPr>
              <w:pStyle w:val="TableParagraph"/>
              <w:spacing w:before="9"/>
              <w:ind w:left="0"/>
              <w:jc w:val="left"/>
              <w:rPr>
                <w:b/>
                <w:i/>
                <w:sz w:val="20"/>
              </w:rPr>
            </w:pPr>
          </w:p>
          <w:p>
            <w:pPr>
              <w:pStyle w:val="TableParagraph"/>
              <w:spacing w:before="0"/>
              <w:ind w:left="1291"/>
              <w:jc w:val="left"/>
              <w:rPr>
                <w:rFonts w:ascii="Tahoma" w:hAnsi="Tahoma"/>
                <w:b/>
                <w:sz w:val="20"/>
              </w:rPr>
            </w:pPr>
            <w:r>
              <w:rPr>
                <w:rFonts w:ascii="Tahoma" w:hAnsi="Tahoma"/>
                <w:b/>
                <w:color w:val="231F20"/>
                <w:sz w:val="20"/>
              </w:rPr>
              <w:t>Тапсырма</w:t>
            </w:r>
            <w:r>
              <w:rPr>
                <w:rFonts w:ascii="Tahoma" w:hAnsi="Tahoma"/>
                <w:b/>
                <w:color w:val="231F20"/>
                <w:spacing w:val="18"/>
                <w:sz w:val="20"/>
              </w:rPr>
              <w:t> </w:t>
            </w:r>
            <w:r>
              <w:rPr>
                <w:rFonts w:ascii="Tahoma" w:hAnsi="Tahoma"/>
                <w:b/>
                <w:color w:val="231F20"/>
                <w:spacing w:val="-2"/>
                <w:sz w:val="20"/>
              </w:rPr>
              <w:t>түрлері</w:t>
            </w:r>
          </w:p>
        </w:tc>
        <w:tc>
          <w:tcPr>
            <w:tcW w:w="4721" w:type="dxa"/>
            <w:shd w:val="clear" w:color="auto" w:fill="C8C5DE"/>
          </w:tcPr>
          <w:p>
            <w:pPr>
              <w:pStyle w:val="TableParagraph"/>
              <w:spacing w:before="66"/>
              <w:rPr>
                <w:rFonts w:ascii="Tahoma" w:hAnsi="Tahoma"/>
                <w:b/>
                <w:sz w:val="20"/>
              </w:rPr>
            </w:pPr>
            <w:r>
              <w:rPr>
                <w:rFonts w:ascii="Tahoma" w:hAnsi="Tahoma"/>
                <w:b/>
                <w:color w:val="231F20"/>
                <w:sz w:val="20"/>
              </w:rPr>
              <w:t>«Су</w:t>
            </w:r>
            <w:r>
              <w:rPr>
                <w:rFonts w:ascii="Tahoma" w:hAnsi="Tahoma"/>
                <w:b/>
                <w:color w:val="231F20"/>
                <w:spacing w:val="45"/>
                <w:sz w:val="20"/>
              </w:rPr>
              <w:t> </w:t>
            </w:r>
            <w:r>
              <w:rPr>
                <w:rFonts w:ascii="Tahoma" w:hAnsi="Tahoma"/>
                <w:b/>
                <w:color w:val="231F20"/>
                <w:sz w:val="20"/>
              </w:rPr>
              <w:t>̶</w:t>
            </w:r>
            <w:r>
              <w:rPr>
                <w:rFonts w:ascii="Tahoma" w:hAnsi="Tahoma"/>
                <w:b/>
                <w:color w:val="231F20"/>
                <w:spacing w:val="45"/>
                <w:sz w:val="20"/>
              </w:rPr>
              <w:t> </w:t>
            </w:r>
            <w:r>
              <w:rPr>
                <w:rFonts w:ascii="Tahoma" w:hAnsi="Tahoma"/>
                <w:b/>
                <w:color w:val="231F20"/>
                <w:sz w:val="20"/>
              </w:rPr>
              <w:t>тіршілік</w:t>
            </w:r>
            <w:r>
              <w:rPr>
                <w:rFonts w:ascii="Tahoma" w:hAnsi="Tahoma"/>
                <w:b/>
                <w:color w:val="231F20"/>
                <w:spacing w:val="-7"/>
                <w:sz w:val="20"/>
              </w:rPr>
              <w:t> </w:t>
            </w:r>
            <w:r>
              <w:rPr>
                <w:rFonts w:ascii="Tahoma" w:hAnsi="Tahoma"/>
                <w:b/>
                <w:color w:val="231F20"/>
                <w:spacing w:val="-4"/>
                <w:sz w:val="20"/>
              </w:rPr>
              <w:t>көзі»</w:t>
            </w:r>
          </w:p>
          <w:p>
            <w:pPr>
              <w:pStyle w:val="TableParagraph"/>
              <w:spacing w:before="132"/>
              <w:rPr>
                <w:rFonts w:ascii="Tahoma" w:hAnsi="Tahoma"/>
                <w:b/>
                <w:sz w:val="20"/>
              </w:rPr>
            </w:pPr>
            <w:r>
              <w:rPr>
                <w:rFonts w:ascii="Tahoma" w:hAnsi="Tahoma"/>
                <w:b/>
                <w:color w:val="231F20"/>
                <w:sz w:val="20"/>
              </w:rPr>
              <w:t>(Судың</w:t>
            </w:r>
            <w:r>
              <w:rPr>
                <w:rFonts w:ascii="Tahoma" w:hAnsi="Tahoma"/>
                <w:b/>
                <w:color w:val="231F20"/>
                <w:spacing w:val="9"/>
                <w:sz w:val="20"/>
              </w:rPr>
              <w:t> </w:t>
            </w:r>
            <w:r>
              <w:rPr>
                <w:rFonts w:ascii="Tahoma" w:hAnsi="Tahoma"/>
                <w:b/>
                <w:color w:val="231F20"/>
                <w:sz w:val="20"/>
              </w:rPr>
              <w:t>адам</w:t>
            </w:r>
            <w:r>
              <w:rPr>
                <w:rFonts w:ascii="Tahoma" w:hAnsi="Tahoma"/>
                <w:b/>
                <w:color w:val="231F20"/>
                <w:spacing w:val="10"/>
                <w:sz w:val="20"/>
              </w:rPr>
              <w:t> </w:t>
            </w:r>
            <w:r>
              <w:rPr>
                <w:rFonts w:ascii="Tahoma" w:hAnsi="Tahoma"/>
                <w:b/>
                <w:color w:val="231F20"/>
                <w:sz w:val="20"/>
              </w:rPr>
              <w:t>ағзасына</w:t>
            </w:r>
            <w:r>
              <w:rPr>
                <w:rFonts w:ascii="Tahoma" w:hAnsi="Tahoma"/>
                <w:b/>
                <w:color w:val="231F20"/>
                <w:spacing w:val="10"/>
                <w:sz w:val="20"/>
              </w:rPr>
              <w:t> </w:t>
            </w:r>
            <w:r>
              <w:rPr>
                <w:rFonts w:ascii="Tahoma" w:hAnsi="Tahoma"/>
                <w:b/>
                <w:color w:val="231F20"/>
                <w:sz w:val="20"/>
              </w:rPr>
              <w:t>пайдасы</w:t>
            </w:r>
            <w:r>
              <w:rPr>
                <w:rFonts w:ascii="Tahoma" w:hAnsi="Tahoma"/>
                <w:b/>
                <w:color w:val="231F20"/>
                <w:spacing w:val="9"/>
                <w:sz w:val="20"/>
              </w:rPr>
              <w:t> </w:t>
            </w:r>
            <w:r>
              <w:rPr>
                <w:rFonts w:ascii="Tahoma" w:hAnsi="Tahoma"/>
                <w:b/>
                <w:color w:val="231F20"/>
                <w:spacing w:val="-2"/>
                <w:sz w:val="20"/>
              </w:rPr>
              <w:t>туралы)</w:t>
            </w:r>
          </w:p>
        </w:tc>
      </w:tr>
      <w:tr>
        <w:trPr>
          <w:trHeight w:val="3132" w:hRule="atLeast"/>
        </w:trPr>
        <w:tc>
          <w:tcPr>
            <w:tcW w:w="4528" w:type="dxa"/>
            <w:shd w:val="clear" w:color="auto" w:fill="E3E1EE"/>
          </w:tcPr>
          <w:p>
            <w:pPr>
              <w:pStyle w:val="TableParagraph"/>
              <w:spacing w:line="256" w:lineRule="auto"/>
              <w:ind w:left="79"/>
              <w:jc w:val="left"/>
              <w:rPr>
                <w:sz w:val="20"/>
              </w:rPr>
            </w:pPr>
            <w:r>
              <w:rPr>
                <w:color w:val="231F20"/>
                <w:sz w:val="20"/>
              </w:rPr>
              <w:t>Мәтіннің негізгі мақсатын анықта. (Сол жақта берілген мәтіннің ақпаратын </w:t>
            </w:r>
            <w:r>
              <w:rPr>
                <w:color w:val="231F20"/>
                <w:sz w:val="20"/>
              </w:rPr>
              <w:t>пай- </w:t>
            </w:r>
            <w:r>
              <w:rPr>
                <w:color w:val="231F20"/>
                <w:spacing w:val="-2"/>
                <w:sz w:val="20"/>
              </w:rPr>
              <w:t>далан).</w:t>
            </w:r>
          </w:p>
          <w:p>
            <w:pPr>
              <w:pStyle w:val="TableParagraph"/>
              <w:numPr>
                <w:ilvl w:val="0"/>
                <w:numId w:val="14"/>
              </w:numPr>
              <w:tabs>
                <w:tab w:pos="439" w:val="left" w:leader="none"/>
              </w:tabs>
              <w:spacing w:line="256" w:lineRule="auto" w:before="113" w:after="0"/>
              <w:ind w:left="439" w:right="323" w:hanging="360"/>
              <w:jc w:val="left"/>
              <w:rPr>
                <w:sz w:val="20"/>
              </w:rPr>
            </w:pPr>
            <w:r>
              <w:rPr>
                <w:color w:val="231F20"/>
                <w:sz w:val="20"/>
              </w:rPr>
              <w:t>Судың</w:t>
            </w:r>
            <w:r>
              <w:rPr>
                <w:color w:val="231F20"/>
                <w:spacing w:val="-9"/>
                <w:sz w:val="20"/>
              </w:rPr>
              <w:t> </w:t>
            </w:r>
            <w:r>
              <w:rPr>
                <w:color w:val="231F20"/>
                <w:sz w:val="20"/>
              </w:rPr>
              <w:t>жүрек-қан</w:t>
            </w:r>
            <w:r>
              <w:rPr>
                <w:color w:val="231F20"/>
                <w:spacing w:val="-9"/>
                <w:sz w:val="20"/>
              </w:rPr>
              <w:t> </w:t>
            </w:r>
            <w:r>
              <w:rPr>
                <w:color w:val="231F20"/>
                <w:sz w:val="20"/>
              </w:rPr>
              <w:t>тамыр</w:t>
            </w:r>
            <w:r>
              <w:rPr>
                <w:color w:val="231F20"/>
                <w:spacing w:val="-9"/>
                <w:sz w:val="20"/>
              </w:rPr>
              <w:t> </w:t>
            </w:r>
            <w:r>
              <w:rPr>
                <w:color w:val="231F20"/>
                <w:sz w:val="20"/>
              </w:rPr>
              <w:t>жүйесі</w:t>
            </w:r>
            <w:r>
              <w:rPr>
                <w:color w:val="231F20"/>
                <w:spacing w:val="-9"/>
                <w:sz w:val="20"/>
              </w:rPr>
              <w:t> </w:t>
            </w:r>
            <w:r>
              <w:rPr>
                <w:color w:val="231F20"/>
                <w:sz w:val="20"/>
              </w:rPr>
              <w:t>жұ- мысын қиындататынын айту.</w:t>
            </w:r>
          </w:p>
          <w:p>
            <w:pPr>
              <w:pStyle w:val="TableParagraph"/>
              <w:numPr>
                <w:ilvl w:val="0"/>
                <w:numId w:val="14"/>
              </w:numPr>
              <w:tabs>
                <w:tab w:pos="439" w:val="left" w:leader="none"/>
              </w:tabs>
              <w:spacing w:line="256" w:lineRule="auto" w:before="113" w:after="0"/>
              <w:ind w:left="439" w:right="294" w:hanging="360"/>
              <w:jc w:val="left"/>
              <w:rPr>
                <w:sz w:val="20"/>
              </w:rPr>
            </w:pPr>
            <w:r>
              <w:rPr>
                <w:color w:val="231F20"/>
                <w:sz w:val="20"/>
              </w:rPr>
              <w:t>Судың</w:t>
            </w:r>
            <w:r>
              <w:rPr>
                <w:color w:val="231F20"/>
                <w:spacing w:val="-11"/>
                <w:sz w:val="20"/>
              </w:rPr>
              <w:t> </w:t>
            </w:r>
            <w:r>
              <w:rPr>
                <w:color w:val="231F20"/>
                <w:sz w:val="20"/>
              </w:rPr>
              <w:t>пайдасы</w:t>
            </w:r>
            <w:r>
              <w:rPr>
                <w:color w:val="231F20"/>
                <w:spacing w:val="-11"/>
                <w:sz w:val="20"/>
              </w:rPr>
              <w:t> </w:t>
            </w:r>
            <w:r>
              <w:rPr>
                <w:color w:val="231F20"/>
                <w:sz w:val="20"/>
              </w:rPr>
              <w:t>туралы</w:t>
            </w:r>
            <w:r>
              <w:rPr>
                <w:color w:val="231F20"/>
                <w:spacing w:val="-11"/>
                <w:sz w:val="20"/>
              </w:rPr>
              <w:t> </w:t>
            </w:r>
            <w:r>
              <w:rPr>
                <w:color w:val="231F20"/>
                <w:sz w:val="20"/>
              </w:rPr>
              <w:t>нақты</w:t>
            </w:r>
            <w:r>
              <w:rPr>
                <w:color w:val="231F20"/>
                <w:spacing w:val="-11"/>
                <w:sz w:val="20"/>
              </w:rPr>
              <w:t> </w:t>
            </w:r>
            <w:r>
              <w:rPr>
                <w:color w:val="231F20"/>
                <w:sz w:val="20"/>
              </w:rPr>
              <w:t>ақпа- рат</w:t>
            </w:r>
            <w:r>
              <w:rPr>
                <w:color w:val="231F20"/>
                <w:spacing w:val="-4"/>
                <w:sz w:val="20"/>
              </w:rPr>
              <w:t> </w:t>
            </w:r>
            <w:r>
              <w:rPr>
                <w:color w:val="231F20"/>
                <w:sz w:val="20"/>
              </w:rPr>
              <w:t>беру.</w:t>
            </w:r>
          </w:p>
          <w:p>
            <w:pPr>
              <w:pStyle w:val="TableParagraph"/>
              <w:numPr>
                <w:ilvl w:val="0"/>
                <w:numId w:val="14"/>
              </w:numPr>
              <w:tabs>
                <w:tab w:pos="439" w:val="left" w:leader="none"/>
              </w:tabs>
              <w:spacing w:line="256" w:lineRule="auto" w:before="113" w:after="0"/>
              <w:ind w:left="439" w:right="134" w:hanging="360"/>
              <w:jc w:val="left"/>
              <w:rPr>
                <w:sz w:val="20"/>
              </w:rPr>
            </w:pPr>
            <w:r>
              <w:rPr>
                <w:color w:val="231F20"/>
                <w:sz w:val="20"/>
              </w:rPr>
              <w:t>Судың дене температурасын </w:t>
            </w:r>
            <w:r>
              <w:rPr>
                <w:color w:val="231F20"/>
                <w:sz w:val="20"/>
              </w:rPr>
              <w:t>реттей- </w:t>
            </w:r>
            <w:r>
              <w:rPr>
                <w:color w:val="231F20"/>
                <w:w w:val="105"/>
                <w:sz w:val="20"/>
              </w:rPr>
              <w:t>тінін</w:t>
            </w:r>
            <w:r>
              <w:rPr>
                <w:color w:val="231F20"/>
                <w:spacing w:val="-8"/>
                <w:w w:val="105"/>
                <w:sz w:val="20"/>
              </w:rPr>
              <w:t> </w:t>
            </w:r>
            <w:r>
              <w:rPr>
                <w:color w:val="231F20"/>
                <w:w w:val="105"/>
                <w:sz w:val="20"/>
              </w:rPr>
              <w:t>баяндау.</w:t>
            </w:r>
          </w:p>
          <w:p>
            <w:pPr>
              <w:pStyle w:val="TableParagraph"/>
              <w:numPr>
                <w:ilvl w:val="0"/>
                <w:numId w:val="14"/>
              </w:numPr>
              <w:tabs>
                <w:tab w:pos="439" w:val="left" w:leader="none"/>
              </w:tabs>
              <w:spacing w:line="240" w:lineRule="auto" w:before="114" w:after="0"/>
              <w:ind w:left="439" w:right="0" w:hanging="360"/>
              <w:jc w:val="left"/>
              <w:rPr>
                <w:sz w:val="20"/>
              </w:rPr>
            </w:pPr>
            <w:r>
              <w:rPr>
                <w:color w:val="231F20"/>
                <w:sz w:val="20"/>
              </w:rPr>
              <w:t>Суды</w:t>
            </w:r>
            <w:r>
              <w:rPr>
                <w:color w:val="231F20"/>
                <w:spacing w:val="3"/>
                <w:sz w:val="20"/>
              </w:rPr>
              <w:t> </w:t>
            </w:r>
            <w:r>
              <w:rPr>
                <w:color w:val="231F20"/>
                <w:sz w:val="20"/>
              </w:rPr>
              <w:t>үнемдеуді</w:t>
            </w:r>
            <w:r>
              <w:rPr>
                <w:color w:val="231F20"/>
                <w:spacing w:val="3"/>
                <w:sz w:val="20"/>
              </w:rPr>
              <w:t> </w:t>
            </w:r>
            <w:r>
              <w:rPr>
                <w:color w:val="231F20"/>
                <w:spacing w:val="-2"/>
                <w:sz w:val="20"/>
              </w:rPr>
              <w:t>насихаттау.</w:t>
            </w:r>
          </w:p>
        </w:tc>
        <w:tc>
          <w:tcPr>
            <w:tcW w:w="4721" w:type="dxa"/>
            <w:vMerge w:val="restart"/>
            <w:shd w:val="clear" w:color="auto" w:fill="E3E1EE"/>
          </w:tcPr>
          <w:p>
            <w:pPr>
              <w:pStyle w:val="TableParagraph"/>
              <w:spacing w:line="256" w:lineRule="auto"/>
              <w:ind w:left="79" w:right="36" w:firstLine="53"/>
              <w:jc w:val="left"/>
              <w:rPr>
                <w:sz w:val="20"/>
              </w:rPr>
            </w:pPr>
            <w:r>
              <w:rPr>
                <w:color w:val="231F20"/>
                <w:spacing w:val="-2"/>
                <w:w w:val="105"/>
                <w:sz w:val="20"/>
              </w:rPr>
              <w:t>Адам</w:t>
            </w:r>
            <w:r>
              <w:rPr>
                <w:color w:val="231F20"/>
                <w:spacing w:val="-19"/>
                <w:w w:val="105"/>
                <w:sz w:val="20"/>
              </w:rPr>
              <w:t> </w:t>
            </w:r>
            <w:r>
              <w:rPr>
                <w:color w:val="231F20"/>
                <w:spacing w:val="-2"/>
                <w:w w:val="105"/>
                <w:sz w:val="20"/>
              </w:rPr>
              <w:t>шөлдегеннен</w:t>
            </w:r>
            <w:r>
              <w:rPr>
                <w:color w:val="231F20"/>
                <w:spacing w:val="-19"/>
                <w:w w:val="105"/>
                <w:sz w:val="20"/>
              </w:rPr>
              <w:t> </w:t>
            </w:r>
            <w:r>
              <w:rPr>
                <w:color w:val="231F20"/>
                <w:spacing w:val="-2"/>
                <w:w w:val="105"/>
                <w:sz w:val="20"/>
              </w:rPr>
              <w:t>гөрі</w:t>
            </w:r>
            <w:r>
              <w:rPr>
                <w:color w:val="231F20"/>
                <w:spacing w:val="-19"/>
                <w:w w:val="105"/>
                <w:sz w:val="20"/>
              </w:rPr>
              <w:t> </w:t>
            </w:r>
            <w:r>
              <w:rPr>
                <w:color w:val="231F20"/>
                <w:spacing w:val="-2"/>
                <w:w w:val="105"/>
                <w:sz w:val="20"/>
              </w:rPr>
              <w:t>аштыққа</w:t>
            </w:r>
            <w:r>
              <w:rPr>
                <w:color w:val="231F20"/>
                <w:spacing w:val="-19"/>
                <w:w w:val="105"/>
                <w:sz w:val="20"/>
              </w:rPr>
              <w:t> </w:t>
            </w:r>
            <w:r>
              <w:rPr>
                <w:color w:val="231F20"/>
                <w:spacing w:val="-2"/>
                <w:w w:val="105"/>
                <w:sz w:val="20"/>
              </w:rPr>
              <w:t>шыдам- </w:t>
            </w:r>
            <w:r>
              <w:rPr>
                <w:color w:val="231F20"/>
                <w:w w:val="105"/>
                <w:sz w:val="20"/>
              </w:rPr>
              <w:t>ды</w:t>
            </w:r>
            <w:r>
              <w:rPr>
                <w:color w:val="231F20"/>
                <w:spacing w:val="-9"/>
                <w:w w:val="105"/>
                <w:sz w:val="20"/>
              </w:rPr>
              <w:t> </w:t>
            </w:r>
            <w:r>
              <w:rPr>
                <w:color w:val="231F20"/>
                <w:w w:val="105"/>
                <w:sz w:val="20"/>
              </w:rPr>
              <w:t>келеді</w:t>
            </w:r>
            <w:r>
              <w:rPr>
                <w:color w:val="231F20"/>
                <w:spacing w:val="-9"/>
                <w:w w:val="105"/>
                <w:sz w:val="20"/>
              </w:rPr>
              <w:t> </w:t>
            </w:r>
            <w:r>
              <w:rPr>
                <w:color w:val="231F20"/>
                <w:w w:val="105"/>
                <w:sz w:val="20"/>
              </w:rPr>
              <w:t>екен.</w:t>
            </w:r>
            <w:r>
              <w:rPr>
                <w:color w:val="231F20"/>
                <w:spacing w:val="-9"/>
                <w:w w:val="105"/>
                <w:sz w:val="20"/>
              </w:rPr>
              <w:t> </w:t>
            </w:r>
            <w:r>
              <w:rPr>
                <w:color w:val="231F20"/>
                <w:w w:val="105"/>
                <w:sz w:val="20"/>
              </w:rPr>
              <w:t>Зат</w:t>
            </w:r>
            <w:r>
              <w:rPr>
                <w:color w:val="231F20"/>
                <w:spacing w:val="-9"/>
                <w:w w:val="105"/>
                <w:sz w:val="20"/>
              </w:rPr>
              <w:t> </w:t>
            </w:r>
            <w:r>
              <w:rPr>
                <w:color w:val="231F20"/>
                <w:w w:val="105"/>
                <w:sz w:val="20"/>
              </w:rPr>
              <w:t>алмасудың</w:t>
            </w:r>
            <w:r>
              <w:rPr>
                <w:color w:val="231F20"/>
                <w:spacing w:val="-9"/>
                <w:w w:val="105"/>
                <w:sz w:val="20"/>
              </w:rPr>
              <w:t> </w:t>
            </w:r>
            <w:r>
              <w:rPr>
                <w:color w:val="231F20"/>
                <w:w w:val="105"/>
                <w:sz w:val="20"/>
              </w:rPr>
              <w:t>барлық </w:t>
            </w:r>
            <w:r>
              <w:rPr>
                <w:color w:val="231F20"/>
                <w:spacing w:val="-2"/>
                <w:w w:val="105"/>
                <w:sz w:val="20"/>
              </w:rPr>
              <w:t>процестері</w:t>
            </w:r>
            <w:r>
              <w:rPr>
                <w:color w:val="231F20"/>
                <w:spacing w:val="-13"/>
                <w:w w:val="105"/>
                <w:sz w:val="20"/>
              </w:rPr>
              <w:t> </w:t>
            </w:r>
            <w:r>
              <w:rPr>
                <w:color w:val="231F20"/>
                <w:spacing w:val="-2"/>
                <w:w w:val="105"/>
                <w:sz w:val="20"/>
              </w:rPr>
              <w:t>судың</w:t>
            </w:r>
            <w:r>
              <w:rPr>
                <w:color w:val="231F20"/>
                <w:spacing w:val="-13"/>
                <w:w w:val="105"/>
                <w:sz w:val="20"/>
              </w:rPr>
              <w:t> </w:t>
            </w:r>
            <w:r>
              <w:rPr>
                <w:color w:val="231F20"/>
                <w:spacing w:val="-2"/>
                <w:w w:val="105"/>
                <w:sz w:val="20"/>
              </w:rPr>
              <w:t>қатысуымен</w:t>
            </w:r>
            <w:r>
              <w:rPr>
                <w:color w:val="231F20"/>
                <w:spacing w:val="-13"/>
                <w:w w:val="105"/>
                <w:sz w:val="20"/>
              </w:rPr>
              <w:t> </w:t>
            </w:r>
            <w:r>
              <w:rPr>
                <w:color w:val="231F20"/>
                <w:spacing w:val="-2"/>
                <w:w w:val="105"/>
                <w:sz w:val="20"/>
              </w:rPr>
              <w:t>атқарыла- </w:t>
            </w:r>
            <w:r>
              <w:rPr>
                <w:color w:val="231F20"/>
                <w:w w:val="105"/>
                <w:sz w:val="20"/>
              </w:rPr>
              <w:t>ды.</w:t>
            </w:r>
            <w:r>
              <w:rPr>
                <w:color w:val="231F20"/>
                <w:spacing w:val="-16"/>
                <w:w w:val="105"/>
                <w:sz w:val="20"/>
              </w:rPr>
              <w:t> </w:t>
            </w:r>
            <w:r>
              <w:rPr>
                <w:color w:val="231F20"/>
                <w:w w:val="105"/>
                <w:sz w:val="20"/>
              </w:rPr>
              <w:t>Организмде</w:t>
            </w:r>
            <w:r>
              <w:rPr>
                <w:color w:val="231F20"/>
                <w:spacing w:val="-16"/>
                <w:w w:val="105"/>
                <w:sz w:val="20"/>
              </w:rPr>
              <w:t> </w:t>
            </w:r>
            <w:r>
              <w:rPr>
                <w:color w:val="231F20"/>
                <w:w w:val="105"/>
                <w:sz w:val="20"/>
              </w:rPr>
              <w:t>судың</w:t>
            </w:r>
            <w:r>
              <w:rPr>
                <w:color w:val="231F20"/>
                <w:spacing w:val="-16"/>
                <w:w w:val="105"/>
                <w:sz w:val="20"/>
              </w:rPr>
              <w:t> </w:t>
            </w:r>
            <w:r>
              <w:rPr>
                <w:color w:val="231F20"/>
                <w:w w:val="105"/>
                <w:sz w:val="20"/>
              </w:rPr>
              <w:t>жеткіліксіз</w:t>
            </w:r>
            <w:r>
              <w:rPr>
                <w:color w:val="231F20"/>
                <w:spacing w:val="-16"/>
                <w:w w:val="105"/>
                <w:sz w:val="20"/>
              </w:rPr>
              <w:t> </w:t>
            </w:r>
            <w:r>
              <w:rPr>
                <w:color w:val="231F20"/>
                <w:w w:val="105"/>
                <w:sz w:val="20"/>
              </w:rPr>
              <w:t>болуы шөлдеуге</w:t>
            </w:r>
            <w:r>
              <w:rPr>
                <w:color w:val="231F20"/>
                <w:spacing w:val="-5"/>
                <w:w w:val="105"/>
                <w:sz w:val="20"/>
              </w:rPr>
              <w:t> </w:t>
            </w:r>
            <w:r>
              <w:rPr>
                <w:color w:val="231F20"/>
                <w:w w:val="105"/>
                <w:sz w:val="20"/>
              </w:rPr>
              <w:t>әкеліп</w:t>
            </w:r>
            <w:r>
              <w:rPr>
                <w:color w:val="231F20"/>
                <w:spacing w:val="-5"/>
                <w:w w:val="105"/>
                <w:sz w:val="20"/>
              </w:rPr>
              <w:t> </w:t>
            </w:r>
            <w:r>
              <w:rPr>
                <w:color w:val="231F20"/>
                <w:w w:val="105"/>
                <w:sz w:val="20"/>
              </w:rPr>
              <w:t>соқтырады</w:t>
            </w:r>
            <w:r>
              <w:rPr>
                <w:color w:val="231F20"/>
                <w:spacing w:val="-5"/>
                <w:w w:val="105"/>
                <w:sz w:val="20"/>
              </w:rPr>
              <w:t> </w:t>
            </w:r>
            <w:r>
              <w:rPr>
                <w:color w:val="231F20"/>
                <w:w w:val="105"/>
                <w:sz w:val="20"/>
              </w:rPr>
              <w:t>да,</w:t>
            </w:r>
            <w:r>
              <w:rPr>
                <w:color w:val="231F20"/>
                <w:spacing w:val="-5"/>
                <w:w w:val="105"/>
                <w:sz w:val="20"/>
              </w:rPr>
              <w:t> </w:t>
            </w:r>
            <w:r>
              <w:rPr>
                <w:color w:val="231F20"/>
                <w:w w:val="105"/>
                <w:sz w:val="20"/>
              </w:rPr>
              <w:t>судың артық</w:t>
            </w:r>
            <w:r>
              <w:rPr>
                <w:color w:val="231F20"/>
                <w:spacing w:val="-18"/>
                <w:w w:val="105"/>
                <w:sz w:val="20"/>
              </w:rPr>
              <w:t> </w:t>
            </w:r>
            <w:r>
              <w:rPr>
                <w:color w:val="231F20"/>
                <w:w w:val="105"/>
                <w:sz w:val="20"/>
              </w:rPr>
              <w:t>болуы</w:t>
            </w:r>
            <w:r>
              <w:rPr>
                <w:color w:val="231F20"/>
                <w:spacing w:val="-18"/>
                <w:w w:val="105"/>
                <w:sz w:val="20"/>
              </w:rPr>
              <w:t> </w:t>
            </w:r>
            <w:r>
              <w:rPr>
                <w:color w:val="231F20"/>
                <w:w w:val="105"/>
                <w:sz w:val="20"/>
              </w:rPr>
              <w:t>жүрек-қан</w:t>
            </w:r>
            <w:r>
              <w:rPr>
                <w:color w:val="231F20"/>
                <w:spacing w:val="-18"/>
                <w:w w:val="105"/>
                <w:sz w:val="20"/>
              </w:rPr>
              <w:t> </w:t>
            </w:r>
            <w:r>
              <w:rPr>
                <w:color w:val="231F20"/>
                <w:w w:val="105"/>
                <w:sz w:val="20"/>
              </w:rPr>
              <w:t>тамыр</w:t>
            </w:r>
            <w:r>
              <w:rPr>
                <w:color w:val="231F20"/>
                <w:spacing w:val="-18"/>
                <w:w w:val="105"/>
                <w:sz w:val="20"/>
              </w:rPr>
              <w:t> </w:t>
            </w:r>
            <w:r>
              <w:rPr>
                <w:color w:val="231F20"/>
                <w:w w:val="105"/>
                <w:sz w:val="20"/>
              </w:rPr>
              <w:t>жүйесінің жұмысын қиындатады. Судың пайдалы қасиеттеріне келесілері жатады:</w:t>
            </w:r>
          </w:p>
          <w:p>
            <w:pPr>
              <w:pStyle w:val="TableParagraph"/>
              <w:numPr>
                <w:ilvl w:val="0"/>
                <w:numId w:val="15"/>
              </w:numPr>
              <w:tabs>
                <w:tab w:pos="439" w:val="left" w:leader="none"/>
              </w:tabs>
              <w:spacing w:line="256" w:lineRule="auto" w:before="112" w:after="0"/>
              <w:ind w:left="439" w:right="355" w:hanging="360"/>
              <w:jc w:val="left"/>
              <w:rPr>
                <w:sz w:val="20"/>
              </w:rPr>
            </w:pPr>
            <w:r>
              <w:rPr>
                <w:color w:val="231F20"/>
                <w:sz w:val="20"/>
              </w:rPr>
              <w:t>Су</w:t>
            </w:r>
            <w:r>
              <w:rPr>
                <w:color w:val="231F20"/>
                <w:spacing w:val="-14"/>
                <w:sz w:val="20"/>
              </w:rPr>
              <w:t> </w:t>
            </w:r>
            <w:r>
              <w:rPr>
                <w:color w:val="231F20"/>
                <w:sz w:val="20"/>
              </w:rPr>
              <w:t>–</w:t>
            </w:r>
            <w:r>
              <w:rPr>
                <w:color w:val="231F20"/>
                <w:spacing w:val="-14"/>
                <w:sz w:val="20"/>
              </w:rPr>
              <w:t> </w:t>
            </w:r>
            <w:r>
              <w:rPr>
                <w:color w:val="231F20"/>
                <w:sz w:val="20"/>
              </w:rPr>
              <w:t>қоректік</w:t>
            </w:r>
            <w:r>
              <w:rPr>
                <w:color w:val="231F20"/>
                <w:spacing w:val="-14"/>
                <w:sz w:val="20"/>
              </w:rPr>
              <w:t> </w:t>
            </w:r>
            <w:r>
              <w:rPr>
                <w:color w:val="231F20"/>
                <w:sz w:val="20"/>
              </w:rPr>
              <w:t>заттектерді</w:t>
            </w:r>
            <w:r>
              <w:rPr>
                <w:color w:val="231F20"/>
                <w:spacing w:val="-14"/>
                <w:sz w:val="20"/>
              </w:rPr>
              <w:t> </w:t>
            </w:r>
            <w:r>
              <w:rPr>
                <w:color w:val="231F20"/>
                <w:sz w:val="20"/>
              </w:rPr>
              <w:t>тасымалда- </w:t>
            </w:r>
            <w:r>
              <w:rPr>
                <w:color w:val="231F20"/>
                <w:spacing w:val="-4"/>
                <w:sz w:val="20"/>
              </w:rPr>
              <w:t>ушы.</w:t>
            </w:r>
          </w:p>
          <w:p>
            <w:pPr>
              <w:pStyle w:val="TableParagraph"/>
              <w:numPr>
                <w:ilvl w:val="0"/>
                <w:numId w:val="15"/>
              </w:numPr>
              <w:tabs>
                <w:tab w:pos="439" w:val="left" w:leader="none"/>
              </w:tabs>
              <w:spacing w:line="256" w:lineRule="auto" w:before="114" w:after="0"/>
              <w:ind w:left="439" w:right="86" w:hanging="360"/>
              <w:jc w:val="left"/>
              <w:rPr>
                <w:sz w:val="20"/>
              </w:rPr>
            </w:pPr>
            <w:r>
              <w:rPr>
                <w:color w:val="231F20"/>
                <w:w w:val="105"/>
                <w:sz w:val="20"/>
              </w:rPr>
              <w:t>Су</w:t>
            </w:r>
            <w:r>
              <w:rPr>
                <w:color w:val="231F20"/>
                <w:spacing w:val="-14"/>
                <w:w w:val="105"/>
                <w:sz w:val="20"/>
              </w:rPr>
              <w:t> </w:t>
            </w:r>
            <w:r>
              <w:rPr>
                <w:color w:val="231F20"/>
                <w:w w:val="105"/>
                <w:sz w:val="20"/>
              </w:rPr>
              <w:t>–</w:t>
            </w:r>
            <w:r>
              <w:rPr>
                <w:color w:val="231F20"/>
                <w:spacing w:val="-14"/>
                <w:w w:val="105"/>
                <w:sz w:val="20"/>
              </w:rPr>
              <w:t> </w:t>
            </w:r>
            <w:r>
              <w:rPr>
                <w:color w:val="231F20"/>
                <w:w w:val="105"/>
                <w:sz w:val="20"/>
              </w:rPr>
              <w:t>еру</w:t>
            </w:r>
            <w:r>
              <w:rPr>
                <w:color w:val="231F20"/>
                <w:spacing w:val="-14"/>
                <w:w w:val="105"/>
                <w:sz w:val="20"/>
              </w:rPr>
              <w:t> </w:t>
            </w:r>
            <w:r>
              <w:rPr>
                <w:color w:val="231F20"/>
                <w:w w:val="105"/>
                <w:sz w:val="20"/>
              </w:rPr>
              <w:t>мен</w:t>
            </w:r>
            <w:r>
              <w:rPr>
                <w:color w:val="231F20"/>
                <w:spacing w:val="-14"/>
                <w:w w:val="105"/>
                <w:sz w:val="20"/>
              </w:rPr>
              <w:t> </w:t>
            </w:r>
            <w:r>
              <w:rPr>
                <w:color w:val="231F20"/>
                <w:w w:val="105"/>
                <w:sz w:val="20"/>
              </w:rPr>
              <w:t>суспензиялау</w:t>
            </w:r>
            <w:r>
              <w:rPr>
                <w:color w:val="231F20"/>
                <w:spacing w:val="-14"/>
                <w:w w:val="105"/>
                <w:sz w:val="20"/>
              </w:rPr>
              <w:t> </w:t>
            </w:r>
            <w:r>
              <w:rPr>
                <w:color w:val="231F20"/>
                <w:w w:val="105"/>
                <w:sz w:val="20"/>
              </w:rPr>
              <w:t>үшін</w:t>
            </w:r>
            <w:r>
              <w:rPr>
                <w:color w:val="231F20"/>
                <w:spacing w:val="-14"/>
                <w:w w:val="105"/>
                <w:sz w:val="20"/>
              </w:rPr>
              <w:t> </w:t>
            </w:r>
            <w:r>
              <w:rPr>
                <w:color w:val="231F20"/>
                <w:w w:val="105"/>
                <w:sz w:val="20"/>
              </w:rPr>
              <w:t>тама- ша</w:t>
            </w:r>
            <w:r>
              <w:rPr>
                <w:color w:val="231F20"/>
                <w:spacing w:val="-10"/>
                <w:w w:val="105"/>
                <w:sz w:val="20"/>
              </w:rPr>
              <w:t> </w:t>
            </w:r>
            <w:r>
              <w:rPr>
                <w:color w:val="231F20"/>
                <w:w w:val="105"/>
                <w:sz w:val="20"/>
              </w:rPr>
              <w:t>орта.</w:t>
            </w:r>
            <w:r>
              <w:rPr>
                <w:color w:val="231F20"/>
                <w:spacing w:val="-10"/>
                <w:w w:val="105"/>
                <w:sz w:val="20"/>
              </w:rPr>
              <w:t> </w:t>
            </w:r>
            <w:r>
              <w:rPr>
                <w:color w:val="231F20"/>
                <w:w w:val="105"/>
                <w:sz w:val="20"/>
              </w:rPr>
              <w:t>Көптеген</w:t>
            </w:r>
            <w:r>
              <w:rPr>
                <w:color w:val="231F20"/>
                <w:spacing w:val="-10"/>
                <w:w w:val="105"/>
                <w:sz w:val="20"/>
              </w:rPr>
              <w:t> </w:t>
            </w:r>
            <w:r>
              <w:rPr>
                <w:color w:val="231F20"/>
                <w:w w:val="105"/>
                <w:sz w:val="20"/>
              </w:rPr>
              <w:t>субстраттар</w:t>
            </w:r>
            <w:r>
              <w:rPr>
                <w:color w:val="231F20"/>
                <w:spacing w:val="-10"/>
                <w:w w:val="105"/>
                <w:sz w:val="20"/>
              </w:rPr>
              <w:t> </w:t>
            </w:r>
            <w:r>
              <w:rPr>
                <w:color w:val="231F20"/>
                <w:w w:val="105"/>
                <w:sz w:val="20"/>
              </w:rPr>
              <w:t>суда ериді немесе суспензияға айналады, </w:t>
            </w:r>
            <w:r>
              <w:rPr>
                <w:color w:val="231F20"/>
                <w:sz w:val="20"/>
              </w:rPr>
              <w:t>осылайша</w:t>
            </w:r>
            <w:r>
              <w:rPr>
                <w:color w:val="231F20"/>
                <w:spacing w:val="-6"/>
                <w:sz w:val="20"/>
              </w:rPr>
              <w:t> </w:t>
            </w:r>
            <w:r>
              <w:rPr>
                <w:color w:val="231F20"/>
                <w:sz w:val="20"/>
              </w:rPr>
              <w:t>жаңа</w:t>
            </w:r>
            <w:r>
              <w:rPr>
                <w:color w:val="231F20"/>
                <w:spacing w:val="-6"/>
                <w:sz w:val="20"/>
              </w:rPr>
              <w:t> </w:t>
            </w:r>
            <w:r>
              <w:rPr>
                <w:color w:val="231F20"/>
                <w:sz w:val="20"/>
              </w:rPr>
              <w:t>заттектер</w:t>
            </w:r>
            <w:r>
              <w:rPr>
                <w:color w:val="231F20"/>
                <w:spacing w:val="-6"/>
                <w:sz w:val="20"/>
              </w:rPr>
              <w:t> </w:t>
            </w:r>
            <w:r>
              <w:rPr>
                <w:color w:val="231F20"/>
                <w:sz w:val="20"/>
              </w:rPr>
              <w:t>түзетін</w:t>
            </w:r>
            <w:r>
              <w:rPr>
                <w:color w:val="231F20"/>
                <w:spacing w:val="-6"/>
                <w:sz w:val="20"/>
              </w:rPr>
              <w:t> </w:t>
            </w:r>
            <w:r>
              <w:rPr>
                <w:color w:val="231F20"/>
                <w:sz w:val="20"/>
              </w:rPr>
              <w:t>реак- </w:t>
            </w:r>
            <w:r>
              <w:rPr>
                <w:color w:val="231F20"/>
                <w:w w:val="105"/>
                <w:sz w:val="20"/>
              </w:rPr>
              <w:t>цияларға түсе алады.</w:t>
            </w:r>
          </w:p>
          <w:p>
            <w:pPr>
              <w:pStyle w:val="TableParagraph"/>
              <w:numPr>
                <w:ilvl w:val="0"/>
                <w:numId w:val="15"/>
              </w:numPr>
              <w:tabs>
                <w:tab w:pos="439" w:val="left" w:leader="none"/>
              </w:tabs>
              <w:spacing w:line="256" w:lineRule="auto" w:before="113" w:after="0"/>
              <w:ind w:left="439" w:right="132" w:hanging="360"/>
              <w:jc w:val="left"/>
              <w:rPr>
                <w:sz w:val="20"/>
              </w:rPr>
            </w:pPr>
            <w:r>
              <w:rPr>
                <w:color w:val="231F20"/>
                <w:sz w:val="20"/>
              </w:rPr>
              <w:t>Судың жылуды сақтау қасиеті жылуды </w:t>
            </w:r>
            <w:r>
              <w:rPr>
                <w:color w:val="231F20"/>
                <w:w w:val="105"/>
                <w:sz w:val="20"/>
              </w:rPr>
              <w:t>сіңіріп,</w:t>
            </w:r>
            <w:r>
              <w:rPr>
                <w:color w:val="231F20"/>
                <w:spacing w:val="-3"/>
                <w:w w:val="105"/>
                <w:sz w:val="20"/>
              </w:rPr>
              <w:t> </w:t>
            </w:r>
            <w:r>
              <w:rPr>
                <w:color w:val="231F20"/>
                <w:w w:val="105"/>
                <w:sz w:val="20"/>
              </w:rPr>
              <w:t>оны</w:t>
            </w:r>
            <w:r>
              <w:rPr>
                <w:color w:val="231F20"/>
                <w:spacing w:val="-3"/>
                <w:w w:val="105"/>
                <w:sz w:val="20"/>
              </w:rPr>
              <w:t> </w:t>
            </w:r>
            <w:r>
              <w:rPr>
                <w:color w:val="231F20"/>
                <w:w w:val="105"/>
                <w:sz w:val="20"/>
              </w:rPr>
              <w:t>жылу</w:t>
            </w:r>
            <w:r>
              <w:rPr>
                <w:color w:val="231F20"/>
                <w:spacing w:val="-3"/>
                <w:w w:val="105"/>
                <w:sz w:val="20"/>
              </w:rPr>
              <w:t> </w:t>
            </w:r>
            <w:r>
              <w:rPr>
                <w:color w:val="231F20"/>
                <w:w w:val="105"/>
                <w:sz w:val="20"/>
              </w:rPr>
              <w:t>өнімі</w:t>
            </w:r>
            <w:r>
              <w:rPr>
                <w:color w:val="231F20"/>
                <w:spacing w:val="-3"/>
                <w:w w:val="105"/>
                <w:sz w:val="20"/>
              </w:rPr>
              <w:t> </w:t>
            </w:r>
            <w:r>
              <w:rPr>
                <w:color w:val="231F20"/>
                <w:w w:val="105"/>
                <w:sz w:val="20"/>
              </w:rPr>
              <w:t>және</w:t>
            </w:r>
            <w:r>
              <w:rPr>
                <w:color w:val="231F20"/>
                <w:spacing w:val="-3"/>
                <w:w w:val="105"/>
                <w:sz w:val="20"/>
              </w:rPr>
              <w:t> </w:t>
            </w:r>
            <w:r>
              <w:rPr>
                <w:color w:val="231F20"/>
                <w:w w:val="105"/>
                <w:sz w:val="20"/>
              </w:rPr>
              <w:t>тер</w:t>
            </w:r>
            <w:r>
              <w:rPr>
                <w:color w:val="231F20"/>
                <w:spacing w:val="-3"/>
                <w:w w:val="105"/>
                <w:sz w:val="20"/>
              </w:rPr>
              <w:t> </w:t>
            </w:r>
            <w:r>
              <w:rPr>
                <w:color w:val="231F20"/>
                <w:w w:val="105"/>
                <w:sz w:val="20"/>
              </w:rPr>
              <w:t>бу- лануы ретінде шығара отырып, дене </w:t>
            </w:r>
            <w:r>
              <w:rPr>
                <w:color w:val="231F20"/>
                <w:sz w:val="20"/>
              </w:rPr>
              <w:t>температурасын реттеуге </w:t>
            </w:r>
            <w:r>
              <w:rPr>
                <w:color w:val="231F20"/>
                <w:sz w:val="20"/>
              </w:rPr>
              <w:t>көмектеседі.</w:t>
            </w:r>
          </w:p>
          <w:p>
            <w:pPr>
              <w:pStyle w:val="TableParagraph"/>
              <w:spacing w:line="256" w:lineRule="auto" w:before="113"/>
              <w:ind w:left="79" w:right="36"/>
              <w:jc w:val="left"/>
              <w:rPr>
                <w:sz w:val="20"/>
              </w:rPr>
            </w:pPr>
            <w:r>
              <w:rPr>
                <w:color w:val="231F20"/>
                <w:w w:val="105"/>
                <w:sz w:val="20"/>
              </w:rPr>
              <w:t>Ағзаның</w:t>
            </w:r>
            <w:r>
              <w:rPr>
                <w:color w:val="231F20"/>
                <w:spacing w:val="-2"/>
                <w:w w:val="105"/>
                <w:sz w:val="20"/>
              </w:rPr>
              <w:t> </w:t>
            </w:r>
            <w:r>
              <w:rPr>
                <w:color w:val="231F20"/>
                <w:w w:val="105"/>
                <w:sz w:val="20"/>
              </w:rPr>
              <w:t>қалыпты</w:t>
            </w:r>
            <w:r>
              <w:rPr>
                <w:color w:val="231F20"/>
                <w:spacing w:val="-2"/>
                <w:w w:val="105"/>
                <w:sz w:val="20"/>
              </w:rPr>
              <w:t> </w:t>
            </w:r>
            <w:r>
              <w:rPr>
                <w:color w:val="231F20"/>
                <w:w w:val="105"/>
                <w:sz w:val="20"/>
              </w:rPr>
              <w:t>жағдайдағы</w:t>
            </w:r>
            <w:r>
              <w:rPr>
                <w:color w:val="231F20"/>
                <w:spacing w:val="-2"/>
                <w:w w:val="105"/>
                <w:sz w:val="20"/>
              </w:rPr>
              <w:t> </w:t>
            </w:r>
            <w:r>
              <w:rPr>
                <w:color w:val="231F20"/>
                <w:w w:val="105"/>
                <w:sz w:val="20"/>
              </w:rPr>
              <w:t>су</w:t>
            </w:r>
            <w:r>
              <w:rPr>
                <w:color w:val="231F20"/>
                <w:spacing w:val="-2"/>
                <w:w w:val="105"/>
                <w:sz w:val="20"/>
              </w:rPr>
              <w:t> </w:t>
            </w:r>
            <w:r>
              <w:rPr>
                <w:color w:val="231F20"/>
                <w:w w:val="105"/>
                <w:sz w:val="20"/>
              </w:rPr>
              <w:t>шығы- нының</w:t>
            </w:r>
            <w:r>
              <w:rPr>
                <w:color w:val="231F20"/>
                <w:spacing w:val="-4"/>
                <w:w w:val="105"/>
                <w:sz w:val="20"/>
              </w:rPr>
              <w:t> </w:t>
            </w:r>
            <w:r>
              <w:rPr>
                <w:color w:val="231F20"/>
                <w:w w:val="105"/>
                <w:sz w:val="20"/>
              </w:rPr>
              <w:t>түрлі</w:t>
            </w:r>
            <w:r>
              <w:rPr>
                <w:color w:val="231F20"/>
                <w:spacing w:val="-4"/>
                <w:w w:val="105"/>
                <w:sz w:val="20"/>
              </w:rPr>
              <w:t> </w:t>
            </w:r>
            <w:r>
              <w:rPr>
                <w:color w:val="231F20"/>
                <w:w w:val="105"/>
                <w:sz w:val="20"/>
              </w:rPr>
              <w:t>жолдары</w:t>
            </w:r>
            <w:r>
              <w:rPr>
                <w:color w:val="231F20"/>
                <w:spacing w:val="-4"/>
                <w:w w:val="105"/>
                <w:sz w:val="20"/>
              </w:rPr>
              <w:t> </w:t>
            </w:r>
            <w:r>
              <w:rPr>
                <w:color w:val="231F20"/>
                <w:w w:val="105"/>
                <w:sz w:val="20"/>
              </w:rPr>
              <w:t>бар</w:t>
            </w:r>
            <w:r>
              <w:rPr>
                <w:color w:val="231F20"/>
                <w:spacing w:val="-4"/>
                <w:w w:val="105"/>
                <w:sz w:val="20"/>
              </w:rPr>
              <w:t> </w:t>
            </w:r>
            <w:r>
              <w:rPr>
                <w:color w:val="231F20"/>
                <w:w w:val="105"/>
                <w:sz w:val="20"/>
              </w:rPr>
              <w:t>болса,</w:t>
            </w:r>
            <w:r>
              <w:rPr>
                <w:color w:val="231F20"/>
                <w:spacing w:val="-4"/>
                <w:w w:val="105"/>
                <w:sz w:val="20"/>
              </w:rPr>
              <w:t> </w:t>
            </w:r>
            <w:r>
              <w:rPr>
                <w:color w:val="231F20"/>
                <w:w w:val="105"/>
                <w:sz w:val="20"/>
              </w:rPr>
              <w:t>ағзаға </w:t>
            </w:r>
            <w:r>
              <w:rPr>
                <w:color w:val="231F20"/>
                <w:sz w:val="20"/>
              </w:rPr>
              <w:t>су</w:t>
            </w:r>
            <w:r>
              <w:rPr>
                <w:color w:val="231F20"/>
                <w:spacing w:val="-13"/>
                <w:sz w:val="20"/>
              </w:rPr>
              <w:t> </w:t>
            </w:r>
            <w:r>
              <w:rPr>
                <w:color w:val="231F20"/>
                <w:sz w:val="20"/>
              </w:rPr>
              <w:t>түсуінің</w:t>
            </w:r>
            <w:r>
              <w:rPr>
                <w:color w:val="231F20"/>
                <w:spacing w:val="-13"/>
                <w:sz w:val="20"/>
              </w:rPr>
              <w:t> </w:t>
            </w:r>
            <w:r>
              <w:rPr>
                <w:color w:val="231F20"/>
                <w:sz w:val="20"/>
              </w:rPr>
              <w:t>екі</w:t>
            </w:r>
            <w:r>
              <w:rPr>
                <w:color w:val="231F20"/>
                <w:spacing w:val="-13"/>
                <w:sz w:val="20"/>
              </w:rPr>
              <w:t> </w:t>
            </w:r>
            <w:r>
              <w:rPr>
                <w:color w:val="231F20"/>
                <w:sz w:val="20"/>
              </w:rPr>
              <w:t>жолы</w:t>
            </w:r>
            <w:r>
              <w:rPr>
                <w:color w:val="231F20"/>
                <w:spacing w:val="-13"/>
                <w:sz w:val="20"/>
              </w:rPr>
              <w:t> </w:t>
            </w:r>
            <w:r>
              <w:rPr>
                <w:color w:val="231F20"/>
                <w:sz w:val="20"/>
              </w:rPr>
              <w:t>бар:</w:t>
            </w:r>
            <w:r>
              <w:rPr>
                <w:color w:val="231F20"/>
                <w:spacing w:val="-13"/>
                <w:sz w:val="20"/>
              </w:rPr>
              <w:t> </w:t>
            </w:r>
            <w:r>
              <w:rPr>
                <w:color w:val="231F20"/>
                <w:sz w:val="20"/>
              </w:rPr>
              <w:t>судың</w:t>
            </w:r>
            <w:r>
              <w:rPr>
                <w:color w:val="231F20"/>
                <w:spacing w:val="-13"/>
                <w:sz w:val="20"/>
              </w:rPr>
              <w:t> </w:t>
            </w:r>
            <w:r>
              <w:rPr>
                <w:color w:val="231F20"/>
                <w:sz w:val="20"/>
              </w:rPr>
              <w:t>зат</w:t>
            </w:r>
            <w:r>
              <w:rPr>
                <w:color w:val="231F20"/>
                <w:spacing w:val="-13"/>
                <w:sz w:val="20"/>
              </w:rPr>
              <w:t> </w:t>
            </w:r>
            <w:r>
              <w:rPr>
                <w:color w:val="231F20"/>
                <w:sz w:val="20"/>
              </w:rPr>
              <w:t>алмасу</w:t>
            </w:r>
          </w:p>
          <w:p>
            <w:pPr>
              <w:pStyle w:val="TableParagraph"/>
              <w:spacing w:line="256" w:lineRule="auto" w:before="0"/>
              <w:ind w:left="79" w:right="36"/>
              <w:jc w:val="left"/>
              <w:rPr>
                <w:sz w:val="20"/>
              </w:rPr>
            </w:pPr>
            <w:r>
              <w:rPr>
                <w:color w:val="231F20"/>
                <w:sz w:val="20"/>
              </w:rPr>
              <w:t>процесінде пайда болуы мен ауыз </w:t>
            </w:r>
            <w:r>
              <w:rPr>
                <w:color w:val="231F20"/>
                <w:sz w:val="20"/>
              </w:rPr>
              <w:t>арқылы </w:t>
            </w:r>
            <w:r>
              <w:rPr>
                <w:color w:val="231F20"/>
                <w:spacing w:val="-2"/>
                <w:w w:val="105"/>
                <w:sz w:val="20"/>
              </w:rPr>
              <w:t>тұтыну.</w:t>
            </w:r>
          </w:p>
          <w:p>
            <w:pPr>
              <w:pStyle w:val="TableParagraph"/>
              <w:spacing w:before="113"/>
              <w:ind w:left="79"/>
              <w:jc w:val="left"/>
              <w:rPr>
                <w:sz w:val="20"/>
              </w:rPr>
            </w:pPr>
            <w:r>
              <w:rPr>
                <w:color w:val="231F20"/>
                <w:spacing w:val="-2"/>
                <w:sz w:val="20"/>
              </w:rPr>
              <w:t>https://zhardem.kz/</w:t>
            </w:r>
          </w:p>
        </w:tc>
      </w:tr>
      <w:tr>
        <w:trPr>
          <w:trHeight w:val="3998" w:hRule="atLeast"/>
        </w:trPr>
        <w:tc>
          <w:tcPr>
            <w:tcW w:w="4528" w:type="dxa"/>
            <w:shd w:val="clear" w:color="auto" w:fill="E3E1EE"/>
          </w:tcPr>
          <w:p>
            <w:pPr>
              <w:pStyle w:val="TableParagraph"/>
              <w:ind w:left="79"/>
              <w:jc w:val="left"/>
              <w:rPr>
                <w:sz w:val="20"/>
              </w:rPr>
            </w:pPr>
            <w:r>
              <w:rPr>
                <w:color w:val="231F20"/>
                <w:sz w:val="20"/>
              </w:rPr>
              <w:t>Қай</w:t>
            </w:r>
            <w:r>
              <w:rPr>
                <w:color w:val="231F20"/>
                <w:spacing w:val="8"/>
                <w:sz w:val="20"/>
              </w:rPr>
              <w:t> </w:t>
            </w:r>
            <w:r>
              <w:rPr>
                <w:color w:val="231F20"/>
                <w:sz w:val="20"/>
              </w:rPr>
              <w:t>тұжырымды</w:t>
            </w:r>
            <w:r>
              <w:rPr>
                <w:color w:val="231F20"/>
                <w:spacing w:val="8"/>
                <w:sz w:val="20"/>
              </w:rPr>
              <w:t> </w:t>
            </w:r>
            <w:r>
              <w:rPr>
                <w:color w:val="231F20"/>
                <w:sz w:val="20"/>
              </w:rPr>
              <w:t>дұрыс</w:t>
            </w:r>
            <w:r>
              <w:rPr>
                <w:color w:val="231F20"/>
                <w:spacing w:val="8"/>
                <w:sz w:val="20"/>
              </w:rPr>
              <w:t> </w:t>
            </w:r>
            <w:r>
              <w:rPr>
                <w:color w:val="231F20"/>
                <w:sz w:val="20"/>
              </w:rPr>
              <w:t>деп</w:t>
            </w:r>
            <w:r>
              <w:rPr>
                <w:color w:val="231F20"/>
                <w:spacing w:val="8"/>
                <w:sz w:val="20"/>
              </w:rPr>
              <w:t> </w:t>
            </w:r>
            <w:r>
              <w:rPr>
                <w:color w:val="231F20"/>
                <w:spacing w:val="-2"/>
                <w:sz w:val="20"/>
              </w:rPr>
              <w:t>санайсың?</w:t>
            </w:r>
          </w:p>
          <w:p>
            <w:pPr>
              <w:pStyle w:val="TableParagraph"/>
              <w:spacing w:line="256" w:lineRule="auto" w:before="130"/>
              <w:ind w:left="79"/>
              <w:jc w:val="left"/>
              <w:rPr>
                <w:sz w:val="20"/>
              </w:rPr>
            </w:pPr>
            <w:r>
              <w:rPr>
                <w:color w:val="231F20"/>
                <w:sz w:val="20"/>
              </w:rPr>
              <w:t>Сол жақта берілген мәтіннің </w:t>
            </w:r>
            <w:r>
              <w:rPr>
                <w:color w:val="231F20"/>
                <w:sz w:val="20"/>
              </w:rPr>
              <w:t>ақпаратын пайдалан. Сұрақтың жауабы ретінде дұрыс жауап нұсқасын белгіле.</w:t>
            </w:r>
          </w:p>
          <w:p>
            <w:pPr>
              <w:pStyle w:val="TableParagraph"/>
              <w:numPr>
                <w:ilvl w:val="0"/>
                <w:numId w:val="16"/>
              </w:numPr>
              <w:tabs>
                <w:tab w:pos="439" w:val="left" w:leader="none"/>
              </w:tabs>
              <w:spacing w:line="256" w:lineRule="auto" w:before="113" w:after="0"/>
              <w:ind w:left="439" w:right="289" w:hanging="360"/>
              <w:jc w:val="left"/>
              <w:rPr>
                <w:sz w:val="20"/>
              </w:rPr>
            </w:pPr>
            <w:r>
              <w:rPr>
                <w:color w:val="231F20"/>
                <w:sz w:val="20"/>
              </w:rPr>
              <w:t>Адам</w:t>
            </w:r>
            <w:r>
              <w:rPr>
                <w:color w:val="231F20"/>
                <w:spacing w:val="-1"/>
                <w:sz w:val="20"/>
              </w:rPr>
              <w:t> </w:t>
            </w:r>
            <w:r>
              <w:rPr>
                <w:color w:val="231F20"/>
                <w:sz w:val="20"/>
              </w:rPr>
              <w:t>шөлге,</w:t>
            </w:r>
            <w:r>
              <w:rPr>
                <w:color w:val="231F20"/>
                <w:spacing w:val="-1"/>
                <w:sz w:val="20"/>
              </w:rPr>
              <w:t> </w:t>
            </w:r>
            <w:r>
              <w:rPr>
                <w:color w:val="231F20"/>
                <w:sz w:val="20"/>
              </w:rPr>
              <w:t>аштыққа</w:t>
            </w:r>
            <w:r>
              <w:rPr>
                <w:color w:val="231F20"/>
                <w:spacing w:val="-1"/>
                <w:sz w:val="20"/>
              </w:rPr>
              <w:t> </w:t>
            </w:r>
            <w:r>
              <w:rPr>
                <w:color w:val="231F20"/>
                <w:sz w:val="20"/>
              </w:rPr>
              <w:t>шыдамды</w:t>
            </w:r>
            <w:r>
              <w:rPr>
                <w:color w:val="231F20"/>
                <w:spacing w:val="-1"/>
                <w:sz w:val="20"/>
              </w:rPr>
              <w:t> </w:t>
            </w:r>
            <w:r>
              <w:rPr>
                <w:color w:val="231F20"/>
                <w:sz w:val="20"/>
              </w:rPr>
              <w:t>ке- </w:t>
            </w:r>
            <w:r>
              <w:rPr>
                <w:color w:val="231F20"/>
                <w:spacing w:val="-2"/>
                <w:sz w:val="20"/>
              </w:rPr>
              <w:t>леді.</w:t>
            </w:r>
          </w:p>
          <w:p>
            <w:pPr>
              <w:pStyle w:val="TableParagraph"/>
              <w:numPr>
                <w:ilvl w:val="0"/>
                <w:numId w:val="16"/>
              </w:numPr>
              <w:tabs>
                <w:tab w:pos="439" w:val="left" w:leader="none"/>
              </w:tabs>
              <w:spacing w:line="256" w:lineRule="auto" w:before="113" w:after="0"/>
              <w:ind w:left="439" w:right="521" w:hanging="360"/>
              <w:jc w:val="left"/>
              <w:rPr>
                <w:sz w:val="20"/>
              </w:rPr>
            </w:pPr>
            <w:r>
              <w:rPr>
                <w:color w:val="231F20"/>
                <w:sz w:val="20"/>
              </w:rPr>
              <w:t>Су</w:t>
            </w:r>
            <w:r>
              <w:rPr>
                <w:color w:val="231F20"/>
                <w:spacing w:val="-6"/>
                <w:sz w:val="20"/>
              </w:rPr>
              <w:t> </w:t>
            </w:r>
            <w:r>
              <w:rPr>
                <w:color w:val="231F20"/>
                <w:sz w:val="20"/>
              </w:rPr>
              <w:t>қоректік</w:t>
            </w:r>
            <w:r>
              <w:rPr>
                <w:color w:val="231F20"/>
                <w:spacing w:val="-6"/>
                <w:sz w:val="20"/>
              </w:rPr>
              <w:t> </w:t>
            </w:r>
            <w:r>
              <w:rPr>
                <w:color w:val="231F20"/>
                <w:sz w:val="20"/>
              </w:rPr>
              <w:t>заттектерді</w:t>
            </w:r>
            <w:r>
              <w:rPr>
                <w:color w:val="231F20"/>
                <w:spacing w:val="-6"/>
                <w:sz w:val="20"/>
              </w:rPr>
              <w:t> </w:t>
            </w:r>
            <w:r>
              <w:rPr>
                <w:color w:val="231F20"/>
                <w:sz w:val="20"/>
              </w:rPr>
              <w:t>жеткілікті түрде</w:t>
            </w:r>
            <w:r>
              <w:rPr>
                <w:color w:val="231F20"/>
                <w:spacing w:val="-4"/>
                <w:sz w:val="20"/>
              </w:rPr>
              <w:t> </w:t>
            </w:r>
            <w:r>
              <w:rPr>
                <w:color w:val="231F20"/>
                <w:sz w:val="20"/>
              </w:rPr>
              <w:t>тасымалдамайды.</w:t>
            </w:r>
          </w:p>
          <w:p>
            <w:pPr>
              <w:pStyle w:val="TableParagraph"/>
              <w:numPr>
                <w:ilvl w:val="0"/>
                <w:numId w:val="16"/>
              </w:numPr>
              <w:tabs>
                <w:tab w:pos="439" w:val="left" w:leader="none"/>
              </w:tabs>
              <w:spacing w:line="256" w:lineRule="auto" w:before="114" w:after="0"/>
              <w:ind w:left="439" w:right="259" w:hanging="360"/>
              <w:jc w:val="left"/>
              <w:rPr>
                <w:sz w:val="20"/>
              </w:rPr>
            </w:pPr>
            <w:r>
              <w:rPr>
                <w:color w:val="231F20"/>
                <w:sz w:val="20"/>
              </w:rPr>
              <w:t>Су</w:t>
            </w:r>
            <w:r>
              <w:rPr>
                <w:color w:val="231F20"/>
                <w:spacing w:val="-6"/>
                <w:sz w:val="20"/>
              </w:rPr>
              <w:t> </w:t>
            </w:r>
            <w:r>
              <w:rPr>
                <w:color w:val="231F20"/>
                <w:sz w:val="20"/>
              </w:rPr>
              <w:t>жылуды</w:t>
            </w:r>
            <w:r>
              <w:rPr>
                <w:color w:val="231F20"/>
                <w:spacing w:val="-6"/>
                <w:sz w:val="20"/>
              </w:rPr>
              <w:t> </w:t>
            </w:r>
            <w:r>
              <w:rPr>
                <w:color w:val="231F20"/>
                <w:sz w:val="20"/>
              </w:rPr>
              <w:t>сақтамағандықтан,</w:t>
            </w:r>
            <w:r>
              <w:rPr>
                <w:color w:val="231F20"/>
                <w:spacing w:val="-6"/>
                <w:sz w:val="20"/>
              </w:rPr>
              <w:t> </w:t>
            </w:r>
            <w:r>
              <w:rPr>
                <w:color w:val="231F20"/>
                <w:sz w:val="20"/>
              </w:rPr>
              <w:t>дене температурасын</w:t>
            </w:r>
            <w:r>
              <w:rPr>
                <w:color w:val="231F20"/>
                <w:spacing w:val="-4"/>
                <w:sz w:val="20"/>
              </w:rPr>
              <w:t> </w:t>
            </w:r>
            <w:r>
              <w:rPr>
                <w:color w:val="231F20"/>
                <w:sz w:val="20"/>
              </w:rPr>
              <w:t>реттейді.</w:t>
            </w:r>
          </w:p>
          <w:p>
            <w:pPr>
              <w:pStyle w:val="TableParagraph"/>
              <w:numPr>
                <w:ilvl w:val="0"/>
                <w:numId w:val="16"/>
              </w:numPr>
              <w:tabs>
                <w:tab w:pos="439" w:val="left" w:leader="none"/>
              </w:tabs>
              <w:spacing w:line="256" w:lineRule="auto" w:before="113" w:after="0"/>
              <w:ind w:left="439" w:right="94" w:hanging="360"/>
              <w:jc w:val="left"/>
              <w:rPr>
                <w:sz w:val="20"/>
              </w:rPr>
            </w:pPr>
            <w:r>
              <w:rPr>
                <w:color w:val="231F20"/>
                <w:sz w:val="20"/>
              </w:rPr>
              <w:t>Судың</w:t>
            </w:r>
            <w:r>
              <w:rPr>
                <w:color w:val="231F20"/>
                <w:spacing w:val="-4"/>
                <w:sz w:val="20"/>
              </w:rPr>
              <w:t> </w:t>
            </w:r>
            <w:r>
              <w:rPr>
                <w:color w:val="231F20"/>
                <w:sz w:val="20"/>
              </w:rPr>
              <w:t>артық</w:t>
            </w:r>
            <w:r>
              <w:rPr>
                <w:color w:val="231F20"/>
                <w:spacing w:val="-4"/>
                <w:sz w:val="20"/>
              </w:rPr>
              <w:t> </w:t>
            </w:r>
            <w:r>
              <w:rPr>
                <w:color w:val="231F20"/>
                <w:sz w:val="20"/>
              </w:rPr>
              <w:t>болуы</w:t>
            </w:r>
            <w:r>
              <w:rPr>
                <w:color w:val="231F20"/>
                <w:spacing w:val="-4"/>
                <w:sz w:val="20"/>
              </w:rPr>
              <w:t> </w:t>
            </w:r>
            <w:r>
              <w:rPr>
                <w:color w:val="231F20"/>
                <w:sz w:val="20"/>
              </w:rPr>
              <w:t>жүрек-қан</w:t>
            </w:r>
            <w:r>
              <w:rPr>
                <w:color w:val="231F20"/>
                <w:spacing w:val="-4"/>
                <w:sz w:val="20"/>
              </w:rPr>
              <w:t> </w:t>
            </w:r>
            <w:r>
              <w:rPr>
                <w:color w:val="231F20"/>
                <w:sz w:val="20"/>
              </w:rPr>
              <w:t>тамыр жүйесінің жұмысын қиындатады.</w:t>
            </w:r>
          </w:p>
        </w:tc>
        <w:tc>
          <w:tcPr>
            <w:tcW w:w="4721" w:type="dxa"/>
            <w:vMerge/>
            <w:tcBorders>
              <w:top w:val="nil"/>
            </w:tcBorders>
            <w:shd w:val="clear" w:color="auto" w:fill="E3E1EE"/>
          </w:tcPr>
          <w:p>
            <w:pPr>
              <w:rPr>
                <w:sz w:val="2"/>
                <w:szCs w:val="2"/>
              </w:rPr>
            </w:pPr>
          </w:p>
        </w:tc>
      </w:tr>
    </w:tbl>
    <w:p>
      <w:pPr>
        <w:pStyle w:val="BodyText"/>
        <w:spacing w:line="252" w:lineRule="auto" w:before="179"/>
        <w:ind w:left="1417" w:right="1245"/>
        <w:jc w:val="both"/>
      </w:pPr>
      <w:r>
        <w:rPr>
          <w:color w:val="231F20"/>
        </w:rPr>
        <w:t>ҮОБ-дағы</w:t>
      </w:r>
      <w:r>
        <w:rPr>
          <w:color w:val="231F20"/>
          <w:spacing w:val="-20"/>
        </w:rPr>
        <w:t> </w:t>
      </w:r>
      <w:r>
        <w:rPr>
          <w:color w:val="231F20"/>
        </w:rPr>
        <w:t>оқу</w:t>
      </w:r>
      <w:r>
        <w:rPr>
          <w:color w:val="231F20"/>
          <w:spacing w:val="-19"/>
        </w:rPr>
        <w:t> </w:t>
      </w:r>
      <w:r>
        <w:rPr>
          <w:color w:val="231F20"/>
        </w:rPr>
        <w:t>мақсаттарын</w:t>
      </w:r>
      <w:r>
        <w:rPr>
          <w:color w:val="231F20"/>
          <w:spacing w:val="-19"/>
        </w:rPr>
        <w:t> </w:t>
      </w:r>
      <w:r>
        <w:rPr>
          <w:color w:val="231F20"/>
        </w:rPr>
        <w:t>жүзеге</w:t>
      </w:r>
      <w:r>
        <w:rPr>
          <w:color w:val="231F20"/>
          <w:spacing w:val="-20"/>
        </w:rPr>
        <w:t> </w:t>
      </w:r>
      <w:r>
        <w:rPr>
          <w:color w:val="231F20"/>
        </w:rPr>
        <w:t>асыру</w:t>
      </w:r>
      <w:r>
        <w:rPr>
          <w:color w:val="231F20"/>
          <w:spacing w:val="-19"/>
        </w:rPr>
        <w:t> </w:t>
      </w:r>
      <w:r>
        <w:rPr>
          <w:color w:val="231F20"/>
        </w:rPr>
        <w:t>үшін</w:t>
      </w:r>
      <w:r>
        <w:rPr>
          <w:color w:val="231F20"/>
          <w:spacing w:val="-20"/>
        </w:rPr>
        <w:t> </w:t>
      </w:r>
      <w:r>
        <w:rPr>
          <w:color w:val="231F20"/>
        </w:rPr>
        <w:t>мәтінді</w:t>
      </w:r>
      <w:r>
        <w:rPr>
          <w:color w:val="231F20"/>
          <w:spacing w:val="-19"/>
        </w:rPr>
        <w:t> </w:t>
      </w:r>
      <w:r>
        <w:rPr>
          <w:color w:val="231F20"/>
        </w:rPr>
        <w:t>оқудың</w:t>
      </w:r>
      <w:r>
        <w:rPr>
          <w:color w:val="231F20"/>
          <w:spacing w:val="-19"/>
        </w:rPr>
        <w:t> </w:t>
      </w:r>
      <w:r>
        <w:rPr>
          <w:color w:val="231F20"/>
        </w:rPr>
        <w:t>түрлерін</w:t>
      </w:r>
      <w:r>
        <w:rPr>
          <w:color w:val="231F20"/>
          <w:spacing w:val="-20"/>
        </w:rPr>
        <w:t> </w:t>
      </w:r>
      <w:r>
        <w:rPr>
          <w:color w:val="231F20"/>
        </w:rPr>
        <w:t>білу</w:t>
      </w:r>
      <w:r>
        <w:rPr>
          <w:color w:val="231F20"/>
          <w:spacing w:val="-19"/>
        </w:rPr>
        <w:t> </w:t>
      </w:r>
      <w:r>
        <w:rPr>
          <w:color w:val="231F20"/>
        </w:rPr>
        <w:t>және </w:t>
      </w:r>
      <w:r>
        <w:rPr>
          <w:color w:val="231F20"/>
          <w:spacing w:val="-2"/>
        </w:rPr>
        <w:t>пайдалану</w:t>
      </w:r>
      <w:r>
        <w:rPr>
          <w:color w:val="231F20"/>
          <w:spacing w:val="-18"/>
        </w:rPr>
        <w:t> </w:t>
      </w:r>
      <w:r>
        <w:rPr>
          <w:color w:val="231F20"/>
          <w:spacing w:val="-2"/>
        </w:rPr>
        <w:t>маңызды.</w:t>
      </w:r>
      <w:r>
        <w:rPr>
          <w:color w:val="231F20"/>
          <w:spacing w:val="-17"/>
        </w:rPr>
        <w:t> </w:t>
      </w:r>
      <w:r>
        <w:rPr>
          <w:color w:val="231F20"/>
          <w:spacing w:val="-2"/>
        </w:rPr>
        <w:t>Осылайша,</w:t>
      </w:r>
      <w:r>
        <w:rPr>
          <w:color w:val="231F20"/>
          <w:spacing w:val="-17"/>
        </w:rPr>
        <w:t> </w:t>
      </w:r>
      <w:r>
        <w:rPr>
          <w:color w:val="231F20"/>
          <w:spacing w:val="-2"/>
        </w:rPr>
        <w:t>«8.4.2.1</w:t>
      </w:r>
      <w:r>
        <w:rPr>
          <w:color w:val="231F20"/>
          <w:spacing w:val="-18"/>
        </w:rPr>
        <w:t> </w:t>
      </w:r>
      <w:r>
        <w:rPr>
          <w:color w:val="231F20"/>
          <w:spacing w:val="-2"/>
        </w:rPr>
        <w:t>understand</w:t>
      </w:r>
      <w:r>
        <w:rPr>
          <w:color w:val="231F20"/>
          <w:spacing w:val="-17"/>
        </w:rPr>
        <w:t> </w:t>
      </w:r>
      <w:r>
        <w:rPr>
          <w:color w:val="231F20"/>
          <w:spacing w:val="-2"/>
        </w:rPr>
        <w:t>specific</w:t>
      </w:r>
      <w:r>
        <w:rPr>
          <w:color w:val="231F20"/>
          <w:spacing w:val="-18"/>
        </w:rPr>
        <w:t> </w:t>
      </w:r>
      <w:r>
        <w:rPr>
          <w:color w:val="231F20"/>
          <w:spacing w:val="-2"/>
        </w:rPr>
        <w:t>information</w:t>
      </w:r>
      <w:r>
        <w:rPr>
          <w:color w:val="231F20"/>
          <w:spacing w:val="-17"/>
        </w:rPr>
        <w:t> </w:t>
      </w:r>
      <w:r>
        <w:rPr>
          <w:color w:val="231F20"/>
          <w:spacing w:val="-2"/>
        </w:rPr>
        <w:t>and</w:t>
      </w:r>
      <w:r>
        <w:rPr>
          <w:color w:val="231F20"/>
          <w:spacing w:val="-17"/>
        </w:rPr>
        <w:t> </w:t>
      </w:r>
      <w:r>
        <w:rPr>
          <w:color w:val="231F20"/>
          <w:spacing w:val="-2"/>
        </w:rPr>
        <w:t>detail </w:t>
      </w:r>
      <w:r>
        <w:rPr>
          <w:color w:val="231F20"/>
        </w:rPr>
        <w:t>in</w:t>
      </w:r>
      <w:r>
        <w:rPr>
          <w:color w:val="231F20"/>
          <w:spacing w:val="-7"/>
        </w:rPr>
        <w:t> </w:t>
      </w:r>
      <w:r>
        <w:rPr>
          <w:color w:val="231F20"/>
        </w:rPr>
        <w:t>texts</w:t>
      </w:r>
      <w:r>
        <w:rPr>
          <w:color w:val="231F20"/>
          <w:spacing w:val="-7"/>
        </w:rPr>
        <w:t> </w:t>
      </w:r>
      <w:r>
        <w:rPr>
          <w:color w:val="231F20"/>
        </w:rPr>
        <w:t>on</w:t>
      </w:r>
      <w:r>
        <w:rPr>
          <w:color w:val="231F20"/>
          <w:spacing w:val="-7"/>
        </w:rPr>
        <w:t> </w:t>
      </w:r>
      <w:r>
        <w:rPr>
          <w:color w:val="231F20"/>
        </w:rPr>
        <w:t>a</w:t>
      </w:r>
      <w:r>
        <w:rPr>
          <w:color w:val="231F20"/>
          <w:spacing w:val="-7"/>
        </w:rPr>
        <w:t> </w:t>
      </w:r>
      <w:r>
        <w:rPr>
          <w:color w:val="231F20"/>
        </w:rPr>
        <w:t>growing</w:t>
      </w:r>
      <w:r>
        <w:rPr>
          <w:color w:val="231F20"/>
          <w:spacing w:val="-7"/>
        </w:rPr>
        <w:t> </w:t>
      </w:r>
      <w:r>
        <w:rPr>
          <w:color w:val="231F20"/>
        </w:rPr>
        <w:t>range</w:t>
      </w:r>
      <w:r>
        <w:rPr>
          <w:color w:val="231F20"/>
          <w:spacing w:val="-7"/>
        </w:rPr>
        <w:t> </w:t>
      </w:r>
      <w:r>
        <w:rPr>
          <w:color w:val="231F20"/>
        </w:rPr>
        <w:t>of</w:t>
      </w:r>
      <w:r>
        <w:rPr>
          <w:color w:val="231F20"/>
          <w:spacing w:val="-7"/>
        </w:rPr>
        <w:t> </w:t>
      </w:r>
      <w:r>
        <w:rPr>
          <w:color w:val="231F20"/>
        </w:rPr>
        <w:t>familiar</w:t>
      </w:r>
      <w:r>
        <w:rPr>
          <w:color w:val="231F20"/>
          <w:spacing w:val="-7"/>
        </w:rPr>
        <w:t> </w:t>
      </w:r>
      <w:r>
        <w:rPr>
          <w:color w:val="231F20"/>
        </w:rPr>
        <w:t>general</w:t>
      </w:r>
      <w:r>
        <w:rPr>
          <w:color w:val="231F20"/>
          <w:spacing w:val="-7"/>
        </w:rPr>
        <w:t> </w:t>
      </w:r>
      <w:r>
        <w:rPr>
          <w:color w:val="231F20"/>
        </w:rPr>
        <w:t>and</w:t>
      </w:r>
      <w:r>
        <w:rPr>
          <w:color w:val="231F20"/>
          <w:spacing w:val="-7"/>
        </w:rPr>
        <w:t> </w:t>
      </w:r>
      <w:r>
        <w:rPr>
          <w:color w:val="231F20"/>
        </w:rPr>
        <w:t>curricular</w:t>
      </w:r>
      <w:r>
        <w:rPr>
          <w:color w:val="231F20"/>
          <w:spacing w:val="-7"/>
        </w:rPr>
        <w:t> </w:t>
      </w:r>
      <w:r>
        <w:rPr>
          <w:color w:val="231F20"/>
        </w:rPr>
        <w:t>topics,</w:t>
      </w:r>
      <w:r>
        <w:rPr>
          <w:color w:val="231F20"/>
          <w:spacing w:val="-7"/>
        </w:rPr>
        <w:t> </w:t>
      </w:r>
      <w:r>
        <w:rPr>
          <w:color w:val="231F20"/>
        </w:rPr>
        <w:t>including</w:t>
      </w:r>
      <w:r>
        <w:rPr>
          <w:color w:val="231F20"/>
          <w:spacing w:val="-7"/>
        </w:rPr>
        <w:t> </w:t>
      </w:r>
      <w:r>
        <w:rPr>
          <w:color w:val="231F20"/>
        </w:rPr>
        <w:t>some extended texts» оқу мақсатында мәтіннің нақты мәліметтері мен детальдерін анықтау</w:t>
      </w:r>
      <w:r>
        <w:rPr>
          <w:color w:val="231F20"/>
          <w:spacing w:val="-12"/>
        </w:rPr>
        <w:t> </w:t>
      </w:r>
      <w:r>
        <w:rPr>
          <w:color w:val="231F20"/>
        </w:rPr>
        <w:t>үшін</w:t>
      </w:r>
      <w:r>
        <w:rPr>
          <w:color w:val="231F20"/>
          <w:spacing w:val="-12"/>
        </w:rPr>
        <w:t> </w:t>
      </w:r>
      <w:r>
        <w:rPr>
          <w:color w:val="231F20"/>
        </w:rPr>
        <w:t>тұтас</w:t>
      </w:r>
      <w:r>
        <w:rPr>
          <w:color w:val="231F20"/>
          <w:spacing w:val="-12"/>
        </w:rPr>
        <w:t> </w:t>
      </w:r>
      <w:r>
        <w:rPr>
          <w:color w:val="231F20"/>
        </w:rPr>
        <w:t>емес</w:t>
      </w:r>
      <w:r>
        <w:rPr>
          <w:color w:val="231F20"/>
          <w:spacing w:val="-12"/>
        </w:rPr>
        <w:t> </w:t>
      </w:r>
      <w:r>
        <w:rPr>
          <w:color w:val="231F20"/>
        </w:rPr>
        <w:t>мәтінді</w:t>
      </w:r>
      <w:r>
        <w:rPr>
          <w:color w:val="231F20"/>
          <w:spacing w:val="-12"/>
        </w:rPr>
        <w:t> </w:t>
      </w:r>
      <w:r>
        <w:rPr>
          <w:color w:val="231F20"/>
        </w:rPr>
        <w:t>және</w:t>
      </w:r>
      <w:r>
        <w:rPr>
          <w:color w:val="231F20"/>
          <w:spacing w:val="-12"/>
        </w:rPr>
        <w:t> </w:t>
      </w:r>
      <w:r>
        <w:rPr>
          <w:color w:val="231F20"/>
        </w:rPr>
        <w:t>сканерлеп</w:t>
      </w:r>
      <w:r>
        <w:rPr>
          <w:color w:val="231F20"/>
          <w:spacing w:val="-12"/>
        </w:rPr>
        <w:t> </w:t>
      </w:r>
      <w:r>
        <w:rPr>
          <w:color w:val="231F20"/>
        </w:rPr>
        <w:t>оқу</w:t>
      </w:r>
      <w:r>
        <w:rPr>
          <w:color w:val="231F20"/>
          <w:spacing w:val="-12"/>
        </w:rPr>
        <w:t> </w:t>
      </w:r>
      <w:r>
        <w:rPr>
          <w:color w:val="231F20"/>
        </w:rPr>
        <w:t>стратегияларын</w:t>
      </w:r>
      <w:r>
        <w:rPr>
          <w:color w:val="231F20"/>
          <w:spacing w:val="-12"/>
        </w:rPr>
        <w:t> </w:t>
      </w:r>
      <w:r>
        <w:rPr>
          <w:color w:val="231F20"/>
        </w:rPr>
        <w:t>пайдалану </w:t>
      </w:r>
      <w:r>
        <w:rPr>
          <w:color w:val="231F20"/>
          <w:spacing w:val="-2"/>
        </w:rPr>
        <w:t>тиімді:</w:t>
      </w:r>
    </w:p>
    <w:p>
      <w:pPr>
        <w:pStyle w:val="BodyText"/>
        <w:spacing w:before="9"/>
        <w:rPr>
          <w:sz w:val="10"/>
        </w:rPr>
      </w:pPr>
    </w:p>
    <w:tbl>
      <w:tblPr>
        <w:tblW w:w="0" w:type="auto"/>
        <w:jc w:val="left"/>
        <w:tblInd w:w="1435"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CellMar>
          <w:top w:w="0" w:type="dxa"/>
          <w:left w:w="0" w:type="dxa"/>
          <w:bottom w:w="0" w:type="dxa"/>
          <w:right w:w="0" w:type="dxa"/>
        </w:tblCellMar>
        <w:tblLook w:val="01E0"/>
      </w:tblPr>
      <w:tblGrid>
        <w:gridCol w:w="3193"/>
        <w:gridCol w:w="6028"/>
      </w:tblGrid>
      <w:tr>
        <w:trPr>
          <w:trHeight w:val="2838" w:hRule="atLeast"/>
        </w:trPr>
        <w:tc>
          <w:tcPr>
            <w:tcW w:w="3193" w:type="dxa"/>
            <w:shd w:val="clear" w:color="auto" w:fill="E3E1EE"/>
          </w:tcPr>
          <w:p>
            <w:pPr>
              <w:pStyle w:val="TableParagraph"/>
              <w:spacing w:before="11"/>
              <w:ind w:left="0"/>
              <w:jc w:val="left"/>
              <w:rPr>
                <w:sz w:val="5"/>
              </w:rPr>
            </w:pPr>
          </w:p>
          <w:p>
            <w:pPr>
              <w:pStyle w:val="TableParagraph"/>
              <w:spacing w:before="0"/>
              <w:ind w:left="79"/>
              <w:jc w:val="left"/>
              <w:rPr>
                <w:sz w:val="20"/>
              </w:rPr>
            </w:pPr>
            <w:r>
              <w:rPr>
                <w:sz w:val="20"/>
              </w:rPr>
              <w:drawing>
                <wp:inline distT="0" distB="0" distL="0" distR="0">
                  <wp:extent cx="1810729" cy="1335024"/>
                  <wp:effectExtent l="0" t="0" r="0" b="0"/>
                  <wp:docPr id="111" name="Image 111"/>
                  <wp:cNvGraphicFramePr>
                    <a:graphicFrameLocks/>
                  </wp:cNvGraphicFramePr>
                  <a:graphic>
                    <a:graphicData uri="http://schemas.openxmlformats.org/drawingml/2006/picture">
                      <pic:pic>
                        <pic:nvPicPr>
                          <pic:cNvPr id="111" name="Image 111"/>
                          <pic:cNvPicPr/>
                        </pic:nvPicPr>
                        <pic:blipFill>
                          <a:blip r:embed="rId20" cstate="print"/>
                          <a:stretch>
                            <a:fillRect/>
                          </a:stretch>
                        </pic:blipFill>
                        <pic:spPr>
                          <a:xfrm>
                            <a:off x="0" y="0"/>
                            <a:ext cx="1810729" cy="1335024"/>
                          </a:xfrm>
                          <a:prstGeom prst="rect">
                            <a:avLst/>
                          </a:prstGeom>
                        </pic:spPr>
                      </pic:pic>
                    </a:graphicData>
                  </a:graphic>
                </wp:inline>
              </w:drawing>
            </w:r>
            <w:r>
              <w:rPr>
                <w:sz w:val="20"/>
              </w:rPr>
            </w:r>
          </w:p>
        </w:tc>
        <w:tc>
          <w:tcPr>
            <w:tcW w:w="6028" w:type="dxa"/>
            <w:shd w:val="clear" w:color="auto" w:fill="E3E1EE"/>
          </w:tcPr>
          <w:p>
            <w:pPr>
              <w:pStyle w:val="TableParagraph"/>
              <w:ind w:left="79"/>
              <w:jc w:val="left"/>
              <w:rPr>
                <w:sz w:val="20"/>
              </w:rPr>
            </w:pPr>
            <w:r>
              <w:rPr>
                <w:color w:val="231F20"/>
                <w:spacing w:val="-2"/>
                <w:w w:val="105"/>
                <w:sz w:val="20"/>
              </w:rPr>
              <w:t>Applying</w:t>
            </w:r>
          </w:p>
          <w:p>
            <w:pPr>
              <w:pStyle w:val="TableParagraph"/>
              <w:spacing w:line="256" w:lineRule="auto" w:before="130"/>
              <w:ind w:left="79" w:right="143"/>
              <w:jc w:val="left"/>
              <w:rPr>
                <w:sz w:val="20"/>
              </w:rPr>
            </w:pPr>
            <w:r>
              <w:rPr>
                <w:color w:val="231F20"/>
                <w:sz w:val="20"/>
              </w:rPr>
              <w:t>Task</w:t>
            </w:r>
            <w:r>
              <w:rPr>
                <w:color w:val="231F20"/>
                <w:spacing w:val="-16"/>
                <w:sz w:val="20"/>
              </w:rPr>
              <w:t> </w:t>
            </w:r>
            <w:r>
              <w:rPr>
                <w:color w:val="231F20"/>
                <w:sz w:val="20"/>
              </w:rPr>
              <w:t>3.</w:t>
            </w:r>
            <w:r>
              <w:rPr>
                <w:color w:val="231F20"/>
                <w:spacing w:val="-16"/>
                <w:sz w:val="20"/>
              </w:rPr>
              <w:t> </w:t>
            </w:r>
            <w:r>
              <w:rPr>
                <w:color w:val="231F20"/>
                <w:sz w:val="20"/>
              </w:rPr>
              <w:t>If</w:t>
            </w:r>
            <w:r>
              <w:rPr>
                <w:color w:val="231F20"/>
                <w:spacing w:val="-16"/>
                <w:sz w:val="20"/>
              </w:rPr>
              <w:t> </w:t>
            </w:r>
            <w:r>
              <w:rPr>
                <w:color w:val="231F20"/>
                <w:sz w:val="20"/>
              </w:rPr>
              <w:t>you</w:t>
            </w:r>
            <w:r>
              <w:rPr>
                <w:color w:val="231F20"/>
                <w:spacing w:val="-16"/>
                <w:sz w:val="20"/>
              </w:rPr>
              <w:t> </w:t>
            </w:r>
            <w:r>
              <w:rPr>
                <w:color w:val="231F20"/>
                <w:sz w:val="20"/>
              </w:rPr>
              <w:t>have</w:t>
            </w:r>
            <w:r>
              <w:rPr>
                <w:color w:val="231F20"/>
                <w:spacing w:val="-16"/>
                <w:sz w:val="20"/>
              </w:rPr>
              <w:t> </w:t>
            </w:r>
            <w:r>
              <w:rPr>
                <w:color w:val="231F20"/>
                <w:sz w:val="20"/>
              </w:rPr>
              <w:t>signed</w:t>
            </w:r>
            <w:r>
              <w:rPr>
                <w:color w:val="231F20"/>
                <w:spacing w:val="-16"/>
                <w:sz w:val="20"/>
              </w:rPr>
              <w:t> </w:t>
            </w:r>
            <w:r>
              <w:rPr>
                <w:color w:val="231F20"/>
                <w:sz w:val="20"/>
              </w:rPr>
              <w:t>up</w:t>
            </w:r>
            <w:r>
              <w:rPr>
                <w:color w:val="231F20"/>
                <w:spacing w:val="-16"/>
                <w:sz w:val="20"/>
              </w:rPr>
              <w:t> </w:t>
            </w:r>
            <w:r>
              <w:rPr>
                <w:color w:val="231F20"/>
                <w:sz w:val="20"/>
              </w:rPr>
              <w:t>to</w:t>
            </w:r>
            <w:r>
              <w:rPr>
                <w:color w:val="231F20"/>
                <w:spacing w:val="-16"/>
                <w:sz w:val="20"/>
              </w:rPr>
              <w:t> </w:t>
            </w:r>
            <w:r>
              <w:rPr>
                <w:color w:val="231F20"/>
                <w:sz w:val="20"/>
              </w:rPr>
              <w:t>the</w:t>
            </w:r>
            <w:r>
              <w:rPr>
                <w:color w:val="231F20"/>
                <w:spacing w:val="-16"/>
                <w:sz w:val="20"/>
              </w:rPr>
              <w:t> </w:t>
            </w:r>
            <w:r>
              <w:rPr>
                <w:color w:val="231F20"/>
                <w:sz w:val="20"/>
              </w:rPr>
              <w:t>gym,</w:t>
            </w:r>
            <w:r>
              <w:rPr>
                <w:color w:val="231F20"/>
                <w:spacing w:val="-16"/>
                <w:sz w:val="20"/>
              </w:rPr>
              <w:t> </w:t>
            </w:r>
            <w:r>
              <w:rPr>
                <w:color w:val="231F20"/>
                <w:sz w:val="20"/>
              </w:rPr>
              <w:t>in</w:t>
            </w:r>
            <w:r>
              <w:rPr>
                <w:color w:val="231F20"/>
                <w:spacing w:val="-16"/>
                <w:sz w:val="20"/>
              </w:rPr>
              <w:t> </w:t>
            </w:r>
            <w:r>
              <w:rPr>
                <w:color w:val="231F20"/>
                <w:sz w:val="20"/>
              </w:rPr>
              <w:t>the</w:t>
            </w:r>
            <w:r>
              <w:rPr>
                <w:color w:val="231F20"/>
                <w:spacing w:val="-16"/>
                <w:sz w:val="20"/>
              </w:rPr>
              <w:t> </w:t>
            </w:r>
            <w:r>
              <w:rPr>
                <w:color w:val="231F20"/>
                <w:sz w:val="20"/>
              </w:rPr>
              <w:t>first month you can …</w:t>
            </w:r>
          </w:p>
          <w:p>
            <w:pPr>
              <w:pStyle w:val="TableParagraph"/>
              <w:numPr>
                <w:ilvl w:val="0"/>
                <w:numId w:val="17"/>
              </w:numPr>
              <w:tabs>
                <w:tab w:pos="346" w:val="left" w:leader="none"/>
              </w:tabs>
              <w:spacing w:line="240" w:lineRule="auto" w:before="113" w:after="0"/>
              <w:ind w:left="346" w:right="0" w:hanging="267"/>
              <w:jc w:val="left"/>
              <w:rPr>
                <w:sz w:val="20"/>
              </w:rPr>
            </w:pPr>
            <w:r>
              <w:rPr>
                <w:color w:val="231F20"/>
                <w:sz w:val="20"/>
              </w:rPr>
              <w:t>pay</w:t>
            </w:r>
            <w:r>
              <w:rPr>
                <w:color w:val="231F20"/>
                <w:spacing w:val="3"/>
                <w:sz w:val="20"/>
              </w:rPr>
              <w:t> </w:t>
            </w:r>
            <w:r>
              <w:rPr>
                <w:color w:val="231F20"/>
                <w:sz w:val="20"/>
              </w:rPr>
              <w:t>additional</w:t>
            </w:r>
            <w:r>
              <w:rPr>
                <w:color w:val="231F20"/>
                <w:spacing w:val="4"/>
                <w:sz w:val="20"/>
              </w:rPr>
              <w:t> </w:t>
            </w:r>
            <w:r>
              <w:rPr>
                <w:color w:val="231F20"/>
                <w:spacing w:val="-4"/>
                <w:sz w:val="20"/>
              </w:rPr>
              <w:t>fees</w:t>
            </w:r>
          </w:p>
          <w:p>
            <w:pPr>
              <w:pStyle w:val="TableParagraph"/>
              <w:numPr>
                <w:ilvl w:val="0"/>
                <w:numId w:val="17"/>
              </w:numPr>
              <w:tabs>
                <w:tab w:pos="351" w:val="left" w:leader="none"/>
              </w:tabs>
              <w:spacing w:line="240" w:lineRule="auto" w:before="131" w:after="0"/>
              <w:ind w:left="351" w:right="0" w:hanging="272"/>
              <w:jc w:val="left"/>
              <w:rPr>
                <w:sz w:val="20"/>
              </w:rPr>
            </w:pPr>
            <w:r>
              <w:rPr>
                <w:color w:val="231F20"/>
                <w:sz w:val="20"/>
              </w:rPr>
              <w:t>discount</w:t>
            </w:r>
            <w:r>
              <w:rPr>
                <w:color w:val="231F20"/>
                <w:spacing w:val="7"/>
                <w:sz w:val="20"/>
              </w:rPr>
              <w:t> </w:t>
            </w:r>
            <w:r>
              <w:rPr>
                <w:color w:val="231F20"/>
                <w:sz w:val="20"/>
              </w:rPr>
              <w:t>an</w:t>
            </w:r>
            <w:r>
              <w:rPr>
                <w:color w:val="231F20"/>
                <w:spacing w:val="7"/>
                <w:sz w:val="20"/>
              </w:rPr>
              <w:t> </w:t>
            </w:r>
            <w:r>
              <w:rPr>
                <w:color w:val="231F20"/>
                <w:spacing w:val="-4"/>
                <w:sz w:val="20"/>
              </w:rPr>
              <w:t>idea</w:t>
            </w:r>
          </w:p>
          <w:p>
            <w:pPr>
              <w:pStyle w:val="TableParagraph"/>
              <w:numPr>
                <w:ilvl w:val="0"/>
                <w:numId w:val="17"/>
              </w:numPr>
              <w:tabs>
                <w:tab w:pos="344" w:val="left" w:leader="none"/>
              </w:tabs>
              <w:spacing w:line="240" w:lineRule="auto" w:before="130" w:after="0"/>
              <w:ind w:left="344" w:right="0" w:hanging="265"/>
              <w:jc w:val="left"/>
              <w:rPr>
                <w:sz w:val="20"/>
              </w:rPr>
            </w:pPr>
            <w:r>
              <w:rPr>
                <w:color w:val="231F20"/>
                <w:w w:val="90"/>
                <w:sz w:val="20"/>
              </w:rPr>
              <w:t>pay</w:t>
            </w:r>
            <w:r>
              <w:rPr>
                <w:color w:val="231F20"/>
                <w:spacing w:val="-6"/>
                <w:w w:val="90"/>
                <w:sz w:val="20"/>
              </w:rPr>
              <w:t> </w:t>
            </w:r>
            <w:r>
              <w:rPr>
                <w:color w:val="231F20"/>
                <w:w w:val="90"/>
                <w:sz w:val="20"/>
              </w:rPr>
              <w:t>25%</w:t>
            </w:r>
            <w:r>
              <w:rPr>
                <w:color w:val="231F20"/>
                <w:spacing w:val="-6"/>
                <w:w w:val="90"/>
                <w:sz w:val="20"/>
              </w:rPr>
              <w:t> </w:t>
            </w:r>
            <w:r>
              <w:rPr>
                <w:color w:val="231F20"/>
                <w:spacing w:val="-4"/>
                <w:w w:val="90"/>
                <w:sz w:val="20"/>
              </w:rPr>
              <w:t>less</w:t>
            </w:r>
          </w:p>
          <w:p>
            <w:pPr>
              <w:pStyle w:val="TableParagraph"/>
              <w:spacing w:before="130"/>
              <w:ind w:left="79"/>
              <w:jc w:val="left"/>
              <w:rPr>
                <w:sz w:val="20"/>
              </w:rPr>
            </w:pPr>
            <w:r>
              <w:rPr>
                <w:color w:val="231F20"/>
                <w:spacing w:val="-2"/>
                <w:sz w:val="20"/>
              </w:rPr>
              <w:t>E)</w:t>
            </w:r>
            <w:r>
              <w:rPr>
                <w:color w:val="231F20"/>
                <w:spacing w:val="-15"/>
                <w:sz w:val="20"/>
              </w:rPr>
              <w:t> </w:t>
            </w:r>
            <w:r>
              <w:rPr>
                <w:color w:val="231F20"/>
                <w:spacing w:val="-2"/>
                <w:sz w:val="20"/>
              </w:rPr>
              <w:t>be</w:t>
            </w:r>
            <w:r>
              <w:rPr>
                <w:color w:val="231F20"/>
                <w:spacing w:val="-14"/>
                <w:sz w:val="20"/>
              </w:rPr>
              <w:t> </w:t>
            </w:r>
            <w:r>
              <w:rPr>
                <w:color w:val="231F20"/>
                <w:spacing w:val="-2"/>
                <w:sz w:val="20"/>
              </w:rPr>
              <w:t>healthy</w:t>
            </w:r>
          </w:p>
          <w:p>
            <w:pPr>
              <w:pStyle w:val="TableParagraph"/>
              <w:spacing w:before="131"/>
              <w:ind w:left="79"/>
              <w:jc w:val="left"/>
              <w:rPr>
                <w:sz w:val="20"/>
              </w:rPr>
            </w:pPr>
            <w:r>
              <w:rPr>
                <w:color w:val="231F20"/>
                <w:sz w:val="20"/>
              </w:rPr>
              <w:t>D)</w:t>
            </w:r>
            <w:r>
              <w:rPr>
                <w:color w:val="231F20"/>
                <w:spacing w:val="-14"/>
                <w:sz w:val="20"/>
              </w:rPr>
              <w:t> </w:t>
            </w:r>
            <w:r>
              <w:rPr>
                <w:color w:val="231F20"/>
                <w:sz w:val="20"/>
              </w:rPr>
              <w:t>call</w:t>
            </w:r>
            <w:r>
              <w:rPr>
                <w:color w:val="231F20"/>
                <w:spacing w:val="-14"/>
                <w:sz w:val="20"/>
              </w:rPr>
              <w:t> </w:t>
            </w:r>
            <w:r>
              <w:rPr>
                <w:color w:val="231F20"/>
                <w:sz w:val="20"/>
              </w:rPr>
              <w:t>for</w:t>
            </w:r>
            <w:r>
              <w:rPr>
                <w:color w:val="231F20"/>
                <w:spacing w:val="-14"/>
                <w:sz w:val="20"/>
              </w:rPr>
              <w:t> </w:t>
            </w:r>
            <w:r>
              <w:rPr>
                <w:color w:val="231F20"/>
                <w:sz w:val="20"/>
              </w:rPr>
              <w:t>free</w:t>
            </w:r>
            <w:r>
              <w:rPr>
                <w:color w:val="231F20"/>
                <w:spacing w:val="-14"/>
                <w:sz w:val="20"/>
              </w:rPr>
              <w:t> </w:t>
            </w:r>
            <w:r>
              <w:rPr>
                <w:color w:val="231F20"/>
                <w:spacing w:val="-4"/>
                <w:sz w:val="20"/>
              </w:rPr>
              <w:t>demo</w:t>
            </w:r>
          </w:p>
        </w:tc>
      </w:tr>
    </w:tbl>
    <w:p>
      <w:pPr>
        <w:pStyle w:val="TableParagraph"/>
        <w:spacing w:after="0"/>
        <w:jc w:val="left"/>
        <w:rPr>
          <w:sz w:val="20"/>
        </w:rPr>
        <w:sectPr>
          <w:pgSz w:w="11910" w:h="16840"/>
          <w:pgMar w:header="0" w:footer="908" w:top="680" w:bottom="1100" w:left="0" w:right="0"/>
        </w:sectPr>
      </w:pPr>
    </w:p>
    <w:p>
      <w:pPr>
        <w:pStyle w:val="Heading2"/>
        <w:ind w:left="1401"/>
      </w:pPr>
      <w:r>
        <w:rPr/>
        <mc:AlternateContent>
          <mc:Choice Requires="wps">
            <w:drawing>
              <wp:anchor distT="0" distB="0" distL="0" distR="0" allowOverlap="1" layoutInCell="1" locked="0" behindDoc="0" simplePos="0" relativeHeight="15770624">
                <wp:simplePos x="0" y="0"/>
                <wp:positionH relativeFrom="page">
                  <wp:posOffset>0</wp:posOffset>
                </wp:positionH>
                <wp:positionV relativeFrom="paragraph">
                  <wp:posOffset>-2108</wp:posOffset>
                </wp:positionV>
                <wp:extent cx="798830" cy="454659"/>
                <wp:effectExtent l="0" t="0" r="0" b="0"/>
                <wp:wrapNone/>
                <wp:docPr id="112" name="Graphic 112"/>
                <wp:cNvGraphicFramePr>
                  <a:graphicFrameLocks/>
                </wp:cNvGraphicFramePr>
                <a:graphic>
                  <a:graphicData uri="http://schemas.microsoft.com/office/word/2010/wordprocessingShape">
                    <wps:wsp>
                      <wps:cNvPr id="112" name="Graphic 112"/>
                      <wps:cNvSpPr/>
                      <wps:spPr>
                        <a:xfrm>
                          <a:off x="0" y="0"/>
                          <a:ext cx="798830" cy="454659"/>
                        </a:xfrm>
                        <a:custGeom>
                          <a:avLst/>
                          <a:gdLst/>
                          <a:ahLst/>
                          <a:cxnLst/>
                          <a:rect l="l" t="t" r="r" b="b"/>
                          <a:pathLst>
                            <a:path w="798830" h="454659">
                              <a:moveTo>
                                <a:pt x="0" y="454278"/>
                              </a:moveTo>
                              <a:lnTo>
                                <a:pt x="798347" y="454278"/>
                              </a:lnTo>
                              <a:lnTo>
                                <a:pt x="798347" y="0"/>
                              </a:lnTo>
                              <a:lnTo>
                                <a:pt x="0" y="0"/>
                              </a:lnTo>
                              <a:lnTo>
                                <a:pt x="0" y="454278"/>
                              </a:lnTo>
                              <a:close/>
                            </a:path>
                          </a:pathLst>
                        </a:custGeom>
                        <a:solidFill>
                          <a:srgbClr val="776CB1"/>
                        </a:solidFill>
                      </wps:spPr>
                      <wps:bodyPr wrap="square" lIns="0" tIns="0" rIns="0" bIns="0" rtlCol="0">
                        <a:prstTxWarp prst="textNoShape">
                          <a:avLst/>
                        </a:prstTxWarp>
                        <a:noAutofit/>
                      </wps:bodyPr>
                    </wps:wsp>
                  </a:graphicData>
                </a:graphic>
              </wp:anchor>
            </w:drawing>
          </mc:Choice>
          <mc:Fallback>
            <w:pict>
              <v:rect style="position:absolute;margin-left:0pt;margin-top:-.166pt;width:62.862pt;height:35.770pt;mso-position-horizontal-relative:page;mso-position-vertical-relative:paragraph;z-index:15770624" id="docshape104" filled="true" fillcolor="#776cb1" stroked="false">
                <v:fill type="solid"/>
                <w10:wrap type="none"/>
              </v:rect>
            </w:pict>
          </mc:Fallback>
        </mc:AlternateContent>
      </w:r>
      <w:r>
        <w:rPr/>
        <mc:AlternateContent>
          <mc:Choice Requires="wps">
            <w:drawing>
              <wp:anchor distT="0" distB="0" distL="0" distR="0" allowOverlap="1" layoutInCell="1" locked="0" behindDoc="0" simplePos="0" relativeHeight="15771136">
                <wp:simplePos x="0" y="0"/>
                <wp:positionH relativeFrom="page">
                  <wp:posOffset>1091641</wp:posOffset>
                </wp:positionH>
                <wp:positionV relativeFrom="paragraph">
                  <wp:posOffset>-2108</wp:posOffset>
                </wp:positionV>
                <wp:extent cx="6468745" cy="454659"/>
                <wp:effectExtent l="0" t="0" r="0" b="0"/>
                <wp:wrapNone/>
                <wp:docPr id="113" name="Textbox 113"/>
                <wp:cNvGraphicFramePr>
                  <a:graphicFrameLocks/>
                </wp:cNvGraphicFramePr>
                <a:graphic>
                  <a:graphicData uri="http://schemas.microsoft.com/office/word/2010/wordprocessingShape">
                    <wps:wsp>
                      <wps:cNvPr id="113" name="Textbox 113"/>
                      <wps:cNvSpPr txBox="1"/>
                      <wps:spPr>
                        <a:xfrm>
                          <a:off x="0" y="0"/>
                          <a:ext cx="6468745" cy="454659"/>
                        </a:xfrm>
                        <a:prstGeom prst="rect">
                          <a:avLst/>
                        </a:prstGeom>
                        <a:solidFill>
                          <a:srgbClr val="776CB1"/>
                        </a:solidFill>
                      </wps:spPr>
                      <wps:txbx>
                        <w:txbxContent>
                          <w:p>
                            <w:pPr>
                              <w:pStyle w:val="BodyText"/>
                              <w:spacing w:before="69"/>
                              <w:ind w:left="372" w:right="6233"/>
                              <w:rPr>
                                <w:rFonts w:ascii="Tahoma" w:hAnsi="Tahoma"/>
                                <w:color w:val="000000"/>
                              </w:rPr>
                            </w:pPr>
                            <w:r>
                              <w:rPr>
                                <w:rFonts w:ascii="Tahoma" w:hAnsi="Tahoma"/>
                                <w:color w:val="FFFFFF"/>
                                <w:w w:val="70"/>
                              </w:rPr>
                              <w:t>Қазақстан Республикасы Оқу-ағарту министрлігі </w:t>
                            </w:r>
                            <w:r>
                              <w:rPr>
                                <w:rFonts w:ascii="Tahoma" w:hAnsi="Tahoma"/>
                                <w:color w:val="FFFFFF"/>
                                <w:w w:val="65"/>
                              </w:rPr>
                              <w:t>Ы. Алтынсарин атындағы Ұлттық білім </w:t>
                            </w:r>
                            <w:r>
                              <w:rPr>
                                <w:rFonts w:ascii="Tahoma" w:hAnsi="Tahoma"/>
                                <w:color w:val="FFFFFF"/>
                                <w:w w:val="65"/>
                              </w:rPr>
                              <w:t>академиясы</w:t>
                            </w:r>
                          </w:p>
                        </w:txbxContent>
                      </wps:txbx>
                      <wps:bodyPr wrap="square" lIns="0" tIns="0" rIns="0" bIns="0" rtlCol="0">
                        <a:noAutofit/>
                      </wps:bodyPr>
                    </wps:wsp>
                  </a:graphicData>
                </a:graphic>
              </wp:anchor>
            </w:drawing>
          </mc:Choice>
          <mc:Fallback>
            <w:pict>
              <v:shape style="position:absolute;margin-left:85.956001pt;margin-top:-.166pt;width:509.35pt;height:35.8pt;mso-position-horizontal-relative:page;mso-position-vertical-relative:paragraph;z-index:15771136" type="#_x0000_t202" id="docshape105" filled="true" fillcolor="#776cb1" stroked="false">
                <v:textbox inset="0,0,0,0">
                  <w:txbxContent>
                    <w:p>
                      <w:pPr>
                        <w:pStyle w:val="BodyText"/>
                        <w:spacing w:before="69"/>
                        <w:ind w:left="372" w:right="6233"/>
                        <w:rPr>
                          <w:rFonts w:ascii="Tahoma" w:hAnsi="Tahoma"/>
                          <w:color w:val="000000"/>
                        </w:rPr>
                      </w:pPr>
                      <w:r>
                        <w:rPr>
                          <w:rFonts w:ascii="Tahoma" w:hAnsi="Tahoma"/>
                          <w:color w:val="FFFFFF"/>
                          <w:w w:val="70"/>
                        </w:rPr>
                        <w:t>Қазақстан Республикасы Оқу-ағарту министрлігі </w:t>
                      </w:r>
                      <w:r>
                        <w:rPr>
                          <w:rFonts w:ascii="Tahoma" w:hAnsi="Tahoma"/>
                          <w:color w:val="FFFFFF"/>
                          <w:w w:val="65"/>
                        </w:rPr>
                        <w:t>Ы. Алтынсарин атындағы Ұлттық білім </w:t>
                      </w:r>
                      <w:r>
                        <w:rPr>
                          <w:rFonts w:ascii="Tahoma" w:hAnsi="Tahoma"/>
                          <w:color w:val="FFFFFF"/>
                          <w:w w:val="65"/>
                        </w:rPr>
                        <w:t>академиясы</w:t>
                      </w:r>
                    </w:p>
                  </w:txbxContent>
                </v:textbox>
                <v:fill type="solid"/>
                <w10:wrap type="none"/>
              </v:shape>
            </w:pict>
          </mc:Fallback>
        </mc:AlternateContent>
      </w:r>
      <w:r>
        <w:rPr>
          <w:color w:val="231F20"/>
          <w:spacing w:val="-5"/>
          <w:w w:val="75"/>
        </w:rPr>
        <w:t>36</w:t>
      </w:r>
    </w:p>
    <w:p>
      <w:pPr>
        <w:pStyle w:val="BodyText"/>
        <w:rPr>
          <w:rFonts w:ascii="Tahoma"/>
          <w:sz w:val="20"/>
        </w:rPr>
      </w:pPr>
    </w:p>
    <w:p>
      <w:pPr>
        <w:pStyle w:val="BodyText"/>
        <w:rPr>
          <w:rFonts w:ascii="Tahoma"/>
          <w:sz w:val="20"/>
        </w:rPr>
      </w:pPr>
    </w:p>
    <w:p>
      <w:pPr>
        <w:pStyle w:val="BodyText"/>
        <w:spacing w:before="164"/>
        <w:rPr>
          <w:rFonts w:ascii="Tahoma"/>
          <w:sz w:val="20"/>
        </w:rPr>
      </w:pPr>
      <w:r>
        <w:rPr>
          <w:rFonts w:ascii="Tahoma"/>
          <w:sz w:val="20"/>
        </w:rPr>
        <mc:AlternateContent>
          <mc:Choice Requires="wps">
            <w:drawing>
              <wp:anchor distT="0" distB="0" distL="0" distR="0" allowOverlap="1" layoutInCell="1" locked="0" behindDoc="1" simplePos="0" relativeHeight="487629312">
                <wp:simplePos x="0" y="0"/>
                <wp:positionH relativeFrom="page">
                  <wp:posOffset>791999</wp:posOffset>
                </wp:positionH>
                <wp:positionV relativeFrom="paragraph">
                  <wp:posOffset>273264</wp:posOffset>
                </wp:positionV>
                <wp:extent cx="5868035" cy="1463675"/>
                <wp:effectExtent l="0" t="0" r="0" b="0"/>
                <wp:wrapTopAndBottom/>
                <wp:docPr id="114" name="Group 114"/>
                <wp:cNvGraphicFramePr>
                  <a:graphicFrameLocks/>
                </wp:cNvGraphicFramePr>
                <a:graphic>
                  <a:graphicData uri="http://schemas.microsoft.com/office/word/2010/wordprocessingGroup">
                    <wpg:wgp>
                      <wpg:cNvPr id="114" name="Group 114"/>
                      <wpg:cNvGrpSpPr/>
                      <wpg:grpSpPr>
                        <a:xfrm>
                          <a:off x="0" y="0"/>
                          <a:ext cx="5868035" cy="1463675"/>
                          <a:chExt cx="5868035" cy="1463675"/>
                        </a:xfrm>
                      </wpg:grpSpPr>
                      <wps:wsp>
                        <wps:cNvPr id="115" name="Graphic 115"/>
                        <wps:cNvSpPr/>
                        <wps:spPr>
                          <a:xfrm>
                            <a:off x="6347" y="4497"/>
                            <a:ext cx="5855335" cy="1452245"/>
                          </a:xfrm>
                          <a:custGeom>
                            <a:avLst/>
                            <a:gdLst/>
                            <a:ahLst/>
                            <a:cxnLst/>
                            <a:rect l="l" t="t" r="r" b="b"/>
                            <a:pathLst>
                              <a:path w="5855335" h="1452245">
                                <a:moveTo>
                                  <a:pt x="5855296" y="0"/>
                                </a:moveTo>
                                <a:lnTo>
                                  <a:pt x="0" y="0"/>
                                </a:lnTo>
                                <a:lnTo>
                                  <a:pt x="0" y="1452232"/>
                                </a:lnTo>
                                <a:lnTo>
                                  <a:pt x="5855296" y="1452232"/>
                                </a:lnTo>
                                <a:lnTo>
                                  <a:pt x="5855296" y="0"/>
                                </a:lnTo>
                                <a:close/>
                              </a:path>
                            </a:pathLst>
                          </a:custGeom>
                          <a:solidFill>
                            <a:srgbClr val="E3E1EE"/>
                          </a:solidFill>
                        </wps:spPr>
                        <wps:bodyPr wrap="square" lIns="0" tIns="0" rIns="0" bIns="0" rtlCol="0">
                          <a:prstTxWarp prst="textNoShape">
                            <a:avLst/>
                          </a:prstTxWarp>
                          <a:noAutofit/>
                        </wps:bodyPr>
                      </wps:wsp>
                      <wps:wsp>
                        <wps:cNvPr id="116" name="Graphic 116"/>
                        <wps:cNvSpPr/>
                        <wps:spPr>
                          <a:xfrm>
                            <a:off x="0" y="4502"/>
                            <a:ext cx="2034539" cy="1270"/>
                          </a:xfrm>
                          <a:custGeom>
                            <a:avLst/>
                            <a:gdLst/>
                            <a:ahLst/>
                            <a:cxnLst/>
                            <a:rect l="l" t="t" r="r" b="b"/>
                            <a:pathLst>
                              <a:path w="2034539" h="0">
                                <a:moveTo>
                                  <a:pt x="0" y="0"/>
                                </a:moveTo>
                                <a:lnTo>
                                  <a:pt x="2033993" y="0"/>
                                </a:lnTo>
                              </a:path>
                            </a:pathLst>
                          </a:custGeom>
                          <a:ln w="9004">
                            <a:solidFill>
                              <a:srgbClr val="FFFFFF"/>
                            </a:solidFill>
                            <a:prstDash val="solid"/>
                          </a:ln>
                        </wps:spPr>
                        <wps:bodyPr wrap="square" lIns="0" tIns="0" rIns="0" bIns="0" rtlCol="0">
                          <a:prstTxWarp prst="textNoShape">
                            <a:avLst/>
                          </a:prstTxWarp>
                          <a:noAutofit/>
                        </wps:bodyPr>
                      </wps:wsp>
                      <wps:wsp>
                        <wps:cNvPr id="117" name="Graphic 117"/>
                        <wps:cNvSpPr/>
                        <wps:spPr>
                          <a:xfrm>
                            <a:off x="2034000" y="4502"/>
                            <a:ext cx="3834129" cy="1270"/>
                          </a:xfrm>
                          <a:custGeom>
                            <a:avLst/>
                            <a:gdLst/>
                            <a:ahLst/>
                            <a:cxnLst/>
                            <a:rect l="l" t="t" r="r" b="b"/>
                            <a:pathLst>
                              <a:path w="3834129" h="0">
                                <a:moveTo>
                                  <a:pt x="0" y="0"/>
                                </a:moveTo>
                                <a:lnTo>
                                  <a:pt x="3834003" y="0"/>
                                </a:lnTo>
                              </a:path>
                            </a:pathLst>
                          </a:custGeom>
                          <a:ln w="9004">
                            <a:solidFill>
                              <a:srgbClr val="FFFFFF"/>
                            </a:solidFill>
                            <a:prstDash val="solid"/>
                          </a:ln>
                        </wps:spPr>
                        <wps:bodyPr wrap="square" lIns="0" tIns="0" rIns="0" bIns="0" rtlCol="0">
                          <a:prstTxWarp prst="textNoShape">
                            <a:avLst/>
                          </a:prstTxWarp>
                          <a:noAutofit/>
                        </wps:bodyPr>
                      </wps:wsp>
                      <wps:wsp>
                        <wps:cNvPr id="118" name="Graphic 118"/>
                        <wps:cNvSpPr/>
                        <wps:spPr>
                          <a:xfrm>
                            <a:off x="6350" y="9000"/>
                            <a:ext cx="1270" cy="1441450"/>
                          </a:xfrm>
                          <a:custGeom>
                            <a:avLst/>
                            <a:gdLst/>
                            <a:ahLst/>
                            <a:cxnLst/>
                            <a:rect l="l" t="t" r="r" b="b"/>
                            <a:pathLst>
                              <a:path w="0" h="1441450">
                                <a:moveTo>
                                  <a:pt x="0" y="1441386"/>
                                </a:moveTo>
                                <a:lnTo>
                                  <a:pt x="0" y="0"/>
                                </a:lnTo>
                              </a:path>
                            </a:pathLst>
                          </a:custGeom>
                          <a:ln w="12700">
                            <a:solidFill>
                              <a:srgbClr val="FFFFFF"/>
                            </a:solidFill>
                            <a:prstDash val="solid"/>
                          </a:ln>
                        </wps:spPr>
                        <wps:bodyPr wrap="square" lIns="0" tIns="0" rIns="0" bIns="0" rtlCol="0">
                          <a:prstTxWarp prst="textNoShape">
                            <a:avLst/>
                          </a:prstTxWarp>
                          <a:noAutofit/>
                        </wps:bodyPr>
                      </wps:wsp>
                      <wps:wsp>
                        <wps:cNvPr id="119" name="Graphic 119"/>
                        <wps:cNvSpPr/>
                        <wps:spPr>
                          <a:xfrm>
                            <a:off x="5861649" y="9000"/>
                            <a:ext cx="1270" cy="1441450"/>
                          </a:xfrm>
                          <a:custGeom>
                            <a:avLst/>
                            <a:gdLst/>
                            <a:ahLst/>
                            <a:cxnLst/>
                            <a:rect l="l" t="t" r="r" b="b"/>
                            <a:pathLst>
                              <a:path w="0" h="1441450">
                                <a:moveTo>
                                  <a:pt x="0" y="1441386"/>
                                </a:moveTo>
                                <a:lnTo>
                                  <a:pt x="0" y="0"/>
                                </a:lnTo>
                              </a:path>
                            </a:pathLst>
                          </a:custGeom>
                          <a:ln w="12700">
                            <a:solidFill>
                              <a:srgbClr val="FFFFFF"/>
                            </a:solidFill>
                            <a:prstDash val="solid"/>
                          </a:ln>
                        </wps:spPr>
                        <wps:bodyPr wrap="square" lIns="0" tIns="0" rIns="0" bIns="0" rtlCol="0">
                          <a:prstTxWarp prst="textNoShape">
                            <a:avLst/>
                          </a:prstTxWarp>
                          <a:noAutofit/>
                        </wps:bodyPr>
                      </wps:wsp>
                      <wps:wsp>
                        <wps:cNvPr id="120" name="Graphic 120"/>
                        <wps:cNvSpPr/>
                        <wps:spPr>
                          <a:xfrm>
                            <a:off x="0" y="1456736"/>
                            <a:ext cx="2034539" cy="1270"/>
                          </a:xfrm>
                          <a:custGeom>
                            <a:avLst/>
                            <a:gdLst/>
                            <a:ahLst/>
                            <a:cxnLst/>
                            <a:rect l="l" t="t" r="r" b="b"/>
                            <a:pathLst>
                              <a:path w="2034539" h="0">
                                <a:moveTo>
                                  <a:pt x="0" y="0"/>
                                </a:moveTo>
                                <a:lnTo>
                                  <a:pt x="2033993" y="0"/>
                                </a:lnTo>
                              </a:path>
                            </a:pathLst>
                          </a:custGeom>
                          <a:ln w="12700">
                            <a:solidFill>
                              <a:srgbClr val="FFFFFF"/>
                            </a:solidFill>
                            <a:prstDash val="solid"/>
                          </a:ln>
                        </wps:spPr>
                        <wps:bodyPr wrap="square" lIns="0" tIns="0" rIns="0" bIns="0" rtlCol="0">
                          <a:prstTxWarp prst="textNoShape">
                            <a:avLst/>
                          </a:prstTxWarp>
                          <a:noAutofit/>
                        </wps:bodyPr>
                      </wps:wsp>
                      <wps:wsp>
                        <wps:cNvPr id="121" name="Graphic 121"/>
                        <wps:cNvSpPr/>
                        <wps:spPr>
                          <a:xfrm>
                            <a:off x="2034000" y="1456736"/>
                            <a:ext cx="3834129" cy="1270"/>
                          </a:xfrm>
                          <a:custGeom>
                            <a:avLst/>
                            <a:gdLst/>
                            <a:ahLst/>
                            <a:cxnLst/>
                            <a:rect l="l" t="t" r="r" b="b"/>
                            <a:pathLst>
                              <a:path w="3834129" h="0">
                                <a:moveTo>
                                  <a:pt x="0" y="0"/>
                                </a:moveTo>
                                <a:lnTo>
                                  <a:pt x="3834003" y="0"/>
                                </a:lnTo>
                              </a:path>
                            </a:pathLst>
                          </a:custGeom>
                          <a:ln w="12700">
                            <a:solidFill>
                              <a:srgbClr val="FFFFFF"/>
                            </a:solidFill>
                            <a:prstDash val="solid"/>
                          </a:ln>
                        </wps:spPr>
                        <wps:bodyPr wrap="square" lIns="0" tIns="0" rIns="0" bIns="0" rtlCol="0">
                          <a:prstTxWarp prst="textNoShape">
                            <a:avLst/>
                          </a:prstTxWarp>
                          <a:noAutofit/>
                        </wps:bodyPr>
                      </wps:wsp>
                      <wps:wsp>
                        <wps:cNvPr id="122" name="Textbox 122"/>
                        <wps:cNvSpPr txBox="1"/>
                        <wps:spPr>
                          <a:xfrm>
                            <a:off x="12700" y="9004"/>
                            <a:ext cx="5842635" cy="1441450"/>
                          </a:xfrm>
                          <a:prstGeom prst="rect">
                            <a:avLst/>
                          </a:prstGeom>
                        </wps:spPr>
                        <wps:txbx>
                          <w:txbxContent>
                            <w:p>
                              <w:pPr>
                                <w:spacing w:line="256" w:lineRule="auto" w:before="65"/>
                                <w:ind w:left="70" w:right="0" w:firstLine="0"/>
                                <w:jc w:val="left"/>
                                <w:rPr>
                                  <w:sz w:val="20"/>
                                </w:rPr>
                              </w:pPr>
                              <w:r>
                                <w:rPr>
                                  <w:color w:val="231F20"/>
                                  <w:sz w:val="20"/>
                                </w:rPr>
                                <w:t>5-9 сынып білім алушыларының оқу сауаттылығын дамыту бойынша әдістемелік ұсыныстарды</w:t>
                              </w:r>
                              <w:r>
                                <w:rPr>
                                  <w:color w:val="231F20"/>
                                  <w:spacing w:val="-4"/>
                                  <w:sz w:val="20"/>
                                </w:rPr>
                                <w:t> </w:t>
                              </w:r>
                              <w:r>
                                <w:rPr>
                                  <w:color w:val="231F20"/>
                                  <w:sz w:val="20"/>
                                </w:rPr>
                                <w:t>Ы.Алтынсарин</w:t>
                              </w:r>
                              <w:r>
                                <w:rPr>
                                  <w:color w:val="231F20"/>
                                  <w:spacing w:val="-4"/>
                                  <w:sz w:val="20"/>
                                </w:rPr>
                                <w:t> </w:t>
                              </w:r>
                              <w:r>
                                <w:rPr>
                                  <w:color w:val="231F20"/>
                                  <w:sz w:val="20"/>
                                </w:rPr>
                                <w:t>атындағы</w:t>
                              </w:r>
                              <w:r>
                                <w:rPr>
                                  <w:color w:val="231F20"/>
                                  <w:spacing w:val="-4"/>
                                  <w:sz w:val="20"/>
                                </w:rPr>
                                <w:t> </w:t>
                              </w:r>
                              <w:r>
                                <w:rPr>
                                  <w:color w:val="231F20"/>
                                  <w:sz w:val="20"/>
                                </w:rPr>
                                <w:t>ҰБА</w:t>
                              </w:r>
                              <w:r>
                                <w:rPr>
                                  <w:color w:val="231F20"/>
                                  <w:spacing w:val="-4"/>
                                  <w:sz w:val="20"/>
                                </w:rPr>
                                <w:t> </w:t>
                              </w:r>
                              <w:r>
                                <w:rPr>
                                  <w:color w:val="231F20"/>
                                  <w:sz w:val="20"/>
                                </w:rPr>
                                <w:t>сайтынан</w:t>
                              </w:r>
                              <w:r>
                                <w:rPr>
                                  <w:color w:val="231F20"/>
                                  <w:spacing w:val="-4"/>
                                  <w:sz w:val="20"/>
                                </w:rPr>
                                <w:t> </w:t>
                              </w:r>
                              <w:r>
                                <w:rPr>
                                  <w:color w:val="231F20"/>
                                  <w:sz w:val="20"/>
                                </w:rPr>
                                <w:t>табуға</w:t>
                              </w:r>
                              <w:r>
                                <w:rPr>
                                  <w:color w:val="231F20"/>
                                  <w:spacing w:val="-4"/>
                                  <w:sz w:val="20"/>
                                </w:rPr>
                                <w:t> </w:t>
                              </w:r>
                              <w:r>
                                <w:rPr>
                                  <w:color w:val="231F20"/>
                                  <w:sz w:val="20"/>
                                </w:rPr>
                                <w:t>болады</w:t>
                              </w:r>
                              <w:r>
                                <w:rPr>
                                  <w:color w:val="231F20"/>
                                  <w:spacing w:val="-4"/>
                                  <w:sz w:val="20"/>
                                </w:rPr>
                                <w:t> </w:t>
                              </w:r>
                              <w:r>
                                <w:rPr>
                                  <w:color w:val="231F20"/>
                                  <w:sz w:val="20"/>
                                </w:rPr>
                                <w:t>https://uba.edu. </w:t>
                              </w:r>
                              <w:r>
                                <w:rPr>
                                  <w:color w:val="231F20"/>
                                  <w:spacing w:val="-2"/>
                                  <w:sz w:val="20"/>
                                </w:rPr>
                                <w:t>kz/qaz/metodology/3</w:t>
                              </w:r>
                            </w:p>
                            <w:p>
                              <w:pPr>
                                <w:spacing w:line="256" w:lineRule="auto" w:before="113"/>
                                <w:ind w:left="70" w:right="632" w:firstLine="0"/>
                                <w:jc w:val="left"/>
                                <w:rPr>
                                  <w:sz w:val="20"/>
                                </w:rPr>
                              </w:pPr>
                              <w:r>
                                <w:rPr>
                                  <w:color w:val="231F20"/>
                                  <w:sz w:val="20"/>
                                </w:rPr>
                                <w:t>Білім алушылардың функционалдық сауаттылығын қалыптастыру бойынша жұ- мысты</w:t>
                              </w:r>
                              <w:r>
                                <w:rPr>
                                  <w:color w:val="231F20"/>
                                  <w:spacing w:val="-11"/>
                                  <w:sz w:val="20"/>
                                </w:rPr>
                                <w:t> </w:t>
                              </w:r>
                              <w:r>
                                <w:rPr>
                                  <w:color w:val="231F20"/>
                                  <w:sz w:val="20"/>
                                </w:rPr>
                                <w:t>жетілдіру</w:t>
                              </w:r>
                              <w:r>
                                <w:rPr>
                                  <w:color w:val="231F20"/>
                                  <w:spacing w:val="-11"/>
                                  <w:sz w:val="20"/>
                                </w:rPr>
                                <w:t> </w:t>
                              </w:r>
                              <w:r>
                                <w:rPr>
                                  <w:color w:val="231F20"/>
                                  <w:sz w:val="20"/>
                                </w:rPr>
                                <w:t>үшін</w:t>
                              </w:r>
                              <w:r>
                                <w:rPr>
                                  <w:color w:val="231F20"/>
                                  <w:spacing w:val="-11"/>
                                  <w:sz w:val="20"/>
                                </w:rPr>
                                <w:t> </w:t>
                              </w:r>
                              <w:r>
                                <w:rPr>
                                  <w:color w:val="231F20"/>
                                  <w:sz w:val="20"/>
                                </w:rPr>
                                <w:t>PISA,</w:t>
                              </w:r>
                              <w:r>
                                <w:rPr>
                                  <w:color w:val="231F20"/>
                                  <w:spacing w:val="-11"/>
                                  <w:sz w:val="20"/>
                                </w:rPr>
                                <w:t> </w:t>
                              </w:r>
                              <w:r>
                                <w:rPr>
                                  <w:color w:val="231F20"/>
                                  <w:sz w:val="20"/>
                                </w:rPr>
                                <w:t>PIRLS</w:t>
                              </w:r>
                              <w:r>
                                <w:rPr>
                                  <w:color w:val="231F20"/>
                                  <w:spacing w:val="-11"/>
                                  <w:sz w:val="20"/>
                                </w:rPr>
                                <w:t> </w:t>
                              </w:r>
                              <w:r>
                                <w:rPr>
                                  <w:color w:val="231F20"/>
                                  <w:sz w:val="20"/>
                                </w:rPr>
                                <w:t>және</w:t>
                              </w:r>
                              <w:r>
                                <w:rPr>
                                  <w:color w:val="231F20"/>
                                  <w:spacing w:val="-11"/>
                                  <w:sz w:val="20"/>
                                </w:rPr>
                                <w:t> </w:t>
                              </w:r>
                              <w:r>
                                <w:rPr>
                                  <w:color w:val="231F20"/>
                                  <w:sz w:val="20"/>
                                </w:rPr>
                                <w:t>т.</w:t>
                              </w:r>
                              <w:r>
                                <w:rPr>
                                  <w:color w:val="231F20"/>
                                  <w:spacing w:val="-11"/>
                                  <w:sz w:val="20"/>
                                </w:rPr>
                                <w:t> </w:t>
                              </w:r>
                              <w:r>
                                <w:rPr>
                                  <w:color w:val="231F20"/>
                                  <w:sz w:val="20"/>
                                </w:rPr>
                                <w:t>б.</w:t>
                              </w:r>
                              <w:r>
                                <w:rPr>
                                  <w:color w:val="231F20"/>
                                  <w:spacing w:val="-11"/>
                                  <w:sz w:val="20"/>
                                </w:rPr>
                                <w:t> </w:t>
                              </w:r>
                              <w:r>
                                <w:rPr>
                                  <w:color w:val="231F20"/>
                                  <w:sz w:val="20"/>
                                </w:rPr>
                                <w:t>халықаралық</w:t>
                              </w:r>
                              <w:r>
                                <w:rPr>
                                  <w:color w:val="231F20"/>
                                  <w:spacing w:val="-11"/>
                                  <w:sz w:val="20"/>
                                </w:rPr>
                                <w:t> </w:t>
                              </w:r>
                              <w:r>
                                <w:rPr>
                                  <w:color w:val="231F20"/>
                                  <w:sz w:val="20"/>
                                </w:rPr>
                                <w:t>салыстырмалы</w:t>
                              </w:r>
                              <w:r>
                                <w:rPr>
                                  <w:color w:val="231F20"/>
                                  <w:spacing w:val="-11"/>
                                  <w:sz w:val="20"/>
                                </w:rPr>
                                <w:t> </w:t>
                              </w:r>
                              <w:r>
                                <w:rPr>
                                  <w:color w:val="231F20"/>
                                  <w:sz w:val="20"/>
                                </w:rPr>
                                <w:t>зертте- улердің материалдарымен, тест жинақтарымен және нәтижелерімен «Талдау» АҚ</w:t>
                              </w:r>
                              <w:r>
                                <w:rPr>
                                  <w:color w:val="231F20"/>
                                  <w:spacing w:val="-7"/>
                                  <w:sz w:val="20"/>
                                </w:rPr>
                                <w:t> </w:t>
                              </w:r>
                              <w:r>
                                <w:rPr>
                                  <w:color w:val="231F20"/>
                                  <w:sz w:val="20"/>
                                </w:rPr>
                                <w:t>сайтынан</w:t>
                              </w:r>
                              <w:r>
                                <w:rPr>
                                  <w:color w:val="231F20"/>
                                  <w:spacing w:val="-7"/>
                                  <w:sz w:val="20"/>
                                </w:rPr>
                                <w:t> </w:t>
                              </w:r>
                              <w:r>
                                <w:rPr>
                                  <w:color w:val="231F20"/>
                                  <w:sz w:val="20"/>
                                </w:rPr>
                                <w:t>танысуға</w:t>
                              </w:r>
                              <w:r>
                                <w:rPr>
                                  <w:color w:val="231F20"/>
                                  <w:spacing w:val="-7"/>
                                  <w:sz w:val="20"/>
                                </w:rPr>
                                <w:t> </w:t>
                              </w:r>
                              <w:r>
                                <w:rPr>
                                  <w:color w:val="231F20"/>
                                  <w:sz w:val="20"/>
                                </w:rPr>
                                <w:t>боладыhttps://taldau.edu.kz/storage/app/media/PISA/%20</w:t>
                              </w:r>
                            </w:p>
                            <w:p>
                              <w:pPr>
                                <w:spacing w:line="243" w:lineRule="exact" w:before="0"/>
                                <w:ind w:left="70" w:right="0" w:firstLine="0"/>
                                <w:jc w:val="left"/>
                                <w:rPr>
                                  <w:sz w:val="20"/>
                                </w:rPr>
                              </w:pPr>
                              <w:r>
                                <w:rPr>
                                  <w:color w:val="231F20"/>
                                  <w:spacing w:val="-2"/>
                                  <w:w w:val="90"/>
                                  <w:sz w:val="20"/>
                                </w:rPr>
                                <w:t>%D0%B5%D1%81%D0%B5%D0%BF%20PISA-</w:t>
                              </w:r>
                              <w:r>
                                <w:rPr>
                                  <w:color w:val="231F20"/>
                                  <w:spacing w:val="-2"/>
                                  <w:sz w:val="20"/>
                                </w:rPr>
                                <w:t>2022.pdf</w:t>
                              </w:r>
                            </w:p>
                          </w:txbxContent>
                        </wps:txbx>
                        <wps:bodyPr wrap="square" lIns="0" tIns="0" rIns="0" bIns="0" rtlCol="0">
                          <a:noAutofit/>
                        </wps:bodyPr>
                      </wps:wsp>
                    </wpg:wgp>
                  </a:graphicData>
                </a:graphic>
              </wp:anchor>
            </w:drawing>
          </mc:Choice>
          <mc:Fallback>
            <w:pict>
              <v:group style="position:absolute;margin-left:62.362202pt;margin-top:21.516899pt;width:462.05pt;height:115.25pt;mso-position-horizontal-relative:page;mso-position-vertical-relative:paragraph;z-index:-15687168;mso-wrap-distance-left:0;mso-wrap-distance-right:0" id="docshapegroup106" coordorigin="1247,430" coordsize="9241,2305">
                <v:rect style="position:absolute;left:1257;top:437;width:9221;height:2287" id="docshape107" filled="true" fillcolor="#e3e1ee" stroked="false">
                  <v:fill type="solid"/>
                </v:rect>
                <v:line style="position:absolute" from="1247,437" to="4450,437" stroked="true" strokeweight=".709pt" strokecolor="#ffffff">
                  <v:stroke dashstyle="solid"/>
                </v:line>
                <v:line style="position:absolute" from="4450,437" to="10488,437" stroked="true" strokeweight=".709pt" strokecolor="#ffffff">
                  <v:stroke dashstyle="solid"/>
                </v:line>
                <v:line style="position:absolute" from="1257,2714" to="1257,445" stroked="true" strokeweight="1pt" strokecolor="#ffffff">
                  <v:stroke dashstyle="solid"/>
                </v:line>
                <v:line style="position:absolute" from="10478,2714" to="10478,445" stroked="true" strokeweight="1pt" strokecolor="#ffffff">
                  <v:stroke dashstyle="solid"/>
                </v:line>
                <v:line style="position:absolute" from="1247,2724" to="4450,2724" stroked="true" strokeweight="1pt" strokecolor="#ffffff">
                  <v:stroke dashstyle="solid"/>
                </v:line>
                <v:line style="position:absolute" from="4450,2724" to="10488,2724" stroked="true" strokeweight="1pt" strokecolor="#ffffff">
                  <v:stroke dashstyle="solid"/>
                </v:line>
                <v:shape style="position:absolute;left:1267;top:444;width:9201;height:2270" type="#_x0000_t202" id="docshape108" filled="false" stroked="false">
                  <v:textbox inset="0,0,0,0">
                    <w:txbxContent>
                      <w:p>
                        <w:pPr>
                          <w:spacing w:line="256" w:lineRule="auto" w:before="65"/>
                          <w:ind w:left="70" w:right="0" w:firstLine="0"/>
                          <w:jc w:val="left"/>
                          <w:rPr>
                            <w:sz w:val="20"/>
                          </w:rPr>
                        </w:pPr>
                        <w:r>
                          <w:rPr>
                            <w:color w:val="231F20"/>
                            <w:sz w:val="20"/>
                          </w:rPr>
                          <w:t>5-9 сынып білім алушыларының оқу сауаттылығын дамыту бойынша әдістемелік ұсыныстарды</w:t>
                        </w:r>
                        <w:r>
                          <w:rPr>
                            <w:color w:val="231F20"/>
                            <w:spacing w:val="-4"/>
                            <w:sz w:val="20"/>
                          </w:rPr>
                          <w:t> </w:t>
                        </w:r>
                        <w:r>
                          <w:rPr>
                            <w:color w:val="231F20"/>
                            <w:sz w:val="20"/>
                          </w:rPr>
                          <w:t>Ы.Алтынсарин</w:t>
                        </w:r>
                        <w:r>
                          <w:rPr>
                            <w:color w:val="231F20"/>
                            <w:spacing w:val="-4"/>
                            <w:sz w:val="20"/>
                          </w:rPr>
                          <w:t> </w:t>
                        </w:r>
                        <w:r>
                          <w:rPr>
                            <w:color w:val="231F20"/>
                            <w:sz w:val="20"/>
                          </w:rPr>
                          <w:t>атындағы</w:t>
                        </w:r>
                        <w:r>
                          <w:rPr>
                            <w:color w:val="231F20"/>
                            <w:spacing w:val="-4"/>
                            <w:sz w:val="20"/>
                          </w:rPr>
                          <w:t> </w:t>
                        </w:r>
                        <w:r>
                          <w:rPr>
                            <w:color w:val="231F20"/>
                            <w:sz w:val="20"/>
                          </w:rPr>
                          <w:t>ҰБА</w:t>
                        </w:r>
                        <w:r>
                          <w:rPr>
                            <w:color w:val="231F20"/>
                            <w:spacing w:val="-4"/>
                            <w:sz w:val="20"/>
                          </w:rPr>
                          <w:t> </w:t>
                        </w:r>
                        <w:r>
                          <w:rPr>
                            <w:color w:val="231F20"/>
                            <w:sz w:val="20"/>
                          </w:rPr>
                          <w:t>сайтынан</w:t>
                        </w:r>
                        <w:r>
                          <w:rPr>
                            <w:color w:val="231F20"/>
                            <w:spacing w:val="-4"/>
                            <w:sz w:val="20"/>
                          </w:rPr>
                          <w:t> </w:t>
                        </w:r>
                        <w:r>
                          <w:rPr>
                            <w:color w:val="231F20"/>
                            <w:sz w:val="20"/>
                          </w:rPr>
                          <w:t>табуға</w:t>
                        </w:r>
                        <w:r>
                          <w:rPr>
                            <w:color w:val="231F20"/>
                            <w:spacing w:val="-4"/>
                            <w:sz w:val="20"/>
                          </w:rPr>
                          <w:t> </w:t>
                        </w:r>
                        <w:r>
                          <w:rPr>
                            <w:color w:val="231F20"/>
                            <w:sz w:val="20"/>
                          </w:rPr>
                          <w:t>болады</w:t>
                        </w:r>
                        <w:r>
                          <w:rPr>
                            <w:color w:val="231F20"/>
                            <w:spacing w:val="-4"/>
                            <w:sz w:val="20"/>
                          </w:rPr>
                          <w:t> </w:t>
                        </w:r>
                        <w:r>
                          <w:rPr>
                            <w:color w:val="231F20"/>
                            <w:sz w:val="20"/>
                          </w:rPr>
                          <w:t>https://uba.edu. </w:t>
                        </w:r>
                        <w:r>
                          <w:rPr>
                            <w:color w:val="231F20"/>
                            <w:spacing w:val="-2"/>
                            <w:sz w:val="20"/>
                          </w:rPr>
                          <w:t>kz/qaz/metodology/3</w:t>
                        </w:r>
                      </w:p>
                      <w:p>
                        <w:pPr>
                          <w:spacing w:line="256" w:lineRule="auto" w:before="113"/>
                          <w:ind w:left="70" w:right="632" w:firstLine="0"/>
                          <w:jc w:val="left"/>
                          <w:rPr>
                            <w:sz w:val="20"/>
                          </w:rPr>
                        </w:pPr>
                        <w:r>
                          <w:rPr>
                            <w:color w:val="231F20"/>
                            <w:sz w:val="20"/>
                          </w:rPr>
                          <w:t>Білім алушылардың функционалдық сауаттылығын қалыптастыру бойынша жұ- мысты</w:t>
                        </w:r>
                        <w:r>
                          <w:rPr>
                            <w:color w:val="231F20"/>
                            <w:spacing w:val="-11"/>
                            <w:sz w:val="20"/>
                          </w:rPr>
                          <w:t> </w:t>
                        </w:r>
                        <w:r>
                          <w:rPr>
                            <w:color w:val="231F20"/>
                            <w:sz w:val="20"/>
                          </w:rPr>
                          <w:t>жетілдіру</w:t>
                        </w:r>
                        <w:r>
                          <w:rPr>
                            <w:color w:val="231F20"/>
                            <w:spacing w:val="-11"/>
                            <w:sz w:val="20"/>
                          </w:rPr>
                          <w:t> </w:t>
                        </w:r>
                        <w:r>
                          <w:rPr>
                            <w:color w:val="231F20"/>
                            <w:sz w:val="20"/>
                          </w:rPr>
                          <w:t>үшін</w:t>
                        </w:r>
                        <w:r>
                          <w:rPr>
                            <w:color w:val="231F20"/>
                            <w:spacing w:val="-11"/>
                            <w:sz w:val="20"/>
                          </w:rPr>
                          <w:t> </w:t>
                        </w:r>
                        <w:r>
                          <w:rPr>
                            <w:color w:val="231F20"/>
                            <w:sz w:val="20"/>
                          </w:rPr>
                          <w:t>PISA,</w:t>
                        </w:r>
                        <w:r>
                          <w:rPr>
                            <w:color w:val="231F20"/>
                            <w:spacing w:val="-11"/>
                            <w:sz w:val="20"/>
                          </w:rPr>
                          <w:t> </w:t>
                        </w:r>
                        <w:r>
                          <w:rPr>
                            <w:color w:val="231F20"/>
                            <w:sz w:val="20"/>
                          </w:rPr>
                          <w:t>PIRLS</w:t>
                        </w:r>
                        <w:r>
                          <w:rPr>
                            <w:color w:val="231F20"/>
                            <w:spacing w:val="-11"/>
                            <w:sz w:val="20"/>
                          </w:rPr>
                          <w:t> </w:t>
                        </w:r>
                        <w:r>
                          <w:rPr>
                            <w:color w:val="231F20"/>
                            <w:sz w:val="20"/>
                          </w:rPr>
                          <w:t>және</w:t>
                        </w:r>
                        <w:r>
                          <w:rPr>
                            <w:color w:val="231F20"/>
                            <w:spacing w:val="-11"/>
                            <w:sz w:val="20"/>
                          </w:rPr>
                          <w:t> </w:t>
                        </w:r>
                        <w:r>
                          <w:rPr>
                            <w:color w:val="231F20"/>
                            <w:sz w:val="20"/>
                          </w:rPr>
                          <w:t>т.</w:t>
                        </w:r>
                        <w:r>
                          <w:rPr>
                            <w:color w:val="231F20"/>
                            <w:spacing w:val="-11"/>
                            <w:sz w:val="20"/>
                          </w:rPr>
                          <w:t> </w:t>
                        </w:r>
                        <w:r>
                          <w:rPr>
                            <w:color w:val="231F20"/>
                            <w:sz w:val="20"/>
                          </w:rPr>
                          <w:t>б.</w:t>
                        </w:r>
                        <w:r>
                          <w:rPr>
                            <w:color w:val="231F20"/>
                            <w:spacing w:val="-11"/>
                            <w:sz w:val="20"/>
                          </w:rPr>
                          <w:t> </w:t>
                        </w:r>
                        <w:r>
                          <w:rPr>
                            <w:color w:val="231F20"/>
                            <w:sz w:val="20"/>
                          </w:rPr>
                          <w:t>халықаралық</w:t>
                        </w:r>
                        <w:r>
                          <w:rPr>
                            <w:color w:val="231F20"/>
                            <w:spacing w:val="-11"/>
                            <w:sz w:val="20"/>
                          </w:rPr>
                          <w:t> </w:t>
                        </w:r>
                        <w:r>
                          <w:rPr>
                            <w:color w:val="231F20"/>
                            <w:sz w:val="20"/>
                          </w:rPr>
                          <w:t>салыстырмалы</w:t>
                        </w:r>
                        <w:r>
                          <w:rPr>
                            <w:color w:val="231F20"/>
                            <w:spacing w:val="-11"/>
                            <w:sz w:val="20"/>
                          </w:rPr>
                          <w:t> </w:t>
                        </w:r>
                        <w:r>
                          <w:rPr>
                            <w:color w:val="231F20"/>
                            <w:sz w:val="20"/>
                          </w:rPr>
                          <w:t>зертте- улердің материалдарымен, тест жинақтарымен және нәтижелерімен «Талдау» АҚ</w:t>
                        </w:r>
                        <w:r>
                          <w:rPr>
                            <w:color w:val="231F20"/>
                            <w:spacing w:val="-7"/>
                            <w:sz w:val="20"/>
                          </w:rPr>
                          <w:t> </w:t>
                        </w:r>
                        <w:r>
                          <w:rPr>
                            <w:color w:val="231F20"/>
                            <w:sz w:val="20"/>
                          </w:rPr>
                          <w:t>сайтынан</w:t>
                        </w:r>
                        <w:r>
                          <w:rPr>
                            <w:color w:val="231F20"/>
                            <w:spacing w:val="-7"/>
                            <w:sz w:val="20"/>
                          </w:rPr>
                          <w:t> </w:t>
                        </w:r>
                        <w:r>
                          <w:rPr>
                            <w:color w:val="231F20"/>
                            <w:sz w:val="20"/>
                          </w:rPr>
                          <w:t>танысуға</w:t>
                        </w:r>
                        <w:r>
                          <w:rPr>
                            <w:color w:val="231F20"/>
                            <w:spacing w:val="-7"/>
                            <w:sz w:val="20"/>
                          </w:rPr>
                          <w:t> </w:t>
                        </w:r>
                        <w:r>
                          <w:rPr>
                            <w:color w:val="231F20"/>
                            <w:sz w:val="20"/>
                          </w:rPr>
                          <w:t>боладыhttps://taldau.edu.kz/storage/app/media/PISA/%20</w:t>
                        </w:r>
                      </w:p>
                      <w:p>
                        <w:pPr>
                          <w:spacing w:line="243" w:lineRule="exact" w:before="0"/>
                          <w:ind w:left="70" w:right="0" w:firstLine="0"/>
                          <w:jc w:val="left"/>
                          <w:rPr>
                            <w:sz w:val="20"/>
                          </w:rPr>
                        </w:pPr>
                        <w:r>
                          <w:rPr>
                            <w:color w:val="231F20"/>
                            <w:spacing w:val="-2"/>
                            <w:w w:val="90"/>
                            <w:sz w:val="20"/>
                          </w:rPr>
                          <w:t>%D0%B5%D1%81%D0%B5%D0%BF%20PISA-</w:t>
                        </w:r>
                        <w:r>
                          <w:rPr>
                            <w:color w:val="231F20"/>
                            <w:spacing w:val="-2"/>
                            <w:sz w:val="20"/>
                          </w:rPr>
                          <w:t>2022.pdf</w:t>
                        </w:r>
                      </w:p>
                    </w:txbxContent>
                  </v:textbox>
                  <w10:wrap type="none"/>
                </v:shape>
                <w10:wrap type="topAndBottom"/>
              </v:group>
            </w:pict>
          </mc:Fallback>
        </mc:AlternateContent>
      </w:r>
    </w:p>
    <w:p>
      <w:pPr>
        <w:pStyle w:val="BodyText"/>
        <w:spacing w:line="252" w:lineRule="auto" w:before="179"/>
        <w:ind w:left="1247" w:right="1415"/>
        <w:jc w:val="both"/>
      </w:pPr>
      <w:r>
        <w:rPr>
          <w:color w:val="231F20"/>
        </w:rPr>
        <w:t>Оқу мақсаттарына жетуде оқу сауаттылығын дамыту үшін тапсырмалардың әртүрлі түрлерін пайдалану ұсынылады:</w:t>
      </w:r>
    </w:p>
    <w:p>
      <w:pPr>
        <w:pStyle w:val="ListParagraph"/>
        <w:numPr>
          <w:ilvl w:val="1"/>
          <w:numId w:val="13"/>
        </w:numPr>
        <w:tabs>
          <w:tab w:pos="1440" w:val="left" w:leader="none"/>
        </w:tabs>
        <w:spacing w:line="240" w:lineRule="auto" w:before="132" w:after="0"/>
        <w:ind w:left="1440" w:right="0" w:hanging="193"/>
        <w:jc w:val="both"/>
        <w:rPr>
          <w:b/>
          <w:i/>
          <w:color w:val="231F20"/>
          <w:sz w:val="18"/>
        </w:rPr>
      </w:pPr>
      <w:r>
        <w:rPr>
          <w:b/>
          <w:i/>
          <w:color w:val="231F20"/>
          <w:w w:val="90"/>
          <w:sz w:val="20"/>
        </w:rPr>
        <w:t>кесте.</w:t>
      </w:r>
      <w:r>
        <w:rPr>
          <w:b/>
          <w:i/>
          <w:color w:val="231F20"/>
          <w:spacing w:val="18"/>
          <w:sz w:val="20"/>
        </w:rPr>
        <w:t> </w:t>
      </w:r>
      <w:r>
        <w:rPr>
          <w:b/>
          <w:i/>
          <w:color w:val="231F20"/>
          <w:w w:val="90"/>
          <w:sz w:val="20"/>
        </w:rPr>
        <w:t>Оқу</w:t>
      </w:r>
      <w:r>
        <w:rPr>
          <w:b/>
          <w:i/>
          <w:color w:val="231F20"/>
          <w:spacing w:val="18"/>
          <w:sz w:val="20"/>
        </w:rPr>
        <w:t> </w:t>
      </w:r>
      <w:r>
        <w:rPr>
          <w:b/>
          <w:i/>
          <w:color w:val="231F20"/>
          <w:w w:val="90"/>
          <w:sz w:val="20"/>
        </w:rPr>
        <w:t>сауаттылығын</w:t>
      </w:r>
      <w:r>
        <w:rPr>
          <w:b/>
          <w:i/>
          <w:color w:val="231F20"/>
          <w:spacing w:val="18"/>
          <w:sz w:val="20"/>
        </w:rPr>
        <w:t> </w:t>
      </w:r>
      <w:r>
        <w:rPr>
          <w:b/>
          <w:i/>
          <w:color w:val="231F20"/>
          <w:w w:val="90"/>
          <w:sz w:val="20"/>
        </w:rPr>
        <w:t>дамыту</w:t>
      </w:r>
      <w:r>
        <w:rPr>
          <w:b/>
          <w:i/>
          <w:color w:val="231F20"/>
          <w:spacing w:val="18"/>
          <w:sz w:val="20"/>
        </w:rPr>
        <w:t> </w:t>
      </w:r>
      <w:r>
        <w:rPr>
          <w:b/>
          <w:i/>
          <w:color w:val="231F20"/>
          <w:spacing w:val="-2"/>
          <w:w w:val="90"/>
          <w:sz w:val="20"/>
        </w:rPr>
        <w:t>тапсырмалары</w:t>
      </w:r>
    </w:p>
    <w:p>
      <w:pPr>
        <w:pStyle w:val="BodyText"/>
        <w:spacing w:before="5"/>
        <w:rPr>
          <w:b/>
          <w:i/>
          <w:sz w:val="12"/>
        </w:rPr>
      </w:pPr>
    </w:p>
    <w:tbl>
      <w:tblPr>
        <w:tblW w:w="0" w:type="auto"/>
        <w:jc w:val="left"/>
        <w:tblInd w:w="1262"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CellMar>
          <w:top w:w="0" w:type="dxa"/>
          <w:left w:w="0" w:type="dxa"/>
          <w:bottom w:w="0" w:type="dxa"/>
          <w:right w:w="0" w:type="dxa"/>
        </w:tblCellMar>
        <w:tblLook w:val="01E0"/>
      </w:tblPr>
      <w:tblGrid>
        <w:gridCol w:w="4952"/>
        <w:gridCol w:w="2835"/>
        <w:gridCol w:w="1440"/>
      </w:tblGrid>
      <w:tr>
        <w:trPr>
          <w:trHeight w:val="338" w:hRule="atLeast"/>
        </w:trPr>
        <w:tc>
          <w:tcPr>
            <w:tcW w:w="4952" w:type="dxa"/>
            <w:shd w:val="clear" w:color="auto" w:fill="C8C5DE"/>
          </w:tcPr>
          <w:p>
            <w:pPr>
              <w:pStyle w:val="TableParagraph"/>
              <w:spacing w:before="66"/>
              <w:rPr>
                <w:rFonts w:ascii="Tahoma" w:hAnsi="Tahoma"/>
                <w:b/>
                <w:sz w:val="20"/>
              </w:rPr>
            </w:pPr>
            <w:r>
              <w:rPr>
                <w:rFonts w:ascii="Tahoma" w:hAnsi="Tahoma"/>
                <w:b/>
                <w:color w:val="231F20"/>
                <w:spacing w:val="-2"/>
                <w:w w:val="105"/>
                <w:sz w:val="20"/>
              </w:rPr>
              <w:t>Оқу</w:t>
            </w:r>
            <w:r>
              <w:rPr>
                <w:rFonts w:ascii="Tahoma" w:hAnsi="Tahoma"/>
                <w:b/>
                <w:color w:val="231F20"/>
                <w:spacing w:val="-11"/>
                <w:w w:val="105"/>
                <w:sz w:val="20"/>
              </w:rPr>
              <w:t> </w:t>
            </w:r>
            <w:r>
              <w:rPr>
                <w:rFonts w:ascii="Tahoma" w:hAnsi="Tahoma"/>
                <w:b/>
                <w:color w:val="231F20"/>
                <w:spacing w:val="-2"/>
                <w:w w:val="105"/>
                <w:sz w:val="20"/>
              </w:rPr>
              <w:t>мақсаты</w:t>
            </w:r>
          </w:p>
        </w:tc>
        <w:tc>
          <w:tcPr>
            <w:tcW w:w="2835" w:type="dxa"/>
            <w:shd w:val="clear" w:color="auto" w:fill="C8C5DE"/>
          </w:tcPr>
          <w:p>
            <w:pPr>
              <w:pStyle w:val="TableParagraph"/>
              <w:spacing w:before="66"/>
              <w:ind w:left="444"/>
              <w:jc w:val="left"/>
              <w:rPr>
                <w:rFonts w:ascii="Tahoma" w:hAnsi="Tahoma"/>
                <w:b/>
                <w:sz w:val="20"/>
              </w:rPr>
            </w:pPr>
            <w:r>
              <w:rPr>
                <w:rFonts w:ascii="Tahoma" w:hAnsi="Tahoma"/>
                <w:b/>
                <w:color w:val="231F20"/>
                <w:sz w:val="20"/>
              </w:rPr>
              <w:t>Тапсырма</w:t>
            </w:r>
            <w:r>
              <w:rPr>
                <w:rFonts w:ascii="Tahoma" w:hAnsi="Tahoma"/>
                <w:b/>
                <w:color w:val="231F20"/>
                <w:spacing w:val="18"/>
                <w:sz w:val="20"/>
              </w:rPr>
              <w:t> </w:t>
            </w:r>
            <w:r>
              <w:rPr>
                <w:rFonts w:ascii="Tahoma" w:hAnsi="Tahoma"/>
                <w:b/>
                <w:color w:val="231F20"/>
                <w:spacing w:val="-2"/>
                <w:sz w:val="20"/>
              </w:rPr>
              <w:t>түрлері</w:t>
            </w:r>
          </w:p>
        </w:tc>
        <w:tc>
          <w:tcPr>
            <w:tcW w:w="1440" w:type="dxa"/>
            <w:shd w:val="clear" w:color="auto" w:fill="C8C5DE"/>
          </w:tcPr>
          <w:p>
            <w:pPr>
              <w:pStyle w:val="TableParagraph"/>
              <w:spacing w:before="66"/>
              <w:ind w:left="183"/>
              <w:jc w:val="left"/>
              <w:rPr>
                <w:rFonts w:ascii="Tahoma" w:hAnsi="Tahoma"/>
                <w:b/>
                <w:sz w:val="20"/>
              </w:rPr>
            </w:pPr>
            <w:r>
              <w:rPr>
                <w:rFonts w:ascii="Tahoma" w:hAnsi="Tahoma"/>
                <w:b/>
                <w:color w:val="231F20"/>
                <w:spacing w:val="-2"/>
                <w:w w:val="105"/>
                <w:sz w:val="20"/>
              </w:rPr>
              <w:t>Дағдылар</w:t>
            </w:r>
          </w:p>
        </w:tc>
      </w:tr>
      <w:tr>
        <w:trPr>
          <w:trHeight w:val="338" w:hRule="atLeast"/>
        </w:trPr>
        <w:tc>
          <w:tcPr>
            <w:tcW w:w="9227" w:type="dxa"/>
            <w:gridSpan w:val="3"/>
            <w:shd w:val="clear" w:color="auto" w:fill="C8C5DE"/>
          </w:tcPr>
          <w:p>
            <w:pPr>
              <w:pStyle w:val="TableParagraph"/>
              <w:spacing w:before="66"/>
              <w:ind w:left="13"/>
              <w:rPr>
                <w:rFonts w:ascii="Tahoma" w:hAnsi="Tahoma"/>
                <w:b/>
                <w:sz w:val="20"/>
              </w:rPr>
            </w:pPr>
            <w:r>
              <w:rPr>
                <w:rFonts w:ascii="Tahoma" w:hAnsi="Tahoma"/>
                <w:b/>
                <w:color w:val="231F20"/>
                <w:sz w:val="20"/>
              </w:rPr>
              <w:t>Оқу</w:t>
            </w:r>
            <w:r>
              <w:rPr>
                <w:rFonts w:ascii="Tahoma" w:hAnsi="Tahoma"/>
                <w:b/>
                <w:color w:val="231F20"/>
                <w:spacing w:val="3"/>
                <w:sz w:val="20"/>
              </w:rPr>
              <w:t> </w:t>
            </w:r>
            <w:r>
              <w:rPr>
                <w:rFonts w:ascii="Tahoma" w:hAnsi="Tahoma"/>
                <w:b/>
                <w:color w:val="231F20"/>
                <w:sz w:val="20"/>
              </w:rPr>
              <w:t>сауаттылығын</w:t>
            </w:r>
            <w:r>
              <w:rPr>
                <w:rFonts w:ascii="Tahoma" w:hAnsi="Tahoma"/>
                <w:b/>
                <w:color w:val="231F20"/>
                <w:spacing w:val="4"/>
                <w:sz w:val="20"/>
              </w:rPr>
              <w:t> </w:t>
            </w:r>
            <w:r>
              <w:rPr>
                <w:rFonts w:ascii="Tahoma" w:hAnsi="Tahoma"/>
                <w:b/>
                <w:color w:val="231F20"/>
                <w:spacing w:val="-2"/>
                <w:sz w:val="20"/>
              </w:rPr>
              <w:t>дамыту</w:t>
            </w:r>
          </w:p>
        </w:tc>
      </w:tr>
      <w:tr>
        <w:trPr>
          <w:trHeight w:val="7485" w:hRule="atLeast"/>
        </w:trPr>
        <w:tc>
          <w:tcPr>
            <w:tcW w:w="4952" w:type="dxa"/>
            <w:shd w:val="clear" w:color="auto" w:fill="E3E1EE"/>
          </w:tcPr>
          <w:p>
            <w:pPr>
              <w:pStyle w:val="TableParagraph"/>
              <w:spacing w:line="256" w:lineRule="auto"/>
              <w:ind w:left="79" w:right="85"/>
              <w:jc w:val="left"/>
              <w:rPr>
                <w:sz w:val="20"/>
              </w:rPr>
            </w:pPr>
            <w:r>
              <w:rPr>
                <w:color w:val="231F20"/>
                <w:sz w:val="20"/>
              </w:rPr>
              <w:t>9.2.4.1</w:t>
            </w:r>
            <w:r>
              <w:rPr>
                <w:color w:val="231F20"/>
                <w:spacing w:val="-18"/>
                <w:sz w:val="20"/>
              </w:rPr>
              <w:t> </w:t>
            </w:r>
            <w:r>
              <w:rPr>
                <w:color w:val="231F20"/>
                <w:sz w:val="20"/>
              </w:rPr>
              <w:t>әртүрлі</w:t>
            </w:r>
            <w:r>
              <w:rPr>
                <w:color w:val="231F20"/>
                <w:spacing w:val="-18"/>
                <w:sz w:val="20"/>
              </w:rPr>
              <w:t> </w:t>
            </w:r>
            <w:r>
              <w:rPr>
                <w:color w:val="231F20"/>
                <w:sz w:val="20"/>
              </w:rPr>
              <w:t>стильдегі</w:t>
            </w:r>
            <w:r>
              <w:rPr>
                <w:color w:val="231F20"/>
                <w:spacing w:val="-17"/>
                <w:sz w:val="20"/>
              </w:rPr>
              <w:t> </w:t>
            </w:r>
            <w:r>
              <w:rPr>
                <w:color w:val="231F20"/>
                <w:sz w:val="20"/>
              </w:rPr>
              <w:t>мәтіндердің</w:t>
            </w:r>
            <w:r>
              <w:rPr>
                <w:color w:val="231F20"/>
                <w:spacing w:val="-18"/>
                <w:sz w:val="20"/>
              </w:rPr>
              <w:t> </w:t>
            </w:r>
            <w:r>
              <w:rPr>
                <w:color w:val="231F20"/>
                <w:sz w:val="20"/>
              </w:rPr>
              <w:t>тақыры- бын, қызметін, құрылымын, тілдік ерекшелі- гін салыстыра талдау;</w:t>
            </w:r>
          </w:p>
          <w:p>
            <w:pPr>
              <w:pStyle w:val="TableParagraph"/>
              <w:spacing w:line="256" w:lineRule="auto" w:before="113"/>
              <w:ind w:left="79" w:right="85"/>
              <w:jc w:val="left"/>
              <w:rPr>
                <w:sz w:val="20"/>
              </w:rPr>
            </w:pPr>
            <w:r>
              <w:rPr>
                <w:color w:val="231F20"/>
                <w:sz w:val="20"/>
              </w:rPr>
              <w:t>8.4.2.1 understand specific information and detail in texts on a growing range of familiar general and curricular topics, including some extended</w:t>
            </w:r>
            <w:r>
              <w:rPr>
                <w:color w:val="231F20"/>
                <w:spacing w:val="-4"/>
                <w:sz w:val="20"/>
              </w:rPr>
              <w:t> </w:t>
            </w:r>
            <w:r>
              <w:rPr>
                <w:color w:val="231F20"/>
                <w:sz w:val="20"/>
              </w:rPr>
              <w:t>texts;</w:t>
            </w:r>
          </w:p>
          <w:p>
            <w:pPr>
              <w:pStyle w:val="TableParagraph"/>
              <w:spacing w:line="256" w:lineRule="auto" w:before="113"/>
              <w:ind w:left="79" w:right="210"/>
              <w:jc w:val="left"/>
              <w:rPr>
                <w:sz w:val="20"/>
              </w:rPr>
            </w:pPr>
            <w:r>
              <w:rPr>
                <w:color w:val="231F20"/>
                <w:sz w:val="20"/>
              </w:rPr>
              <w:t>8.4.6.1 recognise the attitude or opinion of the writer on a growing range of unfamiliar general and curricular topics, including some extended</w:t>
            </w:r>
            <w:r>
              <w:rPr>
                <w:color w:val="231F20"/>
                <w:spacing w:val="-4"/>
                <w:sz w:val="20"/>
              </w:rPr>
              <w:t> </w:t>
            </w:r>
            <w:r>
              <w:rPr>
                <w:color w:val="231F20"/>
                <w:sz w:val="20"/>
              </w:rPr>
              <w:t>text;</w:t>
            </w:r>
          </w:p>
          <w:p>
            <w:pPr>
              <w:pStyle w:val="TableParagraph"/>
              <w:spacing w:line="256" w:lineRule="auto" w:before="113"/>
              <w:ind w:left="79" w:right="210"/>
              <w:jc w:val="left"/>
              <w:rPr>
                <w:sz w:val="20"/>
              </w:rPr>
            </w:pPr>
            <w:r>
              <w:rPr>
                <w:color w:val="231F20"/>
                <w:spacing w:val="-2"/>
                <w:sz w:val="20"/>
              </w:rPr>
              <w:t>4.3.3.1</w:t>
            </w:r>
            <w:r>
              <w:rPr>
                <w:color w:val="231F20"/>
                <w:spacing w:val="-14"/>
                <w:sz w:val="20"/>
              </w:rPr>
              <w:t> </w:t>
            </w:r>
            <w:r>
              <w:rPr>
                <w:color w:val="231F20"/>
                <w:spacing w:val="-2"/>
                <w:sz w:val="20"/>
              </w:rPr>
              <w:t>trouver</w:t>
            </w:r>
            <w:r>
              <w:rPr>
                <w:color w:val="231F20"/>
                <w:spacing w:val="-14"/>
                <w:sz w:val="20"/>
              </w:rPr>
              <w:t> </w:t>
            </w:r>
            <w:r>
              <w:rPr>
                <w:color w:val="231F20"/>
                <w:spacing w:val="-2"/>
                <w:sz w:val="20"/>
              </w:rPr>
              <w:t>des</w:t>
            </w:r>
            <w:r>
              <w:rPr>
                <w:color w:val="231F20"/>
                <w:spacing w:val="-14"/>
                <w:sz w:val="20"/>
              </w:rPr>
              <w:t> </w:t>
            </w:r>
            <w:r>
              <w:rPr>
                <w:color w:val="231F20"/>
                <w:spacing w:val="-2"/>
                <w:sz w:val="20"/>
              </w:rPr>
              <w:t>informations</w:t>
            </w:r>
            <w:r>
              <w:rPr>
                <w:color w:val="231F20"/>
                <w:spacing w:val="-14"/>
                <w:sz w:val="20"/>
              </w:rPr>
              <w:t> </w:t>
            </w:r>
            <w:r>
              <w:rPr>
                <w:color w:val="231F20"/>
                <w:spacing w:val="-2"/>
                <w:sz w:val="20"/>
              </w:rPr>
              <w:t>spécifique</w:t>
            </w:r>
            <w:r>
              <w:rPr>
                <w:color w:val="231F20"/>
                <w:spacing w:val="-2"/>
                <w:sz w:val="20"/>
              </w:rPr>
              <w:t>s</w:t>
            </w:r>
            <w:r>
              <w:rPr>
                <w:color w:val="231F20"/>
                <w:spacing w:val="-2"/>
                <w:sz w:val="20"/>
              </w:rPr>
              <w:t> </w:t>
            </w:r>
            <w:r>
              <w:rPr>
                <w:color w:val="231F20"/>
                <w:sz w:val="20"/>
              </w:rPr>
              <w:t>dans différents types de textes (réseaux sociaux, courriels, publicités, programmes d’événements spéciaux, dépliants et brochures:</w:t>
            </w:r>
            <w:r>
              <w:rPr>
                <w:color w:val="231F20"/>
                <w:spacing w:val="-3"/>
                <w:sz w:val="20"/>
              </w:rPr>
              <w:t> </w:t>
            </w:r>
            <w:r>
              <w:rPr>
                <w:color w:val="231F20"/>
                <w:sz w:val="20"/>
              </w:rPr>
              <w:t>jour,</w:t>
            </w:r>
            <w:r>
              <w:rPr>
                <w:color w:val="231F20"/>
                <w:spacing w:val="-3"/>
                <w:sz w:val="20"/>
              </w:rPr>
              <w:t> </w:t>
            </w:r>
            <w:r>
              <w:rPr>
                <w:color w:val="231F20"/>
                <w:sz w:val="20"/>
              </w:rPr>
              <w:t>heure,</w:t>
            </w:r>
            <w:r>
              <w:rPr>
                <w:color w:val="231F20"/>
                <w:spacing w:val="-3"/>
                <w:sz w:val="20"/>
              </w:rPr>
              <w:t> </w:t>
            </w:r>
            <w:r>
              <w:rPr>
                <w:color w:val="231F20"/>
                <w:sz w:val="20"/>
              </w:rPr>
              <w:t>lieu,</w:t>
            </w:r>
            <w:r>
              <w:rPr>
                <w:color w:val="231F20"/>
                <w:spacing w:val="-3"/>
                <w:sz w:val="20"/>
              </w:rPr>
              <w:t> </w:t>
            </w:r>
            <w:r>
              <w:rPr>
                <w:color w:val="231F20"/>
                <w:sz w:val="20"/>
              </w:rPr>
              <w:t>etc.)</w:t>
            </w:r>
          </w:p>
          <w:p>
            <w:pPr>
              <w:pStyle w:val="TableParagraph"/>
              <w:spacing w:line="256" w:lineRule="auto" w:before="113"/>
              <w:ind w:left="79" w:right="85"/>
              <w:jc w:val="left"/>
              <w:rPr>
                <w:sz w:val="20"/>
              </w:rPr>
            </w:pPr>
            <w:r>
              <w:rPr>
                <w:color w:val="231F20"/>
                <w:sz w:val="20"/>
              </w:rPr>
              <w:t>3.3.3.1</w:t>
            </w:r>
            <w:r>
              <w:rPr>
                <w:color w:val="231F20"/>
                <w:spacing w:val="-18"/>
                <w:sz w:val="20"/>
              </w:rPr>
              <w:t> </w:t>
            </w:r>
            <w:r>
              <w:rPr>
                <w:color w:val="231F20"/>
                <w:sz w:val="20"/>
              </w:rPr>
              <w:t>sehr</w:t>
            </w:r>
            <w:r>
              <w:rPr>
                <w:color w:val="231F20"/>
                <w:spacing w:val="-18"/>
                <w:sz w:val="20"/>
              </w:rPr>
              <w:t> </w:t>
            </w:r>
            <w:r>
              <w:rPr>
                <w:color w:val="231F20"/>
                <w:sz w:val="20"/>
              </w:rPr>
              <w:t>kurze,</w:t>
            </w:r>
            <w:r>
              <w:rPr>
                <w:color w:val="231F20"/>
                <w:spacing w:val="-17"/>
                <w:sz w:val="20"/>
              </w:rPr>
              <w:t> </w:t>
            </w:r>
            <w:r>
              <w:rPr>
                <w:color w:val="231F20"/>
                <w:sz w:val="20"/>
              </w:rPr>
              <w:t>einfache</w:t>
            </w:r>
            <w:r>
              <w:rPr>
                <w:color w:val="231F20"/>
                <w:spacing w:val="-18"/>
                <w:sz w:val="20"/>
              </w:rPr>
              <w:t> </w:t>
            </w:r>
            <w:r>
              <w:rPr>
                <w:color w:val="231F20"/>
                <w:sz w:val="20"/>
              </w:rPr>
              <w:t>Anweisungen</w:t>
            </w:r>
            <w:r>
              <w:rPr>
                <w:color w:val="231F20"/>
                <w:spacing w:val="-17"/>
                <w:sz w:val="20"/>
              </w:rPr>
              <w:t> </w:t>
            </w:r>
            <w:r>
              <w:rPr>
                <w:color w:val="231F20"/>
                <w:sz w:val="20"/>
              </w:rPr>
              <w:t>in </w:t>
            </w:r>
            <w:r>
              <w:rPr>
                <w:color w:val="231F20"/>
                <w:spacing w:val="-2"/>
                <w:sz w:val="20"/>
              </w:rPr>
              <w:t>vertrauten</w:t>
            </w:r>
            <w:r>
              <w:rPr>
                <w:color w:val="231F20"/>
                <w:spacing w:val="-7"/>
                <w:sz w:val="20"/>
              </w:rPr>
              <w:t> </w:t>
            </w:r>
            <w:r>
              <w:rPr>
                <w:color w:val="231F20"/>
                <w:spacing w:val="-2"/>
                <w:sz w:val="20"/>
              </w:rPr>
              <w:t>Alltagskontexten</w:t>
            </w:r>
            <w:r>
              <w:rPr>
                <w:color w:val="231F20"/>
                <w:spacing w:val="-7"/>
                <w:sz w:val="20"/>
              </w:rPr>
              <w:t> </w:t>
            </w:r>
            <w:r>
              <w:rPr>
                <w:color w:val="231F20"/>
                <w:spacing w:val="-2"/>
                <w:sz w:val="20"/>
              </w:rPr>
              <w:t>verstehen,</w:t>
            </w:r>
            <w:r>
              <w:rPr>
                <w:color w:val="231F20"/>
                <w:spacing w:val="-7"/>
                <w:sz w:val="20"/>
              </w:rPr>
              <w:t> </w:t>
            </w:r>
            <w:r>
              <w:rPr>
                <w:color w:val="231F20"/>
                <w:spacing w:val="-2"/>
                <w:sz w:val="20"/>
              </w:rPr>
              <w:t>(z.B. </w:t>
            </w:r>
            <w:r>
              <w:rPr>
                <w:color w:val="231F20"/>
                <w:sz w:val="20"/>
              </w:rPr>
              <w:t>Essen</w:t>
            </w:r>
            <w:r>
              <w:rPr>
                <w:color w:val="231F20"/>
                <w:spacing w:val="-15"/>
                <w:sz w:val="20"/>
              </w:rPr>
              <w:t> </w:t>
            </w:r>
            <w:r>
              <w:rPr>
                <w:color w:val="231F20"/>
                <w:sz w:val="20"/>
              </w:rPr>
              <w:t>und</w:t>
            </w:r>
            <w:r>
              <w:rPr>
                <w:color w:val="231F20"/>
                <w:spacing w:val="-15"/>
                <w:sz w:val="20"/>
              </w:rPr>
              <w:t> </w:t>
            </w:r>
            <w:r>
              <w:rPr>
                <w:color w:val="231F20"/>
                <w:sz w:val="20"/>
              </w:rPr>
              <w:t>Trinken</w:t>
            </w:r>
            <w:r>
              <w:rPr>
                <w:color w:val="231F20"/>
                <w:spacing w:val="-15"/>
                <w:sz w:val="20"/>
              </w:rPr>
              <w:t> </w:t>
            </w:r>
            <w:r>
              <w:rPr>
                <w:color w:val="231F20"/>
                <w:sz w:val="20"/>
              </w:rPr>
              <w:t>verboten),</w:t>
            </w:r>
            <w:r>
              <w:rPr>
                <w:color w:val="231F20"/>
                <w:spacing w:val="-15"/>
                <w:sz w:val="20"/>
              </w:rPr>
              <w:t> </w:t>
            </w:r>
            <w:r>
              <w:rPr>
                <w:color w:val="231F20"/>
                <w:sz w:val="20"/>
              </w:rPr>
              <w:t>insbesondere, wenn sie bebildert sind</w:t>
            </w:r>
          </w:p>
          <w:p>
            <w:pPr>
              <w:pStyle w:val="TableParagraph"/>
              <w:spacing w:line="256" w:lineRule="auto" w:before="113"/>
              <w:ind w:left="79"/>
              <w:jc w:val="left"/>
              <w:rPr>
                <w:sz w:val="20"/>
              </w:rPr>
            </w:pPr>
            <w:r>
              <w:rPr>
                <w:color w:val="231F20"/>
                <w:sz w:val="20"/>
              </w:rPr>
              <w:t>2.2.6.1 сравнивать тексты описательного и повествовательного характера по следую- щим параметрам: тема, основная мысль, тип текста,</w:t>
            </w:r>
            <w:r>
              <w:rPr>
                <w:color w:val="231F20"/>
                <w:spacing w:val="-12"/>
                <w:sz w:val="20"/>
              </w:rPr>
              <w:t> </w:t>
            </w:r>
            <w:r>
              <w:rPr>
                <w:color w:val="231F20"/>
                <w:sz w:val="20"/>
              </w:rPr>
              <w:t>ключевые</w:t>
            </w:r>
            <w:r>
              <w:rPr>
                <w:color w:val="231F20"/>
                <w:spacing w:val="-12"/>
                <w:sz w:val="20"/>
              </w:rPr>
              <w:t> </w:t>
            </w:r>
            <w:r>
              <w:rPr>
                <w:color w:val="231F20"/>
                <w:sz w:val="20"/>
              </w:rPr>
              <w:t>слова</w:t>
            </w:r>
            <w:r>
              <w:rPr>
                <w:color w:val="231F20"/>
                <w:spacing w:val="-12"/>
                <w:sz w:val="20"/>
              </w:rPr>
              <w:t> </w:t>
            </w:r>
            <w:r>
              <w:rPr>
                <w:color w:val="231F20"/>
                <w:sz w:val="20"/>
              </w:rPr>
              <w:t>(с</w:t>
            </w:r>
            <w:r>
              <w:rPr>
                <w:color w:val="231F20"/>
                <w:spacing w:val="-12"/>
                <w:sz w:val="20"/>
              </w:rPr>
              <w:t> </w:t>
            </w:r>
            <w:r>
              <w:rPr>
                <w:color w:val="231F20"/>
                <w:sz w:val="20"/>
              </w:rPr>
              <w:t>помощью</w:t>
            </w:r>
            <w:r>
              <w:rPr>
                <w:color w:val="231F20"/>
                <w:spacing w:val="-12"/>
                <w:sz w:val="20"/>
              </w:rPr>
              <w:t> </w:t>
            </w:r>
            <w:r>
              <w:rPr>
                <w:color w:val="231F20"/>
                <w:sz w:val="20"/>
              </w:rPr>
              <w:t>учителя) (ТУПр</w:t>
            </w:r>
            <w:r>
              <w:rPr>
                <w:color w:val="231F20"/>
                <w:spacing w:val="-1"/>
                <w:sz w:val="20"/>
              </w:rPr>
              <w:t> </w:t>
            </w:r>
            <w:r>
              <w:rPr>
                <w:color w:val="231F20"/>
                <w:sz w:val="20"/>
              </w:rPr>
              <w:t>по</w:t>
            </w:r>
            <w:r>
              <w:rPr>
                <w:color w:val="231F20"/>
                <w:spacing w:val="-1"/>
                <w:sz w:val="20"/>
              </w:rPr>
              <w:t> </w:t>
            </w:r>
            <w:r>
              <w:rPr>
                <w:color w:val="231F20"/>
                <w:sz w:val="20"/>
              </w:rPr>
              <w:t>учебному</w:t>
            </w:r>
            <w:r>
              <w:rPr>
                <w:color w:val="231F20"/>
                <w:spacing w:val="-1"/>
                <w:sz w:val="20"/>
              </w:rPr>
              <w:t> </w:t>
            </w:r>
            <w:r>
              <w:rPr>
                <w:color w:val="231F20"/>
                <w:sz w:val="20"/>
              </w:rPr>
              <w:t>предмету</w:t>
            </w:r>
            <w:r>
              <w:rPr>
                <w:color w:val="231F20"/>
                <w:spacing w:val="-1"/>
                <w:sz w:val="20"/>
              </w:rPr>
              <w:t> </w:t>
            </w:r>
            <w:r>
              <w:rPr>
                <w:color w:val="231F20"/>
                <w:sz w:val="20"/>
              </w:rPr>
              <w:t>«Русский</w:t>
            </w:r>
            <w:r>
              <w:rPr>
                <w:color w:val="231F20"/>
                <w:spacing w:val="-1"/>
                <w:sz w:val="20"/>
              </w:rPr>
              <w:t> </w:t>
            </w:r>
            <w:r>
              <w:rPr>
                <w:color w:val="231F20"/>
                <w:sz w:val="20"/>
              </w:rPr>
              <w:t>язык»</w:t>
            </w:r>
            <w:r>
              <w:rPr>
                <w:color w:val="231F20"/>
                <w:sz w:val="20"/>
              </w:rPr>
              <w:t> для 2 класса (с русским языком обучения);</w:t>
            </w:r>
          </w:p>
        </w:tc>
        <w:tc>
          <w:tcPr>
            <w:tcW w:w="2835" w:type="dxa"/>
            <w:shd w:val="clear" w:color="auto" w:fill="E3E1EE"/>
          </w:tcPr>
          <w:p>
            <w:pPr>
              <w:pStyle w:val="TableParagraph"/>
              <w:numPr>
                <w:ilvl w:val="0"/>
                <w:numId w:val="18"/>
              </w:numPr>
              <w:tabs>
                <w:tab w:pos="195" w:val="left" w:leader="none"/>
              </w:tabs>
              <w:spacing w:line="256" w:lineRule="auto" w:before="65" w:after="0"/>
              <w:ind w:left="79" w:right="458" w:firstLine="0"/>
              <w:jc w:val="left"/>
              <w:rPr>
                <w:sz w:val="20"/>
              </w:rPr>
            </w:pPr>
            <w:r>
              <w:rPr>
                <w:color w:val="231F20"/>
                <w:w w:val="105"/>
                <w:sz w:val="20"/>
              </w:rPr>
              <w:t>ақпаратпен</w:t>
            </w:r>
            <w:r>
              <w:rPr>
                <w:color w:val="231F20"/>
                <w:spacing w:val="-8"/>
                <w:w w:val="105"/>
                <w:sz w:val="20"/>
              </w:rPr>
              <w:t> </w:t>
            </w:r>
            <w:r>
              <w:rPr>
                <w:color w:val="231F20"/>
                <w:w w:val="105"/>
                <w:sz w:val="20"/>
              </w:rPr>
              <w:t>жұмыс </w:t>
            </w:r>
            <w:r>
              <w:rPr>
                <w:color w:val="231F20"/>
                <w:sz w:val="20"/>
              </w:rPr>
              <w:t>істей білуге </w:t>
            </w:r>
            <w:r>
              <w:rPr>
                <w:color w:val="231F20"/>
                <w:sz w:val="20"/>
              </w:rPr>
              <w:t>арналған </w:t>
            </w:r>
            <w:r>
              <w:rPr>
                <w:color w:val="231F20"/>
                <w:spacing w:val="-2"/>
                <w:w w:val="105"/>
                <w:sz w:val="20"/>
              </w:rPr>
              <w:t>тапсырмалар,</w:t>
            </w:r>
          </w:p>
          <w:p>
            <w:pPr>
              <w:pStyle w:val="TableParagraph"/>
              <w:numPr>
                <w:ilvl w:val="0"/>
                <w:numId w:val="18"/>
              </w:numPr>
              <w:tabs>
                <w:tab w:pos="195" w:val="left" w:leader="none"/>
              </w:tabs>
              <w:spacing w:line="256" w:lineRule="auto" w:before="113" w:after="0"/>
              <w:ind w:left="79" w:right="220" w:firstLine="0"/>
              <w:jc w:val="left"/>
              <w:rPr>
                <w:sz w:val="20"/>
              </w:rPr>
            </w:pPr>
            <w:r>
              <w:rPr>
                <w:color w:val="231F20"/>
                <w:sz w:val="20"/>
              </w:rPr>
              <w:t>әртүрлі типтегі мәтін- дермен (тұтас және тұтас емес) жұмысқа арналған</w:t>
            </w:r>
            <w:r>
              <w:rPr>
                <w:color w:val="231F20"/>
                <w:spacing w:val="-4"/>
                <w:sz w:val="20"/>
              </w:rPr>
              <w:t> </w:t>
            </w:r>
            <w:r>
              <w:rPr>
                <w:color w:val="231F20"/>
                <w:sz w:val="20"/>
              </w:rPr>
              <w:t>тапсырмалар,</w:t>
            </w:r>
          </w:p>
          <w:p>
            <w:pPr>
              <w:pStyle w:val="TableParagraph"/>
              <w:numPr>
                <w:ilvl w:val="0"/>
                <w:numId w:val="18"/>
              </w:numPr>
              <w:tabs>
                <w:tab w:pos="195" w:val="left" w:leader="none"/>
              </w:tabs>
              <w:spacing w:line="256" w:lineRule="auto" w:before="113" w:after="0"/>
              <w:ind w:left="79" w:right="395" w:firstLine="0"/>
              <w:jc w:val="both"/>
              <w:rPr>
                <w:sz w:val="20"/>
              </w:rPr>
            </w:pPr>
            <w:r>
              <w:rPr>
                <w:color w:val="231F20"/>
                <w:sz w:val="20"/>
              </w:rPr>
              <w:t>мәтіннің</w:t>
            </w:r>
            <w:r>
              <w:rPr>
                <w:color w:val="231F20"/>
                <w:spacing w:val="-1"/>
                <w:sz w:val="20"/>
              </w:rPr>
              <w:t> </w:t>
            </w:r>
            <w:r>
              <w:rPr>
                <w:color w:val="231F20"/>
                <w:sz w:val="20"/>
              </w:rPr>
              <w:t>нақты</w:t>
            </w:r>
            <w:r>
              <w:rPr>
                <w:color w:val="231F20"/>
                <w:spacing w:val="-1"/>
                <w:sz w:val="20"/>
              </w:rPr>
              <w:t> </w:t>
            </w:r>
            <w:r>
              <w:rPr>
                <w:color w:val="231F20"/>
                <w:sz w:val="20"/>
              </w:rPr>
              <w:t>ақпа- </w:t>
            </w:r>
            <w:r>
              <w:rPr>
                <w:color w:val="231F20"/>
                <w:spacing w:val="-2"/>
                <w:w w:val="105"/>
                <w:sz w:val="20"/>
              </w:rPr>
              <w:t>раты</w:t>
            </w:r>
            <w:r>
              <w:rPr>
                <w:color w:val="231F20"/>
                <w:spacing w:val="-17"/>
                <w:w w:val="105"/>
                <w:sz w:val="20"/>
              </w:rPr>
              <w:t> </w:t>
            </w:r>
            <w:r>
              <w:rPr>
                <w:color w:val="231F20"/>
                <w:spacing w:val="-2"/>
                <w:w w:val="105"/>
                <w:sz w:val="20"/>
              </w:rPr>
              <w:t>мен</w:t>
            </w:r>
            <w:r>
              <w:rPr>
                <w:color w:val="231F20"/>
                <w:spacing w:val="-16"/>
                <w:w w:val="105"/>
                <w:sz w:val="20"/>
              </w:rPr>
              <w:t> </w:t>
            </w:r>
            <w:r>
              <w:rPr>
                <w:color w:val="231F20"/>
                <w:spacing w:val="-2"/>
                <w:w w:val="105"/>
                <w:sz w:val="20"/>
              </w:rPr>
              <w:t>детальдерін анықтау;</w:t>
            </w:r>
          </w:p>
          <w:p>
            <w:pPr>
              <w:pStyle w:val="TableParagraph"/>
              <w:numPr>
                <w:ilvl w:val="0"/>
                <w:numId w:val="18"/>
              </w:numPr>
              <w:tabs>
                <w:tab w:pos="195" w:val="left" w:leader="none"/>
              </w:tabs>
              <w:spacing w:line="256" w:lineRule="auto" w:before="113" w:after="0"/>
              <w:ind w:left="79" w:right="486" w:firstLine="0"/>
              <w:jc w:val="both"/>
              <w:rPr>
                <w:sz w:val="20"/>
              </w:rPr>
            </w:pPr>
            <w:r>
              <w:rPr>
                <w:color w:val="231F20"/>
                <w:sz w:val="20"/>
              </w:rPr>
              <w:t>оқу</w:t>
            </w:r>
            <w:r>
              <w:rPr>
                <w:color w:val="231F20"/>
                <w:spacing w:val="-4"/>
                <w:sz w:val="20"/>
              </w:rPr>
              <w:t> </w:t>
            </w:r>
            <w:r>
              <w:rPr>
                <w:color w:val="231F20"/>
                <w:sz w:val="20"/>
              </w:rPr>
              <w:t>стратегияларын </w:t>
            </w:r>
            <w:r>
              <w:rPr>
                <w:color w:val="231F20"/>
                <w:spacing w:val="-2"/>
                <w:sz w:val="20"/>
              </w:rPr>
              <w:t>қолдану,</w:t>
            </w:r>
          </w:p>
          <w:p>
            <w:pPr>
              <w:pStyle w:val="TableParagraph"/>
              <w:numPr>
                <w:ilvl w:val="0"/>
                <w:numId w:val="18"/>
              </w:numPr>
              <w:tabs>
                <w:tab w:pos="195" w:val="left" w:leader="none"/>
              </w:tabs>
              <w:spacing w:line="256" w:lineRule="auto" w:before="113" w:after="0"/>
              <w:ind w:left="79" w:right="371" w:firstLine="0"/>
              <w:jc w:val="both"/>
              <w:rPr>
                <w:sz w:val="20"/>
              </w:rPr>
            </w:pPr>
            <w:r>
              <w:rPr>
                <w:color w:val="231F20"/>
                <w:sz w:val="20"/>
              </w:rPr>
              <w:t>мәтінді сыни </w:t>
            </w:r>
            <w:r>
              <w:rPr>
                <w:color w:val="231F20"/>
                <w:sz w:val="20"/>
              </w:rPr>
              <w:t>бағалау </w:t>
            </w:r>
            <w:r>
              <w:rPr>
                <w:color w:val="231F20"/>
                <w:spacing w:val="-2"/>
                <w:sz w:val="20"/>
              </w:rPr>
              <w:t>(талдау),</w:t>
            </w:r>
          </w:p>
          <w:p>
            <w:pPr>
              <w:pStyle w:val="TableParagraph"/>
              <w:numPr>
                <w:ilvl w:val="0"/>
                <w:numId w:val="18"/>
              </w:numPr>
              <w:tabs>
                <w:tab w:pos="195" w:val="left" w:leader="none"/>
              </w:tabs>
              <w:spacing w:line="256" w:lineRule="auto" w:before="114" w:after="0"/>
              <w:ind w:left="79" w:right="134" w:firstLine="0"/>
              <w:jc w:val="both"/>
              <w:rPr>
                <w:sz w:val="20"/>
              </w:rPr>
            </w:pPr>
            <w:r>
              <w:rPr>
                <w:color w:val="231F20"/>
                <w:w w:val="105"/>
                <w:sz w:val="20"/>
              </w:rPr>
              <w:t>екі</w:t>
            </w:r>
            <w:r>
              <w:rPr>
                <w:color w:val="231F20"/>
                <w:spacing w:val="-19"/>
                <w:w w:val="105"/>
                <w:sz w:val="20"/>
              </w:rPr>
              <w:t> </w:t>
            </w:r>
            <w:r>
              <w:rPr>
                <w:color w:val="231F20"/>
                <w:w w:val="105"/>
                <w:sz w:val="20"/>
              </w:rPr>
              <w:t>немесе</w:t>
            </w:r>
            <w:r>
              <w:rPr>
                <w:color w:val="231F20"/>
                <w:spacing w:val="-18"/>
                <w:w w:val="105"/>
                <w:sz w:val="20"/>
              </w:rPr>
              <w:t> </w:t>
            </w:r>
            <w:r>
              <w:rPr>
                <w:color w:val="231F20"/>
                <w:w w:val="105"/>
                <w:sz w:val="20"/>
              </w:rPr>
              <w:t>одан</w:t>
            </w:r>
            <w:r>
              <w:rPr>
                <w:color w:val="231F20"/>
                <w:spacing w:val="-19"/>
                <w:w w:val="105"/>
                <w:sz w:val="20"/>
              </w:rPr>
              <w:t> </w:t>
            </w:r>
            <w:r>
              <w:rPr>
                <w:color w:val="231F20"/>
                <w:w w:val="105"/>
                <w:sz w:val="20"/>
              </w:rPr>
              <w:t>да</w:t>
            </w:r>
            <w:r>
              <w:rPr>
                <w:color w:val="231F20"/>
                <w:spacing w:val="-18"/>
                <w:w w:val="105"/>
                <w:sz w:val="20"/>
              </w:rPr>
              <w:t> </w:t>
            </w:r>
            <w:r>
              <w:rPr>
                <w:color w:val="231F20"/>
                <w:w w:val="105"/>
                <w:sz w:val="20"/>
              </w:rPr>
              <w:t>көп </w:t>
            </w:r>
            <w:r>
              <w:rPr>
                <w:color w:val="231F20"/>
                <w:sz w:val="20"/>
              </w:rPr>
              <w:t>дереккөздерді</w:t>
            </w:r>
            <w:r>
              <w:rPr>
                <w:color w:val="231F20"/>
                <w:spacing w:val="-4"/>
                <w:sz w:val="20"/>
              </w:rPr>
              <w:t> </w:t>
            </w:r>
            <w:r>
              <w:rPr>
                <w:color w:val="231F20"/>
                <w:sz w:val="20"/>
              </w:rPr>
              <w:t>салысты- </w:t>
            </w:r>
            <w:r>
              <w:rPr>
                <w:color w:val="231F20"/>
                <w:spacing w:val="-4"/>
                <w:w w:val="105"/>
                <w:sz w:val="20"/>
              </w:rPr>
              <w:t>ру,</w:t>
            </w:r>
          </w:p>
          <w:p>
            <w:pPr>
              <w:pStyle w:val="TableParagraph"/>
              <w:numPr>
                <w:ilvl w:val="0"/>
                <w:numId w:val="18"/>
              </w:numPr>
              <w:tabs>
                <w:tab w:pos="195" w:val="left" w:leader="none"/>
              </w:tabs>
              <w:spacing w:line="256" w:lineRule="auto" w:before="113" w:after="0"/>
              <w:ind w:left="79" w:right="294" w:firstLine="0"/>
              <w:jc w:val="left"/>
              <w:rPr>
                <w:sz w:val="20"/>
              </w:rPr>
            </w:pPr>
            <w:r>
              <w:rPr>
                <w:color w:val="231F20"/>
                <w:sz w:val="20"/>
              </w:rPr>
              <w:t>ақпараттың</w:t>
            </w:r>
            <w:r>
              <w:rPr>
                <w:color w:val="231F20"/>
                <w:spacing w:val="-4"/>
                <w:sz w:val="20"/>
              </w:rPr>
              <w:t> </w:t>
            </w:r>
            <w:r>
              <w:rPr>
                <w:color w:val="231F20"/>
                <w:sz w:val="20"/>
              </w:rPr>
              <w:t>растығын </w:t>
            </w:r>
            <w:r>
              <w:rPr>
                <w:color w:val="231F20"/>
                <w:spacing w:val="-2"/>
                <w:sz w:val="20"/>
              </w:rPr>
              <w:t>тексеру,</w:t>
            </w:r>
          </w:p>
          <w:p>
            <w:pPr>
              <w:pStyle w:val="TableParagraph"/>
              <w:numPr>
                <w:ilvl w:val="0"/>
                <w:numId w:val="18"/>
              </w:numPr>
              <w:tabs>
                <w:tab w:pos="195" w:val="left" w:leader="none"/>
              </w:tabs>
              <w:spacing w:line="240" w:lineRule="auto" w:before="113" w:after="0"/>
              <w:ind w:left="195" w:right="0" w:hanging="116"/>
              <w:jc w:val="left"/>
              <w:rPr>
                <w:sz w:val="20"/>
              </w:rPr>
            </w:pPr>
            <w:r>
              <w:rPr>
                <w:color w:val="231F20"/>
                <w:sz w:val="20"/>
              </w:rPr>
              <w:t>ақпаратты желіде </w:t>
            </w:r>
            <w:r>
              <w:rPr>
                <w:color w:val="231F20"/>
                <w:spacing w:val="-2"/>
                <w:sz w:val="20"/>
              </w:rPr>
              <w:t>іздеу,</w:t>
            </w:r>
          </w:p>
          <w:p>
            <w:pPr>
              <w:pStyle w:val="TableParagraph"/>
              <w:numPr>
                <w:ilvl w:val="0"/>
                <w:numId w:val="18"/>
              </w:numPr>
              <w:tabs>
                <w:tab w:pos="195" w:val="left" w:leader="none"/>
              </w:tabs>
              <w:spacing w:line="260" w:lineRule="atLeast" w:before="113" w:after="0"/>
              <w:ind w:left="79" w:right="81" w:firstLine="0"/>
              <w:jc w:val="left"/>
              <w:rPr>
                <w:sz w:val="20"/>
              </w:rPr>
            </w:pPr>
            <w:r>
              <w:rPr>
                <w:color w:val="231F20"/>
                <w:w w:val="105"/>
                <w:sz w:val="20"/>
              </w:rPr>
              <w:t>сөздіктермен</w:t>
            </w:r>
            <w:r>
              <w:rPr>
                <w:color w:val="231F20"/>
                <w:spacing w:val="-8"/>
                <w:w w:val="105"/>
                <w:sz w:val="20"/>
              </w:rPr>
              <w:t> </w:t>
            </w:r>
            <w:r>
              <w:rPr>
                <w:color w:val="231F20"/>
                <w:w w:val="105"/>
                <w:sz w:val="20"/>
              </w:rPr>
              <w:t>және әртүрлі</w:t>
            </w:r>
            <w:r>
              <w:rPr>
                <w:color w:val="231F20"/>
                <w:spacing w:val="-8"/>
                <w:w w:val="105"/>
                <w:sz w:val="20"/>
              </w:rPr>
              <w:t> </w:t>
            </w:r>
            <w:r>
              <w:rPr>
                <w:color w:val="231F20"/>
                <w:w w:val="105"/>
                <w:sz w:val="20"/>
              </w:rPr>
              <w:t>дереккөздер- </w:t>
            </w:r>
            <w:r>
              <w:rPr>
                <w:color w:val="231F20"/>
                <w:sz w:val="20"/>
              </w:rPr>
              <w:t>мен, соның ішінде </w:t>
            </w:r>
            <w:r>
              <w:rPr>
                <w:color w:val="231F20"/>
                <w:sz w:val="20"/>
              </w:rPr>
              <w:t>цифр- </w:t>
            </w:r>
            <w:r>
              <w:rPr>
                <w:color w:val="231F20"/>
                <w:w w:val="105"/>
                <w:sz w:val="20"/>
              </w:rPr>
              <w:t>лық</w:t>
            </w:r>
            <w:r>
              <w:rPr>
                <w:color w:val="231F20"/>
                <w:spacing w:val="-16"/>
                <w:w w:val="105"/>
                <w:sz w:val="20"/>
              </w:rPr>
              <w:t> </w:t>
            </w:r>
            <w:r>
              <w:rPr>
                <w:color w:val="231F20"/>
                <w:w w:val="105"/>
                <w:sz w:val="20"/>
              </w:rPr>
              <w:t>ақпарат</w:t>
            </w:r>
            <w:r>
              <w:rPr>
                <w:color w:val="231F20"/>
                <w:spacing w:val="-16"/>
                <w:w w:val="105"/>
                <w:sz w:val="20"/>
              </w:rPr>
              <w:t> </w:t>
            </w:r>
            <w:r>
              <w:rPr>
                <w:color w:val="231F20"/>
                <w:w w:val="105"/>
                <w:sz w:val="20"/>
              </w:rPr>
              <w:t>көздерімен жұмыс</w:t>
            </w:r>
            <w:r>
              <w:rPr>
                <w:color w:val="231F20"/>
                <w:spacing w:val="-8"/>
                <w:w w:val="105"/>
                <w:sz w:val="20"/>
              </w:rPr>
              <w:t> </w:t>
            </w:r>
            <w:r>
              <w:rPr>
                <w:color w:val="231F20"/>
                <w:w w:val="105"/>
                <w:sz w:val="20"/>
              </w:rPr>
              <w:t>істеу</w:t>
            </w:r>
          </w:p>
        </w:tc>
        <w:tc>
          <w:tcPr>
            <w:tcW w:w="1440" w:type="dxa"/>
            <w:shd w:val="clear" w:color="auto" w:fill="E3E1EE"/>
          </w:tcPr>
          <w:p>
            <w:pPr>
              <w:pStyle w:val="TableParagraph"/>
              <w:spacing w:line="256" w:lineRule="auto"/>
              <w:ind w:left="79" w:right="62"/>
              <w:jc w:val="left"/>
              <w:rPr>
                <w:sz w:val="20"/>
              </w:rPr>
            </w:pPr>
            <w:r>
              <w:rPr>
                <w:color w:val="231F20"/>
                <w:spacing w:val="-4"/>
                <w:sz w:val="20"/>
              </w:rPr>
              <w:t>сыни </w:t>
            </w:r>
            <w:r>
              <w:rPr>
                <w:color w:val="231F20"/>
                <w:spacing w:val="-2"/>
                <w:sz w:val="20"/>
              </w:rPr>
              <w:t>тұрғыдан </w:t>
            </w:r>
            <w:r>
              <w:rPr>
                <w:color w:val="231F20"/>
                <w:spacing w:val="-4"/>
                <w:sz w:val="20"/>
              </w:rPr>
              <w:t>ойлау,</w:t>
            </w:r>
            <w:r>
              <w:rPr>
                <w:color w:val="231F20"/>
                <w:spacing w:val="-24"/>
                <w:sz w:val="20"/>
              </w:rPr>
              <w:t> </w:t>
            </w:r>
            <w:r>
              <w:rPr>
                <w:color w:val="231F20"/>
                <w:spacing w:val="-4"/>
                <w:sz w:val="20"/>
              </w:rPr>
              <w:t>ақпа- </w:t>
            </w:r>
            <w:r>
              <w:rPr>
                <w:color w:val="231F20"/>
                <w:sz w:val="20"/>
              </w:rPr>
              <w:t>ратты</w:t>
            </w:r>
            <w:r>
              <w:rPr>
                <w:color w:val="231F20"/>
                <w:spacing w:val="-18"/>
                <w:sz w:val="20"/>
              </w:rPr>
              <w:t> </w:t>
            </w:r>
            <w:r>
              <w:rPr>
                <w:color w:val="231F20"/>
                <w:sz w:val="20"/>
              </w:rPr>
              <w:t>іздеу, </w:t>
            </w:r>
            <w:r>
              <w:rPr>
                <w:color w:val="231F20"/>
                <w:spacing w:val="-2"/>
                <w:sz w:val="20"/>
              </w:rPr>
              <w:t>талдау,</w:t>
            </w:r>
          </w:p>
          <w:p>
            <w:pPr>
              <w:pStyle w:val="TableParagraph"/>
              <w:spacing w:line="256" w:lineRule="auto" w:before="113"/>
              <w:ind w:left="79" w:right="257"/>
              <w:jc w:val="left"/>
              <w:rPr>
                <w:sz w:val="20"/>
              </w:rPr>
            </w:pPr>
            <w:r>
              <w:rPr>
                <w:color w:val="231F20"/>
                <w:spacing w:val="-2"/>
                <w:w w:val="105"/>
                <w:sz w:val="20"/>
              </w:rPr>
              <w:t>мәтінді </w:t>
            </w:r>
            <w:r>
              <w:rPr>
                <w:color w:val="231F20"/>
                <w:spacing w:val="-2"/>
                <w:sz w:val="20"/>
              </w:rPr>
              <w:t>синтездеу </w:t>
            </w:r>
            <w:r>
              <w:rPr>
                <w:color w:val="231F20"/>
                <w:w w:val="105"/>
                <w:sz w:val="20"/>
              </w:rPr>
              <w:t>және</w:t>
            </w:r>
            <w:r>
              <w:rPr>
                <w:color w:val="231F20"/>
                <w:spacing w:val="-8"/>
                <w:w w:val="105"/>
                <w:sz w:val="20"/>
              </w:rPr>
              <w:t> </w:t>
            </w:r>
            <w:r>
              <w:rPr>
                <w:color w:val="231F20"/>
                <w:w w:val="105"/>
                <w:sz w:val="20"/>
              </w:rPr>
              <w:t>ин- </w:t>
            </w:r>
            <w:r>
              <w:rPr>
                <w:color w:val="231F20"/>
                <w:spacing w:val="-2"/>
                <w:w w:val="105"/>
                <w:sz w:val="20"/>
              </w:rPr>
              <w:t>терпрета- </w:t>
            </w:r>
            <w:r>
              <w:rPr>
                <w:color w:val="231F20"/>
                <w:spacing w:val="-4"/>
                <w:w w:val="105"/>
                <w:sz w:val="20"/>
              </w:rPr>
              <w:t>ция</w:t>
            </w:r>
          </w:p>
          <w:p>
            <w:pPr>
              <w:pStyle w:val="TableParagraph"/>
              <w:spacing w:line="256" w:lineRule="auto" w:before="113"/>
              <w:ind w:left="79" w:right="231"/>
              <w:jc w:val="both"/>
              <w:rPr>
                <w:sz w:val="20"/>
              </w:rPr>
            </w:pPr>
            <w:r>
              <w:rPr>
                <w:color w:val="231F20"/>
                <w:spacing w:val="-2"/>
                <w:sz w:val="20"/>
              </w:rPr>
              <w:t>лау,</w:t>
            </w:r>
            <w:r>
              <w:rPr>
                <w:color w:val="231F20"/>
                <w:spacing w:val="-16"/>
                <w:sz w:val="20"/>
              </w:rPr>
              <w:t> </w:t>
            </w:r>
            <w:r>
              <w:rPr>
                <w:color w:val="231F20"/>
                <w:spacing w:val="-2"/>
                <w:sz w:val="20"/>
              </w:rPr>
              <w:t>сөздік </w:t>
            </w:r>
            <w:r>
              <w:rPr>
                <w:color w:val="231F20"/>
                <w:sz w:val="20"/>
              </w:rPr>
              <w:t>қорын</w:t>
            </w:r>
            <w:r>
              <w:rPr>
                <w:color w:val="231F20"/>
                <w:spacing w:val="-4"/>
                <w:sz w:val="20"/>
              </w:rPr>
              <w:t> </w:t>
            </w:r>
            <w:r>
              <w:rPr>
                <w:color w:val="231F20"/>
                <w:sz w:val="20"/>
              </w:rPr>
              <w:t>мо- </w:t>
            </w:r>
            <w:r>
              <w:rPr>
                <w:color w:val="231F20"/>
                <w:spacing w:val="-2"/>
                <w:sz w:val="20"/>
              </w:rPr>
              <w:t>лайту</w:t>
            </w:r>
          </w:p>
        </w:tc>
      </w:tr>
    </w:tbl>
    <w:p>
      <w:pPr>
        <w:pStyle w:val="BodyText"/>
        <w:spacing w:line="252" w:lineRule="auto" w:before="180"/>
        <w:ind w:left="1247" w:right="1415"/>
        <w:jc w:val="both"/>
      </w:pPr>
      <w:r>
        <w:rPr>
          <w:color w:val="231F20"/>
        </w:rPr>
        <w:t>Білім алушылардың практикалық іс-әрекетінде білімді игеру мен қолданудың маңызды әдістемелік шарты жаңа білімді бұрынғы жиналған біліммен сабақта- стыру</w:t>
      </w:r>
      <w:r>
        <w:rPr>
          <w:color w:val="231F20"/>
          <w:spacing w:val="-20"/>
        </w:rPr>
        <w:t> </w:t>
      </w:r>
      <w:r>
        <w:rPr>
          <w:color w:val="231F20"/>
        </w:rPr>
        <w:t>болып</w:t>
      </w:r>
      <w:r>
        <w:rPr>
          <w:color w:val="231F20"/>
          <w:spacing w:val="-19"/>
        </w:rPr>
        <w:t> </w:t>
      </w:r>
      <w:r>
        <w:rPr>
          <w:color w:val="231F20"/>
        </w:rPr>
        <w:t>табылады.</w:t>
      </w:r>
      <w:r>
        <w:rPr>
          <w:color w:val="231F20"/>
          <w:spacing w:val="-19"/>
        </w:rPr>
        <w:t> </w:t>
      </w:r>
      <w:r>
        <w:rPr>
          <w:color w:val="231F20"/>
        </w:rPr>
        <w:t>Бұл</w:t>
      </w:r>
      <w:r>
        <w:rPr>
          <w:color w:val="231F20"/>
          <w:spacing w:val="-20"/>
        </w:rPr>
        <w:t> </w:t>
      </w:r>
      <w:r>
        <w:rPr>
          <w:color w:val="231F20"/>
        </w:rPr>
        <w:t>білім</w:t>
      </w:r>
      <w:r>
        <w:rPr>
          <w:color w:val="231F20"/>
          <w:spacing w:val="-19"/>
        </w:rPr>
        <w:t> </w:t>
      </w:r>
      <w:r>
        <w:rPr>
          <w:color w:val="231F20"/>
        </w:rPr>
        <w:t>алушының</w:t>
      </w:r>
      <w:r>
        <w:rPr>
          <w:color w:val="231F20"/>
          <w:spacing w:val="-20"/>
        </w:rPr>
        <w:t> </w:t>
      </w:r>
      <w:r>
        <w:rPr>
          <w:color w:val="231F20"/>
        </w:rPr>
        <w:t>шығармашылық</w:t>
      </w:r>
      <w:r>
        <w:rPr>
          <w:color w:val="231F20"/>
          <w:spacing w:val="-19"/>
        </w:rPr>
        <w:t> </w:t>
      </w:r>
      <w:r>
        <w:rPr>
          <w:color w:val="231F20"/>
        </w:rPr>
        <w:t>тұрғыдан</w:t>
      </w:r>
      <w:r>
        <w:rPr>
          <w:color w:val="231F20"/>
          <w:spacing w:val="-19"/>
        </w:rPr>
        <w:t> </w:t>
      </w:r>
      <w:r>
        <w:rPr>
          <w:color w:val="231F20"/>
        </w:rPr>
        <w:t>ойлауын, әрі</w:t>
      </w:r>
      <w:r>
        <w:rPr>
          <w:color w:val="231F20"/>
          <w:spacing w:val="-16"/>
        </w:rPr>
        <w:t> </w:t>
      </w:r>
      <w:r>
        <w:rPr>
          <w:color w:val="231F20"/>
        </w:rPr>
        <w:t>қарай</w:t>
      </w:r>
      <w:r>
        <w:rPr>
          <w:color w:val="231F20"/>
          <w:spacing w:val="-16"/>
        </w:rPr>
        <w:t> </w:t>
      </w:r>
      <w:r>
        <w:rPr>
          <w:color w:val="231F20"/>
        </w:rPr>
        <w:t>ойын</w:t>
      </w:r>
      <w:r>
        <w:rPr>
          <w:color w:val="231F20"/>
          <w:spacing w:val="-16"/>
        </w:rPr>
        <w:t> </w:t>
      </w:r>
      <w:r>
        <w:rPr>
          <w:color w:val="231F20"/>
        </w:rPr>
        <w:t>жетілдіріп,</w:t>
      </w:r>
      <w:r>
        <w:rPr>
          <w:color w:val="231F20"/>
          <w:spacing w:val="-16"/>
        </w:rPr>
        <w:t> </w:t>
      </w:r>
      <w:r>
        <w:rPr>
          <w:color w:val="231F20"/>
        </w:rPr>
        <w:t>өзін-өзі</w:t>
      </w:r>
      <w:r>
        <w:rPr>
          <w:color w:val="231F20"/>
          <w:spacing w:val="-16"/>
        </w:rPr>
        <w:t> </w:t>
      </w:r>
      <w:r>
        <w:rPr>
          <w:color w:val="231F20"/>
        </w:rPr>
        <w:t>дамытуға</w:t>
      </w:r>
      <w:r>
        <w:rPr>
          <w:color w:val="231F20"/>
          <w:spacing w:val="-16"/>
        </w:rPr>
        <w:t> </w:t>
      </w:r>
      <w:r>
        <w:rPr>
          <w:color w:val="231F20"/>
        </w:rPr>
        <w:t>қабілетті</w:t>
      </w:r>
      <w:r>
        <w:rPr>
          <w:color w:val="231F20"/>
          <w:spacing w:val="-15"/>
        </w:rPr>
        <w:t> </w:t>
      </w:r>
      <w:r>
        <w:rPr>
          <w:color w:val="231F20"/>
        </w:rPr>
        <w:t>жеке</w:t>
      </w:r>
      <w:r>
        <w:rPr>
          <w:color w:val="231F20"/>
          <w:spacing w:val="-16"/>
        </w:rPr>
        <w:t> </w:t>
      </w:r>
      <w:r>
        <w:rPr>
          <w:color w:val="231F20"/>
        </w:rPr>
        <w:t>тұлға</w:t>
      </w:r>
      <w:r>
        <w:rPr>
          <w:color w:val="231F20"/>
          <w:spacing w:val="-16"/>
        </w:rPr>
        <w:t> </w:t>
      </w:r>
      <w:r>
        <w:rPr>
          <w:color w:val="231F20"/>
        </w:rPr>
        <w:t>ретінде</w:t>
      </w:r>
      <w:r>
        <w:rPr>
          <w:color w:val="231F20"/>
          <w:spacing w:val="-16"/>
        </w:rPr>
        <w:t> </w:t>
      </w:r>
      <w:r>
        <w:rPr>
          <w:color w:val="231F20"/>
          <w:spacing w:val="-2"/>
        </w:rPr>
        <w:t>қалып-</w:t>
      </w:r>
    </w:p>
    <w:p>
      <w:pPr>
        <w:pStyle w:val="BodyText"/>
        <w:spacing w:after="0" w:line="252" w:lineRule="auto"/>
        <w:jc w:val="both"/>
        <w:sectPr>
          <w:pgSz w:w="11910" w:h="16840"/>
          <w:pgMar w:header="0" w:footer="908" w:top="680" w:bottom="1120" w:left="0" w:right="0"/>
        </w:sectPr>
      </w:pPr>
    </w:p>
    <w:p>
      <w:pPr>
        <w:pStyle w:val="Heading2"/>
        <w:spacing w:before="207"/>
        <w:ind w:right="1389"/>
        <w:jc w:val="right"/>
      </w:pPr>
      <w:r>
        <w:rPr/>
        <mc:AlternateContent>
          <mc:Choice Requires="wps">
            <w:drawing>
              <wp:anchor distT="0" distB="0" distL="0" distR="0" allowOverlap="1" layoutInCell="1" locked="0" behindDoc="0" simplePos="0" relativeHeight="15771648">
                <wp:simplePos x="0" y="0"/>
                <wp:positionH relativeFrom="page">
                  <wp:posOffset>6767995</wp:posOffset>
                </wp:positionH>
                <wp:positionV relativeFrom="paragraph">
                  <wp:posOffset>-2108</wp:posOffset>
                </wp:positionV>
                <wp:extent cx="792480" cy="454659"/>
                <wp:effectExtent l="0" t="0" r="0" b="0"/>
                <wp:wrapNone/>
                <wp:docPr id="123" name="Graphic 123"/>
                <wp:cNvGraphicFramePr>
                  <a:graphicFrameLocks/>
                </wp:cNvGraphicFramePr>
                <a:graphic>
                  <a:graphicData uri="http://schemas.microsoft.com/office/word/2010/wordprocessingShape">
                    <wps:wsp>
                      <wps:cNvPr id="123" name="Graphic 123"/>
                      <wps:cNvSpPr/>
                      <wps:spPr>
                        <a:xfrm>
                          <a:off x="0" y="0"/>
                          <a:ext cx="792480" cy="454659"/>
                        </a:xfrm>
                        <a:custGeom>
                          <a:avLst/>
                          <a:gdLst/>
                          <a:ahLst/>
                          <a:cxnLst/>
                          <a:rect l="l" t="t" r="r" b="b"/>
                          <a:pathLst>
                            <a:path w="792480" h="454659">
                              <a:moveTo>
                                <a:pt x="0" y="454278"/>
                              </a:moveTo>
                              <a:lnTo>
                                <a:pt x="792010" y="454278"/>
                              </a:lnTo>
                              <a:lnTo>
                                <a:pt x="792010" y="0"/>
                              </a:lnTo>
                              <a:lnTo>
                                <a:pt x="0" y="0"/>
                              </a:lnTo>
                              <a:lnTo>
                                <a:pt x="0" y="454278"/>
                              </a:lnTo>
                              <a:close/>
                            </a:path>
                          </a:pathLst>
                        </a:custGeom>
                        <a:solidFill>
                          <a:srgbClr val="776CB1"/>
                        </a:solidFill>
                      </wps:spPr>
                      <wps:bodyPr wrap="square" lIns="0" tIns="0" rIns="0" bIns="0" rtlCol="0">
                        <a:prstTxWarp prst="textNoShape">
                          <a:avLst/>
                        </a:prstTxWarp>
                        <a:noAutofit/>
                      </wps:bodyPr>
                    </wps:wsp>
                  </a:graphicData>
                </a:graphic>
              </wp:anchor>
            </w:drawing>
          </mc:Choice>
          <mc:Fallback>
            <w:pict>
              <v:rect style="position:absolute;margin-left:532.913025pt;margin-top:-.166pt;width:62.363pt;height:35.770pt;mso-position-horizontal-relative:page;mso-position-vertical-relative:paragraph;z-index:15771648" id="docshape109" filled="true" fillcolor="#776cb1" stroked="false">
                <v:fill type="solid"/>
                <w10:wrap type="none"/>
              </v:rect>
            </w:pict>
          </mc:Fallback>
        </mc:AlternateContent>
      </w:r>
      <w:r>
        <w:rPr/>
        <mc:AlternateContent>
          <mc:Choice Requires="wps">
            <w:drawing>
              <wp:anchor distT="0" distB="0" distL="0" distR="0" allowOverlap="1" layoutInCell="1" locked="0" behindDoc="0" simplePos="0" relativeHeight="15772160">
                <wp:simplePos x="0" y="0"/>
                <wp:positionH relativeFrom="page">
                  <wp:posOffset>0</wp:posOffset>
                </wp:positionH>
                <wp:positionV relativeFrom="paragraph">
                  <wp:posOffset>-2108</wp:posOffset>
                </wp:positionV>
                <wp:extent cx="6475095" cy="454659"/>
                <wp:effectExtent l="0" t="0" r="0" b="0"/>
                <wp:wrapNone/>
                <wp:docPr id="124" name="Textbox 124"/>
                <wp:cNvGraphicFramePr>
                  <a:graphicFrameLocks/>
                </wp:cNvGraphicFramePr>
                <a:graphic>
                  <a:graphicData uri="http://schemas.microsoft.com/office/word/2010/wordprocessingShape">
                    <wps:wsp>
                      <wps:cNvPr id="124" name="Textbox 124"/>
                      <wps:cNvSpPr txBox="1"/>
                      <wps:spPr>
                        <a:xfrm>
                          <a:off x="0" y="0"/>
                          <a:ext cx="6475095" cy="454659"/>
                        </a:xfrm>
                        <a:prstGeom prst="rect">
                          <a:avLst/>
                        </a:prstGeom>
                        <a:solidFill>
                          <a:srgbClr val="776CB1"/>
                        </a:solidFill>
                      </wps:spPr>
                      <wps:txbx>
                        <w:txbxContent>
                          <w:p>
                            <w:pPr>
                              <w:pStyle w:val="BodyText"/>
                              <w:spacing w:line="265" w:lineRule="exact" w:before="77"/>
                              <w:ind w:right="396"/>
                              <w:jc w:val="right"/>
                              <w:rPr>
                                <w:rFonts w:ascii="Tahoma" w:hAnsi="Tahoma"/>
                                <w:color w:val="000000"/>
                              </w:rPr>
                            </w:pPr>
                            <w:r>
                              <w:rPr>
                                <w:rFonts w:ascii="Tahoma" w:hAnsi="Tahoma"/>
                                <w:color w:val="FFFFFF"/>
                                <w:w w:val="60"/>
                              </w:rPr>
                              <w:t>БАСТАУЫШ,</w:t>
                            </w:r>
                            <w:r>
                              <w:rPr>
                                <w:rFonts w:ascii="Tahoma" w:hAnsi="Tahoma"/>
                                <w:color w:val="FFFFFF"/>
                                <w:spacing w:val="4"/>
                              </w:rPr>
                              <w:t> </w:t>
                            </w:r>
                            <w:r>
                              <w:rPr>
                                <w:rFonts w:ascii="Tahoma" w:hAnsi="Tahoma"/>
                                <w:color w:val="FFFFFF"/>
                                <w:w w:val="60"/>
                              </w:rPr>
                              <w:t>НЕГІЗГІ</w:t>
                            </w:r>
                            <w:r>
                              <w:rPr>
                                <w:rFonts w:ascii="Tahoma" w:hAnsi="Tahoma"/>
                                <w:color w:val="FFFFFF"/>
                                <w:spacing w:val="4"/>
                              </w:rPr>
                              <w:t> </w:t>
                            </w:r>
                            <w:r>
                              <w:rPr>
                                <w:rFonts w:ascii="Tahoma" w:hAnsi="Tahoma"/>
                                <w:color w:val="FFFFFF"/>
                                <w:w w:val="60"/>
                              </w:rPr>
                              <w:t>ОРТА</w:t>
                            </w:r>
                            <w:r>
                              <w:rPr>
                                <w:rFonts w:ascii="Tahoma" w:hAnsi="Tahoma"/>
                                <w:color w:val="FFFFFF"/>
                                <w:spacing w:val="4"/>
                              </w:rPr>
                              <w:t> </w:t>
                            </w:r>
                            <w:r>
                              <w:rPr>
                                <w:rFonts w:ascii="Tahoma" w:hAnsi="Tahoma"/>
                                <w:color w:val="FFFFFF"/>
                                <w:w w:val="60"/>
                              </w:rPr>
                              <w:t>ЖӘНЕ</w:t>
                            </w:r>
                            <w:r>
                              <w:rPr>
                                <w:rFonts w:ascii="Tahoma" w:hAnsi="Tahoma"/>
                                <w:color w:val="FFFFFF"/>
                                <w:spacing w:val="5"/>
                              </w:rPr>
                              <w:t> </w:t>
                            </w:r>
                            <w:r>
                              <w:rPr>
                                <w:rFonts w:ascii="Tahoma" w:hAnsi="Tahoma"/>
                                <w:color w:val="FFFFFF"/>
                                <w:w w:val="60"/>
                              </w:rPr>
                              <w:t>ЖАЛПЫ</w:t>
                            </w:r>
                            <w:r>
                              <w:rPr>
                                <w:rFonts w:ascii="Tahoma" w:hAnsi="Tahoma"/>
                                <w:color w:val="FFFFFF"/>
                                <w:spacing w:val="4"/>
                              </w:rPr>
                              <w:t> </w:t>
                            </w:r>
                            <w:r>
                              <w:rPr>
                                <w:rFonts w:ascii="Tahoma" w:hAnsi="Tahoma"/>
                                <w:color w:val="FFFFFF"/>
                                <w:w w:val="60"/>
                              </w:rPr>
                              <w:t>ОРТА</w:t>
                            </w:r>
                            <w:r>
                              <w:rPr>
                                <w:rFonts w:ascii="Tahoma" w:hAnsi="Tahoma"/>
                                <w:color w:val="FFFFFF"/>
                                <w:spacing w:val="4"/>
                              </w:rPr>
                              <w:t> </w:t>
                            </w:r>
                            <w:r>
                              <w:rPr>
                                <w:rFonts w:ascii="Tahoma" w:hAnsi="Tahoma"/>
                                <w:color w:val="FFFFFF"/>
                                <w:w w:val="60"/>
                              </w:rPr>
                              <w:t>БІЛІМ</w:t>
                            </w:r>
                            <w:r>
                              <w:rPr>
                                <w:rFonts w:ascii="Tahoma" w:hAnsi="Tahoma"/>
                                <w:color w:val="FFFFFF"/>
                                <w:spacing w:val="4"/>
                              </w:rPr>
                              <w:t> </w:t>
                            </w:r>
                            <w:r>
                              <w:rPr>
                                <w:rFonts w:ascii="Tahoma" w:hAnsi="Tahoma"/>
                                <w:color w:val="FFFFFF"/>
                                <w:w w:val="60"/>
                              </w:rPr>
                              <w:t>БЕРУДІҢ</w:t>
                            </w:r>
                            <w:r>
                              <w:rPr>
                                <w:rFonts w:ascii="Tahoma" w:hAnsi="Tahoma"/>
                                <w:color w:val="FFFFFF"/>
                                <w:spacing w:val="5"/>
                              </w:rPr>
                              <w:t> </w:t>
                            </w:r>
                            <w:r>
                              <w:rPr>
                                <w:rFonts w:ascii="Tahoma" w:hAnsi="Tahoma"/>
                                <w:color w:val="FFFFFF"/>
                                <w:spacing w:val="-2"/>
                                <w:w w:val="60"/>
                              </w:rPr>
                              <w:t>МЖМБС,</w:t>
                            </w:r>
                          </w:p>
                          <w:p>
                            <w:pPr>
                              <w:pStyle w:val="BodyText"/>
                              <w:spacing w:line="265" w:lineRule="exact"/>
                              <w:ind w:right="396"/>
                              <w:jc w:val="right"/>
                              <w:rPr>
                                <w:rFonts w:ascii="Tahoma" w:hAnsi="Tahoma"/>
                                <w:color w:val="000000"/>
                              </w:rPr>
                            </w:pPr>
                            <w:r>
                              <w:rPr>
                                <w:rFonts w:ascii="Tahoma" w:hAnsi="Tahoma"/>
                                <w:color w:val="FFFFFF"/>
                                <w:w w:val="60"/>
                              </w:rPr>
                              <w:t>ҮОЖ,</w:t>
                            </w:r>
                            <w:r>
                              <w:rPr>
                                <w:rFonts w:ascii="Tahoma" w:hAnsi="Tahoma"/>
                                <w:color w:val="FFFFFF"/>
                                <w:spacing w:val="-8"/>
                              </w:rPr>
                              <w:t> </w:t>
                            </w:r>
                            <w:r>
                              <w:rPr>
                                <w:rFonts w:ascii="Tahoma" w:hAnsi="Tahoma"/>
                                <w:color w:val="FFFFFF"/>
                                <w:w w:val="60"/>
                              </w:rPr>
                              <w:t>ҮОБ</w:t>
                            </w:r>
                            <w:r>
                              <w:rPr>
                                <w:rFonts w:ascii="Tahoma" w:hAnsi="Tahoma"/>
                                <w:color w:val="FFFFFF"/>
                                <w:spacing w:val="-8"/>
                              </w:rPr>
                              <w:t> </w:t>
                            </w:r>
                            <w:r>
                              <w:rPr>
                                <w:rFonts w:ascii="Tahoma" w:hAnsi="Tahoma"/>
                                <w:color w:val="FFFFFF"/>
                                <w:w w:val="60"/>
                              </w:rPr>
                              <w:t>ІСКЕ</w:t>
                            </w:r>
                            <w:r>
                              <w:rPr>
                                <w:rFonts w:ascii="Tahoma" w:hAnsi="Tahoma"/>
                                <w:color w:val="FFFFFF"/>
                                <w:spacing w:val="-8"/>
                              </w:rPr>
                              <w:t> </w:t>
                            </w:r>
                            <w:r>
                              <w:rPr>
                                <w:rFonts w:ascii="Tahoma" w:hAnsi="Tahoma"/>
                                <w:color w:val="FFFFFF"/>
                                <w:w w:val="60"/>
                              </w:rPr>
                              <w:t>АСЫРУ</w:t>
                            </w:r>
                            <w:r>
                              <w:rPr>
                                <w:rFonts w:ascii="Tahoma" w:hAnsi="Tahoma"/>
                                <w:color w:val="FFFFFF"/>
                                <w:spacing w:val="-8"/>
                              </w:rPr>
                              <w:t> </w:t>
                            </w:r>
                            <w:r>
                              <w:rPr>
                                <w:rFonts w:ascii="Tahoma" w:hAnsi="Tahoma"/>
                                <w:color w:val="FFFFFF"/>
                                <w:spacing w:val="-2"/>
                                <w:w w:val="60"/>
                              </w:rPr>
                              <w:t>ЕРЕКШЕЛІКТЕРІ</w:t>
                            </w:r>
                          </w:p>
                        </w:txbxContent>
                      </wps:txbx>
                      <wps:bodyPr wrap="square" lIns="0" tIns="0" rIns="0" bIns="0" rtlCol="0">
                        <a:noAutofit/>
                      </wps:bodyPr>
                    </wps:wsp>
                  </a:graphicData>
                </a:graphic>
              </wp:anchor>
            </w:drawing>
          </mc:Choice>
          <mc:Fallback>
            <w:pict>
              <v:shape style="position:absolute;margin-left:0pt;margin-top:-.166pt;width:509.85pt;height:35.8pt;mso-position-horizontal-relative:page;mso-position-vertical-relative:paragraph;z-index:15772160" type="#_x0000_t202" id="docshape110" filled="true" fillcolor="#776cb1" stroked="false">
                <v:textbox inset="0,0,0,0">
                  <w:txbxContent>
                    <w:p>
                      <w:pPr>
                        <w:pStyle w:val="BodyText"/>
                        <w:spacing w:line="265" w:lineRule="exact" w:before="77"/>
                        <w:ind w:right="396"/>
                        <w:jc w:val="right"/>
                        <w:rPr>
                          <w:rFonts w:ascii="Tahoma" w:hAnsi="Tahoma"/>
                          <w:color w:val="000000"/>
                        </w:rPr>
                      </w:pPr>
                      <w:r>
                        <w:rPr>
                          <w:rFonts w:ascii="Tahoma" w:hAnsi="Tahoma"/>
                          <w:color w:val="FFFFFF"/>
                          <w:w w:val="60"/>
                        </w:rPr>
                        <w:t>БАСТАУЫШ,</w:t>
                      </w:r>
                      <w:r>
                        <w:rPr>
                          <w:rFonts w:ascii="Tahoma" w:hAnsi="Tahoma"/>
                          <w:color w:val="FFFFFF"/>
                          <w:spacing w:val="4"/>
                        </w:rPr>
                        <w:t> </w:t>
                      </w:r>
                      <w:r>
                        <w:rPr>
                          <w:rFonts w:ascii="Tahoma" w:hAnsi="Tahoma"/>
                          <w:color w:val="FFFFFF"/>
                          <w:w w:val="60"/>
                        </w:rPr>
                        <w:t>НЕГІЗГІ</w:t>
                      </w:r>
                      <w:r>
                        <w:rPr>
                          <w:rFonts w:ascii="Tahoma" w:hAnsi="Tahoma"/>
                          <w:color w:val="FFFFFF"/>
                          <w:spacing w:val="4"/>
                        </w:rPr>
                        <w:t> </w:t>
                      </w:r>
                      <w:r>
                        <w:rPr>
                          <w:rFonts w:ascii="Tahoma" w:hAnsi="Tahoma"/>
                          <w:color w:val="FFFFFF"/>
                          <w:w w:val="60"/>
                        </w:rPr>
                        <w:t>ОРТА</w:t>
                      </w:r>
                      <w:r>
                        <w:rPr>
                          <w:rFonts w:ascii="Tahoma" w:hAnsi="Tahoma"/>
                          <w:color w:val="FFFFFF"/>
                          <w:spacing w:val="4"/>
                        </w:rPr>
                        <w:t> </w:t>
                      </w:r>
                      <w:r>
                        <w:rPr>
                          <w:rFonts w:ascii="Tahoma" w:hAnsi="Tahoma"/>
                          <w:color w:val="FFFFFF"/>
                          <w:w w:val="60"/>
                        </w:rPr>
                        <w:t>ЖӘНЕ</w:t>
                      </w:r>
                      <w:r>
                        <w:rPr>
                          <w:rFonts w:ascii="Tahoma" w:hAnsi="Tahoma"/>
                          <w:color w:val="FFFFFF"/>
                          <w:spacing w:val="5"/>
                        </w:rPr>
                        <w:t> </w:t>
                      </w:r>
                      <w:r>
                        <w:rPr>
                          <w:rFonts w:ascii="Tahoma" w:hAnsi="Tahoma"/>
                          <w:color w:val="FFFFFF"/>
                          <w:w w:val="60"/>
                        </w:rPr>
                        <w:t>ЖАЛПЫ</w:t>
                      </w:r>
                      <w:r>
                        <w:rPr>
                          <w:rFonts w:ascii="Tahoma" w:hAnsi="Tahoma"/>
                          <w:color w:val="FFFFFF"/>
                          <w:spacing w:val="4"/>
                        </w:rPr>
                        <w:t> </w:t>
                      </w:r>
                      <w:r>
                        <w:rPr>
                          <w:rFonts w:ascii="Tahoma" w:hAnsi="Tahoma"/>
                          <w:color w:val="FFFFFF"/>
                          <w:w w:val="60"/>
                        </w:rPr>
                        <w:t>ОРТА</w:t>
                      </w:r>
                      <w:r>
                        <w:rPr>
                          <w:rFonts w:ascii="Tahoma" w:hAnsi="Tahoma"/>
                          <w:color w:val="FFFFFF"/>
                          <w:spacing w:val="4"/>
                        </w:rPr>
                        <w:t> </w:t>
                      </w:r>
                      <w:r>
                        <w:rPr>
                          <w:rFonts w:ascii="Tahoma" w:hAnsi="Tahoma"/>
                          <w:color w:val="FFFFFF"/>
                          <w:w w:val="60"/>
                        </w:rPr>
                        <w:t>БІЛІМ</w:t>
                      </w:r>
                      <w:r>
                        <w:rPr>
                          <w:rFonts w:ascii="Tahoma" w:hAnsi="Tahoma"/>
                          <w:color w:val="FFFFFF"/>
                          <w:spacing w:val="4"/>
                        </w:rPr>
                        <w:t> </w:t>
                      </w:r>
                      <w:r>
                        <w:rPr>
                          <w:rFonts w:ascii="Tahoma" w:hAnsi="Tahoma"/>
                          <w:color w:val="FFFFFF"/>
                          <w:w w:val="60"/>
                        </w:rPr>
                        <w:t>БЕРУДІҢ</w:t>
                      </w:r>
                      <w:r>
                        <w:rPr>
                          <w:rFonts w:ascii="Tahoma" w:hAnsi="Tahoma"/>
                          <w:color w:val="FFFFFF"/>
                          <w:spacing w:val="5"/>
                        </w:rPr>
                        <w:t> </w:t>
                      </w:r>
                      <w:r>
                        <w:rPr>
                          <w:rFonts w:ascii="Tahoma" w:hAnsi="Tahoma"/>
                          <w:color w:val="FFFFFF"/>
                          <w:spacing w:val="-2"/>
                          <w:w w:val="60"/>
                        </w:rPr>
                        <w:t>МЖМБС,</w:t>
                      </w:r>
                    </w:p>
                    <w:p>
                      <w:pPr>
                        <w:pStyle w:val="BodyText"/>
                        <w:spacing w:line="265" w:lineRule="exact"/>
                        <w:ind w:right="396"/>
                        <w:jc w:val="right"/>
                        <w:rPr>
                          <w:rFonts w:ascii="Tahoma" w:hAnsi="Tahoma"/>
                          <w:color w:val="000000"/>
                        </w:rPr>
                      </w:pPr>
                      <w:r>
                        <w:rPr>
                          <w:rFonts w:ascii="Tahoma" w:hAnsi="Tahoma"/>
                          <w:color w:val="FFFFFF"/>
                          <w:w w:val="60"/>
                        </w:rPr>
                        <w:t>ҮОЖ,</w:t>
                      </w:r>
                      <w:r>
                        <w:rPr>
                          <w:rFonts w:ascii="Tahoma" w:hAnsi="Tahoma"/>
                          <w:color w:val="FFFFFF"/>
                          <w:spacing w:val="-8"/>
                        </w:rPr>
                        <w:t> </w:t>
                      </w:r>
                      <w:r>
                        <w:rPr>
                          <w:rFonts w:ascii="Tahoma" w:hAnsi="Tahoma"/>
                          <w:color w:val="FFFFFF"/>
                          <w:w w:val="60"/>
                        </w:rPr>
                        <w:t>ҮОБ</w:t>
                      </w:r>
                      <w:r>
                        <w:rPr>
                          <w:rFonts w:ascii="Tahoma" w:hAnsi="Tahoma"/>
                          <w:color w:val="FFFFFF"/>
                          <w:spacing w:val="-8"/>
                        </w:rPr>
                        <w:t> </w:t>
                      </w:r>
                      <w:r>
                        <w:rPr>
                          <w:rFonts w:ascii="Tahoma" w:hAnsi="Tahoma"/>
                          <w:color w:val="FFFFFF"/>
                          <w:w w:val="60"/>
                        </w:rPr>
                        <w:t>ІСКЕ</w:t>
                      </w:r>
                      <w:r>
                        <w:rPr>
                          <w:rFonts w:ascii="Tahoma" w:hAnsi="Tahoma"/>
                          <w:color w:val="FFFFFF"/>
                          <w:spacing w:val="-8"/>
                        </w:rPr>
                        <w:t> </w:t>
                      </w:r>
                      <w:r>
                        <w:rPr>
                          <w:rFonts w:ascii="Tahoma" w:hAnsi="Tahoma"/>
                          <w:color w:val="FFFFFF"/>
                          <w:w w:val="60"/>
                        </w:rPr>
                        <w:t>АСЫРУ</w:t>
                      </w:r>
                      <w:r>
                        <w:rPr>
                          <w:rFonts w:ascii="Tahoma" w:hAnsi="Tahoma"/>
                          <w:color w:val="FFFFFF"/>
                          <w:spacing w:val="-8"/>
                        </w:rPr>
                        <w:t> </w:t>
                      </w:r>
                      <w:r>
                        <w:rPr>
                          <w:rFonts w:ascii="Tahoma" w:hAnsi="Tahoma"/>
                          <w:color w:val="FFFFFF"/>
                          <w:spacing w:val="-2"/>
                          <w:w w:val="60"/>
                        </w:rPr>
                        <w:t>ЕРЕКШЕЛІКТЕРІ</w:t>
                      </w:r>
                    </w:p>
                  </w:txbxContent>
                </v:textbox>
                <v:fill type="solid"/>
                <w10:wrap type="none"/>
              </v:shape>
            </w:pict>
          </mc:Fallback>
        </mc:AlternateContent>
      </w:r>
      <w:r>
        <w:rPr>
          <w:color w:val="231F20"/>
          <w:spacing w:val="-5"/>
          <w:w w:val="75"/>
        </w:rPr>
        <w:t>37</w:t>
      </w:r>
    </w:p>
    <w:p>
      <w:pPr>
        <w:pStyle w:val="BodyText"/>
        <w:rPr>
          <w:rFonts w:ascii="Tahoma"/>
        </w:rPr>
      </w:pPr>
    </w:p>
    <w:p>
      <w:pPr>
        <w:pStyle w:val="BodyText"/>
        <w:rPr>
          <w:rFonts w:ascii="Tahoma"/>
        </w:rPr>
      </w:pPr>
    </w:p>
    <w:p>
      <w:pPr>
        <w:pStyle w:val="BodyText"/>
        <w:spacing w:before="98"/>
        <w:rPr>
          <w:rFonts w:ascii="Tahoma"/>
        </w:rPr>
      </w:pPr>
    </w:p>
    <w:p>
      <w:pPr>
        <w:pStyle w:val="BodyText"/>
        <w:spacing w:line="252" w:lineRule="auto"/>
        <w:ind w:left="1417" w:right="1245"/>
        <w:jc w:val="both"/>
      </w:pPr>
      <w:r>
        <w:rPr>
          <w:color w:val="231F20"/>
          <w:spacing w:val="-8"/>
        </w:rPr>
        <w:t>тасуына қолайлы жағдай туғызады. Мысалы, «2.1.4.1 участвовать в диалоге, выска- </w:t>
      </w:r>
      <w:r>
        <w:rPr>
          <w:color w:val="231F20"/>
        </w:rPr>
        <w:t>зывая</w:t>
      </w:r>
      <w:r>
        <w:rPr>
          <w:color w:val="231F20"/>
          <w:spacing w:val="-6"/>
        </w:rPr>
        <w:t> </w:t>
      </w:r>
      <w:r>
        <w:rPr>
          <w:color w:val="231F20"/>
        </w:rPr>
        <w:t>свое</w:t>
      </w:r>
      <w:r>
        <w:rPr>
          <w:color w:val="231F20"/>
          <w:spacing w:val="-6"/>
        </w:rPr>
        <w:t> </w:t>
      </w:r>
      <w:r>
        <w:rPr>
          <w:color w:val="231F20"/>
        </w:rPr>
        <w:t>мнение</w:t>
      </w:r>
      <w:r>
        <w:rPr>
          <w:color w:val="231F20"/>
          <w:spacing w:val="-6"/>
        </w:rPr>
        <w:t> </w:t>
      </w:r>
      <w:r>
        <w:rPr>
          <w:color w:val="231F20"/>
        </w:rPr>
        <w:t>и</w:t>
      </w:r>
      <w:r>
        <w:rPr>
          <w:color w:val="231F20"/>
          <w:spacing w:val="-6"/>
        </w:rPr>
        <w:t> </w:t>
      </w:r>
      <w:r>
        <w:rPr>
          <w:color w:val="231F20"/>
        </w:rPr>
        <w:t>выслушивая</w:t>
      </w:r>
      <w:r>
        <w:rPr>
          <w:color w:val="231F20"/>
          <w:spacing w:val="-6"/>
        </w:rPr>
        <w:t> </w:t>
      </w:r>
      <w:r>
        <w:rPr>
          <w:color w:val="231F20"/>
        </w:rPr>
        <w:t>мнения</w:t>
      </w:r>
      <w:r>
        <w:rPr>
          <w:color w:val="231F20"/>
          <w:spacing w:val="-6"/>
        </w:rPr>
        <w:t> </w:t>
      </w:r>
      <w:r>
        <w:rPr>
          <w:color w:val="231F20"/>
        </w:rPr>
        <w:t>других»</w:t>
      </w:r>
      <w:r>
        <w:rPr>
          <w:color w:val="231F20"/>
          <w:spacing w:val="-6"/>
        </w:rPr>
        <w:t> </w:t>
      </w:r>
      <w:r>
        <w:rPr>
          <w:color w:val="231F20"/>
        </w:rPr>
        <w:t>оқу</w:t>
      </w:r>
      <w:r>
        <w:rPr>
          <w:color w:val="231F20"/>
          <w:spacing w:val="-6"/>
        </w:rPr>
        <w:t> </w:t>
      </w:r>
      <w:r>
        <w:rPr>
          <w:color w:val="231F20"/>
        </w:rPr>
        <w:t>мақсатына</w:t>
      </w:r>
      <w:r>
        <w:rPr>
          <w:color w:val="231F20"/>
          <w:spacing w:val="-6"/>
        </w:rPr>
        <w:t> </w:t>
      </w:r>
      <w:r>
        <w:rPr>
          <w:color w:val="231F20"/>
        </w:rPr>
        <w:t>жету</w:t>
      </w:r>
      <w:r>
        <w:rPr>
          <w:color w:val="231F20"/>
          <w:spacing w:val="-6"/>
        </w:rPr>
        <w:t> </w:t>
      </w:r>
      <w:r>
        <w:rPr>
          <w:color w:val="231F20"/>
        </w:rPr>
        <w:t>үшін</w:t>
      </w:r>
      <w:r>
        <w:rPr>
          <w:color w:val="231F20"/>
          <w:spacing w:val="-6"/>
        </w:rPr>
        <w:t> </w:t>
      </w:r>
      <w:r>
        <w:rPr>
          <w:color w:val="231F20"/>
        </w:rPr>
        <w:t>ди- алогқа</w:t>
      </w:r>
      <w:r>
        <w:rPr>
          <w:color w:val="231F20"/>
          <w:spacing w:val="-8"/>
        </w:rPr>
        <w:t> </w:t>
      </w:r>
      <w:r>
        <w:rPr>
          <w:color w:val="231F20"/>
        </w:rPr>
        <w:t>қатысты</w:t>
      </w:r>
      <w:r>
        <w:rPr>
          <w:color w:val="231F20"/>
          <w:spacing w:val="-8"/>
        </w:rPr>
        <w:t> </w:t>
      </w:r>
      <w:r>
        <w:rPr>
          <w:color w:val="231F20"/>
        </w:rPr>
        <w:t>жабық</w:t>
      </w:r>
      <w:r>
        <w:rPr>
          <w:color w:val="231F20"/>
          <w:spacing w:val="-8"/>
        </w:rPr>
        <w:t> </w:t>
      </w:r>
      <w:r>
        <w:rPr>
          <w:color w:val="231F20"/>
        </w:rPr>
        <w:t>және</w:t>
      </w:r>
      <w:r>
        <w:rPr>
          <w:color w:val="231F20"/>
          <w:spacing w:val="-8"/>
        </w:rPr>
        <w:t> </w:t>
      </w:r>
      <w:r>
        <w:rPr>
          <w:color w:val="231F20"/>
        </w:rPr>
        <w:t>ашық</w:t>
      </w:r>
      <w:r>
        <w:rPr>
          <w:color w:val="231F20"/>
          <w:spacing w:val="-8"/>
        </w:rPr>
        <w:t> </w:t>
      </w:r>
      <w:r>
        <w:rPr>
          <w:color w:val="231F20"/>
        </w:rPr>
        <w:t>сұрақтарды</w:t>
      </w:r>
      <w:r>
        <w:rPr>
          <w:color w:val="231F20"/>
          <w:spacing w:val="-8"/>
        </w:rPr>
        <w:t> </w:t>
      </w:r>
      <w:r>
        <w:rPr>
          <w:color w:val="231F20"/>
        </w:rPr>
        <w:t>құрастырумен</w:t>
      </w:r>
      <w:r>
        <w:rPr>
          <w:color w:val="231F20"/>
          <w:spacing w:val="-8"/>
        </w:rPr>
        <w:t> </w:t>
      </w:r>
      <w:r>
        <w:rPr>
          <w:color w:val="231F20"/>
        </w:rPr>
        <w:t>қоса,</w:t>
      </w:r>
      <w:r>
        <w:rPr>
          <w:color w:val="231F20"/>
          <w:spacing w:val="-8"/>
        </w:rPr>
        <w:t> </w:t>
      </w:r>
      <w:r>
        <w:rPr>
          <w:color w:val="231F20"/>
        </w:rPr>
        <w:t>жүйелі</w:t>
      </w:r>
      <w:r>
        <w:rPr>
          <w:color w:val="231F20"/>
          <w:spacing w:val="-8"/>
        </w:rPr>
        <w:t> </w:t>
      </w:r>
      <w:r>
        <w:rPr>
          <w:color w:val="231F20"/>
        </w:rPr>
        <w:t>және дәйекті құрылымдауды қолдану қажет.</w:t>
      </w:r>
    </w:p>
    <w:p>
      <w:pPr>
        <w:pStyle w:val="BodyText"/>
      </w:pPr>
    </w:p>
    <w:p>
      <w:pPr>
        <w:pStyle w:val="BodyText"/>
        <w:spacing w:before="101"/>
      </w:pPr>
    </w:p>
    <w:p>
      <w:pPr>
        <w:pStyle w:val="Heading1"/>
        <w:spacing w:before="1"/>
      </w:pPr>
      <w:r>
        <w:rPr>
          <w:color w:val="776CB1"/>
          <w:w w:val="65"/>
        </w:rPr>
        <w:t>МАТЕМАТИКА</w:t>
      </w:r>
      <w:r>
        <w:rPr>
          <w:color w:val="776CB1"/>
          <w:spacing w:val="-20"/>
        </w:rPr>
        <w:t> </w:t>
      </w:r>
      <w:r>
        <w:rPr>
          <w:color w:val="776CB1"/>
          <w:w w:val="65"/>
        </w:rPr>
        <w:t>ЖӘНЕ</w:t>
      </w:r>
      <w:r>
        <w:rPr>
          <w:color w:val="776CB1"/>
          <w:spacing w:val="-19"/>
        </w:rPr>
        <w:t> </w:t>
      </w:r>
      <w:r>
        <w:rPr>
          <w:color w:val="776CB1"/>
          <w:spacing w:val="-2"/>
          <w:w w:val="65"/>
        </w:rPr>
        <w:t>ИНФОРМАТИКА</w:t>
      </w:r>
    </w:p>
    <w:p>
      <w:pPr>
        <w:pStyle w:val="BodyText"/>
        <w:spacing w:line="252" w:lineRule="auto" w:before="200"/>
        <w:ind w:left="1417" w:right="1245"/>
        <w:jc w:val="both"/>
      </w:pPr>
      <w:r>
        <w:rPr>
          <w:color w:val="231F20"/>
          <w:spacing w:val="-4"/>
        </w:rPr>
        <w:t>«Мектепке</w:t>
      </w:r>
      <w:r>
        <w:rPr>
          <w:color w:val="231F20"/>
          <w:spacing w:val="-8"/>
        </w:rPr>
        <w:t> </w:t>
      </w:r>
      <w:r>
        <w:rPr>
          <w:color w:val="231F20"/>
          <w:spacing w:val="-4"/>
        </w:rPr>
        <w:t>дейінгі</w:t>
      </w:r>
      <w:r>
        <w:rPr>
          <w:color w:val="231F20"/>
          <w:spacing w:val="-8"/>
        </w:rPr>
        <w:t> </w:t>
      </w:r>
      <w:r>
        <w:rPr>
          <w:color w:val="231F20"/>
          <w:spacing w:val="-4"/>
        </w:rPr>
        <w:t>тәрбие</w:t>
      </w:r>
      <w:r>
        <w:rPr>
          <w:color w:val="231F20"/>
          <w:spacing w:val="-8"/>
        </w:rPr>
        <w:t> </w:t>
      </w:r>
      <w:r>
        <w:rPr>
          <w:color w:val="231F20"/>
          <w:spacing w:val="-4"/>
        </w:rPr>
        <w:t>мен</w:t>
      </w:r>
      <w:r>
        <w:rPr>
          <w:color w:val="231F20"/>
          <w:spacing w:val="-8"/>
        </w:rPr>
        <w:t> </w:t>
      </w:r>
      <w:r>
        <w:rPr>
          <w:color w:val="231F20"/>
          <w:spacing w:val="-4"/>
        </w:rPr>
        <w:t>оқытудың,</w:t>
      </w:r>
      <w:r>
        <w:rPr>
          <w:color w:val="231F20"/>
          <w:spacing w:val="-8"/>
        </w:rPr>
        <w:t> </w:t>
      </w:r>
      <w:r>
        <w:rPr>
          <w:color w:val="231F20"/>
          <w:spacing w:val="-4"/>
        </w:rPr>
        <w:t>бастауыш,</w:t>
      </w:r>
      <w:r>
        <w:rPr>
          <w:color w:val="231F20"/>
          <w:spacing w:val="-8"/>
        </w:rPr>
        <w:t> </w:t>
      </w:r>
      <w:r>
        <w:rPr>
          <w:color w:val="231F20"/>
          <w:spacing w:val="-4"/>
        </w:rPr>
        <w:t>негізгі</w:t>
      </w:r>
      <w:r>
        <w:rPr>
          <w:color w:val="231F20"/>
          <w:spacing w:val="-8"/>
        </w:rPr>
        <w:t> </w:t>
      </w:r>
      <w:r>
        <w:rPr>
          <w:color w:val="231F20"/>
          <w:spacing w:val="-4"/>
        </w:rPr>
        <w:t>орта</w:t>
      </w:r>
      <w:r>
        <w:rPr>
          <w:color w:val="231F20"/>
          <w:spacing w:val="-8"/>
        </w:rPr>
        <w:t> </w:t>
      </w:r>
      <w:r>
        <w:rPr>
          <w:color w:val="231F20"/>
          <w:spacing w:val="-4"/>
        </w:rPr>
        <w:t>және</w:t>
      </w:r>
      <w:r>
        <w:rPr>
          <w:color w:val="231F20"/>
          <w:spacing w:val="-8"/>
        </w:rPr>
        <w:t> </w:t>
      </w:r>
      <w:r>
        <w:rPr>
          <w:color w:val="231F20"/>
          <w:spacing w:val="-4"/>
        </w:rPr>
        <w:t>жалпы</w:t>
      </w:r>
      <w:r>
        <w:rPr>
          <w:color w:val="231F20"/>
          <w:spacing w:val="-8"/>
        </w:rPr>
        <w:t> </w:t>
      </w:r>
      <w:r>
        <w:rPr>
          <w:color w:val="231F20"/>
          <w:spacing w:val="-4"/>
        </w:rPr>
        <w:t>орта, </w:t>
      </w:r>
      <w:r>
        <w:rPr>
          <w:color w:val="231F20"/>
        </w:rPr>
        <w:t>техникалық және кәсіптік, орта білімнен кейінгі білім берудің мемлекеттік жал- </w:t>
      </w:r>
      <w:r>
        <w:rPr>
          <w:color w:val="231F20"/>
          <w:spacing w:val="-2"/>
        </w:rPr>
        <w:t>пыға</w:t>
      </w:r>
      <w:r>
        <w:rPr>
          <w:color w:val="231F20"/>
          <w:spacing w:val="-10"/>
        </w:rPr>
        <w:t> </w:t>
      </w:r>
      <w:r>
        <w:rPr>
          <w:color w:val="231F20"/>
          <w:spacing w:val="-2"/>
        </w:rPr>
        <w:t>міндетті</w:t>
      </w:r>
      <w:r>
        <w:rPr>
          <w:color w:val="231F20"/>
          <w:spacing w:val="-10"/>
        </w:rPr>
        <w:t> </w:t>
      </w:r>
      <w:r>
        <w:rPr>
          <w:color w:val="231F20"/>
          <w:spacing w:val="-2"/>
        </w:rPr>
        <w:t>стандарттарын</w:t>
      </w:r>
      <w:r>
        <w:rPr>
          <w:color w:val="231F20"/>
          <w:spacing w:val="-10"/>
        </w:rPr>
        <w:t> </w:t>
      </w:r>
      <w:r>
        <w:rPr>
          <w:color w:val="231F20"/>
          <w:spacing w:val="-2"/>
        </w:rPr>
        <w:t>бекіту</w:t>
      </w:r>
      <w:r>
        <w:rPr>
          <w:color w:val="231F20"/>
          <w:spacing w:val="-10"/>
        </w:rPr>
        <w:t> </w:t>
      </w:r>
      <w:r>
        <w:rPr>
          <w:color w:val="231F20"/>
          <w:spacing w:val="-2"/>
        </w:rPr>
        <w:t>туралы»</w:t>
      </w:r>
      <w:r>
        <w:rPr>
          <w:color w:val="231F20"/>
          <w:spacing w:val="-10"/>
        </w:rPr>
        <w:t> </w:t>
      </w:r>
      <w:r>
        <w:rPr>
          <w:color w:val="231F20"/>
          <w:spacing w:val="-2"/>
        </w:rPr>
        <w:t>Қазақстан</w:t>
      </w:r>
      <w:r>
        <w:rPr>
          <w:color w:val="231F20"/>
          <w:spacing w:val="-10"/>
        </w:rPr>
        <w:t> </w:t>
      </w:r>
      <w:r>
        <w:rPr>
          <w:color w:val="231F20"/>
          <w:spacing w:val="-2"/>
        </w:rPr>
        <w:t>Республикасы</w:t>
      </w:r>
      <w:r>
        <w:rPr>
          <w:color w:val="231F20"/>
          <w:spacing w:val="-10"/>
        </w:rPr>
        <w:t> </w:t>
      </w:r>
      <w:r>
        <w:rPr>
          <w:color w:val="231F20"/>
          <w:spacing w:val="-2"/>
        </w:rPr>
        <w:t>Оқу-ағарту </w:t>
      </w:r>
      <w:r>
        <w:rPr>
          <w:color w:val="231F20"/>
        </w:rPr>
        <w:t>министрінің</w:t>
      </w:r>
      <w:r>
        <w:rPr>
          <w:color w:val="231F20"/>
          <w:spacing w:val="-9"/>
        </w:rPr>
        <w:t> </w:t>
      </w:r>
      <w:r>
        <w:rPr>
          <w:color w:val="231F20"/>
        </w:rPr>
        <w:t>2022</w:t>
      </w:r>
      <w:r>
        <w:rPr>
          <w:color w:val="231F20"/>
          <w:spacing w:val="-9"/>
        </w:rPr>
        <w:t> </w:t>
      </w:r>
      <w:r>
        <w:rPr>
          <w:color w:val="231F20"/>
        </w:rPr>
        <w:t>жылғы</w:t>
      </w:r>
      <w:r>
        <w:rPr>
          <w:color w:val="231F20"/>
          <w:spacing w:val="-9"/>
        </w:rPr>
        <w:t> </w:t>
      </w:r>
      <w:r>
        <w:rPr>
          <w:color w:val="231F20"/>
        </w:rPr>
        <w:t>3</w:t>
      </w:r>
      <w:r>
        <w:rPr>
          <w:color w:val="231F20"/>
          <w:spacing w:val="-9"/>
        </w:rPr>
        <w:t> </w:t>
      </w:r>
      <w:r>
        <w:rPr>
          <w:color w:val="231F20"/>
        </w:rPr>
        <w:t>тамыздағы</w:t>
      </w:r>
      <w:r>
        <w:rPr>
          <w:color w:val="231F20"/>
          <w:spacing w:val="-9"/>
        </w:rPr>
        <w:t> </w:t>
      </w:r>
      <w:r>
        <w:rPr>
          <w:color w:val="231F20"/>
        </w:rPr>
        <w:t>№</w:t>
      </w:r>
      <w:r>
        <w:rPr>
          <w:color w:val="231F20"/>
          <w:spacing w:val="-9"/>
        </w:rPr>
        <w:t> </w:t>
      </w:r>
      <w:r>
        <w:rPr>
          <w:color w:val="231F20"/>
        </w:rPr>
        <w:t>348</w:t>
      </w:r>
      <w:r>
        <w:rPr>
          <w:color w:val="231F20"/>
          <w:spacing w:val="-9"/>
        </w:rPr>
        <w:t> </w:t>
      </w:r>
      <w:r>
        <w:rPr>
          <w:color w:val="231F20"/>
        </w:rPr>
        <w:t>бұйрығына</w:t>
      </w:r>
      <w:r>
        <w:rPr>
          <w:color w:val="231F20"/>
          <w:spacing w:val="-9"/>
        </w:rPr>
        <w:t> </w:t>
      </w:r>
      <w:r>
        <w:rPr>
          <w:color w:val="231F20"/>
        </w:rPr>
        <w:t>сәйкес:</w:t>
      </w:r>
      <w:r>
        <w:rPr>
          <w:color w:val="231F20"/>
          <w:spacing w:val="-9"/>
        </w:rPr>
        <w:t> </w:t>
      </w:r>
      <w:r>
        <w:rPr>
          <w:color w:val="231F20"/>
        </w:rPr>
        <w:t>бастауыш</w:t>
      </w:r>
      <w:r>
        <w:rPr>
          <w:color w:val="231F20"/>
          <w:spacing w:val="-9"/>
        </w:rPr>
        <w:t> </w:t>
      </w:r>
      <w:r>
        <w:rPr>
          <w:color w:val="231F20"/>
        </w:rPr>
        <w:t>білім </w:t>
      </w:r>
      <w:r>
        <w:rPr>
          <w:color w:val="231F20"/>
          <w:spacing w:val="-4"/>
        </w:rPr>
        <w:t>беру</w:t>
      </w:r>
      <w:r>
        <w:rPr>
          <w:color w:val="231F20"/>
          <w:spacing w:val="-7"/>
        </w:rPr>
        <w:t> </w:t>
      </w:r>
      <w:r>
        <w:rPr>
          <w:color w:val="231F20"/>
          <w:spacing w:val="-4"/>
        </w:rPr>
        <w:t>деңгейінде</w:t>
      </w:r>
      <w:r>
        <w:rPr>
          <w:color w:val="231F20"/>
          <w:spacing w:val="-7"/>
        </w:rPr>
        <w:t> </w:t>
      </w:r>
      <w:r>
        <w:rPr>
          <w:color w:val="231F20"/>
          <w:spacing w:val="-4"/>
        </w:rPr>
        <w:t>«Математика»</w:t>
      </w:r>
      <w:r>
        <w:rPr>
          <w:color w:val="231F20"/>
          <w:spacing w:val="-7"/>
        </w:rPr>
        <w:t> </w:t>
      </w:r>
      <w:r>
        <w:rPr>
          <w:color w:val="231F20"/>
          <w:spacing w:val="-4"/>
        </w:rPr>
        <w:t>және</w:t>
      </w:r>
      <w:r>
        <w:rPr>
          <w:color w:val="231F20"/>
          <w:spacing w:val="-7"/>
        </w:rPr>
        <w:t> </w:t>
      </w:r>
      <w:r>
        <w:rPr>
          <w:color w:val="231F20"/>
          <w:spacing w:val="-4"/>
        </w:rPr>
        <w:t>«Цифрлық</w:t>
      </w:r>
      <w:r>
        <w:rPr>
          <w:color w:val="231F20"/>
          <w:spacing w:val="-7"/>
        </w:rPr>
        <w:t> </w:t>
      </w:r>
      <w:r>
        <w:rPr>
          <w:color w:val="231F20"/>
          <w:spacing w:val="-4"/>
        </w:rPr>
        <w:t>сауаттылық»</w:t>
      </w:r>
      <w:r>
        <w:rPr>
          <w:color w:val="231F20"/>
          <w:spacing w:val="-7"/>
        </w:rPr>
        <w:t> </w:t>
      </w:r>
      <w:r>
        <w:rPr>
          <w:color w:val="231F20"/>
          <w:spacing w:val="-4"/>
        </w:rPr>
        <w:t>(1-4-сыныптар);</w:t>
      </w:r>
      <w:r>
        <w:rPr>
          <w:color w:val="231F20"/>
          <w:spacing w:val="-7"/>
        </w:rPr>
        <w:t> </w:t>
      </w:r>
      <w:r>
        <w:rPr>
          <w:color w:val="231F20"/>
          <w:spacing w:val="-4"/>
        </w:rPr>
        <w:t>не- </w:t>
      </w:r>
      <w:r>
        <w:rPr>
          <w:color w:val="231F20"/>
        </w:rPr>
        <w:t>гізгі</w:t>
      </w:r>
      <w:r>
        <w:rPr>
          <w:color w:val="231F20"/>
          <w:spacing w:val="-18"/>
        </w:rPr>
        <w:t> </w:t>
      </w:r>
      <w:r>
        <w:rPr>
          <w:color w:val="231F20"/>
        </w:rPr>
        <w:t>орта</w:t>
      </w:r>
      <w:r>
        <w:rPr>
          <w:color w:val="231F20"/>
          <w:spacing w:val="-18"/>
        </w:rPr>
        <w:t> </w:t>
      </w:r>
      <w:r>
        <w:rPr>
          <w:color w:val="231F20"/>
        </w:rPr>
        <w:t>білім</w:t>
      </w:r>
      <w:r>
        <w:rPr>
          <w:color w:val="231F20"/>
          <w:spacing w:val="-18"/>
        </w:rPr>
        <w:t> </w:t>
      </w:r>
      <w:r>
        <w:rPr>
          <w:color w:val="231F20"/>
        </w:rPr>
        <w:t>беру</w:t>
      </w:r>
      <w:r>
        <w:rPr>
          <w:color w:val="231F20"/>
          <w:spacing w:val="-18"/>
        </w:rPr>
        <w:t> </w:t>
      </w:r>
      <w:r>
        <w:rPr>
          <w:color w:val="231F20"/>
        </w:rPr>
        <w:t>деңгейінде</w:t>
      </w:r>
      <w:r>
        <w:rPr>
          <w:color w:val="231F20"/>
          <w:spacing w:val="-18"/>
        </w:rPr>
        <w:t> </w:t>
      </w:r>
      <w:r>
        <w:rPr>
          <w:color w:val="231F20"/>
        </w:rPr>
        <w:t>«Математика»</w:t>
      </w:r>
      <w:r>
        <w:rPr>
          <w:color w:val="231F20"/>
          <w:spacing w:val="-18"/>
        </w:rPr>
        <w:t> </w:t>
      </w:r>
      <w:r>
        <w:rPr>
          <w:color w:val="231F20"/>
        </w:rPr>
        <w:t>(5-6-сыныптар),</w:t>
      </w:r>
      <w:r>
        <w:rPr>
          <w:color w:val="231F20"/>
          <w:spacing w:val="-18"/>
        </w:rPr>
        <w:t> </w:t>
      </w:r>
      <w:r>
        <w:rPr>
          <w:color w:val="231F20"/>
        </w:rPr>
        <w:t>«Алгебра»,</w:t>
      </w:r>
      <w:r>
        <w:rPr>
          <w:color w:val="231F20"/>
          <w:spacing w:val="-18"/>
        </w:rPr>
        <w:t> </w:t>
      </w:r>
      <w:r>
        <w:rPr>
          <w:color w:val="231F20"/>
        </w:rPr>
        <w:t>«Гео- </w:t>
      </w:r>
      <w:r>
        <w:rPr>
          <w:color w:val="231F20"/>
          <w:spacing w:val="-2"/>
        </w:rPr>
        <w:t>метрия»</w:t>
      </w:r>
      <w:r>
        <w:rPr>
          <w:color w:val="231F20"/>
          <w:spacing w:val="-14"/>
        </w:rPr>
        <w:t> </w:t>
      </w:r>
      <w:r>
        <w:rPr>
          <w:color w:val="231F20"/>
          <w:spacing w:val="-2"/>
        </w:rPr>
        <w:t>(7-9-сыныптар)</w:t>
      </w:r>
      <w:r>
        <w:rPr>
          <w:color w:val="231F20"/>
          <w:spacing w:val="-14"/>
        </w:rPr>
        <w:t> </w:t>
      </w:r>
      <w:r>
        <w:rPr>
          <w:color w:val="231F20"/>
          <w:spacing w:val="-2"/>
        </w:rPr>
        <w:t>және</w:t>
      </w:r>
      <w:r>
        <w:rPr>
          <w:color w:val="231F20"/>
          <w:spacing w:val="-14"/>
        </w:rPr>
        <w:t> </w:t>
      </w:r>
      <w:r>
        <w:rPr>
          <w:color w:val="231F20"/>
          <w:spacing w:val="-2"/>
        </w:rPr>
        <w:t>«Информатика»</w:t>
      </w:r>
      <w:r>
        <w:rPr>
          <w:color w:val="231F20"/>
          <w:spacing w:val="-14"/>
        </w:rPr>
        <w:t> </w:t>
      </w:r>
      <w:r>
        <w:rPr>
          <w:color w:val="231F20"/>
          <w:spacing w:val="-2"/>
        </w:rPr>
        <w:t>(5-9-сыныптар);</w:t>
      </w:r>
      <w:r>
        <w:rPr>
          <w:color w:val="231F20"/>
          <w:spacing w:val="-14"/>
        </w:rPr>
        <w:t> </w:t>
      </w:r>
      <w:r>
        <w:rPr>
          <w:color w:val="231F20"/>
          <w:spacing w:val="-2"/>
        </w:rPr>
        <w:t>жалпы</w:t>
      </w:r>
      <w:r>
        <w:rPr>
          <w:color w:val="231F20"/>
          <w:spacing w:val="-14"/>
        </w:rPr>
        <w:t> </w:t>
      </w:r>
      <w:r>
        <w:rPr>
          <w:color w:val="231F20"/>
          <w:spacing w:val="-2"/>
        </w:rPr>
        <w:t>орта</w:t>
      </w:r>
      <w:r>
        <w:rPr>
          <w:color w:val="231F20"/>
          <w:spacing w:val="-14"/>
        </w:rPr>
        <w:t> </w:t>
      </w:r>
      <w:r>
        <w:rPr>
          <w:color w:val="231F20"/>
          <w:spacing w:val="-2"/>
        </w:rPr>
        <w:t>білім </w:t>
      </w:r>
      <w:r>
        <w:rPr>
          <w:color w:val="231F20"/>
        </w:rPr>
        <w:t>беру</w:t>
      </w:r>
      <w:r>
        <w:rPr>
          <w:color w:val="231F20"/>
          <w:spacing w:val="-7"/>
        </w:rPr>
        <w:t> </w:t>
      </w:r>
      <w:r>
        <w:rPr>
          <w:color w:val="231F20"/>
        </w:rPr>
        <w:t>деңгейінде</w:t>
      </w:r>
      <w:r>
        <w:rPr>
          <w:color w:val="231F20"/>
          <w:spacing w:val="-7"/>
        </w:rPr>
        <w:t> </w:t>
      </w:r>
      <w:r>
        <w:rPr>
          <w:color w:val="231F20"/>
        </w:rPr>
        <w:t>оқытудың</w:t>
      </w:r>
      <w:r>
        <w:rPr>
          <w:color w:val="231F20"/>
          <w:spacing w:val="-7"/>
        </w:rPr>
        <w:t> </w:t>
      </w:r>
      <w:r>
        <w:rPr>
          <w:color w:val="231F20"/>
        </w:rPr>
        <w:t>екі</w:t>
      </w:r>
      <w:r>
        <w:rPr>
          <w:color w:val="231F20"/>
          <w:spacing w:val="-7"/>
        </w:rPr>
        <w:t> </w:t>
      </w:r>
      <w:r>
        <w:rPr>
          <w:color w:val="231F20"/>
        </w:rPr>
        <w:t>бағыты</w:t>
      </w:r>
      <w:r>
        <w:rPr>
          <w:color w:val="231F20"/>
          <w:spacing w:val="-7"/>
        </w:rPr>
        <w:t> </w:t>
      </w:r>
      <w:r>
        <w:rPr>
          <w:color w:val="231F20"/>
        </w:rPr>
        <w:t>бойынша</w:t>
      </w:r>
      <w:r>
        <w:rPr>
          <w:color w:val="231F20"/>
          <w:spacing w:val="-7"/>
        </w:rPr>
        <w:t> </w:t>
      </w:r>
      <w:r>
        <w:rPr>
          <w:color w:val="231F20"/>
        </w:rPr>
        <w:t>«Алгебра</w:t>
      </w:r>
      <w:r>
        <w:rPr>
          <w:color w:val="231F20"/>
          <w:spacing w:val="-7"/>
        </w:rPr>
        <w:t> </w:t>
      </w:r>
      <w:r>
        <w:rPr>
          <w:color w:val="231F20"/>
        </w:rPr>
        <w:t>және</w:t>
      </w:r>
      <w:r>
        <w:rPr>
          <w:color w:val="231F20"/>
          <w:spacing w:val="-7"/>
        </w:rPr>
        <w:t> </w:t>
      </w:r>
      <w:r>
        <w:rPr>
          <w:color w:val="231F20"/>
        </w:rPr>
        <w:t>анализ</w:t>
      </w:r>
      <w:r>
        <w:rPr>
          <w:color w:val="231F20"/>
          <w:spacing w:val="-7"/>
        </w:rPr>
        <w:t> </w:t>
      </w:r>
      <w:r>
        <w:rPr>
          <w:color w:val="231F20"/>
        </w:rPr>
        <w:t>бастама- </w:t>
      </w:r>
      <w:r>
        <w:rPr>
          <w:color w:val="231F20"/>
          <w:spacing w:val="-4"/>
        </w:rPr>
        <w:t>лары»,</w:t>
      </w:r>
      <w:r>
        <w:rPr>
          <w:color w:val="231F20"/>
          <w:spacing w:val="-19"/>
        </w:rPr>
        <w:t> </w:t>
      </w:r>
      <w:r>
        <w:rPr>
          <w:color w:val="231F20"/>
          <w:spacing w:val="-4"/>
        </w:rPr>
        <w:t>«Геометрия»,</w:t>
      </w:r>
      <w:r>
        <w:rPr>
          <w:color w:val="231F20"/>
          <w:spacing w:val="-19"/>
        </w:rPr>
        <w:t> </w:t>
      </w:r>
      <w:r>
        <w:rPr>
          <w:color w:val="231F20"/>
          <w:spacing w:val="-4"/>
        </w:rPr>
        <w:t>«Информатика»</w:t>
      </w:r>
      <w:r>
        <w:rPr>
          <w:color w:val="231F20"/>
          <w:spacing w:val="-19"/>
        </w:rPr>
        <w:t> </w:t>
      </w:r>
      <w:r>
        <w:rPr>
          <w:color w:val="231F20"/>
          <w:spacing w:val="-4"/>
        </w:rPr>
        <w:t>(10-11-сыныптар)</w:t>
      </w:r>
      <w:r>
        <w:rPr>
          <w:color w:val="231F20"/>
          <w:spacing w:val="-19"/>
        </w:rPr>
        <w:t> </w:t>
      </w:r>
      <w:r>
        <w:rPr>
          <w:color w:val="231F20"/>
          <w:spacing w:val="-4"/>
        </w:rPr>
        <w:t>пәндері</w:t>
      </w:r>
      <w:r>
        <w:rPr>
          <w:color w:val="231F20"/>
          <w:spacing w:val="-19"/>
        </w:rPr>
        <w:t> </w:t>
      </w:r>
      <w:r>
        <w:rPr>
          <w:color w:val="231F20"/>
          <w:spacing w:val="-4"/>
        </w:rPr>
        <w:t>оқытылады.</w:t>
      </w:r>
    </w:p>
    <w:p>
      <w:pPr>
        <w:pStyle w:val="BodyText"/>
        <w:spacing w:before="10"/>
      </w:pPr>
    </w:p>
    <w:p>
      <w:pPr>
        <w:pStyle w:val="BodyText"/>
        <w:spacing w:line="252" w:lineRule="auto"/>
        <w:ind w:left="1417" w:right="1245"/>
        <w:jc w:val="both"/>
      </w:pPr>
      <w:r>
        <w:rPr>
          <w:color w:val="231F20"/>
        </w:rPr>
        <w:t>Жоғарыда аталған пәндер бойынша оқу жүктемесінің көлемі «Қазақстан Ре- спубликасындағы бастауыш, негізгі орта, жалпы орта білім берудің Үлгілік оқу жоспарларын</w:t>
      </w:r>
      <w:r>
        <w:rPr>
          <w:color w:val="231F20"/>
          <w:spacing w:val="-3"/>
        </w:rPr>
        <w:t> </w:t>
      </w:r>
      <w:r>
        <w:rPr>
          <w:color w:val="231F20"/>
        </w:rPr>
        <w:t>бекіту</w:t>
      </w:r>
      <w:r>
        <w:rPr>
          <w:color w:val="231F20"/>
          <w:spacing w:val="-3"/>
        </w:rPr>
        <w:t> </w:t>
      </w:r>
      <w:r>
        <w:rPr>
          <w:color w:val="231F20"/>
        </w:rPr>
        <w:t>туралы»</w:t>
      </w:r>
      <w:r>
        <w:rPr>
          <w:color w:val="231F20"/>
          <w:spacing w:val="-3"/>
        </w:rPr>
        <w:t> </w:t>
      </w:r>
      <w:r>
        <w:rPr>
          <w:color w:val="231F20"/>
        </w:rPr>
        <w:t>ҚР</w:t>
      </w:r>
      <w:r>
        <w:rPr>
          <w:color w:val="231F20"/>
          <w:spacing w:val="-3"/>
        </w:rPr>
        <w:t> </w:t>
      </w:r>
      <w:r>
        <w:rPr>
          <w:color w:val="231F20"/>
        </w:rPr>
        <w:t>Оқу-ағарту</w:t>
      </w:r>
      <w:r>
        <w:rPr>
          <w:color w:val="231F20"/>
          <w:spacing w:val="-3"/>
        </w:rPr>
        <w:t> </w:t>
      </w:r>
      <w:r>
        <w:rPr>
          <w:color w:val="231F20"/>
        </w:rPr>
        <w:t>министрінің</w:t>
      </w:r>
      <w:r>
        <w:rPr>
          <w:color w:val="231F20"/>
          <w:spacing w:val="-3"/>
        </w:rPr>
        <w:t> </w:t>
      </w:r>
      <w:r>
        <w:rPr>
          <w:color w:val="231F20"/>
        </w:rPr>
        <w:t>2012</w:t>
      </w:r>
      <w:r>
        <w:rPr>
          <w:color w:val="231F20"/>
          <w:spacing w:val="-3"/>
        </w:rPr>
        <w:t> </w:t>
      </w:r>
      <w:r>
        <w:rPr>
          <w:color w:val="231F20"/>
        </w:rPr>
        <w:t>жылғы</w:t>
      </w:r>
      <w:r>
        <w:rPr>
          <w:color w:val="231F20"/>
          <w:spacing w:val="-3"/>
        </w:rPr>
        <w:t> </w:t>
      </w:r>
      <w:r>
        <w:rPr>
          <w:color w:val="231F20"/>
        </w:rPr>
        <w:t>8</w:t>
      </w:r>
      <w:r>
        <w:rPr>
          <w:color w:val="231F20"/>
          <w:spacing w:val="-3"/>
        </w:rPr>
        <w:t> </w:t>
      </w:r>
      <w:r>
        <w:rPr>
          <w:color w:val="231F20"/>
        </w:rPr>
        <w:t>қараша- дағы</w:t>
      </w:r>
      <w:r>
        <w:rPr>
          <w:color w:val="231F20"/>
          <w:spacing w:val="-2"/>
        </w:rPr>
        <w:t> </w:t>
      </w:r>
      <w:r>
        <w:rPr>
          <w:color w:val="231F20"/>
        </w:rPr>
        <w:t>№500</w:t>
      </w:r>
      <w:r>
        <w:rPr>
          <w:color w:val="231F20"/>
          <w:spacing w:val="-2"/>
        </w:rPr>
        <w:t> </w:t>
      </w:r>
      <w:r>
        <w:rPr>
          <w:color w:val="231F20"/>
        </w:rPr>
        <w:t>бұйрығының</w:t>
      </w:r>
      <w:r>
        <w:rPr>
          <w:color w:val="231F20"/>
          <w:spacing w:val="-2"/>
        </w:rPr>
        <w:t> </w:t>
      </w:r>
      <w:r>
        <w:rPr>
          <w:color w:val="231F20"/>
        </w:rPr>
        <w:t>(2023</w:t>
      </w:r>
      <w:r>
        <w:rPr>
          <w:color w:val="231F20"/>
          <w:spacing w:val="-2"/>
        </w:rPr>
        <w:t> </w:t>
      </w:r>
      <w:r>
        <w:rPr>
          <w:color w:val="231F20"/>
        </w:rPr>
        <w:t>жылғы</w:t>
      </w:r>
      <w:r>
        <w:rPr>
          <w:color w:val="231F20"/>
          <w:spacing w:val="-2"/>
        </w:rPr>
        <w:t> </w:t>
      </w:r>
      <w:r>
        <w:rPr>
          <w:color w:val="231F20"/>
        </w:rPr>
        <w:t>26</w:t>
      </w:r>
      <w:r>
        <w:rPr>
          <w:color w:val="231F20"/>
          <w:spacing w:val="-2"/>
        </w:rPr>
        <w:t> </w:t>
      </w:r>
      <w:r>
        <w:rPr>
          <w:color w:val="231F20"/>
        </w:rPr>
        <w:t>қазандағы</w:t>
      </w:r>
      <w:r>
        <w:rPr>
          <w:color w:val="231F20"/>
          <w:spacing w:val="-2"/>
        </w:rPr>
        <w:t> </w:t>
      </w:r>
      <w:r>
        <w:rPr>
          <w:color w:val="231F20"/>
        </w:rPr>
        <w:t>№</w:t>
      </w:r>
      <w:r>
        <w:rPr>
          <w:color w:val="231F20"/>
          <w:spacing w:val="-2"/>
        </w:rPr>
        <w:t> </w:t>
      </w:r>
      <w:r>
        <w:rPr>
          <w:color w:val="231F20"/>
        </w:rPr>
        <w:t>323</w:t>
      </w:r>
      <w:r>
        <w:rPr>
          <w:color w:val="231F20"/>
          <w:spacing w:val="-2"/>
        </w:rPr>
        <w:t> </w:t>
      </w:r>
      <w:r>
        <w:rPr>
          <w:color w:val="231F20"/>
        </w:rPr>
        <w:t>және</w:t>
      </w:r>
      <w:r>
        <w:rPr>
          <w:color w:val="231F20"/>
          <w:spacing w:val="-2"/>
        </w:rPr>
        <w:t> </w:t>
      </w:r>
      <w:r>
        <w:rPr>
          <w:color w:val="231F20"/>
        </w:rPr>
        <w:t>2024</w:t>
      </w:r>
      <w:r>
        <w:rPr>
          <w:color w:val="231F20"/>
          <w:spacing w:val="-2"/>
        </w:rPr>
        <w:t> </w:t>
      </w:r>
      <w:r>
        <w:rPr>
          <w:color w:val="231F20"/>
        </w:rPr>
        <w:t>жылғы</w:t>
      </w:r>
      <w:r>
        <w:rPr>
          <w:color w:val="231F20"/>
          <w:spacing w:val="-2"/>
        </w:rPr>
        <w:t> </w:t>
      </w:r>
      <w:r>
        <w:rPr>
          <w:color w:val="231F20"/>
        </w:rPr>
        <w:t>8 </w:t>
      </w:r>
      <w:r>
        <w:rPr>
          <w:color w:val="231F20"/>
          <w:spacing w:val="-8"/>
        </w:rPr>
        <w:t>ақпандағы № 27 бұйрығымен енгізілген өзгерістерімен) 1–3, 11–15-қосымшаларын- да (1-4-сыныптар), 6–8, 16–20-қосымшаларында (5-9-сыныптар), 21–30, 85–90-</w:t>
      </w:r>
      <w:r>
        <w:rPr>
          <w:color w:val="231F20"/>
          <w:spacing w:val="-8"/>
        </w:rPr>
        <w:t>қо- </w:t>
      </w:r>
      <w:r>
        <w:rPr>
          <w:color w:val="231F20"/>
        </w:rPr>
        <w:t>сымшаларында</w:t>
      </w:r>
      <w:r>
        <w:rPr>
          <w:color w:val="231F20"/>
          <w:spacing w:val="-20"/>
        </w:rPr>
        <w:t> </w:t>
      </w:r>
      <w:r>
        <w:rPr>
          <w:color w:val="231F20"/>
        </w:rPr>
        <w:t>(10-11-сыныптар)</w:t>
      </w:r>
      <w:r>
        <w:rPr>
          <w:color w:val="231F20"/>
          <w:spacing w:val="-20"/>
        </w:rPr>
        <w:t> </w:t>
      </w:r>
      <w:r>
        <w:rPr>
          <w:color w:val="231F20"/>
        </w:rPr>
        <w:t>берілген.</w:t>
      </w:r>
    </w:p>
    <w:p>
      <w:pPr>
        <w:pStyle w:val="BodyText"/>
        <w:spacing w:before="11"/>
      </w:pPr>
    </w:p>
    <w:p>
      <w:pPr>
        <w:pStyle w:val="BodyText"/>
        <w:ind w:left="1417"/>
        <w:jc w:val="both"/>
      </w:pPr>
      <w:r>
        <w:rPr>
          <w:color w:val="231F20"/>
        </w:rPr>
        <w:t>Оқу</w:t>
      </w:r>
      <w:r>
        <w:rPr>
          <w:color w:val="231F20"/>
          <w:spacing w:val="43"/>
        </w:rPr>
        <w:t> </w:t>
      </w:r>
      <w:r>
        <w:rPr>
          <w:color w:val="231F20"/>
        </w:rPr>
        <w:t>пәндерін</w:t>
      </w:r>
      <w:r>
        <w:rPr>
          <w:color w:val="231F20"/>
          <w:spacing w:val="44"/>
        </w:rPr>
        <w:t> </w:t>
      </w:r>
      <w:r>
        <w:rPr>
          <w:color w:val="231F20"/>
        </w:rPr>
        <w:t>игеру</w:t>
      </w:r>
      <w:r>
        <w:rPr>
          <w:color w:val="231F20"/>
          <w:spacing w:val="43"/>
        </w:rPr>
        <w:t> </w:t>
      </w:r>
      <w:r>
        <w:rPr>
          <w:color w:val="231F20"/>
        </w:rPr>
        <w:t>ҚР</w:t>
      </w:r>
      <w:r>
        <w:rPr>
          <w:color w:val="231F20"/>
          <w:spacing w:val="44"/>
        </w:rPr>
        <w:t> </w:t>
      </w:r>
      <w:r>
        <w:rPr>
          <w:color w:val="231F20"/>
        </w:rPr>
        <w:t>Оқу-ағарту</w:t>
      </w:r>
      <w:r>
        <w:rPr>
          <w:color w:val="231F20"/>
          <w:spacing w:val="44"/>
        </w:rPr>
        <w:t> </w:t>
      </w:r>
      <w:r>
        <w:rPr>
          <w:color w:val="231F20"/>
        </w:rPr>
        <w:t>министрінің</w:t>
      </w:r>
      <w:r>
        <w:rPr>
          <w:color w:val="231F20"/>
          <w:spacing w:val="43"/>
        </w:rPr>
        <w:t> </w:t>
      </w:r>
      <w:r>
        <w:rPr>
          <w:color w:val="231F20"/>
        </w:rPr>
        <w:t>2022</w:t>
      </w:r>
      <w:r>
        <w:rPr>
          <w:color w:val="231F20"/>
          <w:spacing w:val="44"/>
        </w:rPr>
        <w:t> </w:t>
      </w:r>
      <w:r>
        <w:rPr>
          <w:color w:val="231F20"/>
        </w:rPr>
        <w:t>жылғы</w:t>
      </w:r>
      <w:r>
        <w:rPr>
          <w:color w:val="231F20"/>
          <w:spacing w:val="44"/>
        </w:rPr>
        <w:t> </w:t>
      </w:r>
      <w:r>
        <w:rPr>
          <w:color w:val="231F20"/>
        </w:rPr>
        <w:t>16</w:t>
      </w:r>
      <w:r>
        <w:rPr>
          <w:color w:val="231F20"/>
          <w:spacing w:val="43"/>
        </w:rPr>
        <w:t> </w:t>
      </w:r>
      <w:r>
        <w:rPr>
          <w:color w:val="231F20"/>
          <w:spacing w:val="-2"/>
        </w:rPr>
        <w:t>қыркүйектегі</w:t>
      </w:r>
    </w:p>
    <w:p>
      <w:pPr>
        <w:pStyle w:val="BodyText"/>
        <w:spacing w:line="252" w:lineRule="auto" w:before="12"/>
        <w:ind w:left="1417" w:right="1245"/>
        <w:jc w:val="both"/>
      </w:pPr>
      <w:r>
        <w:rPr>
          <w:color w:val="231F20"/>
        </w:rPr>
        <w:t>№399</w:t>
      </w:r>
      <w:r>
        <w:rPr>
          <w:color w:val="231F20"/>
          <w:spacing w:val="-1"/>
        </w:rPr>
        <w:t> </w:t>
      </w:r>
      <w:r>
        <w:rPr>
          <w:color w:val="231F20"/>
        </w:rPr>
        <w:t>бұйрығымен</w:t>
      </w:r>
      <w:r>
        <w:rPr>
          <w:color w:val="231F20"/>
          <w:spacing w:val="-1"/>
        </w:rPr>
        <w:t> </w:t>
      </w:r>
      <w:r>
        <w:rPr>
          <w:color w:val="231F20"/>
        </w:rPr>
        <w:t>бекітілген</w:t>
      </w:r>
      <w:r>
        <w:rPr>
          <w:color w:val="231F20"/>
          <w:spacing w:val="-1"/>
        </w:rPr>
        <w:t> </w:t>
      </w:r>
      <w:r>
        <w:rPr>
          <w:color w:val="231F20"/>
        </w:rPr>
        <w:t>үлгілік</w:t>
      </w:r>
      <w:r>
        <w:rPr>
          <w:color w:val="231F20"/>
          <w:spacing w:val="-1"/>
        </w:rPr>
        <w:t> </w:t>
      </w:r>
      <w:r>
        <w:rPr>
          <w:color w:val="231F20"/>
        </w:rPr>
        <w:t>оқу</w:t>
      </w:r>
      <w:r>
        <w:rPr>
          <w:color w:val="231F20"/>
          <w:spacing w:val="-1"/>
        </w:rPr>
        <w:t> </w:t>
      </w:r>
      <w:r>
        <w:rPr>
          <w:color w:val="231F20"/>
        </w:rPr>
        <w:t>бағдарламаларына</w:t>
      </w:r>
      <w:r>
        <w:rPr>
          <w:color w:val="231F20"/>
          <w:spacing w:val="-1"/>
        </w:rPr>
        <w:t> </w:t>
      </w:r>
      <w:r>
        <w:rPr>
          <w:color w:val="231F20"/>
        </w:rPr>
        <w:t>сәйкес</w:t>
      </w:r>
      <w:r>
        <w:rPr>
          <w:color w:val="231F20"/>
          <w:spacing w:val="-1"/>
        </w:rPr>
        <w:t> </w:t>
      </w:r>
      <w:r>
        <w:rPr>
          <w:color w:val="231F20"/>
        </w:rPr>
        <w:t>жүргізіледі. Атап</w:t>
      </w:r>
      <w:r>
        <w:rPr>
          <w:color w:val="231F20"/>
          <w:spacing w:val="-7"/>
        </w:rPr>
        <w:t> </w:t>
      </w:r>
      <w:r>
        <w:rPr>
          <w:color w:val="231F20"/>
        </w:rPr>
        <w:t>айтқанда,</w:t>
      </w:r>
      <w:r>
        <w:rPr>
          <w:color w:val="231F20"/>
          <w:spacing w:val="40"/>
        </w:rPr>
        <w:t> </w:t>
      </w:r>
      <w:r>
        <w:rPr>
          <w:color w:val="231F20"/>
        </w:rPr>
        <w:t>«Математика»</w:t>
      </w:r>
      <w:r>
        <w:rPr>
          <w:color w:val="231F20"/>
          <w:spacing w:val="-7"/>
        </w:rPr>
        <w:t> </w:t>
      </w:r>
      <w:r>
        <w:rPr>
          <w:color w:val="231F20"/>
        </w:rPr>
        <w:t>(1-4-сыныптар)</w:t>
      </w:r>
      <w:r>
        <w:rPr>
          <w:color w:val="231F20"/>
          <w:spacing w:val="-7"/>
        </w:rPr>
        <w:t> </w:t>
      </w:r>
      <w:r>
        <w:rPr>
          <w:color w:val="231F20"/>
        </w:rPr>
        <w:t>-</w:t>
      </w:r>
      <w:r>
        <w:rPr>
          <w:color w:val="231F20"/>
          <w:spacing w:val="-7"/>
        </w:rPr>
        <w:t> </w:t>
      </w:r>
      <w:r>
        <w:rPr>
          <w:color w:val="231F20"/>
        </w:rPr>
        <w:t>26-қосымша,</w:t>
      </w:r>
      <w:r>
        <w:rPr>
          <w:color w:val="231F20"/>
          <w:spacing w:val="-7"/>
        </w:rPr>
        <w:t> </w:t>
      </w:r>
      <w:r>
        <w:rPr>
          <w:color w:val="231F20"/>
        </w:rPr>
        <w:t>«Цифрлық</w:t>
      </w:r>
      <w:r>
        <w:rPr>
          <w:color w:val="231F20"/>
          <w:spacing w:val="-7"/>
        </w:rPr>
        <w:t> </w:t>
      </w:r>
      <w:r>
        <w:rPr>
          <w:color w:val="231F20"/>
        </w:rPr>
        <w:t>сауат- </w:t>
      </w:r>
      <w:r>
        <w:rPr>
          <w:color w:val="231F20"/>
          <w:w w:val="90"/>
        </w:rPr>
        <w:t>тылық»</w:t>
      </w:r>
      <w:r>
        <w:rPr>
          <w:color w:val="231F20"/>
          <w:spacing w:val="24"/>
        </w:rPr>
        <w:t> </w:t>
      </w:r>
      <w:r>
        <w:rPr>
          <w:color w:val="231F20"/>
          <w:w w:val="90"/>
        </w:rPr>
        <w:t>(1-4-сыныптар)</w:t>
      </w:r>
      <w:r>
        <w:rPr>
          <w:color w:val="231F20"/>
          <w:spacing w:val="24"/>
        </w:rPr>
        <w:t> </w:t>
      </w:r>
      <w:r>
        <w:rPr>
          <w:color w:val="231F20"/>
          <w:w w:val="90"/>
        </w:rPr>
        <w:t>-</w:t>
      </w:r>
      <w:r>
        <w:rPr>
          <w:color w:val="231F20"/>
          <w:spacing w:val="25"/>
        </w:rPr>
        <w:t> </w:t>
      </w:r>
      <w:r>
        <w:rPr>
          <w:color w:val="231F20"/>
          <w:w w:val="90"/>
        </w:rPr>
        <w:t>27-қосымша,</w:t>
      </w:r>
      <w:r>
        <w:rPr>
          <w:color w:val="231F20"/>
          <w:spacing w:val="24"/>
        </w:rPr>
        <w:t> </w:t>
      </w:r>
      <w:r>
        <w:rPr>
          <w:color w:val="231F20"/>
          <w:w w:val="90"/>
        </w:rPr>
        <w:t>«Математика»</w:t>
      </w:r>
      <w:r>
        <w:rPr>
          <w:color w:val="231F20"/>
          <w:spacing w:val="25"/>
        </w:rPr>
        <w:t> </w:t>
      </w:r>
      <w:r>
        <w:rPr>
          <w:color w:val="231F20"/>
          <w:w w:val="90"/>
        </w:rPr>
        <w:t>(5-6-сыныптар)</w:t>
      </w:r>
      <w:r>
        <w:rPr>
          <w:color w:val="231F20"/>
          <w:spacing w:val="24"/>
        </w:rPr>
        <w:t> </w:t>
      </w:r>
      <w:r>
        <w:rPr>
          <w:color w:val="231F20"/>
          <w:w w:val="90"/>
        </w:rPr>
        <w:t>-</w:t>
      </w:r>
      <w:r>
        <w:rPr>
          <w:color w:val="231F20"/>
          <w:spacing w:val="25"/>
        </w:rPr>
        <w:t> </w:t>
      </w:r>
      <w:r>
        <w:rPr>
          <w:color w:val="231F20"/>
          <w:w w:val="90"/>
        </w:rPr>
        <w:t>52-</w:t>
      </w:r>
      <w:r>
        <w:rPr>
          <w:color w:val="231F20"/>
          <w:spacing w:val="-2"/>
          <w:w w:val="90"/>
        </w:rPr>
        <w:t>қосымша,</w:t>
      </w:r>
    </w:p>
    <w:p>
      <w:pPr>
        <w:pStyle w:val="BodyText"/>
        <w:spacing w:line="252" w:lineRule="auto"/>
        <w:ind w:left="1417" w:right="1245"/>
        <w:jc w:val="both"/>
      </w:pPr>
      <w:r>
        <w:rPr>
          <w:color w:val="231F20"/>
          <w:spacing w:val="-6"/>
        </w:rPr>
        <w:t>«Алгебра»</w:t>
      </w:r>
      <w:r>
        <w:rPr>
          <w:color w:val="231F20"/>
          <w:spacing w:val="-14"/>
        </w:rPr>
        <w:t> </w:t>
      </w:r>
      <w:r>
        <w:rPr>
          <w:color w:val="231F20"/>
          <w:spacing w:val="-6"/>
        </w:rPr>
        <w:t>(7-9-сыныптар)</w:t>
      </w:r>
      <w:r>
        <w:rPr>
          <w:color w:val="231F20"/>
          <w:spacing w:val="-13"/>
        </w:rPr>
        <w:t> </w:t>
      </w:r>
      <w:r>
        <w:rPr>
          <w:color w:val="231F20"/>
          <w:spacing w:val="-6"/>
        </w:rPr>
        <w:t>-</w:t>
      </w:r>
      <w:r>
        <w:rPr>
          <w:color w:val="231F20"/>
          <w:spacing w:val="-13"/>
        </w:rPr>
        <w:t> </w:t>
      </w:r>
      <w:r>
        <w:rPr>
          <w:color w:val="231F20"/>
          <w:spacing w:val="-6"/>
        </w:rPr>
        <w:t>53-қосымша,</w:t>
      </w:r>
      <w:r>
        <w:rPr>
          <w:color w:val="231F20"/>
          <w:spacing w:val="-14"/>
        </w:rPr>
        <w:t> </w:t>
      </w:r>
      <w:r>
        <w:rPr>
          <w:color w:val="231F20"/>
          <w:spacing w:val="-6"/>
        </w:rPr>
        <w:t>«Геометрия»</w:t>
      </w:r>
      <w:r>
        <w:rPr>
          <w:color w:val="231F20"/>
          <w:spacing w:val="-13"/>
        </w:rPr>
        <w:t> </w:t>
      </w:r>
      <w:r>
        <w:rPr>
          <w:color w:val="231F20"/>
          <w:spacing w:val="-6"/>
        </w:rPr>
        <w:t>(7-9-сыныптар)</w:t>
      </w:r>
      <w:r>
        <w:rPr>
          <w:color w:val="231F20"/>
          <w:spacing w:val="-13"/>
        </w:rPr>
        <w:t> </w:t>
      </w:r>
      <w:r>
        <w:rPr>
          <w:color w:val="231F20"/>
          <w:spacing w:val="-6"/>
        </w:rPr>
        <w:t>-</w:t>
      </w:r>
      <w:r>
        <w:rPr>
          <w:color w:val="231F20"/>
          <w:spacing w:val="-14"/>
        </w:rPr>
        <w:t> </w:t>
      </w:r>
      <w:r>
        <w:rPr>
          <w:color w:val="231F20"/>
          <w:spacing w:val="-6"/>
        </w:rPr>
        <w:t>54-қосым- </w:t>
      </w:r>
      <w:r>
        <w:rPr>
          <w:color w:val="231F20"/>
          <w:spacing w:val="-2"/>
        </w:rPr>
        <w:t>ша,</w:t>
      </w:r>
      <w:r>
        <w:rPr>
          <w:color w:val="231F20"/>
          <w:spacing w:val="-12"/>
        </w:rPr>
        <w:t> </w:t>
      </w:r>
      <w:r>
        <w:rPr>
          <w:color w:val="231F20"/>
          <w:spacing w:val="-2"/>
        </w:rPr>
        <w:t>«Информатика»</w:t>
      </w:r>
      <w:r>
        <w:rPr>
          <w:color w:val="231F20"/>
          <w:spacing w:val="-12"/>
        </w:rPr>
        <w:t> </w:t>
      </w:r>
      <w:r>
        <w:rPr>
          <w:color w:val="231F20"/>
          <w:spacing w:val="-2"/>
        </w:rPr>
        <w:t>(5-9-сыныптар)</w:t>
      </w:r>
      <w:r>
        <w:rPr>
          <w:color w:val="231F20"/>
          <w:spacing w:val="-12"/>
        </w:rPr>
        <w:t> </w:t>
      </w:r>
      <w:r>
        <w:rPr>
          <w:color w:val="231F20"/>
          <w:spacing w:val="-2"/>
        </w:rPr>
        <w:t>-</w:t>
      </w:r>
      <w:r>
        <w:rPr>
          <w:color w:val="231F20"/>
          <w:spacing w:val="-12"/>
        </w:rPr>
        <w:t> </w:t>
      </w:r>
      <w:r>
        <w:rPr>
          <w:color w:val="231F20"/>
          <w:spacing w:val="-2"/>
        </w:rPr>
        <w:t>55-қосымша,</w:t>
      </w:r>
      <w:r>
        <w:rPr>
          <w:color w:val="231F20"/>
          <w:spacing w:val="-12"/>
        </w:rPr>
        <w:t> </w:t>
      </w:r>
      <w:r>
        <w:rPr>
          <w:color w:val="231F20"/>
          <w:spacing w:val="-2"/>
        </w:rPr>
        <w:t>«Алгебра</w:t>
      </w:r>
      <w:r>
        <w:rPr>
          <w:color w:val="231F20"/>
          <w:spacing w:val="-12"/>
        </w:rPr>
        <w:t> </w:t>
      </w:r>
      <w:r>
        <w:rPr>
          <w:color w:val="231F20"/>
          <w:spacing w:val="-2"/>
        </w:rPr>
        <w:t>және</w:t>
      </w:r>
      <w:r>
        <w:rPr>
          <w:color w:val="231F20"/>
          <w:spacing w:val="-12"/>
        </w:rPr>
        <w:t> </w:t>
      </w:r>
      <w:r>
        <w:rPr>
          <w:color w:val="231F20"/>
          <w:spacing w:val="-2"/>
        </w:rPr>
        <w:t>анализ</w:t>
      </w:r>
      <w:r>
        <w:rPr>
          <w:color w:val="231F20"/>
          <w:spacing w:val="-12"/>
        </w:rPr>
        <w:t> </w:t>
      </w:r>
      <w:r>
        <w:rPr>
          <w:color w:val="231F20"/>
          <w:spacing w:val="-2"/>
        </w:rPr>
        <w:t>баста- </w:t>
      </w:r>
      <w:r>
        <w:rPr>
          <w:color w:val="231F20"/>
          <w:spacing w:val="-4"/>
        </w:rPr>
        <w:t>малары»</w:t>
      </w:r>
      <w:r>
        <w:rPr>
          <w:color w:val="231F20"/>
          <w:spacing w:val="-8"/>
        </w:rPr>
        <w:t> </w:t>
      </w:r>
      <w:r>
        <w:rPr>
          <w:color w:val="231F20"/>
          <w:spacing w:val="-4"/>
        </w:rPr>
        <w:t>(10-11-сыныптар,</w:t>
      </w:r>
      <w:r>
        <w:rPr>
          <w:color w:val="231F20"/>
          <w:spacing w:val="-8"/>
        </w:rPr>
        <w:t> </w:t>
      </w:r>
      <w:r>
        <w:rPr>
          <w:color w:val="231F20"/>
          <w:spacing w:val="-4"/>
        </w:rPr>
        <w:t>ЖМБ)</w:t>
      </w:r>
      <w:r>
        <w:rPr>
          <w:color w:val="231F20"/>
          <w:spacing w:val="-8"/>
        </w:rPr>
        <w:t> </w:t>
      </w:r>
      <w:r>
        <w:rPr>
          <w:color w:val="231F20"/>
          <w:spacing w:val="-4"/>
        </w:rPr>
        <w:t>-</w:t>
      </w:r>
      <w:r>
        <w:rPr>
          <w:color w:val="231F20"/>
          <w:spacing w:val="-8"/>
        </w:rPr>
        <w:t> </w:t>
      </w:r>
      <w:r>
        <w:rPr>
          <w:color w:val="231F20"/>
          <w:spacing w:val="-4"/>
        </w:rPr>
        <w:t>104-қосымша,</w:t>
      </w:r>
      <w:r>
        <w:rPr>
          <w:color w:val="231F20"/>
          <w:spacing w:val="-8"/>
        </w:rPr>
        <w:t> </w:t>
      </w:r>
      <w:r>
        <w:rPr>
          <w:color w:val="231F20"/>
          <w:spacing w:val="-4"/>
        </w:rPr>
        <w:t>«Алгебра</w:t>
      </w:r>
      <w:r>
        <w:rPr>
          <w:color w:val="231F20"/>
          <w:spacing w:val="-8"/>
        </w:rPr>
        <w:t> </w:t>
      </w:r>
      <w:r>
        <w:rPr>
          <w:color w:val="231F20"/>
          <w:spacing w:val="-4"/>
        </w:rPr>
        <w:t>және</w:t>
      </w:r>
      <w:r>
        <w:rPr>
          <w:color w:val="231F20"/>
          <w:spacing w:val="-8"/>
        </w:rPr>
        <w:t> </w:t>
      </w:r>
      <w:r>
        <w:rPr>
          <w:color w:val="231F20"/>
          <w:spacing w:val="-4"/>
        </w:rPr>
        <w:t>анализ</w:t>
      </w:r>
      <w:r>
        <w:rPr>
          <w:color w:val="231F20"/>
          <w:spacing w:val="-8"/>
        </w:rPr>
        <w:t> </w:t>
      </w:r>
      <w:r>
        <w:rPr>
          <w:color w:val="231F20"/>
          <w:spacing w:val="-4"/>
        </w:rPr>
        <w:t>бастама- </w:t>
      </w:r>
      <w:r>
        <w:rPr>
          <w:color w:val="231F20"/>
          <w:w w:val="90"/>
        </w:rPr>
        <w:t>лары»</w:t>
      </w:r>
      <w:r>
        <w:rPr>
          <w:color w:val="231F20"/>
          <w:spacing w:val="37"/>
        </w:rPr>
        <w:t> </w:t>
      </w:r>
      <w:r>
        <w:rPr>
          <w:color w:val="231F20"/>
          <w:w w:val="90"/>
        </w:rPr>
        <w:t>(10-11-сыныптар,</w:t>
      </w:r>
      <w:r>
        <w:rPr>
          <w:color w:val="231F20"/>
          <w:spacing w:val="38"/>
        </w:rPr>
        <w:t> </w:t>
      </w:r>
      <w:r>
        <w:rPr>
          <w:color w:val="231F20"/>
          <w:w w:val="90"/>
        </w:rPr>
        <w:t>ҚГБ)</w:t>
      </w:r>
      <w:r>
        <w:rPr>
          <w:color w:val="231F20"/>
          <w:spacing w:val="38"/>
        </w:rPr>
        <w:t> </w:t>
      </w:r>
      <w:r>
        <w:rPr>
          <w:color w:val="231F20"/>
          <w:w w:val="90"/>
        </w:rPr>
        <w:t>-</w:t>
      </w:r>
      <w:r>
        <w:rPr>
          <w:color w:val="231F20"/>
          <w:spacing w:val="38"/>
        </w:rPr>
        <w:t> </w:t>
      </w:r>
      <w:r>
        <w:rPr>
          <w:color w:val="231F20"/>
          <w:w w:val="90"/>
        </w:rPr>
        <w:t>105-қосымша,</w:t>
      </w:r>
      <w:r>
        <w:rPr>
          <w:color w:val="231F20"/>
          <w:spacing w:val="37"/>
        </w:rPr>
        <w:t> </w:t>
      </w:r>
      <w:r>
        <w:rPr>
          <w:color w:val="231F20"/>
          <w:w w:val="90"/>
        </w:rPr>
        <w:t>«Геометрия»</w:t>
      </w:r>
      <w:r>
        <w:rPr>
          <w:color w:val="231F20"/>
          <w:spacing w:val="38"/>
        </w:rPr>
        <w:t> </w:t>
      </w:r>
      <w:r>
        <w:rPr>
          <w:color w:val="231F20"/>
          <w:w w:val="90"/>
        </w:rPr>
        <w:t>(10-11-сыныптар,</w:t>
      </w:r>
      <w:r>
        <w:rPr>
          <w:color w:val="231F20"/>
          <w:spacing w:val="38"/>
        </w:rPr>
        <w:t> </w:t>
      </w:r>
      <w:r>
        <w:rPr>
          <w:color w:val="231F20"/>
          <w:spacing w:val="-4"/>
          <w:w w:val="90"/>
        </w:rPr>
        <w:t>ЖМБ)</w:t>
      </w:r>
    </w:p>
    <w:p>
      <w:pPr>
        <w:pStyle w:val="ListParagraph"/>
        <w:numPr>
          <w:ilvl w:val="0"/>
          <w:numId w:val="19"/>
        </w:numPr>
        <w:tabs>
          <w:tab w:pos="1597" w:val="left" w:leader="none"/>
        </w:tabs>
        <w:spacing w:line="252" w:lineRule="auto" w:before="0" w:after="0"/>
        <w:ind w:left="1417" w:right="1245" w:firstLine="0"/>
        <w:jc w:val="both"/>
        <w:rPr>
          <w:sz w:val="22"/>
        </w:rPr>
      </w:pPr>
      <w:r>
        <w:rPr>
          <w:color w:val="231F20"/>
          <w:spacing w:val="-6"/>
          <w:sz w:val="22"/>
        </w:rPr>
        <w:t>106-қосымша, «Геометрия» (10-11-сыныптар, ҚГБ) - 107-қосымша, «Информати- </w:t>
      </w:r>
      <w:r>
        <w:rPr>
          <w:color w:val="231F20"/>
          <w:spacing w:val="-8"/>
          <w:sz w:val="22"/>
        </w:rPr>
        <w:t>ка»</w:t>
      </w:r>
      <w:r>
        <w:rPr>
          <w:color w:val="231F20"/>
          <w:spacing w:val="-10"/>
          <w:sz w:val="22"/>
        </w:rPr>
        <w:t> </w:t>
      </w:r>
      <w:r>
        <w:rPr>
          <w:color w:val="231F20"/>
          <w:spacing w:val="-8"/>
          <w:sz w:val="22"/>
        </w:rPr>
        <w:t>(10-11-сыныптар,</w:t>
      </w:r>
      <w:r>
        <w:rPr>
          <w:color w:val="231F20"/>
          <w:spacing w:val="-10"/>
          <w:sz w:val="22"/>
        </w:rPr>
        <w:t> </w:t>
      </w:r>
      <w:r>
        <w:rPr>
          <w:color w:val="231F20"/>
          <w:spacing w:val="-8"/>
          <w:sz w:val="22"/>
        </w:rPr>
        <w:t>ЖМБ)</w:t>
      </w:r>
      <w:r>
        <w:rPr>
          <w:color w:val="231F20"/>
          <w:spacing w:val="-10"/>
          <w:sz w:val="22"/>
        </w:rPr>
        <w:t> </w:t>
      </w:r>
      <w:r>
        <w:rPr>
          <w:color w:val="231F20"/>
          <w:spacing w:val="-8"/>
          <w:sz w:val="22"/>
        </w:rPr>
        <w:t>-</w:t>
      </w:r>
      <w:r>
        <w:rPr>
          <w:color w:val="231F20"/>
          <w:spacing w:val="-10"/>
          <w:sz w:val="22"/>
        </w:rPr>
        <w:t> </w:t>
      </w:r>
      <w:r>
        <w:rPr>
          <w:color w:val="231F20"/>
          <w:spacing w:val="-8"/>
          <w:sz w:val="22"/>
        </w:rPr>
        <w:t>108-қосымша,</w:t>
      </w:r>
      <w:r>
        <w:rPr>
          <w:color w:val="231F20"/>
          <w:spacing w:val="-10"/>
          <w:sz w:val="22"/>
        </w:rPr>
        <w:t> </w:t>
      </w:r>
      <w:r>
        <w:rPr>
          <w:color w:val="231F20"/>
          <w:spacing w:val="-8"/>
          <w:sz w:val="22"/>
        </w:rPr>
        <w:t>«Информатика»</w:t>
      </w:r>
      <w:r>
        <w:rPr>
          <w:color w:val="231F20"/>
          <w:spacing w:val="-10"/>
          <w:sz w:val="22"/>
        </w:rPr>
        <w:t> </w:t>
      </w:r>
      <w:r>
        <w:rPr>
          <w:color w:val="231F20"/>
          <w:spacing w:val="-8"/>
          <w:sz w:val="22"/>
        </w:rPr>
        <w:t>(10-11-сыныптар,</w:t>
      </w:r>
      <w:r>
        <w:rPr>
          <w:color w:val="231F20"/>
          <w:spacing w:val="-10"/>
          <w:sz w:val="22"/>
        </w:rPr>
        <w:t> </w:t>
      </w:r>
      <w:r>
        <w:rPr>
          <w:color w:val="231F20"/>
          <w:spacing w:val="-8"/>
          <w:sz w:val="22"/>
        </w:rPr>
        <w:t>ҚГБ)</w:t>
      </w:r>
    </w:p>
    <w:p>
      <w:pPr>
        <w:pStyle w:val="ListParagraph"/>
        <w:numPr>
          <w:ilvl w:val="0"/>
          <w:numId w:val="19"/>
        </w:numPr>
        <w:tabs>
          <w:tab w:pos="1558" w:val="left" w:leader="none"/>
        </w:tabs>
        <w:spacing w:line="266" w:lineRule="exact" w:before="0" w:after="0"/>
        <w:ind w:left="1558" w:right="0" w:hanging="141"/>
        <w:jc w:val="both"/>
        <w:rPr>
          <w:sz w:val="22"/>
        </w:rPr>
      </w:pPr>
      <w:r>
        <w:rPr>
          <w:color w:val="231F20"/>
          <w:w w:val="85"/>
          <w:sz w:val="22"/>
        </w:rPr>
        <w:t>109-</w:t>
      </w:r>
      <w:r>
        <w:rPr>
          <w:color w:val="231F20"/>
          <w:spacing w:val="-2"/>
          <w:w w:val="95"/>
          <w:sz w:val="22"/>
        </w:rPr>
        <w:t>қосымша.</w:t>
      </w:r>
    </w:p>
    <w:p>
      <w:pPr>
        <w:pStyle w:val="BodyText"/>
        <w:spacing w:before="25"/>
      </w:pPr>
    </w:p>
    <w:p>
      <w:pPr>
        <w:pStyle w:val="Heading3"/>
        <w:jc w:val="both"/>
      </w:pPr>
      <w:r>
        <w:rPr>
          <w:color w:val="231F20"/>
          <w:w w:val="105"/>
        </w:rPr>
        <w:t>Бастауыш</w:t>
      </w:r>
      <w:r>
        <w:rPr>
          <w:color w:val="231F20"/>
          <w:spacing w:val="-16"/>
          <w:w w:val="105"/>
        </w:rPr>
        <w:t> </w:t>
      </w:r>
      <w:r>
        <w:rPr>
          <w:color w:val="231F20"/>
          <w:w w:val="105"/>
        </w:rPr>
        <w:t>білім</w:t>
      </w:r>
      <w:r>
        <w:rPr>
          <w:color w:val="231F20"/>
          <w:spacing w:val="-15"/>
          <w:w w:val="105"/>
        </w:rPr>
        <w:t> </w:t>
      </w:r>
      <w:r>
        <w:rPr>
          <w:color w:val="231F20"/>
          <w:spacing w:val="-4"/>
          <w:w w:val="105"/>
        </w:rPr>
        <w:t>беру</w:t>
      </w:r>
    </w:p>
    <w:p>
      <w:pPr>
        <w:pStyle w:val="BodyText"/>
        <w:spacing w:before="31"/>
        <w:rPr>
          <w:rFonts w:ascii="Tahoma"/>
          <w:b/>
        </w:rPr>
      </w:pPr>
    </w:p>
    <w:p>
      <w:pPr>
        <w:pStyle w:val="BodyText"/>
        <w:spacing w:line="252" w:lineRule="auto"/>
        <w:ind w:left="1417" w:right="1245"/>
        <w:jc w:val="both"/>
      </w:pPr>
      <w:r>
        <w:rPr>
          <w:color w:val="231F20"/>
        </w:rPr>
        <w:t>Математика сабақтарында пән мазмұнын тек арифметикалық амалдар мен ло- гикалық</w:t>
      </w:r>
      <w:r>
        <w:rPr>
          <w:color w:val="231F20"/>
          <w:spacing w:val="-13"/>
        </w:rPr>
        <w:t> </w:t>
      </w:r>
      <w:r>
        <w:rPr>
          <w:color w:val="231F20"/>
        </w:rPr>
        <w:t>есептерді</w:t>
      </w:r>
      <w:r>
        <w:rPr>
          <w:color w:val="231F20"/>
          <w:spacing w:val="-13"/>
        </w:rPr>
        <w:t> </w:t>
      </w:r>
      <w:r>
        <w:rPr>
          <w:color w:val="231F20"/>
        </w:rPr>
        <w:t>меңгеру</w:t>
      </w:r>
      <w:r>
        <w:rPr>
          <w:color w:val="231F20"/>
          <w:spacing w:val="-13"/>
        </w:rPr>
        <w:t> </w:t>
      </w:r>
      <w:r>
        <w:rPr>
          <w:color w:val="231F20"/>
        </w:rPr>
        <w:t>ғана</w:t>
      </w:r>
      <w:r>
        <w:rPr>
          <w:color w:val="231F20"/>
          <w:spacing w:val="-13"/>
        </w:rPr>
        <w:t> </w:t>
      </w:r>
      <w:r>
        <w:rPr>
          <w:color w:val="231F20"/>
        </w:rPr>
        <w:t>емес,</w:t>
      </w:r>
      <w:r>
        <w:rPr>
          <w:color w:val="231F20"/>
          <w:spacing w:val="-13"/>
        </w:rPr>
        <w:t> </w:t>
      </w:r>
      <w:r>
        <w:rPr>
          <w:color w:val="231F20"/>
        </w:rPr>
        <w:t>білім</w:t>
      </w:r>
      <w:r>
        <w:rPr>
          <w:color w:val="231F20"/>
          <w:spacing w:val="-13"/>
        </w:rPr>
        <w:t> </w:t>
      </w:r>
      <w:r>
        <w:rPr>
          <w:color w:val="231F20"/>
        </w:rPr>
        <w:t>алушының</w:t>
      </w:r>
      <w:r>
        <w:rPr>
          <w:color w:val="231F20"/>
          <w:spacing w:val="-13"/>
        </w:rPr>
        <w:t> </w:t>
      </w:r>
      <w:r>
        <w:rPr>
          <w:color w:val="231F20"/>
        </w:rPr>
        <w:t>тұлғалық</w:t>
      </w:r>
      <w:r>
        <w:rPr>
          <w:color w:val="231F20"/>
          <w:spacing w:val="-13"/>
        </w:rPr>
        <w:t> </w:t>
      </w:r>
      <w:r>
        <w:rPr>
          <w:color w:val="231F20"/>
        </w:rPr>
        <w:t>дамуына</w:t>
      </w:r>
      <w:r>
        <w:rPr>
          <w:color w:val="231F20"/>
          <w:spacing w:val="-13"/>
        </w:rPr>
        <w:t> </w:t>
      </w:r>
      <w:r>
        <w:rPr>
          <w:color w:val="231F20"/>
        </w:rPr>
        <w:t>ықпал ететін орта ретінде қарастыру маңызды. Математикалық есептер мен прак- тикалық жағдайлар арқылы білім алушылар ой қорыта білуге, талдау жасауға, шешімін табуға, сондай-ақ табандылық, нақтылық пен жауапкершілік танытуға үйренуі</w:t>
      </w:r>
      <w:r>
        <w:rPr>
          <w:color w:val="231F20"/>
          <w:spacing w:val="-3"/>
        </w:rPr>
        <w:t> </w:t>
      </w:r>
      <w:r>
        <w:rPr>
          <w:color w:val="231F20"/>
        </w:rPr>
        <w:t>тиіс.</w:t>
      </w:r>
    </w:p>
    <w:p>
      <w:pPr>
        <w:pStyle w:val="BodyText"/>
        <w:spacing w:after="0" w:line="252" w:lineRule="auto"/>
        <w:jc w:val="both"/>
        <w:sectPr>
          <w:pgSz w:w="11910" w:h="16840"/>
          <w:pgMar w:header="0" w:footer="908" w:top="680" w:bottom="1100" w:left="0" w:right="0"/>
        </w:sectPr>
      </w:pPr>
    </w:p>
    <w:p>
      <w:pPr>
        <w:pStyle w:val="Heading2"/>
        <w:ind w:left="1401"/>
      </w:pPr>
      <w:r>
        <w:rPr/>
        <mc:AlternateContent>
          <mc:Choice Requires="wps">
            <w:drawing>
              <wp:anchor distT="0" distB="0" distL="0" distR="0" allowOverlap="1" layoutInCell="1" locked="0" behindDoc="0" simplePos="0" relativeHeight="15772672">
                <wp:simplePos x="0" y="0"/>
                <wp:positionH relativeFrom="page">
                  <wp:posOffset>0</wp:posOffset>
                </wp:positionH>
                <wp:positionV relativeFrom="paragraph">
                  <wp:posOffset>-2108</wp:posOffset>
                </wp:positionV>
                <wp:extent cx="798830" cy="454659"/>
                <wp:effectExtent l="0" t="0" r="0" b="0"/>
                <wp:wrapNone/>
                <wp:docPr id="125" name="Graphic 125"/>
                <wp:cNvGraphicFramePr>
                  <a:graphicFrameLocks/>
                </wp:cNvGraphicFramePr>
                <a:graphic>
                  <a:graphicData uri="http://schemas.microsoft.com/office/word/2010/wordprocessingShape">
                    <wps:wsp>
                      <wps:cNvPr id="125" name="Graphic 125"/>
                      <wps:cNvSpPr/>
                      <wps:spPr>
                        <a:xfrm>
                          <a:off x="0" y="0"/>
                          <a:ext cx="798830" cy="454659"/>
                        </a:xfrm>
                        <a:custGeom>
                          <a:avLst/>
                          <a:gdLst/>
                          <a:ahLst/>
                          <a:cxnLst/>
                          <a:rect l="l" t="t" r="r" b="b"/>
                          <a:pathLst>
                            <a:path w="798830" h="454659">
                              <a:moveTo>
                                <a:pt x="0" y="454278"/>
                              </a:moveTo>
                              <a:lnTo>
                                <a:pt x="798347" y="454278"/>
                              </a:lnTo>
                              <a:lnTo>
                                <a:pt x="798347" y="0"/>
                              </a:lnTo>
                              <a:lnTo>
                                <a:pt x="0" y="0"/>
                              </a:lnTo>
                              <a:lnTo>
                                <a:pt x="0" y="454278"/>
                              </a:lnTo>
                              <a:close/>
                            </a:path>
                          </a:pathLst>
                        </a:custGeom>
                        <a:solidFill>
                          <a:srgbClr val="776CB1"/>
                        </a:solidFill>
                      </wps:spPr>
                      <wps:bodyPr wrap="square" lIns="0" tIns="0" rIns="0" bIns="0" rtlCol="0">
                        <a:prstTxWarp prst="textNoShape">
                          <a:avLst/>
                        </a:prstTxWarp>
                        <a:noAutofit/>
                      </wps:bodyPr>
                    </wps:wsp>
                  </a:graphicData>
                </a:graphic>
              </wp:anchor>
            </w:drawing>
          </mc:Choice>
          <mc:Fallback>
            <w:pict>
              <v:rect style="position:absolute;margin-left:0pt;margin-top:-.166pt;width:62.862pt;height:35.770pt;mso-position-horizontal-relative:page;mso-position-vertical-relative:paragraph;z-index:15772672" id="docshape111" filled="true" fillcolor="#776cb1" stroked="false">
                <v:fill type="solid"/>
                <w10:wrap type="none"/>
              </v:rect>
            </w:pict>
          </mc:Fallback>
        </mc:AlternateContent>
      </w:r>
      <w:r>
        <w:rPr/>
        <mc:AlternateContent>
          <mc:Choice Requires="wps">
            <w:drawing>
              <wp:anchor distT="0" distB="0" distL="0" distR="0" allowOverlap="1" layoutInCell="1" locked="0" behindDoc="0" simplePos="0" relativeHeight="15773184">
                <wp:simplePos x="0" y="0"/>
                <wp:positionH relativeFrom="page">
                  <wp:posOffset>1091641</wp:posOffset>
                </wp:positionH>
                <wp:positionV relativeFrom="paragraph">
                  <wp:posOffset>-2108</wp:posOffset>
                </wp:positionV>
                <wp:extent cx="6468745" cy="454659"/>
                <wp:effectExtent l="0" t="0" r="0" b="0"/>
                <wp:wrapNone/>
                <wp:docPr id="126" name="Textbox 126"/>
                <wp:cNvGraphicFramePr>
                  <a:graphicFrameLocks/>
                </wp:cNvGraphicFramePr>
                <a:graphic>
                  <a:graphicData uri="http://schemas.microsoft.com/office/word/2010/wordprocessingShape">
                    <wps:wsp>
                      <wps:cNvPr id="126" name="Textbox 126"/>
                      <wps:cNvSpPr txBox="1"/>
                      <wps:spPr>
                        <a:xfrm>
                          <a:off x="0" y="0"/>
                          <a:ext cx="6468745" cy="454659"/>
                        </a:xfrm>
                        <a:prstGeom prst="rect">
                          <a:avLst/>
                        </a:prstGeom>
                        <a:solidFill>
                          <a:srgbClr val="776CB1"/>
                        </a:solidFill>
                      </wps:spPr>
                      <wps:txbx>
                        <w:txbxContent>
                          <w:p>
                            <w:pPr>
                              <w:pStyle w:val="BodyText"/>
                              <w:spacing w:before="69"/>
                              <w:ind w:left="372" w:right="6233"/>
                              <w:rPr>
                                <w:rFonts w:ascii="Tahoma" w:hAnsi="Tahoma"/>
                                <w:color w:val="000000"/>
                              </w:rPr>
                            </w:pPr>
                            <w:r>
                              <w:rPr>
                                <w:rFonts w:ascii="Tahoma" w:hAnsi="Tahoma"/>
                                <w:color w:val="FFFFFF"/>
                                <w:w w:val="70"/>
                              </w:rPr>
                              <w:t>Қазақстан Республикасы Оқу-ағарту министрлігі </w:t>
                            </w:r>
                            <w:r>
                              <w:rPr>
                                <w:rFonts w:ascii="Tahoma" w:hAnsi="Tahoma"/>
                                <w:color w:val="FFFFFF"/>
                                <w:w w:val="65"/>
                              </w:rPr>
                              <w:t>Ы. Алтынсарин атындағы Ұлттық білім </w:t>
                            </w:r>
                            <w:r>
                              <w:rPr>
                                <w:rFonts w:ascii="Tahoma" w:hAnsi="Tahoma"/>
                                <w:color w:val="FFFFFF"/>
                                <w:w w:val="65"/>
                              </w:rPr>
                              <w:t>академиясы</w:t>
                            </w:r>
                          </w:p>
                        </w:txbxContent>
                      </wps:txbx>
                      <wps:bodyPr wrap="square" lIns="0" tIns="0" rIns="0" bIns="0" rtlCol="0">
                        <a:noAutofit/>
                      </wps:bodyPr>
                    </wps:wsp>
                  </a:graphicData>
                </a:graphic>
              </wp:anchor>
            </w:drawing>
          </mc:Choice>
          <mc:Fallback>
            <w:pict>
              <v:shape style="position:absolute;margin-left:85.956001pt;margin-top:-.166pt;width:509.35pt;height:35.8pt;mso-position-horizontal-relative:page;mso-position-vertical-relative:paragraph;z-index:15773184" type="#_x0000_t202" id="docshape112" filled="true" fillcolor="#776cb1" stroked="false">
                <v:textbox inset="0,0,0,0">
                  <w:txbxContent>
                    <w:p>
                      <w:pPr>
                        <w:pStyle w:val="BodyText"/>
                        <w:spacing w:before="69"/>
                        <w:ind w:left="372" w:right="6233"/>
                        <w:rPr>
                          <w:rFonts w:ascii="Tahoma" w:hAnsi="Tahoma"/>
                          <w:color w:val="000000"/>
                        </w:rPr>
                      </w:pPr>
                      <w:r>
                        <w:rPr>
                          <w:rFonts w:ascii="Tahoma" w:hAnsi="Tahoma"/>
                          <w:color w:val="FFFFFF"/>
                          <w:w w:val="70"/>
                        </w:rPr>
                        <w:t>Қазақстан Республикасы Оқу-ағарту министрлігі </w:t>
                      </w:r>
                      <w:r>
                        <w:rPr>
                          <w:rFonts w:ascii="Tahoma" w:hAnsi="Tahoma"/>
                          <w:color w:val="FFFFFF"/>
                          <w:w w:val="65"/>
                        </w:rPr>
                        <w:t>Ы. Алтынсарин атындағы Ұлттық білім </w:t>
                      </w:r>
                      <w:r>
                        <w:rPr>
                          <w:rFonts w:ascii="Tahoma" w:hAnsi="Tahoma"/>
                          <w:color w:val="FFFFFF"/>
                          <w:w w:val="65"/>
                        </w:rPr>
                        <w:t>академиясы</w:t>
                      </w:r>
                    </w:p>
                  </w:txbxContent>
                </v:textbox>
                <v:fill type="solid"/>
                <w10:wrap type="none"/>
              </v:shape>
            </w:pict>
          </mc:Fallback>
        </mc:AlternateContent>
      </w:r>
      <w:r>
        <w:rPr>
          <w:color w:val="231F20"/>
          <w:spacing w:val="-5"/>
          <w:w w:val="75"/>
        </w:rPr>
        <w:t>38</w:t>
      </w:r>
    </w:p>
    <w:p>
      <w:pPr>
        <w:pStyle w:val="BodyText"/>
        <w:rPr>
          <w:rFonts w:ascii="Tahoma"/>
        </w:rPr>
      </w:pPr>
    </w:p>
    <w:p>
      <w:pPr>
        <w:pStyle w:val="BodyText"/>
        <w:rPr>
          <w:rFonts w:ascii="Tahoma"/>
        </w:rPr>
      </w:pPr>
    </w:p>
    <w:p>
      <w:pPr>
        <w:pStyle w:val="BodyText"/>
        <w:spacing w:before="108"/>
        <w:rPr>
          <w:rFonts w:ascii="Tahoma"/>
        </w:rPr>
      </w:pPr>
    </w:p>
    <w:p>
      <w:pPr>
        <w:pStyle w:val="BodyText"/>
        <w:spacing w:line="252" w:lineRule="auto"/>
        <w:ind w:left="1247" w:right="1415"/>
        <w:jc w:val="both"/>
      </w:pPr>
      <w:r>
        <w:rPr>
          <w:color w:val="231F20"/>
        </w:rPr>
        <w:t>Осылайша, пән мазмұны арқылы логикалық және сыни ойлау, мәселені шешу, топта</w:t>
      </w:r>
      <w:r>
        <w:rPr>
          <w:color w:val="231F20"/>
          <w:spacing w:val="-17"/>
        </w:rPr>
        <w:t> </w:t>
      </w:r>
      <w:r>
        <w:rPr>
          <w:color w:val="231F20"/>
        </w:rPr>
        <w:t>жұмыс</w:t>
      </w:r>
      <w:r>
        <w:rPr>
          <w:color w:val="231F20"/>
          <w:spacing w:val="-17"/>
        </w:rPr>
        <w:t> </w:t>
      </w:r>
      <w:r>
        <w:rPr>
          <w:color w:val="231F20"/>
        </w:rPr>
        <w:t>істеу,</w:t>
      </w:r>
      <w:r>
        <w:rPr>
          <w:color w:val="231F20"/>
          <w:spacing w:val="-17"/>
        </w:rPr>
        <w:t> </w:t>
      </w:r>
      <w:r>
        <w:rPr>
          <w:color w:val="231F20"/>
        </w:rPr>
        <w:t>математикалық</w:t>
      </w:r>
      <w:r>
        <w:rPr>
          <w:color w:val="231F20"/>
          <w:spacing w:val="-17"/>
        </w:rPr>
        <w:t> </w:t>
      </w:r>
      <w:r>
        <w:rPr>
          <w:color w:val="231F20"/>
        </w:rPr>
        <w:t>тілді</w:t>
      </w:r>
      <w:r>
        <w:rPr>
          <w:color w:val="231F20"/>
          <w:spacing w:val="-17"/>
        </w:rPr>
        <w:t> </w:t>
      </w:r>
      <w:r>
        <w:rPr>
          <w:color w:val="231F20"/>
        </w:rPr>
        <w:t>сауатты</w:t>
      </w:r>
      <w:r>
        <w:rPr>
          <w:color w:val="231F20"/>
          <w:spacing w:val="-17"/>
        </w:rPr>
        <w:t> </w:t>
      </w:r>
      <w:r>
        <w:rPr>
          <w:color w:val="231F20"/>
        </w:rPr>
        <w:t>қолдану</w:t>
      </w:r>
      <w:r>
        <w:rPr>
          <w:color w:val="231F20"/>
          <w:spacing w:val="-17"/>
        </w:rPr>
        <w:t> </w:t>
      </w:r>
      <w:r>
        <w:rPr>
          <w:color w:val="231F20"/>
        </w:rPr>
        <w:t>сияқты</w:t>
      </w:r>
      <w:r>
        <w:rPr>
          <w:color w:val="231F20"/>
          <w:spacing w:val="-17"/>
        </w:rPr>
        <w:t> </w:t>
      </w:r>
      <w:r>
        <w:rPr>
          <w:color w:val="231F20"/>
        </w:rPr>
        <w:t>негізгі</w:t>
      </w:r>
      <w:r>
        <w:rPr>
          <w:color w:val="231F20"/>
          <w:spacing w:val="-17"/>
        </w:rPr>
        <w:t> </w:t>
      </w:r>
      <w:r>
        <w:rPr>
          <w:color w:val="231F20"/>
        </w:rPr>
        <w:t>құзырет- терді</w:t>
      </w:r>
      <w:r>
        <w:rPr>
          <w:color w:val="231F20"/>
          <w:spacing w:val="-15"/>
        </w:rPr>
        <w:t> </w:t>
      </w:r>
      <w:r>
        <w:rPr>
          <w:color w:val="231F20"/>
        </w:rPr>
        <w:t>қалыптастыру</w:t>
      </w:r>
      <w:r>
        <w:rPr>
          <w:color w:val="231F20"/>
          <w:spacing w:val="-15"/>
        </w:rPr>
        <w:t> </w:t>
      </w:r>
      <w:r>
        <w:rPr>
          <w:color w:val="231F20"/>
        </w:rPr>
        <w:t>қажет.</w:t>
      </w:r>
      <w:r>
        <w:rPr>
          <w:color w:val="231F20"/>
          <w:spacing w:val="-16"/>
        </w:rPr>
        <w:t> </w:t>
      </w:r>
      <w:r>
        <w:rPr>
          <w:color w:val="231F20"/>
        </w:rPr>
        <w:t>Бірлескен</w:t>
      </w:r>
      <w:r>
        <w:rPr>
          <w:color w:val="231F20"/>
          <w:spacing w:val="-15"/>
        </w:rPr>
        <w:t> </w:t>
      </w:r>
      <w:r>
        <w:rPr>
          <w:color w:val="231F20"/>
        </w:rPr>
        <w:t>тапсырмаларды</w:t>
      </w:r>
      <w:r>
        <w:rPr>
          <w:color w:val="231F20"/>
          <w:spacing w:val="-15"/>
        </w:rPr>
        <w:t> </w:t>
      </w:r>
      <w:r>
        <w:rPr>
          <w:color w:val="231F20"/>
        </w:rPr>
        <w:t>орындау,</w:t>
      </w:r>
      <w:r>
        <w:rPr>
          <w:color w:val="231F20"/>
          <w:spacing w:val="-16"/>
        </w:rPr>
        <w:t> </w:t>
      </w:r>
      <w:r>
        <w:rPr>
          <w:color w:val="231F20"/>
        </w:rPr>
        <w:t>шешімдерді</w:t>
      </w:r>
      <w:r>
        <w:rPr>
          <w:color w:val="231F20"/>
          <w:spacing w:val="-15"/>
        </w:rPr>
        <w:t> </w:t>
      </w:r>
      <w:r>
        <w:rPr>
          <w:color w:val="231F20"/>
        </w:rPr>
        <w:t>тек- серу</w:t>
      </w:r>
      <w:r>
        <w:rPr>
          <w:color w:val="231F20"/>
          <w:spacing w:val="-1"/>
        </w:rPr>
        <w:t> </w:t>
      </w:r>
      <w:r>
        <w:rPr>
          <w:color w:val="231F20"/>
        </w:rPr>
        <w:t>мен</w:t>
      </w:r>
      <w:r>
        <w:rPr>
          <w:color w:val="231F20"/>
          <w:spacing w:val="-1"/>
        </w:rPr>
        <w:t> </w:t>
      </w:r>
      <w:r>
        <w:rPr>
          <w:color w:val="231F20"/>
        </w:rPr>
        <w:t>есептерді</w:t>
      </w:r>
      <w:r>
        <w:rPr>
          <w:color w:val="231F20"/>
          <w:spacing w:val="-1"/>
        </w:rPr>
        <w:t> </w:t>
      </w:r>
      <w:r>
        <w:rPr>
          <w:color w:val="231F20"/>
        </w:rPr>
        <w:t>шешу</w:t>
      </w:r>
      <w:r>
        <w:rPr>
          <w:color w:val="231F20"/>
          <w:spacing w:val="-1"/>
        </w:rPr>
        <w:t> </w:t>
      </w:r>
      <w:r>
        <w:rPr>
          <w:color w:val="231F20"/>
        </w:rPr>
        <w:t>жолдарын</w:t>
      </w:r>
      <w:r>
        <w:rPr>
          <w:color w:val="231F20"/>
          <w:spacing w:val="-1"/>
        </w:rPr>
        <w:t> </w:t>
      </w:r>
      <w:r>
        <w:rPr>
          <w:color w:val="231F20"/>
        </w:rPr>
        <w:t>талқылау</w:t>
      </w:r>
      <w:r>
        <w:rPr>
          <w:color w:val="231F20"/>
          <w:spacing w:val="-1"/>
        </w:rPr>
        <w:t> </w:t>
      </w:r>
      <w:r>
        <w:rPr>
          <w:color w:val="231F20"/>
        </w:rPr>
        <w:t>кезінде</w:t>
      </w:r>
      <w:r>
        <w:rPr>
          <w:color w:val="231F20"/>
          <w:spacing w:val="-1"/>
        </w:rPr>
        <w:t> </w:t>
      </w:r>
      <w:r>
        <w:rPr>
          <w:color w:val="231F20"/>
        </w:rPr>
        <w:t>адалдық,</w:t>
      </w:r>
      <w:r>
        <w:rPr>
          <w:color w:val="231F20"/>
          <w:spacing w:val="-1"/>
        </w:rPr>
        <w:t> </w:t>
      </w:r>
      <w:r>
        <w:rPr>
          <w:color w:val="231F20"/>
        </w:rPr>
        <w:t>өзгенің</w:t>
      </w:r>
      <w:r>
        <w:rPr>
          <w:color w:val="231F20"/>
          <w:spacing w:val="-1"/>
        </w:rPr>
        <w:t> </w:t>
      </w:r>
      <w:r>
        <w:rPr>
          <w:color w:val="231F20"/>
        </w:rPr>
        <w:t>пікіріне құрмет, еңбекқорлық және жауапкершілік сияқты құндылықтарды дарыту аса </w:t>
      </w:r>
      <w:r>
        <w:rPr>
          <w:color w:val="231F20"/>
          <w:spacing w:val="-2"/>
        </w:rPr>
        <w:t>маңызды.</w:t>
      </w:r>
    </w:p>
    <w:p>
      <w:pPr>
        <w:pStyle w:val="BodyText"/>
        <w:spacing w:before="11"/>
      </w:pPr>
    </w:p>
    <w:p>
      <w:pPr>
        <w:pStyle w:val="BodyText"/>
        <w:spacing w:line="252" w:lineRule="auto" w:before="1"/>
        <w:ind w:left="1247" w:right="1415"/>
        <w:jc w:val="both"/>
      </w:pPr>
      <w:r>
        <w:rPr>
          <w:color w:val="231F20"/>
        </w:rPr>
        <w:t>Бастауыш</w:t>
      </w:r>
      <w:r>
        <w:rPr>
          <w:color w:val="231F20"/>
          <w:spacing w:val="-16"/>
        </w:rPr>
        <w:t> </w:t>
      </w:r>
      <w:r>
        <w:rPr>
          <w:color w:val="231F20"/>
        </w:rPr>
        <w:t>білім</w:t>
      </w:r>
      <w:r>
        <w:rPr>
          <w:color w:val="231F20"/>
          <w:spacing w:val="-16"/>
        </w:rPr>
        <w:t> </w:t>
      </w:r>
      <w:r>
        <w:rPr>
          <w:color w:val="231F20"/>
        </w:rPr>
        <w:t>берудің</w:t>
      </w:r>
      <w:r>
        <w:rPr>
          <w:color w:val="231F20"/>
          <w:spacing w:val="-16"/>
        </w:rPr>
        <w:t> </w:t>
      </w:r>
      <w:r>
        <w:rPr>
          <w:color w:val="231F20"/>
        </w:rPr>
        <w:t>Мемлекеттік</w:t>
      </w:r>
      <w:r>
        <w:rPr>
          <w:color w:val="231F20"/>
          <w:spacing w:val="-16"/>
        </w:rPr>
        <w:t> </w:t>
      </w:r>
      <w:r>
        <w:rPr>
          <w:color w:val="231F20"/>
        </w:rPr>
        <w:t>жалпыға</w:t>
      </w:r>
      <w:r>
        <w:rPr>
          <w:color w:val="231F20"/>
          <w:spacing w:val="-16"/>
        </w:rPr>
        <w:t> </w:t>
      </w:r>
      <w:r>
        <w:rPr>
          <w:color w:val="231F20"/>
        </w:rPr>
        <w:t>міндетті</w:t>
      </w:r>
      <w:r>
        <w:rPr>
          <w:color w:val="231F20"/>
          <w:spacing w:val="-16"/>
        </w:rPr>
        <w:t> </w:t>
      </w:r>
      <w:r>
        <w:rPr>
          <w:color w:val="231F20"/>
        </w:rPr>
        <w:t>стандарты</w:t>
      </w:r>
      <w:r>
        <w:rPr>
          <w:color w:val="231F20"/>
          <w:spacing w:val="-16"/>
        </w:rPr>
        <w:t> </w:t>
      </w:r>
      <w:r>
        <w:rPr>
          <w:color w:val="231F20"/>
        </w:rPr>
        <w:t>мен</w:t>
      </w:r>
      <w:r>
        <w:rPr>
          <w:color w:val="231F20"/>
          <w:spacing w:val="-16"/>
        </w:rPr>
        <w:t> </w:t>
      </w:r>
      <w:r>
        <w:rPr>
          <w:color w:val="231F20"/>
        </w:rPr>
        <w:t>«Адал</w:t>
      </w:r>
      <w:r>
        <w:rPr>
          <w:color w:val="231F20"/>
          <w:spacing w:val="-16"/>
        </w:rPr>
        <w:t> </w:t>
      </w:r>
      <w:r>
        <w:rPr>
          <w:color w:val="231F20"/>
        </w:rPr>
        <w:t>аза- мат» тәрбие бағдарламасында белгіленген құндылықтар мен негізгі құзырет- терді</w:t>
      </w:r>
      <w:r>
        <w:rPr>
          <w:color w:val="231F20"/>
          <w:spacing w:val="-20"/>
        </w:rPr>
        <w:t> </w:t>
      </w:r>
      <w:r>
        <w:rPr>
          <w:color w:val="231F20"/>
        </w:rPr>
        <w:t>жүйелі</w:t>
      </w:r>
      <w:r>
        <w:rPr>
          <w:color w:val="231F20"/>
          <w:spacing w:val="-19"/>
        </w:rPr>
        <w:t> </w:t>
      </w:r>
      <w:r>
        <w:rPr>
          <w:color w:val="231F20"/>
        </w:rPr>
        <w:t>түрде</w:t>
      </w:r>
      <w:r>
        <w:rPr>
          <w:color w:val="231F20"/>
          <w:spacing w:val="-19"/>
        </w:rPr>
        <w:t> </w:t>
      </w:r>
      <w:r>
        <w:rPr>
          <w:color w:val="231F20"/>
        </w:rPr>
        <w:t>кіріктіру</w:t>
      </w:r>
      <w:r>
        <w:rPr>
          <w:color w:val="231F20"/>
          <w:spacing w:val="-20"/>
        </w:rPr>
        <w:t> </w:t>
      </w:r>
      <w:r>
        <w:rPr>
          <w:color w:val="231F20"/>
        </w:rPr>
        <w:t>маңызды</w:t>
      </w:r>
      <w:r>
        <w:rPr>
          <w:color w:val="231F20"/>
          <w:spacing w:val="-19"/>
        </w:rPr>
        <w:t> </w:t>
      </w:r>
      <w:r>
        <w:rPr>
          <w:color w:val="231F20"/>
        </w:rPr>
        <w:t>әдістемелік</w:t>
      </w:r>
      <w:r>
        <w:rPr>
          <w:color w:val="231F20"/>
          <w:spacing w:val="-20"/>
        </w:rPr>
        <w:t> </w:t>
      </w:r>
      <w:r>
        <w:rPr>
          <w:color w:val="231F20"/>
        </w:rPr>
        <w:t>міндет</w:t>
      </w:r>
      <w:r>
        <w:rPr>
          <w:color w:val="231F20"/>
          <w:spacing w:val="-19"/>
        </w:rPr>
        <w:t> </w:t>
      </w:r>
      <w:r>
        <w:rPr>
          <w:color w:val="231F20"/>
        </w:rPr>
        <w:t>ретінде</w:t>
      </w:r>
      <w:r>
        <w:rPr>
          <w:color w:val="231F20"/>
          <w:spacing w:val="-19"/>
        </w:rPr>
        <w:t> </w:t>
      </w:r>
      <w:r>
        <w:rPr>
          <w:color w:val="231F20"/>
        </w:rPr>
        <w:t>қарастырылады. Бұл</w:t>
      </w:r>
      <w:r>
        <w:rPr>
          <w:color w:val="231F20"/>
          <w:spacing w:val="-20"/>
        </w:rPr>
        <w:t> </w:t>
      </w:r>
      <w:r>
        <w:rPr>
          <w:color w:val="231F20"/>
        </w:rPr>
        <w:t>–</w:t>
      </w:r>
      <w:r>
        <w:rPr>
          <w:color w:val="231F20"/>
          <w:spacing w:val="-19"/>
        </w:rPr>
        <w:t> </w:t>
      </w:r>
      <w:r>
        <w:rPr>
          <w:color w:val="231F20"/>
        </w:rPr>
        <w:t>тапсырмаларды</w:t>
      </w:r>
      <w:r>
        <w:rPr>
          <w:color w:val="231F20"/>
          <w:spacing w:val="-19"/>
        </w:rPr>
        <w:t> </w:t>
      </w:r>
      <w:r>
        <w:rPr>
          <w:color w:val="231F20"/>
        </w:rPr>
        <w:t>саналы</w:t>
      </w:r>
      <w:r>
        <w:rPr>
          <w:color w:val="231F20"/>
          <w:spacing w:val="-20"/>
        </w:rPr>
        <w:t> </w:t>
      </w:r>
      <w:r>
        <w:rPr>
          <w:color w:val="231F20"/>
        </w:rPr>
        <w:t>түрде</w:t>
      </w:r>
      <w:r>
        <w:rPr>
          <w:color w:val="231F20"/>
          <w:spacing w:val="-19"/>
        </w:rPr>
        <w:t> </w:t>
      </w:r>
      <w:r>
        <w:rPr>
          <w:color w:val="231F20"/>
        </w:rPr>
        <w:t>жобалау,</w:t>
      </w:r>
      <w:r>
        <w:rPr>
          <w:color w:val="231F20"/>
          <w:spacing w:val="-20"/>
        </w:rPr>
        <w:t> </w:t>
      </w:r>
      <w:r>
        <w:rPr>
          <w:color w:val="231F20"/>
        </w:rPr>
        <w:t>сұрақтарды</w:t>
      </w:r>
      <w:r>
        <w:rPr>
          <w:color w:val="231F20"/>
          <w:spacing w:val="-19"/>
        </w:rPr>
        <w:t> </w:t>
      </w:r>
      <w:r>
        <w:rPr>
          <w:color w:val="231F20"/>
        </w:rPr>
        <w:t>тұжырымдау</w:t>
      </w:r>
      <w:r>
        <w:rPr>
          <w:color w:val="231F20"/>
          <w:spacing w:val="-19"/>
        </w:rPr>
        <w:t> </w:t>
      </w:r>
      <w:r>
        <w:rPr>
          <w:color w:val="231F20"/>
        </w:rPr>
        <w:t>және</w:t>
      </w:r>
      <w:r>
        <w:rPr>
          <w:color w:val="231F20"/>
          <w:spacing w:val="-20"/>
        </w:rPr>
        <w:t> </w:t>
      </w:r>
      <w:r>
        <w:rPr>
          <w:color w:val="231F20"/>
        </w:rPr>
        <w:t>бір- лескен әрекетті ұйымдастыруды талап етеді. Мұндайда математикалық мазмұн оқыту құралы ғана емес, сонымен бірге тәрбие құралына айналады.</w:t>
      </w:r>
    </w:p>
    <w:p>
      <w:pPr>
        <w:pStyle w:val="BodyText"/>
        <w:spacing w:before="11"/>
      </w:pPr>
    </w:p>
    <w:p>
      <w:pPr>
        <w:pStyle w:val="BodyText"/>
        <w:spacing w:line="252" w:lineRule="auto"/>
        <w:ind w:left="1247" w:right="1415"/>
        <w:jc w:val="both"/>
      </w:pPr>
      <w:r>
        <w:rPr>
          <w:color w:val="231F20"/>
        </w:rPr>
        <w:t>Мысалы, тәуелсіздік пен отансүйгіштік құндылығы Қазақстанның табиғи бай- лықтарына,</w:t>
      </w:r>
      <w:r>
        <w:rPr>
          <w:color w:val="231F20"/>
          <w:spacing w:val="-19"/>
        </w:rPr>
        <w:t> </w:t>
      </w:r>
      <w:r>
        <w:rPr>
          <w:color w:val="231F20"/>
        </w:rPr>
        <w:t>ұлттық</w:t>
      </w:r>
      <w:r>
        <w:rPr>
          <w:color w:val="231F20"/>
          <w:spacing w:val="-19"/>
        </w:rPr>
        <w:t> </w:t>
      </w:r>
      <w:r>
        <w:rPr>
          <w:color w:val="231F20"/>
        </w:rPr>
        <w:t>валютаға</w:t>
      </w:r>
      <w:r>
        <w:rPr>
          <w:color w:val="231F20"/>
          <w:spacing w:val="-19"/>
        </w:rPr>
        <w:t> </w:t>
      </w:r>
      <w:r>
        <w:rPr>
          <w:color w:val="231F20"/>
        </w:rPr>
        <w:t>немесе</w:t>
      </w:r>
      <w:r>
        <w:rPr>
          <w:color w:val="231F20"/>
          <w:spacing w:val="-19"/>
        </w:rPr>
        <w:t> </w:t>
      </w:r>
      <w:r>
        <w:rPr>
          <w:color w:val="231F20"/>
        </w:rPr>
        <w:t>тарихи-мәдени</w:t>
      </w:r>
      <w:r>
        <w:rPr>
          <w:color w:val="231F20"/>
          <w:spacing w:val="-19"/>
        </w:rPr>
        <w:t> </w:t>
      </w:r>
      <w:r>
        <w:rPr>
          <w:color w:val="231F20"/>
        </w:rPr>
        <w:t>нысандарға</w:t>
      </w:r>
      <w:r>
        <w:rPr>
          <w:color w:val="231F20"/>
          <w:spacing w:val="-19"/>
        </w:rPr>
        <w:t> </w:t>
      </w:r>
      <w:r>
        <w:rPr>
          <w:color w:val="231F20"/>
        </w:rPr>
        <w:t>қатысты</w:t>
      </w:r>
      <w:r>
        <w:rPr>
          <w:color w:val="231F20"/>
          <w:spacing w:val="-19"/>
        </w:rPr>
        <w:t> </w:t>
      </w:r>
      <w:r>
        <w:rPr>
          <w:color w:val="231F20"/>
        </w:rPr>
        <w:t>тапсы- рмалар</w:t>
      </w:r>
      <w:r>
        <w:rPr>
          <w:color w:val="231F20"/>
          <w:spacing w:val="-16"/>
        </w:rPr>
        <w:t> </w:t>
      </w:r>
      <w:r>
        <w:rPr>
          <w:color w:val="231F20"/>
        </w:rPr>
        <w:t>арқылы</w:t>
      </w:r>
      <w:r>
        <w:rPr>
          <w:color w:val="231F20"/>
          <w:spacing w:val="-16"/>
        </w:rPr>
        <w:t> </w:t>
      </w:r>
      <w:r>
        <w:rPr>
          <w:color w:val="231F20"/>
        </w:rPr>
        <w:t>қалыптасады.</w:t>
      </w:r>
      <w:r>
        <w:rPr>
          <w:color w:val="231F20"/>
          <w:spacing w:val="-16"/>
        </w:rPr>
        <w:t> </w:t>
      </w:r>
      <w:r>
        <w:rPr>
          <w:color w:val="231F20"/>
        </w:rPr>
        <w:t>Бұл</w:t>
      </w:r>
      <w:r>
        <w:rPr>
          <w:color w:val="231F20"/>
          <w:spacing w:val="-16"/>
        </w:rPr>
        <w:t> </w:t>
      </w:r>
      <w:r>
        <w:rPr>
          <w:color w:val="231F20"/>
        </w:rPr>
        <w:t>тұрғыда</w:t>
      </w:r>
      <w:r>
        <w:rPr>
          <w:color w:val="231F20"/>
          <w:spacing w:val="-16"/>
        </w:rPr>
        <w:t> </w:t>
      </w:r>
      <w:r>
        <w:rPr>
          <w:color w:val="231F20"/>
        </w:rPr>
        <w:t>теңгеге</w:t>
      </w:r>
      <w:r>
        <w:rPr>
          <w:color w:val="231F20"/>
          <w:spacing w:val="-16"/>
        </w:rPr>
        <w:t> </w:t>
      </w:r>
      <w:r>
        <w:rPr>
          <w:color w:val="231F20"/>
        </w:rPr>
        <w:t>байланысты</w:t>
      </w:r>
      <w:r>
        <w:rPr>
          <w:color w:val="231F20"/>
          <w:spacing w:val="-16"/>
        </w:rPr>
        <w:t> </w:t>
      </w:r>
      <w:r>
        <w:rPr>
          <w:color w:val="231F20"/>
        </w:rPr>
        <w:t>есептерді</w:t>
      </w:r>
      <w:r>
        <w:rPr>
          <w:color w:val="231F20"/>
          <w:spacing w:val="-16"/>
        </w:rPr>
        <w:t> </w:t>
      </w:r>
      <w:r>
        <w:rPr>
          <w:color w:val="231F20"/>
        </w:rPr>
        <w:t>шешу, банкноттардағы суреттерді талқылау білім алушыларда мемлекетке құрмет пен тәуелсіздік туралы түсінік тәрбиелеуге ықпал етеді.</w:t>
      </w:r>
    </w:p>
    <w:p>
      <w:pPr>
        <w:pStyle w:val="BodyText"/>
        <w:spacing w:before="12"/>
      </w:pPr>
    </w:p>
    <w:p>
      <w:pPr>
        <w:pStyle w:val="BodyText"/>
        <w:spacing w:line="252" w:lineRule="auto" w:before="1"/>
        <w:ind w:left="1247" w:right="1415"/>
        <w:jc w:val="both"/>
      </w:pPr>
      <w:r>
        <w:rPr>
          <w:color w:val="231F20"/>
        </w:rPr>
        <w:t>Тапсырмаларды өз бетімен орындау, әділ өзін-өзі бағалау және сыныптаста- рының еңбегіне құрметпен қарау жауапкершілік пен әділеттілік сезімін қалып- тастырады. Ол үшін нақты бағалау критерийлері, өзара және өзіндік бағалау әдістері қолданылуы тиіс. Бұл академиялық адалдықты қалыптастыруға көмек- </w:t>
      </w:r>
      <w:r>
        <w:rPr>
          <w:color w:val="231F20"/>
          <w:spacing w:val="-2"/>
        </w:rPr>
        <w:t>теседі.</w:t>
      </w:r>
    </w:p>
    <w:p>
      <w:pPr>
        <w:pStyle w:val="BodyText"/>
        <w:spacing w:before="12"/>
      </w:pPr>
    </w:p>
    <w:p>
      <w:pPr>
        <w:pStyle w:val="BodyText"/>
        <w:spacing w:line="252" w:lineRule="auto"/>
        <w:ind w:left="1247" w:right="1415"/>
        <w:jc w:val="both"/>
      </w:pPr>
      <w:r>
        <w:rPr>
          <w:color w:val="231F20"/>
        </w:rPr>
        <w:t>Амалдарды ретін сақтау, есептерді шешу және нәтижені тексеру білім алушы- ларда нақтылықты, тәртіпті және жүйелілікті дамытады.</w:t>
      </w:r>
    </w:p>
    <w:p>
      <w:pPr>
        <w:pStyle w:val="BodyText"/>
        <w:spacing w:before="14"/>
      </w:pPr>
    </w:p>
    <w:p>
      <w:pPr>
        <w:pStyle w:val="BodyText"/>
        <w:spacing w:line="252" w:lineRule="auto" w:before="1"/>
        <w:ind w:left="1247" w:right="1415"/>
        <w:jc w:val="both"/>
      </w:pPr>
      <w:r>
        <w:rPr>
          <w:color w:val="231F20"/>
        </w:rPr>
        <w:t>Күрделі</w:t>
      </w:r>
      <w:r>
        <w:rPr>
          <w:color w:val="231F20"/>
          <w:spacing w:val="-20"/>
        </w:rPr>
        <w:t> </w:t>
      </w:r>
      <w:r>
        <w:rPr>
          <w:color w:val="231F20"/>
        </w:rPr>
        <w:t>есептерді</w:t>
      </w:r>
      <w:r>
        <w:rPr>
          <w:color w:val="231F20"/>
          <w:spacing w:val="-19"/>
        </w:rPr>
        <w:t> </w:t>
      </w:r>
      <w:r>
        <w:rPr>
          <w:color w:val="231F20"/>
        </w:rPr>
        <w:t>шешу,</w:t>
      </w:r>
      <w:r>
        <w:rPr>
          <w:color w:val="231F20"/>
          <w:spacing w:val="-19"/>
        </w:rPr>
        <w:t> </w:t>
      </w:r>
      <w:r>
        <w:rPr>
          <w:color w:val="231F20"/>
        </w:rPr>
        <w:t>әртүрлі</w:t>
      </w:r>
      <w:r>
        <w:rPr>
          <w:color w:val="231F20"/>
          <w:spacing w:val="-20"/>
        </w:rPr>
        <w:t> </w:t>
      </w:r>
      <w:r>
        <w:rPr>
          <w:color w:val="231F20"/>
        </w:rPr>
        <w:t>тәсілдерді</w:t>
      </w:r>
      <w:r>
        <w:rPr>
          <w:color w:val="231F20"/>
          <w:spacing w:val="-19"/>
        </w:rPr>
        <w:t> </w:t>
      </w:r>
      <w:r>
        <w:rPr>
          <w:color w:val="231F20"/>
        </w:rPr>
        <w:t>салыстыру</w:t>
      </w:r>
      <w:r>
        <w:rPr>
          <w:color w:val="231F20"/>
          <w:spacing w:val="-20"/>
        </w:rPr>
        <w:t> </w:t>
      </w:r>
      <w:r>
        <w:rPr>
          <w:color w:val="231F20"/>
        </w:rPr>
        <w:t>және</w:t>
      </w:r>
      <w:r>
        <w:rPr>
          <w:color w:val="231F20"/>
          <w:spacing w:val="-19"/>
        </w:rPr>
        <w:t> </w:t>
      </w:r>
      <w:r>
        <w:rPr>
          <w:color w:val="231F20"/>
        </w:rPr>
        <w:t>тиімді</w:t>
      </w:r>
      <w:r>
        <w:rPr>
          <w:color w:val="231F20"/>
          <w:spacing w:val="-19"/>
        </w:rPr>
        <w:t> </w:t>
      </w:r>
      <w:r>
        <w:rPr>
          <w:color w:val="231F20"/>
        </w:rPr>
        <w:t>тәсілді</w:t>
      </w:r>
      <w:r>
        <w:rPr>
          <w:color w:val="231F20"/>
          <w:spacing w:val="-20"/>
        </w:rPr>
        <w:t> </w:t>
      </w:r>
      <w:r>
        <w:rPr>
          <w:color w:val="231F20"/>
        </w:rPr>
        <w:t>таңдау еңбекқорлықты, мұқияттықты және тапсырмаға жауапкершілікпен қарауды қа- </w:t>
      </w:r>
      <w:r>
        <w:rPr>
          <w:color w:val="231F20"/>
          <w:spacing w:val="-2"/>
        </w:rPr>
        <w:t>лыптастырады.</w:t>
      </w:r>
    </w:p>
    <w:p>
      <w:pPr>
        <w:pStyle w:val="BodyText"/>
        <w:spacing w:before="13"/>
      </w:pPr>
    </w:p>
    <w:p>
      <w:pPr>
        <w:pStyle w:val="BodyText"/>
        <w:spacing w:line="252" w:lineRule="auto" w:before="1"/>
        <w:ind w:left="1247" w:right="1415"/>
        <w:jc w:val="both"/>
      </w:pPr>
      <w:r>
        <w:rPr>
          <w:color w:val="231F20"/>
        </w:rPr>
        <w:t>Тұрмыстық немесе кәсіби жағдайларға негізделген есептер (мысалы, құрылыс, сауда, көлік шығындары) еңбек саласымен танысуға және кәсіби бағдарлауға ықпал</w:t>
      </w:r>
      <w:r>
        <w:rPr>
          <w:color w:val="231F20"/>
          <w:spacing w:val="-3"/>
        </w:rPr>
        <w:t> </w:t>
      </w:r>
      <w:r>
        <w:rPr>
          <w:color w:val="231F20"/>
        </w:rPr>
        <w:t>етеді.</w:t>
      </w:r>
    </w:p>
    <w:p>
      <w:pPr>
        <w:pStyle w:val="BodyText"/>
        <w:spacing w:before="13"/>
      </w:pPr>
    </w:p>
    <w:p>
      <w:pPr>
        <w:pStyle w:val="BodyText"/>
        <w:spacing w:line="252" w:lineRule="auto"/>
        <w:ind w:left="1247" w:right="1415"/>
        <w:jc w:val="both"/>
      </w:pPr>
      <w:r>
        <w:rPr>
          <w:color w:val="231F20"/>
        </w:rPr>
        <w:t>Сонымен қатар, стандарттан тыс логикалық тапсырмалар, өз бетімен есептер құрастыру, мәліметтерді визуализациялау (кестелер, диаграммалар, сызбалар) шығармашылық ойлау мен жаңашылдықты дамытады.</w:t>
      </w:r>
    </w:p>
    <w:p>
      <w:pPr>
        <w:pStyle w:val="BodyText"/>
        <w:spacing w:before="14"/>
      </w:pPr>
    </w:p>
    <w:p>
      <w:pPr>
        <w:pStyle w:val="BodyText"/>
        <w:spacing w:line="252" w:lineRule="auto"/>
        <w:ind w:left="1247" w:right="1415"/>
        <w:jc w:val="both"/>
      </w:pPr>
      <w:r>
        <w:rPr>
          <w:color w:val="231F20"/>
        </w:rPr>
        <w:t>Есептерді әртүрлі тәсілмен шешу, таңдауын дәлелдеу және нәтижеге жауап беру білім алушылардың дербестігі мен сыни ойлауын дамытады. Бұл құзырет- тер</w:t>
      </w:r>
      <w:r>
        <w:rPr>
          <w:color w:val="231F20"/>
          <w:spacing w:val="-1"/>
        </w:rPr>
        <w:t> </w:t>
      </w:r>
      <w:r>
        <w:rPr>
          <w:color w:val="231F20"/>
        </w:rPr>
        <w:t>күнделікті</w:t>
      </w:r>
      <w:r>
        <w:rPr>
          <w:color w:val="231F20"/>
          <w:spacing w:val="-1"/>
        </w:rPr>
        <w:t> </w:t>
      </w:r>
      <w:r>
        <w:rPr>
          <w:color w:val="231F20"/>
        </w:rPr>
        <w:t>өмірде</w:t>
      </w:r>
      <w:r>
        <w:rPr>
          <w:color w:val="231F20"/>
          <w:spacing w:val="-1"/>
        </w:rPr>
        <w:t> </w:t>
      </w:r>
      <w:r>
        <w:rPr>
          <w:color w:val="231F20"/>
        </w:rPr>
        <w:t>шешім</w:t>
      </w:r>
      <w:r>
        <w:rPr>
          <w:color w:val="231F20"/>
          <w:spacing w:val="-1"/>
        </w:rPr>
        <w:t> </w:t>
      </w:r>
      <w:r>
        <w:rPr>
          <w:color w:val="231F20"/>
        </w:rPr>
        <w:t>қабылдау</w:t>
      </w:r>
      <w:r>
        <w:rPr>
          <w:color w:val="231F20"/>
          <w:spacing w:val="-1"/>
        </w:rPr>
        <w:t> </w:t>
      </w:r>
      <w:r>
        <w:rPr>
          <w:color w:val="231F20"/>
        </w:rPr>
        <w:t>қабілетін</w:t>
      </w:r>
      <w:r>
        <w:rPr>
          <w:color w:val="231F20"/>
          <w:spacing w:val="-1"/>
        </w:rPr>
        <w:t> </w:t>
      </w:r>
      <w:r>
        <w:rPr>
          <w:color w:val="231F20"/>
        </w:rPr>
        <w:t>және</w:t>
      </w:r>
      <w:r>
        <w:rPr>
          <w:color w:val="231F20"/>
          <w:spacing w:val="-1"/>
        </w:rPr>
        <w:t> </w:t>
      </w:r>
      <w:r>
        <w:rPr>
          <w:color w:val="231F20"/>
        </w:rPr>
        <w:t>өзіндік</w:t>
      </w:r>
      <w:r>
        <w:rPr>
          <w:color w:val="231F20"/>
          <w:spacing w:val="-1"/>
        </w:rPr>
        <w:t> </w:t>
      </w:r>
      <w:r>
        <w:rPr>
          <w:color w:val="231F20"/>
        </w:rPr>
        <w:t>сенімділікті</w:t>
      </w:r>
      <w:r>
        <w:rPr>
          <w:color w:val="231F20"/>
          <w:spacing w:val="-1"/>
        </w:rPr>
        <w:t> </w:t>
      </w:r>
      <w:r>
        <w:rPr>
          <w:color w:val="231F20"/>
        </w:rPr>
        <w:t>дамы- туға мүмкіндік береді.</w:t>
      </w:r>
    </w:p>
    <w:p>
      <w:pPr>
        <w:pStyle w:val="BodyText"/>
        <w:spacing w:before="13"/>
      </w:pPr>
    </w:p>
    <w:p>
      <w:pPr>
        <w:pStyle w:val="BodyText"/>
        <w:ind w:left="1247"/>
        <w:jc w:val="both"/>
      </w:pPr>
      <w:r>
        <w:rPr>
          <w:color w:val="231F20"/>
        </w:rPr>
        <w:t>Қазіргі</w:t>
      </w:r>
      <w:r>
        <w:rPr>
          <w:color w:val="231F20"/>
          <w:spacing w:val="-6"/>
        </w:rPr>
        <w:t> </w:t>
      </w:r>
      <w:r>
        <w:rPr>
          <w:color w:val="231F20"/>
        </w:rPr>
        <w:t>заманда</w:t>
      </w:r>
      <w:r>
        <w:rPr>
          <w:color w:val="231F20"/>
          <w:spacing w:val="-6"/>
        </w:rPr>
        <w:t> </w:t>
      </w:r>
      <w:r>
        <w:rPr>
          <w:color w:val="231F20"/>
        </w:rPr>
        <w:t>цифрлық</w:t>
      </w:r>
      <w:r>
        <w:rPr>
          <w:color w:val="231F20"/>
          <w:spacing w:val="-5"/>
        </w:rPr>
        <w:t> </w:t>
      </w:r>
      <w:r>
        <w:rPr>
          <w:color w:val="231F20"/>
        </w:rPr>
        <w:t>технологиялар</w:t>
      </w:r>
      <w:r>
        <w:rPr>
          <w:color w:val="231F20"/>
          <w:spacing w:val="-6"/>
        </w:rPr>
        <w:t> </w:t>
      </w:r>
      <w:r>
        <w:rPr>
          <w:color w:val="231F20"/>
        </w:rPr>
        <w:t>білім</w:t>
      </w:r>
      <w:r>
        <w:rPr>
          <w:color w:val="231F20"/>
          <w:spacing w:val="-5"/>
        </w:rPr>
        <w:t> </w:t>
      </w:r>
      <w:r>
        <w:rPr>
          <w:color w:val="231F20"/>
        </w:rPr>
        <w:t>беру</w:t>
      </w:r>
      <w:r>
        <w:rPr>
          <w:color w:val="231F20"/>
          <w:spacing w:val="-6"/>
        </w:rPr>
        <w:t> </w:t>
      </w:r>
      <w:r>
        <w:rPr>
          <w:color w:val="231F20"/>
        </w:rPr>
        <w:t>процесінің</w:t>
      </w:r>
      <w:r>
        <w:rPr>
          <w:color w:val="231F20"/>
          <w:spacing w:val="-5"/>
        </w:rPr>
        <w:t> </w:t>
      </w:r>
      <w:r>
        <w:rPr>
          <w:color w:val="231F20"/>
        </w:rPr>
        <w:t>ажырамас</w:t>
      </w:r>
      <w:r>
        <w:rPr>
          <w:color w:val="231F20"/>
          <w:spacing w:val="-6"/>
        </w:rPr>
        <w:t> </w:t>
      </w:r>
      <w:r>
        <w:rPr>
          <w:color w:val="231F20"/>
          <w:spacing w:val="-2"/>
        </w:rPr>
        <w:t>бөлігі-</w:t>
      </w:r>
    </w:p>
    <w:p>
      <w:pPr>
        <w:pStyle w:val="BodyText"/>
        <w:spacing w:after="0"/>
        <w:jc w:val="both"/>
        <w:sectPr>
          <w:pgSz w:w="11910" w:h="16840"/>
          <w:pgMar w:header="0" w:footer="908" w:top="680" w:bottom="1120" w:left="0" w:right="0"/>
        </w:sectPr>
      </w:pPr>
    </w:p>
    <w:p>
      <w:pPr>
        <w:pStyle w:val="Heading2"/>
        <w:spacing w:before="207"/>
        <w:ind w:right="1389"/>
        <w:jc w:val="right"/>
      </w:pPr>
      <w:r>
        <w:rPr/>
        <mc:AlternateContent>
          <mc:Choice Requires="wps">
            <w:drawing>
              <wp:anchor distT="0" distB="0" distL="0" distR="0" allowOverlap="1" layoutInCell="1" locked="0" behindDoc="0" simplePos="0" relativeHeight="15773696">
                <wp:simplePos x="0" y="0"/>
                <wp:positionH relativeFrom="page">
                  <wp:posOffset>6767995</wp:posOffset>
                </wp:positionH>
                <wp:positionV relativeFrom="paragraph">
                  <wp:posOffset>-2108</wp:posOffset>
                </wp:positionV>
                <wp:extent cx="792480" cy="454659"/>
                <wp:effectExtent l="0" t="0" r="0" b="0"/>
                <wp:wrapNone/>
                <wp:docPr id="127" name="Graphic 127"/>
                <wp:cNvGraphicFramePr>
                  <a:graphicFrameLocks/>
                </wp:cNvGraphicFramePr>
                <a:graphic>
                  <a:graphicData uri="http://schemas.microsoft.com/office/word/2010/wordprocessingShape">
                    <wps:wsp>
                      <wps:cNvPr id="127" name="Graphic 127"/>
                      <wps:cNvSpPr/>
                      <wps:spPr>
                        <a:xfrm>
                          <a:off x="0" y="0"/>
                          <a:ext cx="792480" cy="454659"/>
                        </a:xfrm>
                        <a:custGeom>
                          <a:avLst/>
                          <a:gdLst/>
                          <a:ahLst/>
                          <a:cxnLst/>
                          <a:rect l="l" t="t" r="r" b="b"/>
                          <a:pathLst>
                            <a:path w="792480" h="454659">
                              <a:moveTo>
                                <a:pt x="0" y="454278"/>
                              </a:moveTo>
                              <a:lnTo>
                                <a:pt x="792010" y="454278"/>
                              </a:lnTo>
                              <a:lnTo>
                                <a:pt x="792010" y="0"/>
                              </a:lnTo>
                              <a:lnTo>
                                <a:pt x="0" y="0"/>
                              </a:lnTo>
                              <a:lnTo>
                                <a:pt x="0" y="454278"/>
                              </a:lnTo>
                              <a:close/>
                            </a:path>
                          </a:pathLst>
                        </a:custGeom>
                        <a:solidFill>
                          <a:srgbClr val="776CB1"/>
                        </a:solidFill>
                      </wps:spPr>
                      <wps:bodyPr wrap="square" lIns="0" tIns="0" rIns="0" bIns="0" rtlCol="0">
                        <a:prstTxWarp prst="textNoShape">
                          <a:avLst/>
                        </a:prstTxWarp>
                        <a:noAutofit/>
                      </wps:bodyPr>
                    </wps:wsp>
                  </a:graphicData>
                </a:graphic>
              </wp:anchor>
            </w:drawing>
          </mc:Choice>
          <mc:Fallback>
            <w:pict>
              <v:rect style="position:absolute;margin-left:532.913025pt;margin-top:-.166pt;width:62.363pt;height:35.770pt;mso-position-horizontal-relative:page;mso-position-vertical-relative:paragraph;z-index:15773696" id="docshape113" filled="true" fillcolor="#776cb1" stroked="false">
                <v:fill type="solid"/>
                <w10:wrap type="none"/>
              </v:rect>
            </w:pict>
          </mc:Fallback>
        </mc:AlternateContent>
      </w:r>
      <w:r>
        <w:rPr/>
        <mc:AlternateContent>
          <mc:Choice Requires="wps">
            <w:drawing>
              <wp:anchor distT="0" distB="0" distL="0" distR="0" allowOverlap="1" layoutInCell="1" locked="0" behindDoc="0" simplePos="0" relativeHeight="15774208">
                <wp:simplePos x="0" y="0"/>
                <wp:positionH relativeFrom="page">
                  <wp:posOffset>0</wp:posOffset>
                </wp:positionH>
                <wp:positionV relativeFrom="paragraph">
                  <wp:posOffset>-2108</wp:posOffset>
                </wp:positionV>
                <wp:extent cx="6475095" cy="454659"/>
                <wp:effectExtent l="0" t="0" r="0" b="0"/>
                <wp:wrapNone/>
                <wp:docPr id="128" name="Textbox 128"/>
                <wp:cNvGraphicFramePr>
                  <a:graphicFrameLocks/>
                </wp:cNvGraphicFramePr>
                <a:graphic>
                  <a:graphicData uri="http://schemas.microsoft.com/office/word/2010/wordprocessingShape">
                    <wps:wsp>
                      <wps:cNvPr id="128" name="Textbox 128"/>
                      <wps:cNvSpPr txBox="1"/>
                      <wps:spPr>
                        <a:xfrm>
                          <a:off x="0" y="0"/>
                          <a:ext cx="6475095" cy="454659"/>
                        </a:xfrm>
                        <a:prstGeom prst="rect">
                          <a:avLst/>
                        </a:prstGeom>
                        <a:solidFill>
                          <a:srgbClr val="776CB1"/>
                        </a:solidFill>
                      </wps:spPr>
                      <wps:txbx>
                        <w:txbxContent>
                          <w:p>
                            <w:pPr>
                              <w:pStyle w:val="BodyText"/>
                              <w:spacing w:line="265" w:lineRule="exact" w:before="77"/>
                              <w:ind w:right="396"/>
                              <w:jc w:val="right"/>
                              <w:rPr>
                                <w:rFonts w:ascii="Tahoma" w:hAnsi="Tahoma"/>
                                <w:color w:val="000000"/>
                              </w:rPr>
                            </w:pPr>
                            <w:r>
                              <w:rPr>
                                <w:rFonts w:ascii="Tahoma" w:hAnsi="Tahoma"/>
                                <w:color w:val="FFFFFF"/>
                                <w:w w:val="60"/>
                              </w:rPr>
                              <w:t>БАСТАУЫШ,</w:t>
                            </w:r>
                            <w:r>
                              <w:rPr>
                                <w:rFonts w:ascii="Tahoma" w:hAnsi="Tahoma"/>
                                <w:color w:val="FFFFFF"/>
                                <w:spacing w:val="4"/>
                              </w:rPr>
                              <w:t> </w:t>
                            </w:r>
                            <w:r>
                              <w:rPr>
                                <w:rFonts w:ascii="Tahoma" w:hAnsi="Tahoma"/>
                                <w:color w:val="FFFFFF"/>
                                <w:w w:val="60"/>
                              </w:rPr>
                              <w:t>НЕГІЗГІ</w:t>
                            </w:r>
                            <w:r>
                              <w:rPr>
                                <w:rFonts w:ascii="Tahoma" w:hAnsi="Tahoma"/>
                                <w:color w:val="FFFFFF"/>
                                <w:spacing w:val="4"/>
                              </w:rPr>
                              <w:t> </w:t>
                            </w:r>
                            <w:r>
                              <w:rPr>
                                <w:rFonts w:ascii="Tahoma" w:hAnsi="Tahoma"/>
                                <w:color w:val="FFFFFF"/>
                                <w:w w:val="60"/>
                              </w:rPr>
                              <w:t>ОРТА</w:t>
                            </w:r>
                            <w:r>
                              <w:rPr>
                                <w:rFonts w:ascii="Tahoma" w:hAnsi="Tahoma"/>
                                <w:color w:val="FFFFFF"/>
                                <w:spacing w:val="4"/>
                              </w:rPr>
                              <w:t> </w:t>
                            </w:r>
                            <w:r>
                              <w:rPr>
                                <w:rFonts w:ascii="Tahoma" w:hAnsi="Tahoma"/>
                                <w:color w:val="FFFFFF"/>
                                <w:w w:val="60"/>
                              </w:rPr>
                              <w:t>ЖӘНЕ</w:t>
                            </w:r>
                            <w:r>
                              <w:rPr>
                                <w:rFonts w:ascii="Tahoma" w:hAnsi="Tahoma"/>
                                <w:color w:val="FFFFFF"/>
                                <w:spacing w:val="5"/>
                              </w:rPr>
                              <w:t> </w:t>
                            </w:r>
                            <w:r>
                              <w:rPr>
                                <w:rFonts w:ascii="Tahoma" w:hAnsi="Tahoma"/>
                                <w:color w:val="FFFFFF"/>
                                <w:w w:val="60"/>
                              </w:rPr>
                              <w:t>ЖАЛПЫ</w:t>
                            </w:r>
                            <w:r>
                              <w:rPr>
                                <w:rFonts w:ascii="Tahoma" w:hAnsi="Tahoma"/>
                                <w:color w:val="FFFFFF"/>
                                <w:spacing w:val="4"/>
                              </w:rPr>
                              <w:t> </w:t>
                            </w:r>
                            <w:r>
                              <w:rPr>
                                <w:rFonts w:ascii="Tahoma" w:hAnsi="Tahoma"/>
                                <w:color w:val="FFFFFF"/>
                                <w:w w:val="60"/>
                              </w:rPr>
                              <w:t>ОРТА</w:t>
                            </w:r>
                            <w:r>
                              <w:rPr>
                                <w:rFonts w:ascii="Tahoma" w:hAnsi="Tahoma"/>
                                <w:color w:val="FFFFFF"/>
                                <w:spacing w:val="4"/>
                              </w:rPr>
                              <w:t> </w:t>
                            </w:r>
                            <w:r>
                              <w:rPr>
                                <w:rFonts w:ascii="Tahoma" w:hAnsi="Tahoma"/>
                                <w:color w:val="FFFFFF"/>
                                <w:w w:val="60"/>
                              </w:rPr>
                              <w:t>БІЛІМ</w:t>
                            </w:r>
                            <w:r>
                              <w:rPr>
                                <w:rFonts w:ascii="Tahoma" w:hAnsi="Tahoma"/>
                                <w:color w:val="FFFFFF"/>
                                <w:spacing w:val="4"/>
                              </w:rPr>
                              <w:t> </w:t>
                            </w:r>
                            <w:r>
                              <w:rPr>
                                <w:rFonts w:ascii="Tahoma" w:hAnsi="Tahoma"/>
                                <w:color w:val="FFFFFF"/>
                                <w:w w:val="60"/>
                              </w:rPr>
                              <w:t>БЕРУДІҢ</w:t>
                            </w:r>
                            <w:r>
                              <w:rPr>
                                <w:rFonts w:ascii="Tahoma" w:hAnsi="Tahoma"/>
                                <w:color w:val="FFFFFF"/>
                                <w:spacing w:val="5"/>
                              </w:rPr>
                              <w:t> </w:t>
                            </w:r>
                            <w:r>
                              <w:rPr>
                                <w:rFonts w:ascii="Tahoma" w:hAnsi="Tahoma"/>
                                <w:color w:val="FFFFFF"/>
                                <w:spacing w:val="-2"/>
                                <w:w w:val="60"/>
                              </w:rPr>
                              <w:t>МЖМБС,</w:t>
                            </w:r>
                          </w:p>
                          <w:p>
                            <w:pPr>
                              <w:pStyle w:val="BodyText"/>
                              <w:spacing w:line="265" w:lineRule="exact"/>
                              <w:ind w:right="396"/>
                              <w:jc w:val="right"/>
                              <w:rPr>
                                <w:rFonts w:ascii="Tahoma" w:hAnsi="Tahoma"/>
                                <w:color w:val="000000"/>
                              </w:rPr>
                            </w:pPr>
                            <w:r>
                              <w:rPr>
                                <w:rFonts w:ascii="Tahoma" w:hAnsi="Tahoma"/>
                                <w:color w:val="FFFFFF"/>
                                <w:w w:val="60"/>
                              </w:rPr>
                              <w:t>ҮОЖ,</w:t>
                            </w:r>
                            <w:r>
                              <w:rPr>
                                <w:rFonts w:ascii="Tahoma" w:hAnsi="Tahoma"/>
                                <w:color w:val="FFFFFF"/>
                                <w:spacing w:val="-8"/>
                              </w:rPr>
                              <w:t> </w:t>
                            </w:r>
                            <w:r>
                              <w:rPr>
                                <w:rFonts w:ascii="Tahoma" w:hAnsi="Tahoma"/>
                                <w:color w:val="FFFFFF"/>
                                <w:w w:val="60"/>
                              </w:rPr>
                              <w:t>ҮОБ</w:t>
                            </w:r>
                            <w:r>
                              <w:rPr>
                                <w:rFonts w:ascii="Tahoma" w:hAnsi="Tahoma"/>
                                <w:color w:val="FFFFFF"/>
                                <w:spacing w:val="-8"/>
                              </w:rPr>
                              <w:t> </w:t>
                            </w:r>
                            <w:r>
                              <w:rPr>
                                <w:rFonts w:ascii="Tahoma" w:hAnsi="Tahoma"/>
                                <w:color w:val="FFFFFF"/>
                                <w:w w:val="60"/>
                              </w:rPr>
                              <w:t>ІСКЕ</w:t>
                            </w:r>
                            <w:r>
                              <w:rPr>
                                <w:rFonts w:ascii="Tahoma" w:hAnsi="Tahoma"/>
                                <w:color w:val="FFFFFF"/>
                                <w:spacing w:val="-8"/>
                              </w:rPr>
                              <w:t> </w:t>
                            </w:r>
                            <w:r>
                              <w:rPr>
                                <w:rFonts w:ascii="Tahoma" w:hAnsi="Tahoma"/>
                                <w:color w:val="FFFFFF"/>
                                <w:w w:val="60"/>
                              </w:rPr>
                              <w:t>АСЫРУ</w:t>
                            </w:r>
                            <w:r>
                              <w:rPr>
                                <w:rFonts w:ascii="Tahoma" w:hAnsi="Tahoma"/>
                                <w:color w:val="FFFFFF"/>
                                <w:spacing w:val="-8"/>
                              </w:rPr>
                              <w:t> </w:t>
                            </w:r>
                            <w:r>
                              <w:rPr>
                                <w:rFonts w:ascii="Tahoma" w:hAnsi="Tahoma"/>
                                <w:color w:val="FFFFFF"/>
                                <w:spacing w:val="-2"/>
                                <w:w w:val="60"/>
                              </w:rPr>
                              <w:t>ЕРЕКШЕЛІКТЕРІ</w:t>
                            </w:r>
                          </w:p>
                        </w:txbxContent>
                      </wps:txbx>
                      <wps:bodyPr wrap="square" lIns="0" tIns="0" rIns="0" bIns="0" rtlCol="0">
                        <a:noAutofit/>
                      </wps:bodyPr>
                    </wps:wsp>
                  </a:graphicData>
                </a:graphic>
              </wp:anchor>
            </w:drawing>
          </mc:Choice>
          <mc:Fallback>
            <w:pict>
              <v:shape style="position:absolute;margin-left:0pt;margin-top:-.166pt;width:509.85pt;height:35.8pt;mso-position-horizontal-relative:page;mso-position-vertical-relative:paragraph;z-index:15774208" type="#_x0000_t202" id="docshape114" filled="true" fillcolor="#776cb1" stroked="false">
                <v:textbox inset="0,0,0,0">
                  <w:txbxContent>
                    <w:p>
                      <w:pPr>
                        <w:pStyle w:val="BodyText"/>
                        <w:spacing w:line="265" w:lineRule="exact" w:before="77"/>
                        <w:ind w:right="396"/>
                        <w:jc w:val="right"/>
                        <w:rPr>
                          <w:rFonts w:ascii="Tahoma" w:hAnsi="Tahoma"/>
                          <w:color w:val="000000"/>
                        </w:rPr>
                      </w:pPr>
                      <w:r>
                        <w:rPr>
                          <w:rFonts w:ascii="Tahoma" w:hAnsi="Tahoma"/>
                          <w:color w:val="FFFFFF"/>
                          <w:w w:val="60"/>
                        </w:rPr>
                        <w:t>БАСТАУЫШ,</w:t>
                      </w:r>
                      <w:r>
                        <w:rPr>
                          <w:rFonts w:ascii="Tahoma" w:hAnsi="Tahoma"/>
                          <w:color w:val="FFFFFF"/>
                          <w:spacing w:val="4"/>
                        </w:rPr>
                        <w:t> </w:t>
                      </w:r>
                      <w:r>
                        <w:rPr>
                          <w:rFonts w:ascii="Tahoma" w:hAnsi="Tahoma"/>
                          <w:color w:val="FFFFFF"/>
                          <w:w w:val="60"/>
                        </w:rPr>
                        <w:t>НЕГІЗГІ</w:t>
                      </w:r>
                      <w:r>
                        <w:rPr>
                          <w:rFonts w:ascii="Tahoma" w:hAnsi="Tahoma"/>
                          <w:color w:val="FFFFFF"/>
                          <w:spacing w:val="4"/>
                        </w:rPr>
                        <w:t> </w:t>
                      </w:r>
                      <w:r>
                        <w:rPr>
                          <w:rFonts w:ascii="Tahoma" w:hAnsi="Tahoma"/>
                          <w:color w:val="FFFFFF"/>
                          <w:w w:val="60"/>
                        </w:rPr>
                        <w:t>ОРТА</w:t>
                      </w:r>
                      <w:r>
                        <w:rPr>
                          <w:rFonts w:ascii="Tahoma" w:hAnsi="Tahoma"/>
                          <w:color w:val="FFFFFF"/>
                          <w:spacing w:val="4"/>
                        </w:rPr>
                        <w:t> </w:t>
                      </w:r>
                      <w:r>
                        <w:rPr>
                          <w:rFonts w:ascii="Tahoma" w:hAnsi="Tahoma"/>
                          <w:color w:val="FFFFFF"/>
                          <w:w w:val="60"/>
                        </w:rPr>
                        <w:t>ЖӘНЕ</w:t>
                      </w:r>
                      <w:r>
                        <w:rPr>
                          <w:rFonts w:ascii="Tahoma" w:hAnsi="Tahoma"/>
                          <w:color w:val="FFFFFF"/>
                          <w:spacing w:val="5"/>
                        </w:rPr>
                        <w:t> </w:t>
                      </w:r>
                      <w:r>
                        <w:rPr>
                          <w:rFonts w:ascii="Tahoma" w:hAnsi="Tahoma"/>
                          <w:color w:val="FFFFFF"/>
                          <w:w w:val="60"/>
                        </w:rPr>
                        <w:t>ЖАЛПЫ</w:t>
                      </w:r>
                      <w:r>
                        <w:rPr>
                          <w:rFonts w:ascii="Tahoma" w:hAnsi="Tahoma"/>
                          <w:color w:val="FFFFFF"/>
                          <w:spacing w:val="4"/>
                        </w:rPr>
                        <w:t> </w:t>
                      </w:r>
                      <w:r>
                        <w:rPr>
                          <w:rFonts w:ascii="Tahoma" w:hAnsi="Tahoma"/>
                          <w:color w:val="FFFFFF"/>
                          <w:w w:val="60"/>
                        </w:rPr>
                        <w:t>ОРТА</w:t>
                      </w:r>
                      <w:r>
                        <w:rPr>
                          <w:rFonts w:ascii="Tahoma" w:hAnsi="Tahoma"/>
                          <w:color w:val="FFFFFF"/>
                          <w:spacing w:val="4"/>
                        </w:rPr>
                        <w:t> </w:t>
                      </w:r>
                      <w:r>
                        <w:rPr>
                          <w:rFonts w:ascii="Tahoma" w:hAnsi="Tahoma"/>
                          <w:color w:val="FFFFFF"/>
                          <w:w w:val="60"/>
                        </w:rPr>
                        <w:t>БІЛІМ</w:t>
                      </w:r>
                      <w:r>
                        <w:rPr>
                          <w:rFonts w:ascii="Tahoma" w:hAnsi="Tahoma"/>
                          <w:color w:val="FFFFFF"/>
                          <w:spacing w:val="4"/>
                        </w:rPr>
                        <w:t> </w:t>
                      </w:r>
                      <w:r>
                        <w:rPr>
                          <w:rFonts w:ascii="Tahoma" w:hAnsi="Tahoma"/>
                          <w:color w:val="FFFFFF"/>
                          <w:w w:val="60"/>
                        </w:rPr>
                        <w:t>БЕРУДІҢ</w:t>
                      </w:r>
                      <w:r>
                        <w:rPr>
                          <w:rFonts w:ascii="Tahoma" w:hAnsi="Tahoma"/>
                          <w:color w:val="FFFFFF"/>
                          <w:spacing w:val="5"/>
                        </w:rPr>
                        <w:t> </w:t>
                      </w:r>
                      <w:r>
                        <w:rPr>
                          <w:rFonts w:ascii="Tahoma" w:hAnsi="Tahoma"/>
                          <w:color w:val="FFFFFF"/>
                          <w:spacing w:val="-2"/>
                          <w:w w:val="60"/>
                        </w:rPr>
                        <w:t>МЖМБС,</w:t>
                      </w:r>
                    </w:p>
                    <w:p>
                      <w:pPr>
                        <w:pStyle w:val="BodyText"/>
                        <w:spacing w:line="265" w:lineRule="exact"/>
                        <w:ind w:right="396"/>
                        <w:jc w:val="right"/>
                        <w:rPr>
                          <w:rFonts w:ascii="Tahoma" w:hAnsi="Tahoma"/>
                          <w:color w:val="000000"/>
                        </w:rPr>
                      </w:pPr>
                      <w:r>
                        <w:rPr>
                          <w:rFonts w:ascii="Tahoma" w:hAnsi="Tahoma"/>
                          <w:color w:val="FFFFFF"/>
                          <w:w w:val="60"/>
                        </w:rPr>
                        <w:t>ҮОЖ,</w:t>
                      </w:r>
                      <w:r>
                        <w:rPr>
                          <w:rFonts w:ascii="Tahoma" w:hAnsi="Tahoma"/>
                          <w:color w:val="FFFFFF"/>
                          <w:spacing w:val="-8"/>
                        </w:rPr>
                        <w:t> </w:t>
                      </w:r>
                      <w:r>
                        <w:rPr>
                          <w:rFonts w:ascii="Tahoma" w:hAnsi="Tahoma"/>
                          <w:color w:val="FFFFFF"/>
                          <w:w w:val="60"/>
                        </w:rPr>
                        <w:t>ҮОБ</w:t>
                      </w:r>
                      <w:r>
                        <w:rPr>
                          <w:rFonts w:ascii="Tahoma" w:hAnsi="Tahoma"/>
                          <w:color w:val="FFFFFF"/>
                          <w:spacing w:val="-8"/>
                        </w:rPr>
                        <w:t> </w:t>
                      </w:r>
                      <w:r>
                        <w:rPr>
                          <w:rFonts w:ascii="Tahoma" w:hAnsi="Tahoma"/>
                          <w:color w:val="FFFFFF"/>
                          <w:w w:val="60"/>
                        </w:rPr>
                        <w:t>ІСКЕ</w:t>
                      </w:r>
                      <w:r>
                        <w:rPr>
                          <w:rFonts w:ascii="Tahoma" w:hAnsi="Tahoma"/>
                          <w:color w:val="FFFFFF"/>
                          <w:spacing w:val="-8"/>
                        </w:rPr>
                        <w:t> </w:t>
                      </w:r>
                      <w:r>
                        <w:rPr>
                          <w:rFonts w:ascii="Tahoma" w:hAnsi="Tahoma"/>
                          <w:color w:val="FFFFFF"/>
                          <w:w w:val="60"/>
                        </w:rPr>
                        <w:t>АСЫРУ</w:t>
                      </w:r>
                      <w:r>
                        <w:rPr>
                          <w:rFonts w:ascii="Tahoma" w:hAnsi="Tahoma"/>
                          <w:color w:val="FFFFFF"/>
                          <w:spacing w:val="-8"/>
                        </w:rPr>
                        <w:t> </w:t>
                      </w:r>
                      <w:r>
                        <w:rPr>
                          <w:rFonts w:ascii="Tahoma" w:hAnsi="Tahoma"/>
                          <w:color w:val="FFFFFF"/>
                          <w:spacing w:val="-2"/>
                          <w:w w:val="60"/>
                        </w:rPr>
                        <w:t>ЕРЕКШЕЛІКТЕРІ</w:t>
                      </w:r>
                    </w:p>
                  </w:txbxContent>
                </v:textbox>
                <v:fill type="solid"/>
                <w10:wrap type="none"/>
              </v:shape>
            </w:pict>
          </mc:Fallback>
        </mc:AlternateContent>
      </w:r>
      <w:r>
        <w:rPr>
          <w:color w:val="231F20"/>
          <w:spacing w:val="-5"/>
          <w:w w:val="75"/>
        </w:rPr>
        <w:t>39</w:t>
      </w:r>
    </w:p>
    <w:p>
      <w:pPr>
        <w:pStyle w:val="BodyText"/>
        <w:rPr>
          <w:rFonts w:ascii="Tahoma"/>
        </w:rPr>
      </w:pPr>
    </w:p>
    <w:p>
      <w:pPr>
        <w:pStyle w:val="BodyText"/>
        <w:rPr>
          <w:rFonts w:ascii="Tahoma"/>
        </w:rPr>
      </w:pPr>
    </w:p>
    <w:p>
      <w:pPr>
        <w:pStyle w:val="BodyText"/>
        <w:spacing w:before="98"/>
        <w:rPr>
          <w:rFonts w:ascii="Tahoma"/>
        </w:rPr>
      </w:pPr>
    </w:p>
    <w:p>
      <w:pPr>
        <w:pStyle w:val="BodyText"/>
        <w:spacing w:line="252" w:lineRule="auto"/>
        <w:ind w:left="1417" w:right="1245"/>
        <w:jc w:val="both"/>
      </w:pPr>
      <w:r>
        <w:rPr>
          <w:color w:val="231F20"/>
        </w:rPr>
        <w:t>не</w:t>
      </w:r>
      <w:r>
        <w:rPr>
          <w:color w:val="231F20"/>
          <w:spacing w:val="-18"/>
        </w:rPr>
        <w:t> </w:t>
      </w:r>
      <w:r>
        <w:rPr>
          <w:color w:val="231F20"/>
        </w:rPr>
        <w:t>айналып,</w:t>
      </w:r>
      <w:r>
        <w:rPr>
          <w:color w:val="231F20"/>
          <w:spacing w:val="-18"/>
        </w:rPr>
        <w:t> </w:t>
      </w:r>
      <w:r>
        <w:rPr>
          <w:color w:val="231F20"/>
        </w:rPr>
        <w:t>білім</w:t>
      </w:r>
      <w:r>
        <w:rPr>
          <w:color w:val="231F20"/>
          <w:spacing w:val="-18"/>
        </w:rPr>
        <w:t> </w:t>
      </w:r>
      <w:r>
        <w:rPr>
          <w:color w:val="231F20"/>
        </w:rPr>
        <w:t>алушылардың</w:t>
      </w:r>
      <w:r>
        <w:rPr>
          <w:color w:val="231F20"/>
          <w:spacing w:val="-18"/>
        </w:rPr>
        <w:t> </w:t>
      </w:r>
      <w:r>
        <w:rPr>
          <w:color w:val="231F20"/>
        </w:rPr>
        <w:t>мотивациясын</w:t>
      </w:r>
      <w:r>
        <w:rPr>
          <w:color w:val="231F20"/>
          <w:spacing w:val="-18"/>
        </w:rPr>
        <w:t> </w:t>
      </w:r>
      <w:r>
        <w:rPr>
          <w:color w:val="231F20"/>
        </w:rPr>
        <w:t>арттыруда,</w:t>
      </w:r>
      <w:r>
        <w:rPr>
          <w:color w:val="231F20"/>
          <w:spacing w:val="-18"/>
        </w:rPr>
        <w:t> </w:t>
      </w:r>
      <w:r>
        <w:rPr>
          <w:color w:val="231F20"/>
        </w:rPr>
        <w:t>оқытуды</w:t>
      </w:r>
      <w:r>
        <w:rPr>
          <w:color w:val="231F20"/>
          <w:spacing w:val="-18"/>
        </w:rPr>
        <w:t> </w:t>
      </w:r>
      <w:r>
        <w:rPr>
          <w:color w:val="231F20"/>
        </w:rPr>
        <w:t>дараланды- руда және оқу мазмұнын жандандыруда маңызды рөл атқарады.</w:t>
      </w:r>
    </w:p>
    <w:p>
      <w:pPr>
        <w:pStyle w:val="BodyText"/>
        <w:spacing w:before="14"/>
      </w:pPr>
    </w:p>
    <w:p>
      <w:pPr>
        <w:pStyle w:val="BodyText"/>
        <w:spacing w:line="252" w:lineRule="auto" w:before="1"/>
        <w:ind w:left="1417" w:right="1245"/>
        <w:jc w:val="both"/>
      </w:pPr>
      <w:r>
        <w:rPr>
          <w:color w:val="231F20"/>
        </w:rPr>
        <w:t>Оқу бағдарламасын іске асыру аясында келесі цифрлық құралдарды мақсатты түрде қолдану ұсынылады:</w:t>
      </w:r>
    </w:p>
    <w:p>
      <w:pPr>
        <w:pStyle w:val="ListParagraph"/>
        <w:numPr>
          <w:ilvl w:val="0"/>
          <w:numId w:val="20"/>
        </w:numPr>
        <w:tabs>
          <w:tab w:pos="1777" w:val="left" w:leader="none"/>
        </w:tabs>
        <w:spacing w:line="252" w:lineRule="auto" w:before="112" w:after="0"/>
        <w:ind w:left="1777" w:right="1245" w:hanging="360"/>
        <w:jc w:val="both"/>
        <w:rPr>
          <w:sz w:val="22"/>
        </w:rPr>
      </w:pPr>
      <w:r>
        <w:rPr>
          <w:color w:val="231F20"/>
          <w:sz w:val="22"/>
        </w:rPr>
        <w:t>арифметикалық амалдар, теңдеулер және мәтін есептерді пысықтауға ар- налған интерактивті тренажерлер;</w:t>
      </w:r>
    </w:p>
    <w:p>
      <w:pPr>
        <w:pStyle w:val="ListParagraph"/>
        <w:numPr>
          <w:ilvl w:val="0"/>
          <w:numId w:val="20"/>
        </w:numPr>
        <w:tabs>
          <w:tab w:pos="1777" w:val="left" w:leader="none"/>
        </w:tabs>
        <w:spacing w:line="252" w:lineRule="auto" w:before="168" w:after="0"/>
        <w:ind w:left="1777" w:right="1245" w:hanging="360"/>
        <w:jc w:val="both"/>
        <w:rPr>
          <w:sz w:val="22"/>
        </w:rPr>
      </w:pPr>
      <w:r>
        <w:rPr>
          <w:color w:val="231F20"/>
          <w:sz w:val="22"/>
        </w:rPr>
        <w:t>білім</w:t>
      </w:r>
      <w:r>
        <w:rPr>
          <w:color w:val="231F20"/>
          <w:spacing w:val="-2"/>
          <w:sz w:val="22"/>
        </w:rPr>
        <w:t> </w:t>
      </w:r>
      <w:r>
        <w:rPr>
          <w:color w:val="231F20"/>
          <w:sz w:val="22"/>
        </w:rPr>
        <w:t>алушының</w:t>
      </w:r>
      <w:r>
        <w:rPr>
          <w:color w:val="231F20"/>
          <w:spacing w:val="-2"/>
          <w:sz w:val="22"/>
        </w:rPr>
        <w:t> </w:t>
      </w:r>
      <w:r>
        <w:rPr>
          <w:color w:val="231F20"/>
          <w:sz w:val="22"/>
        </w:rPr>
        <w:t>дайындық</w:t>
      </w:r>
      <w:r>
        <w:rPr>
          <w:color w:val="231F20"/>
          <w:spacing w:val="-2"/>
          <w:sz w:val="22"/>
        </w:rPr>
        <w:t> </w:t>
      </w:r>
      <w:r>
        <w:rPr>
          <w:color w:val="231F20"/>
          <w:sz w:val="22"/>
        </w:rPr>
        <w:t>деңгейін</w:t>
      </w:r>
      <w:r>
        <w:rPr>
          <w:color w:val="231F20"/>
          <w:spacing w:val="-2"/>
          <w:sz w:val="22"/>
        </w:rPr>
        <w:t> </w:t>
      </w:r>
      <w:r>
        <w:rPr>
          <w:color w:val="231F20"/>
          <w:sz w:val="22"/>
        </w:rPr>
        <w:t>ескеріп,</w:t>
      </w:r>
      <w:r>
        <w:rPr>
          <w:color w:val="231F20"/>
          <w:spacing w:val="-2"/>
          <w:sz w:val="22"/>
        </w:rPr>
        <w:t> </w:t>
      </w:r>
      <w:r>
        <w:rPr>
          <w:color w:val="231F20"/>
          <w:sz w:val="22"/>
        </w:rPr>
        <w:t>тапсырмаларды</w:t>
      </w:r>
      <w:r>
        <w:rPr>
          <w:color w:val="231F20"/>
          <w:spacing w:val="-2"/>
          <w:sz w:val="22"/>
        </w:rPr>
        <w:t> </w:t>
      </w:r>
      <w:r>
        <w:rPr>
          <w:color w:val="231F20"/>
          <w:sz w:val="22"/>
        </w:rPr>
        <w:t>автоматты</w:t>
      </w:r>
      <w:r>
        <w:rPr>
          <w:color w:val="231F20"/>
          <w:spacing w:val="-2"/>
          <w:sz w:val="22"/>
        </w:rPr>
        <w:t> </w:t>
      </w:r>
      <w:r>
        <w:rPr>
          <w:color w:val="231F20"/>
          <w:sz w:val="22"/>
        </w:rPr>
        <w:t>түр- де құратын жасанды интеллект негізіндегі платформалар;</w:t>
      </w:r>
    </w:p>
    <w:p>
      <w:pPr>
        <w:pStyle w:val="ListParagraph"/>
        <w:numPr>
          <w:ilvl w:val="0"/>
          <w:numId w:val="20"/>
        </w:numPr>
        <w:tabs>
          <w:tab w:pos="1777" w:val="left" w:leader="none"/>
        </w:tabs>
        <w:spacing w:line="252" w:lineRule="auto" w:before="169" w:after="0"/>
        <w:ind w:left="1777" w:right="1245" w:hanging="360"/>
        <w:jc w:val="both"/>
        <w:rPr>
          <w:sz w:val="22"/>
        </w:rPr>
      </w:pPr>
      <w:r>
        <w:rPr>
          <w:color w:val="231F20"/>
          <w:sz w:val="22"/>
        </w:rPr>
        <w:t>математикалық ұғымдарды визуализациялау құралдары (интерактивті ке- стелер, сызбалар, графиктер, диаграммалар), абстрактілі идеяларды жақсы түсінуге</w:t>
      </w:r>
      <w:r>
        <w:rPr>
          <w:color w:val="231F20"/>
          <w:spacing w:val="-3"/>
          <w:sz w:val="22"/>
        </w:rPr>
        <w:t> </w:t>
      </w:r>
      <w:r>
        <w:rPr>
          <w:color w:val="231F20"/>
          <w:sz w:val="22"/>
        </w:rPr>
        <w:t>көмектеседі.</w:t>
      </w:r>
    </w:p>
    <w:p>
      <w:pPr>
        <w:pStyle w:val="BodyText"/>
        <w:spacing w:before="13"/>
      </w:pPr>
    </w:p>
    <w:p>
      <w:pPr>
        <w:pStyle w:val="BodyText"/>
        <w:spacing w:line="252" w:lineRule="auto" w:before="1"/>
        <w:ind w:left="1417" w:right="1245"/>
        <w:jc w:val="both"/>
      </w:pPr>
      <w:r>
        <w:rPr>
          <w:color w:val="231F20"/>
        </w:rPr>
        <w:t>Мұндай ресурстарды қолдану логикалық және алгоритмдік ойлауды </w:t>
      </w:r>
      <w:r>
        <w:rPr>
          <w:color w:val="231F20"/>
        </w:rPr>
        <w:t>дамытуға, есеп</w:t>
      </w:r>
      <w:r>
        <w:rPr>
          <w:color w:val="231F20"/>
          <w:spacing w:val="-9"/>
        </w:rPr>
        <w:t> </w:t>
      </w:r>
      <w:r>
        <w:rPr>
          <w:color w:val="231F20"/>
        </w:rPr>
        <w:t>шығару</w:t>
      </w:r>
      <w:r>
        <w:rPr>
          <w:color w:val="231F20"/>
          <w:spacing w:val="-9"/>
        </w:rPr>
        <w:t> </w:t>
      </w:r>
      <w:r>
        <w:rPr>
          <w:color w:val="231F20"/>
        </w:rPr>
        <w:t>және</w:t>
      </w:r>
      <w:r>
        <w:rPr>
          <w:color w:val="231F20"/>
          <w:spacing w:val="-9"/>
        </w:rPr>
        <w:t> </w:t>
      </w:r>
      <w:r>
        <w:rPr>
          <w:color w:val="231F20"/>
        </w:rPr>
        <w:t>өзіндік</w:t>
      </w:r>
      <w:r>
        <w:rPr>
          <w:color w:val="231F20"/>
          <w:spacing w:val="-9"/>
        </w:rPr>
        <w:t> </w:t>
      </w:r>
      <w:r>
        <w:rPr>
          <w:color w:val="231F20"/>
        </w:rPr>
        <w:t>оқу</w:t>
      </w:r>
      <w:r>
        <w:rPr>
          <w:color w:val="231F20"/>
          <w:spacing w:val="-9"/>
        </w:rPr>
        <w:t> </w:t>
      </w:r>
      <w:r>
        <w:rPr>
          <w:color w:val="231F20"/>
        </w:rPr>
        <w:t>әрекеті</w:t>
      </w:r>
      <w:r>
        <w:rPr>
          <w:color w:val="231F20"/>
          <w:spacing w:val="-9"/>
        </w:rPr>
        <w:t> </w:t>
      </w:r>
      <w:r>
        <w:rPr>
          <w:color w:val="231F20"/>
        </w:rPr>
        <w:t>дағдыларын</w:t>
      </w:r>
      <w:r>
        <w:rPr>
          <w:color w:val="231F20"/>
          <w:spacing w:val="-9"/>
        </w:rPr>
        <w:t> </w:t>
      </w:r>
      <w:r>
        <w:rPr>
          <w:color w:val="231F20"/>
        </w:rPr>
        <w:t>қалыптастыруға,</w:t>
      </w:r>
      <w:r>
        <w:rPr>
          <w:color w:val="231F20"/>
          <w:spacing w:val="-9"/>
        </w:rPr>
        <w:t> </w:t>
      </w:r>
      <w:r>
        <w:rPr>
          <w:color w:val="231F20"/>
        </w:rPr>
        <w:t>коммуника- тивтік және цифрлық құзыреттерді нығайтуға ықпал етеді.</w:t>
      </w:r>
    </w:p>
    <w:p>
      <w:pPr>
        <w:pStyle w:val="BodyText"/>
        <w:spacing w:before="13"/>
      </w:pPr>
    </w:p>
    <w:p>
      <w:pPr>
        <w:pStyle w:val="BodyText"/>
        <w:spacing w:line="252" w:lineRule="auto"/>
        <w:ind w:left="1417" w:right="1245"/>
        <w:jc w:val="both"/>
      </w:pPr>
      <w:r>
        <w:rPr>
          <w:color w:val="231F20"/>
        </w:rPr>
        <w:t>Цифрлық құралдармен жұмыс барысында білім алушыларда </w:t>
      </w:r>
      <w:r>
        <w:rPr>
          <w:color w:val="231F20"/>
        </w:rPr>
        <w:t>ынтымақтастық, жауапкершілік,</w:t>
      </w:r>
      <w:r>
        <w:rPr>
          <w:color w:val="231F20"/>
          <w:spacing w:val="-10"/>
        </w:rPr>
        <w:t> </w:t>
      </w:r>
      <w:r>
        <w:rPr>
          <w:color w:val="231F20"/>
        </w:rPr>
        <w:t>еңбекқорлық</w:t>
      </w:r>
      <w:r>
        <w:rPr>
          <w:color w:val="231F20"/>
          <w:spacing w:val="-10"/>
        </w:rPr>
        <w:t> </w:t>
      </w:r>
      <w:r>
        <w:rPr>
          <w:color w:val="231F20"/>
        </w:rPr>
        <w:t>және</w:t>
      </w:r>
      <w:r>
        <w:rPr>
          <w:color w:val="231F20"/>
          <w:spacing w:val="-10"/>
        </w:rPr>
        <w:t> </w:t>
      </w:r>
      <w:r>
        <w:rPr>
          <w:color w:val="231F20"/>
        </w:rPr>
        <w:t>дербестік</w:t>
      </w:r>
      <w:r>
        <w:rPr>
          <w:color w:val="231F20"/>
          <w:spacing w:val="-10"/>
        </w:rPr>
        <w:t> </w:t>
      </w:r>
      <w:r>
        <w:rPr>
          <w:color w:val="231F20"/>
        </w:rPr>
        <w:t>сияқты</w:t>
      </w:r>
      <w:r>
        <w:rPr>
          <w:color w:val="231F20"/>
          <w:spacing w:val="-10"/>
        </w:rPr>
        <w:t> </w:t>
      </w:r>
      <w:r>
        <w:rPr>
          <w:color w:val="231F20"/>
        </w:rPr>
        <w:t>құндылықтар</w:t>
      </w:r>
      <w:r>
        <w:rPr>
          <w:color w:val="231F20"/>
          <w:spacing w:val="-10"/>
        </w:rPr>
        <w:t> </w:t>
      </w:r>
      <w:r>
        <w:rPr>
          <w:color w:val="231F20"/>
        </w:rPr>
        <w:t>дамиды</w:t>
      </w:r>
      <w:r>
        <w:rPr>
          <w:color w:val="231F20"/>
          <w:spacing w:val="-10"/>
        </w:rPr>
        <w:t> </w:t>
      </w:r>
      <w:r>
        <w:rPr>
          <w:color w:val="231F20"/>
        </w:rPr>
        <w:t>және нығая</w:t>
      </w:r>
      <w:r>
        <w:rPr>
          <w:color w:val="231F20"/>
          <w:spacing w:val="-3"/>
        </w:rPr>
        <w:t> </w:t>
      </w:r>
      <w:r>
        <w:rPr>
          <w:color w:val="231F20"/>
        </w:rPr>
        <w:t>түседі.</w:t>
      </w:r>
    </w:p>
    <w:p>
      <w:pPr>
        <w:pStyle w:val="BodyText"/>
        <w:spacing w:before="14"/>
      </w:pPr>
    </w:p>
    <w:p>
      <w:pPr>
        <w:pStyle w:val="BodyText"/>
        <w:spacing w:line="252" w:lineRule="auto"/>
        <w:ind w:left="1417" w:right="1245"/>
        <w:jc w:val="both"/>
      </w:pPr>
      <w:r>
        <w:rPr>
          <w:color w:val="231F20"/>
        </w:rPr>
        <w:t>Жасанды интеллект технологиялары білім алушылардың даярлық деңгейі мен оқу</w:t>
      </w:r>
      <w:r>
        <w:rPr>
          <w:color w:val="231F20"/>
          <w:spacing w:val="-5"/>
        </w:rPr>
        <w:t> </w:t>
      </w:r>
      <w:r>
        <w:rPr>
          <w:color w:val="231F20"/>
        </w:rPr>
        <w:t>қарқынын</w:t>
      </w:r>
      <w:r>
        <w:rPr>
          <w:color w:val="231F20"/>
          <w:spacing w:val="-5"/>
        </w:rPr>
        <w:t> </w:t>
      </w:r>
      <w:r>
        <w:rPr>
          <w:color w:val="231F20"/>
        </w:rPr>
        <w:t>ескере</w:t>
      </w:r>
      <w:r>
        <w:rPr>
          <w:color w:val="231F20"/>
          <w:spacing w:val="-5"/>
        </w:rPr>
        <w:t> </w:t>
      </w:r>
      <w:r>
        <w:rPr>
          <w:color w:val="231F20"/>
        </w:rPr>
        <w:t>отырып,</w:t>
      </w:r>
      <w:r>
        <w:rPr>
          <w:color w:val="231F20"/>
          <w:spacing w:val="-5"/>
        </w:rPr>
        <w:t> </w:t>
      </w:r>
      <w:r>
        <w:rPr>
          <w:color w:val="231F20"/>
        </w:rPr>
        <w:t>жеке</w:t>
      </w:r>
      <w:r>
        <w:rPr>
          <w:color w:val="231F20"/>
          <w:spacing w:val="-5"/>
        </w:rPr>
        <w:t> </w:t>
      </w:r>
      <w:r>
        <w:rPr>
          <w:color w:val="231F20"/>
        </w:rPr>
        <w:t>оқу</w:t>
      </w:r>
      <w:r>
        <w:rPr>
          <w:color w:val="231F20"/>
          <w:spacing w:val="-5"/>
        </w:rPr>
        <w:t> </w:t>
      </w:r>
      <w:r>
        <w:rPr>
          <w:color w:val="231F20"/>
        </w:rPr>
        <w:t>траекториясын</w:t>
      </w:r>
      <w:r>
        <w:rPr>
          <w:color w:val="231F20"/>
          <w:spacing w:val="-5"/>
        </w:rPr>
        <w:t> </w:t>
      </w:r>
      <w:r>
        <w:rPr>
          <w:color w:val="231F20"/>
        </w:rPr>
        <w:t>құруға,</w:t>
      </w:r>
      <w:r>
        <w:rPr>
          <w:color w:val="231F20"/>
          <w:spacing w:val="-5"/>
        </w:rPr>
        <w:t> </w:t>
      </w:r>
      <w:r>
        <w:rPr>
          <w:color w:val="231F20"/>
        </w:rPr>
        <w:t>тапсырмаларды күрделілігі</w:t>
      </w:r>
      <w:r>
        <w:rPr>
          <w:color w:val="231F20"/>
          <w:spacing w:val="-12"/>
        </w:rPr>
        <w:t> </w:t>
      </w:r>
      <w:r>
        <w:rPr>
          <w:color w:val="231F20"/>
        </w:rPr>
        <w:t>мен</w:t>
      </w:r>
      <w:r>
        <w:rPr>
          <w:color w:val="231F20"/>
          <w:spacing w:val="-12"/>
        </w:rPr>
        <w:t> </w:t>
      </w:r>
      <w:r>
        <w:rPr>
          <w:color w:val="231F20"/>
        </w:rPr>
        <w:t>форматына</w:t>
      </w:r>
      <w:r>
        <w:rPr>
          <w:color w:val="231F20"/>
          <w:spacing w:val="-12"/>
        </w:rPr>
        <w:t> </w:t>
      </w:r>
      <w:r>
        <w:rPr>
          <w:color w:val="231F20"/>
        </w:rPr>
        <w:t>қарай</w:t>
      </w:r>
      <w:r>
        <w:rPr>
          <w:color w:val="231F20"/>
          <w:spacing w:val="-12"/>
        </w:rPr>
        <w:t> </w:t>
      </w:r>
      <w:r>
        <w:rPr>
          <w:color w:val="231F20"/>
        </w:rPr>
        <w:t>бейімдеуге,</w:t>
      </w:r>
      <w:r>
        <w:rPr>
          <w:color w:val="231F20"/>
          <w:spacing w:val="-12"/>
        </w:rPr>
        <w:t> </w:t>
      </w:r>
      <w:r>
        <w:rPr>
          <w:color w:val="231F20"/>
        </w:rPr>
        <w:t>нәтижелерді</w:t>
      </w:r>
      <w:r>
        <w:rPr>
          <w:color w:val="231F20"/>
          <w:spacing w:val="-12"/>
        </w:rPr>
        <w:t> </w:t>
      </w:r>
      <w:r>
        <w:rPr>
          <w:color w:val="231F20"/>
        </w:rPr>
        <w:t>жедел</w:t>
      </w:r>
      <w:r>
        <w:rPr>
          <w:color w:val="231F20"/>
          <w:spacing w:val="-12"/>
        </w:rPr>
        <w:t> </w:t>
      </w:r>
      <w:r>
        <w:rPr>
          <w:color w:val="231F20"/>
        </w:rPr>
        <w:t>талдауға</w:t>
      </w:r>
      <w:r>
        <w:rPr>
          <w:color w:val="231F20"/>
          <w:spacing w:val="-12"/>
        </w:rPr>
        <w:t> </w:t>
      </w:r>
      <w:r>
        <w:rPr>
          <w:color w:val="231F20"/>
        </w:rPr>
        <w:t>және кері байланыс ұсынуға мүмкіндік береді.</w:t>
      </w:r>
    </w:p>
    <w:p>
      <w:pPr>
        <w:pStyle w:val="BodyText"/>
        <w:spacing w:before="13"/>
      </w:pPr>
    </w:p>
    <w:p>
      <w:pPr>
        <w:pStyle w:val="BodyText"/>
        <w:spacing w:line="252" w:lineRule="auto"/>
        <w:ind w:left="1417" w:right="1245"/>
        <w:jc w:val="both"/>
      </w:pPr>
      <w:r>
        <w:rPr>
          <w:color w:val="231F20"/>
        </w:rPr>
        <w:t>Аталған</w:t>
      </w:r>
      <w:r>
        <w:rPr>
          <w:color w:val="231F20"/>
          <w:spacing w:val="-2"/>
        </w:rPr>
        <w:t> </w:t>
      </w:r>
      <w:r>
        <w:rPr>
          <w:color w:val="231F20"/>
        </w:rPr>
        <w:t>құралдарды</w:t>
      </w:r>
      <w:r>
        <w:rPr>
          <w:color w:val="231F20"/>
          <w:spacing w:val="-2"/>
        </w:rPr>
        <w:t> </w:t>
      </w:r>
      <w:r>
        <w:rPr>
          <w:color w:val="231F20"/>
        </w:rPr>
        <w:t>күнделікті</w:t>
      </w:r>
      <w:r>
        <w:rPr>
          <w:color w:val="231F20"/>
          <w:spacing w:val="-2"/>
        </w:rPr>
        <w:t> </w:t>
      </w:r>
      <w:r>
        <w:rPr>
          <w:color w:val="231F20"/>
        </w:rPr>
        <w:t>оқу</w:t>
      </w:r>
      <w:r>
        <w:rPr>
          <w:color w:val="231F20"/>
          <w:spacing w:val="-2"/>
        </w:rPr>
        <w:t> </w:t>
      </w:r>
      <w:r>
        <w:rPr>
          <w:color w:val="231F20"/>
        </w:rPr>
        <w:t>тәжірибесіне</w:t>
      </w:r>
      <w:r>
        <w:rPr>
          <w:color w:val="231F20"/>
          <w:spacing w:val="-2"/>
        </w:rPr>
        <w:t> </w:t>
      </w:r>
      <w:r>
        <w:rPr>
          <w:color w:val="231F20"/>
        </w:rPr>
        <w:t>енгізу,</w:t>
      </w:r>
      <w:r>
        <w:rPr>
          <w:color w:val="231F20"/>
          <w:spacing w:val="-2"/>
        </w:rPr>
        <w:t> </w:t>
      </w:r>
      <w:r>
        <w:rPr>
          <w:color w:val="231F20"/>
        </w:rPr>
        <w:t>сондай-ақ</w:t>
      </w:r>
      <w:r>
        <w:rPr>
          <w:color w:val="231F20"/>
          <w:spacing w:val="-2"/>
        </w:rPr>
        <w:t> </w:t>
      </w:r>
      <w:r>
        <w:rPr>
          <w:color w:val="231F20"/>
        </w:rPr>
        <w:t>оларды</w:t>
      </w:r>
      <w:r>
        <w:rPr>
          <w:color w:val="231F20"/>
          <w:spacing w:val="-2"/>
        </w:rPr>
        <w:t> </w:t>
      </w:r>
      <w:r>
        <w:rPr>
          <w:color w:val="231F20"/>
        </w:rPr>
        <w:t>диа- гностика,</w:t>
      </w:r>
      <w:r>
        <w:rPr>
          <w:color w:val="231F20"/>
          <w:spacing w:val="-2"/>
        </w:rPr>
        <w:t> </w:t>
      </w:r>
      <w:r>
        <w:rPr>
          <w:color w:val="231F20"/>
        </w:rPr>
        <w:t>бекіту</w:t>
      </w:r>
      <w:r>
        <w:rPr>
          <w:color w:val="231F20"/>
          <w:spacing w:val="-2"/>
        </w:rPr>
        <w:t> </w:t>
      </w:r>
      <w:r>
        <w:rPr>
          <w:color w:val="231F20"/>
        </w:rPr>
        <w:t>және</w:t>
      </w:r>
      <w:r>
        <w:rPr>
          <w:color w:val="231F20"/>
          <w:spacing w:val="-2"/>
        </w:rPr>
        <w:t> </w:t>
      </w:r>
      <w:r>
        <w:rPr>
          <w:color w:val="231F20"/>
        </w:rPr>
        <w:t>оқу</w:t>
      </w:r>
      <w:r>
        <w:rPr>
          <w:color w:val="231F20"/>
          <w:spacing w:val="-2"/>
        </w:rPr>
        <w:t> </w:t>
      </w:r>
      <w:r>
        <w:rPr>
          <w:color w:val="231F20"/>
        </w:rPr>
        <w:t>материалын</w:t>
      </w:r>
      <w:r>
        <w:rPr>
          <w:color w:val="231F20"/>
          <w:spacing w:val="-2"/>
        </w:rPr>
        <w:t> </w:t>
      </w:r>
      <w:r>
        <w:rPr>
          <w:color w:val="231F20"/>
        </w:rPr>
        <w:t>қайталау</w:t>
      </w:r>
      <w:r>
        <w:rPr>
          <w:color w:val="231F20"/>
          <w:spacing w:val="-2"/>
        </w:rPr>
        <w:t> </w:t>
      </w:r>
      <w:r>
        <w:rPr>
          <w:color w:val="231F20"/>
        </w:rPr>
        <w:t>мақсатында</w:t>
      </w:r>
      <w:r>
        <w:rPr>
          <w:color w:val="231F20"/>
          <w:spacing w:val="-2"/>
        </w:rPr>
        <w:t> </w:t>
      </w:r>
      <w:r>
        <w:rPr>
          <w:color w:val="231F20"/>
        </w:rPr>
        <w:t>пайдалану</w:t>
      </w:r>
      <w:r>
        <w:rPr>
          <w:color w:val="231F20"/>
          <w:spacing w:val="-2"/>
        </w:rPr>
        <w:t> </w:t>
      </w:r>
      <w:r>
        <w:rPr>
          <w:color w:val="231F20"/>
        </w:rPr>
        <w:t>ұсыны- лады.</w:t>
      </w:r>
      <w:r>
        <w:rPr>
          <w:color w:val="231F20"/>
          <w:spacing w:val="-6"/>
        </w:rPr>
        <w:t> </w:t>
      </w:r>
      <w:r>
        <w:rPr>
          <w:color w:val="231F20"/>
        </w:rPr>
        <w:t>Бұл</w:t>
      </w:r>
      <w:r>
        <w:rPr>
          <w:color w:val="231F20"/>
          <w:spacing w:val="-6"/>
        </w:rPr>
        <w:t> </w:t>
      </w:r>
      <w:r>
        <w:rPr>
          <w:color w:val="231F20"/>
        </w:rPr>
        <w:t>тек</w:t>
      </w:r>
      <w:r>
        <w:rPr>
          <w:color w:val="231F20"/>
          <w:spacing w:val="-6"/>
        </w:rPr>
        <w:t> </w:t>
      </w:r>
      <w:r>
        <w:rPr>
          <w:color w:val="231F20"/>
        </w:rPr>
        <w:t>пәндік</w:t>
      </w:r>
      <w:r>
        <w:rPr>
          <w:color w:val="231F20"/>
          <w:spacing w:val="-6"/>
        </w:rPr>
        <w:t> </w:t>
      </w:r>
      <w:r>
        <w:rPr>
          <w:color w:val="231F20"/>
        </w:rPr>
        <w:t>емес,</w:t>
      </w:r>
      <w:r>
        <w:rPr>
          <w:color w:val="231F20"/>
          <w:spacing w:val="-6"/>
        </w:rPr>
        <w:t> </w:t>
      </w:r>
      <w:r>
        <w:rPr>
          <w:color w:val="231F20"/>
        </w:rPr>
        <w:t>сонымен</w:t>
      </w:r>
      <w:r>
        <w:rPr>
          <w:color w:val="231F20"/>
          <w:spacing w:val="-6"/>
        </w:rPr>
        <w:t> </w:t>
      </w:r>
      <w:r>
        <w:rPr>
          <w:color w:val="231F20"/>
        </w:rPr>
        <w:t>қатар</w:t>
      </w:r>
      <w:r>
        <w:rPr>
          <w:color w:val="231F20"/>
          <w:spacing w:val="-6"/>
        </w:rPr>
        <w:t> </w:t>
      </w:r>
      <w:r>
        <w:rPr>
          <w:color w:val="231F20"/>
        </w:rPr>
        <w:t>метапәндік</w:t>
      </w:r>
      <w:r>
        <w:rPr>
          <w:color w:val="231F20"/>
          <w:spacing w:val="-6"/>
        </w:rPr>
        <w:t> </w:t>
      </w:r>
      <w:r>
        <w:rPr>
          <w:color w:val="231F20"/>
        </w:rPr>
        <w:t>және</w:t>
      </w:r>
      <w:r>
        <w:rPr>
          <w:color w:val="231F20"/>
          <w:spacing w:val="-6"/>
        </w:rPr>
        <w:t> </w:t>
      </w:r>
      <w:r>
        <w:rPr>
          <w:color w:val="231F20"/>
        </w:rPr>
        <w:t>негізгі</w:t>
      </w:r>
      <w:r>
        <w:rPr>
          <w:color w:val="231F20"/>
          <w:spacing w:val="-6"/>
        </w:rPr>
        <w:t> </w:t>
      </w:r>
      <w:r>
        <w:rPr>
          <w:color w:val="231F20"/>
        </w:rPr>
        <w:t>құзыреттерді де дамытуға мүмкіндік береді.</w:t>
      </w:r>
    </w:p>
    <w:p>
      <w:pPr>
        <w:pStyle w:val="BodyText"/>
        <w:spacing w:before="13"/>
      </w:pPr>
    </w:p>
    <w:p>
      <w:pPr>
        <w:pStyle w:val="BodyText"/>
        <w:spacing w:line="252" w:lineRule="auto" w:before="1"/>
        <w:ind w:left="1417" w:right="1245"/>
        <w:jc w:val="both"/>
      </w:pPr>
      <w:r>
        <w:rPr>
          <w:color w:val="231F20"/>
        </w:rPr>
        <w:t>Математика</w:t>
      </w:r>
      <w:r>
        <w:rPr>
          <w:color w:val="231F20"/>
          <w:spacing w:val="-4"/>
        </w:rPr>
        <w:t> </w:t>
      </w:r>
      <w:r>
        <w:rPr>
          <w:color w:val="231F20"/>
        </w:rPr>
        <w:t>сабақтарындағы</w:t>
      </w:r>
      <w:r>
        <w:rPr>
          <w:color w:val="231F20"/>
          <w:spacing w:val="-4"/>
        </w:rPr>
        <w:t> </w:t>
      </w:r>
      <w:r>
        <w:rPr>
          <w:color w:val="231F20"/>
        </w:rPr>
        <w:t>құндылыққа</w:t>
      </w:r>
      <w:r>
        <w:rPr>
          <w:color w:val="231F20"/>
          <w:spacing w:val="-4"/>
        </w:rPr>
        <w:t> </w:t>
      </w:r>
      <w:r>
        <w:rPr>
          <w:color w:val="231F20"/>
        </w:rPr>
        <w:t>бағытталған</w:t>
      </w:r>
      <w:r>
        <w:rPr>
          <w:color w:val="231F20"/>
          <w:spacing w:val="-4"/>
        </w:rPr>
        <w:t> </w:t>
      </w:r>
      <w:r>
        <w:rPr>
          <w:color w:val="231F20"/>
        </w:rPr>
        <w:t>оқыту</w:t>
      </w:r>
      <w:r>
        <w:rPr>
          <w:color w:val="231F20"/>
          <w:spacing w:val="-4"/>
        </w:rPr>
        <w:t> </w:t>
      </w:r>
      <w:r>
        <w:rPr>
          <w:color w:val="231F20"/>
        </w:rPr>
        <w:t>–</w:t>
      </w:r>
      <w:r>
        <w:rPr>
          <w:color w:val="231F20"/>
          <w:spacing w:val="-4"/>
        </w:rPr>
        <w:t> </w:t>
      </w:r>
      <w:r>
        <w:rPr>
          <w:color w:val="231F20"/>
        </w:rPr>
        <w:t>бұл</w:t>
      </w:r>
      <w:r>
        <w:rPr>
          <w:color w:val="231F20"/>
          <w:spacing w:val="-4"/>
        </w:rPr>
        <w:t> </w:t>
      </w:r>
      <w:r>
        <w:rPr>
          <w:color w:val="231F20"/>
        </w:rPr>
        <w:t>нақты</w:t>
      </w:r>
      <w:r>
        <w:rPr>
          <w:color w:val="231F20"/>
          <w:spacing w:val="-4"/>
        </w:rPr>
        <w:t> </w:t>
      </w:r>
      <w:r>
        <w:rPr>
          <w:color w:val="231F20"/>
        </w:rPr>
        <w:t>педа- гогикалық</w:t>
      </w:r>
      <w:r>
        <w:rPr>
          <w:color w:val="231F20"/>
          <w:spacing w:val="-11"/>
        </w:rPr>
        <w:t> </w:t>
      </w:r>
      <w:r>
        <w:rPr>
          <w:color w:val="231F20"/>
        </w:rPr>
        <w:t>тәсіл.</w:t>
      </w:r>
      <w:r>
        <w:rPr>
          <w:color w:val="231F20"/>
          <w:spacing w:val="-11"/>
        </w:rPr>
        <w:t> </w:t>
      </w:r>
      <w:r>
        <w:rPr>
          <w:color w:val="231F20"/>
        </w:rPr>
        <w:t>Ол</w:t>
      </w:r>
      <w:r>
        <w:rPr>
          <w:color w:val="231F20"/>
          <w:spacing w:val="-11"/>
        </w:rPr>
        <w:t> </w:t>
      </w:r>
      <w:r>
        <w:rPr>
          <w:color w:val="231F20"/>
        </w:rPr>
        <w:t>тек</w:t>
      </w:r>
      <w:r>
        <w:rPr>
          <w:color w:val="231F20"/>
          <w:spacing w:val="-11"/>
        </w:rPr>
        <w:t> </w:t>
      </w:r>
      <w:r>
        <w:rPr>
          <w:color w:val="231F20"/>
        </w:rPr>
        <w:t>пәндік</w:t>
      </w:r>
      <w:r>
        <w:rPr>
          <w:color w:val="231F20"/>
          <w:spacing w:val="-11"/>
        </w:rPr>
        <w:t> </w:t>
      </w:r>
      <w:r>
        <w:rPr>
          <w:color w:val="231F20"/>
        </w:rPr>
        <w:t>білімді</w:t>
      </w:r>
      <w:r>
        <w:rPr>
          <w:color w:val="231F20"/>
          <w:spacing w:val="-11"/>
        </w:rPr>
        <w:t> </w:t>
      </w:r>
      <w:r>
        <w:rPr>
          <w:color w:val="231F20"/>
        </w:rPr>
        <w:t>ғана</w:t>
      </w:r>
      <w:r>
        <w:rPr>
          <w:color w:val="231F20"/>
          <w:spacing w:val="-11"/>
        </w:rPr>
        <w:t> </w:t>
      </w:r>
      <w:r>
        <w:rPr>
          <w:color w:val="231F20"/>
        </w:rPr>
        <w:t>емес,</w:t>
      </w:r>
      <w:r>
        <w:rPr>
          <w:color w:val="231F20"/>
          <w:spacing w:val="-11"/>
        </w:rPr>
        <w:t> </w:t>
      </w:r>
      <w:r>
        <w:rPr>
          <w:color w:val="231F20"/>
        </w:rPr>
        <w:t>сонымен</w:t>
      </w:r>
      <w:r>
        <w:rPr>
          <w:color w:val="231F20"/>
          <w:spacing w:val="-11"/>
        </w:rPr>
        <w:t> </w:t>
      </w:r>
      <w:r>
        <w:rPr>
          <w:color w:val="231F20"/>
        </w:rPr>
        <w:t>бірге</w:t>
      </w:r>
      <w:r>
        <w:rPr>
          <w:color w:val="231F20"/>
          <w:spacing w:val="-11"/>
        </w:rPr>
        <w:t> </w:t>
      </w:r>
      <w:r>
        <w:rPr>
          <w:color w:val="231F20"/>
        </w:rPr>
        <w:t>білім</w:t>
      </w:r>
      <w:r>
        <w:rPr>
          <w:color w:val="231F20"/>
          <w:spacing w:val="-11"/>
        </w:rPr>
        <w:t> </w:t>
      </w:r>
      <w:r>
        <w:rPr>
          <w:color w:val="231F20"/>
        </w:rPr>
        <w:t>алушылар- дың тұлғалық дамуына, өмірлік дағдыларын қалыптастыруға ықпал етеді. Әр- бір математикалық тапсырма – бұл жай ғана жаттығу емес, әділ, дербес және жаңашыл</w:t>
      </w:r>
      <w:r>
        <w:rPr>
          <w:color w:val="231F20"/>
          <w:spacing w:val="-1"/>
        </w:rPr>
        <w:t> </w:t>
      </w:r>
      <w:r>
        <w:rPr>
          <w:color w:val="231F20"/>
        </w:rPr>
        <w:t>тұлғаны</w:t>
      </w:r>
      <w:r>
        <w:rPr>
          <w:color w:val="231F20"/>
          <w:spacing w:val="-1"/>
        </w:rPr>
        <w:t> </w:t>
      </w:r>
      <w:r>
        <w:rPr>
          <w:color w:val="231F20"/>
        </w:rPr>
        <w:t>тәрбиелеу</w:t>
      </w:r>
      <w:r>
        <w:rPr>
          <w:color w:val="231F20"/>
          <w:spacing w:val="-1"/>
        </w:rPr>
        <w:t> </w:t>
      </w:r>
      <w:r>
        <w:rPr>
          <w:color w:val="231F20"/>
        </w:rPr>
        <w:t>құралы.</w:t>
      </w:r>
      <w:r>
        <w:rPr>
          <w:color w:val="231F20"/>
          <w:spacing w:val="-1"/>
        </w:rPr>
        <w:t> </w:t>
      </w:r>
      <w:r>
        <w:rPr>
          <w:color w:val="231F20"/>
        </w:rPr>
        <w:t>Осы</w:t>
      </w:r>
      <w:r>
        <w:rPr>
          <w:color w:val="231F20"/>
          <w:spacing w:val="-1"/>
        </w:rPr>
        <w:t> </w:t>
      </w:r>
      <w:r>
        <w:rPr>
          <w:color w:val="231F20"/>
        </w:rPr>
        <w:t>тұрғыдан</w:t>
      </w:r>
      <w:r>
        <w:rPr>
          <w:color w:val="231F20"/>
          <w:spacing w:val="-1"/>
        </w:rPr>
        <w:t> </w:t>
      </w:r>
      <w:r>
        <w:rPr>
          <w:color w:val="231F20"/>
        </w:rPr>
        <w:t>алғанда,</w:t>
      </w:r>
      <w:r>
        <w:rPr>
          <w:color w:val="231F20"/>
          <w:spacing w:val="-1"/>
        </w:rPr>
        <w:t> </w:t>
      </w:r>
      <w:r>
        <w:rPr>
          <w:color w:val="231F20"/>
        </w:rPr>
        <w:t>құндылықтар</w:t>
      </w:r>
      <w:r>
        <w:rPr>
          <w:color w:val="231F20"/>
          <w:spacing w:val="-1"/>
        </w:rPr>
        <w:t> </w:t>
      </w:r>
      <w:r>
        <w:rPr>
          <w:color w:val="231F20"/>
        </w:rPr>
        <w:t>мен құзыреттерді кіріктіру білім мазмұнының ажырамас бөлігіне айналуы тиіс.</w:t>
      </w:r>
    </w:p>
    <w:p>
      <w:pPr>
        <w:pStyle w:val="BodyText"/>
        <w:spacing w:before="12"/>
      </w:pPr>
    </w:p>
    <w:p>
      <w:pPr>
        <w:pStyle w:val="Heading3"/>
        <w:jc w:val="both"/>
      </w:pPr>
      <w:r>
        <w:rPr>
          <w:color w:val="231F20"/>
          <w:w w:val="105"/>
        </w:rPr>
        <w:t>Негізгі</w:t>
      </w:r>
      <w:r>
        <w:rPr>
          <w:color w:val="231F20"/>
          <w:spacing w:val="-15"/>
          <w:w w:val="105"/>
        </w:rPr>
        <w:t> </w:t>
      </w:r>
      <w:r>
        <w:rPr>
          <w:color w:val="231F20"/>
          <w:w w:val="105"/>
        </w:rPr>
        <w:t>орта</w:t>
      </w:r>
      <w:r>
        <w:rPr>
          <w:color w:val="231F20"/>
          <w:spacing w:val="-14"/>
          <w:w w:val="105"/>
        </w:rPr>
        <w:t> </w:t>
      </w:r>
      <w:r>
        <w:rPr>
          <w:color w:val="231F20"/>
          <w:w w:val="105"/>
        </w:rPr>
        <w:t>және</w:t>
      </w:r>
      <w:r>
        <w:rPr>
          <w:color w:val="231F20"/>
          <w:spacing w:val="-15"/>
          <w:w w:val="105"/>
        </w:rPr>
        <w:t> </w:t>
      </w:r>
      <w:r>
        <w:rPr>
          <w:color w:val="231F20"/>
          <w:w w:val="105"/>
        </w:rPr>
        <w:t>жалпы</w:t>
      </w:r>
      <w:r>
        <w:rPr>
          <w:color w:val="231F20"/>
          <w:spacing w:val="-14"/>
          <w:w w:val="105"/>
        </w:rPr>
        <w:t> </w:t>
      </w:r>
      <w:r>
        <w:rPr>
          <w:color w:val="231F20"/>
          <w:w w:val="105"/>
        </w:rPr>
        <w:t>орта</w:t>
      </w:r>
      <w:r>
        <w:rPr>
          <w:color w:val="231F20"/>
          <w:spacing w:val="-14"/>
          <w:w w:val="105"/>
        </w:rPr>
        <w:t> </w:t>
      </w:r>
      <w:r>
        <w:rPr>
          <w:color w:val="231F20"/>
          <w:w w:val="105"/>
        </w:rPr>
        <w:t>білім</w:t>
      </w:r>
      <w:r>
        <w:rPr>
          <w:color w:val="231F20"/>
          <w:spacing w:val="-15"/>
          <w:w w:val="105"/>
        </w:rPr>
        <w:t> </w:t>
      </w:r>
      <w:r>
        <w:rPr>
          <w:color w:val="231F20"/>
          <w:spacing w:val="-4"/>
          <w:w w:val="105"/>
        </w:rPr>
        <w:t>беру</w:t>
      </w:r>
    </w:p>
    <w:p>
      <w:pPr>
        <w:pStyle w:val="BodyText"/>
        <w:spacing w:before="31"/>
        <w:rPr>
          <w:rFonts w:ascii="Tahoma"/>
          <w:b/>
        </w:rPr>
      </w:pPr>
    </w:p>
    <w:p>
      <w:pPr>
        <w:pStyle w:val="BodyText"/>
        <w:spacing w:line="252" w:lineRule="auto" w:before="1"/>
        <w:ind w:left="1417" w:right="1245"/>
        <w:jc w:val="both"/>
      </w:pPr>
      <w:r>
        <w:rPr>
          <w:color w:val="231F20"/>
        </w:rPr>
        <w:t>Қазіргі білім беру тек пәндік және метапәндік білімді игеруге ғана емес, со- нымен</w:t>
      </w:r>
      <w:r>
        <w:rPr>
          <w:color w:val="231F20"/>
          <w:spacing w:val="-12"/>
        </w:rPr>
        <w:t> </w:t>
      </w:r>
      <w:r>
        <w:rPr>
          <w:color w:val="231F20"/>
        </w:rPr>
        <w:t>қатар</w:t>
      </w:r>
      <w:r>
        <w:rPr>
          <w:color w:val="231F20"/>
          <w:spacing w:val="-12"/>
        </w:rPr>
        <w:t> </w:t>
      </w:r>
      <w:r>
        <w:rPr>
          <w:color w:val="231F20"/>
        </w:rPr>
        <w:t>білім</w:t>
      </w:r>
      <w:r>
        <w:rPr>
          <w:color w:val="231F20"/>
          <w:spacing w:val="-12"/>
        </w:rPr>
        <w:t> </w:t>
      </w:r>
      <w:r>
        <w:rPr>
          <w:color w:val="231F20"/>
        </w:rPr>
        <w:t>алушылардың</w:t>
      </w:r>
      <w:r>
        <w:rPr>
          <w:color w:val="231F20"/>
          <w:spacing w:val="-12"/>
        </w:rPr>
        <w:t> </w:t>
      </w:r>
      <w:r>
        <w:rPr>
          <w:color w:val="231F20"/>
        </w:rPr>
        <w:t>қоғамда</w:t>
      </w:r>
      <w:r>
        <w:rPr>
          <w:color w:val="231F20"/>
          <w:spacing w:val="-12"/>
        </w:rPr>
        <w:t> </w:t>
      </w:r>
      <w:r>
        <w:rPr>
          <w:color w:val="231F20"/>
        </w:rPr>
        <w:t>толыққанды</w:t>
      </w:r>
      <w:r>
        <w:rPr>
          <w:color w:val="231F20"/>
          <w:spacing w:val="-12"/>
        </w:rPr>
        <w:t> </w:t>
      </w:r>
      <w:r>
        <w:rPr>
          <w:color w:val="231F20"/>
        </w:rPr>
        <w:t>өмір</w:t>
      </w:r>
      <w:r>
        <w:rPr>
          <w:color w:val="231F20"/>
          <w:spacing w:val="-12"/>
        </w:rPr>
        <w:t> </w:t>
      </w:r>
      <w:r>
        <w:rPr>
          <w:color w:val="231F20"/>
        </w:rPr>
        <w:t>сүруіне</w:t>
      </w:r>
      <w:r>
        <w:rPr>
          <w:color w:val="231F20"/>
          <w:spacing w:val="-12"/>
        </w:rPr>
        <w:t> </w:t>
      </w:r>
      <w:r>
        <w:rPr>
          <w:color w:val="231F20"/>
        </w:rPr>
        <w:t>қажетті</w:t>
      </w:r>
      <w:r>
        <w:rPr>
          <w:color w:val="231F20"/>
          <w:spacing w:val="-12"/>
        </w:rPr>
        <w:t> </w:t>
      </w:r>
      <w:r>
        <w:rPr>
          <w:color w:val="231F20"/>
        </w:rPr>
        <w:t>жеке </w:t>
      </w:r>
      <w:r>
        <w:rPr>
          <w:color w:val="231F20"/>
          <w:spacing w:val="-2"/>
        </w:rPr>
        <w:t>қасиеттерін</w:t>
      </w:r>
      <w:r>
        <w:rPr>
          <w:color w:val="231F20"/>
          <w:spacing w:val="-4"/>
        </w:rPr>
        <w:t> </w:t>
      </w:r>
      <w:r>
        <w:rPr>
          <w:color w:val="231F20"/>
          <w:spacing w:val="-2"/>
        </w:rPr>
        <w:t>қалыптастыруға</w:t>
      </w:r>
      <w:r>
        <w:rPr>
          <w:color w:val="231F20"/>
          <w:spacing w:val="-4"/>
        </w:rPr>
        <w:t> </w:t>
      </w:r>
      <w:r>
        <w:rPr>
          <w:color w:val="231F20"/>
          <w:spacing w:val="-2"/>
        </w:rPr>
        <w:t>бағытталған.</w:t>
      </w:r>
      <w:r>
        <w:rPr>
          <w:color w:val="231F20"/>
          <w:spacing w:val="-4"/>
        </w:rPr>
        <w:t> </w:t>
      </w:r>
      <w:r>
        <w:rPr>
          <w:color w:val="231F20"/>
          <w:spacing w:val="-2"/>
        </w:rPr>
        <w:t>Мектептегі</w:t>
      </w:r>
      <w:r>
        <w:rPr>
          <w:color w:val="231F20"/>
          <w:spacing w:val="-4"/>
        </w:rPr>
        <w:t> </w:t>
      </w:r>
      <w:r>
        <w:rPr>
          <w:color w:val="231F20"/>
          <w:spacing w:val="-2"/>
        </w:rPr>
        <w:t>математика</w:t>
      </w:r>
      <w:r>
        <w:rPr>
          <w:color w:val="231F20"/>
          <w:spacing w:val="-4"/>
        </w:rPr>
        <w:t> </w:t>
      </w:r>
      <w:r>
        <w:rPr>
          <w:color w:val="231F20"/>
          <w:spacing w:val="-2"/>
        </w:rPr>
        <w:t>курсын</w:t>
      </w:r>
      <w:r>
        <w:rPr>
          <w:color w:val="231F20"/>
          <w:spacing w:val="-4"/>
        </w:rPr>
        <w:t> </w:t>
      </w:r>
      <w:r>
        <w:rPr>
          <w:color w:val="231F20"/>
          <w:spacing w:val="-2"/>
        </w:rPr>
        <w:t>оқу</w:t>
      </w:r>
      <w:r>
        <w:rPr>
          <w:color w:val="231F20"/>
          <w:spacing w:val="-4"/>
        </w:rPr>
        <w:t> </w:t>
      </w:r>
      <w:r>
        <w:rPr>
          <w:color w:val="231F20"/>
          <w:spacing w:val="-2"/>
        </w:rPr>
        <w:t>ба- </w:t>
      </w:r>
      <w:r>
        <w:rPr>
          <w:color w:val="231F20"/>
        </w:rPr>
        <w:t>рысында</w:t>
      </w:r>
      <w:r>
        <w:rPr>
          <w:color w:val="231F20"/>
          <w:spacing w:val="-8"/>
        </w:rPr>
        <w:t> </w:t>
      </w:r>
      <w:r>
        <w:rPr>
          <w:color w:val="231F20"/>
        </w:rPr>
        <w:t>Мемлекеттік</w:t>
      </w:r>
      <w:r>
        <w:rPr>
          <w:color w:val="231F20"/>
          <w:spacing w:val="-8"/>
        </w:rPr>
        <w:t> </w:t>
      </w:r>
      <w:r>
        <w:rPr>
          <w:color w:val="231F20"/>
        </w:rPr>
        <w:t>жалпыға</w:t>
      </w:r>
      <w:r>
        <w:rPr>
          <w:color w:val="231F20"/>
          <w:spacing w:val="-8"/>
        </w:rPr>
        <w:t> </w:t>
      </w:r>
      <w:r>
        <w:rPr>
          <w:color w:val="231F20"/>
        </w:rPr>
        <w:t>міндетті</w:t>
      </w:r>
      <w:r>
        <w:rPr>
          <w:color w:val="231F20"/>
          <w:spacing w:val="-8"/>
        </w:rPr>
        <w:t> </w:t>
      </w:r>
      <w:r>
        <w:rPr>
          <w:color w:val="231F20"/>
        </w:rPr>
        <w:t>білім</w:t>
      </w:r>
      <w:r>
        <w:rPr>
          <w:color w:val="231F20"/>
          <w:spacing w:val="-8"/>
        </w:rPr>
        <w:t> </w:t>
      </w:r>
      <w:r>
        <w:rPr>
          <w:color w:val="231F20"/>
        </w:rPr>
        <w:t>беру</w:t>
      </w:r>
      <w:r>
        <w:rPr>
          <w:color w:val="231F20"/>
          <w:spacing w:val="-8"/>
        </w:rPr>
        <w:t> </w:t>
      </w:r>
      <w:r>
        <w:rPr>
          <w:color w:val="231F20"/>
        </w:rPr>
        <w:t>стандарттарында</w:t>
      </w:r>
      <w:r>
        <w:rPr>
          <w:color w:val="231F20"/>
          <w:spacing w:val="-8"/>
        </w:rPr>
        <w:t> </w:t>
      </w:r>
      <w:r>
        <w:rPr>
          <w:color w:val="231F20"/>
        </w:rPr>
        <w:t>және</w:t>
      </w:r>
      <w:r>
        <w:rPr>
          <w:color w:val="231F20"/>
          <w:spacing w:val="-8"/>
        </w:rPr>
        <w:t> </w:t>
      </w:r>
      <w:r>
        <w:rPr>
          <w:color w:val="231F20"/>
        </w:rPr>
        <w:t>«Адал азамат»</w:t>
      </w:r>
      <w:r>
        <w:rPr>
          <w:color w:val="231F20"/>
          <w:spacing w:val="57"/>
        </w:rPr>
        <w:t> </w:t>
      </w:r>
      <w:r>
        <w:rPr>
          <w:color w:val="231F20"/>
        </w:rPr>
        <w:t>тәрбие</w:t>
      </w:r>
      <w:r>
        <w:rPr>
          <w:color w:val="231F20"/>
          <w:spacing w:val="57"/>
        </w:rPr>
        <w:t> </w:t>
      </w:r>
      <w:r>
        <w:rPr>
          <w:color w:val="231F20"/>
        </w:rPr>
        <w:t>бағдарламасында</w:t>
      </w:r>
      <w:r>
        <w:rPr>
          <w:color w:val="231F20"/>
          <w:spacing w:val="58"/>
        </w:rPr>
        <w:t> </w:t>
      </w:r>
      <w:r>
        <w:rPr>
          <w:color w:val="231F20"/>
        </w:rPr>
        <w:t>(ҚР</w:t>
      </w:r>
      <w:r>
        <w:rPr>
          <w:color w:val="231F20"/>
          <w:spacing w:val="57"/>
        </w:rPr>
        <w:t> </w:t>
      </w:r>
      <w:r>
        <w:rPr>
          <w:color w:val="231F20"/>
        </w:rPr>
        <w:t>Оқу-ағарту</w:t>
      </w:r>
      <w:r>
        <w:rPr>
          <w:color w:val="231F20"/>
          <w:spacing w:val="57"/>
        </w:rPr>
        <w:t> </w:t>
      </w:r>
      <w:r>
        <w:rPr>
          <w:color w:val="231F20"/>
        </w:rPr>
        <w:t>министрінің</w:t>
      </w:r>
      <w:r>
        <w:rPr>
          <w:color w:val="231F20"/>
          <w:spacing w:val="58"/>
        </w:rPr>
        <w:t> </w:t>
      </w:r>
      <w:r>
        <w:rPr>
          <w:color w:val="231F20"/>
        </w:rPr>
        <w:t>бұйрығы</w:t>
      </w:r>
      <w:r>
        <w:rPr>
          <w:color w:val="231F20"/>
          <w:spacing w:val="57"/>
        </w:rPr>
        <w:t> </w:t>
      </w:r>
      <w:r>
        <w:rPr>
          <w:color w:val="231F20"/>
          <w:spacing w:val="-4"/>
        </w:rPr>
        <w:t>2025</w:t>
      </w:r>
    </w:p>
    <w:p>
      <w:pPr>
        <w:pStyle w:val="BodyText"/>
        <w:spacing w:after="0" w:line="252" w:lineRule="auto"/>
        <w:jc w:val="both"/>
        <w:sectPr>
          <w:pgSz w:w="11910" w:h="16840"/>
          <w:pgMar w:header="0" w:footer="908" w:top="680" w:bottom="1100" w:left="0" w:right="0"/>
        </w:sectPr>
      </w:pPr>
    </w:p>
    <w:p>
      <w:pPr>
        <w:pStyle w:val="Heading2"/>
        <w:ind w:left="1401"/>
      </w:pPr>
      <w:r>
        <w:rPr/>
        <mc:AlternateContent>
          <mc:Choice Requires="wps">
            <w:drawing>
              <wp:anchor distT="0" distB="0" distL="0" distR="0" allowOverlap="1" layoutInCell="1" locked="0" behindDoc="0" simplePos="0" relativeHeight="15774720">
                <wp:simplePos x="0" y="0"/>
                <wp:positionH relativeFrom="page">
                  <wp:posOffset>0</wp:posOffset>
                </wp:positionH>
                <wp:positionV relativeFrom="paragraph">
                  <wp:posOffset>-2108</wp:posOffset>
                </wp:positionV>
                <wp:extent cx="798830" cy="454659"/>
                <wp:effectExtent l="0" t="0" r="0" b="0"/>
                <wp:wrapNone/>
                <wp:docPr id="129" name="Graphic 129"/>
                <wp:cNvGraphicFramePr>
                  <a:graphicFrameLocks/>
                </wp:cNvGraphicFramePr>
                <a:graphic>
                  <a:graphicData uri="http://schemas.microsoft.com/office/word/2010/wordprocessingShape">
                    <wps:wsp>
                      <wps:cNvPr id="129" name="Graphic 129"/>
                      <wps:cNvSpPr/>
                      <wps:spPr>
                        <a:xfrm>
                          <a:off x="0" y="0"/>
                          <a:ext cx="798830" cy="454659"/>
                        </a:xfrm>
                        <a:custGeom>
                          <a:avLst/>
                          <a:gdLst/>
                          <a:ahLst/>
                          <a:cxnLst/>
                          <a:rect l="l" t="t" r="r" b="b"/>
                          <a:pathLst>
                            <a:path w="798830" h="454659">
                              <a:moveTo>
                                <a:pt x="0" y="454278"/>
                              </a:moveTo>
                              <a:lnTo>
                                <a:pt x="798347" y="454278"/>
                              </a:lnTo>
                              <a:lnTo>
                                <a:pt x="798347" y="0"/>
                              </a:lnTo>
                              <a:lnTo>
                                <a:pt x="0" y="0"/>
                              </a:lnTo>
                              <a:lnTo>
                                <a:pt x="0" y="454278"/>
                              </a:lnTo>
                              <a:close/>
                            </a:path>
                          </a:pathLst>
                        </a:custGeom>
                        <a:solidFill>
                          <a:srgbClr val="776CB1"/>
                        </a:solidFill>
                      </wps:spPr>
                      <wps:bodyPr wrap="square" lIns="0" tIns="0" rIns="0" bIns="0" rtlCol="0">
                        <a:prstTxWarp prst="textNoShape">
                          <a:avLst/>
                        </a:prstTxWarp>
                        <a:noAutofit/>
                      </wps:bodyPr>
                    </wps:wsp>
                  </a:graphicData>
                </a:graphic>
              </wp:anchor>
            </w:drawing>
          </mc:Choice>
          <mc:Fallback>
            <w:pict>
              <v:rect style="position:absolute;margin-left:0pt;margin-top:-.166pt;width:62.862pt;height:35.770pt;mso-position-horizontal-relative:page;mso-position-vertical-relative:paragraph;z-index:15774720" id="docshape115" filled="true" fillcolor="#776cb1" stroked="false">
                <v:fill type="solid"/>
                <w10:wrap type="none"/>
              </v:rect>
            </w:pict>
          </mc:Fallback>
        </mc:AlternateContent>
      </w:r>
      <w:r>
        <w:rPr/>
        <mc:AlternateContent>
          <mc:Choice Requires="wps">
            <w:drawing>
              <wp:anchor distT="0" distB="0" distL="0" distR="0" allowOverlap="1" layoutInCell="1" locked="0" behindDoc="0" simplePos="0" relativeHeight="15775232">
                <wp:simplePos x="0" y="0"/>
                <wp:positionH relativeFrom="page">
                  <wp:posOffset>1091641</wp:posOffset>
                </wp:positionH>
                <wp:positionV relativeFrom="paragraph">
                  <wp:posOffset>-2108</wp:posOffset>
                </wp:positionV>
                <wp:extent cx="6468745" cy="454659"/>
                <wp:effectExtent l="0" t="0" r="0" b="0"/>
                <wp:wrapNone/>
                <wp:docPr id="130" name="Textbox 130"/>
                <wp:cNvGraphicFramePr>
                  <a:graphicFrameLocks/>
                </wp:cNvGraphicFramePr>
                <a:graphic>
                  <a:graphicData uri="http://schemas.microsoft.com/office/word/2010/wordprocessingShape">
                    <wps:wsp>
                      <wps:cNvPr id="130" name="Textbox 130"/>
                      <wps:cNvSpPr txBox="1"/>
                      <wps:spPr>
                        <a:xfrm>
                          <a:off x="0" y="0"/>
                          <a:ext cx="6468745" cy="454659"/>
                        </a:xfrm>
                        <a:prstGeom prst="rect">
                          <a:avLst/>
                        </a:prstGeom>
                        <a:solidFill>
                          <a:srgbClr val="776CB1"/>
                        </a:solidFill>
                      </wps:spPr>
                      <wps:txbx>
                        <w:txbxContent>
                          <w:p>
                            <w:pPr>
                              <w:pStyle w:val="BodyText"/>
                              <w:spacing w:before="69"/>
                              <w:ind w:left="372" w:right="6233"/>
                              <w:rPr>
                                <w:rFonts w:ascii="Tahoma" w:hAnsi="Tahoma"/>
                                <w:color w:val="000000"/>
                              </w:rPr>
                            </w:pPr>
                            <w:r>
                              <w:rPr>
                                <w:rFonts w:ascii="Tahoma" w:hAnsi="Tahoma"/>
                                <w:color w:val="FFFFFF"/>
                                <w:w w:val="70"/>
                              </w:rPr>
                              <w:t>Қазақстан Республикасы Оқу-ағарту министрлігі </w:t>
                            </w:r>
                            <w:r>
                              <w:rPr>
                                <w:rFonts w:ascii="Tahoma" w:hAnsi="Tahoma"/>
                                <w:color w:val="FFFFFF"/>
                                <w:w w:val="65"/>
                              </w:rPr>
                              <w:t>Ы. Алтынсарин атындағы Ұлттық білім </w:t>
                            </w:r>
                            <w:r>
                              <w:rPr>
                                <w:rFonts w:ascii="Tahoma" w:hAnsi="Tahoma"/>
                                <w:color w:val="FFFFFF"/>
                                <w:w w:val="65"/>
                              </w:rPr>
                              <w:t>академиясы</w:t>
                            </w:r>
                          </w:p>
                        </w:txbxContent>
                      </wps:txbx>
                      <wps:bodyPr wrap="square" lIns="0" tIns="0" rIns="0" bIns="0" rtlCol="0">
                        <a:noAutofit/>
                      </wps:bodyPr>
                    </wps:wsp>
                  </a:graphicData>
                </a:graphic>
              </wp:anchor>
            </w:drawing>
          </mc:Choice>
          <mc:Fallback>
            <w:pict>
              <v:shape style="position:absolute;margin-left:85.956001pt;margin-top:-.166pt;width:509.35pt;height:35.8pt;mso-position-horizontal-relative:page;mso-position-vertical-relative:paragraph;z-index:15775232" type="#_x0000_t202" id="docshape116" filled="true" fillcolor="#776cb1" stroked="false">
                <v:textbox inset="0,0,0,0">
                  <w:txbxContent>
                    <w:p>
                      <w:pPr>
                        <w:pStyle w:val="BodyText"/>
                        <w:spacing w:before="69"/>
                        <w:ind w:left="372" w:right="6233"/>
                        <w:rPr>
                          <w:rFonts w:ascii="Tahoma" w:hAnsi="Tahoma"/>
                          <w:color w:val="000000"/>
                        </w:rPr>
                      </w:pPr>
                      <w:r>
                        <w:rPr>
                          <w:rFonts w:ascii="Tahoma" w:hAnsi="Tahoma"/>
                          <w:color w:val="FFFFFF"/>
                          <w:w w:val="70"/>
                        </w:rPr>
                        <w:t>Қазақстан Республикасы Оқу-ағарту министрлігі </w:t>
                      </w:r>
                      <w:r>
                        <w:rPr>
                          <w:rFonts w:ascii="Tahoma" w:hAnsi="Tahoma"/>
                          <w:color w:val="FFFFFF"/>
                          <w:w w:val="65"/>
                        </w:rPr>
                        <w:t>Ы. Алтынсарин атындағы Ұлттық білім </w:t>
                      </w:r>
                      <w:r>
                        <w:rPr>
                          <w:rFonts w:ascii="Tahoma" w:hAnsi="Tahoma"/>
                          <w:color w:val="FFFFFF"/>
                          <w:w w:val="65"/>
                        </w:rPr>
                        <w:t>академиясы</w:t>
                      </w:r>
                    </w:p>
                  </w:txbxContent>
                </v:textbox>
                <v:fill type="solid"/>
                <w10:wrap type="none"/>
              </v:shape>
            </w:pict>
          </mc:Fallback>
        </mc:AlternateContent>
      </w:r>
      <w:r>
        <w:rPr>
          <w:color w:val="231F20"/>
          <w:spacing w:val="-5"/>
          <w:w w:val="75"/>
        </w:rPr>
        <w:t>40</w:t>
      </w:r>
    </w:p>
    <w:p>
      <w:pPr>
        <w:pStyle w:val="BodyText"/>
        <w:rPr>
          <w:rFonts w:ascii="Tahoma"/>
        </w:rPr>
      </w:pPr>
    </w:p>
    <w:p>
      <w:pPr>
        <w:pStyle w:val="BodyText"/>
        <w:rPr>
          <w:rFonts w:ascii="Tahoma"/>
        </w:rPr>
      </w:pPr>
    </w:p>
    <w:p>
      <w:pPr>
        <w:pStyle w:val="BodyText"/>
        <w:spacing w:before="108"/>
        <w:rPr>
          <w:rFonts w:ascii="Tahoma"/>
        </w:rPr>
      </w:pPr>
    </w:p>
    <w:p>
      <w:pPr>
        <w:pStyle w:val="BodyText"/>
        <w:spacing w:line="252" w:lineRule="auto"/>
        <w:ind w:left="1247" w:right="1415"/>
        <w:jc w:val="both"/>
      </w:pPr>
      <w:r>
        <w:rPr>
          <w:color w:val="231F20"/>
        </w:rPr>
        <w:t>жылғы</w:t>
      </w:r>
      <w:r>
        <w:rPr>
          <w:color w:val="231F20"/>
          <w:spacing w:val="-7"/>
        </w:rPr>
        <w:t> </w:t>
      </w:r>
      <w:r>
        <w:rPr>
          <w:color w:val="231F20"/>
        </w:rPr>
        <w:t>26</w:t>
      </w:r>
      <w:r>
        <w:rPr>
          <w:color w:val="231F20"/>
          <w:spacing w:val="-7"/>
        </w:rPr>
        <w:t> </w:t>
      </w:r>
      <w:r>
        <w:rPr>
          <w:color w:val="231F20"/>
        </w:rPr>
        <w:t>мамырдағы</w:t>
      </w:r>
      <w:r>
        <w:rPr>
          <w:color w:val="231F20"/>
          <w:spacing w:val="-7"/>
        </w:rPr>
        <w:t> </w:t>
      </w:r>
      <w:r>
        <w:rPr>
          <w:color w:val="231F20"/>
        </w:rPr>
        <w:t>№123)</w:t>
      </w:r>
      <w:r>
        <w:rPr>
          <w:color w:val="231F20"/>
          <w:spacing w:val="-7"/>
        </w:rPr>
        <w:t> </w:t>
      </w:r>
      <w:r>
        <w:rPr>
          <w:color w:val="231F20"/>
        </w:rPr>
        <w:t>белгіленген</w:t>
      </w:r>
      <w:r>
        <w:rPr>
          <w:color w:val="231F20"/>
          <w:spacing w:val="-7"/>
        </w:rPr>
        <w:t> </w:t>
      </w:r>
      <w:r>
        <w:rPr>
          <w:color w:val="231F20"/>
        </w:rPr>
        <w:t>құндылықтар</w:t>
      </w:r>
      <w:r>
        <w:rPr>
          <w:color w:val="231F20"/>
          <w:spacing w:val="-7"/>
        </w:rPr>
        <w:t> </w:t>
      </w:r>
      <w:r>
        <w:rPr>
          <w:color w:val="231F20"/>
        </w:rPr>
        <w:t>мен</w:t>
      </w:r>
      <w:r>
        <w:rPr>
          <w:color w:val="231F20"/>
          <w:spacing w:val="-7"/>
        </w:rPr>
        <w:t> </w:t>
      </w:r>
      <w:r>
        <w:rPr>
          <w:color w:val="231F20"/>
        </w:rPr>
        <w:t>негізгі</w:t>
      </w:r>
      <w:r>
        <w:rPr>
          <w:color w:val="231F20"/>
          <w:spacing w:val="-7"/>
        </w:rPr>
        <w:t> </w:t>
      </w:r>
      <w:r>
        <w:rPr>
          <w:color w:val="231F20"/>
        </w:rPr>
        <w:t>құзыреттерді дамытуға назар аудару маңызды.</w:t>
      </w:r>
    </w:p>
    <w:p>
      <w:pPr>
        <w:pStyle w:val="BodyText"/>
        <w:spacing w:before="14"/>
      </w:pPr>
    </w:p>
    <w:p>
      <w:pPr>
        <w:pStyle w:val="BodyText"/>
        <w:spacing w:line="252" w:lineRule="auto" w:before="1"/>
        <w:ind w:left="1247" w:right="1415"/>
        <w:jc w:val="both"/>
      </w:pPr>
      <w:r>
        <w:rPr>
          <w:color w:val="231F20"/>
        </w:rPr>
        <w:t>«Тәуелсіздік</w:t>
      </w:r>
      <w:r>
        <w:rPr>
          <w:color w:val="231F20"/>
          <w:spacing w:val="-20"/>
        </w:rPr>
        <w:t> </w:t>
      </w:r>
      <w:r>
        <w:rPr>
          <w:color w:val="231F20"/>
        </w:rPr>
        <w:t>және</w:t>
      </w:r>
      <w:r>
        <w:rPr>
          <w:color w:val="231F20"/>
          <w:spacing w:val="-19"/>
        </w:rPr>
        <w:t> </w:t>
      </w:r>
      <w:r>
        <w:rPr>
          <w:color w:val="231F20"/>
        </w:rPr>
        <w:t>отаншылдық»,</w:t>
      </w:r>
      <w:r>
        <w:rPr>
          <w:color w:val="231F20"/>
          <w:spacing w:val="-19"/>
        </w:rPr>
        <w:t> </w:t>
      </w:r>
      <w:r>
        <w:rPr>
          <w:color w:val="231F20"/>
        </w:rPr>
        <w:t>«бірлік</w:t>
      </w:r>
      <w:r>
        <w:rPr>
          <w:color w:val="231F20"/>
          <w:spacing w:val="-20"/>
        </w:rPr>
        <w:t> </w:t>
      </w:r>
      <w:r>
        <w:rPr>
          <w:color w:val="231F20"/>
        </w:rPr>
        <w:t>және</w:t>
      </w:r>
      <w:r>
        <w:rPr>
          <w:color w:val="231F20"/>
          <w:spacing w:val="-19"/>
        </w:rPr>
        <w:t> </w:t>
      </w:r>
      <w:r>
        <w:rPr>
          <w:color w:val="231F20"/>
        </w:rPr>
        <w:t>ынтымақ»,</w:t>
      </w:r>
      <w:r>
        <w:rPr>
          <w:color w:val="231F20"/>
          <w:spacing w:val="-20"/>
        </w:rPr>
        <w:t> </w:t>
      </w:r>
      <w:r>
        <w:rPr>
          <w:color w:val="231F20"/>
        </w:rPr>
        <w:t>«әділдік</w:t>
      </w:r>
      <w:r>
        <w:rPr>
          <w:color w:val="231F20"/>
          <w:spacing w:val="-19"/>
        </w:rPr>
        <w:t> </w:t>
      </w:r>
      <w:r>
        <w:rPr>
          <w:color w:val="231F20"/>
        </w:rPr>
        <w:t>жәеке</w:t>
      </w:r>
      <w:r>
        <w:rPr>
          <w:color w:val="231F20"/>
          <w:spacing w:val="-19"/>
        </w:rPr>
        <w:t> </w:t>
      </w:r>
      <w:r>
        <w:rPr>
          <w:color w:val="231F20"/>
        </w:rPr>
        <w:t>жауап- кершілік»,</w:t>
      </w:r>
      <w:r>
        <w:rPr>
          <w:color w:val="231F20"/>
          <w:spacing w:val="-20"/>
        </w:rPr>
        <w:t> </w:t>
      </w:r>
      <w:r>
        <w:rPr>
          <w:color w:val="231F20"/>
        </w:rPr>
        <w:t>«заң</w:t>
      </w:r>
      <w:r>
        <w:rPr>
          <w:color w:val="231F20"/>
          <w:spacing w:val="-19"/>
        </w:rPr>
        <w:t> </w:t>
      </w:r>
      <w:r>
        <w:rPr>
          <w:color w:val="231F20"/>
        </w:rPr>
        <w:t>және</w:t>
      </w:r>
      <w:r>
        <w:rPr>
          <w:color w:val="231F20"/>
          <w:spacing w:val="-19"/>
        </w:rPr>
        <w:t> </w:t>
      </w:r>
      <w:r>
        <w:rPr>
          <w:color w:val="231F20"/>
        </w:rPr>
        <w:t>тәртіп»,</w:t>
      </w:r>
      <w:r>
        <w:rPr>
          <w:color w:val="231F20"/>
          <w:spacing w:val="-20"/>
        </w:rPr>
        <w:t> </w:t>
      </w:r>
      <w:r>
        <w:rPr>
          <w:color w:val="231F20"/>
        </w:rPr>
        <w:t>«еңбекқорлық</w:t>
      </w:r>
      <w:r>
        <w:rPr>
          <w:color w:val="231F20"/>
          <w:spacing w:val="-19"/>
        </w:rPr>
        <w:t> </w:t>
      </w:r>
      <w:r>
        <w:rPr>
          <w:color w:val="231F20"/>
        </w:rPr>
        <w:t>және</w:t>
      </w:r>
      <w:r>
        <w:rPr>
          <w:color w:val="231F20"/>
          <w:spacing w:val="-19"/>
        </w:rPr>
        <w:t> </w:t>
      </w:r>
      <w:r>
        <w:rPr>
          <w:color w:val="231F20"/>
        </w:rPr>
        <w:t>кәсіби</w:t>
      </w:r>
      <w:r>
        <w:rPr>
          <w:color w:val="231F20"/>
          <w:spacing w:val="-20"/>
        </w:rPr>
        <w:t> </w:t>
      </w:r>
      <w:r>
        <w:rPr>
          <w:color w:val="231F20"/>
        </w:rPr>
        <w:t>біліктілік»,</w:t>
      </w:r>
      <w:r>
        <w:rPr>
          <w:color w:val="231F20"/>
          <w:spacing w:val="-19"/>
        </w:rPr>
        <w:t> </w:t>
      </w:r>
      <w:r>
        <w:rPr>
          <w:color w:val="231F20"/>
        </w:rPr>
        <w:t>«жасампаз- дық және жаңашылдық» құндылықтарын математиканың мектеп курсын </w:t>
      </w:r>
      <w:r>
        <w:rPr>
          <w:color w:val="231F20"/>
        </w:rPr>
        <w:t>оқу процесінде кіріктіру білім алушылардың бойында берік білімді ғана емес, жа- уапкершілікке,</w:t>
      </w:r>
      <w:r>
        <w:rPr>
          <w:color w:val="231F20"/>
          <w:spacing w:val="-8"/>
        </w:rPr>
        <w:t> </w:t>
      </w:r>
      <w:r>
        <w:rPr>
          <w:color w:val="231F20"/>
        </w:rPr>
        <w:t>адалдыққа,</w:t>
      </w:r>
      <w:r>
        <w:rPr>
          <w:color w:val="231F20"/>
          <w:spacing w:val="-8"/>
        </w:rPr>
        <w:t> </w:t>
      </w:r>
      <w:r>
        <w:rPr>
          <w:color w:val="231F20"/>
        </w:rPr>
        <w:t>қоғам</w:t>
      </w:r>
      <w:r>
        <w:rPr>
          <w:color w:val="231F20"/>
          <w:spacing w:val="-8"/>
        </w:rPr>
        <w:t> </w:t>
      </w:r>
      <w:r>
        <w:rPr>
          <w:color w:val="231F20"/>
        </w:rPr>
        <w:t>мен</w:t>
      </w:r>
      <w:r>
        <w:rPr>
          <w:color w:val="231F20"/>
          <w:spacing w:val="-8"/>
        </w:rPr>
        <w:t> </w:t>
      </w:r>
      <w:r>
        <w:rPr>
          <w:color w:val="231F20"/>
        </w:rPr>
        <w:t>еңбекті</w:t>
      </w:r>
      <w:r>
        <w:rPr>
          <w:color w:val="231F20"/>
          <w:spacing w:val="-8"/>
        </w:rPr>
        <w:t> </w:t>
      </w:r>
      <w:r>
        <w:rPr>
          <w:color w:val="231F20"/>
        </w:rPr>
        <w:t>құрметтеуге</w:t>
      </w:r>
      <w:r>
        <w:rPr>
          <w:color w:val="231F20"/>
          <w:spacing w:val="-8"/>
        </w:rPr>
        <w:t> </w:t>
      </w:r>
      <w:r>
        <w:rPr>
          <w:color w:val="231F20"/>
        </w:rPr>
        <w:t>негізделген</w:t>
      </w:r>
      <w:r>
        <w:rPr>
          <w:color w:val="231F20"/>
          <w:spacing w:val="-8"/>
        </w:rPr>
        <w:t> </w:t>
      </w:r>
      <w:r>
        <w:rPr>
          <w:color w:val="231F20"/>
        </w:rPr>
        <w:t>тұтас</w:t>
      </w:r>
      <w:r>
        <w:rPr>
          <w:color w:val="231F20"/>
          <w:spacing w:val="-8"/>
        </w:rPr>
        <w:t> </w:t>
      </w:r>
      <w:r>
        <w:rPr>
          <w:color w:val="231F20"/>
        </w:rPr>
        <w:t>дү- ниетанымды қалыптастыруға ықпал етеді, сондай-ақ бұл оқуға деген ынтаны арттырады және мемлекетке, қоғамға және болашақ кәсіби қызметке саналы көзқарасты</w:t>
      </w:r>
      <w:r>
        <w:rPr>
          <w:color w:val="231F20"/>
          <w:spacing w:val="-3"/>
        </w:rPr>
        <w:t> </w:t>
      </w:r>
      <w:r>
        <w:rPr>
          <w:color w:val="231F20"/>
        </w:rPr>
        <w:t>дамытады.</w:t>
      </w:r>
    </w:p>
    <w:p>
      <w:pPr>
        <w:pStyle w:val="BodyText"/>
        <w:spacing w:before="10"/>
      </w:pPr>
    </w:p>
    <w:p>
      <w:pPr>
        <w:pStyle w:val="BodyText"/>
        <w:spacing w:line="252" w:lineRule="auto"/>
        <w:ind w:left="1247" w:right="1415"/>
        <w:jc w:val="both"/>
      </w:pPr>
      <w:r>
        <w:rPr>
          <w:color w:val="231F20"/>
        </w:rPr>
        <w:t>Информатика – жасанды интеллект элементтерін енгізу үшін келешегі зор әрі икемді пәндердің бірі. Бұл пән аналитикалық ойлауды, алгоритм құруды және цифрлық</w:t>
      </w:r>
      <w:r>
        <w:rPr>
          <w:color w:val="231F20"/>
          <w:spacing w:val="-7"/>
        </w:rPr>
        <w:t> </w:t>
      </w:r>
      <w:r>
        <w:rPr>
          <w:color w:val="231F20"/>
        </w:rPr>
        <w:t>жүйелердің</w:t>
      </w:r>
      <w:r>
        <w:rPr>
          <w:color w:val="231F20"/>
          <w:spacing w:val="-7"/>
        </w:rPr>
        <w:t> </w:t>
      </w:r>
      <w:r>
        <w:rPr>
          <w:color w:val="231F20"/>
        </w:rPr>
        <w:t>жұмыс</w:t>
      </w:r>
      <w:r>
        <w:rPr>
          <w:color w:val="231F20"/>
          <w:spacing w:val="-7"/>
        </w:rPr>
        <w:t> </w:t>
      </w:r>
      <w:r>
        <w:rPr>
          <w:color w:val="231F20"/>
        </w:rPr>
        <w:t>істеу</w:t>
      </w:r>
      <w:r>
        <w:rPr>
          <w:color w:val="231F20"/>
          <w:spacing w:val="-7"/>
        </w:rPr>
        <w:t> </w:t>
      </w:r>
      <w:r>
        <w:rPr>
          <w:color w:val="231F20"/>
        </w:rPr>
        <w:t>принциптерін</w:t>
      </w:r>
      <w:r>
        <w:rPr>
          <w:color w:val="231F20"/>
          <w:spacing w:val="-7"/>
        </w:rPr>
        <w:t> </w:t>
      </w:r>
      <w:r>
        <w:rPr>
          <w:color w:val="231F20"/>
        </w:rPr>
        <w:t>түсінуді</w:t>
      </w:r>
      <w:r>
        <w:rPr>
          <w:color w:val="231F20"/>
          <w:spacing w:val="-7"/>
        </w:rPr>
        <w:t> </w:t>
      </w:r>
      <w:r>
        <w:rPr>
          <w:color w:val="231F20"/>
        </w:rPr>
        <w:t>дамытуға</w:t>
      </w:r>
      <w:r>
        <w:rPr>
          <w:color w:val="231F20"/>
          <w:spacing w:val="-7"/>
        </w:rPr>
        <w:t> </w:t>
      </w:r>
      <w:r>
        <w:rPr>
          <w:color w:val="231F20"/>
        </w:rPr>
        <w:t>мүмкіндік</w:t>
      </w:r>
      <w:r>
        <w:rPr>
          <w:color w:val="231F20"/>
          <w:spacing w:val="-7"/>
        </w:rPr>
        <w:t> </w:t>
      </w:r>
      <w:r>
        <w:rPr>
          <w:color w:val="231F20"/>
        </w:rPr>
        <w:t>бе- реді. ЖИ-ді информатика курсының әртүрлі бөлімдеріне, пайдаланушы деңгей- інде де, бағдарламалау негіздерін оқыту барысында да кіріктіруге болады.</w:t>
      </w:r>
    </w:p>
    <w:p>
      <w:pPr>
        <w:pStyle w:val="BodyText"/>
        <w:spacing w:before="12"/>
      </w:pPr>
    </w:p>
    <w:p>
      <w:pPr>
        <w:pStyle w:val="BodyText"/>
        <w:ind w:left="1247"/>
        <w:jc w:val="both"/>
      </w:pPr>
      <w:r>
        <w:rPr>
          <w:color w:val="231F20"/>
          <w:spacing w:val="-2"/>
        </w:rPr>
        <w:t>ЖИ-ді</w:t>
      </w:r>
      <w:r>
        <w:rPr>
          <w:color w:val="231F20"/>
          <w:spacing w:val="-7"/>
        </w:rPr>
        <w:t> </w:t>
      </w:r>
      <w:r>
        <w:rPr>
          <w:color w:val="231F20"/>
          <w:spacing w:val="-2"/>
        </w:rPr>
        <w:t>кіріктіру</w:t>
      </w:r>
      <w:r>
        <w:rPr>
          <w:color w:val="231F20"/>
          <w:spacing w:val="-6"/>
        </w:rPr>
        <w:t> </w:t>
      </w:r>
      <w:r>
        <w:rPr>
          <w:color w:val="231F20"/>
          <w:spacing w:val="-2"/>
        </w:rPr>
        <w:t>мысалдары:</w:t>
      </w:r>
    </w:p>
    <w:p>
      <w:pPr>
        <w:pStyle w:val="ListParagraph"/>
        <w:numPr>
          <w:ilvl w:val="0"/>
          <w:numId w:val="21"/>
        </w:numPr>
        <w:tabs>
          <w:tab w:pos="1607" w:val="left" w:leader="none"/>
        </w:tabs>
        <w:spacing w:line="252" w:lineRule="auto" w:before="126" w:after="0"/>
        <w:ind w:left="1607" w:right="1415" w:hanging="360"/>
        <w:jc w:val="left"/>
        <w:rPr>
          <w:sz w:val="22"/>
        </w:rPr>
      </w:pPr>
      <w:r>
        <w:rPr>
          <w:color w:val="231F20"/>
          <w:sz w:val="22"/>
        </w:rPr>
        <w:t>мәтін, код генерациясы немесе деректерді талдау кезінде ЖИ құралдарын</w:t>
      </w:r>
      <w:r>
        <w:rPr>
          <w:color w:val="231F20"/>
          <w:spacing w:val="40"/>
          <w:sz w:val="22"/>
        </w:rPr>
        <w:t> </w:t>
      </w:r>
      <w:r>
        <w:rPr>
          <w:color w:val="231F20"/>
          <w:spacing w:val="-2"/>
          <w:sz w:val="22"/>
        </w:rPr>
        <w:t>қолдану;</w:t>
      </w:r>
    </w:p>
    <w:p>
      <w:pPr>
        <w:pStyle w:val="ListParagraph"/>
        <w:numPr>
          <w:ilvl w:val="0"/>
          <w:numId w:val="21"/>
        </w:numPr>
        <w:tabs>
          <w:tab w:pos="1607" w:val="left" w:leader="none"/>
        </w:tabs>
        <w:spacing w:line="252" w:lineRule="auto" w:before="169" w:after="0"/>
        <w:ind w:left="1607" w:right="1415" w:hanging="360"/>
        <w:jc w:val="left"/>
        <w:rPr>
          <w:sz w:val="22"/>
        </w:rPr>
      </w:pPr>
      <w:r>
        <w:rPr>
          <w:color w:val="231F20"/>
          <w:sz w:val="22"/>
        </w:rPr>
        <w:t>компьютерге нысандарды тануды немесе командаларды орындауды үйре-</w:t>
      </w:r>
      <w:r>
        <w:rPr>
          <w:color w:val="231F20"/>
          <w:spacing w:val="40"/>
          <w:sz w:val="22"/>
        </w:rPr>
        <w:t> </w:t>
      </w:r>
      <w:r>
        <w:rPr>
          <w:color w:val="231F20"/>
          <w:sz w:val="22"/>
        </w:rPr>
        <w:t>тетін жобаларды орындау;</w:t>
      </w:r>
    </w:p>
    <w:p>
      <w:pPr>
        <w:pStyle w:val="ListParagraph"/>
        <w:numPr>
          <w:ilvl w:val="0"/>
          <w:numId w:val="21"/>
        </w:numPr>
        <w:tabs>
          <w:tab w:pos="1607" w:val="left" w:leader="none"/>
        </w:tabs>
        <w:spacing w:line="252" w:lineRule="auto" w:before="168" w:after="0"/>
        <w:ind w:left="1607" w:right="1415" w:hanging="360"/>
        <w:jc w:val="left"/>
        <w:rPr>
          <w:sz w:val="22"/>
        </w:rPr>
      </w:pPr>
      <w:r>
        <w:rPr>
          <w:color w:val="231F20"/>
          <w:sz w:val="22"/>
        </w:rPr>
        <w:t>ЖИ-дің</w:t>
      </w:r>
      <w:r>
        <w:rPr>
          <w:color w:val="231F20"/>
          <w:spacing w:val="-5"/>
          <w:sz w:val="22"/>
        </w:rPr>
        <w:t> </w:t>
      </w:r>
      <w:r>
        <w:rPr>
          <w:color w:val="231F20"/>
          <w:sz w:val="22"/>
        </w:rPr>
        <w:t>қазіргі</w:t>
      </w:r>
      <w:r>
        <w:rPr>
          <w:color w:val="231F20"/>
          <w:spacing w:val="-5"/>
          <w:sz w:val="22"/>
        </w:rPr>
        <w:t> </w:t>
      </w:r>
      <w:r>
        <w:rPr>
          <w:color w:val="231F20"/>
          <w:sz w:val="22"/>
        </w:rPr>
        <w:t>қоғам</w:t>
      </w:r>
      <w:r>
        <w:rPr>
          <w:color w:val="231F20"/>
          <w:spacing w:val="-5"/>
          <w:sz w:val="22"/>
        </w:rPr>
        <w:t> </w:t>
      </w:r>
      <w:r>
        <w:rPr>
          <w:color w:val="231F20"/>
          <w:sz w:val="22"/>
        </w:rPr>
        <w:t>мен</w:t>
      </w:r>
      <w:r>
        <w:rPr>
          <w:color w:val="231F20"/>
          <w:spacing w:val="-5"/>
          <w:sz w:val="22"/>
        </w:rPr>
        <w:t> </w:t>
      </w:r>
      <w:r>
        <w:rPr>
          <w:color w:val="231F20"/>
          <w:sz w:val="22"/>
        </w:rPr>
        <w:t>болашақ</w:t>
      </w:r>
      <w:r>
        <w:rPr>
          <w:color w:val="231F20"/>
          <w:spacing w:val="-5"/>
          <w:sz w:val="22"/>
        </w:rPr>
        <w:t> </w:t>
      </w:r>
      <w:r>
        <w:rPr>
          <w:color w:val="231F20"/>
          <w:sz w:val="22"/>
        </w:rPr>
        <w:t>мамандықтарға</w:t>
      </w:r>
      <w:r>
        <w:rPr>
          <w:color w:val="231F20"/>
          <w:spacing w:val="-5"/>
          <w:sz w:val="22"/>
        </w:rPr>
        <w:t> </w:t>
      </w:r>
      <w:r>
        <w:rPr>
          <w:color w:val="231F20"/>
          <w:sz w:val="22"/>
        </w:rPr>
        <w:t>әсері</w:t>
      </w:r>
      <w:r>
        <w:rPr>
          <w:color w:val="231F20"/>
          <w:spacing w:val="-5"/>
          <w:sz w:val="22"/>
        </w:rPr>
        <w:t> </w:t>
      </w:r>
      <w:r>
        <w:rPr>
          <w:color w:val="231F20"/>
          <w:sz w:val="22"/>
        </w:rPr>
        <w:t>туралы</w:t>
      </w:r>
      <w:r>
        <w:rPr>
          <w:color w:val="231F20"/>
          <w:spacing w:val="-5"/>
          <w:sz w:val="22"/>
        </w:rPr>
        <w:t> </w:t>
      </w:r>
      <w:r>
        <w:rPr>
          <w:color w:val="231F20"/>
          <w:sz w:val="22"/>
        </w:rPr>
        <w:t>тақырыптар- ды</w:t>
      </w:r>
      <w:r>
        <w:rPr>
          <w:color w:val="231F20"/>
          <w:spacing w:val="-3"/>
          <w:sz w:val="22"/>
        </w:rPr>
        <w:t> </w:t>
      </w:r>
      <w:r>
        <w:rPr>
          <w:color w:val="231F20"/>
          <w:sz w:val="22"/>
        </w:rPr>
        <w:t>талқылау;</w:t>
      </w:r>
    </w:p>
    <w:p>
      <w:pPr>
        <w:pStyle w:val="ListParagraph"/>
        <w:numPr>
          <w:ilvl w:val="0"/>
          <w:numId w:val="21"/>
        </w:numPr>
        <w:tabs>
          <w:tab w:pos="1607" w:val="left" w:leader="none"/>
        </w:tabs>
        <w:spacing w:line="252" w:lineRule="auto" w:before="169" w:after="0"/>
        <w:ind w:left="1607" w:right="1415" w:hanging="360"/>
        <w:jc w:val="left"/>
        <w:rPr>
          <w:sz w:val="22"/>
        </w:rPr>
      </w:pPr>
      <w:r>
        <w:rPr>
          <w:color w:val="231F20"/>
          <w:sz w:val="22"/>
        </w:rPr>
        <w:t>адам</w:t>
      </w:r>
      <w:r>
        <w:rPr>
          <w:color w:val="231F20"/>
          <w:spacing w:val="80"/>
          <w:sz w:val="22"/>
        </w:rPr>
        <w:t> </w:t>
      </w:r>
      <w:r>
        <w:rPr>
          <w:color w:val="231F20"/>
          <w:sz w:val="22"/>
        </w:rPr>
        <w:t>әрекетімен</w:t>
      </w:r>
      <w:r>
        <w:rPr>
          <w:color w:val="231F20"/>
          <w:spacing w:val="80"/>
          <w:sz w:val="22"/>
        </w:rPr>
        <w:t> </w:t>
      </w:r>
      <w:r>
        <w:rPr>
          <w:color w:val="231F20"/>
          <w:sz w:val="22"/>
        </w:rPr>
        <w:t>салыстырғанда</w:t>
      </w:r>
      <w:r>
        <w:rPr>
          <w:color w:val="231F20"/>
          <w:spacing w:val="80"/>
          <w:sz w:val="22"/>
        </w:rPr>
        <w:t> </w:t>
      </w:r>
      <w:r>
        <w:rPr>
          <w:color w:val="231F20"/>
          <w:sz w:val="22"/>
        </w:rPr>
        <w:t>автоматтандырылған</w:t>
      </w:r>
      <w:r>
        <w:rPr>
          <w:color w:val="231F20"/>
          <w:spacing w:val="80"/>
          <w:sz w:val="22"/>
        </w:rPr>
        <w:t> </w:t>
      </w:r>
      <w:r>
        <w:rPr>
          <w:color w:val="231F20"/>
          <w:sz w:val="22"/>
        </w:rPr>
        <w:t>шешімдердің</w:t>
      </w:r>
      <w:r>
        <w:rPr>
          <w:color w:val="231F20"/>
          <w:spacing w:val="80"/>
          <w:sz w:val="22"/>
        </w:rPr>
        <w:t> </w:t>
      </w:r>
      <w:r>
        <w:rPr>
          <w:color w:val="231F20"/>
          <w:sz w:val="22"/>
        </w:rPr>
        <w:t>ар-</w:t>
      </w:r>
      <w:r>
        <w:rPr>
          <w:color w:val="231F20"/>
          <w:spacing w:val="40"/>
          <w:sz w:val="22"/>
        </w:rPr>
        <w:t> </w:t>
      </w:r>
      <w:r>
        <w:rPr>
          <w:color w:val="231F20"/>
          <w:sz w:val="22"/>
        </w:rPr>
        <w:t>тықшылықтары мен шектеулерін бағалау.</w:t>
      </w:r>
    </w:p>
    <w:p>
      <w:pPr>
        <w:pStyle w:val="BodyText"/>
        <w:spacing w:before="14"/>
      </w:pPr>
    </w:p>
    <w:p>
      <w:pPr>
        <w:pStyle w:val="BodyText"/>
        <w:spacing w:line="252" w:lineRule="auto" w:before="1"/>
        <w:ind w:left="1247" w:right="1415"/>
        <w:jc w:val="both"/>
      </w:pPr>
      <w:r>
        <w:rPr>
          <w:color w:val="231F20"/>
          <w:w w:val="105"/>
        </w:rPr>
        <w:t>Бұл</w:t>
      </w:r>
      <w:r>
        <w:rPr>
          <w:color w:val="231F20"/>
          <w:spacing w:val="-14"/>
          <w:w w:val="105"/>
        </w:rPr>
        <w:t> </w:t>
      </w:r>
      <w:r>
        <w:rPr>
          <w:color w:val="231F20"/>
          <w:w w:val="105"/>
        </w:rPr>
        <w:t>тәжірибе</w:t>
      </w:r>
      <w:r>
        <w:rPr>
          <w:color w:val="231F20"/>
          <w:spacing w:val="-14"/>
          <w:w w:val="105"/>
        </w:rPr>
        <w:t> </w:t>
      </w:r>
      <w:r>
        <w:rPr>
          <w:color w:val="231F20"/>
          <w:w w:val="105"/>
        </w:rPr>
        <w:t>білім</w:t>
      </w:r>
      <w:r>
        <w:rPr>
          <w:color w:val="231F20"/>
          <w:spacing w:val="-14"/>
          <w:w w:val="105"/>
        </w:rPr>
        <w:t> </w:t>
      </w:r>
      <w:r>
        <w:rPr>
          <w:color w:val="231F20"/>
          <w:w w:val="105"/>
        </w:rPr>
        <w:t>алушыларға</w:t>
      </w:r>
      <w:r>
        <w:rPr>
          <w:color w:val="231F20"/>
          <w:spacing w:val="-14"/>
          <w:w w:val="105"/>
        </w:rPr>
        <w:t> </w:t>
      </w:r>
      <w:r>
        <w:rPr>
          <w:color w:val="231F20"/>
          <w:w w:val="105"/>
        </w:rPr>
        <w:t>ЖИ-дің</w:t>
      </w:r>
      <w:r>
        <w:rPr>
          <w:color w:val="231F20"/>
          <w:spacing w:val="-14"/>
          <w:w w:val="105"/>
        </w:rPr>
        <w:t> </w:t>
      </w:r>
      <w:r>
        <w:rPr>
          <w:color w:val="231F20"/>
          <w:w w:val="105"/>
        </w:rPr>
        <w:t>шынайы</w:t>
      </w:r>
      <w:r>
        <w:rPr>
          <w:color w:val="231F20"/>
          <w:spacing w:val="-14"/>
          <w:w w:val="105"/>
        </w:rPr>
        <w:t> </w:t>
      </w:r>
      <w:r>
        <w:rPr>
          <w:color w:val="231F20"/>
          <w:w w:val="105"/>
        </w:rPr>
        <w:t>өмірдегі</w:t>
      </w:r>
      <w:r>
        <w:rPr>
          <w:color w:val="231F20"/>
          <w:spacing w:val="-14"/>
          <w:w w:val="105"/>
        </w:rPr>
        <w:t> </w:t>
      </w:r>
      <w:r>
        <w:rPr>
          <w:color w:val="231F20"/>
          <w:w w:val="105"/>
        </w:rPr>
        <w:t>рөлін</w:t>
      </w:r>
      <w:r>
        <w:rPr>
          <w:color w:val="231F20"/>
          <w:spacing w:val="-14"/>
          <w:w w:val="105"/>
        </w:rPr>
        <w:t> </w:t>
      </w:r>
      <w:r>
        <w:rPr>
          <w:color w:val="231F20"/>
          <w:w w:val="105"/>
        </w:rPr>
        <w:t>түсінуге</w:t>
      </w:r>
      <w:r>
        <w:rPr>
          <w:color w:val="231F20"/>
          <w:spacing w:val="-14"/>
          <w:w w:val="105"/>
        </w:rPr>
        <w:t> </w:t>
      </w:r>
      <w:r>
        <w:rPr>
          <w:color w:val="231F20"/>
          <w:w w:val="105"/>
        </w:rPr>
        <w:t>және алынған</w:t>
      </w:r>
      <w:r>
        <w:rPr>
          <w:color w:val="231F20"/>
          <w:w w:val="105"/>
        </w:rPr>
        <w:t> білімді</w:t>
      </w:r>
      <w:r>
        <w:rPr>
          <w:color w:val="231F20"/>
          <w:w w:val="105"/>
        </w:rPr>
        <w:t> оқу</w:t>
      </w:r>
      <w:r>
        <w:rPr>
          <w:color w:val="231F20"/>
          <w:w w:val="105"/>
        </w:rPr>
        <w:t> мен</w:t>
      </w:r>
      <w:r>
        <w:rPr>
          <w:color w:val="231F20"/>
          <w:w w:val="105"/>
        </w:rPr>
        <w:t> практикалық</w:t>
      </w:r>
      <w:r>
        <w:rPr>
          <w:color w:val="231F20"/>
          <w:w w:val="105"/>
        </w:rPr>
        <w:t> тапсырмаларды</w:t>
      </w:r>
      <w:r>
        <w:rPr>
          <w:color w:val="231F20"/>
          <w:w w:val="105"/>
        </w:rPr>
        <w:t> орындау</w:t>
      </w:r>
      <w:r>
        <w:rPr>
          <w:color w:val="231F20"/>
          <w:w w:val="105"/>
        </w:rPr>
        <w:t> </w:t>
      </w:r>
      <w:r>
        <w:rPr>
          <w:color w:val="231F20"/>
          <w:w w:val="105"/>
        </w:rPr>
        <w:t>барысында тиімді</w:t>
      </w:r>
      <w:r>
        <w:rPr>
          <w:color w:val="231F20"/>
          <w:spacing w:val="-5"/>
          <w:w w:val="105"/>
        </w:rPr>
        <w:t> </w:t>
      </w:r>
      <w:r>
        <w:rPr>
          <w:color w:val="231F20"/>
          <w:w w:val="105"/>
        </w:rPr>
        <w:t>қолдануға</w:t>
      </w:r>
      <w:r>
        <w:rPr>
          <w:color w:val="231F20"/>
          <w:spacing w:val="-5"/>
          <w:w w:val="105"/>
        </w:rPr>
        <w:t> </w:t>
      </w:r>
      <w:r>
        <w:rPr>
          <w:color w:val="231F20"/>
          <w:w w:val="105"/>
        </w:rPr>
        <w:t>мүмкіндік</w:t>
      </w:r>
      <w:r>
        <w:rPr>
          <w:color w:val="231F20"/>
          <w:spacing w:val="-5"/>
          <w:w w:val="105"/>
        </w:rPr>
        <w:t> </w:t>
      </w:r>
      <w:r>
        <w:rPr>
          <w:color w:val="231F20"/>
          <w:w w:val="105"/>
        </w:rPr>
        <w:t>береді.</w:t>
      </w:r>
    </w:p>
    <w:p>
      <w:pPr>
        <w:pStyle w:val="BodyText"/>
        <w:spacing w:before="13"/>
      </w:pPr>
    </w:p>
    <w:p>
      <w:pPr>
        <w:pStyle w:val="BodyText"/>
        <w:spacing w:line="252" w:lineRule="auto"/>
        <w:ind w:left="1247" w:right="1415"/>
        <w:jc w:val="both"/>
      </w:pPr>
      <w:r>
        <w:rPr>
          <w:color w:val="231F20"/>
        </w:rPr>
        <w:t>Мектептің математика курсын оқыту процесінде құндылықтарды кіріктіру және құзыреттілікті қалыптастыру бойынша ұсыныстар:</w:t>
      </w:r>
    </w:p>
    <w:p>
      <w:pPr>
        <w:pStyle w:val="ListParagraph"/>
        <w:numPr>
          <w:ilvl w:val="0"/>
          <w:numId w:val="21"/>
        </w:numPr>
        <w:tabs>
          <w:tab w:pos="1607" w:val="left" w:leader="none"/>
        </w:tabs>
        <w:spacing w:line="252" w:lineRule="auto" w:before="112" w:after="0"/>
        <w:ind w:left="1607" w:right="1415" w:hanging="360"/>
        <w:jc w:val="left"/>
        <w:rPr>
          <w:sz w:val="22"/>
        </w:rPr>
      </w:pPr>
      <w:r>
        <w:rPr>
          <w:color w:val="231F20"/>
          <w:sz w:val="22"/>
        </w:rPr>
        <w:t>тәуелсіздік және отаншылдық – бұл ұлттық жетістіктерді сабақ мазмұнына </w:t>
      </w:r>
      <w:r>
        <w:rPr>
          <w:color w:val="231F20"/>
          <w:spacing w:val="-2"/>
          <w:sz w:val="22"/>
        </w:rPr>
        <w:t>кіріктіру.</w:t>
      </w:r>
    </w:p>
    <w:p>
      <w:pPr>
        <w:pStyle w:val="BodyText"/>
        <w:spacing w:before="15"/>
      </w:pPr>
    </w:p>
    <w:p>
      <w:pPr>
        <w:pStyle w:val="BodyText"/>
        <w:spacing w:line="252" w:lineRule="auto"/>
        <w:ind w:left="1247" w:right="1415"/>
        <w:jc w:val="both"/>
      </w:pPr>
      <w:r>
        <w:rPr>
          <w:color w:val="231F20"/>
        </w:rPr>
        <w:t>Мектептегі математика курсын оқытуда патриоттық тәрбие білім алушыларда </w:t>
      </w:r>
      <w:r>
        <w:rPr>
          <w:color w:val="231F20"/>
          <w:spacing w:val="-4"/>
        </w:rPr>
        <w:t>туған</w:t>
      </w:r>
      <w:r>
        <w:rPr>
          <w:color w:val="231F20"/>
          <w:spacing w:val="-7"/>
        </w:rPr>
        <w:t> </w:t>
      </w:r>
      <w:r>
        <w:rPr>
          <w:color w:val="231F20"/>
          <w:spacing w:val="-4"/>
        </w:rPr>
        <w:t>елге</w:t>
      </w:r>
      <w:r>
        <w:rPr>
          <w:color w:val="231F20"/>
          <w:spacing w:val="-7"/>
        </w:rPr>
        <w:t> </w:t>
      </w:r>
      <w:r>
        <w:rPr>
          <w:color w:val="231F20"/>
          <w:spacing w:val="-4"/>
        </w:rPr>
        <w:t>деген</w:t>
      </w:r>
      <w:r>
        <w:rPr>
          <w:color w:val="231F20"/>
          <w:spacing w:val="-7"/>
        </w:rPr>
        <w:t> </w:t>
      </w:r>
      <w:r>
        <w:rPr>
          <w:color w:val="231F20"/>
          <w:spacing w:val="-4"/>
        </w:rPr>
        <w:t>құрметті,</w:t>
      </w:r>
      <w:r>
        <w:rPr>
          <w:color w:val="231F20"/>
          <w:spacing w:val="-7"/>
        </w:rPr>
        <w:t> </w:t>
      </w:r>
      <w:r>
        <w:rPr>
          <w:color w:val="231F20"/>
          <w:spacing w:val="-4"/>
        </w:rPr>
        <w:t>ұлттық</w:t>
      </w:r>
      <w:r>
        <w:rPr>
          <w:color w:val="231F20"/>
          <w:spacing w:val="-7"/>
        </w:rPr>
        <w:t> </w:t>
      </w:r>
      <w:r>
        <w:rPr>
          <w:color w:val="231F20"/>
          <w:spacing w:val="-4"/>
        </w:rPr>
        <w:t>мәдениет</w:t>
      </w:r>
      <w:r>
        <w:rPr>
          <w:color w:val="231F20"/>
          <w:spacing w:val="-7"/>
        </w:rPr>
        <w:t> </w:t>
      </w:r>
      <w:r>
        <w:rPr>
          <w:color w:val="231F20"/>
          <w:spacing w:val="-4"/>
        </w:rPr>
        <w:t>пен</w:t>
      </w:r>
      <w:r>
        <w:rPr>
          <w:color w:val="231F20"/>
          <w:spacing w:val="-7"/>
        </w:rPr>
        <w:t> </w:t>
      </w:r>
      <w:r>
        <w:rPr>
          <w:color w:val="231F20"/>
          <w:spacing w:val="-4"/>
        </w:rPr>
        <w:t>ғылым</w:t>
      </w:r>
      <w:r>
        <w:rPr>
          <w:color w:val="231F20"/>
          <w:spacing w:val="-7"/>
        </w:rPr>
        <w:t> </w:t>
      </w:r>
      <w:r>
        <w:rPr>
          <w:color w:val="231F20"/>
          <w:spacing w:val="-4"/>
        </w:rPr>
        <w:t>тарихына</w:t>
      </w:r>
      <w:r>
        <w:rPr>
          <w:color w:val="231F20"/>
          <w:spacing w:val="-7"/>
        </w:rPr>
        <w:t> </w:t>
      </w:r>
      <w:r>
        <w:rPr>
          <w:color w:val="231F20"/>
          <w:spacing w:val="-4"/>
        </w:rPr>
        <w:t>қызығушылықты </w:t>
      </w:r>
      <w:r>
        <w:rPr>
          <w:color w:val="231F20"/>
        </w:rPr>
        <w:t>қалыптастырады. Мысалы, қазақстандық ғалымдардың математикаға қосқан үлесін көрсету, елдің географиясы мен мәдениеті бойынша есептер шығару, тарихи ғимараттардың ауданын немесе көлемін есептеу, Қазақстанның демо- графиясы</w:t>
      </w:r>
      <w:r>
        <w:rPr>
          <w:color w:val="231F20"/>
          <w:spacing w:val="-7"/>
        </w:rPr>
        <w:t> </w:t>
      </w:r>
      <w:r>
        <w:rPr>
          <w:color w:val="231F20"/>
        </w:rPr>
        <w:t>мен</w:t>
      </w:r>
      <w:r>
        <w:rPr>
          <w:color w:val="231F20"/>
          <w:spacing w:val="-7"/>
        </w:rPr>
        <w:t> </w:t>
      </w:r>
      <w:r>
        <w:rPr>
          <w:color w:val="231F20"/>
        </w:rPr>
        <w:t>экономикасына</w:t>
      </w:r>
      <w:r>
        <w:rPr>
          <w:color w:val="231F20"/>
          <w:spacing w:val="-7"/>
        </w:rPr>
        <w:t> </w:t>
      </w:r>
      <w:r>
        <w:rPr>
          <w:color w:val="231F20"/>
        </w:rPr>
        <w:t>қатысты</w:t>
      </w:r>
      <w:r>
        <w:rPr>
          <w:color w:val="231F20"/>
          <w:spacing w:val="-7"/>
        </w:rPr>
        <w:t> </w:t>
      </w:r>
      <w:r>
        <w:rPr>
          <w:color w:val="231F20"/>
        </w:rPr>
        <w:t>мәліметтерді</w:t>
      </w:r>
      <w:r>
        <w:rPr>
          <w:color w:val="231F20"/>
          <w:spacing w:val="-7"/>
        </w:rPr>
        <w:t> </w:t>
      </w:r>
      <w:r>
        <w:rPr>
          <w:color w:val="231F20"/>
        </w:rPr>
        <w:t>математикалық</w:t>
      </w:r>
      <w:r>
        <w:rPr>
          <w:color w:val="231F20"/>
          <w:spacing w:val="-7"/>
        </w:rPr>
        <w:t> </w:t>
      </w:r>
      <w:r>
        <w:rPr>
          <w:color w:val="231F20"/>
        </w:rPr>
        <w:t>модельдеу. Сонымен</w:t>
      </w:r>
      <w:r>
        <w:rPr>
          <w:color w:val="231F20"/>
          <w:spacing w:val="20"/>
        </w:rPr>
        <w:t> </w:t>
      </w:r>
      <w:r>
        <w:rPr>
          <w:color w:val="231F20"/>
        </w:rPr>
        <w:t>қатар,</w:t>
      </w:r>
      <w:r>
        <w:rPr>
          <w:color w:val="231F20"/>
          <w:spacing w:val="21"/>
        </w:rPr>
        <w:t> </w:t>
      </w:r>
      <w:r>
        <w:rPr>
          <w:color w:val="231F20"/>
        </w:rPr>
        <w:t>табиғи</w:t>
      </w:r>
      <w:r>
        <w:rPr>
          <w:color w:val="231F20"/>
          <w:spacing w:val="22"/>
        </w:rPr>
        <w:t> </w:t>
      </w:r>
      <w:r>
        <w:rPr>
          <w:color w:val="231F20"/>
        </w:rPr>
        <w:t>ресурстарды</w:t>
      </w:r>
      <w:r>
        <w:rPr>
          <w:color w:val="231F20"/>
          <w:spacing w:val="21"/>
        </w:rPr>
        <w:t> </w:t>
      </w:r>
      <w:r>
        <w:rPr>
          <w:color w:val="231F20"/>
        </w:rPr>
        <w:t>(мұнай,</w:t>
      </w:r>
      <w:r>
        <w:rPr>
          <w:color w:val="231F20"/>
          <w:spacing w:val="22"/>
        </w:rPr>
        <w:t> </w:t>
      </w:r>
      <w:r>
        <w:rPr>
          <w:color w:val="231F20"/>
        </w:rPr>
        <w:t>көмір,</w:t>
      </w:r>
      <w:r>
        <w:rPr>
          <w:color w:val="231F20"/>
          <w:spacing w:val="22"/>
        </w:rPr>
        <w:t> </w:t>
      </w:r>
      <w:r>
        <w:rPr>
          <w:color w:val="231F20"/>
        </w:rPr>
        <w:t>ауыл</w:t>
      </w:r>
      <w:r>
        <w:rPr>
          <w:color w:val="231F20"/>
          <w:spacing w:val="20"/>
        </w:rPr>
        <w:t> </w:t>
      </w:r>
      <w:r>
        <w:rPr>
          <w:color w:val="231F20"/>
        </w:rPr>
        <w:t>шаруашылығы</w:t>
      </w:r>
      <w:r>
        <w:rPr>
          <w:color w:val="231F20"/>
          <w:spacing w:val="21"/>
        </w:rPr>
        <w:t> </w:t>
      </w:r>
      <w:r>
        <w:rPr>
          <w:color w:val="231F20"/>
          <w:spacing w:val="-2"/>
        </w:rPr>
        <w:t>өнім-</w:t>
      </w:r>
    </w:p>
    <w:p>
      <w:pPr>
        <w:pStyle w:val="BodyText"/>
        <w:spacing w:after="0" w:line="252" w:lineRule="auto"/>
        <w:jc w:val="both"/>
        <w:sectPr>
          <w:pgSz w:w="11910" w:h="16840"/>
          <w:pgMar w:header="0" w:footer="908" w:top="680" w:bottom="1120" w:left="0" w:right="0"/>
        </w:sectPr>
      </w:pPr>
    </w:p>
    <w:p>
      <w:pPr>
        <w:pStyle w:val="Heading2"/>
        <w:spacing w:before="207"/>
        <w:ind w:right="1389"/>
        <w:jc w:val="right"/>
      </w:pPr>
      <w:r>
        <w:rPr/>
        <mc:AlternateContent>
          <mc:Choice Requires="wps">
            <w:drawing>
              <wp:anchor distT="0" distB="0" distL="0" distR="0" allowOverlap="1" layoutInCell="1" locked="0" behindDoc="0" simplePos="0" relativeHeight="15775744">
                <wp:simplePos x="0" y="0"/>
                <wp:positionH relativeFrom="page">
                  <wp:posOffset>6767995</wp:posOffset>
                </wp:positionH>
                <wp:positionV relativeFrom="paragraph">
                  <wp:posOffset>-2108</wp:posOffset>
                </wp:positionV>
                <wp:extent cx="792480" cy="454659"/>
                <wp:effectExtent l="0" t="0" r="0" b="0"/>
                <wp:wrapNone/>
                <wp:docPr id="131" name="Graphic 131"/>
                <wp:cNvGraphicFramePr>
                  <a:graphicFrameLocks/>
                </wp:cNvGraphicFramePr>
                <a:graphic>
                  <a:graphicData uri="http://schemas.microsoft.com/office/word/2010/wordprocessingShape">
                    <wps:wsp>
                      <wps:cNvPr id="131" name="Graphic 131"/>
                      <wps:cNvSpPr/>
                      <wps:spPr>
                        <a:xfrm>
                          <a:off x="0" y="0"/>
                          <a:ext cx="792480" cy="454659"/>
                        </a:xfrm>
                        <a:custGeom>
                          <a:avLst/>
                          <a:gdLst/>
                          <a:ahLst/>
                          <a:cxnLst/>
                          <a:rect l="l" t="t" r="r" b="b"/>
                          <a:pathLst>
                            <a:path w="792480" h="454659">
                              <a:moveTo>
                                <a:pt x="0" y="454278"/>
                              </a:moveTo>
                              <a:lnTo>
                                <a:pt x="792010" y="454278"/>
                              </a:lnTo>
                              <a:lnTo>
                                <a:pt x="792010" y="0"/>
                              </a:lnTo>
                              <a:lnTo>
                                <a:pt x="0" y="0"/>
                              </a:lnTo>
                              <a:lnTo>
                                <a:pt x="0" y="454278"/>
                              </a:lnTo>
                              <a:close/>
                            </a:path>
                          </a:pathLst>
                        </a:custGeom>
                        <a:solidFill>
                          <a:srgbClr val="776CB1"/>
                        </a:solidFill>
                      </wps:spPr>
                      <wps:bodyPr wrap="square" lIns="0" tIns="0" rIns="0" bIns="0" rtlCol="0">
                        <a:prstTxWarp prst="textNoShape">
                          <a:avLst/>
                        </a:prstTxWarp>
                        <a:noAutofit/>
                      </wps:bodyPr>
                    </wps:wsp>
                  </a:graphicData>
                </a:graphic>
              </wp:anchor>
            </w:drawing>
          </mc:Choice>
          <mc:Fallback>
            <w:pict>
              <v:rect style="position:absolute;margin-left:532.913025pt;margin-top:-.166pt;width:62.363pt;height:35.770pt;mso-position-horizontal-relative:page;mso-position-vertical-relative:paragraph;z-index:15775744" id="docshape117" filled="true" fillcolor="#776cb1" stroked="false">
                <v:fill type="solid"/>
                <w10:wrap type="none"/>
              </v:rect>
            </w:pict>
          </mc:Fallback>
        </mc:AlternateContent>
      </w:r>
      <w:r>
        <w:rPr/>
        <mc:AlternateContent>
          <mc:Choice Requires="wps">
            <w:drawing>
              <wp:anchor distT="0" distB="0" distL="0" distR="0" allowOverlap="1" layoutInCell="1" locked="0" behindDoc="0" simplePos="0" relativeHeight="15776256">
                <wp:simplePos x="0" y="0"/>
                <wp:positionH relativeFrom="page">
                  <wp:posOffset>0</wp:posOffset>
                </wp:positionH>
                <wp:positionV relativeFrom="paragraph">
                  <wp:posOffset>-2108</wp:posOffset>
                </wp:positionV>
                <wp:extent cx="6475095" cy="454659"/>
                <wp:effectExtent l="0" t="0" r="0" b="0"/>
                <wp:wrapNone/>
                <wp:docPr id="132" name="Textbox 132"/>
                <wp:cNvGraphicFramePr>
                  <a:graphicFrameLocks/>
                </wp:cNvGraphicFramePr>
                <a:graphic>
                  <a:graphicData uri="http://schemas.microsoft.com/office/word/2010/wordprocessingShape">
                    <wps:wsp>
                      <wps:cNvPr id="132" name="Textbox 132"/>
                      <wps:cNvSpPr txBox="1"/>
                      <wps:spPr>
                        <a:xfrm>
                          <a:off x="0" y="0"/>
                          <a:ext cx="6475095" cy="454659"/>
                        </a:xfrm>
                        <a:prstGeom prst="rect">
                          <a:avLst/>
                        </a:prstGeom>
                        <a:solidFill>
                          <a:srgbClr val="776CB1"/>
                        </a:solidFill>
                      </wps:spPr>
                      <wps:txbx>
                        <w:txbxContent>
                          <w:p>
                            <w:pPr>
                              <w:pStyle w:val="BodyText"/>
                              <w:spacing w:line="265" w:lineRule="exact" w:before="77"/>
                              <w:ind w:right="396"/>
                              <w:jc w:val="right"/>
                              <w:rPr>
                                <w:rFonts w:ascii="Tahoma" w:hAnsi="Tahoma"/>
                                <w:color w:val="000000"/>
                              </w:rPr>
                            </w:pPr>
                            <w:r>
                              <w:rPr>
                                <w:rFonts w:ascii="Tahoma" w:hAnsi="Tahoma"/>
                                <w:color w:val="FFFFFF"/>
                                <w:w w:val="60"/>
                              </w:rPr>
                              <w:t>БАСТАУЫШ,</w:t>
                            </w:r>
                            <w:r>
                              <w:rPr>
                                <w:rFonts w:ascii="Tahoma" w:hAnsi="Tahoma"/>
                                <w:color w:val="FFFFFF"/>
                                <w:spacing w:val="4"/>
                              </w:rPr>
                              <w:t> </w:t>
                            </w:r>
                            <w:r>
                              <w:rPr>
                                <w:rFonts w:ascii="Tahoma" w:hAnsi="Tahoma"/>
                                <w:color w:val="FFFFFF"/>
                                <w:w w:val="60"/>
                              </w:rPr>
                              <w:t>НЕГІЗГІ</w:t>
                            </w:r>
                            <w:r>
                              <w:rPr>
                                <w:rFonts w:ascii="Tahoma" w:hAnsi="Tahoma"/>
                                <w:color w:val="FFFFFF"/>
                                <w:spacing w:val="4"/>
                              </w:rPr>
                              <w:t> </w:t>
                            </w:r>
                            <w:r>
                              <w:rPr>
                                <w:rFonts w:ascii="Tahoma" w:hAnsi="Tahoma"/>
                                <w:color w:val="FFFFFF"/>
                                <w:w w:val="60"/>
                              </w:rPr>
                              <w:t>ОРТА</w:t>
                            </w:r>
                            <w:r>
                              <w:rPr>
                                <w:rFonts w:ascii="Tahoma" w:hAnsi="Tahoma"/>
                                <w:color w:val="FFFFFF"/>
                                <w:spacing w:val="4"/>
                              </w:rPr>
                              <w:t> </w:t>
                            </w:r>
                            <w:r>
                              <w:rPr>
                                <w:rFonts w:ascii="Tahoma" w:hAnsi="Tahoma"/>
                                <w:color w:val="FFFFFF"/>
                                <w:w w:val="60"/>
                              </w:rPr>
                              <w:t>ЖӘНЕ</w:t>
                            </w:r>
                            <w:r>
                              <w:rPr>
                                <w:rFonts w:ascii="Tahoma" w:hAnsi="Tahoma"/>
                                <w:color w:val="FFFFFF"/>
                                <w:spacing w:val="5"/>
                              </w:rPr>
                              <w:t> </w:t>
                            </w:r>
                            <w:r>
                              <w:rPr>
                                <w:rFonts w:ascii="Tahoma" w:hAnsi="Tahoma"/>
                                <w:color w:val="FFFFFF"/>
                                <w:w w:val="60"/>
                              </w:rPr>
                              <w:t>ЖАЛПЫ</w:t>
                            </w:r>
                            <w:r>
                              <w:rPr>
                                <w:rFonts w:ascii="Tahoma" w:hAnsi="Tahoma"/>
                                <w:color w:val="FFFFFF"/>
                                <w:spacing w:val="4"/>
                              </w:rPr>
                              <w:t> </w:t>
                            </w:r>
                            <w:r>
                              <w:rPr>
                                <w:rFonts w:ascii="Tahoma" w:hAnsi="Tahoma"/>
                                <w:color w:val="FFFFFF"/>
                                <w:w w:val="60"/>
                              </w:rPr>
                              <w:t>ОРТА</w:t>
                            </w:r>
                            <w:r>
                              <w:rPr>
                                <w:rFonts w:ascii="Tahoma" w:hAnsi="Tahoma"/>
                                <w:color w:val="FFFFFF"/>
                                <w:spacing w:val="4"/>
                              </w:rPr>
                              <w:t> </w:t>
                            </w:r>
                            <w:r>
                              <w:rPr>
                                <w:rFonts w:ascii="Tahoma" w:hAnsi="Tahoma"/>
                                <w:color w:val="FFFFFF"/>
                                <w:w w:val="60"/>
                              </w:rPr>
                              <w:t>БІЛІМ</w:t>
                            </w:r>
                            <w:r>
                              <w:rPr>
                                <w:rFonts w:ascii="Tahoma" w:hAnsi="Tahoma"/>
                                <w:color w:val="FFFFFF"/>
                                <w:spacing w:val="4"/>
                              </w:rPr>
                              <w:t> </w:t>
                            </w:r>
                            <w:r>
                              <w:rPr>
                                <w:rFonts w:ascii="Tahoma" w:hAnsi="Tahoma"/>
                                <w:color w:val="FFFFFF"/>
                                <w:w w:val="60"/>
                              </w:rPr>
                              <w:t>БЕРУДІҢ</w:t>
                            </w:r>
                            <w:r>
                              <w:rPr>
                                <w:rFonts w:ascii="Tahoma" w:hAnsi="Tahoma"/>
                                <w:color w:val="FFFFFF"/>
                                <w:spacing w:val="5"/>
                              </w:rPr>
                              <w:t> </w:t>
                            </w:r>
                            <w:r>
                              <w:rPr>
                                <w:rFonts w:ascii="Tahoma" w:hAnsi="Tahoma"/>
                                <w:color w:val="FFFFFF"/>
                                <w:spacing w:val="-2"/>
                                <w:w w:val="60"/>
                              </w:rPr>
                              <w:t>МЖМБС,</w:t>
                            </w:r>
                          </w:p>
                          <w:p>
                            <w:pPr>
                              <w:pStyle w:val="BodyText"/>
                              <w:spacing w:line="265" w:lineRule="exact"/>
                              <w:ind w:right="396"/>
                              <w:jc w:val="right"/>
                              <w:rPr>
                                <w:rFonts w:ascii="Tahoma" w:hAnsi="Tahoma"/>
                                <w:color w:val="000000"/>
                              </w:rPr>
                            </w:pPr>
                            <w:r>
                              <w:rPr>
                                <w:rFonts w:ascii="Tahoma" w:hAnsi="Tahoma"/>
                                <w:color w:val="FFFFFF"/>
                                <w:w w:val="60"/>
                              </w:rPr>
                              <w:t>ҮОЖ,</w:t>
                            </w:r>
                            <w:r>
                              <w:rPr>
                                <w:rFonts w:ascii="Tahoma" w:hAnsi="Tahoma"/>
                                <w:color w:val="FFFFFF"/>
                                <w:spacing w:val="-8"/>
                              </w:rPr>
                              <w:t> </w:t>
                            </w:r>
                            <w:r>
                              <w:rPr>
                                <w:rFonts w:ascii="Tahoma" w:hAnsi="Tahoma"/>
                                <w:color w:val="FFFFFF"/>
                                <w:w w:val="60"/>
                              </w:rPr>
                              <w:t>ҮОБ</w:t>
                            </w:r>
                            <w:r>
                              <w:rPr>
                                <w:rFonts w:ascii="Tahoma" w:hAnsi="Tahoma"/>
                                <w:color w:val="FFFFFF"/>
                                <w:spacing w:val="-8"/>
                              </w:rPr>
                              <w:t> </w:t>
                            </w:r>
                            <w:r>
                              <w:rPr>
                                <w:rFonts w:ascii="Tahoma" w:hAnsi="Tahoma"/>
                                <w:color w:val="FFFFFF"/>
                                <w:w w:val="60"/>
                              </w:rPr>
                              <w:t>ІСКЕ</w:t>
                            </w:r>
                            <w:r>
                              <w:rPr>
                                <w:rFonts w:ascii="Tahoma" w:hAnsi="Tahoma"/>
                                <w:color w:val="FFFFFF"/>
                                <w:spacing w:val="-8"/>
                              </w:rPr>
                              <w:t> </w:t>
                            </w:r>
                            <w:r>
                              <w:rPr>
                                <w:rFonts w:ascii="Tahoma" w:hAnsi="Tahoma"/>
                                <w:color w:val="FFFFFF"/>
                                <w:w w:val="60"/>
                              </w:rPr>
                              <w:t>АСЫРУ</w:t>
                            </w:r>
                            <w:r>
                              <w:rPr>
                                <w:rFonts w:ascii="Tahoma" w:hAnsi="Tahoma"/>
                                <w:color w:val="FFFFFF"/>
                                <w:spacing w:val="-8"/>
                              </w:rPr>
                              <w:t> </w:t>
                            </w:r>
                            <w:r>
                              <w:rPr>
                                <w:rFonts w:ascii="Tahoma" w:hAnsi="Tahoma"/>
                                <w:color w:val="FFFFFF"/>
                                <w:spacing w:val="-2"/>
                                <w:w w:val="60"/>
                              </w:rPr>
                              <w:t>ЕРЕКШЕЛІКТЕРІ</w:t>
                            </w:r>
                          </w:p>
                        </w:txbxContent>
                      </wps:txbx>
                      <wps:bodyPr wrap="square" lIns="0" tIns="0" rIns="0" bIns="0" rtlCol="0">
                        <a:noAutofit/>
                      </wps:bodyPr>
                    </wps:wsp>
                  </a:graphicData>
                </a:graphic>
              </wp:anchor>
            </w:drawing>
          </mc:Choice>
          <mc:Fallback>
            <w:pict>
              <v:shape style="position:absolute;margin-left:0pt;margin-top:-.166pt;width:509.85pt;height:35.8pt;mso-position-horizontal-relative:page;mso-position-vertical-relative:paragraph;z-index:15776256" type="#_x0000_t202" id="docshape118" filled="true" fillcolor="#776cb1" stroked="false">
                <v:textbox inset="0,0,0,0">
                  <w:txbxContent>
                    <w:p>
                      <w:pPr>
                        <w:pStyle w:val="BodyText"/>
                        <w:spacing w:line="265" w:lineRule="exact" w:before="77"/>
                        <w:ind w:right="396"/>
                        <w:jc w:val="right"/>
                        <w:rPr>
                          <w:rFonts w:ascii="Tahoma" w:hAnsi="Tahoma"/>
                          <w:color w:val="000000"/>
                        </w:rPr>
                      </w:pPr>
                      <w:r>
                        <w:rPr>
                          <w:rFonts w:ascii="Tahoma" w:hAnsi="Tahoma"/>
                          <w:color w:val="FFFFFF"/>
                          <w:w w:val="60"/>
                        </w:rPr>
                        <w:t>БАСТАУЫШ,</w:t>
                      </w:r>
                      <w:r>
                        <w:rPr>
                          <w:rFonts w:ascii="Tahoma" w:hAnsi="Tahoma"/>
                          <w:color w:val="FFFFFF"/>
                          <w:spacing w:val="4"/>
                        </w:rPr>
                        <w:t> </w:t>
                      </w:r>
                      <w:r>
                        <w:rPr>
                          <w:rFonts w:ascii="Tahoma" w:hAnsi="Tahoma"/>
                          <w:color w:val="FFFFFF"/>
                          <w:w w:val="60"/>
                        </w:rPr>
                        <w:t>НЕГІЗГІ</w:t>
                      </w:r>
                      <w:r>
                        <w:rPr>
                          <w:rFonts w:ascii="Tahoma" w:hAnsi="Tahoma"/>
                          <w:color w:val="FFFFFF"/>
                          <w:spacing w:val="4"/>
                        </w:rPr>
                        <w:t> </w:t>
                      </w:r>
                      <w:r>
                        <w:rPr>
                          <w:rFonts w:ascii="Tahoma" w:hAnsi="Tahoma"/>
                          <w:color w:val="FFFFFF"/>
                          <w:w w:val="60"/>
                        </w:rPr>
                        <w:t>ОРТА</w:t>
                      </w:r>
                      <w:r>
                        <w:rPr>
                          <w:rFonts w:ascii="Tahoma" w:hAnsi="Tahoma"/>
                          <w:color w:val="FFFFFF"/>
                          <w:spacing w:val="4"/>
                        </w:rPr>
                        <w:t> </w:t>
                      </w:r>
                      <w:r>
                        <w:rPr>
                          <w:rFonts w:ascii="Tahoma" w:hAnsi="Tahoma"/>
                          <w:color w:val="FFFFFF"/>
                          <w:w w:val="60"/>
                        </w:rPr>
                        <w:t>ЖӘНЕ</w:t>
                      </w:r>
                      <w:r>
                        <w:rPr>
                          <w:rFonts w:ascii="Tahoma" w:hAnsi="Tahoma"/>
                          <w:color w:val="FFFFFF"/>
                          <w:spacing w:val="5"/>
                        </w:rPr>
                        <w:t> </w:t>
                      </w:r>
                      <w:r>
                        <w:rPr>
                          <w:rFonts w:ascii="Tahoma" w:hAnsi="Tahoma"/>
                          <w:color w:val="FFFFFF"/>
                          <w:w w:val="60"/>
                        </w:rPr>
                        <w:t>ЖАЛПЫ</w:t>
                      </w:r>
                      <w:r>
                        <w:rPr>
                          <w:rFonts w:ascii="Tahoma" w:hAnsi="Tahoma"/>
                          <w:color w:val="FFFFFF"/>
                          <w:spacing w:val="4"/>
                        </w:rPr>
                        <w:t> </w:t>
                      </w:r>
                      <w:r>
                        <w:rPr>
                          <w:rFonts w:ascii="Tahoma" w:hAnsi="Tahoma"/>
                          <w:color w:val="FFFFFF"/>
                          <w:w w:val="60"/>
                        </w:rPr>
                        <w:t>ОРТА</w:t>
                      </w:r>
                      <w:r>
                        <w:rPr>
                          <w:rFonts w:ascii="Tahoma" w:hAnsi="Tahoma"/>
                          <w:color w:val="FFFFFF"/>
                          <w:spacing w:val="4"/>
                        </w:rPr>
                        <w:t> </w:t>
                      </w:r>
                      <w:r>
                        <w:rPr>
                          <w:rFonts w:ascii="Tahoma" w:hAnsi="Tahoma"/>
                          <w:color w:val="FFFFFF"/>
                          <w:w w:val="60"/>
                        </w:rPr>
                        <w:t>БІЛІМ</w:t>
                      </w:r>
                      <w:r>
                        <w:rPr>
                          <w:rFonts w:ascii="Tahoma" w:hAnsi="Tahoma"/>
                          <w:color w:val="FFFFFF"/>
                          <w:spacing w:val="4"/>
                        </w:rPr>
                        <w:t> </w:t>
                      </w:r>
                      <w:r>
                        <w:rPr>
                          <w:rFonts w:ascii="Tahoma" w:hAnsi="Tahoma"/>
                          <w:color w:val="FFFFFF"/>
                          <w:w w:val="60"/>
                        </w:rPr>
                        <w:t>БЕРУДІҢ</w:t>
                      </w:r>
                      <w:r>
                        <w:rPr>
                          <w:rFonts w:ascii="Tahoma" w:hAnsi="Tahoma"/>
                          <w:color w:val="FFFFFF"/>
                          <w:spacing w:val="5"/>
                        </w:rPr>
                        <w:t> </w:t>
                      </w:r>
                      <w:r>
                        <w:rPr>
                          <w:rFonts w:ascii="Tahoma" w:hAnsi="Tahoma"/>
                          <w:color w:val="FFFFFF"/>
                          <w:spacing w:val="-2"/>
                          <w:w w:val="60"/>
                        </w:rPr>
                        <w:t>МЖМБС,</w:t>
                      </w:r>
                    </w:p>
                    <w:p>
                      <w:pPr>
                        <w:pStyle w:val="BodyText"/>
                        <w:spacing w:line="265" w:lineRule="exact"/>
                        <w:ind w:right="396"/>
                        <w:jc w:val="right"/>
                        <w:rPr>
                          <w:rFonts w:ascii="Tahoma" w:hAnsi="Tahoma"/>
                          <w:color w:val="000000"/>
                        </w:rPr>
                      </w:pPr>
                      <w:r>
                        <w:rPr>
                          <w:rFonts w:ascii="Tahoma" w:hAnsi="Tahoma"/>
                          <w:color w:val="FFFFFF"/>
                          <w:w w:val="60"/>
                        </w:rPr>
                        <w:t>ҮОЖ,</w:t>
                      </w:r>
                      <w:r>
                        <w:rPr>
                          <w:rFonts w:ascii="Tahoma" w:hAnsi="Tahoma"/>
                          <w:color w:val="FFFFFF"/>
                          <w:spacing w:val="-8"/>
                        </w:rPr>
                        <w:t> </w:t>
                      </w:r>
                      <w:r>
                        <w:rPr>
                          <w:rFonts w:ascii="Tahoma" w:hAnsi="Tahoma"/>
                          <w:color w:val="FFFFFF"/>
                          <w:w w:val="60"/>
                        </w:rPr>
                        <w:t>ҮОБ</w:t>
                      </w:r>
                      <w:r>
                        <w:rPr>
                          <w:rFonts w:ascii="Tahoma" w:hAnsi="Tahoma"/>
                          <w:color w:val="FFFFFF"/>
                          <w:spacing w:val="-8"/>
                        </w:rPr>
                        <w:t> </w:t>
                      </w:r>
                      <w:r>
                        <w:rPr>
                          <w:rFonts w:ascii="Tahoma" w:hAnsi="Tahoma"/>
                          <w:color w:val="FFFFFF"/>
                          <w:w w:val="60"/>
                        </w:rPr>
                        <w:t>ІСКЕ</w:t>
                      </w:r>
                      <w:r>
                        <w:rPr>
                          <w:rFonts w:ascii="Tahoma" w:hAnsi="Tahoma"/>
                          <w:color w:val="FFFFFF"/>
                          <w:spacing w:val="-8"/>
                        </w:rPr>
                        <w:t> </w:t>
                      </w:r>
                      <w:r>
                        <w:rPr>
                          <w:rFonts w:ascii="Tahoma" w:hAnsi="Tahoma"/>
                          <w:color w:val="FFFFFF"/>
                          <w:w w:val="60"/>
                        </w:rPr>
                        <w:t>АСЫРУ</w:t>
                      </w:r>
                      <w:r>
                        <w:rPr>
                          <w:rFonts w:ascii="Tahoma" w:hAnsi="Tahoma"/>
                          <w:color w:val="FFFFFF"/>
                          <w:spacing w:val="-8"/>
                        </w:rPr>
                        <w:t> </w:t>
                      </w:r>
                      <w:r>
                        <w:rPr>
                          <w:rFonts w:ascii="Tahoma" w:hAnsi="Tahoma"/>
                          <w:color w:val="FFFFFF"/>
                          <w:spacing w:val="-2"/>
                          <w:w w:val="60"/>
                        </w:rPr>
                        <w:t>ЕРЕКШЕЛІКТЕРІ</w:t>
                      </w:r>
                    </w:p>
                  </w:txbxContent>
                </v:textbox>
                <v:fill type="solid"/>
                <w10:wrap type="none"/>
              </v:shape>
            </w:pict>
          </mc:Fallback>
        </mc:AlternateContent>
      </w:r>
      <w:r>
        <w:rPr>
          <w:color w:val="231F20"/>
          <w:spacing w:val="-5"/>
          <w:w w:val="75"/>
        </w:rPr>
        <w:t>41</w:t>
      </w:r>
    </w:p>
    <w:p>
      <w:pPr>
        <w:pStyle w:val="BodyText"/>
        <w:rPr>
          <w:rFonts w:ascii="Tahoma"/>
        </w:rPr>
      </w:pPr>
    </w:p>
    <w:p>
      <w:pPr>
        <w:pStyle w:val="BodyText"/>
        <w:rPr>
          <w:rFonts w:ascii="Tahoma"/>
        </w:rPr>
      </w:pPr>
    </w:p>
    <w:p>
      <w:pPr>
        <w:pStyle w:val="BodyText"/>
        <w:spacing w:before="98"/>
        <w:rPr>
          <w:rFonts w:ascii="Tahoma"/>
        </w:rPr>
      </w:pPr>
    </w:p>
    <w:p>
      <w:pPr>
        <w:pStyle w:val="BodyText"/>
        <w:ind w:left="1417"/>
        <w:jc w:val="both"/>
      </w:pPr>
      <w:r>
        <w:rPr>
          <w:color w:val="231F20"/>
        </w:rPr>
        <w:t>дері)</w:t>
      </w:r>
      <w:r>
        <w:rPr>
          <w:color w:val="231F20"/>
          <w:spacing w:val="-10"/>
        </w:rPr>
        <w:t> </w:t>
      </w:r>
      <w:r>
        <w:rPr>
          <w:color w:val="231F20"/>
        </w:rPr>
        <w:t>пайдалану</w:t>
      </w:r>
      <w:r>
        <w:rPr>
          <w:color w:val="231F20"/>
          <w:spacing w:val="-9"/>
        </w:rPr>
        <w:t> </w:t>
      </w:r>
      <w:r>
        <w:rPr>
          <w:color w:val="231F20"/>
        </w:rPr>
        <w:t>тиімділігіне</w:t>
      </w:r>
      <w:r>
        <w:rPr>
          <w:color w:val="231F20"/>
          <w:spacing w:val="-9"/>
        </w:rPr>
        <w:t> </w:t>
      </w:r>
      <w:r>
        <w:rPr>
          <w:color w:val="231F20"/>
        </w:rPr>
        <w:t>есептер</w:t>
      </w:r>
      <w:r>
        <w:rPr>
          <w:color w:val="231F20"/>
          <w:spacing w:val="-9"/>
        </w:rPr>
        <w:t> </w:t>
      </w:r>
      <w:r>
        <w:rPr>
          <w:color w:val="231F20"/>
        </w:rPr>
        <w:t>құру</w:t>
      </w:r>
      <w:r>
        <w:rPr>
          <w:color w:val="231F20"/>
          <w:spacing w:val="-10"/>
        </w:rPr>
        <w:t> </w:t>
      </w:r>
      <w:r>
        <w:rPr>
          <w:color w:val="231F20"/>
          <w:spacing w:val="-2"/>
        </w:rPr>
        <w:t>ұсынылады;</w:t>
      </w:r>
    </w:p>
    <w:p>
      <w:pPr>
        <w:pStyle w:val="ListParagraph"/>
        <w:numPr>
          <w:ilvl w:val="1"/>
          <w:numId w:val="21"/>
        </w:numPr>
        <w:tabs>
          <w:tab w:pos="1777" w:val="left" w:leader="none"/>
        </w:tabs>
        <w:spacing w:line="252" w:lineRule="auto" w:before="126" w:after="0"/>
        <w:ind w:left="1777" w:right="1245" w:hanging="360"/>
        <w:jc w:val="both"/>
        <w:rPr>
          <w:sz w:val="22"/>
        </w:rPr>
      </w:pPr>
      <w:r>
        <w:rPr>
          <w:color w:val="231F20"/>
          <w:sz w:val="22"/>
        </w:rPr>
        <w:t>бірлік</w:t>
      </w:r>
      <w:r>
        <w:rPr>
          <w:color w:val="231F20"/>
          <w:spacing w:val="-4"/>
          <w:sz w:val="22"/>
        </w:rPr>
        <w:t> </w:t>
      </w:r>
      <w:r>
        <w:rPr>
          <w:color w:val="231F20"/>
          <w:sz w:val="22"/>
        </w:rPr>
        <w:t>және</w:t>
      </w:r>
      <w:r>
        <w:rPr>
          <w:color w:val="231F20"/>
          <w:spacing w:val="-4"/>
          <w:sz w:val="22"/>
        </w:rPr>
        <w:t> </w:t>
      </w:r>
      <w:r>
        <w:rPr>
          <w:color w:val="231F20"/>
          <w:sz w:val="22"/>
        </w:rPr>
        <w:t>ынтымақ</w:t>
      </w:r>
      <w:r>
        <w:rPr>
          <w:color w:val="231F20"/>
          <w:spacing w:val="-4"/>
          <w:sz w:val="22"/>
        </w:rPr>
        <w:t> </w:t>
      </w:r>
      <w:r>
        <w:rPr>
          <w:color w:val="231F20"/>
          <w:sz w:val="22"/>
        </w:rPr>
        <w:t>–</w:t>
      </w:r>
      <w:r>
        <w:rPr>
          <w:color w:val="231F20"/>
          <w:spacing w:val="-4"/>
          <w:sz w:val="22"/>
        </w:rPr>
        <w:t> </w:t>
      </w:r>
      <w:r>
        <w:rPr>
          <w:color w:val="231F20"/>
          <w:sz w:val="22"/>
        </w:rPr>
        <w:t>бұл</w:t>
      </w:r>
      <w:r>
        <w:rPr>
          <w:color w:val="231F20"/>
          <w:spacing w:val="-4"/>
          <w:sz w:val="22"/>
        </w:rPr>
        <w:t> </w:t>
      </w:r>
      <w:r>
        <w:rPr>
          <w:color w:val="231F20"/>
          <w:sz w:val="22"/>
        </w:rPr>
        <w:t>білім</w:t>
      </w:r>
      <w:r>
        <w:rPr>
          <w:color w:val="231F20"/>
          <w:spacing w:val="-4"/>
          <w:sz w:val="22"/>
        </w:rPr>
        <w:t> </w:t>
      </w:r>
      <w:r>
        <w:rPr>
          <w:color w:val="231F20"/>
          <w:sz w:val="22"/>
        </w:rPr>
        <w:t>алушылардың</w:t>
      </w:r>
      <w:r>
        <w:rPr>
          <w:color w:val="231F20"/>
          <w:spacing w:val="-4"/>
          <w:sz w:val="22"/>
        </w:rPr>
        <w:t> </w:t>
      </w:r>
      <w:r>
        <w:rPr>
          <w:color w:val="231F20"/>
          <w:sz w:val="22"/>
        </w:rPr>
        <w:t>бірлесіп</w:t>
      </w:r>
      <w:r>
        <w:rPr>
          <w:color w:val="231F20"/>
          <w:spacing w:val="-4"/>
          <w:sz w:val="22"/>
        </w:rPr>
        <w:t> </w:t>
      </w:r>
      <w:r>
        <w:rPr>
          <w:color w:val="231F20"/>
          <w:sz w:val="22"/>
        </w:rPr>
        <w:t>жұмыс</w:t>
      </w:r>
      <w:r>
        <w:rPr>
          <w:color w:val="231F20"/>
          <w:spacing w:val="-4"/>
          <w:sz w:val="22"/>
        </w:rPr>
        <w:t> </w:t>
      </w:r>
      <w:r>
        <w:rPr>
          <w:color w:val="231F20"/>
          <w:sz w:val="22"/>
        </w:rPr>
        <w:t>істеуін,</w:t>
      </w:r>
      <w:r>
        <w:rPr>
          <w:color w:val="231F20"/>
          <w:spacing w:val="-4"/>
          <w:sz w:val="22"/>
        </w:rPr>
        <w:t> </w:t>
      </w:r>
      <w:r>
        <w:rPr>
          <w:color w:val="231F20"/>
          <w:sz w:val="22"/>
        </w:rPr>
        <w:t>өзара көмектесуін, қолдау мен құрмет көрсетуін, сонымен қатар ұжымдық күштің ортақ мақсаттарға жетудегі маңызын түсіну.</w:t>
      </w:r>
    </w:p>
    <w:p>
      <w:pPr>
        <w:pStyle w:val="BodyText"/>
        <w:spacing w:before="14"/>
      </w:pPr>
    </w:p>
    <w:p>
      <w:pPr>
        <w:pStyle w:val="BodyText"/>
        <w:spacing w:line="252" w:lineRule="auto"/>
        <w:ind w:left="1417" w:right="1245"/>
        <w:jc w:val="both"/>
      </w:pPr>
      <w:r>
        <w:rPr>
          <w:color w:val="231F20"/>
        </w:rPr>
        <w:t>Бұл құндылықтар бірнеше формада көрінуі мүмкін: топпен немесе жұппен </w:t>
      </w:r>
      <w:r>
        <w:rPr>
          <w:color w:val="231F20"/>
        </w:rPr>
        <w:t>жұ- мыс істеу (мысалы, әр білім алушы тапсырманың бір бөлігін шешуге жауап бе- ретін,</w:t>
      </w:r>
      <w:r>
        <w:rPr>
          <w:color w:val="231F20"/>
          <w:spacing w:val="-7"/>
        </w:rPr>
        <w:t> </w:t>
      </w:r>
      <w:r>
        <w:rPr>
          <w:color w:val="231F20"/>
        </w:rPr>
        <w:t>содан</w:t>
      </w:r>
      <w:r>
        <w:rPr>
          <w:color w:val="231F20"/>
          <w:spacing w:val="-7"/>
        </w:rPr>
        <w:t> </w:t>
      </w:r>
      <w:r>
        <w:rPr>
          <w:color w:val="231F20"/>
        </w:rPr>
        <w:t>кейін</w:t>
      </w:r>
      <w:r>
        <w:rPr>
          <w:color w:val="231F20"/>
          <w:spacing w:val="-7"/>
        </w:rPr>
        <w:t> </w:t>
      </w:r>
      <w:r>
        <w:rPr>
          <w:color w:val="231F20"/>
        </w:rPr>
        <w:t>топ</w:t>
      </w:r>
      <w:r>
        <w:rPr>
          <w:color w:val="231F20"/>
          <w:spacing w:val="-7"/>
        </w:rPr>
        <w:t> </w:t>
      </w:r>
      <w:r>
        <w:rPr>
          <w:color w:val="231F20"/>
        </w:rPr>
        <w:t>түпкілікті</w:t>
      </w:r>
      <w:r>
        <w:rPr>
          <w:color w:val="231F20"/>
          <w:spacing w:val="-7"/>
        </w:rPr>
        <w:t> </w:t>
      </w:r>
      <w:r>
        <w:rPr>
          <w:color w:val="231F20"/>
        </w:rPr>
        <w:t>нәтижеге</w:t>
      </w:r>
      <w:r>
        <w:rPr>
          <w:color w:val="231F20"/>
          <w:spacing w:val="-7"/>
        </w:rPr>
        <w:t> </w:t>
      </w:r>
      <w:r>
        <w:rPr>
          <w:color w:val="231F20"/>
        </w:rPr>
        <w:t>жету</w:t>
      </w:r>
      <w:r>
        <w:rPr>
          <w:color w:val="231F20"/>
          <w:spacing w:val="-7"/>
        </w:rPr>
        <w:t> </w:t>
      </w:r>
      <w:r>
        <w:rPr>
          <w:color w:val="231F20"/>
        </w:rPr>
        <w:t>үшін</w:t>
      </w:r>
      <w:r>
        <w:rPr>
          <w:color w:val="231F20"/>
          <w:spacing w:val="-7"/>
        </w:rPr>
        <w:t> </w:t>
      </w:r>
      <w:r>
        <w:rPr>
          <w:color w:val="231F20"/>
        </w:rPr>
        <w:t>күш</w:t>
      </w:r>
      <w:r>
        <w:rPr>
          <w:color w:val="231F20"/>
          <w:spacing w:val="-7"/>
        </w:rPr>
        <w:t> </w:t>
      </w:r>
      <w:r>
        <w:rPr>
          <w:color w:val="231F20"/>
        </w:rPr>
        <w:t>біріктіретін</w:t>
      </w:r>
      <w:r>
        <w:rPr>
          <w:color w:val="231F20"/>
          <w:spacing w:val="-7"/>
        </w:rPr>
        <w:t> </w:t>
      </w:r>
      <w:r>
        <w:rPr>
          <w:color w:val="231F20"/>
        </w:rPr>
        <w:t>топтық</w:t>
      </w:r>
      <w:r>
        <w:rPr>
          <w:color w:val="231F20"/>
          <w:spacing w:val="-7"/>
        </w:rPr>
        <w:t> </w:t>
      </w:r>
      <w:r>
        <w:rPr>
          <w:color w:val="231F20"/>
        </w:rPr>
        <w:t>жұ- мысты ұйымдастыруға болады), талқылау және проблемаларды бірлесіп шешу (мысалы, тапсырма бойынша жеке жұмыс жасағаннан кейін, әрқайсысы өз шешімін</w:t>
      </w:r>
      <w:r>
        <w:rPr>
          <w:color w:val="231F20"/>
          <w:spacing w:val="-1"/>
        </w:rPr>
        <w:t> </w:t>
      </w:r>
      <w:r>
        <w:rPr>
          <w:color w:val="231F20"/>
        </w:rPr>
        <w:t>түсіндіретін</w:t>
      </w:r>
      <w:r>
        <w:rPr>
          <w:color w:val="231F20"/>
          <w:spacing w:val="-1"/>
        </w:rPr>
        <w:t> </w:t>
      </w:r>
      <w:r>
        <w:rPr>
          <w:color w:val="231F20"/>
        </w:rPr>
        <w:t>талқылау</w:t>
      </w:r>
      <w:r>
        <w:rPr>
          <w:color w:val="231F20"/>
          <w:spacing w:val="-1"/>
        </w:rPr>
        <w:t> </w:t>
      </w:r>
      <w:r>
        <w:rPr>
          <w:color w:val="231F20"/>
        </w:rPr>
        <w:t>ұйымдастырылады)</w:t>
      </w:r>
      <w:r>
        <w:rPr>
          <w:color w:val="231F20"/>
          <w:spacing w:val="-1"/>
        </w:rPr>
        <w:t> </w:t>
      </w:r>
      <w:r>
        <w:rPr>
          <w:color w:val="231F20"/>
        </w:rPr>
        <w:t>басқалардың</w:t>
      </w:r>
      <w:r>
        <w:rPr>
          <w:color w:val="231F20"/>
          <w:spacing w:val="-1"/>
        </w:rPr>
        <w:t> </w:t>
      </w:r>
      <w:r>
        <w:rPr>
          <w:color w:val="231F20"/>
        </w:rPr>
        <w:t>пікірлерін</w:t>
      </w:r>
      <w:r>
        <w:rPr>
          <w:color w:val="231F20"/>
          <w:spacing w:val="-1"/>
        </w:rPr>
        <w:t> </w:t>
      </w:r>
      <w:r>
        <w:rPr>
          <w:color w:val="231F20"/>
        </w:rPr>
        <w:t>қол- дау</w:t>
      </w:r>
      <w:r>
        <w:rPr>
          <w:color w:val="231F20"/>
          <w:spacing w:val="-5"/>
        </w:rPr>
        <w:t> </w:t>
      </w:r>
      <w:r>
        <w:rPr>
          <w:color w:val="231F20"/>
        </w:rPr>
        <w:t>және</w:t>
      </w:r>
      <w:r>
        <w:rPr>
          <w:color w:val="231F20"/>
          <w:spacing w:val="-5"/>
        </w:rPr>
        <w:t> </w:t>
      </w:r>
      <w:r>
        <w:rPr>
          <w:color w:val="231F20"/>
        </w:rPr>
        <w:t>құрметтеу</w:t>
      </w:r>
      <w:r>
        <w:rPr>
          <w:color w:val="231F20"/>
          <w:spacing w:val="-5"/>
        </w:rPr>
        <w:t> </w:t>
      </w:r>
      <w:r>
        <w:rPr>
          <w:color w:val="231F20"/>
        </w:rPr>
        <w:t>(мысалы,</w:t>
      </w:r>
      <w:r>
        <w:rPr>
          <w:color w:val="231F20"/>
          <w:spacing w:val="-5"/>
        </w:rPr>
        <w:t> </w:t>
      </w:r>
      <w:r>
        <w:rPr>
          <w:color w:val="231F20"/>
        </w:rPr>
        <w:t>математикалық</w:t>
      </w:r>
      <w:r>
        <w:rPr>
          <w:color w:val="231F20"/>
          <w:spacing w:val="-5"/>
        </w:rPr>
        <w:t> </w:t>
      </w:r>
      <w:r>
        <w:rPr>
          <w:color w:val="231F20"/>
        </w:rPr>
        <w:t>дебаттарда</w:t>
      </w:r>
      <w:r>
        <w:rPr>
          <w:color w:val="231F20"/>
          <w:spacing w:val="-5"/>
        </w:rPr>
        <w:t> </w:t>
      </w:r>
      <w:r>
        <w:rPr>
          <w:color w:val="231F20"/>
        </w:rPr>
        <w:t>немесе</w:t>
      </w:r>
      <w:r>
        <w:rPr>
          <w:color w:val="231F20"/>
          <w:spacing w:val="-5"/>
        </w:rPr>
        <w:t> </w:t>
      </w:r>
      <w:r>
        <w:rPr>
          <w:color w:val="231F20"/>
        </w:rPr>
        <w:t>пікірталастар- да білім алушылар өз шешімдерін білдіреді және қорғай алады, басқалардың шешімдерін</w:t>
      </w:r>
      <w:r>
        <w:rPr>
          <w:color w:val="231F20"/>
          <w:spacing w:val="-9"/>
        </w:rPr>
        <w:t> </w:t>
      </w:r>
      <w:r>
        <w:rPr>
          <w:color w:val="231F20"/>
        </w:rPr>
        <w:t>құрметпен</w:t>
      </w:r>
      <w:r>
        <w:rPr>
          <w:color w:val="231F20"/>
          <w:spacing w:val="-9"/>
        </w:rPr>
        <w:t> </w:t>
      </w:r>
      <w:r>
        <w:rPr>
          <w:color w:val="231F20"/>
        </w:rPr>
        <w:t>тыңдайды</w:t>
      </w:r>
      <w:r>
        <w:rPr>
          <w:color w:val="231F20"/>
          <w:spacing w:val="-9"/>
        </w:rPr>
        <w:t> </w:t>
      </w:r>
      <w:r>
        <w:rPr>
          <w:color w:val="231F20"/>
        </w:rPr>
        <w:t>және</w:t>
      </w:r>
      <w:r>
        <w:rPr>
          <w:color w:val="231F20"/>
          <w:spacing w:val="-9"/>
        </w:rPr>
        <w:t> </w:t>
      </w:r>
      <w:r>
        <w:rPr>
          <w:color w:val="231F20"/>
        </w:rPr>
        <w:t>негіздейді),</w:t>
      </w:r>
      <w:r>
        <w:rPr>
          <w:color w:val="231F20"/>
          <w:spacing w:val="-9"/>
        </w:rPr>
        <w:t> </w:t>
      </w:r>
      <w:r>
        <w:rPr>
          <w:color w:val="231F20"/>
        </w:rPr>
        <w:t>ұжымдық</w:t>
      </w:r>
      <w:r>
        <w:rPr>
          <w:color w:val="231F20"/>
          <w:spacing w:val="-9"/>
        </w:rPr>
        <w:t> </w:t>
      </w:r>
      <w:r>
        <w:rPr>
          <w:color w:val="231F20"/>
        </w:rPr>
        <w:t>жобалар</w:t>
      </w:r>
      <w:r>
        <w:rPr>
          <w:color w:val="231F20"/>
          <w:spacing w:val="-9"/>
        </w:rPr>
        <w:t> </w:t>
      </w:r>
      <w:r>
        <w:rPr>
          <w:color w:val="231F20"/>
        </w:rPr>
        <w:t>(мысалы, мектеп бюджетін жоспарлау жобасы немесе сыныпта ресурстарды бөлу мо- делін</w:t>
      </w:r>
      <w:r>
        <w:rPr>
          <w:color w:val="231F20"/>
          <w:spacing w:val="-3"/>
        </w:rPr>
        <w:t> </w:t>
      </w:r>
      <w:r>
        <w:rPr>
          <w:color w:val="231F20"/>
        </w:rPr>
        <w:t>құру);</w:t>
      </w:r>
    </w:p>
    <w:p>
      <w:pPr>
        <w:pStyle w:val="ListParagraph"/>
        <w:numPr>
          <w:ilvl w:val="1"/>
          <w:numId w:val="21"/>
        </w:numPr>
        <w:tabs>
          <w:tab w:pos="1777" w:val="left" w:leader="none"/>
        </w:tabs>
        <w:spacing w:line="252" w:lineRule="auto" w:before="105" w:after="0"/>
        <w:ind w:left="1777" w:right="1245" w:hanging="360"/>
        <w:jc w:val="both"/>
        <w:rPr>
          <w:sz w:val="22"/>
        </w:rPr>
      </w:pPr>
      <w:r>
        <w:rPr>
          <w:color w:val="231F20"/>
          <w:spacing w:val="-2"/>
          <w:sz w:val="22"/>
        </w:rPr>
        <w:t>әділдік</w:t>
      </w:r>
      <w:r>
        <w:rPr>
          <w:color w:val="231F20"/>
          <w:spacing w:val="-18"/>
          <w:sz w:val="22"/>
        </w:rPr>
        <w:t> </w:t>
      </w:r>
      <w:r>
        <w:rPr>
          <w:color w:val="231F20"/>
          <w:spacing w:val="-2"/>
          <w:sz w:val="22"/>
        </w:rPr>
        <w:t>және</w:t>
      </w:r>
      <w:r>
        <w:rPr>
          <w:color w:val="231F20"/>
          <w:spacing w:val="-17"/>
          <w:sz w:val="22"/>
        </w:rPr>
        <w:t> </w:t>
      </w:r>
      <w:r>
        <w:rPr>
          <w:color w:val="231F20"/>
          <w:spacing w:val="-2"/>
          <w:sz w:val="22"/>
        </w:rPr>
        <w:t>жауапкершілік</w:t>
      </w:r>
      <w:r>
        <w:rPr>
          <w:color w:val="231F20"/>
          <w:spacing w:val="-17"/>
          <w:sz w:val="22"/>
        </w:rPr>
        <w:t> </w:t>
      </w:r>
      <w:r>
        <w:rPr>
          <w:color w:val="231F20"/>
          <w:spacing w:val="-2"/>
          <w:sz w:val="22"/>
        </w:rPr>
        <w:t>–</w:t>
      </w:r>
      <w:r>
        <w:rPr>
          <w:color w:val="231F20"/>
          <w:spacing w:val="37"/>
          <w:sz w:val="22"/>
        </w:rPr>
        <w:t> </w:t>
      </w:r>
      <w:r>
        <w:rPr>
          <w:color w:val="231F20"/>
          <w:spacing w:val="-2"/>
          <w:sz w:val="22"/>
        </w:rPr>
        <w:t>бұл</w:t>
      </w:r>
      <w:r>
        <w:rPr>
          <w:color w:val="231F20"/>
          <w:spacing w:val="-18"/>
          <w:sz w:val="22"/>
        </w:rPr>
        <w:t> </w:t>
      </w:r>
      <w:r>
        <w:rPr>
          <w:color w:val="231F20"/>
          <w:spacing w:val="-2"/>
          <w:sz w:val="22"/>
        </w:rPr>
        <w:t>білім</w:t>
      </w:r>
      <w:r>
        <w:rPr>
          <w:color w:val="231F20"/>
          <w:spacing w:val="-17"/>
          <w:sz w:val="22"/>
        </w:rPr>
        <w:t> </w:t>
      </w:r>
      <w:r>
        <w:rPr>
          <w:color w:val="231F20"/>
          <w:spacing w:val="-2"/>
          <w:sz w:val="22"/>
        </w:rPr>
        <w:t>алушылардың</w:t>
      </w:r>
      <w:r>
        <w:rPr>
          <w:color w:val="231F20"/>
          <w:spacing w:val="-17"/>
          <w:sz w:val="22"/>
        </w:rPr>
        <w:t> </w:t>
      </w:r>
      <w:r>
        <w:rPr>
          <w:color w:val="231F20"/>
          <w:spacing w:val="-2"/>
          <w:sz w:val="22"/>
        </w:rPr>
        <w:t>оқуға</w:t>
      </w:r>
      <w:r>
        <w:rPr>
          <w:color w:val="231F20"/>
          <w:spacing w:val="-18"/>
          <w:sz w:val="22"/>
        </w:rPr>
        <w:t> </w:t>
      </w:r>
      <w:r>
        <w:rPr>
          <w:color w:val="231F20"/>
          <w:spacing w:val="-2"/>
          <w:sz w:val="22"/>
        </w:rPr>
        <w:t>деген</w:t>
      </w:r>
      <w:r>
        <w:rPr>
          <w:color w:val="231F20"/>
          <w:spacing w:val="-17"/>
          <w:sz w:val="22"/>
        </w:rPr>
        <w:t> </w:t>
      </w:r>
      <w:r>
        <w:rPr>
          <w:color w:val="231F20"/>
          <w:spacing w:val="-2"/>
          <w:sz w:val="22"/>
        </w:rPr>
        <w:t>адал</w:t>
      </w:r>
      <w:r>
        <w:rPr>
          <w:color w:val="231F20"/>
          <w:spacing w:val="-18"/>
          <w:sz w:val="22"/>
        </w:rPr>
        <w:t> </w:t>
      </w:r>
      <w:r>
        <w:rPr>
          <w:color w:val="231F20"/>
          <w:spacing w:val="-2"/>
          <w:sz w:val="22"/>
        </w:rPr>
        <w:t>көзқа- </w:t>
      </w:r>
      <w:r>
        <w:rPr>
          <w:color w:val="231F20"/>
          <w:sz w:val="22"/>
        </w:rPr>
        <w:t>расын, тапсырмаларды өз бетінше орындаудың маңыздылығын, сондай-</w:t>
      </w:r>
      <w:r>
        <w:rPr>
          <w:color w:val="231F20"/>
          <w:sz w:val="22"/>
        </w:rPr>
        <w:t>ақ өз еңбегінің нәтижелері үшін жеке жауапкершілігін қалыптастыру.</w:t>
      </w:r>
    </w:p>
    <w:p>
      <w:pPr>
        <w:pStyle w:val="BodyText"/>
        <w:spacing w:before="14"/>
      </w:pPr>
    </w:p>
    <w:p>
      <w:pPr>
        <w:pStyle w:val="BodyText"/>
        <w:spacing w:line="252" w:lineRule="auto"/>
        <w:ind w:left="1417" w:right="1245"/>
        <w:jc w:val="both"/>
      </w:pPr>
      <w:r>
        <w:rPr>
          <w:color w:val="231F20"/>
        </w:rPr>
        <w:t>Мектептегі математика курсын оқуда әділдік пен жауапкершілікке тәрбиелеу жетілген,</w:t>
      </w:r>
      <w:r>
        <w:rPr>
          <w:color w:val="231F20"/>
          <w:spacing w:val="-14"/>
        </w:rPr>
        <w:t> </w:t>
      </w:r>
      <w:r>
        <w:rPr>
          <w:color w:val="231F20"/>
        </w:rPr>
        <w:t>тәуелсіз</w:t>
      </w:r>
      <w:r>
        <w:rPr>
          <w:color w:val="231F20"/>
          <w:spacing w:val="-14"/>
        </w:rPr>
        <w:t> </w:t>
      </w:r>
      <w:r>
        <w:rPr>
          <w:color w:val="231F20"/>
        </w:rPr>
        <w:t>тұлғаны</w:t>
      </w:r>
      <w:r>
        <w:rPr>
          <w:color w:val="231F20"/>
          <w:spacing w:val="-14"/>
        </w:rPr>
        <w:t> </w:t>
      </w:r>
      <w:r>
        <w:rPr>
          <w:color w:val="231F20"/>
        </w:rPr>
        <w:t>қалыптастыруда</w:t>
      </w:r>
      <w:r>
        <w:rPr>
          <w:color w:val="231F20"/>
          <w:spacing w:val="-14"/>
        </w:rPr>
        <w:t> </w:t>
      </w:r>
      <w:r>
        <w:rPr>
          <w:color w:val="231F20"/>
        </w:rPr>
        <w:t>маңызды</w:t>
      </w:r>
      <w:r>
        <w:rPr>
          <w:color w:val="231F20"/>
          <w:spacing w:val="-14"/>
        </w:rPr>
        <w:t> </w:t>
      </w:r>
      <w:r>
        <w:rPr>
          <w:color w:val="231F20"/>
        </w:rPr>
        <w:t>рөл</w:t>
      </w:r>
      <w:r>
        <w:rPr>
          <w:color w:val="231F20"/>
          <w:spacing w:val="-14"/>
        </w:rPr>
        <w:t> </w:t>
      </w:r>
      <w:r>
        <w:rPr>
          <w:color w:val="231F20"/>
        </w:rPr>
        <w:t>атқарады.</w:t>
      </w:r>
      <w:r>
        <w:rPr>
          <w:color w:val="231F20"/>
          <w:spacing w:val="-14"/>
        </w:rPr>
        <w:t> </w:t>
      </w:r>
      <w:r>
        <w:rPr>
          <w:color w:val="231F20"/>
        </w:rPr>
        <w:t>Бұл</w:t>
      </w:r>
      <w:r>
        <w:rPr>
          <w:color w:val="231F20"/>
          <w:spacing w:val="-14"/>
        </w:rPr>
        <w:t> </w:t>
      </w:r>
      <w:r>
        <w:rPr>
          <w:color w:val="231F20"/>
        </w:rPr>
        <w:t>қасиет- тер,</w:t>
      </w:r>
      <w:r>
        <w:rPr>
          <w:color w:val="231F20"/>
          <w:spacing w:val="-14"/>
        </w:rPr>
        <w:t> </w:t>
      </w:r>
      <w:r>
        <w:rPr>
          <w:color w:val="231F20"/>
        </w:rPr>
        <w:t>әсіресе,</w:t>
      </w:r>
      <w:r>
        <w:rPr>
          <w:color w:val="231F20"/>
          <w:spacing w:val="-14"/>
        </w:rPr>
        <w:t> </w:t>
      </w:r>
      <w:r>
        <w:rPr>
          <w:color w:val="231F20"/>
        </w:rPr>
        <w:t>нақты</w:t>
      </w:r>
      <w:r>
        <w:rPr>
          <w:color w:val="231F20"/>
          <w:spacing w:val="-14"/>
        </w:rPr>
        <w:t> </w:t>
      </w:r>
      <w:r>
        <w:rPr>
          <w:color w:val="231F20"/>
        </w:rPr>
        <w:t>тапсырмалармен,</w:t>
      </w:r>
      <w:r>
        <w:rPr>
          <w:color w:val="231F20"/>
          <w:spacing w:val="-14"/>
        </w:rPr>
        <w:t> </w:t>
      </w:r>
      <w:r>
        <w:rPr>
          <w:color w:val="231F20"/>
        </w:rPr>
        <w:t>объективті</w:t>
      </w:r>
      <w:r>
        <w:rPr>
          <w:color w:val="231F20"/>
          <w:spacing w:val="-14"/>
        </w:rPr>
        <w:t> </w:t>
      </w:r>
      <w:r>
        <w:rPr>
          <w:color w:val="231F20"/>
        </w:rPr>
        <w:t>бағалаумен</w:t>
      </w:r>
      <w:r>
        <w:rPr>
          <w:color w:val="231F20"/>
          <w:spacing w:val="-14"/>
        </w:rPr>
        <w:t> </w:t>
      </w:r>
      <w:r>
        <w:rPr>
          <w:color w:val="231F20"/>
        </w:rPr>
        <w:t>және</w:t>
      </w:r>
      <w:r>
        <w:rPr>
          <w:color w:val="231F20"/>
          <w:spacing w:val="-14"/>
        </w:rPr>
        <w:t> </w:t>
      </w:r>
      <w:r>
        <w:rPr>
          <w:color w:val="231F20"/>
        </w:rPr>
        <w:t>оқыту</w:t>
      </w:r>
      <w:r>
        <w:rPr>
          <w:color w:val="231F20"/>
          <w:spacing w:val="-14"/>
        </w:rPr>
        <w:t> </w:t>
      </w:r>
      <w:r>
        <w:rPr>
          <w:color w:val="231F20"/>
        </w:rPr>
        <w:t>страте- гиясын</w:t>
      </w:r>
      <w:r>
        <w:rPr>
          <w:color w:val="231F20"/>
          <w:spacing w:val="-14"/>
        </w:rPr>
        <w:t> </w:t>
      </w:r>
      <w:r>
        <w:rPr>
          <w:color w:val="231F20"/>
        </w:rPr>
        <w:t>жеке</w:t>
      </w:r>
      <w:r>
        <w:rPr>
          <w:color w:val="231F20"/>
          <w:spacing w:val="-14"/>
        </w:rPr>
        <w:t> </w:t>
      </w:r>
      <w:r>
        <w:rPr>
          <w:color w:val="231F20"/>
        </w:rPr>
        <w:t>таңдаумен</w:t>
      </w:r>
      <w:r>
        <w:rPr>
          <w:color w:val="231F20"/>
          <w:spacing w:val="-14"/>
        </w:rPr>
        <w:t> </w:t>
      </w:r>
      <w:r>
        <w:rPr>
          <w:color w:val="231F20"/>
        </w:rPr>
        <w:t>тұрақты</w:t>
      </w:r>
      <w:r>
        <w:rPr>
          <w:color w:val="231F20"/>
          <w:spacing w:val="-14"/>
        </w:rPr>
        <w:t> </w:t>
      </w:r>
      <w:r>
        <w:rPr>
          <w:color w:val="231F20"/>
        </w:rPr>
        <w:t>жұмыс</w:t>
      </w:r>
      <w:r>
        <w:rPr>
          <w:color w:val="231F20"/>
          <w:spacing w:val="-14"/>
        </w:rPr>
        <w:t> </w:t>
      </w:r>
      <w:r>
        <w:rPr>
          <w:color w:val="231F20"/>
        </w:rPr>
        <w:t>жағдайында</w:t>
      </w:r>
      <w:r>
        <w:rPr>
          <w:color w:val="231F20"/>
          <w:spacing w:val="-14"/>
        </w:rPr>
        <w:t> </w:t>
      </w:r>
      <w:r>
        <w:rPr>
          <w:color w:val="231F20"/>
        </w:rPr>
        <w:t>жақсы</w:t>
      </w:r>
      <w:r>
        <w:rPr>
          <w:color w:val="231F20"/>
          <w:spacing w:val="-14"/>
        </w:rPr>
        <w:t> </w:t>
      </w:r>
      <w:r>
        <w:rPr>
          <w:color w:val="231F20"/>
        </w:rPr>
        <w:t>қалыптасады.</w:t>
      </w:r>
      <w:r>
        <w:rPr>
          <w:color w:val="231F20"/>
          <w:spacing w:val="-14"/>
        </w:rPr>
        <w:t> </w:t>
      </w:r>
      <w:r>
        <w:rPr>
          <w:color w:val="231F20"/>
        </w:rPr>
        <w:t>Мыса- лы,</w:t>
      </w:r>
      <w:r>
        <w:rPr>
          <w:color w:val="231F20"/>
          <w:spacing w:val="-19"/>
        </w:rPr>
        <w:t> </w:t>
      </w:r>
      <w:r>
        <w:rPr>
          <w:color w:val="231F20"/>
        </w:rPr>
        <w:t>білім</w:t>
      </w:r>
      <w:r>
        <w:rPr>
          <w:color w:val="231F20"/>
          <w:spacing w:val="-19"/>
        </w:rPr>
        <w:t> </w:t>
      </w:r>
      <w:r>
        <w:rPr>
          <w:color w:val="231F20"/>
        </w:rPr>
        <w:t>алушыларға</w:t>
      </w:r>
      <w:r>
        <w:rPr>
          <w:color w:val="231F20"/>
          <w:spacing w:val="-19"/>
        </w:rPr>
        <w:t> </w:t>
      </w:r>
      <w:r>
        <w:rPr>
          <w:color w:val="231F20"/>
        </w:rPr>
        <w:t>өздерінің</w:t>
      </w:r>
      <w:r>
        <w:rPr>
          <w:color w:val="231F20"/>
          <w:spacing w:val="-19"/>
        </w:rPr>
        <w:t> </w:t>
      </w:r>
      <w:r>
        <w:rPr>
          <w:color w:val="231F20"/>
        </w:rPr>
        <w:t>жетістіктері</w:t>
      </w:r>
      <w:r>
        <w:rPr>
          <w:color w:val="231F20"/>
          <w:spacing w:val="-19"/>
        </w:rPr>
        <w:t> </w:t>
      </w:r>
      <w:r>
        <w:rPr>
          <w:color w:val="231F20"/>
        </w:rPr>
        <w:t>мен</w:t>
      </w:r>
      <w:r>
        <w:rPr>
          <w:color w:val="231F20"/>
          <w:spacing w:val="-19"/>
        </w:rPr>
        <w:t> </w:t>
      </w:r>
      <w:r>
        <w:rPr>
          <w:color w:val="231F20"/>
        </w:rPr>
        <w:t>қателіктерін</w:t>
      </w:r>
      <w:r>
        <w:rPr>
          <w:color w:val="231F20"/>
          <w:spacing w:val="-19"/>
        </w:rPr>
        <w:t> </w:t>
      </w:r>
      <w:r>
        <w:rPr>
          <w:color w:val="231F20"/>
        </w:rPr>
        <w:t>жазып,</w:t>
      </w:r>
      <w:r>
        <w:rPr>
          <w:color w:val="231F20"/>
          <w:spacing w:val="-19"/>
        </w:rPr>
        <w:t> </w:t>
      </w:r>
      <w:r>
        <w:rPr>
          <w:color w:val="231F20"/>
        </w:rPr>
        <w:t>өз</w:t>
      </w:r>
      <w:r>
        <w:rPr>
          <w:color w:val="231F20"/>
          <w:spacing w:val="-19"/>
        </w:rPr>
        <w:t> </w:t>
      </w:r>
      <w:r>
        <w:rPr>
          <w:color w:val="231F20"/>
        </w:rPr>
        <w:t>үлгерімін талдауға</w:t>
      </w:r>
      <w:r>
        <w:rPr>
          <w:color w:val="231F20"/>
          <w:spacing w:val="-10"/>
        </w:rPr>
        <w:t> </w:t>
      </w:r>
      <w:r>
        <w:rPr>
          <w:color w:val="231F20"/>
        </w:rPr>
        <w:t>шақыруға</w:t>
      </w:r>
      <w:r>
        <w:rPr>
          <w:color w:val="231F20"/>
          <w:spacing w:val="-10"/>
        </w:rPr>
        <w:t> </w:t>
      </w:r>
      <w:r>
        <w:rPr>
          <w:color w:val="231F20"/>
        </w:rPr>
        <w:t>болады;</w:t>
      </w:r>
      <w:r>
        <w:rPr>
          <w:color w:val="231F20"/>
          <w:spacing w:val="-10"/>
        </w:rPr>
        <w:t> </w:t>
      </w:r>
      <w:r>
        <w:rPr>
          <w:color w:val="231F20"/>
        </w:rPr>
        <w:t>жауап</w:t>
      </w:r>
      <w:r>
        <w:rPr>
          <w:color w:val="231F20"/>
          <w:spacing w:val="-10"/>
        </w:rPr>
        <w:t> </w:t>
      </w:r>
      <w:r>
        <w:rPr>
          <w:color w:val="231F20"/>
        </w:rPr>
        <w:t>берілмесе</w:t>
      </w:r>
      <w:r>
        <w:rPr>
          <w:color w:val="231F20"/>
          <w:spacing w:val="-10"/>
        </w:rPr>
        <w:t> </w:t>
      </w:r>
      <w:r>
        <w:rPr>
          <w:color w:val="231F20"/>
        </w:rPr>
        <w:t>де,</w:t>
      </w:r>
      <w:r>
        <w:rPr>
          <w:color w:val="231F20"/>
          <w:spacing w:val="-10"/>
        </w:rPr>
        <w:t> </w:t>
      </w:r>
      <w:r>
        <w:rPr>
          <w:color w:val="231F20"/>
        </w:rPr>
        <w:t>тырысқаны,</w:t>
      </w:r>
      <w:r>
        <w:rPr>
          <w:color w:val="231F20"/>
          <w:spacing w:val="-10"/>
        </w:rPr>
        <w:t> </w:t>
      </w:r>
      <w:r>
        <w:rPr>
          <w:color w:val="231F20"/>
        </w:rPr>
        <w:t>пайымдағаны,</w:t>
      </w:r>
      <w:r>
        <w:rPr>
          <w:color w:val="231F20"/>
          <w:spacing w:val="-10"/>
        </w:rPr>
        <w:t> </w:t>
      </w:r>
      <w:r>
        <w:rPr>
          <w:color w:val="231F20"/>
        </w:rPr>
        <w:t>ло- гикалық қадамы үшін ынталандыру.</w:t>
      </w:r>
    </w:p>
    <w:p>
      <w:pPr>
        <w:pStyle w:val="ListParagraph"/>
        <w:numPr>
          <w:ilvl w:val="1"/>
          <w:numId w:val="21"/>
        </w:numPr>
        <w:tabs>
          <w:tab w:pos="1777" w:val="left" w:leader="none"/>
        </w:tabs>
        <w:spacing w:line="252" w:lineRule="auto" w:before="108" w:after="0"/>
        <w:ind w:left="1777" w:right="1245" w:hanging="360"/>
        <w:jc w:val="both"/>
        <w:rPr>
          <w:sz w:val="22"/>
        </w:rPr>
      </w:pPr>
      <w:r>
        <w:rPr>
          <w:color w:val="231F20"/>
          <w:sz w:val="22"/>
        </w:rPr>
        <w:t>заң және тәртіп – бұл шешімнің дұрыстығы мен рәсімделуінің дәлдігіне мән беру, математикалық ережелер мен алгоритмдерді сақтау арқылы білім алушылардың тәртіпке, жүйелілікке деген құрметін қалыптастыру.</w:t>
      </w:r>
    </w:p>
    <w:p>
      <w:pPr>
        <w:pStyle w:val="BodyText"/>
        <w:spacing w:before="14"/>
      </w:pPr>
    </w:p>
    <w:p>
      <w:pPr>
        <w:pStyle w:val="BodyText"/>
        <w:spacing w:line="252" w:lineRule="auto"/>
        <w:ind w:left="1417" w:right="1245"/>
        <w:jc w:val="both"/>
      </w:pPr>
      <w:r>
        <w:rPr>
          <w:color w:val="231F20"/>
        </w:rPr>
        <w:t>Математика сабақтарында логикаға, тәртіпке және дәлдікке деген құрметті қа- лыптастыру</w:t>
      </w:r>
      <w:r>
        <w:rPr>
          <w:color w:val="231F20"/>
          <w:spacing w:val="-18"/>
        </w:rPr>
        <w:t> </w:t>
      </w:r>
      <w:r>
        <w:rPr>
          <w:color w:val="231F20"/>
        </w:rPr>
        <w:t>білім</w:t>
      </w:r>
      <w:r>
        <w:rPr>
          <w:color w:val="231F20"/>
          <w:spacing w:val="-18"/>
        </w:rPr>
        <w:t> </w:t>
      </w:r>
      <w:r>
        <w:rPr>
          <w:color w:val="231F20"/>
        </w:rPr>
        <w:t>алушыларға</w:t>
      </w:r>
      <w:r>
        <w:rPr>
          <w:color w:val="231F20"/>
          <w:spacing w:val="-18"/>
        </w:rPr>
        <w:t> </w:t>
      </w:r>
      <w:r>
        <w:rPr>
          <w:color w:val="231F20"/>
        </w:rPr>
        <w:t>оқуда</w:t>
      </w:r>
      <w:r>
        <w:rPr>
          <w:color w:val="231F20"/>
          <w:spacing w:val="-18"/>
        </w:rPr>
        <w:t> </w:t>
      </w:r>
      <w:r>
        <w:rPr>
          <w:color w:val="231F20"/>
        </w:rPr>
        <w:t>жетістікке</w:t>
      </w:r>
      <w:r>
        <w:rPr>
          <w:color w:val="231F20"/>
          <w:spacing w:val="-18"/>
        </w:rPr>
        <w:t> </w:t>
      </w:r>
      <w:r>
        <w:rPr>
          <w:color w:val="231F20"/>
        </w:rPr>
        <w:t>жетуге</w:t>
      </w:r>
      <w:r>
        <w:rPr>
          <w:color w:val="231F20"/>
          <w:spacing w:val="-18"/>
        </w:rPr>
        <w:t> </w:t>
      </w:r>
      <w:r>
        <w:rPr>
          <w:color w:val="231F20"/>
        </w:rPr>
        <w:t>ғана</w:t>
      </w:r>
      <w:r>
        <w:rPr>
          <w:color w:val="231F20"/>
          <w:spacing w:val="-18"/>
        </w:rPr>
        <w:t> </w:t>
      </w:r>
      <w:r>
        <w:rPr>
          <w:color w:val="231F20"/>
        </w:rPr>
        <w:t>емес,</w:t>
      </w:r>
      <w:r>
        <w:rPr>
          <w:color w:val="231F20"/>
          <w:spacing w:val="-18"/>
        </w:rPr>
        <w:t> </w:t>
      </w:r>
      <w:r>
        <w:rPr>
          <w:color w:val="231F20"/>
        </w:rPr>
        <w:t>сонымен</w:t>
      </w:r>
      <w:r>
        <w:rPr>
          <w:color w:val="231F20"/>
          <w:spacing w:val="-18"/>
        </w:rPr>
        <w:t> </w:t>
      </w:r>
      <w:r>
        <w:rPr>
          <w:color w:val="231F20"/>
        </w:rPr>
        <w:t>қатар ішкі</w:t>
      </w:r>
      <w:r>
        <w:rPr>
          <w:color w:val="231F20"/>
          <w:spacing w:val="-4"/>
        </w:rPr>
        <w:t> </w:t>
      </w:r>
      <w:r>
        <w:rPr>
          <w:color w:val="231F20"/>
        </w:rPr>
        <w:t>тәртіпті,</w:t>
      </w:r>
      <w:r>
        <w:rPr>
          <w:color w:val="231F20"/>
          <w:spacing w:val="-4"/>
        </w:rPr>
        <w:t> </w:t>
      </w:r>
      <w:r>
        <w:rPr>
          <w:color w:val="231F20"/>
        </w:rPr>
        <w:t>ережелерге</w:t>
      </w:r>
      <w:r>
        <w:rPr>
          <w:color w:val="231F20"/>
          <w:spacing w:val="-4"/>
        </w:rPr>
        <w:t> </w:t>
      </w:r>
      <w:r>
        <w:rPr>
          <w:color w:val="231F20"/>
        </w:rPr>
        <w:t>назар</w:t>
      </w:r>
      <w:r>
        <w:rPr>
          <w:color w:val="231F20"/>
          <w:spacing w:val="-4"/>
        </w:rPr>
        <w:t> </w:t>
      </w:r>
      <w:r>
        <w:rPr>
          <w:color w:val="231F20"/>
        </w:rPr>
        <w:t>аударуды</w:t>
      </w:r>
      <w:r>
        <w:rPr>
          <w:color w:val="231F20"/>
          <w:spacing w:val="-4"/>
        </w:rPr>
        <w:t> </w:t>
      </w:r>
      <w:r>
        <w:rPr>
          <w:color w:val="231F20"/>
        </w:rPr>
        <w:t>және</w:t>
      </w:r>
      <w:r>
        <w:rPr>
          <w:color w:val="231F20"/>
          <w:spacing w:val="-4"/>
        </w:rPr>
        <w:t> </w:t>
      </w:r>
      <w:r>
        <w:rPr>
          <w:color w:val="231F20"/>
        </w:rPr>
        <w:t>«заңдарды»</w:t>
      </w:r>
      <w:r>
        <w:rPr>
          <w:color w:val="231F20"/>
          <w:spacing w:val="-4"/>
        </w:rPr>
        <w:t> </w:t>
      </w:r>
      <w:r>
        <w:rPr>
          <w:color w:val="231F20"/>
        </w:rPr>
        <w:t>–</w:t>
      </w:r>
      <w:r>
        <w:rPr>
          <w:color w:val="231F20"/>
          <w:spacing w:val="-4"/>
        </w:rPr>
        <w:t> </w:t>
      </w:r>
      <w:r>
        <w:rPr>
          <w:color w:val="231F20"/>
        </w:rPr>
        <w:t>математикада</w:t>
      </w:r>
      <w:r>
        <w:rPr>
          <w:color w:val="231F20"/>
          <w:spacing w:val="-4"/>
        </w:rPr>
        <w:t> </w:t>
      </w:r>
      <w:r>
        <w:rPr>
          <w:color w:val="231F20"/>
        </w:rPr>
        <w:t>да, өмірде де сақтауға дайындықты дамытуға көмектеседі. Мысалы, </w:t>
      </w:r>
      <w:r>
        <w:rPr>
          <w:color w:val="231F20"/>
        </w:rPr>
        <w:t>тапсырманың екі</w:t>
      </w:r>
      <w:r>
        <w:rPr>
          <w:color w:val="231F20"/>
          <w:spacing w:val="-3"/>
        </w:rPr>
        <w:t> </w:t>
      </w:r>
      <w:r>
        <w:rPr>
          <w:color w:val="231F20"/>
        </w:rPr>
        <w:t>шешімін</w:t>
      </w:r>
      <w:r>
        <w:rPr>
          <w:color w:val="231F20"/>
          <w:spacing w:val="-3"/>
        </w:rPr>
        <w:t> </w:t>
      </w:r>
      <w:r>
        <w:rPr>
          <w:color w:val="231F20"/>
        </w:rPr>
        <w:t>ұсынуға</w:t>
      </w:r>
      <w:r>
        <w:rPr>
          <w:color w:val="231F20"/>
          <w:spacing w:val="-3"/>
        </w:rPr>
        <w:t> </w:t>
      </w:r>
      <w:r>
        <w:rPr>
          <w:color w:val="231F20"/>
        </w:rPr>
        <w:t>болады:</w:t>
      </w:r>
      <w:r>
        <w:rPr>
          <w:color w:val="231F20"/>
          <w:spacing w:val="-3"/>
        </w:rPr>
        <w:t> </w:t>
      </w:r>
      <w:r>
        <w:rPr>
          <w:color w:val="231F20"/>
        </w:rPr>
        <w:t>біреуі</w:t>
      </w:r>
      <w:r>
        <w:rPr>
          <w:color w:val="231F20"/>
          <w:spacing w:val="-3"/>
        </w:rPr>
        <w:t> </w:t>
      </w:r>
      <w:r>
        <w:rPr>
          <w:color w:val="231F20"/>
        </w:rPr>
        <w:t>логикалық</w:t>
      </w:r>
      <w:r>
        <w:rPr>
          <w:color w:val="231F20"/>
          <w:spacing w:val="-3"/>
        </w:rPr>
        <w:t> </w:t>
      </w:r>
      <w:r>
        <w:rPr>
          <w:color w:val="231F20"/>
        </w:rPr>
        <w:t>тұрғыдан</w:t>
      </w:r>
      <w:r>
        <w:rPr>
          <w:color w:val="231F20"/>
          <w:spacing w:val="-3"/>
        </w:rPr>
        <w:t> </w:t>
      </w:r>
      <w:r>
        <w:rPr>
          <w:color w:val="231F20"/>
        </w:rPr>
        <w:t>дұрыс</w:t>
      </w:r>
      <w:r>
        <w:rPr>
          <w:color w:val="231F20"/>
          <w:spacing w:val="-3"/>
        </w:rPr>
        <w:t> </w:t>
      </w:r>
      <w:r>
        <w:rPr>
          <w:color w:val="231F20"/>
        </w:rPr>
        <w:t>реттелген,</w:t>
      </w:r>
      <w:r>
        <w:rPr>
          <w:color w:val="231F20"/>
          <w:spacing w:val="-3"/>
        </w:rPr>
        <w:t> </w:t>
      </w:r>
      <w:r>
        <w:rPr>
          <w:color w:val="231F20"/>
        </w:rPr>
        <w:t>екін- шісінде</w:t>
      </w:r>
      <w:r>
        <w:rPr>
          <w:color w:val="231F20"/>
          <w:spacing w:val="-3"/>
        </w:rPr>
        <w:t> </w:t>
      </w:r>
      <w:r>
        <w:rPr>
          <w:color w:val="231F20"/>
        </w:rPr>
        <w:t>бос</w:t>
      </w:r>
      <w:r>
        <w:rPr>
          <w:color w:val="231F20"/>
          <w:spacing w:val="-3"/>
        </w:rPr>
        <w:t> </w:t>
      </w:r>
      <w:r>
        <w:rPr>
          <w:color w:val="231F20"/>
        </w:rPr>
        <w:t>орындар</w:t>
      </w:r>
      <w:r>
        <w:rPr>
          <w:color w:val="231F20"/>
          <w:spacing w:val="-3"/>
        </w:rPr>
        <w:t> </w:t>
      </w:r>
      <w:r>
        <w:rPr>
          <w:color w:val="231F20"/>
        </w:rPr>
        <w:t>логикалық</w:t>
      </w:r>
      <w:r>
        <w:rPr>
          <w:color w:val="231F20"/>
          <w:spacing w:val="-3"/>
        </w:rPr>
        <w:t> </w:t>
      </w:r>
      <w:r>
        <w:rPr>
          <w:color w:val="231F20"/>
        </w:rPr>
        <w:t>реті</w:t>
      </w:r>
      <w:r>
        <w:rPr>
          <w:color w:val="231F20"/>
          <w:spacing w:val="-3"/>
        </w:rPr>
        <w:t> </w:t>
      </w:r>
      <w:r>
        <w:rPr>
          <w:color w:val="231F20"/>
        </w:rPr>
        <w:t>дұрыс</w:t>
      </w:r>
      <w:r>
        <w:rPr>
          <w:color w:val="231F20"/>
          <w:spacing w:val="-3"/>
        </w:rPr>
        <w:t> </w:t>
      </w:r>
      <w:r>
        <w:rPr>
          <w:color w:val="231F20"/>
        </w:rPr>
        <w:t>берілмеген.</w:t>
      </w:r>
      <w:r>
        <w:rPr>
          <w:color w:val="231F20"/>
          <w:spacing w:val="-3"/>
        </w:rPr>
        <w:t> </w:t>
      </w:r>
      <w:r>
        <w:rPr>
          <w:color w:val="231F20"/>
        </w:rPr>
        <w:t>Оларды</w:t>
      </w:r>
      <w:r>
        <w:rPr>
          <w:color w:val="231F20"/>
          <w:spacing w:val="-3"/>
        </w:rPr>
        <w:t> </w:t>
      </w:r>
      <w:r>
        <w:rPr>
          <w:color w:val="231F20"/>
        </w:rPr>
        <w:t>талдай</w:t>
      </w:r>
      <w:r>
        <w:rPr>
          <w:color w:val="231F20"/>
          <w:spacing w:val="-3"/>
        </w:rPr>
        <w:t> </w:t>
      </w:r>
      <w:r>
        <w:rPr>
          <w:color w:val="231F20"/>
        </w:rPr>
        <w:t>отырып, білім алушылар айырмашылықты табады және тәртіпті сақтау не үшін маңызды екендігі туралы қорытынды жасайды. Сондай-ақ, білім алушылар іс-әрекеттің немесе логикалық тұрғыдан дұрыс емес жерін тауып, дұрыс реттілікті қалпына келтіру үшін әдейі дұрыс шығарылмаған тапсырманы ұсынуға болады;</w:t>
      </w:r>
    </w:p>
    <w:p>
      <w:pPr>
        <w:pStyle w:val="ListParagraph"/>
        <w:numPr>
          <w:ilvl w:val="1"/>
          <w:numId w:val="21"/>
        </w:numPr>
        <w:tabs>
          <w:tab w:pos="1777" w:val="left" w:leader="none"/>
        </w:tabs>
        <w:spacing w:line="252" w:lineRule="auto" w:before="106" w:after="0"/>
        <w:ind w:left="1777" w:right="1245" w:hanging="360"/>
        <w:jc w:val="both"/>
        <w:rPr>
          <w:sz w:val="22"/>
        </w:rPr>
      </w:pPr>
      <w:r>
        <w:rPr>
          <w:color w:val="231F20"/>
          <w:spacing w:val="-2"/>
          <w:sz w:val="22"/>
        </w:rPr>
        <w:t>еңбекқорлық</w:t>
      </w:r>
      <w:r>
        <w:rPr>
          <w:color w:val="231F20"/>
          <w:spacing w:val="-18"/>
          <w:sz w:val="22"/>
        </w:rPr>
        <w:t> </w:t>
      </w:r>
      <w:r>
        <w:rPr>
          <w:color w:val="231F20"/>
          <w:spacing w:val="-2"/>
          <w:sz w:val="22"/>
        </w:rPr>
        <w:t>және</w:t>
      </w:r>
      <w:r>
        <w:rPr>
          <w:color w:val="231F20"/>
          <w:spacing w:val="-17"/>
          <w:sz w:val="22"/>
        </w:rPr>
        <w:t> </w:t>
      </w:r>
      <w:r>
        <w:rPr>
          <w:color w:val="231F20"/>
          <w:spacing w:val="-2"/>
          <w:sz w:val="22"/>
        </w:rPr>
        <w:t>кәсіби</w:t>
      </w:r>
      <w:r>
        <w:rPr>
          <w:color w:val="231F20"/>
          <w:spacing w:val="-17"/>
          <w:sz w:val="22"/>
        </w:rPr>
        <w:t> </w:t>
      </w:r>
      <w:r>
        <w:rPr>
          <w:color w:val="231F20"/>
          <w:spacing w:val="-2"/>
          <w:sz w:val="22"/>
        </w:rPr>
        <w:t>біліктілік</w:t>
      </w:r>
      <w:r>
        <w:rPr>
          <w:color w:val="231F20"/>
          <w:spacing w:val="-18"/>
          <w:sz w:val="22"/>
        </w:rPr>
        <w:t> </w:t>
      </w:r>
      <w:r>
        <w:rPr>
          <w:color w:val="231F20"/>
          <w:spacing w:val="-2"/>
          <w:sz w:val="22"/>
        </w:rPr>
        <w:t>(ойлау</w:t>
      </w:r>
      <w:r>
        <w:rPr>
          <w:color w:val="231F20"/>
          <w:spacing w:val="-17"/>
          <w:sz w:val="22"/>
        </w:rPr>
        <w:t> </w:t>
      </w:r>
      <w:r>
        <w:rPr>
          <w:color w:val="231F20"/>
          <w:spacing w:val="-2"/>
          <w:sz w:val="22"/>
        </w:rPr>
        <w:t>икемділігі)</w:t>
      </w:r>
      <w:r>
        <w:rPr>
          <w:color w:val="231F20"/>
          <w:spacing w:val="-18"/>
          <w:sz w:val="22"/>
        </w:rPr>
        <w:t> </w:t>
      </w:r>
      <w:r>
        <w:rPr>
          <w:color w:val="231F20"/>
          <w:spacing w:val="-2"/>
          <w:sz w:val="22"/>
        </w:rPr>
        <w:t>–</w:t>
      </w:r>
      <w:r>
        <w:rPr>
          <w:color w:val="231F20"/>
          <w:spacing w:val="-17"/>
          <w:sz w:val="22"/>
        </w:rPr>
        <w:t> </w:t>
      </w:r>
      <w:r>
        <w:rPr>
          <w:color w:val="231F20"/>
          <w:spacing w:val="-2"/>
          <w:sz w:val="22"/>
        </w:rPr>
        <w:t>бұл</w:t>
      </w:r>
      <w:r>
        <w:rPr>
          <w:color w:val="231F20"/>
          <w:spacing w:val="-17"/>
          <w:sz w:val="22"/>
        </w:rPr>
        <w:t> </w:t>
      </w:r>
      <w:r>
        <w:rPr>
          <w:color w:val="231F20"/>
          <w:spacing w:val="-2"/>
          <w:sz w:val="22"/>
        </w:rPr>
        <w:t>күрделі</w:t>
      </w:r>
      <w:r>
        <w:rPr>
          <w:color w:val="231F20"/>
          <w:spacing w:val="-18"/>
          <w:sz w:val="22"/>
        </w:rPr>
        <w:t> </w:t>
      </w:r>
      <w:r>
        <w:rPr>
          <w:color w:val="231F20"/>
          <w:spacing w:val="-2"/>
          <w:sz w:val="22"/>
        </w:rPr>
        <w:t>және</w:t>
      </w:r>
      <w:r>
        <w:rPr>
          <w:color w:val="231F20"/>
          <w:spacing w:val="-17"/>
          <w:sz w:val="22"/>
        </w:rPr>
        <w:t> </w:t>
      </w:r>
      <w:r>
        <w:rPr>
          <w:color w:val="231F20"/>
          <w:spacing w:val="-2"/>
          <w:sz w:val="22"/>
        </w:rPr>
        <w:t>стан- </w:t>
      </w:r>
      <w:r>
        <w:rPr>
          <w:color w:val="231F20"/>
          <w:sz w:val="22"/>
        </w:rPr>
        <w:t>дартты</w:t>
      </w:r>
      <w:r>
        <w:rPr>
          <w:color w:val="231F20"/>
          <w:spacing w:val="-4"/>
          <w:sz w:val="22"/>
        </w:rPr>
        <w:t> </w:t>
      </w:r>
      <w:r>
        <w:rPr>
          <w:color w:val="231F20"/>
          <w:sz w:val="22"/>
        </w:rPr>
        <w:t>емес</w:t>
      </w:r>
      <w:r>
        <w:rPr>
          <w:color w:val="231F20"/>
          <w:spacing w:val="-4"/>
          <w:sz w:val="22"/>
        </w:rPr>
        <w:t> </w:t>
      </w:r>
      <w:r>
        <w:rPr>
          <w:color w:val="231F20"/>
          <w:sz w:val="22"/>
        </w:rPr>
        <w:t>есептер</w:t>
      </w:r>
      <w:r>
        <w:rPr>
          <w:color w:val="231F20"/>
          <w:spacing w:val="-4"/>
          <w:sz w:val="22"/>
        </w:rPr>
        <w:t> </w:t>
      </w:r>
      <w:r>
        <w:rPr>
          <w:color w:val="231F20"/>
          <w:sz w:val="22"/>
        </w:rPr>
        <w:t>арқылы</w:t>
      </w:r>
      <w:r>
        <w:rPr>
          <w:color w:val="231F20"/>
          <w:spacing w:val="-4"/>
          <w:sz w:val="22"/>
        </w:rPr>
        <w:t> </w:t>
      </w:r>
      <w:r>
        <w:rPr>
          <w:color w:val="231F20"/>
          <w:sz w:val="22"/>
        </w:rPr>
        <w:t>білім</w:t>
      </w:r>
      <w:r>
        <w:rPr>
          <w:color w:val="231F20"/>
          <w:spacing w:val="-4"/>
          <w:sz w:val="22"/>
        </w:rPr>
        <w:t> </w:t>
      </w:r>
      <w:r>
        <w:rPr>
          <w:color w:val="231F20"/>
          <w:sz w:val="22"/>
        </w:rPr>
        <w:t>алушылардың</w:t>
      </w:r>
      <w:r>
        <w:rPr>
          <w:color w:val="231F20"/>
          <w:spacing w:val="-4"/>
          <w:sz w:val="22"/>
        </w:rPr>
        <w:t> </w:t>
      </w:r>
      <w:r>
        <w:rPr>
          <w:color w:val="231F20"/>
          <w:sz w:val="22"/>
        </w:rPr>
        <w:t>тұрақты</w:t>
      </w:r>
      <w:r>
        <w:rPr>
          <w:color w:val="231F20"/>
          <w:spacing w:val="-4"/>
          <w:sz w:val="22"/>
        </w:rPr>
        <w:t> </w:t>
      </w:r>
      <w:r>
        <w:rPr>
          <w:color w:val="231F20"/>
          <w:sz w:val="22"/>
        </w:rPr>
        <w:t>түрде</w:t>
      </w:r>
      <w:r>
        <w:rPr>
          <w:color w:val="231F20"/>
          <w:spacing w:val="-4"/>
          <w:sz w:val="22"/>
        </w:rPr>
        <w:t> </w:t>
      </w:r>
      <w:r>
        <w:rPr>
          <w:color w:val="231F20"/>
          <w:sz w:val="22"/>
        </w:rPr>
        <w:t>дағдыларын дамыту, сонымен қатар жаңа жағдайларда математикалық модельдерді ше- шудің және қолданудың әртүрлі тәсілдерін табу қабілетін дамыту.</w:t>
      </w:r>
    </w:p>
    <w:p>
      <w:pPr>
        <w:pStyle w:val="ListParagraph"/>
        <w:spacing w:after="0" w:line="252" w:lineRule="auto"/>
        <w:jc w:val="both"/>
        <w:rPr>
          <w:sz w:val="22"/>
        </w:rPr>
        <w:sectPr>
          <w:pgSz w:w="11910" w:h="16840"/>
          <w:pgMar w:header="0" w:footer="908" w:top="680" w:bottom="1100" w:left="0" w:right="0"/>
        </w:sectPr>
      </w:pPr>
    </w:p>
    <w:p>
      <w:pPr>
        <w:pStyle w:val="Heading2"/>
        <w:ind w:left="1401"/>
      </w:pPr>
      <w:r>
        <w:rPr/>
        <mc:AlternateContent>
          <mc:Choice Requires="wps">
            <w:drawing>
              <wp:anchor distT="0" distB="0" distL="0" distR="0" allowOverlap="1" layoutInCell="1" locked="0" behindDoc="0" simplePos="0" relativeHeight="15776768">
                <wp:simplePos x="0" y="0"/>
                <wp:positionH relativeFrom="page">
                  <wp:posOffset>0</wp:posOffset>
                </wp:positionH>
                <wp:positionV relativeFrom="paragraph">
                  <wp:posOffset>-2108</wp:posOffset>
                </wp:positionV>
                <wp:extent cx="798830" cy="454659"/>
                <wp:effectExtent l="0" t="0" r="0" b="0"/>
                <wp:wrapNone/>
                <wp:docPr id="133" name="Graphic 133"/>
                <wp:cNvGraphicFramePr>
                  <a:graphicFrameLocks/>
                </wp:cNvGraphicFramePr>
                <a:graphic>
                  <a:graphicData uri="http://schemas.microsoft.com/office/word/2010/wordprocessingShape">
                    <wps:wsp>
                      <wps:cNvPr id="133" name="Graphic 133"/>
                      <wps:cNvSpPr/>
                      <wps:spPr>
                        <a:xfrm>
                          <a:off x="0" y="0"/>
                          <a:ext cx="798830" cy="454659"/>
                        </a:xfrm>
                        <a:custGeom>
                          <a:avLst/>
                          <a:gdLst/>
                          <a:ahLst/>
                          <a:cxnLst/>
                          <a:rect l="l" t="t" r="r" b="b"/>
                          <a:pathLst>
                            <a:path w="798830" h="454659">
                              <a:moveTo>
                                <a:pt x="0" y="454278"/>
                              </a:moveTo>
                              <a:lnTo>
                                <a:pt x="798347" y="454278"/>
                              </a:lnTo>
                              <a:lnTo>
                                <a:pt x="798347" y="0"/>
                              </a:lnTo>
                              <a:lnTo>
                                <a:pt x="0" y="0"/>
                              </a:lnTo>
                              <a:lnTo>
                                <a:pt x="0" y="454278"/>
                              </a:lnTo>
                              <a:close/>
                            </a:path>
                          </a:pathLst>
                        </a:custGeom>
                        <a:solidFill>
                          <a:srgbClr val="776CB1"/>
                        </a:solidFill>
                      </wps:spPr>
                      <wps:bodyPr wrap="square" lIns="0" tIns="0" rIns="0" bIns="0" rtlCol="0">
                        <a:prstTxWarp prst="textNoShape">
                          <a:avLst/>
                        </a:prstTxWarp>
                        <a:noAutofit/>
                      </wps:bodyPr>
                    </wps:wsp>
                  </a:graphicData>
                </a:graphic>
              </wp:anchor>
            </w:drawing>
          </mc:Choice>
          <mc:Fallback>
            <w:pict>
              <v:rect style="position:absolute;margin-left:0pt;margin-top:-.166pt;width:62.862pt;height:35.770pt;mso-position-horizontal-relative:page;mso-position-vertical-relative:paragraph;z-index:15776768" id="docshape119" filled="true" fillcolor="#776cb1" stroked="false">
                <v:fill type="solid"/>
                <w10:wrap type="none"/>
              </v:rect>
            </w:pict>
          </mc:Fallback>
        </mc:AlternateContent>
      </w:r>
      <w:r>
        <w:rPr/>
        <mc:AlternateContent>
          <mc:Choice Requires="wps">
            <w:drawing>
              <wp:anchor distT="0" distB="0" distL="0" distR="0" allowOverlap="1" layoutInCell="1" locked="0" behindDoc="0" simplePos="0" relativeHeight="15777280">
                <wp:simplePos x="0" y="0"/>
                <wp:positionH relativeFrom="page">
                  <wp:posOffset>1091641</wp:posOffset>
                </wp:positionH>
                <wp:positionV relativeFrom="paragraph">
                  <wp:posOffset>-2108</wp:posOffset>
                </wp:positionV>
                <wp:extent cx="6468745" cy="454659"/>
                <wp:effectExtent l="0" t="0" r="0" b="0"/>
                <wp:wrapNone/>
                <wp:docPr id="134" name="Textbox 134"/>
                <wp:cNvGraphicFramePr>
                  <a:graphicFrameLocks/>
                </wp:cNvGraphicFramePr>
                <a:graphic>
                  <a:graphicData uri="http://schemas.microsoft.com/office/word/2010/wordprocessingShape">
                    <wps:wsp>
                      <wps:cNvPr id="134" name="Textbox 134"/>
                      <wps:cNvSpPr txBox="1"/>
                      <wps:spPr>
                        <a:xfrm>
                          <a:off x="0" y="0"/>
                          <a:ext cx="6468745" cy="454659"/>
                        </a:xfrm>
                        <a:prstGeom prst="rect">
                          <a:avLst/>
                        </a:prstGeom>
                        <a:solidFill>
                          <a:srgbClr val="776CB1"/>
                        </a:solidFill>
                      </wps:spPr>
                      <wps:txbx>
                        <w:txbxContent>
                          <w:p>
                            <w:pPr>
                              <w:pStyle w:val="BodyText"/>
                              <w:spacing w:before="69"/>
                              <w:ind w:left="372" w:right="6233"/>
                              <w:rPr>
                                <w:rFonts w:ascii="Tahoma" w:hAnsi="Tahoma"/>
                                <w:color w:val="000000"/>
                              </w:rPr>
                            </w:pPr>
                            <w:r>
                              <w:rPr>
                                <w:rFonts w:ascii="Tahoma" w:hAnsi="Tahoma"/>
                                <w:color w:val="FFFFFF"/>
                                <w:w w:val="70"/>
                              </w:rPr>
                              <w:t>Қазақстан Республикасы Оқу-ағарту министрлігі </w:t>
                            </w:r>
                            <w:r>
                              <w:rPr>
                                <w:rFonts w:ascii="Tahoma" w:hAnsi="Tahoma"/>
                                <w:color w:val="FFFFFF"/>
                                <w:w w:val="65"/>
                              </w:rPr>
                              <w:t>Ы. Алтынсарин атындағы Ұлттық білім </w:t>
                            </w:r>
                            <w:r>
                              <w:rPr>
                                <w:rFonts w:ascii="Tahoma" w:hAnsi="Tahoma"/>
                                <w:color w:val="FFFFFF"/>
                                <w:w w:val="65"/>
                              </w:rPr>
                              <w:t>академиясы</w:t>
                            </w:r>
                          </w:p>
                        </w:txbxContent>
                      </wps:txbx>
                      <wps:bodyPr wrap="square" lIns="0" tIns="0" rIns="0" bIns="0" rtlCol="0">
                        <a:noAutofit/>
                      </wps:bodyPr>
                    </wps:wsp>
                  </a:graphicData>
                </a:graphic>
              </wp:anchor>
            </w:drawing>
          </mc:Choice>
          <mc:Fallback>
            <w:pict>
              <v:shape style="position:absolute;margin-left:85.956001pt;margin-top:-.166pt;width:509.35pt;height:35.8pt;mso-position-horizontal-relative:page;mso-position-vertical-relative:paragraph;z-index:15777280" type="#_x0000_t202" id="docshape120" filled="true" fillcolor="#776cb1" stroked="false">
                <v:textbox inset="0,0,0,0">
                  <w:txbxContent>
                    <w:p>
                      <w:pPr>
                        <w:pStyle w:val="BodyText"/>
                        <w:spacing w:before="69"/>
                        <w:ind w:left="372" w:right="6233"/>
                        <w:rPr>
                          <w:rFonts w:ascii="Tahoma" w:hAnsi="Tahoma"/>
                          <w:color w:val="000000"/>
                        </w:rPr>
                      </w:pPr>
                      <w:r>
                        <w:rPr>
                          <w:rFonts w:ascii="Tahoma" w:hAnsi="Tahoma"/>
                          <w:color w:val="FFFFFF"/>
                          <w:w w:val="70"/>
                        </w:rPr>
                        <w:t>Қазақстан Республикасы Оқу-ағарту министрлігі </w:t>
                      </w:r>
                      <w:r>
                        <w:rPr>
                          <w:rFonts w:ascii="Tahoma" w:hAnsi="Tahoma"/>
                          <w:color w:val="FFFFFF"/>
                          <w:w w:val="65"/>
                        </w:rPr>
                        <w:t>Ы. Алтынсарин атындағы Ұлттық білім </w:t>
                      </w:r>
                      <w:r>
                        <w:rPr>
                          <w:rFonts w:ascii="Tahoma" w:hAnsi="Tahoma"/>
                          <w:color w:val="FFFFFF"/>
                          <w:w w:val="65"/>
                        </w:rPr>
                        <w:t>академиясы</w:t>
                      </w:r>
                    </w:p>
                  </w:txbxContent>
                </v:textbox>
                <v:fill type="solid"/>
                <w10:wrap type="none"/>
              </v:shape>
            </w:pict>
          </mc:Fallback>
        </mc:AlternateContent>
      </w:r>
      <w:r>
        <w:rPr>
          <w:color w:val="231F20"/>
          <w:spacing w:val="-5"/>
          <w:w w:val="75"/>
        </w:rPr>
        <w:t>42</w:t>
      </w:r>
    </w:p>
    <w:p>
      <w:pPr>
        <w:pStyle w:val="BodyText"/>
        <w:rPr>
          <w:rFonts w:ascii="Tahoma"/>
        </w:rPr>
      </w:pPr>
    </w:p>
    <w:p>
      <w:pPr>
        <w:pStyle w:val="BodyText"/>
        <w:rPr>
          <w:rFonts w:ascii="Tahoma"/>
        </w:rPr>
      </w:pPr>
    </w:p>
    <w:p>
      <w:pPr>
        <w:pStyle w:val="BodyText"/>
        <w:spacing w:before="108"/>
        <w:rPr>
          <w:rFonts w:ascii="Tahoma"/>
        </w:rPr>
      </w:pPr>
    </w:p>
    <w:p>
      <w:pPr>
        <w:pStyle w:val="BodyText"/>
        <w:spacing w:line="252" w:lineRule="auto"/>
        <w:ind w:left="1247" w:right="1415"/>
        <w:jc w:val="both"/>
      </w:pPr>
      <w:r>
        <w:rPr>
          <w:color w:val="231F20"/>
        </w:rPr>
        <w:t>Математика сабақтарында еңбекқорлық пен ойлау икемділігін дамыту жүйелі тәсілді</w:t>
      </w:r>
      <w:r>
        <w:rPr>
          <w:color w:val="231F20"/>
          <w:spacing w:val="-10"/>
        </w:rPr>
        <w:t> </w:t>
      </w:r>
      <w:r>
        <w:rPr>
          <w:color w:val="231F20"/>
        </w:rPr>
        <w:t>қажет</w:t>
      </w:r>
      <w:r>
        <w:rPr>
          <w:color w:val="231F20"/>
          <w:spacing w:val="-10"/>
        </w:rPr>
        <w:t> </w:t>
      </w:r>
      <w:r>
        <w:rPr>
          <w:color w:val="231F20"/>
        </w:rPr>
        <w:t>етеді,</w:t>
      </w:r>
      <w:r>
        <w:rPr>
          <w:color w:val="231F20"/>
          <w:spacing w:val="-10"/>
        </w:rPr>
        <w:t> </w:t>
      </w:r>
      <w:r>
        <w:rPr>
          <w:color w:val="231F20"/>
        </w:rPr>
        <w:t>онда</w:t>
      </w:r>
      <w:r>
        <w:rPr>
          <w:color w:val="231F20"/>
          <w:spacing w:val="-10"/>
        </w:rPr>
        <w:t> </w:t>
      </w:r>
      <w:r>
        <w:rPr>
          <w:color w:val="231F20"/>
        </w:rPr>
        <w:t>білім</w:t>
      </w:r>
      <w:r>
        <w:rPr>
          <w:color w:val="231F20"/>
          <w:spacing w:val="-10"/>
        </w:rPr>
        <w:t> </w:t>
      </w:r>
      <w:r>
        <w:rPr>
          <w:color w:val="231F20"/>
        </w:rPr>
        <w:t>алушы</w:t>
      </w:r>
      <w:r>
        <w:rPr>
          <w:color w:val="231F20"/>
          <w:spacing w:val="-10"/>
        </w:rPr>
        <w:t> </w:t>
      </w:r>
      <w:r>
        <w:rPr>
          <w:color w:val="231F20"/>
        </w:rPr>
        <w:t>үнемі</w:t>
      </w:r>
      <w:r>
        <w:rPr>
          <w:color w:val="231F20"/>
          <w:spacing w:val="-10"/>
        </w:rPr>
        <w:t> </w:t>
      </w:r>
      <w:r>
        <w:rPr>
          <w:color w:val="231F20"/>
        </w:rPr>
        <w:t>қиындықтарға,</w:t>
      </w:r>
      <w:r>
        <w:rPr>
          <w:color w:val="231F20"/>
          <w:spacing w:val="-10"/>
        </w:rPr>
        <w:t> </w:t>
      </w:r>
      <w:r>
        <w:rPr>
          <w:color w:val="231F20"/>
        </w:rPr>
        <w:t>қызықты</w:t>
      </w:r>
      <w:r>
        <w:rPr>
          <w:color w:val="231F20"/>
          <w:spacing w:val="-10"/>
        </w:rPr>
        <w:t> </w:t>
      </w:r>
      <w:r>
        <w:rPr>
          <w:color w:val="231F20"/>
        </w:rPr>
        <w:t>есептермен жұмыс жасауға және өз шешімдерін іздеу мүмкіндігіне тап болады. Мысалы, </w:t>
      </w:r>
      <w:r>
        <w:rPr>
          <w:color w:val="231F20"/>
        </w:rPr>
        <w:t>әр сабақты</w:t>
      </w:r>
      <w:r>
        <w:rPr>
          <w:color w:val="231F20"/>
          <w:spacing w:val="-20"/>
        </w:rPr>
        <w:t> </w:t>
      </w:r>
      <w:r>
        <w:rPr>
          <w:color w:val="231F20"/>
        </w:rPr>
        <w:t>логикалық</w:t>
      </w:r>
      <w:r>
        <w:rPr>
          <w:color w:val="231F20"/>
          <w:spacing w:val="-19"/>
        </w:rPr>
        <w:t> </w:t>
      </w:r>
      <w:r>
        <w:rPr>
          <w:color w:val="231F20"/>
        </w:rPr>
        <w:t>ойлау,</w:t>
      </w:r>
      <w:r>
        <w:rPr>
          <w:color w:val="231F20"/>
          <w:spacing w:val="-19"/>
        </w:rPr>
        <w:t> </w:t>
      </w:r>
      <w:r>
        <w:rPr>
          <w:color w:val="231F20"/>
        </w:rPr>
        <w:t>зейінді</w:t>
      </w:r>
      <w:r>
        <w:rPr>
          <w:color w:val="231F20"/>
          <w:spacing w:val="-20"/>
        </w:rPr>
        <w:t> </w:t>
      </w:r>
      <w:r>
        <w:rPr>
          <w:color w:val="231F20"/>
        </w:rPr>
        <w:t>қалыптастыратын</w:t>
      </w:r>
      <w:r>
        <w:rPr>
          <w:color w:val="231F20"/>
          <w:spacing w:val="-19"/>
        </w:rPr>
        <w:t> </w:t>
      </w:r>
      <w:r>
        <w:rPr>
          <w:color w:val="231F20"/>
        </w:rPr>
        <w:t>қайталауға</w:t>
      </w:r>
      <w:r>
        <w:rPr>
          <w:color w:val="231F20"/>
          <w:spacing w:val="-20"/>
        </w:rPr>
        <w:t> </w:t>
      </w:r>
      <w:r>
        <w:rPr>
          <w:color w:val="231F20"/>
        </w:rPr>
        <w:t>арналған</w:t>
      </w:r>
      <w:r>
        <w:rPr>
          <w:color w:val="231F20"/>
          <w:spacing w:val="-19"/>
        </w:rPr>
        <w:t> </w:t>
      </w:r>
      <w:r>
        <w:rPr>
          <w:color w:val="231F20"/>
        </w:rPr>
        <w:t>шағын тапсырмалардан бастауға болады. Бірнеше шешім қабылдауға болатын немесе нақты жауабы жоқ тапсырмаларды беруге болады, мұндай тапсырмалар ойла- удың икемділігін, гипотезаларды тексеру қабілетін дамытады. Сондай-ақ, қол- данбалы тәсілді қалыптастыруға және жүйелік ойлауды дамытуға ықпал ететін жағдайдың моделін құру немесе түсіндіруді қажет ететін тапсырмаларды ұсы- нуға</w:t>
      </w:r>
      <w:r>
        <w:rPr>
          <w:color w:val="231F20"/>
          <w:spacing w:val="-3"/>
        </w:rPr>
        <w:t> </w:t>
      </w:r>
      <w:r>
        <w:rPr>
          <w:color w:val="231F20"/>
        </w:rPr>
        <w:t>болады;</w:t>
      </w:r>
    </w:p>
    <w:p>
      <w:pPr>
        <w:pStyle w:val="ListParagraph"/>
        <w:numPr>
          <w:ilvl w:val="0"/>
          <w:numId w:val="21"/>
        </w:numPr>
        <w:tabs>
          <w:tab w:pos="1607" w:val="left" w:leader="none"/>
        </w:tabs>
        <w:spacing w:line="252" w:lineRule="auto" w:before="106" w:after="0"/>
        <w:ind w:left="1607" w:right="1415" w:hanging="360"/>
        <w:jc w:val="both"/>
        <w:rPr>
          <w:sz w:val="22"/>
        </w:rPr>
      </w:pPr>
      <w:r>
        <w:rPr>
          <w:color w:val="231F20"/>
          <w:sz w:val="22"/>
        </w:rPr>
        <w:t>жасампаздық және жаңашылдық – бұл оқытуға шығармашылық тапсырма- ларды қосу, өз тапсырмаларын құру, викториналар өткізу және деректерді визуализациялау, сонымен қатар стандартты емес тәсілдер мен түпнұсқа шешімдерді іздеуді ынталандыру.</w:t>
      </w:r>
    </w:p>
    <w:p>
      <w:pPr>
        <w:pStyle w:val="BodyText"/>
        <w:spacing w:before="13"/>
      </w:pPr>
    </w:p>
    <w:p>
      <w:pPr>
        <w:pStyle w:val="BodyText"/>
        <w:spacing w:line="252" w:lineRule="auto"/>
        <w:ind w:left="1247" w:right="1415"/>
        <w:jc w:val="both"/>
      </w:pPr>
      <w:r>
        <w:rPr>
          <w:color w:val="231F20"/>
        </w:rPr>
        <w:t>Мектептегі</w:t>
      </w:r>
      <w:r>
        <w:rPr>
          <w:color w:val="231F20"/>
          <w:spacing w:val="-14"/>
        </w:rPr>
        <w:t> </w:t>
      </w:r>
      <w:r>
        <w:rPr>
          <w:color w:val="231F20"/>
        </w:rPr>
        <w:t>математика</w:t>
      </w:r>
      <w:r>
        <w:rPr>
          <w:color w:val="231F20"/>
          <w:spacing w:val="-14"/>
        </w:rPr>
        <w:t> </w:t>
      </w:r>
      <w:r>
        <w:rPr>
          <w:color w:val="231F20"/>
        </w:rPr>
        <w:t>курсын</w:t>
      </w:r>
      <w:r>
        <w:rPr>
          <w:color w:val="231F20"/>
          <w:spacing w:val="-14"/>
        </w:rPr>
        <w:t> </w:t>
      </w:r>
      <w:r>
        <w:rPr>
          <w:color w:val="231F20"/>
        </w:rPr>
        <w:t>оқуда</w:t>
      </w:r>
      <w:r>
        <w:rPr>
          <w:color w:val="231F20"/>
          <w:spacing w:val="-14"/>
        </w:rPr>
        <w:t> </w:t>
      </w:r>
      <w:r>
        <w:rPr>
          <w:color w:val="231F20"/>
        </w:rPr>
        <w:t>шығармашылық</w:t>
      </w:r>
      <w:r>
        <w:rPr>
          <w:color w:val="231F20"/>
          <w:spacing w:val="-14"/>
        </w:rPr>
        <w:t> </w:t>
      </w:r>
      <w:r>
        <w:rPr>
          <w:color w:val="231F20"/>
        </w:rPr>
        <w:t>пен</w:t>
      </w:r>
      <w:r>
        <w:rPr>
          <w:color w:val="231F20"/>
          <w:spacing w:val="-14"/>
        </w:rPr>
        <w:t> </w:t>
      </w:r>
      <w:r>
        <w:rPr>
          <w:color w:val="231F20"/>
        </w:rPr>
        <w:t>жаңашылдықты</w:t>
      </w:r>
      <w:r>
        <w:rPr>
          <w:color w:val="231F20"/>
          <w:spacing w:val="-14"/>
        </w:rPr>
        <w:t> </w:t>
      </w:r>
      <w:r>
        <w:rPr>
          <w:color w:val="231F20"/>
        </w:rPr>
        <w:t>ынта- ландыру білім алушылардың икемді ойлауын, бастамашылығын және пәнге де- ген</w:t>
      </w:r>
      <w:r>
        <w:rPr>
          <w:color w:val="231F20"/>
          <w:spacing w:val="-17"/>
        </w:rPr>
        <w:t> </w:t>
      </w:r>
      <w:r>
        <w:rPr>
          <w:color w:val="231F20"/>
        </w:rPr>
        <w:t>қызығушылығын</w:t>
      </w:r>
      <w:r>
        <w:rPr>
          <w:color w:val="231F20"/>
          <w:spacing w:val="-17"/>
        </w:rPr>
        <w:t> </w:t>
      </w:r>
      <w:r>
        <w:rPr>
          <w:color w:val="231F20"/>
        </w:rPr>
        <w:t>қалыптастыруға</w:t>
      </w:r>
      <w:r>
        <w:rPr>
          <w:color w:val="231F20"/>
          <w:spacing w:val="-17"/>
        </w:rPr>
        <w:t> </w:t>
      </w:r>
      <w:r>
        <w:rPr>
          <w:color w:val="231F20"/>
        </w:rPr>
        <w:t>ықпал</w:t>
      </w:r>
      <w:r>
        <w:rPr>
          <w:color w:val="231F20"/>
          <w:spacing w:val="-17"/>
        </w:rPr>
        <w:t> </w:t>
      </w:r>
      <w:r>
        <w:rPr>
          <w:color w:val="231F20"/>
        </w:rPr>
        <w:t>етеді.</w:t>
      </w:r>
      <w:r>
        <w:rPr>
          <w:color w:val="231F20"/>
          <w:spacing w:val="-17"/>
        </w:rPr>
        <w:t> </w:t>
      </w:r>
      <w:r>
        <w:rPr>
          <w:color w:val="231F20"/>
        </w:rPr>
        <w:t>Мысалы,</w:t>
      </w:r>
      <w:r>
        <w:rPr>
          <w:color w:val="231F20"/>
          <w:spacing w:val="-17"/>
        </w:rPr>
        <w:t> </w:t>
      </w:r>
      <w:r>
        <w:rPr>
          <w:color w:val="231F20"/>
        </w:rPr>
        <w:t>дұрыс</w:t>
      </w:r>
      <w:r>
        <w:rPr>
          <w:color w:val="231F20"/>
          <w:spacing w:val="-17"/>
        </w:rPr>
        <w:t> </w:t>
      </w:r>
      <w:r>
        <w:rPr>
          <w:color w:val="231F20"/>
        </w:rPr>
        <w:t>жауапты</w:t>
      </w:r>
      <w:r>
        <w:rPr>
          <w:color w:val="231F20"/>
          <w:spacing w:val="-17"/>
        </w:rPr>
        <w:t> </w:t>
      </w:r>
      <w:r>
        <w:rPr>
          <w:color w:val="231F20"/>
        </w:rPr>
        <w:t>ғана емес, сонымен қатар шешудің жолын қажет ететін тапсырмаларды үнемі ұсы- нуға</w:t>
      </w:r>
      <w:r>
        <w:rPr>
          <w:color w:val="231F20"/>
          <w:spacing w:val="-10"/>
        </w:rPr>
        <w:t> </w:t>
      </w:r>
      <w:r>
        <w:rPr>
          <w:color w:val="231F20"/>
        </w:rPr>
        <w:t>болады.</w:t>
      </w:r>
      <w:r>
        <w:rPr>
          <w:color w:val="231F20"/>
          <w:spacing w:val="-10"/>
        </w:rPr>
        <w:t> </w:t>
      </w:r>
      <w:r>
        <w:rPr>
          <w:color w:val="231F20"/>
        </w:rPr>
        <w:t>Білім</w:t>
      </w:r>
      <w:r>
        <w:rPr>
          <w:color w:val="231F20"/>
          <w:spacing w:val="-10"/>
        </w:rPr>
        <w:t> </w:t>
      </w:r>
      <w:r>
        <w:rPr>
          <w:color w:val="231F20"/>
        </w:rPr>
        <w:t>алушыларға</w:t>
      </w:r>
      <w:r>
        <w:rPr>
          <w:color w:val="231F20"/>
          <w:spacing w:val="-10"/>
        </w:rPr>
        <w:t> </w:t>
      </w:r>
      <w:r>
        <w:rPr>
          <w:color w:val="231F20"/>
        </w:rPr>
        <w:t>игерілетін</w:t>
      </w:r>
      <w:r>
        <w:rPr>
          <w:color w:val="231F20"/>
          <w:spacing w:val="-10"/>
        </w:rPr>
        <w:t> </w:t>
      </w:r>
      <w:r>
        <w:rPr>
          <w:color w:val="231F20"/>
        </w:rPr>
        <w:t>тақырып</w:t>
      </w:r>
      <w:r>
        <w:rPr>
          <w:color w:val="231F20"/>
          <w:spacing w:val="-10"/>
        </w:rPr>
        <w:t> </w:t>
      </w:r>
      <w:r>
        <w:rPr>
          <w:color w:val="231F20"/>
        </w:rPr>
        <w:t>бойынша</w:t>
      </w:r>
      <w:r>
        <w:rPr>
          <w:color w:val="231F20"/>
          <w:spacing w:val="-10"/>
        </w:rPr>
        <w:t> </w:t>
      </w:r>
      <w:r>
        <w:rPr>
          <w:color w:val="231F20"/>
        </w:rPr>
        <w:t>өз</w:t>
      </w:r>
      <w:r>
        <w:rPr>
          <w:color w:val="231F20"/>
          <w:spacing w:val="-10"/>
        </w:rPr>
        <w:t> </w:t>
      </w:r>
      <w:r>
        <w:rPr>
          <w:color w:val="231F20"/>
        </w:rPr>
        <w:t>тапсырмаларын құруды,</w:t>
      </w:r>
      <w:r>
        <w:rPr>
          <w:color w:val="231F20"/>
          <w:spacing w:val="-19"/>
        </w:rPr>
        <w:t> </w:t>
      </w:r>
      <w:r>
        <w:rPr>
          <w:color w:val="231F20"/>
        </w:rPr>
        <w:t>білім</w:t>
      </w:r>
      <w:r>
        <w:rPr>
          <w:color w:val="231F20"/>
          <w:spacing w:val="-19"/>
        </w:rPr>
        <w:t> </w:t>
      </w:r>
      <w:r>
        <w:rPr>
          <w:color w:val="231F20"/>
        </w:rPr>
        <w:t>ғана</w:t>
      </w:r>
      <w:r>
        <w:rPr>
          <w:color w:val="231F20"/>
          <w:spacing w:val="-19"/>
        </w:rPr>
        <w:t> </w:t>
      </w:r>
      <w:r>
        <w:rPr>
          <w:color w:val="231F20"/>
        </w:rPr>
        <w:t>емес,</w:t>
      </w:r>
      <w:r>
        <w:rPr>
          <w:color w:val="231F20"/>
          <w:spacing w:val="-19"/>
        </w:rPr>
        <w:t> </w:t>
      </w:r>
      <w:r>
        <w:rPr>
          <w:color w:val="231F20"/>
        </w:rPr>
        <w:t>тапқырлық</w:t>
      </w:r>
      <w:r>
        <w:rPr>
          <w:color w:val="231F20"/>
          <w:spacing w:val="-19"/>
        </w:rPr>
        <w:t> </w:t>
      </w:r>
      <w:r>
        <w:rPr>
          <w:color w:val="231F20"/>
        </w:rPr>
        <w:t>та</w:t>
      </w:r>
      <w:r>
        <w:rPr>
          <w:color w:val="231F20"/>
          <w:spacing w:val="-19"/>
        </w:rPr>
        <w:t> </w:t>
      </w:r>
      <w:r>
        <w:rPr>
          <w:color w:val="231F20"/>
        </w:rPr>
        <w:t>маңызды</w:t>
      </w:r>
      <w:r>
        <w:rPr>
          <w:color w:val="231F20"/>
          <w:spacing w:val="-19"/>
        </w:rPr>
        <w:t> </w:t>
      </w:r>
      <w:r>
        <w:rPr>
          <w:color w:val="231F20"/>
        </w:rPr>
        <w:t>болатын</w:t>
      </w:r>
      <w:r>
        <w:rPr>
          <w:color w:val="231F20"/>
          <w:spacing w:val="-19"/>
        </w:rPr>
        <w:t> </w:t>
      </w:r>
      <w:r>
        <w:rPr>
          <w:color w:val="231F20"/>
        </w:rPr>
        <w:t>жарыстар</w:t>
      </w:r>
      <w:r>
        <w:rPr>
          <w:color w:val="231F20"/>
          <w:spacing w:val="-19"/>
        </w:rPr>
        <w:t> </w:t>
      </w:r>
      <w:r>
        <w:rPr>
          <w:color w:val="231F20"/>
        </w:rPr>
        <w:t>мен</w:t>
      </w:r>
      <w:r>
        <w:rPr>
          <w:color w:val="231F20"/>
          <w:spacing w:val="-19"/>
        </w:rPr>
        <w:t> </w:t>
      </w:r>
      <w:r>
        <w:rPr>
          <w:color w:val="231F20"/>
        </w:rPr>
        <w:t>ойындар ұйымдастыруды,</w:t>
      </w:r>
      <w:r>
        <w:rPr>
          <w:color w:val="231F20"/>
          <w:spacing w:val="-4"/>
        </w:rPr>
        <w:t> </w:t>
      </w:r>
      <w:r>
        <w:rPr>
          <w:color w:val="231F20"/>
        </w:rPr>
        <w:t>диаграммалар,</w:t>
      </w:r>
      <w:r>
        <w:rPr>
          <w:color w:val="231F20"/>
          <w:spacing w:val="-4"/>
        </w:rPr>
        <w:t> </w:t>
      </w:r>
      <w:r>
        <w:rPr>
          <w:color w:val="231F20"/>
        </w:rPr>
        <w:t>графиктер</w:t>
      </w:r>
      <w:r>
        <w:rPr>
          <w:color w:val="231F20"/>
          <w:spacing w:val="-4"/>
        </w:rPr>
        <w:t> </w:t>
      </w:r>
      <w:r>
        <w:rPr>
          <w:color w:val="231F20"/>
        </w:rPr>
        <w:t>мен</w:t>
      </w:r>
      <w:r>
        <w:rPr>
          <w:color w:val="231F20"/>
          <w:spacing w:val="-4"/>
        </w:rPr>
        <w:t> </w:t>
      </w:r>
      <w:r>
        <w:rPr>
          <w:color w:val="231F20"/>
        </w:rPr>
        <w:t>схемалар</w:t>
      </w:r>
      <w:r>
        <w:rPr>
          <w:color w:val="231F20"/>
          <w:spacing w:val="-4"/>
        </w:rPr>
        <w:t> </w:t>
      </w:r>
      <w:r>
        <w:rPr>
          <w:color w:val="231F20"/>
        </w:rPr>
        <w:t>арқылы</w:t>
      </w:r>
      <w:r>
        <w:rPr>
          <w:color w:val="231F20"/>
          <w:spacing w:val="-4"/>
        </w:rPr>
        <w:t> </w:t>
      </w:r>
      <w:r>
        <w:rPr>
          <w:color w:val="231F20"/>
        </w:rPr>
        <w:t>визуалды</w:t>
      </w:r>
      <w:r>
        <w:rPr>
          <w:color w:val="231F20"/>
          <w:spacing w:val="-4"/>
        </w:rPr>
        <w:t> </w:t>
      </w:r>
      <w:r>
        <w:rPr>
          <w:color w:val="231F20"/>
        </w:rPr>
        <w:t>ой- лауды үйретуді ұсынуға болады;</w:t>
      </w:r>
    </w:p>
    <w:p>
      <w:pPr>
        <w:pStyle w:val="ListParagraph"/>
        <w:numPr>
          <w:ilvl w:val="0"/>
          <w:numId w:val="21"/>
        </w:numPr>
        <w:tabs>
          <w:tab w:pos="1607" w:val="left" w:leader="none"/>
        </w:tabs>
        <w:spacing w:line="252" w:lineRule="auto" w:before="108" w:after="0"/>
        <w:ind w:left="1607" w:right="1415" w:hanging="360"/>
        <w:jc w:val="both"/>
        <w:rPr>
          <w:sz w:val="22"/>
        </w:rPr>
      </w:pPr>
      <w:r>
        <w:rPr>
          <w:color w:val="231F20"/>
          <w:sz w:val="22"/>
        </w:rPr>
        <w:t>дербестік және саналы таңдау – бұл білім алушылардың есептерді өз бетін- ше шешуі, жобаларды орындауы, өзін-өзі тексеруі, сондай-ақ саналы түрде шешудің</w:t>
      </w:r>
      <w:r>
        <w:rPr>
          <w:color w:val="231F20"/>
          <w:spacing w:val="-19"/>
          <w:sz w:val="22"/>
        </w:rPr>
        <w:t> </w:t>
      </w:r>
      <w:r>
        <w:rPr>
          <w:color w:val="231F20"/>
          <w:sz w:val="22"/>
        </w:rPr>
        <w:t>қолайлы</w:t>
      </w:r>
      <w:r>
        <w:rPr>
          <w:color w:val="231F20"/>
          <w:spacing w:val="-19"/>
          <w:sz w:val="22"/>
        </w:rPr>
        <w:t> </w:t>
      </w:r>
      <w:r>
        <w:rPr>
          <w:color w:val="231F20"/>
          <w:sz w:val="22"/>
        </w:rPr>
        <w:t>әдісін</w:t>
      </w:r>
      <w:r>
        <w:rPr>
          <w:color w:val="231F20"/>
          <w:spacing w:val="-19"/>
          <w:sz w:val="22"/>
        </w:rPr>
        <w:t> </w:t>
      </w:r>
      <w:r>
        <w:rPr>
          <w:color w:val="231F20"/>
          <w:sz w:val="22"/>
        </w:rPr>
        <w:t>таңдау</w:t>
      </w:r>
      <w:r>
        <w:rPr>
          <w:color w:val="231F20"/>
          <w:spacing w:val="-19"/>
          <w:sz w:val="22"/>
        </w:rPr>
        <w:t> </w:t>
      </w:r>
      <w:r>
        <w:rPr>
          <w:color w:val="231F20"/>
          <w:sz w:val="22"/>
        </w:rPr>
        <w:t>және</w:t>
      </w:r>
      <w:r>
        <w:rPr>
          <w:color w:val="231F20"/>
          <w:spacing w:val="-19"/>
          <w:sz w:val="22"/>
        </w:rPr>
        <w:t> </w:t>
      </w:r>
      <w:r>
        <w:rPr>
          <w:color w:val="231F20"/>
          <w:sz w:val="22"/>
        </w:rPr>
        <w:t>өз</w:t>
      </w:r>
      <w:r>
        <w:rPr>
          <w:color w:val="231F20"/>
          <w:spacing w:val="-19"/>
          <w:sz w:val="22"/>
        </w:rPr>
        <w:t> </w:t>
      </w:r>
      <w:r>
        <w:rPr>
          <w:color w:val="231F20"/>
          <w:sz w:val="22"/>
        </w:rPr>
        <w:t>іс-әрекеттерін</w:t>
      </w:r>
      <w:r>
        <w:rPr>
          <w:color w:val="231F20"/>
          <w:spacing w:val="-19"/>
          <w:sz w:val="22"/>
        </w:rPr>
        <w:t> </w:t>
      </w:r>
      <w:r>
        <w:rPr>
          <w:color w:val="231F20"/>
          <w:sz w:val="22"/>
        </w:rPr>
        <w:t>дәлелдеу</w:t>
      </w:r>
      <w:r>
        <w:rPr>
          <w:color w:val="231F20"/>
          <w:spacing w:val="-19"/>
          <w:sz w:val="22"/>
        </w:rPr>
        <w:t> </w:t>
      </w:r>
      <w:r>
        <w:rPr>
          <w:color w:val="231F20"/>
          <w:sz w:val="22"/>
        </w:rPr>
        <w:t>қабілетін</w:t>
      </w:r>
      <w:r>
        <w:rPr>
          <w:color w:val="231F20"/>
          <w:spacing w:val="-19"/>
          <w:sz w:val="22"/>
        </w:rPr>
        <w:t> </w:t>
      </w:r>
      <w:r>
        <w:rPr>
          <w:color w:val="231F20"/>
          <w:sz w:val="22"/>
        </w:rPr>
        <w:t>да- </w:t>
      </w:r>
      <w:r>
        <w:rPr>
          <w:color w:val="231F20"/>
          <w:spacing w:val="-2"/>
          <w:sz w:val="22"/>
        </w:rPr>
        <w:t>мыту.</w:t>
      </w:r>
    </w:p>
    <w:p>
      <w:pPr>
        <w:pStyle w:val="BodyText"/>
        <w:spacing w:before="12"/>
      </w:pPr>
    </w:p>
    <w:p>
      <w:pPr>
        <w:pStyle w:val="BodyText"/>
        <w:spacing w:line="252" w:lineRule="auto" w:before="1"/>
        <w:ind w:left="1247" w:right="1415"/>
        <w:jc w:val="both"/>
      </w:pPr>
      <w:r>
        <w:rPr>
          <w:color w:val="231F20"/>
        </w:rPr>
        <w:t>Математика</w:t>
      </w:r>
      <w:r>
        <w:rPr>
          <w:color w:val="231F20"/>
          <w:spacing w:val="-7"/>
        </w:rPr>
        <w:t> </w:t>
      </w:r>
      <w:r>
        <w:rPr>
          <w:color w:val="231F20"/>
        </w:rPr>
        <w:t>сабақтарында</w:t>
      </w:r>
      <w:r>
        <w:rPr>
          <w:color w:val="231F20"/>
          <w:spacing w:val="-7"/>
        </w:rPr>
        <w:t> </w:t>
      </w:r>
      <w:r>
        <w:rPr>
          <w:color w:val="231F20"/>
        </w:rPr>
        <w:t>дербестік</w:t>
      </w:r>
      <w:r>
        <w:rPr>
          <w:color w:val="231F20"/>
          <w:spacing w:val="-7"/>
        </w:rPr>
        <w:t> </w:t>
      </w:r>
      <w:r>
        <w:rPr>
          <w:color w:val="231F20"/>
        </w:rPr>
        <w:t>пен</w:t>
      </w:r>
      <w:r>
        <w:rPr>
          <w:color w:val="231F20"/>
          <w:spacing w:val="-7"/>
        </w:rPr>
        <w:t> </w:t>
      </w:r>
      <w:r>
        <w:rPr>
          <w:color w:val="231F20"/>
        </w:rPr>
        <w:t>саналы</w:t>
      </w:r>
      <w:r>
        <w:rPr>
          <w:color w:val="231F20"/>
          <w:spacing w:val="-7"/>
        </w:rPr>
        <w:t> </w:t>
      </w:r>
      <w:r>
        <w:rPr>
          <w:color w:val="231F20"/>
        </w:rPr>
        <w:t>таңдауды</w:t>
      </w:r>
      <w:r>
        <w:rPr>
          <w:color w:val="231F20"/>
          <w:spacing w:val="-7"/>
        </w:rPr>
        <w:t> </w:t>
      </w:r>
      <w:r>
        <w:rPr>
          <w:color w:val="231F20"/>
        </w:rPr>
        <w:t>дамыту</w:t>
      </w:r>
      <w:r>
        <w:rPr>
          <w:color w:val="231F20"/>
          <w:spacing w:val="-7"/>
        </w:rPr>
        <w:t> </w:t>
      </w:r>
      <w:r>
        <w:rPr>
          <w:color w:val="231F20"/>
        </w:rPr>
        <w:t>білім</w:t>
      </w:r>
      <w:r>
        <w:rPr>
          <w:color w:val="231F20"/>
          <w:spacing w:val="-7"/>
        </w:rPr>
        <w:t> </w:t>
      </w:r>
      <w:r>
        <w:rPr>
          <w:color w:val="231F20"/>
        </w:rPr>
        <w:t>алушы- ларға</w:t>
      </w:r>
      <w:r>
        <w:rPr>
          <w:color w:val="231F20"/>
          <w:spacing w:val="-20"/>
        </w:rPr>
        <w:t> </w:t>
      </w:r>
      <w:r>
        <w:rPr>
          <w:color w:val="231F20"/>
        </w:rPr>
        <w:t>оқытудың</w:t>
      </w:r>
      <w:r>
        <w:rPr>
          <w:color w:val="231F20"/>
          <w:spacing w:val="-19"/>
        </w:rPr>
        <w:t> </w:t>
      </w:r>
      <w:r>
        <w:rPr>
          <w:color w:val="231F20"/>
        </w:rPr>
        <w:t>белсенді</w:t>
      </w:r>
      <w:r>
        <w:rPr>
          <w:color w:val="231F20"/>
          <w:spacing w:val="-19"/>
        </w:rPr>
        <w:t> </w:t>
      </w:r>
      <w:r>
        <w:rPr>
          <w:color w:val="231F20"/>
        </w:rPr>
        <w:t>қатысушылары</w:t>
      </w:r>
      <w:r>
        <w:rPr>
          <w:color w:val="231F20"/>
          <w:spacing w:val="-20"/>
        </w:rPr>
        <w:t> </w:t>
      </w:r>
      <w:r>
        <w:rPr>
          <w:color w:val="231F20"/>
        </w:rPr>
        <w:t>болуға</w:t>
      </w:r>
      <w:r>
        <w:rPr>
          <w:color w:val="231F20"/>
          <w:spacing w:val="-19"/>
        </w:rPr>
        <w:t> </w:t>
      </w:r>
      <w:r>
        <w:rPr>
          <w:color w:val="231F20"/>
        </w:rPr>
        <w:t>көмектеседі,</w:t>
      </w:r>
      <w:r>
        <w:rPr>
          <w:color w:val="231F20"/>
          <w:spacing w:val="-20"/>
        </w:rPr>
        <w:t> </w:t>
      </w:r>
      <w:r>
        <w:rPr>
          <w:color w:val="231F20"/>
        </w:rPr>
        <w:t>сыни</w:t>
      </w:r>
      <w:r>
        <w:rPr>
          <w:color w:val="231F20"/>
          <w:spacing w:val="-19"/>
        </w:rPr>
        <w:t> </w:t>
      </w:r>
      <w:r>
        <w:rPr>
          <w:color w:val="231F20"/>
        </w:rPr>
        <w:t>ойлау</w:t>
      </w:r>
      <w:r>
        <w:rPr>
          <w:color w:val="231F20"/>
          <w:spacing w:val="-19"/>
        </w:rPr>
        <w:t> </w:t>
      </w:r>
      <w:r>
        <w:rPr>
          <w:color w:val="231F20"/>
        </w:rPr>
        <w:t>дағды- </w:t>
      </w:r>
      <w:r>
        <w:rPr>
          <w:color w:val="231F20"/>
          <w:spacing w:val="-2"/>
        </w:rPr>
        <w:t>лары</w:t>
      </w:r>
      <w:r>
        <w:rPr>
          <w:color w:val="231F20"/>
          <w:spacing w:val="-10"/>
        </w:rPr>
        <w:t> </w:t>
      </w:r>
      <w:r>
        <w:rPr>
          <w:color w:val="231F20"/>
          <w:spacing w:val="-2"/>
        </w:rPr>
        <w:t>мен</w:t>
      </w:r>
      <w:r>
        <w:rPr>
          <w:color w:val="231F20"/>
          <w:spacing w:val="-10"/>
        </w:rPr>
        <w:t> </w:t>
      </w:r>
      <w:r>
        <w:rPr>
          <w:color w:val="231F20"/>
          <w:spacing w:val="-2"/>
        </w:rPr>
        <w:t>өз</w:t>
      </w:r>
      <w:r>
        <w:rPr>
          <w:color w:val="231F20"/>
          <w:spacing w:val="-10"/>
        </w:rPr>
        <w:t> </w:t>
      </w:r>
      <w:r>
        <w:rPr>
          <w:color w:val="231F20"/>
          <w:spacing w:val="-2"/>
        </w:rPr>
        <w:t>күштеріне</w:t>
      </w:r>
      <w:r>
        <w:rPr>
          <w:color w:val="231F20"/>
          <w:spacing w:val="-10"/>
        </w:rPr>
        <w:t> </w:t>
      </w:r>
      <w:r>
        <w:rPr>
          <w:color w:val="231F20"/>
          <w:spacing w:val="-2"/>
        </w:rPr>
        <w:t>деген</w:t>
      </w:r>
      <w:r>
        <w:rPr>
          <w:color w:val="231F20"/>
          <w:spacing w:val="-10"/>
        </w:rPr>
        <w:t> </w:t>
      </w:r>
      <w:r>
        <w:rPr>
          <w:color w:val="231F20"/>
          <w:spacing w:val="-2"/>
        </w:rPr>
        <w:t>сенімділікті,</w:t>
      </w:r>
      <w:r>
        <w:rPr>
          <w:color w:val="231F20"/>
          <w:spacing w:val="-10"/>
        </w:rPr>
        <w:t> </w:t>
      </w:r>
      <w:r>
        <w:rPr>
          <w:color w:val="231F20"/>
          <w:spacing w:val="-2"/>
        </w:rPr>
        <w:t>жоспарлау,</w:t>
      </w:r>
      <w:r>
        <w:rPr>
          <w:color w:val="231F20"/>
          <w:spacing w:val="-10"/>
        </w:rPr>
        <w:t> </w:t>
      </w:r>
      <w:r>
        <w:rPr>
          <w:color w:val="231F20"/>
          <w:spacing w:val="-2"/>
        </w:rPr>
        <w:t>дәлелдеу,</w:t>
      </w:r>
      <w:r>
        <w:rPr>
          <w:color w:val="231F20"/>
          <w:spacing w:val="-10"/>
        </w:rPr>
        <w:t> </w:t>
      </w:r>
      <w:r>
        <w:rPr>
          <w:color w:val="231F20"/>
          <w:spacing w:val="-2"/>
        </w:rPr>
        <w:t>шешім</w:t>
      </w:r>
      <w:r>
        <w:rPr>
          <w:color w:val="231F20"/>
          <w:spacing w:val="-10"/>
        </w:rPr>
        <w:t> </w:t>
      </w:r>
      <w:r>
        <w:rPr>
          <w:color w:val="231F20"/>
          <w:spacing w:val="-2"/>
        </w:rPr>
        <w:t>қабылдау </w:t>
      </w:r>
      <w:r>
        <w:rPr>
          <w:color w:val="231F20"/>
        </w:rPr>
        <w:t>және олар үшін жауапкершілік алу қабілеттерін қалыптастырады. Мысалы, ше- шудің оңтайлы әдісін таңдауды қажет ететін есептерді ұсынуға болады (теңде- улер</w:t>
      </w:r>
      <w:r>
        <w:rPr>
          <w:color w:val="231F20"/>
          <w:spacing w:val="-15"/>
        </w:rPr>
        <w:t> </w:t>
      </w:r>
      <w:r>
        <w:rPr>
          <w:color w:val="231F20"/>
        </w:rPr>
        <w:t>жүйесін</w:t>
      </w:r>
      <w:r>
        <w:rPr>
          <w:color w:val="231F20"/>
          <w:spacing w:val="-15"/>
        </w:rPr>
        <w:t> </w:t>
      </w:r>
      <w:r>
        <w:rPr>
          <w:color w:val="231F20"/>
        </w:rPr>
        <w:t>графикалық,</w:t>
      </w:r>
      <w:r>
        <w:rPr>
          <w:color w:val="231F20"/>
          <w:spacing w:val="-15"/>
        </w:rPr>
        <w:t> </w:t>
      </w:r>
      <w:r>
        <w:rPr>
          <w:color w:val="231F20"/>
        </w:rPr>
        <w:t>алгебралық,</w:t>
      </w:r>
      <w:r>
        <w:rPr>
          <w:color w:val="231F20"/>
          <w:spacing w:val="-15"/>
        </w:rPr>
        <w:t> </w:t>
      </w:r>
      <w:r>
        <w:rPr>
          <w:color w:val="231F20"/>
        </w:rPr>
        <w:t>алмастыру</w:t>
      </w:r>
      <w:r>
        <w:rPr>
          <w:color w:val="231F20"/>
          <w:spacing w:val="-15"/>
        </w:rPr>
        <w:t> </w:t>
      </w:r>
      <w:r>
        <w:rPr>
          <w:color w:val="231F20"/>
        </w:rPr>
        <w:t>әдісімен</w:t>
      </w:r>
      <w:r>
        <w:rPr>
          <w:color w:val="231F20"/>
          <w:spacing w:val="-15"/>
        </w:rPr>
        <w:t> </w:t>
      </w:r>
      <w:r>
        <w:rPr>
          <w:color w:val="231F20"/>
        </w:rPr>
        <w:t>шешу);</w:t>
      </w:r>
      <w:r>
        <w:rPr>
          <w:color w:val="231F20"/>
          <w:spacing w:val="-15"/>
        </w:rPr>
        <w:t> </w:t>
      </w:r>
      <w:r>
        <w:rPr>
          <w:color w:val="231F20"/>
        </w:rPr>
        <w:t>математика- лық</w:t>
      </w:r>
      <w:r>
        <w:rPr>
          <w:color w:val="231F20"/>
          <w:spacing w:val="-1"/>
        </w:rPr>
        <w:t> </w:t>
      </w:r>
      <w:r>
        <w:rPr>
          <w:color w:val="231F20"/>
        </w:rPr>
        <w:t>білімді</w:t>
      </w:r>
      <w:r>
        <w:rPr>
          <w:color w:val="231F20"/>
          <w:spacing w:val="-1"/>
        </w:rPr>
        <w:t> </w:t>
      </w:r>
      <w:r>
        <w:rPr>
          <w:color w:val="231F20"/>
        </w:rPr>
        <w:t>нақты</w:t>
      </w:r>
      <w:r>
        <w:rPr>
          <w:color w:val="231F20"/>
          <w:spacing w:val="-1"/>
        </w:rPr>
        <w:t> </w:t>
      </w:r>
      <w:r>
        <w:rPr>
          <w:color w:val="231F20"/>
        </w:rPr>
        <w:t>өмірде</w:t>
      </w:r>
      <w:r>
        <w:rPr>
          <w:color w:val="231F20"/>
          <w:spacing w:val="-1"/>
        </w:rPr>
        <w:t> </w:t>
      </w:r>
      <w:r>
        <w:rPr>
          <w:color w:val="231F20"/>
        </w:rPr>
        <w:t>қолдану</w:t>
      </w:r>
      <w:r>
        <w:rPr>
          <w:color w:val="231F20"/>
          <w:spacing w:val="-1"/>
        </w:rPr>
        <w:t> </w:t>
      </w:r>
      <w:r>
        <w:rPr>
          <w:color w:val="231F20"/>
        </w:rPr>
        <w:t>бойынша</w:t>
      </w:r>
      <w:r>
        <w:rPr>
          <w:color w:val="231F20"/>
          <w:spacing w:val="-1"/>
        </w:rPr>
        <w:t> </w:t>
      </w:r>
      <w:r>
        <w:rPr>
          <w:color w:val="231F20"/>
        </w:rPr>
        <w:t>жобалармен</w:t>
      </w:r>
      <w:r>
        <w:rPr>
          <w:color w:val="231F20"/>
          <w:spacing w:val="-1"/>
        </w:rPr>
        <w:t> </w:t>
      </w:r>
      <w:r>
        <w:rPr>
          <w:color w:val="231F20"/>
        </w:rPr>
        <w:t>жұмысты</w:t>
      </w:r>
      <w:r>
        <w:rPr>
          <w:color w:val="231F20"/>
          <w:spacing w:val="-1"/>
        </w:rPr>
        <w:t> </w:t>
      </w:r>
      <w:r>
        <w:rPr>
          <w:color w:val="231F20"/>
        </w:rPr>
        <w:t>ұйымдастыру (мысалы,</w:t>
      </w:r>
      <w:r>
        <w:rPr>
          <w:color w:val="231F20"/>
          <w:spacing w:val="-4"/>
        </w:rPr>
        <w:t> </w:t>
      </w:r>
      <w:r>
        <w:rPr>
          <w:color w:val="231F20"/>
        </w:rPr>
        <w:t>мектеп</w:t>
      </w:r>
      <w:r>
        <w:rPr>
          <w:color w:val="231F20"/>
          <w:spacing w:val="-4"/>
        </w:rPr>
        <w:t> </w:t>
      </w:r>
      <w:r>
        <w:rPr>
          <w:color w:val="231F20"/>
        </w:rPr>
        <w:t>бюджетін</w:t>
      </w:r>
      <w:r>
        <w:rPr>
          <w:color w:val="231F20"/>
          <w:spacing w:val="-4"/>
        </w:rPr>
        <w:t> </w:t>
      </w:r>
      <w:r>
        <w:rPr>
          <w:color w:val="231F20"/>
        </w:rPr>
        <w:t>жоспарлау</w:t>
      </w:r>
      <w:r>
        <w:rPr>
          <w:color w:val="231F20"/>
          <w:spacing w:val="-4"/>
        </w:rPr>
        <w:t> </w:t>
      </w:r>
      <w:r>
        <w:rPr>
          <w:color w:val="231F20"/>
        </w:rPr>
        <w:t>үшін</w:t>
      </w:r>
      <w:r>
        <w:rPr>
          <w:color w:val="231F20"/>
          <w:spacing w:val="-4"/>
        </w:rPr>
        <w:t> </w:t>
      </w:r>
      <w:r>
        <w:rPr>
          <w:color w:val="231F20"/>
        </w:rPr>
        <w:t>модель</w:t>
      </w:r>
      <w:r>
        <w:rPr>
          <w:color w:val="231F20"/>
          <w:spacing w:val="-4"/>
        </w:rPr>
        <w:t> </w:t>
      </w:r>
      <w:r>
        <w:rPr>
          <w:color w:val="231F20"/>
        </w:rPr>
        <w:t>құру);</w:t>
      </w:r>
      <w:r>
        <w:rPr>
          <w:color w:val="231F20"/>
          <w:spacing w:val="-4"/>
        </w:rPr>
        <w:t> </w:t>
      </w:r>
      <w:r>
        <w:rPr>
          <w:color w:val="231F20"/>
        </w:rPr>
        <w:t>білім</w:t>
      </w:r>
      <w:r>
        <w:rPr>
          <w:color w:val="231F20"/>
          <w:spacing w:val="-4"/>
        </w:rPr>
        <w:t> </w:t>
      </w:r>
      <w:r>
        <w:rPr>
          <w:color w:val="231F20"/>
        </w:rPr>
        <w:t>алушыларға</w:t>
      </w:r>
      <w:r>
        <w:rPr>
          <w:color w:val="231F20"/>
          <w:spacing w:val="-4"/>
        </w:rPr>
        <w:t> </w:t>
      </w:r>
      <w:r>
        <w:rPr>
          <w:color w:val="231F20"/>
        </w:rPr>
        <w:t>өз- дері</w:t>
      </w:r>
      <w:r>
        <w:rPr>
          <w:color w:val="231F20"/>
          <w:spacing w:val="-20"/>
        </w:rPr>
        <w:t> </w:t>
      </w:r>
      <w:r>
        <w:rPr>
          <w:color w:val="231F20"/>
        </w:rPr>
        <w:t>үшін</w:t>
      </w:r>
      <w:r>
        <w:rPr>
          <w:color w:val="231F20"/>
          <w:spacing w:val="-19"/>
        </w:rPr>
        <w:t> </w:t>
      </w:r>
      <w:r>
        <w:rPr>
          <w:color w:val="231F20"/>
        </w:rPr>
        <w:t>қызықты</w:t>
      </w:r>
      <w:r>
        <w:rPr>
          <w:color w:val="231F20"/>
          <w:spacing w:val="-19"/>
        </w:rPr>
        <w:t> </w:t>
      </w:r>
      <w:r>
        <w:rPr>
          <w:color w:val="231F20"/>
        </w:rPr>
        <w:t>тақырыптарды</w:t>
      </w:r>
      <w:r>
        <w:rPr>
          <w:color w:val="231F20"/>
          <w:spacing w:val="-20"/>
        </w:rPr>
        <w:t> </w:t>
      </w:r>
      <w:r>
        <w:rPr>
          <w:color w:val="231F20"/>
        </w:rPr>
        <w:t>таңдай</w:t>
      </w:r>
      <w:r>
        <w:rPr>
          <w:color w:val="231F20"/>
          <w:spacing w:val="-19"/>
        </w:rPr>
        <w:t> </w:t>
      </w:r>
      <w:r>
        <w:rPr>
          <w:color w:val="231F20"/>
        </w:rPr>
        <w:t>алатын</w:t>
      </w:r>
      <w:r>
        <w:rPr>
          <w:color w:val="231F20"/>
          <w:spacing w:val="-20"/>
        </w:rPr>
        <w:t> </w:t>
      </w:r>
      <w:r>
        <w:rPr>
          <w:color w:val="231F20"/>
        </w:rPr>
        <w:t>және</w:t>
      </w:r>
      <w:r>
        <w:rPr>
          <w:color w:val="231F20"/>
          <w:spacing w:val="-19"/>
        </w:rPr>
        <w:t> </w:t>
      </w:r>
      <w:r>
        <w:rPr>
          <w:color w:val="231F20"/>
        </w:rPr>
        <w:t>оларды</w:t>
      </w:r>
      <w:r>
        <w:rPr>
          <w:color w:val="231F20"/>
          <w:spacing w:val="-19"/>
        </w:rPr>
        <w:t> </w:t>
      </w:r>
      <w:r>
        <w:rPr>
          <w:color w:val="231F20"/>
        </w:rPr>
        <w:t>шешу</w:t>
      </w:r>
      <w:r>
        <w:rPr>
          <w:color w:val="231F20"/>
          <w:spacing w:val="-20"/>
        </w:rPr>
        <w:t> </w:t>
      </w:r>
      <w:r>
        <w:rPr>
          <w:color w:val="231F20"/>
        </w:rPr>
        <w:t>үшін</w:t>
      </w:r>
      <w:r>
        <w:rPr>
          <w:color w:val="231F20"/>
          <w:spacing w:val="-19"/>
        </w:rPr>
        <w:t> </w:t>
      </w:r>
      <w:r>
        <w:rPr>
          <w:color w:val="231F20"/>
        </w:rPr>
        <w:t>әртүр- лі математикалық әдістерді қолдана алатын өз тапсырмаларын құруды ұсыну.</w:t>
      </w:r>
    </w:p>
    <w:p>
      <w:pPr>
        <w:pStyle w:val="BodyText"/>
        <w:spacing w:before="8"/>
      </w:pPr>
    </w:p>
    <w:p>
      <w:pPr>
        <w:pStyle w:val="BodyText"/>
        <w:spacing w:line="252" w:lineRule="auto"/>
        <w:ind w:left="1247" w:right="1415"/>
        <w:jc w:val="both"/>
      </w:pPr>
      <w:r>
        <w:rPr>
          <w:color w:val="231F20"/>
        </w:rPr>
        <w:t>Мысалы, қаржылық сауаттылық пен жауапкершілікті қалыптастыруға арналған тапсырмаларды қолдануға болады (бір айға отбасылық бюджетті құрыңыз: шығындар,</w:t>
      </w:r>
      <w:r>
        <w:rPr>
          <w:color w:val="231F20"/>
          <w:spacing w:val="-16"/>
        </w:rPr>
        <w:t> </w:t>
      </w:r>
      <w:r>
        <w:rPr>
          <w:color w:val="231F20"/>
        </w:rPr>
        <w:t>кірістер,</w:t>
      </w:r>
      <w:r>
        <w:rPr>
          <w:color w:val="231F20"/>
          <w:spacing w:val="-17"/>
        </w:rPr>
        <w:t> </w:t>
      </w:r>
      <w:r>
        <w:rPr>
          <w:color w:val="231F20"/>
        </w:rPr>
        <w:t>жинақтар,</w:t>
      </w:r>
      <w:r>
        <w:rPr>
          <w:color w:val="231F20"/>
          <w:spacing w:val="-17"/>
        </w:rPr>
        <w:t> </w:t>
      </w:r>
      <w:r>
        <w:rPr>
          <w:color w:val="231F20"/>
        </w:rPr>
        <w:t>қажетсіз</w:t>
      </w:r>
      <w:r>
        <w:rPr>
          <w:color w:val="231F20"/>
          <w:spacing w:val="-17"/>
        </w:rPr>
        <w:t> </w:t>
      </w:r>
      <w:r>
        <w:rPr>
          <w:color w:val="231F20"/>
        </w:rPr>
        <w:t>сатып</w:t>
      </w:r>
      <w:r>
        <w:rPr>
          <w:color w:val="231F20"/>
          <w:spacing w:val="-17"/>
        </w:rPr>
        <w:t> </w:t>
      </w:r>
      <w:r>
        <w:rPr>
          <w:color w:val="231F20"/>
        </w:rPr>
        <w:t>алулардан</w:t>
      </w:r>
      <w:r>
        <w:rPr>
          <w:color w:val="231F20"/>
          <w:spacing w:val="-17"/>
        </w:rPr>
        <w:t> </w:t>
      </w:r>
      <w:r>
        <w:rPr>
          <w:color w:val="231F20"/>
        </w:rPr>
        <w:t>бас</w:t>
      </w:r>
      <w:r>
        <w:rPr>
          <w:color w:val="231F20"/>
          <w:spacing w:val="-17"/>
        </w:rPr>
        <w:t> </w:t>
      </w:r>
      <w:r>
        <w:rPr>
          <w:color w:val="231F20"/>
        </w:rPr>
        <w:t>тарту</w:t>
      </w:r>
      <w:r>
        <w:rPr>
          <w:color w:val="231F20"/>
          <w:spacing w:val="-17"/>
        </w:rPr>
        <w:t> </w:t>
      </w:r>
      <w:r>
        <w:rPr>
          <w:color w:val="231F20"/>
        </w:rPr>
        <w:t>арқылы</w:t>
      </w:r>
      <w:r>
        <w:rPr>
          <w:color w:val="231F20"/>
          <w:spacing w:val="-17"/>
        </w:rPr>
        <w:t> </w:t>
      </w:r>
      <w:r>
        <w:rPr>
          <w:color w:val="231F20"/>
        </w:rPr>
        <w:t>қан- ша үнемдеуге болатындығын анықтаңыз); ресурстарға ұқыпты қарауды дамы- туға</w:t>
      </w:r>
      <w:r>
        <w:rPr>
          <w:color w:val="231F20"/>
          <w:spacing w:val="-20"/>
        </w:rPr>
        <w:t> </w:t>
      </w:r>
      <w:r>
        <w:rPr>
          <w:color w:val="231F20"/>
        </w:rPr>
        <w:t>бағытталған</w:t>
      </w:r>
      <w:r>
        <w:rPr>
          <w:color w:val="231F20"/>
          <w:spacing w:val="-19"/>
        </w:rPr>
        <w:t> </w:t>
      </w:r>
      <w:r>
        <w:rPr>
          <w:color w:val="231F20"/>
        </w:rPr>
        <w:t>тапсырмалар</w:t>
      </w:r>
      <w:r>
        <w:rPr>
          <w:color w:val="231F20"/>
          <w:spacing w:val="-19"/>
        </w:rPr>
        <w:t> </w:t>
      </w:r>
      <w:r>
        <w:rPr>
          <w:color w:val="231F20"/>
        </w:rPr>
        <w:t>(шағын</w:t>
      </w:r>
      <w:r>
        <w:rPr>
          <w:color w:val="231F20"/>
          <w:spacing w:val="-20"/>
        </w:rPr>
        <w:t> </w:t>
      </w:r>
      <w:r>
        <w:rPr>
          <w:color w:val="231F20"/>
        </w:rPr>
        <w:t>жоба:</w:t>
      </w:r>
      <w:r>
        <w:rPr>
          <w:color w:val="231F20"/>
          <w:spacing w:val="-19"/>
        </w:rPr>
        <w:t> </w:t>
      </w:r>
      <w:r>
        <w:rPr>
          <w:color w:val="231F20"/>
        </w:rPr>
        <w:t>«Отбасы</w:t>
      </w:r>
      <w:r>
        <w:rPr>
          <w:color w:val="231F20"/>
          <w:spacing w:val="-20"/>
        </w:rPr>
        <w:t> </w:t>
      </w:r>
      <w:r>
        <w:rPr>
          <w:color w:val="231F20"/>
        </w:rPr>
        <w:t>бір</w:t>
      </w:r>
      <w:r>
        <w:rPr>
          <w:color w:val="231F20"/>
          <w:spacing w:val="-19"/>
        </w:rPr>
        <w:t> </w:t>
      </w:r>
      <w:r>
        <w:rPr>
          <w:color w:val="231F20"/>
        </w:rPr>
        <w:t>айда</w:t>
      </w:r>
      <w:r>
        <w:rPr>
          <w:color w:val="231F20"/>
          <w:spacing w:val="-19"/>
        </w:rPr>
        <w:t> </w:t>
      </w:r>
      <w:r>
        <w:rPr>
          <w:color w:val="231F20"/>
        </w:rPr>
        <w:t>қанша</w:t>
      </w:r>
      <w:r>
        <w:rPr>
          <w:color w:val="231F20"/>
          <w:spacing w:val="-20"/>
        </w:rPr>
        <w:t> </w:t>
      </w:r>
      <w:r>
        <w:rPr>
          <w:color w:val="231F20"/>
        </w:rPr>
        <w:t>су</w:t>
      </w:r>
      <w:r>
        <w:rPr>
          <w:color w:val="231F20"/>
          <w:spacing w:val="-19"/>
        </w:rPr>
        <w:t> </w:t>
      </w:r>
      <w:r>
        <w:rPr>
          <w:color w:val="231F20"/>
        </w:rPr>
        <w:t>тұтына- ды?</w:t>
      </w:r>
      <w:r>
        <w:rPr>
          <w:color w:val="231F20"/>
          <w:spacing w:val="-4"/>
        </w:rPr>
        <w:t> </w:t>
      </w:r>
      <w:r>
        <w:rPr>
          <w:color w:val="231F20"/>
        </w:rPr>
        <w:t>Қалай</w:t>
      </w:r>
      <w:r>
        <w:rPr>
          <w:color w:val="231F20"/>
          <w:spacing w:val="-4"/>
        </w:rPr>
        <w:t> </w:t>
      </w:r>
      <w:r>
        <w:rPr>
          <w:color w:val="231F20"/>
        </w:rPr>
        <w:t>үнемдеуге</w:t>
      </w:r>
      <w:r>
        <w:rPr>
          <w:color w:val="231F20"/>
          <w:spacing w:val="-4"/>
        </w:rPr>
        <w:t> </w:t>
      </w:r>
      <w:r>
        <w:rPr>
          <w:color w:val="231F20"/>
        </w:rPr>
        <w:t>болады?»);</w:t>
      </w:r>
      <w:r>
        <w:rPr>
          <w:color w:val="231F20"/>
          <w:spacing w:val="-4"/>
        </w:rPr>
        <w:t> </w:t>
      </w:r>
      <w:r>
        <w:rPr>
          <w:color w:val="231F20"/>
        </w:rPr>
        <w:t>мамандық</w:t>
      </w:r>
      <w:r>
        <w:rPr>
          <w:color w:val="231F20"/>
          <w:spacing w:val="-4"/>
        </w:rPr>
        <w:t> </w:t>
      </w:r>
      <w:r>
        <w:rPr>
          <w:color w:val="231F20"/>
        </w:rPr>
        <w:t>таңдаудың</w:t>
      </w:r>
      <w:r>
        <w:rPr>
          <w:color w:val="231F20"/>
          <w:spacing w:val="-4"/>
        </w:rPr>
        <w:t> </w:t>
      </w:r>
      <w:r>
        <w:rPr>
          <w:color w:val="231F20"/>
        </w:rPr>
        <w:t>маңыздылығын</w:t>
      </w:r>
      <w:r>
        <w:rPr>
          <w:color w:val="231F20"/>
          <w:spacing w:val="-4"/>
        </w:rPr>
        <w:t> </w:t>
      </w:r>
      <w:r>
        <w:rPr>
          <w:color w:val="231F20"/>
        </w:rPr>
        <w:t>түсінуге </w:t>
      </w:r>
      <w:r>
        <w:rPr>
          <w:color w:val="231F20"/>
          <w:spacing w:val="-2"/>
        </w:rPr>
        <w:t>көмектесетін</w:t>
      </w:r>
      <w:r>
        <w:rPr>
          <w:color w:val="231F20"/>
          <w:spacing w:val="-33"/>
        </w:rPr>
        <w:t> </w:t>
      </w:r>
      <w:r>
        <w:rPr>
          <w:color w:val="231F20"/>
          <w:spacing w:val="-2"/>
        </w:rPr>
        <w:t>тапсырмалар</w:t>
      </w:r>
      <w:r>
        <w:rPr>
          <w:color w:val="231F20"/>
          <w:spacing w:val="-33"/>
        </w:rPr>
        <w:t> </w:t>
      </w:r>
      <w:r>
        <w:rPr>
          <w:color w:val="231F20"/>
          <w:spacing w:val="-2"/>
        </w:rPr>
        <w:t>(мысалы,</w:t>
      </w:r>
      <w:r>
        <w:rPr>
          <w:color w:val="231F20"/>
          <w:spacing w:val="-33"/>
        </w:rPr>
        <w:t> </w:t>
      </w:r>
      <w:r>
        <w:rPr>
          <w:color w:val="231F20"/>
          <w:spacing w:val="-2"/>
        </w:rPr>
        <w:t>статистикаға</w:t>
      </w:r>
      <w:r>
        <w:rPr>
          <w:color w:val="231F20"/>
          <w:spacing w:val="-33"/>
        </w:rPr>
        <w:t> </w:t>
      </w:r>
      <w:r>
        <w:rPr>
          <w:color w:val="231F20"/>
          <w:spacing w:val="-2"/>
        </w:rPr>
        <w:t>сәйкес,</w:t>
      </w:r>
      <w:r>
        <w:rPr>
          <w:color w:val="231F20"/>
          <w:spacing w:val="-33"/>
        </w:rPr>
        <w:t> </w:t>
      </w:r>
      <w:r>
        <w:rPr>
          <w:color w:val="231F20"/>
          <w:spacing w:val="-2"/>
        </w:rPr>
        <w:t>түлектердің</w:t>
      </w:r>
      <w:r>
        <w:rPr>
          <w:color w:val="231F20"/>
          <w:spacing w:val="-33"/>
        </w:rPr>
        <w:t> </w:t>
      </w:r>
      <w:r>
        <w:rPr>
          <w:color w:val="231F20"/>
          <w:spacing w:val="-2"/>
        </w:rPr>
        <w:t>25%-ы</w:t>
      </w:r>
      <w:r>
        <w:rPr>
          <w:color w:val="231F20"/>
          <w:spacing w:val="-33"/>
        </w:rPr>
        <w:t> </w:t>
      </w:r>
      <w:r>
        <w:rPr>
          <w:color w:val="231F20"/>
          <w:spacing w:val="-4"/>
        </w:rPr>
        <w:t>әле-</w:t>
      </w:r>
    </w:p>
    <w:p>
      <w:pPr>
        <w:pStyle w:val="BodyText"/>
        <w:spacing w:after="0" w:line="252" w:lineRule="auto"/>
        <w:jc w:val="both"/>
        <w:sectPr>
          <w:pgSz w:w="11910" w:h="16840"/>
          <w:pgMar w:header="0" w:footer="908" w:top="680" w:bottom="1120" w:left="0" w:right="0"/>
        </w:sectPr>
      </w:pPr>
    </w:p>
    <w:p>
      <w:pPr>
        <w:pStyle w:val="Heading2"/>
        <w:spacing w:before="207"/>
        <w:ind w:right="1389"/>
        <w:jc w:val="right"/>
      </w:pPr>
      <w:r>
        <w:rPr/>
        <mc:AlternateContent>
          <mc:Choice Requires="wps">
            <w:drawing>
              <wp:anchor distT="0" distB="0" distL="0" distR="0" allowOverlap="1" layoutInCell="1" locked="0" behindDoc="0" simplePos="0" relativeHeight="15777792">
                <wp:simplePos x="0" y="0"/>
                <wp:positionH relativeFrom="page">
                  <wp:posOffset>6767995</wp:posOffset>
                </wp:positionH>
                <wp:positionV relativeFrom="paragraph">
                  <wp:posOffset>-2108</wp:posOffset>
                </wp:positionV>
                <wp:extent cx="792480" cy="454659"/>
                <wp:effectExtent l="0" t="0" r="0" b="0"/>
                <wp:wrapNone/>
                <wp:docPr id="135" name="Graphic 135"/>
                <wp:cNvGraphicFramePr>
                  <a:graphicFrameLocks/>
                </wp:cNvGraphicFramePr>
                <a:graphic>
                  <a:graphicData uri="http://schemas.microsoft.com/office/word/2010/wordprocessingShape">
                    <wps:wsp>
                      <wps:cNvPr id="135" name="Graphic 135"/>
                      <wps:cNvSpPr/>
                      <wps:spPr>
                        <a:xfrm>
                          <a:off x="0" y="0"/>
                          <a:ext cx="792480" cy="454659"/>
                        </a:xfrm>
                        <a:custGeom>
                          <a:avLst/>
                          <a:gdLst/>
                          <a:ahLst/>
                          <a:cxnLst/>
                          <a:rect l="l" t="t" r="r" b="b"/>
                          <a:pathLst>
                            <a:path w="792480" h="454659">
                              <a:moveTo>
                                <a:pt x="0" y="454278"/>
                              </a:moveTo>
                              <a:lnTo>
                                <a:pt x="792010" y="454278"/>
                              </a:lnTo>
                              <a:lnTo>
                                <a:pt x="792010" y="0"/>
                              </a:lnTo>
                              <a:lnTo>
                                <a:pt x="0" y="0"/>
                              </a:lnTo>
                              <a:lnTo>
                                <a:pt x="0" y="454278"/>
                              </a:lnTo>
                              <a:close/>
                            </a:path>
                          </a:pathLst>
                        </a:custGeom>
                        <a:solidFill>
                          <a:srgbClr val="776CB1"/>
                        </a:solidFill>
                      </wps:spPr>
                      <wps:bodyPr wrap="square" lIns="0" tIns="0" rIns="0" bIns="0" rtlCol="0">
                        <a:prstTxWarp prst="textNoShape">
                          <a:avLst/>
                        </a:prstTxWarp>
                        <a:noAutofit/>
                      </wps:bodyPr>
                    </wps:wsp>
                  </a:graphicData>
                </a:graphic>
              </wp:anchor>
            </w:drawing>
          </mc:Choice>
          <mc:Fallback>
            <w:pict>
              <v:rect style="position:absolute;margin-left:532.913025pt;margin-top:-.166pt;width:62.363pt;height:35.770pt;mso-position-horizontal-relative:page;mso-position-vertical-relative:paragraph;z-index:15777792" id="docshape121" filled="true" fillcolor="#776cb1" stroked="false">
                <v:fill type="solid"/>
                <w10:wrap type="none"/>
              </v:rect>
            </w:pict>
          </mc:Fallback>
        </mc:AlternateContent>
      </w:r>
      <w:r>
        <w:rPr/>
        <mc:AlternateContent>
          <mc:Choice Requires="wps">
            <w:drawing>
              <wp:anchor distT="0" distB="0" distL="0" distR="0" allowOverlap="1" layoutInCell="1" locked="0" behindDoc="0" simplePos="0" relativeHeight="15778304">
                <wp:simplePos x="0" y="0"/>
                <wp:positionH relativeFrom="page">
                  <wp:posOffset>0</wp:posOffset>
                </wp:positionH>
                <wp:positionV relativeFrom="paragraph">
                  <wp:posOffset>-2108</wp:posOffset>
                </wp:positionV>
                <wp:extent cx="6475095" cy="454659"/>
                <wp:effectExtent l="0" t="0" r="0" b="0"/>
                <wp:wrapNone/>
                <wp:docPr id="136" name="Textbox 136"/>
                <wp:cNvGraphicFramePr>
                  <a:graphicFrameLocks/>
                </wp:cNvGraphicFramePr>
                <a:graphic>
                  <a:graphicData uri="http://schemas.microsoft.com/office/word/2010/wordprocessingShape">
                    <wps:wsp>
                      <wps:cNvPr id="136" name="Textbox 136"/>
                      <wps:cNvSpPr txBox="1"/>
                      <wps:spPr>
                        <a:xfrm>
                          <a:off x="0" y="0"/>
                          <a:ext cx="6475095" cy="454659"/>
                        </a:xfrm>
                        <a:prstGeom prst="rect">
                          <a:avLst/>
                        </a:prstGeom>
                        <a:solidFill>
                          <a:srgbClr val="776CB1"/>
                        </a:solidFill>
                      </wps:spPr>
                      <wps:txbx>
                        <w:txbxContent>
                          <w:p>
                            <w:pPr>
                              <w:pStyle w:val="BodyText"/>
                              <w:spacing w:line="265" w:lineRule="exact" w:before="77"/>
                              <w:ind w:right="396"/>
                              <w:jc w:val="right"/>
                              <w:rPr>
                                <w:rFonts w:ascii="Tahoma" w:hAnsi="Tahoma"/>
                                <w:color w:val="000000"/>
                              </w:rPr>
                            </w:pPr>
                            <w:r>
                              <w:rPr>
                                <w:rFonts w:ascii="Tahoma" w:hAnsi="Tahoma"/>
                                <w:color w:val="FFFFFF"/>
                                <w:w w:val="60"/>
                              </w:rPr>
                              <w:t>БАСТАУЫШ,</w:t>
                            </w:r>
                            <w:r>
                              <w:rPr>
                                <w:rFonts w:ascii="Tahoma" w:hAnsi="Tahoma"/>
                                <w:color w:val="FFFFFF"/>
                                <w:spacing w:val="4"/>
                              </w:rPr>
                              <w:t> </w:t>
                            </w:r>
                            <w:r>
                              <w:rPr>
                                <w:rFonts w:ascii="Tahoma" w:hAnsi="Tahoma"/>
                                <w:color w:val="FFFFFF"/>
                                <w:w w:val="60"/>
                              </w:rPr>
                              <w:t>НЕГІЗГІ</w:t>
                            </w:r>
                            <w:r>
                              <w:rPr>
                                <w:rFonts w:ascii="Tahoma" w:hAnsi="Tahoma"/>
                                <w:color w:val="FFFFFF"/>
                                <w:spacing w:val="4"/>
                              </w:rPr>
                              <w:t> </w:t>
                            </w:r>
                            <w:r>
                              <w:rPr>
                                <w:rFonts w:ascii="Tahoma" w:hAnsi="Tahoma"/>
                                <w:color w:val="FFFFFF"/>
                                <w:w w:val="60"/>
                              </w:rPr>
                              <w:t>ОРТА</w:t>
                            </w:r>
                            <w:r>
                              <w:rPr>
                                <w:rFonts w:ascii="Tahoma" w:hAnsi="Tahoma"/>
                                <w:color w:val="FFFFFF"/>
                                <w:spacing w:val="4"/>
                              </w:rPr>
                              <w:t> </w:t>
                            </w:r>
                            <w:r>
                              <w:rPr>
                                <w:rFonts w:ascii="Tahoma" w:hAnsi="Tahoma"/>
                                <w:color w:val="FFFFFF"/>
                                <w:w w:val="60"/>
                              </w:rPr>
                              <w:t>ЖӘНЕ</w:t>
                            </w:r>
                            <w:r>
                              <w:rPr>
                                <w:rFonts w:ascii="Tahoma" w:hAnsi="Tahoma"/>
                                <w:color w:val="FFFFFF"/>
                                <w:spacing w:val="5"/>
                              </w:rPr>
                              <w:t> </w:t>
                            </w:r>
                            <w:r>
                              <w:rPr>
                                <w:rFonts w:ascii="Tahoma" w:hAnsi="Tahoma"/>
                                <w:color w:val="FFFFFF"/>
                                <w:w w:val="60"/>
                              </w:rPr>
                              <w:t>ЖАЛПЫ</w:t>
                            </w:r>
                            <w:r>
                              <w:rPr>
                                <w:rFonts w:ascii="Tahoma" w:hAnsi="Tahoma"/>
                                <w:color w:val="FFFFFF"/>
                                <w:spacing w:val="4"/>
                              </w:rPr>
                              <w:t> </w:t>
                            </w:r>
                            <w:r>
                              <w:rPr>
                                <w:rFonts w:ascii="Tahoma" w:hAnsi="Tahoma"/>
                                <w:color w:val="FFFFFF"/>
                                <w:w w:val="60"/>
                              </w:rPr>
                              <w:t>ОРТА</w:t>
                            </w:r>
                            <w:r>
                              <w:rPr>
                                <w:rFonts w:ascii="Tahoma" w:hAnsi="Tahoma"/>
                                <w:color w:val="FFFFFF"/>
                                <w:spacing w:val="4"/>
                              </w:rPr>
                              <w:t> </w:t>
                            </w:r>
                            <w:r>
                              <w:rPr>
                                <w:rFonts w:ascii="Tahoma" w:hAnsi="Tahoma"/>
                                <w:color w:val="FFFFFF"/>
                                <w:w w:val="60"/>
                              </w:rPr>
                              <w:t>БІЛІМ</w:t>
                            </w:r>
                            <w:r>
                              <w:rPr>
                                <w:rFonts w:ascii="Tahoma" w:hAnsi="Tahoma"/>
                                <w:color w:val="FFFFFF"/>
                                <w:spacing w:val="4"/>
                              </w:rPr>
                              <w:t> </w:t>
                            </w:r>
                            <w:r>
                              <w:rPr>
                                <w:rFonts w:ascii="Tahoma" w:hAnsi="Tahoma"/>
                                <w:color w:val="FFFFFF"/>
                                <w:w w:val="60"/>
                              </w:rPr>
                              <w:t>БЕРУДІҢ</w:t>
                            </w:r>
                            <w:r>
                              <w:rPr>
                                <w:rFonts w:ascii="Tahoma" w:hAnsi="Tahoma"/>
                                <w:color w:val="FFFFFF"/>
                                <w:spacing w:val="5"/>
                              </w:rPr>
                              <w:t> </w:t>
                            </w:r>
                            <w:r>
                              <w:rPr>
                                <w:rFonts w:ascii="Tahoma" w:hAnsi="Tahoma"/>
                                <w:color w:val="FFFFFF"/>
                                <w:spacing w:val="-2"/>
                                <w:w w:val="60"/>
                              </w:rPr>
                              <w:t>МЖМБС,</w:t>
                            </w:r>
                          </w:p>
                          <w:p>
                            <w:pPr>
                              <w:pStyle w:val="BodyText"/>
                              <w:spacing w:line="265" w:lineRule="exact"/>
                              <w:ind w:right="396"/>
                              <w:jc w:val="right"/>
                              <w:rPr>
                                <w:rFonts w:ascii="Tahoma" w:hAnsi="Tahoma"/>
                                <w:color w:val="000000"/>
                              </w:rPr>
                            </w:pPr>
                            <w:r>
                              <w:rPr>
                                <w:rFonts w:ascii="Tahoma" w:hAnsi="Tahoma"/>
                                <w:color w:val="FFFFFF"/>
                                <w:w w:val="60"/>
                              </w:rPr>
                              <w:t>ҮОЖ,</w:t>
                            </w:r>
                            <w:r>
                              <w:rPr>
                                <w:rFonts w:ascii="Tahoma" w:hAnsi="Tahoma"/>
                                <w:color w:val="FFFFFF"/>
                                <w:spacing w:val="-8"/>
                              </w:rPr>
                              <w:t> </w:t>
                            </w:r>
                            <w:r>
                              <w:rPr>
                                <w:rFonts w:ascii="Tahoma" w:hAnsi="Tahoma"/>
                                <w:color w:val="FFFFFF"/>
                                <w:w w:val="60"/>
                              </w:rPr>
                              <w:t>ҮОБ</w:t>
                            </w:r>
                            <w:r>
                              <w:rPr>
                                <w:rFonts w:ascii="Tahoma" w:hAnsi="Tahoma"/>
                                <w:color w:val="FFFFFF"/>
                                <w:spacing w:val="-8"/>
                              </w:rPr>
                              <w:t> </w:t>
                            </w:r>
                            <w:r>
                              <w:rPr>
                                <w:rFonts w:ascii="Tahoma" w:hAnsi="Tahoma"/>
                                <w:color w:val="FFFFFF"/>
                                <w:w w:val="60"/>
                              </w:rPr>
                              <w:t>ІСКЕ</w:t>
                            </w:r>
                            <w:r>
                              <w:rPr>
                                <w:rFonts w:ascii="Tahoma" w:hAnsi="Tahoma"/>
                                <w:color w:val="FFFFFF"/>
                                <w:spacing w:val="-8"/>
                              </w:rPr>
                              <w:t> </w:t>
                            </w:r>
                            <w:r>
                              <w:rPr>
                                <w:rFonts w:ascii="Tahoma" w:hAnsi="Tahoma"/>
                                <w:color w:val="FFFFFF"/>
                                <w:w w:val="60"/>
                              </w:rPr>
                              <w:t>АСЫРУ</w:t>
                            </w:r>
                            <w:r>
                              <w:rPr>
                                <w:rFonts w:ascii="Tahoma" w:hAnsi="Tahoma"/>
                                <w:color w:val="FFFFFF"/>
                                <w:spacing w:val="-8"/>
                              </w:rPr>
                              <w:t> </w:t>
                            </w:r>
                            <w:r>
                              <w:rPr>
                                <w:rFonts w:ascii="Tahoma" w:hAnsi="Tahoma"/>
                                <w:color w:val="FFFFFF"/>
                                <w:spacing w:val="-2"/>
                                <w:w w:val="60"/>
                              </w:rPr>
                              <w:t>ЕРЕКШЕЛІКТЕРІ</w:t>
                            </w:r>
                          </w:p>
                        </w:txbxContent>
                      </wps:txbx>
                      <wps:bodyPr wrap="square" lIns="0" tIns="0" rIns="0" bIns="0" rtlCol="0">
                        <a:noAutofit/>
                      </wps:bodyPr>
                    </wps:wsp>
                  </a:graphicData>
                </a:graphic>
              </wp:anchor>
            </w:drawing>
          </mc:Choice>
          <mc:Fallback>
            <w:pict>
              <v:shape style="position:absolute;margin-left:0pt;margin-top:-.166pt;width:509.85pt;height:35.8pt;mso-position-horizontal-relative:page;mso-position-vertical-relative:paragraph;z-index:15778304" type="#_x0000_t202" id="docshape122" filled="true" fillcolor="#776cb1" stroked="false">
                <v:textbox inset="0,0,0,0">
                  <w:txbxContent>
                    <w:p>
                      <w:pPr>
                        <w:pStyle w:val="BodyText"/>
                        <w:spacing w:line="265" w:lineRule="exact" w:before="77"/>
                        <w:ind w:right="396"/>
                        <w:jc w:val="right"/>
                        <w:rPr>
                          <w:rFonts w:ascii="Tahoma" w:hAnsi="Tahoma"/>
                          <w:color w:val="000000"/>
                        </w:rPr>
                      </w:pPr>
                      <w:r>
                        <w:rPr>
                          <w:rFonts w:ascii="Tahoma" w:hAnsi="Tahoma"/>
                          <w:color w:val="FFFFFF"/>
                          <w:w w:val="60"/>
                        </w:rPr>
                        <w:t>БАСТАУЫШ,</w:t>
                      </w:r>
                      <w:r>
                        <w:rPr>
                          <w:rFonts w:ascii="Tahoma" w:hAnsi="Tahoma"/>
                          <w:color w:val="FFFFFF"/>
                          <w:spacing w:val="4"/>
                        </w:rPr>
                        <w:t> </w:t>
                      </w:r>
                      <w:r>
                        <w:rPr>
                          <w:rFonts w:ascii="Tahoma" w:hAnsi="Tahoma"/>
                          <w:color w:val="FFFFFF"/>
                          <w:w w:val="60"/>
                        </w:rPr>
                        <w:t>НЕГІЗГІ</w:t>
                      </w:r>
                      <w:r>
                        <w:rPr>
                          <w:rFonts w:ascii="Tahoma" w:hAnsi="Tahoma"/>
                          <w:color w:val="FFFFFF"/>
                          <w:spacing w:val="4"/>
                        </w:rPr>
                        <w:t> </w:t>
                      </w:r>
                      <w:r>
                        <w:rPr>
                          <w:rFonts w:ascii="Tahoma" w:hAnsi="Tahoma"/>
                          <w:color w:val="FFFFFF"/>
                          <w:w w:val="60"/>
                        </w:rPr>
                        <w:t>ОРТА</w:t>
                      </w:r>
                      <w:r>
                        <w:rPr>
                          <w:rFonts w:ascii="Tahoma" w:hAnsi="Tahoma"/>
                          <w:color w:val="FFFFFF"/>
                          <w:spacing w:val="4"/>
                        </w:rPr>
                        <w:t> </w:t>
                      </w:r>
                      <w:r>
                        <w:rPr>
                          <w:rFonts w:ascii="Tahoma" w:hAnsi="Tahoma"/>
                          <w:color w:val="FFFFFF"/>
                          <w:w w:val="60"/>
                        </w:rPr>
                        <w:t>ЖӘНЕ</w:t>
                      </w:r>
                      <w:r>
                        <w:rPr>
                          <w:rFonts w:ascii="Tahoma" w:hAnsi="Tahoma"/>
                          <w:color w:val="FFFFFF"/>
                          <w:spacing w:val="5"/>
                        </w:rPr>
                        <w:t> </w:t>
                      </w:r>
                      <w:r>
                        <w:rPr>
                          <w:rFonts w:ascii="Tahoma" w:hAnsi="Tahoma"/>
                          <w:color w:val="FFFFFF"/>
                          <w:w w:val="60"/>
                        </w:rPr>
                        <w:t>ЖАЛПЫ</w:t>
                      </w:r>
                      <w:r>
                        <w:rPr>
                          <w:rFonts w:ascii="Tahoma" w:hAnsi="Tahoma"/>
                          <w:color w:val="FFFFFF"/>
                          <w:spacing w:val="4"/>
                        </w:rPr>
                        <w:t> </w:t>
                      </w:r>
                      <w:r>
                        <w:rPr>
                          <w:rFonts w:ascii="Tahoma" w:hAnsi="Tahoma"/>
                          <w:color w:val="FFFFFF"/>
                          <w:w w:val="60"/>
                        </w:rPr>
                        <w:t>ОРТА</w:t>
                      </w:r>
                      <w:r>
                        <w:rPr>
                          <w:rFonts w:ascii="Tahoma" w:hAnsi="Tahoma"/>
                          <w:color w:val="FFFFFF"/>
                          <w:spacing w:val="4"/>
                        </w:rPr>
                        <w:t> </w:t>
                      </w:r>
                      <w:r>
                        <w:rPr>
                          <w:rFonts w:ascii="Tahoma" w:hAnsi="Tahoma"/>
                          <w:color w:val="FFFFFF"/>
                          <w:w w:val="60"/>
                        </w:rPr>
                        <w:t>БІЛІМ</w:t>
                      </w:r>
                      <w:r>
                        <w:rPr>
                          <w:rFonts w:ascii="Tahoma" w:hAnsi="Tahoma"/>
                          <w:color w:val="FFFFFF"/>
                          <w:spacing w:val="4"/>
                        </w:rPr>
                        <w:t> </w:t>
                      </w:r>
                      <w:r>
                        <w:rPr>
                          <w:rFonts w:ascii="Tahoma" w:hAnsi="Tahoma"/>
                          <w:color w:val="FFFFFF"/>
                          <w:w w:val="60"/>
                        </w:rPr>
                        <w:t>БЕРУДІҢ</w:t>
                      </w:r>
                      <w:r>
                        <w:rPr>
                          <w:rFonts w:ascii="Tahoma" w:hAnsi="Tahoma"/>
                          <w:color w:val="FFFFFF"/>
                          <w:spacing w:val="5"/>
                        </w:rPr>
                        <w:t> </w:t>
                      </w:r>
                      <w:r>
                        <w:rPr>
                          <w:rFonts w:ascii="Tahoma" w:hAnsi="Tahoma"/>
                          <w:color w:val="FFFFFF"/>
                          <w:spacing w:val="-2"/>
                          <w:w w:val="60"/>
                        </w:rPr>
                        <w:t>МЖМБС,</w:t>
                      </w:r>
                    </w:p>
                    <w:p>
                      <w:pPr>
                        <w:pStyle w:val="BodyText"/>
                        <w:spacing w:line="265" w:lineRule="exact"/>
                        <w:ind w:right="396"/>
                        <w:jc w:val="right"/>
                        <w:rPr>
                          <w:rFonts w:ascii="Tahoma" w:hAnsi="Tahoma"/>
                          <w:color w:val="000000"/>
                        </w:rPr>
                      </w:pPr>
                      <w:r>
                        <w:rPr>
                          <w:rFonts w:ascii="Tahoma" w:hAnsi="Tahoma"/>
                          <w:color w:val="FFFFFF"/>
                          <w:w w:val="60"/>
                        </w:rPr>
                        <w:t>ҮОЖ,</w:t>
                      </w:r>
                      <w:r>
                        <w:rPr>
                          <w:rFonts w:ascii="Tahoma" w:hAnsi="Tahoma"/>
                          <w:color w:val="FFFFFF"/>
                          <w:spacing w:val="-8"/>
                        </w:rPr>
                        <w:t> </w:t>
                      </w:r>
                      <w:r>
                        <w:rPr>
                          <w:rFonts w:ascii="Tahoma" w:hAnsi="Tahoma"/>
                          <w:color w:val="FFFFFF"/>
                          <w:w w:val="60"/>
                        </w:rPr>
                        <w:t>ҮОБ</w:t>
                      </w:r>
                      <w:r>
                        <w:rPr>
                          <w:rFonts w:ascii="Tahoma" w:hAnsi="Tahoma"/>
                          <w:color w:val="FFFFFF"/>
                          <w:spacing w:val="-8"/>
                        </w:rPr>
                        <w:t> </w:t>
                      </w:r>
                      <w:r>
                        <w:rPr>
                          <w:rFonts w:ascii="Tahoma" w:hAnsi="Tahoma"/>
                          <w:color w:val="FFFFFF"/>
                          <w:w w:val="60"/>
                        </w:rPr>
                        <w:t>ІСКЕ</w:t>
                      </w:r>
                      <w:r>
                        <w:rPr>
                          <w:rFonts w:ascii="Tahoma" w:hAnsi="Tahoma"/>
                          <w:color w:val="FFFFFF"/>
                          <w:spacing w:val="-8"/>
                        </w:rPr>
                        <w:t> </w:t>
                      </w:r>
                      <w:r>
                        <w:rPr>
                          <w:rFonts w:ascii="Tahoma" w:hAnsi="Tahoma"/>
                          <w:color w:val="FFFFFF"/>
                          <w:w w:val="60"/>
                        </w:rPr>
                        <w:t>АСЫРУ</w:t>
                      </w:r>
                      <w:r>
                        <w:rPr>
                          <w:rFonts w:ascii="Tahoma" w:hAnsi="Tahoma"/>
                          <w:color w:val="FFFFFF"/>
                          <w:spacing w:val="-8"/>
                        </w:rPr>
                        <w:t> </w:t>
                      </w:r>
                      <w:r>
                        <w:rPr>
                          <w:rFonts w:ascii="Tahoma" w:hAnsi="Tahoma"/>
                          <w:color w:val="FFFFFF"/>
                          <w:spacing w:val="-2"/>
                          <w:w w:val="60"/>
                        </w:rPr>
                        <w:t>ЕРЕКШЕЛІКТЕРІ</w:t>
                      </w:r>
                    </w:p>
                  </w:txbxContent>
                </v:textbox>
                <v:fill type="solid"/>
                <w10:wrap type="none"/>
              </v:shape>
            </w:pict>
          </mc:Fallback>
        </mc:AlternateContent>
      </w:r>
      <w:r>
        <w:rPr>
          <w:color w:val="231F20"/>
          <w:spacing w:val="-5"/>
          <w:w w:val="75"/>
        </w:rPr>
        <w:t>43</w:t>
      </w:r>
    </w:p>
    <w:p>
      <w:pPr>
        <w:pStyle w:val="BodyText"/>
        <w:rPr>
          <w:rFonts w:ascii="Tahoma"/>
        </w:rPr>
      </w:pPr>
    </w:p>
    <w:p>
      <w:pPr>
        <w:pStyle w:val="BodyText"/>
        <w:rPr>
          <w:rFonts w:ascii="Tahoma"/>
        </w:rPr>
      </w:pPr>
    </w:p>
    <w:p>
      <w:pPr>
        <w:pStyle w:val="BodyText"/>
        <w:spacing w:before="98"/>
        <w:rPr>
          <w:rFonts w:ascii="Tahoma"/>
        </w:rPr>
      </w:pPr>
    </w:p>
    <w:p>
      <w:pPr>
        <w:pStyle w:val="BodyText"/>
        <w:spacing w:line="252" w:lineRule="auto"/>
        <w:ind w:left="1417" w:right="1245"/>
        <w:jc w:val="both"/>
      </w:pPr>
      <w:r>
        <w:rPr>
          <w:color w:val="231F20"/>
        </w:rPr>
        <w:t>уметтік</w:t>
      </w:r>
      <w:r>
        <w:rPr>
          <w:color w:val="231F20"/>
          <w:spacing w:val="-19"/>
        </w:rPr>
        <w:t> </w:t>
      </w:r>
      <w:r>
        <w:rPr>
          <w:color w:val="231F20"/>
        </w:rPr>
        <w:t>мамандықтарды</w:t>
      </w:r>
      <w:r>
        <w:rPr>
          <w:color w:val="231F20"/>
          <w:spacing w:val="-19"/>
        </w:rPr>
        <w:t> </w:t>
      </w:r>
      <w:r>
        <w:rPr>
          <w:color w:val="231F20"/>
        </w:rPr>
        <w:t>таңдайды.</w:t>
      </w:r>
      <w:r>
        <w:rPr>
          <w:color w:val="231F20"/>
          <w:spacing w:val="-19"/>
        </w:rPr>
        <w:t> </w:t>
      </w:r>
      <w:r>
        <w:rPr>
          <w:color w:val="231F20"/>
        </w:rPr>
        <w:t>Бұл</w:t>
      </w:r>
      <w:r>
        <w:rPr>
          <w:color w:val="231F20"/>
          <w:spacing w:val="-19"/>
        </w:rPr>
        <w:t> </w:t>
      </w:r>
      <w:r>
        <w:rPr>
          <w:color w:val="231F20"/>
        </w:rPr>
        <w:t>қоғамның</w:t>
      </w:r>
      <w:r>
        <w:rPr>
          <w:color w:val="231F20"/>
          <w:spacing w:val="-19"/>
        </w:rPr>
        <w:t> </w:t>
      </w:r>
      <w:r>
        <w:rPr>
          <w:color w:val="231F20"/>
        </w:rPr>
        <w:t>дамуына</w:t>
      </w:r>
      <w:r>
        <w:rPr>
          <w:color w:val="231F20"/>
          <w:spacing w:val="-19"/>
        </w:rPr>
        <w:t> </w:t>
      </w:r>
      <w:r>
        <w:rPr>
          <w:color w:val="231F20"/>
        </w:rPr>
        <w:t>қалай</w:t>
      </w:r>
      <w:r>
        <w:rPr>
          <w:color w:val="231F20"/>
          <w:spacing w:val="-19"/>
        </w:rPr>
        <w:t> </w:t>
      </w:r>
      <w:r>
        <w:rPr>
          <w:color w:val="231F20"/>
        </w:rPr>
        <w:t>әсер</w:t>
      </w:r>
      <w:r>
        <w:rPr>
          <w:color w:val="231F20"/>
          <w:spacing w:val="-19"/>
        </w:rPr>
        <w:t> </w:t>
      </w:r>
      <w:r>
        <w:rPr>
          <w:color w:val="231F20"/>
        </w:rPr>
        <w:t>етеді?</w:t>
      </w:r>
      <w:r>
        <w:rPr>
          <w:color w:val="231F20"/>
          <w:spacing w:val="-19"/>
        </w:rPr>
        <w:t> </w:t>
      </w:r>
      <w:r>
        <w:rPr>
          <w:color w:val="231F20"/>
        </w:rPr>
        <w:t>Сы- ныпта сауалнама жүргізіп, нәтижесін диаграммамен көрсету).</w:t>
      </w:r>
    </w:p>
    <w:p>
      <w:pPr>
        <w:pStyle w:val="BodyText"/>
        <w:spacing w:before="15"/>
      </w:pPr>
    </w:p>
    <w:p>
      <w:pPr>
        <w:pStyle w:val="Heading3"/>
        <w:spacing w:line="252" w:lineRule="auto" w:before="1"/>
        <w:ind w:right="1245"/>
        <w:jc w:val="both"/>
      </w:pPr>
      <w:r>
        <w:rPr>
          <w:color w:val="231F20"/>
        </w:rPr>
        <w:t>Информатика пәні аясында құндылықтарды кіріктіру және құзыреттіліктерді қалыптастыру бойынша ұсыныстар:</w:t>
      </w:r>
    </w:p>
    <w:p>
      <w:pPr>
        <w:pStyle w:val="BodyText"/>
        <w:spacing w:before="19"/>
        <w:rPr>
          <w:rFonts w:ascii="Tahoma"/>
          <w:b/>
        </w:rPr>
      </w:pPr>
    </w:p>
    <w:p>
      <w:pPr>
        <w:pStyle w:val="BodyText"/>
        <w:spacing w:line="252" w:lineRule="auto"/>
        <w:ind w:left="1417" w:right="1245"/>
        <w:jc w:val="both"/>
      </w:pPr>
      <w:r>
        <w:rPr>
          <w:rFonts w:ascii="Tahoma" w:hAnsi="Tahoma"/>
          <w:b/>
          <w:color w:val="231F20"/>
        </w:rPr>
        <w:t>Тәуелсіздік және отаншылдық. </w:t>
      </w:r>
      <w:r>
        <w:rPr>
          <w:color w:val="231F20"/>
        </w:rPr>
        <w:t>Қазақстанның жетістіктерін бейнелейтін цифр- лық</w:t>
      </w:r>
      <w:r>
        <w:rPr>
          <w:color w:val="231F20"/>
          <w:spacing w:val="-12"/>
        </w:rPr>
        <w:t> </w:t>
      </w:r>
      <w:r>
        <w:rPr>
          <w:color w:val="231F20"/>
        </w:rPr>
        <w:t>жобаларды</w:t>
      </w:r>
      <w:r>
        <w:rPr>
          <w:color w:val="231F20"/>
          <w:spacing w:val="-12"/>
        </w:rPr>
        <w:t> </w:t>
      </w:r>
      <w:r>
        <w:rPr>
          <w:color w:val="231F20"/>
        </w:rPr>
        <w:t>орындау,</w:t>
      </w:r>
      <w:r>
        <w:rPr>
          <w:color w:val="231F20"/>
          <w:spacing w:val="-12"/>
        </w:rPr>
        <w:t> </w:t>
      </w:r>
      <w:r>
        <w:rPr>
          <w:color w:val="231F20"/>
        </w:rPr>
        <w:t>тақырыптық</w:t>
      </w:r>
      <w:r>
        <w:rPr>
          <w:color w:val="231F20"/>
          <w:spacing w:val="-12"/>
        </w:rPr>
        <w:t> </w:t>
      </w:r>
      <w:r>
        <w:rPr>
          <w:color w:val="231F20"/>
        </w:rPr>
        <w:t>хакатондар</w:t>
      </w:r>
      <w:r>
        <w:rPr>
          <w:color w:val="231F20"/>
          <w:spacing w:val="-12"/>
        </w:rPr>
        <w:t> </w:t>
      </w:r>
      <w:r>
        <w:rPr>
          <w:color w:val="231F20"/>
        </w:rPr>
        <w:t>мен</w:t>
      </w:r>
      <w:r>
        <w:rPr>
          <w:color w:val="231F20"/>
          <w:spacing w:val="-12"/>
        </w:rPr>
        <w:t> </w:t>
      </w:r>
      <w:r>
        <w:rPr>
          <w:color w:val="231F20"/>
        </w:rPr>
        <w:t>цифрлық</w:t>
      </w:r>
      <w:r>
        <w:rPr>
          <w:color w:val="231F20"/>
          <w:spacing w:val="-12"/>
        </w:rPr>
        <w:t> </w:t>
      </w:r>
      <w:r>
        <w:rPr>
          <w:color w:val="231F20"/>
        </w:rPr>
        <w:t>көрмелерге</w:t>
      </w:r>
      <w:r>
        <w:rPr>
          <w:color w:val="231F20"/>
          <w:spacing w:val="-12"/>
        </w:rPr>
        <w:t> </w:t>
      </w:r>
      <w:r>
        <w:rPr>
          <w:color w:val="231F20"/>
        </w:rPr>
        <w:t>қа- тысу</w:t>
      </w:r>
      <w:r>
        <w:rPr>
          <w:color w:val="231F20"/>
          <w:spacing w:val="-7"/>
        </w:rPr>
        <w:t> </w:t>
      </w:r>
      <w:r>
        <w:rPr>
          <w:color w:val="231F20"/>
        </w:rPr>
        <w:t>арқылы</w:t>
      </w:r>
      <w:r>
        <w:rPr>
          <w:color w:val="231F20"/>
          <w:spacing w:val="-7"/>
        </w:rPr>
        <w:t> </w:t>
      </w:r>
      <w:r>
        <w:rPr>
          <w:color w:val="231F20"/>
        </w:rPr>
        <w:t>қалыптасады.</w:t>
      </w:r>
      <w:r>
        <w:rPr>
          <w:color w:val="231F20"/>
          <w:spacing w:val="-7"/>
        </w:rPr>
        <w:t> </w:t>
      </w:r>
      <w:r>
        <w:rPr>
          <w:color w:val="231F20"/>
        </w:rPr>
        <w:t>Күтілетін</w:t>
      </w:r>
      <w:r>
        <w:rPr>
          <w:color w:val="231F20"/>
          <w:spacing w:val="-7"/>
        </w:rPr>
        <w:t> </w:t>
      </w:r>
      <w:r>
        <w:rPr>
          <w:color w:val="231F20"/>
        </w:rPr>
        <w:t>нәтижелер:</w:t>
      </w:r>
      <w:r>
        <w:rPr>
          <w:color w:val="231F20"/>
          <w:spacing w:val="-7"/>
        </w:rPr>
        <w:t> </w:t>
      </w:r>
      <w:r>
        <w:rPr>
          <w:color w:val="231F20"/>
        </w:rPr>
        <w:t>білім</w:t>
      </w:r>
      <w:r>
        <w:rPr>
          <w:color w:val="231F20"/>
          <w:spacing w:val="-7"/>
        </w:rPr>
        <w:t> </w:t>
      </w:r>
      <w:r>
        <w:rPr>
          <w:color w:val="231F20"/>
        </w:rPr>
        <w:t>алушылар</w:t>
      </w:r>
      <w:r>
        <w:rPr>
          <w:color w:val="231F20"/>
          <w:spacing w:val="-7"/>
        </w:rPr>
        <w:t> </w:t>
      </w:r>
      <w:r>
        <w:rPr>
          <w:color w:val="231F20"/>
        </w:rPr>
        <w:t>Қазақстанның тарихы, мәдениеті және рәміздеріне құрметпен қарайды, ұлттық мұраны наси- хаттайтын цифрлық контент жасайды.</w:t>
      </w:r>
    </w:p>
    <w:p>
      <w:pPr>
        <w:pStyle w:val="BodyText"/>
        <w:spacing w:before="12"/>
      </w:pPr>
    </w:p>
    <w:p>
      <w:pPr>
        <w:pStyle w:val="BodyText"/>
        <w:spacing w:line="252" w:lineRule="auto"/>
        <w:ind w:left="1417" w:right="1245"/>
        <w:jc w:val="both"/>
      </w:pPr>
      <w:r>
        <w:rPr>
          <w:rFonts w:ascii="Tahoma" w:hAnsi="Tahoma"/>
          <w:b/>
          <w:color w:val="231F20"/>
        </w:rPr>
        <w:t>Бірлік және ынтымақ. </w:t>
      </w:r>
      <w:r>
        <w:rPr>
          <w:color w:val="231F20"/>
        </w:rPr>
        <w:t>Командалық жобаларды жүзеге асыру, мультимедиалық өнімдерді</w:t>
      </w:r>
      <w:r>
        <w:rPr>
          <w:color w:val="231F20"/>
          <w:spacing w:val="-11"/>
        </w:rPr>
        <w:t> </w:t>
      </w:r>
      <w:r>
        <w:rPr>
          <w:color w:val="231F20"/>
        </w:rPr>
        <w:t>бірлесе</w:t>
      </w:r>
      <w:r>
        <w:rPr>
          <w:color w:val="231F20"/>
          <w:spacing w:val="-11"/>
        </w:rPr>
        <w:t> </w:t>
      </w:r>
      <w:r>
        <w:rPr>
          <w:color w:val="231F20"/>
        </w:rPr>
        <w:t>жасау,</w:t>
      </w:r>
      <w:r>
        <w:rPr>
          <w:color w:val="231F20"/>
          <w:spacing w:val="-11"/>
        </w:rPr>
        <w:t> </w:t>
      </w:r>
      <w:r>
        <w:rPr>
          <w:color w:val="231F20"/>
        </w:rPr>
        <w:t>цифрлық</w:t>
      </w:r>
      <w:r>
        <w:rPr>
          <w:color w:val="231F20"/>
          <w:spacing w:val="-11"/>
        </w:rPr>
        <w:t> </w:t>
      </w:r>
      <w:r>
        <w:rPr>
          <w:color w:val="231F20"/>
        </w:rPr>
        <w:t>ортада</w:t>
      </w:r>
      <w:r>
        <w:rPr>
          <w:color w:val="231F20"/>
          <w:spacing w:val="-11"/>
        </w:rPr>
        <w:t> </w:t>
      </w:r>
      <w:r>
        <w:rPr>
          <w:color w:val="231F20"/>
        </w:rPr>
        <w:t>өзара</w:t>
      </w:r>
      <w:r>
        <w:rPr>
          <w:color w:val="231F20"/>
          <w:spacing w:val="-11"/>
        </w:rPr>
        <w:t> </w:t>
      </w:r>
      <w:r>
        <w:rPr>
          <w:color w:val="231F20"/>
        </w:rPr>
        <w:t>әрекеттесу</w:t>
      </w:r>
      <w:r>
        <w:rPr>
          <w:color w:val="231F20"/>
          <w:spacing w:val="-11"/>
        </w:rPr>
        <w:t> </w:t>
      </w:r>
      <w:r>
        <w:rPr>
          <w:color w:val="231F20"/>
        </w:rPr>
        <w:t>барысында</w:t>
      </w:r>
      <w:r>
        <w:rPr>
          <w:color w:val="231F20"/>
          <w:spacing w:val="-11"/>
        </w:rPr>
        <w:t> </w:t>
      </w:r>
      <w:r>
        <w:rPr>
          <w:color w:val="231F20"/>
        </w:rPr>
        <w:t>дамиды. Күтілетін</w:t>
      </w:r>
      <w:r>
        <w:rPr>
          <w:color w:val="231F20"/>
          <w:spacing w:val="-4"/>
        </w:rPr>
        <w:t> </w:t>
      </w:r>
      <w:r>
        <w:rPr>
          <w:color w:val="231F20"/>
        </w:rPr>
        <w:t>нәтижелер:</w:t>
      </w:r>
      <w:r>
        <w:rPr>
          <w:color w:val="231F20"/>
          <w:spacing w:val="-4"/>
        </w:rPr>
        <w:t> </w:t>
      </w:r>
      <w:r>
        <w:rPr>
          <w:color w:val="231F20"/>
        </w:rPr>
        <w:t>білім</w:t>
      </w:r>
      <w:r>
        <w:rPr>
          <w:color w:val="231F20"/>
          <w:spacing w:val="-4"/>
        </w:rPr>
        <w:t> </w:t>
      </w:r>
      <w:r>
        <w:rPr>
          <w:color w:val="231F20"/>
        </w:rPr>
        <w:t>алушылар</w:t>
      </w:r>
      <w:r>
        <w:rPr>
          <w:color w:val="231F20"/>
          <w:spacing w:val="-4"/>
        </w:rPr>
        <w:t> </w:t>
      </w:r>
      <w:r>
        <w:rPr>
          <w:color w:val="231F20"/>
        </w:rPr>
        <w:t>топта</w:t>
      </w:r>
      <w:r>
        <w:rPr>
          <w:color w:val="231F20"/>
          <w:spacing w:val="-4"/>
        </w:rPr>
        <w:t> </w:t>
      </w:r>
      <w:r>
        <w:rPr>
          <w:color w:val="231F20"/>
        </w:rPr>
        <w:t>тиімді</w:t>
      </w:r>
      <w:r>
        <w:rPr>
          <w:color w:val="231F20"/>
          <w:spacing w:val="-4"/>
        </w:rPr>
        <w:t> </w:t>
      </w:r>
      <w:r>
        <w:rPr>
          <w:color w:val="231F20"/>
        </w:rPr>
        <w:t>қарым-қатынас</w:t>
      </w:r>
      <w:r>
        <w:rPr>
          <w:color w:val="231F20"/>
          <w:spacing w:val="-4"/>
        </w:rPr>
        <w:t> </w:t>
      </w:r>
      <w:r>
        <w:rPr>
          <w:color w:val="231F20"/>
        </w:rPr>
        <w:t>жасай</w:t>
      </w:r>
      <w:r>
        <w:rPr>
          <w:color w:val="231F20"/>
          <w:spacing w:val="-4"/>
        </w:rPr>
        <w:t> </w:t>
      </w:r>
      <w:r>
        <w:rPr>
          <w:color w:val="231F20"/>
        </w:rPr>
        <w:t>алады, өзгенің пікірін тыңдайды, келісіп жұмыс істейді, ортақ тапсырмаларды шешеді.</w:t>
      </w:r>
    </w:p>
    <w:p>
      <w:pPr>
        <w:pStyle w:val="BodyText"/>
        <w:spacing w:before="13"/>
      </w:pPr>
    </w:p>
    <w:p>
      <w:pPr>
        <w:pStyle w:val="BodyText"/>
        <w:spacing w:line="252" w:lineRule="auto"/>
        <w:ind w:left="1417" w:right="1245"/>
        <w:jc w:val="both"/>
      </w:pPr>
      <w:r>
        <w:rPr>
          <w:rFonts w:ascii="Tahoma" w:hAnsi="Tahoma"/>
          <w:b/>
          <w:color w:val="231F20"/>
        </w:rPr>
        <w:t>Әділдік және жауапкершілік.</w:t>
      </w:r>
      <w:r>
        <w:rPr>
          <w:rFonts w:ascii="Tahoma" w:hAnsi="Tahoma"/>
          <w:b/>
          <w:color w:val="231F20"/>
          <w:spacing w:val="-2"/>
        </w:rPr>
        <w:t> </w:t>
      </w:r>
      <w:r>
        <w:rPr>
          <w:color w:val="231F20"/>
        </w:rPr>
        <w:t>Цифрлық</w:t>
      </w:r>
      <w:r>
        <w:rPr>
          <w:color w:val="231F20"/>
          <w:spacing w:val="-15"/>
        </w:rPr>
        <w:t> </w:t>
      </w:r>
      <w:r>
        <w:rPr>
          <w:color w:val="231F20"/>
        </w:rPr>
        <w:t>этиканы</w:t>
      </w:r>
      <w:r>
        <w:rPr>
          <w:color w:val="231F20"/>
          <w:spacing w:val="-15"/>
        </w:rPr>
        <w:t> </w:t>
      </w:r>
      <w:r>
        <w:rPr>
          <w:color w:val="231F20"/>
        </w:rPr>
        <w:t>сақтау,</w:t>
      </w:r>
      <w:r>
        <w:rPr>
          <w:color w:val="231F20"/>
          <w:spacing w:val="-15"/>
        </w:rPr>
        <w:t> </w:t>
      </w:r>
      <w:r>
        <w:rPr>
          <w:color w:val="231F20"/>
        </w:rPr>
        <w:t>авторлық</w:t>
      </w:r>
      <w:r>
        <w:rPr>
          <w:color w:val="231F20"/>
          <w:spacing w:val="-15"/>
        </w:rPr>
        <w:t> </w:t>
      </w:r>
      <w:r>
        <w:rPr>
          <w:color w:val="231F20"/>
        </w:rPr>
        <w:t>құқық</w:t>
      </w:r>
      <w:r>
        <w:rPr>
          <w:color w:val="231F20"/>
          <w:spacing w:val="-15"/>
        </w:rPr>
        <w:t> </w:t>
      </w:r>
      <w:r>
        <w:rPr>
          <w:color w:val="231F20"/>
        </w:rPr>
        <w:t>норма- </w:t>
      </w:r>
      <w:r>
        <w:rPr>
          <w:color w:val="231F20"/>
          <w:spacing w:val="-2"/>
        </w:rPr>
        <w:t>ларын</w:t>
      </w:r>
      <w:r>
        <w:rPr>
          <w:color w:val="231F20"/>
          <w:spacing w:val="-12"/>
        </w:rPr>
        <w:t> </w:t>
      </w:r>
      <w:r>
        <w:rPr>
          <w:color w:val="231F20"/>
          <w:spacing w:val="-2"/>
        </w:rPr>
        <w:t>ұстану,</w:t>
      </w:r>
      <w:r>
        <w:rPr>
          <w:color w:val="231F20"/>
          <w:spacing w:val="-12"/>
        </w:rPr>
        <w:t> </w:t>
      </w:r>
      <w:r>
        <w:rPr>
          <w:color w:val="231F20"/>
          <w:spacing w:val="-2"/>
        </w:rPr>
        <w:t>ақпараттық</w:t>
      </w:r>
      <w:r>
        <w:rPr>
          <w:color w:val="231F20"/>
          <w:spacing w:val="-12"/>
        </w:rPr>
        <w:t> </w:t>
      </w:r>
      <w:r>
        <w:rPr>
          <w:color w:val="231F20"/>
          <w:spacing w:val="-2"/>
        </w:rPr>
        <w:t>ресурстарды</w:t>
      </w:r>
      <w:r>
        <w:rPr>
          <w:color w:val="231F20"/>
          <w:spacing w:val="-12"/>
        </w:rPr>
        <w:t> </w:t>
      </w:r>
      <w:r>
        <w:rPr>
          <w:color w:val="231F20"/>
          <w:spacing w:val="-2"/>
        </w:rPr>
        <w:t>жауапкершілікпен</w:t>
      </w:r>
      <w:r>
        <w:rPr>
          <w:color w:val="231F20"/>
          <w:spacing w:val="-12"/>
        </w:rPr>
        <w:t> </w:t>
      </w:r>
      <w:r>
        <w:rPr>
          <w:color w:val="231F20"/>
          <w:spacing w:val="-2"/>
        </w:rPr>
        <w:t>пайдалану</w:t>
      </w:r>
      <w:r>
        <w:rPr>
          <w:color w:val="231F20"/>
          <w:spacing w:val="-12"/>
        </w:rPr>
        <w:t> </w:t>
      </w:r>
      <w:r>
        <w:rPr>
          <w:color w:val="231F20"/>
          <w:spacing w:val="-2"/>
        </w:rPr>
        <w:t>және</w:t>
      </w:r>
      <w:r>
        <w:rPr>
          <w:color w:val="231F20"/>
          <w:spacing w:val="-12"/>
        </w:rPr>
        <w:t> </w:t>
      </w:r>
      <w:r>
        <w:rPr>
          <w:color w:val="231F20"/>
          <w:spacing w:val="-2"/>
        </w:rPr>
        <w:t>ақпа- </w:t>
      </w:r>
      <w:r>
        <w:rPr>
          <w:color w:val="231F20"/>
        </w:rPr>
        <w:t>ратты</w:t>
      </w:r>
      <w:r>
        <w:rPr>
          <w:color w:val="231F20"/>
          <w:spacing w:val="-20"/>
        </w:rPr>
        <w:t> </w:t>
      </w:r>
      <w:r>
        <w:rPr>
          <w:color w:val="231F20"/>
        </w:rPr>
        <w:t>сын</w:t>
      </w:r>
      <w:r>
        <w:rPr>
          <w:color w:val="231F20"/>
          <w:spacing w:val="-19"/>
        </w:rPr>
        <w:t> </w:t>
      </w:r>
      <w:r>
        <w:rPr>
          <w:color w:val="231F20"/>
        </w:rPr>
        <w:t>тұрғысынан</w:t>
      </w:r>
      <w:r>
        <w:rPr>
          <w:color w:val="231F20"/>
          <w:spacing w:val="-19"/>
        </w:rPr>
        <w:t> </w:t>
      </w:r>
      <w:r>
        <w:rPr>
          <w:color w:val="231F20"/>
        </w:rPr>
        <w:t>бағалау</w:t>
      </w:r>
      <w:r>
        <w:rPr>
          <w:color w:val="231F20"/>
          <w:spacing w:val="-20"/>
        </w:rPr>
        <w:t> </w:t>
      </w:r>
      <w:r>
        <w:rPr>
          <w:color w:val="231F20"/>
        </w:rPr>
        <w:t>арқылы</w:t>
      </w:r>
      <w:r>
        <w:rPr>
          <w:color w:val="231F20"/>
          <w:spacing w:val="-19"/>
        </w:rPr>
        <w:t> </w:t>
      </w:r>
      <w:r>
        <w:rPr>
          <w:color w:val="231F20"/>
        </w:rPr>
        <w:t>қалыптасады.</w:t>
      </w:r>
      <w:r>
        <w:rPr>
          <w:color w:val="231F20"/>
          <w:spacing w:val="-20"/>
        </w:rPr>
        <w:t> </w:t>
      </w:r>
      <w:r>
        <w:rPr>
          <w:color w:val="231F20"/>
        </w:rPr>
        <w:t>Күтілетін</w:t>
      </w:r>
      <w:r>
        <w:rPr>
          <w:color w:val="231F20"/>
          <w:spacing w:val="-19"/>
        </w:rPr>
        <w:t> </w:t>
      </w:r>
      <w:r>
        <w:rPr>
          <w:color w:val="231F20"/>
        </w:rPr>
        <w:t>нәтижелер:</w:t>
      </w:r>
      <w:r>
        <w:rPr>
          <w:color w:val="231F20"/>
          <w:spacing w:val="-19"/>
        </w:rPr>
        <w:t> </w:t>
      </w:r>
      <w:r>
        <w:rPr>
          <w:color w:val="231F20"/>
        </w:rPr>
        <w:t>білім алушылар</w:t>
      </w:r>
      <w:r>
        <w:rPr>
          <w:color w:val="231F20"/>
          <w:spacing w:val="-20"/>
        </w:rPr>
        <w:t> </w:t>
      </w:r>
      <w:r>
        <w:rPr>
          <w:color w:val="231F20"/>
        </w:rPr>
        <w:t>ақпарат</w:t>
      </w:r>
      <w:r>
        <w:rPr>
          <w:color w:val="231F20"/>
          <w:spacing w:val="-19"/>
        </w:rPr>
        <w:t> </w:t>
      </w:r>
      <w:r>
        <w:rPr>
          <w:color w:val="231F20"/>
        </w:rPr>
        <w:t>көздерінің</w:t>
      </w:r>
      <w:r>
        <w:rPr>
          <w:color w:val="231F20"/>
          <w:spacing w:val="-19"/>
        </w:rPr>
        <w:t> </w:t>
      </w:r>
      <w:r>
        <w:rPr>
          <w:color w:val="231F20"/>
        </w:rPr>
        <w:t>шынайылығын</w:t>
      </w:r>
      <w:r>
        <w:rPr>
          <w:color w:val="231F20"/>
          <w:spacing w:val="-20"/>
        </w:rPr>
        <w:t> </w:t>
      </w:r>
      <w:r>
        <w:rPr>
          <w:color w:val="231F20"/>
        </w:rPr>
        <w:t>ажырата</w:t>
      </w:r>
      <w:r>
        <w:rPr>
          <w:color w:val="231F20"/>
          <w:spacing w:val="-19"/>
        </w:rPr>
        <w:t> </w:t>
      </w:r>
      <w:r>
        <w:rPr>
          <w:color w:val="231F20"/>
        </w:rPr>
        <w:t>алады,</w:t>
      </w:r>
      <w:r>
        <w:rPr>
          <w:color w:val="231F20"/>
          <w:spacing w:val="-20"/>
        </w:rPr>
        <w:t> </w:t>
      </w:r>
      <w:r>
        <w:rPr>
          <w:color w:val="231F20"/>
        </w:rPr>
        <w:t>авторлық</w:t>
      </w:r>
      <w:r>
        <w:rPr>
          <w:color w:val="231F20"/>
          <w:spacing w:val="-19"/>
        </w:rPr>
        <w:t> </w:t>
      </w:r>
      <w:r>
        <w:rPr>
          <w:color w:val="231F20"/>
        </w:rPr>
        <w:t>құқықты құрметтейді,</w:t>
      </w:r>
      <w:r>
        <w:rPr>
          <w:color w:val="231F20"/>
          <w:spacing w:val="-15"/>
        </w:rPr>
        <w:t> </w:t>
      </w:r>
      <w:r>
        <w:rPr>
          <w:color w:val="231F20"/>
        </w:rPr>
        <w:t>өз</w:t>
      </w:r>
      <w:r>
        <w:rPr>
          <w:color w:val="231F20"/>
          <w:spacing w:val="-15"/>
        </w:rPr>
        <w:t> </w:t>
      </w:r>
      <w:r>
        <w:rPr>
          <w:color w:val="231F20"/>
        </w:rPr>
        <w:t>жұмысына</w:t>
      </w:r>
      <w:r>
        <w:rPr>
          <w:color w:val="231F20"/>
          <w:spacing w:val="-15"/>
        </w:rPr>
        <w:t> </w:t>
      </w:r>
      <w:r>
        <w:rPr>
          <w:color w:val="231F20"/>
        </w:rPr>
        <w:t>жауапкершілікпен</w:t>
      </w:r>
      <w:r>
        <w:rPr>
          <w:color w:val="231F20"/>
          <w:spacing w:val="-15"/>
        </w:rPr>
        <w:t> </w:t>
      </w:r>
      <w:r>
        <w:rPr>
          <w:color w:val="231F20"/>
        </w:rPr>
        <w:t>қарайды,</w:t>
      </w:r>
      <w:r>
        <w:rPr>
          <w:color w:val="231F20"/>
          <w:spacing w:val="-15"/>
        </w:rPr>
        <w:t> </w:t>
      </w:r>
      <w:r>
        <w:rPr>
          <w:color w:val="231F20"/>
        </w:rPr>
        <w:t>желіде</w:t>
      </w:r>
      <w:r>
        <w:rPr>
          <w:color w:val="231F20"/>
          <w:spacing w:val="-15"/>
        </w:rPr>
        <w:t> </w:t>
      </w:r>
      <w:r>
        <w:rPr>
          <w:color w:val="231F20"/>
        </w:rPr>
        <w:t>өзін</w:t>
      </w:r>
      <w:r>
        <w:rPr>
          <w:color w:val="231F20"/>
          <w:spacing w:val="-15"/>
        </w:rPr>
        <w:t> </w:t>
      </w:r>
      <w:r>
        <w:rPr>
          <w:color w:val="231F20"/>
        </w:rPr>
        <w:t>дұрыс</w:t>
      </w:r>
      <w:r>
        <w:rPr>
          <w:color w:val="231F20"/>
          <w:spacing w:val="-15"/>
        </w:rPr>
        <w:t> </w:t>
      </w:r>
      <w:r>
        <w:rPr>
          <w:color w:val="231F20"/>
        </w:rPr>
        <w:t>ұстай- </w:t>
      </w:r>
      <w:r>
        <w:rPr>
          <w:color w:val="231F20"/>
          <w:spacing w:val="-4"/>
        </w:rPr>
        <w:t>ды.</w:t>
      </w:r>
    </w:p>
    <w:p>
      <w:pPr>
        <w:pStyle w:val="BodyText"/>
        <w:spacing w:before="12"/>
      </w:pPr>
    </w:p>
    <w:p>
      <w:pPr>
        <w:pStyle w:val="BodyText"/>
        <w:spacing w:line="252" w:lineRule="auto"/>
        <w:ind w:left="1417" w:right="1245"/>
        <w:jc w:val="both"/>
      </w:pPr>
      <w:r>
        <w:rPr>
          <w:rFonts w:ascii="Tahoma" w:hAnsi="Tahoma"/>
          <w:b/>
          <w:color w:val="231F20"/>
        </w:rPr>
        <w:t>Заң және тәртіп. </w:t>
      </w:r>
      <w:r>
        <w:rPr>
          <w:color w:val="231F20"/>
        </w:rPr>
        <w:t>Киберқауіпсіздік, цифрлық құқықтар тақырыптарын оқу және мектеп пен желідегі ережелерді сақтау барысында дамиды. Күтілетін нәтиже- лер: білім алушылар цифрлық қоғамда заңдарды сақтаудың маңызын түсінеді, жеке деректерді қорғауды және құқықтық нормаларды меңгереді.</w:t>
      </w:r>
    </w:p>
    <w:p>
      <w:pPr>
        <w:pStyle w:val="BodyText"/>
        <w:spacing w:before="13"/>
      </w:pPr>
    </w:p>
    <w:p>
      <w:pPr>
        <w:pStyle w:val="BodyText"/>
        <w:spacing w:line="252" w:lineRule="auto"/>
        <w:ind w:left="1417" w:right="1245"/>
        <w:jc w:val="both"/>
      </w:pPr>
      <w:r>
        <w:rPr>
          <w:rFonts w:ascii="Tahoma" w:hAnsi="Tahoma"/>
          <w:b/>
          <w:color w:val="231F20"/>
        </w:rPr>
        <w:t>Еңбекқорлық және кәсіби біліктілік. </w:t>
      </w:r>
      <w:r>
        <w:rPr>
          <w:color w:val="231F20"/>
        </w:rPr>
        <w:t>Бағдарламалық қамтамасыз етумен тұрақты жұмыс, алгоритмдеу, бағдарламалау, деректерді өңдеу және визуали- зациялау</w:t>
      </w:r>
      <w:r>
        <w:rPr>
          <w:color w:val="231F20"/>
          <w:spacing w:val="-2"/>
        </w:rPr>
        <w:t> </w:t>
      </w:r>
      <w:r>
        <w:rPr>
          <w:color w:val="231F20"/>
        </w:rPr>
        <w:t>арқылы</w:t>
      </w:r>
      <w:r>
        <w:rPr>
          <w:color w:val="231F20"/>
          <w:spacing w:val="-2"/>
        </w:rPr>
        <w:t> </w:t>
      </w:r>
      <w:r>
        <w:rPr>
          <w:color w:val="231F20"/>
        </w:rPr>
        <w:t>қалыптасады.</w:t>
      </w:r>
      <w:r>
        <w:rPr>
          <w:color w:val="231F20"/>
          <w:spacing w:val="-2"/>
        </w:rPr>
        <w:t> </w:t>
      </w:r>
      <w:r>
        <w:rPr>
          <w:color w:val="231F20"/>
        </w:rPr>
        <w:t>Күтілетін</w:t>
      </w:r>
      <w:r>
        <w:rPr>
          <w:color w:val="231F20"/>
          <w:spacing w:val="-2"/>
        </w:rPr>
        <w:t> </w:t>
      </w:r>
      <w:r>
        <w:rPr>
          <w:color w:val="231F20"/>
        </w:rPr>
        <w:t>нәтижелер:</w:t>
      </w:r>
      <w:r>
        <w:rPr>
          <w:color w:val="231F20"/>
          <w:spacing w:val="-2"/>
        </w:rPr>
        <w:t> </w:t>
      </w:r>
      <w:r>
        <w:rPr>
          <w:color w:val="231F20"/>
        </w:rPr>
        <w:t>білім</w:t>
      </w:r>
      <w:r>
        <w:rPr>
          <w:color w:val="231F20"/>
          <w:spacing w:val="-2"/>
        </w:rPr>
        <w:t> </w:t>
      </w:r>
      <w:r>
        <w:rPr>
          <w:color w:val="231F20"/>
        </w:rPr>
        <w:t>алушылар</w:t>
      </w:r>
      <w:r>
        <w:rPr>
          <w:color w:val="231F20"/>
          <w:spacing w:val="-2"/>
        </w:rPr>
        <w:t> </w:t>
      </w:r>
      <w:r>
        <w:rPr>
          <w:color w:val="231F20"/>
        </w:rPr>
        <w:t>өз</w:t>
      </w:r>
      <w:r>
        <w:rPr>
          <w:color w:val="231F20"/>
          <w:spacing w:val="-2"/>
        </w:rPr>
        <w:t> </w:t>
      </w:r>
      <w:r>
        <w:rPr>
          <w:color w:val="231F20"/>
        </w:rPr>
        <w:t>жұмы- сын</w:t>
      </w:r>
      <w:r>
        <w:rPr>
          <w:color w:val="231F20"/>
          <w:spacing w:val="-6"/>
        </w:rPr>
        <w:t> </w:t>
      </w:r>
      <w:r>
        <w:rPr>
          <w:color w:val="231F20"/>
        </w:rPr>
        <w:t>жоспарлайды,</w:t>
      </w:r>
      <w:r>
        <w:rPr>
          <w:color w:val="231F20"/>
          <w:spacing w:val="-6"/>
        </w:rPr>
        <w:t> </w:t>
      </w:r>
      <w:r>
        <w:rPr>
          <w:color w:val="231F20"/>
        </w:rPr>
        <w:t>жүйелі</w:t>
      </w:r>
      <w:r>
        <w:rPr>
          <w:color w:val="231F20"/>
          <w:spacing w:val="-6"/>
        </w:rPr>
        <w:t> </w:t>
      </w:r>
      <w:r>
        <w:rPr>
          <w:color w:val="231F20"/>
        </w:rPr>
        <w:t>және</w:t>
      </w:r>
      <w:r>
        <w:rPr>
          <w:color w:val="231F20"/>
          <w:spacing w:val="-6"/>
        </w:rPr>
        <w:t> </w:t>
      </w:r>
      <w:r>
        <w:rPr>
          <w:color w:val="231F20"/>
        </w:rPr>
        <w:t>мұқият</w:t>
      </w:r>
      <w:r>
        <w:rPr>
          <w:color w:val="231F20"/>
          <w:spacing w:val="-6"/>
        </w:rPr>
        <w:t> </w:t>
      </w:r>
      <w:r>
        <w:rPr>
          <w:color w:val="231F20"/>
        </w:rPr>
        <w:t>орындайды,</w:t>
      </w:r>
      <w:r>
        <w:rPr>
          <w:color w:val="231F20"/>
          <w:spacing w:val="-6"/>
        </w:rPr>
        <w:t> </w:t>
      </w:r>
      <w:r>
        <w:rPr>
          <w:color w:val="231F20"/>
        </w:rPr>
        <w:t>оқу</w:t>
      </w:r>
      <w:r>
        <w:rPr>
          <w:color w:val="231F20"/>
          <w:spacing w:val="-6"/>
        </w:rPr>
        <w:t> </w:t>
      </w:r>
      <w:r>
        <w:rPr>
          <w:color w:val="231F20"/>
        </w:rPr>
        <w:t>мен</w:t>
      </w:r>
      <w:r>
        <w:rPr>
          <w:color w:val="231F20"/>
          <w:spacing w:val="-6"/>
        </w:rPr>
        <w:t> </w:t>
      </w:r>
      <w:r>
        <w:rPr>
          <w:color w:val="231F20"/>
        </w:rPr>
        <w:t>тәжірибеде</w:t>
      </w:r>
      <w:r>
        <w:rPr>
          <w:color w:val="231F20"/>
          <w:spacing w:val="-6"/>
        </w:rPr>
        <w:t> </w:t>
      </w:r>
      <w:r>
        <w:rPr>
          <w:color w:val="231F20"/>
        </w:rPr>
        <w:t>АКТ-ны тиімді қолдана алады.</w:t>
      </w:r>
    </w:p>
    <w:p>
      <w:pPr>
        <w:pStyle w:val="BodyText"/>
        <w:spacing w:before="12"/>
      </w:pPr>
    </w:p>
    <w:p>
      <w:pPr>
        <w:pStyle w:val="BodyText"/>
        <w:spacing w:line="252" w:lineRule="auto" w:before="1"/>
        <w:ind w:left="1417" w:right="1245"/>
        <w:jc w:val="both"/>
      </w:pPr>
      <w:r>
        <w:rPr>
          <w:rFonts w:ascii="Tahoma" w:hAnsi="Tahoma"/>
          <w:b/>
          <w:color w:val="231F20"/>
        </w:rPr>
        <w:t>Жасампаздық және жаңашылдық. </w:t>
      </w:r>
      <w:r>
        <w:rPr>
          <w:color w:val="231F20"/>
        </w:rPr>
        <w:t>Бағдарламалар, ойындар, интерактивті модельдер жасау, олимпиадалар мен ІТ-жобаларға қатысу арқылы дамиды. Күтілетін</w:t>
      </w:r>
      <w:r>
        <w:rPr>
          <w:color w:val="231F20"/>
          <w:spacing w:val="-7"/>
        </w:rPr>
        <w:t> </w:t>
      </w:r>
      <w:r>
        <w:rPr>
          <w:color w:val="231F20"/>
        </w:rPr>
        <w:t>нәтижелер:</w:t>
      </w:r>
      <w:r>
        <w:rPr>
          <w:color w:val="231F20"/>
          <w:spacing w:val="-7"/>
        </w:rPr>
        <w:t> </w:t>
      </w:r>
      <w:r>
        <w:rPr>
          <w:color w:val="231F20"/>
        </w:rPr>
        <w:t>білім</w:t>
      </w:r>
      <w:r>
        <w:rPr>
          <w:color w:val="231F20"/>
          <w:spacing w:val="-7"/>
        </w:rPr>
        <w:t> </w:t>
      </w:r>
      <w:r>
        <w:rPr>
          <w:color w:val="231F20"/>
        </w:rPr>
        <w:t>алушылар</w:t>
      </w:r>
      <w:r>
        <w:rPr>
          <w:color w:val="231F20"/>
          <w:spacing w:val="-7"/>
        </w:rPr>
        <w:t> </w:t>
      </w:r>
      <w:r>
        <w:rPr>
          <w:color w:val="231F20"/>
        </w:rPr>
        <w:t>өз</w:t>
      </w:r>
      <w:r>
        <w:rPr>
          <w:color w:val="231F20"/>
          <w:spacing w:val="-7"/>
        </w:rPr>
        <w:t> </w:t>
      </w:r>
      <w:r>
        <w:rPr>
          <w:color w:val="231F20"/>
        </w:rPr>
        <w:t>цифрлық</w:t>
      </w:r>
      <w:r>
        <w:rPr>
          <w:color w:val="231F20"/>
          <w:spacing w:val="-7"/>
        </w:rPr>
        <w:t> </w:t>
      </w:r>
      <w:r>
        <w:rPr>
          <w:color w:val="231F20"/>
        </w:rPr>
        <w:t>шешімдерін</w:t>
      </w:r>
      <w:r>
        <w:rPr>
          <w:color w:val="231F20"/>
          <w:spacing w:val="-7"/>
        </w:rPr>
        <w:t> </w:t>
      </w:r>
      <w:r>
        <w:rPr>
          <w:color w:val="231F20"/>
        </w:rPr>
        <w:t>ұсынады,</w:t>
      </w:r>
      <w:r>
        <w:rPr>
          <w:color w:val="231F20"/>
          <w:spacing w:val="-7"/>
        </w:rPr>
        <w:t> </w:t>
      </w:r>
      <w:r>
        <w:rPr>
          <w:color w:val="231F20"/>
        </w:rPr>
        <w:t>әртүрлі салалардағы білімді біріктіреді, креативті шешімдер табады, бастамашыл және жаңашыл</w:t>
      </w:r>
      <w:r>
        <w:rPr>
          <w:color w:val="231F20"/>
          <w:spacing w:val="-3"/>
        </w:rPr>
        <w:t> </w:t>
      </w:r>
      <w:r>
        <w:rPr>
          <w:color w:val="231F20"/>
        </w:rPr>
        <w:t>болады.</w:t>
      </w:r>
    </w:p>
    <w:p>
      <w:pPr>
        <w:pStyle w:val="BodyText"/>
        <w:spacing w:before="13"/>
      </w:pPr>
    </w:p>
    <w:p>
      <w:pPr>
        <w:pStyle w:val="Heading3"/>
        <w:spacing w:line="252" w:lineRule="auto"/>
        <w:ind w:right="1245"/>
        <w:jc w:val="both"/>
      </w:pPr>
      <w:r>
        <w:rPr>
          <w:color w:val="231F20"/>
        </w:rPr>
        <w:t>«Математика және информатика» білім беру саласы пәндері аясында </w:t>
      </w:r>
      <w:r>
        <w:rPr>
          <w:color w:val="231F20"/>
        </w:rPr>
        <w:t>білім алушылардың функционалдық сауаттылығын қалыптастыру.</w:t>
      </w:r>
    </w:p>
    <w:p>
      <w:pPr>
        <w:pStyle w:val="BodyText"/>
        <w:spacing w:before="19"/>
        <w:rPr>
          <w:rFonts w:ascii="Tahoma"/>
          <w:b/>
        </w:rPr>
      </w:pPr>
    </w:p>
    <w:p>
      <w:pPr>
        <w:pStyle w:val="BodyText"/>
        <w:spacing w:line="252" w:lineRule="auto"/>
        <w:ind w:left="1417" w:right="1245"/>
        <w:jc w:val="both"/>
      </w:pPr>
      <w:r>
        <w:rPr>
          <w:color w:val="231F20"/>
        </w:rPr>
        <w:t>Функционалды сауаттылық бұл білім алушылардың пән мазмұнын меңгеру ба- рысында</w:t>
      </w:r>
      <w:r>
        <w:rPr>
          <w:color w:val="231F20"/>
          <w:spacing w:val="-18"/>
        </w:rPr>
        <w:t> </w:t>
      </w:r>
      <w:r>
        <w:rPr>
          <w:color w:val="231F20"/>
        </w:rPr>
        <w:t>қол</w:t>
      </w:r>
      <w:r>
        <w:rPr>
          <w:color w:val="231F20"/>
          <w:spacing w:val="-18"/>
        </w:rPr>
        <w:t> </w:t>
      </w:r>
      <w:r>
        <w:rPr>
          <w:color w:val="231F20"/>
        </w:rPr>
        <w:t>жеткізе</w:t>
      </w:r>
      <w:r>
        <w:rPr>
          <w:color w:val="231F20"/>
          <w:spacing w:val="-18"/>
        </w:rPr>
        <w:t> </w:t>
      </w:r>
      <w:r>
        <w:rPr>
          <w:color w:val="231F20"/>
        </w:rPr>
        <w:t>алатын</w:t>
      </w:r>
      <w:r>
        <w:rPr>
          <w:color w:val="231F20"/>
          <w:spacing w:val="-18"/>
        </w:rPr>
        <w:t> </w:t>
      </w:r>
      <w:r>
        <w:rPr>
          <w:color w:val="231F20"/>
        </w:rPr>
        <w:t>білім</w:t>
      </w:r>
      <w:r>
        <w:rPr>
          <w:color w:val="231F20"/>
          <w:spacing w:val="-18"/>
        </w:rPr>
        <w:t> </w:t>
      </w:r>
      <w:r>
        <w:rPr>
          <w:color w:val="231F20"/>
        </w:rPr>
        <w:t>деңгейі</w:t>
      </w:r>
      <w:r>
        <w:rPr>
          <w:color w:val="231F20"/>
          <w:spacing w:val="-18"/>
        </w:rPr>
        <w:t> </w:t>
      </w:r>
      <w:r>
        <w:rPr>
          <w:color w:val="231F20"/>
        </w:rPr>
        <w:t>және</w:t>
      </w:r>
      <w:r>
        <w:rPr>
          <w:color w:val="231F20"/>
          <w:spacing w:val="-18"/>
        </w:rPr>
        <w:t> </w:t>
      </w:r>
      <w:r>
        <w:rPr>
          <w:color w:val="231F20"/>
        </w:rPr>
        <w:t>адамның</w:t>
      </w:r>
      <w:r>
        <w:rPr>
          <w:color w:val="231F20"/>
          <w:spacing w:val="-18"/>
        </w:rPr>
        <w:t> </w:t>
      </w:r>
      <w:r>
        <w:rPr>
          <w:color w:val="231F20"/>
        </w:rPr>
        <w:t>қолданбалы</w:t>
      </w:r>
      <w:r>
        <w:rPr>
          <w:color w:val="231F20"/>
          <w:spacing w:val="-18"/>
        </w:rPr>
        <w:t> </w:t>
      </w:r>
      <w:r>
        <w:rPr>
          <w:color w:val="231F20"/>
        </w:rPr>
        <w:t>білімге</w:t>
      </w:r>
      <w:r>
        <w:rPr>
          <w:color w:val="231F20"/>
          <w:spacing w:val="-18"/>
        </w:rPr>
        <w:t> </w:t>
      </w:r>
      <w:r>
        <w:rPr>
          <w:color w:val="231F20"/>
        </w:rPr>
        <w:t>не- гізделген</w:t>
      </w:r>
      <w:r>
        <w:rPr>
          <w:color w:val="231F20"/>
          <w:spacing w:val="10"/>
        </w:rPr>
        <w:t> </w:t>
      </w:r>
      <w:r>
        <w:rPr>
          <w:color w:val="231F20"/>
        </w:rPr>
        <w:t>өмір</w:t>
      </w:r>
      <w:r>
        <w:rPr>
          <w:color w:val="231F20"/>
          <w:spacing w:val="11"/>
        </w:rPr>
        <w:t> </w:t>
      </w:r>
      <w:r>
        <w:rPr>
          <w:color w:val="231F20"/>
        </w:rPr>
        <w:t>мен</w:t>
      </w:r>
      <w:r>
        <w:rPr>
          <w:color w:val="231F20"/>
          <w:spacing w:val="11"/>
        </w:rPr>
        <w:t> </w:t>
      </w:r>
      <w:r>
        <w:rPr>
          <w:color w:val="231F20"/>
        </w:rPr>
        <w:t>қызметтің</w:t>
      </w:r>
      <w:r>
        <w:rPr>
          <w:color w:val="231F20"/>
          <w:spacing w:val="11"/>
        </w:rPr>
        <w:t> </w:t>
      </w:r>
      <w:r>
        <w:rPr>
          <w:color w:val="231F20"/>
        </w:rPr>
        <w:t>әртүрлі</w:t>
      </w:r>
      <w:r>
        <w:rPr>
          <w:color w:val="231F20"/>
          <w:spacing w:val="11"/>
        </w:rPr>
        <w:t> </w:t>
      </w:r>
      <w:r>
        <w:rPr>
          <w:color w:val="231F20"/>
        </w:rPr>
        <w:t>салаларындағы</w:t>
      </w:r>
      <w:r>
        <w:rPr>
          <w:color w:val="231F20"/>
          <w:spacing w:val="11"/>
        </w:rPr>
        <w:t> </w:t>
      </w:r>
      <w:r>
        <w:rPr>
          <w:color w:val="231F20"/>
        </w:rPr>
        <w:t>стандартты</w:t>
      </w:r>
      <w:r>
        <w:rPr>
          <w:color w:val="231F20"/>
          <w:spacing w:val="10"/>
        </w:rPr>
        <w:t> </w:t>
      </w:r>
      <w:r>
        <w:rPr>
          <w:color w:val="231F20"/>
        </w:rPr>
        <w:t>өмірлік</w:t>
      </w:r>
      <w:r>
        <w:rPr>
          <w:color w:val="231F20"/>
          <w:spacing w:val="11"/>
        </w:rPr>
        <w:t> </w:t>
      </w:r>
      <w:r>
        <w:rPr>
          <w:color w:val="231F20"/>
          <w:spacing w:val="-2"/>
        </w:rPr>
        <w:t>мәсе-</w:t>
      </w:r>
    </w:p>
    <w:p>
      <w:pPr>
        <w:pStyle w:val="BodyText"/>
        <w:spacing w:after="0" w:line="252" w:lineRule="auto"/>
        <w:jc w:val="both"/>
        <w:sectPr>
          <w:pgSz w:w="11910" w:h="16840"/>
          <w:pgMar w:header="0" w:footer="908" w:top="680" w:bottom="1100" w:left="0" w:right="0"/>
        </w:sectPr>
      </w:pPr>
    </w:p>
    <w:p>
      <w:pPr>
        <w:pStyle w:val="Heading2"/>
        <w:ind w:left="1401"/>
      </w:pPr>
      <w:r>
        <w:rPr/>
        <mc:AlternateContent>
          <mc:Choice Requires="wps">
            <w:drawing>
              <wp:anchor distT="0" distB="0" distL="0" distR="0" allowOverlap="1" layoutInCell="1" locked="0" behindDoc="0" simplePos="0" relativeHeight="15778816">
                <wp:simplePos x="0" y="0"/>
                <wp:positionH relativeFrom="page">
                  <wp:posOffset>0</wp:posOffset>
                </wp:positionH>
                <wp:positionV relativeFrom="paragraph">
                  <wp:posOffset>-2108</wp:posOffset>
                </wp:positionV>
                <wp:extent cx="798830" cy="454659"/>
                <wp:effectExtent l="0" t="0" r="0" b="0"/>
                <wp:wrapNone/>
                <wp:docPr id="137" name="Graphic 137"/>
                <wp:cNvGraphicFramePr>
                  <a:graphicFrameLocks/>
                </wp:cNvGraphicFramePr>
                <a:graphic>
                  <a:graphicData uri="http://schemas.microsoft.com/office/word/2010/wordprocessingShape">
                    <wps:wsp>
                      <wps:cNvPr id="137" name="Graphic 137"/>
                      <wps:cNvSpPr/>
                      <wps:spPr>
                        <a:xfrm>
                          <a:off x="0" y="0"/>
                          <a:ext cx="798830" cy="454659"/>
                        </a:xfrm>
                        <a:custGeom>
                          <a:avLst/>
                          <a:gdLst/>
                          <a:ahLst/>
                          <a:cxnLst/>
                          <a:rect l="l" t="t" r="r" b="b"/>
                          <a:pathLst>
                            <a:path w="798830" h="454659">
                              <a:moveTo>
                                <a:pt x="0" y="454278"/>
                              </a:moveTo>
                              <a:lnTo>
                                <a:pt x="798347" y="454278"/>
                              </a:lnTo>
                              <a:lnTo>
                                <a:pt x="798347" y="0"/>
                              </a:lnTo>
                              <a:lnTo>
                                <a:pt x="0" y="0"/>
                              </a:lnTo>
                              <a:lnTo>
                                <a:pt x="0" y="454278"/>
                              </a:lnTo>
                              <a:close/>
                            </a:path>
                          </a:pathLst>
                        </a:custGeom>
                        <a:solidFill>
                          <a:srgbClr val="776CB1"/>
                        </a:solidFill>
                      </wps:spPr>
                      <wps:bodyPr wrap="square" lIns="0" tIns="0" rIns="0" bIns="0" rtlCol="0">
                        <a:prstTxWarp prst="textNoShape">
                          <a:avLst/>
                        </a:prstTxWarp>
                        <a:noAutofit/>
                      </wps:bodyPr>
                    </wps:wsp>
                  </a:graphicData>
                </a:graphic>
              </wp:anchor>
            </w:drawing>
          </mc:Choice>
          <mc:Fallback>
            <w:pict>
              <v:rect style="position:absolute;margin-left:0pt;margin-top:-.166pt;width:62.862pt;height:35.770pt;mso-position-horizontal-relative:page;mso-position-vertical-relative:paragraph;z-index:15778816" id="docshape123" filled="true" fillcolor="#776cb1" stroked="false">
                <v:fill type="solid"/>
                <w10:wrap type="none"/>
              </v:rect>
            </w:pict>
          </mc:Fallback>
        </mc:AlternateContent>
      </w:r>
      <w:r>
        <w:rPr/>
        <mc:AlternateContent>
          <mc:Choice Requires="wps">
            <w:drawing>
              <wp:anchor distT="0" distB="0" distL="0" distR="0" allowOverlap="1" layoutInCell="1" locked="0" behindDoc="0" simplePos="0" relativeHeight="15779328">
                <wp:simplePos x="0" y="0"/>
                <wp:positionH relativeFrom="page">
                  <wp:posOffset>1091641</wp:posOffset>
                </wp:positionH>
                <wp:positionV relativeFrom="paragraph">
                  <wp:posOffset>-2108</wp:posOffset>
                </wp:positionV>
                <wp:extent cx="6468745" cy="454659"/>
                <wp:effectExtent l="0" t="0" r="0" b="0"/>
                <wp:wrapNone/>
                <wp:docPr id="138" name="Textbox 138"/>
                <wp:cNvGraphicFramePr>
                  <a:graphicFrameLocks/>
                </wp:cNvGraphicFramePr>
                <a:graphic>
                  <a:graphicData uri="http://schemas.microsoft.com/office/word/2010/wordprocessingShape">
                    <wps:wsp>
                      <wps:cNvPr id="138" name="Textbox 138"/>
                      <wps:cNvSpPr txBox="1"/>
                      <wps:spPr>
                        <a:xfrm>
                          <a:off x="0" y="0"/>
                          <a:ext cx="6468745" cy="454659"/>
                        </a:xfrm>
                        <a:prstGeom prst="rect">
                          <a:avLst/>
                        </a:prstGeom>
                        <a:solidFill>
                          <a:srgbClr val="776CB1"/>
                        </a:solidFill>
                      </wps:spPr>
                      <wps:txbx>
                        <w:txbxContent>
                          <w:p>
                            <w:pPr>
                              <w:pStyle w:val="BodyText"/>
                              <w:spacing w:before="69"/>
                              <w:ind w:left="372" w:right="6233"/>
                              <w:rPr>
                                <w:rFonts w:ascii="Tahoma" w:hAnsi="Tahoma"/>
                                <w:color w:val="000000"/>
                              </w:rPr>
                            </w:pPr>
                            <w:r>
                              <w:rPr>
                                <w:rFonts w:ascii="Tahoma" w:hAnsi="Tahoma"/>
                                <w:color w:val="FFFFFF"/>
                                <w:w w:val="70"/>
                              </w:rPr>
                              <w:t>Қазақстан Республикасы Оқу-ағарту министрлігі </w:t>
                            </w:r>
                            <w:r>
                              <w:rPr>
                                <w:rFonts w:ascii="Tahoma" w:hAnsi="Tahoma"/>
                                <w:color w:val="FFFFFF"/>
                                <w:w w:val="65"/>
                              </w:rPr>
                              <w:t>Ы. Алтынсарин атындағы Ұлттық білім </w:t>
                            </w:r>
                            <w:r>
                              <w:rPr>
                                <w:rFonts w:ascii="Tahoma" w:hAnsi="Tahoma"/>
                                <w:color w:val="FFFFFF"/>
                                <w:w w:val="65"/>
                              </w:rPr>
                              <w:t>академиясы</w:t>
                            </w:r>
                          </w:p>
                        </w:txbxContent>
                      </wps:txbx>
                      <wps:bodyPr wrap="square" lIns="0" tIns="0" rIns="0" bIns="0" rtlCol="0">
                        <a:noAutofit/>
                      </wps:bodyPr>
                    </wps:wsp>
                  </a:graphicData>
                </a:graphic>
              </wp:anchor>
            </w:drawing>
          </mc:Choice>
          <mc:Fallback>
            <w:pict>
              <v:shape style="position:absolute;margin-left:85.956001pt;margin-top:-.166pt;width:509.35pt;height:35.8pt;mso-position-horizontal-relative:page;mso-position-vertical-relative:paragraph;z-index:15779328" type="#_x0000_t202" id="docshape124" filled="true" fillcolor="#776cb1" stroked="false">
                <v:textbox inset="0,0,0,0">
                  <w:txbxContent>
                    <w:p>
                      <w:pPr>
                        <w:pStyle w:val="BodyText"/>
                        <w:spacing w:before="69"/>
                        <w:ind w:left="372" w:right="6233"/>
                        <w:rPr>
                          <w:rFonts w:ascii="Tahoma" w:hAnsi="Tahoma"/>
                          <w:color w:val="000000"/>
                        </w:rPr>
                      </w:pPr>
                      <w:r>
                        <w:rPr>
                          <w:rFonts w:ascii="Tahoma" w:hAnsi="Tahoma"/>
                          <w:color w:val="FFFFFF"/>
                          <w:w w:val="70"/>
                        </w:rPr>
                        <w:t>Қазақстан Республикасы Оқу-ағарту министрлігі </w:t>
                      </w:r>
                      <w:r>
                        <w:rPr>
                          <w:rFonts w:ascii="Tahoma" w:hAnsi="Tahoma"/>
                          <w:color w:val="FFFFFF"/>
                          <w:w w:val="65"/>
                        </w:rPr>
                        <w:t>Ы. Алтынсарин атындағы Ұлттық білім </w:t>
                      </w:r>
                      <w:r>
                        <w:rPr>
                          <w:rFonts w:ascii="Tahoma" w:hAnsi="Tahoma"/>
                          <w:color w:val="FFFFFF"/>
                          <w:w w:val="65"/>
                        </w:rPr>
                        <w:t>академиясы</w:t>
                      </w:r>
                    </w:p>
                  </w:txbxContent>
                </v:textbox>
                <v:fill type="solid"/>
                <w10:wrap type="none"/>
              </v:shape>
            </w:pict>
          </mc:Fallback>
        </mc:AlternateContent>
      </w:r>
      <w:r>
        <w:rPr>
          <w:color w:val="231F20"/>
          <w:spacing w:val="-5"/>
          <w:w w:val="75"/>
        </w:rPr>
        <w:t>44</w:t>
      </w:r>
    </w:p>
    <w:p>
      <w:pPr>
        <w:pStyle w:val="BodyText"/>
        <w:rPr>
          <w:rFonts w:ascii="Tahoma"/>
        </w:rPr>
      </w:pPr>
    </w:p>
    <w:p>
      <w:pPr>
        <w:pStyle w:val="BodyText"/>
        <w:rPr>
          <w:rFonts w:ascii="Tahoma"/>
        </w:rPr>
      </w:pPr>
    </w:p>
    <w:p>
      <w:pPr>
        <w:pStyle w:val="BodyText"/>
        <w:spacing w:before="108"/>
        <w:rPr>
          <w:rFonts w:ascii="Tahoma"/>
        </w:rPr>
      </w:pPr>
    </w:p>
    <w:p>
      <w:pPr>
        <w:pStyle w:val="BodyText"/>
        <w:spacing w:line="252" w:lineRule="auto"/>
        <w:ind w:left="1247" w:right="1415"/>
        <w:jc w:val="both"/>
      </w:pPr>
      <w:r>
        <w:rPr>
          <w:color w:val="231F20"/>
        </w:rPr>
        <w:t>лелерді</w:t>
      </w:r>
      <w:r>
        <w:rPr>
          <w:color w:val="231F20"/>
          <w:spacing w:val="-5"/>
        </w:rPr>
        <w:t> </w:t>
      </w:r>
      <w:r>
        <w:rPr>
          <w:color w:val="231F20"/>
        </w:rPr>
        <w:t>шешу</w:t>
      </w:r>
      <w:r>
        <w:rPr>
          <w:color w:val="231F20"/>
          <w:spacing w:val="-5"/>
        </w:rPr>
        <w:t> </w:t>
      </w:r>
      <w:r>
        <w:rPr>
          <w:color w:val="231F20"/>
        </w:rPr>
        <w:t>қабілеті</w:t>
      </w:r>
      <w:r>
        <w:rPr>
          <w:color w:val="231F20"/>
          <w:spacing w:val="-5"/>
        </w:rPr>
        <w:t> </w:t>
      </w:r>
      <w:r>
        <w:rPr>
          <w:color w:val="231F20"/>
        </w:rPr>
        <w:t>екені</w:t>
      </w:r>
      <w:r>
        <w:rPr>
          <w:color w:val="231F20"/>
          <w:spacing w:val="-5"/>
        </w:rPr>
        <w:t> </w:t>
      </w:r>
      <w:r>
        <w:rPr>
          <w:color w:val="231F20"/>
        </w:rPr>
        <w:t>белгілі.</w:t>
      </w:r>
      <w:r>
        <w:rPr>
          <w:color w:val="231F20"/>
          <w:spacing w:val="-5"/>
        </w:rPr>
        <w:t> </w:t>
      </w:r>
      <w:r>
        <w:rPr>
          <w:color w:val="231F20"/>
        </w:rPr>
        <w:t>Функционалдық</w:t>
      </w:r>
      <w:r>
        <w:rPr>
          <w:color w:val="231F20"/>
          <w:spacing w:val="-5"/>
        </w:rPr>
        <w:t> </w:t>
      </w:r>
      <w:r>
        <w:rPr>
          <w:color w:val="231F20"/>
        </w:rPr>
        <w:t>сауаттылықтың</w:t>
      </w:r>
      <w:r>
        <w:rPr>
          <w:color w:val="231F20"/>
          <w:spacing w:val="-5"/>
        </w:rPr>
        <w:t> </w:t>
      </w:r>
      <w:r>
        <w:rPr>
          <w:color w:val="231F20"/>
        </w:rPr>
        <w:t>бір</w:t>
      </w:r>
      <w:r>
        <w:rPr>
          <w:color w:val="231F20"/>
          <w:spacing w:val="-5"/>
        </w:rPr>
        <w:t> </w:t>
      </w:r>
      <w:r>
        <w:rPr>
          <w:color w:val="231F20"/>
        </w:rPr>
        <w:t>бағыты математикалық сауаттылық болып табылады. Бұл білім алушының математика- лық ойлау, тұжырымдау, қолдану және әртүрлі практикалық бағыттағы тапсы- рмаларды шешу үшін математикалық білімін қолдану қабілеті. Математикалық </w:t>
      </w:r>
      <w:r>
        <w:rPr>
          <w:color w:val="231F20"/>
          <w:spacing w:val="-2"/>
        </w:rPr>
        <w:t>сауаттылық</w:t>
      </w:r>
      <w:r>
        <w:rPr>
          <w:color w:val="231F20"/>
          <w:spacing w:val="-9"/>
        </w:rPr>
        <w:t> </w:t>
      </w:r>
      <w:r>
        <w:rPr>
          <w:color w:val="231F20"/>
          <w:spacing w:val="-2"/>
        </w:rPr>
        <w:t>құбылыстарды</w:t>
      </w:r>
      <w:r>
        <w:rPr>
          <w:color w:val="231F20"/>
          <w:spacing w:val="-9"/>
        </w:rPr>
        <w:t> </w:t>
      </w:r>
      <w:r>
        <w:rPr>
          <w:color w:val="231F20"/>
          <w:spacing w:val="-2"/>
        </w:rPr>
        <w:t>сипаттау,</w:t>
      </w:r>
      <w:r>
        <w:rPr>
          <w:color w:val="231F20"/>
          <w:spacing w:val="-9"/>
        </w:rPr>
        <w:t> </w:t>
      </w:r>
      <w:r>
        <w:rPr>
          <w:color w:val="231F20"/>
          <w:spacing w:val="-2"/>
        </w:rPr>
        <w:t>түсіндіру</w:t>
      </w:r>
      <w:r>
        <w:rPr>
          <w:color w:val="231F20"/>
          <w:spacing w:val="-9"/>
        </w:rPr>
        <w:t> </w:t>
      </w:r>
      <w:r>
        <w:rPr>
          <w:color w:val="231F20"/>
          <w:spacing w:val="-2"/>
        </w:rPr>
        <w:t>және</w:t>
      </w:r>
      <w:r>
        <w:rPr>
          <w:color w:val="231F20"/>
          <w:spacing w:val="-9"/>
        </w:rPr>
        <w:t> </w:t>
      </w:r>
      <w:r>
        <w:rPr>
          <w:color w:val="231F20"/>
          <w:spacing w:val="-2"/>
        </w:rPr>
        <w:t>болжау</w:t>
      </w:r>
      <w:r>
        <w:rPr>
          <w:color w:val="231F20"/>
          <w:spacing w:val="-9"/>
        </w:rPr>
        <w:t> </w:t>
      </w:r>
      <w:r>
        <w:rPr>
          <w:color w:val="231F20"/>
          <w:spacing w:val="-2"/>
        </w:rPr>
        <w:t>үшін</w:t>
      </w:r>
      <w:r>
        <w:rPr>
          <w:color w:val="231F20"/>
          <w:spacing w:val="-9"/>
        </w:rPr>
        <w:t> </w:t>
      </w:r>
      <w:r>
        <w:rPr>
          <w:color w:val="231F20"/>
          <w:spacing w:val="-2"/>
        </w:rPr>
        <w:t>математикалық </w:t>
      </w:r>
      <w:r>
        <w:rPr>
          <w:color w:val="231F20"/>
        </w:rPr>
        <w:t>ұғымдарды,</w:t>
      </w:r>
      <w:r>
        <w:rPr>
          <w:color w:val="231F20"/>
          <w:spacing w:val="-5"/>
        </w:rPr>
        <w:t> </w:t>
      </w:r>
      <w:r>
        <w:rPr>
          <w:color w:val="231F20"/>
        </w:rPr>
        <w:t>фактілер</w:t>
      </w:r>
      <w:r>
        <w:rPr>
          <w:color w:val="231F20"/>
          <w:spacing w:val="-5"/>
        </w:rPr>
        <w:t> </w:t>
      </w:r>
      <w:r>
        <w:rPr>
          <w:color w:val="231F20"/>
        </w:rPr>
        <w:t>мен</w:t>
      </w:r>
      <w:r>
        <w:rPr>
          <w:color w:val="231F20"/>
          <w:spacing w:val="-5"/>
        </w:rPr>
        <w:t> </w:t>
      </w:r>
      <w:r>
        <w:rPr>
          <w:color w:val="231F20"/>
        </w:rPr>
        <w:t>құралдарды</w:t>
      </w:r>
      <w:r>
        <w:rPr>
          <w:color w:val="231F20"/>
          <w:spacing w:val="-5"/>
        </w:rPr>
        <w:t> </w:t>
      </w:r>
      <w:r>
        <w:rPr>
          <w:color w:val="231F20"/>
        </w:rPr>
        <w:t>қолдануды</w:t>
      </w:r>
      <w:r>
        <w:rPr>
          <w:color w:val="231F20"/>
          <w:spacing w:val="-5"/>
        </w:rPr>
        <w:t> </w:t>
      </w:r>
      <w:r>
        <w:rPr>
          <w:color w:val="231F20"/>
        </w:rPr>
        <w:t>көздейді.</w:t>
      </w:r>
      <w:r>
        <w:rPr>
          <w:color w:val="231F20"/>
          <w:spacing w:val="-5"/>
        </w:rPr>
        <w:t> </w:t>
      </w:r>
      <w:r>
        <w:rPr>
          <w:color w:val="231F20"/>
        </w:rPr>
        <w:t>Бұл</w:t>
      </w:r>
      <w:r>
        <w:rPr>
          <w:color w:val="231F20"/>
          <w:spacing w:val="-5"/>
        </w:rPr>
        <w:t> </w:t>
      </w:r>
      <w:r>
        <w:rPr>
          <w:color w:val="231F20"/>
        </w:rPr>
        <w:t>математиканың әлемдегі</w:t>
      </w:r>
      <w:r>
        <w:rPr>
          <w:color w:val="231F20"/>
          <w:spacing w:val="-7"/>
        </w:rPr>
        <w:t> </w:t>
      </w:r>
      <w:r>
        <w:rPr>
          <w:color w:val="231F20"/>
        </w:rPr>
        <w:t>рөлін</w:t>
      </w:r>
      <w:r>
        <w:rPr>
          <w:color w:val="231F20"/>
          <w:spacing w:val="-7"/>
        </w:rPr>
        <w:t> </w:t>
      </w:r>
      <w:r>
        <w:rPr>
          <w:color w:val="231F20"/>
        </w:rPr>
        <w:t>түсінуге,</w:t>
      </w:r>
      <w:r>
        <w:rPr>
          <w:color w:val="231F20"/>
          <w:spacing w:val="-7"/>
        </w:rPr>
        <w:t> </w:t>
      </w:r>
      <w:r>
        <w:rPr>
          <w:color w:val="231F20"/>
        </w:rPr>
        <w:t>негізі</w:t>
      </w:r>
      <w:r>
        <w:rPr>
          <w:color w:val="231F20"/>
          <w:spacing w:val="-7"/>
        </w:rPr>
        <w:t> </w:t>
      </w:r>
      <w:r>
        <w:rPr>
          <w:color w:val="231F20"/>
        </w:rPr>
        <w:t>бар</w:t>
      </w:r>
      <w:r>
        <w:rPr>
          <w:color w:val="231F20"/>
          <w:spacing w:val="-6"/>
        </w:rPr>
        <w:t> </w:t>
      </w:r>
      <w:r>
        <w:rPr>
          <w:color w:val="231F20"/>
        </w:rPr>
        <w:t>пікірлер</w:t>
      </w:r>
      <w:r>
        <w:rPr>
          <w:color w:val="231F20"/>
          <w:spacing w:val="-7"/>
        </w:rPr>
        <w:t> </w:t>
      </w:r>
      <w:r>
        <w:rPr>
          <w:color w:val="231F20"/>
        </w:rPr>
        <w:t>айтуға,</w:t>
      </w:r>
      <w:r>
        <w:rPr>
          <w:color w:val="231F20"/>
          <w:spacing w:val="-7"/>
        </w:rPr>
        <w:t> </w:t>
      </w:r>
      <w:r>
        <w:rPr>
          <w:color w:val="231F20"/>
        </w:rPr>
        <w:t>белсенді</w:t>
      </w:r>
      <w:r>
        <w:rPr>
          <w:color w:val="231F20"/>
          <w:spacing w:val="-7"/>
        </w:rPr>
        <w:t> </w:t>
      </w:r>
      <w:r>
        <w:rPr>
          <w:color w:val="231F20"/>
        </w:rPr>
        <w:t>шешімдер</w:t>
      </w:r>
      <w:r>
        <w:rPr>
          <w:color w:val="231F20"/>
          <w:spacing w:val="-6"/>
        </w:rPr>
        <w:t> </w:t>
      </w:r>
      <w:r>
        <w:rPr>
          <w:color w:val="231F20"/>
        </w:rPr>
        <w:t>қабылда- уға</w:t>
      </w:r>
      <w:r>
        <w:rPr>
          <w:color w:val="231F20"/>
          <w:spacing w:val="-3"/>
        </w:rPr>
        <w:t> </w:t>
      </w:r>
      <w:r>
        <w:rPr>
          <w:color w:val="231F20"/>
        </w:rPr>
        <w:t>көмектеседі.</w:t>
      </w:r>
    </w:p>
    <w:p>
      <w:pPr>
        <w:pStyle w:val="BodyText"/>
        <w:spacing w:before="10"/>
      </w:pPr>
    </w:p>
    <w:p>
      <w:pPr>
        <w:pStyle w:val="BodyText"/>
        <w:spacing w:line="252" w:lineRule="auto"/>
        <w:ind w:left="1247" w:right="1415"/>
        <w:jc w:val="both"/>
      </w:pPr>
      <w:r>
        <w:rPr>
          <w:color w:val="231F20"/>
        </w:rPr>
        <w:t>Функционалдық сауаттылықты қалыптастыруға арналған тапсырмалар </w:t>
      </w:r>
      <w:r>
        <w:rPr>
          <w:color w:val="231F20"/>
        </w:rPr>
        <w:t>білім алушылардың шығармашылық қабілеттері мен танымдық қызығушылықтарын дамытатын әртүрлі математикалық материалдармен жұмыс жасауға мүмкіндік береді. Сонымен қатар, білім алушылардың пән бойынша білімін бекіту мен те- реңдету, практикалық дағдыларын қалыптастырумен қатар олардың түрлі ил- люстрациялармен жұмыс жасауын көздейді.</w:t>
      </w:r>
    </w:p>
    <w:p>
      <w:pPr>
        <w:pStyle w:val="BodyText"/>
        <w:spacing w:before="12"/>
      </w:pPr>
    </w:p>
    <w:p>
      <w:pPr>
        <w:pStyle w:val="BodyText"/>
        <w:spacing w:line="252" w:lineRule="auto"/>
        <w:ind w:left="1247" w:right="1415"/>
        <w:jc w:val="both"/>
      </w:pPr>
      <w:r>
        <w:rPr>
          <w:color w:val="231F20"/>
        </w:rPr>
        <w:t>Математиканың мектеп курсын оқу процесінде осы міндеттерді жүзеге асыруда жаттығулар</w:t>
      </w:r>
      <w:r>
        <w:rPr>
          <w:color w:val="231F20"/>
          <w:spacing w:val="-13"/>
        </w:rPr>
        <w:t> </w:t>
      </w:r>
      <w:r>
        <w:rPr>
          <w:color w:val="231F20"/>
        </w:rPr>
        <w:t>жүйесі</w:t>
      </w:r>
      <w:r>
        <w:rPr>
          <w:color w:val="231F20"/>
          <w:spacing w:val="-13"/>
        </w:rPr>
        <w:t> </w:t>
      </w:r>
      <w:r>
        <w:rPr>
          <w:color w:val="231F20"/>
        </w:rPr>
        <w:t>ерекше</w:t>
      </w:r>
      <w:r>
        <w:rPr>
          <w:color w:val="231F20"/>
          <w:spacing w:val="-13"/>
        </w:rPr>
        <w:t> </w:t>
      </w:r>
      <w:r>
        <w:rPr>
          <w:color w:val="231F20"/>
        </w:rPr>
        <w:t>рөл</w:t>
      </w:r>
      <w:r>
        <w:rPr>
          <w:color w:val="231F20"/>
          <w:spacing w:val="-13"/>
        </w:rPr>
        <w:t> </w:t>
      </w:r>
      <w:r>
        <w:rPr>
          <w:color w:val="231F20"/>
        </w:rPr>
        <w:t>атқарады,</w:t>
      </w:r>
      <w:r>
        <w:rPr>
          <w:color w:val="231F20"/>
          <w:spacing w:val="-13"/>
        </w:rPr>
        <w:t> </w:t>
      </w:r>
      <w:r>
        <w:rPr>
          <w:color w:val="231F20"/>
        </w:rPr>
        <w:t>оның</w:t>
      </w:r>
      <w:r>
        <w:rPr>
          <w:color w:val="231F20"/>
          <w:spacing w:val="-13"/>
        </w:rPr>
        <w:t> </w:t>
      </w:r>
      <w:r>
        <w:rPr>
          <w:color w:val="231F20"/>
        </w:rPr>
        <w:t>ішінде</w:t>
      </w:r>
      <w:r>
        <w:rPr>
          <w:color w:val="231F20"/>
          <w:spacing w:val="-13"/>
        </w:rPr>
        <w:t> </w:t>
      </w:r>
      <w:r>
        <w:rPr>
          <w:color w:val="231F20"/>
        </w:rPr>
        <w:t>білім</w:t>
      </w:r>
      <w:r>
        <w:rPr>
          <w:color w:val="231F20"/>
          <w:spacing w:val="-13"/>
        </w:rPr>
        <w:t> </w:t>
      </w:r>
      <w:r>
        <w:rPr>
          <w:color w:val="231F20"/>
        </w:rPr>
        <w:t>алушылардың</w:t>
      </w:r>
      <w:r>
        <w:rPr>
          <w:color w:val="231F20"/>
          <w:spacing w:val="-13"/>
        </w:rPr>
        <w:t> </w:t>
      </w:r>
      <w:r>
        <w:rPr>
          <w:color w:val="231F20"/>
        </w:rPr>
        <w:t>мате- матикалық</w:t>
      </w:r>
      <w:r>
        <w:rPr>
          <w:color w:val="231F20"/>
          <w:spacing w:val="-16"/>
        </w:rPr>
        <w:t> </w:t>
      </w:r>
      <w:r>
        <w:rPr>
          <w:color w:val="231F20"/>
        </w:rPr>
        <w:t>сауаттылығын</w:t>
      </w:r>
      <w:r>
        <w:rPr>
          <w:color w:val="231F20"/>
          <w:spacing w:val="-16"/>
        </w:rPr>
        <w:t> </w:t>
      </w:r>
      <w:r>
        <w:rPr>
          <w:color w:val="231F20"/>
        </w:rPr>
        <w:t>қалыптастыру</w:t>
      </w:r>
      <w:r>
        <w:rPr>
          <w:color w:val="231F20"/>
          <w:spacing w:val="-16"/>
        </w:rPr>
        <w:t> </w:t>
      </w:r>
      <w:r>
        <w:rPr>
          <w:color w:val="231F20"/>
        </w:rPr>
        <w:t>және</w:t>
      </w:r>
      <w:r>
        <w:rPr>
          <w:color w:val="231F20"/>
          <w:spacing w:val="-16"/>
        </w:rPr>
        <w:t> </w:t>
      </w:r>
      <w:r>
        <w:rPr>
          <w:color w:val="231F20"/>
        </w:rPr>
        <w:t>дамыту</w:t>
      </w:r>
      <w:r>
        <w:rPr>
          <w:color w:val="231F20"/>
          <w:spacing w:val="-16"/>
        </w:rPr>
        <w:t> </w:t>
      </w:r>
      <w:r>
        <w:rPr>
          <w:color w:val="231F20"/>
        </w:rPr>
        <w:t>және</w:t>
      </w:r>
      <w:r>
        <w:rPr>
          <w:color w:val="231F20"/>
          <w:spacing w:val="-16"/>
        </w:rPr>
        <w:t> </w:t>
      </w:r>
      <w:r>
        <w:rPr>
          <w:color w:val="231F20"/>
        </w:rPr>
        <w:t>математиканы</w:t>
      </w:r>
      <w:r>
        <w:rPr>
          <w:color w:val="231F20"/>
          <w:spacing w:val="-16"/>
        </w:rPr>
        <w:t> </w:t>
      </w:r>
      <w:r>
        <w:rPr>
          <w:color w:val="231F20"/>
        </w:rPr>
        <w:t>басқа пәндермен интеграциялау бойынша жұмысты ұйымдастырудың бір әдісі ретін- де практикаға бағытталған тапсырмалар, контекст негізіндегі тапсырмалардың маңызы</w:t>
      </w:r>
      <w:r>
        <w:rPr>
          <w:color w:val="231F20"/>
          <w:spacing w:val="-3"/>
        </w:rPr>
        <w:t> </w:t>
      </w:r>
      <w:r>
        <w:rPr>
          <w:color w:val="231F20"/>
        </w:rPr>
        <w:t>зор.</w:t>
      </w:r>
    </w:p>
    <w:p>
      <w:pPr>
        <w:pStyle w:val="BodyText"/>
        <w:spacing w:before="11"/>
      </w:pPr>
    </w:p>
    <w:p>
      <w:pPr>
        <w:pStyle w:val="BodyText"/>
        <w:spacing w:line="252" w:lineRule="auto"/>
        <w:ind w:left="1247" w:right="1415"/>
        <w:jc w:val="both"/>
      </w:pPr>
      <w:r>
        <w:rPr>
          <w:color w:val="231F20"/>
        </w:rPr>
        <w:t>Мәнмәтіндегі тапсырма мазмұны алдымен оқу бағдарламасына сәйкес </w:t>
      </w:r>
      <w:r>
        <w:rPr>
          <w:color w:val="231F20"/>
        </w:rPr>
        <w:t>болуы қажет. Мұндай тапсырмаларды құрастыру барысында онда қолданылатын тер- миндердің білім алушыға таныс болуына немесе түсіндірме үшін сілтеменің көрсетілуіне;</w:t>
      </w:r>
      <w:r>
        <w:rPr>
          <w:color w:val="231F20"/>
          <w:spacing w:val="-20"/>
        </w:rPr>
        <w:t> </w:t>
      </w:r>
      <w:r>
        <w:rPr>
          <w:color w:val="231F20"/>
        </w:rPr>
        <w:t>мазмұнында</w:t>
      </w:r>
      <w:r>
        <w:rPr>
          <w:color w:val="231F20"/>
          <w:spacing w:val="-19"/>
        </w:rPr>
        <w:t> </w:t>
      </w:r>
      <w:r>
        <w:rPr>
          <w:color w:val="231F20"/>
        </w:rPr>
        <w:t>білім</w:t>
      </w:r>
      <w:r>
        <w:rPr>
          <w:color w:val="231F20"/>
          <w:spacing w:val="-19"/>
        </w:rPr>
        <w:t> </w:t>
      </w:r>
      <w:r>
        <w:rPr>
          <w:color w:val="231F20"/>
        </w:rPr>
        <w:t>алушыны</w:t>
      </w:r>
      <w:r>
        <w:rPr>
          <w:color w:val="231F20"/>
          <w:spacing w:val="-20"/>
        </w:rPr>
        <w:t> </w:t>
      </w:r>
      <w:r>
        <w:rPr>
          <w:color w:val="231F20"/>
        </w:rPr>
        <w:t>қызықтыратындай</w:t>
      </w:r>
      <w:r>
        <w:rPr>
          <w:color w:val="231F20"/>
          <w:spacing w:val="-19"/>
        </w:rPr>
        <w:t> </w:t>
      </w:r>
      <w:r>
        <w:rPr>
          <w:color w:val="231F20"/>
        </w:rPr>
        <w:t>жаңалықтардың</w:t>
      </w:r>
      <w:r>
        <w:rPr>
          <w:color w:val="231F20"/>
          <w:spacing w:val="-20"/>
        </w:rPr>
        <w:t> </w:t>
      </w:r>
      <w:r>
        <w:rPr>
          <w:color w:val="231F20"/>
        </w:rPr>
        <w:t>бо- луына;</w:t>
      </w:r>
      <w:r>
        <w:rPr>
          <w:color w:val="231F20"/>
          <w:spacing w:val="-13"/>
        </w:rPr>
        <w:t> </w:t>
      </w:r>
      <w:r>
        <w:rPr>
          <w:color w:val="231F20"/>
        </w:rPr>
        <w:t>сұрақтарының</w:t>
      </w:r>
      <w:r>
        <w:rPr>
          <w:color w:val="231F20"/>
          <w:spacing w:val="-13"/>
        </w:rPr>
        <w:t> </w:t>
      </w:r>
      <w:r>
        <w:rPr>
          <w:color w:val="231F20"/>
        </w:rPr>
        <w:t>арасында</w:t>
      </w:r>
      <w:r>
        <w:rPr>
          <w:color w:val="231F20"/>
          <w:spacing w:val="-13"/>
        </w:rPr>
        <w:t> </w:t>
      </w:r>
      <w:r>
        <w:rPr>
          <w:color w:val="231F20"/>
        </w:rPr>
        <w:t>жүйелі</w:t>
      </w:r>
      <w:r>
        <w:rPr>
          <w:color w:val="231F20"/>
          <w:spacing w:val="-13"/>
        </w:rPr>
        <w:t> </w:t>
      </w:r>
      <w:r>
        <w:rPr>
          <w:color w:val="231F20"/>
        </w:rPr>
        <w:t>байланыстың</w:t>
      </w:r>
      <w:r>
        <w:rPr>
          <w:color w:val="231F20"/>
          <w:spacing w:val="-13"/>
        </w:rPr>
        <w:t> </w:t>
      </w:r>
      <w:r>
        <w:rPr>
          <w:color w:val="231F20"/>
        </w:rPr>
        <w:t>болуына;</w:t>
      </w:r>
      <w:r>
        <w:rPr>
          <w:color w:val="231F20"/>
          <w:spacing w:val="-13"/>
        </w:rPr>
        <w:t> </w:t>
      </w:r>
      <w:r>
        <w:rPr>
          <w:color w:val="231F20"/>
        </w:rPr>
        <w:t>тапсырма</w:t>
      </w:r>
      <w:r>
        <w:rPr>
          <w:color w:val="231F20"/>
          <w:spacing w:val="-13"/>
        </w:rPr>
        <w:t> </w:t>
      </w:r>
      <w:r>
        <w:rPr>
          <w:color w:val="231F20"/>
        </w:rPr>
        <w:t>мәтін- нен ғана емес иллюстрациядан тұруына назар аударылуы керек.</w:t>
      </w:r>
    </w:p>
    <w:p>
      <w:pPr>
        <w:pStyle w:val="BodyText"/>
        <w:spacing w:before="12"/>
      </w:pPr>
    </w:p>
    <w:p>
      <w:pPr>
        <w:pStyle w:val="BodyText"/>
        <w:spacing w:line="252" w:lineRule="auto"/>
        <w:ind w:left="1247" w:right="1415"/>
        <w:jc w:val="both"/>
      </w:pPr>
      <w:r>
        <w:rPr>
          <w:color w:val="231F20"/>
        </w:rPr>
        <w:t>Математиканың тапсырма мәтінінде басқа пәндердегі немесе күнделікті </w:t>
      </w:r>
      <w:r>
        <w:rPr>
          <w:color w:val="231F20"/>
        </w:rPr>
        <w:t>нақты өмірдегі жағдайлар баяндалуы, әртүрлі пәндік салалардың негізінде құрасты- рылуы мүмкін. Бұл орайда білім алушыларға әртүрлі контекст беру маңызды.</w:t>
      </w:r>
    </w:p>
    <w:p>
      <w:pPr>
        <w:pStyle w:val="BodyText"/>
        <w:spacing w:before="14"/>
      </w:pPr>
    </w:p>
    <w:p>
      <w:pPr>
        <w:pStyle w:val="BodyText"/>
        <w:spacing w:line="252" w:lineRule="auto"/>
        <w:ind w:left="1247" w:right="1415"/>
        <w:jc w:val="both"/>
      </w:pPr>
      <w:r>
        <w:rPr>
          <w:color w:val="231F20"/>
        </w:rPr>
        <w:t>Контекст негізіндегі тапсырма білім алушылардан есептеулер жүргізуді ғана емес, сонымен қатар өз жауаптарын негіздеуді қажет етеді. Осы орайда білім алушылар</w:t>
      </w:r>
      <w:r>
        <w:rPr>
          <w:color w:val="231F20"/>
          <w:spacing w:val="-17"/>
        </w:rPr>
        <w:t> </w:t>
      </w:r>
      <w:r>
        <w:rPr>
          <w:color w:val="231F20"/>
        </w:rPr>
        <w:t>өз</w:t>
      </w:r>
      <w:r>
        <w:rPr>
          <w:color w:val="231F20"/>
          <w:spacing w:val="-17"/>
        </w:rPr>
        <w:t> </w:t>
      </w:r>
      <w:r>
        <w:rPr>
          <w:color w:val="231F20"/>
        </w:rPr>
        <w:t>қадамдарын</w:t>
      </w:r>
      <w:r>
        <w:rPr>
          <w:color w:val="231F20"/>
          <w:spacing w:val="-17"/>
        </w:rPr>
        <w:t> </w:t>
      </w:r>
      <w:r>
        <w:rPr>
          <w:color w:val="231F20"/>
        </w:rPr>
        <w:t>түсіндіру</w:t>
      </w:r>
      <w:r>
        <w:rPr>
          <w:color w:val="231F20"/>
          <w:spacing w:val="-17"/>
        </w:rPr>
        <w:t> </w:t>
      </w:r>
      <w:r>
        <w:rPr>
          <w:color w:val="231F20"/>
        </w:rPr>
        <w:t>үшін</w:t>
      </w:r>
      <w:r>
        <w:rPr>
          <w:color w:val="231F20"/>
          <w:spacing w:val="-17"/>
        </w:rPr>
        <w:t> </w:t>
      </w:r>
      <w:r>
        <w:rPr>
          <w:color w:val="231F20"/>
        </w:rPr>
        <w:t>дәлелдер</w:t>
      </w:r>
      <w:r>
        <w:rPr>
          <w:color w:val="231F20"/>
          <w:spacing w:val="-17"/>
        </w:rPr>
        <w:t> </w:t>
      </w:r>
      <w:r>
        <w:rPr>
          <w:color w:val="231F20"/>
        </w:rPr>
        <w:t>келтіруі</w:t>
      </w:r>
      <w:r>
        <w:rPr>
          <w:color w:val="231F20"/>
          <w:spacing w:val="-17"/>
        </w:rPr>
        <w:t> </w:t>
      </w:r>
      <w:r>
        <w:rPr>
          <w:color w:val="231F20"/>
        </w:rPr>
        <w:t>керек.</w:t>
      </w:r>
      <w:r>
        <w:rPr>
          <w:color w:val="231F20"/>
          <w:spacing w:val="-17"/>
        </w:rPr>
        <w:t> </w:t>
      </w:r>
      <w:r>
        <w:rPr>
          <w:color w:val="231F20"/>
        </w:rPr>
        <w:t>Бұл</w:t>
      </w:r>
      <w:r>
        <w:rPr>
          <w:color w:val="231F20"/>
          <w:spacing w:val="-17"/>
        </w:rPr>
        <w:t> </w:t>
      </w:r>
      <w:r>
        <w:rPr>
          <w:color w:val="231F20"/>
        </w:rPr>
        <w:t>өз</w:t>
      </w:r>
      <w:r>
        <w:rPr>
          <w:color w:val="231F20"/>
          <w:spacing w:val="-17"/>
        </w:rPr>
        <w:t> </w:t>
      </w:r>
      <w:r>
        <w:rPr>
          <w:color w:val="231F20"/>
        </w:rPr>
        <w:t>алдына білім алушылардың логикалық ойлау қабілетінің дамуына ықпал етеді.</w:t>
      </w:r>
    </w:p>
    <w:p>
      <w:pPr>
        <w:pStyle w:val="BodyText"/>
        <w:spacing w:before="13"/>
      </w:pPr>
    </w:p>
    <w:p>
      <w:pPr>
        <w:pStyle w:val="BodyText"/>
        <w:spacing w:line="252" w:lineRule="auto"/>
        <w:ind w:left="1247" w:right="1415"/>
        <w:jc w:val="both"/>
      </w:pPr>
      <w:r>
        <w:rPr>
          <w:color w:val="231F20"/>
        </w:rPr>
        <w:t>Контекст негізіндегі тапсырманы орындау барысында білім алушыларда беріл- </w:t>
      </w:r>
      <w:r>
        <w:rPr>
          <w:color w:val="231F20"/>
          <w:spacing w:val="-2"/>
        </w:rPr>
        <w:t>ген</w:t>
      </w:r>
      <w:r>
        <w:rPr>
          <w:color w:val="231F20"/>
          <w:spacing w:val="-18"/>
        </w:rPr>
        <w:t> </w:t>
      </w:r>
      <w:r>
        <w:rPr>
          <w:color w:val="231F20"/>
          <w:spacing w:val="-2"/>
        </w:rPr>
        <w:t>жағдайды</w:t>
      </w:r>
      <w:r>
        <w:rPr>
          <w:color w:val="231F20"/>
          <w:spacing w:val="-17"/>
        </w:rPr>
        <w:t> </w:t>
      </w:r>
      <w:r>
        <w:rPr>
          <w:color w:val="231F20"/>
          <w:spacing w:val="-2"/>
        </w:rPr>
        <w:t>талдау,</w:t>
      </w:r>
      <w:r>
        <w:rPr>
          <w:color w:val="231F20"/>
          <w:spacing w:val="-17"/>
        </w:rPr>
        <w:t> </w:t>
      </w:r>
      <w:r>
        <w:rPr>
          <w:color w:val="231F20"/>
          <w:spacing w:val="-2"/>
        </w:rPr>
        <w:t>түсіну</w:t>
      </w:r>
      <w:r>
        <w:rPr>
          <w:color w:val="231F20"/>
          <w:spacing w:val="-18"/>
        </w:rPr>
        <w:t> </w:t>
      </w:r>
      <w:r>
        <w:rPr>
          <w:color w:val="231F20"/>
          <w:spacing w:val="-2"/>
        </w:rPr>
        <w:t>және</w:t>
      </w:r>
      <w:r>
        <w:rPr>
          <w:color w:val="231F20"/>
          <w:spacing w:val="-17"/>
        </w:rPr>
        <w:t> </w:t>
      </w:r>
      <w:r>
        <w:rPr>
          <w:color w:val="231F20"/>
          <w:spacing w:val="-2"/>
        </w:rPr>
        <w:t>түсіндіру,</w:t>
      </w:r>
      <w:r>
        <w:rPr>
          <w:color w:val="231F20"/>
          <w:spacing w:val="-18"/>
        </w:rPr>
        <w:t> </w:t>
      </w:r>
      <w:r>
        <w:rPr>
          <w:color w:val="231F20"/>
          <w:spacing w:val="-2"/>
        </w:rPr>
        <w:t>шығару</w:t>
      </w:r>
      <w:r>
        <w:rPr>
          <w:color w:val="231F20"/>
          <w:spacing w:val="-17"/>
        </w:rPr>
        <w:t> </w:t>
      </w:r>
      <w:r>
        <w:rPr>
          <w:color w:val="231F20"/>
          <w:spacing w:val="-2"/>
        </w:rPr>
        <w:t>тәсілін</w:t>
      </w:r>
      <w:r>
        <w:rPr>
          <w:color w:val="231F20"/>
          <w:spacing w:val="-17"/>
        </w:rPr>
        <w:t> </w:t>
      </w:r>
      <w:r>
        <w:rPr>
          <w:color w:val="231F20"/>
          <w:spacing w:val="-2"/>
        </w:rPr>
        <w:t>таңдау</w:t>
      </w:r>
      <w:r>
        <w:rPr>
          <w:color w:val="231F20"/>
          <w:spacing w:val="-18"/>
        </w:rPr>
        <w:t> </w:t>
      </w:r>
      <w:r>
        <w:rPr>
          <w:color w:val="231F20"/>
          <w:spacing w:val="-2"/>
        </w:rPr>
        <w:t>дағдылары</w:t>
      </w:r>
      <w:r>
        <w:rPr>
          <w:color w:val="231F20"/>
          <w:spacing w:val="-17"/>
        </w:rPr>
        <w:t> </w:t>
      </w:r>
      <w:r>
        <w:rPr>
          <w:color w:val="231F20"/>
          <w:spacing w:val="-2"/>
        </w:rPr>
        <w:t>қа- </w:t>
      </w:r>
      <w:r>
        <w:rPr>
          <w:color w:val="231F20"/>
        </w:rPr>
        <w:t>лыптасады;</w:t>
      </w:r>
      <w:r>
        <w:rPr>
          <w:color w:val="231F20"/>
          <w:spacing w:val="-7"/>
        </w:rPr>
        <w:t> </w:t>
      </w:r>
      <w:r>
        <w:rPr>
          <w:color w:val="231F20"/>
        </w:rPr>
        <w:t>білім</w:t>
      </w:r>
      <w:r>
        <w:rPr>
          <w:color w:val="231F20"/>
          <w:spacing w:val="-7"/>
        </w:rPr>
        <w:t> </w:t>
      </w:r>
      <w:r>
        <w:rPr>
          <w:color w:val="231F20"/>
        </w:rPr>
        <w:t>алушылардың</w:t>
      </w:r>
      <w:r>
        <w:rPr>
          <w:color w:val="231F20"/>
          <w:spacing w:val="-7"/>
        </w:rPr>
        <w:t> </w:t>
      </w:r>
      <w:r>
        <w:rPr>
          <w:color w:val="231F20"/>
        </w:rPr>
        <w:t>танымдық</w:t>
      </w:r>
      <w:r>
        <w:rPr>
          <w:color w:val="231F20"/>
          <w:spacing w:val="-7"/>
        </w:rPr>
        <w:t> </w:t>
      </w:r>
      <w:r>
        <w:rPr>
          <w:color w:val="231F20"/>
        </w:rPr>
        <w:t>қызығушылығы</w:t>
      </w:r>
      <w:r>
        <w:rPr>
          <w:color w:val="231F20"/>
          <w:spacing w:val="-7"/>
        </w:rPr>
        <w:t> </w:t>
      </w:r>
      <w:r>
        <w:rPr>
          <w:color w:val="231F20"/>
        </w:rPr>
        <w:t>артады,</w:t>
      </w:r>
      <w:r>
        <w:rPr>
          <w:color w:val="231F20"/>
          <w:spacing w:val="-7"/>
        </w:rPr>
        <w:t> </w:t>
      </w:r>
      <w:r>
        <w:rPr>
          <w:color w:val="231F20"/>
        </w:rPr>
        <w:t>математика- лық,</w:t>
      </w:r>
      <w:r>
        <w:rPr>
          <w:color w:val="231F20"/>
          <w:spacing w:val="-16"/>
        </w:rPr>
        <w:t> </w:t>
      </w:r>
      <w:r>
        <w:rPr>
          <w:color w:val="231F20"/>
        </w:rPr>
        <w:t>оқу,</w:t>
      </w:r>
      <w:r>
        <w:rPr>
          <w:color w:val="231F20"/>
          <w:spacing w:val="-16"/>
        </w:rPr>
        <w:t> </w:t>
      </w:r>
      <w:r>
        <w:rPr>
          <w:color w:val="231F20"/>
        </w:rPr>
        <w:t>қаржылық,</w:t>
      </w:r>
      <w:r>
        <w:rPr>
          <w:color w:val="231F20"/>
          <w:spacing w:val="-16"/>
        </w:rPr>
        <w:t> </w:t>
      </w:r>
      <w:r>
        <w:rPr>
          <w:color w:val="231F20"/>
        </w:rPr>
        <w:t>ақпараттық</w:t>
      </w:r>
      <w:r>
        <w:rPr>
          <w:color w:val="231F20"/>
          <w:spacing w:val="-16"/>
        </w:rPr>
        <w:t> </w:t>
      </w:r>
      <w:r>
        <w:rPr>
          <w:color w:val="231F20"/>
        </w:rPr>
        <w:t>сауаттылығы</w:t>
      </w:r>
      <w:r>
        <w:rPr>
          <w:color w:val="231F20"/>
          <w:spacing w:val="-16"/>
        </w:rPr>
        <w:t> </w:t>
      </w:r>
      <w:r>
        <w:rPr>
          <w:color w:val="231F20"/>
        </w:rPr>
        <w:t>дамиды.</w:t>
      </w:r>
    </w:p>
    <w:p>
      <w:pPr>
        <w:pStyle w:val="BodyText"/>
        <w:spacing w:after="0" w:line="252" w:lineRule="auto"/>
        <w:jc w:val="both"/>
        <w:sectPr>
          <w:pgSz w:w="11910" w:h="16840"/>
          <w:pgMar w:header="0" w:footer="908" w:top="680" w:bottom="1120" w:left="0" w:right="0"/>
        </w:sectPr>
      </w:pPr>
    </w:p>
    <w:p>
      <w:pPr>
        <w:pStyle w:val="Heading2"/>
        <w:spacing w:before="207"/>
        <w:ind w:right="1389"/>
        <w:jc w:val="right"/>
      </w:pPr>
      <w:r>
        <w:rPr/>
        <mc:AlternateContent>
          <mc:Choice Requires="wps">
            <w:drawing>
              <wp:anchor distT="0" distB="0" distL="0" distR="0" allowOverlap="1" layoutInCell="1" locked="0" behindDoc="0" simplePos="0" relativeHeight="15780352">
                <wp:simplePos x="0" y="0"/>
                <wp:positionH relativeFrom="page">
                  <wp:posOffset>6767995</wp:posOffset>
                </wp:positionH>
                <wp:positionV relativeFrom="paragraph">
                  <wp:posOffset>-2108</wp:posOffset>
                </wp:positionV>
                <wp:extent cx="792480" cy="454659"/>
                <wp:effectExtent l="0" t="0" r="0" b="0"/>
                <wp:wrapNone/>
                <wp:docPr id="139" name="Graphic 139"/>
                <wp:cNvGraphicFramePr>
                  <a:graphicFrameLocks/>
                </wp:cNvGraphicFramePr>
                <a:graphic>
                  <a:graphicData uri="http://schemas.microsoft.com/office/word/2010/wordprocessingShape">
                    <wps:wsp>
                      <wps:cNvPr id="139" name="Graphic 139"/>
                      <wps:cNvSpPr/>
                      <wps:spPr>
                        <a:xfrm>
                          <a:off x="0" y="0"/>
                          <a:ext cx="792480" cy="454659"/>
                        </a:xfrm>
                        <a:custGeom>
                          <a:avLst/>
                          <a:gdLst/>
                          <a:ahLst/>
                          <a:cxnLst/>
                          <a:rect l="l" t="t" r="r" b="b"/>
                          <a:pathLst>
                            <a:path w="792480" h="454659">
                              <a:moveTo>
                                <a:pt x="0" y="454278"/>
                              </a:moveTo>
                              <a:lnTo>
                                <a:pt x="792010" y="454278"/>
                              </a:lnTo>
                              <a:lnTo>
                                <a:pt x="792010" y="0"/>
                              </a:lnTo>
                              <a:lnTo>
                                <a:pt x="0" y="0"/>
                              </a:lnTo>
                              <a:lnTo>
                                <a:pt x="0" y="454278"/>
                              </a:lnTo>
                              <a:close/>
                            </a:path>
                          </a:pathLst>
                        </a:custGeom>
                        <a:solidFill>
                          <a:srgbClr val="776CB1"/>
                        </a:solidFill>
                      </wps:spPr>
                      <wps:bodyPr wrap="square" lIns="0" tIns="0" rIns="0" bIns="0" rtlCol="0">
                        <a:prstTxWarp prst="textNoShape">
                          <a:avLst/>
                        </a:prstTxWarp>
                        <a:noAutofit/>
                      </wps:bodyPr>
                    </wps:wsp>
                  </a:graphicData>
                </a:graphic>
              </wp:anchor>
            </w:drawing>
          </mc:Choice>
          <mc:Fallback>
            <w:pict>
              <v:rect style="position:absolute;margin-left:532.913025pt;margin-top:-.166pt;width:62.363pt;height:35.770pt;mso-position-horizontal-relative:page;mso-position-vertical-relative:paragraph;z-index:15780352" id="docshape125" filled="true" fillcolor="#776cb1" stroked="false">
                <v:fill type="solid"/>
                <w10:wrap type="none"/>
              </v:rect>
            </w:pict>
          </mc:Fallback>
        </mc:AlternateContent>
      </w:r>
      <w:r>
        <w:rPr/>
        <mc:AlternateContent>
          <mc:Choice Requires="wps">
            <w:drawing>
              <wp:anchor distT="0" distB="0" distL="0" distR="0" allowOverlap="1" layoutInCell="1" locked="0" behindDoc="0" simplePos="0" relativeHeight="15780864">
                <wp:simplePos x="0" y="0"/>
                <wp:positionH relativeFrom="page">
                  <wp:posOffset>0</wp:posOffset>
                </wp:positionH>
                <wp:positionV relativeFrom="paragraph">
                  <wp:posOffset>-2108</wp:posOffset>
                </wp:positionV>
                <wp:extent cx="6475095" cy="454659"/>
                <wp:effectExtent l="0" t="0" r="0" b="0"/>
                <wp:wrapNone/>
                <wp:docPr id="140" name="Textbox 140"/>
                <wp:cNvGraphicFramePr>
                  <a:graphicFrameLocks/>
                </wp:cNvGraphicFramePr>
                <a:graphic>
                  <a:graphicData uri="http://schemas.microsoft.com/office/word/2010/wordprocessingShape">
                    <wps:wsp>
                      <wps:cNvPr id="140" name="Textbox 140"/>
                      <wps:cNvSpPr txBox="1"/>
                      <wps:spPr>
                        <a:xfrm>
                          <a:off x="0" y="0"/>
                          <a:ext cx="6475095" cy="454659"/>
                        </a:xfrm>
                        <a:prstGeom prst="rect">
                          <a:avLst/>
                        </a:prstGeom>
                        <a:solidFill>
                          <a:srgbClr val="776CB1"/>
                        </a:solidFill>
                      </wps:spPr>
                      <wps:txbx>
                        <w:txbxContent>
                          <w:p>
                            <w:pPr>
                              <w:pStyle w:val="BodyText"/>
                              <w:spacing w:line="265" w:lineRule="exact" w:before="77"/>
                              <w:ind w:right="396"/>
                              <w:jc w:val="right"/>
                              <w:rPr>
                                <w:rFonts w:ascii="Tahoma" w:hAnsi="Tahoma"/>
                                <w:color w:val="000000"/>
                              </w:rPr>
                            </w:pPr>
                            <w:r>
                              <w:rPr>
                                <w:rFonts w:ascii="Tahoma" w:hAnsi="Tahoma"/>
                                <w:color w:val="FFFFFF"/>
                                <w:w w:val="60"/>
                              </w:rPr>
                              <w:t>БАСТАУЫШ,</w:t>
                            </w:r>
                            <w:r>
                              <w:rPr>
                                <w:rFonts w:ascii="Tahoma" w:hAnsi="Tahoma"/>
                                <w:color w:val="FFFFFF"/>
                                <w:spacing w:val="4"/>
                              </w:rPr>
                              <w:t> </w:t>
                            </w:r>
                            <w:r>
                              <w:rPr>
                                <w:rFonts w:ascii="Tahoma" w:hAnsi="Tahoma"/>
                                <w:color w:val="FFFFFF"/>
                                <w:w w:val="60"/>
                              </w:rPr>
                              <w:t>НЕГІЗГІ</w:t>
                            </w:r>
                            <w:r>
                              <w:rPr>
                                <w:rFonts w:ascii="Tahoma" w:hAnsi="Tahoma"/>
                                <w:color w:val="FFFFFF"/>
                                <w:spacing w:val="4"/>
                              </w:rPr>
                              <w:t> </w:t>
                            </w:r>
                            <w:r>
                              <w:rPr>
                                <w:rFonts w:ascii="Tahoma" w:hAnsi="Tahoma"/>
                                <w:color w:val="FFFFFF"/>
                                <w:w w:val="60"/>
                              </w:rPr>
                              <w:t>ОРТА</w:t>
                            </w:r>
                            <w:r>
                              <w:rPr>
                                <w:rFonts w:ascii="Tahoma" w:hAnsi="Tahoma"/>
                                <w:color w:val="FFFFFF"/>
                                <w:spacing w:val="4"/>
                              </w:rPr>
                              <w:t> </w:t>
                            </w:r>
                            <w:r>
                              <w:rPr>
                                <w:rFonts w:ascii="Tahoma" w:hAnsi="Tahoma"/>
                                <w:color w:val="FFFFFF"/>
                                <w:w w:val="60"/>
                              </w:rPr>
                              <w:t>ЖӘНЕ</w:t>
                            </w:r>
                            <w:r>
                              <w:rPr>
                                <w:rFonts w:ascii="Tahoma" w:hAnsi="Tahoma"/>
                                <w:color w:val="FFFFFF"/>
                                <w:spacing w:val="5"/>
                              </w:rPr>
                              <w:t> </w:t>
                            </w:r>
                            <w:r>
                              <w:rPr>
                                <w:rFonts w:ascii="Tahoma" w:hAnsi="Tahoma"/>
                                <w:color w:val="FFFFFF"/>
                                <w:w w:val="60"/>
                              </w:rPr>
                              <w:t>ЖАЛПЫ</w:t>
                            </w:r>
                            <w:r>
                              <w:rPr>
                                <w:rFonts w:ascii="Tahoma" w:hAnsi="Tahoma"/>
                                <w:color w:val="FFFFFF"/>
                                <w:spacing w:val="4"/>
                              </w:rPr>
                              <w:t> </w:t>
                            </w:r>
                            <w:r>
                              <w:rPr>
                                <w:rFonts w:ascii="Tahoma" w:hAnsi="Tahoma"/>
                                <w:color w:val="FFFFFF"/>
                                <w:w w:val="60"/>
                              </w:rPr>
                              <w:t>ОРТА</w:t>
                            </w:r>
                            <w:r>
                              <w:rPr>
                                <w:rFonts w:ascii="Tahoma" w:hAnsi="Tahoma"/>
                                <w:color w:val="FFFFFF"/>
                                <w:spacing w:val="4"/>
                              </w:rPr>
                              <w:t> </w:t>
                            </w:r>
                            <w:r>
                              <w:rPr>
                                <w:rFonts w:ascii="Tahoma" w:hAnsi="Tahoma"/>
                                <w:color w:val="FFFFFF"/>
                                <w:w w:val="60"/>
                              </w:rPr>
                              <w:t>БІЛІМ</w:t>
                            </w:r>
                            <w:r>
                              <w:rPr>
                                <w:rFonts w:ascii="Tahoma" w:hAnsi="Tahoma"/>
                                <w:color w:val="FFFFFF"/>
                                <w:spacing w:val="4"/>
                              </w:rPr>
                              <w:t> </w:t>
                            </w:r>
                            <w:r>
                              <w:rPr>
                                <w:rFonts w:ascii="Tahoma" w:hAnsi="Tahoma"/>
                                <w:color w:val="FFFFFF"/>
                                <w:w w:val="60"/>
                              </w:rPr>
                              <w:t>БЕРУДІҢ</w:t>
                            </w:r>
                            <w:r>
                              <w:rPr>
                                <w:rFonts w:ascii="Tahoma" w:hAnsi="Tahoma"/>
                                <w:color w:val="FFFFFF"/>
                                <w:spacing w:val="5"/>
                              </w:rPr>
                              <w:t> </w:t>
                            </w:r>
                            <w:r>
                              <w:rPr>
                                <w:rFonts w:ascii="Tahoma" w:hAnsi="Tahoma"/>
                                <w:color w:val="FFFFFF"/>
                                <w:spacing w:val="-2"/>
                                <w:w w:val="60"/>
                              </w:rPr>
                              <w:t>МЖМБС,</w:t>
                            </w:r>
                          </w:p>
                          <w:p>
                            <w:pPr>
                              <w:pStyle w:val="BodyText"/>
                              <w:spacing w:line="265" w:lineRule="exact"/>
                              <w:ind w:right="396"/>
                              <w:jc w:val="right"/>
                              <w:rPr>
                                <w:rFonts w:ascii="Tahoma" w:hAnsi="Tahoma"/>
                                <w:color w:val="000000"/>
                              </w:rPr>
                            </w:pPr>
                            <w:r>
                              <w:rPr>
                                <w:rFonts w:ascii="Tahoma" w:hAnsi="Tahoma"/>
                                <w:color w:val="FFFFFF"/>
                                <w:w w:val="60"/>
                              </w:rPr>
                              <w:t>ҮОЖ,</w:t>
                            </w:r>
                            <w:r>
                              <w:rPr>
                                <w:rFonts w:ascii="Tahoma" w:hAnsi="Tahoma"/>
                                <w:color w:val="FFFFFF"/>
                                <w:spacing w:val="-8"/>
                              </w:rPr>
                              <w:t> </w:t>
                            </w:r>
                            <w:r>
                              <w:rPr>
                                <w:rFonts w:ascii="Tahoma" w:hAnsi="Tahoma"/>
                                <w:color w:val="FFFFFF"/>
                                <w:w w:val="60"/>
                              </w:rPr>
                              <w:t>ҮОБ</w:t>
                            </w:r>
                            <w:r>
                              <w:rPr>
                                <w:rFonts w:ascii="Tahoma" w:hAnsi="Tahoma"/>
                                <w:color w:val="FFFFFF"/>
                                <w:spacing w:val="-8"/>
                              </w:rPr>
                              <w:t> </w:t>
                            </w:r>
                            <w:r>
                              <w:rPr>
                                <w:rFonts w:ascii="Tahoma" w:hAnsi="Tahoma"/>
                                <w:color w:val="FFFFFF"/>
                                <w:w w:val="60"/>
                              </w:rPr>
                              <w:t>ІСКЕ</w:t>
                            </w:r>
                            <w:r>
                              <w:rPr>
                                <w:rFonts w:ascii="Tahoma" w:hAnsi="Tahoma"/>
                                <w:color w:val="FFFFFF"/>
                                <w:spacing w:val="-8"/>
                              </w:rPr>
                              <w:t> </w:t>
                            </w:r>
                            <w:r>
                              <w:rPr>
                                <w:rFonts w:ascii="Tahoma" w:hAnsi="Tahoma"/>
                                <w:color w:val="FFFFFF"/>
                                <w:w w:val="60"/>
                              </w:rPr>
                              <w:t>АСЫРУ</w:t>
                            </w:r>
                            <w:r>
                              <w:rPr>
                                <w:rFonts w:ascii="Tahoma" w:hAnsi="Tahoma"/>
                                <w:color w:val="FFFFFF"/>
                                <w:spacing w:val="-8"/>
                              </w:rPr>
                              <w:t> </w:t>
                            </w:r>
                            <w:r>
                              <w:rPr>
                                <w:rFonts w:ascii="Tahoma" w:hAnsi="Tahoma"/>
                                <w:color w:val="FFFFFF"/>
                                <w:spacing w:val="-2"/>
                                <w:w w:val="60"/>
                              </w:rPr>
                              <w:t>ЕРЕКШЕЛІКТЕРІ</w:t>
                            </w:r>
                          </w:p>
                        </w:txbxContent>
                      </wps:txbx>
                      <wps:bodyPr wrap="square" lIns="0" tIns="0" rIns="0" bIns="0" rtlCol="0">
                        <a:noAutofit/>
                      </wps:bodyPr>
                    </wps:wsp>
                  </a:graphicData>
                </a:graphic>
              </wp:anchor>
            </w:drawing>
          </mc:Choice>
          <mc:Fallback>
            <w:pict>
              <v:shape style="position:absolute;margin-left:0pt;margin-top:-.166pt;width:509.85pt;height:35.8pt;mso-position-horizontal-relative:page;mso-position-vertical-relative:paragraph;z-index:15780864" type="#_x0000_t202" id="docshape126" filled="true" fillcolor="#776cb1" stroked="false">
                <v:textbox inset="0,0,0,0">
                  <w:txbxContent>
                    <w:p>
                      <w:pPr>
                        <w:pStyle w:val="BodyText"/>
                        <w:spacing w:line="265" w:lineRule="exact" w:before="77"/>
                        <w:ind w:right="396"/>
                        <w:jc w:val="right"/>
                        <w:rPr>
                          <w:rFonts w:ascii="Tahoma" w:hAnsi="Tahoma"/>
                          <w:color w:val="000000"/>
                        </w:rPr>
                      </w:pPr>
                      <w:r>
                        <w:rPr>
                          <w:rFonts w:ascii="Tahoma" w:hAnsi="Tahoma"/>
                          <w:color w:val="FFFFFF"/>
                          <w:w w:val="60"/>
                        </w:rPr>
                        <w:t>БАСТАУЫШ,</w:t>
                      </w:r>
                      <w:r>
                        <w:rPr>
                          <w:rFonts w:ascii="Tahoma" w:hAnsi="Tahoma"/>
                          <w:color w:val="FFFFFF"/>
                          <w:spacing w:val="4"/>
                        </w:rPr>
                        <w:t> </w:t>
                      </w:r>
                      <w:r>
                        <w:rPr>
                          <w:rFonts w:ascii="Tahoma" w:hAnsi="Tahoma"/>
                          <w:color w:val="FFFFFF"/>
                          <w:w w:val="60"/>
                        </w:rPr>
                        <w:t>НЕГІЗГІ</w:t>
                      </w:r>
                      <w:r>
                        <w:rPr>
                          <w:rFonts w:ascii="Tahoma" w:hAnsi="Tahoma"/>
                          <w:color w:val="FFFFFF"/>
                          <w:spacing w:val="4"/>
                        </w:rPr>
                        <w:t> </w:t>
                      </w:r>
                      <w:r>
                        <w:rPr>
                          <w:rFonts w:ascii="Tahoma" w:hAnsi="Tahoma"/>
                          <w:color w:val="FFFFFF"/>
                          <w:w w:val="60"/>
                        </w:rPr>
                        <w:t>ОРТА</w:t>
                      </w:r>
                      <w:r>
                        <w:rPr>
                          <w:rFonts w:ascii="Tahoma" w:hAnsi="Tahoma"/>
                          <w:color w:val="FFFFFF"/>
                          <w:spacing w:val="4"/>
                        </w:rPr>
                        <w:t> </w:t>
                      </w:r>
                      <w:r>
                        <w:rPr>
                          <w:rFonts w:ascii="Tahoma" w:hAnsi="Tahoma"/>
                          <w:color w:val="FFFFFF"/>
                          <w:w w:val="60"/>
                        </w:rPr>
                        <w:t>ЖӘНЕ</w:t>
                      </w:r>
                      <w:r>
                        <w:rPr>
                          <w:rFonts w:ascii="Tahoma" w:hAnsi="Tahoma"/>
                          <w:color w:val="FFFFFF"/>
                          <w:spacing w:val="5"/>
                        </w:rPr>
                        <w:t> </w:t>
                      </w:r>
                      <w:r>
                        <w:rPr>
                          <w:rFonts w:ascii="Tahoma" w:hAnsi="Tahoma"/>
                          <w:color w:val="FFFFFF"/>
                          <w:w w:val="60"/>
                        </w:rPr>
                        <w:t>ЖАЛПЫ</w:t>
                      </w:r>
                      <w:r>
                        <w:rPr>
                          <w:rFonts w:ascii="Tahoma" w:hAnsi="Tahoma"/>
                          <w:color w:val="FFFFFF"/>
                          <w:spacing w:val="4"/>
                        </w:rPr>
                        <w:t> </w:t>
                      </w:r>
                      <w:r>
                        <w:rPr>
                          <w:rFonts w:ascii="Tahoma" w:hAnsi="Tahoma"/>
                          <w:color w:val="FFFFFF"/>
                          <w:w w:val="60"/>
                        </w:rPr>
                        <w:t>ОРТА</w:t>
                      </w:r>
                      <w:r>
                        <w:rPr>
                          <w:rFonts w:ascii="Tahoma" w:hAnsi="Tahoma"/>
                          <w:color w:val="FFFFFF"/>
                          <w:spacing w:val="4"/>
                        </w:rPr>
                        <w:t> </w:t>
                      </w:r>
                      <w:r>
                        <w:rPr>
                          <w:rFonts w:ascii="Tahoma" w:hAnsi="Tahoma"/>
                          <w:color w:val="FFFFFF"/>
                          <w:w w:val="60"/>
                        </w:rPr>
                        <w:t>БІЛІМ</w:t>
                      </w:r>
                      <w:r>
                        <w:rPr>
                          <w:rFonts w:ascii="Tahoma" w:hAnsi="Tahoma"/>
                          <w:color w:val="FFFFFF"/>
                          <w:spacing w:val="4"/>
                        </w:rPr>
                        <w:t> </w:t>
                      </w:r>
                      <w:r>
                        <w:rPr>
                          <w:rFonts w:ascii="Tahoma" w:hAnsi="Tahoma"/>
                          <w:color w:val="FFFFFF"/>
                          <w:w w:val="60"/>
                        </w:rPr>
                        <w:t>БЕРУДІҢ</w:t>
                      </w:r>
                      <w:r>
                        <w:rPr>
                          <w:rFonts w:ascii="Tahoma" w:hAnsi="Tahoma"/>
                          <w:color w:val="FFFFFF"/>
                          <w:spacing w:val="5"/>
                        </w:rPr>
                        <w:t> </w:t>
                      </w:r>
                      <w:r>
                        <w:rPr>
                          <w:rFonts w:ascii="Tahoma" w:hAnsi="Tahoma"/>
                          <w:color w:val="FFFFFF"/>
                          <w:spacing w:val="-2"/>
                          <w:w w:val="60"/>
                        </w:rPr>
                        <w:t>МЖМБС,</w:t>
                      </w:r>
                    </w:p>
                    <w:p>
                      <w:pPr>
                        <w:pStyle w:val="BodyText"/>
                        <w:spacing w:line="265" w:lineRule="exact"/>
                        <w:ind w:right="396"/>
                        <w:jc w:val="right"/>
                        <w:rPr>
                          <w:rFonts w:ascii="Tahoma" w:hAnsi="Tahoma"/>
                          <w:color w:val="000000"/>
                        </w:rPr>
                      </w:pPr>
                      <w:r>
                        <w:rPr>
                          <w:rFonts w:ascii="Tahoma" w:hAnsi="Tahoma"/>
                          <w:color w:val="FFFFFF"/>
                          <w:w w:val="60"/>
                        </w:rPr>
                        <w:t>ҮОЖ,</w:t>
                      </w:r>
                      <w:r>
                        <w:rPr>
                          <w:rFonts w:ascii="Tahoma" w:hAnsi="Tahoma"/>
                          <w:color w:val="FFFFFF"/>
                          <w:spacing w:val="-8"/>
                        </w:rPr>
                        <w:t> </w:t>
                      </w:r>
                      <w:r>
                        <w:rPr>
                          <w:rFonts w:ascii="Tahoma" w:hAnsi="Tahoma"/>
                          <w:color w:val="FFFFFF"/>
                          <w:w w:val="60"/>
                        </w:rPr>
                        <w:t>ҮОБ</w:t>
                      </w:r>
                      <w:r>
                        <w:rPr>
                          <w:rFonts w:ascii="Tahoma" w:hAnsi="Tahoma"/>
                          <w:color w:val="FFFFFF"/>
                          <w:spacing w:val="-8"/>
                        </w:rPr>
                        <w:t> </w:t>
                      </w:r>
                      <w:r>
                        <w:rPr>
                          <w:rFonts w:ascii="Tahoma" w:hAnsi="Tahoma"/>
                          <w:color w:val="FFFFFF"/>
                          <w:w w:val="60"/>
                        </w:rPr>
                        <w:t>ІСКЕ</w:t>
                      </w:r>
                      <w:r>
                        <w:rPr>
                          <w:rFonts w:ascii="Tahoma" w:hAnsi="Tahoma"/>
                          <w:color w:val="FFFFFF"/>
                          <w:spacing w:val="-8"/>
                        </w:rPr>
                        <w:t> </w:t>
                      </w:r>
                      <w:r>
                        <w:rPr>
                          <w:rFonts w:ascii="Tahoma" w:hAnsi="Tahoma"/>
                          <w:color w:val="FFFFFF"/>
                          <w:w w:val="60"/>
                        </w:rPr>
                        <w:t>АСЫРУ</w:t>
                      </w:r>
                      <w:r>
                        <w:rPr>
                          <w:rFonts w:ascii="Tahoma" w:hAnsi="Tahoma"/>
                          <w:color w:val="FFFFFF"/>
                          <w:spacing w:val="-8"/>
                        </w:rPr>
                        <w:t> </w:t>
                      </w:r>
                      <w:r>
                        <w:rPr>
                          <w:rFonts w:ascii="Tahoma" w:hAnsi="Tahoma"/>
                          <w:color w:val="FFFFFF"/>
                          <w:spacing w:val="-2"/>
                          <w:w w:val="60"/>
                        </w:rPr>
                        <w:t>ЕРЕКШЕЛІКТЕРІ</w:t>
                      </w:r>
                    </w:p>
                  </w:txbxContent>
                </v:textbox>
                <v:fill type="solid"/>
                <w10:wrap type="none"/>
              </v:shape>
            </w:pict>
          </mc:Fallback>
        </mc:AlternateContent>
      </w:r>
      <w:r>
        <w:rPr>
          <w:color w:val="231F20"/>
          <w:spacing w:val="-5"/>
          <w:w w:val="75"/>
        </w:rPr>
        <w:t>45</w:t>
      </w:r>
    </w:p>
    <w:p>
      <w:pPr>
        <w:pStyle w:val="BodyText"/>
        <w:rPr>
          <w:rFonts w:ascii="Tahoma"/>
          <w:sz w:val="20"/>
        </w:rPr>
      </w:pPr>
    </w:p>
    <w:p>
      <w:pPr>
        <w:pStyle w:val="BodyText"/>
        <w:rPr>
          <w:rFonts w:ascii="Tahoma"/>
          <w:sz w:val="20"/>
        </w:rPr>
      </w:pPr>
    </w:p>
    <w:p>
      <w:pPr>
        <w:pStyle w:val="BodyText"/>
        <w:rPr>
          <w:rFonts w:ascii="Tahoma"/>
          <w:sz w:val="20"/>
        </w:rPr>
      </w:pPr>
    </w:p>
    <w:p>
      <w:pPr>
        <w:pStyle w:val="BodyText"/>
        <w:spacing w:before="51"/>
        <w:rPr>
          <w:rFonts w:ascii="Tahoma"/>
          <w:sz w:val="20"/>
        </w:rPr>
      </w:pPr>
      <w:r>
        <w:rPr>
          <w:rFonts w:ascii="Tahoma"/>
          <w:sz w:val="20"/>
        </w:rPr>
        <mc:AlternateContent>
          <mc:Choice Requires="wps">
            <w:drawing>
              <wp:anchor distT="0" distB="0" distL="0" distR="0" allowOverlap="1" layoutInCell="1" locked="0" behindDoc="1" simplePos="0" relativeHeight="487639040">
                <wp:simplePos x="0" y="0"/>
                <wp:positionH relativeFrom="page">
                  <wp:posOffset>899998</wp:posOffset>
                </wp:positionH>
                <wp:positionV relativeFrom="paragraph">
                  <wp:posOffset>201481</wp:posOffset>
                </wp:positionV>
                <wp:extent cx="5868035" cy="1478915"/>
                <wp:effectExtent l="0" t="0" r="0" b="0"/>
                <wp:wrapTopAndBottom/>
                <wp:docPr id="141" name="Textbox 141"/>
                <wp:cNvGraphicFramePr>
                  <a:graphicFrameLocks/>
                </wp:cNvGraphicFramePr>
                <a:graphic>
                  <a:graphicData uri="http://schemas.microsoft.com/office/word/2010/wordprocessingShape">
                    <wps:wsp>
                      <wps:cNvPr id="141" name="Textbox 141"/>
                      <wps:cNvSpPr txBox="1"/>
                      <wps:spPr>
                        <a:xfrm>
                          <a:off x="0" y="0"/>
                          <a:ext cx="5868035" cy="1478915"/>
                        </a:xfrm>
                        <a:prstGeom prst="rect">
                          <a:avLst/>
                        </a:prstGeom>
                        <a:solidFill>
                          <a:srgbClr val="DCDDDE"/>
                        </a:solidFill>
                      </wps:spPr>
                      <wps:txbx>
                        <w:txbxContent>
                          <w:p>
                            <w:pPr>
                              <w:pStyle w:val="BodyText"/>
                              <w:spacing w:before="38"/>
                              <w:rPr>
                                <w:rFonts w:ascii="Tahoma"/>
                                <w:color w:val="000000"/>
                              </w:rPr>
                            </w:pPr>
                          </w:p>
                          <w:p>
                            <w:pPr>
                              <w:pStyle w:val="BodyText"/>
                              <w:spacing w:line="252" w:lineRule="auto"/>
                              <w:ind w:left="311" w:right="309"/>
                              <w:jc w:val="both"/>
                              <w:rPr>
                                <w:color w:val="000000"/>
                              </w:rPr>
                            </w:pPr>
                            <w:r>
                              <w:rPr>
                                <w:color w:val="231F20"/>
                              </w:rPr>
                              <w:t>Білім алушылардың функционалдық сауаттылығын қалыптастыру бойын- ша</w:t>
                            </w:r>
                            <w:r>
                              <w:rPr>
                                <w:color w:val="231F20"/>
                                <w:spacing w:val="-1"/>
                              </w:rPr>
                              <w:t> </w:t>
                            </w:r>
                            <w:r>
                              <w:rPr>
                                <w:color w:val="231F20"/>
                              </w:rPr>
                              <w:t>жұмысты</w:t>
                            </w:r>
                            <w:r>
                              <w:rPr>
                                <w:color w:val="231F20"/>
                                <w:spacing w:val="-1"/>
                              </w:rPr>
                              <w:t> </w:t>
                            </w:r>
                            <w:r>
                              <w:rPr>
                                <w:color w:val="231F20"/>
                              </w:rPr>
                              <w:t>жетілдіру</w:t>
                            </w:r>
                            <w:r>
                              <w:rPr>
                                <w:color w:val="231F20"/>
                                <w:spacing w:val="-1"/>
                              </w:rPr>
                              <w:t> </w:t>
                            </w:r>
                            <w:r>
                              <w:rPr>
                                <w:color w:val="231F20"/>
                              </w:rPr>
                              <w:t>үшін</w:t>
                            </w:r>
                            <w:r>
                              <w:rPr>
                                <w:color w:val="231F20"/>
                                <w:spacing w:val="-1"/>
                              </w:rPr>
                              <w:t> </w:t>
                            </w:r>
                            <w:r>
                              <w:rPr>
                                <w:color w:val="231F20"/>
                              </w:rPr>
                              <w:t>PISA,</w:t>
                            </w:r>
                            <w:r>
                              <w:rPr>
                                <w:color w:val="231F20"/>
                                <w:spacing w:val="-1"/>
                              </w:rPr>
                              <w:t> </w:t>
                            </w:r>
                            <w:r>
                              <w:rPr>
                                <w:color w:val="231F20"/>
                              </w:rPr>
                              <w:t>PIRLS</w:t>
                            </w:r>
                            <w:r>
                              <w:rPr>
                                <w:color w:val="231F20"/>
                                <w:spacing w:val="-1"/>
                              </w:rPr>
                              <w:t> </w:t>
                            </w:r>
                            <w:r>
                              <w:rPr>
                                <w:color w:val="231F20"/>
                              </w:rPr>
                              <w:t>және</w:t>
                            </w:r>
                            <w:r>
                              <w:rPr>
                                <w:color w:val="231F20"/>
                                <w:spacing w:val="-1"/>
                              </w:rPr>
                              <w:t> </w:t>
                            </w:r>
                            <w:r>
                              <w:rPr>
                                <w:color w:val="231F20"/>
                              </w:rPr>
                              <w:t>т.</w:t>
                            </w:r>
                            <w:r>
                              <w:rPr>
                                <w:color w:val="231F20"/>
                                <w:spacing w:val="-1"/>
                              </w:rPr>
                              <w:t> </w:t>
                            </w:r>
                            <w:r>
                              <w:rPr>
                                <w:color w:val="231F20"/>
                              </w:rPr>
                              <w:t>б.</w:t>
                            </w:r>
                            <w:r>
                              <w:rPr>
                                <w:color w:val="231F20"/>
                                <w:spacing w:val="-1"/>
                              </w:rPr>
                              <w:t> </w:t>
                            </w:r>
                            <w:r>
                              <w:rPr>
                                <w:color w:val="231F20"/>
                              </w:rPr>
                              <w:t>халықаралық</w:t>
                            </w:r>
                            <w:r>
                              <w:rPr>
                                <w:color w:val="231F20"/>
                                <w:spacing w:val="-1"/>
                              </w:rPr>
                              <w:t> </w:t>
                            </w:r>
                            <w:r>
                              <w:rPr>
                                <w:color w:val="231F20"/>
                              </w:rPr>
                              <w:t>салысты- рмалы зерттеулердің материалдарымен, тест жинақтарымен және нәти- желерімен «Талдау» АҚ сайтынан танысуға болады. https://taldau.edu.kz/ </w:t>
                            </w:r>
                            <w:r>
                              <w:rPr>
                                <w:color w:val="231F20"/>
                                <w:spacing w:val="-2"/>
                                <w:w w:val="90"/>
                              </w:rPr>
                              <w:t>storage/app/media/PISA/%20%D0%B5%D1%81%D0%B5%D0%BF%20PISA- </w:t>
                            </w:r>
                            <w:r>
                              <w:rPr>
                                <w:color w:val="231F20"/>
                                <w:spacing w:val="-2"/>
                              </w:rPr>
                              <w:t>2022.pdf</w:t>
                            </w:r>
                          </w:p>
                        </w:txbxContent>
                      </wps:txbx>
                      <wps:bodyPr wrap="square" lIns="0" tIns="0" rIns="0" bIns="0" rtlCol="0">
                        <a:noAutofit/>
                      </wps:bodyPr>
                    </wps:wsp>
                  </a:graphicData>
                </a:graphic>
              </wp:anchor>
            </w:drawing>
          </mc:Choice>
          <mc:Fallback>
            <w:pict>
              <v:shape style="position:absolute;margin-left:70.865997pt;margin-top:15.864688pt;width:462.05pt;height:116.45pt;mso-position-horizontal-relative:page;mso-position-vertical-relative:paragraph;z-index:-15677440;mso-wrap-distance-left:0;mso-wrap-distance-right:0" type="#_x0000_t202" id="docshape127" filled="true" fillcolor="#dcddde" stroked="false">
                <v:textbox inset="0,0,0,0">
                  <w:txbxContent>
                    <w:p>
                      <w:pPr>
                        <w:pStyle w:val="BodyText"/>
                        <w:spacing w:before="38"/>
                        <w:rPr>
                          <w:rFonts w:ascii="Tahoma"/>
                          <w:color w:val="000000"/>
                        </w:rPr>
                      </w:pPr>
                    </w:p>
                    <w:p>
                      <w:pPr>
                        <w:pStyle w:val="BodyText"/>
                        <w:spacing w:line="252" w:lineRule="auto"/>
                        <w:ind w:left="311" w:right="309"/>
                        <w:jc w:val="both"/>
                        <w:rPr>
                          <w:color w:val="000000"/>
                        </w:rPr>
                      </w:pPr>
                      <w:r>
                        <w:rPr>
                          <w:color w:val="231F20"/>
                        </w:rPr>
                        <w:t>Білім алушылардың функционалдық сауаттылығын қалыптастыру бойын- ша</w:t>
                      </w:r>
                      <w:r>
                        <w:rPr>
                          <w:color w:val="231F20"/>
                          <w:spacing w:val="-1"/>
                        </w:rPr>
                        <w:t> </w:t>
                      </w:r>
                      <w:r>
                        <w:rPr>
                          <w:color w:val="231F20"/>
                        </w:rPr>
                        <w:t>жұмысты</w:t>
                      </w:r>
                      <w:r>
                        <w:rPr>
                          <w:color w:val="231F20"/>
                          <w:spacing w:val="-1"/>
                        </w:rPr>
                        <w:t> </w:t>
                      </w:r>
                      <w:r>
                        <w:rPr>
                          <w:color w:val="231F20"/>
                        </w:rPr>
                        <w:t>жетілдіру</w:t>
                      </w:r>
                      <w:r>
                        <w:rPr>
                          <w:color w:val="231F20"/>
                          <w:spacing w:val="-1"/>
                        </w:rPr>
                        <w:t> </w:t>
                      </w:r>
                      <w:r>
                        <w:rPr>
                          <w:color w:val="231F20"/>
                        </w:rPr>
                        <w:t>үшін</w:t>
                      </w:r>
                      <w:r>
                        <w:rPr>
                          <w:color w:val="231F20"/>
                          <w:spacing w:val="-1"/>
                        </w:rPr>
                        <w:t> </w:t>
                      </w:r>
                      <w:r>
                        <w:rPr>
                          <w:color w:val="231F20"/>
                        </w:rPr>
                        <w:t>PISA,</w:t>
                      </w:r>
                      <w:r>
                        <w:rPr>
                          <w:color w:val="231F20"/>
                          <w:spacing w:val="-1"/>
                        </w:rPr>
                        <w:t> </w:t>
                      </w:r>
                      <w:r>
                        <w:rPr>
                          <w:color w:val="231F20"/>
                        </w:rPr>
                        <w:t>PIRLS</w:t>
                      </w:r>
                      <w:r>
                        <w:rPr>
                          <w:color w:val="231F20"/>
                          <w:spacing w:val="-1"/>
                        </w:rPr>
                        <w:t> </w:t>
                      </w:r>
                      <w:r>
                        <w:rPr>
                          <w:color w:val="231F20"/>
                        </w:rPr>
                        <w:t>және</w:t>
                      </w:r>
                      <w:r>
                        <w:rPr>
                          <w:color w:val="231F20"/>
                          <w:spacing w:val="-1"/>
                        </w:rPr>
                        <w:t> </w:t>
                      </w:r>
                      <w:r>
                        <w:rPr>
                          <w:color w:val="231F20"/>
                        </w:rPr>
                        <w:t>т.</w:t>
                      </w:r>
                      <w:r>
                        <w:rPr>
                          <w:color w:val="231F20"/>
                          <w:spacing w:val="-1"/>
                        </w:rPr>
                        <w:t> </w:t>
                      </w:r>
                      <w:r>
                        <w:rPr>
                          <w:color w:val="231F20"/>
                        </w:rPr>
                        <w:t>б.</w:t>
                      </w:r>
                      <w:r>
                        <w:rPr>
                          <w:color w:val="231F20"/>
                          <w:spacing w:val="-1"/>
                        </w:rPr>
                        <w:t> </w:t>
                      </w:r>
                      <w:r>
                        <w:rPr>
                          <w:color w:val="231F20"/>
                        </w:rPr>
                        <w:t>халықаралық</w:t>
                      </w:r>
                      <w:r>
                        <w:rPr>
                          <w:color w:val="231F20"/>
                          <w:spacing w:val="-1"/>
                        </w:rPr>
                        <w:t> </w:t>
                      </w:r>
                      <w:r>
                        <w:rPr>
                          <w:color w:val="231F20"/>
                        </w:rPr>
                        <w:t>салысты- рмалы зерттеулердің материалдарымен, тест жинақтарымен және нәти- желерімен «Талдау» АҚ сайтынан танысуға болады. https://taldau.edu.kz/ </w:t>
                      </w:r>
                      <w:r>
                        <w:rPr>
                          <w:color w:val="231F20"/>
                          <w:spacing w:val="-2"/>
                          <w:w w:val="90"/>
                        </w:rPr>
                        <w:t>storage/app/media/PISA/%20%D0%B5%D1%81%D0%B5%D0%BF%20PISA- </w:t>
                      </w:r>
                      <w:r>
                        <w:rPr>
                          <w:color w:val="231F20"/>
                          <w:spacing w:val="-2"/>
                        </w:rPr>
                        <w:t>2022.pdf</w:t>
                      </w:r>
                    </w:p>
                  </w:txbxContent>
                </v:textbox>
                <v:fill type="solid"/>
                <w10:wrap type="topAndBottom"/>
              </v:shape>
            </w:pict>
          </mc:Fallback>
        </mc:AlternateContent>
      </w:r>
    </w:p>
    <w:p>
      <w:pPr>
        <w:pStyle w:val="BodyText"/>
        <w:spacing w:before="76"/>
        <w:rPr>
          <w:rFonts w:ascii="Tahoma"/>
        </w:rPr>
      </w:pPr>
    </w:p>
    <w:p>
      <w:pPr>
        <w:pStyle w:val="BodyText"/>
        <w:spacing w:line="252" w:lineRule="auto"/>
        <w:ind w:left="1417" w:right="1245"/>
        <w:jc w:val="both"/>
      </w:pPr>
      <w:r>
        <w:rPr>
          <w:color w:val="231F20"/>
        </w:rPr>
        <w:t>«Информатика» оқу пәні бойынша білім алушылардың алған білімдерін әртүрлі өмірлік жағдайларда қолдану қабілетін дамыту – білім беру процесінің маңыз- ды мақсаты. Білім алушылардың ақпараттық сауаттылығын қалыптастыру </w:t>
      </w:r>
      <w:r>
        <w:rPr>
          <w:color w:val="231F20"/>
        </w:rPr>
        <w:t>білім беру әдістері мен стратегияларының кең спектрін қамтитын мынадай кешенді тәсілдерді талап етеді:</w:t>
      </w:r>
    </w:p>
    <w:p>
      <w:pPr>
        <w:pStyle w:val="ListParagraph"/>
        <w:numPr>
          <w:ilvl w:val="0"/>
          <w:numId w:val="22"/>
        </w:numPr>
        <w:tabs>
          <w:tab w:pos="1777" w:val="left" w:leader="none"/>
        </w:tabs>
        <w:spacing w:line="252" w:lineRule="auto" w:before="110" w:after="0"/>
        <w:ind w:left="1777" w:right="1245" w:hanging="360"/>
        <w:jc w:val="both"/>
        <w:rPr>
          <w:sz w:val="22"/>
        </w:rPr>
      </w:pPr>
      <w:r>
        <w:rPr>
          <w:color w:val="231F20"/>
          <w:sz w:val="22"/>
        </w:rPr>
        <w:t>оқу</w:t>
      </w:r>
      <w:r>
        <w:rPr>
          <w:color w:val="231F20"/>
          <w:spacing w:val="-4"/>
          <w:sz w:val="22"/>
        </w:rPr>
        <w:t> </w:t>
      </w:r>
      <w:r>
        <w:rPr>
          <w:color w:val="231F20"/>
          <w:sz w:val="22"/>
        </w:rPr>
        <w:t>материалын</w:t>
      </w:r>
      <w:r>
        <w:rPr>
          <w:color w:val="231F20"/>
          <w:spacing w:val="-4"/>
          <w:sz w:val="22"/>
        </w:rPr>
        <w:t> </w:t>
      </w:r>
      <w:r>
        <w:rPr>
          <w:color w:val="231F20"/>
          <w:sz w:val="22"/>
        </w:rPr>
        <w:t>информатика</w:t>
      </w:r>
      <w:r>
        <w:rPr>
          <w:color w:val="231F20"/>
          <w:spacing w:val="-4"/>
          <w:sz w:val="22"/>
        </w:rPr>
        <w:t> </w:t>
      </w:r>
      <w:r>
        <w:rPr>
          <w:color w:val="231F20"/>
          <w:sz w:val="22"/>
        </w:rPr>
        <w:t>саласындағы</w:t>
      </w:r>
      <w:r>
        <w:rPr>
          <w:color w:val="231F20"/>
          <w:spacing w:val="-4"/>
          <w:sz w:val="22"/>
        </w:rPr>
        <w:t> </w:t>
      </w:r>
      <w:r>
        <w:rPr>
          <w:color w:val="231F20"/>
          <w:sz w:val="22"/>
        </w:rPr>
        <w:t>нақты</w:t>
      </w:r>
      <w:r>
        <w:rPr>
          <w:color w:val="231F20"/>
          <w:spacing w:val="-4"/>
          <w:sz w:val="22"/>
        </w:rPr>
        <w:t> </w:t>
      </w:r>
      <w:r>
        <w:rPr>
          <w:color w:val="231F20"/>
          <w:sz w:val="22"/>
        </w:rPr>
        <w:t>сценарийлер</w:t>
      </w:r>
      <w:r>
        <w:rPr>
          <w:color w:val="231F20"/>
          <w:spacing w:val="-4"/>
          <w:sz w:val="22"/>
        </w:rPr>
        <w:t> </w:t>
      </w:r>
      <w:r>
        <w:rPr>
          <w:color w:val="231F20"/>
          <w:sz w:val="22"/>
        </w:rPr>
        <w:t>мен</w:t>
      </w:r>
      <w:r>
        <w:rPr>
          <w:color w:val="231F20"/>
          <w:spacing w:val="-4"/>
          <w:sz w:val="22"/>
        </w:rPr>
        <w:t> </w:t>
      </w:r>
      <w:r>
        <w:rPr>
          <w:color w:val="231F20"/>
          <w:sz w:val="22"/>
        </w:rPr>
        <w:t>жағдай- ларға біріктіру білім алушыларға ақпараттық технологиялардың күнделікті өмірде қолданылуын көруге мүмкіндік береді. Оған мобильді қосымшаларға арналған программалық қосымшаларды әзірлеу, медициналық диагности- кадағы деректерді талдау, қоршаған ортаны басқару жүйелерін құру және өнеркәсіптегі процестерді оңтайландыру;</w:t>
      </w:r>
    </w:p>
    <w:p>
      <w:pPr>
        <w:pStyle w:val="ListParagraph"/>
        <w:numPr>
          <w:ilvl w:val="0"/>
          <w:numId w:val="22"/>
        </w:numPr>
        <w:tabs>
          <w:tab w:pos="1777" w:val="left" w:leader="none"/>
        </w:tabs>
        <w:spacing w:line="252" w:lineRule="auto" w:before="166" w:after="0"/>
        <w:ind w:left="1777" w:right="1245" w:hanging="360"/>
        <w:jc w:val="both"/>
        <w:rPr>
          <w:sz w:val="22"/>
        </w:rPr>
      </w:pPr>
      <w:r>
        <w:rPr>
          <w:color w:val="231F20"/>
          <w:sz w:val="22"/>
        </w:rPr>
        <w:t>практикалық</w:t>
      </w:r>
      <w:r>
        <w:rPr>
          <w:color w:val="231F20"/>
          <w:spacing w:val="-6"/>
          <w:sz w:val="22"/>
        </w:rPr>
        <w:t> </w:t>
      </w:r>
      <w:r>
        <w:rPr>
          <w:color w:val="231F20"/>
          <w:sz w:val="22"/>
        </w:rPr>
        <w:t>жұмыстарды</w:t>
      </w:r>
      <w:r>
        <w:rPr>
          <w:color w:val="231F20"/>
          <w:spacing w:val="-6"/>
          <w:sz w:val="22"/>
        </w:rPr>
        <w:t> </w:t>
      </w:r>
      <w:r>
        <w:rPr>
          <w:color w:val="231F20"/>
          <w:sz w:val="22"/>
        </w:rPr>
        <w:t>жүргізу</w:t>
      </w:r>
      <w:r>
        <w:rPr>
          <w:color w:val="231F20"/>
          <w:spacing w:val="-6"/>
          <w:sz w:val="22"/>
        </w:rPr>
        <w:t> </w:t>
      </w:r>
      <w:r>
        <w:rPr>
          <w:color w:val="231F20"/>
          <w:sz w:val="22"/>
        </w:rPr>
        <w:t>информатика</w:t>
      </w:r>
      <w:r>
        <w:rPr>
          <w:color w:val="231F20"/>
          <w:spacing w:val="-6"/>
          <w:sz w:val="22"/>
        </w:rPr>
        <w:t> </w:t>
      </w:r>
      <w:r>
        <w:rPr>
          <w:color w:val="231F20"/>
          <w:sz w:val="22"/>
        </w:rPr>
        <w:t>саласында</w:t>
      </w:r>
      <w:r>
        <w:rPr>
          <w:color w:val="231F20"/>
          <w:spacing w:val="-6"/>
          <w:sz w:val="22"/>
        </w:rPr>
        <w:t> </w:t>
      </w:r>
      <w:r>
        <w:rPr>
          <w:color w:val="231F20"/>
          <w:sz w:val="22"/>
        </w:rPr>
        <w:t>дағдыларды</w:t>
      </w:r>
      <w:r>
        <w:rPr>
          <w:color w:val="231F20"/>
          <w:spacing w:val="-6"/>
          <w:sz w:val="22"/>
        </w:rPr>
        <w:t> </w:t>
      </w:r>
      <w:r>
        <w:rPr>
          <w:color w:val="231F20"/>
          <w:sz w:val="22"/>
        </w:rPr>
        <w:t>иге- руге бағытталған. Мысалы, программалау, деректерді талдау, веб-сайттар құру</w:t>
      </w:r>
      <w:r>
        <w:rPr>
          <w:color w:val="231F20"/>
          <w:spacing w:val="-1"/>
          <w:sz w:val="22"/>
        </w:rPr>
        <w:t> </w:t>
      </w:r>
      <w:r>
        <w:rPr>
          <w:color w:val="231F20"/>
          <w:sz w:val="22"/>
        </w:rPr>
        <w:t>және</w:t>
      </w:r>
      <w:r>
        <w:rPr>
          <w:color w:val="231F20"/>
          <w:spacing w:val="-1"/>
          <w:sz w:val="22"/>
        </w:rPr>
        <w:t> </w:t>
      </w:r>
      <w:r>
        <w:rPr>
          <w:color w:val="231F20"/>
          <w:sz w:val="22"/>
        </w:rPr>
        <w:t>басқа</w:t>
      </w:r>
      <w:r>
        <w:rPr>
          <w:color w:val="231F20"/>
          <w:spacing w:val="-1"/>
          <w:sz w:val="22"/>
        </w:rPr>
        <w:t> </w:t>
      </w:r>
      <w:r>
        <w:rPr>
          <w:color w:val="231F20"/>
          <w:sz w:val="22"/>
        </w:rPr>
        <w:t>компьютерлік</w:t>
      </w:r>
      <w:r>
        <w:rPr>
          <w:color w:val="231F20"/>
          <w:spacing w:val="-1"/>
          <w:sz w:val="22"/>
        </w:rPr>
        <w:t> </w:t>
      </w:r>
      <w:r>
        <w:rPr>
          <w:color w:val="231F20"/>
          <w:sz w:val="22"/>
        </w:rPr>
        <w:t>қосымшалар</w:t>
      </w:r>
      <w:r>
        <w:rPr>
          <w:color w:val="231F20"/>
          <w:spacing w:val="-1"/>
          <w:sz w:val="22"/>
        </w:rPr>
        <w:t> </w:t>
      </w:r>
      <w:r>
        <w:rPr>
          <w:color w:val="231F20"/>
          <w:sz w:val="22"/>
        </w:rPr>
        <w:t>бойынша</w:t>
      </w:r>
      <w:r>
        <w:rPr>
          <w:color w:val="231F20"/>
          <w:spacing w:val="-1"/>
          <w:sz w:val="22"/>
        </w:rPr>
        <w:t> </w:t>
      </w:r>
      <w:r>
        <w:rPr>
          <w:color w:val="231F20"/>
          <w:sz w:val="22"/>
        </w:rPr>
        <w:t>тапсырмаларды</w:t>
      </w:r>
      <w:r>
        <w:rPr>
          <w:color w:val="231F20"/>
          <w:spacing w:val="-1"/>
          <w:sz w:val="22"/>
        </w:rPr>
        <w:t> </w:t>
      </w:r>
      <w:r>
        <w:rPr>
          <w:color w:val="231F20"/>
          <w:sz w:val="22"/>
        </w:rPr>
        <w:t>орын- </w:t>
      </w:r>
      <w:r>
        <w:rPr>
          <w:color w:val="231F20"/>
          <w:spacing w:val="-4"/>
          <w:sz w:val="22"/>
        </w:rPr>
        <w:t>дау;</w:t>
      </w:r>
    </w:p>
    <w:p>
      <w:pPr>
        <w:pStyle w:val="ListParagraph"/>
        <w:numPr>
          <w:ilvl w:val="0"/>
          <w:numId w:val="22"/>
        </w:numPr>
        <w:tabs>
          <w:tab w:pos="1777" w:val="left" w:leader="none"/>
        </w:tabs>
        <w:spacing w:line="252" w:lineRule="auto" w:before="167" w:after="0"/>
        <w:ind w:left="1777" w:right="1245" w:hanging="360"/>
        <w:jc w:val="both"/>
        <w:rPr>
          <w:sz w:val="22"/>
        </w:rPr>
      </w:pPr>
      <w:r>
        <w:rPr>
          <w:color w:val="231F20"/>
          <w:sz w:val="22"/>
        </w:rPr>
        <w:t>нақты жағдайларға байланысты компьютерлік мәселелер мен міндеттерді шешу аналитикалық ойлауды дамытуға және алған білімдерін </w:t>
      </w:r>
      <w:r>
        <w:rPr>
          <w:color w:val="231F20"/>
          <w:sz w:val="22"/>
        </w:rPr>
        <w:t>қолдануға ықпал</w:t>
      </w:r>
      <w:r>
        <w:rPr>
          <w:color w:val="231F20"/>
          <w:spacing w:val="-10"/>
          <w:sz w:val="22"/>
        </w:rPr>
        <w:t> </w:t>
      </w:r>
      <w:r>
        <w:rPr>
          <w:color w:val="231F20"/>
          <w:sz w:val="22"/>
        </w:rPr>
        <w:t>етеді.</w:t>
      </w:r>
      <w:r>
        <w:rPr>
          <w:color w:val="231F20"/>
          <w:spacing w:val="-10"/>
          <w:sz w:val="22"/>
        </w:rPr>
        <w:t> </w:t>
      </w:r>
      <w:r>
        <w:rPr>
          <w:color w:val="231F20"/>
          <w:sz w:val="22"/>
        </w:rPr>
        <w:t>Мысалы,</w:t>
      </w:r>
      <w:r>
        <w:rPr>
          <w:color w:val="231F20"/>
          <w:spacing w:val="-10"/>
          <w:sz w:val="22"/>
        </w:rPr>
        <w:t> </w:t>
      </w:r>
      <w:r>
        <w:rPr>
          <w:color w:val="231F20"/>
          <w:sz w:val="22"/>
        </w:rPr>
        <w:t>қауіпсіздік</w:t>
      </w:r>
      <w:r>
        <w:rPr>
          <w:color w:val="231F20"/>
          <w:spacing w:val="-10"/>
          <w:sz w:val="22"/>
        </w:rPr>
        <w:t> </w:t>
      </w:r>
      <w:r>
        <w:rPr>
          <w:color w:val="231F20"/>
          <w:sz w:val="22"/>
        </w:rPr>
        <w:t>жүйелеріндегі</w:t>
      </w:r>
      <w:r>
        <w:rPr>
          <w:color w:val="231F20"/>
          <w:spacing w:val="-10"/>
          <w:sz w:val="22"/>
        </w:rPr>
        <w:t> </w:t>
      </w:r>
      <w:r>
        <w:rPr>
          <w:color w:val="231F20"/>
          <w:sz w:val="22"/>
        </w:rPr>
        <w:t>ақпараттық</w:t>
      </w:r>
      <w:r>
        <w:rPr>
          <w:color w:val="231F20"/>
          <w:spacing w:val="-10"/>
          <w:sz w:val="22"/>
        </w:rPr>
        <w:t> </w:t>
      </w:r>
      <w:r>
        <w:rPr>
          <w:color w:val="231F20"/>
          <w:sz w:val="22"/>
        </w:rPr>
        <w:t>процестерді</w:t>
      </w:r>
      <w:r>
        <w:rPr>
          <w:color w:val="231F20"/>
          <w:spacing w:val="-10"/>
          <w:sz w:val="22"/>
        </w:rPr>
        <w:t> </w:t>
      </w:r>
      <w:r>
        <w:rPr>
          <w:color w:val="231F20"/>
          <w:sz w:val="22"/>
        </w:rPr>
        <w:t>тал- дау, күнделікті өмірдегі киберқауіпсіздікке қатысты мәселелер, өндірістік процестерді оңтайландыру алгоритмдерін әзірлеу және басқа да осыған ұқ- сас</w:t>
      </w:r>
      <w:r>
        <w:rPr>
          <w:color w:val="231F20"/>
          <w:spacing w:val="-3"/>
          <w:sz w:val="22"/>
        </w:rPr>
        <w:t> </w:t>
      </w:r>
      <w:r>
        <w:rPr>
          <w:color w:val="231F20"/>
          <w:sz w:val="22"/>
        </w:rPr>
        <w:t>міндеттер;</w:t>
      </w:r>
    </w:p>
    <w:p>
      <w:pPr>
        <w:pStyle w:val="ListParagraph"/>
        <w:numPr>
          <w:ilvl w:val="0"/>
          <w:numId w:val="22"/>
        </w:numPr>
        <w:tabs>
          <w:tab w:pos="1777" w:val="left" w:leader="none"/>
        </w:tabs>
        <w:spacing w:line="252" w:lineRule="auto" w:before="165" w:after="0"/>
        <w:ind w:left="1777" w:right="1245" w:hanging="360"/>
        <w:jc w:val="both"/>
        <w:rPr>
          <w:sz w:val="22"/>
        </w:rPr>
      </w:pPr>
      <w:r>
        <w:rPr>
          <w:color w:val="231F20"/>
          <w:sz w:val="22"/>
        </w:rPr>
        <w:t>информатикада оқытудың интерактивті әдістерін қолдану материалды тиімдірек</w:t>
      </w:r>
      <w:r>
        <w:rPr>
          <w:color w:val="231F20"/>
          <w:spacing w:val="-15"/>
          <w:sz w:val="22"/>
        </w:rPr>
        <w:t> </w:t>
      </w:r>
      <w:r>
        <w:rPr>
          <w:color w:val="231F20"/>
          <w:sz w:val="22"/>
        </w:rPr>
        <w:t>игеруге</w:t>
      </w:r>
      <w:r>
        <w:rPr>
          <w:color w:val="231F20"/>
          <w:spacing w:val="-15"/>
          <w:sz w:val="22"/>
        </w:rPr>
        <w:t> </w:t>
      </w:r>
      <w:r>
        <w:rPr>
          <w:color w:val="231F20"/>
          <w:sz w:val="22"/>
        </w:rPr>
        <w:t>және</w:t>
      </w:r>
      <w:r>
        <w:rPr>
          <w:color w:val="231F20"/>
          <w:spacing w:val="-15"/>
          <w:sz w:val="22"/>
        </w:rPr>
        <w:t> </w:t>
      </w:r>
      <w:r>
        <w:rPr>
          <w:color w:val="231F20"/>
          <w:sz w:val="22"/>
        </w:rPr>
        <w:t>алынған</w:t>
      </w:r>
      <w:r>
        <w:rPr>
          <w:color w:val="231F20"/>
          <w:spacing w:val="-15"/>
          <w:sz w:val="22"/>
        </w:rPr>
        <w:t> </w:t>
      </w:r>
      <w:r>
        <w:rPr>
          <w:color w:val="231F20"/>
          <w:sz w:val="22"/>
        </w:rPr>
        <w:t>білімді</w:t>
      </w:r>
      <w:r>
        <w:rPr>
          <w:color w:val="231F20"/>
          <w:spacing w:val="-15"/>
          <w:sz w:val="22"/>
        </w:rPr>
        <w:t> </w:t>
      </w:r>
      <w:r>
        <w:rPr>
          <w:color w:val="231F20"/>
          <w:sz w:val="22"/>
        </w:rPr>
        <w:t>қолдану</w:t>
      </w:r>
      <w:r>
        <w:rPr>
          <w:color w:val="231F20"/>
          <w:spacing w:val="-15"/>
          <w:sz w:val="22"/>
        </w:rPr>
        <w:t> </w:t>
      </w:r>
      <w:r>
        <w:rPr>
          <w:color w:val="231F20"/>
          <w:sz w:val="22"/>
        </w:rPr>
        <w:t>дағдыларын</w:t>
      </w:r>
      <w:r>
        <w:rPr>
          <w:color w:val="231F20"/>
          <w:spacing w:val="-15"/>
          <w:sz w:val="22"/>
        </w:rPr>
        <w:t> </w:t>
      </w:r>
      <w:r>
        <w:rPr>
          <w:color w:val="231F20"/>
          <w:sz w:val="22"/>
        </w:rPr>
        <w:t>дамытуға</w:t>
      </w:r>
      <w:r>
        <w:rPr>
          <w:color w:val="231F20"/>
          <w:spacing w:val="-15"/>
          <w:sz w:val="22"/>
        </w:rPr>
        <w:t> </w:t>
      </w:r>
      <w:r>
        <w:rPr>
          <w:color w:val="231F20"/>
          <w:sz w:val="22"/>
        </w:rPr>
        <w:t>ықпал </w:t>
      </w:r>
      <w:r>
        <w:rPr>
          <w:color w:val="231F20"/>
          <w:spacing w:val="-2"/>
          <w:sz w:val="22"/>
        </w:rPr>
        <w:t>етеді;</w:t>
      </w:r>
    </w:p>
    <w:p>
      <w:pPr>
        <w:pStyle w:val="ListParagraph"/>
        <w:numPr>
          <w:ilvl w:val="0"/>
          <w:numId w:val="22"/>
        </w:numPr>
        <w:tabs>
          <w:tab w:pos="1777" w:val="left" w:leader="none"/>
        </w:tabs>
        <w:spacing w:line="252" w:lineRule="auto" w:before="168" w:after="0"/>
        <w:ind w:left="1777" w:right="1245" w:hanging="360"/>
        <w:jc w:val="both"/>
        <w:rPr>
          <w:sz w:val="22"/>
        </w:rPr>
      </w:pPr>
      <w:r>
        <w:rPr>
          <w:color w:val="231F20"/>
          <w:sz w:val="22"/>
        </w:rPr>
        <w:t>виртуалды</w:t>
      </w:r>
      <w:r>
        <w:rPr>
          <w:color w:val="231F20"/>
          <w:spacing w:val="-5"/>
          <w:sz w:val="22"/>
        </w:rPr>
        <w:t> </w:t>
      </w:r>
      <w:r>
        <w:rPr>
          <w:color w:val="231F20"/>
          <w:sz w:val="22"/>
        </w:rPr>
        <w:t>ортадағы</w:t>
      </w:r>
      <w:r>
        <w:rPr>
          <w:color w:val="231F20"/>
          <w:spacing w:val="-5"/>
          <w:sz w:val="22"/>
        </w:rPr>
        <w:t> </w:t>
      </w:r>
      <w:r>
        <w:rPr>
          <w:color w:val="231F20"/>
          <w:sz w:val="22"/>
        </w:rPr>
        <w:t>ақпараттық</w:t>
      </w:r>
      <w:r>
        <w:rPr>
          <w:color w:val="231F20"/>
          <w:spacing w:val="-5"/>
          <w:sz w:val="22"/>
        </w:rPr>
        <w:t> </w:t>
      </w:r>
      <w:r>
        <w:rPr>
          <w:color w:val="231F20"/>
          <w:sz w:val="22"/>
        </w:rPr>
        <w:t>процестермен</w:t>
      </w:r>
      <w:r>
        <w:rPr>
          <w:color w:val="231F20"/>
          <w:spacing w:val="-5"/>
          <w:sz w:val="22"/>
        </w:rPr>
        <w:t> </w:t>
      </w:r>
      <w:r>
        <w:rPr>
          <w:color w:val="231F20"/>
          <w:sz w:val="22"/>
        </w:rPr>
        <w:t>тәжірибе</w:t>
      </w:r>
      <w:r>
        <w:rPr>
          <w:color w:val="231F20"/>
          <w:spacing w:val="-5"/>
          <w:sz w:val="22"/>
        </w:rPr>
        <w:t> </w:t>
      </w:r>
      <w:r>
        <w:rPr>
          <w:color w:val="231F20"/>
          <w:sz w:val="22"/>
        </w:rPr>
        <w:t>жасау</w:t>
      </w:r>
      <w:r>
        <w:rPr>
          <w:color w:val="231F20"/>
          <w:spacing w:val="-5"/>
          <w:sz w:val="22"/>
        </w:rPr>
        <w:t> </w:t>
      </w:r>
      <w:r>
        <w:rPr>
          <w:color w:val="231F20"/>
          <w:sz w:val="22"/>
        </w:rPr>
        <w:t>білім</w:t>
      </w:r>
      <w:r>
        <w:rPr>
          <w:color w:val="231F20"/>
          <w:spacing w:val="-5"/>
          <w:sz w:val="22"/>
        </w:rPr>
        <w:t> </w:t>
      </w:r>
      <w:r>
        <w:rPr>
          <w:color w:val="231F20"/>
          <w:sz w:val="22"/>
        </w:rPr>
        <w:t>алушы- ларға денсаулық пен қоршаған ортаға қауіп төндірмей информатиканың не- гізгі</w:t>
      </w:r>
      <w:r>
        <w:rPr>
          <w:color w:val="231F20"/>
          <w:spacing w:val="-15"/>
          <w:sz w:val="22"/>
        </w:rPr>
        <w:t> </w:t>
      </w:r>
      <w:r>
        <w:rPr>
          <w:color w:val="231F20"/>
          <w:sz w:val="22"/>
        </w:rPr>
        <w:t>тұжырымдамаларын</w:t>
      </w:r>
      <w:r>
        <w:rPr>
          <w:color w:val="231F20"/>
          <w:spacing w:val="-15"/>
          <w:sz w:val="22"/>
        </w:rPr>
        <w:t> </w:t>
      </w:r>
      <w:r>
        <w:rPr>
          <w:color w:val="231F20"/>
          <w:sz w:val="22"/>
        </w:rPr>
        <w:t>түсінуге,</w:t>
      </w:r>
      <w:r>
        <w:rPr>
          <w:color w:val="231F20"/>
          <w:spacing w:val="-15"/>
          <w:sz w:val="22"/>
        </w:rPr>
        <w:t> </w:t>
      </w:r>
      <w:r>
        <w:rPr>
          <w:color w:val="231F20"/>
          <w:sz w:val="22"/>
        </w:rPr>
        <w:t>практикалық</w:t>
      </w:r>
      <w:r>
        <w:rPr>
          <w:color w:val="231F20"/>
          <w:spacing w:val="-15"/>
          <w:sz w:val="22"/>
        </w:rPr>
        <w:t> </w:t>
      </w:r>
      <w:r>
        <w:rPr>
          <w:color w:val="231F20"/>
          <w:sz w:val="22"/>
        </w:rPr>
        <w:t>дағдыларын</w:t>
      </w:r>
      <w:r>
        <w:rPr>
          <w:color w:val="231F20"/>
          <w:spacing w:val="-15"/>
          <w:sz w:val="22"/>
        </w:rPr>
        <w:t> </w:t>
      </w:r>
      <w:r>
        <w:rPr>
          <w:color w:val="231F20"/>
          <w:sz w:val="22"/>
        </w:rPr>
        <w:t>қалыптастыруға </w:t>
      </w:r>
      <w:r>
        <w:rPr>
          <w:color w:val="231F20"/>
          <w:spacing w:val="-2"/>
          <w:sz w:val="22"/>
        </w:rPr>
        <w:t>мүмкіндік</w:t>
      </w:r>
      <w:r>
        <w:rPr>
          <w:color w:val="231F20"/>
          <w:spacing w:val="-12"/>
          <w:sz w:val="22"/>
        </w:rPr>
        <w:t> </w:t>
      </w:r>
      <w:r>
        <w:rPr>
          <w:color w:val="231F20"/>
          <w:spacing w:val="-2"/>
          <w:sz w:val="22"/>
        </w:rPr>
        <w:t>береді.</w:t>
      </w:r>
      <w:r>
        <w:rPr>
          <w:color w:val="231F20"/>
          <w:spacing w:val="-12"/>
          <w:sz w:val="22"/>
        </w:rPr>
        <w:t> </w:t>
      </w:r>
      <w:r>
        <w:rPr>
          <w:color w:val="231F20"/>
          <w:spacing w:val="-2"/>
          <w:sz w:val="22"/>
        </w:rPr>
        <w:t>Мысалы,</w:t>
      </w:r>
      <w:r>
        <w:rPr>
          <w:color w:val="231F20"/>
          <w:spacing w:val="-12"/>
          <w:sz w:val="22"/>
        </w:rPr>
        <w:t> </w:t>
      </w:r>
      <w:r>
        <w:rPr>
          <w:color w:val="231F20"/>
          <w:spacing w:val="-2"/>
          <w:sz w:val="22"/>
        </w:rPr>
        <w:t>виртуалды</w:t>
      </w:r>
      <w:r>
        <w:rPr>
          <w:color w:val="231F20"/>
          <w:spacing w:val="-12"/>
          <w:sz w:val="22"/>
        </w:rPr>
        <w:t> </w:t>
      </w:r>
      <w:r>
        <w:rPr>
          <w:color w:val="231F20"/>
          <w:spacing w:val="-2"/>
          <w:sz w:val="22"/>
        </w:rPr>
        <w:t>зертханалық</w:t>
      </w:r>
      <w:r>
        <w:rPr>
          <w:color w:val="231F20"/>
          <w:spacing w:val="-12"/>
          <w:sz w:val="22"/>
        </w:rPr>
        <w:t> </w:t>
      </w:r>
      <w:r>
        <w:rPr>
          <w:color w:val="231F20"/>
          <w:spacing w:val="-2"/>
          <w:sz w:val="22"/>
        </w:rPr>
        <w:t>жұмыстарды</w:t>
      </w:r>
      <w:r>
        <w:rPr>
          <w:color w:val="231F20"/>
          <w:spacing w:val="-12"/>
          <w:sz w:val="22"/>
        </w:rPr>
        <w:t> </w:t>
      </w:r>
      <w:r>
        <w:rPr>
          <w:color w:val="231F20"/>
          <w:spacing w:val="-2"/>
          <w:sz w:val="22"/>
        </w:rPr>
        <w:t>жүргізу,</w:t>
      </w:r>
      <w:r>
        <w:rPr>
          <w:color w:val="231F20"/>
          <w:spacing w:val="-12"/>
          <w:sz w:val="22"/>
        </w:rPr>
        <w:t> </w:t>
      </w:r>
      <w:r>
        <w:rPr>
          <w:color w:val="231F20"/>
          <w:spacing w:val="-2"/>
          <w:sz w:val="22"/>
        </w:rPr>
        <w:t>әзір- </w:t>
      </w:r>
      <w:r>
        <w:rPr>
          <w:color w:val="231F20"/>
          <w:sz w:val="22"/>
        </w:rPr>
        <w:t>леудің мамандандырылған ортасында алгоритмдерді модельдеу және </w:t>
      </w:r>
      <w:r>
        <w:rPr>
          <w:color w:val="231F20"/>
          <w:sz w:val="22"/>
        </w:rPr>
        <w:t>про- </w:t>
      </w:r>
      <w:r>
        <w:rPr>
          <w:color w:val="231F20"/>
          <w:spacing w:val="-2"/>
          <w:sz w:val="22"/>
        </w:rPr>
        <w:t>граммалау;</w:t>
      </w:r>
    </w:p>
    <w:p>
      <w:pPr>
        <w:pStyle w:val="ListParagraph"/>
        <w:numPr>
          <w:ilvl w:val="0"/>
          <w:numId w:val="22"/>
        </w:numPr>
        <w:tabs>
          <w:tab w:pos="1777" w:val="left" w:leader="none"/>
        </w:tabs>
        <w:spacing w:line="252" w:lineRule="auto" w:before="166" w:after="0"/>
        <w:ind w:left="1777" w:right="1245" w:hanging="360"/>
        <w:jc w:val="both"/>
        <w:rPr>
          <w:sz w:val="22"/>
        </w:rPr>
      </w:pPr>
      <w:r>
        <w:rPr>
          <w:color w:val="231F20"/>
          <w:sz w:val="22"/>
        </w:rPr>
        <w:t>білім деңгейін бағалап қана қоймай, білім алушыларды алған білімдерін әртүрлі сценарийлерде талдауға және қолдануға ынталандыратын кері бай- ланыс беру информатикадағы білім беру процесінің негізгі аспектісі </w:t>
      </w:r>
      <w:r>
        <w:rPr>
          <w:color w:val="231F20"/>
          <w:sz w:val="22"/>
        </w:rPr>
        <w:t>болып табылады. Мұндай кері байланыс тапсырмаларды орындаудың дұрыстығын</w:t>
      </w:r>
    </w:p>
    <w:p>
      <w:pPr>
        <w:pStyle w:val="ListParagraph"/>
        <w:spacing w:after="0" w:line="252" w:lineRule="auto"/>
        <w:jc w:val="both"/>
        <w:rPr>
          <w:sz w:val="22"/>
        </w:rPr>
        <w:sectPr>
          <w:pgSz w:w="11910" w:h="16840"/>
          <w:pgMar w:header="0" w:footer="908" w:top="680" w:bottom="1100" w:left="0" w:right="0"/>
        </w:sectPr>
      </w:pPr>
    </w:p>
    <w:p>
      <w:pPr>
        <w:pStyle w:val="Heading2"/>
        <w:ind w:left="1401"/>
      </w:pPr>
      <w:r>
        <w:rPr/>
        <mc:AlternateContent>
          <mc:Choice Requires="wps">
            <w:drawing>
              <wp:anchor distT="0" distB="0" distL="0" distR="0" allowOverlap="1" layoutInCell="1" locked="0" behindDoc="0" simplePos="0" relativeHeight="15781376">
                <wp:simplePos x="0" y="0"/>
                <wp:positionH relativeFrom="page">
                  <wp:posOffset>0</wp:posOffset>
                </wp:positionH>
                <wp:positionV relativeFrom="paragraph">
                  <wp:posOffset>-2108</wp:posOffset>
                </wp:positionV>
                <wp:extent cx="798830" cy="454659"/>
                <wp:effectExtent l="0" t="0" r="0" b="0"/>
                <wp:wrapNone/>
                <wp:docPr id="142" name="Graphic 142"/>
                <wp:cNvGraphicFramePr>
                  <a:graphicFrameLocks/>
                </wp:cNvGraphicFramePr>
                <a:graphic>
                  <a:graphicData uri="http://schemas.microsoft.com/office/word/2010/wordprocessingShape">
                    <wps:wsp>
                      <wps:cNvPr id="142" name="Graphic 142"/>
                      <wps:cNvSpPr/>
                      <wps:spPr>
                        <a:xfrm>
                          <a:off x="0" y="0"/>
                          <a:ext cx="798830" cy="454659"/>
                        </a:xfrm>
                        <a:custGeom>
                          <a:avLst/>
                          <a:gdLst/>
                          <a:ahLst/>
                          <a:cxnLst/>
                          <a:rect l="l" t="t" r="r" b="b"/>
                          <a:pathLst>
                            <a:path w="798830" h="454659">
                              <a:moveTo>
                                <a:pt x="0" y="454278"/>
                              </a:moveTo>
                              <a:lnTo>
                                <a:pt x="798347" y="454278"/>
                              </a:lnTo>
                              <a:lnTo>
                                <a:pt x="798347" y="0"/>
                              </a:lnTo>
                              <a:lnTo>
                                <a:pt x="0" y="0"/>
                              </a:lnTo>
                              <a:lnTo>
                                <a:pt x="0" y="454278"/>
                              </a:lnTo>
                              <a:close/>
                            </a:path>
                          </a:pathLst>
                        </a:custGeom>
                        <a:solidFill>
                          <a:srgbClr val="776CB1"/>
                        </a:solidFill>
                      </wps:spPr>
                      <wps:bodyPr wrap="square" lIns="0" tIns="0" rIns="0" bIns="0" rtlCol="0">
                        <a:prstTxWarp prst="textNoShape">
                          <a:avLst/>
                        </a:prstTxWarp>
                        <a:noAutofit/>
                      </wps:bodyPr>
                    </wps:wsp>
                  </a:graphicData>
                </a:graphic>
              </wp:anchor>
            </w:drawing>
          </mc:Choice>
          <mc:Fallback>
            <w:pict>
              <v:rect style="position:absolute;margin-left:0pt;margin-top:-.166pt;width:62.862pt;height:35.770pt;mso-position-horizontal-relative:page;mso-position-vertical-relative:paragraph;z-index:15781376" id="docshape128" filled="true" fillcolor="#776cb1" stroked="false">
                <v:fill type="solid"/>
                <w10:wrap type="none"/>
              </v:rect>
            </w:pict>
          </mc:Fallback>
        </mc:AlternateContent>
      </w:r>
      <w:r>
        <w:rPr/>
        <mc:AlternateContent>
          <mc:Choice Requires="wps">
            <w:drawing>
              <wp:anchor distT="0" distB="0" distL="0" distR="0" allowOverlap="1" layoutInCell="1" locked="0" behindDoc="0" simplePos="0" relativeHeight="15781888">
                <wp:simplePos x="0" y="0"/>
                <wp:positionH relativeFrom="page">
                  <wp:posOffset>1091641</wp:posOffset>
                </wp:positionH>
                <wp:positionV relativeFrom="paragraph">
                  <wp:posOffset>-2108</wp:posOffset>
                </wp:positionV>
                <wp:extent cx="6468745" cy="454659"/>
                <wp:effectExtent l="0" t="0" r="0" b="0"/>
                <wp:wrapNone/>
                <wp:docPr id="143" name="Textbox 143"/>
                <wp:cNvGraphicFramePr>
                  <a:graphicFrameLocks/>
                </wp:cNvGraphicFramePr>
                <a:graphic>
                  <a:graphicData uri="http://schemas.microsoft.com/office/word/2010/wordprocessingShape">
                    <wps:wsp>
                      <wps:cNvPr id="143" name="Textbox 143"/>
                      <wps:cNvSpPr txBox="1"/>
                      <wps:spPr>
                        <a:xfrm>
                          <a:off x="0" y="0"/>
                          <a:ext cx="6468745" cy="454659"/>
                        </a:xfrm>
                        <a:prstGeom prst="rect">
                          <a:avLst/>
                        </a:prstGeom>
                        <a:solidFill>
                          <a:srgbClr val="776CB1"/>
                        </a:solidFill>
                      </wps:spPr>
                      <wps:txbx>
                        <w:txbxContent>
                          <w:p>
                            <w:pPr>
                              <w:pStyle w:val="BodyText"/>
                              <w:spacing w:before="69"/>
                              <w:ind w:left="372" w:right="6233"/>
                              <w:rPr>
                                <w:rFonts w:ascii="Tahoma" w:hAnsi="Tahoma"/>
                                <w:color w:val="000000"/>
                              </w:rPr>
                            </w:pPr>
                            <w:r>
                              <w:rPr>
                                <w:rFonts w:ascii="Tahoma" w:hAnsi="Tahoma"/>
                                <w:color w:val="FFFFFF"/>
                                <w:w w:val="70"/>
                              </w:rPr>
                              <w:t>Қазақстан Республикасы Оқу-ағарту министрлігі </w:t>
                            </w:r>
                            <w:r>
                              <w:rPr>
                                <w:rFonts w:ascii="Tahoma" w:hAnsi="Tahoma"/>
                                <w:color w:val="FFFFFF"/>
                                <w:w w:val="65"/>
                              </w:rPr>
                              <w:t>Ы. Алтынсарин атындағы Ұлттық білім </w:t>
                            </w:r>
                            <w:r>
                              <w:rPr>
                                <w:rFonts w:ascii="Tahoma" w:hAnsi="Tahoma"/>
                                <w:color w:val="FFFFFF"/>
                                <w:w w:val="65"/>
                              </w:rPr>
                              <w:t>академиясы</w:t>
                            </w:r>
                          </w:p>
                        </w:txbxContent>
                      </wps:txbx>
                      <wps:bodyPr wrap="square" lIns="0" tIns="0" rIns="0" bIns="0" rtlCol="0">
                        <a:noAutofit/>
                      </wps:bodyPr>
                    </wps:wsp>
                  </a:graphicData>
                </a:graphic>
              </wp:anchor>
            </w:drawing>
          </mc:Choice>
          <mc:Fallback>
            <w:pict>
              <v:shape style="position:absolute;margin-left:85.956001pt;margin-top:-.166pt;width:509.35pt;height:35.8pt;mso-position-horizontal-relative:page;mso-position-vertical-relative:paragraph;z-index:15781888" type="#_x0000_t202" id="docshape129" filled="true" fillcolor="#776cb1" stroked="false">
                <v:textbox inset="0,0,0,0">
                  <w:txbxContent>
                    <w:p>
                      <w:pPr>
                        <w:pStyle w:val="BodyText"/>
                        <w:spacing w:before="69"/>
                        <w:ind w:left="372" w:right="6233"/>
                        <w:rPr>
                          <w:rFonts w:ascii="Tahoma" w:hAnsi="Tahoma"/>
                          <w:color w:val="000000"/>
                        </w:rPr>
                      </w:pPr>
                      <w:r>
                        <w:rPr>
                          <w:rFonts w:ascii="Tahoma" w:hAnsi="Tahoma"/>
                          <w:color w:val="FFFFFF"/>
                          <w:w w:val="70"/>
                        </w:rPr>
                        <w:t>Қазақстан Республикасы Оқу-ағарту министрлігі </w:t>
                      </w:r>
                      <w:r>
                        <w:rPr>
                          <w:rFonts w:ascii="Tahoma" w:hAnsi="Tahoma"/>
                          <w:color w:val="FFFFFF"/>
                          <w:w w:val="65"/>
                        </w:rPr>
                        <w:t>Ы. Алтынсарин атындағы Ұлттық білім </w:t>
                      </w:r>
                      <w:r>
                        <w:rPr>
                          <w:rFonts w:ascii="Tahoma" w:hAnsi="Tahoma"/>
                          <w:color w:val="FFFFFF"/>
                          <w:w w:val="65"/>
                        </w:rPr>
                        <w:t>академиясы</w:t>
                      </w:r>
                    </w:p>
                  </w:txbxContent>
                </v:textbox>
                <v:fill type="solid"/>
                <w10:wrap type="none"/>
              </v:shape>
            </w:pict>
          </mc:Fallback>
        </mc:AlternateContent>
      </w:r>
      <w:r>
        <w:rPr>
          <w:color w:val="231F20"/>
          <w:spacing w:val="-5"/>
          <w:w w:val="75"/>
        </w:rPr>
        <w:t>46</w:t>
      </w:r>
    </w:p>
    <w:p>
      <w:pPr>
        <w:pStyle w:val="BodyText"/>
        <w:rPr>
          <w:rFonts w:ascii="Tahoma"/>
        </w:rPr>
      </w:pPr>
    </w:p>
    <w:p>
      <w:pPr>
        <w:pStyle w:val="BodyText"/>
        <w:rPr>
          <w:rFonts w:ascii="Tahoma"/>
        </w:rPr>
      </w:pPr>
    </w:p>
    <w:p>
      <w:pPr>
        <w:pStyle w:val="BodyText"/>
        <w:spacing w:before="108"/>
        <w:rPr>
          <w:rFonts w:ascii="Tahoma"/>
        </w:rPr>
      </w:pPr>
    </w:p>
    <w:p>
      <w:pPr>
        <w:pStyle w:val="BodyText"/>
        <w:spacing w:line="252" w:lineRule="auto"/>
        <w:ind w:left="1607" w:right="1415"/>
        <w:jc w:val="both"/>
      </w:pPr>
      <w:r>
        <w:rPr>
          <w:color w:val="231F20"/>
        </w:rPr>
        <w:t>бағалауды ғана емес, сонымен қатар шешім әдістерін талдауды және ақпа- раттық</w:t>
      </w:r>
      <w:r>
        <w:rPr>
          <w:color w:val="231F20"/>
          <w:spacing w:val="-3"/>
        </w:rPr>
        <w:t> </w:t>
      </w:r>
      <w:r>
        <w:rPr>
          <w:color w:val="231F20"/>
        </w:rPr>
        <w:t>процестерді</w:t>
      </w:r>
      <w:r>
        <w:rPr>
          <w:color w:val="231F20"/>
          <w:spacing w:val="-3"/>
        </w:rPr>
        <w:t> </w:t>
      </w:r>
      <w:r>
        <w:rPr>
          <w:color w:val="231F20"/>
        </w:rPr>
        <w:t>зерделеуде</w:t>
      </w:r>
      <w:r>
        <w:rPr>
          <w:color w:val="231F20"/>
          <w:spacing w:val="-3"/>
        </w:rPr>
        <w:t> </w:t>
      </w:r>
      <w:r>
        <w:rPr>
          <w:color w:val="231F20"/>
        </w:rPr>
        <w:t>зерттеу</w:t>
      </w:r>
      <w:r>
        <w:rPr>
          <w:color w:val="231F20"/>
          <w:spacing w:val="-3"/>
        </w:rPr>
        <w:t> </w:t>
      </w:r>
      <w:r>
        <w:rPr>
          <w:color w:val="231F20"/>
        </w:rPr>
        <w:t>тәсілін</w:t>
      </w:r>
      <w:r>
        <w:rPr>
          <w:color w:val="231F20"/>
          <w:spacing w:val="-3"/>
        </w:rPr>
        <w:t> </w:t>
      </w:r>
      <w:r>
        <w:rPr>
          <w:color w:val="231F20"/>
        </w:rPr>
        <w:t>ынталандыруды</w:t>
      </w:r>
      <w:r>
        <w:rPr>
          <w:color w:val="231F20"/>
          <w:spacing w:val="-3"/>
        </w:rPr>
        <w:t> </w:t>
      </w:r>
      <w:r>
        <w:rPr>
          <w:color w:val="231F20"/>
        </w:rPr>
        <w:t>қамтуы</w:t>
      </w:r>
      <w:r>
        <w:rPr>
          <w:color w:val="231F20"/>
          <w:spacing w:val="-3"/>
        </w:rPr>
        <w:t> </w:t>
      </w:r>
      <w:r>
        <w:rPr>
          <w:color w:val="231F20"/>
        </w:rPr>
        <w:t>мүм- </w:t>
      </w:r>
      <w:r>
        <w:rPr>
          <w:color w:val="231F20"/>
          <w:spacing w:val="-4"/>
        </w:rPr>
        <w:t>кін.</w:t>
      </w:r>
    </w:p>
    <w:p>
      <w:pPr>
        <w:pStyle w:val="BodyText"/>
        <w:spacing w:before="14"/>
      </w:pPr>
    </w:p>
    <w:p>
      <w:pPr>
        <w:pStyle w:val="BodyText"/>
        <w:spacing w:line="252" w:lineRule="auto"/>
        <w:ind w:left="1247" w:right="1180"/>
      </w:pPr>
      <w:r>
        <w:rPr>
          <w:color w:val="231F20"/>
        </w:rPr>
        <w:t>Мектептегі информатика бағдарламасында икемді дағдыларды дамыту оқыту</w:t>
      </w:r>
      <w:r>
        <w:rPr>
          <w:color w:val="231F20"/>
          <w:spacing w:val="80"/>
        </w:rPr>
        <w:t> </w:t>
      </w:r>
      <w:r>
        <w:rPr>
          <w:color w:val="231F20"/>
        </w:rPr>
        <w:t>мақсаттары аясында жүзеге асырылады:</w:t>
      </w:r>
    </w:p>
    <w:p>
      <w:pPr>
        <w:pStyle w:val="ListParagraph"/>
        <w:numPr>
          <w:ilvl w:val="1"/>
          <w:numId w:val="13"/>
        </w:numPr>
        <w:tabs>
          <w:tab w:pos="1450" w:val="left" w:leader="none"/>
        </w:tabs>
        <w:spacing w:line="240" w:lineRule="auto" w:before="132" w:after="0"/>
        <w:ind w:left="1450" w:right="0" w:hanging="203"/>
        <w:jc w:val="left"/>
        <w:rPr>
          <w:b/>
          <w:i/>
          <w:color w:val="231F20"/>
          <w:sz w:val="18"/>
        </w:rPr>
      </w:pPr>
      <w:r>
        <w:rPr>
          <w:b/>
          <w:i/>
          <w:color w:val="231F20"/>
          <w:spacing w:val="-8"/>
          <w:sz w:val="20"/>
        </w:rPr>
        <w:t>кесте.</w:t>
      </w:r>
      <w:r>
        <w:rPr>
          <w:b/>
          <w:i/>
          <w:color w:val="231F20"/>
          <w:sz w:val="20"/>
        </w:rPr>
        <w:t> </w:t>
      </w:r>
      <w:r>
        <w:rPr>
          <w:b/>
          <w:i/>
          <w:color w:val="231F20"/>
          <w:spacing w:val="-8"/>
          <w:sz w:val="20"/>
        </w:rPr>
        <w:t>Информатика</w:t>
      </w:r>
      <w:r>
        <w:rPr>
          <w:b/>
          <w:i/>
          <w:color w:val="231F20"/>
          <w:sz w:val="20"/>
        </w:rPr>
        <w:t> </w:t>
      </w:r>
      <w:r>
        <w:rPr>
          <w:b/>
          <w:i/>
          <w:color w:val="231F20"/>
          <w:spacing w:val="-8"/>
          <w:sz w:val="20"/>
        </w:rPr>
        <w:t>бағдарламасында</w:t>
      </w:r>
      <w:r>
        <w:rPr>
          <w:b/>
          <w:i/>
          <w:color w:val="231F20"/>
          <w:spacing w:val="1"/>
          <w:sz w:val="20"/>
        </w:rPr>
        <w:t> </w:t>
      </w:r>
      <w:r>
        <w:rPr>
          <w:b/>
          <w:i/>
          <w:color w:val="231F20"/>
          <w:spacing w:val="-8"/>
          <w:sz w:val="20"/>
        </w:rPr>
        <w:t>икемді</w:t>
      </w:r>
      <w:r>
        <w:rPr>
          <w:b/>
          <w:i/>
          <w:color w:val="231F20"/>
          <w:sz w:val="20"/>
        </w:rPr>
        <w:t> </w:t>
      </w:r>
      <w:r>
        <w:rPr>
          <w:b/>
          <w:i/>
          <w:color w:val="231F20"/>
          <w:spacing w:val="-8"/>
          <w:sz w:val="20"/>
        </w:rPr>
        <w:t>дағдыларды</w:t>
      </w:r>
      <w:r>
        <w:rPr>
          <w:b/>
          <w:i/>
          <w:color w:val="231F20"/>
          <w:spacing w:val="1"/>
          <w:sz w:val="20"/>
        </w:rPr>
        <w:t> </w:t>
      </w:r>
      <w:r>
        <w:rPr>
          <w:b/>
          <w:i/>
          <w:color w:val="231F20"/>
          <w:spacing w:val="-8"/>
          <w:sz w:val="20"/>
        </w:rPr>
        <w:t>дамыту</w:t>
      </w:r>
    </w:p>
    <w:p>
      <w:pPr>
        <w:pStyle w:val="BodyText"/>
        <w:spacing w:before="5"/>
        <w:rPr>
          <w:b/>
          <w:i/>
          <w:sz w:val="12"/>
        </w:rPr>
      </w:pPr>
    </w:p>
    <w:tbl>
      <w:tblPr>
        <w:tblW w:w="0" w:type="auto"/>
        <w:jc w:val="left"/>
        <w:tblInd w:w="1262"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CellMar>
          <w:top w:w="0" w:type="dxa"/>
          <w:left w:w="0" w:type="dxa"/>
          <w:bottom w:w="0" w:type="dxa"/>
          <w:right w:w="0" w:type="dxa"/>
        </w:tblCellMar>
        <w:tblLook w:val="01E0"/>
      </w:tblPr>
      <w:tblGrid>
        <w:gridCol w:w="4670"/>
        <w:gridCol w:w="4556"/>
      </w:tblGrid>
      <w:tr>
        <w:trPr>
          <w:trHeight w:val="1118" w:hRule="atLeast"/>
        </w:trPr>
        <w:tc>
          <w:tcPr>
            <w:tcW w:w="4670" w:type="dxa"/>
            <w:shd w:val="clear" w:color="auto" w:fill="E3E1EE"/>
          </w:tcPr>
          <w:p>
            <w:pPr>
              <w:pStyle w:val="TableParagraph"/>
              <w:spacing w:line="256" w:lineRule="auto"/>
              <w:ind w:left="79" w:right="207"/>
              <w:jc w:val="left"/>
              <w:rPr>
                <w:sz w:val="20"/>
              </w:rPr>
            </w:pPr>
            <w:r>
              <w:rPr>
                <w:color w:val="231F20"/>
                <w:spacing w:val="-4"/>
                <w:sz w:val="20"/>
              </w:rPr>
              <w:t>5.2.1.1</w:t>
            </w:r>
            <w:r>
              <w:rPr>
                <w:color w:val="231F20"/>
                <w:spacing w:val="-13"/>
                <w:sz w:val="20"/>
              </w:rPr>
              <w:t> </w:t>
            </w:r>
            <w:r>
              <w:rPr>
                <w:color w:val="231F20"/>
                <w:spacing w:val="-4"/>
                <w:sz w:val="20"/>
              </w:rPr>
              <w:t>әртүрлі</w:t>
            </w:r>
            <w:r>
              <w:rPr>
                <w:color w:val="231F20"/>
                <w:spacing w:val="-13"/>
                <w:sz w:val="20"/>
              </w:rPr>
              <w:t> </w:t>
            </w:r>
            <w:r>
              <w:rPr>
                <w:color w:val="231F20"/>
                <w:spacing w:val="-4"/>
                <w:sz w:val="20"/>
              </w:rPr>
              <w:t>ақпарат</w:t>
            </w:r>
            <w:r>
              <w:rPr>
                <w:color w:val="231F20"/>
                <w:spacing w:val="-13"/>
                <w:sz w:val="20"/>
              </w:rPr>
              <w:t> </w:t>
            </w:r>
            <w:r>
              <w:rPr>
                <w:color w:val="231F20"/>
                <w:spacing w:val="-4"/>
                <w:sz w:val="20"/>
              </w:rPr>
              <w:t>түрлерінің</w:t>
            </w:r>
            <w:r>
              <w:rPr>
                <w:color w:val="231F20"/>
                <w:spacing w:val="-13"/>
                <w:sz w:val="20"/>
              </w:rPr>
              <w:t> </w:t>
            </w:r>
            <w:r>
              <w:rPr>
                <w:color w:val="231F20"/>
                <w:spacing w:val="-4"/>
                <w:sz w:val="20"/>
              </w:rPr>
              <w:t>мысал- </w:t>
            </w:r>
            <w:r>
              <w:rPr>
                <w:color w:val="231F20"/>
                <w:sz w:val="20"/>
              </w:rPr>
              <w:t>дарын келтіру және ақпаратты әртүрлі нысандарда</w:t>
            </w:r>
            <w:r>
              <w:rPr>
                <w:color w:val="231F20"/>
                <w:spacing w:val="-4"/>
                <w:sz w:val="20"/>
              </w:rPr>
              <w:t> </w:t>
            </w:r>
            <w:r>
              <w:rPr>
                <w:color w:val="231F20"/>
                <w:sz w:val="20"/>
              </w:rPr>
              <w:t>ұсыну</w:t>
            </w:r>
          </w:p>
        </w:tc>
        <w:tc>
          <w:tcPr>
            <w:tcW w:w="4556" w:type="dxa"/>
            <w:shd w:val="clear" w:color="auto" w:fill="E3E1EE"/>
          </w:tcPr>
          <w:p>
            <w:pPr>
              <w:pStyle w:val="TableParagraph"/>
              <w:spacing w:line="260" w:lineRule="atLeast" w:before="48"/>
              <w:ind w:left="79" w:right="82"/>
              <w:jc w:val="left"/>
              <w:rPr>
                <w:sz w:val="20"/>
              </w:rPr>
            </w:pPr>
            <w:r>
              <w:rPr>
                <w:color w:val="231F20"/>
                <w:sz w:val="20"/>
              </w:rPr>
              <w:t>ақпарат түрлерін тану және оларды мәтін, графика, аудио, видео және т. б. сияқты</w:t>
            </w:r>
            <w:r>
              <w:rPr>
                <w:color w:val="231F20"/>
                <w:spacing w:val="-3"/>
                <w:sz w:val="20"/>
              </w:rPr>
              <w:t> </w:t>
            </w:r>
            <w:r>
              <w:rPr>
                <w:color w:val="231F20"/>
                <w:sz w:val="20"/>
              </w:rPr>
              <w:t>әр</w:t>
            </w:r>
            <w:r>
              <w:rPr>
                <w:color w:val="231F20"/>
                <w:spacing w:val="-3"/>
                <w:sz w:val="20"/>
              </w:rPr>
              <w:t> </w:t>
            </w:r>
            <w:r>
              <w:rPr>
                <w:color w:val="231F20"/>
                <w:sz w:val="20"/>
              </w:rPr>
              <w:t>түрлі</w:t>
            </w:r>
            <w:r>
              <w:rPr>
                <w:color w:val="231F20"/>
                <w:spacing w:val="-3"/>
                <w:sz w:val="20"/>
              </w:rPr>
              <w:t> </w:t>
            </w:r>
            <w:r>
              <w:rPr>
                <w:color w:val="231F20"/>
                <w:sz w:val="20"/>
              </w:rPr>
              <w:t>формада</w:t>
            </w:r>
            <w:r>
              <w:rPr>
                <w:color w:val="231F20"/>
                <w:spacing w:val="-3"/>
                <w:sz w:val="20"/>
              </w:rPr>
              <w:t> </w:t>
            </w:r>
            <w:r>
              <w:rPr>
                <w:color w:val="231F20"/>
                <w:sz w:val="20"/>
              </w:rPr>
              <w:t>ұсыну</w:t>
            </w:r>
            <w:r>
              <w:rPr>
                <w:color w:val="231F20"/>
                <w:spacing w:val="-3"/>
                <w:sz w:val="20"/>
              </w:rPr>
              <w:t> </w:t>
            </w:r>
            <w:r>
              <w:rPr>
                <w:color w:val="231F20"/>
                <w:sz w:val="20"/>
              </w:rPr>
              <w:t>дағдыла- </w:t>
            </w:r>
            <w:r>
              <w:rPr>
                <w:color w:val="231F20"/>
                <w:spacing w:val="-6"/>
                <w:sz w:val="20"/>
              </w:rPr>
              <w:t>ры</w:t>
            </w:r>
          </w:p>
        </w:tc>
      </w:tr>
      <w:tr>
        <w:trPr>
          <w:trHeight w:val="1118" w:hRule="atLeast"/>
        </w:trPr>
        <w:tc>
          <w:tcPr>
            <w:tcW w:w="4670" w:type="dxa"/>
            <w:shd w:val="clear" w:color="auto" w:fill="E3E1EE"/>
          </w:tcPr>
          <w:p>
            <w:pPr>
              <w:pStyle w:val="TableParagraph"/>
              <w:spacing w:line="260" w:lineRule="atLeast" w:before="48"/>
              <w:ind w:left="79" w:right="207"/>
              <w:jc w:val="left"/>
              <w:rPr>
                <w:sz w:val="20"/>
              </w:rPr>
            </w:pPr>
            <w:r>
              <w:rPr>
                <w:color w:val="231F20"/>
                <w:spacing w:val="-4"/>
                <w:sz w:val="20"/>
              </w:rPr>
              <w:t>8.4.1.1</w:t>
            </w:r>
            <w:r>
              <w:rPr>
                <w:color w:val="231F20"/>
                <w:spacing w:val="-5"/>
                <w:sz w:val="20"/>
              </w:rPr>
              <w:t> </w:t>
            </w:r>
            <w:r>
              <w:rPr>
                <w:color w:val="231F20"/>
                <w:spacing w:val="-4"/>
                <w:sz w:val="20"/>
              </w:rPr>
              <w:t>әртүрлі</w:t>
            </w:r>
            <w:r>
              <w:rPr>
                <w:color w:val="231F20"/>
                <w:spacing w:val="-5"/>
                <w:sz w:val="20"/>
              </w:rPr>
              <w:t> </w:t>
            </w:r>
            <w:r>
              <w:rPr>
                <w:color w:val="231F20"/>
                <w:spacing w:val="-4"/>
                <w:sz w:val="20"/>
              </w:rPr>
              <w:t>электрондық</w:t>
            </w:r>
            <w:r>
              <w:rPr>
                <w:color w:val="231F20"/>
                <w:spacing w:val="-5"/>
                <w:sz w:val="20"/>
              </w:rPr>
              <w:t> </w:t>
            </w:r>
            <w:r>
              <w:rPr>
                <w:color w:val="231F20"/>
                <w:spacing w:val="-4"/>
                <w:sz w:val="20"/>
              </w:rPr>
              <w:t>құрылғылар</w:t>
            </w:r>
            <w:r>
              <w:rPr>
                <w:color w:val="231F20"/>
                <w:spacing w:val="-4"/>
                <w:sz w:val="20"/>
              </w:rPr>
              <w:t>-</w:t>
            </w:r>
            <w:r>
              <w:rPr>
                <w:color w:val="231F20"/>
                <w:spacing w:val="-4"/>
                <w:sz w:val="20"/>
              </w:rPr>
              <w:t> </w:t>
            </w:r>
            <w:r>
              <w:rPr>
                <w:color w:val="231F20"/>
                <w:sz w:val="20"/>
              </w:rPr>
              <w:t>дың адам ағзасына әсері туралы мы- салдар келтіріп, қорғау әдістерін тиімді </w:t>
            </w:r>
            <w:r>
              <w:rPr>
                <w:color w:val="231F20"/>
                <w:spacing w:val="-2"/>
                <w:sz w:val="20"/>
              </w:rPr>
              <w:t>пайдалану</w:t>
            </w:r>
          </w:p>
        </w:tc>
        <w:tc>
          <w:tcPr>
            <w:tcW w:w="4556" w:type="dxa"/>
            <w:shd w:val="clear" w:color="auto" w:fill="E3E1EE"/>
          </w:tcPr>
          <w:p>
            <w:pPr>
              <w:pStyle w:val="TableParagraph"/>
              <w:spacing w:line="256" w:lineRule="auto"/>
              <w:ind w:left="79" w:right="82"/>
              <w:jc w:val="left"/>
              <w:rPr>
                <w:sz w:val="20"/>
              </w:rPr>
            </w:pPr>
            <w:r>
              <w:rPr>
                <w:color w:val="231F20"/>
                <w:w w:val="105"/>
                <w:sz w:val="20"/>
              </w:rPr>
              <w:t>компьютерлік</w:t>
            </w:r>
            <w:r>
              <w:rPr>
                <w:color w:val="231F20"/>
                <w:spacing w:val="-6"/>
                <w:w w:val="105"/>
                <w:sz w:val="20"/>
              </w:rPr>
              <w:t> </w:t>
            </w:r>
            <w:r>
              <w:rPr>
                <w:color w:val="231F20"/>
                <w:w w:val="105"/>
                <w:sz w:val="20"/>
              </w:rPr>
              <w:t>техникамен</w:t>
            </w:r>
            <w:r>
              <w:rPr>
                <w:color w:val="231F20"/>
                <w:spacing w:val="-6"/>
                <w:w w:val="105"/>
                <w:sz w:val="20"/>
              </w:rPr>
              <w:t> </w:t>
            </w:r>
            <w:r>
              <w:rPr>
                <w:color w:val="231F20"/>
                <w:w w:val="105"/>
                <w:sz w:val="20"/>
              </w:rPr>
              <w:t>жұмыс</w:t>
            </w:r>
            <w:r>
              <w:rPr>
                <w:color w:val="231F20"/>
                <w:spacing w:val="-6"/>
                <w:w w:val="105"/>
                <w:sz w:val="20"/>
              </w:rPr>
              <w:t> </w:t>
            </w:r>
            <w:r>
              <w:rPr>
                <w:color w:val="231F20"/>
                <w:w w:val="105"/>
                <w:sz w:val="20"/>
              </w:rPr>
              <w:t>істеу </w:t>
            </w:r>
            <w:r>
              <w:rPr>
                <w:color w:val="231F20"/>
                <w:sz w:val="20"/>
              </w:rPr>
              <w:t>кезінде қауіпсіз мінез-құлық </w:t>
            </w:r>
            <w:r>
              <w:rPr>
                <w:color w:val="231F20"/>
                <w:sz w:val="20"/>
              </w:rPr>
              <w:t>дағдылары</w:t>
            </w:r>
          </w:p>
        </w:tc>
      </w:tr>
      <w:tr>
        <w:trPr>
          <w:trHeight w:val="598" w:hRule="atLeast"/>
        </w:trPr>
        <w:tc>
          <w:tcPr>
            <w:tcW w:w="4670" w:type="dxa"/>
            <w:shd w:val="clear" w:color="auto" w:fill="E3E1EE"/>
          </w:tcPr>
          <w:p>
            <w:pPr>
              <w:pStyle w:val="TableParagraph"/>
              <w:spacing w:line="260" w:lineRule="atLeast" w:before="48"/>
              <w:ind w:left="79" w:right="207"/>
              <w:jc w:val="left"/>
              <w:rPr>
                <w:sz w:val="20"/>
              </w:rPr>
            </w:pPr>
            <w:r>
              <w:rPr>
                <w:color w:val="231F20"/>
                <w:spacing w:val="-6"/>
                <w:sz w:val="20"/>
              </w:rPr>
              <w:t>6.4.2.2</w:t>
            </w:r>
            <w:r>
              <w:rPr>
                <w:color w:val="231F20"/>
                <w:spacing w:val="-8"/>
                <w:sz w:val="20"/>
              </w:rPr>
              <w:t> </w:t>
            </w:r>
            <w:r>
              <w:rPr>
                <w:color w:val="231F20"/>
                <w:spacing w:val="-6"/>
                <w:sz w:val="20"/>
              </w:rPr>
              <w:t>«авторлық</w:t>
            </w:r>
            <w:r>
              <w:rPr>
                <w:color w:val="231F20"/>
                <w:spacing w:val="-8"/>
                <w:sz w:val="20"/>
              </w:rPr>
              <w:t> </w:t>
            </w:r>
            <w:r>
              <w:rPr>
                <w:color w:val="231F20"/>
                <w:spacing w:val="-6"/>
                <w:sz w:val="20"/>
              </w:rPr>
              <w:t>құқық»</w:t>
            </w:r>
            <w:r>
              <w:rPr>
                <w:color w:val="231F20"/>
                <w:spacing w:val="-8"/>
                <w:sz w:val="20"/>
              </w:rPr>
              <w:t> </w:t>
            </w:r>
            <w:r>
              <w:rPr>
                <w:color w:val="231F20"/>
                <w:spacing w:val="-6"/>
                <w:sz w:val="20"/>
              </w:rPr>
              <w:t>және</w:t>
            </w:r>
            <w:r>
              <w:rPr>
                <w:color w:val="231F20"/>
                <w:spacing w:val="-8"/>
                <w:sz w:val="20"/>
              </w:rPr>
              <w:t> </w:t>
            </w:r>
            <w:r>
              <w:rPr>
                <w:color w:val="231F20"/>
                <w:spacing w:val="-6"/>
                <w:sz w:val="20"/>
              </w:rPr>
              <w:t>«плагиат</w:t>
            </w:r>
            <w:r>
              <w:rPr>
                <w:color w:val="231F20"/>
                <w:spacing w:val="-6"/>
                <w:sz w:val="20"/>
              </w:rPr>
              <w:t>»</w:t>
            </w:r>
            <w:r>
              <w:rPr>
                <w:color w:val="231F20"/>
                <w:spacing w:val="-6"/>
                <w:sz w:val="20"/>
              </w:rPr>
              <w:t> </w:t>
            </w:r>
            <w:r>
              <w:rPr>
                <w:color w:val="231F20"/>
                <w:sz w:val="20"/>
              </w:rPr>
              <w:t>ұғымдарын</w:t>
            </w:r>
            <w:r>
              <w:rPr>
                <w:color w:val="231F20"/>
                <w:spacing w:val="-4"/>
                <w:sz w:val="20"/>
              </w:rPr>
              <w:t> </w:t>
            </w:r>
            <w:r>
              <w:rPr>
                <w:color w:val="231F20"/>
                <w:sz w:val="20"/>
              </w:rPr>
              <w:t>түсіндіру</w:t>
            </w:r>
          </w:p>
        </w:tc>
        <w:tc>
          <w:tcPr>
            <w:tcW w:w="4556" w:type="dxa"/>
            <w:shd w:val="clear" w:color="auto" w:fill="E3E1EE"/>
          </w:tcPr>
          <w:p>
            <w:pPr>
              <w:pStyle w:val="TableParagraph"/>
              <w:spacing w:line="260" w:lineRule="atLeast" w:before="48"/>
              <w:ind w:left="79" w:right="82"/>
              <w:jc w:val="left"/>
              <w:rPr>
                <w:sz w:val="20"/>
              </w:rPr>
            </w:pPr>
            <w:r>
              <w:rPr>
                <w:color w:val="231F20"/>
                <w:sz w:val="20"/>
              </w:rPr>
              <w:t>құндылықтар және академиялық </w:t>
            </w:r>
            <w:r>
              <w:rPr>
                <w:color w:val="231F20"/>
                <w:sz w:val="20"/>
              </w:rPr>
              <w:t>адал- дықтың</w:t>
            </w:r>
            <w:r>
              <w:rPr>
                <w:color w:val="231F20"/>
                <w:spacing w:val="-4"/>
                <w:sz w:val="20"/>
              </w:rPr>
              <w:t> </w:t>
            </w:r>
            <w:r>
              <w:rPr>
                <w:color w:val="231F20"/>
                <w:sz w:val="20"/>
              </w:rPr>
              <w:t>дағдылары</w:t>
            </w:r>
          </w:p>
        </w:tc>
      </w:tr>
      <w:tr>
        <w:trPr>
          <w:trHeight w:val="1118" w:hRule="atLeast"/>
        </w:trPr>
        <w:tc>
          <w:tcPr>
            <w:tcW w:w="4670" w:type="dxa"/>
            <w:shd w:val="clear" w:color="auto" w:fill="E3E1EE"/>
          </w:tcPr>
          <w:p>
            <w:pPr>
              <w:pStyle w:val="TableParagraph"/>
              <w:spacing w:line="256" w:lineRule="auto"/>
              <w:ind w:left="79" w:right="207"/>
              <w:jc w:val="left"/>
              <w:rPr>
                <w:sz w:val="20"/>
              </w:rPr>
            </w:pPr>
            <w:r>
              <w:rPr>
                <w:color w:val="231F20"/>
                <w:spacing w:val="-2"/>
                <w:sz w:val="20"/>
              </w:rPr>
              <w:t>7.4.2.1</w:t>
            </w:r>
            <w:r>
              <w:rPr>
                <w:color w:val="231F20"/>
                <w:spacing w:val="-14"/>
                <w:sz w:val="20"/>
              </w:rPr>
              <w:t> </w:t>
            </w:r>
            <w:r>
              <w:rPr>
                <w:color w:val="231F20"/>
                <w:spacing w:val="-2"/>
                <w:sz w:val="20"/>
              </w:rPr>
              <w:t>компьютерді</w:t>
            </w:r>
            <w:r>
              <w:rPr>
                <w:color w:val="231F20"/>
                <w:spacing w:val="-14"/>
                <w:sz w:val="20"/>
              </w:rPr>
              <w:t> </w:t>
            </w:r>
            <w:r>
              <w:rPr>
                <w:color w:val="231F20"/>
                <w:spacing w:val="-2"/>
                <w:sz w:val="20"/>
              </w:rPr>
              <w:t>зиянды</w:t>
            </w:r>
            <w:r>
              <w:rPr>
                <w:color w:val="231F20"/>
                <w:spacing w:val="-14"/>
                <w:sz w:val="20"/>
              </w:rPr>
              <w:t> </w:t>
            </w:r>
            <w:r>
              <w:rPr>
                <w:color w:val="231F20"/>
                <w:spacing w:val="-2"/>
                <w:sz w:val="20"/>
              </w:rPr>
              <w:t>бағдарлама-</w:t>
            </w:r>
            <w:r>
              <w:rPr>
                <w:color w:val="231F20"/>
                <w:spacing w:val="-2"/>
                <w:sz w:val="20"/>
              </w:rPr>
              <w:t> </w:t>
            </w:r>
            <w:r>
              <w:rPr>
                <w:color w:val="231F20"/>
                <w:sz w:val="20"/>
              </w:rPr>
              <w:t>лардан</w:t>
            </w:r>
            <w:r>
              <w:rPr>
                <w:color w:val="231F20"/>
                <w:spacing w:val="-4"/>
                <w:sz w:val="20"/>
              </w:rPr>
              <w:t> </w:t>
            </w:r>
            <w:r>
              <w:rPr>
                <w:color w:val="231F20"/>
                <w:sz w:val="20"/>
              </w:rPr>
              <w:t>қорғау</w:t>
            </w:r>
          </w:p>
        </w:tc>
        <w:tc>
          <w:tcPr>
            <w:tcW w:w="4556" w:type="dxa"/>
            <w:shd w:val="clear" w:color="auto" w:fill="E3E1EE"/>
          </w:tcPr>
          <w:p>
            <w:pPr>
              <w:pStyle w:val="TableParagraph"/>
              <w:spacing w:line="260" w:lineRule="atLeast" w:before="48"/>
              <w:ind w:left="79" w:right="82"/>
              <w:jc w:val="left"/>
              <w:rPr>
                <w:sz w:val="20"/>
              </w:rPr>
            </w:pPr>
            <w:r>
              <w:rPr>
                <w:color w:val="231F20"/>
                <w:w w:val="105"/>
                <w:sz w:val="20"/>
              </w:rPr>
              <w:t>жүйенің</w:t>
            </w:r>
            <w:r>
              <w:rPr>
                <w:color w:val="231F20"/>
                <w:spacing w:val="-1"/>
                <w:w w:val="105"/>
                <w:sz w:val="20"/>
              </w:rPr>
              <w:t> </w:t>
            </w:r>
            <w:r>
              <w:rPr>
                <w:color w:val="231F20"/>
                <w:w w:val="105"/>
                <w:sz w:val="20"/>
              </w:rPr>
              <w:t>қауіпсіздігін</w:t>
            </w:r>
            <w:r>
              <w:rPr>
                <w:color w:val="231F20"/>
                <w:spacing w:val="-1"/>
                <w:w w:val="105"/>
                <w:sz w:val="20"/>
              </w:rPr>
              <w:t> </w:t>
            </w:r>
            <w:r>
              <w:rPr>
                <w:color w:val="231F20"/>
                <w:w w:val="105"/>
                <w:sz w:val="20"/>
              </w:rPr>
              <w:t>сақтау</w:t>
            </w:r>
            <w:r>
              <w:rPr>
                <w:color w:val="231F20"/>
                <w:spacing w:val="-1"/>
                <w:w w:val="105"/>
                <w:sz w:val="20"/>
              </w:rPr>
              <w:t> </w:t>
            </w:r>
            <w:r>
              <w:rPr>
                <w:color w:val="231F20"/>
                <w:w w:val="105"/>
                <w:sz w:val="20"/>
              </w:rPr>
              <w:t>үшін</w:t>
            </w:r>
            <w:r>
              <w:rPr>
                <w:color w:val="231F20"/>
                <w:spacing w:val="-1"/>
                <w:w w:val="105"/>
                <w:sz w:val="20"/>
              </w:rPr>
              <w:t> </w:t>
            </w:r>
            <w:r>
              <w:rPr>
                <w:color w:val="231F20"/>
                <w:w w:val="105"/>
                <w:sz w:val="20"/>
              </w:rPr>
              <w:t>ком- пьютерді вирустардан қорғау және </w:t>
            </w:r>
            <w:r>
              <w:rPr>
                <w:color w:val="231F20"/>
                <w:spacing w:val="-2"/>
                <w:w w:val="105"/>
                <w:sz w:val="20"/>
              </w:rPr>
              <w:t>программалық</w:t>
            </w:r>
            <w:r>
              <w:rPr>
                <w:color w:val="231F20"/>
                <w:spacing w:val="-18"/>
                <w:w w:val="105"/>
                <w:sz w:val="20"/>
              </w:rPr>
              <w:t> </w:t>
            </w:r>
            <w:r>
              <w:rPr>
                <w:color w:val="231F20"/>
                <w:spacing w:val="-2"/>
                <w:w w:val="105"/>
                <w:sz w:val="20"/>
              </w:rPr>
              <w:t>қосымшаларды</w:t>
            </w:r>
            <w:r>
              <w:rPr>
                <w:color w:val="231F20"/>
                <w:spacing w:val="-18"/>
                <w:w w:val="105"/>
                <w:sz w:val="20"/>
              </w:rPr>
              <w:t> </w:t>
            </w:r>
            <w:r>
              <w:rPr>
                <w:color w:val="231F20"/>
                <w:spacing w:val="-2"/>
                <w:w w:val="105"/>
                <w:sz w:val="20"/>
              </w:rPr>
              <w:t>жаңарту дағдылары</w:t>
            </w:r>
          </w:p>
        </w:tc>
      </w:tr>
      <w:tr>
        <w:trPr>
          <w:trHeight w:val="1118" w:hRule="atLeast"/>
        </w:trPr>
        <w:tc>
          <w:tcPr>
            <w:tcW w:w="4670" w:type="dxa"/>
            <w:shd w:val="clear" w:color="auto" w:fill="E3E1EE"/>
          </w:tcPr>
          <w:p>
            <w:pPr>
              <w:pStyle w:val="TableParagraph"/>
              <w:spacing w:line="260" w:lineRule="atLeast" w:before="48"/>
              <w:ind w:left="79" w:right="207"/>
              <w:jc w:val="left"/>
              <w:rPr>
                <w:sz w:val="20"/>
              </w:rPr>
            </w:pPr>
            <w:r>
              <w:rPr>
                <w:color w:val="231F20"/>
                <w:sz w:val="20"/>
              </w:rPr>
              <w:t>8.4.2.1 желідегі пайдаланушының қа- уіпсіздігін қамтамасыз ету ережелерін сақтау</w:t>
            </w:r>
            <w:r>
              <w:rPr>
                <w:color w:val="231F20"/>
                <w:spacing w:val="-11"/>
                <w:sz w:val="20"/>
              </w:rPr>
              <w:t> </w:t>
            </w:r>
            <w:r>
              <w:rPr>
                <w:color w:val="231F20"/>
                <w:sz w:val="20"/>
              </w:rPr>
              <w:t>(интернетте</w:t>
            </w:r>
            <w:r>
              <w:rPr>
                <w:color w:val="231F20"/>
                <w:spacing w:val="-11"/>
                <w:sz w:val="20"/>
              </w:rPr>
              <w:t> </w:t>
            </w:r>
            <w:r>
              <w:rPr>
                <w:color w:val="231F20"/>
                <w:sz w:val="20"/>
              </w:rPr>
              <w:t>алаяқтық</w:t>
            </w:r>
            <w:r>
              <w:rPr>
                <w:color w:val="231F20"/>
                <w:spacing w:val="-11"/>
                <w:sz w:val="20"/>
              </w:rPr>
              <w:t> </w:t>
            </w:r>
            <w:r>
              <w:rPr>
                <w:color w:val="231F20"/>
                <w:sz w:val="20"/>
              </w:rPr>
              <w:t>пен</w:t>
            </w:r>
            <w:r>
              <w:rPr>
                <w:color w:val="231F20"/>
                <w:spacing w:val="-11"/>
                <w:sz w:val="20"/>
              </w:rPr>
              <w:t> </w:t>
            </w:r>
            <w:r>
              <w:rPr>
                <w:color w:val="231F20"/>
                <w:sz w:val="20"/>
              </w:rPr>
              <w:t>агрес</w:t>
            </w:r>
            <w:r>
              <w:rPr>
                <w:color w:val="231F20"/>
                <w:sz w:val="20"/>
              </w:rPr>
              <w:t>-</w:t>
            </w:r>
            <w:r>
              <w:rPr>
                <w:color w:val="231F20"/>
                <w:sz w:val="20"/>
              </w:rPr>
              <w:t> </w:t>
            </w:r>
            <w:r>
              <w:rPr>
                <w:color w:val="231F20"/>
                <w:spacing w:val="-4"/>
                <w:sz w:val="20"/>
              </w:rPr>
              <w:t>сия)</w:t>
            </w:r>
          </w:p>
        </w:tc>
        <w:tc>
          <w:tcPr>
            <w:tcW w:w="4556" w:type="dxa"/>
            <w:shd w:val="clear" w:color="auto" w:fill="E3E1EE"/>
          </w:tcPr>
          <w:p>
            <w:pPr>
              <w:pStyle w:val="TableParagraph"/>
              <w:spacing w:line="256" w:lineRule="auto"/>
              <w:ind w:left="79" w:right="351"/>
              <w:jc w:val="left"/>
              <w:rPr>
                <w:sz w:val="20"/>
              </w:rPr>
            </w:pPr>
            <w:r>
              <w:rPr>
                <w:color w:val="231F20"/>
                <w:w w:val="105"/>
                <w:sz w:val="20"/>
              </w:rPr>
              <w:t>кибералаяқтық пен кибербуллингті </w:t>
            </w:r>
            <w:r>
              <w:rPr>
                <w:color w:val="231F20"/>
                <w:sz w:val="20"/>
              </w:rPr>
              <w:t>қорғау</w:t>
            </w:r>
            <w:r>
              <w:rPr>
                <w:color w:val="231F20"/>
                <w:spacing w:val="-1"/>
                <w:sz w:val="20"/>
              </w:rPr>
              <w:t> </w:t>
            </w:r>
            <w:r>
              <w:rPr>
                <w:color w:val="231F20"/>
                <w:sz w:val="20"/>
              </w:rPr>
              <w:t>үшін</w:t>
            </w:r>
            <w:r>
              <w:rPr>
                <w:color w:val="231F20"/>
                <w:spacing w:val="-1"/>
                <w:sz w:val="20"/>
              </w:rPr>
              <w:t> </w:t>
            </w:r>
            <w:r>
              <w:rPr>
                <w:color w:val="231F20"/>
                <w:sz w:val="20"/>
              </w:rPr>
              <w:t>онлайн</w:t>
            </w:r>
            <w:r>
              <w:rPr>
                <w:color w:val="231F20"/>
                <w:spacing w:val="-1"/>
                <w:sz w:val="20"/>
              </w:rPr>
              <w:t> </w:t>
            </w:r>
            <w:r>
              <w:rPr>
                <w:color w:val="231F20"/>
                <w:sz w:val="20"/>
              </w:rPr>
              <w:t>ортада</w:t>
            </w:r>
            <w:r>
              <w:rPr>
                <w:color w:val="231F20"/>
                <w:spacing w:val="-1"/>
                <w:sz w:val="20"/>
              </w:rPr>
              <w:t> </w:t>
            </w:r>
            <w:r>
              <w:rPr>
                <w:color w:val="231F20"/>
                <w:sz w:val="20"/>
              </w:rPr>
              <w:t>қауіпсіз</w:t>
            </w:r>
            <w:r>
              <w:rPr>
                <w:color w:val="231F20"/>
                <w:spacing w:val="-1"/>
                <w:sz w:val="20"/>
              </w:rPr>
              <w:t> </w:t>
            </w:r>
            <w:r>
              <w:rPr>
                <w:color w:val="231F20"/>
                <w:sz w:val="20"/>
              </w:rPr>
              <w:t>мі- </w:t>
            </w:r>
            <w:r>
              <w:rPr>
                <w:color w:val="231F20"/>
                <w:w w:val="105"/>
                <w:sz w:val="20"/>
              </w:rPr>
              <w:t>нез-құлық</w:t>
            </w:r>
            <w:r>
              <w:rPr>
                <w:color w:val="231F20"/>
                <w:spacing w:val="-8"/>
                <w:w w:val="105"/>
                <w:sz w:val="20"/>
              </w:rPr>
              <w:t> </w:t>
            </w:r>
            <w:r>
              <w:rPr>
                <w:color w:val="231F20"/>
                <w:w w:val="105"/>
                <w:sz w:val="20"/>
              </w:rPr>
              <w:t>дағдылары</w:t>
            </w:r>
          </w:p>
        </w:tc>
      </w:tr>
      <w:tr>
        <w:trPr>
          <w:trHeight w:val="1118" w:hRule="atLeast"/>
        </w:trPr>
        <w:tc>
          <w:tcPr>
            <w:tcW w:w="4670" w:type="dxa"/>
            <w:shd w:val="clear" w:color="auto" w:fill="E3E1EE"/>
          </w:tcPr>
          <w:p>
            <w:pPr>
              <w:pStyle w:val="TableParagraph"/>
              <w:spacing w:line="256" w:lineRule="auto"/>
              <w:ind w:left="79" w:right="207"/>
              <w:jc w:val="left"/>
              <w:rPr>
                <w:sz w:val="20"/>
              </w:rPr>
            </w:pPr>
            <w:r>
              <w:rPr>
                <w:color w:val="231F20"/>
                <w:spacing w:val="-4"/>
                <w:sz w:val="20"/>
              </w:rPr>
              <w:t>10.1.2.1</w:t>
            </w:r>
            <w:r>
              <w:rPr>
                <w:color w:val="231F20"/>
                <w:spacing w:val="-17"/>
                <w:sz w:val="20"/>
              </w:rPr>
              <w:t> </w:t>
            </w:r>
            <w:r>
              <w:rPr>
                <w:color w:val="231F20"/>
                <w:spacing w:val="-4"/>
                <w:sz w:val="20"/>
              </w:rPr>
              <w:t>«ақпараттық</w:t>
            </w:r>
            <w:r>
              <w:rPr>
                <w:color w:val="231F20"/>
                <w:spacing w:val="-17"/>
                <w:sz w:val="20"/>
              </w:rPr>
              <w:t> </w:t>
            </w:r>
            <w:r>
              <w:rPr>
                <w:color w:val="231F20"/>
                <w:spacing w:val="-4"/>
                <w:sz w:val="20"/>
              </w:rPr>
              <w:t>қауіпсіздігі»,</w:t>
            </w:r>
            <w:r>
              <w:rPr>
                <w:color w:val="231F20"/>
                <w:spacing w:val="-17"/>
                <w:sz w:val="20"/>
              </w:rPr>
              <w:t> </w:t>
            </w:r>
            <w:r>
              <w:rPr>
                <w:color w:val="231F20"/>
                <w:spacing w:val="-4"/>
                <w:sz w:val="20"/>
              </w:rPr>
              <w:t>«құпи- </w:t>
            </w:r>
            <w:r>
              <w:rPr>
                <w:color w:val="231F20"/>
                <w:sz w:val="20"/>
              </w:rPr>
              <w:t>ялылық»</w:t>
            </w:r>
            <w:r>
              <w:rPr>
                <w:color w:val="231F20"/>
                <w:spacing w:val="-6"/>
                <w:sz w:val="20"/>
              </w:rPr>
              <w:t> </w:t>
            </w:r>
            <w:r>
              <w:rPr>
                <w:color w:val="231F20"/>
                <w:sz w:val="20"/>
              </w:rPr>
              <w:t>және</w:t>
            </w:r>
            <w:r>
              <w:rPr>
                <w:color w:val="231F20"/>
                <w:spacing w:val="-6"/>
                <w:sz w:val="20"/>
              </w:rPr>
              <w:t> </w:t>
            </w:r>
            <w:r>
              <w:rPr>
                <w:color w:val="231F20"/>
                <w:sz w:val="20"/>
              </w:rPr>
              <w:t>«тұтастық»</w:t>
            </w:r>
            <w:r>
              <w:rPr>
                <w:color w:val="231F20"/>
                <w:spacing w:val="-6"/>
                <w:sz w:val="20"/>
              </w:rPr>
              <w:t> </w:t>
            </w:r>
            <w:r>
              <w:rPr>
                <w:color w:val="231F20"/>
                <w:sz w:val="20"/>
              </w:rPr>
              <w:t>терминдерінің</w:t>
            </w:r>
            <w:r>
              <w:rPr>
                <w:color w:val="231F20"/>
                <w:sz w:val="20"/>
              </w:rPr>
              <w:t> мағынасын</w:t>
            </w:r>
            <w:r>
              <w:rPr>
                <w:color w:val="231F20"/>
                <w:spacing w:val="-4"/>
                <w:sz w:val="20"/>
              </w:rPr>
              <w:t> </w:t>
            </w:r>
            <w:r>
              <w:rPr>
                <w:color w:val="231F20"/>
                <w:sz w:val="20"/>
              </w:rPr>
              <w:t>түсіндіру</w:t>
            </w:r>
          </w:p>
        </w:tc>
        <w:tc>
          <w:tcPr>
            <w:tcW w:w="4556" w:type="dxa"/>
            <w:shd w:val="clear" w:color="auto" w:fill="E3E1EE"/>
          </w:tcPr>
          <w:p>
            <w:pPr>
              <w:pStyle w:val="TableParagraph"/>
              <w:spacing w:line="260" w:lineRule="atLeast" w:before="48"/>
              <w:ind w:left="79" w:right="82"/>
              <w:jc w:val="left"/>
              <w:rPr>
                <w:sz w:val="20"/>
              </w:rPr>
            </w:pPr>
            <w:r>
              <w:rPr>
                <w:color w:val="231F20"/>
                <w:sz w:val="20"/>
              </w:rPr>
              <w:t>ақпараттық қауіпсіздік, ақпаратты және зияткерлік меншікті қорғау, </w:t>
            </w:r>
            <w:r>
              <w:rPr>
                <w:color w:val="231F20"/>
                <w:sz w:val="20"/>
              </w:rPr>
              <w:t>деректердің тұтастығы мен құпиялылығын қауіп-қа- терден қорғау дағдылары.</w:t>
            </w:r>
          </w:p>
        </w:tc>
      </w:tr>
      <w:tr>
        <w:trPr>
          <w:trHeight w:val="598" w:hRule="atLeast"/>
        </w:trPr>
        <w:tc>
          <w:tcPr>
            <w:tcW w:w="4670" w:type="dxa"/>
            <w:shd w:val="clear" w:color="auto" w:fill="E3E1EE"/>
          </w:tcPr>
          <w:p>
            <w:pPr>
              <w:pStyle w:val="TableParagraph"/>
              <w:spacing w:line="260" w:lineRule="atLeast" w:before="48"/>
              <w:ind w:left="79" w:right="207"/>
              <w:jc w:val="left"/>
              <w:rPr>
                <w:sz w:val="20"/>
              </w:rPr>
            </w:pPr>
            <w:r>
              <w:rPr>
                <w:color w:val="231F20"/>
                <w:spacing w:val="-2"/>
                <w:w w:val="90"/>
                <w:sz w:val="20"/>
              </w:rPr>
              <w:t>11.1.1.1</w:t>
            </w:r>
            <w:r>
              <w:rPr>
                <w:color w:val="231F20"/>
                <w:spacing w:val="-3"/>
                <w:w w:val="90"/>
                <w:sz w:val="20"/>
              </w:rPr>
              <w:t> </w:t>
            </w:r>
            <w:r>
              <w:rPr>
                <w:color w:val="231F20"/>
                <w:spacing w:val="-2"/>
                <w:w w:val="95"/>
                <w:sz w:val="20"/>
              </w:rPr>
              <w:t>бұлтты</w:t>
            </w:r>
            <w:r>
              <w:rPr>
                <w:color w:val="231F20"/>
                <w:spacing w:val="-6"/>
                <w:w w:val="95"/>
                <w:sz w:val="20"/>
              </w:rPr>
              <w:t> </w:t>
            </w:r>
            <w:r>
              <w:rPr>
                <w:color w:val="231F20"/>
                <w:spacing w:val="-2"/>
                <w:w w:val="95"/>
                <w:sz w:val="20"/>
              </w:rPr>
              <w:t>технологияның</w:t>
            </w:r>
            <w:r>
              <w:rPr>
                <w:color w:val="231F20"/>
                <w:spacing w:val="-6"/>
                <w:w w:val="95"/>
                <w:sz w:val="20"/>
              </w:rPr>
              <w:t> </w:t>
            </w:r>
            <w:r>
              <w:rPr>
                <w:color w:val="231F20"/>
                <w:spacing w:val="-2"/>
                <w:w w:val="95"/>
                <w:sz w:val="20"/>
              </w:rPr>
              <w:t>не</w:t>
            </w:r>
            <w:r>
              <w:rPr>
                <w:color w:val="231F20"/>
                <w:spacing w:val="-6"/>
                <w:w w:val="95"/>
                <w:sz w:val="20"/>
              </w:rPr>
              <w:t> </w:t>
            </w:r>
            <w:r>
              <w:rPr>
                <w:color w:val="231F20"/>
                <w:spacing w:val="-2"/>
                <w:w w:val="95"/>
                <w:sz w:val="20"/>
              </w:rPr>
              <w:t>екені</w:t>
            </w:r>
            <w:r>
              <w:rPr>
                <w:color w:val="231F20"/>
                <w:spacing w:val="-2"/>
                <w:w w:val="95"/>
                <w:sz w:val="20"/>
              </w:rPr>
              <w:t>н</w:t>
            </w:r>
            <w:r>
              <w:rPr>
                <w:color w:val="231F20"/>
                <w:spacing w:val="-2"/>
                <w:w w:val="95"/>
                <w:sz w:val="20"/>
              </w:rPr>
              <w:t> </w:t>
            </w:r>
            <w:r>
              <w:rPr>
                <w:color w:val="231F20"/>
                <w:spacing w:val="-2"/>
                <w:sz w:val="20"/>
              </w:rPr>
              <w:t>түсіндіру</w:t>
            </w:r>
          </w:p>
        </w:tc>
        <w:tc>
          <w:tcPr>
            <w:tcW w:w="4556" w:type="dxa"/>
            <w:shd w:val="clear" w:color="auto" w:fill="E3E1EE"/>
          </w:tcPr>
          <w:p>
            <w:pPr>
              <w:pStyle w:val="TableParagraph"/>
              <w:spacing w:line="260" w:lineRule="atLeast" w:before="48"/>
              <w:ind w:left="79" w:right="82"/>
              <w:jc w:val="left"/>
              <w:rPr>
                <w:sz w:val="20"/>
              </w:rPr>
            </w:pPr>
            <w:r>
              <w:rPr>
                <w:color w:val="231F20"/>
                <w:sz w:val="20"/>
              </w:rPr>
              <w:t>бұлтты технологиялармен жұмыс </w:t>
            </w:r>
            <w:r>
              <w:rPr>
                <w:color w:val="231F20"/>
                <w:sz w:val="20"/>
              </w:rPr>
              <w:t>жасау </w:t>
            </w:r>
            <w:r>
              <w:rPr>
                <w:color w:val="231F20"/>
                <w:spacing w:val="-2"/>
                <w:w w:val="105"/>
                <w:sz w:val="20"/>
              </w:rPr>
              <w:t>дағдылары</w:t>
            </w:r>
          </w:p>
        </w:tc>
      </w:tr>
      <w:tr>
        <w:trPr>
          <w:trHeight w:val="598" w:hRule="atLeast"/>
        </w:trPr>
        <w:tc>
          <w:tcPr>
            <w:tcW w:w="4670" w:type="dxa"/>
            <w:shd w:val="clear" w:color="auto" w:fill="E3E1EE"/>
          </w:tcPr>
          <w:p>
            <w:pPr>
              <w:pStyle w:val="TableParagraph"/>
              <w:spacing w:line="260" w:lineRule="atLeast" w:before="48"/>
              <w:ind w:left="79" w:right="207"/>
              <w:jc w:val="left"/>
              <w:rPr>
                <w:sz w:val="20"/>
              </w:rPr>
            </w:pPr>
            <w:r>
              <w:rPr>
                <w:color w:val="231F20"/>
                <w:spacing w:val="-4"/>
                <w:sz w:val="20"/>
              </w:rPr>
              <w:t>11.4.1.1</w:t>
            </w:r>
            <w:r>
              <w:rPr>
                <w:color w:val="231F20"/>
                <w:spacing w:val="-17"/>
                <w:sz w:val="20"/>
              </w:rPr>
              <w:t> </w:t>
            </w:r>
            <w:r>
              <w:rPr>
                <w:color w:val="231F20"/>
                <w:spacing w:val="-4"/>
                <w:sz w:val="20"/>
              </w:rPr>
              <w:t>конструкторде</w:t>
            </w:r>
            <w:r>
              <w:rPr>
                <w:color w:val="231F20"/>
                <w:spacing w:val="-17"/>
                <w:sz w:val="20"/>
              </w:rPr>
              <w:t> </w:t>
            </w:r>
            <w:r>
              <w:rPr>
                <w:color w:val="231F20"/>
                <w:spacing w:val="-4"/>
                <w:sz w:val="20"/>
              </w:rPr>
              <w:t>ыңғайлы</w:t>
            </w:r>
            <w:r>
              <w:rPr>
                <w:color w:val="231F20"/>
                <w:spacing w:val="-17"/>
                <w:sz w:val="20"/>
              </w:rPr>
              <w:t> </w:t>
            </w:r>
            <w:r>
              <w:rPr>
                <w:color w:val="231F20"/>
                <w:spacing w:val="-4"/>
                <w:sz w:val="20"/>
              </w:rPr>
              <w:t>мобильді</w:t>
            </w:r>
            <w:r>
              <w:rPr>
                <w:color w:val="231F20"/>
                <w:spacing w:val="-4"/>
                <w:sz w:val="20"/>
              </w:rPr>
              <w:t>к</w:t>
            </w:r>
            <w:r>
              <w:rPr>
                <w:color w:val="231F20"/>
                <w:spacing w:val="-4"/>
                <w:sz w:val="20"/>
              </w:rPr>
              <w:t> </w:t>
            </w:r>
            <w:r>
              <w:rPr>
                <w:color w:val="231F20"/>
                <w:sz w:val="20"/>
              </w:rPr>
              <w:t>қосымшасының интерфейсін құру</w:t>
            </w:r>
          </w:p>
        </w:tc>
        <w:tc>
          <w:tcPr>
            <w:tcW w:w="4556" w:type="dxa"/>
            <w:shd w:val="clear" w:color="auto" w:fill="E3E1EE"/>
          </w:tcPr>
          <w:p>
            <w:pPr>
              <w:pStyle w:val="TableParagraph"/>
              <w:spacing w:line="260" w:lineRule="atLeast" w:before="48"/>
              <w:ind w:left="79" w:right="82"/>
              <w:jc w:val="left"/>
              <w:rPr>
                <w:sz w:val="20"/>
              </w:rPr>
            </w:pPr>
            <w:r>
              <w:rPr>
                <w:color w:val="231F20"/>
                <w:spacing w:val="-2"/>
                <w:w w:val="105"/>
                <w:sz w:val="20"/>
              </w:rPr>
              <w:t>мобильдік</w:t>
            </w:r>
            <w:r>
              <w:rPr>
                <w:color w:val="231F20"/>
                <w:spacing w:val="-16"/>
                <w:w w:val="105"/>
                <w:sz w:val="20"/>
              </w:rPr>
              <w:t> </w:t>
            </w:r>
            <w:r>
              <w:rPr>
                <w:color w:val="231F20"/>
                <w:spacing w:val="-2"/>
                <w:w w:val="105"/>
                <w:sz w:val="20"/>
              </w:rPr>
              <w:t>қосымшалармен</w:t>
            </w:r>
            <w:r>
              <w:rPr>
                <w:color w:val="231F20"/>
                <w:spacing w:val="-16"/>
                <w:w w:val="105"/>
                <w:sz w:val="20"/>
              </w:rPr>
              <w:t> </w:t>
            </w:r>
            <w:r>
              <w:rPr>
                <w:color w:val="231F20"/>
                <w:spacing w:val="-2"/>
                <w:w w:val="105"/>
                <w:sz w:val="20"/>
              </w:rPr>
              <w:t>жұмыс</w:t>
            </w:r>
            <w:r>
              <w:rPr>
                <w:color w:val="231F20"/>
                <w:spacing w:val="-16"/>
                <w:w w:val="105"/>
                <w:sz w:val="20"/>
              </w:rPr>
              <w:t> </w:t>
            </w:r>
            <w:r>
              <w:rPr>
                <w:color w:val="231F20"/>
                <w:spacing w:val="-2"/>
                <w:w w:val="105"/>
                <w:sz w:val="20"/>
              </w:rPr>
              <w:t>жа- </w:t>
            </w:r>
            <w:r>
              <w:rPr>
                <w:color w:val="231F20"/>
                <w:w w:val="105"/>
                <w:sz w:val="20"/>
              </w:rPr>
              <w:t>сау</w:t>
            </w:r>
            <w:r>
              <w:rPr>
                <w:color w:val="231F20"/>
                <w:spacing w:val="-8"/>
                <w:w w:val="105"/>
                <w:sz w:val="20"/>
              </w:rPr>
              <w:t> </w:t>
            </w:r>
            <w:r>
              <w:rPr>
                <w:color w:val="231F20"/>
                <w:w w:val="105"/>
                <w:sz w:val="20"/>
              </w:rPr>
              <w:t>дағдылары</w:t>
            </w:r>
          </w:p>
        </w:tc>
      </w:tr>
      <w:tr>
        <w:trPr>
          <w:trHeight w:val="3165" w:hRule="atLeast"/>
        </w:trPr>
        <w:tc>
          <w:tcPr>
            <w:tcW w:w="4670" w:type="dxa"/>
            <w:shd w:val="clear" w:color="auto" w:fill="E3E1EE"/>
          </w:tcPr>
          <w:p>
            <w:pPr>
              <w:pStyle w:val="TableParagraph"/>
              <w:ind w:left="79"/>
              <w:jc w:val="left"/>
              <w:rPr>
                <w:sz w:val="20"/>
              </w:rPr>
            </w:pPr>
            <w:r>
              <w:rPr>
                <w:color w:val="231F20"/>
                <w:w w:val="90"/>
                <w:sz w:val="20"/>
              </w:rPr>
              <w:t>11.4.2.1</w:t>
            </w:r>
            <w:r>
              <w:rPr>
                <w:color w:val="231F20"/>
                <w:spacing w:val="6"/>
                <w:sz w:val="20"/>
              </w:rPr>
              <w:t> </w:t>
            </w:r>
            <w:r>
              <w:rPr>
                <w:color w:val="231F20"/>
                <w:w w:val="90"/>
                <w:sz w:val="20"/>
              </w:rPr>
              <w:t>Startup</w:t>
            </w:r>
            <w:r>
              <w:rPr>
                <w:color w:val="231F20"/>
                <w:spacing w:val="6"/>
                <w:sz w:val="20"/>
              </w:rPr>
              <w:t> </w:t>
            </w:r>
            <w:r>
              <w:rPr>
                <w:color w:val="231F20"/>
                <w:w w:val="90"/>
                <w:sz w:val="20"/>
              </w:rPr>
              <w:t>(стартап)</w:t>
            </w:r>
            <w:r>
              <w:rPr>
                <w:color w:val="231F20"/>
                <w:spacing w:val="6"/>
                <w:sz w:val="20"/>
              </w:rPr>
              <w:t> </w:t>
            </w:r>
            <w:r>
              <w:rPr>
                <w:color w:val="231F20"/>
                <w:w w:val="90"/>
                <w:sz w:val="20"/>
              </w:rPr>
              <w:t>түсінігін</w:t>
            </w:r>
            <w:r>
              <w:rPr>
                <w:color w:val="231F20"/>
                <w:spacing w:val="6"/>
                <w:sz w:val="20"/>
              </w:rPr>
              <w:t> </w:t>
            </w:r>
            <w:r>
              <w:rPr>
                <w:color w:val="231F20"/>
                <w:spacing w:val="-2"/>
                <w:w w:val="90"/>
                <w:sz w:val="20"/>
              </w:rPr>
              <w:t>баяндау</w:t>
            </w:r>
          </w:p>
        </w:tc>
        <w:tc>
          <w:tcPr>
            <w:tcW w:w="4556" w:type="dxa"/>
            <w:shd w:val="clear" w:color="auto" w:fill="E3E1EE"/>
          </w:tcPr>
          <w:p>
            <w:pPr>
              <w:pStyle w:val="TableParagraph"/>
              <w:numPr>
                <w:ilvl w:val="0"/>
                <w:numId w:val="23"/>
              </w:numPr>
              <w:tabs>
                <w:tab w:pos="208" w:val="left" w:leader="none"/>
              </w:tabs>
              <w:spacing w:line="256" w:lineRule="auto" w:before="65" w:after="0"/>
              <w:ind w:left="79" w:right="193" w:firstLine="0"/>
              <w:jc w:val="left"/>
              <w:rPr>
                <w:sz w:val="20"/>
              </w:rPr>
            </w:pPr>
            <w:r>
              <w:rPr>
                <w:color w:val="231F20"/>
                <w:w w:val="105"/>
                <w:sz w:val="20"/>
              </w:rPr>
              <w:t>әдетте</w:t>
            </w:r>
            <w:r>
              <w:rPr>
                <w:color w:val="231F20"/>
                <w:spacing w:val="-11"/>
                <w:w w:val="105"/>
                <w:sz w:val="20"/>
              </w:rPr>
              <w:t> </w:t>
            </w:r>
            <w:r>
              <w:rPr>
                <w:color w:val="231F20"/>
                <w:w w:val="105"/>
                <w:sz w:val="20"/>
              </w:rPr>
              <w:t>инновациялар,</w:t>
            </w:r>
            <w:r>
              <w:rPr>
                <w:color w:val="231F20"/>
                <w:spacing w:val="-11"/>
                <w:w w:val="105"/>
                <w:sz w:val="20"/>
              </w:rPr>
              <w:t> </w:t>
            </w:r>
            <w:r>
              <w:rPr>
                <w:color w:val="231F20"/>
                <w:w w:val="105"/>
                <w:sz w:val="20"/>
              </w:rPr>
              <w:t>технологиялар </w:t>
            </w:r>
            <w:r>
              <w:rPr>
                <w:color w:val="231F20"/>
                <w:sz w:val="20"/>
              </w:rPr>
              <w:t>немесе қызметтер саласында жаңа </w:t>
            </w:r>
            <w:r>
              <w:rPr>
                <w:color w:val="231F20"/>
                <w:sz w:val="20"/>
              </w:rPr>
              <w:t>биз- </w:t>
            </w:r>
            <w:r>
              <w:rPr>
                <w:color w:val="231F20"/>
                <w:spacing w:val="-2"/>
                <w:w w:val="105"/>
                <w:sz w:val="20"/>
              </w:rPr>
              <w:t>несті</w:t>
            </w:r>
            <w:r>
              <w:rPr>
                <w:color w:val="231F20"/>
                <w:spacing w:val="-17"/>
                <w:w w:val="105"/>
                <w:sz w:val="20"/>
              </w:rPr>
              <w:t> </w:t>
            </w:r>
            <w:r>
              <w:rPr>
                <w:color w:val="231F20"/>
                <w:spacing w:val="-2"/>
                <w:w w:val="105"/>
                <w:sz w:val="20"/>
              </w:rPr>
              <w:t>немесе</w:t>
            </w:r>
            <w:r>
              <w:rPr>
                <w:color w:val="231F20"/>
                <w:spacing w:val="-17"/>
                <w:w w:val="105"/>
                <w:sz w:val="20"/>
              </w:rPr>
              <w:t> </w:t>
            </w:r>
            <w:r>
              <w:rPr>
                <w:color w:val="231F20"/>
                <w:spacing w:val="-2"/>
                <w:w w:val="105"/>
                <w:sz w:val="20"/>
              </w:rPr>
              <w:t>жобаны</w:t>
            </w:r>
            <w:r>
              <w:rPr>
                <w:color w:val="231F20"/>
                <w:spacing w:val="-17"/>
                <w:w w:val="105"/>
                <w:sz w:val="20"/>
              </w:rPr>
              <w:t> </w:t>
            </w:r>
            <w:r>
              <w:rPr>
                <w:color w:val="231F20"/>
                <w:spacing w:val="-2"/>
                <w:w w:val="105"/>
                <w:sz w:val="20"/>
              </w:rPr>
              <w:t>құру</w:t>
            </w:r>
            <w:r>
              <w:rPr>
                <w:color w:val="231F20"/>
                <w:spacing w:val="-17"/>
                <w:w w:val="105"/>
                <w:sz w:val="20"/>
              </w:rPr>
              <w:t> </w:t>
            </w:r>
            <w:r>
              <w:rPr>
                <w:color w:val="231F20"/>
                <w:spacing w:val="-2"/>
                <w:w w:val="105"/>
                <w:sz w:val="20"/>
              </w:rPr>
              <w:t>және</w:t>
            </w:r>
            <w:r>
              <w:rPr>
                <w:color w:val="231F20"/>
                <w:spacing w:val="-17"/>
                <w:w w:val="105"/>
                <w:sz w:val="20"/>
              </w:rPr>
              <w:t> </w:t>
            </w:r>
            <w:r>
              <w:rPr>
                <w:color w:val="231F20"/>
                <w:spacing w:val="-2"/>
                <w:w w:val="105"/>
                <w:sz w:val="20"/>
              </w:rPr>
              <w:t>дамыту дағдылары;</w:t>
            </w:r>
          </w:p>
          <w:p>
            <w:pPr>
              <w:pStyle w:val="TableParagraph"/>
              <w:numPr>
                <w:ilvl w:val="0"/>
                <w:numId w:val="23"/>
              </w:numPr>
              <w:tabs>
                <w:tab w:pos="208" w:val="left" w:leader="none"/>
              </w:tabs>
              <w:spacing w:line="256" w:lineRule="auto" w:before="113" w:after="0"/>
              <w:ind w:left="79" w:right="209" w:firstLine="0"/>
              <w:jc w:val="left"/>
              <w:rPr>
                <w:sz w:val="20"/>
              </w:rPr>
            </w:pPr>
            <w:r>
              <w:rPr>
                <w:color w:val="231F20"/>
                <w:sz w:val="20"/>
              </w:rPr>
              <w:t>жобаларды қаржыландыру әдісі </w:t>
            </w:r>
            <w:r>
              <w:rPr>
                <w:color w:val="231F20"/>
                <w:sz w:val="20"/>
              </w:rPr>
              <w:t>ретін- де</w:t>
            </w:r>
            <w:r>
              <w:rPr>
                <w:color w:val="231F20"/>
                <w:spacing w:val="26"/>
                <w:sz w:val="20"/>
              </w:rPr>
              <w:t> </w:t>
            </w:r>
            <w:r>
              <w:rPr>
                <w:color w:val="231F20"/>
                <w:sz w:val="20"/>
              </w:rPr>
              <w:t>краудфандинг</w:t>
            </w:r>
            <w:r>
              <w:rPr>
                <w:color w:val="231F20"/>
                <w:spacing w:val="27"/>
                <w:sz w:val="20"/>
              </w:rPr>
              <w:t> </w:t>
            </w:r>
            <w:r>
              <w:rPr>
                <w:color w:val="231F20"/>
                <w:sz w:val="20"/>
              </w:rPr>
              <w:t>принциптерін</w:t>
            </w:r>
            <w:r>
              <w:rPr>
                <w:color w:val="231F20"/>
                <w:spacing w:val="26"/>
                <w:sz w:val="20"/>
              </w:rPr>
              <w:t> </w:t>
            </w:r>
            <w:r>
              <w:rPr>
                <w:color w:val="231F20"/>
                <w:spacing w:val="-2"/>
                <w:sz w:val="20"/>
              </w:rPr>
              <w:t>түсінуі;</w:t>
            </w:r>
          </w:p>
          <w:p>
            <w:pPr>
              <w:pStyle w:val="TableParagraph"/>
              <w:numPr>
                <w:ilvl w:val="0"/>
                <w:numId w:val="23"/>
              </w:numPr>
              <w:tabs>
                <w:tab w:pos="208" w:val="left" w:leader="none"/>
              </w:tabs>
              <w:spacing w:line="260" w:lineRule="atLeast" w:before="96" w:after="0"/>
              <w:ind w:left="79" w:right="115" w:firstLine="0"/>
              <w:jc w:val="left"/>
              <w:rPr>
                <w:sz w:val="20"/>
              </w:rPr>
            </w:pPr>
            <w:r>
              <w:rPr>
                <w:color w:val="231F20"/>
                <w:w w:val="105"/>
                <w:sz w:val="20"/>
              </w:rPr>
              <w:t>өнімді жылжыту және сату дағдыла- ры, соның ішінде маркетингтің әртүрлі әдістері, жарнамалар және өнімді на- </w:t>
            </w:r>
            <w:r>
              <w:rPr>
                <w:color w:val="231F20"/>
                <w:sz w:val="20"/>
              </w:rPr>
              <w:t>рыққа тарату стратегияларынан </w:t>
            </w:r>
            <w:r>
              <w:rPr>
                <w:color w:val="231F20"/>
                <w:sz w:val="20"/>
              </w:rPr>
              <w:t>тұратын </w:t>
            </w:r>
            <w:r>
              <w:rPr>
                <w:color w:val="231F20"/>
                <w:w w:val="105"/>
                <w:sz w:val="20"/>
              </w:rPr>
              <w:t>қаржылық сауаттылық дағдылары</w:t>
            </w:r>
          </w:p>
        </w:tc>
      </w:tr>
    </w:tbl>
    <w:p>
      <w:pPr>
        <w:pStyle w:val="TableParagraph"/>
        <w:spacing w:after="0" w:line="260" w:lineRule="atLeast"/>
        <w:jc w:val="left"/>
        <w:rPr>
          <w:sz w:val="20"/>
        </w:rPr>
        <w:sectPr>
          <w:pgSz w:w="11910" w:h="16840"/>
          <w:pgMar w:header="0" w:footer="908" w:top="680" w:bottom="1120" w:left="0" w:right="0"/>
        </w:sectPr>
      </w:pPr>
    </w:p>
    <w:p>
      <w:pPr>
        <w:spacing w:before="207"/>
        <w:ind w:left="0" w:right="1389" w:firstLine="0"/>
        <w:jc w:val="right"/>
        <w:rPr>
          <w:rFonts w:ascii="Tahoma"/>
          <w:sz w:val="24"/>
        </w:rPr>
      </w:pPr>
      <w:r>
        <w:rPr>
          <w:rFonts w:ascii="Tahoma"/>
          <w:sz w:val="24"/>
        </w:rPr>
        <mc:AlternateContent>
          <mc:Choice Requires="wps">
            <w:drawing>
              <wp:anchor distT="0" distB="0" distL="0" distR="0" allowOverlap="1" layoutInCell="1" locked="0" behindDoc="0" simplePos="0" relativeHeight="15782400">
                <wp:simplePos x="0" y="0"/>
                <wp:positionH relativeFrom="page">
                  <wp:posOffset>6767995</wp:posOffset>
                </wp:positionH>
                <wp:positionV relativeFrom="paragraph">
                  <wp:posOffset>-2108</wp:posOffset>
                </wp:positionV>
                <wp:extent cx="792480" cy="454659"/>
                <wp:effectExtent l="0" t="0" r="0" b="0"/>
                <wp:wrapNone/>
                <wp:docPr id="144" name="Graphic 144"/>
                <wp:cNvGraphicFramePr>
                  <a:graphicFrameLocks/>
                </wp:cNvGraphicFramePr>
                <a:graphic>
                  <a:graphicData uri="http://schemas.microsoft.com/office/word/2010/wordprocessingShape">
                    <wps:wsp>
                      <wps:cNvPr id="144" name="Graphic 144"/>
                      <wps:cNvSpPr/>
                      <wps:spPr>
                        <a:xfrm>
                          <a:off x="0" y="0"/>
                          <a:ext cx="792480" cy="454659"/>
                        </a:xfrm>
                        <a:custGeom>
                          <a:avLst/>
                          <a:gdLst/>
                          <a:ahLst/>
                          <a:cxnLst/>
                          <a:rect l="l" t="t" r="r" b="b"/>
                          <a:pathLst>
                            <a:path w="792480" h="454659">
                              <a:moveTo>
                                <a:pt x="0" y="454278"/>
                              </a:moveTo>
                              <a:lnTo>
                                <a:pt x="792010" y="454278"/>
                              </a:lnTo>
                              <a:lnTo>
                                <a:pt x="792010" y="0"/>
                              </a:lnTo>
                              <a:lnTo>
                                <a:pt x="0" y="0"/>
                              </a:lnTo>
                              <a:lnTo>
                                <a:pt x="0" y="454278"/>
                              </a:lnTo>
                              <a:close/>
                            </a:path>
                          </a:pathLst>
                        </a:custGeom>
                        <a:solidFill>
                          <a:srgbClr val="776CB1"/>
                        </a:solidFill>
                      </wps:spPr>
                      <wps:bodyPr wrap="square" lIns="0" tIns="0" rIns="0" bIns="0" rtlCol="0">
                        <a:prstTxWarp prst="textNoShape">
                          <a:avLst/>
                        </a:prstTxWarp>
                        <a:noAutofit/>
                      </wps:bodyPr>
                    </wps:wsp>
                  </a:graphicData>
                </a:graphic>
              </wp:anchor>
            </w:drawing>
          </mc:Choice>
          <mc:Fallback>
            <w:pict>
              <v:rect style="position:absolute;margin-left:532.913025pt;margin-top:-.166pt;width:62.363pt;height:35.770pt;mso-position-horizontal-relative:page;mso-position-vertical-relative:paragraph;z-index:15782400" id="docshape130" filled="true" fillcolor="#776cb1" stroked="false">
                <v:fill type="solid"/>
                <w10:wrap type="none"/>
              </v:rect>
            </w:pict>
          </mc:Fallback>
        </mc:AlternateContent>
      </w:r>
      <w:r>
        <w:rPr>
          <w:rFonts w:ascii="Tahoma"/>
          <w:sz w:val="24"/>
        </w:rPr>
        <mc:AlternateContent>
          <mc:Choice Requires="wps">
            <w:drawing>
              <wp:anchor distT="0" distB="0" distL="0" distR="0" allowOverlap="1" layoutInCell="1" locked="0" behindDoc="0" simplePos="0" relativeHeight="15782912">
                <wp:simplePos x="0" y="0"/>
                <wp:positionH relativeFrom="page">
                  <wp:posOffset>0</wp:posOffset>
                </wp:positionH>
                <wp:positionV relativeFrom="paragraph">
                  <wp:posOffset>-2108</wp:posOffset>
                </wp:positionV>
                <wp:extent cx="6475095" cy="454659"/>
                <wp:effectExtent l="0" t="0" r="0" b="0"/>
                <wp:wrapNone/>
                <wp:docPr id="145" name="Textbox 145"/>
                <wp:cNvGraphicFramePr>
                  <a:graphicFrameLocks/>
                </wp:cNvGraphicFramePr>
                <a:graphic>
                  <a:graphicData uri="http://schemas.microsoft.com/office/word/2010/wordprocessingShape">
                    <wps:wsp>
                      <wps:cNvPr id="145" name="Textbox 145"/>
                      <wps:cNvSpPr txBox="1"/>
                      <wps:spPr>
                        <a:xfrm>
                          <a:off x="0" y="0"/>
                          <a:ext cx="6475095" cy="454659"/>
                        </a:xfrm>
                        <a:prstGeom prst="rect">
                          <a:avLst/>
                        </a:prstGeom>
                        <a:solidFill>
                          <a:srgbClr val="776CB1"/>
                        </a:solidFill>
                      </wps:spPr>
                      <wps:txbx>
                        <w:txbxContent>
                          <w:p>
                            <w:pPr>
                              <w:pStyle w:val="BodyText"/>
                              <w:spacing w:line="265" w:lineRule="exact" w:before="77"/>
                              <w:ind w:right="396"/>
                              <w:jc w:val="right"/>
                              <w:rPr>
                                <w:rFonts w:ascii="Tahoma" w:hAnsi="Tahoma"/>
                                <w:color w:val="000000"/>
                              </w:rPr>
                            </w:pPr>
                            <w:r>
                              <w:rPr>
                                <w:rFonts w:ascii="Tahoma" w:hAnsi="Tahoma"/>
                                <w:color w:val="FFFFFF"/>
                                <w:w w:val="60"/>
                              </w:rPr>
                              <w:t>БАСТАУЫШ,</w:t>
                            </w:r>
                            <w:r>
                              <w:rPr>
                                <w:rFonts w:ascii="Tahoma" w:hAnsi="Tahoma"/>
                                <w:color w:val="FFFFFF"/>
                                <w:spacing w:val="4"/>
                              </w:rPr>
                              <w:t> </w:t>
                            </w:r>
                            <w:r>
                              <w:rPr>
                                <w:rFonts w:ascii="Tahoma" w:hAnsi="Tahoma"/>
                                <w:color w:val="FFFFFF"/>
                                <w:w w:val="60"/>
                              </w:rPr>
                              <w:t>НЕГІЗГІ</w:t>
                            </w:r>
                            <w:r>
                              <w:rPr>
                                <w:rFonts w:ascii="Tahoma" w:hAnsi="Tahoma"/>
                                <w:color w:val="FFFFFF"/>
                                <w:spacing w:val="4"/>
                              </w:rPr>
                              <w:t> </w:t>
                            </w:r>
                            <w:r>
                              <w:rPr>
                                <w:rFonts w:ascii="Tahoma" w:hAnsi="Tahoma"/>
                                <w:color w:val="FFFFFF"/>
                                <w:w w:val="60"/>
                              </w:rPr>
                              <w:t>ОРТА</w:t>
                            </w:r>
                            <w:r>
                              <w:rPr>
                                <w:rFonts w:ascii="Tahoma" w:hAnsi="Tahoma"/>
                                <w:color w:val="FFFFFF"/>
                                <w:spacing w:val="4"/>
                              </w:rPr>
                              <w:t> </w:t>
                            </w:r>
                            <w:r>
                              <w:rPr>
                                <w:rFonts w:ascii="Tahoma" w:hAnsi="Tahoma"/>
                                <w:color w:val="FFFFFF"/>
                                <w:w w:val="60"/>
                              </w:rPr>
                              <w:t>ЖӘНЕ</w:t>
                            </w:r>
                            <w:r>
                              <w:rPr>
                                <w:rFonts w:ascii="Tahoma" w:hAnsi="Tahoma"/>
                                <w:color w:val="FFFFFF"/>
                                <w:spacing w:val="5"/>
                              </w:rPr>
                              <w:t> </w:t>
                            </w:r>
                            <w:r>
                              <w:rPr>
                                <w:rFonts w:ascii="Tahoma" w:hAnsi="Tahoma"/>
                                <w:color w:val="FFFFFF"/>
                                <w:w w:val="60"/>
                              </w:rPr>
                              <w:t>ЖАЛПЫ</w:t>
                            </w:r>
                            <w:r>
                              <w:rPr>
                                <w:rFonts w:ascii="Tahoma" w:hAnsi="Tahoma"/>
                                <w:color w:val="FFFFFF"/>
                                <w:spacing w:val="4"/>
                              </w:rPr>
                              <w:t> </w:t>
                            </w:r>
                            <w:r>
                              <w:rPr>
                                <w:rFonts w:ascii="Tahoma" w:hAnsi="Tahoma"/>
                                <w:color w:val="FFFFFF"/>
                                <w:w w:val="60"/>
                              </w:rPr>
                              <w:t>ОРТА</w:t>
                            </w:r>
                            <w:r>
                              <w:rPr>
                                <w:rFonts w:ascii="Tahoma" w:hAnsi="Tahoma"/>
                                <w:color w:val="FFFFFF"/>
                                <w:spacing w:val="4"/>
                              </w:rPr>
                              <w:t> </w:t>
                            </w:r>
                            <w:r>
                              <w:rPr>
                                <w:rFonts w:ascii="Tahoma" w:hAnsi="Tahoma"/>
                                <w:color w:val="FFFFFF"/>
                                <w:w w:val="60"/>
                              </w:rPr>
                              <w:t>БІЛІМ</w:t>
                            </w:r>
                            <w:r>
                              <w:rPr>
                                <w:rFonts w:ascii="Tahoma" w:hAnsi="Tahoma"/>
                                <w:color w:val="FFFFFF"/>
                                <w:spacing w:val="4"/>
                              </w:rPr>
                              <w:t> </w:t>
                            </w:r>
                            <w:r>
                              <w:rPr>
                                <w:rFonts w:ascii="Tahoma" w:hAnsi="Tahoma"/>
                                <w:color w:val="FFFFFF"/>
                                <w:w w:val="60"/>
                              </w:rPr>
                              <w:t>БЕРУДІҢ</w:t>
                            </w:r>
                            <w:r>
                              <w:rPr>
                                <w:rFonts w:ascii="Tahoma" w:hAnsi="Tahoma"/>
                                <w:color w:val="FFFFFF"/>
                                <w:spacing w:val="5"/>
                              </w:rPr>
                              <w:t> </w:t>
                            </w:r>
                            <w:r>
                              <w:rPr>
                                <w:rFonts w:ascii="Tahoma" w:hAnsi="Tahoma"/>
                                <w:color w:val="FFFFFF"/>
                                <w:spacing w:val="-2"/>
                                <w:w w:val="60"/>
                              </w:rPr>
                              <w:t>МЖМБС,</w:t>
                            </w:r>
                          </w:p>
                          <w:p>
                            <w:pPr>
                              <w:pStyle w:val="BodyText"/>
                              <w:spacing w:line="265" w:lineRule="exact"/>
                              <w:ind w:right="396"/>
                              <w:jc w:val="right"/>
                              <w:rPr>
                                <w:rFonts w:ascii="Tahoma" w:hAnsi="Tahoma"/>
                                <w:color w:val="000000"/>
                              </w:rPr>
                            </w:pPr>
                            <w:r>
                              <w:rPr>
                                <w:rFonts w:ascii="Tahoma" w:hAnsi="Tahoma"/>
                                <w:color w:val="FFFFFF"/>
                                <w:w w:val="60"/>
                              </w:rPr>
                              <w:t>ҮОЖ,</w:t>
                            </w:r>
                            <w:r>
                              <w:rPr>
                                <w:rFonts w:ascii="Tahoma" w:hAnsi="Tahoma"/>
                                <w:color w:val="FFFFFF"/>
                                <w:spacing w:val="-8"/>
                              </w:rPr>
                              <w:t> </w:t>
                            </w:r>
                            <w:r>
                              <w:rPr>
                                <w:rFonts w:ascii="Tahoma" w:hAnsi="Tahoma"/>
                                <w:color w:val="FFFFFF"/>
                                <w:w w:val="60"/>
                              </w:rPr>
                              <w:t>ҮОБ</w:t>
                            </w:r>
                            <w:r>
                              <w:rPr>
                                <w:rFonts w:ascii="Tahoma" w:hAnsi="Tahoma"/>
                                <w:color w:val="FFFFFF"/>
                                <w:spacing w:val="-8"/>
                              </w:rPr>
                              <w:t> </w:t>
                            </w:r>
                            <w:r>
                              <w:rPr>
                                <w:rFonts w:ascii="Tahoma" w:hAnsi="Tahoma"/>
                                <w:color w:val="FFFFFF"/>
                                <w:w w:val="60"/>
                              </w:rPr>
                              <w:t>ІСКЕ</w:t>
                            </w:r>
                            <w:r>
                              <w:rPr>
                                <w:rFonts w:ascii="Tahoma" w:hAnsi="Tahoma"/>
                                <w:color w:val="FFFFFF"/>
                                <w:spacing w:val="-8"/>
                              </w:rPr>
                              <w:t> </w:t>
                            </w:r>
                            <w:r>
                              <w:rPr>
                                <w:rFonts w:ascii="Tahoma" w:hAnsi="Tahoma"/>
                                <w:color w:val="FFFFFF"/>
                                <w:w w:val="60"/>
                              </w:rPr>
                              <w:t>АСЫРУ</w:t>
                            </w:r>
                            <w:r>
                              <w:rPr>
                                <w:rFonts w:ascii="Tahoma" w:hAnsi="Tahoma"/>
                                <w:color w:val="FFFFFF"/>
                                <w:spacing w:val="-8"/>
                              </w:rPr>
                              <w:t> </w:t>
                            </w:r>
                            <w:r>
                              <w:rPr>
                                <w:rFonts w:ascii="Tahoma" w:hAnsi="Tahoma"/>
                                <w:color w:val="FFFFFF"/>
                                <w:spacing w:val="-2"/>
                                <w:w w:val="60"/>
                              </w:rPr>
                              <w:t>ЕРЕКШЕЛІКТЕРІ</w:t>
                            </w:r>
                          </w:p>
                        </w:txbxContent>
                      </wps:txbx>
                      <wps:bodyPr wrap="square" lIns="0" tIns="0" rIns="0" bIns="0" rtlCol="0">
                        <a:noAutofit/>
                      </wps:bodyPr>
                    </wps:wsp>
                  </a:graphicData>
                </a:graphic>
              </wp:anchor>
            </w:drawing>
          </mc:Choice>
          <mc:Fallback>
            <w:pict>
              <v:shape style="position:absolute;margin-left:0pt;margin-top:-.166pt;width:509.85pt;height:35.8pt;mso-position-horizontal-relative:page;mso-position-vertical-relative:paragraph;z-index:15782912" type="#_x0000_t202" id="docshape131" filled="true" fillcolor="#776cb1" stroked="false">
                <v:textbox inset="0,0,0,0">
                  <w:txbxContent>
                    <w:p>
                      <w:pPr>
                        <w:pStyle w:val="BodyText"/>
                        <w:spacing w:line="265" w:lineRule="exact" w:before="77"/>
                        <w:ind w:right="396"/>
                        <w:jc w:val="right"/>
                        <w:rPr>
                          <w:rFonts w:ascii="Tahoma" w:hAnsi="Tahoma"/>
                          <w:color w:val="000000"/>
                        </w:rPr>
                      </w:pPr>
                      <w:r>
                        <w:rPr>
                          <w:rFonts w:ascii="Tahoma" w:hAnsi="Tahoma"/>
                          <w:color w:val="FFFFFF"/>
                          <w:w w:val="60"/>
                        </w:rPr>
                        <w:t>БАСТАУЫШ,</w:t>
                      </w:r>
                      <w:r>
                        <w:rPr>
                          <w:rFonts w:ascii="Tahoma" w:hAnsi="Tahoma"/>
                          <w:color w:val="FFFFFF"/>
                          <w:spacing w:val="4"/>
                        </w:rPr>
                        <w:t> </w:t>
                      </w:r>
                      <w:r>
                        <w:rPr>
                          <w:rFonts w:ascii="Tahoma" w:hAnsi="Tahoma"/>
                          <w:color w:val="FFFFFF"/>
                          <w:w w:val="60"/>
                        </w:rPr>
                        <w:t>НЕГІЗГІ</w:t>
                      </w:r>
                      <w:r>
                        <w:rPr>
                          <w:rFonts w:ascii="Tahoma" w:hAnsi="Tahoma"/>
                          <w:color w:val="FFFFFF"/>
                          <w:spacing w:val="4"/>
                        </w:rPr>
                        <w:t> </w:t>
                      </w:r>
                      <w:r>
                        <w:rPr>
                          <w:rFonts w:ascii="Tahoma" w:hAnsi="Tahoma"/>
                          <w:color w:val="FFFFFF"/>
                          <w:w w:val="60"/>
                        </w:rPr>
                        <w:t>ОРТА</w:t>
                      </w:r>
                      <w:r>
                        <w:rPr>
                          <w:rFonts w:ascii="Tahoma" w:hAnsi="Tahoma"/>
                          <w:color w:val="FFFFFF"/>
                          <w:spacing w:val="4"/>
                        </w:rPr>
                        <w:t> </w:t>
                      </w:r>
                      <w:r>
                        <w:rPr>
                          <w:rFonts w:ascii="Tahoma" w:hAnsi="Tahoma"/>
                          <w:color w:val="FFFFFF"/>
                          <w:w w:val="60"/>
                        </w:rPr>
                        <w:t>ЖӘНЕ</w:t>
                      </w:r>
                      <w:r>
                        <w:rPr>
                          <w:rFonts w:ascii="Tahoma" w:hAnsi="Tahoma"/>
                          <w:color w:val="FFFFFF"/>
                          <w:spacing w:val="5"/>
                        </w:rPr>
                        <w:t> </w:t>
                      </w:r>
                      <w:r>
                        <w:rPr>
                          <w:rFonts w:ascii="Tahoma" w:hAnsi="Tahoma"/>
                          <w:color w:val="FFFFFF"/>
                          <w:w w:val="60"/>
                        </w:rPr>
                        <w:t>ЖАЛПЫ</w:t>
                      </w:r>
                      <w:r>
                        <w:rPr>
                          <w:rFonts w:ascii="Tahoma" w:hAnsi="Tahoma"/>
                          <w:color w:val="FFFFFF"/>
                          <w:spacing w:val="4"/>
                        </w:rPr>
                        <w:t> </w:t>
                      </w:r>
                      <w:r>
                        <w:rPr>
                          <w:rFonts w:ascii="Tahoma" w:hAnsi="Tahoma"/>
                          <w:color w:val="FFFFFF"/>
                          <w:w w:val="60"/>
                        </w:rPr>
                        <w:t>ОРТА</w:t>
                      </w:r>
                      <w:r>
                        <w:rPr>
                          <w:rFonts w:ascii="Tahoma" w:hAnsi="Tahoma"/>
                          <w:color w:val="FFFFFF"/>
                          <w:spacing w:val="4"/>
                        </w:rPr>
                        <w:t> </w:t>
                      </w:r>
                      <w:r>
                        <w:rPr>
                          <w:rFonts w:ascii="Tahoma" w:hAnsi="Tahoma"/>
                          <w:color w:val="FFFFFF"/>
                          <w:w w:val="60"/>
                        </w:rPr>
                        <w:t>БІЛІМ</w:t>
                      </w:r>
                      <w:r>
                        <w:rPr>
                          <w:rFonts w:ascii="Tahoma" w:hAnsi="Tahoma"/>
                          <w:color w:val="FFFFFF"/>
                          <w:spacing w:val="4"/>
                        </w:rPr>
                        <w:t> </w:t>
                      </w:r>
                      <w:r>
                        <w:rPr>
                          <w:rFonts w:ascii="Tahoma" w:hAnsi="Tahoma"/>
                          <w:color w:val="FFFFFF"/>
                          <w:w w:val="60"/>
                        </w:rPr>
                        <w:t>БЕРУДІҢ</w:t>
                      </w:r>
                      <w:r>
                        <w:rPr>
                          <w:rFonts w:ascii="Tahoma" w:hAnsi="Tahoma"/>
                          <w:color w:val="FFFFFF"/>
                          <w:spacing w:val="5"/>
                        </w:rPr>
                        <w:t> </w:t>
                      </w:r>
                      <w:r>
                        <w:rPr>
                          <w:rFonts w:ascii="Tahoma" w:hAnsi="Tahoma"/>
                          <w:color w:val="FFFFFF"/>
                          <w:spacing w:val="-2"/>
                          <w:w w:val="60"/>
                        </w:rPr>
                        <w:t>МЖМБС,</w:t>
                      </w:r>
                    </w:p>
                    <w:p>
                      <w:pPr>
                        <w:pStyle w:val="BodyText"/>
                        <w:spacing w:line="265" w:lineRule="exact"/>
                        <w:ind w:right="396"/>
                        <w:jc w:val="right"/>
                        <w:rPr>
                          <w:rFonts w:ascii="Tahoma" w:hAnsi="Tahoma"/>
                          <w:color w:val="000000"/>
                        </w:rPr>
                      </w:pPr>
                      <w:r>
                        <w:rPr>
                          <w:rFonts w:ascii="Tahoma" w:hAnsi="Tahoma"/>
                          <w:color w:val="FFFFFF"/>
                          <w:w w:val="60"/>
                        </w:rPr>
                        <w:t>ҮОЖ,</w:t>
                      </w:r>
                      <w:r>
                        <w:rPr>
                          <w:rFonts w:ascii="Tahoma" w:hAnsi="Tahoma"/>
                          <w:color w:val="FFFFFF"/>
                          <w:spacing w:val="-8"/>
                        </w:rPr>
                        <w:t> </w:t>
                      </w:r>
                      <w:r>
                        <w:rPr>
                          <w:rFonts w:ascii="Tahoma" w:hAnsi="Tahoma"/>
                          <w:color w:val="FFFFFF"/>
                          <w:w w:val="60"/>
                        </w:rPr>
                        <w:t>ҮОБ</w:t>
                      </w:r>
                      <w:r>
                        <w:rPr>
                          <w:rFonts w:ascii="Tahoma" w:hAnsi="Tahoma"/>
                          <w:color w:val="FFFFFF"/>
                          <w:spacing w:val="-8"/>
                        </w:rPr>
                        <w:t> </w:t>
                      </w:r>
                      <w:r>
                        <w:rPr>
                          <w:rFonts w:ascii="Tahoma" w:hAnsi="Tahoma"/>
                          <w:color w:val="FFFFFF"/>
                          <w:w w:val="60"/>
                        </w:rPr>
                        <w:t>ІСКЕ</w:t>
                      </w:r>
                      <w:r>
                        <w:rPr>
                          <w:rFonts w:ascii="Tahoma" w:hAnsi="Tahoma"/>
                          <w:color w:val="FFFFFF"/>
                          <w:spacing w:val="-8"/>
                        </w:rPr>
                        <w:t> </w:t>
                      </w:r>
                      <w:r>
                        <w:rPr>
                          <w:rFonts w:ascii="Tahoma" w:hAnsi="Tahoma"/>
                          <w:color w:val="FFFFFF"/>
                          <w:w w:val="60"/>
                        </w:rPr>
                        <w:t>АСЫРУ</w:t>
                      </w:r>
                      <w:r>
                        <w:rPr>
                          <w:rFonts w:ascii="Tahoma" w:hAnsi="Tahoma"/>
                          <w:color w:val="FFFFFF"/>
                          <w:spacing w:val="-8"/>
                        </w:rPr>
                        <w:t> </w:t>
                      </w:r>
                      <w:r>
                        <w:rPr>
                          <w:rFonts w:ascii="Tahoma" w:hAnsi="Tahoma"/>
                          <w:color w:val="FFFFFF"/>
                          <w:spacing w:val="-2"/>
                          <w:w w:val="60"/>
                        </w:rPr>
                        <w:t>ЕРЕКШЕЛІКТЕРІ</w:t>
                      </w:r>
                    </w:p>
                  </w:txbxContent>
                </v:textbox>
                <v:fill type="solid"/>
                <w10:wrap type="none"/>
              </v:shape>
            </w:pict>
          </mc:Fallback>
        </mc:AlternateContent>
      </w:r>
      <w:r>
        <w:rPr>
          <w:rFonts w:ascii="Tahoma"/>
          <w:color w:val="231F20"/>
          <w:spacing w:val="-5"/>
          <w:w w:val="75"/>
          <w:sz w:val="24"/>
        </w:rPr>
        <w:t>47</w:t>
      </w:r>
    </w:p>
    <w:p>
      <w:pPr>
        <w:pStyle w:val="BodyText"/>
        <w:spacing w:before="350"/>
        <w:rPr>
          <w:rFonts w:ascii="Tahoma"/>
          <w:sz w:val="40"/>
        </w:rPr>
      </w:pPr>
    </w:p>
    <w:p>
      <w:pPr>
        <w:pStyle w:val="Heading1"/>
        <w:jc w:val="left"/>
      </w:pPr>
      <w:r>
        <w:rPr>
          <w:color w:val="776CB1"/>
          <w:spacing w:val="-2"/>
          <w:w w:val="70"/>
        </w:rPr>
        <w:t>ЖАРАТЫЛЫСТАНУ</w:t>
      </w:r>
    </w:p>
    <w:p>
      <w:pPr>
        <w:pStyle w:val="BodyText"/>
        <w:spacing w:line="252" w:lineRule="auto" w:before="201"/>
        <w:ind w:left="1417" w:right="1245"/>
        <w:jc w:val="both"/>
      </w:pPr>
      <w:r>
        <w:rPr>
          <w:color w:val="231F20"/>
        </w:rPr>
        <w:t>Жаратылыстану-ғылыми білім беру білім алушылардың бойында табиғи </w:t>
      </w:r>
      <w:r>
        <w:rPr>
          <w:color w:val="231F20"/>
        </w:rPr>
        <w:t>құ- </w:t>
      </w:r>
      <w:r>
        <w:rPr>
          <w:color w:val="231F20"/>
          <w:spacing w:val="-2"/>
        </w:rPr>
        <w:t>былыстар</w:t>
      </w:r>
      <w:r>
        <w:rPr>
          <w:color w:val="231F20"/>
          <w:spacing w:val="-7"/>
        </w:rPr>
        <w:t> </w:t>
      </w:r>
      <w:r>
        <w:rPr>
          <w:color w:val="231F20"/>
          <w:spacing w:val="-2"/>
        </w:rPr>
        <w:t>мен</w:t>
      </w:r>
      <w:r>
        <w:rPr>
          <w:color w:val="231F20"/>
          <w:spacing w:val="-7"/>
        </w:rPr>
        <w:t> </w:t>
      </w:r>
      <w:r>
        <w:rPr>
          <w:color w:val="231F20"/>
          <w:spacing w:val="-2"/>
        </w:rPr>
        <w:t>заңдылықтар</w:t>
      </w:r>
      <w:r>
        <w:rPr>
          <w:color w:val="231F20"/>
          <w:spacing w:val="-7"/>
        </w:rPr>
        <w:t> </w:t>
      </w:r>
      <w:r>
        <w:rPr>
          <w:color w:val="231F20"/>
          <w:spacing w:val="-2"/>
        </w:rPr>
        <w:t>туралы</w:t>
      </w:r>
      <w:r>
        <w:rPr>
          <w:color w:val="231F20"/>
          <w:spacing w:val="-7"/>
        </w:rPr>
        <w:t> </w:t>
      </w:r>
      <w:r>
        <w:rPr>
          <w:color w:val="231F20"/>
          <w:spacing w:val="-2"/>
        </w:rPr>
        <w:t>түсініктерді</w:t>
      </w:r>
      <w:r>
        <w:rPr>
          <w:color w:val="231F20"/>
          <w:spacing w:val="-7"/>
        </w:rPr>
        <w:t> </w:t>
      </w:r>
      <w:r>
        <w:rPr>
          <w:color w:val="231F20"/>
          <w:spacing w:val="-2"/>
        </w:rPr>
        <w:t>қалыптастырып,</w:t>
      </w:r>
      <w:r>
        <w:rPr>
          <w:color w:val="231F20"/>
          <w:spacing w:val="-7"/>
        </w:rPr>
        <w:t> </w:t>
      </w:r>
      <w:r>
        <w:rPr>
          <w:color w:val="231F20"/>
          <w:spacing w:val="-2"/>
        </w:rPr>
        <w:t>табиғатты</w:t>
      </w:r>
      <w:r>
        <w:rPr>
          <w:color w:val="231F20"/>
          <w:spacing w:val="-7"/>
        </w:rPr>
        <w:t> </w:t>
      </w:r>
      <w:r>
        <w:rPr>
          <w:color w:val="231F20"/>
          <w:spacing w:val="-2"/>
        </w:rPr>
        <w:t>тану- </w:t>
      </w:r>
      <w:r>
        <w:rPr>
          <w:color w:val="231F20"/>
        </w:rPr>
        <w:t>дың</w:t>
      </w:r>
      <w:r>
        <w:rPr>
          <w:color w:val="231F20"/>
          <w:spacing w:val="-1"/>
        </w:rPr>
        <w:t> </w:t>
      </w:r>
      <w:r>
        <w:rPr>
          <w:color w:val="231F20"/>
        </w:rPr>
        <w:t>ғылыми</w:t>
      </w:r>
      <w:r>
        <w:rPr>
          <w:color w:val="231F20"/>
          <w:spacing w:val="-1"/>
        </w:rPr>
        <w:t> </w:t>
      </w:r>
      <w:r>
        <w:rPr>
          <w:color w:val="231F20"/>
        </w:rPr>
        <w:t>әдістерін</w:t>
      </w:r>
      <w:r>
        <w:rPr>
          <w:color w:val="231F20"/>
          <w:spacing w:val="-1"/>
        </w:rPr>
        <w:t> </w:t>
      </w:r>
      <w:r>
        <w:rPr>
          <w:color w:val="231F20"/>
        </w:rPr>
        <w:t>ашып</w:t>
      </w:r>
      <w:r>
        <w:rPr>
          <w:color w:val="231F20"/>
          <w:spacing w:val="-1"/>
        </w:rPr>
        <w:t> </w:t>
      </w:r>
      <w:r>
        <w:rPr>
          <w:color w:val="231F20"/>
        </w:rPr>
        <w:t>көрсетеді.</w:t>
      </w:r>
      <w:r>
        <w:rPr>
          <w:color w:val="231F20"/>
          <w:spacing w:val="-1"/>
        </w:rPr>
        <w:t> </w:t>
      </w:r>
      <w:r>
        <w:rPr>
          <w:color w:val="231F20"/>
        </w:rPr>
        <w:t>Ол</w:t>
      </w:r>
      <w:r>
        <w:rPr>
          <w:color w:val="231F20"/>
          <w:spacing w:val="-1"/>
        </w:rPr>
        <w:t> </w:t>
      </w:r>
      <w:r>
        <w:rPr>
          <w:color w:val="231F20"/>
        </w:rPr>
        <w:t>табиғаттың</w:t>
      </w:r>
      <w:r>
        <w:rPr>
          <w:color w:val="231F20"/>
          <w:spacing w:val="-1"/>
        </w:rPr>
        <w:t> </w:t>
      </w:r>
      <w:r>
        <w:rPr>
          <w:color w:val="231F20"/>
        </w:rPr>
        <w:t>бір</w:t>
      </w:r>
      <w:r>
        <w:rPr>
          <w:color w:val="231F20"/>
          <w:spacing w:val="-1"/>
        </w:rPr>
        <w:t> </w:t>
      </w:r>
      <w:r>
        <w:rPr>
          <w:color w:val="231F20"/>
        </w:rPr>
        <w:t>бөлігі</w:t>
      </w:r>
      <w:r>
        <w:rPr>
          <w:color w:val="231F20"/>
          <w:spacing w:val="-1"/>
        </w:rPr>
        <w:t> </w:t>
      </w:r>
      <w:r>
        <w:rPr>
          <w:color w:val="231F20"/>
        </w:rPr>
        <w:t>ретінде</w:t>
      </w:r>
      <w:r>
        <w:rPr>
          <w:color w:val="231F20"/>
          <w:spacing w:val="-1"/>
        </w:rPr>
        <w:t> </w:t>
      </w:r>
      <w:r>
        <w:rPr>
          <w:color w:val="231F20"/>
        </w:rPr>
        <w:t>адамға, табиғат әлемін ұғыну ғана емес, осы өзгермелі әлемдегі өз орнын сезінуге бағытталған және жеке тұлғалық құндылық қасиеттер жүйесін тәрбиелеуге, жеке тұлғаның дүниетанымдық, мәдени, тәжірибеге бағдарланған қасиеттерін қалыптастыруға</w:t>
      </w:r>
      <w:r>
        <w:rPr>
          <w:color w:val="231F20"/>
          <w:spacing w:val="-3"/>
        </w:rPr>
        <w:t> </w:t>
      </w:r>
      <w:r>
        <w:rPr>
          <w:color w:val="231F20"/>
        </w:rPr>
        <w:t>негізделген.</w:t>
      </w:r>
    </w:p>
    <w:p>
      <w:pPr>
        <w:pStyle w:val="BodyText"/>
        <w:spacing w:before="11"/>
      </w:pPr>
    </w:p>
    <w:p>
      <w:pPr>
        <w:pStyle w:val="BodyText"/>
        <w:spacing w:line="252" w:lineRule="auto"/>
        <w:ind w:left="1417" w:right="1245"/>
        <w:jc w:val="both"/>
      </w:pPr>
      <w:r>
        <w:rPr>
          <w:color w:val="231F20"/>
          <w:spacing w:val="-4"/>
        </w:rPr>
        <w:t>«Мектепке</w:t>
      </w:r>
      <w:r>
        <w:rPr>
          <w:color w:val="231F20"/>
          <w:spacing w:val="-8"/>
        </w:rPr>
        <w:t> </w:t>
      </w:r>
      <w:r>
        <w:rPr>
          <w:color w:val="231F20"/>
          <w:spacing w:val="-4"/>
        </w:rPr>
        <w:t>дейінгі</w:t>
      </w:r>
      <w:r>
        <w:rPr>
          <w:color w:val="231F20"/>
          <w:spacing w:val="-8"/>
        </w:rPr>
        <w:t> </w:t>
      </w:r>
      <w:r>
        <w:rPr>
          <w:color w:val="231F20"/>
          <w:spacing w:val="-4"/>
        </w:rPr>
        <w:t>тәрбие</w:t>
      </w:r>
      <w:r>
        <w:rPr>
          <w:color w:val="231F20"/>
          <w:spacing w:val="-8"/>
        </w:rPr>
        <w:t> </w:t>
      </w:r>
      <w:r>
        <w:rPr>
          <w:color w:val="231F20"/>
          <w:spacing w:val="-4"/>
        </w:rPr>
        <w:t>мен</w:t>
      </w:r>
      <w:r>
        <w:rPr>
          <w:color w:val="231F20"/>
          <w:spacing w:val="-8"/>
        </w:rPr>
        <w:t> </w:t>
      </w:r>
      <w:r>
        <w:rPr>
          <w:color w:val="231F20"/>
          <w:spacing w:val="-4"/>
        </w:rPr>
        <w:t>оқытудың,</w:t>
      </w:r>
      <w:r>
        <w:rPr>
          <w:color w:val="231F20"/>
          <w:spacing w:val="-8"/>
        </w:rPr>
        <w:t> </w:t>
      </w:r>
      <w:r>
        <w:rPr>
          <w:color w:val="231F20"/>
          <w:spacing w:val="-4"/>
        </w:rPr>
        <w:t>бастауыш,</w:t>
      </w:r>
      <w:r>
        <w:rPr>
          <w:color w:val="231F20"/>
          <w:spacing w:val="-8"/>
        </w:rPr>
        <w:t> </w:t>
      </w:r>
      <w:r>
        <w:rPr>
          <w:color w:val="231F20"/>
          <w:spacing w:val="-4"/>
        </w:rPr>
        <w:t>негізгі</w:t>
      </w:r>
      <w:r>
        <w:rPr>
          <w:color w:val="231F20"/>
          <w:spacing w:val="-8"/>
        </w:rPr>
        <w:t> </w:t>
      </w:r>
      <w:r>
        <w:rPr>
          <w:color w:val="231F20"/>
          <w:spacing w:val="-4"/>
        </w:rPr>
        <w:t>орта</w:t>
      </w:r>
      <w:r>
        <w:rPr>
          <w:color w:val="231F20"/>
          <w:spacing w:val="-8"/>
        </w:rPr>
        <w:t> </w:t>
      </w:r>
      <w:r>
        <w:rPr>
          <w:color w:val="231F20"/>
          <w:spacing w:val="-4"/>
        </w:rPr>
        <w:t>және</w:t>
      </w:r>
      <w:r>
        <w:rPr>
          <w:color w:val="231F20"/>
          <w:spacing w:val="-8"/>
        </w:rPr>
        <w:t> </w:t>
      </w:r>
      <w:r>
        <w:rPr>
          <w:color w:val="231F20"/>
          <w:spacing w:val="-4"/>
        </w:rPr>
        <w:t>жалпы</w:t>
      </w:r>
      <w:r>
        <w:rPr>
          <w:color w:val="231F20"/>
          <w:spacing w:val="-8"/>
        </w:rPr>
        <w:t> </w:t>
      </w:r>
      <w:r>
        <w:rPr>
          <w:color w:val="231F20"/>
          <w:spacing w:val="-4"/>
        </w:rPr>
        <w:t>орта, </w:t>
      </w:r>
      <w:r>
        <w:rPr>
          <w:color w:val="231F20"/>
        </w:rPr>
        <w:t>техникалық және кәсіптік, орта білімнен кейінгі білім берудің мемлекеттік жал- </w:t>
      </w:r>
      <w:r>
        <w:rPr>
          <w:color w:val="231F20"/>
          <w:spacing w:val="-2"/>
        </w:rPr>
        <w:t>пыға</w:t>
      </w:r>
      <w:r>
        <w:rPr>
          <w:color w:val="231F20"/>
          <w:spacing w:val="-10"/>
        </w:rPr>
        <w:t> </w:t>
      </w:r>
      <w:r>
        <w:rPr>
          <w:color w:val="231F20"/>
          <w:spacing w:val="-2"/>
        </w:rPr>
        <w:t>міндетті</w:t>
      </w:r>
      <w:r>
        <w:rPr>
          <w:color w:val="231F20"/>
          <w:spacing w:val="-10"/>
        </w:rPr>
        <w:t> </w:t>
      </w:r>
      <w:r>
        <w:rPr>
          <w:color w:val="231F20"/>
          <w:spacing w:val="-2"/>
        </w:rPr>
        <w:t>стандарттарын</w:t>
      </w:r>
      <w:r>
        <w:rPr>
          <w:color w:val="231F20"/>
          <w:spacing w:val="-10"/>
        </w:rPr>
        <w:t> </w:t>
      </w:r>
      <w:r>
        <w:rPr>
          <w:color w:val="231F20"/>
          <w:spacing w:val="-2"/>
        </w:rPr>
        <w:t>бекіту</w:t>
      </w:r>
      <w:r>
        <w:rPr>
          <w:color w:val="231F20"/>
          <w:spacing w:val="-10"/>
        </w:rPr>
        <w:t> </w:t>
      </w:r>
      <w:r>
        <w:rPr>
          <w:color w:val="231F20"/>
          <w:spacing w:val="-2"/>
        </w:rPr>
        <w:t>туралы»</w:t>
      </w:r>
      <w:r>
        <w:rPr>
          <w:color w:val="231F20"/>
          <w:spacing w:val="-10"/>
        </w:rPr>
        <w:t> </w:t>
      </w:r>
      <w:r>
        <w:rPr>
          <w:color w:val="231F20"/>
          <w:spacing w:val="-2"/>
        </w:rPr>
        <w:t>Қазақстан</w:t>
      </w:r>
      <w:r>
        <w:rPr>
          <w:color w:val="231F20"/>
          <w:spacing w:val="-10"/>
        </w:rPr>
        <w:t> </w:t>
      </w:r>
      <w:r>
        <w:rPr>
          <w:color w:val="231F20"/>
          <w:spacing w:val="-2"/>
        </w:rPr>
        <w:t>Республикасы</w:t>
      </w:r>
      <w:r>
        <w:rPr>
          <w:color w:val="231F20"/>
          <w:spacing w:val="-10"/>
        </w:rPr>
        <w:t> </w:t>
      </w:r>
      <w:r>
        <w:rPr>
          <w:color w:val="231F20"/>
          <w:spacing w:val="-2"/>
        </w:rPr>
        <w:t>Оқу-ағарту </w:t>
      </w:r>
      <w:r>
        <w:rPr>
          <w:color w:val="231F20"/>
        </w:rPr>
        <w:t>министрінің 2022 жылғы 3 тамыздағы № 348 бұйрығына сәйкес:</w:t>
      </w:r>
    </w:p>
    <w:p>
      <w:pPr>
        <w:pStyle w:val="ListParagraph"/>
        <w:numPr>
          <w:ilvl w:val="2"/>
          <w:numId w:val="13"/>
        </w:numPr>
        <w:tabs>
          <w:tab w:pos="1776" w:val="left" w:leader="none"/>
        </w:tabs>
        <w:spacing w:line="240" w:lineRule="auto" w:before="111" w:after="0"/>
        <w:ind w:left="1776" w:right="0" w:hanging="359"/>
        <w:jc w:val="both"/>
        <w:rPr>
          <w:sz w:val="22"/>
        </w:rPr>
      </w:pPr>
      <w:r>
        <w:rPr>
          <w:color w:val="231F20"/>
          <w:spacing w:val="-4"/>
          <w:sz w:val="22"/>
        </w:rPr>
        <w:t>бастауыш</w:t>
      </w:r>
      <w:r>
        <w:rPr>
          <w:color w:val="231F20"/>
          <w:spacing w:val="-5"/>
          <w:sz w:val="22"/>
        </w:rPr>
        <w:t> </w:t>
      </w:r>
      <w:r>
        <w:rPr>
          <w:color w:val="231F20"/>
          <w:spacing w:val="-4"/>
          <w:sz w:val="22"/>
        </w:rPr>
        <w:t>білім беру</w:t>
      </w:r>
      <w:r>
        <w:rPr>
          <w:color w:val="231F20"/>
          <w:spacing w:val="-5"/>
          <w:sz w:val="22"/>
        </w:rPr>
        <w:t> </w:t>
      </w:r>
      <w:r>
        <w:rPr>
          <w:color w:val="231F20"/>
          <w:spacing w:val="-4"/>
          <w:sz w:val="22"/>
        </w:rPr>
        <w:t>деңгейінде «Жаратылыстану»</w:t>
      </w:r>
      <w:r>
        <w:rPr>
          <w:color w:val="231F20"/>
          <w:spacing w:val="-5"/>
          <w:sz w:val="22"/>
        </w:rPr>
        <w:t> </w:t>
      </w:r>
      <w:r>
        <w:rPr>
          <w:color w:val="231F20"/>
          <w:spacing w:val="-4"/>
          <w:sz w:val="22"/>
        </w:rPr>
        <w:t>(1-4-сыныптар);</w:t>
      </w:r>
    </w:p>
    <w:p>
      <w:pPr>
        <w:pStyle w:val="ListParagraph"/>
        <w:numPr>
          <w:ilvl w:val="2"/>
          <w:numId w:val="13"/>
        </w:numPr>
        <w:tabs>
          <w:tab w:pos="1777" w:val="left" w:leader="none"/>
        </w:tabs>
        <w:spacing w:line="252" w:lineRule="auto" w:before="182" w:after="0"/>
        <w:ind w:left="1777" w:right="1245" w:hanging="360"/>
        <w:jc w:val="left"/>
        <w:rPr>
          <w:sz w:val="22"/>
        </w:rPr>
      </w:pPr>
      <w:r>
        <w:rPr>
          <w:color w:val="231F20"/>
          <w:sz w:val="22"/>
        </w:rPr>
        <w:t>негізгі</w:t>
      </w:r>
      <w:r>
        <w:rPr>
          <w:color w:val="231F20"/>
          <w:spacing w:val="-12"/>
          <w:sz w:val="22"/>
        </w:rPr>
        <w:t> </w:t>
      </w:r>
      <w:r>
        <w:rPr>
          <w:color w:val="231F20"/>
          <w:sz w:val="22"/>
        </w:rPr>
        <w:t>орта</w:t>
      </w:r>
      <w:r>
        <w:rPr>
          <w:color w:val="231F20"/>
          <w:spacing w:val="-12"/>
          <w:sz w:val="22"/>
        </w:rPr>
        <w:t> </w:t>
      </w:r>
      <w:r>
        <w:rPr>
          <w:color w:val="231F20"/>
          <w:sz w:val="22"/>
        </w:rPr>
        <w:t>білім</w:t>
      </w:r>
      <w:r>
        <w:rPr>
          <w:color w:val="231F20"/>
          <w:spacing w:val="-12"/>
          <w:sz w:val="22"/>
        </w:rPr>
        <w:t> </w:t>
      </w:r>
      <w:r>
        <w:rPr>
          <w:color w:val="231F20"/>
          <w:sz w:val="22"/>
        </w:rPr>
        <w:t>беру</w:t>
      </w:r>
      <w:r>
        <w:rPr>
          <w:color w:val="231F20"/>
          <w:spacing w:val="-12"/>
          <w:sz w:val="22"/>
        </w:rPr>
        <w:t> </w:t>
      </w:r>
      <w:r>
        <w:rPr>
          <w:color w:val="231F20"/>
          <w:sz w:val="22"/>
        </w:rPr>
        <w:t>деңгейінде</w:t>
      </w:r>
      <w:r>
        <w:rPr>
          <w:color w:val="231F20"/>
          <w:spacing w:val="-12"/>
          <w:sz w:val="22"/>
        </w:rPr>
        <w:t> </w:t>
      </w:r>
      <w:r>
        <w:rPr>
          <w:color w:val="231F20"/>
          <w:sz w:val="22"/>
        </w:rPr>
        <w:t>«Жаратылыстану»</w:t>
      </w:r>
      <w:r>
        <w:rPr>
          <w:color w:val="231F20"/>
          <w:spacing w:val="-12"/>
          <w:sz w:val="22"/>
        </w:rPr>
        <w:t> </w:t>
      </w:r>
      <w:r>
        <w:rPr>
          <w:color w:val="231F20"/>
          <w:sz w:val="22"/>
        </w:rPr>
        <w:t>(5-6-сыныптар),</w:t>
      </w:r>
      <w:r>
        <w:rPr>
          <w:color w:val="231F20"/>
          <w:spacing w:val="-11"/>
          <w:sz w:val="22"/>
        </w:rPr>
        <w:t> </w:t>
      </w:r>
      <w:r>
        <w:rPr>
          <w:color w:val="231F20"/>
          <w:sz w:val="22"/>
        </w:rPr>
        <w:t>«Физи- </w:t>
      </w:r>
      <w:r>
        <w:rPr>
          <w:color w:val="231F20"/>
          <w:spacing w:val="-6"/>
          <w:sz w:val="22"/>
        </w:rPr>
        <w:t>ка»,</w:t>
      </w:r>
      <w:r>
        <w:rPr>
          <w:color w:val="231F20"/>
          <w:spacing w:val="-19"/>
          <w:sz w:val="22"/>
        </w:rPr>
        <w:t> </w:t>
      </w:r>
      <w:r>
        <w:rPr>
          <w:color w:val="231F20"/>
          <w:spacing w:val="-6"/>
          <w:sz w:val="22"/>
        </w:rPr>
        <w:t>«Химия»,</w:t>
      </w:r>
      <w:r>
        <w:rPr>
          <w:color w:val="231F20"/>
          <w:spacing w:val="-19"/>
          <w:sz w:val="22"/>
        </w:rPr>
        <w:t> </w:t>
      </w:r>
      <w:r>
        <w:rPr>
          <w:color w:val="231F20"/>
          <w:spacing w:val="-6"/>
          <w:sz w:val="22"/>
        </w:rPr>
        <w:t>«Биология»,</w:t>
      </w:r>
      <w:r>
        <w:rPr>
          <w:color w:val="231F20"/>
          <w:spacing w:val="-19"/>
          <w:sz w:val="22"/>
        </w:rPr>
        <w:t> </w:t>
      </w:r>
      <w:r>
        <w:rPr>
          <w:color w:val="231F20"/>
          <w:spacing w:val="-6"/>
          <w:sz w:val="22"/>
        </w:rPr>
        <w:t>«География»</w:t>
      </w:r>
      <w:r>
        <w:rPr>
          <w:color w:val="231F20"/>
          <w:spacing w:val="-19"/>
          <w:sz w:val="22"/>
        </w:rPr>
        <w:t> </w:t>
      </w:r>
      <w:r>
        <w:rPr>
          <w:color w:val="231F20"/>
          <w:spacing w:val="-6"/>
          <w:sz w:val="22"/>
        </w:rPr>
        <w:t>(7-9-сыныптар);</w:t>
      </w:r>
    </w:p>
    <w:p>
      <w:pPr>
        <w:pStyle w:val="ListParagraph"/>
        <w:numPr>
          <w:ilvl w:val="2"/>
          <w:numId w:val="13"/>
        </w:numPr>
        <w:tabs>
          <w:tab w:pos="1776" w:val="left" w:leader="none"/>
        </w:tabs>
        <w:spacing w:line="240" w:lineRule="auto" w:before="169" w:after="0"/>
        <w:ind w:left="1776" w:right="0" w:hanging="359"/>
        <w:jc w:val="both"/>
        <w:rPr>
          <w:sz w:val="22"/>
        </w:rPr>
      </w:pPr>
      <w:r>
        <w:rPr>
          <w:color w:val="231F20"/>
          <w:w w:val="105"/>
          <w:sz w:val="22"/>
        </w:rPr>
        <w:t>жалпы</w:t>
      </w:r>
      <w:r>
        <w:rPr>
          <w:color w:val="231F20"/>
          <w:spacing w:val="-9"/>
          <w:w w:val="105"/>
          <w:sz w:val="22"/>
        </w:rPr>
        <w:t> </w:t>
      </w:r>
      <w:r>
        <w:rPr>
          <w:color w:val="231F20"/>
          <w:w w:val="105"/>
          <w:sz w:val="22"/>
        </w:rPr>
        <w:t>орта</w:t>
      </w:r>
      <w:r>
        <w:rPr>
          <w:color w:val="231F20"/>
          <w:spacing w:val="-9"/>
          <w:w w:val="105"/>
          <w:sz w:val="22"/>
        </w:rPr>
        <w:t> </w:t>
      </w:r>
      <w:r>
        <w:rPr>
          <w:color w:val="231F20"/>
          <w:w w:val="105"/>
          <w:sz w:val="22"/>
        </w:rPr>
        <w:t>білім</w:t>
      </w:r>
      <w:r>
        <w:rPr>
          <w:color w:val="231F20"/>
          <w:spacing w:val="-9"/>
          <w:w w:val="105"/>
          <w:sz w:val="22"/>
        </w:rPr>
        <w:t> </w:t>
      </w:r>
      <w:r>
        <w:rPr>
          <w:color w:val="231F20"/>
          <w:w w:val="105"/>
          <w:sz w:val="22"/>
        </w:rPr>
        <w:t>беру</w:t>
      </w:r>
      <w:r>
        <w:rPr>
          <w:color w:val="231F20"/>
          <w:spacing w:val="-9"/>
          <w:w w:val="105"/>
          <w:sz w:val="22"/>
        </w:rPr>
        <w:t> </w:t>
      </w:r>
      <w:r>
        <w:rPr>
          <w:color w:val="231F20"/>
          <w:w w:val="105"/>
          <w:sz w:val="22"/>
        </w:rPr>
        <w:t>деңгейінде</w:t>
      </w:r>
      <w:r>
        <w:rPr>
          <w:color w:val="231F20"/>
          <w:spacing w:val="-9"/>
          <w:w w:val="105"/>
          <w:sz w:val="22"/>
        </w:rPr>
        <w:t> </w:t>
      </w:r>
      <w:r>
        <w:rPr>
          <w:color w:val="231F20"/>
          <w:w w:val="105"/>
          <w:sz w:val="22"/>
        </w:rPr>
        <w:t>екі</w:t>
      </w:r>
      <w:r>
        <w:rPr>
          <w:color w:val="231F20"/>
          <w:spacing w:val="-8"/>
          <w:w w:val="105"/>
          <w:sz w:val="22"/>
        </w:rPr>
        <w:t> </w:t>
      </w:r>
      <w:r>
        <w:rPr>
          <w:color w:val="231F20"/>
          <w:w w:val="105"/>
          <w:sz w:val="22"/>
        </w:rPr>
        <w:t>бағыт</w:t>
      </w:r>
      <w:r>
        <w:rPr>
          <w:color w:val="231F20"/>
          <w:spacing w:val="-9"/>
          <w:w w:val="105"/>
          <w:sz w:val="22"/>
        </w:rPr>
        <w:t> </w:t>
      </w:r>
      <w:r>
        <w:rPr>
          <w:color w:val="231F20"/>
          <w:w w:val="105"/>
          <w:sz w:val="22"/>
        </w:rPr>
        <w:t>бойынша</w:t>
      </w:r>
      <w:r>
        <w:rPr>
          <w:color w:val="231F20"/>
          <w:spacing w:val="-9"/>
          <w:w w:val="105"/>
          <w:sz w:val="22"/>
        </w:rPr>
        <w:t> </w:t>
      </w:r>
      <w:r>
        <w:rPr>
          <w:color w:val="231F20"/>
          <w:w w:val="105"/>
          <w:sz w:val="22"/>
        </w:rPr>
        <w:t>«Физика»,</w:t>
      </w:r>
      <w:r>
        <w:rPr>
          <w:color w:val="231F20"/>
          <w:spacing w:val="-9"/>
          <w:w w:val="105"/>
          <w:sz w:val="22"/>
        </w:rPr>
        <w:t> </w:t>
      </w:r>
      <w:r>
        <w:rPr>
          <w:color w:val="231F20"/>
          <w:spacing w:val="-2"/>
          <w:w w:val="105"/>
          <w:sz w:val="22"/>
        </w:rPr>
        <w:t>«Химия»,</w:t>
      </w:r>
    </w:p>
    <w:p>
      <w:pPr>
        <w:pStyle w:val="BodyText"/>
        <w:spacing w:before="13"/>
        <w:ind w:left="1777"/>
      </w:pPr>
      <w:r>
        <w:rPr>
          <w:color w:val="231F20"/>
          <w:w w:val="90"/>
        </w:rPr>
        <w:t>«Биология»,</w:t>
      </w:r>
      <w:r>
        <w:rPr>
          <w:color w:val="231F20"/>
          <w:spacing w:val="36"/>
        </w:rPr>
        <w:t> </w:t>
      </w:r>
      <w:r>
        <w:rPr>
          <w:color w:val="231F20"/>
          <w:w w:val="90"/>
        </w:rPr>
        <w:t>«География»</w:t>
      </w:r>
      <w:r>
        <w:rPr>
          <w:color w:val="231F20"/>
          <w:spacing w:val="36"/>
        </w:rPr>
        <w:t> </w:t>
      </w:r>
      <w:r>
        <w:rPr>
          <w:color w:val="231F20"/>
          <w:w w:val="90"/>
        </w:rPr>
        <w:t>(10-11-сыныптар)</w:t>
      </w:r>
      <w:r>
        <w:rPr>
          <w:color w:val="231F20"/>
          <w:spacing w:val="37"/>
        </w:rPr>
        <w:t> </w:t>
      </w:r>
      <w:r>
        <w:rPr>
          <w:color w:val="231F20"/>
          <w:w w:val="90"/>
        </w:rPr>
        <w:t>пәндері</w:t>
      </w:r>
      <w:r>
        <w:rPr>
          <w:color w:val="231F20"/>
          <w:spacing w:val="36"/>
        </w:rPr>
        <w:t> </w:t>
      </w:r>
      <w:r>
        <w:rPr>
          <w:color w:val="231F20"/>
          <w:spacing w:val="-2"/>
          <w:w w:val="90"/>
        </w:rPr>
        <w:t>оқытылады.</w:t>
      </w:r>
    </w:p>
    <w:p>
      <w:pPr>
        <w:pStyle w:val="BodyText"/>
        <w:spacing w:before="29"/>
      </w:pPr>
    </w:p>
    <w:p>
      <w:pPr>
        <w:pStyle w:val="Heading3"/>
        <w:jc w:val="both"/>
      </w:pPr>
      <w:r>
        <w:rPr>
          <w:color w:val="231F20"/>
          <w:w w:val="105"/>
        </w:rPr>
        <w:t>Бастауыш</w:t>
      </w:r>
      <w:r>
        <w:rPr>
          <w:color w:val="231F20"/>
          <w:spacing w:val="-16"/>
          <w:w w:val="105"/>
        </w:rPr>
        <w:t> </w:t>
      </w:r>
      <w:r>
        <w:rPr>
          <w:color w:val="231F20"/>
          <w:w w:val="105"/>
        </w:rPr>
        <w:t>білім</w:t>
      </w:r>
      <w:r>
        <w:rPr>
          <w:color w:val="231F20"/>
          <w:spacing w:val="-15"/>
          <w:w w:val="105"/>
        </w:rPr>
        <w:t> </w:t>
      </w:r>
      <w:r>
        <w:rPr>
          <w:color w:val="231F20"/>
          <w:spacing w:val="-4"/>
          <w:w w:val="105"/>
        </w:rPr>
        <w:t>беру</w:t>
      </w:r>
    </w:p>
    <w:p>
      <w:pPr>
        <w:pStyle w:val="BodyText"/>
        <w:spacing w:before="31"/>
        <w:rPr>
          <w:rFonts w:ascii="Tahoma"/>
          <w:b/>
        </w:rPr>
      </w:pPr>
    </w:p>
    <w:p>
      <w:pPr>
        <w:pStyle w:val="BodyText"/>
        <w:spacing w:line="252" w:lineRule="auto" w:before="1"/>
        <w:ind w:left="1417" w:right="1245"/>
        <w:jc w:val="both"/>
      </w:pPr>
      <w:r>
        <w:rPr>
          <w:color w:val="231F20"/>
        </w:rPr>
        <w:t>Бастауыш</w:t>
      </w:r>
      <w:r>
        <w:rPr>
          <w:color w:val="231F20"/>
          <w:spacing w:val="-11"/>
        </w:rPr>
        <w:t> </w:t>
      </w:r>
      <w:r>
        <w:rPr>
          <w:color w:val="231F20"/>
        </w:rPr>
        <w:t>білім</w:t>
      </w:r>
      <w:r>
        <w:rPr>
          <w:color w:val="231F20"/>
          <w:spacing w:val="-11"/>
        </w:rPr>
        <w:t> </w:t>
      </w:r>
      <w:r>
        <w:rPr>
          <w:color w:val="231F20"/>
        </w:rPr>
        <w:t>беру</w:t>
      </w:r>
      <w:r>
        <w:rPr>
          <w:color w:val="231F20"/>
          <w:spacing w:val="-11"/>
        </w:rPr>
        <w:t> </w:t>
      </w:r>
      <w:r>
        <w:rPr>
          <w:color w:val="231F20"/>
        </w:rPr>
        <w:t>деңгейінде</w:t>
      </w:r>
      <w:r>
        <w:rPr>
          <w:color w:val="231F20"/>
          <w:spacing w:val="-11"/>
        </w:rPr>
        <w:t> </w:t>
      </w:r>
      <w:r>
        <w:rPr>
          <w:color w:val="231F20"/>
        </w:rPr>
        <w:t>«Жаратылыстану»</w:t>
      </w:r>
      <w:r>
        <w:rPr>
          <w:color w:val="231F20"/>
          <w:spacing w:val="-11"/>
        </w:rPr>
        <w:t> </w:t>
      </w:r>
      <w:r>
        <w:rPr>
          <w:color w:val="231F20"/>
        </w:rPr>
        <w:t>оқу</w:t>
      </w:r>
      <w:r>
        <w:rPr>
          <w:color w:val="231F20"/>
          <w:spacing w:val="-11"/>
        </w:rPr>
        <w:t> </w:t>
      </w:r>
      <w:r>
        <w:rPr>
          <w:color w:val="231F20"/>
        </w:rPr>
        <w:t>пәні</w:t>
      </w:r>
      <w:r>
        <w:rPr>
          <w:color w:val="231F20"/>
          <w:spacing w:val="-11"/>
        </w:rPr>
        <w:t> </w:t>
      </w:r>
      <w:r>
        <w:rPr>
          <w:color w:val="231F20"/>
        </w:rPr>
        <w:t>тек</w:t>
      </w:r>
      <w:r>
        <w:rPr>
          <w:color w:val="231F20"/>
          <w:spacing w:val="-11"/>
        </w:rPr>
        <w:t> </w:t>
      </w:r>
      <w:r>
        <w:rPr>
          <w:color w:val="231F20"/>
        </w:rPr>
        <w:t>білім</w:t>
      </w:r>
      <w:r>
        <w:rPr>
          <w:color w:val="231F20"/>
          <w:spacing w:val="-11"/>
        </w:rPr>
        <w:t> </w:t>
      </w:r>
      <w:r>
        <w:rPr>
          <w:color w:val="231F20"/>
        </w:rPr>
        <w:t>беру</w:t>
      </w:r>
      <w:r>
        <w:rPr>
          <w:color w:val="231F20"/>
          <w:spacing w:val="-11"/>
        </w:rPr>
        <w:t> </w:t>
      </w:r>
      <w:r>
        <w:rPr>
          <w:color w:val="231F20"/>
        </w:rPr>
        <w:t>құра- лы ғана емес, сонымен қатар білім алушылардың тұлғалық қасиеттері мен құн- дылықтық бағдарларын дамытуға бағытталған тиімді құрал ретінде қарасты- </w:t>
      </w:r>
      <w:r>
        <w:rPr>
          <w:color w:val="231F20"/>
          <w:spacing w:val="-2"/>
        </w:rPr>
        <w:t>рылуы</w:t>
      </w:r>
      <w:r>
        <w:rPr>
          <w:color w:val="231F20"/>
          <w:spacing w:val="-11"/>
        </w:rPr>
        <w:t> </w:t>
      </w:r>
      <w:r>
        <w:rPr>
          <w:color w:val="231F20"/>
          <w:spacing w:val="-2"/>
        </w:rPr>
        <w:t>тиіс.</w:t>
      </w:r>
      <w:r>
        <w:rPr>
          <w:color w:val="231F20"/>
          <w:spacing w:val="-11"/>
        </w:rPr>
        <w:t> </w:t>
      </w:r>
      <w:r>
        <w:rPr>
          <w:color w:val="231F20"/>
          <w:spacing w:val="-2"/>
        </w:rPr>
        <w:t>Пән</w:t>
      </w:r>
      <w:r>
        <w:rPr>
          <w:color w:val="231F20"/>
          <w:spacing w:val="-11"/>
        </w:rPr>
        <w:t> </w:t>
      </w:r>
      <w:r>
        <w:rPr>
          <w:color w:val="231F20"/>
          <w:spacing w:val="-2"/>
        </w:rPr>
        <w:t>мазмұны</w:t>
      </w:r>
      <w:r>
        <w:rPr>
          <w:color w:val="231F20"/>
          <w:spacing w:val="-11"/>
        </w:rPr>
        <w:t> </w:t>
      </w:r>
      <w:r>
        <w:rPr>
          <w:color w:val="231F20"/>
          <w:spacing w:val="-2"/>
        </w:rPr>
        <w:t>«Адал</w:t>
      </w:r>
      <w:r>
        <w:rPr>
          <w:color w:val="231F20"/>
          <w:spacing w:val="-11"/>
        </w:rPr>
        <w:t> </w:t>
      </w:r>
      <w:r>
        <w:rPr>
          <w:color w:val="231F20"/>
          <w:spacing w:val="-2"/>
        </w:rPr>
        <w:t>азамат»</w:t>
      </w:r>
      <w:r>
        <w:rPr>
          <w:color w:val="231F20"/>
          <w:spacing w:val="-11"/>
        </w:rPr>
        <w:t> </w:t>
      </w:r>
      <w:r>
        <w:rPr>
          <w:color w:val="231F20"/>
          <w:spacing w:val="-2"/>
        </w:rPr>
        <w:t>тәрбие</w:t>
      </w:r>
      <w:r>
        <w:rPr>
          <w:color w:val="231F20"/>
          <w:spacing w:val="-11"/>
        </w:rPr>
        <w:t> </w:t>
      </w:r>
      <w:r>
        <w:rPr>
          <w:color w:val="231F20"/>
          <w:spacing w:val="-2"/>
        </w:rPr>
        <w:t>бағдарламасының</w:t>
      </w:r>
      <w:r>
        <w:rPr>
          <w:color w:val="231F20"/>
          <w:spacing w:val="-11"/>
        </w:rPr>
        <w:t> </w:t>
      </w:r>
      <w:r>
        <w:rPr>
          <w:color w:val="231F20"/>
          <w:spacing w:val="-2"/>
        </w:rPr>
        <w:t>бағыттарымен </w:t>
      </w:r>
      <w:r>
        <w:rPr>
          <w:color w:val="231F20"/>
        </w:rPr>
        <w:t>тығыз</w:t>
      </w:r>
      <w:r>
        <w:rPr>
          <w:color w:val="231F20"/>
          <w:spacing w:val="-18"/>
        </w:rPr>
        <w:t> </w:t>
      </w:r>
      <w:r>
        <w:rPr>
          <w:color w:val="231F20"/>
        </w:rPr>
        <w:t>байланысты</w:t>
      </w:r>
      <w:r>
        <w:rPr>
          <w:color w:val="231F20"/>
          <w:spacing w:val="-18"/>
        </w:rPr>
        <w:t> </w:t>
      </w:r>
      <w:r>
        <w:rPr>
          <w:color w:val="231F20"/>
        </w:rPr>
        <w:t>және</w:t>
      </w:r>
      <w:r>
        <w:rPr>
          <w:color w:val="231F20"/>
          <w:spacing w:val="-18"/>
        </w:rPr>
        <w:t> </w:t>
      </w:r>
      <w:r>
        <w:rPr>
          <w:color w:val="231F20"/>
        </w:rPr>
        <w:t>білімдік</w:t>
      </w:r>
      <w:r>
        <w:rPr>
          <w:color w:val="231F20"/>
          <w:spacing w:val="-18"/>
        </w:rPr>
        <w:t> </w:t>
      </w:r>
      <w:r>
        <w:rPr>
          <w:color w:val="231F20"/>
        </w:rPr>
        <w:t>әрі</w:t>
      </w:r>
      <w:r>
        <w:rPr>
          <w:color w:val="231F20"/>
          <w:spacing w:val="-18"/>
        </w:rPr>
        <w:t> </w:t>
      </w:r>
      <w:r>
        <w:rPr>
          <w:color w:val="231F20"/>
        </w:rPr>
        <w:t>тәрбиелік</w:t>
      </w:r>
      <w:r>
        <w:rPr>
          <w:color w:val="231F20"/>
          <w:spacing w:val="-18"/>
        </w:rPr>
        <w:t> </w:t>
      </w:r>
      <w:r>
        <w:rPr>
          <w:color w:val="231F20"/>
        </w:rPr>
        <w:t>нәтижелерге</w:t>
      </w:r>
      <w:r>
        <w:rPr>
          <w:color w:val="231F20"/>
          <w:spacing w:val="-18"/>
        </w:rPr>
        <w:t> </w:t>
      </w:r>
      <w:r>
        <w:rPr>
          <w:color w:val="231F20"/>
        </w:rPr>
        <w:t>қол</w:t>
      </w:r>
      <w:r>
        <w:rPr>
          <w:color w:val="231F20"/>
          <w:spacing w:val="-18"/>
        </w:rPr>
        <w:t> </w:t>
      </w:r>
      <w:r>
        <w:rPr>
          <w:color w:val="231F20"/>
        </w:rPr>
        <w:t>жеткізуге</w:t>
      </w:r>
      <w:r>
        <w:rPr>
          <w:color w:val="231F20"/>
          <w:spacing w:val="-18"/>
        </w:rPr>
        <w:t> </w:t>
      </w:r>
      <w:r>
        <w:rPr>
          <w:color w:val="231F20"/>
        </w:rPr>
        <w:t>бағыт- талған.</w:t>
      </w:r>
      <w:r>
        <w:rPr>
          <w:color w:val="231F20"/>
          <w:spacing w:val="-11"/>
        </w:rPr>
        <w:t> </w:t>
      </w:r>
      <w:r>
        <w:rPr>
          <w:color w:val="231F20"/>
        </w:rPr>
        <w:t>Пәнді</w:t>
      </w:r>
      <w:r>
        <w:rPr>
          <w:color w:val="231F20"/>
          <w:spacing w:val="-11"/>
        </w:rPr>
        <w:t> </w:t>
      </w:r>
      <w:r>
        <w:rPr>
          <w:color w:val="231F20"/>
        </w:rPr>
        <w:t>іске</w:t>
      </w:r>
      <w:r>
        <w:rPr>
          <w:color w:val="231F20"/>
          <w:spacing w:val="-11"/>
        </w:rPr>
        <w:t> </w:t>
      </w:r>
      <w:r>
        <w:rPr>
          <w:color w:val="231F20"/>
        </w:rPr>
        <w:t>асыру</w:t>
      </w:r>
      <w:r>
        <w:rPr>
          <w:color w:val="231F20"/>
          <w:spacing w:val="-11"/>
        </w:rPr>
        <w:t> </w:t>
      </w:r>
      <w:r>
        <w:rPr>
          <w:color w:val="231F20"/>
        </w:rPr>
        <w:t>табиғат,</w:t>
      </w:r>
      <w:r>
        <w:rPr>
          <w:color w:val="231F20"/>
          <w:spacing w:val="-11"/>
        </w:rPr>
        <w:t> </w:t>
      </w:r>
      <w:r>
        <w:rPr>
          <w:color w:val="231F20"/>
        </w:rPr>
        <w:t>адам</w:t>
      </w:r>
      <w:r>
        <w:rPr>
          <w:color w:val="231F20"/>
          <w:spacing w:val="-11"/>
        </w:rPr>
        <w:t> </w:t>
      </w:r>
      <w:r>
        <w:rPr>
          <w:color w:val="231F20"/>
        </w:rPr>
        <w:t>және</w:t>
      </w:r>
      <w:r>
        <w:rPr>
          <w:color w:val="231F20"/>
          <w:spacing w:val="-11"/>
        </w:rPr>
        <w:t> </w:t>
      </w:r>
      <w:r>
        <w:rPr>
          <w:color w:val="231F20"/>
        </w:rPr>
        <w:t>қоршаған</w:t>
      </w:r>
      <w:r>
        <w:rPr>
          <w:color w:val="231F20"/>
          <w:spacing w:val="-11"/>
        </w:rPr>
        <w:t> </w:t>
      </w:r>
      <w:r>
        <w:rPr>
          <w:color w:val="231F20"/>
        </w:rPr>
        <w:t>орта</w:t>
      </w:r>
      <w:r>
        <w:rPr>
          <w:color w:val="231F20"/>
          <w:spacing w:val="-11"/>
        </w:rPr>
        <w:t> </w:t>
      </w:r>
      <w:r>
        <w:rPr>
          <w:color w:val="231F20"/>
        </w:rPr>
        <w:t>туралы</w:t>
      </w:r>
      <w:r>
        <w:rPr>
          <w:color w:val="231F20"/>
          <w:spacing w:val="-11"/>
        </w:rPr>
        <w:t> </w:t>
      </w:r>
      <w:r>
        <w:rPr>
          <w:color w:val="231F20"/>
        </w:rPr>
        <w:t>білімді</w:t>
      </w:r>
      <w:r>
        <w:rPr>
          <w:color w:val="231F20"/>
          <w:spacing w:val="-11"/>
        </w:rPr>
        <w:t> </w:t>
      </w:r>
      <w:r>
        <w:rPr>
          <w:color w:val="231F20"/>
        </w:rPr>
        <w:t>бірік- тіру</w:t>
      </w:r>
      <w:r>
        <w:rPr>
          <w:color w:val="231F20"/>
          <w:spacing w:val="-5"/>
        </w:rPr>
        <w:t> </w:t>
      </w:r>
      <w:r>
        <w:rPr>
          <w:color w:val="231F20"/>
        </w:rPr>
        <w:t>арқылы</w:t>
      </w:r>
      <w:r>
        <w:rPr>
          <w:color w:val="231F20"/>
          <w:spacing w:val="-5"/>
        </w:rPr>
        <w:t> </w:t>
      </w:r>
      <w:r>
        <w:rPr>
          <w:color w:val="231F20"/>
        </w:rPr>
        <w:t>жүзеге</w:t>
      </w:r>
      <w:r>
        <w:rPr>
          <w:color w:val="231F20"/>
          <w:spacing w:val="-5"/>
        </w:rPr>
        <w:t> </w:t>
      </w:r>
      <w:r>
        <w:rPr>
          <w:color w:val="231F20"/>
        </w:rPr>
        <w:t>асырылады</w:t>
      </w:r>
      <w:r>
        <w:rPr>
          <w:color w:val="231F20"/>
          <w:spacing w:val="-5"/>
        </w:rPr>
        <w:t> </w:t>
      </w:r>
      <w:r>
        <w:rPr>
          <w:color w:val="231F20"/>
        </w:rPr>
        <w:t>және</w:t>
      </w:r>
      <w:r>
        <w:rPr>
          <w:color w:val="231F20"/>
          <w:spacing w:val="-5"/>
        </w:rPr>
        <w:t> </w:t>
      </w:r>
      <w:r>
        <w:rPr>
          <w:color w:val="231F20"/>
        </w:rPr>
        <w:t>ол</w:t>
      </w:r>
      <w:r>
        <w:rPr>
          <w:color w:val="231F20"/>
          <w:spacing w:val="-5"/>
        </w:rPr>
        <w:t> </w:t>
      </w:r>
      <w:r>
        <w:rPr>
          <w:color w:val="231F20"/>
        </w:rPr>
        <w:t>қоршаған</w:t>
      </w:r>
      <w:r>
        <w:rPr>
          <w:color w:val="231F20"/>
          <w:spacing w:val="-5"/>
        </w:rPr>
        <w:t> </w:t>
      </w:r>
      <w:r>
        <w:rPr>
          <w:color w:val="231F20"/>
        </w:rPr>
        <w:t>орта</w:t>
      </w:r>
      <w:r>
        <w:rPr>
          <w:color w:val="231F20"/>
          <w:spacing w:val="-5"/>
        </w:rPr>
        <w:t> </w:t>
      </w:r>
      <w:r>
        <w:rPr>
          <w:color w:val="231F20"/>
        </w:rPr>
        <w:t>мен</w:t>
      </w:r>
      <w:r>
        <w:rPr>
          <w:color w:val="231F20"/>
          <w:spacing w:val="-5"/>
        </w:rPr>
        <w:t> </w:t>
      </w:r>
      <w:r>
        <w:rPr>
          <w:color w:val="231F20"/>
        </w:rPr>
        <w:t>қоғамға</w:t>
      </w:r>
      <w:r>
        <w:rPr>
          <w:color w:val="231F20"/>
          <w:spacing w:val="-5"/>
        </w:rPr>
        <w:t> </w:t>
      </w:r>
      <w:r>
        <w:rPr>
          <w:color w:val="231F20"/>
        </w:rPr>
        <w:t>құрметпен, жауапкершілікпен қарау көзқарасын қалыптастырумен ұштасады.</w:t>
      </w:r>
    </w:p>
    <w:p>
      <w:pPr>
        <w:pStyle w:val="BodyText"/>
        <w:spacing w:before="10"/>
      </w:pPr>
    </w:p>
    <w:p>
      <w:pPr>
        <w:pStyle w:val="BodyText"/>
        <w:spacing w:line="252" w:lineRule="auto"/>
        <w:ind w:left="1417" w:right="1245"/>
        <w:jc w:val="both"/>
      </w:pPr>
      <w:r>
        <w:rPr>
          <w:color w:val="231F20"/>
        </w:rPr>
        <w:t>Пәнді меңгеру барысында білім алушылардың бойында мынадай негізгі құзы- реттер мен құндылықтарды табиғи құбылыстарды бақылау және тәжірибелік тапсырмалар арқылы; жанды және жансыз табиғат, қоршаған ортаны қорғау тақырыптарын</w:t>
      </w:r>
      <w:r>
        <w:rPr>
          <w:color w:val="231F20"/>
          <w:spacing w:val="-3"/>
        </w:rPr>
        <w:t> </w:t>
      </w:r>
      <w:r>
        <w:rPr>
          <w:color w:val="231F20"/>
        </w:rPr>
        <w:t>оқу</w:t>
      </w:r>
      <w:r>
        <w:rPr>
          <w:color w:val="231F20"/>
          <w:spacing w:val="-3"/>
        </w:rPr>
        <w:t> </w:t>
      </w:r>
      <w:r>
        <w:rPr>
          <w:color w:val="231F20"/>
        </w:rPr>
        <w:t>барысында;</w:t>
      </w:r>
      <w:r>
        <w:rPr>
          <w:color w:val="231F20"/>
          <w:spacing w:val="-3"/>
        </w:rPr>
        <w:t> </w:t>
      </w:r>
      <w:r>
        <w:rPr>
          <w:color w:val="231F20"/>
        </w:rPr>
        <w:t>туған</w:t>
      </w:r>
      <w:r>
        <w:rPr>
          <w:color w:val="231F20"/>
          <w:spacing w:val="-3"/>
        </w:rPr>
        <w:t> </w:t>
      </w:r>
      <w:r>
        <w:rPr>
          <w:color w:val="231F20"/>
        </w:rPr>
        <w:t>өлкенің</w:t>
      </w:r>
      <w:r>
        <w:rPr>
          <w:color w:val="231F20"/>
          <w:spacing w:val="-3"/>
        </w:rPr>
        <w:t> </w:t>
      </w:r>
      <w:r>
        <w:rPr>
          <w:color w:val="231F20"/>
        </w:rPr>
        <w:t>табиғаты,</w:t>
      </w:r>
      <w:r>
        <w:rPr>
          <w:color w:val="231F20"/>
          <w:spacing w:val="-3"/>
        </w:rPr>
        <w:t> </w:t>
      </w:r>
      <w:r>
        <w:rPr>
          <w:color w:val="231F20"/>
        </w:rPr>
        <w:t>оның</w:t>
      </w:r>
      <w:r>
        <w:rPr>
          <w:color w:val="231F20"/>
          <w:spacing w:val="-3"/>
        </w:rPr>
        <w:t> </w:t>
      </w:r>
      <w:r>
        <w:rPr>
          <w:color w:val="231F20"/>
        </w:rPr>
        <w:t>бірегей</w:t>
      </w:r>
      <w:r>
        <w:rPr>
          <w:color w:val="231F20"/>
          <w:spacing w:val="-3"/>
        </w:rPr>
        <w:t> </w:t>
      </w:r>
      <w:r>
        <w:rPr>
          <w:color w:val="231F20"/>
        </w:rPr>
        <w:t>ресурста- ры мен ел үшін маңызын зерделеу арқылы; зерттеу жұмыстары, табиғи нысан- дармен, үлгілермен және тәжірибелермен жұмыс жүргізу арқылы; себеп-сал- дарлық</w:t>
      </w:r>
      <w:r>
        <w:rPr>
          <w:color w:val="231F20"/>
          <w:spacing w:val="-20"/>
        </w:rPr>
        <w:t> </w:t>
      </w:r>
      <w:r>
        <w:rPr>
          <w:color w:val="231F20"/>
        </w:rPr>
        <w:t>байланыстарды</w:t>
      </w:r>
      <w:r>
        <w:rPr>
          <w:color w:val="231F20"/>
          <w:spacing w:val="-19"/>
        </w:rPr>
        <w:t> </w:t>
      </w:r>
      <w:r>
        <w:rPr>
          <w:color w:val="231F20"/>
        </w:rPr>
        <w:t>анықтап,</w:t>
      </w:r>
      <w:r>
        <w:rPr>
          <w:color w:val="231F20"/>
          <w:spacing w:val="-19"/>
        </w:rPr>
        <w:t> </w:t>
      </w:r>
      <w:r>
        <w:rPr>
          <w:color w:val="231F20"/>
        </w:rPr>
        <w:t>табиғи</w:t>
      </w:r>
      <w:r>
        <w:rPr>
          <w:color w:val="231F20"/>
          <w:spacing w:val="-20"/>
        </w:rPr>
        <w:t> </w:t>
      </w:r>
      <w:r>
        <w:rPr>
          <w:color w:val="231F20"/>
        </w:rPr>
        <w:t>процестерді</w:t>
      </w:r>
      <w:r>
        <w:rPr>
          <w:color w:val="231F20"/>
          <w:spacing w:val="-19"/>
        </w:rPr>
        <w:t> </w:t>
      </w:r>
      <w:r>
        <w:rPr>
          <w:color w:val="231F20"/>
        </w:rPr>
        <w:t>түсіндіру</w:t>
      </w:r>
      <w:r>
        <w:rPr>
          <w:color w:val="231F20"/>
          <w:spacing w:val="-19"/>
        </w:rPr>
        <w:t> </w:t>
      </w:r>
      <w:r>
        <w:rPr>
          <w:color w:val="231F20"/>
        </w:rPr>
        <w:t>арқылы;</w:t>
      </w:r>
      <w:r>
        <w:rPr>
          <w:color w:val="231F20"/>
          <w:spacing w:val="-20"/>
        </w:rPr>
        <w:t> </w:t>
      </w:r>
      <w:r>
        <w:rPr>
          <w:color w:val="231F20"/>
        </w:rPr>
        <w:t>бақылау нәтижелері</w:t>
      </w:r>
      <w:r>
        <w:rPr>
          <w:color w:val="231F20"/>
          <w:spacing w:val="-7"/>
        </w:rPr>
        <w:t> </w:t>
      </w:r>
      <w:r>
        <w:rPr>
          <w:color w:val="231F20"/>
        </w:rPr>
        <w:t>бойынша</w:t>
      </w:r>
      <w:r>
        <w:rPr>
          <w:color w:val="231F20"/>
          <w:spacing w:val="-7"/>
        </w:rPr>
        <w:t> </w:t>
      </w:r>
      <w:r>
        <w:rPr>
          <w:color w:val="231F20"/>
        </w:rPr>
        <w:t>зерттеу</w:t>
      </w:r>
      <w:r>
        <w:rPr>
          <w:color w:val="231F20"/>
          <w:spacing w:val="-7"/>
        </w:rPr>
        <w:t> </w:t>
      </w:r>
      <w:r>
        <w:rPr>
          <w:color w:val="231F20"/>
        </w:rPr>
        <w:t>жұмыстарын</w:t>
      </w:r>
      <w:r>
        <w:rPr>
          <w:color w:val="231F20"/>
          <w:spacing w:val="-7"/>
        </w:rPr>
        <w:t> </w:t>
      </w:r>
      <w:r>
        <w:rPr>
          <w:color w:val="231F20"/>
        </w:rPr>
        <w:t>талқылау,</w:t>
      </w:r>
      <w:r>
        <w:rPr>
          <w:color w:val="231F20"/>
          <w:spacing w:val="-7"/>
        </w:rPr>
        <w:t> </w:t>
      </w:r>
      <w:r>
        <w:rPr>
          <w:color w:val="231F20"/>
        </w:rPr>
        <w:t>таныстыру</w:t>
      </w:r>
      <w:r>
        <w:rPr>
          <w:color w:val="231F20"/>
          <w:spacing w:val="-7"/>
        </w:rPr>
        <w:t> </w:t>
      </w:r>
      <w:r>
        <w:rPr>
          <w:color w:val="231F20"/>
        </w:rPr>
        <w:t>және</w:t>
      </w:r>
      <w:r>
        <w:rPr>
          <w:color w:val="231F20"/>
          <w:spacing w:val="-7"/>
        </w:rPr>
        <w:t> </w:t>
      </w:r>
      <w:r>
        <w:rPr>
          <w:color w:val="231F20"/>
        </w:rPr>
        <w:t>қорытын- ды жасау арқылы қалыптастыруға болады.</w:t>
      </w:r>
    </w:p>
    <w:p>
      <w:pPr>
        <w:pStyle w:val="BodyText"/>
        <w:spacing w:before="9"/>
      </w:pPr>
    </w:p>
    <w:p>
      <w:pPr>
        <w:pStyle w:val="BodyText"/>
        <w:spacing w:line="252" w:lineRule="auto"/>
        <w:ind w:left="1417" w:right="1245"/>
        <w:jc w:val="both"/>
      </w:pPr>
      <w:r>
        <w:rPr>
          <w:color w:val="231F20"/>
        </w:rPr>
        <w:t>Бастауыш мектептегі құндылықтарды «Жаратылыстану» пәні арқылы кіріктіру ерекшелігі бастауыш сынып білім алушыларының жас және танымдық ерек- шеліктеріне сәйкес келетін табиғи, белсенді және эмоционалды түрде жүзеге асырылады.</w:t>
      </w:r>
      <w:r>
        <w:rPr>
          <w:color w:val="231F20"/>
          <w:spacing w:val="40"/>
        </w:rPr>
        <w:t> </w:t>
      </w:r>
      <w:r>
        <w:rPr>
          <w:color w:val="231F20"/>
        </w:rPr>
        <w:t>Оқу</w:t>
      </w:r>
      <w:r>
        <w:rPr>
          <w:color w:val="231F20"/>
          <w:spacing w:val="40"/>
        </w:rPr>
        <w:t> </w:t>
      </w:r>
      <w:r>
        <w:rPr>
          <w:color w:val="231F20"/>
        </w:rPr>
        <w:t>бағдарламасының</w:t>
      </w:r>
      <w:r>
        <w:rPr>
          <w:color w:val="231F20"/>
          <w:spacing w:val="41"/>
        </w:rPr>
        <w:t> </w:t>
      </w:r>
      <w:r>
        <w:rPr>
          <w:color w:val="231F20"/>
        </w:rPr>
        <w:t>бөлімдері</w:t>
      </w:r>
      <w:r>
        <w:rPr>
          <w:color w:val="231F20"/>
          <w:spacing w:val="40"/>
        </w:rPr>
        <w:t> </w:t>
      </w:r>
      <w:r>
        <w:rPr>
          <w:color w:val="231F20"/>
        </w:rPr>
        <w:t>құндылықтармен</w:t>
      </w:r>
      <w:r>
        <w:rPr>
          <w:color w:val="231F20"/>
          <w:spacing w:val="41"/>
        </w:rPr>
        <w:t> </w:t>
      </w:r>
      <w:r>
        <w:rPr>
          <w:color w:val="231F20"/>
        </w:rPr>
        <w:t>үйлесімді</w:t>
      </w:r>
      <w:r>
        <w:rPr>
          <w:color w:val="231F20"/>
          <w:spacing w:val="40"/>
        </w:rPr>
        <w:t> </w:t>
      </w:r>
      <w:r>
        <w:rPr>
          <w:color w:val="231F20"/>
          <w:spacing w:val="-4"/>
        </w:rPr>
        <w:t>түр-</w:t>
      </w:r>
    </w:p>
    <w:p>
      <w:pPr>
        <w:pStyle w:val="BodyText"/>
        <w:spacing w:after="0" w:line="252" w:lineRule="auto"/>
        <w:jc w:val="both"/>
        <w:sectPr>
          <w:pgSz w:w="11910" w:h="16840"/>
          <w:pgMar w:header="0" w:footer="908" w:top="680" w:bottom="1100" w:left="0" w:right="0"/>
        </w:sectPr>
      </w:pPr>
    </w:p>
    <w:p>
      <w:pPr>
        <w:pStyle w:val="Heading2"/>
        <w:ind w:left="1401"/>
      </w:pPr>
      <w:r>
        <w:rPr/>
        <mc:AlternateContent>
          <mc:Choice Requires="wps">
            <w:drawing>
              <wp:anchor distT="0" distB="0" distL="0" distR="0" allowOverlap="1" layoutInCell="1" locked="0" behindDoc="0" simplePos="0" relativeHeight="15783424">
                <wp:simplePos x="0" y="0"/>
                <wp:positionH relativeFrom="page">
                  <wp:posOffset>0</wp:posOffset>
                </wp:positionH>
                <wp:positionV relativeFrom="paragraph">
                  <wp:posOffset>-2108</wp:posOffset>
                </wp:positionV>
                <wp:extent cx="798830" cy="454659"/>
                <wp:effectExtent l="0" t="0" r="0" b="0"/>
                <wp:wrapNone/>
                <wp:docPr id="146" name="Graphic 146"/>
                <wp:cNvGraphicFramePr>
                  <a:graphicFrameLocks/>
                </wp:cNvGraphicFramePr>
                <a:graphic>
                  <a:graphicData uri="http://schemas.microsoft.com/office/word/2010/wordprocessingShape">
                    <wps:wsp>
                      <wps:cNvPr id="146" name="Graphic 146"/>
                      <wps:cNvSpPr/>
                      <wps:spPr>
                        <a:xfrm>
                          <a:off x="0" y="0"/>
                          <a:ext cx="798830" cy="454659"/>
                        </a:xfrm>
                        <a:custGeom>
                          <a:avLst/>
                          <a:gdLst/>
                          <a:ahLst/>
                          <a:cxnLst/>
                          <a:rect l="l" t="t" r="r" b="b"/>
                          <a:pathLst>
                            <a:path w="798830" h="454659">
                              <a:moveTo>
                                <a:pt x="0" y="454278"/>
                              </a:moveTo>
                              <a:lnTo>
                                <a:pt x="798347" y="454278"/>
                              </a:lnTo>
                              <a:lnTo>
                                <a:pt x="798347" y="0"/>
                              </a:lnTo>
                              <a:lnTo>
                                <a:pt x="0" y="0"/>
                              </a:lnTo>
                              <a:lnTo>
                                <a:pt x="0" y="454278"/>
                              </a:lnTo>
                              <a:close/>
                            </a:path>
                          </a:pathLst>
                        </a:custGeom>
                        <a:solidFill>
                          <a:srgbClr val="776CB1"/>
                        </a:solidFill>
                      </wps:spPr>
                      <wps:bodyPr wrap="square" lIns="0" tIns="0" rIns="0" bIns="0" rtlCol="0">
                        <a:prstTxWarp prst="textNoShape">
                          <a:avLst/>
                        </a:prstTxWarp>
                        <a:noAutofit/>
                      </wps:bodyPr>
                    </wps:wsp>
                  </a:graphicData>
                </a:graphic>
              </wp:anchor>
            </w:drawing>
          </mc:Choice>
          <mc:Fallback>
            <w:pict>
              <v:rect style="position:absolute;margin-left:0pt;margin-top:-.166pt;width:62.862pt;height:35.770pt;mso-position-horizontal-relative:page;mso-position-vertical-relative:paragraph;z-index:15783424" id="docshape132" filled="true" fillcolor="#776cb1" stroked="false">
                <v:fill type="solid"/>
                <w10:wrap type="none"/>
              </v:rect>
            </w:pict>
          </mc:Fallback>
        </mc:AlternateContent>
      </w:r>
      <w:r>
        <w:rPr/>
        <mc:AlternateContent>
          <mc:Choice Requires="wps">
            <w:drawing>
              <wp:anchor distT="0" distB="0" distL="0" distR="0" allowOverlap="1" layoutInCell="1" locked="0" behindDoc="0" simplePos="0" relativeHeight="15783936">
                <wp:simplePos x="0" y="0"/>
                <wp:positionH relativeFrom="page">
                  <wp:posOffset>1091641</wp:posOffset>
                </wp:positionH>
                <wp:positionV relativeFrom="paragraph">
                  <wp:posOffset>-2108</wp:posOffset>
                </wp:positionV>
                <wp:extent cx="6468745" cy="454659"/>
                <wp:effectExtent l="0" t="0" r="0" b="0"/>
                <wp:wrapNone/>
                <wp:docPr id="147" name="Textbox 147"/>
                <wp:cNvGraphicFramePr>
                  <a:graphicFrameLocks/>
                </wp:cNvGraphicFramePr>
                <a:graphic>
                  <a:graphicData uri="http://schemas.microsoft.com/office/word/2010/wordprocessingShape">
                    <wps:wsp>
                      <wps:cNvPr id="147" name="Textbox 147"/>
                      <wps:cNvSpPr txBox="1"/>
                      <wps:spPr>
                        <a:xfrm>
                          <a:off x="0" y="0"/>
                          <a:ext cx="6468745" cy="454659"/>
                        </a:xfrm>
                        <a:prstGeom prst="rect">
                          <a:avLst/>
                        </a:prstGeom>
                        <a:solidFill>
                          <a:srgbClr val="776CB1"/>
                        </a:solidFill>
                      </wps:spPr>
                      <wps:txbx>
                        <w:txbxContent>
                          <w:p>
                            <w:pPr>
                              <w:pStyle w:val="BodyText"/>
                              <w:spacing w:before="69"/>
                              <w:ind w:left="372" w:right="6233"/>
                              <w:rPr>
                                <w:rFonts w:ascii="Tahoma" w:hAnsi="Tahoma"/>
                                <w:color w:val="000000"/>
                              </w:rPr>
                            </w:pPr>
                            <w:r>
                              <w:rPr>
                                <w:rFonts w:ascii="Tahoma" w:hAnsi="Tahoma"/>
                                <w:color w:val="FFFFFF"/>
                                <w:w w:val="70"/>
                              </w:rPr>
                              <w:t>Қазақстан Республикасы Оқу-ағарту министрлігі </w:t>
                            </w:r>
                            <w:r>
                              <w:rPr>
                                <w:rFonts w:ascii="Tahoma" w:hAnsi="Tahoma"/>
                                <w:color w:val="FFFFFF"/>
                                <w:w w:val="65"/>
                              </w:rPr>
                              <w:t>Ы. Алтынсарин атындағы Ұлттық білім </w:t>
                            </w:r>
                            <w:r>
                              <w:rPr>
                                <w:rFonts w:ascii="Tahoma" w:hAnsi="Tahoma"/>
                                <w:color w:val="FFFFFF"/>
                                <w:w w:val="65"/>
                              </w:rPr>
                              <w:t>академиясы</w:t>
                            </w:r>
                          </w:p>
                        </w:txbxContent>
                      </wps:txbx>
                      <wps:bodyPr wrap="square" lIns="0" tIns="0" rIns="0" bIns="0" rtlCol="0">
                        <a:noAutofit/>
                      </wps:bodyPr>
                    </wps:wsp>
                  </a:graphicData>
                </a:graphic>
              </wp:anchor>
            </w:drawing>
          </mc:Choice>
          <mc:Fallback>
            <w:pict>
              <v:shape style="position:absolute;margin-left:85.956001pt;margin-top:-.166pt;width:509.35pt;height:35.8pt;mso-position-horizontal-relative:page;mso-position-vertical-relative:paragraph;z-index:15783936" type="#_x0000_t202" id="docshape133" filled="true" fillcolor="#776cb1" stroked="false">
                <v:textbox inset="0,0,0,0">
                  <w:txbxContent>
                    <w:p>
                      <w:pPr>
                        <w:pStyle w:val="BodyText"/>
                        <w:spacing w:before="69"/>
                        <w:ind w:left="372" w:right="6233"/>
                        <w:rPr>
                          <w:rFonts w:ascii="Tahoma" w:hAnsi="Tahoma"/>
                          <w:color w:val="000000"/>
                        </w:rPr>
                      </w:pPr>
                      <w:r>
                        <w:rPr>
                          <w:rFonts w:ascii="Tahoma" w:hAnsi="Tahoma"/>
                          <w:color w:val="FFFFFF"/>
                          <w:w w:val="70"/>
                        </w:rPr>
                        <w:t>Қазақстан Республикасы Оқу-ағарту министрлігі </w:t>
                      </w:r>
                      <w:r>
                        <w:rPr>
                          <w:rFonts w:ascii="Tahoma" w:hAnsi="Tahoma"/>
                          <w:color w:val="FFFFFF"/>
                          <w:w w:val="65"/>
                        </w:rPr>
                        <w:t>Ы. Алтынсарин атындағы Ұлттық білім </w:t>
                      </w:r>
                      <w:r>
                        <w:rPr>
                          <w:rFonts w:ascii="Tahoma" w:hAnsi="Tahoma"/>
                          <w:color w:val="FFFFFF"/>
                          <w:w w:val="65"/>
                        </w:rPr>
                        <w:t>академиясы</w:t>
                      </w:r>
                    </w:p>
                  </w:txbxContent>
                </v:textbox>
                <v:fill type="solid"/>
                <w10:wrap type="none"/>
              </v:shape>
            </w:pict>
          </mc:Fallback>
        </mc:AlternateContent>
      </w:r>
      <w:r>
        <w:rPr>
          <w:color w:val="231F20"/>
          <w:spacing w:val="-5"/>
          <w:w w:val="75"/>
        </w:rPr>
        <w:t>48</w:t>
      </w:r>
    </w:p>
    <w:p>
      <w:pPr>
        <w:pStyle w:val="BodyText"/>
        <w:rPr>
          <w:rFonts w:ascii="Tahoma"/>
        </w:rPr>
      </w:pPr>
    </w:p>
    <w:p>
      <w:pPr>
        <w:pStyle w:val="BodyText"/>
        <w:rPr>
          <w:rFonts w:ascii="Tahoma"/>
        </w:rPr>
      </w:pPr>
    </w:p>
    <w:p>
      <w:pPr>
        <w:pStyle w:val="BodyText"/>
        <w:spacing w:before="108"/>
        <w:rPr>
          <w:rFonts w:ascii="Tahoma"/>
        </w:rPr>
      </w:pPr>
    </w:p>
    <w:p>
      <w:pPr>
        <w:pStyle w:val="BodyText"/>
        <w:spacing w:line="252" w:lineRule="auto"/>
        <w:ind w:left="1247" w:right="1415"/>
        <w:jc w:val="both"/>
      </w:pPr>
      <w:r>
        <w:rPr>
          <w:color w:val="231F20"/>
        </w:rPr>
        <w:t>де байланыстырылып, бақылаулар, тәжірибелер, серуендер және зерттеулер арқылы жүзеге асады.</w:t>
      </w:r>
    </w:p>
    <w:p>
      <w:pPr>
        <w:pStyle w:val="BodyText"/>
        <w:spacing w:before="14"/>
      </w:pPr>
    </w:p>
    <w:p>
      <w:pPr>
        <w:pStyle w:val="BodyText"/>
        <w:spacing w:line="252" w:lineRule="auto" w:before="1"/>
        <w:ind w:left="1247" w:right="1415"/>
        <w:jc w:val="both"/>
      </w:pPr>
      <w:r>
        <w:rPr>
          <w:color w:val="231F20"/>
        </w:rPr>
        <w:t>«Жаратылыстану»</w:t>
      </w:r>
      <w:r>
        <w:rPr>
          <w:color w:val="231F20"/>
          <w:spacing w:val="-19"/>
        </w:rPr>
        <w:t> </w:t>
      </w:r>
      <w:r>
        <w:rPr>
          <w:color w:val="231F20"/>
        </w:rPr>
        <w:t>пәніндегі</w:t>
      </w:r>
      <w:r>
        <w:rPr>
          <w:color w:val="231F20"/>
          <w:spacing w:val="-19"/>
        </w:rPr>
        <w:t> </w:t>
      </w:r>
      <w:r>
        <w:rPr>
          <w:color w:val="231F20"/>
        </w:rPr>
        <w:t>құндылықтарды</w:t>
      </w:r>
      <w:r>
        <w:rPr>
          <w:color w:val="231F20"/>
          <w:spacing w:val="-19"/>
        </w:rPr>
        <w:t> </w:t>
      </w:r>
      <w:r>
        <w:rPr>
          <w:color w:val="231F20"/>
        </w:rPr>
        <w:t>кіріктіру</w:t>
      </w:r>
      <w:r>
        <w:rPr>
          <w:color w:val="231F20"/>
          <w:spacing w:val="-19"/>
        </w:rPr>
        <w:t> </w:t>
      </w:r>
      <w:r>
        <w:rPr>
          <w:color w:val="231F20"/>
        </w:rPr>
        <w:t>–</w:t>
      </w:r>
      <w:r>
        <w:rPr>
          <w:color w:val="231F20"/>
          <w:spacing w:val="-19"/>
        </w:rPr>
        <w:t> </w:t>
      </w:r>
      <w:r>
        <w:rPr>
          <w:color w:val="231F20"/>
        </w:rPr>
        <w:t>бұл</w:t>
      </w:r>
      <w:r>
        <w:rPr>
          <w:color w:val="231F20"/>
          <w:spacing w:val="-19"/>
        </w:rPr>
        <w:t> </w:t>
      </w:r>
      <w:r>
        <w:rPr>
          <w:color w:val="231F20"/>
        </w:rPr>
        <w:t>оқу</w:t>
      </w:r>
      <w:r>
        <w:rPr>
          <w:color w:val="231F20"/>
          <w:spacing w:val="-19"/>
        </w:rPr>
        <w:t> </w:t>
      </w:r>
      <w:r>
        <w:rPr>
          <w:color w:val="231F20"/>
        </w:rPr>
        <w:t>процесіне</w:t>
      </w:r>
      <w:r>
        <w:rPr>
          <w:color w:val="231F20"/>
          <w:spacing w:val="-19"/>
        </w:rPr>
        <w:t> </w:t>
      </w:r>
      <w:r>
        <w:rPr>
          <w:color w:val="231F20"/>
        </w:rPr>
        <w:t>кейін- нен</w:t>
      </w:r>
      <w:r>
        <w:rPr>
          <w:color w:val="231F20"/>
          <w:spacing w:val="-3"/>
        </w:rPr>
        <w:t> </w:t>
      </w:r>
      <w:r>
        <w:rPr>
          <w:color w:val="231F20"/>
        </w:rPr>
        <w:t>қосылатын</w:t>
      </w:r>
      <w:r>
        <w:rPr>
          <w:color w:val="231F20"/>
          <w:spacing w:val="-3"/>
        </w:rPr>
        <w:t> </w:t>
      </w:r>
      <w:r>
        <w:rPr>
          <w:color w:val="231F20"/>
        </w:rPr>
        <w:t>элемент</w:t>
      </w:r>
      <w:r>
        <w:rPr>
          <w:color w:val="231F20"/>
          <w:spacing w:val="-3"/>
        </w:rPr>
        <w:t> </w:t>
      </w:r>
      <w:r>
        <w:rPr>
          <w:color w:val="231F20"/>
        </w:rPr>
        <w:t>емес,</w:t>
      </w:r>
      <w:r>
        <w:rPr>
          <w:color w:val="231F20"/>
          <w:spacing w:val="-3"/>
        </w:rPr>
        <w:t> </w:t>
      </w:r>
      <w:r>
        <w:rPr>
          <w:color w:val="231F20"/>
        </w:rPr>
        <w:t>керісінше,</w:t>
      </w:r>
      <w:r>
        <w:rPr>
          <w:color w:val="231F20"/>
          <w:spacing w:val="-3"/>
        </w:rPr>
        <w:t> </w:t>
      </w:r>
      <w:r>
        <w:rPr>
          <w:color w:val="231F20"/>
        </w:rPr>
        <w:t>оның</w:t>
      </w:r>
      <w:r>
        <w:rPr>
          <w:color w:val="231F20"/>
          <w:spacing w:val="-3"/>
        </w:rPr>
        <w:t> </w:t>
      </w:r>
      <w:r>
        <w:rPr>
          <w:color w:val="231F20"/>
        </w:rPr>
        <w:t>ажырамас</w:t>
      </w:r>
      <w:r>
        <w:rPr>
          <w:color w:val="231F20"/>
          <w:spacing w:val="-3"/>
        </w:rPr>
        <w:t> </w:t>
      </w:r>
      <w:r>
        <w:rPr>
          <w:color w:val="231F20"/>
        </w:rPr>
        <w:t>бөлігі.</w:t>
      </w:r>
      <w:r>
        <w:rPr>
          <w:color w:val="231F20"/>
          <w:spacing w:val="-3"/>
        </w:rPr>
        <w:t> </w:t>
      </w:r>
      <w:r>
        <w:rPr>
          <w:color w:val="231F20"/>
        </w:rPr>
        <w:t>Мұнда</w:t>
      </w:r>
      <w:r>
        <w:rPr>
          <w:color w:val="231F20"/>
          <w:spacing w:val="-3"/>
        </w:rPr>
        <w:t> </w:t>
      </w:r>
      <w:r>
        <w:rPr>
          <w:color w:val="231F20"/>
        </w:rPr>
        <w:t>оқу</w:t>
      </w:r>
      <w:r>
        <w:rPr>
          <w:color w:val="231F20"/>
          <w:spacing w:val="-3"/>
        </w:rPr>
        <w:t> </w:t>
      </w:r>
      <w:r>
        <w:rPr>
          <w:color w:val="231F20"/>
        </w:rPr>
        <w:t>мақ- саттары</w:t>
      </w:r>
      <w:r>
        <w:rPr>
          <w:color w:val="231F20"/>
          <w:spacing w:val="-13"/>
        </w:rPr>
        <w:t> </w:t>
      </w:r>
      <w:r>
        <w:rPr>
          <w:color w:val="231F20"/>
        </w:rPr>
        <w:t>білім</w:t>
      </w:r>
      <w:r>
        <w:rPr>
          <w:color w:val="231F20"/>
          <w:spacing w:val="-13"/>
        </w:rPr>
        <w:t> </w:t>
      </w:r>
      <w:r>
        <w:rPr>
          <w:color w:val="231F20"/>
        </w:rPr>
        <w:t>алушы</w:t>
      </w:r>
      <w:r>
        <w:rPr>
          <w:color w:val="231F20"/>
          <w:spacing w:val="-13"/>
        </w:rPr>
        <w:t> </w:t>
      </w:r>
      <w:r>
        <w:rPr>
          <w:color w:val="231F20"/>
        </w:rPr>
        <w:t>тұлғасын</w:t>
      </w:r>
      <w:r>
        <w:rPr>
          <w:color w:val="231F20"/>
          <w:spacing w:val="-13"/>
        </w:rPr>
        <w:t> </w:t>
      </w:r>
      <w:r>
        <w:rPr>
          <w:color w:val="231F20"/>
        </w:rPr>
        <w:t>қалыптастырумен</w:t>
      </w:r>
      <w:r>
        <w:rPr>
          <w:color w:val="231F20"/>
          <w:spacing w:val="-13"/>
        </w:rPr>
        <w:t> </w:t>
      </w:r>
      <w:r>
        <w:rPr>
          <w:color w:val="231F20"/>
        </w:rPr>
        <w:t>тығыз</w:t>
      </w:r>
      <w:r>
        <w:rPr>
          <w:color w:val="231F20"/>
          <w:spacing w:val="-13"/>
        </w:rPr>
        <w:t> </w:t>
      </w:r>
      <w:r>
        <w:rPr>
          <w:color w:val="231F20"/>
        </w:rPr>
        <w:t>байланыста</w:t>
      </w:r>
      <w:r>
        <w:rPr>
          <w:color w:val="231F20"/>
          <w:spacing w:val="-13"/>
        </w:rPr>
        <w:t> </w:t>
      </w:r>
      <w:r>
        <w:rPr>
          <w:color w:val="231F20"/>
        </w:rPr>
        <w:t>болады.</w:t>
      </w:r>
      <w:r>
        <w:rPr>
          <w:color w:val="231F20"/>
          <w:spacing w:val="-13"/>
        </w:rPr>
        <w:t> </w:t>
      </w:r>
      <w:r>
        <w:rPr>
          <w:color w:val="231F20"/>
        </w:rPr>
        <w:t>Бұл пәндегі құндылықтар нақты өмірлік бақылаулар, тәжірибелер, қоршаған орта- мен</w:t>
      </w:r>
      <w:r>
        <w:rPr>
          <w:color w:val="231F20"/>
          <w:spacing w:val="-12"/>
        </w:rPr>
        <w:t> </w:t>
      </w:r>
      <w:r>
        <w:rPr>
          <w:color w:val="231F20"/>
        </w:rPr>
        <w:t>және</w:t>
      </w:r>
      <w:r>
        <w:rPr>
          <w:color w:val="231F20"/>
          <w:spacing w:val="-12"/>
        </w:rPr>
        <w:t> </w:t>
      </w:r>
      <w:r>
        <w:rPr>
          <w:color w:val="231F20"/>
        </w:rPr>
        <w:t>адамдармен</w:t>
      </w:r>
      <w:r>
        <w:rPr>
          <w:color w:val="231F20"/>
          <w:spacing w:val="-12"/>
        </w:rPr>
        <w:t> </w:t>
      </w:r>
      <w:r>
        <w:rPr>
          <w:color w:val="231F20"/>
        </w:rPr>
        <w:t>өзара</w:t>
      </w:r>
      <w:r>
        <w:rPr>
          <w:color w:val="231F20"/>
          <w:spacing w:val="-12"/>
        </w:rPr>
        <w:t> </w:t>
      </w:r>
      <w:r>
        <w:rPr>
          <w:color w:val="231F20"/>
        </w:rPr>
        <w:t>әрекеттесу</w:t>
      </w:r>
      <w:r>
        <w:rPr>
          <w:color w:val="231F20"/>
          <w:spacing w:val="-12"/>
        </w:rPr>
        <w:t> </w:t>
      </w:r>
      <w:r>
        <w:rPr>
          <w:color w:val="231F20"/>
        </w:rPr>
        <w:t>арқылы</w:t>
      </w:r>
      <w:r>
        <w:rPr>
          <w:color w:val="231F20"/>
          <w:spacing w:val="-12"/>
        </w:rPr>
        <w:t> </w:t>
      </w:r>
      <w:r>
        <w:rPr>
          <w:color w:val="231F20"/>
        </w:rPr>
        <w:t>көрініс</w:t>
      </w:r>
      <w:r>
        <w:rPr>
          <w:color w:val="231F20"/>
          <w:spacing w:val="-12"/>
        </w:rPr>
        <w:t> </w:t>
      </w:r>
      <w:r>
        <w:rPr>
          <w:color w:val="231F20"/>
        </w:rPr>
        <w:t>табады,</w:t>
      </w:r>
      <w:r>
        <w:rPr>
          <w:color w:val="231F20"/>
          <w:spacing w:val="-12"/>
        </w:rPr>
        <w:t> </w:t>
      </w:r>
      <w:r>
        <w:rPr>
          <w:color w:val="231F20"/>
        </w:rPr>
        <w:t>сондықтан</w:t>
      </w:r>
      <w:r>
        <w:rPr>
          <w:color w:val="231F20"/>
          <w:spacing w:val="-12"/>
        </w:rPr>
        <w:t> </w:t>
      </w:r>
      <w:r>
        <w:rPr>
          <w:color w:val="231F20"/>
        </w:rPr>
        <w:t>олар терең әрі саналы түрде меңгеріледі.</w:t>
      </w:r>
    </w:p>
    <w:p>
      <w:pPr>
        <w:pStyle w:val="BodyText"/>
        <w:spacing w:before="11"/>
      </w:pPr>
    </w:p>
    <w:p>
      <w:pPr>
        <w:pStyle w:val="BodyText"/>
        <w:ind w:left="1247"/>
        <w:jc w:val="both"/>
      </w:pPr>
      <w:r>
        <w:rPr>
          <w:color w:val="231F20"/>
        </w:rPr>
        <w:t>Төменде</w:t>
      </w:r>
      <w:r>
        <w:rPr>
          <w:color w:val="231F20"/>
          <w:spacing w:val="-20"/>
        </w:rPr>
        <w:t> </w:t>
      </w:r>
      <w:r>
        <w:rPr>
          <w:color w:val="231F20"/>
        </w:rPr>
        <w:t>нақты</w:t>
      </w:r>
      <w:r>
        <w:rPr>
          <w:color w:val="231F20"/>
          <w:spacing w:val="-20"/>
        </w:rPr>
        <w:t> </w:t>
      </w:r>
      <w:r>
        <w:rPr>
          <w:color w:val="231F20"/>
        </w:rPr>
        <w:t>оқу</w:t>
      </w:r>
      <w:r>
        <w:rPr>
          <w:color w:val="231F20"/>
          <w:spacing w:val="-20"/>
        </w:rPr>
        <w:t> </w:t>
      </w:r>
      <w:r>
        <w:rPr>
          <w:color w:val="231F20"/>
        </w:rPr>
        <w:t>мақсаттары</w:t>
      </w:r>
      <w:r>
        <w:rPr>
          <w:color w:val="231F20"/>
          <w:spacing w:val="-20"/>
        </w:rPr>
        <w:t> </w:t>
      </w:r>
      <w:r>
        <w:rPr>
          <w:color w:val="231F20"/>
        </w:rPr>
        <w:t>аясындағы</w:t>
      </w:r>
      <w:r>
        <w:rPr>
          <w:color w:val="231F20"/>
          <w:spacing w:val="-20"/>
        </w:rPr>
        <w:t> </w:t>
      </w:r>
      <w:r>
        <w:rPr>
          <w:color w:val="231F20"/>
        </w:rPr>
        <w:t>мысалдар</w:t>
      </w:r>
      <w:r>
        <w:rPr>
          <w:color w:val="231F20"/>
          <w:spacing w:val="-20"/>
        </w:rPr>
        <w:t> </w:t>
      </w:r>
      <w:r>
        <w:rPr>
          <w:color w:val="231F20"/>
        </w:rPr>
        <w:t>ұсынылады</w:t>
      </w:r>
      <w:r>
        <w:rPr>
          <w:color w:val="231F20"/>
          <w:spacing w:val="-20"/>
        </w:rPr>
        <w:t> </w:t>
      </w:r>
      <w:r>
        <w:rPr>
          <w:color w:val="231F20"/>
        </w:rPr>
        <w:t>(7-</w:t>
      </w:r>
      <w:r>
        <w:rPr>
          <w:color w:val="231F20"/>
          <w:spacing w:val="-2"/>
        </w:rPr>
        <w:t>кесте).</w:t>
      </w:r>
    </w:p>
    <w:p>
      <w:pPr>
        <w:pStyle w:val="ListParagraph"/>
        <w:numPr>
          <w:ilvl w:val="1"/>
          <w:numId w:val="13"/>
        </w:numPr>
        <w:tabs>
          <w:tab w:pos="1435" w:val="left" w:leader="none"/>
        </w:tabs>
        <w:spacing w:line="240" w:lineRule="auto" w:before="146" w:after="0"/>
        <w:ind w:left="1435" w:right="0" w:hanging="188"/>
        <w:jc w:val="both"/>
        <w:rPr>
          <w:b/>
          <w:i/>
          <w:color w:val="231F20"/>
          <w:sz w:val="18"/>
        </w:rPr>
      </w:pPr>
      <w:r>
        <w:rPr>
          <w:b/>
          <w:i/>
          <w:color w:val="231F20"/>
          <w:w w:val="90"/>
          <w:sz w:val="20"/>
        </w:rPr>
        <w:t>кесте.</w:t>
      </w:r>
      <w:r>
        <w:rPr>
          <w:b/>
          <w:i/>
          <w:color w:val="231F20"/>
          <w:spacing w:val="-3"/>
          <w:sz w:val="20"/>
        </w:rPr>
        <w:t> </w:t>
      </w:r>
      <w:r>
        <w:rPr>
          <w:b/>
          <w:i/>
          <w:color w:val="231F20"/>
          <w:w w:val="90"/>
          <w:sz w:val="20"/>
        </w:rPr>
        <w:t>Оқу</w:t>
      </w:r>
      <w:r>
        <w:rPr>
          <w:b/>
          <w:i/>
          <w:color w:val="231F20"/>
          <w:spacing w:val="-2"/>
          <w:sz w:val="20"/>
        </w:rPr>
        <w:t> </w:t>
      </w:r>
      <w:r>
        <w:rPr>
          <w:b/>
          <w:i/>
          <w:color w:val="231F20"/>
          <w:spacing w:val="-2"/>
          <w:w w:val="90"/>
          <w:sz w:val="20"/>
        </w:rPr>
        <w:t>мақсаттары</w:t>
      </w:r>
    </w:p>
    <w:p>
      <w:pPr>
        <w:pStyle w:val="BodyText"/>
        <w:spacing w:before="79"/>
        <w:rPr>
          <w:b/>
          <w:i/>
          <w:sz w:val="20"/>
        </w:rPr>
      </w:pPr>
    </w:p>
    <w:tbl>
      <w:tblPr>
        <w:tblW w:w="0" w:type="auto"/>
        <w:jc w:val="left"/>
        <w:tblInd w:w="12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087"/>
        <w:gridCol w:w="3074"/>
        <w:gridCol w:w="3093"/>
      </w:tblGrid>
      <w:tr>
        <w:trPr>
          <w:trHeight w:val="598" w:hRule="atLeast"/>
        </w:trPr>
        <w:tc>
          <w:tcPr>
            <w:tcW w:w="3087" w:type="dxa"/>
            <w:tcBorders>
              <w:top w:val="single" w:sz="6" w:space="0" w:color="231F20"/>
              <w:bottom w:val="single" w:sz="6" w:space="0" w:color="231F20"/>
            </w:tcBorders>
          </w:tcPr>
          <w:p>
            <w:pPr>
              <w:pStyle w:val="TableParagraph"/>
              <w:spacing w:line="260" w:lineRule="atLeast" w:before="48"/>
              <w:ind w:left="627" w:right="194" w:firstLine="73"/>
              <w:jc w:val="left"/>
              <w:rPr>
                <w:sz w:val="20"/>
              </w:rPr>
            </w:pPr>
            <w:r>
              <w:rPr>
                <w:color w:val="231F20"/>
                <w:sz w:val="20"/>
              </w:rPr>
              <w:t>Оқу</w:t>
            </w:r>
            <w:r>
              <w:rPr>
                <w:color w:val="231F20"/>
                <w:spacing w:val="-4"/>
                <w:sz w:val="20"/>
              </w:rPr>
              <w:t> </w:t>
            </w:r>
            <w:r>
              <w:rPr>
                <w:color w:val="231F20"/>
                <w:sz w:val="20"/>
              </w:rPr>
              <w:t>мақсаттары (мысалы</w:t>
            </w:r>
            <w:r>
              <w:rPr>
                <w:color w:val="231F20"/>
                <w:spacing w:val="-9"/>
                <w:sz w:val="20"/>
              </w:rPr>
              <w:t> </w:t>
            </w:r>
            <w:r>
              <w:rPr>
                <w:color w:val="231F20"/>
                <w:spacing w:val="-2"/>
                <w:sz w:val="20"/>
              </w:rPr>
              <w:t>ретінде)</w:t>
            </w:r>
          </w:p>
        </w:tc>
        <w:tc>
          <w:tcPr>
            <w:tcW w:w="3074" w:type="dxa"/>
            <w:tcBorders>
              <w:top w:val="single" w:sz="6" w:space="0" w:color="231F20"/>
              <w:bottom w:val="single" w:sz="6" w:space="0" w:color="231F20"/>
            </w:tcBorders>
          </w:tcPr>
          <w:p>
            <w:pPr>
              <w:pStyle w:val="TableParagraph"/>
              <w:spacing w:line="260" w:lineRule="atLeast" w:before="48"/>
              <w:ind w:left="705" w:right="421" w:hanging="276"/>
              <w:jc w:val="left"/>
              <w:rPr>
                <w:sz w:val="20"/>
              </w:rPr>
            </w:pPr>
            <w:r>
              <w:rPr>
                <w:color w:val="231F20"/>
                <w:spacing w:val="-2"/>
                <w:sz w:val="20"/>
              </w:rPr>
              <w:t>Қалыптастырылатын құзыреттіліктер</w:t>
            </w:r>
          </w:p>
        </w:tc>
        <w:tc>
          <w:tcPr>
            <w:tcW w:w="3093" w:type="dxa"/>
            <w:tcBorders>
              <w:top w:val="single" w:sz="6" w:space="0" w:color="231F20"/>
              <w:bottom w:val="single" w:sz="6" w:space="0" w:color="231F20"/>
            </w:tcBorders>
          </w:tcPr>
          <w:p>
            <w:pPr>
              <w:pStyle w:val="TableParagraph"/>
              <w:spacing w:before="195"/>
              <w:ind w:left="270"/>
              <w:jc w:val="left"/>
              <w:rPr>
                <w:sz w:val="20"/>
              </w:rPr>
            </w:pPr>
            <w:r>
              <w:rPr>
                <w:color w:val="231F20"/>
                <w:sz w:val="20"/>
              </w:rPr>
              <w:t>Қалыптастыру </w:t>
            </w:r>
            <w:r>
              <w:rPr>
                <w:color w:val="231F20"/>
                <w:spacing w:val="-2"/>
                <w:sz w:val="20"/>
              </w:rPr>
              <w:t>тәсілдері</w:t>
            </w:r>
          </w:p>
        </w:tc>
      </w:tr>
      <w:tr>
        <w:trPr>
          <w:trHeight w:val="4058" w:hRule="atLeast"/>
        </w:trPr>
        <w:tc>
          <w:tcPr>
            <w:tcW w:w="3087" w:type="dxa"/>
            <w:tcBorders>
              <w:top w:val="single" w:sz="6" w:space="0" w:color="231F20"/>
              <w:bottom w:val="single" w:sz="6" w:space="0" w:color="231F20"/>
            </w:tcBorders>
          </w:tcPr>
          <w:p>
            <w:pPr>
              <w:pStyle w:val="TableParagraph"/>
              <w:spacing w:line="256" w:lineRule="auto"/>
              <w:ind w:left="87" w:right="194"/>
              <w:jc w:val="left"/>
              <w:rPr>
                <w:sz w:val="20"/>
              </w:rPr>
            </w:pPr>
            <w:r>
              <w:rPr>
                <w:color w:val="231F20"/>
                <w:w w:val="90"/>
                <w:sz w:val="20"/>
              </w:rPr>
              <w:t>1.1.1.1</w:t>
            </w:r>
            <w:r>
              <w:rPr>
                <w:color w:val="231F20"/>
                <w:spacing w:val="-11"/>
                <w:w w:val="90"/>
                <w:sz w:val="20"/>
              </w:rPr>
              <w:t> </w:t>
            </w:r>
            <w:r>
              <w:rPr>
                <w:color w:val="231F20"/>
                <w:sz w:val="20"/>
              </w:rPr>
              <w:t>қоршаған</w:t>
            </w:r>
            <w:r>
              <w:rPr>
                <w:color w:val="231F20"/>
                <w:spacing w:val="-18"/>
                <w:sz w:val="20"/>
              </w:rPr>
              <w:t> </w:t>
            </w:r>
            <w:r>
              <w:rPr>
                <w:color w:val="231F20"/>
                <w:sz w:val="20"/>
              </w:rPr>
              <w:t>әлем</w:t>
            </w:r>
            <w:r>
              <w:rPr>
                <w:color w:val="231F20"/>
                <w:spacing w:val="-17"/>
                <w:sz w:val="20"/>
              </w:rPr>
              <w:t> </w:t>
            </w:r>
            <w:r>
              <w:rPr>
                <w:color w:val="231F20"/>
                <w:sz w:val="20"/>
              </w:rPr>
              <w:t>құ- былыстары,</w:t>
            </w:r>
            <w:r>
              <w:rPr>
                <w:color w:val="231F20"/>
                <w:spacing w:val="-4"/>
                <w:sz w:val="20"/>
              </w:rPr>
              <w:t> </w:t>
            </w:r>
            <w:r>
              <w:rPr>
                <w:color w:val="231F20"/>
                <w:sz w:val="20"/>
              </w:rPr>
              <w:t>процестері мен нысандарын </w:t>
            </w:r>
            <w:r>
              <w:rPr>
                <w:color w:val="231F20"/>
                <w:sz w:val="20"/>
              </w:rPr>
              <w:t>зерттеу</w:t>
            </w:r>
            <w:r>
              <w:rPr>
                <w:color w:val="231F20"/>
                <w:sz w:val="20"/>
              </w:rPr>
              <w:t>-</w:t>
            </w:r>
            <w:r>
              <w:rPr>
                <w:color w:val="231F20"/>
                <w:sz w:val="20"/>
              </w:rPr>
              <w:t> дің қажеттілігін түсіндіру</w:t>
            </w:r>
          </w:p>
          <w:p>
            <w:pPr>
              <w:pStyle w:val="TableParagraph"/>
              <w:spacing w:line="256" w:lineRule="auto" w:before="113"/>
              <w:ind w:left="87"/>
              <w:jc w:val="left"/>
              <w:rPr>
                <w:sz w:val="20"/>
              </w:rPr>
            </w:pPr>
            <w:r>
              <w:rPr>
                <w:color w:val="231F20"/>
                <w:spacing w:val="-4"/>
                <w:sz w:val="20"/>
              </w:rPr>
              <w:t>2.1.2.1</w:t>
            </w:r>
            <w:r>
              <w:rPr>
                <w:color w:val="231F20"/>
                <w:spacing w:val="-17"/>
                <w:sz w:val="20"/>
              </w:rPr>
              <w:t> </w:t>
            </w:r>
            <w:r>
              <w:rPr>
                <w:color w:val="231F20"/>
                <w:spacing w:val="-4"/>
                <w:sz w:val="20"/>
              </w:rPr>
              <w:t>«ақпарат</w:t>
            </w:r>
            <w:r>
              <w:rPr>
                <w:color w:val="231F20"/>
                <w:spacing w:val="-17"/>
                <w:sz w:val="20"/>
              </w:rPr>
              <w:t> </w:t>
            </w:r>
            <w:r>
              <w:rPr>
                <w:color w:val="231F20"/>
                <w:spacing w:val="-4"/>
                <w:sz w:val="20"/>
              </w:rPr>
              <w:t>көзі»</w:t>
            </w:r>
            <w:r>
              <w:rPr>
                <w:color w:val="231F20"/>
                <w:spacing w:val="-17"/>
                <w:sz w:val="20"/>
              </w:rPr>
              <w:t> </w:t>
            </w:r>
            <w:r>
              <w:rPr>
                <w:color w:val="231F20"/>
                <w:spacing w:val="-4"/>
                <w:sz w:val="20"/>
              </w:rPr>
              <w:t>ұғы- </w:t>
            </w:r>
            <w:r>
              <w:rPr>
                <w:color w:val="231F20"/>
                <w:sz w:val="20"/>
              </w:rPr>
              <w:t>мын және оның зерттеу жүргізудегі маңызын </w:t>
            </w:r>
            <w:r>
              <w:rPr>
                <w:color w:val="231F20"/>
                <w:sz w:val="20"/>
              </w:rPr>
              <w:t>түсін</w:t>
            </w:r>
            <w:r>
              <w:rPr>
                <w:color w:val="231F20"/>
                <w:sz w:val="20"/>
              </w:rPr>
              <w:t>-</w:t>
            </w:r>
            <w:r>
              <w:rPr>
                <w:color w:val="231F20"/>
                <w:sz w:val="20"/>
              </w:rPr>
              <w:t> </w:t>
            </w:r>
            <w:r>
              <w:rPr>
                <w:color w:val="231F20"/>
                <w:spacing w:val="-2"/>
                <w:sz w:val="20"/>
              </w:rPr>
              <w:t>діру;</w:t>
            </w:r>
          </w:p>
          <w:p>
            <w:pPr>
              <w:pStyle w:val="TableParagraph"/>
              <w:spacing w:line="256" w:lineRule="auto" w:before="113"/>
              <w:ind w:left="87" w:right="304"/>
              <w:jc w:val="both"/>
              <w:rPr>
                <w:sz w:val="20"/>
              </w:rPr>
            </w:pPr>
            <w:r>
              <w:rPr>
                <w:color w:val="231F20"/>
                <w:w w:val="90"/>
                <w:sz w:val="20"/>
              </w:rPr>
              <w:t>3.1.2.1 ақпарат көзінің түр- </w:t>
            </w:r>
            <w:r>
              <w:rPr>
                <w:color w:val="231F20"/>
                <w:sz w:val="20"/>
              </w:rPr>
              <w:t>лерін, артықшылығы </w:t>
            </w:r>
            <w:r>
              <w:rPr>
                <w:color w:val="231F20"/>
                <w:sz w:val="20"/>
              </w:rPr>
              <w:t>мен</w:t>
            </w:r>
            <w:r>
              <w:rPr>
                <w:color w:val="231F20"/>
                <w:sz w:val="20"/>
              </w:rPr>
              <w:t> кемшілігін</w:t>
            </w:r>
            <w:r>
              <w:rPr>
                <w:color w:val="231F20"/>
                <w:spacing w:val="-4"/>
                <w:sz w:val="20"/>
              </w:rPr>
              <w:t> </w:t>
            </w:r>
            <w:r>
              <w:rPr>
                <w:color w:val="231F20"/>
                <w:sz w:val="20"/>
              </w:rPr>
              <w:t>анықтау;</w:t>
            </w:r>
          </w:p>
          <w:p>
            <w:pPr>
              <w:pStyle w:val="TableParagraph"/>
              <w:spacing w:line="260" w:lineRule="atLeast" w:before="96"/>
              <w:ind w:left="87" w:right="194"/>
              <w:jc w:val="left"/>
              <w:rPr>
                <w:sz w:val="20"/>
              </w:rPr>
            </w:pPr>
            <w:r>
              <w:rPr>
                <w:color w:val="231F20"/>
                <w:spacing w:val="-2"/>
                <w:w w:val="95"/>
                <w:sz w:val="20"/>
              </w:rPr>
              <w:t>4.1.1.1</w:t>
            </w:r>
            <w:r>
              <w:rPr>
                <w:color w:val="231F20"/>
                <w:spacing w:val="-14"/>
                <w:w w:val="95"/>
                <w:sz w:val="20"/>
              </w:rPr>
              <w:t> </w:t>
            </w:r>
            <w:r>
              <w:rPr>
                <w:color w:val="231F20"/>
                <w:spacing w:val="-2"/>
                <w:sz w:val="20"/>
              </w:rPr>
              <w:t>зерттеудің</w:t>
            </w:r>
            <w:r>
              <w:rPr>
                <w:color w:val="231F20"/>
                <w:spacing w:val="-17"/>
                <w:sz w:val="20"/>
              </w:rPr>
              <w:t> </w:t>
            </w:r>
            <w:r>
              <w:rPr>
                <w:color w:val="231F20"/>
                <w:spacing w:val="-2"/>
                <w:sz w:val="20"/>
              </w:rPr>
              <w:t>өзекті </w:t>
            </w:r>
            <w:r>
              <w:rPr>
                <w:color w:val="231F20"/>
                <w:sz w:val="20"/>
              </w:rPr>
              <w:t>бағытын өз </w:t>
            </w:r>
            <w:r>
              <w:rPr>
                <w:color w:val="231F20"/>
                <w:sz w:val="20"/>
              </w:rPr>
              <w:t>пайымдауы</w:t>
            </w:r>
            <w:r>
              <w:rPr>
                <w:color w:val="231F20"/>
                <w:sz w:val="20"/>
              </w:rPr>
              <w:t> негізінде</w:t>
            </w:r>
            <w:r>
              <w:rPr>
                <w:color w:val="231F20"/>
                <w:spacing w:val="-4"/>
                <w:sz w:val="20"/>
              </w:rPr>
              <w:t> </w:t>
            </w:r>
            <w:r>
              <w:rPr>
                <w:color w:val="231F20"/>
                <w:sz w:val="20"/>
              </w:rPr>
              <w:t>анықтау</w:t>
            </w:r>
          </w:p>
        </w:tc>
        <w:tc>
          <w:tcPr>
            <w:tcW w:w="3074" w:type="dxa"/>
            <w:tcBorders>
              <w:top w:val="single" w:sz="6" w:space="0" w:color="231F20"/>
              <w:bottom w:val="single" w:sz="6" w:space="0" w:color="231F20"/>
            </w:tcBorders>
          </w:tcPr>
          <w:p>
            <w:pPr>
              <w:pStyle w:val="TableParagraph"/>
              <w:numPr>
                <w:ilvl w:val="0"/>
                <w:numId w:val="24"/>
              </w:numPr>
              <w:tabs>
                <w:tab w:pos="209" w:val="left" w:leader="none"/>
              </w:tabs>
              <w:spacing w:line="256" w:lineRule="auto" w:before="65" w:after="0"/>
              <w:ind w:left="80" w:right="476" w:firstLine="0"/>
              <w:jc w:val="left"/>
              <w:rPr>
                <w:sz w:val="20"/>
              </w:rPr>
            </w:pPr>
            <w:r>
              <w:rPr>
                <w:color w:val="231F20"/>
                <w:sz w:val="20"/>
              </w:rPr>
              <w:t>Зерттеу</w:t>
            </w:r>
            <w:r>
              <w:rPr>
                <w:color w:val="231F20"/>
                <w:spacing w:val="-4"/>
                <w:sz w:val="20"/>
              </w:rPr>
              <w:t> </w:t>
            </w:r>
            <w:r>
              <w:rPr>
                <w:color w:val="231F20"/>
                <w:sz w:val="20"/>
              </w:rPr>
              <w:t>және</w:t>
            </w:r>
            <w:r>
              <w:rPr>
                <w:color w:val="231F20"/>
                <w:spacing w:val="-4"/>
                <w:sz w:val="20"/>
              </w:rPr>
              <w:t> </w:t>
            </w:r>
            <w:r>
              <w:rPr>
                <w:color w:val="231F20"/>
                <w:sz w:val="20"/>
              </w:rPr>
              <w:t>жобалау </w:t>
            </w:r>
            <w:r>
              <w:rPr>
                <w:color w:val="231F20"/>
                <w:spacing w:val="-2"/>
                <w:w w:val="105"/>
                <w:sz w:val="20"/>
              </w:rPr>
              <w:t>құзыреттілігі</w:t>
            </w:r>
          </w:p>
          <w:p>
            <w:pPr>
              <w:pStyle w:val="TableParagraph"/>
              <w:numPr>
                <w:ilvl w:val="0"/>
                <w:numId w:val="24"/>
              </w:numPr>
              <w:tabs>
                <w:tab w:pos="209" w:val="left" w:leader="none"/>
              </w:tabs>
              <w:spacing w:line="240" w:lineRule="auto" w:before="113" w:after="0"/>
              <w:ind w:left="209" w:right="0" w:hanging="129"/>
              <w:jc w:val="left"/>
              <w:rPr>
                <w:sz w:val="20"/>
              </w:rPr>
            </w:pPr>
            <w:r>
              <w:rPr>
                <w:color w:val="231F20"/>
                <w:sz w:val="20"/>
              </w:rPr>
              <w:t>Ақпараттық</w:t>
            </w:r>
            <w:r>
              <w:rPr>
                <w:color w:val="231F20"/>
                <w:spacing w:val="9"/>
                <w:sz w:val="20"/>
              </w:rPr>
              <w:t> </w:t>
            </w:r>
            <w:r>
              <w:rPr>
                <w:color w:val="231F20"/>
                <w:spacing w:val="-2"/>
                <w:sz w:val="20"/>
              </w:rPr>
              <w:t>құзыреттілік</w:t>
            </w:r>
          </w:p>
          <w:p>
            <w:pPr>
              <w:pStyle w:val="TableParagraph"/>
              <w:numPr>
                <w:ilvl w:val="0"/>
                <w:numId w:val="24"/>
              </w:numPr>
              <w:tabs>
                <w:tab w:pos="209" w:val="left" w:leader="none"/>
              </w:tabs>
              <w:spacing w:line="256" w:lineRule="auto" w:before="130" w:after="0"/>
              <w:ind w:left="80" w:right="391" w:firstLine="0"/>
              <w:jc w:val="left"/>
              <w:rPr>
                <w:sz w:val="20"/>
              </w:rPr>
            </w:pPr>
            <w:r>
              <w:rPr>
                <w:color w:val="231F20"/>
                <w:sz w:val="20"/>
              </w:rPr>
              <w:t>Коммуникативтік</w:t>
            </w:r>
            <w:r>
              <w:rPr>
                <w:color w:val="231F20"/>
                <w:spacing w:val="-4"/>
                <w:sz w:val="20"/>
              </w:rPr>
              <w:t> </w:t>
            </w:r>
            <w:r>
              <w:rPr>
                <w:color w:val="231F20"/>
                <w:sz w:val="20"/>
              </w:rPr>
              <w:t>құзы- </w:t>
            </w:r>
            <w:r>
              <w:rPr>
                <w:color w:val="231F20"/>
                <w:spacing w:val="-2"/>
                <w:sz w:val="20"/>
              </w:rPr>
              <w:t>реттілік</w:t>
            </w:r>
          </w:p>
        </w:tc>
        <w:tc>
          <w:tcPr>
            <w:tcW w:w="3093" w:type="dxa"/>
            <w:tcBorders>
              <w:top w:val="single" w:sz="6" w:space="0" w:color="231F20"/>
              <w:bottom w:val="single" w:sz="6" w:space="0" w:color="231F20"/>
            </w:tcBorders>
          </w:tcPr>
          <w:p>
            <w:pPr>
              <w:pStyle w:val="TableParagraph"/>
              <w:numPr>
                <w:ilvl w:val="0"/>
                <w:numId w:val="25"/>
              </w:numPr>
              <w:tabs>
                <w:tab w:pos="215" w:val="left" w:leader="none"/>
              </w:tabs>
              <w:spacing w:line="256" w:lineRule="auto" w:before="65" w:after="0"/>
              <w:ind w:left="86" w:right="401" w:firstLine="0"/>
              <w:jc w:val="left"/>
              <w:rPr>
                <w:sz w:val="20"/>
              </w:rPr>
            </w:pPr>
            <w:r>
              <w:rPr>
                <w:color w:val="231F20"/>
                <w:sz w:val="20"/>
              </w:rPr>
              <w:t>Табиғи</w:t>
            </w:r>
            <w:r>
              <w:rPr>
                <w:color w:val="231F20"/>
                <w:spacing w:val="-7"/>
                <w:sz w:val="20"/>
              </w:rPr>
              <w:t> </w:t>
            </w:r>
            <w:r>
              <w:rPr>
                <w:color w:val="231F20"/>
                <w:sz w:val="20"/>
              </w:rPr>
              <w:t>ортада</w:t>
            </w:r>
            <w:r>
              <w:rPr>
                <w:color w:val="231F20"/>
                <w:spacing w:val="-7"/>
                <w:sz w:val="20"/>
              </w:rPr>
              <w:t> </w:t>
            </w:r>
            <w:r>
              <w:rPr>
                <w:color w:val="231F20"/>
                <w:sz w:val="20"/>
              </w:rPr>
              <w:t>бақылау </w:t>
            </w:r>
            <w:r>
              <w:rPr>
                <w:color w:val="231F20"/>
                <w:spacing w:val="-2"/>
                <w:sz w:val="20"/>
              </w:rPr>
              <w:t>жүргізу</w:t>
            </w:r>
          </w:p>
          <w:p>
            <w:pPr>
              <w:pStyle w:val="TableParagraph"/>
              <w:numPr>
                <w:ilvl w:val="0"/>
                <w:numId w:val="25"/>
              </w:numPr>
              <w:tabs>
                <w:tab w:pos="215" w:val="left" w:leader="none"/>
              </w:tabs>
              <w:spacing w:line="256" w:lineRule="auto" w:before="113" w:after="0"/>
              <w:ind w:left="86" w:right="347" w:firstLine="0"/>
              <w:jc w:val="left"/>
              <w:rPr>
                <w:sz w:val="20"/>
              </w:rPr>
            </w:pPr>
            <w:r>
              <w:rPr>
                <w:color w:val="231F20"/>
                <w:spacing w:val="-2"/>
                <w:w w:val="105"/>
                <w:sz w:val="20"/>
              </w:rPr>
              <w:t>Ақпарат</w:t>
            </w:r>
            <w:r>
              <w:rPr>
                <w:color w:val="231F20"/>
                <w:spacing w:val="-21"/>
                <w:w w:val="105"/>
                <w:sz w:val="20"/>
              </w:rPr>
              <w:t> </w:t>
            </w:r>
            <w:r>
              <w:rPr>
                <w:color w:val="231F20"/>
                <w:spacing w:val="-2"/>
                <w:w w:val="105"/>
                <w:sz w:val="20"/>
              </w:rPr>
              <w:t>көздерінен</w:t>
            </w:r>
            <w:r>
              <w:rPr>
                <w:color w:val="231F20"/>
                <w:spacing w:val="-21"/>
                <w:w w:val="105"/>
                <w:sz w:val="20"/>
              </w:rPr>
              <w:t> </w:t>
            </w:r>
            <w:r>
              <w:rPr>
                <w:color w:val="231F20"/>
                <w:spacing w:val="-2"/>
                <w:w w:val="105"/>
                <w:sz w:val="20"/>
              </w:rPr>
              <w:t>де- </w:t>
            </w:r>
            <w:r>
              <w:rPr>
                <w:color w:val="231F20"/>
                <w:w w:val="105"/>
                <w:sz w:val="20"/>
              </w:rPr>
              <w:t>рек жинау және талдау</w:t>
            </w:r>
          </w:p>
          <w:p>
            <w:pPr>
              <w:pStyle w:val="TableParagraph"/>
              <w:numPr>
                <w:ilvl w:val="0"/>
                <w:numId w:val="25"/>
              </w:numPr>
              <w:tabs>
                <w:tab w:pos="215" w:val="left" w:leader="none"/>
              </w:tabs>
              <w:spacing w:line="256" w:lineRule="auto" w:before="113" w:after="0"/>
              <w:ind w:left="86" w:right="456" w:firstLine="0"/>
              <w:jc w:val="left"/>
              <w:rPr>
                <w:sz w:val="20"/>
              </w:rPr>
            </w:pPr>
            <w:r>
              <w:rPr>
                <w:color w:val="231F20"/>
                <w:sz w:val="20"/>
              </w:rPr>
              <w:t>Топпен</w:t>
            </w:r>
            <w:r>
              <w:rPr>
                <w:color w:val="231F20"/>
                <w:spacing w:val="-7"/>
                <w:sz w:val="20"/>
              </w:rPr>
              <w:t> </w:t>
            </w:r>
            <w:r>
              <w:rPr>
                <w:color w:val="231F20"/>
                <w:sz w:val="20"/>
              </w:rPr>
              <w:t>талқылау</w:t>
            </w:r>
            <w:r>
              <w:rPr>
                <w:color w:val="231F20"/>
                <w:spacing w:val="-7"/>
                <w:sz w:val="20"/>
              </w:rPr>
              <w:t> </w:t>
            </w:r>
            <w:r>
              <w:rPr>
                <w:color w:val="231F20"/>
                <w:sz w:val="20"/>
              </w:rPr>
              <w:t>және </w:t>
            </w:r>
            <w:r>
              <w:rPr>
                <w:color w:val="231F20"/>
                <w:w w:val="105"/>
                <w:sz w:val="20"/>
              </w:rPr>
              <w:t>қорытынды</w:t>
            </w:r>
            <w:r>
              <w:rPr>
                <w:color w:val="231F20"/>
                <w:spacing w:val="-8"/>
                <w:w w:val="105"/>
                <w:sz w:val="20"/>
              </w:rPr>
              <w:t> </w:t>
            </w:r>
            <w:r>
              <w:rPr>
                <w:color w:val="231F20"/>
                <w:w w:val="105"/>
                <w:sz w:val="20"/>
              </w:rPr>
              <w:t>шығару</w:t>
            </w:r>
          </w:p>
        </w:tc>
      </w:tr>
      <w:tr>
        <w:trPr>
          <w:trHeight w:val="1865" w:hRule="atLeast"/>
        </w:trPr>
        <w:tc>
          <w:tcPr>
            <w:tcW w:w="3087" w:type="dxa"/>
            <w:tcBorders>
              <w:top w:val="single" w:sz="6" w:space="0" w:color="231F20"/>
              <w:bottom w:val="single" w:sz="6" w:space="0" w:color="231F20"/>
            </w:tcBorders>
          </w:tcPr>
          <w:p>
            <w:pPr>
              <w:pStyle w:val="TableParagraph"/>
              <w:spacing w:line="256" w:lineRule="auto"/>
              <w:ind w:left="87" w:right="446"/>
              <w:jc w:val="both"/>
              <w:rPr>
                <w:sz w:val="20"/>
              </w:rPr>
            </w:pPr>
            <w:r>
              <w:rPr>
                <w:color w:val="231F20"/>
                <w:spacing w:val="-4"/>
                <w:sz w:val="20"/>
              </w:rPr>
              <w:t>1.5.2.2</w:t>
            </w:r>
            <w:r>
              <w:rPr>
                <w:color w:val="231F20"/>
                <w:spacing w:val="-14"/>
                <w:sz w:val="20"/>
              </w:rPr>
              <w:t> </w:t>
            </w:r>
            <w:r>
              <w:rPr>
                <w:color w:val="231F20"/>
                <w:spacing w:val="-4"/>
                <w:sz w:val="20"/>
              </w:rPr>
              <w:t>жарықтың</w:t>
            </w:r>
            <w:r>
              <w:rPr>
                <w:color w:val="231F20"/>
                <w:spacing w:val="-14"/>
                <w:sz w:val="20"/>
              </w:rPr>
              <w:t> </w:t>
            </w:r>
            <w:r>
              <w:rPr>
                <w:color w:val="231F20"/>
                <w:spacing w:val="-4"/>
                <w:sz w:val="20"/>
              </w:rPr>
              <w:t>табиғи </w:t>
            </w:r>
            <w:r>
              <w:rPr>
                <w:color w:val="231F20"/>
                <w:sz w:val="20"/>
              </w:rPr>
              <w:t>және жасанды </w:t>
            </w:r>
            <w:r>
              <w:rPr>
                <w:color w:val="231F20"/>
                <w:sz w:val="20"/>
              </w:rPr>
              <w:t>көздерін</w:t>
            </w:r>
            <w:r>
              <w:rPr>
                <w:color w:val="231F20"/>
                <w:sz w:val="20"/>
              </w:rPr>
              <w:t> </w:t>
            </w:r>
            <w:r>
              <w:rPr>
                <w:color w:val="231F20"/>
                <w:spacing w:val="-2"/>
                <w:sz w:val="20"/>
              </w:rPr>
              <w:t>ажырату;</w:t>
            </w:r>
          </w:p>
          <w:p>
            <w:pPr>
              <w:pStyle w:val="TableParagraph"/>
              <w:spacing w:line="256" w:lineRule="auto" w:before="113"/>
              <w:ind w:left="87" w:right="338"/>
              <w:jc w:val="both"/>
              <w:rPr>
                <w:sz w:val="20"/>
              </w:rPr>
            </w:pPr>
            <w:r>
              <w:rPr>
                <w:color w:val="231F20"/>
                <w:spacing w:val="-8"/>
                <w:sz w:val="20"/>
              </w:rPr>
              <w:t>3.2.1.1</w:t>
            </w:r>
            <w:r>
              <w:rPr>
                <w:color w:val="231F20"/>
                <w:spacing w:val="-9"/>
                <w:sz w:val="20"/>
              </w:rPr>
              <w:t> </w:t>
            </w:r>
            <w:r>
              <w:rPr>
                <w:color w:val="231F20"/>
                <w:spacing w:val="-8"/>
                <w:sz w:val="20"/>
              </w:rPr>
              <w:t>өсімдіктердің</w:t>
            </w:r>
            <w:r>
              <w:rPr>
                <w:color w:val="231F20"/>
                <w:spacing w:val="-9"/>
                <w:sz w:val="20"/>
              </w:rPr>
              <w:t> </w:t>
            </w:r>
            <w:r>
              <w:rPr>
                <w:color w:val="231F20"/>
                <w:spacing w:val="-8"/>
                <w:sz w:val="20"/>
              </w:rPr>
              <w:t>фото</w:t>
            </w:r>
            <w:r>
              <w:rPr>
                <w:color w:val="231F20"/>
                <w:spacing w:val="-8"/>
                <w:sz w:val="20"/>
              </w:rPr>
              <w:t>-</w:t>
            </w:r>
            <w:r>
              <w:rPr>
                <w:color w:val="231F20"/>
                <w:spacing w:val="-8"/>
                <w:sz w:val="20"/>
              </w:rPr>
              <w:t> </w:t>
            </w:r>
            <w:r>
              <w:rPr>
                <w:color w:val="231F20"/>
                <w:sz w:val="20"/>
              </w:rPr>
              <w:t>синтез процесінде оттек бөлуін</w:t>
            </w:r>
            <w:r>
              <w:rPr>
                <w:color w:val="231F20"/>
                <w:spacing w:val="-4"/>
                <w:sz w:val="20"/>
              </w:rPr>
              <w:t> </w:t>
            </w:r>
            <w:r>
              <w:rPr>
                <w:color w:val="231F20"/>
                <w:sz w:val="20"/>
              </w:rPr>
              <w:t>түсіндіру;</w:t>
            </w:r>
          </w:p>
        </w:tc>
        <w:tc>
          <w:tcPr>
            <w:tcW w:w="3074" w:type="dxa"/>
            <w:tcBorders>
              <w:top w:val="single" w:sz="6" w:space="0" w:color="231F20"/>
              <w:bottom w:val="single" w:sz="6" w:space="0" w:color="231F20"/>
            </w:tcBorders>
          </w:tcPr>
          <w:p>
            <w:pPr>
              <w:pStyle w:val="TableParagraph"/>
              <w:numPr>
                <w:ilvl w:val="0"/>
                <w:numId w:val="26"/>
              </w:numPr>
              <w:tabs>
                <w:tab w:pos="209" w:val="left" w:leader="none"/>
              </w:tabs>
              <w:spacing w:line="240" w:lineRule="auto" w:before="65" w:after="0"/>
              <w:ind w:left="209" w:right="0" w:hanging="129"/>
              <w:jc w:val="left"/>
              <w:rPr>
                <w:sz w:val="20"/>
              </w:rPr>
            </w:pPr>
            <w:r>
              <w:rPr>
                <w:color w:val="231F20"/>
                <w:sz w:val="20"/>
              </w:rPr>
              <w:t>Экологиялық</w:t>
            </w:r>
            <w:r>
              <w:rPr>
                <w:color w:val="231F20"/>
                <w:spacing w:val="13"/>
                <w:sz w:val="20"/>
              </w:rPr>
              <w:t> </w:t>
            </w:r>
            <w:r>
              <w:rPr>
                <w:color w:val="231F20"/>
                <w:spacing w:val="-2"/>
                <w:sz w:val="20"/>
              </w:rPr>
              <w:t>құзыреттілік</w:t>
            </w:r>
          </w:p>
          <w:p>
            <w:pPr>
              <w:pStyle w:val="TableParagraph"/>
              <w:numPr>
                <w:ilvl w:val="0"/>
                <w:numId w:val="26"/>
              </w:numPr>
              <w:tabs>
                <w:tab w:pos="209" w:val="left" w:leader="none"/>
              </w:tabs>
              <w:spacing w:line="256" w:lineRule="auto" w:before="130" w:after="0"/>
              <w:ind w:left="80" w:right="491" w:firstLine="0"/>
              <w:jc w:val="left"/>
              <w:rPr>
                <w:sz w:val="20"/>
              </w:rPr>
            </w:pPr>
            <w:r>
              <w:rPr>
                <w:color w:val="231F20"/>
                <w:w w:val="105"/>
                <w:sz w:val="20"/>
              </w:rPr>
              <w:t>Проблема</w:t>
            </w:r>
            <w:r>
              <w:rPr>
                <w:color w:val="231F20"/>
                <w:spacing w:val="-21"/>
                <w:w w:val="105"/>
                <w:sz w:val="20"/>
              </w:rPr>
              <w:t> </w:t>
            </w:r>
            <w:r>
              <w:rPr>
                <w:color w:val="231F20"/>
                <w:w w:val="105"/>
                <w:sz w:val="20"/>
              </w:rPr>
              <w:t>шешу</w:t>
            </w:r>
            <w:r>
              <w:rPr>
                <w:color w:val="231F20"/>
                <w:spacing w:val="-21"/>
                <w:w w:val="105"/>
                <w:sz w:val="20"/>
              </w:rPr>
              <w:t> </w:t>
            </w:r>
            <w:r>
              <w:rPr>
                <w:color w:val="231F20"/>
                <w:w w:val="105"/>
                <w:sz w:val="20"/>
              </w:rPr>
              <w:t>және сын</w:t>
            </w:r>
            <w:r>
              <w:rPr>
                <w:color w:val="231F20"/>
                <w:spacing w:val="-20"/>
                <w:w w:val="105"/>
                <w:sz w:val="20"/>
              </w:rPr>
              <w:t> </w:t>
            </w:r>
            <w:r>
              <w:rPr>
                <w:color w:val="231F20"/>
                <w:w w:val="105"/>
                <w:sz w:val="20"/>
              </w:rPr>
              <w:t>тұрғысынан</w:t>
            </w:r>
            <w:r>
              <w:rPr>
                <w:color w:val="231F20"/>
                <w:spacing w:val="-20"/>
                <w:w w:val="105"/>
                <w:sz w:val="20"/>
              </w:rPr>
              <w:t> </w:t>
            </w:r>
            <w:r>
              <w:rPr>
                <w:color w:val="231F20"/>
                <w:w w:val="105"/>
                <w:sz w:val="20"/>
              </w:rPr>
              <w:t>ойлау </w:t>
            </w:r>
            <w:r>
              <w:rPr>
                <w:color w:val="231F20"/>
                <w:spacing w:val="-2"/>
                <w:w w:val="105"/>
                <w:sz w:val="20"/>
              </w:rPr>
              <w:t>құзыреттілігі</w:t>
            </w:r>
          </w:p>
        </w:tc>
        <w:tc>
          <w:tcPr>
            <w:tcW w:w="3093" w:type="dxa"/>
            <w:tcBorders>
              <w:top w:val="single" w:sz="6" w:space="0" w:color="231F20"/>
              <w:bottom w:val="single" w:sz="6" w:space="0" w:color="231F20"/>
            </w:tcBorders>
          </w:tcPr>
          <w:p>
            <w:pPr>
              <w:pStyle w:val="TableParagraph"/>
              <w:numPr>
                <w:ilvl w:val="0"/>
                <w:numId w:val="27"/>
              </w:numPr>
              <w:tabs>
                <w:tab w:pos="215" w:val="left" w:leader="none"/>
              </w:tabs>
              <w:spacing w:line="256" w:lineRule="auto" w:before="65" w:after="0"/>
              <w:ind w:left="86" w:right="515" w:firstLine="0"/>
              <w:jc w:val="left"/>
              <w:rPr>
                <w:sz w:val="20"/>
              </w:rPr>
            </w:pPr>
            <w:r>
              <w:rPr>
                <w:color w:val="231F20"/>
                <w:sz w:val="20"/>
              </w:rPr>
              <w:t>Табиғи</w:t>
            </w:r>
            <w:r>
              <w:rPr>
                <w:color w:val="231F20"/>
                <w:spacing w:val="-4"/>
                <w:sz w:val="20"/>
              </w:rPr>
              <w:t> </w:t>
            </w:r>
            <w:r>
              <w:rPr>
                <w:color w:val="231F20"/>
                <w:sz w:val="20"/>
              </w:rPr>
              <w:t>құбылыстар- ды</w:t>
            </w:r>
            <w:r>
              <w:rPr>
                <w:color w:val="231F20"/>
                <w:spacing w:val="-16"/>
                <w:sz w:val="20"/>
              </w:rPr>
              <w:t> </w:t>
            </w:r>
            <w:r>
              <w:rPr>
                <w:color w:val="231F20"/>
                <w:sz w:val="20"/>
              </w:rPr>
              <w:t>бақылау</w:t>
            </w:r>
            <w:r>
              <w:rPr>
                <w:color w:val="231F20"/>
                <w:spacing w:val="-16"/>
                <w:sz w:val="20"/>
              </w:rPr>
              <w:t> </w:t>
            </w:r>
            <w:r>
              <w:rPr>
                <w:color w:val="231F20"/>
                <w:sz w:val="20"/>
              </w:rPr>
              <w:t>арқылы</w:t>
            </w:r>
            <w:r>
              <w:rPr>
                <w:color w:val="231F20"/>
                <w:spacing w:val="-16"/>
                <w:sz w:val="20"/>
              </w:rPr>
              <w:t> </w:t>
            </w:r>
            <w:r>
              <w:rPr>
                <w:color w:val="231F20"/>
                <w:sz w:val="20"/>
              </w:rPr>
              <w:t>се- беп-салдарды</w:t>
            </w:r>
            <w:r>
              <w:rPr>
                <w:color w:val="231F20"/>
                <w:spacing w:val="-4"/>
                <w:sz w:val="20"/>
              </w:rPr>
              <w:t> </w:t>
            </w:r>
            <w:r>
              <w:rPr>
                <w:color w:val="231F20"/>
                <w:sz w:val="20"/>
              </w:rPr>
              <w:t>анықтау</w:t>
            </w:r>
          </w:p>
          <w:p>
            <w:pPr>
              <w:pStyle w:val="TableParagraph"/>
              <w:numPr>
                <w:ilvl w:val="0"/>
                <w:numId w:val="27"/>
              </w:numPr>
              <w:tabs>
                <w:tab w:pos="215" w:val="left" w:leader="none"/>
              </w:tabs>
              <w:spacing w:line="256" w:lineRule="auto" w:before="113" w:after="0"/>
              <w:ind w:left="86" w:right="354" w:firstLine="0"/>
              <w:jc w:val="left"/>
              <w:rPr>
                <w:sz w:val="20"/>
              </w:rPr>
            </w:pPr>
            <w:r>
              <w:rPr>
                <w:color w:val="231F20"/>
                <w:sz w:val="20"/>
              </w:rPr>
              <w:t>Құбылыстарды</w:t>
            </w:r>
            <w:r>
              <w:rPr>
                <w:color w:val="231F20"/>
                <w:spacing w:val="-4"/>
                <w:sz w:val="20"/>
              </w:rPr>
              <w:t> </w:t>
            </w:r>
            <w:r>
              <w:rPr>
                <w:color w:val="231F20"/>
                <w:sz w:val="20"/>
              </w:rPr>
              <w:t>модель- </w:t>
            </w:r>
            <w:r>
              <w:rPr>
                <w:color w:val="231F20"/>
                <w:w w:val="105"/>
                <w:sz w:val="20"/>
              </w:rPr>
              <w:t>деу және түсіндіру</w:t>
            </w:r>
          </w:p>
        </w:tc>
      </w:tr>
      <w:tr>
        <w:trPr>
          <w:trHeight w:val="2125" w:hRule="atLeast"/>
        </w:trPr>
        <w:tc>
          <w:tcPr>
            <w:tcW w:w="3087" w:type="dxa"/>
            <w:tcBorders>
              <w:top w:val="single" w:sz="6" w:space="0" w:color="231F20"/>
              <w:bottom w:val="single" w:sz="6" w:space="0" w:color="231F20"/>
            </w:tcBorders>
          </w:tcPr>
          <w:p>
            <w:pPr>
              <w:pStyle w:val="TableParagraph"/>
              <w:spacing w:line="256" w:lineRule="auto"/>
              <w:ind w:left="87" w:right="124"/>
              <w:jc w:val="left"/>
              <w:rPr>
                <w:sz w:val="20"/>
              </w:rPr>
            </w:pPr>
            <w:r>
              <w:rPr>
                <w:color w:val="231F20"/>
                <w:sz w:val="20"/>
              </w:rPr>
              <w:t>3.2.1.2 өсімдіктердің қор- шаған орта жағдайлары-</w:t>
            </w:r>
            <w:r>
              <w:rPr>
                <w:color w:val="231F20"/>
                <w:spacing w:val="40"/>
                <w:sz w:val="20"/>
              </w:rPr>
              <w:t> </w:t>
            </w:r>
            <w:r>
              <w:rPr>
                <w:color w:val="231F20"/>
                <w:sz w:val="20"/>
              </w:rPr>
              <w:t>на (жылу, жарық, ылғал) бейімделу жолдарын </w:t>
            </w:r>
            <w:r>
              <w:rPr>
                <w:color w:val="231F20"/>
                <w:sz w:val="20"/>
              </w:rPr>
              <w:t>түсін</w:t>
            </w:r>
            <w:r>
              <w:rPr>
                <w:color w:val="231F20"/>
                <w:sz w:val="20"/>
              </w:rPr>
              <w:t>-</w:t>
            </w:r>
            <w:r>
              <w:rPr>
                <w:color w:val="231F20"/>
                <w:sz w:val="20"/>
              </w:rPr>
              <w:t> </w:t>
            </w:r>
            <w:r>
              <w:rPr>
                <w:color w:val="231F20"/>
                <w:spacing w:val="-2"/>
                <w:sz w:val="20"/>
              </w:rPr>
              <w:t>діру;</w:t>
            </w:r>
          </w:p>
          <w:p>
            <w:pPr>
              <w:pStyle w:val="TableParagraph"/>
              <w:spacing w:line="256" w:lineRule="auto" w:before="113"/>
              <w:ind w:left="87" w:right="194"/>
              <w:jc w:val="left"/>
              <w:rPr>
                <w:sz w:val="20"/>
              </w:rPr>
            </w:pPr>
            <w:r>
              <w:rPr>
                <w:color w:val="231F20"/>
                <w:spacing w:val="-2"/>
                <w:sz w:val="20"/>
              </w:rPr>
              <w:t>4.2.2.2</w:t>
            </w:r>
            <w:r>
              <w:rPr>
                <w:color w:val="231F20"/>
                <w:spacing w:val="-15"/>
                <w:sz w:val="20"/>
              </w:rPr>
              <w:t> </w:t>
            </w:r>
            <w:r>
              <w:rPr>
                <w:color w:val="231F20"/>
                <w:spacing w:val="-2"/>
                <w:sz w:val="20"/>
              </w:rPr>
              <w:t>бунақденелілерді</w:t>
            </w:r>
            <w:r>
              <w:rPr>
                <w:color w:val="231F20"/>
                <w:spacing w:val="-2"/>
                <w:sz w:val="20"/>
              </w:rPr>
              <w:t>ң</w:t>
            </w:r>
            <w:r>
              <w:rPr>
                <w:color w:val="231F20"/>
                <w:spacing w:val="-2"/>
                <w:sz w:val="20"/>
              </w:rPr>
              <w:t> </w:t>
            </w:r>
            <w:r>
              <w:rPr>
                <w:color w:val="231F20"/>
                <w:sz w:val="20"/>
              </w:rPr>
              <w:t>тіршілік циклін сипаттау;</w:t>
            </w:r>
          </w:p>
        </w:tc>
        <w:tc>
          <w:tcPr>
            <w:tcW w:w="3074" w:type="dxa"/>
            <w:tcBorders>
              <w:top w:val="single" w:sz="6" w:space="0" w:color="231F20"/>
              <w:bottom w:val="single" w:sz="6" w:space="0" w:color="231F20"/>
            </w:tcBorders>
          </w:tcPr>
          <w:p>
            <w:pPr>
              <w:pStyle w:val="TableParagraph"/>
              <w:numPr>
                <w:ilvl w:val="0"/>
                <w:numId w:val="28"/>
              </w:numPr>
              <w:tabs>
                <w:tab w:pos="209" w:val="left" w:leader="none"/>
              </w:tabs>
              <w:spacing w:line="240" w:lineRule="auto" w:before="65" w:after="0"/>
              <w:ind w:left="209" w:right="0" w:hanging="129"/>
              <w:jc w:val="left"/>
              <w:rPr>
                <w:sz w:val="20"/>
              </w:rPr>
            </w:pPr>
            <w:r>
              <w:rPr>
                <w:color w:val="231F20"/>
                <w:sz w:val="20"/>
              </w:rPr>
              <w:t>Экологиялық</w:t>
            </w:r>
            <w:r>
              <w:rPr>
                <w:color w:val="231F20"/>
                <w:spacing w:val="13"/>
                <w:sz w:val="20"/>
              </w:rPr>
              <w:t> </w:t>
            </w:r>
            <w:r>
              <w:rPr>
                <w:color w:val="231F20"/>
                <w:spacing w:val="-2"/>
                <w:sz w:val="20"/>
              </w:rPr>
              <w:t>құзыреттілік</w:t>
            </w:r>
          </w:p>
          <w:p>
            <w:pPr>
              <w:pStyle w:val="TableParagraph"/>
              <w:numPr>
                <w:ilvl w:val="0"/>
                <w:numId w:val="28"/>
              </w:numPr>
              <w:tabs>
                <w:tab w:pos="209" w:val="left" w:leader="none"/>
              </w:tabs>
              <w:spacing w:line="256" w:lineRule="auto" w:before="130" w:after="0"/>
              <w:ind w:left="80" w:right="168" w:firstLine="0"/>
              <w:jc w:val="left"/>
              <w:rPr>
                <w:sz w:val="20"/>
              </w:rPr>
            </w:pPr>
            <w:r>
              <w:rPr>
                <w:color w:val="231F20"/>
                <w:sz w:val="20"/>
              </w:rPr>
              <w:t>Жауапкершілік</w:t>
            </w:r>
            <w:r>
              <w:rPr>
                <w:color w:val="231F20"/>
                <w:spacing w:val="-8"/>
                <w:sz w:val="20"/>
              </w:rPr>
              <w:t> </w:t>
            </w:r>
            <w:r>
              <w:rPr>
                <w:color w:val="231F20"/>
                <w:sz w:val="20"/>
              </w:rPr>
              <w:t>және</w:t>
            </w:r>
            <w:r>
              <w:rPr>
                <w:color w:val="231F20"/>
                <w:spacing w:val="-8"/>
                <w:sz w:val="20"/>
              </w:rPr>
              <w:t> </w:t>
            </w:r>
            <w:r>
              <w:rPr>
                <w:color w:val="231F20"/>
                <w:sz w:val="20"/>
              </w:rPr>
              <w:t>аза- маттық</w:t>
            </w:r>
            <w:r>
              <w:rPr>
                <w:color w:val="231F20"/>
                <w:spacing w:val="-4"/>
                <w:sz w:val="20"/>
              </w:rPr>
              <w:t> </w:t>
            </w:r>
            <w:r>
              <w:rPr>
                <w:color w:val="231F20"/>
                <w:sz w:val="20"/>
              </w:rPr>
              <w:t>құзыреттілік</w:t>
            </w:r>
          </w:p>
        </w:tc>
        <w:tc>
          <w:tcPr>
            <w:tcW w:w="3093" w:type="dxa"/>
            <w:tcBorders>
              <w:top w:val="single" w:sz="6" w:space="0" w:color="231F20"/>
              <w:bottom w:val="single" w:sz="6" w:space="0" w:color="231F20"/>
            </w:tcBorders>
          </w:tcPr>
          <w:p>
            <w:pPr>
              <w:pStyle w:val="TableParagraph"/>
              <w:numPr>
                <w:ilvl w:val="0"/>
                <w:numId w:val="29"/>
              </w:numPr>
              <w:tabs>
                <w:tab w:pos="215" w:val="left" w:leader="none"/>
              </w:tabs>
              <w:spacing w:line="256" w:lineRule="auto" w:before="65" w:after="0"/>
              <w:ind w:left="86" w:right="220" w:firstLine="0"/>
              <w:jc w:val="left"/>
              <w:rPr>
                <w:sz w:val="20"/>
              </w:rPr>
            </w:pPr>
            <w:r>
              <w:rPr>
                <w:color w:val="231F20"/>
                <w:w w:val="105"/>
                <w:sz w:val="20"/>
              </w:rPr>
              <w:t>Ағзалардың</w:t>
            </w:r>
            <w:r>
              <w:rPr>
                <w:color w:val="231F20"/>
                <w:spacing w:val="-21"/>
                <w:w w:val="105"/>
                <w:sz w:val="20"/>
              </w:rPr>
              <w:t> </w:t>
            </w:r>
            <w:r>
              <w:rPr>
                <w:color w:val="231F20"/>
                <w:w w:val="105"/>
                <w:sz w:val="20"/>
              </w:rPr>
              <w:t>бейімделуін </w:t>
            </w:r>
            <w:r>
              <w:rPr>
                <w:color w:val="231F20"/>
                <w:spacing w:val="-2"/>
                <w:w w:val="105"/>
                <w:sz w:val="20"/>
              </w:rPr>
              <w:t>зерттеу</w:t>
            </w:r>
          </w:p>
          <w:p>
            <w:pPr>
              <w:pStyle w:val="TableParagraph"/>
              <w:numPr>
                <w:ilvl w:val="0"/>
                <w:numId w:val="29"/>
              </w:numPr>
              <w:tabs>
                <w:tab w:pos="215" w:val="left" w:leader="none"/>
              </w:tabs>
              <w:spacing w:line="256" w:lineRule="auto" w:before="113" w:after="0"/>
              <w:ind w:left="86" w:right="140" w:firstLine="0"/>
              <w:jc w:val="left"/>
              <w:rPr>
                <w:sz w:val="20"/>
              </w:rPr>
            </w:pPr>
            <w:r>
              <w:rPr>
                <w:color w:val="231F20"/>
                <w:w w:val="105"/>
                <w:sz w:val="20"/>
              </w:rPr>
              <w:t>Қоршаған ортаға деген </w:t>
            </w:r>
            <w:r>
              <w:rPr>
                <w:color w:val="231F20"/>
                <w:sz w:val="20"/>
              </w:rPr>
              <w:t>саналы</w:t>
            </w:r>
            <w:r>
              <w:rPr>
                <w:color w:val="231F20"/>
                <w:spacing w:val="-2"/>
                <w:sz w:val="20"/>
              </w:rPr>
              <w:t> </w:t>
            </w:r>
            <w:r>
              <w:rPr>
                <w:color w:val="231F20"/>
                <w:sz w:val="20"/>
              </w:rPr>
              <w:t>көзқарасты</w:t>
            </w:r>
            <w:r>
              <w:rPr>
                <w:color w:val="231F20"/>
                <w:spacing w:val="-2"/>
                <w:sz w:val="20"/>
              </w:rPr>
              <w:t> </w:t>
            </w:r>
            <w:r>
              <w:rPr>
                <w:color w:val="231F20"/>
                <w:sz w:val="20"/>
              </w:rPr>
              <w:t>қалып- тастыруға</w:t>
            </w:r>
            <w:r>
              <w:rPr>
                <w:color w:val="231F20"/>
                <w:spacing w:val="-13"/>
                <w:sz w:val="20"/>
              </w:rPr>
              <w:t> </w:t>
            </w:r>
            <w:r>
              <w:rPr>
                <w:color w:val="231F20"/>
                <w:sz w:val="20"/>
              </w:rPr>
              <w:t>арналған</w:t>
            </w:r>
            <w:r>
              <w:rPr>
                <w:color w:val="231F20"/>
                <w:spacing w:val="-13"/>
                <w:sz w:val="20"/>
              </w:rPr>
              <w:t> </w:t>
            </w:r>
            <w:r>
              <w:rPr>
                <w:color w:val="231F20"/>
                <w:sz w:val="20"/>
              </w:rPr>
              <w:t>талқы- </w:t>
            </w:r>
            <w:r>
              <w:rPr>
                <w:color w:val="231F20"/>
                <w:w w:val="105"/>
                <w:sz w:val="20"/>
              </w:rPr>
              <w:t>лаулар мен тапсырмалар</w:t>
            </w:r>
          </w:p>
        </w:tc>
      </w:tr>
    </w:tbl>
    <w:p>
      <w:pPr>
        <w:pStyle w:val="BodyText"/>
        <w:spacing w:line="252" w:lineRule="auto" w:before="93"/>
        <w:ind w:left="1247" w:right="1415"/>
        <w:jc w:val="both"/>
      </w:pPr>
      <w:r>
        <w:rPr>
          <w:color w:val="231F20"/>
        </w:rPr>
        <w:t>Оқыту барысында ерекше назар цифрлық этика, авторлық құқық, киберқа- уіпсіздік</w:t>
      </w:r>
      <w:r>
        <w:rPr>
          <w:color w:val="231F20"/>
          <w:spacing w:val="-15"/>
        </w:rPr>
        <w:t> </w:t>
      </w:r>
      <w:r>
        <w:rPr>
          <w:color w:val="231F20"/>
        </w:rPr>
        <w:t>және</w:t>
      </w:r>
      <w:r>
        <w:rPr>
          <w:color w:val="231F20"/>
          <w:spacing w:val="-14"/>
        </w:rPr>
        <w:t> </w:t>
      </w:r>
      <w:r>
        <w:rPr>
          <w:color w:val="231F20"/>
        </w:rPr>
        <w:t>технологияларды</w:t>
      </w:r>
      <w:r>
        <w:rPr>
          <w:color w:val="231F20"/>
          <w:spacing w:val="-14"/>
        </w:rPr>
        <w:t> </w:t>
      </w:r>
      <w:r>
        <w:rPr>
          <w:color w:val="231F20"/>
        </w:rPr>
        <w:t>саналы</w:t>
      </w:r>
      <w:r>
        <w:rPr>
          <w:color w:val="231F20"/>
          <w:spacing w:val="-15"/>
        </w:rPr>
        <w:t> </w:t>
      </w:r>
      <w:r>
        <w:rPr>
          <w:color w:val="231F20"/>
        </w:rPr>
        <w:t>пайдалану</w:t>
      </w:r>
      <w:r>
        <w:rPr>
          <w:color w:val="231F20"/>
          <w:spacing w:val="-14"/>
        </w:rPr>
        <w:t> </w:t>
      </w:r>
      <w:r>
        <w:rPr>
          <w:color w:val="231F20"/>
        </w:rPr>
        <w:t>мәселелеріне</w:t>
      </w:r>
      <w:r>
        <w:rPr>
          <w:color w:val="231F20"/>
          <w:spacing w:val="-14"/>
        </w:rPr>
        <w:t> </w:t>
      </w:r>
      <w:r>
        <w:rPr>
          <w:color w:val="231F20"/>
        </w:rPr>
        <w:t>аударылуы</w:t>
      </w:r>
      <w:r>
        <w:rPr>
          <w:color w:val="231F20"/>
          <w:spacing w:val="-15"/>
        </w:rPr>
        <w:t> </w:t>
      </w:r>
      <w:r>
        <w:rPr>
          <w:color w:val="231F20"/>
          <w:spacing w:val="-5"/>
        </w:rPr>
        <w:t>қа-</w:t>
      </w:r>
    </w:p>
    <w:p>
      <w:pPr>
        <w:pStyle w:val="BodyText"/>
        <w:spacing w:after="0" w:line="252" w:lineRule="auto"/>
        <w:jc w:val="both"/>
        <w:sectPr>
          <w:pgSz w:w="11910" w:h="16840"/>
          <w:pgMar w:header="0" w:footer="908" w:top="680" w:bottom="1120" w:left="0" w:right="0"/>
        </w:sectPr>
      </w:pPr>
    </w:p>
    <w:p>
      <w:pPr>
        <w:pStyle w:val="Heading2"/>
        <w:spacing w:before="207"/>
        <w:ind w:right="1389"/>
        <w:jc w:val="right"/>
      </w:pPr>
      <w:r>
        <w:rPr/>
        <mc:AlternateContent>
          <mc:Choice Requires="wps">
            <w:drawing>
              <wp:anchor distT="0" distB="0" distL="0" distR="0" allowOverlap="1" layoutInCell="1" locked="0" behindDoc="0" simplePos="0" relativeHeight="15784448">
                <wp:simplePos x="0" y="0"/>
                <wp:positionH relativeFrom="page">
                  <wp:posOffset>6767995</wp:posOffset>
                </wp:positionH>
                <wp:positionV relativeFrom="paragraph">
                  <wp:posOffset>-2108</wp:posOffset>
                </wp:positionV>
                <wp:extent cx="792480" cy="454659"/>
                <wp:effectExtent l="0" t="0" r="0" b="0"/>
                <wp:wrapNone/>
                <wp:docPr id="148" name="Graphic 148"/>
                <wp:cNvGraphicFramePr>
                  <a:graphicFrameLocks/>
                </wp:cNvGraphicFramePr>
                <a:graphic>
                  <a:graphicData uri="http://schemas.microsoft.com/office/word/2010/wordprocessingShape">
                    <wps:wsp>
                      <wps:cNvPr id="148" name="Graphic 148"/>
                      <wps:cNvSpPr/>
                      <wps:spPr>
                        <a:xfrm>
                          <a:off x="0" y="0"/>
                          <a:ext cx="792480" cy="454659"/>
                        </a:xfrm>
                        <a:custGeom>
                          <a:avLst/>
                          <a:gdLst/>
                          <a:ahLst/>
                          <a:cxnLst/>
                          <a:rect l="l" t="t" r="r" b="b"/>
                          <a:pathLst>
                            <a:path w="792480" h="454659">
                              <a:moveTo>
                                <a:pt x="0" y="454278"/>
                              </a:moveTo>
                              <a:lnTo>
                                <a:pt x="792010" y="454278"/>
                              </a:lnTo>
                              <a:lnTo>
                                <a:pt x="792010" y="0"/>
                              </a:lnTo>
                              <a:lnTo>
                                <a:pt x="0" y="0"/>
                              </a:lnTo>
                              <a:lnTo>
                                <a:pt x="0" y="454278"/>
                              </a:lnTo>
                              <a:close/>
                            </a:path>
                          </a:pathLst>
                        </a:custGeom>
                        <a:solidFill>
                          <a:srgbClr val="776CB1"/>
                        </a:solidFill>
                      </wps:spPr>
                      <wps:bodyPr wrap="square" lIns="0" tIns="0" rIns="0" bIns="0" rtlCol="0">
                        <a:prstTxWarp prst="textNoShape">
                          <a:avLst/>
                        </a:prstTxWarp>
                        <a:noAutofit/>
                      </wps:bodyPr>
                    </wps:wsp>
                  </a:graphicData>
                </a:graphic>
              </wp:anchor>
            </w:drawing>
          </mc:Choice>
          <mc:Fallback>
            <w:pict>
              <v:rect style="position:absolute;margin-left:532.913025pt;margin-top:-.166pt;width:62.363pt;height:35.770pt;mso-position-horizontal-relative:page;mso-position-vertical-relative:paragraph;z-index:15784448" id="docshape134" filled="true" fillcolor="#776cb1" stroked="false">
                <v:fill type="solid"/>
                <w10:wrap type="none"/>
              </v:rect>
            </w:pict>
          </mc:Fallback>
        </mc:AlternateContent>
      </w:r>
      <w:r>
        <w:rPr/>
        <mc:AlternateContent>
          <mc:Choice Requires="wps">
            <w:drawing>
              <wp:anchor distT="0" distB="0" distL="0" distR="0" allowOverlap="1" layoutInCell="1" locked="0" behindDoc="0" simplePos="0" relativeHeight="15784960">
                <wp:simplePos x="0" y="0"/>
                <wp:positionH relativeFrom="page">
                  <wp:posOffset>0</wp:posOffset>
                </wp:positionH>
                <wp:positionV relativeFrom="paragraph">
                  <wp:posOffset>-2108</wp:posOffset>
                </wp:positionV>
                <wp:extent cx="6475095" cy="454659"/>
                <wp:effectExtent l="0" t="0" r="0" b="0"/>
                <wp:wrapNone/>
                <wp:docPr id="149" name="Textbox 149"/>
                <wp:cNvGraphicFramePr>
                  <a:graphicFrameLocks/>
                </wp:cNvGraphicFramePr>
                <a:graphic>
                  <a:graphicData uri="http://schemas.microsoft.com/office/word/2010/wordprocessingShape">
                    <wps:wsp>
                      <wps:cNvPr id="149" name="Textbox 149"/>
                      <wps:cNvSpPr txBox="1"/>
                      <wps:spPr>
                        <a:xfrm>
                          <a:off x="0" y="0"/>
                          <a:ext cx="6475095" cy="454659"/>
                        </a:xfrm>
                        <a:prstGeom prst="rect">
                          <a:avLst/>
                        </a:prstGeom>
                        <a:solidFill>
                          <a:srgbClr val="776CB1"/>
                        </a:solidFill>
                      </wps:spPr>
                      <wps:txbx>
                        <w:txbxContent>
                          <w:p>
                            <w:pPr>
                              <w:pStyle w:val="BodyText"/>
                              <w:spacing w:line="265" w:lineRule="exact" w:before="77"/>
                              <w:ind w:right="396"/>
                              <w:jc w:val="right"/>
                              <w:rPr>
                                <w:rFonts w:ascii="Tahoma" w:hAnsi="Tahoma"/>
                                <w:color w:val="000000"/>
                              </w:rPr>
                            </w:pPr>
                            <w:r>
                              <w:rPr>
                                <w:rFonts w:ascii="Tahoma" w:hAnsi="Tahoma"/>
                                <w:color w:val="FFFFFF"/>
                                <w:w w:val="60"/>
                              </w:rPr>
                              <w:t>БАСТАУЫШ,</w:t>
                            </w:r>
                            <w:r>
                              <w:rPr>
                                <w:rFonts w:ascii="Tahoma" w:hAnsi="Tahoma"/>
                                <w:color w:val="FFFFFF"/>
                                <w:spacing w:val="4"/>
                              </w:rPr>
                              <w:t> </w:t>
                            </w:r>
                            <w:r>
                              <w:rPr>
                                <w:rFonts w:ascii="Tahoma" w:hAnsi="Tahoma"/>
                                <w:color w:val="FFFFFF"/>
                                <w:w w:val="60"/>
                              </w:rPr>
                              <w:t>НЕГІЗГІ</w:t>
                            </w:r>
                            <w:r>
                              <w:rPr>
                                <w:rFonts w:ascii="Tahoma" w:hAnsi="Tahoma"/>
                                <w:color w:val="FFFFFF"/>
                                <w:spacing w:val="4"/>
                              </w:rPr>
                              <w:t> </w:t>
                            </w:r>
                            <w:r>
                              <w:rPr>
                                <w:rFonts w:ascii="Tahoma" w:hAnsi="Tahoma"/>
                                <w:color w:val="FFFFFF"/>
                                <w:w w:val="60"/>
                              </w:rPr>
                              <w:t>ОРТА</w:t>
                            </w:r>
                            <w:r>
                              <w:rPr>
                                <w:rFonts w:ascii="Tahoma" w:hAnsi="Tahoma"/>
                                <w:color w:val="FFFFFF"/>
                                <w:spacing w:val="4"/>
                              </w:rPr>
                              <w:t> </w:t>
                            </w:r>
                            <w:r>
                              <w:rPr>
                                <w:rFonts w:ascii="Tahoma" w:hAnsi="Tahoma"/>
                                <w:color w:val="FFFFFF"/>
                                <w:w w:val="60"/>
                              </w:rPr>
                              <w:t>ЖӘНЕ</w:t>
                            </w:r>
                            <w:r>
                              <w:rPr>
                                <w:rFonts w:ascii="Tahoma" w:hAnsi="Tahoma"/>
                                <w:color w:val="FFFFFF"/>
                                <w:spacing w:val="5"/>
                              </w:rPr>
                              <w:t> </w:t>
                            </w:r>
                            <w:r>
                              <w:rPr>
                                <w:rFonts w:ascii="Tahoma" w:hAnsi="Tahoma"/>
                                <w:color w:val="FFFFFF"/>
                                <w:w w:val="60"/>
                              </w:rPr>
                              <w:t>ЖАЛПЫ</w:t>
                            </w:r>
                            <w:r>
                              <w:rPr>
                                <w:rFonts w:ascii="Tahoma" w:hAnsi="Tahoma"/>
                                <w:color w:val="FFFFFF"/>
                                <w:spacing w:val="4"/>
                              </w:rPr>
                              <w:t> </w:t>
                            </w:r>
                            <w:r>
                              <w:rPr>
                                <w:rFonts w:ascii="Tahoma" w:hAnsi="Tahoma"/>
                                <w:color w:val="FFFFFF"/>
                                <w:w w:val="60"/>
                              </w:rPr>
                              <w:t>ОРТА</w:t>
                            </w:r>
                            <w:r>
                              <w:rPr>
                                <w:rFonts w:ascii="Tahoma" w:hAnsi="Tahoma"/>
                                <w:color w:val="FFFFFF"/>
                                <w:spacing w:val="4"/>
                              </w:rPr>
                              <w:t> </w:t>
                            </w:r>
                            <w:r>
                              <w:rPr>
                                <w:rFonts w:ascii="Tahoma" w:hAnsi="Tahoma"/>
                                <w:color w:val="FFFFFF"/>
                                <w:w w:val="60"/>
                              </w:rPr>
                              <w:t>БІЛІМ</w:t>
                            </w:r>
                            <w:r>
                              <w:rPr>
                                <w:rFonts w:ascii="Tahoma" w:hAnsi="Tahoma"/>
                                <w:color w:val="FFFFFF"/>
                                <w:spacing w:val="4"/>
                              </w:rPr>
                              <w:t> </w:t>
                            </w:r>
                            <w:r>
                              <w:rPr>
                                <w:rFonts w:ascii="Tahoma" w:hAnsi="Tahoma"/>
                                <w:color w:val="FFFFFF"/>
                                <w:w w:val="60"/>
                              </w:rPr>
                              <w:t>БЕРУДІҢ</w:t>
                            </w:r>
                            <w:r>
                              <w:rPr>
                                <w:rFonts w:ascii="Tahoma" w:hAnsi="Tahoma"/>
                                <w:color w:val="FFFFFF"/>
                                <w:spacing w:val="5"/>
                              </w:rPr>
                              <w:t> </w:t>
                            </w:r>
                            <w:r>
                              <w:rPr>
                                <w:rFonts w:ascii="Tahoma" w:hAnsi="Tahoma"/>
                                <w:color w:val="FFFFFF"/>
                                <w:spacing w:val="-2"/>
                                <w:w w:val="60"/>
                              </w:rPr>
                              <w:t>МЖМБС,</w:t>
                            </w:r>
                          </w:p>
                          <w:p>
                            <w:pPr>
                              <w:pStyle w:val="BodyText"/>
                              <w:spacing w:line="265" w:lineRule="exact"/>
                              <w:ind w:right="396"/>
                              <w:jc w:val="right"/>
                              <w:rPr>
                                <w:rFonts w:ascii="Tahoma" w:hAnsi="Tahoma"/>
                                <w:color w:val="000000"/>
                              </w:rPr>
                            </w:pPr>
                            <w:r>
                              <w:rPr>
                                <w:rFonts w:ascii="Tahoma" w:hAnsi="Tahoma"/>
                                <w:color w:val="FFFFFF"/>
                                <w:w w:val="60"/>
                              </w:rPr>
                              <w:t>ҮОЖ,</w:t>
                            </w:r>
                            <w:r>
                              <w:rPr>
                                <w:rFonts w:ascii="Tahoma" w:hAnsi="Tahoma"/>
                                <w:color w:val="FFFFFF"/>
                                <w:spacing w:val="-8"/>
                              </w:rPr>
                              <w:t> </w:t>
                            </w:r>
                            <w:r>
                              <w:rPr>
                                <w:rFonts w:ascii="Tahoma" w:hAnsi="Tahoma"/>
                                <w:color w:val="FFFFFF"/>
                                <w:w w:val="60"/>
                              </w:rPr>
                              <w:t>ҮОБ</w:t>
                            </w:r>
                            <w:r>
                              <w:rPr>
                                <w:rFonts w:ascii="Tahoma" w:hAnsi="Tahoma"/>
                                <w:color w:val="FFFFFF"/>
                                <w:spacing w:val="-8"/>
                              </w:rPr>
                              <w:t> </w:t>
                            </w:r>
                            <w:r>
                              <w:rPr>
                                <w:rFonts w:ascii="Tahoma" w:hAnsi="Tahoma"/>
                                <w:color w:val="FFFFFF"/>
                                <w:w w:val="60"/>
                              </w:rPr>
                              <w:t>ІСКЕ</w:t>
                            </w:r>
                            <w:r>
                              <w:rPr>
                                <w:rFonts w:ascii="Tahoma" w:hAnsi="Tahoma"/>
                                <w:color w:val="FFFFFF"/>
                                <w:spacing w:val="-8"/>
                              </w:rPr>
                              <w:t> </w:t>
                            </w:r>
                            <w:r>
                              <w:rPr>
                                <w:rFonts w:ascii="Tahoma" w:hAnsi="Tahoma"/>
                                <w:color w:val="FFFFFF"/>
                                <w:w w:val="60"/>
                              </w:rPr>
                              <w:t>АСЫРУ</w:t>
                            </w:r>
                            <w:r>
                              <w:rPr>
                                <w:rFonts w:ascii="Tahoma" w:hAnsi="Tahoma"/>
                                <w:color w:val="FFFFFF"/>
                                <w:spacing w:val="-8"/>
                              </w:rPr>
                              <w:t> </w:t>
                            </w:r>
                            <w:r>
                              <w:rPr>
                                <w:rFonts w:ascii="Tahoma" w:hAnsi="Tahoma"/>
                                <w:color w:val="FFFFFF"/>
                                <w:spacing w:val="-2"/>
                                <w:w w:val="60"/>
                              </w:rPr>
                              <w:t>ЕРЕКШЕЛІКТЕРІ</w:t>
                            </w:r>
                          </w:p>
                        </w:txbxContent>
                      </wps:txbx>
                      <wps:bodyPr wrap="square" lIns="0" tIns="0" rIns="0" bIns="0" rtlCol="0">
                        <a:noAutofit/>
                      </wps:bodyPr>
                    </wps:wsp>
                  </a:graphicData>
                </a:graphic>
              </wp:anchor>
            </w:drawing>
          </mc:Choice>
          <mc:Fallback>
            <w:pict>
              <v:shape style="position:absolute;margin-left:0pt;margin-top:-.166pt;width:509.85pt;height:35.8pt;mso-position-horizontal-relative:page;mso-position-vertical-relative:paragraph;z-index:15784960" type="#_x0000_t202" id="docshape135" filled="true" fillcolor="#776cb1" stroked="false">
                <v:textbox inset="0,0,0,0">
                  <w:txbxContent>
                    <w:p>
                      <w:pPr>
                        <w:pStyle w:val="BodyText"/>
                        <w:spacing w:line="265" w:lineRule="exact" w:before="77"/>
                        <w:ind w:right="396"/>
                        <w:jc w:val="right"/>
                        <w:rPr>
                          <w:rFonts w:ascii="Tahoma" w:hAnsi="Tahoma"/>
                          <w:color w:val="000000"/>
                        </w:rPr>
                      </w:pPr>
                      <w:r>
                        <w:rPr>
                          <w:rFonts w:ascii="Tahoma" w:hAnsi="Tahoma"/>
                          <w:color w:val="FFFFFF"/>
                          <w:w w:val="60"/>
                        </w:rPr>
                        <w:t>БАСТАУЫШ,</w:t>
                      </w:r>
                      <w:r>
                        <w:rPr>
                          <w:rFonts w:ascii="Tahoma" w:hAnsi="Tahoma"/>
                          <w:color w:val="FFFFFF"/>
                          <w:spacing w:val="4"/>
                        </w:rPr>
                        <w:t> </w:t>
                      </w:r>
                      <w:r>
                        <w:rPr>
                          <w:rFonts w:ascii="Tahoma" w:hAnsi="Tahoma"/>
                          <w:color w:val="FFFFFF"/>
                          <w:w w:val="60"/>
                        </w:rPr>
                        <w:t>НЕГІЗГІ</w:t>
                      </w:r>
                      <w:r>
                        <w:rPr>
                          <w:rFonts w:ascii="Tahoma" w:hAnsi="Tahoma"/>
                          <w:color w:val="FFFFFF"/>
                          <w:spacing w:val="4"/>
                        </w:rPr>
                        <w:t> </w:t>
                      </w:r>
                      <w:r>
                        <w:rPr>
                          <w:rFonts w:ascii="Tahoma" w:hAnsi="Tahoma"/>
                          <w:color w:val="FFFFFF"/>
                          <w:w w:val="60"/>
                        </w:rPr>
                        <w:t>ОРТА</w:t>
                      </w:r>
                      <w:r>
                        <w:rPr>
                          <w:rFonts w:ascii="Tahoma" w:hAnsi="Tahoma"/>
                          <w:color w:val="FFFFFF"/>
                          <w:spacing w:val="4"/>
                        </w:rPr>
                        <w:t> </w:t>
                      </w:r>
                      <w:r>
                        <w:rPr>
                          <w:rFonts w:ascii="Tahoma" w:hAnsi="Tahoma"/>
                          <w:color w:val="FFFFFF"/>
                          <w:w w:val="60"/>
                        </w:rPr>
                        <w:t>ЖӘНЕ</w:t>
                      </w:r>
                      <w:r>
                        <w:rPr>
                          <w:rFonts w:ascii="Tahoma" w:hAnsi="Tahoma"/>
                          <w:color w:val="FFFFFF"/>
                          <w:spacing w:val="5"/>
                        </w:rPr>
                        <w:t> </w:t>
                      </w:r>
                      <w:r>
                        <w:rPr>
                          <w:rFonts w:ascii="Tahoma" w:hAnsi="Tahoma"/>
                          <w:color w:val="FFFFFF"/>
                          <w:w w:val="60"/>
                        </w:rPr>
                        <w:t>ЖАЛПЫ</w:t>
                      </w:r>
                      <w:r>
                        <w:rPr>
                          <w:rFonts w:ascii="Tahoma" w:hAnsi="Tahoma"/>
                          <w:color w:val="FFFFFF"/>
                          <w:spacing w:val="4"/>
                        </w:rPr>
                        <w:t> </w:t>
                      </w:r>
                      <w:r>
                        <w:rPr>
                          <w:rFonts w:ascii="Tahoma" w:hAnsi="Tahoma"/>
                          <w:color w:val="FFFFFF"/>
                          <w:w w:val="60"/>
                        </w:rPr>
                        <w:t>ОРТА</w:t>
                      </w:r>
                      <w:r>
                        <w:rPr>
                          <w:rFonts w:ascii="Tahoma" w:hAnsi="Tahoma"/>
                          <w:color w:val="FFFFFF"/>
                          <w:spacing w:val="4"/>
                        </w:rPr>
                        <w:t> </w:t>
                      </w:r>
                      <w:r>
                        <w:rPr>
                          <w:rFonts w:ascii="Tahoma" w:hAnsi="Tahoma"/>
                          <w:color w:val="FFFFFF"/>
                          <w:w w:val="60"/>
                        </w:rPr>
                        <w:t>БІЛІМ</w:t>
                      </w:r>
                      <w:r>
                        <w:rPr>
                          <w:rFonts w:ascii="Tahoma" w:hAnsi="Tahoma"/>
                          <w:color w:val="FFFFFF"/>
                          <w:spacing w:val="4"/>
                        </w:rPr>
                        <w:t> </w:t>
                      </w:r>
                      <w:r>
                        <w:rPr>
                          <w:rFonts w:ascii="Tahoma" w:hAnsi="Tahoma"/>
                          <w:color w:val="FFFFFF"/>
                          <w:w w:val="60"/>
                        </w:rPr>
                        <w:t>БЕРУДІҢ</w:t>
                      </w:r>
                      <w:r>
                        <w:rPr>
                          <w:rFonts w:ascii="Tahoma" w:hAnsi="Tahoma"/>
                          <w:color w:val="FFFFFF"/>
                          <w:spacing w:val="5"/>
                        </w:rPr>
                        <w:t> </w:t>
                      </w:r>
                      <w:r>
                        <w:rPr>
                          <w:rFonts w:ascii="Tahoma" w:hAnsi="Tahoma"/>
                          <w:color w:val="FFFFFF"/>
                          <w:spacing w:val="-2"/>
                          <w:w w:val="60"/>
                        </w:rPr>
                        <w:t>МЖМБС,</w:t>
                      </w:r>
                    </w:p>
                    <w:p>
                      <w:pPr>
                        <w:pStyle w:val="BodyText"/>
                        <w:spacing w:line="265" w:lineRule="exact"/>
                        <w:ind w:right="396"/>
                        <w:jc w:val="right"/>
                        <w:rPr>
                          <w:rFonts w:ascii="Tahoma" w:hAnsi="Tahoma"/>
                          <w:color w:val="000000"/>
                        </w:rPr>
                      </w:pPr>
                      <w:r>
                        <w:rPr>
                          <w:rFonts w:ascii="Tahoma" w:hAnsi="Tahoma"/>
                          <w:color w:val="FFFFFF"/>
                          <w:w w:val="60"/>
                        </w:rPr>
                        <w:t>ҮОЖ,</w:t>
                      </w:r>
                      <w:r>
                        <w:rPr>
                          <w:rFonts w:ascii="Tahoma" w:hAnsi="Tahoma"/>
                          <w:color w:val="FFFFFF"/>
                          <w:spacing w:val="-8"/>
                        </w:rPr>
                        <w:t> </w:t>
                      </w:r>
                      <w:r>
                        <w:rPr>
                          <w:rFonts w:ascii="Tahoma" w:hAnsi="Tahoma"/>
                          <w:color w:val="FFFFFF"/>
                          <w:w w:val="60"/>
                        </w:rPr>
                        <w:t>ҮОБ</w:t>
                      </w:r>
                      <w:r>
                        <w:rPr>
                          <w:rFonts w:ascii="Tahoma" w:hAnsi="Tahoma"/>
                          <w:color w:val="FFFFFF"/>
                          <w:spacing w:val="-8"/>
                        </w:rPr>
                        <w:t> </w:t>
                      </w:r>
                      <w:r>
                        <w:rPr>
                          <w:rFonts w:ascii="Tahoma" w:hAnsi="Tahoma"/>
                          <w:color w:val="FFFFFF"/>
                          <w:w w:val="60"/>
                        </w:rPr>
                        <w:t>ІСКЕ</w:t>
                      </w:r>
                      <w:r>
                        <w:rPr>
                          <w:rFonts w:ascii="Tahoma" w:hAnsi="Tahoma"/>
                          <w:color w:val="FFFFFF"/>
                          <w:spacing w:val="-8"/>
                        </w:rPr>
                        <w:t> </w:t>
                      </w:r>
                      <w:r>
                        <w:rPr>
                          <w:rFonts w:ascii="Tahoma" w:hAnsi="Tahoma"/>
                          <w:color w:val="FFFFFF"/>
                          <w:w w:val="60"/>
                        </w:rPr>
                        <w:t>АСЫРУ</w:t>
                      </w:r>
                      <w:r>
                        <w:rPr>
                          <w:rFonts w:ascii="Tahoma" w:hAnsi="Tahoma"/>
                          <w:color w:val="FFFFFF"/>
                          <w:spacing w:val="-8"/>
                        </w:rPr>
                        <w:t> </w:t>
                      </w:r>
                      <w:r>
                        <w:rPr>
                          <w:rFonts w:ascii="Tahoma" w:hAnsi="Tahoma"/>
                          <w:color w:val="FFFFFF"/>
                          <w:spacing w:val="-2"/>
                          <w:w w:val="60"/>
                        </w:rPr>
                        <w:t>ЕРЕКШЕЛІКТЕРІ</w:t>
                      </w:r>
                    </w:p>
                  </w:txbxContent>
                </v:textbox>
                <v:fill type="solid"/>
                <w10:wrap type="none"/>
              </v:shape>
            </w:pict>
          </mc:Fallback>
        </mc:AlternateContent>
      </w:r>
      <w:r>
        <w:rPr>
          <w:color w:val="231F20"/>
          <w:spacing w:val="-5"/>
          <w:w w:val="75"/>
        </w:rPr>
        <w:t>49</w:t>
      </w:r>
    </w:p>
    <w:p>
      <w:pPr>
        <w:pStyle w:val="BodyText"/>
        <w:rPr>
          <w:rFonts w:ascii="Tahoma"/>
        </w:rPr>
      </w:pPr>
    </w:p>
    <w:p>
      <w:pPr>
        <w:pStyle w:val="BodyText"/>
        <w:rPr>
          <w:rFonts w:ascii="Tahoma"/>
        </w:rPr>
      </w:pPr>
    </w:p>
    <w:p>
      <w:pPr>
        <w:pStyle w:val="BodyText"/>
        <w:spacing w:before="98"/>
        <w:rPr>
          <w:rFonts w:ascii="Tahoma"/>
        </w:rPr>
      </w:pPr>
    </w:p>
    <w:p>
      <w:pPr>
        <w:pStyle w:val="BodyText"/>
        <w:spacing w:line="252" w:lineRule="auto"/>
        <w:ind w:left="1417" w:right="1245"/>
        <w:jc w:val="both"/>
      </w:pPr>
      <w:r>
        <w:rPr>
          <w:color w:val="231F20"/>
        </w:rPr>
        <w:t>жет.</w:t>
      </w:r>
      <w:r>
        <w:rPr>
          <w:color w:val="231F20"/>
          <w:spacing w:val="-6"/>
        </w:rPr>
        <w:t> </w:t>
      </w:r>
      <w:r>
        <w:rPr>
          <w:color w:val="231F20"/>
        </w:rPr>
        <w:t>Бұл</w:t>
      </w:r>
      <w:r>
        <w:rPr>
          <w:color w:val="231F20"/>
          <w:spacing w:val="-6"/>
        </w:rPr>
        <w:t> </w:t>
      </w:r>
      <w:r>
        <w:rPr>
          <w:color w:val="231F20"/>
        </w:rPr>
        <w:t>білім</w:t>
      </w:r>
      <w:r>
        <w:rPr>
          <w:color w:val="231F20"/>
          <w:spacing w:val="-6"/>
        </w:rPr>
        <w:t> </w:t>
      </w:r>
      <w:r>
        <w:rPr>
          <w:color w:val="231F20"/>
        </w:rPr>
        <w:t>алушыларда</w:t>
      </w:r>
      <w:r>
        <w:rPr>
          <w:color w:val="231F20"/>
          <w:spacing w:val="-6"/>
        </w:rPr>
        <w:t> </w:t>
      </w:r>
      <w:r>
        <w:rPr>
          <w:color w:val="231F20"/>
        </w:rPr>
        <w:t>цифрлық</w:t>
      </w:r>
      <w:r>
        <w:rPr>
          <w:color w:val="231F20"/>
          <w:spacing w:val="-6"/>
        </w:rPr>
        <w:t> </w:t>
      </w:r>
      <w:r>
        <w:rPr>
          <w:color w:val="231F20"/>
        </w:rPr>
        <w:t>кеңістікте</w:t>
      </w:r>
      <w:r>
        <w:rPr>
          <w:color w:val="231F20"/>
          <w:spacing w:val="-6"/>
        </w:rPr>
        <w:t> </w:t>
      </w:r>
      <w:r>
        <w:rPr>
          <w:color w:val="231F20"/>
        </w:rPr>
        <w:t>қауіпсіз</w:t>
      </w:r>
      <w:r>
        <w:rPr>
          <w:color w:val="231F20"/>
          <w:spacing w:val="-6"/>
        </w:rPr>
        <w:t> </w:t>
      </w:r>
      <w:r>
        <w:rPr>
          <w:color w:val="231F20"/>
        </w:rPr>
        <w:t>және</w:t>
      </w:r>
      <w:r>
        <w:rPr>
          <w:color w:val="231F20"/>
          <w:spacing w:val="-6"/>
        </w:rPr>
        <w:t> </w:t>
      </w:r>
      <w:r>
        <w:rPr>
          <w:color w:val="231F20"/>
        </w:rPr>
        <w:t>жауапкершілікпен әрекет ету дағдыларын қалыптастыруға мүмкіндік береді.</w:t>
      </w:r>
    </w:p>
    <w:p>
      <w:pPr>
        <w:pStyle w:val="BodyText"/>
        <w:spacing w:before="15"/>
      </w:pPr>
    </w:p>
    <w:p>
      <w:pPr>
        <w:pStyle w:val="Heading3"/>
        <w:spacing w:before="1"/>
        <w:jc w:val="both"/>
      </w:pPr>
      <w:r>
        <w:rPr>
          <w:color w:val="231F20"/>
          <w:w w:val="105"/>
        </w:rPr>
        <w:t>Негізгі</w:t>
      </w:r>
      <w:r>
        <w:rPr>
          <w:color w:val="231F20"/>
          <w:spacing w:val="-15"/>
          <w:w w:val="105"/>
        </w:rPr>
        <w:t> </w:t>
      </w:r>
      <w:r>
        <w:rPr>
          <w:color w:val="231F20"/>
          <w:w w:val="105"/>
        </w:rPr>
        <w:t>орта</w:t>
      </w:r>
      <w:r>
        <w:rPr>
          <w:color w:val="231F20"/>
          <w:spacing w:val="-14"/>
          <w:w w:val="105"/>
        </w:rPr>
        <w:t> </w:t>
      </w:r>
      <w:r>
        <w:rPr>
          <w:color w:val="231F20"/>
          <w:w w:val="105"/>
        </w:rPr>
        <w:t>және</w:t>
      </w:r>
      <w:r>
        <w:rPr>
          <w:color w:val="231F20"/>
          <w:spacing w:val="-15"/>
          <w:w w:val="105"/>
        </w:rPr>
        <w:t> </w:t>
      </w:r>
      <w:r>
        <w:rPr>
          <w:color w:val="231F20"/>
          <w:w w:val="105"/>
        </w:rPr>
        <w:t>жалпы</w:t>
      </w:r>
      <w:r>
        <w:rPr>
          <w:color w:val="231F20"/>
          <w:spacing w:val="-14"/>
          <w:w w:val="105"/>
        </w:rPr>
        <w:t> </w:t>
      </w:r>
      <w:r>
        <w:rPr>
          <w:color w:val="231F20"/>
          <w:w w:val="105"/>
        </w:rPr>
        <w:t>орта</w:t>
      </w:r>
      <w:r>
        <w:rPr>
          <w:color w:val="231F20"/>
          <w:spacing w:val="-14"/>
          <w:w w:val="105"/>
        </w:rPr>
        <w:t> </w:t>
      </w:r>
      <w:r>
        <w:rPr>
          <w:color w:val="231F20"/>
          <w:w w:val="105"/>
        </w:rPr>
        <w:t>білім</w:t>
      </w:r>
      <w:r>
        <w:rPr>
          <w:color w:val="231F20"/>
          <w:spacing w:val="-15"/>
          <w:w w:val="105"/>
        </w:rPr>
        <w:t> </w:t>
      </w:r>
      <w:r>
        <w:rPr>
          <w:color w:val="231F20"/>
          <w:spacing w:val="-4"/>
          <w:w w:val="105"/>
        </w:rPr>
        <w:t>беру</w:t>
      </w:r>
    </w:p>
    <w:p>
      <w:pPr>
        <w:pStyle w:val="BodyText"/>
        <w:spacing w:before="31"/>
        <w:rPr>
          <w:rFonts w:ascii="Tahoma"/>
          <w:b/>
        </w:rPr>
      </w:pPr>
    </w:p>
    <w:p>
      <w:pPr>
        <w:pStyle w:val="BodyText"/>
        <w:spacing w:line="252" w:lineRule="auto"/>
        <w:ind w:left="1417" w:right="1245"/>
        <w:jc w:val="both"/>
      </w:pPr>
      <w:r>
        <w:rPr>
          <w:color w:val="231F20"/>
        </w:rPr>
        <w:t>«Жаратылыстану»</w:t>
      </w:r>
      <w:r>
        <w:rPr>
          <w:color w:val="231F20"/>
          <w:spacing w:val="-1"/>
        </w:rPr>
        <w:t> </w:t>
      </w:r>
      <w:r>
        <w:rPr>
          <w:color w:val="231F20"/>
        </w:rPr>
        <w:t>оқу</w:t>
      </w:r>
      <w:r>
        <w:rPr>
          <w:color w:val="231F20"/>
          <w:spacing w:val="-1"/>
        </w:rPr>
        <w:t> </w:t>
      </w:r>
      <w:r>
        <w:rPr>
          <w:color w:val="231F20"/>
        </w:rPr>
        <w:t>пәні</w:t>
      </w:r>
      <w:r>
        <w:rPr>
          <w:color w:val="231F20"/>
          <w:spacing w:val="-1"/>
        </w:rPr>
        <w:t> </w:t>
      </w:r>
      <w:r>
        <w:rPr>
          <w:color w:val="231F20"/>
        </w:rPr>
        <w:t>(5-6</w:t>
      </w:r>
      <w:r>
        <w:rPr>
          <w:color w:val="231F20"/>
          <w:spacing w:val="-1"/>
        </w:rPr>
        <w:t> </w:t>
      </w:r>
      <w:r>
        <w:rPr>
          <w:color w:val="231F20"/>
        </w:rPr>
        <w:t>сыныптар)</w:t>
      </w:r>
      <w:r>
        <w:rPr>
          <w:color w:val="231F20"/>
          <w:spacing w:val="-1"/>
        </w:rPr>
        <w:t> </w:t>
      </w:r>
      <w:r>
        <w:rPr>
          <w:color w:val="231F20"/>
        </w:rPr>
        <w:t>–</w:t>
      </w:r>
      <w:r>
        <w:rPr>
          <w:color w:val="231F20"/>
          <w:spacing w:val="-1"/>
        </w:rPr>
        <w:t> </w:t>
      </w:r>
      <w:r>
        <w:rPr>
          <w:color w:val="231F20"/>
        </w:rPr>
        <w:t>бастауыш</w:t>
      </w:r>
      <w:r>
        <w:rPr>
          <w:color w:val="231F20"/>
          <w:spacing w:val="-1"/>
        </w:rPr>
        <w:t> </w:t>
      </w:r>
      <w:r>
        <w:rPr>
          <w:color w:val="231F20"/>
        </w:rPr>
        <w:t>мектеп</w:t>
      </w:r>
      <w:r>
        <w:rPr>
          <w:color w:val="231F20"/>
          <w:spacing w:val="-1"/>
        </w:rPr>
        <w:t> </w:t>
      </w:r>
      <w:r>
        <w:rPr>
          <w:color w:val="231F20"/>
        </w:rPr>
        <w:t>курсының</w:t>
      </w:r>
      <w:r>
        <w:rPr>
          <w:color w:val="231F20"/>
          <w:spacing w:val="-1"/>
        </w:rPr>
        <w:t> </w:t>
      </w:r>
      <w:r>
        <w:rPr>
          <w:color w:val="231F20"/>
        </w:rPr>
        <w:t>логи- калық жалғасы, ол білім алушылардың қызығушылығын, зерттеу </w:t>
      </w:r>
      <w:r>
        <w:rPr>
          <w:color w:val="231F20"/>
        </w:rPr>
        <w:t>дағдыларын, ғылыми</w:t>
      </w:r>
      <w:r>
        <w:rPr>
          <w:color w:val="231F20"/>
          <w:spacing w:val="-9"/>
        </w:rPr>
        <w:t> </w:t>
      </w:r>
      <w:r>
        <w:rPr>
          <w:color w:val="231F20"/>
        </w:rPr>
        <w:t>түсінігін</w:t>
      </w:r>
      <w:r>
        <w:rPr>
          <w:color w:val="231F20"/>
          <w:spacing w:val="-9"/>
        </w:rPr>
        <w:t> </w:t>
      </w:r>
      <w:r>
        <w:rPr>
          <w:color w:val="231F20"/>
        </w:rPr>
        <w:t>және</w:t>
      </w:r>
      <w:r>
        <w:rPr>
          <w:color w:val="231F20"/>
          <w:spacing w:val="-9"/>
        </w:rPr>
        <w:t> </w:t>
      </w:r>
      <w:r>
        <w:rPr>
          <w:color w:val="231F20"/>
        </w:rPr>
        <w:t>дүниеге</w:t>
      </w:r>
      <w:r>
        <w:rPr>
          <w:color w:val="231F20"/>
          <w:spacing w:val="-9"/>
        </w:rPr>
        <w:t> </w:t>
      </w:r>
      <w:r>
        <w:rPr>
          <w:color w:val="231F20"/>
        </w:rPr>
        <w:t>тұтас</w:t>
      </w:r>
      <w:r>
        <w:rPr>
          <w:color w:val="231F20"/>
          <w:spacing w:val="-9"/>
        </w:rPr>
        <w:t> </w:t>
      </w:r>
      <w:r>
        <w:rPr>
          <w:color w:val="231F20"/>
        </w:rPr>
        <w:t>көзқарасын</w:t>
      </w:r>
      <w:r>
        <w:rPr>
          <w:color w:val="231F20"/>
          <w:spacing w:val="-9"/>
        </w:rPr>
        <w:t> </w:t>
      </w:r>
      <w:r>
        <w:rPr>
          <w:color w:val="231F20"/>
        </w:rPr>
        <w:t>дамытуға,</w:t>
      </w:r>
      <w:r>
        <w:rPr>
          <w:color w:val="231F20"/>
          <w:spacing w:val="-9"/>
        </w:rPr>
        <w:t> </w:t>
      </w:r>
      <w:r>
        <w:rPr>
          <w:color w:val="231F20"/>
        </w:rPr>
        <w:t>сондай-ақ</w:t>
      </w:r>
      <w:r>
        <w:rPr>
          <w:color w:val="231F20"/>
          <w:spacing w:val="-9"/>
        </w:rPr>
        <w:t> </w:t>
      </w:r>
      <w:r>
        <w:rPr>
          <w:color w:val="231F20"/>
        </w:rPr>
        <w:t>қоршаған ортаға құндылық қатынасын қалыптастыруға бағытталған.</w:t>
      </w:r>
    </w:p>
    <w:p>
      <w:pPr>
        <w:pStyle w:val="BodyText"/>
        <w:spacing w:before="13"/>
      </w:pPr>
    </w:p>
    <w:p>
      <w:pPr>
        <w:pStyle w:val="BodyText"/>
        <w:spacing w:line="252" w:lineRule="auto"/>
        <w:ind w:left="1417" w:right="1245"/>
        <w:jc w:val="both"/>
      </w:pPr>
      <w:r>
        <w:rPr>
          <w:color w:val="231F20"/>
        </w:rPr>
        <w:t>Әр түрлі тақырыптарды зерттеу процесінде білім алушылар зерттеу жоспарын құруды, объектілерді жіктеуді, бақылауды, эксперименттер жүргізуді, нәтиже- лерді</w:t>
      </w:r>
      <w:r>
        <w:rPr>
          <w:color w:val="231F20"/>
          <w:spacing w:val="-14"/>
        </w:rPr>
        <w:t> </w:t>
      </w:r>
      <w:r>
        <w:rPr>
          <w:color w:val="231F20"/>
        </w:rPr>
        <w:t>ауызша</w:t>
      </w:r>
      <w:r>
        <w:rPr>
          <w:color w:val="231F20"/>
          <w:spacing w:val="-14"/>
        </w:rPr>
        <w:t> </w:t>
      </w:r>
      <w:r>
        <w:rPr>
          <w:color w:val="231F20"/>
        </w:rPr>
        <w:t>және</w:t>
      </w:r>
      <w:r>
        <w:rPr>
          <w:color w:val="231F20"/>
          <w:spacing w:val="-14"/>
        </w:rPr>
        <w:t> </w:t>
      </w:r>
      <w:r>
        <w:rPr>
          <w:color w:val="231F20"/>
        </w:rPr>
        <w:t>жазбаша</w:t>
      </w:r>
      <w:r>
        <w:rPr>
          <w:color w:val="231F20"/>
          <w:spacing w:val="-14"/>
        </w:rPr>
        <w:t> </w:t>
      </w:r>
      <w:r>
        <w:rPr>
          <w:color w:val="231F20"/>
        </w:rPr>
        <w:t>түрде</w:t>
      </w:r>
      <w:r>
        <w:rPr>
          <w:color w:val="231F20"/>
          <w:spacing w:val="-14"/>
        </w:rPr>
        <w:t> </w:t>
      </w:r>
      <w:r>
        <w:rPr>
          <w:color w:val="231F20"/>
        </w:rPr>
        <w:t>сипаттауды</w:t>
      </w:r>
      <w:r>
        <w:rPr>
          <w:color w:val="231F20"/>
          <w:spacing w:val="-14"/>
        </w:rPr>
        <w:t> </w:t>
      </w:r>
      <w:r>
        <w:rPr>
          <w:color w:val="231F20"/>
        </w:rPr>
        <w:t>және</w:t>
      </w:r>
      <w:r>
        <w:rPr>
          <w:color w:val="231F20"/>
          <w:spacing w:val="-14"/>
        </w:rPr>
        <w:t> </w:t>
      </w:r>
      <w:r>
        <w:rPr>
          <w:color w:val="231F20"/>
        </w:rPr>
        <w:t>бағалауды,</w:t>
      </w:r>
      <w:r>
        <w:rPr>
          <w:color w:val="231F20"/>
          <w:spacing w:val="-14"/>
        </w:rPr>
        <w:t> </w:t>
      </w:r>
      <w:r>
        <w:rPr>
          <w:color w:val="231F20"/>
        </w:rPr>
        <w:t>қорытынды</w:t>
      </w:r>
      <w:r>
        <w:rPr>
          <w:color w:val="231F20"/>
          <w:spacing w:val="-14"/>
        </w:rPr>
        <w:t> </w:t>
      </w:r>
      <w:r>
        <w:rPr>
          <w:color w:val="231F20"/>
        </w:rPr>
        <w:t>жа- сауды</w:t>
      </w:r>
      <w:r>
        <w:rPr>
          <w:color w:val="231F20"/>
          <w:spacing w:val="-6"/>
        </w:rPr>
        <w:t> </w:t>
      </w:r>
      <w:r>
        <w:rPr>
          <w:color w:val="231F20"/>
        </w:rPr>
        <w:t>үйренеді.</w:t>
      </w:r>
      <w:r>
        <w:rPr>
          <w:color w:val="231F20"/>
          <w:spacing w:val="-6"/>
        </w:rPr>
        <w:t> </w:t>
      </w:r>
      <w:r>
        <w:rPr>
          <w:color w:val="231F20"/>
        </w:rPr>
        <w:t>Бағдарламаны</w:t>
      </w:r>
      <w:r>
        <w:rPr>
          <w:color w:val="231F20"/>
          <w:spacing w:val="-6"/>
        </w:rPr>
        <w:t> </w:t>
      </w:r>
      <w:r>
        <w:rPr>
          <w:color w:val="231F20"/>
        </w:rPr>
        <w:t>жүзеге</w:t>
      </w:r>
      <w:r>
        <w:rPr>
          <w:color w:val="231F20"/>
          <w:spacing w:val="-6"/>
        </w:rPr>
        <w:t> </w:t>
      </w:r>
      <w:r>
        <w:rPr>
          <w:color w:val="231F20"/>
        </w:rPr>
        <w:t>асыру</w:t>
      </w:r>
      <w:r>
        <w:rPr>
          <w:color w:val="231F20"/>
          <w:spacing w:val="-6"/>
        </w:rPr>
        <w:t> </w:t>
      </w:r>
      <w:r>
        <w:rPr>
          <w:color w:val="231F20"/>
        </w:rPr>
        <w:t>алған</w:t>
      </w:r>
      <w:r>
        <w:rPr>
          <w:color w:val="231F20"/>
          <w:spacing w:val="-6"/>
        </w:rPr>
        <w:t> </w:t>
      </w:r>
      <w:r>
        <w:rPr>
          <w:color w:val="231F20"/>
        </w:rPr>
        <w:t>білімді</w:t>
      </w:r>
      <w:r>
        <w:rPr>
          <w:color w:val="231F20"/>
          <w:spacing w:val="-6"/>
        </w:rPr>
        <w:t> </w:t>
      </w:r>
      <w:r>
        <w:rPr>
          <w:color w:val="231F20"/>
        </w:rPr>
        <w:t>күнделікті</w:t>
      </w:r>
      <w:r>
        <w:rPr>
          <w:color w:val="231F20"/>
          <w:spacing w:val="-6"/>
        </w:rPr>
        <w:t> </w:t>
      </w:r>
      <w:r>
        <w:rPr>
          <w:color w:val="231F20"/>
        </w:rPr>
        <w:t>өмірде</w:t>
      </w:r>
      <w:r>
        <w:rPr>
          <w:color w:val="231F20"/>
          <w:spacing w:val="-6"/>
        </w:rPr>
        <w:t> </w:t>
      </w:r>
      <w:r>
        <w:rPr>
          <w:color w:val="231F20"/>
        </w:rPr>
        <w:t>та- биғат құбылыстарын түсіндіру үшін қолдануға бағытталған.</w:t>
      </w:r>
    </w:p>
    <w:p>
      <w:pPr>
        <w:pStyle w:val="BodyText"/>
        <w:spacing w:before="12"/>
      </w:pPr>
    </w:p>
    <w:p>
      <w:pPr>
        <w:pStyle w:val="BodyText"/>
        <w:spacing w:line="252" w:lineRule="auto"/>
        <w:ind w:left="1417" w:right="1245"/>
        <w:jc w:val="both"/>
      </w:pPr>
      <w:r>
        <w:rPr>
          <w:color w:val="231F20"/>
        </w:rPr>
        <w:t>Аймақтағы экологиялық жағдайды жақсартуға және табиғатқа ұқыпты қарау- ды</w:t>
      </w:r>
      <w:r>
        <w:rPr>
          <w:color w:val="231F20"/>
          <w:spacing w:val="-4"/>
        </w:rPr>
        <w:t> </w:t>
      </w:r>
      <w:r>
        <w:rPr>
          <w:color w:val="231F20"/>
        </w:rPr>
        <w:t>насихаттауға</w:t>
      </w:r>
      <w:r>
        <w:rPr>
          <w:color w:val="231F20"/>
          <w:spacing w:val="-4"/>
        </w:rPr>
        <w:t> </w:t>
      </w:r>
      <w:r>
        <w:rPr>
          <w:color w:val="231F20"/>
        </w:rPr>
        <w:t>бағытталған</w:t>
      </w:r>
      <w:r>
        <w:rPr>
          <w:color w:val="231F20"/>
          <w:spacing w:val="-4"/>
        </w:rPr>
        <w:t> </w:t>
      </w:r>
      <w:r>
        <w:rPr>
          <w:color w:val="231F20"/>
        </w:rPr>
        <w:t>жобаларды</w:t>
      </w:r>
      <w:r>
        <w:rPr>
          <w:color w:val="231F20"/>
          <w:spacing w:val="-4"/>
        </w:rPr>
        <w:t> </w:t>
      </w:r>
      <w:r>
        <w:rPr>
          <w:color w:val="231F20"/>
        </w:rPr>
        <w:t>әзірлеу</w:t>
      </w:r>
      <w:r>
        <w:rPr>
          <w:color w:val="231F20"/>
          <w:spacing w:val="-4"/>
        </w:rPr>
        <w:t> </w:t>
      </w:r>
      <w:r>
        <w:rPr>
          <w:color w:val="231F20"/>
        </w:rPr>
        <w:t>және</w:t>
      </w:r>
      <w:r>
        <w:rPr>
          <w:color w:val="231F20"/>
          <w:spacing w:val="-4"/>
        </w:rPr>
        <w:t> </w:t>
      </w:r>
      <w:r>
        <w:rPr>
          <w:color w:val="231F20"/>
        </w:rPr>
        <w:t>оған</w:t>
      </w:r>
      <w:r>
        <w:rPr>
          <w:color w:val="231F20"/>
          <w:spacing w:val="-4"/>
        </w:rPr>
        <w:t> </w:t>
      </w:r>
      <w:r>
        <w:rPr>
          <w:color w:val="231F20"/>
        </w:rPr>
        <w:t>қатысу</w:t>
      </w:r>
      <w:r>
        <w:rPr>
          <w:color w:val="231F20"/>
          <w:spacing w:val="-4"/>
        </w:rPr>
        <w:t> </w:t>
      </w:r>
      <w:r>
        <w:rPr>
          <w:color w:val="231F20"/>
          <w:spacing w:val="-2"/>
        </w:rPr>
        <w:t>ұсынылады.</w:t>
      </w:r>
    </w:p>
    <w:p>
      <w:pPr>
        <w:pStyle w:val="BodyText"/>
        <w:spacing w:line="252" w:lineRule="auto"/>
        <w:ind w:left="1417" w:right="1245"/>
        <w:jc w:val="both"/>
      </w:pPr>
      <w:r>
        <w:rPr>
          <w:color w:val="231F20"/>
        </w:rPr>
        <w:t>«Дүниені өзгертетін жаңалықтар» бөлімінде қазақстандық ғалымдардың жара- тылыстану ғылымдарының дамуына қосқан үлесіне және жасанды интеллек- тінің адам өмірінің сапасын және қоршаған ортаның тұрақтылығын </w:t>
      </w:r>
      <w:r>
        <w:rPr>
          <w:color w:val="231F20"/>
        </w:rPr>
        <w:t>арттыру үшін қолданылуына назар аудару маңызды. Сондай-ақ, ғылыми жаңалықтарға </w:t>
      </w:r>
      <w:r>
        <w:rPr>
          <w:color w:val="231F20"/>
          <w:spacing w:val="-2"/>
        </w:rPr>
        <w:t>қызығушылықты,</w:t>
      </w:r>
      <w:r>
        <w:rPr>
          <w:color w:val="231F20"/>
          <w:spacing w:val="-9"/>
        </w:rPr>
        <w:t> </w:t>
      </w:r>
      <w:r>
        <w:rPr>
          <w:color w:val="231F20"/>
          <w:spacing w:val="-2"/>
        </w:rPr>
        <w:t>ақпарат</w:t>
      </w:r>
      <w:r>
        <w:rPr>
          <w:color w:val="231F20"/>
          <w:spacing w:val="-9"/>
        </w:rPr>
        <w:t> </w:t>
      </w:r>
      <w:r>
        <w:rPr>
          <w:color w:val="231F20"/>
          <w:spacing w:val="-2"/>
        </w:rPr>
        <w:t>алмасуды</w:t>
      </w:r>
      <w:r>
        <w:rPr>
          <w:color w:val="231F20"/>
          <w:spacing w:val="-9"/>
        </w:rPr>
        <w:t> </w:t>
      </w:r>
      <w:r>
        <w:rPr>
          <w:color w:val="231F20"/>
          <w:spacing w:val="-2"/>
        </w:rPr>
        <w:t>және</w:t>
      </w:r>
      <w:r>
        <w:rPr>
          <w:color w:val="231F20"/>
          <w:spacing w:val="-9"/>
        </w:rPr>
        <w:t> </w:t>
      </w:r>
      <w:r>
        <w:rPr>
          <w:color w:val="231F20"/>
          <w:spacing w:val="-2"/>
        </w:rPr>
        <w:t>ғылыми</w:t>
      </w:r>
      <w:r>
        <w:rPr>
          <w:color w:val="231F20"/>
          <w:spacing w:val="-9"/>
        </w:rPr>
        <w:t> </w:t>
      </w:r>
      <w:r>
        <w:rPr>
          <w:color w:val="231F20"/>
          <w:spacing w:val="-2"/>
        </w:rPr>
        <w:t>мәселелерді</w:t>
      </w:r>
      <w:r>
        <w:rPr>
          <w:color w:val="231F20"/>
          <w:spacing w:val="-9"/>
        </w:rPr>
        <w:t> </w:t>
      </w:r>
      <w:r>
        <w:rPr>
          <w:color w:val="231F20"/>
          <w:spacing w:val="-2"/>
        </w:rPr>
        <w:t>талқылауға</w:t>
      </w:r>
      <w:r>
        <w:rPr>
          <w:color w:val="231F20"/>
          <w:spacing w:val="-9"/>
        </w:rPr>
        <w:t> </w:t>
      </w:r>
      <w:r>
        <w:rPr>
          <w:color w:val="231F20"/>
          <w:spacing w:val="-2"/>
        </w:rPr>
        <w:t>қаты- </w:t>
      </w:r>
      <w:r>
        <w:rPr>
          <w:color w:val="231F20"/>
        </w:rPr>
        <w:t>суды ынталандыру қажет.</w:t>
      </w:r>
    </w:p>
    <w:p>
      <w:pPr>
        <w:pStyle w:val="BodyText"/>
        <w:spacing w:before="10"/>
      </w:pPr>
    </w:p>
    <w:p>
      <w:pPr>
        <w:pStyle w:val="BodyText"/>
        <w:spacing w:line="252" w:lineRule="auto" w:before="1"/>
        <w:ind w:left="1417" w:right="1245"/>
        <w:jc w:val="both"/>
      </w:pPr>
      <w:r>
        <w:rPr>
          <w:color w:val="231F20"/>
        </w:rPr>
        <w:t>«Экология және тұрақты даму» бөлімі білім алушыларда келесі негізгі құн- дылықтарды</w:t>
      </w:r>
      <w:r>
        <w:rPr>
          <w:color w:val="231F20"/>
          <w:spacing w:val="-3"/>
        </w:rPr>
        <w:t> </w:t>
      </w:r>
      <w:r>
        <w:rPr>
          <w:color w:val="231F20"/>
        </w:rPr>
        <w:t>қалыптастырады:</w:t>
      </w:r>
    </w:p>
    <w:p>
      <w:pPr>
        <w:pStyle w:val="ListParagraph"/>
        <w:numPr>
          <w:ilvl w:val="0"/>
          <w:numId w:val="30"/>
        </w:numPr>
        <w:tabs>
          <w:tab w:pos="1777" w:val="left" w:leader="none"/>
        </w:tabs>
        <w:spacing w:line="252" w:lineRule="auto" w:before="112" w:after="0"/>
        <w:ind w:left="1777" w:right="1245" w:hanging="360"/>
        <w:jc w:val="both"/>
        <w:rPr>
          <w:sz w:val="22"/>
        </w:rPr>
      </w:pPr>
      <w:r>
        <w:rPr>
          <w:color w:val="231F20"/>
          <w:sz w:val="22"/>
        </w:rPr>
        <w:t>Әділдік және жауапкершілік: қоршаған ортаның және болашақ ұрпақтың жағдайына</w:t>
      </w:r>
      <w:r>
        <w:rPr>
          <w:color w:val="231F20"/>
          <w:spacing w:val="-19"/>
          <w:sz w:val="22"/>
        </w:rPr>
        <w:t> </w:t>
      </w:r>
      <w:r>
        <w:rPr>
          <w:color w:val="231F20"/>
          <w:sz w:val="22"/>
        </w:rPr>
        <w:t>жеке</w:t>
      </w:r>
      <w:r>
        <w:rPr>
          <w:color w:val="231F20"/>
          <w:spacing w:val="-19"/>
          <w:sz w:val="22"/>
        </w:rPr>
        <w:t> </w:t>
      </w:r>
      <w:r>
        <w:rPr>
          <w:color w:val="231F20"/>
          <w:sz w:val="22"/>
        </w:rPr>
        <w:t>және</w:t>
      </w:r>
      <w:r>
        <w:rPr>
          <w:color w:val="231F20"/>
          <w:spacing w:val="-19"/>
          <w:sz w:val="22"/>
        </w:rPr>
        <w:t> </w:t>
      </w:r>
      <w:r>
        <w:rPr>
          <w:color w:val="231F20"/>
          <w:sz w:val="22"/>
        </w:rPr>
        <w:t>ұжымдық</w:t>
      </w:r>
      <w:r>
        <w:rPr>
          <w:color w:val="231F20"/>
          <w:spacing w:val="-19"/>
          <w:sz w:val="22"/>
        </w:rPr>
        <w:t> </w:t>
      </w:r>
      <w:r>
        <w:rPr>
          <w:color w:val="231F20"/>
          <w:sz w:val="22"/>
        </w:rPr>
        <w:t>жауапкершілікті</w:t>
      </w:r>
      <w:r>
        <w:rPr>
          <w:color w:val="231F20"/>
          <w:spacing w:val="-19"/>
          <w:sz w:val="22"/>
        </w:rPr>
        <w:t> </w:t>
      </w:r>
      <w:r>
        <w:rPr>
          <w:color w:val="231F20"/>
          <w:sz w:val="22"/>
        </w:rPr>
        <w:t>түсіну,</w:t>
      </w:r>
      <w:r>
        <w:rPr>
          <w:color w:val="231F20"/>
          <w:spacing w:val="-19"/>
          <w:sz w:val="22"/>
        </w:rPr>
        <w:t> </w:t>
      </w:r>
      <w:r>
        <w:rPr>
          <w:color w:val="231F20"/>
          <w:sz w:val="22"/>
        </w:rPr>
        <w:t>теріс</w:t>
      </w:r>
      <w:r>
        <w:rPr>
          <w:color w:val="231F20"/>
          <w:spacing w:val="-19"/>
          <w:sz w:val="22"/>
        </w:rPr>
        <w:t> </w:t>
      </w:r>
      <w:r>
        <w:rPr>
          <w:color w:val="231F20"/>
          <w:sz w:val="22"/>
        </w:rPr>
        <w:t>әсерді</w:t>
      </w:r>
      <w:r>
        <w:rPr>
          <w:color w:val="231F20"/>
          <w:spacing w:val="-19"/>
          <w:sz w:val="22"/>
        </w:rPr>
        <w:t> </w:t>
      </w:r>
      <w:r>
        <w:rPr>
          <w:color w:val="231F20"/>
          <w:sz w:val="22"/>
        </w:rPr>
        <w:t>азайтуға дайын</w:t>
      </w:r>
      <w:r>
        <w:rPr>
          <w:color w:val="231F20"/>
          <w:spacing w:val="-14"/>
          <w:sz w:val="22"/>
        </w:rPr>
        <w:t> </w:t>
      </w:r>
      <w:r>
        <w:rPr>
          <w:color w:val="231F20"/>
          <w:sz w:val="22"/>
        </w:rPr>
        <w:t>болу,</w:t>
      </w:r>
      <w:r>
        <w:rPr>
          <w:color w:val="231F20"/>
          <w:spacing w:val="-14"/>
          <w:sz w:val="22"/>
        </w:rPr>
        <w:t> </w:t>
      </w:r>
      <w:r>
        <w:rPr>
          <w:color w:val="231F20"/>
          <w:sz w:val="22"/>
        </w:rPr>
        <w:t>табиғатты</w:t>
      </w:r>
      <w:r>
        <w:rPr>
          <w:color w:val="231F20"/>
          <w:spacing w:val="-14"/>
          <w:sz w:val="22"/>
        </w:rPr>
        <w:t> </w:t>
      </w:r>
      <w:r>
        <w:rPr>
          <w:color w:val="231F20"/>
          <w:sz w:val="22"/>
        </w:rPr>
        <w:t>тек</w:t>
      </w:r>
      <w:r>
        <w:rPr>
          <w:color w:val="231F20"/>
          <w:spacing w:val="-14"/>
          <w:sz w:val="22"/>
        </w:rPr>
        <w:t> </w:t>
      </w:r>
      <w:r>
        <w:rPr>
          <w:color w:val="231F20"/>
          <w:sz w:val="22"/>
        </w:rPr>
        <w:t>ресурс</w:t>
      </w:r>
      <w:r>
        <w:rPr>
          <w:color w:val="231F20"/>
          <w:spacing w:val="-14"/>
          <w:sz w:val="22"/>
        </w:rPr>
        <w:t> </w:t>
      </w:r>
      <w:r>
        <w:rPr>
          <w:color w:val="231F20"/>
          <w:sz w:val="22"/>
        </w:rPr>
        <w:t>ретінде</w:t>
      </w:r>
      <w:r>
        <w:rPr>
          <w:color w:val="231F20"/>
          <w:spacing w:val="-14"/>
          <w:sz w:val="22"/>
        </w:rPr>
        <w:t> </w:t>
      </w:r>
      <w:r>
        <w:rPr>
          <w:color w:val="231F20"/>
          <w:sz w:val="22"/>
        </w:rPr>
        <w:t>емес,</w:t>
      </w:r>
      <w:r>
        <w:rPr>
          <w:color w:val="231F20"/>
          <w:spacing w:val="-14"/>
          <w:sz w:val="22"/>
        </w:rPr>
        <w:t> </w:t>
      </w:r>
      <w:r>
        <w:rPr>
          <w:color w:val="231F20"/>
          <w:sz w:val="22"/>
        </w:rPr>
        <w:t>құндылық</w:t>
      </w:r>
      <w:r>
        <w:rPr>
          <w:color w:val="231F20"/>
          <w:spacing w:val="-14"/>
          <w:sz w:val="22"/>
        </w:rPr>
        <w:t> </w:t>
      </w:r>
      <w:r>
        <w:rPr>
          <w:color w:val="231F20"/>
          <w:sz w:val="22"/>
        </w:rPr>
        <w:t>ретінде</w:t>
      </w:r>
      <w:r>
        <w:rPr>
          <w:color w:val="231F20"/>
          <w:spacing w:val="-14"/>
          <w:sz w:val="22"/>
        </w:rPr>
        <w:t> </w:t>
      </w:r>
      <w:r>
        <w:rPr>
          <w:color w:val="231F20"/>
          <w:sz w:val="22"/>
        </w:rPr>
        <w:t>қабылдау, өсімдіктерге, жануарларға және экожүйелерге ұқыпты қарау.</w:t>
      </w:r>
    </w:p>
    <w:p>
      <w:pPr>
        <w:pStyle w:val="ListParagraph"/>
        <w:numPr>
          <w:ilvl w:val="0"/>
          <w:numId w:val="30"/>
        </w:numPr>
        <w:tabs>
          <w:tab w:pos="1777" w:val="left" w:leader="none"/>
        </w:tabs>
        <w:spacing w:line="252" w:lineRule="auto" w:before="167" w:after="0"/>
        <w:ind w:left="1777" w:right="1245" w:hanging="360"/>
        <w:jc w:val="both"/>
        <w:rPr>
          <w:sz w:val="22"/>
        </w:rPr>
      </w:pPr>
      <w:r>
        <w:rPr>
          <w:color w:val="231F20"/>
          <w:sz w:val="22"/>
        </w:rPr>
        <w:t>Бірлік және ынтымақ: барлық тірі организмдердің өзара байланысын және экологиялық</w:t>
      </w:r>
      <w:r>
        <w:rPr>
          <w:color w:val="231F20"/>
          <w:spacing w:val="-12"/>
          <w:sz w:val="22"/>
        </w:rPr>
        <w:t> </w:t>
      </w:r>
      <w:r>
        <w:rPr>
          <w:color w:val="231F20"/>
          <w:sz w:val="22"/>
        </w:rPr>
        <w:t>мәселелерді</w:t>
      </w:r>
      <w:r>
        <w:rPr>
          <w:color w:val="231F20"/>
          <w:spacing w:val="-12"/>
          <w:sz w:val="22"/>
        </w:rPr>
        <w:t> </w:t>
      </w:r>
      <w:r>
        <w:rPr>
          <w:color w:val="231F20"/>
          <w:sz w:val="22"/>
        </w:rPr>
        <w:t>шешу</w:t>
      </w:r>
      <w:r>
        <w:rPr>
          <w:color w:val="231F20"/>
          <w:spacing w:val="-12"/>
          <w:sz w:val="22"/>
        </w:rPr>
        <w:t> </w:t>
      </w:r>
      <w:r>
        <w:rPr>
          <w:color w:val="231F20"/>
          <w:sz w:val="22"/>
        </w:rPr>
        <w:t>үшін</w:t>
      </w:r>
      <w:r>
        <w:rPr>
          <w:color w:val="231F20"/>
          <w:spacing w:val="-12"/>
          <w:sz w:val="22"/>
        </w:rPr>
        <w:t> </w:t>
      </w:r>
      <w:r>
        <w:rPr>
          <w:color w:val="231F20"/>
          <w:sz w:val="22"/>
        </w:rPr>
        <w:t>ынтымақтастық</w:t>
      </w:r>
      <w:r>
        <w:rPr>
          <w:color w:val="231F20"/>
          <w:spacing w:val="-12"/>
          <w:sz w:val="22"/>
        </w:rPr>
        <w:t> </w:t>
      </w:r>
      <w:r>
        <w:rPr>
          <w:color w:val="231F20"/>
          <w:sz w:val="22"/>
        </w:rPr>
        <w:t>пен</w:t>
      </w:r>
      <w:r>
        <w:rPr>
          <w:color w:val="231F20"/>
          <w:spacing w:val="-12"/>
          <w:sz w:val="22"/>
        </w:rPr>
        <w:t> </w:t>
      </w:r>
      <w:r>
        <w:rPr>
          <w:color w:val="231F20"/>
          <w:sz w:val="22"/>
        </w:rPr>
        <w:t>өзара</w:t>
      </w:r>
      <w:r>
        <w:rPr>
          <w:color w:val="231F20"/>
          <w:spacing w:val="-12"/>
          <w:sz w:val="22"/>
        </w:rPr>
        <w:t> </w:t>
      </w:r>
      <w:r>
        <w:rPr>
          <w:color w:val="231F20"/>
          <w:sz w:val="22"/>
        </w:rPr>
        <w:t>көмек</w:t>
      </w:r>
      <w:r>
        <w:rPr>
          <w:color w:val="231F20"/>
          <w:spacing w:val="-12"/>
          <w:sz w:val="22"/>
        </w:rPr>
        <w:t> </w:t>
      </w:r>
      <w:r>
        <w:rPr>
          <w:color w:val="231F20"/>
          <w:sz w:val="22"/>
        </w:rPr>
        <w:t>көрсе- ту</w:t>
      </w:r>
      <w:r>
        <w:rPr>
          <w:color w:val="231F20"/>
          <w:spacing w:val="-2"/>
          <w:sz w:val="22"/>
        </w:rPr>
        <w:t> </w:t>
      </w:r>
      <w:r>
        <w:rPr>
          <w:color w:val="231F20"/>
          <w:sz w:val="22"/>
        </w:rPr>
        <w:t>қажеттілігін</w:t>
      </w:r>
      <w:r>
        <w:rPr>
          <w:color w:val="231F20"/>
          <w:spacing w:val="-2"/>
          <w:sz w:val="22"/>
        </w:rPr>
        <w:t> </w:t>
      </w:r>
      <w:r>
        <w:rPr>
          <w:color w:val="231F20"/>
          <w:sz w:val="22"/>
        </w:rPr>
        <w:t>түсіну,</w:t>
      </w:r>
      <w:r>
        <w:rPr>
          <w:color w:val="231F20"/>
          <w:spacing w:val="-2"/>
          <w:sz w:val="22"/>
        </w:rPr>
        <w:t> </w:t>
      </w:r>
      <w:r>
        <w:rPr>
          <w:color w:val="231F20"/>
          <w:sz w:val="22"/>
        </w:rPr>
        <w:t>тиісті</w:t>
      </w:r>
      <w:r>
        <w:rPr>
          <w:color w:val="231F20"/>
          <w:spacing w:val="-2"/>
          <w:sz w:val="22"/>
        </w:rPr>
        <w:t> </w:t>
      </w:r>
      <w:r>
        <w:rPr>
          <w:color w:val="231F20"/>
          <w:sz w:val="22"/>
        </w:rPr>
        <w:t>бастамаларды</w:t>
      </w:r>
      <w:r>
        <w:rPr>
          <w:color w:val="231F20"/>
          <w:spacing w:val="-2"/>
          <w:sz w:val="22"/>
        </w:rPr>
        <w:t> </w:t>
      </w:r>
      <w:r>
        <w:rPr>
          <w:color w:val="231F20"/>
          <w:sz w:val="22"/>
        </w:rPr>
        <w:t>қолдау</w:t>
      </w:r>
      <w:r>
        <w:rPr>
          <w:color w:val="231F20"/>
          <w:spacing w:val="-2"/>
          <w:sz w:val="22"/>
        </w:rPr>
        <w:t> </w:t>
      </w:r>
      <w:r>
        <w:rPr>
          <w:color w:val="231F20"/>
          <w:sz w:val="22"/>
        </w:rPr>
        <w:t>және</w:t>
      </w:r>
      <w:r>
        <w:rPr>
          <w:color w:val="231F20"/>
          <w:spacing w:val="-2"/>
          <w:sz w:val="22"/>
        </w:rPr>
        <w:t> </w:t>
      </w:r>
      <w:r>
        <w:rPr>
          <w:color w:val="231F20"/>
          <w:sz w:val="22"/>
        </w:rPr>
        <w:t>тәжірибе</w:t>
      </w:r>
      <w:r>
        <w:rPr>
          <w:color w:val="231F20"/>
          <w:spacing w:val="-2"/>
          <w:sz w:val="22"/>
        </w:rPr>
        <w:t> </w:t>
      </w:r>
      <w:r>
        <w:rPr>
          <w:color w:val="231F20"/>
          <w:sz w:val="22"/>
        </w:rPr>
        <w:t>алмасу.</w:t>
      </w:r>
    </w:p>
    <w:p>
      <w:pPr>
        <w:pStyle w:val="ListParagraph"/>
        <w:numPr>
          <w:ilvl w:val="0"/>
          <w:numId w:val="30"/>
        </w:numPr>
        <w:tabs>
          <w:tab w:pos="1777" w:val="left" w:leader="none"/>
        </w:tabs>
        <w:spacing w:line="252" w:lineRule="auto" w:before="168" w:after="0"/>
        <w:ind w:left="1777" w:right="1245" w:hanging="360"/>
        <w:jc w:val="both"/>
        <w:rPr>
          <w:sz w:val="22"/>
        </w:rPr>
      </w:pPr>
      <w:r>
        <w:rPr>
          <w:color w:val="231F20"/>
          <w:spacing w:val="-2"/>
          <w:sz w:val="22"/>
        </w:rPr>
        <w:t>Заң</w:t>
      </w:r>
      <w:r>
        <w:rPr>
          <w:color w:val="231F20"/>
          <w:spacing w:val="-11"/>
          <w:sz w:val="22"/>
        </w:rPr>
        <w:t> </w:t>
      </w:r>
      <w:r>
        <w:rPr>
          <w:color w:val="231F20"/>
          <w:spacing w:val="-2"/>
          <w:sz w:val="22"/>
        </w:rPr>
        <w:t>және</w:t>
      </w:r>
      <w:r>
        <w:rPr>
          <w:color w:val="231F20"/>
          <w:spacing w:val="-11"/>
          <w:sz w:val="22"/>
        </w:rPr>
        <w:t> </w:t>
      </w:r>
      <w:r>
        <w:rPr>
          <w:color w:val="231F20"/>
          <w:spacing w:val="-2"/>
          <w:sz w:val="22"/>
        </w:rPr>
        <w:t>тәртіп:</w:t>
      </w:r>
      <w:r>
        <w:rPr>
          <w:color w:val="231F20"/>
          <w:spacing w:val="-11"/>
          <w:sz w:val="22"/>
        </w:rPr>
        <w:t> </w:t>
      </w:r>
      <w:r>
        <w:rPr>
          <w:color w:val="231F20"/>
          <w:spacing w:val="-2"/>
          <w:sz w:val="22"/>
        </w:rPr>
        <w:t>болашақ</w:t>
      </w:r>
      <w:r>
        <w:rPr>
          <w:color w:val="231F20"/>
          <w:spacing w:val="-11"/>
          <w:sz w:val="22"/>
        </w:rPr>
        <w:t> </w:t>
      </w:r>
      <w:r>
        <w:rPr>
          <w:color w:val="231F20"/>
          <w:spacing w:val="-2"/>
          <w:sz w:val="22"/>
        </w:rPr>
        <w:t>ұрпақтың</w:t>
      </w:r>
      <w:r>
        <w:rPr>
          <w:color w:val="231F20"/>
          <w:spacing w:val="-11"/>
          <w:sz w:val="22"/>
        </w:rPr>
        <w:t> </w:t>
      </w:r>
      <w:r>
        <w:rPr>
          <w:color w:val="231F20"/>
          <w:spacing w:val="-2"/>
          <w:sz w:val="22"/>
        </w:rPr>
        <w:t>қажеттіліктерін</w:t>
      </w:r>
      <w:r>
        <w:rPr>
          <w:color w:val="231F20"/>
          <w:spacing w:val="-11"/>
          <w:sz w:val="22"/>
        </w:rPr>
        <w:t> </w:t>
      </w:r>
      <w:r>
        <w:rPr>
          <w:color w:val="231F20"/>
          <w:spacing w:val="-2"/>
          <w:sz w:val="22"/>
        </w:rPr>
        <w:t>қанағаттандыру</w:t>
      </w:r>
      <w:r>
        <w:rPr>
          <w:color w:val="231F20"/>
          <w:spacing w:val="-11"/>
          <w:sz w:val="22"/>
        </w:rPr>
        <w:t> </w:t>
      </w:r>
      <w:r>
        <w:rPr>
          <w:color w:val="231F20"/>
          <w:spacing w:val="-2"/>
          <w:sz w:val="22"/>
        </w:rPr>
        <w:t>мүмкінді- </w:t>
      </w:r>
      <w:r>
        <w:rPr>
          <w:color w:val="231F20"/>
          <w:sz w:val="22"/>
        </w:rPr>
        <w:t>гіне</w:t>
      </w:r>
      <w:r>
        <w:rPr>
          <w:color w:val="231F20"/>
          <w:spacing w:val="-5"/>
          <w:sz w:val="22"/>
        </w:rPr>
        <w:t> </w:t>
      </w:r>
      <w:r>
        <w:rPr>
          <w:color w:val="231F20"/>
          <w:sz w:val="22"/>
        </w:rPr>
        <w:t>нұқсан</w:t>
      </w:r>
      <w:r>
        <w:rPr>
          <w:color w:val="231F20"/>
          <w:spacing w:val="-5"/>
          <w:sz w:val="22"/>
        </w:rPr>
        <w:t> </w:t>
      </w:r>
      <w:r>
        <w:rPr>
          <w:color w:val="231F20"/>
          <w:sz w:val="22"/>
        </w:rPr>
        <w:t>келтірмей,</w:t>
      </w:r>
      <w:r>
        <w:rPr>
          <w:color w:val="231F20"/>
          <w:spacing w:val="-5"/>
          <w:sz w:val="22"/>
        </w:rPr>
        <w:t> </w:t>
      </w:r>
      <w:r>
        <w:rPr>
          <w:color w:val="231F20"/>
          <w:sz w:val="22"/>
        </w:rPr>
        <w:t>қазіргі</w:t>
      </w:r>
      <w:r>
        <w:rPr>
          <w:color w:val="231F20"/>
          <w:spacing w:val="-5"/>
          <w:sz w:val="22"/>
        </w:rPr>
        <w:t> </w:t>
      </w:r>
      <w:r>
        <w:rPr>
          <w:color w:val="231F20"/>
          <w:sz w:val="22"/>
        </w:rPr>
        <w:t>уақыттағы</w:t>
      </w:r>
      <w:r>
        <w:rPr>
          <w:color w:val="231F20"/>
          <w:spacing w:val="-5"/>
          <w:sz w:val="22"/>
        </w:rPr>
        <w:t> </w:t>
      </w:r>
      <w:r>
        <w:rPr>
          <w:color w:val="231F20"/>
          <w:sz w:val="22"/>
        </w:rPr>
        <w:t>қажеттіліктерді</w:t>
      </w:r>
      <w:r>
        <w:rPr>
          <w:color w:val="231F20"/>
          <w:spacing w:val="-5"/>
          <w:sz w:val="22"/>
        </w:rPr>
        <w:t> </w:t>
      </w:r>
      <w:r>
        <w:rPr>
          <w:color w:val="231F20"/>
          <w:sz w:val="22"/>
        </w:rPr>
        <w:t>қанағаттандырудың маңыздылығын түсіну, ресурстарды ұтымды пайдалану және экологиялық таза технологияларды енгізу.</w:t>
      </w:r>
    </w:p>
    <w:p>
      <w:pPr>
        <w:pStyle w:val="ListParagraph"/>
        <w:numPr>
          <w:ilvl w:val="0"/>
          <w:numId w:val="30"/>
        </w:numPr>
        <w:tabs>
          <w:tab w:pos="1777" w:val="left" w:leader="none"/>
        </w:tabs>
        <w:spacing w:line="252" w:lineRule="auto" w:before="167" w:after="0"/>
        <w:ind w:left="1777" w:right="1245" w:hanging="360"/>
        <w:jc w:val="both"/>
        <w:rPr>
          <w:sz w:val="22"/>
        </w:rPr>
      </w:pPr>
      <w:r>
        <w:rPr>
          <w:color w:val="231F20"/>
          <w:sz w:val="22"/>
        </w:rPr>
        <w:t>Тәуелсіздік және отаншылдық: өз елі мен аймағының экологиялық мәселе- леріне қатыстылығын сезіну, оларды шешуге қатысуға дайын болу.</w:t>
      </w:r>
    </w:p>
    <w:p>
      <w:pPr>
        <w:pStyle w:val="ListParagraph"/>
        <w:numPr>
          <w:ilvl w:val="0"/>
          <w:numId w:val="30"/>
        </w:numPr>
        <w:tabs>
          <w:tab w:pos="1777" w:val="left" w:leader="none"/>
        </w:tabs>
        <w:spacing w:line="252" w:lineRule="auto" w:before="168" w:after="0"/>
        <w:ind w:left="1777" w:right="1245" w:hanging="360"/>
        <w:jc w:val="both"/>
        <w:rPr>
          <w:sz w:val="22"/>
        </w:rPr>
      </w:pPr>
      <w:r>
        <w:rPr>
          <w:color w:val="231F20"/>
          <w:sz w:val="22"/>
        </w:rPr>
        <w:t>Жасампаздық және жаңашылдық: экологиялық мәселелерді шешудің жаңа идеялары мен шешімдерін, соның ішінде STEM/STEAM </w:t>
      </w:r>
      <w:r>
        <w:rPr>
          <w:color w:val="231F20"/>
          <w:sz w:val="22"/>
        </w:rPr>
        <w:t>технологияларын пайдалануды</w:t>
      </w:r>
      <w:r>
        <w:rPr>
          <w:color w:val="231F20"/>
          <w:spacing w:val="-3"/>
          <w:sz w:val="22"/>
        </w:rPr>
        <w:t> </w:t>
      </w:r>
      <w:r>
        <w:rPr>
          <w:color w:val="231F20"/>
          <w:sz w:val="22"/>
        </w:rPr>
        <w:t>ынталандыру.</w:t>
      </w:r>
    </w:p>
    <w:p>
      <w:pPr>
        <w:pStyle w:val="BodyText"/>
        <w:spacing w:before="14"/>
      </w:pPr>
    </w:p>
    <w:p>
      <w:pPr>
        <w:spacing w:before="0"/>
        <w:ind w:left="1417" w:right="0" w:firstLine="0"/>
        <w:jc w:val="both"/>
        <w:rPr>
          <w:sz w:val="22"/>
        </w:rPr>
      </w:pPr>
      <w:r>
        <w:rPr>
          <w:rFonts w:ascii="Tahoma" w:hAnsi="Tahoma"/>
          <w:b/>
          <w:color w:val="231F20"/>
          <w:spacing w:val="-4"/>
          <w:sz w:val="22"/>
        </w:rPr>
        <w:t>География</w:t>
      </w:r>
      <w:r>
        <w:rPr>
          <w:rFonts w:ascii="Tahoma" w:hAnsi="Tahoma"/>
          <w:b/>
          <w:color w:val="231F20"/>
          <w:spacing w:val="-9"/>
          <w:sz w:val="22"/>
        </w:rPr>
        <w:t> </w:t>
      </w:r>
      <w:r>
        <w:rPr>
          <w:rFonts w:ascii="Tahoma" w:hAnsi="Tahoma"/>
          <w:b/>
          <w:color w:val="231F20"/>
          <w:spacing w:val="-4"/>
          <w:sz w:val="22"/>
        </w:rPr>
        <w:t>(7-9-сынып).</w:t>
      </w:r>
      <w:r>
        <w:rPr>
          <w:rFonts w:ascii="Tahoma" w:hAnsi="Tahoma"/>
          <w:b/>
          <w:color w:val="231F20"/>
          <w:spacing w:val="-9"/>
          <w:sz w:val="22"/>
        </w:rPr>
        <w:t> </w:t>
      </w:r>
      <w:r>
        <w:rPr>
          <w:color w:val="231F20"/>
          <w:spacing w:val="-4"/>
          <w:sz w:val="22"/>
        </w:rPr>
        <w:t>«География»</w:t>
      </w:r>
      <w:r>
        <w:rPr>
          <w:color w:val="231F20"/>
          <w:spacing w:val="-24"/>
          <w:sz w:val="22"/>
        </w:rPr>
        <w:t> </w:t>
      </w:r>
      <w:r>
        <w:rPr>
          <w:color w:val="231F20"/>
          <w:spacing w:val="-4"/>
          <w:sz w:val="22"/>
        </w:rPr>
        <w:t>оқу</w:t>
      </w:r>
      <w:r>
        <w:rPr>
          <w:color w:val="231F20"/>
          <w:spacing w:val="-24"/>
          <w:sz w:val="22"/>
        </w:rPr>
        <w:t> </w:t>
      </w:r>
      <w:r>
        <w:rPr>
          <w:color w:val="231F20"/>
          <w:spacing w:val="-4"/>
          <w:sz w:val="22"/>
        </w:rPr>
        <w:t>пәнін</w:t>
      </w:r>
      <w:r>
        <w:rPr>
          <w:color w:val="231F20"/>
          <w:spacing w:val="-24"/>
          <w:sz w:val="22"/>
        </w:rPr>
        <w:t> </w:t>
      </w:r>
      <w:r>
        <w:rPr>
          <w:color w:val="231F20"/>
          <w:spacing w:val="-4"/>
          <w:sz w:val="22"/>
        </w:rPr>
        <w:t>оқытудың</w:t>
      </w:r>
      <w:r>
        <w:rPr>
          <w:color w:val="231F20"/>
          <w:spacing w:val="-24"/>
          <w:sz w:val="22"/>
        </w:rPr>
        <w:t> </w:t>
      </w:r>
      <w:r>
        <w:rPr>
          <w:color w:val="231F20"/>
          <w:spacing w:val="-4"/>
          <w:sz w:val="22"/>
        </w:rPr>
        <w:t>мақсаты</w:t>
      </w:r>
      <w:r>
        <w:rPr>
          <w:color w:val="231F20"/>
          <w:spacing w:val="-24"/>
          <w:sz w:val="22"/>
        </w:rPr>
        <w:t> </w:t>
      </w:r>
      <w:r>
        <w:rPr>
          <w:color w:val="231F20"/>
          <w:spacing w:val="-4"/>
          <w:sz w:val="22"/>
        </w:rPr>
        <w:t>–</w:t>
      </w:r>
      <w:r>
        <w:rPr>
          <w:color w:val="231F20"/>
          <w:spacing w:val="-24"/>
          <w:sz w:val="22"/>
        </w:rPr>
        <w:t> </w:t>
      </w:r>
      <w:r>
        <w:rPr>
          <w:color w:val="231F20"/>
          <w:spacing w:val="-4"/>
          <w:sz w:val="22"/>
        </w:rPr>
        <w:t>дүниенің</w:t>
      </w:r>
      <w:r>
        <w:rPr>
          <w:color w:val="231F20"/>
          <w:spacing w:val="-24"/>
          <w:sz w:val="22"/>
        </w:rPr>
        <w:t> </w:t>
      </w:r>
      <w:r>
        <w:rPr>
          <w:color w:val="231F20"/>
          <w:spacing w:val="-4"/>
          <w:sz w:val="22"/>
        </w:rPr>
        <w:t>гео-</w:t>
      </w:r>
    </w:p>
    <w:p>
      <w:pPr>
        <w:spacing w:after="0"/>
        <w:jc w:val="both"/>
        <w:rPr>
          <w:sz w:val="22"/>
        </w:rPr>
        <w:sectPr>
          <w:pgSz w:w="11910" w:h="16840"/>
          <w:pgMar w:header="0" w:footer="908" w:top="680" w:bottom="1100" w:left="0" w:right="0"/>
        </w:sectPr>
      </w:pPr>
    </w:p>
    <w:p>
      <w:pPr>
        <w:pStyle w:val="Heading2"/>
        <w:ind w:left="1401"/>
      </w:pPr>
      <w:r>
        <w:rPr/>
        <mc:AlternateContent>
          <mc:Choice Requires="wps">
            <w:drawing>
              <wp:anchor distT="0" distB="0" distL="0" distR="0" allowOverlap="1" layoutInCell="1" locked="0" behindDoc="0" simplePos="0" relativeHeight="15785472">
                <wp:simplePos x="0" y="0"/>
                <wp:positionH relativeFrom="page">
                  <wp:posOffset>0</wp:posOffset>
                </wp:positionH>
                <wp:positionV relativeFrom="paragraph">
                  <wp:posOffset>-2108</wp:posOffset>
                </wp:positionV>
                <wp:extent cx="798830" cy="454659"/>
                <wp:effectExtent l="0" t="0" r="0" b="0"/>
                <wp:wrapNone/>
                <wp:docPr id="150" name="Graphic 150"/>
                <wp:cNvGraphicFramePr>
                  <a:graphicFrameLocks/>
                </wp:cNvGraphicFramePr>
                <a:graphic>
                  <a:graphicData uri="http://schemas.microsoft.com/office/word/2010/wordprocessingShape">
                    <wps:wsp>
                      <wps:cNvPr id="150" name="Graphic 150"/>
                      <wps:cNvSpPr/>
                      <wps:spPr>
                        <a:xfrm>
                          <a:off x="0" y="0"/>
                          <a:ext cx="798830" cy="454659"/>
                        </a:xfrm>
                        <a:custGeom>
                          <a:avLst/>
                          <a:gdLst/>
                          <a:ahLst/>
                          <a:cxnLst/>
                          <a:rect l="l" t="t" r="r" b="b"/>
                          <a:pathLst>
                            <a:path w="798830" h="454659">
                              <a:moveTo>
                                <a:pt x="0" y="454278"/>
                              </a:moveTo>
                              <a:lnTo>
                                <a:pt x="798347" y="454278"/>
                              </a:lnTo>
                              <a:lnTo>
                                <a:pt x="798347" y="0"/>
                              </a:lnTo>
                              <a:lnTo>
                                <a:pt x="0" y="0"/>
                              </a:lnTo>
                              <a:lnTo>
                                <a:pt x="0" y="454278"/>
                              </a:lnTo>
                              <a:close/>
                            </a:path>
                          </a:pathLst>
                        </a:custGeom>
                        <a:solidFill>
                          <a:srgbClr val="776CB1"/>
                        </a:solidFill>
                      </wps:spPr>
                      <wps:bodyPr wrap="square" lIns="0" tIns="0" rIns="0" bIns="0" rtlCol="0">
                        <a:prstTxWarp prst="textNoShape">
                          <a:avLst/>
                        </a:prstTxWarp>
                        <a:noAutofit/>
                      </wps:bodyPr>
                    </wps:wsp>
                  </a:graphicData>
                </a:graphic>
              </wp:anchor>
            </w:drawing>
          </mc:Choice>
          <mc:Fallback>
            <w:pict>
              <v:rect style="position:absolute;margin-left:0pt;margin-top:-.166pt;width:62.862pt;height:35.770pt;mso-position-horizontal-relative:page;mso-position-vertical-relative:paragraph;z-index:15785472" id="docshape136" filled="true" fillcolor="#776cb1" stroked="false">
                <v:fill type="solid"/>
                <w10:wrap type="none"/>
              </v:rect>
            </w:pict>
          </mc:Fallback>
        </mc:AlternateContent>
      </w:r>
      <w:r>
        <w:rPr/>
        <mc:AlternateContent>
          <mc:Choice Requires="wps">
            <w:drawing>
              <wp:anchor distT="0" distB="0" distL="0" distR="0" allowOverlap="1" layoutInCell="1" locked="0" behindDoc="0" simplePos="0" relativeHeight="15785984">
                <wp:simplePos x="0" y="0"/>
                <wp:positionH relativeFrom="page">
                  <wp:posOffset>1091641</wp:posOffset>
                </wp:positionH>
                <wp:positionV relativeFrom="paragraph">
                  <wp:posOffset>-2108</wp:posOffset>
                </wp:positionV>
                <wp:extent cx="6468745" cy="454659"/>
                <wp:effectExtent l="0" t="0" r="0" b="0"/>
                <wp:wrapNone/>
                <wp:docPr id="151" name="Textbox 151"/>
                <wp:cNvGraphicFramePr>
                  <a:graphicFrameLocks/>
                </wp:cNvGraphicFramePr>
                <a:graphic>
                  <a:graphicData uri="http://schemas.microsoft.com/office/word/2010/wordprocessingShape">
                    <wps:wsp>
                      <wps:cNvPr id="151" name="Textbox 151"/>
                      <wps:cNvSpPr txBox="1"/>
                      <wps:spPr>
                        <a:xfrm>
                          <a:off x="0" y="0"/>
                          <a:ext cx="6468745" cy="454659"/>
                        </a:xfrm>
                        <a:prstGeom prst="rect">
                          <a:avLst/>
                        </a:prstGeom>
                        <a:solidFill>
                          <a:srgbClr val="776CB1"/>
                        </a:solidFill>
                      </wps:spPr>
                      <wps:txbx>
                        <w:txbxContent>
                          <w:p>
                            <w:pPr>
                              <w:pStyle w:val="BodyText"/>
                              <w:spacing w:before="69"/>
                              <w:ind w:left="372" w:right="6233"/>
                              <w:rPr>
                                <w:rFonts w:ascii="Tahoma" w:hAnsi="Tahoma"/>
                                <w:color w:val="000000"/>
                              </w:rPr>
                            </w:pPr>
                            <w:r>
                              <w:rPr>
                                <w:rFonts w:ascii="Tahoma" w:hAnsi="Tahoma"/>
                                <w:color w:val="FFFFFF"/>
                                <w:w w:val="70"/>
                              </w:rPr>
                              <w:t>Қазақстан Республикасы Оқу-ағарту министрлігі </w:t>
                            </w:r>
                            <w:r>
                              <w:rPr>
                                <w:rFonts w:ascii="Tahoma" w:hAnsi="Tahoma"/>
                                <w:color w:val="FFFFFF"/>
                                <w:w w:val="65"/>
                              </w:rPr>
                              <w:t>Ы. Алтынсарин атындағы Ұлттық білім </w:t>
                            </w:r>
                            <w:r>
                              <w:rPr>
                                <w:rFonts w:ascii="Tahoma" w:hAnsi="Tahoma"/>
                                <w:color w:val="FFFFFF"/>
                                <w:w w:val="65"/>
                              </w:rPr>
                              <w:t>академиясы</w:t>
                            </w:r>
                          </w:p>
                        </w:txbxContent>
                      </wps:txbx>
                      <wps:bodyPr wrap="square" lIns="0" tIns="0" rIns="0" bIns="0" rtlCol="0">
                        <a:noAutofit/>
                      </wps:bodyPr>
                    </wps:wsp>
                  </a:graphicData>
                </a:graphic>
              </wp:anchor>
            </w:drawing>
          </mc:Choice>
          <mc:Fallback>
            <w:pict>
              <v:shape style="position:absolute;margin-left:85.956001pt;margin-top:-.166pt;width:509.35pt;height:35.8pt;mso-position-horizontal-relative:page;mso-position-vertical-relative:paragraph;z-index:15785984" type="#_x0000_t202" id="docshape137" filled="true" fillcolor="#776cb1" stroked="false">
                <v:textbox inset="0,0,0,0">
                  <w:txbxContent>
                    <w:p>
                      <w:pPr>
                        <w:pStyle w:val="BodyText"/>
                        <w:spacing w:before="69"/>
                        <w:ind w:left="372" w:right="6233"/>
                        <w:rPr>
                          <w:rFonts w:ascii="Tahoma" w:hAnsi="Tahoma"/>
                          <w:color w:val="000000"/>
                        </w:rPr>
                      </w:pPr>
                      <w:r>
                        <w:rPr>
                          <w:rFonts w:ascii="Tahoma" w:hAnsi="Tahoma"/>
                          <w:color w:val="FFFFFF"/>
                          <w:w w:val="70"/>
                        </w:rPr>
                        <w:t>Қазақстан Республикасы Оқу-ағарту министрлігі </w:t>
                      </w:r>
                      <w:r>
                        <w:rPr>
                          <w:rFonts w:ascii="Tahoma" w:hAnsi="Tahoma"/>
                          <w:color w:val="FFFFFF"/>
                          <w:w w:val="65"/>
                        </w:rPr>
                        <w:t>Ы. Алтынсарин атындағы Ұлттық білім </w:t>
                      </w:r>
                      <w:r>
                        <w:rPr>
                          <w:rFonts w:ascii="Tahoma" w:hAnsi="Tahoma"/>
                          <w:color w:val="FFFFFF"/>
                          <w:w w:val="65"/>
                        </w:rPr>
                        <w:t>академиясы</w:t>
                      </w:r>
                    </w:p>
                  </w:txbxContent>
                </v:textbox>
                <v:fill type="solid"/>
                <w10:wrap type="none"/>
              </v:shape>
            </w:pict>
          </mc:Fallback>
        </mc:AlternateContent>
      </w:r>
      <w:r>
        <w:rPr>
          <w:color w:val="231F20"/>
          <w:spacing w:val="-5"/>
          <w:w w:val="75"/>
        </w:rPr>
        <w:t>50</w:t>
      </w:r>
    </w:p>
    <w:p>
      <w:pPr>
        <w:pStyle w:val="BodyText"/>
        <w:rPr>
          <w:rFonts w:ascii="Tahoma"/>
        </w:rPr>
      </w:pPr>
    </w:p>
    <w:p>
      <w:pPr>
        <w:pStyle w:val="BodyText"/>
        <w:rPr>
          <w:rFonts w:ascii="Tahoma"/>
        </w:rPr>
      </w:pPr>
    </w:p>
    <w:p>
      <w:pPr>
        <w:pStyle w:val="BodyText"/>
        <w:spacing w:before="108"/>
        <w:rPr>
          <w:rFonts w:ascii="Tahoma"/>
        </w:rPr>
      </w:pPr>
    </w:p>
    <w:p>
      <w:pPr>
        <w:pStyle w:val="BodyText"/>
        <w:spacing w:line="252" w:lineRule="auto"/>
        <w:ind w:left="1247" w:right="1415"/>
        <w:jc w:val="both"/>
      </w:pPr>
      <w:r>
        <w:rPr>
          <w:color w:val="231F20"/>
        </w:rPr>
        <w:t>графиялық</w:t>
      </w:r>
      <w:r>
        <w:rPr>
          <w:color w:val="231F20"/>
          <w:spacing w:val="-13"/>
        </w:rPr>
        <w:t> </w:t>
      </w:r>
      <w:r>
        <w:rPr>
          <w:color w:val="231F20"/>
        </w:rPr>
        <w:t>бейнесін</w:t>
      </w:r>
      <w:r>
        <w:rPr>
          <w:color w:val="231F20"/>
          <w:spacing w:val="-13"/>
        </w:rPr>
        <w:t> </w:t>
      </w:r>
      <w:r>
        <w:rPr>
          <w:color w:val="231F20"/>
        </w:rPr>
        <w:t>тұтас</w:t>
      </w:r>
      <w:r>
        <w:rPr>
          <w:color w:val="231F20"/>
          <w:spacing w:val="-13"/>
        </w:rPr>
        <w:t> </w:t>
      </w:r>
      <w:r>
        <w:rPr>
          <w:color w:val="231F20"/>
        </w:rPr>
        <w:t>қабылдайтын,</w:t>
      </w:r>
      <w:r>
        <w:rPr>
          <w:color w:val="231F20"/>
          <w:spacing w:val="-13"/>
        </w:rPr>
        <w:t> </w:t>
      </w:r>
      <w:r>
        <w:rPr>
          <w:color w:val="231F20"/>
        </w:rPr>
        <w:t>географиялық</w:t>
      </w:r>
      <w:r>
        <w:rPr>
          <w:color w:val="231F20"/>
          <w:spacing w:val="-13"/>
        </w:rPr>
        <w:t> </w:t>
      </w:r>
      <w:r>
        <w:rPr>
          <w:color w:val="231F20"/>
        </w:rPr>
        <w:t>ойлау</w:t>
      </w:r>
      <w:r>
        <w:rPr>
          <w:color w:val="231F20"/>
          <w:spacing w:val="-13"/>
        </w:rPr>
        <w:t> </w:t>
      </w:r>
      <w:r>
        <w:rPr>
          <w:color w:val="231F20"/>
        </w:rPr>
        <w:t>қабілеті</w:t>
      </w:r>
      <w:r>
        <w:rPr>
          <w:color w:val="231F20"/>
          <w:spacing w:val="-13"/>
        </w:rPr>
        <w:t> </w:t>
      </w:r>
      <w:r>
        <w:rPr>
          <w:color w:val="231F20"/>
        </w:rPr>
        <w:t>дамыған, географияның әдістері мен тілін білетін және қолданатын, географиялық мәде- ниеті бар тұлға тәрбиелеу.</w:t>
      </w:r>
    </w:p>
    <w:p>
      <w:pPr>
        <w:pStyle w:val="BodyText"/>
        <w:spacing w:before="14"/>
      </w:pPr>
    </w:p>
    <w:p>
      <w:pPr>
        <w:pStyle w:val="BodyText"/>
        <w:spacing w:line="252" w:lineRule="auto"/>
        <w:ind w:left="1247" w:right="1415"/>
        <w:jc w:val="both"/>
      </w:pPr>
      <w:r>
        <w:rPr>
          <w:color w:val="231F20"/>
          <w:w w:val="105"/>
        </w:rPr>
        <w:t>Географиялық</w:t>
      </w:r>
      <w:r>
        <w:rPr>
          <w:color w:val="231F20"/>
          <w:w w:val="105"/>
        </w:rPr>
        <w:t> мәдениетті</w:t>
      </w:r>
      <w:r>
        <w:rPr>
          <w:color w:val="231F20"/>
          <w:w w:val="105"/>
        </w:rPr>
        <w:t> қалыптастыру</w:t>
      </w:r>
      <w:r>
        <w:rPr>
          <w:color w:val="231F20"/>
          <w:w w:val="105"/>
        </w:rPr>
        <w:t> үшін</w:t>
      </w:r>
      <w:r>
        <w:rPr>
          <w:color w:val="231F20"/>
          <w:w w:val="105"/>
        </w:rPr>
        <w:t> білім</w:t>
      </w:r>
      <w:r>
        <w:rPr>
          <w:color w:val="231F20"/>
          <w:w w:val="105"/>
        </w:rPr>
        <w:t> алушылардың</w:t>
      </w:r>
      <w:r>
        <w:rPr>
          <w:color w:val="231F20"/>
          <w:w w:val="105"/>
        </w:rPr>
        <w:t> </w:t>
      </w:r>
      <w:r>
        <w:rPr>
          <w:color w:val="231F20"/>
          <w:w w:val="105"/>
        </w:rPr>
        <w:t>бойында қоршаған</w:t>
      </w:r>
      <w:r>
        <w:rPr>
          <w:color w:val="231F20"/>
          <w:spacing w:val="-21"/>
          <w:w w:val="105"/>
        </w:rPr>
        <w:t> </w:t>
      </w:r>
      <w:r>
        <w:rPr>
          <w:color w:val="231F20"/>
          <w:w w:val="105"/>
        </w:rPr>
        <w:t>ортаға</w:t>
      </w:r>
      <w:r>
        <w:rPr>
          <w:color w:val="231F20"/>
          <w:spacing w:val="-20"/>
          <w:w w:val="105"/>
        </w:rPr>
        <w:t> </w:t>
      </w:r>
      <w:r>
        <w:rPr>
          <w:color w:val="231F20"/>
          <w:w w:val="105"/>
        </w:rPr>
        <w:t>деген</w:t>
      </w:r>
      <w:r>
        <w:rPr>
          <w:color w:val="231F20"/>
          <w:spacing w:val="-20"/>
          <w:w w:val="105"/>
        </w:rPr>
        <w:t> </w:t>
      </w:r>
      <w:r>
        <w:rPr>
          <w:color w:val="231F20"/>
          <w:w w:val="105"/>
        </w:rPr>
        <w:t>сүйіспеншілікті,</w:t>
      </w:r>
      <w:r>
        <w:rPr>
          <w:color w:val="231F20"/>
          <w:spacing w:val="-21"/>
          <w:w w:val="105"/>
        </w:rPr>
        <w:t> </w:t>
      </w:r>
      <w:r>
        <w:rPr>
          <w:color w:val="231F20"/>
          <w:w w:val="105"/>
        </w:rPr>
        <w:t>табиғатты</w:t>
      </w:r>
      <w:r>
        <w:rPr>
          <w:color w:val="231F20"/>
          <w:spacing w:val="-20"/>
          <w:w w:val="105"/>
        </w:rPr>
        <w:t> </w:t>
      </w:r>
      <w:r>
        <w:rPr>
          <w:color w:val="231F20"/>
          <w:w w:val="105"/>
        </w:rPr>
        <w:t>аялау</w:t>
      </w:r>
      <w:r>
        <w:rPr>
          <w:color w:val="231F20"/>
          <w:spacing w:val="-20"/>
          <w:w w:val="105"/>
        </w:rPr>
        <w:t> </w:t>
      </w:r>
      <w:r>
        <w:rPr>
          <w:color w:val="231F20"/>
          <w:w w:val="105"/>
        </w:rPr>
        <w:t>сезімін</w:t>
      </w:r>
      <w:r>
        <w:rPr>
          <w:color w:val="231F20"/>
          <w:spacing w:val="-21"/>
          <w:w w:val="105"/>
        </w:rPr>
        <w:t> </w:t>
      </w:r>
      <w:r>
        <w:rPr>
          <w:color w:val="231F20"/>
          <w:w w:val="105"/>
        </w:rPr>
        <w:t>ояту;</w:t>
      </w:r>
      <w:r>
        <w:rPr>
          <w:color w:val="231F20"/>
          <w:spacing w:val="-20"/>
          <w:w w:val="105"/>
        </w:rPr>
        <w:t> </w:t>
      </w:r>
      <w:r>
        <w:rPr>
          <w:color w:val="231F20"/>
          <w:w w:val="105"/>
        </w:rPr>
        <w:t>әртүрлі халықтардың</w:t>
      </w:r>
      <w:r>
        <w:rPr>
          <w:color w:val="231F20"/>
          <w:spacing w:val="-6"/>
          <w:w w:val="105"/>
        </w:rPr>
        <w:t> </w:t>
      </w:r>
      <w:r>
        <w:rPr>
          <w:color w:val="231F20"/>
          <w:w w:val="105"/>
        </w:rPr>
        <w:t>мәдениетімен</w:t>
      </w:r>
      <w:r>
        <w:rPr>
          <w:color w:val="231F20"/>
          <w:spacing w:val="-6"/>
          <w:w w:val="105"/>
        </w:rPr>
        <w:t> </w:t>
      </w:r>
      <w:r>
        <w:rPr>
          <w:color w:val="231F20"/>
          <w:w w:val="105"/>
        </w:rPr>
        <w:t>және</w:t>
      </w:r>
      <w:r>
        <w:rPr>
          <w:color w:val="231F20"/>
          <w:spacing w:val="-6"/>
          <w:w w:val="105"/>
        </w:rPr>
        <w:t> </w:t>
      </w:r>
      <w:r>
        <w:rPr>
          <w:color w:val="231F20"/>
          <w:w w:val="105"/>
        </w:rPr>
        <w:t>географиялық</w:t>
      </w:r>
      <w:r>
        <w:rPr>
          <w:color w:val="231F20"/>
          <w:spacing w:val="-6"/>
          <w:w w:val="105"/>
        </w:rPr>
        <w:t> </w:t>
      </w:r>
      <w:r>
        <w:rPr>
          <w:color w:val="231F20"/>
          <w:w w:val="105"/>
        </w:rPr>
        <w:t>ерекшеліктерімен</w:t>
      </w:r>
      <w:r>
        <w:rPr>
          <w:color w:val="231F20"/>
          <w:spacing w:val="-6"/>
          <w:w w:val="105"/>
        </w:rPr>
        <w:t> </w:t>
      </w:r>
      <w:r>
        <w:rPr>
          <w:color w:val="231F20"/>
          <w:w w:val="105"/>
        </w:rPr>
        <w:t>танысты- </w:t>
      </w:r>
      <w:r>
        <w:rPr>
          <w:color w:val="231F20"/>
        </w:rPr>
        <w:t>ру; географиялық білімді күнделікті өмірде және практикалық қызметте қолда- ну дағдыларын қалыптастыру; экологиялық мәдениетке тәрбиелеп, табиғатты қорғауға бағытталған жобаларға қатысуға ынталандыру қажет.</w:t>
      </w:r>
    </w:p>
    <w:p>
      <w:pPr>
        <w:pStyle w:val="BodyText"/>
        <w:spacing w:before="11"/>
      </w:pPr>
    </w:p>
    <w:p>
      <w:pPr>
        <w:pStyle w:val="BodyText"/>
        <w:spacing w:line="252" w:lineRule="auto"/>
        <w:ind w:left="1247" w:right="1415"/>
        <w:jc w:val="both"/>
      </w:pPr>
      <w:r>
        <w:rPr>
          <w:color w:val="231F20"/>
        </w:rPr>
        <w:t>Оқытудың инновациялық әдістерін қолдану мақсатында интерактивті әдістерді </w:t>
      </w:r>
      <w:r>
        <w:rPr>
          <w:color w:val="231F20"/>
          <w:spacing w:val="-4"/>
        </w:rPr>
        <w:t>(пікірталас, рөлдік ойындар, жобалық жұмыстар, т.б.) және ақпараттық-коммуни- кациялық</w:t>
      </w:r>
      <w:r>
        <w:rPr>
          <w:color w:val="231F20"/>
          <w:spacing w:val="-16"/>
        </w:rPr>
        <w:t> </w:t>
      </w:r>
      <w:r>
        <w:rPr>
          <w:color w:val="231F20"/>
          <w:spacing w:val="-4"/>
        </w:rPr>
        <w:t>технологияларды</w:t>
      </w:r>
      <w:r>
        <w:rPr>
          <w:color w:val="231F20"/>
          <w:spacing w:val="-15"/>
        </w:rPr>
        <w:t> </w:t>
      </w:r>
      <w:r>
        <w:rPr>
          <w:color w:val="231F20"/>
          <w:spacing w:val="-4"/>
        </w:rPr>
        <w:t>(электрондық</w:t>
      </w:r>
      <w:r>
        <w:rPr>
          <w:color w:val="231F20"/>
          <w:spacing w:val="-15"/>
        </w:rPr>
        <w:t> </w:t>
      </w:r>
      <w:r>
        <w:rPr>
          <w:color w:val="231F20"/>
          <w:spacing w:val="-4"/>
        </w:rPr>
        <w:t>оқулықтар,</w:t>
      </w:r>
      <w:r>
        <w:rPr>
          <w:color w:val="231F20"/>
          <w:spacing w:val="-16"/>
        </w:rPr>
        <w:t> </w:t>
      </w:r>
      <w:r>
        <w:rPr>
          <w:color w:val="231F20"/>
          <w:spacing w:val="-4"/>
        </w:rPr>
        <w:t>интерактивті</w:t>
      </w:r>
      <w:r>
        <w:rPr>
          <w:color w:val="231F20"/>
          <w:spacing w:val="-15"/>
        </w:rPr>
        <w:t> </w:t>
      </w:r>
      <w:r>
        <w:rPr>
          <w:color w:val="231F20"/>
          <w:spacing w:val="-4"/>
        </w:rPr>
        <w:t>карталар,</w:t>
      </w:r>
      <w:r>
        <w:rPr>
          <w:color w:val="231F20"/>
          <w:spacing w:val="-16"/>
        </w:rPr>
        <w:t> </w:t>
      </w:r>
      <w:r>
        <w:rPr>
          <w:color w:val="231F20"/>
          <w:spacing w:val="-4"/>
        </w:rPr>
        <w:t>GPS, ГИС,</w:t>
      </w:r>
      <w:r>
        <w:rPr>
          <w:color w:val="231F20"/>
          <w:spacing w:val="-8"/>
        </w:rPr>
        <w:t> </w:t>
      </w:r>
      <w:r>
        <w:rPr>
          <w:color w:val="231F20"/>
          <w:spacing w:val="-4"/>
        </w:rPr>
        <w:t>т.б.)</w:t>
      </w:r>
      <w:r>
        <w:rPr>
          <w:color w:val="231F20"/>
          <w:spacing w:val="-8"/>
        </w:rPr>
        <w:t> </w:t>
      </w:r>
      <w:r>
        <w:rPr>
          <w:color w:val="231F20"/>
          <w:spacing w:val="-4"/>
        </w:rPr>
        <w:t>қолдану,</w:t>
      </w:r>
      <w:r>
        <w:rPr>
          <w:color w:val="231F20"/>
          <w:spacing w:val="-8"/>
        </w:rPr>
        <w:t> </w:t>
      </w:r>
      <w:r>
        <w:rPr>
          <w:color w:val="231F20"/>
          <w:spacing w:val="-4"/>
        </w:rPr>
        <w:t>оқыту</w:t>
      </w:r>
      <w:r>
        <w:rPr>
          <w:color w:val="231F20"/>
          <w:spacing w:val="-8"/>
        </w:rPr>
        <w:t> </w:t>
      </w:r>
      <w:r>
        <w:rPr>
          <w:color w:val="231F20"/>
          <w:spacing w:val="-4"/>
        </w:rPr>
        <w:t>процесінде</w:t>
      </w:r>
      <w:r>
        <w:rPr>
          <w:color w:val="231F20"/>
          <w:spacing w:val="-8"/>
        </w:rPr>
        <w:t> </w:t>
      </w:r>
      <w:r>
        <w:rPr>
          <w:color w:val="231F20"/>
          <w:spacing w:val="-4"/>
        </w:rPr>
        <w:t>виртуалды</w:t>
      </w:r>
      <w:r>
        <w:rPr>
          <w:color w:val="231F20"/>
          <w:spacing w:val="-8"/>
        </w:rPr>
        <w:t> </w:t>
      </w:r>
      <w:r>
        <w:rPr>
          <w:color w:val="231F20"/>
          <w:spacing w:val="-4"/>
        </w:rPr>
        <w:t>саяхаттарды,</w:t>
      </w:r>
      <w:r>
        <w:rPr>
          <w:color w:val="231F20"/>
          <w:spacing w:val="-8"/>
        </w:rPr>
        <w:t> </w:t>
      </w:r>
      <w:r>
        <w:rPr>
          <w:color w:val="231F20"/>
          <w:spacing w:val="-4"/>
        </w:rPr>
        <w:t>бейнематериалдар- </w:t>
      </w:r>
      <w:r>
        <w:rPr>
          <w:color w:val="231F20"/>
        </w:rPr>
        <w:t>ды және фотосуреттерді пайдалану, білім алушылардың өздігінен білім алуын ұйымдастыру</w:t>
      </w:r>
      <w:r>
        <w:rPr>
          <w:color w:val="231F20"/>
          <w:spacing w:val="-20"/>
        </w:rPr>
        <w:t> </w:t>
      </w:r>
      <w:r>
        <w:rPr>
          <w:color w:val="231F20"/>
        </w:rPr>
        <w:t>маңызды.</w:t>
      </w:r>
      <w:r>
        <w:rPr>
          <w:color w:val="231F20"/>
          <w:spacing w:val="-19"/>
        </w:rPr>
        <w:t> </w:t>
      </w:r>
      <w:r>
        <w:rPr>
          <w:color w:val="231F20"/>
        </w:rPr>
        <w:t>Атластар</w:t>
      </w:r>
      <w:r>
        <w:rPr>
          <w:color w:val="231F20"/>
          <w:spacing w:val="-19"/>
        </w:rPr>
        <w:t> </w:t>
      </w:r>
      <w:r>
        <w:rPr>
          <w:color w:val="231F20"/>
        </w:rPr>
        <w:t>мен</w:t>
      </w:r>
      <w:r>
        <w:rPr>
          <w:color w:val="231F20"/>
          <w:spacing w:val="-20"/>
        </w:rPr>
        <w:t> </w:t>
      </w:r>
      <w:r>
        <w:rPr>
          <w:color w:val="231F20"/>
        </w:rPr>
        <w:t>контурлық</w:t>
      </w:r>
      <w:r>
        <w:rPr>
          <w:color w:val="231F20"/>
          <w:spacing w:val="-19"/>
        </w:rPr>
        <w:t> </w:t>
      </w:r>
      <w:r>
        <w:rPr>
          <w:color w:val="231F20"/>
        </w:rPr>
        <w:t>карталар</w:t>
      </w:r>
      <w:r>
        <w:rPr>
          <w:color w:val="231F20"/>
          <w:spacing w:val="-20"/>
        </w:rPr>
        <w:t> </w:t>
      </w:r>
      <w:r>
        <w:rPr>
          <w:color w:val="231F20"/>
        </w:rPr>
        <w:t>оқулықтар</w:t>
      </w:r>
      <w:r>
        <w:rPr>
          <w:color w:val="231F20"/>
          <w:spacing w:val="-19"/>
        </w:rPr>
        <w:t> </w:t>
      </w:r>
      <w:r>
        <w:rPr>
          <w:color w:val="231F20"/>
        </w:rPr>
        <w:t>мен</w:t>
      </w:r>
      <w:r>
        <w:rPr>
          <w:color w:val="231F20"/>
          <w:spacing w:val="-19"/>
        </w:rPr>
        <w:t> </w:t>
      </w:r>
      <w:r>
        <w:rPr>
          <w:color w:val="231F20"/>
        </w:rPr>
        <w:t>үлгілік оқу бағдарламаларының мазмұнына толыққанды сәйкес келмейтіндігіне байла- нысты</w:t>
      </w:r>
      <w:r>
        <w:rPr>
          <w:color w:val="231F20"/>
          <w:spacing w:val="40"/>
        </w:rPr>
        <w:t> </w:t>
      </w:r>
      <w:r>
        <w:rPr>
          <w:color w:val="231F20"/>
        </w:rPr>
        <w:t>география ғылымының түсініктері мен терминдерін меңгеруіне ықпал жасау,</w:t>
      </w:r>
      <w:r>
        <w:rPr>
          <w:color w:val="231F20"/>
          <w:spacing w:val="-11"/>
        </w:rPr>
        <w:t> </w:t>
      </w:r>
      <w:r>
        <w:rPr>
          <w:color w:val="231F20"/>
        </w:rPr>
        <w:t>кеңістіктік</w:t>
      </w:r>
      <w:r>
        <w:rPr>
          <w:color w:val="231F20"/>
          <w:spacing w:val="-11"/>
        </w:rPr>
        <w:t> </w:t>
      </w:r>
      <w:r>
        <w:rPr>
          <w:color w:val="231F20"/>
        </w:rPr>
        <w:t>ойлау</w:t>
      </w:r>
      <w:r>
        <w:rPr>
          <w:color w:val="231F20"/>
          <w:spacing w:val="-11"/>
        </w:rPr>
        <w:t> </w:t>
      </w:r>
      <w:r>
        <w:rPr>
          <w:color w:val="231F20"/>
        </w:rPr>
        <w:t>мен</w:t>
      </w:r>
      <w:r>
        <w:rPr>
          <w:color w:val="231F20"/>
          <w:spacing w:val="-11"/>
        </w:rPr>
        <w:t> </w:t>
      </w:r>
      <w:r>
        <w:rPr>
          <w:color w:val="231F20"/>
        </w:rPr>
        <w:t>картографиялық</w:t>
      </w:r>
      <w:r>
        <w:rPr>
          <w:color w:val="231F20"/>
          <w:spacing w:val="-11"/>
        </w:rPr>
        <w:t> </w:t>
      </w:r>
      <w:r>
        <w:rPr>
          <w:color w:val="231F20"/>
        </w:rPr>
        <w:t>дағдыларды</w:t>
      </w:r>
      <w:r>
        <w:rPr>
          <w:color w:val="231F20"/>
          <w:spacing w:val="-11"/>
        </w:rPr>
        <w:t> </w:t>
      </w:r>
      <w:r>
        <w:rPr>
          <w:color w:val="231F20"/>
        </w:rPr>
        <w:t>қалыптастыруда</w:t>
      </w:r>
      <w:r>
        <w:rPr>
          <w:color w:val="231F20"/>
          <w:spacing w:val="-11"/>
        </w:rPr>
        <w:t> </w:t>
      </w:r>
      <w:r>
        <w:rPr>
          <w:color w:val="231F20"/>
        </w:rPr>
        <w:t>ГАЖ және</w:t>
      </w:r>
      <w:r>
        <w:rPr>
          <w:color w:val="231F20"/>
          <w:spacing w:val="-3"/>
        </w:rPr>
        <w:t> </w:t>
      </w:r>
      <w:r>
        <w:rPr>
          <w:color w:val="231F20"/>
        </w:rPr>
        <w:t>цифрлық</w:t>
      </w:r>
      <w:r>
        <w:rPr>
          <w:color w:val="231F20"/>
          <w:spacing w:val="-3"/>
        </w:rPr>
        <w:t> </w:t>
      </w:r>
      <w:r>
        <w:rPr>
          <w:color w:val="231F20"/>
        </w:rPr>
        <w:t>карталардың</w:t>
      </w:r>
      <w:r>
        <w:rPr>
          <w:color w:val="231F20"/>
          <w:spacing w:val="-3"/>
        </w:rPr>
        <w:t> </w:t>
      </w:r>
      <w:r>
        <w:rPr>
          <w:color w:val="231F20"/>
        </w:rPr>
        <w:t>түрлерімен</w:t>
      </w:r>
      <w:r>
        <w:rPr>
          <w:color w:val="231F20"/>
          <w:spacing w:val="-3"/>
        </w:rPr>
        <w:t> </w:t>
      </w:r>
      <w:r>
        <w:rPr>
          <w:color w:val="231F20"/>
        </w:rPr>
        <w:t>жұмыс</w:t>
      </w:r>
      <w:r>
        <w:rPr>
          <w:color w:val="231F20"/>
          <w:spacing w:val="-3"/>
        </w:rPr>
        <w:t> </w:t>
      </w:r>
      <w:r>
        <w:rPr>
          <w:color w:val="231F20"/>
        </w:rPr>
        <w:t>жасап,</w:t>
      </w:r>
      <w:r>
        <w:rPr>
          <w:color w:val="231F20"/>
          <w:spacing w:val="-3"/>
        </w:rPr>
        <w:t> </w:t>
      </w:r>
      <w:r>
        <w:rPr>
          <w:color w:val="231F20"/>
        </w:rPr>
        <w:t>тақырыптық</w:t>
      </w:r>
      <w:r>
        <w:rPr>
          <w:color w:val="231F20"/>
          <w:spacing w:val="-3"/>
        </w:rPr>
        <w:t> </w:t>
      </w:r>
      <w:r>
        <w:rPr>
          <w:color w:val="231F20"/>
        </w:rPr>
        <w:t>карталарды құру</w:t>
      </w:r>
      <w:r>
        <w:rPr>
          <w:color w:val="231F20"/>
          <w:spacing w:val="-6"/>
        </w:rPr>
        <w:t> </w:t>
      </w:r>
      <w:r>
        <w:rPr>
          <w:color w:val="231F20"/>
        </w:rPr>
        <w:t>және</w:t>
      </w:r>
      <w:r>
        <w:rPr>
          <w:color w:val="231F20"/>
          <w:spacing w:val="-6"/>
        </w:rPr>
        <w:t> </w:t>
      </w:r>
      <w:r>
        <w:rPr>
          <w:color w:val="231F20"/>
        </w:rPr>
        <w:t>сипаттау</w:t>
      </w:r>
      <w:r>
        <w:rPr>
          <w:color w:val="231F20"/>
          <w:spacing w:val="-6"/>
        </w:rPr>
        <w:t> </w:t>
      </w:r>
      <w:r>
        <w:rPr>
          <w:color w:val="231F20"/>
        </w:rPr>
        <w:t>қажет.</w:t>
      </w:r>
      <w:r>
        <w:rPr>
          <w:color w:val="231F20"/>
          <w:spacing w:val="-6"/>
        </w:rPr>
        <w:t> </w:t>
      </w:r>
      <w:r>
        <w:rPr>
          <w:color w:val="231F20"/>
        </w:rPr>
        <w:t>Оқу</w:t>
      </w:r>
      <w:r>
        <w:rPr>
          <w:color w:val="231F20"/>
          <w:spacing w:val="-6"/>
        </w:rPr>
        <w:t> </w:t>
      </w:r>
      <w:r>
        <w:rPr>
          <w:color w:val="231F20"/>
        </w:rPr>
        <w:t>материалын</w:t>
      </w:r>
      <w:r>
        <w:rPr>
          <w:color w:val="231F20"/>
          <w:spacing w:val="-6"/>
        </w:rPr>
        <w:t> </w:t>
      </w:r>
      <w:r>
        <w:rPr>
          <w:color w:val="231F20"/>
        </w:rPr>
        <w:t>тиімді</w:t>
      </w:r>
      <w:r>
        <w:rPr>
          <w:color w:val="231F20"/>
          <w:spacing w:val="-6"/>
        </w:rPr>
        <w:t> </w:t>
      </w:r>
      <w:r>
        <w:rPr>
          <w:color w:val="231F20"/>
        </w:rPr>
        <w:t>игеру</w:t>
      </w:r>
      <w:r>
        <w:rPr>
          <w:color w:val="231F20"/>
          <w:spacing w:val="-6"/>
        </w:rPr>
        <w:t> </w:t>
      </w:r>
      <w:r>
        <w:rPr>
          <w:color w:val="231F20"/>
        </w:rPr>
        <w:t>және</w:t>
      </w:r>
      <w:r>
        <w:rPr>
          <w:color w:val="231F20"/>
          <w:spacing w:val="-6"/>
        </w:rPr>
        <w:t> </w:t>
      </w:r>
      <w:r>
        <w:rPr>
          <w:color w:val="231F20"/>
        </w:rPr>
        <w:t>зерттеу</w:t>
      </w:r>
      <w:r>
        <w:rPr>
          <w:color w:val="231F20"/>
          <w:spacing w:val="-6"/>
        </w:rPr>
        <w:t> </w:t>
      </w:r>
      <w:r>
        <w:rPr>
          <w:color w:val="231F20"/>
        </w:rPr>
        <w:t>дағдыла- рын</w:t>
      </w:r>
      <w:r>
        <w:rPr>
          <w:color w:val="231F20"/>
          <w:spacing w:val="-10"/>
        </w:rPr>
        <w:t> </w:t>
      </w:r>
      <w:r>
        <w:rPr>
          <w:color w:val="231F20"/>
        </w:rPr>
        <w:t>дамыту</w:t>
      </w:r>
      <w:r>
        <w:rPr>
          <w:color w:val="231F20"/>
          <w:spacing w:val="-10"/>
        </w:rPr>
        <w:t> </w:t>
      </w:r>
      <w:r>
        <w:rPr>
          <w:color w:val="231F20"/>
        </w:rPr>
        <w:t>үшін</w:t>
      </w:r>
      <w:r>
        <w:rPr>
          <w:color w:val="231F20"/>
          <w:spacing w:val="-10"/>
        </w:rPr>
        <w:t> </w:t>
      </w:r>
      <w:r>
        <w:rPr>
          <w:color w:val="231F20"/>
        </w:rPr>
        <w:t>білім</w:t>
      </w:r>
      <w:r>
        <w:rPr>
          <w:color w:val="231F20"/>
          <w:spacing w:val="-10"/>
        </w:rPr>
        <w:t> </w:t>
      </w:r>
      <w:r>
        <w:rPr>
          <w:color w:val="231F20"/>
        </w:rPr>
        <w:t>беру</w:t>
      </w:r>
      <w:r>
        <w:rPr>
          <w:color w:val="231F20"/>
          <w:spacing w:val="-10"/>
        </w:rPr>
        <w:t> </w:t>
      </w:r>
      <w:r>
        <w:rPr>
          <w:color w:val="231F20"/>
        </w:rPr>
        <w:t>процесіне</w:t>
      </w:r>
      <w:r>
        <w:rPr>
          <w:color w:val="231F20"/>
          <w:spacing w:val="-10"/>
        </w:rPr>
        <w:t> </w:t>
      </w:r>
      <w:r>
        <w:rPr>
          <w:color w:val="231F20"/>
        </w:rPr>
        <w:t>қол</w:t>
      </w:r>
      <w:r>
        <w:rPr>
          <w:color w:val="231F20"/>
          <w:spacing w:val="-10"/>
        </w:rPr>
        <w:t> </w:t>
      </w:r>
      <w:r>
        <w:rPr>
          <w:color w:val="231F20"/>
        </w:rPr>
        <w:t>жетімді</w:t>
      </w:r>
      <w:r>
        <w:rPr>
          <w:color w:val="231F20"/>
          <w:spacing w:val="-10"/>
        </w:rPr>
        <w:t> </w:t>
      </w:r>
      <w:r>
        <w:rPr>
          <w:color w:val="231F20"/>
        </w:rPr>
        <w:t>цифрлық</w:t>
      </w:r>
      <w:r>
        <w:rPr>
          <w:color w:val="231F20"/>
          <w:spacing w:val="-10"/>
        </w:rPr>
        <w:t> </w:t>
      </w:r>
      <w:r>
        <w:rPr>
          <w:color w:val="231F20"/>
        </w:rPr>
        <w:t>құралдармен</w:t>
      </w:r>
      <w:r>
        <w:rPr>
          <w:color w:val="231F20"/>
          <w:spacing w:val="-10"/>
        </w:rPr>
        <w:t> </w:t>
      </w:r>
      <w:r>
        <w:rPr>
          <w:color w:val="231F20"/>
        </w:rPr>
        <w:t>жұмы- сты,</w:t>
      </w:r>
      <w:r>
        <w:rPr>
          <w:color w:val="231F20"/>
          <w:spacing w:val="-16"/>
        </w:rPr>
        <w:t> </w:t>
      </w:r>
      <w:r>
        <w:rPr>
          <w:color w:val="231F20"/>
        </w:rPr>
        <w:t>олардың</w:t>
      </w:r>
      <w:r>
        <w:rPr>
          <w:color w:val="231F20"/>
          <w:spacing w:val="-16"/>
        </w:rPr>
        <w:t> </w:t>
      </w:r>
      <w:r>
        <w:rPr>
          <w:color w:val="231F20"/>
        </w:rPr>
        <w:t>ішінде</w:t>
      </w:r>
      <w:r>
        <w:rPr>
          <w:color w:val="231F20"/>
          <w:spacing w:val="-16"/>
        </w:rPr>
        <w:t> </w:t>
      </w:r>
      <w:r>
        <w:rPr>
          <w:color w:val="231F20"/>
        </w:rPr>
        <w:t>Google</w:t>
      </w:r>
      <w:r>
        <w:rPr>
          <w:color w:val="231F20"/>
          <w:spacing w:val="-16"/>
        </w:rPr>
        <w:t> </w:t>
      </w:r>
      <w:r>
        <w:rPr>
          <w:color w:val="231F20"/>
        </w:rPr>
        <w:t>Maps,</w:t>
      </w:r>
      <w:r>
        <w:rPr>
          <w:color w:val="231F20"/>
          <w:spacing w:val="-16"/>
        </w:rPr>
        <w:t> </w:t>
      </w:r>
      <w:r>
        <w:rPr>
          <w:color w:val="231F20"/>
        </w:rPr>
        <w:t>Google</w:t>
      </w:r>
      <w:r>
        <w:rPr>
          <w:color w:val="231F20"/>
          <w:spacing w:val="-16"/>
        </w:rPr>
        <w:t> </w:t>
      </w:r>
      <w:r>
        <w:rPr>
          <w:color w:val="231F20"/>
        </w:rPr>
        <w:t>Earth</w:t>
      </w:r>
      <w:r>
        <w:rPr>
          <w:color w:val="231F20"/>
          <w:spacing w:val="-16"/>
        </w:rPr>
        <w:t> </w:t>
      </w:r>
      <w:r>
        <w:rPr>
          <w:color w:val="231F20"/>
        </w:rPr>
        <w:t>Web</w:t>
      </w:r>
      <w:r>
        <w:rPr>
          <w:color w:val="231F20"/>
          <w:spacing w:val="-16"/>
        </w:rPr>
        <w:t> </w:t>
      </w:r>
      <w:r>
        <w:rPr>
          <w:color w:val="231F20"/>
        </w:rPr>
        <w:t>және</w:t>
      </w:r>
      <w:r>
        <w:rPr>
          <w:color w:val="231F20"/>
          <w:spacing w:val="-16"/>
        </w:rPr>
        <w:t> </w:t>
      </w:r>
      <w:r>
        <w:rPr>
          <w:color w:val="231F20"/>
        </w:rPr>
        <w:t>OpenStreetMap</w:t>
      </w:r>
      <w:r>
        <w:rPr>
          <w:color w:val="231F20"/>
          <w:spacing w:val="-16"/>
        </w:rPr>
        <w:t> </w:t>
      </w:r>
      <w:r>
        <w:rPr>
          <w:color w:val="231F20"/>
        </w:rPr>
        <w:t>рельеф пен</w:t>
      </w:r>
      <w:r>
        <w:rPr>
          <w:color w:val="231F20"/>
          <w:spacing w:val="-11"/>
        </w:rPr>
        <w:t> </w:t>
      </w:r>
      <w:r>
        <w:rPr>
          <w:color w:val="231F20"/>
        </w:rPr>
        <w:t>кеңістіктік</w:t>
      </w:r>
      <w:r>
        <w:rPr>
          <w:color w:val="231F20"/>
          <w:spacing w:val="-11"/>
        </w:rPr>
        <w:t> </w:t>
      </w:r>
      <w:r>
        <w:rPr>
          <w:color w:val="231F20"/>
        </w:rPr>
        <w:t>заңдылықтарды</w:t>
      </w:r>
      <w:r>
        <w:rPr>
          <w:color w:val="231F20"/>
          <w:spacing w:val="-11"/>
        </w:rPr>
        <w:t> </w:t>
      </w:r>
      <w:r>
        <w:rPr>
          <w:color w:val="231F20"/>
        </w:rPr>
        <w:t>зерттеуге</w:t>
      </w:r>
      <w:r>
        <w:rPr>
          <w:color w:val="231F20"/>
          <w:spacing w:val="-11"/>
        </w:rPr>
        <w:t> </w:t>
      </w:r>
      <w:r>
        <w:rPr>
          <w:color w:val="231F20"/>
        </w:rPr>
        <w:t>арналған;</w:t>
      </w:r>
      <w:r>
        <w:rPr>
          <w:color w:val="231F20"/>
          <w:spacing w:val="-11"/>
        </w:rPr>
        <w:t> </w:t>
      </w:r>
      <w:r>
        <w:rPr>
          <w:color w:val="231F20"/>
        </w:rPr>
        <w:t>worldometer,</w:t>
      </w:r>
      <w:r>
        <w:rPr>
          <w:color w:val="231F20"/>
          <w:spacing w:val="-11"/>
        </w:rPr>
        <w:t> </w:t>
      </w:r>
      <w:r>
        <w:rPr>
          <w:color w:val="231F20"/>
        </w:rPr>
        <w:t>ourworldindata статистикалық платформалары және портал stat.gov.kz демографиялық және әлеуметтік-экономикалық</w:t>
      </w:r>
      <w:r>
        <w:rPr>
          <w:color w:val="231F20"/>
          <w:spacing w:val="-13"/>
        </w:rPr>
        <w:t> </w:t>
      </w:r>
      <w:r>
        <w:rPr>
          <w:color w:val="231F20"/>
        </w:rPr>
        <w:t>көрсеткіштерді</w:t>
      </w:r>
      <w:r>
        <w:rPr>
          <w:color w:val="231F20"/>
          <w:spacing w:val="-13"/>
        </w:rPr>
        <w:t> </w:t>
      </w:r>
      <w:r>
        <w:rPr>
          <w:color w:val="231F20"/>
        </w:rPr>
        <w:t>талдау</w:t>
      </w:r>
      <w:r>
        <w:rPr>
          <w:color w:val="231F20"/>
          <w:spacing w:val="-13"/>
        </w:rPr>
        <w:t> </w:t>
      </w:r>
      <w:r>
        <w:rPr>
          <w:color w:val="231F20"/>
        </w:rPr>
        <w:t>және</w:t>
      </w:r>
      <w:r>
        <w:rPr>
          <w:color w:val="231F20"/>
          <w:spacing w:val="-13"/>
        </w:rPr>
        <w:t> </w:t>
      </w:r>
      <w:r>
        <w:rPr>
          <w:color w:val="231F20"/>
        </w:rPr>
        <w:t>базалық</w:t>
      </w:r>
      <w:r>
        <w:rPr>
          <w:color w:val="231F20"/>
          <w:spacing w:val="-13"/>
        </w:rPr>
        <w:t> </w:t>
      </w:r>
      <w:r>
        <w:rPr>
          <w:color w:val="231F20"/>
        </w:rPr>
        <w:t>дағдыларды</w:t>
      </w:r>
      <w:r>
        <w:rPr>
          <w:color w:val="231F20"/>
          <w:spacing w:val="-13"/>
        </w:rPr>
        <w:t> </w:t>
      </w:r>
      <w:r>
        <w:rPr>
          <w:color w:val="231F20"/>
        </w:rPr>
        <w:t>пы- </w:t>
      </w:r>
      <w:r>
        <w:rPr>
          <w:color w:val="231F20"/>
          <w:spacing w:val="-2"/>
        </w:rPr>
        <w:t>сықтау</w:t>
      </w:r>
      <w:r>
        <w:rPr>
          <w:color w:val="231F20"/>
          <w:spacing w:val="-9"/>
        </w:rPr>
        <w:t> </w:t>
      </w:r>
      <w:r>
        <w:rPr>
          <w:color w:val="231F20"/>
          <w:spacing w:val="-2"/>
        </w:rPr>
        <w:t>үшін</w:t>
      </w:r>
      <w:r>
        <w:rPr>
          <w:color w:val="231F20"/>
          <w:spacing w:val="-9"/>
        </w:rPr>
        <w:t> </w:t>
      </w:r>
      <w:r>
        <w:rPr>
          <w:color w:val="231F20"/>
          <w:spacing w:val="-2"/>
        </w:rPr>
        <w:t>географиялық</w:t>
      </w:r>
      <w:r>
        <w:rPr>
          <w:color w:val="231F20"/>
          <w:spacing w:val="-9"/>
        </w:rPr>
        <w:t> </w:t>
      </w:r>
      <w:r>
        <w:rPr>
          <w:color w:val="231F20"/>
          <w:spacing w:val="-2"/>
        </w:rPr>
        <w:t>тренажерлер</w:t>
      </w:r>
      <w:r>
        <w:rPr>
          <w:color w:val="231F20"/>
          <w:spacing w:val="-9"/>
        </w:rPr>
        <w:t> </w:t>
      </w:r>
      <w:r>
        <w:rPr>
          <w:color w:val="231F20"/>
          <w:spacing w:val="-2"/>
        </w:rPr>
        <w:t>(Seterra,</w:t>
      </w:r>
      <w:r>
        <w:rPr>
          <w:color w:val="231F20"/>
          <w:spacing w:val="-9"/>
        </w:rPr>
        <w:t> </w:t>
      </w:r>
      <w:r>
        <w:rPr>
          <w:color w:val="231F20"/>
          <w:spacing w:val="-2"/>
        </w:rPr>
        <w:t>LearningApps)</w:t>
      </w:r>
      <w:r>
        <w:rPr>
          <w:color w:val="231F20"/>
          <w:spacing w:val="-9"/>
        </w:rPr>
        <w:t> </w:t>
      </w:r>
      <w:r>
        <w:rPr>
          <w:color w:val="231F20"/>
          <w:spacing w:val="-2"/>
        </w:rPr>
        <w:t>құруға</w:t>
      </w:r>
      <w:r>
        <w:rPr>
          <w:color w:val="231F20"/>
          <w:spacing w:val="-9"/>
        </w:rPr>
        <w:t> </w:t>
      </w:r>
      <w:r>
        <w:rPr>
          <w:color w:val="231F20"/>
          <w:spacing w:val="-2"/>
        </w:rPr>
        <w:t>арналған </w:t>
      </w:r>
      <w:r>
        <w:rPr>
          <w:color w:val="231F20"/>
        </w:rPr>
        <w:t>іс-әрекеттер;</w:t>
      </w:r>
      <w:r>
        <w:rPr>
          <w:color w:val="231F20"/>
          <w:spacing w:val="-6"/>
        </w:rPr>
        <w:t> </w:t>
      </w:r>
      <w:r>
        <w:rPr>
          <w:color w:val="231F20"/>
        </w:rPr>
        <w:t>сондай-ақ</w:t>
      </w:r>
      <w:r>
        <w:rPr>
          <w:color w:val="231F20"/>
          <w:spacing w:val="-6"/>
        </w:rPr>
        <w:t> </w:t>
      </w:r>
      <w:r>
        <w:rPr>
          <w:color w:val="231F20"/>
        </w:rPr>
        <w:t>Google</w:t>
      </w:r>
      <w:r>
        <w:rPr>
          <w:color w:val="231F20"/>
          <w:spacing w:val="-6"/>
        </w:rPr>
        <w:t> </w:t>
      </w:r>
      <w:r>
        <w:rPr>
          <w:color w:val="231F20"/>
        </w:rPr>
        <w:t>Sheets</w:t>
      </w:r>
      <w:r>
        <w:rPr>
          <w:color w:val="231F20"/>
          <w:spacing w:val="-6"/>
        </w:rPr>
        <w:t> </w:t>
      </w:r>
      <w:r>
        <w:rPr>
          <w:color w:val="231F20"/>
        </w:rPr>
        <w:t>және</w:t>
      </w:r>
      <w:r>
        <w:rPr>
          <w:color w:val="231F20"/>
          <w:spacing w:val="-6"/>
        </w:rPr>
        <w:t> </w:t>
      </w:r>
      <w:r>
        <w:rPr>
          <w:color w:val="231F20"/>
        </w:rPr>
        <w:t>презентациялар</w:t>
      </w:r>
      <w:r>
        <w:rPr>
          <w:color w:val="231F20"/>
          <w:spacing w:val="-6"/>
        </w:rPr>
        <w:t> </w:t>
      </w:r>
      <w:r>
        <w:rPr>
          <w:color w:val="231F20"/>
        </w:rPr>
        <w:t>негізінде</w:t>
      </w:r>
      <w:r>
        <w:rPr>
          <w:color w:val="231F20"/>
          <w:spacing w:val="-6"/>
        </w:rPr>
        <w:t> </w:t>
      </w:r>
      <w:r>
        <w:rPr>
          <w:color w:val="231F20"/>
        </w:rPr>
        <w:t>қарапай- ым визуализациялар қосу ұсынылады.</w:t>
      </w:r>
    </w:p>
    <w:p>
      <w:pPr>
        <w:pStyle w:val="BodyText"/>
        <w:spacing w:before="2"/>
      </w:pPr>
    </w:p>
    <w:p>
      <w:pPr>
        <w:pStyle w:val="BodyText"/>
        <w:spacing w:line="252" w:lineRule="auto"/>
        <w:ind w:left="1247" w:right="1415"/>
        <w:jc w:val="both"/>
      </w:pPr>
      <w:r>
        <w:rPr>
          <w:color w:val="231F20"/>
        </w:rPr>
        <w:t>Қазіргі таңда «Адал азамат» (ҚР Оқу-ағарту министрінің 2025 жылғы 26 мамы- рдығы №123 бұйрығы) бағдарламасы аясында жас ұрпақтың бойында ұлттық құндылықтарды</w:t>
      </w:r>
      <w:r>
        <w:rPr>
          <w:color w:val="231F20"/>
          <w:spacing w:val="-14"/>
        </w:rPr>
        <w:t> </w:t>
      </w:r>
      <w:r>
        <w:rPr>
          <w:color w:val="231F20"/>
        </w:rPr>
        <w:t>қалыптастыруға</w:t>
      </w:r>
      <w:r>
        <w:rPr>
          <w:color w:val="231F20"/>
          <w:spacing w:val="-14"/>
        </w:rPr>
        <w:t> </w:t>
      </w:r>
      <w:r>
        <w:rPr>
          <w:color w:val="231F20"/>
        </w:rPr>
        <w:t>ерекше</w:t>
      </w:r>
      <w:r>
        <w:rPr>
          <w:color w:val="231F20"/>
          <w:spacing w:val="-14"/>
        </w:rPr>
        <w:t> </w:t>
      </w:r>
      <w:r>
        <w:rPr>
          <w:color w:val="231F20"/>
        </w:rPr>
        <w:t>көңіл</w:t>
      </w:r>
      <w:r>
        <w:rPr>
          <w:color w:val="231F20"/>
          <w:spacing w:val="-14"/>
        </w:rPr>
        <w:t> </w:t>
      </w:r>
      <w:r>
        <w:rPr>
          <w:color w:val="231F20"/>
        </w:rPr>
        <w:t>бөлінуде.</w:t>
      </w:r>
      <w:r>
        <w:rPr>
          <w:color w:val="231F20"/>
          <w:spacing w:val="-14"/>
        </w:rPr>
        <w:t> </w:t>
      </w:r>
      <w:r>
        <w:rPr>
          <w:color w:val="231F20"/>
        </w:rPr>
        <w:t>«География»</w:t>
      </w:r>
      <w:r>
        <w:rPr>
          <w:color w:val="231F20"/>
          <w:spacing w:val="-14"/>
        </w:rPr>
        <w:t> </w:t>
      </w:r>
      <w:r>
        <w:rPr>
          <w:color w:val="231F20"/>
        </w:rPr>
        <w:t>пәні</w:t>
      </w:r>
      <w:r>
        <w:rPr>
          <w:color w:val="231F20"/>
          <w:spacing w:val="-14"/>
        </w:rPr>
        <w:t> </w:t>
      </w:r>
      <w:r>
        <w:rPr>
          <w:color w:val="231F20"/>
        </w:rPr>
        <w:t>білім алушылардың дүниетанымын кеңейтіп, елге деген сүйіспеншілігін арттыруға, табиғатты</w:t>
      </w:r>
      <w:r>
        <w:rPr>
          <w:color w:val="231F20"/>
          <w:spacing w:val="-6"/>
        </w:rPr>
        <w:t> </w:t>
      </w:r>
      <w:r>
        <w:rPr>
          <w:color w:val="231F20"/>
        </w:rPr>
        <w:t>аялауға</w:t>
      </w:r>
      <w:r>
        <w:rPr>
          <w:color w:val="231F20"/>
          <w:spacing w:val="-6"/>
        </w:rPr>
        <w:t> </w:t>
      </w:r>
      <w:r>
        <w:rPr>
          <w:color w:val="231F20"/>
        </w:rPr>
        <w:t>және</w:t>
      </w:r>
      <w:r>
        <w:rPr>
          <w:color w:val="231F20"/>
          <w:spacing w:val="-6"/>
        </w:rPr>
        <w:t> </w:t>
      </w:r>
      <w:r>
        <w:rPr>
          <w:color w:val="231F20"/>
        </w:rPr>
        <w:t>қоғамдық</w:t>
      </w:r>
      <w:r>
        <w:rPr>
          <w:color w:val="231F20"/>
          <w:spacing w:val="-6"/>
        </w:rPr>
        <w:t> </w:t>
      </w:r>
      <w:r>
        <w:rPr>
          <w:color w:val="231F20"/>
        </w:rPr>
        <w:t>өмірге</w:t>
      </w:r>
      <w:r>
        <w:rPr>
          <w:color w:val="231F20"/>
          <w:spacing w:val="-6"/>
        </w:rPr>
        <w:t> </w:t>
      </w:r>
      <w:r>
        <w:rPr>
          <w:color w:val="231F20"/>
        </w:rPr>
        <w:t>белсенді</w:t>
      </w:r>
      <w:r>
        <w:rPr>
          <w:color w:val="231F20"/>
          <w:spacing w:val="-6"/>
        </w:rPr>
        <w:t> </w:t>
      </w:r>
      <w:r>
        <w:rPr>
          <w:color w:val="231F20"/>
        </w:rPr>
        <w:t>қатысуға</w:t>
      </w:r>
      <w:r>
        <w:rPr>
          <w:color w:val="231F20"/>
          <w:spacing w:val="-6"/>
        </w:rPr>
        <w:t> </w:t>
      </w:r>
      <w:r>
        <w:rPr>
          <w:color w:val="231F20"/>
        </w:rPr>
        <w:t>ықпал</w:t>
      </w:r>
      <w:r>
        <w:rPr>
          <w:color w:val="231F20"/>
          <w:spacing w:val="-6"/>
        </w:rPr>
        <w:t> </w:t>
      </w:r>
      <w:r>
        <w:rPr>
          <w:color w:val="231F20"/>
        </w:rPr>
        <w:t>ететіндіктен, </w:t>
      </w:r>
      <w:r>
        <w:rPr>
          <w:color w:val="231F20"/>
          <w:spacing w:val="-2"/>
        </w:rPr>
        <w:t>7-9-сыныптарда</w:t>
      </w:r>
      <w:r>
        <w:rPr>
          <w:color w:val="231F20"/>
          <w:spacing w:val="-11"/>
        </w:rPr>
        <w:t> </w:t>
      </w:r>
      <w:r>
        <w:rPr>
          <w:color w:val="231F20"/>
          <w:spacing w:val="-2"/>
        </w:rPr>
        <w:t>географияны</w:t>
      </w:r>
      <w:r>
        <w:rPr>
          <w:color w:val="231F20"/>
          <w:spacing w:val="-11"/>
        </w:rPr>
        <w:t> </w:t>
      </w:r>
      <w:r>
        <w:rPr>
          <w:color w:val="231F20"/>
          <w:spacing w:val="-2"/>
        </w:rPr>
        <w:t>оқыту</w:t>
      </w:r>
      <w:r>
        <w:rPr>
          <w:color w:val="231F20"/>
          <w:spacing w:val="-11"/>
        </w:rPr>
        <w:t> </w:t>
      </w:r>
      <w:r>
        <w:rPr>
          <w:color w:val="231F20"/>
          <w:spacing w:val="-2"/>
        </w:rPr>
        <w:t>базалық</w:t>
      </w:r>
      <w:r>
        <w:rPr>
          <w:color w:val="231F20"/>
          <w:spacing w:val="-11"/>
        </w:rPr>
        <w:t> </w:t>
      </w:r>
      <w:r>
        <w:rPr>
          <w:color w:val="231F20"/>
          <w:spacing w:val="-2"/>
        </w:rPr>
        <w:t>құндылықтарды</w:t>
      </w:r>
      <w:r>
        <w:rPr>
          <w:color w:val="231F20"/>
          <w:spacing w:val="-11"/>
        </w:rPr>
        <w:t> </w:t>
      </w:r>
      <w:r>
        <w:rPr>
          <w:color w:val="231F20"/>
          <w:spacing w:val="-2"/>
        </w:rPr>
        <w:t>жүзеге</w:t>
      </w:r>
      <w:r>
        <w:rPr>
          <w:color w:val="231F20"/>
          <w:spacing w:val="-11"/>
        </w:rPr>
        <w:t> </w:t>
      </w:r>
      <w:r>
        <w:rPr>
          <w:color w:val="231F20"/>
          <w:spacing w:val="-2"/>
        </w:rPr>
        <w:t>асыру</w:t>
      </w:r>
      <w:r>
        <w:rPr>
          <w:color w:val="231F20"/>
          <w:spacing w:val="-11"/>
        </w:rPr>
        <w:t> </w:t>
      </w:r>
      <w:r>
        <w:rPr>
          <w:color w:val="231F20"/>
          <w:spacing w:val="-2"/>
        </w:rPr>
        <w:t>үшін </w:t>
      </w:r>
      <w:r>
        <w:rPr>
          <w:color w:val="231F20"/>
        </w:rPr>
        <w:t>өте</w:t>
      </w:r>
      <w:r>
        <w:rPr>
          <w:color w:val="231F20"/>
          <w:spacing w:val="-3"/>
        </w:rPr>
        <w:t> </w:t>
      </w:r>
      <w:r>
        <w:rPr>
          <w:color w:val="231F20"/>
        </w:rPr>
        <w:t>қолайлы.</w:t>
      </w:r>
    </w:p>
    <w:p>
      <w:pPr>
        <w:pStyle w:val="BodyText"/>
        <w:spacing w:before="11"/>
      </w:pPr>
    </w:p>
    <w:p>
      <w:pPr>
        <w:pStyle w:val="BodyText"/>
        <w:spacing w:line="252" w:lineRule="auto"/>
        <w:ind w:left="1247" w:right="1415"/>
        <w:jc w:val="both"/>
      </w:pPr>
      <w:r>
        <w:rPr>
          <w:color w:val="231F20"/>
        </w:rPr>
        <w:t>«Тәуелсіздік</w:t>
      </w:r>
      <w:r>
        <w:rPr>
          <w:color w:val="231F20"/>
          <w:spacing w:val="-5"/>
        </w:rPr>
        <w:t> </w:t>
      </w:r>
      <w:r>
        <w:rPr>
          <w:color w:val="231F20"/>
        </w:rPr>
        <w:t>және</w:t>
      </w:r>
      <w:r>
        <w:rPr>
          <w:color w:val="231F20"/>
          <w:spacing w:val="-5"/>
        </w:rPr>
        <w:t> </w:t>
      </w:r>
      <w:r>
        <w:rPr>
          <w:color w:val="231F20"/>
        </w:rPr>
        <w:t>отаншылдық»,</w:t>
      </w:r>
      <w:r>
        <w:rPr>
          <w:color w:val="231F20"/>
          <w:spacing w:val="-5"/>
        </w:rPr>
        <w:t> </w:t>
      </w:r>
      <w:r>
        <w:rPr>
          <w:color w:val="231F20"/>
        </w:rPr>
        <w:t>«бірлік</w:t>
      </w:r>
      <w:r>
        <w:rPr>
          <w:color w:val="231F20"/>
          <w:spacing w:val="-5"/>
        </w:rPr>
        <w:t> </w:t>
      </w:r>
      <w:r>
        <w:rPr>
          <w:color w:val="231F20"/>
        </w:rPr>
        <w:t>және</w:t>
      </w:r>
      <w:r>
        <w:rPr>
          <w:color w:val="231F20"/>
          <w:spacing w:val="-5"/>
        </w:rPr>
        <w:t> </w:t>
      </w:r>
      <w:r>
        <w:rPr>
          <w:color w:val="231F20"/>
        </w:rPr>
        <w:t>ынтымақ»,</w:t>
      </w:r>
      <w:r>
        <w:rPr>
          <w:color w:val="231F20"/>
          <w:spacing w:val="-5"/>
        </w:rPr>
        <w:t> </w:t>
      </w:r>
      <w:r>
        <w:rPr>
          <w:color w:val="231F20"/>
        </w:rPr>
        <w:t>«әділдік</w:t>
      </w:r>
      <w:r>
        <w:rPr>
          <w:color w:val="231F20"/>
          <w:spacing w:val="-5"/>
        </w:rPr>
        <w:t> </w:t>
      </w:r>
      <w:r>
        <w:rPr>
          <w:color w:val="231F20"/>
        </w:rPr>
        <w:t>және</w:t>
      </w:r>
      <w:r>
        <w:rPr>
          <w:color w:val="231F20"/>
          <w:spacing w:val="-5"/>
        </w:rPr>
        <w:t> </w:t>
      </w:r>
      <w:r>
        <w:rPr>
          <w:color w:val="231F20"/>
        </w:rPr>
        <w:t>жауап- кершілік»,</w:t>
      </w:r>
      <w:r>
        <w:rPr>
          <w:color w:val="231F20"/>
          <w:spacing w:val="-20"/>
        </w:rPr>
        <w:t> </w:t>
      </w:r>
      <w:r>
        <w:rPr>
          <w:color w:val="231F20"/>
        </w:rPr>
        <w:t>«заң</w:t>
      </w:r>
      <w:r>
        <w:rPr>
          <w:color w:val="231F20"/>
          <w:spacing w:val="-19"/>
        </w:rPr>
        <w:t> </w:t>
      </w:r>
      <w:r>
        <w:rPr>
          <w:color w:val="231F20"/>
        </w:rPr>
        <w:t>және</w:t>
      </w:r>
      <w:r>
        <w:rPr>
          <w:color w:val="231F20"/>
          <w:spacing w:val="-19"/>
        </w:rPr>
        <w:t> </w:t>
      </w:r>
      <w:r>
        <w:rPr>
          <w:color w:val="231F20"/>
        </w:rPr>
        <w:t>тәртіп»,</w:t>
      </w:r>
      <w:r>
        <w:rPr>
          <w:color w:val="231F20"/>
          <w:spacing w:val="-20"/>
        </w:rPr>
        <w:t> </w:t>
      </w:r>
      <w:r>
        <w:rPr>
          <w:color w:val="231F20"/>
        </w:rPr>
        <w:t>«еңбекқорлық</w:t>
      </w:r>
      <w:r>
        <w:rPr>
          <w:color w:val="231F20"/>
          <w:spacing w:val="-19"/>
        </w:rPr>
        <w:t> </w:t>
      </w:r>
      <w:r>
        <w:rPr>
          <w:color w:val="231F20"/>
        </w:rPr>
        <w:t>және</w:t>
      </w:r>
      <w:r>
        <w:rPr>
          <w:color w:val="231F20"/>
          <w:spacing w:val="-19"/>
        </w:rPr>
        <w:t> </w:t>
      </w:r>
      <w:r>
        <w:rPr>
          <w:color w:val="231F20"/>
        </w:rPr>
        <w:t>кәсіби</w:t>
      </w:r>
      <w:r>
        <w:rPr>
          <w:color w:val="231F20"/>
          <w:spacing w:val="-20"/>
        </w:rPr>
        <w:t> </w:t>
      </w:r>
      <w:r>
        <w:rPr>
          <w:color w:val="231F20"/>
        </w:rPr>
        <w:t>біліктілік»,</w:t>
      </w:r>
      <w:r>
        <w:rPr>
          <w:color w:val="231F20"/>
          <w:spacing w:val="-19"/>
        </w:rPr>
        <w:t> </w:t>
      </w:r>
      <w:r>
        <w:rPr>
          <w:color w:val="231F20"/>
        </w:rPr>
        <w:t>«жасампаз- дық және жаңашылдық» құндылықтарын географиялық материалдармен бай- ланыстыра отырып түсіндіру, оқу бағдарламасындағы әрбір тақырыпты оқыту барысында</w:t>
      </w:r>
      <w:r>
        <w:rPr>
          <w:color w:val="231F20"/>
          <w:spacing w:val="-6"/>
        </w:rPr>
        <w:t> </w:t>
      </w:r>
      <w:r>
        <w:rPr>
          <w:color w:val="231F20"/>
        </w:rPr>
        <w:t>аталған</w:t>
      </w:r>
      <w:r>
        <w:rPr>
          <w:color w:val="231F20"/>
          <w:spacing w:val="-6"/>
        </w:rPr>
        <w:t> </w:t>
      </w:r>
      <w:r>
        <w:rPr>
          <w:color w:val="231F20"/>
        </w:rPr>
        <w:t>құндылықтарды</w:t>
      </w:r>
      <w:r>
        <w:rPr>
          <w:color w:val="231F20"/>
          <w:spacing w:val="-6"/>
        </w:rPr>
        <w:t> </w:t>
      </w:r>
      <w:r>
        <w:rPr>
          <w:color w:val="231F20"/>
        </w:rPr>
        <w:t>ашатын</w:t>
      </w:r>
      <w:r>
        <w:rPr>
          <w:color w:val="231F20"/>
          <w:spacing w:val="-6"/>
        </w:rPr>
        <w:t> </w:t>
      </w:r>
      <w:r>
        <w:rPr>
          <w:color w:val="231F20"/>
        </w:rPr>
        <w:t>нақты</w:t>
      </w:r>
      <w:r>
        <w:rPr>
          <w:color w:val="231F20"/>
          <w:spacing w:val="-6"/>
        </w:rPr>
        <w:t> </w:t>
      </w:r>
      <w:r>
        <w:rPr>
          <w:color w:val="231F20"/>
        </w:rPr>
        <w:t>мысалдарды</w:t>
      </w:r>
      <w:r>
        <w:rPr>
          <w:color w:val="231F20"/>
          <w:spacing w:val="-6"/>
        </w:rPr>
        <w:t> </w:t>
      </w:r>
      <w:r>
        <w:rPr>
          <w:color w:val="231F20"/>
        </w:rPr>
        <w:t>қолдану</w:t>
      </w:r>
      <w:r>
        <w:rPr>
          <w:color w:val="231F20"/>
          <w:spacing w:val="-6"/>
        </w:rPr>
        <w:t> </w:t>
      </w:r>
      <w:r>
        <w:rPr>
          <w:color w:val="231F20"/>
        </w:rPr>
        <w:t>қажет. Мысалы, экономикалық географияны оқыту кезінде еңбекқорлық және кәсіби біліктілік</w:t>
      </w:r>
      <w:r>
        <w:rPr>
          <w:color w:val="231F20"/>
          <w:spacing w:val="-3"/>
        </w:rPr>
        <w:t> </w:t>
      </w:r>
      <w:r>
        <w:rPr>
          <w:color w:val="231F20"/>
        </w:rPr>
        <w:t>құндылықтарын</w:t>
      </w:r>
      <w:r>
        <w:rPr>
          <w:color w:val="231F20"/>
          <w:spacing w:val="-3"/>
        </w:rPr>
        <w:t> </w:t>
      </w:r>
      <w:r>
        <w:rPr>
          <w:color w:val="231F20"/>
        </w:rPr>
        <w:t>өндіріс</w:t>
      </w:r>
      <w:r>
        <w:rPr>
          <w:color w:val="231F20"/>
          <w:spacing w:val="-3"/>
        </w:rPr>
        <w:t> </w:t>
      </w:r>
      <w:r>
        <w:rPr>
          <w:color w:val="231F20"/>
        </w:rPr>
        <w:t>орындарындағы</w:t>
      </w:r>
      <w:r>
        <w:rPr>
          <w:color w:val="231F20"/>
          <w:spacing w:val="-3"/>
        </w:rPr>
        <w:t> </w:t>
      </w:r>
      <w:r>
        <w:rPr>
          <w:color w:val="231F20"/>
        </w:rPr>
        <w:t>еңбек</w:t>
      </w:r>
      <w:r>
        <w:rPr>
          <w:color w:val="231F20"/>
          <w:spacing w:val="-1"/>
        </w:rPr>
        <w:t> </w:t>
      </w:r>
      <w:r>
        <w:rPr>
          <w:color w:val="231F20"/>
        </w:rPr>
        <w:t>адамдарының</w:t>
      </w:r>
      <w:r>
        <w:rPr>
          <w:color w:val="231F20"/>
          <w:spacing w:val="-3"/>
        </w:rPr>
        <w:t> </w:t>
      </w:r>
      <w:r>
        <w:rPr>
          <w:color w:val="231F20"/>
        </w:rPr>
        <w:t>жетістік- тері арқылы көрсетуге болады.</w:t>
      </w:r>
    </w:p>
    <w:p>
      <w:pPr>
        <w:pStyle w:val="BodyText"/>
        <w:spacing w:after="0" w:line="252" w:lineRule="auto"/>
        <w:jc w:val="both"/>
        <w:sectPr>
          <w:pgSz w:w="11910" w:h="16840"/>
          <w:pgMar w:header="0" w:footer="908" w:top="680" w:bottom="1120" w:left="0" w:right="0"/>
        </w:sectPr>
      </w:pPr>
    </w:p>
    <w:p>
      <w:pPr>
        <w:pStyle w:val="Heading2"/>
        <w:spacing w:before="207"/>
        <w:ind w:right="1389"/>
        <w:jc w:val="right"/>
      </w:pPr>
      <w:r>
        <w:rPr/>
        <mc:AlternateContent>
          <mc:Choice Requires="wps">
            <w:drawing>
              <wp:anchor distT="0" distB="0" distL="0" distR="0" allowOverlap="1" layoutInCell="1" locked="0" behindDoc="0" simplePos="0" relativeHeight="15786496">
                <wp:simplePos x="0" y="0"/>
                <wp:positionH relativeFrom="page">
                  <wp:posOffset>6767995</wp:posOffset>
                </wp:positionH>
                <wp:positionV relativeFrom="paragraph">
                  <wp:posOffset>-2108</wp:posOffset>
                </wp:positionV>
                <wp:extent cx="792480" cy="454659"/>
                <wp:effectExtent l="0" t="0" r="0" b="0"/>
                <wp:wrapNone/>
                <wp:docPr id="152" name="Graphic 152"/>
                <wp:cNvGraphicFramePr>
                  <a:graphicFrameLocks/>
                </wp:cNvGraphicFramePr>
                <a:graphic>
                  <a:graphicData uri="http://schemas.microsoft.com/office/word/2010/wordprocessingShape">
                    <wps:wsp>
                      <wps:cNvPr id="152" name="Graphic 152"/>
                      <wps:cNvSpPr/>
                      <wps:spPr>
                        <a:xfrm>
                          <a:off x="0" y="0"/>
                          <a:ext cx="792480" cy="454659"/>
                        </a:xfrm>
                        <a:custGeom>
                          <a:avLst/>
                          <a:gdLst/>
                          <a:ahLst/>
                          <a:cxnLst/>
                          <a:rect l="l" t="t" r="r" b="b"/>
                          <a:pathLst>
                            <a:path w="792480" h="454659">
                              <a:moveTo>
                                <a:pt x="0" y="454278"/>
                              </a:moveTo>
                              <a:lnTo>
                                <a:pt x="792010" y="454278"/>
                              </a:lnTo>
                              <a:lnTo>
                                <a:pt x="792010" y="0"/>
                              </a:lnTo>
                              <a:lnTo>
                                <a:pt x="0" y="0"/>
                              </a:lnTo>
                              <a:lnTo>
                                <a:pt x="0" y="454278"/>
                              </a:lnTo>
                              <a:close/>
                            </a:path>
                          </a:pathLst>
                        </a:custGeom>
                        <a:solidFill>
                          <a:srgbClr val="776CB1"/>
                        </a:solidFill>
                      </wps:spPr>
                      <wps:bodyPr wrap="square" lIns="0" tIns="0" rIns="0" bIns="0" rtlCol="0">
                        <a:prstTxWarp prst="textNoShape">
                          <a:avLst/>
                        </a:prstTxWarp>
                        <a:noAutofit/>
                      </wps:bodyPr>
                    </wps:wsp>
                  </a:graphicData>
                </a:graphic>
              </wp:anchor>
            </w:drawing>
          </mc:Choice>
          <mc:Fallback>
            <w:pict>
              <v:rect style="position:absolute;margin-left:532.913025pt;margin-top:-.166pt;width:62.363pt;height:35.770pt;mso-position-horizontal-relative:page;mso-position-vertical-relative:paragraph;z-index:15786496" id="docshape138" filled="true" fillcolor="#776cb1" stroked="false">
                <v:fill type="solid"/>
                <w10:wrap type="none"/>
              </v:rect>
            </w:pict>
          </mc:Fallback>
        </mc:AlternateContent>
      </w:r>
      <w:r>
        <w:rPr/>
        <mc:AlternateContent>
          <mc:Choice Requires="wps">
            <w:drawing>
              <wp:anchor distT="0" distB="0" distL="0" distR="0" allowOverlap="1" layoutInCell="1" locked="0" behindDoc="0" simplePos="0" relativeHeight="15787008">
                <wp:simplePos x="0" y="0"/>
                <wp:positionH relativeFrom="page">
                  <wp:posOffset>0</wp:posOffset>
                </wp:positionH>
                <wp:positionV relativeFrom="paragraph">
                  <wp:posOffset>-2108</wp:posOffset>
                </wp:positionV>
                <wp:extent cx="6475095" cy="454659"/>
                <wp:effectExtent l="0" t="0" r="0" b="0"/>
                <wp:wrapNone/>
                <wp:docPr id="153" name="Textbox 153"/>
                <wp:cNvGraphicFramePr>
                  <a:graphicFrameLocks/>
                </wp:cNvGraphicFramePr>
                <a:graphic>
                  <a:graphicData uri="http://schemas.microsoft.com/office/word/2010/wordprocessingShape">
                    <wps:wsp>
                      <wps:cNvPr id="153" name="Textbox 153"/>
                      <wps:cNvSpPr txBox="1"/>
                      <wps:spPr>
                        <a:xfrm>
                          <a:off x="0" y="0"/>
                          <a:ext cx="6475095" cy="454659"/>
                        </a:xfrm>
                        <a:prstGeom prst="rect">
                          <a:avLst/>
                        </a:prstGeom>
                        <a:solidFill>
                          <a:srgbClr val="776CB1"/>
                        </a:solidFill>
                      </wps:spPr>
                      <wps:txbx>
                        <w:txbxContent>
                          <w:p>
                            <w:pPr>
                              <w:pStyle w:val="BodyText"/>
                              <w:spacing w:line="265" w:lineRule="exact" w:before="77"/>
                              <w:ind w:right="396"/>
                              <w:jc w:val="right"/>
                              <w:rPr>
                                <w:rFonts w:ascii="Tahoma" w:hAnsi="Tahoma"/>
                                <w:color w:val="000000"/>
                              </w:rPr>
                            </w:pPr>
                            <w:r>
                              <w:rPr>
                                <w:rFonts w:ascii="Tahoma" w:hAnsi="Tahoma"/>
                                <w:color w:val="FFFFFF"/>
                                <w:w w:val="60"/>
                              </w:rPr>
                              <w:t>БАСТАУЫШ,</w:t>
                            </w:r>
                            <w:r>
                              <w:rPr>
                                <w:rFonts w:ascii="Tahoma" w:hAnsi="Tahoma"/>
                                <w:color w:val="FFFFFF"/>
                                <w:spacing w:val="4"/>
                              </w:rPr>
                              <w:t> </w:t>
                            </w:r>
                            <w:r>
                              <w:rPr>
                                <w:rFonts w:ascii="Tahoma" w:hAnsi="Tahoma"/>
                                <w:color w:val="FFFFFF"/>
                                <w:w w:val="60"/>
                              </w:rPr>
                              <w:t>НЕГІЗГІ</w:t>
                            </w:r>
                            <w:r>
                              <w:rPr>
                                <w:rFonts w:ascii="Tahoma" w:hAnsi="Tahoma"/>
                                <w:color w:val="FFFFFF"/>
                                <w:spacing w:val="4"/>
                              </w:rPr>
                              <w:t> </w:t>
                            </w:r>
                            <w:r>
                              <w:rPr>
                                <w:rFonts w:ascii="Tahoma" w:hAnsi="Tahoma"/>
                                <w:color w:val="FFFFFF"/>
                                <w:w w:val="60"/>
                              </w:rPr>
                              <w:t>ОРТА</w:t>
                            </w:r>
                            <w:r>
                              <w:rPr>
                                <w:rFonts w:ascii="Tahoma" w:hAnsi="Tahoma"/>
                                <w:color w:val="FFFFFF"/>
                                <w:spacing w:val="4"/>
                              </w:rPr>
                              <w:t> </w:t>
                            </w:r>
                            <w:r>
                              <w:rPr>
                                <w:rFonts w:ascii="Tahoma" w:hAnsi="Tahoma"/>
                                <w:color w:val="FFFFFF"/>
                                <w:w w:val="60"/>
                              </w:rPr>
                              <w:t>ЖӘНЕ</w:t>
                            </w:r>
                            <w:r>
                              <w:rPr>
                                <w:rFonts w:ascii="Tahoma" w:hAnsi="Tahoma"/>
                                <w:color w:val="FFFFFF"/>
                                <w:spacing w:val="5"/>
                              </w:rPr>
                              <w:t> </w:t>
                            </w:r>
                            <w:r>
                              <w:rPr>
                                <w:rFonts w:ascii="Tahoma" w:hAnsi="Tahoma"/>
                                <w:color w:val="FFFFFF"/>
                                <w:w w:val="60"/>
                              </w:rPr>
                              <w:t>ЖАЛПЫ</w:t>
                            </w:r>
                            <w:r>
                              <w:rPr>
                                <w:rFonts w:ascii="Tahoma" w:hAnsi="Tahoma"/>
                                <w:color w:val="FFFFFF"/>
                                <w:spacing w:val="4"/>
                              </w:rPr>
                              <w:t> </w:t>
                            </w:r>
                            <w:r>
                              <w:rPr>
                                <w:rFonts w:ascii="Tahoma" w:hAnsi="Tahoma"/>
                                <w:color w:val="FFFFFF"/>
                                <w:w w:val="60"/>
                              </w:rPr>
                              <w:t>ОРТА</w:t>
                            </w:r>
                            <w:r>
                              <w:rPr>
                                <w:rFonts w:ascii="Tahoma" w:hAnsi="Tahoma"/>
                                <w:color w:val="FFFFFF"/>
                                <w:spacing w:val="4"/>
                              </w:rPr>
                              <w:t> </w:t>
                            </w:r>
                            <w:r>
                              <w:rPr>
                                <w:rFonts w:ascii="Tahoma" w:hAnsi="Tahoma"/>
                                <w:color w:val="FFFFFF"/>
                                <w:w w:val="60"/>
                              </w:rPr>
                              <w:t>БІЛІМ</w:t>
                            </w:r>
                            <w:r>
                              <w:rPr>
                                <w:rFonts w:ascii="Tahoma" w:hAnsi="Tahoma"/>
                                <w:color w:val="FFFFFF"/>
                                <w:spacing w:val="4"/>
                              </w:rPr>
                              <w:t> </w:t>
                            </w:r>
                            <w:r>
                              <w:rPr>
                                <w:rFonts w:ascii="Tahoma" w:hAnsi="Tahoma"/>
                                <w:color w:val="FFFFFF"/>
                                <w:w w:val="60"/>
                              </w:rPr>
                              <w:t>БЕРУДІҢ</w:t>
                            </w:r>
                            <w:r>
                              <w:rPr>
                                <w:rFonts w:ascii="Tahoma" w:hAnsi="Tahoma"/>
                                <w:color w:val="FFFFFF"/>
                                <w:spacing w:val="5"/>
                              </w:rPr>
                              <w:t> </w:t>
                            </w:r>
                            <w:r>
                              <w:rPr>
                                <w:rFonts w:ascii="Tahoma" w:hAnsi="Tahoma"/>
                                <w:color w:val="FFFFFF"/>
                                <w:spacing w:val="-2"/>
                                <w:w w:val="60"/>
                              </w:rPr>
                              <w:t>МЖМБС,</w:t>
                            </w:r>
                          </w:p>
                          <w:p>
                            <w:pPr>
                              <w:pStyle w:val="BodyText"/>
                              <w:spacing w:line="265" w:lineRule="exact"/>
                              <w:ind w:right="396"/>
                              <w:jc w:val="right"/>
                              <w:rPr>
                                <w:rFonts w:ascii="Tahoma" w:hAnsi="Tahoma"/>
                                <w:color w:val="000000"/>
                              </w:rPr>
                            </w:pPr>
                            <w:r>
                              <w:rPr>
                                <w:rFonts w:ascii="Tahoma" w:hAnsi="Tahoma"/>
                                <w:color w:val="FFFFFF"/>
                                <w:w w:val="60"/>
                              </w:rPr>
                              <w:t>ҮОЖ,</w:t>
                            </w:r>
                            <w:r>
                              <w:rPr>
                                <w:rFonts w:ascii="Tahoma" w:hAnsi="Tahoma"/>
                                <w:color w:val="FFFFFF"/>
                                <w:spacing w:val="-8"/>
                              </w:rPr>
                              <w:t> </w:t>
                            </w:r>
                            <w:r>
                              <w:rPr>
                                <w:rFonts w:ascii="Tahoma" w:hAnsi="Tahoma"/>
                                <w:color w:val="FFFFFF"/>
                                <w:w w:val="60"/>
                              </w:rPr>
                              <w:t>ҮОБ</w:t>
                            </w:r>
                            <w:r>
                              <w:rPr>
                                <w:rFonts w:ascii="Tahoma" w:hAnsi="Tahoma"/>
                                <w:color w:val="FFFFFF"/>
                                <w:spacing w:val="-8"/>
                              </w:rPr>
                              <w:t> </w:t>
                            </w:r>
                            <w:r>
                              <w:rPr>
                                <w:rFonts w:ascii="Tahoma" w:hAnsi="Tahoma"/>
                                <w:color w:val="FFFFFF"/>
                                <w:w w:val="60"/>
                              </w:rPr>
                              <w:t>ІСКЕ</w:t>
                            </w:r>
                            <w:r>
                              <w:rPr>
                                <w:rFonts w:ascii="Tahoma" w:hAnsi="Tahoma"/>
                                <w:color w:val="FFFFFF"/>
                                <w:spacing w:val="-8"/>
                              </w:rPr>
                              <w:t> </w:t>
                            </w:r>
                            <w:r>
                              <w:rPr>
                                <w:rFonts w:ascii="Tahoma" w:hAnsi="Tahoma"/>
                                <w:color w:val="FFFFFF"/>
                                <w:w w:val="60"/>
                              </w:rPr>
                              <w:t>АСЫРУ</w:t>
                            </w:r>
                            <w:r>
                              <w:rPr>
                                <w:rFonts w:ascii="Tahoma" w:hAnsi="Tahoma"/>
                                <w:color w:val="FFFFFF"/>
                                <w:spacing w:val="-8"/>
                              </w:rPr>
                              <w:t> </w:t>
                            </w:r>
                            <w:r>
                              <w:rPr>
                                <w:rFonts w:ascii="Tahoma" w:hAnsi="Tahoma"/>
                                <w:color w:val="FFFFFF"/>
                                <w:spacing w:val="-2"/>
                                <w:w w:val="60"/>
                              </w:rPr>
                              <w:t>ЕРЕКШЕЛІКТЕРІ</w:t>
                            </w:r>
                          </w:p>
                        </w:txbxContent>
                      </wps:txbx>
                      <wps:bodyPr wrap="square" lIns="0" tIns="0" rIns="0" bIns="0" rtlCol="0">
                        <a:noAutofit/>
                      </wps:bodyPr>
                    </wps:wsp>
                  </a:graphicData>
                </a:graphic>
              </wp:anchor>
            </w:drawing>
          </mc:Choice>
          <mc:Fallback>
            <w:pict>
              <v:shape style="position:absolute;margin-left:0pt;margin-top:-.166pt;width:509.85pt;height:35.8pt;mso-position-horizontal-relative:page;mso-position-vertical-relative:paragraph;z-index:15787008" type="#_x0000_t202" id="docshape139" filled="true" fillcolor="#776cb1" stroked="false">
                <v:textbox inset="0,0,0,0">
                  <w:txbxContent>
                    <w:p>
                      <w:pPr>
                        <w:pStyle w:val="BodyText"/>
                        <w:spacing w:line="265" w:lineRule="exact" w:before="77"/>
                        <w:ind w:right="396"/>
                        <w:jc w:val="right"/>
                        <w:rPr>
                          <w:rFonts w:ascii="Tahoma" w:hAnsi="Tahoma"/>
                          <w:color w:val="000000"/>
                        </w:rPr>
                      </w:pPr>
                      <w:r>
                        <w:rPr>
                          <w:rFonts w:ascii="Tahoma" w:hAnsi="Tahoma"/>
                          <w:color w:val="FFFFFF"/>
                          <w:w w:val="60"/>
                        </w:rPr>
                        <w:t>БАСТАУЫШ,</w:t>
                      </w:r>
                      <w:r>
                        <w:rPr>
                          <w:rFonts w:ascii="Tahoma" w:hAnsi="Tahoma"/>
                          <w:color w:val="FFFFFF"/>
                          <w:spacing w:val="4"/>
                        </w:rPr>
                        <w:t> </w:t>
                      </w:r>
                      <w:r>
                        <w:rPr>
                          <w:rFonts w:ascii="Tahoma" w:hAnsi="Tahoma"/>
                          <w:color w:val="FFFFFF"/>
                          <w:w w:val="60"/>
                        </w:rPr>
                        <w:t>НЕГІЗГІ</w:t>
                      </w:r>
                      <w:r>
                        <w:rPr>
                          <w:rFonts w:ascii="Tahoma" w:hAnsi="Tahoma"/>
                          <w:color w:val="FFFFFF"/>
                          <w:spacing w:val="4"/>
                        </w:rPr>
                        <w:t> </w:t>
                      </w:r>
                      <w:r>
                        <w:rPr>
                          <w:rFonts w:ascii="Tahoma" w:hAnsi="Tahoma"/>
                          <w:color w:val="FFFFFF"/>
                          <w:w w:val="60"/>
                        </w:rPr>
                        <w:t>ОРТА</w:t>
                      </w:r>
                      <w:r>
                        <w:rPr>
                          <w:rFonts w:ascii="Tahoma" w:hAnsi="Tahoma"/>
                          <w:color w:val="FFFFFF"/>
                          <w:spacing w:val="4"/>
                        </w:rPr>
                        <w:t> </w:t>
                      </w:r>
                      <w:r>
                        <w:rPr>
                          <w:rFonts w:ascii="Tahoma" w:hAnsi="Tahoma"/>
                          <w:color w:val="FFFFFF"/>
                          <w:w w:val="60"/>
                        </w:rPr>
                        <w:t>ЖӘНЕ</w:t>
                      </w:r>
                      <w:r>
                        <w:rPr>
                          <w:rFonts w:ascii="Tahoma" w:hAnsi="Tahoma"/>
                          <w:color w:val="FFFFFF"/>
                          <w:spacing w:val="5"/>
                        </w:rPr>
                        <w:t> </w:t>
                      </w:r>
                      <w:r>
                        <w:rPr>
                          <w:rFonts w:ascii="Tahoma" w:hAnsi="Tahoma"/>
                          <w:color w:val="FFFFFF"/>
                          <w:w w:val="60"/>
                        </w:rPr>
                        <w:t>ЖАЛПЫ</w:t>
                      </w:r>
                      <w:r>
                        <w:rPr>
                          <w:rFonts w:ascii="Tahoma" w:hAnsi="Tahoma"/>
                          <w:color w:val="FFFFFF"/>
                          <w:spacing w:val="4"/>
                        </w:rPr>
                        <w:t> </w:t>
                      </w:r>
                      <w:r>
                        <w:rPr>
                          <w:rFonts w:ascii="Tahoma" w:hAnsi="Tahoma"/>
                          <w:color w:val="FFFFFF"/>
                          <w:w w:val="60"/>
                        </w:rPr>
                        <w:t>ОРТА</w:t>
                      </w:r>
                      <w:r>
                        <w:rPr>
                          <w:rFonts w:ascii="Tahoma" w:hAnsi="Tahoma"/>
                          <w:color w:val="FFFFFF"/>
                          <w:spacing w:val="4"/>
                        </w:rPr>
                        <w:t> </w:t>
                      </w:r>
                      <w:r>
                        <w:rPr>
                          <w:rFonts w:ascii="Tahoma" w:hAnsi="Tahoma"/>
                          <w:color w:val="FFFFFF"/>
                          <w:w w:val="60"/>
                        </w:rPr>
                        <w:t>БІЛІМ</w:t>
                      </w:r>
                      <w:r>
                        <w:rPr>
                          <w:rFonts w:ascii="Tahoma" w:hAnsi="Tahoma"/>
                          <w:color w:val="FFFFFF"/>
                          <w:spacing w:val="4"/>
                        </w:rPr>
                        <w:t> </w:t>
                      </w:r>
                      <w:r>
                        <w:rPr>
                          <w:rFonts w:ascii="Tahoma" w:hAnsi="Tahoma"/>
                          <w:color w:val="FFFFFF"/>
                          <w:w w:val="60"/>
                        </w:rPr>
                        <w:t>БЕРУДІҢ</w:t>
                      </w:r>
                      <w:r>
                        <w:rPr>
                          <w:rFonts w:ascii="Tahoma" w:hAnsi="Tahoma"/>
                          <w:color w:val="FFFFFF"/>
                          <w:spacing w:val="5"/>
                        </w:rPr>
                        <w:t> </w:t>
                      </w:r>
                      <w:r>
                        <w:rPr>
                          <w:rFonts w:ascii="Tahoma" w:hAnsi="Tahoma"/>
                          <w:color w:val="FFFFFF"/>
                          <w:spacing w:val="-2"/>
                          <w:w w:val="60"/>
                        </w:rPr>
                        <w:t>МЖМБС,</w:t>
                      </w:r>
                    </w:p>
                    <w:p>
                      <w:pPr>
                        <w:pStyle w:val="BodyText"/>
                        <w:spacing w:line="265" w:lineRule="exact"/>
                        <w:ind w:right="396"/>
                        <w:jc w:val="right"/>
                        <w:rPr>
                          <w:rFonts w:ascii="Tahoma" w:hAnsi="Tahoma"/>
                          <w:color w:val="000000"/>
                        </w:rPr>
                      </w:pPr>
                      <w:r>
                        <w:rPr>
                          <w:rFonts w:ascii="Tahoma" w:hAnsi="Tahoma"/>
                          <w:color w:val="FFFFFF"/>
                          <w:w w:val="60"/>
                        </w:rPr>
                        <w:t>ҮОЖ,</w:t>
                      </w:r>
                      <w:r>
                        <w:rPr>
                          <w:rFonts w:ascii="Tahoma" w:hAnsi="Tahoma"/>
                          <w:color w:val="FFFFFF"/>
                          <w:spacing w:val="-8"/>
                        </w:rPr>
                        <w:t> </w:t>
                      </w:r>
                      <w:r>
                        <w:rPr>
                          <w:rFonts w:ascii="Tahoma" w:hAnsi="Tahoma"/>
                          <w:color w:val="FFFFFF"/>
                          <w:w w:val="60"/>
                        </w:rPr>
                        <w:t>ҮОБ</w:t>
                      </w:r>
                      <w:r>
                        <w:rPr>
                          <w:rFonts w:ascii="Tahoma" w:hAnsi="Tahoma"/>
                          <w:color w:val="FFFFFF"/>
                          <w:spacing w:val="-8"/>
                        </w:rPr>
                        <w:t> </w:t>
                      </w:r>
                      <w:r>
                        <w:rPr>
                          <w:rFonts w:ascii="Tahoma" w:hAnsi="Tahoma"/>
                          <w:color w:val="FFFFFF"/>
                          <w:w w:val="60"/>
                        </w:rPr>
                        <w:t>ІСКЕ</w:t>
                      </w:r>
                      <w:r>
                        <w:rPr>
                          <w:rFonts w:ascii="Tahoma" w:hAnsi="Tahoma"/>
                          <w:color w:val="FFFFFF"/>
                          <w:spacing w:val="-8"/>
                        </w:rPr>
                        <w:t> </w:t>
                      </w:r>
                      <w:r>
                        <w:rPr>
                          <w:rFonts w:ascii="Tahoma" w:hAnsi="Tahoma"/>
                          <w:color w:val="FFFFFF"/>
                          <w:w w:val="60"/>
                        </w:rPr>
                        <w:t>АСЫРУ</w:t>
                      </w:r>
                      <w:r>
                        <w:rPr>
                          <w:rFonts w:ascii="Tahoma" w:hAnsi="Tahoma"/>
                          <w:color w:val="FFFFFF"/>
                          <w:spacing w:val="-8"/>
                        </w:rPr>
                        <w:t> </w:t>
                      </w:r>
                      <w:r>
                        <w:rPr>
                          <w:rFonts w:ascii="Tahoma" w:hAnsi="Tahoma"/>
                          <w:color w:val="FFFFFF"/>
                          <w:spacing w:val="-2"/>
                          <w:w w:val="60"/>
                        </w:rPr>
                        <w:t>ЕРЕКШЕЛІКТЕРІ</w:t>
                      </w:r>
                    </w:p>
                  </w:txbxContent>
                </v:textbox>
                <v:fill type="solid"/>
                <w10:wrap type="none"/>
              </v:shape>
            </w:pict>
          </mc:Fallback>
        </mc:AlternateContent>
      </w:r>
      <w:r>
        <w:rPr>
          <w:color w:val="231F20"/>
          <w:spacing w:val="-5"/>
          <w:w w:val="75"/>
        </w:rPr>
        <w:t>51</w:t>
      </w:r>
    </w:p>
    <w:p>
      <w:pPr>
        <w:pStyle w:val="BodyText"/>
        <w:rPr>
          <w:rFonts w:ascii="Tahoma"/>
        </w:rPr>
      </w:pPr>
    </w:p>
    <w:p>
      <w:pPr>
        <w:pStyle w:val="BodyText"/>
        <w:rPr>
          <w:rFonts w:ascii="Tahoma"/>
        </w:rPr>
      </w:pPr>
    </w:p>
    <w:p>
      <w:pPr>
        <w:pStyle w:val="BodyText"/>
        <w:spacing w:before="98"/>
        <w:rPr>
          <w:rFonts w:ascii="Tahoma"/>
        </w:rPr>
      </w:pPr>
    </w:p>
    <w:p>
      <w:pPr>
        <w:pStyle w:val="BodyText"/>
        <w:spacing w:line="252" w:lineRule="auto"/>
        <w:ind w:left="1417" w:right="1245"/>
        <w:jc w:val="both"/>
      </w:pPr>
      <w:r>
        <w:rPr>
          <w:rFonts w:ascii="Tahoma" w:hAnsi="Tahoma"/>
          <w:b/>
          <w:color w:val="231F20"/>
          <w:spacing w:val="-2"/>
        </w:rPr>
        <w:t>География</w:t>
      </w:r>
      <w:r>
        <w:rPr>
          <w:rFonts w:ascii="Tahoma" w:hAnsi="Tahoma"/>
          <w:b/>
          <w:color w:val="231F20"/>
          <w:spacing w:val="-15"/>
        </w:rPr>
        <w:t> </w:t>
      </w:r>
      <w:r>
        <w:rPr>
          <w:rFonts w:ascii="Tahoma" w:hAnsi="Tahoma"/>
          <w:b/>
          <w:color w:val="231F20"/>
          <w:spacing w:val="-2"/>
        </w:rPr>
        <w:t>10-11</w:t>
      </w:r>
      <w:r>
        <w:rPr>
          <w:rFonts w:ascii="Tahoma" w:hAnsi="Tahoma"/>
          <w:b/>
          <w:color w:val="231F20"/>
          <w:spacing w:val="-14"/>
        </w:rPr>
        <w:t> </w:t>
      </w:r>
      <w:r>
        <w:rPr>
          <w:rFonts w:ascii="Tahoma" w:hAnsi="Tahoma"/>
          <w:b/>
          <w:color w:val="231F20"/>
          <w:spacing w:val="-2"/>
        </w:rPr>
        <w:t>сынып.</w:t>
      </w:r>
      <w:r>
        <w:rPr>
          <w:rFonts w:ascii="Tahoma" w:hAnsi="Tahoma"/>
          <w:b/>
          <w:color w:val="231F20"/>
          <w:spacing w:val="-9"/>
        </w:rPr>
        <w:t> </w:t>
      </w:r>
      <w:r>
        <w:rPr>
          <w:color w:val="231F20"/>
          <w:spacing w:val="-2"/>
        </w:rPr>
        <w:t>Жалпы</w:t>
      </w:r>
      <w:r>
        <w:rPr>
          <w:color w:val="231F20"/>
          <w:spacing w:val="-17"/>
        </w:rPr>
        <w:t> </w:t>
      </w:r>
      <w:r>
        <w:rPr>
          <w:color w:val="231F20"/>
          <w:spacing w:val="-2"/>
        </w:rPr>
        <w:t>орта</w:t>
      </w:r>
      <w:r>
        <w:rPr>
          <w:color w:val="231F20"/>
          <w:spacing w:val="-18"/>
        </w:rPr>
        <w:t> </w:t>
      </w:r>
      <w:r>
        <w:rPr>
          <w:color w:val="231F20"/>
          <w:spacing w:val="-2"/>
        </w:rPr>
        <w:t>білім</w:t>
      </w:r>
      <w:r>
        <w:rPr>
          <w:color w:val="231F20"/>
          <w:spacing w:val="-17"/>
        </w:rPr>
        <w:t> </w:t>
      </w:r>
      <w:r>
        <w:rPr>
          <w:color w:val="231F20"/>
          <w:spacing w:val="-2"/>
        </w:rPr>
        <w:t>берудегі</w:t>
      </w:r>
      <w:r>
        <w:rPr>
          <w:color w:val="231F20"/>
          <w:spacing w:val="-17"/>
        </w:rPr>
        <w:t> </w:t>
      </w:r>
      <w:r>
        <w:rPr>
          <w:color w:val="231F20"/>
          <w:spacing w:val="-2"/>
        </w:rPr>
        <w:t>«География»</w:t>
      </w:r>
      <w:r>
        <w:rPr>
          <w:color w:val="231F20"/>
          <w:spacing w:val="-18"/>
        </w:rPr>
        <w:t> </w:t>
      </w:r>
      <w:r>
        <w:rPr>
          <w:color w:val="231F20"/>
          <w:spacing w:val="-2"/>
        </w:rPr>
        <w:t>пәнінің</w:t>
      </w:r>
      <w:r>
        <w:rPr>
          <w:color w:val="231F20"/>
          <w:spacing w:val="-17"/>
        </w:rPr>
        <w:t> </w:t>
      </w:r>
      <w:r>
        <w:rPr>
          <w:color w:val="231F20"/>
          <w:spacing w:val="-2"/>
        </w:rPr>
        <w:t>мақсаты </w:t>
      </w:r>
      <w:r>
        <w:rPr>
          <w:color w:val="231F20"/>
        </w:rPr>
        <w:t>– білім алушылардың қоғам мен географиялық кеңістіктің барлық деңгейлерін- де</w:t>
      </w:r>
      <w:r>
        <w:rPr>
          <w:color w:val="231F20"/>
          <w:spacing w:val="-7"/>
        </w:rPr>
        <w:t> </w:t>
      </w:r>
      <w:r>
        <w:rPr>
          <w:color w:val="231F20"/>
        </w:rPr>
        <w:t>туындаған</w:t>
      </w:r>
      <w:r>
        <w:rPr>
          <w:color w:val="231F20"/>
          <w:spacing w:val="-7"/>
        </w:rPr>
        <w:t> </w:t>
      </w:r>
      <w:r>
        <w:rPr>
          <w:color w:val="231F20"/>
        </w:rPr>
        <w:t>геоэкологиялық,</w:t>
      </w:r>
      <w:r>
        <w:rPr>
          <w:color w:val="231F20"/>
          <w:spacing w:val="-7"/>
        </w:rPr>
        <w:t> </w:t>
      </w:r>
      <w:r>
        <w:rPr>
          <w:color w:val="231F20"/>
        </w:rPr>
        <w:t>геоэкономикалық,</w:t>
      </w:r>
      <w:r>
        <w:rPr>
          <w:color w:val="231F20"/>
          <w:spacing w:val="-7"/>
        </w:rPr>
        <w:t> </w:t>
      </w:r>
      <w:r>
        <w:rPr>
          <w:color w:val="231F20"/>
        </w:rPr>
        <w:t>әлеуметтік,</w:t>
      </w:r>
      <w:r>
        <w:rPr>
          <w:color w:val="231F20"/>
          <w:spacing w:val="-7"/>
        </w:rPr>
        <w:t> </w:t>
      </w:r>
      <w:r>
        <w:rPr>
          <w:color w:val="231F20"/>
        </w:rPr>
        <w:t>геосаяси</w:t>
      </w:r>
      <w:r>
        <w:rPr>
          <w:color w:val="231F20"/>
          <w:spacing w:val="-7"/>
        </w:rPr>
        <w:t> </w:t>
      </w:r>
      <w:r>
        <w:rPr>
          <w:color w:val="231F20"/>
        </w:rPr>
        <w:t>және</w:t>
      </w:r>
      <w:r>
        <w:rPr>
          <w:color w:val="231F20"/>
          <w:spacing w:val="-7"/>
        </w:rPr>
        <w:t> </w:t>
      </w:r>
      <w:r>
        <w:rPr>
          <w:color w:val="231F20"/>
        </w:rPr>
        <w:t>ға- ламдық проблемаларды шешуге бағытталған географиялық білімдерін, </w:t>
      </w:r>
      <w:r>
        <w:rPr>
          <w:color w:val="231F20"/>
        </w:rPr>
        <w:t>білік- тері мен дағдыларын қолдану үшін жағдай жасау.</w:t>
      </w:r>
    </w:p>
    <w:p>
      <w:pPr>
        <w:pStyle w:val="BodyText"/>
        <w:spacing w:before="12"/>
      </w:pPr>
    </w:p>
    <w:p>
      <w:pPr>
        <w:pStyle w:val="BodyText"/>
        <w:spacing w:line="252" w:lineRule="auto"/>
        <w:ind w:left="1417" w:right="1245"/>
        <w:jc w:val="both"/>
      </w:pPr>
      <w:r>
        <w:rPr>
          <w:color w:val="231F20"/>
        </w:rPr>
        <w:t>Білім алушыларды әртүрлі географиялық ақпарат көздерімен, олардың </w:t>
      </w:r>
      <w:r>
        <w:rPr>
          <w:color w:val="231F20"/>
        </w:rPr>
        <w:t>ішінен </w:t>
      </w:r>
      <w:r>
        <w:rPr>
          <w:color w:val="231F20"/>
          <w:spacing w:val="-2"/>
        </w:rPr>
        <w:t>қажетті</w:t>
      </w:r>
      <w:r>
        <w:rPr>
          <w:color w:val="231F20"/>
          <w:spacing w:val="-8"/>
        </w:rPr>
        <w:t> </w:t>
      </w:r>
      <w:r>
        <w:rPr>
          <w:color w:val="231F20"/>
          <w:spacing w:val="-2"/>
        </w:rPr>
        <w:t>материалдарды</w:t>
      </w:r>
      <w:r>
        <w:rPr>
          <w:color w:val="231F20"/>
          <w:spacing w:val="-8"/>
        </w:rPr>
        <w:t> </w:t>
      </w:r>
      <w:r>
        <w:rPr>
          <w:color w:val="231F20"/>
          <w:spacing w:val="-2"/>
        </w:rPr>
        <w:t>табу,</w:t>
      </w:r>
      <w:r>
        <w:rPr>
          <w:color w:val="231F20"/>
          <w:spacing w:val="-8"/>
        </w:rPr>
        <w:t> </w:t>
      </w:r>
      <w:r>
        <w:rPr>
          <w:color w:val="231F20"/>
          <w:spacing w:val="-2"/>
        </w:rPr>
        <w:t>талдау,</w:t>
      </w:r>
      <w:r>
        <w:rPr>
          <w:color w:val="231F20"/>
          <w:spacing w:val="-8"/>
        </w:rPr>
        <w:t> </w:t>
      </w:r>
      <w:r>
        <w:rPr>
          <w:color w:val="231F20"/>
          <w:spacing w:val="-2"/>
        </w:rPr>
        <w:t>түсіндіру,</w:t>
      </w:r>
      <w:r>
        <w:rPr>
          <w:color w:val="231F20"/>
          <w:spacing w:val="-8"/>
        </w:rPr>
        <w:t> </w:t>
      </w:r>
      <w:r>
        <w:rPr>
          <w:color w:val="231F20"/>
          <w:spacing w:val="-2"/>
        </w:rPr>
        <w:t>бағалау</w:t>
      </w:r>
      <w:r>
        <w:rPr>
          <w:color w:val="231F20"/>
          <w:spacing w:val="-8"/>
        </w:rPr>
        <w:t> </w:t>
      </w:r>
      <w:r>
        <w:rPr>
          <w:color w:val="231F20"/>
          <w:spacing w:val="-2"/>
        </w:rPr>
        <w:t>және</w:t>
      </w:r>
      <w:r>
        <w:rPr>
          <w:color w:val="231F20"/>
          <w:spacing w:val="-8"/>
        </w:rPr>
        <w:t> </w:t>
      </w:r>
      <w:r>
        <w:rPr>
          <w:color w:val="231F20"/>
          <w:spacing w:val="-2"/>
        </w:rPr>
        <w:t>қойылған</w:t>
      </w:r>
      <w:r>
        <w:rPr>
          <w:color w:val="231F20"/>
          <w:spacing w:val="-8"/>
        </w:rPr>
        <w:t> </w:t>
      </w:r>
      <w:r>
        <w:rPr>
          <w:color w:val="231F20"/>
          <w:spacing w:val="-2"/>
        </w:rPr>
        <w:t>мақсатқа </w:t>
      </w:r>
      <w:r>
        <w:rPr>
          <w:color w:val="231F20"/>
        </w:rPr>
        <w:t>жету</w:t>
      </w:r>
      <w:r>
        <w:rPr>
          <w:color w:val="231F20"/>
          <w:spacing w:val="-6"/>
        </w:rPr>
        <w:t> </w:t>
      </w:r>
      <w:r>
        <w:rPr>
          <w:color w:val="231F20"/>
        </w:rPr>
        <w:t>үшін</w:t>
      </w:r>
      <w:r>
        <w:rPr>
          <w:color w:val="231F20"/>
          <w:spacing w:val="-6"/>
        </w:rPr>
        <w:t> </w:t>
      </w:r>
      <w:r>
        <w:rPr>
          <w:color w:val="231F20"/>
        </w:rPr>
        <w:t>қолдану.</w:t>
      </w:r>
      <w:r>
        <w:rPr>
          <w:color w:val="231F20"/>
          <w:spacing w:val="-6"/>
        </w:rPr>
        <w:t> </w:t>
      </w:r>
      <w:r>
        <w:rPr>
          <w:color w:val="231F20"/>
        </w:rPr>
        <w:t>Ақпарат</w:t>
      </w:r>
      <w:r>
        <w:rPr>
          <w:color w:val="231F20"/>
          <w:spacing w:val="-6"/>
        </w:rPr>
        <w:t> </w:t>
      </w:r>
      <w:r>
        <w:rPr>
          <w:color w:val="231F20"/>
        </w:rPr>
        <w:t>көздеріне</w:t>
      </w:r>
      <w:r>
        <w:rPr>
          <w:color w:val="231F20"/>
          <w:spacing w:val="-6"/>
        </w:rPr>
        <w:t> </w:t>
      </w:r>
      <w:r>
        <w:rPr>
          <w:color w:val="231F20"/>
        </w:rPr>
        <w:t>байланысты</w:t>
      </w:r>
      <w:r>
        <w:rPr>
          <w:color w:val="231F20"/>
          <w:spacing w:val="-6"/>
        </w:rPr>
        <w:t> </w:t>
      </w:r>
      <w:r>
        <w:rPr>
          <w:color w:val="231F20"/>
        </w:rPr>
        <w:t>жұмыс</w:t>
      </w:r>
      <w:r>
        <w:rPr>
          <w:color w:val="231F20"/>
          <w:spacing w:val="-6"/>
        </w:rPr>
        <w:t> </w:t>
      </w:r>
      <w:r>
        <w:rPr>
          <w:color w:val="231F20"/>
        </w:rPr>
        <w:t>түрлерін</w:t>
      </w:r>
      <w:r>
        <w:rPr>
          <w:color w:val="231F20"/>
          <w:spacing w:val="-6"/>
        </w:rPr>
        <w:t> </w:t>
      </w:r>
      <w:r>
        <w:rPr>
          <w:color w:val="231F20"/>
        </w:rPr>
        <w:t>ұйымдасты- ру маңызды болып табылады.</w:t>
      </w:r>
    </w:p>
    <w:p>
      <w:pPr>
        <w:pStyle w:val="BodyText"/>
        <w:spacing w:before="13"/>
      </w:pPr>
    </w:p>
    <w:p>
      <w:pPr>
        <w:pStyle w:val="BodyText"/>
        <w:spacing w:line="252" w:lineRule="auto"/>
        <w:ind w:left="1417" w:right="1245"/>
        <w:jc w:val="both"/>
      </w:pPr>
      <w:r>
        <w:rPr>
          <w:color w:val="231F20"/>
          <w:spacing w:val="-2"/>
        </w:rPr>
        <w:t>Ақпараттық-коммуникациялық</w:t>
      </w:r>
      <w:r>
        <w:rPr>
          <w:color w:val="231F20"/>
          <w:spacing w:val="-12"/>
        </w:rPr>
        <w:t> </w:t>
      </w:r>
      <w:r>
        <w:rPr>
          <w:color w:val="231F20"/>
          <w:spacing w:val="-2"/>
        </w:rPr>
        <w:t>технологияны</w:t>
      </w:r>
      <w:r>
        <w:rPr>
          <w:color w:val="231F20"/>
          <w:spacing w:val="-12"/>
        </w:rPr>
        <w:t> </w:t>
      </w:r>
      <w:r>
        <w:rPr>
          <w:color w:val="231F20"/>
          <w:spacing w:val="-2"/>
        </w:rPr>
        <w:t>(АКТ)</w:t>
      </w:r>
      <w:r>
        <w:rPr>
          <w:color w:val="231F20"/>
          <w:spacing w:val="-12"/>
        </w:rPr>
        <w:t> </w:t>
      </w:r>
      <w:r>
        <w:rPr>
          <w:color w:val="231F20"/>
          <w:spacing w:val="-2"/>
        </w:rPr>
        <w:t>сабақта</w:t>
      </w:r>
      <w:r>
        <w:rPr>
          <w:color w:val="231F20"/>
          <w:spacing w:val="-12"/>
        </w:rPr>
        <w:t> </w:t>
      </w:r>
      <w:r>
        <w:rPr>
          <w:color w:val="231F20"/>
          <w:spacing w:val="-2"/>
        </w:rPr>
        <w:t>қолдану</w:t>
      </w:r>
      <w:r>
        <w:rPr>
          <w:color w:val="231F20"/>
          <w:spacing w:val="-12"/>
        </w:rPr>
        <w:t> </w:t>
      </w:r>
      <w:r>
        <w:rPr>
          <w:color w:val="231F20"/>
          <w:spacing w:val="-2"/>
        </w:rPr>
        <w:t>ұсынылады, </w:t>
      </w:r>
      <w:r>
        <w:rPr>
          <w:color w:val="231F20"/>
        </w:rPr>
        <w:t>бұл</w:t>
      </w:r>
      <w:r>
        <w:rPr>
          <w:color w:val="231F20"/>
          <w:spacing w:val="-20"/>
        </w:rPr>
        <w:t> </w:t>
      </w:r>
      <w:r>
        <w:rPr>
          <w:color w:val="231F20"/>
        </w:rPr>
        <w:t>білім</w:t>
      </w:r>
      <w:r>
        <w:rPr>
          <w:color w:val="231F20"/>
          <w:spacing w:val="-19"/>
        </w:rPr>
        <w:t> </w:t>
      </w:r>
      <w:r>
        <w:rPr>
          <w:color w:val="231F20"/>
        </w:rPr>
        <w:t>алушылардың</w:t>
      </w:r>
      <w:r>
        <w:rPr>
          <w:color w:val="231F20"/>
          <w:spacing w:val="-19"/>
        </w:rPr>
        <w:t> </w:t>
      </w:r>
      <w:r>
        <w:rPr>
          <w:color w:val="231F20"/>
        </w:rPr>
        <w:t>танымдық</w:t>
      </w:r>
      <w:r>
        <w:rPr>
          <w:color w:val="231F20"/>
          <w:spacing w:val="-20"/>
        </w:rPr>
        <w:t> </w:t>
      </w:r>
      <w:r>
        <w:rPr>
          <w:color w:val="231F20"/>
        </w:rPr>
        <w:t>қызығушылығын</w:t>
      </w:r>
      <w:r>
        <w:rPr>
          <w:color w:val="231F20"/>
          <w:spacing w:val="-19"/>
        </w:rPr>
        <w:t> </w:t>
      </w:r>
      <w:r>
        <w:rPr>
          <w:color w:val="231F20"/>
        </w:rPr>
        <w:t>арттыру</w:t>
      </w:r>
      <w:r>
        <w:rPr>
          <w:color w:val="231F20"/>
          <w:spacing w:val="-20"/>
        </w:rPr>
        <w:t> </w:t>
      </w:r>
      <w:r>
        <w:rPr>
          <w:color w:val="231F20"/>
        </w:rPr>
        <w:t>арқылы</w:t>
      </w:r>
      <w:r>
        <w:rPr>
          <w:color w:val="231F20"/>
          <w:spacing w:val="-19"/>
        </w:rPr>
        <w:t> </w:t>
      </w:r>
      <w:r>
        <w:rPr>
          <w:color w:val="231F20"/>
        </w:rPr>
        <w:t>оқу</w:t>
      </w:r>
      <w:r>
        <w:rPr>
          <w:color w:val="231F20"/>
          <w:spacing w:val="-19"/>
        </w:rPr>
        <w:t> </w:t>
      </w:r>
      <w:r>
        <w:rPr>
          <w:color w:val="231F20"/>
        </w:rPr>
        <w:t>сапасы- на</w:t>
      </w:r>
      <w:r>
        <w:rPr>
          <w:color w:val="231F20"/>
          <w:spacing w:val="-10"/>
        </w:rPr>
        <w:t> </w:t>
      </w:r>
      <w:r>
        <w:rPr>
          <w:color w:val="231F20"/>
        </w:rPr>
        <w:t>ықпал</w:t>
      </w:r>
      <w:r>
        <w:rPr>
          <w:color w:val="231F20"/>
          <w:spacing w:val="-10"/>
        </w:rPr>
        <w:t> </w:t>
      </w:r>
      <w:r>
        <w:rPr>
          <w:color w:val="231F20"/>
        </w:rPr>
        <w:t>етеді.</w:t>
      </w:r>
      <w:r>
        <w:rPr>
          <w:color w:val="231F20"/>
          <w:spacing w:val="-10"/>
        </w:rPr>
        <w:t> </w:t>
      </w:r>
      <w:r>
        <w:rPr>
          <w:color w:val="231F20"/>
        </w:rPr>
        <w:t>АКТ</w:t>
      </w:r>
      <w:r>
        <w:rPr>
          <w:color w:val="231F20"/>
          <w:spacing w:val="-10"/>
        </w:rPr>
        <w:t> </w:t>
      </w:r>
      <w:r>
        <w:rPr>
          <w:color w:val="231F20"/>
        </w:rPr>
        <w:t>білім</w:t>
      </w:r>
      <w:r>
        <w:rPr>
          <w:color w:val="231F20"/>
          <w:spacing w:val="-10"/>
        </w:rPr>
        <w:t> </w:t>
      </w:r>
      <w:r>
        <w:rPr>
          <w:color w:val="231F20"/>
        </w:rPr>
        <w:t>алушыға</w:t>
      </w:r>
      <w:r>
        <w:rPr>
          <w:color w:val="231F20"/>
          <w:spacing w:val="-10"/>
        </w:rPr>
        <w:t> </w:t>
      </w:r>
      <w:r>
        <w:rPr>
          <w:color w:val="231F20"/>
        </w:rPr>
        <w:t>ақпаратты</w:t>
      </w:r>
      <w:r>
        <w:rPr>
          <w:color w:val="231F20"/>
          <w:spacing w:val="-10"/>
        </w:rPr>
        <w:t> </w:t>
      </w:r>
      <w:r>
        <w:rPr>
          <w:color w:val="231F20"/>
        </w:rPr>
        <w:t>әртүрлі</w:t>
      </w:r>
      <w:r>
        <w:rPr>
          <w:color w:val="231F20"/>
          <w:spacing w:val="-10"/>
        </w:rPr>
        <w:t> </w:t>
      </w:r>
      <w:r>
        <w:rPr>
          <w:color w:val="231F20"/>
        </w:rPr>
        <w:t>формада</w:t>
      </w:r>
      <w:r>
        <w:rPr>
          <w:color w:val="231F20"/>
          <w:spacing w:val="-10"/>
        </w:rPr>
        <w:t> </w:t>
      </w:r>
      <w:r>
        <w:rPr>
          <w:color w:val="231F20"/>
        </w:rPr>
        <w:t>беруге</w:t>
      </w:r>
      <w:r>
        <w:rPr>
          <w:color w:val="231F20"/>
          <w:spacing w:val="-10"/>
        </w:rPr>
        <w:t> </w:t>
      </w:r>
      <w:r>
        <w:rPr>
          <w:color w:val="231F20"/>
        </w:rPr>
        <w:t>мүмкіндік береді:</w:t>
      </w:r>
      <w:r>
        <w:rPr>
          <w:color w:val="231F20"/>
          <w:spacing w:val="-19"/>
        </w:rPr>
        <w:t> </w:t>
      </w:r>
      <w:r>
        <w:rPr>
          <w:color w:val="231F20"/>
        </w:rPr>
        <w:t>тест,</w:t>
      </w:r>
      <w:r>
        <w:rPr>
          <w:color w:val="231F20"/>
          <w:spacing w:val="-19"/>
        </w:rPr>
        <w:t> </w:t>
      </w:r>
      <w:r>
        <w:rPr>
          <w:color w:val="231F20"/>
        </w:rPr>
        <w:t>графика,</w:t>
      </w:r>
      <w:r>
        <w:rPr>
          <w:color w:val="231F20"/>
          <w:spacing w:val="-19"/>
        </w:rPr>
        <w:t> </w:t>
      </w:r>
      <w:r>
        <w:rPr>
          <w:color w:val="231F20"/>
        </w:rPr>
        <w:t>аудио,</w:t>
      </w:r>
      <w:r>
        <w:rPr>
          <w:color w:val="231F20"/>
          <w:spacing w:val="-19"/>
        </w:rPr>
        <w:t> </w:t>
      </w:r>
      <w:r>
        <w:rPr>
          <w:color w:val="231F20"/>
        </w:rPr>
        <w:t>видео,</w:t>
      </w:r>
      <w:r>
        <w:rPr>
          <w:color w:val="231F20"/>
          <w:spacing w:val="-19"/>
        </w:rPr>
        <w:t> </w:t>
      </w:r>
      <w:r>
        <w:rPr>
          <w:color w:val="231F20"/>
        </w:rPr>
        <w:t>анимация</w:t>
      </w:r>
      <w:r>
        <w:rPr>
          <w:color w:val="231F20"/>
          <w:spacing w:val="-19"/>
        </w:rPr>
        <w:t> </w:t>
      </w:r>
      <w:r>
        <w:rPr>
          <w:color w:val="231F20"/>
        </w:rPr>
        <w:t>және</w:t>
      </w:r>
      <w:r>
        <w:rPr>
          <w:color w:val="231F20"/>
          <w:spacing w:val="-19"/>
        </w:rPr>
        <w:t> </w:t>
      </w:r>
      <w:r>
        <w:rPr>
          <w:color w:val="231F20"/>
        </w:rPr>
        <w:t>т.б.</w:t>
      </w:r>
    </w:p>
    <w:p>
      <w:pPr>
        <w:pStyle w:val="BodyText"/>
        <w:spacing w:before="13"/>
      </w:pPr>
    </w:p>
    <w:p>
      <w:pPr>
        <w:pStyle w:val="BodyText"/>
        <w:spacing w:line="252" w:lineRule="auto" w:before="1"/>
        <w:ind w:left="1417" w:right="1245"/>
        <w:jc w:val="both"/>
      </w:pPr>
      <w:r>
        <w:rPr>
          <w:color w:val="231F20"/>
        </w:rPr>
        <w:t>Танымдық</w:t>
      </w:r>
      <w:r>
        <w:rPr>
          <w:color w:val="231F20"/>
          <w:spacing w:val="-20"/>
        </w:rPr>
        <w:t> </w:t>
      </w:r>
      <w:r>
        <w:rPr>
          <w:color w:val="231F20"/>
        </w:rPr>
        <w:t>белсенділікті</w:t>
      </w:r>
      <w:r>
        <w:rPr>
          <w:color w:val="231F20"/>
          <w:spacing w:val="-19"/>
        </w:rPr>
        <w:t> </w:t>
      </w:r>
      <w:r>
        <w:rPr>
          <w:color w:val="231F20"/>
        </w:rPr>
        <w:t>ынталандыратын,</w:t>
      </w:r>
      <w:r>
        <w:rPr>
          <w:color w:val="231F20"/>
          <w:spacing w:val="-19"/>
        </w:rPr>
        <w:t> </w:t>
      </w:r>
      <w:r>
        <w:rPr>
          <w:color w:val="231F20"/>
        </w:rPr>
        <w:t>пәнге</w:t>
      </w:r>
      <w:r>
        <w:rPr>
          <w:color w:val="231F20"/>
          <w:spacing w:val="-20"/>
        </w:rPr>
        <w:t> </w:t>
      </w:r>
      <w:r>
        <w:rPr>
          <w:color w:val="231F20"/>
        </w:rPr>
        <w:t>деген</w:t>
      </w:r>
      <w:r>
        <w:rPr>
          <w:color w:val="231F20"/>
          <w:spacing w:val="-19"/>
        </w:rPr>
        <w:t> </w:t>
      </w:r>
      <w:r>
        <w:rPr>
          <w:color w:val="231F20"/>
        </w:rPr>
        <w:t>қызығушылықты</w:t>
      </w:r>
      <w:r>
        <w:rPr>
          <w:color w:val="231F20"/>
          <w:spacing w:val="-20"/>
        </w:rPr>
        <w:t> </w:t>
      </w:r>
      <w:r>
        <w:rPr>
          <w:color w:val="231F20"/>
        </w:rPr>
        <w:t>дамыта- </w:t>
      </w:r>
      <w:r>
        <w:rPr>
          <w:color w:val="231F20"/>
          <w:spacing w:val="-2"/>
        </w:rPr>
        <w:t>тын,</w:t>
      </w:r>
      <w:r>
        <w:rPr>
          <w:color w:val="231F20"/>
          <w:spacing w:val="-17"/>
        </w:rPr>
        <w:t> </w:t>
      </w:r>
      <w:r>
        <w:rPr>
          <w:color w:val="231F20"/>
          <w:spacing w:val="-2"/>
        </w:rPr>
        <w:t>білім</w:t>
      </w:r>
      <w:r>
        <w:rPr>
          <w:color w:val="231F20"/>
          <w:spacing w:val="-17"/>
        </w:rPr>
        <w:t> </w:t>
      </w:r>
      <w:r>
        <w:rPr>
          <w:color w:val="231F20"/>
          <w:spacing w:val="-2"/>
        </w:rPr>
        <w:t>сапасын</w:t>
      </w:r>
      <w:r>
        <w:rPr>
          <w:color w:val="231F20"/>
          <w:spacing w:val="-17"/>
        </w:rPr>
        <w:t> </w:t>
      </w:r>
      <w:r>
        <w:rPr>
          <w:color w:val="231F20"/>
          <w:spacing w:val="-2"/>
        </w:rPr>
        <w:t>арттыруға</w:t>
      </w:r>
      <w:r>
        <w:rPr>
          <w:color w:val="231F20"/>
          <w:spacing w:val="-17"/>
        </w:rPr>
        <w:t> </w:t>
      </w:r>
      <w:r>
        <w:rPr>
          <w:color w:val="231F20"/>
          <w:spacing w:val="-2"/>
        </w:rPr>
        <w:t>ықпал</w:t>
      </w:r>
      <w:r>
        <w:rPr>
          <w:color w:val="231F20"/>
          <w:spacing w:val="-18"/>
        </w:rPr>
        <w:t> </w:t>
      </w:r>
      <w:r>
        <w:rPr>
          <w:color w:val="231F20"/>
          <w:spacing w:val="-2"/>
        </w:rPr>
        <w:t>ететін</w:t>
      </w:r>
      <w:r>
        <w:rPr>
          <w:color w:val="231F20"/>
          <w:spacing w:val="-17"/>
        </w:rPr>
        <w:t> </w:t>
      </w:r>
      <w:r>
        <w:rPr>
          <w:color w:val="231F20"/>
          <w:spacing w:val="-2"/>
        </w:rPr>
        <w:t>оқытудың</w:t>
      </w:r>
      <w:r>
        <w:rPr>
          <w:color w:val="231F20"/>
          <w:spacing w:val="-17"/>
        </w:rPr>
        <w:t> </w:t>
      </w:r>
      <w:r>
        <w:rPr>
          <w:color w:val="231F20"/>
          <w:spacing w:val="-2"/>
        </w:rPr>
        <w:t>әртүрлі</w:t>
      </w:r>
      <w:r>
        <w:rPr>
          <w:color w:val="231F20"/>
          <w:spacing w:val="-17"/>
        </w:rPr>
        <w:t> </w:t>
      </w:r>
      <w:r>
        <w:rPr>
          <w:color w:val="231F20"/>
          <w:spacing w:val="-2"/>
        </w:rPr>
        <w:t>әдістеріне,</w:t>
      </w:r>
      <w:r>
        <w:rPr>
          <w:color w:val="231F20"/>
          <w:spacing w:val="-17"/>
        </w:rPr>
        <w:t> </w:t>
      </w:r>
      <w:r>
        <w:rPr>
          <w:color w:val="231F20"/>
          <w:spacing w:val="-2"/>
        </w:rPr>
        <w:t>құралда- </w:t>
      </w:r>
      <w:r>
        <w:rPr>
          <w:color w:val="231F20"/>
        </w:rPr>
        <w:t>ры мен формаларына ерекше назар аудару керек.</w:t>
      </w:r>
    </w:p>
    <w:p>
      <w:pPr>
        <w:pStyle w:val="BodyText"/>
        <w:spacing w:before="13"/>
      </w:pPr>
    </w:p>
    <w:p>
      <w:pPr>
        <w:pStyle w:val="BodyText"/>
        <w:spacing w:line="252" w:lineRule="auto"/>
        <w:ind w:left="1417" w:right="1245"/>
        <w:jc w:val="both"/>
      </w:pPr>
      <w:r>
        <w:rPr>
          <w:color w:val="231F20"/>
        </w:rPr>
        <w:t>Осындай</w:t>
      </w:r>
      <w:r>
        <w:rPr>
          <w:color w:val="231F20"/>
          <w:spacing w:val="-2"/>
        </w:rPr>
        <w:t> </w:t>
      </w:r>
      <w:r>
        <w:rPr>
          <w:color w:val="231F20"/>
        </w:rPr>
        <w:t>оқыту</w:t>
      </w:r>
      <w:r>
        <w:rPr>
          <w:color w:val="231F20"/>
          <w:spacing w:val="-2"/>
        </w:rPr>
        <w:t> </w:t>
      </w:r>
      <w:r>
        <w:rPr>
          <w:color w:val="231F20"/>
        </w:rPr>
        <w:t>әдістері</w:t>
      </w:r>
      <w:r>
        <w:rPr>
          <w:color w:val="231F20"/>
          <w:spacing w:val="-2"/>
        </w:rPr>
        <w:t> </w:t>
      </w:r>
      <w:r>
        <w:rPr>
          <w:color w:val="231F20"/>
        </w:rPr>
        <w:t>мен</w:t>
      </w:r>
      <w:r>
        <w:rPr>
          <w:color w:val="231F20"/>
          <w:spacing w:val="-2"/>
        </w:rPr>
        <w:t> </w:t>
      </w:r>
      <w:r>
        <w:rPr>
          <w:color w:val="231F20"/>
        </w:rPr>
        <w:t>формаларының</w:t>
      </w:r>
      <w:r>
        <w:rPr>
          <w:color w:val="231F20"/>
          <w:spacing w:val="-2"/>
        </w:rPr>
        <w:t> </w:t>
      </w:r>
      <w:r>
        <w:rPr>
          <w:color w:val="231F20"/>
        </w:rPr>
        <w:t>қатарына</w:t>
      </w:r>
      <w:r>
        <w:rPr>
          <w:color w:val="231F20"/>
          <w:spacing w:val="-2"/>
        </w:rPr>
        <w:t> </w:t>
      </w:r>
      <w:r>
        <w:rPr>
          <w:color w:val="231F20"/>
        </w:rPr>
        <w:t>картамен</w:t>
      </w:r>
      <w:r>
        <w:rPr>
          <w:color w:val="231F20"/>
          <w:spacing w:val="-2"/>
        </w:rPr>
        <w:t> </w:t>
      </w:r>
      <w:r>
        <w:rPr>
          <w:color w:val="231F20"/>
        </w:rPr>
        <w:t>жұмыс,</w:t>
      </w:r>
      <w:r>
        <w:rPr>
          <w:color w:val="231F20"/>
          <w:spacing w:val="-2"/>
        </w:rPr>
        <w:t> </w:t>
      </w:r>
      <w:r>
        <w:rPr>
          <w:color w:val="231F20"/>
        </w:rPr>
        <w:t>шығар- машылық жұмыс, тірек конспектілерді қолдану, нақты тақырыптар мен практи- калық</w:t>
      </w:r>
      <w:r>
        <w:rPr>
          <w:color w:val="231F20"/>
          <w:spacing w:val="-7"/>
        </w:rPr>
        <w:t> </w:t>
      </w:r>
      <w:r>
        <w:rPr>
          <w:color w:val="231F20"/>
        </w:rPr>
        <w:t>жұмыстардан</w:t>
      </w:r>
      <w:r>
        <w:rPr>
          <w:color w:val="231F20"/>
          <w:spacing w:val="-7"/>
        </w:rPr>
        <w:t> </w:t>
      </w:r>
      <w:r>
        <w:rPr>
          <w:color w:val="231F20"/>
        </w:rPr>
        <w:t>тұратын</w:t>
      </w:r>
      <w:r>
        <w:rPr>
          <w:color w:val="231F20"/>
          <w:spacing w:val="-7"/>
        </w:rPr>
        <w:t> </w:t>
      </w:r>
      <w:r>
        <w:rPr>
          <w:color w:val="231F20"/>
        </w:rPr>
        <w:t>Өлкетану</w:t>
      </w:r>
      <w:r>
        <w:rPr>
          <w:color w:val="231F20"/>
          <w:spacing w:val="-7"/>
        </w:rPr>
        <w:t> </w:t>
      </w:r>
      <w:r>
        <w:rPr>
          <w:color w:val="231F20"/>
        </w:rPr>
        <w:t>материалдары</w:t>
      </w:r>
      <w:r>
        <w:rPr>
          <w:color w:val="231F20"/>
          <w:spacing w:val="-7"/>
        </w:rPr>
        <w:t> </w:t>
      </w:r>
      <w:r>
        <w:rPr>
          <w:color w:val="231F20"/>
        </w:rPr>
        <w:t>негізінде</w:t>
      </w:r>
      <w:r>
        <w:rPr>
          <w:color w:val="231F20"/>
          <w:spacing w:val="-7"/>
        </w:rPr>
        <w:t> </w:t>
      </w:r>
      <w:r>
        <w:rPr>
          <w:color w:val="231F20"/>
        </w:rPr>
        <w:t>оқу</w:t>
      </w:r>
      <w:r>
        <w:rPr>
          <w:color w:val="231F20"/>
          <w:spacing w:val="-7"/>
        </w:rPr>
        <w:t> </w:t>
      </w:r>
      <w:r>
        <w:rPr>
          <w:color w:val="231F20"/>
        </w:rPr>
        <w:t>материалын саралау, оқулықтардың (оқулық басылымдарының) электрондық </w:t>
      </w:r>
      <w:r>
        <w:rPr>
          <w:color w:val="231F20"/>
        </w:rPr>
        <w:t>нысандарын, ГАЖ құралдарын, жеке бөлімдерді терең зерттеу мақсатында бейнематериал- дарды пайдалану ұсынылады.</w:t>
      </w:r>
    </w:p>
    <w:p>
      <w:pPr>
        <w:pStyle w:val="BodyText"/>
        <w:spacing w:before="12"/>
      </w:pPr>
    </w:p>
    <w:p>
      <w:pPr>
        <w:spacing w:line="252" w:lineRule="auto" w:before="0"/>
        <w:ind w:left="1417" w:right="1245" w:firstLine="0"/>
        <w:jc w:val="both"/>
        <w:rPr>
          <w:sz w:val="22"/>
        </w:rPr>
      </w:pPr>
      <w:r>
        <w:rPr>
          <w:rFonts w:ascii="Tahoma" w:hAnsi="Tahoma"/>
          <w:b/>
          <w:color w:val="231F20"/>
          <w:sz w:val="22"/>
        </w:rPr>
        <w:t>Физиканы оқыту процесінде базалық құндылықтарды кіріктіру </w:t>
      </w:r>
      <w:r>
        <w:rPr>
          <w:color w:val="231F20"/>
          <w:sz w:val="22"/>
        </w:rPr>
        <w:t>формалды си- патта</w:t>
      </w:r>
      <w:r>
        <w:rPr>
          <w:color w:val="231F20"/>
          <w:spacing w:val="-2"/>
          <w:sz w:val="22"/>
        </w:rPr>
        <w:t> </w:t>
      </w:r>
      <w:r>
        <w:rPr>
          <w:color w:val="231F20"/>
          <w:sz w:val="22"/>
        </w:rPr>
        <w:t>емес,</w:t>
      </w:r>
      <w:r>
        <w:rPr>
          <w:color w:val="231F20"/>
          <w:spacing w:val="-2"/>
          <w:sz w:val="22"/>
        </w:rPr>
        <w:t> </w:t>
      </w:r>
      <w:r>
        <w:rPr>
          <w:color w:val="231F20"/>
          <w:sz w:val="22"/>
        </w:rPr>
        <w:t>пән</w:t>
      </w:r>
      <w:r>
        <w:rPr>
          <w:color w:val="231F20"/>
          <w:spacing w:val="-2"/>
          <w:sz w:val="22"/>
        </w:rPr>
        <w:t> </w:t>
      </w:r>
      <w:r>
        <w:rPr>
          <w:color w:val="231F20"/>
          <w:sz w:val="22"/>
        </w:rPr>
        <w:t>мазмұнынан</w:t>
      </w:r>
      <w:r>
        <w:rPr>
          <w:color w:val="231F20"/>
          <w:spacing w:val="-2"/>
          <w:sz w:val="22"/>
        </w:rPr>
        <w:t> </w:t>
      </w:r>
      <w:r>
        <w:rPr>
          <w:color w:val="231F20"/>
          <w:sz w:val="22"/>
        </w:rPr>
        <w:t>үйлесімді</w:t>
      </w:r>
      <w:r>
        <w:rPr>
          <w:color w:val="231F20"/>
          <w:spacing w:val="-2"/>
          <w:sz w:val="22"/>
        </w:rPr>
        <w:t> </w:t>
      </w:r>
      <w:r>
        <w:rPr>
          <w:color w:val="231F20"/>
          <w:sz w:val="22"/>
        </w:rPr>
        <w:t>түрде</w:t>
      </w:r>
      <w:r>
        <w:rPr>
          <w:color w:val="231F20"/>
          <w:spacing w:val="-2"/>
          <w:sz w:val="22"/>
        </w:rPr>
        <w:t> </w:t>
      </w:r>
      <w:r>
        <w:rPr>
          <w:color w:val="231F20"/>
          <w:sz w:val="22"/>
        </w:rPr>
        <w:t>туындауы</w:t>
      </w:r>
      <w:r>
        <w:rPr>
          <w:color w:val="231F20"/>
          <w:spacing w:val="-2"/>
          <w:sz w:val="22"/>
        </w:rPr>
        <w:t> </w:t>
      </w:r>
      <w:r>
        <w:rPr>
          <w:color w:val="231F20"/>
          <w:sz w:val="22"/>
        </w:rPr>
        <w:t>тиіс</w:t>
      </w:r>
      <w:r>
        <w:rPr>
          <w:color w:val="231F20"/>
          <w:spacing w:val="-2"/>
          <w:sz w:val="22"/>
        </w:rPr>
        <w:t> </w:t>
      </w:r>
      <w:r>
        <w:rPr>
          <w:color w:val="231F20"/>
          <w:sz w:val="22"/>
        </w:rPr>
        <w:t>және</w:t>
      </w:r>
      <w:r>
        <w:rPr>
          <w:color w:val="231F20"/>
          <w:spacing w:val="-2"/>
          <w:sz w:val="22"/>
        </w:rPr>
        <w:t> </w:t>
      </w:r>
      <w:r>
        <w:rPr>
          <w:color w:val="231F20"/>
          <w:sz w:val="22"/>
        </w:rPr>
        <w:t>бұл</w:t>
      </w:r>
      <w:r>
        <w:rPr>
          <w:color w:val="231F20"/>
          <w:spacing w:val="-2"/>
          <w:sz w:val="22"/>
        </w:rPr>
        <w:t> </w:t>
      </w:r>
      <w:r>
        <w:rPr>
          <w:color w:val="231F20"/>
          <w:sz w:val="22"/>
        </w:rPr>
        <w:t>пәндік</w:t>
      </w:r>
      <w:r>
        <w:rPr>
          <w:color w:val="231F20"/>
          <w:spacing w:val="-2"/>
          <w:sz w:val="22"/>
        </w:rPr>
        <w:t> </w:t>
      </w:r>
      <w:r>
        <w:rPr>
          <w:color w:val="231F20"/>
          <w:sz w:val="22"/>
        </w:rPr>
        <w:t>әрі метапәндік оқу нәтижелеріне қол жеткізуге ықпал етуі қажет.</w:t>
      </w:r>
    </w:p>
    <w:p>
      <w:pPr>
        <w:pStyle w:val="BodyText"/>
        <w:spacing w:before="14"/>
      </w:pPr>
    </w:p>
    <w:p>
      <w:pPr>
        <w:pStyle w:val="BodyText"/>
        <w:spacing w:line="252" w:lineRule="auto"/>
        <w:ind w:left="1417" w:right="1245"/>
        <w:jc w:val="both"/>
      </w:pPr>
      <w:r>
        <w:rPr>
          <w:color w:val="231F20"/>
        </w:rPr>
        <w:t>«Физика» пәні іргелі ғылым ретінде білім алушылардың дүниетанымын қалып- тастыруға,</w:t>
      </w:r>
      <w:r>
        <w:rPr>
          <w:color w:val="231F20"/>
          <w:spacing w:val="-15"/>
        </w:rPr>
        <w:t> </w:t>
      </w:r>
      <w:r>
        <w:rPr>
          <w:color w:val="231F20"/>
        </w:rPr>
        <w:t>сыни</w:t>
      </w:r>
      <w:r>
        <w:rPr>
          <w:color w:val="231F20"/>
          <w:spacing w:val="-15"/>
        </w:rPr>
        <w:t> </w:t>
      </w:r>
      <w:r>
        <w:rPr>
          <w:color w:val="231F20"/>
        </w:rPr>
        <w:t>ойлауын</w:t>
      </w:r>
      <w:r>
        <w:rPr>
          <w:color w:val="231F20"/>
          <w:spacing w:val="-15"/>
        </w:rPr>
        <w:t> </w:t>
      </w:r>
      <w:r>
        <w:rPr>
          <w:color w:val="231F20"/>
        </w:rPr>
        <w:t>дамытуға</w:t>
      </w:r>
      <w:r>
        <w:rPr>
          <w:color w:val="231F20"/>
          <w:spacing w:val="-15"/>
        </w:rPr>
        <w:t> </w:t>
      </w:r>
      <w:r>
        <w:rPr>
          <w:color w:val="231F20"/>
        </w:rPr>
        <w:t>және</w:t>
      </w:r>
      <w:r>
        <w:rPr>
          <w:color w:val="231F20"/>
          <w:spacing w:val="-15"/>
        </w:rPr>
        <w:t> </w:t>
      </w:r>
      <w:r>
        <w:rPr>
          <w:color w:val="231F20"/>
        </w:rPr>
        <w:t>жеке</w:t>
      </w:r>
      <w:r>
        <w:rPr>
          <w:color w:val="231F20"/>
          <w:spacing w:val="-15"/>
        </w:rPr>
        <w:t> </w:t>
      </w:r>
      <w:r>
        <w:rPr>
          <w:color w:val="231F20"/>
        </w:rPr>
        <w:t>тұлғалық</w:t>
      </w:r>
      <w:r>
        <w:rPr>
          <w:color w:val="231F20"/>
          <w:spacing w:val="-15"/>
        </w:rPr>
        <w:t> </w:t>
      </w:r>
      <w:r>
        <w:rPr>
          <w:color w:val="231F20"/>
        </w:rPr>
        <w:t>қасиеттерін</w:t>
      </w:r>
      <w:r>
        <w:rPr>
          <w:color w:val="231F20"/>
          <w:spacing w:val="-15"/>
        </w:rPr>
        <w:t> </w:t>
      </w:r>
      <w:r>
        <w:rPr>
          <w:color w:val="231F20"/>
        </w:rPr>
        <w:t>жетілдіруге мол мүмкіндік береді.</w:t>
      </w:r>
    </w:p>
    <w:p>
      <w:pPr>
        <w:pStyle w:val="BodyText"/>
        <w:spacing w:before="14"/>
      </w:pPr>
    </w:p>
    <w:p>
      <w:pPr>
        <w:pStyle w:val="BodyText"/>
        <w:ind w:left="1417"/>
      </w:pPr>
      <w:r>
        <w:rPr>
          <w:color w:val="231F20"/>
        </w:rPr>
        <w:t>Базалық</w:t>
      </w:r>
      <w:r>
        <w:rPr>
          <w:color w:val="231F20"/>
          <w:spacing w:val="-19"/>
        </w:rPr>
        <w:t> </w:t>
      </w:r>
      <w:r>
        <w:rPr>
          <w:color w:val="231F20"/>
        </w:rPr>
        <w:t>құндылықтардың</w:t>
      </w:r>
      <w:r>
        <w:rPr>
          <w:color w:val="231F20"/>
          <w:spacing w:val="-18"/>
        </w:rPr>
        <w:t> </w:t>
      </w:r>
      <w:r>
        <w:rPr>
          <w:color w:val="231F20"/>
        </w:rPr>
        <w:t>«Физика»</w:t>
      </w:r>
      <w:r>
        <w:rPr>
          <w:color w:val="231F20"/>
          <w:spacing w:val="-18"/>
        </w:rPr>
        <w:t> </w:t>
      </w:r>
      <w:r>
        <w:rPr>
          <w:color w:val="231F20"/>
        </w:rPr>
        <w:t>пәнінің</w:t>
      </w:r>
      <w:r>
        <w:rPr>
          <w:color w:val="231F20"/>
          <w:spacing w:val="-18"/>
        </w:rPr>
        <w:t> </w:t>
      </w:r>
      <w:r>
        <w:rPr>
          <w:color w:val="231F20"/>
        </w:rPr>
        <w:t>оқу</w:t>
      </w:r>
      <w:r>
        <w:rPr>
          <w:color w:val="231F20"/>
          <w:spacing w:val="-18"/>
        </w:rPr>
        <w:t> </w:t>
      </w:r>
      <w:r>
        <w:rPr>
          <w:color w:val="231F20"/>
        </w:rPr>
        <w:t>мақсаттарымен</w:t>
      </w:r>
      <w:r>
        <w:rPr>
          <w:color w:val="231F20"/>
          <w:spacing w:val="-18"/>
        </w:rPr>
        <w:t> </w:t>
      </w:r>
      <w:r>
        <w:rPr>
          <w:color w:val="231F20"/>
          <w:spacing w:val="-2"/>
        </w:rPr>
        <w:t>байланысы:</w:t>
      </w:r>
    </w:p>
    <w:p>
      <w:pPr>
        <w:pStyle w:val="BodyText"/>
        <w:spacing w:before="29"/>
      </w:pPr>
    </w:p>
    <w:p>
      <w:pPr>
        <w:pStyle w:val="Heading3"/>
        <w:numPr>
          <w:ilvl w:val="0"/>
          <w:numId w:val="31"/>
        </w:numPr>
        <w:tabs>
          <w:tab w:pos="1614" w:val="left" w:leader="none"/>
        </w:tabs>
        <w:spacing w:line="240" w:lineRule="auto" w:before="1" w:after="0"/>
        <w:ind w:left="1614" w:right="0" w:hanging="197"/>
        <w:jc w:val="left"/>
      </w:pPr>
      <w:r>
        <w:rPr>
          <w:color w:val="231F20"/>
        </w:rPr>
        <w:t>Тәуелсіздік</w:t>
      </w:r>
      <w:r>
        <w:rPr>
          <w:color w:val="231F20"/>
          <w:spacing w:val="13"/>
        </w:rPr>
        <w:t> </w:t>
      </w:r>
      <w:r>
        <w:rPr>
          <w:color w:val="231F20"/>
        </w:rPr>
        <w:t>және</w:t>
      </w:r>
      <w:r>
        <w:rPr>
          <w:color w:val="231F20"/>
          <w:spacing w:val="14"/>
        </w:rPr>
        <w:t> </w:t>
      </w:r>
      <w:r>
        <w:rPr>
          <w:color w:val="231F20"/>
          <w:spacing w:val="-2"/>
        </w:rPr>
        <w:t>отаншылдық</w:t>
      </w:r>
    </w:p>
    <w:p>
      <w:pPr>
        <w:pStyle w:val="BodyText"/>
        <w:spacing w:before="31"/>
        <w:rPr>
          <w:rFonts w:ascii="Tahoma"/>
          <w:b/>
        </w:rPr>
      </w:pPr>
    </w:p>
    <w:p>
      <w:pPr>
        <w:pStyle w:val="BodyText"/>
        <w:ind w:left="1417"/>
      </w:pPr>
      <w:r>
        <w:rPr>
          <w:color w:val="231F20"/>
        </w:rPr>
        <w:t>Энергетикалық</w:t>
      </w:r>
      <w:r>
        <w:rPr>
          <w:color w:val="231F20"/>
          <w:spacing w:val="-16"/>
        </w:rPr>
        <w:t> </w:t>
      </w:r>
      <w:r>
        <w:rPr>
          <w:color w:val="231F20"/>
          <w:spacing w:val="-2"/>
        </w:rPr>
        <w:t>тәуелсіздік</w:t>
      </w:r>
    </w:p>
    <w:p>
      <w:pPr>
        <w:pStyle w:val="BodyText"/>
        <w:spacing w:before="28"/>
      </w:pPr>
    </w:p>
    <w:p>
      <w:pPr>
        <w:pStyle w:val="BodyText"/>
        <w:spacing w:line="252" w:lineRule="auto" w:before="1"/>
        <w:ind w:left="1417" w:right="1245"/>
        <w:jc w:val="both"/>
      </w:pPr>
      <w:r>
        <w:rPr>
          <w:color w:val="231F20"/>
          <w:spacing w:val="-4"/>
        </w:rPr>
        <w:t>Оқу</w:t>
      </w:r>
      <w:r>
        <w:rPr>
          <w:color w:val="231F20"/>
          <w:spacing w:val="-16"/>
        </w:rPr>
        <w:t> </w:t>
      </w:r>
      <w:r>
        <w:rPr>
          <w:color w:val="231F20"/>
          <w:spacing w:val="-4"/>
        </w:rPr>
        <w:t>мақсаты:</w:t>
      </w:r>
      <w:r>
        <w:rPr>
          <w:color w:val="231F20"/>
          <w:spacing w:val="-15"/>
        </w:rPr>
        <w:t> </w:t>
      </w:r>
      <w:r>
        <w:rPr>
          <w:color w:val="231F20"/>
          <w:spacing w:val="-4"/>
        </w:rPr>
        <w:t>7.2.2.1</w:t>
      </w:r>
      <w:r>
        <w:rPr>
          <w:color w:val="231F20"/>
          <w:spacing w:val="-15"/>
        </w:rPr>
        <w:t> </w:t>
      </w:r>
      <w:r>
        <w:rPr>
          <w:color w:val="231F20"/>
          <w:spacing w:val="-4"/>
        </w:rPr>
        <w:t>Энергия</w:t>
      </w:r>
      <w:r>
        <w:rPr>
          <w:color w:val="231F20"/>
          <w:spacing w:val="-16"/>
        </w:rPr>
        <w:t> </w:t>
      </w:r>
      <w:r>
        <w:rPr>
          <w:color w:val="231F20"/>
          <w:spacing w:val="-4"/>
        </w:rPr>
        <w:t>және</w:t>
      </w:r>
      <w:r>
        <w:rPr>
          <w:color w:val="231F20"/>
          <w:spacing w:val="-15"/>
        </w:rPr>
        <w:t> </w:t>
      </w:r>
      <w:r>
        <w:rPr>
          <w:color w:val="231F20"/>
          <w:spacing w:val="-4"/>
        </w:rPr>
        <w:t>оның</w:t>
      </w:r>
      <w:r>
        <w:rPr>
          <w:color w:val="231F20"/>
          <w:spacing w:val="-15"/>
        </w:rPr>
        <w:t> </w:t>
      </w:r>
      <w:r>
        <w:rPr>
          <w:color w:val="231F20"/>
          <w:spacing w:val="-4"/>
        </w:rPr>
        <w:t>әртүрлі</w:t>
      </w:r>
      <w:r>
        <w:rPr>
          <w:color w:val="231F20"/>
          <w:spacing w:val="-16"/>
        </w:rPr>
        <w:t> </w:t>
      </w:r>
      <w:r>
        <w:rPr>
          <w:color w:val="231F20"/>
          <w:spacing w:val="-4"/>
        </w:rPr>
        <w:t>түрлерін</w:t>
      </w:r>
      <w:r>
        <w:rPr>
          <w:color w:val="231F20"/>
          <w:spacing w:val="-15"/>
        </w:rPr>
        <w:t> </w:t>
      </w:r>
      <w:r>
        <w:rPr>
          <w:color w:val="231F20"/>
          <w:spacing w:val="-4"/>
        </w:rPr>
        <w:t>(кинетикалық,</w:t>
      </w:r>
      <w:r>
        <w:rPr>
          <w:color w:val="231F20"/>
          <w:spacing w:val="-15"/>
        </w:rPr>
        <w:t> </w:t>
      </w:r>
      <w:r>
        <w:rPr>
          <w:color w:val="231F20"/>
          <w:spacing w:val="-4"/>
        </w:rPr>
        <w:t>потенци- </w:t>
      </w:r>
      <w:r>
        <w:rPr>
          <w:color w:val="231F20"/>
        </w:rPr>
        <w:t>алдық, ішкі) түсіндіру. Ықпалдастыру мысалы: энергияның әр түрлерін </w:t>
      </w:r>
      <w:r>
        <w:rPr>
          <w:color w:val="231F20"/>
        </w:rPr>
        <w:t>оқыған кезде,</w:t>
      </w:r>
      <w:r>
        <w:rPr>
          <w:color w:val="231F20"/>
          <w:spacing w:val="-3"/>
        </w:rPr>
        <w:t> </w:t>
      </w:r>
      <w:r>
        <w:rPr>
          <w:color w:val="231F20"/>
        </w:rPr>
        <w:t>Қазақстандағы</w:t>
      </w:r>
      <w:r>
        <w:rPr>
          <w:color w:val="231F20"/>
          <w:spacing w:val="-3"/>
        </w:rPr>
        <w:t> </w:t>
      </w:r>
      <w:r>
        <w:rPr>
          <w:color w:val="231F20"/>
        </w:rPr>
        <w:t>энергия</w:t>
      </w:r>
      <w:r>
        <w:rPr>
          <w:color w:val="231F20"/>
          <w:spacing w:val="-3"/>
        </w:rPr>
        <w:t> </w:t>
      </w:r>
      <w:r>
        <w:rPr>
          <w:color w:val="231F20"/>
        </w:rPr>
        <w:t>көздерін</w:t>
      </w:r>
      <w:r>
        <w:rPr>
          <w:color w:val="231F20"/>
          <w:spacing w:val="-3"/>
        </w:rPr>
        <w:t> </w:t>
      </w:r>
      <w:r>
        <w:rPr>
          <w:color w:val="231F20"/>
        </w:rPr>
        <w:t>(мұнай,</w:t>
      </w:r>
      <w:r>
        <w:rPr>
          <w:color w:val="231F20"/>
          <w:spacing w:val="-3"/>
        </w:rPr>
        <w:t> </w:t>
      </w:r>
      <w:r>
        <w:rPr>
          <w:color w:val="231F20"/>
        </w:rPr>
        <w:t>газ,</w:t>
      </w:r>
      <w:r>
        <w:rPr>
          <w:color w:val="231F20"/>
          <w:spacing w:val="-3"/>
        </w:rPr>
        <w:t> </w:t>
      </w:r>
      <w:r>
        <w:rPr>
          <w:color w:val="231F20"/>
        </w:rPr>
        <w:t>көмір,</w:t>
      </w:r>
      <w:r>
        <w:rPr>
          <w:color w:val="231F20"/>
          <w:spacing w:val="-3"/>
        </w:rPr>
        <w:t> </w:t>
      </w:r>
      <w:r>
        <w:rPr>
          <w:color w:val="231F20"/>
        </w:rPr>
        <w:t>уран)</w:t>
      </w:r>
      <w:r>
        <w:rPr>
          <w:color w:val="231F20"/>
          <w:spacing w:val="-3"/>
        </w:rPr>
        <w:t> </w:t>
      </w:r>
      <w:r>
        <w:rPr>
          <w:color w:val="231F20"/>
        </w:rPr>
        <w:t>және</w:t>
      </w:r>
      <w:r>
        <w:rPr>
          <w:color w:val="231F20"/>
          <w:spacing w:val="-3"/>
        </w:rPr>
        <w:t> </w:t>
      </w:r>
      <w:r>
        <w:rPr>
          <w:color w:val="231F20"/>
        </w:rPr>
        <w:t>олардың елдің энергетикалық тәуелсіздігін қамтамасыз етудегі рөлін талқылау.</w:t>
      </w:r>
    </w:p>
    <w:p>
      <w:pPr>
        <w:pStyle w:val="BodyText"/>
        <w:spacing w:before="13"/>
      </w:pPr>
    </w:p>
    <w:p>
      <w:pPr>
        <w:pStyle w:val="BodyText"/>
        <w:ind w:left="1417"/>
      </w:pPr>
      <w:r>
        <w:rPr>
          <w:color w:val="231F20"/>
          <w:spacing w:val="-2"/>
        </w:rPr>
        <w:t>Оқу</w:t>
      </w:r>
      <w:r>
        <w:rPr>
          <w:color w:val="231F20"/>
          <w:spacing w:val="-9"/>
        </w:rPr>
        <w:t> </w:t>
      </w:r>
      <w:r>
        <w:rPr>
          <w:color w:val="231F20"/>
          <w:spacing w:val="-2"/>
        </w:rPr>
        <w:t>мақсаты:</w:t>
      </w:r>
      <w:r>
        <w:rPr>
          <w:color w:val="231F20"/>
          <w:spacing w:val="-9"/>
        </w:rPr>
        <w:t> </w:t>
      </w:r>
      <w:r>
        <w:rPr>
          <w:color w:val="231F20"/>
          <w:spacing w:val="-2"/>
        </w:rPr>
        <w:t>8.3.1.2</w:t>
      </w:r>
      <w:r>
        <w:rPr>
          <w:color w:val="231F20"/>
          <w:spacing w:val="-9"/>
        </w:rPr>
        <w:t> </w:t>
      </w:r>
      <w:r>
        <w:rPr>
          <w:color w:val="231F20"/>
          <w:spacing w:val="-2"/>
        </w:rPr>
        <w:t>Жылу</w:t>
      </w:r>
      <w:r>
        <w:rPr>
          <w:color w:val="231F20"/>
          <w:spacing w:val="-9"/>
        </w:rPr>
        <w:t> </w:t>
      </w:r>
      <w:r>
        <w:rPr>
          <w:color w:val="231F20"/>
          <w:spacing w:val="-2"/>
        </w:rPr>
        <w:t>қозғалтқыштарының</w:t>
      </w:r>
      <w:r>
        <w:rPr>
          <w:color w:val="231F20"/>
          <w:spacing w:val="-9"/>
        </w:rPr>
        <w:t> </w:t>
      </w:r>
      <w:r>
        <w:rPr>
          <w:color w:val="231F20"/>
          <w:spacing w:val="-2"/>
        </w:rPr>
        <w:t>жұмыс</w:t>
      </w:r>
      <w:r>
        <w:rPr>
          <w:color w:val="231F20"/>
          <w:spacing w:val="-9"/>
        </w:rPr>
        <w:t> </w:t>
      </w:r>
      <w:r>
        <w:rPr>
          <w:color w:val="231F20"/>
          <w:spacing w:val="-2"/>
        </w:rPr>
        <w:t>істеу</w:t>
      </w:r>
      <w:r>
        <w:rPr>
          <w:color w:val="231F20"/>
          <w:spacing w:val="-9"/>
        </w:rPr>
        <w:t> </w:t>
      </w:r>
      <w:r>
        <w:rPr>
          <w:color w:val="231F20"/>
          <w:spacing w:val="-2"/>
        </w:rPr>
        <w:t>принциптерін</w:t>
      </w:r>
      <w:r>
        <w:rPr>
          <w:color w:val="231F20"/>
          <w:spacing w:val="-8"/>
        </w:rPr>
        <w:t> </w:t>
      </w:r>
      <w:r>
        <w:rPr>
          <w:color w:val="231F20"/>
          <w:spacing w:val="-4"/>
        </w:rPr>
        <w:t>және</w:t>
      </w:r>
    </w:p>
    <w:p>
      <w:pPr>
        <w:pStyle w:val="BodyText"/>
        <w:spacing w:after="0"/>
        <w:sectPr>
          <w:pgSz w:w="11910" w:h="16840"/>
          <w:pgMar w:header="0" w:footer="908" w:top="680" w:bottom="1100" w:left="0" w:right="0"/>
        </w:sectPr>
      </w:pPr>
    </w:p>
    <w:p>
      <w:pPr>
        <w:pStyle w:val="Heading2"/>
        <w:ind w:left="1401"/>
      </w:pPr>
      <w:r>
        <w:rPr/>
        <mc:AlternateContent>
          <mc:Choice Requires="wps">
            <w:drawing>
              <wp:anchor distT="0" distB="0" distL="0" distR="0" allowOverlap="1" layoutInCell="1" locked="0" behindDoc="0" simplePos="0" relativeHeight="15787520">
                <wp:simplePos x="0" y="0"/>
                <wp:positionH relativeFrom="page">
                  <wp:posOffset>0</wp:posOffset>
                </wp:positionH>
                <wp:positionV relativeFrom="paragraph">
                  <wp:posOffset>-2108</wp:posOffset>
                </wp:positionV>
                <wp:extent cx="798830" cy="454659"/>
                <wp:effectExtent l="0" t="0" r="0" b="0"/>
                <wp:wrapNone/>
                <wp:docPr id="154" name="Graphic 154"/>
                <wp:cNvGraphicFramePr>
                  <a:graphicFrameLocks/>
                </wp:cNvGraphicFramePr>
                <a:graphic>
                  <a:graphicData uri="http://schemas.microsoft.com/office/word/2010/wordprocessingShape">
                    <wps:wsp>
                      <wps:cNvPr id="154" name="Graphic 154"/>
                      <wps:cNvSpPr/>
                      <wps:spPr>
                        <a:xfrm>
                          <a:off x="0" y="0"/>
                          <a:ext cx="798830" cy="454659"/>
                        </a:xfrm>
                        <a:custGeom>
                          <a:avLst/>
                          <a:gdLst/>
                          <a:ahLst/>
                          <a:cxnLst/>
                          <a:rect l="l" t="t" r="r" b="b"/>
                          <a:pathLst>
                            <a:path w="798830" h="454659">
                              <a:moveTo>
                                <a:pt x="0" y="454278"/>
                              </a:moveTo>
                              <a:lnTo>
                                <a:pt x="798347" y="454278"/>
                              </a:lnTo>
                              <a:lnTo>
                                <a:pt x="798347" y="0"/>
                              </a:lnTo>
                              <a:lnTo>
                                <a:pt x="0" y="0"/>
                              </a:lnTo>
                              <a:lnTo>
                                <a:pt x="0" y="454278"/>
                              </a:lnTo>
                              <a:close/>
                            </a:path>
                          </a:pathLst>
                        </a:custGeom>
                        <a:solidFill>
                          <a:srgbClr val="776CB1"/>
                        </a:solidFill>
                      </wps:spPr>
                      <wps:bodyPr wrap="square" lIns="0" tIns="0" rIns="0" bIns="0" rtlCol="0">
                        <a:prstTxWarp prst="textNoShape">
                          <a:avLst/>
                        </a:prstTxWarp>
                        <a:noAutofit/>
                      </wps:bodyPr>
                    </wps:wsp>
                  </a:graphicData>
                </a:graphic>
              </wp:anchor>
            </w:drawing>
          </mc:Choice>
          <mc:Fallback>
            <w:pict>
              <v:rect style="position:absolute;margin-left:0pt;margin-top:-.166pt;width:62.862pt;height:35.770pt;mso-position-horizontal-relative:page;mso-position-vertical-relative:paragraph;z-index:15787520" id="docshape140" filled="true" fillcolor="#776cb1" stroked="false">
                <v:fill type="solid"/>
                <w10:wrap type="none"/>
              </v:rect>
            </w:pict>
          </mc:Fallback>
        </mc:AlternateContent>
      </w:r>
      <w:r>
        <w:rPr/>
        <mc:AlternateContent>
          <mc:Choice Requires="wps">
            <w:drawing>
              <wp:anchor distT="0" distB="0" distL="0" distR="0" allowOverlap="1" layoutInCell="1" locked="0" behindDoc="0" simplePos="0" relativeHeight="15788032">
                <wp:simplePos x="0" y="0"/>
                <wp:positionH relativeFrom="page">
                  <wp:posOffset>1091641</wp:posOffset>
                </wp:positionH>
                <wp:positionV relativeFrom="paragraph">
                  <wp:posOffset>-2108</wp:posOffset>
                </wp:positionV>
                <wp:extent cx="6468745" cy="454659"/>
                <wp:effectExtent l="0" t="0" r="0" b="0"/>
                <wp:wrapNone/>
                <wp:docPr id="155" name="Textbox 155"/>
                <wp:cNvGraphicFramePr>
                  <a:graphicFrameLocks/>
                </wp:cNvGraphicFramePr>
                <a:graphic>
                  <a:graphicData uri="http://schemas.microsoft.com/office/word/2010/wordprocessingShape">
                    <wps:wsp>
                      <wps:cNvPr id="155" name="Textbox 155"/>
                      <wps:cNvSpPr txBox="1"/>
                      <wps:spPr>
                        <a:xfrm>
                          <a:off x="0" y="0"/>
                          <a:ext cx="6468745" cy="454659"/>
                        </a:xfrm>
                        <a:prstGeom prst="rect">
                          <a:avLst/>
                        </a:prstGeom>
                        <a:solidFill>
                          <a:srgbClr val="776CB1"/>
                        </a:solidFill>
                      </wps:spPr>
                      <wps:txbx>
                        <w:txbxContent>
                          <w:p>
                            <w:pPr>
                              <w:pStyle w:val="BodyText"/>
                              <w:spacing w:before="69"/>
                              <w:ind w:left="372" w:right="6233"/>
                              <w:rPr>
                                <w:rFonts w:ascii="Tahoma" w:hAnsi="Tahoma"/>
                                <w:color w:val="000000"/>
                              </w:rPr>
                            </w:pPr>
                            <w:r>
                              <w:rPr>
                                <w:rFonts w:ascii="Tahoma" w:hAnsi="Tahoma"/>
                                <w:color w:val="FFFFFF"/>
                                <w:w w:val="70"/>
                              </w:rPr>
                              <w:t>Қазақстан Республикасы Оқу-ағарту министрлігі </w:t>
                            </w:r>
                            <w:r>
                              <w:rPr>
                                <w:rFonts w:ascii="Tahoma" w:hAnsi="Tahoma"/>
                                <w:color w:val="FFFFFF"/>
                                <w:w w:val="65"/>
                              </w:rPr>
                              <w:t>Ы. Алтынсарин атындағы Ұлттық білім </w:t>
                            </w:r>
                            <w:r>
                              <w:rPr>
                                <w:rFonts w:ascii="Tahoma" w:hAnsi="Tahoma"/>
                                <w:color w:val="FFFFFF"/>
                                <w:w w:val="65"/>
                              </w:rPr>
                              <w:t>академиясы</w:t>
                            </w:r>
                          </w:p>
                        </w:txbxContent>
                      </wps:txbx>
                      <wps:bodyPr wrap="square" lIns="0" tIns="0" rIns="0" bIns="0" rtlCol="0">
                        <a:noAutofit/>
                      </wps:bodyPr>
                    </wps:wsp>
                  </a:graphicData>
                </a:graphic>
              </wp:anchor>
            </w:drawing>
          </mc:Choice>
          <mc:Fallback>
            <w:pict>
              <v:shape style="position:absolute;margin-left:85.956001pt;margin-top:-.166pt;width:509.35pt;height:35.8pt;mso-position-horizontal-relative:page;mso-position-vertical-relative:paragraph;z-index:15788032" type="#_x0000_t202" id="docshape141" filled="true" fillcolor="#776cb1" stroked="false">
                <v:textbox inset="0,0,0,0">
                  <w:txbxContent>
                    <w:p>
                      <w:pPr>
                        <w:pStyle w:val="BodyText"/>
                        <w:spacing w:before="69"/>
                        <w:ind w:left="372" w:right="6233"/>
                        <w:rPr>
                          <w:rFonts w:ascii="Tahoma" w:hAnsi="Tahoma"/>
                          <w:color w:val="000000"/>
                        </w:rPr>
                      </w:pPr>
                      <w:r>
                        <w:rPr>
                          <w:rFonts w:ascii="Tahoma" w:hAnsi="Tahoma"/>
                          <w:color w:val="FFFFFF"/>
                          <w:w w:val="70"/>
                        </w:rPr>
                        <w:t>Қазақстан Республикасы Оқу-ағарту министрлігі </w:t>
                      </w:r>
                      <w:r>
                        <w:rPr>
                          <w:rFonts w:ascii="Tahoma" w:hAnsi="Tahoma"/>
                          <w:color w:val="FFFFFF"/>
                          <w:w w:val="65"/>
                        </w:rPr>
                        <w:t>Ы. Алтынсарин атындағы Ұлттық білім </w:t>
                      </w:r>
                      <w:r>
                        <w:rPr>
                          <w:rFonts w:ascii="Tahoma" w:hAnsi="Tahoma"/>
                          <w:color w:val="FFFFFF"/>
                          <w:w w:val="65"/>
                        </w:rPr>
                        <w:t>академиясы</w:t>
                      </w:r>
                    </w:p>
                  </w:txbxContent>
                </v:textbox>
                <v:fill type="solid"/>
                <w10:wrap type="none"/>
              </v:shape>
            </w:pict>
          </mc:Fallback>
        </mc:AlternateContent>
      </w:r>
      <w:r>
        <w:rPr>
          <w:color w:val="231F20"/>
          <w:spacing w:val="-5"/>
          <w:w w:val="75"/>
        </w:rPr>
        <w:t>52</w:t>
      </w:r>
    </w:p>
    <w:p>
      <w:pPr>
        <w:pStyle w:val="BodyText"/>
        <w:rPr>
          <w:rFonts w:ascii="Tahoma"/>
        </w:rPr>
      </w:pPr>
    </w:p>
    <w:p>
      <w:pPr>
        <w:pStyle w:val="BodyText"/>
        <w:rPr>
          <w:rFonts w:ascii="Tahoma"/>
        </w:rPr>
      </w:pPr>
    </w:p>
    <w:p>
      <w:pPr>
        <w:pStyle w:val="BodyText"/>
        <w:spacing w:before="108"/>
        <w:rPr>
          <w:rFonts w:ascii="Tahoma"/>
        </w:rPr>
      </w:pPr>
    </w:p>
    <w:p>
      <w:pPr>
        <w:pStyle w:val="BodyText"/>
        <w:spacing w:line="252" w:lineRule="auto"/>
        <w:ind w:left="1247" w:right="1415"/>
        <w:jc w:val="both"/>
      </w:pPr>
      <w:r>
        <w:rPr>
          <w:color w:val="231F20"/>
        </w:rPr>
        <w:t>олардың ПӘК-ін түсіндіру. Ықпалдастыру мысалы: энергия ресурстары импор- тына</w:t>
      </w:r>
      <w:r>
        <w:rPr>
          <w:color w:val="231F20"/>
          <w:spacing w:val="-20"/>
        </w:rPr>
        <w:t> </w:t>
      </w:r>
      <w:r>
        <w:rPr>
          <w:color w:val="231F20"/>
        </w:rPr>
        <w:t>тәуелділікті</w:t>
      </w:r>
      <w:r>
        <w:rPr>
          <w:color w:val="231F20"/>
          <w:spacing w:val="-19"/>
        </w:rPr>
        <w:t> </w:t>
      </w:r>
      <w:r>
        <w:rPr>
          <w:color w:val="231F20"/>
        </w:rPr>
        <w:t>азайту</w:t>
      </w:r>
      <w:r>
        <w:rPr>
          <w:color w:val="231F20"/>
          <w:spacing w:val="-19"/>
        </w:rPr>
        <w:t> </w:t>
      </w:r>
      <w:r>
        <w:rPr>
          <w:color w:val="231F20"/>
        </w:rPr>
        <w:t>және</w:t>
      </w:r>
      <w:r>
        <w:rPr>
          <w:color w:val="231F20"/>
          <w:spacing w:val="-20"/>
        </w:rPr>
        <w:t> </w:t>
      </w:r>
      <w:r>
        <w:rPr>
          <w:color w:val="231F20"/>
        </w:rPr>
        <w:t>өзіндік</w:t>
      </w:r>
      <w:r>
        <w:rPr>
          <w:color w:val="231F20"/>
          <w:spacing w:val="-19"/>
        </w:rPr>
        <w:t> </w:t>
      </w:r>
      <w:r>
        <w:rPr>
          <w:color w:val="231F20"/>
        </w:rPr>
        <w:t>энергетиканы</w:t>
      </w:r>
      <w:r>
        <w:rPr>
          <w:color w:val="231F20"/>
          <w:spacing w:val="-20"/>
        </w:rPr>
        <w:t> </w:t>
      </w:r>
      <w:r>
        <w:rPr>
          <w:color w:val="231F20"/>
        </w:rPr>
        <w:t>дамыту</w:t>
      </w:r>
      <w:r>
        <w:rPr>
          <w:color w:val="231F20"/>
          <w:spacing w:val="-19"/>
        </w:rPr>
        <w:t> </w:t>
      </w:r>
      <w:r>
        <w:rPr>
          <w:color w:val="231F20"/>
        </w:rPr>
        <w:t>тұрғысынан</w:t>
      </w:r>
      <w:r>
        <w:rPr>
          <w:color w:val="231F20"/>
          <w:spacing w:val="-19"/>
        </w:rPr>
        <w:t> </w:t>
      </w:r>
      <w:r>
        <w:rPr>
          <w:color w:val="231F20"/>
        </w:rPr>
        <w:t>дәстүрлі және баламалы энергия көздерін пайдалану тиімділігін қарастыру.</w:t>
      </w:r>
    </w:p>
    <w:p>
      <w:pPr>
        <w:pStyle w:val="BodyText"/>
        <w:spacing w:before="14"/>
      </w:pPr>
    </w:p>
    <w:p>
      <w:pPr>
        <w:pStyle w:val="BodyText"/>
        <w:spacing w:line="252" w:lineRule="auto"/>
        <w:ind w:left="1247" w:right="1415"/>
        <w:jc w:val="both"/>
      </w:pPr>
      <w:r>
        <w:rPr>
          <w:color w:val="231F20"/>
          <w:spacing w:val="-6"/>
        </w:rPr>
        <w:t>Оқу мақсаты: 9.4.2.1 Ядролық бөліну және синтез реакцияларын сипаттау. Ықпал- </w:t>
      </w:r>
      <w:r>
        <w:rPr>
          <w:color w:val="231F20"/>
        </w:rPr>
        <w:t>дастыру мысалы: Қазақстанда атом энергиясын бейбіт мақсатта пайдалануды, уранның рөлін және энергетикалық қауіпсіздікті қамтамасыз ету үшін ядролық энергетиканы дамыту перспективаларын талқылау.</w:t>
      </w:r>
    </w:p>
    <w:p>
      <w:pPr>
        <w:pStyle w:val="BodyText"/>
        <w:spacing w:before="13"/>
      </w:pPr>
    </w:p>
    <w:p>
      <w:pPr>
        <w:pStyle w:val="BodyText"/>
        <w:ind w:left="1247"/>
      </w:pPr>
      <w:r>
        <w:rPr>
          <w:color w:val="231F20"/>
          <w:spacing w:val="-2"/>
        </w:rPr>
        <w:t>Технологиялық</w:t>
      </w:r>
      <w:r>
        <w:rPr>
          <w:color w:val="231F20"/>
          <w:spacing w:val="-4"/>
        </w:rPr>
        <w:t> </w:t>
      </w:r>
      <w:r>
        <w:rPr>
          <w:color w:val="231F20"/>
          <w:spacing w:val="-2"/>
        </w:rPr>
        <w:t>тәуелсіздік</w:t>
      </w:r>
    </w:p>
    <w:p>
      <w:pPr>
        <w:pStyle w:val="BodyText"/>
        <w:spacing w:before="29"/>
      </w:pPr>
    </w:p>
    <w:p>
      <w:pPr>
        <w:pStyle w:val="BodyText"/>
        <w:spacing w:line="252" w:lineRule="auto"/>
        <w:ind w:left="1247" w:right="1415"/>
        <w:jc w:val="both"/>
      </w:pPr>
      <w:r>
        <w:rPr>
          <w:color w:val="231F20"/>
        </w:rPr>
        <w:t>Оқу мақсаты: 8.4.1.1 Радиотолқындарды тарату және қабылдау принциптерін түсіндіру.</w:t>
      </w:r>
      <w:r>
        <w:rPr>
          <w:color w:val="231F20"/>
          <w:spacing w:val="-4"/>
        </w:rPr>
        <w:t> </w:t>
      </w:r>
      <w:r>
        <w:rPr>
          <w:color w:val="231F20"/>
        </w:rPr>
        <w:t>Ықпалдастыру</w:t>
      </w:r>
      <w:r>
        <w:rPr>
          <w:color w:val="231F20"/>
          <w:spacing w:val="-4"/>
        </w:rPr>
        <w:t> </w:t>
      </w:r>
      <w:r>
        <w:rPr>
          <w:color w:val="231F20"/>
        </w:rPr>
        <w:t>мысалы:</w:t>
      </w:r>
      <w:r>
        <w:rPr>
          <w:color w:val="231F20"/>
          <w:spacing w:val="-4"/>
        </w:rPr>
        <w:t> </w:t>
      </w:r>
      <w:r>
        <w:rPr>
          <w:color w:val="231F20"/>
        </w:rPr>
        <w:t>отандық</w:t>
      </w:r>
      <w:r>
        <w:rPr>
          <w:color w:val="231F20"/>
          <w:spacing w:val="-4"/>
        </w:rPr>
        <w:t> </w:t>
      </w:r>
      <w:r>
        <w:rPr>
          <w:color w:val="231F20"/>
        </w:rPr>
        <w:t>телекоммуникациялардың,</w:t>
      </w:r>
      <w:r>
        <w:rPr>
          <w:color w:val="231F20"/>
          <w:spacing w:val="-4"/>
        </w:rPr>
        <w:t> </w:t>
      </w:r>
      <w:r>
        <w:rPr>
          <w:color w:val="231F20"/>
        </w:rPr>
        <w:t>спутник- тік технологиялардың дамуын және олардың елдің технологиялық </w:t>
      </w:r>
      <w:r>
        <w:rPr>
          <w:color w:val="231F20"/>
        </w:rPr>
        <w:t>егемендігіне қосқан үлесін талқылау.</w:t>
      </w:r>
    </w:p>
    <w:p>
      <w:pPr>
        <w:pStyle w:val="BodyText"/>
        <w:spacing w:before="13"/>
      </w:pPr>
    </w:p>
    <w:p>
      <w:pPr>
        <w:pStyle w:val="BodyText"/>
        <w:spacing w:line="252" w:lineRule="auto"/>
        <w:ind w:left="1247" w:right="1415"/>
        <w:jc w:val="both"/>
      </w:pPr>
      <w:r>
        <w:rPr>
          <w:color w:val="231F20"/>
          <w:spacing w:val="-4"/>
        </w:rPr>
        <w:t>Оқу</w:t>
      </w:r>
      <w:r>
        <w:rPr>
          <w:color w:val="231F20"/>
          <w:spacing w:val="-16"/>
        </w:rPr>
        <w:t> </w:t>
      </w:r>
      <w:r>
        <w:rPr>
          <w:color w:val="231F20"/>
          <w:spacing w:val="-4"/>
        </w:rPr>
        <w:t>мақсаты:</w:t>
      </w:r>
      <w:r>
        <w:rPr>
          <w:color w:val="231F20"/>
          <w:spacing w:val="-15"/>
        </w:rPr>
        <w:t> </w:t>
      </w:r>
      <w:r>
        <w:rPr>
          <w:color w:val="231F20"/>
          <w:spacing w:val="-4"/>
        </w:rPr>
        <w:t>9.2.3.1</w:t>
      </w:r>
      <w:r>
        <w:rPr>
          <w:color w:val="231F20"/>
          <w:spacing w:val="-15"/>
        </w:rPr>
        <w:t> </w:t>
      </w:r>
      <w:r>
        <w:rPr>
          <w:color w:val="231F20"/>
          <w:spacing w:val="-4"/>
        </w:rPr>
        <w:t>Ғарыш</w:t>
      </w:r>
      <w:r>
        <w:rPr>
          <w:color w:val="231F20"/>
          <w:spacing w:val="-16"/>
        </w:rPr>
        <w:t> </w:t>
      </w:r>
      <w:r>
        <w:rPr>
          <w:color w:val="231F20"/>
          <w:spacing w:val="-4"/>
        </w:rPr>
        <w:t>аппараттары</w:t>
      </w:r>
      <w:r>
        <w:rPr>
          <w:color w:val="231F20"/>
          <w:spacing w:val="-15"/>
        </w:rPr>
        <w:t> </w:t>
      </w:r>
      <w:r>
        <w:rPr>
          <w:color w:val="231F20"/>
          <w:spacing w:val="-4"/>
        </w:rPr>
        <w:t>қозғалысының</w:t>
      </w:r>
      <w:r>
        <w:rPr>
          <w:color w:val="231F20"/>
          <w:spacing w:val="-16"/>
        </w:rPr>
        <w:t> </w:t>
      </w:r>
      <w:r>
        <w:rPr>
          <w:color w:val="231F20"/>
          <w:spacing w:val="-4"/>
        </w:rPr>
        <w:t>заңдарын</w:t>
      </w:r>
      <w:r>
        <w:rPr>
          <w:color w:val="231F20"/>
          <w:spacing w:val="-15"/>
        </w:rPr>
        <w:t> </w:t>
      </w:r>
      <w:r>
        <w:rPr>
          <w:color w:val="231F20"/>
          <w:spacing w:val="-4"/>
        </w:rPr>
        <w:t>талдау.</w:t>
      </w:r>
      <w:r>
        <w:rPr>
          <w:color w:val="231F20"/>
          <w:spacing w:val="-15"/>
        </w:rPr>
        <w:t> </w:t>
      </w:r>
      <w:r>
        <w:rPr>
          <w:color w:val="231F20"/>
          <w:spacing w:val="-4"/>
        </w:rPr>
        <w:t>Ықпал- </w:t>
      </w:r>
      <w:r>
        <w:rPr>
          <w:color w:val="231F20"/>
        </w:rPr>
        <w:t>дастыру</w:t>
      </w:r>
      <w:r>
        <w:rPr>
          <w:color w:val="231F20"/>
          <w:spacing w:val="-19"/>
        </w:rPr>
        <w:t> </w:t>
      </w:r>
      <w:r>
        <w:rPr>
          <w:color w:val="231F20"/>
        </w:rPr>
        <w:t>мысалы:</w:t>
      </w:r>
      <w:r>
        <w:rPr>
          <w:color w:val="231F20"/>
          <w:spacing w:val="-19"/>
        </w:rPr>
        <w:t> </w:t>
      </w:r>
      <w:r>
        <w:rPr>
          <w:color w:val="231F20"/>
        </w:rPr>
        <w:t>Қазақстанның</w:t>
      </w:r>
      <w:r>
        <w:rPr>
          <w:color w:val="231F20"/>
          <w:spacing w:val="-19"/>
        </w:rPr>
        <w:t> </w:t>
      </w:r>
      <w:r>
        <w:rPr>
          <w:color w:val="231F20"/>
        </w:rPr>
        <w:t>ғарышты</w:t>
      </w:r>
      <w:r>
        <w:rPr>
          <w:color w:val="231F20"/>
          <w:spacing w:val="-19"/>
        </w:rPr>
        <w:t> </w:t>
      </w:r>
      <w:r>
        <w:rPr>
          <w:color w:val="231F20"/>
        </w:rPr>
        <w:t>игерудегі</w:t>
      </w:r>
      <w:r>
        <w:rPr>
          <w:color w:val="231F20"/>
          <w:spacing w:val="-19"/>
        </w:rPr>
        <w:t> </w:t>
      </w:r>
      <w:r>
        <w:rPr>
          <w:color w:val="231F20"/>
        </w:rPr>
        <w:t>жетістіктерін</w:t>
      </w:r>
      <w:r>
        <w:rPr>
          <w:color w:val="231F20"/>
          <w:spacing w:val="-19"/>
        </w:rPr>
        <w:t> </w:t>
      </w:r>
      <w:r>
        <w:rPr>
          <w:color w:val="231F20"/>
        </w:rPr>
        <w:t>(Байқоңыр,</w:t>
      </w:r>
      <w:r>
        <w:rPr>
          <w:color w:val="231F20"/>
          <w:spacing w:val="-19"/>
        </w:rPr>
        <w:t> </w:t>
      </w:r>
      <w:r>
        <w:rPr>
          <w:color w:val="231F20"/>
        </w:rPr>
        <w:t>қа- </w:t>
      </w:r>
      <w:r>
        <w:rPr>
          <w:color w:val="231F20"/>
          <w:spacing w:val="-2"/>
        </w:rPr>
        <w:t>зақстандық</w:t>
      </w:r>
      <w:r>
        <w:rPr>
          <w:color w:val="231F20"/>
          <w:spacing w:val="-7"/>
        </w:rPr>
        <w:t> </w:t>
      </w:r>
      <w:r>
        <w:rPr>
          <w:color w:val="231F20"/>
          <w:spacing w:val="-2"/>
        </w:rPr>
        <w:t>ғарышкерлер,</w:t>
      </w:r>
      <w:r>
        <w:rPr>
          <w:color w:val="231F20"/>
          <w:spacing w:val="-7"/>
        </w:rPr>
        <w:t> </w:t>
      </w:r>
      <w:r>
        <w:rPr>
          <w:color w:val="231F20"/>
          <w:spacing w:val="-2"/>
        </w:rPr>
        <w:t>жеке</w:t>
      </w:r>
      <w:r>
        <w:rPr>
          <w:color w:val="231F20"/>
          <w:spacing w:val="-7"/>
        </w:rPr>
        <w:t> </w:t>
      </w:r>
      <w:r>
        <w:rPr>
          <w:color w:val="231F20"/>
          <w:spacing w:val="-2"/>
        </w:rPr>
        <w:t>спутниктерді</w:t>
      </w:r>
      <w:r>
        <w:rPr>
          <w:color w:val="231F20"/>
          <w:spacing w:val="-7"/>
        </w:rPr>
        <w:t> </w:t>
      </w:r>
      <w:r>
        <w:rPr>
          <w:color w:val="231F20"/>
          <w:spacing w:val="-2"/>
        </w:rPr>
        <w:t>әзірлеу)</w:t>
      </w:r>
      <w:r>
        <w:rPr>
          <w:color w:val="231F20"/>
          <w:spacing w:val="-7"/>
        </w:rPr>
        <w:t> </w:t>
      </w:r>
      <w:r>
        <w:rPr>
          <w:color w:val="231F20"/>
          <w:spacing w:val="-2"/>
        </w:rPr>
        <w:t>технологиялық</w:t>
      </w:r>
      <w:r>
        <w:rPr>
          <w:color w:val="231F20"/>
          <w:spacing w:val="-7"/>
        </w:rPr>
        <w:t> </w:t>
      </w:r>
      <w:r>
        <w:rPr>
          <w:color w:val="231F20"/>
          <w:spacing w:val="-2"/>
        </w:rPr>
        <w:t>тәуелсіздік </w:t>
      </w:r>
      <w:r>
        <w:rPr>
          <w:color w:val="231F20"/>
        </w:rPr>
        <w:t>факторы ретінде оқып үйрену.</w:t>
      </w:r>
    </w:p>
    <w:p>
      <w:pPr>
        <w:pStyle w:val="BodyText"/>
        <w:spacing w:before="13"/>
      </w:pPr>
    </w:p>
    <w:p>
      <w:pPr>
        <w:pStyle w:val="BodyText"/>
        <w:ind w:left="1247"/>
      </w:pPr>
      <w:r>
        <w:rPr>
          <w:color w:val="231F20"/>
        </w:rPr>
        <w:t>Ғылыми зерттеулерді </w:t>
      </w:r>
      <w:r>
        <w:rPr>
          <w:color w:val="231F20"/>
          <w:spacing w:val="-2"/>
        </w:rPr>
        <w:t>дамыту</w:t>
      </w:r>
    </w:p>
    <w:p>
      <w:pPr>
        <w:pStyle w:val="BodyText"/>
        <w:spacing w:before="28"/>
      </w:pPr>
    </w:p>
    <w:p>
      <w:pPr>
        <w:pStyle w:val="BodyText"/>
        <w:spacing w:line="252" w:lineRule="auto" w:before="1"/>
        <w:ind w:left="1247" w:right="1415"/>
        <w:jc w:val="both"/>
      </w:pPr>
      <w:r>
        <w:rPr>
          <w:color w:val="231F20"/>
          <w:spacing w:val="-2"/>
        </w:rPr>
        <w:t>Оқу</w:t>
      </w:r>
      <w:r>
        <w:rPr>
          <w:color w:val="231F20"/>
          <w:spacing w:val="-18"/>
        </w:rPr>
        <w:t> </w:t>
      </w:r>
      <w:r>
        <w:rPr>
          <w:color w:val="231F20"/>
          <w:spacing w:val="-2"/>
        </w:rPr>
        <w:t>мақсаты:</w:t>
      </w:r>
      <w:r>
        <w:rPr>
          <w:color w:val="231F20"/>
          <w:spacing w:val="-17"/>
        </w:rPr>
        <w:t> </w:t>
      </w:r>
      <w:r>
        <w:rPr>
          <w:color w:val="231F20"/>
          <w:spacing w:val="-2"/>
        </w:rPr>
        <w:t>10.1.1.1</w:t>
      </w:r>
      <w:r>
        <w:rPr>
          <w:color w:val="231F20"/>
          <w:spacing w:val="-17"/>
        </w:rPr>
        <w:t> </w:t>
      </w:r>
      <w:r>
        <w:rPr>
          <w:color w:val="231F20"/>
          <w:spacing w:val="-2"/>
        </w:rPr>
        <w:t>Ғылыми</w:t>
      </w:r>
      <w:r>
        <w:rPr>
          <w:color w:val="231F20"/>
          <w:spacing w:val="-18"/>
        </w:rPr>
        <w:t> </w:t>
      </w:r>
      <w:r>
        <w:rPr>
          <w:color w:val="231F20"/>
          <w:spacing w:val="-2"/>
        </w:rPr>
        <w:t>зерттеу</w:t>
      </w:r>
      <w:r>
        <w:rPr>
          <w:color w:val="231F20"/>
          <w:spacing w:val="-17"/>
        </w:rPr>
        <w:t> </w:t>
      </w:r>
      <w:r>
        <w:rPr>
          <w:color w:val="231F20"/>
          <w:spacing w:val="-2"/>
        </w:rPr>
        <w:t>кезеңдерін</w:t>
      </w:r>
      <w:r>
        <w:rPr>
          <w:color w:val="231F20"/>
          <w:spacing w:val="-18"/>
        </w:rPr>
        <w:t> </w:t>
      </w:r>
      <w:r>
        <w:rPr>
          <w:color w:val="231F20"/>
          <w:spacing w:val="-2"/>
        </w:rPr>
        <w:t>сипаттау.</w:t>
      </w:r>
      <w:r>
        <w:rPr>
          <w:color w:val="231F20"/>
          <w:spacing w:val="-17"/>
        </w:rPr>
        <w:t> </w:t>
      </w:r>
      <w:r>
        <w:rPr>
          <w:color w:val="231F20"/>
          <w:spacing w:val="-2"/>
        </w:rPr>
        <w:t>Ықпалдастыру</w:t>
      </w:r>
      <w:r>
        <w:rPr>
          <w:color w:val="231F20"/>
          <w:spacing w:val="-17"/>
        </w:rPr>
        <w:t> </w:t>
      </w:r>
      <w:r>
        <w:rPr>
          <w:color w:val="231F20"/>
          <w:spacing w:val="-2"/>
        </w:rPr>
        <w:t>мыса- </w:t>
      </w:r>
      <w:r>
        <w:rPr>
          <w:color w:val="231F20"/>
        </w:rPr>
        <w:t>лы: қазақстандық ғалымдардың физика саласындағы ғылыми жаңалықтарына мысалдар келтіру, отандық ғылымды дамытудың егемендік пен прогресс </w:t>
      </w:r>
      <w:r>
        <w:rPr>
          <w:color w:val="231F20"/>
        </w:rPr>
        <w:t>үшін маңыздылығын атап өту.</w:t>
      </w:r>
    </w:p>
    <w:p>
      <w:pPr>
        <w:pStyle w:val="BodyText"/>
        <w:spacing w:before="13"/>
      </w:pPr>
    </w:p>
    <w:p>
      <w:pPr>
        <w:pStyle w:val="ListParagraph"/>
        <w:numPr>
          <w:ilvl w:val="0"/>
          <w:numId w:val="31"/>
        </w:numPr>
        <w:tabs>
          <w:tab w:pos="1493" w:val="left" w:leader="none"/>
        </w:tabs>
        <w:spacing w:line="252" w:lineRule="auto" w:before="0" w:after="0"/>
        <w:ind w:left="1247" w:right="1415" w:firstLine="0"/>
        <w:jc w:val="both"/>
        <w:rPr>
          <w:sz w:val="22"/>
        </w:rPr>
      </w:pPr>
      <w:r>
        <w:rPr>
          <w:rFonts w:ascii="Tahoma" w:hAnsi="Tahoma"/>
          <w:b/>
          <w:color w:val="231F20"/>
          <w:sz w:val="22"/>
        </w:rPr>
        <w:t>Құндылықтың мәні: </w:t>
      </w:r>
      <w:r>
        <w:rPr>
          <w:color w:val="231F20"/>
          <w:sz w:val="22"/>
        </w:rPr>
        <w:t>ұлттық</w:t>
      </w:r>
      <w:r>
        <w:rPr>
          <w:color w:val="231F20"/>
          <w:spacing w:val="-13"/>
          <w:sz w:val="22"/>
        </w:rPr>
        <w:t> </w:t>
      </w:r>
      <w:r>
        <w:rPr>
          <w:color w:val="231F20"/>
          <w:sz w:val="22"/>
        </w:rPr>
        <w:t>ғылымға</w:t>
      </w:r>
      <w:r>
        <w:rPr>
          <w:color w:val="231F20"/>
          <w:spacing w:val="-13"/>
          <w:sz w:val="22"/>
        </w:rPr>
        <w:t> </w:t>
      </w:r>
      <w:r>
        <w:rPr>
          <w:color w:val="231F20"/>
          <w:sz w:val="22"/>
        </w:rPr>
        <w:t>мақтаныш</w:t>
      </w:r>
      <w:r>
        <w:rPr>
          <w:color w:val="231F20"/>
          <w:spacing w:val="-13"/>
          <w:sz w:val="22"/>
        </w:rPr>
        <w:t> </w:t>
      </w:r>
      <w:r>
        <w:rPr>
          <w:color w:val="231F20"/>
          <w:sz w:val="22"/>
        </w:rPr>
        <w:t>сезімін,</w:t>
      </w:r>
      <w:r>
        <w:rPr>
          <w:color w:val="231F20"/>
          <w:spacing w:val="-13"/>
          <w:sz w:val="22"/>
        </w:rPr>
        <w:t> </w:t>
      </w:r>
      <w:r>
        <w:rPr>
          <w:color w:val="231F20"/>
          <w:sz w:val="22"/>
        </w:rPr>
        <w:t>физиканың</w:t>
      </w:r>
      <w:r>
        <w:rPr>
          <w:color w:val="231F20"/>
          <w:spacing w:val="-13"/>
          <w:sz w:val="22"/>
        </w:rPr>
        <w:t> </w:t>
      </w:r>
      <w:r>
        <w:rPr>
          <w:color w:val="231F20"/>
          <w:sz w:val="22"/>
        </w:rPr>
        <w:t>ел</w:t>
      </w:r>
      <w:r>
        <w:rPr>
          <w:color w:val="231F20"/>
          <w:spacing w:val="-13"/>
          <w:sz w:val="22"/>
        </w:rPr>
        <w:t> </w:t>
      </w:r>
      <w:r>
        <w:rPr>
          <w:color w:val="231F20"/>
          <w:sz w:val="22"/>
        </w:rPr>
        <w:t>дамуы- на</w:t>
      </w:r>
      <w:r>
        <w:rPr>
          <w:color w:val="231F20"/>
          <w:spacing w:val="-20"/>
          <w:sz w:val="22"/>
        </w:rPr>
        <w:t> </w:t>
      </w:r>
      <w:r>
        <w:rPr>
          <w:color w:val="231F20"/>
          <w:sz w:val="22"/>
        </w:rPr>
        <w:t>қосқан</w:t>
      </w:r>
      <w:r>
        <w:rPr>
          <w:color w:val="231F20"/>
          <w:spacing w:val="-19"/>
          <w:sz w:val="22"/>
        </w:rPr>
        <w:t> </w:t>
      </w:r>
      <w:r>
        <w:rPr>
          <w:color w:val="231F20"/>
          <w:sz w:val="22"/>
        </w:rPr>
        <w:t>үлесін</w:t>
      </w:r>
      <w:r>
        <w:rPr>
          <w:color w:val="231F20"/>
          <w:spacing w:val="-19"/>
          <w:sz w:val="22"/>
        </w:rPr>
        <w:t> </w:t>
      </w:r>
      <w:r>
        <w:rPr>
          <w:color w:val="231F20"/>
          <w:sz w:val="22"/>
        </w:rPr>
        <w:t>түсінуді,</w:t>
      </w:r>
      <w:r>
        <w:rPr>
          <w:color w:val="231F20"/>
          <w:spacing w:val="-20"/>
          <w:sz w:val="22"/>
        </w:rPr>
        <w:t> </w:t>
      </w:r>
      <w:r>
        <w:rPr>
          <w:color w:val="231F20"/>
          <w:sz w:val="22"/>
        </w:rPr>
        <w:t>Отанға</w:t>
      </w:r>
      <w:r>
        <w:rPr>
          <w:color w:val="231F20"/>
          <w:spacing w:val="-19"/>
          <w:sz w:val="22"/>
        </w:rPr>
        <w:t> </w:t>
      </w:r>
      <w:r>
        <w:rPr>
          <w:color w:val="231F20"/>
          <w:sz w:val="22"/>
        </w:rPr>
        <w:t>деген</w:t>
      </w:r>
      <w:r>
        <w:rPr>
          <w:color w:val="231F20"/>
          <w:spacing w:val="-20"/>
          <w:sz w:val="22"/>
        </w:rPr>
        <w:t> </w:t>
      </w:r>
      <w:r>
        <w:rPr>
          <w:color w:val="231F20"/>
          <w:sz w:val="22"/>
        </w:rPr>
        <w:t>сүйіспеншілікті</w:t>
      </w:r>
      <w:r>
        <w:rPr>
          <w:color w:val="231F20"/>
          <w:spacing w:val="-19"/>
          <w:sz w:val="22"/>
        </w:rPr>
        <w:t> </w:t>
      </w:r>
      <w:r>
        <w:rPr>
          <w:color w:val="231F20"/>
          <w:sz w:val="22"/>
        </w:rPr>
        <w:t>және</w:t>
      </w:r>
      <w:r>
        <w:rPr>
          <w:color w:val="231F20"/>
          <w:spacing w:val="-19"/>
          <w:sz w:val="22"/>
        </w:rPr>
        <w:t> </w:t>
      </w:r>
      <w:r>
        <w:rPr>
          <w:color w:val="231F20"/>
          <w:sz w:val="22"/>
        </w:rPr>
        <w:t>мәдениетке</w:t>
      </w:r>
      <w:r>
        <w:rPr>
          <w:color w:val="231F20"/>
          <w:spacing w:val="-20"/>
          <w:sz w:val="22"/>
        </w:rPr>
        <w:t> </w:t>
      </w:r>
      <w:r>
        <w:rPr>
          <w:color w:val="231F20"/>
          <w:sz w:val="22"/>
        </w:rPr>
        <w:t>құрмет- ті</w:t>
      </w:r>
      <w:r>
        <w:rPr>
          <w:color w:val="231F20"/>
          <w:spacing w:val="-3"/>
          <w:sz w:val="22"/>
        </w:rPr>
        <w:t> </w:t>
      </w:r>
      <w:r>
        <w:rPr>
          <w:color w:val="231F20"/>
          <w:sz w:val="22"/>
        </w:rPr>
        <w:t>қалыптастыру.</w:t>
      </w:r>
    </w:p>
    <w:p>
      <w:pPr>
        <w:pStyle w:val="BodyText"/>
        <w:spacing w:before="13"/>
      </w:pPr>
    </w:p>
    <w:p>
      <w:pPr>
        <w:pStyle w:val="BodyText"/>
        <w:spacing w:before="1"/>
        <w:ind w:left="1247"/>
      </w:pPr>
      <w:r>
        <w:rPr>
          <w:color w:val="231F20"/>
        </w:rPr>
        <w:t>«Физика»</w:t>
      </w:r>
      <w:r>
        <w:rPr>
          <w:color w:val="231F20"/>
          <w:spacing w:val="-17"/>
        </w:rPr>
        <w:t> </w:t>
      </w:r>
      <w:r>
        <w:rPr>
          <w:color w:val="231F20"/>
        </w:rPr>
        <w:t>пәнінің</w:t>
      </w:r>
      <w:r>
        <w:rPr>
          <w:color w:val="231F20"/>
          <w:spacing w:val="-16"/>
        </w:rPr>
        <w:t> </w:t>
      </w:r>
      <w:r>
        <w:rPr>
          <w:color w:val="231F20"/>
        </w:rPr>
        <w:t>оқу</w:t>
      </w:r>
      <w:r>
        <w:rPr>
          <w:color w:val="231F20"/>
          <w:spacing w:val="-16"/>
        </w:rPr>
        <w:t> </w:t>
      </w:r>
      <w:r>
        <w:rPr>
          <w:color w:val="231F20"/>
        </w:rPr>
        <w:t>мақсаттарымен</w:t>
      </w:r>
      <w:r>
        <w:rPr>
          <w:color w:val="231F20"/>
          <w:spacing w:val="-16"/>
        </w:rPr>
        <w:t> </w:t>
      </w:r>
      <w:r>
        <w:rPr>
          <w:color w:val="231F20"/>
          <w:spacing w:val="-2"/>
        </w:rPr>
        <w:t>байланысы</w:t>
      </w:r>
    </w:p>
    <w:p>
      <w:pPr>
        <w:pStyle w:val="BodyText"/>
        <w:spacing w:before="28"/>
      </w:pPr>
    </w:p>
    <w:p>
      <w:pPr>
        <w:pStyle w:val="BodyText"/>
        <w:ind w:left="1247"/>
      </w:pPr>
      <w:r>
        <w:rPr>
          <w:color w:val="231F20"/>
        </w:rPr>
        <w:t>Ұлттық</w:t>
      </w:r>
      <w:r>
        <w:rPr>
          <w:color w:val="231F20"/>
          <w:spacing w:val="-7"/>
        </w:rPr>
        <w:t> </w:t>
      </w:r>
      <w:r>
        <w:rPr>
          <w:color w:val="231F20"/>
        </w:rPr>
        <w:t>ғылым</w:t>
      </w:r>
      <w:r>
        <w:rPr>
          <w:color w:val="231F20"/>
          <w:spacing w:val="-7"/>
        </w:rPr>
        <w:t> </w:t>
      </w:r>
      <w:r>
        <w:rPr>
          <w:color w:val="231F20"/>
        </w:rPr>
        <w:t>мен</w:t>
      </w:r>
      <w:r>
        <w:rPr>
          <w:color w:val="231F20"/>
          <w:spacing w:val="-6"/>
        </w:rPr>
        <w:t> </w:t>
      </w:r>
      <w:r>
        <w:rPr>
          <w:color w:val="231F20"/>
        </w:rPr>
        <w:t>технологияға</w:t>
      </w:r>
      <w:r>
        <w:rPr>
          <w:color w:val="231F20"/>
          <w:spacing w:val="-7"/>
        </w:rPr>
        <w:t> </w:t>
      </w:r>
      <w:r>
        <w:rPr>
          <w:color w:val="231F20"/>
        </w:rPr>
        <w:t>мақтаныш</w:t>
      </w:r>
      <w:r>
        <w:rPr>
          <w:color w:val="231F20"/>
          <w:spacing w:val="-7"/>
        </w:rPr>
        <w:t> </w:t>
      </w:r>
      <w:r>
        <w:rPr>
          <w:color w:val="231F20"/>
        </w:rPr>
        <w:t>сезімін</w:t>
      </w:r>
      <w:r>
        <w:rPr>
          <w:color w:val="231F20"/>
          <w:spacing w:val="-6"/>
        </w:rPr>
        <w:t> </w:t>
      </w:r>
      <w:r>
        <w:rPr>
          <w:color w:val="231F20"/>
          <w:spacing w:val="-2"/>
        </w:rPr>
        <w:t>қалыптастыру</w:t>
      </w:r>
    </w:p>
    <w:p>
      <w:pPr>
        <w:pStyle w:val="BodyText"/>
        <w:spacing w:before="29"/>
      </w:pPr>
    </w:p>
    <w:p>
      <w:pPr>
        <w:pStyle w:val="BodyText"/>
        <w:spacing w:line="252" w:lineRule="auto"/>
        <w:ind w:left="1247" w:right="1415"/>
        <w:jc w:val="both"/>
      </w:pPr>
      <w:r>
        <w:rPr>
          <w:color w:val="231F20"/>
          <w:spacing w:val="-8"/>
        </w:rPr>
        <w:t>Оқу мақсаты: 7.1.1.1 Көрнекті физик ғалымдарды және олардың ашқан жаңалықта- </w:t>
      </w:r>
      <w:r>
        <w:rPr>
          <w:color w:val="231F20"/>
        </w:rPr>
        <w:t>рын</w:t>
      </w:r>
      <w:r>
        <w:rPr>
          <w:color w:val="231F20"/>
          <w:spacing w:val="-4"/>
        </w:rPr>
        <w:t> </w:t>
      </w:r>
      <w:r>
        <w:rPr>
          <w:color w:val="231F20"/>
        </w:rPr>
        <w:t>атау.</w:t>
      </w:r>
      <w:r>
        <w:rPr>
          <w:color w:val="231F20"/>
          <w:spacing w:val="-4"/>
        </w:rPr>
        <w:t> </w:t>
      </w:r>
      <w:r>
        <w:rPr>
          <w:color w:val="231F20"/>
        </w:rPr>
        <w:t>Ықпалдастыру</w:t>
      </w:r>
      <w:r>
        <w:rPr>
          <w:color w:val="231F20"/>
          <w:spacing w:val="-4"/>
        </w:rPr>
        <w:t> </w:t>
      </w:r>
      <w:r>
        <w:rPr>
          <w:color w:val="231F20"/>
        </w:rPr>
        <w:t>мысалы:</w:t>
      </w:r>
      <w:r>
        <w:rPr>
          <w:color w:val="231F20"/>
          <w:spacing w:val="-4"/>
        </w:rPr>
        <w:t> </w:t>
      </w:r>
      <w:r>
        <w:rPr>
          <w:color w:val="231F20"/>
        </w:rPr>
        <w:t>көрнекті</w:t>
      </w:r>
      <w:r>
        <w:rPr>
          <w:color w:val="231F20"/>
          <w:spacing w:val="-4"/>
        </w:rPr>
        <w:t> </w:t>
      </w:r>
      <w:r>
        <w:rPr>
          <w:color w:val="231F20"/>
        </w:rPr>
        <w:t>ғалымдар</w:t>
      </w:r>
      <w:r>
        <w:rPr>
          <w:color w:val="231F20"/>
          <w:spacing w:val="-4"/>
        </w:rPr>
        <w:t> </w:t>
      </w:r>
      <w:r>
        <w:rPr>
          <w:color w:val="231F20"/>
        </w:rPr>
        <w:t>тізіміне</w:t>
      </w:r>
      <w:r>
        <w:rPr>
          <w:color w:val="231F20"/>
          <w:spacing w:val="-4"/>
        </w:rPr>
        <w:t> </w:t>
      </w:r>
      <w:r>
        <w:rPr>
          <w:color w:val="231F20"/>
        </w:rPr>
        <w:t>қазақстандық</w:t>
      </w:r>
      <w:r>
        <w:rPr>
          <w:color w:val="231F20"/>
          <w:spacing w:val="-4"/>
        </w:rPr>
        <w:t> </w:t>
      </w:r>
      <w:r>
        <w:rPr>
          <w:color w:val="231F20"/>
        </w:rPr>
        <w:t>фи- зиктерді (мысалы, Қаныш Сәтбаевтың геологиямен байланысты еңбектерінің терең</w:t>
      </w:r>
      <w:r>
        <w:rPr>
          <w:color w:val="231F20"/>
          <w:spacing w:val="-1"/>
        </w:rPr>
        <w:t> </w:t>
      </w:r>
      <w:r>
        <w:rPr>
          <w:color w:val="231F20"/>
        </w:rPr>
        <w:t>физикалық</w:t>
      </w:r>
      <w:r>
        <w:rPr>
          <w:color w:val="231F20"/>
          <w:spacing w:val="-1"/>
        </w:rPr>
        <w:t> </w:t>
      </w:r>
      <w:r>
        <w:rPr>
          <w:color w:val="231F20"/>
        </w:rPr>
        <w:t>негіздері</w:t>
      </w:r>
      <w:r>
        <w:rPr>
          <w:color w:val="231F20"/>
          <w:spacing w:val="-1"/>
        </w:rPr>
        <w:t> </w:t>
      </w:r>
      <w:r>
        <w:rPr>
          <w:color w:val="231F20"/>
        </w:rPr>
        <w:t>немесе</w:t>
      </w:r>
      <w:r>
        <w:rPr>
          <w:color w:val="231F20"/>
          <w:spacing w:val="-1"/>
        </w:rPr>
        <w:t> </w:t>
      </w:r>
      <w:r>
        <w:rPr>
          <w:color w:val="231F20"/>
        </w:rPr>
        <w:t>қазіргі</w:t>
      </w:r>
      <w:r>
        <w:rPr>
          <w:color w:val="231F20"/>
          <w:spacing w:val="-1"/>
        </w:rPr>
        <w:t> </w:t>
      </w:r>
      <w:r>
        <w:rPr>
          <w:color w:val="231F20"/>
        </w:rPr>
        <w:t>физика</w:t>
      </w:r>
      <w:r>
        <w:rPr>
          <w:color w:val="231F20"/>
          <w:spacing w:val="-1"/>
        </w:rPr>
        <w:t> </w:t>
      </w:r>
      <w:r>
        <w:rPr>
          <w:color w:val="231F20"/>
        </w:rPr>
        <w:t>саласында</w:t>
      </w:r>
      <w:r>
        <w:rPr>
          <w:color w:val="231F20"/>
          <w:spacing w:val="-1"/>
        </w:rPr>
        <w:t> </w:t>
      </w:r>
      <w:r>
        <w:rPr>
          <w:color w:val="231F20"/>
        </w:rPr>
        <w:t>жұмыс</w:t>
      </w:r>
      <w:r>
        <w:rPr>
          <w:color w:val="231F20"/>
          <w:spacing w:val="-1"/>
        </w:rPr>
        <w:t> </w:t>
      </w:r>
      <w:r>
        <w:rPr>
          <w:color w:val="231F20"/>
        </w:rPr>
        <w:t>істейтін</w:t>
      </w:r>
      <w:r>
        <w:rPr>
          <w:color w:val="231F20"/>
          <w:spacing w:val="-1"/>
        </w:rPr>
        <w:t> </w:t>
      </w:r>
      <w:r>
        <w:rPr>
          <w:color w:val="231F20"/>
        </w:rPr>
        <w:t>ға- лымдар) және олардың әлемдік және отандық ғылымға қосқан үлесін қосу.</w:t>
      </w:r>
    </w:p>
    <w:p>
      <w:pPr>
        <w:pStyle w:val="BodyText"/>
        <w:spacing w:before="12"/>
      </w:pPr>
    </w:p>
    <w:p>
      <w:pPr>
        <w:pStyle w:val="BodyText"/>
        <w:ind w:left="1247"/>
      </w:pPr>
      <w:r>
        <w:rPr>
          <w:color w:val="231F20"/>
        </w:rPr>
        <w:t>Физиканың</w:t>
      </w:r>
      <w:r>
        <w:rPr>
          <w:color w:val="231F20"/>
          <w:spacing w:val="-8"/>
        </w:rPr>
        <w:t> </w:t>
      </w:r>
      <w:r>
        <w:rPr>
          <w:color w:val="231F20"/>
        </w:rPr>
        <w:t>ел</w:t>
      </w:r>
      <w:r>
        <w:rPr>
          <w:color w:val="231F20"/>
          <w:spacing w:val="-8"/>
        </w:rPr>
        <w:t> </w:t>
      </w:r>
      <w:r>
        <w:rPr>
          <w:color w:val="231F20"/>
        </w:rPr>
        <w:t>дамуына</w:t>
      </w:r>
      <w:r>
        <w:rPr>
          <w:color w:val="231F20"/>
          <w:spacing w:val="-8"/>
        </w:rPr>
        <w:t> </w:t>
      </w:r>
      <w:r>
        <w:rPr>
          <w:color w:val="231F20"/>
        </w:rPr>
        <w:t>қосқан</w:t>
      </w:r>
      <w:r>
        <w:rPr>
          <w:color w:val="231F20"/>
          <w:spacing w:val="-7"/>
        </w:rPr>
        <w:t> </w:t>
      </w:r>
      <w:r>
        <w:rPr>
          <w:color w:val="231F20"/>
        </w:rPr>
        <w:t>үлесін</w:t>
      </w:r>
      <w:r>
        <w:rPr>
          <w:color w:val="231F20"/>
          <w:spacing w:val="-8"/>
        </w:rPr>
        <w:t> </w:t>
      </w:r>
      <w:r>
        <w:rPr>
          <w:color w:val="231F20"/>
          <w:spacing w:val="-2"/>
        </w:rPr>
        <w:t>түсіну</w:t>
      </w:r>
    </w:p>
    <w:p>
      <w:pPr>
        <w:pStyle w:val="BodyText"/>
        <w:spacing w:before="29"/>
      </w:pPr>
    </w:p>
    <w:p>
      <w:pPr>
        <w:pStyle w:val="BodyText"/>
        <w:spacing w:line="252" w:lineRule="auto"/>
        <w:ind w:left="1247" w:right="1415"/>
        <w:jc w:val="both"/>
      </w:pPr>
      <w:r>
        <w:rPr>
          <w:color w:val="231F20"/>
        </w:rPr>
        <w:t>Оқу мақсаты: 8.3.2.1 Электр тогының тұрмыста және техникада қолданылуын түсіндіру.</w:t>
      </w:r>
      <w:r>
        <w:rPr>
          <w:color w:val="231F20"/>
          <w:spacing w:val="-1"/>
        </w:rPr>
        <w:t> </w:t>
      </w:r>
      <w:r>
        <w:rPr>
          <w:color w:val="231F20"/>
        </w:rPr>
        <w:t>Ықпалдастыру</w:t>
      </w:r>
      <w:r>
        <w:rPr>
          <w:color w:val="231F20"/>
          <w:spacing w:val="-1"/>
        </w:rPr>
        <w:t> </w:t>
      </w:r>
      <w:r>
        <w:rPr>
          <w:color w:val="231F20"/>
        </w:rPr>
        <w:t>мысалы:</w:t>
      </w:r>
      <w:r>
        <w:rPr>
          <w:color w:val="231F20"/>
          <w:spacing w:val="-1"/>
        </w:rPr>
        <w:t> </w:t>
      </w:r>
      <w:r>
        <w:rPr>
          <w:color w:val="231F20"/>
        </w:rPr>
        <w:t>физикалық</w:t>
      </w:r>
      <w:r>
        <w:rPr>
          <w:color w:val="231F20"/>
          <w:spacing w:val="-1"/>
        </w:rPr>
        <w:t> </w:t>
      </w:r>
      <w:r>
        <w:rPr>
          <w:color w:val="231F20"/>
        </w:rPr>
        <w:t>принциптердің</w:t>
      </w:r>
      <w:r>
        <w:rPr>
          <w:color w:val="231F20"/>
          <w:spacing w:val="-1"/>
        </w:rPr>
        <w:t> </w:t>
      </w:r>
      <w:r>
        <w:rPr>
          <w:color w:val="231F20"/>
        </w:rPr>
        <w:t>Қазақстанның</w:t>
      </w:r>
      <w:r>
        <w:rPr>
          <w:color w:val="231F20"/>
          <w:spacing w:val="-1"/>
        </w:rPr>
        <w:t> </w:t>
      </w:r>
      <w:r>
        <w:rPr>
          <w:color w:val="231F20"/>
        </w:rPr>
        <w:t>ин- </w:t>
      </w:r>
      <w:r>
        <w:rPr>
          <w:color w:val="231F20"/>
          <w:spacing w:val="-2"/>
        </w:rPr>
        <w:t>фрақұрылымын</w:t>
      </w:r>
      <w:r>
        <w:rPr>
          <w:color w:val="231F20"/>
          <w:spacing w:val="-17"/>
        </w:rPr>
        <w:t> </w:t>
      </w:r>
      <w:r>
        <w:rPr>
          <w:color w:val="231F20"/>
          <w:spacing w:val="-2"/>
        </w:rPr>
        <w:t>(энергетика,</w:t>
      </w:r>
      <w:r>
        <w:rPr>
          <w:color w:val="231F20"/>
          <w:spacing w:val="-16"/>
        </w:rPr>
        <w:t> </w:t>
      </w:r>
      <w:r>
        <w:rPr>
          <w:color w:val="231F20"/>
          <w:spacing w:val="-2"/>
        </w:rPr>
        <w:t>көлік,</w:t>
      </w:r>
      <w:r>
        <w:rPr>
          <w:color w:val="231F20"/>
          <w:spacing w:val="-16"/>
        </w:rPr>
        <w:t> </w:t>
      </w:r>
      <w:r>
        <w:rPr>
          <w:color w:val="231F20"/>
          <w:spacing w:val="-2"/>
        </w:rPr>
        <w:t>байланыс)</w:t>
      </w:r>
      <w:r>
        <w:rPr>
          <w:color w:val="231F20"/>
          <w:spacing w:val="-16"/>
        </w:rPr>
        <w:t> </w:t>
      </w:r>
      <w:r>
        <w:rPr>
          <w:color w:val="231F20"/>
          <w:spacing w:val="-2"/>
        </w:rPr>
        <w:t>дамытуда</w:t>
      </w:r>
      <w:r>
        <w:rPr>
          <w:color w:val="231F20"/>
          <w:spacing w:val="-17"/>
        </w:rPr>
        <w:t> </w:t>
      </w:r>
      <w:r>
        <w:rPr>
          <w:color w:val="231F20"/>
          <w:spacing w:val="-2"/>
        </w:rPr>
        <w:t>қалай</w:t>
      </w:r>
      <w:r>
        <w:rPr>
          <w:color w:val="231F20"/>
          <w:spacing w:val="-16"/>
        </w:rPr>
        <w:t> </w:t>
      </w:r>
      <w:r>
        <w:rPr>
          <w:color w:val="231F20"/>
          <w:spacing w:val="-2"/>
        </w:rPr>
        <w:t>қолданылатынын</w:t>
      </w:r>
    </w:p>
    <w:p>
      <w:pPr>
        <w:pStyle w:val="BodyText"/>
        <w:spacing w:after="0" w:line="252" w:lineRule="auto"/>
        <w:jc w:val="both"/>
        <w:sectPr>
          <w:pgSz w:w="11910" w:h="16840"/>
          <w:pgMar w:header="0" w:footer="908" w:top="680" w:bottom="1120" w:left="0" w:right="0"/>
        </w:sectPr>
      </w:pPr>
    </w:p>
    <w:p>
      <w:pPr>
        <w:pStyle w:val="Heading2"/>
        <w:spacing w:before="207"/>
        <w:ind w:right="1389"/>
        <w:jc w:val="right"/>
      </w:pPr>
      <w:r>
        <w:rPr/>
        <mc:AlternateContent>
          <mc:Choice Requires="wps">
            <w:drawing>
              <wp:anchor distT="0" distB="0" distL="0" distR="0" allowOverlap="1" layoutInCell="1" locked="0" behindDoc="0" simplePos="0" relativeHeight="15788544">
                <wp:simplePos x="0" y="0"/>
                <wp:positionH relativeFrom="page">
                  <wp:posOffset>6767995</wp:posOffset>
                </wp:positionH>
                <wp:positionV relativeFrom="paragraph">
                  <wp:posOffset>-2108</wp:posOffset>
                </wp:positionV>
                <wp:extent cx="792480" cy="454659"/>
                <wp:effectExtent l="0" t="0" r="0" b="0"/>
                <wp:wrapNone/>
                <wp:docPr id="156" name="Graphic 156"/>
                <wp:cNvGraphicFramePr>
                  <a:graphicFrameLocks/>
                </wp:cNvGraphicFramePr>
                <a:graphic>
                  <a:graphicData uri="http://schemas.microsoft.com/office/word/2010/wordprocessingShape">
                    <wps:wsp>
                      <wps:cNvPr id="156" name="Graphic 156"/>
                      <wps:cNvSpPr/>
                      <wps:spPr>
                        <a:xfrm>
                          <a:off x="0" y="0"/>
                          <a:ext cx="792480" cy="454659"/>
                        </a:xfrm>
                        <a:custGeom>
                          <a:avLst/>
                          <a:gdLst/>
                          <a:ahLst/>
                          <a:cxnLst/>
                          <a:rect l="l" t="t" r="r" b="b"/>
                          <a:pathLst>
                            <a:path w="792480" h="454659">
                              <a:moveTo>
                                <a:pt x="0" y="454278"/>
                              </a:moveTo>
                              <a:lnTo>
                                <a:pt x="792010" y="454278"/>
                              </a:lnTo>
                              <a:lnTo>
                                <a:pt x="792010" y="0"/>
                              </a:lnTo>
                              <a:lnTo>
                                <a:pt x="0" y="0"/>
                              </a:lnTo>
                              <a:lnTo>
                                <a:pt x="0" y="454278"/>
                              </a:lnTo>
                              <a:close/>
                            </a:path>
                          </a:pathLst>
                        </a:custGeom>
                        <a:solidFill>
                          <a:srgbClr val="776CB1"/>
                        </a:solidFill>
                      </wps:spPr>
                      <wps:bodyPr wrap="square" lIns="0" tIns="0" rIns="0" bIns="0" rtlCol="0">
                        <a:prstTxWarp prst="textNoShape">
                          <a:avLst/>
                        </a:prstTxWarp>
                        <a:noAutofit/>
                      </wps:bodyPr>
                    </wps:wsp>
                  </a:graphicData>
                </a:graphic>
              </wp:anchor>
            </w:drawing>
          </mc:Choice>
          <mc:Fallback>
            <w:pict>
              <v:rect style="position:absolute;margin-left:532.913025pt;margin-top:-.166pt;width:62.363pt;height:35.770pt;mso-position-horizontal-relative:page;mso-position-vertical-relative:paragraph;z-index:15788544" id="docshape142" filled="true" fillcolor="#776cb1" stroked="false">
                <v:fill type="solid"/>
                <w10:wrap type="none"/>
              </v:rect>
            </w:pict>
          </mc:Fallback>
        </mc:AlternateContent>
      </w:r>
      <w:r>
        <w:rPr/>
        <mc:AlternateContent>
          <mc:Choice Requires="wps">
            <w:drawing>
              <wp:anchor distT="0" distB="0" distL="0" distR="0" allowOverlap="1" layoutInCell="1" locked="0" behindDoc="0" simplePos="0" relativeHeight="15789056">
                <wp:simplePos x="0" y="0"/>
                <wp:positionH relativeFrom="page">
                  <wp:posOffset>0</wp:posOffset>
                </wp:positionH>
                <wp:positionV relativeFrom="paragraph">
                  <wp:posOffset>-2108</wp:posOffset>
                </wp:positionV>
                <wp:extent cx="6475095" cy="454659"/>
                <wp:effectExtent l="0" t="0" r="0" b="0"/>
                <wp:wrapNone/>
                <wp:docPr id="157" name="Textbox 157"/>
                <wp:cNvGraphicFramePr>
                  <a:graphicFrameLocks/>
                </wp:cNvGraphicFramePr>
                <a:graphic>
                  <a:graphicData uri="http://schemas.microsoft.com/office/word/2010/wordprocessingShape">
                    <wps:wsp>
                      <wps:cNvPr id="157" name="Textbox 157"/>
                      <wps:cNvSpPr txBox="1"/>
                      <wps:spPr>
                        <a:xfrm>
                          <a:off x="0" y="0"/>
                          <a:ext cx="6475095" cy="454659"/>
                        </a:xfrm>
                        <a:prstGeom prst="rect">
                          <a:avLst/>
                        </a:prstGeom>
                        <a:solidFill>
                          <a:srgbClr val="776CB1"/>
                        </a:solidFill>
                      </wps:spPr>
                      <wps:txbx>
                        <w:txbxContent>
                          <w:p>
                            <w:pPr>
                              <w:pStyle w:val="BodyText"/>
                              <w:spacing w:line="265" w:lineRule="exact" w:before="77"/>
                              <w:ind w:right="396"/>
                              <w:jc w:val="right"/>
                              <w:rPr>
                                <w:rFonts w:ascii="Tahoma" w:hAnsi="Tahoma"/>
                                <w:color w:val="000000"/>
                              </w:rPr>
                            </w:pPr>
                            <w:r>
                              <w:rPr>
                                <w:rFonts w:ascii="Tahoma" w:hAnsi="Tahoma"/>
                                <w:color w:val="FFFFFF"/>
                                <w:w w:val="60"/>
                              </w:rPr>
                              <w:t>БАСТАУЫШ,</w:t>
                            </w:r>
                            <w:r>
                              <w:rPr>
                                <w:rFonts w:ascii="Tahoma" w:hAnsi="Tahoma"/>
                                <w:color w:val="FFFFFF"/>
                                <w:spacing w:val="4"/>
                              </w:rPr>
                              <w:t> </w:t>
                            </w:r>
                            <w:r>
                              <w:rPr>
                                <w:rFonts w:ascii="Tahoma" w:hAnsi="Tahoma"/>
                                <w:color w:val="FFFFFF"/>
                                <w:w w:val="60"/>
                              </w:rPr>
                              <w:t>НЕГІЗГІ</w:t>
                            </w:r>
                            <w:r>
                              <w:rPr>
                                <w:rFonts w:ascii="Tahoma" w:hAnsi="Tahoma"/>
                                <w:color w:val="FFFFFF"/>
                                <w:spacing w:val="4"/>
                              </w:rPr>
                              <w:t> </w:t>
                            </w:r>
                            <w:r>
                              <w:rPr>
                                <w:rFonts w:ascii="Tahoma" w:hAnsi="Tahoma"/>
                                <w:color w:val="FFFFFF"/>
                                <w:w w:val="60"/>
                              </w:rPr>
                              <w:t>ОРТА</w:t>
                            </w:r>
                            <w:r>
                              <w:rPr>
                                <w:rFonts w:ascii="Tahoma" w:hAnsi="Tahoma"/>
                                <w:color w:val="FFFFFF"/>
                                <w:spacing w:val="4"/>
                              </w:rPr>
                              <w:t> </w:t>
                            </w:r>
                            <w:r>
                              <w:rPr>
                                <w:rFonts w:ascii="Tahoma" w:hAnsi="Tahoma"/>
                                <w:color w:val="FFFFFF"/>
                                <w:w w:val="60"/>
                              </w:rPr>
                              <w:t>ЖӘНЕ</w:t>
                            </w:r>
                            <w:r>
                              <w:rPr>
                                <w:rFonts w:ascii="Tahoma" w:hAnsi="Tahoma"/>
                                <w:color w:val="FFFFFF"/>
                                <w:spacing w:val="5"/>
                              </w:rPr>
                              <w:t> </w:t>
                            </w:r>
                            <w:r>
                              <w:rPr>
                                <w:rFonts w:ascii="Tahoma" w:hAnsi="Tahoma"/>
                                <w:color w:val="FFFFFF"/>
                                <w:w w:val="60"/>
                              </w:rPr>
                              <w:t>ЖАЛПЫ</w:t>
                            </w:r>
                            <w:r>
                              <w:rPr>
                                <w:rFonts w:ascii="Tahoma" w:hAnsi="Tahoma"/>
                                <w:color w:val="FFFFFF"/>
                                <w:spacing w:val="4"/>
                              </w:rPr>
                              <w:t> </w:t>
                            </w:r>
                            <w:r>
                              <w:rPr>
                                <w:rFonts w:ascii="Tahoma" w:hAnsi="Tahoma"/>
                                <w:color w:val="FFFFFF"/>
                                <w:w w:val="60"/>
                              </w:rPr>
                              <w:t>ОРТА</w:t>
                            </w:r>
                            <w:r>
                              <w:rPr>
                                <w:rFonts w:ascii="Tahoma" w:hAnsi="Tahoma"/>
                                <w:color w:val="FFFFFF"/>
                                <w:spacing w:val="4"/>
                              </w:rPr>
                              <w:t> </w:t>
                            </w:r>
                            <w:r>
                              <w:rPr>
                                <w:rFonts w:ascii="Tahoma" w:hAnsi="Tahoma"/>
                                <w:color w:val="FFFFFF"/>
                                <w:w w:val="60"/>
                              </w:rPr>
                              <w:t>БІЛІМ</w:t>
                            </w:r>
                            <w:r>
                              <w:rPr>
                                <w:rFonts w:ascii="Tahoma" w:hAnsi="Tahoma"/>
                                <w:color w:val="FFFFFF"/>
                                <w:spacing w:val="4"/>
                              </w:rPr>
                              <w:t> </w:t>
                            </w:r>
                            <w:r>
                              <w:rPr>
                                <w:rFonts w:ascii="Tahoma" w:hAnsi="Tahoma"/>
                                <w:color w:val="FFFFFF"/>
                                <w:w w:val="60"/>
                              </w:rPr>
                              <w:t>БЕРУДІҢ</w:t>
                            </w:r>
                            <w:r>
                              <w:rPr>
                                <w:rFonts w:ascii="Tahoma" w:hAnsi="Tahoma"/>
                                <w:color w:val="FFFFFF"/>
                                <w:spacing w:val="5"/>
                              </w:rPr>
                              <w:t> </w:t>
                            </w:r>
                            <w:r>
                              <w:rPr>
                                <w:rFonts w:ascii="Tahoma" w:hAnsi="Tahoma"/>
                                <w:color w:val="FFFFFF"/>
                                <w:spacing w:val="-2"/>
                                <w:w w:val="60"/>
                              </w:rPr>
                              <w:t>МЖМБС,</w:t>
                            </w:r>
                          </w:p>
                          <w:p>
                            <w:pPr>
                              <w:pStyle w:val="BodyText"/>
                              <w:spacing w:line="265" w:lineRule="exact"/>
                              <w:ind w:right="396"/>
                              <w:jc w:val="right"/>
                              <w:rPr>
                                <w:rFonts w:ascii="Tahoma" w:hAnsi="Tahoma"/>
                                <w:color w:val="000000"/>
                              </w:rPr>
                            </w:pPr>
                            <w:r>
                              <w:rPr>
                                <w:rFonts w:ascii="Tahoma" w:hAnsi="Tahoma"/>
                                <w:color w:val="FFFFFF"/>
                                <w:w w:val="60"/>
                              </w:rPr>
                              <w:t>ҮОЖ,</w:t>
                            </w:r>
                            <w:r>
                              <w:rPr>
                                <w:rFonts w:ascii="Tahoma" w:hAnsi="Tahoma"/>
                                <w:color w:val="FFFFFF"/>
                                <w:spacing w:val="-8"/>
                              </w:rPr>
                              <w:t> </w:t>
                            </w:r>
                            <w:r>
                              <w:rPr>
                                <w:rFonts w:ascii="Tahoma" w:hAnsi="Tahoma"/>
                                <w:color w:val="FFFFFF"/>
                                <w:w w:val="60"/>
                              </w:rPr>
                              <w:t>ҮОБ</w:t>
                            </w:r>
                            <w:r>
                              <w:rPr>
                                <w:rFonts w:ascii="Tahoma" w:hAnsi="Tahoma"/>
                                <w:color w:val="FFFFFF"/>
                                <w:spacing w:val="-8"/>
                              </w:rPr>
                              <w:t> </w:t>
                            </w:r>
                            <w:r>
                              <w:rPr>
                                <w:rFonts w:ascii="Tahoma" w:hAnsi="Tahoma"/>
                                <w:color w:val="FFFFFF"/>
                                <w:w w:val="60"/>
                              </w:rPr>
                              <w:t>ІСКЕ</w:t>
                            </w:r>
                            <w:r>
                              <w:rPr>
                                <w:rFonts w:ascii="Tahoma" w:hAnsi="Tahoma"/>
                                <w:color w:val="FFFFFF"/>
                                <w:spacing w:val="-8"/>
                              </w:rPr>
                              <w:t> </w:t>
                            </w:r>
                            <w:r>
                              <w:rPr>
                                <w:rFonts w:ascii="Tahoma" w:hAnsi="Tahoma"/>
                                <w:color w:val="FFFFFF"/>
                                <w:w w:val="60"/>
                              </w:rPr>
                              <w:t>АСЫРУ</w:t>
                            </w:r>
                            <w:r>
                              <w:rPr>
                                <w:rFonts w:ascii="Tahoma" w:hAnsi="Tahoma"/>
                                <w:color w:val="FFFFFF"/>
                                <w:spacing w:val="-8"/>
                              </w:rPr>
                              <w:t> </w:t>
                            </w:r>
                            <w:r>
                              <w:rPr>
                                <w:rFonts w:ascii="Tahoma" w:hAnsi="Tahoma"/>
                                <w:color w:val="FFFFFF"/>
                                <w:spacing w:val="-2"/>
                                <w:w w:val="60"/>
                              </w:rPr>
                              <w:t>ЕРЕКШЕЛІКТЕРІ</w:t>
                            </w:r>
                          </w:p>
                        </w:txbxContent>
                      </wps:txbx>
                      <wps:bodyPr wrap="square" lIns="0" tIns="0" rIns="0" bIns="0" rtlCol="0">
                        <a:noAutofit/>
                      </wps:bodyPr>
                    </wps:wsp>
                  </a:graphicData>
                </a:graphic>
              </wp:anchor>
            </w:drawing>
          </mc:Choice>
          <mc:Fallback>
            <w:pict>
              <v:shape style="position:absolute;margin-left:0pt;margin-top:-.166pt;width:509.85pt;height:35.8pt;mso-position-horizontal-relative:page;mso-position-vertical-relative:paragraph;z-index:15789056" type="#_x0000_t202" id="docshape143" filled="true" fillcolor="#776cb1" stroked="false">
                <v:textbox inset="0,0,0,0">
                  <w:txbxContent>
                    <w:p>
                      <w:pPr>
                        <w:pStyle w:val="BodyText"/>
                        <w:spacing w:line="265" w:lineRule="exact" w:before="77"/>
                        <w:ind w:right="396"/>
                        <w:jc w:val="right"/>
                        <w:rPr>
                          <w:rFonts w:ascii="Tahoma" w:hAnsi="Tahoma"/>
                          <w:color w:val="000000"/>
                        </w:rPr>
                      </w:pPr>
                      <w:r>
                        <w:rPr>
                          <w:rFonts w:ascii="Tahoma" w:hAnsi="Tahoma"/>
                          <w:color w:val="FFFFFF"/>
                          <w:w w:val="60"/>
                        </w:rPr>
                        <w:t>БАСТАУЫШ,</w:t>
                      </w:r>
                      <w:r>
                        <w:rPr>
                          <w:rFonts w:ascii="Tahoma" w:hAnsi="Tahoma"/>
                          <w:color w:val="FFFFFF"/>
                          <w:spacing w:val="4"/>
                        </w:rPr>
                        <w:t> </w:t>
                      </w:r>
                      <w:r>
                        <w:rPr>
                          <w:rFonts w:ascii="Tahoma" w:hAnsi="Tahoma"/>
                          <w:color w:val="FFFFFF"/>
                          <w:w w:val="60"/>
                        </w:rPr>
                        <w:t>НЕГІЗГІ</w:t>
                      </w:r>
                      <w:r>
                        <w:rPr>
                          <w:rFonts w:ascii="Tahoma" w:hAnsi="Tahoma"/>
                          <w:color w:val="FFFFFF"/>
                          <w:spacing w:val="4"/>
                        </w:rPr>
                        <w:t> </w:t>
                      </w:r>
                      <w:r>
                        <w:rPr>
                          <w:rFonts w:ascii="Tahoma" w:hAnsi="Tahoma"/>
                          <w:color w:val="FFFFFF"/>
                          <w:w w:val="60"/>
                        </w:rPr>
                        <w:t>ОРТА</w:t>
                      </w:r>
                      <w:r>
                        <w:rPr>
                          <w:rFonts w:ascii="Tahoma" w:hAnsi="Tahoma"/>
                          <w:color w:val="FFFFFF"/>
                          <w:spacing w:val="4"/>
                        </w:rPr>
                        <w:t> </w:t>
                      </w:r>
                      <w:r>
                        <w:rPr>
                          <w:rFonts w:ascii="Tahoma" w:hAnsi="Tahoma"/>
                          <w:color w:val="FFFFFF"/>
                          <w:w w:val="60"/>
                        </w:rPr>
                        <w:t>ЖӘНЕ</w:t>
                      </w:r>
                      <w:r>
                        <w:rPr>
                          <w:rFonts w:ascii="Tahoma" w:hAnsi="Tahoma"/>
                          <w:color w:val="FFFFFF"/>
                          <w:spacing w:val="5"/>
                        </w:rPr>
                        <w:t> </w:t>
                      </w:r>
                      <w:r>
                        <w:rPr>
                          <w:rFonts w:ascii="Tahoma" w:hAnsi="Tahoma"/>
                          <w:color w:val="FFFFFF"/>
                          <w:w w:val="60"/>
                        </w:rPr>
                        <w:t>ЖАЛПЫ</w:t>
                      </w:r>
                      <w:r>
                        <w:rPr>
                          <w:rFonts w:ascii="Tahoma" w:hAnsi="Tahoma"/>
                          <w:color w:val="FFFFFF"/>
                          <w:spacing w:val="4"/>
                        </w:rPr>
                        <w:t> </w:t>
                      </w:r>
                      <w:r>
                        <w:rPr>
                          <w:rFonts w:ascii="Tahoma" w:hAnsi="Tahoma"/>
                          <w:color w:val="FFFFFF"/>
                          <w:w w:val="60"/>
                        </w:rPr>
                        <w:t>ОРТА</w:t>
                      </w:r>
                      <w:r>
                        <w:rPr>
                          <w:rFonts w:ascii="Tahoma" w:hAnsi="Tahoma"/>
                          <w:color w:val="FFFFFF"/>
                          <w:spacing w:val="4"/>
                        </w:rPr>
                        <w:t> </w:t>
                      </w:r>
                      <w:r>
                        <w:rPr>
                          <w:rFonts w:ascii="Tahoma" w:hAnsi="Tahoma"/>
                          <w:color w:val="FFFFFF"/>
                          <w:w w:val="60"/>
                        </w:rPr>
                        <w:t>БІЛІМ</w:t>
                      </w:r>
                      <w:r>
                        <w:rPr>
                          <w:rFonts w:ascii="Tahoma" w:hAnsi="Tahoma"/>
                          <w:color w:val="FFFFFF"/>
                          <w:spacing w:val="4"/>
                        </w:rPr>
                        <w:t> </w:t>
                      </w:r>
                      <w:r>
                        <w:rPr>
                          <w:rFonts w:ascii="Tahoma" w:hAnsi="Tahoma"/>
                          <w:color w:val="FFFFFF"/>
                          <w:w w:val="60"/>
                        </w:rPr>
                        <w:t>БЕРУДІҢ</w:t>
                      </w:r>
                      <w:r>
                        <w:rPr>
                          <w:rFonts w:ascii="Tahoma" w:hAnsi="Tahoma"/>
                          <w:color w:val="FFFFFF"/>
                          <w:spacing w:val="5"/>
                        </w:rPr>
                        <w:t> </w:t>
                      </w:r>
                      <w:r>
                        <w:rPr>
                          <w:rFonts w:ascii="Tahoma" w:hAnsi="Tahoma"/>
                          <w:color w:val="FFFFFF"/>
                          <w:spacing w:val="-2"/>
                          <w:w w:val="60"/>
                        </w:rPr>
                        <w:t>МЖМБС,</w:t>
                      </w:r>
                    </w:p>
                    <w:p>
                      <w:pPr>
                        <w:pStyle w:val="BodyText"/>
                        <w:spacing w:line="265" w:lineRule="exact"/>
                        <w:ind w:right="396"/>
                        <w:jc w:val="right"/>
                        <w:rPr>
                          <w:rFonts w:ascii="Tahoma" w:hAnsi="Tahoma"/>
                          <w:color w:val="000000"/>
                        </w:rPr>
                      </w:pPr>
                      <w:r>
                        <w:rPr>
                          <w:rFonts w:ascii="Tahoma" w:hAnsi="Tahoma"/>
                          <w:color w:val="FFFFFF"/>
                          <w:w w:val="60"/>
                        </w:rPr>
                        <w:t>ҮОЖ,</w:t>
                      </w:r>
                      <w:r>
                        <w:rPr>
                          <w:rFonts w:ascii="Tahoma" w:hAnsi="Tahoma"/>
                          <w:color w:val="FFFFFF"/>
                          <w:spacing w:val="-8"/>
                        </w:rPr>
                        <w:t> </w:t>
                      </w:r>
                      <w:r>
                        <w:rPr>
                          <w:rFonts w:ascii="Tahoma" w:hAnsi="Tahoma"/>
                          <w:color w:val="FFFFFF"/>
                          <w:w w:val="60"/>
                        </w:rPr>
                        <w:t>ҮОБ</w:t>
                      </w:r>
                      <w:r>
                        <w:rPr>
                          <w:rFonts w:ascii="Tahoma" w:hAnsi="Tahoma"/>
                          <w:color w:val="FFFFFF"/>
                          <w:spacing w:val="-8"/>
                        </w:rPr>
                        <w:t> </w:t>
                      </w:r>
                      <w:r>
                        <w:rPr>
                          <w:rFonts w:ascii="Tahoma" w:hAnsi="Tahoma"/>
                          <w:color w:val="FFFFFF"/>
                          <w:w w:val="60"/>
                        </w:rPr>
                        <w:t>ІСКЕ</w:t>
                      </w:r>
                      <w:r>
                        <w:rPr>
                          <w:rFonts w:ascii="Tahoma" w:hAnsi="Tahoma"/>
                          <w:color w:val="FFFFFF"/>
                          <w:spacing w:val="-8"/>
                        </w:rPr>
                        <w:t> </w:t>
                      </w:r>
                      <w:r>
                        <w:rPr>
                          <w:rFonts w:ascii="Tahoma" w:hAnsi="Tahoma"/>
                          <w:color w:val="FFFFFF"/>
                          <w:w w:val="60"/>
                        </w:rPr>
                        <w:t>АСЫРУ</w:t>
                      </w:r>
                      <w:r>
                        <w:rPr>
                          <w:rFonts w:ascii="Tahoma" w:hAnsi="Tahoma"/>
                          <w:color w:val="FFFFFF"/>
                          <w:spacing w:val="-8"/>
                        </w:rPr>
                        <w:t> </w:t>
                      </w:r>
                      <w:r>
                        <w:rPr>
                          <w:rFonts w:ascii="Tahoma" w:hAnsi="Tahoma"/>
                          <w:color w:val="FFFFFF"/>
                          <w:spacing w:val="-2"/>
                          <w:w w:val="60"/>
                        </w:rPr>
                        <w:t>ЕРЕКШЕЛІКТЕРІ</w:t>
                      </w:r>
                    </w:p>
                  </w:txbxContent>
                </v:textbox>
                <v:fill type="solid"/>
                <w10:wrap type="none"/>
              </v:shape>
            </w:pict>
          </mc:Fallback>
        </mc:AlternateContent>
      </w:r>
      <w:r>
        <w:rPr>
          <w:color w:val="231F20"/>
          <w:spacing w:val="-5"/>
          <w:w w:val="75"/>
        </w:rPr>
        <w:t>53</w:t>
      </w:r>
    </w:p>
    <w:p>
      <w:pPr>
        <w:pStyle w:val="BodyText"/>
        <w:rPr>
          <w:rFonts w:ascii="Tahoma"/>
        </w:rPr>
      </w:pPr>
    </w:p>
    <w:p>
      <w:pPr>
        <w:pStyle w:val="BodyText"/>
        <w:rPr>
          <w:rFonts w:ascii="Tahoma"/>
        </w:rPr>
      </w:pPr>
    </w:p>
    <w:p>
      <w:pPr>
        <w:pStyle w:val="BodyText"/>
        <w:spacing w:before="98"/>
        <w:rPr>
          <w:rFonts w:ascii="Tahoma"/>
        </w:rPr>
      </w:pPr>
    </w:p>
    <w:p>
      <w:pPr>
        <w:pStyle w:val="BodyText"/>
        <w:spacing w:line="506" w:lineRule="auto"/>
        <w:ind w:left="1417" w:right="2307"/>
      </w:pPr>
      <w:r>
        <w:rPr>
          <w:color w:val="231F20"/>
        </w:rPr>
        <w:t>талқылау,</w:t>
      </w:r>
      <w:r>
        <w:rPr>
          <w:color w:val="231F20"/>
          <w:spacing w:val="-20"/>
        </w:rPr>
        <w:t> </w:t>
      </w:r>
      <w:r>
        <w:rPr>
          <w:color w:val="231F20"/>
        </w:rPr>
        <w:t>ғылымның</w:t>
      </w:r>
      <w:r>
        <w:rPr>
          <w:color w:val="231F20"/>
          <w:spacing w:val="-20"/>
        </w:rPr>
        <w:t> </w:t>
      </w:r>
      <w:r>
        <w:rPr>
          <w:color w:val="231F20"/>
        </w:rPr>
        <w:t>ел</w:t>
      </w:r>
      <w:r>
        <w:rPr>
          <w:color w:val="231F20"/>
          <w:spacing w:val="-20"/>
        </w:rPr>
        <w:t> </w:t>
      </w:r>
      <w:r>
        <w:rPr>
          <w:color w:val="231F20"/>
        </w:rPr>
        <w:t>прогресіне</w:t>
      </w:r>
      <w:r>
        <w:rPr>
          <w:color w:val="231F20"/>
          <w:spacing w:val="-20"/>
        </w:rPr>
        <w:t> </w:t>
      </w:r>
      <w:r>
        <w:rPr>
          <w:color w:val="231F20"/>
        </w:rPr>
        <w:t>қалай</w:t>
      </w:r>
      <w:r>
        <w:rPr>
          <w:color w:val="231F20"/>
          <w:spacing w:val="-20"/>
        </w:rPr>
        <w:t> </w:t>
      </w:r>
      <w:r>
        <w:rPr>
          <w:color w:val="231F20"/>
        </w:rPr>
        <w:t>қызмет</w:t>
      </w:r>
      <w:r>
        <w:rPr>
          <w:color w:val="231F20"/>
          <w:spacing w:val="-20"/>
        </w:rPr>
        <w:t> </w:t>
      </w:r>
      <w:r>
        <w:rPr>
          <w:color w:val="231F20"/>
        </w:rPr>
        <w:t>ететінін</w:t>
      </w:r>
      <w:r>
        <w:rPr>
          <w:color w:val="231F20"/>
          <w:spacing w:val="-20"/>
        </w:rPr>
        <w:t> </w:t>
      </w:r>
      <w:r>
        <w:rPr>
          <w:color w:val="231F20"/>
        </w:rPr>
        <w:t>көрсету. Туған жерге деген сүйіспеншілік пен қамқорлық</w:t>
      </w:r>
    </w:p>
    <w:p>
      <w:pPr>
        <w:pStyle w:val="BodyText"/>
        <w:spacing w:line="252" w:lineRule="auto"/>
        <w:ind w:left="1417" w:right="1245"/>
        <w:jc w:val="both"/>
      </w:pPr>
      <w:r>
        <w:rPr>
          <w:color w:val="231F20"/>
          <w:spacing w:val="-2"/>
        </w:rPr>
        <w:t>Оқу</w:t>
      </w:r>
      <w:r>
        <w:rPr>
          <w:color w:val="231F20"/>
          <w:spacing w:val="-6"/>
        </w:rPr>
        <w:t> </w:t>
      </w:r>
      <w:r>
        <w:rPr>
          <w:color w:val="231F20"/>
          <w:spacing w:val="-2"/>
        </w:rPr>
        <w:t>мақсаты:</w:t>
      </w:r>
      <w:r>
        <w:rPr>
          <w:color w:val="231F20"/>
          <w:spacing w:val="-6"/>
        </w:rPr>
        <w:t> </w:t>
      </w:r>
      <w:r>
        <w:rPr>
          <w:color w:val="231F20"/>
          <w:spacing w:val="-2"/>
        </w:rPr>
        <w:t>7.2.1.2</w:t>
      </w:r>
      <w:r>
        <w:rPr>
          <w:color w:val="231F20"/>
          <w:spacing w:val="-6"/>
        </w:rPr>
        <w:t> </w:t>
      </w:r>
      <w:r>
        <w:rPr>
          <w:color w:val="231F20"/>
          <w:spacing w:val="-2"/>
        </w:rPr>
        <w:t>Климатқа</w:t>
      </w:r>
      <w:r>
        <w:rPr>
          <w:color w:val="231F20"/>
          <w:spacing w:val="-6"/>
        </w:rPr>
        <w:t> </w:t>
      </w:r>
      <w:r>
        <w:rPr>
          <w:color w:val="231F20"/>
          <w:spacing w:val="-2"/>
        </w:rPr>
        <w:t>байланысты</w:t>
      </w:r>
      <w:r>
        <w:rPr>
          <w:color w:val="231F20"/>
          <w:spacing w:val="-6"/>
        </w:rPr>
        <w:t> </w:t>
      </w:r>
      <w:r>
        <w:rPr>
          <w:color w:val="231F20"/>
          <w:spacing w:val="-2"/>
        </w:rPr>
        <w:t>физикалық</w:t>
      </w:r>
      <w:r>
        <w:rPr>
          <w:color w:val="231F20"/>
          <w:spacing w:val="-6"/>
        </w:rPr>
        <w:t> </w:t>
      </w:r>
      <w:r>
        <w:rPr>
          <w:color w:val="231F20"/>
          <w:spacing w:val="-2"/>
        </w:rPr>
        <w:t>құбылыстарды</w:t>
      </w:r>
      <w:r>
        <w:rPr>
          <w:color w:val="231F20"/>
          <w:spacing w:val="-6"/>
        </w:rPr>
        <w:t> </w:t>
      </w:r>
      <w:r>
        <w:rPr>
          <w:color w:val="231F20"/>
          <w:spacing w:val="-2"/>
        </w:rPr>
        <w:t>түсіндіру. </w:t>
      </w:r>
      <w:r>
        <w:rPr>
          <w:color w:val="231F20"/>
        </w:rPr>
        <w:t>Ықпалдастыру мысалы: Қазақстанның бірегей табиғи құбылыстарының немесе географиялық нысандарының физикалық аспектілерін (мысалы, </w:t>
      </w:r>
      <w:r>
        <w:rPr>
          <w:color w:val="231F20"/>
        </w:rPr>
        <w:t>сейсмикалық белсенділік, өзендер мен көлдердің қалыптасу ерекшеліктері) қарастыру, та- биғатқа ұқыпты қарауды тәрбиелеу.</w:t>
      </w:r>
    </w:p>
    <w:p>
      <w:pPr>
        <w:pStyle w:val="BodyText"/>
        <w:spacing w:before="11"/>
      </w:pPr>
    </w:p>
    <w:p>
      <w:pPr>
        <w:pStyle w:val="BodyText"/>
        <w:ind w:left="1417"/>
      </w:pPr>
      <w:r>
        <w:rPr>
          <w:color w:val="231F20"/>
        </w:rPr>
        <w:t>Ұлттық</w:t>
      </w:r>
      <w:r>
        <w:rPr>
          <w:color w:val="231F20"/>
          <w:spacing w:val="-12"/>
        </w:rPr>
        <w:t> </w:t>
      </w:r>
      <w:r>
        <w:rPr>
          <w:color w:val="231F20"/>
        </w:rPr>
        <w:t>құндылықтар</w:t>
      </w:r>
      <w:r>
        <w:rPr>
          <w:color w:val="231F20"/>
          <w:spacing w:val="-11"/>
        </w:rPr>
        <w:t> </w:t>
      </w:r>
      <w:r>
        <w:rPr>
          <w:color w:val="231F20"/>
        </w:rPr>
        <w:t>мен</w:t>
      </w:r>
      <w:r>
        <w:rPr>
          <w:color w:val="231F20"/>
          <w:spacing w:val="-11"/>
        </w:rPr>
        <w:t> </w:t>
      </w:r>
      <w:r>
        <w:rPr>
          <w:color w:val="231F20"/>
        </w:rPr>
        <w:t>мәдениетке</w:t>
      </w:r>
      <w:r>
        <w:rPr>
          <w:color w:val="231F20"/>
          <w:spacing w:val="-11"/>
        </w:rPr>
        <w:t> </w:t>
      </w:r>
      <w:r>
        <w:rPr>
          <w:color w:val="231F20"/>
          <w:spacing w:val="-2"/>
        </w:rPr>
        <w:t>құрмет</w:t>
      </w:r>
    </w:p>
    <w:p>
      <w:pPr>
        <w:pStyle w:val="BodyText"/>
        <w:spacing w:before="29"/>
      </w:pPr>
    </w:p>
    <w:p>
      <w:pPr>
        <w:pStyle w:val="BodyText"/>
        <w:spacing w:line="252" w:lineRule="auto"/>
        <w:ind w:left="1417" w:right="1245"/>
        <w:jc w:val="both"/>
      </w:pPr>
      <w:r>
        <w:rPr>
          <w:color w:val="231F20"/>
        </w:rPr>
        <w:t>Оқу мақсаты: 9.2.1.1 Денелер қозғалысының физикалық негіздерін түсіндіру. </w:t>
      </w:r>
      <w:r>
        <w:rPr>
          <w:color w:val="231F20"/>
          <w:spacing w:val="-2"/>
        </w:rPr>
        <w:t>Ықпалдастыру</w:t>
      </w:r>
      <w:r>
        <w:rPr>
          <w:color w:val="231F20"/>
          <w:spacing w:val="-18"/>
        </w:rPr>
        <w:t> </w:t>
      </w:r>
      <w:r>
        <w:rPr>
          <w:color w:val="231F20"/>
          <w:spacing w:val="-2"/>
        </w:rPr>
        <w:t>мысалы:</w:t>
      </w:r>
      <w:r>
        <w:rPr>
          <w:color w:val="231F20"/>
          <w:spacing w:val="-17"/>
        </w:rPr>
        <w:t> </w:t>
      </w:r>
      <w:r>
        <w:rPr>
          <w:color w:val="231F20"/>
          <w:spacing w:val="-2"/>
        </w:rPr>
        <w:t>дәстүрлі</w:t>
      </w:r>
      <w:r>
        <w:rPr>
          <w:color w:val="231F20"/>
          <w:spacing w:val="-17"/>
        </w:rPr>
        <w:t> </w:t>
      </w:r>
      <w:r>
        <w:rPr>
          <w:color w:val="231F20"/>
          <w:spacing w:val="-2"/>
        </w:rPr>
        <w:t>қазақ</w:t>
      </w:r>
      <w:r>
        <w:rPr>
          <w:color w:val="231F20"/>
          <w:spacing w:val="-18"/>
        </w:rPr>
        <w:t> </w:t>
      </w:r>
      <w:r>
        <w:rPr>
          <w:color w:val="231F20"/>
          <w:spacing w:val="-2"/>
        </w:rPr>
        <w:t>ойындарының</w:t>
      </w:r>
      <w:r>
        <w:rPr>
          <w:color w:val="231F20"/>
          <w:spacing w:val="-17"/>
        </w:rPr>
        <w:t> </w:t>
      </w:r>
      <w:r>
        <w:rPr>
          <w:color w:val="231F20"/>
          <w:spacing w:val="-2"/>
        </w:rPr>
        <w:t>(«Көкпар»,</w:t>
      </w:r>
      <w:r>
        <w:rPr>
          <w:color w:val="231F20"/>
          <w:spacing w:val="-18"/>
        </w:rPr>
        <w:t> </w:t>
      </w:r>
      <w:r>
        <w:rPr>
          <w:color w:val="231F20"/>
          <w:spacing w:val="-2"/>
        </w:rPr>
        <w:t>«Асық</w:t>
      </w:r>
      <w:r>
        <w:rPr>
          <w:color w:val="231F20"/>
          <w:spacing w:val="-17"/>
        </w:rPr>
        <w:t> </w:t>
      </w:r>
      <w:r>
        <w:rPr>
          <w:color w:val="231F20"/>
          <w:spacing w:val="-2"/>
        </w:rPr>
        <w:t>ату»)</w:t>
      </w:r>
      <w:r>
        <w:rPr>
          <w:color w:val="231F20"/>
          <w:spacing w:val="-17"/>
        </w:rPr>
        <w:t> </w:t>
      </w:r>
      <w:r>
        <w:rPr>
          <w:color w:val="231F20"/>
          <w:spacing w:val="-2"/>
        </w:rPr>
        <w:t>не- </w:t>
      </w:r>
      <w:r>
        <w:rPr>
          <w:color w:val="231F20"/>
        </w:rPr>
        <w:t>месе ұлттық музыкалық аспаптардың (домбыра, қобыз) негізінде жатқан физи- калық принциптерді талдау, ғылым мен мәдени мұраның байланысын көрсету.</w:t>
      </w:r>
    </w:p>
    <w:p>
      <w:pPr>
        <w:pStyle w:val="BodyText"/>
        <w:spacing w:before="14"/>
      </w:pPr>
    </w:p>
    <w:p>
      <w:pPr>
        <w:pStyle w:val="Heading3"/>
        <w:numPr>
          <w:ilvl w:val="0"/>
          <w:numId w:val="31"/>
        </w:numPr>
        <w:tabs>
          <w:tab w:pos="1659" w:val="left" w:leader="none"/>
        </w:tabs>
        <w:spacing w:line="240" w:lineRule="auto" w:before="0" w:after="0"/>
        <w:ind w:left="1659" w:right="0" w:hanging="242"/>
        <w:jc w:val="left"/>
      </w:pPr>
      <w:r>
        <w:rPr>
          <w:color w:val="231F20"/>
        </w:rPr>
        <w:t>Бірлік</w:t>
      </w:r>
      <w:r>
        <w:rPr>
          <w:color w:val="231F20"/>
          <w:spacing w:val="14"/>
        </w:rPr>
        <w:t> </w:t>
      </w:r>
      <w:r>
        <w:rPr>
          <w:color w:val="231F20"/>
        </w:rPr>
        <w:t>және</w:t>
      </w:r>
      <w:r>
        <w:rPr>
          <w:color w:val="231F20"/>
          <w:spacing w:val="15"/>
        </w:rPr>
        <w:t> </w:t>
      </w:r>
      <w:r>
        <w:rPr>
          <w:color w:val="231F20"/>
          <w:spacing w:val="-2"/>
        </w:rPr>
        <w:t>ынтымақ</w:t>
      </w:r>
    </w:p>
    <w:p>
      <w:pPr>
        <w:pStyle w:val="BodyText"/>
        <w:spacing w:before="31"/>
        <w:rPr>
          <w:rFonts w:ascii="Tahoma"/>
          <w:b/>
        </w:rPr>
      </w:pPr>
    </w:p>
    <w:p>
      <w:pPr>
        <w:pStyle w:val="BodyText"/>
        <w:spacing w:line="252" w:lineRule="auto"/>
        <w:ind w:left="1417" w:right="1245"/>
        <w:jc w:val="both"/>
      </w:pPr>
      <w:r>
        <w:rPr>
          <w:color w:val="231F20"/>
        </w:rPr>
        <w:t>Бірлескен зерттеулердің философиялық және әлеуметтік аспектілерін түсіну, ғылымның әлеуметтік және этикалық жауапкершілігін терең түсіну.</w:t>
      </w:r>
    </w:p>
    <w:p>
      <w:pPr>
        <w:pStyle w:val="BodyText"/>
        <w:spacing w:before="15"/>
      </w:pPr>
    </w:p>
    <w:p>
      <w:pPr>
        <w:pStyle w:val="BodyText"/>
        <w:spacing w:line="506" w:lineRule="auto"/>
        <w:ind w:left="1417" w:right="2083"/>
      </w:pPr>
      <w:r>
        <w:rPr>
          <w:color w:val="231F20"/>
        </w:rPr>
        <w:t>Құндылықтардың</w:t>
      </w:r>
      <w:r>
        <w:rPr>
          <w:color w:val="231F20"/>
          <w:spacing w:val="-19"/>
        </w:rPr>
        <w:t> </w:t>
      </w:r>
      <w:r>
        <w:rPr>
          <w:color w:val="231F20"/>
        </w:rPr>
        <w:t>«Физика»</w:t>
      </w:r>
      <w:r>
        <w:rPr>
          <w:color w:val="231F20"/>
          <w:spacing w:val="-19"/>
        </w:rPr>
        <w:t> </w:t>
      </w:r>
      <w:r>
        <w:rPr>
          <w:color w:val="231F20"/>
        </w:rPr>
        <w:t>пәнінің</w:t>
      </w:r>
      <w:r>
        <w:rPr>
          <w:color w:val="231F20"/>
          <w:spacing w:val="-19"/>
        </w:rPr>
        <w:t> </w:t>
      </w:r>
      <w:r>
        <w:rPr>
          <w:color w:val="231F20"/>
        </w:rPr>
        <w:t>оқу</w:t>
      </w:r>
      <w:r>
        <w:rPr>
          <w:color w:val="231F20"/>
          <w:spacing w:val="-19"/>
        </w:rPr>
        <w:t> </w:t>
      </w:r>
      <w:r>
        <w:rPr>
          <w:color w:val="231F20"/>
        </w:rPr>
        <w:t>мақсаттарымен</w:t>
      </w:r>
      <w:r>
        <w:rPr>
          <w:color w:val="231F20"/>
          <w:spacing w:val="-19"/>
        </w:rPr>
        <w:t> </w:t>
      </w:r>
      <w:r>
        <w:rPr>
          <w:color w:val="231F20"/>
        </w:rPr>
        <w:t>байланысы: Ғылыми қауымдастықтың бірлігі және әлемдік мәселелерді шешу</w:t>
      </w:r>
    </w:p>
    <w:p>
      <w:pPr>
        <w:pStyle w:val="BodyText"/>
        <w:spacing w:line="252" w:lineRule="auto"/>
        <w:ind w:left="1417" w:right="1245"/>
        <w:jc w:val="both"/>
      </w:pPr>
      <w:r>
        <w:rPr>
          <w:color w:val="231F20"/>
          <w:spacing w:val="-4"/>
        </w:rPr>
        <w:t>Оқу</w:t>
      </w:r>
      <w:r>
        <w:rPr>
          <w:color w:val="231F20"/>
          <w:spacing w:val="-9"/>
        </w:rPr>
        <w:t> </w:t>
      </w:r>
      <w:r>
        <w:rPr>
          <w:color w:val="231F20"/>
          <w:spacing w:val="-4"/>
        </w:rPr>
        <w:t>мақсаты:</w:t>
      </w:r>
      <w:r>
        <w:rPr>
          <w:color w:val="231F20"/>
          <w:spacing w:val="-9"/>
        </w:rPr>
        <w:t> </w:t>
      </w:r>
      <w:r>
        <w:rPr>
          <w:color w:val="231F20"/>
          <w:spacing w:val="-4"/>
        </w:rPr>
        <w:t>10.5.1.1</w:t>
      </w:r>
      <w:r>
        <w:rPr>
          <w:color w:val="231F20"/>
          <w:spacing w:val="-9"/>
        </w:rPr>
        <w:t> </w:t>
      </w:r>
      <w:r>
        <w:rPr>
          <w:color w:val="231F20"/>
          <w:spacing w:val="-4"/>
        </w:rPr>
        <w:t>Физиканың</w:t>
      </w:r>
      <w:r>
        <w:rPr>
          <w:color w:val="231F20"/>
          <w:spacing w:val="-9"/>
        </w:rPr>
        <w:t> </w:t>
      </w:r>
      <w:r>
        <w:rPr>
          <w:color w:val="231F20"/>
          <w:spacing w:val="-4"/>
        </w:rPr>
        <w:t>адамзаттың</w:t>
      </w:r>
      <w:r>
        <w:rPr>
          <w:color w:val="231F20"/>
          <w:spacing w:val="-9"/>
        </w:rPr>
        <w:t> </w:t>
      </w:r>
      <w:r>
        <w:rPr>
          <w:color w:val="231F20"/>
          <w:spacing w:val="-4"/>
        </w:rPr>
        <w:t>жаһандық</w:t>
      </w:r>
      <w:r>
        <w:rPr>
          <w:color w:val="231F20"/>
          <w:spacing w:val="-9"/>
        </w:rPr>
        <w:t> </w:t>
      </w:r>
      <w:r>
        <w:rPr>
          <w:color w:val="231F20"/>
          <w:spacing w:val="-4"/>
        </w:rPr>
        <w:t>проблемаларын</w:t>
      </w:r>
      <w:r>
        <w:rPr>
          <w:color w:val="231F20"/>
          <w:spacing w:val="-9"/>
        </w:rPr>
        <w:t> </w:t>
      </w:r>
      <w:r>
        <w:rPr>
          <w:color w:val="231F20"/>
          <w:spacing w:val="-4"/>
        </w:rPr>
        <w:t>(энерге- </w:t>
      </w:r>
      <w:r>
        <w:rPr>
          <w:color w:val="231F20"/>
          <w:spacing w:val="-2"/>
        </w:rPr>
        <w:t>тикалық</w:t>
      </w:r>
      <w:r>
        <w:rPr>
          <w:color w:val="231F20"/>
          <w:spacing w:val="-10"/>
        </w:rPr>
        <w:t> </w:t>
      </w:r>
      <w:r>
        <w:rPr>
          <w:color w:val="231F20"/>
          <w:spacing w:val="-2"/>
        </w:rPr>
        <w:t>дағдарыс,</w:t>
      </w:r>
      <w:r>
        <w:rPr>
          <w:color w:val="231F20"/>
          <w:spacing w:val="-10"/>
        </w:rPr>
        <w:t> </w:t>
      </w:r>
      <w:r>
        <w:rPr>
          <w:color w:val="231F20"/>
          <w:spacing w:val="-2"/>
        </w:rPr>
        <w:t>экологиялық</w:t>
      </w:r>
      <w:r>
        <w:rPr>
          <w:color w:val="231F20"/>
          <w:spacing w:val="-10"/>
        </w:rPr>
        <w:t> </w:t>
      </w:r>
      <w:r>
        <w:rPr>
          <w:color w:val="231F20"/>
          <w:spacing w:val="-2"/>
        </w:rPr>
        <w:t>проблемалар)</w:t>
      </w:r>
      <w:r>
        <w:rPr>
          <w:color w:val="231F20"/>
          <w:spacing w:val="-10"/>
        </w:rPr>
        <w:t> </w:t>
      </w:r>
      <w:r>
        <w:rPr>
          <w:color w:val="231F20"/>
          <w:spacing w:val="-2"/>
        </w:rPr>
        <w:t>шешудегі</w:t>
      </w:r>
      <w:r>
        <w:rPr>
          <w:color w:val="231F20"/>
          <w:spacing w:val="-10"/>
        </w:rPr>
        <w:t> </w:t>
      </w:r>
      <w:r>
        <w:rPr>
          <w:color w:val="231F20"/>
          <w:spacing w:val="-2"/>
        </w:rPr>
        <w:t>рөлін</w:t>
      </w:r>
      <w:r>
        <w:rPr>
          <w:color w:val="231F20"/>
          <w:spacing w:val="-10"/>
        </w:rPr>
        <w:t> </w:t>
      </w:r>
      <w:r>
        <w:rPr>
          <w:color w:val="231F20"/>
          <w:spacing w:val="-2"/>
        </w:rPr>
        <w:t>талқылау.</w:t>
      </w:r>
      <w:r>
        <w:rPr>
          <w:color w:val="231F20"/>
          <w:spacing w:val="-10"/>
        </w:rPr>
        <w:t> </w:t>
      </w:r>
      <w:r>
        <w:rPr>
          <w:color w:val="231F20"/>
          <w:spacing w:val="-2"/>
        </w:rPr>
        <w:t>Ықпал- </w:t>
      </w:r>
      <w:r>
        <w:rPr>
          <w:color w:val="231F20"/>
        </w:rPr>
        <w:t>дастыру</w:t>
      </w:r>
      <w:r>
        <w:rPr>
          <w:color w:val="231F20"/>
          <w:spacing w:val="-1"/>
        </w:rPr>
        <w:t> </w:t>
      </w:r>
      <w:r>
        <w:rPr>
          <w:color w:val="231F20"/>
        </w:rPr>
        <w:t>мысалы:</w:t>
      </w:r>
      <w:r>
        <w:rPr>
          <w:color w:val="231F20"/>
          <w:spacing w:val="-1"/>
        </w:rPr>
        <w:t> </w:t>
      </w:r>
      <w:r>
        <w:rPr>
          <w:color w:val="231F20"/>
        </w:rPr>
        <w:t>Бұл</w:t>
      </w:r>
      <w:r>
        <w:rPr>
          <w:color w:val="231F20"/>
          <w:spacing w:val="-1"/>
        </w:rPr>
        <w:t> </w:t>
      </w:r>
      <w:r>
        <w:rPr>
          <w:color w:val="231F20"/>
        </w:rPr>
        <w:t>проблемаларды</w:t>
      </w:r>
      <w:r>
        <w:rPr>
          <w:color w:val="231F20"/>
          <w:spacing w:val="-1"/>
        </w:rPr>
        <w:t> </w:t>
      </w:r>
      <w:r>
        <w:rPr>
          <w:color w:val="231F20"/>
        </w:rPr>
        <w:t>шешу</w:t>
      </w:r>
      <w:r>
        <w:rPr>
          <w:color w:val="231F20"/>
          <w:spacing w:val="-1"/>
        </w:rPr>
        <w:t> </w:t>
      </w:r>
      <w:r>
        <w:rPr>
          <w:color w:val="231F20"/>
        </w:rPr>
        <w:t>бүкіл</w:t>
      </w:r>
      <w:r>
        <w:rPr>
          <w:color w:val="231F20"/>
          <w:spacing w:val="-1"/>
        </w:rPr>
        <w:t> </w:t>
      </w:r>
      <w:r>
        <w:rPr>
          <w:color w:val="231F20"/>
        </w:rPr>
        <w:t>әлем</w:t>
      </w:r>
      <w:r>
        <w:rPr>
          <w:color w:val="231F20"/>
          <w:spacing w:val="-1"/>
        </w:rPr>
        <w:t> </w:t>
      </w:r>
      <w:r>
        <w:rPr>
          <w:color w:val="231F20"/>
        </w:rPr>
        <w:t>ғалымдарының,</w:t>
      </w:r>
      <w:r>
        <w:rPr>
          <w:color w:val="231F20"/>
          <w:spacing w:val="-1"/>
        </w:rPr>
        <w:t> </w:t>
      </w:r>
      <w:r>
        <w:rPr>
          <w:color w:val="231F20"/>
        </w:rPr>
        <w:t>ұлтына қарамастан, бірлескен күш-жігерін және ғылыми ізденістегі ынтымақтастығын қажет ететінін атап өту.</w:t>
      </w:r>
    </w:p>
    <w:p>
      <w:pPr>
        <w:pStyle w:val="BodyText"/>
        <w:spacing w:before="11"/>
      </w:pPr>
    </w:p>
    <w:p>
      <w:pPr>
        <w:pStyle w:val="BodyText"/>
        <w:ind w:left="1417"/>
      </w:pPr>
      <w:r>
        <w:rPr>
          <w:color w:val="231F20"/>
        </w:rPr>
        <w:t>Ғылымның</w:t>
      </w:r>
      <w:r>
        <w:rPr>
          <w:color w:val="231F20"/>
          <w:spacing w:val="-10"/>
        </w:rPr>
        <w:t> </w:t>
      </w:r>
      <w:r>
        <w:rPr>
          <w:color w:val="231F20"/>
        </w:rPr>
        <w:t>әлеуметтік</w:t>
      </w:r>
      <w:r>
        <w:rPr>
          <w:color w:val="231F20"/>
          <w:spacing w:val="-9"/>
        </w:rPr>
        <w:t> </w:t>
      </w:r>
      <w:r>
        <w:rPr>
          <w:color w:val="231F20"/>
        </w:rPr>
        <w:t>және</w:t>
      </w:r>
      <w:r>
        <w:rPr>
          <w:color w:val="231F20"/>
          <w:spacing w:val="-9"/>
        </w:rPr>
        <w:t> </w:t>
      </w:r>
      <w:r>
        <w:rPr>
          <w:color w:val="231F20"/>
        </w:rPr>
        <w:t>этикалық</w:t>
      </w:r>
      <w:r>
        <w:rPr>
          <w:color w:val="231F20"/>
          <w:spacing w:val="-9"/>
        </w:rPr>
        <w:t> </w:t>
      </w:r>
      <w:r>
        <w:rPr>
          <w:color w:val="231F20"/>
          <w:spacing w:val="-2"/>
        </w:rPr>
        <w:t>жауапкершілігі</w:t>
      </w:r>
    </w:p>
    <w:p>
      <w:pPr>
        <w:pStyle w:val="BodyText"/>
        <w:spacing w:before="28"/>
      </w:pPr>
    </w:p>
    <w:p>
      <w:pPr>
        <w:pStyle w:val="BodyText"/>
        <w:spacing w:line="252" w:lineRule="auto" w:before="1"/>
        <w:ind w:left="1417" w:right="1245"/>
        <w:jc w:val="both"/>
      </w:pPr>
      <w:r>
        <w:rPr>
          <w:color w:val="231F20"/>
          <w:spacing w:val="-4"/>
        </w:rPr>
        <w:t>Оқу</w:t>
      </w:r>
      <w:r>
        <w:rPr>
          <w:color w:val="231F20"/>
          <w:spacing w:val="-15"/>
        </w:rPr>
        <w:t> </w:t>
      </w:r>
      <w:r>
        <w:rPr>
          <w:color w:val="231F20"/>
          <w:spacing w:val="-4"/>
        </w:rPr>
        <w:t>мақсаты:</w:t>
      </w:r>
      <w:r>
        <w:rPr>
          <w:color w:val="231F20"/>
          <w:spacing w:val="-15"/>
        </w:rPr>
        <w:t> </w:t>
      </w:r>
      <w:r>
        <w:rPr>
          <w:color w:val="231F20"/>
          <w:spacing w:val="-4"/>
        </w:rPr>
        <w:t>9.4.2.2</w:t>
      </w:r>
      <w:r>
        <w:rPr>
          <w:color w:val="231F20"/>
          <w:spacing w:val="-15"/>
        </w:rPr>
        <w:t> </w:t>
      </w:r>
      <w:r>
        <w:rPr>
          <w:color w:val="231F20"/>
          <w:spacing w:val="-4"/>
        </w:rPr>
        <w:t>Ядролық</w:t>
      </w:r>
      <w:r>
        <w:rPr>
          <w:color w:val="231F20"/>
          <w:spacing w:val="-15"/>
        </w:rPr>
        <w:t> </w:t>
      </w:r>
      <w:r>
        <w:rPr>
          <w:color w:val="231F20"/>
          <w:spacing w:val="-4"/>
        </w:rPr>
        <w:t>энергияның</w:t>
      </w:r>
      <w:r>
        <w:rPr>
          <w:color w:val="231F20"/>
          <w:spacing w:val="-15"/>
        </w:rPr>
        <w:t> </w:t>
      </w:r>
      <w:r>
        <w:rPr>
          <w:color w:val="231F20"/>
          <w:spacing w:val="-4"/>
        </w:rPr>
        <w:t>қоршаған</w:t>
      </w:r>
      <w:r>
        <w:rPr>
          <w:color w:val="231F20"/>
          <w:spacing w:val="-15"/>
        </w:rPr>
        <w:t> </w:t>
      </w:r>
      <w:r>
        <w:rPr>
          <w:color w:val="231F20"/>
          <w:spacing w:val="-4"/>
        </w:rPr>
        <w:t>ортаға</w:t>
      </w:r>
      <w:r>
        <w:rPr>
          <w:color w:val="231F20"/>
          <w:spacing w:val="-15"/>
        </w:rPr>
        <w:t> </w:t>
      </w:r>
      <w:r>
        <w:rPr>
          <w:color w:val="231F20"/>
          <w:spacing w:val="-4"/>
        </w:rPr>
        <w:t>әсерін</w:t>
      </w:r>
      <w:r>
        <w:rPr>
          <w:color w:val="231F20"/>
          <w:spacing w:val="-15"/>
        </w:rPr>
        <w:t> </w:t>
      </w:r>
      <w:r>
        <w:rPr>
          <w:color w:val="231F20"/>
          <w:spacing w:val="-4"/>
        </w:rPr>
        <w:t>талдау.</w:t>
      </w:r>
      <w:r>
        <w:rPr>
          <w:color w:val="231F20"/>
          <w:spacing w:val="-15"/>
        </w:rPr>
        <w:t> </w:t>
      </w:r>
      <w:r>
        <w:rPr>
          <w:color w:val="231F20"/>
          <w:spacing w:val="-4"/>
        </w:rPr>
        <w:t>Ықпал- </w:t>
      </w:r>
      <w:r>
        <w:rPr>
          <w:color w:val="231F20"/>
        </w:rPr>
        <w:t>дастыру</w:t>
      </w:r>
      <w:r>
        <w:rPr>
          <w:color w:val="231F20"/>
          <w:spacing w:val="-13"/>
        </w:rPr>
        <w:t> </w:t>
      </w:r>
      <w:r>
        <w:rPr>
          <w:color w:val="231F20"/>
        </w:rPr>
        <w:t>мысалы:</w:t>
      </w:r>
      <w:r>
        <w:rPr>
          <w:color w:val="231F20"/>
          <w:spacing w:val="-13"/>
        </w:rPr>
        <w:t> </w:t>
      </w:r>
      <w:r>
        <w:rPr>
          <w:color w:val="231F20"/>
        </w:rPr>
        <w:t>Ядролық</w:t>
      </w:r>
      <w:r>
        <w:rPr>
          <w:color w:val="231F20"/>
          <w:spacing w:val="-13"/>
        </w:rPr>
        <w:t> </w:t>
      </w:r>
      <w:r>
        <w:rPr>
          <w:color w:val="231F20"/>
        </w:rPr>
        <w:t>технологияларды</w:t>
      </w:r>
      <w:r>
        <w:rPr>
          <w:color w:val="231F20"/>
          <w:spacing w:val="-13"/>
        </w:rPr>
        <w:t> </w:t>
      </w:r>
      <w:r>
        <w:rPr>
          <w:color w:val="231F20"/>
        </w:rPr>
        <w:t>қолданумен</w:t>
      </w:r>
      <w:r>
        <w:rPr>
          <w:color w:val="231F20"/>
          <w:spacing w:val="-13"/>
        </w:rPr>
        <w:t> </w:t>
      </w:r>
      <w:r>
        <w:rPr>
          <w:color w:val="231F20"/>
        </w:rPr>
        <w:t>байланысты</w:t>
      </w:r>
      <w:r>
        <w:rPr>
          <w:color w:val="231F20"/>
          <w:spacing w:val="-13"/>
        </w:rPr>
        <w:t> </w:t>
      </w:r>
      <w:r>
        <w:rPr>
          <w:color w:val="231F20"/>
        </w:rPr>
        <w:t>тек</w:t>
      </w:r>
      <w:r>
        <w:rPr>
          <w:color w:val="231F20"/>
          <w:spacing w:val="-13"/>
        </w:rPr>
        <w:t> </w:t>
      </w:r>
      <w:r>
        <w:rPr>
          <w:color w:val="231F20"/>
        </w:rPr>
        <w:t>ғылы- ми аспектілерді ғана емес, сонымен қатар этикалық дилеммаларды талқылау, ғалымдардың өз жаңалықтарының салдары үшін қоғам алдындағы </w:t>
      </w:r>
      <w:r>
        <w:rPr>
          <w:color w:val="231F20"/>
        </w:rPr>
        <w:t>жауапкер- шілігін атап өту.</w:t>
      </w:r>
    </w:p>
    <w:p>
      <w:pPr>
        <w:pStyle w:val="BodyText"/>
        <w:spacing w:before="13"/>
      </w:pPr>
    </w:p>
    <w:p>
      <w:pPr>
        <w:pStyle w:val="Heading3"/>
        <w:numPr>
          <w:ilvl w:val="0"/>
          <w:numId w:val="31"/>
        </w:numPr>
        <w:tabs>
          <w:tab w:pos="1684" w:val="left" w:leader="none"/>
        </w:tabs>
        <w:spacing w:line="240" w:lineRule="auto" w:before="0" w:after="0"/>
        <w:ind w:left="1684" w:right="0" w:hanging="267"/>
        <w:jc w:val="left"/>
      </w:pPr>
      <w:r>
        <w:rPr>
          <w:color w:val="231F20"/>
        </w:rPr>
        <w:t>Әділдік</w:t>
      </w:r>
      <w:r>
        <w:rPr>
          <w:color w:val="231F20"/>
          <w:spacing w:val="15"/>
        </w:rPr>
        <w:t> </w:t>
      </w:r>
      <w:r>
        <w:rPr>
          <w:color w:val="231F20"/>
        </w:rPr>
        <w:t>және</w:t>
      </w:r>
      <w:r>
        <w:rPr>
          <w:color w:val="231F20"/>
          <w:spacing w:val="15"/>
        </w:rPr>
        <w:t> </w:t>
      </w:r>
      <w:r>
        <w:rPr>
          <w:color w:val="231F20"/>
          <w:spacing w:val="-2"/>
        </w:rPr>
        <w:t>жауапкершілік</w:t>
      </w:r>
    </w:p>
    <w:p>
      <w:pPr>
        <w:pStyle w:val="BodyText"/>
        <w:spacing w:before="31"/>
        <w:rPr>
          <w:rFonts w:ascii="Tahoma"/>
          <w:b/>
        </w:rPr>
      </w:pPr>
    </w:p>
    <w:p>
      <w:pPr>
        <w:pStyle w:val="BodyText"/>
        <w:ind w:left="1417"/>
      </w:pPr>
      <w:r>
        <w:rPr>
          <w:color w:val="231F20"/>
        </w:rPr>
        <w:t>Заң</w:t>
      </w:r>
      <w:r>
        <w:rPr>
          <w:color w:val="231F20"/>
          <w:spacing w:val="-7"/>
        </w:rPr>
        <w:t> </w:t>
      </w:r>
      <w:r>
        <w:rPr>
          <w:color w:val="231F20"/>
        </w:rPr>
        <w:t>мен</w:t>
      </w:r>
      <w:r>
        <w:rPr>
          <w:color w:val="231F20"/>
          <w:spacing w:val="-6"/>
        </w:rPr>
        <w:t> </w:t>
      </w:r>
      <w:r>
        <w:rPr>
          <w:color w:val="231F20"/>
        </w:rPr>
        <w:t>қоғам</w:t>
      </w:r>
      <w:r>
        <w:rPr>
          <w:color w:val="231F20"/>
          <w:spacing w:val="-6"/>
        </w:rPr>
        <w:t> </w:t>
      </w:r>
      <w:r>
        <w:rPr>
          <w:color w:val="231F20"/>
        </w:rPr>
        <w:t>алдындағы</w:t>
      </w:r>
      <w:r>
        <w:rPr>
          <w:color w:val="231F20"/>
          <w:spacing w:val="-6"/>
        </w:rPr>
        <w:t> </w:t>
      </w:r>
      <w:r>
        <w:rPr>
          <w:color w:val="231F20"/>
        </w:rPr>
        <w:t>жауапкершілікті</w:t>
      </w:r>
      <w:r>
        <w:rPr>
          <w:color w:val="231F20"/>
          <w:spacing w:val="-7"/>
        </w:rPr>
        <w:t> </w:t>
      </w:r>
      <w:r>
        <w:rPr>
          <w:color w:val="231F20"/>
          <w:spacing w:val="-2"/>
        </w:rPr>
        <w:t>сақтау.</w:t>
      </w:r>
    </w:p>
    <w:p>
      <w:pPr>
        <w:pStyle w:val="BodyText"/>
        <w:spacing w:before="29"/>
      </w:pPr>
    </w:p>
    <w:p>
      <w:pPr>
        <w:pStyle w:val="BodyText"/>
        <w:spacing w:line="506" w:lineRule="auto"/>
        <w:ind w:left="1417" w:right="4778"/>
      </w:pPr>
      <w:r>
        <w:rPr>
          <w:color w:val="231F20"/>
        </w:rPr>
        <w:t>«Физика»</w:t>
      </w:r>
      <w:r>
        <w:rPr>
          <w:color w:val="231F20"/>
          <w:spacing w:val="-20"/>
        </w:rPr>
        <w:t> </w:t>
      </w:r>
      <w:r>
        <w:rPr>
          <w:color w:val="231F20"/>
        </w:rPr>
        <w:t>пәнінің</w:t>
      </w:r>
      <w:r>
        <w:rPr>
          <w:color w:val="231F20"/>
          <w:spacing w:val="-20"/>
        </w:rPr>
        <w:t> </w:t>
      </w:r>
      <w:r>
        <w:rPr>
          <w:color w:val="231F20"/>
        </w:rPr>
        <w:t>оқу</w:t>
      </w:r>
      <w:r>
        <w:rPr>
          <w:color w:val="231F20"/>
          <w:spacing w:val="-20"/>
        </w:rPr>
        <w:t> </w:t>
      </w:r>
      <w:r>
        <w:rPr>
          <w:color w:val="231F20"/>
        </w:rPr>
        <w:t>мақсаттарымен</w:t>
      </w:r>
      <w:r>
        <w:rPr>
          <w:color w:val="231F20"/>
          <w:spacing w:val="-20"/>
        </w:rPr>
        <w:t> </w:t>
      </w:r>
      <w:r>
        <w:rPr>
          <w:color w:val="231F20"/>
        </w:rPr>
        <w:t>байланысы: Білімді қолдануға жауапкершілік</w:t>
      </w:r>
    </w:p>
    <w:p>
      <w:pPr>
        <w:pStyle w:val="BodyText"/>
        <w:spacing w:after="0" w:line="506" w:lineRule="auto"/>
        <w:sectPr>
          <w:pgSz w:w="11910" w:h="16840"/>
          <w:pgMar w:header="0" w:footer="908" w:top="680" w:bottom="1100" w:left="0" w:right="0"/>
        </w:sectPr>
      </w:pPr>
    </w:p>
    <w:p>
      <w:pPr>
        <w:pStyle w:val="Heading2"/>
        <w:ind w:left="1401"/>
      </w:pPr>
      <w:r>
        <w:rPr/>
        <mc:AlternateContent>
          <mc:Choice Requires="wps">
            <w:drawing>
              <wp:anchor distT="0" distB="0" distL="0" distR="0" allowOverlap="1" layoutInCell="1" locked="0" behindDoc="0" simplePos="0" relativeHeight="15789568">
                <wp:simplePos x="0" y="0"/>
                <wp:positionH relativeFrom="page">
                  <wp:posOffset>0</wp:posOffset>
                </wp:positionH>
                <wp:positionV relativeFrom="paragraph">
                  <wp:posOffset>-2108</wp:posOffset>
                </wp:positionV>
                <wp:extent cx="798830" cy="454659"/>
                <wp:effectExtent l="0" t="0" r="0" b="0"/>
                <wp:wrapNone/>
                <wp:docPr id="158" name="Graphic 158"/>
                <wp:cNvGraphicFramePr>
                  <a:graphicFrameLocks/>
                </wp:cNvGraphicFramePr>
                <a:graphic>
                  <a:graphicData uri="http://schemas.microsoft.com/office/word/2010/wordprocessingShape">
                    <wps:wsp>
                      <wps:cNvPr id="158" name="Graphic 158"/>
                      <wps:cNvSpPr/>
                      <wps:spPr>
                        <a:xfrm>
                          <a:off x="0" y="0"/>
                          <a:ext cx="798830" cy="454659"/>
                        </a:xfrm>
                        <a:custGeom>
                          <a:avLst/>
                          <a:gdLst/>
                          <a:ahLst/>
                          <a:cxnLst/>
                          <a:rect l="l" t="t" r="r" b="b"/>
                          <a:pathLst>
                            <a:path w="798830" h="454659">
                              <a:moveTo>
                                <a:pt x="0" y="454278"/>
                              </a:moveTo>
                              <a:lnTo>
                                <a:pt x="798347" y="454278"/>
                              </a:lnTo>
                              <a:lnTo>
                                <a:pt x="798347" y="0"/>
                              </a:lnTo>
                              <a:lnTo>
                                <a:pt x="0" y="0"/>
                              </a:lnTo>
                              <a:lnTo>
                                <a:pt x="0" y="454278"/>
                              </a:lnTo>
                              <a:close/>
                            </a:path>
                          </a:pathLst>
                        </a:custGeom>
                        <a:solidFill>
                          <a:srgbClr val="776CB1"/>
                        </a:solidFill>
                      </wps:spPr>
                      <wps:bodyPr wrap="square" lIns="0" tIns="0" rIns="0" bIns="0" rtlCol="0">
                        <a:prstTxWarp prst="textNoShape">
                          <a:avLst/>
                        </a:prstTxWarp>
                        <a:noAutofit/>
                      </wps:bodyPr>
                    </wps:wsp>
                  </a:graphicData>
                </a:graphic>
              </wp:anchor>
            </w:drawing>
          </mc:Choice>
          <mc:Fallback>
            <w:pict>
              <v:rect style="position:absolute;margin-left:0pt;margin-top:-.166pt;width:62.862pt;height:35.770pt;mso-position-horizontal-relative:page;mso-position-vertical-relative:paragraph;z-index:15789568" id="docshape144" filled="true" fillcolor="#776cb1" stroked="false">
                <v:fill type="solid"/>
                <w10:wrap type="none"/>
              </v:rect>
            </w:pict>
          </mc:Fallback>
        </mc:AlternateContent>
      </w:r>
      <w:r>
        <w:rPr/>
        <mc:AlternateContent>
          <mc:Choice Requires="wps">
            <w:drawing>
              <wp:anchor distT="0" distB="0" distL="0" distR="0" allowOverlap="1" layoutInCell="1" locked="0" behindDoc="0" simplePos="0" relativeHeight="15790080">
                <wp:simplePos x="0" y="0"/>
                <wp:positionH relativeFrom="page">
                  <wp:posOffset>1091641</wp:posOffset>
                </wp:positionH>
                <wp:positionV relativeFrom="paragraph">
                  <wp:posOffset>-2108</wp:posOffset>
                </wp:positionV>
                <wp:extent cx="6468745" cy="454659"/>
                <wp:effectExtent l="0" t="0" r="0" b="0"/>
                <wp:wrapNone/>
                <wp:docPr id="159" name="Textbox 159"/>
                <wp:cNvGraphicFramePr>
                  <a:graphicFrameLocks/>
                </wp:cNvGraphicFramePr>
                <a:graphic>
                  <a:graphicData uri="http://schemas.microsoft.com/office/word/2010/wordprocessingShape">
                    <wps:wsp>
                      <wps:cNvPr id="159" name="Textbox 159"/>
                      <wps:cNvSpPr txBox="1"/>
                      <wps:spPr>
                        <a:xfrm>
                          <a:off x="0" y="0"/>
                          <a:ext cx="6468745" cy="454659"/>
                        </a:xfrm>
                        <a:prstGeom prst="rect">
                          <a:avLst/>
                        </a:prstGeom>
                        <a:solidFill>
                          <a:srgbClr val="776CB1"/>
                        </a:solidFill>
                      </wps:spPr>
                      <wps:txbx>
                        <w:txbxContent>
                          <w:p>
                            <w:pPr>
                              <w:pStyle w:val="BodyText"/>
                              <w:spacing w:before="69"/>
                              <w:ind w:left="372" w:right="6233"/>
                              <w:rPr>
                                <w:rFonts w:ascii="Tahoma" w:hAnsi="Tahoma"/>
                                <w:color w:val="000000"/>
                              </w:rPr>
                            </w:pPr>
                            <w:r>
                              <w:rPr>
                                <w:rFonts w:ascii="Tahoma" w:hAnsi="Tahoma"/>
                                <w:color w:val="FFFFFF"/>
                                <w:w w:val="70"/>
                              </w:rPr>
                              <w:t>Қазақстан Республикасы Оқу-ағарту министрлігі </w:t>
                            </w:r>
                            <w:r>
                              <w:rPr>
                                <w:rFonts w:ascii="Tahoma" w:hAnsi="Tahoma"/>
                                <w:color w:val="FFFFFF"/>
                                <w:w w:val="65"/>
                              </w:rPr>
                              <w:t>Ы. Алтынсарин атындағы Ұлттық білім </w:t>
                            </w:r>
                            <w:r>
                              <w:rPr>
                                <w:rFonts w:ascii="Tahoma" w:hAnsi="Tahoma"/>
                                <w:color w:val="FFFFFF"/>
                                <w:w w:val="65"/>
                              </w:rPr>
                              <w:t>академиясы</w:t>
                            </w:r>
                          </w:p>
                        </w:txbxContent>
                      </wps:txbx>
                      <wps:bodyPr wrap="square" lIns="0" tIns="0" rIns="0" bIns="0" rtlCol="0">
                        <a:noAutofit/>
                      </wps:bodyPr>
                    </wps:wsp>
                  </a:graphicData>
                </a:graphic>
              </wp:anchor>
            </w:drawing>
          </mc:Choice>
          <mc:Fallback>
            <w:pict>
              <v:shape style="position:absolute;margin-left:85.956001pt;margin-top:-.166pt;width:509.35pt;height:35.8pt;mso-position-horizontal-relative:page;mso-position-vertical-relative:paragraph;z-index:15790080" type="#_x0000_t202" id="docshape145" filled="true" fillcolor="#776cb1" stroked="false">
                <v:textbox inset="0,0,0,0">
                  <w:txbxContent>
                    <w:p>
                      <w:pPr>
                        <w:pStyle w:val="BodyText"/>
                        <w:spacing w:before="69"/>
                        <w:ind w:left="372" w:right="6233"/>
                        <w:rPr>
                          <w:rFonts w:ascii="Tahoma" w:hAnsi="Tahoma"/>
                          <w:color w:val="000000"/>
                        </w:rPr>
                      </w:pPr>
                      <w:r>
                        <w:rPr>
                          <w:rFonts w:ascii="Tahoma" w:hAnsi="Tahoma"/>
                          <w:color w:val="FFFFFF"/>
                          <w:w w:val="70"/>
                        </w:rPr>
                        <w:t>Қазақстан Республикасы Оқу-ағарту министрлігі </w:t>
                      </w:r>
                      <w:r>
                        <w:rPr>
                          <w:rFonts w:ascii="Tahoma" w:hAnsi="Tahoma"/>
                          <w:color w:val="FFFFFF"/>
                          <w:w w:val="65"/>
                        </w:rPr>
                        <w:t>Ы. Алтынсарин атындағы Ұлттық білім </w:t>
                      </w:r>
                      <w:r>
                        <w:rPr>
                          <w:rFonts w:ascii="Tahoma" w:hAnsi="Tahoma"/>
                          <w:color w:val="FFFFFF"/>
                          <w:w w:val="65"/>
                        </w:rPr>
                        <w:t>академиясы</w:t>
                      </w:r>
                    </w:p>
                  </w:txbxContent>
                </v:textbox>
                <v:fill type="solid"/>
                <w10:wrap type="none"/>
              </v:shape>
            </w:pict>
          </mc:Fallback>
        </mc:AlternateContent>
      </w:r>
      <w:r>
        <w:rPr>
          <w:color w:val="231F20"/>
          <w:spacing w:val="-5"/>
          <w:w w:val="75"/>
        </w:rPr>
        <w:t>54</w:t>
      </w:r>
    </w:p>
    <w:p>
      <w:pPr>
        <w:pStyle w:val="BodyText"/>
        <w:rPr>
          <w:rFonts w:ascii="Tahoma"/>
        </w:rPr>
      </w:pPr>
    </w:p>
    <w:p>
      <w:pPr>
        <w:pStyle w:val="BodyText"/>
        <w:rPr>
          <w:rFonts w:ascii="Tahoma"/>
        </w:rPr>
      </w:pPr>
    </w:p>
    <w:p>
      <w:pPr>
        <w:pStyle w:val="BodyText"/>
        <w:spacing w:before="108"/>
        <w:rPr>
          <w:rFonts w:ascii="Tahoma"/>
        </w:rPr>
      </w:pPr>
    </w:p>
    <w:p>
      <w:pPr>
        <w:pStyle w:val="BodyText"/>
        <w:spacing w:line="252" w:lineRule="auto"/>
        <w:ind w:left="1247" w:right="1415"/>
        <w:jc w:val="both"/>
      </w:pPr>
      <w:r>
        <w:rPr>
          <w:color w:val="231F20"/>
        </w:rPr>
        <w:t>Оқу</w:t>
      </w:r>
      <w:r>
        <w:rPr>
          <w:color w:val="231F20"/>
          <w:spacing w:val="-14"/>
        </w:rPr>
        <w:t> </w:t>
      </w:r>
      <w:r>
        <w:rPr>
          <w:color w:val="231F20"/>
        </w:rPr>
        <w:t>мақсаты:</w:t>
      </w:r>
      <w:r>
        <w:rPr>
          <w:color w:val="231F20"/>
          <w:spacing w:val="-14"/>
        </w:rPr>
        <w:t> </w:t>
      </w:r>
      <w:r>
        <w:rPr>
          <w:color w:val="231F20"/>
        </w:rPr>
        <w:t>7.5.1.1</w:t>
      </w:r>
      <w:r>
        <w:rPr>
          <w:color w:val="231F20"/>
          <w:spacing w:val="-14"/>
        </w:rPr>
        <w:t> </w:t>
      </w:r>
      <w:r>
        <w:rPr>
          <w:color w:val="231F20"/>
        </w:rPr>
        <w:t>Зертханалық</w:t>
      </w:r>
      <w:r>
        <w:rPr>
          <w:color w:val="231F20"/>
          <w:spacing w:val="-14"/>
        </w:rPr>
        <w:t> </w:t>
      </w:r>
      <w:r>
        <w:rPr>
          <w:color w:val="231F20"/>
        </w:rPr>
        <w:t>жұмыстарды</w:t>
      </w:r>
      <w:r>
        <w:rPr>
          <w:color w:val="231F20"/>
          <w:spacing w:val="-14"/>
        </w:rPr>
        <w:t> </w:t>
      </w:r>
      <w:r>
        <w:rPr>
          <w:color w:val="231F20"/>
        </w:rPr>
        <w:t>орындаудағы</w:t>
      </w:r>
      <w:r>
        <w:rPr>
          <w:color w:val="231F20"/>
          <w:spacing w:val="-14"/>
        </w:rPr>
        <w:t> </w:t>
      </w:r>
      <w:r>
        <w:rPr>
          <w:color w:val="231F20"/>
        </w:rPr>
        <w:t>қауіпсіздік</w:t>
      </w:r>
      <w:r>
        <w:rPr>
          <w:color w:val="231F20"/>
          <w:spacing w:val="-14"/>
        </w:rPr>
        <w:t> </w:t>
      </w:r>
      <w:r>
        <w:rPr>
          <w:color w:val="231F20"/>
        </w:rPr>
        <w:t>ереже- лерін түсіндіру. Ықпалдастыру мысалы: қауіпсіздік үшін жауапкершілік әркімге жүктелетінін және әділдік барлық белгіленген ережелерді сақтауды талап ететінін атап өту.</w:t>
      </w:r>
    </w:p>
    <w:p>
      <w:pPr>
        <w:pStyle w:val="BodyText"/>
        <w:spacing w:before="13"/>
      </w:pPr>
    </w:p>
    <w:p>
      <w:pPr>
        <w:pStyle w:val="BodyText"/>
        <w:spacing w:line="252" w:lineRule="auto"/>
        <w:ind w:left="1247" w:right="1415"/>
        <w:jc w:val="both"/>
      </w:pPr>
      <w:r>
        <w:rPr>
          <w:color w:val="231F20"/>
        </w:rPr>
        <w:t>Оқу мақсаты: 9.2.2.8 Үйкеліс күшінің пайдасы мен зиянына мысалдар келтіру («Техникада</w:t>
      </w:r>
      <w:r>
        <w:rPr>
          <w:color w:val="231F20"/>
          <w:spacing w:val="-16"/>
        </w:rPr>
        <w:t> </w:t>
      </w:r>
      <w:r>
        <w:rPr>
          <w:color w:val="231F20"/>
        </w:rPr>
        <w:t>үйкеліс</w:t>
      </w:r>
      <w:r>
        <w:rPr>
          <w:color w:val="231F20"/>
          <w:spacing w:val="-16"/>
        </w:rPr>
        <w:t> </w:t>
      </w:r>
      <w:r>
        <w:rPr>
          <w:color w:val="231F20"/>
        </w:rPr>
        <w:t>әрекетін</w:t>
      </w:r>
      <w:r>
        <w:rPr>
          <w:color w:val="231F20"/>
          <w:spacing w:val="-16"/>
        </w:rPr>
        <w:t> </w:t>
      </w:r>
      <w:r>
        <w:rPr>
          <w:color w:val="231F20"/>
        </w:rPr>
        <w:t>ескеру»</w:t>
      </w:r>
      <w:r>
        <w:rPr>
          <w:color w:val="231F20"/>
          <w:spacing w:val="-16"/>
        </w:rPr>
        <w:t> </w:t>
      </w:r>
      <w:r>
        <w:rPr>
          <w:color w:val="231F20"/>
        </w:rPr>
        <w:t>контексінде).</w:t>
      </w:r>
      <w:r>
        <w:rPr>
          <w:color w:val="231F20"/>
          <w:spacing w:val="-16"/>
        </w:rPr>
        <w:t> </w:t>
      </w:r>
      <w:r>
        <w:rPr>
          <w:color w:val="231F20"/>
        </w:rPr>
        <w:t>Ықпалдастыру</w:t>
      </w:r>
      <w:r>
        <w:rPr>
          <w:color w:val="231F20"/>
          <w:spacing w:val="-16"/>
        </w:rPr>
        <w:t> </w:t>
      </w:r>
      <w:r>
        <w:rPr>
          <w:color w:val="231F20"/>
        </w:rPr>
        <w:t>мысалы:</w:t>
      </w:r>
      <w:r>
        <w:rPr>
          <w:color w:val="231F20"/>
          <w:spacing w:val="-16"/>
        </w:rPr>
        <w:t> </w:t>
      </w:r>
      <w:r>
        <w:rPr>
          <w:color w:val="231F20"/>
        </w:rPr>
        <w:t>ин- женерлер</w:t>
      </w:r>
      <w:r>
        <w:rPr>
          <w:color w:val="231F20"/>
          <w:spacing w:val="-14"/>
        </w:rPr>
        <w:t> </w:t>
      </w:r>
      <w:r>
        <w:rPr>
          <w:color w:val="231F20"/>
        </w:rPr>
        <w:t>мен</w:t>
      </w:r>
      <w:r>
        <w:rPr>
          <w:color w:val="231F20"/>
          <w:spacing w:val="-14"/>
        </w:rPr>
        <w:t> </w:t>
      </w:r>
      <w:r>
        <w:rPr>
          <w:color w:val="231F20"/>
        </w:rPr>
        <w:t>конструкторлар</w:t>
      </w:r>
      <w:r>
        <w:rPr>
          <w:color w:val="231F20"/>
          <w:spacing w:val="-14"/>
        </w:rPr>
        <w:t> </w:t>
      </w:r>
      <w:r>
        <w:rPr>
          <w:color w:val="231F20"/>
        </w:rPr>
        <w:t>барлық</w:t>
      </w:r>
      <w:r>
        <w:rPr>
          <w:color w:val="231F20"/>
          <w:spacing w:val="-14"/>
        </w:rPr>
        <w:t> </w:t>
      </w:r>
      <w:r>
        <w:rPr>
          <w:color w:val="231F20"/>
        </w:rPr>
        <w:t>физикалық</w:t>
      </w:r>
      <w:r>
        <w:rPr>
          <w:color w:val="231F20"/>
          <w:spacing w:val="-14"/>
        </w:rPr>
        <w:t> </w:t>
      </w:r>
      <w:r>
        <w:rPr>
          <w:color w:val="231F20"/>
        </w:rPr>
        <w:t>факторларды</w:t>
      </w:r>
      <w:r>
        <w:rPr>
          <w:color w:val="231F20"/>
          <w:spacing w:val="-14"/>
        </w:rPr>
        <w:t> </w:t>
      </w:r>
      <w:r>
        <w:rPr>
          <w:color w:val="231F20"/>
        </w:rPr>
        <w:t>ескере</w:t>
      </w:r>
      <w:r>
        <w:rPr>
          <w:color w:val="231F20"/>
          <w:spacing w:val="-14"/>
        </w:rPr>
        <w:t> </w:t>
      </w:r>
      <w:r>
        <w:rPr>
          <w:color w:val="231F20"/>
        </w:rPr>
        <w:t>отырып, жасалған</w:t>
      </w:r>
      <w:r>
        <w:rPr>
          <w:color w:val="231F20"/>
          <w:spacing w:val="-15"/>
        </w:rPr>
        <w:t> </w:t>
      </w:r>
      <w:r>
        <w:rPr>
          <w:color w:val="231F20"/>
        </w:rPr>
        <w:t>механизмдердің</w:t>
      </w:r>
      <w:r>
        <w:rPr>
          <w:color w:val="231F20"/>
          <w:spacing w:val="-15"/>
        </w:rPr>
        <w:t> </w:t>
      </w:r>
      <w:r>
        <w:rPr>
          <w:color w:val="231F20"/>
        </w:rPr>
        <w:t>қауіпсіздігі</w:t>
      </w:r>
      <w:r>
        <w:rPr>
          <w:color w:val="231F20"/>
          <w:spacing w:val="-15"/>
        </w:rPr>
        <w:t> </w:t>
      </w:r>
      <w:r>
        <w:rPr>
          <w:color w:val="231F20"/>
        </w:rPr>
        <w:t>үшін</w:t>
      </w:r>
      <w:r>
        <w:rPr>
          <w:color w:val="231F20"/>
          <w:spacing w:val="-15"/>
        </w:rPr>
        <w:t> </w:t>
      </w:r>
      <w:r>
        <w:rPr>
          <w:color w:val="231F20"/>
        </w:rPr>
        <w:t>жауапкершілік</w:t>
      </w:r>
      <w:r>
        <w:rPr>
          <w:color w:val="231F20"/>
          <w:spacing w:val="-15"/>
        </w:rPr>
        <w:t> </w:t>
      </w:r>
      <w:r>
        <w:rPr>
          <w:color w:val="231F20"/>
        </w:rPr>
        <w:t>арқалайтынын</w:t>
      </w:r>
      <w:r>
        <w:rPr>
          <w:color w:val="231F20"/>
          <w:spacing w:val="-15"/>
        </w:rPr>
        <w:t> </w:t>
      </w:r>
      <w:r>
        <w:rPr>
          <w:color w:val="231F20"/>
        </w:rPr>
        <w:t>талқы- </w:t>
      </w:r>
      <w:r>
        <w:rPr>
          <w:color w:val="231F20"/>
          <w:spacing w:val="-2"/>
        </w:rPr>
        <w:t>лау.</w:t>
      </w:r>
      <w:r>
        <w:rPr>
          <w:color w:val="231F20"/>
          <w:spacing w:val="-18"/>
        </w:rPr>
        <w:t> </w:t>
      </w:r>
      <w:r>
        <w:rPr>
          <w:color w:val="231F20"/>
          <w:spacing w:val="-2"/>
        </w:rPr>
        <w:t>Адал</w:t>
      </w:r>
      <w:r>
        <w:rPr>
          <w:color w:val="231F20"/>
          <w:spacing w:val="-17"/>
        </w:rPr>
        <w:t> </w:t>
      </w:r>
      <w:r>
        <w:rPr>
          <w:color w:val="231F20"/>
          <w:spacing w:val="-2"/>
        </w:rPr>
        <w:t>болмау</w:t>
      </w:r>
      <w:r>
        <w:rPr>
          <w:color w:val="231F20"/>
          <w:spacing w:val="-17"/>
        </w:rPr>
        <w:t> </w:t>
      </w:r>
      <w:r>
        <w:rPr>
          <w:color w:val="231F20"/>
          <w:spacing w:val="-2"/>
        </w:rPr>
        <w:t>немесе</w:t>
      </w:r>
      <w:r>
        <w:rPr>
          <w:color w:val="231F20"/>
          <w:spacing w:val="-18"/>
        </w:rPr>
        <w:t> </w:t>
      </w:r>
      <w:r>
        <w:rPr>
          <w:color w:val="231F20"/>
          <w:spacing w:val="-2"/>
        </w:rPr>
        <w:t>стандарттарды</w:t>
      </w:r>
      <w:r>
        <w:rPr>
          <w:color w:val="231F20"/>
          <w:spacing w:val="-17"/>
        </w:rPr>
        <w:t> </w:t>
      </w:r>
      <w:r>
        <w:rPr>
          <w:color w:val="231F20"/>
          <w:spacing w:val="-2"/>
        </w:rPr>
        <w:t>сақтамау</w:t>
      </w:r>
      <w:r>
        <w:rPr>
          <w:color w:val="231F20"/>
          <w:spacing w:val="-18"/>
        </w:rPr>
        <w:t> </w:t>
      </w:r>
      <w:r>
        <w:rPr>
          <w:color w:val="231F20"/>
          <w:spacing w:val="-2"/>
        </w:rPr>
        <w:t>(тұтынушыға</w:t>
      </w:r>
      <w:r>
        <w:rPr>
          <w:color w:val="231F20"/>
          <w:spacing w:val="-17"/>
        </w:rPr>
        <w:t> </w:t>
      </w:r>
      <w:r>
        <w:rPr>
          <w:color w:val="231F20"/>
          <w:spacing w:val="-2"/>
        </w:rPr>
        <w:t>қатысты</w:t>
      </w:r>
      <w:r>
        <w:rPr>
          <w:color w:val="231F20"/>
          <w:spacing w:val="-17"/>
        </w:rPr>
        <w:t> </w:t>
      </w:r>
      <w:r>
        <w:rPr>
          <w:color w:val="231F20"/>
          <w:spacing w:val="-2"/>
        </w:rPr>
        <w:t>«әділдік- </w:t>
      </w:r>
      <w:r>
        <w:rPr>
          <w:color w:val="231F20"/>
        </w:rPr>
        <w:t>ті» бұзу) елеулі салдарларға әкелуі мүмкін.</w:t>
      </w:r>
    </w:p>
    <w:p>
      <w:pPr>
        <w:pStyle w:val="BodyText"/>
        <w:spacing w:before="12"/>
      </w:pPr>
    </w:p>
    <w:p>
      <w:pPr>
        <w:pStyle w:val="BodyText"/>
        <w:spacing w:line="252" w:lineRule="auto"/>
        <w:ind w:left="1247" w:right="1415"/>
        <w:jc w:val="both"/>
      </w:pPr>
      <w:r>
        <w:rPr>
          <w:color w:val="231F20"/>
        </w:rPr>
        <w:t>Оқу</w:t>
      </w:r>
      <w:r>
        <w:rPr>
          <w:color w:val="231F20"/>
          <w:spacing w:val="-4"/>
        </w:rPr>
        <w:t> </w:t>
      </w:r>
      <w:r>
        <w:rPr>
          <w:color w:val="231F20"/>
        </w:rPr>
        <w:t>мақсаты:</w:t>
      </w:r>
      <w:r>
        <w:rPr>
          <w:color w:val="231F20"/>
          <w:spacing w:val="-4"/>
        </w:rPr>
        <w:t> </w:t>
      </w:r>
      <w:r>
        <w:rPr>
          <w:color w:val="231F20"/>
        </w:rPr>
        <w:t>9.2.2.7</w:t>
      </w:r>
      <w:r>
        <w:rPr>
          <w:color w:val="231F20"/>
          <w:spacing w:val="-4"/>
        </w:rPr>
        <w:t> </w:t>
      </w:r>
      <w:r>
        <w:rPr>
          <w:color w:val="231F20"/>
        </w:rPr>
        <w:t>Ғарыш</w:t>
      </w:r>
      <w:r>
        <w:rPr>
          <w:color w:val="231F20"/>
          <w:spacing w:val="-4"/>
        </w:rPr>
        <w:t> </w:t>
      </w:r>
      <w:r>
        <w:rPr>
          <w:color w:val="231F20"/>
        </w:rPr>
        <w:t>аппараттары</w:t>
      </w:r>
      <w:r>
        <w:rPr>
          <w:color w:val="231F20"/>
          <w:spacing w:val="-4"/>
        </w:rPr>
        <w:t> </w:t>
      </w:r>
      <w:r>
        <w:rPr>
          <w:color w:val="231F20"/>
        </w:rPr>
        <w:t>орбиталарының</w:t>
      </w:r>
      <w:r>
        <w:rPr>
          <w:color w:val="231F20"/>
          <w:spacing w:val="-4"/>
        </w:rPr>
        <w:t> </w:t>
      </w:r>
      <w:r>
        <w:rPr>
          <w:color w:val="231F20"/>
        </w:rPr>
        <w:t>ерекшеліктерін</w:t>
      </w:r>
      <w:r>
        <w:rPr>
          <w:color w:val="231F20"/>
          <w:spacing w:val="-4"/>
        </w:rPr>
        <w:t> </w:t>
      </w:r>
      <w:r>
        <w:rPr>
          <w:color w:val="231F20"/>
        </w:rPr>
        <w:t>жыл- дамдық мәндері бойынша салыстыру («Қазақстанның алғашқы шағын ғарыш аппараттары»</w:t>
      </w:r>
      <w:r>
        <w:rPr>
          <w:color w:val="231F20"/>
          <w:spacing w:val="-1"/>
        </w:rPr>
        <w:t> </w:t>
      </w:r>
      <w:r>
        <w:rPr>
          <w:color w:val="231F20"/>
        </w:rPr>
        <w:t>контексінде).</w:t>
      </w:r>
      <w:r>
        <w:rPr>
          <w:color w:val="231F20"/>
          <w:spacing w:val="-1"/>
        </w:rPr>
        <w:t> </w:t>
      </w:r>
      <w:r>
        <w:rPr>
          <w:color w:val="231F20"/>
        </w:rPr>
        <w:t>Ықпалдастыру</w:t>
      </w:r>
      <w:r>
        <w:rPr>
          <w:color w:val="231F20"/>
          <w:spacing w:val="-1"/>
        </w:rPr>
        <w:t> </w:t>
      </w:r>
      <w:r>
        <w:rPr>
          <w:color w:val="231F20"/>
        </w:rPr>
        <w:t>мысалы:</w:t>
      </w:r>
      <w:r>
        <w:rPr>
          <w:color w:val="231F20"/>
          <w:spacing w:val="-1"/>
        </w:rPr>
        <w:t> </w:t>
      </w:r>
      <w:r>
        <w:rPr>
          <w:color w:val="231F20"/>
        </w:rPr>
        <w:t>отандық</w:t>
      </w:r>
      <w:r>
        <w:rPr>
          <w:color w:val="231F20"/>
          <w:spacing w:val="-1"/>
        </w:rPr>
        <w:t> </w:t>
      </w:r>
      <w:r>
        <w:rPr>
          <w:color w:val="231F20"/>
        </w:rPr>
        <w:t>космонавтиканың дамуын талқылаған кезде, ғарышты бейбіт мақсатта пайдалану, халықаралық нормаларды сақтау және аппараттарды ұшырудың экологиялық қауіпсіздігі үшін жауапкершілікке назар аудару.</w:t>
      </w:r>
    </w:p>
    <w:p>
      <w:pPr>
        <w:pStyle w:val="BodyText"/>
        <w:spacing w:before="12"/>
      </w:pPr>
    </w:p>
    <w:p>
      <w:pPr>
        <w:pStyle w:val="Heading3"/>
        <w:numPr>
          <w:ilvl w:val="0"/>
          <w:numId w:val="31"/>
        </w:numPr>
        <w:tabs>
          <w:tab w:pos="1489" w:val="left" w:leader="none"/>
        </w:tabs>
        <w:spacing w:line="240" w:lineRule="auto" w:before="0" w:after="0"/>
        <w:ind w:left="1489" w:right="0" w:hanging="242"/>
        <w:jc w:val="left"/>
      </w:pPr>
      <w:r>
        <w:rPr>
          <w:color w:val="231F20"/>
          <w:spacing w:val="-2"/>
          <w:w w:val="105"/>
        </w:rPr>
        <w:t>Заң</w:t>
      </w:r>
      <w:r>
        <w:rPr>
          <w:color w:val="231F20"/>
          <w:spacing w:val="-11"/>
          <w:w w:val="105"/>
        </w:rPr>
        <w:t> </w:t>
      </w:r>
      <w:r>
        <w:rPr>
          <w:color w:val="231F20"/>
          <w:spacing w:val="-2"/>
          <w:w w:val="105"/>
        </w:rPr>
        <w:t>және</w:t>
      </w:r>
      <w:r>
        <w:rPr>
          <w:color w:val="231F20"/>
          <w:spacing w:val="-10"/>
          <w:w w:val="105"/>
        </w:rPr>
        <w:t> </w:t>
      </w:r>
      <w:r>
        <w:rPr>
          <w:color w:val="231F20"/>
          <w:spacing w:val="-2"/>
          <w:w w:val="105"/>
        </w:rPr>
        <w:t>тәртіп</w:t>
      </w:r>
    </w:p>
    <w:p>
      <w:pPr>
        <w:pStyle w:val="BodyText"/>
        <w:spacing w:before="32"/>
        <w:rPr>
          <w:rFonts w:ascii="Tahoma"/>
          <w:b/>
        </w:rPr>
      </w:pPr>
    </w:p>
    <w:p>
      <w:pPr>
        <w:pStyle w:val="BodyText"/>
        <w:spacing w:line="252" w:lineRule="auto"/>
        <w:ind w:left="1247" w:right="1415"/>
        <w:jc w:val="both"/>
      </w:pPr>
      <w:r>
        <w:rPr>
          <w:color w:val="231F20"/>
        </w:rPr>
        <w:t>Заңдарды білу және түсіну, оларды құрметтеу, заңды талаптарды орындау, құқықтық</w:t>
      </w:r>
      <w:r>
        <w:rPr>
          <w:color w:val="231F20"/>
          <w:spacing w:val="-2"/>
        </w:rPr>
        <w:t> </w:t>
      </w:r>
      <w:r>
        <w:rPr>
          <w:color w:val="231F20"/>
        </w:rPr>
        <w:t>сауаттылық,</w:t>
      </w:r>
      <w:r>
        <w:rPr>
          <w:color w:val="231F20"/>
          <w:spacing w:val="-2"/>
        </w:rPr>
        <w:t> </w:t>
      </w:r>
      <w:r>
        <w:rPr>
          <w:color w:val="231F20"/>
        </w:rPr>
        <w:t>заң</w:t>
      </w:r>
      <w:r>
        <w:rPr>
          <w:color w:val="231F20"/>
          <w:spacing w:val="-2"/>
        </w:rPr>
        <w:t> </w:t>
      </w:r>
      <w:r>
        <w:rPr>
          <w:color w:val="231F20"/>
        </w:rPr>
        <w:t>бұзушылықтарға</w:t>
      </w:r>
      <w:r>
        <w:rPr>
          <w:color w:val="231F20"/>
          <w:spacing w:val="-2"/>
        </w:rPr>
        <w:t> </w:t>
      </w:r>
      <w:r>
        <w:rPr>
          <w:color w:val="231F20"/>
        </w:rPr>
        <w:t>қарсы</w:t>
      </w:r>
      <w:r>
        <w:rPr>
          <w:color w:val="231F20"/>
          <w:spacing w:val="-2"/>
        </w:rPr>
        <w:t> </w:t>
      </w:r>
      <w:r>
        <w:rPr>
          <w:color w:val="231F20"/>
        </w:rPr>
        <w:t>тұру</w:t>
      </w:r>
      <w:r>
        <w:rPr>
          <w:color w:val="231F20"/>
          <w:spacing w:val="-2"/>
        </w:rPr>
        <w:t> </w:t>
      </w:r>
      <w:r>
        <w:rPr>
          <w:color w:val="231F20"/>
        </w:rPr>
        <w:t>және</w:t>
      </w:r>
      <w:r>
        <w:rPr>
          <w:color w:val="231F20"/>
          <w:spacing w:val="-2"/>
        </w:rPr>
        <w:t> </w:t>
      </w:r>
      <w:r>
        <w:rPr>
          <w:color w:val="231F20"/>
        </w:rPr>
        <w:t>құқықтық</w:t>
      </w:r>
      <w:r>
        <w:rPr>
          <w:color w:val="231F20"/>
          <w:spacing w:val="-2"/>
        </w:rPr>
        <w:t> </w:t>
      </w:r>
      <w:r>
        <w:rPr>
          <w:color w:val="231F20"/>
        </w:rPr>
        <w:t>тәртіпті </w:t>
      </w:r>
      <w:r>
        <w:rPr>
          <w:color w:val="231F20"/>
          <w:spacing w:val="-2"/>
        </w:rPr>
        <w:t>қолдау.</w:t>
      </w:r>
    </w:p>
    <w:p>
      <w:pPr>
        <w:pStyle w:val="BodyText"/>
        <w:spacing w:before="13"/>
      </w:pPr>
    </w:p>
    <w:p>
      <w:pPr>
        <w:pStyle w:val="BodyText"/>
        <w:spacing w:before="1"/>
        <w:ind w:left="1247"/>
      </w:pPr>
      <w:r>
        <w:rPr>
          <w:color w:val="231F20"/>
        </w:rPr>
        <w:t>«Физика»</w:t>
      </w:r>
      <w:r>
        <w:rPr>
          <w:color w:val="231F20"/>
          <w:spacing w:val="-17"/>
        </w:rPr>
        <w:t> </w:t>
      </w:r>
      <w:r>
        <w:rPr>
          <w:color w:val="231F20"/>
        </w:rPr>
        <w:t>пәнінің</w:t>
      </w:r>
      <w:r>
        <w:rPr>
          <w:color w:val="231F20"/>
          <w:spacing w:val="-16"/>
        </w:rPr>
        <w:t> </w:t>
      </w:r>
      <w:r>
        <w:rPr>
          <w:color w:val="231F20"/>
        </w:rPr>
        <w:t>оқу</w:t>
      </w:r>
      <w:r>
        <w:rPr>
          <w:color w:val="231F20"/>
          <w:spacing w:val="-16"/>
        </w:rPr>
        <w:t> </w:t>
      </w:r>
      <w:r>
        <w:rPr>
          <w:color w:val="231F20"/>
        </w:rPr>
        <w:t>мақсаттарымен</w:t>
      </w:r>
      <w:r>
        <w:rPr>
          <w:color w:val="231F20"/>
          <w:spacing w:val="-16"/>
        </w:rPr>
        <w:t> </w:t>
      </w:r>
      <w:r>
        <w:rPr>
          <w:color w:val="231F20"/>
          <w:spacing w:val="-2"/>
        </w:rPr>
        <w:t>байланысы:</w:t>
      </w:r>
    </w:p>
    <w:p>
      <w:pPr>
        <w:pStyle w:val="BodyText"/>
        <w:spacing w:before="28"/>
      </w:pPr>
    </w:p>
    <w:p>
      <w:pPr>
        <w:pStyle w:val="BodyText"/>
        <w:ind w:left="1247"/>
      </w:pPr>
      <w:r>
        <w:rPr>
          <w:color w:val="231F20"/>
        </w:rPr>
        <w:t>Заңдарды</w:t>
      </w:r>
      <w:r>
        <w:rPr>
          <w:color w:val="231F20"/>
          <w:spacing w:val="-6"/>
        </w:rPr>
        <w:t> </w:t>
      </w:r>
      <w:r>
        <w:rPr>
          <w:color w:val="231F20"/>
        </w:rPr>
        <w:t>білу</w:t>
      </w:r>
      <w:r>
        <w:rPr>
          <w:color w:val="231F20"/>
          <w:spacing w:val="-6"/>
        </w:rPr>
        <w:t> </w:t>
      </w:r>
      <w:r>
        <w:rPr>
          <w:color w:val="231F20"/>
        </w:rPr>
        <w:t>және</w:t>
      </w:r>
      <w:r>
        <w:rPr>
          <w:color w:val="231F20"/>
          <w:spacing w:val="-6"/>
        </w:rPr>
        <w:t> </w:t>
      </w:r>
      <w:r>
        <w:rPr>
          <w:color w:val="231F20"/>
          <w:spacing w:val="-2"/>
        </w:rPr>
        <w:t>түсіну</w:t>
      </w:r>
    </w:p>
    <w:p>
      <w:pPr>
        <w:pStyle w:val="BodyText"/>
        <w:spacing w:before="29"/>
      </w:pPr>
    </w:p>
    <w:p>
      <w:pPr>
        <w:pStyle w:val="BodyText"/>
        <w:spacing w:line="252" w:lineRule="auto"/>
        <w:ind w:left="1247" w:right="1415"/>
        <w:jc w:val="both"/>
      </w:pPr>
      <w:r>
        <w:rPr>
          <w:color w:val="231F20"/>
          <w:spacing w:val="-4"/>
        </w:rPr>
        <w:t>Оқу</w:t>
      </w:r>
      <w:r>
        <w:rPr>
          <w:color w:val="231F20"/>
          <w:spacing w:val="-12"/>
        </w:rPr>
        <w:t> </w:t>
      </w:r>
      <w:r>
        <w:rPr>
          <w:color w:val="231F20"/>
          <w:spacing w:val="-4"/>
        </w:rPr>
        <w:t>мақсаты:</w:t>
      </w:r>
      <w:r>
        <w:rPr>
          <w:color w:val="231F20"/>
          <w:spacing w:val="-12"/>
        </w:rPr>
        <w:t> </w:t>
      </w:r>
      <w:r>
        <w:rPr>
          <w:color w:val="231F20"/>
          <w:spacing w:val="-4"/>
        </w:rPr>
        <w:t>7.1.2.1</w:t>
      </w:r>
      <w:r>
        <w:rPr>
          <w:color w:val="231F20"/>
          <w:spacing w:val="-12"/>
        </w:rPr>
        <w:t> </w:t>
      </w:r>
      <w:r>
        <w:rPr>
          <w:color w:val="231F20"/>
          <w:spacing w:val="-4"/>
        </w:rPr>
        <w:t>Ньютон</w:t>
      </w:r>
      <w:r>
        <w:rPr>
          <w:color w:val="231F20"/>
          <w:spacing w:val="-12"/>
        </w:rPr>
        <w:t> </w:t>
      </w:r>
      <w:r>
        <w:rPr>
          <w:color w:val="231F20"/>
          <w:spacing w:val="-4"/>
        </w:rPr>
        <w:t>заңдарын</w:t>
      </w:r>
      <w:r>
        <w:rPr>
          <w:color w:val="231F20"/>
          <w:spacing w:val="-12"/>
        </w:rPr>
        <w:t> </w:t>
      </w:r>
      <w:r>
        <w:rPr>
          <w:color w:val="231F20"/>
          <w:spacing w:val="-4"/>
        </w:rPr>
        <w:t>есептер</w:t>
      </w:r>
      <w:r>
        <w:rPr>
          <w:color w:val="231F20"/>
          <w:spacing w:val="-12"/>
        </w:rPr>
        <w:t> </w:t>
      </w:r>
      <w:r>
        <w:rPr>
          <w:color w:val="231F20"/>
          <w:spacing w:val="-4"/>
        </w:rPr>
        <w:t>шығаруға</w:t>
      </w:r>
      <w:r>
        <w:rPr>
          <w:color w:val="231F20"/>
          <w:spacing w:val="-12"/>
        </w:rPr>
        <w:t> </w:t>
      </w:r>
      <w:r>
        <w:rPr>
          <w:color w:val="231F20"/>
          <w:spacing w:val="-4"/>
        </w:rPr>
        <w:t>қолдану.</w:t>
      </w:r>
      <w:r>
        <w:rPr>
          <w:color w:val="231F20"/>
          <w:spacing w:val="-12"/>
        </w:rPr>
        <w:t> </w:t>
      </w:r>
      <w:r>
        <w:rPr>
          <w:color w:val="231F20"/>
          <w:spacing w:val="-4"/>
        </w:rPr>
        <w:t>Ықпалдастыру </w:t>
      </w:r>
      <w:r>
        <w:rPr>
          <w:color w:val="231F20"/>
        </w:rPr>
        <w:t>мысалы: Физика заңдары әлемді басқаратын әмбебап және өзгермейтін «ере- желер»</w:t>
      </w:r>
      <w:r>
        <w:rPr>
          <w:color w:val="231F20"/>
          <w:spacing w:val="-20"/>
        </w:rPr>
        <w:t> </w:t>
      </w:r>
      <w:r>
        <w:rPr>
          <w:color w:val="231F20"/>
        </w:rPr>
        <w:t>екенін</w:t>
      </w:r>
      <w:r>
        <w:rPr>
          <w:color w:val="231F20"/>
          <w:spacing w:val="-19"/>
        </w:rPr>
        <w:t> </w:t>
      </w:r>
      <w:r>
        <w:rPr>
          <w:color w:val="231F20"/>
        </w:rPr>
        <w:t>атап</w:t>
      </w:r>
      <w:r>
        <w:rPr>
          <w:color w:val="231F20"/>
          <w:spacing w:val="-19"/>
        </w:rPr>
        <w:t> </w:t>
      </w:r>
      <w:r>
        <w:rPr>
          <w:color w:val="231F20"/>
        </w:rPr>
        <w:t>өту.</w:t>
      </w:r>
      <w:r>
        <w:rPr>
          <w:color w:val="231F20"/>
          <w:spacing w:val="-20"/>
        </w:rPr>
        <w:t> </w:t>
      </w:r>
      <w:r>
        <w:rPr>
          <w:color w:val="231F20"/>
        </w:rPr>
        <w:t>Бұл</w:t>
      </w:r>
      <w:r>
        <w:rPr>
          <w:color w:val="231F20"/>
          <w:spacing w:val="-19"/>
        </w:rPr>
        <w:t> </w:t>
      </w:r>
      <w:r>
        <w:rPr>
          <w:color w:val="231F20"/>
        </w:rPr>
        <w:t>қоғамда</w:t>
      </w:r>
      <w:r>
        <w:rPr>
          <w:color w:val="231F20"/>
          <w:spacing w:val="-20"/>
        </w:rPr>
        <w:t> </w:t>
      </w:r>
      <w:r>
        <w:rPr>
          <w:color w:val="231F20"/>
        </w:rPr>
        <w:t>да</w:t>
      </w:r>
      <w:r>
        <w:rPr>
          <w:color w:val="231F20"/>
          <w:spacing w:val="-19"/>
        </w:rPr>
        <w:t> </w:t>
      </w:r>
      <w:r>
        <w:rPr>
          <w:color w:val="231F20"/>
        </w:rPr>
        <w:t>үйлесімді</w:t>
      </w:r>
      <w:r>
        <w:rPr>
          <w:color w:val="231F20"/>
          <w:spacing w:val="-19"/>
        </w:rPr>
        <w:t> </w:t>
      </w:r>
      <w:r>
        <w:rPr>
          <w:color w:val="231F20"/>
        </w:rPr>
        <w:t>өмір</w:t>
      </w:r>
      <w:r>
        <w:rPr>
          <w:color w:val="231F20"/>
          <w:spacing w:val="-20"/>
        </w:rPr>
        <w:t> </w:t>
      </w:r>
      <w:r>
        <w:rPr>
          <w:color w:val="231F20"/>
        </w:rPr>
        <w:t>сүру</w:t>
      </w:r>
      <w:r>
        <w:rPr>
          <w:color w:val="231F20"/>
          <w:spacing w:val="-19"/>
        </w:rPr>
        <w:t> </w:t>
      </w:r>
      <w:r>
        <w:rPr>
          <w:color w:val="231F20"/>
        </w:rPr>
        <w:t>үшін</w:t>
      </w:r>
      <w:r>
        <w:rPr>
          <w:color w:val="231F20"/>
          <w:spacing w:val="-19"/>
        </w:rPr>
        <w:t> </w:t>
      </w:r>
      <w:r>
        <w:rPr>
          <w:color w:val="231F20"/>
        </w:rPr>
        <w:t>білу</w:t>
      </w:r>
      <w:r>
        <w:rPr>
          <w:color w:val="231F20"/>
          <w:spacing w:val="-20"/>
        </w:rPr>
        <w:t> </w:t>
      </w:r>
      <w:r>
        <w:rPr>
          <w:color w:val="231F20"/>
        </w:rPr>
        <w:t>және</w:t>
      </w:r>
      <w:r>
        <w:rPr>
          <w:color w:val="231F20"/>
          <w:spacing w:val="-19"/>
        </w:rPr>
        <w:t> </w:t>
      </w:r>
      <w:r>
        <w:rPr>
          <w:color w:val="231F20"/>
        </w:rPr>
        <w:t>түсіну қажет заңдар бар екенін білуді дамытады.</w:t>
      </w:r>
    </w:p>
    <w:p>
      <w:pPr>
        <w:pStyle w:val="BodyText"/>
        <w:spacing w:before="13"/>
      </w:pPr>
    </w:p>
    <w:p>
      <w:pPr>
        <w:pStyle w:val="BodyText"/>
        <w:ind w:left="1247"/>
      </w:pPr>
      <w:r>
        <w:rPr>
          <w:color w:val="231F20"/>
        </w:rPr>
        <w:t>Заңдар</w:t>
      </w:r>
      <w:r>
        <w:rPr>
          <w:color w:val="231F20"/>
          <w:spacing w:val="9"/>
        </w:rPr>
        <w:t> </w:t>
      </w:r>
      <w:r>
        <w:rPr>
          <w:color w:val="231F20"/>
        </w:rPr>
        <w:t>мен</w:t>
      </w:r>
      <w:r>
        <w:rPr>
          <w:color w:val="231F20"/>
          <w:spacing w:val="10"/>
        </w:rPr>
        <w:t> </w:t>
      </w:r>
      <w:r>
        <w:rPr>
          <w:color w:val="231F20"/>
        </w:rPr>
        <w:t>ережелерге</w:t>
      </w:r>
      <w:r>
        <w:rPr>
          <w:color w:val="231F20"/>
          <w:spacing w:val="10"/>
        </w:rPr>
        <w:t> </w:t>
      </w:r>
      <w:r>
        <w:rPr>
          <w:color w:val="231F20"/>
          <w:spacing w:val="-2"/>
        </w:rPr>
        <w:t>құрмет</w:t>
      </w:r>
    </w:p>
    <w:p>
      <w:pPr>
        <w:pStyle w:val="BodyText"/>
        <w:spacing w:before="29"/>
      </w:pPr>
    </w:p>
    <w:p>
      <w:pPr>
        <w:pStyle w:val="BodyText"/>
        <w:spacing w:line="252" w:lineRule="auto"/>
        <w:ind w:left="1247" w:right="1415"/>
        <w:jc w:val="both"/>
      </w:pPr>
      <w:r>
        <w:rPr>
          <w:color w:val="231F20"/>
          <w:spacing w:val="-6"/>
        </w:rPr>
        <w:t>Оқу</w:t>
      </w:r>
      <w:r>
        <w:rPr>
          <w:color w:val="231F20"/>
          <w:spacing w:val="-13"/>
        </w:rPr>
        <w:t> </w:t>
      </w:r>
      <w:r>
        <w:rPr>
          <w:color w:val="231F20"/>
          <w:spacing w:val="-6"/>
        </w:rPr>
        <w:t>мақсаты:</w:t>
      </w:r>
      <w:r>
        <w:rPr>
          <w:color w:val="231F20"/>
          <w:spacing w:val="-13"/>
        </w:rPr>
        <w:t> </w:t>
      </w:r>
      <w:r>
        <w:rPr>
          <w:color w:val="231F20"/>
          <w:spacing w:val="-6"/>
        </w:rPr>
        <w:t>8.5.1.1</w:t>
      </w:r>
      <w:r>
        <w:rPr>
          <w:color w:val="231F20"/>
          <w:spacing w:val="-13"/>
        </w:rPr>
        <w:t> </w:t>
      </w:r>
      <w:r>
        <w:rPr>
          <w:color w:val="231F20"/>
          <w:spacing w:val="-6"/>
        </w:rPr>
        <w:t>Электр</w:t>
      </w:r>
      <w:r>
        <w:rPr>
          <w:color w:val="231F20"/>
          <w:spacing w:val="-13"/>
        </w:rPr>
        <w:t> </w:t>
      </w:r>
      <w:r>
        <w:rPr>
          <w:color w:val="231F20"/>
          <w:spacing w:val="-6"/>
        </w:rPr>
        <w:t>аспаптарымен</w:t>
      </w:r>
      <w:r>
        <w:rPr>
          <w:color w:val="231F20"/>
          <w:spacing w:val="-13"/>
        </w:rPr>
        <w:t> </w:t>
      </w:r>
      <w:r>
        <w:rPr>
          <w:color w:val="231F20"/>
          <w:spacing w:val="-6"/>
        </w:rPr>
        <w:t>қауіпсіз</w:t>
      </w:r>
      <w:r>
        <w:rPr>
          <w:color w:val="231F20"/>
          <w:spacing w:val="-13"/>
        </w:rPr>
        <w:t> </w:t>
      </w:r>
      <w:r>
        <w:rPr>
          <w:color w:val="231F20"/>
          <w:spacing w:val="-6"/>
        </w:rPr>
        <w:t>жұмыс</w:t>
      </w:r>
      <w:r>
        <w:rPr>
          <w:color w:val="231F20"/>
          <w:spacing w:val="-13"/>
        </w:rPr>
        <w:t> </w:t>
      </w:r>
      <w:r>
        <w:rPr>
          <w:color w:val="231F20"/>
          <w:spacing w:val="-6"/>
        </w:rPr>
        <w:t>істеу</w:t>
      </w:r>
      <w:r>
        <w:rPr>
          <w:color w:val="231F20"/>
          <w:spacing w:val="-13"/>
        </w:rPr>
        <w:t> </w:t>
      </w:r>
      <w:r>
        <w:rPr>
          <w:color w:val="231F20"/>
          <w:spacing w:val="-6"/>
        </w:rPr>
        <w:t>ережелерін</w:t>
      </w:r>
      <w:r>
        <w:rPr>
          <w:color w:val="231F20"/>
          <w:spacing w:val="-13"/>
        </w:rPr>
        <w:t> </w:t>
      </w:r>
      <w:r>
        <w:rPr>
          <w:color w:val="231F20"/>
          <w:spacing w:val="-6"/>
        </w:rPr>
        <w:t>сақтау. </w:t>
      </w:r>
      <w:r>
        <w:rPr>
          <w:color w:val="231F20"/>
        </w:rPr>
        <w:t>Ықпалдастыру мысалы: қауіпсіздік техникасы ережелері – физика кабинетінің өзіндік «заңдары» екеніне, оларды құрметтеу және қатаң сақтау тәртіпті және қауіпсіздікті</w:t>
      </w:r>
      <w:r>
        <w:rPr>
          <w:color w:val="231F20"/>
          <w:spacing w:val="-13"/>
        </w:rPr>
        <w:t> </w:t>
      </w:r>
      <w:r>
        <w:rPr>
          <w:color w:val="231F20"/>
        </w:rPr>
        <w:t>қамтамасыз</w:t>
      </w:r>
      <w:r>
        <w:rPr>
          <w:color w:val="231F20"/>
          <w:spacing w:val="-13"/>
        </w:rPr>
        <w:t> </w:t>
      </w:r>
      <w:r>
        <w:rPr>
          <w:color w:val="231F20"/>
        </w:rPr>
        <w:t>ететініне</w:t>
      </w:r>
      <w:r>
        <w:rPr>
          <w:color w:val="231F20"/>
          <w:spacing w:val="-13"/>
        </w:rPr>
        <w:t> </w:t>
      </w:r>
      <w:r>
        <w:rPr>
          <w:color w:val="231F20"/>
        </w:rPr>
        <w:t>назар</w:t>
      </w:r>
      <w:r>
        <w:rPr>
          <w:color w:val="231F20"/>
          <w:spacing w:val="-13"/>
        </w:rPr>
        <w:t> </w:t>
      </w:r>
      <w:r>
        <w:rPr>
          <w:color w:val="231F20"/>
        </w:rPr>
        <w:t>аудару.</w:t>
      </w:r>
      <w:r>
        <w:rPr>
          <w:color w:val="231F20"/>
          <w:spacing w:val="-13"/>
        </w:rPr>
        <w:t> </w:t>
      </w:r>
      <w:r>
        <w:rPr>
          <w:color w:val="231F20"/>
        </w:rPr>
        <w:t>Бұзушылықтар</w:t>
      </w:r>
      <w:r>
        <w:rPr>
          <w:color w:val="231F20"/>
          <w:spacing w:val="-13"/>
        </w:rPr>
        <w:t> </w:t>
      </w:r>
      <w:r>
        <w:rPr>
          <w:color w:val="231F20"/>
        </w:rPr>
        <w:t>қоғам</w:t>
      </w:r>
      <w:r>
        <w:rPr>
          <w:color w:val="231F20"/>
          <w:spacing w:val="-13"/>
        </w:rPr>
        <w:t> </w:t>
      </w:r>
      <w:r>
        <w:rPr>
          <w:color w:val="231F20"/>
        </w:rPr>
        <w:t>заңдарын бұзу сияқты, болжауға болатын жағымсыз салдарларға әкеледі.</w:t>
      </w:r>
    </w:p>
    <w:p>
      <w:pPr>
        <w:pStyle w:val="BodyText"/>
        <w:spacing w:before="12"/>
      </w:pPr>
    </w:p>
    <w:p>
      <w:pPr>
        <w:pStyle w:val="BodyText"/>
        <w:ind w:left="1247"/>
      </w:pPr>
      <w:r>
        <w:rPr>
          <w:color w:val="231F20"/>
          <w:spacing w:val="-4"/>
        </w:rPr>
        <w:t>Құқықтық</w:t>
      </w:r>
      <w:r>
        <w:rPr>
          <w:color w:val="231F20"/>
          <w:spacing w:val="-5"/>
        </w:rPr>
        <w:t> </w:t>
      </w:r>
      <w:r>
        <w:rPr>
          <w:color w:val="231F20"/>
          <w:spacing w:val="-4"/>
        </w:rPr>
        <w:t>тәртіпті қолдау</w:t>
      </w:r>
    </w:p>
    <w:p>
      <w:pPr>
        <w:pStyle w:val="BodyText"/>
        <w:spacing w:before="29"/>
      </w:pPr>
    </w:p>
    <w:p>
      <w:pPr>
        <w:pStyle w:val="BodyText"/>
        <w:spacing w:line="252" w:lineRule="auto"/>
        <w:ind w:left="1247" w:right="1415"/>
        <w:jc w:val="both"/>
      </w:pPr>
      <w:r>
        <w:rPr>
          <w:color w:val="231F20"/>
        </w:rPr>
        <w:t>Оқу мақсаты: 10.1.1.2 Ғылыми әдісті сақтай отырып, эксперименттер жүргізу. Ықпалдастыру</w:t>
      </w:r>
      <w:r>
        <w:rPr>
          <w:color w:val="231F20"/>
          <w:spacing w:val="-6"/>
        </w:rPr>
        <w:t> </w:t>
      </w:r>
      <w:r>
        <w:rPr>
          <w:color w:val="231F20"/>
        </w:rPr>
        <w:t>мысалы:</w:t>
      </w:r>
      <w:r>
        <w:rPr>
          <w:color w:val="231F20"/>
          <w:spacing w:val="-6"/>
        </w:rPr>
        <w:t> </w:t>
      </w:r>
      <w:r>
        <w:rPr>
          <w:color w:val="231F20"/>
        </w:rPr>
        <w:t>ғылыми</w:t>
      </w:r>
      <w:r>
        <w:rPr>
          <w:color w:val="231F20"/>
          <w:spacing w:val="-6"/>
        </w:rPr>
        <w:t> </w:t>
      </w:r>
      <w:r>
        <w:rPr>
          <w:color w:val="231F20"/>
        </w:rPr>
        <w:t>әдіс</w:t>
      </w:r>
      <w:r>
        <w:rPr>
          <w:color w:val="231F20"/>
          <w:spacing w:val="-6"/>
        </w:rPr>
        <w:t> </w:t>
      </w:r>
      <w:r>
        <w:rPr>
          <w:color w:val="231F20"/>
        </w:rPr>
        <w:t>–</w:t>
      </w:r>
      <w:r>
        <w:rPr>
          <w:color w:val="231F20"/>
          <w:spacing w:val="-6"/>
        </w:rPr>
        <w:t> </w:t>
      </w:r>
      <w:r>
        <w:rPr>
          <w:color w:val="231F20"/>
        </w:rPr>
        <w:t>зерттеудегі</w:t>
      </w:r>
      <w:r>
        <w:rPr>
          <w:color w:val="231F20"/>
          <w:spacing w:val="-6"/>
        </w:rPr>
        <w:t> </w:t>
      </w:r>
      <w:r>
        <w:rPr>
          <w:color w:val="231F20"/>
        </w:rPr>
        <w:t>қатаң</w:t>
      </w:r>
      <w:r>
        <w:rPr>
          <w:color w:val="231F20"/>
          <w:spacing w:val="-6"/>
        </w:rPr>
        <w:t> </w:t>
      </w:r>
      <w:r>
        <w:rPr>
          <w:color w:val="231F20"/>
        </w:rPr>
        <w:t>тәртіп</w:t>
      </w:r>
      <w:r>
        <w:rPr>
          <w:color w:val="231F20"/>
          <w:spacing w:val="-6"/>
        </w:rPr>
        <w:t> </w:t>
      </w:r>
      <w:r>
        <w:rPr>
          <w:color w:val="231F20"/>
        </w:rPr>
        <w:t>екенін,</w:t>
      </w:r>
      <w:r>
        <w:rPr>
          <w:color w:val="231F20"/>
          <w:spacing w:val="-6"/>
        </w:rPr>
        <w:t> </w:t>
      </w:r>
      <w:r>
        <w:rPr>
          <w:color w:val="231F20"/>
        </w:rPr>
        <w:t>онда</w:t>
      </w:r>
      <w:r>
        <w:rPr>
          <w:color w:val="231F20"/>
          <w:spacing w:val="-6"/>
        </w:rPr>
        <w:t> </w:t>
      </w:r>
      <w:r>
        <w:rPr>
          <w:color w:val="231F20"/>
        </w:rPr>
        <w:t>әр- бір</w:t>
      </w:r>
      <w:r>
        <w:rPr>
          <w:color w:val="231F20"/>
          <w:spacing w:val="7"/>
        </w:rPr>
        <w:t> </w:t>
      </w:r>
      <w:r>
        <w:rPr>
          <w:color w:val="231F20"/>
        </w:rPr>
        <w:t>қадамның</w:t>
      </w:r>
      <w:r>
        <w:rPr>
          <w:color w:val="231F20"/>
          <w:spacing w:val="8"/>
        </w:rPr>
        <w:t> </w:t>
      </w:r>
      <w:r>
        <w:rPr>
          <w:color w:val="231F20"/>
        </w:rPr>
        <w:t>негізделгенін</w:t>
      </w:r>
      <w:r>
        <w:rPr>
          <w:color w:val="231F20"/>
          <w:spacing w:val="8"/>
        </w:rPr>
        <w:t> </w:t>
      </w:r>
      <w:r>
        <w:rPr>
          <w:color w:val="231F20"/>
        </w:rPr>
        <w:t>және</w:t>
      </w:r>
      <w:r>
        <w:rPr>
          <w:color w:val="231F20"/>
          <w:spacing w:val="7"/>
        </w:rPr>
        <w:t> </w:t>
      </w:r>
      <w:r>
        <w:rPr>
          <w:color w:val="231F20"/>
        </w:rPr>
        <w:t>тексерілгенін</w:t>
      </w:r>
      <w:r>
        <w:rPr>
          <w:color w:val="231F20"/>
          <w:spacing w:val="8"/>
        </w:rPr>
        <w:t> </w:t>
      </w:r>
      <w:r>
        <w:rPr>
          <w:color w:val="231F20"/>
        </w:rPr>
        <w:t>түсіндіру.</w:t>
      </w:r>
      <w:r>
        <w:rPr>
          <w:color w:val="231F20"/>
          <w:spacing w:val="8"/>
        </w:rPr>
        <w:t> </w:t>
      </w:r>
      <w:r>
        <w:rPr>
          <w:color w:val="231F20"/>
        </w:rPr>
        <w:t>Бұл</w:t>
      </w:r>
      <w:r>
        <w:rPr>
          <w:color w:val="231F20"/>
          <w:spacing w:val="7"/>
        </w:rPr>
        <w:t> </w:t>
      </w:r>
      <w:r>
        <w:rPr>
          <w:color w:val="231F20"/>
        </w:rPr>
        <w:t>белгіленген</w:t>
      </w:r>
      <w:r>
        <w:rPr>
          <w:color w:val="231F20"/>
          <w:spacing w:val="8"/>
        </w:rPr>
        <w:t> </w:t>
      </w:r>
      <w:r>
        <w:rPr>
          <w:color w:val="231F20"/>
          <w:spacing w:val="-4"/>
        </w:rPr>
        <w:t>про-</w:t>
      </w:r>
    </w:p>
    <w:p>
      <w:pPr>
        <w:pStyle w:val="BodyText"/>
        <w:spacing w:after="0" w:line="252" w:lineRule="auto"/>
        <w:jc w:val="both"/>
        <w:sectPr>
          <w:pgSz w:w="11910" w:h="16840"/>
          <w:pgMar w:header="0" w:footer="908" w:top="680" w:bottom="1120" w:left="0" w:right="0"/>
        </w:sectPr>
      </w:pPr>
    </w:p>
    <w:p>
      <w:pPr>
        <w:pStyle w:val="Heading2"/>
        <w:spacing w:before="207"/>
        <w:ind w:right="1389"/>
        <w:jc w:val="right"/>
      </w:pPr>
      <w:r>
        <w:rPr/>
        <mc:AlternateContent>
          <mc:Choice Requires="wps">
            <w:drawing>
              <wp:anchor distT="0" distB="0" distL="0" distR="0" allowOverlap="1" layoutInCell="1" locked="0" behindDoc="0" simplePos="0" relativeHeight="15790592">
                <wp:simplePos x="0" y="0"/>
                <wp:positionH relativeFrom="page">
                  <wp:posOffset>6767995</wp:posOffset>
                </wp:positionH>
                <wp:positionV relativeFrom="paragraph">
                  <wp:posOffset>-2108</wp:posOffset>
                </wp:positionV>
                <wp:extent cx="792480" cy="454659"/>
                <wp:effectExtent l="0" t="0" r="0" b="0"/>
                <wp:wrapNone/>
                <wp:docPr id="160" name="Graphic 160"/>
                <wp:cNvGraphicFramePr>
                  <a:graphicFrameLocks/>
                </wp:cNvGraphicFramePr>
                <a:graphic>
                  <a:graphicData uri="http://schemas.microsoft.com/office/word/2010/wordprocessingShape">
                    <wps:wsp>
                      <wps:cNvPr id="160" name="Graphic 160"/>
                      <wps:cNvSpPr/>
                      <wps:spPr>
                        <a:xfrm>
                          <a:off x="0" y="0"/>
                          <a:ext cx="792480" cy="454659"/>
                        </a:xfrm>
                        <a:custGeom>
                          <a:avLst/>
                          <a:gdLst/>
                          <a:ahLst/>
                          <a:cxnLst/>
                          <a:rect l="l" t="t" r="r" b="b"/>
                          <a:pathLst>
                            <a:path w="792480" h="454659">
                              <a:moveTo>
                                <a:pt x="0" y="454278"/>
                              </a:moveTo>
                              <a:lnTo>
                                <a:pt x="792010" y="454278"/>
                              </a:lnTo>
                              <a:lnTo>
                                <a:pt x="792010" y="0"/>
                              </a:lnTo>
                              <a:lnTo>
                                <a:pt x="0" y="0"/>
                              </a:lnTo>
                              <a:lnTo>
                                <a:pt x="0" y="454278"/>
                              </a:lnTo>
                              <a:close/>
                            </a:path>
                          </a:pathLst>
                        </a:custGeom>
                        <a:solidFill>
                          <a:srgbClr val="776CB1"/>
                        </a:solidFill>
                      </wps:spPr>
                      <wps:bodyPr wrap="square" lIns="0" tIns="0" rIns="0" bIns="0" rtlCol="0">
                        <a:prstTxWarp prst="textNoShape">
                          <a:avLst/>
                        </a:prstTxWarp>
                        <a:noAutofit/>
                      </wps:bodyPr>
                    </wps:wsp>
                  </a:graphicData>
                </a:graphic>
              </wp:anchor>
            </w:drawing>
          </mc:Choice>
          <mc:Fallback>
            <w:pict>
              <v:rect style="position:absolute;margin-left:532.913025pt;margin-top:-.166pt;width:62.363pt;height:35.770pt;mso-position-horizontal-relative:page;mso-position-vertical-relative:paragraph;z-index:15790592" id="docshape146" filled="true" fillcolor="#776cb1" stroked="false">
                <v:fill type="solid"/>
                <w10:wrap type="none"/>
              </v:rect>
            </w:pict>
          </mc:Fallback>
        </mc:AlternateContent>
      </w:r>
      <w:r>
        <w:rPr/>
        <mc:AlternateContent>
          <mc:Choice Requires="wps">
            <w:drawing>
              <wp:anchor distT="0" distB="0" distL="0" distR="0" allowOverlap="1" layoutInCell="1" locked="0" behindDoc="0" simplePos="0" relativeHeight="15791104">
                <wp:simplePos x="0" y="0"/>
                <wp:positionH relativeFrom="page">
                  <wp:posOffset>0</wp:posOffset>
                </wp:positionH>
                <wp:positionV relativeFrom="paragraph">
                  <wp:posOffset>-2108</wp:posOffset>
                </wp:positionV>
                <wp:extent cx="6475095" cy="454659"/>
                <wp:effectExtent l="0" t="0" r="0" b="0"/>
                <wp:wrapNone/>
                <wp:docPr id="161" name="Textbox 161"/>
                <wp:cNvGraphicFramePr>
                  <a:graphicFrameLocks/>
                </wp:cNvGraphicFramePr>
                <a:graphic>
                  <a:graphicData uri="http://schemas.microsoft.com/office/word/2010/wordprocessingShape">
                    <wps:wsp>
                      <wps:cNvPr id="161" name="Textbox 161"/>
                      <wps:cNvSpPr txBox="1"/>
                      <wps:spPr>
                        <a:xfrm>
                          <a:off x="0" y="0"/>
                          <a:ext cx="6475095" cy="454659"/>
                        </a:xfrm>
                        <a:prstGeom prst="rect">
                          <a:avLst/>
                        </a:prstGeom>
                        <a:solidFill>
                          <a:srgbClr val="776CB1"/>
                        </a:solidFill>
                      </wps:spPr>
                      <wps:txbx>
                        <w:txbxContent>
                          <w:p>
                            <w:pPr>
                              <w:pStyle w:val="BodyText"/>
                              <w:spacing w:line="265" w:lineRule="exact" w:before="77"/>
                              <w:ind w:right="396"/>
                              <w:jc w:val="right"/>
                              <w:rPr>
                                <w:rFonts w:ascii="Tahoma" w:hAnsi="Tahoma"/>
                                <w:color w:val="000000"/>
                              </w:rPr>
                            </w:pPr>
                            <w:r>
                              <w:rPr>
                                <w:rFonts w:ascii="Tahoma" w:hAnsi="Tahoma"/>
                                <w:color w:val="FFFFFF"/>
                                <w:w w:val="60"/>
                              </w:rPr>
                              <w:t>БАСТАУЫШ,</w:t>
                            </w:r>
                            <w:r>
                              <w:rPr>
                                <w:rFonts w:ascii="Tahoma" w:hAnsi="Tahoma"/>
                                <w:color w:val="FFFFFF"/>
                                <w:spacing w:val="4"/>
                              </w:rPr>
                              <w:t> </w:t>
                            </w:r>
                            <w:r>
                              <w:rPr>
                                <w:rFonts w:ascii="Tahoma" w:hAnsi="Tahoma"/>
                                <w:color w:val="FFFFFF"/>
                                <w:w w:val="60"/>
                              </w:rPr>
                              <w:t>НЕГІЗГІ</w:t>
                            </w:r>
                            <w:r>
                              <w:rPr>
                                <w:rFonts w:ascii="Tahoma" w:hAnsi="Tahoma"/>
                                <w:color w:val="FFFFFF"/>
                                <w:spacing w:val="4"/>
                              </w:rPr>
                              <w:t> </w:t>
                            </w:r>
                            <w:r>
                              <w:rPr>
                                <w:rFonts w:ascii="Tahoma" w:hAnsi="Tahoma"/>
                                <w:color w:val="FFFFFF"/>
                                <w:w w:val="60"/>
                              </w:rPr>
                              <w:t>ОРТА</w:t>
                            </w:r>
                            <w:r>
                              <w:rPr>
                                <w:rFonts w:ascii="Tahoma" w:hAnsi="Tahoma"/>
                                <w:color w:val="FFFFFF"/>
                                <w:spacing w:val="4"/>
                              </w:rPr>
                              <w:t> </w:t>
                            </w:r>
                            <w:r>
                              <w:rPr>
                                <w:rFonts w:ascii="Tahoma" w:hAnsi="Tahoma"/>
                                <w:color w:val="FFFFFF"/>
                                <w:w w:val="60"/>
                              </w:rPr>
                              <w:t>ЖӘНЕ</w:t>
                            </w:r>
                            <w:r>
                              <w:rPr>
                                <w:rFonts w:ascii="Tahoma" w:hAnsi="Tahoma"/>
                                <w:color w:val="FFFFFF"/>
                                <w:spacing w:val="5"/>
                              </w:rPr>
                              <w:t> </w:t>
                            </w:r>
                            <w:r>
                              <w:rPr>
                                <w:rFonts w:ascii="Tahoma" w:hAnsi="Tahoma"/>
                                <w:color w:val="FFFFFF"/>
                                <w:w w:val="60"/>
                              </w:rPr>
                              <w:t>ЖАЛПЫ</w:t>
                            </w:r>
                            <w:r>
                              <w:rPr>
                                <w:rFonts w:ascii="Tahoma" w:hAnsi="Tahoma"/>
                                <w:color w:val="FFFFFF"/>
                                <w:spacing w:val="4"/>
                              </w:rPr>
                              <w:t> </w:t>
                            </w:r>
                            <w:r>
                              <w:rPr>
                                <w:rFonts w:ascii="Tahoma" w:hAnsi="Tahoma"/>
                                <w:color w:val="FFFFFF"/>
                                <w:w w:val="60"/>
                              </w:rPr>
                              <w:t>ОРТА</w:t>
                            </w:r>
                            <w:r>
                              <w:rPr>
                                <w:rFonts w:ascii="Tahoma" w:hAnsi="Tahoma"/>
                                <w:color w:val="FFFFFF"/>
                                <w:spacing w:val="4"/>
                              </w:rPr>
                              <w:t> </w:t>
                            </w:r>
                            <w:r>
                              <w:rPr>
                                <w:rFonts w:ascii="Tahoma" w:hAnsi="Tahoma"/>
                                <w:color w:val="FFFFFF"/>
                                <w:w w:val="60"/>
                              </w:rPr>
                              <w:t>БІЛІМ</w:t>
                            </w:r>
                            <w:r>
                              <w:rPr>
                                <w:rFonts w:ascii="Tahoma" w:hAnsi="Tahoma"/>
                                <w:color w:val="FFFFFF"/>
                                <w:spacing w:val="4"/>
                              </w:rPr>
                              <w:t> </w:t>
                            </w:r>
                            <w:r>
                              <w:rPr>
                                <w:rFonts w:ascii="Tahoma" w:hAnsi="Tahoma"/>
                                <w:color w:val="FFFFFF"/>
                                <w:w w:val="60"/>
                              </w:rPr>
                              <w:t>БЕРУДІҢ</w:t>
                            </w:r>
                            <w:r>
                              <w:rPr>
                                <w:rFonts w:ascii="Tahoma" w:hAnsi="Tahoma"/>
                                <w:color w:val="FFFFFF"/>
                                <w:spacing w:val="5"/>
                              </w:rPr>
                              <w:t> </w:t>
                            </w:r>
                            <w:r>
                              <w:rPr>
                                <w:rFonts w:ascii="Tahoma" w:hAnsi="Tahoma"/>
                                <w:color w:val="FFFFFF"/>
                                <w:spacing w:val="-2"/>
                                <w:w w:val="60"/>
                              </w:rPr>
                              <w:t>МЖМБС,</w:t>
                            </w:r>
                          </w:p>
                          <w:p>
                            <w:pPr>
                              <w:pStyle w:val="BodyText"/>
                              <w:spacing w:line="265" w:lineRule="exact"/>
                              <w:ind w:right="396"/>
                              <w:jc w:val="right"/>
                              <w:rPr>
                                <w:rFonts w:ascii="Tahoma" w:hAnsi="Tahoma"/>
                                <w:color w:val="000000"/>
                              </w:rPr>
                            </w:pPr>
                            <w:r>
                              <w:rPr>
                                <w:rFonts w:ascii="Tahoma" w:hAnsi="Tahoma"/>
                                <w:color w:val="FFFFFF"/>
                                <w:w w:val="60"/>
                              </w:rPr>
                              <w:t>ҮОЖ,</w:t>
                            </w:r>
                            <w:r>
                              <w:rPr>
                                <w:rFonts w:ascii="Tahoma" w:hAnsi="Tahoma"/>
                                <w:color w:val="FFFFFF"/>
                                <w:spacing w:val="-8"/>
                              </w:rPr>
                              <w:t> </w:t>
                            </w:r>
                            <w:r>
                              <w:rPr>
                                <w:rFonts w:ascii="Tahoma" w:hAnsi="Tahoma"/>
                                <w:color w:val="FFFFFF"/>
                                <w:w w:val="60"/>
                              </w:rPr>
                              <w:t>ҮОБ</w:t>
                            </w:r>
                            <w:r>
                              <w:rPr>
                                <w:rFonts w:ascii="Tahoma" w:hAnsi="Tahoma"/>
                                <w:color w:val="FFFFFF"/>
                                <w:spacing w:val="-8"/>
                              </w:rPr>
                              <w:t> </w:t>
                            </w:r>
                            <w:r>
                              <w:rPr>
                                <w:rFonts w:ascii="Tahoma" w:hAnsi="Tahoma"/>
                                <w:color w:val="FFFFFF"/>
                                <w:w w:val="60"/>
                              </w:rPr>
                              <w:t>ІСКЕ</w:t>
                            </w:r>
                            <w:r>
                              <w:rPr>
                                <w:rFonts w:ascii="Tahoma" w:hAnsi="Tahoma"/>
                                <w:color w:val="FFFFFF"/>
                                <w:spacing w:val="-8"/>
                              </w:rPr>
                              <w:t> </w:t>
                            </w:r>
                            <w:r>
                              <w:rPr>
                                <w:rFonts w:ascii="Tahoma" w:hAnsi="Tahoma"/>
                                <w:color w:val="FFFFFF"/>
                                <w:w w:val="60"/>
                              </w:rPr>
                              <w:t>АСЫРУ</w:t>
                            </w:r>
                            <w:r>
                              <w:rPr>
                                <w:rFonts w:ascii="Tahoma" w:hAnsi="Tahoma"/>
                                <w:color w:val="FFFFFF"/>
                                <w:spacing w:val="-8"/>
                              </w:rPr>
                              <w:t> </w:t>
                            </w:r>
                            <w:r>
                              <w:rPr>
                                <w:rFonts w:ascii="Tahoma" w:hAnsi="Tahoma"/>
                                <w:color w:val="FFFFFF"/>
                                <w:spacing w:val="-2"/>
                                <w:w w:val="60"/>
                              </w:rPr>
                              <w:t>ЕРЕКШЕЛІКТЕРІ</w:t>
                            </w:r>
                          </w:p>
                        </w:txbxContent>
                      </wps:txbx>
                      <wps:bodyPr wrap="square" lIns="0" tIns="0" rIns="0" bIns="0" rtlCol="0">
                        <a:noAutofit/>
                      </wps:bodyPr>
                    </wps:wsp>
                  </a:graphicData>
                </a:graphic>
              </wp:anchor>
            </w:drawing>
          </mc:Choice>
          <mc:Fallback>
            <w:pict>
              <v:shape style="position:absolute;margin-left:0pt;margin-top:-.166pt;width:509.85pt;height:35.8pt;mso-position-horizontal-relative:page;mso-position-vertical-relative:paragraph;z-index:15791104" type="#_x0000_t202" id="docshape147" filled="true" fillcolor="#776cb1" stroked="false">
                <v:textbox inset="0,0,0,0">
                  <w:txbxContent>
                    <w:p>
                      <w:pPr>
                        <w:pStyle w:val="BodyText"/>
                        <w:spacing w:line="265" w:lineRule="exact" w:before="77"/>
                        <w:ind w:right="396"/>
                        <w:jc w:val="right"/>
                        <w:rPr>
                          <w:rFonts w:ascii="Tahoma" w:hAnsi="Tahoma"/>
                          <w:color w:val="000000"/>
                        </w:rPr>
                      </w:pPr>
                      <w:r>
                        <w:rPr>
                          <w:rFonts w:ascii="Tahoma" w:hAnsi="Tahoma"/>
                          <w:color w:val="FFFFFF"/>
                          <w:w w:val="60"/>
                        </w:rPr>
                        <w:t>БАСТАУЫШ,</w:t>
                      </w:r>
                      <w:r>
                        <w:rPr>
                          <w:rFonts w:ascii="Tahoma" w:hAnsi="Tahoma"/>
                          <w:color w:val="FFFFFF"/>
                          <w:spacing w:val="4"/>
                        </w:rPr>
                        <w:t> </w:t>
                      </w:r>
                      <w:r>
                        <w:rPr>
                          <w:rFonts w:ascii="Tahoma" w:hAnsi="Tahoma"/>
                          <w:color w:val="FFFFFF"/>
                          <w:w w:val="60"/>
                        </w:rPr>
                        <w:t>НЕГІЗГІ</w:t>
                      </w:r>
                      <w:r>
                        <w:rPr>
                          <w:rFonts w:ascii="Tahoma" w:hAnsi="Tahoma"/>
                          <w:color w:val="FFFFFF"/>
                          <w:spacing w:val="4"/>
                        </w:rPr>
                        <w:t> </w:t>
                      </w:r>
                      <w:r>
                        <w:rPr>
                          <w:rFonts w:ascii="Tahoma" w:hAnsi="Tahoma"/>
                          <w:color w:val="FFFFFF"/>
                          <w:w w:val="60"/>
                        </w:rPr>
                        <w:t>ОРТА</w:t>
                      </w:r>
                      <w:r>
                        <w:rPr>
                          <w:rFonts w:ascii="Tahoma" w:hAnsi="Tahoma"/>
                          <w:color w:val="FFFFFF"/>
                          <w:spacing w:val="4"/>
                        </w:rPr>
                        <w:t> </w:t>
                      </w:r>
                      <w:r>
                        <w:rPr>
                          <w:rFonts w:ascii="Tahoma" w:hAnsi="Tahoma"/>
                          <w:color w:val="FFFFFF"/>
                          <w:w w:val="60"/>
                        </w:rPr>
                        <w:t>ЖӘНЕ</w:t>
                      </w:r>
                      <w:r>
                        <w:rPr>
                          <w:rFonts w:ascii="Tahoma" w:hAnsi="Tahoma"/>
                          <w:color w:val="FFFFFF"/>
                          <w:spacing w:val="5"/>
                        </w:rPr>
                        <w:t> </w:t>
                      </w:r>
                      <w:r>
                        <w:rPr>
                          <w:rFonts w:ascii="Tahoma" w:hAnsi="Tahoma"/>
                          <w:color w:val="FFFFFF"/>
                          <w:w w:val="60"/>
                        </w:rPr>
                        <w:t>ЖАЛПЫ</w:t>
                      </w:r>
                      <w:r>
                        <w:rPr>
                          <w:rFonts w:ascii="Tahoma" w:hAnsi="Tahoma"/>
                          <w:color w:val="FFFFFF"/>
                          <w:spacing w:val="4"/>
                        </w:rPr>
                        <w:t> </w:t>
                      </w:r>
                      <w:r>
                        <w:rPr>
                          <w:rFonts w:ascii="Tahoma" w:hAnsi="Tahoma"/>
                          <w:color w:val="FFFFFF"/>
                          <w:w w:val="60"/>
                        </w:rPr>
                        <w:t>ОРТА</w:t>
                      </w:r>
                      <w:r>
                        <w:rPr>
                          <w:rFonts w:ascii="Tahoma" w:hAnsi="Tahoma"/>
                          <w:color w:val="FFFFFF"/>
                          <w:spacing w:val="4"/>
                        </w:rPr>
                        <w:t> </w:t>
                      </w:r>
                      <w:r>
                        <w:rPr>
                          <w:rFonts w:ascii="Tahoma" w:hAnsi="Tahoma"/>
                          <w:color w:val="FFFFFF"/>
                          <w:w w:val="60"/>
                        </w:rPr>
                        <w:t>БІЛІМ</w:t>
                      </w:r>
                      <w:r>
                        <w:rPr>
                          <w:rFonts w:ascii="Tahoma" w:hAnsi="Tahoma"/>
                          <w:color w:val="FFFFFF"/>
                          <w:spacing w:val="4"/>
                        </w:rPr>
                        <w:t> </w:t>
                      </w:r>
                      <w:r>
                        <w:rPr>
                          <w:rFonts w:ascii="Tahoma" w:hAnsi="Tahoma"/>
                          <w:color w:val="FFFFFF"/>
                          <w:w w:val="60"/>
                        </w:rPr>
                        <w:t>БЕРУДІҢ</w:t>
                      </w:r>
                      <w:r>
                        <w:rPr>
                          <w:rFonts w:ascii="Tahoma" w:hAnsi="Tahoma"/>
                          <w:color w:val="FFFFFF"/>
                          <w:spacing w:val="5"/>
                        </w:rPr>
                        <w:t> </w:t>
                      </w:r>
                      <w:r>
                        <w:rPr>
                          <w:rFonts w:ascii="Tahoma" w:hAnsi="Tahoma"/>
                          <w:color w:val="FFFFFF"/>
                          <w:spacing w:val="-2"/>
                          <w:w w:val="60"/>
                        </w:rPr>
                        <w:t>МЖМБС,</w:t>
                      </w:r>
                    </w:p>
                    <w:p>
                      <w:pPr>
                        <w:pStyle w:val="BodyText"/>
                        <w:spacing w:line="265" w:lineRule="exact"/>
                        <w:ind w:right="396"/>
                        <w:jc w:val="right"/>
                        <w:rPr>
                          <w:rFonts w:ascii="Tahoma" w:hAnsi="Tahoma"/>
                          <w:color w:val="000000"/>
                        </w:rPr>
                      </w:pPr>
                      <w:r>
                        <w:rPr>
                          <w:rFonts w:ascii="Tahoma" w:hAnsi="Tahoma"/>
                          <w:color w:val="FFFFFF"/>
                          <w:w w:val="60"/>
                        </w:rPr>
                        <w:t>ҮОЖ,</w:t>
                      </w:r>
                      <w:r>
                        <w:rPr>
                          <w:rFonts w:ascii="Tahoma" w:hAnsi="Tahoma"/>
                          <w:color w:val="FFFFFF"/>
                          <w:spacing w:val="-8"/>
                        </w:rPr>
                        <w:t> </w:t>
                      </w:r>
                      <w:r>
                        <w:rPr>
                          <w:rFonts w:ascii="Tahoma" w:hAnsi="Tahoma"/>
                          <w:color w:val="FFFFFF"/>
                          <w:w w:val="60"/>
                        </w:rPr>
                        <w:t>ҮОБ</w:t>
                      </w:r>
                      <w:r>
                        <w:rPr>
                          <w:rFonts w:ascii="Tahoma" w:hAnsi="Tahoma"/>
                          <w:color w:val="FFFFFF"/>
                          <w:spacing w:val="-8"/>
                        </w:rPr>
                        <w:t> </w:t>
                      </w:r>
                      <w:r>
                        <w:rPr>
                          <w:rFonts w:ascii="Tahoma" w:hAnsi="Tahoma"/>
                          <w:color w:val="FFFFFF"/>
                          <w:w w:val="60"/>
                        </w:rPr>
                        <w:t>ІСКЕ</w:t>
                      </w:r>
                      <w:r>
                        <w:rPr>
                          <w:rFonts w:ascii="Tahoma" w:hAnsi="Tahoma"/>
                          <w:color w:val="FFFFFF"/>
                          <w:spacing w:val="-8"/>
                        </w:rPr>
                        <w:t> </w:t>
                      </w:r>
                      <w:r>
                        <w:rPr>
                          <w:rFonts w:ascii="Tahoma" w:hAnsi="Tahoma"/>
                          <w:color w:val="FFFFFF"/>
                          <w:w w:val="60"/>
                        </w:rPr>
                        <w:t>АСЫРУ</w:t>
                      </w:r>
                      <w:r>
                        <w:rPr>
                          <w:rFonts w:ascii="Tahoma" w:hAnsi="Tahoma"/>
                          <w:color w:val="FFFFFF"/>
                          <w:spacing w:val="-8"/>
                        </w:rPr>
                        <w:t> </w:t>
                      </w:r>
                      <w:r>
                        <w:rPr>
                          <w:rFonts w:ascii="Tahoma" w:hAnsi="Tahoma"/>
                          <w:color w:val="FFFFFF"/>
                          <w:spacing w:val="-2"/>
                          <w:w w:val="60"/>
                        </w:rPr>
                        <w:t>ЕРЕКШЕЛІКТЕРІ</w:t>
                      </w:r>
                    </w:p>
                  </w:txbxContent>
                </v:textbox>
                <v:fill type="solid"/>
                <w10:wrap type="none"/>
              </v:shape>
            </w:pict>
          </mc:Fallback>
        </mc:AlternateContent>
      </w:r>
      <w:r>
        <w:rPr>
          <w:color w:val="231F20"/>
          <w:spacing w:val="-5"/>
          <w:w w:val="75"/>
        </w:rPr>
        <w:t>55</w:t>
      </w:r>
    </w:p>
    <w:p>
      <w:pPr>
        <w:pStyle w:val="BodyText"/>
        <w:rPr>
          <w:rFonts w:ascii="Tahoma"/>
        </w:rPr>
      </w:pPr>
    </w:p>
    <w:p>
      <w:pPr>
        <w:pStyle w:val="BodyText"/>
        <w:rPr>
          <w:rFonts w:ascii="Tahoma"/>
        </w:rPr>
      </w:pPr>
    </w:p>
    <w:p>
      <w:pPr>
        <w:pStyle w:val="BodyText"/>
        <w:spacing w:before="98"/>
        <w:rPr>
          <w:rFonts w:ascii="Tahoma"/>
        </w:rPr>
      </w:pPr>
    </w:p>
    <w:p>
      <w:pPr>
        <w:pStyle w:val="BodyText"/>
        <w:spacing w:line="252" w:lineRule="auto"/>
        <w:ind w:left="1417" w:right="1245"/>
        <w:jc w:val="both"/>
      </w:pPr>
      <w:r>
        <w:rPr>
          <w:color w:val="231F20"/>
        </w:rPr>
        <w:t>цедураларды орындау дағдысын қалыптастырады және кез келген істе тәртіпті сақтауға ықпал етеді.</w:t>
      </w:r>
    </w:p>
    <w:p>
      <w:pPr>
        <w:pStyle w:val="BodyText"/>
        <w:spacing w:before="15"/>
      </w:pPr>
    </w:p>
    <w:p>
      <w:pPr>
        <w:pStyle w:val="Heading3"/>
        <w:numPr>
          <w:ilvl w:val="0"/>
          <w:numId w:val="31"/>
        </w:numPr>
        <w:tabs>
          <w:tab w:pos="1671" w:val="left" w:leader="none"/>
        </w:tabs>
        <w:spacing w:line="240" w:lineRule="auto" w:before="1" w:after="0"/>
        <w:ind w:left="1671" w:right="0" w:hanging="254"/>
        <w:jc w:val="left"/>
      </w:pPr>
      <w:r>
        <w:rPr>
          <w:color w:val="231F20"/>
        </w:rPr>
        <w:t>Еңбекқорлық</w:t>
      </w:r>
      <w:r>
        <w:rPr>
          <w:color w:val="231F20"/>
          <w:spacing w:val="30"/>
        </w:rPr>
        <w:t> </w:t>
      </w:r>
      <w:r>
        <w:rPr>
          <w:color w:val="231F20"/>
        </w:rPr>
        <w:t>және</w:t>
      </w:r>
      <w:r>
        <w:rPr>
          <w:color w:val="231F20"/>
          <w:spacing w:val="30"/>
        </w:rPr>
        <w:t> </w:t>
      </w:r>
      <w:r>
        <w:rPr>
          <w:color w:val="231F20"/>
        </w:rPr>
        <w:t>кәсіби</w:t>
      </w:r>
      <w:r>
        <w:rPr>
          <w:color w:val="231F20"/>
          <w:spacing w:val="30"/>
        </w:rPr>
        <w:t> </w:t>
      </w:r>
      <w:r>
        <w:rPr>
          <w:color w:val="231F20"/>
          <w:spacing w:val="-2"/>
        </w:rPr>
        <w:t>біліктілік</w:t>
      </w:r>
    </w:p>
    <w:p>
      <w:pPr>
        <w:pStyle w:val="BodyText"/>
        <w:spacing w:before="31"/>
        <w:rPr>
          <w:rFonts w:ascii="Tahoma"/>
          <w:b/>
        </w:rPr>
      </w:pPr>
    </w:p>
    <w:p>
      <w:pPr>
        <w:pStyle w:val="BodyText"/>
        <w:ind w:left="1417"/>
      </w:pPr>
      <w:r>
        <w:rPr>
          <w:color w:val="231F20"/>
          <w:spacing w:val="-2"/>
        </w:rPr>
        <w:t>Оқудағы</w:t>
      </w:r>
      <w:r>
        <w:rPr>
          <w:color w:val="231F20"/>
          <w:spacing w:val="-14"/>
        </w:rPr>
        <w:t> </w:t>
      </w:r>
      <w:r>
        <w:rPr>
          <w:color w:val="231F20"/>
          <w:spacing w:val="-2"/>
        </w:rPr>
        <w:t>және</w:t>
      </w:r>
      <w:r>
        <w:rPr>
          <w:color w:val="231F20"/>
          <w:spacing w:val="-15"/>
        </w:rPr>
        <w:t> </w:t>
      </w:r>
      <w:r>
        <w:rPr>
          <w:color w:val="231F20"/>
          <w:spacing w:val="-2"/>
        </w:rPr>
        <w:t>болашақ</w:t>
      </w:r>
      <w:r>
        <w:rPr>
          <w:color w:val="231F20"/>
          <w:spacing w:val="-14"/>
        </w:rPr>
        <w:t> </w:t>
      </w:r>
      <w:r>
        <w:rPr>
          <w:color w:val="231F20"/>
          <w:spacing w:val="-2"/>
        </w:rPr>
        <w:t>қызметтегі</w:t>
      </w:r>
      <w:r>
        <w:rPr>
          <w:color w:val="231F20"/>
          <w:spacing w:val="-14"/>
        </w:rPr>
        <w:t> </w:t>
      </w:r>
      <w:r>
        <w:rPr>
          <w:color w:val="231F20"/>
          <w:spacing w:val="-2"/>
        </w:rPr>
        <w:t>ынта,</w:t>
      </w:r>
      <w:r>
        <w:rPr>
          <w:color w:val="231F20"/>
          <w:spacing w:val="-14"/>
        </w:rPr>
        <w:t> </w:t>
      </w:r>
      <w:r>
        <w:rPr>
          <w:color w:val="231F20"/>
          <w:spacing w:val="-2"/>
        </w:rPr>
        <w:t>сапаға</w:t>
      </w:r>
      <w:r>
        <w:rPr>
          <w:color w:val="231F20"/>
          <w:spacing w:val="-14"/>
        </w:rPr>
        <w:t> </w:t>
      </w:r>
      <w:r>
        <w:rPr>
          <w:color w:val="231F20"/>
          <w:spacing w:val="-2"/>
        </w:rPr>
        <w:t>ұмтылу,</w:t>
      </w:r>
      <w:r>
        <w:rPr>
          <w:color w:val="231F20"/>
          <w:spacing w:val="-14"/>
        </w:rPr>
        <w:t> </w:t>
      </w:r>
      <w:r>
        <w:rPr>
          <w:color w:val="231F20"/>
          <w:spacing w:val="-2"/>
        </w:rPr>
        <w:t>шеберлік.</w:t>
      </w:r>
    </w:p>
    <w:p>
      <w:pPr>
        <w:pStyle w:val="BodyText"/>
        <w:spacing w:before="28"/>
      </w:pPr>
    </w:p>
    <w:p>
      <w:pPr>
        <w:pStyle w:val="BodyText"/>
        <w:spacing w:before="1"/>
        <w:ind w:left="1417"/>
      </w:pPr>
      <w:r>
        <w:rPr>
          <w:color w:val="231F20"/>
        </w:rPr>
        <w:t>«Физика»</w:t>
      </w:r>
      <w:r>
        <w:rPr>
          <w:color w:val="231F20"/>
          <w:spacing w:val="-17"/>
        </w:rPr>
        <w:t> </w:t>
      </w:r>
      <w:r>
        <w:rPr>
          <w:color w:val="231F20"/>
        </w:rPr>
        <w:t>пәнінің</w:t>
      </w:r>
      <w:r>
        <w:rPr>
          <w:color w:val="231F20"/>
          <w:spacing w:val="-16"/>
        </w:rPr>
        <w:t> </w:t>
      </w:r>
      <w:r>
        <w:rPr>
          <w:color w:val="231F20"/>
        </w:rPr>
        <w:t>оқу</w:t>
      </w:r>
      <w:r>
        <w:rPr>
          <w:color w:val="231F20"/>
          <w:spacing w:val="-16"/>
        </w:rPr>
        <w:t> </w:t>
      </w:r>
      <w:r>
        <w:rPr>
          <w:color w:val="231F20"/>
        </w:rPr>
        <w:t>мақсаттарымен</w:t>
      </w:r>
      <w:r>
        <w:rPr>
          <w:color w:val="231F20"/>
          <w:spacing w:val="-16"/>
        </w:rPr>
        <w:t> </w:t>
      </w:r>
      <w:r>
        <w:rPr>
          <w:color w:val="231F20"/>
          <w:spacing w:val="-2"/>
        </w:rPr>
        <w:t>байланысы:</w:t>
      </w:r>
    </w:p>
    <w:p>
      <w:pPr>
        <w:pStyle w:val="BodyText"/>
        <w:spacing w:before="28"/>
      </w:pPr>
    </w:p>
    <w:p>
      <w:pPr>
        <w:pStyle w:val="BodyText"/>
        <w:ind w:left="1417"/>
      </w:pPr>
      <w:r>
        <w:rPr>
          <w:color w:val="231F20"/>
        </w:rPr>
        <w:t>Ынталы</w:t>
      </w:r>
      <w:r>
        <w:rPr>
          <w:color w:val="231F20"/>
          <w:spacing w:val="-1"/>
        </w:rPr>
        <w:t> </w:t>
      </w:r>
      <w:r>
        <w:rPr>
          <w:color w:val="231F20"/>
        </w:rPr>
        <w:t>еңбектің</w:t>
      </w:r>
      <w:r>
        <w:rPr>
          <w:color w:val="231F20"/>
          <w:spacing w:val="-1"/>
        </w:rPr>
        <w:t> </w:t>
      </w:r>
      <w:r>
        <w:rPr>
          <w:color w:val="231F20"/>
          <w:spacing w:val="-2"/>
        </w:rPr>
        <w:t>құндылығы</w:t>
      </w:r>
    </w:p>
    <w:p>
      <w:pPr>
        <w:pStyle w:val="BodyText"/>
        <w:spacing w:before="29"/>
      </w:pPr>
    </w:p>
    <w:p>
      <w:pPr>
        <w:pStyle w:val="BodyText"/>
        <w:spacing w:line="252" w:lineRule="auto"/>
        <w:ind w:left="1417" w:right="1245"/>
        <w:jc w:val="both"/>
      </w:pPr>
      <w:r>
        <w:rPr>
          <w:color w:val="231F20"/>
        </w:rPr>
        <w:t>Оқу</w:t>
      </w:r>
      <w:r>
        <w:rPr>
          <w:color w:val="231F20"/>
          <w:spacing w:val="-16"/>
        </w:rPr>
        <w:t> </w:t>
      </w:r>
      <w:r>
        <w:rPr>
          <w:color w:val="231F20"/>
        </w:rPr>
        <w:t>мақсаты:</w:t>
      </w:r>
      <w:r>
        <w:rPr>
          <w:color w:val="231F20"/>
          <w:spacing w:val="-16"/>
        </w:rPr>
        <w:t> </w:t>
      </w:r>
      <w:r>
        <w:rPr>
          <w:color w:val="231F20"/>
        </w:rPr>
        <w:t>7.1.3.1</w:t>
      </w:r>
      <w:r>
        <w:rPr>
          <w:color w:val="231F20"/>
          <w:spacing w:val="-16"/>
        </w:rPr>
        <w:t> </w:t>
      </w:r>
      <w:r>
        <w:rPr>
          <w:color w:val="231F20"/>
        </w:rPr>
        <w:t>Кинематиканың</w:t>
      </w:r>
      <w:r>
        <w:rPr>
          <w:color w:val="231F20"/>
          <w:spacing w:val="-16"/>
        </w:rPr>
        <w:t> </w:t>
      </w:r>
      <w:r>
        <w:rPr>
          <w:color w:val="231F20"/>
        </w:rPr>
        <w:t>негізгі</w:t>
      </w:r>
      <w:r>
        <w:rPr>
          <w:color w:val="231F20"/>
          <w:spacing w:val="-16"/>
        </w:rPr>
        <w:t> </w:t>
      </w:r>
      <w:r>
        <w:rPr>
          <w:color w:val="231F20"/>
        </w:rPr>
        <w:t>формулаларын</w:t>
      </w:r>
      <w:r>
        <w:rPr>
          <w:color w:val="231F20"/>
          <w:spacing w:val="-16"/>
        </w:rPr>
        <w:t> </w:t>
      </w:r>
      <w:r>
        <w:rPr>
          <w:color w:val="231F20"/>
        </w:rPr>
        <w:t>қолдануға</w:t>
      </w:r>
      <w:r>
        <w:rPr>
          <w:color w:val="231F20"/>
          <w:spacing w:val="-16"/>
        </w:rPr>
        <w:t> </w:t>
      </w:r>
      <w:r>
        <w:rPr>
          <w:color w:val="231F20"/>
        </w:rPr>
        <w:t>арналған есептер</w:t>
      </w:r>
      <w:r>
        <w:rPr>
          <w:color w:val="231F20"/>
          <w:spacing w:val="-7"/>
        </w:rPr>
        <w:t> </w:t>
      </w:r>
      <w:r>
        <w:rPr>
          <w:color w:val="231F20"/>
        </w:rPr>
        <w:t>шығару.</w:t>
      </w:r>
      <w:r>
        <w:rPr>
          <w:color w:val="231F20"/>
          <w:spacing w:val="-7"/>
        </w:rPr>
        <w:t> </w:t>
      </w:r>
      <w:r>
        <w:rPr>
          <w:color w:val="231F20"/>
        </w:rPr>
        <w:t>Ықпалдастыру</w:t>
      </w:r>
      <w:r>
        <w:rPr>
          <w:color w:val="231F20"/>
          <w:spacing w:val="-7"/>
        </w:rPr>
        <w:t> </w:t>
      </w:r>
      <w:r>
        <w:rPr>
          <w:color w:val="231F20"/>
        </w:rPr>
        <w:t>мысалы:</w:t>
      </w:r>
      <w:r>
        <w:rPr>
          <w:color w:val="231F20"/>
          <w:spacing w:val="-7"/>
        </w:rPr>
        <w:t> </w:t>
      </w:r>
      <w:r>
        <w:rPr>
          <w:color w:val="231F20"/>
        </w:rPr>
        <w:t>күрделі</w:t>
      </w:r>
      <w:r>
        <w:rPr>
          <w:color w:val="231F20"/>
          <w:spacing w:val="-7"/>
        </w:rPr>
        <w:t> </w:t>
      </w:r>
      <w:r>
        <w:rPr>
          <w:color w:val="231F20"/>
        </w:rPr>
        <w:t>физикалық</w:t>
      </w:r>
      <w:r>
        <w:rPr>
          <w:color w:val="231F20"/>
          <w:spacing w:val="-7"/>
        </w:rPr>
        <w:t> </w:t>
      </w:r>
      <w:r>
        <w:rPr>
          <w:color w:val="231F20"/>
        </w:rPr>
        <w:t>есептерді</w:t>
      </w:r>
      <w:r>
        <w:rPr>
          <w:color w:val="231F20"/>
          <w:spacing w:val="-7"/>
        </w:rPr>
        <w:t> </w:t>
      </w:r>
      <w:r>
        <w:rPr>
          <w:color w:val="231F20"/>
        </w:rPr>
        <w:t>табысты шешу еңбекқорлықты, табандылықты және көп рет қайталап практикалық дағ- дыларды</w:t>
      </w:r>
      <w:r>
        <w:rPr>
          <w:color w:val="231F20"/>
          <w:spacing w:val="-16"/>
        </w:rPr>
        <w:t> </w:t>
      </w:r>
      <w:r>
        <w:rPr>
          <w:color w:val="231F20"/>
        </w:rPr>
        <w:t>қажет</w:t>
      </w:r>
      <w:r>
        <w:rPr>
          <w:color w:val="231F20"/>
          <w:spacing w:val="-16"/>
        </w:rPr>
        <w:t> </w:t>
      </w:r>
      <w:r>
        <w:rPr>
          <w:color w:val="231F20"/>
        </w:rPr>
        <w:t>ететінін</w:t>
      </w:r>
      <w:r>
        <w:rPr>
          <w:color w:val="231F20"/>
          <w:spacing w:val="-16"/>
        </w:rPr>
        <w:t> </w:t>
      </w:r>
      <w:r>
        <w:rPr>
          <w:color w:val="231F20"/>
        </w:rPr>
        <w:t>атап</w:t>
      </w:r>
      <w:r>
        <w:rPr>
          <w:color w:val="231F20"/>
          <w:spacing w:val="-16"/>
        </w:rPr>
        <w:t> </w:t>
      </w:r>
      <w:r>
        <w:rPr>
          <w:color w:val="231F20"/>
        </w:rPr>
        <w:t>өту.</w:t>
      </w:r>
      <w:r>
        <w:rPr>
          <w:color w:val="231F20"/>
          <w:spacing w:val="-16"/>
        </w:rPr>
        <w:t> </w:t>
      </w:r>
      <w:r>
        <w:rPr>
          <w:color w:val="231F20"/>
        </w:rPr>
        <w:t>Физикадағы</w:t>
      </w:r>
      <w:r>
        <w:rPr>
          <w:color w:val="231F20"/>
          <w:spacing w:val="-16"/>
        </w:rPr>
        <w:t> </w:t>
      </w:r>
      <w:r>
        <w:rPr>
          <w:color w:val="231F20"/>
        </w:rPr>
        <w:t>табыс</w:t>
      </w:r>
      <w:r>
        <w:rPr>
          <w:color w:val="231F20"/>
          <w:spacing w:val="-16"/>
        </w:rPr>
        <w:t> </w:t>
      </w:r>
      <w:r>
        <w:rPr>
          <w:color w:val="231F20"/>
        </w:rPr>
        <w:t>–</w:t>
      </w:r>
      <w:r>
        <w:rPr>
          <w:color w:val="231F20"/>
          <w:spacing w:val="-16"/>
        </w:rPr>
        <w:t> </w:t>
      </w:r>
      <w:r>
        <w:rPr>
          <w:color w:val="231F20"/>
        </w:rPr>
        <w:t>жүйелі</w:t>
      </w:r>
      <w:r>
        <w:rPr>
          <w:color w:val="231F20"/>
          <w:spacing w:val="-16"/>
        </w:rPr>
        <w:t> </w:t>
      </w:r>
      <w:r>
        <w:rPr>
          <w:color w:val="231F20"/>
        </w:rPr>
        <w:t>еңбектің</w:t>
      </w:r>
      <w:r>
        <w:rPr>
          <w:color w:val="231F20"/>
          <w:spacing w:val="-16"/>
        </w:rPr>
        <w:t> </w:t>
      </w:r>
      <w:r>
        <w:rPr>
          <w:color w:val="231F20"/>
        </w:rPr>
        <w:t>нәтижесі.</w:t>
      </w:r>
    </w:p>
    <w:p>
      <w:pPr>
        <w:pStyle w:val="BodyText"/>
        <w:spacing w:before="13"/>
      </w:pPr>
    </w:p>
    <w:p>
      <w:pPr>
        <w:pStyle w:val="BodyText"/>
        <w:ind w:left="1417"/>
      </w:pPr>
      <w:r>
        <w:rPr>
          <w:color w:val="231F20"/>
        </w:rPr>
        <w:t>Шеберлікке</w:t>
      </w:r>
      <w:r>
        <w:rPr>
          <w:color w:val="231F20"/>
          <w:spacing w:val="2"/>
        </w:rPr>
        <w:t> </w:t>
      </w:r>
      <w:r>
        <w:rPr>
          <w:color w:val="231F20"/>
        </w:rPr>
        <w:t>және</w:t>
      </w:r>
      <w:r>
        <w:rPr>
          <w:color w:val="231F20"/>
          <w:spacing w:val="3"/>
        </w:rPr>
        <w:t> </w:t>
      </w:r>
      <w:r>
        <w:rPr>
          <w:color w:val="231F20"/>
        </w:rPr>
        <w:t>кәсібилікке</w:t>
      </w:r>
      <w:r>
        <w:rPr>
          <w:color w:val="231F20"/>
          <w:spacing w:val="2"/>
        </w:rPr>
        <w:t> </w:t>
      </w:r>
      <w:r>
        <w:rPr>
          <w:color w:val="231F20"/>
          <w:spacing w:val="-2"/>
        </w:rPr>
        <w:t>ұмтылу</w:t>
      </w:r>
    </w:p>
    <w:p>
      <w:pPr>
        <w:pStyle w:val="BodyText"/>
        <w:spacing w:before="29"/>
      </w:pPr>
    </w:p>
    <w:p>
      <w:pPr>
        <w:pStyle w:val="BodyText"/>
        <w:spacing w:line="252" w:lineRule="auto"/>
        <w:ind w:left="1417" w:right="1245"/>
        <w:jc w:val="both"/>
      </w:pPr>
      <w:r>
        <w:rPr>
          <w:color w:val="231F20"/>
        </w:rPr>
        <w:t>Оқу</w:t>
      </w:r>
      <w:r>
        <w:rPr>
          <w:color w:val="231F20"/>
          <w:spacing w:val="-9"/>
        </w:rPr>
        <w:t> </w:t>
      </w:r>
      <w:r>
        <w:rPr>
          <w:color w:val="231F20"/>
        </w:rPr>
        <w:t>мақсаты:</w:t>
      </w:r>
      <w:r>
        <w:rPr>
          <w:color w:val="231F20"/>
          <w:spacing w:val="-9"/>
        </w:rPr>
        <w:t> </w:t>
      </w:r>
      <w:r>
        <w:rPr>
          <w:color w:val="231F20"/>
        </w:rPr>
        <w:t>8.2.1.2</w:t>
      </w:r>
      <w:r>
        <w:rPr>
          <w:color w:val="231F20"/>
          <w:spacing w:val="-9"/>
        </w:rPr>
        <w:t> </w:t>
      </w:r>
      <w:r>
        <w:rPr>
          <w:color w:val="231F20"/>
        </w:rPr>
        <w:t>Физикалық</w:t>
      </w:r>
      <w:r>
        <w:rPr>
          <w:color w:val="231F20"/>
          <w:spacing w:val="-9"/>
        </w:rPr>
        <w:t> </w:t>
      </w:r>
      <w:r>
        <w:rPr>
          <w:color w:val="231F20"/>
        </w:rPr>
        <w:t>шамаларды</w:t>
      </w:r>
      <w:r>
        <w:rPr>
          <w:color w:val="231F20"/>
          <w:spacing w:val="-9"/>
        </w:rPr>
        <w:t> </w:t>
      </w:r>
      <w:r>
        <w:rPr>
          <w:color w:val="231F20"/>
        </w:rPr>
        <w:t>дәл</w:t>
      </w:r>
      <w:r>
        <w:rPr>
          <w:color w:val="231F20"/>
          <w:spacing w:val="-9"/>
        </w:rPr>
        <w:t> </w:t>
      </w:r>
      <w:r>
        <w:rPr>
          <w:color w:val="231F20"/>
        </w:rPr>
        <w:t>өлшеуді</w:t>
      </w:r>
      <w:r>
        <w:rPr>
          <w:color w:val="231F20"/>
          <w:spacing w:val="-9"/>
        </w:rPr>
        <w:t> </w:t>
      </w:r>
      <w:r>
        <w:rPr>
          <w:color w:val="231F20"/>
        </w:rPr>
        <w:t>жүргізу.</w:t>
      </w:r>
      <w:r>
        <w:rPr>
          <w:color w:val="231F20"/>
          <w:spacing w:val="-9"/>
        </w:rPr>
        <w:t> </w:t>
      </w:r>
      <w:r>
        <w:rPr>
          <w:color w:val="231F20"/>
        </w:rPr>
        <w:t>Ықпалдасты- ру</w:t>
      </w:r>
      <w:r>
        <w:rPr>
          <w:color w:val="231F20"/>
          <w:spacing w:val="-12"/>
        </w:rPr>
        <w:t> </w:t>
      </w:r>
      <w:r>
        <w:rPr>
          <w:color w:val="231F20"/>
        </w:rPr>
        <w:t>мысалы:</w:t>
      </w:r>
      <w:r>
        <w:rPr>
          <w:color w:val="231F20"/>
          <w:spacing w:val="-12"/>
        </w:rPr>
        <w:t> </w:t>
      </w:r>
      <w:r>
        <w:rPr>
          <w:color w:val="231F20"/>
        </w:rPr>
        <w:t>зертханалық</w:t>
      </w:r>
      <w:r>
        <w:rPr>
          <w:color w:val="231F20"/>
          <w:spacing w:val="-12"/>
        </w:rPr>
        <w:t> </w:t>
      </w:r>
      <w:r>
        <w:rPr>
          <w:color w:val="231F20"/>
        </w:rPr>
        <w:t>жұмыстарды</w:t>
      </w:r>
      <w:r>
        <w:rPr>
          <w:color w:val="231F20"/>
          <w:spacing w:val="-12"/>
        </w:rPr>
        <w:t> </w:t>
      </w:r>
      <w:r>
        <w:rPr>
          <w:color w:val="231F20"/>
        </w:rPr>
        <w:t>орындауда</w:t>
      </w:r>
      <w:r>
        <w:rPr>
          <w:color w:val="231F20"/>
          <w:spacing w:val="-12"/>
        </w:rPr>
        <w:t> </w:t>
      </w:r>
      <w:r>
        <w:rPr>
          <w:color w:val="231F20"/>
        </w:rPr>
        <w:t>ұқыптылық</w:t>
      </w:r>
      <w:r>
        <w:rPr>
          <w:color w:val="231F20"/>
          <w:spacing w:val="-12"/>
        </w:rPr>
        <w:t> </w:t>
      </w:r>
      <w:r>
        <w:rPr>
          <w:color w:val="231F20"/>
        </w:rPr>
        <w:t>пен</w:t>
      </w:r>
      <w:r>
        <w:rPr>
          <w:color w:val="231F20"/>
          <w:spacing w:val="-12"/>
        </w:rPr>
        <w:t> </w:t>
      </w:r>
      <w:r>
        <w:rPr>
          <w:color w:val="231F20"/>
        </w:rPr>
        <w:t>дәлдікті</w:t>
      </w:r>
      <w:r>
        <w:rPr>
          <w:color w:val="231F20"/>
          <w:spacing w:val="-12"/>
        </w:rPr>
        <w:t> </w:t>
      </w:r>
      <w:r>
        <w:rPr>
          <w:color w:val="231F20"/>
        </w:rPr>
        <w:t>талап ету.</w:t>
      </w:r>
      <w:r>
        <w:rPr>
          <w:color w:val="231F20"/>
          <w:spacing w:val="-6"/>
        </w:rPr>
        <w:t> </w:t>
      </w:r>
      <w:r>
        <w:rPr>
          <w:color w:val="231F20"/>
        </w:rPr>
        <w:t>Ғалымның</w:t>
      </w:r>
      <w:r>
        <w:rPr>
          <w:color w:val="231F20"/>
          <w:spacing w:val="-6"/>
        </w:rPr>
        <w:t> </w:t>
      </w:r>
      <w:r>
        <w:rPr>
          <w:color w:val="231F20"/>
        </w:rPr>
        <w:t>немесе</w:t>
      </w:r>
      <w:r>
        <w:rPr>
          <w:color w:val="231F20"/>
          <w:spacing w:val="-6"/>
        </w:rPr>
        <w:t> </w:t>
      </w:r>
      <w:r>
        <w:rPr>
          <w:color w:val="231F20"/>
        </w:rPr>
        <w:t>инженердің</w:t>
      </w:r>
      <w:r>
        <w:rPr>
          <w:color w:val="231F20"/>
          <w:spacing w:val="-6"/>
        </w:rPr>
        <w:t> </w:t>
      </w:r>
      <w:r>
        <w:rPr>
          <w:color w:val="231F20"/>
        </w:rPr>
        <w:t>кәсібилігі</w:t>
      </w:r>
      <w:r>
        <w:rPr>
          <w:color w:val="231F20"/>
          <w:spacing w:val="-6"/>
        </w:rPr>
        <w:t> </w:t>
      </w:r>
      <w:r>
        <w:rPr>
          <w:color w:val="231F20"/>
        </w:rPr>
        <w:t>егжей-тегжейге</w:t>
      </w:r>
      <w:r>
        <w:rPr>
          <w:color w:val="231F20"/>
          <w:spacing w:val="-6"/>
        </w:rPr>
        <w:t> </w:t>
      </w:r>
      <w:r>
        <w:rPr>
          <w:color w:val="231F20"/>
        </w:rPr>
        <w:t>назар</w:t>
      </w:r>
      <w:r>
        <w:rPr>
          <w:color w:val="231F20"/>
          <w:spacing w:val="-6"/>
        </w:rPr>
        <w:t> </w:t>
      </w:r>
      <w:r>
        <w:rPr>
          <w:color w:val="231F20"/>
        </w:rPr>
        <w:t>аударуымен және жұмыс сапасының мінсіз болуына ұмтылуымен көрінетінін түсіндіру.</w:t>
      </w:r>
    </w:p>
    <w:p>
      <w:pPr>
        <w:pStyle w:val="BodyText"/>
        <w:spacing w:before="14"/>
      </w:pPr>
    </w:p>
    <w:p>
      <w:pPr>
        <w:pStyle w:val="Heading3"/>
        <w:numPr>
          <w:ilvl w:val="0"/>
          <w:numId w:val="31"/>
        </w:numPr>
        <w:tabs>
          <w:tab w:pos="1653" w:val="left" w:leader="none"/>
        </w:tabs>
        <w:spacing w:line="240" w:lineRule="auto" w:before="0" w:after="0"/>
        <w:ind w:left="1653" w:right="0" w:hanging="236"/>
        <w:jc w:val="left"/>
      </w:pPr>
      <w:r>
        <w:rPr>
          <w:color w:val="231F20"/>
        </w:rPr>
        <w:t>Жасампаздық</w:t>
      </w:r>
      <w:r>
        <w:rPr>
          <w:color w:val="231F20"/>
          <w:spacing w:val="20"/>
        </w:rPr>
        <w:t> </w:t>
      </w:r>
      <w:r>
        <w:rPr>
          <w:color w:val="231F20"/>
        </w:rPr>
        <w:t>және</w:t>
      </w:r>
      <w:r>
        <w:rPr>
          <w:color w:val="231F20"/>
          <w:spacing w:val="20"/>
        </w:rPr>
        <w:t> </w:t>
      </w:r>
      <w:r>
        <w:rPr>
          <w:color w:val="231F20"/>
          <w:spacing w:val="-2"/>
        </w:rPr>
        <w:t>жаңашылдық</w:t>
      </w:r>
    </w:p>
    <w:p>
      <w:pPr>
        <w:pStyle w:val="BodyText"/>
        <w:spacing w:before="31"/>
        <w:rPr>
          <w:rFonts w:ascii="Tahoma"/>
          <w:b/>
        </w:rPr>
      </w:pPr>
    </w:p>
    <w:p>
      <w:pPr>
        <w:pStyle w:val="BodyText"/>
        <w:spacing w:line="252" w:lineRule="auto"/>
        <w:ind w:left="1417" w:right="1245"/>
        <w:jc w:val="both"/>
      </w:pPr>
      <w:r>
        <w:rPr>
          <w:color w:val="231F20"/>
        </w:rPr>
        <w:t>Шығармашылық ойлауды, бастамашылдықты және жаңа нәрсе жасауға </w:t>
      </w:r>
      <w:r>
        <w:rPr>
          <w:color w:val="231F20"/>
        </w:rPr>
        <w:t>деген ұмтылысты</w:t>
      </w:r>
      <w:r>
        <w:rPr>
          <w:color w:val="231F20"/>
          <w:spacing w:val="-3"/>
        </w:rPr>
        <w:t> </w:t>
      </w:r>
      <w:r>
        <w:rPr>
          <w:color w:val="231F20"/>
        </w:rPr>
        <w:t>ынталандыру.</w:t>
      </w:r>
    </w:p>
    <w:p>
      <w:pPr>
        <w:pStyle w:val="BodyText"/>
        <w:spacing w:before="15"/>
      </w:pPr>
    </w:p>
    <w:p>
      <w:pPr>
        <w:pStyle w:val="BodyText"/>
        <w:ind w:left="1417"/>
      </w:pPr>
      <w:r>
        <w:rPr>
          <w:color w:val="231F20"/>
        </w:rPr>
        <w:t>«Физика»</w:t>
      </w:r>
      <w:r>
        <w:rPr>
          <w:color w:val="231F20"/>
          <w:spacing w:val="-17"/>
        </w:rPr>
        <w:t> </w:t>
      </w:r>
      <w:r>
        <w:rPr>
          <w:color w:val="231F20"/>
        </w:rPr>
        <w:t>пәнінің</w:t>
      </w:r>
      <w:r>
        <w:rPr>
          <w:color w:val="231F20"/>
          <w:spacing w:val="-16"/>
        </w:rPr>
        <w:t> </w:t>
      </w:r>
      <w:r>
        <w:rPr>
          <w:color w:val="231F20"/>
        </w:rPr>
        <w:t>оқу</w:t>
      </w:r>
      <w:r>
        <w:rPr>
          <w:color w:val="231F20"/>
          <w:spacing w:val="-16"/>
        </w:rPr>
        <w:t> </w:t>
      </w:r>
      <w:r>
        <w:rPr>
          <w:color w:val="231F20"/>
        </w:rPr>
        <w:t>мақсаттарымен</w:t>
      </w:r>
      <w:r>
        <w:rPr>
          <w:color w:val="231F20"/>
          <w:spacing w:val="-16"/>
        </w:rPr>
        <w:t> </w:t>
      </w:r>
      <w:r>
        <w:rPr>
          <w:color w:val="231F20"/>
          <w:spacing w:val="-2"/>
        </w:rPr>
        <w:t>байланысы:</w:t>
      </w:r>
    </w:p>
    <w:p>
      <w:pPr>
        <w:pStyle w:val="BodyText"/>
        <w:spacing w:before="29"/>
      </w:pPr>
    </w:p>
    <w:p>
      <w:pPr>
        <w:pStyle w:val="BodyText"/>
        <w:ind w:left="1417"/>
      </w:pPr>
      <w:r>
        <w:rPr>
          <w:color w:val="231F20"/>
        </w:rPr>
        <w:t>Білімді</w:t>
      </w:r>
      <w:r>
        <w:rPr>
          <w:color w:val="231F20"/>
          <w:spacing w:val="-8"/>
        </w:rPr>
        <w:t> </w:t>
      </w:r>
      <w:r>
        <w:rPr>
          <w:color w:val="231F20"/>
        </w:rPr>
        <w:t>жасампаздық</w:t>
      </w:r>
      <w:r>
        <w:rPr>
          <w:color w:val="231F20"/>
          <w:spacing w:val="-8"/>
        </w:rPr>
        <w:t> </w:t>
      </w:r>
      <w:r>
        <w:rPr>
          <w:color w:val="231F20"/>
        </w:rPr>
        <w:t>үшін</w:t>
      </w:r>
      <w:r>
        <w:rPr>
          <w:color w:val="231F20"/>
          <w:spacing w:val="-8"/>
        </w:rPr>
        <w:t> </w:t>
      </w:r>
      <w:r>
        <w:rPr>
          <w:color w:val="231F20"/>
        </w:rPr>
        <w:t>практикалық</w:t>
      </w:r>
      <w:r>
        <w:rPr>
          <w:color w:val="231F20"/>
          <w:spacing w:val="-7"/>
        </w:rPr>
        <w:t> </w:t>
      </w:r>
      <w:r>
        <w:rPr>
          <w:color w:val="231F20"/>
          <w:spacing w:val="-2"/>
        </w:rPr>
        <w:t>қолдану</w:t>
      </w:r>
    </w:p>
    <w:p>
      <w:pPr>
        <w:pStyle w:val="BodyText"/>
        <w:spacing w:before="28"/>
      </w:pPr>
    </w:p>
    <w:p>
      <w:pPr>
        <w:pStyle w:val="BodyText"/>
        <w:spacing w:line="252" w:lineRule="auto" w:before="1"/>
        <w:ind w:left="1417" w:right="1245"/>
        <w:jc w:val="both"/>
      </w:pPr>
      <w:r>
        <w:rPr>
          <w:color w:val="231F20"/>
        </w:rPr>
        <w:t>Оқу</w:t>
      </w:r>
      <w:r>
        <w:rPr>
          <w:color w:val="231F20"/>
          <w:spacing w:val="-19"/>
        </w:rPr>
        <w:t> </w:t>
      </w:r>
      <w:r>
        <w:rPr>
          <w:color w:val="231F20"/>
        </w:rPr>
        <w:t>мақсаты:</w:t>
      </w:r>
      <w:r>
        <w:rPr>
          <w:color w:val="231F20"/>
          <w:spacing w:val="-19"/>
        </w:rPr>
        <w:t> </w:t>
      </w:r>
      <w:r>
        <w:rPr>
          <w:color w:val="231F20"/>
        </w:rPr>
        <w:t>9.3.1.2</w:t>
      </w:r>
      <w:r>
        <w:rPr>
          <w:color w:val="231F20"/>
          <w:spacing w:val="-19"/>
        </w:rPr>
        <w:t> </w:t>
      </w:r>
      <w:r>
        <w:rPr>
          <w:color w:val="231F20"/>
        </w:rPr>
        <w:t>Әртүрлі</w:t>
      </w:r>
      <w:r>
        <w:rPr>
          <w:color w:val="231F20"/>
          <w:spacing w:val="-19"/>
        </w:rPr>
        <w:t> </w:t>
      </w:r>
      <w:r>
        <w:rPr>
          <w:color w:val="231F20"/>
        </w:rPr>
        <w:t>оптикалық</w:t>
      </w:r>
      <w:r>
        <w:rPr>
          <w:color w:val="231F20"/>
          <w:spacing w:val="-19"/>
        </w:rPr>
        <w:t> </w:t>
      </w:r>
      <w:r>
        <w:rPr>
          <w:color w:val="231F20"/>
        </w:rPr>
        <w:t>аспаптардың</w:t>
      </w:r>
      <w:r>
        <w:rPr>
          <w:color w:val="231F20"/>
          <w:spacing w:val="-19"/>
        </w:rPr>
        <w:t> </w:t>
      </w:r>
      <w:r>
        <w:rPr>
          <w:color w:val="231F20"/>
        </w:rPr>
        <w:t>жұмыс</w:t>
      </w:r>
      <w:r>
        <w:rPr>
          <w:color w:val="231F20"/>
          <w:spacing w:val="-19"/>
        </w:rPr>
        <w:t> </w:t>
      </w:r>
      <w:r>
        <w:rPr>
          <w:color w:val="231F20"/>
        </w:rPr>
        <w:t>істеу</w:t>
      </w:r>
      <w:r>
        <w:rPr>
          <w:color w:val="231F20"/>
          <w:spacing w:val="-19"/>
        </w:rPr>
        <w:t> </w:t>
      </w:r>
      <w:r>
        <w:rPr>
          <w:color w:val="231F20"/>
        </w:rPr>
        <w:t>принциптерін сипаттау. Ықпалдастыру мысалы: білім алушыларға қарапайым оптикалық құрылғыларды (камера-обскура, телескоп) немесе физикалық принциптерді көрсететін</w:t>
      </w:r>
      <w:r>
        <w:rPr>
          <w:color w:val="231F20"/>
          <w:spacing w:val="-14"/>
        </w:rPr>
        <w:t> </w:t>
      </w:r>
      <w:r>
        <w:rPr>
          <w:color w:val="231F20"/>
        </w:rPr>
        <w:t>модельдерді</w:t>
      </w:r>
      <w:r>
        <w:rPr>
          <w:color w:val="231F20"/>
          <w:spacing w:val="-14"/>
        </w:rPr>
        <w:t> </w:t>
      </w:r>
      <w:r>
        <w:rPr>
          <w:color w:val="231F20"/>
        </w:rPr>
        <w:t>жасау</w:t>
      </w:r>
      <w:r>
        <w:rPr>
          <w:color w:val="231F20"/>
          <w:spacing w:val="-14"/>
        </w:rPr>
        <w:t> </w:t>
      </w:r>
      <w:r>
        <w:rPr>
          <w:color w:val="231F20"/>
        </w:rPr>
        <w:t>бойынша</w:t>
      </w:r>
      <w:r>
        <w:rPr>
          <w:color w:val="231F20"/>
          <w:spacing w:val="-14"/>
        </w:rPr>
        <w:t> </w:t>
      </w:r>
      <w:r>
        <w:rPr>
          <w:color w:val="231F20"/>
        </w:rPr>
        <w:t>жобалар</w:t>
      </w:r>
      <w:r>
        <w:rPr>
          <w:color w:val="231F20"/>
          <w:spacing w:val="-14"/>
        </w:rPr>
        <w:t> </w:t>
      </w:r>
      <w:r>
        <w:rPr>
          <w:color w:val="231F20"/>
        </w:rPr>
        <w:t>ұсыну.</w:t>
      </w:r>
      <w:r>
        <w:rPr>
          <w:color w:val="231F20"/>
          <w:spacing w:val="-14"/>
        </w:rPr>
        <w:t> </w:t>
      </w:r>
      <w:r>
        <w:rPr>
          <w:color w:val="231F20"/>
        </w:rPr>
        <w:t>Бұл</w:t>
      </w:r>
      <w:r>
        <w:rPr>
          <w:color w:val="231F20"/>
          <w:spacing w:val="-14"/>
        </w:rPr>
        <w:t> </w:t>
      </w:r>
      <w:r>
        <w:rPr>
          <w:color w:val="231F20"/>
        </w:rPr>
        <w:t>физикалық</w:t>
      </w:r>
      <w:r>
        <w:rPr>
          <w:color w:val="231F20"/>
          <w:spacing w:val="-14"/>
        </w:rPr>
        <w:t> </w:t>
      </w:r>
      <w:r>
        <w:rPr>
          <w:color w:val="231F20"/>
        </w:rPr>
        <w:t>білімнің пайдалы нәрселерді жасауға қалай мүмкіндік беретінін көрсетеді.</w:t>
      </w:r>
    </w:p>
    <w:p>
      <w:pPr>
        <w:pStyle w:val="BodyText"/>
        <w:spacing w:before="12"/>
      </w:pPr>
    </w:p>
    <w:p>
      <w:pPr>
        <w:pStyle w:val="BodyText"/>
        <w:ind w:left="1417"/>
      </w:pPr>
      <w:r>
        <w:rPr>
          <w:color w:val="231F20"/>
        </w:rPr>
        <w:t>Шығармашылық</w:t>
      </w:r>
      <w:r>
        <w:rPr>
          <w:color w:val="231F20"/>
          <w:spacing w:val="-2"/>
        </w:rPr>
        <w:t> </w:t>
      </w:r>
      <w:r>
        <w:rPr>
          <w:color w:val="231F20"/>
        </w:rPr>
        <w:t>және</w:t>
      </w:r>
      <w:r>
        <w:rPr>
          <w:color w:val="231F20"/>
          <w:spacing w:val="-2"/>
        </w:rPr>
        <w:t> </w:t>
      </w:r>
      <w:r>
        <w:rPr>
          <w:color w:val="231F20"/>
        </w:rPr>
        <w:t>жаңашылдық</w:t>
      </w:r>
      <w:r>
        <w:rPr>
          <w:color w:val="231F20"/>
          <w:spacing w:val="-1"/>
        </w:rPr>
        <w:t> </w:t>
      </w:r>
      <w:r>
        <w:rPr>
          <w:color w:val="231F20"/>
        </w:rPr>
        <w:t>ойлауды</w:t>
      </w:r>
      <w:r>
        <w:rPr>
          <w:color w:val="231F20"/>
          <w:spacing w:val="-2"/>
        </w:rPr>
        <w:t> дамыту</w:t>
      </w:r>
    </w:p>
    <w:p>
      <w:pPr>
        <w:pStyle w:val="BodyText"/>
        <w:spacing w:before="28"/>
      </w:pPr>
    </w:p>
    <w:p>
      <w:pPr>
        <w:pStyle w:val="BodyText"/>
        <w:spacing w:line="252" w:lineRule="auto" w:before="1"/>
        <w:ind w:left="1417" w:right="1245"/>
        <w:jc w:val="both"/>
      </w:pPr>
      <w:r>
        <w:rPr>
          <w:color w:val="231F20"/>
        </w:rPr>
        <w:t>Оқу</w:t>
      </w:r>
      <w:r>
        <w:rPr>
          <w:color w:val="231F20"/>
          <w:spacing w:val="-20"/>
        </w:rPr>
        <w:t> </w:t>
      </w:r>
      <w:r>
        <w:rPr>
          <w:color w:val="231F20"/>
        </w:rPr>
        <w:t>мақсаты:</w:t>
      </w:r>
      <w:r>
        <w:rPr>
          <w:color w:val="231F20"/>
          <w:spacing w:val="-19"/>
        </w:rPr>
        <w:t> </w:t>
      </w:r>
      <w:r>
        <w:rPr>
          <w:color w:val="231F20"/>
        </w:rPr>
        <w:t>10.6.1.1</w:t>
      </w:r>
      <w:r>
        <w:rPr>
          <w:color w:val="231F20"/>
          <w:spacing w:val="-19"/>
        </w:rPr>
        <w:t> </w:t>
      </w:r>
      <w:r>
        <w:rPr>
          <w:color w:val="231F20"/>
        </w:rPr>
        <w:t>Физикалық</w:t>
      </w:r>
      <w:r>
        <w:rPr>
          <w:color w:val="231F20"/>
          <w:spacing w:val="-20"/>
        </w:rPr>
        <w:t> </w:t>
      </w:r>
      <w:r>
        <w:rPr>
          <w:color w:val="231F20"/>
        </w:rPr>
        <w:t>принциптерді</w:t>
      </w:r>
      <w:r>
        <w:rPr>
          <w:color w:val="231F20"/>
          <w:spacing w:val="-19"/>
        </w:rPr>
        <w:t> </w:t>
      </w:r>
      <w:r>
        <w:rPr>
          <w:color w:val="231F20"/>
        </w:rPr>
        <w:t>қолдана</w:t>
      </w:r>
      <w:r>
        <w:rPr>
          <w:color w:val="231F20"/>
          <w:spacing w:val="-19"/>
        </w:rPr>
        <w:t> </w:t>
      </w:r>
      <w:r>
        <w:rPr>
          <w:color w:val="231F20"/>
        </w:rPr>
        <w:t>отырып,</w:t>
      </w:r>
      <w:r>
        <w:rPr>
          <w:color w:val="231F20"/>
          <w:spacing w:val="-20"/>
        </w:rPr>
        <w:t> </w:t>
      </w:r>
      <w:r>
        <w:rPr>
          <w:color w:val="231F20"/>
        </w:rPr>
        <w:t>өзекті</w:t>
      </w:r>
      <w:r>
        <w:rPr>
          <w:color w:val="231F20"/>
          <w:spacing w:val="-19"/>
        </w:rPr>
        <w:t> </w:t>
      </w:r>
      <w:r>
        <w:rPr>
          <w:color w:val="231F20"/>
        </w:rPr>
        <w:t>пробле- маларға</w:t>
      </w:r>
      <w:r>
        <w:rPr>
          <w:color w:val="231F20"/>
          <w:spacing w:val="-18"/>
        </w:rPr>
        <w:t> </w:t>
      </w:r>
      <w:r>
        <w:rPr>
          <w:color w:val="231F20"/>
        </w:rPr>
        <w:t>шешімдер</w:t>
      </w:r>
      <w:r>
        <w:rPr>
          <w:color w:val="231F20"/>
          <w:spacing w:val="-18"/>
        </w:rPr>
        <w:t> </w:t>
      </w:r>
      <w:r>
        <w:rPr>
          <w:color w:val="231F20"/>
        </w:rPr>
        <w:t>ұсыну.</w:t>
      </w:r>
      <w:r>
        <w:rPr>
          <w:color w:val="231F20"/>
          <w:spacing w:val="-18"/>
        </w:rPr>
        <w:t> </w:t>
      </w:r>
      <w:r>
        <w:rPr>
          <w:color w:val="231F20"/>
        </w:rPr>
        <w:t>Ықпалдастыру</w:t>
      </w:r>
      <w:r>
        <w:rPr>
          <w:color w:val="231F20"/>
          <w:spacing w:val="-18"/>
        </w:rPr>
        <w:t> </w:t>
      </w:r>
      <w:r>
        <w:rPr>
          <w:color w:val="231F20"/>
        </w:rPr>
        <w:t>мысалы:</w:t>
      </w:r>
      <w:r>
        <w:rPr>
          <w:color w:val="231F20"/>
          <w:spacing w:val="-18"/>
        </w:rPr>
        <w:t> </w:t>
      </w:r>
      <w:r>
        <w:rPr>
          <w:color w:val="231F20"/>
        </w:rPr>
        <w:t>білім</w:t>
      </w:r>
      <w:r>
        <w:rPr>
          <w:color w:val="231F20"/>
          <w:spacing w:val="-18"/>
        </w:rPr>
        <w:t> </w:t>
      </w:r>
      <w:r>
        <w:rPr>
          <w:color w:val="231F20"/>
        </w:rPr>
        <w:t>алушыларды</w:t>
      </w:r>
      <w:r>
        <w:rPr>
          <w:color w:val="231F20"/>
          <w:spacing w:val="-18"/>
        </w:rPr>
        <w:t> </w:t>
      </w:r>
      <w:r>
        <w:rPr>
          <w:color w:val="231F20"/>
        </w:rPr>
        <w:t>нақты</w:t>
      </w:r>
      <w:r>
        <w:rPr>
          <w:color w:val="231F20"/>
          <w:spacing w:val="-18"/>
        </w:rPr>
        <w:t> </w:t>
      </w:r>
      <w:r>
        <w:rPr>
          <w:color w:val="231F20"/>
        </w:rPr>
        <w:t>про- блемаларға жаңашыл шешімдер іздеуге ынталандыру (мысалы, үйдің энергия тиімділігін</w:t>
      </w:r>
      <w:r>
        <w:rPr>
          <w:color w:val="231F20"/>
          <w:spacing w:val="-2"/>
        </w:rPr>
        <w:t> </w:t>
      </w:r>
      <w:r>
        <w:rPr>
          <w:color w:val="231F20"/>
        </w:rPr>
        <w:t>қалай</w:t>
      </w:r>
      <w:r>
        <w:rPr>
          <w:color w:val="231F20"/>
          <w:spacing w:val="-3"/>
        </w:rPr>
        <w:t> </w:t>
      </w:r>
      <w:r>
        <w:rPr>
          <w:color w:val="231F20"/>
        </w:rPr>
        <w:t>жақсартуға</w:t>
      </w:r>
      <w:r>
        <w:rPr>
          <w:color w:val="231F20"/>
          <w:spacing w:val="-2"/>
        </w:rPr>
        <w:t> </w:t>
      </w:r>
      <w:r>
        <w:rPr>
          <w:color w:val="231F20"/>
        </w:rPr>
        <w:t>болады,</w:t>
      </w:r>
      <w:r>
        <w:rPr>
          <w:color w:val="231F20"/>
          <w:spacing w:val="-3"/>
        </w:rPr>
        <w:t> </w:t>
      </w:r>
      <w:r>
        <w:rPr>
          <w:color w:val="231F20"/>
        </w:rPr>
        <w:t>мектепте</w:t>
      </w:r>
      <w:r>
        <w:rPr>
          <w:color w:val="231F20"/>
          <w:spacing w:val="-2"/>
        </w:rPr>
        <w:t> </w:t>
      </w:r>
      <w:r>
        <w:rPr>
          <w:color w:val="231F20"/>
        </w:rPr>
        <w:t>жаңартылатын</w:t>
      </w:r>
      <w:r>
        <w:rPr>
          <w:color w:val="231F20"/>
          <w:spacing w:val="-3"/>
        </w:rPr>
        <w:t> </w:t>
      </w:r>
      <w:r>
        <w:rPr>
          <w:color w:val="231F20"/>
        </w:rPr>
        <w:t>энергия</w:t>
      </w:r>
      <w:r>
        <w:rPr>
          <w:color w:val="231F20"/>
          <w:spacing w:val="-2"/>
        </w:rPr>
        <w:t> </w:t>
      </w:r>
      <w:r>
        <w:rPr>
          <w:color w:val="231F20"/>
        </w:rPr>
        <w:t>көздерін қалай</w:t>
      </w:r>
      <w:r>
        <w:rPr>
          <w:color w:val="231F20"/>
          <w:spacing w:val="-18"/>
        </w:rPr>
        <w:t> </w:t>
      </w:r>
      <w:r>
        <w:rPr>
          <w:color w:val="231F20"/>
        </w:rPr>
        <w:t>қолдануға</w:t>
      </w:r>
      <w:r>
        <w:rPr>
          <w:color w:val="231F20"/>
          <w:spacing w:val="-18"/>
        </w:rPr>
        <w:t> </w:t>
      </w:r>
      <w:r>
        <w:rPr>
          <w:color w:val="231F20"/>
        </w:rPr>
        <w:t>болады).</w:t>
      </w:r>
      <w:r>
        <w:rPr>
          <w:color w:val="231F20"/>
          <w:spacing w:val="-18"/>
        </w:rPr>
        <w:t> </w:t>
      </w:r>
      <w:r>
        <w:rPr>
          <w:color w:val="231F20"/>
        </w:rPr>
        <w:t>Физика</w:t>
      </w:r>
      <w:r>
        <w:rPr>
          <w:color w:val="231F20"/>
          <w:spacing w:val="-18"/>
        </w:rPr>
        <w:t> </w:t>
      </w:r>
      <w:r>
        <w:rPr>
          <w:color w:val="231F20"/>
        </w:rPr>
        <w:t>мен</w:t>
      </w:r>
      <w:r>
        <w:rPr>
          <w:color w:val="231F20"/>
          <w:spacing w:val="-18"/>
        </w:rPr>
        <w:t> </w:t>
      </w:r>
      <w:r>
        <w:rPr>
          <w:color w:val="231F20"/>
        </w:rPr>
        <w:t>техникадағы</w:t>
      </w:r>
      <w:r>
        <w:rPr>
          <w:color w:val="231F20"/>
          <w:spacing w:val="-18"/>
        </w:rPr>
        <w:t> </w:t>
      </w:r>
      <w:r>
        <w:rPr>
          <w:color w:val="231F20"/>
        </w:rPr>
        <w:t>соңғы</w:t>
      </w:r>
      <w:r>
        <w:rPr>
          <w:color w:val="231F20"/>
          <w:spacing w:val="-18"/>
        </w:rPr>
        <w:t> </w:t>
      </w:r>
      <w:r>
        <w:rPr>
          <w:color w:val="231F20"/>
        </w:rPr>
        <w:t>инновациялар</w:t>
      </w:r>
      <w:r>
        <w:rPr>
          <w:color w:val="231F20"/>
          <w:spacing w:val="-18"/>
        </w:rPr>
        <w:t> </w:t>
      </w:r>
      <w:r>
        <w:rPr>
          <w:color w:val="231F20"/>
        </w:rPr>
        <w:t>туралы пікірталастар ұйымдастырып, жеке идеяларға шабыт беру.</w:t>
      </w:r>
    </w:p>
    <w:p>
      <w:pPr>
        <w:pStyle w:val="BodyText"/>
        <w:spacing w:after="0" w:line="252" w:lineRule="auto"/>
        <w:jc w:val="both"/>
        <w:sectPr>
          <w:pgSz w:w="11910" w:h="16840"/>
          <w:pgMar w:header="0" w:footer="908" w:top="680" w:bottom="1100" w:left="0" w:right="0"/>
        </w:sectPr>
      </w:pPr>
    </w:p>
    <w:p>
      <w:pPr>
        <w:pStyle w:val="Heading2"/>
        <w:ind w:left="1401"/>
      </w:pPr>
      <w:r>
        <w:rPr/>
        <mc:AlternateContent>
          <mc:Choice Requires="wps">
            <w:drawing>
              <wp:anchor distT="0" distB="0" distL="0" distR="0" allowOverlap="1" layoutInCell="1" locked="0" behindDoc="0" simplePos="0" relativeHeight="15791616">
                <wp:simplePos x="0" y="0"/>
                <wp:positionH relativeFrom="page">
                  <wp:posOffset>0</wp:posOffset>
                </wp:positionH>
                <wp:positionV relativeFrom="paragraph">
                  <wp:posOffset>-2108</wp:posOffset>
                </wp:positionV>
                <wp:extent cx="798830" cy="454659"/>
                <wp:effectExtent l="0" t="0" r="0" b="0"/>
                <wp:wrapNone/>
                <wp:docPr id="162" name="Graphic 162"/>
                <wp:cNvGraphicFramePr>
                  <a:graphicFrameLocks/>
                </wp:cNvGraphicFramePr>
                <a:graphic>
                  <a:graphicData uri="http://schemas.microsoft.com/office/word/2010/wordprocessingShape">
                    <wps:wsp>
                      <wps:cNvPr id="162" name="Graphic 162"/>
                      <wps:cNvSpPr/>
                      <wps:spPr>
                        <a:xfrm>
                          <a:off x="0" y="0"/>
                          <a:ext cx="798830" cy="454659"/>
                        </a:xfrm>
                        <a:custGeom>
                          <a:avLst/>
                          <a:gdLst/>
                          <a:ahLst/>
                          <a:cxnLst/>
                          <a:rect l="l" t="t" r="r" b="b"/>
                          <a:pathLst>
                            <a:path w="798830" h="454659">
                              <a:moveTo>
                                <a:pt x="0" y="454278"/>
                              </a:moveTo>
                              <a:lnTo>
                                <a:pt x="798347" y="454278"/>
                              </a:lnTo>
                              <a:lnTo>
                                <a:pt x="798347" y="0"/>
                              </a:lnTo>
                              <a:lnTo>
                                <a:pt x="0" y="0"/>
                              </a:lnTo>
                              <a:lnTo>
                                <a:pt x="0" y="454278"/>
                              </a:lnTo>
                              <a:close/>
                            </a:path>
                          </a:pathLst>
                        </a:custGeom>
                        <a:solidFill>
                          <a:srgbClr val="776CB1"/>
                        </a:solidFill>
                      </wps:spPr>
                      <wps:bodyPr wrap="square" lIns="0" tIns="0" rIns="0" bIns="0" rtlCol="0">
                        <a:prstTxWarp prst="textNoShape">
                          <a:avLst/>
                        </a:prstTxWarp>
                        <a:noAutofit/>
                      </wps:bodyPr>
                    </wps:wsp>
                  </a:graphicData>
                </a:graphic>
              </wp:anchor>
            </w:drawing>
          </mc:Choice>
          <mc:Fallback>
            <w:pict>
              <v:rect style="position:absolute;margin-left:0pt;margin-top:-.166pt;width:62.862pt;height:35.770pt;mso-position-horizontal-relative:page;mso-position-vertical-relative:paragraph;z-index:15791616" id="docshape148" filled="true" fillcolor="#776cb1" stroked="false">
                <v:fill type="solid"/>
                <w10:wrap type="none"/>
              </v:rect>
            </w:pict>
          </mc:Fallback>
        </mc:AlternateContent>
      </w:r>
      <w:r>
        <w:rPr/>
        <mc:AlternateContent>
          <mc:Choice Requires="wps">
            <w:drawing>
              <wp:anchor distT="0" distB="0" distL="0" distR="0" allowOverlap="1" layoutInCell="1" locked="0" behindDoc="0" simplePos="0" relativeHeight="15792128">
                <wp:simplePos x="0" y="0"/>
                <wp:positionH relativeFrom="page">
                  <wp:posOffset>1091641</wp:posOffset>
                </wp:positionH>
                <wp:positionV relativeFrom="paragraph">
                  <wp:posOffset>-2108</wp:posOffset>
                </wp:positionV>
                <wp:extent cx="6468745" cy="454659"/>
                <wp:effectExtent l="0" t="0" r="0" b="0"/>
                <wp:wrapNone/>
                <wp:docPr id="163" name="Textbox 163"/>
                <wp:cNvGraphicFramePr>
                  <a:graphicFrameLocks/>
                </wp:cNvGraphicFramePr>
                <a:graphic>
                  <a:graphicData uri="http://schemas.microsoft.com/office/word/2010/wordprocessingShape">
                    <wps:wsp>
                      <wps:cNvPr id="163" name="Textbox 163"/>
                      <wps:cNvSpPr txBox="1"/>
                      <wps:spPr>
                        <a:xfrm>
                          <a:off x="0" y="0"/>
                          <a:ext cx="6468745" cy="454659"/>
                        </a:xfrm>
                        <a:prstGeom prst="rect">
                          <a:avLst/>
                        </a:prstGeom>
                        <a:solidFill>
                          <a:srgbClr val="776CB1"/>
                        </a:solidFill>
                      </wps:spPr>
                      <wps:txbx>
                        <w:txbxContent>
                          <w:p>
                            <w:pPr>
                              <w:pStyle w:val="BodyText"/>
                              <w:spacing w:before="69"/>
                              <w:ind w:left="372" w:right="6233"/>
                              <w:rPr>
                                <w:rFonts w:ascii="Tahoma" w:hAnsi="Tahoma"/>
                                <w:color w:val="000000"/>
                              </w:rPr>
                            </w:pPr>
                            <w:r>
                              <w:rPr>
                                <w:rFonts w:ascii="Tahoma" w:hAnsi="Tahoma"/>
                                <w:color w:val="FFFFFF"/>
                                <w:w w:val="70"/>
                              </w:rPr>
                              <w:t>Қазақстан Республикасы Оқу-ағарту министрлігі </w:t>
                            </w:r>
                            <w:r>
                              <w:rPr>
                                <w:rFonts w:ascii="Tahoma" w:hAnsi="Tahoma"/>
                                <w:color w:val="FFFFFF"/>
                                <w:w w:val="65"/>
                              </w:rPr>
                              <w:t>Ы. Алтынсарин атындағы Ұлттық білім </w:t>
                            </w:r>
                            <w:r>
                              <w:rPr>
                                <w:rFonts w:ascii="Tahoma" w:hAnsi="Tahoma"/>
                                <w:color w:val="FFFFFF"/>
                                <w:w w:val="65"/>
                              </w:rPr>
                              <w:t>академиясы</w:t>
                            </w:r>
                          </w:p>
                        </w:txbxContent>
                      </wps:txbx>
                      <wps:bodyPr wrap="square" lIns="0" tIns="0" rIns="0" bIns="0" rtlCol="0">
                        <a:noAutofit/>
                      </wps:bodyPr>
                    </wps:wsp>
                  </a:graphicData>
                </a:graphic>
              </wp:anchor>
            </w:drawing>
          </mc:Choice>
          <mc:Fallback>
            <w:pict>
              <v:shape style="position:absolute;margin-left:85.956001pt;margin-top:-.166pt;width:509.35pt;height:35.8pt;mso-position-horizontal-relative:page;mso-position-vertical-relative:paragraph;z-index:15792128" type="#_x0000_t202" id="docshape149" filled="true" fillcolor="#776cb1" stroked="false">
                <v:textbox inset="0,0,0,0">
                  <w:txbxContent>
                    <w:p>
                      <w:pPr>
                        <w:pStyle w:val="BodyText"/>
                        <w:spacing w:before="69"/>
                        <w:ind w:left="372" w:right="6233"/>
                        <w:rPr>
                          <w:rFonts w:ascii="Tahoma" w:hAnsi="Tahoma"/>
                          <w:color w:val="000000"/>
                        </w:rPr>
                      </w:pPr>
                      <w:r>
                        <w:rPr>
                          <w:rFonts w:ascii="Tahoma" w:hAnsi="Tahoma"/>
                          <w:color w:val="FFFFFF"/>
                          <w:w w:val="70"/>
                        </w:rPr>
                        <w:t>Қазақстан Республикасы Оқу-ағарту министрлігі </w:t>
                      </w:r>
                      <w:r>
                        <w:rPr>
                          <w:rFonts w:ascii="Tahoma" w:hAnsi="Tahoma"/>
                          <w:color w:val="FFFFFF"/>
                          <w:w w:val="65"/>
                        </w:rPr>
                        <w:t>Ы. Алтынсарин атындағы Ұлттық білім </w:t>
                      </w:r>
                      <w:r>
                        <w:rPr>
                          <w:rFonts w:ascii="Tahoma" w:hAnsi="Tahoma"/>
                          <w:color w:val="FFFFFF"/>
                          <w:w w:val="65"/>
                        </w:rPr>
                        <w:t>академиясы</w:t>
                      </w:r>
                    </w:p>
                  </w:txbxContent>
                </v:textbox>
                <v:fill type="solid"/>
                <w10:wrap type="none"/>
              </v:shape>
            </w:pict>
          </mc:Fallback>
        </mc:AlternateContent>
      </w:r>
      <w:r>
        <w:rPr>
          <w:color w:val="231F20"/>
          <w:spacing w:val="-5"/>
          <w:w w:val="75"/>
        </w:rPr>
        <w:t>56</w:t>
      </w:r>
    </w:p>
    <w:p>
      <w:pPr>
        <w:pStyle w:val="BodyText"/>
        <w:rPr>
          <w:rFonts w:ascii="Tahoma"/>
        </w:rPr>
      </w:pPr>
    </w:p>
    <w:p>
      <w:pPr>
        <w:pStyle w:val="BodyText"/>
        <w:rPr>
          <w:rFonts w:ascii="Tahoma"/>
        </w:rPr>
      </w:pPr>
    </w:p>
    <w:p>
      <w:pPr>
        <w:pStyle w:val="BodyText"/>
        <w:spacing w:before="108"/>
        <w:rPr>
          <w:rFonts w:ascii="Tahoma"/>
        </w:rPr>
      </w:pPr>
    </w:p>
    <w:p>
      <w:pPr>
        <w:pStyle w:val="BodyText"/>
        <w:spacing w:line="252" w:lineRule="auto"/>
        <w:ind w:left="1247" w:right="1415"/>
        <w:jc w:val="both"/>
      </w:pPr>
      <w:r>
        <w:rPr>
          <w:color w:val="231F20"/>
        </w:rPr>
        <w:t>Бұл тәсіл физиканы ғылым ретінде оқып қана қоймай, сонымен қатар елдің да- </w:t>
      </w:r>
      <w:r>
        <w:rPr>
          <w:color w:val="231F20"/>
          <w:spacing w:val="-2"/>
        </w:rPr>
        <w:t>муы</w:t>
      </w:r>
      <w:r>
        <w:rPr>
          <w:color w:val="231F20"/>
          <w:spacing w:val="-7"/>
        </w:rPr>
        <w:t> </w:t>
      </w:r>
      <w:r>
        <w:rPr>
          <w:color w:val="231F20"/>
          <w:spacing w:val="-2"/>
        </w:rPr>
        <w:t>үшін</w:t>
      </w:r>
      <w:r>
        <w:rPr>
          <w:color w:val="231F20"/>
          <w:spacing w:val="-7"/>
        </w:rPr>
        <w:t> </w:t>
      </w:r>
      <w:r>
        <w:rPr>
          <w:color w:val="231F20"/>
          <w:spacing w:val="-2"/>
        </w:rPr>
        <w:t>қажетті</w:t>
      </w:r>
      <w:r>
        <w:rPr>
          <w:color w:val="231F20"/>
          <w:spacing w:val="-7"/>
        </w:rPr>
        <w:t> </w:t>
      </w:r>
      <w:r>
        <w:rPr>
          <w:color w:val="231F20"/>
          <w:spacing w:val="-2"/>
        </w:rPr>
        <w:t>құндылықтық</w:t>
      </w:r>
      <w:r>
        <w:rPr>
          <w:color w:val="231F20"/>
          <w:spacing w:val="-7"/>
        </w:rPr>
        <w:t> </w:t>
      </w:r>
      <w:r>
        <w:rPr>
          <w:color w:val="231F20"/>
          <w:spacing w:val="-2"/>
        </w:rPr>
        <w:t>бағдарлар</w:t>
      </w:r>
      <w:r>
        <w:rPr>
          <w:color w:val="231F20"/>
          <w:spacing w:val="-7"/>
        </w:rPr>
        <w:t> </w:t>
      </w:r>
      <w:r>
        <w:rPr>
          <w:color w:val="231F20"/>
          <w:spacing w:val="-2"/>
        </w:rPr>
        <w:t>мен</w:t>
      </w:r>
      <w:r>
        <w:rPr>
          <w:color w:val="231F20"/>
          <w:spacing w:val="-7"/>
        </w:rPr>
        <w:t> </w:t>
      </w:r>
      <w:r>
        <w:rPr>
          <w:color w:val="231F20"/>
          <w:spacing w:val="-2"/>
        </w:rPr>
        <w:t>құзыреттіліктерге</w:t>
      </w:r>
      <w:r>
        <w:rPr>
          <w:color w:val="231F20"/>
          <w:spacing w:val="-7"/>
        </w:rPr>
        <w:t> </w:t>
      </w:r>
      <w:r>
        <w:rPr>
          <w:color w:val="231F20"/>
          <w:spacing w:val="-2"/>
        </w:rPr>
        <w:t>ие</w:t>
      </w:r>
      <w:r>
        <w:rPr>
          <w:color w:val="231F20"/>
          <w:spacing w:val="-7"/>
        </w:rPr>
        <w:t> </w:t>
      </w:r>
      <w:r>
        <w:rPr>
          <w:color w:val="231F20"/>
          <w:spacing w:val="-2"/>
        </w:rPr>
        <w:t>азаматтарды </w:t>
      </w:r>
      <w:r>
        <w:rPr>
          <w:color w:val="231F20"/>
        </w:rPr>
        <w:t>тәрбиелеуге мүмкіндік береді.</w:t>
      </w:r>
    </w:p>
    <w:p>
      <w:pPr>
        <w:pStyle w:val="BodyText"/>
        <w:spacing w:before="15"/>
      </w:pPr>
    </w:p>
    <w:p>
      <w:pPr>
        <w:pStyle w:val="Heading3"/>
        <w:ind w:left="1247"/>
        <w:jc w:val="both"/>
      </w:pPr>
      <w:r>
        <w:rPr>
          <w:color w:val="231F20"/>
          <w:spacing w:val="-6"/>
        </w:rPr>
        <w:t>«Химия»</w:t>
      </w:r>
      <w:r>
        <w:rPr>
          <w:color w:val="231F20"/>
          <w:spacing w:val="-4"/>
        </w:rPr>
        <w:t> </w:t>
      </w:r>
      <w:r>
        <w:rPr>
          <w:color w:val="231F20"/>
          <w:spacing w:val="-6"/>
        </w:rPr>
        <w:t>пәні</w:t>
      </w:r>
      <w:r>
        <w:rPr>
          <w:color w:val="231F20"/>
          <w:spacing w:val="-3"/>
        </w:rPr>
        <w:t> </w:t>
      </w:r>
      <w:r>
        <w:rPr>
          <w:color w:val="231F20"/>
          <w:spacing w:val="-6"/>
        </w:rPr>
        <w:t>(7-9-сыныптар)</w:t>
      </w:r>
    </w:p>
    <w:p>
      <w:pPr>
        <w:pStyle w:val="BodyText"/>
        <w:spacing w:before="31"/>
        <w:rPr>
          <w:rFonts w:ascii="Tahoma"/>
          <w:b/>
        </w:rPr>
      </w:pPr>
    </w:p>
    <w:p>
      <w:pPr>
        <w:pStyle w:val="BodyText"/>
        <w:spacing w:line="252" w:lineRule="auto"/>
        <w:ind w:left="1247" w:right="1415"/>
        <w:jc w:val="both"/>
      </w:pPr>
      <w:r>
        <w:rPr>
          <w:color w:val="231F20"/>
          <w:spacing w:val="-4"/>
        </w:rPr>
        <w:t>«Тәуелсіздік</w:t>
      </w:r>
      <w:r>
        <w:rPr>
          <w:color w:val="231F20"/>
          <w:spacing w:val="-16"/>
        </w:rPr>
        <w:t> </w:t>
      </w:r>
      <w:r>
        <w:rPr>
          <w:color w:val="231F20"/>
          <w:spacing w:val="-4"/>
        </w:rPr>
        <w:t>және</w:t>
      </w:r>
      <w:r>
        <w:rPr>
          <w:color w:val="231F20"/>
          <w:spacing w:val="-15"/>
        </w:rPr>
        <w:t> </w:t>
      </w:r>
      <w:r>
        <w:rPr>
          <w:color w:val="231F20"/>
          <w:spacing w:val="-4"/>
        </w:rPr>
        <w:t>отаншылдық»,</w:t>
      </w:r>
      <w:r>
        <w:rPr>
          <w:color w:val="231F20"/>
          <w:spacing w:val="-15"/>
        </w:rPr>
        <w:t> </w:t>
      </w:r>
      <w:r>
        <w:rPr>
          <w:color w:val="231F20"/>
          <w:spacing w:val="-4"/>
        </w:rPr>
        <w:t>«бірлік</w:t>
      </w:r>
      <w:r>
        <w:rPr>
          <w:color w:val="231F20"/>
          <w:spacing w:val="-16"/>
        </w:rPr>
        <w:t> </w:t>
      </w:r>
      <w:r>
        <w:rPr>
          <w:color w:val="231F20"/>
          <w:spacing w:val="-4"/>
        </w:rPr>
        <w:t>және</w:t>
      </w:r>
      <w:r>
        <w:rPr>
          <w:color w:val="231F20"/>
          <w:spacing w:val="-15"/>
        </w:rPr>
        <w:t> </w:t>
      </w:r>
      <w:r>
        <w:rPr>
          <w:color w:val="231F20"/>
          <w:spacing w:val="-4"/>
        </w:rPr>
        <w:t>ынтымақ»</w:t>
      </w:r>
      <w:r>
        <w:rPr>
          <w:color w:val="231F20"/>
          <w:spacing w:val="-16"/>
        </w:rPr>
        <w:t> </w:t>
      </w:r>
      <w:r>
        <w:rPr>
          <w:color w:val="231F20"/>
          <w:spacing w:val="-4"/>
        </w:rPr>
        <w:t>құндылықтары.</w:t>
      </w:r>
      <w:r>
        <w:rPr>
          <w:color w:val="231F20"/>
          <w:spacing w:val="-15"/>
        </w:rPr>
        <w:t> </w:t>
      </w:r>
      <w:r>
        <w:rPr>
          <w:color w:val="231F20"/>
          <w:spacing w:val="-4"/>
        </w:rPr>
        <w:t>Құзырет- </w:t>
      </w:r>
      <w:r>
        <w:rPr>
          <w:color w:val="231F20"/>
        </w:rPr>
        <w:t>тіліктер:</w:t>
      </w:r>
      <w:r>
        <w:rPr>
          <w:color w:val="231F20"/>
          <w:spacing w:val="-7"/>
        </w:rPr>
        <w:t> </w:t>
      </w:r>
      <w:r>
        <w:rPr>
          <w:color w:val="231F20"/>
        </w:rPr>
        <w:t>Қазақстан</w:t>
      </w:r>
      <w:r>
        <w:rPr>
          <w:color w:val="231F20"/>
          <w:spacing w:val="-7"/>
        </w:rPr>
        <w:t> </w:t>
      </w:r>
      <w:r>
        <w:rPr>
          <w:color w:val="231F20"/>
        </w:rPr>
        <w:t>азаматының</w:t>
      </w:r>
      <w:r>
        <w:rPr>
          <w:color w:val="231F20"/>
          <w:spacing w:val="-7"/>
        </w:rPr>
        <w:t> </w:t>
      </w:r>
      <w:r>
        <w:rPr>
          <w:color w:val="231F20"/>
        </w:rPr>
        <w:t>міндеттерін</w:t>
      </w:r>
      <w:r>
        <w:rPr>
          <w:color w:val="231F20"/>
          <w:spacing w:val="-7"/>
        </w:rPr>
        <w:t> </w:t>
      </w:r>
      <w:r>
        <w:rPr>
          <w:color w:val="231F20"/>
        </w:rPr>
        <w:t>орындауға,</w:t>
      </w:r>
      <w:r>
        <w:rPr>
          <w:color w:val="231F20"/>
          <w:spacing w:val="-7"/>
        </w:rPr>
        <w:t> </w:t>
      </w:r>
      <w:r>
        <w:rPr>
          <w:color w:val="231F20"/>
        </w:rPr>
        <w:t>өз</w:t>
      </w:r>
      <w:r>
        <w:rPr>
          <w:color w:val="231F20"/>
          <w:spacing w:val="-7"/>
        </w:rPr>
        <w:t> </w:t>
      </w:r>
      <w:r>
        <w:rPr>
          <w:color w:val="231F20"/>
        </w:rPr>
        <w:t>елінің</w:t>
      </w:r>
      <w:r>
        <w:rPr>
          <w:color w:val="231F20"/>
          <w:spacing w:val="-7"/>
        </w:rPr>
        <w:t> </w:t>
      </w:r>
      <w:r>
        <w:rPr>
          <w:color w:val="231F20"/>
        </w:rPr>
        <w:t>мүдделері</w:t>
      </w:r>
      <w:r>
        <w:rPr>
          <w:color w:val="231F20"/>
          <w:spacing w:val="-7"/>
        </w:rPr>
        <w:t> </w:t>
      </w:r>
      <w:r>
        <w:rPr>
          <w:color w:val="231F20"/>
        </w:rPr>
        <w:t>мен құндылықтарын қорғауға дайын болу; басқалармен жағымды қарым-қатынас орната білу және қоғамдық өмірге үлес қосу.</w:t>
      </w:r>
    </w:p>
    <w:p>
      <w:pPr>
        <w:pStyle w:val="BodyText"/>
        <w:spacing w:before="13"/>
      </w:pPr>
    </w:p>
    <w:p>
      <w:pPr>
        <w:pStyle w:val="BodyText"/>
        <w:spacing w:line="252" w:lineRule="auto"/>
        <w:ind w:left="1247" w:right="1415"/>
        <w:jc w:val="both"/>
      </w:pPr>
      <w:r>
        <w:rPr>
          <w:color w:val="231F20"/>
          <w:spacing w:val="-2"/>
        </w:rPr>
        <w:t>«Химия</w:t>
      </w:r>
      <w:r>
        <w:rPr>
          <w:color w:val="231F20"/>
          <w:spacing w:val="-9"/>
        </w:rPr>
        <w:t> </w:t>
      </w:r>
      <w:r>
        <w:rPr>
          <w:color w:val="231F20"/>
          <w:spacing w:val="-2"/>
        </w:rPr>
        <w:t>және</w:t>
      </w:r>
      <w:r>
        <w:rPr>
          <w:color w:val="231F20"/>
          <w:spacing w:val="-9"/>
        </w:rPr>
        <w:t> </w:t>
      </w:r>
      <w:r>
        <w:rPr>
          <w:color w:val="231F20"/>
          <w:spacing w:val="-2"/>
        </w:rPr>
        <w:t>қоршаған</w:t>
      </w:r>
      <w:r>
        <w:rPr>
          <w:color w:val="231F20"/>
          <w:spacing w:val="-9"/>
        </w:rPr>
        <w:t> </w:t>
      </w:r>
      <w:r>
        <w:rPr>
          <w:color w:val="231F20"/>
          <w:spacing w:val="-2"/>
        </w:rPr>
        <w:t>орта»</w:t>
      </w:r>
      <w:r>
        <w:rPr>
          <w:color w:val="231F20"/>
          <w:spacing w:val="-9"/>
        </w:rPr>
        <w:t> </w:t>
      </w:r>
      <w:r>
        <w:rPr>
          <w:color w:val="231F20"/>
          <w:spacing w:val="-2"/>
        </w:rPr>
        <w:t>бөлімінің</w:t>
      </w:r>
      <w:r>
        <w:rPr>
          <w:color w:val="231F20"/>
          <w:spacing w:val="-9"/>
        </w:rPr>
        <w:t> </w:t>
      </w:r>
      <w:r>
        <w:rPr>
          <w:color w:val="231F20"/>
          <w:spacing w:val="-2"/>
        </w:rPr>
        <w:t>«Жер</w:t>
      </w:r>
      <w:r>
        <w:rPr>
          <w:color w:val="231F20"/>
          <w:spacing w:val="-9"/>
        </w:rPr>
        <w:t> </w:t>
      </w:r>
      <w:r>
        <w:rPr>
          <w:color w:val="231F20"/>
          <w:spacing w:val="-2"/>
        </w:rPr>
        <w:t>химиясы»</w:t>
      </w:r>
      <w:r>
        <w:rPr>
          <w:color w:val="231F20"/>
          <w:spacing w:val="-9"/>
        </w:rPr>
        <w:t> </w:t>
      </w:r>
      <w:r>
        <w:rPr>
          <w:color w:val="231F20"/>
          <w:spacing w:val="-2"/>
        </w:rPr>
        <w:t>бөлімшесі.</w:t>
      </w:r>
      <w:r>
        <w:rPr>
          <w:color w:val="231F20"/>
          <w:spacing w:val="-9"/>
        </w:rPr>
        <w:t> </w:t>
      </w:r>
      <w:r>
        <w:rPr>
          <w:color w:val="231F20"/>
          <w:spacing w:val="-2"/>
        </w:rPr>
        <w:t>Оқу</w:t>
      </w:r>
      <w:r>
        <w:rPr>
          <w:color w:val="231F20"/>
          <w:spacing w:val="-9"/>
        </w:rPr>
        <w:t> </w:t>
      </w:r>
      <w:r>
        <w:rPr>
          <w:color w:val="231F20"/>
          <w:spacing w:val="-2"/>
        </w:rPr>
        <w:t>мақсатта- ры:</w:t>
      </w:r>
      <w:r>
        <w:rPr>
          <w:color w:val="231F20"/>
          <w:spacing w:val="-18"/>
        </w:rPr>
        <w:t> </w:t>
      </w:r>
      <w:r>
        <w:rPr>
          <w:color w:val="231F20"/>
          <w:spacing w:val="-2"/>
        </w:rPr>
        <w:t>7.4.2.4</w:t>
      </w:r>
      <w:r>
        <w:rPr>
          <w:color w:val="231F20"/>
          <w:spacing w:val="-17"/>
        </w:rPr>
        <w:t> </w:t>
      </w:r>
      <w:r>
        <w:rPr>
          <w:color w:val="231F20"/>
          <w:spacing w:val="-2"/>
        </w:rPr>
        <w:t>Қазақстан</w:t>
      </w:r>
      <w:r>
        <w:rPr>
          <w:color w:val="231F20"/>
          <w:spacing w:val="-17"/>
        </w:rPr>
        <w:t> </w:t>
      </w:r>
      <w:r>
        <w:rPr>
          <w:color w:val="231F20"/>
          <w:spacing w:val="-2"/>
        </w:rPr>
        <w:t>қандай</w:t>
      </w:r>
      <w:r>
        <w:rPr>
          <w:color w:val="231F20"/>
          <w:spacing w:val="-18"/>
        </w:rPr>
        <w:t> </w:t>
      </w:r>
      <w:r>
        <w:rPr>
          <w:color w:val="231F20"/>
          <w:spacing w:val="-2"/>
        </w:rPr>
        <w:t>минералды</w:t>
      </w:r>
      <w:r>
        <w:rPr>
          <w:color w:val="231F20"/>
          <w:spacing w:val="-17"/>
        </w:rPr>
        <w:t> </w:t>
      </w:r>
      <w:r>
        <w:rPr>
          <w:color w:val="231F20"/>
          <w:spacing w:val="-2"/>
        </w:rPr>
        <w:t>және</w:t>
      </w:r>
      <w:r>
        <w:rPr>
          <w:color w:val="231F20"/>
          <w:spacing w:val="-18"/>
        </w:rPr>
        <w:t> </w:t>
      </w:r>
      <w:r>
        <w:rPr>
          <w:color w:val="231F20"/>
          <w:spacing w:val="-2"/>
        </w:rPr>
        <w:t>табиғи</w:t>
      </w:r>
      <w:r>
        <w:rPr>
          <w:color w:val="231F20"/>
          <w:spacing w:val="-17"/>
        </w:rPr>
        <w:t> </w:t>
      </w:r>
      <w:r>
        <w:rPr>
          <w:color w:val="231F20"/>
          <w:spacing w:val="-2"/>
        </w:rPr>
        <w:t>ресурстармен</w:t>
      </w:r>
      <w:r>
        <w:rPr>
          <w:color w:val="231F20"/>
          <w:spacing w:val="-17"/>
        </w:rPr>
        <w:t> </w:t>
      </w:r>
      <w:r>
        <w:rPr>
          <w:color w:val="231F20"/>
          <w:spacing w:val="-2"/>
        </w:rPr>
        <w:t>бай</w:t>
      </w:r>
      <w:r>
        <w:rPr>
          <w:color w:val="231F20"/>
          <w:spacing w:val="-18"/>
        </w:rPr>
        <w:t> </w:t>
      </w:r>
      <w:r>
        <w:rPr>
          <w:color w:val="231F20"/>
          <w:spacing w:val="-2"/>
        </w:rPr>
        <w:t>екендігін және</w:t>
      </w:r>
      <w:r>
        <w:rPr>
          <w:color w:val="231F20"/>
          <w:spacing w:val="-9"/>
        </w:rPr>
        <w:t> </w:t>
      </w:r>
      <w:r>
        <w:rPr>
          <w:color w:val="231F20"/>
          <w:spacing w:val="-2"/>
        </w:rPr>
        <w:t>олардың</w:t>
      </w:r>
      <w:r>
        <w:rPr>
          <w:color w:val="231F20"/>
          <w:spacing w:val="-9"/>
        </w:rPr>
        <w:t> </w:t>
      </w:r>
      <w:r>
        <w:rPr>
          <w:color w:val="231F20"/>
          <w:spacing w:val="-2"/>
        </w:rPr>
        <w:t>кен</w:t>
      </w:r>
      <w:r>
        <w:rPr>
          <w:color w:val="231F20"/>
          <w:spacing w:val="-9"/>
        </w:rPr>
        <w:t> </w:t>
      </w:r>
      <w:r>
        <w:rPr>
          <w:color w:val="231F20"/>
          <w:spacing w:val="-2"/>
        </w:rPr>
        <w:t>орындарын</w:t>
      </w:r>
      <w:r>
        <w:rPr>
          <w:color w:val="231F20"/>
          <w:spacing w:val="-9"/>
        </w:rPr>
        <w:t> </w:t>
      </w:r>
      <w:r>
        <w:rPr>
          <w:color w:val="231F20"/>
          <w:spacing w:val="-2"/>
        </w:rPr>
        <w:t>білу;</w:t>
      </w:r>
      <w:r>
        <w:rPr>
          <w:color w:val="231F20"/>
          <w:spacing w:val="-9"/>
        </w:rPr>
        <w:t> </w:t>
      </w:r>
      <w:r>
        <w:rPr>
          <w:color w:val="231F20"/>
          <w:spacing w:val="-2"/>
        </w:rPr>
        <w:t>9.4.2.2</w:t>
      </w:r>
      <w:r>
        <w:rPr>
          <w:color w:val="231F20"/>
          <w:spacing w:val="-9"/>
        </w:rPr>
        <w:t> </w:t>
      </w:r>
      <w:r>
        <w:rPr>
          <w:color w:val="231F20"/>
          <w:spacing w:val="-2"/>
        </w:rPr>
        <w:t>фосфор</w:t>
      </w:r>
      <w:r>
        <w:rPr>
          <w:color w:val="231F20"/>
          <w:spacing w:val="-9"/>
        </w:rPr>
        <w:t> </w:t>
      </w:r>
      <w:r>
        <w:rPr>
          <w:color w:val="231F20"/>
          <w:spacing w:val="-2"/>
        </w:rPr>
        <w:t>қосылыстарының</w:t>
      </w:r>
      <w:r>
        <w:rPr>
          <w:color w:val="231F20"/>
          <w:spacing w:val="-9"/>
        </w:rPr>
        <w:t> </w:t>
      </w:r>
      <w:r>
        <w:rPr>
          <w:color w:val="231F20"/>
          <w:spacing w:val="-2"/>
        </w:rPr>
        <w:t>Қазақстан- </w:t>
      </w:r>
      <w:r>
        <w:rPr>
          <w:color w:val="231F20"/>
        </w:rPr>
        <w:t>дағы</w:t>
      </w:r>
      <w:r>
        <w:rPr>
          <w:color w:val="231F20"/>
          <w:spacing w:val="-1"/>
        </w:rPr>
        <w:t> </w:t>
      </w:r>
      <w:r>
        <w:rPr>
          <w:color w:val="231F20"/>
        </w:rPr>
        <w:t>кен</w:t>
      </w:r>
      <w:r>
        <w:rPr>
          <w:color w:val="231F20"/>
          <w:spacing w:val="-1"/>
        </w:rPr>
        <w:t> </w:t>
      </w:r>
      <w:r>
        <w:rPr>
          <w:color w:val="231F20"/>
        </w:rPr>
        <w:t>орындарын</w:t>
      </w:r>
      <w:r>
        <w:rPr>
          <w:color w:val="231F20"/>
          <w:spacing w:val="-1"/>
        </w:rPr>
        <w:t> </w:t>
      </w:r>
      <w:r>
        <w:rPr>
          <w:color w:val="231F20"/>
        </w:rPr>
        <w:t>атау;</w:t>
      </w:r>
      <w:r>
        <w:rPr>
          <w:color w:val="231F20"/>
          <w:spacing w:val="-1"/>
        </w:rPr>
        <w:t> </w:t>
      </w:r>
      <w:r>
        <w:rPr>
          <w:color w:val="231F20"/>
        </w:rPr>
        <w:t>9.4.2.5</w:t>
      </w:r>
      <w:r>
        <w:rPr>
          <w:color w:val="231F20"/>
          <w:spacing w:val="-1"/>
        </w:rPr>
        <w:t> </w:t>
      </w:r>
      <w:r>
        <w:rPr>
          <w:color w:val="231F20"/>
        </w:rPr>
        <w:t>Қазақстандағы</w:t>
      </w:r>
      <w:r>
        <w:rPr>
          <w:color w:val="231F20"/>
          <w:spacing w:val="-1"/>
        </w:rPr>
        <w:t> </w:t>
      </w:r>
      <w:r>
        <w:rPr>
          <w:color w:val="231F20"/>
        </w:rPr>
        <w:t>металдардың</w:t>
      </w:r>
      <w:r>
        <w:rPr>
          <w:color w:val="231F20"/>
          <w:spacing w:val="-1"/>
        </w:rPr>
        <w:t> </w:t>
      </w:r>
      <w:r>
        <w:rPr>
          <w:color w:val="231F20"/>
        </w:rPr>
        <w:t>кен</w:t>
      </w:r>
      <w:r>
        <w:rPr>
          <w:color w:val="231F20"/>
          <w:spacing w:val="-1"/>
        </w:rPr>
        <w:t> </w:t>
      </w:r>
      <w:r>
        <w:rPr>
          <w:color w:val="231F20"/>
        </w:rPr>
        <w:t>орындарын атау және оларды өндіру процестерін, қоршаған ортаға әсерін түсіндіру.</w:t>
      </w:r>
    </w:p>
    <w:p>
      <w:pPr>
        <w:pStyle w:val="BodyText"/>
        <w:spacing w:before="13"/>
      </w:pPr>
    </w:p>
    <w:p>
      <w:pPr>
        <w:pStyle w:val="BodyText"/>
        <w:spacing w:line="252" w:lineRule="auto"/>
        <w:ind w:left="1247" w:right="1415"/>
        <w:jc w:val="both"/>
      </w:pPr>
      <w:r>
        <w:rPr>
          <w:color w:val="231F20"/>
          <w:spacing w:val="-4"/>
        </w:rPr>
        <w:t>«Жер</w:t>
      </w:r>
      <w:r>
        <w:rPr>
          <w:color w:val="231F20"/>
          <w:spacing w:val="-11"/>
        </w:rPr>
        <w:t> </w:t>
      </w:r>
      <w:r>
        <w:rPr>
          <w:color w:val="231F20"/>
          <w:spacing w:val="-4"/>
        </w:rPr>
        <w:t>химиясы»</w:t>
      </w:r>
      <w:r>
        <w:rPr>
          <w:color w:val="231F20"/>
          <w:spacing w:val="-11"/>
        </w:rPr>
        <w:t> </w:t>
      </w:r>
      <w:r>
        <w:rPr>
          <w:color w:val="231F20"/>
          <w:spacing w:val="-4"/>
        </w:rPr>
        <w:t>тақырыбына</w:t>
      </w:r>
      <w:r>
        <w:rPr>
          <w:color w:val="231F20"/>
          <w:spacing w:val="-11"/>
        </w:rPr>
        <w:t> </w:t>
      </w:r>
      <w:r>
        <w:rPr>
          <w:color w:val="231F20"/>
          <w:spacing w:val="-4"/>
        </w:rPr>
        <w:t>«тәуелсіздік</w:t>
      </w:r>
      <w:r>
        <w:rPr>
          <w:color w:val="231F20"/>
          <w:spacing w:val="-11"/>
        </w:rPr>
        <w:t> </w:t>
      </w:r>
      <w:r>
        <w:rPr>
          <w:color w:val="231F20"/>
          <w:spacing w:val="-4"/>
        </w:rPr>
        <w:t>және</w:t>
      </w:r>
      <w:r>
        <w:rPr>
          <w:color w:val="231F20"/>
          <w:spacing w:val="-11"/>
        </w:rPr>
        <w:t> </w:t>
      </w:r>
      <w:r>
        <w:rPr>
          <w:color w:val="231F20"/>
          <w:spacing w:val="-4"/>
        </w:rPr>
        <w:t>отаншылдық»,</w:t>
      </w:r>
      <w:r>
        <w:rPr>
          <w:color w:val="231F20"/>
          <w:spacing w:val="-11"/>
        </w:rPr>
        <w:t> </w:t>
      </w:r>
      <w:r>
        <w:rPr>
          <w:color w:val="231F20"/>
          <w:spacing w:val="-4"/>
        </w:rPr>
        <w:t>«бірлік</w:t>
      </w:r>
      <w:r>
        <w:rPr>
          <w:color w:val="231F20"/>
          <w:spacing w:val="-11"/>
        </w:rPr>
        <w:t> </w:t>
      </w:r>
      <w:r>
        <w:rPr>
          <w:color w:val="231F20"/>
          <w:spacing w:val="-4"/>
        </w:rPr>
        <w:t>және</w:t>
      </w:r>
      <w:r>
        <w:rPr>
          <w:color w:val="231F20"/>
          <w:spacing w:val="-11"/>
        </w:rPr>
        <w:t> </w:t>
      </w:r>
      <w:r>
        <w:rPr>
          <w:color w:val="231F20"/>
          <w:spacing w:val="-4"/>
        </w:rPr>
        <w:t>ынты- </w:t>
      </w:r>
      <w:r>
        <w:rPr>
          <w:color w:val="231F20"/>
        </w:rPr>
        <w:t>мақ» құндылықтарын кіріктіруге болады.</w:t>
      </w:r>
    </w:p>
    <w:p>
      <w:pPr>
        <w:pStyle w:val="BodyText"/>
        <w:spacing w:before="14"/>
      </w:pPr>
    </w:p>
    <w:p>
      <w:pPr>
        <w:pStyle w:val="BodyText"/>
        <w:spacing w:line="252" w:lineRule="auto"/>
        <w:ind w:left="1247" w:right="1415"/>
        <w:jc w:val="both"/>
      </w:pPr>
      <w:r>
        <w:rPr>
          <w:color w:val="231F20"/>
        </w:rPr>
        <w:t>Білім алушыларға еліміздің әлемдік пайдалы қазбалар қоры бойынша алатын орнын,</w:t>
      </w:r>
      <w:r>
        <w:rPr>
          <w:color w:val="231F20"/>
          <w:spacing w:val="-13"/>
        </w:rPr>
        <w:t> </w:t>
      </w:r>
      <w:r>
        <w:rPr>
          <w:color w:val="231F20"/>
        </w:rPr>
        <w:t>мысалы,</w:t>
      </w:r>
      <w:r>
        <w:rPr>
          <w:color w:val="231F20"/>
          <w:spacing w:val="-13"/>
        </w:rPr>
        <w:t> </w:t>
      </w:r>
      <w:r>
        <w:rPr>
          <w:color w:val="231F20"/>
        </w:rPr>
        <w:t>уран,</w:t>
      </w:r>
      <w:r>
        <w:rPr>
          <w:color w:val="231F20"/>
          <w:spacing w:val="-13"/>
        </w:rPr>
        <w:t> </w:t>
      </w:r>
      <w:r>
        <w:rPr>
          <w:color w:val="231F20"/>
        </w:rPr>
        <w:t>хром,</w:t>
      </w:r>
      <w:r>
        <w:rPr>
          <w:color w:val="231F20"/>
          <w:spacing w:val="-13"/>
        </w:rPr>
        <w:t> </w:t>
      </w:r>
      <w:r>
        <w:rPr>
          <w:color w:val="231F20"/>
        </w:rPr>
        <w:t>мыс,</w:t>
      </w:r>
      <w:r>
        <w:rPr>
          <w:color w:val="231F20"/>
          <w:spacing w:val="-13"/>
        </w:rPr>
        <w:t> </w:t>
      </w:r>
      <w:r>
        <w:rPr>
          <w:color w:val="231F20"/>
        </w:rPr>
        <w:t>алтын,</w:t>
      </w:r>
      <w:r>
        <w:rPr>
          <w:color w:val="231F20"/>
          <w:spacing w:val="-13"/>
        </w:rPr>
        <w:t> </w:t>
      </w:r>
      <w:r>
        <w:rPr>
          <w:color w:val="231F20"/>
        </w:rPr>
        <w:t>мұнай</w:t>
      </w:r>
      <w:r>
        <w:rPr>
          <w:color w:val="231F20"/>
          <w:spacing w:val="-13"/>
        </w:rPr>
        <w:t> </w:t>
      </w:r>
      <w:r>
        <w:rPr>
          <w:color w:val="231F20"/>
        </w:rPr>
        <w:t>т.б.</w:t>
      </w:r>
      <w:r>
        <w:rPr>
          <w:color w:val="231F20"/>
          <w:spacing w:val="-13"/>
        </w:rPr>
        <w:t> </w:t>
      </w:r>
      <w:r>
        <w:rPr>
          <w:color w:val="231F20"/>
        </w:rPr>
        <w:t>жөнінде</w:t>
      </w:r>
      <w:r>
        <w:rPr>
          <w:color w:val="231F20"/>
          <w:spacing w:val="-13"/>
        </w:rPr>
        <w:t> </w:t>
      </w:r>
      <w:r>
        <w:rPr>
          <w:color w:val="231F20"/>
        </w:rPr>
        <w:t>мәліметтер</w:t>
      </w:r>
      <w:r>
        <w:rPr>
          <w:color w:val="231F20"/>
          <w:spacing w:val="-13"/>
        </w:rPr>
        <w:t> </w:t>
      </w:r>
      <w:r>
        <w:rPr>
          <w:color w:val="231F20"/>
        </w:rPr>
        <w:t>беру</w:t>
      </w:r>
      <w:r>
        <w:rPr>
          <w:color w:val="231F20"/>
          <w:spacing w:val="-13"/>
        </w:rPr>
        <w:t> </w:t>
      </w:r>
      <w:r>
        <w:rPr>
          <w:color w:val="231F20"/>
        </w:rPr>
        <w:t>ке- </w:t>
      </w:r>
      <w:r>
        <w:rPr>
          <w:color w:val="231F20"/>
          <w:spacing w:val="-2"/>
        </w:rPr>
        <w:t>рек.</w:t>
      </w:r>
      <w:r>
        <w:rPr>
          <w:color w:val="231F20"/>
          <w:spacing w:val="-14"/>
        </w:rPr>
        <w:t> </w:t>
      </w:r>
      <w:r>
        <w:rPr>
          <w:color w:val="231F20"/>
          <w:spacing w:val="-2"/>
        </w:rPr>
        <w:t>Сол</w:t>
      </w:r>
      <w:r>
        <w:rPr>
          <w:color w:val="231F20"/>
          <w:spacing w:val="-14"/>
        </w:rPr>
        <w:t> </w:t>
      </w:r>
      <w:r>
        <w:rPr>
          <w:color w:val="231F20"/>
          <w:spacing w:val="-2"/>
        </w:rPr>
        <w:t>арқылы</w:t>
      </w:r>
      <w:r>
        <w:rPr>
          <w:color w:val="231F20"/>
          <w:spacing w:val="-14"/>
        </w:rPr>
        <w:t> </w:t>
      </w:r>
      <w:r>
        <w:rPr>
          <w:color w:val="231F20"/>
          <w:spacing w:val="-2"/>
        </w:rPr>
        <w:t>туған</w:t>
      </w:r>
      <w:r>
        <w:rPr>
          <w:color w:val="231F20"/>
          <w:spacing w:val="-14"/>
        </w:rPr>
        <w:t> </w:t>
      </w:r>
      <w:r>
        <w:rPr>
          <w:color w:val="231F20"/>
          <w:spacing w:val="-2"/>
        </w:rPr>
        <w:t>жердің</w:t>
      </w:r>
      <w:r>
        <w:rPr>
          <w:color w:val="231F20"/>
          <w:spacing w:val="-14"/>
        </w:rPr>
        <w:t> </w:t>
      </w:r>
      <w:r>
        <w:rPr>
          <w:color w:val="231F20"/>
          <w:spacing w:val="-2"/>
        </w:rPr>
        <w:t>байлығын</w:t>
      </w:r>
      <w:r>
        <w:rPr>
          <w:color w:val="231F20"/>
          <w:spacing w:val="-14"/>
        </w:rPr>
        <w:t> </w:t>
      </w:r>
      <w:r>
        <w:rPr>
          <w:color w:val="231F20"/>
          <w:spacing w:val="-2"/>
        </w:rPr>
        <w:t>бағалауға</w:t>
      </w:r>
      <w:r>
        <w:rPr>
          <w:color w:val="231F20"/>
          <w:spacing w:val="-14"/>
        </w:rPr>
        <w:t> </w:t>
      </w:r>
      <w:r>
        <w:rPr>
          <w:color w:val="231F20"/>
          <w:spacing w:val="-2"/>
        </w:rPr>
        <w:t>баулып,</w:t>
      </w:r>
      <w:r>
        <w:rPr>
          <w:color w:val="231F20"/>
          <w:spacing w:val="-14"/>
        </w:rPr>
        <w:t> </w:t>
      </w:r>
      <w:r>
        <w:rPr>
          <w:color w:val="231F20"/>
          <w:spacing w:val="-2"/>
        </w:rPr>
        <w:t>Қазақстанның</w:t>
      </w:r>
      <w:r>
        <w:rPr>
          <w:color w:val="231F20"/>
          <w:spacing w:val="-14"/>
        </w:rPr>
        <w:t> </w:t>
      </w:r>
      <w:r>
        <w:rPr>
          <w:color w:val="231F20"/>
          <w:spacing w:val="-2"/>
        </w:rPr>
        <w:t>табиғи </w:t>
      </w:r>
      <w:r>
        <w:rPr>
          <w:color w:val="231F20"/>
        </w:rPr>
        <w:t>байлықтарына деген құрмет пен мақтаныш сезімі оянады.</w:t>
      </w:r>
    </w:p>
    <w:p>
      <w:pPr>
        <w:pStyle w:val="BodyText"/>
        <w:spacing w:before="13"/>
      </w:pPr>
    </w:p>
    <w:p>
      <w:pPr>
        <w:pStyle w:val="BodyText"/>
        <w:spacing w:line="252" w:lineRule="auto"/>
        <w:ind w:left="1247" w:right="1415"/>
        <w:jc w:val="both"/>
      </w:pPr>
      <w:r>
        <w:rPr>
          <w:color w:val="231F20"/>
        </w:rPr>
        <w:t>Пайдалы қазбалардың экологиялық аспектілерін, мысалы, пайдалы қазбалар- ды</w:t>
      </w:r>
      <w:r>
        <w:rPr>
          <w:color w:val="231F20"/>
          <w:spacing w:val="-2"/>
        </w:rPr>
        <w:t> </w:t>
      </w:r>
      <w:r>
        <w:rPr>
          <w:color w:val="231F20"/>
        </w:rPr>
        <w:t>өндірудің</w:t>
      </w:r>
      <w:r>
        <w:rPr>
          <w:color w:val="231F20"/>
          <w:spacing w:val="-2"/>
        </w:rPr>
        <w:t> </w:t>
      </w:r>
      <w:r>
        <w:rPr>
          <w:color w:val="231F20"/>
        </w:rPr>
        <w:t>қоршаған</w:t>
      </w:r>
      <w:r>
        <w:rPr>
          <w:color w:val="231F20"/>
          <w:spacing w:val="-2"/>
        </w:rPr>
        <w:t> </w:t>
      </w:r>
      <w:r>
        <w:rPr>
          <w:color w:val="231F20"/>
        </w:rPr>
        <w:t>ортаға</w:t>
      </w:r>
      <w:r>
        <w:rPr>
          <w:color w:val="231F20"/>
          <w:spacing w:val="-2"/>
        </w:rPr>
        <w:t> </w:t>
      </w:r>
      <w:r>
        <w:rPr>
          <w:color w:val="231F20"/>
        </w:rPr>
        <w:t>әсерін</w:t>
      </w:r>
      <w:r>
        <w:rPr>
          <w:color w:val="231F20"/>
          <w:spacing w:val="-2"/>
        </w:rPr>
        <w:t> </w:t>
      </w:r>
      <w:r>
        <w:rPr>
          <w:color w:val="231F20"/>
        </w:rPr>
        <w:t>талқылау</w:t>
      </w:r>
      <w:r>
        <w:rPr>
          <w:color w:val="231F20"/>
          <w:spacing w:val="-2"/>
        </w:rPr>
        <w:t> </w:t>
      </w:r>
      <w:r>
        <w:rPr>
          <w:color w:val="231F20"/>
        </w:rPr>
        <w:t>арқылы</w:t>
      </w:r>
      <w:r>
        <w:rPr>
          <w:color w:val="231F20"/>
          <w:spacing w:val="-2"/>
        </w:rPr>
        <w:t> </w:t>
      </w:r>
      <w:r>
        <w:rPr>
          <w:color w:val="231F20"/>
        </w:rPr>
        <w:t>экологиялық</w:t>
      </w:r>
      <w:r>
        <w:rPr>
          <w:color w:val="231F20"/>
          <w:spacing w:val="-2"/>
        </w:rPr>
        <w:t> </w:t>
      </w:r>
      <w:r>
        <w:rPr>
          <w:color w:val="231F20"/>
        </w:rPr>
        <w:t>жауапкер- шілікті дамытуға, өз елінің мүдделері мен құндылықтарын қорғауға дайын бо- луға тәрбиелеу қажет.</w:t>
      </w:r>
    </w:p>
    <w:p>
      <w:pPr>
        <w:pStyle w:val="BodyText"/>
        <w:spacing w:before="13"/>
      </w:pPr>
    </w:p>
    <w:p>
      <w:pPr>
        <w:pStyle w:val="BodyText"/>
        <w:spacing w:line="252" w:lineRule="auto" w:before="1"/>
        <w:ind w:left="1247" w:right="1415"/>
        <w:jc w:val="both"/>
      </w:pPr>
      <w:r>
        <w:rPr>
          <w:color w:val="231F20"/>
        </w:rPr>
        <w:t>Пайдалы</w:t>
      </w:r>
      <w:r>
        <w:rPr>
          <w:color w:val="231F20"/>
          <w:spacing w:val="-6"/>
        </w:rPr>
        <w:t> </w:t>
      </w:r>
      <w:r>
        <w:rPr>
          <w:color w:val="231F20"/>
        </w:rPr>
        <w:t>қазбалардың</w:t>
      </w:r>
      <w:r>
        <w:rPr>
          <w:color w:val="231F20"/>
          <w:spacing w:val="-6"/>
        </w:rPr>
        <w:t> </w:t>
      </w:r>
      <w:r>
        <w:rPr>
          <w:color w:val="231F20"/>
        </w:rPr>
        <w:t>ел</w:t>
      </w:r>
      <w:r>
        <w:rPr>
          <w:color w:val="231F20"/>
          <w:spacing w:val="-6"/>
        </w:rPr>
        <w:t> </w:t>
      </w:r>
      <w:r>
        <w:rPr>
          <w:color w:val="231F20"/>
        </w:rPr>
        <w:t>экономикасына</w:t>
      </w:r>
      <w:r>
        <w:rPr>
          <w:color w:val="231F20"/>
          <w:spacing w:val="-6"/>
        </w:rPr>
        <w:t> </w:t>
      </w:r>
      <w:r>
        <w:rPr>
          <w:color w:val="231F20"/>
        </w:rPr>
        <w:t>әсері</w:t>
      </w:r>
      <w:r>
        <w:rPr>
          <w:color w:val="231F20"/>
          <w:spacing w:val="-6"/>
        </w:rPr>
        <w:t> </w:t>
      </w:r>
      <w:r>
        <w:rPr>
          <w:color w:val="231F20"/>
        </w:rPr>
        <w:t>және</w:t>
      </w:r>
      <w:r>
        <w:rPr>
          <w:color w:val="231F20"/>
          <w:spacing w:val="-6"/>
        </w:rPr>
        <w:t> </w:t>
      </w:r>
      <w:r>
        <w:rPr>
          <w:color w:val="231F20"/>
        </w:rPr>
        <w:t>оларды</w:t>
      </w:r>
      <w:r>
        <w:rPr>
          <w:color w:val="231F20"/>
          <w:spacing w:val="-6"/>
        </w:rPr>
        <w:t> </w:t>
      </w:r>
      <w:r>
        <w:rPr>
          <w:color w:val="231F20"/>
        </w:rPr>
        <w:t>тиімді,</w:t>
      </w:r>
      <w:r>
        <w:rPr>
          <w:color w:val="231F20"/>
          <w:spacing w:val="-6"/>
        </w:rPr>
        <w:t> </w:t>
      </w:r>
      <w:r>
        <w:rPr>
          <w:color w:val="231F20"/>
        </w:rPr>
        <w:t>әділ</w:t>
      </w:r>
      <w:r>
        <w:rPr>
          <w:color w:val="231F20"/>
          <w:spacing w:val="-6"/>
        </w:rPr>
        <w:t> </w:t>
      </w:r>
      <w:r>
        <w:rPr>
          <w:color w:val="231F20"/>
        </w:rPr>
        <w:t>пайда- лану қажеттілігі жайлы пікірталас ұйымдастыру арқылы басқалармен жағымды қарым-қатынас орната білу және қоғамдық өмірге үлес қосуға дағдыланады.</w:t>
      </w:r>
    </w:p>
    <w:p>
      <w:pPr>
        <w:pStyle w:val="BodyText"/>
        <w:spacing w:before="13"/>
      </w:pPr>
    </w:p>
    <w:p>
      <w:pPr>
        <w:pStyle w:val="BodyText"/>
        <w:ind w:left="1247"/>
        <w:jc w:val="both"/>
      </w:pPr>
      <w:r>
        <w:rPr>
          <w:color w:val="231F20"/>
          <w:spacing w:val="-2"/>
        </w:rPr>
        <w:t>«Жасампаздық</w:t>
      </w:r>
      <w:r>
        <w:rPr>
          <w:color w:val="231F20"/>
          <w:spacing w:val="-14"/>
        </w:rPr>
        <w:t> </w:t>
      </w:r>
      <w:r>
        <w:rPr>
          <w:color w:val="231F20"/>
          <w:spacing w:val="-2"/>
        </w:rPr>
        <w:t>және</w:t>
      </w:r>
      <w:r>
        <w:rPr>
          <w:color w:val="231F20"/>
          <w:spacing w:val="-14"/>
        </w:rPr>
        <w:t> </w:t>
      </w:r>
      <w:r>
        <w:rPr>
          <w:color w:val="231F20"/>
          <w:spacing w:val="-2"/>
        </w:rPr>
        <w:t>жаңашылдық»</w:t>
      </w:r>
      <w:r>
        <w:rPr>
          <w:color w:val="231F20"/>
          <w:spacing w:val="-13"/>
        </w:rPr>
        <w:t> </w:t>
      </w:r>
      <w:r>
        <w:rPr>
          <w:color w:val="231F20"/>
          <w:spacing w:val="-2"/>
        </w:rPr>
        <w:t>құндылығы.</w:t>
      </w:r>
    </w:p>
    <w:p>
      <w:pPr>
        <w:pStyle w:val="BodyText"/>
        <w:spacing w:before="29"/>
      </w:pPr>
    </w:p>
    <w:p>
      <w:pPr>
        <w:pStyle w:val="BodyText"/>
        <w:spacing w:line="252" w:lineRule="auto"/>
        <w:ind w:left="1247" w:right="1415"/>
        <w:jc w:val="both"/>
      </w:pPr>
      <w:r>
        <w:rPr>
          <w:color w:val="231F20"/>
        </w:rPr>
        <w:t>Шығармашылық құзыреттілігі: бақылау, өлшеу, эксперименттер мен тәжірибе- лер жүргізу; модельдеу, таным объектілерінің құрылымын анықтау, бір бүтін- нің әртүрлі бөліктері арасындағы қатынастарды іздеу және бөлу, процестерді кезеңдерге бөлу, себеп-салдарлық байланыстарды анықтай алу; оқу есептерін шешудің</w:t>
      </w:r>
      <w:r>
        <w:rPr>
          <w:color w:val="231F20"/>
          <w:spacing w:val="-16"/>
        </w:rPr>
        <w:t> </w:t>
      </w:r>
      <w:r>
        <w:rPr>
          <w:color w:val="231F20"/>
        </w:rPr>
        <w:t>оңтайлы</w:t>
      </w:r>
      <w:r>
        <w:rPr>
          <w:color w:val="231F20"/>
          <w:spacing w:val="-16"/>
        </w:rPr>
        <w:t> </w:t>
      </w:r>
      <w:r>
        <w:rPr>
          <w:color w:val="231F20"/>
        </w:rPr>
        <w:t>тәсілдерін</w:t>
      </w:r>
      <w:r>
        <w:rPr>
          <w:color w:val="231F20"/>
          <w:spacing w:val="-16"/>
        </w:rPr>
        <w:t> </w:t>
      </w:r>
      <w:r>
        <w:rPr>
          <w:color w:val="231F20"/>
        </w:rPr>
        <w:t>таба</w:t>
      </w:r>
      <w:r>
        <w:rPr>
          <w:color w:val="231F20"/>
          <w:spacing w:val="-16"/>
        </w:rPr>
        <w:t> </w:t>
      </w:r>
      <w:r>
        <w:rPr>
          <w:color w:val="231F20"/>
        </w:rPr>
        <w:t>білу,</w:t>
      </w:r>
      <w:r>
        <w:rPr>
          <w:color w:val="231F20"/>
          <w:spacing w:val="-16"/>
        </w:rPr>
        <w:t> </w:t>
      </w:r>
      <w:r>
        <w:rPr>
          <w:color w:val="231F20"/>
        </w:rPr>
        <w:t>ол</w:t>
      </w:r>
      <w:r>
        <w:rPr>
          <w:color w:val="231F20"/>
          <w:spacing w:val="-16"/>
        </w:rPr>
        <w:t> </w:t>
      </w:r>
      <w:r>
        <w:rPr>
          <w:color w:val="231F20"/>
        </w:rPr>
        <w:t>үшін</w:t>
      </w:r>
      <w:r>
        <w:rPr>
          <w:color w:val="231F20"/>
          <w:spacing w:val="-16"/>
        </w:rPr>
        <w:t> </w:t>
      </w:r>
      <w:r>
        <w:rPr>
          <w:color w:val="231F20"/>
        </w:rPr>
        <w:t>жаңаларын</w:t>
      </w:r>
      <w:r>
        <w:rPr>
          <w:color w:val="231F20"/>
          <w:spacing w:val="-16"/>
        </w:rPr>
        <w:t> </w:t>
      </w:r>
      <w:r>
        <w:rPr>
          <w:color w:val="231F20"/>
        </w:rPr>
        <w:t>қолдану</w:t>
      </w:r>
      <w:r>
        <w:rPr>
          <w:color w:val="231F20"/>
          <w:spacing w:val="-16"/>
        </w:rPr>
        <w:t> </w:t>
      </w:r>
      <w:r>
        <w:rPr>
          <w:color w:val="231F20"/>
        </w:rPr>
        <w:t>және</w:t>
      </w:r>
      <w:r>
        <w:rPr>
          <w:color w:val="231F20"/>
          <w:spacing w:val="-16"/>
        </w:rPr>
        <w:t> </w:t>
      </w:r>
      <w:r>
        <w:rPr>
          <w:color w:val="231F20"/>
        </w:rPr>
        <w:t>бұрын- нан таныс алгоритмдерді біріктіру, оларды стандартты емес есептерді шешуге қолдана</w:t>
      </w:r>
      <w:r>
        <w:rPr>
          <w:color w:val="231F20"/>
          <w:spacing w:val="-3"/>
        </w:rPr>
        <w:t> </w:t>
      </w:r>
      <w:r>
        <w:rPr>
          <w:color w:val="231F20"/>
        </w:rPr>
        <w:t>алу.</w:t>
      </w:r>
    </w:p>
    <w:p>
      <w:pPr>
        <w:pStyle w:val="BodyText"/>
        <w:spacing w:before="11"/>
      </w:pPr>
    </w:p>
    <w:p>
      <w:pPr>
        <w:pStyle w:val="BodyText"/>
        <w:spacing w:line="252" w:lineRule="auto"/>
        <w:ind w:left="1247" w:right="1415"/>
        <w:jc w:val="both"/>
      </w:pPr>
      <w:r>
        <w:rPr>
          <w:color w:val="231F20"/>
          <w:spacing w:val="-2"/>
        </w:rPr>
        <w:t>«Зат</w:t>
      </w:r>
      <w:r>
        <w:rPr>
          <w:color w:val="231F20"/>
          <w:spacing w:val="-10"/>
        </w:rPr>
        <w:t> </w:t>
      </w:r>
      <w:r>
        <w:rPr>
          <w:color w:val="231F20"/>
          <w:spacing w:val="-2"/>
        </w:rPr>
        <w:t>массасының</w:t>
      </w:r>
      <w:r>
        <w:rPr>
          <w:color w:val="231F20"/>
          <w:spacing w:val="-10"/>
        </w:rPr>
        <w:t> </w:t>
      </w:r>
      <w:r>
        <w:rPr>
          <w:color w:val="231F20"/>
          <w:spacing w:val="-2"/>
        </w:rPr>
        <w:t>сақталу</w:t>
      </w:r>
      <w:r>
        <w:rPr>
          <w:color w:val="231F20"/>
          <w:spacing w:val="-10"/>
        </w:rPr>
        <w:t> </w:t>
      </w:r>
      <w:r>
        <w:rPr>
          <w:color w:val="231F20"/>
          <w:spacing w:val="-2"/>
        </w:rPr>
        <w:t>заңы»</w:t>
      </w:r>
      <w:r>
        <w:rPr>
          <w:color w:val="231F20"/>
          <w:spacing w:val="-10"/>
        </w:rPr>
        <w:t> </w:t>
      </w:r>
      <w:r>
        <w:rPr>
          <w:color w:val="231F20"/>
          <w:spacing w:val="-2"/>
        </w:rPr>
        <w:t>бөлімшесі.</w:t>
      </w:r>
      <w:r>
        <w:rPr>
          <w:color w:val="231F20"/>
          <w:spacing w:val="-10"/>
        </w:rPr>
        <w:t> </w:t>
      </w:r>
      <w:r>
        <w:rPr>
          <w:color w:val="231F20"/>
          <w:spacing w:val="-2"/>
        </w:rPr>
        <w:t>Оқу</w:t>
      </w:r>
      <w:r>
        <w:rPr>
          <w:color w:val="231F20"/>
          <w:spacing w:val="-10"/>
        </w:rPr>
        <w:t> </w:t>
      </w:r>
      <w:r>
        <w:rPr>
          <w:color w:val="231F20"/>
          <w:spacing w:val="-2"/>
        </w:rPr>
        <w:t>мақсаттары:</w:t>
      </w:r>
      <w:r>
        <w:rPr>
          <w:color w:val="231F20"/>
          <w:spacing w:val="-10"/>
        </w:rPr>
        <w:t> </w:t>
      </w:r>
      <w:r>
        <w:rPr>
          <w:color w:val="231F20"/>
          <w:spacing w:val="-2"/>
        </w:rPr>
        <w:t>8.2.3.1</w:t>
      </w:r>
      <w:r>
        <w:rPr>
          <w:color w:val="231F20"/>
          <w:spacing w:val="-10"/>
        </w:rPr>
        <w:t> </w:t>
      </w:r>
      <w:r>
        <w:rPr>
          <w:color w:val="231F20"/>
          <w:spacing w:val="-2"/>
        </w:rPr>
        <w:t>заттар</w:t>
      </w:r>
      <w:r>
        <w:rPr>
          <w:color w:val="231F20"/>
          <w:spacing w:val="-10"/>
        </w:rPr>
        <w:t> </w:t>
      </w:r>
      <w:r>
        <w:rPr>
          <w:color w:val="231F20"/>
          <w:spacing w:val="-2"/>
        </w:rPr>
        <w:t>құра- </w:t>
      </w:r>
      <w:r>
        <w:rPr>
          <w:color w:val="231F20"/>
        </w:rPr>
        <w:t>мындағы элементтердің массалық үлесін табу, элементтердің массалық үлесі бойынша заттардың формуласын шығару;</w:t>
      </w:r>
      <w:r>
        <w:rPr>
          <w:color w:val="231F20"/>
          <w:spacing w:val="1"/>
        </w:rPr>
        <w:t> </w:t>
      </w:r>
      <w:r>
        <w:rPr>
          <w:color w:val="231F20"/>
        </w:rPr>
        <w:t>8.2.3.2 әрекеттесетін заттар </w:t>
      </w:r>
      <w:r>
        <w:rPr>
          <w:color w:val="231F20"/>
          <w:spacing w:val="-2"/>
        </w:rPr>
        <w:t>қатына-</w:t>
      </w:r>
    </w:p>
    <w:p>
      <w:pPr>
        <w:pStyle w:val="BodyText"/>
        <w:spacing w:after="0" w:line="252" w:lineRule="auto"/>
        <w:jc w:val="both"/>
        <w:sectPr>
          <w:pgSz w:w="11910" w:h="16840"/>
          <w:pgMar w:header="0" w:footer="908" w:top="680" w:bottom="1120" w:left="0" w:right="0"/>
        </w:sectPr>
      </w:pPr>
    </w:p>
    <w:p>
      <w:pPr>
        <w:pStyle w:val="Heading2"/>
        <w:spacing w:before="207"/>
        <w:ind w:right="1389"/>
        <w:jc w:val="right"/>
      </w:pPr>
      <w:r>
        <w:rPr/>
        <mc:AlternateContent>
          <mc:Choice Requires="wps">
            <w:drawing>
              <wp:anchor distT="0" distB="0" distL="0" distR="0" allowOverlap="1" layoutInCell="1" locked="0" behindDoc="0" simplePos="0" relativeHeight="15792640">
                <wp:simplePos x="0" y="0"/>
                <wp:positionH relativeFrom="page">
                  <wp:posOffset>6767995</wp:posOffset>
                </wp:positionH>
                <wp:positionV relativeFrom="paragraph">
                  <wp:posOffset>-2108</wp:posOffset>
                </wp:positionV>
                <wp:extent cx="792480" cy="454659"/>
                <wp:effectExtent l="0" t="0" r="0" b="0"/>
                <wp:wrapNone/>
                <wp:docPr id="164" name="Graphic 164"/>
                <wp:cNvGraphicFramePr>
                  <a:graphicFrameLocks/>
                </wp:cNvGraphicFramePr>
                <a:graphic>
                  <a:graphicData uri="http://schemas.microsoft.com/office/word/2010/wordprocessingShape">
                    <wps:wsp>
                      <wps:cNvPr id="164" name="Graphic 164"/>
                      <wps:cNvSpPr/>
                      <wps:spPr>
                        <a:xfrm>
                          <a:off x="0" y="0"/>
                          <a:ext cx="792480" cy="454659"/>
                        </a:xfrm>
                        <a:custGeom>
                          <a:avLst/>
                          <a:gdLst/>
                          <a:ahLst/>
                          <a:cxnLst/>
                          <a:rect l="l" t="t" r="r" b="b"/>
                          <a:pathLst>
                            <a:path w="792480" h="454659">
                              <a:moveTo>
                                <a:pt x="0" y="454278"/>
                              </a:moveTo>
                              <a:lnTo>
                                <a:pt x="792010" y="454278"/>
                              </a:lnTo>
                              <a:lnTo>
                                <a:pt x="792010" y="0"/>
                              </a:lnTo>
                              <a:lnTo>
                                <a:pt x="0" y="0"/>
                              </a:lnTo>
                              <a:lnTo>
                                <a:pt x="0" y="454278"/>
                              </a:lnTo>
                              <a:close/>
                            </a:path>
                          </a:pathLst>
                        </a:custGeom>
                        <a:solidFill>
                          <a:srgbClr val="776CB1"/>
                        </a:solidFill>
                      </wps:spPr>
                      <wps:bodyPr wrap="square" lIns="0" tIns="0" rIns="0" bIns="0" rtlCol="0">
                        <a:prstTxWarp prst="textNoShape">
                          <a:avLst/>
                        </a:prstTxWarp>
                        <a:noAutofit/>
                      </wps:bodyPr>
                    </wps:wsp>
                  </a:graphicData>
                </a:graphic>
              </wp:anchor>
            </w:drawing>
          </mc:Choice>
          <mc:Fallback>
            <w:pict>
              <v:rect style="position:absolute;margin-left:532.913025pt;margin-top:-.166pt;width:62.363pt;height:35.770pt;mso-position-horizontal-relative:page;mso-position-vertical-relative:paragraph;z-index:15792640" id="docshape150" filled="true" fillcolor="#776cb1" stroked="false">
                <v:fill type="solid"/>
                <w10:wrap type="none"/>
              </v:rect>
            </w:pict>
          </mc:Fallback>
        </mc:AlternateContent>
      </w:r>
      <w:r>
        <w:rPr/>
        <mc:AlternateContent>
          <mc:Choice Requires="wps">
            <w:drawing>
              <wp:anchor distT="0" distB="0" distL="0" distR="0" allowOverlap="1" layoutInCell="1" locked="0" behindDoc="0" simplePos="0" relativeHeight="15793152">
                <wp:simplePos x="0" y="0"/>
                <wp:positionH relativeFrom="page">
                  <wp:posOffset>0</wp:posOffset>
                </wp:positionH>
                <wp:positionV relativeFrom="paragraph">
                  <wp:posOffset>-2108</wp:posOffset>
                </wp:positionV>
                <wp:extent cx="6475095" cy="454659"/>
                <wp:effectExtent l="0" t="0" r="0" b="0"/>
                <wp:wrapNone/>
                <wp:docPr id="165" name="Textbox 165"/>
                <wp:cNvGraphicFramePr>
                  <a:graphicFrameLocks/>
                </wp:cNvGraphicFramePr>
                <a:graphic>
                  <a:graphicData uri="http://schemas.microsoft.com/office/word/2010/wordprocessingShape">
                    <wps:wsp>
                      <wps:cNvPr id="165" name="Textbox 165"/>
                      <wps:cNvSpPr txBox="1"/>
                      <wps:spPr>
                        <a:xfrm>
                          <a:off x="0" y="0"/>
                          <a:ext cx="6475095" cy="454659"/>
                        </a:xfrm>
                        <a:prstGeom prst="rect">
                          <a:avLst/>
                        </a:prstGeom>
                        <a:solidFill>
                          <a:srgbClr val="776CB1"/>
                        </a:solidFill>
                      </wps:spPr>
                      <wps:txbx>
                        <w:txbxContent>
                          <w:p>
                            <w:pPr>
                              <w:pStyle w:val="BodyText"/>
                              <w:spacing w:line="265" w:lineRule="exact" w:before="77"/>
                              <w:ind w:right="396"/>
                              <w:jc w:val="right"/>
                              <w:rPr>
                                <w:rFonts w:ascii="Tahoma" w:hAnsi="Tahoma"/>
                                <w:color w:val="000000"/>
                              </w:rPr>
                            </w:pPr>
                            <w:r>
                              <w:rPr>
                                <w:rFonts w:ascii="Tahoma" w:hAnsi="Tahoma"/>
                                <w:color w:val="FFFFFF"/>
                                <w:w w:val="60"/>
                              </w:rPr>
                              <w:t>БАСТАУЫШ,</w:t>
                            </w:r>
                            <w:r>
                              <w:rPr>
                                <w:rFonts w:ascii="Tahoma" w:hAnsi="Tahoma"/>
                                <w:color w:val="FFFFFF"/>
                                <w:spacing w:val="4"/>
                              </w:rPr>
                              <w:t> </w:t>
                            </w:r>
                            <w:r>
                              <w:rPr>
                                <w:rFonts w:ascii="Tahoma" w:hAnsi="Tahoma"/>
                                <w:color w:val="FFFFFF"/>
                                <w:w w:val="60"/>
                              </w:rPr>
                              <w:t>НЕГІЗГІ</w:t>
                            </w:r>
                            <w:r>
                              <w:rPr>
                                <w:rFonts w:ascii="Tahoma" w:hAnsi="Tahoma"/>
                                <w:color w:val="FFFFFF"/>
                                <w:spacing w:val="4"/>
                              </w:rPr>
                              <w:t> </w:t>
                            </w:r>
                            <w:r>
                              <w:rPr>
                                <w:rFonts w:ascii="Tahoma" w:hAnsi="Tahoma"/>
                                <w:color w:val="FFFFFF"/>
                                <w:w w:val="60"/>
                              </w:rPr>
                              <w:t>ОРТА</w:t>
                            </w:r>
                            <w:r>
                              <w:rPr>
                                <w:rFonts w:ascii="Tahoma" w:hAnsi="Tahoma"/>
                                <w:color w:val="FFFFFF"/>
                                <w:spacing w:val="4"/>
                              </w:rPr>
                              <w:t> </w:t>
                            </w:r>
                            <w:r>
                              <w:rPr>
                                <w:rFonts w:ascii="Tahoma" w:hAnsi="Tahoma"/>
                                <w:color w:val="FFFFFF"/>
                                <w:w w:val="60"/>
                              </w:rPr>
                              <w:t>ЖӘНЕ</w:t>
                            </w:r>
                            <w:r>
                              <w:rPr>
                                <w:rFonts w:ascii="Tahoma" w:hAnsi="Tahoma"/>
                                <w:color w:val="FFFFFF"/>
                                <w:spacing w:val="5"/>
                              </w:rPr>
                              <w:t> </w:t>
                            </w:r>
                            <w:r>
                              <w:rPr>
                                <w:rFonts w:ascii="Tahoma" w:hAnsi="Tahoma"/>
                                <w:color w:val="FFFFFF"/>
                                <w:w w:val="60"/>
                              </w:rPr>
                              <w:t>ЖАЛПЫ</w:t>
                            </w:r>
                            <w:r>
                              <w:rPr>
                                <w:rFonts w:ascii="Tahoma" w:hAnsi="Tahoma"/>
                                <w:color w:val="FFFFFF"/>
                                <w:spacing w:val="4"/>
                              </w:rPr>
                              <w:t> </w:t>
                            </w:r>
                            <w:r>
                              <w:rPr>
                                <w:rFonts w:ascii="Tahoma" w:hAnsi="Tahoma"/>
                                <w:color w:val="FFFFFF"/>
                                <w:w w:val="60"/>
                              </w:rPr>
                              <w:t>ОРТА</w:t>
                            </w:r>
                            <w:r>
                              <w:rPr>
                                <w:rFonts w:ascii="Tahoma" w:hAnsi="Tahoma"/>
                                <w:color w:val="FFFFFF"/>
                                <w:spacing w:val="4"/>
                              </w:rPr>
                              <w:t> </w:t>
                            </w:r>
                            <w:r>
                              <w:rPr>
                                <w:rFonts w:ascii="Tahoma" w:hAnsi="Tahoma"/>
                                <w:color w:val="FFFFFF"/>
                                <w:w w:val="60"/>
                              </w:rPr>
                              <w:t>БІЛІМ</w:t>
                            </w:r>
                            <w:r>
                              <w:rPr>
                                <w:rFonts w:ascii="Tahoma" w:hAnsi="Tahoma"/>
                                <w:color w:val="FFFFFF"/>
                                <w:spacing w:val="4"/>
                              </w:rPr>
                              <w:t> </w:t>
                            </w:r>
                            <w:r>
                              <w:rPr>
                                <w:rFonts w:ascii="Tahoma" w:hAnsi="Tahoma"/>
                                <w:color w:val="FFFFFF"/>
                                <w:w w:val="60"/>
                              </w:rPr>
                              <w:t>БЕРУДІҢ</w:t>
                            </w:r>
                            <w:r>
                              <w:rPr>
                                <w:rFonts w:ascii="Tahoma" w:hAnsi="Tahoma"/>
                                <w:color w:val="FFFFFF"/>
                                <w:spacing w:val="5"/>
                              </w:rPr>
                              <w:t> </w:t>
                            </w:r>
                            <w:r>
                              <w:rPr>
                                <w:rFonts w:ascii="Tahoma" w:hAnsi="Tahoma"/>
                                <w:color w:val="FFFFFF"/>
                                <w:spacing w:val="-2"/>
                                <w:w w:val="60"/>
                              </w:rPr>
                              <w:t>МЖМБС,</w:t>
                            </w:r>
                          </w:p>
                          <w:p>
                            <w:pPr>
                              <w:pStyle w:val="BodyText"/>
                              <w:spacing w:line="265" w:lineRule="exact"/>
                              <w:ind w:right="396"/>
                              <w:jc w:val="right"/>
                              <w:rPr>
                                <w:rFonts w:ascii="Tahoma" w:hAnsi="Tahoma"/>
                                <w:color w:val="000000"/>
                              </w:rPr>
                            </w:pPr>
                            <w:r>
                              <w:rPr>
                                <w:rFonts w:ascii="Tahoma" w:hAnsi="Tahoma"/>
                                <w:color w:val="FFFFFF"/>
                                <w:w w:val="60"/>
                              </w:rPr>
                              <w:t>ҮОЖ,</w:t>
                            </w:r>
                            <w:r>
                              <w:rPr>
                                <w:rFonts w:ascii="Tahoma" w:hAnsi="Tahoma"/>
                                <w:color w:val="FFFFFF"/>
                                <w:spacing w:val="-8"/>
                              </w:rPr>
                              <w:t> </w:t>
                            </w:r>
                            <w:r>
                              <w:rPr>
                                <w:rFonts w:ascii="Tahoma" w:hAnsi="Tahoma"/>
                                <w:color w:val="FFFFFF"/>
                                <w:w w:val="60"/>
                              </w:rPr>
                              <w:t>ҮОБ</w:t>
                            </w:r>
                            <w:r>
                              <w:rPr>
                                <w:rFonts w:ascii="Tahoma" w:hAnsi="Tahoma"/>
                                <w:color w:val="FFFFFF"/>
                                <w:spacing w:val="-8"/>
                              </w:rPr>
                              <w:t> </w:t>
                            </w:r>
                            <w:r>
                              <w:rPr>
                                <w:rFonts w:ascii="Tahoma" w:hAnsi="Tahoma"/>
                                <w:color w:val="FFFFFF"/>
                                <w:w w:val="60"/>
                              </w:rPr>
                              <w:t>ІСКЕ</w:t>
                            </w:r>
                            <w:r>
                              <w:rPr>
                                <w:rFonts w:ascii="Tahoma" w:hAnsi="Tahoma"/>
                                <w:color w:val="FFFFFF"/>
                                <w:spacing w:val="-8"/>
                              </w:rPr>
                              <w:t> </w:t>
                            </w:r>
                            <w:r>
                              <w:rPr>
                                <w:rFonts w:ascii="Tahoma" w:hAnsi="Tahoma"/>
                                <w:color w:val="FFFFFF"/>
                                <w:w w:val="60"/>
                              </w:rPr>
                              <w:t>АСЫРУ</w:t>
                            </w:r>
                            <w:r>
                              <w:rPr>
                                <w:rFonts w:ascii="Tahoma" w:hAnsi="Tahoma"/>
                                <w:color w:val="FFFFFF"/>
                                <w:spacing w:val="-8"/>
                              </w:rPr>
                              <w:t> </w:t>
                            </w:r>
                            <w:r>
                              <w:rPr>
                                <w:rFonts w:ascii="Tahoma" w:hAnsi="Tahoma"/>
                                <w:color w:val="FFFFFF"/>
                                <w:spacing w:val="-2"/>
                                <w:w w:val="60"/>
                              </w:rPr>
                              <w:t>ЕРЕКШЕЛІКТЕРІ</w:t>
                            </w:r>
                          </w:p>
                        </w:txbxContent>
                      </wps:txbx>
                      <wps:bodyPr wrap="square" lIns="0" tIns="0" rIns="0" bIns="0" rtlCol="0">
                        <a:noAutofit/>
                      </wps:bodyPr>
                    </wps:wsp>
                  </a:graphicData>
                </a:graphic>
              </wp:anchor>
            </w:drawing>
          </mc:Choice>
          <mc:Fallback>
            <w:pict>
              <v:shape style="position:absolute;margin-left:0pt;margin-top:-.166pt;width:509.85pt;height:35.8pt;mso-position-horizontal-relative:page;mso-position-vertical-relative:paragraph;z-index:15793152" type="#_x0000_t202" id="docshape151" filled="true" fillcolor="#776cb1" stroked="false">
                <v:textbox inset="0,0,0,0">
                  <w:txbxContent>
                    <w:p>
                      <w:pPr>
                        <w:pStyle w:val="BodyText"/>
                        <w:spacing w:line="265" w:lineRule="exact" w:before="77"/>
                        <w:ind w:right="396"/>
                        <w:jc w:val="right"/>
                        <w:rPr>
                          <w:rFonts w:ascii="Tahoma" w:hAnsi="Tahoma"/>
                          <w:color w:val="000000"/>
                        </w:rPr>
                      </w:pPr>
                      <w:r>
                        <w:rPr>
                          <w:rFonts w:ascii="Tahoma" w:hAnsi="Tahoma"/>
                          <w:color w:val="FFFFFF"/>
                          <w:w w:val="60"/>
                        </w:rPr>
                        <w:t>БАСТАУЫШ,</w:t>
                      </w:r>
                      <w:r>
                        <w:rPr>
                          <w:rFonts w:ascii="Tahoma" w:hAnsi="Tahoma"/>
                          <w:color w:val="FFFFFF"/>
                          <w:spacing w:val="4"/>
                        </w:rPr>
                        <w:t> </w:t>
                      </w:r>
                      <w:r>
                        <w:rPr>
                          <w:rFonts w:ascii="Tahoma" w:hAnsi="Tahoma"/>
                          <w:color w:val="FFFFFF"/>
                          <w:w w:val="60"/>
                        </w:rPr>
                        <w:t>НЕГІЗГІ</w:t>
                      </w:r>
                      <w:r>
                        <w:rPr>
                          <w:rFonts w:ascii="Tahoma" w:hAnsi="Tahoma"/>
                          <w:color w:val="FFFFFF"/>
                          <w:spacing w:val="4"/>
                        </w:rPr>
                        <w:t> </w:t>
                      </w:r>
                      <w:r>
                        <w:rPr>
                          <w:rFonts w:ascii="Tahoma" w:hAnsi="Tahoma"/>
                          <w:color w:val="FFFFFF"/>
                          <w:w w:val="60"/>
                        </w:rPr>
                        <w:t>ОРТА</w:t>
                      </w:r>
                      <w:r>
                        <w:rPr>
                          <w:rFonts w:ascii="Tahoma" w:hAnsi="Tahoma"/>
                          <w:color w:val="FFFFFF"/>
                          <w:spacing w:val="4"/>
                        </w:rPr>
                        <w:t> </w:t>
                      </w:r>
                      <w:r>
                        <w:rPr>
                          <w:rFonts w:ascii="Tahoma" w:hAnsi="Tahoma"/>
                          <w:color w:val="FFFFFF"/>
                          <w:w w:val="60"/>
                        </w:rPr>
                        <w:t>ЖӘНЕ</w:t>
                      </w:r>
                      <w:r>
                        <w:rPr>
                          <w:rFonts w:ascii="Tahoma" w:hAnsi="Tahoma"/>
                          <w:color w:val="FFFFFF"/>
                          <w:spacing w:val="5"/>
                        </w:rPr>
                        <w:t> </w:t>
                      </w:r>
                      <w:r>
                        <w:rPr>
                          <w:rFonts w:ascii="Tahoma" w:hAnsi="Tahoma"/>
                          <w:color w:val="FFFFFF"/>
                          <w:w w:val="60"/>
                        </w:rPr>
                        <w:t>ЖАЛПЫ</w:t>
                      </w:r>
                      <w:r>
                        <w:rPr>
                          <w:rFonts w:ascii="Tahoma" w:hAnsi="Tahoma"/>
                          <w:color w:val="FFFFFF"/>
                          <w:spacing w:val="4"/>
                        </w:rPr>
                        <w:t> </w:t>
                      </w:r>
                      <w:r>
                        <w:rPr>
                          <w:rFonts w:ascii="Tahoma" w:hAnsi="Tahoma"/>
                          <w:color w:val="FFFFFF"/>
                          <w:w w:val="60"/>
                        </w:rPr>
                        <w:t>ОРТА</w:t>
                      </w:r>
                      <w:r>
                        <w:rPr>
                          <w:rFonts w:ascii="Tahoma" w:hAnsi="Tahoma"/>
                          <w:color w:val="FFFFFF"/>
                          <w:spacing w:val="4"/>
                        </w:rPr>
                        <w:t> </w:t>
                      </w:r>
                      <w:r>
                        <w:rPr>
                          <w:rFonts w:ascii="Tahoma" w:hAnsi="Tahoma"/>
                          <w:color w:val="FFFFFF"/>
                          <w:w w:val="60"/>
                        </w:rPr>
                        <w:t>БІЛІМ</w:t>
                      </w:r>
                      <w:r>
                        <w:rPr>
                          <w:rFonts w:ascii="Tahoma" w:hAnsi="Tahoma"/>
                          <w:color w:val="FFFFFF"/>
                          <w:spacing w:val="4"/>
                        </w:rPr>
                        <w:t> </w:t>
                      </w:r>
                      <w:r>
                        <w:rPr>
                          <w:rFonts w:ascii="Tahoma" w:hAnsi="Tahoma"/>
                          <w:color w:val="FFFFFF"/>
                          <w:w w:val="60"/>
                        </w:rPr>
                        <w:t>БЕРУДІҢ</w:t>
                      </w:r>
                      <w:r>
                        <w:rPr>
                          <w:rFonts w:ascii="Tahoma" w:hAnsi="Tahoma"/>
                          <w:color w:val="FFFFFF"/>
                          <w:spacing w:val="5"/>
                        </w:rPr>
                        <w:t> </w:t>
                      </w:r>
                      <w:r>
                        <w:rPr>
                          <w:rFonts w:ascii="Tahoma" w:hAnsi="Tahoma"/>
                          <w:color w:val="FFFFFF"/>
                          <w:spacing w:val="-2"/>
                          <w:w w:val="60"/>
                        </w:rPr>
                        <w:t>МЖМБС,</w:t>
                      </w:r>
                    </w:p>
                    <w:p>
                      <w:pPr>
                        <w:pStyle w:val="BodyText"/>
                        <w:spacing w:line="265" w:lineRule="exact"/>
                        <w:ind w:right="396"/>
                        <w:jc w:val="right"/>
                        <w:rPr>
                          <w:rFonts w:ascii="Tahoma" w:hAnsi="Tahoma"/>
                          <w:color w:val="000000"/>
                        </w:rPr>
                      </w:pPr>
                      <w:r>
                        <w:rPr>
                          <w:rFonts w:ascii="Tahoma" w:hAnsi="Tahoma"/>
                          <w:color w:val="FFFFFF"/>
                          <w:w w:val="60"/>
                        </w:rPr>
                        <w:t>ҮОЖ,</w:t>
                      </w:r>
                      <w:r>
                        <w:rPr>
                          <w:rFonts w:ascii="Tahoma" w:hAnsi="Tahoma"/>
                          <w:color w:val="FFFFFF"/>
                          <w:spacing w:val="-8"/>
                        </w:rPr>
                        <w:t> </w:t>
                      </w:r>
                      <w:r>
                        <w:rPr>
                          <w:rFonts w:ascii="Tahoma" w:hAnsi="Tahoma"/>
                          <w:color w:val="FFFFFF"/>
                          <w:w w:val="60"/>
                        </w:rPr>
                        <w:t>ҮОБ</w:t>
                      </w:r>
                      <w:r>
                        <w:rPr>
                          <w:rFonts w:ascii="Tahoma" w:hAnsi="Tahoma"/>
                          <w:color w:val="FFFFFF"/>
                          <w:spacing w:val="-8"/>
                        </w:rPr>
                        <w:t> </w:t>
                      </w:r>
                      <w:r>
                        <w:rPr>
                          <w:rFonts w:ascii="Tahoma" w:hAnsi="Tahoma"/>
                          <w:color w:val="FFFFFF"/>
                          <w:w w:val="60"/>
                        </w:rPr>
                        <w:t>ІСКЕ</w:t>
                      </w:r>
                      <w:r>
                        <w:rPr>
                          <w:rFonts w:ascii="Tahoma" w:hAnsi="Tahoma"/>
                          <w:color w:val="FFFFFF"/>
                          <w:spacing w:val="-8"/>
                        </w:rPr>
                        <w:t> </w:t>
                      </w:r>
                      <w:r>
                        <w:rPr>
                          <w:rFonts w:ascii="Tahoma" w:hAnsi="Tahoma"/>
                          <w:color w:val="FFFFFF"/>
                          <w:w w:val="60"/>
                        </w:rPr>
                        <w:t>АСЫРУ</w:t>
                      </w:r>
                      <w:r>
                        <w:rPr>
                          <w:rFonts w:ascii="Tahoma" w:hAnsi="Tahoma"/>
                          <w:color w:val="FFFFFF"/>
                          <w:spacing w:val="-8"/>
                        </w:rPr>
                        <w:t> </w:t>
                      </w:r>
                      <w:r>
                        <w:rPr>
                          <w:rFonts w:ascii="Tahoma" w:hAnsi="Tahoma"/>
                          <w:color w:val="FFFFFF"/>
                          <w:spacing w:val="-2"/>
                          <w:w w:val="60"/>
                        </w:rPr>
                        <w:t>ЕРЕКШЕЛІКТЕРІ</w:t>
                      </w:r>
                    </w:p>
                  </w:txbxContent>
                </v:textbox>
                <v:fill type="solid"/>
                <w10:wrap type="none"/>
              </v:shape>
            </w:pict>
          </mc:Fallback>
        </mc:AlternateContent>
      </w:r>
      <w:r>
        <w:rPr>
          <w:color w:val="231F20"/>
          <w:spacing w:val="-5"/>
          <w:w w:val="75"/>
        </w:rPr>
        <w:t>57</w:t>
      </w:r>
    </w:p>
    <w:p>
      <w:pPr>
        <w:pStyle w:val="BodyText"/>
        <w:rPr>
          <w:rFonts w:ascii="Tahoma"/>
        </w:rPr>
      </w:pPr>
    </w:p>
    <w:p>
      <w:pPr>
        <w:pStyle w:val="BodyText"/>
        <w:rPr>
          <w:rFonts w:ascii="Tahoma"/>
        </w:rPr>
      </w:pPr>
    </w:p>
    <w:p>
      <w:pPr>
        <w:pStyle w:val="BodyText"/>
        <w:spacing w:before="98"/>
        <w:rPr>
          <w:rFonts w:ascii="Tahoma"/>
        </w:rPr>
      </w:pPr>
    </w:p>
    <w:p>
      <w:pPr>
        <w:pStyle w:val="BodyText"/>
        <w:spacing w:line="252" w:lineRule="auto"/>
        <w:ind w:left="1417" w:right="1245"/>
        <w:jc w:val="both"/>
      </w:pPr>
      <w:r>
        <w:rPr>
          <w:color w:val="231F20"/>
          <w:spacing w:val="-2"/>
        </w:rPr>
        <w:t>сын</w:t>
      </w:r>
      <w:r>
        <w:rPr>
          <w:color w:val="231F20"/>
          <w:spacing w:val="-18"/>
        </w:rPr>
        <w:t> </w:t>
      </w:r>
      <w:r>
        <w:rPr>
          <w:color w:val="231F20"/>
          <w:spacing w:val="-2"/>
        </w:rPr>
        <w:t>эксперименттік</w:t>
      </w:r>
      <w:r>
        <w:rPr>
          <w:color w:val="231F20"/>
          <w:spacing w:val="-17"/>
        </w:rPr>
        <w:t> </w:t>
      </w:r>
      <w:r>
        <w:rPr>
          <w:color w:val="231F20"/>
          <w:spacing w:val="-2"/>
        </w:rPr>
        <w:t>жолмен</w:t>
      </w:r>
      <w:r>
        <w:rPr>
          <w:color w:val="231F20"/>
          <w:spacing w:val="-17"/>
        </w:rPr>
        <w:t> </w:t>
      </w:r>
      <w:r>
        <w:rPr>
          <w:color w:val="231F20"/>
          <w:spacing w:val="-2"/>
        </w:rPr>
        <w:t>анықтау;</w:t>
      </w:r>
      <w:r>
        <w:rPr>
          <w:color w:val="231F20"/>
          <w:spacing w:val="-18"/>
        </w:rPr>
        <w:t> </w:t>
      </w:r>
      <w:r>
        <w:rPr>
          <w:color w:val="231F20"/>
          <w:spacing w:val="-2"/>
        </w:rPr>
        <w:t>8.2.3.3</w:t>
      </w:r>
      <w:r>
        <w:rPr>
          <w:color w:val="231F20"/>
          <w:spacing w:val="-17"/>
        </w:rPr>
        <w:t> </w:t>
      </w:r>
      <w:r>
        <w:rPr>
          <w:color w:val="231F20"/>
          <w:spacing w:val="-2"/>
        </w:rPr>
        <w:t>реакцияға</w:t>
      </w:r>
      <w:r>
        <w:rPr>
          <w:color w:val="231F20"/>
          <w:spacing w:val="-18"/>
        </w:rPr>
        <w:t> </w:t>
      </w:r>
      <w:r>
        <w:rPr>
          <w:color w:val="231F20"/>
          <w:spacing w:val="-2"/>
        </w:rPr>
        <w:t>қатысатын</w:t>
      </w:r>
      <w:r>
        <w:rPr>
          <w:color w:val="231F20"/>
          <w:spacing w:val="-17"/>
        </w:rPr>
        <w:t> </w:t>
      </w:r>
      <w:r>
        <w:rPr>
          <w:color w:val="231F20"/>
          <w:spacing w:val="-2"/>
        </w:rPr>
        <w:t>және</w:t>
      </w:r>
      <w:r>
        <w:rPr>
          <w:color w:val="231F20"/>
          <w:spacing w:val="-17"/>
        </w:rPr>
        <w:t> </w:t>
      </w:r>
      <w:r>
        <w:rPr>
          <w:color w:val="231F20"/>
          <w:spacing w:val="-2"/>
        </w:rPr>
        <w:t>түзілетін </w:t>
      </w:r>
      <w:r>
        <w:rPr>
          <w:color w:val="231F20"/>
        </w:rPr>
        <w:t>заттардың</w:t>
      </w:r>
      <w:r>
        <w:rPr>
          <w:color w:val="231F20"/>
          <w:spacing w:val="11"/>
        </w:rPr>
        <w:t> </w:t>
      </w:r>
      <w:r>
        <w:rPr>
          <w:color w:val="231F20"/>
        </w:rPr>
        <w:t>формуласын</w:t>
      </w:r>
      <w:r>
        <w:rPr>
          <w:color w:val="231F20"/>
          <w:spacing w:val="12"/>
        </w:rPr>
        <w:t> </w:t>
      </w:r>
      <w:r>
        <w:rPr>
          <w:color w:val="231F20"/>
        </w:rPr>
        <w:t>жаза</w:t>
      </w:r>
      <w:r>
        <w:rPr>
          <w:color w:val="231F20"/>
          <w:spacing w:val="12"/>
        </w:rPr>
        <w:t> </w:t>
      </w:r>
      <w:r>
        <w:rPr>
          <w:color w:val="231F20"/>
        </w:rPr>
        <w:t>отырып,</w:t>
      </w:r>
      <w:r>
        <w:rPr>
          <w:color w:val="231F20"/>
          <w:spacing w:val="11"/>
        </w:rPr>
        <w:t> </w:t>
      </w:r>
      <w:r>
        <w:rPr>
          <w:color w:val="231F20"/>
        </w:rPr>
        <w:t>химиялық</w:t>
      </w:r>
      <w:r>
        <w:rPr>
          <w:color w:val="231F20"/>
          <w:spacing w:val="12"/>
        </w:rPr>
        <w:t> </w:t>
      </w:r>
      <w:r>
        <w:rPr>
          <w:color w:val="231F20"/>
        </w:rPr>
        <w:t>реакциялар</w:t>
      </w:r>
      <w:r>
        <w:rPr>
          <w:color w:val="231F20"/>
          <w:spacing w:val="12"/>
        </w:rPr>
        <w:t> </w:t>
      </w:r>
      <w:r>
        <w:rPr>
          <w:color w:val="231F20"/>
        </w:rPr>
        <w:t>теңдеулерін</w:t>
      </w:r>
      <w:r>
        <w:rPr>
          <w:color w:val="231F20"/>
          <w:spacing w:val="12"/>
        </w:rPr>
        <w:t> </w:t>
      </w:r>
      <w:r>
        <w:rPr>
          <w:color w:val="231F20"/>
          <w:spacing w:val="-5"/>
        </w:rPr>
        <w:t>құру;</w:t>
      </w:r>
    </w:p>
    <w:p>
      <w:pPr>
        <w:pStyle w:val="BodyText"/>
        <w:spacing w:line="252" w:lineRule="auto"/>
        <w:ind w:left="1417" w:right="1245"/>
        <w:jc w:val="both"/>
      </w:pPr>
      <w:r>
        <w:rPr>
          <w:color w:val="231F20"/>
          <w:spacing w:val="-2"/>
        </w:rPr>
        <w:t>8.2.3.4</w:t>
      </w:r>
      <w:r>
        <w:rPr>
          <w:color w:val="231F20"/>
          <w:spacing w:val="-15"/>
        </w:rPr>
        <w:t> </w:t>
      </w:r>
      <w:r>
        <w:rPr>
          <w:color w:val="231F20"/>
          <w:spacing w:val="-2"/>
        </w:rPr>
        <w:t>заттар</w:t>
      </w:r>
      <w:r>
        <w:rPr>
          <w:color w:val="231F20"/>
          <w:spacing w:val="-15"/>
        </w:rPr>
        <w:t> </w:t>
      </w:r>
      <w:r>
        <w:rPr>
          <w:color w:val="231F20"/>
          <w:spacing w:val="-2"/>
        </w:rPr>
        <w:t>массасының</w:t>
      </w:r>
      <w:r>
        <w:rPr>
          <w:color w:val="231F20"/>
          <w:spacing w:val="-15"/>
        </w:rPr>
        <w:t> </w:t>
      </w:r>
      <w:r>
        <w:rPr>
          <w:color w:val="231F20"/>
          <w:spacing w:val="-2"/>
        </w:rPr>
        <w:t>сақталу</w:t>
      </w:r>
      <w:r>
        <w:rPr>
          <w:color w:val="231F20"/>
          <w:spacing w:val="-15"/>
        </w:rPr>
        <w:t> </w:t>
      </w:r>
      <w:r>
        <w:rPr>
          <w:color w:val="231F20"/>
          <w:spacing w:val="-2"/>
        </w:rPr>
        <w:t>заңын</w:t>
      </w:r>
      <w:r>
        <w:rPr>
          <w:color w:val="231F20"/>
          <w:spacing w:val="-15"/>
        </w:rPr>
        <w:t> </w:t>
      </w:r>
      <w:r>
        <w:rPr>
          <w:color w:val="231F20"/>
          <w:spacing w:val="-2"/>
        </w:rPr>
        <w:t>білу;</w:t>
      </w:r>
      <w:r>
        <w:rPr>
          <w:color w:val="231F20"/>
          <w:spacing w:val="40"/>
        </w:rPr>
        <w:t> </w:t>
      </w:r>
      <w:r>
        <w:rPr>
          <w:color w:val="231F20"/>
          <w:spacing w:val="-2"/>
        </w:rPr>
        <w:t>8.2.3.5</w:t>
      </w:r>
      <w:r>
        <w:rPr>
          <w:color w:val="231F20"/>
          <w:spacing w:val="-15"/>
        </w:rPr>
        <w:t> </w:t>
      </w:r>
      <w:r>
        <w:rPr>
          <w:color w:val="231F20"/>
          <w:spacing w:val="-2"/>
        </w:rPr>
        <w:t>химиялық</w:t>
      </w:r>
      <w:r>
        <w:rPr>
          <w:color w:val="231F20"/>
          <w:spacing w:val="-15"/>
        </w:rPr>
        <w:t> </w:t>
      </w:r>
      <w:r>
        <w:rPr>
          <w:color w:val="231F20"/>
          <w:spacing w:val="-2"/>
        </w:rPr>
        <w:t>реакция</w:t>
      </w:r>
      <w:r>
        <w:rPr>
          <w:color w:val="231F20"/>
          <w:spacing w:val="-15"/>
        </w:rPr>
        <w:t> </w:t>
      </w:r>
      <w:r>
        <w:rPr>
          <w:color w:val="231F20"/>
          <w:spacing w:val="-2"/>
        </w:rPr>
        <w:t>теңде- </w:t>
      </w:r>
      <w:r>
        <w:rPr>
          <w:color w:val="231F20"/>
        </w:rPr>
        <w:t>улері</w:t>
      </w:r>
      <w:r>
        <w:rPr>
          <w:color w:val="231F20"/>
          <w:spacing w:val="-19"/>
        </w:rPr>
        <w:t> </w:t>
      </w:r>
      <w:r>
        <w:rPr>
          <w:color w:val="231F20"/>
        </w:rPr>
        <w:t>бойынша</w:t>
      </w:r>
      <w:r>
        <w:rPr>
          <w:color w:val="231F20"/>
          <w:spacing w:val="-19"/>
        </w:rPr>
        <w:t> </w:t>
      </w:r>
      <w:r>
        <w:rPr>
          <w:color w:val="231F20"/>
        </w:rPr>
        <w:t>зат</w:t>
      </w:r>
      <w:r>
        <w:rPr>
          <w:color w:val="231F20"/>
          <w:spacing w:val="-19"/>
        </w:rPr>
        <w:t> </w:t>
      </w:r>
      <w:r>
        <w:rPr>
          <w:color w:val="231F20"/>
        </w:rPr>
        <w:t>массасын,</w:t>
      </w:r>
      <w:r>
        <w:rPr>
          <w:color w:val="231F20"/>
          <w:spacing w:val="-19"/>
        </w:rPr>
        <w:t> </w:t>
      </w:r>
      <w:r>
        <w:rPr>
          <w:color w:val="231F20"/>
        </w:rPr>
        <w:t>зат</w:t>
      </w:r>
      <w:r>
        <w:rPr>
          <w:color w:val="231F20"/>
          <w:spacing w:val="-19"/>
        </w:rPr>
        <w:t> </w:t>
      </w:r>
      <w:r>
        <w:rPr>
          <w:color w:val="231F20"/>
        </w:rPr>
        <w:t>мөлшерін</w:t>
      </w:r>
      <w:r>
        <w:rPr>
          <w:color w:val="231F20"/>
          <w:spacing w:val="-19"/>
        </w:rPr>
        <w:t> </w:t>
      </w:r>
      <w:r>
        <w:rPr>
          <w:color w:val="231F20"/>
        </w:rPr>
        <w:t>есептеу;</w:t>
      </w:r>
      <w:r>
        <w:rPr>
          <w:color w:val="231F20"/>
          <w:spacing w:val="-19"/>
        </w:rPr>
        <w:t> </w:t>
      </w:r>
      <w:r>
        <w:rPr>
          <w:color w:val="231F20"/>
        </w:rPr>
        <w:t>8.2.3.6</w:t>
      </w:r>
      <w:r>
        <w:rPr>
          <w:color w:val="231F20"/>
          <w:spacing w:val="-19"/>
        </w:rPr>
        <w:t> </w:t>
      </w:r>
      <w:r>
        <w:rPr>
          <w:color w:val="231F20"/>
        </w:rPr>
        <w:t>Авогадро</w:t>
      </w:r>
      <w:r>
        <w:rPr>
          <w:color w:val="231F20"/>
          <w:spacing w:val="-19"/>
        </w:rPr>
        <w:t> </w:t>
      </w:r>
      <w:r>
        <w:rPr>
          <w:color w:val="231F20"/>
        </w:rPr>
        <w:t>заңын</w:t>
      </w:r>
      <w:r>
        <w:rPr>
          <w:color w:val="231F20"/>
          <w:spacing w:val="-19"/>
        </w:rPr>
        <w:t> </w:t>
      </w:r>
      <w:r>
        <w:rPr>
          <w:color w:val="231F20"/>
        </w:rPr>
        <w:t>білу және қалыпты және стандартты жағдайлардағы газдар көлемін есептеуде мо- </w:t>
      </w:r>
      <w:r>
        <w:rPr>
          <w:color w:val="231F20"/>
          <w:spacing w:val="-4"/>
        </w:rPr>
        <w:t>лярлық</w:t>
      </w:r>
      <w:r>
        <w:rPr>
          <w:color w:val="231F20"/>
          <w:spacing w:val="-8"/>
        </w:rPr>
        <w:t> </w:t>
      </w:r>
      <w:r>
        <w:rPr>
          <w:color w:val="231F20"/>
          <w:spacing w:val="-4"/>
        </w:rPr>
        <w:t>көлемді</w:t>
      </w:r>
      <w:r>
        <w:rPr>
          <w:color w:val="231F20"/>
          <w:spacing w:val="-8"/>
        </w:rPr>
        <w:t> </w:t>
      </w:r>
      <w:r>
        <w:rPr>
          <w:color w:val="231F20"/>
          <w:spacing w:val="-4"/>
        </w:rPr>
        <w:t>қолдану;</w:t>
      </w:r>
      <w:r>
        <w:rPr>
          <w:color w:val="231F20"/>
          <w:spacing w:val="-8"/>
        </w:rPr>
        <w:t> </w:t>
      </w:r>
      <w:r>
        <w:rPr>
          <w:color w:val="231F20"/>
          <w:spacing w:val="-4"/>
        </w:rPr>
        <w:t>8.2.3.7</w:t>
      </w:r>
      <w:r>
        <w:rPr>
          <w:color w:val="231F20"/>
          <w:spacing w:val="-8"/>
        </w:rPr>
        <w:t> </w:t>
      </w:r>
      <w:r>
        <w:rPr>
          <w:color w:val="231F20"/>
          <w:spacing w:val="-4"/>
        </w:rPr>
        <w:t>газдардың</w:t>
      </w:r>
      <w:r>
        <w:rPr>
          <w:color w:val="231F20"/>
          <w:spacing w:val="-8"/>
        </w:rPr>
        <w:t> </w:t>
      </w:r>
      <w:r>
        <w:rPr>
          <w:color w:val="231F20"/>
          <w:spacing w:val="-4"/>
        </w:rPr>
        <w:t>салыстырмалы</w:t>
      </w:r>
      <w:r>
        <w:rPr>
          <w:color w:val="231F20"/>
          <w:spacing w:val="-8"/>
        </w:rPr>
        <w:t> </w:t>
      </w:r>
      <w:r>
        <w:rPr>
          <w:color w:val="231F20"/>
          <w:spacing w:val="-4"/>
        </w:rPr>
        <w:t>тығыздығын</w:t>
      </w:r>
      <w:r>
        <w:rPr>
          <w:color w:val="231F20"/>
          <w:spacing w:val="-8"/>
        </w:rPr>
        <w:t> </w:t>
      </w:r>
      <w:r>
        <w:rPr>
          <w:color w:val="231F20"/>
          <w:spacing w:val="-4"/>
        </w:rPr>
        <w:t>және</w:t>
      </w:r>
      <w:r>
        <w:rPr>
          <w:color w:val="231F20"/>
          <w:spacing w:val="-8"/>
        </w:rPr>
        <w:t> </w:t>
      </w:r>
      <w:r>
        <w:rPr>
          <w:color w:val="231F20"/>
          <w:spacing w:val="-4"/>
        </w:rPr>
        <w:t>зат- </w:t>
      </w:r>
      <w:r>
        <w:rPr>
          <w:color w:val="231F20"/>
        </w:rPr>
        <w:t>тың молярлық массасын салыстырмалы тығыздық бойынша есептеу.</w:t>
      </w:r>
    </w:p>
    <w:p>
      <w:pPr>
        <w:pStyle w:val="BodyText"/>
        <w:spacing w:before="11"/>
      </w:pPr>
    </w:p>
    <w:p>
      <w:pPr>
        <w:pStyle w:val="BodyText"/>
        <w:spacing w:line="252" w:lineRule="auto"/>
        <w:ind w:left="1417" w:right="1245"/>
        <w:jc w:val="both"/>
      </w:pPr>
      <w:r>
        <w:rPr>
          <w:color w:val="231F20"/>
        </w:rPr>
        <w:t>«Зат</w:t>
      </w:r>
      <w:r>
        <w:rPr>
          <w:color w:val="231F20"/>
          <w:spacing w:val="-20"/>
        </w:rPr>
        <w:t> </w:t>
      </w:r>
      <w:r>
        <w:rPr>
          <w:color w:val="231F20"/>
        </w:rPr>
        <w:t>массасының</w:t>
      </w:r>
      <w:r>
        <w:rPr>
          <w:color w:val="231F20"/>
          <w:spacing w:val="-19"/>
        </w:rPr>
        <w:t> </w:t>
      </w:r>
      <w:r>
        <w:rPr>
          <w:color w:val="231F20"/>
        </w:rPr>
        <w:t>сақталу</w:t>
      </w:r>
      <w:r>
        <w:rPr>
          <w:color w:val="231F20"/>
          <w:spacing w:val="-19"/>
        </w:rPr>
        <w:t> </w:t>
      </w:r>
      <w:r>
        <w:rPr>
          <w:color w:val="231F20"/>
        </w:rPr>
        <w:t>заңы»</w:t>
      </w:r>
      <w:r>
        <w:rPr>
          <w:color w:val="231F20"/>
          <w:spacing w:val="-20"/>
        </w:rPr>
        <w:t> </w:t>
      </w:r>
      <w:r>
        <w:rPr>
          <w:color w:val="231F20"/>
        </w:rPr>
        <w:t>тақырыбын</w:t>
      </w:r>
      <w:r>
        <w:rPr>
          <w:color w:val="231F20"/>
          <w:spacing w:val="-19"/>
        </w:rPr>
        <w:t> </w:t>
      </w:r>
      <w:r>
        <w:rPr>
          <w:color w:val="231F20"/>
        </w:rPr>
        <w:t>оқыту</w:t>
      </w:r>
      <w:r>
        <w:rPr>
          <w:color w:val="231F20"/>
          <w:spacing w:val="-20"/>
        </w:rPr>
        <w:t> </w:t>
      </w:r>
      <w:r>
        <w:rPr>
          <w:color w:val="231F20"/>
        </w:rPr>
        <w:t>барысында</w:t>
      </w:r>
      <w:r>
        <w:rPr>
          <w:color w:val="231F20"/>
          <w:spacing w:val="-19"/>
        </w:rPr>
        <w:t> </w:t>
      </w:r>
      <w:r>
        <w:rPr>
          <w:color w:val="231F20"/>
        </w:rPr>
        <w:t>білім</w:t>
      </w:r>
      <w:r>
        <w:rPr>
          <w:color w:val="231F20"/>
          <w:spacing w:val="-19"/>
        </w:rPr>
        <w:t> </w:t>
      </w:r>
      <w:r>
        <w:rPr>
          <w:color w:val="231F20"/>
        </w:rPr>
        <w:t>алушыларда оқу</w:t>
      </w:r>
      <w:r>
        <w:rPr>
          <w:color w:val="231F20"/>
          <w:spacing w:val="-10"/>
        </w:rPr>
        <w:t> </w:t>
      </w:r>
      <w:r>
        <w:rPr>
          <w:color w:val="231F20"/>
        </w:rPr>
        <w:t>есептерін</w:t>
      </w:r>
      <w:r>
        <w:rPr>
          <w:color w:val="231F20"/>
          <w:spacing w:val="-10"/>
        </w:rPr>
        <w:t> </w:t>
      </w:r>
      <w:r>
        <w:rPr>
          <w:color w:val="231F20"/>
        </w:rPr>
        <w:t>шешудің</w:t>
      </w:r>
      <w:r>
        <w:rPr>
          <w:color w:val="231F20"/>
          <w:spacing w:val="-10"/>
        </w:rPr>
        <w:t> </w:t>
      </w:r>
      <w:r>
        <w:rPr>
          <w:color w:val="231F20"/>
        </w:rPr>
        <w:t>тиімді</w:t>
      </w:r>
      <w:r>
        <w:rPr>
          <w:color w:val="231F20"/>
          <w:spacing w:val="-10"/>
        </w:rPr>
        <w:t> </w:t>
      </w:r>
      <w:r>
        <w:rPr>
          <w:color w:val="231F20"/>
        </w:rPr>
        <w:t>тәсілдерін</w:t>
      </w:r>
      <w:r>
        <w:rPr>
          <w:color w:val="231F20"/>
          <w:spacing w:val="-10"/>
        </w:rPr>
        <w:t> </w:t>
      </w:r>
      <w:r>
        <w:rPr>
          <w:color w:val="231F20"/>
        </w:rPr>
        <w:t>қолдану,</w:t>
      </w:r>
      <w:r>
        <w:rPr>
          <w:color w:val="231F20"/>
          <w:spacing w:val="-10"/>
        </w:rPr>
        <w:t> </w:t>
      </w:r>
      <w:r>
        <w:rPr>
          <w:color w:val="231F20"/>
        </w:rPr>
        <w:t>алгоритмдерге</w:t>
      </w:r>
      <w:r>
        <w:rPr>
          <w:color w:val="231F20"/>
          <w:spacing w:val="-10"/>
        </w:rPr>
        <w:t> </w:t>
      </w:r>
      <w:r>
        <w:rPr>
          <w:color w:val="231F20"/>
        </w:rPr>
        <w:t>сүйене</w:t>
      </w:r>
      <w:r>
        <w:rPr>
          <w:color w:val="231F20"/>
          <w:spacing w:val="-10"/>
        </w:rPr>
        <w:t> </w:t>
      </w:r>
      <w:r>
        <w:rPr>
          <w:color w:val="231F20"/>
        </w:rPr>
        <w:t>отырып стандартты</w:t>
      </w:r>
      <w:r>
        <w:rPr>
          <w:color w:val="231F20"/>
          <w:spacing w:val="-20"/>
        </w:rPr>
        <w:t> </w:t>
      </w:r>
      <w:r>
        <w:rPr>
          <w:color w:val="231F20"/>
        </w:rPr>
        <w:t>емес</w:t>
      </w:r>
      <w:r>
        <w:rPr>
          <w:color w:val="231F20"/>
          <w:spacing w:val="-19"/>
        </w:rPr>
        <w:t> </w:t>
      </w:r>
      <w:r>
        <w:rPr>
          <w:color w:val="231F20"/>
        </w:rPr>
        <w:t>тапсырмаларды</w:t>
      </w:r>
      <w:r>
        <w:rPr>
          <w:color w:val="231F20"/>
          <w:spacing w:val="-19"/>
        </w:rPr>
        <w:t> </w:t>
      </w:r>
      <w:r>
        <w:rPr>
          <w:color w:val="231F20"/>
        </w:rPr>
        <w:t>орындау</w:t>
      </w:r>
      <w:r>
        <w:rPr>
          <w:color w:val="231F20"/>
          <w:spacing w:val="-20"/>
        </w:rPr>
        <w:t> </w:t>
      </w:r>
      <w:r>
        <w:rPr>
          <w:color w:val="231F20"/>
        </w:rPr>
        <w:t>сияқты</w:t>
      </w:r>
      <w:r>
        <w:rPr>
          <w:color w:val="231F20"/>
          <w:spacing w:val="-19"/>
        </w:rPr>
        <w:t> </w:t>
      </w:r>
      <w:r>
        <w:rPr>
          <w:color w:val="231F20"/>
        </w:rPr>
        <w:t>құзыреттіліктерді</w:t>
      </w:r>
      <w:r>
        <w:rPr>
          <w:color w:val="231F20"/>
          <w:spacing w:val="-20"/>
        </w:rPr>
        <w:t> </w:t>
      </w:r>
      <w:r>
        <w:rPr>
          <w:color w:val="231F20"/>
        </w:rPr>
        <w:t>қалыптасты- ру үшін білім алушыларға бір есепті бірнеше тәсілмен шешуді ұсыну (мысалы, кесте</w:t>
      </w:r>
      <w:r>
        <w:rPr>
          <w:color w:val="231F20"/>
          <w:spacing w:val="-14"/>
        </w:rPr>
        <w:t> </w:t>
      </w:r>
      <w:r>
        <w:rPr>
          <w:color w:val="231F20"/>
        </w:rPr>
        <w:t>арқылы,</w:t>
      </w:r>
      <w:r>
        <w:rPr>
          <w:color w:val="231F20"/>
          <w:spacing w:val="-14"/>
        </w:rPr>
        <w:t> </w:t>
      </w:r>
      <w:r>
        <w:rPr>
          <w:color w:val="231F20"/>
        </w:rPr>
        <w:t>формуламен,</w:t>
      </w:r>
      <w:r>
        <w:rPr>
          <w:color w:val="231F20"/>
          <w:spacing w:val="-14"/>
        </w:rPr>
        <w:t> </w:t>
      </w:r>
      <w:r>
        <w:rPr>
          <w:color w:val="231F20"/>
        </w:rPr>
        <w:t>реакция</w:t>
      </w:r>
      <w:r>
        <w:rPr>
          <w:color w:val="231F20"/>
          <w:spacing w:val="-14"/>
        </w:rPr>
        <w:t> </w:t>
      </w:r>
      <w:r>
        <w:rPr>
          <w:color w:val="231F20"/>
        </w:rPr>
        <w:t>теңдеуі</w:t>
      </w:r>
      <w:r>
        <w:rPr>
          <w:color w:val="231F20"/>
          <w:spacing w:val="-14"/>
        </w:rPr>
        <w:t> </w:t>
      </w:r>
      <w:r>
        <w:rPr>
          <w:color w:val="231F20"/>
        </w:rPr>
        <w:t>негізінде),</w:t>
      </w:r>
      <w:r>
        <w:rPr>
          <w:color w:val="231F20"/>
          <w:spacing w:val="-14"/>
        </w:rPr>
        <w:t> </w:t>
      </w:r>
      <w:r>
        <w:rPr>
          <w:color w:val="231F20"/>
        </w:rPr>
        <w:t>есептерді</w:t>
      </w:r>
      <w:r>
        <w:rPr>
          <w:color w:val="231F20"/>
          <w:spacing w:val="-14"/>
        </w:rPr>
        <w:t> </w:t>
      </w:r>
      <w:r>
        <w:rPr>
          <w:color w:val="231F20"/>
        </w:rPr>
        <w:t>кері</w:t>
      </w:r>
      <w:r>
        <w:rPr>
          <w:color w:val="231F20"/>
          <w:spacing w:val="-14"/>
        </w:rPr>
        <w:t> </w:t>
      </w:r>
      <w:r>
        <w:rPr>
          <w:color w:val="231F20"/>
        </w:rPr>
        <w:t>бағытпен шешу:</w:t>
      </w:r>
      <w:r>
        <w:rPr>
          <w:color w:val="231F20"/>
          <w:spacing w:val="-20"/>
        </w:rPr>
        <w:t> </w:t>
      </w:r>
      <w:r>
        <w:rPr>
          <w:color w:val="231F20"/>
        </w:rPr>
        <w:t>берілген</w:t>
      </w:r>
      <w:r>
        <w:rPr>
          <w:color w:val="231F20"/>
          <w:spacing w:val="-19"/>
        </w:rPr>
        <w:t> </w:t>
      </w:r>
      <w:r>
        <w:rPr>
          <w:color w:val="231F20"/>
        </w:rPr>
        <w:t>өнімнен</w:t>
      </w:r>
      <w:r>
        <w:rPr>
          <w:color w:val="231F20"/>
          <w:spacing w:val="-19"/>
        </w:rPr>
        <w:t> </w:t>
      </w:r>
      <w:r>
        <w:rPr>
          <w:color w:val="231F20"/>
        </w:rPr>
        <w:t>бастап</w:t>
      </w:r>
      <w:r>
        <w:rPr>
          <w:color w:val="231F20"/>
          <w:spacing w:val="-20"/>
        </w:rPr>
        <w:t> </w:t>
      </w:r>
      <w:r>
        <w:rPr>
          <w:color w:val="231F20"/>
        </w:rPr>
        <w:t>бастапқы</w:t>
      </w:r>
      <w:r>
        <w:rPr>
          <w:color w:val="231F20"/>
          <w:spacing w:val="-19"/>
        </w:rPr>
        <w:t> </w:t>
      </w:r>
      <w:r>
        <w:rPr>
          <w:color w:val="231F20"/>
        </w:rPr>
        <w:t>заттардың</w:t>
      </w:r>
      <w:r>
        <w:rPr>
          <w:color w:val="231F20"/>
          <w:spacing w:val="-20"/>
        </w:rPr>
        <w:t> </w:t>
      </w:r>
      <w:r>
        <w:rPr>
          <w:color w:val="231F20"/>
        </w:rPr>
        <w:t>массасын</w:t>
      </w:r>
      <w:r>
        <w:rPr>
          <w:color w:val="231F20"/>
          <w:spacing w:val="-19"/>
        </w:rPr>
        <w:t> </w:t>
      </w:r>
      <w:r>
        <w:rPr>
          <w:color w:val="231F20"/>
        </w:rPr>
        <w:t>табу</w:t>
      </w:r>
      <w:r>
        <w:rPr>
          <w:color w:val="231F20"/>
          <w:spacing w:val="-19"/>
        </w:rPr>
        <w:t> </w:t>
      </w:r>
      <w:r>
        <w:rPr>
          <w:color w:val="231F20"/>
        </w:rPr>
        <w:t>сияқты</w:t>
      </w:r>
      <w:r>
        <w:rPr>
          <w:color w:val="231F20"/>
          <w:spacing w:val="-20"/>
        </w:rPr>
        <w:t> </w:t>
      </w:r>
      <w:r>
        <w:rPr>
          <w:color w:val="231F20"/>
        </w:rPr>
        <w:t>тәсіл- дерді</w:t>
      </w:r>
      <w:r>
        <w:rPr>
          <w:color w:val="231F20"/>
          <w:spacing w:val="-7"/>
        </w:rPr>
        <w:t> </w:t>
      </w:r>
      <w:r>
        <w:rPr>
          <w:color w:val="231F20"/>
        </w:rPr>
        <w:t>қолдануға</w:t>
      </w:r>
      <w:r>
        <w:rPr>
          <w:color w:val="231F20"/>
          <w:spacing w:val="-7"/>
        </w:rPr>
        <w:t> </w:t>
      </w:r>
      <w:r>
        <w:rPr>
          <w:color w:val="231F20"/>
        </w:rPr>
        <w:t>болады.Төменде</w:t>
      </w:r>
      <w:r>
        <w:rPr>
          <w:color w:val="231F20"/>
          <w:spacing w:val="-7"/>
        </w:rPr>
        <w:t> </w:t>
      </w:r>
      <w:r>
        <w:rPr>
          <w:color w:val="231F20"/>
        </w:rPr>
        <w:t>аталған</w:t>
      </w:r>
      <w:r>
        <w:rPr>
          <w:color w:val="231F20"/>
          <w:spacing w:val="-7"/>
        </w:rPr>
        <w:t> </w:t>
      </w:r>
      <w:r>
        <w:rPr>
          <w:color w:val="231F20"/>
        </w:rPr>
        <w:t>құзыреттіліктерді</w:t>
      </w:r>
      <w:r>
        <w:rPr>
          <w:color w:val="231F20"/>
          <w:spacing w:val="-7"/>
        </w:rPr>
        <w:t> </w:t>
      </w:r>
      <w:r>
        <w:rPr>
          <w:color w:val="231F20"/>
        </w:rPr>
        <w:t>қалыптастыруға</w:t>
      </w:r>
      <w:r>
        <w:rPr>
          <w:color w:val="231F20"/>
          <w:spacing w:val="-7"/>
        </w:rPr>
        <w:t> </w:t>
      </w:r>
      <w:r>
        <w:rPr>
          <w:color w:val="231F20"/>
        </w:rPr>
        <w:t>ар- налған ұсыныстар берілген.</w:t>
      </w:r>
    </w:p>
    <w:p>
      <w:pPr>
        <w:pStyle w:val="BodyText"/>
        <w:spacing w:before="10"/>
      </w:pPr>
    </w:p>
    <w:p>
      <w:pPr>
        <w:pStyle w:val="BodyText"/>
        <w:ind w:left="1417"/>
      </w:pPr>
      <w:r>
        <w:rPr>
          <w:color w:val="231F20"/>
        </w:rPr>
        <w:t>Нысандардың</w:t>
      </w:r>
      <w:r>
        <w:rPr>
          <w:color w:val="231F20"/>
          <w:spacing w:val="6"/>
        </w:rPr>
        <w:t> </w:t>
      </w:r>
      <w:r>
        <w:rPr>
          <w:color w:val="231F20"/>
        </w:rPr>
        <w:t>құрылымын</w:t>
      </w:r>
      <w:r>
        <w:rPr>
          <w:color w:val="231F20"/>
          <w:spacing w:val="6"/>
        </w:rPr>
        <w:t> </w:t>
      </w:r>
      <w:r>
        <w:rPr>
          <w:color w:val="231F20"/>
        </w:rPr>
        <w:t>модельдеу</w:t>
      </w:r>
      <w:r>
        <w:rPr>
          <w:color w:val="231F20"/>
          <w:spacing w:val="6"/>
        </w:rPr>
        <w:t> </w:t>
      </w:r>
      <w:r>
        <w:rPr>
          <w:color w:val="231F20"/>
        </w:rPr>
        <w:t>және</w:t>
      </w:r>
      <w:r>
        <w:rPr>
          <w:color w:val="231F20"/>
          <w:spacing w:val="7"/>
        </w:rPr>
        <w:t> </w:t>
      </w:r>
      <w:r>
        <w:rPr>
          <w:color w:val="231F20"/>
          <w:spacing w:val="-2"/>
        </w:rPr>
        <w:t>анықтау:</w:t>
      </w:r>
    </w:p>
    <w:p>
      <w:pPr>
        <w:pStyle w:val="ListParagraph"/>
        <w:numPr>
          <w:ilvl w:val="1"/>
          <w:numId w:val="31"/>
        </w:numPr>
        <w:tabs>
          <w:tab w:pos="1777" w:val="left" w:leader="none"/>
        </w:tabs>
        <w:spacing w:line="252" w:lineRule="auto" w:before="126" w:after="0"/>
        <w:ind w:left="1777" w:right="1245" w:hanging="360"/>
        <w:jc w:val="both"/>
        <w:rPr>
          <w:sz w:val="22"/>
        </w:rPr>
      </w:pPr>
      <w:r>
        <w:rPr>
          <w:color w:val="231F20"/>
          <w:sz w:val="22"/>
        </w:rPr>
        <w:t>химиялық</w:t>
      </w:r>
      <w:r>
        <w:rPr>
          <w:color w:val="231F20"/>
          <w:spacing w:val="-8"/>
          <w:sz w:val="22"/>
        </w:rPr>
        <w:t> </w:t>
      </w:r>
      <w:r>
        <w:rPr>
          <w:color w:val="231F20"/>
          <w:sz w:val="22"/>
        </w:rPr>
        <w:t>реакцияны</w:t>
      </w:r>
      <w:r>
        <w:rPr>
          <w:color w:val="231F20"/>
          <w:spacing w:val="-8"/>
          <w:sz w:val="22"/>
        </w:rPr>
        <w:t> </w:t>
      </w:r>
      <w:r>
        <w:rPr>
          <w:color w:val="231F20"/>
          <w:sz w:val="22"/>
        </w:rPr>
        <w:t>жүйе</w:t>
      </w:r>
      <w:r>
        <w:rPr>
          <w:color w:val="231F20"/>
          <w:spacing w:val="-8"/>
          <w:sz w:val="22"/>
        </w:rPr>
        <w:t> </w:t>
      </w:r>
      <w:r>
        <w:rPr>
          <w:color w:val="231F20"/>
          <w:sz w:val="22"/>
        </w:rPr>
        <w:t>ретінде</w:t>
      </w:r>
      <w:r>
        <w:rPr>
          <w:color w:val="231F20"/>
          <w:spacing w:val="-8"/>
          <w:sz w:val="22"/>
        </w:rPr>
        <w:t> </w:t>
      </w:r>
      <w:r>
        <w:rPr>
          <w:color w:val="231F20"/>
          <w:sz w:val="22"/>
        </w:rPr>
        <w:t>көрсету</w:t>
      </w:r>
      <w:r>
        <w:rPr>
          <w:color w:val="231F20"/>
          <w:spacing w:val="-8"/>
          <w:sz w:val="22"/>
        </w:rPr>
        <w:t> </w:t>
      </w:r>
      <w:r>
        <w:rPr>
          <w:color w:val="231F20"/>
          <w:sz w:val="22"/>
        </w:rPr>
        <w:t>үшін</w:t>
      </w:r>
      <w:r>
        <w:rPr>
          <w:color w:val="231F20"/>
          <w:spacing w:val="-8"/>
          <w:sz w:val="22"/>
        </w:rPr>
        <w:t> </w:t>
      </w:r>
      <w:r>
        <w:rPr>
          <w:color w:val="231F20"/>
          <w:sz w:val="22"/>
        </w:rPr>
        <w:t>сызбалар,</w:t>
      </w:r>
      <w:r>
        <w:rPr>
          <w:color w:val="231F20"/>
          <w:spacing w:val="-8"/>
          <w:sz w:val="22"/>
        </w:rPr>
        <w:t> </w:t>
      </w:r>
      <w:r>
        <w:rPr>
          <w:color w:val="231F20"/>
          <w:sz w:val="22"/>
        </w:rPr>
        <w:t>кестелер</w:t>
      </w:r>
      <w:r>
        <w:rPr>
          <w:color w:val="231F20"/>
          <w:spacing w:val="-8"/>
          <w:sz w:val="22"/>
        </w:rPr>
        <w:t> </w:t>
      </w:r>
      <w:r>
        <w:rPr>
          <w:color w:val="231F20"/>
          <w:sz w:val="22"/>
        </w:rPr>
        <w:t>мен</w:t>
      </w:r>
      <w:r>
        <w:rPr>
          <w:color w:val="231F20"/>
          <w:spacing w:val="-8"/>
          <w:sz w:val="22"/>
        </w:rPr>
        <w:t> </w:t>
      </w:r>
      <w:r>
        <w:rPr>
          <w:color w:val="231F20"/>
          <w:sz w:val="22"/>
        </w:rPr>
        <w:t>ди- аграммаларды</w:t>
      </w:r>
      <w:r>
        <w:rPr>
          <w:color w:val="231F20"/>
          <w:spacing w:val="-3"/>
          <w:sz w:val="22"/>
        </w:rPr>
        <w:t> </w:t>
      </w:r>
      <w:r>
        <w:rPr>
          <w:color w:val="231F20"/>
          <w:sz w:val="22"/>
        </w:rPr>
        <w:t>қолдану;</w:t>
      </w:r>
    </w:p>
    <w:p>
      <w:pPr>
        <w:pStyle w:val="ListParagraph"/>
        <w:numPr>
          <w:ilvl w:val="1"/>
          <w:numId w:val="31"/>
        </w:numPr>
        <w:tabs>
          <w:tab w:pos="1777" w:val="left" w:leader="none"/>
        </w:tabs>
        <w:spacing w:line="252" w:lineRule="auto" w:before="169" w:after="0"/>
        <w:ind w:left="1777" w:right="1245" w:hanging="360"/>
        <w:jc w:val="both"/>
        <w:rPr>
          <w:sz w:val="22"/>
        </w:rPr>
      </w:pPr>
      <w:r>
        <w:rPr>
          <w:color w:val="231F20"/>
          <w:sz w:val="22"/>
        </w:rPr>
        <w:t>білім</w:t>
      </w:r>
      <w:r>
        <w:rPr>
          <w:color w:val="231F20"/>
          <w:spacing w:val="-2"/>
          <w:sz w:val="22"/>
        </w:rPr>
        <w:t> </w:t>
      </w:r>
      <w:r>
        <w:rPr>
          <w:color w:val="231F20"/>
          <w:sz w:val="22"/>
        </w:rPr>
        <w:t>алушыларға</w:t>
      </w:r>
      <w:r>
        <w:rPr>
          <w:color w:val="231F20"/>
          <w:spacing w:val="-2"/>
          <w:sz w:val="22"/>
        </w:rPr>
        <w:t> </w:t>
      </w:r>
      <w:r>
        <w:rPr>
          <w:color w:val="231F20"/>
          <w:sz w:val="22"/>
        </w:rPr>
        <w:t>реагенттерден</w:t>
      </w:r>
      <w:r>
        <w:rPr>
          <w:color w:val="231F20"/>
          <w:spacing w:val="-2"/>
          <w:sz w:val="22"/>
        </w:rPr>
        <w:t> </w:t>
      </w:r>
      <w:r>
        <w:rPr>
          <w:color w:val="231F20"/>
          <w:sz w:val="22"/>
        </w:rPr>
        <w:t>бастап</w:t>
      </w:r>
      <w:r>
        <w:rPr>
          <w:color w:val="231F20"/>
          <w:spacing w:val="-2"/>
          <w:sz w:val="22"/>
        </w:rPr>
        <w:t> </w:t>
      </w:r>
      <w:r>
        <w:rPr>
          <w:color w:val="231F20"/>
          <w:sz w:val="22"/>
        </w:rPr>
        <w:t>өнімдерге</w:t>
      </w:r>
      <w:r>
        <w:rPr>
          <w:color w:val="231F20"/>
          <w:spacing w:val="-2"/>
          <w:sz w:val="22"/>
        </w:rPr>
        <w:t> </w:t>
      </w:r>
      <w:r>
        <w:rPr>
          <w:color w:val="231F20"/>
          <w:sz w:val="22"/>
        </w:rPr>
        <w:t>дейін,</w:t>
      </w:r>
      <w:r>
        <w:rPr>
          <w:color w:val="231F20"/>
          <w:spacing w:val="-2"/>
          <w:sz w:val="22"/>
        </w:rPr>
        <w:t> </w:t>
      </w:r>
      <w:r>
        <w:rPr>
          <w:color w:val="231F20"/>
          <w:sz w:val="22"/>
        </w:rPr>
        <w:t>масса,</w:t>
      </w:r>
      <w:r>
        <w:rPr>
          <w:color w:val="231F20"/>
          <w:spacing w:val="-2"/>
          <w:sz w:val="22"/>
        </w:rPr>
        <w:t> </w:t>
      </w:r>
      <w:r>
        <w:rPr>
          <w:color w:val="231F20"/>
          <w:sz w:val="22"/>
        </w:rPr>
        <w:t>зат</w:t>
      </w:r>
      <w:r>
        <w:rPr>
          <w:color w:val="231F20"/>
          <w:spacing w:val="-2"/>
          <w:sz w:val="22"/>
        </w:rPr>
        <w:t> </w:t>
      </w:r>
      <w:r>
        <w:rPr>
          <w:color w:val="231F20"/>
          <w:sz w:val="22"/>
        </w:rPr>
        <w:t>мөлшері және коэффициенттерді ескере отырып, химиялық процестің моделін құра- стыруға</w:t>
      </w:r>
      <w:r>
        <w:rPr>
          <w:color w:val="231F20"/>
          <w:spacing w:val="-15"/>
          <w:sz w:val="22"/>
        </w:rPr>
        <w:t> </w:t>
      </w:r>
      <w:r>
        <w:rPr>
          <w:color w:val="231F20"/>
          <w:sz w:val="22"/>
        </w:rPr>
        <w:t>арналған</w:t>
      </w:r>
      <w:r>
        <w:rPr>
          <w:color w:val="231F20"/>
          <w:spacing w:val="-15"/>
          <w:sz w:val="22"/>
        </w:rPr>
        <w:t> </w:t>
      </w:r>
      <w:r>
        <w:rPr>
          <w:color w:val="231F20"/>
          <w:sz w:val="22"/>
        </w:rPr>
        <w:t>тапсырмалар</w:t>
      </w:r>
      <w:r>
        <w:rPr>
          <w:color w:val="231F20"/>
          <w:spacing w:val="-15"/>
          <w:sz w:val="22"/>
        </w:rPr>
        <w:t> </w:t>
      </w:r>
      <w:r>
        <w:rPr>
          <w:color w:val="231F20"/>
          <w:sz w:val="22"/>
        </w:rPr>
        <w:t>беру,</w:t>
      </w:r>
      <w:r>
        <w:rPr>
          <w:color w:val="231F20"/>
          <w:spacing w:val="-15"/>
          <w:sz w:val="22"/>
        </w:rPr>
        <w:t> </w:t>
      </w:r>
      <w:r>
        <w:rPr>
          <w:color w:val="231F20"/>
          <w:sz w:val="22"/>
        </w:rPr>
        <w:t>мысалы:</w:t>
      </w:r>
      <w:r>
        <w:rPr>
          <w:color w:val="231F20"/>
          <w:spacing w:val="-15"/>
          <w:sz w:val="22"/>
        </w:rPr>
        <w:t> </w:t>
      </w:r>
      <w:r>
        <w:rPr>
          <w:color w:val="231F20"/>
          <w:sz w:val="22"/>
        </w:rPr>
        <w:t>темір</w:t>
      </w:r>
      <w:r>
        <w:rPr>
          <w:color w:val="231F20"/>
          <w:spacing w:val="-15"/>
          <w:sz w:val="22"/>
        </w:rPr>
        <w:t> </w:t>
      </w:r>
      <w:r>
        <w:rPr>
          <w:color w:val="231F20"/>
          <w:sz w:val="22"/>
        </w:rPr>
        <w:t>мен</w:t>
      </w:r>
      <w:r>
        <w:rPr>
          <w:color w:val="231F20"/>
          <w:spacing w:val="-15"/>
          <w:sz w:val="22"/>
        </w:rPr>
        <w:t> </w:t>
      </w:r>
      <w:r>
        <w:rPr>
          <w:color w:val="231F20"/>
          <w:sz w:val="22"/>
        </w:rPr>
        <w:t>күкірттің</w:t>
      </w:r>
      <w:r>
        <w:rPr>
          <w:color w:val="231F20"/>
          <w:spacing w:val="-15"/>
          <w:sz w:val="22"/>
        </w:rPr>
        <w:t> </w:t>
      </w:r>
      <w:r>
        <w:rPr>
          <w:color w:val="231F20"/>
          <w:sz w:val="22"/>
        </w:rPr>
        <w:t>әрекеттесу реакциясының</w:t>
      </w:r>
      <w:r>
        <w:rPr>
          <w:color w:val="231F20"/>
          <w:spacing w:val="-10"/>
          <w:sz w:val="22"/>
        </w:rPr>
        <w:t> </w:t>
      </w:r>
      <w:r>
        <w:rPr>
          <w:color w:val="231F20"/>
          <w:sz w:val="22"/>
        </w:rPr>
        <w:t>моделін</w:t>
      </w:r>
      <w:r>
        <w:rPr>
          <w:color w:val="231F20"/>
          <w:spacing w:val="-10"/>
          <w:sz w:val="22"/>
        </w:rPr>
        <w:t> </w:t>
      </w:r>
      <w:r>
        <w:rPr>
          <w:color w:val="231F20"/>
          <w:sz w:val="22"/>
        </w:rPr>
        <w:t>құру.</w:t>
      </w:r>
      <w:r>
        <w:rPr>
          <w:color w:val="231F20"/>
          <w:spacing w:val="-10"/>
          <w:sz w:val="22"/>
        </w:rPr>
        <w:t> </w:t>
      </w:r>
      <w:r>
        <w:rPr>
          <w:color w:val="231F20"/>
          <w:sz w:val="22"/>
        </w:rPr>
        <w:t>Реакцияға</w:t>
      </w:r>
      <w:r>
        <w:rPr>
          <w:color w:val="231F20"/>
          <w:spacing w:val="-10"/>
          <w:sz w:val="22"/>
        </w:rPr>
        <w:t> </w:t>
      </w:r>
      <w:r>
        <w:rPr>
          <w:color w:val="231F20"/>
          <w:sz w:val="22"/>
        </w:rPr>
        <w:t>дейін</w:t>
      </w:r>
      <w:r>
        <w:rPr>
          <w:color w:val="231F20"/>
          <w:spacing w:val="-10"/>
          <w:sz w:val="22"/>
        </w:rPr>
        <w:t> </w:t>
      </w:r>
      <w:r>
        <w:rPr>
          <w:color w:val="231F20"/>
          <w:sz w:val="22"/>
        </w:rPr>
        <w:t>және</w:t>
      </w:r>
      <w:r>
        <w:rPr>
          <w:color w:val="231F20"/>
          <w:spacing w:val="-10"/>
          <w:sz w:val="22"/>
        </w:rPr>
        <w:t> </w:t>
      </w:r>
      <w:r>
        <w:rPr>
          <w:color w:val="231F20"/>
          <w:sz w:val="22"/>
        </w:rPr>
        <w:t>кейін</w:t>
      </w:r>
      <w:r>
        <w:rPr>
          <w:color w:val="231F20"/>
          <w:spacing w:val="-10"/>
          <w:sz w:val="22"/>
        </w:rPr>
        <w:t> </w:t>
      </w:r>
      <w:r>
        <w:rPr>
          <w:color w:val="231F20"/>
          <w:sz w:val="22"/>
        </w:rPr>
        <w:t>жүйеге</w:t>
      </w:r>
      <w:r>
        <w:rPr>
          <w:color w:val="231F20"/>
          <w:spacing w:val="-10"/>
          <w:sz w:val="22"/>
        </w:rPr>
        <w:t> </w:t>
      </w:r>
      <w:r>
        <w:rPr>
          <w:color w:val="231F20"/>
          <w:sz w:val="22"/>
        </w:rPr>
        <w:t>қандай</w:t>
      </w:r>
      <w:r>
        <w:rPr>
          <w:color w:val="231F20"/>
          <w:spacing w:val="-10"/>
          <w:sz w:val="22"/>
        </w:rPr>
        <w:t> </w:t>
      </w:r>
      <w:r>
        <w:rPr>
          <w:color w:val="231F20"/>
          <w:sz w:val="22"/>
        </w:rPr>
        <w:t>зат- тар кіретінін, массаның қалай бөлінетінін түсіндіру.</w:t>
      </w:r>
    </w:p>
    <w:p>
      <w:pPr>
        <w:pStyle w:val="BodyText"/>
        <w:spacing w:before="12"/>
      </w:pPr>
    </w:p>
    <w:p>
      <w:pPr>
        <w:pStyle w:val="BodyText"/>
        <w:ind w:left="1417"/>
      </w:pPr>
      <w:r>
        <w:rPr>
          <w:color w:val="231F20"/>
        </w:rPr>
        <w:t>Есептерді</w:t>
      </w:r>
      <w:r>
        <w:rPr>
          <w:color w:val="231F20"/>
          <w:spacing w:val="10"/>
        </w:rPr>
        <w:t> </w:t>
      </w:r>
      <w:r>
        <w:rPr>
          <w:color w:val="231F20"/>
        </w:rPr>
        <w:t>шешудің</w:t>
      </w:r>
      <w:r>
        <w:rPr>
          <w:color w:val="231F20"/>
          <w:spacing w:val="10"/>
        </w:rPr>
        <w:t> </w:t>
      </w:r>
      <w:r>
        <w:rPr>
          <w:color w:val="231F20"/>
        </w:rPr>
        <w:t>оңтайлы</w:t>
      </w:r>
      <w:r>
        <w:rPr>
          <w:color w:val="231F20"/>
          <w:spacing w:val="10"/>
        </w:rPr>
        <w:t> </w:t>
      </w:r>
      <w:r>
        <w:rPr>
          <w:color w:val="231F20"/>
        </w:rPr>
        <w:t>тәсілдері</w:t>
      </w:r>
      <w:r>
        <w:rPr>
          <w:color w:val="231F20"/>
          <w:spacing w:val="10"/>
        </w:rPr>
        <w:t> </w:t>
      </w:r>
      <w:r>
        <w:rPr>
          <w:color w:val="231F20"/>
        </w:rPr>
        <w:t>және</w:t>
      </w:r>
      <w:r>
        <w:rPr>
          <w:color w:val="231F20"/>
          <w:spacing w:val="10"/>
        </w:rPr>
        <w:t> </w:t>
      </w:r>
      <w:r>
        <w:rPr>
          <w:color w:val="231F20"/>
        </w:rPr>
        <w:t>алгоритмдерді</w:t>
      </w:r>
      <w:r>
        <w:rPr>
          <w:color w:val="231F20"/>
          <w:spacing w:val="10"/>
        </w:rPr>
        <w:t> </w:t>
      </w:r>
      <w:r>
        <w:rPr>
          <w:color w:val="231F20"/>
          <w:spacing w:val="-2"/>
        </w:rPr>
        <w:t>қолдану:</w:t>
      </w:r>
    </w:p>
    <w:p>
      <w:pPr>
        <w:pStyle w:val="ListParagraph"/>
        <w:numPr>
          <w:ilvl w:val="1"/>
          <w:numId w:val="31"/>
        </w:numPr>
        <w:tabs>
          <w:tab w:pos="1777" w:val="left" w:leader="none"/>
        </w:tabs>
        <w:spacing w:line="252" w:lineRule="auto" w:before="126" w:after="0"/>
        <w:ind w:left="1777" w:right="1245" w:hanging="360"/>
        <w:jc w:val="both"/>
        <w:rPr>
          <w:sz w:val="22"/>
        </w:rPr>
      </w:pPr>
      <w:r>
        <w:rPr>
          <w:color w:val="231F20"/>
          <w:sz w:val="22"/>
        </w:rPr>
        <w:t>бір</w:t>
      </w:r>
      <w:r>
        <w:rPr>
          <w:color w:val="231F20"/>
          <w:spacing w:val="-10"/>
          <w:sz w:val="22"/>
        </w:rPr>
        <w:t> </w:t>
      </w:r>
      <w:r>
        <w:rPr>
          <w:color w:val="231F20"/>
          <w:sz w:val="22"/>
        </w:rPr>
        <w:t>есепті</w:t>
      </w:r>
      <w:r>
        <w:rPr>
          <w:color w:val="231F20"/>
          <w:spacing w:val="-10"/>
          <w:sz w:val="22"/>
        </w:rPr>
        <w:t> </w:t>
      </w:r>
      <w:r>
        <w:rPr>
          <w:color w:val="231F20"/>
          <w:sz w:val="22"/>
        </w:rPr>
        <w:t>бірнеше</w:t>
      </w:r>
      <w:r>
        <w:rPr>
          <w:color w:val="231F20"/>
          <w:spacing w:val="-10"/>
          <w:sz w:val="22"/>
        </w:rPr>
        <w:t> </w:t>
      </w:r>
      <w:r>
        <w:rPr>
          <w:color w:val="231F20"/>
          <w:sz w:val="22"/>
        </w:rPr>
        <w:t>тәсілмен</w:t>
      </w:r>
      <w:r>
        <w:rPr>
          <w:color w:val="231F20"/>
          <w:spacing w:val="-10"/>
          <w:sz w:val="22"/>
        </w:rPr>
        <w:t> </w:t>
      </w:r>
      <w:r>
        <w:rPr>
          <w:color w:val="231F20"/>
          <w:sz w:val="22"/>
        </w:rPr>
        <w:t>шешуді</w:t>
      </w:r>
      <w:r>
        <w:rPr>
          <w:color w:val="231F20"/>
          <w:spacing w:val="-10"/>
          <w:sz w:val="22"/>
        </w:rPr>
        <w:t> </w:t>
      </w:r>
      <w:r>
        <w:rPr>
          <w:color w:val="231F20"/>
          <w:sz w:val="22"/>
        </w:rPr>
        <w:t>ұсыну:</w:t>
      </w:r>
      <w:r>
        <w:rPr>
          <w:color w:val="231F20"/>
          <w:spacing w:val="-10"/>
          <w:sz w:val="22"/>
        </w:rPr>
        <w:t> </w:t>
      </w:r>
      <w:r>
        <w:rPr>
          <w:color w:val="231F20"/>
          <w:sz w:val="22"/>
        </w:rPr>
        <w:t>реакция</w:t>
      </w:r>
      <w:r>
        <w:rPr>
          <w:color w:val="231F20"/>
          <w:spacing w:val="-10"/>
          <w:sz w:val="22"/>
        </w:rPr>
        <w:t> </w:t>
      </w:r>
      <w:r>
        <w:rPr>
          <w:color w:val="231F20"/>
          <w:sz w:val="22"/>
        </w:rPr>
        <w:t>теңдеуі</w:t>
      </w:r>
      <w:r>
        <w:rPr>
          <w:color w:val="231F20"/>
          <w:spacing w:val="-10"/>
          <w:sz w:val="22"/>
        </w:rPr>
        <w:t> </w:t>
      </w:r>
      <w:r>
        <w:rPr>
          <w:color w:val="231F20"/>
          <w:sz w:val="22"/>
        </w:rPr>
        <w:t>арқылы,</w:t>
      </w:r>
      <w:r>
        <w:rPr>
          <w:color w:val="231F20"/>
          <w:spacing w:val="-10"/>
          <w:sz w:val="22"/>
        </w:rPr>
        <w:t> </w:t>
      </w:r>
      <w:r>
        <w:rPr>
          <w:color w:val="231F20"/>
          <w:sz w:val="22"/>
        </w:rPr>
        <w:t>пропор- ция әдісімен, кері әдіспен және т.б.;</w:t>
      </w:r>
    </w:p>
    <w:p>
      <w:pPr>
        <w:pStyle w:val="ListParagraph"/>
        <w:numPr>
          <w:ilvl w:val="1"/>
          <w:numId w:val="31"/>
        </w:numPr>
        <w:tabs>
          <w:tab w:pos="1777" w:val="left" w:leader="none"/>
        </w:tabs>
        <w:spacing w:line="252" w:lineRule="auto" w:before="169" w:after="0"/>
        <w:ind w:left="1777" w:right="1245" w:hanging="360"/>
        <w:jc w:val="both"/>
        <w:rPr>
          <w:sz w:val="22"/>
        </w:rPr>
      </w:pPr>
      <w:r>
        <w:rPr>
          <w:color w:val="231F20"/>
          <w:sz w:val="22"/>
        </w:rPr>
        <w:t>әдістерді жылдамдық, қарапайымдылық және әмбебаптылық тұрғысынан </w:t>
      </w:r>
      <w:r>
        <w:rPr>
          <w:color w:val="231F20"/>
          <w:spacing w:val="-2"/>
          <w:sz w:val="22"/>
        </w:rPr>
        <w:t>салыстыру,</w:t>
      </w:r>
      <w:r>
        <w:rPr>
          <w:color w:val="231F20"/>
          <w:spacing w:val="-10"/>
          <w:sz w:val="22"/>
        </w:rPr>
        <w:t> </w:t>
      </w:r>
      <w:r>
        <w:rPr>
          <w:color w:val="231F20"/>
          <w:spacing w:val="-2"/>
          <w:sz w:val="22"/>
        </w:rPr>
        <w:t>мысалы:</w:t>
      </w:r>
      <w:r>
        <w:rPr>
          <w:color w:val="231F20"/>
          <w:spacing w:val="-10"/>
          <w:sz w:val="22"/>
        </w:rPr>
        <w:t> </w:t>
      </w:r>
      <w:r>
        <w:rPr>
          <w:color w:val="231F20"/>
          <w:spacing w:val="-2"/>
          <w:sz w:val="22"/>
        </w:rPr>
        <w:t>көміртектің</w:t>
      </w:r>
      <w:r>
        <w:rPr>
          <w:color w:val="231F20"/>
          <w:spacing w:val="-10"/>
          <w:sz w:val="22"/>
        </w:rPr>
        <w:t> </w:t>
      </w:r>
      <w:r>
        <w:rPr>
          <w:color w:val="231F20"/>
          <w:spacing w:val="-2"/>
          <w:sz w:val="22"/>
        </w:rPr>
        <w:t>толық</w:t>
      </w:r>
      <w:r>
        <w:rPr>
          <w:color w:val="231F20"/>
          <w:spacing w:val="-10"/>
          <w:sz w:val="22"/>
        </w:rPr>
        <w:t> </w:t>
      </w:r>
      <w:r>
        <w:rPr>
          <w:color w:val="231F20"/>
          <w:spacing w:val="-2"/>
          <w:sz w:val="22"/>
        </w:rPr>
        <w:t>жануына</w:t>
      </w:r>
      <w:r>
        <w:rPr>
          <w:color w:val="231F20"/>
          <w:spacing w:val="-10"/>
          <w:sz w:val="22"/>
        </w:rPr>
        <w:t> </w:t>
      </w:r>
      <w:r>
        <w:rPr>
          <w:color w:val="231F20"/>
          <w:spacing w:val="-2"/>
          <w:sz w:val="22"/>
        </w:rPr>
        <w:t>қажетті</w:t>
      </w:r>
      <w:r>
        <w:rPr>
          <w:color w:val="231F20"/>
          <w:spacing w:val="-10"/>
          <w:sz w:val="22"/>
        </w:rPr>
        <w:t> </w:t>
      </w:r>
      <w:r>
        <w:rPr>
          <w:color w:val="231F20"/>
          <w:spacing w:val="-2"/>
          <w:sz w:val="22"/>
        </w:rPr>
        <w:t>оттек</w:t>
      </w:r>
      <w:r>
        <w:rPr>
          <w:color w:val="231F20"/>
          <w:spacing w:val="-10"/>
          <w:sz w:val="22"/>
        </w:rPr>
        <w:t> </w:t>
      </w:r>
      <w:r>
        <w:rPr>
          <w:color w:val="231F20"/>
          <w:spacing w:val="-2"/>
          <w:sz w:val="22"/>
        </w:rPr>
        <w:t>массасын</w:t>
      </w:r>
      <w:r>
        <w:rPr>
          <w:color w:val="231F20"/>
          <w:spacing w:val="-10"/>
          <w:sz w:val="22"/>
        </w:rPr>
        <w:t> </w:t>
      </w:r>
      <w:r>
        <w:rPr>
          <w:color w:val="231F20"/>
          <w:spacing w:val="-2"/>
          <w:sz w:val="22"/>
        </w:rPr>
        <w:t>табу. Шешу</w:t>
      </w:r>
      <w:r>
        <w:rPr>
          <w:color w:val="231F20"/>
          <w:spacing w:val="-18"/>
          <w:sz w:val="22"/>
        </w:rPr>
        <w:t> </w:t>
      </w:r>
      <w:r>
        <w:rPr>
          <w:color w:val="231F20"/>
          <w:spacing w:val="-2"/>
          <w:sz w:val="22"/>
        </w:rPr>
        <w:t>жолдары:</w:t>
      </w:r>
      <w:r>
        <w:rPr>
          <w:color w:val="231F20"/>
          <w:spacing w:val="-17"/>
          <w:sz w:val="22"/>
        </w:rPr>
        <w:t> </w:t>
      </w:r>
      <w:r>
        <w:rPr>
          <w:color w:val="231F20"/>
          <w:spacing w:val="-2"/>
          <w:sz w:val="22"/>
        </w:rPr>
        <w:t>пропорция</w:t>
      </w:r>
      <w:r>
        <w:rPr>
          <w:color w:val="231F20"/>
          <w:spacing w:val="-17"/>
          <w:sz w:val="22"/>
        </w:rPr>
        <w:t> </w:t>
      </w:r>
      <w:r>
        <w:rPr>
          <w:color w:val="231F20"/>
          <w:spacing w:val="-2"/>
          <w:sz w:val="22"/>
        </w:rPr>
        <w:t>құрастыру</w:t>
      </w:r>
      <w:r>
        <w:rPr>
          <w:color w:val="231F20"/>
          <w:spacing w:val="-18"/>
          <w:sz w:val="22"/>
        </w:rPr>
        <w:t> </w:t>
      </w:r>
      <w:r>
        <w:rPr>
          <w:color w:val="231F20"/>
          <w:spacing w:val="-2"/>
          <w:sz w:val="22"/>
        </w:rPr>
        <w:t>арқылы,</w:t>
      </w:r>
      <w:r>
        <w:rPr>
          <w:color w:val="231F20"/>
          <w:spacing w:val="-17"/>
          <w:sz w:val="22"/>
        </w:rPr>
        <w:t> </w:t>
      </w:r>
      <w:r>
        <w:rPr>
          <w:color w:val="231F20"/>
          <w:spacing w:val="-2"/>
          <w:sz w:val="22"/>
        </w:rPr>
        <w:t>зат</w:t>
      </w:r>
      <w:r>
        <w:rPr>
          <w:color w:val="231F20"/>
          <w:spacing w:val="-18"/>
          <w:sz w:val="22"/>
        </w:rPr>
        <w:t> </w:t>
      </w:r>
      <w:r>
        <w:rPr>
          <w:color w:val="231F20"/>
          <w:spacing w:val="-2"/>
          <w:sz w:val="22"/>
        </w:rPr>
        <w:t>мөлшерін</w:t>
      </w:r>
      <w:r>
        <w:rPr>
          <w:color w:val="231F20"/>
          <w:spacing w:val="-17"/>
          <w:sz w:val="22"/>
        </w:rPr>
        <w:t> </w:t>
      </w:r>
      <w:r>
        <w:rPr>
          <w:color w:val="231F20"/>
          <w:spacing w:val="-2"/>
          <w:sz w:val="22"/>
        </w:rPr>
        <w:t>есептеу</w:t>
      </w:r>
      <w:r>
        <w:rPr>
          <w:color w:val="231F20"/>
          <w:spacing w:val="-17"/>
          <w:sz w:val="22"/>
        </w:rPr>
        <w:t> </w:t>
      </w:r>
      <w:r>
        <w:rPr>
          <w:color w:val="231F20"/>
          <w:spacing w:val="-2"/>
          <w:sz w:val="22"/>
        </w:rPr>
        <w:t>арқылы, </w:t>
      </w:r>
      <w:r>
        <w:rPr>
          <w:color w:val="231F20"/>
          <w:sz w:val="22"/>
        </w:rPr>
        <w:t>реакция теңдеуіндегі коэффициенттерді пайдалану арқылы шешу.</w:t>
      </w:r>
    </w:p>
    <w:p>
      <w:pPr>
        <w:pStyle w:val="BodyText"/>
        <w:spacing w:before="14"/>
      </w:pPr>
    </w:p>
    <w:p>
      <w:pPr>
        <w:pStyle w:val="Heading3"/>
      </w:pPr>
      <w:r>
        <w:rPr>
          <w:color w:val="231F20"/>
          <w:w w:val="90"/>
        </w:rPr>
        <w:t>«Химия»</w:t>
      </w:r>
      <w:r>
        <w:rPr>
          <w:color w:val="231F20"/>
          <w:spacing w:val="-7"/>
        </w:rPr>
        <w:t> </w:t>
      </w:r>
      <w:r>
        <w:rPr>
          <w:color w:val="231F20"/>
          <w:w w:val="90"/>
        </w:rPr>
        <w:t>пәні</w:t>
      </w:r>
      <w:r>
        <w:rPr>
          <w:color w:val="231F20"/>
          <w:spacing w:val="-5"/>
        </w:rPr>
        <w:t> </w:t>
      </w:r>
      <w:r>
        <w:rPr>
          <w:color w:val="231F20"/>
          <w:w w:val="90"/>
        </w:rPr>
        <w:t>(10-11</w:t>
      </w:r>
      <w:r>
        <w:rPr>
          <w:color w:val="231F20"/>
          <w:spacing w:val="-5"/>
        </w:rPr>
        <w:t> </w:t>
      </w:r>
      <w:r>
        <w:rPr>
          <w:color w:val="231F20"/>
          <w:spacing w:val="-2"/>
          <w:w w:val="90"/>
        </w:rPr>
        <w:t>сыныптар)</w:t>
      </w:r>
    </w:p>
    <w:p>
      <w:pPr>
        <w:pStyle w:val="BodyText"/>
        <w:spacing w:before="31"/>
        <w:rPr>
          <w:rFonts w:ascii="Tahoma"/>
          <w:b/>
        </w:rPr>
      </w:pPr>
    </w:p>
    <w:p>
      <w:pPr>
        <w:pStyle w:val="BodyText"/>
        <w:ind w:left="1417"/>
      </w:pPr>
      <w:r>
        <w:rPr>
          <w:color w:val="231F20"/>
        </w:rPr>
        <w:t>Жасампаздық</w:t>
      </w:r>
      <w:r>
        <w:rPr>
          <w:color w:val="231F20"/>
          <w:spacing w:val="-5"/>
        </w:rPr>
        <w:t> </w:t>
      </w:r>
      <w:r>
        <w:rPr>
          <w:color w:val="231F20"/>
        </w:rPr>
        <w:t>және</w:t>
      </w:r>
      <w:r>
        <w:rPr>
          <w:color w:val="231F20"/>
          <w:spacing w:val="-4"/>
        </w:rPr>
        <w:t> </w:t>
      </w:r>
      <w:r>
        <w:rPr>
          <w:color w:val="231F20"/>
          <w:spacing w:val="-2"/>
        </w:rPr>
        <w:t>жаңашылдық</w:t>
      </w:r>
    </w:p>
    <w:p>
      <w:pPr>
        <w:pStyle w:val="BodyText"/>
        <w:spacing w:before="29"/>
      </w:pPr>
    </w:p>
    <w:p>
      <w:pPr>
        <w:pStyle w:val="BodyText"/>
        <w:spacing w:line="252" w:lineRule="auto"/>
        <w:ind w:left="1417" w:right="1245"/>
        <w:jc w:val="both"/>
      </w:pPr>
      <w:r>
        <w:rPr>
          <w:color w:val="231F20"/>
        </w:rPr>
        <w:t>Шығармашылық</w:t>
      </w:r>
      <w:r>
        <w:rPr>
          <w:color w:val="231F20"/>
          <w:spacing w:val="-17"/>
        </w:rPr>
        <w:t> </w:t>
      </w:r>
      <w:r>
        <w:rPr>
          <w:color w:val="231F20"/>
        </w:rPr>
        <w:t>құзыреттілігі:</w:t>
      </w:r>
      <w:r>
        <w:rPr>
          <w:color w:val="231F20"/>
          <w:spacing w:val="-17"/>
        </w:rPr>
        <w:t> </w:t>
      </w:r>
      <w:r>
        <w:rPr>
          <w:color w:val="231F20"/>
        </w:rPr>
        <w:t>заманауи</w:t>
      </w:r>
      <w:r>
        <w:rPr>
          <w:color w:val="231F20"/>
          <w:spacing w:val="-17"/>
        </w:rPr>
        <w:t> </w:t>
      </w:r>
      <w:r>
        <w:rPr>
          <w:color w:val="231F20"/>
        </w:rPr>
        <w:t>цифрлық</w:t>
      </w:r>
      <w:r>
        <w:rPr>
          <w:color w:val="231F20"/>
          <w:spacing w:val="-17"/>
        </w:rPr>
        <w:t> </w:t>
      </w:r>
      <w:r>
        <w:rPr>
          <w:color w:val="231F20"/>
        </w:rPr>
        <w:t>құралдар</w:t>
      </w:r>
      <w:r>
        <w:rPr>
          <w:color w:val="231F20"/>
          <w:spacing w:val="-17"/>
        </w:rPr>
        <w:t> </w:t>
      </w:r>
      <w:r>
        <w:rPr>
          <w:color w:val="231F20"/>
        </w:rPr>
        <w:t>мен</w:t>
      </w:r>
      <w:r>
        <w:rPr>
          <w:color w:val="231F20"/>
          <w:spacing w:val="-17"/>
        </w:rPr>
        <w:t> </w:t>
      </w:r>
      <w:r>
        <w:rPr>
          <w:color w:val="231F20"/>
        </w:rPr>
        <w:t>технологиялар- ды меңгеру; мақсаттарға жету үшін бастаманы ұсыну, жаңа мүмкіндіктер іздеу және идеяларды іске асыру барысында ресурстарды тиімді пайдалану.</w:t>
      </w:r>
    </w:p>
    <w:p>
      <w:pPr>
        <w:pStyle w:val="BodyText"/>
        <w:spacing w:before="14"/>
      </w:pPr>
    </w:p>
    <w:p>
      <w:pPr>
        <w:pStyle w:val="BodyText"/>
        <w:spacing w:line="252" w:lineRule="auto"/>
        <w:ind w:left="1417" w:right="1245"/>
        <w:jc w:val="both"/>
      </w:pPr>
      <w:r>
        <w:rPr>
          <w:color w:val="231F20"/>
        </w:rPr>
        <w:t>«Химия және қоршаған орта» бөлімі «Жаңа заттарды және материалдарды өн- </w:t>
      </w:r>
      <w:r>
        <w:rPr>
          <w:color w:val="231F20"/>
          <w:spacing w:val="-2"/>
        </w:rPr>
        <w:t>діру»</w:t>
      </w:r>
      <w:r>
        <w:rPr>
          <w:color w:val="231F20"/>
          <w:spacing w:val="-9"/>
        </w:rPr>
        <w:t> </w:t>
      </w:r>
      <w:r>
        <w:rPr>
          <w:color w:val="231F20"/>
          <w:spacing w:val="-2"/>
        </w:rPr>
        <w:t>бөлімшесі.</w:t>
      </w:r>
      <w:r>
        <w:rPr>
          <w:color w:val="231F20"/>
          <w:spacing w:val="-9"/>
        </w:rPr>
        <w:t> </w:t>
      </w:r>
      <w:r>
        <w:rPr>
          <w:color w:val="231F20"/>
          <w:spacing w:val="-2"/>
        </w:rPr>
        <w:t>Оқу</w:t>
      </w:r>
      <w:r>
        <w:rPr>
          <w:color w:val="231F20"/>
          <w:spacing w:val="-9"/>
        </w:rPr>
        <w:t> </w:t>
      </w:r>
      <w:r>
        <w:rPr>
          <w:color w:val="231F20"/>
          <w:spacing w:val="-2"/>
        </w:rPr>
        <w:t>мақсаттары:</w:t>
      </w:r>
      <w:r>
        <w:rPr>
          <w:color w:val="231F20"/>
          <w:spacing w:val="-9"/>
        </w:rPr>
        <w:t> </w:t>
      </w:r>
      <w:r>
        <w:rPr>
          <w:color w:val="231F20"/>
          <w:spacing w:val="-2"/>
        </w:rPr>
        <w:t>11.4.2.18</w:t>
      </w:r>
      <w:r>
        <w:rPr>
          <w:color w:val="231F20"/>
          <w:spacing w:val="-9"/>
        </w:rPr>
        <w:t> </w:t>
      </w:r>
      <w:r>
        <w:rPr>
          <w:color w:val="231F20"/>
          <w:spacing w:val="-2"/>
        </w:rPr>
        <w:t>синтетикалық</w:t>
      </w:r>
      <w:r>
        <w:rPr>
          <w:color w:val="231F20"/>
          <w:spacing w:val="-9"/>
        </w:rPr>
        <w:t> </w:t>
      </w:r>
      <w:r>
        <w:rPr>
          <w:color w:val="231F20"/>
          <w:spacing w:val="-2"/>
        </w:rPr>
        <w:t>дәрілік</w:t>
      </w:r>
      <w:r>
        <w:rPr>
          <w:color w:val="231F20"/>
          <w:spacing w:val="-9"/>
        </w:rPr>
        <w:t> </w:t>
      </w:r>
      <w:r>
        <w:rPr>
          <w:color w:val="231F20"/>
          <w:spacing w:val="-2"/>
        </w:rPr>
        <w:t>препарат</w:t>
      </w:r>
      <w:r>
        <w:rPr>
          <w:color w:val="231F20"/>
          <w:spacing w:val="-9"/>
        </w:rPr>
        <w:t> </w:t>
      </w:r>
      <w:r>
        <w:rPr>
          <w:color w:val="231F20"/>
          <w:spacing w:val="-2"/>
        </w:rPr>
        <w:t>үлгісі ретінде</w:t>
      </w:r>
      <w:r>
        <w:rPr>
          <w:color w:val="231F20"/>
          <w:spacing w:val="-6"/>
        </w:rPr>
        <w:t> </w:t>
      </w:r>
      <w:r>
        <w:rPr>
          <w:color w:val="231F20"/>
          <w:spacing w:val="-2"/>
        </w:rPr>
        <w:t>аспиринді</w:t>
      </w:r>
      <w:r>
        <w:rPr>
          <w:color w:val="231F20"/>
          <w:spacing w:val="-5"/>
        </w:rPr>
        <w:t> </w:t>
      </w:r>
      <w:r>
        <w:rPr>
          <w:color w:val="231F20"/>
          <w:spacing w:val="-2"/>
        </w:rPr>
        <w:t>алу</w:t>
      </w:r>
      <w:r>
        <w:rPr>
          <w:color w:val="231F20"/>
          <w:spacing w:val="-5"/>
        </w:rPr>
        <w:t> </w:t>
      </w:r>
      <w:r>
        <w:rPr>
          <w:color w:val="231F20"/>
          <w:spacing w:val="-2"/>
        </w:rPr>
        <w:t>процесін</w:t>
      </w:r>
      <w:r>
        <w:rPr>
          <w:color w:val="231F20"/>
          <w:spacing w:val="-6"/>
        </w:rPr>
        <w:t> </w:t>
      </w:r>
      <w:r>
        <w:rPr>
          <w:color w:val="231F20"/>
          <w:spacing w:val="-2"/>
        </w:rPr>
        <w:t>сипаттау;</w:t>
      </w:r>
      <w:r>
        <w:rPr>
          <w:color w:val="231F20"/>
          <w:spacing w:val="-5"/>
        </w:rPr>
        <w:t> </w:t>
      </w:r>
      <w:r>
        <w:rPr>
          <w:color w:val="231F20"/>
          <w:spacing w:val="-2"/>
        </w:rPr>
        <w:t>11.4.2.19</w:t>
      </w:r>
      <w:r>
        <w:rPr>
          <w:color w:val="231F20"/>
          <w:spacing w:val="-5"/>
        </w:rPr>
        <w:t> </w:t>
      </w:r>
      <w:r>
        <w:rPr>
          <w:color w:val="231F20"/>
          <w:spacing w:val="-2"/>
        </w:rPr>
        <w:t>дәрілік</w:t>
      </w:r>
      <w:r>
        <w:rPr>
          <w:color w:val="231F20"/>
          <w:spacing w:val="-6"/>
        </w:rPr>
        <w:t> </w:t>
      </w:r>
      <w:r>
        <w:rPr>
          <w:color w:val="231F20"/>
          <w:spacing w:val="-2"/>
        </w:rPr>
        <w:t>заттарды</w:t>
      </w:r>
      <w:r>
        <w:rPr>
          <w:color w:val="231F20"/>
          <w:spacing w:val="-5"/>
        </w:rPr>
        <w:t> </w:t>
      </w:r>
      <w:r>
        <w:rPr>
          <w:color w:val="231F20"/>
          <w:spacing w:val="-2"/>
        </w:rPr>
        <w:t>өндіру</w:t>
      </w:r>
      <w:r>
        <w:rPr>
          <w:color w:val="231F20"/>
          <w:spacing w:val="-5"/>
        </w:rPr>
        <w:t> </w:t>
      </w:r>
      <w:r>
        <w:rPr>
          <w:color w:val="231F20"/>
          <w:spacing w:val="-4"/>
        </w:rPr>
        <w:t>про-</w:t>
      </w:r>
    </w:p>
    <w:p>
      <w:pPr>
        <w:pStyle w:val="BodyText"/>
        <w:spacing w:after="0" w:line="252" w:lineRule="auto"/>
        <w:jc w:val="both"/>
        <w:sectPr>
          <w:pgSz w:w="11910" w:h="16840"/>
          <w:pgMar w:header="0" w:footer="908" w:top="680" w:bottom="1100" w:left="0" w:right="0"/>
        </w:sectPr>
      </w:pPr>
    </w:p>
    <w:p>
      <w:pPr>
        <w:pStyle w:val="Heading2"/>
        <w:ind w:left="1401"/>
      </w:pPr>
      <w:r>
        <w:rPr/>
        <mc:AlternateContent>
          <mc:Choice Requires="wps">
            <w:drawing>
              <wp:anchor distT="0" distB="0" distL="0" distR="0" allowOverlap="1" layoutInCell="1" locked="0" behindDoc="0" simplePos="0" relativeHeight="15793664">
                <wp:simplePos x="0" y="0"/>
                <wp:positionH relativeFrom="page">
                  <wp:posOffset>0</wp:posOffset>
                </wp:positionH>
                <wp:positionV relativeFrom="paragraph">
                  <wp:posOffset>-2108</wp:posOffset>
                </wp:positionV>
                <wp:extent cx="798830" cy="454659"/>
                <wp:effectExtent l="0" t="0" r="0" b="0"/>
                <wp:wrapNone/>
                <wp:docPr id="166" name="Graphic 166"/>
                <wp:cNvGraphicFramePr>
                  <a:graphicFrameLocks/>
                </wp:cNvGraphicFramePr>
                <a:graphic>
                  <a:graphicData uri="http://schemas.microsoft.com/office/word/2010/wordprocessingShape">
                    <wps:wsp>
                      <wps:cNvPr id="166" name="Graphic 166"/>
                      <wps:cNvSpPr/>
                      <wps:spPr>
                        <a:xfrm>
                          <a:off x="0" y="0"/>
                          <a:ext cx="798830" cy="454659"/>
                        </a:xfrm>
                        <a:custGeom>
                          <a:avLst/>
                          <a:gdLst/>
                          <a:ahLst/>
                          <a:cxnLst/>
                          <a:rect l="l" t="t" r="r" b="b"/>
                          <a:pathLst>
                            <a:path w="798830" h="454659">
                              <a:moveTo>
                                <a:pt x="0" y="454278"/>
                              </a:moveTo>
                              <a:lnTo>
                                <a:pt x="798347" y="454278"/>
                              </a:lnTo>
                              <a:lnTo>
                                <a:pt x="798347" y="0"/>
                              </a:lnTo>
                              <a:lnTo>
                                <a:pt x="0" y="0"/>
                              </a:lnTo>
                              <a:lnTo>
                                <a:pt x="0" y="454278"/>
                              </a:lnTo>
                              <a:close/>
                            </a:path>
                          </a:pathLst>
                        </a:custGeom>
                        <a:solidFill>
                          <a:srgbClr val="776CB1"/>
                        </a:solidFill>
                      </wps:spPr>
                      <wps:bodyPr wrap="square" lIns="0" tIns="0" rIns="0" bIns="0" rtlCol="0">
                        <a:prstTxWarp prst="textNoShape">
                          <a:avLst/>
                        </a:prstTxWarp>
                        <a:noAutofit/>
                      </wps:bodyPr>
                    </wps:wsp>
                  </a:graphicData>
                </a:graphic>
              </wp:anchor>
            </w:drawing>
          </mc:Choice>
          <mc:Fallback>
            <w:pict>
              <v:rect style="position:absolute;margin-left:0pt;margin-top:-.166pt;width:62.862pt;height:35.770pt;mso-position-horizontal-relative:page;mso-position-vertical-relative:paragraph;z-index:15793664" id="docshape152" filled="true" fillcolor="#776cb1" stroked="false">
                <v:fill type="solid"/>
                <w10:wrap type="none"/>
              </v:rect>
            </w:pict>
          </mc:Fallback>
        </mc:AlternateContent>
      </w:r>
      <w:r>
        <w:rPr/>
        <mc:AlternateContent>
          <mc:Choice Requires="wps">
            <w:drawing>
              <wp:anchor distT="0" distB="0" distL="0" distR="0" allowOverlap="1" layoutInCell="1" locked="0" behindDoc="0" simplePos="0" relativeHeight="15794176">
                <wp:simplePos x="0" y="0"/>
                <wp:positionH relativeFrom="page">
                  <wp:posOffset>1091641</wp:posOffset>
                </wp:positionH>
                <wp:positionV relativeFrom="paragraph">
                  <wp:posOffset>-2108</wp:posOffset>
                </wp:positionV>
                <wp:extent cx="6468745" cy="454659"/>
                <wp:effectExtent l="0" t="0" r="0" b="0"/>
                <wp:wrapNone/>
                <wp:docPr id="167" name="Textbox 167"/>
                <wp:cNvGraphicFramePr>
                  <a:graphicFrameLocks/>
                </wp:cNvGraphicFramePr>
                <a:graphic>
                  <a:graphicData uri="http://schemas.microsoft.com/office/word/2010/wordprocessingShape">
                    <wps:wsp>
                      <wps:cNvPr id="167" name="Textbox 167"/>
                      <wps:cNvSpPr txBox="1"/>
                      <wps:spPr>
                        <a:xfrm>
                          <a:off x="0" y="0"/>
                          <a:ext cx="6468745" cy="454659"/>
                        </a:xfrm>
                        <a:prstGeom prst="rect">
                          <a:avLst/>
                        </a:prstGeom>
                        <a:solidFill>
                          <a:srgbClr val="776CB1"/>
                        </a:solidFill>
                      </wps:spPr>
                      <wps:txbx>
                        <w:txbxContent>
                          <w:p>
                            <w:pPr>
                              <w:pStyle w:val="BodyText"/>
                              <w:spacing w:before="69"/>
                              <w:ind w:left="372" w:right="6233"/>
                              <w:rPr>
                                <w:rFonts w:ascii="Tahoma" w:hAnsi="Tahoma"/>
                                <w:color w:val="000000"/>
                              </w:rPr>
                            </w:pPr>
                            <w:r>
                              <w:rPr>
                                <w:rFonts w:ascii="Tahoma" w:hAnsi="Tahoma"/>
                                <w:color w:val="FFFFFF"/>
                                <w:w w:val="70"/>
                              </w:rPr>
                              <w:t>Қазақстан Республикасы Оқу-ағарту министрлігі </w:t>
                            </w:r>
                            <w:r>
                              <w:rPr>
                                <w:rFonts w:ascii="Tahoma" w:hAnsi="Tahoma"/>
                                <w:color w:val="FFFFFF"/>
                                <w:w w:val="65"/>
                              </w:rPr>
                              <w:t>Ы. Алтынсарин атындағы Ұлттық білім </w:t>
                            </w:r>
                            <w:r>
                              <w:rPr>
                                <w:rFonts w:ascii="Tahoma" w:hAnsi="Tahoma"/>
                                <w:color w:val="FFFFFF"/>
                                <w:w w:val="65"/>
                              </w:rPr>
                              <w:t>академиясы</w:t>
                            </w:r>
                          </w:p>
                        </w:txbxContent>
                      </wps:txbx>
                      <wps:bodyPr wrap="square" lIns="0" tIns="0" rIns="0" bIns="0" rtlCol="0">
                        <a:noAutofit/>
                      </wps:bodyPr>
                    </wps:wsp>
                  </a:graphicData>
                </a:graphic>
              </wp:anchor>
            </w:drawing>
          </mc:Choice>
          <mc:Fallback>
            <w:pict>
              <v:shape style="position:absolute;margin-left:85.956001pt;margin-top:-.166pt;width:509.35pt;height:35.8pt;mso-position-horizontal-relative:page;mso-position-vertical-relative:paragraph;z-index:15794176" type="#_x0000_t202" id="docshape153" filled="true" fillcolor="#776cb1" stroked="false">
                <v:textbox inset="0,0,0,0">
                  <w:txbxContent>
                    <w:p>
                      <w:pPr>
                        <w:pStyle w:val="BodyText"/>
                        <w:spacing w:before="69"/>
                        <w:ind w:left="372" w:right="6233"/>
                        <w:rPr>
                          <w:rFonts w:ascii="Tahoma" w:hAnsi="Tahoma"/>
                          <w:color w:val="000000"/>
                        </w:rPr>
                      </w:pPr>
                      <w:r>
                        <w:rPr>
                          <w:rFonts w:ascii="Tahoma" w:hAnsi="Tahoma"/>
                          <w:color w:val="FFFFFF"/>
                          <w:w w:val="70"/>
                        </w:rPr>
                        <w:t>Қазақстан Республикасы Оқу-ағарту министрлігі </w:t>
                      </w:r>
                      <w:r>
                        <w:rPr>
                          <w:rFonts w:ascii="Tahoma" w:hAnsi="Tahoma"/>
                          <w:color w:val="FFFFFF"/>
                          <w:w w:val="65"/>
                        </w:rPr>
                        <w:t>Ы. Алтынсарин атындағы Ұлттық білім </w:t>
                      </w:r>
                      <w:r>
                        <w:rPr>
                          <w:rFonts w:ascii="Tahoma" w:hAnsi="Tahoma"/>
                          <w:color w:val="FFFFFF"/>
                          <w:w w:val="65"/>
                        </w:rPr>
                        <w:t>академиясы</w:t>
                      </w:r>
                    </w:p>
                  </w:txbxContent>
                </v:textbox>
                <v:fill type="solid"/>
                <w10:wrap type="none"/>
              </v:shape>
            </w:pict>
          </mc:Fallback>
        </mc:AlternateContent>
      </w:r>
      <w:r>
        <w:rPr>
          <w:color w:val="231F20"/>
          <w:spacing w:val="-5"/>
          <w:w w:val="75"/>
        </w:rPr>
        <w:t>58</w:t>
      </w:r>
    </w:p>
    <w:p>
      <w:pPr>
        <w:pStyle w:val="BodyText"/>
        <w:rPr>
          <w:rFonts w:ascii="Tahoma"/>
        </w:rPr>
      </w:pPr>
    </w:p>
    <w:p>
      <w:pPr>
        <w:pStyle w:val="BodyText"/>
        <w:rPr>
          <w:rFonts w:ascii="Tahoma"/>
        </w:rPr>
      </w:pPr>
    </w:p>
    <w:p>
      <w:pPr>
        <w:pStyle w:val="BodyText"/>
        <w:spacing w:before="108"/>
        <w:rPr>
          <w:rFonts w:ascii="Tahoma"/>
        </w:rPr>
      </w:pPr>
    </w:p>
    <w:p>
      <w:pPr>
        <w:pStyle w:val="BodyText"/>
        <w:spacing w:line="252" w:lineRule="auto"/>
        <w:ind w:left="1247" w:right="1415"/>
        <w:jc w:val="both"/>
      </w:pPr>
      <w:r>
        <w:rPr>
          <w:color w:val="231F20"/>
          <w:spacing w:val="-4"/>
        </w:rPr>
        <w:t>блемаларын</w:t>
      </w:r>
      <w:r>
        <w:rPr>
          <w:color w:val="231F20"/>
          <w:spacing w:val="-12"/>
        </w:rPr>
        <w:t> </w:t>
      </w:r>
      <w:r>
        <w:rPr>
          <w:color w:val="231F20"/>
          <w:spacing w:val="-4"/>
        </w:rPr>
        <w:t>атау;</w:t>
      </w:r>
      <w:r>
        <w:rPr>
          <w:color w:val="231F20"/>
          <w:spacing w:val="-12"/>
        </w:rPr>
        <w:t> </w:t>
      </w:r>
      <w:r>
        <w:rPr>
          <w:color w:val="231F20"/>
          <w:spacing w:val="-4"/>
        </w:rPr>
        <w:t>11.4.2.20</w:t>
      </w:r>
      <w:r>
        <w:rPr>
          <w:color w:val="231F20"/>
          <w:spacing w:val="-12"/>
        </w:rPr>
        <w:t> </w:t>
      </w:r>
      <w:r>
        <w:rPr>
          <w:color w:val="231F20"/>
          <w:spacing w:val="-4"/>
        </w:rPr>
        <w:t>«нанобөлшек»,</w:t>
      </w:r>
      <w:r>
        <w:rPr>
          <w:color w:val="231F20"/>
          <w:spacing w:val="-12"/>
        </w:rPr>
        <w:t> </w:t>
      </w:r>
      <w:r>
        <w:rPr>
          <w:color w:val="231F20"/>
          <w:spacing w:val="-4"/>
        </w:rPr>
        <w:t>«нанохимия»</w:t>
      </w:r>
      <w:r>
        <w:rPr>
          <w:color w:val="231F20"/>
          <w:spacing w:val="-12"/>
        </w:rPr>
        <w:t> </w:t>
      </w:r>
      <w:r>
        <w:rPr>
          <w:color w:val="231F20"/>
          <w:spacing w:val="-4"/>
        </w:rPr>
        <w:t>және</w:t>
      </w:r>
      <w:r>
        <w:rPr>
          <w:color w:val="231F20"/>
          <w:spacing w:val="-12"/>
        </w:rPr>
        <w:t> </w:t>
      </w:r>
      <w:r>
        <w:rPr>
          <w:color w:val="231F20"/>
          <w:spacing w:val="-4"/>
        </w:rPr>
        <w:t>«нанотехнология» </w:t>
      </w:r>
      <w:r>
        <w:rPr>
          <w:color w:val="231F20"/>
        </w:rPr>
        <w:t>ұғымдарының</w:t>
      </w:r>
      <w:r>
        <w:rPr>
          <w:color w:val="231F20"/>
          <w:spacing w:val="-17"/>
        </w:rPr>
        <w:t> </w:t>
      </w:r>
      <w:r>
        <w:rPr>
          <w:color w:val="231F20"/>
        </w:rPr>
        <w:t>физикалық</w:t>
      </w:r>
      <w:r>
        <w:rPr>
          <w:color w:val="231F20"/>
          <w:spacing w:val="-17"/>
        </w:rPr>
        <w:t> </w:t>
      </w:r>
      <w:r>
        <w:rPr>
          <w:color w:val="231F20"/>
        </w:rPr>
        <w:t>мәнін</w:t>
      </w:r>
      <w:r>
        <w:rPr>
          <w:color w:val="231F20"/>
          <w:spacing w:val="-17"/>
        </w:rPr>
        <w:t> </w:t>
      </w:r>
      <w:r>
        <w:rPr>
          <w:color w:val="231F20"/>
        </w:rPr>
        <w:t>түсіндіру;</w:t>
      </w:r>
      <w:r>
        <w:rPr>
          <w:color w:val="231F20"/>
          <w:spacing w:val="-17"/>
        </w:rPr>
        <w:t> </w:t>
      </w:r>
      <w:r>
        <w:rPr>
          <w:color w:val="231F20"/>
        </w:rPr>
        <w:t>11.4.2.21</w:t>
      </w:r>
      <w:r>
        <w:rPr>
          <w:color w:val="231F20"/>
          <w:spacing w:val="-17"/>
        </w:rPr>
        <w:t> </w:t>
      </w:r>
      <w:r>
        <w:rPr>
          <w:color w:val="231F20"/>
        </w:rPr>
        <w:t>нанобөлшектерді</w:t>
      </w:r>
      <w:r>
        <w:rPr>
          <w:color w:val="231F20"/>
          <w:spacing w:val="-17"/>
        </w:rPr>
        <w:t> </w:t>
      </w:r>
      <w:r>
        <w:rPr>
          <w:color w:val="231F20"/>
        </w:rPr>
        <w:t>синтездеу және</w:t>
      </w:r>
      <w:r>
        <w:rPr>
          <w:color w:val="231F20"/>
          <w:spacing w:val="-4"/>
        </w:rPr>
        <w:t> </w:t>
      </w:r>
      <w:r>
        <w:rPr>
          <w:color w:val="231F20"/>
        </w:rPr>
        <w:t>зерттеу</w:t>
      </w:r>
      <w:r>
        <w:rPr>
          <w:color w:val="231F20"/>
          <w:spacing w:val="-4"/>
        </w:rPr>
        <w:t> </w:t>
      </w:r>
      <w:r>
        <w:rPr>
          <w:color w:val="231F20"/>
        </w:rPr>
        <w:t>әдістерін</w:t>
      </w:r>
      <w:r>
        <w:rPr>
          <w:color w:val="231F20"/>
          <w:spacing w:val="-4"/>
        </w:rPr>
        <w:t> </w:t>
      </w:r>
      <w:r>
        <w:rPr>
          <w:color w:val="231F20"/>
        </w:rPr>
        <w:t>сипаттау;</w:t>
      </w:r>
      <w:r>
        <w:rPr>
          <w:color w:val="231F20"/>
          <w:spacing w:val="-4"/>
        </w:rPr>
        <w:t> </w:t>
      </w:r>
      <w:r>
        <w:rPr>
          <w:color w:val="231F20"/>
        </w:rPr>
        <w:t>11.4.2.22</w:t>
      </w:r>
      <w:r>
        <w:rPr>
          <w:color w:val="231F20"/>
          <w:spacing w:val="-4"/>
        </w:rPr>
        <w:t> </w:t>
      </w:r>
      <w:r>
        <w:rPr>
          <w:color w:val="231F20"/>
        </w:rPr>
        <w:t>нанобөлшектердің</w:t>
      </w:r>
      <w:r>
        <w:rPr>
          <w:color w:val="231F20"/>
          <w:spacing w:val="-4"/>
        </w:rPr>
        <w:t> </w:t>
      </w:r>
      <w:r>
        <w:rPr>
          <w:color w:val="231F20"/>
        </w:rPr>
        <w:t>қолдану</w:t>
      </w:r>
      <w:r>
        <w:rPr>
          <w:color w:val="231F20"/>
          <w:spacing w:val="-4"/>
        </w:rPr>
        <w:t> </w:t>
      </w:r>
      <w:r>
        <w:rPr>
          <w:color w:val="231F20"/>
        </w:rPr>
        <w:t>аймағын </w:t>
      </w:r>
      <w:r>
        <w:rPr>
          <w:color w:val="231F20"/>
          <w:spacing w:val="-2"/>
        </w:rPr>
        <w:t>атау;</w:t>
      </w:r>
      <w:r>
        <w:rPr>
          <w:color w:val="231F20"/>
          <w:spacing w:val="-12"/>
        </w:rPr>
        <w:t> </w:t>
      </w:r>
      <w:r>
        <w:rPr>
          <w:color w:val="231F20"/>
          <w:spacing w:val="-2"/>
        </w:rPr>
        <w:t>11.4.2.23</w:t>
      </w:r>
      <w:r>
        <w:rPr>
          <w:color w:val="231F20"/>
          <w:spacing w:val="-12"/>
        </w:rPr>
        <w:t> </w:t>
      </w:r>
      <w:r>
        <w:rPr>
          <w:color w:val="231F20"/>
          <w:spacing w:val="-2"/>
        </w:rPr>
        <w:t>наноматериалдардың</w:t>
      </w:r>
      <w:r>
        <w:rPr>
          <w:color w:val="231F20"/>
          <w:spacing w:val="-12"/>
        </w:rPr>
        <w:t> </w:t>
      </w:r>
      <w:r>
        <w:rPr>
          <w:color w:val="231F20"/>
          <w:spacing w:val="-2"/>
        </w:rPr>
        <w:t>ерекшеліктерін</w:t>
      </w:r>
      <w:r>
        <w:rPr>
          <w:color w:val="231F20"/>
          <w:spacing w:val="-12"/>
        </w:rPr>
        <w:t> </w:t>
      </w:r>
      <w:r>
        <w:rPr>
          <w:color w:val="231F20"/>
          <w:spacing w:val="-2"/>
        </w:rPr>
        <w:t>сипаттау.</w:t>
      </w:r>
    </w:p>
    <w:p>
      <w:pPr>
        <w:pStyle w:val="BodyText"/>
        <w:spacing w:before="13"/>
      </w:pPr>
    </w:p>
    <w:p>
      <w:pPr>
        <w:pStyle w:val="BodyText"/>
        <w:spacing w:line="252" w:lineRule="auto"/>
        <w:ind w:left="1247" w:right="1415"/>
        <w:jc w:val="both"/>
      </w:pPr>
      <w:r>
        <w:rPr>
          <w:color w:val="231F20"/>
        </w:rPr>
        <w:t>«Жаңа заттар мен материалдарды жасау» тақырыбын оқыту барысында </w:t>
      </w:r>
      <w:r>
        <w:rPr>
          <w:color w:val="231F20"/>
        </w:rPr>
        <w:t>циф- рлық құралдар мен технологияларды меңгеру, сондай-ақ бастамашылдықты, креативтілікті және идеяларды жүзеге асыру қабілетін дамытуға бағытталған құзыреттіліктерді</w:t>
      </w:r>
      <w:r>
        <w:rPr>
          <w:color w:val="231F20"/>
          <w:spacing w:val="-8"/>
        </w:rPr>
        <w:t> </w:t>
      </w:r>
      <w:r>
        <w:rPr>
          <w:color w:val="231F20"/>
        </w:rPr>
        <w:t>қалыптастыру</w:t>
      </w:r>
      <w:r>
        <w:rPr>
          <w:color w:val="231F20"/>
          <w:spacing w:val="-8"/>
        </w:rPr>
        <w:t> </w:t>
      </w:r>
      <w:r>
        <w:rPr>
          <w:color w:val="231F20"/>
        </w:rPr>
        <w:t>жобалық</w:t>
      </w:r>
      <w:r>
        <w:rPr>
          <w:color w:val="231F20"/>
          <w:spacing w:val="-8"/>
        </w:rPr>
        <w:t> </w:t>
      </w:r>
      <w:r>
        <w:rPr>
          <w:color w:val="231F20"/>
        </w:rPr>
        <w:t>қызметті,</w:t>
      </w:r>
      <w:r>
        <w:rPr>
          <w:color w:val="231F20"/>
          <w:spacing w:val="-8"/>
        </w:rPr>
        <w:t> </w:t>
      </w:r>
      <w:r>
        <w:rPr>
          <w:color w:val="231F20"/>
        </w:rPr>
        <w:t>цифрлық</w:t>
      </w:r>
      <w:r>
        <w:rPr>
          <w:color w:val="231F20"/>
          <w:spacing w:val="-8"/>
        </w:rPr>
        <w:t> </w:t>
      </w:r>
      <w:r>
        <w:rPr>
          <w:color w:val="231F20"/>
        </w:rPr>
        <w:t>ресурстарды</w:t>
      </w:r>
      <w:r>
        <w:rPr>
          <w:color w:val="231F20"/>
          <w:spacing w:val="-8"/>
        </w:rPr>
        <w:t> </w:t>
      </w:r>
      <w:r>
        <w:rPr>
          <w:color w:val="231F20"/>
        </w:rPr>
        <w:t>және пәнаралық тәсілді кіріктіру арқылы жүзеге асыруға болады.</w:t>
      </w:r>
    </w:p>
    <w:p>
      <w:pPr>
        <w:pStyle w:val="BodyText"/>
        <w:spacing w:before="12"/>
      </w:pPr>
    </w:p>
    <w:p>
      <w:pPr>
        <w:pStyle w:val="BodyText"/>
        <w:ind w:left="1247"/>
        <w:jc w:val="both"/>
      </w:pPr>
      <w:r>
        <w:rPr>
          <w:color w:val="231F20"/>
        </w:rPr>
        <w:t>Цифрлық</w:t>
      </w:r>
      <w:r>
        <w:rPr>
          <w:color w:val="231F20"/>
          <w:spacing w:val="-3"/>
        </w:rPr>
        <w:t> </w:t>
      </w:r>
      <w:r>
        <w:rPr>
          <w:color w:val="231F20"/>
        </w:rPr>
        <w:t>құралдар</w:t>
      </w:r>
      <w:r>
        <w:rPr>
          <w:color w:val="231F20"/>
          <w:spacing w:val="-2"/>
        </w:rPr>
        <w:t> </w:t>
      </w:r>
      <w:r>
        <w:rPr>
          <w:color w:val="231F20"/>
        </w:rPr>
        <w:t>мен</w:t>
      </w:r>
      <w:r>
        <w:rPr>
          <w:color w:val="231F20"/>
          <w:spacing w:val="-3"/>
        </w:rPr>
        <w:t> </w:t>
      </w:r>
      <w:r>
        <w:rPr>
          <w:color w:val="231F20"/>
        </w:rPr>
        <w:t>технологияларды</w:t>
      </w:r>
      <w:r>
        <w:rPr>
          <w:color w:val="231F20"/>
          <w:spacing w:val="-2"/>
        </w:rPr>
        <w:t> </w:t>
      </w:r>
      <w:r>
        <w:rPr>
          <w:color w:val="231F20"/>
        </w:rPr>
        <w:t>меңгеру,</w:t>
      </w:r>
      <w:r>
        <w:rPr>
          <w:color w:val="231F20"/>
          <w:spacing w:val="-3"/>
        </w:rPr>
        <w:t> </w:t>
      </w:r>
      <w:r>
        <w:rPr>
          <w:color w:val="231F20"/>
        </w:rPr>
        <w:t>оның</w:t>
      </w:r>
      <w:r>
        <w:rPr>
          <w:color w:val="231F20"/>
          <w:spacing w:val="-2"/>
        </w:rPr>
        <w:t> </w:t>
      </w:r>
      <w:r>
        <w:rPr>
          <w:color w:val="231F20"/>
        </w:rPr>
        <w:t>ішінде</w:t>
      </w:r>
      <w:r>
        <w:rPr>
          <w:color w:val="231F20"/>
          <w:spacing w:val="-3"/>
        </w:rPr>
        <w:t> </w:t>
      </w:r>
      <w:r>
        <w:rPr>
          <w:color w:val="231F20"/>
        </w:rPr>
        <w:t>ЖИ</w:t>
      </w:r>
      <w:r>
        <w:rPr>
          <w:color w:val="231F20"/>
          <w:spacing w:val="-2"/>
        </w:rPr>
        <w:t> қолдану:</w:t>
      </w:r>
    </w:p>
    <w:p>
      <w:pPr>
        <w:pStyle w:val="ListParagraph"/>
        <w:numPr>
          <w:ilvl w:val="0"/>
          <w:numId w:val="32"/>
        </w:numPr>
        <w:tabs>
          <w:tab w:pos="1607" w:val="left" w:leader="none"/>
        </w:tabs>
        <w:spacing w:line="240" w:lineRule="auto" w:before="127" w:after="0"/>
        <w:ind w:left="1607" w:right="0" w:hanging="360"/>
        <w:jc w:val="left"/>
        <w:rPr>
          <w:sz w:val="22"/>
        </w:rPr>
      </w:pPr>
      <w:r>
        <w:rPr>
          <w:color w:val="231F20"/>
          <w:sz w:val="22"/>
        </w:rPr>
        <w:t>химиялық</w:t>
      </w:r>
      <w:r>
        <w:rPr>
          <w:color w:val="231F20"/>
          <w:spacing w:val="11"/>
          <w:sz w:val="22"/>
        </w:rPr>
        <w:t> </w:t>
      </w:r>
      <w:r>
        <w:rPr>
          <w:color w:val="231F20"/>
          <w:sz w:val="22"/>
        </w:rPr>
        <w:t>процестерді</w:t>
      </w:r>
      <w:r>
        <w:rPr>
          <w:color w:val="231F20"/>
          <w:spacing w:val="12"/>
          <w:sz w:val="22"/>
        </w:rPr>
        <w:t> </w:t>
      </w:r>
      <w:r>
        <w:rPr>
          <w:color w:val="231F20"/>
          <w:sz w:val="22"/>
        </w:rPr>
        <w:t>модельдейтін</w:t>
      </w:r>
      <w:r>
        <w:rPr>
          <w:color w:val="231F20"/>
          <w:spacing w:val="11"/>
          <w:sz w:val="22"/>
        </w:rPr>
        <w:t> </w:t>
      </w:r>
      <w:r>
        <w:rPr>
          <w:color w:val="231F20"/>
          <w:sz w:val="22"/>
        </w:rPr>
        <w:t>онлайн</w:t>
      </w:r>
      <w:r>
        <w:rPr>
          <w:color w:val="231F20"/>
          <w:spacing w:val="12"/>
          <w:sz w:val="22"/>
        </w:rPr>
        <w:t> </w:t>
      </w:r>
      <w:r>
        <w:rPr>
          <w:color w:val="231F20"/>
          <w:sz w:val="22"/>
        </w:rPr>
        <w:t>жаттықтырғыштарды</w:t>
      </w:r>
      <w:r>
        <w:rPr>
          <w:color w:val="231F20"/>
          <w:spacing w:val="11"/>
          <w:sz w:val="22"/>
        </w:rPr>
        <w:t> </w:t>
      </w:r>
      <w:r>
        <w:rPr>
          <w:color w:val="231F20"/>
          <w:spacing w:val="-2"/>
          <w:sz w:val="22"/>
        </w:rPr>
        <w:t>қолдану;</w:t>
      </w:r>
    </w:p>
    <w:p>
      <w:pPr>
        <w:pStyle w:val="ListParagraph"/>
        <w:numPr>
          <w:ilvl w:val="0"/>
          <w:numId w:val="32"/>
        </w:numPr>
        <w:tabs>
          <w:tab w:pos="1607" w:val="left" w:leader="none"/>
        </w:tabs>
        <w:spacing w:line="252" w:lineRule="auto" w:before="182" w:after="0"/>
        <w:ind w:left="1607" w:right="1415" w:hanging="360"/>
        <w:jc w:val="both"/>
        <w:rPr>
          <w:sz w:val="22"/>
        </w:rPr>
      </w:pPr>
      <w:r>
        <w:rPr>
          <w:color w:val="231F20"/>
          <w:sz w:val="22"/>
        </w:rPr>
        <w:t>молекулалық құрылымдарды модельдеуге арналған бағдарламаларды пай- </w:t>
      </w:r>
      <w:r>
        <w:rPr>
          <w:color w:val="231F20"/>
          <w:spacing w:val="-2"/>
          <w:sz w:val="22"/>
        </w:rPr>
        <w:t>далану;</w:t>
      </w:r>
    </w:p>
    <w:p>
      <w:pPr>
        <w:pStyle w:val="ListParagraph"/>
        <w:numPr>
          <w:ilvl w:val="0"/>
          <w:numId w:val="32"/>
        </w:numPr>
        <w:tabs>
          <w:tab w:pos="1607" w:val="left" w:leader="none"/>
        </w:tabs>
        <w:spacing w:line="252" w:lineRule="auto" w:before="169" w:after="0"/>
        <w:ind w:left="1607" w:right="1415" w:hanging="360"/>
        <w:jc w:val="both"/>
        <w:rPr>
          <w:sz w:val="22"/>
        </w:rPr>
      </w:pPr>
      <w:r>
        <w:rPr>
          <w:color w:val="231F20"/>
          <w:sz w:val="22"/>
        </w:rPr>
        <w:t>инновациялық материалдар туралы цифрлық презентациялар, интерактивті постерлер мен инфографика жасау;</w:t>
      </w:r>
    </w:p>
    <w:p>
      <w:pPr>
        <w:pStyle w:val="ListParagraph"/>
        <w:numPr>
          <w:ilvl w:val="0"/>
          <w:numId w:val="32"/>
        </w:numPr>
        <w:tabs>
          <w:tab w:pos="1607" w:val="left" w:leader="none"/>
        </w:tabs>
        <w:spacing w:line="240" w:lineRule="auto" w:before="168" w:after="0"/>
        <w:ind w:left="1607" w:right="0" w:hanging="360"/>
        <w:jc w:val="left"/>
        <w:rPr>
          <w:sz w:val="22"/>
        </w:rPr>
      </w:pPr>
      <w:r>
        <w:rPr>
          <w:color w:val="231F20"/>
          <w:sz w:val="22"/>
        </w:rPr>
        <w:t>заттарды</w:t>
      </w:r>
      <w:r>
        <w:rPr>
          <w:color w:val="231F20"/>
          <w:spacing w:val="-14"/>
          <w:sz w:val="22"/>
        </w:rPr>
        <w:t> </w:t>
      </w:r>
      <w:r>
        <w:rPr>
          <w:color w:val="231F20"/>
          <w:sz w:val="22"/>
        </w:rPr>
        <w:t>синтездеуге</w:t>
      </w:r>
      <w:r>
        <w:rPr>
          <w:color w:val="231F20"/>
          <w:spacing w:val="-14"/>
          <w:sz w:val="22"/>
        </w:rPr>
        <w:t> </w:t>
      </w:r>
      <w:r>
        <w:rPr>
          <w:color w:val="231F20"/>
          <w:sz w:val="22"/>
        </w:rPr>
        <w:t>арналған</w:t>
      </w:r>
      <w:r>
        <w:rPr>
          <w:color w:val="231F20"/>
          <w:spacing w:val="-14"/>
          <w:sz w:val="22"/>
        </w:rPr>
        <w:t> </w:t>
      </w:r>
      <w:r>
        <w:rPr>
          <w:color w:val="231F20"/>
          <w:sz w:val="22"/>
        </w:rPr>
        <w:t>виртуалды</w:t>
      </w:r>
      <w:r>
        <w:rPr>
          <w:color w:val="231F20"/>
          <w:spacing w:val="-15"/>
          <w:sz w:val="22"/>
        </w:rPr>
        <w:t> </w:t>
      </w:r>
      <w:r>
        <w:rPr>
          <w:color w:val="231F20"/>
          <w:sz w:val="22"/>
        </w:rPr>
        <w:t>зертханаларды</w:t>
      </w:r>
      <w:r>
        <w:rPr>
          <w:color w:val="231F20"/>
          <w:spacing w:val="-14"/>
          <w:sz w:val="22"/>
        </w:rPr>
        <w:t> </w:t>
      </w:r>
      <w:r>
        <w:rPr>
          <w:color w:val="231F20"/>
          <w:spacing w:val="-2"/>
          <w:sz w:val="22"/>
        </w:rPr>
        <w:t>қолдану.</w:t>
      </w:r>
    </w:p>
    <w:p>
      <w:pPr>
        <w:pStyle w:val="BodyText"/>
        <w:spacing w:before="29"/>
      </w:pPr>
    </w:p>
    <w:p>
      <w:pPr>
        <w:pStyle w:val="BodyText"/>
        <w:ind w:left="1247"/>
        <w:jc w:val="both"/>
      </w:pPr>
      <w:r>
        <w:rPr>
          <w:color w:val="231F20"/>
        </w:rPr>
        <w:t>Тапсырма</w:t>
      </w:r>
      <w:r>
        <w:rPr>
          <w:color w:val="231F20"/>
          <w:spacing w:val="-5"/>
        </w:rPr>
        <w:t> </w:t>
      </w:r>
      <w:r>
        <w:rPr>
          <w:color w:val="231F20"/>
          <w:spacing w:val="-2"/>
        </w:rPr>
        <w:t>үлгілері:</w:t>
      </w:r>
    </w:p>
    <w:p>
      <w:pPr>
        <w:pStyle w:val="BodyText"/>
        <w:spacing w:before="29"/>
      </w:pPr>
    </w:p>
    <w:p>
      <w:pPr>
        <w:pStyle w:val="BodyText"/>
        <w:spacing w:line="252" w:lineRule="auto"/>
        <w:ind w:left="1247" w:right="1415"/>
        <w:jc w:val="both"/>
      </w:pPr>
      <w:r>
        <w:rPr>
          <w:color w:val="231F20"/>
        </w:rPr>
        <w:t>Интернет-ресурстарды қолдана отырып, графеннің қасиеттерін зерттеу. Нәти- желерді инфографика түрінде ұсыну.</w:t>
      </w:r>
    </w:p>
    <w:p>
      <w:pPr>
        <w:pStyle w:val="BodyText"/>
        <w:spacing w:line="564" w:lineRule="exact" w:before="52"/>
        <w:ind w:left="1247" w:right="2083"/>
      </w:pPr>
      <w:r>
        <w:rPr>
          <w:color w:val="231F20"/>
        </w:rPr>
        <w:t>3D модельдеу арқылы жаңа полимердің молекулалық моделін жасау. Бастамашылдық,</w:t>
      </w:r>
      <w:r>
        <w:rPr>
          <w:color w:val="231F20"/>
          <w:spacing w:val="-7"/>
        </w:rPr>
        <w:t> </w:t>
      </w:r>
      <w:r>
        <w:rPr>
          <w:color w:val="231F20"/>
        </w:rPr>
        <w:t>идея</w:t>
      </w:r>
      <w:r>
        <w:rPr>
          <w:color w:val="231F20"/>
          <w:spacing w:val="-7"/>
        </w:rPr>
        <w:t> </w:t>
      </w:r>
      <w:r>
        <w:rPr>
          <w:color w:val="231F20"/>
        </w:rPr>
        <w:t>генерациялау</w:t>
      </w:r>
      <w:r>
        <w:rPr>
          <w:color w:val="231F20"/>
          <w:spacing w:val="-7"/>
        </w:rPr>
        <w:t> </w:t>
      </w:r>
      <w:r>
        <w:rPr>
          <w:color w:val="231F20"/>
        </w:rPr>
        <w:t>және</w:t>
      </w:r>
      <w:r>
        <w:rPr>
          <w:color w:val="231F20"/>
          <w:spacing w:val="-7"/>
        </w:rPr>
        <w:t> </w:t>
      </w:r>
      <w:r>
        <w:rPr>
          <w:color w:val="231F20"/>
        </w:rPr>
        <w:t>ресурстарды</w:t>
      </w:r>
      <w:r>
        <w:rPr>
          <w:color w:val="231F20"/>
          <w:spacing w:val="-7"/>
        </w:rPr>
        <w:t> </w:t>
      </w:r>
      <w:r>
        <w:rPr>
          <w:color w:val="231F20"/>
        </w:rPr>
        <w:t>тиімді</w:t>
      </w:r>
      <w:r>
        <w:rPr>
          <w:color w:val="231F20"/>
          <w:spacing w:val="-7"/>
        </w:rPr>
        <w:t> </w:t>
      </w:r>
      <w:r>
        <w:rPr>
          <w:color w:val="231F20"/>
        </w:rPr>
        <w:t>пайдалану:</w:t>
      </w:r>
    </w:p>
    <w:p>
      <w:pPr>
        <w:pStyle w:val="ListParagraph"/>
        <w:numPr>
          <w:ilvl w:val="0"/>
          <w:numId w:val="32"/>
        </w:numPr>
        <w:tabs>
          <w:tab w:pos="1607" w:val="left" w:leader="none"/>
        </w:tabs>
        <w:spacing w:line="252" w:lineRule="auto" w:before="59" w:after="0"/>
        <w:ind w:left="1607" w:right="1415" w:hanging="360"/>
        <w:jc w:val="both"/>
        <w:rPr>
          <w:sz w:val="22"/>
        </w:rPr>
      </w:pPr>
      <w:r>
        <w:rPr>
          <w:color w:val="231F20"/>
          <w:sz w:val="22"/>
        </w:rPr>
        <w:t>білім алушыларға белгілі бір қасиеттері бар жаңа заттар немесе материал- дар</w:t>
      </w:r>
      <w:r>
        <w:rPr>
          <w:color w:val="231F20"/>
          <w:spacing w:val="-20"/>
          <w:sz w:val="22"/>
        </w:rPr>
        <w:t> </w:t>
      </w:r>
      <w:r>
        <w:rPr>
          <w:color w:val="231F20"/>
          <w:sz w:val="22"/>
        </w:rPr>
        <w:t>жасауға</w:t>
      </w:r>
      <w:r>
        <w:rPr>
          <w:color w:val="231F20"/>
          <w:spacing w:val="-19"/>
          <w:sz w:val="22"/>
        </w:rPr>
        <w:t> </w:t>
      </w:r>
      <w:r>
        <w:rPr>
          <w:color w:val="231F20"/>
          <w:sz w:val="22"/>
        </w:rPr>
        <w:t>арналған</w:t>
      </w:r>
      <w:r>
        <w:rPr>
          <w:color w:val="231F20"/>
          <w:spacing w:val="-19"/>
          <w:sz w:val="22"/>
        </w:rPr>
        <w:t> </w:t>
      </w:r>
      <w:r>
        <w:rPr>
          <w:color w:val="231F20"/>
          <w:sz w:val="22"/>
        </w:rPr>
        <w:t>жеке</w:t>
      </w:r>
      <w:r>
        <w:rPr>
          <w:color w:val="231F20"/>
          <w:spacing w:val="-20"/>
          <w:sz w:val="22"/>
        </w:rPr>
        <w:t> </w:t>
      </w:r>
      <w:r>
        <w:rPr>
          <w:color w:val="231F20"/>
          <w:sz w:val="22"/>
        </w:rPr>
        <w:t>идеяларын</w:t>
      </w:r>
      <w:r>
        <w:rPr>
          <w:color w:val="231F20"/>
          <w:spacing w:val="-19"/>
          <w:sz w:val="22"/>
        </w:rPr>
        <w:t> </w:t>
      </w:r>
      <w:r>
        <w:rPr>
          <w:color w:val="231F20"/>
          <w:sz w:val="22"/>
        </w:rPr>
        <w:t>ұсынуды</w:t>
      </w:r>
      <w:r>
        <w:rPr>
          <w:color w:val="231F20"/>
          <w:spacing w:val="-20"/>
          <w:sz w:val="22"/>
        </w:rPr>
        <w:t> </w:t>
      </w:r>
      <w:r>
        <w:rPr>
          <w:color w:val="231F20"/>
          <w:sz w:val="22"/>
        </w:rPr>
        <w:t>тапсыру</w:t>
      </w:r>
      <w:r>
        <w:rPr>
          <w:color w:val="231F20"/>
          <w:spacing w:val="-19"/>
          <w:sz w:val="22"/>
        </w:rPr>
        <w:t> </w:t>
      </w:r>
      <w:r>
        <w:rPr>
          <w:color w:val="231F20"/>
          <w:sz w:val="22"/>
        </w:rPr>
        <w:t>(мысалы,</w:t>
      </w:r>
      <w:r>
        <w:rPr>
          <w:color w:val="231F20"/>
          <w:spacing w:val="-19"/>
          <w:sz w:val="22"/>
        </w:rPr>
        <w:t> </w:t>
      </w:r>
      <w:r>
        <w:rPr>
          <w:color w:val="231F20"/>
          <w:sz w:val="22"/>
        </w:rPr>
        <w:t>биосәйке- стендірілетін пластик, ыстыққа төзімді жабын);</w:t>
      </w:r>
    </w:p>
    <w:p>
      <w:pPr>
        <w:pStyle w:val="ListParagraph"/>
        <w:numPr>
          <w:ilvl w:val="0"/>
          <w:numId w:val="32"/>
        </w:numPr>
        <w:tabs>
          <w:tab w:pos="1607" w:val="left" w:leader="none"/>
        </w:tabs>
        <w:spacing w:line="252" w:lineRule="auto" w:before="168" w:after="0"/>
        <w:ind w:left="1607" w:right="1415" w:hanging="360"/>
        <w:jc w:val="both"/>
        <w:rPr>
          <w:sz w:val="22"/>
        </w:rPr>
      </w:pPr>
      <w:r>
        <w:rPr>
          <w:color w:val="231F20"/>
          <w:sz w:val="22"/>
        </w:rPr>
        <w:t>идеядан бастап цифрлық таныстырылымға немесе өнімнің макетіне </w:t>
      </w:r>
      <w:r>
        <w:rPr>
          <w:color w:val="231F20"/>
          <w:sz w:val="22"/>
        </w:rPr>
        <w:t>дейінгі шағын жобаларды ұйымдастыру;</w:t>
      </w:r>
    </w:p>
    <w:p>
      <w:pPr>
        <w:pStyle w:val="ListParagraph"/>
        <w:numPr>
          <w:ilvl w:val="0"/>
          <w:numId w:val="32"/>
        </w:numPr>
        <w:tabs>
          <w:tab w:pos="1607" w:val="left" w:leader="none"/>
        </w:tabs>
        <w:spacing w:line="240" w:lineRule="auto" w:before="168" w:after="0"/>
        <w:ind w:left="1607" w:right="0" w:hanging="360"/>
        <w:jc w:val="left"/>
        <w:rPr>
          <w:sz w:val="22"/>
        </w:rPr>
      </w:pPr>
      <w:r>
        <w:rPr>
          <w:color w:val="231F20"/>
          <w:spacing w:val="-2"/>
          <w:sz w:val="22"/>
        </w:rPr>
        <w:t>топтық</w:t>
      </w:r>
      <w:r>
        <w:rPr>
          <w:color w:val="231F20"/>
          <w:spacing w:val="-14"/>
          <w:sz w:val="22"/>
        </w:rPr>
        <w:t> </w:t>
      </w:r>
      <w:r>
        <w:rPr>
          <w:color w:val="231F20"/>
          <w:spacing w:val="-2"/>
          <w:sz w:val="22"/>
        </w:rPr>
        <w:t>жұмысты</w:t>
      </w:r>
      <w:r>
        <w:rPr>
          <w:color w:val="231F20"/>
          <w:spacing w:val="-14"/>
          <w:sz w:val="22"/>
        </w:rPr>
        <w:t> </w:t>
      </w:r>
      <w:r>
        <w:rPr>
          <w:color w:val="231F20"/>
          <w:spacing w:val="-2"/>
          <w:sz w:val="22"/>
        </w:rPr>
        <w:t>ынталандыру:</w:t>
      </w:r>
      <w:r>
        <w:rPr>
          <w:color w:val="231F20"/>
          <w:spacing w:val="-14"/>
          <w:sz w:val="22"/>
        </w:rPr>
        <w:t> </w:t>
      </w:r>
      <w:r>
        <w:rPr>
          <w:color w:val="231F20"/>
          <w:spacing w:val="-2"/>
          <w:sz w:val="22"/>
        </w:rPr>
        <w:t>рөлдерді</w:t>
      </w:r>
      <w:r>
        <w:rPr>
          <w:color w:val="231F20"/>
          <w:spacing w:val="-14"/>
          <w:sz w:val="22"/>
        </w:rPr>
        <w:t> </w:t>
      </w:r>
      <w:r>
        <w:rPr>
          <w:color w:val="231F20"/>
          <w:spacing w:val="-2"/>
          <w:sz w:val="22"/>
        </w:rPr>
        <w:t>бөлу,</w:t>
      </w:r>
      <w:r>
        <w:rPr>
          <w:color w:val="231F20"/>
          <w:spacing w:val="-14"/>
          <w:sz w:val="22"/>
        </w:rPr>
        <w:t> </w:t>
      </w:r>
      <w:r>
        <w:rPr>
          <w:color w:val="231F20"/>
          <w:spacing w:val="-2"/>
          <w:sz w:val="22"/>
        </w:rPr>
        <w:t>ақпарат</w:t>
      </w:r>
      <w:r>
        <w:rPr>
          <w:color w:val="231F20"/>
          <w:spacing w:val="-14"/>
          <w:sz w:val="22"/>
        </w:rPr>
        <w:t> </w:t>
      </w:r>
      <w:r>
        <w:rPr>
          <w:color w:val="231F20"/>
          <w:spacing w:val="-2"/>
          <w:sz w:val="22"/>
        </w:rPr>
        <w:t>іздеу,</w:t>
      </w:r>
      <w:r>
        <w:rPr>
          <w:color w:val="231F20"/>
          <w:spacing w:val="-13"/>
          <w:sz w:val="22"/>
        </w:rPr>
        <w:t> </w:t>
      </w:r>
      <w:r>
        <w:rPr>
          <w:color w:val="231F20"/>
          <w:spacing w:val="-2"/>
          <w:sz w:val="22"/>
        </w:rPr>
        <w:t>идеяны</w:t>
      </w:r>
      <w:r>
        <w:rPr>
          <w:color w:val="231F20"/>
          <w:spacing w:val="-14"/>
          <w:sz w:val="22"/>
        </w:rPr>
        <w:t> </w:t>
      </w:r>
      <w:r>
        <w:rPr>
          <w:color w:val="231F20"/>
          <w:spacing w:val="-2"/>
          <w:sz w:val="22"/>
        </w:rPr>
        <w:t>қорғау.</w:t>
      </w:r>
    </w:p>
    <w:p>
      <w:pPr>
        <w:pStyle w:val="BodyText"/>
        <w:spacing w:before="29"/>
      </w:pPr>
    </w:p>
    <w:p>
      <w:pPr>
        <w:pStyle w:val="BodyText"/>
        <w:spacing w:line="252" w:lineRule="auto"/>
        <w:ind w:left="1247" w:right="1415"/>
        <w:jc w:val="both"/>
      </w:pPr>
      <w:r>
        <w:rPr>
          <w:color w:val="231F20"/>
        </w:rPr>
        <w:t>Тапсырма</w:t>
      </w:r>
      <w:r>
        <w:rPr>
          <w:color w:val="231F20"/>
          <w:spacing w:val="-4"/>
        </w:rPr>
        <w:t> </w:t>
      </w:r>
      <w:r>
        <w:rPr>
          <w:color w:val="231F20"/>
        </w:rPr>
        <w:t>үлгісі:</w:t>
      </w:r>
      <w:r>
        <w:rPr>
          <w:color w:val="231F20"/>
          <w:spacing w:val="-4"/>
        </w:rPr>
        <w:t> </w:t>
      </w:r>
      <w:r>
        <w:rPr>
          <w:color w:val="231F20"/>
        </w:rPr>
        <w:t>Жоба:</w:t>
      </w:r>
      <w:r>
        <w:rPr>
          <w:color w:val="231F20"/>
          <w:spacing w:val="-4"/>
        </w:rPr>
        <w:t> </w:t>
      </w:r>
      <w:r>
        <w:rPr>
          <w:color w:val="231F20"/>
        </w:rPr>
        <w:t>қоршаған</w:t>
      </w:r>
      <w:r>
        <w:rPr>
          <w:color w:val="231F20"/>
          <w:spacing w:val="-4"/>
        </w:rPr>
        <w:t> </w:t>
      </w:r>
      <w:r>
        <w:rPr>
          <w:color w:val="231F20"/>
        </w:rPr>
        <w:t>ортаға</w:t>
      </w:r>
      <w:r>
        <w:rPr>
          <w:color w:val="231F20"/>
          <w:spacing w:val="-4"/>
        </w:rPr>
        <w:t> </w:t>
      </w:r>
      <w:r>
        <w:rPr>
          <w:color w:val="231F20"/>
        </w:rPr>
        <w:t>немесе</w:t>
      </w:r>
      <w:r>
        <w:rPr>
          <w:color w:val="231F20"/>
          <w:spacing w:val="-4"/>
        </w:rPr>
        <w:t> </w:t>
      </w:r>
      <w:r>
        <w:rPr>
          <w:color w:val="231F20"/>
        </w:rPr>
        <w:t>тұрмысқа</w:t>
      </w:r>
      <w:r>
        <w:rPr>
          <w:color w:val="231F20"/>
          <w:spacing w:val="-4"/>
        </w:rPr>
        <w:t> </w:t>
      </w:r>
      <w:r>
        <w:rPr>
          <w:color w:val="231F20"/>
        </w:rPr>
        <w:t>қатысты</w:t>
      </w:r>
      <w:r>
        <w:rPr>
          <w:color w:val="231F20"/>
          <w:spacing w:val="-4"/>
        </w:rPr>
        <w:t> </w:t>
      </w:r>
      <w:r>
        <w:rPr>
          <w:color w:val="231F20"/>
        </w:rPr>
        <w:t>өзекті</w:t>
      </w:r>
      <w:r>
        <w:rPr>
          <w:color w:val="231F20"/>
          <w:spacing w:val="-4"/>
        </w:rPr>
        <w:t> </w:t>
      </w:r>
      <w:r>
        <w:rPr>
          <w:color w:val="231F20"/>
        </w:rPr>
        <w:t>мәсе- лені шешетін жаңа материалдың тұжырымдамасын жасау (мысалы, еритін пла- стик,</w:t>
      </w:r>
      <w:r>
        <w:rPr>
          <w:color w:val="231F20"/>
          <w:spacing w:val="-18"/>
        </w:rPr>
        <w:t> </w:t>
      </w:r>
      <w:r>
        <w:rPr>
          <w:color w:val="231F20"/>
        </w:rPr>
        <w:t>суды</w:t>
      </w:r>
      <w:r>
        <w:rPr>
          <w:color w:val="231F20"/>
          <w:spacing w:val="-18"/>
        </w:rPr>
        <w:t> </w:t>
      </w:r>
      <w:r>
        <w:rPr>
          <w:color w:val="231F20"/>
        </w:rPr>
        <w:t>тазартуға</w:t>
      </w:r>
      <w:r>
        <w:rPr>
          <w:color w:val="231F20"/>
          <w:spacing w:val="-18"/>
        </w:rPr>
        <w:t> </w:t>
      </w:r>
      <w:r>
        <w:rPr>
          <w:color w:val="231F20"/>
        </w:rPr>
        <w:t>арналған</w:t>
      </w:r>
      <w:r>
        <w:rPr>
          <w:color w:val="231F20"/>
          <w:spacing w:val="-18"/>
        </w:rPr>
        <w:t> </w:t>
      </w:r>
      <w:r>
        <w:rPr>
          <w:color w:val="231F20"/>
        </w:rPr>
        <w:t>материал).</w:t>
      </w:r>
      <w:r>
        <w:rPr>
          <w:color w:val="231F20"/>
          <w:spacing w:val="-18"/>
        </w:rPr>
        <w:t> </w:t>
      </w:r>
      <w:r>
        <w:rPr>
          <w:color w:val="231F20"/>
        </w:rPr>
        <w:t>Оның</w:t>
      </w:r>
      <w:r>
        <w:rPr>
          <w:color w:val="231F20"/>
          <w:spacing w:val="-18"/>
        </w:rPr>
        <w:t> </w:t>
      </w:r>
      <w:r>
        <w:rPr>
          <w:color w:val="231F20"/>
        </w:rPr>
        <w:t>құрамын,</w:t>
      </w:r>
      <w:r>
        <w:rPr>
          <w:color w:val="231F20"/>
          <w:spacing w:val="-18"/>
        </w:rPr>
        <w:t> </w:t>
      </w:r>
      <w:r>
        <w:rPr>
          <w:color w:val="231F20"/>
        </w:rPr>
        <w:t>қасиеттерін</w:t>
      </w:r>
      <w:r>
        <w:rPr>
          <w:color w:val="231F20"/>
          <w:spacing w:val="-18"/>
        </w:rPr>
        <w:t> </w:t>
      </w:r>
      <w:r>
        <w:rPr>
          <w:color w:val="231F20"/>
        </w:rPr>
        <w:t>және</w:t>
      </w:r>
      <w:r>
        <w:rPr>
          <w:color w:val="231F20"/>
          <w:spacing w:val="-18"/>
        </w:rPr>
        <w:t> </w:t>
      </w:r>
      <w:r>
        <w:rPr>
          <w:color w:val="231F20"/>
        </w:rPr>
        <w:t>қол- данылуын</w:t>
      </w:r>
      <w:r>
        <w:rPr>
          <w:color w:val="231F20"/>
          <w:spacing w:val="-3"/>
        </w:rPr>
        <w:t> </w:t>
      </w:r>
      <w:r>
        <w:rPr>
          <w:color w:val="231F20"/>
        </w:rPr>
        <w:t>негіздеу.</w:t>
      </w:r>
    </w:p>
    <w:p>
      <w:pPr>
        <w:pStyle w:val="BodyText"/>
        <w:spacing w:before="13"/>
      </w:pPr>
    </w:p>
    <w:p>
      <w:pPr>
        <w:pStyle w:val="BodyText"/>
        <w:spacing w:line="252" w:lineRule="auto"/>
        <w:ind w:left="1247" w:right="1415"/>
        <w:jc w:val="both"/>
      </w:pPr>
      <w:r>
        <w:rPr>
          <w:color w:val="231F20"/>
        </w:rPr>
        <w:t>Қосымша</w:t>
      </w:r>
      <w:r>
        <w:rPr>
          <w:color w:val="231F20"/>
          <w:spacing w:val="-20"/>
        </w:rPr>
        <w:t> </w:t>
      </w:r>
      <w:r>
        <w:rPr>
          <w:color w:val="231F20"/>
        </w:rPr>
        <w:t>әдістер:</w:t>
      </w:r>
      <w:r>
        <w:rPr>
          <w:color w:val="231F20"/>
          <w:spacing w:val="-19"/>
        </w:rPr>
        <w:t> </w:t>
      </w:r>
      <w:r>
        <w:rPr>
          <w:color w:val="231F20"/>
        </w:rPr>
        <w:t>цифрлық</w:t>
      </w:r>
      <w:r>
        <w:rPr>
          <w:color w:val="231F20"/>
          <w:spacing w:val="-19"/>
        </w:rPr>
        <w:t> </w:t>
      </w:r>
      <w:r>
        <w:rPr>
          <w:color w:val="231F20"/>
        </w:rPr>
        <w:t>портфолио</w:t>
      </w:r>
      <w:r>
        <w:rPr>
          <w:color w:val="231F20"/>
          <w:spacing w:val="-20"/>
        </w:rPr>
        <w:t> </w:t>
      </w:r>
      <w:r>
        <w:rPr>
          <w:color w:val="231F20"/>
        </w:rPr>
        <w:t>құру;</w:t>
      </w:r>
      <w:r>
        <w:rPr>
          <w:color w:val="231F20"/>
          <w:spacing w:val="-19"/>
        </w:rPr>
        <w:t> </w:t>
      </w:r>
      <w:r>
        <w:rPr>
          <w:color w:val="231F20"/>
        </w:rPr>
        <w:t>кейс-стади</w:t>
      </w:r>
      <w:r>
        <w:rPr>
          <w:color w:val="231F20"/>
          <w:spacing w:val="-20"/>
        </w:rPr>
        <w:t> </w:t>
      </w:r>
      <w:r>
        <w:rPr>
          <w:color w:val="231F20"/>
        </w:rPr>
        <w:t>–</w:t>
      </w:r>
      <w:r>
        <w:rPr>
          <w:color w:val="231F20"/>
          <w:spacing w:val="-19"/>
        </w:rPr>
        <w:t> </w:t>
      </w:r>
      <w:r>
        <w:rPr>
          <w:color w:val="231F20"/>
        </w:rPr>
        <w:t>жаңа</w:t>
      </w:r>
      <w:r>
        <w:rPr>
          <w:color w:val="231F20"/>
          <w:spacing w:val="-19"/>
        </w:rPr>
        <w:t> </w:t>
      </w:r>
      <w:r>
        <w:rPr>
          <w:color w:val="231F20"/>
        </w:rPr>
        <w:t>заттарды</w:t>
      </w:r>
      <w:r>
        <w:rPr>
          <w:color w:val="231F20"/>
          <w:spacing w:val="-20"/>
        </w:rPr>
        <w:t> </w:t>
      </w:r>
      <w:r>
        <w:rPr>
          <w:color w:val="231F20"/>
        </w:rPr>
        <w:t>жасау- дың нақты мысалдарын зерттеу; химиялық стартаптар – идеядан бастап өнімді таныстыруға</w:t>
      </w:r>
      <w:r>
        <w:rPr>
          <w:color w:val="231F20"/>
          <w:spacing w:val="-2"/>
        </w:rPr>
        <w:t> </w:t>
      </w:r>
      <w:r>
        <w:rPr>
          <w:color w:val="231F20"/>
        </w:rPr>
        <w:t>дейінгі</w:t>
      </w:r>
      <w:r>
        <w:rPr>
          <w:color w:val="231F20"/>
          <w:spacing w:val="-2"/>
        </w:rPr>
        <w:t> </w:t>
      </w:r>
      <w:r>
        <w:rPr>
          <w:color w:val="231F20"/>
        </w:rPr>
        <w:t>процесті</w:t>
      </w:r>
      <w:r>
        <w:rPr>
          <w:color w:val="231F20"/>
          <w:spacing w:val="-2"/>
        </w:rPr>
        <w:t> </w:t>
      </w:r>
      <w:r>
        <w:rPr>
          <w:color w:val="231F20"/>
        </w:rPr>
        <w:t>модельдеу;</w:t>
      </w:r>
      <w:r>
        <w:rPr>
          <w:color w:val="231F20"/>
          <w:spacing w:val="-2"/>
        </w:rPr>
        <w:t> </w:t>
      </w:r>
      <w:r>
        <w:rPr>
          <w:color w:val="231F20"/>
        </w:rPr>
        <w:t>хакатондар</w:t>
      </w:r>
      <w:r>
        <w:rPr>
          <w:color w:val="231F20"/>
          <w:spacing w:val="-2"/>
        </w:rPr>
        <w:t> </w:t>
      </w:r>
      <w:r>
        <w:rPr>
          <w:color w:val="231F20"/>
        </w:rPr>
        <w:t>/</w:t>
      </w:r>
      <w:r>
        <w:rPr>
          <w:color w:val="231F20"/>
          <w:spacing w:val="-2"/>
        </w:rPr>
        <w:t> </w:t>
      </w:r>
      <w:r>
        <w:rPr>
          <w:color w:val="231F20"/>
        </w:rPr>
        <w:t>идеялар</w:t>
      </w:r>
      <w:r>
        <w:rPr>
          <w:color w:val="231F20"/>
          <w:spacing w:val="-2"/>
        </w:rPr>
        <w:t> </w:t>
      </w:r>
      <w:r>
        <w:rPr>
          <w:color w:val="231F20"/>
        </w:rPr>
        <w:t>сайысы</w:t>
      </w:r>
      <w:r>
        <w:rPr>
          <w:color w:val="231F20"/>
          <w:spacing w:val="-2"/>
        </w:rPr>
        <w:t> </w:t>
      </w:r>
      <w:r>
        <w:rPr>
          <w:color w:val="231F20"/>
        </w:rPr>
        <w:t>–</w:t>
      </w:r>
      <w:r>
        <w:rPr>
          <w:color w:val="231F20"/>
          <w:spacing w:val="-2"/>
        </w:rPr>
        <w:t> </w:t>
      </w:r>
      <w:r>
        <w:rPr>
          <w:color w:val="231F20"/>
        </w:rPr>
        <w:t>сабақ аясында шығармашылық жарыстар өткізу.</w:t>
      </w:r>
    </w:p>
    <w:p>
      <w:pPr>
        <w:pStyle w:val="BodyText"/>
        <w:spacing w:after="0" w:line="252" w:lineRule="auto"/>
        <w:jc w:val="both"/>
        <w:sectPr>
          <w:pgSz w:w="11910" w:h="16840"/>
          <w:pgMar w:header="0" w:footer="908" w:top="680" w:bottom="1120" w:left="0" w:right="0"/>
        </w:sectPr>
      </w:pPr>
    </w:p>
    <w:p>
      <w:pPr>
        <w:pStyle w:val="Heading2"/>
        <w:spacing w:before="207"/>
        <w:ind w:right="1389"/>
        <w:jc w:val="right"/>
      </w:pPr>
      <w:r>
        <w:rPr/>
        <mc:AlternateContent>
          <mc:Choice Requires="wps">
            <w:drawing>
              <wp:anchor distT="0" distB="0" distL="0" distR="0" allowOverlap="1" layoutInCell="1" locked="0" behindDoc="0" simplePos="0" relativeHeight="15794688">
                <wp:simplePos x="0" y="0"/>
                <wp:positionH relativeFrom="page">
                  <wp:posOffset>6767995</wp:posOffset>
                </wp:positionH>
                <wp:positionV relativeFrom="paragraph">
                  <wp:posOffset>-2108</wp:posOffset>
                </wp:positionV>
                <wp:extent cx="792480" cy="454659"/>
                <wp:effectExtent l="0" t="0" r="0" b="0"/>
                <wp:wrapNone/>
                <wp:docPr id="168" name="Graphic 168"/>
                <wp:cNvGraphicFramePr>
                  <a:graphicFrameLocks/>
                </wp:cNvGraphicFramePr>
                <a:graphic>
                  <a:graphicData uri="http://schemas.microsoft.com/office/word/2010/wordprocessingShape">
                    <wps:wsp>
                      <wps:cNvPr id="168" name="Graphic 168"/>
                      <wps:cNvSpPr/>
                      <wps:spPr>
                        <a:xfrm>
                          <a:off x="0" y="0"/>
                          <a:ext cx="792480" cy="454659"/>
                        </a:xfrm>
                        <a:custGeom>
                          <a:avLst/>
                          <a:gdLst/>
                          <a:ahLst/>
                          <a:cxnLst/>
                          <a:rect l="l" t="t" r="r" b="b"/>
                          <a:pathLst>
                            <a:path w="792480" h="454659">
                              <a:moveTo>
                                <a:pt x="0" y="454278"/>
                              </a:moveTo>
                              <a:lnTo>
                                <a:pt x="792010" y="454278"/>
                              </a:lnTo>
                              <a:lnTo>
                                <a:pt x="792010" y="0"/>
                              </a:lnTo>
                              <a:lnTo>
                                <a:pt x="0" y="0"/>
                              </a:lnTo>
                              <a:lnTo>
                                <a:pt x="0" y="454278"/>
                              </a:lnTo>
                              <a:close/>
                            </a:path>
                          </a:pathLst>
                        </a:custGeom>
                        <a:solidFill>
                          <a:srgbClr val="776CB1"/>
                        </a:solidFill>
                      </wps:spPr>
                      <wps:bodyPr wrap="square" lIns="0" tIns="0" rIns="0" bIns="0" rtlCol="0">
                        <a:prstTxWarp prst="textNoShape">
                          <a:avLst/>
                        </a:prstTxWarp>
                        <a:noAutofit/>
                      </wps:bodyPr>
                    </wps:wsp>
                  </a:graphicData>
                </a:graphic>
              </wp:anchor>
            </w:drawing>
          </mc:Choice>
          <mc:Fallback>
            <w:pict>
              <v:rect style="position:absolute;margin-left:532.913025pt;margin-top:-.166pt;width:62.363pt;height:35.770pt;mso-position-horizontal-relative:page;mso-position-vertical-relative:paragraph;z-index:15794688" id="docshape154" filled="true" fillcolor="#776cb1" stroked="false">
                <v:fill type="solid"/>
                <w10:wrap type="none"/>
              </v:rect>
            </w:pict>
          </mc:Fallback>
        </mc:AlternateContent>
      </w:r>
      <w:r>
        <w:rPr/>
        <mc:AlternateContent>
          <mc:Choice Requires="wps">
            <w:drawing>
              <wp:anchor distT="0" distB="0" distL="0" distR="0" allowOverlap="1" layoutInCell="1" locked="0" behindDoc="0" simplePos="0" relativeHeight="15795200">
                <wp:simplePos x="0" y="0"/>
                <wp:positionH relativeFrom="page">
                  <wp:posOffset>0</wp:posOffset>
                </wp:positionH>
                <wp:positionV relativeFrom="paragraph">
                  <wp:posOffset>-2108</wp:posOffset>
                </wp:positionV>
                <wp:extent cx="6475095" cy="454659"/>
                <wp:effectExtent l="0" t="0" r="0" b="0"/>
                <wp:wrapNone/>
                <wp:docPr id="169" name="Textbox 169"/>
                <wp:cNvGraphicFramePr>
                  <a:graphicFrameLocks/>
                </wp:cNvGraphicFramePr>
                <a:graphic>
                  <a:graphicData uri="http://schemas.microsoft.com/office/word/2010/wordprocessingShape">
                    <wps:wsp>
                      <wps:cNvPr id="169" name="Textbox 169"/>
                      <wps:cNvSpPr txBox="1"/>
                      <wps:spPr>
                        <a:xfrm>
                          <a:off x="0" y="0"/>
                          <a:ext cx="6475095" cy="454659"/>
                        </a:xfrm>
                        <a:prstGeom prst="rect">
                          <a:avLst/>
                        </a:prstGeom>
                        <a:solidFill>
                          <a:srgbClr val="776CB1"/>
                        </a:solidFill>
                      </wps:spPr>
                      <wps:txbx>
                        <w:txbxContent>
                          <w:p>
                            <w:pPr>
                              <w:pStyle w:val="BodyText"/>
                              <w:spacing w:line="265" w:lineRule="exact" w:before="77"/>
                              <w:ind w:right="396"/>
                              <w:jc w:val="right"/>
                              <w:rPr>
                                <w:rFonts w:ascii="Tahoma" w:hAnsi="Tahoma"/>
                                <w:color w:val="000000"/>
                              </w:rPr>
                            </w:pPr>
                            <w:r>
                              <w:rPr>
                                <w:rFonts w:ascii="Tahoma" w:hAnsi="Tahoma"/>
                                <w:color w:val="FFFFFF"/>
                                <w:w w:val="60"/>
                              </w:rPr>
                              <w:t>БАСТАУЫШ,</w:t>
                            </w:r>
                            <w:r>
                              <w:rPr>
                                <w:rFonts w:ascii="Tahoma" w:hAnsi="Tahoma"/>
                                <w:color w:val="FFFFFF"/>
                                <w:spacing w:val="4"/>
                              </w:rPr>
                              <w:t> </w:t>
                            </w:r>
                            <w:r>
                              <w:rPr>
                                <w:rFonts w:ascii="Tahoma" w:hAnsi="Tahoma"/>
                                <w:color w:val="FFFFFF"/>
                                <w:w w:val="60"/>
                              </w:rPr>
                              <w:t>НЕГІЗГІ</w:t>
                            </w:r>
                            <w:r>
                              <w:rPr>
                                <w:rFonts w:ascii="Tahoma" w:hAnsi="Tahoma"/>
                                <w:color w:val="FFFFFF"/>
                                <w:spacing w:val="4"/>
                              </w:rPr>
                              <w:t> </w:t>
                            </w:r>
                            <w:r>
                              <w:rPr>
                                <w:rFonts w:ascii="Tahoma" w:hAnsi="Tahoma"/>
                                <w:color w:val="FFFFFF"/>
                                <w:w w:val="60"/>
                              </w:rPr>
                              <w:t>ОРТА</w:t>
                            </w:r>
                            <w:r>
                              <w:rPr>
                                <w:rFonts w:ascii="Tahoma" w:hAnsi="Tahoma"/>
                                <w:color w:val="FFFFFF"/>
                                <w:spacing w:val="4"/>
                              </w:rPr>
                              <w:t> </w:t>
                            </w:r>
                            <w:r>
                              <w:rPr>
                                <w:rFonts w:ascii="Tahoma" w:hAnsi="Tahoma"/>
                                <w:color w:val="FFFFFF"/>
                                <w:w w:val="60"/>
                              </w:rPr>
                              <w:t>ЖӘНЕ</w:t>
                            </w:r>
                            <w:r>
                              <w:rPr>
                                <w:rFonts w:ascii="Tahoma" w:hAnsi="Tahoma"/>
                                <w:color w:val="FFFFFF"/>
                                <w:spacing w:val="5"/>
                              </w:rPr>
                              <w:t> </w:t>
                            </w:r>
                            <w:r>
                              <w:rPr>
                                <w:rFonts w:ascii="Tahoma" w:hAnsi="Tahoma"/>
                                <w:color w:val="FFFFFF"/>
                                <w:w w:val="60"/>
                              </w:rPr>
                              <w:t>ЖАЛПЫ</w:t>
                            </w:r>
                            <w:r>
                              <w:rPr>
                                <w:rFonts w:ascii="Tahoma" w:hAnsi="Tahoma"/>
                                <w:color w:val="FFFFFF"/>
                                <w:spacing w:val="4"/>
                              </w:rPr>
                              <w:t> </w:t>
                            </w:r>
                            <w:r>
                              <w:rPr>
                                <w:rFonts w:ascii="Tahoma" w:hAnsi="Tahoma"/>
                                <w:color w:val="FFFFFF"/>
                                <w:w w:val="60"/>
                              </w:rPr>
                              <w:t>ОРТА</w:t>
                            </w:r>
                            <w:r>
                              <w:rPr>
                                <w:rFonts w:ascii="Tahoma" w:hAnsi="Tahoma"/>
                                <w:color w:val="FFFFFF"/>
                                <w:spacing w:val="4"/>
                              </w:rPr>
                              <w:t> </w:t>
                            </w:r>
                            <w:r>
                              <w:rPr>
                                <w:rFonts w:ascii="Tahoma" w:hAnsi="Tahoma"/>
                                <w:color w:val="FFFFFF"/>
                                <w:w w:val="60"/>
                              </w:rPr>
                              <w:t>БІЛІМ</w:t>
                            </w:r>
                            <w:r>
                              <w:rPr>
                                <w:rFonts w:ascii="Tahoma" w:hAnsi="Tahoma"/>
                                <w:color w:val="FFFFFF"/>
                                <w:spacing w:val="4"/>
                              </w:rPr>
                              <w:t> </w:t>
                            </w:r>
                            <w:r>
                              <w:rPr>
                                <w:rFonts w:ascii="Tahoma" w:hAnsi="Tahoma"/>
                                <w:color w:val="FFFFFF"/>
                                <w:w w:val="60"/>
                              </w:rPr>
                              <w:t>БЕРУДІҢ</w:t>
                            </w:r>
                            <w:r>
                              <w:rPr>
                                <w:rFonts w:ascii="Tahoma" w:hAnsi="Tahoma"/>
                                <w:color w:val="FFFFFF"/>
                                <w:spacing w:val="5"/>
                              </w:rPr>
                              <w:t> </w:t>
                            </w:r>
                            <w:r>
                              <w:rPr>
                                <w:rFonts w:ascii="Tahoma" w:hAnsi="Tahoma"/>
                                <w:color w:val="FFFFFF"/>
                                <w:spacing w:val="-2"/>
                                <w:w w:val="60"/>
                              </w:rPr>
                              <w:t>МЖМБС,</w:t>
                            </w:r>
                          </w:p>
                          <w:p>
                            <w:pPr>
                              <w:pStyle w:val="BodyText"/>
                              <w:spacing w:line="265" w:lineRule="exact"/>
                              <w:ind w:right="396"/>
                              <w:jc w:val="right"/>
                              <w:rPr>
                                <w:rFonts w:ascii="Tahoma" w:hAnsi="Tahoma"/>
                                <w:color w:val="000000"/>
                              </w:rPr>
                            </w:pPr>
                            <w:r>
                              <w:rPr>
                                <w:rFonts w:ascii="Tahoma" w:hAnsi="Tahoma"/>
                                <w:color w:val="FFFFFF"/>
                                <w:w w:val="60"/>
                              </w:rPr>
                              <w:t>ҮОЖ,</w:t>
                            </w:r>
                            <w:r>
                              <w:rPr>
                                <w:rFonts w:ascii="Tahoma" w:hAnsi="Tahoma"/>
                                <w:color w:val="FFFFFF"/>
                                <w:spacing w:val="-8"/>
                              </w:rPr>
                              <w:t> </w:t>
                            </w:r>
                            <w:r>
                              <w:rPr>
                                <w:rFonts w:ascii="Tahoma" w:hAnsi="Tahoma"/>
                                <w:color w:val="FFFFFF"/>
                                <w:w w:val="60"/>
                              </w:rPr>
                              <w:t>ҮОБ</w:t>
                            </w:r>
                            <w:r>
                              <w:rPr>
                                <w:rFonts w:ascii="Tahoma" w:hAnsi="Tahoma"/>
                                <w:color w:val="FFFFFF"/>
                                <w:spacing w:val="-8"/>
                              </w:rPr>
                              <w:t> </w:t>
                            </w:r>
                            <w:r>
                              <w:rPr>
                                <w:rFonts w:ascii="Tahoma" w:hAnsi="Tahoma"/>
                                <w:color w:val="FFFFFF"/>
                                <w:w w:val="60"/>
                              </w:rPr>
                              <w:t>ІСКЕ</w:t>
                            </w:r>
                            <w:r>
                              <w:rPr>
                                <w:rFonts w:ascii="Tahoma" w:hAnsi="Tahoma"/>
                                <w:color w:val="FFFFFF"/>
                                <w:spacing w:val="-8"/>
                              </w:rPr>
                              <w:t> </w:t>
                            </w:r>
                            <w:r>
                              <w:rPr>
                                <w:rFonts w:ascii="Tahoma" w:hAnsi="Tahoma"/>
                                <w:color w:val="FFFFFF"/>
                                <w:w w:val="60"/>
                              </w:rPr>
                              <w:t>АСЫРУ</w:t>
                            </w:r>
                            <w:r>
                              <w:rPr>
                                <w:rFonts w:ascii="Tahoma" w:hAnsi="Tahoma"/>
                                <w:color w:val="FFFFFF"/>
                                <w:spacing w:val="-8"/>
                              </w:rPr>
                              <w:t> </w:t>
                            </w:r>
                            <w:r>
                              <w:rPr>
                                <w:rFonts w:ascii="Tahoma" w:hAnsi="Tahoma"/>
                                <w:color w:val="FFFFFF"/>
                                <w:spacing w:val="-2"/>
                                <w:w w:val="60"/>
                              </w:rPr>
                              <w:t>ЕРЕКШЕЛІКТЕРІ</w:t>
                            </w:r>
                          </w:p>
                        </w:txbxContent>
                      </wps:txbx>
                      <wps:bodyPr wrap="square" lIns="0" tIns="0" rIns="0" bIns="0" rtlCol="0">
                        <a:noAutofit/>
                      </wps:bodyPr>
                    </wps:wsp>
                  </a:graphicData>
                </a:graphic>
              </wp:anchor>
            </w:drawing>
          </mc:Choice>
          <mc:Fallback>
            <w:pict>
              <v:shape style="position:absolute;margin-left:0pt;margin-top:-.166pt;width:509.85pt;height:35.8pt;mso-position-horizontal-relative:page;mso-position-vertical-relative:paragraph;z-index:15795200" type="#_x0000_t202" id="docshape155" filled="true" fillcolor="#776cb1" stroked="false">
                <v:textbox inset="0,0,0,0">
                  <w:txbxContent>
                    <w:p>
                      <w:pPr>
                        <w:pStyle w:val="BodyText"/>
                        <w:spacing w:line="265" w:lineRule="exact" w:before="77"/>
                        <w:ind w:right="396"/>
                        <w:jc w:val="right"/>
                        <w:rPr>
                          <w:rFonts w:ascii="Tahoma" w:hAnsi="Tahoma"/>
                          <w:color w:val="000000"/>
                        </w:rPr>
                      </w:pPr>
                      <w:r>
                        <w:rPr>
                          <w:rFonts w:ascii="Tahoma" w:hAnsi="Tahoma"/>
                          <w:color w:val="FFFFFF"/>
                          <w:w w:val="60"/>
                        </w:rPr>
                        <w:t>БАСТАУЫШ,</w:t>
                      </w:r>
                      <w:r>
                        <w:rPr>
                          <w:rFonts w:ascii="Tahoma" w:hAnsi="Tahoma"/>
                          <w:color w:val="FFFFFF"/>
                          <w:spacing w:val="4"/>
                        </w:rPr>
                        <w:t> </w:t>
                      </w:r>
                      <w:r>
                        <w:rPr>
                          <w:rFonts w:ascii="Tahoma" w:hAnsi="Tahoma"/>
                          <w:color w:val="FFFFFF"/>
                          <w:w w:val="60"/>
                        </w:rPr>
                        <w:t>НЕГІЗГІ</w:t>
                      </w:r>
                      <w:r>
                        <w:rPr>
                          <w:rFonts w:ascii="Tahoma" w:hAnsi="Tahoma"/>
                          <w:color w:val="FFFFFF"/>
                          <w:spacing w:val="4"/>
                        </w:rPr>
                        <w:t> </w:t>
                      </w:r>
                      <w:r>
                        <w:rPr>
                          <w:rFonts w:ascii="Tahoma" w:hAnsi="Tahoma"/>
                          <w:color w:val="FFFFFF"/>
                          <w:w w:val="60"/>
                        </w:rPr>
                        <w:t>ОРТА</w:t>
                      </w:r>
                      <w:r>
                        <w:rPr>
                          <w:rFonts w:ascii="Tahoma" w:hAnsi="Tahoma"/>
                          <w:color w:val="FFFFFF"/>
                          <w:spacing w:val="4"/>
                        </w:rPr>
                        <w:t> </w:t>
                      </w:r>
                      <w:r>
                        <w:rPr>
                          <w:rFonts w:ascii="Tahoma" w:hAnsi="Tahoma"/>
                          <w:color w:val="FFFFFF"/>
                          <w:w w:val="60"/>
                        </w:rPr>
                        <w:t>ЖӘНЕ</w:t>
                      </w:r>
                      <w:r>
                        <w:rPr>
                          <w:rFonts w:ascii="Tahoma" w:hAnsi="Tahoma"/>
                          <w:color w:val="FFFFFF"/>
                          <w:spacing w:val="5"/>
                        </w:rPr>
                        <w:t> </w:t>
                      </w:r>
                      <w:r>
                        <w:rPr>
                          <w:rFonts w:ascii="Tahoma" w:hAnsi="Tahoma"/>
                          <w:color w:val="FFFFFF"/>
                          <w:w w:val="60"/>
                        </w:rPr>
                        <w:t>ЖАЛПЫ</w:t>
                      </w:r>
                      <w:r>
                        <w:rPr>
                          <w:rFonts w:ascii="Tahoma" w:hAnsi="Tahoma"/>
                          <w:color w:val="FFFFFF"/>
                          <w:spacing w:val="4"/>
                        </w:rPr>
                        <w:t> </w:t>
                      </w:r>
                      <w:r>
                        <w:rPr>
                          <w:rFonts w:ascii="Tahoma" w:hAnsi="Tahoma"/>
                          <w:color w:val="FFFFFF"/>
                          <w:w w:val="60"/>
                        </w:rPr>
                        <w:t>ОРТА</w:t>
                      </w:r>
                      <w:r>
                        <w:rPr>
                          <w:rFonts w:ascii="Tahoma" w:hAnsi="Tahoma"/>
                          <w:color w:val="FFFFFF"/>
                          <w:spacing w:val="4"/>
                        </w:rPr>
                        <w:t> </w:t>
                      </w:r>
                      <w:r>
                        <w:rPr>
                          <w:rFonts w:ascii="Tahoma" w:hAnsi="Tahoma"/>
                          <w:color w:val="FFFFFF"/>
                          <w:w w:val="60"/>
                        </w:rPr>
                        <w:t>БІЛІМ</w:t>
                      </w:r>
                      <w:r>
                        <w:rPr>
                          <w:rFonts w:ascii="Tahoma" w:hAnsi="Tahoma"/>
                          <w:color w:val="FFFFFF"/>
                          <w:spacing w:val="4"/>
                        </w:rPr>
                        <w:t> </w:t>
                      </w:r>
                      <w:r>
                        <w:rPr>
                          <w:rFonts w:ascii="Tahoma" w:hAnsi="Tahoma"/>
                          <w:color w:val="FFFFFF"/>
                          <w:w w:val="60"/>
                        </w:rPr>
                        <w:t>БЕРУДІҢ</w:t>
                      </w:r>
                      <w:r>
                        <w:rPr>
                          <w:rFonts w:ascii="Tahoma" w:hAnsi="Tahoma"/>
                          <w:color w:val="FFFFFF"/>
                          <w:spacing w:val="5"/>
                        </w:rPr>
                        <w:t> </w:t>
                      </w:r>
                      <w:r>
                        <w:rPr>
                          <w:rFonts w:ascii="Tahoma" w:hAnsi="Tahoma"/>
                          <w:color w:val="FFFFFF"/>
                          <w:spacing w:val="-2"/>
                          <w:w w:val="60"/>
                        </w:rPr>
                        <w:t>МЖМБС,</w:t>
                      </w:r>
                    </w:p>
                    <w:p>
                      <w:pPr>
                        <w:pStyle w:val="BodyText"/>
                        <w:spacing w:line="265" w:lineRule="exact"/>
                        <w:ind w:right="396"/>
                        <w:jc w:val="right"/>
                        <w:rPr>
                          <w:rFonts w:ascii="Tahoma" w:hAnsi="Tahoma"/>
                          <w:color w:val="000000"/>
                        </w:rPr>
                      </w:pPr>
                      <w:r>
                        <w:rPr>
                          <w:rFonts w:ascii="Tahoma" w:hAnsi="Tahoma"/>
                          <w:color w:val="FFFFFF"/>
                          <w:w w:val="60"/>
                        </w:rPr>
                        <w:t>ҮОЖ,</w:t>
                      </w:r>
                      <w:r>
                        <w:rPr>
                          <w:rFonts w:ascii="Tahoma" w:hAnsi="Tahoma"/>
                          <w:color w:val="FFFFFF"/>
                          <w:spacing w:val="-8"/>
                        </w:rPr>
                        <w:t> </w:t>
                      </w:r>
                      <w:r>
                        <w:rPr>
                          <w:rFonts w:ascii="Tahoma" w:hAnsi="Tahoma"/>
                          <w:color w:val="FFFFFF"/>
                          <w:w w:val="60"/>
                        </w:rPr>
                        <w:t>ҮОБ</w:t>
                      </w:r>
                      <w:r>
                        <w:rPr>
                          <w:rFonts w:ascii="Tahoma" w:hAnsi="Tahoma"/>
                          <w:color w:val="FFFFFF"/>
                          <w:spacing w:val="-8"/>
                        </w:rPr>
                        <w:t> </w:t>
                      </w:r>
                      <w:r>
                        <w:rPr>
                          <w:rFonts w:ascii="Tahoma" w:hAnsi="Tahoma"/>
                          <w:color w:val="FFFFFF"/>
                          <w:w w:val="60"/>
                        </w:rPr>
                        <w:t>ІСКЕ</w:t>
                      </w:r>
                      <w:r>
                        <w:rPr>
                          <w:rFonts w:ascii="Tahoma" w:hAnsi="Tahoma"/>
                          <w:color w:val="FFFFFF"/>
                          <w:spacing w:val="-8"/>
                        </w:rPr>
                        <w:t> </w:t>
                      </w:r>
                      <w:r>
                        <w:rPr>
                          <w:rFonts w:ascii="Tahoma" w:hAnsi="Tahoma"/>
                          <w:color w:val="FFFFFF"/>
                          <w:w w:val="60"/>
                        </w:rPr>
                        <w:t>АСЫРУ</w:t>
                      </w:r>
                      <w:r>
                        <w:rPr>
                          <w:rFonts w:ascii="Tahoma" w:hAnsi="Tahoma"/>
                          <w:color w:val="FFFFFF"/>
                          <w:spacing w:val="-8"/>
                        </w:rPr>
                        <w:t> </w:t>
                      </w:r>
                      <w:r>
                        <w:rPr>
                          <w:rFonts w:ascii="Tahoma" w:hAnsi="Tahoma"/>
                          <w:color w:val="FFFFFF"/>
                          <w:spacing w:val="-2"/>
                          <w:w w:val="60"/>
                        </w:rPr>
                        <w:t>ЕРЕКШЕЛІКТЕРІ</w:t>
                      </w:r>
                    </w:p>
                  </w:txbxContent>
                </v:textbox>
                <v:fill type="solid"/>
                <w10:wrap type="none"/>
              </v:shape>
            </w:pict>
          </mc:Fallback>
        </mc:AlternateContent>
      </w:r>
      <w:r>
        <w:rPr>
          <w:color w:val="231F20"/>
          <w:spacing w:val="-5"/>
          <w:w w:val="75"/>
        </w:rPr>
        <w:t>59</w:t>
      </w:r>
    </w:p>
    <w:p>
      <w:pPr>
        <w:pStyle w:val="BodyText"/>
        <w:rPr>
          <w:rFonts w:ascii="Tahoma"/>
        </w:rPr>
      </w:pPr>
    </w:p>
    <w:p>
      <w:pPr>
        <w:pStyle w:val="BodyText"/>
        <w:rPr>
          <w:rFonts w:ascii="Tahoma"/>
        </w:rPr>
      </w:pPr>
    </w:p>
    <w:p>
      <w:pPr>
        <w:pStyle w:val="BodyText"/>
        <w:spacing w:before="98"/>
        <w:rPr>
          <w:rFonts w:ascii="Tahoma"/>
        </w:rPr>
      </w:pPr>
    </w:p>
    <w:p>
      <w:pPr>
        <w:pStyle w:val="BodyText"/>
        <w:ind w:left="1417"/>
        <w:jc w:val="both"/>
      </w:pPr>
      <w:r>
        <w:rPr>
          <w:color w:val="231F20"/>
          <w:spacing w:val="-4"/>
        </w:rPr>
        <w:t>«Биология»</w:t>
      </w:r>
      <w:r>
        <w:rPr>
          <w:color w:val="231F20"/>
          <w:spacing w:val="-17"/>
        </w:rPr>
        <w:t> </w:t>
      </w:r>
      <w:r>
        <w:rPr>
          <w:color w:val="231F20"/>
          <w:spacing w:val="-4"/>
        </w:rPr>
        <w:t>пәні</w:t>
      </w:r>
      <w:r>
        <w:rPr>
          <w:color w:val="231F20"/>
          <w:spacing w:val="-16"/>
        </w:rPr>
        <w:t> </w:t>
      </w:r>
      <w:r>
        <w:rPr>
          <w:color w:val="231F20"/>
          <w:spacing w:val="-4"/>
        </w:rPr>
        <w:t>7-9</w:t>
      </w:r>
      <w:r>
        <w:rPr>
          <w:color w:val="231F20"/>
          <w:spacing w:val="-16"/>
        </w:rPr>
        <w:t> </w:t>
      </w:r>
      <w:r>
        <w:rPr>
          <w:color w:val="231F20"/>
          <w:spacing w:val="-4"/>
        </w:rPr>
        <w:t>сыныптар.</w:t>
      </w:r>
    </w:p>
    <w:p>
      <w:pPr>
        <w:pStyle w:val="BodyText"/>
        <w:spacing w:before="29"/>
      </w:pPr>
    </w:p>
    <w:p>
      <w:pPr>
        <w:pStyle w:val="BodyText"/>
        <w:spacing w:line="252" w:lineRule="auto"/>
        <w:ind w:left="1417" w:right="1245"/>
        <w:jc w:val="both"/>
      </w:pPr>
      <w:r>
        <w:rPr>
          <w:color w:val="231F20"/>
        </w:rPr>
        <w:t>Заң және тәртіп. Азаматтық борыш және парасаттылық құзыреттілігі. Күтілетін нәтижелер:</w:t>
      </w:r>
      <w:r>
        <w:rPr>
          <w:color w:val="231F20"/>
          <w:spacing w:val="-10"/>
        </w:rPr>
        <w:t> </w:t>
      </w:r>
      <w:r>
        <w:rPr>
          <w:color w:val="231F20"/>
        </w:rPr>
        <w:t>құқықтық</w:t>
      </w:r>
      <w:r>
        <w:rPr>
          <w:color w:val="231F20"/>
          <w:spacing w:val="-10"/>
        </w:rPr>
        <w:t> </w:t>
      </w:r>
      <w:r>
        <w:rPr>
          <w:color w:val="231F20"/>
        </w:rPr>
        <w:t>жүйе</w:t>
      </w:r>
      <w:r>
        <w:rPr>
          <w:color w:val="231F20"/>
          <w:spacing w:val="-10"/>
        </w:rPr>
        <w:t> </w:t>
      </w:r>
      <w:r>
        <w:rPr>
          <w:color w:val="231F20"/>
        </w:rPr>
        <w:t>мен</w:t>
      </w:r>
      <w:r>
        <w:rPr>
          <w:color w:val="231F20"/>
          <w:spacing w:val="-10"/>
        </w:rPr>
        <w:t> </w:t>
      </w:r>
      <w:r>
        <w:rPr>
          <w:color w:val="231F20"/>
        </w:rPr>
        <w:t>адам</w:t>
      </w:r>
      <w:r>
        <w:rPr>
          <w:color w:val="231F20"/>
          <w:spacing w:val="-10"/>
        </w:rPr>
        <w:t> </w:t>
      </w:r>
      <w:r>
        <w:rPr>
          <w:color w:val="231F20"/>
        </w:rPr>
        <w:t>құқығы</w:t>
      </w:r>
      <w:r>
        <w:rPr>
          <w:color w:val="231F20"/>
          <w:spacing w:val="-10"/>
        </w:rPr>
        <w:t> </w:t>
      </w:r>
      <w:r>
        <w:rPr>
          <w:color w:val="231F20"/>
        </w:rPr>
        <w:t>негіздерін</w:t>
      </w:r>
      <w:r>
        <w:rPr>
          <w:color w:val="231F20"/>
          <w:spacing w:val="-10"/>
        </w:rPr>
        <w:t> </w:t>
      </w:r>
      <w:r>
        <w:rPr>
          <w:color w:val="231F20"/>
        </w:rPr>
        <w:t>білу;</w:t>
      </w:r>
      <w:r>
        <w:rPr>
          <w:color w:val="231F20"/>
          <w:spacing w:val="-10"/>
        </w:rPr>
        <w:t> </w:t>
      </w:r>
      <w:r>
        <w:rPr>
          <w:color w:val="231F20"/>
        </w:rPr>
        <w:t>тәртіп</w:t>
      </w:r>
      <w:r>
        <w:rPr>
          <w:color w:val="231F20"/>
          <w:spacing w:val="-10"/>
        </w:rPr>
        <w:t> </w:t>
      </w:r>
      <w:r>
        <w:rPr>
          <w:color w:val="231F20"/>
        </w:rPr>
        <w:t>пен</w:t>
      </w:r>
      <w:r>
        <w:rPr>
          <w:color w:val="231F20"/>
          <w:spacing w:val="-10"/>
        </w:rPr>
        <w:t> </w:t>
      </w:r>
      <w:r>
        <w:rPr>
          <w:color w:val="231F20"/>
        </w:rPr>
        <w:t>әділдік, нормалар мен ережелерді сақтау қажеттілігін түсіну; қоғамды қорғау мен қа- уіпсіздікті қамтамасыз етудегі заң мен тәртіптің маңыздылығын білу.</w:t>
      </w:r>
    </w:p>
    <w:p>
      <w:pPr>
        <w:pStyle w:val="BodyText"/>
        <w:spacing w:before="13"/>
      </w:pPr>
    </w:p>
    <w:p>
      <w:pPr>
        <w:pStyle w:val="BodyText"/>
        <w:spacing w:line="252" w:lineRule="auto"/>
        <w:ind w:left="1417" w:right="1245"/>
        <w:jc w:val="both"/>
      </w:pPr>
      <w:r>
        <w:rPr>
          <w:color w:val="231F20"/>
        </w:rPr>
        <w:t>Биология сабақтарында «азаматтық борыш және парасаттылық» құзыреттілігін қалыптастыруды</w:t>
      </w:r>
      <w:r>
        <w:rPr>
          <w:color w:val="231F20"/>
          <w:spacing w:val="-16"/>
        </w:rPr>
        <w:t> </w:t>
      </w:r>
      <w:r>
        <w:rPr>
          <w:color w:val="231F20"/>
        </w:rPr>
        <w:t>«Қазақстан</w:t>
      </w:r>
      <w:r>
        <w:rPr>
          <w:color w:val="231F20"/>
          <w:spacing w:val="-16"/>
        </w:rPr>
        <w:t> </w:t>
      </w:r>
      <w:r>
        <w:rPr>
          <w:color w:val="231F20"/>
        </w:rPr>
        <w:t>Республикасының</w:t>
      </w:r>
      <w:r>
        <w:rPr>
          <w:color w:val="231F20"/>
          <w:spacing w:val="-16"/>
        </w:rPr>
        <w:t> </w:t>
      </w:r>
      <w:r>
        <w:rPr>
          <w:color w:val="231F20"/>
        </w:rPr>
        <w:t>Қызыл</w:t>
      </w:r>
      <w:r>
        <w:rPr>
          <w:color w:val="231F20"/>
          <w:spacing w:val="-16"/>
        </w:rPr>
        <w:t> </w:t>
      </w:r>
      <w:r>
        <w:rPr>
          <w:color w:val="231F20"/>
        </w:rPr>
        <w:t>кітабы.</w:t>
      </w:r>
      <w:r>
        <w:rPr>
          <w:color w:val="231F20"/>
          <w:spacing w:val="-16"/>
        </w:rPr>
        <w:t> </w:t>
      </w:r>
      <w:r>
        <w:rPr>
          <w:color w:val="231F20"/>
        </w:rPr>
        <w:t>Жергілікті</w:t>
      </w:r>
      <w:r>
        <w:rPr>
          <w:color w:val="231F20"/>
          <w:spacing w:val="-16"/>
        </w:rPr>
        <w:t> </w:t>
      </w:r>
      <w:r>
        <w:rPr>
          <w:color w:val="231F20"/>
        </w:rPr>
        <w:t>өңірдің ҚР</w:t>
      </w:r>
      <w:r>
        <w:rPr>
          <w:color w:val="231F20"/>
          <w:spacing w:val="-5"/>
        </w:rPr>
        <w:t> </w:t>
      </w:r>
      <w:r>
        <w:rPr>
          <w:color w:val="231F20"/>
        </w:rPr>
        <w:t>Қызыл</w:t>
      </w:r>
      <w:r>
        <w:rPr>
          <w:color w:val="231F20"/>
          <w:spacing w:val="-5"/>
        </w:rPr>
        <w:t> </w:t>
      </w:r>
      <w:r>
        <w:rPr>
          <w:color w:val="231F20"/>
        </w:rPr>
        <w:t>кітабына</w:t>
      </w:r>
      <w:r>
        <w:rPr>
          <w:color w:val="231F20"/>
          <w:spacing w:val="-5"/>
        </w:rPr>
        <w:t> </w:t>
      </w:r>
      <w:r>
        <w:rPr>
          <w:color w:val="231F20"/>
        </w:rPr>
        <w:t>енгізілген</w:t>
      </w:r>
      <w:r>
        <w:rPr>
          <w:color w:val="231F20"/>
          <w:spacing w:val="-5"/>
        </w:rPr>
        <w:t> </w:t>
      </w:r>
      <w:r>
        <w:rPr>
          <w:color w:val="231F20"/>
        </w:rPr>
        <w:t>жануарлары</w:t>
      </w:r>
      <w:r>
        <w:rPr>
          <w:color w:val="231F20"/>
          <w:spacing w:val="-5"/>
        </w:rPr>
        <w:t> </w:t>
      </w:r>
      <w:r>
        <w:rPr>
          <w:color w:val="231F20"/>
        </w:rPr>
        <w:t>мен</w:t>
      </w:r>
      <w:r>
        <w:rPr>
          <w:color w:val="231F20"/>
          <w:spacing w:val="-5"/>
        </w:rPr>
        <w:t> </w:t>
      </w:r>
      <w:r>
        <w:rPr>
          <w:color w:val="231F20"/>
        </w:rPr>
        <w:t>өсімдіктері»</w:t>
      </w:r>
      <w:r>
        <w:rPr>
          <w:color w:val="231F20"/>
          <w:spacing w:val="-5"/>
        </w:rPr>
        <w:t> </w:t>
      </w:r>
      <w:r>
        <w:rPr>
          <w:color w:val="231F20"/>
        </w:rPr>
        <w:t>тақырыбын</w:t>
      </w:r>
      <w:r>
        <w:rPr>
          <w:color w:val="231F20"/>
          <w:spacing w:val="-5"/>
        </w:rPr>
        <w:t> </w:t>
      </w:r>
      <w:r>
        <w:rPr>
          <w:color w:val="231F20"/>
        </w:rPr>
        <w:t>оқыған- </w:t>
      </w:r>
      <w:r>
        <w:rPr>
          <w:color w:val="231F20"/>
          <w:spacing w:val="-4"/>
        </w:rPr>
        <w:t>да</w:t>
      </w:r>
      <w:r>
        <w:rPr>
          <w:color w:val="231F20"/>
          <w:spacing w:val="-12"/>
        </w:rPr>
        <w:t> </w:t>
      </w:r>
      <w:r>
        <w:rPr>
          <w:color w:val="231F20"/>
          <w:spacing w:val="-4"/>
        </w:rPr>
        <w:t>кіріктіруге</w:t>
      </w:r>
      <w:r>
        <w:rPr>
          <w:color w:val="231F20"/>
          <w:spacing w:val="-12"/>
        </w:rPr>
        <w:t> </w:t>
      </w:r>
      <w:r>
        <w:rPr>
          <w:color w:val="231F20"/>
          <w:spacing w:val="-4"/>
        </w:rPr>
        <w:t>болады.</w:t>
      </w:r>
      <w:r>
        <w:rPr>
          <w:color w:val="231F20"/>
          <w:spacing w:val="-12"/>
        </w:rPr>
        <w:t> </w:t>
      </w:r>
      <w:r>
        <w:rPr>
          <w:color w:val="231F20"/>
          <w:spacing w:val="-4"/>
        </w:rPr>
        <w:t>Оқу</w:t>
      </w:r>
      <w:r>
        <w:rPr>
          <w:color w:val="231F20"/>
          <w:spacing w:val="-12"/>
        </w:rPr>
        <w:t> </w:t>
      </w:r>
      <w:r>
        <w:rPr>
          <w:color w:val="231F20"/>
          <w:spacing w:val="-4"/>
        </w:rPr>
        <w:t>мақсаты:</w:t>
      </w:r>
      <w:r>
        <w:rPr>
          <w:color w:val="231F20"/>
          <w:spacing w:val="-12"/>
        </w:rPr>
        <w:t> </w:t>
      </w:r>
      <w:r>
        <w:rPr>
          <w:color w:val="231F20"/>
          <w:spacing w:val="-4"/>
        </w:rPr>
        <w:t>7.3.2.4</w:t>
      </w:r>
      <w:r>
        <w:rPr>
          <w:color w:val="231F20"/>
          <w:spacing w:val="-12"/>
        </w:rPr>
        <w:t> </w:t>
      </w:r>
      <w:r>
        <w:rPr>
          <w:color w:val="231F20"/>
          <w:spacing w:val="-4"/>
        </w:rPr>
        <w:t>жергілікті</w:t>
      </w:r>
      <w:r>
        <w:rPr>
          <w:color w:val="231F20"/>
          <w:spacing w:val="-12"/>
        </w:rPr>
        <w:t> </w:t>
      </w:r>
      <w:r>
        <w:rPr>
          <w:color w:val="231F20"/>
          <w:spacing w:val="-4"/>
        </w:rPr>
        <w:t>өңірдің</w:t>
      </w:r>
      <w:r>
        <w:rPr>
          <w:color w:val="231F20"/>
          <w:spacing w:val="-12"/>
        </w:rPr>
        <w:t> </w:t>
      </w:r>
      <w:r>
        <w:rPr>
          <w:color w:val="231F20"/>
          <w:spacing w:val="-4"/>
        </w:rPr>
        <w:t>Қазақстан</w:t>
      </w:r>
      <w:r>
        <w:rPr>
          <w:color w:val="231F20"/>
          <w:spacing w:val="-12"/>
        </w:rPr>
        <w:t> </w:t>
      </w:r>
      <w:r>
        <w:rPr>
          <w:color w:val="231F20"/>
          <w:spacing w:val="-4"/>
        </w:rPr>
        <w:t>Республи- </w:t>
      </w:r>
      <w:r>
        <w:rPr>
          <w:color w:val="231F20"/>
        </w:rPr>
        <w:t>касының Қызыл кітабына енгізілген жануарлары мен өсімдіктеріне мысал кел- </w:t>
      </w:r>
      <w:r>
        <w:rPr>
          <w:color w:val="231F20"/>
          <w:spacing w:val="-2"/>
        </w:rPr>
        <w:t>тіру.</w:t>
      </w:r>
    </w:p>
    <w:p>
      <w:pPr>
        <w:pStyle w:val="BodyText"/>
        <w:spacing w:before="11"/>
      </w:pPr>
    </w:p>
    <w:p>
      <w:pPr>
        <w:pStyle w:val="BodyText"/>
        <w:spacing w:line="252" w:lineRule="auto"/>
        <w:ind w:left="1417" w:right="1245"/>
        <w:jc w:val="both"/>
      </w:pPr>
      <w:r>
        <w:rPr>
          <w:color w:val="231F20"/>
        </w:rPr>
        <w:t>Сабақтарда пікірталастар, дөңгелек үстелдер, сұрақ-жауаптар ұйымдастыруға </w:t>
      </w:r>
      <w:r>
        <w:rPr>
          <w:color w:val="231F20"/>
          <w:spacing w:val="-2"/>
        </w:rPr>
        <w:t>болады.</w:t>
      </w:r>
    </w:p>
    <w:p>
      <w:pPr>
        <w:pStyle w:val="BodyText"/>
        <w:spacing w:before="15"/>
      </w:pPr>
    </w:p>
    <w:p>
      <w:pPr>
        <w:pStyle w:val="BodyText"/>
        <w:spacing w:line="252" w:lineRule="auto"/>
        <w:ind w:left="1417" w:right="1245"/>
        <w:jc w:val="both"/>
      </w:pPr>
      <w:r>
        <w:rPr>
          <w:color w:val="231F20"/>
          <w:spacing w:val="-2"/>
        </w:rPr>
        <w:t>Талқылау</w:t>
      </w:r>
      <w:r>
        <w:rPr>
          <w:color w:val="231F20"/>
          <w:spacing w:val="-9"/>
        </w:rPr>
        <w:t> </w:t>
      </w:r>
      <w:r>
        <w:rPr>
          <w:color w:val="231F20"/>
          <w:spacing w:val="-2"/>
        </w:rPr>
        <w:t>үшін</w:t>
      </w:r>
      <w:r>
        <w:rPr>
          <w:color w:val="231F20"/>
          <w:spacing w:val="-9"/>
        </w:rPr>
        <w:t> </w:t>
      </w:r>
      <w:r>
        <w:rPr>
          <w:color w:val="231F20"/>
          <w:spacing w:val="-2"/>
        </w:rPr>
        <w:t>сұрақтар:</w:t>
      </w:r>
      <w:r>
        <w:rPr>
          <w:color w:val="231F20"/>
          <w:spacing w:val="-9"/>
        </w:rPr>
        <w:t> </w:t>
      </w:r>
      <w:r>
        <w:rPr>
          <w:color w:val="231F20"/>
          <w:spacing w:val="-2"/>
        </w:rPr>
        <w:t>сирек</w:t>
      </w:r>
      <w:r>
        <w:rPr>
          <w:color w:val="231F20"/>
          <w:spacing w:val="-9"/>
        </w:rPr>
        <w:t> </w:t>
      </w:r>
      <w:r>
        <w:rPr>
          <w:color w:val="231F20"/>
          <w:spacing w:val="-2"/>
        </w:rPr>
        <w:t>кездесетін</w:t>
      </w:r>
      <w:r>
        <w:rPr>
          <w:color w:val="231F20"/>
          <w:spacing w:val="-9"/>
        </w:rPr>
        <w:t> </w:t>
      </w:r>
      <w:r>
        <w:rPr>
          <w:color w:val="231F20"/>
          <w:spacing w:val="-2"/>
        </w:rPr>
        <w:t>түрлердің</w:t>
      </w:r>
      <w:r>
        <w:rPr>
          <w:color w:val="231F20"/>
          <w:spacing w:val="-9"/>
        </w:rPr>
        <w:t> </w:t>
      </w:r>
      <w:r>
        <w:rPr>
          <w:color w:val="231F20"/>
          <w:spacing w:val="-2"/>
        </w:rPr>
        <w:t>жойылып</w:t>
      </w:r>
      <w:r>
        <w:rPr>
          <w:color w:val="231F20"/>
          <w:spacing w:val="-9"/>
        </w:rPr>
        <w:t> </w:t>
      </w:r>
      <w:r>
        <w:rPr>
          <w:color w:val="231F20"/>
          <w:spacing w:val="-2"/>
        </w:rPr>
        <w:t>кетуіне</w:t>
      </w:r>
      <w:r>
        <w:rPr>
          <w:color w:val="231F20"/>
          <w:spacing w:val="-9"/>
        </w:rPr>
        <w:t> </w:t>
      </w:r>
      <w:r>
        <w:rPr>
          <w:color w:val="231F20"/>
          <w:spacing w:val="-2"/>
        </w:rPr>
        <w:t>азаматтар </w:t>
      </w:r>
      <w:r>
        <w:rPr>
          <w:color w:val="231F20"/>
        </w:rPr>
        <w:t>жеке жауап беруі керек пе? Жергілікті аумақта сирек кездесетін Грейг қызғал- дағы өсетін жер кесіледі. Сіз қалай әрекет етер едіңіз?</w:t>
      </w:r>
    </w:p>
    <w:p>
      <w:pPr>
        <w:pStyle w:val="BodyText"/>
        <w:spacing w:before="14"/>
      </w:pPr>
    </w:p>
    <w:p>
      <w:pPr>
        <w:pStyle w:val="BodyText"/>
        <w:spacing w:line="252" w:lineRule="auto"/>
        <w:ind w:left="1417" w:right="1245"/>
        <w:jc w:val="both"/>
      </w:pPr>
      <w:r>
        <w:rPr>
          <w:color w:val="231F20"/>
        </w:rPr>
        <w:t>Білім алушылардан өз аймағындағы волонтерлік эко акциялар туралы </w:t>
      </w:r>
      <w:r>
        <w:rPr>
          <w:color w:val="231F20"/>
        </w:rPr>
        <w:t>ақпарат табуды,</w:t>
      </w:r>
      <w:r>
        <w:rPr>
          <w:color w:val="231F20"/>
          <w:spacing w:val="-4"/>
        </w:rPr>
        <w:t> </w:t>
      </w:r>
      <w:r>
        <w:rPr>
          <w:color w:val="231F20"/>
        </w:rPr>
        <w:t>жергілікті</w:t>
      </w:r>
      <w:r>
        <w:rPr>
          <w:color w:val="231F20"/>
          <w:spacing w:val="-4"/>
        </w:rPr>
        <w:t> </w:t>
      </w:r>
      <w:r>
        <w:rPr>
          <w:color w:val="231F20"/>
        </w:rPr>
        <w:t>жойылып</w:t>
      </w:r>
      <w:r>
        <w:rPr>
          <w:color w:val="231F20"/>
          <w:spacing w:val="-4"/>
        </w:rPr>
        <w:t> </w:t>
      </w:r>
      <w:r>
        <w:rPr>
          <w:color w:val="231F20"/>
        </w:rPr>
        <w:t>кету</w:t>
      </w:r>
      <w:r>
        <w:rPr>
          <w:color w:val="231F20"/>
          <w:spacing w:val="-4"/>
        </w:rPr>
        <w:t> </w:t>
      </w:r>
      <w:r>
        <w:rPr>
          <w:color w:val="231F20"/>
        </w:rPr>
        <w:t>қаупі</w:t>
      </w:r>
      <w:r>
        <w:rPr>
          <w:color w:val="231F20"/>
          <w:spacing w:val="-4"/>
        </w:rPr>
        <w:t> </w:t>
      </w:r>
      <w:r>
        <w:rPr>
          <w:color w:val="231F20"/>
        </w:rPr>
        <w:t>төнген</w:t>
      </w:r>
      <w:r>
        <w:rPr>
          <w:color w:val="231F20"/>
          <w:spacing w:val="-4"/>
        </w:rPr>
        <w:t> </w:t>
      </w:r>
      <w:r>
        <w:rPr>
          <w:color w:val="231F20"/>
        </w:rPr>
        <w:t>түрді</w:t>
      </w:r>
      <w:r>
        <w:rPr>
          <w:color w:val="231F20"/>
          <w:spacing w:val="-4"/>
        </w:rPr>
        <w:t> </w:t>
      </w:r>
      <w:r>
        <w:rPr>
          <w:color w:val="231F20"/>
        </w:rPr>
        <w:t>қорғау</w:t>
      </w:r>
      <w:r>
        <w:rPr>
          <w:color w:val="231F20"/>
          <w:spacing w:val="-4"/>
        </w:rPr>
        <w:t> </w:t>
      </w:r>
      <w:r>
        <w:rPr>
          <w:color w:val="231F20"/>
        </w:rPr>
        <w:t>бойынша</w:t>
      </w:r>
      <w:r>
        <w:rPr>
          <w:color w:val="231F20"/>
          <w:spacing w:val="-4"/>
        </w:rPr>
        <w:t> </w:t>
      </w:r>
      <w:r>
        <w:rPr>
          <w:color w:val="231F20"/>
        </w:rPr>
        <w:t>шағын</w:t>
      </w:r>
      <w:r>
        <w:rPr>
          <w:color w:val="231F20"/>
          <w:spacing w:val="-4"/>
        </w:rPr>
        <w:t> </w:t>
      </w:r>
      <w:r>
        <w:rPr>
          <w:color w:val="231F20"/>
        </w:rPr>
        <w:t>жо- баны</w:t>
      </w:r>
      <w:r>
        <w:rPr>
          <w:color w:val="231F20"/>
          <w:spacing w:val="-10"/>
        </w:rPr>
        <w:t> </w:t>
      </w:r>
      <w:r>
        <w:rPr>
          <w:color w:val="231F20"/>
        </w:rPr>
        <w:t>(мысалы,</w:t>
      </w:r>
      <w:r>
        <w:rPr>
          <w:color w:val="231F20"/>
          <w:spacing w:val="-10"/>
        </w:rPr>
        <w:t> </w:t>
      </w:r>
      <w:r>
        <w:rPr>
          <w:color w:val="231F20"/>
        </w:rPr>
        <w:t>ақпараттық</w:t>
      </w:r>
      <w:r>
        <w:rPr>
          <w:color w:val="231F20"/>
          <w:spacing w:val="-10"/>
        </w:rPr>
        <w:t> </w:t>
      </w:r>
      <w:r>
        <w:rPr>
          <w:color w:val="231F20"/>
        </w:rPr>
        <w:t>науқан,</w:t>
      </w:r>
      <w:r>
        <w:rPr>
          <w:color w:val="231F20"/>
          <w:spacing w:val="-10"/>
        </w:rPr>
        <w:t> </w:t>
      </w:r>
      <w:r>
        <w:rPr>
          <w:color w:val="231F20"/>
        </w:rPr>
        <w:t>мектеп</w:t>
      </w:r>
      <w:r>
        <w:rPr>
          <w:color w:val="231F20"/>
          <w:spacing w:val="-10"/>
        </w:rPr>
        <w:t> </w:t>
      </w:r>
      <w:r>
        <w:rPr>
          <w:color w:val="231F20"/>
        </w:rPr>
        <w:t>стенді,</w:t>
      </w:r>
      <w:r>
        <w:rPr>
          <w:color w:val="231F20"/>
          <w:spacing w:val="-10"/>
        </w:rPr>
        <w:t> </w:t>
      </w:r>
      <w:r>
        <w:rPr>
          <w:color w:val="231F20"/>
        </w:rPr>
        <w:t>әлеуметтік</w:t>
      </w:r>
      <w:r>
        <w:rPr>
          <w:color w:val="231F20"/>
          <w:spacing w:val="-10"/>
        </w:rPr>
        <w:t> </w:t>
      </w:r>
      <w:r>
        <w:rPr>
          <w:color w:val="231F20"/>
        </w:rPr>
        <w:t>желілер)</w:t>
      </w:r>
      <w:r>
        <w:rPr>
          <w:color w:val="231F20"/>
          <w:spacing w:val="-10"/>
        </w:rPr>
        <w:t> </w:t>
      </w:r>
      <w:r>
        <w:rPr>
          <w:color w:val="231F20"/>
        </w:rPr>
        <w:t>ұсынуды </w:t>
      </w:r>
      <w:r>
        <w:rPr>
          <w:color w:val="231F20"/>
          <w:spacing w:val="-2"/>
        </w:rPr>
        <w:t>сұрау.</w:t>
      </w:r>
    </w:p>
    <w:p>
      <w:pPr>
        <w:pStyle w:val="BodyText"/>
        <w:spacing w:before="13"/>
      </w:pPr>
    </w:p>
    <w:p>
      <w:pPr>
        <w:pStyle w:val="ListParagraph"/>
        <w:numPr>
          <w:ilvl w:val="0"/>
          <w:numId w:val="33"/>
        </w:numPr>
        <w:tabs>
          <w:tab w:pos="1621" w:val="left" w:leader="none"/>
        </w:tabs>
        <w:spacing w:line="252" w:lineRule="auto" w:before="0" w:after="0"/>
        <w:ind w:left="1417" w:right="1245" w:firstLine="0"/>
        <w:jc w:val="both"/>
        <w:rPr>
          <w:color w:val="231F20"/>
          <w:sz w:val="20"/>
        </w:rPr>
      </w:pPr>
      <w:r>
        <w:rPr>
          <w:color w:val="231F20"/>
          <w:sz w:val="22"/>
        </w:rPr>
        <w:t>сыныптағы «Экожүйе» бөлімшесіндегі «Қазақстанда ерекше қорғалатын аймақтар. Жергілікті жердің ерекше қорғалатын аймақтары» тақырыбы құн- дылықтарды кіріктіру үшін өте қолайлы, әсіресе төмендегі құндылықтарды осы сабақтарға</w:t>
      </w:r>
      <w:r>
        <w:rPr>
          <w:color w:val="231F20"/>
          <w:spacing w:val="-10"/>
          <w:sz w:val="22"/>
        </w:rPr>
        <w:t> </w:t>
      </w:r>
      <w:r>
        <w:rPr>
          <w:color w:val="231F20"/>
          <w:sz w:val="22"/>
        </w:rPr>
        <w:t>кіріктіруге</w:t>
      </w:r>
      <w:r>
        <w:rPr>
          <w:color w:val="231F20"/>
          <w:spacing w:val="-10"/>
          <w:sz w:val="22"/>
        </w:rPr>
        <w:t> </w:t>
      </w:r>
      <w:r>
        <w:rPr>
          <w:color w:val="231F20"/>
          <w:sz w:val="22"/>
        </w:rPr>
        <w:t>мол</w:t>
      </w:r>
      <w:r>
        <w:rPr>
          <w:color w:val="231F20"/>
          <w:spacing w:val="-10"/>
          <w:sz w:val="22"/>
        </w:rPr>
        <w:t> </w:t>
      </w:r>
      <w:r>
        <w:rPr>
          <w:color w:val="231F20"/>
          <w:sz w:val="22"/>
        </w:rPr>
        <w:t>мүмкіндік</w:t>
      </w:r>
      <w:r>
        <w:rPr>
          <w:color w:val="231F20"/>
          <w:spacing w:val="-10"/>
          <w:sz w:val="22"/>
        </w:rPr>
        <w:t> </w:t>
      </w:r>
      <w:r>
        <w:rPr>
          <w:color w:val="231F20"/>
          <w:sz w:val="22"/>
        </w:rPr>
        <w:t>бар:</w:t>
      </w:r>
      <w:r>
        <w:rPr>
          <w:color w:val="231F20"/>
          <w:spacing w:val="-10"/>
          <w:sz w:val="22"/>
        </w:rPr>
        <w:t> </w:t>
      </w:r>
      <w:r>
        <w:rPr>
          <w:color w:val="231F20"/>
          <w:sz w:val="22"/>
        </w:rPr>
        <w:t>тәуелсіздік</w:t>
      </w:r>
      <w:r>
        <w:rPr>
          <w:color w:val="231F20"/>
          <w:spacing w:val="-10"/>
          <w:sz w:val="22"/>
        </w:rPr>
        <w:t> </w:t>
      </w:r>
      <w:r>
        <w:rPr>
          <w:color w:val="231F20"/>
          <w:sz w:val="22"/>
        </w:rPr>
        <w:t>және</w:t>
      </w:r>
      <w:r>
        <w:rPr>
          <w:color w:val="231F20"/>
          <w:spacing w:val="-10"/>
          <w:sz w:val="22"/>
        </w:rPr>
        <w:t> </w:t>
      </w:r>
      <w:r>
        <w:rPr>
          <w:color w:val="231F20"/>
          <w:sz w:val="22"/>
        </w:rPr>
        <w:t>отаншылдық;</w:t>
      </w:r>
      <w:r>
        <w:rPr>
          <w:color w:val="231F20"/>
          <w:spacing w:val="-10"/>
          <w:sz w:val="22"/>
        </w:rPr>
        <w:t> </w:t>
      </w:r>
      <w:r>
        <w:rPr>
          <w:color w:val="231F20"/>
          <w:sz w:val="22"/>
        </w:rPr>
        <w:t>әділдік және жауапкершілік; заң және тәртіп.</w:t>
      </w:r>
    </w:p>
    <w:p>
      <w:pPr>
        <w:pStyle w:val="BodyText"/>
        <w:spacing w:before="12"/>
      </w:pPr>
    </w:p>
    <w:p>
      <w:pPr>
        <w:pStyle w:val="BodyText"/>
        <w:spacing w:line="252" w:lineRule="auto"/>
        <w:ind w:left="1417" w:right="1245"/>
        <w:jc w:val="both"/>
      </w:pPr>
      <w:r>
        <w:rPr>
          <w:color w:val="231F20"/>
        </w:rPr>
        <w:t>Педагог тұжырымдамасының мысалы: Бүгінгі таңда Қазақстан қорықтарының тізіміне</w:t>
      </w:r>
      <w:r>
        <w:rPr>
          <w:color w:val="231F20"/>
          <w:spacing w:val="-11"/>
        </w:rPr>
        <w:t> </w:t>
      </w:r>
      <w:r>
        <w:rPr>
          <w:color w:val="231F20"/>
        </w:rPr>
        <w:t>10</w:t>
      </w:r>
      <w:r>
        <w:rPr>
          <w:color w:val="231F20"/>
          <w:spacing w:val="-11"/>
        </w:rPr>
        <w:t> </w:t>
      </w:r>
      <w:r>
        <w:rPr>
          <w:color w:val="231F20"/>
        </w:rPr>
        <w:t>қорық</w:t>
      </w:r>
      <w:r>
        <w:rPr>
          <w:color w:val="231F20"/>
          <w:spacing w:val="-11"/>
        </w:rPr>
        <w:t> </w:t>
      </w:r>
      <w:r>
        <w:rPr>
          <w:color w:val="231F20"/>
        </w:rPr>
        <w:t>кіреді.</w:t>
      </w:r>
      <w:r>
        <w:rPr>
          <w:color w:val="231F20"/>
          <w:spacing w:val="-11"/>
        </w:rPr>
        <w:t> </w:t>
      </w:r>
      <w:r>
        <w:rPr>
          <w:color w:val="231F20"/>
        </w:rPr>
        <w:t>Олар:</w:t>
      </w:r>
      <w:r>
        <w:rPr>
          <w:color w:val="231F20"/>
          <w:spacing w:val="-11"/>
        </w:rPr>
        <w:t> </w:t>
      </w:r>
      <w:r>
        <w:rPr>
          <w:color w:val="231F20"/>
        </w:rPr>
        <w:t>Ақсу-Жабағылы</w:t>
      </w:r>
      <w:r>
        <w:rPr>
          <w:color w:val="231F20"/>
          <w:spacing w:val="-11"/>
        </w:rPr>
        <w:t> </w:t>
      </w:r>
      <w:r>
        <w:rPr>
          <w:color w:val="231F20"/>
        </w:rPr>
        <w:t>қорығы,</w:t>
      </w:r>
      <w:r>
        <w:rPr>
          <w:color w:val="231F20"/>
          <w:spacing w:val="-11"/>
        </w:rPr>
        <w:t> </w:t>
      </w:r>
      <w:r>
        <w:rPr>
          <w:color w:val="231F20"/>
        </w:rPr>
        <w:t>Алматы</w:t>
      </w:r>
      <w:r>
        <w:rPr>
          <w:color w:val="231F20"/>
          <w:spacing w:val="-11"/>
        </w:rPr>
        <w:t> </w:t>
      </w:r>
      <w:r>
        <w:rPr>
          <w:color w:val="231F20"/>
        </w:rPr>
        <w:t>қорығы,</w:t>
      </w:r>
      <w:r>
        <w:rPr>
          <w:color w:val="231F20"/>
          <w:spacing w:val="-11"/>
        </w:rPr>
        <w:t> </w:t>
      </w:r>
      <w:r>
        <w:rPr>
          <w:color w:val="231F20"/>
        </w:rPr>
        <w:t>Алакөл қорығы,</w:t>
      </w:r>
      <w:r>
        <w:rPr>
          <w:color w:val="231F20"/>
          <w:spacing w:val="-18"/>
        </w:rPr>
        <w:t> </w:t>
      </w:r>
      <w:r>
        <w:rPr>
          <w:color w:val="231F20"/>
        </w:rPr>
        <w:t>Наурызым</w:t>
      </w:r>
      <w:r>
        <w:rPr>
          <w:color w:val="231F20"/>
          <w:spacing w:val="-18"/>
        </w:rPr>
        <w:t> </w:t>
      </w:r>
      <w:r>
        <w:rPr>
          <w:color w:val="231F20"/>
        </w:rPr>
        <w:t>қорығы,</w:t>
      </w:r>
      <w:r>
        <w:rPr>
          <w:color w:val="231F20"/>
          <w:spacing w:val="-18"/>
        </w:rPr>
        <w:t> </w:t>
      </w:r>
      <w:r>
        <w:rPr>
          <w:color w:val="231F20"/>
        </w:rPr>
        <w:t>Барсакелмес</w:t>
      </w:r>
      <w:r>
        <w:rPr>
          <w:color w:val="231F20"/>
          <w:spacing w:val="-18"/>
        </w:rPr>
        <w:t> </w:t>
      </w:r>
      <w:r>
        <w:rPr>
          <w:color w:val="231F20"/>
        </w:rPr>
        <w:t>қорығы,</w:t>
      </w:r>
      <w:r>
        <w:rPr>
          <w:color w:val="231F20"/>
          <w:spacing w:val="-18"/>
        </w:rPr>
        <w:t> </w:t>
      </w:r>
      <w:r>
        <w:rPr>
          <w:color w:val="231F20"/>
        </w:rPr>
        <w:t>Қорғалжын</w:t>
      </w:r>
      <w:r>
        <w:rPr>
          <w:color w:val="231F20"/>
          <w:spacing w:val="-18"/>
        </w:rPr>
        <w:t> </w:t>
      </w:r>
      <w:r>
        <w:rPr>
          <w:color w:val="231F20"/>
        </w:rPr>
        <w:t>қорығы,</w:t>
      </w:r>
      <w:r>
        <w:rPr>
          <w:color w:val="231F20"/>
          <w:spacing w:val="-18"/>
        </w:rPr>
        <w:t> </w:t>
      </w:r>
      <w:r>
        <w:rPr>
          <w:color w:val="231F20"/>
        </w:rPr>
        <w:t>Марқакөл қорығы, Үстірт қорығы, Батыс-Алтай қорығы, Қаратау қорығы. «Қорықтар мен </w:t>
      </w:r>
      <w:r>
        <w:rPr>
          <w:color w:val="231F20"/>
          <w:spacing w:val="-2"/>
        </w:rPr>
        <w:t>ұлттық</w:t>
      </w:r>
      <w:r>
        <w:rPr>
          <w:color w:val="231F20"/>
          <w:spacing w:val="-18"/>
        </w:rPr>
        <w:t> </w:t>
      </w:r>
      <w:r>
        <w:rPr>
          <w:color w:val="231F20"/>
          <w:spacing w:val="-2"/>
        </w:rPr>
        <w:t>саябақтар</w:t>
      </w:r>
      <w:r>
        <w:rPr>
          <w:color w:val="231F20"/>
          <w:spacing w:val="-17"/>
        </w:rPr>
        <w:t> </w:t>
      </w:r>
      <w:r>
        <w:rPr>
          <w:color w:val="231F20"/>
          <w:spacing w:val="-2"/>
        </w:rPr>
        <w:t>–</w:t>
      </w:r>
      <w:r>
        <w:rPr>
          <w:color w:val="231F20"/>
          <w:spacing w:val="-17"/>
        </w:rPr>
        <w:t> </w:t>
      </w:r>
      <w:r>
        <w:rPr>
          <w:color w:val="231F20"/>
          <w:spacing w:val="-2"/>
        </w:rPr>
        <w:t>біздің</w:t>
      </w:r>
      <w:r>
        <w:rPr>
          <w:color w:val="231F20"/>
          <w:spacing w:val="-18"/>
        </w:rPr>
        <w:t> </w:t>
      </w:r>
      <w:r>
        <w:rPr>
          <w:color w:val="231F20"/>
          <w:spacing w:val="-2"/>
        </w:rPr>
        <w:t>Отанымыздың</w:t>
      </w:r>
      <w:r>
        <w:rPr>
          <w:color w:val="231F20"/>
          <w:spacing w:val="-17"/>
        </w:rPr>
        <w:t> </w:t>
      </w:r>
      <w:r>
        <w:rPr>
          <w:color w:val="231F20"/>
          <w:spacing w:val="-2"/>
        </w:rPr>
        <w:t>асыл</w:t>
      </w:r>
      <w:r>
        <w:rPr>
          <w:color w:val="231F20"/>
          <w:spacing w:val="-18"/>
        </w:rPr>
        <w:t> </w:t>
      </w:r>
      <w:r>
        <w:rPr>
          <w:color w:val="231F20"/>
          <w:spacing w:val="-2"/>
        </w:rPr>
        <w:t>маржандары.</w:t>
      </w:r>
      <w:r>
        <w:rPr>
          <w:color w:val="231F20"/>
          <w:spacing w:val="-17"/>
        </w:rPr>
        <w:t> </w:t>
      </w:r>
      <w:r>
        <w:rPr>
          <w:color w:val="231F20"/>
          <w:spacing w:val="-2"/>
        </w:rPr>
        <w:t>Бұл</w:t>
      </w:r>
      <w:r>
        <w:rPr>
          <w:color w:val="231F20"/>
          <w:spacing w:val="-17"/>
        </w:rPr>
        <w:t> </w:t>
      </w:r>
      <w:r>
        <w:rPr>
          <w:color w:val="231F20"/>
          <w:spacing w:val="-2"/>
        </w:rPr>
        <w:t>–</w:t>
      </w:r>
      <w:r>
        <w:rPr>
          <w:color w:val="231F20"/>
          <w:spacing w:val="-18"/>
        </w:rPr>
        <w:t> </w:t>
      </w:r>
      <w:r>
        <w:rPr>
          <w:color w:val="231F20"/>
          <w:spacing w:val="-2"/>
        </w:rPr>
        <w:t>жай</w:t>
      </w:r>
      <w:r>
        <w:rPr>
          <w:color w:val="231F20"/>
          <w:spacing w:val="-17"/>
        </w:rPr>
        <w:t> </w:t>
      </w:r>
      <w:r>
        <w:rPr>
          <w:color w:val="231F20"/>
          <w:spacing w:val="-2"/>
        </w:rPr>
        <w:t>ғана</w:t>
      </w:r>
      <w:r>
        <w:rPr>
          <w:color w:val="231F20"/>
          <w:spacing w:val="-17"/>
        </w:rPr>
        <w:t> </w:t>
      </w:r>
      <w:r>
        <w:rPr>
          <w:color w:val="231F20"/>
          <w:spacing w:val="-2"/>
        </w:rPr>
        <w:t>қорға- </w:t>
      </w:r>
      <w:r>
        <w:rPr>
          <w:color w:val="231F20"/>
        </w:rPr>
        <w:t>латын аумақтар емес, бұл біз болашақ ұрпақ үшін сақтауымыз керек болатын </w:t>
      </w:r>
      <w:r>
        <w:rPr>
          <w:color w:val="231F20"/>
          <w:spacing w:val="-2"/>
        </w:rPr>
        <w:t>мұра».</w:t>
      </w:r>
    </w:p>
    <w:p>
      <w:pPr>
        <w:pStyle w:val="BodyText"/>
        <w:spacing w:before="11"/>
      </w:pPr>
    </w:p>
    <w:p>
      <w:pPr>
        <w:pStyle w:val="BodyText"/>
        <w:spacing w:line="506" w:lineRule="auto"/>
        <w:ind w:left="1417" w:right="3218"/>
      </w:pPr>
      <w:r>
        <w:rPr>
          <w:color w:val="231F20"/>
        </w:rPr>
        <w:t>«Микробиология және биотехнология» бөлімшесі. Еңбекқорлық</w:t>
      </w:r>
      <w:r>
        <w:rPr>
          <w:color w:val="231F20"/>
          <w:spacing w:val="-13"/>
        </w:rPr>
        <w:t> </w:t>
      </w:r>
      <w:r>
        <w:rPr>
          <w:color w:val="231F20"/>
        </w:rPr>
        <w:t>және</w:t>
      </w:r>
      <w:r>
        <w:rPr>
          <w:color w:val="231F20"/>
          <w:spacing w:val="-13"/>
        </w:rPr>
        <w:t> </w:t>
      </w:r>
      <w:r>
        <w:rPr>
          <w:color w:val="231F20"/>
        </w:rPr>
        <w:t>кәсіби</w:t>
      </w:r>
      <w:r>
        <w:rPr>
          <w:color w:val="231F20"/>
          <w:spacing w:val="-13"/>
        </w:rPr>
        <w:t> </w:t>
      </w:r>
      <w:r>
        <w:rPr>
          <w:color w:val="231F20"/>
        </w:rPr>
        <w:t>біліктілік,</w:t>
      </w:r>
      <w:r>
        <w:rPr>
          <w:color w:val="231F20"/>
          <w:spacing w:val="-13"/>
        </w:rPr>
        <w:t> </w:t>
      </w:r>
      <w:r>
        <w:rPr>
          <w:color w:val="231F20"/>
        </w:rPr>
        <w:t>бірлік</w:t>
      </w:r>
      <w:r>
        <w:rPr>
          <w:color w:val="231F20"/>
          <w:spacing w:val="-13"/>
        </w:rPr>
        <w:t> </w:t>
      </w:r>
      <w:r>
        <w:rPr>
          <w:color w:val="231F20"/>
        </w:rPr>
        <w:t>және</w:t>
      </w:r>
      <w:r>
        <w:rPr>
          <w:color w:val="231F20"/>
          <w:spacing w:val="-13"/>
        </w:rPr>
        <w:t> </w:t>
      </w:r>
      <w:r>
        <w:rPr>
          <w:color w:val="231F20"/>
        </w:rPr>
        <w:t>ынтымақ. Құзыреттілік: инновациялық ойлау.</w:t>
      </w:r>
    </w:p>
    <w:p>
      <w:pPr>
        <w:pStyle w:val="BodyText"/>
        <w:spacing w:line="265" w:lineRule="exact"/>
        <w:ind w:left="1417"/>
      </w:pPr>
      <w:r>
        <w:rPr>
          <w:color w:val="231F20"/>
        </w:rPr>
        <w:t>Күтілетін</w:t>
      </w:r>
      <w:r>
        <w:rPr>
          <w:color w:val="231F20"/>
          <w:spacing w:val="18"/>
        </w:rPr>
        <w:t> </w:t>
      </w:r>
      <w:r>
        <w:rPr>
          <w:color w:val="231F20"/>
        </w:rPr>
        <w:t>нәтижелер:</w:t>
      </w:r>
      <w:r>
        <w:rPr>
          <w:color w:val="231F20"/>
          <w:spacing w:val="19"/>
        </w:rPr>
        <w:t> </w:t>
      </w:r>
      <w:r>
        <w:rPr>
          <w:color w:val="231F20"/>
        </w:rPr>
        <w:t>өзінің</w:t>
      </w:r>
      <w:r>
        <w:rPr>
          <w:color w:val="231F20"/>
          <w:spacing w:val="19"/>
        </w:rPr>
        <w:t> </w:t>
      </w:r>
      <w:r>
        <w:rPr>
          <w:color w:val="231F20"/>
        </w:rPr>
        <w:t>және</w:t>
      </w:r>
      <w:r>
        <w:rPr>
          <w:color w:val="231F20"/>
          <w:spacing w:val="19"/>
        </w:rPr>
        <w:t> </w:t>
      </w:r>
      <w:r>
        <w:rPr>
          <w:color w:val="231F20"/>
        </w:rPr>
        <w:t>басқалардың</w:t>
      </w:r>
      <w:r>
        <w:rPr>
          <w:color w:val="231F20"/>
          <w:spacing w:val="19"/>
        </w:rPr>
        <w:t> </w:t>
      </w:r>
      <w:r>
        <w:rPr>
          <w:color w:val="231F20"/>
        </w:rPr>
        <w:t>еңбегінің</w:t>
      </w:r>
      <w:r>
        <w:rPr>
          <w:color w:val="231F20"/>
          <w:spacing w:val="18"/>
        </w:rPr>
        <w:t> </w:t>
      </w:r>
      <w:r>
        <w:rPr>
          <w:color w:val="231F20"/>
        </w:rPr>
        <w:t>нәтижелерін</w:t>
      </w:r>
      <w:r>
        <w:rPr>
          <w:color w:val="231F20"/>
          <w:spacing w:val="19"/>
        </w:rPr>
        <w:t> </w:t>
      </w:r>
      <w:r>
        <w:rPr>
          <w:color w:val="231F20"/>
          <w:spacing w:val="-2"/>
        </w:rPr>
        <w:t>бағалау;</w:t>
      </w:r>
    </w:p>
    <w:p>
      <w:pPr>
        <w:pStyle w:val="BodyText"/>
        <w:spacing w:after="0" w:line="265" w:lineRule="exact"/>
        <w:sectPr>
          <w:pgSz w:w="11910" w:h="16840"/>
          <w:pgMar w:header="0" w:footer="908" w:top="680" w:bottom="1100" w:left="0" w:right="0"/>
        </w:sectPr>
      </w:pPr>
    </w:p>
    <w:p>
      <w:pPr>
        <w:pStyle w:val="Heading2"/>
        <w:ind w:left="1401"/>
      </w:pPr>
      <w:r>
        <w:rPr/>
        <mc:AlternateContent>
          <mc:Choice Requires="wps">
            <w:drawing>
              <wp:anchor distT="0" distB="0" distL="0" distR="0" allowOverlap="1" layoutInCell="1" locked="0" behindDoc="0" simplePos="0" relativeHeight="15795712">
                <wp:simplePos x="0" y="0"/>
                <wp:positionH relativeFrom="page">
                  <wp:posOffset>0</wp:posOffset>
                </wp:positionH>
                <wp:positionV relativeFrom="paragraph">
                  <wp:posOffset>-2108</wp:posOffset>
                </wp:positionV>
                <wp:extent cx="798830" cy="454659"/>
                <wp:effectExtent l="0" t="0" r="0" b="0"/>
                <wp:wrapNone/>
                <wp:docPr id="170" name="Graphic 170"/>
                <wp:cNvGraphicFramePr>
                  <a:graphicFrameLocks/>
                </wp:cNvGraphicFramePr>
                <a:graphic>
                  <a:graphicData uri="http://schemas.microsoft.com/office/word/2010/wordprocessingShape">
                    <wps:wsp>
                      <wps:cNvPr id="170" name="Graphic 170"/>
                      <wps:cNvSpPr/>
                      <wps:spPr>
                        <a:xfrm>
                          <a:off x="0" y="0"/>
                          <a:ext cx="798830" cy="454659"/>
                        </a:xfrm>
                        <a:custGeom>
                          <a:avLst/>
                          <a:gdLst/>
                          <a:ahLst/>
                          <a:cxnLst/>
                          <a:rect l="l" t="t" r="r" b="b"/>
                          <a:pathLst>
                            <a:path w="798830" h="454659">
                              <a:moveTo>
                                <a:pt x="0" y="454278"/>
                              </a:moveTo>
                              <a:lnTo>
                                <a:pt x="798347" y="454278"/>
                              </a:lnTo>
                              <a:lnTo>
                                <a:pt x="798347" y="0"/>
                              </a:lnTo>
                              <a:lnTo>
                                <a:pt x="0" y="0"/>
                              </a:lnTo>
                              <a:lnTo>
                                <a:pt x="0" y="454278"/>
                              </a:lnTo>
                              <a:close/>
                            </a:path>
                          </a:pathLst>
                        </a:custGeom>
                        <a:solidFill>
                          <a:srgbClr val="776CB1"/>
                        </a:solidFill>
                      </wps:spPr>
                      <wps:bodyPr wrap="square" lIns="0" tIns="0" rIns="0" bIns="0" rtlCol="0">
                        <a:prstTxWarp prst="textNoShape">
                          <a:avLst/>
                        </a:prstTxWarp>
                        <a:noAutofit/>
                      </wps:bodyPr>
                    </wps:wsp>
                  </a:graphicData>
                </a:graphic>
              </wp:anchor>
            </w:drawing>
          </mc:Choice>
          <mc:Fallback>
            <w:pict>
              <v:rect style="position:absolute;margin-left:0pt;margin-top:-.166pt;width:62.862pt;height:35.770pt;mso-position-horizontal-relative:page;mso-position-vertical-relative:paragraph;z-index:15795712" id="docshape156" filled="true" fillcolor="#776cb1" stroked="false">
                <v:fill type="solid"/>
                <w10:wrap type="none"/>
              </v:rect>
            </w:pict>
          </mc:Fallback>
        </mc:AlternateContent>
      </w:r>
      <w:r>
        <w:rPr/>
        <mc:AlternateContent>
          <mc:Choice Requires="wps">
            <w:drawing>
              <wp:anchor distT="0" distB="0" distL="0" distR="0" allowOverlap="1" layoutInCell="1" locked="0" behindDoc="0" simplePos="0" relativeHeight="15796224">
                <wp:simplePos x="0" y="0"/>
                <wp:positionH relativeFrom="page">
                  <wp:posOffset>1091641</wp:posOffset>
                </wp:positionH>
                <wp:positionV relativeFrom="paragraph">
                  <wp:posOffset>-2108</wp:posOffset>
                </wp:positionV>
                <wp:extent cx="6468745" cy="454659"/>
                <wp:effectExtent l="0" t="0" r="0" b="0"/>
                <wp:wrapNone/>
                <wp:docPr id="171" name="Textbox 171"/>
                <wp:cNvGraphicFramePr>
                  <a:graphicFrameLocks/>
                </wp:cNvGraphicFramePr>
                <a:graphic>
                  <a:graphicData uri="http://schemas.microsoft.com/office/word/2010/wordprocessingShape">
                    <wps:wsp>
                      <wps:cNvPr id="171" name="Textbox 171"/>
                      <wps:cNvSpPr txBox="1"/>
                      <wps:spPr>
                        <a:xfrm>
                          <a:off x="0" y="0"/>
                          <a:ext cx="6468745" cy="454659"/>
                        </a:xfrm>
                        <a:prstGeom prst="rect">
                          <a:avLst/>
                        </a:prstGeom>
                        <a:solidFill>
                          <a:srgbClr val="776CB1"/>
                        </a:solidFill>
                      </wps:spPr>
                      <wps:txbx>
                        <w:txbxContent>
                          <w:p>
                            <w:pPr>
                              <w:pStyle w:val="BodyText"/>
                              <w:spacing w:before="69"/>
                              <w:ind w:left="372" w:right="6233"/>
                              <w:rPr>
                                <w:rFonts w:ascii="Tahoma" w:hAnsi="Tahoma"/>
                                <w:color w:val="000000"/>
                              </w:rPr>
                            </w:pPr>
                            <w:r>
                              <w:rPr>
                                <w:rFonts w:ascii="Tahoma" w:hAnsi="Tahoma"/>
                                <w:color w:val="FFFFFF"/>
                                <w:w w:val="70"/>
                              </w:rPr>
                              <w:t>Қазақстан Республикасы Оқу-ағарту министрлігі </w:t>
                            </w:r>
                            <w:r>
                              <w:rPr>
                                <w:rFonts w:ascii="Tahoma" w:hAnsi="Tahoma"/>
                                <w:color w:val="FFFFFF"/>
                                <w:w w:val="65"/>
                              </w:rPr>
                              <w:t>Ы. Алтынсарин атындағы Ұлттық білім </w:t>
                            </w:r>
                            <w:r>
                              <w:rPr>
                                <w:rFonts w:ascii="Tahoma" w:hAnsi="Tahoma"/>
                                <w:color w:val="FFFFFF"/>
                                <w:w w:val="65"/>
                              </w:rPr>
                              <w:t>академиясы</w:t>
                            </w:r>
                          </w:p>
                        </w:txbxContent>
                      </wps:txbx>
                      <wps:bodyPr wrap="square" lIns="0" tIns="0" rIns="0" bIns="0" rtlCol="0">
                        <a:noAutofit/>
                      </wps:bodyPr>
                    </wps:wsp>
                  </a:graphicData>
                </a:graphic>
              </wp:anchor>
            </w:drawing>
          </mc:Choice>
          <mc:Fallback>
            <w:pict>
              <v:shape style="position:absolute;margin-left:85.956001pt;margin-top:-.166pt;width:509.35pt;height:35.8pt;mso-position-horizontal-relative:page;mso-position-vertical-relative:paragraph;z-index:15796224" type="#_x0000_t202" id="docshape157" filled="true" fillcolor="#776cb1" stroked="false">
                <v:textbox inset="0,0,0,0">
                  <w:txbxContent>
                    <w:p>
                      <w:pPr>
                        <w:pStyle w:val="BodyText"/>
                        <w:spacing w:before="69"/>
                        <w:ind w:left="372" w:right="6233"/>
                        <w:rPr>
                          <w:rFonts w:ascii="Tahoma" w:hAnsi="Tahoma"/>
                          <w:color w:val="000000"/>
                        </w:rPr>
                      </w:pPr>
                      <w:r>
                        <w:rPr>
                          <w:rFonts w:ascii="Tahoma" w:hAnsi="Tahoma"/>
                          <w:color w:val="FFFFFF"/>
                          <w:w w:val="70"/>
                        </w:rPr>
                        <w:t>Қазақстан Республикасы Оқу-ағарту министрлігі </w:t>
                      </w:r>
                      <w:r>
                        <w:rPr>
                          <w:rFonts w:ascii="Tahoma" w:hAnsi="Tahoma"/>
                          <w:color w:val="FFFFFF"/>
                          <w:w w:val="65"/>
                        </w:rPr>
                        <w:t>Ы. Алтынсарин атындағы Ұлттық білім </w:t>
                      </w:r>
                      <w:r>
                        <w:rPr>
                          <w:rFonts w:ascii="Tahoma" w:hAnsi="Tahoma"/>
                          <w:color w:val="FFFFFF"/>
                          <w:w w:val="65"/>
                        </w:rPr>
                        <w:t>академиясы</w:t>
                      </w:r>
                    </w:p>
                  </w:txbxContent>
                </v:textbox>
                <v:fill type="solid"/>
                <w10:wrap type="none"/>
              </v:shape>
            </w:pict>
          </mc:Fallback>
        </mc:AlternateContent>
      </w:r>
      <w:r>
        <w:rPr>
          <w:color w:val="231F20"/>
          <w:spacing w:val="-5"/>
          <w:w w:val="75"/>
        </w:rPr>
        <w:t>60</w:t>
      </w:r>
    </w:p>
    <w:p>
      <w:pPr>
        <w:pStyle w:val="BodyText"/>
        <w:rPr>
          <w:rFonts w:ascii="Tahoma"/>
        </w:rPr>
      </w:pPr>
    </w:p>
    <w:p>
      <w:pPr>
        <w:pStyle w:val="BodyText"/>
        <w:rPr>
          <w:rFonts w:ascii="Tahoma"/>
        </w:rPr>
      </w:pPr>
    </w:p>
    <w:p>
      <w:pPr>
        <w:pStyle w:val="BodyText"/>
        <w:spacing w:before="108"/>
        <w:rPr>
          <w:rFonts w:ascii="Tahoma"/>
        </w:rPr>
      </w:pPr>
    </w:p>
    <w:p>
      <w:pPr>
        <w:pStyle w:val="BodyText"/>
        <w:spacing w:line="252" w:lineRule="auto"/>
        <w:ind w:left="1247" w:right="1415"/>
        <w:jc w:val="both"/>
      </w:pPr>
      <w:r>
        <w:rPr>
          <w:color w:val="231F20"/>
        </w:rPr>
        <w:t>түрлі</w:t>
      </w:r>
      <w:r>
        <w:rPr>
          <w:color w:val="231F20"/>
          <w:spacing w:val="-20"/>
        </w:rPr>
        <w:t> </w:t>
      </w:r>
      <w:r>
        <w:rPr>
          <w:color w:val="231F20"/>
        </w:rPr>
        <w:t>мамандықтар</w:t>
      </w:r>
      <w:r>
        <w:rPr>
          <w:color w:val="231F20"/>
          <w:spacing w:val="-19"/>
        </w:rPr>
        <w:t> </w:t>
      </w:r>
      <w:r>
        <w:rPr>
          <w:color w:val="231F20"/>
        </w:rPr>
        <w:t>мен</w:t>
      </w:r>
      <w:r>
        <w:rPr>
          <w:color w:val="231F20"/>
          <w:spacing w:val="-19"/>
        </w:rPr>
        <w:t> </w:t>
      </w:r>
      <w:r>
        <w:rPr>
          <w:color w:val="231F20"/>
        </w:rPr>
        <w:t>олардың</w:t>
      </w:r>
      <w:r>
        <w:rPr>
          <w:color w:val="231F20"/>
          <w:spacing w:val="-20"/>
        </w:rPr>
        <w:t> </w:t>
      </w:r>
      <w:r>
        <w:rPr>
          <w:color w:val="231F20"/>
        </w:rPr>
        <w:t>қызмет</w:t>
      </w:r>
      <w:r>
        <w:rPr>
          <w:color w:val="231F20"/>
          <w:spacing w:val="-19"/>
        </w:rPr>
        <w:t> </w:t>
      </w:r>
      <w:r>
        <w:rPr>
          <w:color w:val="231F20"/>
        </w:rPr>
        <w:t>ерекшеліктерін</w:t>
      </w:r>
      <w:r>
        <w:rPr>
          <w:color w:val="231F20"/>
          <w:spacing w:val="-20"/>
        </w:rPr>
        <w:t> </w:t>
      </w:r>
      <w:r>
        <w:rPr>
          <w:color w:val="231F20"/>
        </w:rPr>
        <w:t>зерттеуге</w:t>
      </w:r>
      <w:r>
        <w:rPr>
          <w:color w:val="231F20"/>
          <w:spacing w:val="-19"/>
        </w:rPr>
        <w:t> </w:t>
      </w:r>
      <w:r>
        <w:rPr>
          <w:color w:val="231F20"/>
        </w:rPr>
        <w:t>қызығушылық таныту; бірлескен іс-әрекет пен өзара іс-әрекет кезінде басқалардың пікірлері мен сезімдерін құрметтей білу; басқалармен жағымды қарым-қатынас орната білу және қоғамдық өмірге үлес қосу.</w:t>
      </w:r>
    </w:p>
    <w:p>
      <w:pPr>
        <w:pStyle w:val="BodyText"/>
        <w:spacing w:before="13"/>
      </w:pPr>
    </w:p>
    <w:p>
      <w:pPr>
        <w:pStyle w:val="BodyText"/>
        <w:spacing w:line="252" w:lineRule="auto"/>
        <w:ind w:left="1247" w:right="1415"/>
        <w:jc w:val="both"/>
      </w:pPr>
      <w:r>
        <w:rPr>
          <w:color w:val="231F20"/>
        </w:rPr>
        <w:t>«Микробиология және биотехнология» бөлімшесінде биотехнологиялық </w:t>
      </w:r>
      <w:r>
        <w:rPr>
          <w:color w:val="231F20"/>
        </w:rPr>
        <w:t>про- цестің схемалары және биотехнологияда (медицина, өнеркәсіп және ауыл ша- руашылығы үшін) алынатын өнімдер зерттеледі.</w:t>
      </w:r>
    </w:p>
    <w:p>
      <w:pPr>
        <w:pStyle w:val="BodyText"/>
        <w:spacing w:before="14"/>
      </w:pPr>
    </w:p>
    <w:p>
      <w:pPr>
        <w:pStyle w:val="BodyText"/>
        <w:spacing w:line="252" w:lineRule="auto"/>
        <w:ind w:left="1247" w:right="1415"/>
        <w:jc w:val="both"/>
      </w:pPr>
      <w:r>
        <w:rPr>
          <w:color w:val="231F20"/>
        </w:rPr>
        <w:t>Осы</w:t>
      </w:r>
      <w:r>
        <w:rPr>
          <w:color w:val="231F20"/>
          <w:spacing w:val="-6"/>
        </w:rPr>
        <w:t> </w:t>
      </w:r>
      <w:r>
        <w:rPr>
          <w:color w:val="231F20"/>
        </w:rPr>
        <w:t>бөлімшедегі</w:t>
      </w:r>
      <w:r>
        <w:rPr>
          <w:color w:val="231F20"/>
          <w:spacing w:val="-6"/>
        </w:rPr>
        <w:t> </w:t>
      </w:r>
      <w:r>
        <w:rPr>
          <w:color w:val="231F20"/>
        </w:rPr>
        <w:t>«Инсулин</w:t>
      </w:r>
      <w:r>
        <w:rPr>
          <w:color w:val="231F20"/>
          <w:spacing w:val="-6"/>
        </w:rPr>
        <w:t> </w:t>
      </w:r>
      <w:r>
        <w:rPr>
          <w:color w:val="231F20"/>
        </w:rPr>
        <w:t>өндірісі»</w:t>
      </w:r>
      <w:r>
        <w:rPr>
          <w:color w:val="231F20"/>
          <w:spacing w:val="-6"/>
        </w:rPr>
        <w:t> </w:t>
      </w:r>
      <w:r>
        <w:rPr>
          <w:color w:val="231F20"/>
        </w:rPr>
        <w:t>тақырыбы</w:t>
      </w:r>
      <w:r>
        <w:rPr>
          <w:color w:val="231F20"/>
          <w:spacing w:val="-6"/>
        </w:rPr>
        <w:t> </w:t>
      </w:r>
      <w:r>
        <w:rPr>
          <w:color w:val="231F20"/>
        </w:rPr>
        <w:t>–</w:t>
      </w:r>
      <w:r>
        <w:rPr>
          <w:color w:val="231F20"/>
          <w:spacing w:val="-6"/>
        </w:rPr>
        <w:t> </w:t>
      </w:r>
      <w:r>
        <w:rPr>
          <w:color w:val="231F20"/>
        </w:rPr>
        <w:t>биология</w:t>
      </w:r>
      <w:r>
        <w:rPr>
          <w:color w:val="231F20"/>
          <w:spacing w:val="-6"/>
        </w:rPr>
        <w:t> </w:t>
      </w:r>
      <w:r>
        <w:rPr>
          <w:color w:val="231F20"/>
        </w:rPr>
        <w:t>сабағында</w:t>
      </w:r>
      <w:r>
        <w:rPr>
          <w:color w:val="231F20"/>
          <w:spacing w:val="-6"/>
        </w:rPr>
        <w:t> </w:t>
      </w:r>
      <w:r>
        <w:rPr>
          <w:color w:val="231F20"/>
        </w:rPr>
        <w:t>өте</w:t>
      </w:r>
      <w:r>
        <w:rPr>
          <w:color w:val="231F20"/>
          <w:spacing w:val="-6"/>
        </w:rPr>
        <w:t> </w:t>
      </w:r>
      <w:r>
        <w:rPr>
          <w:color w:val="231F20"/>
        </w:rPr>
        <w:t>өзекті әрі</w:t>
      </w:r>
      <w:r>
        <w:rPr>
          <w:color w:val="231F20"/>
          <w:spacing w:val="-7"/>
        </w:rPr>
        <w:t> </w:t>
      </w:r>
      <w:r>
        <w:rPr>
          <w:color w:val="231F20"/>
        </w:rPr>
        <w:t>маңызды</w:t>
      </w:r>
      <w:r>
        <w:rPr>
          <w:color w:val="231F20"/>
          <w:spacing w:val="-7"/>
        </w:rPr>
        <w:t> </w:t>
      </w:r>
      <w:r>
        <w:rPr>
          <w:color w:val="231F20"/>
        </w:rPr>
        <w:t>тақырыптардың</w:t>
      </w:r>
      <w:r>
        <w:rPr>
          <w:color w:val="231F20"/>
          <w:spacing w:val="-7"/>
        </w:rPr>
        <w:t> </w:t>
      </w:r>
      <w:r>
        <w:rPr>
          <w:color w:val="231F20"/>
        </w:rPr>
        <w:t>бірі.</w:t>
      </w:r>
      <w:r>
        <w:rPr>
          <w:color w:val="231F20"/>
          <w:spacing w:val="-7"/>
        </w:rPr>
        <w:t> </w:t>
      </w:r>
      <w:r>
        <w:rPr>
          <w:color w:val="231F20"/>
        </w:rPr>
        <w:t>Бұл</w:t>
      </w:r>
      <w:r>
        <w:rPr>
          <w:color w:val="231F20"/>
          <w:spacing w:val="-7"/>
        </w:rPr>
        <w:t> </w:t>
      </w:r>
      <w:r>
        <w:rPr>
          <w:color w:val="231F20"/>
        </w:rPr>
        <w:t>тақырыпты</w:t>
      </w:r>
      <w:r>
        <w:rPr>
          <w:color w:val="231F20"/>
          <w:spacing w:val="-7"/>
        </w:rPr>
        <w:t> </w:t>
      </w:r>
      <w:r>
        <w:rPr>
          <w:color w:val="231F20"/>
        </w:rPr>
        <w:t>оқыту</w:t>
      </w:r>
      <w:r>
        <w:rPr>
          <w:color w:val="231F20"/>
          <w:spacing w:val="-7"/>
        </w:rPr>
        <w:t> </w:t>
      </w:r>
      <w:r>
        <w:rPr>
          <w:color w:val="231F20"/>
        </w:rPr>
        <w:t>барысында</w:t>
      </w:r>
      <w:r>
        <w:rPr>
          <w:color w:val="231F20"/>
          <w:spacing w:val="-7"/>
        </w:rPr>
        <w:t> </w:t>
      </w:r>
      <w:r>
        <w:rPr>
          <w:color w:val="231F20"/>
        </w:rPr>
        <w:t>тек</w:t>
      </w:r>
      <w:r>
        <w:rPr>
          <w:color w:val="231F20"/>
          <w:spacing w:val="-7"/>
        </w:rPr>
        <w:t> </w:t>
      </w:r>
      <w:r>
        <w:rPr>
          <w:color w:val="231F20"/>
        </w:rPr>
        <w:t>ғылыми мазмұнмен ғана шектелмей, білім алушылардың тұлғалық және әлеуметтік да- муына</w:t>
      </w:r>
      <w:r>
        <w:rPr>
          <w:color w:val="231F20"/>
          <w:spacing w:val="-6"/>
        </w:rPr>
        <w:t> </w:t>
      </w:r>
      <w:r>
        <w:rPr>
          <w:color w:val="231F20"/>
        </w:rPr>
        <w:t>әсер</w:t>
      </w:r>
      <w:r>
        <w:rPr>
          <w:color w:val="231F20"/>
          <w:spacing w:val="-6"/>
        </w:rPr>
        <w:t> </w:t>
      </w:r>
      <w:r>
        <w:rPr>
          <w:color w:val="231F20"/>
        </w:rPr>
        <w:t>ететін</w:t>
      </w:r>
      <w:r>
        <w:rPr>
          <w:color w:val="231F20"/>
          <w:spacing w:val="-6"/>
        </w:rPr>
        <w:t> </w:t>
      </w:r>
      <w:r>
        <w:rPr>
          <w:color w:val="231F20"/>
        </w:rPr>
        <w:t>түрлі</w:t>
      </w:r>
      <w:r>
        <w:rPr>
          <w:color w:val="231F20"/>
          <w:spacing w:val="-6"/>
        </w:rPr>
        <w:t> </w:t>
      </w:r>
      <w:r>
        <w:rPr>
          <w:color w:val="231F20"/>
        </w:rPr>
        <w:t>құндылықтарды</w:t>
      </w:r>
      <w:r>
        <w:rPr>
          <w:color w:val="231F20"/>
          <w:spacing w:val="-6"/>
        </w:rPr>
        <w:t> </w:t>
      </w:r>
      <w:r>
        <w:rPr>
          <w:color w:val="231F20"/>
        </w:rPr>
        <w:t>кіріктіруге</w:t>
      </w:r>
      <w:r>
        <w:rPr>
          <w:color w:val="231F20"/>
          <w:spacing w:val="-6"/>
        </w:rPr>
        <w:t> </w:t>
      </w:r>
      <w:r>
        <w:rPr>
          <w:color w:val="231F20"/>
        </w:rPr>
        <w:t>болады.</w:t>
      </w:r>
      <w:r>
        <w:rPr>
          <w:color w:val="231F20"/>
          <w:spacing w:val="-6"/>
        </w:rPr>
        <w:t> </w:t>
      </w:r>
      <w:r>
        <w:rPr>
          <w:color w:val="231F20"/>
        </w:rPr>
        <w:t>Мысалы,</w:t>
      </w:r>
      <w:r>
        <w:rPr>
          <w:color w:val="231F20"/>
          <w:spacing w:val="-6"/>
        </w:rPr>
        <w:t> </w:t>
      </w:r>
      <w:r>
        <w:rPr>
          <w:color w:val="231F20"/>
        </w:rPr>
        <w:t>еңбекқор- лық және кәсіби біліктілік, бірлік және ынтымақты кіріктіруге осы тақырып арқылы қол жеткізуге болады.</w:t>
      </w:r>
    </w:p>
    <w:p>
      <w:pPr>
        <w:pStyle w:val="BodyText"/>
        <w:spacing w:before="11"/>
      </w:pPr>
    </w:p>
    <w:p>
      <w:pPr>
        <w:pStyle w:val="BodyText"/>
        <w:spacing w:before="1"/>
        <w:ind w:left="1247"/>
      </w:pPr>
      <w:r>
        <w:rPr>
          <w:color w:val="231F20"/>
          <w:spacing w:val="-2"/>
        </w:rPr>
        <w:t>Ұсыныстар:</w:t>
      </w:r>
    </w:p>
    <w:p>
      <w:pPr>
        <w:pStyle w:val="ListParagraph"/>
        <w:numPr>
          <w:ilvl w:val="0"/>
          <w:numId w:val="32"/>
        </w:numPr>
        <w:tabs>
          <w:tab w:pos="1607" w:val="left" w:leader="none"/>
        </w:tabs>
        <w:spacing w:line="252" w:lineRule="auto" w:before="126" w:after="0"/>
        <w:ind w:left="1607" w:right="1415" w:hanging="360"/>
        <w:jc w:val="left"/>
        <w:rPr>
          <w:sz w:val="22"/>
        </w:rPr>
      </w:pPr>
      <w:r>
        <w:rPr>
          <w:color w:val="231F20"/>
          <w:sz w:val="22"/>
        </w:rPr>
        <w:t>инсулин</w:t>
      </w:r>
      <w:r>
        <w:rPr>
          <w:color w:val="231F20"/>
          <w:spacing w:val="-20"/>
          <w:sz w:val="22"/>
        </w:rPr>
        <w:t> </w:t>
      </w:r>
      <w:r>
        <w:rPr>
          <w:color w:val="231F20"/>
          <w:sz w:val="22"/>
        </w:rPr>
        <w:t>өндірісінің</w:t>
      </w:r>
      <w:r>
        <w:rPr>
          <w:color w:val="231F20"/>
          <w:spacing w:val="-20"/>
          <w:sz w:val="22"/>
        </w:rPr>
        <w:t> </w:t>
      </w:r>
      <w:r>
        <w:rPr>
          <w:color w:val="231F20"/>
          <w:sz w:val="22"/>
        </w:rPr>
        <w:t>түрлі</w:t>
      </w:r>
      <w:r>
        <w:rPr>
          <w:color w:val="231F20"/>
          <w:spacing w:val="-20"/>
          <w:sz w:val="22"/>
        </w:rPr>
        <w:t> </w:t>
      </w:r>
      <w:r>
        <w:rPr>
          <w:color w:val="231F20"/>
          <w:sz w:val="22"/>
        </w:rPr>
        <w:t>сала</w:t>
      </w:r>
      <w:r>
        <w:rPr>
          <w:color w:val="231F20"/>
          <w:spacing w:val="-20"/>
          <w:sz w:val="22"/>
        </w:rPr>
        <w:t> </w:t>
      </w:r>
      <w:r>
        <w:rPr>
          <w:color w:val="231F20"/>
          <w:sz w:val="22"/>
        </w:rPr>
        <w:t>(медицина,</w:t>
      </w:r>
      <w:r>
        <w:rPr>
          <w:color w:val="231F20"/>
          <w:spacing w:val="-20"/>
          <w:sz w:val="22"/>
        </w:rPr>
        <w:t> </w:t>
      </w:r>
      <w:r>
        <w:rPr>
          <w:color w:val="231F20"/>
          <w:sz w:val="22"/>
        </w:rPr>
        <w:t>биотехнология,</w:t>
      </w:r>
      <w:r>
        <w:rPr>
          <w:color w:val="231F20"/>
          <w:spacing w:val="-20"/>
          <w:sz w:val="22"/>
        </w:rPr>
        <w:t> </w:t>
      </w:r>
      <w:r>
        <w:rPr>
          <w:color w:val="231F20"/>
          <w:sz w:val="22"/>
        </w:rPr>
        <w:t>фармацевтика)</w:t>
      </w:r>
      <w:r>
        <w:rPr>
          <w:color w:val="231F20"/>
          <w:spacing w:val="-20"/>
          <w:sz w:val="22"/>
        </w:rPr>
        <w:t> </w:t>
      </w:r>
      <w:r>
        <w:rPr>
          <w:color w:val="231F20"/>
          <w:sz w:val="22"/>
        </w:rPr>
        <w:t>ма- мандарының бірлескен еңбегі арқылы жүзеге асатынын көрсету;</w:t>
      </w:r>
    </w:p>
    <w:p>
      <w:pPr>
        <w:pStyle w:val="ListParagraph"/>
        <w:numPr>
          <w:ilvl w:val="0"/>
          <w:numId w:val="32"/>
        </w:numPr>
        <w:tabs>
          <w:tab w:pos="1607" w:val="left" w:leader="none"/>
        </w:tabs>
        <w:spacing w:line="252" w:lineRule="auto" w:before="168" w:after="0"/>
        <w:ind w:left="1607" w:right="1415" w:hanging="360"/>
        <w:jc w:val="left"/>
        <w:rPr>
          <w:sz w:val="22"/>
        </w:rPr>
      </w:pPr>
      <w:r>
        <w:rPr>
          <w:color w:val="231F20"/>
          <w:sz w:val="22"/>
        </w:rPr>
        <w:t>топтық</w:t>
      </w:r>
      <w:r>
        <w:rPr>
          <w:color w:val="231F20"/>
          <w:spacing w:val="79"/>
          <w:sz w:val="22"/>
        </w:rPr>
        <w:t> </w:t>
      </w:r>
      <w:r>
        <w:rPr>
          <w:color w:val="231F20"/>
          <w:sz w:val="22"/>
        </w:rPr>
        <w:t>жұмыс</w:t>
      </w:r>
      <w:r>
        <w:rPr>
          <w:color w:val="231F20"/>
          <w:spacing w:val="79"/>
          <w:sz w:val="22"/>
        </w:rPr>
        <w:t> </w:t>
      </w:r>
      <w:r>
        <w:rPr>
          <w:color w:val="231F20"/>
          <w:sz w:val="22"/>
        </w:rPr>
        <w:t>арқылы</w:t>
      </w:r>
      <w:r>
        <w:rPr>
          <w:color w:val="231F20"/>
          <w:spacing w:val="79"/>
          <w:sz w:val="22"/>
        </w:rPr>
        <w:t> </w:t>
      </w:r>
      <w:r>
        <w:rPr>
          <w:color w:val="231F20"/>
          <w:sz w:val="22"/>
        </w:rPr>
        <w:t>білім</w:t>
      </w:r>
      <w:r>
        <w:rPr>
          <w:color w:val="231F20"/>
          <w:spacing w:val="79"/>
          <w:sz w:val="22"/>
        </w:rPr>
        <w:t> </w:t>
      </w:r>
      <w:r>
        <w:rPr>
          <w:color w:val="231F20"/>
          <w:sz w:val="22"/>
        </w:rPr>
        <w:t>алушыларға</w:t>
      </w:r>
      <w:r>
        <w:rPr>
          <w:color w:val="231F20"/>
          <w:spacing w:val="79"/>
          <w:sz w:val="22"/>
        </w:rPr>
        <w:t> </w:t>
      </w:r>
      <w:r>
        <w:rPr>
          <w:color w:val="231F20"/>
          <w:sz w:val="22"/>
        </w:rPr>
        <w:t>бірлесіп</w:t>
      </w:r>
      <w:r>
        <w:rPr>
          <w:color w:val="231F20"/>
          <w:spacing w:val="79"/>
          <w:sz w:val="22"/>
        </w:rPr>
        <w:t> </w:t>
      </w:r>
      <w:r>
        <w:rPr>
          <w:color w:val="231F20"/>
          <w:sz w:val="22"/>
        </w:rPr>
        <w:t>мәселе</w:t>
      </w:r>
      <w:r>
        <w:rPr>
          <w:color w:val="231F20"/>
          <w:spacing w:val="79"/>
          <w:sz w:val="22"/>
        </w:rPr>
        <w:t> </w:t>
      </w:r>
      <w:r>
        <w:rPr>
          <w:color w:val="231F20"/>
          <w:sz w:val="22"/>
        </w:rPr>
        <w:t>шешудің</w:t>
      </w:r>
      <w:r>
        <w:rPr>
          <w:color w:val="231F20"/>
          <w:spacing w:val="79"/>
          <w:sz w:val="22"/>
        </w:rPr>
        <w:t> </w:t>
      </w:r>
      <w:r>
        <w:rPr>
          <w:color w:val="231F20"/>
          <w:sz w:val="22"/>
        </w:rPr>
        <w:t>құн- дылығын</w:t>
      </w:r>
      <w:r>
        <w:rPr>
          <w:color w:val="231F20"/>
          <w:spacing w:val="-3"/>
          <w:sz w:val="22"/>
        </w:rPr>
        <w:t> </w:t>
      </w:r>
      <w:r>
        <w:rPr>
          <w:color w:val="231F20"/>
          <w:sz w:val="22"/>
        </w:rPr>
        <w:t>үйрету;</w:t>
      </w:r>
    </w:p>
    <w:p>
      <w:pPr>
        <w:pStyle w:val="ListParagraph"/>
        <w:numPr>
          <w:ilvl w:val="0"/>
          <w:numId w:val="32"/>
        </w:numPr>
        <w:tabs>
          <w:tab w:pos="1607" w:val="left" w:leader="none"/>
        </w:tabs>
        <w:spacing w:line="252" w:lineRule="auto" w:before="169" w:after="0"/>
        <w:ind w:left="1607" w:right="1415" w:hanging="360"/>
        <w:jc w:val="left"/>
        <w:rPr>
          <w:sz w:val="22"/>
        </w:rPr>
      </w:pPr>
      <w:r>
        <w:rPr>
          <w:color w:val="231F20"/>
          <w:sz w:val="22"/>
        </w:rPr>
        <w:t>қант</w:t>
      </w:r>
      <w:r>
        <w:rPr>
          <w:color w:val="231F20"/>
          <w:spacing w:val="80"/>
          <w:w w:val="150"/>
          <w:sz w:val="22"/>
        </w:rPr>
        <w:t> </w:t>
      </w:r>
      <w:r>
        <w:rPr>
          <w:color w:val="231F20"/>
          <w:sz w:val="22"/>
        </w:rPr>
        <w:t>диабетімен</w:t>
      </w:r>
      <w:r>
        <w:rPr>
          <w:color w:val="231F20"/>
          <w:spacing w:val="80"/>
          <w:w w:val="150"/>
          <w:sz w:val="22"/>
        </w:rPr>
        <w:t> </w:t>
      </w:r>
      <w:r>
        <w:rPr>
          <w:color w:val="231F20"/>
          <w:sz w:val="22"/>
        </w:rPr>
        <w:t>ауыратын</w:t>
      </w:r>
      <w:r>
        <w:rPr>
          <w:color w:val="231F20"/>
          <w:spacing w:val="80"/>
          <w:w w:val="150"/>
          <w:sz w:val="22"/>
        </w:rPr>
        <w:t> </w:t>
      </w:r>
      <w:r>
        <w:rPr>
          <w:color w:val="231F20"/>
          <w:sz w:val="22"/>
        </w:rPr>
        <w:t>адамдардың</w:t>
      </w:r>
      <w:r>
        <w:rPr>
          <w:color w:val="231F20"/>
          <w:spacing w:val="80"/>
          <w:w w:val="150"/>
          <w:sz w:val="22"/>
        </w:rPr>
        <w:t> </w:t>
      </w:r>
      <w:r>
        <w:rPr>
          <w:color w:val="231F20"/>
          <w:sz w:val="22"/>
        </w:rPr>
        <w:t>өмірі</w:t>
      </w:r>
      <w:r>
        <w:rPr>
          <w:color w:val="231F20"/>
          <w:spacing w:val="80"/>
          <w:w w:val="150"/>
          <w:sz w:val="22"/>
        </w:rPr>
        <w:t> </w:t>
      </w:r>
      <w:r>
        <w:rPr>
          <w:color w:val="231F20"/>
          <w:sz w:val="22"/>
        </w:rPr>
        <w:t>туралы</w:t>
      </w:r>
      <w:r>
        <w:rPr>
          <w:color w:val="231F20"/>
          <w:spacing w:val="80"/>
          <w:w w:val="150"/>
          <w:sz w:val="22"/>
        </w:rPr>
        <w:t> </w:t>
      </w:r>
      <w:r>
        <w:rPr>
          <w:color w:val="231F20"/>
          <w:sz w:val="22"/>
        </w:rPr>
        <w:t>айту</w:t>
      </w:r>
      <w:r>
        <w:rPr>
          <w:color w:val="231F20"/>
          <w:spacing w:val="80"/>
          <w:w w:val="150"/>
          <w:sz w:val="22"/>
        </w:rPr>
        <w:t> </w:t>
      </w:r>
      <w:r>
        <w:rPr>
          <w:color w:val="231F20"/>
          <w:sz w:val="22"/>
        </w:rPr>
        <w:t>—</w:t>
      </w:r>
      <w:r>
        <w:rPr>
          <w:color w:val="231F20"/>
          <w:spacing w:val="80"/>
          <w:w w:val="150"/>
          <w:sz w:val="22"/>
        </w:rPr>
        <w:t> </w:t>
      </w:r>
      <w:r>
        <w:rPr>
          <w:color w:val="231F20"/>
          <w:sz w:val="22"/>
        </w:rPr>
        <w:t>оларға түсіністікпен қарап, көмектесу керектігін түсіндіру.</w:t>
      </w:r>
    </w:p>
    <w:p>
      <w:pPr>
        <w:pStyle w:val="BodyText"/>
        <w:spacing w:before="15"/>
      </w:pPr>
    </w:p>
    <w:p>
      <w:pPr>
        <w:pStyle w:val="Heading3"/>
        <w:spacing w:before="1"/>
        <w:ind w:left="1247"/>
      </w:pPr>
      <w:r>
        <w:rPr>
          <w:color w:val="231F20"/>
        </w:rPr>
        <w:t>Жалпы</w:t>
      </w:r>
      <w:r>
        <w:rPr>
          <w:color w:val="231F20"/>
          <w:spacing w:val="16"/>
        </w:rPr>
        <w:t> </w:t>
      </w:r>
      <w:r>
        <w:rPr>
          <w:color w:val="231F20"/>
        </w:rPr>
        <w:t>орта</w:t>
      </w:r>
      <w:r>
        <w:rPr>
          <w:color w:val="231F20"/>
          <w:spacing w:val="16"/>
        </w:rPr>
        <w:t> </w:t>
      </w:r>
      <w:r>
        <w:rPr>
          <w:color w:val="231F20"/>
        </w:rPr>
        <w:t>білім</w:t>
      </w:r>
      <w:r>
        <w:rPr>
          <w:color w:val="231F20"/>
          <w:spacing w:val="16"/>
        </w:rPr>
        <w:t> </w:t>
      </w:r>
      <w:r>
        <w:rPr>
          <w:color w:val="231F20"/>
          <w:spacing w:val="-4"/>
        </w:rPr>
        <w:t>беру</w:t>
      </w:r>
    </w:p>
    <w:p>
      <w:pPr>
        <w:pStyle w:val="BodyText"/>
        <w:spacing w:before="31"/>
        <w:rPr>
          <w:rFonts w:ascii="Tahoma"/>
          <w:b/>
        </w:rPr>
      </w:pPr>
    </w:p>
    <w:p>
      <w:pPr>
        <w:pStyle w:val="BodyText"/>
        <w:spacing w:line="506" w:lineRule="auto"/>
        <w:ind w:left="1247" w:right="3218"/>
      </w:pPr>
      <w:r>
        <w:rPr>
          <w:color w:val="231F20"/>
          <w:spacing w:val="-2"/>
        </w:rPr>
        <w:t>«Биомедицина</w:t>
      </w:r>
      <w:r>
        <w:rPr>
          <w:color w:val="231F20"/>
          <w:spacing w:val="-8"/>
        </w:rPr>
        <w:t> </w:t>
      </w:r>
      <w:r>
        <w:rPr>
          <w:color w:val="231F20"/>
          <w:spacing w:val="-2"/>
        </w:rPr>
        <w:t>және</w:t>
      </w:r>
      <w:r>
        <w:rPr>
          <w:color w:val="231F20"/>
          <w:spacing w:val="-8"/>
        </w:rPr>
        <w:t> </w:t>
      </w:r>
      <w:r>
        <w:rPr>
          <w:color w:val="231F20"/>
          <w:spacing w:val="-2"/>
        </w:rPr>
        <w:t>биоинформатика»</w:t>
      </w:r>
      <w:r>
        <w:rPr>
          <w:color w:val="231F20"/>
          <w:spacing w:val="-8"/>
        </w:rPr>
        <w:t> </w:t>
      </w:r>
      <w:r>
        <w:rPr>
          <w:color w:val="231F20"/>
          <w:spacing w:val="-2"/>
        </w:rPr>
        <w:t>бөлімшесі.</w:t>
      </w:r>
      <w:r>
        <w:rPr>
          <w:color w:val="231F20"/>
          <w:spacing w:val="-8"/>
        </w:rPr>
        <w:t> </w:t>
      </w:r>
      <w:r>
        <w:rPr>
          <w:color w:val="231F20"/>
          <w:spacing w:val="-2"/>
        </w:rPr>
        <w:t>11-</w:t>
      </w:r>
      <w:r>
        <w:rPr>
          <w:color w:val="231F20"/>
          <w:spacing w:val="-2"/>
        </w:rPr>
        <w:t>сынып. </w:t>
      </w:r>
      <w:r>
        <w:rPr>
          <w:color w:val="231F20"/>
        </w:rPr>
        <w:t>Бірлік және ынтымақ.</w:t>
      </w:r>
    </w:p>
    <w:p>
      <w:pPr>
        <w:pStyle w:val="BodyText"/>
        <w:spacing w:line="252" w:lineRule="auto"/>
        <w:ind w:left="1247" w:right="1415"/>
        <w:jc w:val="both"/>
      </w:pPr>
      <w:r>
        <w:rPr>
          <w:color w:val="231F20"/>
        </w:rPr>
        <w:t>Құзыреттілік: тиімді коммуникация. Күтілетін нәтижелер: әлеуметтік, іскерлік және ресми контексте жалпы және ұлттық этикет нормаларын қолдану; басқа адамның сезімін және эмоционалды жай-күйін түсіну.</w:t>
      </w:r>
    </w:p>
    <w:p>
      <w:pPr>
        <w:pStyle w:val="BodyText"/>
        <w:spacing w:before="12"/>
      </w:pPr>
    </w:p>
    <w:p>
      <w:pPr>
        <w:pStyle w:val="BodyText"/>
        <w:spacing w:line="252" w:lineRule="auto"/>
        <w:ind w:left="1247" w:right="1415"/>
        <w:jc w:val="both"/>
      </w:pPr>
      <w:r>
        <w:rPr>
          <w:color w:val="231F20"/>
        </w:rPr>
        <w:t>11-сыныпта</w:t>
      </w:r>
      <w:r>
        <w:rPr>
          <w:color w:val="231F20"/>
          <w:spacing w:val="-20"/>
        </w:rPr>
        <w:t> </w:t>
      </w:r>
      <w:r>
        <w:rPr>
          <w:color w:val="231F20"/>
        </w:rPr>
        <w:t>«Биомедицина</w:t>
      </w:r>
      <w:r>
        <w:rPr>
          <w:color w:val="231F20"/>
          <w:spacing w:val="-19"/>
        </w:rPr>
        <w:t> </w:t>
      </w:r>
      <w:r>
        <w:rPr>
          <w:color w:val="231F20"/>
        </w:rPr>
        <w:t>және</w:t>
      </w:r>
      <w:r>
        <w:rPr>
          <w:color w:val="231F20"/>
          <w:spacing w:val="-19"/>
        </w:rPr>
        <w:t> </w:t>
      </w:r>
      <w:r>
        <w:rPr>
          <w:color w:val="231F20"/>
        </w:rPr>
        <w:t>биоинформатика»</w:t>
      </w:r>
      <w:r>
        <w:rPr>
          <w:color w:val="231F20"/>
          <w:spacing w:val="-20"/>
        </w:rPr>
        <w:t> </w:t>
      </w:r>
      <w:r>
        <w:rPr>
          <w:color w:val="231F20"/>
        </w:rPr>
        <w:t>бөлімшесінде</w:t>
      </w:r>
      <w:r>
        <w:rPr>
          <w:color w:val="231F20"/>
          <w:spacing w:val="-19"/>
        </w:rPr>
        <w:t> </w:t>
      </w:r>
      <w:r>
        <w:rPr>
          <w:color w:val="231F20"/>
        </w:rPr>
        <w:t>«Экстракорпо- ральды</w:t>
      </w:r>
      <w:r>
        <w:rPr>
          <w:color w:val="231F20"/>
          <w:spacing w:val="-3"/>
        </w:rPr>
        <w:t> </w:t>
      </w:r>
      <w:r>
        <w:rPr>
          <w:color w:val="231F20"/>
        </w:rPr>
        <w:t>ұрықтандыру</w:t>
      </w:r>
      <w:r>
        <w:rPr>
          <w:color w:val="231F20"/>
          <w:spacing w:val="-3"/>
        </w:rPr>
        <w:t> </w:t>
      </w:r>
      <w:r>
        <w:rPr>
          <w:color w:val="231F20"/>
        </w:rPr>
        <w:t>әдісі</w:t>
      </w:r>
      <w:r>
        <w:rPr>
          <w:color w:val="231F20"/>
          <w:spacing w:val="-3"/>
        </w:rPr>
        <w:t> </w:t>
      </w:r>
      <w:r>
        <w:rPr>
          <w:color w:val="231F20"/>
        </w:rPr>
        <w:t>және</w:t>
      </w:r>
      <w:r>
        <w:rPr>
          <w:color w:val="231F20"/>
          <w:spacing w:val="-3"/>
        </w:rPr>
        <w:t> </w:t>
      </w:r>
      <w:r>
        <w:rPr>
          <w:color w:val="231F20"/>
        </w:rPr>
        <w:t>оның</w:t>
      </w:r>
      <w:r>
        <w:rPr>
          <w:color w:val="231F20"/>
          <w:spacing w:val="-3"/>
        </w:rPr>
        <w:t> </w:t>
      </w:r>
      <w:r>
        <w:rPr>
          <w:color w:val="231F20"/>
        </w:rPr>
        <w:t>маңызы.</w:t>
      </w:r>
      <w:r>
        <w:rPr>
          <w:color w:val="231F20"/>
          <w:spacing w:val="-3"/>
        </w:rPr>
        <w:t> </w:t>
      </w:r>
      <w:r>
        <w:rPr>
          <w:color w:val="231F20"/>
        </w:rPr>
        <w:t>Экстракорпоральды</w:t>
      </w:r>
      <w:r>
        <w:rPr>
          <w:color w:val="231F20"/>
          <w:spacing w:val="-3"/>
        </w:rPr>
        <w:t> </w:t>
      </w:r>
      <w:r>
        <w:rPr>
          <w:color w:val="231F20"/>
        </w:rPr>
        <w:t>ұрықтанды- </w:t>
      </w:r>
      <w:r>
        <w:rPr>
          <w:color w:val="231F20"/>
          <w:spacing w:val="-2"/>
        </w:rPr>
        <w:t>рудың</w:t>
      </w:r>
      <w:r>
        <w:rPr>
          <w:color w:val="231F20"/>
          <w:spacing w:val="-8"/>
        </w:rPr>
        <w:t> </w:t>
      </w:r>
      <w:r>
        <w:rPr>
          <w:color w:val="231F20"/>
          <w:spacing w:val="-2"/>
        </w:rPr>
        <w:t>(ЭКҰ)</w:t>
      </w:r>
      <w:r>
        <w:rPr>
          <w:color w:val="231F20"/>
          <w:spacing w:val="-8"/>
        </w:rPr>
        <w:t> </w:t>
      </w:r>
      <w:r>
        <w:rPr>
          <w:color w:val="231F20"/>
          <w:spacing w:val="-2"/>
        </w:rPr>
        <w:t>этикалық</w:t>
      </w:r>
      <w:r>
        <w:rPr>
          <w:color w:val="231F20"/>
          <w:spacing w:val="-8"/>
        </w:rPr>
        <w:t> </w:t>
      </w:r>
      <w:r>
        <w:rPr>
          <w:color w:val="231F20"/>
          <w:spacing w:val="-2"/>
        </w:rPr>
        <w:t>аспектілері»</w:t>
      </w:r>
      <w:r>
        <w:rPr>
          <w:color w:val="231F20"/>
          <w:spacing w:val="-8"/>
        </w:rPr>
        <w:t> </w:t>
      </w:r>
      <w:r>
        <w:rPr>
          <w:color w:val="231F20"/>
          <w:spacing w:val="-2"/>
        </w:rPr>
        <w:t>тақырыбы</w:t>
      </w:r>
      <w:r>
        <w:rPr>
          <w:color w:val="231F20"/>
          <w:spacing w:val="-8"/>
        </w:rPr>
        <w:t> </w:t>
      </w:r>
      <w:r>
        <w:rPr>
          <w:color w:val="231F20"/>
          <w:spacing w:val="-2"/>
        </w:rPr>
        <w:t>қарастырылады.</w:t>
      </w:r>
      <w:r>
        <w:rPr>
          <w:color w:val="231F20"/>
          <w:spacing w:val="-8"/>
        </w:rPr>
        <w:t> </w:t>
      </w:r>
      <w:r>
        <w:rPr>
          <w:color w:val="231F20"/>
          <w:spacing w:val="-2"/>
        </w:rPr>
        <w:t>Бұл</w:t>
      </w:r>
      <w:r>
        <w:rPr>
          <w:color w:val="231F20"/>
          <w:spacing w:val="-8"/>
        </w:rPr>
        <w:t> </w:t>
      </w:r>
      <w:r>
        <w:rPr>
          <w:color w:val="231F20"/>
          <w:spacing w:val="-2"/>
        </w:rPr>
        <w:t>тақырып</w:t>
      </w:r>
      <w:r>
        <w:rPr>
          <w:color w:val="231F20"/>
          <w:spacing w:val="-8"/>
        </w:rPr>
        <w:t> </w:t>
      </w:r>
      <w:r>
        <w:rPr>
          <w:color w:val="231F20"/>
          <w:spacing w:val="-2"/>
        </w:rPr>
        <w:t>бір- </w:t>
      </w:r>
      <w:r>
        <w:rPr>
          <w:color w:val="231F20"/>
        </w:rPr>
        <w:t>лік пен ынтымақтастық, жанашырлық, жеке таңдау мен мәдени қарым-</w:t>
      </w:r>
      <w:r>
        <w:rPr>
          <w:color w:val="231F20"/>
        </w:rPr>
        <w:t>қатынас</w:t>
      </w:r>
      <w:r>
        <w:rPr>
          <w:color w:val="231F20"/>
        </w:rPr>
        <w:t> нормаларына құрмет сияқты құндылықтарды дамытуға өте қолайлы.</w:t>
      </w:r>
    </w:p>
    <w:p>
      <w:pPr>
        <w:pStyle w:val="BodyText"/>
        <w:spacing w:before="12"/>
      </w:pPr>
    </w:p>
    <w:p>
      <w:pPr>
        <w:pStyle w:val="BodyText"/>
        <w:spacing w:line="252" w:lineRule="auto" w:before="1"/>
        <w:ind w:left="1247" w:right="1415"/>
        <w:jc w:val="both"/>
      </w:pPr>
      <w:r>
        <w:rPr>
          <w:color w:val="231F20"/>
        </w:rPr>
        <w:t>Әдіс-тәсілдер:</w:t>
      </w:r>
      <w:r>
        <w:rPr>
          <w:color w:val="231F20"/>
          <w:spacing w:val="-2"/>
        </w:rPr>
        <w:t> </w:t>
      </w:r>
      <w:r>
        <w:rPr>
          <w:color w:val="231F20"/>
        </w:rPr>
        <w:t>ЭКҰ</w:t>
      </w:r>
      <w:r>
        <w:rPr>
          <w:color w:val="231F20"/>
          <w:spacing w:val="-2"/>
        </w:rPr>
        <w:t> </w:t>
      </w:r>
      <w:r>
        <w:rPr>
          <w:color w:val="231F20"/>
        </w:rPr>
        <w:t>процедурасынан</w:t>
      </w:r>
      <w:r>
        <w:rPr>
          <w:color w:val="231F20"/>
          <w:spacing w:val="-2"/>
        </w:rPr>
        <w:t> </w:t>
      </w:r>
      <w:r>
        <w:rPr>
          <w:color w:val="231F20"/>
        </w:rPr>
        <w:t>өткен</w:t>
      </w:r>
      <w:r>
        <w:rPr>
          <w:color w:val="231F20"/>
          <w:spacing w:val="-2"/>
        </w:rPr>
        <w:t> </w:t>
      </w:r>
      <w:r>
        <w:rPr>
          <w:color w:val="231F20"/>
        </w:rPr>
        <w:t>адамдардың</w:t>
      </w:r>
      <w:r>
        <w:rPr>
          <w:color w:val="231F20"/>
          <w:spacing w:val="-2"/>
        </w:rPr>
        <w:t> </w:t>
      </w:r>
      <w:r>
        <w:rPr>
          <w:color w:val="231F20"/>
        </w:rPr>
        <w:t>шынайы</w:t>
      </w:r>
      <w:r>
        <w:rPr>
          <w:color w:val="231F20"/>
          <w:spacing w:val="-2"/>
        </w:rPr>
        <w:t> </w:t>
      </w:r>
      <w:r>
        <w:rPr>
          <w:color w:val="231F20"/>
        </w:rPr>
        <w:t>немесе</w:t>
      </w:r>
      <w:r>
        <w:rPr>
          <w:color w:val="231F20"/>
          <w:spacing w:val="-2"/>
        </w:rPr>
        <w:t> </w:t>
      </w:r>
      <w:r>
        <w:rPr>
          <w:color w:val="231F20"/>
        </w:rPr>
        <w:t>гипоте- тикалық оқиғаларын талқылау. Білім алушылардан жанында отырған </w:t>
      </w:r>
      <w:r>
        <w:rPr>
          <w:color w:val="231F20"/>
        </w:rPr>
        <w:t>адамның ұзақ</w:t>
      </w:r>
      <w:r>
        <w:rPr>
          <w:color w:val="231F20"/>
          <w:spacing w:val="-14"/>
        </w:rPr>
        <w:t> </w:t>
      </w:r>
      <w:r>
        <w:rPr>
          <w:color w:val="231F20"/>
        </w:rPr>
        <w:t>уақыт</w:t>
      </w:r>
      <w:r>
        <w:rPr>
          <w:color w:val="231F20"/>
          <w:spacing w:val="-14"/>
        </w:rPr>
        <w:t> </w:t>
      </w:r>
      <w:r>
        <w:rPr>
          <w:color w:val="231F20"/>
        </w:rPr>
        <w:t>бала</w:t>
      </w:r>
      <w:r>
        <w:rPr>
          <w:color w:val="231F20"/>
          <w:spacing w:val="-14"/>
        </w:rPr>
        <w:t> </w:t>
      </w:r>
      <w:r>
        <w:rPr>
          <w:color w:val="231F20"/>
        </w:rPr>
        <w:t>сүю</w:t>
      </w:r>
      <w:r>
        <w:rPr>
          <w:color w:val="231F20"/>
          <w:spacing w:val="-14"/>
        </w:rPr>
        <w:t> </w:t>
      </w:r>
      <w:r>
        <w:rPr>
          <w:color w:val="231F20"/>
        </w:rPr>
        <w:t>бақытына</w:t>
      </w:r>
      <w:r>
        <w:rPr>
          <w:color w:val="231F20"/>
          <w:spacing w:val="-14"/>
        </w:rPr>
        <w:t> </w:t>
      </w:r>
      <w:r>
        <w:rPr>
          <w:color w:val="231F20"/>
        </w:rPr>
        <w:t>жете</w:t>
      </w:r>
      <w:r>
        <w:rPr>
          <w:color w:val="231F20"/>
          <w:spacing w:val="-14"/>
        </w:rPr>
        <w:t> </w:t>
      </w:r>
      <w:r>
        <w:rPr>
          <w:color w:val="231F20"/>
        </w:rPr>
        <w:t>алмай,</w:t>
      </w:r>
      <w:r>
        <w:rPr>
          <w:color w:val="231F20"/>
          <w:spacing w:val="-14"/>
        </w:rPr>
        <w:t> </w:t>
      </w:r>
      <w:r>
        <w:rPr>
          <w:color w:val="231F20"/>
        </w:rPr>
        <w:t>ЭКҰ</w:t>
      </w:r>
      <w:r>
        <w:rPr>
          <w:color w:val="231F20"/>
          <w:spacing w:val="-14"/>
        </w:rPr>
        <w:t> </w:t>
      </w:r>
      <w:r>
        <w:rPr>
          <w:color w:val="231F20"/>
        </w:rPr>
        <w:t>арқылы</w:t>
      </w:r>
      <w:r>
        <w:rPr>
          <w:color w:val="231F20"/>
          <w:spacing w:val="-14"/>
        </w:rPr>
        <w:t> </w:t>
      </w:r>
      <w:r>
        <w:rPr>
          <w:color w:val="231F20"/>
        </w:rPr>
        <w:t>ата-ана</w:t>
      </w:r>
      <w:r>
        <w:rPr>
          <w:color w:val="231F20"/>
          <w:spacing w:val="-14"/>
        </w:rPr>
        <w:t> </w:t>
      </w:r>
      <w:r>
        <w:rPr>
          <w:color w:val="231F20"/>
        </w:rPr>
        <w:t>атанғанын</w:t>
      </w:r>
      <w:r>
        <w:rPr>
          <w:color w:val="231F20"/>
          <w:spacing w:val="-14"/>
        </w:rPr>
        <w:t> </w:t>
      </w:r>
      <w:r>
        <w:rPr>
          <w:color w:val="231F20"/>
        </w:rPr>
        <w:t>еле- стетуін сұрауға болады.</w:t>
      </w:r>
    </w:p>
    <w:p>
      <w:pPr>
        <w:pStyle w:val="BodyText"/>
        <w:spacing w:after="0" w:line="252" w:lineRule="auto"/>
        <w:jc w:val="both"/>
        <w:sectPr>
          <w:pgSz w:w="11910" w:h="16840"/>
          <w:pgMar w:header="0" w:footer="908" w:top="680" w:bottom="1120" w:left="0" w:right="0"/>
        </w:sectPr>
      </w:pPr>
    </w:p>
    <w:p>
      <w:pPr>
        <w:pStyle w:val="Heading2"/>
        <w:spacing w:before="207"/>
        <w:ind w:right="1389"/>
        <w:jc w:val="right"/>
      </w:pPr>
      <w:r>
        <w:rPr/>
        <mc:AlternateContent>
          <mc:Choice Requires="wps">
            <w:drawing>
              <wp:anchor distT="0" distB="0" distL="0" distR="0" allowOverlap="1" layoutInCell="1" locked="0" behindDoc="0" simplePos="0" relativeHeight="15796736">
                <wp:simplePos x="0" y="0"/>
                <wp:positionH relativeFrom="page">
                  <wp:posOffset>6767995</wp:posOffset>
                </wp:positionH>
                <wp:positionV relativeFrom="paragraph">
                  <wp:posOffset>-2108</wp:posOffset>
                </wp:positionV>
                <wp:extent cx="792480" cy="454659"/>
                <wp:effectExtent l="0" t="0" r="0" b="0"/>
                <wp:wrapNone/>
                <wp:docPr id="172" name="Graphic 172"/>
                <wp:cNvGraphicFramePr>
                  <a:graphicFrameLocks/>
                </wp:cNvGraphicFramePr>
                <a:graphic>
                  <a:graphicData uri="http://schemas.microsoft.com/office/word/2010/wordprocessingShape">
                    <wps:wsp>
                      <wps:cNvPr id="172" name="Graphic 172"/>
                      <wps:cNvSpPr/>
                      <wps:spPr>
                        <a:xfrm>
                          <a:off x="0" y="0"/>
                          <a:ext cx="792480" cy="454659"/>
                        </a:xfrm>
                        <a:custGeom>
                          <a:avLst/>
                          <a:gdLst/>
                          <a:ahLst/>
                          <a:cxnLst/>
                          <a:rect l="l" t="t" r="r" b="b"/>
                          <a:pathLst>
                            <a:path w="792480" h="454659">
                              <a:moveTo>
                                <a:pt x="0" y="454278"/>
                              </a:moveTo>
                              <a:lnTo>
                                <a:pt x="792010" y="454278"/>
                              </a:lnTo>
                              <a:lnTo>
                                <a:pt x="792010" y="0"/>
                              </a:lnTo>
                              <a:lnTo>
                                <a:pt x="0" y="0"/>
                              </a:lnTo>
                              <a:lnTo>
                                <a:pt x="0" y="454278"/>
                              </a:lnTo>
                              <a:close/>
                            </a:path>
                          </a:pathLst>
                        </a:custGeom>
                        <a:solidFill>
                          <a:srgbClr val="776CB1"/>
                        </a:solidFill>
                      </wps:spPr>
                      <wps:bodyPr wrap="square" lIns="0" tIns="0" rIns="0" bIns="0" rtlCol="0">
                        <a:prstTxWarp prst="textNoShape">
                          <a:avLst/>
                        </a:prstTxWarp>
                        <a:noAutofit/>
                      </wps:bodyPr>
                    </wps:wsp>
                  </a:graphicData>
                </a:graphic>
              </wp:anchor>
            </w:drawing>
          </mc:Choice>
          <mc:Fallback>
            <w:pict>
              <v:rect style="position:absolute;margin-left:532.913025pt;margin-top:-.166pt;width:62.363pt;height:35.770pt;mso-position-horizontal-relative:page;mso-position-vertical-relative:paragraph;z-index:15796736" id="docshape158" filled="true" fillcolor="#776cb1" stroked="false">
                <v:fill type="solid"/>
                <w10:wrap type="none"/>
              </v:rect>
            </w:pict>
          </mc:Fallback>
        </mc:AlternateContent>
      </w:r>
      <w:r>
        <w:rPr/>
        <mc:AlternateContent>
          <mc:Choice Requires="wps">
            <w:drawing>
              <wp:anchor distT="0" distB="0" distL="0" distR="0" allowOverlap="1" layoutInCell="1" locked="0" behindDoc="0" simplePos="0" relativeHeight="15797248">
                <wp:simplePos x="0" y="0"/>
                <wp:positionH relativeFrom="page">
                  <wp:posOffset>0</wp:posOffset>
                </wp:positionH>
                <wp:positionV relativeFrom="paragraph">
                  <wp:posOffset>-2108</wp:posOffset>
                </wp:positionV>
                <wp:extent cx="6475095" cy="454659"/>
                <wp:effectExtent l="0" t="0" r="0" b="0"/>
                <wp:wrapNone/>
                <wp:docPr id="173" name="Textbox 173"/>
                <wp:cNvGraphicFramePr>
                  <a:graphicFrameLocks/>
                </wp:cNvGraphicFramePr>
                <a:graphic>
                  <a:graphicData uri="http://schemas.microsoft.com/office/word/2010/wordprocessingShape">
                    <wps:wsp>
                      <wps:cNvPr id="173" name="Textbox 173"/>
                      <wps:cNvSpPr txBox="1"/>
                      <wps:spPr>
                        <a:xfrm>
                          <a:off x="0" y="0"/>
                          <a:ext cx="6475095" cy="454659"/>
                        </a:xfrm>
                        <a:prstGeom prst="rect">
                          <a:avLst/>
                        </a:prstGeom>
                        <a:solidFill>
                          <a:srgbClr val="776CB1"/>
                        </a:solidFill>
                      </wps:spPr>
                      <wps:txbx>
                        <w:txbxContent>
                          <w:p>
                            <w:pPr>
                              <w:pStyle w:val="BodyText"/>
                              <w:spacing w:line="265" w:lineRule="exact" w:before="77"/>
                              <w:ind w:right="396"/>
                              <w:jc w:val="right"/>
                              <w:rPr>
                                <w:rFonts w:ascii="Tahoma" w:hAnsi="Tahoma"/>
                                <w:color w:val="000000"/>
                              </w:rPr>
                            </w:pPr>
                            <w:r>
                              <w:rPr>
                                <w:rFonts w:ascii="Tahoma" w:hAnsi="Tahoma"/>
                                <w:color w:val="FFFFFF"/>
                                <w:w w:val="60"/>
                              </w:rPr>
                              <w:t>БАСТАУЫШ,</w:t>
                            </w:r>
                            <w:r>
                              <w:rPr>
                                <w:rFonts w:ascii="Tahoma" w:hAnsi="Tahoma"/>
                                <w:color w:val="FFFFFF"/>
                                <w:spacing w:val="4"/>
                              </w:rPr>
                              <w:t> </w:t>
                            </w:r>
                            <w:r>
                              <w:rPr>
                                <w:rFonts w:ascii="Tahoma" w:hAnsi="Tahoma"/>
                                <w:color w:val="FFFFFF"/>
                                <w:w w:val="60"/>
                              </w:rPr>
                              <w:t>НЕГІЗГІ</w:t>
                            </w:r>
                            <w:r>
                              <w:rPr>
                                <w:rFonts w:ascii="Tahoma" w:hAnsi="Tahoma"/>
                                <w:color w:val="FFFFFF"/>
                                <w:spacing w:val="4"/>
                              </w:rPr>
                              <w:t> </w:t>
                            </w:r>
                            <w:r>
                              <w:rPr>
                                <w:rFonts w:ascii="Tahoma" w:hAnsi="Tahoma"/>
                                <w:color w:val="FFFFFF"/>
                                <w:w w:val="60"/>
                              </w:rPr>
                              <w:t>ОРТА</w:t>
                            </w:r>
                            <w:r>
                              <w:rPr>
                                <w:rFonts w:ascii="Tahoma" w:hAnsi="Tahoma"/>
                                <w:color w:val="FFFFFF"/>
                                <w:spacing w:val="4"/>
                              </w:rPr>
                              <w:t> </w:t>
                            </w:r>
                            <w:r>
                              <w:rPr>
                                <w:rFonts w:ascii="Tahoma" w:hAnsi="Tahoma"/>
                                <w:color w:val="FFFFFF"/>
                                <w:w w:val="60"/>
                              </w:rPr>
                              <w:t>ЖӘНЕ</w:t>
                            </w:r>
                            <w:r>
                              <w:rPr>
                                <w:rFonts w:ascii="Tahoma" w:hAnsi="Tahoma"/>
                                <w:color w:val="FFFFFF"/>
                                <w:spacing w:val="5"/>
                              </w:rPr>
                              <w:t> </w:t>
                            </w:r>
                            <w:r>
                              <w:rPr>
                                <w:rFonts w:ascii="Tahoma" w:hAnsi="Tahoma"/>
                                <w:color w:val="FFFFFF"/>
                                <w:w w:val="60"/>
                              </w:rPr>
                              <w:t>ЖАЛПЫ</w:t>
                            </w:r>
                            <w:r>
                              <w:rPr>
                                <w:rFonts w:ascii="Tahoma" w:hAnsi="Tahoma"/>
                                <w:color w:val="FFFFFF"/>
                                <w:spacing w:val="4"/>
                              </w:rPr>
                              <w:t> </w:t>
                            </w:r>
                            <w:r>
                              <w:rPr>
                                <w:rFonts w:ascii="Tahoma" w:hAnsi="Tahoma"/>
                                <w:color w:val="FFFFFF"/>
                                <w:w w:val="60"/>
                              </w:rPr>
                              <w:t>ОРТА</w:t>
                            </w:r>
                            <w:r>
                              <w:rPr>
                                <w:rFonts w:ascii="Tahoma" w:hAnsi="Tahoma"/>
                                <w:color w:val="FFFFFF"/>
                                <w:spacing w:val="4"/>
                              </w:rPr>
                              <w:t> </w:t>
                            </w:r>
                            <w:r>
                              <w:rPr>
                                <w:rFonts w:ascii="Tahoma" w:hAnsi="Tahoma"/>
                                <w:color w:val="FFFFFF"/>
                                <w:w w:val="60"/>
                              </w:rPr>
                              <w:t>БІЛІМ</w:t>
                            </w:r>
                            <w:r>
                              <w:rPr>
                                <w:rFonts w:ascii="Tahoma" w:hAnsi="Tahoma"/>
                                <w:color w:val="FFFFFF"/>
                                <w:spacing w:val="4"/>
                              </w:rPr>
                              <w:t> </w:t>
                            </w:r>
                            <w:r>
                              <w:rPr>
                                <w:rFonts w:ascii="Tahoma" w:hAnsi="Tahoma"/>
                                <w:color w:val="FFFFFF"/>
                                <w:w w:val="60"/>
                              </w:rPr>
                              <w:t>БЕРУДІҢ</w:t>
                            </w:r>
                            <w:r>
                              <w:rPr>
                                <w:rFonts w:ascii="Tahoma" w:hAnsi="Tahoma"/>
                                <w:color w:val="FFFFFF"/>
                                <w:spacing w:val="5"/>
                              </w:rPr>
                              <w:t> </w:t>
                            </w:r>
                            <w:r>
                              <w:rPr>
                                <w:rFonts w:ascii="Tahoma" w:hAnsi="Tahoma"/>
                                <w:color w:val="FFFFFF"/>
                                <w:spacing w:val="-2"/>
                                <w:w w:val="60"/>
                              </w:rPr>
                              <w:t>МЖМБС,</w:t>
                            </w:r>
                          </w:p>
                          <w:p>
                            <w:pPr>
                              <w:pStyle w:val="BodyText"/>
                              <w:spacing w:line="265" w:lineRule="exact"/>
                              <w:ind w:right="396"/>
                              <w:jc w:val="right"/>
                              <w:rPr>
                                <w:rFonts w:ascii="Tahoma" w:hAnsi="Tahoma"/>
                                <w:color w:val="000000"/>
                              </w:rPr>
                            </w:pPr>
                            <w:r>
                              <w:rPr>
                                <w:rFonts w:ascii="Tahoma" w:hAnsi="Tahoma"/>
                                <w:color w:val="FFFFFF"/>
                                <w:w w:val="60"/>
                              </w:rPr>
                              <w:t>ҮОЖ,</w:t>
                            </w:r>
                            <w:r>
                              <w:rPr>
                                <w:rFonts w:ascii="Tahoma" w:hAnsi="Tahoma"/>
                                <w:color w:val="FFFFFF"/>
                                <w:spacing w:val="-8"/>
                              </w:rPr>
                              <w:t> </w:t>
                            </w:r>
                            <w:r>
                              <w:rPr>
                                <w:rFonts w:ascii="Tahoma" w:hAnsi="Tahoma"/>
                                <w:color w:val="FFFFFF"/>
                                <w:w w:val="60"/>
                              </w:rPr>
                              <w:t>ҮОБ</w:t>
                            </w:r>
                            <w:r>
                              <w:rPr>
                                <w:rFonts w:ascii="Tahoma" w:hAnsi="Tahoma"/>
                                <w:color w:val="FFFFFF"/>
                                <w:spacing w:val="-8"/>
                              </w:rPr>
                              <w:t> </w:t>
                            </w:r>
                            <w:r>
                              <w:rPr>
                                <w:rFonts w:ascii="Tahoma" w:hAnsi="Tahoma"/>
                                <w:color w:val="FFFFFF"/>
                                <w:w w:val="60"/>
                              </w:rPr>
                              <w:t>ІСКЕ</w:t>
                            </w:r>
                            <w:r>
                              <w:rPr>
                                <w:rFonts w:ascii="Tahoma" w:hAnsi="Tahoma"/>
                                <w:color w:val="FFFFFF"/>
                                <w:spacing w:val="-8"/>
                              </w:rPr>
                              <w:t> </w:t>
                            </w:r>
                            <w:r>
                              <w:rPr>
                                <w:rFonts w:ascii="Tahoma" w:hAnsi="Tahoma"/>
                                <w:color w:val="FFFFFF"/>
                                <w:w w:val="60"/>
                              </w:rPr>
                              <w:t>АСЫРУ</w:t>
                            </w:r>
                            <w:r>
                              <w:rPr>
                                <w:rFonts w:ascii="Tahoma" w:hAnsi="Tahoma"/>
                                <w:color w:val="FFFFFF"/>
                                <w:spacing w:val="-8"/>
                              </w:rPr>
                              <w:t> </w:t>
                            </w:r>
                            <w:r>
                              <w:rPr>
                                <w:rFonts w:ascii="Tahoma" w:hAnsi="Tahoma"/>
                                <w:color w:val="FFFFFF"/>
                                <w:spacing w:val="-2"/>
                                <w:w w:val="60"/>
                              </w:rPr>
                              <w:t>ЕРЕКШЕЛІКТЕРІ</w:t>
                            </w:r>
                          </w:p>
                        </w:txbxContent>
                      </wps:txbx>
                      <wps:bodyPr wrap="square" lIns="0" tIns="0" rIns="0" bIns="0" rtlCol="0">
                        <a:noAutofit/>
                      </wps:bodyPr>
                    </wps:wsp>
                  </a:graphicData>
                </a:graphic>
              </wp:anchor>
            </w:drawing>
          </mc:Choice>
          <mc:Fallback>
            <w:pict>
              <v:shape style="position:absolute;margin-left:0pt;margin-top:-.166pt;width:509.85pt;height:35.8pt;mso-position-horizontal-relative:page;mso-position-vertical-relative:paragraph;z-index:15797248" type="#_x0000_t202" id="docshape159" filled="true" fillcolor="#776cb1" stroked="false">
                <v:textbox inset="0,0,0,0">
                  <w:txbxContent>
                    <w:p>
                      <w:pPr>
                        <w:pStyle w:val="BodyText"/>
                        <w:spacing w:line="265" w:lineRule="exact" w:before="77"/>
                        <w:ind w:right="396"/>
                        <w:jc w:val="right"/>
                        <w:rPr>
                          <w:rFonts w:ascii="Tahoma" w:hAnsi="Tahoma"/>
                          <w:color w:val="000000"/>
                        </w:rPr>
                      </w:pPr>
                      <w:r>
                        <w:rPr>
                          <w:rFonts w:ascii="Tahoma" w:hAnsi="Tahoma"/>
                          <w:color w:val="FFFFFF"/>
                          <w:w w:val="60"/>
                        </w:rPr>
                        <w:t>БАСТАУЫШ,</w:t>
                      </w:r>
                      <w:r>
                        <w:rPr>
                          <w:rFonts w:ascii="Tahoma" w:hAnsi="Tahoma"/>
                          <w:color w:val="FFFFFF"/>
                          <w:spacing w:val="4"/>
                        </w:rPr>
                        <w:t> </w:t>
                      </w:r>
                      <w:r>
                        <w:rPr>
                          <w:rFonts w:ascii="Tahoma" w:hAnsi="Tahoma"/>
                          <w:color w:val="FFFFFF"/>
                          <w:w w:val="60"/>
                        </w:rPr>
                        <w:t>НЕГІЗГІ</w:t>
                      </w:r>
                      <w:r>
                        <w:rPr>
                          <w:rFonts w:ascii="Tahoma" w:hAnsi="Tahoma"/>
                          <w:color w:val="FFFFFF"/>
                          <w:spacing w:val="4"/>
                        </w:rPr>
                        <w:t> </w:t>
                      </w:r>
                      <w:r>
                        <w:rPr>
                          <w:rFonts w:ascii="Tahoma" w:hAnsi="Tahoma"/>
                          <w:color w:val="FFFFFF"/>
                          <w:w w:val="60"/>
                        </w:rPr>
                        <w:t>ОРТА</w:t>
                      </w:r>
                      <w:r>
                        <w:rPr>
                          <w:rFonts w:ascii="Tahoma" w:hAnsi="Tahoma"/>
                          <w:color w:val="FFFFFF"/>
                          <w:spacing w:val="4"/>
                        </w:rPr>
                        <w:t> </w:t>
                      </w:r>
                      <w:r>
                        <w:rPr>
                          <w:rFonts w:ascii="Tahoma" w:hAnsi="Tahoma"/>
                          <w:color w:val="FFFFFF"/>
                          <w:w w:val="60"/>
                        </w:rPr>
                        <w:t>ЖӘНЕ</w:t>
                      </w:r>
                      <w:r>
                        <w:rPr>
                          <w:rFonts w:ascii="Tahoma" w:hAnsi="Tahoma"/>
                          <w:color w:val="FFFFFF"/>
                          <w:spacing w:val="5"/>
                        </w:rPr>
                        <w:t> </w:t>
                      </w:r>
                      <w:r>
                        <w:rPr>
                          <w:rFonts w:ascii="Tahoma" w:hAnsi="Tahoma"/>
                          <w:color w:val="FFFFFF"/>
                          <w:w w:val="60"/>
                        </w:rPr>
                        <w:t>ЖАЛПЫ</w:t>
                      </w:r>
                      <w:r>
                        <w:rPr>
                          <w:rFonts w:ascii="Tahoma" w:hAnsi="Tahoma"/>
                          <w:color w:val="FFFFFF"/>
                          <w:spacing w:val="4"/>
                        </w:rPr>
                        <w:t> </w:t>
                      </w:r>
                      <w:r>
                        <w:rPr>
                          <w:rFonts w:ascii="Tahoma" w:hAnsi="Tahoma"/>
                          <w:color w:val="FFFFFF"/>
                          <w:w w:val="60"/>
                        </w:rPr>
                        <w:t>ОРТА</w:t>
                      </w:r>
                      <w:r>
                        <w:rPr>
                          <w:rFonts w:ascii="Tahoma" w:hAnsi="Tahoma"/>
                          <w:color w:val="FFFFFF"/>
                          <w:spacing w:val="4"/>
                        </w:rPr>
                        <w:t> </w:t>
                      </w:r>
                      <w:r>
                        <w:rPr>
                          <w:rFonts w:ascii="Tahoma" w:hAnsi="Tahoma"/>
                          <w:color w:val="FFFFFF"/>
                          <w:w w:val="60"/>
                        </w:rPr>
                        <w:t>БІЛІМ</w:t>
                      </w:r>
                      <w:r>
                        <w:rPr>
                          <w:rFonts w:ascii="Tahoma" w:hAnsi="Tahoma"/>
                          <w:color w:val="FFFFFF"/>
                          <w:spacing w:val="4"/>
                        </w:rPr>
                        <w:t> </w:t>
                      </w:r>
                      <w:r>
                        <w:rPr>
                          <w:rFonts w:ascii="Tahoma" w:hAnsi="Tahoma"/>
                          <w:color w:val="FFFFFF"/>
                          <w:w w:val="60"/>
                        </w:rPr>
                        <w:t>БЕРУДІҢ</w:t>
                      </w:r>
                      <w:r>
                        <w:rPr>
                          <w:rFonts w:ascii="Tahoma" w:hAnsi="Tahoma"/>
                          <w:color w:val="FFFFFF"/>
                          <w:spacing w:val="5"/>
                        </w:rPr>
                        <w:t> </w:t>
                      </w:r>
                      <w:r>
                        <w:rPr>
                          <w:rFonts w:ascii="Tahoma" w:hAnsi="Tahoma"/>
                          <w:color w:val="FFFFFF"/>
                          <w:spacing w:val="-2"/>
                          <w:w w:val="60"/>
                        </w:rPr>
                        <w:t>МЖМБС,</w:t>
                      </w:r>
                    </w:p>
                    <w:p>
                      <w:pPr>
                        <w:pStyle w:val="BodyText"/>
                        <w:spacing w:line="265" w:lineRule="exact"/>
                        <w:ind w:right="396"/>
                        <w:jc w:val="right"/>
                        <w:rPr>
                          <w:rFonts w:ascii="Tahoma" w:hAnsi="Tahoma"/>
                          <w:color w:val="000000"/>
                        </w:rPr>
                      </w:pPr>
                      <w:r>
                        <w:rPr>
                          <w:rFonts w:ascii="Tahoma" w:hAnsi="Tahoma"/>
                          <w:color w:val="FFFFFF"/>
                          <w:w w:val="60"/>
                        </w:rPr>
                        <w:t>ҮОЖ,</w:t>
                      </w:r>
                      <w:r>
                        <w:rPr>
                          <w:rFonts w:ascii="Tahoma" w:hAnsi="Tahoma"/>
                          <w:color w:val="FFFFFF"/>
                          <w:spacing w:val="-8"/>
                        </w:rPr>
                        <w:t> </w:t>
                      </w:r>
                      <w:r>
                        <w:rPr>
                          <w:rFonts w:ascii="Tahoma" w:hAnsi="Tahoma"/>
                          <w:color w:val="FFFFFF"/>
                          <w:w w:val="60"/>
                        </w:rPr>
                        <w:t>ҮОБ</w:t>
                      </w:r>
                      <w:r>
                        <w:rPr>
                          <w:rFonts w:ascii="Tahoma" w:hAnsi="Tahoma"/>
                          <w:color w:val="FFFFFF"/>
                          <w:spacing w:val="-8"/>
                        </w:rPr>
                        <w:t> </w:t>
                      </w:r>
                      <w:r>
                        <w:rPr>
                          <w:rFonts w:ascii="Tahoma" w:hAnsi="Tahoma"/>
                          <w:color w:val="FFFFFF"/>
                          <w:w w:val="60"/>
                        </w:rPr>
                        <w:t>ІСКЕ</w:t>
                      </w:r>
                      <w:r>
                        <w:rPr>
                          <w:rFonts w:ascii="Tahoma" w:hAnsi="Tahoma"/>
                          <w:color w:val="FFFFFF"/>
                          <w:spacing w:val="-8"/>
                        </w:rPr>
                        <w:t> </w:t>
                      </w:r>
                      <w:r>
                        <w:rPr>
                          <w:rFonts w:ascii="Tahoma" w:hAnsi="Tahoma"/>
                          <w:color w:val="FFFFFF"/>
                          <w:w w:val="60"/>
                        </w:rPr>
                        <w:t>АСЫРУ</w:t>
                      </w:r>
                      <w:r>
                        <w:rPr>
                          <w:rFonts w:ascii="Tahoma" w:hAnsi="Tahoma"/>
                          <w:color w:val="FFFFFF"/>
                          <w:spacing w:val="-8"/>
                        </w:rPr>
                        <w:t> </w:t>
                      </w:r>
                      <w:r>
                        <w:rPr>
                          <w:rFonts w:ascii="Tahoma" w:hAnsi="Tahoma"/>
                          <w:color w:val="FFFFFF"/>
                          <w:spacing w:val="-2"/>
                          <w:w w:val="60"/>
                        </w:rPr>
                        <w:t>ЕРЕКШЕЛІКТЕРІ</w:t>
                      </w:r>
                    </w:p>
                  </w:txbxContent>
                </v:textbox>
                <v:fill type="solid"/>
                <w10:wrap type="none"/>
              </v:shape>
            </w:pict>
          </mc:Fallback>
        </mc:AlternateContent>
      </w:r>
      <w:r>
        <w:rPr>
          <w:color w:val="231F20"/>
          <w:spacing w:val="-5"/>
          <w:w w:val="75"/>
        </w:rPr>
        <w:t>61</w:t>
      </w:r>
    </w:p>
    <w:p>
      <w:pPr>
        <w:pStyle w:val="BodyText"/>
        <w:rPr>
          <w:rFonts w:ascii="Tahoma"/>
        </w:rPr>
      </w:pPr>
    </w:p>
    <w:p>
      <w:pPr>
        <w:pStyle w:val="BodyText"/>
        <w:rPr>
          <w:rFonts w:ascii="Tahoma"/>
        </w:rPr>
      </w:pPr>
    </w:p>
    <w:p>
      <w:pPr>
        <w:pStyle w:val="BodyText"/>
        <w:spacing w:before="98"/>
        <w:rPr>
          <w:rFonts w:ascii="Tahoma"/>
        </w:rPr>
      </w:pPr>
    </w:p>
    <w:p>
      <w:pPr>
        <w:pStyle w:val="BodyText"/>
        <w:ind w:left="1417"/>
        <w:jc w:val="both"/>
      </w:pPr>
      <w:r>
        <w:rPr>
          <w:color w:val="231F20"/>
          <w:spacing w:val="-2"/>
        </w:rPr>
        <w:t>Талқылауға</w:t>
      </w:r>
      <w:r>
        <w:rPr>
          <w:color w:val="231F20"/>
          <w:spacing w:val="-5"/>
        </w:rPr>
        <w:t> </w:t>
      </w:r>
      <w:r>
        <w:rPr>
          <w:color w:val="231F20"/>
          <w:spacing w:val="-2"/>
        </w:rPr>
        <w:t>арналған</w:t>
      </w:r>
      <w:r>
        <w:rPr>
          <w:color w:val="231F20"/>
          <w:spacing w:val="-4"/>
        </w:rPr>
        <w:t> </w:t>
      </w:r>
      <w:r>
        <w:rPr>
          <w:color w:val="231F20"/>
          <w:spacing w:val="-2"/>
        </w:rPr>
        <w:t>сұрақтар:</w:t>
      </w:r>
    </w:p>
    <w:p>
      <w:pPr>
        <w:pStyle w:val="ListParagraph"/>
        <w:numPr>
          <w:ilvl w:val="0"/>
          <w:numId w:val="34"/>
        </w:numPr>
        <w:tabs>
          <w:tab w:pos="1777" w:val="left" w:leader="none"/>
        </w:tabs>
        <w:spacing w:line="240" w:lineRule="auto" w:before="126" w:after="0"/>
        <w:ind w:left="1777" w:right="0" w:hanging="360"/>
        <w:jc w:val="left"/>
        <w:rPr>
          <w:sz w:val="22"/>
        </w:rPr>
      </w:pPr>
      <w:r>
        <w:rPr>
          <w:color w:val="231F20"/>
          <w:sz w:val="22"/>
        </w:rPr>
        <w:t>ЭКҰ-ға</w:t>
      </w:r>
      <w:r>
        <w:rPr>
          <w:color w:val="231F20"/>
          <w:spacing w:val="-13"/>
          <w:sz w:val="22"/>
        </w:rPr>
        <w:t> </w:t>
      </w:r>
      <w:r>
        <w:rPr>
          <w:color w:val="231F20"/>
          <w:sz w:val="22"/>
        </w:rPr>
        <w:t>жүгінген</w:t>
      </w:r>
      <w:r>
        <w:rPr>
          <w:color w:val="231F20"/>
          <w:spacing w:val="-12"/>
          <w:sz w:val="22"/>
        </w:rPr>
        <w:t> </w:t>
      </w:r>
      <w:r>
        <w:rPr>
          <w:color w:val="231F20"/>
          <w:sz w:val="22"/>
        </w:rPr>
        <w:t>адам</w:t>
      </w:r>
      <w:r>
        <w:rPr>
          <w:color w:val="231F20"/>
          <w:spacing w:val="-12"/>
          <w:sz w:val="22"/>
        </w:rPr>
        <w:t> </w:t>
      </w:r>
      <w:r>
        <w:rPr>
          <w:color w:val="231F20"/>
          <w:sz w:val="22"/>
        </w:rPr>
        <w:t>қандай</w:t>
      </w:r>
      <w:r>
        <w:rPr>
          <w:color w:val="231F20"/>
          <w:spacing w:val="-12"/>
          <w:sz w:val="22"/>
        </w:rPr>
        <w:t> </w:t>
      </w:r>
      <w:r>
        <w:rPr>
          <w:color w:val="231F20"/>
          <w:sz w:val="22"/>
        </w:rPr>
        <w:t>сезімде</w:t>
      </w:r>
      <w:r>
        <w:rPr>
          <w:color w:val="231F20"/>
          <w:spacing w:val="-12"/>
          <w:sz w:val="22"/>
        </w:rPr>
        <w:t> </w:t>
      </w:r>
      <w:r>
        <w:rPr>
          <w:color w:val="231F20"/>
          <w:sz w:val="22"/>
        </w:rPr>
        <w:t>болуы</w:t>
      </w:r>
      <w:r>
        <w:rPr>
          <w:color w:val="231F20"/>
          <w:spacing w:val="-12"/>
          <w:sz w:val="22"/>
        </w:rPr>
        <w:t> </w:t>
      </w:r>
      <w:r>
        <w:rPr>
          <w:color w:val="231F20"/>
          <w:spacing w:val="-2"/>
          <w:sz w:val="22"/>
        </w:rPr>
        <w:t>мүмкін?</w:t>
      </w:r>
    </w:p>
    <w:p>
      <w:pPr>
        <w:pStyle w:val="ListParagraph"/>
        <w:numPr>
          <w:ilvl w:val="0"/>
          <w:numId w:val="34"/>
        </w:numPr>
        <w:tabs>
          <w:tab w:pos="1777" w:val="left" w:leader="none"/>
        </w:tabs>
        <w:spacing w:line="240" w:lineRule="auto" w:before="183" w:after="0"/>
        <w:ind w:left="1777" w:right="0" w:hanging="360"/>
        <w:jc w:val="left"/>
        <w:rPr>
          <w:sz w:val="22"/>
        </w:rPr>
      </w:pPr>
      <w:r>
        <w:rPr>
          <w:color w:val="231F20"/>
          <w:sz w:val="22"/>
        </w:rPr>
        <w:t>Біз</w:t>
      </w:r>
      <w:r>
        <w:rPr>
          <w:color w:val="231F20"/>
          <w:spacing w:val="-10"/>
          <w:sz w:val="22"/>
        </w:rPr>
        <w:t> </w:t>
      </w:r>
      <w:r>
        <w:rPr>
          <w:color w:val="231F20"/>
          <w:sz w:val="22"/>
        </w:rPr>
        <w:t>қандай</w:t>
      </w:r>
      <w:r>
        <w:rPr>
          <w:color w:val="231F20"/>
          <w:spacing w:val="-10"/>
          <w:sz w:val="22"/>
        </w:rPr>
        <w:t> </w:t>
      </w:r>
      <w:r>
        <w:rPr>
          <w:color w:val="231F20"/>
          <w:sz w:val="22"/>
        </w:rPr>
        <w:t>жолмен</w:t>
      </w:r>
      <w:r>
        <w:rPr>
          <w:color w:val="231F20"/>
          <w:spacing w:val="-9"/>
          <w:sz w:val="22"/>
        </w:rPr>
        <w:t> </w:t>
      </w:r>
      <w:r>
        <w:rPr>
          <w:color w:val="231F20"/>
          <w:sz w:val="22"/>
        </w:rPr>
        <w:t>қолдау</w:t>
      </w:r>
      <w:r>
        <w:rPr>
          <w:color w:val="231F20"/>
          <w:spacing w:val="-10"/>
          <w:sz w:val="22"/>
        </w:rPr>
        <w:t> </w:t>
      </w:r>
      <w:r>
        <w:rPr>
          <w:color w:val="231F20"/>
          <w:sz w:val="22"/>
        </w:rPr>
        <w:t>көрсете</w:t>
      </w:r>
      <w:r>
        <w:rPr>
          <w:color w:val="231F20"/>
          <w:spacing w:val="-9"/>
          <w:sz w:val="22"/>
        </w:rPr>
        <w:t> </w:t>
      </w:r>
      <w:r>
        <w:rPr>
          <w:color w:val="231F20"/>
          <w:spacing w:val="-2"/>
          <w:sz w:val="22"/>
        </w:rPr>
        <w:t>аламыз?</w:t>
      </w:r>
    </w:p>
    <w:p>
      <w:pPr>
        <w:pStyle w:val="ListParagraph"/>
        <w:numPr>
          <w:ilvl w:val="0"/>
          <w:numId w:val="34"/>
        </w:numPr>
        <w:tabs>
          <w:tab w:pos="1777" w:val="left" w:leader="none"/>
        </w:tabs>
        <w:spacing w:line="240" w:lineRule="auto" w:before="182" w:after="0"/>
        <w:ind w:left="1777" w:right="0" w:hanging="360"/>
        <w:jc w:val="left"/>
        <w:rPr>
          <w:sz w:val="22"/>
        </w:rPr>
      </w:pPr>
      <w:r>
        <w:rPr>
          <w:color w:val="231F20"/>
          <w:sz w:val="22"/>
        </w:rPr>
        <w:t>Неліктен</w:t>
      </w:r>
      <w:r>
        <w:rPr>
          <w:color w:val="231F20"/>
          <w:spacing w:val="-14"/>
          <w:sz w:val="22"/>
        </w:rPr>
        <w:t> </w:t>
      </w:r>
      <w:r>
        <w:rPr>
          <w:color w:val="231F20"/>
          <w:sz w:val="22"/>
        </w:rPr>
        <w:t>айыптау</w:t>
      </w:r>
      <w:r>
        <w:rPr>
          <w:color w:val="231F20"/>
          <w:spacing w:val="-13"/>
          <w:sz w:val="22"/>
        </w:rPr>
        <w:t> </w:t>
      </w:r>
      <w:r>
        <w:rPr>
          <w:color w:val="231F20"/>
          <w:sz w:val="22"/>
        </w:rPr>
        <w:t>немесе</w:t>
      </w:r>
      <w:r>
        <w:rPr>
          <w:color w:val="231F20"/>
          <w:spacing w:val="-13"/>
          <w:sz w:val="22"/>
        </w:rPr>
        <w:t> </w:t>
      </w:r>
      <w:r>
        <w:rPr>
          <w:color w:val="231F20"/>
          <w:sz w:val="22"/>
        </w:rPr>
        <w:t>ыңғайсыз</w:t>
      </w:r>
      <w:r>
        <w:rPr>
          <w:color w:val="231F20"/>
          <w:spacing w:val="-13"/>
          <w:sz w:val="22"/>
        </w:rPr>
        <w:t> </w:t>
      </w:r>
      <w:r>
        <w:rPr>
          <w:color w:val="231F20"/>
          <w:sz w:val="22"/>
        </w:rPr>
        <w:t>сұрақтар</w:t>
      </w:r>
      <w:r>
        <w:rPr>
          <w:color w:val="231F20"/>
          <w:spacing w:val="-13"/>
          <w:sz w:val="22"/>
        </w:rPr>
        <w:t> </w:t>
      </w:r>
      <w:r>
        <w:rPr>
          <w:color w:val="231F20"/>
          <w:sz w:val="22"/>
        </w:rPr>
        <w:t>қоюдан</w:t>
      </w:r>
      <w:r>
        <w:rPr>
          <w:color w:val="231F20"/>
          <w:spacing w:val="-13"/>
          <w:sz w:val="22"/>
        </w:rPr>
        <w:t> </w:t>
      </w:r>
      <w:r>
        <w:rPr>
          <w:color w:val="231F20"/>
          <w:sz w:val="22"/>
        </w:rPr>
        <w:t>аулақ</w:t>
      </w:r>
      <w:r>
        <w:rPr>
          <w:color w:val="231F20"/>
          <w:spacing w:val="-13"/>
          <w:sz w:val="22"/>
        </w:rPr>
        <w:t> </w:t>
      </w:r>
      <w:r>
        <w:rPr>
          <w:color w:val="231F20"/>
          <w:sz w:val="22"/>
        </w:rPr>
        <w:t>болу</w:t>
      </w:r>
      <w:r>
        <w:rPr>
          <w:color w:val="231F20"/>
          <w:spacing w:val="-13"/>
          <w:sz w:val="22"/>
        </w:rPr>
        <w:t> </w:t>
      </w:r>
      <w:r>
        <w:rPr>
          <w:color w:val="231F20"/>
          <w:spacing w:val="-2"/>
          <w:sz w:val="22"/>
        </w:rPr>
        <w:t>маңызды?</w:t>
      </w:r>
    </w:p>
    <w:p>
      <w:pPr>
        <w:pStyle w:val="ListParagraph"/>
        <w:numPr>
          <w:ilvl w:val="0"/>
          <w:numId w:val="34"/>
        </w:numPr>
        <w:tabs>
          <w:tab w:pos="1777" w:val="left" w:leader="none"/>
        </w:tabs>
        <w:spacing w:line="252" w:lineRule="auto" w:before="183" w:after="0"/>
        <w:ind w:left="1777" w:right="1245" w:hanging="360"/>
        <w:jc w:val="left"/>
        <w:rPr>
          <w:sz w:val="22"/>
        </w:rPr>
      </w:pPr>
      <w:r>
        <w:rPr>
          <w:color w:val="231F20"/>
          <w:sz w:val="22"/>
        </w:rPr>
        <w:t>Әр</w:t>
      </w:r>
      <w:r>
        <w:rPr>
          <w:color w:val="231F20"/>
          <w:spacing w:val="-12"/>
          <w:sz w:val="22"/>
        </w:rPr>
        <w:t> </w:t>
      </w:r>
      <w:r>
        <w:rPr>
          <w:color w:val="231F20"/>
          <w:sz w:val="22"/>
        </w:rPr>
        <w:t>отбасының</w:t>
      </w:r>
      <w:r>
        <w:rPr>
          <w:color w:val="231F20"/>
          <w:spacing w:val="-12"/>
          <w:sz w:val="22"/>
        </w:rPr>
        <w:t> </w:t>
      </w:r>
      <w:r>
        <w:rPr>
          <w:color w:val="231F20"/>
          <w:sz w:val="22"/>
        </w:rPr>
        <w:t>ата-ана</w:t>
      </w:r>
      <w:r>
        <w:rPr>
          <w:color w:val="231F20"/>
          <w:spacing w:val="-12"/>
          <w:sz w:val="22"/>
        </w:rPr>
        <w:t> </w:t>
      </w:r>
      <w:r>
        <w:rPr>
          <w:color w:val="231F20"/>
          <w:sz w:val="22"/>
        </w:rPr>
        <w:t>болуға</w:t>
      </w:r>
      <w:r>
        <w:rPr>
          <w:color w:val="231F20"/>
          <w:spacing w:val="-12"/>
          <w:sz w:val="22"/>
        </w:rPr>
        <w:t> </w:t>
      </w:r>
      <w:r>
        <w:rPr>
          <w:color w:val="231F20"/>
          <w:sz w:val="22"/>
        </w:rPr>
        <w:t>апарар</w:t>
      </w:r>
      <w:r>
        <w:rPr>
          <w:color w:val="231F20"/>
          <w:spacing w:val="-12"/>
          <w:sz w:val="22"/>
        </w:rPr>
        <w:t> </w:t>
      </w:r>
      <w:r>
        <w:rPr>
          <w:color w:val="231F20"/>
          <w:sz w:val="22"/>
        </w:rPr>
        <w:t>жолын</w:t>
      </w:r>
      <w:r>
        <w:rPr>
          <w:color w:val="231F20"/>
          <w:spacing w:val="-12"/>
          <w:sz w:val="22"/>
        </w:rPr>
        <w:t> </w:t>
      </w:r>
      <w:r>
        <w:rPr>
          <w:color w:val="231F20"/>
          <w:sz w:val="22"/>
        </w:rPr>
        <w:t>өз</w:t>
      </w:r>
      <w:r>
        <w:rPr>
          <w:color w:val="231F20"/>
          <w:spacing w:val="-12"/>
          <w:sz w:val="22"/>
        </w:rPr>
        <w:t> </w:t>
      </w:r>
      <w:r>
        <w:rPr>
          <w:color w:val="231F20"/>
          <w:sz w:val="22"/>
        </w:rPr>
        <w:t>бетінше</w:t>
      </w:r>
      <w:r>
        <w:rPr>
          <w:color w:val="231F20"/>
          <w:spacing w:val="-12"/>
          <w:sz w:val="22"/>
        </w:rPr>
        <w:t> </w:t>
      </w:r>
      <w:r>
        <w:rPr>
          <w:color w:val="231F20"/>
          <w:sz w:val="22"/>
        </w:rPr>
        <w:t>таңдауға</w:t>
      </w:r>
      <w:r>
        <w:rPr>
          <w:color w:val="231F20"/>
          <w:spacing w:val="-12"/>
          <w:sz w:val="22"/>
        </w:rPr>
        <w:t> </w:t>
      </w:r>
      <w:r>
        <w:rPr>
          <w:color w:val="231F20"/>
          <w:sz w:val="22"/>
        </w:rPr>
        <w:t>құқығы</w:t>
      </w:r>
      <w:r>
        <w:rPr>
          <w:color w:val="231F20"/>
          <w:spacing w:val="-12"/>
          <w:sz w:val="22"/>
        </w:rPr>
        <w:t> </w:t>
      </w:r>
      <w:r>
        <w:rPr>
          <w:color w:val="231F20"/>
          <w:sz w:val="22"/>
        </w:rPr>
        <w:t>бар </w:t>
      </w:r>
      <w:r>
        <w:rPr>
          <w:color w:val="231F20"/>
          <w:spacing w:val="-4"/>
          <w:sz w:val="22"/>
        </w:rPr>
        <w:t>ма?</w:t>
      </w:r>
    </w:p>
    <w:p>
      <w:pPr>
        <w:pStyle w:val="BodyText"/>
        <w:spacing w:before="15"/>
      </w:pPr>
    </w:p>
    <w:p>
      <w:pPr>
        <w:pStyle w:val="BodyText"/>
        <w:spacing w:line="252" w:lineRule="auto"/>
        <w:ind w:left="1417" w:right="1245"/>
        <w:jc w:val="both"/>
      </w:pPr>
      <w:r>
        <w:rPr>
          <w:color w:val="231F20"/>
        </w:rPr>
        <w:t>Талқылау барысында тек биологиялық аспектілерге ғана емес, сонымен қатар таңдау</w:t>
      </w:r>
      <w:r>
        <w:rPr>
          <w:color w:val="231F20"/>
          <w:spacing w:val="-15"/>
        </w:rPr>
        <w:t> </w:t>
      </w:r>
      <w:r>
        <w:rPr>
          <w:color w:val="231F20"/>
        </w:rPr>
        <w:t>еркіндігі,</w:t>
      </w:r>
      <w:r>
        <w:rPr>
          <w:color w:val="231F20"/>
          <w:spacing w:val="-15"/>
        </w:rPr>
        <w:t> </w:t>
      </w:r>
      <w:r>
        <w:rPr>
          <w:color w:val="231F20"/>
        </w:rPr>
        <w:t>зорлықсыз</w:t>
      </w:r>
      <w:r>
        <w:rPr>
          <w:color w:val="231F20"/>
          <w:spacing w:val="-15"/>
        </w:rPr>
        <w:t> </w:t>
      </w:r>
      <w:r>
        <w:rPr>
          <w:color w:val="231F20"/>
        </w:rPr>
        <w:t>қарым-қатынас</w:t>
      </w:r>
      <w:r>
        <w:rPr>
          <w:color w:val="231F20"/>
          <w:spacing w:val="-15"/>
        </w:rPr>
        <w:t> </w:t>
      </w:r>
      <w:r>
        <w:rPr>
          <w:color w:val="231F20"/>
        </w:rPr>
        <w:t>пен</w:t>
      </w:r>
      <w:r>
        <w:rPr>
          <w:color w:val="231F20"/>
          <w:spacing w:val="-15"/>
        </w:rPr>
        <w:t> </w:t>
      </w:r>
      <w:r>
        <w:rPr>
          <w:color w:val="231F20"/>
        </w:rPr>
        <w:t>жеке</w:t>
      </w:r>
      <w:r>
        <w:rPr>
          <w:color w:val="231F20"/>
          <w:spacing w:val="-15"/>
        </w:rPr>
        <w:t> </w:t>
      </w:r>
      <w:r>
        <w:rPr>
          <w:color w:val="231F20"/>
        </w:rPr>
        <w:t>шешімдерге</w:t>
      </w:r>
      <w:r>
        <w:rPr>
          <w:color w:val="231F20"/>
          <w:spacing w:val="-15"/>
        </w:rPr>
        <w:t> </w:t>
      </w:r>
      <w:r>
        <w:rPr>
          <w:color w:val="231F20"/>
        </w:rPr>
        <w:t>құрмет</w:t>
      </w:r>
      <w:r>
        <w:rPr>
          <w:color w:val="231F20"/>
          <w:spacing w:val="-15"/>
        </w:rPr>
        <w:t> </w:t>
      </w:r>
      <w:r>
        <w:rPr>
          <w:color w:val="231F20"/>
        </w:rPr>
        <w:t>көрсе- ту құндылықтарына баса назар аудару ұсынылады.</w:t>
      </w:r>
    </w:p>
    <w:p>
      <w:pPr>
        <w:pStyle w:val="BodyText"/>
        <w:spacing w:before="14"/>
      </w:pPr>
    </w:p>
    <w:p>
      <w:pPr>
        <w:pStyle w:val="Heading3"/>
        <w:spacing w:before="1"/>
        <w:jc w:val="both"/>
      </w:pPr>
      <w:r>
        <w:rPr>
          <w:color w:val="231F20"/>
          <w:spacing w:val="-4"/>
        </w:rPr>
        <w:t>«Ботехнология»</w:t>
      </w:r>
      <w:r>
        <w:rPr>
          <w:color w:val="231F20"/>
          <w:spacing w:val="11"/>
        </w:rPr>
        <w:t> </w:t>
      </w:r>
      <w:r>
        <w:rPr>
          <w:color w:val="231F20"/>
          <w:spacing w:val="-4"/>
        </w:rPr>
        <w:t>бөлімшесі.</w:t>
      </w:r>
      <w:r>
        <w:rPr>
          <w:color w:val="231F20"/>
          <w:spacing w:val="12"/>
        </w:rPr>
        <w:t> </w:t>
      </w:r>
      <w:r>
        <w:rPr>
          <w:color w:val="231F20"/>
          <w:spacing w:val="-4"/>
        </w:rPr>
        <w:t>10-сынып.</w:t>
      </w:r>
    </w:p>
    <w:p>
      <w:pPr>
        <w:pStyle w:val="BodyText"/>
        <w:spacing w:before="31"/>
        <w:rPr>
          <w:rFonts w:ascii="Tahoma"/>
          <w:b/>
        </w:rPr>
      </w:pPr>
    </w:p>
    <w:p>
      <w:pPr>
        <w:pStyle w:val="BodyText"/>
        <w:spacing w:line="252" w:lineRule="auto"/>
        <w:ind w:left="1417" w:right="1245"/>
        <w:jc w:val="both"/>
      </w:pPr>
      <w:r>
        <w:rPr>
          <w:color w:val="231F20"/>
        </w:rPr>
        <w:t>Еңбекқорлық</w:t>
      </w:r>
      <w:r>
        <w:rPr>
          <w:color w:val="231F20"/>
          <w:spacing w:val="-3"/>
        </w:rPr>
        <w:t> </w:t>
      </w:r>
      <w:r>
        <w:rPr>
          <w:color w:val="231F20"/>
        </w:rPr>
        <w:t>және</w:t>
      </w:r>
      <w:r>
        <w:rPr>
          <w:color w:val="231F20"/>
          <w:spacing w:val="-3"/>
        </w:rPr>
        <w:t> </w:t>
      </w:r>
      <w:r>
        <w:rPr>
          <w:color w:val="231F20"/>
        </w:rPr>
        <w:t>кәсіби</w:t>
      </w:r>
      <w:r>
        <w:rPr>
          <w:color w:val="231F20"/>
          <w:spacing w:val="-3"/>
        </w:rPr>
        <w:t> </w:t>
      </w:r>
      <w:r>
        <w:rPr>
          <w:color w:val="231F20"/>
        </w:rPr>
        <w:t>біліктілік,</w:t>
      </w:r>
      <w:r>
        <w:rPr>
          <w:color w:val="231F20"/>
          <w:spacing w:val="-3"/>
        </w:rPr>
        <w:t> </w:t>
      </w:r>
      <w:r>
        <w:rPr>
          <w:color w:val="231F20"/>
        </w:rPr>
        <w:t>жасампаздық</w:t>
      </w:r>
      <w:r>
        <w:rPr>
          <w:color w:val="231F20"/>
          <w:spacing w:val="-3"/>
        </w:rPr>
        <w:t> </w:t>
      </w:r>
      <w:r>
        <w:rPr>
          <w:color w:val="231F20"/>
        </w:rPr>
        <w:t>және</w:t>
      </w:r>
      <w:r>
        <w:rPr>
          <w:color w:val="231F20"/>
          <w:spacing w:val="-3"/>
        </w:rPr>
        <w:t> </w:t>
      </w:r>
      <w:r>
        <w:rPr>
          <w:color w:val="231F20"/>
        </w:rPr>
        <w:t>жаңашылдық.</w:t>
      </w:r>
      <w:r>
        <w:rPr>
          <w:color w:val="231F20"/>
          <w:spacing w:val="-3"/>
        </w:rPr>
        <w:t> </w:t>
      </w:r>
      <w:r>
        <w:rPr>
          <w:color w:val="231F20"/>
        </w:rPr>
        <w:t>Құзырет- </w:t>
      </w:r>
      <w:r>
        <w:rPr>
          <w:color w:val="231F20"/>
          <w:spacing w:val="-2"/>
        </w:rPr>
        <w:t>тілік:</w:t>
      </w:r>
      <w:r>
        <w:rPr>
          <w:color w:val="231F20"/>
          <w:spacing w:val="-4"/>
        </w:rPr>
        <w:t> </w:t>
      </w:r>
      <w:r>
        <w:rPr>
          <w:color w:val="231F20"/>
          <w:spacing w:val="-2"/>
        </w:rPr>
        <w:t>инновациялық</w:t>
      </w:r>
      <w:r>
        <w:rPr>
          <w:color w:val="231F20"/>
          <w:spacing w:val="-4"/>
        </w:rPr>
        <w:t> </w:t>
      </w:r>
      <w:r>
        <w:rPr>
          <w:color w:val="231F20"/>
          <w:spacing w:val="-2"/>
        </w:rPr>
        <w:t>ойлау,</w:t>
      </w:r>
      <w:r>
        <w:rPr>
          <w:color w:val="231F20"/>
          <w:spacing w:val="-4"/>
        </w:rPr>
        <w:t> </w:t>
      </w:r>
      <w:r>
        <w:rPr>
          <w:color w:val="231F20"/>
          <w:spacing w:val="-2"/>
        </w:rPr>
        <w:t>шығармашылық.</w:t>
      </w:r>
      <w:r>
        <w:rPr>
          <w:color w:val="231F20"/>
          <w:spacing w:val="-4"/>
        </w:rPr>
        <w:t> </w:t>
      </w:r>
      <w:r>
        <w:rPr>
          <w:color w:val="231F20"/>
          <w:spacing w:val="-2"/>
        </w:rPr>
        <w:t>Күтілетін</w:t>
      </w:r>
      <w:r>
        <w:rPr>
          <w:color w:val="231F20"/>
          <w:spacing w:val="-4"/>
        </w:rPr>
        <w:t> </w:t>
      </w:r>
      <w:r>
        <w:rPr>
          <w:color w:val="231F20"/>
          <w:spacing w:val="-2"/>
        </w:rPr>
        <w:t>нәтижелер:</w:t>
      </w:r>
      <w:r>
        <w:rPr>
          <w:color w:val="231F20"/>
          <w:spacing w:val="-4"/>
        </w:rPr>
        <w:t> </w:t>
      </w:r>
      <w:r>
        <w:rPr>
          <w:color w:val="231F20"/>
          <w:spacing w:val="-2"/>
        </w:rPr>
        <w:t>тапсырмалар- </w:t>
      </w:r>
      <w:r>
        <w:rPr>
          <w:color w:val="231F20"/>
        </w:rPr>
        <w:t>ды</w:t>
      </w:r>
      <w:r>
        <w:rPr>
          <w:color w:val="231F20"/>
          <w:spacing w:val="-20"/>
        </w:rPr>
        <w:t> </w:t>
      </w:r>
      <w:r>
        <w:rPr>
          <w:color w:val="231F20"/>
        </w:rPr>
        <w:t>тиімді</w:t>
      </w:r>
      <w:r>
        <w:rPr>
          <w:color w:val="231F20"/>
          <w:spacing w:val="-19"/>
        </w:rPr>
        <w:t> </w:t>
      </w:r>
      <w:r>
        <w:rPr>
          <w:color w:val="231F20"/>
        </w:rPr>
        <w:t>орындау</w:t>
      </w:r>
      <w:r>
        <w:rPr>
          <w:color w:val="231F20"/>
          <w:spacing w:val="-19"/>
        </w:rPr>
        <w:t> </w:t>
      </w:r>
      <w:r>
        <w:rPr>
          <w:color w:val="231F20"/>
        </w:rPr>
        <w:t>үшін</w:t>
      </w:r>
      <w:r>
        <w:rPr>
          <w:color w:val="231F20"/>
          <w:spacing w:val="-20"/>
        </w:rPr>
        <w:t> </w:t>
      </w:r>
      <w:r>
        <w:rPr>
          <w:color w:val="231F20"/>
        </w:rPr>
        <w:t>қажетті</w:t>
      </w:r>
      <w:r>
        <w:rPr>
          <w:color w:val="231F20"/>
          <w:spacing w:val="-19"/>
        </w:rPr>
        <w:t> </w:t>
      </w:r>
      <w:r>
        <w:rPr>
          <w:color w:val="231F20"/>
        </w:rPr>
        <w:t>академиялық</w:t>
      </w:r>
      <w:r>
        <w:rPr>
          <w:color w:val="231F20"/>
          <w:spacing w:val="-20"/>
        </w:rPr>
        <w:t> </w:t>
      </w:r>
      <w:r>
        <w:rPr>
          <w:color w:val="231F20"/>
        </w:rPr>
        <w:t>және</w:t>
      </w:r>
      <w:r>
        <w:rPr>
          <w:color w:val="231F20"/>
          <w:spacing w:val="-19"/>
        </w:rPr>
        <w:t> </w:t>
      </w:r>
      <w:r>
        <w:rPr>
          <w:color w:val="231F20"/>
        </w:rPr>
        <w:t>техникалық,</w:t>
      </w:r>
      <w:r>
        <w:rPr>
          <w:color w:val="231F20"/>
          <w:spacing w:val="-19"/>
        </w:rPr>
        <w:t> </w:t>
      </w:r>
      <w:r>
        <w:rPr>
          <w:color w:val="231F20"/>
        </w:rPr>
        <w:t>заманауи</w:t>
      </w:r>
      <w:r>
        <w:rPr>
          <w:color w:val="231F20"/>
          <w:spacing w:val="-20"/>
        </w:rPr>
        <w:t> </w:t>
      </w:r>
      <w:r>
        <w:rPr>
          <w:color w:val="231F20"/>
        </w:rPr>
        <w:t>техно- логиялар</w:t>
      </w:r>
      <w:r>
        <w:rPr>
          <w:color w:val="231F20"/>
          <w:spacing w:val="-14"/>
        </w:rPr>
        <w:t> </w:t>
      </w:r>
      <w:r>
        <w:rPr>
          <w:color w:val="231F20"/>
        </w:rPr>
        <w:t>мен</w:t>
      </w:r>
      <w:r>
        <w:rPr>
          <w:color w:val="231F20"/>
          <w:spacing w:val="-14"/>
        </w:rPr>
        <w:t> </w:t>
      </w:r>
      <w:r>
        <w:rPr>
          <w:color w:val="231F20"/>
        </w:rPr>
        <w:t>әдістер</w:t>
      </w:r>
      <w:r>
        <w:rPr>
          <w:color w:val="231F20"/>
          <w:spacing w:val="-14"/>
        </w:rPr>
        <w:t> </w:t>
      </w:r>
      <w:r>
        <w:rPr>
          <w:color w:val="231F20"/>
        </w:rPr>
        <w:t>туралы</w:t>
      </w:r>
      <w:r>
        <w:rPr>
          <w:color w:val="231F20"/>
          <w:spacing w:val="-14"/>
        </w:rPr>
        <w:t> </w:t>
      </w:r>
      <w:r>
        <w:rPr>
          <w:color w:val="231F20"/>
        </w:rPr>
        <w:t>білімінің</w:t>
      </w:r>
      <w:r>
        <w:rPr>
          <w:color w:val="231F20"/>
          <w:spacing w:val="-14"/>
        </w:rPr>
        <w:t> </w:t>
      </w:r>
      <w:r>
        <w:rPr>
          <w:color w:val="231F20"/>
        </w:rPr>
        <w:t>болуы;</w:t>
      </w:r>
      <w:r>
        <w:rPr>
          <w:color w:val="231F20"/>
          <w:spacing w:val="-14"/>
        </w:rPr>
        <w:t> </w:t>
      </w:r>
      <w:r>
        <w:rPr>
          <w:color w:val="231F20"/>
        </w:rPr>
        <w:t>өзін-өзі</w:t>
      </w:r>
      <w:r>
        <w:rPr>
          <w:color w:val="231F20"/>
          <w:spacing w:val="-14"/>
        </w:rPr>
        <w:t> </w:t>
      </w:r>
      <w:r>
        <w:rPr>
          <w:color w:val="231F20"/>
        </w:rPr>
        <w:t>ұйымдастыру,</w:t>
      </w:r>
      <w:r>
        <w:rPr>
          <w:color w:val="231F20"/>
          <w:spacing w:val="-14"/>
        </w:rPr>
        <w:t> </w:t>
      </w:r>
      <w:r>
        <w:rPr>
          <w:color w:val="231F20"/>
        </w:rPr>
        <w:t>міндеттерге басымдық</w:t>
      </w:r>
      <w:r>
        <w:rPr>
          <w:color w:val="231F20"/>
          <w:spacing w:val="-19"/>
        </w:rPr>
        <w:t> </w:t>
      </w:r>
      <w:r>
        <w:rPr>
          <w:color w:val="231F20"/>
        </w:rPr>
        <w:t>беру,</w:t>
      </w:r>
      <w:r>
        <w:rPr>
          <w:color w:val="231F20"/>
          <w:spacing w:val="-19"/>
        </w:rPr>
        <w:t> </w:t>
      </w:r>
      <w:r>
        <w:rPr>
          <w:color w:val="231F20"/>
        </w:rPr>
        <w:t>жұмыс</w:t>
      </w:r>
      <w:r>
        <w:rPr>
          <w:color w:val="231F20"/>
          <w:spacing w:val="-19"/>
        </w:rPr>
        <w:t> </w:t>
      </w:r>
      <w:r>
        <w:rPr>
          <w:color w:val="231F20"/>
        </w:rPr>
        <w:t>уақытын</w:t>
      </w:r>
      <w:r>
        <w:rPr>
          <w:color w:val="231F20"/>
          <w:spacing w:val="-19"/>
        </w:rPr>
        <w:t> </w:t>
      </w:r>
      <w:r>
        <w:rPr>
          <w:color w:val="231F20"/>
        </w:rPr>
        <w:t>жоспарлау;</w:t>
      </w:r>
      <w:r>
        <w:rPr>
          <w:color w:val="231F20"/>
          <w:spacing w:val="-19"/>
        </w:rPr>
        <w:t> </w:t>
      </w:r>
      <w:r>
        <w:rPr>
          <w:color w:val="231F20"/>
        </w:rPr>
        <w:t>нәтижелерге</w:t>
      </w:r>
      <w:r>
        <w:rPr>
          <w:color w:val="231F20"/>
          <w:spacing w:val="-19"/>
        </w:rPr>
        <w:t> </w:t>
      </w:r>
      <w:r>
        <w:rPr>
          <w:color w:val="231F20"/>
        </w:rPr>
        <w:t>қол</w:t>
      </w:r>
      <w:r>
        <w:rPr>
          <w:color w:val="231F20"/>
          <w:spacing w:val="-19"/>
        </w:rPr>
        <w:t> </w:t>
      </w:r>
      <w:r>
        <w:rPr>
          <w:color w:val="231F20"/>
        </w:rPr>
        <w:t>жеткізу</w:t>
      </w:r>
      <w:r>
        <w:rPr>
          <w:color w:val="231F20"/>
          <w:spacing w:val="-19"/>
        </w:rPr>
        <w:t> </w:t>
      </w:r>
      <w:r>
        <w:rPr>
          <w:color w:val="231F20"/>
        </w:rPr>
        <w:t>және</w:t>
      </w:r>
      <w:r>
        <w:rPr>
          <w:color w:val="231F20"/>
          <w:spacing w:val="-19"/>
        </w:rPr>
        <w:t> </w:t>
      </w:r>
      <w:r>
        <w:rPr>
          <w:color w:val="231F20"/>
        </w:rPr>
        <w:t>жақ- сарту</w:t>
      </w:r>
      <w:r>
        <w:rPr>
          <w:color w:val="231F20"/>
          <w:spacing w:val="-6"/>
        </w:rPr>
        <w:t> </w:t>
      </w:r>
      <w:r>
        <w:rPr>
          <w:color w:val="231F20"/>
        </w:rPr>
        <w:t>үшін</w:t>
      </w:r>
      <w:r>
        <w:rPr>
          <w:color w:val="231F20"/>
          <w:spacing w:val="-6"/>
        </w:rPr>
        <w:t> </w:t>
      </w:r>
      <w:r>
        <w:rPr>
          <w:color w:val="231F20"/>
        </w:rPr>
        <w:t>күш</w:t>
      </w:r>
      <w:r>
        <w:rPr>
          <w:color w:val="231F20"/>
          <w:spacing w:val="-6"/>
        </w:rPr>
        <w:t> </w:t>
      </w:r>
      <w:r>
        <w:rPr>
          <w:color w:val="231F20"/>
        </w:rPr>
        <w:t>салуға</w:t>
      </w:r>
      <w:r>
        <w:rPr>
          <w:color w:val="231F20"/>
          <w:spacing w:val="-6"/>
        </w:rPr>
        <w:t> </w:t>
      </w:r>
      <w:r>
        <w:rPr>
          <w:color w:val="231F20"/>
        </w:rPr>
        <w:t>дайын</w:t>
      </w:r>
      <w:r>
        <w:rPr>
          <w:color w:val="231F20"/>
          <w:spacing w:val="-6"/>
        </w:rPr>
        <w:t> </w:t>
      </w:r>
      <w:r>
        <w:rPr>
          <w:color w:val="231F20"/>
        </w:rPr>
        <w:t>болу;</w:t>
      </w:r>
      <w:r>
        <w:rPr>
          <w:color w:val="231F20"/>
          <w:spacing w:val="-6"/>
        </w:rPr>
        <w:t> </w:t>
      </w:r>
      <w:r>
        <w:rPr>
          <w:color w:val="231F20"/>
        </w:rPr>
        <w:t>еңбек</w:t>
      </w:r>
      <w:r>
        <w:rPr>
          <w:color w:val="231F20"/>
          <w:spacing w:val="-6"/>
        </w:rPr>
        <w:t> </w:t>
      </w:r>
      <w:r>
        <w:rPr>
          <w:color w:val="231F20"/>
        </w:rPr>
        <w:t>әдебі</w:t>
      </w:r>
      <w:r>
        <w:rPr>
          <w:color w:val="231F20"/>
          <w:spacing w:val="-6"/>
        </w:rPr>
        <w:t> </w:t>
      </w:r>
      <w:r>
        <w:rPr>
          <w:color w:val="231F20"/>
        </w:rPr>
        <w:t>мен</w:t>
      </w:r>
      <w:r>
        <w:rPr>
          <w:color w:val="231F20"/>
          <w:spacing w:val="-6"/>
        </w:rPr>
        <w:t> </w:t>
      </w:r>
      <w:r>
        <w:rPr>
          <w:color w:val="231F20"/>
        </w:rPr>
        <w:t>сапа</w:t>
      </w:r>
      <w:r>
        <w:rPr>
          <w:color w:val="231F20"/>
          <w:spacing w:val="-6"/>
        </w:rPr>
        <w:t> </w:t>
      </w:r>
      <w:r>
        <w:rPr>
          <w:color w:val="231F20"/>
        </w:rPr>
        <w:t>стандарттарын</w:t>
      </w:r>
      <w:r>
        <w:rPr>
          <w:color w:val="231F20"/>
          <w:spacing w:val="-6"/>
        </w:rPr>
        <w:t> </w:t>
      </w:r>
      <w:r>
        <w:rPr>
          <w:color w:val="231F20"/>
        </w:rPr>
        <w:t>түсіну; </w:t>
      </w:r>
      <w:r>
        <w:rPr>
          <w:color w:val="231F20"/>
          <w:spacing w:val="-2"/>
        </w:rPr>
        <w:t>дамуға</w:t>
      </w:r>
      <w:r>
        <w:rPr>
          <w:color w:val="231F20"/>
          <w:spacing w:val="-12"/>
        </w:rPr>
        <w:t> </w:t>
      </w:r>
      <w:r>
        <w:rPr>
          <w:color w:val="231F20"/>
          <w:spacing w:val="-2"/>
        </w:rPr>
        <w:t>және</w:t>
      </w:r>
      <w:r>
        <w:rPr>
          <w:color w:val="231F20"/>
          <w:spacing w:val="-12"/>
        </w:rPr>
        <w:t> </w:t>
      </w:r>
      <w:r>
        <w:rPr>
          <w:color w:val="231F20"/>
          <w:spacing w:val="-2"/>
        </w:rPr>
        <w:t>оқуға</w:t>
      </w:r>
      <w:r>
        <w:rPr>
          <w:color w:val="231F20"/>
          <w:spacing w:val="-12"/>
        </w:rPr>
        <w:t> </w:t>
      </w:r>
      <w:r>
        <w:rPr>
          <w:color w:val="231F20"/>
          <w:spacing w:val="-2"/>
        </w:rPr>
        <w:t>үнемі</w:t>
      </w:r>
      <w:r>
        <w:rPr>
          <w:color w:val="231F20"/>
          <w:spacing w:val="-12"/>
        </w:rPr>
        <w:t> </w:t>
      </w:r>
      <w:r>
        <w:rPr>
          <w:color w:val="231F20"/>
          <w:spacing w:val="-2"/>
        </w:rPr>
        <w:t>ұмтылу;</w:t>
      </w:r>
      <w:r>
        <w:rPr>
          <w:color w:val="231F20"/>
          <w:spacing w:val="-12"/>
        </w:rPr>
        <w:t> </w:t>
      </w:r>
      <w:r>
        <w:rPr>
          <w:color w:val="231F20"/>
          <w:spacing w:val="-2"/>
        </w:rPr>
        <w:t>әлеуметтік,</w:t>
      </w:r>
      <w:r>
        <w:rPr>
          <w:color w:val="231F20"/>
          <w:spacing w:val="-12"/>
        </w:rPr>
        <w:t> </w:t>
      </w:r>
      <w:r>
        <w:rPr>
          <w:color w:val="231F20"/>
          <w:spacing w:val="-2"/>
        </w:rPr>
        <w:t>іскерлік</w:t>
      </w:r>
      <w:r>
        <w:rPr>
          <w:color w:val="231F20"/>
          <w:spacing w:val="-12"/>
        </w:rPr>
        <w:t> </w:t>
      </w:r>
      <w:r>
        <w:rPr>
          <w:color w:val="231F20"/>
          <w:spacing w:val="-2"/>
        </w:rPr>
        <w:t>және</w:t>
      </w:r>
      <w:r>
        <w:rPr>
          <w:color w:val="231F20"/>
          <w:spacing w:val="-12"/>
        </w:rPr>
        <w:t> </w:t>
      </w:r>
      <w:r>
        <w:rPr>
          <w:color w:val="231F20"/>
          <w:spacing w:val="-2"/>
        </w:rPr>
        <w:t>ресми</w:t>
      </w:r>
      <w:r>
        <w:rPr>
          <w:color w:val="231F20"/>
          <w:spacing w:val="-12"/>
        </w:rPr>
        <w:t> </w:t>
      </w:r>
      <w:r>
        <w:rPr>
          <w:color w:val="231F20"/>
          <w:spacing w:val="-2"/>
        </w:rPr>
        <w:t>контексте</w:t>
      </w:r>
      <w:r>
        <w:rPr>
          <w:color w:val="231F20"/>
          <w:spacing w:val="-12"/>
        </w:rPr>
        <w:t> </w:t>
      </w:r>
      <w:r>
        <w:rPr>
          <w:color w:val="231F20"/>
          <w:spacing w:val="-2"/>
        </w:rPr>
        <w:t>жал- </w:t>
      </w:r>
      <w:r>
        <w:rPr>
          <w:color w:val="231F20"/>
        </w:rPr>
        <w:t>пы</w:t>
      </w:r>
      <w:r>
        <w:rPr>
          <w:color w:val="231F20"/>
          <w:spacing w:val="-11"/>
        </w:rPr>
        <w:t> </w:t>
      </w:r>
      <w:r>
        <w:rPr>
          <w:color w:val="231F20"/>
        </w:rPr>
        <w:t>және</w:t>
      </w:r>
      <w:r>
        <w:rPr>
          <w:color w:val="231F20"/>
          <w:spacing w:val="-11"/>
        </w:rPr>
        <w:t> </w:t>
      </w:r>
      <w:r>
        <w:rPr>
          <w:color w:val="231F20"/>
        </w:rPr>
        <w:t>ұлттық</w:t>
      </w:r>
      <w:r>
        <w:rPr>
          <w:color w:val="231F20"/>
          <w:spacing w:val="-11"/>
        </w:rPr>
        <w:t> </w:t>
      </w:r>
      <w:r>
        <w:rPr>
          <w:color w:val="231F20"/>
        </w:rPr>
        <w:t>этикет</w:t>
      </w:r>
      <w:r>
        <w:rPr>
          <w:color w:val="231F20"/>
          <w:spacing w:val="-11"/>
        </w:rPr>
        <w:t> </w:t>
      </w:r>
      <w:r>
        <w:rPr>
          <w:color w:val="231F20"/>
        </w:rPr>
        <w:t>нормаларын</w:t>
      </w:r>
      <w:r>
        <w:rPr>
          <w:color w:val="231F20"/>
          <w:spacing w:val="-11"/>
        </w:rPr>
        <w:t> </w:t>
      </w:r>
      <w:r>
        <w:rPr>
          <w:color w:val="231F20"/>
        </w:rPr>
        <w:t>қолдану,</w:t>
      </w:r>
      <w:r>
        <w:rPr>
          <w:color w:val="231F20"/>
          <w:spacing w:val="40"/>
        </w:rPr>
        <w:t> </w:t>
      </w:r>
      <w:r>
        <w:rPr>
          <w:color w:val="231F20"/>
        </w:rPr>
        <w:t>мақсаттарға</w:t>
      </w:r>
      <w:r>
        <w:rPr>
          <w:color w:val="231F20"/>
          <w:spacing w:val="-11"/>
        </w:rPr>
        <w:t> </w:t>
      </w:r>
      <w:r>
        <w:rPr>
          <w:color w:val="231F20"/>
        </w:rPr>
        <w:t>жету</w:t>
      </w:r>
      <w:r>
        <w:rPr>
          <w:color w:val="231F20"/>
          <w:spacing w:val="-11"/>
        </w:rPr>
        <w:t> </w:t>
      </w:r>
      <w:r>
        <w:rPr>
          <w:color w:val="231F20"/>
        </w:rPr>
        <w:t>үшін</w:t>
      </w:r>
      <w:r>
        <w:rPr>
          <w:color w:val="231F20"/>
          <w:spacing w:val="-11"/>
        </w:rPr>
        <w:t> </w:t>
      </w:r>
      <w:r>
        <w:rPr>
          <w:color w:val="231F20"/>
        </w:rPr>
        <w:t>бастаманы ұсыну, жаңа мүмкіндіктер іздеу және идеяларды іске асыру барысында ресур- старды тиімді пайдалану.</w:t>
      </w:r>
    </w:p>
    <w:p>
      <w:pPr>
        <w:pStyle w:val="BodyText"/>
        <w:spacing w:before="8"/>
      </w:pPr>
    </w:p>
    <w:p>
      <w:pPr>
        <w:pStyle w:val="BodyText"/>
        <w:spacing w:line="252" w:lineRule="auto" w:before="1"/>
        <w:ind w:left="1417" w:right="1245"/>
        <w:jc w:val="both"/>
      </w:pPr>
      <w:r>
        <w:rPr>
          <w:color w:val="231F20"/>
        </w:rPr>
        <w:t>Сабақтың тақырыбы: Полимеразды тізбекті реакцияны қолдану. Полимеразды тізбекті реакцияның таксономия, медицина, криминалистикадағы маңызы. Оқу мақсаты:</w:t>
      </w:r>
      <w:r>
        <w:rPr>
          <w:color w:val="231F20"/>
          <w:spacing w:val="-14"/>
        </w:rPr>
        <w:t> </w:t>
      </w:r>
      <w:r>
        <w:rPr>
          <w:color w:val="231F20"/>
        </w:rPr>
        <w:t>10.4.3.2</w:t>
      </w:r>
      <w:r>
        <w:rPr>
          <w:color w:val="231F20"/>
          <w:spacing w:val="-14"/>
        </w:rPr>
        <w:t> </w:t>
      </w:r>
      <w:r>
        <w:rPr>
          <w:color w:val="231F20"/>
        </w:rPr>
        <w:t>полимеразды</w:t>
      </w:r>
      <w:r>
        <w:rPr>
          <w:color w:val="231F20"/>
          <w:spacing w:val="-14"/>
        </w:rPr>
        <w:t> </w:t>
      </w:r>
      <w:r>
        <w:rPr>
          <w:color w:val="231F20"/>
        </w:rPr>
        <w:t>тізбекті</w:t>
      </w:r>
      <w:r>
        <w:rPr>
          <w:color w:val="231F20"/>
          <w:spacing w:val="-14"/>
        </w:rPr>
        <w:t> </w:t>
      </w:r>
      <w:r>
        <w:rPr>
          <w:color w:val="231F20"/>
        </w:rPr>
        <w:t>реакцияның</w:t>
      </w:r>
      <w:r>
        <w:rPr>
          <w:color w:val="231F20"/>
          <w:spacing w:val="-14"/>
        </w:rPr>
        <w:t> </w:t>
      </w:r>
      <w:r>
        <w:rPr>
          <w:color w:val="231F20"/>
        </w:rPr>
        <w:t>таксономияда,</w:t>
      </w:r>
      <w:r>
        <w:rPr>
          <w:color w:val="231F20"/>
          <w:spacing w:val="-14"/>
        </w:rPr>
        <w:t> </w:t>
      </w:r>
      <w:r>
        <w:rPr>
          <w:color w:val="231F20"/>
        </w:rPr>
        <w:t>медицинада және криминалистикадағы маңызын сипаттау.</w:t>
      </w:r>
    </w:p>
    <w:p>
      <w:pPr>
        <w:pStyle w:val="BodyText"/>
        <w:spacing w:before="13"/>
      </w:pPr>
    </w:p>
    <w:p>
      <w:pPr>
        <w:pStyle w:val="BodyText"/>
        <w:spacing w:line="252" w:lineRule="auto"/>
        <w:ind w:left="1417" w:right="1245"/>
        <w:jc w:val="both"/>
      </w:pPr>
      <w:r>
        <w:rPr>
          <w:color w:val="231F20"/>
        </w:rPr>
        <w:t>Ұсыныс: ПТР (полимеразды тізбекті реакция) қолданылатын жағдайларды еле- стету және оның ықтимал этикалық салдарын ой елегінен өткізу.</w:t>
      </w:r>
    </w:p>
    <w:p>
      <w:pPr>
        <w:pStyle w:val="BodyText"/>
        <w:spacing w:before="14"/>
      </w:pPr>
    </w:p>
    <w:p>
      <w:pPr>
        <w:pStyle w:val="BodyText"/>
        <w:spacing w:line="252" w:lineRule="auto"/>
        <w:ind w:left="1417" w:right="1245"/>
        <w:jc w:val="both"/>
      </w:pPr>
      <w:r>
        <w:rPr>
          <w:color w:val="231F20"/>
        </w:rPr>
        <w:t>Талқылауға арналған сұрақтар: ПТР арқылы әкелік байланысты анықтауға </w:t>
      </w:r>
      <w:r>
        <w:rPr>
          <w:color w:val="231F20"/>
        </w:rPr>
        <w:t>бо- лады.</w:t>
      </w:r>
      <w:r>
        <w:rPr>
          <w:color w:val="231F20"/>
          <w:spacing w:val="-16"/>
        </w:rPr>
        <w:t> </w:t>
      </w:r>
      <w:r>
        <w:rPr>
          <w:color w:val="231F20"/>
        </w:rPr>
        <w:t>Сіздің</w:t>
      </w:r>
      <w:r>
        <w:rPr>
          <w:color w:val="231F20"/>
          <w:spacing w:val="-15"/>
        </w:rPr>
        <w:t> </w:t>
      </w:r>
      <w:r>
        <w:rPr>
          <w:color w:val="231F20"/>
        </w:rPr>
        <w:t>ойыңызша,</w:t>
      </w:r>
      <w:r>
        <w:rPr>
          <w:color w:val="231F20"/>
          <w:spacing w:val="-15"/>
        </w:rPr>
        <w:t> </w:t>
      </w:r>
      <w:r>
        <w:rPr>
          <w:color w:val="231F20"/>
        </w:rPr>
        <w:t>бұл</w:t>
      </w:r>
      <w:r>
        <w:rPr>
          <w:color w:val="231F20"/>
          <w:spacing w:val="-16"/>
        </w:rPr>
        <w:t> </w:t>
      </w:r>
      <w:r>
        <w:rPr>
          <w:color w:val="231F20"/>
        </w:rPr>
        <w:t>ақпаратты</w:t>
      </w:r>
      <w:r>
        <w:rPr>
          <w:color w:val="231F20"/>
          <w:spacing w:val="-16"/>
        </w:rPr>
        <w:t> </w:t>
      </w:r>
      <w:r>
        <w:rPr>
          <w:color w:val="231F20"/>
        </w:rPr>
        <w:t>әрқашан</w:t>
      </w:r>
      <w:r>
        <w:rPr>
          <w:color w:val="231F20"/>
          <w:spacing w:val="-15"/>
        </w:rPr>
        <w:t> </w:t>
      </w:r>
      <w:r>
        <w:rPr>
          <w:color w:val="231F20"/>
        </w:rPr>
        <w:t>білім</w:t>
      </w:r>
      <w:r>
        <w:rPr>
          <w:color w:val="231F20"/>
          <w:spacing w:val="-15"/>
        </w:rPr>
        <w:t> </w:t>
      </w:r>
      <w:r>
        <w:rPr>
          <w:color w:val="231F20"/>
        </w:rPr>
        <w:t>алушыға</w:t>
      </w:r>
      <w:r>
        <w:rPr>
          <w:color w:val="231F20"/>
          <w:spacing w:val="-15"/>
        </w:rPr>
        <w:t> </w:t>
      </w:r>
      <w:r>
        <w:rPr>
          <w:color w:val="231F20"/>
        </w:rPr>
        <w:t>ашып</w:t>
      </w:r>
      <w:r>
        <w:rPr>
          <w:color w:val="231F20"/>
          <w:spacing w:val="-15"/>
        </w:rPr>
        <w:t> </w:t>
      </w:r>
      <w:r>
        <w:rPr>
          <w:color w:val="231F20"/>
        </w:rPr>
        <w:t>айту</w:t>
      </w:r>
      <w:r>
        <w:rPr>
          <w:color w:val="231F20"/>
          <w:spacing w:val="-15"/>
        </w:rPr>
        <w:t> </w:t>
      </w:r>
      <w:r>
        <w:rPr>
          <w:color w:val="231F20"/>
        </w:rPr>
        <w:t>қажет пе? Адамның келісімінсіз ПТР-ды криминалистикада қолдануға бола ма? Ауыр сырқатпен</w:t>
      </w:r>
      <w:r>
        <w:rPr>
          <w:color w:val="231F20"/>
          <w:spacing w:val="-8"/>
        </w:rPr>
        <w:t> </w:t>
      </w:r>
      <w:r>
        <w:rPr>
          <w:color w:val="231F20"/>
        </w:rPr>
        <w:t>ауырып</w:t>
      </w:r>
      <w:r>
        <w:rPr>
          <w:color w:val="231F20"/>
          <w:spacing w:val="-8"/>
        </w:rPr>
        <w:t> </w:t>
      </w:r>
      <w:r>
        <w:rPr>
          <w:color w:val="231F20"/>
        </w:rPr>
        <w:t>жүрген</w:t>
      </w:r>
      <w:r>
        <w:rPr>
          <w:color w:val="231F20"/>
          <w:spacing w:val="-8"/>
        </w:rPr>
        <w:t> </w:t>
      </w:r>
      <w:r>
        <w:rPr>
          <w:color w:val="231F20"/>
        </w:rPr>
        <w:t>науқасқа</w:t>
      </w:r>
      <w:r>
        <w:rPr>
          <w:color w:val="231F20"/>
          <w:spacing w:val="-8"/>
        </w:rPr>
        <w:t> </w:t>
      </w:r>
      <w:r>
        <w:rPr>
          <w:color w:val="231F20"/>
        </w:rPr>
        <w:t>ПТР-диагностикадан</w:t>
      </w:r>
      <w:r>
        <w:rPr>
          <w:color w:val="231F20"/>
          <w:spacing w:val="-8"/>
        </w:rPr>
        <w:t> </w:t>
      </w:r>
      <w:r>
        <w:rPr>
          <w:color w:val="231F20"/>
        </w:rPr>
        <w:t>өтудің</w:t>
      </w:r>
      <w:r>
        <w:rPr>
          <w:color w:val="231F20"/>
          <w:spacing w:val="-8"/>
        </w:rPr>
        <w:t> </w:t>
      </w:r>
      <w:r>
        <w:rPr>
          <w:color w:val="231F20"/>
        </w:rPr>
        <w:t>маңыздылығын қалай</w:t>
      </w:r>
      <w:r>
        <w:rPr>
          <w:color w:val="231F20"/>
          <w:spacing w:val="-3"/>
        </w:rPr>
        <w:t> </w:t>
      </w:r>
      <w:r>
        <w:rPr>
          <w:color w:val="231F20"/>
        </w:rPr>
        <w:t>түсіндіресіз?</w:t>
      </w:r>
    </w:p>
    <w:p>
      <w:pPr>
        <w:pStyle w:val="BodyText"/>
        <w:spacing w:before="13"/>
      </w:pPr>
    </w:p>
    <w:p>
      <w:pPr>
        <w:pStyle w:val="BodyText"/>
        <w:ind w:left="1417"/>
        <w:jc w:val="both"/>
      </w:pPr>
      <w:r>
        <w:rPr>
          <w:color w:val="231F20"/>
        </w:rPr>
        <w:t>Медицинадағы</w:t>
      </w:r>
      <w:r>
        <w:rPr>
          <w:color w:val="231F20"/>
          <w:spacing w:val="-8"/>
        </w:rPr>
        <w:t> </w:t>
      </w:r>
      <w:r>
        <w:rPr>
          <w:color w:val="231F20"/>
        </w:rPr>
        <w:t>қолданылуы:</w:t>
      </w:r>
      <w:r>
        <w:rPr>
          <w:color w:val="231F20"/>
          <w:spacing w:val="-8"/>
        </w:rPr>
        <w:t> </w:t>
      </w:r>
      <w:r>
        <w:rPr>
          <w:color w:val="231F20"/>
        </w:rPr>
        <w:t>қамқорлық</w:t>
      </w:r>
      <w:r>
        <w:rPr>
          <w:color w:val="231F20"/>
          <w:spacing w:val="-8"/>
        </w:rPr>
        <w:t> </w:t>
      </w:r>
      <w:r>
        <w:rPr>
          <w:color w:val="231F20"/>
        </w:rPr>
        <w:t>пен</w:t>
      </w:r>
      <w:r>
        <w:rPr>
          <w:color w:val="231F20"/>
          <w:spacing w:val="-7"/>
        </w:rPr>
        <w:t> </w:t>
      </w:r>
      <w:r>
        <w:rPr>
          <w:color w:val="231F20"/>
          <w:spacing w:val="-2"/>
        </w:rPr>
        <w:t>жанашырлық</w:t>
      </w:r>
    </w:p>
    <w:p>
      <w:pPr>
        <w:pStyle w:val="BodyText"/>
        <w:spacing w:before="28"/>
      </w:pPr>
    </w:p>
    <w:p>
      <w:pPr>
        <w:pStyle w:val="BodyText"/>
        <w:spacing w:line="252" w:lineRule="auto"/>
        <w:ind w:left="1417" w:right="1245"/>
        <w:jc w:val="both"/>
      </w:pPr>
      <w:r>
        <w:rPr>
          <w:color w:val="231F20"/>
        </w:rPr>
        <w:t>ПТР</w:t>
      </w:r>
      <w:r>
        <w:rPr>
          <w:color w:val="231F20"/>
          <w:spacing w:val="-4"/>
        </w:rPr>
        <w:t> </w:t>
      </w:r>
      <w:r>
        <w:rPr>
          <w:color w:val="231F20"/>
        </w:rPr>
        <w:t>мына</w:t>
      </w:r>
      <w:r>
        <w:rPr>
          <w:color w:val="231F20"/>
          <w:spacing w:val="-4"/>
        </w:rPr>
        <w:t> </w:t>
      </w:r>
      <w:r>
        <w:rPr>
          <w:color w:val="231F20"/>
        </w:rPr>
        <w:t>бағыттарда</w:t>
      </w:r>
      <w:r>
        <w:rPr>
          <w:color w:val="231F20"/>
          <w:spacing w:val="-4"/>
        </w:rPr>
        <w:t> </w:t>
      </w:r>
      <w:r>
        <w:rPr>
          <w:color w:val="231F20"/>
        </w:rPr>
        <w:t>көмектеседі:</w:t>
      </w:r>
      <w:r>
        <w:rPr>
          <w:color w:val="231F20"/>
          <w:spacing w:val="-4"/>
        </w:rPr>
        <w:t> </w:t>
      </w:r>
      <w:r>
        <w:rPr>
          <w:color w:val="231F20"/>
        </w:rPr>
        <w:t>қауіпті</w:t>
      </w:r>
      <w:r>
        <w:rPr>
          <w:color w:val="231F20"/>
          <w:spacing w:val="-4"/>
        </w:rPr>
        <w:t> </w:t>
      </w:r>
      <w:r>
        <w:rPr>
          <w:color w:val="231F20"/>
        </w:rPr>
        <w:t>жұқпалы</w:t>
      </w:r>
      <w:r>
        <w:rPr>
          <w:color w:val="231F20"/>
          <w:spacing w:val="-4"/>
        </w:rPr>
        <w:t> </w:t>
      </w:r>
      <w:r>
        <w:rPr>
          <w:color w:val="231F20"/>
        </w:rPr>
        <w:t>ауруларды</w:t>
      </w:r>
      <w:r>
        <w:rPr>
          <w:color w:val="231F20"/>
          <w:spacing w:val="-4"/>
        </w:rPr>
        <w:t> </w:t>
      </w:r>
      <w:r>
        <w:rPr>
          <w:color w:val="231F20"/>
        </w:rPr>
        <w:t>(АИТВ,</w:t>
      </w:r>
      <w:r>
        <w:rPr>
          <w:color w:val="231F20"/>
          <w:spacing w:val="-4"/>
        </w:rPr>
        <w:t> </w:t>
      </w:r>
      <w:r>
        <w:rPr>
          <w:color w:val="231F20"/>
        </w:rPr>
        <w:t>туберку- </w:t>
      </w:r>
      <w:r>
        <w:rPr>
          <w:color w:val="231F20"/>
          <w:spacing w:val="-2"/>
        </w:rPr>
        <w:t>лез,</w:t>
      </w:r>
      <w:r>
        <w:rPr>
          <w:color w:val="231F20"/>
          <w:spacing w:val="-16"/>
        </w:rPr>
        <w:t> </w:t>
      </w:r>
      <w:r>
        <w:rPr>
          <w:color w:val="231F20"/>
          <w:spacing w:val="-2"/>
        </w:rPr>
        <w:t>COVID-19)</w:t>
      </w:r>
      <w:r>
        <w:rPr>
          <w:color w:val="231F20"/>
          <w:spacing w:val="-16"/>
        </w:rPr>
        <w:t> </w:t>
      </w:r>
      <w:r>
        <w:rPr>
          <w:color w:val="231F20"/>
          <w:spacing w:val="-2"/>
        </w:rPr>
        <w:t>анықтау;</w:t>
      </w:r>
      <w:r>
        <w:rPr>
          <w:color w:val="231F20"/>
          <w:spacing w:val="-16"/>
        </w:rPr>
        <w:t> </w:t>
      </w:r>
      <w:r>
        <w:rPr>
          <w:color w:val="231F20"/>
          <w:spacing w:val="-2"/>
        </w:rPr>
        <w:t>генетикалық</w:t>
      </w:r>
      <w:r>
        <w:rPr>
          <w:color w:val="231F20"/>
          <w:spacing w:val="-16"/>
        </w:rPr>
        <w:t> </w:t>
      </w:r>
      <w:r>
        <w:rPr>
          <w:color w:val="231F20"/>
          <w:spacing w:val="-2"/>
        </w:rPr>
        <w:t>ауруларды</w:t>
      </w:r>
      <w:r>
        <w:rPr>
          <w:color w:val="231F20"/>
          <w:spacing w:val="-16"/>
        </w:rPr>
        <w:t> </w:t>
      </w:r>
      <w:r>
        <w:rPr>
          <w:color w:val="231F20"/>
          <w:spacing w:val="-2"/>
        </w:rPr>
        <w:t>ерте</w:t>
      </w:r>
      <w:r>
        <w:rPr>
          <w:color w:val="231F20"/>
          <w:spacing w:val="-16"/>
        </w:rPr>
        <w:t> </w:t>
      </w:r>
      <w:r>
        <w:rPr>
          <w:color w:val="231F20"/>
          <w:spacing w:val="-2"/>
        </w:rPr>
        <w:t>кезеңде</w:t>
      </w:r>
      <w:r>
        <w:rPr>
          <w:color w:val="231F20"/>
          <w:spacing w:val="-16"/>
        </w:rPr>
        <w:t> </w:t>
      </w:r>
      <w:r>
        <w:rPr>
          <w:color w:val="231F20"/>
          <w:spacing w:val="-2"/>
        </w:rPr>
        <w:t>анықтау.</w:t>
      </w:r>
    </w:p>
    <w:p>
      <w:pPr>
        <w:pStyle w:val="BodyText"/>
        <w:spacing w:before="15"/>
      </w:pPr>
    </w:p>
    <w:p>
      <w:pPr>
        <w:pStyle w:val="BodyText"/>
        <w:spacing w:line="252" w:lineRule="auto"/>
        <w:ind w:left="1417" w:right="1245"/>
        <w:jc w:val="both"/>
      </w:pPr>
      <w:r>
        <w:rPr>
          <w:color w:val="231F20"/>
        </w:rPr>
        <w:t>Криминалистикадағы ПТР: кінәсіз адамды ақтауға көмектеседі; әділ үкім шыға- руға ықпал етеді.</w:t>
      </w:r>
    </w:p>
    <w:p>
      <w:pPr>
        <w:pStyle w:val="BodyText"/>
        <w:spacing w:after="0" w:line="252" w:lineRule="auto"/>
        <w:jc w:val="both"/>
        <w:sectPr>
          <w:pgSz w:w="11910" w:h="16840"/>
          <w:pgMar w:header="0" w:footer="908" w:top="680" w:bottom="1100" w:left="0" w:right="0"/>
        </w:sectPr>
      </w:pPr>
    </w:p>
    <w:p>
      <w:pPr>
        <w:pStyle w:val="Heading2"/>
        <w:ind w:left="1401"/>
      </w:pPr>
      <w:r>
        <w:rPr/>
        <mc:AlternateContent>
          <mc:Choice Requires="wps">
            <w:drawing>
              <wp:anchor distT="0" distB="0" distL="0" distR="0" allowOverlap="1" layoutInCell="1" locked="0" behindDoc="0" simplePos="0" relativeHeight="15798272">
                <wp:simplePos x="0" y="0"/>
                <wp:positionH relativeFrom="page">
                  <wp:posOffset>0</wp:posOffset>
                </wp:positionH>
                <wp:positionV relativeFrom="paragraph">
                  <wp:posOffset>-2108</wp:posOffset>
                </wp:positionV>
                <wp:extent cx="798830" cy="454659"/>
                <wp:effectExtent l="0" t="0" r="0" b="0"/>
                <wp:wrapNone/>
                <wp:docPr id="174" name="Graphic 174"/>
                <wp:cNvGraphicFramePr>
                  <a:graphicFrameLocks/>
                </wp:cNvGraphicFramePr>
                <a:graphic>
                  <a:graphicData uri="http://schemas.microsoft.com/office/word/2010/wordprocessingShape">
                    <wps:wsp>
                      <wps:cNvPr id="174" name="Graphic 174"/>
                      <wps:cNvSpPr/>
                      <wps:spPr>
                        <a:xfrm>
                          <a:off x="0" y="0"/>
                          <a:ext cx="798830" cy="454659"/>
                        </a:xfrm>
                        <a:custGeom>
                          <a:avLst/>
                          <a:gdLst/>
                          <a:ahLst/>
                          <a:cxnLst/>
                          <a:rect l="l" t="t" r="r" b="b"/>
                          <a:pathLst>
                            <a:path w="798830" h="454659">
                              <a:moveTo>
                                <a:pt x="0" y="454278"/>
                              </a:moveTo>
                              <a:lnTo>
                                <a:pt x="798347" y="454278"/>
                              </a:lnTo>
                              <a:lnTo>
                                <a:pt x="798347" y="0"/>
                              </a:lnTo>
                              <a:lnTo>
                                <a:pt x="0" y="0"/>
                              </a:lnTo>
                              <a:lnTo>
                                <a:pt x="0" y="454278"/>
                              </a:lnTo>
                              <a:close/>
                            </a:path>
                          </a:pathLst>
                        </a:custGeom>
                        <a:solidFill>
                          <a:srgbClr val="776CB1"/>
                        </a:solidFill>
                      </wps:spPr>
                      <wps:bodyPr wrap="square" lIns="0" tIns="0" rIns="0" bIns="0" rtlCol="0">
                        <a:prstTxWarp prst="textNoShape">
                          <a:avLst/>
                        </a:prstTxWarp>
                        <a:noAutofit/>
                      </wps:bodyPr>
                    </wps:wsp>
                  </a:graphicData>
                </a:graphic>
              </wp:anchor>
            </w:drawing>
          </mc:Choice>
          <mc:Fallback>
            <w:pict>
              <v:rect style="position:absolute;margin-left:0pt;margin-top:-.166pt;width:62.862pt;height:35.770pt;mso-position-horizontal-relative:page;mso-position-vertical-relative:paragraph;z-index:15798272" id="docshape160" filled="true" fillcolor="#776cb1" stroked="false">
                <v:fill type="solid"/>
                <w10:wrap type="none"/>
              </v:rect>
            </w:pict>
          </mc:Fallback>
        </mc:AlternateContent>
      </w:r>
      <w:r>
        <w:rPr/>
        <mc:AlternateContent>
          <mc:Choice Requires="wps">
            <w:drawing>
              <wp:anchor distT="0" distB="0" distL="0" distR="0" allowOverlap="1" layoutInCell="1" locked="0" behindDoc="0" simplePos="0" relativeHeight="15798784">
                <wp:simplePos x="0" y="0"/>
                <wp:positionH relativeFrom="page">
                  <wp:posOffset>1091641</wp:posOffset>
                </wp:positionH>
                <wp:positionV relativeFrom="paragraph">
                  <wp:posOffset>-2108</wp:posOffset>
                </wp:positionV>
                <wp:extent cx="6468745" cy="454659"/>
                <wp:effectExtent l="0" t="0" r="0" b="0"/>
                <wp:wrapNone/>
                <wp:docPr id="175" name="Textbox 175"/>
                <wp:cNvGraphicFramePr>
                  <a:graphicFrameLocks/>
                </wp:cNvGraphicFramePr>
                <a:graphic>
                  <a:graphicData uri="http://schemas.microsoft.com/office/word/2010/wordprocessingShape">
                    <wps:wsp>
                      <wps:cNvPr id="175" name="Textbox 175"/>
                      <wps:cNvSpPr txBox="1"/>
                      <wps:spPr>
                        <a:xfrm>
                          <a:off x="0" y="0"/>
                          <a:ext cx="6468745" cy="454659"/>
                        </a:xfrm>
                        <a:prstGeom prst="rect">
                          <a:avLst/>
                        </a:prstGeom>
                        <a:solidFill>
                          <a:srgbClr val="776CB1"/>
                        </a:solidFill>
                      </wps:spPr>
                      <wps:txbx>
                        <w:txbxContent>
                          <w:p>
                            <w:pPr>
                              <w:pStyle w:val="BodyText"/>
                              <w:spacing w:before="69"/>
                              <w:ind w:left="372" w:right="6233"/>
                              <w:rPr>
                                <w:rFonts w:ascii="Tahoma" w:hAnsi="Tahoma"/>
                                <w:color w:val="000000"/>
                              </w:rPr>
                            </w:pPr>
                            <w:r>
                              <w:rPr>
                                <w:rFonts w:ascii="Tahoma" w:hAnsi="Tahoma"/>
                                <w:color w:val="FFFFFF"/>
                                <w:w w:val="70"/>
                              </w:rPr>
                              <w:t>Қазақстан Республикасы Оқу-ағарту министрлігі </w:t>
                            </w:r>
                            <w:r>
                              <w:rPr>
                                <w:rFonts w:ascii="Tahoma" w:hAnsi="Tahoma"/>
                                <w:color w:val="FFFFFF"/>
                                <w:w w:val="65"/>
                              </w:rPr>
                              <w:t>Ы. Алтынсарин атындағы Ұлттық білім </w:t>
                            </w:r>
                            <w:r>
                              <w:rPr>
                                <w:rFonts w:ascii="Tahoma" w:hAnsi="Tahoma"/>
                                <w:color w:val="FFFFFF"/>
                                <w:w w:val="65"/>
                              </w:rPr>
                              <w:t>академиясы</w:t>
                            </w:r>
                          </w:p>
                        </w:txbxContent>
                      </wps:txbx>
                      <wps:bodyPr wrap="square" lIns="0" tIns="0" rIns="0" bIns="0" rtlCol="0">
                        <a:noAutofit/>
                      </wps:bodyPr>
                    </wps:wsp>
                  </a:graphicData>
                </a:graphic>
              </wp:anchor>
            </w:drawing>
          </mc:Choice>
          <mc:Fallback>
            <w:pict>
              <v:shape style="position:absolute;margin-left:85.956001pt;margin-top:-.166pt;width:509.35pt;height:35.8pt;mso-position-horizontal-relative:page;mso-position-vertical-relative:paragraph;z-index:15798784" type="#_x0000_t202" id="docshape161" filled="true" fillcolor="#776cb1" stroked="false">
                <v:textbox inset="0,0,0,0">
                  <w:txbxContent>
                    <w:p>
                      <w:pPr>
                        <w:pStyle w:val="BodyText"/>
                        <w:spacing w:before="69"/>
                        <w:ind w:left="372" w:right="6233"/>
                        <w:rPr>
                          <w:rFonts w:ascii="Tahoma" w:hAnsi="Tahoma"/>
                          <w:color w:val="000000"/>
                        </w:rPr>
                      </w:pPr>
                      <w:r>
                        <w:rPr>
                          <w:rFonts w:ascii="Tahoma" w:hAnsi="Tahoma"/>
                          <w:color w:val="FFFFFF"/>
                          <w:w w:val="70"/>
                        </w:rPr>
                        <w:t>Қазақстан Республикасы Оқу-ағарту министрлігі </w:t>
                      </w:r>
                      <w:r>
                        <w:rPr>
                          <w:rFonts w:ascii="Tahoma" w:hAnsi="Tahoma"/>
                          <w:color w:val="FFFFFF"/>
                          <w:w w:val="65"/>
                        </w:rPr>
                        <w:t>Ы. Алтынсарин атындағы Ұлттық білім </w:t>
                      </w:r>
                      <w:r>
                        <w:rPr>
                          <w:rFonts w:ascii="Tahoma" w:hAnsi="Tahoma"/>
                          <w:color w:val="FFFFFF"/>
                          <w:w w:val="65"/>
                        </w:rPr>
                        <w:t>академиясы</w:t>
                      </w:r>
                    </w:p>
                  </w:txbxContent>
                </v:textbox>
                <v:fill type="solid"/>
                <w10:wrap type="none"/>
              </v:shape>
            </w:pict>
          </mc:Fallback>
        </mc:AlternateContent>
      </w:r>
      <w:r>
        <w:rPr>
          <w:color w:val="231F20"/>
          <w:spacing w:val="-5"/>
          <w:w w:val="75"/>
        </w:rPr>
        <w:t>62</w:t>
      </w:r>
    </w:p>
    <w:p>
      <w:pPr>
        <w:pStyle w:val="BodyText"/>
        <w:rPr>
          <w:rFonts w:ascii="Tahoma"/>
        </w:rPr>
      </w:pPr>
    </w:p>
    <w:p>
      <w:pPr>
        <w:pStyle w:val="BodyText"/>
        <w:rPr>
          <w:rFonts w:ascii="Tahoma"/>
        </w:rPr>
      </w:pPr>
    </w:p>
    <w:p>
      <w:pPr>
        <w:pStyle w:val="BodyText"/>
        <w:spacing w:before="108"/>
        <w:rPr>
          <w:rFonts w:ascii="Tahoma"/>
        </w:rPr>
      </w:pPr>
    </w:p>
    <w:p>
      <w:pPr>
        <w:pStyle w:val="BodyText"/>
        <w:spacing w:line="252" w:lineRule="auto"/>
        <w:ind w:left="1247" w:right="1415"/>
        <w:jc w:val="both"/>
      </w:pPr>
      <w:r>
        <w:rPr>
          <w:color w:val="231F20"/>
        </w:rPr>
        <w:t>Талқылауға арналған сұрақ: «Егер сіз судья болсаңыз, ПТР нәтижесін істегі жалғыз дәлел ретінде қабылдар ма едіңіз?»</w:t>
      </w:r>
    </w:p>
    <w:p>
      <w:pPr>
        <w:pStyle w:val="BodyText"/>
        <w:spacing w:before="14"/>
      </w:pPr>
    </w:p>
    <w:p>
      <w:pPr>
        <w:pStyle w:val="BodyText"/>
        <w:spacing w:before="1"/>
        <w:ind w:left="1247"/>
        <w:jc w:val="both"/>
      </w:pPr>
      <w:r>
        <w:rPr>
          <w:color w:val="231F20"/>
          <w:spacing w:val="-2"/>
        </w:rPr>
        <w:t>Эссе</w:t>
      </w:r>
      <w:r>
        <w:rPr>
          <w:color w:val="231F20"/>
          <w:spacing w:val="-11"/>
        </w:rPr>
        <w:t> </w:t>
      </w:r>
      <w:r>
        <w:rPr>
          <w:color w:val="231F20"/>
          <w:spacing w:val="-2"/>
        </w:rPr>
        <w:t>тақырыбы:</w:t>
      </w:r>
      <w:r>
        <w:rPr>
          <w:color w:val="231F20"/>
          <w:spacing w:val="-10"/>
        </w:rPr>
        <w:t> </w:t>
      </w:r>
      <w:r>
        <w:rPr>
          <w:color w:val="231F20"/>
          <w:spacing w:val="-2"/>
        </w:rPr>
        <w:t>«Неліктен</w:t>
      </w:r>
      <w:r>
        <w:rPr>
          <w:color w:val="231F20"/>
          <w:spacing w:val="-11"/>
        </w:rPr>
        <w:t> </w:t>
      </w:r>
      <w:r>
        <w:rPr>
          <w:color w:val="231F20"/>
          <w:spacing w:val="-2"/>
        </w:rPr>
        <w:t>ғылыми</w:t>
      </w:r>
      <w:r>
        <w:rPr>
          <w:color w:val="231F20"/>
          <w:spacing w:val="-10"/>
        </w:rPr>
        <w:t> </w:t>
      </w:r>
      <w:r>
        <w:rPr>
          <w:color w:val="231F20"/>
          <w:spacing w:val="-2"/>
        </w:rPr>
        <w:t>білім</w:t>
      </w:r>
      <w:r>
        <w:rPr>
          <w:color w:val="231F20"/>
          <w:spacing w:val="-11"/>
        </w:rPr>
        <w:t> </w:t>
      </w:r>
      <w:r>
        <w:rPr>
          <w:color w:val="231F20"/>
          <w:spacing w:val="-2"/>
        </w:rPr>
        <w:t>этикалық</w:t>
      </w:r>
      <w:r>
        <w:rPr>
          <w:color w:val="231F20"/>
          <w:spacing w:val="-10"/>
        </w:rPr>
        <w:t> </w:t>
      </w:r>
      <w:r>
        <w:rPr>
          <w:color w:val="231F20"/>
          <w:spacing w:val="-2"/>
        </w:rPr>
        <w:t>көзқарасты</w:t>
      </w:r>
      <w:r>
        <w:rPr>
          <w:color w:val="231F20"/>
          <w:spacing w:val="-11"/>
        </w:rPr>
        <w:t> </w:t>
      </w:r>
      <w:r>
        <w:rPr>
          <w:color w:val="231F20"/>
          <w:spacing w:val="-2"/>
        </w:rPr>
        <w:t>талап</w:t>
      </w:r>
      <w:r>
        <w:rPr>
          <w:color w:val="231F20"/>
          <w:spacing w:val="-10"/>
        </w:rPr>
        <w:t> </w:t>
      </w:r>
      <w:r>
        <w:rPr>
          <w:color w:val="231F20"/>
          <w:spacing w:val="-2"/>
        </w:rPr>
        <w:t>етеді».</w:t>
      </w:r>
    </w:p>
    <w:p>
      <w:pPr>
        <w:pStyle w:val="BodyText"/>
        <w:spacing w:before="29"/>
      </w:pPr>
    </w:p>
    <w:p>
      <w:pPr>
        <w:pStyle w:val="Heading3"/>
        <w:spacing w:line="252" w:lineRule="auto"/>
        <w:ind w:left="1247" w:right="1415"/>
        <w:jc w:val="both"/>
      </w:pPr>
      <w:r>
        <w:rPr>
          <w:color w:val="231F20"/>
        </w:rPr>
        <w:t>«Жаратылыстану» білім беру саласы пәндері аясында білім алушылардың функционалдық сауаттылығын қалыптастыру.</w:t>
      </w:r>
    </w:p>
    <w:p>
      <w:pPr>
        <w:pStyle w:val="BodyText"/>
        <w:spacing w:before="19"/>
        <w:rPr>
          <w:rFonts w:ascii="Tahoma"/>
          <w:b/>
        </w:rPr>
      </w:pPr>
    </w:p>
    <w:p>
      <w:pPr>
        <w:pStyle w:val="BodyText"/>
        <w:spacing w:line="252" w:lineRule="auto" w:before="1"/>
        <w:ind w:left="1247" w:right="1415"/>
        <w:jc w:val="both"/>
      </w:pPr>
      <w:r>
        <w:rPr>
          <w:color w:val="231F20"/>
          <w:spacing w:val="-2"/>
        </w:rPr>
        <w:t>«Жаратылыстану»</w:t>
      </w:r>
      <w:r>
        <w:rPr>
          <w:color w:val="231F20"/>
          <w:spacing w:val="-10"/>
        </w:rPr>
        <w:t> </w:t>
      </w:r>
      <w:r>
        <w:rPr>
          <w:color w:val="231F20"/>
          <w:spacing w:val="-2"/>
        </w:rPr>
        <w:t>білім</w:t>
      </w:r>
      <w:r>
        <w:rPr>
          <w:color w:val="231F20"/>
          <w:spacing w:val="-10"/>
        </w:rPr>
        <w:t> </w:t>
      </w:r>
      <w:r>
        <w:rPr>
          <w:color w:val="231F20"/>
          <w:spacing w:val="-2"/>
        </w:rPr>
        <w:t>беру</w:t>
      </w:r>
      <w:r>
        <w:rPr>
          <w:color w:val="231F20"/>
          <w:spacing w:val="-10"/>
        </w:rPr>
        <w:t> </w:t>
      </w:r>
      <w:r>
        <w:rPr>
          <w:color w:val="231F20"/>
          <w:spacing w:val="-2"/>
        </w:rPr>
        <w:t>саласындағы</w:t>
      </w:r>
      <w:r>
        <w:rPr>
          <w:color w:val="231F20"/>
          <w:spacing w:val="-10"/>
        </w:rPr>
        <w:t> </w:t>
      </w:r>
      <w:r>
        <w:rPr>
          <w:color w:val="231F20"/>
          <w:spacing w:val="-2"/>
        </w:rPr>
        <w:t>пәндерді</w:t>
      </w:r>
      <w:r>
        <w:rPr>
          <w:color w:val="231F20"/>
          <w:spacing w:val="-10"/>
        </w:rPr>
        <w:t> </w:t>
      </w:r>
      <w:r>
        <w:rPr>
          <w:color w:val="231F20"/>
          <w:spacing w:val="-2"/>
        </w:rPr>
        <w:t>оқытуда</w:t>
      </w:r>
      <w:r>
        <w:rPr>
          <w:color w:val="231F20"/>
          <w:spacing w:val="-10"/>
        </w:rPr>
        <w:t> </w:t>
      </w:r>
      <w:r>
        <w:rPr>
          <w:color w:val="231F20"/>
          <w:spacing w:val="-2"/>
        </w:rPr>
        <w:t>функционалдық</w:t>
      </w:r>
      <w:r>
        <w:rPr>
          <w:color w:val="231F20"/>
          <w:spacing w:val="-10"/>
        </w:rPr>
        <w:t> </w:t>
      </w:r>
      <w:r>
        <w:rPr>
          <w:color w:val="231F20"/>
          <w:spacing w:val="-2"/>
        </w:rPr>
        <w:t>са- </w:t>
      </w:r>
      <w:r>
        <w:rPr>
          <w:color w:val="231F20"/>
        </w:rPr>
        <w:t>уаттылық мәселелерін шешу үшін алынған білімді бейімдеу қабілетін қамтитын аналитикалық</w:t>
      </w:r>
      <w:r>
        <w:rPr>
          <w:color w:val="231F20"/>
          <w:spacing w:val="-1"/>
        </w:rPr>
        <w:t> </w:t>
      </w:r>
      <w:r>
        <w:rPr>
          <w:color w:val="231F20"/>
        </w:rPr>
        <w:t>ойлауға</w:t>
      </w:r>
      <w:r>
        <w:rPr>
          <w:color w:val="231F20"/>
          <w:spacing w:val="-1"/>
        </w:rPr>
        <w:t> </w:t>
      </w:r>
      <w:r>
        <w:rPr>
          <w:color w:val="231F20"/>
        </w:rPr>
        <w:t>үлкен</w:t>
      </w:r>
      <w:r>
        <w:rPr>
          <w:color w:val="231F20"/>
          <w:spacing w:val="-1"/>
        </w:rPr>
        <w:t> </w:t>
      </w:r>
      <w:r>
        <w:rPr>
          <w:color w:val="231F20"/>
        </w:rPr>
        <w:t>мән</w:t>
      </w:r>
      <w:r>
        <w:rPr>
          <w:color w:val="231F20"/>
          <w:spacing w:val="-1"/>
        </w:rPr>
        <w:t> </w:t>
      </w:r>
      <w:r>
        <w:rPr>
          <w:color w:val="231F20"/>
        </w:rPr>
        <w:t>беріледі.</w:t>
      </w:r>
      <w:r>
        <w:rPr>
          <w:color w:val="231F20"/>
          <w:spacing w:val="-1"/>
        </w:rPr>
        <w:t> </w:t>
      </w:r>
      <w:r>
        <w:rPr>
          <w:color w:val="231F20"/>
        </w:rPr>
        <w:t>Бұл</w:t>
      </w:r>
      <w:r>
        <w:rPr>
          <w:color w:val="231F20"/>
          <w:spacing w:val="-1"/>
        </w:rPr>
        <w:t> </w:t>
      </w:r>
      <w:r>
        <w:rPr>
          <w:color w:val="231F20"/>
        </w:rPr>
        <w:t>оқу</w:t>
      </w:r>
      <w:r>
        <w:rPr>
          <w:color w:val="231F20"/>
          <w:spacing w:val="-1"/>
        </w:rPr>
        <w:t> </w:t>
      </w:r>
      <w:r>
        <w:rPr>
          <w:color w:val="231F20"/>
        </w:rPr>
        <w:t>сауаттылығын,</w:t>
      </w:r>
      <w:r>
        <w:rPr>
          <w:color w:val="231F20"/>
          <w:spacing w:val="-1"/>
        </w:rPr>
        <w:t> </w:t>
      </w:r>
      <w:r>
        <w:rPr>
          <w:color w:val="231F20"/>
        </w:rPr>
        <w:t>математика- лық құралдарды және «Жаратылыстану» саласындағы пәндік білімді пайдала- нуды</w:t>
      </w:r>
      <w:r>
        <w:rPr>
          <w:color w:val="231F20"/>
          <w:spacing w:val="-17"/>
        </w:rPr>
        <w:t> </w:t>
      </w:r>
      <w:r>
        <w:rPr>
          <w:color w:val="231F20"/>
        </w:rPr>
        <w:t>талап</w:t>
      </w:r>
      <w:r>
        <w:rPr>
          <w:color w:val="231F20"/>
          <w:spacing w:val="-17"/>
        </w:rPr>
        <w:t> </w:t>
      </w:r>
      <w:r>
        <w:rPr>
          <w:color w:val="231F20"/>
        </w:rPr>
        <w:t>ететін</w:t>
      </w:r>
      <w:r>
        <w:rPr>
          <w:color w:val="231F20"/>
          <w:spacing w:val="-17"/>
        </w:rPr>
        <w:t> </w:t>
      </w:r>
      <w:r>
        <w:rPr>
          <w:color w:val="231F20"/>
        </w:rPr>
        <w:t>пәнаралық,</w:t>
      </w:r>
      <w:r>
        <w:rPr>
          <w:color w:val="231F20"/>
          <w:spacing w:val="-17"/>
        </w:rPr>
        <w:t> </w:t>
      </w:r>
      <w:r>
        <w:rPr>
          <w:color w:val="231F20"/>
        </w:rPr>
        <w:t>тәжірибеге</w:t>
      </w:r>
      <w:r>
        <w:rPr>
          <w:color w:val="231F20"/>
          <w:spacing w:val="-17"/>
        </w:rPr>
        <w:t> </w:t>
      </w:r>
      <w:r>
        <w:rPr>
          <w:color w:val="231F20"/>
        </w:rPr>
        <w:t>бағытталған</w:t>
      </w:r>
      <w:r>
        <w:rPr>
          <w:color w:val="231F20"/>
          <w:spacing w:val="-17"/>
        </w:rPr>
        <w:t> </w:t>
      </w:r>
      <w:r>
        <w:rPr>
          <w:color w:val="231F20"/>
        </w:rPr>
        <w:t>және</w:t>
      </w:r>
      <w:r>
        <w:rPr>
          <w:color w:val="231F20"/>
          <w:spacing w:val="-17"/>
        </w:rPr>
        <w:t> </w:t>
      </w:r>
      <w:r>
        <w:rPr>
          <w:color w:val="231F20"/>
        </w:rPr>
        <w:t>жағдаяттық</w:t>
      </w:r>
      <w:r>
        <w:rPr>
          <w:color w:val="231F20"/>
          <w:spacing w:val="-17"/>
        </w:rPr>
        <w:t> </w:t>
      </w:r>
      <w:r>
        <w:rPr>
          <w:color w:val="231F20"/>
        </w:rPr>
        <w:t>есептер сияқты әртүрлі мазмұндағы сөздік есептерді шешуді қамтиды.</w:t>
      </w:r>
    </w:p>
    <w:p>
      <w:pPr>
        <w:pStyle w:val="BodyText"/>
        <w:rPr>
          <w:sz w:val="20"/>
        </w:rPr>
      </w:pPr>
    </w:p>
    <w:p>
      <w:pPr>
        <w:pStyle w:val="BodyText"/>
        <w:spacing w:before="151"/>
        <w:rPr>
          <w:sz w:val="20"/>
        </w:rPr>
      </w:pPr>
      <w:r>
        <w:rPr>
          <w:sz w:val="20"/>
        </w:rPr>
        <mc:AlternateContent>
          <mc:Choice Requires="wps">
            <w:drawing>
              <wp:anchor distT="0" distB="0" distL="0" distR="0" allowOverlap="1" layoutInCell="1" locked="0" behindDoc="1" simplePos="0" relativeHeight="487656960">
                <wp:simplePos x="0" y="0"/>
                <wp:positionH relativeFrom="page">
                  <wp:posOffset>788822</wp:posOffset>
                </wp:positionH>
                <wp:positionV relativeFrom="paragraph">
                  <wp:posOffset>265682</wp:posOffset>
                </wp:positionV>
                <wp:extent cx="5874385" cy="1692275"/>
                <wp:effectExtent l="0" t="0" r="0" b="0"/>
                <wp:wrapTopAndBottom/>
                <wp:docPr id="176" name="Group 176"/>
                <wp:cNvGraphicFramePr>
                  <a:graphicFrameLocks/>
                </wp:cNvGraphicFramePr>
                <a:graphic>
                  <a:graphicData uri="http://schemas.microsoft.com/office/word/2010/wordprocessingGroup">
                    <wpg:wgp>
                      <wpg:cNvPr id="176" name="Group 176"/>
                      <wpg:cNvGrpSpPr/>
                      <wpg:grpSpPr>
                        <a:xfrm>
                          <a:off x="0" y="0"/>
                          <a:ext cx="5874385" cy="1692275"/>
                          <a:chExt cx="5874385" cy="1692275"/>
                        </a:xfrm>
                      </wpg:grpSpPr>
                      <wps:wsp>
                        <wps:cNvPr id="177" name="Graphic 177"/>
                        <wps:cNvSpPr/>
                        <wps:spPr>
                          <a:xfrm>
                            <a:off x="3175" y="1552790"/>
                            <a:ext cx="5868035" cy="136525"/>
                          </a:xfrm>
                          <a:custGeom>
                            <a:avLst/>
                            <a:gdLst/>
                            <a:ahLst/>
                            <a:cxnLst/>
                            <a:rect l="l" t="t" r="r" b="b"/>
                            <a:pathLst>
                              <a:path w="5868035" h="136525">
                                <a:moveTo>
                                  <a:pt x="0" y="136105"/>
                                </a:moveTo>
                                <a:lnTo>
                                  <a:pt x="5867996" y="136105"/>
                                </a:lnTo>
                                <a:lnTo>
                                  <a:pt x="5867996" y="0"/>
                                </a:lnTo>
                                <a:lnTo>
                                  <a:pt x="0" y="0"/>
                                </a:lnTo>
                                <a:lnTo>
                                  <a:pt x="0" y="136105"/>
                                </a:lnTo>
                                <a:close/>
                              </a:path>
                            </a:pathLst>
                          </a:custGeom>
                          <a:ln w="6350">
                            <a:solidFill>
                              <a:srgbClr val="231F20"/>
                            </a:solidFill>
                            <a:prstDash val="solid"/>
                          </a:ln>
                        </wps:spPr>
                        <wps:bodyPr wrap="square" lIns="0" tIns="0" rIns="0" bIns="0" rtlCol="0">
                          <a:prstTxWarp prst="textNoShape">
                            <a:avLst/>
                          </a:prstTxWarp>
                          <a:noAutofit/>
                        </wps:bodyPr>
                      </wps:wsp>
                      <wps:wsp>
                        <wps:cNvPr id="178" name="Graphic 178"/>
                        <wps:cNvSpPr/>
                        <wps:spPr>
                          <a:xfrm>
                            <a:off x="3175" y="0"/>
                            <a:ext cx="5868035" cy="1656080"/>
                          </a:xfrm>
                          <a:custGeom>
                            <a:avLst/>
                            <a:gdLst/>
                            <a:ahLst/>
                            <a:cxnLst/>
                            <a:rect l="l" t="t" r="r" b="b"/>
                            <a:pathLst>
                              <a:path w="5868035" h="1656080">
                                <a:moveTo>
                                  <a:pt x="5867996" y="0"/>
                                </a:moveTo>
                                <a:lnTo>
                                  <a:pt x="0" y="0"/>
                                </a:lnTo>
                                <a:lnTo>
                                  <a:pt x="0" y="1656003"/>
                                </a:lnTo>
                                <a:lnTo>
                                  <a:pt x="5867996" y="1656003"/>
                                </a:lnTo>
                                <a:lnTo>
                                  <a:pt x="5867996" y="0"/>
                                </a:lnTo>
                                <a:close/>
                              </a:path>
                            </a:pathLst>
                          </a:custGeom>
                          <a:solidFill>
                            <a:srgbClr val="DCDDDE"/>
                          </a:solidFill>
                        </wps:spPr>
                        <wps:bodyPr wrap="square" lIns="0" tIns="0" rIns="0" bIns="0" rtlCol="0">
                          <a:prstTxWarp prst="textNoShape">
                            <a:avLst/>
                          </a:prstTxWarp>
                          <a:noAutofit/>
                        </wps:bodyPr>
                      </wps:wsp>
                      <wps:wsp>
                        <wps:cNvPr id="179" name="Textbox 179"/>
                        <wps:cNvSpPr txBox="1"/>
                        <wps:spPr>
                          <a:xfrm>
                            <a:off x="3175" y="0"/>
                            <a:ext cx="5868035" cy="1685925"/>
                          </a:xfrm>
                          <a:prstGeom prst="rect">
                            <a:avLst/>
                          </a:prstGeom>
                        </wps:spPr>
                        <wps:txbx>
                          <w:txbxContent>
                            <w:p>
                              <w:pPr>
                                <w:spacing w:line="240" w:lineRule="auto" w:before="61"/>
                                <w:rPr>
                                  <w:sz w:val="20"/>
                                </w:rPr>
                              </w:pPr>
                            </w:p>
                            <w:p>
                              <w:pPr>
                                <w:spacing w:line="256" w:lineRule="auto" w:before="0"/>
                                <w:ind w:left="311" w:right="309" w:firstLine="0"/>
                                <w:jc w:val="both"/>
                                <w:rPr>
                                  <w:sz w:val="20"/>
                                </w:rPr>
                              </w:pPr>
                              <w:r>
                                <w:rPr>
                                  <w:color w:val="231F20"/>
                                  <w:sz w:val="20"/>
                                </w:rPr>
                                <w:t>Білім алушылардың функционалдық сауаттылығын қалыптастыру бойынша </w:t>
                              </w:r>
                              <w:r>
                                <w:rPr>
                                  <w:color w:val="231F20"/>
                                  <w:sz w:val="20"/>
                                </w:rPr>
                                <w:t>жұ- мысты</w:t>
                              </w:r>
                              <w:r>
                                <w:rPr>
                                  <w:color w:val="231F20"/>
                                  <w:spacing w:val="-10"/>
                                  <w:sz w:val="20"/>
                                </w:rPr>
                                <w:t> </w:t>
                              </w:r>
                              <w:r>
                                <w:rPr>
                                  <w:color w:val="231F20"/>
                                  <w:sz w:val="20"/>
                                </w:rPr>
                                <w:t>жетілдіру</w:t>
                              </w:r>
                              <w:r>
                                <w:rPr>
                                  <w:color w:val="231F20"/>
                                  <w:spacing w:val="-10"/>
                                  <w:sz w:val="20"/>
                                </w:rPr>
                                <w:t> </w:t>
                              </w:r>
                              <w:r>
                                <w:rPr>
                                  <w:color w:val="231F20"/>
                                  <w:sz w:val="20"/>
                                </w:rPr>
                                <w:t>үшін</w:t>
                              </w:r>
                              <w:r>
                                <w:rPr>
                                  <w:color w:val="231F20"/>
                                  <w:spacing w:val="-10"/>
                                  <w:sz w:val="20"/>
                                </w:rPr>
                                <w:t> </w:t>
                              </w:r>
                              <w:r>
                                <w:rPr>
                                  <w:color w:val="231F20"/>
                                  <w:sz w:val="20"/>
                                </w:rPr>
                                <w:t>PISA,</w:t>
                              </w:r>
                              <w:r>
                                <w:rPr>
                                  <w:color w:val="231F20"/>
                                  <w:spacing w:val="-10"/>
                                  <w:sz w:val="20"/>
                                </w:rPr>
                                <w:t> </w:t>
                              </w:r>
                              <w:r>
                                <w:rPr>
                                  <w:color w:val="231F20"/>
                                  <w:sz w:val="20"/>
                                </w:rPr>
                                <w:t>PIRLS</w:t>
                              </w:r>
                              <w:r>
                                <w:rPr>
                                  <w:color w:val="231F20"/>
                                  <w:spacing w:val="-10"/>
                                  <w:sz w:val="20"/>
                                </w:rPr>
                                <w:t> </w:t>
                              </w:r>
                              <w:r>
                                <w:rPr>
                                  <w:color w:val="231F20"/>
                                  <w:sz w:val="20"/>
                                </w:rPr>
                                <w:t>және</w:t>
                              </w:r>
                              <w:r>
                                <w:rPr>
                                  <w:color w:val="231F20"/>
                                  <w:spacing w:val="-10"/>
                                  <w:sz w:val="20"/>
                                </w:rPr>
                                <w:t> </w:t>
                              </w:r>
                              <w:r>
                                <w:rPr>
                                  <w:color w:val="231F20"/>
                                  <w:sz w:val="20"/>
                                </w:rPr>
                                <w:t>т.</w:t>
                              </w:r>
                              <w:r>
                                <w:rPr>
                                  <w:color w:val="231F20"/>
                                  <w:spacing w:val="-10"/>
                                  <w:sz w:val="20"/>
                                </w:rPr>
                                <w:t> </w:t>
                              </w:r>
                              <w:r>
                                <w:rPr>
                                  <w:color w:val="231F20"/>
                                  <w:sz w:val="20"/>
                                </w:rPr>
                                <w:t>б.</w:t>
                              </w:r>
                              <w:r>
                                <w:rPr>
                                  <w:color w:val="231F20"/>
                                  <w:spacing w:val="-10"/>
                                  <w:sz w:val="20"/>
                                </w:rPr>
                                <w:t> </w:t>
                              </w:r>
                              <w:r>
                                <w:rPr>
                                  <w:color w:val="231F20"/>
                                  <w:sz w:val="20"/>
                                </w:rPr>
                                <w:t>халықаралық</w:t>
                              </w:r>
                              <w:r>
                                <w:rPr>
                                  <w:color w:val="231F20"/>
                                  <w:spacing w:val="-10"/>
                                  <w:sz w:val="20"/>
                                </w:rPr>
                                <w:t> </w:t>
                              </w:r>
                              <w:r>
                                <w:rPr>
                                  <w:color w:val="231F20"/>
                                  <w:sz w:val="20"/>
                                </w:rPr>
                                <w:t>салыстырмалы</w:t>
                              </w:r>
                              <w:r>
                                <w:rPr>
                                  <w:color w:val="231F20"/>
                                  <w:spacing w:val="-10"/>
                                  <w:sz w:val="20"/>
                                </w:rPr>
                                <w:t> </w:t>
                              </w:r>
                              <w:r>
                                <w:rPr>
                                  <w:color w:val="231F20"/>
                                  <w:sz w:val="20"/>
                                </w:rPr>
                                <w:t>зерттеу- лердің материалдарымен, тест жинақтарымен және нәтижелерімен «Талдау» АҚ сайтынан танысуға болады</w:t>
                              </w:r>
                            </w:p>
                            <w:p>
                              <w:pPr>
                                <w:spacing w:line="240" w:lineRule="auto" w:before="40"/>
                                <w:rPr>
                                  <w:sz w:val="20"/>
                                </w:rPr>
                              </w:pPr>
                            </w:p>
                            <w:p>
                              <w:pPr>
                                <w:spacing w:before="0"/>
                                <w:ind w:left="311" w:right="0" w:firstLine="0"/>
                                <w:jc w:val="left"/>
                                <w:rPr>
                                  <w:sz w:val="20"/>
                                </w:rPr>
                              </w:pPr>
                              <w:r>
                                <w:rPr>
                                  <w:color w:val="231F20"/>
                                  <w:sz w:val="20"/>
                                </w:rPr>
                                <w:t>h</w:t>
                              </w:r>
                              <w:r>
                                <w:rPr>
                                  <w:color w:val="231F20"/>
                                  <w:spacing w:val="-2"/>
                                  <w:sz w:val="20"/>
                                </w:rPr>
                                <w:t> </w:t>
                              </w:r>
                              <w:r>
                                <w:rPr>
                                  <w:color w:val="231F20"/>
                                  <w:sz w:val="20"/>
                                </w:rPr>
                                <w:t>t t</w:t>
                              </w:r>
                              <w:r>
                                <w:rPr>
                                  <w:color w:val="231F20"/>
                                  <w:spacing w:val="-1"/>
                                  <w:sz w:val="20"/>
                                </w:rPr>
                                <w:t> </w:t>
                              </w:r>
                              <w:r>
                                <w:rPr>
                                  <w:color w:val="231F20"/>
                                  <w:sz w:val="20"/>
                                </w:rPr>
                                <w:t>p</w:t>
                              </w:r>
                              <w:r>
                                <w:rPr>
                                  <w:color w:val="231F20"/>
                                  <w:spacing w:val="2"/>
                                  <w:sz w:val="20"/>
                                </w:rPr>
                                <w:t> </w:t>
                              </w:r>
                              <w:r>
                                <w:rPr>
                                  <w:color w:val="231F20"/>
                                  <w:sz w:val="20"/>
                                </w:rPr>
                                <w:t>s</w:t>
                              </w:r>
                              <w:r>
                                <w:rPr>
                                  <w:color w:val="231F20"/>
                                  <w:spacing w:val="-2"/>
                                  <w:sz w:val="20"/>
                                </w:rPr>
                                <w:t> </w:t>
                              </w:r>
                              <w:r>
                                <w:rPr>
                                  <w:color w:val="231F20"/>
                                  <w:sz w:val="20"/>
                                </w:rPr>
                                <w:t>:</w:t>
                              </w:r>
                              <w:r>
                                <w:rPr>
                                  <w:color w:val="231F20"/>
                                  <w:spacing w:val="12"/>
                                  <w:sz w:val="20"/>
                                </w:rPr>
                                <w:t> </w:t>
                              </w:r>
                              <w:r>
                                <w:rPr>
                                  <w:color w:val="231F20"/>
                                  <w:sz w:val="20"/>
                                </w:rPr>
                                <w:t>/</w:t>
                              </w:r>
                              <w:r>
                                <w:rPr>
                                  <w:color w:val="231F20"/>
                                  <w:spacing w:val="-10"/>
                                  <w:sz w:val="20"/>
                                </w:rPr>
                                <w:t> </w:t>
                              </w:r>
                              <w:r>
                                <w:rPr>
                                  <w:color w:val="231F20"/>
                                  <w:sz w:val="20"/>
                                </w:rPr>
                                <w:t>/</w:t>
                              </w:r>
                              <w:r>
                                <w:rPr>
                                  <w:color w:val="231F20"/>
                                  <w:spacing w:val="-3"/>
                                  <w:sz w:val="20"/>
                                </w:rPr>
                                <w:t> </w:t>
                              </w:r>
                              <w:r>
                                <w:rPr>
                                  <w:color w:val="231F20"/>
                                  <w:sz w:val="20"/>
                                </w:rPr>
                                <w:t>t</w:t>
                              </w:r>
                              <w:r>
                                <w:rPr>
                                  <w:color w:val="231F20"/>
                                  <w:spacing w:val="-2"/>
                                  <w:sz w:val="20"/>
                                </w:rPr>
                                <w:t> </w:t>
                              </w:r>
                              <w:r>
                                <w:rPr>
                                  <w:color w:val="231F20"/>
                                  <w:sz w:val="20"/>
                                </w:rPr>
                                <w:t>a</w:t>
                              </w:r>
                              <w:r>
                                <w:rPr>
                                  <w:color w:val="231F20"/>
                                  <w:spacing w:val="-1"/>
                                  <w:sz w:val="20"/>
                                </w:rPr>
                                <w:t> </w:t>
                              </w:r>
                              <w:r>
                                <w:rPr>
                                  <w:color w:val="231F20"/>
                                  <w:sz w:val="20"/>
                                </w:rPr>
                                <w:t>l</w:t>
                              </w:r>
                              <w:r>
                                <w:rPr>
                                  <w:color w:val="231F20"/>
                                  <w:spacing w:val="-2"/>
                                  <w:sz w:val="20"/>
                                </w:rPr>
                                <w:t> </w:t>
                              </w:r>
                              <w:r>
                                <w:rPr>
                                  <w:color w:val="231F20"/>
                                  <w:sz w:val="20"/>
                                </w:rPr>
                                <w:t>d</w:t>
                              </w:r>
                              <w:r>
                                <w:rPr>
                                  <w:color w:val="231F20"/>
                                  <w:spacing w:val="-2"/>
                                  <w:sz w:val="20"/>
                                </w:rPr>
                                <w:t> </w:t>
                              </w:r>
                              <w:r>
                                <w:rPr>
                                  <w:color w:val="231F20"/>
                                  <w:sz w:val="20"/>
                                </w:rPr>
                                <w:t>a</w:t>
                              </w:r>
                              <w:r>
                                <w:rPr>
                                  <w:color w:val="231F20"/>
                                  <w:spacing w:val="3"/>
                                  <w:sz w:val="20"/>
                                </w:rPr>
                                <w:t> </w:t>
                              </w:r>
                              <w:r>
                                <w:rPr>
                                  <w:color w:val="231F20"/>
                                  <w:sz w:val="20"/>
                                </w:rPr>
                                <w:t>u</w:t>
                              </w:r>
                              <w:r>
                                <w:rPr>
                                  <w:color w:val="231F20"/>
                                  <w:spacing w:val="-2"/>
                                  <w:sz w:val="20"/>
                                </w:rPr>
                                <w:t> </w:t>
                              </w:r>
                              <w:r>
                                <w:rPr>
                                  <w:color w:val="231F20"/>
                                  <w:sz w:val="20"/>
                                </w:rPr>
                                <w:t>. e</w:t>
                              </w:r>
                              <w:r>
                                <w:rPr>
                                  <w:color w:val="231F20"/>
                                  <w:spacing w:val="-1"/>
                                  <w:sz w:val="20"/>
                                </w:rPr>
                                <w:t> </w:t>
                              </w:r>
                              <w:r>
                                <w:rPr>
                                  <w:color w:val="231F20"/>
                                  <w:sz w:val="20"/>
                                </w:rPr>
                                <w:t>d</w:t>
                              </w:r>
                              <w:r>
                                <w:rPr>
                                  <w:color w:val="231F20"/>
                                  <w:spacing w:val="-2"/>
                                  <w:sz w:val="20"/>
                                </w:rPr>
                                <w:t> </w:t>
                              </w:r>
                              <w:r>
                                <w:rPr>
                                  <w:color w:val="231F20"/>
                                  <w:sz w:val="20"/>
                                </w:rPr>
                                <w:t>u</w:t>
                              </w:r>
                              <w:r>
                                <w:rPr>
                                  <w:color w:val="231F20"/>
                                  <w:spacing w:val="2"/>
                                  <w:sz w:val="20"/>
                                </w:rPr>
                                <w:t> </w:t>
                              </w:r>
                              <w:r>
                                <w:rPr>
                                  <w:color w:val="231F20"/>
                                  <w:sz w:val="20"/>
                                </w:rPr>
                                <w:t>.</w:t>
                              </w:r>
                              <w:r>
                                <w:rPr>
                                  <w:color w:val="231F20"/>
                                  <w:spacing w:val="-1"/>
                                  <w:sz w:val="20"/>
                                </w:rPr>
                                <w:t> </w:t>
                              </w:r>
                              <w:r>
                                <w:rPr>
                                  <w:color w:val="231F20"/>
                                  <w:sz w:val="20"/>
                                </w:rPr>
                                <w:t>k z</w:t>
                              </w:r>
                              <w:r>
                                <w:rPr>
                                  <w:color w:val="231F20"/>
                                  <w:spacing w:val="-2"/>
                                  <w:sz w:val="20"/>
                                </w:rPr>
                                <w:t> </w:t>
                              </w:r>
                              <w:r>
                                <w:rPr>
                                  <w:color w:val="231F20"/>
                                  <w:sz w:val="20"/>
                                </w:rPr>
                                <w:t>/</w:t>
                              </w:r>
                              <w:r>
                                <w:rPr>
                                  <w:color w:val="231F20"/>
                                  <w:spacing w:val="-10"/>
                                  <w:sz w:val="20"/>
                                </w:rPr>
                                <w:t> </w:t>
                              </w:r>
                              <w:r>
                                <w:rPr>
                                  <w:color w:val="231F20"/>
                                  <w:sz w:val="20"/>
                                </w:rPr>
                                <w:t>s</w:t>
                              </w:r>
                              <w:r>
                                <w:rPr>
                                  <w:color w:val="231F20"/>
                                  <w:spacing w:val="-2"/>
                                  <w:sz w:val="20"/>
                                </w:rPr>
                                <w:t> </w:t>
                              </w:r>
                              <w:r>
                                <w:rPr>
                                  <w:color w:val="231F20"/>
                                  <w:sz w:val="20"/>
                                </w:rPr>
                                <w:t>t o</w:t>
                              </w:r>
                              <w:r>
                                <w:rPr>
                                  <w:color w:val="231F20"/>
                                  <w:spacing w:val="-2"/>
                                  <w:sz w:val="20"/>
                                </w:rPr>
                                <w:t> </w:t>
                              </w:r>
                              <w:r>
                                <w:rPr>
                                  <w:color w:val="231F20"/>
                                  <w:sz w:val="20"/>
                                </w:rPr>
                                <w:t>r</w:t>
                              </w:r>
                              <w:r>
                                <w:rPr>
                                  <w:color w:val="231F20"/>
                                  <w:spacing w:val="1"/>
                                  <w:sz w:val="20"/>
                                </w:rPr>
                                <w:t> </w:t>
                              </w:r>
                              <w:r>
                                <w:rPr>
                                  <w:color w:val="231F20"/>
                                  <w:sz w:val="20"/>
                                </w:rPr>
                                <w:t>a</w:t>
                              </w:r>
                              <w:r>
                                <w:rPr>
                                  <w:color w:val="231F20"/>
                                  <w:spacing w:val="3"/>
                                  <w:sz w:val="20"/>
                                </w:rPr>
                                <w:t> </w:t>
                              </w:r>
                              <w:r>
                                <w:rPr>
                                  <w:color w:val="231F20"/>
                                  <w:sz w:val="20"/>
                                </w:rPr>
                                <w:t>g</w:t>
                              </w:r>
                              <w:r>
                                <w:rPr>
                                  <w:color w:val="231F20"/>
                                  <w:spacing w:val="3"/>
                                  <w:sz w:val="20"/>
                                </w:rPr>
                                <w:t> </w:t>
                              </w:r>
                              <w:r>
                                <w:rPr>
                                  <w:color w:val="231F20"/>
                                  <w:sz w:val="20"/>
                                </w:rPr>
                                <w:t>e</w:t>
                              </w:r>
                              <w:r>
                                <w:rPr>
                                  <w:color w:val="231F20"/>
                                  <w:spacing w:val="-2"/>
                                  <w:sz w:val="20"/>
                                </w:rPr>
                                <w:t> </w:t>
                              </w:r>
                              <w:r>
                                <w:rPr>
                                  <w:color w:val="231F20"/>
                                  <w:sz w:val="20"/>
                                </w:rPr>
                                <w:t>/</w:t>
                              </w:r>
                              <w:r>
                                <w:rPr>
                                  <w:color w:val="231F20"/>
                                  <w:spacing w:val="-10"/>
                                  <w:sz w:val="20"/>
                                </w:rPr>
                                <w:t> </w:t>
                              </w:r>
                              <w:r>
                                <w:rPr>
                                  <w:color w:val="231F20"/>
                                  <w:sz w:val="20"/>
                                </w:rPr>
                                <w:t>a</w:t>
                              </w:r>
                              <w:r>
                                <w:rPr>
                                  <w:color w:val="231F20"/>
                                  <w:spacing w:val="-2"/>
                                  <w:sz w:val="20"/>
                                </w:rPr>
                                <w:t> </w:t>
                              </w:r>
                              <w:r>
                                <w:rPr>
                                  <w:color w:val="231F20"/>
                                  <w:sz w:val="20"/>
                                </w:rPr>
                                <w:t>p</w:t>
                              </w:r>
                              <w:r>
                                <w:rPr>
                                  <w:color w:val="231F20"/>
                                  <w:spacing w:val="-2"/>
                                  <w:sz w:val="20"/>
                                </w:rPr>
                                <w:t> </w:t>
                              </w:r>
                              <w:r>
                                <w:rPr>
                                  <w:color w:val="231F20"/>
                                  <w:sz w:val="20"/>
                                </w:rPr>
                                <w:t>p</w:t>
                              </w:r>
                              <w:r>
                                <w:rPr>
                                  <w:color w:val="231F20"/>
                                  <w:spacing w:val="-1"/>
                                  <w:sz w:val="20"/>
                                </w:rPr>
                                <w:t> </w:t>
                              </w:r>
                              <w:r>
                                <w:rPr>
                                  <w:color w:val="231F20"/>
                                  <w:sz w:val="20"/>
                                </w:rPr>
                                <w:t>/</w:t>
                              </w:r>
                              <w:r>
                                <w:rPr>
                                  <w:color w:val="231F20"/>
                                  <w:spacing w:val="-11"/>
                                  <w:sz w:val="20"/>
                                </w:rPr>
                                <w:t> </w:t>
                              </w:r>
                              <w:r>
                                <w:rPr>
                                  <w:color w:val="231F20"/>
                                  <w:sz w:val="20"/>
                                </w:rPr>
                                <w:t>m</w:t>
                              </w:r>
                              <w:r>
                                <w:rPr>
                                  <w:color w:val="231F20"/>
                                  <w:spacing w:val="4"/>
                                  <w:sz w:val="20"/>
                                </w:rPr>
                                <w:t> </w:t>
                              </w:r>
                              <w:r>
                                <w:rPr>
                                  <w:color w:val="231F20"/>
                                  <w:sz w:val="20"/>
                                </w:rPr>
                                <w:t>e</w:t>
                              </w:r>
                              <w:r>
                                <w:rPr>
                                  <w:color w:val="231F20"/>
                                  <w:spacing w:val="-2"/>
                                  <w:sz w:val="20"/>
                                </w:rPr>
                                <w:t> </w:t>
                              </w:r>
                              <w:r>
                                <w:rPr>
                                  <w:color w:val="231F20"/>
                                  <w:sz w:val="20"/>
                                </w:rPr>
                                <w:t>d</w:t>
                              </w:r>
                              <w:r>
                                <w:rPr>
                                  <w:color w:val="231F20"/>
                                  <w:spacing w:val="-2"/>
                                  <w:sz w:val="20"/>
                                </w:rPr>
                                <w:t> </w:t>
                              </w:r>
                              <w:r>
                                <w:rPr>
                                  <w:color w:val="231F20"/>
                                  <w:sz w:val="20"/>
                                </w:rPr>
                                <w:t>i</w:t>
                              </w:r>
                              <w:r>
                                <w:rPr>
                                  <w:color w:val="231F20"/>
                                  <w:spacing w:val="-1"/>
                                  <w:sz w:val="20"/>
                                </w:rPr>
                                <w:t> </w:t>
                              </w:r>
                              <w:r>
                                <w:rPr>
                                  <w:color w:val="231F20"/>
                                  <w:sz w:val="20"/>
                                </w:rPr>
                                <w:t>a</w:t>
                              </w:r>
                              <w:r>
                                <w:rPr>
                                  <w:color w:val="231F20"/>
                                  <w:spacing w:val="2"/>
                                  <w:sz w:val="20"/>
                                </w:rPr>
                                <w:t> </w:t>
                              </w:r>
                              <w:r>
                                <w:rPr>
                                  <w:color w:val="231F20"/>
                                  <w:sz w:val="20"/>
                                </w:rPr>
                                <w:t>/</w:t>
                              </w:r>
                              <w:r>
                                <w:rPr>
                                  <w:color w:val="231F20"/>
                                  <w:spacing w:val="-2"/>
                                  <w:sz w:val="20"/>
                                </w:rPr>
                                <w:t> </w:t>
                              </w:r>
                              <w:r>
                                <w:rPr>
                                  <w:color w:val="231F20"/>
                                  <w:sz w:val="20"/>
                                </w:rPr>
                                <w:t>P I</w:t>
                              </w:r>
                              <w:r>
                                <w:rPr>
                                  <w:color w:val="231F20"/>
                                  <w:spacing w:val="-1"/>
                                  <w:sz w:val="20"/>
                                </w:rPr>
                                <w:t> </w:t>
                              </w:r>
                              <w:r>
                                <w:rPr>
                                  <w:color w:val="231F20"/>
                                  <w:sz w:val="20"/>
                                </w:rPr>
                                <w:t>S</w:t>
                              </w:r>
                              <w:r>
                                <w:rPr>
                                  <w:color w:val="231F20"/>
                                  <w:spacing w:val="-2"/>
                                  <w:sz w:val="20"/>
                                </w:rPr>
                                <w:t> </w:t>
                              </w:r>
                              <w:r>
                                <w:rPr>
                                  <w:color w:val="231F20"/>
                                  <w:sz w:val="20"/>
                                </w:rPr>
                                <w:t>A</w:t>
                              </w:r>
                              <w:r>
                                <w:rPr>
                                  <w:color w:val="231F20"/>
                                  <w:spacing w:val="8"/>
                                  <w:sz w:val="20"/>
                                </w:rPr>
                                <w:t> </w:t>
                              </w:r>
                              <w:r>
                                <w:rPr>
                                  <w:color w:val="231F20"/>
                                  <w:sz w:val="20"/>
                                </w:rPr>
                                <w:t>/</w:t>
                              </w:r>
                              <w:r>
                                <w:rPr>
                                  <w:color w:val="231F20"/>
                                  <w:spacing w:val="3"/>
                                  <w:sz w:val="20"/>
                                </w:rPr>
                                <w:t> </w:t>
                              </w:r>
                              <w:r>
                                <w:rPr>
                                  <w:color w:val="231F20"/>
                                  <w:sz w:val="20"/>
                                </w:rPr>
                                <w:t>%</w:t>
                              </w:r>
                              <w:r>
                                <w:rPr>
                                  <w:color w:val="231F20"/>
                                  <w:spacing w:val="4"/>
                                  <w:sz w:val="20"/>
                                </w:rPr>
                                <w:t> </w:t>
                              </w:r>
                              <w:r>
                                <w:rPr>
                                  <w:color w:val="231F20"/>
                                  <w:sz w:val="20"/>
                                </w:rPr>
                                <w:t>2</w:t>
                              </w:r>
                              <w:r>
                                <w:rPr>
                                  <w:color w:val="231F20"/>
                                  <w:spacing w:val="2"/>
                                  <w:sz w:val="20"/>
                                </w:rPr>
                                <w:t> </w:t>
                              </w:r>
                              <w:r>
                                <w:rPr>
                                  <w:color w:val="231F20"/>
                                  <w:spacing w:val="-10"/>
                                  <w:sz w:val="20"/>
                                </w:rPr>
                                <w:t>0</w:t>
                              </w:r>
                            </w:p>
                            <w:p>
                              <w:pPr>
                                <w:spacing w:before="17"/>
                                <w:ind w:left="311" w:right="0" w:firstLine="0"/>
                                <w:jc w:val="left"/>
                                <w:rPr>
                                  <w:sz w:val="20"/>
                                </w:rPr>
                              </w:pPr>
                              <w:r>
                                <w:rPr>
                                  <w:color w:val="231F20"/>
                                  <w:spacing w:val="-2"/>
                                  <w:w w:val="90"/>
                                  <w:sz w:val="20"/>
                                </w:rPr>
                                <w:t>%D0%B5%D1%81%D0%B5%D0%BF%20PISA-</w:t>
                              </w:r>
                              <w:r>
                                <w:rPr>
                                  <w:color w:val="231F20"/>
                                  <w:spacing w:val="-2"/>
                                  <w:sz w:val="20"/>
                                </w:rPr>
                                <w:t>2022.pdf</w:t>
                              </w:r>
                            </w:p>
                          </w:txbxContent>
                        </wps:txbx>
                        <wps:bodyPr wrap="square" lIns="0" tIns="0" rIns="0" bIns="0" rtlCol="0">
                          <a:noAutofit/>
                        </wps:bodyPr>
                      </wps:wsp>
                    </wpg:wgp>
                  </a:graphicData>
                </a:graphic>
              </wp:anchor>
            </w:drawing>
          </mc:Choice>
          <mc:Fallback>
            <w:pict>
              <v:group style="position:absolute;margin-left:62.112pt;margin-top:20.91987pt;width:462.55pt;height:133.25pt;mso-position-horizontal-relative:page;mso-position-vertical-relative:paragraph;z-index:-15659520;mso-wrap-distance-left:0;mso-wrap-distance-right:0" id="docshapegroup162" coordorigin="1242,418" coordsize="9251,2665">
                <v:rect style="position:absolute;left:1247;top:2863;width:9241;height:215" id="docshape163" filled="false" stroked="true" strokeweight=".5pt" strokecolor="#231f20">
                  <v:stroke dashstyle="solid"/>
                </v:rect>
                <v:rect style="position:absolute;left:1247;top:418;width:9241;height:2608" id="docshape164" filled="true" fillcolor="#dcddde" stroked="false">
                  <v:fill type="solid"/>
                </v:rect>
                <v:shape style="position:absolute;left:1247;top:418;width:9241;height:2655" type="#_x0000_t202" id="docshape165" filled="false" stroked="false">
                  <v:textbox inset="0,0,0,0">
                    <w:txbxContent>
                      <w:p>
                        <w:pPr>
                          <w:spacing w:line="240" w:lineRule="auto" w:before="61"/>
                          <w:rPr>
                            <w:sz w:val="20"/>
                          </w:rPr>
                        </w:pPr>
                      </w:p>
                      <w:p>
                        <w:pPr>
                          <w:spacing w:line="256" w:lineRule="auto" w:before="0"/>
                          <w:ind w:left="311" w:right="309" w:firstLine="0"/>
                          <w:jc w:val="both"/>
                          <w:rPr>
                            <w:sz w:val="20"/>
                          </w:rPr>
                        </w:pPr>
                        <w:r>
                          <w:rPr>
                            <w:color w:val="231F20"/>
                            <w:sz w:val="20"/>
                          </w:rPr>
                          <w:t>Білім алушылардың функционалдық сауаттылығын қалыптастыру бойынша </w:t>
                        </w:r>
                        <w:r>
                          <w:rPr>
                            <w:color w:val="231F20"/>
                            <w:sz w:val="20"/>
                          </w:rPr>
                          <w:t>жұ- мысты</w:t>
                        </w:r>
                        <w:r>
                          <w:rPr>
                            <w:color w:val="231F20"/>
                            <w:spacing w:val="-10"/>
                            <w:sz w:val="20"/>
                          </w:rPr>
                          <w:t> </w:t>
                        </w:r>
                        <w:r>
                          <w:rPr>
                            <w:color w:val="231F20"/>
                            <w:sz w:val="20"/>
                          </w:rPr>
                          <w:t>жетілдіру</w:t>
                        </w:r>
                        <w:r>
                          <w:rPr>
                            <w:color w:val="231F20"/>
                            <w:spacing w:val="-10"/>
                            <w:sz w:val="20"/>
                          </w:rPr>
                          <w:t> </w:t>
                        </w:r>
                        <w:r>
                          <w:rPr>
                            <w:color w:val="231F20"/>
                            <w:sz w:val="20"/>
                          </w:rPr>
                          <w:t>үшін</w:t>
                        </w:r>
                        <w:r>
                          <w:rPr>
                            <w:color w:val="231F20"/>
                            <w:spacing w:val="-10"/>
                            <w:sz w:val="20"/>
                          </w:rPr>
                          <w:t> </w:t>
                        </w:r>
                        <w:r>
                          <w:rPr>
                            <w:color w:val="231F20"/>
                            <w:sz w:val="20"/>
                          </w:rPr>
                          <w:t>PISA,</w:t>
                        </w:r>
                        <w:r>
                          <w:rPr>
                            <w:color w:val="231F20"/>
                            <w:spacing w:val="-10"/>
                            <w:sz w:val="20"/>
                          </w:rPr>
                          <w:t> </w:t>
                        </w:r>
                        <w:r>
                          <w:rPr>
                            <w:color w:val="231F20"/>
                            <w:sz w:val="20"/>
                          </w:rPr>
                          <w:t>PIRLS</w:t>
                        </w:r>
                        <w:r>
                          <w:rPr>
                            <w:color w:val="231F20"/>
                            <w:spacing w:val="-10"/>
                            <w:sz w:val="20"/>
                          </w:rPr>
                          <w:t> </w:t>
                        </w:r>
                        <w:r>
                          <w:rPr>
                            <w:color w:val="231F20"/>
                            <w:sz w:val="20"/>
                          </w:rPr>
                          <w:t>және</w:t>
                        </w:r>
                        <w:r>
                          <w:rPr>
                            <w:color w:val="231F20"/>
                            <w:spacing w:val="-10"/>
                            <w:sz w:val="20"/>
                          </w:rPr>
                          <w:t> </w:t>
                        </w:r>
                        <w:r>
                          <w:rPr>
                            <w:color w:val="231F20"/>
                            <w:sz w:val="20"/>
                          </w:rPr>
                          <w:t>т.</w:t>
                        </w:r>
                        <w:r>
                          <w:rPr>
                            <w:color w:val="231F20"/>
                            <w:spacing w:val="-10"/>
                            <w:sz w:val="20"/>
                          </w:rPr>
                          <w:t> </w:t>
                        </w:r>
                        <w:r>
                          <w:rPr>
                            <w:color w:val="231F20"/>
                            <w:sz w:val="20"/>
                          </w:rPr>
                          <w:t>б.</w:t>
                        </w:r>
                        <w:r>
                          <w:rPr>
                            <w:color w:val="231F20"/>
                            <w:spacing w:val="-10"/>
                            <w:sz w:val="20"/>
                          </w:rPr>
                          <w:t> </w:t>
                        </w:r>
                        <w:r>
                          <w:rPr>
                            <w:color w:val="231F20"/>
                            <w:sz w:val="20"/>
                          </w:rPr>
                          <w:t>халықаралық</w:t>
                        </w:r>
                        <w:r>
                          <w:rPr>
                            <w:color w:val="231F20"/>
                            <w:spacing w:val="-10"/>
                            <w:sz w:val="20"/>
                          </w:rPr>
                          <w:t> </w:t>
                        </w:r>
                        <w:r>
                          <w:rPr>
                            <w:color w:val="231F20"/>
                            <w:sz w:val="20"/>
                          </w:rPr>
                          <w:t>салыстырмалы</w:t>
                        </w:r>
                        <w:r>
                          <w:rPr>
                            <w:color w:val="231F20"/>
                            <w:spacing w:val="-10"/>
                            <w:sz w:val="20"/>
                          </w:rPr>
                          <w:t> </w:t>
                        </w:r>
                        <w:r>
                          <w:rPr>
                            <w:color w:val="231F20"/>
                            <w:sz w:val="20"/>
                          </w:rPr>
                          <w:t>зерттеу- лердің материалдарымен, тест жинақтарымен және нәтижелерімен «Талдау» АҚ сайтынан танысуға болады</w:t>
                        </w:r>
                      </w:p>
                      <w:p>
                        <w:pPr>
                          <w:spacing w:line="240" w:lineRule="auto" w:before="40"/>
                          <w:rPr>
                            <w:sz w:val="20"/>
                          </w:rPr>
                        </w:pPr>
                      </w:p>
                      <w:p>
                        <w:pPr>
                          <w:spacing w:before="0"/>
                          <w:ind w:left="311" w:right="0" w:firstLine="0"/>
                          <w:jc w:val="left"/>
                          <w:rPr>
                            <w:sz w:val="20"/>
                          </w:rPr>
                        </w:pPr>
                        <w:r>
                          <w:rPr>
                            <w:color w:val="231F20"/>
                            <w:sz w:val="20"/>
                          </w:rPr>
                          <w:t>h</w:t>
                        </w:r>
                        <w:r>
                          <w:rPr>
                            <w:color w:val="231F20"/>
                            <w:spacing w:val="-2"/>
                            <w:sz w:val="20"/>
                          </w:rPr>
                          <w:t> </w:t>
                        </w:r>
                        <w:r>
                          <w:rPr>
                            <w:color w:val="231F20"/>
                            <w:sz w:val="20"/>
                          </w:rPr>
                          <w:t>t t</w:t>
                        </w:r>
                        <w:r>
                          <w:rPr>
                            <w:color w:val="231F20"/>
                            <w:spacing w:val="-1"/>
                            <w:sz w:val="20"/>
                          </w:rPr>
                          <w:t> </w:t>
                        </w:r>
                        <w:r>
                          <w:rPr>
                            <w:color w:val="231F20"/>
                            <w:sz w:val="20"/>
                          </w:rPr>
                          <w:t>p</w:t>
                        </w:r>
                        <w:r>
                          <w:rPr>
                            <w:color w:val="231F20"/>
                            <w:spacing w:val="2"/>
                            <w:sz w:val="20"/>
                          </w:rPr>
                          <w:t> </w:t>
                        </w:r>
                        <w:r>
                          <w:rPr>
                            <w:color w:val="231F20"/>
                            <w:sz w:val="20"/>
                          </w:rPr>
                          <w:t>s</w:t>
                        </w:r>
                        <w:r>
                          <w:rPr>
                            <w:color w:val="231F20"/>
                            <w:spacing w:val="-2"/>
                            <w:sz w:val="20"/>
                          </w:rPr>
                          <w:t> </w:t>
                        </w:r>
                        <w:r>
                          <w:rPr>
                            <w:color w:val="231F20"/>
                            <w:sz w:val="20"/>
                          </w:rPr>
                          <w:t>:</w:t>
                        </w:r>
                        <w:r>
                          <w:rPr>
                            <w:color w:val="231F20"/>
                            <w:spacing w:val="12"/>
                            <w:sz w:val="20"/>
                          </w:rPr>
                          <w:t> </w:t>
                        </w:r>
                        <w:r>
                          <w:rPr>
                            <w:color w:val="231F20"/>
                            <w:sz w:val="20"/>
                          </w:rPr>
                          <w:t>/</w:t>
                        </w:r>
                        <w:r>
                          <w:rPr>
                            <w:color w:val="231F20"/>
                            <w:spacing w:val="-10"/>
                            <w:sz w:val="20"/>
                          </w:rPr>
                          <w:t> </w:t>
                        </w:r>
                        <w:r>
                          <w:rPr>
                            <w:color w:val="231F20"/>
                            <w:sz w:val="20"/>
                          </w:rPr>
                          <w:t>/</w:t>
                        </w:r>
                        <w:r>
                          <w:rPr>
                            <w:color w:val="231F20"/>
                            <w:spacing w:val="-3"/>
                            <w:sz w:val="20"/>
                          </w:rPr>
                          <w:t> </w:t>
                        </w:r>
                        <w:r>
                          <w:rPr>
                            <w:color w:val="231F20"/>
                            <w:sz w:val="20"/>
                          </w:rPr>
                          <w:t>t</w:t>
                        </w:r>
                        <w:r>
                          <w:rPr>
                            <w:color w:val="231F20"/>
                            <w:spacing w:val="-2"/>
                            <w:sz w:val="20"/>
                          </w:rPr>
                          <w:t> </w:t>
                        </w:r>
                        <w:r>
                          <w:rPr>
                            <w:color w:val="231F20"/>
                            <w:sz w:val="20"/>
                          </w:rPr>
                          <w:t>a</w:t>
                        </w:r>
                        <w:r>
                          <w:rPr>
                            <w:color w:val="231F20"/>
                            <w:spacing w:val="-1"/>
                            <w:sz w:val="20"/>
                          </w:rPr>
                          <w:t> </w:t>
                        </w:r>
                        <w:r>
                          <w:rPr>
                            <w:color w:val="231F20"/>
                            <w:sz w:val="20"/>
                          </w:rPr>
                          <w:t>l</w:t>
                        </w:r>
                        <w:r>
                          <w:rPr>
                            <w:color w:val="231F20"/>
                            <w:spacing w:val="-2"/>
                            <w:sz w:val="20"/>
                          </w:rPr>
                          <w:t> </w:t>
                        </w:r>
                        <w:r>
                          <w:rPr>
                            <w:color w:val="231F20"/>
                            <w:sz w:val="20"/>
                          </w:rPr>
                          <w:t>d</w:t>
                        </w:r>
                        <w:r>
                          <w:rPr>
                            <w:color w:val="231F20"/>
                            <w:spacing w:val="-2"/>
                            <w:sz w:val="20"/>
                          </w:rPr>
                          <w:t> </w:t>
                        </w:r>
                        <w:r>
                          <w:rPr>
                            <w:color w:val="231F20"/>
                            <w:sz w:val="20"/>
                          </w:rPr>
                          <w:t>a</w:t>
                        </w:r>
                        <w:r>
                          <w:rPr>
                            <w:color w:val="231F20"/>
                            <w:spacing w:val="3"/>
                            <w:sz w:val="20"/>
                          </w:rPr>
                          <w:t> </w:t>
                        </w:r>
                        <w:r>
                          <w:rPr>
                            <w:color w:val="231F20"/>
                            <w:sz w:val="20"/>
                          </w:rPr>
                          <w:t>u</w:t>
                        </w:r>
                        <w:r>
                          <w:rPr>
                            <w:color w:val="231F20"/>
                            <w:spacing w:val="-2"/>
                            <w:sz w:val="20"/>
                          </w:rPr>
                          <w:t> </w:t>
                        </w:r>
                        <w:r>
                          <w:rPr>
                            <w:color w:val="231F20"/>
                            <w:sz w:val="20"/>
                          </w:rPr>
                          <w:t>. e</w:t>
                        </w:r>
                        <w:r>
                          <w:rPr>
                            <w:color w:val="231F20"/>
                            <w:spacing w:val="-1"/>
                            <w:sz w:val="20"/>
                          </w:rPr>
                          <w:t> </w:t>
                        </w:r>
                        <w:r>
                          <w:rPr>
                            <w:color w:val="231F20"/>
                            <w:sz w:val="20"/>
                          </w:rPr>
                          <w:t>d</w:t>
                        </w:r>
                        <w:r>
                          <w:rPr>
                            <w:color w:val="231F20"/>
                            <w:spacing w:val="-2"/>
                            <w:sz w:val="20"/>
                          </w:rPr>
                          <w:t> </w:t>
                        </w:r>
                        <w:r>
                          <w:rPr>
                            <w:color w:val="231F20"/>
                            <w:sz w:val="20"/>
                          </w:rPr>
                          <w:t>u</w:t>
                        </w:r>
                        <w:r>
                          <w:rPr>
                            <w:color w:val="231F20"/>
                            <w:spacing w:val="2"/>
                            <w:sz w:val="20"/>
                          </w:rPr>
                          <w:t> </w:t>
                        </w:r>
                        <w:r>
                          <w:rPr>
                            <w:color w:val="231F20"/>
                            <w:sz w:val="20"/>
                          </w:rPr>
                          <w:t>.</w:t>
                        </w:r>
                        <w:r>
                          <w:rPr>
                            <w:color w:val="231F20"/>
                            <w:spacing w:val="-1"/>
                            <w:sz w:val="20"/>
                          </w:rPr>
                          <w:t> </w:t>
                        </w:r>
                        <w:r>
                          <w:rPr>
                            <w:color w:val="231F20"/>
                            <w:sz w:val="20"/>
                          </w:rPr>
                          <w:t>k z</w:t>
                        </w:r>
                        <w:r>
                          <w:rPr>
                            <w:color w:val="231F20"/>
                            <w:spacing w:val="-2"/>
                            <w:sz w:val="20"/>
                          </w:rPr>
                          <w:t> </w:t>
                        </w:r>
                        <w:r>
                          <w:rPr>
                            <w:color w:val="231F20"/>
                            <w:sz w:val="20"/>
                          </w:rPr>
                          <w:t>/</w:t>
                        </w:r>
                        <w:r>
                          <w:rPr>
                            <w:color w:val="231F20"/>
                            <w:spacing w:val="-10"/>
                            <w:sz w:val="20"/>
                          </w:rPr>
                          <w:t> </w:t>
                        </w:r>
                        <w:r>
                          <w:rPr>
                            <w:color w:val="231F20"/>
                            <w:sz w:val="20"/>
                          </w:rPr>
                          <w:t>s</w:t>
                        </w:r>
                        <w:r>
                          <w:rPr>
                            <w:color w:val="231F20"/>
                            <w:spacing w:val="-2"/>
                            <w:sz w:val="20"/>
                          </w:rPr>
                          <w:t> </w:t>
                        </w:r>
                        <w:r>
                          <w:rPr>
                            <w:color w:val="231F20"/>
                            <w:sz w:val="20"/>
                          </w:rPr>
                          <w:t>t o</w:t>
                        </w:r>
                        <w:r>
                          <w:rPr>
                            <w:color w:val="231F20"/>
                            <w:spacing w:val="-2"/>
                            <w:sz w:val="20"/>
                          </w:rPr>
                          <w:t> </w:t>
                        </w:r>
                        <w:r>
                          <w:rPr>
                            <w:color w:val="231F20"/>
                            <w:sz w:val="20"/>
                          </w:rPr>
                          <w:t>r</w:t>
                        </w:r>
                        <w:r>
                          <w:rPr>
                            <w:color w:val="231F20"/>
                            <w:spacing w:val="1"/>
                            <w:sz w:val="20"/>
                          </w:rPr>
                          <w:t> </w:t>
                        </w:r>
                        <w:r>
                          <w:rPr>
                            <w:color w:val="231F20"/>
                            <w:sz w:val="20"/>
                          </w:rPr>
                          <w:t>a</w:t>
                        </w:r>
                        <w:r>
                          <w:rPr>
                            <w:color w:val="231F20"/>
                            <w:spacing w:val="3"/>
                            <w:sz w:val="20"/>
                          </w:rPr>
                          <w:t> </w:t>
                        </w:r>
                        <w:r>
                          <w:rPr>
                            <w:color w:val="231F20"/>
                            <w:sz w:val="20"/>
                          </w:rPr>
                          <w:t>g</w:t>
                        </w:r>
                        <w:r>
                          <w:rPr>
                            <w:color w:val="231F20"/>
                            <w:spacing w:val="3"/>
                            <w:sz w:val="20"/>
                          </w:rPr>
                          <w:t> </w:t>
                        </w:r>
                        <w:r>
                          <w:rPr>
                            <w:color w:val="231F20"/>
                            <w:sz w:val="20"/>
                          </w:rPr>
                          <w:t>e</w:t>
                        </w:r>
                        <w:r>
                          <w:rPr>
                            <w:color w:val="231F20"/>
                            <w:spacing w:val="-2"/>
                            <w:sz w:val="20"/>
                          </w:rPr>
                          <w:t> </w:t>
                        </w:r>
                        <w:r>
                          <w:rPr>
                            <w:color w:val="231F20"/>
                            <w:sz w:val="20"/>
                          </w:rPr>
                          <w:t>/</w:t>
                        </w:r>
                        <w:r>
                          <w:rPr>
                            <w:color w:val="231F20"/>
                            <w:spacing w:val="-10"/>
                            <w:sz w:val="20"/>
                          </w:rPr>
                          <w:t> </w:t>
                        </w:r>
                        <w:r>
                          <w:rPr>
                            <w:color w:val="231F20"/>
                            <w:sz w:val="20"/>
                          </w:rPr>
                          <w:t>a</w:t>
                        </w:r>
                        <w:r>
                          <w:rPr>
                            <w:color w:val="231F20"/>
                            <w:spacing w:val="-2"/>
                            <w:sz w:val="20"/>
                          </w:rPr>
                          <w:t> </w:t>
                        </w:r>
                        <w:r>
                          <w:rPr>
                            <w:color w:val="231F20"/>
                            <w:sz w:val="20"/>
                          </w:rPr>
                          <w:t>p</w:t>
                        </w:r>
                        <w:r>
                          <w:rPr>
                            <w:color w:val="231F20"/>
                            <w:spacing w:val="-2"/>
                            <w:sz w:val="20"/>
                          </w:rPr>
                          <w:t> </w:t>
                        </w:r>
                        <w:r>
                          <w:rPr>
                            <w:color w:val="231F20"/>
                            <w:sz w:val="20"/>
                          </w:rPr>
                          <w:t>p</w:t>
                        </w:r>
                        <w:r>
                          <w:rPr>
                            <w:color w:val="231F20"/>
                            <w:spacing w:val="-1"/>
                            <w:sz w:val="20"/>
                          </w:rPr>
                          <w:t> </w:t>
                        </w:r>
                        <w:r>
                          <w:rPr>
                            <w:color w:val="231F20"/>
                            <w:sz w:val="20"/>
                          </w:rPr>
                          <w:t>/</w:t>
                        </w:r>
                        <w:r>
                          <w:rPr>
                            <w:color w:val="231F20"/>
                            <w:spacing w:val="-11"/>
                            <w:sz w:val="20"/>
                          </w:rPr>
                          <w:t> </w:t>
                        </w:r>
                        <w:r>
                          <w:rPr>
                            <w:color w:val="231F20"/>
                            <w:sz w:val="20"/>
                          </w:rPr>
                          <w:t>m</w:t>
                        </w:r>
                        <w:r>
                          <w:rPr>
                            <w:color w:val="231F20"/>
                            <w:spacing w:val="4"/>
                            <w:sz w:val="20"/>
                          </w:rPr>
                          <w:t> </w:t>
                        </w:r>
                        <w:r>
                          <w:rPr>
                            <w:color w:val="231F20"/>
                            <w:sz w:val="20"/>
                          </w:rPr>
                          <w:t>e</w:t>
                        </w:r>
                        <w:r>
                          <w:rPr>
                            <w:color w:val="231F20"/>
                            <w:spacing w:val="-2"/>
                            <w:sz w:val="20"/>
                          </w:rPr>
                          <w:t> </w:t>
                        </w:r>
                        <w:r>
                          <w:rPr>
                            <w:color w:val="231F20"/>
                            <w:sz w:val="20"/>
                          </w:rPr>
                          <w:t>d</w:t>
                        </w:r>
                        <w:r>
                          <w:rPr>
                            <w:color w:val="231F20"/>
                            <w:spacing w:val="-2"/>
                            <w:sz w:val="20"/>
                          </w:rPr>
                          <w:t> </w:t>
                        </w:r>
                        <w:r>
                          <w:rPr>
                            <w:color w:val="231F20"/>
                            <w:sz w:val="20"/>
                          </w:rPr>
                          <w:t>i</w:t>
                        </w:r>
                        <w:r>
                          <w:rPr>
                            <w:color w:val="231F20"/>
                            <w:spacing w:val="-1"/>
                            <w:sz w:val="20"/>
                          </w:rPr>
                          <w:t> </w:t>
                        </w:r>
                        <w:r>
                          <w:rPr>
                            <w:color w:val="231F20"/>
                            <w:sz w:val="20"/>
                          </w:rPr>
                          <w:t>a</w:t>
                        </w:r>
                        <w:r>
                          <w:rPr>
                            <w:color w:val="231F20"/>
                            <w:spacing w:val="2"/>
                            <w:sz w:val="20"/>
                          </w:rPr>
                          <w:t> </w:t>
                        </w:r>
                        <w:r>
                          <w:rPr>
                            <w:color w:val="231F20"/>
                            <w:sz w:val="20"/>
                          </w:rPr>
                          <w:t>/</w:t>
                        </w:r>
                        <w:r>
                          <w:rPr>
                            <w:color w:val="231F20"/>
                            <w:spacing w:val="-2"/>
                            <w:sz w:val="20"/>
                          </w:rPr>
                          <w:t> </w:t>
                        </w:r>
                        <w:r>
                          <w:rPr>
                            <w:color w:val="231F20"/>
                            <w:sz w:val="20"/>
                          </w:rPr>
                          <w:t>P I</w:t>
                        </w:r>
                        <w:r>
                          <w:rPr>
                            <w:color w:val="231F20"/>
                            <w:spacing w:val="-1"/>
                            <w:sz w:val="20"/>
                          </w:rPr>
                          <w:t> </w:t>
                        </w:r>
                        <w:r>
                          <w:rPr>
                            <w:color w:val="231F20"/>
                            <w:sz w:val="20"/>
                          </w:rPr>
                          <w:t>S</w:t>
                        </w:r>
                        <w:r>
                          <w:rPr>
                            <w:color w:val="231F20"/>
                            <w:spacing w:val="-2"/>
                            <w:sz w:val="20"/>
                          </w:rPr>
                          <w:t> </w:t>
                        </w:r>
                        <w:r>
                          <w:rPr>
                            <w:color w:val="231F20"/>
                            <w:sz w:val="20"/>
                          </w:rPr>
                          <w:t>A</w:t>
                        </w:r>
                        <w:r>
                          <w:rPr>
                            <w:color w:val="231F20"/>
                            <w:spacing w:val="8"/>
                            <w:sz w:val="20"/>
                          </w:rPr>
                          <w:t> </w:t>
                        </w:r>
                        <w:r>
                          <w:rPr>
                            <w:color w:val="231F20"/>
                            <w:sz w:val="20"/>
                          </w:rPr>
                          <w:t>/</w:t>
                        </w:r>
                        <w:r>
                          <w:rPr>
                            <w:color w:val="231F20"/>
                            <w:spacing w:val="3"/>
                            <w:sz w:val="20"/>
                          </w:rPr>
                          <w:t> </w:t>
                        </w:r>
                        <w:r>
                          <w:rPr>
                            <w:color w:val="231F20"/>
                            <w:sz w:val="20"/>
                          </w:rPr>
                          <w:t>%</w:t>
                        </w:r>
                        <w:r>
                          <w:rPr>
                            <w:color w:val="231F20"/>
                            <w:spacing w:val="4"/>
                            <w:sz w:val="20"/>
                          </w:rPr>
                          <w:t> </w:t>
                        </w:r>
                        <w:r>
                          <w:rPr>
                            <w:color w:val="231F20"/>
                            <w:sz w:val="20"/>
                          </w:rPr>
                          <w:t>2</w:t>
                        </w:r>
                        <w:r>
                          <w:rPr>
                            <w:color w:val="231F20"/>
                            <w:spacing w:val="2"/>
                            <w:sz w:val="20"/>
                          </w:rPr>
                          <w:t> </w:t>
                        </w:r>
                        <w:r>
                          <w:rPr>
                            <w:color w:val="231F20"/>
                            <w:spacing w:val="-10"/>
                            <w:sz w:val="20"/>
                          </w:rPr>
                          <w:t>0</w:t>
                        </w:r>
                      </w:p>
                      <w:p>
                        <w:pPr>
                          <w:spacing w:before="17"/>
                          <w:ind w:left="311" w:right="0" w:firstLine="0"/>
                          <w:jc w:val="left"/>
                          <w:rPr>
                            <w:sz w:val="20"/>
                          </w:rPr>
                        </w:pPr>
                        <w:r>
                          <w:rPr>
                            <w:color w:val="231F20"/>
                            <w:spacing w:val="-2"/>
                            <w:w w:val="90"/>
                            <w:sz w:val="20"/>
                          </w:rPr>
                          <w:t>%D0%B5%D1%81%D0%B5%D0%BF%20PISA-</w:t>
                        </w:r>
                        <w:r>
                          <w:rPr>
                            <w:color w:val="231F20"/>
                            <w:spacing w:val="-2"/>
                            <w:sz w:val="20"/>
                          </w:rPr>
                          <w:t>2022.pdf</w:t>
                        </w:r>
                      </w:p>
                    </w:txbxContent>
                  </v:textbox>
                  <w10:wrap type="none"/>
                </v:shape>
                <w10:wrap type="topAndBottom"/>
              </v:group>
            </w:pict>
          </mc:Fallback>
        </mc:AlternateContent>
      </w:r>
    </w:p>
    <w:p>
      <w:pPr>
        <w:pStyle w:val="BodyText"/>
        <w:spacing w:before="214"/>
      </w:pPr>
    </w:p>
    <w:p>
      <w:pPr>
        <w:pStyle w:val="BodyText"/>
        <w:spacing w:line="252" w:lineRule="auto"/>
        <w:ind w:left="1247" w:right="1415"/>
        <w:jc w:val="both"/>
      </w:pPr>
      <w:r>
        <w:rPr>
          <w:color w:val="231F20"/>
        </w:rPr>
        <w:t>Бастауыш</w:t>
      </w:r>
      <w:r>
        <w:rPr>
          <w:color w:val="231F20"/>
          <w:spacing w:val="-4"/>
        </w:rPr>
        <w:t> </w:t>
      </w:r>
      <w:r>
        <w:rPr>
          <w:color w:val="231F20"/>
        </w:rPr>
        <w:t>білім</w:t>
      </w:r>
      <w:r>
        <w:rPr>
          <w:color w:val="231F20"/>
          <w:spacing w:val="-4"/>
        </w:rPr>
        <w:t> </w:t>
      </w:r>
      <w:r>
        <w:rPr>
          <w:color w:val="231F20"/>
        </w:rPr>
        <w:t>беру</w:t>
      </w:r>
      <w:r>
        <w:rPr>
          <w:color w:val="231F20"/>
          <w:spacing w:val="-4"/>
        </w:rPr>
        <w:t> </w:t>
      </w:r>
      <w:r>
        <w:rPr>
          <w:color w:val="231F20"/>
        </w:rPr>
        <w:t>деңгейіндегі</w:t>
      </w:r>
      <w:r>
        <w:rPr>
          <w:color w:val="231F20"/>
          <w:spacing w:val="-4"/>
        </w:rPr>
        <w:t> </w:t>
      </w:r>
      <w:r>
        <w:rPr>
          <w:color w:val="231F20"/>
        </w:rPr>
        <w:t>«Жаратылыстану»</w:t>
      </w:r>
      <w:r>
        <w:rPr>
          <w:color w:val="231F20"/>
          <w:spacing w:val="-4"/>
        </w:rPr>
        <w:t> </w:t>
      </w:r>
      <w:r>
        <w:rPr>
          <w:color w:val="231F20"/>
        </w:rPr>
        <w:t>пәні</w:t>
      </w:r>
      <w:r>
        <w:rPr>
          <w:color w:val="231F20"/>
          <w:spacing w:val="-4"/>
        </w:rPr>
        <w:t> </w:t>
      </w:r>
      <w:r>
        <w:rPr>
          <w:color w:val="231F20"/>
        </w:rPr>
        <w:t>зерттеу,</w:t>
      </w:r>
      <w:r>
        <w:rPr>
          <w:color w:val="231F20"/>
          <w:spacing w:val="-4"/>
        </w:rPr>
        <w:t> </w:t>
      </w:r>
      <w:r>
        <w:rPr>
          <w:color w:val="231F20"/>
        </w:rPr>
        <w:t>ойлау</w:t>
      </w:r>
      <w:r>
        <w:rPr>
          <w:color w:val="231F20"/>
          <w:spacing w:val="-4"/>
        </w:rPr>
        <w:t> </w:t>
      </w:r>
      <w:r>
        <w:rPr>
          <w:color w:val="231F20"/>
        </w:rPr>
        <w:t>опера- цияларының негіздерін, коммуникативтік дағдылар мен іскерліктерді қалыпта- стыруға, қоршаған орта құбылыстарын түсіндіру үшін алған білімдерін қолдана білуге, әртүрлі көздерден алынатын табиғи-ғылыми және өмірлік маңызы </w:t>
      </w:r>
      <w:r>
        <w:rPr>
          <w:color w:val="231F20"/>
        </w:rPr>
        <w:t>бар мазмұндағы ақпаратты қабылдауға бағытталған.</w:t>
      </w:r>
    </w:p>
    <w:p>
      <w:pPr>
        <w:pStyle w:val="BodyText"/>
        <w:spacing w:before="13"/>
      </w:pPr>
    </w:p>
    <w:p>
      <w:pPr>
        <w:pStyle w:val="BodyText"/>
        <w:spacing w:line="252" w:lineRule="auto"/>
        <w:ind w:left="1247" w:right="1415"/>
        <w:jc w:val="both"/>
      </w:pPr>
      <w:r>
        <w:rPr>
          <w:color w:val="231F20"/>
        </w:rPr>
        <w:t>Бастауыш білім беру деңгейінде «Жаратылыстану» пәнін оқу процесінде </w:t>
      </w:r>
      <w:r>
        <w:rPr>
          <w:color w:val="231F20"/>
        </w:rPr>
        <w:t>білім алушылардың әртүрлі өмірлік жағдайларда алған білімдерін қолдана білу дағ- дылары қалыптасады. Бұл процесс «3.1.2.4 жүргізілген эксперимент нәтижесін құрылған жоспарға сәйкес диаграмма түрінде көрсету, қорытынды жасау» оқу мақсаттарын жүзеге асыру барысында берілген жоспарға сәйкес эксперимент жүргізу, нәтижелерді ыңғайлы түрде жазу және алынған деректер негізінде тұжырым жасау білігін талап етеді. Алынған дағдыларды одан әрі іс-әрекетте қолдану білім алушылардың эксперименттер жүргізіп, олардың негізінде бо- лашақта оқуда және күнделікті өмірде пайдалы болатын қорытындылар жасай алатынын болжайды (8-кесте).</w:t>
      </w:r>
    </w:p>
    <w:p>
      <w:pPr>
        <w:pStyle w:val="BodyText"/>
        <w:spacing w:after="0" w:line="252" w:lineRule="auto"/>
        <w:jc w:val="both"/>
        <w:sectPr>
          <w:pgSz w:w="11910" w:h="16840"/>
          <w:pgMar w:header="0" w:footer="908" w:top="680" w:bottom="1120" w:left="0" w:right="0"/>
        </w:sectPr>
      </w:pPr>
    </w:p>
    <w:p>
      <w:pPr>
        <w:pStyle w:val="Heading2"/>
        <w:spacing w:before="207"/>
        <w:ind w:right="1389"/>
        <w:jc w:val="right"/>
      </w:pPr>
      <w:r>
        <w:rPr/>
        <mc:AlternateContent>
          <mc:Choice Requires="wps">
            <w:drawing>
              <wp:anchor distT="0" distB="0" distL="0" distR="0" allowOverlap="1" layoutInCell="1" locked="0" behindDoc="0" simplePos="0" relativeHeight="15799296">
                <wp:simplePos x="0" y="0"/>
                <wp:positionH relativeFrom="page">
                  <wp:posOffset>6767995</wp:posOffset>
                </wp:positionH>
                <wp:positionV relativeFrom="paragraph">
                  <wp:posOffset>-2108</wp:posOffset>
                </wp:positionV>
                <wp:extent cx="792480" cy="454659"/>
                <wp:effectExtent l="0" t="0" r="0" b="0"/>
                <wp:wrapNone/>
                <wp:docPr id="180" name="Graphic 180"/>
                <wp:cNvGraphicFramePr>
                  <a:graphicFrameLocks/>
                </wp:cNvGraphicFramePr>
                <a:graphic>
                  <a:graphicData uri="http://schemas.microsoft.com/office/word/2010/wordprocessingShape">
                    <wps:wsp>
                      <wps:cNvPr id="180" name="Graphic 180"/>
                      <wps:cNvSpPr/>
                      <wps:spPr>
                        <a:xfrm>
                          <a:off x="0" y="0"/>
                          <a:ext cx="792480" cy="454659"/>
                        </a:xfrm>
                        <a:custGeom>
                          <a:avLst/>
                          <a:gdLst/>
                          <a:ahLst/>
                          <a:cxnLst/>
                          <a:rect l="l" t="t" r="r" b="b"/>
                          <a:pathLst>
                            <a:path w="792480" h="454659">
                              <a:moveTo>
                                <a:pt x="0" y="454278"/>
                              </a:moveTo>
                              <a:lnTo>
                                <a:pt x="792010" y="454278"/>
                              </a:lnTo>
                              <a:lnTo>
                                <a:pt x="792010" y="0"/>
                              </a:lnTo>
                              <a:lnTo>
                                <a:pt x="0" y="0"/>
                              </a:lnTo>
                              <a:lnTo>
                                <a:pt x="0" y="454278"/>
                              </a:lnTo>
                              <a:close/>
                            </a:path>
                          </a:pathLst>
                        </a:custGeom>
                        <a:solidFill>
                          <a:srgbClr val="776CB1"/>
                        </a:solidFill>
                      </wps:spPr>
                      <wps:bodyPr wrap="square" lIns="0" tIns="0" rIns="0" bIns="0" rtlCol="0">
                        <a:prstTxWarp prst="textNoShape">
                          <a:avLst/>
                        </a:prstTxWarp>
                        <a:noAutofit/>
                      </wps:bodyPr>
                    </wps:wsp>
                  </a:graphicData>
                </a:graphic>
              </wp:anchor>
            </w:drawing>
          </mc:Choice>
          <mc:Fallback>
            <w:pict>
              <v:rect style="position:absolute;margin-left:532.913025pt;margin-top:-.166pt;width:62.363pt;height:35.770pt;mso-position-horizontal-relative:page;mso-position-vertical-relative:paragraph;z-index:15799296" id="docshape166" filled="true" fillcolor="#776cb1" stroked="false">
                <v:fill type="solid"/>
                <w10:wrap type="none"/>
              </v:rect>
            </w:pict>
          </mc:Fallback>
        </mc:AlternateContent>
      </w:r>
      <w:r>
        <w:rPr/>
        <mc:AlternateContent>
          <mc:Choice Requires="wps">
            <w:drawing>
              <wp:anchor distT="0" distB="0" distL="0" distR="0" allowOverlap="1" layoutInCell="1" locked="0" behindDoc="0" simplePos="0" relativeHeight="15799808">
                <wp:simplePos x="0" y="0"/>
                <wp:positionH relativeFrom="page">
                  <wp:posOffset>0</wp:posOffset>
                </wp:positionH>
                <wp:positionV relativeFrom="paragraph">
                  <wp:posOffset>-2108</wp:posOffset>
                </wp:positionV>
                <wp:extent cx="6475095" cy="454659"/>
                <wp:effectExtent l="0" t="0" r="0" b="0"/>
                <wp:wrapNone/>
                <wp:docPr id="181" name="Textbox 181"/>
                <wp:cNvGraphicFramePr>
                  <a:graphicFrameLocks/>
                </wp:cNvGraphicFramePr>
                <a:graphic>
                  <a:graphicData uri="http://schemas.microsoft.com/office/word/2010/wordprocessingShape">
                    <wps:wsp>
                      <wps:cNvPr id="181" name="Textbox 181"/>
                      <wps:cNvSpPr txBox="1"/>
                      <wps:spPr>
                        <a:xfrm>
                          <a:off x="0" y="0"/>
                          <a:ext cx="6475095" cy="454659"/>
                        </a:xfrm>
                        <a:prstGeom prst="rect">
                          <a:avLst/>
                        </a:prstGeom>
                        <a:solidFill>
                          <a:srgbClr val="776CB1"/>
                        </a:solidFill>
                      </wps:spPr>
                      <wps:txbx>
                        <w:txbxContent>
                          <w:p>
                            <w:pPr>
                              <w:pStyle w:val="BodyText"/>
                              <w:spacing w:line="265" w:lineRule="exact" w:before="77"/>
                              <w:ind w:right="396"/>
                              <w:jc w:val="right"/>
                              <w:rPr>
                                <w:rFonts w:ascii="Tahoma" w:hAnsi="Tahoma"/>
                                <w:color w:val="000000"/>
                              </w:rPr>
                            </w:pPr>
                            <w:r>
                              <w:rPr>
                                <w:rFonts w:ascii="Tahoma" w:hAnsi="Tahoma"/>
                                <w:color w:val="FFFFFF"/>
                                <w:w w:val="60"/>
                              </w:rPr>
                              <w:t>БАСТАУЫШ,</w:t>
                            </w:r>
                            <w:r>
                              <w:rPr>
                                <w:rFonts w:ascii="Tahoma" w:hAnsi="Tahoma"/>
                                <w:color w:val="FFFFFF"/>
                                <w:spacing w:val="4"/>
                              </w:rPr>
                              <w:t> </w:t>
                            </w:r>
                            <w:r>
                              <w:rPr>
                                <w:rFonts w:ascii="Tahoma" w:hAnsi="Tahoma"/>
                                <w:color w:val="FFFFFF"/>
                                <w:w w:val="60"/>
                              </w:rPr>
                              <w:t>НЕГІЗГІ</w:t>
                            </w:r>
                            <w:r>
                              <w:rPr>
                                <w:rFonts w:ascii="Tahoma" w:hAnsi="Tahoma"/>
                                <w:color w:val="FFFFFF"/>
                                <w:spacing w:val="4"/>
                              </w:rPr>
                              <w:t> </w:t>
                            </w:r>
                            <w:r>
                              <w:rPr>
                                <w:rFonts w:ascii="Tahoma" w:hAnsi="Tahoma"/>
                                <w:color w:val="FFFFFF"/>
                                <w:w w:val="60"/>
                              </w:rPr>
                              <w:t>ОРТА</w:t>
                            </w:r>
                            <w:r>
                              <w:rPr>
                                <w:rFonts w:ascii="Tahoma" w:hAnsi="Tahoma"/>
                                <w:color w:val="FFFFFF"/>
                                <w:spacing w:val="4"/>
                              </w:rPr>
                              <w:t> </w:t>
                            </w:r>
                            <w:r>
                              <w:rPr>
                                <w:rFonts w:ascii="Tahoma" w:hAnsi="Tahoma"/>
                                <w:color w:val="FFFFFF"/>
                                <w:w w:val="60"/>
                              </w:rPr>
                              <w:t>ЖӘНЕ</w:t>
                            </w:r>
                            <w:r>
                              <w:rPr>
                                <w:rFonts w:ascii="Tahoma" w:hAnsi="Tahoma"/>
                                <w:color w:val="FFFFFF"/>
                                <w:spacing w:val="5"/>
                              </w:rPr>
                              <w:t> </w:t>
                            </w:r>
                            <w:r>
                              <w:rPr>
                                <w:rFonts w:ascii="Tahoma" w:hAnsi="Tahoma"/>
                                <w:color w:val="FFFFFF"/>
                                <w:w w:val="60"/>
                              </w:rPr>
                              <w:t>ЖАЛПЫ</w:t>
                            </w:r>
                            <w:r>
                              <w:rPr>
                                <w:rFonts w:ascii="Tahoma" w:hAnsi="Tahoma"/>
                                <w:color w:val="FFFFFF"/>
                                <w:spacing w:val="4"/>
                              </w:rPr>
                              <w:t> </w:t>
                            </w:r>
                            <w:r>
                              <w:rPr>
                                <w:rFonts w:ascii="Tahoma" w:hAnsi="Tahoma"/>
                                <w:color w:val="FFFFFF"/>
                                <w:w w:val="60"/>
                              </w:rPr>
                              <w:t>ОРТА</w:t>
                            </w:r>
                            <w:r>
                              <w:rPr>
                                <w:rFonts w:ascii="Tahoma" w:hAnsi="Tahoma"/>
                                <w:color w:val="FFFFFF"/>
                                <w:spacing w:val="4"/>
                              </w:rPr>
                              <w:t> </w:t>
                            </w:r>
                            <w:r>
                              <w:rPr>
                                <w:rFonts w:ascii="Tahoma" w:hAnsi="Tahoma"/>
                                <w:color w:val="FFFFFF"/>
                                <w:w w:val="60"/>
                              </w:rPr>
                              <w:t>БІЛІМ</w:t>
                            </w:r>
                            <w:r>
                              <w:rPr>
                                <w:rFonts w:ascii="Tahoma" w:hAnsi="Tahoma"/>
                                <w:color w:val="FFFFFF"/>
                                <w:spacing w:val="4"/>
                              </w:rPr>
                              <w:t> </w:t>
                            </w:r>
                            <w:r>
                              <w:rPr>
                                <w:rFonts w:ascii="Tahoma" w:hAnsi="Tahoma"/>
                                <w:color w:val="FFFFFF"/>
                                <w:w w:val="60"/>
                              </w:rPr>
                              <w:t>БЕРУДІҢ</w:t>
                            </w:r>
                            <w:r>
                              <w:rPr>
                                <w:rFonts w:ascii="Tahoma" w:hAnsi="Tahoma"/>
                                <w:color w:val="FFFFFF"/>
                                <w:spacing w:val="5"/>
                              </w:rPr>
                              <w:t> </w:t>
                            </w:r>
                            <w:r>
                              <w:rPr>
                                <w:rFonts w:ascii="Tahoma" w:hAnsi="Tahoma"/>
                                <w:color w:val="FFFFFF"/>
                                <w:spacing w:val="-2"/>
                                <w:w w:val="60"/>
                              </w:rPr>
                              <w:t>МЖМБС,</w:t>
                            </w:r>
                          </w:p>
                          <w:p>
                            <w:pPr>
                              <w:pStyle w:val="BodyText"/>
                              <w:spacing w:line="265" w:lineRule="exact"/>
                              <w:ind w:right="396"/>
                              <w:jc w:val="right"/>
                              <w:rPr>
                                <w:rFonts w:ascii="Tahoma" w:hAnsi="Tahoma"/>
                                <w:color w:val="000000"/>
                              </w:rPr>
                            </w:pPr>
                            <w:r>
                              <w:rPr>
                                <w:rFonts w:ascii="Tahoma" w:hAnsi="Tahoma"/>
                                <w:color w:val="FFFFFF"/>
                                <w:w w:val="60"/>
                              </w:rPr>
                              <w:t>ҮОЖ,</w:t>
                            </w:r>
                            <w:r>
                              <w:rPr>
                                <w:rFonts w:ascii="Tahoma" w:hAnsi="Tahoma"/>
                                <w:color w:val="FFFFFF"/>
                                <w:spacing w:val="-8"/>
                              </w:rPr>
                              <w:t> </w:t>
                            </w:r>
                            <w:r>
                              <w:rPr>
                                <w:rFonts w:ascii="Tahoma" w:hAnsi="Tahoma"/>
                                <w:color w:val="FFFFFF"/>
                                <w:w w:val="60"/>
                              </w:rPr>
                              <w:t>ҮОБ</w:t>
                            </w:r>
                            <w:r>
                              <w:rPr>
                                <w:rFonts w:ascii="Tahoma" w:hAnsi="Tahoma"/>
                                <w:color w:val="FFFFFF"/>
                                <w:spacing w:val="-8"/>
                              </w:rPr>
                              <w:t> </w:t>
                            </w:r>
                            <w:r>
                              <w:rPr>
                                <w:rFonts w:ascii="Tahoma" w:hAnsi="Tahoma"/>
                                <w:color w:val="FFFFFF"/>
                                <w:w w:val="60"/>
                              </w:rPr>
                              <w:t>ІСКЕ</w:t>
                            </w:r>
                            <w:r>
                              <w:rPr>
                                <w:rFonts w:ascii="Tahoma" w:hAnsi="Tahoma"/>
                                <w:color w:val="FFFFFF"/>
                                <w:spacing w:val="-8"/>
                              </w:rPr>
                              <w:t> </w:t>
                            </w:r>
                            <w:r>
                              <w:rPr>
                                <w:rFonts w:ascii="Tahoma" w:hAnsi="Tahoma"/>
                                <w:color w:val="FFFFFF"/>
                                <w:w w:val="60"/>
                              </w:rPr>
                              <w:t>АСЫРУ</w:t>
                            </w:r>
                            <w:r>
                              <w:rPr>
                                <w:rFonts w:ascii="Tahoma" w:hAnsi="Tahoma"/>
                                <w:color w:val="FFFFFF"/>
                                <w:spacing w:val="-8"/>
                              </w:rPr>
                              <w:t> </w:t>
                            </w:r>
                            <w:r>
                              <w:rPr>
                                <w:rFonts w:ascii="Tahoma" w:hAnsi="Tahoma"/>
                                <w:color w:val="FFFFFF"/>
                                <w:spacing w:val="-2"/>
                                <w:w w:val="60"/>
                              </w:rPr>
                              <w:t>ЕРЕКШЕЛІКТЕРІ</w:t>
                            </w:r>
                          </w:p>
                        </w:txbxContent>
                      </wps:txbx>
                      <wps:bodyPr wrap="square" lIns="0" tIns="0" rIns="0" bIns="0" rtlCol="0">
                        <a:noAutofit/>
                      </wps:bodyPr>
                    </wps:wsp>
                  </a:graphicData>
                </a:graphic>
              </wp:anchor>
            </w:drawing>
          </mc:Choice>
          <mc:Fallback>
            <w:pict>
              <v:shape style="position:absolute;margin-left:0pt;margin-top:-.166pt;width:509.85pt;height:35.8pt;mso-position-horizontal-relative:page;mso-position-vertical-relative:paragraph;z-index:15799808" type="#_x0000_t202" id="docshape167" filled="true" fillcolor="#776cb1" stroked="false">
                <v:textbox inset="0,0,0,0">
                  <w:txbxContent>
                    <w:p>
                      <w:pPr>
                        <w:pStyle w:val="BodyText"/>
                        <w:spacing w:line="265" w:lineRule="exact" w:before="77"/>
                        <w:ind w:right="396"/>
                        <w:jc w:val="right"/>
                        <w:rPr>
                          <w:rFonts w:ascii="Tahoma" w:hAnsi="Tahoma"/>
                          <w:color w:val="000000"/>
                        </w:rPr>
                      </w:pPr>
                      <w:r>
                        <w:rPr>
                          <w:rFonts w:ascii="Tahoma" w:hAnsi="Tahoma"/>
                          <w:color w:val="FFFFFF"/>
                          <w:w w:val="60"/>
                        </w:rPr>
                        <w:t>БАСТАУЫШ,</w:t>
                      </w:r>
                      <w:r>
                        <w:rPr>
                          <w:rFonts w:ascii="Tahoma" w:hAnsi="Tahoma"/>
                          <w:color w:val="FFFFFF"/>
                          <w:spacing w:val="4"/>
                        </w:rPr>
                        <w:t> </w:t>
                      </w:r>
                      <w:r>
                        <w:rPr>
                          <w:rFonts w:ascii="Tahoma" w:hAnsi="Tahoma"/>
                          <w:color w:val="FFFFFF"/>
                          <w:w w:val="60"/>
                        </w:rPr>
                        <w:t>НЕГІЗГІ</w:t>
                      </w:r>
                      <w:r>
                        <w:rPr>
                          <w:rFonts w:ascii="Tahoma" w:hAnsi="Tahoma"/>
                          <w:color w:val="FFFFFF"/>
                          <w:spacing w:val="4"/>
                        </w:rPr>
                        <w:t> </w:t>
                      </w:r>
                      <w:r>
                        <w:rPr>
                          <w:rFonts w:ascii="Tahoma" w:hAnsi="Tahoma"/>
                          <w:color w:val="FFFFFF"/>
                          <w:w w:val="60"/>
                        </w:rPr>
                        <w:t>ОРТА</w:t>
                      </w:r>
                      <w:r>
                        <w:rPr>
                          <w:rFonts w:ascii="Tahoma" w:hAnsi="Tahoma"/>
                          <w:color w:val="FFFFFF"/>
                          <w:spacing w:val="4"/>
                        </w:rPr>
                        <w:t> </w:t>
                      </w:r>
                      <w:r>
                        <w:rPr>
                          <w:rFonts w:ascii="Tahoma" w:hAnsi="Tahoma"/>
                          <w:color w:val="FFFFFF"/>
                          <w:w w:val="60"/>
                        </w:rPr>
                        <w:t>ЖӘНЕ</w:t>
                      </w:r>
                      <w:r>
                        <w:rPr>
                          <w:rFonts w:ascii="Tahoma" w:hAnsi="Tahoma"/>
                          <w:color w:val="FFFFFF"/>
                          <w:spacing w:val="5"/>
                        </w:rPr>
                        <w:t> </w:t>
                      </w:r>
                      <w:r>
                        <w:rPr>
                          <w:rFonts w:ascii="Tahoma" w:hAnsi="Tahoma"/>
                          <w:color w:val="FFFFFF"/>
                          <w:w w:val="60"/>
                        </w:rPr>
                        <w:t>ЖАЛПЫ</w:t>
                      </w:r>
                      <w:r>
                        <w:rPr>
                          <w:rFonts w:ascii="Tahoma" w:hAnsi="Tahoma"/>
                          <w:color w:val="FFFFFF"/>
                          <w:spacing w:val="4"/>
                        </w:rPr>
                        <w:t> </w:t>
                      </w:r>
                      <w:r>
                        <w:rPr>
                          <w:rFonts w:ascii="Tahoma" w:hAnsi="Tahoma"/>
                          <w:color w:val="FFFFFF"/>
                          <w:w w:val="60"/>
                        </w:rPr>
                        <w:t>ОРТА</w:t>
                      </w:r>
                      <w:r>
                        <w:rPr>
                          <w:rFonts w:ascii="Tahoma" w:hAnsi="Tahoma"/>
                          <w:color w:val="FFFFFF"/>
                          <w:spacing w:val="4"/>
                        </w:rPr>
                        <w:t> </w:t>
                      </w:r>
                      <w:r>
                        <w:rPr>
                          <w:rFonts w:ascii="Tahoma" w:hAnsi="Tahoma"/>
                          <w:color w:val="FFFFFF"/>
                          <w:w w:val="60"/>
                        </w:rPr>
                        <w:t>БІЛІМ</w:t>
                      </w:r>
                      <w:r>
                        <w:rPr>
                          <w:rFonts w:ascii="Tahoma" w:hAnsi="Tahoma"/>
                          <w:color w:val="FFFFFF"/>
                          <w:spacing w:val="4"/>
                        </w:rPr>
                        <w:t> </w:t>
                      </w:r>
                      <w:r>
                        <w:rPr>
                          <w:rFonts w:ascii="Tahoma" w:hAnsi="Tahoma"/>
                          <w:color w:val="FFFFFF"/>
                          <w:w w:val="60"/>
                        </w:rPr>
                        <w:t>БЕРУДІҢ</w:t>
                      </w:r>
                      <w:r>
                        <w:rPr>
                          <w:rFonts w:ascii="Tahoma" w:hAnsi="Tahoma"/>
                          <w:color w:val="FFFFFF"/>
                          <w:spacing w:val="5"/>
                        </w:rPr>
                        <w:t> </w:t>
                      </w:r>
                      <w:r>
                        <w:rPr>
                          <w:rFonts w:ascii="Tahoma" w:hAnsi="Tahoma"/>
                          <w:color w:val="FFFFFF"/>
                          <w:spacing w:val="-2"/>
                          <w:w w:val="60"/>
                        </w:rPr>
                        <w:t>МЖМБС,</w:t>
                      </w:r>
                    </w:p>
                    <w:p>
                      <w:pPr>
                        <w:pStyle w:val="BodyText"/>
                        <w:spacing w:line="265" w:lineRule="exact"/>
                        <w:ind w:right="396"/>
                        <w:jc w:val="right"/>
                        <w:rPr>
                          <w:rFonts w:ascii="Tahoma" w:hAnsi="Tahoma"/>
                          <w:color w:val="000000"/>
                        </w:rPr>
                      </w:pPr>
                      <w:r>
                        <w:rPr>
                          <w:rFonts w:ascii="Tahoma" w:hAnsi="Tahoma"/>
                          <w:color w:val="FFFFFF"/>
                          <w:w w:val="60"/>
                        </w:rPr>
                        <w:t>ҮОЖ,</w:t>
                      </w:r>
                      <w:r>
                        <w:rPr>
                          <w:rFonts w:ascii="Tahoma" w:hAnsi="Tahoma"/>
                          <w:color w:val="FFFFFF"/>
                          <w:spacing w:val="-8"/>
                        </w:rPr>
                        <w:t> </w:t>
                      </w:r>
                      <w:r>
                        <w:rPr>
                          <w:rFonts w:ascii="Tahoma" w:hAnsi="Tahoma"/>
                          <w:color w:val="FFFFFF"/>
                          <w:w w:val="60"/>
                        </w:rPr>
                        <w:t>ҮОБ</w:t>
                      </w:r>
                      <w:r>
                        <w:rPr>
                          <w:rFonts w:ascii="Tahoma" w:hAnsi="Tahoma"/>
                          <w:color w:val="FFFFFF"/>
                          <w:spacing w:val="-8"/>
                        </w:rPr>
                        <w:t> </w:t>
                      </w:r>
                      <w:r>
                        <w:rPr>
                          <w:rFonts w:ascii="Tahoma" w:hAnsi="Tahoma"/>
                          <w:color w:val="FFFFFF"/>
                          <w:w w:val="60"/>
                        </w:rPr>
                        <w:t>ІСКЕ</w:t>
                      </w:r>
                      <w:r>
                        <w:rPr>
                          <w:rFonts w:ascii="Tahoma" w:hAnsi="Tahoma"/>
                          <w:color w:val="FFFFFF"/>
                          <w:spacing w:val="-8"/>
                        </w:rPr>
                        <w:t> </w:t>
                      </w:r>
                      <w:r>
                        <w:rPr>
                          <w:rFonts w:ascii="Tahoma" w:hAnsi="Tahoma"/>
                          <w:color w:val="FFFFFF"/>
                          <w:w w:val="60"/>
                        </w:rPr>
                        <w:t>АСЫРУ</w:t>
                      </w:r>
                      <w:r>
                        <w:rPr>
                          <w:rFonts w:ascii="Tahoma" w:hAnsi="Tahoma"/>
                          <w:color w:val="FFFFFF"/>
                          <w:spacing w:val="-8"/>
                        </w:rPr>
                        <w:t> </w:t>
                      </w:r>
                      <w:r>
                        <w:rPr>
                          <w:rFonts w:ascii="Tahoma" w:hAnsi="Tahoma"/>
                          <w:color w:val="FFFFFF"/>
                          <w:spacing w:val="-2"/>
                          <w:w w:val="60"/>
                        </w:rPr>
                        <w:t>ЕРЕКШЕЛІКТЕРІ</w:t>
                      </w:r>
                    </w:p>
                  </w:txbxContent>
                </v:textbox>
                <v:fill type="solid"/>
                <w10:wrap type="none"/>
              </v:shape>
            </w:pict>
          </mc:Fallback>
        </mc:AlternateContent>
      </w:r>
      <w:r>
        <w:rPr>
          <w:color w:val="231F20"/>
          <w:spacing w:val="-5"/>
          <w:w w:val="75"/>
        </w:rPr>
        <w:t>63</w:t>
      </w:r>
    </w:p>
    <w:p>
      <w:pPr>
        <w:pStyle w:val="BodyText"/>
        <w:rPr>
          <w:rFonts w:ascii="Tahoma"/>
          <w:sz w:val="20"/>
        </w:rPr>
      </w:pPr>
    </w:p>
    <w:p>
      <w:pPr>
        <w:pStyle w:val="BodyText"/>
        <w:rPr>
          <w:rFonts w:ascii="Tahoma"/>
          <w:sz w:val="20"/>
        </w:rPr>
      </w:pPr>
    </w:p>
    <w:p>
      <w:pPr>
        <w:pStyle w:val="BodyText"/>
        <w:spacing w:before="171"/>
        <w:rPr>
          <w:rFonts w:ascii="Tahoma"/>
          <w:sz w:val="20"/>
        </w:rPr>
      </w:pPr>
    </w:p>
    <w:p>
      <w:pPr>
        <w:pStyle w:val="ListParagraph"/>
        <w:numPr>
          <w:ilvl w:val="0"/>
          <w:numId w:val="33"/>
        </w:numPr>
        <w:tabs>
          <w:tab w:pos="1624" w:val="left" w:leader="none"/>
        </w:tabs>
        <w:spacing w:line="240" w:lineRule="auto" w:before="0" w:after="0"/>
        <w:ind w:left="1624" w:right="0" w:hanging="207"/>
        <w:jc w:val="both"/>
        <w:rPr>
          <w:b/>
          <w:i/>
          <w:color w:val="231F20"/>
          <w:sz w:val="18"/>
        </w:rPr>
      </w:pPr>
      <w:r>
        <w:rPr>
          <w:b/>
          <w:i/>
          <w:color w:val="231F20"/>
          <w:spacing w:val="2"/>
          <w:w w:val="90"/>
          <w:sz w:val="20"/>
        </w:rPr>
        <w:t>кесте.</w:t>
      </w:r>
      <w:r>
        <w:rPr>
          <w:b/>
          <w:i/>
          <w:color w:val="231F20"/>
          <w:spacing w:val="20"/>
          <w:sz w:val="20"/>
        </w:rPr>
        <w:t> </w:t>
      </w:r>
      <w:r>
        <w:rPr>
          <w:b/>
          <w:i/>
          <w:color w:val="231F20"/>
          <w:spacing w:val="2"/>
          <w:w w:val="90"/>
          <w:sz w:val="20"/>
        </w:rPr>
        <w:t>Оқыту</w:t>
      </w:r>
      <w:r>
        <w:rPr>
          <w:b/>
          <w:i/>
          <w:color w:val="231F20"/>
          <w:spacing w:val="20"/>
          <w:sz w:val="20"/>
        </w:rPr>
        <w:t> </w:t>
      </w:r>
      <w:r>
        <w:rPr>
          <w:b/>
          <w:i/>
          <w:color w:val="231F20"/>
          <w:spacing w:val="2"/>
          <w:w w:val="90"/>
          <w:sz w:val="20"/>
        </w:rPr>
        <w:t>мақсатының</w:t>
      </w:r>
      <w:r>
        <w:rPr>
          <w:b/>
          <w:i/>
          <w:color w:val="231F20"/>
          <w:spacing w:val="20"/>
          <w:sz w:val="20"/>
        </w:rPr>
        <w:t> </w:t>
      </w:r>
      <w:r>
        <w:rPr>
          <w:b/>
          <w:i/>
          <w:color w:val="231F20"/>
          <w:spacing w:val="2"/>
          <w:w w:val="90"/>
          <w:sz w:val="20"/>
        </w:rPr>
        <w:t>академиялық</w:t>
      </w:r>
      <w:r>
        <w:rPr>
          <w:b/>
          <w:i/>
          <w:color w:val="231F20"/>
          <w:spacing w:val="20"/>
          <w:sz w:val="20"/>
        </w:rPr>
        <w:t> </w:t>
      </w:r>
      <w:r>
        <w:rPr>
          <w:b/>
          <w:i/>
          <w:color w:val="231F20"/>
          <w:spacing w:val="2"/>
          <w:w w:val="90"/>
          <w:sz w:val="20"/>
        </w:rPr>
        <w:t>және</w:t>
      </w:r>
      <w:r>
        <w:rPr>
          <w:b/>
          <w:i/>
          <w:color w:val="231F20"/>
          <w:spacing w:val="20"/>
          <w:sz w:val="20"/>
        </w:rPr>
        <w:t> </w:t>
      </w:r>
      <w:r>
        <w:rPr>
          <w:b/>
          <w:i/>
          <w:color w:val="231F20"/>
          <w:spacing w:val="2"/>
          <w:w w:val="90"/>
          <w:sz w:val="20"/>
        </w:rPr>
        <w:t>функционалдық</w:t>
      </w:r>
      <w:r>
        <w:rPr>
          <w:b/>
          <w:i/>
          <w:color w:val="231F20"/>
          <w:spacing w:val="20"/>
          <w:sz w:val="20"/>
        </w:rPr>
        <w:t> </w:t>
      </w:r>
      <w:r>
        <w:rPr>
          <w:b/>
          <w:i/>
          <w:color w:val="231F20"/>
          <w:spacing w:val="2"/>
          <w:w w:val="90"/>
          <w:sz w:val="20"/>
        </w:rPr>
        <w:t>құрамдас</w:t>
      </w:r>
      <w:r>
        <w:rPr>
          <w:b/>
          <w:i/>
          <w:color w:val="231F20"/>
          <w:spacing w:val="20"/>
          <w:sz w:val="20"/>
        </w:rPr>
        <w:t> </w:t>
      </w:r>
      <w:r>
        <w:rPr>
          <w:b/>
          <w:i/>
          <w:color w:val="231F20"/>
          <w:spacing w:val="-2"/>
          <w:w w:val="90"/>
          <w:sz w:val="20"/>
        </w:rPr>
        <w:t>бөліктері</w:t>
      </w:r>
    </w:p>
    <w:p>
      <w:pPr>
        <w:pStyle w:val="BodyText"/>
        <w:spacing w:before="6"/>
        <w:rPr>
          <w:b/>
          <w:i/>
          <w:sz w:val="12"/>
        </w:rPr>
      </w:pPr>
    </w:p>
    <w:tbl>
      <w:tblPr>
        <w:tblW w:w="0" w:type="auto"/>
        <w:jc w:val="left"/>
        <w:tblInd w:w="1432"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CellMar>
          <w:top w:w="0" w:type="dxa"/>
          <w:left w:w="0" w:type="dxa"/>
          <w:bottom w:w="0" w:type="dxa"/>
          <w:right w:w="0" w:type="dxa"/>
        </w:tblCellMar>
        <w:tblLook w:val="01E0"/>
      </w:tblPr>
      <w:tblGrid>
        <w:gridCol w:w="1765"/>
        <w:gridCol w:w="3522"/>
        <w:gridCol w:w="3942"/>
      </w:tblGrid>
      <w:tr>
        <w:trPr>
          <w:trHeight w:val="858" w:hRule="atLeast"/>
        </w:trPr>
        <w:tc>
          <w:tcPr>
            <w:tcW w:w="1765" w:type="dxa"/>
            <w:shd w:val="clear" w:color="auto" w:fill="C8C5DE"/>
          </w:tcPr>
          <w:p>
            <w:pPr>
              <w:pStyle w:val="TableParagraph"/>
              <w:spacing w:line="259" w:lineRule="auto" w:before="196"/>
              <w:ind w:left="747" w:right="141" w:hanging="590"/>
              <w:jc w:val="left"/>
              <w:rPr>
                <w:rFonts w:ascii="Tahoma" w:hAnsi="Tahoma"/>
                <w:b/>
                <w:sz w:val="20"/>
              </w:rPr>
            </w:pPr>
            <w:r>
              <w:rPr>
                <w:rFonts w:ascii="Tahoma" w:hAnsi="Tahoma"/>
                <w:b/>
                <w:color w:val="231F20"/>
                <w:sz w:val="20"/>
              </w:rPr>
              <w:t>Оқыту</w:t>
            </w:r>
            <w:r>
              <w:rPr>
                <w:rFonts w:ascii="Tahoma" w:hAnsi="Tahoma"/>
                <w:b/>
                <w:color w:val="231F20"/>
                <w:spacing w:val="-15"/>
                <w:sz w:val="20"/>
              </w:rPr>
              <w:t> </w:t>
            </w:r>
            <w:r>
              <w:rPr>
                <w:rFonts w:ascii="Tahoma" w:hAnsi="Tahoma"/>
                <w:b/>
                <w:color w:val="231F20"/>
                <w:sz w:val="20"/>
              </w:rPr>
              <w:t>мақса- </w:t>
            </w:r>
            <w:r>
              <w:rPr>
                <w:rFonts w:ascii="Tahoma" w:hAnsi="Tahoma"/>
                <w:b/>
                <w:color w:val="231F20"/>
                <w:spacing w:val="-6"/>
                <w:sz w:val="20"/>
              </w:rPr>
              <w:t>ты</w:t>
            </w:r>
          </w:p>
        </w:tc>
        <w:tc>
          <w:tcPr>
            <w:tcW w:w="3522" w:type="dxa"/>
            <w:shd w:val="clear" w:color="auto" w:fill="C8C5DE"/>
          </w:tcPr>
          <w:p>
            <w:pPr>
              <w:pStyle w:val="TableParagraph"/>
              <w:spacing w:line="259" w:lineRule="auto" w:before="196"/>
              <w:ind w:left="622" w:hanging="294"/>
              <w:jc w:val="left"/>
              <w:rPr>
                <w:rFonts w:ascii="Tahoma" w:hAnsi="Tahoma"/>
                <w:b/>
                <w:sz w:val="20"/>
              </w:rPr>
            </w:pPr>
            <w:r>
              <w:rPr>
                <w:rFonts w:ascii="Tahoma" w:hAnsi="Tahoma"/>
                <w:b/>
                <w:color w:val="231F20"/>
                <w:sz w:val="20"/>
              </w:rPr>
              <w:t>Оқыту мақсатының </w:t>
            </w:r>
            <w:r>
              <w:rPr>
                <w:rFonts w:ascii="Tahoma" w:hAnsi="Tahoma"/>
                <w:b/>
                <w:color w:val="231F20"/>
                <w:sz w:val="20"/>
              </w:rPr>
              <w:t>пәндік (академиялық) бөлігі</w:t>
            </w:r>
          </w:p>
        </w:tc>
        <w:tc>
          <w:tcPr>
            <w:tcW w:w="3942" w:type="dxa"/>
            <w:shd w:val="clear" w:color="auto" w:fill="C8C5DE"/>
          </w:tcPr>
          <w:p>
            <w:pPr>
              <w:pStyle w:val="TableParagraph"/>
              <w:spacing w:line="260" w:lineRule="atLeast" w:before="47"/>
              <w:ind w:left="118" w:right="103" w:hanging="1"/>
              <w:rPr>
                <w:rFonts w:ascii="Tahoma" w:hAnsi="Tahoma"/>
                <w:b/>
                <w:sz w:val="20"/>
              </w:rPr>
            </w:pPr>
            <w:r>
              <w:rPr>
                <w:rFonts w:ascii="Tahoma" w:hAnsi="Tahoma"/>
                <w:b/>
                <w:color w:val="231F20"/>
                <w:sz w:val="20"/>
              </w:rPr>
              <w:t>Оқыту мақсатының функционал- дық (әртүрлі өмірлік жағдайларда қолдану) бөлігі</w:t>
            </w:r>
          </w:p>
        </w:tc>
      </w:tr>
      <w:tr>
        <w:trPr>
          <w:trHeight w:val="2158" w:hRule="atLeast"/>
        </w:trPr>
        <w:tc>
          <w:tcPr>
            <w:tcW w:w="1765" w:type="dxa"/>
            <w:shd w:val="clear" w:color="auto" w:fill="E3E1EE"/>
          </w:tcPr>
          <w:p>
            <w:pPr>
              <w:pStyle w:val="TableParagraph"/>
              <w:spacing w:line="256" w:lineRule="auto"/>
              <w:ind w:left="79"/>
              <w:jc w:val="left"/>
              <w:rPr>
                <w:sz w:val="20"/>
              </w:rPr>
            </w:pPr>
            <w:r>
              <w:rPr>
                <w:color w:val="231F20"/>
                <w:spacing w:val="-2"/>
                <w:w w:val="90"/>
                <w:sz w:val="20"/>
              </w:rPr>
              <w:t>3.2.2.1</w:t>
            </w:r>
            <w:r>
              <w:rPr>
                <w:color w:val="231F20"/>
                <w:spacing w:val="-10"/>
                <w:w w:val="90"/>
                <w:sz w:val="20"/>
              </w:rPr>
              <w:t> </w:t>
            </w:r>
            <w:r>
              <w:rPr>
                <w:color w:val="231F20"/>
                <w:spacing w:val="-2"/>
                <w:w w:val="90"/>
                <w:sz w:val="20"/>
              </w:rPr>
              <w:t>жануар</w:t>
            </w:r>
            <w:r>
              <w:rPr>
                <w:color w:val="231F20"/>
                <w:spacing w:val="-2"/>
                <w:w w:val="90"/>
                <w:sz w:val="20"/>
              </w:rPr>
              <w:t>-</w:t>
            </w:r>
            <w:r>
              <w:rPr>
                <w:color w:val="231F20"/>
                <w:spacing w:val="-2"/>
                <w:w w:val="90"/>
                <w:sz w:val="20"/>
              </w:rPr>
              <w:t> </w:t>
            </w:r>
            <w:r>
              <w:rPr>
                <w:color w:val="231F20"/>
                <w:sz w:val="20"/>
              </w:rPr>
              <w:t>ларды</w:t>
            </w:r>
            <w:r>
              <w:rPr>
                <w:color w:val="231F20"/>
                <w:spacing w:val="-4"/>
                <w:sz w:val="20"/>
              </w:rPr>
              <w:t> </w:t>
            </w:r>
            <w:r>
              <w:rPr>
                <w:color w:val="231F20"/>
                <w:sz w:val="20"/>
              </w:rPr>
              <w:t>омы- </w:t>
            </w:r>
            <w:r>
              <w:rPr>
                <w:color w:val="231F20"/>
                <w:spacing w:val="-2"/>
                <w:sz w:val="20"/>
              </w:rPr>
              <w:t>ртқалыларға </w:t>
            </w:r>
            <w:r>
              <w:rPr>
                <w:color w:val="231F20"/>
                <w:sz w:val="20"/>
              </w:rPr>
              <w:t>және</w:t>
            </w:r>
            <w:r>
              <w:rPr>
                <w:color w:val="231F20"/>
                <w:spacing w:val="-4"/>
                <w:sz w:val="20"/>
              </w:rPr>
              <w:t> </w:t>
            </w:r>
            <w:r>
              <w:rPr>
                <w:color w:val="231F20"/>
                <w:sz w:val="20"/>
              </w:rPr>
              <w:t>омы- </w:t>
            </w:r>
            <w:r>
              <w:rPr>
                <w:color w:val="231F20"/>
                <w:spacing w:val="-2"/>
                <w:sz w:val="20"/>
              </w:rPr>
              <w:t>ртқасыздарға жіктеу;</w:t>
            </w:r>
          </w:p>
        </w:tc>
        <w:tc>
          <w:tcPr>
            <w:tcW w:w="3522" w:type="dxa"/>
            <w:shd w:val="clear" w:color="auto" w:fill="E3E1EE"/>
          </w:tcPr>
          <w:p>
            <w:pPr>
              <w:pStyle w:val="TableParagraph"/>
              <w:spacing w:line="260" w:lineRule="atLeast" w:before="48"/>
              <w:ind w:left="79"/>
              <w:jc w:val="left"/>
              <w:rPr>
                <w:sz w:val="20"/>
              </w:rPr>
            </w:pPr>
            <w:r>
              <w:rPr>
                <w:color w:val="231F20"/>
                <w:sz w:val="20"/>
              </w:rPr>
              <w:t>Білім алушылар </w:t>
            </w:r>
            <w:r>
              <w:rPr>
                <w:color w:val="231F20"/>
                <w:sz w:val="20"/>
              </w:rPr>
              <w:t>жануарлардың </w:t>
            </w:r>
            <w:r>
              <w:rPr>
                <w:color w:val="231F20"/>
                <w:w w:val="105"/>
                <w:sz w:val="20"/>
              </w:rPr>
              <w:t>негізгі сипаттамаларын зер- делейді және омыртқалылар мен омыртқасыздардың ара- сындағы омыртқаның болуы </w:t>
            </w:r>
            <w:r>
              <w:rPr>
                <w:color w:val="231F20"/>
                <w:spacing w:val="-2"/>
                <w:w w:val="105"/>
                <w:sz w:val="20"/>
              </w:rPr>
              <w:t>немесе</w:t>
            </w:r>
            <w:r>
              <w:rPr>
                <w:color w:val="231F20"/>
                <w:spacing w:val="-13"/>
                <w:w w:val="105"/>
                <w:sz w:val="20"/>
              </w:rPr>
              <w:t> </w:t>
            </w:r>
            <w:r>
              <w:rPr>
                <w:color w:val="231F20"/>
                <w:spacing w:val="-2"/>
                <w:w w:val="105"/>
                <w:sz w:val="20"/>
              </w:rPr>
              <w:t>болмауы,</w:t>
            </w:r>
            <w:r>
              <w:rPr>
                <w:color w:val="231F20"/>
                <w:spacing w:val="-13"/>
                <w:w w:val="105"/>
                <w:sz w:val="20"/>
              </w:rPr>
              <w:t> </w:t>
            </w:r>
            <w:r>
              <w:rPr>
                <w:color w:val="231F20"/>
                <w:spacing w:val="-2"/>
                <w:w w:val="105"/>
                <w:sz w:val="20"/>
              </w:rPr>
              <w:t>дене</w:t>
            </w:r>
            <w:r>
              <w:rPr>
                <w:color w:val="231F20"/>
                <w:spacing w:val="-13"/>
                <w:w w:val="105"/>
                <w:sz w:val="20"/>
              </w:rPr>
              <w:t> </w:t>
            </w:r>
            <w:r>
              <w:rPr>
                <w:color w:val="231F20"/>
                <w:spacing w:val="-2"/>
                <w:w w:val="105"/>
                <w:sz w:val="20"/>
              </w:rPr>
              <w:t>бітімінің </w:t>
            </w:r>
            <w:r>
              <w:rPr>
                <w:color w:val="231F20"/>
                <w:sz w:val="20"/>
              </w:rPr>
              <w:t>түрі,</w:t>
            </w:r>
            <w:r>
              <w:rPr>
                <w:color w:val="231F20"/>
                <w:spacing w:val="-18"/>
                <w:sz w:val="20"/>
              </w:rPr>
              <w:t> </w:t>
            </w:r>
            <w:r>
              <w:rPr>
                <w:color w:val="231F20"/>
                <w:sz w:val="20"/>
              </w:rPr>
              <w:t>қозғалыс</w:t>
            </w:r>
            <w:r>
              <w:rPr>
                <w:color w:val="231F20"/>
                <w:spacing w:val="-18"/>
                <w:sz w:val="20"/>
              </w:rPr>
              <w:t> </w:t>
            </w:r>
            <w:r>
              <w:rPr>
                <w:color w:val="231F20"/>
                <w:sz w:val="20"/>
              </w:rPr>
              <w:t>әдістері</w:t>
            </w:r>
            <w:r>
              <w:rPr>
                <w:color w:val="231F20"/>
                <w:spacing w:val="-17"/>
                <w:sz w:val="20"/>
              </w:rPr>
              <w:t> </w:t>
            </w:r>
            <w:r>
              <w:rPr>
                <w:color w:val="231F20"/>
                <w:sz w:val="20"/>
              </w:rPr>
              <w:t>және</w:t>
            </w:r>
            <w:r>
              <w:rPr>
                <w:color w:val="231F20"/>
                <w:spacing w:val="-18"/>
                <w:sz w:val="20"/>
              </w:rPr>
              <w:t> </w:t>
            </w:r>
            <w:r>
              <w:rPr>
                <w:color w:val="231F20"/>
                <w:sz w:val="20"/>
              </w:rPr>
              <w:t>т.б. </w:t>
            </w:r>
            <w:r>
              <w:rPr>
                <w:color w:val="231F20"/>
                <w:w w:val="105"/>
                <w:sz w:val="20"/>
              </w:rPr>
              <w:t>айырмашылықтарды</w:t>
            </w:r>
            <w:r>
              <w:rPr>
                <w:color w:val="231F20"/>
                <w:spacing w:val="-8"/>
                <w:w w:val="105"/>
                <w:sz w:val="20"/>
              </w:rPr>
              <w:t> </w:t>
            </w:r>
            <w:r>
              <w:rPr>
                <w:color w:val="231F20"/>
                <w:w w:val="105"/>
                <w:sz w:val="20"/>
              </w:rPr>
              <w:t>түсінеді.</w:t>
            </w:r>
          </w:p>
        </w:tc>
        <w:tc>
          <w:tcPr>
            <w:tcW w:w="3942" w:type="dxa"/>
            <w:shd w:val="clear" w:color="auto" w:fill="E3E1EE"/>
          </w:tcPr>
          <w:p>
            <w:pPr>
              <w:pStyle w:val="TableParagraph"/>
              <w:spacing w:line="256" w:lineRule="auto"/>
              <w:ind w:left="79"/>
              <w:jc w:val="left"/>
              <w:rPr>
                <w:sz w:val="20"/>
              </w:rPr>
            </w:pPr>
            <w:r>
              <w:rPr>
                <w:color w:val="231F20"/>
                <w:w w:val="105"/>
                <w:sz w:val="20"/>
              </w:rPr>
              <w:t>Жануарлар әлемінің әртүрлілігін түсіну, оны омыртқалылар мен омыртқасыздарға жіктеу, табиғи </w:t>
            </w:r>
            <w:r>
              <w:rPr>
                <w:color w:val="231F20"/>
                <w:sz w:val="20"/>
              </w:rPr>
              <w:t>ортаны және оны сақтаудың </w:t>
            </w:r>
            <w:r>
              <w:rPr>
                <w:color w:val="231F20"/>
                <w:sz w:val="20"/>
              </w:rPr>
              <w:t>маңы- </w:t>
            </w:r>
            <w:r>
              <w:rPr>
                <w:color w:val="231F20"/>
                <w:w w:val="105"/>
                <w:sz w:val="20"/>
              </w:rPr>
              <w:t>здылығын тереңірек түсінуге ықпал</w:t>
            </w:r>
            <w:r>
              <w:rPr>
                <w:color w:val="231F20"/>
                <w:spacing w:val="-8"/>
                <w:w w:val="105"/>
                <w:sz w:val="20"/>
              </w:rPr>
              <w:t> </w:t>
            </w:r>
            <w:r>
              <w:rPr>
                <w:color w:val="231F20"/>
                <w:w w:val="105"/>
                <w:sz w:val="20"/>
              </w:rPr>
              <w:t>етеді.</w:t>
            </w:r>
          </w:p>
        </w:tc>
      </w:tr>
      <w:tr>
        <w:trPr>
          <w:trHeight w:val="2418" w:hRule="atLeast"/>
        </w:trPr>
        <w:tc>
          <w:tcPr>
            <w:tcW w:w="1765" w:type="dxa"/>
            <w:shd w:val="clear" w:color="auto" w:fill="E3E1EE"/>
          </w:tcPr>
          <w:p>
            <w:pPr>
              <w:pStyle w:val="TableParagraph"/>
              <w:spacing w:line="256" w:lineRule="auto"/>
              <w:ind w:left="79"/>
              <w:jc w:val="left"/>
              <w:rPr>
                <w:sz w:val="20"/>
              </w:rPr>
            </w:pPr>
            <w:r>
              <w:rPr>
                <w:color w:val="231F20"/>
                <w:sz w:val="20"/>
              </w:rPr>
              <w:t>4.2.2.1</w:t>
            </w:r>
            <w:r>
              <w:rPr>
                <w:color w:val="231F20"/>
                <w:spacing w:val="-6"/>
                <w:sz w:val="20"/>
              </w:rPr>
              <w:t> </w:t>
            </w:r>
            <w:r>
              <w:rPr>
                <w:color w:val="231F20"/>
                <w:sz w:val="20"/>
              </w:rPr>
              <w:t>өз</w:t>
            </w:r>
            <w:r>
              <w:rPr>
                <w:color w:val="231F20"/>
                <w:spacing w:val="-6"/>
                <w:sz w:val="20"/>
              </w:rPr>
              <w:t> </w:t>
            </w:r>
            <w:r>
              <w:rPr>
                <w:color w:val="231F20"/>
                <w:sz w:val="20"/>
              </w:rPr>
              <w:t>өл- </w:t>
            </w:r>
            <w:r>
              <w:rPr>
                <w:color w:val="231F20"/>
                <w:spacing w:val="-2"/>
                <w:sz w:val="20"/>
              </w:rPr>
              <w:t>кесіндегі жануарларды жіктеу;</w:t>
            </w:r>
          </w:p>
        </w:tc>
        <w:tc>
          <w:tcPr>
            <w:tcW w:w="3522" w:type="dxa"/>
            <w:shd w:val="clear" w:color="auto" w:fill="E3E1EE"/>
          </w:tcPr>
          <w:p>
            <w:pPr>
              <w:pStyle w:val="TableParagraph"/>
              <w:spacing w:line="256" w:lineRule="auto"/>
              <w:ind w:left="79" w:right="157"/>
              <w:jc w:val="left"/>
              <w:rPr>
                <w:sz w:val="20"/>
              </w:rPr>
            </w:pPr>
            <w:r>
              <w:rPr>
                <w:color w:val="231F20"/>
                <w:sz w:val="20"/>
              </w:rPr>
              <w:t>Білім алушылар сүт қорек- </w:t>
            </w:r>
            <w:r>
              <w:rPr>
                <w:color w:val="231F20"/>
                <w:spacing w:val="-2"/>
                <w:sz w:val="20"/>
              </w:rPr>
              <w:t>тілерді,</w:t>
            </w:r>
            <w:r>
              <w:rPr>
                <w:color w:val="231F20"/>
                <w:spacing w:val="-8"/>
                <w:sz w:val="20"/>
              </w:rPr>
              <w:t> </w:t>
            </w:r>
            <w:r>
              <w:rPr>
                <w:color w:val="231F20"/>
                <w:spacing w:val="-2"/>
                <w:sz w:val="20"/>
              </w:rPr>
              <w:t>құстарды,</w:t>
            </w:r>
            <w:r>
              <w:rPr>
                <w:color w:val="231F20"/>
                <w:spacing w:val="-8"/>
                <w:sz w:val="20"/>
              </w:rPr>
              <w:t> </w:t>
            </w:r>
            <w:r>
              <w:rPr>
                <w:color w:val="231F20"/>
                <w:spacing w:val="-2"/>
                <w:sz w:val="20"/>
              </w:rPr>
              <w:t>балықтарды, </w:t>
            </w:r>
            <w:r>
              <w:rPr>
                <w:color w:val="231F20"/>
                <w:sz w:val="20"/>
              </w:rPr>
              <w:t>жәндіктерді,</w:t>
            </w:r>
            <w:r>
              <w:rPr>
                <w:color w:val="231F20"/>
                <w:spacing w:val="-4"/>
                <w:sz w:val="20"/>
              </w:rPr>
              <w:t> </w:t>
            </w:r>
            <w:r>
              <w:rPr>
                <w:color w:val="231F20"/>
                <w:sz w:val="20"/>
              </w:rPr>
              <w:t>қосмекендерді мен бауырымен жорғала- ушыларды қоса алғанда, өз жерлерінде мекендейтін жа- нуарлардың алуан түрлілігін </w:t>
            </w:r>
            <w:r>
              <w:rPr>
                <w:color w:val="231F20"/>
                <w:spacing w:val="-2"/>
                <w:sz w:val="20"/>
              </w:rPr>
              <w:t>зерделейді.</w:t>
            </w:r>
          </w:p>
        </w:tc>
        <w:tc>
          <w:tcPr>
            <w:tcW w:w="3942" w:type="dxa"/>
            <w:shd w:val="clear" w:color="auto" w:fill="E3E1EE"/>
          </w:tcPr>
          <w:p>
            <w:pPr>
              <w:pStyle w:val="TableParagraph"/>
              <w:spacing w:line="260" w:lineRule="atLeast" w:before="48"/>
              <w:ind w:left="79" w:right="136"/>
              <w:jc w:val="left"/>
              <w:rPr>
                <w:sz w:val="20"/>
              </w:rPr>
            </w:pPr>
            <w:r>
              <w:rPr>
                <w:color w:val="231F20"/>
                <w:w w:val="105"/>
                <w:sz w:val="20"/>
              </w:rPr>
              <w:t>Жергілікті жануарлар әлемі және оның классификациясын түсіну табиғи ресурстарды пайдалану және туристік маршруттарды ұй- </w:t>
            </w:r>
            <w:r>
              <w:rPr>
                <w:color w:val="231F20"/>
                <w:spacing w:val="-2"/>
                <w:w w:val="105"/>
                <w:sz w:val="20"/>
              </w:rPr>
              <w:t>ымдастыру</w:t>
            </w:r>
            <w:r>
              <w:rPr>
                <w:color w:val="231F20"/>
                <w:spacing w:val="-21"/>
                <w:w w:val="105"/>
                <w:sz w:val="20"/>
              </w:rPr>
              <w:t> </w:t>
            </w:r>
            <w:r>
              <w:rPr>
                <w:color w:val="231F20"/>
                <w:spacing w:val="-2"/>
                <w:w w:val="105"/>
                <w:sz w:val="20"/>
              </w:rPr>
              <w:t>кезінде</w:t>
            </w:r>
            <w:r>
              <w:rPr>
                <w:color w:val="231F20"/>
                <w:spacing w:val="-21"/>
                <w:w w:val="105"/>
                <w:sz w:val="20"/>
              </w:rPr>
              <w:t> </w:t>
            </w:r>
            <w:r>
              <w:rPr>
                <w:color w:val="231F20"/>
                <w:spacing w:val="-2"/>
                <w:w w:val="105"/>
                <w:sz w:val="20"/>
              </w:rPr>
              <w:t>жануарлардың қажеттіліктері</w:t>
            </w:r>
            <w:r>
              <w:rPr>
                <w:color w:val="231F20"/>
                <w:spacing w:val="-21"/>
                <w:w w:val="105"/>
                <w:sz w:val="20"/>
              </w:rPr>
              <w:t> </w:t>
            </w:r>
            <w:r>
              <w:rPr>
                <w:color w:val="231F20"/>
                <w:spacing w:val="-2"/>
                <w:w w:val="105"/>
                <w:sz w:val="20"/>
              </w:rPr>
              <w:t>мен</w:t>
            </w:r>
            <w:r>
              <w:rPr>
                <w:color w:val="231F20"/>
                <w:spacing w:val="-21"/>
                <w:w w:val="105"/>
                <w:sz w:val="20"/>
              </w:rPr>
              <w:t> </w:t>
            </w:r>
            <w:r>
              <w:rPr>
                <w:color w:val="231F20"/>
                <w:spacing w:val="-2"/>
                <w:w w:val="105"/>
                <w:sz w:val="20"/>
              </w:rPr>
              <w:t>ерекшеліктерін </w:t>
            </w:r>
            <w:r>
              <w:rPr>
                <w:color w:val="231F20"/>
                <w:w w:val="105"/>
                <w:sz w:val="20"/>
              </w:rPr>
              <w:t>ескере отырып, адамдарға қор- шаған</w:t>
            </w:r>
            <w:r>
              <w:rPr>
                <w:color w:val="231F20"/>
                <w:spacing w:val="-21"/>
                <w:w w:val="105"/>
                <w:sz w:val="20"/>
              </w:rPr>
              <w:t> </w:t>
            </w:r>
            <w:r>
              <w:rPr>
                <w:color w:val="231F20"/>
                <w:w w:val="105"/>
                <w:sz w:val="20"/>
              </w:rPr>
              <w:t>ортаны</w:t>
            </w:r>
            <w:r>
              <w:rPr>
                <w:color w:val="231F20"/>
                <w:spacing w:val="-21"/>
                <w:w w:val="105"/>
                <w:sz w:val="20"/>
              </w:rPr>
              <w:t> </w:t>
            </w:r>
            <w:r>
              <w:rPr>
                <w:color w:val="231F20"/>
                <w:w w:val="105"/>
                <w:sz w:val="20"/>
              </w:rPr>
              <w:t>көбірек</w:t>
            </w:r>
            <w:r>
              <w:rPr>
                <w:color w:val="231F20"/>
                <w:spacing w:val="-20"/>
                <w:w w:val="105"/>
                <w:sz w:val="20"/>
              </w:rPr>
              <w:t> </w:t>
            </w:r>
            <w:r>
              <w:rPr>
                <w:color w:val="231F20"/>
                <w:w w:val="105"/>
                <w:sz w:val="20"/>
              </w:rPr>
              <w:t>білуге</w:t>
            </w:r>
            <w:r>
              <w:rPr>
                <w:color w:val="231F20"/>
                <w:spacing w:val="-21"/>
                <w:w w:val="105"/>
                <w:sz w:val="20"/>
              </w:rPr>
              <w:t> </w:t>
            </w:r>
            <w:r>
              <w:rPr>
                <w:color w:val="231F20"/>
                <w:w w:val="105"/>
                <w:sz w:val="20"/>
              </w:rPr>
              <w:t>мүм- кіндік</w:t>
            </w:r>
            <w:r>
              <w:rPr>
                <w:color w:val="231F20"/>
                <w:spacing w:val="-8"/>
                <w:w w:val="105"/>
                <w:sz w:val="20"/>
              </w:rPr>
              <w:t> </w:t>
            </w:r>
            <w:r>
              <w:rPr>
                <w:color w:val="231F20"/>
                <w:w w:val="105"/>
                <w:sz w:val="20"/>
              </w:rPr>
              <w:t>береді.</w:t>
            </w:r>
          </w:p>
        </w:tc>
      </w:tr>
    </w:tbl>
    <w:p>
      <w:pPr>
        <w:pStyle w:val="BodyText"/>
        <w:rPr>
          <w:b/>
          <w:i/>
          <w:sz w:val="20"/>
        </w:rPr>
      </w:pPr>
    </w:p>
    <w:p>
      <w:pPr>
        <w:pStyle w:val="BodyText"/>
        <w:spacing w:before="57"/>
        <w:rPr>
          <w:b/>
          <w:i/>
          <w:sz w:val="20"/>
        </w:rPr>
      </w:pPr>
    </w:p>
    <w:p>
      <w:pPr>
        <w:pStyle w:val="BodyText"/>
        <w:spacing w:line="252" w:lineRule="auto"/>
        <w:ind w:left="1417" w:right="1245"/>
        <w:jc w:val="both"/>
      </w:pPr>
      <w:r>
        <w:rPr>
          <w:color w:val="231F20"/>
        </w:rPr>
        <w:t>Негізгі және жалпы орта білім беру деңгейлерінде жаратылыстану-ғылыми сауаттылық география, биология, физика және химия сияқты жаратылыстану ғылымдарының пәндік салаларын қамтиды.</w:t>
      </w:r>
    </w:p>
    <w:p>
      <w:pPr>
        <w:pStyle w:val="BodyText"/>
        <w:spacing w:before="13"/>
      </w:pPr>
    </w:p>
    <w:p>
      <w:pPr>
        <w:pStyle w:val="BodyText"/>
        <w:spacing w:line="252" w:lineRule="auto" w:before="1"/>
        <w:ind w:left="1417" w:right="1245"/>
        <w:jc w:val="both"/>
      </w:pPr>
      <w:r>
        <w:rPr>
          <w:color w:val="231F20"/>
        </w:rPr>
        <w:t>Білім алушылардың </w:t>
      </w:r>
      <w:r>
        <w:rPr>
          <w:rFonts w:ascii="Tahoma" w:hAnsi="Tahoma"/>
          <w:b/>
          <w:color w:val="231F20"/>
        </w:rPr>
        <w:t>«Химия» оқу пәні </w:t>
      </w:r>
      <w:r>
        <w:rPr>
          <w:color w:val="231F20"/>
        </w:rPr>
        <w:t>бойынша әртүрлі өмірлік жағдайларда білімді пайдалану қабілетін қалыптастыру білім беру процесінің маңызды мін- деті болып табылады, ол негізгі химиялық тұжырымдамаларды түсінуді </w:t>
      </w:r>
      <w:r>
        <w:rPr>
          <w:color w:val="231F20"/>
        </w:rPr>
        <w:t>ғана емес, оларды нақты өмірде қолдану қабілетін де қамтиды.</w:t>
      </w:r>
    </w:p>
    <w:p>
      <w:pPr>
        <w:pStyle w:val="BodyText"/>
        <w:spacing w:before="13"/>
      </w:pPr>
    </w:p>
    <w:p>
      <w:pPr>
        <w:pStyle w:val="BodyText"/>
        <w:spacing w:line="252" w:lineRule="auto"/>
        <w:ind w:left="1417" w:right="1245"/>
        <w:jc w:val="both"/>
      </w:pPr>
      <w:r>
        <w:rPr>
          <w:rFonts w:ascii="Tahoma" w:hAnsi="Tahoma"/>
          <w:b/>
          <w:color w:val="231F20"/>
        </w:rPr>
        <w:t>«Химия»</w:t>
      </w:r>
      <w:r>
        <w:rPr>
          <w:rFonts w:ascii="Tahoma" w:hAnsi="Tahoma"/>
          <w:b/>
          <w:color w:val="231F20"/>
          <w:spacing w:val="-1"/>
        </w:rPr>
        <w:t> </w:t>
      </w:r>
      <w:r>
        <w:rPr>
          <w:rFonts w:ascii="Tahoma" w:hAnsi="Tahoma"/>
          <w:b/>
          <w:color w:val="231F20"/>
        </w:rPr>
        <w:t>пәні</w:t>
      </w:r>
      <w:r>
        <w:rPr>
          <w:rFonts w:ascii="Tahoma" w:hAnsi="Tahoma"/>
          <w:b/>
          <w:color w:val="231F20"/>
          <w:spacing w:val="-4"/>
        </w:rPr>
        <w:t> </w:t>
      </w:r>
      <w:r>
        <w:rPr>
          <w:color w:val="231F20"/>
        </w:rPr>
        <w:t>бойынша</w:t>
      </w:r>
      <w:r>
        <w:rPr>
          <w:color w:val="231F20"/>
          <w:spacing w:val="-17"/>
        </w:rPr>
        <w:t> </w:t>
      </w:r>
      <w:r>
        <w:rPr>
          <w:color w:val="231F20"/>
        </w:rPr>
        <w:t>функционалдық</w:t>
      </w:r>
      <w:r>
        <w:rPr>
          <w:color w:val="231F20"/>
          <w:spacing w:val="-17"/>
        </w:rPr>
        <w:t> </w:t>
      </w:r>
      <w:r>
        <w:rPr>
          <w:color w:val="231F20"/>
        </w:rPr>
        <w:t>сауаттылықты</w:t>
      </w:r>
      <w:r>
        <w:rPr>
          <w:color w:val="231F20"/>
          <w:spacing w:val="-17"/>
        </w:rPr>
        <w:t> </w:t>
      </w:r>
      <w:r>
        <w:rPr>
          <w:color w:val="231F20"/>
        </w:rPr>
        <w:t>қалыптастыру</w:t>
      </w:r>
      <w:r>
        <w:rPr>
          <w:color w:val="231F20"/>
          <w:spacing w:val="-17"/>
        </w:rPr>
        <w:t> </w:t>
      </w:r>
      <w:r>
        <w:rPr>
          <w:color w:val="231F20"/>
        </w:rPr>
        <w:t>химияның негізгі қағидаттарын жүйелі түрде зерделеуді, теориялық білімді бекіту үшін </w:t>
      </w:r>
      <w:r>
        <w:rPr>
          <w:color w:val="231F20"/>
          <w:spacing w:val="-2"/>
        </w:rPr>
        <w:t>зертханалық</w:t>
      </w:r>
      <w:r>
        <w:rPr>
          <w:color w:val="231F20"/>
          <w:spacing w:val="-10"/>
        </w:rPr>
        <w:t> </w:t>
      </w:r>
      <w:r>
        <w:rPr>
          <w:color w:val="231F20"/>
          <w:spacing w:val="-2"/>
        </w:rPr>
        <w:t>жұмыстарды</w:t>
      </w:r>
      <w:r>
        <w:rPr>
          <w:color w:val="231F20"/>
          <w:spacing w:val="-10"/>
        </w:rPr>
        <w:t> </w:t>
      </w:r>
      <w:r>
        <w:rPr>
          <w:color w:val="231F20"/>
          <w:spacing w:val="-2"/>
        </w:rPr>
        <w:t>жүргізуді</w:t>
      </w:r>
      <w:r>
        <w:rPr>
          <w:color w:val="231F20"/>
          <w:spacing w:val="-10"/>
        </w:rPr>
        <w:t> </w:t>
      </w:r>
      <w:r>
        <w:rPr>
          <w:color w:val="231F20"/>
          <w:spacing w:val="-2"/>
        </w:rPr>
        <w:t>(химиялық</w:t>
      </w:r>
      <w:r>
        <w:rPr>
          <w:color w:val="231F20"/>
          <w:spacing w:val="-10"/>
        </w:rPr>
        <w:t> </w:t>
      </w:r>
      <w:r>
        <w:rPr>
          <w:color w:val="231F20"/>
          <w:spacing w:val="-2"/>
        </w:rPr>
        <w:t>процестерді</w:t>
      </w:r>
      <w:r>
        <w:rPr>
          <w:color w:val="231F20"/>
          <w:spacing w:val="-10"/>
        </w:rPr>
        <w:t> </w:t>
      </w:r>
      <w:r>
        <w:rPr>
          <w:color w:val="231F20"/>
          <w:spacing w:val="-2"/>
        </w:rPr>
        <w:t>қадағалау,</w:t>
      </w:r>
      <w:r>
        <w:rPr>
          <w:color w:val="231F20"/>
          <w:spacing w:val="-10"/>
        </w:rPr>
        <w:t> </w:t>
      </w:r>
      <w:r>
        <w:rPr>
          <w:color w:val="231F20"/>
          <w:spacing w:val="-2"/>
        </w:rPr>
        <w:t>тәжірибе- </w:t>
      </w:r>
      <w:r>
        <w:rPr>
          <w:color w:val="231F20"/>
        </w:rPr>
        <w:t>лер мен демонстрациялар жүргізу білімді нығайтады) қамтитын кешенді тәсілді талап етеді. Білім алушыларға нақты өмірлік жағдайда (медицинада, өндірісте, ауыл шаруашылығында, экологияда және басқа салаларда) химиялық </w:t>
      </w:r>
      <w:r>
        <w:rPr>
          <w:color w:val="231F20"/>
        </w:rPr>
        <w:t>білімнің қайда қолданылатынын көрсету маңызды. Химиялық білім берудің ерекшелігі тек теориялық білімді ғана емес, сонымен қатар академиялық және күнделікті өмірде туындайтын мәселелерді талдауға және шешуге ықпал ететін практика- лық дағдыларды (мысалы, № 4 «Тағам құрамында қоректік заттарды анықтау» практикалық жұмысы) дамытуға ұмтылу болып табылады.</w:t>
      </w:r>
    </w:p>
    <w:p>
      <w:pPr>
        <w:pStyle w:val="BodyText"/>
        <w:spacing w:before="8"/>
      </w:pPr>
    </w:p>
    <w:p>
      <w:pPr>
        <w:pStyle w:val="BodyText"/>
        <w:spacing w:line="252" w:lineRule="auto"/>
        <w:ind w:left="1417" w:right="1245"/>
        <w:jc w:val="both"/>
      </w:pPr>
      <w:r>
        <w:rPr>
          <w:color w:val="231F20"/>
        </w:rPr>
        <w:t>Химияны оқытудың басты міндеттерінің бірі – білім алушылардың математика- лық</w:t>
      </w:r>
      <w:r>
        <w:rPr>
          <w:color w:val="231F20"/>
          <w:spacing w:val="-19"/>
        </w:rPr>
        <w:t> </w:t>
      </w:r>
      <w:r>
        <w:rPr>
          <w:color w:val="231F20"/>
        </w:rPr>
        <w:t>әдістерді</w:t>
      </w:r>
      <w:r>
        <w:rPr>
          <w:color w:val="231F20"/>
          <w:spacing w:val="-19"/>
        </w:rPr>
        <w:t> </w:t>
      </w:r>
      <w:r>
        <w:rPr>
          <w:color w:val="231F20"/>
        </w:rPr>
        <w:t>де,</w:t>
      </w:r>
      <w:r>
        <w:rPr>
          <w:color w:val="231F20"/>
          <w:spacing w:val="-19"/>
        </w:rPr>
        <w:t> </w:t>
      </w:r>
      <w:r>
        <w:rPr>
          <w:color w:val="231F20"/>
        </w:rPr>
        <w:t>табиғи</w:t>
      </w:r>
      <w:r>
        <w:rPr>
          <w:color w:val="231F20"/>
          <w:spacing w:val="-19"/>
        </w:rPr>
        <w:t> </w:t>
      </w:r>
      <w:r>
        <w:rPr>
          <w:color w:val="231F20"/>
        </w:rPr>
        <w:t>процестер</w:t>
      </w:r>
      <w:r>
        <w:rPr>
          <w:color w:val="231F20"/>
          <w:spacing w:val="-19"/>
        </w:rPr>
        <w:t> </w:t>
      </w:r>
      <w:r>
        <w:rPr>
          <w:color w:val="231F20"/>
        </w:rPr>
        <w:t>туралы</w:t>
      </w:r>
      <w:r>
        <w:rPr>
          <w:color w:val="231F20"/>
          <w:spacing w:val="-19"/>
        </w:rPr>
        <w:t> </w:t>
      </w:r>
      <w:r>
        <w:rPr>
          <w:color w:val="231F20"/>
        </w:rPr>
        <w:t>білімді</w:t>
      </w:r>
      <w:r>
        <w:rPr>
          <w:color w:val="231F20"/>
          <w:spacing w:val="-19"/>
        </w:rPr>
        <w:t> </w:t>
      </w:r>
      <w:r>
        <w:rPr>
          <w:color w:val="231F20"/>
        </w:rPr>
        <w:t>де</w:t>
      </w:r>
      <w:r>
        <w:rPr>
          <w:color w:val="231F20"/>
          <w:spacing w:val="-19"/>
        </w:rPr>
        <w:t> </w:t>
      </w:r>
      <w:r>
        <w:rPr>
          <w:color w:val="231F20"/>
        </w:rPr>
        <w:t>пайдалана</w:t>
      </w:r>
      <w:r>
        <w:rPr>
          <w:color w:val="231F20"/>
          <w:spacing w:val="-19"/>
        </w:rPr>
        <w:t> </w:t>
      </w:r>
      <w:r>
        <w:rPr>
          <w:color w:val="231F20"/>
        </w:rPr>
        <w:t>отырып,</w:t>
      </w:r>
      <w:r>
        <w:rPr>
          <w:color w:val="231F20"/>
          <w:spacing w:val="-19"/>
        </w:rPr>
        <w:t> </w:t>
      </w:r>
      <w:r>
        <w:rPr>
          <w:color w:val="231F20"/>
        </w:rPr>
        <w:t>күрделі химиялық</w:t>
      </w:r>
      <w:r>
        <w:rPr>
          <w:color w:val="231F20"/>
          <w:spacing w:val="-17"/>
        </w:rPr>
        <w:t> </w:t>
      </w:r>
      <w:r>
        <w:rPr>
          <w:color w:val="231F20"/>
        </w:rPr>
        <w:t>құбылыстарды</w:t>
      </w:r>
      <w:r>
        <w:rPr>
          <w:color w:val="231F20"/>
          <w:spacing w:val="-17"/>
        </w:rPr>
        <w:t> </w:t>
      </w:r>
      <w:r>
        <w:rPr>
          <w:color w:val="231F20"/>
        </w:rPr>
        <w:t>талдай</w:t>
      </w:r>
      <w:r>
        <w:rPr>
          <w:color w:val="231F20"/>
          <w:spacing w:val="-16"/>
        </w:rPr>
        <w:t> </w:t>
      </w:r>
      <w:r>
        <w:rPr>
          <w:color w:val="231F20"/>
        </w:rPr>
        <w:t>білу</w:t>
      </w:r>
      <w:r>
        <w:rPr>
          <w:color w:val="231F20"/>
          <w:spacing w:val="-17"/>
        </w:rPr>
        <w:t> </w:t>
      </w:r>
      <w:r>
        <w:rPr>
          <w:color w:val="231F20"/>
        </w:rPr>
        <w:t>қабілетін</w:t>
      </w:r>
      <w:r>
        <w:rPr>
          <w:color w:val="231F20"/>
          <w:spacing w:val="-17"/>
        </w:rPr>
        <w:t> </w:t>
      </w:r>
      <w:r>
        <w:rPr>
          <w:color w:val="231F20"/>
        </w:rPr>
        <w:t>дамыту.</w:t>
      </w:r>
      <w:r>
        <w:rPr>
          <w:color w:val="231F20"/>
          <w:spacing w:val="-16"/>
        </w:rPr>
        <w:t> </w:t>
      </w:r>
      <w:r>
        <w:rPr>
          <w:color w:val="231F20"/>
        </w:rPr>
        <w:t>Бұл</w:t>
      </w:r>
      <w:r>
        <w:rPr>
          <w:color w:val="231F20"/>
          <w:spacing w:val="44"/>
        </w:rPr>
        <w:t> </w:t>
      </w:r>
      <w:r>
        <w:rPr>
          <w:color w:val="231F20"/>
        </w:rPr>
        <w:t>химиялық</w:t>
      </w:r>
      <w:r>
        <w:rPr>
          <w:color w:val="231F20"/>
          <w:spacing w:val="-16"/>
        </w:rPr>
        <w:t> </w:t>
      </w:r>
      <w:r>
        <w:rPr>
          <w:color w:val="231F20"/>
          <w:spacing w:val="-2"/>
        </w:rPr>
        <w:t>реакция-</w:t>
      </w:r>
    </w:p>
    <w:p>
      <w:pPr>
        <w:pStyle w:val="BodyText"/>
        <w:spacing w:after="0" w:line="252" w:lineRule="auto"/>
        <w:jc w:val="both"/>
        <w:sectPr>
          <w:pgSz w:w="11910" w:h="16840"/>
          <w:pgMar w:header="0" w:footer="908" w:top="680" w:bottom="1100" w:left="0" w:right="0"/>
        </w:sectPr>
      </w:pPr>
    </w:p>
    <w:p>
      <w:pPr>
        <w:pStyle w:val="Heading2"/>
        <w:ind w:left="1401"/>
      </w:pPr>
      <w:r>
        <w:rPr/>
        <mc:AlternateContent>
          <mc:Choice Requires="wps">
            <w:drawing>
              <wp:anchor distT="0" distB="0" distL="0" distR="0" allowOverlap="1" layoutInCell="1" locked="0" behindDoc="0" simplePos="0" relativeHeight="15800320">
                <wp:simplePos x="0" y="0"/>
                <wp:positionH relativeFrom="page">
                  <wp:posOffset>0</wp:posOffset>
                </wp:positionH>
                <wp:positionV relativeFrom="paragraph">
                  <wp:posOffset>-2108</wp:posOffset>
                </wp:positionV>
                <wp:extent cx="798830" cy="454659"/>
                <wp:effectExtent l="0" t="0" r="0" b="0"/>
                <wp:wrapNone/>
                <wp:docPr id="182" name="Graphic 182"/>
                <wp:cNvGraphicFramePr>
                  <a:graphicFrameLocks/>
                </wp:cNvGraphicFramePr>
                <a:graphic>
                  <a:graphicData uri="http://schemas.microsoft.com/office/word/2010/wordprocessingShape">
                    <wps:wsp>
                      <wps:cNvPr id="182" name="Graphic 182"/>
                      <wps:cNvSpPr/>
                      <wps:spPr>
                        <a:xfrm>
                          <a:off x="0" y="0"/>
                          <a:ext cx="798830" cy="454659"/>
                        </a:xfrm>
                        <a:custGeom>
                          <a:avLst/>
                          <a:gdLst/>
                          <a:ahLst/>
                          <a:cxnLst/>
                          <a:rect l="l" t="t" r="r" b="b"/>
                          <a:pathLst>
                            <a:path w="798830" h="454659">
                              <a:moveTo>
                                <a:pt x="0" y="454278"/>
                              </a:moveTo>
                              <a:lnTo>
                                <a:pt x="798347" y="454278"/>
                              </a:lnTo>
                              <a:lnTo>
                                <a:pt x="798347" y="0"/>
                              </a:lnTo>
                              <a:lnTo>
                                <a:pt x="0" y="0"/>
                              </a:lnTo>
                              <a:lnTo>
                                <a:pt x="0" y="454278"/>
                              </a:lnTo>
                              <a:close/>
                            </a:path>
                          </a:pathLst>
                        </a:custGeom>
                        <a:solidFill>
                          <a:srgbClr val="776CB1"/>
                        </a:solidFill>
                      </wps:spPr>
                      <wps:bodyPr wrap="square" lIns="0" tIns="0" rIns="0" bIns="0" rtlCol="0">
                        <a:prstTxWarp prst="textNoShape">
                          <a:avLst/>
                        </a:prstTxWarp>
                        <a:noAutofit/>
                      </wps:bodyPr>
                    </wps:wsp>
                  </a:graphicData>
                </a:graphic>
              </wp:anchor>
            </w:drawing>
          </mc:Choice>
          <mc:Fallback>
            <w:pict>
              <v:rect style="position:absolute;margin-left:0pt;margin-top:-.166pt;width:62.862pt;height:35.770pt;mso-position-horizontal-relative:page;mso-position-vertical-relative:paragraph;z-index:15800320" id="docshape168" filled="true" fillcolor="#776cb1" stroked="false">
                <v:fill type="solid"/>
                <w10:wrap type="none"/>
              </v:rect>
            </w:pict>
          </mc:Fallback>
        </mc:AlternateContent>
      </w:r>
      <w:r>
        <w:rPr/>
        <mc:AlternateContent>
          <mc:Choice Requires="wps">
            <w:drawing>
              <wp:anchor distT="0" distB="0" distL="0" distR="0" allowOverlap="1" layoutInCell="1" locked="0" behindDoc="0" simplePos="0" relativeHeight="15800832">
                <wp:simplePos x="0" y="0"/>
                <wp:positionH relativeFrom="page">
                  <wp:posOffset>1091641</wp:posOffset>
                </wp:positionH>
                <wp:positionV relativeFrom="paragraph">
                  <wp:posOffset>-2108</wp:posOffset>
                </wp:positionV>
                <wp:extent cx="6468745" cy="454659"/>
                <wp:effectExtent l="0" t="0" r="0" b="0"/>
                <wp:wrapNone/>
                <wp:docPr id="183" name="Textbox 183"/>
                <wp:cNvGraphicFramePr>
                  <a:graphicFrameLocks/>
                </wp:cNvGraphicFramePr>
                <a:graphic>
                  <a:graphicData uri="http://schemas.microsoft.com/office/word/2010/wordprocessingShape">
                    <wps:wsp>
                      <wps:cNvPr id="183" name="Textbox 183"/>
                      <wps:cNvSpPr txBox="1"/>
                      <wps:spPr>
                        <a:xfrm>
                          <a:off x="0" y="0"/>
                          <a:ext cx="6468745" cy="454659"/>
                        </a:xfrm>
                        <a:prstGeom prst="rect">
                          <a:avLst/>
                        </a:prstGeom>
                        <a:solidFill>
                          <a:srgbClr val="776CB1"/>
                        </a:solidFill>
                      </wps:spPr>
                      <wps:txbx>
                        <w:txbxContent>
                          <w:p>
                            <w:pPr>
                              <w:pStyle w:val="BodyText"/>
                              <w:spacing w:before="69"/>
                              <w:ind w:left="372" w:right="6233"/>
                              <w:rPr>
                                <w:rFonts w:ascii="Tahoma" w:hAnsi="Tahoma"/>
                                <w:color w:val="000000"/>
                              </w:rPr>
                            </w:pPr>
                            <w:r>
                              <w:rPr>
                                <w:rFonts w:ascii="Tahoma" w:hAnsi="Tahoma"/>
                                <w:color w:val="FFFFFF"/>
                                <w:w w:val="70"/>
                              </w:rPr>
                              <w:t>Қазақстан Республикасы Оқу-ағарту министрлігі </w:t>
                            </w:r>
                            <w:r>
                              <w:rPr>
                                <w:rFonts w:ascii="Tahoma" w:hAnsi="Tahoma"/>
                                <w:color w:val="FFFFFF"/>
                                <w:w w:val="65"/>
                              </w:rPr>
                              <w:t>Ы. Алтынсарин атындағы Ұлттық білім </w:t>
                            </w:r>
                            <w:r>
                              <w:rPr>
                                <w:rFonts w:ascii="Tahoma" w:hAnsi="Tahoma"/>
                                <w:color w:val="FFFFFF"/>
                                <w:w w:val="65"/>
                              </w:rPr>
                              <w:t>академиясы</w:t>
                            </w:r>
                          </w:p>
                        </w:txbxContent>
                      </wps:txbx>
                      <wps:bodyPr wrap="square" lIns="0" tIns="0" rIns="0" bIns="0" rtlCol="0">
                        <a:noAutofit/>
                      </wps:bodyPr>
                    </wps:wsp>
                  </a:graphicData>
                </a:graphic>
              </wp:anchor>
            </w:drawing>
          </mc:Choice>
          <mc:Fallback>
            <w:pict>
              <v:shape style="position:absolute;margin-left:85.956001pt;margin-top:-.166pt;width:509.35pt;height:35.8pt;mso-position-horizontal-relative:page;mso-position-vertical-relative:paragraph;z-index:15800832" type="#_x0000_t202" id="docshape169" filled="true" fillcolor="#776cb1" stroked="false">
                <v:textbox inset="0,0,0,0">
                  <w:txbxContent>
                    <w:p>
                      <w:pPr>
                        <w:pStyle w:val="BodyText"/>
                        <w:spacing w:before="69"/>
                        <w:ind w:left="372" w:right="6233"/>
                        <w:rPr>
                          <w:rFonts w:ascii="Tahoma" w:hAnsi="Tahoma"/>
                          <w:color w:val="000000"/>
                        </w:rPr>
                      </w:pPr>
                      <w:r>
                        <w:rPr>
                          <w:rFonts w:ascii="Tahoma" w:hAnsi="Tahoma"/>
                          <w:color w:val="FFFFFF"/>
                          <w:w w:val="70"/>
                        </w:rPr>
                        <w:t>Қазақстан Республикасы Оқу-ағарту министрлігі </w:t>
                      </w:r>
                      <w:r>
                        <w:rPr>
                          <w:rFonts w:ascii="Tahoma" w:hAnsi="Tahoma"/>
                          <w:color w:val="FFFFFF"/>
                          <w:w w:val="65"/>
                        </w:rPr>
                        <w:t>Ы. Алтынсарин атындағы Ұлттық білім </w:t>
                      </w:r>
                      <w:r>
                        <w:rPr>
                          <w:rFonts w:ascii="Tahoma" w:hAnsi="Tahoma"/>
                          <w:color w:val="FFFFFF"/>
                          <w:w w:val="65"/>
                        </w:rPr>
                        <w:t>академиясы</w:t>
                      </w:r>
                    </w:p>
                  </w:txbxContent>
                </v:textbox>
                <v:fill type="solid"/>
                <w10:wrap type="none"/>
              </v:shape>
            </w:pict>
          </mc:Fallback>
        </mc:AlternateContent>
      </w:r>
      <w:r>
        <w:rPr>
          <w:color w:val="231F20"/>
          <w:spacing w:val="-5"/>
          <w:w w:val="75"/>
        </w:rPr>
        <w:t>64</w:t>
      </w:r>
    </w:p>
    <w:p>
      <w:pPr>
        <w:pStyle w:val="BodyText"/>
        <w:rPr>
          <w:rFonts w:ascii="Tahoma"/>
        </w:rPr>
      </w:pPr>
    </w:p>
    <w:p>
      <w:pPr>
        <w:pStyle w:val="BodyText"/>
        <w:rPr>
          <w:rFonts w:ascii="Tahoma"/>
        </w:rPr>
      </w:pPr>
    </w:p>
    <w:p>
      <w:pPr>
        <w:pStyle w:val="BodyText"/>
        <w:spacing w:before="108"/>
        <w:rPr>
          <w:rFonts w:ascii="Tahoma"/>
        </w:rPr>
      </w:pPr>
    </w:p>
    <w:p>
      <w:pPr>
        <w:pStyle w:val="BodyText"/>
        <w:spacing w:line="252" w:lineRule="auto"/>
        <w:ind w:left="1247" w:right="1415"/>
        <w:jc w:val="both"/>
      </w:pPr>
      <w:r>
        <w:rPr>
          <w:color w:val="231F20"/>
        </w:rPr>
        <w:t>ларды концептуалды деңгейде түсініп қана қоймай, алған білімдерін қоспалар- дың құрамын есептеу мен суды тазарту процестері сияқты практикалық есеп- терді шешуге қолдануға мүмкіндік береді.</w:t>
      </w:r>
    </w:p>
    <w:p>
      <w:pPr>
        <w:pStyle w:val="BodyText"/>
        <w:spacing w:before="14"/>
      </w:pPr>
    </w:p>
    <w:p>
      <w:pPr>
        <w:pStyle w:val="BodyText"/>
        <w:spacing w:line="252" w:lineRule="auto"/>
        <w:ind w:left="1247" w:right="1415"/>
        <w:jc w:val="both"/>
      </w:pPr>
      <w:r>
        <w:rPr>
          <w:color w:val="231F20"/>
        </w:rPr>
        <w:t>Білім</w:t>
      </w:r>
      <w:r>
        <w:rPr>
          <w:color w:val="231F20"/>
          <w:spacing w:val="-14"/>
        </w:rPr>
        <w:t> </w:t>
      </w:r>
      <w:r>
        <w:rPr>
          <w:color w:val="231F20"/>
        </w:rPr>
        <w:t>алушылардың</w:t>
      </w:r>
      <w:r>
        <w:rPr>
          <w:color w:val="231F20"/>
          <w:spacing w:val="-14"/>
        </w:rPr>
        <w:t> </w:t>
      </w:r>
      <w:r>
        <w:rPr>
          <w:color w:val="231F20"/>
        </w:rPr>
        <w:t>әртүрлі</w:t>
      </w:r>
      <w:r>
        <w:rPr>
          <w:color w:val="231F20"/>
          <w:spacing w:val="-14"/>
        </w:rPr>
        <w:t> </w:t>
      </w:r>
      <w:r>
        <w:rPr>
          <w:color w:val="231F20"/>
        </w:rPr>
        <w:t>өмірлік</w:t>
      </w:r>
      <w:r>
        <w:rPr>
          <w:color w:val="231F20"/>
          <w:spacing w:val="-14"/>
        </w:rPr>
        <w:t> </w:t>
      </w:r>
      <w:r>
        <w:rPr>
          <w:color w:val="231F20"/>
        </w:rPr>
        <w:t>жағдайларда</w:t>
      </w:r>
      <w:r>
        <w:rPr>
          <w:color w:val="231F20"/>
          <w:spacing w:val="-14"/>
        </w:rPr>
        <w:t> </w:t>
      </w:r>
      <w:r>
        <w:rPr>
          <w:color w:val="231F20"/>
        </w:rPr>
        <w:t>білімді</w:t>
      </w:r>
      <w:r>
        <w:rPr>
          <w:color w:val="231F20"/>
          <w:spacing w:val="-14"/>
        </w:rPr>
        <w:t> </w:t>
      </w:r>
      <w:r>
        <w:rPr>
          <w:color w:val="231F20"/>
        </w:rPr>
        <w:t>пайдалану</w:t>
      </w:r>
      <w:r>
        <w:rPr>
          <w:color w:val="231F20"/>
          <w:spacing w:val="-14"/>
        </w:rPr>
        <w:t> </w:t>
      </w:r>
      <w:r>
        <w:rPr>
          <w:color w:val="231F20"/>
        </w:rPr>
        <w:t>қабілетін</w:t>
      </w:r>
      <w:r>
        <w:rPr>
          <w:color w:val="231F20"/>
          <w:spacing w:val="-14"/>
        </w:rPr>
        <w:t> </w:t>
      </w:r>
      <w:r>
        <w:rPr>
          <w:color w:val="231F20"/>
        </w:rPr>
        <w:t>қа- лыптастыру</w:t>
      </w:r>
      <w:r>
        <w:rPr>
          <w:color w:val="231F20"/>
          <w:spacing w:val="-5"/>
        </w:rPr>
        <w:t> </w:t>
      </w:r>
      <w:r>
        <w:rPr>
          <w:rFonts w:ascii="Tahoma" w:hAnsi="Tahoma"/>
          <w:b/>
          <w:color w:val="231F20"/>
        </w:rPr>
        <w:t>«Физика» оқу пәнінде </w:t>
      </w:r>
      <w:r>
        <w:rPr>
          <w:color w:val="231F20"/>
        </w:rPr>
        <w:t>іске</w:t>
      </w:r>
      <w:r>
        <w:rPr>
          <w:color w:val="231F20"/>
          <w:spacing w:val="-5"/>
        </w:rPr>
        <w:t> </w:t>
      </w:r>
      <w:r>
        <w:rPr>
          <w:color w:val="231F20"/>
        </w:rPr>
        <w:t>асырылады.</w:t>
      </w:r>
      <w:r>
        <w:rPr>
          <w:color w:val="231F20"/>
          <w:spacing w:val="-5"/>
        </w:rPr>
        <w:t> </w:t>
      </w:r>
      <w:r>
        <w:rPr>
          <w:color w:val="231F20"/>
        </w:rPr>
        <w:t>Мектептегі</w:t>
      </w:r>
      <w:r>
        <w:rPr>
          <w:color w:val="231F20"/>
          <w:spacing w:val="-5"/>
        </w:rPr>
        <w:t> </w:t>
      </w:r>
      <w:r>
        <w:rPr>
          <w:color w:val="231F20"/>
        </w:rPr>
        <w:t>физика</w:t>
      </w:r>
      <w:r>
        <w:rPr>
          <w:color w:val="231F20"/>
          <w:spacing w:val="-5"/>
        </w:rPr>
        <w:t> </w:t>
      </w:r>
      <w:r>
        <w:rPr>
          <w:color w:val="231F20"/>
        </w:rPr>
        <w:t>бағдар- ламасында өмір қауіпсіздігінің дағдыларын дамыту оқыту мақсаттары </w:t>
      </w:r>
      <w:r>
        <w:rPr>
          <w:color w:val="231F20"/>
        </w:rPr>
        <w:t>негізінде жүзеге</w:t>
      </w:r>
      <w:r>
        <w:rPr>
          <w:color w:val="231F20"/>
          <w:spacing w:val="-2"/>
        </w:rPr>
        <w:t> </w:t>
      </w:r>
      <w:r>
        <w:rPr>
          <w:color w:val="231F20"/>
        </w:rPr>
        <w:t>асырылады.</w:t>
      </w:r>
      <w:r>
        <w:rPr>
          <w:color w:val="231F20"/>
          <w:spacing w:val="-2"/>
        </w:rPr>
        <w:t> </w:t>
      </w:r>
      <w:r>
        <w:rPr>
          <w:color w:val="231F20"/>
        </w:rPr>
        <w:t>Мысалы,</w:t>
      </w:r>
      <w:r>
        <w:rPr>
          <w:color w:val="231F20"/>
          <w:spacing w:val="-2"/>
        </w:rPr>
        <w:t> </w:t>
      </w:r>
      <w:r>
        <w:rPr>
          <w:color w:val="231F20"/>
        </w:rPr>
        <w:t>7-сыныпта</w:t>
      </w:r>
      <w:r>
        <w:rPr>
          <w:color w:val="231F20"/>
          <w:spacing w:val="-2"/>
        </w:rPr>
        <w:t> </w:t>
      </w:r>
      <w:r>
        <w:rPr>
          <w:color w:val="231F20"/>
        </w:rPr>
        <w:t>«7.2.2.1</w:t>
      </w:r>
      <w:r>
        <w:rPr>
          <w:color w:val="231F20"/>
          <w:spacing w:val="-2"/>
        </w:rPr>
        <w:t> </w:t>
      </w:r>
      <w:r>
        <w:rPr>
          <w:color w:val="231F20"/>
        </w:rPr>
        <w:t>Инерция</w:t>
      </w:r>
      <w:r>
        <w:rPr>
          <w:color w:val="231F20"/>
          <w:spacing w:val="-2"/>
        </w:rPr>
        <w:t> </w:t>
      </w:r>
      <w:r>
        <w:rPr>
          <w:color w:val="231F20"/>
        </w:rPr>
        <w:t>құбылысын</w:t>
      </w:r>
      <w:r>
        <w:rPr>
          <w:color w:val="231F20"/>
          <w:spacing w:val="-2"/>
        </w:rPr>
        <w:t> </w:t>
      </w:r>
      <w:r>
        <w:rPr>
          <w:color w:val="231F20"/>
        </w:rPr>
        <w:t>түсіндіру және мысалдар келтіру» оқыту мақсатын жүзеге асыруда адамдар көп жинала- тын орындардың (концерттер, футбол матчтары және түрлі фестивальдар, тіпті мерекелік</w:t>
      </w:r>
      <w:r>
        <w:rPr>
          <w:color w:val="231F20"/>
          <w:spacing w:val="-20"/>
        </w:rPr>
        <w:t> </w:t>
      </w:r>
      <w:r>
        <w:rPr>
          <w:color w:val="231F20"/>
        </w:rPr>
        <w:t>отшашулар)</w:t>
      </w:r>
      <w:r>
        <w:rPr>
          <w:color w:val="231F20"/>
          <w:spacing w:val="-19"/>
        </w:rPr>
        <w:t> </w:t>
      </w:r>
      <w:r>
        <w:rPr>
          <w:color w:val="231F20"/>
        </w:rPr>
        <w:t>қауіпті</w:t>
      </w:r>
      <w:r>
        <w:rPr>
          <w:color w:val="231F20"/>
          <w:spacing w:val="-19"/>
        </w:rPr>
        <w:t> </w:t>
      </w:r>
      <w:r>
        <w:rPr>
          <w:color w:val="231F20"/>
        </w:rPr>
        <w:t>екеніне</w:t>
      </w:r>
      <w:r>
        <w:rPr>
          <w:color w:val="231F20"/>
          <w:spacing w:val="-20"/>
        </w:rPr>
        <w:t> </w:t>
      </w:r>
      <w:r>
        <w:rPr>
          <w:color w:val="231F20"/>
        </w:rPr>
        <w:t>тоқталып</w:t>
      </w:r>
      <w:r>
        <w:rPr>
          <w:color w:val="231F20"/>
          <w:spacing w:val="-19"/>
        </w:rPr>
        <w:t> </w:t>
      </w:r>
      <w:r>
        <w:rPr>
          <w:color w:val="231F20"/>
        </w:rPr>
        <w:t>өтеді,</w:t>
      </w:r>
      <w:r>
        <w:rPr>
          <w:color w:val="231F20"/>
          <w:spacing w:val="-20"/>
        </w:rPr>
        <w:t> </w:t>
      </w:r>
      <w:r>
        <w:rPr>
          <w:color w:val="231F20"/>
        </w:rPr>
        <w:t>өйткені</w:t>
      </w:r>
      <w:r>
        <w:rPr>
          <w:color w:val="231F20"/>
          <w:spacing w:val="-19"/>
        </w:rPr>
        <w:t> </w:t>
      </w:r>
      <w:r>
        <w:rPr>
          <w:color w:val="231F20"/>
        </w:rPr>
        <w:t>кез-келген</w:t>
      </w:r>
      <w:r>
        <w:rPr>
          <w:color w:val="231F20"/>
          <w:spacing w:val="-19"/>
        </w:rPr>
        <w:t> </w:t>
      </w:r>
      <w:r>
        <w:rPr>
          <w:color w:val="231F20"/>
        </w:rPr>
        <w:t>уақыт- </w:t>
      </w:r>
      <w:r>
        <w:rPr>
          <w:color w:val="231F20"/>
          <w:spacing w:val="-2"/>
        </w:rPr>
        <w:t>та</w:t>
      </w:r>
      <w:r>
        <w:rPr>
          <w:color w:val="231F20"/>
          <w:spacing w:val="-18"/>
        </w:rPr>
        <w:t> </w:t>
      </w:r>
      <w:r>
        <w:rPr>
          <w:color w:val="231F20"/>
          <w:spacing w:val="-2"/>
        </w:rPr>
        <w:t>адамдардың</w:t>
      </w:r>
      <w:r>
        <w:rPr>
          <w:color w:val="231F20"/>
          <w:spacing w:val="-17"/>
        </w:rPr>
        <w:t> </w:t>
      </w:r>
      <w:r>
        <w:rPr>
          <w:color w:val="231F20"/>
          <w:spacing w:val="-2"/>
        </w:rPr>
        <w:t>бірін-бірі</w:t>
      </w:r>
      <w:r>
        <w:rPr>
          <w:color w:val="231F20"/>
          <w:spacing w:val="-17"/>
        </w:rPr>
        <w:t> </w:t>
      </w:r>
      <w:r>
        <w:rPr>
          <w:color w:val="231F20"/>
          <w:spacing w:val="-2"/>
        </w:rPr>
        <w:t>қысуы</w:t>
      </w:r>
      <w:r>
        <w:rPr>
          <w:color w:val="231F20"/>
          <w:spacing w:val="-18"/>
        </w:rPr>
        <w:t> </w:t>
      </w:r>
      <w:r>
        <w:rPr>
          <w:color w:val="231F20"/>
          <w:spacing w:val="-2"/>
        </w:rPr>
        <w:t>туындауы</w:t>
      </w:r>
      <w:r>
        <w:rPr>
          <w:color w:val="231F20"/>
          <w:spacing w:val="-17"/>
        </w:rPr>
        <w:t> </w:t>
      </w:r>
      <w:r>
        <w:rPr>
          <w:color w:val="231F20"/>
          <w:spacing w:val="-2"/>
        </w:rPr>
        <w:t>және</w:t>
      </w:r>
      <w:r>
        <w:rPr>
          <w:color w:val="231F20"/>
          <w:spacing w:val="-18"/>
        </w:rPr>
        <w:t> </w:t>
      </w:r>
      <w:r>
        <w:rPr>
          <w:color w:val="231F20"/>
          <w:spacing w:val="-2"/>
        </w:rPr>
        <w:t>тапталып</w:t>
      </w:r>
      <w:r>
        <w:rPr>
          <w:color w:val="231F20"/>
          <w:spacing w:val="-17"/>
        </w:rPr>
        <w:t> </w:t>
      </w:r>
      <w:r>
        <w:rPr>
          <w:color w:val="231F20"/>
          <w:spacing w:val="-2"/>
        </w:rPr>
        <w:t>қалуы</w:t>
      </w:r>
      <w:r>
        <w:rPr>
          <w:color w:val="231F20"/>
          <w:spacing w:val="-17"/>
        </w:rPr>
        <w:t> </w:t>
      </w:r>
      <w:r>
        <w:rPr>
          <w:color w:val="231F20"/>
          <w:spacing w:val="-2"/>
        </w:rPr>
        <w:t>мүмкін.</w:t>
      </w:r>
      <w:r>
        <w:rPr>
          <w:color w:val="231F20"/>
          <w:spacing w:val="-18"/>
        </w:rPr>
        <w:t> </w:t>
      </w:r>
      <w:r>
        <w:rPr>
          <w:color w:val="231F20"/>
          <w:spacing w:val="-2"/>
        </w:rPr>
        <w:t>«8.4.2.17 </w:t>
      </w:r>
      <w:r>
        <w:rPr>
          <w:color w:val="231F20"/>
        </w:rPr>
        <w:t>қысқа тұйықталудың пайда болу себептері мен алдын алу тәсілдерін түсіндіру» оқыту</w:t>
      </w:r>
      <w:r>
        <w:rPr>
          <w:color w:val="231F20"/>
          <w:spacing w:val="-13"/>
        </w:rPr>
        <w:t> </w:t>
      </w:r>
      <w:r>
        <w:rPr>
          <w:color w:val="231F20"/>
        </w:rPr>
        <w:t>мақсатында</w:t>
      </w:r>
      <w:r>
        <w:rPr>
          <w:color w:val="231F20"/>
          <w:spacing w:val="-13"/>
        </w:rPr>
        <w:t> </w:t>
      </w:r>
      <w:r>
        <w:rPr>
          <w:color w:val="231F20"/>
        </w:rPr>
        <w:t>электр</w:t>
      </w:r>
      <w:r>
        <w:rPr>
          <w:color w:val="231F20"/>
          <w:spacing w:val="-13"/>
        </w:rPr>
        <w:t> </w:t>
      </w:r>
      <w:r>
        <w:rPr>
          <w:color w:val="231F20"/>
        </w:rPr>
        <w:t>қуатын</w:t>
      </w:r>
      <w:r>
        <w:rPr>
          <w:color w:val="231F20"/>
          <w:spacing w:val="-13"/>
        </w:rPr>
        <w:t> </w:t>
      </w:r>
      <w:r>
        <w:rPr>
          <w:color w:val="231F20"/>
        </w:rPr>
        <w:t>қауіпсіз</w:t>
      </w:r>
      <w:r>
        <w:rPr>
          <w:color w:val="231F20"/>
          <w:spacing w:val="-13"/>
        </w:rPr>
        <w:t> </w:t>
      </w:r>
      <w:r>
        <w:rPr>
          <w:color w:val="231F20"/>
        </w:rPr>
        <w:t>пайдалану</w:t>
      </w:r>
      <w:r>
        <w:rPr>
          <w:color w:val="231F20"/>
          <w:spacing w:val="-13"/>
        </w:rPr>
        <w:t> </w:t>
      </w:r>
      <w:r>
        <w:rPr>
          <w:color w:val="231F20"/>
        </w:rPr>
        <w:t>туралы</w:t>
      </w:r>
      <w:r>
        <w:rPr>
          <w:color w:val="231F20"/>
          <w:spacing w:val="-13"/>
        </w:rPr>
        <w:t> </w:t>
      </w:r>
      <w:r>
        <w:rPr>
          <w:color w:val="231F20"/>
        </w:rPr>
        <w:t>түсіндіреді,</w:t>
      </w:r>
      <w:r>
        <w:rPr>
          <w:color w:val="231F20"/>
          <w:spacing w:val="-13"/>
        </w:rPr>
        <w:t> </w:t>
      </w:r>
      <w:r>
        <w:rPr>
          <w:color w:val="231F20"/>
        </w:rPr>
        <w:t>өйткені қауіпсіздікті</w:t>
      </w:r>
      <w:r>
        <w:rPr>
          <w:color w:val="231F20"/>
          <w:spacing w:val="-4"/>
        </w:rPr>
        <w:t> </w:t>
      </w:r>
      <w:r>
        <w:rPr>
          <w:color w:val="231F20"/>
        </w:rPr>
        <w:t>сақтамаса</w:t>
      </w:r>
      <w:r>
        <w:rPr>
          <w:color w:val="231F20"/>
          <w:spacing w:val="-4"/>
        </w:rPr>
        <w:t> </w:t>
      </w:r>
      <w:r>
        <w:rPr>
          <w:color w:val="231F20"/>
        </w:rPr>
        <w:t>ток</w:t>
      </w:r>
      <w:r>
        <w:rPr>
          <w:color w:val="231F20"/>
          <w:spacing w:val="-4"/>
        </w:rPr>
        <w:t> </w:t>
      </w:r>
      <w:r>
        <w:rPr>
          <w:color w:val="231F20"/>
        </w:rPr>
        <w:t>соғуы</w:t>
      </w:r>
      <w:r>
        <w:rPr>
          <w:color w:val="231F20"/>
          <w:spacing w:val="-4"/>
        </w:rPr>
        <w:t> </w:t>
      </w:r>
      <w:r>
        <w:rPr>
          <w:color w:val="231F20"/>
        </w:rPr>
        <w:t>немесе</w:t>
      </w:r>
      <w:r>
        <w:rPr>
          <w:color w:val="231F20"/>
          <w:spacing w:val="-4"/>
        </w:rPr>
        <w:t> </w:t>
      </w:r>
      <w:r>
        <w:rPr>
          <w:color w:val="231F20"/>
        </w:rPr>
        <w:t>өрт</w:t>
      </w:r>
      <w:r>
        <w:rPr>
          <w:color w:val="231F20"/>
          <w:spacing w:val="-4"/>
        </w:rPr>
        <w:t> </w:t>
      </w:r>
      <w:r>
        <w:rPr>
          <w:color w:val="231F20"/>
        </w:rPr>
        <w:t>шығуы</w:t>
      </w:r>
      <w:r>
        <w:rPr>
          <w:color w:val="231F20"/>
          <w:spacing w:val="-4"/>
        </w:rPr>
        <w:t> </w:t>
      </w:r>
      <w:r>
        <w:rPr>
          <w:color w:val="231F20"/>
        </w:rPr>
        <w:t>мүмкін,</w:t>
      </w:r>
      <w:r>
        <w:rPr>
          <w:color w:val="231F20"/>
          <w:spacing w:val="-4"/>
        </w:rPr>
        <w:t> </w:t>
      </w:r>
      <w:r>
        <w:rPr>
          <w:color w:val="231F20"/>
        </w:rPr>
        <w:t>ал</w:t>
      </w:r>
      <w:r>
        <w:rPr>
          <w:color w:val="231F20"/>
          <w:spacing w:val="-4"/>
        </w:rPr>
        <w:t> </w:t>
      </w:r>
      <w:r>
        <w:rPr>
          <w:color w:val="231F20"/>
        </w:rPr>
        <w:t>«9.2.5.16</w:t>
      </w:r>
      <w:r>
        <w:rPr>
          <w:color w:val="231F20"/>
          <w:spacing w:val="-4"/>
        </w:rPr>
        <w:t> </w:t>
      </w:r>
      <w:r>
        <w:rPr>
          <w:color w:val="231F20"/>
        </w:rPr>
        <w:t>дыбыс сипаттамаларын дыбыс толқындарының жиілігі және амплитудасымен сәйке- стендіру» мақсатында білім алушылар құлаққап динамиктеріндегі тым жоғары дыбыс мидың жүйке жасушаларының қабығын зақымдайтынын, бұдан естімей қалу қауіпі туындайтынын біледі.</w:t>
      </w:r>
    </w:p>
    <w:p>
      <w:pPr>
        <w:pStyle w:val="BodyText"/>
        <w:spacing w:before="5"/>
      </w:pPr>
    </w:p>
    <w:p>
      <w:pPr>
        <w:pStyle w:val="BodyText"/>
        <w:spacing w:line="252" w:lineRule="auto"/>
        <w:ind w:left="1247" w:right="1415"/>
        <w:jc w:val="both"/>
      </w:pPr>
      <w:r>
        <w:rPr>
          <w:color w:val="231F20"/>
        </w:rPr>
        <w:t>Сейсмикалық</w:t>
      </w:r>
      <w:r>
        <w:rPr>
          <w:color w:val="231F20"/>
          <w:spacing w:val="-5"/>
        </w:rPr>
        <w:t> </w:t>
      </w:r>
      <w:r>
        <w:rPr>
          <w:color w:val="231F20"/>
        </w:rPr>
        <w:t>қауіп</w:t>
      </w:r>
      <w:r>
        <w:rPr>
          <w:color w:val="231F20"/>
          <w:spacing w:val="-5"/>
        </w:rPr>
        <w:t> </w:t>
      </w:r>
      <w:r>
        <w:rPr>
          <w:color w:val="231F20"/>
        </w:rPr>
        <w:t>жағдайында</w:t>
      </w:r>
      <w:r>
        <w:rPr>
          <w:color w:val="231F20"/>
          <w:spacing w:val="-5"/>
        </w:rPr>
        <w:t> </w:t>
      </w:r>
      <w:r>
        <w:rPr>
          <w:color w:val="231F20"/>
        </w:rPr>
        <w:t>білім</w:t>
      </w:r>
      <w:r>
        <w:rPr>
          <w:color w:val="231F20"/>
          <w:spacing w:val="-5"/>
        </w:rPr>
        <w:t> </w:t>
      </w:r>
      <w:r>
        <w:rPr>
          <w:color w:val="231F20"/>
        </w:rPr>
        <w:t>алушылардың</w:t>
      </w:r>
      <w:r>
        <w:rPr>
          <w:color w:val="231F20"/>
          <w:spacing w:val="-5"/>
        </w:rPr>
        <w:t> </w:t>
      </w:r>
      <w:r>
        <w:rPr>
          <w:color w:val="231F20"/>
        </w:rPr>
        <w:t>қауіпсіздік</w:t>
      </w:r>
      <w:r>
        <w:rPr>
          <w:color w:val="231F20"/>
          <w:spacing w:val="-5"/>
        </w:rPr>
        <w:t> </w:t>
      </w:r>
      <w:r>
        <w:rPr>
          <w:color w:val="231F20"/>
        </w:rPr>
        <w:t>дағдыларын</w:t>
      </w:r>
      <w:r>
        <w:rPr>
          <w:color w:val="231F20"/>
          <w:spacing w:val="-5"/>
        </w:rPr>
        <w:t> </w:t>
      </w:r>
      <w:r>
        <w:rPr>
          <w:color w:val="231F20"/>
        </w:rPr>
        <w:t>да- мыту </w:t>
      </w:r>
      <w:r>
        <w:rPr>
          <w:rFonts w:ascii="Tahoma" w:hAnsi="Tahoma"/>
          <w:b/>
          <w:color w:val="231F20"/>
        </w:rPr>
        <w:t>«География» оқу пәнін </w:t>
      </w:r>
      <w:r>
        <w:rPr>
          <w:color w:val="231F20"/>
        </w:rPr>
        <w:t>іске асыру шеңберінде көзделген. Мысалы, 7-сы- ныптағы «7.3.1.1 литосфераның құрылымы мен заттық құрамын айқындайды» оқыту мақсаттарында сейсмикалық белсенділіктің негізгі ұғымдары және </w:t>
      </w:r>
      <w:r>
        <w:rPr>
          <w:color w:val="231F20"/>
        </w:rPr>
        <w:t>ре- </w:t>
      </w:r>
      <w:r>
        <w:rPr>
          <w:color w:val="231F20"/>
          <w:spacing w:val="-2"/>
        </w:rPr>
        <w:t>льефтің</w:t>
      </w:r>
      <w:r>
        <w:rPr>
          <w:color w:val="231F20"/>
          <w:spacing w:val="-18"/>
        </w:rPr>
        <w:t> </w:t>
      </w:r>
      <w:r>
        <w:rPr>
          <w:color w:val="231F20"/>
          <w:spacing w:val="-2"/>
        </w:rPr>
        <w:t>қалыптасуына</w:t>
      </w:r>
      <w:r>
        <w:rPr>
          <w:color w:val="231F20"/>
          <w:spacing w:val="-17"/>
        </w:rPr>
        <w:t> </w:t>
      </w:r>
      <w:r>
        <w:rPr>
          <w:color w:val="231F20"/>
          <w:spacing w:val="-2"/>
        </w:rPr>
        <w:t>әсері,</w:t>
      </w:r>
      <w:r>
        <w:rPr>
          <w:color w:val="231F20"/>
          <w:spacing w:val="-17"/>
        </w:rPr>
        <w:t> </w:t>
      </w:r>
      <w:r>
        <w:rPr>
          <w:color w:val="231F20"/>
          <w:spacing w:val="-2"/>
        </w:rPr>
        <w:t>«9.3.1.1</w:t>
      </w:r>
      <w:r>
        <w:rPr>
          <w:color w:val="231F20"/>
          <w:spacing w:val="-18"/>
        </w:rPr>
        <w:t> </w:t>
      </w:r>
      <w:r>
        <w:rPr>
          <w:color w:val="231F20"/>
          <w:spacing w:val="-2"/>
        </w:rPr>
        <w:t>Жергілікті</w:t>
      </w:r>
      <w:r>
        <w:rPr>
          <w:color w:val="231F20"/>
          <w:spacing w:val="-17"/>
        </w:rPr>
        <w:t> </w:t>
      </w:r>
      <w:r>
        <w:rPr>
          <w:color w:val="231F20"/>
          <w:spacing w:val="-2"/>
        </w:rPr>
        <w:t>компонентті</w:t>
      </w:r>
      <w:r>
        <w:rPr>
          <w:color w:val="231F20"/>
          <w:spacing w:val="-18"/>
        </w:rPr>
        <w:t> </w:t>
      </w:r>
      <w:r>
        <w:rPr>
          <w:color w:val="231F20"/>
          <w:spacing w:val="-2"/>
        </w:rPr>
        <w:t>қосымша</w:t>
      </w:r>
      <w:r>
        <w:rPr>
          <w:color w:val="231F20"/>
          <w:spacing w:val="-17"/>
        </w:rPr>
        <w:t> </w:t>
      </w:r>
      <w:r>
        <w:rPr>
          <w:color w:val="231F20"/>
          <w:spacing w:val="-2"/>
        </w:rPr>
        <w:t>қамти</w:t>
      </w:r>
      <w:r>
        <w:rPr>
          <w:color w:val="231F20"/>
          <w:spacing w:val="-17"/>
        </w:rPr>
        <w:t> </w:t>
      </w:r>
      <w:r>
        <w:rPr>
          <w:color w:val="231F20"/>
          <w:spacing w:val="-2"/>
        </w:rPr>
        <w:t>оты- </w:t>
      </w:r>
      <w:r>
        <w:rPr>
          <w:color w:val="231F20"/>
        </w:rPr>
        <w:t>рып,</w:t>
      </w:r>
      <w:r>
        <w:rPr>
          <w:color w:val="231F20"/>
          <w:spacing w:val="-15"/>
        </w:rPr>
        <w:t> </w:t>
      </w:r>
      <w:r>
        <w:rPr>
          <w:color w:val="231F20"/>
        </w:rPr>
        <w:t>Қазақстанның</w:t>
      </w:r>
      <w:r>
        <w:rPr>
          <w:color w:val="231F20"/>
          <w:spacing w:val="-15"/>
        </w:rPr>
        <w:t> </w:t>
      </w:r>
      <w:r>
        <w:rPr>
          <w:color w:val="231F20"/>
        </w:rPr>
        <w:t>құрылымын</w:t>
      </w:r>
      <w:r>
        <w:rPr>
          <w:color w:val="231F20"/>
          <w:spacing w:val="-15"/>
        </w:rPr>
        <w:t> </w:t>
      </w:r>
      <w:r>
        <w:rPr>
          <w:color w:val="231F20"/>
        </w:rPr>
        <w:t>геологиялық</w:t>
      </w:r>
      <w:r>
        <w:rPr>
          <w:color w:val="231F20"/>
          <w:spacing w:val="-15"/>
        </w:rPr>
        <w:t> </w:t>
      </w:r>
      <w:r>
        <w:rPr>
          <w:color w:val="231F20"/>
        </w:rPr>
        <w:t>тарихы</w:t>
      </w:r>
      <w:r>
        <w:rPr>
          <w:color w:val="231F20"/>
          <w:spacing w:val="-15"/>
        </w:rPr>
        <w:t> </w:t>
      </w:r>
      <w:r>
        <w:rPr>
          <w:color w:val="231F20"/>
        </w:rPr>
        <w:t>мен</w:t>
      </w:r>
      <w:r>
        <w:rPr>
          <w:color w:val="231F20"/>
          <w:spacing w:val="-15"/>
        </w:rPr>
        <w:t> </w:t>
      </w:r>
      <w:r>
        <w:rPr>
          <w:color w:val="231F20"/>
        </w:rPr>
        <w:t>тектоникалық</w:t>
      </w:r>
      <w:r>
        <w:rPr>
          <w:color w:val="231F20"/>
          <w:spacing w:val="-15"/>
        </w:rPr>
        <w:t> </w:t>
      </w:r>
      <w:r>
        <w:rPr>
          <w:color w:val="231F20"/>
        </w:rPr>
        <w:t>тарихын </w:t>
      </w:r>
      <w:r>
        <w:rPr>
          <w:color w:val="231F20"/>
          <w:spacing w:val="-2"/>
        </w:rPr>
        <w:t>айқындайды»</w:t>
      </w:r>
      <w:r>
        <w:rPr>
          <w:color w:val="231F20"/>
          <w:spacing w:val="-12"/>
        </w:rPr>
        <w:t> </w:t>
      </w:r>
      <w:r>
        <w:rPr>
          <w:color w:val="231F20"/>
          <w:spacing w:val="-2"/>
        </w:rPr>
        <w:t>оқыту</w:t>
      </w:r>
      <w:r>
        <w:rPr>
          <w:color w:val="231F20"/>
          <w:spacing w:val="-12"/>
        </w:rPr>
        <w:t> </w:t>
      </w:r>
      <w:r>
        <w:rPr>
          <w:color w:val="231F20"/>
          <w:spacing w:val="-2"/>
        </w:rPr>
        <w:t>мақсаты</w:t>
      </w:r>
      <w:r>
        <w:rPr>
          <w:color w:val="231F20"/>
          <w:spacing w:val="-12"/>
        </w:rPr>
        <w:t> </w:t>
      </w:r>
      <w:r>
        <w:rPr>
          <w:color w:val="231F20"/>
          <w:spacing w:val="-2"/>
        </w:rPr>
        <w:t>жер</w:t>
      </w:r>
      <w:r>
        <w:rPr>
          <w:color w:val="231F20"/>
          <w:spacing w:val="-12"/>
        </w:rPr>
        <w:t> </w:t>
      </w:r>
      <w:r>
        <w:rPr>
          <w:color w:val="231F20"/>
          <w:spacing w:val="-2"/>
        </w:rPr>
        <w:t>сілкінісі</w:t>
      </w:r>
      <w:r>
        <w:rPr>
          <w:color w:val="231F20"/>
          <w:spacing w:val="-12"/>
        </w:rPr>
        <w:t> </w:t>
      </w:r>
      <w:r>
        <w:rPr>
          <w:color w:val="231F20"/>
          <w:spacing w:val="-2"/>
        </w:rPr>
        <w:t>кезінде</w:t>
      </w:r>
      <w:r>
        <w:rPr>
          <w:color w:val="231F20"/>
          <w:spacing w:val="-12"/>
        </w:rPr>
        <w:t> </w:t>
      </w:r>
      <w:r>
        <w:rPr>
          <w:color w:val="231F20"/>
          <w:spacing w:val="-2"/>
        </w:rPr>
        <w:t>өзін</w:t>
      </w:r>
      <w:r>
        <w:rPr>
          <w:color w:val="231F20"/>
          <w:spacing w:val="-12"/>
        </w:rPr>
        <w:t> </w:t>
      </w:r>
      <w:r>
        <w:rPr>
          <w:color w:val="231F20"/>
          <w:spacing w:val="-2"/>
        </w:rPr>
        <w:t>қалай</w:t>
      </w:r>
      <w:r>
        <w:rPr>
          <w:color w:val="231F20"/>
          <w:spacing w:val="-12"/>
        </w:rPr>
        <w:t> </w:t>
      </w:r>
      <w:r>
        <w:rPr>
          <w:color w:val="231F20"/>
          <w:spacing w:val="-2"/>
        </w:rPr>
        <w:t>ұстау</w:t>
      </w:r>
      <w:r>
        <w:rPr>
          <w:color w:val="231F20"/>
          <w:spacing w:val="-12"/>
        </w:rPr>
        <w:t> </w:t>
      </w:r>
      <w:r>
        <w:rPr>
          <w:color w:val="231F20"/>
          <w:spacing w:val="-2"/>
        </w:rPr>
        <w:t>керектігі</w:t>
      </w:r>
      <w:r>
        <w:rPr>
          <w:color w:val="231F20"/>
          <w:spacing w:val="-12"/>
        </w:rPr>
        <w:t> </w:t>
      </w:r>
      <w:r>
        <w:rPr>
          <w:color w:val="231F20"/>
          <w:spacing w:val="-2"/>
        </w:rPr>
        <w:t>және </w:t>
      </w:r>
      <w:r>
        <w:rPr>
          <w:color w:val="231F20"/>
        </w:rPr>
        <w:t>атмосфералық катаклизмдер кезіндегі қауіпсіздік ережелері туралы білім мен дағдыларды</w:t>
      </w:r>
      <w:r>
        <w:rPr>
          <w:color w:val="231F20"/>
          <w:spacing w:val="-3"/>
        </w:rPr>
        <w:t> </w:t>
      </w:r>
      <w:r>
        <w:rPr>
          <w:color w:val="231F20"/>
        </w:rPr>
        <w:t>қалыптастырады.</w:t>
      </w:r>
    </w:p>
    <w:p>
      <w:pPr>
        <w:pStyle w:val="BodyText"/>
        <w:spacing w:before="9"/>
      </w:pPr>
    </w:p>
    <w:p>
      <w:pPr>
        <w:pStyle w:val="BodyText"/>
        <w:spacing w:line="252" w:lineRule="auto"/>
        <w:ind w:left="1247" w:right="1415"/>
        <w:jc w:val="both"/>
      </w:pPr>
      <w:r>
        <w:rPr>
          <w:rFonts w:ascii="Tahoma" w:hAnsi="Tahoma"/>
          <w:b/>
          <w:color w:val="231F20"/>
        </w:rPr>
        <w:t>«Биология» оқу пәнінің </w:t>
      </w:r>
      <w:r>
        <w:rPr>
          <w:color w:val="231F20"/>
        </w:rPr>
        <w:t>сабақтарында білім алушылардың әртүрлі өмірлік жағдайларда білім мен дағдыларды қолдану қабілеттерін қалыптастыру үшін әртүрлі әдіс-тәсілдер ұсынылады. Мысалы, нақты өмірлік жағдайларда білімді қолдануды қажет ететін сабақтарға практикалық тапсырмаларды қосу; биоло- гиялық эксперименттер жүргізу, тірі организмдерді бақылау немесе жергілікті флора мен фаунаны зерттеу; білім алушылар өз білімдерін нақты мәселелерді шешу үшін пайдалана алатын жобаларды ұсыну. Экожүйені сақтау жобасын құру, адам қызметінің қоршаған ортаға әсерін зерттеу ұсынылады.</w:t>
      </w:r>
    </w:p>
    <w:p>
      <w:pPr>
        <w:pStyle w:val="BodyText"/>
      </w:pPr>
    </w:p>
    <w:p>
      <w:pPr>
        <w:pStyle w:val="BodyText"/>
        <w:spacing w:before="99"/>
      </w:pPr>
    </w:p>
    <w:p>
      <w:pPr>
        <w:pStyle w:val="Heading1"/>
        <w:ind w:left="1247"/>
      </w:pPr>
      <w:r>
        <w:rPr>
          <w:color w:val="776CB1"/>
          <w:w w:val="65"/>
        </w:rPr>
        <w:t>АДАМ</w:t>
      </w:r>
      <w:r>
        <w:rPr>
          <w:color w:val="776CB1"/>
          <w:spacing w:val="-4"/>
        </w:rPr>
        <w:t> </w:t>
      </w:r>
      <w:r>
        <w:rPr>
          <w:color w:val="776CB1"/>
          <w:w w:val="65"/>
        </w:rPr>
        <w:t>ЖӘНЕ</w:t>
      </w:r>
      <w:r>
        <w:rPr>
          <w:color w:val="776CB1"/>
          <w:spacing w:val="-5"/>
        </w:rPr>
        <w:t> </w:t>
      </w:r>
      <w:r>
        <w:rPr>
          <w:color w:val="776CB1"/>
          <w:spacing w:val="-2"/>
          <w:w w:val="65"/>
        </w:rPr>
        <w:t>ҚОҒАМ</w:t>
      </w:r>
    </w:p>
    <w:p>
      <w:pPr>
        <w:pStyle w:val="BodyText"/>
        <w:spacing w:line="252" w:lineRule="auto" w:before="201"/>
        <w:ind w:left="1247" w:right="1415"/>
        <w:jc w:val="both"/>
      </w:pPr>
      <w:r>
        <w:rPr>
          <w:color w:val="231F20"/>
          <w:spacing w:val="-4"/>
        </w:rPr>
        <w:t>«Мектепке</w:t>
      </w:r>
      <w:r>
        <w:rPr>
          <w:color w:val="231F20"/>
          <w:spacing w:val="-8"/>
        </w:rPr>
        <w:t> </w:t>
      </w:r>
      <w:r>
        <w:rPr>
          <w:color w:val="231F20"/>
          <w:spacing w:val="-4"/>
        </w:rPr>
        <w:t>дейінгі</w:t>
      </w:r>
      <w:r>
        <w:rPr>
          <w:color w:val="231F20"/>
          <w:spacing w:val="-8"/>
        </w:rPr>
        <w:t> </w:t>
      </w:r>
      <w:r>
        <w:rPr>
          <w:color w:val="231F20"/>
          <w:spacing w:val="-4"/>
        </w:rPr>
        <w:t>тәрбие</w:t>
      </w:r>
      <w:r>
        <w:rPr>
          <w:color w:val="231F20"/>
          <w:spacing w:val="-8"/>
        </w:rPr>
        <w:t> </w:t>
      </w:r>
      <w:r>
        <w:rPr>
          <w:color w:val="231F20"/>
          <w:spacing w:val="-4"/>
        </w:rPr>
        <w:t>мен</w:t>
      </w:r>
      <w:r>
        <w:rPr>
          <w:color w:val="231F20"/>
          <w:spacing w:val="-8"/>
        </w:rPr>
        <w:t> </w:t>
      </w:r>
      <w:r>
        <w:rPr>
          <w:color w:val="231F20"/>
          <w:spacing w:val="-4"/>
        </w:rPr>
        <w:t>оқытудың,</w:t>
      </w:r>
      <w:r>
        <w:rPr>
          <w:color w:val="231F20"/>
          <w:spacing w:val="-8"/>
        </w:rPr>
        <w:t> </w:t>
      </w:r>
      <w:r>
        <w:rPr>
          <w:color w:val="231F20"/>
          <w:spacing w:val="-4"/>
        </w:rPr>
        <w:t>бастауыш,</w:t>
      </w:r>
      <w:r>
        <w:rPr>
          <w:color w:val="231F20"/>
          <w:spacing w:val="-8"/>
        </w:rPr>
        <w:t> </w:t>
      </w:r>
      <w:r>
        <w:rPr>
          <w:color w:val="231F20"/>
          <w:spacing w:val="-4"/>
        </w:rPr>
        <w:t>негізгі</w:t>
      </w:r>
      <w:r>
        <w:rPr>
          <w:color w:val="231F20"/>
          <w:spacing w:val="-8"/>
        </w:rPr>
        <w:t> </w:t>
      </w:r>
      <w:r>
        <w:rPr>
          <w:color w:val="231F20"/>
          <w:spacing w:val="-4"/>
        </w:rPr>
        <w:t>орта</w:t>
      </w:r>
      <w:r>
        <w:rPr>
          <w:color w:val="231F20"/>
          <w:spacing w:val="-8"/>
        </w:rPr>
        <w:t> </w:t>
      </w:r>
      <w:r>
        <w:rPr>
          <w:color w:val="231F20"/>
          <w:spacing w:val="-4"/>
        </w:rPr>
        <w:t>және</w:t>
      </w:r>
      <w:r>
        <w:rPr>
          <w:color w:val="231F20"/>
          <w:spacing w:val="-8"/>
        </w:rPr>
        <w:t> </w:t>
      </w:r>
      <w:r>
        <w:rPr>
          <w:color w:val="231F20"/>
          <w:spacing w:val="-4"/>
        </w:rPr>
        <w:t>жалпы</w:t>
      </w:r>
      <w:r>
        <w:rPr>
          <w:color w:val="231F20"/>
          <w:spacing w:val="-8"/>
        </w:rPr>
        <w:t> </w:t>
      </w:r>
      <w:r>
        <w:rPr>
          <w:color w:val="231F20"/>
          <w:spacing w:val="-4"/>
        </w:rPr>
        <w:t>орта, </w:t>
      </w:r>
      <w:r>
        <w:rPr>
          <w:color w:val="231F20"/>
        </w:rPr>
        <w:t>техникалық және кәсіптік, орта білімнен кейінгі білім берудің мемлекеттік жал- пыға</w:t>
      </w:r>
      <w:r>
        <w:rPr>
          <w:color w:val="231F20"/>
          <w:spacing w:val="-10"/>
        </w:rPr>
        <w:t> </w:t>
      </w:r>
      <w:r>
        <w:rPr>
          <w:color w:val="231F20"/>
        </w:rPr>
        <w:t>міндетті</w:t>
      </w:r>
      <w:r>
        <w:rPr>
          <w:color w:val="231F20"/>
          <w:spacing w:val="-10"/>
        </w:rPr>
        <w:t> </w:t>
      </w:r>
      <w:r>
        <w:rPr>
          <w:color w:val="231F20"/>
        </w:rPr>
        <w:t>стандарттарын</w:t>
      </w:r>
      <w:r>
        <w:rPr>
          <w:color w:val="231F20"/>
          <w:spacing w:val="-10"/>
        </w:rPr>
        <w:t> </w:t>
      </w:r>
      <w:r>
        <w:rPr>
          <w:color w:val="231F20"/>
        </w:rPr>
        <w:t>бекіту</w:t>
      </w:r>
      <w:r>
        <w:rPr>
          <w:color w:val="231F20"/>
          <w:spacing w:val="-10"/>
        </w:rPr>
        <w:t> </w:t>
      </w:r>
      <w:r>
        <w:rPr>
          <w:color w:val="231F20"/>
        </w:rPr>
        <w:t>туралы»</w:t>
      </w:r>
      <w:r>
        <w:rPr>
          <w:color w:val="231F20"/>
          <w:spacing w:val="-10"/>
        </w:rPr>
        <w:t> </w:t>
      </w:r>
      <w:r>
        <w:rPr>
          <w:color w:val="231F20"/>
        </w:rPr>
        <w:t>Қазақстан</w:t>
      </w:r>
      <w:r>
        <w:rPr>
          <w:color w:val="231F20"/>
          <w:spacing w:val="-10"/>
        </w:rPr>
        <w:t> </w:t>
      </w:r>
      <w:r>
        <w:rPr>
          <w:color w:val="231F20"/>
        </w:rPr>
        <w:t>Республикасы</w:t>
      </w:r>
      <w:r>
        <w:rPr>
          <w:color w:val="231F20"/>
          <w:spacing w:val="-10"/>
        </w:rPr>
        <w:t> </w:t>
      </w:r>
      <w:r>
        <w:rPr>
          <w:color w:val="231F20"/>
        </w:rPr>
        <w:t>Оқу-ағар- ту</w:t>
      </w:r>
      <w:r>
        <w:rPr>
          <w:color w:val="231F20"/>
          <w:spacing w:val="4"/>
        </w:rPr>
        <w:t> </w:t>
      </w:r>
      <w:r>
        <w:rPr>
          <w:color w:val="231F20"/>
        </w:rPr>
        <w:t>министрінің</w:t>
      </w:r>
      <w:r>
        <w:rPr>
          <w:color w:val="231F20"/>
          <w:spacing w:val="4"/>
        </w:rPr>
        <w:t> </w:t>
      </w:r>
      <w:r>
        <w:rPr>
          <w:color w:val="231F20"/>
        </w:rPr>
        <w:t>2022</w:t>
      </w:r>
      <w:r>
        <w:rPr>
          <w:color w:val="231F20"/>
          <w:spacing w:val="4"/>
        </w:rPr>
        <w:t> </w:t>
      </w:r>
      <w:r>
        <w:rPr>
          <w:color w:val="231F20"/>
        </w:rPr>
        <w:t>жылғы</w:t>
      </w:r>
      <w:r>
        <w:rPr>
          <w:color w:val="231F20"/>
          <w:spacing w:val="4"/>
        </w:rPr>
        <w:t> </w:t>
      </w:r>
      <w:r>
        <w:rPr>
          <w:color w:val="231F20"/>
        </w:rPr>
        <w:t>3</w:t>
      </w:r>
      <w:r>
        <w:rPr>
          <w:color w:val="231F20"/>
          <w:spacing w:val="4"/>
        </w:rPr>
        <w:t> </w:t>
      </w:r>
      <w:r>
        <w:rPr>
          <w:color w:val="231F20"/>
        </w:rPr>
        <w:t>тамыздағы</w:t>
      </w:r>
      <w:r>
        <w:rPr>
          <w:color w:val="231F20"/>
          <w:spacing w:val="4"/>
        </w:rPr>
        <w:t> </w:t>
      </w:r>
      <w:r>
        <w:rPr>
          <w:color w:val="231F20"/>
        </w:rPr>
        <w:t>№</w:t>
      </w:r>
      <w:r>
        <w:rPr>
          <w:color w:val="231F20"/>
          <w:spacing w:val="4"/>
        </w:rPr>
        <w:t> </w:t>
      </w:r>
      <w:r>
        <w:rPr>
          <w:color w:val="231F20"/>
        </w:rPr>
        <w:t>348</w:t>
      </w:r>
      <w:r>
        <w:rPr>
          <w:color w:val="231F20"/>
          <w:spacing w:val="4"/>
        </w:rPr>
        <w:t> </w:t>
      </w:r>
      <w:r>
        <w:rPr>
          <w:color w:val="231F20"/>
        </w:rPr>
        <w:t>бұйрығына</w:t>
      </w:r>
      <w:r>
        <w:rPr>
          <w:color w:val="231F20"/>
          <w:spacing w:val="4"/>
        </w:rPr>
        <w:t> </w:t>
      </w:r>
      <w:r>
        <w:rPr>
          <w:color w:val="231F20"/>
        </w:rPr>
        <w:t>сәйкес</w:t>
      </w:r>
      <w:r>
        <w:rPr>
          <w:color w:val="231F20"/>
          <w:spacing w:val="4"/>
        </w:rPr>
        <w:t> </w:t>
      </w:r>
      <w:r>
        <w:rPr>
          <w:color w:val="231F20"/>
        </w:rPr>
        <w:t>«Адам</w:t>
      </w:r>
      <w:r>
        <w:rPr>
          <w:color w:val="231F20"/>
          <w:spacing w:val="4"/>
        </w:rPr>
        <w:t> </w:t>
      </w:r>
      <w:r>
        <w:rPr>
          <w:color w:val="231F20"/>
          <w:spacing w:val="-4"/>
        </w:rPr>
        <w:t>және</w:t>
      </w:r>
    </w:p>
    <w:p>
      <w:pPr>
        <w:pStyle w:val="BodyText"/>
        <w:spacing w:after="0" w:line="252" w:lineRule="auto"/>
        <w:jc w:val="both"/>
        <w:sectPr>
          <w:pgSz w:w="11910" w:h="16840"/>
          <w:pgMar w:header="0" w:footer="908" w:top="680" w:bottom="1120" w:left="0" w:right="0"/>
        </w:sectPr>
      </w:pPr>
    </w:p>
    <w:p>
      <w:pPr>
        <w:pStyle w:val="Heading2"/>
        <w:spacing w:before="207"/>
        <w:ind w:right="1389"/>
        <w:jc w:val="right"/>
      </w:pPr>
      <w:r>
        <w:rPr/>
        <mc:AlternateContent>
          <mc:Choice Requires="wps">
            <w:drawing>
              <wp:anchor distT="0" distB="0" distL="0" distR="0" allowOverlap="1" layoutInCell="1" locked="0" behindDoc="0" simplePos="0" relativeHeight="15801344">
                <wp:simplePos x="0" y="0"/>
                <wp:positionH relativeFrom="page">
                  <wp:posOffset>6767995</wp:posOffset>
                </wp:positionH>
                <wp:positionV relativeFrom="paragraph">
                  <wp:posOffset>-2108</wp:posOffset>
                </wp:positionV>
                <wp:extent cx="792480" cy="454659"/>
                <wp:effectExtent l="0" t="0" r="0" b="0"/>
                <wp:wrapNone/>
                <wp:docPr id="184" name="Graphic 184"/>
                <wp:cNvGraphicFramePr>
                  <a:graphicFrameLocks/>
                </wp:cNvGraphicFramePr>
                <a:graphic>
                  <a:graphicData uri="http://schemas.microsoft.com/office/word/2010/wordprocessingShape">
                    <wps:wsp>
                      <wps:cNvPr id="184" name="Graphic 184"/>
                      <wps:cNvSpPr/>
                      <wps:spPr>
                        <a:xfrm>
                          <a:off x="0" y="0"/>
                          <a:ext cx="792480" cy="454659"/>
                        </a:xfrm>
                        <a:custGeom>
                          <a:avLst/>
                          <a:gdLst/>
                          <a:ahLst/>
                          <a:cxnLst/>
                          <a:rect l="l" t="t" r="r" b="b"/>
                          <a:pathLst>
                            <a:path w="792480" h="454659">
                              <a:moveTo>
                                <a:pt x="0" y="454278"/>
                              </a:moveTo>
                              <a:lnTo>
                                <a:pt x="792010" y="454278"/>
                              </a:lnTo>
                              <a:lnTo>
                                <a:pt x="792010" y="0"/>
                              </a:lnTo>
                              <a:lnTo>
                                <a:pt x="0" y="0"/>
                              </a:lnTo>
                              <a:lnTo>
                                <a:pt x="0" y="454278"/>
                              </a:lnTo>
                              <a:close/>
                            </a:path>
                          </a:pathLst>
                        </a:custGeom>
                        <a:solidFill>
                          <a:srgbClr val="776CB1"/>
                        </a:solidFill>
                      </wps:spPr>
                      <wps:bodyPr wrap="square" lIns="0" tIns="0" rIns="0" bIns="0" rtlCol="0">
                        <a:prstTxWarp prst="textNoShape">
                          <a:avLst/>
                        </a:prstTxWarp>
                        <a:noAutofit/>
                      </wps:bodyPr>
                    </wps:wsp>
                  </a:graphicData>
                </a:graphic>
              </wp:anchor>
            </w:drawing>
          </mc:Choice>
          <mc:Fallback>
            <w:pict>
              <v:rect style="position:absolute;margin-left:532.913025pt;margin-top:-.166pt;width:62.363pt;height:35.770pt;mso-position-horizontal-relative:page;mso-position-vertical-relative:paragraph;z-index:15801344" id="docshape170" filled="true" fillcolor="#776cb1" stroked="false">
                <v:fill type="solid"/>
                <w10:wrap type="none"/>
              </v:rect>
            </w:pict>
          </mc:Fallback>
        </mc:AlternateContent>
      </w:r>
      <w:r>
        <w:rPr/>
        <mc:AlternateContent>
          <mc:Choice Requires="wps">
            <w:drawing>
              <wp:anchor distT="0" distB="0" distL="0" distR="0" allowOverlap="1" layoutInCell="1" locked="0" behindDoc="0" simplePos="0" relativeHeight="15801856">
                <wp:simplePos x="0" y="0"/>
                <wp:positionH relativeFrom="page">
                  <wp:posOffset>0</wp:posOffset>
                </wp:positionH>
                <wp:positionV relativeFrom="paragraph">
                  <wp:posOffset>-2108</wp:posOffset>
                </wp:positionV>
                <wp:extent cx="6475095" cy="454659"/>
                <wp:effectExtent l="0" t="0" r="0" b="0"/>
                <wp:wrapNone/>
                <wp:docPr id="185" name="Textbox 185"/>
                <wp:cNvGraphicFramePr>
                  <a:graphicFrameLocks/>
                </wp:cNvGraphicFramePr>
                <a:graphic>
                  <a:graphicData uri="http://schemas.microsoft.com/office/word/2010/wordprocessingShape">
                    <wps:wsp>
                      <wps:cNvPr id="185" name="Textbox 185"/>
                      <wps:cNvSpPr txBox="1"/>
                      <wps:spPr>
                        <a:xfrm>
                          <a:off x="0" y="0"/>
                          <a:ext cx="6475095" cy="454659"/>
                        </a:xfrm>
                        <a:prstGeom prst="rect">
                          <a:avLst/>
                        </a:prstGeom>
                        <a:solidFill>
                          <a:srgbClr val="776CB1"/>
                        </a:solidFill>
                      </wps:spPr>
                      <wps:txbx>
                        <w:txbxContent>
                          <w:p>
                            <w:pPr>
                              <w:pStyle w:val="BodyText"/>
                              <w:spacing w:line="265" w:lineRule="exact" w:before="77"/>
                              <w:ind w:right="396"/>
                              <w:jc w:val="right"/>
                              <w:rPr>
                                <w:rFonts w:ascii="Tahoma" w:hAnsi="Tahoma"/>
                                <w:color w:val="000000"/>
                              </w:rPr>
                            </w:pPr>
                            <w:r>
                              <w:rPr>
                                <w:rFonts w:ascii="Tahoma" w:hAnsi="Tahoma"/>
                                <w:color w:val="FFFFFF"/>
                                <w:w w:val="60"/>
                              </w:rPr>
                              <w:t>БАСТАУЫШ,</w:t>
                            </w:r>
                            <w:r>
                              <w:rPr>
                                <w:rFonts w:ascii="Tahoma" w:hAnsi="Tahoma"/>
                                <w:color w:val="FFFFFF"/>
                                <w:spacing w:val="4"/>
                              </w:rPr>
                              <w:t> </w:t>
                            </w:r>
                            <w:r>
                              <w:rPr>
                                <w:rFonts w:ascii="Tahoma" w:hAnsi="Tahoma"/>
                                <w:color w:val="FFFFFF"/>
                                <w:w w:val="60"/>
                              </w:rPr>
                              <w:t>НЕГІЗГІ</w:t>
                            </w:r>
                            <w:r>
                              <w:rPr>
                                <w:rFonts w:ascii="Tahoma" w:hAnsi="Tahoma"/>
                                <w:color w:val="FFFFFF"/>
                                <w:spacing w:val="4"/>
                              </w:rPr>
                              <w:t> </w:t>
                            </w:r>
                            <w:r>
                              <w:rPr>
                                <w:rFonts w:ascii="Tahoma" w:hAnsi="Tahoma"/>
                                <w:color w:val="FFFFFF"/>
                                <w:w w:val="60"/>
                              </w:rPr>
                              <w:t>ОРТА</w:t>
                            </w:r>
                            <w:r>
                              <w:rPr>
                                <w:rFonts w:ascii="Tahoma" w:hAnsi="Tahoma"/>
                                <w:color w:val="FFFFFF"/>
                                <w:spacing w:val="4"/>
                              </w:rPr>
                              <w:t> </w:t>
                            </w:r>
                            <w:r>
                              <w:rPr>
                                <w:rFonts w:ascii="Tahoma" w:hAnsi="Tahoma"/>
                                <w:color w:val="FFFFFF"/>
                                <w:w w:val="60"/>
                              </w:rPr>
                              <w:t>ЖӘНЕ</w:t>
                            </w:r>
                            <w:r>
                              <w:rPr>
                                <w:rFonts w:ascii="Tahoma" w:hAnsi="Tahoma"/>
                                <w:color w:val="FFFFFF"/>
                                <w:spacing w:val="5"/>
                              </w:rPr>
                              <w:t> </w:t>
                            </w:r>
                            <w:r>
                              <w:rPr>
                                <w:rFonts w:ascii="Tahoma" w:hAnsi="Tahoma"/>
                                <w:color w:val="FFFFFF"/>
                                <w:w w:val="60"/>
                              </w:rPr>
                              <w:t>ЖАЛПЫ</w:t>
                            </w:r>
                            <w:r>
                              <w:rPr>
                                <w:rFonts w:ascii="Tahoma" w:hAnsi="Tahoma"/>
                                <w:color w:val="FFFFFF"/>
                                <w:spacing w:val="4"/>
                              </w:rPr>
                              <w:t> </w:t>
                            </w:r>
                            <w:r>
                              <w:rPr>
                                <w:rFonts w:ascii="Tahoma" w:hAnsi="Tahoma"/>
                                <w:color w:val="FFFFFF"/>
                                <w:w w:val="60"/>
                              </w:rPr>
                              <w:t>ОРТА</w:t>
                            </w:r>
                            <w:r>
                              <w:rPr>
                                <w:rFonts w:ascii="Tahoma" w:hAnsi="Tahoma"/>
                                <w:color w:val="FFFFFF"/>
                                <w:spacing w:val="4"/>
                              </w:rPr>
                              <w:t> </w:t>
                            </w:r>
                            <w:r>
                              <w:rPr>
                                <w:rFonts w:ascii="Tahoma" w:hAnsi="Tahoma"/>
                                <w:color w:val="FFFFFF"/>
                                <w:w w:val="60"/>
                              </w:rPr>
                              <w:t>БІЛІМ</w:t>
                            </w:r>
                            <w:r>
                              <w:rPr>
                                <w:rFonts w:ascii="Tahoma" w:hAnsi="Tahoma"/>
                                <w:color w:val="FFFFFF"/>
                                <w:spacing w:val="4"/>
                              </w:rPr>
                              <w:t> </w:t>
                            </w:r>
                            <w:r>
                              <w:rPr>
                                <w:rFonts w:ascii="Tahoma" w:hAnsi="Tahoma"/>
                                <w:color w:val="FFFFFF"/>
                                <w:w w:val="60"/>
                              </w:rPr>
                              <w:t>БЕРУДІҢ</w:t>
                            </w:r>
                            <w:r>
                              <w:rPr>
                                <w:rFonts w:ascii="Tahoma" w:hAnsi="Tahoma"/>
                                <w:color w:val="FFFFFF"/>
                                <w:spacing w:val="5"/>
                              </w:rPr>
                              <w:t> </w:t>
                            </w:r>
                            <w:r>
                              <w:rPr>
                                <w:rFonts w:ascii="Tahoma" w:hAnsi="Tahoma"/>
                                <w:color w:val="FFFFFF"/>
                                <w:spacing w:val="-2"/>
                                <w:w w:val="60"/>
                              </w:rPr>
                              <w:t>МЖМБС,</w:t>
                            </w:r>
                          </w:p>
                          <w:p>
                            <w:pPr>
                              <w:pStyle w:val="BodyText"/>
                              <w:spacing w:line="265" w:lineRule="exact"/>
                              <w:ind w:right="396"/>
                              <w:jc w:val="right"/>
                              <w:rPr>
                                <w:rFonts w:ascii="Tahoma" w:hAnsi="Tahoma"/>
                                <w:color w:val="000000"/>
                              </w:rPr>
                            </w:pPr>
                            <w:r>
                              <w:rPr>
                                <w:rFonts w:ascii="Tahoma" w:hAnsi="Tahoma"/>
                                <w:color w:val="FFFFFF"/>
                                <w:w w:val="60"/>
                              </w:rPr>
                              <w:t>ҮОЖ,</w:t>
                            </w:r>
                            <w:r>
                              <w:rPr>
                                <w:rFonts w:ascii="Tahoma" w:hAnsi="Tahoma"/>
                                <w:color w:val="FFFFFF"/>
                                <w:spacing w:val="-8"/>
                              </w:rPr>
                              <w:t> </w:t>
                            </w:r>
                            <w:r>
                              <w:rPr>
                                <w:rFonts w:ascii="Tahoma" w:hAnsi="Tahoma"/>
                                <w:color w:val="FFFFFF"/>
                                <w:w w:val="60"/>
                              </w:rPr>
                              <w:t>ҮОБ</w:t>
                            </w:r>
                            <w:r>
                              <w:rPr>
                                <w:rFonts w:ascii="Tahoma" w:hAnsi="Tahoma"/>
                                <w:color w:val="FFFFFF"/>
                                <w:spacing w:val="-8"/>
                              </w:rPr>
                              <w:t> </w:t>
                            </w:r>
                            <w:r>
                              <w:rPr>
                                <w:rFonts w:ascii="Tahoma" w:hAnsi="Tahoma"/>
                                <w:color w:val="FFFFFF"/>
                                <w:w w:val="60"/>
                              </w:rPr>
                              <w:t>ІСКЕ</w:t>
                            </w:r>
                            <w:r>
                              <w:rPr>
                                <w:rFonts w:ascii="Tahoma" w:hAnsi="Tahoma"/>
                                <w:color w:val="FFFFFF"/>
                                <w:spacing w:val="-8"/>
                              </w:rPr>
                              <w:t> </w:t>
                            </w:r>
                            <w:r>
                              <w:rPr>
                                <w:rFonts w:ascii="Tahoma" w:hAnsi="Tahoma"/>
                                <w:color w:val="FFFFFF"/>
                                <w:w w:val="60"/>
                              </w:rPr>
                              <w:t>АСЫРУ</w:t>
                            </w:r>
                            <w:r>
                              <w:rPr>
                                <w:rFonts w:ascii="Tahoma" w:hAnsi="Tahoma"/>
                                <w:color w:val="FFFFFF"/>
                                <w:spacing w:val="-8"/>
                              </w:rPr>
                              <w:t> </w:t>
                            </w:r>
                            <w:r>
                              <w:rPr>
                                <w:rFonts w:ascii="Tahoma" w:hAnsi="Tahoma"/>
                                <w:color w:val="FFFFFF"/>
                                <w:spacing w:val="-2"/>
                                <w:w w:val="60"/>
                              </w:rPr>
                              <w:t>ЕРЕКШЕЛІКТЕРІ</w:t>
                            </w:r>
                          </w:p>
                        </w:txbxContent>
                      </wps:txbx>
                      <wps:bodyPr wrap="square" lIns="0" tIns="0" rIns="0" bIns="0" rtlCol="0">
                        <a:noAutofit/>
                      </wps:bodyPr>
                    </wps:wsp>
                  </a:graphicData>
                </a:graphic>
              </wp:anchor>
            </w:drawing>
          </mc:Choice>
          <mc:Fallback>
            <w:pict>
              <v:shape style="position:absolute;margin-left:0pt;margin-top:-.166pt;width:509.85pt;height:35.8pt;mso-position-horizontal-relative:page;mso-position-vertical-relative:paragraph;z-index:15801856" type="#_x0000_t202" id="docshape171" filled="true" fillcolor="#776cb1" stroked="false">
                <v:textbox inset="0,0,0,0">
                  <w:txbxContent>
                    <w:p>
                      <w:pPr>
                        <w:pStyle w:val="BodyText"/>
                        <w:spacing w:line="265" w:lineRule="exact" w:before="77"/>
                        <w:ind w:right="396"/>
                        <w:jc w:val="right"/>
                        <w:rPr>
                          <w:rFonts w:ascii="Tahoma" w:hAnsi="Tahoma"/>
                          <w:color w:val="000000"/>
                        </w:rPr>
                      </w:pPr>
                      <w:r>
                        <w:rPr>
                          <w:rFonts w:ascii="Tahoma" w:hAnsi="Tahoma"/>
                          <w:color w:val="FFFFFF"/>
                          <w:w w:val="60"/>
                        </w:rPr>
                        <w:t>БАСТАУЫШ,</w:t>
                      </w:r>
                      <w:r>
                        <w:rPr>
                          <w:rFonts w:ascii="Tahoma" w:hAnsi="Tahoma"/>
                          <w:color w:val="FFFFFF"/>
                          <w:spacing w:val="4"/>
                        </w:rPr>
                        <w:t> </w:t>
                      </w:r>
                      <w:r>
                        <w:rPr>
                          <w:rFonts w:ascii="Tahoma" w:hAnsi="Tahoma"/>
                          <w:color w:val="FFFFFF"/>
                          <w:w w:val="60"/>
                        </w:rPr>
                        <w:t>НЕГІЗГІ</w:t>
                      </w:r>
                      <w:r>
                        <w:rPr>
                          <w:rFonts w:ascii="Tahoma" w:hAnsi="Tahoma"/>
                          <w:color w:val="FFFFFF"/>
                          <w:spacing w:val="4"/>
                        </w:rPr>
                        <w:t> </w:t>
                      </w:r>
                      <w:r>
                        <w:rPr>
                          <w:rFonts w:ascii="Tahoma" w:hAnsi="Tahoma"/>
                          <w:color w:val="FFFFFF"/>
                          <w:w w:val="60"/>
                        </w:rPr>
                        <w:t>ОРТА</w:t>
                      </w:r>
                      <w:r>
                        <w:rPr>
                          <w:rFonts w:ascii="Tahoma" w:hAnsi="Tahoma"/>
                          <w:color w:val="FFFFFF"/>
                          <w:spacing w:val="4"/>
                        </w:rPr>
                        <w:t> </w:t>
                      </w:r>
                      <w:r>
                        <w:rPr>
                          <w:rFonts w:ascii="Tahoma" w:hAnsi="Tahoma"/>
                          <w:color w:val="FFFFFF"/>
                          <w:w w:val="60"/>
                        </w:rPr>
                        <w:t>ЖӘНЕ</w:t>
                      </w:r>
                      <w:r>
                        <w:rPr>
                          <w:rFonts w:ascii="Tahoma" w:hAnsi="Tahoma"/>
                          <w:color w:val="FFFFFF"/>
                          <w:spacing w:val="5"/>
                        </w:rPr>
                        <w:t> </w:t>
                      </w:r>
                      <w:r>
                        <w:rPr>
                          <w:rFonts w:ascii="Tahoma" w:hAnsi="Tahoma"/>
                          <w:color w:val="FFFFFF"/>
                          <w:w w:val="60"/>
                        </w:rPr>
                        <w:t>ЖАЛПЫ</w:t>
                      </w:r>
                      <w:r>
                        <w:rPr>
                          <w:rFonts w:ascii="Tahoma" w:hAnsi="Tahoma"/>
                          <w:color w:val="FFFFFF"/>
                          <w:spacing w:val="4"/>
                        </w:rPr>
                        <w:t> </w:t>
                      </w:r>
                      <w:r>
                        <w:rPr>
                          <w:rFonts w:ascii="Tahoma" w:hAnsi="Tahoma"/>
                          <w:color w:val="FFFFFF"/>
                          <w:w w:val="60"/>
                        </w:rPr>
                        <w:t>ОРТА</w:t>
                      </w:r>
                      <w:r>
                        <w:rPr>
                          <w:rFonts w:ascii="Tahoma" w:hAnsi="Tahoma"/>
                          <w:color w:val="FFFFFF"/>
                          <w:spacing w:val="4"/>
                        </w:rPr>
                        <w:t> </w:t>
                      </w:r>
                      <w:r>
                        <w:rPr>
                          <w:rFonts w:ascii="Tahoma" w:hAnsi="Tahoma"/>
                          <w:color w:val="FFFFFF"/>
                          <w:w w:val="60"/>
                        </w:rPr>
                        <w:t>БІЛІМ</w:t>
                      </w:r>
                      <w:r>
                        <w:rPr>
                          <w:rFonts w:ascii="Tahoma" w:hAnsi="Tahoma"/>
                          <w:color w:val="FFFFFF"/>
                          <w:spacing w:val="4"/>
                        </w:rPr>
                        <w:t> </w:t>
                      </w:r>
                      <w:r>
                        <w:rPr>
                          <w:rFonts w:ascii="Tahoma" w:hAnsi="Tahoma"/>
                          <w:color w:val="FFFFFF"/>
                          <w:w w:val="60"/>
                        </w:rPr>
                        <w:t>БЕРУДІҢ</w:t>
                      </w:r>
                      <w:r>
                        <w:rPr>
                          <w:rFonts w:ascii="Tahoma" w:hAnsi="Tahoma"/>
                          <w:color w:val="FFFFFF"/>
                          <w:spacing w:val="5"/>
                        </w:rPr>
                        <w:t> </w:t>
                      </w:r>
                      <w:r>
                        <w:rPr>
                          <w:rFonts w:ascii="Tahoma" w:hAnsi="Tahoma"/>
                          <w:color w:val="FFFFFF"/>
                          <w:spacing w:val="-2"/>
                          <w:w w:val="60"/>
                        </w:rPr>
                        <w:t>МЖМБС,</w:t>
                      </w:r>
                    </w:p>
                    <w:p>
                      <w:pPr>
                        <w:pStyle w:val="BodyText"/>
                        <w:spacing w:line="265" w:lineRule="exact"/>
                        <w:ind w:right="396"/>
                        <w:jc w:val="right"/>
                        <w:rPr>
                          <w:rFonts w:ascii="Tahoma" w:hAnsi="Tahoma"/>
                          <w:color w:val="000000"/>
                        </w:rPr>
                      </w:pPr>
                      <w:r>
                        <w:rPr>
                          <w:rFonts w:ascii="Tahoma" w:hAnsi="Tahoma"/>
                          <w:color w:val="FFFFFF"/>
                          <w:w w:val="60"/>
                        </w:rPr>
                        <w:t>ҮОЖ,</w:t>
                      </w:r>
                      <w:r>
                        <w:rPr>
                          <w:rFonts w:ascii="Tahoma" w:hAnsi="Tahoma"/>
                          <w:color w:val="FFFFFF"/>
                          <w:spacing w:val="-8"/>
                        </w:rPr>
                        <w:t> </w:t>
                      </w:r>
                      <w:r>
                        <w:rPr>
                          <w:rFonts w:ascii="Tahoma" w:hAnsi="Tahoma"/>
                          <w:color w:val="FFFFFF"/>
                          <w:w w:val="60"/>
                        </w:rPr>
                        <w:t>ҮОБ</w:t>
                      </w:r>
                      <w:r>
                        <w:rPr>
                          <w:rFonts w:ascii="Tahoma" w:hAnsi="Tahoma"/>
                          <w:color w:val="FFFFFF"/>
                          <w:spacing w:val="-8"/>
                        </w:rPr>
                        <w:t> </w:t>
                      </w:r>
                      <w:r>
                        <w:rPr>
                          <w:rFonts w:ascii="Tahoma" w:hAnsi="Tahoma"/>
                          <w:color w:val="FFFFFF"/>
                          <w:w w:val="60"/>
                        </w:rPr>
                        <w:t>ІСКЕ</w:t>
                      </w:r>
                      <w:r>
                        <w:rPr>
                          <w:rFonts w:ascii="Tahoma" w:hAnsi="Tahoma"/>
                          <w:color w:val="FFFFFF"/>
                          <w:spacing w:val="-8"/>
                        </w:rPr>
                        <w:t> </w:t>
                      </w:r>
                      <w:r>
                        <w:rPr>
                          <w:rFonts w:ascii="Tahoma" w:hAnsi="Tahoma"/>
                          <w:color w:val="FFFFFF"/>
                          <w:w w:val="60"/>
                        </w:rPr>
                        <w:t>АСЫРУ</w:t>
                      </w:r>
                      <w:r>
                        <w:rPr>
                          <w:rFonts w:ascii="Tahoma" w:hAnsi="Tahoma"/>
                          <w:color w:val="FFFFFF"/>
                          <w:spacing w:val="-8"/>
                        </w:rPr>
                        <w:t> </w:t>
                      </w:r>
                      <w:r>
                        <w:rPr>
                          <w:rFonts w:ascii="Tahoma" w:hAnsi="Tahoma"/>
                          <w:color w:val="FFFFFF"/>
                          <w:spacing w:val="-2"/>
                          <w:w w:val="60"/>
                        </w:rPr>
                        <w:t>ЕРЕКШЕЛІКТЕРІ</w:t>
                      </w:r>
                    </w:p>
                  </w:txbxContent>
                </v:textbox>
                <v:fill type="solid"/>
                <w10:wrap type="none"/>
              </v:shape>
            </w:pict>
          </mc:Fallback>
        </mc:AlternateContent>
      </w:r>
      <w:r>
        <w:rPr>
          <w:color w:val="231F20"/>
          <w:spacing w:val="-5"/>
          <w:w w:val="75"/>
        </w:rPr>
        <w:t>65</w:t>
      </w:r>
    </w:p>
    <w:p>
      <w:pPr>
        <w:pStyle w:val="BodyText"/>
        <w:rPr>
          <w:rFonts w:ascii="Tahoma"/>
        </w:rPr>
      </w:pPr>
    </w:p>
    <w:p>
      <w:pPr>
        <w:pStyle w:val="BodyText"/>
        <w:rPr>
          <w:rFonts w:ascii="Tahoma"/>
        </w:rPr>
      </w:pPr>
    </w:p>
    <w:p>
      <w:pPr>
        <w:pStyle w:val="BodyText"/>
        <w:spacing w:before="98"/>
        <w:rPr>
          <w:rFonts w:ascii="Tahoma"/>
        </w:rPr>
      </w:pPr>
    </w:p>
    <w:p>
      <w:pPr>
        <w:pStyle w:val="BodyText"/>
        <w:ind w:left="1417"/>
        <w:jc w:val="both"/>
      </w:pPr>
      <w:r>
        <w:rPr>
          <w:color w:val="231F20"/>
        </w:rPr>
        <w:t>қоғам»</w:t>
      </w:r>
      <w:r>
        <w:rPr>
          <w:color w:val="231F20"/>
          <w:spacing w:val="-15"/>
        </w:rPr>
        <w:t> </w:t>
      </w:r>
      <w:r>
        <w:rPr>
          <w:color w:val="231F20"/>
        </w:rPr>
        <w:t>білім</w:t>
      </w:r>
      <w:r>
        <w:rPr>
          <w:color w:val="231F20"/>
          <w:spacing w:val="-14"/>
        </w:rPr>
        <w:t> </w:t>
      </w:r>
      <w:r>
        <w:rPr>
          <w:color w:val="231F20"/>
        </w:rPr>
        <w:t>беру</w:t>
      </w:r>
      <w:r>
        <w:rPr>
          <w:color w:val="231F20"/>
          <w:spacing w:val="-14"/>
        </w:rPr>
        <w:t> </w:t>
      </w:r>
      <w:r>
        <w:rPr>
          <w:color w:val="231F20"/>
        </w:rPr>
        <w:t>саласы</w:t>
      </w:r>
      <w:r>
        <w:rPr>
          <w:color w:val="231F20"/>
          <w:spacing w:val="-15"/>
        </w:rPr>
        <w:t> </w:t>
      </w:r>
      <w:r>
        <w:rPr>
          <w:color w:val="231F20"/>
          <w:spacing w:val="-2"/>
        </w:rPr>
        <w:t>аясында:</w:t>
      </w:r>
    </w:p>
    <w:p>
      <w:pPr>
        <w:pStyle w:val="ListParagraph"/>
        <w:numPr>
          <w:ilvl w:val="0"/>
          <w:numId w:val="35"/>
        </w:numPr>
        <w:tabs>
          <w:tab w:pos="1777" w:val="left" w:leader="none"/>
        </w:tabs>
        <w:spacing w:line="240" w:lineRule="auto" w:before="126" w:after="0"/>
        <w:ind w:left="1777" w:right="0" w:hanging="360"/>
        <w:jc w:val="left"/>
        <w:rPr>
          <w:sz w:val="22"/>
        </w:rPr>
      </w:pPr>
      <w:r>
        <w:rPr>
          <w:color w:val="231F20"/>
          <w:spacing w:val="-4"/>
          <w:sz w:val="22"/>
        </w:rPr>
        <w:t>бастауыш</w:t>
      </w:r>
      <w:r>
        <w:rPr>
          <w:color w:val="231F20"/>
          <w:spacing w:val="-12"/>
          <w:sz w:val="22"/>
        </w:rPr>
        <w:t> </w:t>
      </w:r>
      <w:r>
        <w:rPr>
          <w:color w:val="231F20"/>
          <w:spacing w:val="-4"/>
          <w:sz w:val="22"/>
        </w:rPr>
        <w:t>білім</w:t>
      </w:r>
      <w:r>
        <w:rPr>
          <w:color w:val="231F20"/>
          <w:spacing w:val="-12"/>
          <w:sz w:val="22"/>
        </w:rPr>
        <w:t> </w:t>
      </w:r>
      <w:r>
        <w:rPr>
          <w:color w:val="231F20"/>
          <w:spacing w:val="-4"/>
          <w:sz w:val="22"/>
        </w:rPr>
        <w:t>беру</w:t>
      </w:r>
      <w:r>
        <w:rPr>
          <w:color w:val="231F20"/>
          <w:spacing w:val="-11"/>
          <w:sz w:val="22"/>
        </w:rPr>
        <w:t> </w:t>
      </w:r>
      <w:r>
        <w:rPr>
          <w:color w:val="231F20"/>
          <w:spacing w:val="-4"/>
          <w:sz w:val="22"/>
        </w:rPr>
        <w:t>деңгейінде</w:t>
      </w:r>
      <w:r>
        <w:rPr>
          <w:color w:val="231F20"/>
          <w:spacing w:val="-12"/>
          <w:sz w:val="22"/>
        </w:rPr>
        <w:t> </w:t>
      </w:r>
      <w:r>
        <w:rPr>
          <w:color w:val="231F20"/>
          <w:spacing w:val="-4"/>
          <w:sz w:val="22"/>
        </w:rPr>
        <w:t>–</w:t>
      </w:r>
      <w:r>
        <w:rPr>
          <w:color w:val="231F20"/>
          <w:spacing w:val="-11"/>
          <w:sz w:val="22"/>
        </w:rPr>
        <w:t> </w:t>
      </w:r>
      <w:r>
        <w:rPr>
          <w:color w:val="231F20"/>
          <w:spacing w:val="-4"/>
          <w:sz w:val="22"/>
        </w:rPr>
        <w:t>«Дүниетану»</w:t>
      </w:r>
      <w:r>
        <w:rPr>
          <w:color w:val="231F20"/>
          <w:spacing w:val="-12"/>
          <w:sz w:val="22"/>
        </w:rPr>
        <w:t> </w:t>
      </w:r>
      <w:r>
        <w:rPr>
          <w:color w:val="231F20"/>
          <w:spacing w:val="-4"/>
          <w:sz w:val="22"/>
        </w:rPr>
        <w:t>(1-4-сынып);</w:t>
      </w:r>
    </w:p>
    <w:p>
      <w:pPr>
        <w:pStyle w:val="ListParagraph"/>
        <w:numPr>
          <w:ilvl w:val="0"/>
          <w:numId w:val="35"/>
        </w:numPr>
        <w:tabs>
          <w:tab w:pos="1777" w:val="left" w:leader="none"/>
        </w:tabs>
        <w:spacing w:line="252" w:lineRule="auto" w:before="183" w:after="0"/>
        <w:ind w:left="1777" w:right="1245" w:hanging="360"/>
        <w:jc w:val="both"/>
        <w:rPr>
          <w:sz w:val="22"/>
        </w:rPr>
      </w:pPr>
      <w:r>
        <w:rPr>
          <w:color w:val="231F20"/>
          <w:sz w:val="22"/>
        </w:rPr>
        <w:t>негізгі</w:t>
      </w:r>
      <w:r>
        <w:rPr>
          <w:color w:val="231F20"/>
          <w:spacing w:val="-20"/>
          <w:sz w:val="22"/>
        </w:rPr>
        <w:t> </w:t>
      </w:r>
      <w:r>
        <w:rPr>
          <w:color w:val="231F20"/>
          <w:sz w:val="22"/>
        </w:rPr>
        <w:t>орта</w:t>
      </w:r>
      <w:r>
        <w:rPr>
          <w:color w:val="231F20"/>
          <w:spacing w:val="-19"/>
          <w:sz w:val="22"/>
        </w:rPr>
        <w:t> </w:t>
      </w:r>
      <w:r>
        <w:rPr>
          <w:color w:val="231F20"/>
          <w:sz w:val="22"/>
        </w:rPr>
        <w:t>білім</w:t>
      </w:r>
      <w:r>
        <w:rPr>
          <w:color w:val="231F20"/>
          <w:spacing w:val="-19"/>
          <w:sz w:val="22"/>
        </w:rPr>
        <w:t> </w:t>
      </w:r>
      <w:r>
        <w:rPr>
          <w:color w:val="231F20"/>
          <w:sz w:val="22"/>
        </w:rPr>
        <w:t>беру</w:t>
      </w:r>
      <w:r>
        <w:rPr>
          <w:color w:val="231F20"/>
          <w:spacing w:val="-20"/>
          <w:sz w:val="22"/>
        </w:rPr>
        <w:t> </w:t>
      </w:r>
      <w:r>
        <w:rPr>
          <w:color w:val="231F20"/>
          <w:sz w:val="22"/>
        </w:rPr>
        <w:t>деңгейінде</w:t>
      </w:r>
      <w:r>
        <w:rPr>
          <w:color w:val="231F20"/>
          <w:spacing w:val="-19"/>
          <w:sz w:val="22"/>
        </w:rPr>
        <w:t> </w:t>
      </w:r>
      <w:r>
        <w:rPr>
          <w:color w:val="231F20"/>
          <w:sz w:val="22"/>
        </w:rPr>
        <w:t>–</w:t>
      </w:r>
      <w:r>
        <w:rPr>
          <w:color w:val="231F20"/>
          <w:spacing w:val="-20"/>
          <w:sz w:val="22"/>
        </w:rPr>
        <w:t> </w:t>
      </w:r>
      <w:r>
        <w:rPr>
          <w:color w:val="231F20"/>
          <w:sz w:val="22"/>
        </w:rPr>
        <w:t>«Қазақстан</w:t>
      </w:r>
      <w:r>
        <w:rPr>
          <w:color w:val="231F20"/>
          <w:spacing w:val="-19"/>
          <w:sz w:val="22"/>
        </w:rPr>
        <w:t> </w:t>
      </w:r>
      <w:r>
        <w:rPr>
          <w:color w:val="231F20"/>
          <w:sz w:val="22"/>
        </w:rPr>
        <w:t>тарихы»,</w:t>
      </w:r>
      <w:r>
        <w:rPr>
          <w:color w:val="231F20"/>
          <w:spacing w:val="-19"/>
          <w:sz w:val="22"/>
        </w:rPr>
        <w:t> </w:t>
      </w:r>
      <w:r>
        <w:rPr>
          <w:color w:val="231F20"/>
          <w:sz w:val="22"/>
        </w:rPr>
        <w:t>«Дүниежүзі</w:t>
      </w:r>
      <w:r>
        <w:rPr>
          <w:color w:val="231F20"/>
          <w:spacing w:val="-20"/>
          <w:sz w:val="22"/>
        </w:rPr>
        <w:t> </w:t>
      </w:r>
      <w:r>
        <w:rPr>
          <w:color w:val="231F20"/>
          <w:sz w:val="22"/>
        </w:rPr>
        <w:t>тарихы» </w:t>
      </w:r>
      <w:r>
        <w:rPr>
          <w:color w:val="231F20"/>
          <w:spacing w:val="-4"/>
          <w:sz w:val="22"/>
        </w:rPr>
        <w:t>(5-9-сынып),</w:t>
      </w:r>
      <w:r>
        <w:rPr>
          <w:color w:val="231F20"/>
          <w:spacing w:val="-7"/>
          <w:sz w:val="22"/>
        </w:rPr>
        <w:t> </w:t>
      </w:r>
      <w:r>
        <w:rPr>
          <w:color w:val="231F20"/>
          <w:spacing w:val="-4"/>
          <w:sz w:val="22"/>
        </w:rPr>
        <w:t>«Құқық</w:t>
      </w:r>
      <w:r>
        <w:rPr>
          <w:color w:val="231F20"/>
          <w:spacing w:val="-7"/>
          <w:sz w:val="22"/>
        </w:rPr>
        <w:t> </w:t>
      </w:r>
      <w:r>
        <w:rPr>
          <w:color w:val="231F20"/>
          <w:spacing w:val="-4"/>
          <w:sz w:val="22"/>
        </w:rPr>
        <w:t>негіздері»</w:t>
      </w:r>
      <w:r>
        <w:rPr>
          <w:color w:val="231F20"/>
          <w:spacing w:val="-7"/>
          <w:sz w:val="22"/>
        </w:rPr>
        <w:t> </w:t>
      </w:r>
      <w:r>
        <w:rPr>
          <w:color w:val="231F20"/>
          <w:spacing w:val="-4"/>
          <w:sz w:val="22"/>
        </w:rPr>
        <w:t>(9-сынып);</w:t>
      </w:r>
    </w:p>
    <w:p>
      <w:pPr>
        <w:pStyle w:val="ListParagraph"/>
        <w:numPr>
          <w:ilvl w:val="0"/>
          <w:numId w:val="35"/>
        </w:numPr>
        <w:tabs>
          <w:tab w:pos="1777" w:val="left" w:leader="none"/>
        </w:tabs>
        <w:spacing w:line="252" w:lineRule="auto" w:before="168" w:after="0"/>
        <w:ind w:left="1777" w:right="1245" w:hanging="360"/>
        <w:jc w:val="both"/>
        <w:rPr>
          <w:sz w:val="22"/>
        </w:rPr>
      </w:pPr>
      <w:r>
        <w:rPr>
          <w:color w:val="231F20"/>
          <w:sz w:val="22"/>
        </w:rPr>
        <w:t>жалпы</w:t>
      </w:r>
      <w:r>
        <w:rPr>
          <w:color w:val="231F20"/>
          <w:spacing w:val="-20"/>
          <w:sz w:val="22"/>
        </w:rPr>
        <w:t> </w:t>
      </w:r>
      <w:r>
        <w:rPr>
          <w:color w:val="231F20"/>
          <w:sz w:val="22"/>
        </w:rPr>
        <w:t>орта</w:t>
      </w:r>
      <w:r>
        <w:rPr>
          <w:color w:val="231F20"/>
          <w:spacing w:val="-19"/>
          <w:sz w:val="22"/>
        </w:rPr>
        <w:t> </w:t>
      </w:r>
      <w:r>
        <w:rPr>
          <w:color w:val="231F20"/>
          <w:sz w:val="22"/>
        </w:rPr>
        <w:t>білім</w:t>
      </w:r>
      <w:r>
        <w:rPr>
          <w:color w:val="231F20"/>
          <w:spacing w:val="-19"/>
          <w:sz w:val="22"/>
        </w:rPr>
        <w:t> </w:t>
      </w:r>
      <w:r>
        <w:rPr>
          <w:color w:val="231F20"/>
          <w:sz w:val="22"/>
        </w:rPr>
        <w:t>беру</w:t>
      </w:r>
      <w:r>
        <w:rPr>
          <w:color w:val="231F20"/>
          <w:spacing w:val="-20"/>
          <w:sz w:val="22"/>
        </w:rPr>
        <w:t> </w:t>
      </w:r>
      <w:r>
        <w:rPr>
          <w:color w:val="231F20"/>
          <w:sz w:val="22"/>
        </w:rPr>
        <w:t>деңгейінде</w:t>
      </w:r>
      <w:r>
        <w:rPr>
          <w:color w:val="231F20"/>
          <w:spacing w:val="-19"/>
          <w:sz w:val="22"/>
        </w:rPr>
        <w:t> </w:t>
      </w:r>
      <w:r>
        <w:rPr>
          <w:color w:val="231F20"/>
          <w:sz w:val="22"/>
        </w:rPr>
        <w:t>–</w:t>
      </w:r>
      <w:r>
        <w:rPr>
          <w:color w:val="231F20"/>
          <w:spacing w:val="-20"/>
          <w:sz w:val="22"/>
        </w:rPr>
        <w:t> </w:t>
      </w:r>
      <w:r>
        <w:rPr>
          <w:color w:val="231F20"/>
          <w:sz w:val="22"/>
        </w:rPr>
        <w:t>қоғамдық-гуманитарлық</w:t>
      </w:r>
      <w:r>
        <w:rPr>
          <w:color w:val="231F20"/>
          <w:spacing w:val="-19"/>
          <w:sz w:val="22"/>
        </w:rPr>
        <w:t> </w:t>
      </w:r>
      <w:r>
        <w:rPr>
          <w:color w:val="231F20"/>
          <w:sz w:val="22"/>
        </w:rPr>
        <w:t>және</w:t>
      </w:r>
      <w:r>
        <w:rPr>
          <w:color w:val="231F20"/>
          <w:spacing w:val="-19"/>
          <w:sz w:val="22"/>
        </w:rPr>
        <w:t> </w:t>
      </w:r>
      <w:r>
        <w:rPr>
          <w:color w:val="231F20"/>
          <w:sz w:val="22"/>
        </w:rPr>
        <w:t>жаратылы- стану-математикалық бағыттары бойынша «Қазақстан тарихы», «Дүниежүзі </w:t>
      </w:r>
      <w:r>
        <w:rPr>
          <w:color w:val="231F20"/>
          <w:spacing w:val="-4"/>
          <w:sz w:val="22"/>
        </w:rPr>
        <w:t>тарихы»,</w:t>
      </w:r>
      <w:r>
        <w:rPr>
          <w:color w:val="231F20"/>
          <w:spacing w:val="-16"/>
          <w:sz w:val="22"/>
        </w:rPr>
        <w:t> </w:t>
      </w:r>
      <w:r>
        <w:rPr>
          <w:color w:val="231F20"/>
          <w:spacing w:val="-4"/>
          <w:sz w:val="22"/>
        </w:rPr>
        <w:t>«Құқық</w:t>
      </w:r>
      <w:r>
        <w:rPr>
          <w:color w:val="231F20"/>
          <w:spacing w:val="-16"/>
          <w:sz w:val="22"/>
        </w:rPr>
        <w:t> </w:t>
      </w:r>
      <w:r>
        <w:rPr>
          <w:color w:val="231F20"/>
          <w:spacing w:val="-4"/>
          <w:sz w:val="22"/>
        </w:rPr>
        <w:t>негіздері»</w:t>
      </w:r>
      <w:r>
        <w:rPr>
          <w:color w:val="231F20"/>
          <w:spacing w:val="-16"/>
          <w:sz w:val="22"/>
        </w:rPr>
        <w:t> </w:t>
      </w:r>
      <w:r>
        <w:rPr>
          <w:color w:val="231F20"/>
          <w:spacing w:val="-4"/>
          <w:sz w:val="22"/>
        </w:rPr>
        <w:t>(10-11-сынып)</w:t>
      </w:r>
      <w:r>
        <w:rPr>
          <w:color w:val="231F20"/>
          <w:spacing w:val="-16"/>
          <w:sz w:val="22"/>
        </w:rPr>
        <w:t> </w:t>
      </w:r>
      <w:r>
        <w:rPr>
          <w:color w:val="231F20"/>
          <w:spacing w:val="-4"/>
          <w:sz w:val="22"/>
        </w:rPr>
        <w:t>оқу</w:t>
      </w:r>
      <w:r>
        <w:rPr>
          <w:color w:val="231F20"/>
          <w:spacing w:val="-16"/>
          <w:sz w:val="22"/>
        </w:rPr>
        <w:t> </w:t>
      </w:r>
      <w:r>
        <w:rPr>
          <w:color w:val="231F20"/>
          <w:spacing w:val="-4"/>
          <w:sz w:val="22"/>
        </w:rPr>
        <w:t>пәндері</w:t>
      </w:r>
      <w:r>
        <w:rPr>
          <w:color w:val="231F20"/>
          <w:spacing w:val="-16"/>
          <w:sz w:val="22"/>
        </w:rPr>
        <w:t> </w:t>
      </w:r>
      <w:r>
        <w:rPr>
          <w:color w:val="231F20"/>
          <w:spacing w:val="-4"/>
          <w:sz w:val="22"/>
        </w:rPr>
        <w:t>оқытылады.</w:t>
      </w:r>
    </w:p>
    <w:p>
      <w:pPr>
        <w:pStyle w:val="BodyText"/>
        <w:spacing w:before="14"/>
      </w:pPr>
    </w:p>
    <w:p>
      <w:pPr>
        <w:pStyle w:val="BodyText"/>
        <w:spacing w:line="252" w:lineRule="auto"/>
        <w:ind w:left="1417" w:right="1245"/>
        <w:jc w:val="both"/>
      </w:pPr>
      <w:r>
        <w:rPr>
          <w:color w:val="231F20"/>
        </w:rPr>
        <w:t>Бастауыш білім беру деңгейінде «Адам және қоғам» білім беру саласы мазмұ- ны «Адам – Қоғам» жүйесі аясында пропедевтикалық білімді қамтамасыз етуге бағытталған. Білім алушылардың өткен және қазіргі әлеуметтік құбылыстарды және</w:t>
      </w:r>
      <w:r>
        <w:rPr>
          <w:color w:val="231F20"/>
          <w:spacing w:val="-11"/>
        </w:rPr>
        <w:t> </w:t>
      </w:r>
      <w:r>
        <w:rPr>
          <w:color w:val="231F20"/>
        </w:rPr>
        <w:t>олардың</w:t>
      </w:r>
      <w:r>
        <w:rPr>
          <w:color w:val="231F20"/>
          <w:spacing w:val="-11"/>
        </w:rPr>
        <w:t> </w:t>
      </w:r>
      <w:r>
        <w:rPr>
          <w:color w:val="231F20"/>
        </w:rPr>
        <w:t>өзара</w:t>
      </w:r>
      <w:r>
        <w:rPr>
          <w:color w:val="231F20"/>
          <w:spacing w:val="-11"/>
        </w:rPr>
        <w:t> </w:t>
      </w:r>
      <w:r>
        <w:rPr>
          <w:color w:val="231F20"/>
        </w:rPr>
        <w:t>байланысын</w:t>
      </w:r>
      <w:r>
        <w:rPr>
          <w:color w:val="231F20"/>
          <w:spacing w:val="-12"/>
        </w:rPr>
        <w:t> </w:t>
      </w:r>
      <w:r>
        <w:rPr>
          <w:color w:val="231F20"/>
        </w:rPr>
        <w:t>зерделеу,</w:t>
      </w:r>
      <w:r>
        <w:rPr>
          <w:color w:val="231F20"/>
          <w:spacing w:val="-11"/>
        </w:rPr>
        <w:t> </w:t>
      </w:r>
      <w:r>
        <w:rPr>
          <w:color w:val="231F20"/>
        </w:rPr>
        <w:t>өз</w:t>
      </w:r>
      <w:r>
        <w:rPr>
          <w:color w:val="231F20"/>
          <w:spacing w:val="-11"/>
        </w:rPr>
        <w:t> </w:t>
      </w:r>
      <w:r>
        <w:rPr>
          <w:color w:val="231F20"/>
        </w:rPr>
        <w:t>Отанына</w:t>
      </w:r>
      <w:r>
        <w:rPr>
          <w:color w:val="231F20"/>
          <w:spacing w:val="-11"/>
        </w:rPr>
        <w:t> </w:t>
      </w:r>
      <w:r>
        <w:rPr>
          <w:color w:val="231F20"/>
        </w:rPr>
        <w:t>деген</w:t>
      </w:r>
      <w:r>
        <w:rPr>
          <w:color w:val="231F20"/>
          <w:spacing w:val="-11"/>
        </w:rPr>
        <w:t> </w:t>
      </w:r>
      <w:r>
        <w:rPr>
          <w:color w:val="231F20"/>
        </w:rPr>
        <w:t>мақтаныш</w:t>
      </w:r>
      <w:r>
        <w:rPr>
          <w:color w:val="231F20"/>
          <w:spacing w:val="-11"/>
        </w:rPr>
        <w:t> </w:t>
      </w:r>
      <w:r>
        <w:rPr>
          <w:color w:val="231F20"/>
        </w:rPr>
        <w:t>сезімін қалыптастыру, отбасындағы, жергілікті, аймақтық, ұлттық және жаһандық қа- уымдастықтағы өз орнын түсінуге бағытталған.</w:t>
      </w:r>
    </w:p>
    <w:p>
      <w:pPr>
        <w:pStyle w:val="BodyText"/>
        <w:spacing w:before="12"/>
      </w:pPr>
    </w:p>
    <w:p>
      <w:pPr>
        <w:pStyle w:val="BodyText"/>
        <w:spacing w:line="252" w:lineRule="auto"/>
        <w:ind w:left="1417" w:right="1245"/>
        <w:jc w:val="both"/>
      </w:pPr>
      <w:r>
        <w:rPr>
          <w:color w:val="231F20"/>
        </w:rPr>
        <w:t>Оқу пәндері бойынша оқу жүктемесінің көлемі «Қазақстан Республикасында бастауыш,</w:t>
      </w:r>
      <w:r>
        <w:rPr>
          <w:color w:val="231F20"/>
          <w:spacing w:val="-17"/>
        </w:rPr>
        <w:t> </w:t>
      </w:r>
      <w:r>
        <w:rPr>
          <w:color w:val="231F20"/>
        </w:rPr>
        <w:t>негізгі</w:t>
      </w:r>
      <w:r>
        <w:rPr>
          <w:color w:val="231F20"/>
          <w:spacing w:val="-17"/>
        </w:rPr>
        <w:t> </w:t>
      </w:r>
      <w:r>
        <w:rPr>
          <w:color w:val="231F20"/>
        </w:rPr>
        <w:t>орта,</w:t>
      </w:r>
      <w:r>
        <w:rPr>
          <w:color w:val="231F20"/>
          <w:spacing w:val="-17"/>
        </w:rPr>
        <w:t> </w:t>
      </w:r>
      <w:r>
        <w:rPr>
          <w:color w:val="231F20"/>
        </w:rPr>
        <w:t>жалпы</w:t>
      </w:r>
      <w:r>
        <w:rPr>
          <w:color w:val="231F20"/>
          <w:spacing w:val="-17"/>
        </w:rPr>
        <w:t> </w:t>
      </w:r>
      <w:r>
        <w:rPr>
          <w:color w:val="231F20"/>
        </w:rPr>
        <w:t>орта</w:t>
      </w:r>
      <w:r>
        <w:rPr>
          <w:color w:val="231F20"/>
          <w:spacing w:val="-17"/>
        </w:rPr>
        <w:t> </w:t>
      </w:r>
      <w:r>
        <w:rPr>
          <w:color w:val="231F20"/>
        </w:rPr>
        <w:t>білім</w:t>
      </w:r>
      <w:r>
        <w:rPr>
          <w:color w:val="231F20"/>
          <w:spacing w:val="-17"/>
        </w:rPr>
        <w:t> </w:t>
      </w:r>
      <w:r>
        <w:rPr>
          <w:color w:val="231F20"/>
        </w:rPr>
        <w:t>берудің</w:t>
      </w:r>
      <w:r>
        <w:rPr>
          <w:color w:val="231F20"/>
          <w:spacing w:val="-17"/>
        </w:rPr>
        <w:t> </w:t>
      </w:r>
      <w:r>
        <w:rPr>
          <w:color w:val="231F20"/>
        </w:rPr>
        <w:t>үлгілік</w:t>
      </w:r>
      <w:r>
        <w:rPr>
          <w:color w:val="231F20"/>
          <w:spacing w:val="-17"/>
        </w:rPr>
        <w:t> </w:t>
      </w:r>
      <w:r>
        <w:rPr>
          <w:color w:val="231F20"/>
        </w:rPr>
        <w:t>оқу</w:t>
      </w:r>
      <w:r>
        <w:rPr>
          <w:color w:val="231F20"/>
          <w:spacing w:val="-17"/>
        </w:rPr>
        <w:t> </w:t>
      </w:r>
      <w:r>
        <w:rPr>
          <w:color w:val="231F20"/>
        </w:rPr>
        <w:t>жоспарларын</w:t>
      </w:r>
      <w:r>
        <w:rPr>
          <w:color w:val="231F20"/>
          <w:spacing w:val="-17"/>
        </w:rPr>
        <w:t> </w:t>
      </w:r>
      <w:r>
        <w:rPr>
          <w:color w:val="231F20"/>
        </w:rPr>
        <w:t>бекіту </w:t>
      </w:r>
      <w:r>
        <w:rPr>
          <w:color w:val="231F20"/>
          <w:spacing w:val="-8"/>
        </w:rPr>
        <w:t>туралы» ҚР БҒМ 2012 жылғы 8 қарашадағы № 500 бұйрығының (2023 жылғы 26-қа- </w:t>
      </w:r>
      <w:r>
        <w:rPr>
          <w:color w:val="231F20"/>
        </w:rPr>
        <w:t>зандағы</w:t>
      </w:r>
      <w:r>
        <w:rPr>
          <w:color w:val="231F20"/>
          <w:spacing w:val="-11"/>
        </w:rPr>
        <w:t> </w:t>
      </w:r>
      <w:r>
        <w:rPr>
          <w:color w:val="231F20"/>
        </w:rPr>
        <w:t>№323</w:t>
      </w:r>
      <w:r>
        <w:rPr>
          <w:color w:val="231F20"/>
          <w:spacing w:val="-11"/>
        </w:rPr>
        <w:t> </w:t>
      </w:r>
      <w:r>
        <w:rPr>
          <w:color w:val="231F20"/>
        </w:rPr>
        <w:t>және</w:t>
      </w:r>
      <w:r>
        <w:rPr>
          <w:color w:val="231F20"/>
          <w:spacing w:val="-11"/>
        </w:rPr>
        <w:t> </w:t>
      </w:r>
      <w:r>
        <w:rPr>
          <w:color w:val="231F20"/>
        </w:rPr>
        <w:t>2024</w:t>
      </w:r>
      <w:r>
        <w:rPr>
          <w:color w:val="231F20"/>
          <w:spacing w:val="-11"/>
        </w:rPr>
        <w:t> </w:t>
      </w:r>
      <w:r>
        <w:rPr>
          <w:color w:val="231F20"/>
        </w:rPr>
        <w:t>жылғы</w:t>
      </w:r>
      <w:r>
        <w:rPr>
          <w:color w:val="231F20"/>
          <w:spacing w:val="-11"/>
        </w:rPr>
        <w:t> </w:t>
      </w:r>
      <w:r>
        <w:rPr>
          <w:color w:val="231F20"/>
        </w:rPr>
        <w:t>8-ақпандағы</w:t>
      </w:r>
      <w:r>
        <w:rPr>
          <w:color w:val="231F20"/>
          <w:spacing w:val="-11"/>
        </w:rPr>
        <w:t> </w:t>
      </w:r>
      <w:r>
        <w:rPr>
          <w:color w:val="231F20"/>
        </w:rPr>
        <w:t>№27</w:t>
      </w:r>
      <w:r>
        <w:rPr>
          <w:color w:val="231F20"/>
          <w:spacing w:val="-11"/>
        </w:rPr>
        <w:t> </w:t>
      </w:r>
      <w:r>
        <w:rPr>
          <w:color w:val="231F20"/>
        </w:rPr>
        <w:t>өзгерістер</w:t>
      </w:r>
      <w:r>
        <w:rPr>
          <w:color w:val="231F20"/>
          <w:spacing w:val="-11"/>
        </w:rPr>
        <w:t> </w:t>
      </w:r>
      <w:r>
        <w:rPr>
          <w:color w:val="231F20"/>
        </w:rPr>
        <w:t>және</w:t>
      </w:r>
      <w:r>
        <w:rPr>
          <w:color w:val="231F20"/>
          <w:spacing w:val="-11"/>
        </w:rPr>
        <w:t> </w:t>
      </w:r>
      <w:r>
        <w:rPr>
          <w:color w:val="231F20"/>
        </w:rPr>
        <w:t>толықтыру- </w:t>
      </w:r>
      <w:r>
        <w:rPr>
          <w:color w:val="231F20"/>
          <w:spacing w:val="-8"/>
        </w:rPr>
        <w:t>лармен)</w:t>
      </w:r>
      <w:r>
        <w:rPr>
          <w:color w:val="231F20"/>
          <w:spacing w:val="-9"/>
        </w:rPr>
        <w:t> </w:t>
      </w:r>
      <w:r>
        <w:rPr>
          <w:color w:val="231F20"/>
          <w:spacing w:val="-8"/>
        </w:rPr>
        <w:t>1-3,</w:t>
      </w:r>
      <w:r>
        <w:rPr>
          <w:color w:val="231F20"/>
          <w:spacing w:val="-9"/>
        </w:rPr>
        <w:t> </w:t>
      </w:r>
      <w:r>
        <w:rPr>
          <w:color w:val="231F20"/>
          <w:spacing w:val="-8"/>
        </w:rPr>
        <w:t>11-15 (1-4</w:t>
      </w:r>
      <w:r>
        <w:rPr>
          <w:color w:val="231F20"/>
          <w:spacing w:val="-9"/>
        </w:rPr>
        <w:t> </w:t>
      </w:r>
      <w:r>
        <w:rPr>
          <w:color w:val="231F20"/>
          <w:spacing w:val="-8"/>
        </w:rPr>
        <w:t>сыныптар) қосымшаларында,</w:t>
      </w:r>
      <w:r>
        <w:rPr>
          <w:color w:val="231F20"/>
          <w:spacing w:val="-9"/>
        </w:rPr>
        <w:t> </w:t>
      </w:r>
      <w:r>
        <w:rPr>
          <w:color w:val="231F20"/>
          <w:spacing w:val="-8"/>
        </w:rPr>
        <w:t>6-8,</w:t>
      </w:r>
      <w:r>
        <w:rPr>
          <w:color w:val="231F20"/>
          <w:spacing w:val="-9"/>
        </w:rPr>
        <w:t> </w:t>
      </w:r>
      <w:r>
        <w:rPr>
          <w:color w:val="231F20"/>
          <w:spacing w:val="-8"/>
        </w:rPr>
        <w:t>16-20 (5-9</w:t>
      </w:r>
      <w:r>
        <w:rPr>
          <w:color w:val="231F20"/>
          <w:spacing w:val="-9"/>
        </w:rPr>
        <w:t> </w:t>
      </w:r>
      <w:r>
        <w:rPr>
          <w:color w:val="231F20"/>
          <w:spacing w:val="-8"/>
        </w:rPr>
        <w:t>сыныптар) қо-</w:t>
      </w:r>
    </w:p>
    <w:p>
      <w:pPr>
        <w:pStyle w:val="BodyText"/>
        <w:spacing w:line="264" w:lineRule="exact"/>
        <w:ind w:left="1417"/>
        <w:jc w:val="both"/>
      </w:pPr>
      <w:r>
        <w:rPr>
          <w:color w:val="231F20"/>
          <w:spacing w:val="-8"/>
        </w:rPr>
        <w:t>сымшаларында, 21-30, 85-90</w:t>
      </w:r>
      <w:r>
        <w:rPr>
          <w:color w:val="231F20"/>
          <w:spacing w:val="-7"/>
        </w:rPr>
        <w:t> </w:t>
      </w:r>
      <w:r>
        <w:rPr>
          <w:color w:val="231F20"/>
          <w:spacing w:val="-8"/>
        </w:rPr>
        <w:t>(10-11 сыныптар)</w:t>
      </w:r>
      <w:r>
        <w:rPr>
          <w:color w:val="231F20"/>
          <w:spacing w:val="-7"/>
        </w:rPr>
        <w:t> </w:t>
      </w:r>
      <w:r>
        <w:rPr>
          <w:color w:val="231F20"/>
          <w:spacing w:val="-8"/>
        </w:rPr>
        <w:t>қосымшаларында берілген.</w:t>
      </w:r>
    </w:p>
    <w:p>
      <w:pPr>
        <w:pStyle w:val="BodyText"/>
        <w:spacing w:before="28"/>
      </w:pPr>
    </w:p>
    <w:p>
      <w:pPr>
        <w:pStyle w:val="BodyText"/>
        <w:spacing w:line="252" w:lineRule="auto" w:before="1"/>
        <w:ind w:left="1417" w:right="1245"/>
        <w:jc w:val="both"/>
      </w:pPr>
      <w:r>
        <w:rPr>
          <w:color w:val="231F20"/>
          <w:spacing w:val="-8"/>
        </w:rPr>
        <w:t>«Дүниетану»,</w:t>
      </w:r>
      <w:r>
        <w:rPr>
          <w:color w:val="231F20"/>
          <w:spacing w:val="-12"/>
        </w:rPr>
        <w:t> </w:t>
      </w:r>
      <w:r>
        <w:rPr>
          <w:color w:val="231F20"/>
          <w:spacing w:val="-8"/>
        </w:rPr>
        <w:t>«Қазақстан</w:t>
      </w:r>
      <w:r>
        <w:rPr>
          <w:color w:val="231F20"/>
          <w:spacing w:val="-11"/>
        </w:rPr>
        <w:t> </w:t>
      </w:r>
      <w:r>
        <w:rPr>
          <w:color w:val="231F20"/>
          <w:spacing w:val="-8"/>
        </w:rPr>
        <w:t>тарихы»</w:t>
      </w:r>
      <w:r>
        <w:rPr>
          <w:color w:val="231F20"/>
          <w:spacing w:val="-11"/>
        </w:rPr>
        <w:t> </w:t>
      </w:r>
      <w:r>
        <w:rPr>
          <w:color w:val="231F20"/>
          <w:spacing w:val="-8"/>
        </w:rPr>
        <w:t>(61-қосымшаға</w:t>
      </w:r>
      <w:r>
        <w:rPr>
          <w:color w:val="231F20"/>
          <w:spacing w:val="-12"/>
        </w:rPr>
        <w:t> </w:t>
      </w:r>
      <w:r>
        <w:rPr>
          <w:color w:val="231F20"/>
          <w:spacing w:val="-8"/>
        </w:rPr>
        <w:t>сәйкес</w:t>
      </w:r>
      <w:r>
        <w:rPr>
          <w:color w:val="231F20"/>
          <w:spacing w:val="-11"/>
        </w:rPr>
        <w:t> </w:t>
      </w:r>
      <w:r>
        <w:rPr>
          <w:color w:val="231F20"/>
          <w:spacing w:val="-8"/>
        </w:rPr>
        <w:t>5-9-сыныптар;</w:t>
      </w:r>
      <w:r>
        <w:rPr>
          <w:color w:val="231F20"/>
          <w:spacing w:val="-12"/>
        </w:rPr>
        <w:t> </w:t>
      </w:r>
      <w:r>
        <w:rPr>
          <w:color w:val="231F20"/>
          <w:spacing w:val="-8"/>
        </w:rPr>
        <w:t>118-қосым- </w:t>
      </w:r>
      <w:r>
        <w:rPr>
          <w:color w:val="231F20"/>
          <w:spacing w:val="-4"/>
        </w:rPr>
        <w:t>шаға</w:t>
      </w:r>
      <w:r>
        <w:rPr>
          <w:color w:val="231F20"/>
          <w:spacing w:val="-16"/>
        </w:rPr>
        <w:t> </w:t>
      </w:r>
      <w:r>
        <w:rPr>
          <w:color w:val="231F20"/>
          <w:spacing w:val="-4"/>
        </w:rPr>
        <w:t>сәйкес</w:t>
      </w:r>
      <w:r>
        <w:rPr>
          <w:color w:val="231F20"/>
          <w:spacing w:val="-15"/>
        </w:rPr>
        <w:t> </w:t>
      </w:r>
      <w:r>
        <w:rPr>
          <w:color w:val="231F20"/>
          <w:spacing w:val="-4"/>
        </w:rPr>
        <w:t>10-11-сыныптар),</w:t>
      </w:r>
      <w:r>
        <w:rPr>
          <w:color w:val="231F20"/>
          <w:spacing w:val="-15"/>
        </w:rPr>
        <w:t> </w:t>
      </w:r>
      <w:r>
        <w:rPr>
          <w:color w:val="231F20"/>
          <w:spacing w:val="-4"/>
        </w:rPr>
        <w:t>«Дүниежүзі</w:t>
      </w:r>
      <w:r>
        <w:rPr>
          <w:color w:val="231F20"/>
          <w:spacing w:val="-16"/>
        </w:rPr>
        <w:t> </w:t>
      </w:r>
      <w:r>
        <w:rPr>
          <w:color w:val="231F20"/>
          <w:spacing w:val="-4"/>
        </w:rPr>
        <w:t>тарихы»</w:t>
      </w:r>
      <w:r>
        <w:rPr>
          <w:color w:val="231F20"/>
          <w:spacing w:val="-15"/>
        </w:rPr>
        <w:t> </w:t>
      </w:r>
      <w:r>
        <w:rPr>
          <w:color w:val="231F20"/>
          <w:spacing w:val="-4"/>
        </w:rPr>
        <w:t>(62-қосымшаға</w:t>
      </w:r>
      <w:r>
        <w:rPr>
          <w:color w:val="231F20"/>
          <w:spacing w:val="-16"/>
        </w:rPr>
        <w:t> </w:t>
      </w:r>
      <w:r>
        <w:rPr>
          <w:color w:val="231F20"/>
          <w:spacing w:val="-4"/>
        </w:rPr>
        <w:t>сәйкес</w:t>
      </w:r>
      <w:r>
        <w:rPr>
          <w:color w:val="231F20"/>
          <w:spacing w:val="-15"/>
        </w:rPr>
        <w:t> </w:t>
      </w:r>
      <w:r>
        <w:rPr>
          <w:color w:val="231F20"/>
          <w:spacing w:val="-4"/>
        </w:rPr>
        <w:t>5-9-сы- </w:t>
      </w:r>
      <w:r>
        <w:rPr>
          <w:color w:val="231F20"/>
        </w:rPr>
        <w:t>ныптар; </w:t>
      </w:r>
      <w:r>
        <w:rPr>
          <w:color w:val="231F20"/>
          <w:w w:val="95"/>
        </w:rPr>
        <w:t>119-</w:t>
      </w:r>
      <w:r>
        <w:rPr>
          <w:color w:val="231F20"/>
        </w:rPr>
        <w:t>қосымшаға сәйкес ЖМБ 10-</w:t>
      </w:r>
      <w:r>
        <w:rPr>
          <w:color w:val="231F20"/>
          <w:w w:val="95"/>
        </w:rPr>
        <w:t>11-</w:t>
      </w:r>
      <w:r>
        <w:rPr>
          <w:color w:val="231F20"/>
        </w:rPr>
        <w:t>сыныптары; 120-қосымшаға сәйкес </w:t>
      </w:r>
      <w:r>
        <w:rPr>
          <w:color w:val="231F20"/>
          <w:spacing w:val="-6"/>
        </w:rPr>
        <w:t>ҚГБ)</w:t>
      </w:r>
      <w:r>
        <w:rPr>
          <w:color w:val="231F20"/>
          <w:spacing w:val="-8"/>
        </w:rPr>
        <w:t> </w:t>
      </w:r>
      <w:r>
        <w:rPr>
          <w:color w:val="231F20"/>
          <w:spacing w:val="-6"/>
        </w:rPr>
        <w:t>және</w:t>
      </w:r>
      <w:r>
        <w:rPr>
          <w:color w:val="231F20"/>
          <w:spacing w:val="-8"/>
        </w:rPr>
        <w:t> </w:t>
      </w:r>
      <w:r>
        <w:rPr>
          <w:color w:val="231F20"/>
          <w:spacing w:val="-6"/>
        </w:rPr>
        <w:t>«Құқық</w:t>
      </w:r>
      <w:r>
        <w:rPr>
          <w:color w:val="231F20"/>
          <w:spacing w:val="-8"/>
        </w:rPr>
        <w:t> </w:t>
      </w:r>
      <w:r>
        <w:rPr>
          <w:color w:val="231F20"/>
          <w:spacing w:val="-6"/>
        </w:rPr>
        <w:t>негіздері»</w:t>
      </w:r>
      <w:r>
        <w:rPr>
          <w:color w:val="231F20"/>
          <w:spacing w:val="-8"/>
        </w:rPr>
        <w:t> </w:t>
      </w:r>
      <w:r>
        <w:rPr>
          <w:color w:val="231F20"/>
          <w:spacing w:val="-6"/>
        </w:rPr>
        <w:t>(63-қосымшаға</w:t>
      </w:r>
      <w:r>
        <w:rPr>
          <w:color w:val="231F20"/>
          <w:spacing w:val="-8"/>
        </w:rPr>
        <w:t> </w:t>
      </w:r>
      <w:r>
        <w:rPr>
          <w:color w:val="231F20"/>
          <w:spacing w:val="-6"/>
        </w:rPr>
        <w:t>сәйкес</w:t>
      </w:r>
      <w:r>
        <w:rPr>
          <w:color w:val="231F20"/>
          <w:spacing w:val="-8"/>
        </w:rPr>
        <w:t> </w:t>
      </w:r>
      <w:r>
        <w:rPr>
          <w:color w:val="231F20"/>
          <w:spacing w:val="-6"/>
        </w:rPr>
        <w:t>5-9-сыныптар;</w:t>
      </w:r>
      <w:r>
        <w:rPr>
          <w:color w:val="231F20"/>
          <w:spacing w:val="-8"/>
        </w:rPr>
        <w:t> </w:t>
      </w:r>
      <w:r>
        <w:rPr>
          <w:color w:val="231F20"/>
          <w:spacing w:val="-6"/>
        </w:rPr>
        <w:t>121-</w:t>
      </w:r>
      <w:r>
        <w:rPr>
          <w:color w:val="231F20"/>
          <w:spacing w:val="-6"/>
        </w:rPr>
        <w:t>қосымшаға </w:t>
      </w:r>
      <w:r>
        <w:rPr>
          <w:color w:val="231F20"/>
          <w:spacing w:val="-2"/>
        </w:rPr>
        <w:t>сәйкес</w:t>
      </w:r>
      <w:r>
        <w:rPr>
          <w:color w:val="231F20"/>
          <w:spacing w:val="-11"/>
        </w:rPr>
        <w:t> </w:t>
      </w:r>
      <w:r>
        <w:rPr>
          <w:color w:val="231F20"/>
          <w:spacing w:val="-2"/>
        </w:rPr>
        <w:t>ЖМБ</w:t>
      </w:r>
      <w:r>
        <w:rPr>
          <w:color w:val="231F20"/>
          <w:spacing w:val="-11"/>
        </w:rPr>
        <w:t> </w:t>
      </w:r>
      <w:r>
        <w:rPr>
          <w:color w:val="231F20"/>
          <w:spacing w:val="-2"/>
        </w:rPr>
        <w:t>10-</w:t>
      </w:r>
      <w:r>
        <w:rPr>
          <w:color w:val="231F20"/>
          <w:spacing w:val="-2"/>
          <w:w w:val="95"/>
        </w:rPr>
        <w:t>11-</w:t>
      </w:r>
      <w:r>
        <w:rPr>
          <w:color w:val="231F20"/>
          <w:spacing w:val="-2"/>
        </w:rPr>
        <w:t>сыныптары;</w:t>
      </w:r>
      <w:r>
        <w:rPr>
          <w:color w:val="231F20"/>
          <w:spacing w:val="-11"/>
        </w:rPr>
        <w:t> </w:t>
      </w:r>
      <w:r>
        <w:rPr>
          <w:color w:val="231F20"/>
          <w:spacing w:val="-2"/>
        </w:rPr>
        <w:t>122-қосымшаға</w:t>
      </w:r>
      <w:r>
        <w:rPr>
          <w:color w:val="231F20"/>
          <w:spacing w:val="-11"/>
        </w:rPr>
        <w:t> </w:t>
      </w:r>
      <w:r>
        <w:rPr>
          <w:color w:val="231F20"/>
          <w:spacing w:val="-2"/>
        </w:rPr>
        <w:t>сәйкес</w:t>
      </w:r>
      <w:r>
        <w:rPr>
          <w:color w:val="231F20"/>
          <w:spacing w:val="-11"/>
        </w:rPr>
        <w:t> </w:t>
      </w:r>
      <w:r>
        <w:rPr>
          <w:color w:val="231F20"/>
          <w:spacing w:val="-2"/>
        </w:rPr>
        <w:t>ҚГБ)</w:t>
      </w:r>
      <w:r>
        <w:rPr>
          <w:color w:val="231F20"/>
          <w:spacing w:val="-11"/>
        </w:rPr>
        <w:t> </w:t>
      </w:r>
      <w:r>
        <w:rPr>
          <w:color w:val="231F20"/>
          <w:spacing w:val="-2"/>
        </w:rPr>
        <w:t>Қазақстан</w:t>
      </w:r>
      <w:r>
        <w:rPr>
          <w:color w:val="231F20"/>
          <w:spacing w:val="-11"/>
        </w:rPr>
        <w:t> </w:t>
      </w:r>
      <w:r>
        <w:rPr>
          <w:color w:val="231F20"/>
          <w:spacing w:val="-2"/>
        </w:rPr>
        <w:t>Республи- касы</w:t>
      </w:r>
      <w:r>
        <w:rPr>
          <w:color w:val="231F20"/>
          <w:spacing w:val="-9"/>
        </w:rPr>
        <w:t> </w:t>
      </w:r>
      <w:r>
        <w:rPr>
          <w:color w:val="231F20"/>
          <w:spacing w:val="-2"/>
        </w:rPr>
        <w:t>Оқу-ағарту</w:t>
      </w:r>
      <w:r>
        <w:rPr>
          <w:color w:val="231F20"/>
          <w:spacing w:val="-9"/>
        </w:rPr>
        <w:t> </w:t>
      </w:r>
      <w:r>
        <w:rPr>
          <w:color w:val="231F20"/>
          <w:spacing w:val="-2"/>
        </w:rPr>
        <w:t>министрінің</w:t>
      </w:r>
      <w:r>
        <w:rPr>
          <w:color w:val="231F20"/>
          <w:spacing w:val="-9"/>
        </w:rPr>
        <w:t> </w:t>
      </w:r>
      <w:r>
        <w:rPr>
          <w:color w:val="231F20"/>
          <w:spacing w:val="-2"/>
        </w:rPr>
        <w:t>2022</w:t>
      </w:r>
      <w:r>
        <w:rPr>
          <w:color w:val="231F20"/>
          <w:spacing w:val="-9"/>
        </w:rPr>
        <w:t> </w:t>
      </w:r>
      <w:r>
        <w:rPr>
          <w:color w:val="231F20"/>
          <w:spacing w:val="-2"/>
        </w:rPr>
        <w:t>жылғы</w:t>
      </w:r>
      <w:r>
        <w:rPr>
          <w:color w:val="231F20"/>
          <w:spacing w:val="-9"/>
        </w:rPr>
        <w:t> </w:t>
      </w:r>
      <w:r>
        <w:rPr>
          <w:color w:val="231F20"/>
          <w:spacing w:val="-2"/>
        </w:rPr>
        <w:t>16</w:t>
      </w:r>
      <w:r>
        <w:rPr>
          <w:color w:val="231F20"/>
          <w:spacing w:val="-9"/>
        </w:rPr>
        <w:t> </w:t>
      </w:r>
      <w:r>
        <w:rPr>
          <w:color w:val="231F20"/>
          <w:spacing w:val="-2"/>
        </w:rPr>
        <w:t>қыркүйектегі</w:t>
      </w:r>
      <w:r>
        <w:rPr>
          <w:color w:val="231F20"/>
          <w:spacing w:val="-9"/>
        </w:rPr>
        <w:t> </w:t>
      </w:r>
      <w:r>
        <w:rPr>
          <w:color w:val="231F20"/>
          <w:spacing w:val="-2"/>
        </w:rPr>
        <w:t>№399</w:t>
      </w:r>
      <w:r>
        <w:rPr>
          <w:color w:val="231F20"/>
          <w:spacing w:val="-9"/>
        </w:rPr>
        <w:t> </w:t>
      </w:r>
      <w:r>
        <w:rPr>
          <w:color w:val="231F20"/>
          <w:spacing w:val="-2"/>
        </w:rPr>
        <w:t>бұйрығына</w:t>
      </w:r>
      <w:r>
        <w:rPr>
          <w:color w:val="231F20"/>
          <w:spacing w:val="-9"/>
        </w:rPr>
        <w:t> </w:t>
      </w:r>
      <w:r>
        <w:rPr>
          <w:color w:val="231F20"/>
          <w:spacing w:val="-2"/>
        </w:rPr>
        <w:t>сәй- </w:t>
      </w:r>
      <w:r>
        <w:rPr>
          <w:color w:val="231F20"/>
        </w:rPr>
        <w:t>кес «Бастауыш, негізгі орта және жалпы орта білім деңгейлерінің жалпы білім беретін пәндері мен таңдау курстары бойынша үлгілік оқу бағдарламаларын бекіту туралы» үлгілік оқу бағдарламалары бойынша жүзеге асырылады.</w:t>
      </w:r>
    </w:p>
    <w:p>
      <w:pPr>
        <w:pStyle w:val="BodyText"/>
        <w:spacing w:before="10"/>
      </w:pPr>
    </w:p>
    <w:p>
      <w:pPr>
        <w:pStyle w:val="Heading3"/>
        <w:jc w:val="both"/>
      </w:pPr>
      <w:r>
        <w:rPr>
          <w:color w:val="231F20"/>
          <w:w w:val="105"/>
        </w:rPr>
        <w:t>Бастауыш</w:t>
      </w:r>
      <w:r>
        <w:rPr>
          <w:color w:val="231F20"/>
          <w:spacing w:val="-16"/>
          <w:w w:val="105"/>
        </w:rPr>
        <w:t> </w:t>
      </w:r>
      <w:r>
        <w:rPr>
          <w:color w:val="231F20"/>
          <w:w w:val="105"/>
        </w:rPr>
        <w:t>білім</w:t>
      </w:r>
      <w:r>
        <w:rPr>
          <w:color w:val="231F20"/>
          <w:spacing w:val="-15"/>
          <w:w w:val="105"/>
        </w:rPr>
        <w:t> </w:t>
      </w:r>
      <w:r>
        <w:rPr>
          <w:color w:val="231F20"/>
          <w:spacing w:val="-4"/>
          <w:w w:val="105"/>
        </w:rPr>
        <w:t>беру</w:t>
      </w:r>
    </w:p>
    <w:p>
      <w:pPr>
        <w:pStyle w:val="BodyText"/>
        <w:spacing w:before="31"/>
        <w:rPr>
          <w:rFonts w:ascii="Tahoma"/>
          <w:b/>
        </w:rPr>
      </w:pPr>
    </w:p>
    <w:p>
      <w:pPr>
        <w:pStyle w:val="BodyText"/>
        <w:spacing w:line="252" w:lineRule="auto"/>
        <w:ind w:left="1417" w:right="1245"/>
        <w:jc w:val="both"/>
      </w:pPr>
      <w:r>
        <w:rPr>
          <w:color w:val="231F20"/>
        </w:rPr>
        <w:t>«Дүниетану» оқу пәні білім алушылардың адам және қоғам туралы </w:t>
      </w:r>
      <w:r>
        <w:rPr>
          <w:color w:val="231F20"/>
        </w:rPr>
        <w:t>бастапқы ғылыми</w:t>
      </w:r>
      <w:r>
        <w:rPr>
          <w:color w:val="231F20"/>
          <w:spacing w:val="-19"/>
        </w:rPr>
        <w:t> </w:t>
      </w:r>
      <w:r>
        <w:rPr>
          <w:color w:val="231F20"/>
        </w:rPr>
        <w:t>түсініктерін</w:t>
      </w:r>
      <w:r>
        <w:rPr>
          <w:color w:val="231F20"/>
          <w:spacing w:val="-19"/>
        </w:rPr>
        <w:t> </w:t>
      </w:r>
      <w:r>
        <w:rPr>
          <w:color w:val="231F20"/>
        </w:rPr>
        <w:t>қалыптастырады.</w:t>
      </w:r>
      <w:r>
        <w:rPr>
          <w:color w:val="231F20"/>
          <w:spacing w:val="-19"/>
        </w:rPr>
        <w:t> </w:t>
      </w:r>
      <w:r>
        <w:rPr>
          <w:color w:val="231F20"/>
        </w:rPr>
        <w:t>Бұл</w:t>
      </w:r>
      <w:r>
        <w:rPr>
          <w:color w:val="231F20"/>
          <w:spacing w:val="-19"/>
        </w:rPr>
        <w:t> </w:t>
      </w:r>
      <w:r>
        <w:rPr>
          <w:color w:val="231F20"/>
        </w:rPr>
        <w:t>пән</w:t>
      </w:r>
      <w:r>
        <w:rPr>
          <w:color w:val="231F20"/>
          <w:spacing w:val="-19"/>
        </w:rPr>
        <w:t> </w:t>
      </w:r>
      <w:r>
        <w:rPr>
          <w:color w:val="231F20"/>
        </w:rPr>
        <w:t>азаматтық</w:t>
      </w:r>
      <w:r>
        <w:rPr>
          <w:color w:val="231F20"/>
          <w:spacing w:val="-19"/>
        </w:rPr>
        <w:t> </w:t>
      </w:r>
      <w:r>
        <w:rPr>
          <w:color w:val="231F20"/>
        </w:rPr>
        <w:t>жауапкершілікті,</w:t>
      </w:r>
      <w:r>
        <w:rPr>
          <w:color w:val="231F20"/>
          <w:spacing w:val="-19"/>
        </w:rPr>
        <w:t> </w:t>
      </w:r>
      <w:r>
        <w:rPr>
          <w:color w:val="231F20"/>
        </w:rPr>
        <w:t>отан- сүйгіштік пен адамгершілік құндылықтарды тәрбиелеуде маңызды рөл атқа- рады. Оқу мақсаттары тек білімдік нәтижелерге ғана емес, сонымен қатар құн- дылықтық бағдарларды қалыптастыруға бағытталған.</w:t>
      </w:r>
    </w:p>
    <w:p>
      <w:pPr>
        <w:pStyle w:val="BodyText"/>
        <w:spacing w:before="13"/>
      </w:pPr>
    </w:p>
    <w:p>
      <w:pPr>
        <w:pStyle w:val="BodyText"/>
        <w:spacing w:line="252" w:lineRule="auto"/>
        <w:ind w:left="1417" w:right="1245"/>
        <w:jc w:val="both"/>
      </w:pPr>
      <w:r>
        <w:rPr>
          <w:color w:val="231F20"/>
        </w:rPr>
        <w:t>«Дүниетану» пәні арқылы білім алушыларды туған өлкенің табиғатын, мәдени- етін және тарихи ескерткіштерін зерттеуге бағыттау арқылы Отанға деген сүй- іспеншілік пен мақтаныш сезімін қалыптастыру көзделеді; топтық жұмыс, бір- лескен</w:t>
      </w:r>
      <w:r>
        <w:rPr>
          <w:color w:val="231F20"/>
          <w:spacing w:val="-1"/>
        </w:rPr>
        <w:t> </w:t>
      </w:r>
      <w:r>
        <w:rPr>
          <w:color w:val="231F20"/>
        </w:rPr>
        <w:t>жобалар</w:t>
      </w:r>
      <w:r>
        <w:rPr>
          <w:color w:val="231F20"/>
          <w:spacing w:val="-1"/>
        </w:rPr>
        <w:t> </w:t>
      </w:r>
      <w:r>
        <w:rPr>
          <w:color w:val="231F20"/>
        </w:rPr>
        <w:t>мен</w:t>
      </w:r>
      <w:r>
        <w:rPr>
          <w:color w:val="231F20"/>
          <w:spacing w:val="-1"/>
        </w:rPr>
        <w:t> </w:t>
      </w:r>
      <w:r>
        <w:rPr>
          <w:color w:val="231F20"/>
        </w:rPr>
        <w:t>пікірталастар</w:t>
      </w:r>
      <w:r>
        <w:rPr>
          <w:color w:val="231F20"/>
          <w:spacing w:val="-1"/>
        </w:rPr>
        <w:t> </w:t>
      </w:r>
      <w:r>
        <w:rPr>
          <w:color w:val="231F20"/>
        </w:rPr>
        <w:t>барысында</w:t>
      </w:r>
      <w:r>
        <w:rPr>
          <w:color w:val="231F20"/>
          <w:spacing w:val="-1"/>
        </w:rPr>
        <w:t> </w:t>
      </w:r>
      <w:r>
        <w:rPr>
          <w:color w:val="231F20"/>
        </w:rPr>
        <w:t>тыңдай</w:t>
      </w:r>
      <w:r>
        <w:rPr>
          <w:color w:val="231F20"/>
          <w:spacing w:val="-1"/>
        </w:rPr>
        <w:t> </w:t>
      </w:r>
      <w:r>
        <w:rPr>
          <w:color w:val="231F20"/>
        </w:rPr>
        <w:t>білу,</w:t>
      </w:r>
      <w:r>
        <w:rPr>
          <w:color w:val="231F20"/>
          <w:spacing w:val="-1"/>
        </w:rPr>
        <w:t> </w:t>
      </w:r>
      <w:r>
        <w:rPr>
          <w:color w:val="231F20"/>
        </w:rPr>
        <w:t>келісімге</w:t>
      </w:r>
      <w:r>
        <w:rPr>
          <w:color w:val="231F20"/>
          <w:spacing w:val="-1"/>
        </w:rPr>
        <w:t> </w:t>
      </w:r>
      <w:r>
        <w:rPr>
          <w:color w:val="231F20"/>
        </w:rPr>
        <w:t>келу</w:t>
      </w:r>
      <w:r>
        <w:rPr>
          <w:color w:val="231F20"/>
          <w:spacing w:val="-1"/>
        </w:rPr>
        <w:t> </w:t>
      </w:r>
      <w:r>
        <w:rPr>
          <w:color w:val="231F20"/>
        </w:rPr>
        <w:t>және өзара</w:t>
      </w:r>
      <w:r>
        <w:rPr>
          <w:color w:val="231F20"/>
          <w:spacing w:val="-26"/>
        </w:rPr>
        <w:t> </w:t>
      </w:r>
      <w:r>
        <w:rPr>
          <w:color w:val="231F20"/>
        </w:rPr>
        <w:t>құрмет</w:t>
      </w:r>
      <w:r>
        <w:rPr>
          <w:color w:val="231F20"/>
          <w:spacing w:val="-26"/>
        </w:rPr>
        <w:t> </w:t>
      </w:r>
      <w:r>
        <w:rPr>
          <w:color w:val="231F20"/>
        </w:rPr>
        <w:t>көрсету</w:t>
      </w:r>
      <w:r>
        <w:rPr>
          <w:color w:val="231F20"/>
          <w:spacing w:val="-26"/>
        </w:rPr>
        <w:t> </w:t>
      </w:r>
      <w:r>
        <w:rPr>
          <w:color w:val="231F20"/>
        </w:rPr>
        <w:t>дағдылары</w:t>
      </w:r>
      <w:r>
        <w:rPr>
          <w:color w:val="231F20"/>
          <w:spacing w:val="-26"/>
        </w:rPr>
        <w:t> </w:t>
      </w:r>
      <w:r>
        <w:rPr>
          <w:color w:val="231F20"/>
        </w:rPr>
        <w:t>дамиды;</w:t>
      </w:r>
      <w:r>
        <w:rPr>
          <w:color w:val="231F20"/>
          <w:spacing w:val="-26"/>
        </w:rPr>
        <w:t> </w:t>
      </w:r>
      <w:r>
        <w:rPr>
          <w:color w:val="231F20"/>
        </w:rPr>
        <w:t>отбасындағы</w:t>
      </w:r>
      <w:r>
        <w:rPr>
          <w:color w:val="231F20"/>
          <w:spacing w:val="-26"/>
        </w:rPr>
        <w:t> </w:t>
      </w:r>
      <w:r>
        <w:rPr>
          <w:color w:val="231F20"/>
        </w:rPr>
        <w:t>және</w:t>
      </w:r>
      <w:r>
        <w:rPr>
          <w:color w:val="231F20"/>
          <w:spacing w:val="-26"/>
        </w:rPr>
        <w:t> </w:t>
      </w:r>
      <w:r>
        <w:rPr>
          <w:color w:val="231F20"/>
        </w:rPr>
        <w:t>қоғамдағы</w:t>
      </w:r>
      <w:r>
        <w:rPr>
          <w:color w:val="231F20"/>
          <w:spacing w:val="-25"/>
        </w:rPr>
        <w:t> </w:t>
      </w:r>
      <w:r>
        <w:rPr>
          <w:color w:val="231F20"/>
        </w:rPr>
        <w:t>өз</w:t>
      </w:r>
      <w:r>
        <w:rPr>
          <w:color w:val="231F20"/>
          <w:spacing w:val="-26"/>
        </w:rPr>
        <w:t> </w:t>
      </w:r>
      <w:r>
        <w:rPr>
          <w:color w:val="231F20"/>
          <w:spacing w:val="-2"/>
        </w:rPr>
        <w:t>рөлін</w:t>
      </w:r>
    </w:p>
    <w:p>
      <w:pPr>
        <w:pStyle w:val="BodyText"/>
        <w:spacing w:after="0" w:line="252" w:lineRule="auto"/>
        <w:jc w:val="both"/>
        <w:sectPr>
          <w:pgSz w:w="11910" w:h="16840"/>
          <w:pgMar w:header="0" w:footer="908" w:top="680" w:bottom="1100" w:left="0" w:right="0"/>
        </w:sectPr>
      </w:pPr>
    </w:p>
    <w:p>
      <w:pPr>
        <w:pStyle w:val="Heading2"/>
        <w:ind w:left="1401"/>
      </w:pPr>
      <w:r>
        <w:rPr/>
        <mc:AlternateContent>
          <mc:Choice Requires="wps">
            <w:drawing>
              <wp:anchor distT="0" distB="0" distL="0" distR="0" allowOverlap="1" layoutInCell="1" locked="0" behindDoc="0" simplePos="0" relativeHeight="15802368">
                <wp:simplePos x="0" y="0"/>
                <wp:positionH relativeFrom="page">
                  <wp:posOffset>0</wp:posOffset>
                </wp:positionH>
                <wp:positionV relativeFrom="paragraph">
                  <wp:posOffset>-2108</wp:posOffset>
                </wp:positionV>
                <wp:extent cx="798830" cy="454659"/>
                <wp:effectExtent l="0" t="0" r="0" b="0"/>
                <wp:wrapNone/>
                <wp:docPr id="186" name="Graphic 186"/>
                <wp:cNvGraphicFramePr>
                  <a:graphicFrameLocks/>
                </wp:cNvGraphicFramePr>
                <a:graphic>
                  <a:graphicData uri="http://schemas.microsoft.com/office/word/2010/wordprocessingShape">
                    <wps:wsp>
                      <wps:cNvPr id="186" name="Graphic 186"/>
                      <wps:cNvSpPr/>
                      <wps:spPr>
                        <a:xfrm>
                          <a:off x="0" y="0"/>
                          <a:ext cx="798830" cy="454659"/>
                        </a:xfrm>
                        <a:custGeom>
                          <a:avLst/>
                          <a:gdLst/>
                          <a:ahLst/>
                          <a:cxnLst/>
                          <a:rect l="l" t="t" r="r" b="b"/>
                          <a:pathLst>
                            <a:path w="798830" h="454659">
                              <a:moveTo>
                                <a:pt x="0" y="454278"/>
                              </a:moveTo>
                              <a:lnTo>
                                <a:pt x="798347" y="454278"/>
                              </a:lnTo>
                              <a:lnTo>
                                <a:pt x="798347" y="0"/>
                              </a:lnTo>
                              <a:lnTo>
                                <a:pt x="0" y="0"/>
                              </a:lnTo>
                              <a:lnTo>
                                <a:pt x="0" y="454278"/>
                              </a:lnTo>
                              <a:close/>
                            </a:path>
                          </a:pathLst>
                        </a:custGeom>
                        <a:solidFill>
                          <a:srgbClr val="776CB1"/>
                        </a:solidFill>
                      </wps:spPr>
                      <wps:bodyPr wrap="square" lIns="0" tIns="0" rIns="0" bIns="0" rtlCol="0">
                        <a:prstTxWarp prst="textNoShape">
                          <a:avLst/>
                        </a:prstTxWarp>
                        <a:noAutofit/>
                      </wps:bodyPr>
                    </wps:wsp>
                  </a:graphicData>
                </a:graphic>
              </wp:anchor>
            </w:drawing>
          </mc:Choice>
          <mc:Fallback>
            <w:pict>
              <v:rect style="position:absolute;margin-left:0pt;margin-top:-.166pt;width:62.862pt;height:35.770pt;mso-position-horizontal-relative:page;mso-position-vertical-relative:paragraph;z-index:15802368" id="docshape172" filled="true" fillcolor="#776cb1" stroked="false">
                <v:fill type="solid"/>
                <w10:wrap type="none"/>
              </v:rect>
            </w:pict>
          </mc:Fallback>
        </mc:AlternateContent>
      </w:r>
      <w:r>
        <w:rPr/>
        <mc:AlternateContent>
          <mc:Choice Requires="wps">
            <w:drawing>
              <wp:anchor distT="0" distB="0" distL="0" distR="0" allowOverlap="1" layoutInCell="1" locked="0" behindDoc="0" simplePos="0" relativeHeight="15802880">
                <wp:simplePos x="0" y="0"/>
                <wp:positionH relativeFrom="page">
                  <wp:posOffset>1091641</wp:posOffset>
                </wp:positionH>
                <wp:positionV relativeFrom="paragraph">
                  <wp:posOffset>-2108</wp:posOffset>
                </wp:positionV>
                <wp:extent cx="6468745" cy="454659"/>
                <wp:effectExtent l="0" t="0" r="0" b="0"/>
                <wp:wrapNone/>
                <wp:docPr id="187" name="Textbox 187"/>
                <wp:cNvGraphicFramePr>
                  <a:graphicFrameLocks/>
                </wp:cNvGraphicFramePr>
                <a:graphic>
                  <a:graphicData uri="http://schemas.microsoft.com/office/word/2010/wordprocessingShape">
                    <wps:wsp>
                      <wps:cNvPr id="187" name="Textbox 187"/>
                      <wps:cNvSpPr txBox="1"/>
                      <wps:spPr>
                        <a:xfrm>
                          <a:off x="0" y="0"/>
                          <a:ext cx="6468745" cy="454659"/>
                        </a:xfrm>
                        <a:prstGeom prst="rect">
                          <a:avLst/>
                        </a:prstGeom>
                        <a:solidFill>
                          <a:srgbClr val="776CB1"/>
                        </a:solidFill>
                      </wps:spPr>
                      <wps:txbx>
                        <w:txbxContent>
                          <w:p>
                            <w:pPr>
                              <w:pStyle w:val="BodyText"/>
                              <w:spacing w:before="69"/>
                              <w:ind w:left="372" w:right="6233"/>
                              <w:rPr>
                                <w:rFonts w:ascii="Tahoma" w:hAnsi="Tahoma"/>
                                <w:color w:val="000000"/>
                              </w:rPr>
                            </w:pPr>
                            <w:r>
                              <w:rPr>
                                <w:rFonts w:ascii="Tahoma" w:hAnsi="Tahoma"/>
                                <w:color w:val="FFFFFF"/>
                                <w:w w:val="70"/>
                              </w:rPr>
                              <w:t>Қазақстан Республикасы Оқу-ағарту министрлігі </w:t>
                            </w:r>
                            <w:r>
                              <w:rPr>
                                <w:rFonts w:ascii="Tahoma" w:hAnsi="Tahoma"/>
                                <w:color w:val="FFFFFF"/>
                                <w:w w:val="65"/>
                              </w:rPr>
                              <w:t>Ы. Алтынсарин атындағы Ұлттық білім </w:t>
                            </w:r>
                            <w:r>
                              <w:rPr>
                                <w:rFonts w:ascii="Tahoma" w:hAnsi="Tahoma"/>
                                <w:color w:val="FFFFFF"/>
                                <w:w w:val="65"/>
                              </w:rPr>
                              <w:t>академиясы</w:t>
                            </w:r>
                          </w:p>
                        </w:txbxContent>
                      </wps:txbx>
                      <wps:bodyPr wrap="square" lIns="0" tIns="0" rIns="0" bIns="0" rtlCol="0">
                        <a:noAutofit/>
                      </wps:bodyPr>
                    </wps:wsp>
                  </a:graphicData>
                </a:graphic>
              </wp:anchor>
            </w:drawing>
          </mc:Choice>
          <mc:Fallback>
            <w:pict>
              <v:shape style="position:absolute;margin-left:85.956001pt;margin-top:-.166pt;width:509.35pt;height:35.8pt;mso-position-horizontal-relative:page;mso-position-vertical-relative:paragraph;z-index:15802880" type="#_x0000_t202" id="docshape173" filled="true" fillcolor="#776cb1" stroked="false">
                <v:textbox inset="0,0,0,0">
                  <w:txbxContent>
                    <w:p>
                      <w:pPr>
                        <w:pStyle w:val="BodyText"/>
                        <w:spacing w:before="69"/>
                        <w:ind w:left="372" w:right="6233"/>
                        <w:rPr>
                          <w:rFonts w:ascii="Tahoma" w:hAnsi="Tahoma"/>
                          <w:color w:val="000000"/>
                        </w:rPr>
                      </w:pPr>
                      <w:r>
                        <w:rPr>
                          <w:rFonts w:ascii="Tahoma" w:hAnsi="Tahoma"/>
                          <w:color w:val="FFFFFF"/>
                          <w:w w:val="70"/>
                        </w:rPr>
                        <w:t>Қазақстан Республикасы Оқу-ағарту министрлігі </w:t>
                      </w:r>
                      <w:r>
                        <w:rPr>
                          <w:rFonts w:ascii="Tahoma" w:hAnsi="Tahoma"/>
                          <w:color w:val="FFFFFF"/>
                          <w:w w:val="65"/>
                        </w:rPr>
                        <w:t>Ы. Алтынсарин атындағы Ұлттық білім </w:t>
                      </w:r>
                      <w:r>
                        <w:rPr>
                          <w:rFonts w:ascii="Tahoma" w:hAnsi="Tahoma"/>
                          <w:color w:val="FFFFFF"/>
                          <w:w w:val="65"/>
                        </w:rPr>
                        <w:t>академиясы</w:t>
                      </w:r>
                    </w:p>
                  </w:txbxContent>
                </v:textbox>
                <v:fill type="solid"/>
                <w10:wrap type="none"/>
              </v:shape>
            </w:pict>
          </mc:Fallback>
        </mc:AlternateContent>
      </w:r>
      <w:r>
        <w:rPr>
          <w:color w:val="231F20"/>
          <w:spacing w:val="-5"/>
          <w:w w:val="75"/>
        </w:rPr>
        <w:t>66</w:t>
      </w:r>
    </w:p>
    <w:p>
      <w:pPr>
        <w:pStyle w:val="BodyText"/>
        <w:rPr>
          <w:rFonts w:ascii="Tahoma"/>
        </w:rPr>
      </w:pPr>
    </w:p>
    <w:p>
      <w:pPr>
        <w:pStyle w:val="BodyText"/>
        <w:rPr>
          <w:rFonts w:ascii="Tahoma"/>
        </w:rPr>
      </w:pPr>
    </w:p>
    <w:p>
      <w:pPr>
        <w:pStyle w:val="BodyText"/>
        <w:spacing w:before="108"/>
        <w:rPr>
          <w:rFonts w:ascii="Tahoma"/>
        </w:rPr>
      </w:pPr>
    </w:p>
    <w:p>
      <w:pPr>
        <w:pStyle w:val="BodyText"/>
        <w:spacing w:line="252" w:lineRule="auto"/>
        <w:ind w:left="1247" w:right="1415"/>
        <w:jc w:val="both"/>
      </w:pPr>
      <w:r>
        <w:rPr>
          <w:color w:val="231F20"/>
          <w:spacing w:val="-4"/>
        </w:rPr>
        <w:t>түсіну,</w:t>
      </w:r>
      <w:r>
        <w:rPr>
          <w:color w:val="231F20"/>
          <w:spacing w:val="-7"/>
        </w:rPr>
        <w:t> </w:t>
      </w:r>
      <w:r>
        <w:rPr>
          <w:color w:val="231F20"/>
          <w:spacing w:val="-4"/>
        </w:rPr>
        <w:t>ережелерді</w:t>
      </w:r>
      <w:r>
        <w:rPr>
          <w:color w:val="231F20"/>
          <w:spacing w:val="-7"/>
        </w:rPr>
        <w:t> </w:t>
      </w:r>
      <w:r>
        <w:rPr>
          <w:color w:val="231F20"/>
          <w:spacing w:val="-4"/>
        </w:rPr>
        <w:t>сақтау,</w:t>
      </w:r>
      <w:r>
        <w:rPr>
          <w:color w:val="231F20"/>
          <w:spacing w:val="-7"/>
        </w:rPr>
        <w:t> </w:t>
      </w:r>
      <w:r>
        <w:rPr>
          <w:color w:val="231F20"/>
          <w:spacing w:val="-4"/>
        </w:rPr>
        <w:t>табиғатқа</w:t>
      </w:r>
      <w:r>
        <w:rPr>
          <w:color w:val="231F20"/>
          <w:spacing w:val="-7"/>
        </w:rPr>
        <w:t> </w:t>
      </w:r>
      <w:r>
        <w:rPr>
          <w:color w:val="231F20"/>
          <w:spacing w:val="-4"/>
        </w:rPr>
        <w:t>ұқыпты</w:t>
      </w:r>
      <w:r>
        <w:rPr>
          <w:color w:val="231F20"/>
          <w:spacing w:val="-7"/>
        </w:rPr>
        <w:t> </w:t>
      </w:r>
      <w:r>
        <w:rPr>
          <w:color w:val="231F20"/>
          <w:spacing w:val="-4"/>
        </w:rPr>
        <w:t>қарау</w:t>
      </w:r>
      <w:r>
        <w:rPr>
          <w:color w:val="231F20"/>
          <w:spacing w:val="-7"/>
        </w:rPr>
        <w:t> </w:t>
      </w:r>
      <w:r>
        <w:rPr>
          <w:color w:val="231F20"/>
          <w:spacing w:val="-4"/>
        </w:rPr>
        <w:t>арқылы</w:t>
      </w:r>
      <w:r>
        <w:rPr>
          <w:color w:val="231F20"/>
          <w:spacing w:val="-7"/>
        </w:rPr>
        <w:t> </w:t>
      </w:r>
      <w:r>
        <w:rPr>
          <w:color w:val="231F20"/>
          <w:spacing w:val="-4"/>
        </w:rPr>
        <w:t>жауапты</w:t>
      </w:r>
      <w:r>
        <w:rPr>
          <w:color w:val="231F20"/>
          <w:spacing w:val="-7"/>
        </w:rPr>
        <w:t> </w:t>
      </w:r>
      <w:r>
        <w:rPr>
          <w:color w:val="231F20"/>
          <w:spacing w:val="-4"/>
        </w:rPr>
        <w:t>мінез-құлық, </w:t>
      </w:r>
      <w:r>
        <w:rPr>
          <w:color w:val="231F20"/>
        </w:rPr>
        <w:t>табиғи</w:t>
      </w:r>
      <w:r>
        <w:rPr>
          <w:color w:val="231F20"/>
          <w:spacing w:val="-19"/>
        </w:rPr>
        <w:t> </w:t>
      </w:r>
      <w:r>
        <w:rPr>
          <w:color w:val="231F20"/>
        </w:rPr>
        <w:t>ортада</w:t>
      </w:r>
      <w:r>
        <w:rPr>
          <w:color w:val="231F20"/>
          <w:spacing w:val="-19"/>
        </w:rPr>
        <w:t> </w:t>
      </w:r>
      <w:r>
        <w:rPr>
          <w:color w:val="231F20"/>
        </w:rPr>
        <w:t>өзін-өзі</w:t>
      </w:r>
      <w:r>
        <w:rPr>
          <w:color w:val="231F20"/>
          <w:spacing w:val="-19"/>
        </w:rPr>
        <w:t> </w:t>
      </w:r>
      <w:r>
        <w:rPr>
          <w:color w:val="231F20"/>
        </w:rPr>
        <w:t>ұстау</w:t>
      </w:r>
      <w:r>
        <w:rPr>
          <w:color w:val="231F20"/>
          <w:spacing w:val="-19"/>
        </w:rPr>
        <w:t> </w:t>
      </w:r>
      <w:r>
        <w:rPr>
          <w:color w:val="231F20"/>
        </w:rPr>
        <w:t>ережелері,</w:t>
      </w:r>
      <w:r>
        <w:rPr>
          <w:color w:val="231F20"/>
          <w:spacing w:val="-19"/>
        </w:rPr>
        <w:t> </w:t>
      </w:r>
      <w:r>
        <w:rPr>
          <w:color w:val="231F20"/>
        </w:rPr>
        <w:t>қауіпсіз</w:t>
      </w:r>
      <w:r>
        <w:rPr>
          <w:color w:val="231F20"/>
          <w:spacing w:val="-19"/>
        </w:rPr>
        <w:t> </w:t>
      </w:r>
      <w:r>
        <w:rPr>
          <w:color w:val="231F20"/>
        </w:rPr>
        <w:t>жолды</w:t>
      </w:r>
      <w:r>
        <w:rPr>
          <w:color w:val="231F20"/>
          <w:spacing w:val="-19"/>
        </w:rPr>
        <w:t> </w:t>
      </w:r>
      <w:r>
        <w:rPr>
          <w:color w:val="231F20"/>
        </w:rPr>
        <w:t>жоспарлау</w:t>
      </w:r>
      <w:r>
        <w:rPr>
          <w:color w:val="231F20"/>
          <w:spacing w:val="-19"/>
        </w:rPr>
        <w:t> </w:t>
      </w:r>
      <w:r>
        <w:rPr>
          <w:color w:val="231F20"/>
        </w:rPr>
        <w:t>және</w:t>
      </w:r>
      <w:r>
        <w:rPr>
          <w:color w:val="231F20"/>
          <w:spacing w:val="-19"/>
        </w:rPr>
        <w:t> </w:t>
      </w:r>
      <w:r>
        <w:rPr>
          <w:color w:val="231F20"/>
        </w:rPr>
        <w:t>төтенше жағдайларға дайын болу қабілеті қалыптасады; бақылау, зерттеу, ақпарат жи- нау және сауалнама жүргізу арқылы жүйелі жұмыс істеуге қажетті табандылық дағдылары дамиды; жобалық тапсырмалар, виртуалды модельдер құру, табиғи апаттардың</w:t>
      </w:r>
      <w:r>
        <w:rPr>
          <w:color w:val="231F20"/>
          <w:spacing w:val="-17"/>
        </w:rPr>
        <w:t> </w:t>
      </w:r>
      <w:r>
        <w:rPr>
          <w:color w:val="231F20"/>
        </w:rPr>
        <w:t>картасын</w:t>
      </w:r>
      <w:r>
        <w:rPr>
          <w:color w:val="231F20"/>
          <w:spacing w:val="-17"/>
        </w:rPr>
        <w:t> </w:t>
      </w:r>
      <w:r>
        <w:rPr>
          <w:color w:val="231F20"/>
        </w:rPr>
        <w:t>жасау</w:t>
      </w:r>
      <w:r>
        <w:rPr>
          <w:color w:val="231F20"/>
          <w:spacing w:val="-17"/>
        </w:rPr>
        <w:t> </w:t>
      </w:r>
      <w:r>
        <w:rPr>
          <w:color w:val="231F20"/>
        </w:rPr>
        <w:t>арқылы</w:t>
      </w:r>
      <w:r>
        <w:rPr>
          <w:color w:val="231F20"/>
          <w:spacing w:val="-17"/>
        </w:rPr>
        <w:t> </w:t>
      </w:r>
      <w:r>
        <w:rPr>
          <w:color w:val="231F20"/>
        </w:rPr>
        <w:t>зерттеушілік</w:t>
      </w:r>
      <w:r>
        <w:rPr>
          <w:color w:val="231F20"/>
          <w:spacing w:val="-17"/>
        </w:rPr>
        <w:t> </w:t>
      </w:r>
      <w:r>
        <w:rPr>
          <w:color w:val="231F20"/>
        </w:rPr>
        <w:t>және</w:t>
      </w:r>
      <w:r>
        <w:rPr>
          <w:color w:val="231F20"/>
          <w:spacing w:val="-17"/>
        </w:rPr>
        <w:t> </w:t>
      </w:r>
      <w:r>
        <w:rPr>
          <w:color w:val="231F20"/>
        </w:rPr>
        <w:t>шығармашылық</w:t>
      </w:r>
      <w:r>
        <w:rPr>
          <w:color w:val="231F20"/>
          <w:spacing w:val="-17"/>
        </w:rPr>
        <w:t> </w:t>
      </w:r>
      <w:r>
        <w:rPr>
          <w:color w:val="231F20"/>
        </w:rPr>
        <w:t>қабілет- тері</w:t>
      </w:r>
      <w:r>
        <w:rPr>
          <w:color w:val="231F20"/>
          <w:spacing w:val="-3"/>
        </w:rPr>
        <w:t> </w:t>
      </w:r>
      <w:r>
        <w:rPr>
          <w:color w:val="231F20"/>
        </w:rPr>
        <w:t>артады.</w:t>
      </w:r>
    </w:p>
    <w:p>
      <w:pPr>
        <w:pStyle w:val="BodyText"/>
        <w:spacing w:before="11"/>
      </w:pPr>
    </w:p>
    <w:p>
      <w:pPr>
        <w:pStyle w:val="BodyText"/>
        <w:spacing w:line="252" w:lineRule="auto"/>
        <w:ind w:left="1247" w:right="1415"/>
        <w:jc w:val="both"/>
      </w:pPr>
      <w:r>
        <w:rPr>
          <w:color w:val="231F20"/>
        </w:rPr>
        <w:t>Оқу тапсырмалары, мазмұны мен әдістері осы құндылықтарды білім беру про- цесінде жүйелі түрде қалыптастыруға ықпал етеді.</w:t>
      </w:r>
    </w:p>
    <w:p>
      <w:pPr>
        <w:pStyle w:val="BodyText"/>
        <w:spacing w:before="15"/>
      </w:pPr>
    </w:p>
    <w:p>
      <w:pPr>
        <w:pStyle w:val="Heading3"/>
        <w:spacing w:before="1"/>
        <w:ind w:left="1247"/>
        <w:jc w:val="both"/>
      </w:pPr>
      <w:r>
        <w:rPr>
          <w:color w:val="231F20"/>
          <w:w w:val="105"/>
        </w:rPr>
        <w:t>Негізгі</w:t>
      </w:r>
      <w:r>
        <w:rPr>
          <w:color w:val="231F20"/>
          <w:spacing w:val="-15"/>
          <w:w w:val="105"/>
        </w:rPr>
        <w:t> </w:t>
      </w:r>
      <w:r>
        <w:rPr>
          <w:color w:val="231F20"/>
          <w:w w:val="105"/>
        </w:rPr>
        <w:t>және</w:t>
      </w:r>
      <w:r>
        <w:rPr>
          <w:color w:val="231F20"/>
          <w:spacing w:val="-15"/>
          <w:w w:val="105"/>
        </w:rPr>
        <w:t> </w:t>
      </w:r>
      <w:r>
        <w:rPr>
          <w:color w:val="231F20"/>
          <w:w w:val="105"/>
        </w:rPr>
        <w:t>жалпы</w:t>
      </w:r>
      <w:r>
        <w:rPr>
          <w:color w:val="231F20"/>
          <w:spacing w:val="-14"/>
          <w:w w:val="105"/>
        </w:rPr>
        <w:t> </w:t>
      </w:r>
      <w:r>
        <w:rPr>
          <w:color w:val="231F20"/>
          <w:w w:val="105"/>
        </w:rPr>
        <w:t>орта</w:t>
      </w:r>
      <w:r>
        <w:rPr>
          <w:color w:val="231F20"/>
          <w:spacing w:val="-15"/>
          <w:w w:val="105"/>
        </w:rPr>
        <w:t> </w:t>
      </w:r>
      <w:r>
        <w:rPr>
          <w:color w:val="231F20"/>
          <w:w w:val="105"/>
        </w:rPr>
        <w:t>білім</w:t>
      </w:r>
      <w:r>
        <w:rPr>
          <w:color w:val="231F20"/>
          <w:spacing w:val="-15"/>
          <w:w w:val="105"/>
        </w:rPr>
        <w:t> </w:t>
      </w:r>
      <w:r>
        <w:rPr>
          <w:color w:val="231F20"/>
          <w:spacing w:val="-4"/>
          <w:w w:val="105"/>
        </w:rPr>
        <w:t>беру</w:t>
      </w:r>
    </w:p>
    <w:p>
      <w:pPr>
        <w:pStyle w:val="BodyText"/>
        <w:spacing w:before="31"/>
        <w:rPr>
          <w:rFonts w:ascii="Tahoma"/>
          <w:b/>
        </w:rPr>
      </w:pPr>
    </w:p>
    <w:p>
      <w:pPr>
        <w:pStyle w:val="BodyText"/>
        <w:spacing w:line="252" w:lineRule="auto"/>
        <w:ind w:left="1247" w:right="1415"/>
        <w:jc w:val="both"/>
      </w:pPr>
      <w:r>
        <w:rPr>
          <w:color w:val="231F20"/>
        </w:rPr>
        <w:t>Негізгі</w:t>
      </w:r>
      <w:r>
        <w:rPr>
          <w:color w:val="231F20"/>
          <w:spacing w:val="-16"/>
        </w:rPr>
        <w:t> </w:t>
      </w:r>
      <w:r>
        <w:rPr>
          <w:color w:val="231F20"/>
        </w:rPr>
        <w:t>орта</w:t>
      </w:r>
      <w:r>
        <w:rPr>
          <w:color w:val="231F20"/>
          <w:spacing w:val="-16"/>
        </w:rPr>
        <w:t> </w:t>
      </w:r>
      <w:r>
        <w:rPr>
          <w:color w:val="231F20"/>
        </w:rPr>
        <w:t>білім</w:t>
      </w:r>
      <w:r>
        <w:rPr>
          <w:color w:val="231F20"/>
          <w:spacing w:val="-16"/>
        </w:rPr>
        <w:t> </w:t>
      </w:r>
      <w:r>
        <w:rPr>
          <w:color w:val="231F20"/>
        </w:rPr>
        <w:t>беру</w:t>
      </w:r>
      <w:r>
        <w:rPr>
          <w:color w:val="231F20"/>
          <w:spacing w:val="-16"/>
        </w:rPr>
        <w:t> </w:t>
      </w:r>
      <w:r>
        <w:rPr>
          <w:color w:val="231F20"/>
        </w:rPr>
        <w:t>деңгейінде</w:t>
      </w:r>
      <w:r>
        <w:rPr>
          <w:color w:val="231F20"/>
          <w:spacing w:val="-16"/>
        </w:rPr>
        <w:t> </w:t>
      </w:r>
      <w:r>
        <w:rPr>
          <w:color w:val="231F20"/>
        </w:rPr>
        <w:t>«Адам</w:t>
      </w:r>
      <w:r>
        <w:rPr>
          <w:color w:val="231F20"/>
          <w:spacing w:val="-16"/>
        </w:rPr>
        <w:t> </w:t>
      </w:r>
      <w:r>
        <w:rPr>
          <w:color w:val="231F20"/>
        </w:rPr>
        <w:t>және</w:t>
      </w:r>
      <w:r>
        <w:rPr>
          <w:color w:val="231F20"/>
          <w:spacing w:val="-16"/>
        </w:rPr>
        <w:t> </w:t>
      </w:r>
      <w:r>
        <w:rPr>
          <w:color w:val="231F20"/>
        </w:rPr>
        <w:t>қоғам»</w:t>
      </w:r>
      <w:r>
        <w:rPr>
          <w:color w:val="231F20"/>
          <w:spacing w:val="-16"/>
        </w:rPr>
        <w:t> </w:t>
      </w:r>
      <w:r>
        <w:rPr>
          <w:color w:val="231F20"/>
        </w:rPr>
        <w:t>білім</w:t>
      </w:r>
      <w:r>
        <w:rPr>
          <w:color w:val="231F20"/>
          <w:spacing w:val="-16"/>
        </w:rPr>
        <w:t> </w:t>
      </w:r>
      <w:r>
        <w:rPr>
          <w:color w:val="231F20"/>
        </w:rPr>
        <w:t>беру</w:t>
      </w:r>
      <w:r>
        <w:rPr>
          <w:color w:val="231F20"/>
          <w:spacing w:val="-16"/>
        </w:rPr>
        <w:t> </w:t>
      </w:r>
      <w:r>
        <w:rPr>
          <w:color w:val="231F20"/>
        </w:rPr>
        <w:t>саласы</w:t>
      </w:r>
      <w:r>
        <w:rPr>
          <w:color w:val="231F20"/>
          <w:spacing w:val="-16"/>
        </w:rPr>
        <w:t> </w:t>
      </w:r>
      <w:r>
        <w:rPr>
          <w:color w:val="231F20"/>
        </w:rPr>
        <w:t>оқу</w:t>
      </w:r>
      <w:r>
        <w:rPr>
          <w:color w:val="231F20"/>
          <w:spacing w:val="-16"/>
        </w:rPr>
        <w:t> </w:t>
      </w:r>
      <w:r>
        <w:rPr>
          <w:color w:val="231F20"/>
        </w:rPr>
        <w:t>пән- дерінің мазмұны - білім алушылардың тарихи ойлау, бүгін және өткенді түсіну және</w:t>
      </w:r>
      <w:r>
        <w:rPr>
          <w:color w:val="231F20"/>
          <w:spacing w:val="-20"/>
        </w:rPr>
        <w:t> </w:t>
      </w:r>
      <w:r>
        <w:rPr>
          <w:color w:val="231F20"/>
        </w:rPr>
        <w:t>пайымдау</w:t>
      </w:r>
      <w:r>
        <w:rPr>
          <w:color w:val="231F20"/>
          <w:spacing w:val="-19"/>
        </w:rPr>
        <w:t> </w:t>
      </w:r>
      <w:r>
        <w:rPr>
          <w:color w:val="231F20"/>
        </w:rPr>
        <w:t>дағдыларын</w:t>
      </w:r>
      <w:r>
        <w:rPr>
          <w:color w:val="231F20"/>
          <w:spacing w:val="-19"/>
        </w:rPr>
        <w:t> </w:t>
      </w:r>
      <w:r>
        <w:rPr>
          <w:color w:val="231F20"/>
        </w:rPr>
        <w:t>және</w:t>
      </w:r>
      <w:r>
        <w:rPr>
          <w:color w:val="231F20"/>
          <w:spacing w:val="-20"/>
        </w:rPr>
        <w:t> </w:t>
      </w:r>
      <w:r>
        <w:rPr>
          <w:color w:val="231F20"/>
        </w:rPr>
        <w:t>олардың</w:t>
      </w:r>
      <w:r>
        <w:rPr>
          <w:color w:val="231F20"/>
          <w:spacing w:val="-19"/>
        </w:rPr>
        <w:t> </w:t>
      </w:r>
      <w:r>
        <w:rPr>
          <w:color w:val="231F20"/>
        </w:rPr>
        <w:t>өзара</w:t>
      </w:r>
      <w:r>
        <w:rPr>
          <w:color w:val="231F20"/>
          <w:spacing w:val="-20"/>
        </w:rPr>
        <w:t> </w:t>
      </w:r>
      <w:r>
        <w:rPr>
          <w:color w:val="231F20"/>
        </w:rPr>
        <w:t>байланысы,</w:t>
      </w:r>
      <w:r>
        <w:rPr>
          <w:color w:val="231F20"/>
          <w:spacing w:val="-19"/>
        </w:rPr>
        <w:t> </w:t>
      </w:r>
      <w:r>
        <w:rPr>
          <w:color w:val="231F20"/>
        </w:rPr>
        <w:t>тарихи,</w:t>
      </w:r>
      <w:r>
        <w:rPr>
          <w:color w:val="231F20"/>
          <w:spacing w:val="-19"/>
        </w:rPr>
        <w:t> </w:t>
      </w:r>
      <w:r>
        <w:rPr>
          <w:color w:val="231F20"/>
        </w:rPr>
        <w:t>құқықтық, экономикалық, саяси, әлеуметтанулық ақпарат көздерінің материалдары бой- ынша негізделген қорытындылар жасау, зерделеу, талдау дағдыларын қалып- тастыру және олардың негізінде тәуелсіз пайымдаулар жасау, өз шешімдерін қабылдау; патриотизмге тәрбиелеу, құқықтық сауаттылықты қалыптастыруға </w:t>
      </w:r>
      <w:r>
        <w:rPr>
          <w:color w:val="231F20"/>
          <w:spacing w:val="-2"/>
        </w:rPr>
        <w:t>бағытталған.</w:t>
      </w:r>
    </w:p>
    <w:p>
      <w:pPr>
        <w:pStyle w:val="BodyText"/>
        <w:spacing w:before="10"/>
      </w:pPr>
    </w:p>
    <w:p>
      <w:pPr>
        <w:pStyle w:val="BodyText"/>
        <w:spacing w:line="252" w:lineRule="auto"/>
        <w:ind w:left="1247" w:right="1415"/>
        <w:jc w:val="both"/>
      </w:pPr>
      <w:r>
        <w:rPr>
          <w:color w:val="231F20"/>
        </w:rPr>
        <w:t>Жалпы орта білім беру деңгейінде «Адам және қоғам» білім беру саласы оқу пәндерінің мазмұны білім алушылардың саяси, әлеуметтік-экономикалық және мәдени тарихы мен құқықтық сауаттылығының негізгі мәселелері </w:t>
      </w:r>
      <w:r>
        <w:rPr>
          <w:color w:val="231F20"/>
        </w:rPr>
        <w:t>бойынша білімдерін қалыптастыруға, демократиялық құқықтық қоғамның құндылықта- рын түсінуге бағытталған. Білім алушыларда тарихи оқиғалар, құбылыстар мен процестерін талдау, жіктеу, жүйелеу, жинақтау және бағалауға негізделген та- рихи</w:t>
      </w:r>
      <w:r>
        <w:rPr>
          <w:color w:val="231F20"/>
          <w:spacing w:val="-15"/>
        </w:rPr>
        <w:t> </w:t>
      </w:r>
      <w:r>
        <w:rPr>
          <w:color w:val="231F20"/>
        </w:rPr>
        <w:t>ойлау</w:t>
      </w:r>
      <w:r>
        <w:rPr>
          <w:color w:val="231F20"/>
          <w:spacing w:val="-15"/>
        </w:rPr>
        <w:t> </w:t>
      </w:r>
      <w:r>
        <w:rPr>
          <w:color w:val="231F20"/>
        </w:rPr>
        <w:t>дағдыларын,</w:t>
      </w:r>
      <w:r>
        <w:rPr>
          <w:color w:val="231F20"/>
          <w:spacing w:val="-15"/>
        </w:rPr>
        <w:t> </w:t>
      </w:r>
      <w:r>
        <w:rPr>
          <w:color w:val="231F20"/>
        </w:rPr>
        <w:t>құқықтық</w:t>
      </w:r>
      <w:r>
        <w:rPr>
          <w:color w:val="231F20"/>
          <w:spacing w:val="-15"/>
        </w:rPr>
        <w:t> </w:t>
      </w:r>
      <w:r>
        <w:rPr>
          <w:color w:val="231F20"/>
        </w:rPr>
        <w:t>нормалар,</w:t>
      </w:r>
      <w:r>
        <w:rPr>
          <w:color w:val="231F20"/>
          <w:spacing w:val="-15"/>
        </w:rPr>
        <w:t> </w:t>
      </w:r>
      <w:r>
        <w:rPr>
          <w:color w:val="231F20"/>
        </w:rPr>
        <w:t>заңдар</w:t>
      </w:r>
      <w:r>
        <w:rPr>
          <w:color w:val="231F20"/>
          <w:spacing w:val="-15"/>
        </w:rPr>
        <w:t> </w:t>
      </w:r>
      <w:r>
        <w:rPr>
          <w:color w:val="231F20"/>
        </w:rPr>
        <w:t>мен</w:t>
      </w:r>
      <w:r>
        <w:rPr>
          <w:color w:val="231F20"/>
          <w:spacing w:val="-15"/>
        </w:rPr>
        <w:t> </w:t>
      </w:r>
      <w:r>
        <w:rPr>
          <w:color w:val="231F20"/>
        </w:rPr>
        <w:t>нормативтік</w:t>
      </w:r>
      <w:r>
        <w:rPr>
          <w:color w:val="231F20"/>
          <w:spacing w:val="-15"/>
        </w:rPr>
        <w:t> </w:t>
      </w:r>
      <w:r>
        <w:rPr>
          <w:color w:val="231F20"/>
        </w:rPr>
        <w:t>құқықтық </w:t>
      </w:r>
      <w:r>
        <w:rPr>
          <w:color w:val="231F20"/>
          <w:spacing w:val="-2"/>
        </w:rPr>
        <w:t>актілер</w:t>
      </w:r>
      <w:r>
        <w:rPr>
          <w:color w:val="231F20"/>
          <w:spacing w:val="-12"/>
        </w:rPr>
        <w:t> </w:t>
      </w:r>
      <w:r>
        <w:rPr>
          <w:color w:val="231F20"/>
          <w:spacing w:val="-2"/>
        </w:rPr>
        <w:t>негізінде</w:t>
      </w:r>
      <w:r>
        <w:rPr>
          <w:color w:val="231F20"/>
          <w:spacing w:val="-12"/>
        </w:rPr>
        <w:t> </w:t>
      </w:r>
      <w:r>
        <w:rPr>
          <w:color w:val="231F20"/>
          <w:spacing w:val="-2"/>
        </w:rPr>
        <w:t>құқықтық</w:t>
      </w:r>
      <w:r>
        <w:rPr>
          <w:color w:val="231F20"/>
          <w:spacing w:val="-12"/>
        </w:rPr>
        <w:t> </w:t>
      </w:r>
      <w:r>
        <w:rPr>
          <w:color w:val="231F20"/>
          <w:spacing w:val="-2"/>
        </w:rPr>
        <w:t>жағдаяттарды</w:t>
      </w:r>
      <w:r>
        <w:rPr>
          <w:color w:val="231F20"/>
          <w:spacing w:val="-12"/>
        </w:rPr>
        <w:t> </w:t>
      </w:r>
      <w:r>
        <w:rPr>
          <w:color w:val="231F20"/>
          <w:spacing w:val="-2"/>
        </w:rPr>
        <w:t>талдау,</w:t>
      </w:r>
      <w:r>
        <w:rPr>
          <w:color w:val="231F20"/>
          <w:spacing w:val="-12"/>
        </w:rPr>
        <w:t> </w:t>
      </w:r>
      <w:r>
        <w:rPr>
          <w:color w:val="231F20"/>
          <w:spacing w:val="-2"/>
        </w:rPr>
        <w:t>бағалау</w:t>
      </w:r>
      <w:r>
        <w:rPr>
          <w:color w:val="231F20"/>
          <w:spacing w:val="-12"/>
        </w:rPr>
        <w:t> </w:t>
      </w:r>
      <w:r>
        <w:rPr>
          <w:color w:val="231F20"/>
          <w:spacing w:val="-2"/>
        </w:rPr>
        <w:t>үшін</w:t>
      </w:r>
      <w:r>
        <w:rPr>
          <w:color w:val="231F20"/>
          <w:spacing w:val="-12"/>
        </w:rPr>
        <w:t> </w:t>
      </w:r>
      <w:r>
        <w:rPr>
          <w:color w:val="231F20"/>
          <w:spacing w:val="-2"/>
        </w:rPr>
        <w:t>қажетті</w:t>
      </w:r>
      <w:r>
        <w:rPr>
          <w:color w:val="231F20"/>
          <w:spacing w:val="-12"/>
        </w:rPr>
        <w:t> </w:t>
      </w:r>
      <w:r>
        <w:rPr>
          <w:color w:val="231F20"/>
          <w:spacing w:val="-2"/>
        </w:rPr>
        <w:t>құқықтық </w:t>
      </w:r>
      <w:r>
        <w:rPr>
          <w:color w:val="231F20"/>
        </w:rPr>
        <w:t>сауаттылығын дамытуды көздейді.</w:t>
      </w:r>
    </w:p>
    <w:p>
      <w:pPr>
        <w:pStyle w:val="BodyText"/>
        <w:spacing w:before="9"/>
      </w:pPr>
    </w:p>
    <w:p>
      <w:pPr>
        <w:pStyle w:val="BodyText"/>
        <w:spacing w:line="252" w:lineRule="auto"/>
        <w:ind w:left="1247" w:right="1415"/>
        <w:jc w:val="both"/>
      </w:pPr>
      <w:r>
        <w:rPr>
          <w:color w:val="231F20"/>
        </w:rPr>
        <w:t>«Адам және қоғам» білім беру саласы бойынша негізгі орта және жалпы орта </w:t>
      </w:r>
      <w:r>
        <w:rPr>
          <w:color w:val="231F20"/>
          <w:spacing w:val="-2"/>
        </w:rPr>
        <w:t>білім</w:t>
      </w:r>
      <w:r>
        <w:rPr>
          <w:color w:val="231F20"/>
          <w:spacing w:val="-12"/>
        </w:rPr>
        <w:t> </w:t>
      </w:r>
      <w:r>
        <w:rPr>
          <w:color w:val="231F20"/>
          <w:spacing w:val="-2"/>
        </w:rPr>
        <w:t>беру</w:t>
      </w:r>
      <w:r>
        <w:rPr>
          <w:color w:val="231F20"/>
          <w:spacing w:val="-12"/>
        </w:rPr>
        <w:t> </w:t>
      </w:r>
      <w:r>
        <w:rPr>
          <w:color w:val="231F20"/>
          <w:spacing w:val="-2"/>
        </w:rPr>
        <w:t>деңгейлерінде</w:t>
      </w:r>
      <w:r>
        <w:rPr>
          <w:color w:val="231F20"/>
          <w:spacing w:val="-12"/>
        </w:rPr>
        <w:t> </w:t>
      </w:r>
      <w:r>
        <w:rPr>
          <w:color w:val="231F20"/>
          <w:spacing w:val="-2"/>
        </w:rPr>
        <w:t>«Қазақстан</w:t>
      </w:r>
      <w:r>
        <w:rPr>
          <w:color w:val="231F20"/>
          <w:spacing w:val="-12"/>
        </w:rPr>
        <w:t> </w:t>
      </w:r>
      <w:r>
        <w:rPr>
          <w:color w:val="231F20"/>
          <w:spacing w:val="-2"/>
        </w:rPr>
        <w:t>тарихы»,</w:t>
      </w:r>
      <w:r>
        <w:rPr>
          <w:color w:val="231F20"/>
          <w:spacing w:val="-12"/>
        </w:rPr>
        <w:t> </w:t>
      </w:r>
      <w:r>
        <w:rPr>
          <w:color w:val="231F20"/>
          <w:spacing w:val="-2"/>
        </w:rPr>
        <w:t>«Дүниежүзі</w:t>
      </w:r>
      <w:r>
        <w:rPr>
          <w:color w:val="231F20"/>
          <w:spacing w:val="-12"/>
        </w:rPr>
        <w:t> </w:t>
      </w:r>
      <w:r>
        <w:rPr>
          <w:color w:val="231F20"/>
          <w:spacing w:val="-2"/>
        </w:rPr>
        <w:t>тарихы»</w:t>
      </w:r>
      <w:r>
        <w:rPr>
          <w:color w:val="231F20"/>
          <w:spacing w:val="-12"/>
        </w:rPr>
        <w:t> </w:t>
      </w:r>
      <w:r>
        <w:rPr>
          <w:color w:val="231F20"/>
          <w:spacing w:val="-2"/>
        </w:rPr>
        <w:t>және</w:t>
      </w:r>
      <w:r>
        <w:rPr>
          <w:color w:val="231F20"/>
          <w:spacing w:val="-12"/>
        </w:rPr>
        <w:t> </w:t>
      </w:r>
      <w:r>
        <w:rPr>
          <w:color w:val="231F20"/>
          <w:spacing w:val="-2"/>
        </w:rPr>
        <w:t>«Құқық </w:t>
      </w:r>
      <w:r>
        <w:rPr>
          <w:color w:val="231F20"/>
        </w:rPr>
        <w:t>негіздері»</w:t>
      </w:r>
      <w:r>
        <w:rPr>
          <w:color w:val="231F20"/>
          <w:spacing w:val="-12"/>
        </w:rPr>
        <w:t> </w:t>
      </w:r>
      <w:r>
        <w:rPr>
          <w:color w:val="231F20"/>
        </w:rPr>
        <w:t>оқу</w:t>
      </w:r>
      <w:r>
        <w:rPr>
          <w:color w:val="231F20"/>
          <w:spacing w:val="-12"/>
        </w:rPr>
        <w:t> </w:t>
      </w:r>
      <w:r>
        <w:rPr>
          <w:color w:val="231F20"/>
        </w:rPr>
        <w:t>пәндерін</w:t>
      </w:r>
      <w:r>
        <w:rPr>
          <w:color w:val="231F20"/>
          <w:spacing w:val="-12"/>
        </w:rPr>
        <w:t> </w:t>
      </w:r>
      <w:r>
        <w:rPr>
          <w:color w:val="231F20"/>
        </w:rPr>
        <w:t>оқытуда</w:t>
      </w:r>
      <w:r>
        <w:rPr>
          <w:color w:val="231F20"/>
          <w:spacing w:val="-12"/>
        </w:rPr>
        <w:t> </w:t>
      </w:r>
      <w:r>
        <w:rPr>
          <w:color w:val="231F20"/>
        </w:rPr>
        <w:t>ҚР</w:t>
      </w:r>
      <w:r>
        <w:rPr>
          <w:color w:val="231F20"/>
          <w:spacing w:val="-12"/>
        </w:rPr>
        <w:t> </w:t>
      </w:r>
      <w:r>
        <w:rPr>
          <w:color w:val="231F20"/>
        </w:rPr>
        <w:t>Оқу-ағарту</w:t>
      </w:r>
      <w:r>
        <w:rPr>
          <w:color w:val="231F20"/>
          <w:spacing w:val="-12"/>
        </w:rPr>
        <w:t> </w:t>
      </w:r>
      <w:r>
        <w:rPr>
          <w:color w:val="231F20"/>
        </w:rPr>
        <w:t>министрінің</w:t>
      </w:r>
      <w:r>
        <w:rPr>
          <w:color w:val="231F20"/>
          <w:spacing w:val="-12"/>
        </w:rPr>
        <w:t> </w:t>
      </w:r>
      <w:r>
        <w:rPr>
          <w:color w:val="231F20"/>
        </w:rPr>
        <w:t>2022</w:t>
      </w:r>
      <w:r>
        <w:rPr>
          <w:color w:val="231F20"/>
          <w:spacing w:val="-12"/>
        </w:rPr>
        <w:t> </w:t>
      </w:r>
      <w:r>
        <w:rPr>
          <w:color w:val="231F20"/>
        </w:rPr>
        <w:t>жылғы</w:t>
      </w:r>
      <w:r>
        <w:rPr>
          <w:color w:val="231F20"/>
          <w:spacing w:val="-12"/>
        </w:rPr>
        <w:t> </w:t>
      </w:r>
      <w:r>
        <w:rPr>
          <w:color w:val="231F20"/>
        </w:rPr>
        <w:t>3</w:t>
      </w:r>
      <w:r>
        <w:rPr>
          <w:color w:val="231F20"/>
          <w:spacing w:val="-12"/>
        </w:rPr>
        <w:t> </w:t>
      </w:r>
      <w:r>
        <w:rPr>
          <w:color w:val="231F20"/>
        </w:rPr>
        <w:t>тамы- здағы</w:t>
      </w:r>
      <w:r>
        <w:rPr>
          <w:color w:val="231F20"/>
          <w:spacing w:val="-3"/>
        </w:rPr>
        <w:t> </w:t>
      </w:r>
      <w:r>
        <w:rPr>
          <w:color w:val="231F20"/>
        </w:rPr>
        <w:t>№348</w:t>
      </w:r>
      <w:r>
        <w:rPr>
          <w:color w:val="231F20"/>
          <w:spacing w:val="-3"/>
        </w:rPr>
        <w:t> </w:t>
      </w:r>
      <w:r>
        <w:rPr>
          <w:color w:val="231F20"/>
        </w:rPr>
        <w:t>бұйрығымен</w:t>
      </w:r>
      <w:r>
        <w:rPr>
          <w:color w:val="231F20"/>
          <w:spacing w:val="-3"/>
        </w:rPr>
        <w:t> </w:t>
      </w:r>
      <w:r>
        <w:rPr>
          <w:color w:val="231F20"/>
        </w:rPr>
        <w:t>бекітілген</w:t>
      </w:r>
      <w:r>
        <w:rPr>
          <w:color w:val="231F20"/>
          <w:spacing w:val="-3"/>
        </w:rPr>
        <w:t> </w:t>
      </w:r>
      <w:r>
        <w:rPr>
          <w:color w:val="231F20"/>
        </w:rPr>
        <w:t>Негізгі</w:t>
      </w:r>
      <w:r>
        <w:rPr>
          <w:color w:val="231F20"/>
          <w:spacing w:val="-3"/>
        </w:rPr>
        <w:t> </w:t>
      </w:r>
      <w:r>
        <w:rPr>
          <w:color w:val="231F20"/>
        </w:rPr>
        <w:t>орта,</w:t>
      </w:r>
      <w:r>
        <w:rPr>
          <w:color w:val="231F20"/>
          <w:spacing w:val="-3"/>
        </w:rPr>
        <w:t> </w:t>
      </w:r>
      <w:r>
        <w:rPr>
          <w:color w:val="231F20"/>
        </w:rPr>
        <w:t>жалпы</w:t>
      </w:r>
      <w:r>
        <w:rPr>
          <w:color w:val="231F20"/>
          <w:spacing w:val="-3"/>
        </w:rPr>
        <w:t> </w:t>
      </w:r>
      <w:r>
        <w:rPr>
          <w:color w:val="231F20"/>
        </w:rPr>
        <w:t>орта</w:t>
      </w:r>
      <w:r>
        <w:rPr>
          <w:color w:val="231F20"/>
          <w:spacing w:val="-3"/>
        </w:rPr>
        <w:t> </w:t>
      </w:r>
      <w:r>
        <w:rPr>
          <w:color w:val="231F20"/>
        </w:rPr>
        <w:t>білім</w:t>
      </w:r>
      <w:r>
        <w:rPr>
          <w:color w:val="231F20"/>
          <w:spacing w:val="-3"/>
        </w:rPr>
        <w:t> </w:t>
      </w:r>
      <w:r>
        <w:rPr>
          <w:color w:val="231F20"/>
        </w:rPr>
        <w:t>берудің</w:t>
      </w:r>
      <w:r>
        <w:rPr>
          <w:color w:val="231F20"/>
          <w:spacing w:val="-3"/>
        </w:rPr>
        <w:t> </w:t>
      </w:r>
      <w:r>
        <w:rPr>
          <w:color w:val="231F20"/>
        </w:rPr>
        <w:t>мем- лекеттік жалпыға міндетті стандартында айқындалған базалық құндылықтар- мен</w:t>
      </w:r>
      <w:r>
        <w:rPr>
          <w:color w:val="231F20"/>
          <w:spacing w:val="-14"/>
        </w:rPr>
        <w:t> </w:t>
      </w:r>
      <w:r>
        <w:rPr>
          <w:color w:val="231F20"/>
        </w:rPr>
        <w:t>қатар,</w:t>
      </w:r>
      <w:r>
        <w:rPr>
          <w:color w:val="231F20"/>
          <w:spacing w:val="-13"/>
        </w:rPr>
        <w:t> </w:t>
      </w:r>
      <w:r>
        <w:rPr>
          <w:color w:val="231F20"/>
        </w:rPr>
        <w:t>ҚР</w:t>
      </w:r>
      <w:r>
        <w:rPr>
          <w:color w:val="231F20"/>
          <w:spacing w:val="-13"/>
        </w:rPr>
        <w:t> </w:t>
      </w:r>
      <w:r>
        <w:rPr>
          <w:color w:val="231F20"/>
        </w:rPr>
        <w:t>Оқу-ағарту</w:t>
      </w:r>
      <w:r>
        <w:rPr>
          <w:color w:val="231F20"/>
          <w:spacing w:val="-13"/>
        </w:rPr>
        <w:t> </w:t>
      </w:r>
      <w:r>
        <w:rPr>
          <w:color w:val="231F20"/>
        </w:rPr>
        <w:t>министрінің</w:t>
      </w:r>
      <w:r>
        <w:rPr>
          <w:color w:val="231F20"/>
          <w:spacing w:val="-13"/>
        </w:rPr>
        <w:t> </w:t>
      </w:r>
      <w:r>
        <w:rPr>
          <w:color w:val="231F20"/>
        </w:rPr>
        <w:t>2025</w:t>
      </w:r>
      <w:r>
        <w:rPr>
          <w:color w:val="231F20"/>
          <w:spacing w:val="-13"/>
        </w:rPr>
        <w:t> </w:t>
      </w:r>
      <w:r>
        <w:rPr>
          <w:color w:val="231F20"/>
        </w:rPr>
        <w:t>жылғы</w:t>
      </w:r>
      <w:r>
        <w:rPr>
          <w:color w:val="231F20"/>
          <w:spacing w:val="-13"/>
        </w:rPr>
        <w:t> </w:t>
      </w:r>
      <w:r>
        <w:rPr>
          <w:color w:val="231F20"/>
        </w:rPr>
        <w:t>№123</w:t>
      </w:r>
      <w:r>
        <w:rPr>
          <w:color w:val="231F20"/>
          <w:spacing w:val="-13"/>
        </w:rPr>
        <w:t> </w:t>
      </w:r>
      <w:r>
        <w:rPr>
          <w:color w:val="231F20"/>
        </w:rPr>
        <w:t>бұйрығымен</w:t>
      </w:r>
      <w:r>
        <w:rPr>
          <w:color w:val="231F20"/>
          <w:spacing w:val="-13"/>
        </w:rPr>
        <w:t> </w:t>
      </w:r>
      <w:r>
        <w:rPr>
          <w:color w:val="231F20"/>
          <w:spacing w:val="-2"/>
        </w:rPr>
        <w:t>бекітілген</w:t>
      </w:r>
    </w:p>
    <w:p>
      <w:pPr>
        <w:pStyle w:val="BodyText"/>
        <w:spacing w:line="252" w:lineRule="auto"/>
        <w:ind w:left="1247" w:right="1415"/>
        <w:jc w:val="both"/>
      </w:pPr>
      <w:r>
        <w:rPr>
          <w:color w:val="231F20"/>
        </w:rPr>
        <w:t>«Адал</w:t>
      </w:r>
      <w:r>
        <w:rPr>
          <w:color w:val="231F20"/>
          <w:spacing w:val="-20"/>
        </w:rPr>
        <w:t> </w:t>
      </w:r>
      <w:r>
        <w:rPr>
          <w:color w:val="231F20"/>
        </w:rPr>
        <w:t>азамат»</w:t>
      </w:r>
      <w:r>
        <w:rPr>
          <w:color w:val="231F20"/>
          <w:spacing w:val="-19"/>
        </w:rPr>
        <w:t> </w:t>
      </w:r>
      <w:r>
        <w:rPr>
          <w:color w:val="231F20"/>
        </w:rPr>
        <w:t>бағдарламасындағы</w:t>
      </w:r>
      <w:r>
        <w:rPr>
          <w:color w:val="231F20"/>
          <w:spacing w:val="-5"/>
        </w:rPr>
        <w:t> </w:t>
      </w:r>
      <w:r>
        <w:rPr>
          <w:color w:val="231F20"/>
        </w:rPr>
        <w:t>«Әділетті</w:t>
      </w:r>
      <w:r>
        <w:rPr>
          <w:color w:val="231F20"/>
          <w:spacing w:val="-20"/>
        </w:rPr>
        <w:t> </w:t>
      </w:r>
      <w:r>
        <w:rPr>
          <w:color w:val="231F20"/>
        </w:rPr>
        <w:t>Қазақстан-Адал</w:t>
      </w:r>
      <w:r>
        <w:rPr>
          <w:color w:val="231F20"/>
          <w:spacing w:val="-19"/>
        </w:rPr>
        <w:t> </w:t>
      </w:r>
      <w:r>
        <w:rPr>
          <w:color w:val="231F20"/>
        </w:rPr>
        <w:t>азамат-Озық</w:t>
      </w:r>
      <w:r>
        <w:rPr>
          <w:color w:val="231F20"/>
          <w:spacing w:val="-19"/>
        </w:rPr>
        <w:t> </w:t>
      </w:r>
      <w:r>
        <w:rPr>
          <w:color w:val="231F20"/>
        </w:rPr>
        <w:t>ойлы </w:t>
      </w:r>
      <w:r>
        <w:rPr>
          <w:color w:val="231F20"/>
          <w:spacing w:val="-2"/>
        </w:rPr>
        <w:t>ұлт»</w:t>
      </w:r>
      <w:r>
        <w:rPr>
          <w:color w:val="231F20"/>
          <w:spacing w:val="-10"/>
        </w:rPr>
        <w:t> </w:t>
      </w:r>
      <w:r>
        <w:rPr>
          <w:color w:val="231F20"/>
          <w:spacing w:val="-2"/>
        </w:rPr>
        <w:t>идеясына</w:t>
      </w:r>
      <w:r>
        <w:rPr>
          <w:color w:val="231F20"/>
          <w:spacing w:val="-10"/>
        </w:rPr>
        <w:t> </w:t>
      </w:r>
      <w:r>
        <w:rPr>
          <w:color w:val="231F20"/>
          <w:spacing w:val="-2"/>
        </w:rPr>
        <w:t>негізделген</w:t>
      </w:r>
      <w:r>
        <w:rPr>
          <w:color w:val="231F20"/>
          <w:spacing w:val="-10"/>
        </w:rPr>
        <w:t> </w:t>
      </w:r>
      <w:r>
        <w:rPr>
          <w:color w:val="231F20"/>
          <w:spacing w:val="-2"/>
        </w:rPr>
        <w:t>түйінді</w:t>
      </w:r>
      <w:r>
        <w:rPr>
          <w:color w:val="231F20"/>
          <w:spacing w:val="-10"/>
        </w:rPr>
        <w:t> </w:t>
      </w:r>
      <w:r>
        <w:rPr>
          <w:color w:val="231F20"/>
          <w:spacing w:val="-2"/>
        </w:rPr>
        <w:t>құндылықтар</w:t>
      </w:r>
      <w:r>
        <w:rPr>
          <w:color w:val="231F20"/>
          <w:spacing w:val="-10"/>
        </w:rPr>
        <w:t> </w:t>
      </w:r>
      <w:r>
        <w:rPr>
          <w:color w:val="231F20"/>
          <w:spacing w:val="-2"/>
        </w:rPr>
        <w:t>білім</w:t>
      </w:r>
      <w:r>
        <w:rPr>
          <w:color w:val="231F20"/>
          <w:spacing w:val="-10"/>
        </w:rPr>
        <w:t> </w:t>
      </w:r>
      <w:r>
        <w:rPr>
          <w:color w:val="231F20"/>
          <w:spacing w:val="-2"/>
        </w:rPr>
        <w:t>алушыларды</w:t>
      </w:r>
      <w:r>
        <w:rPr>
          <w:color w:val="231F20"/>
          <w:spacing w:val="-10"/>
        </w:rPr>
        <w:t> </w:t>
      </w:r>
      <w:r>
        <w:rPr>
          <w:color w:val="231F20"/>
          <w:spacing w:val="-2"/>
        </w:rPr>
        <w:t>оқыту,</w:t>
      </w:r>
      <w:r>
        <w:rPr>
          <w:color w:val="231F20"/>
          <w:spacing w:val="-10"/>
        </w:rPr>
        <w:t> </w:t>
      </w:r>
      <w:r>
        <w:rPr>
          <w:color w:val="231F20"/>
          <w:spacing w:val="-2"/>
        </w:rPr>
        <w:t>тәрби- </w:t>
      </w:r>
      <w:r>
        <w:rPr>
          <w:color w:val="231F20"/>
        </w:rPr>
        <w:t>елеу және дамытудың өзара үйлесімді бірлігін қамтамасыз ету үшін білім беру мазмұнына интеграциялау маңызды.</w:t>
      </w:r>
      <w:r>
        <w:rPr>
          <w:color w:val="231F20"/>
          <w:spacing w:val="40"/>
        </w:rPr>
        <w:t> </w:t>
      </w:r>
      <w:r>
        <w:rPr>
          <w:color w:val="231F20"/>
        </w:rPr>
        <w:t>Түйінді құндылықтардың оқу </w:t>
      </w:r>
      <w:r>
        <w:rPr>
          <w:color w:val="231F20"/>
        </w:rPr>
        <w:t>процесіне интеграциясы білім алушылардың Қазақстан мемлекеттілігін нығайтуға атса- лысу, қоғам игілігі үшін қызмет ету, ұлттық мұраға ұқыпты қарау, адал еңбекті </w:t>
      </w:r>
      <w:r>
        <w:rPr>
          <w:color w:val="231F20"/>
          <w:spacing w:val="-2"/>
        </w:rPr>
        <w:t>құрметтеу,</w:t>
      </w:r>
      <w:r>
        <w:rPr>
          <w:color w:val="231F20"/>
          <w:spacing w:val="-12"/>
        </w:rPr>
        <w:t> </w:t>
      </w:r>
      <w:r>
        <w:rPr>
          <w:color w:val="231F20"/>
          <w:spacing w:val="-2"/>
        </w:rPr>
        <w:t>сыни</w:t>
      </w:r>
      <w:r>
        <w:rPr>
          <w:color w:val="231F20"/>
          <w:spacing w:val="-12"/>
        </w:rPr>
        <w:t> </w:t>
      </w:r>
      <w:r>
        <w:rPr>
          <w:color w:val="231F20"/>
          <w:spacing w:val="-2"/>
        </w:rPr>
        <w:t>және</w:t>
      </w:r>
      <w:r>
        <w:rPr>
          <w:color w:val="231F20"/>
          <w:spacing w:val="-12"/>
        </w:rPr>
        <w:t> </w:t>
      </w:r>
      <w:r>
        <w:rPr>
          <w:color w:val="231F20"/>
          <w:spacing w:val="-2"/>
        </w:rPr>
        <w:t>креативті</w:t>
      </w:r>
      <w:r>
        <w:rPr>
          <w:color w:val="231F20"/>
          <w:spacing w:val="-12"/>
        </w:rPr>
        <w:t> </w:t>
      </w:r>
      <w:r>
        <w:rPr>
          <w:color w:val="231F20"/>
          <w:spacing w:val="-2"/>
        </w:rPr>
        <w:t>ойлау,</w:t>
      </w:r>
      <w:r>
        <w:rPr>
          <w:color w:val="231F20"/>
          <w:spacing w:val="-12"/>
        </w:rPr>
        <w:t> </w:t>
      </w:r>
      <w:r>
        <w:rPr>
          <w:color w:val="231F20"/>
          <w:spacing w:val="-2"/>
        </w:rPr>
        <w:t>уақыт</w:t>
      </w:r>
      <w:r>
        <w:rPr>
          <w:color w:val="231F20"/>
          <w:spacing w:val="-12"/>
        </w:rPr>
        <w:t> </w:t>
      </w:r>
      <w:r>
        <w:rPr>
          <w:color w:val="231F20"/>
          <w:spacing w:val="-2"/>
        </w:rPr>
        <w:t>пен</w:t>
      </w:r>
      <w:r>
        <w:rPr>
          <w:color w:val="231F20"/>
          <w:spacing w:val="-12"/>
        </w:rPr>
        <w:t> </w:t>
      </w:r>
      <w:r>
        <w:rPr>
          <w:color w:val="231F20"/>
          <w:spacing w:val="-2"/>
        </w:rPr>
        <w:t>қаржыны</w:t>
      </w:r>
      <w:r>
        <w:rPr>
          <w:color w:val="231F20"/>
          <w:spacing w:val="-12"/>
        </w:rPr>
        <w:t> </w:t>
      </w:r>
      <w:r>
        <w:rPr>
          <w:color w:val="231F20"/>
          <w:spacing w:val="-2"/>
        </w:rPr>
        <w:t>тиімді</w:t>
      </w:r>
      <w:r>
        <w:rPr>
          <w:color w:val="231F20"/>
          <w:spacing w:val="-12"/>
        </w:rPr>
        <w:t> </w:t>
      </w:r>
      <w:r>
        <w:rPr>
          <w:color w:val="231F20"/>
          <w:spacing w:val="-2"/>
        </w:rPr>
        <w:t>жоспарлау</w:t>
      </w:r>
      <w:r>
        <w:rPr>
          <w:color w:val="231F20"/>
          <w:spacing w:val="-12"/>
        </w:rPr>
        <w:t> </w:t>
      </w:r>
      <w:r>
        <w:rPr>
          <w:color w:val="231F20"/>
          <w:spacing w:val="-2"/>
        </w:rPr>
        <w:t>т.б. </w:t>
      </w:r>
      <w:r>
        <w:rPr>
          <w:color w:val="231F20"/>
        </w:rPr>
        <w:t>құзыреттіліктерін қалыптастыруға бағытталады.</w:t>
      </w:r>
    </w:p>
    <w:p>
      <w:pPr>
        <w:pStyle w:val="BodyText"/>
        <w:spacing w:after="0" w:line="252" w:lineRule="auto"/>
        <w:jc w:val="both"/>
        <w:sectPr>
          <w:pgSz w:w="11910" w:h="16840"/>
          <w:pgMar w:header="0" w:footer="908" w:top="680" w:bottom="1120" w:left="0" w:right="0"/>
        </w:sectPr>
      </w:pPr>
    </w:p>
    <w:p>
      <w:pPr>
        <w:pStyle w:val="Heading2"/>
        <w:spacing w:before="207"/>
        <w:ind w:right="1389"/>
        <w:jc w:val="right"/>
      </w:pPr>
      <w:r>
        <w:rPr/>
        <mc:AlternateContent>
          <mc:Choice Requires="wps">
            <w:drawing>
              <wp:anchor distT="0" distB="0" distL="0" distR="0" allowOverlap="1" layoutInCell="1" locked="0" behindDoc="0" simplePos="0" relativeHeight="15803904">
                <wp:simplePos x="0" y="0"/>
                <wp:positionH relativeFrom="page">
                  <wp:posOffset>6767995</wp:posOffset>
                </wp:positionH>
                <wp:positionV relativeFrom="paragraph">
                  <wp:posOffset>-2108</wp:posOffset>
                </wp:positionV>
                <wp:extent cx="792480" cy="454659"/>
                <wp:effectExtent l="0" t="0" r="0" b="0"/>
                <wp:wrapNone/>
                <wp:docPr id="188" name="Graphic 188"/>
                <wp:cNvGraphicFramePr>
                  <a:graphicFrameLocks/>
                </wp:cNvGraphicFramePr>
                <a:graphic>
                  <a:graphicData uri="http://schemas.microsoft.com/office/word/2010/wordprocessingShape">
                    <wps:wsp>
                      <wps:cNvPr id="188" name="Graphic 188"/>
                      <wps:cNvSpPr/>
                      <wps:spPr>
                        <a:xfrm>
                          <a:off x="0" y="0"/>
                          <a:ext cx="792480" cy="454659"/>
                        </a:xfrm>
                        <a:custGeom>
                          <a:avLst/>
                          <a:gdLst/>
                          <a:ahLst/>
                          <a:cxnLst/>
                          <a:rect l="l" t="t" r="r" b="b"/>
                          <a:pathLst>
                            <a:path w="792480" h="454659">
                              <a:moveTo>
                                <a:pt x="0" y="454278"/>
                              </a:moveTo>
                              <a:lnTo>
                                <a:pt x="792010" y="454278"/>
                              </a:lnTo>
                              <a:lnTo>
                                <a:pt x="792010" y="0"/>
                              </a:lnTo>
                              <a:lnTo>
                                <a:pt x="0" y="0"/>
                              </a:lnTo>
                              <a:lnTo>
                                <a:pt x="0" y="454278"/>
                              </a:lnTo>
                              <a:close/>
                            </a:path>
                          </a:pathLst>
                        </a:custGeom>
                        <a:solidFill>
                          <a:srgbClr val="776CB1"/>
                        </a:solidFill>
                      </wps:spPr>
                      <wps:bodyPr wrap="square" lIns="0" tIns="0" rIns="0" bIns="0" rtlCol="0">
                        <a:prstTxWarp prst="textNoShape">
                          <a:avLst/>
                        </a:prstTxWarp>
                        <a:noAutofit/>
                      </wps:bodyPr>
                    </wps:wsp>
                  </a:graphicData>
                </a:graphic>
              </wp:anchor>
            </w:drawing>
          </mc:Choice>
          <mc:Fallback>
            <w:pict>
              <v:rect style="position:absolute;margin-left:532.913025pt;margin-top:-.166pt;width:62.363pt;height:35.770pt;mso-position-horizontal-relative:page;mso-position-vertical-relative:paragraph;z-index:15803904" id="docshape174" filled="true" fillcolor="#776cb1" stroked="false">
                <v:fill type="solid"/>
                <w10:wrap type="none"/>
              </v:rect>
            </w:pict>
          </mc:Fallback>
        </mc:AlternateContent>
      </w:r>
      <w:r>
        <w:rPr/>
        <mc:AlternateContent>
          <mc:Choice Requires="wps">
            <w:drawing>
              <wp:anchor distT="0" distB="0" distL="0" distR="0" allowOverlap="1" layoutInCell="1" locked="0" behindDoc="0" simplePos="0" relativeHeight="15804416">
                <wp:simplePos x="0" y="0"/>
                <wp:positionH relativeFrom="page">
                  <wp:posOffset>0</wp:posOffset>
                </wp:positionH>
                <wp:positionV relativeFrom="paragraph">
                  <wp:posOffset>-2108</wp:posOffset>
                </wp:positionV>
                <wp:extent cx="6475095" cy="454659"/>
                <wp:effectExtent l="0" t="0" r="0" b="0"/>
                <wp:wrapNone/>
                <wp:docPr id="189" name="Textbox 189"/>
                <wp:cNvGraphicFramePr>
                  <a:graphicFrameLocks/>
                </wp:cNvGraphicFramePr>
                <a:graphic>
                  <a:graphicData uri="http://schemas.microsoft.com/office/word/2010/wordprocessingShape">
                    <wps:wsp>
                      <wps:cNvPr id="189" name="Textbox 189"/>
                      <wps:cNvSpPr txBox="1"/>
                      <wps:spPr>
                        <a:xfrm>
                          <a:off x="0" y="0"/>
                          <a:ext cx="6475095" cy="454659"/>
                        </a:xfrm>
                        <a:prstGeom prst="rect">
                          <a:avLst/>
                        </a:prstGeom>
                        <a:solidFill>
                          <a:srgbClr val="776CB1"/>
                        </a:solidFill>
                      </wps:spPr>
                      <wps:txbx>
                        <w:txbxContent>
                          <w:p>
                            <w:pPr>
                              <w:pStyle w:val="BodyText"/>
                              <w:spacing w:line="265" w:lineRule="exact" w:before="77"/>
                              <w:ind w:right="396"/>
                              <w:jc w:val="right"/>
                              <w:rPr>
                                <w:rFonts w:ascii="Tahoma" w:hAnsi="Tahoma"/>
                                <w:color w:val="000000"/>
                              </w:rPr>
                            </w:pPr>
                            <w:r>
                              <w:rPr>
                                <w:rFonts w:ascii="Tahoma" w:hAnsi="Tahoma"/>
                                <w:color w:val="FFFFFF"/>
                                <w:w w:val="60"/>
                              </w:rPr>
                              <w:t>БАСТАУЫШ,</w:t>
                            </w:r>
                            <w:r>
                              <w:rPr>
                                <w:rFonts w:ascii="Tahoma" w:hAnsi="Tahoma"/>
                                <w:color w:val="FFFFFF"/>
                                <w:spacing w:val="4"/>
                              </w:rPr>
                              <w:t> </w:t>
                            </w:r>
                            <w:r>
                              <w:rPr>
                                <w:rFonts w:ascii="Tahoma" w:hAnsi="Tahoma"/>
                                <w:color w:val="FFFFFF"/>
                                <w:w w:val="60"/>
                              </w:rPr>
                              <w:t>НЕГІЗГІ</w:t>
                            </w:r>
                            <w:r>
                              <w:rPr>
                                <w:rFonts w:ascii="Tahoma" w:hAnsi="Tahoma"/>
                                <w:color w:val="FFFFFF"/>
                                <w:spacing w:val="4"/>
                              </w:rPr>
                              <w:t> </w:t>
                            </w:r>
                            <w:r>
                              <w:rPr>
                                <w:rFonts w:ascii="Tahoma" w:hAnsi="Tahoma"/>
                                <w:color w:val="FFFFFF"/>
                                <w:w w:val="60"/>
                              </w:rPr>
                              <w:t>ОРТА</w:t>
                            </w:r>
                            <w:r>
                              <w:rPr>
                                <w:rFonts w:ascii="Tahoma" w:hAnsi="Tahoma"/>
                                <w:color w:val="FFFFFF"/>
                                <w:spacing w:val="4"/>
                              </w:rPr>
                              <w:t> </w:t>
                            </w:r>
                            <w:r>
                              <w:rPr>
                                <w:rFonts w:ascii="Tahoma" w:hAnsi="Tahoma"/>
                                <w:color w:val="FFFFFF"/>
                                <w:w w:val="60"/>
                              </w:rPr>
                              <w:t>ЖӘНЕ</w:t>
                            </w:r>
                            <w:r>
                              <w:rPr>
                                <w:rFonts w:ascii="Tahoma" w:hAnsi="Tahoma"/>
                                <w:color w:val="FFFFFF"/>
                                <w:spacing w:val="5"/>
                              </w:rPr>
                              <w:t> </w:t>
                            </w:r>
                            <w:r>
                              <w:rPr>
                                <w:rFonts w:ascii="Tahoma" w:hAnsi="Tahoma"/>
                                <w:color w:val="FFFFFF"/>
                                <w:w w:val="60"/>
                              </w:rPr>
                              <w:t>ЖАЛПЫ</w:t>
                            </w:r>
                            <w:r>
                              <w:rPr>
                                <w:rFonts w:ascii="Tahoma" w:hAnsi="Tahoma"/>
                                <w:color w:val="FFFFFF"/>
                                <w:spacing w:val="4"/>
                              </w:rPr>
                              <w:t> </w:t>
                            </w:r>
                            <w:r>
                              <w:rPr>
                                <w:rFonts w:ascii="Tahoma" w:hAnsi="Tahoma"/>
                                <w:color w:val="FFFFFF"/>
                                <w:w w:val="60"/>
                              </w:rPr>
                              <w:t>ОРТА</w:t>
                            </w:r>
                            <w:r>
                              <w:rPr>
                                <w:rFonts w:ascii="Tahoma" w:hAnsi="Tahoma"/>
                                <w:color w:val="FFFFFF"/>
                                <w:spacing w:val="4"/>
                              </w:rPr>
                              <w:t> </w:t>
                            </w:r>
                            <w:r>
                              <w:rPr>
                                <w:rFonts w:ascii="Tahoma" w:hAnsi="Tahoma"/>
                                <w:color w:val="FFFFFF"/>
                                <w:w w:val="60"/>
                              </w:rPr>
                              <w:t>БІЛІМ</w:t>
                            </w:r>
                            <w:r>
                              <w:rPr>
                                <w:rFonts w:ascii="Tahoma" w:hAnsi="Tahoma"/>
                                <w:color w:val="FFFFFF"/>
                                <w:spacing w:val="4"/>
                              </w:rPr>
                              <w:t> </w:t>
                            </w:r>
                            <w:r>
                              <w:rPr>
                                <w:rFonts w:ascii="Tahoma" w:hAnsi="Tahoma"/>
                                <w:color w:val="FFFFFF"/>
                                <w:w w:val="60"/>
                              </w:rPr>
                              <w:t>БЕРУДІҢ</w:t>
                            </w:r>
                            <w:r>
                              <w:rPr>
                                <w:rFonts w:ascii="Tahoma" w:hAnsi="Tahoma"/>
                                <w:color w:val="FFFFFF"/>
                                <w:spacing w:val="5"/>
                              </w:rPr>
                              <w:t> </w:t>
                            </w:r>
                            <w:r>
                              <w:rPr>
                                <w:rFonts w:ascii="Tahoma" w:hAnsi="Tahoma"/>
                                <w:color w:val="FFFFFF"/>
                                <w:spacing w:val="-2"/>
                                <w:w w:val="60"/>
                              </w:rPr>
                              <w:t>МЖМБС,</w:t>
                            </w:r>
                          </w:p>
                          <w:p>
                            <w:pPr>
                              <w:pStyle w:val="BodyText"/>
                              <w:spacing w:line="265" w:lineRule="exact"/>
                              <w:ind w:right="396"/>
                              <w:jc w:val="right"/>
                              <w:rPr>
                                <w:rFonts w:ascii="Tahoma" w:hAnsi="Tahoma"/>
                                <w:color w:val="000000"/>
                              </w:rPr>
                            </w:pPr>
                            <w:r>
                              <w:rPr>
                                <w:rFonts w:ascii="Tahoma" w:hAnsi="Tahoma"/>
                                <w:color w:val="FFFFFF"/>
                                <w:w w:val="60"/>
                              </w:rPr>
                              <w:t>ҮОЖ,</w:t>
                            </w:r>
                            <w:r>
                              <w:rPr>
                                <w:rFonts w:ascii="Tahoma" w:hAnsi="Tahoma"/>
                                <w:color w:val="FFFFFF"/>
                                <w:spacing w:val="-8"/>
                              </w:rPr>
                              <w:t> </w:t>
                            </w:r>
                            <w:r>
                              <w:rPr>
                                <w:rFonts w:ascii="Tahoma" w:hAnsi="Tahoma"/>
                                <w:color w:val="FFFFFF"/>
                                <w:w w:val="60"/>
                              </w:rPr>
                              <w:t>ҮОБ</w:t>
                            </w:r>
                            <w:r>
                              <w:rPr>
                                <w:rFonts w:ascii="Tahoma" w:hAnsi="Tahoma"/>
                                <w:color w:val="FFFFFF"/>
                                <w:spacing w:val="-8"/>
                              </w:rPr>
                              <w:t> </w:t>
                            </w:r>
                            <w:r>
                              <w:rPr>
                                <w:rFonts w:ascii="Tahoma" w:hAnsi="Tahoma"/>
                                <w:color w:val="FFFFFF"/>
                                <w:w w:val="60"/>
                              </w:rPr>
                              <w:t>ІСКЕ</w:t>
                            </w:r>
                            <w:r>
                              <w:rPr>
                                <w:rFonts w:ascii="Tahoma" w:hAnsi="Tahoma"/>
                                <w:color w:val="FFFFFF"/>
                                <w:spacing w:val="-8"/>
                              </w:rPr>
                              <w:t> </w:t>
                            </w:r>
                            <w:r>
                              <w:rPr>
                                <w:rFonts w:ascii="Tahoma" w:hAnsi="Tahoma"/>
                                <w:color w:val="FFFFFF"/>
                                <w:w w:val="60"/>
                              </w:rPr>
                              <w:t>АСЫРУ</w:t>
                            </w:r>
                            <w:r>
                              <w:rPr>
                                <w:rFonts w:ascii="Tahoma" w:hAnsi="Tahoma"/>
                                <w:color w:val="FFFFFF"/>
                                <w:spacing w:val="-8"/>
                              </w:rPr>
                              <w:t> </w:t>
                            </w:r>
                            <w:r>
                              <w:rPr>
                                <w:rFonts w:ascii="Tahoma" w:hAnsi="Tahoma"/>
                                <w:color w:val="FFFFFF"/>
                                <w:spacing w:val="-2"/>
                                <w:w w:val="60"/>
                              </w:rPr>
                              <w:t>ЕРЕКШЕЛІКТЕРІ</w:t>
                            </w:r>
                          </w:p>
                        </w:txbxContent>
                      </wps:txbx>
                      <wps:bodyPr wrap="square" lIns="0" tIns="0" rIns="0" bIns="0" rtlCol="0">
                        <a:noAutofit/>
                      </wps:bodyPr>
                    </wps:wsp>
                  </a:graphicData>
                </a:graphic>
              </wp:anchor>
            </w:drawing>
          </mc:Choice>
          <mc:Fallback>
            <w:pict>
              <v:shape style="position:absolute;margin-left:0pt;margin-top:-.166pt;width:509.85pt;height:35.8pt;mso-position-horizontal-relative:page;mso-position-vertical-relative:paragraph;z-index:15804416" type="#_x0000_t202" id="docshape175" filled="true" fillcolor="#776cb1" stroked="false">
                <v:textbox inset="0,0,0,0">
                  <w:txbxContent>
                    <w:p>
                      <w:pPr>
                        <w:pStyle w:val="BodyText"/>
                        <w:spacing w:line="265" w:lineRule="exact" w:before="77"/>
                        <w:ind w:right="396"/>
                        <w:jc w:val="right"/>
                        <w:rPr>
                          <w:rFonts w:ascii="Tahoma" w:hAnsi="Tahoma"/>
                          <w:color w:val="000000"/>
                        </w:rPr>
                      </w:pPr>
                      <w:r>
                        <w:rPr>
                          <w:rFonts w:ascii="Tahoma" w:hAnsi="Tahoma"/>
                          <w:color w:val="FFFFFF"/>
                          <w:w w:val="60"/>
                        </w:rPr>
                        <w:t>БАСТАУЫШ,</w:t>
                      </w:r>
                      <w:r>
                        <w:rPr>
                          <w:rFonts w:ascii="Tahoma" w:hAnsi="Tahoma"/>
                          <w:color w:val="FFFFFF"/>
                          <w:spacing w:val="4"/>
                        </w:rPr>
                        <w:t> </w:t>
                      </w:r>
                      <w:r>
                        <w:rPr>
                          <w:rFonts w:ascii="Tahoma" w:hAnsi="Tahoma"/>
                          <w:color w:val="FFFFFF"/>
                          <w:w w:val="60"/>
                        </w:rPr>
                        <w:t>НЕГІЗГІ</w:t>
                      </w:r>
                      <w:r>
                        <w:rPr>
                          <w:rFonts w:ascii="Tahoma" w:hAnsi="Tahoma"/>
                          <w:color w:val="FFFFFF"/>
                          <w:spacing w:val="4"/>
                        </w:rPr>
                        <w:t> </w:t>
                      </w:r>
                      <w:r>
                        <w:rPr>
                          <w:rFonts w:ascii="Tahoma" w:hAnsi="Tahoma"/>
                          <w:color w:val="FFFFFF"/>
                          <w:w w:val="60"/>
                        </w:rPr>
                        <w:t>ОРТА</w:t>
                      </w:r>
                      <w:r>
                        <w:rPr>
                          <w:rFonts w:ascii="Tahoma" w:hAnsi="Tahoma"/>
                          <w:color w:val="FFFFFF"/>
                          <w:spacing w:val="4"/>
                        </w:rPr>
                        <w:t> </w:t>
                      </w:r>
                      <w:r>
                        <w:rPr>
                          <w:rFonts w:ascii="Tahoma" w:hAnsi="Tahoma"/>
                          <w:color w:val="FFFFFF"/>
                          <w:w w:val="60"/>
                        </w:rPr>
                        <w:t>ЖӘНЕ</w:t>
                      </w:r>
                      <w:r>
                        <w:rPr>
                          <w:rFonts w:ascii="Tahoma" w:hAnsi="Tahoma"/>
                          <w:color w:val="FFFFFF"/>
                          <w:spacing w:val="5"/>
                        </w:rPr>
                        <w:t> </w:t>
                      </w:r>
                      <w:r>
                        <w:rPr>
                          <w:rFonts w:ascii="Tahoma" w:hAnsi="Tahoma"/>
                          <w:color w:val="FFFFFF"/>
                          <w:w w:val="60"/>
                        </w:rPr>
                        <w:t>ЖАЛПЫ</w:t>
                      </w:r>
                      <w:r>
                        <w:rPr>
                          <w:rFonts w:ascii="Tahoma" w:hAnsi="Tahoma"/>
                          <w:color w:val="FFFFFF"/>
                          <w:spacing w:val="4"/>
                        </w:rPr>
                        <w:t> </w:t>
                      </w:r>
                      <w:r>
                        <w:rPr>
                          <w:rFonts w:ascii="Tahoma" w:hAnsi="Tahoma"/>
                          <w:color w:val="FFFFFF"/>
                          <w:w w:val="60"/>
                        </w:rPr>
                        <w:t>ОРТА</w:t>
                      </w:r>
                      <w:r>
                        <w:rPr>
                          <w:rFonts w:ascii="Tahoma" w:hAnsi="Tahoma"/>
                          <w:color w:val="FFFFFF"/>
                          <w:spacing w:val="4"/>
                        </w:rPr>
                        <w:t> </w:t>
                      </w:r>
                      <w:r>
                        <w:rPr>
                          <w:rFonts w:ascii="Tahoma" w:hAnsi="Tahoma"/>
                          <w:color w:val="FFFFFF"/>
                          <w:w w:val="60"/>
                        </w:rPr>
                        <w:t>БІЛІМ</w:t>
                      </w:r>
                      <w:r>
                        <w:rPr>
                          <w:rFonts w:ascii="Tahoma" w:hAnsi="Tahoma"/>
                          <w:color w:val="FFFFFF"/>
                          <w:spacing w:val="4"/>
                        </w:rPr>
                        <w:t> </w:t>
                      </w:r>
                      <w:r>
                        <w:rPr>
                          <w:rFonts w:ascii="Tahoma" w:hAnsi="Tahoma"/>
                          <w:color w:val="FFFFFF"/>
                          <w:w w:val="60"/>
                        </w:rPr>
                        <w:t>БЕРУДІҢ</w:t>
                      </w:r>
                      <w:r>
                        <w:rPr>
                          <w:rFonts w:ascii="Tahoma" w:hAnsi="Tahoma"/>
                          <w:color w:val="FFFFFF"/>
                          <w:spacing w:val="5"/>
                        </w:rPr>
                        <w:t> </w:t>
                      </w:r>
                      <w:r>
                        <w:rPr>
                          <w:rFonts w:ascii="Tahoma" w:hAnsi="Tahoma"/>
                          <w:color w:val="FFFFFF"/>
                          <w:spacing w:val="-2"/>
                          <w:w w:val="60"/>
                        </w:rPr>
                        <w:t>МЖМБС,</w:t>
                      </w:r>
                    </w:p>
                    <w:p>
                      <w:pPr>
                        <w:pStyle w:val="BodyText"/>
                        <w:spacing w:line="265" w:lineRule="exact"/>
                        <w:ind w:right="396"/>
                        <w:jc w:val="right"/>
                        <w:rPr>
                          <w:rFonts w:ascii="Tahoma" w:hAnsi="Tahoma"/>
                          <w:color w:val="000000"/>
                        </w:rPr>
                      </w:pPr>
                      <w:r>
                        <w:rPr>
                          <w:rFonts w:ascii="Tahoma" w:hAnsi="Tahoma"/>
                          <w:color w:val="FFFFFF"/>
                          <w:w w:val="60"/>
                        </w:rPr>
                        <w:t>ҮОЖ,</w:t>
                      </w:r>
                      <w:r>
                        <w:rPr>
                          <w:rFonts w:ascii="Tahoma" w:hAnsi="Tahoma"/>
                          <w:color w:val="FFFFFF"/>
                          <w:spacing w:val="-8"/>
                        </w:rPr>
                        <w:t> </w:t>
                      </w:r>
                      <w:r>
                        <w:rPr>
                          <w:rFonts w:ascii="Tahoma" w:hAnsi="Tahoma"/>
                          <w:color w:val="FFFFFF"/>
                          <w:w w:val="60"/>
                        </w:rPr>
                        <w:t>ҮОБ</w:t>
                      </w:r>
                      <w:r>
                        <w:rPr>
                          <w:rFonts w:ascii="Tahoma" w:hAnsi="Tahoma"/>
                          <w:color w:val="FFFFFF"/>
                          <w:spacing w:val="-8"/>
                        </w:rPr>
                        <w:t> </w:t>
                      </w:r>
                      <w:r>
                        <w:rPr>
                          <w:rFonts w:ascii="Tahoma" w:hAnsi="Tahoma"/>
                          <w:color w:val="FFFFFF"/>
                          <w:w w:val="60"/>
                        </w:rPr>
                        <w:t>ІСКЕ</w:t>
                      </w:r>
                      <w:r>
                        <w:rPr>
                          <w:rFonts w:ascii="Tahoma" w:hAnsi="Tahoma"/>
                          <w:color w:val="FFFFFF"/>
                          <w:spacing w:val="-8"/>
                        </w:rPr>
                        <w:t> </w:t>
                      </w:r>
                      <w:r>
                        <w:rPr>
                          <w:rFonts w:ascii="Tahoma" w:hAnsi="Tahoma"/>
                          <w:color w:val="FFFFFF"/>
                          <w:w w:val="60"/>
                        </w:rPr>
                        <w:t>АСЫРУ</w:t>
                      </w:r>
                      <w:r>
                        <w:rPr>
                          <w:rFonts w:ascii="Tahoma" w:hAnsi="Tahoma"/>
                          <w:color w:val="FFFFFF"/>
                          <w:spacing w:val="-8"/>
                        </w:rPr>
                        <w:t> </w:t>
                      </w:r>
                      <w:r>
                        <w:rPr>
                          <w:rFonts w:ascii="Tahoma" w:hAnsi="Tahoma"/>
                          <w:color w:val="FFFFFF"/>
                          <w:spacing w:val="-2"/>
                          <w:w w:val="60"/>
                        </w:rPr>
                        <w:t>ЕРЕКШЕЛІКТЕРІ</w:t>
                      </w:r>
                    </w:p>
                  </w:txbxContent>
                </v:textbox>
                <v:fill type="solid"/>
                <w10:wrap type="none"/>
              </v:shape>
            </w:pict>
          </mc:Fallback>
        </mc:AlternateContent>
      </w:r>
      <w:r>
        <w:rPr>
          <w:color w:val="231F20"/>
          <w:spacing w:val="-5"/>
          <w:w w:val="75"/>
        </w:rPr>
        <w:t>67</w:t>
      </w:r>
    </w:p>
    <w:p>
      <w:pPr>
        <w:pStyle w:val="BodyText"/>
        <w:rPr>
          <w:rFonts w:ascii="Tahoma"/>
          <w:sz w:val="20"/>
        </w:rPr>
      </w:pPr>
    </w:p>
    <w:p>
      <w:pPr>
        <w:pStyle w:val="BodyText"/>
        <w:rPr>
          <w:rFonts w:ascii="Tahoma"/>
          <w:sz w:val="20"/>
        </w:rPr>
      </w:pPr>
    </w:p>
    <w:p>
      <w:pPr>
        <w:pStyle w:val="BodyText"/>
        <w:rPr>
          <w:rFonts w:ascii="Tahoma"/>
          <w:sz w:val="20"/>
        </w:rPr>
      </w:pPr>
    </w:p>
    <w:p>
      <w:pPr>
        <w:pStyle w:val="BodyText"/>
        <w:spacing w:before="12"/>
        <w:rPr>
          <w:rFonts w:ascii="Tahoma"/>
          <w:sz w:val="20"/>
        </w:rPr>
      </w:pPr>
      <w:r>
        <w:rPr>
          <w:rFonts w:ascii="Tahoma"/>
          <w:sz w:val="20"/>
        </w:rPr>
        <mc:AlternateContent>
          <mc:Choice Requires="wps">
            <w:drawing>
              <wp:anchor distT="0" distB="0" distL="0" distR="0" allowOverlap="1" layoutInCell="1" locked="0" behindDoc="1" simplePos="0" relativeHeight="487662592">
                <wp:simplePos x="0" y="0"/>
                <wp:positionH relativeFrom="page">
                  <wp:posOffset>899998</wp:posOffset>
                </wp:positionH>
                <wp:positionV relativeFrom="paragraph">
                  <wp:posOffset>176716</wp:posOffset>
                </wp:positionV>
                <wp:extent cx="5868035" cy="788035"/>
                <wp:effectExtent l="0" t="0" r="0" b="0"/>
                <wp:wrapTopAndBottom/>
                <wp:docPr id="190" name="Textbox 190"/>
                <wp:cNvGraphicFramePr>
                  <a:graphicFrameLocks/>
                </wp:cNvGraphicFramePr>
                <a:graphic>
                  <a:graphicData uri="http://schemas.microsoft.com/office/word/2010/wordprocessingShape">
                    <wps:wsp>
                      <wps:cNvPr id="190" name="Textbox 190"/>
                      <wps:cNvSpPr txBox="1"/>
                      <wps:spPr>
                        <a:xfrm>
                          <a:off x="0" y="0"/>
                          <a:ext cx="5868035" cy="788035"/>
                        </a:xfrm>
                        <a:prstGeom prst="rect">
                          <a:avLst/>
                        </a:prstGeom>
                        <a:solidFill>
                          <a:srgbClr val="DCDDDE"/>
                        </a:solidFill>
                      </wps:spPr>
                      <wps:txbx>
                        <w:txbxContent>
                          <w:p>
                            <w:pPr>
                              <w:pStyle w:val="BodyText"/>
                              <w:spacing w:before="62"/>
                              <w:rPr>
                                <w:rFonts w:ascii="Tahoma"/>
                                <w:color w:val="000000"/>
                                <w:sz w:val="20"/>
                              </w:rPr>
                            </w:pPr>
                          </w:p>
                          <w:p>
                            <w:pPr>
                              <w:spacing w:line="256" w:lineRule="auto" w:before="1"/>
                              <w:ind w:left="311" w:right="0" w:firstLine="0"/>
                              <w:jc w:val="left"/>
                              <w:rPr>
                                <w:color w:val="000000"/>
                                <w:sz w:val="20"/>
                              </w:rPr>
                            </w:pPr>
                            <w:r>
                              <w:rPr>
                                <w:color w:val="231F20"/>
                                <w:sz w:val="20"/>
                              </w:rPr>
                              <w:t>«Адал</w:t>
                            </w:r>
                            <w:r>
                              <w:rPr>
                                <w:color w:val="231F20"/>
                                <w:spacing w:val="-28"/>
                                <w:sz w:val="20"/>
                              </w:rPr>
                              <w:t> </w:t>
                            </w:r>
                            <w:r>
                              <w:rPr>
                                <w:color w:val="231F20"/>
                                <w:sz w:val="20"/>
                              </w:rPr>
                              <w:t>азамат»</w:t>
                            </w:r>
                            <w:r>
                              <w:rPr>
                                <w:color w:val="231F20"/>
                                <w:spacing w:val="-28"/>
                                <w:sz w:val="20"/>
                              </w:rPr>
                              <w:t> </w:t>
                            </w:r>
                            <w:r>
                              <w:rPr>
                                <w:color w:val="231F20"/>
                                <w:sz w:val="20"/>
                              </w:rPr>
                              <w:t>бағдарламасы</w:t>
                            </w:r>
                            <w:r>
                              <w:rPr>
                                <w:color w:val="231F20"/>
                                <w:spacing w:val="-28"/>
                                <w:sz w:val="20"/>
                              </w:rPr>
                              <w:t> </w:t>
                            </w:r>
                            <w:r>
                              <w:rPr>
                                <w:color w:val="231F20"/>
                                <w:sz w:val="20"/>
                              </w:rPr>
                              <w:t>аясында</w:t>
                            </w:r>
                            <w:r>
                              <w:rPr>
                                <w:color w:val="231F20"/>
                                <w:spacing w:val="-28"/>
                                <w:sz w:val="20"/>
                              </w:rPr>
                              <w:t> </w:t>
                            </w:r>
                            <w:r>
                              <w:rPr>
                                <w:color w:val="231F20"/>
                                <w:sz w:val="20"/>
                              </w:rPr>
                              <w:t>құндылықтар</w:t>
                            </w:r>
                            <w:r>
                              <w:rPr>
                                <w:color w:val="231F20"/>
                                <w:spacing w:val="-28"/>
                                <w:sz w:val="20"/>
                              </w:rPr>
                              <w:t> </w:t>
                            </w:r>
                            <w:r>
                              <w:rPr>
                                <w:color w:val="231F20"/>
                                <w:sz w:val="20"/>
                              </w:rPr>
                              <w:t>мен</w:t>
                            </w:r>
                            <w:r>
                              <w:rPr>
                                <w:color w:val="231F20"/>
                                <w:spacing w:val="-28"/>
                                <w:sz w:val="20"/>
                              </w:rPr>
                              <w:t> </w:t>
                            </w:r>
                            <w:r>
                              <w:rPr>
                                <w:color w:val="231F20"/>
                                <w:sz w:val="20"/>
                              </w:rPr>
                              <w:t>құзыреттіліктерді</w:t>
                            </w:r>
                            <w:r>
                              <w:rPr>
                                <w:color w:val="231F20"/>
                                <w:spacing w:val="-28"/>
                                <w:sz w:val="20"/>
                              </w:rPr>
                              <w:t> </w:t>
                            </w:r>
                            <w:r>
                              <w:rPr>
                                <w:color w:val="231F20"/>
                                <w:sz w:val="20"/>
                              </w:rPr>
                              <w:t>оқу</w:t>
                            </w:r>
                            <w:r>
                              <w:rPr>
                                <w:color w:val="231F20"/>
                                <w:spacing w:val="-28"/>
                                <w:sz w:val="20"/>
                              </w:rPr>
                              <w:t> </w:t>
                            </w:r>
                            <w:r>
                              <w:rPr>
                                <w:color w:val="231F20"/>
                                <w:sz w:val="20"/>
                              </w:rPr>
                              <w:t>про- цесіне кіріктіру ерекшелігі</w:t>
                            </w:r>
                          </w:p>
                        </w:txbxContent>
                      </wps:txbx>
                      <wps:bodyPr wrap="square" lIns="0" tIns="0" rIns="0" bIns="0" rtlCol="0">
                        <a:noAutofit/>
                      </wps:bodyPr>
                    </wps:wsp>
                  </a:graphicData>
                </a:graphic>
              </wp:anchor>
            </w:drawing>
          </mc:Choice>
          <mc:Fallback>
            <w:pict>
              <v:shape style="position:absolute;margin-left:70.865997pt;margin-top:13.914687pt;width:462.05pt;height:62.05pt;mso-position-horizontal-relative:page;mso-position-vertical-relative:paragraph;z-index:-15653888;mso-wrap-distance-left:0;mso-wrap-distance-right:0" type="#_x0000_t202" id="docshape176" filled="true" fillcolor="#dcddde" stroked="false">
                <v:textbox inset="0,0,0,0">
                  <w:txbxContent>
                    <w:p>
                      <w:pPr>
                        <w:pStyle w:val="BodyText"/>
                        <w:spacing w:before="62"/>
                        <w:rPr>
                          <w:rFonts w:ascii="Tahoma"/>
                          <w:color w:val="000000"/>
                          <w:sz w:val="20"/>
                        </w:rPr>
                      </w:pPr>
                    </w:p>
                    <w:p>
                      <w:pPr>
                        <w:spacing w:line="256" w:lineRule="auto" w:before="1"/>
                        <w:ind w:left="311" w:right="0" w:firstLine="0"/>
                        <w:jc w:val="left"/>
                        <w:rPr>
                          <w:color w:val="000000"/>
                          <w:sz w:val="20"/>
                        </w:rPr>
                      </w:pPr>
                      <w:r>
                        <w:rPr>
                          <w:color w:val="231F20"/>
                          <w:sz w:val="20"/>
                        </w:rPr>
                        <w:t>«Адал</w:t>
                      </w:r>
                      <w:r>
                        <w:rPr>
                          <w:color w:val="231F20"/>
                          <w:spacing w:val="-28"/>
                          <w:sz w:val="20"/>
                        </w:rPr>
                        <w:t> </w:t>
                      </w:r>
                      <w:r>
                        <w:rPr>
                          <w:color w:val="231F20"/>
                          <w:sz w:val="20"/>
                        </w:rPr>
                        <w:t>азамат»</w:t>
                      </w:r>
                      <w:r>
                        <w:rPr>
                          <w:color w:val="231F20"/>
                          <w:spacing w:val="-28"/>
                          <w:sz w:val="20"/>
                        </w:rPr>
                        <w:t> </w:t>
                      </w:r>
                      <w:r>
                        <w:rPr>
                          <w:color w:val="231F20"/>
                          <w:sz w:val="20"/>
                        </w:rPr>
                        <w:t>бағдарламасы</w:t>
                      </w:r>
                      <w:r>
                        <w:rPr>
                          <w:color w:val="231F20"/>
                          <w:spacing w:val="-28"/>
                          <w:sz w:val="20"/>
                        </w:rPr>
                        <w:t> </w:t>
                      </w:r>
                      <w:r>
                        <w:rPr>
                          <w:color w:val="231F20"/>
                          <w:sz w:val="20"/>
                        </w:rPr>
                        <w:t>аясында</w:t>
                      </w:r>
                      <w:r>
                        <w:rPr>
                          <w:color w:val="231F20"/>
                          <w:spacing w:val="-28"/>
                          <w:sz w:val="20"/>
                        </w:rPr>
                        <w:t> </w:t>
                      </w:r>
                      <w:r>
                        <w:rPr>
                          <w:color w:val="231F20"/>
                          <w:sz w:val="20"/>
                        </w:rPr>
                        <w:t>құндылықтар</w:t>
                      </w:r>
                      <w:r>
                        <w:rPr>
                          <w:color w:val="231F20"/>
                          <w:spacing w:val="-28"/>
                          <w:sz w:val="20"/>
                        </w:rPr>
                        <w:t> </w:t>
                      </w:r>
                      <w:r>
                        <w:rPr>
                          <w:color w:val="231F20"/>
                          <w:sz w:val="20"/>
                        </w:rPr>
                        <w:t>мен</w:t>
                      </w:r>
                      <w:r>
                        <w:rPr>
                          <w:color w:val="231F20"/>
                          <w:spacing w:val="-28"/>
                          <w:sz w:val="20"/>
                        </w:rPr>
                        <w:t> </w:t>
                      </w:r>
                      <w:r>
                        <w:rPr>
                          <w:color w:val="231F20"/>
                          <w:sz w:val="20"/>
                        </w:rPr>
                        <w:t>құзыреттіліктерді</w:t>
                      </w:r>
                      <w:r>
                        <w:rPr>
                          <w:color w:val="231F20"/>
                          <w:spacing w:val="-28"/>
                          <w:sz w:val="20"/>
                        </w:rPr>
                        <w:t> </w:t>
                      </w:r>
                      <w:r>
                        <w:rPr>
                          <w:color w:val="231F20"/>
                          <w:sz w:val="20"/>
                        </w:rPr>
                        <w:t>оқу</w:t>
                      </w:r>
                      <w:r>
                        <w:rPr>
                          <w:color w:val="231F20"/>
                          <w:spacing w:val="-28"/>
                          <w:sz w:val="20"/>
                        </w:rPr>
                        <w:t> </w:t>
                      </w:r>
                      <w:r>
                        <w:rPr>
                          <w:color w:val="231F20"/>
                          <w:sz w:val="20"/>
                        </w:rPr>
                        <w:t>про- цесіне кіріктіру ерекшелігі</w:t>
                      </w:r>
                    </w:p>
                  </w:txbxContent>
                </v:textbox>
                <v:fill type="solid"/>
                <w10:wrap type="topAndBottom"/>
              </v:shape>
            </w:pict>
          </mc:Fallback>
        </mc:AlternateContent>
      </w:r>
    </w:p>
    <w:p>
      <w:pPr>
        <w:pStyle w:val="BodyText"/>
        <w:spacing w:before="76"/>
        <w:rPr>
          <w:rFonts w:ascii="Tahoma"/>
        </w:rPr>
      </w:pPr>
    </w:p>
    <w:p>
      <w:pPr>
        <w:pStyle w:val="BodyText"/>
        <w:spacing w:line="252" w:lineRule="auto"/>
        <w:ind w:left="1417" w:right="1245"/>
        <w:jc w:val="both"/>
      </w:pPr>
      <w:r>
        <w:rPr>
          <w:color w:val="231F20"/>
          <w:spacing w:val="-2"/>
        </w:rPr>
        <w:t>Оқу</w:t>
      </w:r>
      <w:r>
        <w:rPr>
          <w:color w:val="231F20"/>
          <w:spacing w:val="-17"/>
        </w:rPr>
        <w:t> </w:t>
      </w:r>
      <w:r>
        <w:rPr>
          <w:color w:val="231F20"/>
          <w:spacing w:val="-2"/>
        </w:rPr>
        <w:t>процесінде</w:t>
      </w:r>
      <w:r>
        <w:rPr>
          <w:color w:val="231F20"/>
          <w:spacing w:val="-17"/>
        </w:rPr>
        <w:t> </w:t>
      </w:r>
      <w:r>
        <w:rPr>
          <w:color w:val="231F20"/>
          <w:spacing w:val="-2"/>
        </w:rPr>
        <w:t>«Қазақстан</w:t>
      </w:r>
      <w:r>
        <w:rPr>
          <w:color w:val="231F20"/>
          <w:spacing w:val="-17"/>
        </w:rPr>
        <w:t> </w:t>
      </w:r>
      <w:r>
        <w:rPr>
          <w:color w:val="231F20"/>
          <w:spacing w:val="-2"/>
        </w:rPr>
        <w:t>тарихы»</w:t>
      </w:r>
      <w:r>
        <w:rPr>
          <w:color w:val="231F20"/>
          <w:spacing w:val="-17"/>
        </w:rPr>
        <w:t> </w:t>
      </w:r>
      <w:r>
        <w:rPr>
          <w:color w:val="231F20"/>
          <w:spacing w:val="-2"/>
        </w:rPr>
        <w:t>және</w:t>
      </w:r>
      <w:r>
        <w:rPr>
          <w:color w:val="231F20"/>
          <w:spacing w:val="-17"/>
        </w:rPr>
        <w:t> </w:t>
      </w:r>
      <w:r>
        <w:rPr>
          <w:color w:val="231F20"/>
          <w:spacing w:val="-2"/>
        </w:rPr>
        <w:t>«Дүниежүзі</w:t>
      </w:r>
      <w:r>
        <w:rPr>
          <w:color w:val="231F20"/>
          <w:spacing w:val="-17"/>
        </w:rPr>
        <w:t> </w:t>
      </w:r>
      <w:r>
        <w:rPr>
          <w:color w:val="231F20"/>
          <w:spacing w:val="-2"/>
        </w:rPr>
        <w:t>тарихы»</w:t>
      </w:r>
      <w:r>
        <w:rPr>
          <w:color w:val="231F20"/>
          <w:spacing w:val="-17"/>
        </w:rPr>
        <w:t> </w:t>
      </w:r>
      <w:r>
        <w:rPr>
          <w:color w:val="231F20"/>
          <w:spacing w:val="-2"/>
        </w:rPr>
        <w:t>оқу</w:t>
      </w:r>
      <w:r>
        <w:rPr>
          <w:color w:val="231F20"/>
          <w:spacing w:val="-17"/>
        </w:rPr>
        <w:t> </w:t>
      </w:r>
      <w:r>
        <w:rPr>
          <w:color w:val="231F20"/>
          <w:spacing w:val="-2"/>
        </w:rPr>
        <w:t>пәндерін</w:t>
      </w:r>
      <w:r>
        <w:rPr>
          <w:color w:val="231F20"/>
          <w:spacing w:val="-17"/>
        </w:rPr>
        <w:t> </w:t>
      </w:r>
      <w:r>
        <w:rPr>
          <w:color w:val="231F20"/>
          <w:spacing w:val="-2"/>
        </w:rPr>
        <w:t>оқы- </w:t>
      </w:r>
      <w:r>
        <w:rPr>
          <w:color w:val="231F20"/>
        </w:rPr>
        <w:t>ту барысында білім мазмұнына тәрбиенің түйінді құндылықтарын кіріктіру аза- маттық жауапкершілікті, тарихи сана мен ұлттық бірегейлікті қалыптастыруға </w:t>
      </w:r>
      <w:r>
        <w:rPr>
          <w:color w:val="231F20"/>
          <w:spacing w:val="-2"/>
        </w:rPr>
        <w:t>бағытталады.</w:t>
      </w:r>
    </w:p>
    <w:p>
      <w:pPr>
        <w:pStyle w:val="BodyText"/>
        <w:spacing w:before="13"/>
      </w:pPr>
    </w:p>
    <w:p>
      <w:pPr>
        <w:pStyle w:val="BodyText"/>
        <w:spacing w:line="252" w:lineRule="auto" w:before="1"/>
        <w:ind w:left="1417" w:right="1245"/>
        <w:jc w:val="both"/>
      </w:pPr>
      <w:r>
        <w:rPr>
          <w:b/>
          <w:i/>
          <w:color w:val="231F20"/>
          <w:spacing w:val="-2"/>
        </w:rPr>
        <w:t>«Тәуелсіздік</w:t>
      </w:r>
      <w:r>
        <w:rPr>
          <w:b/>
          <w:i/>
          <w:color w:val="231F20"/>
          <w:spacing w:val="-3"/>
        </w:rPr>
        <w:t> </w:t>
      </w:r>
      <w:r>
        <w:rPr>
          <w:b/>
          <w:i/>
          <w:color w:val="231F20"/>
          <w:spacing w:val="-2"/>
        </w:rPr>
        <w:t>және</w:t>
      </w:r>
      <w:r>
        <w:rPr>
          <w:b/>
          <w:i/>
          <w:color w:val="231F20"/>
          <w:spacing w:val="-3"/>
        </w:rPr>
        <w:t> </w:t>
      </w:r>
      <w:r>
        <w:rPr>
          <w:b/>
          <w:i/>
          <w:color w:val="231F20"/>
          <w:spacing w:val="-2"/>
        </w:rPr>
        <w:t>отаншылдық»</w:t>
      </w:r>
      <w:r>
        <w:rPr>
          <w:b/>
          <w:i/>
          <w:color w:val="231F20"/>
          <w:spacing w:val="-7"/>
        </w:rPr>
        <w:t> </w:t>
      </w:r>
      <w:r>
        <w:rPr>
          <w:color w:val="231F20"/>
          <w:spacing w:val="-2"/>
        </w:rPr>
        <w:t>білім</w:t>
      </w:r>
      <w:r>
        <w:rPr>
          <w:color w:val="231F20"/>
          <w:spacing w:val="-9"/>
        </w:rPr>
        <w:t> </w:t>
      </w:r>
      <w:r>
        <w:rPr>
          <w:color w:val="231F20"/>
          <w:spacing w:val="-2"/>
        </w:rPr>
        <w:t>алушыларда</w:t>
      </w:r>
      <w:r>
        <w:rPr>
          <w:color w:val="231F20"/>
          <w:spacing w:val="-9"/>
        </w:rPr>
        <w:t> </w:t>
      </w:r>
      <w:r>
        <w:rPr>
          <w:color w:val="231F20"/>
          <w:spacing w:val="-2"/>
        </w:rPr>
        <w:t>ұлттық</w:t>
      </w:r>
      <w:r>
        <w:rPr>
          <w:color w:val="231F20"/>
          <w:spacing w:val="-9"/>
        </w:rPr>
        <w:t> </w:t>
      </w:r>
      <w:r>
        <w:rPr>
          <w:color w:val="231F20"/>
          <w:spacing w:val="-2"/>
        </w:rPr>
        <w:t>бірегейлікті</w:t>
      </w:r>
      <w:r>
        <w:rPr>
          <w:color w:val="231F20"/>
          <w:spacing w:val="-9"/>
        </w:rPr>
        <w:t> </w:t>
      </w:r>
      <w:r>
        <w:rPr>
          <w:color w:val="231F20"/>
          <w:spacing w:val="-2"/>
        </w:rPr>
        <w:t>және </w:t>
      </w:r>
      <w:r>
        <w:rPr>
          <w:color w:val="231F20"/>
        </w:rPr>
        <w:t>тарихи сананы қалыптастырудың өзекті құндылық. «Қазақстан тарихы» пәнін оқытуда</w:t>
      </w:r>
      <w:r>
        <w:rPr>
          <w:color w:val="231F20"/>
          <w:spacing w:val="-1"/>
        </w:rPr>
        <w:t> </w:t>
      </w:r>
      <w:r>
        <w:rPr>
          <w:color w:val="231F20"/>
        </w:rPr>
        <w:t>тәуелсіздік</w:t>
      </w:r>
      <w:r>
        <w:rPr>
          <w:color w:val="231F20"/>
          <w:spacing w:val="-1"/>
        </w:rPr>
        <w:t> </w:t>
      </w:r>
      <w:r>
        <w:rPr>
          <w:color w:val="231F20"/>
        </w:rPr>
        <w:t>пен</w:t>
      </w:r>
      <w:r>
        <w:rPr>
          <w:color w:val="231F20"/>
          <w:spacing w:val="-1"/>
        </w:rPr>
        <w:t> </w:t>
      </w:r>
      <w:r>
        <w:rPr>
          <w:color w:val="231F20"/>
        </w:rPr>
        <w:t>отаншылдық</w:t>
      </w:r>
      <w:r>
        <w:rPr>
          <w:color w:val="231F20"/>
          <w:spacing w:val="-1"/>
        </w:rPr>
        <w:t> </w:t>
      </w:r>
      <w:r>
        <w:rPr>
          <w:color w:val="231F20"/>
        </w:rPr>
        <w:t>құндылығы</w:t>
      </w:r>
      <w:r>
        <w:rPr>
          <w:color w:val="231F20"/>
          <w:spacing w:val="-1"/>
        </w:rPr>
        <w:t> </w:t>
      </w:r>
      <w:r>
        <w:rPr>
          <w:color w:val="231F20"/>
        </w:rPr>
        <w:t>білім</w:t>
      </w:r>
      <w:r>
        <w:rPr>
          <w:color w:val="231F20"/>
          <w:spacing w:val="-1"/>
        </w:rPr>
        <w:t> </w:t>
      </w:r>
      <w:r>
        <w:rPr>
          <w:color w:val="231F20"/>
        </w:rPr>
        <w:t>алушылардың</w:t>
      </w:r>
      <w:r>
        <w:rPr>
          <w:color w:val="231F20"/>
          <w:spacing w:val="-1"/>
        </w:rPr>
        <w:t> </w:t>
      </w:r>
      <w:r>
        <w:rPr>
          <w:color w:val="231F20"/>
        </w:rPr>
        <w:t>туған</w:t>
      </w:r>
      <w:r>
        <w:rPr>
          <w:color w:val="231F20"/>
          <w:spacing w:val="-1"/>
        </w:rPr>
        <w:t> </w:t>
      </w:r>
      <w:r>
        <w:rPr>
          <w:color w:val="231F20"/>
        </w:rPr>
        <w:t>елі- не деген сүйіспеншілігін арттырып, ұлттық тарихты терең ұғынуға жол ашады. Оқу</w:t>
      </w:r>
      <w:r>
        <w:rPr>
          <w:color w:val="231F20"/>
          <w:spacing w:val="-7"/>
        </w:rPr>
        <w:t> </w:t>
      </w:r>
      <w:r>
        <w:rPr>
          <w:color w:val="231F20"/>
        </w:rPr>
        <w:t>процесінде</w:t>
      </w:r>
      <w:r>
        <w:rPr>
          <w:color w:val="231F20"/>
          <w:spacing w:val="-7"/>
        </w:rPr>
        <w:t> </w:t>
      </w:r>
      <w:r>
        <w:rPr>
          <w:color w:val="231F20"/>
        </w:rPr>
        <w:t>Тәуелсіз</w:t>
      </w:r>
      <w:r>
        <w:rPr>
          <w:color w:val="231F20"/>
          <w:spacing w:val="-7"/>
        </w:rPr>
        <w:t> </w:t>
      </w:r>
      <w:r>
        <w:rPr>
          <w:color w:val="231F20"/>
        </w:rPr>
        <w:t>Қазақстанның</w:t>
      </w:r>
      <w:r>
        <w:rPr>
          <w:color w:val="231F20"/>
          <w:spacing w:val="-7"/>
        </w:rPr>
        <w:t> </w:t>
      </w:r>
      <w:r>
        <w:rPr>
          <w:color w:val="231F20"/>
        </w:rPr>
        <w:t>жетістіктерін</w:t>
      </w:r>
      <w:r>
        <w:rPr>
          <w:color w:val="231F20"/>
          <w:spacing w:val="-7"/>
        </w:rPr>
        <w:t> </w:t>
      </w:r>
      <w:r>
        <w:rPr>
          <w:color w:val="231F20"/>
        </w:rPr>
        <w:t>зерделеу,</w:t>
      </w:r>
      <w:r>
        <w:rPr>
          <w:color w:val="231F20"/>
          <w:spacing w:val="-7"/>
        </w:rPr>
        <w:t> </w:t>
      </w:r>
      <w:r>
        <w:rPr>
          <w:color w:val="231F20"/>
        </w:rPr>
        <w:t>тарихи</w:t>
      </w:r>
      <w:r>
        <w:rPr>
          <w:color w:val="231F20"/>
          <w:spacing w:val="-7"/>
        </w:rPr>
        <w:t> </w:t>
      </w:r>
      <w:r>
        <w:rPr>
          <w:color w:val="231F20"/>
        </w:rPr>
        <w:t>оқиғалар мен тұлғалардың ел тағдырындағы рөлін саралау арқылы білім алушылардың азаматтық</w:t>
      </w:r>
      <w:r>
        <w:rPr>
          <w:color w:val="231F20"/>
          <w:spacing w:val="-8"/>
        </w:rPr>
        <w:t> </w:t>
      </w:r>
      <w:r>
        <w:rPr>
          <w:color w:val="231F20"/>
        </w:rPr>
        <w:t>ұстанымы</w:t>
      </w:r>
      <w:r>
        <w:rPr>
          <w:color w:val="231F20"/>
          <w:spacing w:val="-8"/>
        </w:rPr>
        <w:t> </w:t>
      </w:r>
      <w:r>
        <w:rPr>
          <w:color w:val="231F20"/>
        </w:rPr>
        <w:t>мен</w:t>
      </w:r>
      <w:r>
        <w:rPr>
          <w:color w:val="231F20"/>
          <w:spacing w:val="-8"/>
        </w:rPr>
        <w:t> </w:t>
      </w:r>
      <w:r>
        <w:rPr>
          <w:color w:val="231F20"/>
        </w:rPr>
        <w:t>елге</w:t>
      </w:r>
      <w:r>
        <w:rPr>
          <w:color w:val="231F20"/>
          <w:spacing w:val="-8"/>
        </w:rPr>
        <w:t> </w:t>
      </w:r>
      <w:r>
        <w:rPr>
          <w:color w:val="231F20"/>
        </w:rPr>
        <w:t>деген</w:t>
      </w:r>
      <w:r>
        <w:rPr>
          <w:color w:val="231F20"/>
          <w:spacing w:val="-8"/>
        </w:rPr>
        <w:t> </w:t>
      </w:r>
      <w:r>
        <w:rPr>
          <w:color w:val="231F20"/>
        </w:rPr>
        <w:t>жауапкершілігі</w:t>
      </w:r>
      <w:r>
        <w:rPr>
          <w:color w:val="231F20"/>
          <w:spacing w:val="-8"/>
        </w:rPr>
        <w:t> </w:t>
      </w:r>
      <w:r>
        <w:rPr>
          <w:color w:val="231F20"/>
        </w:rPr>
        <w:t>нығаяды.</w:t>
      </w:r>
      <w:r>
        <w:rPr>
          <w:color w:val="231F20"/>
          <w:spacing w:val="-8"/>
        </w:rPr>
        <w:t> </w:t>
      </w:r>
      <w:r>
        <w:rPr>
          <w:color w:val="231F20"/>
        </w:rPr>
        <w:t>Ал,</w:t>
      </w:r>
      <w:r>
        <w:rPr>
          <w:color w:val="231F20"/>
          <w:spacing w:val="-8"/>
        </w:rPr>
        <w:t> </w:t>
      </w:r>
      <w:r>
        <w:rPr>
          <w:color w:val="231F20"/>
        </w:rPr>
        <w:t>Дүниежүзі</w:t>
      </w:r>
      <w:r>
        <w:rPr>
          <w:color w:val="231F20"/>
          <w:spacing w:val="-8"/>
        </w:rPr>
        <w:t> </w:t>
      </w:r>
      <w:r>
        <w:rPr>
          <w:color w:val="231F20"/>
        </w:rPr>
        <w:t>та- рихын оқытуда білім алушылар әр халықтың тәуелсіздік үшін күресін, ұлттық мемлекеттіліктің</w:t>
      </w:r>
      <w:r>
        <w:rPr>
          <w:color w:val="231F20"/>
          <w:spacing w:val="-1"/>
        </w:rPr>
        <w:t> </w:t>
      </w:r>
      <w:r>
        <w:rPr>
          <w:color w:val="231F20"/>
        </w:rPr>
        <w:t>қалыптасу</w:t>
      </w:r>
      <w:r>
        <w:rPr>
          <w:color w:val="231F20"/>
          <w:spacing w:val="-2"/>
        </w:rPr>
        <w:t> </w:t>
      </w:r>
      <w:r>
        <w:rPr>
          <w:color w:val="231F20"/>
        </w:rPr>
        <w:t>процесін,</w:t>
      </w:r>
      <w:r>
        <w:rPr>
          <w:color w:val="231F20"/>
          <w:spacing w:val="-1"/>
        </w:rPr>
        <w:t> </w:t>
      </w:r>
      <w:r>
        <w:rPr>
          <w:color w:val="231F20"/>
        </w:rPr>
        <w:t>отарлық</w:t>
      </w:r>
      <w:r>
        <w:rPr>
          <w:color w:val="231F20"/>
          <w:spacing w:val="-2"/>
        </w:rPr>
        <w:t> </w:t>
      </w:r>
      <w:r>
        <w:rPr>
          <w:color w:val="231F20"/>
        </w:rPr>
        <w:t>езгіге</w:t>
      </w:r>
      <w:r>
        <w:rPr>
          <w:color w:val="231F20"/>
          <w:spacing w:val="-1"/>
        </w:rPr>
        <w:t> </w:t>
      </w:r>
      <w:r>
        <w:rPr>
          <w:color w:val="231F20"/>
        </w:rPr>
        <w:t>қарсы</w:t>
      </w:r>
      <w:r>
        <w:rPr>
          <w:color w:val="231F20"/>
          <w:spacing w:val="-2"/>
        </w:rPr>
        <w:t> </w:t>
      </w:r>
      <w:r>
        <w:rPr>
          <w:color w:val="231F20"/>
        </w:rPr>
        <w:t>қозғалыстарды</w:t>
      </w:r>
      <w:r>
        <w:rPr>
          <w:color w:val="231F20"/>
          <w:spacing w:val="-1"/>
        </w:rPr>
        <w:t> </w:t>
      </w:r>
      <w:r>
        <w:rPr>
          <w:color w:val="231F20"/>
        </w:rPr>
        <w:t>зер- делеу арқылы өз елінің тәуелсіздік құндылығын бағалауды үйренеді.</w:t>
      </w:r>
      <w:r>
        <w:rPr>
          <w:color w:val="231F20"/>
          <w:spacing w:val="40"/>
        </w:rPr>
        <w:t> </w:t>
      </w:r>
      <w:r>
        <w:rPr>
          <w:color w:val="231F20"/>
        </w:rPr>
        <w:t>Мысалы, Тәуелсіздік үшін күрес және Америка Құрама Штаттарының құрылуы, Француз революциясының көрінісі,</w:t>
      </w:r>
      <w:r>
        <w:rPr>
          <w:color w:val="231F20"/>
          <w:spacing w:val="40"/>
        </w:rPr>
        <w:t> </w:t>
      </w:r>
      <w:r>
        <w:rPr>
          <w:color w:val="231F20"/>
        </w:rPr>
        <w:t>XIX ғасырдағы империялар және олардың бәсеке- лестігі білім алушының тарихи параллель жүргізу, отанға деген құрмет сезімін </w:t>
      </w:r>
      <w:r>
        <w:rPr>
          <w:color w:val="231F20"/>
          <w:spacing w:val="-4"/>
        </w:rPr>
        <w:t>қалыптастыруға ықпал етеді. 7.3.1.1 республикалық құрылымның ерекшеліктерін </w:t>
      </w:r>
      <w:r>
        <w:rPr>
          <w:color w:val="231F20"/>
        </w:rPr>
        <w:t>анықтау;</w:t>
      </w:r>
      <w:r>
        <w:rPr>
          <w:color w:val="231F20"/>
          <w:spacing w:val="-19"/>
        </w:rPr>
        <w:t> </w:t>
      </w:r>
      <w:r>
        <w:rPr>
          <w:color w:val="231F20"/>
        </w:rPr>
        <w:t>7.3.2.4</w:t>
      </w:r>
      <w:r>
        <w:rPr>
          <w:color w:val="231F20"/>
          <w:spacing w:val="-19"/>
        </w:rPr>
        <w:t> </w:t>
      </w:r>
      <w:r>
        <w:rPr>
          <w:color w:val="231F20"/>
        </w:rPr>
        <w:t>империалистік</w:t>
      </w:r>
      <w:r>
        <w:rPr>
          <w:color w:val="231F20"/>
          <w:spacing w:val="-19"/>
        </w:rPr>
        <w:t> </w:t>
      </w:r>
      <w:r>
        <w:rPr>
          <w:color w:val="231F20"/>
        </w:rPr>
        <w:t>соғыстардың</w:t>
      </w:r>
      <w:r>
        <w:rPr>
          <w:color w:val="231F20"/>
          <w:spacing w:val="-19"/>
        </w:rPr>
        <w:t> </w:t>
      </w:r>
      <w:r>
        <w:rPr>
          <w:color w:val="231F20"/>
        </w:rPr>
        <w:t>әлемдік</w:t>
      </w:r>
      <w:r>
        <w:rPr>
          <w:color w:val="231F20"/>
          <w:spacing w:val="-19"/>
        </w:rPr>
        <w:t> </w:t>
      </w:r>
      <w:r>
        <w:rPr>
          <w:color w:val="231F20"/>
        </w:rPr>
        <w:t>саясаттың</w:t>
      </w:r>
      <w:r>
        <w:rPr>
          <w:color w:val="231F20"/>
          <w:spacing w:val="-19"/>
        </w:rPr>
        <w:t> </w:t>
      </w:r>
      <w:r>
        <w:rPr>
          <w:color w:val="231F20"/>
        </w:rPr>
        <w:t>өзгеруіне</w:t>
      </w:r>
      <w:r>
        <w:rPr>
          <w:color w:val="231F20"/>
          <w:spacing w:val="-19"/>
        </w:rPr>
        <w:t> </w:t>
      </w:r>
      <w:r>
        <w:rPr>
          <w:color w:val="231F20"/>
        </w:rPr>
        <w:t>ықпа- </w:t>
      </w:r>
      <w:r>
        <w:rPr>
          <w:color w:val="231F20"/>
          <w:spacing w:val="-2"/>
        </w:rPr>
        <w:t>лын</w:t>
      </w:r>
      <w:r>
        <w:rPr>
          <w:color w:val="231F20"/>
          <w:spacing w:val="-18"/>
        </w:rPr>
        <w:t> </w:t>
      </w:r>
      <w:r>
        <w:rPr>
          <w:color w:val="231F20"/>
          <w:spacing w:val="-2"/>
        </w:rPr>
        <w:t>бағалау</w:t>
      </w:r>
      <w:r>
        <w:rPr>
          <w:color w:val="231F20"/>
          <w:spacing w:val="-17"/>
        </w:rPr>
        <w:t> </w:t>
      </w:r>
      <w:r>
        <w:rPr>
          <w:color w:val="231F20"/>
          <w:spacing w:val="-2"/>
        </w:rPr>
        <w:t>(Наполеон</w:t>
      </w:r>
      <w:r>
        <w:rPr>
          <w:color w:val="231F20"/>
          <w:spacing w:val="-17"/>
        </w:rPr>
        <w:t> </w:t>
      </w:r>
      <w:r>
        <w:rPr>
          <w:color w:val="231F20"/>
          <w:spacing w:val="-2"/>
        </w:rPr>
        <w:t>соғыстары</w:t>
      </w:r>
      <w:r>
        <w:rPr>
          <w:color w:val="231F20"/>
          <w:spacing w:val="-18"/>
        </w:rPr>
        <w:t> </w:t>
      </w:r>
      <w:r>
        <w:rPr>
          <w:color w:val="231F20"/>
          <w:spacing w:val="-2"/>
        </w:rPr>
        <w:t>мысалында);</w:t>
      </w:r>
      <w:r>
        <w:rPr>
          <w:color w:val="231F20"/>
          <w:spacing w:val="-17"/>
        </w:rPr>
        <w:t> </w:t>
      </w:r>
      <w:r>
        <w:rPr>
          <w:color w:val="231F20"/>
          <w:spacing w:val="-2"/>
        </w:rPr>
        <w:t>7.2.3.2</w:t>
      </w:r>
      <w:r>
        <w:rPr>
          <w:color w:val="231F20"/>
          <w:spacing w:val="-18"/>
        </w:rPr>
        <w:t> </w:t>
      </w:r>
      <w:r>
        <w:rPr>
          <w:color w:val="231F20"/>
          <w:spacing w:val="-2"/>
        </w:rPr>
        <w:t>Ағартушылық</w:t>
      </w:r>
      <w:r>
        <w:rPr>
          <w:color w:val="231F20"/>
          <w:spacing w:val="-17"/>
        </w:rPr>
        <w:t> </w:t>
      </w:r>
      <w:r>
        <w:rPr>
          <w:color w:val="231F20"/>
          <w:spacing w:val="-2"/>
        </w:rPr>
        <w:t>дәуір</w:t>
      </w:r>
      <w:r>
        <w:rPr>
          <w:color w:val="231F20"/>
          <w:spacing w:val="-17"/>
        </w:rPr>
        <w:t> </w:t>
      </w:r>
      <w:r>
        <w:rPr>
          <w:color w:val="231F20"/>
          <w:spacing w:val="-2"/>
        </w:rPr>
        <w:t>идея- ларының</w:t>
      </w:r>
      <w:r>
        <w:rPr>
          <w:color w:val="231F20"/>
          <w:spacing w:val="-12"/>
        </w:rPr>
        <w:t> </w:t>
      </w:r>
      <w:r>
        <w:rPr>
          <w:color w:val="231F20"/>
          <w:spacing w:val="-2"/>
        </w:rPr>
        <w:t>қоғамдық</w:t>
      </w:r>
      <w:r>
        <w:rPr>
          <w:color w:val="231F20"/>
          <w:spacing w:val="-12"/>
        </w:rPr>
        <w:t> </w:t>
      </w:r>
      <w:r>
        <w:rPr>
          <w:color w:val="231F20"/>
          <w:spacing w:val="-2"/>
        </w:rPr>
        <w:t>дамуға</w:t>
      </w:r>
      <w:r>
        <w:rPr>
          <w:color w:val="231F20"/>
          <w:spacing w:val="-12"/>
        </w:rPr>
        <w:t> </w:t>
      </w:r>
      <w:r>
        <w:rPr>
          <w:color w:val="231F20"/>
          <w:spacing w:val="-2"/>
        </w:rPr>
        <w:t>ықпалын</w:t>
      </w:r>
      <w:r>
        <w:rPr>
          <w:color w:val="231F20"/>
          <w:spacing w:val="-12"/>
        </w:rPr>
        <w:t> </w:t>
      </w:r>
      <w:r>
        <w:rPr>
          <w:color w:val="231F20"/>
          <w:spacing w:val="-2"/>
        </w:rPr>
        <w:t>анықтау;</w:t>
      </w:r>
      <w:r>
        <w:rPr>
          <w:color w:val="231F20"/>
          <w:spacing w:val="-12"/>
        </w:rPr>
        <w:t> </w:t>
      </w:r>
      <w:r>
        <w:rPr>
          <w:color w:val="231F20"/>
          <w:spacing w:val="-2"/>
        </w:rPr>
        <w:t>7.1.1.3</w:t>
      </w:r>
      <w:r>
        <w:rPr>
          <w:color w:val="231F20"/>
          <w:spacing w:val="-12"/>
        </w:rPr>
        <w:t> </w:t>
      </w:r>
      <w:r>
        <w:rPr>
          <w:color w:val="231F20"/>
          <w:spacing w:val="-2"/>
        </w:rPr>
        <w:t>еуропалық</w:t>
      </w:r>
      <w:r>
        <w:rPr>
          <w:color w:val="231F20"/>
          <w:spacing w:val="-12"/>
        </w:rPr>
        <w:t> </w:t>
      </w:r>
      <w:r>
        <w:rPr>
          <w:color w:val="231F20"/>
          <w:spacing w:val="-2"/>
        </w:rPr>
        <w:t>державалардың </w:t>
      </w:r>
      <w:r>
        <w:rPr>
          <w:color w:val="231F20"/>
        </w:rPr>
        <w:t>отаршылдық экспансиясы кезеңіндегі Азия мемлекеттерінің (Қытай, Үндістан, Жапония) әлеуметтік құрылымындағы ерекшеліктерді анықтау оқу мақсаттары арқылы жүзеге асырылады.</w:t>
      </w:r>
    </w:p>
    <w:p>
      <w:pPr>
        <w:pStyle w:val="BodyText"/>
        <w:spacing w:before="1"/>
      </w:pPr>
    </w:p>
    <w:p>
      <w:pPr>
        <w:pStyle w:val="BodyText"/>
        <w:spacing w:line="252" w:lineRule="auto"/>
        <w:ind w:left="1417" w:right="1245"/>
        <w:jc w:val="both"/>
      </w:pPr>
      <w:r>
        <w:rPr>
          <w:b/>
          <w:i/>
          <w:color w:val="231F20"/>
        </w:rPr>
        <w:t>«Бірлік</w:t>
      </w:r>
      <w:r>
        <w:rPr>
          <w:b/>
          <w:i/>
          <w:color w:val="231F20"/>
          <w:spacing w:val="-2"/>
        </w:rPr>
        <w:t> </w:t>
      </w:r>
      <w:r>
        <w:rPr>
          <w:b/>
          <w:i/>
          <w:color w:val="231F20"/>
        </w:rPr>
        <w:t>және</w:t>
      </w:r>
      <w:r>
        <w:rPr>
          <w:b/>
          <w:i/>
          <w:color w:val="231F20"/>
          <w:spacing w:val="-2"/>
        </w:rPr>
        <w:t> </w:t>
      </w:r>
      <w:r>
        <w:rPr>
          <w:b/>
          <w:i/>
          <w:color w:val="231F20"/>
        </w:rPr>
        <w:t>ынтымақ»</w:t>
      </w:r>
      <w:r>
        <w:rPr>
          <w:b/>
          <w:i/>
          <w:color w:val="231F20"/>
          <w:spacing w:val="-5"/>
        </w:rPr>
        <w:t> </w:t>
      </w:r>
      <w:r>
        <w:rPr>
          <w:color w:val="231F20"/>
        </w:rPr>
        <w:t>құндылығы</w:t>
      </w:r>
      <w:r>
        <w:rPr>
          <w:color w:val="231F20"/>
          <w:spacing w:val="-7"/>
        </w:rPr>
        <w:t> </w:t>
      </w:r>
      <w:r>
        <w:rPr>
          <w:color w:val="231F20"/>
        </w:rPr>
        <w:t>тарихи</w:t>
      </w:r>
      <w:r>
        <w:rPr>
          <w:color w:val="231F20"/>
          <w:spacing w:val="-7"/>
        </w:rPr>
        <w:t> </w:t>
      </w:r>
      <w:r>
        <w:rPr>
          <w:color w:val="231F20"/>
        </w:rPr>
        <w:t>процесстер</w:t>
      </w:r>
      <w:r>
        <w:rPr>
          <w:color w:val="231F20"/>
          <w:spacing w:val="-7"/>
        </w:rPr>
        <w:t> </w:t>
      </w:r>
      <w:r>
        <w:rPr>
          <w:color w:val="231F20"/>
        </w:rPr>
        <w:t>мен</w:t>
      </w:r>
      <w:r>
        <w:rPr>
          <w:color w:val="231F20"/>
          <w:spacing w:val="-7"/>
        </w:rPr>
        <w:t> </w:t>
      </w:r>
      <w:r>
        <w:rPr>
          <w:color w:val="231F20"/>
        </w:rPr>
        <w:t>оқиғаларды</w:t>
      </w:r>
      <w:r>
        <w:rPr>
          <w:color w:val="231F20"/>
          <w:spacing w:val="-7"/>
        </w:rPr>
        <w:t> </w:t>
      </w:r>
      <w:r>
        <w:rPr>
          <w:color w:val="231F20"/>
        </w:rPr>
        <w:t>зер- делеу барысында білім алушылар Қазақстан халқының бірлігі мен ынтымағы- ның</w:t>
      </w:r>
      <w:r>
        <w:rPr>
          <w:color w:val="231F20"/>
          <w:spacing w:val="-10"/>
        </w:rPr>
        <w:t> </w:t>
      </w:r>
      <w:r>
        <w:rPr>
          <w:color w:val="231F20"/>
        </w:rPr>
        <w:t>тарихи</w:t>
      </w:r>
      <w:r>
        <w:rPr>
          <w:color w:val="231F20"/>
          <w:spacing w:val="-10"/>
        </w:rPr>
        <w:t> </w:t>
      </w:r>
      <w:r>
        <w:rPr>
          <w:color w:val="231F20"/>
        </w:rPr>
        <w:t>негіздерін</w:t>
      </w:r>
      <w:r>
        <w:rPr>
          <w:color w:val="231F20"/>
          <w:spacing w:val="-10"/>
        </w:rPr>
        <w:t> </w:t>
      </w:r>
      <w:r>
        <w:rPr>
          <w:color w:val="231F20"/>
        </w:rPr>
        <w:t>түсінеді.</w:t>
      </w:r>
      <w:r>
        <w:rPr>
          <w:color w:val="231F20"/>
          <w:spacing w:val="-10"/>
        </w:rPr>
        <w:t> </w:t>
      </w:r>
      <w:r>
        <w:rPr>
          <w:color w:val="231F20"/>
        </w:rPr>
        <w:t>Мысалы,</w:t>
      </w:r>
      <w:r>
        <w:rPr>
          <w:color w:val="231F20"/>
          <w:spacing w:val="-10"/>
        </w:rPr>
        <w:t> </w:t>
      </w:r>
      <w:r>
        <w:rPr>
          <w:color w:val="231F20"/>
        </w:rPr>
        <w:t>Біртұтас</w:t>
      </w:r>
      <w:r>
        <w:rPr>
          <w:color w:val="231F20"/>
          <w:spacing w:val="-10"/>
        </w:rPr>
        <w:t> </w:t>
      </w:r>
      <w:r>
        <w:rPr>
          <w:color w:val="231F20"/>
        </w:rPr>
        <w:t>Қазақ</w:t>
      </w:r>
      <w:r>
        <w:rPr>
          <w:color w:val="231F20"/>
          <w:spacing w:val="-10"/>
        </w:rPr>
        <w:t> </w:t>
      </w:r>
      <w:r>
        <w:rPr>
          <w:color w:val="231F20"/>
        </w:rPr>
        <w:t>хандығының</w:t>
      </w:r>
      <w:r>
        <w:rPr>
          <w:color w:val="231F20"/>
          <w:spacing w:val="-10"/>
        </w:rPr>
        <w:t> </w:t>
      </w:r>
      <w:r>
        <w:rPr>
          <w:color w:val="231F20"/>
        </w:rPr>
        <w:t>құрылуы,</w:t>
      </w:r>
      <w:r>
        <w:rPr>
          <w:color w:val="231F20"/>
          <w:spacing w:val="-10"/>
        </w:rPr>
        <w:t> </w:t>
      </w:r>
      <w:r>
        <w:rPr>
          <w:color w:val="231F20"/>
        </w:rPr>
        <w:t>, Ұлы</w:t>
      </w:r>
      <w:r>
        <w:rPr>
          <w:color w:val="231F20"/>
          <w:spacing w:val="-4"/>
        </w:rPr>
        <w:t> </w:t>
      </w:r>
      <w:r>
        <w:rPr>
          <w:color w:val="231F20"/>
        </w:rPr>
        <w:t>Отан</w:t>
      </w:r>
      <w:r>
        <w:rPr>
          <w:color w:val="231F20"/>
          <w:spacing w:val="-4"/>
        </w:rPr>
        <w:t> </w:t>
      </w:r>
      <w:r>
        <w:rPr>
          <w:color w:val="231F20"/>
        </w:rPr>
        <w:t>соғысы</w:t>
      </w:r>
      <w:r>
        <w:rPr>
          <w:color w:val="231F20"/>
          <w:spacing w:val="-4"/>
        </w:rPr>
        <w:t> </w:t>
      </w:r>
      <w:r>
        <w:rPr>
          <w:color w:val="231F20"/>
        </w:rPr>
        <w:t>жылдарындағы</w:t>
      </w:r>
      <w:r>
        <w:rPr>
          <w:color w:val="231F20"/>
          <w:spacing w:val="-4"/>
        </w:rPr>
        <w:t> </w:t>
      </w:r>
      <w:r>
        <w:rPr>
          <w:color w:val="231F20"/>
        </w:rPr>
        <w:t>халықтың</w:t>
      </w:r>
      <w:r>
        <w:rPr>
          <w:color w:val="231F20"/>
          <w:spacing w:val="-4"/>
        </w:rPr>
        <w:t> </w:t>
      </w:r>
      <w:r>
        <w:rPr>
          <w:color w:val="231F20"/>
        </w:rPr>
        <w:t>ынтымағы,</w:t>
      </w:r>
      <w:r>
        <w:rPr>
          <w:color w:val="231F20"/>
          <w:spacing w:val="-4"/>
        </w:rPr>
        <w:t> </w:t>
      </w:r>
      <w:r>
        <w:rPr>
          <w:color w:val="231F20"/>
        </w:rPr>
        <w:t>ХХ</w:t>
      </w:r>
      <w:r>
        <w:rPr>
          <w:color w:val="231F20"/>
          <w:spacing w:val="-4"/>
        </w:rPr>
        <w:t> </w:t>
      </w:r>
      <w:r>
        <w:rPr>
          <w:color w:val="231F20"/>
        </w:rPr>
        <w:t>ғасырдың</w:t>
      </w:r>
      <w:r>
        <w:rPr>
          <w:color w:val="231F20"/>
          <w:spacing w:val="-4"/>
        </w:rPr>
        <w:t> </w:t>
      </w:r>
      <w:r>
        <w:rPr>
          <w:color w:val="231F20"/>
        </w:rPr>
        <w:t>соңындағы қоғамдық келісім мен этносаралық саясатты оқу барысында білім алушылар бірліктің қоғамдағы орны мен маңызын ұғынады. Сабақтарда топтық жұмыстар арқылы</w:t>
      </w:r>
      <w:r>
        <w:rPr>
          <w:color w:val="231F20"/>
          <w:spacing w:val="-12"/>
        </w:rPr>
        <w:t> </w:t>
      </w:r>
      <w:r>
        <w:rPr>
          <w:color w:val="231F20"/>
        </w:rPr>
        <w:t>ынтымақтастық</w:t>
      </w:r>
      <w:r>
        <w:rPr>
          <w:color w:val="231F20"/>
          <w:spacing w:val="-12"/>
        </w:rPr>
        <w:t> </w:t>
      </w:r>
      <w:r>
        <w:rPr>
          <w:color w:val="231F20"/>
        </w:rPr>
        <w:t>әрекеттер</w:t>
      </w:r>
      <w:r>
        <w:rPr>
          <w:color w:val="231F20"/>
          <w:spacing w:val="-12"/>
        </w:rPr>
        <w:t> </w:t>
      </w:r>
      <w:r>
        <w:rPr>
          <w:color w:val="231F20"/>
        </w:rPr>
        <w:t>жүзеге</w:t>
      </w:r>
      <w:r>
        <w:rPr>
          <w:color w:val="231F20"/>
          <w:spacing w:val="-12"/>
        </w:rPr>
        <w:t> </w:t>
      </w:r>
      <w:r>
        <w:rPr>
          <w:color w:val="231F20"/>
        </w:rPr>
        <w:t>асады.</w:t>
      </w:r>
      <w:r>
        <w:rPr>
          <w:color w:val="231F20"/>
          <w:spacing w:val="-12"/>
        </w:rPr>
        <w:t> </w:t>
      </w:r>
      <w:r>
        <w:rPr>
          <w:color w:val="231F20"/>
        </w:rPr>
        <w:t>«Дүниежүзі</w:t>
      </w:r>
      <w:r>
        <w:rPr>
          <w:color w:val="231F20"/>
          <w:spacing w:val="-12"/>
        </w:rPr>
        <w:t> </w:t>
      </w:r>
      <w:r>
        <w:rPr>
          <w:color w:val="231F20"/>
        </w:rPr>
        <w:t>тарихы»</w:t>
      </w:r>
      <w:r>
        <w:rPr>
          <w:color w:val="231F20"/>
          <w:spacing w:val="-12"/>
        </w:rPr>
        <w:t> </w:t>
      </w:r>
      <w:r>
        <w:rPr>
          <w:color w:val="231F20"/>
        </w:rPr>
        <w:t>оқу</w:t>
      </w:r>
      <w:r>
        <w:rPr>
          <w:color w:val="231F20"/>
          <w:spacing w:val="-12"/>
        </w:rPr>
        <w:t> </w:t>
      </w:r>
      <w:r>
        <w:rPr>
          <w:color w:val="231F20"/>
        </w:rPr>
        <w:t>пәнін оқытуда түрлі тарихи кезеңдерде халықтар мен ұлттардың бірігуі, мемлекета- ралық одақтар мен халықаралық ұйымдардың құрылуы, бейбітшілік пен өзара түсіністікке негізделген бастамалар білім алушылардың ынтымақ пен бірлікке деген</w:t>
      </w:r>
      <w:r>
        <w:rPr>
          <w:color w:val="231F20"/>
          <w:spacing w:val="-15"/>
        </w:rPr>
        <w:t> </w:t>
      </w:r>
      <w:r>
        <w:rPr>
          <w:color w:val="231F20"/>
        </w:rPr>
        <w:t>көзқарасын</w:t>
      </w:r>
      <w:r>
        <w:rPr>
          <w:color w:val="231F20"/>
          <w:spacing w:val="-15"/>
        </w:rPr>
        <w:t> </w:t>
      </w:r>
      <w:r>
        <w:rPr>
          <w:color w:val="231F20"/>
        </w:rPr>
        <w:t>нығайтады.</w:t>
      </w:r>
      <w:r>
        <w:rPr>
          <w:color w:val="231F20"/>
          <w:spacing w:val="-15"/>
        </w:rPr>
        <w:t> </w:t>
      </w:r>
      <w:r>
        <w:rPr>
          <w:color w:val="231F20"/>
        </w:rPr>
        <w:t>Мысалы,</w:t>
      </w:r>
      <w:r>
        <w:rPr>
          <w:color w:val="231F20"/>
          <w:spacing w:val="-15"/>
        </w:rPr>
        <w:t> </w:t>
      </w:r>
      <w:r>
        <w:rPr>
          <w:color w:val="231F20"/>
        </w:rPr>
        <w:t>Біріккен</w:t>
      </w:r>
      <w:r>
        <w:rPr>
          <w:color w:val="231F20"/>
          <w:spacing w:val="-15"/>
        </w:rPr>
        <w:t> </w:t>
      </w:r>
      <w:r>
        <w:rPr>
          <w:color w:val="231F20"/>
        </w:rPr>
        <w:t>Ұлттар</w:t>
      </w:r>
      <w:r>
        <w:rPr>
          <w:color w:val="231F20"/>
          <w:spacing w:val="-15"/>
        </w:rPr>
        <w:t> </w:t>
      </w:r>
      <w:r>
        <w:rPr>
          <w:color w:val="231F20"/>
        </w:rPr>
        <w:t>Ұйымының</w:t>
      </w:r>
      <w:r>
        <w:rPr>
          <w:color w:val="231F20"/>
          <w:spacing w:val="-15"/>
        </w:rPr>
        <w:t> </w:t>
      </w:r>
      <w:r>
        <w:rPr>
          <w:color w:val="231F20"/>
        </w:rPr>
        <w:t>құрылуы,</w:t>
      </w:r>
      <w:r>
        <w:rPr>
          <w:color w:val="231F20"/>
          <w:spacing w:val="-15"/>
        </w:rPr>
        <w:t> </w:t>
      </w:r>
      <w:r>
        <w:rPr>
          <w:color w:val="231F20"/>
        </w:rPr>
        <w:t>Еу- ропалық Одақтың дамуы, ХХ ғасырдағы бейбіт бастамалар туралы сабақтарда ынтымақтастықтың жаһандық маңызын ұғындыруға болады.</w:t>
      </w:r>
    </w:p>
    <w:p>
      <w:pPr>
        <w:pStyle w:val="BodyText"/>
        <w:spacing w:before="6"/>
      </w:pPr>
    </w:p>
    <w:p>
      <w:pPr>
        <w:spacing w:before="0"/>
        <w:ind w:left="1417" w:right="0" w:firstLine="0"/>
        <w:jc w:val="both"/>
        <w:rPr>
          <w:sz w:val="22"/>
        </w:rPr>
      </w:pPr>
      <w:r>
        <w:rPr>
          <w:b/>
          <w:i/>
          <w:color w:val="231F20"/>
          <w:sz w:val="22"/>
        </w:rPr>
        <w:t>«Әділдік</w:t>
      </w:r>
      <w:r>
        <w:rPr>
          <w:b/>
          <w:i/>
          <w:color w:val="231F20"/>
          <w:spacing w:val="-5"/>
          <w:sz w:val="22"/>
        </w:rPr>
        <w:t> </w:t>
      </w:r>
      <w:r>
        <w:rPr>
          <w:b/>
          <w:i/>
          <w:color w:val="231F20"/>
          <w:sz w:val="22"/>
        </w:rPr>
        <w:t>пен</w:t>
      </w:r>
      <w:r>
        <w:rPr>
          <w:b/>
          <w:i/>
          <w:color w:val="231F20"/>
          <w:spacing w:val="-4"/>
          <w:sz w:val="22"/>
        </w:rPr>
        <w:t> </w:t>
      </w:r>
      <w:r>
        <w:rPr>
          <w:b/>
          <w:i/>
          <w:color w:val="231F20"/>
          <w:sz w:val="22"/>
        </w:rPr>
        <w:t>жауапкершілік»</w:t>
      </w:r>
      <w:r>
        <w:rPr>
          <w:b/>
          <w:i/>
          <w:color w:val="231F20"/>
          <w:spacing w:val="-9"/>
          <w:sz w:val="22"/>
        </w:rPr>
        <w:t> </w:t>
      </w:r>
      <w:r>
        <w:rPr>
          <w:color w:val="231F20"/>
          <w:sz w:val="22"/>
        </w:rPr>
        <w:t>тарихи</w:t>
      </w:r>
      <w:r>
        <w:rPr>
          <w:color w:val="231F20"/>
          <w:spacing w:val="-10"/>
          <w:sz w:val="22"/>
        </w:rPr>
        <w:t> </w:t>
      </w:r>
      <w:r>
        <w:rPr>
          <w:color w:val="231F20"/>
          <w:sz w:val="22"/>
        </w:rPr>
        <w:t>тұлғалар</w:t>
      </w:r>
      <w:r>
        <w:rPr>
          <w:color w:val="231F20"/>
          <w:spacing w:val="-10"/>
          <w:sz w:val="22"/>
        </w:rPr>
        <w:t> </w:t>
      </w:r>
      <w:r>
        <w:rPr>
          <w:color w:val="231F20"/>
          <w:sz w:val="22"/>
        </w:rPr>
        <w:t>мен</w:t>
      </w:r>
      <w:r>
        <w:rPr>
          <w:color w:val="231F20"/>
          <w:spacing w:val="-11"/>
          <w:sz w:val="22"/>
        </w:rPr>
        <w:t> </w:t>
      </w:r>
      <w:r>
        <w:rPr>
          <w:color w:val="231F20"/>
          <w:sz w:val="22"/>
        </w:rPr>
        <w:t>шешімдерді</w:t>
      </w:r>
      <w:r>
        <w:rPr>
          <w:color w:val="231F20"/>
          <w:spacing w:val="-10"/>
          <w:sz w:val="22"/>
        </w:rPr>
        <w:t> </w:t>
      </w:r>
      <w:r>
        <w:rPr>
          <w:color w:val="231F20"/>
          <w:spacing w:val="-2"/>
          <w:sz w:val="22"/>
        </w:rPr>
        <w:t>бағалаудағы</w:t>
      </w:r>
    </w:p>
    <w:p>
      <w:pPr>
        <w:spacing w:after="0"/>
        <w:jc w:val="both"/>
        <w:rPr>
          <w:sz w:val="22"/>
        </w:rPr>
        <w:sectPr>
          <w:pgSz w:w="11910" w:h="16840"/>
          <w:pgMar w:header="0" w:footer="908" w:top="680" w:bottom="1100" w:left="0" w:right="0"/>
        </w:sectPr>
      </w:pPr>
    </w:p>
    <w:p>
      <w:pPr>
        <w:pStyle w:val="Heading2"/>
        <w:ind w:left="1401"/>
      </w:pPr>
      <w:r>
        <w:rPr/>
        <mc:AlternateContent>
          <mc:Choice Requires="wps">
            <w:drawing>
              <wp:anchor distT="0" distB="0" distL="0" distR="0" allowOverlap="1" layoutInCell="1" locked="0" behindDoc="0" simplePos="0" relativeHeight="15804928">
                <wp:simplePos x="0" y="0"/>
                <wp:positionH relativeFrom="page">
                  <wp:posOffset>0</wp:posOffset>
                </wp:positionH>
                <wp:positionV relativeFrom="paragraph">
                  <wp:posOffset>-2108</wp:posOffset>
                </wp:positionV>
                <wp:extent cx="798830" cy="454659"/>
                <wp:effectExtent l="0" t="0" r="0" b="0"/>
                <wp:wrapNone/>
                <wp:docPr id="191" name="Graphic 191"/>
                <wp:cNvGraphicFramePr>
                  <a:graphicFrameLocks/>
                </wp:cNvGraphicFramePr>
                <a:graphic>
                  <a:graphicData uri="http://schemas.microsoft.com/office/word/2010/wordprocessingShape">
                    <wps:wsp>
                      <wps:cNvPr id="191" name="Graphic 191"/>
                      <wps:cNvSpPr/>
                      <wps:spPr>
                        <a:xfrm>
                          <a:off x="0" y="0"/>
                          <a:ext cx="798830" cy="454659"/>
                        </a:xfrm>
                        <a:custGeom>
                          <a:avLst/>
                          <a:gdLst/>
                          <a:ahLst/>
                          <a:cxnLst/>
                          <a:rect l="l" t="t" r="r" b="b"/>
                          <a:pathLst>
                            <a:path w="798830" h="454659">
                              <a:moveTo>
                                <a:pt x="0" y="454278"/>
                              </a:moveTo>
                              <a:lnTo>
                                <a:pt x="798347" y="454278"/>
                              </a:lnTo>
                              <a:lnTo>
                                <a:pt x="798347" y="0"/>
                              </a:lnTo>
                              <a:lnTo>
                                <a:pt x="0" y="0"/>
                              </a:lnTo>
                              <a:lnTo>
                                <a:pt x="0" y="454278"/>
                              </a:lnTo>
                              <a:close/>
                            </a:path>
                          </a:pathLst>
                        </a:custGeom>
                        <a:solidFill>
                          <a:srgbClr val="776CB1"/>
                        </a:solidFill>
                      </wps:spPr>
                      <wps:bodyPr wrap="square" lIns="0" tIns="0" rIns="0" bIns="0" rtlCol="0">
                        <a:prstTxWarp prst="textNoShape">
                          <a:avLst/>
                        </a:prstTxWarp>
                        <a:noAutofit/>
                      </wps:bodyPr>
                    </wps:wsp>
                  </a:graphicData>
                </a:graphic>
              </wp:anchor>
            </w:drawing>
          </mc:Choice>
          <mc:Fallback>
            <w:pict>
              <v:rect style="position:absolute;margin-left:0pt;margin-top:-.166pt;width:62.862pt;height:35.770pt;mso-position-horizontal-relative:page;mso-position-vertical-relative:paragraph;z-index:15804928" id="docshape177" filled="true" fillcolor="#776cb1" stroked="false">
                <v:fill type="solid"/>
                <w10:wrap type="none"/>
              </v:rect>
            </w:pict>
          </mc:Fallback>
        </mc:AlternateContent>
      </w:r>
      <w:r>
        <w:rPr/>
        <mc:AlternateContent>
          <mc:Choice Requires="wps">
            <w:drawing>
              <wp:anchor distT="0" distB="0" distL="0" distR="0" allowOverlap="1" layoutInCell="1" locked="0" behindDoc="0" simplePos="0" relativeHeight="15805440">
                <wp:simplePos x="0" y="0"/>
                <wp:positionH relativeFrom="page">
                  <wp:posOffset>1091641</wp:posOffset>
                </wp:positionH>
                <wp:positionV relativeFrom="paragraph">
                  <wp:posOffset>-2108</wp:posOffset>
                </wp:positionV>
                <wp:extent cx="6468745" cy="454659"/>
                <wp:effectExtent l="0" t="0" r="0" b="0"/>
                <wp:wrapNone/>
                <wp:docPr id="192" name="Textbox 192"/>
                <wp:cNvGraphicFramePr>
                  <a:graphicFrameLocks/>
                </wp:cNvGraphicFramePr>
                <a:graphic>
                  <a:graphicData uri="http://schemas.microsoft.com/office/word/2010/wordprocessingShape">
                    <wps:wsp>
                      <wps:cNvPr id="192" name="Textbox 192"/>
                      <wps:cNvSpPr txBox="1"/>
                      <wps:spPr>
                        <a:xfrm>
                          <a:off x="0" y="0"/>
                          <a:ext cx="6468745" cy="454659"/>
                        </a:xfrm>
                        <a:prstGeom prst="rect">
                          <a:avLst/>
                        </a:prstGeom>
                        <a:solidFill>
                          <a:srgbClr val="776CB1"/>
                        </a:solidFill>
                      </wps:spPr>
                      <wps:txbx>
                        <w:txbxContent>
                          <w:p>
                            <w:pPr>
                              <w:pStyle w:val="BodyText"/>
                              <w:spacing w:before="69"/>
                              <w:ind w:left="372" w:right="6233"/>
                              <w:rPr>
                                <w:rFonts w:ascii="Tahoma" w:hAnsi="Tahoma"/>
                                <w:color w:val="000000"/>
                              </w:rPr>
                            </w:pPr>
                            <w:r>
                              <w:rPr>
                                <w:rFonts w:ascii="Tahoma" w:hAnsi="Tahoma"/>
                                <w:color w:val="FFFFFF"/>
                                <w:w w:val="70"/>
                              </w:rPr>
                              <w:t>Қазақстан Республикасы Оқу-ағарту министрлігі </w:t>
                            </w:r>
                            <w:r>
                              <w:rPr>
                                <w:rFonts w:ascii="Tahoma" w:hAnsi="Tahoma"/>
                                <w:color w:val="FFFFFF"/>
                                <w:w w:val="65"/>
                              </w:rPr>
                              <w:t>Ы. Алтынсарин атындағы Ұлттық білім </w:t>
                            </w:r>
                            <w:r>
                              <w:rPr>
                                <w:rFonts w:ascii="Tahoma" w:hAnsi="Tahoma"/>
                                <w:color w:val="FFFFFF"/>
                                <w:w w:val="65"/>
                              </w:rPr>
                              <w:t>академиясы</w:t>
                            </w:r>
                          </w:p>
                        </w:txbxContent>
                      </wps:txbx>
                      <wps:bodyPr wrap="square" lIns="0" tIns="0" rIns="0" bIns="0" rtlCol="0">
                        <a:noAutofit/>
                      </wps:bodyPr>
                    </wps:wsp>
                  </a:graphicData>
                </a:graphic>
              </wp:anchor>
            </w:drawing>
          </mc:Choice>
          <mc:Fallback>
            <w:pict>
              <v:shape style="position:absolute;margin-left:85.956001pt;margin-top:-.166pt;width:509.35pt;height:35.8pt;mso-position-horizontal-relative:page;mso-position-vertical-relative:paragraph;z-index:15805440" type="#_x0000_t202" id="docshape178" filled="true" fillcolor="#776cb1" stroked="false">
                <v:textbox inset="0,0,0,0">
                  <w:txbxContent>
                    <w:p>
                      <w:pPr>
                        <w:pStyle w:val="BodyText"/>
                        <w:spacing w:before="69"/>
                        <w:ind w:left="372" w:right="6233"/>
                        <w:rPr>
                          <w:rFonts w:ascii="Tahoma" w:hAnsi="Tahoma"/>
                          <w:color w:val="000000"/>
                        </w:rPr>
                      </w:pPr>
                      <w:r>
                        <w:rPr>
                          <w:rFonts w:ascii="Tahoma" w:hAnsi="Tahoma"/>
                          <w:color w:val="FFFFFF"/>
                          <w:w w:val="70"/>
                        </w:rPr>
                        <w:t>Қазақстан Республикасы Оқу-ағарту министрлігі </w:t>
                      </w:r>
                      <w:r>
                        <w:rPr>
                          <w:rFonts w:ascii="Tahoma" w:hAnsi="Tahoma"/>
                          <w:color w:val="FFFFFF"/>
                          <w:w w:val="65"/>
                        </w:rPr>
                        <w:t>Ы. Алтынсарин атындағы Ұлттық білім </w:t>
                      </w:r>
                      <w:r>
                        <w:rPr>
                          <w:rFonts w:ascii="Tahoma" w:hAnsi="Tahoma"/>
                          <w:color w:val="FFFFFF"/>
                          <w:w w:val="65"/>
                        </w:rPr>
                        <w:t>академиясы</w:t>
                      </w:r>
                    </w:p>
                  </w:txbxContent>
                </v:textbox>
                <v:fill type="solid"/>
                <w10:wrap type="none"/>
              </v:shape>
            </w:pict>
          </mc:Fallback>
        </mc:AlternateContent>
      </w:r>
      <w:r>
        <w:rPr>
          <w:color w:val="231F20"/>
          <w:spacing w:val="-5"/>
          <w:w w:val="75"/>
        </w:rPr>
        <w:t>68</w:t>
      </w:r>
    </w:p>
    <w:p>
      <w:pPr>
        <w:pStyle w:val="BodyText"/>
        <w:rPr>
          <w:rFonts w:ascii="Tahoma"/>
        </w:rPr>
      </w:pPr>
    </w:p>
    <w:p>
      <w:pPr>
        <w:pStyle w:val="BodyText"/>
        <w:rPr>
          <w:rFonts w:ascii="Tahoma"/>
        </w:rPr>
      </w:pPr>
    </w:p>
    <w:p>
      <w:pPr>
        <w:pStyle w:val="BodyText"/>
        <w:spacing w:before="108"/>
        <w:rPr>
          <w:rFonts w:ascii="Tahoma"/>
        </w:rPr>
      </w:pPr>
    </w:p>
    <w:p>
      <w:pPr>
        <w:pStyle w:val="BodyText"/>
        <w:spacing w:line="252" w:lineRule="auto"/>
        <w:ind w:left="1247" w:right="1415"/>
        <w:jc w:val="both"/>
      </w:pPr>
      <w:r>
        <w:rPr>
          <w:color w:val="231F20"/>
          <w:w w:val="105"/>
        </w:rPr>
        <w:t>объективті</w:t>
      </w:r>
      <w:r>
        <w:rPr>
          <w:color w:val="231F20"/>
          <w:spacing w:val="-7"/>
          <w:w w:val="105"/>
        </w:rPr>
        <w:t> </w:t>
      </w:r>
      <w:r>
        <w:rPr>
          <w:color w:val="231F20"/>
          <w:w w:val="105"/>
        </w:rPr>
        <w:t>көзқарасты</w:t>
      </w:r>
      <w:r>
        <w:rPr>
          <w:color w:val="231F20"/>
          <w:spacing w:val="-7"/>
          <w:w w:val="105"/>
        </w:rPr>
        <w:t> </w:t>
      </w:r>
      <w:r>
        <w:rPr>
          <w:color w:val="231F20"/>
          <w:w w:val="105"/>
        </w:rPr>
        <w:t>қалыптастыруға</w:t>
      </w:r>
      <w:r>
        <w:rPr>
          <w:color w:val="231F20"/>
          <w:spacing w:val="-7"/>
          <w:w w:val="105"/>
        </w:rPr>
        <w:t> </w:t>
      </w:r>
      <w:r>
        <w:rPr>
          <w:color w:val="231F20"/>
          <w:w w:val="105"/>
        </w:rPr>
        <w:t>бағытталған.</w:t>
      </w:r>
      <w:r>
        <w:rPr>
          <w:color w:val="231F20"/>
          <w:spacing w:val="-7"/>
          <w:w w:val="105"/>
        </w:rPr>
        <w:t> </w:t>
      </w:r>
      <w:r>
        <w:rPr>
          <w:color w:val="231F20"/>
          <w:w w:val="105"/>
        </w:rPr>
        <w:t>Бұл</w:t>
      </w:r>
      <w:r>
        <w:rPr>
          <w:color w:val="231F20"/>
          <w:spacing w:val="-7"/>
          <w:w w:val="105"/>
        </w:rPr>
        <w:t> </w:t>
      </w:r>
      <w:r>
        <w:rPr>
          <w:color w:val="231F20"/>
          <w:w w:val="105"/>
        </w:rPr>
        <w:t>бағытта</w:t>
      </w:r>
      <w:r>
        <w:rPr>
          <w:color w:val="231F20"/>
          <w:spacing w:val="-7"/>
          <w:w w:val="105"/>
        </w:rPr>
        <w:t> </w:t>
      </w:r>
      <w:r>
        <w:rPr>
          <w:color w:val="231F20"/>
          <w:w w:val="105"/>
        </w:rPr>
        <w:t>дерек</w:t>
      </w:r>
      <w:r>
        <w:rPr>
          <w:color w:val="231F20"/>
          <w:spacing w:val="-7"/>
          <w:w w:val="105"/>
        </w:rPr>
        <w:t> </w:t>
      </w:r>
      <w:r>
        <w:rPr>
          <w:color w:val="231F20"/>
          <w:w w:val="105"/>
        </w:rPr>
        <w:t>пен </w:t>
      </w:r>
      <w:r>
        <w:rPr>
          <w:color w:val="231F20"/>
        </w:rPr>
        <w:t>дәлелге сүйеніп, әртүрлі тарихи интерпретацияларды салыстыру тапсырмала- ры</w:t>
      </w:r>
      <w:r>
        <w:rPr>
          <w:color w:val="231F20"/>
          <w:spacing w:val="-5"/>
        </w:rPr>
        <w:t> </w:t>
      </w:r>
      <w:r>
        <w:rPr>
          <w:color w:val="231F20"/>
        </w:rPr>
        <w:t>тиімді</w:t>
      </w:r>
      <w:r>
        <w:rPr>
          <w:color w:val="231F20"/>
          <w:spacing w:val="-5"/>
        </w:rPr>
        <w:t> </w:t>
      </w:r>
      <w:r>
        <w:rPr>
          <w:color w:val="231F20"/>
        </w:rPr>
        <w:t>болып</w:t>
      </w:r>
      <w:r>
        <w:rPr>
          <w:color w:val="231F20"/>
          <w:spacing w:val="-5"/>
        </w:rPr>
        <w:t> </w:t>
      </w:r>
      <w:r>
        <w:rPr>
          <w:color w:val="231F20"/>
        </w:rPr>
        <w:t>табылады.</w:t>
      </w:r>
      <w:r>
        <w:rPr>
          <w:color w:val="231F20"/>
          <w:spacing w:val="-5"/>
        </w:rPr>
        <w:t> </w:t>
      </w:r>
      <w:r>
        <w:rPr>
          <w:color w:val="231F20"/>
        </w:rPr>
        <w:t>Дереккөздерді</w:t>
      </w:r>
      <w:r>
        <w:rPr>
          <w:color w:val="231F20"/>
          <w:spacing w:val="-5"/>
        </w:rPr>
        <w:t> </w:t>
      </w:r>
      <w:r>
        <w:rPr>
          <w:color w:val="231F20"/>
        </w:rPr>
        <w:t>зерделеу</w:t>
      </w:r>
      <w:r>
        <w:rPr>
          <w:color w:val="231F20"/>
          <w:spacing w:val="-5"/>
        </w:rPr>
        <w:t> </w:t>
      </w:r>
      <w:r>
        <w:rPr>
          <w:color w:val="231F20"/>
        </w:rPr>
        <w:t>барысында</w:t>
      </w:r>
      <w:r>
        <w:rPr>
          <w:color w:val="231F20"/>
          <w:spacing w:val="-5"/>
        </w:rPr>
        <w:t> </w:t>
      </w:r>
      <w:r>
        <w:rPr>
          <w:color w:val="231F20"/>
        </w:rPr>
        <w:t>білім</w:t>
      </w:r>
      <w:r>
        <w:rPr>
          <w:color w:val="231F20"/>
          <w:spacing w:val="-5"/>
        </w:rPr>
        <w:t> </w:t>
      </w:r>
      <w:r>
        <w:rPr>
          <w:color w:val="231F20"/>
        </w:rPr>
        <w:t>алушылар оқиғалар мен тарихи тұлғалар қызметіне әділ көзқарас танытып, әр шешім мен әрекетті тарихи контексте бағалауды үйренеді. Мысалы, XIX ғасырдың екінші жартысындағы Қазақстандағы әкімшілік-аумақтық реформалар, XX ғасырдың басындағы</w:t>
      </w:r>
      <w:r>
        <w:rPr>
          <w:color w:val="231F20"/>
          <w:spacing w:val="-6"/>
        </w:rPr>
        <w:t> </w:t>
      </w:r>
      <w:r>
        <w:rPr>
          <w:color w:val="231F20"/>
        </w:rPr>
        <w:t>қазақ</w:t>
      </w:r>
      <w:r>
        <w:rPr>
          <w:color w:val="231F20"/>
          <w:spacing w:val="-6"/>
        </w:rPr>
        <w:t> </w:t>
      </w:r>
      <w:r>
        <w:rPr>
          <w:color w:val="231F20"/>
        </w:rPr>
        <w:t>зиялыларының</w:t>
      </w:r>
      <w:r>
        <w:rPr>
          <w:color w:val="231F20"/>
          <w:spacing w:val="-6"/>
        </w:rPr>
        <w:t> </w:t>
      </w:r>
      <w:r>
        <w:rPr>
          <w:color w:val="231F20"/>
        </w:rPr>
        <w:t>көрнекті</w:t>
      </w:r>
      <w:r>
        <w:rPr>
          <w:color w:val="231F20"/>
          <w:spacing w:val="-6"/>
        </w:rPr>
        <w:t> </w:t>
      </w:r>
      <w:r>
        <w:rPr>
          <w:color w:val="231F20"/>
        </w:rPr>
        <w:t>өкілдері,</w:t>
      </w:r>
      <w:r>
        <w:rPr>
          <w:color w:val="231F20"/>
          <w:spacing w:val="-6"/>
        </w:rPr>
        <w:t> </w:t>
      </w:r>
      <w:r>
        <w:rPr>
          <w:color w:val="231F20"/>
        </w:rPr>
        <w:t>Қазақстандағы</w:t>
      </w:r>
      <w:r>
        <w:rPr>
          <w:color w:val="231F20"/>
          <w:spacing w:val="-6"/>
        </w:rPr>
        <w:t> </w:t>
      </w:r>
      <w:r>
        <w:rPr>
          <w:color w:val="231F20"/>
        </w:rPr>
        <w:t>ұлттық</w:t>
      </w:r>
      <w:r>
        <w:rPr>
          <w:color w:val="231F20"/>
          <w:spacing w:val="-6"/>
        </w:rPr>
        <w:t> </w:t>
      </w:r>
      <w:r>
        <w:rPr>
          <w:color w:val="231F20"/>
        </w:rPr>
        <w:t>авто- </w:t>
      </w:r>
      <w:r>
        <w:rPr>
          <w:color w:val="231F20"/>
          <w:spacing w:val="-2"/>
        </w:rPr>
        <w:t>номиялар,</w:t>
      </w:r>
      <w:r>
        <w:rPr>
          <w:color w:val="231F20"/>
          <w:spacing w:val="-18"/>
        </w:rPr>
        <w:t> </w:t>
      </w:r>
      <w:r>
        <w:rPr>
          <w:color w:val="231F20"/>
          <w:spacing w:val="-2"/>
        </w:rPr>
        <w:t>Қазақстандағы</w:t>
      </w:r>
      <w:r>
        <w:rPr>
          <w:color w:val="231F20"/>
          <w:spacing w:val="-17"/>
        </w:rPr>
        <w:t> </w:t>
      </w:r>
      <w:r>
        <w:rPr>
          <w:color w:val="231F20"/>
          <w:spacing w:val="-2"/>
        </w:rPr>
        <w:t>ұжымдастыру,</w:t>
      </w:r>
      <w:r>
        <w:rPr>
          <w:color w:val="231F20"/>
          <w:spacing w:val="-17"/>
        </w:rPr>
        <w:t> </w:t>
      </w:r>
      <w:r>
        <w:rPr>
          <w:color w:val="231F20"/>
          <w:spacing w:val="-2"/>
        </w:rPr>
        <w:t>1920-1930</w:t>
      </w:r>
      <w:r>
        <w:rPr>
          <w:color w:val="231F20"/>
          <w:spacing w:val="-18"/>
        </w:rPr>
        <w:t> </w:t>
      </w:r>
      <w:r>
        <w:rPr>
          <w:color w:val="231F20"/>
          <w:spacing w:val="-2"/>
        </w:rPr>
        <w:t>жылдардағы</w:t>
      </w:r>
      <w:r>
        <w:rPr>
          <w:color w:val="231F20"/>
          <w:spacing w:val="-17"/>
        </w:rPr>
        <w:t> </w:t>
      </w:r>
      <w:r>
        <w:rPr>
          <w:color w:val="231F20"/>
          <w:spacing w:val="-2"/>
        </w:rPr>
        <w:t>саяси</w:t>
      </w:r>
      <w:r>
        <w:rPr>
          <w:color w:val="231F20"/>
          <w:spacing w:val="-18"/>
        </w:rPr>
        <w:t> </w:t>
      </w:r>
      <w:r>
        <w:rPr>
          <w:color w:val="231F20"/>
          <w:spacing w:val="-2"/>
        </w:rPr>
        <w:t>репресси- </w:t>
      </w:r>
      <w:r>
        <w:rPr>
          <w:color w:val="231F20"/>
        </w:rPr>
        <w:t>ялар</w:t>
      </w:r>
      <w:r>
        <w:rPr>
          <w:color w:val="231F20"/>
          <w:spacing w:val="-18"/>
        </w:rPr>
        <w:t> </w:t>
      </w:r>
      <w:r>
        <w:rPr>
          <w:color w:val="231F20"/>
        </w:rPr>
        <w:t>т.б.</w:t>
      </w:r>
      <w:r>
        <w:rPr>
          <w:color w:val="231F20"/>
          <w:spacing w:val="-18"/>
        </w:rPr>
        <w:t> </w:t>
      </w:r>
      <w:r>
        <w:rPr>
          <w:color w:val="231F20"/>
        </w:rPr>
        <w:t>тақырыптарды</w:t>
      </w:r>
      <w:r>
        <w:rPr>
          <w:color w:val="231F20"/>
          <w:spacing w:val="-18"/>
        </w:rPr>
        <w:t> </w:t>
      </w:r>
      <w:r>
        <w:rPr>
          <w:color w:val="231F20"/>
        </w:rPr>
        <w:t>оқытуда</w:t>
      </w:r>
      <w:r>
        <w:rPr>
          <w:color w:val="231F20"/>
          <w:spacing w:val="40"/>
        </w:rPr>
        <w:t> </w:t>
      </w:r>
      <w:r>
        <w:rPr>
          <w:color w:val="231F20"/>
        </w:rPr>
        <w:t>білім</w:t>
      </w:r>
      <w:r>
        <w:rPr>
          <w:color w:val="231F20"/>
          <w:spacing w:val="-18"/>
        </w:rPr>
        <w:t> </w:t>
      </w:r>
      <w:r>
        <w:rPr>
          <w:color w:val="231F20"/>
        </w:rPr>
        <w:t>алушы</w:t>
      </w:r>
      <w:r>
        <w:rPr>
          <w:color w:val="231F20"/>
          <w:spacing w:val="-18"/>
        </w:rPr>
        <w:t> </w:t>
      </w:r>
      <w:r>
        <w:rPr>
          <w:color w:val="231F20"/>
        </w:rPr>
        <w:t>тарихи</w:t>
      </w:r>
      <w:r>
        <w:rPr>
          <w:color w:val="231F20"/>
          <w:spacing w:val="-18"/>
        </w:rPr>
        <w:t> </w:t>
      </w:r>
      <w:r>
        <w:rPr>
          <w:color w:val="231F20"/>
        </w:rPr>
        <w:t>оқиғалар</w:t>
      </w:r>
      <w:r>
        <w:rPr>
          <w:color w:val="231F20"/>
          <w:spacing w:val="-18"/>
        </w:rPr>
        <w:t> </w:t>
      </w:r>
      <w:r>
        <w:rPr>
          <w:color w:val="231F20"/>
        </w:rPr>
        <w:t>мен</w:t>
      </w:r>
      <w:r>
        <w:rPr>
          <w:color w:val="231F20"/>
          <w:spacing w:val="-18"/>
        </w:rPr>
        <w:t> </w:t>
      </w:r>
      <w:r>
        <w:rPr>
          <w:color w:val="231F20"/>
        </w:rPr>
        <w:t>процестерді, тұлғалар қызметін дереккөздер арқылы дәлел мен контекст негізінде баға бе- реді, сын тұрғысынан бағалау құзыреттілігі қалыптасады.</w:t>
      </w:r>
    </w:p>
    <w:p>
      <w:pPr>
        <w:pStyle w:val="BodyText"/>
        <w:spacing w:before="8"/>
      </w:pPr>
    </w:p>
    <w:p>
      <w:pPr>
        <w:pStyle w:val="BodyText"/>
        <w:spacing w:line="252" w:lineRule="auto"/>
        <w:ind w:left="1247" w:right="1415"/>
        <w:jc w:val="both"/>
      </w:pPr>
      <w:r>
        <w:rPr>
          <w:b/>
          <w:i/>
          <w:color w:val="231F20"/>
          <w:spacing w:val="-4"/>
        </w:rPr>
        <w:t>«Заң</w:t>
      </w:r>
      <w:r>
        <w:rPr>
          <w:b/>
          <w:i/>
          <w:color w:val="231F20"/>
          <w:spacing w:val="-15"/>
        </w:rPr>
        <w:t> </w:t>
      </w:r>
      <w:r>
        <w:rPr>
          <w:b/>
          <w:i/>
          <w:color w:val="231F20"/>
          <w:spacing w:val="-4"/>
        </w:rPr>
        <w:t>және</w:t>
      </w:r>
      <w:r>
        <w:rPr>
          <w:b/>
          <w:i/>
          <w:color w:val="231F20"/>
          <w:spacing w:val="-15"/>
        </w:rPr>
        <w:t> </w:t>
      </w:r>
      <w:r>
        <w:rPr>
          <w:b/>
          <w:i/>
          <w:color w:val="231F20"/>
          <w:spacing w:val="-4"/>
        </w:rPr>
        <w:t>тәртіп»</w:t>
      </w:r>
      <w:r>
        <w:rPr>
          <w:b/>
          <w:i/>
          <w:color w:val="231F20"/>
          <w:spacing w:val="-15"/>
        </w:rPr>
        <w:t> </w:t>
      </w:r>
      <w:r>
        <w:rPr>
          <w:color w:val="231F20"/>
          <w:spacing w:val="-4"/>
        </w:rPr>
        <w:t>құндылығы</w:t>
      </w:r>
      <w:r>
        <w:rPr>
          <w:color w:val="231F20"/>
          <w:spacing w:val="-15"/>
        </w:rPr>
        <w:t> </w:t>
      </w:r>
      <w:r>
        <w:rPr>
          <w:color w:val="231F20"/>
          <w:spacing w:val="-4"/>
        </w:rPr>
        <w:t>білім</w:t>
      </w:r>
      <w:r>
        <w:rPr>
          <w:color w:val="231F20"/>
          <w:spacing w:val="-16"/>
        </w:rPr>
        <w:t> </w:t>
      </w:r>
      <w:r>
        <w:rPr>
          <w:color w:val="231F20"/>
          <w:spacing w:val="-4"/>
        </w:rPr>
        <w:t>алушының</w:t>
      </w:r>
      <w:r>
        <w:rPr>
          <w:color w:val="231F20"/>
          <w:spacing w:val="-15"/>
        </w:rPr>
        <w:t> </w:t>
      </w:r>
      <w:r>
        <w:rPr>
          <w:color w:val="231F20"/>
          <w:spacing w:val="-4"/>
        </w:rPr>
        <w:t>азаматтық</w:t>
      </w:r>
      <w:r>
        <w:rPr>
          <w:color w:val="231F20"/>
          <w:spacing w:val="-15"/>
        </w:rPr>
        <w:t> </w:t>
      </w:r>
      <w:r>
        <w:rPr>
          <w:color w:val="231F20"/>
          <w:spacing w:val="-4"/>
        </w:rPr>
        <w:t>құқық</w:t>
      </w:r>
      <w:r>
        <w:rPr>
          <w:color w:val="231F20"/>
          <w:spacing w:val="-16"/>
        </w:rPr>
        <w:t> </w:t>
      </w:r>
      <w:r>
        <w:rPr>
          <w:color w:val="231F20"/>
          <w:spacing w:val="-4"/>
        </w:rPr>
        <w:t>пен</w:t>
      </w:r>
      <w:r>
        <w:rPr>
          <w:color w:val="231F20"/>
          <w:spacing w:val="-15"/>
        </w:rPr>
        <w:t> </w:t>
      </w:r>
      <w:r>
        <w:rPr>
          <w:color w:val="231F20"/>
          <w:spacing w:val="-4"/>
        </w:rPr>
        <w:t>міндеттерді </w:t>
      </w:r>
      <w:r>
        <w:rPr>
          <w:color w:val="231F20"/>
        </w:rPr>
        <w:t>түсінуі,</w:t>
      </w:r>
      <w:r>
        <w:rPr>
          <w:color w:val="231F20"/>
          <w:spacing w:val="-20"/>
        </w:rPr>
        <w:t> </w:t>
      </w:r>
      <w:r>
        <w:rPr>
          <w:color w:val="231F20"/>
        </w:rPr>
        <w:t>заң</w:t>
      </w:r>
      <w:r>
        <w:rPr>
          <w:color w:val="231F20"/>
          <w:spacing w:val="-19"/>
        </w:rPr>
        <w:t> </w:t>
      </w:r>
      <w:r>
        <w:rPr>
          <w:color w:val="231F20"/>
        </w:rPr>
        <w:t>талаптарын</w:t>
      </w:r>
      <w:r>
        <w:rPr>
          <w:color w:val="231F20"/>
          <w:spacing w:val="-19"/>
        </w:rPr>
        <w:t> </w:t>
      </w:r>
      <w:r>
        <w:rPr>
          <w:color w:val="231F20"/>
        </w:rPr>
        <w:t>орындауға</w:t>
      </w:r>
      <w:r>
        <w:rPr>
          <w:color w:val="231F20"/>
          <w:spacing w:val="-20"/>
        </w:rPr>
        <w:t> </w:t>
      </w:r>
      <w:r>
        <w:rPr>
          <w:color w:val="231F20"/>
        </w:rPr>
        <w:t>дайын</w:t>
      </w:r>
      <w:r>
        <w:rPr>
          <w:color w:val="231F20"/>
          <w:spacing w:val="-19"/>
        </w:rPr>
        <w:t> </w:t>
      </w:r>
      <w:r>
        <w:rPr>
          <w:color w:val="231F20"/>
        </w:rPr>
        <w:t>болуы,</w:t>
      </w:r>
      <w:r>
        <w:rPr>
          <w:color w:val="231F20"/>
          <w:spacing w:val="-20"/>
        </w:rPr>
        <w:t> </w:t>
      </w:r>
      <w:r>
        <w:rPr>
          <w:color w:val="231F20"/>
        </w:rPr>
        <w:t>әділдікке</w:t>
      </w:r>
      <w:r>
        <w:rPr>
          <w:color w:val="231F20"/>
          <w:spacing w:val="-19"/>
        </w:rPr>
        <w:t> </w:t>
      </w:r>
      <w:r>
        <w:rPr>
          <w:color w:val="231F20"/>
        </w:rPr>
        <w:t>негізделген</w:t>
      </w:r>
      <w:r>
        <w:rPr>
          <w:color w:val="231F20"/>
          <w:spacing w:val="-19"/>
        </w:rPr>
        <w:t> </w:t>
      </w:r>
      <w:r>
        <w:rPr>
          <w:color w:val="231F20"/>
        </w:rPr>
        <w:t>қоғамдық тәртіпті сақтауға ұмтылысы.</w:t>
      </w:r>
      <w:r>
        <w:rPr>
          <w:color w:val="231F20"/>
          <w:spacing w:val="40"/>
        </w:rPr>
        <w:t> </w:t>
      </w:r>
      <w:r>
        <w:rPr>
          <w:color w:val="231F20"/>
        </w:rPr>
        <w:t>Қазақстан тарихындағы құқықтық жүйелер – </w:t>
      </w:r>
      <w:r>
        <w:rPr>
          <w:color w:val="231F20"/>
        </w:rPr>
        <w:t>Есім ханның</w:t>
      </w:r>
      <w:r>
        <w:rPr>
          <w:color w:val="231F20"/>
          <w:spacing w:val="-9"/>
        </w:rPr>
        <w:t> </w:t>
      </w:r>
      <w:r>
        <w:rPr>
          <w:color w:val="231F20"/>
        </w:rPr>
        <w:t>«Ескі</w:t>
      </w:r>
      <w:r>
        <w:rPr>
          <w:color w:val="231F20"/>
          <w:spacing w:val="-9"/>
        </w:rPr>
        <w:t> </w:t>
      </w:r>
      <w:r>
        <w:rPr>
          <w:color w:val="231F20"/>
        </w:rPr>
        <w:t>жолы»,</w:t>
      </w:r>
      <w:r>
        <w:rPr>
          <w:color w:val="231F20"/>
          <w:spacing w:val="-9"/>
        </w:rPr>
        <w:t> </w:t>
      </w:r>
      <w:r>
        <w:rPr>
          <w:color w:val="231F20"/>
        </w:rPr>
        <w:t>Қасым</w:t>
      </w:r>
      <w:r>
        <w:rPr>
          <w:color w:val="231F20"/>
          <w:spacing w:val="-9"/>
        </w:rPr>
        <w:t> </w:t>
      </w:r>
      <w:r>
        <w:rPr>
          <w:color w:val="231F20"/>
        </w:rPr>
        <w:t>ханның</w:t>
      </w:r>
      <w:r>
        <w:rPr>
          <w:color w:val="231F20"/>
          <w:spacing w:val="-9"/>
        </w:rPr>
        <w:t> </w:t>
      </w:r>
      <w:r>
        <w:rPr>
          <w:color w:val="231F20"/>
        </w:rPr>
        <w:t>«Қасқа</w:t>
      </w:r>
      <w:r>
        <w:rPr>
          <w:color w:val="231F20"/>
          <w:spacing w:val="-9"/>
        </w:rPr>
        <w:t> </w:t>
      </w:r>
      <w:r>
        <w:rPr>
          <w:color w:val="231F20"/>
        </w:rPr>
        <w:t>жолы»,</w:t>
      </w:r>
      <w:r>
        <w:rPr>
          <w:color w:val="231F20"/>
          <w:spacing w:val="-9"/>
        </w:rPr>
        <w:t> </w:t>
      </w:r>
      <w:r>
        <w:rPr>
          <w:color w:val="231F20"/>
        </w:rPr>
        <w:t>Тәуке</w:t>
      </w:r>
      <w:r>
        <w:rPr>
          <w:color w:val="231F20"/>
          <w:spacing w:val="-9"/>
        </w:rPr>
        <w:t> </w:t>
      </w:r>
      <w:r>
        <w:rPr>
          <w:color w:val="231F20"/>
        </w:rPr>
        <w:t>ханның</w:t>
      </w:r>
      <w:r>
        <w:rPr>
          <w:color w:val="231F20"/>
          <w:spacing w:val="-9"/>
        </w:rPr>
        <w:t> </w:t>
      </w:r>
      <w:r>
        <w:rPr>
          <w:color w:val="231F20"/>
        </w:rPr>
        <w:t>«Жеті</w:t>
      </w:r>
      <w:r>
        <w:rPr>
          <w:color w:val="231F20"/>
          <w:spacing w:val="-9"/>
        </w:rPr>
        <w:t> </w:t>
      </w:r>
      <w:r>
        <w:rPr>
          <w:color w:val="231F20"/>
        </w:rPr>
        <w:t>жарғы- сы» және ҚР Конституциясын оқыту арқылы білім алушылардың құқықтық ой- лау мен заңға құрмет сезімін дамытады. Сабақта құқықтық нормалардың тари- хи дамуын талдау, билік пен заңның эволюциясын түсіндіру заң мен тәртіптің қоғамдағы рөліне баға беруге мүмкіндік береді. «Дүниежүзі тарихы» оқу пәнін оқытуда Неліктен Біріккен Ұлттар Ұйымы Жалпыға бірдей адам құқығы Декла- рациясын жариялады?, Соғыстан кейінгі уақыттағы еуропалық интеграцияның себептері</w:t>
      </w:r>
      <w:r>
        <w:rPr>
          <w:color w:val="231F20"/>
          <w:spacing w:val="-19"/>
        </w:rPr>
        <w:t> </w:t>
      </w:r>
      <w:r>
        <w:rPr>
          <w:color w:val="231F20"/>
        </w:rPr>
        <w:t>қандай?</w:t>
      </w:r>
      <w:r>
        <w:rPr>
          <w:color w:val="231F20"/>
          <w:spacing w:val="-19"/>
        </w:rPr>
        <w:t> </w:t>
      </w:r>
      <w:r>
        <w:rPr>
          <w:color w:val="231F20"/>
        </w:rPr>
        <w:t>зерттеу</w:t>
      </w:r>
      <w:r>
        <w:rPr>
          <w:color w:val="231F20"/>
          <w:spacing w:val="-19"/>
        </w:rPr>
        <w:t> </w:t>
      </w:r>
      <w:r>
        <w:rPr>
          <w:color w:val="231F20"/>
        </w:rPr>
        <w:t>сұрақтары</w:t>
      </w:r>
      <w:r>
        <w:rPr>
          <w:color w:val="231F20"/>
          <w:spacing w:val="-19"/>
        </w:rPr>
        <w:t> </w:t>
      </w:r>
      <w:r>
        <w:rPr>
          <w:color w:val="231F20"/>
        </w:rPr>
        <w:t>аясында</w:t>
      </w:r>
      <w:r>
        <w:rPr>
          <w:color w:val="231F20"/>
          <w:spacing w:val="-19"/>
        </w:rPr>
        <w:t> </w:t>
      </w:r>
      <w:r>
        <w:rPr>
          <w:color w:val="231F20"/>
        </w:rPr>
        <w:t>9.</w:t>
      </w:r>
      <w:r>
        <w:rPr>
          <w:color w:val="231F20"/>
          <w:spacing w:val="-19"/>
        </w:rPr>
        <w:t> </w:t>
      </w:r>
      <w:r>
        <w:rPr>
          <w:color w:val="231F20"/>
        </w:rPr>
        <w:t>2.</w:t>
      </w:r>
      <w:r>
        <w:rPr>
          <w:color w:val="231F20"/>
          <w:spacing w:val="-19"/>
        </w:rPr>
        <w:t> </w:t>
      </w:r>
      <w:r>
        <w:rPr>
          <w:color w:val="231F20"/>
        </w:rPr>
        <w:t>3.</w:t>
      </w:r>
      <w:r>
        <w:rPr>
          <w:color w:val="231F20"/>
          <w:spacing w:val="-19"/>
        </w:rPr>
        <w:t> </w:t>
      </w:r>
      <w:r>
        <w:rPr>
          <w:color w:val="231F20"/>
        </w:rPr>
        <w:t>2</w:t>
      </w:r>
      <w:r>
        <w:rPr>
          <w:color w:val="231F20"/>
          <w:spacing w:val="-19"/>
        </w:rPr>
        <w:t> </w:t>
      </w:r>
      <w:r>
        <w:rPr>
          <w:color w:val="231F20"/>
        </w:rPr>
        <w:t>адам</w:t>
      </w:r>
      <w:r>
        <w:rPr>
          <w:color w:val="231F20"/>
          <w:spacing w:val="-19"/>
        </w:rPr>
        <w:t> </w:t>
      </w:r>
      <w:r>
        <w:rPr>
          <w:color w:val="231F20"/>
        </w:rPr>
        <w:t>құқықтарын</w:t>
      </w:r>
      <w:r>
        <w:rPr>
          <w:color w:val="231F20"/>
          <w:spacing w:val="-19"/>
        </w:rPr>
        <w:t> </w:t>
      </w:r>
      <w:r>
        <w:rPr>
          <w:color w:val="231F20"/>
        </w:rPr>
        <w:t>қорғау идеяларының</w:t>
      </w:r>
      <w:r>
        <w:rPr>
          <w:color w:val="231F20"/>
          <w:spacing w:val="-17"/>
        </w:rPr>
        <w:t> </w:t>
      </w:r>
      <w:r>
        <w:rPr>
          <w:color w:val="231F20"/>
        </w:rPr>
        <w:t>қазіргі</w:t>
      </w:r>
      <w:r>
        <w:rPr>
          <w:color w:val="231F20"/>
          <w:spacing w:val="-17"/>
        </w:rPr>
        <w:t> </w:t>
      </w:r>
      <w:r>
        <w:rPr>
          <w:color w:val="231F20"/>
        </w:rPr>
        <w:t>халықаралық</w:t>
      </w:r>
      <w:r>
        <w:rPr>
          <w:color w:val="231F20"/>
          <w:spacing w:val="-17"/>
        </w:rPr>
        <w:t> </w:t>
      </w:r>
      <w:r>
        <w:rPr>
          <w:color w:val="231F20"/>
        </w:rPr>
        <w:t>құқық</w:t>
      </w:r>
      <w:r>
        <w:rPr>
          <w:color w:val="231F20"/>
          <w:spacing w:val="-17"/>
        </w:rPr>
        <w:t> </w:t>
      </w:r>
      <w:r>
        <w:rPr>
          <w:color w:val="231F20"/>
        </w:rPr>
        <w:t>қорғау</w:t>
      </w:r>
      <w:r>
        <w:rPr>
          <w:color w:val="231F20"/>
          <w:spacing w:val="-17"/>
        </w:rPr>
        <w:t> </w:t>
      </w:r>
      <w:r>
        <w:rPr>
          <w:color w:val="231F20"/>
        </w:rPr>
        <w:t>ұйымдарының</w:t>
      </w:r>
      <w:r>
        <w:rPr>
          <w:color w:val="231F20"/>
          <w:spacing w:val="-17"/>
        </w:rPr>
        <w:t> </w:t>
      </w:r>
      <w:r>
        <w:rPr>
          <w:color w:val="231F20"/>
        </w:rPr>
        <w:t>қызметіне</w:t>
      </w:r>
      <w:r>
        <w:rPr>
          <w:color w:val="231F20"/>
          <w:spacing w:val="-17"/>
        </w:rPr>
        <w:t> </w:t>
      </w:r>
      <w:r>
        <w:rPr>
          <w:color w:val="231F20"/>
        </w:rPr>
        <w:t>ықпа- лын</w:t>
      </w:r>
      <w:r>
        <w:rPr>
          <w:color w:val="231F20"/>
          <w:spacing w:val="-17"/>
        </w:rPr>
        <w:t> </w:t>
      </w:r>
      <w:r>
        <w:rPr>
          <w:color w:val="231F20"/>
        </w:rPr>
        <w:t>сипаттау;</w:t>
      </w:r>
      <w:r>
        <w:rPr>
          <w:color w:val="231F20"/>
          <w:spacing w:val="-17"/>
        </w:rPr>
        <w:t> </w:t>
      </w:r>
      <w:r>
        <w:rPr>
          <w:color w:val="231F20"/>
        </w:rPr>
        <w:t>9.3.1.2</w:t>
      </w:r>
      <w:r>
        <w:rPr>
          <w:color w:val="231F20"/>
          <w:spacing w:val="-17"/>
        </w:rPr>
        <w:t> </w:t>
      </w:r>
      <w:r>
        <w:rPr>
          <w:color w:val="231F20"/>
        </w:rPr>
        <w:t>Еуропа</w:t>
      </w:r>
      <w:r>
        <w:rPr>
          <w:color w:val="231F20"/>
          <w:spacing w:val="-17"/>
        </w:rPr>
        <w:t> </w:t>
      </w:r>
      <w:r>
        <w:rPr>
          <w:color w:val="231F20"/>
        </w:rPr>
        <w:t>мен</w:t>
      </w:r>
      <w:r>
        <w:rPr>
          <w:color w:val="231F20"/>
          <w:spacing w:val="-17"/>
        </w:rPr>
        <w:t> </w:t>
      </w:r>
      <w:r>
        <w:rPr>
          <w:color w:val="231F20"/>
        </w:rPr>
        <w:t>Азияның</w:t>
      </w:r>
      <w:r>
        <w:rPr>
          <w:color w:val="231F20"/>
          <w:spacing w:val="-17"/>
        </w:rPr>
        <w:t> </w:t>
      </w:r>
      <w:r>
        <w:rPr>
          <w:color w:val="231F20"/>
        </w:rPr>
        <w:t>жетекші</w:t>
      </w:r>
      <w:r>
        <w:rPr>
          <w:color w:val="231F20"/>
          <w:spacing w:val="-17"/>
        </w:rPr>
        <w:t> </w:t>
      </w:r>
      <w:r>
        <w:rPr>
          <w:color w:val="231F20"/>
        </w:rPr>
        <w:t>мемлекеттеріндегі</w:t>
      </w:r>
      <w:r>
        <w:rPr>
          <w:color w:val="231F20"/>
          <w:spacing w:val="-17"/>
        </w:rPr>
        <w:t> </w:t>
      </w:r>
      <w:r>
        <w:rPr>
          <w:color w:val="231F20"/>
        </w:rPr>
        <w:t>конститу- циялық-құқықтық идеологияның қалыптасу жолдарын талдау (Жалпыға бірдей адам</w:t>
      </w:r>
      <w:r>
        <w:rPr>
          <w:color w:val="231F20"/>
          <w:spacing w:val="-17"/>
        </w:rPr>
        <w:t> </w:t>
      </w:r>
      <w:r>
        <w:rPr>
          <w:color w:val="231F20"/>
        </w:rPr>
        <w:t>құқығы</w:t>
      </w:r>
      <w:r>
        <w:rPr>
          <w:color w:val="231F20"/>
          <w:spacing w:val="-17"/>
        </w:rPr>
        <w:t> </w:t>
      </w:r>
      <w:r>
        <w:rPr>
          <w:color w:val="231F20"/>
        </w:rPr>
        <w:t>Декларациясы,</w:t>
      </w:r>
      <w:r>
        <w:rPr>
          <w:color w:val="231F20"/>
          <w:spacing w:val="-17"/>
        </w:rPr>
        <w:t> </w:t>
      </w:r>
      <w:r>
        <w:rPr>
          <w:color w:val="231F20"/>
        </w:rPr>
        <w:t>ЕҚЫҰ,</w:t>
      </w:r>
      <w:r>
        <w:rPr>
          <w:color w:val="231F20"/>
          <w:spacing w:val="-17"/>
        </w:rPr>
        <w:t> </w:t>
      </w:r>
      <w:r>
        <w:rPr>
          <w:color w:val="231F20"/>
        </w:rPr>
        <w:t>Еурокеңес,</w:t>
      </w:r>
      <w:r>
        <w:rPr>
          <w:color w:val="231F20"/>
          <w:spacing w:val="-17"/>
        </w:rPr>
        <w:t> </w:t>
      </w:r>
      <w:r>
        <w:rPr>
          <w:color w:val="231F20"/>
        </w:rPr>
        <w:t>Гаагадағы</w:t>
      </w:r>
      <w:r>
        <w:rPr>
          <w:color w:val="231F20"/>
          <w:spacing w:val="-17"/>
        </w:rPr>
        <w:t> </w:t>
      </w:r>
      <w:r>
        <w:rPr>
          <w:color w:val="231F20"/>
        </w:rPr>
        <w:t>Халықаралық</w:t>
      </w:r>
      <w:r>
        <w:rPr>
          <w:color w:val="231F20"/>
          <w:spacing w:val="-17"/>
        </w:rPr>
        <w:t> </w:t>
      </w:r>
      <w:r>
        <w:rPr>
          <w:color w:val="231F20"/>
        </w:rPr>
        <w:t>сот)</w:t>
      </w:r>
      <w:r>
        <w:rPr>
          <w:color w:val="231F20"/>
          <w:spacing w:val="-17"/>
        </w:rPr>
        <w:t> </w:t>
      </w:r>
      <w:r>
        <w:rPr>
          <w:color w:val="231F20"/>
        </w:rPr>
        <w:t>оқу мақсаттары</w:t>
      </w:r>
      <w:r>
        <w:rPr>
          <w:color w:val="231F20"/>
          <w:spacing w:val="-5"/>
        </w:rPr>
        <w:t> </w:t>
      </w:r>
      <w:r>
        <w:rPr>
          <w:color w:val="231F20"/>
        </w:rPr>
        <w:t>арқылы</w:t>
      </w:r>
      <w:r>
        <w:rPr>
          <w:color w:val="231F20"/>
          <w:spacing w:val="-5"/>
        </w:rPr>
        <w:t> </w:t>
      </w:r>
      <w:r>
        <w:rPr>
          <w:color w:val="231F20"/>
        </w:rPr>
        <w:t>білім</w:t>
      </w:r>
      <w:r>
        <w:rPr>
          <w:color w:val="231F20"/>
          <w:spacing w:val="-5"/>
        </w:rPr>
        <w:t> </w:t>
      </w:r>
      <w:r>
        <w:rPr>
          <w:color w:val="231F20"/>
        </w:rPr>
        <w:t>алушылардың</w:t>
      </w:r>
      <w:r>
        <w:rPr>
          <w:color w:val="231F20"/>
          <w:spacing w:val="-5"/>
        </w:rPr>
        <w:t> </w:t>
      </w:r>
      <w:r>
        <w:rPr>
          <w:color w:val="231F20"/>
        </w:rPr>
        <w:t>құқықтық</w:t>
      </w:r>
      <w:r>
        <w:rPr>
          <w:color w:val="231F20"/>
          <w:spacing w:val="-5"/>
        </w:rPr>
        <w:t> </w:t>
      </w:r>
      <w:r>
        <w:rPr>
          <w:color w:val="231F20"/>
        </w:rPr>
        <w:t>сауаттылық,</w:t>
      </w:r>
      <w:r>
        <w:rPr>
          <w:color w:val="231F20"/>
          <w:spacing w:val="-5"/>
        </w:rPr>
        <w:t> </w:t>
      </w:r>
      <w:r>
        <w:rPr>
          <w:color w:val="231F20"/>
        </w:rPr>
        <w:t>азаматтық</w:t>
      </w:r>
      <w:r>
        <w:rPr>
          <w:color w:val="231F20"/>
          <w:spacing w:val="-5"/>
        </w:rPr>
        <w:t> </w:t>
      </w:r>
      <w:r>
        <w:rPr>
          <w:color w:val="231F20"/>
        </w:rPr>
        <w:t>ұста- ным және заңға құрмет құзыреттіліктері қалыптасады.</w:t>
      </w:r>
    </w:p>
    <w:p>
      <w:pPr>
        <w:pStyle w:val="BodyText"/>
        <w:spacing w:before="3"/>
      </w:pPr>
    </w:p>
    <w:p>
      <w:pPr>
        <w:pStyle w:val="BodyText"/>
        <w:spacing w:line="252" w:lineRule="auto"/>
        <w:ind w:left="1247" w:right="1415"/>
        <w:jc w:val="both"/>
      </w:pPr>
      <w:r>
        <w:rPr>
          <w:b/>
          <w:i/>
          <w:color w:val="231F20"/>
          <w:spacing w:val="-4"/>
        </w:rPr>
        <w:t>«Еңбекқорлық</w:t>
      </w:r>
      <w:r>
        <w:rPr>
          <w:b/>
          <w:i/>
          <w:color w:val="231F20"/>
          <w:spacing w:val="-15"/>
        </w:rPr>
        <w:t> </w:t>
      </w:r>
      <w:r>
        <w:rPr>
          <w:b/>
          <w:i/>
          <w:color w:val="231F20"/>
          <w:spacing w:val="-4"/>
        </w:rPr>
        <w:t>және</w:t>
      </w:r>
      <w:r>
        <w:rPr>
          <w:b/>
          <w:i/>
          <w:color w:val="231F20"/>
          <w:spacing w:val="-15"/>
        </w:rPr>
        <w:t> </w:t>
      </w:r>
      <w:r>
        <w:rPr>
          <w:b/>
          <w:i/>
          <w:color w:val="231F20"/>
          <w:spacing w:val="-4"/>
        </w:rPr>
        <w:t>кәсіби</w:t>
      </w:r>
      <w:r>
        <w:rPr>
          <w:b/>
          <w:i/>
          <w:color w:val="231F20"/>
          <w:spacing w:val="-15"/>
        </w:rPr>
        <w:t> </w:t>
      </w:r>
      <w:r>
        <w:rPr>
          <w:b/>
          <w:i/>
          <w:color w:val="231F20"/>
          <w:spacing w:val="-4"/>
        </w:rPr>
        <w:t>біліктілік»</w:t>
      </w:r>
      <w:r>
        <w:rPr>
          <w:b/>
          <w:i/>
          <w:color w:val="231F20"/>
          <w:spacing w:val="-15"/>
        </w:rPr>
        <w:t> </w:t>
      </w:r>
      <w:r>
        <w:rPr>
          <w:color w:val="231F20"/>
          <w:spacing w:val="-4"/>
        </w:rPr>
        <w:t>еңбектің</w:t>
      </w:r>
      <w:r>
        <w:rPr>
          <w:color w:val="231F20"/>
          <w:spacing w:val="-15"/>
        </w:rPr>
        <w:t> </w:t>
      </w:r>
      <w:r>
        <w:rPr>
          <w:color w:val="231F20"/>
          <w:spacing w:val="-4"/>
        </w:rPr>
        <w:t>тарихи</w:t>
      </w:r>
      <w:r>
        <w:rPr>
          <w:color w:val="231F20"/>
          <w:spacing w:val="-15"/>
        </w:rPr>
        <w:t> </w:t>
      </w:r>
      <w:r>
        <w:rPr>
          <w:color w:val="231F20"/>
          <w:spacing w:val="-4"/>
        </w:rPr>
        <w:t>рөлін</w:t>
      </w:r>
      <w:r>
        <w:rPr>
          <w:color w:val="231F20"/>
          <w:spacing w:val="-16"/>
        </w:rPr>
        <w:t> </w:t>
      </w:r>
      <w:r>
        <w:rPr>
          <w:color w:val="231F20"/>
          <w:spacing w:val="-4"/>
        </w:rPr>
        <w:t>ұғыну</w:t>
      </w:r>
      <w:r>
        <w:rPr>
          <w:color w:val="231F20"/>
          <w:spacing w:val="-15"/>
        </w:rPr>
        <w:t> </w:t>
      </w:r>
      <w:r>
        <w:rPr>
          <w:color w:val="231F20"/>
          <w:spacing w:val="-4"/>
        </w:rPr>
        <w:t>және</w:t>
      </w:r>
      <w:r>
        <w:rPr>
          <w:color w:val="231F20"/>
          <w:spacing w:val="-15"/>
        </w:rPr>
        <w:t> </w:t>
      </w:r>
      <w:r>
        <w:rPr>
          <w:color w:val="231F20"/>
          <w:spacing w:val="-4"/>
        </w:rPr>
        <w:t>білім </w:t>
      </w:r>
      <w:r>
        <w:rPr>
          <w:color w:val="231F20"/>
        </w:rPr>
        <w:t>алушылардың зерттеушілік дағдыларын дамыту. Мысалы, индустрияландыру, тың игеру, қазіргі заманғы жаһандық өзгерістер еңбекке құрмет пен жаңашыл көзқарас қалыптастыруға мүмкіндік береді. Сонымен қатар, тарихи деректер- мен жұмыс, құжаттарды талдау, шағын-зерттеулер жүргізу білім алушылардың пәнге</w:t>
      </w:r>
      <w:r>
        <w:rPr>
          <w:color w:val="231F20"/>
          <w:spacing w:val="44"/>
        </w:rPr>
        <w:t> </w:t>
      </w:r>
      <w:r>
        <w:rPr>
          <w:color w:val="231F20"/>
        </w:rPr>
        <w:t>деген</w:t>
      </w:r>
      <w:r>
        <w:rPr>
          <w:color w:val="231F20"/>
          <w:spacing w:val="44"/>
        </w:rPr>
        <w:t> </w:t>
      </w:r>
      <w:r>
        <w:rPr>
          <w:color w:val="231F20"/>
        </w:rPr>
        <w:t>қызығушылығын</w:t>
      </w:r>
      <w:r>
        <w:rPr>
          <w:color w:val="231F20"/>
          <w:spacing w:val="44"/>
        </w:rPr>
        <w:t> </w:t>
      </w:r>
      <w:r>
        <w:rPr>
          <w:color w:val="231F20"/>
        </w:rPr>
        <w:t>арттырып,</w:t>
      </w:r>
      <w:r>
        <w:rPr>
          <w:color w:val="231F20"/>
          <w:spacing w:val="44"/>
        </w:rPr>
        <w:t> </w:t>
      </w:r>
      <w:r>
        <w:rPr>
          <w:color w:val="231F20"/>
        </w:rPr>
        <w:t>зерттеушілік</w:t>
      </w:r>
      <w:r>
        <w:rPr>
          <w:color w:val="231F20"/>
          <w:spacing w:val="44"/>
        </w:rPr>
        <w:t> </w:t>
      </w:r>
      <w:r>
        <w:rPr>
          <w:color w:val="231F20"/>
        </w:rPr>
        <w:t>дағдыларын</w:t>
      </w:r>
      <w:r>
        <w:rPr>
          <w:color w:val="231F20"/>
          <w:spacing w:val="45"/>
        </w:rPr>
        <w:t> </w:t>
      </w:r>
      <w:r>
        <w:rPr>
          <w:color w:val="231F20"/>
          <w:spacing w:val="-2"/>
        </w:rPr>
        <w:t>дамытады.</w:t>
      </w:r>
    </w:p>
    <w:p>
      <w:pPr>
        <w:pStyle w:val="BodyText"/>
        <w:spacing w:line="252" w:lineRule="auto"/>
        <w:ind w:left="1247" w:right="1415"/>
        <w:jc w:val="both"/>
      </w:pPr>
      <w:r>
        <w:rPr>
          <w:color w:val="231F20"/>
        </w:rPr>
        <w:t>«Дүниежүзі</w:t>
      </w:r>
      <w:r>
        <w:rPr>
          <w:color w:val="231F20"/>
          <w:spacing w:val="-9"/>
        </w:rPr>
        <w:t> </w:t>
      </w:r>
      <w:r>
        <w:rPr>
          <w:color w:val="231F20"/>
        </w:rPr>
        <w:t>тарихы»</w:t>
      </w:r>
      <w:r>
        <w:rPr>
          <w:color w:val="231F20"/>
          <w:spacing w:val="-9"/>
        </w:rPr>
        <w:t> </w:t>
      </w:r>
      <w:r>
        <w:rPr>
          <w:color w:val="231F20"/>
        </w:rPr>
        <w:t>пәнінде</w:t>
      </w:r>
      <w:r>
        <w:rPr>
          <w:color w:val="231F20"/>
          <w:spacing w:val="-9"/>
        </w:rPr>
        <w:t> </w:t>
      </w:r>
      <w:r>
        <w:rPr>
          <w:color w:val="231F20"/>
        </w:rPr>
        <w:t>Өнеркәсіп</w:t>
      </w:r>
      <w:r>
        <w:rPr>
          <w:color w:val="231F20"/>
          <w:spacing w:val="-9"/>
        </w:rPr>
        <w:t> </w:t>
      </w:r>
      <w:r>
        <w:rPr>
          <w:color w:val="231F20"/>
        </w:rPr>
        <w:t>төңкерісі</w:t>
      </w:r>
      <w:r>
        <w:rPr>
          <w:color w:val="231F20"/>
          <w:spacing w:val="-9"/>
        </w:rPr>
        <w:t> </w:t>
      </w:r>
      <w:r>
        <w:rPr>
          <w:color w:val="231F20"/>
        </w:rPr>
        <w:t>әлемді</w:t>
      </w:r>
      <w:r>
        <w:rPr>
          <w:color w:val="231F20"/>
          <w:spacing w:val="-9"/>
        </w:rPr>
        <w:t> </w:t>
      </w:r>
      <w:r>
        <w:rPr>
          <w:color w:val="231F20"/>
        </w:rPr>
        <w:t>қалай</w:t>
      </w:r>
      <w:r>
        <w:rPr>
          <w:color w:val="231F20"/>
          <w:spacing w:val="-9"/>
        </w:rPr>
        <w:t> </w:t>
      </w:r>
      <w:r>
        <w:rPr>
          <w:color w:val="231F20"/>
        </w:rPr>
        <w:t>өзгертті?</w:t>
      </w:r>
      <w:r>
        <w:rPr>
          <w:color w:val="231F20"/>
          <w:spacing w:val="-9"/>
        </w:rPr>
        <w:t> </w:t>
      </w:r>
      <w:r>
        <w:rPr>
          <w:color w:val="231F20"/>
        </w:rPr>
        <w:t>зерттеу сұрағы бойынша 7.4.1.2 Англияның әлемдік жетекші держава ретінде қалыпта- </w:t>
      </w:r>
      <w:r>
        <w:rPr>
          <w:color w:val="231F20"/>
          <w:spacing w:val="-2"/>
        </w:rPr>
        <w:t>суындағы</w:t>
      </w:r>
      <w:r>
        <w:rPr>
          <w:color w:val="231F20"/>
          <w:spacing w:val="-16"/>
        </w:rPr>
        <w:t> </w:t>
      </w:r>
      <w:r>
        <w:rPr>
          <w:color w:val="231F20"/>
          <w:spacing w:val="-2"/>
        </w:rPr>
        <w:t>өнеркәсіп</w:t>
      </w:r>
      <w:r>
        <w:rPr>
          <w:color w:val="231F20"/>
          <w:spacing w:val="-16"/>
        </w:rPr>
        <w:t> </w:t>
      </w:r>
      <w:r>
        <w:rPr>
          <w:color w:val="231F20"/>
          <w:spacing w:val="-2"/>
        </w:rPr>
        <w:t>төңкерісінің</w:t>
      </w:r>
      <w:r>
        <w:rPr>
          <w:color w:val="231F20"/>
          <w:spacing w:val="-16"/>
        </w:rPr>
        <w:t> </w:t>
      </w:r>
      <w:r>
        <w:rPr>
          <w:color w:val="231F20"/>
          <w:spacing w:val="-2"/>
        </w:rPr>
        <w:t>рөлін</w:t>
      </w:r>
      <w:r>
        <w:rPr>
          <w:color w:val="231F20"/>
          <w:spacing w:val="-16"/>
        </w:rPr>
        <w:t> </w:t>
      </w:r>
      <w:r>
        <w:rPr>
          <w:color w:val="231F20"/>
          <w:spacing w:val="-2"/>
        </w:rPr>
        <w:t>сипаттау;</w:t>
      </w:r>
      <w:r>
        <w:rPr>
          <w:color w:val="231F20"/>
          <w:spacing w:val="-16"/>
        </w:rPr>
        <w:t> </w:t>
      </w:r>
      <w:r>
        <w:rPr>
          <w:color w:val="231F20"/>
          <w:spacing w:val="-2"/>
        </w:rPr>
        <w:t>7.4.1.1</w:t>
      </w:r>
      <w:r>
        <w:rPr>
          <w:color w:val="231F20"/>
          <w:spacing w:val="-16"/>
        </w:rPr>
        <w:t> </w:t>
      </w:r>
      <w:r>
        <w:rPr>
          <w:color w:val="231F20"/>
          <w:spacing w:val="-2"/>
        </w:rPr>
        <w:t>себеп-салдарды</w:t>
      </w:r>
      <w:r>
        <w:rPr>
          <w:color w:val="231F20"/>
          <w:spacing w:val="-16"/>
        </w:rPr>
        <w:t> </w:t>
      </w:r>
      <w:r>
        <w:rPr>
          <w:color w:val="231F20"/>
          <w:spacing w:val="-2"/>
        </w:rPr>
        <w:t>анықтау </w:t>
      </w:r>
      <w:r>
        <w:rPr>
          <w:color w:val="231F20"/>
        </w:rPr>
        <w:t>арқылы Еуропадағы феодалдық құрылыстан капиталистік шаруашылыққа (ма- нуфактура,</w:t>
      </w:r>
      <w:r>
        <w:rPr>
          <w:color w:val="231F20"/>
          <w:spacing w:val="-4"/>
        </w:rPr>
        <w:t> </w:t>
      </w:r>
      <w:r>
        <w:rPr>
          <w:color w:val="231F20"/>
        </w:rPr>
        <w:t>фабрика)</w:t>
      </w:r>
      <w:r>
        <w:rPr>
          <w:color w:val="231F20"/>
          <w:spacing w:val="-4"/>
        </w:rPr>
        <w:t> </w:t>
      </w:r>
      <w:r>
        <w:rPr>
          <w:color w:val="231F20"/>
        </w:rPr>
        <w:t>өту</w:t>
      </w:r>
      <w:r>
        <w:rPr>
          <w:color w:val="231F20"/>
          <w:spacing w:val="-4"/>
        </w:rPr>
        <w:t> </w:t>
      </w:r>
      <w:r>
        <w:rPr>
          <w:color w:val="231F20"/>
        </w:rPr>
        <w:t>процесін</w:t>
      </w:r>
      <w:r>
        <w:rPr>
          <w:color w:val="231F20"/>
          <w:spacing w:val="-4"/>
        </w:rPr>
        <w:t> </w:t>
      </w:r>
      <w:r>
        <w:rPr>
          <w:color w:val="231F20"/>
        </w:rPr>
        <w:t>түсіндіру</w:t>
      </w:r>
      <w:r>
        <w:rPr>
          <w:color w:val="231F20"/>
          <w:spacing w:val="-4"/>
        </w:rPr>
        <w:t> </w:t>
      </w:r>
      <w:r>
        <w:rPr>
          <w:color w:val="231F20"/>
        </w:rPr>
        <w:t>оқу</w:t>
      </w:r>
      <w:r>
        <w:rPr>
          <w:color w:val="231F20"/>
          <w:spacing w:val="-4"/>
        </w:rPr>
        <w:t> </w:t>
      </w:r>
      <w:r>
        <w:rPr>
          <w:color w:val="231F20"/>
        </w:rPr>
        <w:t>мақсаттары</w:t>
      </w:r>
      <w:r>
        <w:rPr>
          <w:color w:val="231F20"/>
          <w:spacing w:val="-4"/>
        </w:rPr>
        <w:t> </w:t>
      </w:r>
      <w:r>
        <w:rPr>
          <w:color w:val="231F20"/>
        </w:rPr>
        <w:t>жүзеге</w:t>
      </w:r>
      <w:r>
        <w:rPr>
          <w:color w:val="231F20"/>
          <w:spacing w:val="-4"/>
        </w:rPr>
        <w:t> </w:t>
      </w:r>
      <w:r>
        <w:rPr>
          <w:color w:val="231F20"/>
        </w:rPr>
        <w:t>асыру</w:t>
      </w:r>
      <w:r>
        <w:rPr>
          <w:color w:val="231F20"/>
          <w:spacing w:val="-4"/>
        </w:rPr>
        <w:t> </w:t>
      </w:r>
      <w:r>
        <w:rPr>
          <w:color w:val="231F20"/>
        </w:rPr>
        <w:t>білім алушылардың</w:t>
      </w:r>
      <w:r>
        <w:rPr>
          <w:color w:val="231F20"/>
          <w:spacing w:val="-4"/>
        </w:rPr>
        <w:t> </w:t>
      </w:r>
      <w:r>
        <w:rPr>
          <w:color w:val="231F20"/>
        </w:rPr>
        <w:t>еңбекке</w:t>
      </w:r>
      <w:r>
        <w:rPr>
          <w:color w:val="231F20"/>
          <w:spacing w:val="-4"/>
        </w:rPr>
        <w:t> </w:t>
      </w:r>
      <w:r>
        <w:rPr>
          <w:color w:val="231F20"/>
        </w:rPr>
        <w:t>деген</w:t>
      </w:r>
      <w:r>
        <w:rPr>
          <w:color w:val="231F20"/>
          <w:spacing w:val="-4"/>
        </w:rPr>
        <w:t> </w:t>
      </w:r>
      <w:r>
        <w:rPr>
          <w:color w:val="231F20"/>
        </w:rPr>
        <w:t>құрметін,</w:t>
      </w:r>
      <w:r>
        <w:rPr>
          <w:color w:val="231F20"/>
          <w:spacing w:val="-4"/>
        </w:rPr>
        <w:t> </w:t>
      </w:r>
      <w:r>
        <w:rPr>
          <w:color w:val="231F20"/>
        </w:rPr>
        <w:t>табандылықты,</w:t>
      </w:r>
      <w:r>
        <w:rPr>
          <w:color w:val="231F20"/>
          <w:spacing w:val="-4"/>
        </w:rPr>
        <w:t> </w:t>
      </w:r>
      <w:r>
        <w:rPr>
          <w:color w:val="231F20"/>
        </w:rPr>
        <w:t>кәсіби</w:t>
      </w:r>
      <w:r>
        <w:rPr>
          <w:color w:val="231F20"/>
          <w:spacing w:val="-4"/>
        </w:rPr>
        <w:t> </w:t>
      </w:r>
      <w:r>
        <w:rPr>
          <w:color w:val="231F20"/>
        </w:rPr>
        <w:t>даму</w:t>
      </w:r>
      <w:r>
        <w:rPr>
          <w:color w:val="231F20"/>
          <w:spacing w:val="-4"/>
        </w:rPr>
        <w:t> </w:t>
      </w:r>
      <w:r>
        <w:rPr>
          <w:color w:val="231F20"/>
        </w:rPr>
        <w:t>идеясын</w:t>
      </w:r>
      <w:r>
        <w:rPr>
          <w:color w:val="231F20"/>
          <w:spacing w:val="-4"/>
        </w:rPr>
        <w:t> </w:t>
      </w:r>
      <w:r>
        <w:rPr>
          <w:color w:val="231F20"/>
        </w:rPr>
        <w:t>та- рихи контексте түсінуіне мүмкіндік береді.</w:t>
      </w:r>
    </w:p>
    <w:p>
      <w:pPr>
        <w:pStyle w:val="BodyText"/>
        <w:spacing w:before="7"/>
      </w:pPr>
    </w:p>
    <w:p>
      <w:pPr>
        <w:pStyle w:val="BodyText"/>
        <w:spacing w:line="252" w:lineRule="auto"/>
        <w:ind w:left="1247" w:right="1415"/>
        <w:jc w:val="both"/>
      </w:pPr>
      <w:r>
        <w:rPr>
          <w:b/>
          <w:i/>
          <w:color w:val="231F20"/>
          <w:spacing w:val="-8"/>
        </w:rPr>
        <w:t>«Жасампаздық</w:t>
      </w:r>
      <w:r>
        <w:rPr>
          <w:b/>
          <w:i/>
          <w:color w:val="231F20"/>
        </w:rPr>
        <w:t> </w:t>
      </w:r>
      <w:r>
        <w:rPr>
          <w:b/>
          <w:i/>
          <w:color w:val="231F20"/>
          <w:spacing w:val="-8"/>
        </w:rPr>
        <w:t>және</w:t>
      </w:r>
      <w:r>
        <w:rPr>
          <w:b/>
          <w:i/>
          <w:color w:val="231F20"/>
        </w:rPr>
        <w:t> </w:t>
      </w:r>
      <w:r>
        <w:rPr>
          <w:b/>
          <w:i/>
          <w:color w:val="231F20"/>
          <w:spacing w:val="-8"/>
        </w:rPr>
        <w:t>жаңашылдық» </w:t>
      </w:r>
      <w:r>
        <w:rPr>
          <w:color w:val="231F20"/>
          <w:spacing w:val="-8"/>
        </w:rPr>
        <w:t>– тарих сабақтарында білім </w:t>
      </w:r>
      <w:r>
        <w:rPr>
          <w:color w:val="231F20"/>
          <w:spacing w:val="-8"/>
        </w:rPr>
        <w:t>алушылардың </w:t>
      </w:r>
      <w:r>
        <w:rPr>
          <w:color w:val="231F20"/>
          <w:spacing w:val="-2"/>
        </w:rPr>
        <w:t>сыни</w:t>
      </w:r>
      <w:r>
        <w:rPr>
          <w:color w:val="231F20"/>
          <w:spacing w:val="-15"/>
        </w:rPr>
        <w:t> </w:t>
      </w:r>
      <w:r>
        <w:rPr>
          <w:color w:val="231F20"/>
          <w:spacing w:val="-2"/>
        </w:rPr>
        <w:t>және</w:t>
      </w:r>
      <w:r>
        <w:rPr>
          <w:color w:val="231F20"/>
          <w:spacing w:val="-15"/>
        </w:rPr>
        <w:t> </w:t>
      </w:r>
      <w:r>
        <w:rPr>
          <w:color w:val="231F20"/>
          <w:spacing w:val="-2"/>
        </w:rPr>
        <w:t>креативті</w:t>
      </w:r>
      <w:r>
        <w:rPr>
          <w:color w:val="231F20"/>
          <w:spacing w:val="-15"/>
        </w:rPr>
        <w:t> </w:t>
      </w:r>
      <w:r>
        <w:rPr>
          <w:color w:val="231F20"/>
          <w:spacing w:val="-2"/>
        </w:rPr>
        <w:t>ойлау</w:t>
      </w:r>
      <w:r>
        <w:rPr>
          <w:color w:val="231F20"/>
          <w:spacing w:val="-15"/>
        </w:rPr>
        <w:t> </w:t>
      </w:r>
      <w:r>
        <w:rPr>
          <w:color w:val="231F20"/>
          <w:spacing w:val="-2"/>
        </w:rPr>
        <w:t>дағдыларын</w:t>
      </w:r>
      <w:r>
        <w:rPr>
          <w:color w:val="231F20"/>
          <w:spacing w:val="-15"/>
        </w:rPr>
        <w:t> </w:t>
      </w:r>
      <w:r>
        <w:rPr>
          <w:color w:val="231F20"/>
          <w:spacing w:val="-2"/>
        </w:rPr>
        <w:t>дамыту</w:t>
      </w:r>
      <w:r>
        <w:rPr>
          <w:color w:val="231F20"/>
          <w:spacing w:val="-15"/>
        </w:rPr>
        <w:t> </w:t>
      </w:r>
      <w:r>
        <w:rPr>
          <w:color w:val="231F20"/>
          <w:spacing w:val="-2"/>
        </w:rPr>
        <w:t>арқылы</w:t>
      </w:r>
      <w:r>
        <w:rPr>
          <w:color w:val="231F20"/>
          <w:spacing w:val="-15"/>
        </w:rPr>
        <w:t> </w:t>
      </w:r>
      <w:r>
        <w:rPr>
          <w:color w:val="231F20"/>
          <w:spacing w:val="-2"/>
        </w:rPr>
        <w:t>жүзеге</w:t>
      </w:r>
      <w:r>
        <w:rPr>
          <w:color w:val="231F20"/>
          <w:spacing w:val="-15"/>
        </w:rPr>
        <w:t> </w:t>
      </w:r>
      <w:r>
        <w:rPr>
          <w:color w:val="231F20"/>
          <w:spacing w:val="-2"/>
        </w:rPr>
        <w:t>асырылады.</w:t>
      </w:r>
      <w:r>
        <w:rPr>
          <w:color w:val="231F20"/>
          <w:spacing w:val="-15"/>
        </w:rPr>
        <w:t> </w:t>
      </w:r>
      <w:r>
        <w:rPr>
          <w:color w:val="231F20"/>
          <w:spacing w:val="-2"/>
        </w:rPr>
        <w:t>Білім </w:t>
      </w:r>
      <w:r>
        <w:rPr>
          <w:color w:val="231F20"/>
        </w:rPr>
        <w:t>алушылар</w:t>
      </w:r>
      <w:r>
        <w:rPr>
          <w:color w:val="231F20"/>
          <w:spacing w:val="43"/>
        </w:rPr>
        <w:t> </w:t>
      </w:r>
      <w:r>
        <w:rPr>
          <w:color w:val="231F20"/>
        </w:rPr>
        <w:t>тарихи</w:t>
      </w:r>
      <w:r>
        <w:rPr>
          <w:color w:val="231F20"/>
          <w:spacing w:val="44"/>
        </w:rPr>
        <w:t> </w:t>
      </w:r>
      <w:r>
        <w:rPr>
          <w:color w:val="231F20"/>
        </w:rPr>
        <w:t>оқиғалар</w:t>
      </w:r>
      <w:r>
        <w:rPr>
          <w:color w:val="231F20"/>
          <w:spacing w:val="43"/>
        </w:rPr>
        <w:t> </w:t>
      </w:r>
      <w:r>
        <w:rPr>
          <w:color w:val="231F20"/>
        </w:rPr>
        <w:t>мен</w:t>
      </w:r>
      <w:r>
        <w:rPr>
          <w:color w:val="231F20"/>
          <w:spacing w:val="44"/>
        </w:rPr>
        <w:t> </w:t>
      </w:r>
      <w:r>
        <w:rPr>
          <w:color w:val="231F20"/>
        </w:rPr>
        <w:t>процестерді</w:t>
      </w:r>
      <w:r>
        <w:rPr>
          <w:color w:val="231F20"/>
          <w:spacing w:val="43"/>
        </w:rPr>
        <w:t> </w:t>
      </w:r>
      <w:r>
        <w:rPr>
          <w:color w:val="231F20"/>
        </w:rPr>
        <w:t>талдай</w:t>
      </w:r>
      <w:r>
        <w:rPr>
          <w:color w:val="231F20"/>
          <w:spacing w:val="44"/>
        </w:rPr>
        <w:t> </w:t>
      </w:r>
      <w:r>
        <w:rPr>
          <w:color w:val="231F20"/>
        </w:rPr>
        <w:t>отырып,</w:t>
      </w:r>
      <w:r>
        <w:rPr>
          <w:color w:val="231F20"/>
          <w:spacing w:val="43"/>
        </w:rPr>
        <w:t> </w:t>
      </w:r>
      <w:r>
        <w:rPr>
          <w:color w:val="231F20"/>
        </w:rPr>
        <w:t>балама</w:t>
      </w:r>
      <w:r>
        <w:rPr>
          <w:color w:val="231F20"/>
          <w:spacing w:val="44"/>
        </w:rPr>
        <w:t> </w:t>
      </w:r>
      <w:r>
        <w:rPr>
          <w:color w:val="231F20"/>
          <w:spacing w:val="-2"/>
        </w:rPr>
        <w:t>шешім-</w:t>
      </w:r>
    </w:p>
    <w:p>
      <w:pPr>
        <w:pStyle w:val="BodyText"/>
        <w:spacing w:after="0" w:line="252" w:lineRule="auto"/>
        <w:jc w:val="both"/>
        <w:sectPr>
          <w:pgSz w:w="11910" w:h="16840"/>
          <w:pgMar w:header="0" w:footer="908" w:top="680" w:bottom="1120" w:left="0" w:right="0"/>
        </w:sectPr>
      </w:pPr>
    </w:p>
    <w:p>
      <w:pPr>
        <w:pStyle w:val="Heading2"/>
        <w:spacing w:before="207"/>
        <w:ind w:right="1389"/>
        <w:jc w:val="right"/>
      </w:pPr>
      <w:r>
        <w:rPr/>
        <mc:AlternateContent>
          <mc:Choice Requires="wps">
            <w:drawing>
              <wp:anchor distT="0" distB="0" distL="0" distR="0" allowOverlap="1" layoutInCell="1" locked="0" behindDoc="0" simplePos="0" relativeHeight="15805952">
                <wp:simplePos x="0" y="0"/>
                <wp:positionH relativeFrom="page">
                  <wp:posOffset>6767995</wp:posOffset>
                </wp:positionH>
                <wp:positionV relativeFrom="paragraph">
                  <wp:posOffset>-2108</wp:posOffset>
                </wp:positionV>
                <wp:extent cx="792480" cy="454659"/>
                <wp:effectExtent l="0" t="0" r="0" b="0"/>
                <wp:wrapNone/>
                <wp:docPr id="193" name="Graphic 193"/>
                <wp:cNvGraphicFramePr>
                  <a:graphicFrameLocks/>
                </wp:cNvGraphicFramePr>
                <a:graphic>
                  <a:graphicData uri="http://schemas.microsoft.com/office/word/2010/wordprocessingShape">
                    <wps:wsp>
                      <wps:cNvPr id="193" name="Graphic 193"/>
                      <wps:cNvSpPr/>
                      <wps:spPr>
                        <a:xfrm>
                          <a:off x="0" y="0"/>
                          <a:ext cx="792480" cy="454659"/>
                        </a:xfrm>
                        <a:custGeom>
                          <a:avLst/>
                          <a:gdLst/>
                          <a:ahLst/>
                          <a:cxnLst/>
                          <a:rect l="l" t="t" r="r" b="b"/>
                          <a:pathLst>
                            <a:path w="792480" h="454659">
                              <a:moveTo>
                                <a:pt x="0" y="454278"/>
                              </a:moveTo>
                              <a:lnTo>
                                <a:pt x="792010" y="454278"/>
                              </a:lnTo>
                              <a:lnTo>
                                <a:pt x="792010" y="0"/>
                              </a:lnTo>
                              <a:lnTo>
                                <a:pt x="0" y="0"/>
                              </a:lnTo>
                              <a:lnTo>
                                <a:pt x="0" y="454278"/>
                              </a:lnTo>
                              <a:close/>
                            </a:path>
                          </a:pathLst>
                        </a:custGeom>
                        <a:solidFill>
                          <a:srgbClr val="776CB1"/>
                        </a:solidFill>
                      </wps:spPr>
                      <wps:bodyPr wrap="square" lIns="0" tIns="0" rIns="0" bIns="0" rtlCol="0">
                        <a:prstTxWarp prst="textNoShape">
                          <a:avLst/>
                        </a:prstTxWarp>
                        <a:noAutofit/>
                      </wps:bodyPr>
                    </wps:wsp>
                  </a:graphicData>
                </a:graphic>
              </wp:anchor>
            </w:drawing>
          </mc:Choice>
          <mc:Fallback>
            <w:pict>
              <v:rect style="position:absolute;margin-left:532.913025pt;margin-top:-.166pt;width:62.363pt;height:35.770pt;mso-position-horizontal-relative:page;mso-position-vertical-relative:paragraph;z-index:15805952" id="docshape179" filled="true" fillcolor="#776cb1" stroked="false">
                <v:fill type="solid"/>
                <w10:wrap type="none"/>
              </v:rect>
            </w:pict>
          </mc:Fallback>
        </mc:AlternateContent>
      </w:r>
      <w:r>
        <w:rPr/>
        <mc:AlternateContent>
          <mc:Choice Requires="wps">
            <w:drawing>
              <wp:anchor distT="0" distB="0" distL="0" distR="0" allowOverlap="1" layoutInCell="1" locked="0" behindDoc="0" simplePos="0" relativeHeight="15806464">
                <wp:simplePos x="0" y="0"/>
                <wp:positionH relativeFrom="page">
                  <wp:posOffset>0</wp:posOffset>
                </wp:positionH>
                <wp:positionV relativeFrom="paragraph">
                  <wp:posOffset>-2108</wp:posOffset>
                </wp:positionV>
                <wp:extent cx="6475095" cy="454659"/>
                <wp:effectExtent l="0" t="0" r="0" b="0"/>
                <wp:wrapNone/>
                <wp:docPr id="194" name="Textbox 194"/>
                <wp:cNvGraphicFramePr>
                  <a:graphicFrameLocks/>
                </wp:cNvGraphicFramePr>
                <a:graphic>
                  <a:graphicData uri="http://schemas.microsoft.com/office/word/2010/wordprocessingShape">
                    <wps:wsp>
                      <wps:cNvPr id="194" name="Textbox 194"/>
                      <wps:cNvSpPr txBox="1"/>
                      <wps:spPr>
                        <a:xfrm>
                          <a:off x="0" y="0"/>
                          <a:ext cx="6475095" cy="454659"/>
                        </a:xfrm>
                        <a:prstGeom prst="rect">
                          <a:avLst/>
                        </a:prstGeom>
                        <a:solidFill>
                          <a:srgbClr val="776CB1"/>
                        </a:solidFill>
                      </wps:spPr>
                      <wps:txbx>
                        <w:txbxContent>
                          <w:p>
                            <w:pPr>
                              <w:pStyle w:val="BodyText"/>
                              <w:spacing w:line="265" w:lineRule="exact" w:before="77"/>
                              <w:ind w:right="396"/>
                              <w:jc w:val="right"/>
                              <w:rPr>
                                <w:rFonts w:ascii="Tahoma" w:hAnsi="Tahoma"/>
                                <w:color w:val="000000"/>
                              </w:rPr>
                            </w:pPr>
                            <w:r>
                              <w:rPr>
                                <w:rFonts w:ascii="Tahoma" w:hAnsi="Tahoma"/>
                                <w:color w:val="FFFFFF"/>
                                <w:w w:val="60"/>
                              </w:rPr>
                              <w:t>БАСТАУЫШ,</w:t>
                            </w:r>
                            <w:r>
                              <w:rPr>
                                <w:rFonts w:ascii="Tahoma" w:hAnsi="Tahoma"/>
                                <w:color w:val="FFFFFF"/>
                                <w:spacing w:val="4"/>
                              </w:rPr>
                              <w:t> </w:t>
                            </w:r>
                            <w:r>
                              <w:rPr>
                                <w:rFonts w:ascii="Tahoma" w:hAnsi="Tahoma"/>
                                <w:color w:val="FFFFFF"/>
                                <w:w w:val="60"/>
                              </w:rPr>
                              <w:t>НЕГІЗГІ</w:t>
                            </w:r>
                            <w:r>
                              <w:rPr>
                                <w:rFonts w:ascii="Tahoma" w:hAnsi="Tahoma"/>
                                <w:color w:val="FFFFFF"/>
                                <w:spacing w:val="4"/>
                              </w:rPr>
                              <w:t> </w:t>
                            </w:r>
                            <w:r>
                              <w:rPr>
                                <w:rFonts w:ascii="Tahoma" w:hAnsi="Tahoma"/>
                                <w:color w:val="FFFFFF"/>
                                <w:w w:val="60"/>
                              </w:rPr>
                              <w:t>ОРТА</w:t>
                            </w:r>
                            <w:r>
                              <w:rPr>
                                <w:rFonts w:ascii="Tahoma" w:hAnsi="Tahoma"/>
                                <w:color w:val="FFFFFF"/>
                                <w:spacing w:val="4"/>
                              </w:rPr>
                              <w:t> </w:t>
                            </w:r>
                            <w:r>
                              <w:rPr>
                                <w:rFonts w:ascii="Tahoma" w:hAnsi="Tahoma"/>
                                <w:color w:val="FFFFFF"/>
                                <w:w w:val="60"/>
                              </w:rPr>
                              <w:t>ЖӘНЕ</w:t>
                            </w:r>
                            <w:r>
                              <w:rPr>
                                <w:rFonts w:ascii="Tahoma" w:hAnsi="Tahoma"/>
                                <w:color w:val="FFFFFF"/>
                                <w:spacing w:val="5"/>
                              </w:rPr>
                              <w:t> </w:t>
                            </w:r>
                            <w:r>
                              <w:rPr>
                                <w:rFonts w:ascii="Tahoma" w:hAnsi="Tahoma"/>
                                <w:color w:val="FFFFFF"/>
                                <w:w w:val="60"/>
                              </w:rPr>
                              <w:t>ЖАЛПЫ</w:t>
                            </w:r>
                            <w:r>
                              <w:rPr>
                                <w:rFonts w:ascii="Tahoma" w:hAnsi="Tahoma"/>
                                <w:color w:val="FFFFFF"/>
                                <w:spacing w:val="4"/>
                              </w:rPr>
                              <w:t> </w:t>
                            </w:r>
                            <w:r>
                              <w:rPr>
                                <w:rFonts w:ascii="Tahoma" w:hAnsi="Tahoma"/>
                                <w:color w:val="FFFFFF"/>
                                <w:w w:val="60"/>
                              </w:rPr>
                              <w:t>ОРТА</w:t>
                            </w:r>
                            <w:r>
                              <w:rPr>
                                <w:rFonts w:ascii="Tahoma" w:hAnsi="Tahoma"/>
                                <w:color w:val="FFFFFF"/>
                                <w:spacing w:val="4"/>
                              </w:rPr>
                              <w:t> </w:t>
                            </w:r>
                            <w:r>
                              <w:rPr>
                                <w:rFonts w:ascii="Tahoma" w:hAnsi="Tahoma"/>
                                <w:color w:val="FFFFFF"/>
                                <w:w w:val="60"/>
                              </w:rPr>
                              <w:t>БІЛІМ</w:t>
                            </w:r>
                            <w:r>
                              <w:rPr>
                                <w:rFonts w:ascii="Tahoma" w:hAnsi="Tahoma"/>
                                <w:color w:val="FFFFFF"/>
                                <w:spacing w:val="4"/>
                              </w:rPr>
                              <w:t> </w:t>
                            </w:r>
                            <w:r>
                              <w:rPr>
                                <w:rFonts w:ascii="Tahoma" w:hAnsi="Tahoma"/>
                                <w:color w:val="FFFFFF"/>
                                <w:w w:val="60"/>
                              </w:rPr>
                              <w:t>БЕРУДІҢ</w:t>
                            </w:r>
                            <w:r>
                              <w:rPr>
                                <w:rFonts w:ascii="Tahoma" w:hAnsi="Tahoma"/>
                                <w:color w:val="FFFFFF"/>
                                <w:spacing w:val="5"/>
                              </w:rPr>
                              <w:t> </w:t>
                            </w:r>
                            <w:r>
                              <w:rPr>
                                <w:rFonts w:ascii="Tahoma" w:hAnsi="Tahoma"/>
                                <w:color w:val="FFFFFF"/>
                                <w:spacing w:val="-2"/>
                                <w:w w:val="60"/>
                              </w:rPr>
                              <w:t>МЖМБС,</w:t>
                            </w:r>
                          </w:p>
                          <w:p>
                            <w:pPr>
                              <w:pStyle w:val="BodyText"/>
                              <w:spacing w:line="265" w:lineRule="exact"/>
                              <w:ind w:right="396"/>
                              <w:jc w:val="right"/>
                              <w:rPr>
                                <w:rFonts w:ascii="Tahoma" w:hAnsi="Tahoma"/>
                                <w:color w:val="000000"/>
                              </w:rPr>
                            </w:pPr>
                            <w:r>
                              <w:rPr>
                                <w:rFonts w:ascii="Tahoma" w:hAnsi="Tahoma"/>
                                <w:color w:val="FFFFFF"/>
                                <w:w w:val="60"/>
                              </w:rPr>
                              <w:t>ҮОЖ,</w:t>
                            </w:r>
                            <w:r>
                              <w:rPr>
                                <w:rFonts w:ascii="Tahoma" w:hAnsi="Tahoma"/>
                                <w:color w:val="FFFFFF"/>
                                <w:spacing w:val="-8"/>
                              </w:rPr>
                              <w:t> </w:t>
                            </w:r>
                            <w:r>
                              <w:rPr>
                                <w:rFonts w:ascii="Tahoma" w:hAnsi="Tahoma"/>
                                <w:color w:val="FFFFFF"/>
                                <w:w w:val="60"/>
                              </w:rPr>
                              <w:t>ҮОБ</w:t>
                            </w:r>
                            <w:r>
                              <w:rPr>
                                <w:rFonts w:ascii="Tahoma" w:hAnsi="Tahoma"/>
                                <w:color w:val="FFFFFF"/>
                                <w:spacing w:val="-8"/>
                              </w:rPr>
                              <w:t> </w:t>
                            </w:r>
                            <w:r>
                              <w:rPr>
                                <w:rFonts w:ascii="Tahoma" w:hAnsi="Tahoma"/>
                                <w:color w:val="FFFFFF"/>
                                <w:w w:val="60"/>
                              </w:rPr>
                              <w:t>ІСКЕ</w:t>
                            </w:r>
                            <w:r>
                              <w:rPr>
                                <w:rFonts w:ascii="Tahoma" w:hAnsi="Tahoma"/>
                                <w:color w:val="FFFFFF"/>
                                <w:spacing w:val="-8"/>
                              </w:rPr>
                              <w:t> </w:t>
                            </w:r>
                            <w:r>
                              <w:rPr>
                                <w:rFonts w:ascii="Tahoma" w:hAnsi="Tahoma"/>
                                <w:color w:val="FFFFFF"/>
                                <w:w w:val="60"/>
                              </w:rPr>
                              <w:t>АСЫРУ</w:t>
                            </w:r>
                            <w:r>
                              <w:rPr>
                                <w:rFonts w:ascii="Tahoma" w:hAnsi="Tahoma"/>
                                <w:color w:val="FFFFFF"/>
                                <w:spacing w:val="-8"/>
                              </w:rPr>
                              <w:t> </w:t>
                            </w:r>
                            <w:r>
                              <w:rPr>
                                <w:rFonts w:ascii="Tahoma" w:hAnsi="Tahoma"/>
                                <w:color w:val="FFFFFF"/>
                                <w:spacing w:val="-2"/>
                                <w:w w:val="60"/>
                              </w:rPr>
                              <w:t>ЕРЕКШЕЛІКТЕРІ</w:t>
                            </w:r>
                          </w:p>
                        </w:txbxContent>
                      </wps:txbx>
                      <wps:bodyPr wrap="square" lIns="0" tIns="0" rIns="0" bIns="0" rtlCol="0">
                        <a:noAutofit/>
                      </wps:bodyPr>
                    </wps:wsp>
                  </a:graphicData>
                </a:graphic>
              </wp:anchor>
            </w:drawing>
          </mc:Choice>
          <mc:Fallback>
            <w:pict>
              <v:shape style="position:absolute;margin-left:0pt;margin-top:-.166pt;width:509.85pt;height:35.8pt;mso-position-horizontal-relative:page;mso-position-vertical-relative:paragraph;z-index:15806464" type="#_x0000_t202" id="docshape180" filled="true" fillcolor="#776cb1" stroked="false">
                <v:textbox inset="0,0,0,0">
                  <w:txbxContent>
                    <w:p>
                      <w:pPr>
                        <w:pStyle w:val="BodyText"/>
                        <w:spacing w:line="265" w:lineRule="exact" w:before="77"/>
                        <w:ind w:right="396"/>
                        <w:jc w:val="right"/>
                        <w:rPr>
                          <w:rFonts w:ascii="Tahoma" w:hAnsi="Tahoma"/>
                          <w:color w:val="000000"/>
                        </w:rPr>
                      </w:pPr>
                      <w:r>
                        <w:rPr>
                          <w:rFonts w:ascii="Tahoma" w:hAnsi="Tahoma"/>
                          <w:color w:val="FFFFFF"/>
                          <w:w w:val="60"/>
                        </w:rPr>
                        <w:t>БАСТАУЫШ,</w:t>
                      </w:r>
                      <w:r>
                        <w:rPr>
                          <w:rFonts w:ascii="Tahoma" w:hAnsi="Tahoma"/>
                          <w:color w:val="FFFFFF"/>
                          <w:spacing w:val="4"/>
                        </w:rPr>
                        <w:t> </w:t>
                      </w:r>
                      <w:r>
                        <w:rPr>
                          <w:rFonts w:ascii="Tahoma" w:hAnsi="Tahoma"/>
                          <w:color w:val="FFFFFF"/>
                          <w:w w:val="60"/>
                        </w:rPr>
                        <w:t>НЕГІЗГІ</w:t>
                      </w:r>
                      <w:r>
                        <w:rPr>
                          <w:rFonts w:ascii="Tahoma" w:hAnsi="Tahoma"/>
                          <w:color w:val="FFFFFF"/>
                          <w:spacing w:val="4"/>
                        </w:rPr>
                        <w:t> </w:t>
                      </w:r>
                      <w:r>
                        <w:rPr>
                          <w:rFonts w:ascii="Tahoma" w:hAnsi="Tahoma"/>
                          <w:color w:val="FFFFFF"/>
                          <w:w w:val="60"/>
                        </w:rPr>
                        <w:t>ОРТА</w:t>
                      </w:r>
                      <w:r>
                        <w:rPr>
                          <w:rFonts w:ascii="Tahoma" w:hAnsi="Tahoma"/>
                          <w:color w:val="FFFFFF"/>
                          <w:spacing w:val="4"/>
                        </w:rPr>
                        <w:t> </w:t>
                      </w:r>
                      <w:r>
                        <w:rPr>
                          <w:rFonts w:ascii="Tahoma" w:hAnsi="Tahoma"/>
                          <w:color w:val="FFFFFF"/>
                          <w:w w:val="60"/>
                        </w:rPr>
                        <w:t>ЖӘНЕ</w:t>
                      </w:r>
                      <w:r>
                        <w:rPr>
                          <w:rFonts w:ascii="Tahoma" w:hAnsi="Tahoma"/>
                          <w:color w:val="FFFFFF"/>
                          <w:spacing w:val="5"/>
                        </w:rPr>
                        <w:t> </w:t>
                      </w:r>
                      <w:r>
                        <w:rPr>
                          <w:rFonts w:ascii="Tahoma" w:hAnsi="Tahoma"/>
                          <w:color w:val="FFFFFF"/>
                          <w:w w:val="60"/>
                        </w:rPr>
                        <w:t>ЖАЛПЫ</w:t>
                      </w:r>
                      <w:r>
                        <w:rPr>
                          <w:rFonts w:ascii="Tahoma" w:hAnsi="Tahoma"/>
                          <w:color w:val="FFFFFF"/>
                          <w:spacing w:val="4"/>
                        </w:rPr>
                        <w:t> </w:t>
                      </w:r>
                      <w:r>
                        <w:rPr>
                          <w:rFonts w:ascii="Tahoma" w:hAnsi="Tahoma"/>
                          <w:color w:val="FFFFFF"/>
                          <w:w w:val="60"/>
                        </w:rPr>
                        <w:t>ОРТА</w:t>
                      </w:r>
                      <w:r>
                        <w:rPr>
                          <w:rFonts w:ascii="Tahoma" w:hAnsi="Tahoma"/>
                          <w:color w:val="FFFFFF"/>
                          <w:spacing w:val="4"/>
                        </w:rPr>
                        <w:t> </w:t>
                      </w:r>
                      <w:r>
                        <w:rPr>
                          <w:rFonts w:ascii="Tahoma" w:hAnsi="Tahoma"/>
                          <w:color w:val="FFFFFF"/>
                          <w:w w:val="60"/>
                        </w:rPr>
                        <w:t>БІЛІМ</w:t>
                      </w:r>
                      <w:r>
                        <w:rPr>
                          <w:rFonts w:ascii="Tahoma" w:hAnsi="Tahoma"/>
                          <w:color w:val="FFFFFF"/>
                          <w:spacing w:val="4"/>
                        </w:rPr>
                        <w:t> </w:t>
                      </w:r>
                      <w:r>
                        <w:rPr>
                          <w:rFonts w:ascii="Tahoma" w:hAnsi="Tahoma"/>
                          <w:color w:val="FFFFFF"/>
                          <w:w w:val="60"/>
                        </w:rPr>
                        <w:t>БЕРУДІҢ</w:t>
                      </w:r>
                      <w:r>
                        <w:rPr>
                          <w:rFonts w:ascii="Tahoma" w:hAnsi="Tahoma"/>
                          <w:color w:val="FFFFFF"/>
                          <w:spacing w:val="5"/>
                        </w:rPr>
                        <w:t> </w:t>
                      </w:r>
                      <w:r>
                        <w:rPr>
                          <w:rFonts w:ascii="Tahoma" w:hAnsi="Tahoma"/>
                          <w:color w:val="FFFFFF"/>
                          <w:spacing w:val="-2"/>
                          <w:w w:val="60"/>
                        </w:rPr>
                        <w:t>МЖМБС,</w:t>
                      </w:r>
                    </w:p>
                    <w:p>
                      <w:pPr>
                        <w:pStyle w:val="BodyText"/>
                        <w:spacing w:line="265" w:lineRule="exact"/>
                        <w:ind w:right="396"/>
                        <w:jc w:val="right"/>
                        <w:rPr>
                          <w:rFonts w:ascii="Tahoma" w:hAnsi="Tahoma"/>
                          <w:color w:val="000000"/>
                        </w:rPr>
                      </w:pPr>
                      <w:r>
                        <w:rPr>
                          <w:rFonts w:ascii="Tahoma" w:hAnsi="Tahoma"/>
                          <w:color w:val="FFFFFF"/>
                          <w:w w:val="60"/>
                        </w:rPr>
                        <w:t>ҮОЖ,</w:t>
                      </w:r>
                      <w:r>
                        <w:rPr>
                          <w:rFonts w:ascii="Tahoma" w:hAnsi="Tahoma"/>
                          <w:color w:val="FFFFFF"/>
                          <w:spacing w:val="-8"/>
                        </w:rPr>
                        <w:t> </w:t>
                      </w:r>
                      <w:r>
                        <w:rPr>
                          <w:rFonts w:ascii="Tahoma" w:hAnsi="Tahoma"/>
                          <w:color w:val="FFFFFF"/>
                          <w:w w:val="60"/>
                        </w:rPr>
                        <w:t>ҮОБ</w:t>
                      </w:r>
                      <w:r>
                        <w:rPr>
                          <w:rFonts w:ascii="Tahoma" w:hAnsi="Tahoma"/>
                          <w:color w:val="FFFFFF"/>
                          <w:spacing w:val="-8"/>
                        </w:rPr>
                        <w:t> </w:t>
                      </w:r>
                      <w:r>
                        <w:rPr>
                          <w:rFonts w:ascii="Tahoma" w:hAnsi="Tahoma"/>
                          <w:color w:val="FFFFFF"/>
                          <w:w w:val="60"/>
                        </w:rPr>
                        <w:t>ІСКЕ</w:t>
                      </w:r>
                      <w:r>
                        <w:rPr>
                          <w:rFonts w:ascii="Tahoma" w:hAnsi="Tahoma"/>
                          <w:color w:val="FFFFFF"/>
                          <w:spacing w:val="-8"/>
                        </w:rPr>
                        <w:t> </w:t>
                      </w:r>
                      <w:r>
                        <w:rPr>
                          <w:rFonts w:ascii="Tahoma" w:hAnsi="Tahoma"/>
                          <w:color w:val="FFFFFF"/>
                          <w:w w:val="60"/>
                        </w:rPr>
                        <w:t>АСЫРУ</w:t>
                      </w:r>
                      <w:r>
                        <w:rPr>
                          <w:rFonts w:ascii="Tahoma" w:hAnsi="Tahoma"/>
                          <w:color w:val="FFFFFF"/>
                          <w:spacing w:val="-8"/>
                        </w:rPr>
                        <w:t> </w:t>
                      </w:r>
                      <w:r>
                        <w:rPr>
                          <w:rFonts w:ascii="Tahoma" w:hAnsi="Tahoma"/>
                          <w:color w:val="FFFFFF"/>
                          <w:spacing w:val="-2"/>
                          <w:w w:val="60"/>
                        </w:rPr>
                        <w:t>ЕРЕКШЕЛІКТЕРІ</w:t>
                      </w:r>
                    </w:p>
                  </w:txbxContent>
                </v:textbox>
                <v:fill type="solid"/>
                <w10:wrap type="none"/>
              </v:shape>
            </w:pict>
          </mc:Fallback>
        </mc:AlternateContent>
      </w:r>
      <w:r>
        <w:rPr>
          <w:color w:val="231F20"/>
          <w:spacing w:val="-5"/>
          <w:w w:val="75"/>
        </w:rPr>
        <w:t>69</w:t>
      </w:r>
    </w:p>
    <w:p>
      <w:pPr>
        <w:pStyle w:val="BodyText"/>
        <w:rPr>
          <w:rFonts w:ascii="Tahoma"/>
        </w:rPr>
      </w:pPr>
    </w:p>
    <w:p>
      <w:pPr>
        <w:pStyle w:val="BodyText"/>
        <w:rPr>
          <w:rFonts w:ascii="Tahoma"/>
        </w:rPr>
      </w:pPr>
    </w:p>
    <w:p>
      <w:pPr>
        <w:pStyle w:val="BodyText"/>
        <w:spacing w:before="98"/>
        <w:rPr>
          <w:rFonts w:ascii="Tahoma"/>
        </w:rPr>
      </w:pPr>
    </w:p>
    <w:p>
      <w:pPr>
        <w:pStyle w:val="BodyText"/>
        <w:spacing w:line="252" w:lineRule="auto"/>
        <w:ind w:left="1417" w:right="1245"/>
        <w:jc w:val="both"/>
      </w:pPr>
      <w:r>
        <w:rPr>
          <w:color w:val="231F20"/>
        </w:rPr>
        <w:t>дер ұсыну арқылы жаңашыл көзқарас қалыптастырады. Аталған құндылықты пән мазмұнына кіріктіруде ХХ ғасырдың бірінші жартысындағы қандай ғылы- ми ашулар мен жаңа технологиялар ерекше маңызды болды? зерттеу сұрағы бойынша</w:t>
      </w:r>
      <w:r>
        <w:rPr>
          <w:color w:val="231F20"/>
          <w:spacing w:val="-3"/>
        </w:rPr>
        <w:t> </w:t>
      </w:r>
      <w:r>
        <w:rPr>
          <w:color w:val="231F20"/>
        </w:rPr>
        <w:t>8.2.4.2</w:t>
      </w:r>
      <w:r>
        <w:rPr>
          <w:color w:val="231F20"/>
          <w:spacing w:val="-3"/>
        </w:rPr>
        <w:t> </w:t>
      </w:r>
      <w:r>
        <w:rPr>
          <w:color w:val="231F20"/>
        </w:rPr>
        <w:t>тарихи</w:t>
      </w:r>
      <w:r>
        <w:rPr>
          <w:color w:val="231F20"/>
          <w:spacing w:val="-3"/>
        </w:rPr>
        <w:t> </w:t>
      </w:r>
      <w:r>
        <w:rPr>
          <w:color w:val="231F20"/>
        </w:rPr>
        <w:t>оқиғалардың</w:t>
      </w:r>
      <w:r>
        <w:rPr>
          <w:color w:val="231F20"/>
          <w:spacing w:val="-3"/>
        </w:rPr>
        <w:t> </w:t>
      </w:r>
      <w:r>
        <w:rPr>
          <w:color w:val="231F20"/>
        </w:rPr>
        <w:t>себептерін,</w:t>
      </w:r>
      <w:r>
        <w:rPr>
          <w:color w:val="231F20"/>
          <w:spacing w:val="-3"/>
        </w:rPr>
        <w:t> </w:t>
      </w:r>
      <w:r>
        <w:rPr>
          <w:color w:val="231F20"/>
        </w:rPr>
        <w:t>нәтижелерін,</w:t>
      </w:r>
      <w:r>
        <w:rPr>
          <w:color w:val="231F20"/>
          <w:spacing w:val="-3"/>
        </w:rPr>
        <w:t> </w:t>
      </w:r>
      <w:r>
        <w:rPr>
          <w:color w:val="231F20"/>
        </w:rPr>
        <w:t>маңызын</w:t>
      </w:r>
      <w:r>
        <w:rPr>
          <w:color w:val="231F20"/>
          <w:spacing w:val="-3"/>
        </w:rPr>
        <w:t> </w:t>
      </w:r>
      <w:r>
        <w:rPr>
          <w:color w:val="231F20"/>
        </w:rPr>
        <w:t>тұжы- рымдау арқылы ғылымның әлем мемлекеттерінің әлеуметтік-экономикалық да- </w:t>
      </w:r>
      <w:r>
        <w:rPr>
          <w:color w:val="231F20"/>
          <w:spacing w:val="-2"/>
        </w:rPr>
        <w:t>муындағы</w:t>
      </w:r>
      <w:r>
        <w:rPr>
          <w:color w:val="231F20"/>
          <w:spacing w:val="-16"/>
        </w:rPr>
        <w:t> </w:t>
      </w:r>
      <w:r>
        <w:rPr>
          <w:color w:val="231F20"/>
          <w:spacing w:val="-2"/>
        </w:rPr>
        <w:t>рөлін</w:t>
      </w:r>
      <w:r>
        <w:rPr>
          <w:color w:val="231F20"/>
          <w:spacing w:val="-16"/>
        </w:rPr>
        <w:t> </w:t>
      </w:r>
      <w:r>
        <w:rPr>
          <w:color w:val="231F20"/>
          <w:spacing w:val="-2"/>
        </w:rPr>
        <w:t>бағалау;</w:t>
      </w:r>
      <w:r>
        <w:rPr>
          <w:color w:val="231F20"/>
          <w:spacing w:val="-16"/>
        </w:rPr>
        <w:t> </w:t>
      </w:r>
      <w:r>
        <w:rPr>
          <w:color w:val="231F20"/>
          <w:spacing w:val="-2"/>
        </w:rPr>
        <w:t>8.4.1.1</w:t>
      </w:r>
      <w:r>
        <w:rPr>
          <w:color w:val="231F20"/>
          <w:spacing w:val="-16"/>
        </w:rPr>
        <w:t> </w:t>
      </w:r>
      <w:r>
        <w:rPr>
          <w:color w:val="231F20"/>
          <w:spacing w:val="-2"/>
        </w:rPr>
        <w:t>XX</w:t>
      </w:r>
      <w:r>
        <w:rPr>
          <w:color w:val="231F20"/>
          <w:spacing w:val="-16"/>
        </w:rPr>
        <w:t> </w:t>
      </w:r>
      <w:r>
        <w:rPr>
          <w:color w:val="231F20"/>
          <w:spacing w:val="-2"/>
        </w:rPr>
        <w:t>ғасырдың</w:t>
      </w:r>
      <w:r>
        <w:rPr>
          <w:color w:val="231F20"/>
          <w:spacing w:val="-16"/>
        </w:rPr>
        <w:t> </w:t>
      </w:r>
      <w:r>
        <w:rPr>
          <w:color w:val="231F20"/>
          <w:spacing w:val="-2"/>
        </w:rPr>
        <w:t>басындағы</w:t>
      </w:r>
      <w:r>
        <w:rPr>
          <w:color w:val="231F20"/>
          <w:spacing w:val="-16"/>
        </w:rPr>
        <w:t> </w:t>
      </w:r>
      <w:r>
        <w:rPr>
          <w:color w:val="231F20"/>
          <w:spacing w:val="-2"/>
        </w:rPr>
        <w:t>техникалық</w:t>
      </w:r>
      <w:r>
        <w:rPr>
          <w:color w:val="231F20"/>
          <w:spacing w:val="-16"/>
        </w:rPr>
        <w:t> </w:t>
      </w:r>
      <w:r>
        <w:rPr>
          <w:color w:val="231F20"/>
          <w:spacing w:val="-2"/>
        </w:rPr>
        <w:t>революция </w:t>
      </w:r>
      <w:r>
        <w:rPr>
          <w:color w:val="231F20"/>
        </w:rPr>
        <w:t>жетістіктерінің (конвейер өндірісі, стандарттау) мемлекеттердің шаруашылық жүйесінің дамуына ықпалын бағалау оқу мақсаттары арқылы білім </w:t>
      </w:r>
      <w:r>
        <w:rPr>
          <w:color w:val="231F20"/>
        </w:rPr>
        <w:t>алушылар ХХ ғасырдың ғылыми жаңалықтарын тек факті ретінде емес, өркениеттік сер- пілістің нәтижесі әрі шығармашылық ізденістің жемісі ретінде бағалауға үйре- неді, жаңашыл ойлауына жол ашады.</w:t>
      </w:r>
    </w:p>
    <w:p>
      <w:pPr>
        <w:pStyle w:val="BodyText"/>
        <w:spacing w:before="8"/>
      </w:pPr>
    </w:p>
    <w:p>
      <w:pPr>
        <w:pStyle w:val="BodyText"/>
        <w:spacing w:line="252" w:lineRule="auto"/>
        <w:ind w:left="1417" w:right="1245"/>
        <w:jc w:val="both"/>
      </w:pPr>
      <w:r>
        <w:rPr>
          <w:color w:val="231F20"/>
        </w:rPr>
        <w:t>«Қазақстан тарихы» және «Дүниежүзі тарихы» пәндері бойынша оқу процесін- де білім алушылардың тарихи ойлау дағдыларын дамыту келесі тарихи </w:t>
      </w:r>
      <w:r>
        <w:rPr>
          <w:color w:val="231F20"/>
        </w:rPr>
        <w:t>кон- </w:t>
      </w:r>
      <w:r>
        <w:rPr>
          <w:color w:val="231F20"/>
          <w:spacing w:val="-2"/>
        </w:rPr>
        <w:t>цептілер</w:t>
      </w:r>
      <w:r>
        <w:rPr>
          <w:color w:val="231F20"/>
          <w:spacing w:val="-16"/>
        </w:rPr>
        <w:t> </w:t>
      </w:r>
      <w:r>
        <w:rPr>
          <w:color w:val="231F20"/>
          <w:spacing w:val="-2"/>
        </w:rPr>
        <w:t>(түсініктер)</w:t>
      </w:r>
      <w:r>
        <w:rPr>
          <w:color w:val="231F20"/>
          <w:spacing w:val="40"/>
        </w:rPr>
        <w:t> </w:t>
      </w:r>
      <w:r>
        <w:rPr>
          <w:color w:val="231F20"/>
          <w:spacing w:val="-2"/>
        </w:rPr>
        <w:t>арқылы</w:t>
      </w:r>
      <w:r>
        <w:rPr>
          <w:color w:val="231F20"/>
          <w:spacing w:val="-16"/>
        </w:rPr>
        <w:t> </w:t>
      </w:r>
      <w:r>
        <w:rPr>
          <w:color w:val="231F20"/>
          <w:spacing w:val="-2"/>
        </w:rPr>
        <w:t>жүзеге</w:t>
      </w:r>
      <w:r>
        <w:rPr>
          <w:color w:val="231F20"/>
          <w:spacing w:val="-16"/>
        </w:rPr>
        <w:t> </w:t>
      </w:r>
      <w:r>
        <w:rPr>
          <w:color w:val="231F20"/>
          <w:spacing w:val="-2"/>
        </w:rPr>
        <w:t>асырылады:</w:t>
      </w:r>
      <w:r>
        <w:rPr>
          <w:color w:val="231F20"/>
          <w:spacing w:val="-16"/>
        </w:rPr>
        <w:t> </w:t>
      </w:r>
      <w:r>
        <w:rPr>
          <w:color w:val="231F20"/>
          <w:spacing w:val="-2"/>
        </w:rPr>
        <w:t>өзгеріс</w:t>
      </w:r>
      <w:r>
        <w:rPr>
          <w:color w:val="231F20"/>
          <w:spacing w:val="-16"/>
        </w:rPr>
        <w:t> </w:t>
      </w:r>
      <w:r>
        <w:rPr>
          <w:color w:val="231F20"/>
          <w:spacing w:val="-2"/>
        </w:rPr>
        <w:t>пен</w:t>
      </w:r>
      <w:r>
        <w:rPr>
          <w:color w:val="231F20"/>
          <w:spacing w:val="-16"/>
        </w:rPr>
        <w:t> </w:t>
      </w:r>
      <w:r>
        <w:rPr>
          <w:color w:val="231F20"/>
          <w:spacing w:val="-2"/>
        </w:rPr>
        <w:t>сабақтастық;</w:t>
      </w:r>
      <w:r>
        <w:rPr>
          <w:color w:val="231F20"/>
          <w:spacing w:val="-16"/>
        </w:rPr>
        <w:t> </w:t>
      </w:r>
      <w:r>
        <w:rPr>
          <w:color w:val="231F20"/>
          <w:spacing w:val="-2"/>
        </w:rPr>
        <w:t>себеп </w:t>
      </w:r>
      <w:r>
        <w:rPr>
          <w:color w:val="231F20"/>
        </w:rPr>
        <w:t>пен</w:t>
      </w:r>
      <w:r>
        <w:rPr>
          <w:color w:val="231F20"/>
          <w:spacing w:val="-7"/>
        </w:rPr>
        <w:t> </w:t>
      </w:r>
      <w:r>
        <w:rPr>
          <w:color w:val="231F20"/>
        </w:rPr>
        <w:t>салдар;</w:t>
      </w:r>
      <w:r>
        <w:rPr>
          <w:color w:val="231F20"/>
          <w:spacing w:val="-7"/>
        </w:rPr>
        <w:t> </w:t>
      </w:r>
      <w:r>
        <w:rPr>
          <w:color w:val="231F20"/>
        </w:rPr>
        <w:t>дәлел;</w:t>
      </w:r>
      <w:r>
        <w:rPr>
          <w:color w:val="231F20"/>
          <w:spacing w:val="-7"/>
        </w:rPr>
        <w:t> </w:t>
      </w:r>
      <w:r>
        <w:rPr>
          <w:color w:val="231F20"/>
        </w:rPr>
        <w:t>ұқсастық</w:t>
      </w:r>
      <w:r>
        <w:rPr>
          <w:color w:val="231F20"/>
          <w:spacing w:val="-7"/>
        </w:rPr>
        <w:t> </w:t>
      </w:r>
      <w:r>
        <w:rPr>
          <w:color w:val="231F20"/>
        </w:rPr>
        <w:t>пен</w:t>
      </w:r>
      <w:r>
        <w:rPr>
          <w:color w:val="231F20"/>
          <w:spacing w:val="-6"/>
        </w:rPr>
        <w:t> </w:t>
      </w:r>
      <w:r>
        <w:rPr>
          <w:color w:val="231F20"/>
        </w:rPr>
        <w:t>айырмашылық;</w:t>
      </w:r>
      <w:r>
        <w:rPr>
          <w:color w:val="231F20"/>
          <w:spacing w:val="-7"/>
        </w:rPr>
        <w:t> </w:t>
      </w:r>
      <w:r>
        <w:rPr>
          <w:color w:val="231F20"/>
        </w:rPr>
        <w:t>маңыздылық;</w:t>
      </w:r>
      <w:r>
        <w:rPr>
          <w:color w:val="231F20"/>
          <w:spacing w:val="-7"/>
        </w:rPr>
        <w:t> </w:t>
      </w:r>
      <w:r>
        <w:rPr>
          <w:color w:val="231F20"/>
          <w:spacing w:val="-2"/>
        </w:rPr>
        <w:t>интерпретация.</w:t>
      </w:r>
    </w:p>
    <w:p>
      <w:pPr>
        <w:pStyle w:val="BodyText"/>
        <w:spacing w:line="252" w:lineRule="auto"/>
        <w:ind w:left="1417" w:right="1245"/>
        <w:jc w:val="both"/>
      </w:pPr>
      <w:r>
        <w:rPr>
          <w:color w:val="231F20"/>
          <w:spacing w:val="-2"/>
        </w:rPr>
        <w:t>«Адал</w:t>
      </w:r>
      <w:r>
        <w:rPr>
          <w:color w:val="231F20"/>
          <w:spacing w:val="-7"/>
        </w:rPr>
        <w:t> </w:t>
      </w:r>
      <w:r>
        <w:rPr>
          <w:color w:val="231F20"/>
          <w:spacing w:val="-2"/>
        </w:rPr>
        <w:t>азамат»</w:t>
      </w:r>
      <w:r>
        <w:rPr>
          <w:color w:val="231F20"/>
          <w:spacing w:val="-7"/>
        </w:rPr>
        <w:t> </w:t>
      </w:r>
      <w:r>
        <w:rPr>
          <w:color w:val="231F20"/>
          <w:spacing w:val="-2"/>
        </w:rPr>
        <w:t>бағдарламасының</w:t>
      </w:r>
      <w:r>
        <w:rPr>
          <w:color w:val="231F20"/>
          <w:spacing w:val="-7"/>
        </w:rPr>
        <w:t> </w:t>
      </w:r>
      <w:r>
        <w:rPr>
          <w:color w:val="231F20"/>
          <w:spacing w:val="-2"/>
        </w:rPr>
        <w:t>аталған</w:t>
      </w:r>
      <w:r>
        <w:rPr>
          <w:color w:val="231F20"/>
          <w:spacing w:val="-7"/>
        </w:rPr>
        <w:t> </w:t>
      </w:r>
      <w:r>
        <w:rPr>
          <w:color w:val="231F20"/>
          <w:spacing w:val="-2"/>
        </w:rPr>
        <w:t>түйінді</w:t>
      </w:r>
      <w:r>
        <w:rPr>
          <w:color w:val="231F20"/>
          <w:spacing w:val="-7"/>
        </w:rPr>
        <w:t> </w:t>
      </w:r>
      <w:r>
        <w:rPr>
          <w:color w:val="231F20"/>
          <w:spacing w:val="-2"/>
        </w:rPr>
        <w:t>құндылықтарын</w:t>
      </w:r>
      <w:r>
        <w:rPr>
          <w:color w:val="231F20"/>
          <w:spacing w:val="-7"/>
        </w:rPr>
        <w:t> </w:t>
      </w:r>
      <w:r>
        <w:rPr>
          <w:color w:val="231F20"/>
          <w:spacing w:val="-2"/>
        </w:rPr>
        <w:t>«Қазақстан</w:t>
      </w:r>
      <w:r>
        <w:rPr>
          <w:color w:val="231F20"/>
          <w:spacing w:val="-7"/>
        </w:rPr>
        <w:t> </w:t>
      </w:r>
      <w:r>
        <w:rPr>
          <w:color w:val="231F20"/>
          <w:spacing w:val="-2"/>
        </w:rPr>
        <w:t>та- рихы»</w:t>
      </w:r>
      <w:r>
        <w:rPr>
          <w:color w:val="231F20"/>
          <w:spacing w:val="-10"/>
        </w:rPr>
        <w:t> </w:t>
      </w:r>
      <w:r>
        <w:rPr>
          <w:color w:val="231F20"/>
          <w:spacing w:val="-2"/>
        </w:rPr>
        <w:t>және</w:t>
      </w:r>
      <w:r>
        <w:rPr>
          <w:color w:val="231F20"/>
          <w:spacing w:val="-10"/>
        </w:rPr>
        <w:t> </w:t>
      </w:r>
      <w:r>
        <w:rPr>
          <w:color w:val="231F20"/>
          <w:spacing w:val="-2"/>
        </w:rPr>
        <w:t>«Дүниежүзі</w:t>
      </w:r>
      <w:r>
        <w:rPr>
          <w:color w:val="231F20"/>
          <w:spacing w:val="-10"/>
        </w:rPr>
        <w:t> </w:t>
      </w:r>
      <w:r>
        <w:rPr>
          <w:color w:val="231F20"/>
          <w:spacing w:val="-2"/>
        </w:rPr>
        <w:t>тарихы»</w:t>
      </w:r>
      <w:r>
        <w:rPr>
          <w:color w:val="231F20"/>
          <w:spacing w:val="-10"/>
        </w:rPr>
        <w:t> </w:t>
      </w:r>
      <w:r>
        <w:rPr>
          <w:color w:val="231F20"/>
          <w:spacing w:val="-2"/>
        </w:rPr>
        <w:t>оқу</w:t>
      </w:r>
      <w:r>
        <w:rPr>
          <w:color w:val="231F20"/>
          <w:spacing w:val="-10"/>
        </w:rPr>
        <w:t> </w:t>
      </w:r>
      <w:r>
        <w:rPr>
          <w:color w:val="231F20"/>
          <w:spacing w:val="-2"/>
        </w:rPr>
        <w:t>пәндерінің</w:t>
      </w:r>
      <w:r>
        <w:rPr>
          <w:color w:val="231F20"/>
          <w:spacing w:val="-10"/>
        </w:rPr>
        <w:t> </w:t>
      </w:r>
      <w:r>
        <w:rPr>
          <w:color w:val="231F20"/>
          <w:spacing w:val="-2"/>
        </w:rPr>
        <w:t>мазмұнына</w:t>
      </w:r>
      <w:r>
        <w:rPr>
          <w:color w:val="231F20"/>
          <w:spacing w:val="-10"/>
        </w:rPr>
        <w:t> </w:t>
      </w:r>
      <w:r>
        <w:rPr>
          <w:color w:val="231F20"/>
          <w:spacing w:val="-2"/>
        </w:rPr>
        <w:t>кіріктіру</w:t>
      </w:r>
      <w:r>
        <w:rPr>
          <w:color w:val="231F20"/>
          <w:spacing w:val="-10"/>
        </w:rPr>
        <w:t> </w:t>
      </w:r>
      <w:r>
        <w:rPr>
          <w:color w:val="231F20"/>
          <w:spacing w:val="-2"/>
        </w:rPr>
        <w:t>тарихи</w:t>
      </w:r>
      <w:r>
        <w:rPr>
          <w:color w:val="231F20"/>
          <w:spacing w:val="-10"/>
        </w:rPr>
        <w:t> </w:t>
      </w:r>
      <w:r>
        <w:rPr>
          <w:color w:val="231F20"/>
          <w:spacing w:val="-2"/>
        </w:rPr>
        <w:t>кон- </w:t>
      </w:r>
      <w:r>
        <w:rPr>
          <w:color w:val="231F20"/>
        </w:rPr>
        <w:t>цептілері</w:t>
      </w:r>
      <w:r>
        <w:rPr>
          <w:color w:val="231F20"/>
          <w:spacing w:val="-11"/>
        </w:rPr>
        <w:t> </w:t>
      </w:r>
      <w:r>
        <w:rPr>
          <w:color w:val="231F20"/>
        </w:rPr>
        <w:t>арқылы</w:t>
      </w:r>
      <w:r>
        <w:rPr>
          <w:color w:val="231F20"/>
          <w:spacing w:val="-11"/>
        </w:rPr>
        <w:t> </w:t>
      </w:r>
      <w:r>
        <w:rPr>
          <w:color w:val="231F20"/>
        </w:rPr>
        <w:t>жүзеге</w:t>
      </w:r>
      <w:r>
        <w:rPr>
          <w:color w:val="231F20"/>
          <w:spacing w:val="-11"/>
        </w:rPr>
        <w:t> </w:t>
      </w:r>
      <w:r>
        <w:rPr>
          <w:color w:val="231F20"/>
        </w:rPr>
        <w:t>асырылады.</w:t>
      </w:r>
      <w:r>
        <w:rPr>
          <w:color w:val="231F20"/>
          <w:spacing w:val="-11"/>
        </w:rPr>
        <w:t> </w:t>
      </w:r>
      <w:r>
        <w:rPr>
          <w:color w:val="231F20"/>
        </w:rPr>
        <w:t>Бұл</w:t>
      </w:r>
      <w:r>
        <w:rPr>
          <w:color w:val="231F20"/>
          <w:spacing w:val="-11"/>
        </w:rPr>
        <w:t> </w:t>
      </w:r>
      <w:r>
        <w:rPr>
          <w:color w:val="231F20"/>
        </w:rPr>
        <w:t>өз</w:t>
      </w:r>
      <w:r>
        <w:rPr>
          <w:color w:val="231F20"/>
          <w:spacing w:val="-11"/>
        </w:rPr>
        <w:t> </w:t>
      </w:r>
      <w:r>
        <w:rPr>
          <w:color w:val="231F20"/>
        </w:rPr>
        <w:t>кезегінде</w:t>
      </w:r>
      <w:r>
        <w:rPr>
          <w:color w:val="231F20"/>
          <w:spacing w:val="40"/>
        </w:rPr>
        <w:t> </w:t>
      </w:r>
      <w:r>
        <w:rPr>
          <w:color w:val="231F20"/>
        </w:rPr>
        <w:t>білім</w:t>
      </w:r>
      <w:r>
        <w:rPr>
          <w:color w:val="231F20"/>
          <w:spacing w:val="-11"/>
        </w:rPr>
        <w:t> </w:t>
      </w:r>
      <w:r>
        <w:rPr>
          <w:color w:val="231F20"/>
        </w:rPr>
        <w:t>алушылардың</w:t>
      </w:r>
      <w:r>
        <w:rPr>
          <w:color w:val="231F20"/>
          <w:spacing w:val="-11"/>
        </w:rPr>
        <w:t> </w:t>
      </w:r>
      <w:r>
        <w:rPr>
          <w:color w:val="231F20"/>
        </w:rPr>
        <w:t>бой- ында</w:t>
      </w:r>
      <w:r>
        <w:rPr>
          <w:color w:val="231F20"/>
          <w:spacing w:val="-20"/>
        </w:rPr>
        <w:t> </w:t>
      </w:r>
      <w:r>
        <w:rPr>
          <w:color w:val="231F20"/>
        </w:rPr>
        <w:t>ұлттық</w:t>
      </w:r>
      <w:r>
        <w:rPr>
          <w:color w:val="231F20"/>
          <w:spacing w:val="-19"/>
        </w:rPr>
        <w:t> </w:t>
      </w:r>
      <w:r>
        <w:rPr>
          <w:color w:val="231F20"/>
        </w:rPr>
        <w:t>мүддені</w:t>
      </w:r>
      <w:r>
        <w:rPr>
          <w:color w:val="231F20"/>
          <w:spacing w:val="-19"/>
        </w:rPr>
        <w:t> </w:t>
      </w:r>
      <w:r>
        <w:rPr>
          <w:color w:val="231F20"/>
        </w:rPr>
        <w:t>ілгерілету,</w:t>
      </w:r>
      <w:r>
        <w:rPr>
          <w:color w:val="231F20"/>
          <w:spacing w:val="-20"/>
        </w:rPr>
        <w:t> </w:t>
      </w:r>
      <w:r>
        <w:rPr>
          <w:color w:val="231F20"/>
        </w:rPr>
        <w:t>қоғамға</w:t>
      </w:r>
      <w:r>
        <w:rPr>
          <w:color w:val="231F20"/>
          <w:spacing w:val="-19"/>
        </w:rPr>
        <w:t> </w:t>
      </w:r>
      <w:r>
        <w:rPr>
          <w:color w:val="231F20"/>
        </w:rPr>
        <w:t>адал</w:t>
      </w:r>
      <w:r>
        <w:rPr>
          <w:color w:val="231F20"/>
          <w:spacing w:val="-20"/>
        </w:rPr>
        <w:t> </w:t>
      </w:r>
      <w:r>
        <w:rPr>
          <w:color w:val="231F20"/>
        </w:rPr>
        <w:t>қызмет</w:t>
      </w:r>
      <w:r>
        <w:rPr>
          <w:color w:val="231F20"/>
          <w:spacing w:val="-19"/>
        </w:rPr>
        <w:t> </w:t>
      </w:r>
      <w:r>
        <w:rPr>
          <w:color w:val="231F20"/>
        </w:rPr>
        <w:t>етуге</w:t>
      </w:r>
      <w:r>
        <w:rPr>
          <w:color w:val="231F20"/>
          <w:spacing w:val="-19"/>
        </w:rPr>
        <w:t> </w:t>
      </w:r>
      <w:r>
        <w:rPr>
          <w:color w:val="231F20"/>
        </w:rPr>
        <w:t>дайын</w:t>
      </w:r>
      <w:r>
        <w:rPr>
          <w:color w:val="231F20"/>
          <w:spacing w:val="-20"/>
        </w:rPr>
        <w:t> </w:t>
      </w:r>
      <w:r>
        <w:rPr>
          <w:color w:val="231F20"/>
        </w:rPr>
        <w:t>болу,</w:t>
      </w:r>
      <w:r>
        <w:rPr>
          <w:color w:val="231F20"/>
          <w:spacing w:val="-19"/>
        </w:rPr>
        <w:t> </w:t>
      </w:r>
      <w:r>
        <w:rPr>
          <w:color w:val="231F20"/>
        </w:rPr>
        <w:t>адалдық </w:t>
      </w:r>
      <w:r>
        <w:rPr>
          <w:color w:val="231F20"/>
          <w:spacing w:val="-2"/>
        </w:rPr>
        <w:t>және</w:t>
      </w:r>
      <w:r>
        <w:rPr>
          <w:color w:val="231F20"/>
          <w:spacing w:val="-12"/>
        </w:rPr>
        <w:t> </w:t>
      </w:r>
      <w:r>
        <w:rPr>
          <w:color w:val="231F20"/>
          <w:spacing w:val="-2"/>
        </w:rPr>
        <w:t>заңның</w:t>
      </w:r>
      <w:r>
        <w:rPr>
          <w:color w:val="231F20"/>
          <w:spacing w:val="-12"/>
        </w:rPr>
        <w:t> </w:t>
      </w:r>
      <w:r>
        <w:rPr>
          <w:color w:val="231F20"/>
          <w:spacing w:val="-2"/>
        </w:rPr>
        <w:t>үстемдігін</w:t>
      </w:r>
      <w:r>
        <w:rPr>
          <w:color w:val="231F20"/>
          <w:spacing w:val="-12"/>
        </w:rPr>
        <w:t> </w:t>
      </w:r>
      <w:r>
        <w:rPr>
          <w:color w:val="231F20"/>
          <w:spacing w:val="-2"/>
        </w:rPr>
        <w:t>сақтау,</w:t>
      </w:r>
      <w:r>
        <w:rPr>
          <w:color w:val="231F20"/>
          <w:spacing w:val="-12"/>
        </w:rPr>
        <w:t> </w:t>
      </w:r>
      <w:r>
        <w:rPr>
          <w:color w:val="231F20"/>
          <w:spacing w:val="-2"/>
        </w:rPr>
        <w:t>қоғам</w:t>
      </w:r>
      <w:r>
        <w:rPr>
          <w:color w:val="231F20"/>
          <w:spacing w:val="-12"/>
        </w:rPr>
        <w:t> </w:t>
      </w:r>
      <w:r>
        <w:rPr>
          <w:color w:val="231F20"/>
          <w:spacing w:val="-2"/>
        </w:rPr>
        <w:t>талаптарын</w:t>
      </w:r>
      <w:r>
        <w:rPr>
          <w:color w:val="231F20"/>
          <w:spacing w:val="-12"/>
        </w:rPr>
        <w:t> </w:t>
      </w:r>
      <w:r>
        <w:rPr>
          <w:color w:val="231F20"/>
          <w:spacing w:val="-2"/>
        </w:rPr>
        <w:t>құрметтеу,</w:t>
      </w:r>
      <w:r>
        <w:rPr>
          <w:color w:val="231F20"/>
          <w:spacing w:val="-12"/>
        </w:rPr>
        <w:t> </w:t>
      </w:r>
      <w:r>
        <w:rPr>
          <w:color w:val="231F20"/>
          <w:spacing w:val="-2"/>
        </w:rPr>
        <w:t>жоғары</w:t>
      </w:r>
      <w:r>
        <w:rPr>
          <w:color w:val="231F20"/>
          <w:spacing w:val="-12"/>
        </w:rPr>
        <w:t> </w:t>
      </w:r>
      <w:r>
        <w:rPr>
          <w:color w:val="231F20"/>
          <w:spacing w:val="-2"/>
        </w:rPr>
        <w:t>нәтижелер- </w:t>
      </w:r>
      <w:r>
        <w:rPr>
          <w:color w:val="231F20"/>
        </w:rPr>
        <w:t>ге қол жеткізуге ұмтылу мен тарихи-әлеуметтік құбылыстарды сын тұрғысынан бағалау,</w:t>
      </w:r>
      <w:r>
        <w:rPr>
          <w:color w:val="231F20"/>
          <w:spacing w:val="-9"/>
        </w:rPr>
        <w:t> </w:t>
      </w:r>
      <w:r>
        <w:rPr>
          <w:color w:val="231F20"/>
        </w:rPr>
        <w:t>шешім</w:t>
      </w:r>
      <w:r>
        <w:rPr>
          <w:color w:val="231F20"/>
          <w:spacing w:val="-9"/>
        </w:rPr>
        <w:t> </w:t>
      </w:r>
      <w:r>
        <w:rPr>
          <w:color w:val="231F20"/>
        </w:rPr>
        <w:t>қабылдау,</w:t>
      </w:r>
      <w:r>
        <w:rPr>
          <w:color w:val="231F20"/>
          <w:spacing w:val="-9"/>
        </w:rPr>
        <w:t> </w:t>
      </w:r>
      <w:r>
        <w:rPr>
          <w:color w:val="231F20"/>
        </w:rPr>
        <w:t>өз</w:t>
      </w:r>
      <w:r>
        <w:rPr>
          <w:color w:val="231F20"/>
          <w:spacing w:val="-9"/>
        </w:rPr>
        <w:t> </w:t>
      </w:r>
      <w:r>
        <w:rPr>
          <w:color w:val="231F20"/>
        </w:rPr>
        <w:t>көзқарасын</w:t>
      </w:r>
      <w:r>
        <w:rPr>
          <w:color w:val="231F20"/>
          <w:spacing w:val="-9"/>
        </w:rPr>
        <w:t> </w:t>
      </w:r>
      <w:r>
        <w:rPr>
          <w:color w:val="231F20"/>
        </w:rPr>
        <w:t>дәлелдеу</w:t>
      </w:r>
      <w:r>
        <w:rPr>
          <w:color w:val="231F20"/>
          <w:spacing w:val="40"/>
        </w:rPr>
        <w:t> </w:t>
      </w:r>
      <w:r>
        <w:rPr>
          <w:color w:val="231F20"/>
        </w:rPr>
        <w:t>сияқты</w:t>
      </w:r>
      <w:r>
        <w:rPr>
          <w:color w:val="231F20"/>
          <w:spacing w:val="-9"/>
        </w:rPr>
        <w:t> </w:t>
      </w:r>
      <w:r>
        <w:rPr>
          <w:color w:val="231F20"/>
        </w:rPr>
        <w:t>құзыреттіліктері</w:t>
      </w:r>
      <w:r>
        <w:rPr>
          <w:color w:val="231F20"/>
          <w:spacing w:val="-9"/>
        </w:rPr>
        <w:t> </w:t>
      </w:r>
      <w:r>
        <w:rPr>
          <w:color w:val="231F20"/>
        </w:rPr>
        <w:t>қа- лыптастырып, дамытуға мүмкіндік береді.</w:t>
      </w:r>
    </w:p>
    <w:p>
      <w:pPr>
        <w:pStyle w:val="BodyText"/>
        <w:spacing w:before="7"/>
      </w:pPr>
    </w:p>
    <w:p>
      <w:pPr>
        <w:pStyle w:val="BodyText"/>
        <w:spacing w:line="252" w:lineRule="auto"/>
        <w:ind w:left="1417" w:right="1245"/>
        <w:jc w:val="both"/>
      </w:pPr>
      <w:r>
        <w:rPr>
          <w:color w:val="231F20"/>
        </w:rPr>
        <w:t>«Құқық</w:t>
      </w:r>
      <w:r>
        <w:rPr>
          <w:color w:val="231F20"/>
          <w:spacing w:val="-20"/>
        </w:rPr>
        <w:t> </w:t>
      </w:r>
      <w:r>
        <w:rPr>
          <w:color w:val="231F20"/>
        </w:rPr>
        <w:t>негіздері»</w:t>
      </w:r>
      <w:r>
        <w:rPr>
          <w:color w:val="231F20"/>
          <w:spacing w:val="-19"/>
        </w:rPr>
        <w:t> </w:t>
      </w:r>
      <w:r>
        <w:rPr>
          <w:color w:val="231F20"/>
        </w:rPr>
        <w:t>оқу</w:t>
      </w:r>
      <w:r>
        <w:rPr>
          <w:color w:val="231F20"/>
          <w:spacing w:val="-19"/>
        </w:rPr>
        <w:t> </w:t>
      </w:r>
      <w:r>
        <w:rPr>
          <w:color w:val="231F20"/>
        </w:rPr>
        <w:t>пәні</w:t>
      </w:r>
      <w:r>
        <w:rPr>
          <w:color w:val="231F20"/>
          <w:spacing w:val="-20"/>
        </w:rPr>
        <w:t> </w:t>
      </w:r>
      <w:r>
        <w:rPr>
          <w:color w:val="231F20"/>
        </w:rPr>
        <w:t>білім</w:t>
      </w:r>
      <w:r>
        <w:rPr>
          <w:color w:val="231F20"/>
          <w:spacing w:val="-19"/>
        </w:rPr>
        <w:t> </w:t>
      </w:r>
      <w:r>
        <w:rPr>
          <w:color w:val="231F20"/>
        </w:rPr>
        <w:t>алушылардың</w:t>
      </w:r>
      <w:r>
        <w:rPr>
          <w:color w:val="231F20"/>
          <w:spacing w:val="-20"/>
        </w:rPr>
        <w:t> </w:t>
      </w:r>
      <w:r>
        <w:rPr>
          <w:color w:val="231F20"/>
        </w:rPr>
        <w:t>құқықтық</w:t>
      </w:r>
      <w:r>
        <w:rPr>
          <w:color w:val="231F20"/>
          <w:spacing w:val="-19"/>
        </w:rPr>
        <w:t> </w:t>
      </w:r>
      <w:r>
        <w:rPr>
          <w:color w:val="231F20"/>
        </w:rPr>
        <w:t>санасын,</w:t>
      </w:r>
      <w:r>
        <w:rPr>
          <w:color w:val="231F20"/>
          <w:spacing w:val="-19"/>
        </w:rPr>
        <w:t> </w:t>
      </w:r>
      <w:r>
        <w:rPr>
          <w:color w:val="231F20"/>
        </w:rPr>
        <w:t>құқықтық</w:t>
      </w:r>
      <w:r>
        <w:rPr>
          <w:color w:val="231F20"/>
          <w:spacing w:val="-20"/>
        </w:rPr>
        <w:t> </w:t>
      </w:r>
      <w:r>
        <w:rPr>
          <w:color w:val="231F20"/>
        </w:rPr>
        <w:t>мә- дениеті мен құқықтық сауаттылығын қалыптастыруда маңызды рөл атқарады. Оқу</w:t>
      </w:r>
      <w:r>
        <w:rPr>
          <w:color w:val="231F20"/>
          <w:spacing w:val="-7"/>
        </w:rPr>
        <w:t> </w:t>
      </w:r>
      <w:r>
        <w:rPr>
          <w:color w:val="231F20"/>
        </w:rPr>
        <w:t>пәнінің</w:t>
      </w:r>
      <w:r>
        <w:rPr>
          <w:color w:val="231F20"/>
          <w:spacing w:val="-7"/>
        </w:rPr>
        <w:t> </w:t>
      </w:r>
      <w:r>
        <w:rPr>
          <w:color w:val="231F20"/>
        </w:rPr>
        <w:t>мазмұны</w:t>
      </w:r>
      <w:r>
        <w:rPr>
          <w:color w:val="231F20"/>
          <w:spacing w:val="-7"/>
        </w:rPr>
        <w:t> </w:t>
      </w:r>
      <w:r>
        <w:rPr>
          <w:color w:val="231F20"/>
        </w:rPr>
        <w:t>білім</w:t>
      </w:r>
      <w:r>
        <w:rPr>
          <w:color w:val="231F20"/>
          <w:spacing w:val="-7"/>
        </w:rPr>
        <w:t> </w:t>
      </w:r>
      <w:r>
        <w:rPr>
          <w:color w:val="231F20"/>
        </w:rPr>
        <w:t>алушылардың</w:t>
      </w:r>
      <w:r>
        <w:rPr>
          <w:color w:val="231F20"/>
          <w:spacing w:val="-7"/>
        </w:rPr>
        <w:t> </w:t>
      </w:r>
      <w:r>
        <w:rPr>
          <w:color w:val="231F20"/>
        </w:rPr>
        <w:t>күнделікті</w:t>
      </w:r>
      <w:r>
        <w:rPr>
          <w:color w:val="231F20"/>
          <w:spacing w:val="-7"/>
        </w:rPr>
        <w:t> </w:t>
      </w:r>
      <w:r>
        <w:rPr>
          <w:color w:val="231F20"/>
        </w:rPr>
        <w:t>өмірде</w:t>
      </w:r>
      <w:r>
        <w:rPr>
          <w:color w:val="231F20"/>
          <w:spacing w:val="-7"/>
        </w:rPr>
        <w:t> </w:t>
      </w:r>
      <w:r>
        <w:rPr>
          <w:color w:val="231F20"/>
        </w:rPr>
        <w:t>кездесетін</w:t>
      </w:r>
      <w:r>
        <w:rPr>
          <w:color w:val="231F20"/>
          <w:spacing w:val="-7"/>
        </w:rPr>
        <w:t> </w:t>
      </w:r>
      <w:r>
        <w:rPr>
          <w:color w:val="231F20"/>
        </w:rPr>
        <w:t>құқықтық жағдаяттарды талдау және нормативтік құқықтық актілер арқылы дәлелдеу, құқық</w:t>
      </w:r>
      <w:r>
        <w:rPr>
          <w:color w:val="231F20"/>
          <w:spacing w:val="-13"/>
        </w:rPr>
        <w:t> </w:t>
      </w:r>
      <w:r>
        <w:rPr>
          <w:color w:val="231F20"/>
        </w:rPr>
        <w:t>нормаларын</w:t>
      </w:r>
      <w:r>
        <w:rPr>
          <w:color w:val="231F20"/>
          <w:spacing w:val="-13"/>
        </w:rPr>
        <w:t> </w:t>
      </w:r>
      <w:r>
        <w:rPr>
          <w:color w:val="231F20"/>
        </w:rPr>
        <w:t>қолдану,</w:t>
      </w:r>
      <w:r>
        <w:rPr>
          <w:color w:val="231F20"/>
          <w:spacing w:val="-13"/>
        </w:rPr>
        <w:t> </w:t>
      </w:r>
      <w:r>
        <w:rPr>
          <w:color w:val="231F20"/>
        </w:rPr>
        <w:t>құқықтық</w:t>
      </w:r>
      <w:r>
        <w:rPr>
          <w:color w:val="231F20"/>
          <w:spacing w:val="-13"/>
        </w:rPr>
        <w:t> </w:t>
      </w:r>
      <w:r>
        <w:rPr>
          <w:color w:val="231F20"/>
        </w:rPr>
        <w:t>жүйенің</w:t>
      </w:r>
      <w:r>
        <w:rPr>
          <w:color w:val="231F20"/>
          <w:spacing w:val="-13"/>
        </w:rPr>
        <w:t> </w:t>
      </w:r>
      <w:r>
        <w:rPr>
          <w:color w:val="231F20"/>
        </w:rPr>
        <w:t>жұмыс</w:t>
      </w:r>
      <w:r>
        <w:rPr>
          <w:color w:val="231F20"/>
          <w:spacing w:val="-13"/>
        </w:rPr>
        <w:t> </w:t>
      </w:r>
      <w:r>
        <w:rPr>
          <w:color w:val="231F20"/>
        </w:rPr>
        <w:t>істеу</w:t>
      </w:r>
      <w:r>
        <w:rPr>
          <w:color w:val="231F20"/>
          <w:spacing w:val="-13"/>
        </w:rPr>
        <w:t> </w:t>
      </w:r>
      <w:r>
        <w:rPr>
          <w:color w:val="231F20"/>
        </w:rPr>
        <w:t>тетіктерін</w:t>
      </w:r>
      <w:r>
        <w:rPr>
          <w:color w:val="231F20"/>
          <w:spacing w:val="-13"/>
        </w:rPr>
        <w:t> </w:t>
      </w:r>
      <w:r>
        <w:rPr>
          <w:color w:val="231F20"/>
        </w:rPr>
        <w:t>түсіну</w:t>
      </w:r>
      <w:r>
        <w:rPr>
          <w:color w:val="231F20"/>
          <w:spacing w:val="-13"/>
        </w:rPr>
        <w:t> </w:t>
      </w:r>
      <w:r>
        <w:rPr>
          <w:color w:val="231F20"/>
        </w:rPr>
        <w:t>қа- білеттерін</w:t>
      </w:r>
      <w:r>
        <w:rPr>
          <w:color w:val="231F20"/>
          <w:spacing w:val="-19"/>
        </w:rPr>
        <w:t> </w:t>
      </w:r>
      <w:r>
        <w:rPr>
          <w:color w:val="231F20"/>
        </w:rPr>
        <w:t>дамытуға</w:t>
      </w:r>
      <w:r>
        <w:rPr>
          <w:color w:val="231F20"/>
          <w:spacing w:val="-19"/>
        </w:rPr>
        <w:t> </w:t>
      </w:r>
      <w:r>
        <w:rPr>
          <w:color w:val="231F20"/>
        </w:rPr>
        <w:t>бағытталған.</w:t>
      </w:r>
      <w:r>
        <w:rPr>
          <w:color w:val="231F20"/>
          <w:spacing w:val="-19"/>
        </w:rPr>
        <w:t> </w:t>
      </w:r>
      <w:r>
        <w:rPr>
          <w:color w:val="231F20"/>
        </w:rPr>
        <w:t>Сондықтан</w:t>
      </w:r>
      <w:r>
        <w:rPr>
          <w:color w:val="231F20"/>
          <w:spacing w:val="-19"/>
        </w:rPr>
        <w:t> </w:t>
      </w:r>
      <w:r>
        <w:rPr>
          <w:color w:val="231F20"/>
        </w:rPr>
        <w:t>оқу</w:t>
      </w:r>
      <w:r>
        <w:rPr>
          <w:color w:val="231F20"/>
          <w:spacing w:val="-19"/>
        </w:rPr>
        <w:t> </w:t>
      </w:r>
      <w:r>
        <w:rPr>
          <w:color w:val="231F20"/>
        </w:rPr>
        <w:t>процесінде</w:t>
      </w:r>
      <w:r>
        <w:rPr>
          <w:color w:val="231F20"/>
          <w:spacing w:val="-19"/>
        </w:rPr>
        <w:t> </w:t>
      </w:r>
      <w:r>
        <w:rPr>
          <w:color w:val="231F20"/>
        </w:rPr>
        <w:t>білім</w:t>
      </w:r>
      <w:r>
        <w:rPr>
          <w:color w:val="231F20"/>
          <w:spacing w:val="-19"/>
        </w:rPr>
        <w:t> </w:t>
      </w:r>
      <w:r>
        <w:rPr>
          <w:color w:val="231F20"/>
        </w:rPr>
        <w:t>алушылардың тұлғалық</w:t>
      </w:r>
      <w:r>
        <w:rPr>
          <w:color w:val="231F20"/>
          <w:spacing w:val="-7"/>
        </w:rPr>
        <w:t> </w:t>
      </w:r>
      <w:r>
        <w:rPr>
          <w:color w:val="231F20"/>
        </w:rPr>
        <w:t>және</w:t>
      </w:r>
      <w:r>
        <w:rPr>
          <w:color w:val="231F20"/>
          <w:spacing w:val="-7"/>
        </w:rPr>
        <w:t> </w:t>
      </w:r>
      <w:r>
        <w:rPr>
          <w:color w:val="231F20"/>
        </w:rPr>
        <w:t>азаматтық</w:t>
      </w:r>
      <w:r>
        <w:rPr>
          <w:color w:val="231F20"/>
          <w:spacing w:val="-7"/>
        </w:rPr>
        <w:t> </w:t>
      </w:r>
      <w:r>
        <w:rPr>
          <w:color w:val="231F20"/>
        </w:rPr>
        <w:t>құндылық</w:t>
      </w:r>
      <w:r>
        <w:rPr>
          <w:color w:val="231F20"/>
          <w:spacing w:val="-7"/>
        </w:rPr>
        <w:t> </w:t>
      </w:r>
      <w:r>
        <w:rPr>
          <w:color w:val="231F20"/>
        </w:rPr>
        <w:t>ретінде</w:t>
      </w:r>
      <w:r>
        <w:rPr>
          <w:color w:val="231F20"/>
          <w:spacing w:val="-7"/>
        </w:rPr>
        <w:t> </w:t>
      </w:r>
      <w:r>
        <w:rPr>
          <w:color w:val="231F20"/>
        </w:rPr>
        <w:t>заң</w:t>
      </w:r>
      <w:r>
        <w:rPr>
          <w:color w:val="231F20"/>
          <w:spacing w:val="-7"/>
        </w:rPr>
        <w:t> </w:t>
      </w:r>
      <w:r>
        <w:rPr>
          <w:color w:val="231F20"/>
        </w:rPr>
        <w:t>нормаларын</w:t>
      </w:r>
      <w:r>
        <w:rPr>
          <w:color w:val="231F20"/>
          <w:spacing w:val="-7"/>
        </w:rPr>
        <w:t> </w:t>
      </w:r>
      <w:r>
        <w:rPr>
          <w:color w:val="231F20"/>
        </w:rPr>
        <w:t>сақтаудың</w:t>
      </w:r>
      <w:r>
        <w:rPr>
          <w:color w:val="231F20"/>
          <w:spacing w:val="-7"/>
        </w:rPr>
        <w:t> </w:t>
      </w:r>
      <w:r>
        <w:rPr>
          <w:color w:val="231F20"/>
        </w:rPr>
        <w:t>маңыз- дылығын түсінуіне назар аудару қажет.</w:t>
      </w:r>
    </w:p>
    <w:p>
      <w:pPr>
        <w:pStyle w:val="BodyText"/>
        <w:spacing w:before="10"/>
      </w:pPr>
    </w:p>
    <w:p>
      <w:pPr>
        <w:pStyle w:val="BodyText"/>
        <w:ind w:left="1417"/>
        <w:jc w:val="both"/>
      </w:pPr>
      <w:r>
        <w:rPr>
          <w:color w:val="231F20"/>
        </w:rPr>
        <w:t>Оқу процесін келесі тәсілдер негізінде ұйымдастыру </w:t>
      </w:r>
      <w:r>
        <w:rPr>
          <w:color w:val="231F20"/>
          <w:spacing w:val="-2"/>
        </w:rPr>
        <w:t>ұсынылады:</w:t>
      </w:r>
    </w:p>
    <w:p>
      <w:pPr>
        <w:pStyle w:val="ListParagraph"/>
        <w:numPr>
          <w:ilvl w:val="0"/>
          <w:numId w:val="36"/>
        </w:numPr>
        <w:tabs>
          <w:tab w:pos="1777" w:val="left" w:leader="none"/>
        </w:tabs>
        <w:spacing w:line="252" w:lineRule="auto" w:before="126" w:after="0"/>
        <w:ind w:left="1777" w:right="1245" w:hanging="360"/>
        <w:jc w:val="both"/>
        <w:rPr>
          <w:sz w:val="22"/>
        </w:rPr>
      </w:pPr>
      <w:r>
        <w:rPr>
          <w:color w:val="231F20"/>
          <w:sz w:val="22"/>
        </w:rPr>
        <w:t>әділдік, жауапкершілік, заң және тәртіп, жеке тұлғаның құқықтары мен бо- стандықтарына</w:t>
      </w:r>
      <w:r>
        <w:rPr>
          <w:color w:val="231F20"/>
          <w:spacing w:val="-14"/>
          <w:sz w:val="22"/>
        </w:rPr>
        <w:t> </w:t>
      </w:r>
      <w:r>
        <w:rPr>
          <w:color w:val="231F20"/>
          <w:sz w:val="22"/>
        </w:rPr>
        <w:t>құрмет</w:t>
      </w:r>
      <w:r>
        <w:rPr>
          <w:color w:val="231F20"/>
          <w:spacing w:val="-14"/>
          <w:sz w:val="22"/>
        </w:rPr>
        <w:t> </w:t>
      </w:r>
      <w:r>
        <w:rPr>
          <w:color w:val="231F20"/>
          <w:sz w:val="22"/>
        </w:rPr>
        <w:t>құндылықтарын</w:t>
      </w:r>
      <w:r>
        <w:rPr>
          <w:color w:val="231F20"/>
          <w:spacing w:val="-14"/>
          <w:sz w:val="22"/>
        </w:rPr>
        <w:t> </w:t>
      </w:r>
      <w:r>
        <w:rPr>
          <w:color w:val="231F20"/>
          <w:sz w:val="22"/>
        </w:rPr>
        <w:t>оқу</w:t>
      </w:r>
      <w:r>
        <w:rPr>
          <w:color w:val="231F20"/>
          <w:spacing w:val="-14"/>
          <w:sz w:val="22"/>
        </w:rPr>
        <w:t> </w:t>
      </w:r>
      <w:r>
        <w:rPr>
          <w:color w:val="231F20"/>
          <w:sz w:val="22"/>
        </w:rPr>
        <w:t>пәнінің</w:t>
      </w:r>
      <w:r>
        <w:rPr>
          <w:color w:val="231F20"/>
          <w:spacing w:val="-14"/>
          <w:sz w:val="22"/>
        </w:rPr>
        <w:t> </w:t>
      </w:r>
      <w:r>
        <w:rPr>
          <w:color w:val="231F20"/>
          <w:sz w:val="22"/>
        </w:rPr>
        <w:t>әрбір</w:t>
      </w:r>
      <w:r>
        <w:rPr>
          <w:color w:val="231F20"/>
          <w:spacing w:val="-14"/>
          <w:sz w:val="22"/>
        </w:rPr>
        <w:t> </w:t>
      </w:r>
      <w:r>
        <w:rPr>
          <w:color w:val="231F20"/>
          <w:sz w:val="22"/>
        </w:rPr>
        <w:t>тақырыптық</w:t>
      </w:r>
      <w:r>
        <w:rPr>
          <w:color w:val="231F20"/>
          <w:spacing w:val="-14"/>
          <w:sz w:val="22"/>
        </w:rPr>
        <w:t> </w:t>
      </w:r>
      <w:r>
        <w:rPr>
          <w:color w:val="231F20"/>
          <w:sz w:val="22"/>
        </w:rPr>
        <w:t>бөлімі- не жүйелі түрде кіріктіру;</w:t>
      </w:r>
    </w:p>
    <w:p>
      <w:pPr>
        <w:pStyle w:val="ListParagraph"/>
        <w:numPr>
          <w:ilvl w:val="0"/>
          <w:numId w:val="36"/>
        </w:numPr>
        <w:tabs>
          <w:tab w:pos="1777" w:val="left" w:leader="none"/>
        </w:tabs>
        <w:spacing w:line="252" w:lineRule="auto" w:before="168" w:after="0"/>
        <w:ind w:left="1777" w:right="1245" w:hanging="360"/>
        <w:jc w:val="both"/>
        <w:rPr>
          <w:sz w:val="22"/>
        </w:rPr>
      </w:pPr>
      <w:r>
        <w:rPr>
          <w:color w:val="231F20"/>
          <w:sz w:val="22"/>
        </w:rPr>
        <w:t>өмірлік жағдаяттарды шешуде белсенді оқыту әдістерін, кейстерді, рөлдік және іскерлік ойындарды қолдану;</w:t>
      </w:r>
    </w:p>
    <w:p>
      <w:pPr>
        <w:pStyle w:val="ListParagraph"/>
        <w:numPr>
          <w:ilvl w:val="0"/>
          <w:numId w:val="36"/>
        </w:numPr>
        <w:tabs>
          <w:tab w:pos="1777" w:val="left" w:leader="none"/>
        </w:tabs>
        <w:spacing w:line="252" w:lineRule="auto" w:before="169" w:after="0"/>
        <w:ind w:left="1777" w:right="1245" w:hanging="360"/>
        <w:jc w:val="both"/>
        <w:rPr>
          <w:sz w:val="22"/>
        </w:rPr>
      </w:pPr>
      <w:r>
        <w:rPr>
          <w:color w:val="231F20"/>
          <w:spacing w:val="-2"/>
          <w:sz w:val="22"/>
        </w:rPr>
        <w:t>құқықтық</w:t>
      </w:r>
      <w:r>
        <w:rPr>
          <w:color w:val="231F20"/>
          <w:spacing w:val="-18"/>
          <w:sz w:val="22"/>
        </w:rPr>
        <w:t> </w:t>
      </w:r>
      <w:r>
        <w:rPr>
          <w:color w:val="231F20"/>
          <w:spacing w:val="-2"/>
          <w:sz w:val="22"/>
        </w:rPr>
        <w:t>құжаттарды,</w:t>
      </w:r>
      <w:r>
        <w:rPr>
          <w:color w:val="231F20"/>
          <w:spacing w:val="-17"/>
          <w:sz w:val="22"/>
        </w:rPr>
        <w:t> </w:t>
      </w:r>
      <w:r>
        <w:rPr>
          <w:color w:val="231F20"/>
          <w:spacing w:val="-2"/>
          <w:sz w:val="22"/>
        </w:rPr>
        <w:t>Конституция</w:t>
      </w:r>
      <w:r>
        <w:rPr>
          <w:color w:val="231F20"/>
          <w:spacing w:val="-17"/>
          <w:sz w:val="22"/>
        </w:rPr>
        <w:t> </w:t>
      </w:r>
      <w:r>
        <w:rPr>
          <w:color w:val="231F20"/>
          <w:spacing w:val="-2"/>
          <w:sz w:val="22"/>
        </w:rPr>
        <w:t>нормаларын,</w:t>
      </w:r>
      <w:r>
        <w:rPr>
          <w:color w:val="231F20"/>
          <w:spacing w:val="-18"/>
          <w:sz w:val="22"/>
        </w:rPr>
        <w:t> </w:t>
      </w:r>
      <w:r>
        <w:rPr>
          <w:color w:val="231F20"/>
          <w:spacing w:val="-2"/>
          <w:sz w:val="22"/>
        </w:rPr>
        <w:t>нақты</w:t>
      </w:r>
      <w:r>
        <w:rPr>
          <w:color w:val="231F20"/>
          <w:spacing w:val="-17"/>
          <w:sz w:val="22"/>
        </w:rPr>
        <w:t> </w:t>
      </w:r>
      <w:r>
        <w:rPr>
          <w:color w:val="231F20"/>
          <w:spacing w:val="-2"/>
          <w:sz w:val="22"/>
        </w:rPr>
        <w:t>құқықтық</w:t>
      </w:r>
      <w:r>
        <w:rPr>
          <w:color w:val="231F20"/>
          <w:spacing w:val="-18"/>
          <w:sz w:val="22"/>
        </w:rPr>
        <w:t> </w:t>
      </w:r>
      <w:r>
        <w:rPr>
          <w:color w:val="231F20"/>
          <w:spacing w:val="-2"/>
          <w:sz w:val="22"/>
        </w:rPr>
        <w:t>жағдайлар- </w:t>
      </w:r>
      <w:r>
        <w:rPr>
          <w:color w:val="231F20"/>
          <w:sz w:val="22"/>
        </w:rPr>
        <w:t>ды</w:t>
      </w:r>
      <w:r>
        <w:rPr>
          <w:color w:val="231F20"/>
          <w:spacing w:val="-7"/>
          <w:sz w:val="22"/>
        </w:rPr>
        <w:t> </w:t>
      </w:r>
      <w:r>
        <w:rPr>
          <w:color w:val="231F20"/>
          <w:sz w:val="22"/>
        </w:rPr>
        <w:t>талдауға</w:t>
      </w:r>
      <w:r>
        <w:rPr>
          <w:color w:val="231F20"/>
          <w:spacing w:val="-7"/>
          <w:sz w:val="22"/>
        </w:rPr>
        <w:t> </w:t>
      </w:r>
      <w:r>
        <w:rPr>
          <w:color w:val="231F20"/>
          <w:sz w:val="22"/>
        </w:rPr>
        <w:t>арналған</w:t>
      </w:r>
      <w:r>
        <w:rPr>
          <w:color w:val="231F20"/>
          <w:spacing w:val="-7"/>
          <w:sz w:val="22"/>
        </w:rPr>
        <w:t> </w:t>
      </w:r>
      <w:r>
        <w:rPr>
          <w:color w:val="231F20"/>
          <w:sz w:val="22"/>
        </w:rPr>
        <w:t>тапсырмалар</w:t>
      </w:r>
      <w:r>
        <w:rPr>
          <w:color w:val="231F20"/>
          <w:spacing w:val="-7"/>
          <w:sz w:val="22"/>
        </w:rPr>
        <w:t> </w:t>
      </w:r>
      <w:r>
        <w:rPr>
          <w:color w:val="231F20"/>
          <w:sz w:val="22"/>
        </w:rPr>
        <w:t>негізінде</w:t>
      </w:r>
      <w:r>
        <w:rPr>
          <w:color w:val="231F20"/>
          <w:spacing w:val="-7"/>
          <w:sz w:val="22"/>
        </w:rPr>
        <w:t> </w:t>
      </w:r>
      <w:r>
        <w:rPr>
          <w:color w:val="231F20"/>
          <w:sz w:val="22"/>
        </w:rPr>
        <w:t>білім</w:t>
      </w:r>
      <w:r>
        <w:rPr>
          <w:color w:val="231F20"/>
          <w:spacing w:val="-7"/>
          <w:sz w:val="22"/>
        </w:rPr>
        <w:t> </w:t>
      </w:r>
      <w:r>
        <w:rPr>
          <w:color w:val="231F20"/>
          <w:sz w:val="22"/>
        </w:rPr>
        <w:t>алушылардың</w:t>
      </w:r>
      <w:r>
        <w:rPr>
          <w:color w:val="231F20"/>
          <w:spacing w:val="-7"/>
          <w:sz w:val="22"/>
        </w:rPr>
        <w:t> </w:t>
      </w:r>
      <w:r>
        <w:rPr>
          <w:color w:val="231F20"/>
          <w:sz w:val="22"/>
        </w:rPr>
        <w:t>сыни</w:t>
      </w:r>
      <w:r>
        <w:rPr>
          <w:color w:val="231F20"/>
          <w:spacing w:val="-7"/>
          <w:sz w:val="22"/>
        </w:rPr>
        <w:t> </w:t>
      </w:r>
      <w:r>
        <w:rPr>
          <w:color w:val="231F20"/>
          <w:sz w:val="22"/>
        </w:rPr>
        <w:t>ойла- уын</w:t>
      </w:r>
      <w:r>
        <w:rPr>
          <w:color w:val="231F20"/>
          <w:spacing w:val="-3"/>
          <w:sz w:val="22"/>
        </w:rPr>
        <w:t> </w:t>
      </w:r>
      <w:r>
        <w:rPr>
          <w:color w:val="231F20"/>
          <w:sz w:val="22"/>
        </w:rPr>
        <w:t>дамыту;</w:t>
      </w:r>
    </w:p>
    <w:p>
      <w:pPr>
        <w:pStyle w:val="ListParagraph"/>
        <w:numPr>
          <w:ilvl w:val="0"/>
          <w:numId w:val="36"/>
        </w:numPr>
        <w:tabs>
          <w:tab w:pos="1777" w:val="left" w:leader="none"/>
        </w:tabs>
        <w:spacing w:line="252" w:lineRule="auto" w:before="168" w:after="0"/>
        <w:ind w:left="1777" w:right="1245" w:hanging="360"/>
        <w:jc w:val="both"/>
        <w:rPr>
          <w:sz w:val="22"/>
        </w:rPr>
      </w:pPr>
      <w:r>
        <w:rPr>
          <w:color w:val="231F20"/>
          <w:sz w:val="22"/>
        </w:rPr>
        <w:t>білім алушылардың құқықтық білімнің күнделікті өмірдегі маңызын түсінуге көмектесетін</w:t>
      </w:r>
      <w:r>
        <w:rPr>
          <w:color w:val="231F20"/>
          <w:spacing w:val="30"/>
          <w:sz w:val="22"/>
        </w:rPr>
        <w:t> </w:t>
      </w:r>
      <w:r>
        <w:rPr>
          <w:color w:val="231F20"/>
          <w:sz w:val="22"/>
        </w:rPr>
        <w:t>өмірмен</w:t>
      </w:r>
      <w:r>
        <w:rPr>
          <w:color w:val="231F20"/>
          <w:spacing w:val="30"/>
          <w:sz w:val="22"/>
        </w:rPr>
        <w:t> </w:t>
      </w:r>
      <w:r>
        <w:rPr>
          <w:color w:val="231F20"/>
          <w:sz w:val="22"/>
        </w:rPr>
        <w:t>байланысты</w:t>
      </w:r>
      <w:r>
        <w:rPr>
          <w:color w:val="231F20"/>
          <w:spacing w:val="30"/>
          <w:sz w:val="22"/>
        </w:rPr>
        <w:t> </w:t>
      </w:r>
      <w:r>
        <w:rPr>
          <w:color w:val="231F20"/>
          <w:sz w:val="22"/>
        </w:rPr>
        <w:t>әлеуметтік</w:t>
      </w:r>
      <w:r>
        <w:rPr>
          <w:color w:val="231F20"/>
          <w:spacing w:val="30"/>
          <w:sz w:val="22"/>
        </w:rPr>
        <w:t> </w:t>
      </w:r>
      <w:r>
        <w:rPr>
          <w:color w:val="231F20"/>
          <w:sz w:val="22"/>
        </w:rPr>
        <w:t>тәжірибеден</w:t>
      </w:r>
      <w:r>
        <w:rPr>
          <w:color w:val="231F20"/>
          <w:spacing w:val="30"/>
          <w:sz w:val="22"/>
        </w:rPr>
        <w:t> </w:t>
      </w:r>
      <w:r>
        <w:rPr>
          <w:color w:val="231F20"/>
          <w:sz w:val="22"/>
        </w:rPr>
        <w:t>алынған</w:t>
      </w:r>
      <w:r>
        <w:rPr>
          <w:color w:val="231F20"/>
          <w:spacing w:val="30"/>
          <w:sz w:val="22"/>
        </w:rPr>
        <w:t> </w:t>
      </w:r>
      <w:r>
        <w:rPr>
          <w:color w:val="231F20"/>
          <w:sz w:val="22"/>
        </w:rPr>
        <w:t>мысал-</w:t>
      </w:r>
    </w:p>
    <w:p>
      <w:pPr>
        <w:pStyle w:val="ListParagraph"/>
        <w:spacing w:after="0" w:line="252" w:lineRule="auto"/>
        <w:jc w:val="both"/>
        <w:rPr>
          <w:sz w:val="22"/>
        </w:rPr>
        <w:sectPr>
          <w:pgSz w:w="11910" w:h="16840"/>
          <w:pgMar w:header="0" w:footer="908" w:top="680" w:bottom="1100" w:left="0" w:right="0"/>
        </w:sectPr>
      </w:pPr>
    </w:p>
    <w:p>
      <w:pPr>
        <w:pStyle w:val="Heading2"/>
        <w:ind w:left="1401"/>
      </w:pPr>
      <w:r>
        <w:rPr/>
        <mc:AlternateContent>
          <mc:Choice Requires="wps">
            <w:drawing>
              <wp:anchor distT="0" distB="0" distL="0" distR="0" allowOverlap="1" layoutInCell="1" locked="0" behindDoc="0" simplePos="0" relativeHeight="15806976">
                <wp:simplePos x="0" y="0"/>
                <wp:positionH relativeFrom="page">
                  <wp:posOffset>0</wp:posOffset>
                </wp:positionH>
                <wp:positionV relativeFrom="paragraph">
                  <wp:posOffset>-2108</wp:posOffset>
                </wp:positionV>
                <wp:extent cx="798830" cy="454659"/>
                <wp:effectExtent l="0" t="0" r="0" b="0"/>
                <wp:wrapNone/>
                <wp:docPr id="195" name="Graphic 195"/>
                <wp:cNvGraphicFramePr>
                  <a:graphicFrameLocks/>
                </wp:cNvGraphicFramePr>
                <a:graphic>
                  <a:graphicData uri="http://schemas.microsoft.com/office/word/2010/wordprocessingShape">
                    <wps:wsp>
                      <wps:cNvPr id="195" name="Graphic 195"/>
                      <wps:cNvSpPr/>
                      <wps:spPr>
                        <a:xfrm>
                          <a:off x="0" y="0"/>
                          <a:ext cx="798830" cy="454659"/>
                        </a:xfrm>
                        <a:custGeom>
                          <a:avLst/>
                          <a:gdLst/>
                          <a:ahLst/>
                          <a:cxnLst/>
                          <a:rect l="l" t="t" r="r" b="b"/>
                          <a:pathLst>
                            <a:path w="798830" h="454659">
                              <a:moveTo>
                                <a:pt x="0" y="454278"/>
                              </a:moveTo>
                              <a:lnTo>
                                <a:pt x="798347" y="454278"/>
                              </a:lnTo>
                              <a:lnTo>
                                <a:pt x="798347" y="0"/>
                              </a:lnTo>
                              <a:lnTo>
                                <a:pt x="0" y="0"/>
                              </a:lnTo>
                              <a:lnTo>
                                <a:pt x="0" y="454278"/>
                              </a:lnTo>
                              <a:close/>
                            </a:path>
                          </a:pathLst>
                        </a:custGeom>
                        <a:solidFill>
                          <a:srgbClr val="776CB1"/>
                        </a:solidFill>
                      </wps:spPr>
                      <wps:bodyPr wrap="square" lIns="0" tIns="0" rIns="0" bIns="0" rtlCol="0">
                        <a:prstTxWarp prst="textNoShape">
                          <a:avLst/>
                        </a:prstTxWarp>
                        <a:noAutofit/>
                      </wps:bodyPr>
                    </wps:wsp>
                  </a:graphicData>
                </a:graphic>
              </wp:anchor>
            </w:drawing>
          </mc:Choice>
          <mc:Fallback>
            <w:pict>
              <v:rect style="position:absolute;margin-left:0pt;margin-top:-.166pt;width:62.862pt;height:35.770pt;mso-position-horizontal-relative:page;mso-position-vertical-relative:paragraph;z-index:15806976" id="docshape181" filled="true" fillcolor="#776cb1" stroked="false">
                <v:fill type="solid"/>
                <w10:wrap type="none"/>
              </v:rect>
            </w:pict>
          </mc:Fallback>
        </mc:AlternateContent>
      </w:r>
      <w:r>
        <w:rPr/>
        <mc:AlternateContent>
          <mc:Choice Requires="wps">
            <w:drawing>
              <wp:anchor distT="0" distB="0" distL="0" distR="0" allowOverlap="1" layoutInCell="1" locked="0" behindDoc="0" simplePos="0" relativeHeight="15807488">
                <wp:simplePos x="0" y="0"/>
                <wp:positionH relativeFrom="page">
                  <wp:posOffset>1091641</wp:posOffset>
                </wp:positionH>
                <wp:positionV relativeFrom="paragraph">
                  <wp:posOffset>-2108</wp:posOffset>
                </wp:positionV>
                <wp:extent cx="6468745" cy="454659"/>
                <wp:effectExtent l="0" t="0" r="0" b="0"/>
                <wp:wrapNone/>
                <wp:docPr id="196" name="Textbox 196"/>
                <wp:cNvGraphicFramePr>
                  <a:graphicFrameLocks/>
                </wp:cNvGraphicFramePr>
                <a:graphic>
                  <a:graphicData uri="http://schemas.microsoft.com/office/word/2010/wordprocessingShape">
                    <wps:wsp>
                      <wps:cNvPr id="196" name="Textbox 196"/>
                      <wps:cNvSpPr txBox="1"/>
                      <wps:spPr>
                        <a:xfrm>
                          <a:off x="0" y="0"/>
                          <a:ext cx="6468745" cy="454659"/>
                        </a:xfrm>
                        <a:prstGeom prst="rect">
                          <a:avLst/>
                        </a:prstGeom>
                        <a:solidFill>
                          <a:srgbClr val="776CB1"/>
                        </a:solidFill>
                      </wps:spPr>
                      <wps:txbx>
                        <w:txbxContent>
                          <w:p>
                            <w:pPr>
                              <w:pStyle w:val="BodyText"/>
                              <w:spacing w:before="69"/>
                              <w:ind w:left="372" w:right="6233"/>
                              <w:rPr>
                                <w:rFonts w:ascii="Tahoma" w:hAnsi="Tahoma"/>
                                <w:color w:val="000000"/>
                              </w:rPr>
                            </w:pPr>
                            <w:r>
                              <w:rPr>
                                <w:rFonts w:ascii="Tahoma" w:hAnsi="Tahoma"/>
                                <w:color w:val="FFFFFF"/>
                                <w:w w:val="70"/>
                              </w:rPr>
                              <w:t>Қазақстан Республикасы Оқу-ағарту министрлігі </w:t>
                            </w:r>
                            <w:r>
                              <w:rPr>
                                <w:rFonts w:ascii="Tahoma" w:hAnsi="Tahoma"/>
                                <w:color w:val="FFFFFF"/>
                                <w:w w:val="65"/>
                              </w:rPr>
                              <w:t>Ы. Алтынсарин атындағы Ұлттық білім </w:t>
                            </w:r>
                            <w:r>
                              <w:rPr>
                                <w:rFonts w:ascii="Tahoma" w:hAnsi="Tahoma"/>
                                <w:color w:val="FFFFFF"/>
                                <w:w w:val="65"/>
                              </w:rPr>
                              <w:t>академиясы</w:t>
                            </w:r>
                          </w:p>
                        </w:txbxContent>
                      </wps:txbx>
                      <wps:bodyPr wrap="square" lIns="0" tIns="0" rIns="0" bIns="0" rtlCol="0">
                        <a:noAutofit/>
                      </wps:bodyPr>
                    </wps:wsp>
                  </a:graphicData>
                </a:graphic>
              </wp:anchor>
            </w:drawing>
          </mc:Choice>
          <mc:Fallback>
            <w:pict>
              <v:shape style="position:absolute;margin-left:85.956001pt;margin-top:-.166pt;width:509.35pt;height:35.8pt;mso-position-horizontal-relative:page;mso-position-vertical-relative:paragraph;z-index:15807488" type="#_x0000_t202" id="docshape182" filled="true" fillcolor="#776cb1" stroked="false">
                <v:textbox inset="0,0,0,0">
                  <w:txbxContent>
                    <w:p>
                      <w:pPr>
                        <w:pStyle w:val="BodyText"/>
                        <w:spacing w:before="69"/>
                        <w:ind w:left="372" w:right="6233"/>
                        <w:rPr>
                          <w:rFonts w:ascii="Tahoma" w:hAnsi="Tahoma"/>
                          <w:color w:val="000000"/>
                        </w:rPr>
                      </w:pPr>
                      <w:r>
                        <w:rPr>
                          <w:rFonts w:ascii="Tahoma" w:hAnsi="Tahoma"/>
                          <w:color w:val="FFFFFF"/>
                          <w:w w:val="70"/>
                        </w:rPr>
                        <w:t>Қазақстан Республикасы Оқу-ағарту министрлігі </w:t>
                      </w:r>
                      <w:r>
                        <w:rPr>
                          <w:rFonts w:ascii="Tahoma" w:hAnsi="Tahoma"/>
                          <w:color w:val="FFFFFF"/>
                          <w:w w:val="65"/>
                        </w:rPr>
                        <w:t>Ы. Алтынсарин атындағы Ұлттық білім </w:t>
                      </w:r>
                      <w:r>
                        <w:rPr>
                          <w:rFonts w:ascii="Tahoma" w:hAnsi="Tahoma"/>
                          <w:color w:val="FFFFFF"/>
                          <w:w w:val="65"/>
                        </w:rPr>
                        <w:t>академиясы</w:t>
                      </w:r>
                    </w:p>
                  </w:txbxContent>
                </v:textbox>
                <v:fill type="solid"/>
                <w10:wrap type="none"/>
              </v:shape>
            </w:pict>
          </mc:Fallback>
        </mc:AlternateContent>
      </w:r>
      <w:r>
        <w:rPr>
          <w:color w:val="231F20"/>
          <w:spacing w:val="-5"/>
          <w:w w:val="75"/>
        </w:rPr>
        <w:t>70</w:t>
      </w:r>
    </w:p>
    <w:p>
      <w:pPr>
        <w:pStyle w:val="BodyText"/>
        <w:rPr>
          <w:rFonts w:ascii="Tahoma"/>
        </w:rPr>
      </w:pPr>
    </w:p>
    <w:p>
      <w:pPr>
        <w:pStyle w:val="BodyText"/>
        <w:rPr>
          <w:rFonts w:ascii="Tahoma"/>
        </w:rPr>
      </w:pPr>
    </w:p>
    <w:p>
      <w:pPr>
        <w:pStyle w:val="BodyText"/>
        <w:spacing w:before="108"/>
        <w:rPr>
          <w:rFonts w:ascii="Tahoma"/>
        </w:rPr>
      </w:pPr>
    </w:p>
    <w:p>
      <w:pPr>
        <w:pStyle w:val="BodyText"/>
        <w:ind w:right="371"/>
        <w:jc w:val="center"/>
      </w:pPr>
      <w:r>
        <w:rPr>
          <w:color w:val="231F20"/>
        </w:rPr>
        <w:t>дарға,</w:t>
      </w:r>
      <w:r>
        <w:rPr>
          <w:color w:val="231F20"/>
          <w:spacing w:val="-15"/>
        </w:rPr>
        <w:t> </w:t>
      </w:r>
      <w:r>
        <w:rPr>
          <w:color w:val="231F20"/>
        </w:rPr>
        <w:t>өзекті</w:t>
      </w:r>
      <w:r>
        <w:rPr>
          <w:color w:val="231F20"/>
          <w:spacing w:val="-15"/>
        </w:rPr>
        <w:t> </w:t>
      </w:r>
      <w:r>
        <w:rPr>
          <w:color w:val="231F20"/>
        </w:rPr>
        <w:t>құқықтық</w:t>
      </w:r>
      <w:r>
        <w:rPr>
          <w:color w:val="231F20"/>
          <w:spacing w:val="-15"/>
        </w:rPr>
        <w:t> </w:t>
      </w:r>
      <w:r>
        <w:rPr>
          <w:color w:val="231F20"/>
        </w:rPr>
        <w:t>мәселелер</w:t>
      </w:r>
      <w:r>
        <w:rPr>
          <w:color w:val="231F20"/>
          <w:spacing w:val="-15"/>
        </w:rPr>
        <w:t> </w:t>
      </w:r>
      <w:r>
        <w:rPr>
          <w:color w:val="231F20"/>
        </w:rPr>
        <w:t>мен</w:t>
      </w:r>
      <w:r>
        <w:rPr>
          <w:color w:val="231F20"/>
          <w:spacing w:val="-15"/>
        </w:rPr>
        <w:t> </w:t>
      </w:r>
      <w:r>
        <w:rPr>
          <w:color w:val="231F20"/>
        </w:rPr>
        <w:t>нақты</w:t>
      </w:r>
      <w:r>
        <w:rPr>
          <w:color w:val="231F20"/>
          <w:spacing w:val="-15"/>
        </w:rPr>
        <w:t> </w:t>
      </w:r>
      <w:r>
        <w:rPr>
          <w:color w:val="231F20"/>
        </w:rPr>
        <w:t>жағдайларға</w:t>
      </w:r>
      <w:r>
        <w:rPr>
          <w:color w:val="231F20"/>
          <w:spacing w:val="-14"/>
        </w:rPr>
        <w:t> </w:t>
      </w:r>
      <w:r>
        <w:rPr>
          <w:color w:val="231F20"/>
        </w:rPr>
        <w:t>назар</w:t>
      </w:r>
      <w:r>
        <w:rPr>
          <w:color w:val="231F20"/>
          <w:spacing w:val="-15"/>
        </w:rPr>
        <w:t> </w:t>
      </w:r>
      <w:r>
        <w:rPr>
          <w:color w:val="231F20"/>
          <w:spacing w:val="-2"/>
        </w:rPr>
        <w:t>аудару.</w:t>
      </w:r>
    </w:p>
    <w:p>
      <w:pPr>
        <w:pStyle w:val="BodyText"/>
        <w:spacing w:before="29"/>
      </w:pPr>
    </w:p>
    <w:p>
      <w:pPr>
        <w:pStyle w:val="BodyText"/>
        <w:spacing w:line="252" w:lineRule="auto"/>
        <w:ind w:left="1247" w:right="1415"/>
        <w:jc w:val="both"/>
      </w:pPr>
      <w:r>
        <w:rPr>
          <w:color w:val="231F20"/>
        </w:rPr>
        <w:t>«Құқық негіздері» пәнін оқыту білім алушылардың белсенді азаматтық </w:t>
      </w:r>
      <w:r>
        <w:rPr>
          <w:color w:val="231F20"/>
        </w:rPr>
        <w:t>ұстаны- мын қалыптастыруға, өз құқықтарын заңды тәсілдермен қорғауға және қоғам өміріне қатысуға дайындығын дамытуға бағытталуы тиіс.</w:t>
      </w:r>
    </w:p>
    <w:p>
      <w:pPr>
        <w:pStyle w:val="BodyText"/>
        <w:spacing w:before="13"/>
      </w:pPr>
    </w:p>
    <w:p>
      <w:pPr>
        <w:pStyle w:val="BodyText"/>
        <w:spacing w:line="252" w:lineRule="auto" w:before="1"/>
        <w:ind w:left="1247" w:right="1415"/>
        <w:jc w:val="both"/>
      </w:pPr>
      <w:r>
        <w:rPr>
          <w:color w:val="231F20"/>
        </w:rPr>
        <w:t>«Құқық</w:t>
      </w:r>
      <w:r>
        <w:rPr>
          <w:color w:val="231F20"/>
          <w:spacing w:val="-5"/>
        </w:rPr>
        <w:t> </w:t>
      </w:r>
      <w:r>
        <w:rPr>
          <w:color w:val="231F20"/>
        </w:rPr>
        <w:t>негіздері»</w:t>
      </w:r>
      <w:r>
        <w:rPr>
          <w:color w:val="231F20"/>
          <w:spacing w:val="-5"/>
        </w:rPr>
        <w:t> </w:t>
      </w:r>
      <w:r>
        <w:rPr>
          <w:color w:val="231F20"/>
        </w:rPr>
        <w:t>пәнінің</w:t>
      </w:r>
      <w:r>
        <w:rPr>
          <w:color w:val="231F20"/>
          <w:spacing w:val="-5"/>
        </w:rPr>
        <w:t> </w:t>
      </w:r>
      <w:r>
        <w:rPr>
          <w:color w:val="231F20"/>
        </w:rPr>
        <w:t>мазмұны</w:t>
      </w:r>
      <w:r>
        <w:rPr>
          <w:color w:val="231F20"/>
          <w:spacing w:val="-5"/>
        </w:rPr>
        <w:t> </w:t>
      </w:r>
      <w:r>
        <w:rPr>
          <w:color w:val="231F20"/>
        </w:rPr>
        <w:t>мен</w:t>
      </w:r>
      <w:r>
        <w:rPr>
          <w:color w:val="231F20"/>
          <w:spacing w:val="-5"/>
        </w:rPr>
        <w:t> </w:t>
      </w:r>
      <w:r>
        <w:rPr>
          <w:color w:val="231F20"/>
        </w:rPr>
        <w:t>оқыту</w:t>
      </w:r>
      <w:r>
        <w:rPr>
          <w:color w:val="231F20"/>
          <w:spacing w:val="-5"/>
        </w:rPr>
        <w:t> </w:t>
      </w:r>
      <w:r>
        <w:rPr>
          <w:color w:val="231F20"/>
        </w:rPr>
        <w:t>әдістерін</w:t>
      </w:r>
      <w:r>
        <w:rPr>
          <w:color w:val="231F20"/>
          <w:spacing w:val="-5"/>
        </w:rPr>
        <w:t> </w:t>
      </w:r>
      <w:r>
        <w:rPr>
          <w:color w:val="231F20"/>
        </w:rPr>
        <w:t>құқықтық</w:t>
      </w:r>
      <w:r>
        <w:rPr>
          <w:color w:val="231F20"/>
          <w:spacing w:val="-5"/>
        </w:rPr>
        <w:t> </w:t>
      </w:r>
      <w:r>
        <w:rPr>
          <w:color w:val="231F20"/>
        </w:rPr>
        <w:t>мемлекет</w:t>
      </w:r>
      <w:r>
        <w:rPr>
          <w:color w:val="231F20"/>
          <w:spacing w:val="-5"/>
        </w:rPr>
        <w:t> </w:t>
      </w:r>
      <w:r>
        <w:rPr>
          <w:color w:val="231F20"/>
        </w:rPr>
        <w:t>пен азаматтық қоғамның мәнін бейнелейтін заңға, мемлекеттік құрылым негіздері- не</w:t>
      </w:r>
      <w:r>
        <w:rPr>
          <w:color w:val="231F20"/>
          <w:spacing w:val="-4"/>
        </w:rPr>
        <w:t> </w:t>
      </w:r>
      <w:r>
        <w:rPr>
          <w:color w:val="231F20"/>
        </w:rPr>
        <w:t>және</w:t>
      </w:r>
      <w:r>
        <w:rPr>
          <w:color w:val="231F20"/>
          <w:spacing w:val="-4"/>
        </w:rPr>
        <w:t> </w:t>
      </w:r>
      <w:r>
        <w:rPr>
          <w:color w:val="231F20"/>
        </w:rPr>
        <w:t>негізгі</w:t>
      </w:r>
      <w:r>
        <w:rPr>
          <w:color w:val="231F20"/>
          <w:spacing w:val="-4"/>
        </w:rPr>
        <w:t> </w:t>
      </w:r>
      <w:r>
        <w:rPr>
          <w:color w:val="231F20"/>
        </w:rPr>
        <w:t>құндылықтарға</w:t>
      </w:r>
      <w:r>
        <w:rPr>
          <w:color w:val="231F20"/>
          <w:spacing w:val="-4"/>
        </w:rPr>
        <w:t> </w:t>
      </w:r>
      <w:r>
        <w:rPr>
          <w:color w:val="231F20"/>
        </w:rPr>
        <w:t>құрметпен</w:t>
      </w:r>
      <w:r>
        <w:rPr>
          <w:color w:val="231F20"/>
          <w:spacing w:val="-4"/>
        </w:rPr>
        <w:t> </w:t>
      </w:r>
      <w:r>
        <w:rPr>
          <w:color w:val="231F20"/>
        </w:rPr>
        <w:t>қараудың</w:t>
      </w:r>
      <w:r>
        <w:rPr>
          <w:color w:val="231F20"/>
          <w:spacing w:val="-4"/>
        </w:rPr>
        <w:t> </w:t>
      </w:r>
      <w:r>
        <w:rPr>
          <w:color w:val="231F20"/>
        </w:rPr>
        <w:t>тиімді</w:t>
      </w:r>
      <w:r>
        <w:rPr>
          <w:color w:val="231F20"/>
          <w:spacing w:val="-4"/>
        </w:rPr>
        <w:t> </w:t>
      </w:r>
      <w:r>
        <w:rPr>
          <w:color w:val="231F20"/>
        </w:rPr>
        <w:t>құралы</w:t>
      </w:r>
      <w:r>
        <w:rPr>
          <w:color w:val="231F20"/>
          <w:spacing w:val="-4"/>
        </w:rPr>
        <w:t> </w:t>
      </w:r>
      <w:r>
        <w:rPr>
          <w:color w:val="231F20"/>
        </w:rPr>
        <w:t>ретінде</w:t>
      </w:r>
      <w:r>
        <w:rPr>
          <w:color w:val="231F20"/>
          <w:spacing w:val="-4"/>
        </w:rPr>
        <w:t> </w:t>
      </w:r>
      <w:r>
        <w:rPr>
          <w:color w:val="231F20"/>
        </w:rPr>
        <w:t>жүй- елі түрде ұйымдастыру ұсынылады.</w:t>
      </w:r>
    </w:p>
    <w:p>
      <w:pPr>
        <w:pStyle w:val="BodyText"/>
        <w:spacing w:before="13"/>
      </w:pPr>
    </w:p>
    <w:p>
      <w:pPr>
        <w:pStyle w:val="BodyText"/>
        <w:spacing w:line="252" w:lineRule="auto"/>
        <w:ind w:left="1247" w:right="1415"/>
        <w:jc w:val="both"/>
      </w:pPr>
      <w:r>
        <w:rPr>
          <w:color w:val="231F20"/>
        </w:rPr>
        <w:t>Сондықтан</w:t>
      </w:r>
      <w:r>
        <w:rPr>
          <w:color w:val="231F20"/>
          <w:spacing w:val="-13"/>
        </w:rPr>
        <w:t> </w:t>
      </w:r>
      <w:r>
        <w:rPr>
          <w:color w:val="231F20"/>
        </w:rPr>
        <w:t>«Құқық</w:t>
      </w:r>
      <w:r>
        <w:rPr>
          <w:color w:val="231F20"/>
          <w:spacing w:val="-13"/>
        </w:rPr>
        <w:t> </w:t>
      </w:r>
      <w:r>
        <w:rPr>
          <w:color w:val="231F20"/>
        </w:rPr>
        <w:t>негіздері»</w:t>
      </w:r>
      <w:r>
        <w:rPr>
          <w:color w:val="231F20"/>
          <w:spacing w:val="-13"/>
        </w:rPr>
        <w:t> </w:t>
      </w:r>
      <w:r>
        <w:rPr>
          <w:color w:val="231F20"/>
        </w:rPr>
        <w:t>пәні</w:t>
      </w:r>
      <w:r>
        <w:rPr>
          <w:color w:val="231F20"/>
          <w:spacing w:val="-13"/>
        </w:rPr>
        <w:t> </w:t>
      </w:r>
      <w:r>
        <w:rPr>
          <w:color w:val="231F20"/>
        </w:rPr>
        <w:t>бойынша</w:t>
      </w:r>
      <w:r>
        <w:rPr>
          <w:color w:val="231F20"/>
          <w:spacing w:val="-13"/>
        </w:rPr>
        <w:t> </w:t>
      </w:r>
      <w:r>
        <w:rPr>
          <w:color w:val="231F20"/>
        </w:rPr>
        <w:t>оқу</w:t>
      </w:r>
      <w:r>
        <w:rPr>
          <w:color w:val="231F20"/>
          <w:spacing w:val="-13"/>
        </w:rPr>
        <w:t> </w:t>
      </w:r>
      <w:r>
        <w:rPr>
          <w:color w:val="231F20"/>
        </w:rPr>
        <w:t>процесін</w:t>
      </w:r>
      <w:r>
        <w:rPr>
          <w:color w:val="231F20"/>
          <w:spacing w:val="-13"/>
        </w:rPr>
        <w:t> </w:t>
      </w:r>
      <w:r>
        <w:rPr>
          <w:color w:val="231F20"/>
        </w:rPr>
        <w:t>ұйымдастыруда</w:t>
      </w:r>
      <w:r>
        <w:rPr>
          <w:color w:val="231F20"/>
          <w:spacing w:val="-13"/>
        </w:rPr>
        <w:t> </w:t>
      </w:r>
      <w:r>
        <w:rPr>
          <w:color w:val="231F20"/>
        </w:rPr>
        <w:t>«Адал азамат» бағдарламасының базалық құндылықтарын пән мазмұнына кіріктіру құқықтық</w:t>
      </w:r>
      <w:r>
        <w:rPr>
          <w:color w:val="231F20"/>
          <w:spacing w:val="-10"/>
        </w:rPr>
        <w:t> </w:t>
      </w:r>
      <w:r>
        <w:rPr>
          <w:color w:val="231F20"/>
        </w:rPr>
        <w:t>сана,</w:t>
      </w:r>
      <w:r>
        <w:rPr>
          <w:color w:val="231F20"/>
          <w:spacing w:val="-10"/>
        </w:rPr>
        <w:t> </w:t>
      </w:r>
      <w:r>
        <w:rPr>
          <w:color w:val="231F20"/>
        </w:rPr>
        <w:t>азаматтық</w:t>
      </w:r>
      <w:r>
        <w:rPr>
          <w:color w:val="231F20"/>
          <w:spacing w:val="-10"/>
        </w:rPr>
        <w:t> </w:t>
      </w:r>
      <w:r>
        <w:rPr>
          <w:color w:val="231F20"/>
        </w:rPr>
        <w:t>белсенділік,</w:t>
      </w:r>
      <w:r>
        <w:rPr>
          <w:color w:val="231F20"/>
          <w:spacing w:val="-10"/>
        </w:rPr>
        <w:t> </w:t>
      </w:r>
      <w:r>
        <w:rPr>
          <w:color w:val="231F20"/>
        </w:rPr>
        <w:t>адам</w:t>
      </w:r>
      <w:r>
        <w:rPr>
          <w:color w:val="231F20"/>
          <w:spacing w:val="-10"/>
        </w:rPr>
        <w:t> </w:t>
      </w:r>
      <w:r>
        <w:rPr>
          <w:color w:val="231F20"/>
        </w:rPr>
        <w:t>мен</w:t>
      </w:r>
      <w:r>
        <w:rPr>
          <w:color w:val="231F20"/>
          <w:spacing w:val="-10"/>
        </w:rPr>
        <w:t> </w:t>
      </w:r>
      <w:r>
        <w:rPr>
          <w:color w:val="231F20"/>
        </w:rPr>
        <w:t>азаматтың</w:t>
      </w:r>
      <w:r>
        <w:rPr>
          <w:color w:val="231F20"/>
          <w:spacing w:val="-10"/>
        </w:rPr>
        <w:t> </w:t>
      </w:r>
      <w:r>
        <w:rPr>
          <w:color w:val="231F20"/>
        </w:rPr>
        <w:t>құқықтары</w:t>
      </w:r>
      <w:r>
        <w:rPr>
          <w:color w:val="231F20"/>
          <w:spacing w:val="-10"/>
        </w:rPr>
        <w:t> </w:t>
      </w:r>
      <w:r>
        <w:rPr>
          <w:color w:val="231F20"/>
        </w:rPr>
        <w:t>мен</w:t>
      </w:r>
      <w:r>
        <w:rPr>
          <w:color w:val="231F20"/>
          <w:spacing w:val="-10"/>
        </w:rPr>
        <w:t> </w:t>
      </w:r>
      <w:r>
        <w:rPr>
          <w:color w:val="231F20"/>
        </w:rPr>
        <w:t>мін- деттеріне құрметпен қарауды қалыптастыруға бағытталған әдіс-тәсілдерді қол- дану арқылы жүзеге асырылуы қажет.</w:t>
      </w:r>
    </w:p>
    <w:p>
      <w:pPr>
        <w:pStyle w:val="BodyText"/>
        <w:spacing w:before="12"/>
      </w:pPr>
    </w:p>
    <w:p>
      <w:pPr>
        <w:pStyle w:val="BodyText"/>
        <w:spacing w:line="252" w:lineRule="auto"/>
        <w:ind w:left="1247" w:right="1415"/>
        <w:jc w:val="both"/>
      </w:pPr>
      <w:r>
        <w:rPr>
          <w:b/>
          <w:i/>
          <w:color w:val="231F20"/>
          <w:w w:val="90"/>
        </w:rPr>
        <w:t>Тәуелсіздік және отаншылдық. </w:t>
      </w:r>
      <w:r>
        <w:rPr>
          <w:color w:val="231F20"/>
          <w:w w:val="90"/>
        </w:rPr>
        <w:t>Оқу процесінде «9.2.1.1 – конституциялық құрылыс </w:t>
      </w:r>
      <w:r>
        <w:rPr>
          <w:color w:val="231F20"/>
        </w:rPr>
        <w:t>негіздерін түсіндіру» оқу мақсатын іске асыру барысында Қазақстан Республи- касы тәуелсіздігін алудағы негізгі кезеңдермен байланысты тарихи мысалдар- ды келтіру ұсынылады. Бұл білім алушылардың конституциялық құрылымды жаңғырту</w:t>
      </w:r>
      <w:r>
        <w:rPr>
          <w:color w:val="231F20"/>
          <w:spacing w:val="-7"/>
        </w:rPr>
        <w:t> </w:t>
      </w:r>
      <w:r>
        <w:rPr>
          <w:color w:val="231F20"/>
        </w:rPr>
        <w:t>процесіндегі</w:t>
      </w:r>
      <w:r>
        <w:rPr>
          <w:color w:val="231F20"/>
          <w:spacing w:val="-7"/>
        </w:rPr>
        <w:t> </w:t>
      </w:r>
      <w:r>
        <w:rPr>
          <w:color w:val="231F20"/>
        </w:rPr>
        <w:t>оң</w:t>
      </w:r>
      <w:r>
        <w:rPr>
          <w:color w:val="231F20"/>
          <w:spacing w:val="-7"/>
        </w:rPr>
        <w:t> </w:t>
      </w:r>
      <w:r>
        <w:rPr>
          <w:color w:val="231F20"/>
        </w:rPr>
        <w:t>өзгерістерді</w:t>
      </w:r>
      <w:r>
        <w:rPr>
          <w:color w:val="231F20"/>
          <w:spacing w:val="-7"/>
        </w:rPr>
        <w:t> </w:t>
      </w:r>
      <w:r>
        <w:rPr>
          <w:color w:val="231F20"/>
        </w:rPr>
        <w:t>түсінуіне</w:t>
      </w:r>
      <w:r>
        <w:rPr>
          <w:color w:val="231F20"/>
          <w:spacing w:val="-7"/>
        </w:rPr>
        <w:t> </w:t>
      </w:r>
      <w:r>
        <w:rPr>
          <w:color w:val="231F20"/>
        </w:rPr>
        <w:t>мүмкіндік</w:t>
      </w:r>
      <w:r>
        <w:rPr>
          <w:color w:val="231F20"/>
          <w:spacing w:val="-7"/>
        </w:rPr>
        <w:t> </w:t>
      </w:r>
      <w:r>
        <w:rPr>
          <w:color w:val="231F20"/>
        </w:rPr>
        <w:t>береді.</w:t>
      </w:r>
      <w:r>
        <w:rPr>
          <w:color w:val="231F20"/>
          <w:spacing w:val="-7"/>
        </w:rPr>
        <w:t> </w:t>
      </w:r>
      <w:r>
        <w:rPr>
          <w:color w:val="231F20"/>
        </w:rPr>
        <w:t>«9.2.1.2</w:t>
      </w:r>
      <w:r>
        <w:rPr>
          <w:color w:val="231F20"/>
          <w:spacing w:val="-7"/>
        </w:rPr>
        <w:t> </w:t>
      </w:r>
      <w:r>
        <w:rPr>
          <w:color w:val="231F20"/>
        </w:rPr>
        <w:t>–</w:t>
      </w:r>
      <w:r>
        <w:rPr>
          <w:color w:val="231F20"/>
          <w:spacing w:val="-7"/>
        </w:rPr>
        <w:t> </w:t>
      </w:r>
      <w:r>
        <w:rPr>
          <w:color w:val="231F20"/>
        </w:rPr>
        <w:t>Қа- зақстан Республикасы Конституциясын талдау арқылы адамның және азамат- тың конституциялық құқықтары, бостандықтары мен міндеттерін анықтау» оқу мақсатын</w:t>
      </w:r>
      <w:r>
        <w:rPr>
          <w:color w:val="231F20"/>
          <w:spacing w:val="-20"/>
        </w:rPr>
        <w:t> </w:t>
      </w:r>
      <w:r>
        <w:rPr>
          <w:color w:val="231F20"/>
        </w:rPr>
        <w:t>зерделеу</w:t>
      </w:r>
      <w:r>
        <w:rPr>
          <w:color w:val="231F20"/>
          <w:spacing w:val="-19"/>
        </w:rPr>
        <w:t> </w:t>
      </w:r>
      <w:r>
        <w:rPr>
          <w:color w:val="231F20"/>
        </w:rPr>
        <w:t>барысында,</w:t>
      </w:r>
      <w:r>
        <w:rPr>
          <w:color w:val="231F20"/>
          <w:spacing w:val="-19"/>
        </w:rPr>
        <w:t> </w:t>
      </w:r>
      <w:r>
        <w:rPr>
          <w:color w:val="231F20"/>
        </w:rPr>
        <w:t>Қазақстандағы</w:t>
      </w:r>
      <w:r>
        <w:rPr>
          <w:color w:val="231F20"/>
          <w:spacing w:val="-20"/>
        </w:rPr>
        <w:t> </w:t>
      </w:r>
      <w:r>
        <w:rPr>
          <w:color w:val="231F20"/>
        </w:rPr>
        <w:t>негізгі</w:t>
      </w:r>
      <w:r>
        <w:rPr>
          <w:color w:val="231F20"/>
          <w:spacing w:val="-19"/>
        </w:rPr>
        <w:t> </w:t>
      </w:r>
      <w:r>
        <w:rPr>
          <w:color w:val="231F20"/>
        </w:rPr>
        <w:t>конституциялық</w:t>
      </w:r>
      <w:r>
        <w:rPr>
          <w:color w:val="231F20"/>
          <w:spacing w:val="-20"/>
        </w:rPr>
        <w:t> </w:t>
      </w:r>
      <w:r>
        <w:rPr>
          <w:color w:val="231F20"/>
        </w:rPr>
        <w:t>құқықтар мен бостандықтардың іске асырылу мысалдарын басқа мемлекеттермен салы- стыра отырып қарастыру ұсынылады.</w:t>
      </w:r>
    </w:p>
    <w:p>
      <w:pPr>
        <w:pStyle w:val="BodyText"/>
        <w:spacing w:before="9"/>
      </w:pPr>
    </w:p>
    <w:p>
      <w:pPr>
        <w:pStyle w:val="BodyText"/>
        <w:spacing w:line="252" w:lineRule="auto"/>
        <w:ind w:left="1247" w:right="1415"/>
        <w:jc w:val="both"/>
      </w:pPr>
      <w:r>
        <w:rPr>
          <w:color w:val="231F20"/>
        </w:rPr>
        <w:t>Білім</w:t>
      </w:r>
      <w:r>
        <w:rPr>
          <w:color w:val="231F20"/>
          <w:spacing w:val="-11"/>
        </w:rPr>
        <w:t> </w:t>
      </w:r>
      <w:r>
        <w:rPr>
          <w:color w:val="231F20"/>
        </w:rPr>
        <w:t>алушыларға</w:t>
      </w:r>
      <w:r>
        <w:rPr>
          <w:color w:val="231F20"/>
          <w:spacing w:val="-11"/>
        </w:rPr>
        <w:t> </w:t>
      </w:r>
      <w:r>
        <w:rPr>
          <w:color w:val="231F20"/>
        </w:rPr>
        <w:t>әр</w:t>
      </w:r>
      <w:r>
        <w:rPr>
          <w:color w:val="231F20"/>
          <w:spacing w:val="-11"/>
        </w:rPr>
        <w:t> </w:t>
      </w:r>
      <w:r>
        <w:rPr>
          <w:color w:val="231F20"/>
        </w:rPr>
        <w:t>азаматтың</w:t>
      </w:r>
      <w:r>
        <w:rPr>
          <w:color w:val="231F20"/>
          <w:spacing w:val="-11"/>
        </w:rPr>
        <w:t> </w:t>
      </w:r>
      <w:r>
        <w:rPr>
          <w:color w:val="231F20"/>
        </w:rPr>
        <w:t>заң</w:t>
      </w:r>
      <w:r>
        <w:rPr>
          <w:color w:val="231F20"/>
          <w:spacing w:val="-11"/>
        </w:rPr>
        <w:t> </w:t>
      </w:r>
      <w:r>
        <w:rPr>
          <w:color w:val="231F20"/>
        </w:rPr>
        <w:t>мен</w:t>
      </w:r>
      <w:r>
        <w:rPr>
          <w:color w:val="231F20"/>
          <w:spacing w:val="-11"/>
        </w:rPr>
        <w:t> </w:t>
      </w:r>
      <w:r>
        <w:rPr>
          <w:color w:val="231F20"/>
        </w:rPr>
        <w:t>тәртіпті</w:t>
      </w:r>
      <w:r>
        <w:rPr>
          <w:color w:val="231F20"/>
          <w:spacing w:val="-11"/>
        </w:rPr>
        <w:t> </w:t>
      </w:r>
      <w:r>
        <w:rPr>
          <w:color w:val="231F20"/>
        </w:rPr>
        <w:t>сақтаудағы</w:t>
      </w:r>
      <w:r>
        <w:rPr>
          <w:color w:val="231F20"/>
          <w:spacing w:val="-11"/>
        </w:rPr>
        <w:t> </w:t>
      </w:r>
      <w:r>
        <w:rPr>
          <w:color w:val="231F20"/>
        </w:rPr>
        <w:t>рөлін,</w:t>
      </w:r>
      <w:r>
        <w:rPr>
          <w:color w:val="231F20"/>
          <w:spacing w:val="-11"/>
        </w:rPr>
        <w:t> </w:t>
      </w:r>
      <w:r>
        <w:rPr>
          <w:color w:val="231F20"/>
        </w:rPr>
        <w:t>мысалы,</w:t>
      </w:r>
      <w:r>
        <w:rPr>
          <w:color w:val="231F20"/>
          <w:spacing w:val="-11"/>
        </w:rPr>
        <w:t> </w:t>
      </w:r>
      <w:r>
        <w:rPr>
          <w:color w:val="231F20"/>
        </w:rPr>
        <w:t>аза- маттық</w:t>
      </w:r>
      <w:r>
        <w:rPr>
          <w:color w:val="231F20"/>
          <w:spacing w:val="-19"/>
        </w:rPr>
        <w:t> </w:t>
      </w:r>
      <w:r>
        <w:rPr>
          <w:color w:val="231F20"/>
        </w:rPr>
        <w:t>белсенділіктің,</w:t>
      </w:r>
      <w:r>
        <w:rPr>
          <w:color w:val="231F20"/>
          <w:spacing w:val="-19"/>
        </w:rPr>
        <w:t> </w:t>
      </w:r>
      <w:r>
        <w:rPr>
          <w:color w:val="231F20"/>
        </w:rPr>
        <w:t>еріктілік</w:t>
      </w:r>
      <w:r>
        <w:rPr>
          <w:color w:val="231F20"/>
          <w:spacing w:val="-19"/>
        </w:rPr>
        <w:t> </w:t>
      </w:r>
      <w:r>
        <w:rPr>
          <w:color w:val="231F20"/>
        </w:rPr>
        <w:t>(волонтер)</w:t>
      </w:r>
      <w:r>
        <w:rPr>
          <w:color w:val="231F20"/>
          <w:spacing w:val="-19"/>
        </w:rPr>
        <w:t> </w:t>
      </w:r>
      <w:r>
        <w:rPr>
          <w:color w:val="231F20"/>
        </w:rPr>
        <w:t>және</w:t>
      </w:r>
      <w:r>
        <w:rPr>
          <w:color w:val="231F20"/>
          <w:spacing w:val="-19"/>
        </w:rPr>
        <w:t> </w:t>
      </w:r>
      <w:r>
        <w:rPr>
          <w:color w:val="231F20"/>
        </w:rPr>
        <w:t>адам</w:t>
      </w:r>
      <w:r>
        <w:rPr>
          <w:color w:val="231F20"/>
          <w:spacing w:val="-19"/>
        </w:rPr>
        <w:t> </w:t>
      </w:r>
      <w:r>
        <w:rPr>
          <w:color w:val="231F20"/>
        </w:rPr>
        <w:t>құқықтарын</w:t>
      </w:r>
      <w:r>
        <w:rPr>
          <w:color w:val="231F20"/>
          <w:spacing w:val="-19"/>
        </w:rPr>
        <w:t> </w:t>
      </w:r>
      <w:r>
        <w:rPr>
          <w:color w:val="231F20"/>
        </w:rPr>
        <w:t>қорғаудың</w:t>
      </w:r>
      <w:r>
        <w:rPr>
          <w:color w:val="231F20"/>
          <w:spacing w:val="-19"/>
        </w:rPr>
        <w:t> </w:t>
      </w:r>
      <w:r>
        <w:rPr>
          <w:color w:val="231F20"/>
        </w:rPr>
        <w:t>оң мысалдары арқылы зерттеуді ұсынуға болады.</w:t>
      </w:r>
    </w:p>
    <w:p>
      <w:pPr>
        <w:pStyle w:val="BodyText"/>
        <w:spacing w:before="13"/>
      </w:pPr>
    </w:p>
    <w:p>
      <w:pPr>
        <w:pStyle w:val="BodyText"/>
        <w:spacing w:line="252" w:lineRule="auto" w:before="1"/>
        <w:ind w:left="1247" w:right="1415"/>
        <w:jc w:val="both"/>
      </w:pPr>
      <w:r>
        <w:rPr>
          <w:b/>
          <w:i/>
          <w:color w:val="231F20"/>
          <w:spacing w:val="-4"/>
        </w:rPr>
        <w:t>Бірлік</w:t>
      </w:r>
      <w:r>
        <w:rPr>
          <w:b/>
          <w:i/>
          <w:color w:val="231F20"/>
          <w:spacing w:val="-14"/>
        </w:rPr>
        <w:t> </w:t>
      </w:r>
      <w:r>
        <w:rPr>
          <w:b/>
          <w:i/>
          <w:color w:val="231F20"/>
          <w:spacing w:val="-4"/>
        </w:rPr>
        <w:t>және</w:t>
      </w:r>
      <w:r>
        <w:rPr>
          <w:b/>
          <w:i/>
          <w:color w:val="231F20"/>
          <w:spacing w:val="-11"/>
        </w:rPr>
        <w:t> </w:t>
      </w:r>
      <w:r>
        <w:rPr>
          <w:b/>
          <w:i/>
          <w:color w:val="231F20"/>
          <w:spacing w:val="-4"/>
        </w:rPr>
        <w:t>ынтымақ.</w:t>
      </w:r>
      <w:r>
        <w:rPr>
          <w:b/>
          <w:i/>
          <w:color w:val="231F20"/>
          <w:spacing w:val="-14"/>
        </w:rPr>
        <w:t> </w:t>
      </w:r>
      <w:r>
        <w:rPr>
          <w:color w:val="231F20"/>
          <w:spacing w:val="-4"/>
        </w:rPr>
        <w:t>«9.1.1.1</w:t>
      </w:r>
      <w:r>
        <w:rPr>
          <w:color w:val="231F20"/>
          <w:spacing w:val="-16"/>
        </w:rPr>
        <w:t> </w:t>
      </w:r>
      <w:r>
        <w:rPr>
          <w:color w:val="231F20"/>
          <w:spacing w:val="-4"/>
        </w:rPr>
        <w:t>әлеуметтік</w:t>
      </w:r>
      <w:r>
        <w:rPr>
          <w:color w:val="231F20"/>
          <w:spacing w:val="-15"/>
        </w:rPr>
        <w:t> </w:t>
      </w:r>
      <w:r>
        <w:rPr>
          <w:color w:val="231F20"/>
          <w:spacing w:val="-4"/>
        </w:rPr>
        <w:t>нормалар</w:t>
      </w:r>
      <w:r>
        <w:rPr>
          <w:color w:val="231F20"/>
          <w:spacing w:val="-15"/>
        </w:rPr>
        <w:t> </w:t>
      </w:r>
      <w:r>
        <w:rPr>
          <w:color w:val="231F20"/>
          <w:spacing w:val="-4"/>
        </w:rPr>
        <w:t>жүйесінде</w:t>
      </w:r>
      <w:r>
        <w:rPr>
          <w:color w:val="231F20"/>
          <w:spacing w:val="-16"/>
        </w:rPr>
        <w:t> </w:t>
      </w:r>
      <w:r>
        <w:rPr>
          <w:color w:val="231F20"/>
          <w:spacing w:val="-4"/>
        </w:rPr>
        <w:t>құқықтың</w:t>
      </w:r>
      <w:r>
        <w:rPr>
          <w:color w:val="231F20"/>
          <w:spacing w:val="-15"/>
        </w:rPr>
        <w:t> </w:t>
      </w:r>
      <w:r>
        <w:rPr>
          <w:color w:val="231F20"/>
          <w:spacing w:val="-4"/>
        </w:rPr>
        <w:t>ұғымы </w:t>
      </w:r>
      <w:r>
        <w:rPr>
          <w:color w:val="231F20"/>
        </w:rPr>
        <w:t>мен</w:t>
      </w:r>
      <w:r>
        <w:rPr>
          <w:color w:val="231F20"/>
          <w:spacing w:val="-20"/>
        </w:rPr>
        <w:t> </w:t>
      </w:r>
      <w:r>
        <w:rPr>
          <w:color w:val="231F20"/>
        </w:rPr>
        <w:t>рөлін</w:t>
      </w:r>
      <w:r>
        <w:rPr>
          <w:color w:val="231F20"/>
          <w:spacing w:val="-19"/>
        </w:rPr>
        <w:t> </w:t>
      </w:r>
      <w:r>
        <w:rPr>
          <w:color w:val="231F20"/>
        </w:rPr>
        <w:t>түсіндіру»</w:t>
      </w:r>
      <w:r>
        <w:rPr>
          <w:color w:val="231F20"/>
          <w:spacing w:val="-19"/>
        </w:rPr>
        <w:t> </w:t>
      </w:r>
      <w:r>
        <w:rPr>
          <w:color w:val="231F20"/>
        </w:rPr>
        <w:t>оқу</w:t>
      </w:r>
      <w:r>
        <w:rPr>
          <w:color w:val="231F20"/>
          <w:spacing w:val="-20"/>
        </w:rPr>
        <w:t> </w:t>
      </w:r>
      <w:r>
        <w:rPr>
          <w:color w:val="231F20"/>
        </w:rPr>
        <w:t>мақсатын</w:t>
      </w:r>
      <w:r>
        <w:rPr>
          <w:color w:val="231F20"/>
          <w:spacing w:val="-19"/>
        </w:rPr>
        <w:t> </w:t>
      </w:r>
      <w:r>
        <w:rPr>
          <w:color w:val="231F20"/>
        </w:rPr>
        <w:t>іске</w:t>
      </w:r>
      <w:r>
        <w:rPr>
          <w:color w:val="231F20"/>
          <w:spacing w:val="-20"/>
        </w:rPr>
        <w:t> </w:t>
      </w:r>
      <w:r>
        <w:rPr>
          <w:color w:val="231F20"/>
        </w:rPr>
        <w:t>асыруда</w:t>
      </w:r>
      <w:r>
        <w:rPr>
          <w:color w:val="231F20"/>
          <w:spacing w:val="-19"/>
        </w:rPr>
        <w:t> </w:t>
      </w:r>
      <w:r>
        <w:rPr>
          <w:color w:val="231F20"/>
        </w:rPr>
        <w:t>құқықтың</w:t>
      </w:r>
      <w:r>
        <w:rPr>
          <w:color w:val="231F20"/>
          <w:spacing w:val="-19"/>
        </w:rPr>
        <w:t> </w:t>
      </w:r>
      <w:r>
        <w:rPr>
          <w:color w:val="231F20"/>
        </w:rPr>
        <w:t>қоғамдық</w:t>
      </w:r>
      <w:r>
        <w:rPr>
          <w:color w:val="231F20"/>
          <w:spacing w:val="-20"/>
        </w:rPr>
        <w:t> </w:t>
      </w:r>
      <w:r>
        <w:rPr>
          <w:color w:val="231F20"/>
        </w:rPr>
        <w:t>қатынастар- ды реттеудегі рөлін көрсететін өмірлік нақты жағдайларды, сондай-ақ құқық бұзушылықтың алдын алу мысалдарын талқылау ұсынылады. Талқылау бары- сында</w:t>
      </w:r>
      <w:r>
        <w:rPr>
          <w:color w:val="231F20"/>
          <w:spacing w:val="-2"/>
        </w:rPr>
        <w:t> </w:t>
      </w:r>
      <w:r>
        <w:rPr>
          <w:color w:val="231F20"/>
        </w:rPr>
        <w:t>білім</w:t>
      </w:r>
      <w:r>
        <w:rPr>
          <w:color w:val="231F20"/>
          <w:spacing w:val="-2"/>
        </w:rPr>
        <w:t> </w:t>
      </w:r>
      <w:r>
        <w:rPr>
          <w:color w:val="231F20"/>
        </w:rPr>
        <w:t>алушыларда</w:t>
      </w:r>
      <w:r>
        <w:rPr>
          <w:color w:val="231F20"/>
          <w:spacing w:val="-2"/>
        </w:rPr>
        <w:t> </w:t>
      </w:r>
      <w:r>
        <w:rPr>
          <w:color w:val="231F20"/>
        </w:rPr>
        <w:t>заңдарды</w:t>
      </w:r>
      <w:r>
        <w:rPr>
          <w:color w:val="231F20"/>
          <w:spacing w:val="-2"/>
        </w:rPr>
        <w:t> </w:t>
      </w:r>
      <w:r>
        <w:rPr>
          <w:color w:val="231F20"/>
        </w:rPr>
        <w:t>және</w:t>
      </w:r>
      <w:r>
        <w:rPr>
          <w:color w:val="231F20"/>
          <w:spacing w:val="-2"/>
        </w:rPr>
        <w:t> </w:t>
      </w:r>
      <w:r>
        <w:rPr>
          <w:color w:val="231F20"/>
        </w:rPr>
        <w:t>өзге</w:t>
      </w:r>
      <w:r>
        <w:rPr>
          <w:color w:val="231F20"/>
          <w:spacing w:val="-2"/>
        </w:rPr>
        <w:t> </w:t>
      </w:r>
      <w:r>
        <w:rPr>
          <w:color w:val="231F20"/>
        </w:rPr>
        <w:t>тұлғалардың</w:t>
      </w:r>
      <w:r>
        <w:rPr>
          <w:color w:val="231F20"/>
          <w:spacing w:val="-2"/>
        </w:rPr>
        <w:t> </w:t>
      </w:r>
      <w:r>
        <w:rPr>
          <w:color w:val="231F20"/>
        </w:rPr>
        <w:t>құқықтарын</w:t>
      </w:r>
      <w:r>
        <w:rPr>
          <w:color w:val="231F20"/>
          <w:spacing w:val="-2"/>
        </w:rPr>
        <w:t> </w:t>
      </w:r>
      <w:r>
        <w:rPr>
          <w:color w:val="231F20"/>
        </w:rPr>
        <w:t>құрмет- теудің</w:t>
      </w:r>
      <w:r>
        <w:rPr>
          <w:color w:val="231F20"/>
          <w:spacing w:val="-15"/>
        </w:rPr>
        <w:t> </w:t>
      </w:r>
      <w:r>
        <w:rPr>
          <w:color w:val="231F20"/>
        </w:rPr>
        <w:t>қоғам</w:t>
      </w:r>
      <w:r>
        <w:rPr>
          <w:color w:val="231F20"/>
          <w:spacing w:val="-15"/>
        </w:rPr>
        <w:t> </w:t>
      </w:r>
      <w:r>
        <w:rPr>
          <w:color w:val="231F20"/>
        </w:rPr>
        <w:t>мен</w:t>
      </w:r>
      <w:r>
        <w:rPr>
          <w:color w:val="231F20"/>
          <w:spacing w:val="-15"/>
        </w:rPr>
        <w:t> </w:t>
      </w:r>
      <w:r>
        <w:rPr>
          <w:color w:val="231F20"/>
        </w:rPr>
        <w:t>мемлекеттің</w:t>
      </w:r>
      <w:r>
        <w:rPr>
          <w:color w:val="231F20"/>
          <w:spacing w:val="-15"/>
        </w:rPr>
        <w:t> </w:t>
      </w:r>
      <w:r>
        <w:rPr>
          <w:color w:val="231F20"/>
        </w:rPr>
        <w:t>тұрақтылығын</w:t>
      </w:r>
      <w:r>
        <w:rPr>
          <w:color w:val="231F20"/>
          <w:spacing w:val="-15"/>
        </w:rPr>
        <w:t> </w:t>
      </w:r>
      <w:r>
        <w:rPr>
          <w:color w:val="231F20"/>
        </w:rPr>
        <w:t>сақтаудағы</w:t>
      </w:r>
      <w:r>
        <w:rPr>
          <w:color w:val="231F20"/>
          <w:spacing w:val="-15"/>
        </w:rPr>
        <w:t> </w:t>
      </w:r>
      <w:r>
        <w:rPr>
          <w:color w:val="231F20"/>
        </w:rPr>
        <w:t>маңызды</w:t>
      </w:r>
      <w:r>
        <w:rPr>
          <w:color w:val="231F20"/>
          <w:spacing w:val="-15"/>
        </w:rPr>
        <w:t> </w:t>
      </w:r>
      <w:r>
        <w:rPr>
          <w:color w:val="231F20"/>
        </w:rPr>
        <w:t>құрал</w:t>
      </w:r>
      <w:r>
        <w:rPr>
          <w:color w:val="231F20"/>
          <w:spacing w:val="-15"/>
        </w:rPr>
        <w:t> </w:t>
      </w:r>
      <w:r>
        <w:rPr>
          <w:color w:val="231F20"/>
        </w:rPr>
        <w:t>екендігі туралы түсінік қалыптасуы тиіс.</w:t>
      </w:r>
    </w:p>
    <w:p>
      <w:pPr>
        <w:pStyle w:val="BodyText"/>
        <w:spacing w:before="10"/>
      </w:pPr>
    </w:p>
    <w:p>
      <w:pPr>
        <w:pStyle w:val="BodyText"/>
        <w:spacing w:line="252" w:lineRule="auto" w:before="1"/>
        <w:ind w:left="1247" w:right="1415"/>
        <w:jc w:val="both"/>
      </w:pPr>
      <w:r>
        <w:rPr>
          <w:b/>
          <w:i/>
          <w:color w:val="231F20"/>
          <w:spacing w:val="-2"/>
        </w:rPr>
        <w:t>Әділдік</w:t>
      </w:r>
      <w:r>
        <w:rPr>
          <w:b/>
          <w:i/>
          <w:color w:val="231F20"/>
          <w:spacing w:val="-7"/>
        </w:rPr>
        <w:t> </w:t>
      </w:r>
      <w:r>
        <w:rPr>
          <w:b/>
          <w:i/>
          <w:color w:val="231F20"/>
          <w:spacing w:val="-2"/>
        </w:rPr>
        <w:t>және</w:t>
      </w:r>
      <w:r>
        <w:rPr>
          <w:b/>
          <w:i/>
          <w:color w:val="231F20"/>
          <w:spacing w:val="-7"/>
        </w:rPr>
        <w:t> </w:t>
      </w:r>
      <w:r>
        <w:rPr>
          <w:b/>
          <w:i/>
          <w:color w:val="231F20"/>
          <w:spacing w:val="-2"/>
        </w:rPr>
        <w:t>жауапкершілік.</w:t>
      </w:r>
      <w:r>
        <w:rPr>
          <w:b/>
          <w:i/>
          <w:color w:val="231F20"/>
          <w:spacing w:val="-11"/>
        </w:rPr>
        <w:t> </w:t>
      </w:r>
      <w:r>
        <w:rPr>
          <w:color w:val="231F20"/>
          <w:spacing w:val="-2"/>
        </w:rPr>
        <w:t>«9.1.2.2</w:t>
      </w:r>
      <w:r>
        <w:rPr>
          <w:color w:val="231F20"/>
          <w:spacing w:val="-13"/>
        </w:rPr>
        <w:t> </w:t>
      </w:r>
      <w:r>
        <w:rPr>
          <w:color w:val="231F20"/>
          <w:spacing w:val="-2"/>
        </w:rPr>
        <w:t>азаматтық</w:t>
      </w:r>
      <w:r>
        <w:rPr>
          <w:color w:val="231F20"/>
          <w:spacing w:val="-13"/>
        </w:rPr>
        <w:t> </w:t>
      </w:r>
      <w:r>
        <w:rPr>
          <w:color w:val="231F20"/>
          <w:spacing w:val="-2"/>
        </w:rPr>
        <w:t>қоғам</w:t>
      </w:r>
      <w:r>
        <w:rPr>
          <w:color w:val="231F20"/>
          <w:spacing w:val="-13"/>
        </w:rPr>
        <w:t> </w:t>
      </w:r>
      <w:r>
        <w:rPr>
          <w:color w:val="231F20"/>
          <w:spacing w:val="-2"/>
        </w:rPr>
        <w:t>институттарының</w:t>
      </w:r>
      <w:r>
        <w:rPr>
          <w:color w:val="231F20"/>
          <w:spacing w:val="-13"/>
        </w:rPr>
        <w:t> </w:t>
      </w:r>
      <w:r>
        <w:rPr>
          <w:color w:val="231F20"/>
          <w:spacing w:val="-2"/>
        </w:rPr>
        <w:t>рөлі </w:t>
      </w:r>
      <w:r>
        <w:rPr>
          <w:color w:val="231F20"/>
        </w:rPr>
        <w:t>мен маңызын анықтау» оқу мақсатын зерделеуде мемлекеттік органдар мен </w:t>
      </w:r>
      <w:r>
        <w:rPr>
          <w:color w:val="231F20"/>
          <w:spacing w:val="-2"/>
        </w:rPr>
        <w:t>азаматтық</w:t>
      </w:r>
      <w:r>
        <w:rPr>
          <w:color w:val="231F20"/>
          <w:spacing w:val="-8"/>
        </w:rPr>
        <w:t> </w:t>
      </w:r>
      <w:r>
        <w:rPr>
          <w:color w:val="231F20"/>
          <w:spacing w:val="-2"/>
        </w:rPr>
        <w:t>қоғам</w:t>
      </w:r>
      <w:r>
        <w:rPr>
          <w:color w:val="231F20"/>
          <w:spacing w:val="-8"/>
        </w:rPr>
        <w:t> </w:t>
      </w:r>
      <w:r>
        <w:rPr>
          <w:color w:val="231F20"/>
          <w:spacing w:val="-2"/>
        </w:rPr>
        <w:t>арасындағы</w:t>
      </w:r>
      <w:r>
        <w:rPr>
          <w:color w:val="231F20"/>
          <w:spacing w:val="-8"/>
        </w:rPr>
        <w:t> </w:t>
      </w:r>
      <w:r>
        <w:rPr>
          <w:color w:val="231F20"/>
          <w:spacing w:val="-2"/>
        </w:rPr>
        <w:t>ынтымақтастықтың</w:t>
      </w:r>
      <w:r>
        <w:rPr>
          <w:color w:val="231F20"/>
          <w:spacing w:val="-8"/>
        </w:rPr>
        <w:t> </w:t>
      </w:r>
      <w:r>
        <w:rPr>
          <w:color w:val="231F20"/>
          <w:spacing w:val="-2"/>
        </w:rPr>
        <w:t>құқықтық</w:t>
      </w:r>
      <w:r>
        <w:rPr>
          <w:color w:val="231F20"/>
          <w:spacing w:val="-8"/>
        </w:rPr>
        <w:t> </w:t>
      </w:r>
      <w:r>
        <w:rPr>
          <w:color w:val="231F20"/>
          <w:spacing w:val="-2"/>
        </w:rPr>
        <w:t>аспектілерін</w:t>
      </w:r>
      <w:r>
        <w:rPr>
          <w:color w:val="231F20"/>
          <w:spacing w:val="-8"/>
        </w:rPr>
        <w:t> </w:t>
      </w:r>
      <w:r>
        <w:rPr>
          <w:color w:val="231F20"/>
          <w:spacing w:val="-2"/>
        </w:rPr>
        <w:t>ашу,</w:t>
      </w:r>
      <w:r>
        <w:rPr>
          <w:color w:val="231F20"/>
          <w:spacing w:val="-8"/>
        </w:rPr>
        <w:t> </w:t>
      </w:r>
      <w:r>
        <w:rPr>
          <w:color w:val="231F20"/>
          <w:spacing w:val="-2"/>
        </w:rPr>
        <w:t>со- </w:t>
      </w:r>
      <w:r>
        <w:rPr>
          <w:color w:val="231F20"/>
        </w:rPr>
        <w:t>нымен қатар осы ынтымақтастықтың оң</w:t>
      </w:r>
      <w:r>
        <w:rPr>
          <w:color w:val="231F20"/>
          <w:spacing w:val="40"/>
        </w:rPr>
        <w:t> </w:t>
      </w:r>
      <w:r>
        <w:rPr>
          <w:color w:val="231F20"/>
        </w:rPr>
        <w:t>мысалдары мен нәтижелерін көрсету қажет. Талқылауға қатысушы барлық тараптардың мүдделерін ескере отырып, құқықтық</w:t>
      </w:r>
      <w:r>
        <w:rPr>
          <w:color w:val="231F20"/>
          <w:spacing w:val="-3"/>
        </w:rPr>
        <w:t> </w:t>
      </w:r>
      <w:r>
        <w:rPr>
          <w:color w:val="231F20"/>
        </w:rPr>
        <w:t>кейстерді</w:t>
      </w:r>
      <w:r>
        <w:rPr>
          <w:color w:val="231F20"/>
          <w:spacing w:val="-3"/>
        </w:rPr>
        <w:t> </w:t>
      </w:r>
      <w:r>
        <w:rPr>
          <w:color w:val="231F20"/>
        </w:rPr>
        <w:t>шешуге</w:t>
      </w:r>
      <w:r>
        <w:rPr>
          <w:color w:val="231F20"/>
          <w:spacing w:val="-3"/>
        </w:rPr>
        <w:t> </w:t>
      </w:r>
      <w:r>
        <w:rPr>
          <w:color w:val="231F20"/>
        </w:rPr>
        <w:t>бағытталған</w:t>
      </w:r>
      <w:r>
        <w:rPr>
          <w:color w:val="231F20"/>
          <w:spacing w:val="-3"/>
        </w:rPr>
        <w:t> </w:t>
      </w:r>
      <w:r>
        <w:rPr>
          <w:color w:val="231F20"/>
        </w:rPr>
        <w:t>топтық</w:t>
      </w:r>
      <w:r>
        <w:rPr>
          <w:color w:val="231F20"/>
          <w:spacing w:val="-3"/>
        </w:rPr>
        <w:t> </w:t>
      </w:r>
      <w:r>
        <w:rPr>
          <w:color w:val="231F20"/>
        </w:rPr>
        <w:t>жұмыс</w:t>
      </w:r>
      <w:r>
        <w:rPr>
          <w:color w:val="231F20"/>
          <w:spacing w:val="-3"/>
        </w:rPr>
        <w:t> </w:t>
      </w:r>
      <w:r>
        <w:rPr>
          <w:color w:val="231F20"/>
        </w:rPr>
        <w:t>ұйымдастыру</w:t>
      </w:r>
      <w:r>
        <w:rPr>
          <w:color w:val="231F20"/>
          <w:spacing w:val="-3"/>
        </w:rPr>
        <w:t> </w:t>
      </w:r>
      <w:r>
        <w:rPr>
          <w:color w:val="231F20"/>
        </w:rPr>
        <w:t>ұсыныла- </w:t>
      </w:r>
      <w:r>
        <w:rPr>
          <w:color w:val="231F20"/>
          <w:spacing w:val="-2"/>
        </w:rPr>
        <w:t>ды.</w:t>
      </w:r>
      <w:r>
        <w:rPr>
          <w:color w:val="231F20"/>
          <w:spacing w:val="-43"/>
        </w:rPr>
        <w:t> </w:t>
      </w:r>
      <w:r>
        <w:rPr>
          <w:color w:val="231F20"/>
          <w:spacing w:val="-2"/>
        </w:rPr>
        <w:t>«9.2.2.1</w:t>
      </w:r>
      <w:r>
        <w:rPr>
          <w:color w:val="231F20"/>
          <w:spacing w:val="-43"/>
        </w:rPr>
        <w:t> </w:t>
      </w:r>
      <w:r>
        <w:rPr>
          <w:color w:val="231F20"/>
          <w:spacing w:val="-2"/>
        </w:rPr>
        <w:t>Конституция</w:t>
      </w:r>
      <w:r>
        <w:rPr>
          <w:color w:val="231F20"/>
          <w:spacing w:val="-43"/>
        </w:rPr>
        <w:t> </w:t>
      </w:r>
      <w:r>
        <w:rPr>
          <w:color w:val="231F20"/>
          <w:spacing w:val="-2"/>
        </w:rPr>
        <w:t>негізінде</w:t>
      </w:r>
      <w:r>
        <w:rPr>
          <w:color w:val="231F20"/>
          <w:spacing w:val="-42"/>
        </w:rPr>
        <w:t> </w:t>
      </w:r>
      <w:r>
        <w:rPr>
          <w:color w:val="231F20"/>
          <w:spacing w:val="-2"/>
        </w:rPr>
        <w:t>мемлекеттік</w:t>
      </w:r>
      <w:r>
        <w:rPr>
          <w:color w:val="231F20"/>
          <w:spacing w:val="-43"/>
        </w:rPr>
        <w:t> </w:t>
      </w:r>
      <w:r>
        <w:rPr>
          <w:color w:val="231F20"/>
          <w:spacing w:val="-2"/>
        </w:rPr>
        <w:t>органдардың</w:t>
      </w:r>
      <w:r>
        <w:rPr>
          <w:color w:val="231F20"/>
          <w:spacing w:val="-43"/>
        </w:rPr>
        <w:t> </w:t>
      </w:r>
      <w:r>
        <w:rPr>
          <w:color w:val="231F20"/>
          <w:spacing w:val="-2"/>
        </w:rPr>
        <w:t>қызметтерін</w:t>
      </w:r>
      <w:r>
        <w:rPr>
          <w:color w:val="231F20"/>
          <w:spacing w:val="-42"/>
        </w:rPr>
        <w:t> </w:t>
      </w:r>
      <w:r>
        <w:rPr>
          <w:color w:val="231F20"/>
          <w:spacing w:val="-2"/>
        </w:rPr>
        <w:t>анықтап,</w:t>
      </w:r>
    </w:p>
    <w:p>
      <w:pPr>
        <w:pStyle w:val="BodyText"/>
        <w:spacing w:after="0" w:line="252" w:lineRule="auto"/>
        <w:jc w:val="both"/>
        <w:sectPr>
          <w:pgSz w:w="11910" w:h="16840"/>
          <w:pgMar w:header="0" w:footer="908" w:top="680" w:bottom="1120" w:left="0" w:right="0"/>
        </w:sectPr>
      </w:pPr>
    </w:p>
    <w:p>
      <w:pPr>
        <w:pStyle w:val="Heading2"/>
        <w:spacing w:before="207"/>
        <w:ind w:right="1389"/>
        <w:jc w:val="right"/>
      </w:pPr>
      <w:r>
        <w:rPr/>
        <mc:AlternateContent>
          <mc:Choice Requires="wps">
            <w:drawing>
              <wp:anchor distT="0" distB="0" distL="0" distR="0" allowOverlap="1" layoutInCell="1" locked="0" behindDoc="0" simplePos="0" relativeHeight="15808000">
                <wp:simplePos x="0" y="0"/>
                <wp:positionH relativeFrom="page">
                  <wp:posOffset>6767995</wp:posOffset>
                </wp:positionH>
                <wp:positionV relativeFrom="paragraph">
                  <wp:posOffset>-2108</wp:posOffset>
                </wp:positionV>
                <wp:extent cx="792480" cy="454659"/>
                <wp:effectExtent l="0" t="0" r="0" b="0"/>
                <wp:wrapNone/>
                <wp:docPr id="197" name="Graphic 197"/>
                <wp:cNvGraphicFramePr>
                  <a:graphicFrameLocks/>
                </wp:cNvGraphicFramePr>
                <a:graphic>
                  <a:graphicData uri="http://schemas.microsoft.com/office/word/2010/wordprocessingShape">
                    <wps:wsp>
                      <wps:cNvPr id="197" name="Graphic 197"/>
                      <wps:cNvSpPr/>
                      <wps:spPr>
                        <a:xfrm>
                          <a:off x="0" y="0"/>
                          <a:ext cx="792480" cy="454659"/>
                        </a:xfrm>
                        <a:custGeom>
                          <a:avLst/>
                          <a:gdLst/>
                          <a:ahLst/>
                          <a:cxnLst/>
                          <a:rect l="l" t="t" r="r" b="b"/>
                          <a:pathLst>
                            <a:path w="792480" h="454659">
                              <a:moveTo>
                                <a:pt x="0" y="454278"/>
                              </a:moveTo>
                              <a:lnTo>
                                <a:pt x="792010" y="454278"/>
                              </a:lnTo>
                              <a:lnTo>
                                <a:pt x="792010" y="0"/>
                              </a:lnTo>
                              <a:lnTo>
                                <a:pt x="0" y="0"/>
                              </a:lnTo>
                              <a:lnTo>
                                <a:pt x="0" y="454278"/>
                              </a:lnTo>
                              <a:close/>
                            </a:path>
                          </a:pathLst>
                        </a:custGeom>
                        <a:solidFill>
                          <a:srgbClr val="776CB1"/>
                        </a:solidFill>
                      </wps:spPr>
                      <wps:bodyPr wrap="square" lIns="0" tIns="0" rIns="0" bIns="0" rtlCol="0">
                        <a:prstTxWarp prst="textNoShape">
                          <a:avLst/>
                        </a:prstTxWarp>
                        <a:noAutofit/>
                      </wps:bodyPr>
                    </wps:wsp>
                  </a:graphicData>
                </a:graphic>
              </wp:anchor>
            </w:drawing>
          </mc:Choice>
          <mc:Fallback>
            <w:pict>
              <v:rect style="position:absolute;margin-left:532.913025pt;margin-top:-.166pt;width:62.363pt;height:35.770pt;mso-position-horizontal-relative:page;mso-position-vertical-relative:paragraph;z-index:15808000" id="docshape183" filled="true" fillcolor="#776cb1" stroked="false">
                <v:fill type="solid"/>
                <w10:wrap type="none"/>
              </v:rect>
            </w:pict>
          </mc:Fallback>
        </mc:AlternateContent>
      </w:r>
      <w:r>
        <w:rPr/>
        <mc:AlternateContent>
          <mc:Choice Requires="wps">
            <w:drawing>
              <wp:anchor distT="0" distB="0" distL="0" distR="0" allowOverlap="1" layoutInCell="1" locked="0" behindDoc="0" simplePos="0" relativeHeight="15808512">
                <wp:simplePos x="0" y="0"/>
                <wp:positionH relativeFrom="page">
                  <wp:posOffset>0</wp:posOffset>
                </wp:positionH>
                <wp:positionV relativeFrom="paragraph">
                  <wp:posOffset>-2108</wp:posOffset>
                </wp:positionV>
                <wp:extent cx="6475095" cy="454659"/>
                <wp:effectExtent l="0" t="0" r="0" b="0"/>
                <wp:wrapNone/>
                <wp:docPr id="198" name="Textbox 198"/>
                <wp:cNvGraphicFramePr>
                  <a:graphicFrameLocks/>
                </wp:cNvGraphicFramePr>
                <a:graphic>
                  <a:graphicData uri="http://schemas.microsoft.com/office/word/2010/wordprocessingShape">
                    <wps:wsp>
                      <wps:cNvPr id="198" name="Textbox 198"/>
                      <wps:cNvSpPr txBox="1"/>
                      <wps:spPr>
                        <a:xfrm>
                          <a:off x="0" y="0"/>
                          <a:ext cx="6475095" cy="454659"/>
                        </a:xfrm>
                        <a:prstGeom prst="rect">
                          <a:avLst/>
                        </a:prstGeom>
                        <a:solidFill>
                          <a:srgbClr val="776CB1"/>
                        </a:solidFill>
                      </wps:spPr>
                      <wps:txbx>
                        <w:txbxContent>
                          <w:p>
                            <w:pPr>
                              <w:pStyle w:val="BodyText"/>
                              <w:spacing w:line="265" w:lineRule="exact" w:before="77"/>
                              <w:ind w:right="396"/>
                              <w:jc w:val="right"/>
                              <w:rPr>
                                <w:rFonts w:ascii="Tahoma" w:hAnsi="Tahoma"/>
                                <w:color w:val="000000"/>
                              </w:rPr>
                            </w:pPr>
                            <w:r>
                              <w:rPr>
                                <w:rFonts w:ascii="Tahoma" w:hAnsi="Tahoma"/>
                                <w:color w:val="FFFFFF"/>
                                <w:w w:val="60"/>
                              </w:rPr>
                              <w:t>БАСТАУЫШ,</w:t>
                            </w:r>
                            <w:r>
                              <w:rPr>
                                <w:rFonts w:ascii="Tahoma" w:hAnsi="Tahoma"/>
                                <w:color w:val="FFFFFF"/>
                                <w:spacing w:val="4"/>
                              </w:rPr>
                              <w:t> </w:t>
                            </w:r>
                            <w:r>
                              <w:rPr>
                                <w:rFonts w:ascii="Tahoma" w:hAnsi="Tahoma"/>
                                <w:color w:val="FFFFFF"/>
                                <w:w w:val="60"/>
                              </w:rPr>
                              <w:t>НЕГІЗГІ</w:t>
                            </w:r>
                            <w:r>
                              <w:rPr>
                                <w:rFonts w:ascii="Tahoma" w:hAnsi="Tahoma"/>
                                <w:color w:val="FFFFFF"/>
                                <w:spacing w:val="4"/>
                              </w:rPr>
                              <w:t> </w:t>
                            </w:r>
                            <w:r>
                              <w:rPr>
                                <w:rFonts w:ascii="Tahoma" w:hAnsi="Tahoma"/>
                                <w:color w:val="FFFFFF"/>
                                <w:w w:val="60"/>
                              </w:rPr>
                              <w:t>ОРТА</w:t>
                            </w:r>
                            <w:r>
                              <w:rPr>
                                <w:rFonts w:ascii="Tahoma" w:hAnsi="Tahoma"/>
                                <w:color w:val="FFFFFF"/>
                                <w:spacing w:val="4"/>
                              </w:rPr>
                              <w:t> </w:t>
                            </w:r>
                            <w:r>
                              <w:rPr>
                                <w:rFonts w:ascii="Tahoma" w:hAnsi="Tahoma"/>
                                <w:color w:val="FFFFFF"/>
                                <w:w w:val="60"/>
                              </w:rPr>
                              <w:t>ЖӘНЕ</w:t>
                            </w:r>
                            <w:r>
                              <w:rPr>
                                <w:rFonts w:ascii="Tahoma" w:hAnsi="Tahoma"/>
                                <w:color w:val="FFFFFF"/>
                                <w:spacing w:val="5"/>
                              </w:rPr>
                              <w:t> </w:t>
                            </w:r>
                            <w:r>
                              <w:rPr>
                                <w:rFonts w:ascii="Tahoma" w:hAnsi="Tahoma"/>
                                <w:color w:val="FFFFFF"/>
                                <w:w w:val="60"/>
                              </w:rPr>
                              <w:t>ЖАЛПЫ</w:t>
                            </w:r>
                            <w:r>
                              <w:rPr>
                                <w:rFonts w:ascii="Tahoma" w:hAnsi="Tahoma"/>
                                <w:color w:val="FFFFFF"/>
                                <w:spacing w:val="4"/>
                              </w:rPr>
                              <w:t> </w:t>
                            </w:r>
                            <w:r>
                              <w:rPr>
                                <w:rFonts w:ascii="Tahoma" w:hAnsi="Tahoma"/>
                                <w:color w:val="FFFFFF"/>
                                <w:w w:val="60"/>
                              </w:rPr>
                              <w:t>ОРТА</w:t>
                            </w:r>
                            <w:r>
                              <w:rPr>
                                <w:rFonts w:ascii="Tahoma" w:hAnsi="Tahoma"/>
                                <w:color w:val="FFFFFF"/>
                                <w:spacing w:val="4"/>
                              </w:rPr>
                              <w:t> </w:t>
                            </w:r>
                            <w:r>
                              <w:rPr>
                                <w:rFonts w:ascii="Tahoma" w:hAnsi="Tahoma"/>
                                <w:color w:val="FFFFFF"/>
                                <w:w w:val="60"/>
                              </w:rPr>
                              <w:t>БІЛІМ</w:t>
                            </w:r>
                            <w:r>
                              <w:rPr>
                                <w:rFonts w:ascii="Tahoma" w:hAnsi="Tahoma"/>
                                <w:color w:val="FFFFFF"/>
                                <w:spacing w:val="4"/>
                              </w:rPr>
                              <w:t> </w:t>
                            </w:r>
                            <w:r>
                              <w:rPr>
                                <w:rFonts w:ascii="Tahoma" w:hAnsi="Tahoma"/>
                                <w:color w:val="FFFFFF"/>
                                <w:w w:val="60"/>
                              </w:rPr>
                              <w:t>БЕРУДІҢ</w:t>
                            </w:r>
                            <w:r>
                              <w:rPr>
                                <w:rFonts w:ascii="Tahoma" w:hAnsi="Tahoma"/>
                                <w:color w:val="FFFFFF"/>
                                <w:spacing w:val="5"/>
                              </w:rPr>
                              <w:t> </w:t>
                            </w:r>
                            <w:r>
                              <w:rPr>
                                <w:rFonts w:ascii="Tahoma" w:hAnsi="Tahoma"/>
                                <w:color w:val="FFFFFF"/>
                                <w:spacing w:val="-2"/>
                                <w:w w:val="60"/>
                              </w:rPr>
                              <w:t>МЖМБС,</w:t>
                            </w:r>
                          </w:p>
                          <w:p>
                            <w:pPr>
                              <w:pStyle w:val="BodyText"/>
                              <w:spacing w:line="265" w:lineRule="exact"/>
                              <w:ind w:right="396"/>
                              <w:jc w:val="right"/>
                              <w:rPr>
                                <w:rFonts w:ascii="Tahoma" w:hAnsi="Tahoma"/>
                                <w:color w:val="000000"/>
                              </w:rPr>
                            </w:pPr>
                            <w:r>
                              <w:rPr>
                                <w:rFonts w:ascii="Tahoma" w:hAnsi="Tahoma"/>
                                <w:color w:val="FFFFFF"/>
                                <w:w w:val="60"/>
                              </w:rPr>
                              <w:t>ҮОЖ,</w:t>
                            </w:r>
                            <w:r>
                              <w:rPr>
                                <w:rFonts w:ascii="Tahoma" w:hAnsi="Tahoma"/>
                                <w:color w:val="FFFFFF"/>
                                <w:spacing w:val="-8"/>
                              </w:rPr>
                              <w:t> </w:t>
                            </w:r>
                            <w:r>
                              <w:rPr>
                                <w:rFonts w:ascii="Tahoma" w:hAnsi="Tahoma"/>
                                <w:color w:val="FFFFFF"/>
                                <w:w w:val="60"/>
                              </w:rPr>
                              <w:t>ҮОБ</w:t>
                            </w:r>
                            <w:r>
                              <w:rPr>
                                <w:rFonts w:ascii="Tahoma" w:hAnsi="Tahoma"/>
                                <w:color w:val="FFFFFF"/>
                                <w:spacing w:val="-8"/>
                              </w:rPr>
                              <w:t> </w:t>
                            </w:r>
                            <w:r>
                              <w:rPr>
                                <w:rFonts w:ascii="Tahoma" w:hAnsi="Tahoma"/>
                                <w:color w:val="FFFFFF"/>
                                <w:w w:val="60"/>
                              </w:rPr>
                              <w:t>ІСКЕ</w:t>
                            </w:r>
                            <w:r>
                              <w:rPr>
                                <w:rFonts w:ascii="Tahoma" w:hAnsi="Tahoma"/>
                                <w:color w:val="FFFFFF"/>
                                <w:spacing w:val="-8"/>
                              </w:rPr>
                              <w:t> </w:t>
                            </w:r>
                            <w:r>
                              <w:rPr>
                                <w:rFonts w:ascii="Tahoma" w:hAnsi="Tahoma"/>
                                <w:color w:val="FFFFFF"/>
                                <w:w w:val="60"/>
                              </w:rPr>
                              <w:t>АСЫРУ</w:t>
                            </w:r>
                            <w:r>
                              <w:rPr>
                                <w:rFonts w:ascii="Tahoma" w:hAnsi="Tahoma"/>
                                <w:color w:val="FFFFFF"/>
                                <w:spacing w:val="-8"/>
                              </w:rPr>
                              <w:t> </w:t>
                            </w:r>
                            <w:r>
                              <w:rPr>
                                <w:rFonts w:ascii="Tahoma" w:hAnsi="Tahoma"/>
                                <w:color w:val="FFFFFF"/>
                                <w:spacing w:val="-2"/>
                                <w:w w:val="60"/>
                              </w:rPr>
                              <w:t>ЕРЕКШЕЛІКТЕРІ</w:t>
                            </w:r>
                          </w:p>
                        </w:txbxContent>
                      </wps:txbx>
                      <wps:bodyPr wrap="square" lIns="0" tIns="0" rIns="0" bIns="0" rtlCol="0">
                        <a:noAutofit/>
                      </wps:bodyPr>
                    </wps:wsp>
                  </a:graphicData>
                </a:graphic>
              </wp:anchor>
            </w:drawing>
          </mc:Choice>
          <mc:Fallback>
            <w:pict>
              <v:shape style="position:absolute;margin-left:0pt;margin-top:-.166pt;width:509.85pt;height:35.8pt;mso-position-horizontal-relative:page;mso-position-vertical-relative:paragraph;z-index:15808512" type="#_x0000_t202" id="docshape184" filled="true" fillcolor="#776cb1" stroked="false">
                <v:textbox inset="0,0,0,0">
                  <w:txbxContent>
                    <w:p>
                      <w:pPr>
                        <w:pStyle w:val="BodyText"/>
                        <w:spacing w:line="265" w:lineRule="exact" w:before="77"/>
                        <w:ind w:right="396"/>
                        <w:jc w:val="right"/>
                        <w:rPr>
                          <w:rFonts w:ascii="Tahoma" w:hAnsi="Tahoma"/>
                          <w:color w:val="000000"/>
                        </w:rPr>
                      </w:pPr>
                      <w:r>
                        <w:rPr>
                          <w:rFonts w:ascii="Tahoma" w:hAnsi="Tahoma"/>
                          <w:color w:val="FFFFFF"/>
                          <w:w w:val="60"/>
                        </w:rPr>
                        <w:t>БАСТАУЫШ,</w:t>
                      </w:r>
                      <w:r>
                        <w:rPr>
                          <w:rFonts w:ascii="Tahoma" w:hAnsi="Tahoma"/>
                          <w:color w:val="FFFFFF"/>
                          <w:spacing w:val="4"/>
                        </w:rPr>
                        <w:t> </w:t>
                      </w:r>
                      <w:r>
                        <w:rPr>
                          <w:rFonts w:ascii="Tahoma" w:hAnsi="Tahoma"/>
                          <w:color w:val="FFFFFF"/>
                          <w:w w:val="60"/>
                        </w:rPr>
                        <w:t>НЕГІЗГІ</w:t>
                      </w:r>
                      <w:r>
                        <w:rPr>
                          <w:rFonts w:ascii="Tahoma" w:hAnsi="Tahoma"/>
                          <w:color w:val="FFFFFF"/>
                          <w:spacing w:val="4"/>
                        </w:rPr>
                        <w:t> </w:t>
                      </w:r>
                      <w:r>
                        <w:rPr>
                          <w:rFonts w:ascii="Tahoma" w:hAnsi="Tahoma"/>
                          <w:color w:val="FFFFFF"/>
                          <w:w w:val="60"/>
                        </w:rPr>
                        <w:t>ОРТА</w:t>
                      </w:r>
                      <w:r>
                        <w:rPr>
                          <w:rFonts w:ascii="Tahoma" w:hAnsi="Tahoma"/>
                          <w:color w:val="FFFFFF"/>
                          <w:spacing w:val="4"/>
                        </w:rPr>
                        <w:t> </w:t>
                      </w:r>
                      <w:r>
                        <w:rPr>
                          <w:rFonts w:ascii="Tahoma" w:hAnsi="Tahoma"/>
                          <w:color w:val="FFFFFF"/>
                          <w:w w:val="60"/>
                        </w:rPr>
                        <w:t>ЖӘНЕ</w:t>
                      </w:r>
                      <w:r>
                        <w:rPr>
                          <w:rFonts w:ascii="Tahoma" w:hAnsi="Tahoma"/>
                          <w:color w:val="FFFFFF"/>
                          <w:spacing w:val="5"/>
                        </w:rPr>
                        <w:t> </w:t>
                      </w:r>
                      <w:r>
                        <w:rPr>
                          <w:rFonts w:ascii="Tahoma" w:hAnsi="Tahoma"/>
                          <w:color w:val="FFFFFF"/>
                          <w:w w:val="60"/>
                        </w:rPr>
                        <w:t>ЖАЛПЫ</w:t>
                      </w:r>
                      <w:r>
                        <w:rPr>
                          <w:rFonts w:ascii="Tahoma" w:hAnsi="Tahoma"/>
                          <w:color w:val="FFFFFF"/>
                          <w:spacing w:val="4"/>
                        </w:rPr>
                        <w:t> </w:t>
                      </w:r>
                      <w:r>
                        <w:rPr>
                          <w:rFonts w:ascii="Tahoma" w:hAnsi="Tahoma"/>
                          <w:color w:val="FFFFFF"/>
                          <w:w w:val="60"/>
                        </w:rPr>
                        <w:t>ОРТА</w:t>
                      </w:r>
                      <w:r>
                        <w:rPr>
                          <w:rFonts w:ascii="Tahoma" w:hAnsi="Tahoma"/>
                          <w:color w:val="FFFFFF"/>
                          <w:spacing w:val="4"/>
                        </w:rPr>
                        <w:t> </w:t>
                      </w:r>
                      <w:r>
                        <w:rPr>
                          <w:rFonts w:ascii="Tahoma" w:hAnsi="Tahoma"/>
                          <w:color w:val="FFFFFF"/>
                          <w:w w:val="60"/>
                        </w:rPr>
                        <w:t>БІЛІМ</w:t>
                      </w:r>
                      <w:r>
                        <w:rPr>
                          <w:rFonts w:ascii="Tahoma" w:hAnsi="Tahoma"/>
                          <w:color w:val="FFFFFF"/>
                          <w:spacing w:val="4"/>
                        </w:rPr>
                        <w:t> </w:t>
                      </w:r>
                      <w:r>
                        <w:rPr>
                          <w:rFonts w:ascii="Tahoma" w:hAnsi="Tahoma"/>
                          <w:color w:val="FFFFFF"/>
                          <w:w w:val="60"/>
                        </w:rPr>
                        <w:t>БЕРУДІҢ</w:t>
                      </w:r>
                      <w:r>
                        <w:rPr>
                          <w:rFonts w:ascii="Tahoma" w:hAnsi="Tahoma"/>
                          <w:color w:val="FFFFFF"/>
                          <w:spacing w:val="5"/>
                        </w:rPr>
                        <w:t> </w:t>
                      </w:r>
                      <w:r>
                        <w:rPr>
                          <w:rFonts w:ascii="Tahoma" w:hAnsi="Tahoma"/>
                          <w:color w:val="FFFFFF"/>
                          <w:spacing w:val="-2"/>
                          <w:w w:val="60"/>
                        </w:rPr>
                        <w:t>МЖМБС,</w:t>
                      </w:r>
                    </w:p>
                    <w:p>
                      <w:pPr>
                        <w:pStyle w:val="BodyText"/>
                        <w:spacing w:line="265" w:lineRule="exact"/>
                        <w:ind w:right="396"/>
                        <w:jc w:val="right"/>
                        <w:rPr>
                          <w:rFonts w:ascii="Tahoma" w:hAnsi="Tahoma"/>
                          <w:color w:val="000000"/>
                        </w:rPr>
                      </w:pPr>
                      <w:r>
                        <w:rPr>
                          <w:rFonts w:ascii="Tahoma" w:hAnsi="Tahoma"/>
                          <w:color w:val="FFFFFF"/>
                          <w:w w:val="60"/>
                        </w:rPr>
                        <w:t>ҮОЖ,</w:t>
                      </w:r>
                      <w:r>
                        <w:rPr>
                          <w:rFonts w:ascii="Tahoma" w:hAnsi="Tahoma"/>
                          <w:color w:val="FFFFFF"/>
                          <w:spacing w:val="-8"/>
                        </w:rPr>
                        <w:t> </w:t>
                      </w:r>
                      <w:r>
                        <w:rPr>
                          <w:rFonts w:ascii="Tahoma" w:hAnsi="Tahoma"/>
                          <w:color w:val="FFFFFF"/>
                          <w:w w:val="60"/>
                        </w:rPr>
                        <w:t>ҮОБ</w:t>
                      </w:r>
                      <w:r>
                        <w:rPr>
                          <w:rFonts w:ascii="Tahoma" w:hAnsi="Tahoma"/>
                          <w:color w:val="FFFFFF"/>
                          <w:spacing w:val="-8"/>
                        </w:rPr>
                        <w:t> </w:t>
                      </w:r>
                      <w:r>
                        <w:rPr>
                          <w:rFonts w:ascii="Tahoma" w:hAnsi="Tahoma"/>
                          <w:color w:val="FFFFFF"/>
                          <w:w w:val="60"/>
                        </w:rPr>
                        <w:t>ІСКЕ</w:t>
                      </w:r>
                      <w:r>
                        <w:rPr>
                          <w:rFonts w:ascii="Tahoma" w:hAnsi="Tahoma"/>
                          <w:color w:val="FFFFFF"/>
                          <w:spacing w:val="-8"/>
                        </w:rPr>
                        <w:t> </w:t>
                      </w:r>
                      <w:r>
                        <w:rPr>
                          <w:rFonts w:ascii="Tahoma" w:hAnsi="Tahoma"/>
                          <w:color w:val="FFFFFF"/>
                          <w:w w:val="60"/>
                        </w:rPr>
                        <w:t>АСЫРУ</w:t>
                      </w:r>
                      <w:r>
                        <w:rPr>
                          <w:rFonts w:ascii="Tahoma" w:hAnsi="Tahoma"/>
                          <w:color w:val="FFFFFF"/>
                          <w:spacing w:val="-8"/>
                        </w:rPr>
                        <w:t> </w:t>
                      </w:r>
                      <w:r>
                        <w:rPr>
                          <w:rFonts w:ascii="Tahoma" w:hAnsi="Tahoma"/>
                          <w:color w:val="FFFFFF"/>
                          <w:spacing w:val="-2"/>
                          <w:w w:val="60"/>
                        </w:rPr>
                        <w:t>ЕРЕКШЕЛІКТЕРІ</w:t>
                      </w:r>
                    </w:p>
                  </w:txbxContent>
                </v:textbox>
                <v:fill type="solid"/>
                <w10:wrap type="none"/>
              </v:shape>
            </w:pict>
          </mc:Fallback>
        </mc:AlternateContent>
      </w:r>
      <w:r>
        <w:rPr>
          <w:color w:val="231F20"/>
          <w:spacing w:val="-5"/>
          <w:w w:val="75"/>
        </w:rPr>
        <w:t>71</w:t>
      </w:r>
    </w:p>
    <w:p>
      <w:pPr>
        <w:pStyle w:val="BodyText"/>
        <w:rPr>
          <w:rFonts w:ascii="Tahoma"/>
        </w:rPr>
      </w:pPr>
    </w:p>
    <w:p>
      <w:pPr>
        <w:pStyle w:val="BodyText"/>
        <w:rPr>
          <w:rFonts w:ascii="Tahoma"/>
        </w:rPr>
      </w:pPr>
    </w:p>
    <w:p>
      <w:pPr>
        <w:pStyle w:val="BodyText"/>
        <w:spacing w:before="98"/>
        <w:rPr>
          <w:rFonts w:ascii="Tahoma"/>
        </w:rPr>
      </w:pPr>
    </w:p>
    <w:p>
      <w:pPr>
        <w:pStyle w:val="BodyText"/>
        <w:spacing w:line="252" w:lineRule="auto"/>
        <w:ind w:left="1417" w:right="1245"/>
        <w:jc w:val="both"/>
      </w:pPr>
      <w:r>
        <w:rPr>
          <w:color w:val="231F20"/>
        </w:rPr>
        <w:t>салыстыру»</w:t>
      </w:r>
      <w:r>
        <w:rPr>
          <w:color w:val="231F20"/>
          <w:spacing w:val="-15"/>
        </w:rPr>
        <w:t> </w:t>
      </w:r>
      <w:r>
        <w:rPr>
          <w:color w:val="231F20"/>
        </w:rPr>
        <w:t>оқу</w:t>
      </w:r>
      <w:r>
        <w:rPr>
          <w:color w:val="231F20"/>
          <w:spacing w:val="-15"/>
        </w:rPr>
        <w:t> </w:t>
      </w:r>
      <w:r>
        <w:rPr>
          <w:color w:val="231F20"/>
        </w:rPr>
        <w:t>мақсатын</w:t>
      </w:r>
      <w:r>
        <w:rPr>
          <w:color w:val="231F20"/>
          <w:spacing w:val="-15"/>
        </w:rPr>
        <w:t> </w:t>
      </w:r>
      <w:r>
        <w:rPr>
          <w:color w:val="231F20"/>
        </w:rPr>
        <w:t>жүзеге</w:t>
      </w:r>
      <w:r>
        <w:rPr>
          <w:color w:val="231F20"/>
          <w:spacing w:val="-15"/>
        </w:rPr>
        <w:t> </w:t>
      </w:r>
      <w:r>
        <w:rPr>
          <w:color w:val="231F20"/>
        </w:rPr>
        <w:t>асыруда</w:t>
      </w:r>
      <w:r>
        <w:rPr>
          <w:color w:val="231F20"/>
          <w:spacing w:val="-15"/>
        </w:rPr>
        <w:t> </w:t>
      </w:r>
      <w:r>
        <w:rPr>
          <w:color w:val="231F20"/>
        </w:rPr>
        <w:t>мемлекеттік</w:t>
      </w:r>
      <w:r>
        <w:rPr>
          <w:color w:val="231F20"/>
          <w:spacing w:val="-15"/>
        </w:rPr>
        <w:t> </w:t>
      </w:r>
      <w:r>
        <w:rPr>
          <w:color w:val="231F20"/>
        </w:rPr>
        <w:t>органдар</w:t>
      </w:r>
      <w:r>
        <w:rPr>
          <w:color w:val="231F20"/>
          <w:spacing w:val="-15"/>
        </w:rPr>
        <w:t> </w:t>
      </w:r>
      <w:r>
        <w:rPr>
          <w:color w:val="231F20"/>
        </w:rPr>
        <w:t>мен</w:t>
      </w:r>
      <w:r>
        <w:rPr>
          <w:color w:val="231F20"/>
          <w:spacing w:val="-15"/>
        </w:rPr>
        <w:t> </w:t>
      </w:r>
      <w:r>
        <w:rPr>
          <w:color w:val="231F20"/>
        </w:rPr>
        <w:t>азаматтар- дың құқықтық мәселелерді бірлесіп шешудегі өзара іс-қимылын жетілдіру мақ- сатында</w:t>
      </w:r>
      <w:r>
        <w:rPr>
          <w:color w:val="231F20"/>
          <w:spacing w:val="-7"/>
        </w:rPr>
        <w:t> </w:t>
      </w:r>
      <w:r>
        <w:rPr>
          <w:color w:val="231F20"/>
        </w:rPr>
        <w:t>ұсыныстар</w:t>
      </w:r>
      <w:r>
        <w:rPr>
          <w:color w:val="231F20"/>
          <w:spacing w:val="-7"/>
        </w:rPr>
        <w:t> </w:t>
      </w:r>
      <w:r>
        <w:rPr>
          <w:color w:val="231F20"/>
        </w:rPr>
        <w:t>мен</w:t>
      </w:r>
      <w:r>
        <w:rPr>
          <w:color w:val="231F20"/>
          <w:spacing w:val="-7"/>
        </w:rPr>
        <w:t> </w:t>
      </w:r>
      <w:r>
        <w:rPr>
          <w:color w:val="231F20"/>
        </w:rPr>
        <w:t>ұсынымдарды</w:t>
      </w:r>
      <w:r>
        <w:rPr>
          <w:color w:val="231F20"/>
          <w:spacing w:val="-7"/>
        </w:rPr>
        <w:t> </w:t>
      </w:r>
      <w:r>
        <w:rPr>
          <w:color w:val="231F20"/>
        </w:rPr>
        <w:t>әзірлеу</w:t>
      </w:r>
      <w:r>
        <w:rPr>
          <w:color w:val="231F20"/>
          <w:spacing w:val="-7"/>
        </w:rPr>
        <w:t> </w:t>
      </w:r>
      <w:r>
        <w:rPr>
          <w:color w:val="231F20"/>
        </w:rPr>
        <w:t>және</w:t>
      </w:r>
      <w:r>
        <w:rPr>
          <w:color w:val="231F20"/>
          <w:spacing w:val="-7"/>
        </w:rPr>
        <w:t> </w:t>
      </w:r>
      <w:r>
        <w:rPr>
          <w:color w:val="231F20"/>
        </w:rPr>
        <w:t>оларды</w:t>
      </w:r>
      <w:r>
        <w:rPr>
          <w:color w:val="231F20"/>
          <w:spacing w:val="-7"/>
        </w:rPr>
        <w:t> </w:t>
      </w:r>
      <w:r>
        <w:rPr>
          <w:color w:val="231F20"/>
        </w:rPr>
        <w:t>талқылау</w:t>
      </w:r>
      <w:r>
        <w:rPr>
          <w:color w:val="231F20"/>
          <w:spacing w:val="-7"/>
        </w:rPr>
        <w:t> </w:t>
      </w:r>
      <w:r>
        <w:rPr>
          <w:color w:val="231F20"/>
        </w:rPr>
        <w:t>үшін</w:t>
      </w:r>
      <w:r>
        <w:rPr>
          <w:color w:val="231F20"/>
          <w:spacing w:val="-7"/>
        </w:rPr>
        <w:t> </w:t>
      </w:r>
      <w:r>
        <w:rPr>
          <w:color w:val="231F20"/>
        </w:rPr>
        <w:t>топ- тық жұмыс ұйымдастыру ұсынылады. Оқу процесіндегі топтық жұмыс </w:t>
      </w:r>
      <w:r>
        <w:rPr>
          <w:color w:val="231F20"/>
        </w:rPr>
        <w:t>аясында білім алушылардың ортақ тапсырманы орындау кезінде ұжым алдындағы жеке жауапкершілік сезімін қалыптастыруға ерекше көңіл бөлінуі тиіс.</w:t>
      </w:r>
    </w:p>
    <w:p>
      <w:pPr>
        <w:pStyle w:val="BodyText"/>
        <w:spacing w:before="11"/>
      </w:pPr>
    </w:p>
    <w:p>
      <w:pPr>
        <w:pStyle w:val="BodyText"/>
        <w:spacing w:line="252" w:lineRule="auto" w:before="1"/>
        <w:ind w:left="1417" w:right="1245"/>
        <w:jc w:val="both"/>
      </w:pPr>
      <w:r>
        <w:rPr>
          <w:b/>
          <w:i/>
          <w:color w:val="231F20"/>
        </w:rPr>
        <w:t>Заң және тәртіп. </w:t>
      </w:r>
      <w:r>
        <w:rPr>
          <w:color w:val="231F20"/>
        </w:rPr>
        <w:t>Білім алушылардың бойында құқықтық сана мен </w:t>
      </w:r>
      <w:r>
        <w:rPr>
          <w:color w:val="231F20"/>
        </w:rPr>
        <w:t>қоғамдық нормаларға құрметті қалыптастыру мақсатында заң мен тәртіптің қоғам өмірін- </w:t>
      </w:r>
      <w:r>
        <w:rPr>
          <w:color w:val="231F20"/>
          <w:spacing w:val="-2"/>
        </w:rPr>
        <w:t>дегі</w:t>
      </w:r>
      <w:r>
        <w:rPr>
          <w:color w:val="231F20"/>
          <w:spacing w:val="-6"/>
        </w:rPr>
        <w:t> </w:t>
      </w:r>
      <w:r>
        <w:rPr>
          <w:color w:val="231F20"/>
          <w:spacing w:val="-2"/>
        </w:rPr>
        <w:t>маңыздылығына</w:t>
      </w:r>
      <w:r>
        <w:rPr>
          <w:color w:val="231F20"/>
          <w:spacing w:val="-6"/>
        </w:rPr>
        <w:t> </w:t>
      </w:r>
      <w:r>
        <w:rPr>
          <w:color w:val="231F20"/>
          <w:spacing w:val="-2"/>
        </w:rPr>
        <w:t>назар</w:t>
      </w:r>
      <w:r>
        <w:rPr>
          <w:color w:val="231F20"/>
          <w:spacing w:val="-6"/>
        </w:rPr>
        <w:t> </w:t>
      </w:r>
      <w:r>
        <w:rPr>
          <w:color w:val="231F20"/>
          <w:spacing w:val="-2"/>
        </w:rPr>
        <w:t>аудару</w:t>
      </w:r>
      <w:r>
        <w:rPr>
          <w:color w:val="231F20"/>
          <w:spacing w:val="-6"/>
        </w:rPr>
        <w:t> </w:t>
      </w:r>
      <w:r>
        <w:rPr>
          <w:color w:val="231F20"/>
          <w:spacing w:val="-2"/>
        </w:rPr>
        <w:t>ұсынылады.</w:t>
      </w:r>
      <w:r>
        <w:rPr>
          <w:color w:val="231F20"/>
          <w:spacing w:val="-6"/>
        </w:rPr>
        <w:t> </w:t>
      </w:r>
      <w:r>
        <w:rPr>
          <w:color w:val="231F20"/>
          <w:spacing w:val="-2"/>
        </w:rPr>
        <w:t>«9.6.2.2</w:t>
      </w:r>
      <w:r>
        <w:rPr>
          <w:color w:val="231F20"/>
          <w:spacing w:val="-6"/>
        </w:rPr>
        <w:t> </w:t>
      </w:r>
      <w:r>
        <w:rPr>
          <w:color w:val="231F20"/>
          <w:spacing w:val="-2"/>
        </w:rPr>
        <w:t>құқықтық</w:t>
      </w:r>
      <w:r>
        <w:rPr>
          <w:color w:val="231F20"/>
          <w:spacing w:val="-6"/>
        </w:rPr>
        <w:t> </w:t>
      </w:r>
      <w:r>
        <w:rPr>
          <w:color w:val="231F20"/>
          <w:spacing w:val="-2"/>
        </w:rPr>
        <w:t>жағдаяттарды </w:t>
      </w:r>
      <w:r>
        <w:rPr>
          <w:color w:val="231F20"/>
        </w:rPr>
        <w:t>талдау</w:t>
      </w:r>
      <w:r>
        <w:rPr>
          <w:color w:val="231F20"/>
          <w:spacing w:val="-7"/>
        </w:rPr>
        <w:t> </w:t>
      </w:r>
      <w:r>
        <w:rPr>
          <w:color w:val="231F20"/>
        </w:rPr>
        <w:t>арқылы</w:t>
      </w:r>
      <w:r>
        <w:rPr>
          <w:color w:val="231F20"/>
          <w:spacing w:val="-7"/>
        </w:rPr>
        <w:t> </w:t>
      </w:r>
      <w:r>
        <w:rPr>
          <w:color w:val="231F20"/>
        </w:rPr>
        <w:t>әкімшілік</w:t>
      </w:r>
      <w:r>
        <w:rPr>
          <w:color w:val="231F20"/>
          <w:spacing w:val="-7"/>
        </w:rPr>
        <w:t> </w:t>
      </w:r>
      <w:r>
        <w:rPr>
          <w:color w:val="231F20"/>
        </w:rPr>
        <w:t>жауапкершілік</w:t>
      </w:r>
      <w:r>
        <w:rPr>
          <w:color w:val="231F20"/>
          <w:spacing w:val="-7"/>
        </w:rPr>
        <w:t> </w:t>
      </w:r>
      <w:r>
        <w:rPr>
          <w:color w:val="231F20"/>
        </w:rPr>
        <w:t>түрлерін</w:t>
      </w:r>
      <w:r>
        <w:rPr>
          <w:color w:val="231F20"/>
          <w:spacing w:val="-7"/>
        </w:rPr>
        <w:t> </w:t>
      </w:r>
      <w:r>
        <w:rPr>
          <w:color w:val="231F20"/>
        </w:rPr>
        <w:t>және</w:t>
      </w:r>
      <w:r>
        <w:rPr>
          <w:color w:val="231F20"/>
          <w:spacing w:val="-7"/>
        </w:rPr>
        <w:t> </w:t>
      </w:r>
      <w:r>
        <w:rPr>
          <w:color w:val="231F20"/>
        </w:rPr>
        <w:t>оларды</w:t>
      </w:r>
      <w:r>
        <w:rPr>
          <w:color w:val="231F20"/>
          <w:spacing w:val="-7"/>
        </w:rPr>
        <w:t> </w:t>
      </w:r>
      <w:r>
        <w:rPr>
          <w:color w:val="231F20"/>
        </w:rPr>
        <w:t>қолдану</w:t>
      </w:r>
      <w:r>
        <w:rPr>
          <w:color w:val="231F20"/>
          <w:spacing w:val="-7"/>
        </w:rPr>
        <w:t> </w:t>
      </w:r>
      <w:r>
        <w:rPr>
          <w:color w:val="231F20"/>
        </w:rPr>
        <w:t>тәртібін түсіндіру» оқу мақсаты шеңберінде құқықтық кейстерді, нормативтік-құқықтық құжаттармен жұмысты ұйымдастыру, сонымен қатар әкімшілік құқық нормала- рын қолдануды көрсететін практикалық жағдаяттарды талқылау ұсынылады. Әділеттілік</w:t>
      </w:r>
      <w:r>
        <w:rPr>
          <w:color w:val="231F20"/>
          <w:spacing w:val="-20"/>
        </w:rPr>
        <w:t> </w:t>
      </w:r>
      <w:r>
        <w:rPr>
          <w:color w:val="231F20"/>
        </w:rPr>
        <w:t>пен</w:t>
      </w:r>
      <w:r>
        <w:rPr>
          <w:color w:val="231F20"/>
          <w:spacing w:val="-19"/>
        </w:rPr>
        <w:t> </w:t>
      </w:r>
      <w:r>
        <w:rPr>
          <w:color w:val="231F20"/>
        </w:rPr>
        <w:t>құқықбұзушылықтың</w:t>
      </w:r>
      <w:r>
        <w:rPr>
          <w:color w:val="231F20"/>
          <w:spacing w:val="-19"/>
        </w:rPr>
        <w:t> </w:t>
      </w:r>
      <w:r>
        <w:rPr>
          <w:color w:val="231F20"/>
        </w:rPr>
        <w:t>салдарын</w:t>
      </w:r>
      <w:r>
        <w:rPr>
          <w:color w:val="231F20"/>
          <w:spacing w:val="-20"/>
        </w:rPr>
        <w:t> </w:t>
      </w:r>
      <w:r>
        <w:rPr>
          <w:color w:val="231F20"/>
        </w:rPr>
        <w:t>түсіну</w:t>
      </w:r>
      <w:r>
        <w:rPr>
          <w:color w:val="231F20"/>
          <w:spacing w:val="-19"/>
        </w:rPr>
        <w:t> </w:t>
      </w:r>
      <w:r>
        <w:rPr>
          <w:color w:val="231F20"/>
        </w:rPr>
        <w:t>үшін</w:t>
      </w:r>
      <w:r>
        <w:rPr>
          <w:color w:val="231F20"/>
          <w:spacing w:val="-20"/>
        </w:rPr>
        <w:t> </w:t>
      </w:r>
      <w:r>
        <w:rPr>
          <w:color w:val="231F20"/>
        </w:rPr>
        <w:t>рөлдік</w:t>
      </w:r>
      <w:r>
        <w:rPr>
          <w:color w:val="231F20"/>
          <w:spacing w:val="-19"/>
        </w:rPr>
        <w:t> </w:t>
      </w:r>
      <w:r>
        <w:rPr>
          <w:color w:val="231F20"/>
        </w:rPr>
        <w:t>ойын</w:t>
      </w:r>
      <w:r>
        <w:rPr>
          <w:color w:val="231F20"/>
          <w:spacing w:val="-19"/>
        </w:rPr>
        <w:t> </w:t>
      </w:r>
      <w:r>
        <w:rPr>
          <w:color w:val="231F20"/>
        </w:rPr>
        <w:t>әдістерін қолдану қажет. Сабақтың барлық элементтері білім алушылардың жауапкер- шілік</w:t>
      </w:r>
      <w:r>
        <w:rPr>
          <w:color w:val="231F20"/>
          <w:spacing w:val="-13"/>
        </w:rPr>
        <w:t> </w:t>
      </w:r>
      <w:r>
        <w:rPr>
          <w:color w:val="231F20"/>
        </w:rPr>
        <w:t>сезімін,</w:t>
      </w:r>
      <w:r>
        <w:rPr>
          <w:color w:val="231F20"/>
          <w:spacing w:val="-13"/>
        </w:rPr>
        <w:t> </w:t>
      </w:r>
      <w:r>
        <w:rPr>
          <w:color w:val="231F20"/>
        </w:rPr>
        <w:t>құқықтық</w:t>
      </w:r>
      <w:r>
        <w:rPr>
          <w:color w:val="231F20"/>
          <w:spacing w:val="-13"/>
        </w:rPr>
        <w:t> </w:t>
      </w:r>
      <w:r>
        <w:rPr>
          <w:color w:val="231F20"/>
        </w:rPr>
        <w:t>нормаларды</w:t>
      </w:r>
      <w:r>
        <w:rPr>
          <w:color w:val="231F20"/>
          <w:spacing w:val="-13"/>
        </w:rPr>
        <w:t> </w:t>
      </w:r>
      <w:r>
        <w:rPr>
          <w:color w:val="231F20"/>
        </w:rPr>
        <w:t>сақтау</w:t>
      </w:r>
      <w:r>
        <w:rPr>
          <w:color w:val="231F20"/>
          <w:spacing w:val="-13"/>
        </w:rPr>
        <w:t> </w:t>
      </w:r>
      <w:r>
        <w:rPr>
          <w:color w:val="231F20"/>
        </w:rPr>
        <w:t>және</w:t>
      </w:r>
      <w:r>
        <w:rPr>
          <w:color w:val="231F20"/>
          <w:spacing w:val="-13"/>
        </w:rPr>
        <w:t> </w:t>
      </w:r>
      <w:r>
        <w:rPr>
          <w:color w:val="231F20"/>
        </w:rPr>
        <w:t>құқық</w:t>
      </w:r>
      <w:r>
        <w:rPr>
          <w:color w:val="231F20"/>
          <w:spacing w:val="-13"/>
        </w:rPr>
        <w:t> </w:t>
      </w:r>
      <w:r>
        <w:rPr>
          <w:color w:val="231F20"/>
        </w:rPr>
        <w:t>тәртібін</w:t>
      </w:r>
      <w:r>
        <w:rPr>
          <w:color w:val="231F20"/>
          <w:spacing w:val="-13"/>
        </w:rPr>
        <w:t> </w:t>
      </w:r>
      <w:r>
        <w:rPr>
          <w:color w:val="231F20"/>
        </w:rPr>
        <w:t>қолдауға</w:t>
      </w:r>
      <w:r>
        <w:rPr>
          <w:color w:val="231F20"/>
          <w:spacing w:val="-13"/>
        </w:rPr>
        <w:t> </w:t>
      </w:r>
      <w:r>
        <w:rPr>
          <w:color w:val="231F20"/>
        </w:rPr>
        <w:t>дайын болуын қалыптастыруға бағытталуы тиіс.</w:t>
      </w:r>
    </w:p>
    <w:p>
      <w:pPr>
        <w:pStyle w:val="BodyText"/>
        <w:spacing w:before="7"/>
      </w:pPr>
    </w:p>
    <w:p>
      <w:pPr>
        <w:pStyle w:val="BodyText"/>
        <w:spacing w:line="252" w:lineRule="auto" w:before="1"/>
        <w:ind w:left="1417" w:right="1245"/>
        <w:jc w:val="both"/>
      </w:pPr>
      <w:r>
        <w:rPr>
          <w:color w:val="231F20"/>
        </w:rPr>
        <w:t>Еңбекқорлық және кәсіби біліктілік құндылығын кіріктірудің негізі ретінде ең- бек қатынастарын, жұмыскерлер мен жұмыс берушілердің құқықтары мен мін- деттерін, сондай-ақ зияткерлік меншік мәселелерін реттейтін құқықтық норма- ларды</w:t>
      </w:r>
      <w:r>
        <w:rPr>
          <w:color w:val="231F20"/>
          <w:spacing w:val="-4"/>
        </w:rPr>
        <w:t> </w:t>
      </w:r>
      <w:r>
        <w:rPr>
          <w:color w:val="231F20"/>
        </w:rPr>
        <w:t>зерделеу</w:t>
      </w:r>
      <w:r>
        <w:rPr>
          <w:color w:val="231F20"/>
          <w:spacing w:val="-4"/>
        </w:rPr>
        <w:t> </w:t>
      </w:r>
      <w:r>
        <w:rPr>
          <w:color w:val="231F20"/>
        </w:rPr>
        <w:t>ұсынылады.</w:t>
      </w:r>
      <w:r>
        <w:rPr>
          <w:color w:val="231F20"/>
          <w:spacing w:val="-4"/>
        </w:rPr>
        <w:t> </w:t>
      </w:r>
      <w:r>
        <w:rPr>
          <w:color w:val="231F20"/>
        </w:rPr>
        <w:t>Мысалы,</w:t>
      </w:r>
      <w:r>
        <w:rPr>
          <w:color w:val="231F20"/>
          <w:spacing w:val="-4"/>
        </w:rPr>
        <w:t> </w:t>
      </w:r>
      <w:r>
        <w:rPr>
          <w:color w:val="231F20"/>
        </w:rPr>
        <w:t>«9.4.4.1</w:t>
      </w:r>
      <w:r>
        <w:rPr>
          <w:color w:val="231F20"/>
          <w:spacing w:val="-4"/>
        </w:rPr>
        <w:t> </w:t>
      </w:r>
      <w:r>
        <w:rPr>
          <w:color w:val="231F20"/>
        </w:rPr>
        <w:t>құқықтық</w:t>
      </w:r>
      <w:r>
        <w:rPr>
          <w:color w:val="231F20"/>
          <w:spacing w:val="-4"/>
        </w:rPr>
        <w:t> </w:t>
      </w:r>
      <w:r>
        <w:rPr>
          <w:color w:val="231F20"/>
        </w:rPr>
        <w:t>жағдаяттарды</w:t>
      </w:r>
      <w:r>
        <w:rPr>
          <w:color w:val="231F20"/>
          <w:spacing w:val="-4"/>
        </w:rPr>
        <w:t> </w:t>
      </w:r>
      <w:r>
        <w:rPr>
          <w:color w:val="231F20"/>
        </w:rPr>
        <w:t>талдап, еңбек шартының мазмұнын ашу» оқу мақсатын жүзеге асыруда тапсырмалар еңбек</w:t>
      </w:r>
      <w:r>
        <w:rPr>
          <w:color w:val="231F20"/>
          <w:spacing w:val="-3"/>
        </w:rPr>
        <w:t> </w:t>
      </w:r>
      <w:r>
        <w:rPr>
          <w:color w:val="231F20"/>
        </w:rPr>
        <w:t>шарттарын,</w:t>
      </w:r>
      <w:r>
        <w:rPr>
          <w:color w:val="231F20"/>
          <w:spacing w:val="-3"/>
        </w:rPr>
        <w:t> </w:t>
      </w:r>
      <w:r>
        <w:rPr>
          <w:color w:val="231F20"/>
        </w:rPr>
        <w:t>әртүрлі</w:t>
      </w:r>
      <w:r>
        <w:rPr>
          <w:color w:val="231F20"/>
          <w:spacing w:val="-3"/>
        </w:rPr>
        <w:t> </w:t>
      </w:r>
      <w:r>
        <w:rPr>
          <w:color w:val="231F20"/>
        </w:rPr>
        <w:t>шығармашылық</w:t>
      </w:r>
      <w:r>
        <w:rPr>
          <w:color w:val="231F20"/>
          <w:spacing w:val="-3"/>
        </w:rPr>
        <w:t> </w:t>
      </w:r>
      <w:r>
        <w:rPr>
          <w:color w:val="231F20"/>
        </w:rPr>
        <w:t>саладағы</w:t>
      </w:r>
      <w:r>
        <w:rPr>
          <w:color w:val="231F20"/>
          <w:spacing w:val="-3"/>
        </w:rPr>
        <w:t> </w:t>
      </w:r>
      <w:r>
        <w:rPr>
          <w:color w:val="231F20"/>
        </w:rPr>
        <w:t>авторлық</w:t>
      </w:r>
      <w:r>
        <w:rPr>
          <w:color w:val="231F20"/>
          <w:spacing w:val="-3"/>
        </w:rPr>
        <w:t> </w:t>
      </w:r>
      <w:r>
        <w:rPr>
          <w:color w:val="231F20"/>
        </w:rPr>
        <w:t>құқықты</w:t>
      </w:r>
      <w:r>
        <w:rPr>
          <w:color w:val="231F20"/>
          <w:spacing w:val="-3"/>
        </w:rPr>
        <w:t> </w:t>
      </w:r>
      <w:r>
        <w:rPr>
          <w:color w:val="231F20"/>
        </w:rPr>
        <w:t>қорғау- дың</w:t>
      </w:r>
      <w:r>
        <w:rPr>
          <w:color w:val="231F20"/>
          <w:spacing w:val="-5"/>
        </w:rPr>
        <w:t> </w:t>
      </w:r>
      <w:r>
        <w:rPr>
          <w:color w:val="231F20"/>
        </w:rPr>
        <w:t>құқықтық</w:t>
      </w:r>
      <w:r>
        <w:rPr>
          <w:color w:val="231F20"/>
          <w:spacing w:val="-5"/>
        </w:rPr>
        <w:t> </w:t>
      </w:r>
      <w:r>
        <w:rPr>
          <w:color w:val="231F20"/>
        </w:rPr>
        <w:t>аспектілерін</w:t>
      </w:r>
      <w:r>
        <w:rPr>
          <w:color w:val="231F20"/>
          <w:spacing w:val="-5"/>
        </w:rPr>
        <w:t> </w:t>
      </w:r>
      <w:r>
        <w:rPr>
          <w:color w:val="231F20"/>
        </w:rPr>
        <w:t>талдау,</w:t>
      </w:r>
      <w:r>
        <w:rPr>
          <w:color w:val="231F20"/>
          <w:spacing w:val="-5"/>
        </w:rPr>
        <w:t> </w:t>
      </w:r>
      <w:r>
        <w:rPr>
          <w:color w:val="231F20"/>
        </w:rPr>
        <w:t>еңбек</w:t>
      </w:r>
      <w:r>
        <w:rPr>
          <w:color w:val="231F20"/>
          <w:spacing w:val="-5"/>
        </w:rPr>
        <w:t> </w:t>
      </w:r>
      <w:r>
        <w:rPr>
          <w:color w:val="231F20"/>
        </w:rPr>
        <w:t>дауларының</w:t>
      </w:r>
      <w:r>
        <w:rPr>
          <w:color w:val="231F20"/>
          <w:spacing w:val="-5"/>
        </w:rPr>
        <w:t> </w:t>
      </w:r>
      <w:r>
        <w:rPr>
          <w:color w:val="231F20"/>
        </w:rPr>
        <w:t>мысалдарын</w:t>
      </w:r>
      <w:r>
        <w:rPr>
          <w:color w:val="231F20"/>
          <w:spacing w:val="-4"/>
        </w:rPr>
        <w:t> </w:t>
      </w:r>
      <w:r>
        <w:rPr>
          <w:color w:val="231F20"/>
        </w:rPr>
        <w:t>талқылауға бағытталуғаны</w:t>
      </w:r>
      <w:r>
        <w:rPr>
          <w:color w:val="231F20"/>
          <w:spacing w:val="-3"/>
        </w:rPr>
        <w:t> </w:t>
      </w:r>
      <w:r>
        <w:rPr>
          <w:color w:val="231F20"/>
        </w:rPr>
        <w:t>жөн.</w:t>
      </w:r>
    </w:p>
    <w:p>
      <w:pPr>
        <w:pStyle w:val="BodyText"/>
        <w:spacing w:before="10"/>
      </w:pPr>
    </w:p>
    <w:p>
      <w:pPr>
        <w:pStyle w:val="BodyText"/>
        <w:spacing w:line="252" w:lineRule="auto"/>
        <w:ind w:left="1417" w:right="1245"/>
        <w:jc w:val="both"/>
      </w:pPr>
      <w:r>
        <w:rPr>
          <w:b/>
          <w:i/>
          <w:color w:val="231F20"/>
          <w:spacing w:val="-2"/>
        </w:rPr>
        <w:t>Жасампаздық</w:t>
      </w:r>
      <w:r>
        <w:rPr>
          <w:b/>
          <w:i/>
          <w:color w:val="231F20"/>
          <w:spacing w:val="-12"/>
        </w:rPr>
        <w:t> </w:t>
      </w:r>
      <w:r>
        <w:rPr>
          <w:b/>
          <w:i/>
          <w:color w:val="231F20"/>
          <w:spacing w:val="-2"/>
        </w:rPr>
        <w:t>және</w:t>
      </w:r>
      <w:r>
        <w:rPr>
          <w:b/>
          <w:i/>
          <w:color w:val="231F20"/>
          <w:spacing w:val="-12"/>
        </w:rPr>
        <w:t> </w:t>
      </w:r>
      <w:r>
        <w:rPr>
          <w:b/>
          <w:i/>
          <w:color w:val="231F20"/>
          <w:spacing w:val="-2"/>
        </w:rPr>
        <w:t>жаңашылдық.</w:t>
      </w:r>
      <w:r>
        <w:rPr>
          <w:b/>
          <w:i/>
          <w:color w:val="231F20"/>
          <w:spacing w:val="-15"/>
        </w:rPr>
        <w:t> </w:t>
      </w:r>
      <w:r>
        <w:rPr>
          <w:color w:val="231F20"/>
          <w:spacing w:val="-2"/>
        </w:rPr>
        <w:t>Оқу</w:t>
      </w:r>
      <w:r>
        <w:rPr>
          <w:color w:val="231F20"/>
          <w:spacing w:val="-18"/>
        </w:rPr>
        <w:t> </w:t>
      </w:r>
      <w:r>
        <w:rPr>
          <w:color w:val="231F20"/>
          <w:spacing w:val="-2"/>
        </w:rPr>
        <w:t>процесінде</w:t>
      </w:r>
      <w:r>
        <w:rPr>
          <w:color w:val="231F20"/>
          <w:spacing w:val="-17"/>
        </w:rPr>
        <w:t> </w:t>
      </w:r>
      <w:r>
        <w:rPr>
          <w:color w:val="231F20"/>
          <w:spacing w:val="-2"/>
        </w:rPr>
        <w:t>бұл</w:t>
      </w:r>
      <w:r>
        <w:rPr>
          <w:color w:val="231F20"/>
          <w:spacing w:val="-17"/>
        </w:rPr>
        <w:t> </w:t>
      </w:r>
      <w:r>
        <w:rPr>
          <w:color w:val="231F20"/>
          <w:spacing w:val="-2"/>
        </w:rPr>
        <w:t>құндылықты</w:t>
      </w:r>
      <w:r>
        <w:rPr>
          <w:color w:val="231F20"/>
          <w:spacing w:val="-18"/>
        </w:rPr>
        <w:t> </w:t>
      </w:r>
      <w:r>
        <w:rPr>
          <w:color w:val="231F20"/>
          <w:spacing w:val="-2"/>
        </w:rPr>
        <w:t>қалыпта- </w:t>
      </w:r>
      <w:r>
        <w:rPr>
          <w:color w:val="231F20"/>
        </w:rPr>
        <w:t>стыру</w:t>
      </w:r>
      <w:r>
        <w:rPr>
          <w:color w:val="231F20"/>
          <w:spacing w:val="-20"/>
        </w:rPr>
        <w:t> </w:t>
      </w:r>
      <w:r>
        <w:rPr>
          <w:color w:val="231F20"/>
        </w:rPr>
        <w:t>құқықтық</w:t>
      </w:r>
      <w:r>
        <w:rPr>
          <w:color w:val="231F20"/>
          <w:spacing w:val="-19"/>
        </w:rPr>
        <w:t> </w:t>
      </w:r>
      <w:r>
        <w:rPr>
          <w:color w:val="231F20"/>
        </w:rPr>
        <w:t>сауаттылықты</w:t>
      </w:r>
      <w:r>
        <w:rPr>
          <w:color w:val="231F20"/>
          <w:spacing w:val="-19"/>
        </w:rPr>
        <w:t> </w:t>
      </w:r>
      <w:r>
        <w:rPr>
          <w:color w:val="231F20"/>
        </w:rPr>
        <w:t>үнемі</w:t>
      </w:r>
      <w:r>
        <w:rPr>
          <w:color w:val="231F20"/>
          <w:spacing w:val="-20"/>
        </w:rPr>
        <w:t> </w:t>
      </w:r>
      <w:r>
        <w:rPr>
          <w:color w:val="231F20"/>
        </w:rPr>
        <w:t>арттырып</w:t>
      </w:r>
      <w:r>
        <w:rPr>
          <w:color w:val="231F20"/>
          <w:spacing w:val="-19"/>
        </w:rPr>
        <w:t> </w:t>
      </w:r>
      <w:r>
        <w:rPr>
          <w:color w:val="231F20"/>
        </w:rPr>
        <w:t>отырудың</w:t>
      </w:r>
      <w:r>
        <w:rPr>
          <w:color w:val="231F20"/>
          <w:spacing w:val="-20"/>
        </w:rPr>
        <w:t> </w:t>
      </w:r>
      <w:r>
        <w:rPr>
          <w:color w:val="231F20"/>
        </w:rPr>
        <w:t>маңыздылығын</w:t>
      </w:r>
      <w:r>
        <w:rPr>
          <w:color w:val="231F20"/>
          <w:spacing w:val="-19"/>
        </w:rPr>
        <w:t> </w:t>
      </w:r>
      <w:r>
        <w:rPr>
          <w:color w:val="231F20"/>
        </w:rPr>
        <w:t>талқы- лау арқылы жүзеге асырылады. Оқу жоспарын қоғамның дамуына мысалдар келтіре отырып, өмір бойы құқықтық білім деңгейін арттыру бойынша жобалау </w:t>
      </w:r>
      <w:r>
        <w:rPr>
          <w:color w:val="231F20"/>
          <w:spacing w:val="-2"/>
        </w:rPr>
        <w:t>ұсынылады.</w:t>
      </w:r>
    </w:p>
    <w:p>
      <w:pPr>
        <w:pStyle w:val="BodyText"/>
        <w:spacing w:before="12"/>
      </w:pPr>
    </w:p>
    <w:p>
      <w:pPr>
        <w:pStyle w:val="BodyText"/>
        <w:spacing w:line="252" w:lineRule="auto"/>
        <w:ind w:left="1417" w:right="1245"/>
        <w:jc w:val="both"/>
      </w:pPr>
      <w:r>
        <w:rPr>
          <w:color w:val="231F20"/>
        </w:rPr>
        <w:t>«Құқық негіздері» оқу пәні бойынша құндылықтарды кіріктіру мақсатында са- бақтарды жоспарлауда келесі ерекшеліктерге назар аудару қажет:</w:t>
      </w:r>
    </w:p>
    <w:p>
      <w:pPr>
        <w:pStyle w:val="ListParagraph"/>
        <w:numPr>
          <w:ilvl w:val="0"/>
          <w:numId w:val="36"/>
        </w:numPr>
        <w:tabs>
          <w:tab w:pos="1777" w:val="left" w:leader="none"/>
        </w:tabs>
        <w:spacing w:line="252" w:lineRule="auto" w:before="112" w:after="0"/>
        <w:ind w:left="1777" w:right="1245" w:hanging="360"/>
        <w:jc w:val="both"/>
        <w:rPr>
          <w:sz w:val="22"/>
        </w:rPr>
      </w:pPr>
      <w:r>
        <w:rPr>
          <w:color w:val="231F20"/>
          <w:sz w:val="22"/>
        </w:rPr>
        <w:t>Құқықтың қоғамдық қатынастарды реттейтін, қоғам мен мемлекеттің сақта- луы мен дамуына ықпал ететін негізгі тетік ретіндегі маңызын ерекше атап көрсету өзекті болып табылады. Осыған байланысты оқу тапсырмаларын білім алушылардың мемлекет пен ұлт алдындағы жеке жауапкершілігі мен азаматтық рөлін саналы түрде ұғынуына бағытталған мазмұнда құрастыру </w:t>
      </w:r>
      <w:r>
        <w:rPr>
          <w:color w:val="231F20"/>
          <w:spacing w:val="-2"/>
          <w:sz w:val="22"/>
        </w:rPr>
        <w:t>ұсынылады;</w:t>
      </w:r>
    </w:p>
    <w:p>
      <w:pPr>
        <w:pStyle w:val="ListParagraph"/>
        <w:numPr>
          <w:ilvl w:val="0"/>
          <w:numId w:val="36"/>
        </w:numPr>
        <w:tabs>
          <w:tab w:pos="1777" w:val="left" w:leader="none"/>
        </w:tabs>
        <w:spacing w:line="252" w:lineRule="auto" w:before="166" w:after="0"/>
        <w:ind w:left="1777" w:right="1245" w:hanging="360"/>
        <w:jc w:val="both"/>
        <w:rPr>
          <w:sz w:val="22"/>
        </w:rPr>
      </w:pPr>
      <w:r>
        <w:rPr>
          <w:color w:val="231F20"/>
          <w:sz w:val="22"/>
        </w:rPr>
        <w:t>ынтымақтастықты құқықтық қатынастардың маңызды элементі ретінде аза- маттардың мүдделерін үйлестіруге және өзара әрекеттестікті нығайтуға </w:t>
      </w:r>
      <w:r>
        <w:rPr>
          <w:color w:val="231F20"/>
          <w:spacing w:val="-4"/>
          <w:sz w:val="22"/>
        </w:rPr>
        <w:t>ықпал</w:t>
      </w:r>
      <w:r>
        <w:rPr>
          <w:color w:val="231F20"/>
          <w:spacing w:val="-7"/>
          <w:sz w:val="22"/>
        </w:rPr>
        <w:t> </w:t>
      </w:r>
      <w:r>
        <w:rPr>
          <w:color w:val="231F20"/>
          <w:spacing w:val="-4"/>
          <w:sz w:val="22"/>
        </w:rPr>
        <w:t>ететін</w:t>
      </w:r>
      <w:r>
        <w:rPr>
          <w:color w:val="231F20"/>
          <w:spacing w:val="-7"/>
          <w:sz w:val="22"/>
        </w:rPr>
        <w:t> </w:t>
      </w:r>
      <w:r>
        <w:rPr>
          <w:color w:val="231F20"/>
          <w:spacing w:val="-4"/>
          <w:sz w:val="22"/>
        </w:rPr>
        <w:t>құқықтық</w:t>
      </w:r>
      <w:r>
        <w:rPr>
          <w:color w:val="231F20"/>
          <w:spacing w:val="-7"/>
          <w:sz w:val="22"/>
        </w:rPr>
        <w:t> </w:t>
      </w:r>
      <w:r>
        <w:rPr>
          <w:color w:val="231F20"/>
          <w:spacing w:val="-4"/>
          <w:sz w:val="22"/>
        </w:rPr>
        <w:t>институттар</w:t>
      </w:r>
      <w:r>
        <w:rPr>
          <w:color w:val="231F20"/>
          <w:spacing w:val="-7"/>
          <w:sz w:val="22"/>
        </w:rPr>
        <w:t> </w:t>
      </w:r>
      <w:r>
        <w:rPr>
          <w:color w:val="231F20"/>
          <w:spacing w:val="-4"/>
          <w:sz w:val="22"/>
        </w:rPr>
        <w:t>(мысалы,</w:t>
      </w:r>
      <w:r>
        <w:rPr>
          <w:color w:val="231F20"/>
          <w:spacing w:val="-7"/>
          <w:sz w:val="22"/>
        </w:rPr>
        <w:t> </w:t>
      </w:r>
      <w:r>
        <w:rPr>
          <w:color w:val="231F20"/>
          <w:spacing w:val="-4"/>
          <w:sz w:val="22"/>
        </w:rPr>
        <w:t>медиация,</w:t>
      </w:r>
      <w:r>
        <w:rPr>
          <w:color w:val="231F20"/>
          <w:spacing w:val="-7"/>
          <w:sz w:val="22"/>
        </w:rPr>
        <w:t> </w:t>
      </w:r>
      <w:r>
        <w:rPr>
          <w:color w:val="231F20"/>
          <w:spacing w:val="-4"/>
          <w:sz w:val="22"/>
        </w:rPr>
        <w:t>келіссөздер,</w:t>
      </w:r>
      <w:r>
        <w:rPr>
          <w:color w:val="231F20"/>
          <w:spacing w:val="-7"/>
          <w:sz w:val="22"/>
        </w:rPr>
        <w:t> </w:t>
      </w:r>
      <w:r>
        <w:rPr>
          <w:color w:val="231F20"/>
          <w:spacing w:val="-4"/>
          <w:sz w:val="22"/>
        </w:rPr>
        <w:t>шарт</w:t>
      </w:r>
      <w:r>
        <w:rPr>
          <w:color w:val="231F20"/>
          <w:spacing w:val="-7"/>
          <w:sz w:val="22"/>
        </w:rPr>
        <w:t> </w:t>
      </w:r>
      <w:r>
        <w:rPr>
          <w:color w:val="231F20"/>
          <w:spacing w:val="-4"/>
          <w:sz w:val="22"/>
        </w:rPr>
        <w:t>жа- </w:t>
      </w:r>
      <w:r>
        <w:rPr>
          <w:color w:val="231F20"/>
          <w:sz w:val="22"/>
        </w:rPr>
        <w:t>сасу) арқылы қарастыруға болады;</w:t>
      </w:r>
    </w:p>
    <w:p>
      <w:pPr>
        <w:pStyle w:val="ListParagraph"/>
        <w:spacing w:after="0" w:line="252" w:lineRule="auto"/>
        <w:jc w:val="both"/>
        <w:rPr>
          <w:sz w:val="22"/>
        </w:rPr>
        <w:sectPr>
          <w:pgSz w:w="11910" w:h="16840"/>
          <w:pgMar w:header="0" w:footer="908" w:top="680" w:bottom="1100" w:left="0" w:right="0"/>
        </w:sectPr>
      </w:pPr>
    </w:p>
    <w:p>
      <w:pPr>
        <w:pStyle w:val="Heading2"/>
        <w:ind w:left="1401"/>
      </w:pPr>
      <w:r>
        <w:rPr/>
        <mc:AlternateContent>
          <mc:Choice Requires="wps">
            <w:drawing>
              <wp:anchor distT="0" distB="0" distL="0" distR="0" allowOverlap="1" layoutInCell="1" locked="0" behindDoc="0" simplePos="0" relativeHeight="15809024">
                <wp:simplePos x="0" y="0"/>
                <wp:positionH relativeFrom="page">
                  <wp:posOffset>0</wp:posOffset>
                </wp:positionH>
                <wp:positionV relativeFrom="paragraph">
                  <wp:posOffset>-2108</wp:posOffset>
                </wp:positionV>
                <wp:extent cx="798830" cy="454659"/>
                <wp:effectExtent l="0" t="0" r="0" b="0"/>
                <wp:wrapNone/>
                <wp:docPr id="199" name="Graphic 199"/>
                <wp:cNvGraphicFramePr>
                  <a:graphicFrameLocks/>
                </wp:cNvGraphicFramePr>
                <a:graphic>
                  <a:graphicData uri="http://schemas.microsoft.com/office/word/2010/wordprocessingShape">
                    <wps:wsp>
                      <wps:cNvPr id="199" name="Graphic 199"/>
                      <wps:cNvSpPr/>
                      <wps:spPr>
                        <a:xfrm>
                          <a:off x="0" y="0"/>
                          <a:ext cx="798830" cy="454659"/>
                        </a:xfrm>
                        <a:custGeom>
                          <a:avLst/>
                          <a:gdLst/>
                          <a:ahLst/>
                          <a:cxnLst/>
                          <a:rect l="l" t="t" r="r" b="b"/>
                          <a:pathLst>
                            <a:path w="798830" h="454659">
                              <a:moveTo>
                                <a:pt x="0" y="454278"/>
                              </a:moveTo>
                              <a:lnTo>
                                <a:pt x="798347" y="454278"/>
                              </a:lnTo>
                              <a:lnTo>
                                <a:pt x="798347" y="0"/>
                              </a:lnTo>
                              <a:lnTo>
                                <a:pt x="0" y="0"/>
                              </a:lnTo>
                              <a:lnTo>
                                <a:pt x="0" y="454278"/>
                              </a:lnTo>
                              <a:close/>
                            </a:path>
                          </a:pathLst>
                        </a:custGeom>
                        <a:solidFill>
                          <a:srgbClr val="776CB1"/>
                        </a:solidFill>
                      </wps:spPr>
                      <wps:bodyPr wrap="square" lIns="0" tIns="0" rIns="0" bIns="0" rtlCol="0">
                        <a:prstTxWarp prst="textNoShape">
                          <a:avLst/>
                        </a:prstTxWarp>
                        <a:noAutofit/>
                      </wps:bodyPr>
                    </wps:wsp>
                  </a:graphicData>
                </a:graphic>
              </wp:anchor>
            </w:drawing>
          </mc:Choice>
          <mc:Fallback>
            <w:pict>
              <v:rect style="position:absolute;margin-left:0pt;margin-top:-.166pt;width:62.862pt;height:35.770pt;mso-position-horizontal-relative:page;mso-position-vertical-relative:paragraph;z-index:15809024" id="docshape185" filled="true" fillcolor="#776cb1" stroked="false">
                <v:fill type="solid"/>
                <w10:wrap type="none"/>
              </v:rect>
            </w:pict>
          </mc:Fallback>
        </mc:AlternateContent>
      </w:r>
      <w:r>
        <w:rPr/>
        <mc:AlternateContent>
          <mc:Choice Requires="wps">
            <w:drawing>
              <wp:anchor distT="0" distB="0" distL="0" distR="0" allowOverlap="1" layoutInCell="1" locked="0" behindDoc="0" simplePos="0" relativeHeight="15809536">
                <wp:simplePos x="0" y="0"/>
                <wp:positionH relativeFrom="page">
                  <wp:posOffset>1091641</wp:posOffset>
                </wp:positionH>
                <wp:positionV relativeFrom="paragraph">
                  <wp:posOffset>-2108</wp:posOffset>
                </wp:positionV>
                <wp:extent cx="6468745" cy="454659"/>
                <wp:effectExtent l="0" t="0" r="0" b="0"/>
                <wp:wrapNone/>
                <wp:docPr id="200" name="Textbox 200"/>
                <wp:cNvGraphicFramePr>
                  <a:graphicFrameLocks/>
                </wp:cNvGraphicFramePr>
                <a:graphic>
                  <a:graphicData uri="http://schemas.microsoft.com/office/word/2010/wordprocessingShape">
                    <wps:wsp>
                      <wps:cNvPr id="200" name="Textbox 200"/>
                      <wps:cNvSpPr txBox="1"/>
                      <wps:spPr>
                        <a:xfrm>
                          <a:off x="0" y="0"/>
                          <a:ext cx="6468745" cy="454659"/>
                        </a:xfrm>
                        <a:prstGeom prst="rect">
                          <a:avLst/>
                        </a:prstGeom>
                        <a:solidFill>
                          <a:srgbClr val="776CB1"/>
                        </a:solidFill>
                      </wps:spPr>
                      <wps:txbx>
                        <w:txbxContent>
                          <w:p>
                            <w:pPr>
                              <w:pStyle w:val="BodyText"/>
                              <w:spacing w:before="69"/>
                              <w:ind w:left="372" w:right="6233"/>
                              <w:rPr>
                                <w:rFonts w:ascii="Tahoma" w:hAnsi="Tahoma"/>
                                <w:color w:val="000000"/>
                              </w:rPr>
                            </w:pPr>
                            <w:r>
                              <w:rPr>
                                <w:rFonts w:ascii="Tahoma" w:hAnsi="Tahoma"/>
                                <w:color w:val="FFFFFF"/>
                                <w:w w:val="70"/>
                              </w:rPr>
                              <w:t>Қазақстан Республикасы Оқу-ағарту министрлігі </w:t>
                            </w:r>
                            <w:r>
                              <w:rPr>
                                <w:rFonts w:ascii="Tahoma" w:hAnsi="Tahoma"/>
                                <w:color w:val="FFFFFF"/>
                                <w:w w:val="65"/>
                              </w:rPr>
                              <w:t>Ы. Алтынсарин атындағы Ұлттық білім </w:t>
                            </w:r>
                            <w:r>
                              <w:rPr>
                                <w:rFonts w:ascii="Tahoma" w:hAnsi="Tahoma"/>
                                <w:color w:val="FFFFFF"/>
                                <w:w w:val="65"/>
                              </w:rPr>
                              <w:t>академиясы</w:t>
                            </w:r>
                          </w:p>
                        </w:txbxContent>
                      </wps:txbx>
                      <wps:bodyPr wrap="square" lIns="0" tIns="0" rIns="0" bIns="0" rtlCol="0">
                        <a:noAutofit/>
                      </wps:bodyPr>
                    </wps:wsp>
                  </a:graphicData>
                </a:graphic>
              </wp:anchor>
            </w:drawing>
          </mc:Choice>
          <mc:Fallback>
            <w:pict>
              <v:shape style="position:absolute;margin-left:85.956001pt;margin-top:-.166pt;width:509.35pt;height:35.8pt;mso-position-horizontal-relative:page;mso-position-vertical-relative:paragraph;z-index:15809536" type="#_x0000_t202" id="docshape186" filled="true" fillcolor="#776cb1" stroked="false">
                <v:textbox inset="0,0,0,0">
                  <w:txbxContent>
                    <w:p>
                      <w:pPr>
                        <w:pStyle w:val="BodyText"/>
                        <w:spacing w:before="69"/>
                        <w:ind w:left="372" w:right="6233"/>
                        <w:rPr>
                          <w:rFonts w:ascii="Tahoma" w:hAnsi="Tahoma"/>
                          <w:color w:val="000000"/>
                        </w:rPr>
                      </w:pPr>
                      <w:r>
                        <w:rPr>
                          <w:rFonts w:ascii="Tahoma" w:hAnsi="Tahoma"/>
                          <w:color w:val="FFFFFF"/>
                          <w:w w:val="70"/>
                        </w:rPr>
                        <w:t>Қазақстан Республикасы Оқу-ағарту министрлігі </w:t>
                      </w:r>
                      <w:r>
                        <w:rPr>
                          <w:rFonts w:ascii="Tahoma" w:hAnsi="Tahoma"/>
                          <w:color w:val="FFFFFF"/>
                          <w:w w:val="65"/>
                        </w:rPr>
                        <w:t>Ы. Алтынсарин атындағы Ұлттық білім </w:t>
                      </w:r>
                      <w:r>
                        <w:rPr>
                          <w:rFonts w:ascii="Tahoma" w:hAnsi="Tahoma"/>
                          <w:color w:val="FFFFFF"/>
                          <w:w w:val="65"/>
                        </w:rPr>
                        <w:t>академиясы</w:t>
                      </w:r>
                    </w:p>
                  </w:txbxContent>
                </v:textbox>
                <v:fill type="solid"/>
                <w10:wrap type="none"/>
              </v:shape>
            </w:pict>
          </mc:Fallback>
        </mc:AlternateContent>
      </w:r>
      <w:r>
        <w:rPr>
          <w:color w:val="231F20"/>
          <w:spacing w:val="-5"/>
          <w:w w:val="75"/>
        </w:rPr>
        <w:t>72</w:t>
      </w:r>
    </w:p>
    <w:p>
      <w:pPr>
        <w:pStyle w:val="BodyText"/>
        <w:rPr>
          <w:rFonts w:ascii="Tahoma"/>
        </w:rPr>
      </w:pPr>
    </w:p>
    <w:p>
      <w:pPr>
        <w:pStyle w:val="BodyText"/>
        <w:rPr>
          <w:rFonts w:ascii="Tahoma"/>
        </w:rPr>
      </w:pPr>
    </w:p>
    <w:p>
      <w:pPr>
        <w:pStyle w:val="BodyText"/>
        <w:spacing w:before="108"/>
        <w:rPr>
          <w:rFonts w:ascii="Tahoma"/>
        </w:rPr>
      </w:pPr>
    </w:p>
    <w:p>
      <w:pPr>
        <w:pStyle w:val="ListParagraph"/>
        <w:numPr>
          <w:ilvl w:val="0"/>
          <w:numId w:val="37"/>
        </w:numPr>
        <w:tabs>
          <w:tab w:pos="1607" w:val="left" w:leader="none"/>
        </w:tabs>
        <w:spacing w:line="252" w:lineRule="auto" w:before="0" w:after="0"/>
        <w:ind w:left="1607" w:right="1415" w:hanging="360"/>
        <w:jc w:val="both"/>
        <w:rPr>
          <w:sz w:val="22"/>
        </w:rPr>
      </w:pPr>
      <w:r>
        <w:rPr>
          <w:color w:val="231F20"/>
          <w:sz w:val="22"/>
        </w:rPr>
        <w:t>Еңбек құқығын адамның негізгі құқығы ретінде қарастыру қажет. Заңнама- ның азаматтардың еңбек құқықтарын қалай қорғайтынын және еңбек қаты- настарын қандай нормалар реттейтінін түсіндіру маңызды. Еңбек құқығын зерделеу</w:t>
      </w:r>
      <w:r>
        <w:rPr>
          <w:color w:val="231F20"/>
          <w:spacing w:val="-16"/>
          <w:sz w:val="22"/>
        </w:rPr>
        <w:t> </w:t>
      </w:r>
      <w:r>
        <w:rPr>
          <w:color w:val="231F20"/>
          <w:sz w:val="22"/>
        </w:rPr>
        <w:t>практикалық</w:t>
      </w:r>
      <w:r>
        <w:rPr>
          <w:color w:val="231F20"/>
          <w:spacing w:val="-16"/>
          <w:sz w:val="22"/>
        </w:rPr>
        <w:t> </w:t>
      </w:r>
      <w:r>
        <w:rPr>
          <w:color w:val="231F20"/>
          <w:sz w:val="22"/>
        </w:rPr>
        <w:t>жағдайлар</w:t>
      </w:r>
      <w:r>
        <w:rPr>
          <w:color w:val="231F20"/>
          <w:spacing w:val="-16"/>
          <w:sz w:val="22"/>
        </w:rPr>
        <w:t> </w:t>
      </w:r>
      <w:r>
        <w:rPr>
          <w:color w:val="231F20"/>
          <w:sz w:val="22"/>
        </w:rPr>
        <w:t>мен</w:t>
      </w:r>
      <w:r>
        <w:rPr>
          <w:color w:val="231F20"/>
          <w:spacing w:val="-16"/>
          <w:sz w:val="22"/>
        </w:rPr>
        <w:t> </w:t>
      </w:r>
      <w:r>
        <w:rPr>
          <w:color w:val="231F20"/>
          <w:sz w:val="22"/>
        </w:rPr>
        <w:t>нақты</w:t>
      </w:r>
      <w:r>
        <w:rPr>
          <w:color w:val="231F20"/>
          <w:spacing w:val="-16"/>
          <w:sz w:val="22"/>
        </w:rPr>
        <w:t> </w:t>
      </w:r>
      <w:r>
        <w:rPr>
          <w:color w:val="231F20"/>
          <w:sz w:val="22"/>
        </w:rPr>
        <w:t>мысалдарды</w:t>
      </w:r>
      <w:r>
        <w:rPr>
          <w:color w:val="231F20"/>
          <w:spacing w:val="-16"/>
          <w:sz w:val="22"/>
        </w:rPr>
        <w:t> </w:t>
      </w:r>
      <w:r>
        <w:rPr>
          <w:color w:val="231F20"/>
          <w:sz w:val="22"/>
        </w:rPr>
        <w:t>талқылау</w:t>
      </w:r>
      <w:r>
        <w:rPr>
          <w:color w:val="231F20"/>
          <w:spacing w:val="-16"/>
          <w:sz w:val="22"/>
        </w:rPr>
        <w:t> </w:t>
      </w:r>
      <w:r>
        <w:rPr>
          <w:color w:val="231F20"/>
          <w:sz w:val="22"/>
        </w:rPr>
        <w:t>негізінде ұйымдастырылуы</w:t>
      </w:r>
      <w:r>
        <w:rPr>
          <w:color w:val="231F20"/>
          <w:spacing w:val="-3"/>
          <w:sz w:val="22"/>
        </w:rPr>
        <w:t> </w:t>
      </w:r>
      <w:r>
        <w:rPr>
          <w:color w:val="231F20"/>
          <w:sz w:val="22"/>
        </w:rPr>
        <w:t>тиіс.</w:t>
      </w:r>
    </w:p>
    <w:p>
      <w:pPr>
        <w:pStyle w:val="BodyText"/>
        <w:spacing w:before="12"/>
      </w:pPr>
    </w:p>
    <w:p>
      <w:pPr>
        <w:pStyle w:val="BodyText"/>
        <w:spacing w:line="252" w:lineRule="auto"/>
        <w:ind w:left="1247" w:right="1415"/>
        <w:jc w:val="both"/>
      </w:pPr>
      <w:r>
        <w:rPr>
          <w:color w:val="231F20"/>
        </w:rPr>
        <w:t>Білім алушылардың құқық пен заңнаманы білім беру процесінің бір бөлігі ретінде ғана емес, өмір бойы маңызын жоймайтын қоғамдық реттеу механизмі ретінде түсінуі маңызды. Құқықтық сауаттылық деңгейін үздіксіз арттырудың, сондай-ақ азаматтық жауапкершілікті терең түсінудің маңыздылығын нақтылау білім алушылардың құқықтық санасын қалыптастыруға және құқықтық </w:t>
      </w:r>
      <w:r>
        <w:rPr>
          <w:color w:val="231F20"/>
        </w:rPr>
        <w:t>білімді өмірлік қажеттілік ретінде ұғынуына ықпал етеді.</w:t>
      </w:r>
    </w:p>
    <w:p>
      <w:pPr>
        <w:pStyle w:val="BodyText"/>
        <w:spacing w:before="12"/>
      </w:pPr>
    </w:p>
    <w:p>
      <w:pPr>
        <w:pStyle w:val="BodyText"/>
        <w:spacing w:line="252" w:lineRule="auto"/>
        <w:ind w:left="1247" w:right="1415"/>
        <w:jc w:val="both"/>
      </w:pPr>
      <w:r>
        <w:rPr>
          <w:color w:val="231F20"/>
        </w:rPr>
        <w:t>Жалпы орта білім беру деңгейінің қоғамдық-гуманитарлық бағыттағы «Қа- </w:t>
      </w:r>
      <w:r>
        <w:rPr>
          <w:color w:val="231F20"/>
          <w:spacing w:val="-4"/>
        </w:rPr>
        <w:t>зақстан</w:t>
      </w:r>
      <w:r>
        <w:rPr>
          <w:color w:val="231F20"/>
          <w:spacing w:val="-14"/>
        </w:rPr>
        <w:t> </w:t>
      </w:r>
      <w:r>
        <w:rPr>
          <w:color w:val="231F20"/>
          <w:spacing w:val="-4"/>
        </w:rPr>
        <w:t>тарихы»,</w:t>
      </w:r>
      <w:r>
        <w:rPr>
          <w:color w:val="231F20"/>
          <w:spacing w:val="-14"/>
        </w:rPr>
        <w:t> </w:t>
      </w:r>
      <w:r>
        <w:rPr>
          <w:color w:val="231F20"/>
          <w:spacing w:val="-4"/>
        </w:rPr>
        <w:t>«Дүниежүзі</w:t>
      </w:r>
      <w:r>
        <w:rPr>
          <w:color w:val="231F20"/>
          <w:spacing w:val="-14"/>
        </w:rPr>
        <w:t> </w:t>
      </w:r>
      <w:r>
        <w:rPr>
          <w:color w:val="231F20"/>
          <w:spacing w:val="-4"/>
        </w:rPr>
        <w:t>тарихы»</w:t>
      </w:r>
      <w:r>
        <w:rPr>
          <w:color w:val="231F20"/>
          <w:spacing w:val="-14"/>
        </w:rPr>
        <w:t> </w:t>
      </w:r>
      <w:r>
        <w:rPr>
          <w:color w:val="231F20"/>
          <w:spacing w:val="-4"/>
        </w:rPr>
        <w:t>және</w:t>
      </w:r>
      <w:r>
        <w:rPr>
          <w:color w:val="231F20"/>
          <w:spacing w:val="-14"/>
        </w:rPr>
        <w:t> </w:t>
      </w:r>
      <w:r>
        <w:rPr>
          <w:color w:val="231F20"/>
          <w:spacing w:val="-4"/>
        </w:rPr>
        <w:t>«Құқық</w:t>
      </w:r>
      <w:r>
        <w:rPr>
          <w:color w:val="231F20"/>
          <w:spacing w:val="-14"/>
        </w:rPr>
        <w:t> </w:t>
      </w:r>
      <w:r>
        <w:rPr>
          <w:color w:val="231F20"/>
          <w:spacing w:val="-4"/>
        </w:rPr>
        <w:t>негіздері»</w:t>
      </w:r>
      <w:r>
        <w:rPr>
          <w:color w:val="231F20"/>
          <w:spacing w:val="-14"/>
        </w:rPr>
        <w:t> </w:t>
      </w:r>
      <w:r>
        <w:rPr>
          <w:color w:val="231F20"/>
          <w:spacing w:val="-4"/>
        </w:rPr>
        <w:t>оқу</w:t>
      </w:r>
      <w:r>
        <w:rPr>
          <w:color w:val="231F20"/>
          <w:spacing w:val="-14"/>
        </w:rPr>
        <w:t> </w:t>
      </w:r>
      <w:r>
        <w:rPr>
          <w:color w:val="231F20"/>
          <w:spacing w:val="-4"/>
        </w:rPr>
        <w:t>пәндері</w:t>
      </w:r>
      <w:r>
        <w:rPr>
          <w:color w:val="231F20"/>
          <w:spacing w:val="-14"/>
        </w:rPr>
        <w:t> </w:t>
      </w:r>
      <w:r>
        <w:rPr>
          <w:color w:val="231F20"/>
          <w:spacing w:val="-4"/>
        </w:rPr>
        <w:t>бойын- </w:t>
      </w:r>
      <w:r>
        <w:rPr>
          <w:color w:val="231F20"/>
        </w:rPr>
        <w:t>ша</w:t>
      </w:r>
      <w:r>
        <w:rPr>
          <w:color w:val="231F20"/>
          <w:spacing w:val="-1"/>
        </w:rPr>
        <w:t> </w:t>
      </w:r>
      <w:r>
        <w:rPr>
          <w:color w:val="231F20"/>
        </w:rPr>
        <w:t>үлгілік</w:t>
      </w:r>
      <w:r>
        <w:rPr>
          <w:color w:val="231F20"/>
          <w:spacing w:val="-1"/>
        </w:rPr>
        <w:t> </w:t>
      </w:r>
      <w:r>
        <w:rPr>
          <w:color w:val="231F20"/>
        </w:rPr>
        <w:t>оқу</w:t>
      </w:r>
      <w:r>
        <w:rPr>
          <w:color w:val="231F20"/>
          <w:spacing w:val="-1"/>
        </w:rPr>
        <w:t> </w:t>
      </w:r>
      <w:r>
        <w:rPr>
          <w:color w:val="231F20"/>
        </w:rPr>
        <w:t>бағдарламасында</w:t>
      </w:r>
      <w:r>
        <w:rPr>
          <w:color w:val="231F20"/>
          <w:spacing w:val="-1"/>
        </w:rPr>
        <w:t> </w:t>
      </w:r>
      <w:r>
        <w:rPr>
          <w:color w:val="231F20"/>
        </w:rPr>
        <w:t>әр</w:t>
      </w:r>
      <w:r>
        <w:rPr>
          <w:color w:val="231F20"/>
          <w:spacing w:val="-1"/>
        </w:rPr>
        <w:t> </w:t>
      </w:r>
      <w:r>
        <w:rPr>
          <w:color w:val="231F20"/>
        </w:rPr>
        <w:t>тоқсанның</w:t>
      </w:r>
      <w:r>
        <w:rPr>
          <w:color w:val="231F20"/>
          <w:spacing w:val="-1"/>
        </w:rPr>
        <w:t> </w:t>
      </w:r>
      <w:r>
        <w:rPr>
          <w:color w:val="231F20"/>
        </w:rPr>
        <w:t>соңында</w:t>
      </w:r>
      <w:r>
        <w:rPr>
          <w:color w:val="231F20"/>
          <w:spacing w:val="-1"/>
        </w:rPr>
        <w:t> </w:t>
      </w:r>
      <w:r>
        <w:rPr>
          <w:color w:val="231F20"/>
        </w:rPr>
        <w:t>зерттеу</w:t>
      </w:r>
      <w:r>
        <w:rPr>
          <w:color w:val="231F20"/>
          <w:spacing w:val="-1"/>
        </w:rPr>
        <w:t> </w:t>
      </w:r>
      <w:r>
        <w:rPr>
          <w:color w:val="231F20"/>
        </w:rPr>
        <w:t>жұмыстарының тақырыптары</w:t>
      </w:r>
      <w:r>
        <w:rPr>
          <w:color w:val="231F20"/>
          <w:spacing w:val="-3"/>
        </w:rPr>
        <w:t> </w:t>
      </w:r>
      <w:r>
        <w:rPr>
          <w:color w:val="231F20"/>
        </w:rPr>
        <w:t>берілген.</w:t>
      </w:r>
    </w:p>
    <w:p>
      <w:pPr>
        <w:pStyle w:val="BodyText"/>
        <w:spacing w:before="13"/>
      </w:pPr>
    </w:p>
    <w:p>
      <w:pPr>
        <w:pStyle w:val="BodyText"/>
        <w:spacing w:line="252" w:lineRule="auto"/>
        <w:ind w:left="1247" w:right="1415"/>
        <w:jc w:val="both"/>
      </w:pPr>
      <w:r>
        <w:rPr>
          <w:color w:val="231F20"/>
          <w:spacing w:val="-2"/>
        </w:rPr>
        <w:t>Білім</w:t>
      </w:r>
      <w:r>
        <w:rPr>
          <w:color w:val="231F20"/>
          <w:spacing w:val="-5"/>
        </w:rPr>
        <w:t> </w:t>
      </w:r>
      <w:r>
        <w:rPr>
          <w:color w:val="231F20"/>
          <w:spacing w:val="-2"/>
        </w:rPr>
        <w:t>алушылардың</w:t>
      </w:r>
      <w:r>
        <w:rPr>
          <w:color w:val="231F20"/>
          <w:spacing w:val="-5"/>
        </w:rPr>
        <w:t> </w:t>
      </w:r>
      <w:r>
        <w:rPr>
          <w:color w:val="231F20"/>
          <w:spacing w:val="-2"/>
        </w:rPr>
        <w:t>зерттеу</w:t>
      </w:r>
      <w:r>
        <w:rPr>
          <w:color w:val="231F20"/>
          <w:spacing w:val="-5"/>
        </w:rPr>
        <w:t> </w:t>
      </w:r>
      <w:r>
        <w:rPr>
          <w:color w:val="231F20"/>
          <w:spacing w:val="-2"/>
        </w:rPr>
        <w:t>құзыреттерін</w:t>
      </w:r>
      <w:r>
        <w:rPr>
          <w:color w:val="231F20"/>
          <w:spacing w:val="-5"/>
        </w:rPr>
        <w:t> </w:t>
      </w:r>
      <w:r>
        <w:rPr>
          <w:color w:val="231F20"/>
          <w:spacing w:val="-2"/>
        </w:rPr>
        <w:t>қалыптастыру</w:t>
      </w:r>
      <w:r>
        <w:rPr>
          <w:color w:val="231F20"/>
          <w:spacing w:val="-5"/>
        </w:rPr>
        <w:t> </w:t>
      </w:r>
      <w:r>
        <w:rPr>
          <w:color w:val="231F20"/>
          <w:spacing w:val="-2"/>
        </w:rPr>
        <w:t>және</w:t>
      </w:r>
      <w:r>
        <w:rPr>
          <w:color w:val="231F20"/>
          <w:spacing w:val="-5"/>
        </w:rPr>
        <w:t> </w:t>
      </w:r>
      <w:r>
        <w:rPr>
          <w:color w:val="231F20"/>
          <w:spacing w:val="-2"/>
        </w:rPr>
        <w:t>дамыту,</w:t>
      </w:r>
      <w:r>
        <w:rPr>
          <w:color w:val="231F20"/>
          <w:spacing w:val="-5"/>
        </w:rPr>
        <w:t> </w:t>
      </w:r>
      <w:r>
        <w:rPr>
          <w:color w:val="231F20"/>
          <w:spacing w:val="-2"/>
        </w:rPr>
        <w:t>сондай-ақ </w:t>
      </w:r>
      <w:r>
        <w:rPr>
          <w:color w:val="231F20"/>
        </w:rPr>
        <w:t>сыни ойлау, коммуникация және ынтымақтастық дағдыларын жетілдіру мақса- тында әр тоқсанның соңында жобалық-зерттеу жұмыстарын ұйымдастыру ұсы- нылады. Жобалық-зерттеу жұмысын ұйымдастырудың мақсаты – зерделенген бөлімнің негізгі аспектілері бойынша теориялық материалды жинақтау, </w:t>
      </w:r>
      <w:r>
        <w:rPr>
          <w:color w:val="231F20"/>
        </w:rPr>
        <w:t>талдау және</w:t>
      </w:r>
      <w:r>
        <w:rPr>
          <w:color w:val="231F20"/>
          <w:spacing w:val="-6"/>
        </w:rPr>
        <w:t> </w:t>
      </w:r>
      <w:r>
        <w:rPr>
          <w:color w:val="231F20"/>
        </w:rPr>
        <w:t>жүйелеу,</w:t>
      </w:r>
      <w:r>
        <w:rPr>
          <w:color w:val="231F20"/>
          <w:spacing w:val="-6"/>
        </w:rPr>
        <w:t> </w:t>
      </w:r>
      <w:r>
        <w:rPr>
          <w:color w:val="231F20"/>
        </w:rPr>
        <w:t>сондай-ақ</w:t>
      </w:r>
      <w:r>
        <w:rPr>
          <w:color w:val="231F20"/>
          <w:spacing w:val="-6"/>
        </w:rPr>
        <w:t> </w:t>
      </w:r>
      <w:r>
        <w:rPr>
          <w:color w:val="231F20"/>
        </w:rPr>
        <w:t>оқу-зерттеу</w:t>
      </w:r>
      <w:r>
        <w:rPr>
          <w:color w:val="231F20"/>
          <w:spacing w:val="-6"/>
        </w:rPr>
        <w:t> </w:t>
      </w:r>
      <w:r>
        <w:rPr>
          <w:color w:val="231F20"/>
        </w:rPr>
        <w:t>жұмысы</w:t>
      </w:r>
      <w:r>
        <w:rPr>
          <w:color w:val="231F20"/>
          <w:spacing w:val="-6"/>
        </w:rPr>
        <w:t> </w:t>
      </w:r>
      <w:r>
        <w:rPr>
          <w:color w:val="231F20"/>
        </w:rPr>
        <w:t>аясында</w:t>
      </w:r>
      <w:r>
        <w:rPr>
          <w:color w:val="231F20"/>
          <w:spacing w:val="-6"/>
        </w:rPr>
        <w:t> </w:t>
      </w:r>
      <w:r>
        <w:rPr>
          <w:color w:val="231F20"/>
        </w:rPr>
        <w:t>алынған</w:t>
      </w:r>
      <w:r>
        <w:rPr>
          <w:color w:val="231F20"/>
          <w:spacing w:val="-6"/>
        </w:rPr>
        <w:t> </w:t>
      </w:r>
      <w:r>
        <w:rPr>
          <w:color w:val="231F20"/>
        </w:rPr>
        <w:t>білімді</w:t>
      </w:r>
      <w:r>
        <w:rPr>
          <w:color w:val="231F20"/>
          <w:spacing w:val="-6"/>
        </w:rPr>
        <w:t> </w:t>
      </w:r>
      <w:r>
        <w:rPr>
          <w:color w:val="231F20"/>
        </w:rPr>
        <w:t>практи- када</w:t>
      </w:r>
      <w:r>
        <w:rPr>
          <w:color w:val="231F20"/>
          <w:spacing w:val="-15"/>
        </w:rPr>
        <w:t> </w:t>
      </w:r>
      <w:r>
        <w:rPr>
          <w:color w:val="231F20"/>
        </w:rPr>
        <w:t>қолдану</w:t>
      </w:r>
      <w:r>
        <w:rPr>
          <w:color w:val="231F20"/>
          <w:spacing w:val="-15"/>
        </w:rPr>
        <w:t> </w:t>
      </w:r>
      <w:r>
        <w:rPr>
          <w:color w:val="231F20"/>
        </w:rPr>
        <w:t>дағдыларын</w:t>
      </w:r>
      <w:r>
        <w:rPr>
          <w:color w:val="231F20"/>
          <w:spacing w:val="-15"/>
        </w:rPr>
        <w:t> </w:t>
      </w:r>
      <w:r>
        <w:rPr>
          <w:color w:val="231F20"/>
        </w:rPr>
        <w:t>дамыту.</w:t>
      </w:r>
      <w:r>
        <w:rPr>
          <w:color w:val="231F20"/>
          <w:spacing w:val="-15"/>
        </w:rPr>
        <w:t> </w:t>
      </w:r>
      <w:r>
        <w:rPr>
          <w:color w:val="231F20"/>
        </w:rPr>
        <w:t>Сондықтан</w:t>
      </w:r>
      <w:r>
        <w:rPr>
          <w:color w:val="231F20"/>
          <w:spacing w:val="-15"/>
        </w:rPr>
        <w:t> </w:t>
      </w:r>
      <w:r>
        <w:rPr>
          <w:color w:val="231F20"/>
        </w:rPr>
        <w:t>оқу</w:t>
      </w:r>
      <w:r>
        <w:rPr>
          <w:color w:val="231F20"/>
          <w:spacing w:val="-15"/>
        </w:rPr>
        <w:t> </w:t>
      </w:r>
      <w:r>
        <w:rPr>
          <w:color w:val="231F20"/>
        </w:rPr>
        <w:t>процесін</w:t>
      </w:r>
      <w:r>
        <w:rPr>
          <w:color w:val="231F20"/>
          <w:spacing w:val="-15"/>
        </w:rPr>
        <w:t> </w:t>
      </w:r>
      <w:r>
        <w:rPr>
          <w:color w:val="231F20"/>
        </w:rPr>
        <w:t>жоспарлау</w:t>
      </w:r>
      <w:r>
        <w:rPr>
          <w:color w:val="231F20"/>
          <w:spacing w:val="-15"/>
        </w:rPr>
        <w:t> </w:t>
      </w:r>
      <w:r>
        <w:rPr>
          <w:color w:val="231F20"/>
        </w:rPr>
        <w:t>мен</w:t>
      </w:r>
      <w:r>
        <w:rPr>
          <w:color w:val="231F20"/>
          <w:spacing w:val="-15"/>
        </w:rPr>
        <w:t> </w:t>
      </w:r>
      <w:r>
        <w:rPr>
          <w:color w:val="231F20"/>
        </w:rPr>
        <w:t>білім алушылардың зерттеу жұмысын ұйымдастыру барысында осы ұсынымдарды басшылыққа алу ұсынылады.</w:t>
      </w:r>
    </w:p>
    <w:p>
      <w:pPr>
        <w:pStyle w:val="BodyText"/>
        <w:spacing w:before="9"/>
      </w:pPr>
    </w:p>
    <w:p>
      <w:pPr>
        <w:pStyle w:val="BodyText"/>
        <w:spacing w:line="252" w:lineRule="auto" w:before="1"/>
        <w:ind w:left="1247" w:right="1415"/>
        <w:jc w:val="both"/>
      </w:pPr>
      <w:r>
        <w:rPr>
          <w:color w:val="231F20"/>
        </w:rPr>
        <w:t>Оқу процесінде зерттеу жұмыстарын ұйымдастыруда жобалық әдістерді, цифр- лық</w:t>
      </w:r>
      <w:r>
        <w:rPr>
          <w:color w:val="231F20"/>
          <w:spacing w:val="-9"/>
        </w:rPr>
        <w:t> </w:t>
      </w:r>
      <w:r>
        <w:rPr>
          <w:color w:val="231F20"/>
        </w:rPr>
        <w:t>ресурстар</w:t>
      </w:r>
      <w:r>
        <w:rPr>
          <w:color w:val="231F20"/>
          <w:spacing w:val="-9"/>
        </w:rPr>
        <w:t> </w:t>
      </w:r>
      <w:r>
        <w:rPr>
          <w:color w:val="231F20"/>
        </w:rPr>
        <w:t>мен</w:t>
      </w:r>
      <w:r>
        <w:rPr>
          <w:color w:val="231F20"/>
          <w:spacing w:val="-9"/>
        </w:rPr>
        <w:t> </w:t>
      </w:r>
      <w:r>
        <w:rPr>
          <w:color w:val="231F20"/>
        </w:rPr>
        <w:t>тарихи</w:t>
      </w:r>
      <w:r>
        <w:rPr>
          <w:color w:val="231F20"/>
          <w:spacing w:val="-9"/>
        </w:rPr>
        <w:t> </w:t>
      </w:r>
      <w:r>
        <w:rPr>
          <w:color w:val="231F20"/>
        </w:rPr>
        <w:t>оқиғаларды</w:t>
      </w:r>
      <w:r>
        <w:rPr>
          <w:color w:val="231F20"/>
          <w:spacing w:val="-9"/>
        </w:rPr>
        <w:t> </w:t>
      </w:r>
      <w:r>
        <w:rPr>
          <w:color w:val="231F20"/>
        </w:rPr>
        <w:t>талдауға</w:t>
      </w:r>
      <w:r>
        <w:rPr>
          <w:color w:val="231F20"/>
          <w:spacing w:val="-9"/>
        </w:rPr>
        <w:t> </w:t>
      </w:r>
      <w:r>
        <w:rPr>
          <w:color w:val="231F20"/>
        </w:rPr>
        <w:t>мүмкіндік</w:t>
      </w:r>
      <w:r>
        <w:rPr>
          <w:color w:val="231F20"/>
          <w:spacing w:val="-9"/>
        </w:rPr>
        <w:t> </w:t>
      </w:r>
      <w:r>
        <w:rPr>
          <w:color w:val="231F20"/>
        </w:rPr>
        <w:t>беретін</w:t>
      </w:r>
      <w:r>
        <w:rPr>
          <w:color w:val="231F20"/>
          <w:spacing w:val="-9"/>
        </w:rPr>
        <w:t> </w:t>
      </w:r>
      <w:r>
        <w:rPr>
          <w:color w:val="231F20"/>
        </w:rPr>
        <w:t>форматтарды пайдалану ұсынылады. Зерттеу жұмыстарын орындауда тарихи материалдың тәрбиелік әлеуетіне ерекше назар аударылуы тиіс. Ол білім алушылардың мә- дени мұраға құрметпен қарауын, азаматтық көзқарасын және өмірлік белсенді ұстанымын қалыптастыруға ықпал ететіндей болуы қажет.</w:t>
      </w:r>
    </w:p>
    <w:p>
      <w:pPr>
        <w:pStyle w:val="BodyText"/>
        <w:spacing w:before="11"/>
      </w:pPr>
    </w:p>
    <w:p>
      <w:pPr>
        <w:pStyle w:val="BodyText"/>
        <w:spacing w:line="252" w:lineRule="auto"/>
        <w:ind w:left="1247" w:right="1415"/>
        <w:jc w:val="both"/>
      </w:pPr>
      <w:r>
        <w:rPr>
          <w:color w:val="231F20"/>
        </w:rPr>
        <w:t>Оқу процесінде зерттеу жұмысын ұйымдастыруда сыни ойлау дағдысын дамы- туға</w:t>
      </w:r>
      <w:r>
        <w:rPr>
          <w:color w:val="231F20"/>
          <w:spacing w:val="-8"/>
        </w:rPr>
        <w:t> </w:t>
      </w:r>
      <w:r>
        <w:rPr>
          <w:color w:val="231F20"/>
        </w:rPr>
        <w:t>және</w:t>
      </w:r>
      <w:r>
        <w:rPr>
          <w:color w:val="231F20"/>
          <w:spacing w:val="-8"/>
        </w:rPr>
        <w:t> </w:t>
      </w:r>
      <w:r>
        <w:rPr>
          <w:color w:val="231F20"/>
        </w:rPr>
        <w:t>тарихи</w:t>
      </w:r>
      <w:r>
        <w:rPr>
          <w:color w:val="231F20"/>
          <w:spacing w:val="-8"/>
        </w:rPr>
        <w:t> </w:t>
      </w:r>
      <w:r>
        <w:rPr>
          <w:color w:val="231F20"/>
        </w:rPr>
        <w:t>оқиғаларды</w:t>
      </w:r>
      <w:r>
        <w:rPr>
          <w:color w:val="231F20"/>
          <w:spacing w:val="-8"/>
        </w:rPr>
        <w:t> </w:t>
      </w:r>
      <w:r>
        <w:rPr>
          <w:color w:val="231F20"/>
        </w:rPr>
        <w:t>талдауға</w:t>
      </w:r>
      <w:r>
        <w:rPr>
          <w:color w:val="231F20"/>
          <w:spacing w:val="-8"/>
        </w:rPr>
        <w:t> </w:t>
      </w:r>
      <w:r>
        <w:rPr>
          <w:color w:val="231F20"/>
        </w:rPr>
        <w:t>әсер</w:t>
      </w:r>
      <w:r>
        <w:rPr>
          <w:color w:val="231F20"/>
          <w:spacing w:val="-8"/>
        </w:rPr>
        <w:t> </w:t>
      </w:r>
      <w:r>
        <w:rPr>
          <w:color w:val="231F20"/>
        </w:rPr>
        <w:t>ететін</w:t>
      </w:r>
      <w:r>
        <w:rPr>
          <w:color w:val="231F20"/>
          <w:spacing w:val="-8"/>
        </w:rPr>
        <w:t> </w:t>
      </w:r>
      <w:r>
        <w:rPr>
          <w:color w:val="231F20"/>
        </w:rPr>
        <w:t>жобалық</w:t>
      </w:r>
      <w:r>
        <w:rPr>
          <w:color w:val="231F20"/>
          <w:spacing w:val="-8"/>
        </w:rPr>
        <w:t> </w:t>
      </w:r>
      <w:r>
        <w:rPr>
          <w:color w:val="231F20"/>
        </w:rPr>
        <w:t>әдістерді,</w:t>
      </w:r>
      <w:r>
        <w:rPr>
          <w:color w:val="231F20"/>
          <w:spacing w:val="-8"/>
        </w:rPr>
        <w:t> </w:t>
      </w:r>
      <w:r>
        <w:rPr>
          <w:color w:val="231F20"/>
        </w:rPr>
        <w:t>цифрлық әлеует пен цифрлық форматтарды пайдалану ұсынылады.</w:t>
      </w:r>
    </w:p>
    <w:p>
      <w:pPr>
        <w:pStyle w:val="BodyText"/>
        <w:spacing w:before="14"/>
      </w:pPr>
    </w:p>
    <w:p>
      <w:pPr>
        <w:pStyle w:val="BodyText"/>
        <w:spacing w:line="252" w:lineRule="auto"/>
        <w:ind w:left="1247" w:right="1415"/>
        <w:jc w:val="both"/>
      </w:pPr>
      <w:r>
        <w:rPr>
          <w:color w:val="231F20"/>
        </w:rPr>
        <w:t>Заманауи өзекті білім беру сұраныстары білім алушылардан білімді </w:t>
      </w:r>
      <w:r>
        <w:rPr>
          <w:color w:val="231F20"/>
        </w:rPr>
        <w:t>меңгеру- </w:t>
      </w:r>
      <w:r>
        <w:rPr>
          <w:color w:val="231F20"/>
          <w:spacing w:val="-2"/>
        </w:rPr>
        <w:t>мен</w:t>
      </w:r>
      <w:r>
        <w:rPr>
          <w:color w:val="231F20"/>
          <w:spacing w:val="-11"/>
        </w:rPr>
        <w:t> </w:t>
      </w:r>
      <w:r>
        <w:rPr>
          <w:color w:val="231F20"/>
          <w:spacing w:val="-2"/>
        </w:rPr>
        <w:t>қатар</w:t>
      </w:r>
      <w:r>
        <w:rPr>
          <w:color w:val="231F20"/>
          <w:spacing w:val="-11"/>
        </w:rPr>
        <w:t> </w:t>
      </w:r>
      <w:r>
        <w:rPr>
          <w:color w:val="231F20"/>
          <w:spacing w:val="-2"/>
        </w:rPr>
        <w:t>ақпаратты</w:t>
      </w:r>
      <w:r>
        <w:rPr>
          <w:color w:val="231F20"/>
          <w:spacing w:val="-11"/>
        </w:rPr>
        <w:t> </w:t>
      </w:r>
      <w:r>
        <w:rPr>
          <w:color w:val="231F20"/>
          <w:spacing w:val="-2"/>
        </w:rPr>
        <w:t>өз</w:t>
      </w:r>
      <w:r>
        <w:rPr>
          <w:color w:val="231F20"/>
          <w:spacing w:val="-11"/>
        </w:rPr>
        <w:t> </w:t>
      </w:r>
      <w:r>
        <w:rPr>
          <w:color w:val="231F20"/>
          <w:spacing w:val="-2"/>
        </w:rPr>
        <w:t>бетінше</w:t>
      </w:r>
      <w:r>
        <w:rPr>
          <w:color w:val="231F20"/>
          <w:spacing w:val="-11"/>
        </w:rPr>
        <w:t> </w:t>
      </w:r>
      <w:r>
        <w:rPr>
          <w:color w:val="231F20"/>
          <w:spacing w:val="-2"/>
        </w:rPr>
        <w:t>іздеп,</w:t>
      </w:r>
      <w:r>
        <w:rPr>
          <w:color w:val="231F20"/>
          <w:spacing w:val="-11"/>
        </w:rPr>
        <w:t> </w:t>
      </w:r>
      <w:r>
        <w:rPr>
          <w:color w:val="231F20"/>
          <w:spacing w:val="-2"/>
        </w:rPr>
        <w:t>талдап,</w:t>
      </w:r>
      <w:r>
        <w:rPr>
          <w:color w:val="231F20"/>
          <w:spacing w:val="-11"/>
        </w:rPr>
        <w:t> </w:t>
      </w:r>
      <w:r>
        <w:rPr>
          <w:color w:val="231F20"/>
          <w:spacing w:val="-2"/>
        </w:rPr>
        <w:t>жүйелеп,</w:t>
      </w:r>
      <w:r>
        <w:rPr>
          <w:color w:val="231F20"/>
          <w:spacing w:val="-11"/>
        </w:rPr>
        <w:t> </w:t>
      </w:r>
      <w:r>
        <w:rPr>
          <w:color w:val="231F20"/>
          <w:spacing w:val="-2"/>
        </w:rPr>
        <w:t>түсіндіре</w:t>
      </w:r>
      <w:r>
        <w:rPr>
          <w:color w:val="231F20"/>
          <w:spacing w:val="-11"/>
        </w:rPr>
        <w:t> </w:t>
      </w:r>
      <w:r>
        <w:rPr>
          <w:color w:val="231F20"/>
          <w:spacing w:val="-2"/>
        </w:rPr>
        <w:t>білуді</w:t>
      </w:r>
      <w:r>
        <w:rPr>
          <w:color w:val="231F20"/>
          <w:spacing w:val="-11"/>
        </w:rPr>
        <w:t> </w:t>
      </w:r>
      <w:r>
        <w:rPr>
          <w:color w:val="231F20"/>
          <w:spacing w:val="-2"/>
        </w:rPr>
        <w:t>де</w:t>
      </w:r>
      <w:r>
        <w:rPr>
          <w:color w:val="231F20"/>
          <w:spacing w:val="-11"/>
        </w:rPr>
        <w:t> </w:t>
      </w:r>
      <w:r>
        <w:rPr>
          <w:color w:val="231F20"/>
          <w:spacing w:val="-2"/>
        </w:rPr>
        <w:t>талап </w:t>
      </w:r>
      <w:r>
        <w:rPr>
          <w:color w:val="231F20"/>
        </w:rPr>
        <w:t>етеді. Осы тұрғыда жасанды интеллект құралдарын пайдалану жоғары сынып білім алушыларының зерттеушілік жұмыс тиімділігі мен сапасын арттырады.</w:t>
      </w:r>
    </w:p>
    <w:p>
      <w:pPr>
        <w:pStyle w:val="BodyText"/>
        <w:spacing w:before="13"/>
      </w:pPr>
    </w:p>
    <w:p>
      <w:pPr>
        <w:pStyle w:val="BodyText"/>
        <w:spacing w:line="252" w:lineRule="auto"/>
        <w:ind w:left="1247" w:right="1415"/>
        <w:jc w:val="both"/>
      </w:pPr>
      <w:r>
        <w:rPr>
          <w:color w:val="231F20"/>
        </w:rPr>
        <w:t>ЖИ құралдары қазір ақпаратты жылдам табуға және өңдеуге, зерттеу сұрақта- рын</w:t>
      </w:r>
      <w:r>
        <w:rPr>
          <w:color w:val="231F20"/>
          <w:spacing w:val="-2"/>
        </w:rPr>
        <w:t> </w:t>
      </w:r>
      <w:r>
        <w:rPr>
          <w:color w:val="231F20"/>
        </w:rPr>
        <w:t>тез</w:t>
      </w:r>
      <w:r>
        <w:rPr>
          <w:color w:val="231F20"/>
          <w:spacing w:val="-2"/>
        </w:rPr>
        <w:t> </w:t>
      </w:r>
      <w:r>
        <w:rPr>
          <w:color w:val="231F20"/>
        </w:rPr>
        <w:t>құрастыруға,</w:t>
      </w:r>
      <w:r>
        <w:rPr>
          <w:color w:val="231F20"/>
          <w:spacing w:val="-2"/>
        </w:rPr>
        <w:t> </w:t>
      </w:r>
      <w:r>
        <w:rPr>
          <w:color w:val="231F20"/>
        </w:rPr>
        <w:t>тарихи</w:t>
      </w:r>
      <w:r>
        <w:rPr>
          <w:color w:val="231F20"/>
          <w:spacing w:val="-2"/>
        </w:rPr>
        <w:t> </w:t>
      </w:r>
      <w:r>
        <w:rPr>
          <w:color w:val="231F20"/>
        </w:rPr>
        <w:t>деректерді</w:t>
      </w:r>
      <w:r>
        <w:rPr>
          <w:color w:val="231F20"/>
          <w:spacing w:val="-2"/>
        </w:rPr>
        <w:t> </w:t>
      </w:r>
      <w:r>
        <w:rPr>
          <w:color w:val="231F20"/>
        </w:rPr>
        <w:t>талдауға</w:t>
      </w:r>
      <w:r>
        <w:rPr>
          <w:color w:val="231F20"/>
          <w:spacing w:val="-2"/>
        </w:rPr>
        <w:t> </w:t>
      </w:r>
      <w:r>
        <w:rPr>
          <w:color w:val="231F20"/>
        </w:rPr>
        <w:t>және</w:t>
      </w:r>
      <w:r>
        <w:rPr>
          <w:color w:val="231F20"/>
          <w:spacing w:val="-2"/>
        </w:rPr>
        <w:t> </w:t>
      </w:r>
      <w:r>
        <w:rPr>
          <w:color w:val="231F20"/>
        </w:rPr>
        <w:t>нәтижелерді</w:t>
      </w:r>
      <w:r>
        <w:rPr>
          <w:color w:val="231F20"/>
          <w:spacing w:val="-2"/>
        </w:rPr>
        <w:t> </w:t>
      </w:r>
      <w:r>
        <w:rPr>
          <w:color w:val="231F20"/>
        </w:rPr>
        <w:t>көрнекіле- уге</w:t>
      </w:r>
      <w:r>
        <w:rPr>
          <w:color w:val="231F20"/>
          <w:spacing w:val="-4"/>
        </w:rPr>
        <w:t> </w:t>
      </w:r>
      <w:r>
        <w:rPr>
          <w:color w:val="231F20"/>
        </w:rPr>
        <w:t>көмектеседі.</w:t>
      </w:r>
      <w:r>
        <w:rPr>
          <w:color w:val="231F20"/>
          <w:spacing w:val="-4"/>
        </w:rPr>
        <w:t> </w:t>
      </w:r>
      <w:r>
        <w:rPr>
          <w:color w:val="231F20"/>
        </w:rPr>
        <w:t>Соның</w:t>
      </w:r>
      <w:r>
        <w:rPr>
          <w:color w:val="231F20"/>
          <w:spacing w:val="-4"/>
        </w:rPr>
        <w:t> </w:t>
      </w:r>
      <w:r>
        <w:rPr>
          <w:color w:val="231F20"/>
        </w:rPr>
        <w:t>арқасында</w:t>
      </w:r>
      <w:r>
        <w:rPr>
          <w:color w:val="231F20"/>
          <w:spacing w:val="-3"/>
        </w:rPr>
        <w:t> </w:t>
      </w:r>
      <w:r>
        <w:rPr>
          <w:color w:val="231F20"/>
        </w:rPr>
        <w:t>білім</w:t>
      </w:r>
      <w:r>
        <w:rPr>
          <w:color w:val="231F20"/>
          <w:spacing w:val="-4"/>
        </w:rPr>
        <w:t> </w:t>
      </w:r>
      <w:r>
        <w:rPr>
          <w:color w:val="231F20"/>
        </w:rPr>
        <w:t>алушылар</w:t>
      </w:r>
      <w:r>
        <w:rPr>
          <w:color w:val="231F20"/>
          <w:spacing w:val="-4"/>
        </w:rPr>
        <w:t> </w:t>
      </w:r>
      <w:r>
        <w:rPr>
          <w:color w:val="231F20"/>
        </w:rPr>
        <w:t>білім</w:t>
      </w:r>
      <w:r>
        <w:rPr>
          <w:color w:val="231F20"/>
          <w:spacing w:val="-3"/>
        </w:rPr>
        <w:t> </w:t>
      </w:r>
      <w:r>
        <w:rPr>
          <w:color w:val="231F20"/>
        </w:rPr>
        <w:t>жаңартуға</w:t>
      </w:r>
      <w:r>
        <w:rPr>
          <w:color w:val="231F20"/>
          <w:spacing w:val="-4"/>
        </w:rPr>
        <w:t> </w:t>
      </w:r>
      <w:r>
        <w:rPr>
          <w:color w:val="231F20"/>
          <w:spacing w:val="-2"/>
        </w:rPr>
        <w:t>негізделген</w:t>
      </w:r>
    </w:p>
    <w:p>
      <w:pPr>
        <w:pStyle w:val="BodyText"/>
        <w:spacing w:after="0" w:line="252" w:lineRule="auto"/>
        <w:jc w:val="both"/>
        <w:sectPr>
          <w:pgSz w:w="11910" w:h="16840"/>
          <w:pgMar w:header="0" w:footer="908" w:top="680" w:bottom="1120" w:left="0" w:right="0"/>
        </w:sectPr>
      </w:pPr>
    </w:p>
    <w:p>
      <w:pPr>
        <w:pStyle w:val="Heading2"/>
        <w:spacing w:before="207"/>
        <w:ind w:right="1389"/>
        <w:jc w:val="right"/>
      </w:pPr>
      <w:r>
        <w:rPr/>
        <mc:AlternateContent>
          <mc:Choice Requires="wps">
            <w:drawing>
              <wp:anchor distT="0" distB="0" distL="0" distR="0" allowOverlap="1" layoutInCell="1" locked="0" behindDoc="0" simplePos="0" relativeHeight="15810048">
                <wp:simplePos x="0" y="0"/>
                <wp:positionH relativeFrom="page">
                  <wp:posOffset>6767995</wp:posOffset>
                </wp:positionH>
                <wp:positionV relativeFrom="paragraph">
                  <wp:posOffset>-2108</wp:posOffset>
                </wp:positionV>
                <wp:extent cx="792480" cy="454659"/>
                <wp:effectExtent l="0" t="0" r="0" b="0"/>
                <wp:wrapNone/>
                <wp:docPr id="201" name="Graphic 201"/>
                <wp:cNvGraphicFramePr>
                  <a:graphicFrameLocks/>
                </wp:cNvGraphicFramePr>
                <a:graphic>
                  <a:graphicData uri="http://schemas.microsoft.com/office/word/2010/wordprocessingShape">
                    <wps:wsp>
                      <wps:cNvPr id="201" name="Graphic 201"/>
                      <wps:cNvSpPr/>
                      <wps:spPr>
                        <a:xfrm>
                          <a:off x="0" y="0"/>
                          <a:ext cx="792480" cy="454659"/>
                        </a:xfrm>
                        <a:custGeom>
                          <a:avLst/>
                          <a:gdLst/>
                          <a:ahLst/>
                          <a:cxnLst/>
                          <a:rect l="l" t="t" r="r" b="b"/>
                          <a:pathLst>
                            <a:path w="792480" h="454659">
                              <a:moveTo>
                                <a:pt x="0" y="454278"/>
                              </a:moveTo>
                              <a:lnTo>
                                <a:pt x="792010" y="454278"/>
                              </a:lnTo>
                              <a:lnTo>
                                <a:pt x="792010" y="0"/>
                              </a:lnTo>
                              <a:lnTo>
                                <a:pt x="0" y="0"/>
                              </a:lnTo>
                              <a:lnTo>
                                <a:pt x="0" y="454278"/>
                              </a:lnTo>
                              <a:close/>
                            </a:path>
                          </a:pathLst>
                        </a:custGeom>
                        <a:solidFill>
                          <a:srgbClr val="776CB1"/>
                        </a:solidFill>
                      </wps:spPr>
                      <wps:bodyPr wrap="square" lIns="0" tIns="0" rIns="0" bIns="0" rtlCol="0">
                        <a:prstTxWarp prst="textNoShape">
                          <a:avLst/>
                        </a:prstTxWarp>
                        <a:noAutofit/>
                      </wps:bodyPr>
                    </wps:wsp>
                  </a:graphicData>
                </a:graphic>
              </wp:anchor>
            </w:drawing>
          </mc:Choice>
          <mc:Fallback>
            <w:pict>
              <v:rect style="position:absolute;margin-left:532.913025pt;margin-top:-.166pt;width:62.363pt;height:35.770pt;mso-position-horizontal-relative:page;mso-position-vertical-relative:paragraph;z-index:15810048" id="docshape187" filled="true" fillcolor="#776cb1" stroked="false">
                <v:fill type="solid"/>
                <w10:wrap type="none"/>
              </v:rect>
            </w:pict>
          </mc:Fallback>
        </mc:AlternateContent>
      </w:r>
      <w:r>
        <w:rPr/>
        <mc:AlternateContent>
          <mc:Choice Requires="wps">
            <w:drawing>
              <wp:anchor distT="0" distB="0" distL="0" distR="0" allowOverlap="1" layoutInCell="1" locked="0" behindDoc="0" simplePos="0" relativeHeight="15810560">
                <wp:simplePos x="0" y="0"/>
                <wp:positionH relativeFrom="page">
                  <wp:posOffset>0</wp:posOffset>
                </wp:positionH>
                <wp:positionV relativeFrom="paragraph">
                  <wp:posOffset>-2108</wp:posOffset>
                </wp:positionV>
                <wp:extent cx="6475095" cy="454659"/>
                <wp:effectExtent l="0" t="0" r="0" b="0"/>
                <wp:wrapNone/>
                <wp:docPr id="202" name="Textbox 202"/>
                <wp:cNvGraphicFramePr>
                  <a:graphicFrameLocks/>
                </wp:cNvGraphicFramePr>
                <a:graphic>
                  <a:graphicData uri="http://schemas.microsoft.com/office/word/2010/wordprocessingShape">
                    <wps:wsp>
                      <wps:cNvPr id="202" name="Textbox 202"/>
                      <wps:cNvSpPr txBox="1"/>
                      <wps:spPr>
                        <a:xfrm>
                          <a:off x="0" y="0"/>
                          <a:ext cx="6475095" cy="454659"/>
                        </a:xfrm>
                        <a:prstGeom prst="rect">
                          <a:avLst/>
                        </a:prstGeom>
                        <a:solidFill>
                          <a:srgbClr val="776CB1"/>
                        </a:solidFill>
                      </wps:spPr>
                      <wps:txbx>
                        <w:txbxContent>
                          <w:p>
                            <w:pPr>
                              <w:pStyle w:val="BodyText"/>
                              <w:spacing w:line="265" w:lineRule="exact" w:before="77"/>
                              <w:ind w:right="396"/>
                              <w:jc w:val="right"/>
                              <w:rPr>
                                <w:rFonts w:ascii="Tahoma" w:hAnsi="Tahoma"/>
                                <w:color w:val="000000"/>
                              </w:rPr>
                            </w:pPr>
                            <w:r>
                              <w:rPr>
                                <w:rFonts w:ascii="Tahoma" w:hAnsi="Tahoma"/>
                                <w:color w:val="FFFFFF"/>
                                <w:w w:val="60"/>
                              </w:rPr>
                              <w:t>БАСТАУЫШ,</w:t>
                            </w:r>
                            <w:r>
                              <w:rPr>
                                <w:rFonts w:ascii="Tahoma" w:hAnsi="Tahoma"/>
                                <w:color w:val="FFFFFF"/>
                                <w:spacing w:val="4"/>
                              </w:rPr>
                              <w:t> </w:t>
                            </w:r>
                            <w:r>
                              <w:rPr>
                                <w:rFonts w:ascii="Tahoma" w:hAnsi="Tahoma"/>
                                <w:color w:val="FFFFFF"/>
                                <w:w w:val="60"/>
                              </w:rPr>
                              <w:t>НЕГІЗГІ</w:t>
                            </w:r>
                            <w:r>
                              <w:rPr>
                                <w:rFonts w:ascii="Tahoma" w:hAnsi="Tahoma"/>
                                <w:color w:val="FFFFFF"/>
                                <w:spacing w:val="4"/>
                              </w:rPr>
                              <w:t> </w:t>
                            </w:r>
                            <w:r>
                              <w:rPr>
                                <w:rFonts w:ascii="Tahoma" w:hAnsi="Tahoma"/>
                                <w:color w:val="FFFFFF"/>
                                <w:w w:val="60"/>
                              </w:rPr>
                              <w:t>ОРТА</w:t>
                            </w:r>
                            <w:r>
                              <w:rPr>
                                <w:rFonts w:ascii="Tahoma" w:hAnsi="Tahoma"/>
                                <w:color w:val="FFFFFF"/>
                                <w:spacing w:val="4"/>
                              </w:rPr>
                              <w:t> </w:t>
                            </w:r>
                            <w:r>
                              <w:rPr>
                                <w:rFonts w:ascii="Tahoma" w:hAnsi="Tahoma"/>
                                <w:color w:val="FFFFFF"/>
                                <w:w w:val="60"/>
                              </w:rPr>
                              <w:t>ЖӘНЕ</w:t>
                            </w:r>
                            <w:r>
                              <w:rPr>
                                <w:rFonts w:ascii="Tahoma" w:hAnsi="Tahoma"/>
                                <w:color w:val="FFFFFF"/>
                                <w:spacing w:val="5"/>
                              </w:rPr>
                              <w:t> </w:t>
                            </w:r>
                            <w:r>
                              <w:rPr>
                                <w:rFonts w:ascii="Tahoma" w:hAnsi="Tahoma"/>
                                <w:color w:val="FFFFFF"/>
                                <w:w w:val="60"/>
                              </w:rPr>
                              <w:t>ЖАЛПЫ</w:t>
                            </w:r>
                            <w:r>
                              <w:rPr>
                                <w:rFonts w:ascii="Tahoma" w:hAnsi="Tahoma"/>
                                <w:color w:val="FFFFFF"/>
                                <w:spacing w:val="4"/>
                              </w:rPr>
                              <w:t> </w:t>
                            </w:r>
                            <w:r>
                              <w:rPr>
                                <w:rFonts w:ascii="Tahoma" w:hAnsi="Tahoma"/>
                                <w:color w:val="FFFFFF"/>
                                <w:w w:val="60"/>
                              </w:rPr>
                              <w:t>ОРТА</w:t>
                            </w:r>
                            <w:r>
                              <w:rPr>
                                <w:rFonts w:ascii="Tahoma" w:hAnsi="Tahoma"/>
                                <w:color w:val="FFFFFF"/>
                                <w:spacing w:val="4"/>
                              </w:rPr>
                              <w:t> </w:t>
                            </w:r>
                            <w:r>
                              <w:rPr>
                                <w:rFonts w:ascii="Tahoma" w:hAnsi="Tahoma"/>
                                <w:color w:val="FFFFFF"/>
                                <w:w w:val="60"/>
                              </w:rPr>
                              <w:t>БІЛІМ</w:t>
                            </w:r>
                            <w:r>
                              <w:rPr>
                                <w:rFonts w:ascii="Tahoma" w:hAnsi="Tahoma"/>
                                <w:color w:val="FFFFFF"/>
                                <w:spacing w:val="4"/>
                              </w:rPr>
                              <w:t> </w:t>
                            </w:r>
                            <w:r>
                              <w:rPr>
                                <w:rFonts w:ascii="Tahoma" w:hAnsi="Tahoma"/>
                                <w:color w:val="FFFFFF"/>
                                <w:w w:val="60"/>
                              </w:rPr>
                              <w:t>БЕРУДІҢ</w:t>
                            </w:r>
                            <w:r>
                              <w:rPr>
                                <w:rFonts w:ascii="Tahoma" w:hAnsi="Tahoma"/>
                                <w:color w:val="FFFFFF"/>
                                <w:spacing w:val="5"/>
                              </w:rPr>
                              <w:t> </w:t>
                            </w:r>
                            <w:r>
                              <w:rPr>
                                <w:rFonts w:ascii="Tahoma" w:hAnsi="Tahoma"/>
                                <w:color w:val="FFFFFF"/>
                                <w:spacing w:val="-2"/>
                                <w:w w:val="60"/>
                              </w:rPr>
                              <w:t>МЖМБС,</w:t>
                            </w:r>
                          </w:p>
                          <w:p>
                            <w:pPr>
                              <w:pStyle w:val="BodyText"/>
                              <w:spacing w:line="265" w:lineRule="exact"/>
                              <w:ind w:right="396"/>
                              <w:jc w:val="right"/>
                              <w:rPr>
                                <w:rFonts w:ascii="Tahoma" w:hAnsi="Tahoma"/>
                                <w:color w:val="000000"/>
                              </w:rPr>
                            </w:pPr>
                            <w:r>
                              <w:rPr>
                                <w:rFonts w:ascii="Tahoma" w:hAnsi="Tahoma"/>
                                <w:color w:val="FFFFFF"/>
                                <w:w w:val="60"/>
                              </w:rPr>
                              <w:t>ҮОЖ,</w:t>
                            </w:r>
                            <w:r>
                              <w:rPr>
                                <w:rFonts w:ascii="Tahoma" w:hAnsi="Tahoma"/>
                                <w:color w:val="FFFFFF"/>
                                <w:spacing w:val="-8"/>
                              </w:rPr>
                              <w:t> </w:t>
                            </w:r>
                            <w:r>
                              <w:rPr>
                                <w:rFonts w:ascii="Tahoma" w:hAnsi="Tahoma"/>
                                <w:color w:val="FFFFFF"/>
                                <w:w w:val="60"/>
                              </w:rPr>
                              <w:t>ҮОБ</w:t>
                            </w:r>
                            <w:r>
                              <w:rPr>
                                <w:rFonts w:ascii="Tahoma" w:hAnsi="Tahoma"/>
                                <w:color w:val="FFFFFF"/>
                                <w:spacing w:val="-8"/>
                              </w:rPr>
                              <w:t> </w:t>
                            </w:r>
                            <w:r>
                              <w:rPr>
                                <w:rFonts w:ascii="Tahoma" w:hAnsi="Tahoma"/>
                                <w:color w:val="FFFFFF"/>
                                <w:w w:val="60"/>
                              </w:rPr>
                              <w:t>ІСКЕ</w:t>
                            </w:r>
                            <w:r>
                              <w:rPr>
                                <w:rFonts w:ascii="Tahoma" w:hAnsi="Tahoma"/>
                                <w:color w:val="FFFFFF"/>
                                <w:spacing w:val="-8"/>
                              </w:rPr>
                              <w:t> </w:t>
                            </w:r>
                            <w:r>
                              <w:rPr>
                                <w:rFonts w:ascii="Tahoma" w:hAnsi="Tahoma"/>
                                <w:color w:val="FFFFFF"/>
                                <w:w w:val="60"/>
                              </w:rPr>
                              <w:t>АСЫРУ</w:t>
                            </w:r>
                            <w:r>
                              <w:rPr>
                                <w:rFonts w:ascii="Tahoma" w:hAnsi="Tahoma"/>
                                <w:color w:val="FFFFFF"/>
                                <w:spacing w:val="-8"/>
                              </w:rPr>
                              <w:t> </w:t>
                            </w:r>
                            <w:r>
                              <w:rPr>
                                <w:rFonts w:ascii="Tahoma" w:hAnsi="Tahoma"/>
                                <w:color w:val="FFFFFF"/>
                                <w:spacing w:val="-2"/>
                                <w:w w:val="60"/>
                              </w:rPr>
                              <w:t>ЕРЕКШЕЛІКТЕРІ</w:t>
                            </w:r>
                          </w:p>
                        </w:txbxContent>
                      </wps:txbx>
                      <wps:bodyPr wrap="square" lIns="0" tIns="0" rIns="0" bIns="0" rtlCol="0">
                        <a:noAutofit/>
                      </wps:bodyPr>
                    </wps:wsp>
                  </a:graphicData>
                </a:graphic>
              </wp:anchor>
            </w:drawing>
          </mc:Choice>
          <mc:Fallback>
            <w:pict>
              <v:shape style="position:absolute;margin-left:0pt;margin-top:-.166pt;width:509.85pt;height:35.8pt;mso-position-horizontal-relative:page;mso-position-vertical-relative:paragraph;z-index:15810560" type="#_x0000_t202" id="docshape188" filled="true" fillcolor="#776cb1" stroked="false">
                <v:textbox inset="0,0,0,0">
                  <w:txbxContent>
                    <w:p>
                      <w:pPr>
                        <w:pStyle w:val="BodyText"/>
                        <w:spacing w:line="265" w:lineRule="exact" w:before="77"/>
                        <w:ind w:right="396"/>
                        <w:jc w:val="right"/>
                        <w:rPr>
                          <w:rFonts w:ascii="Tahoma" w:hAnsi="Tahoma"/>
                          <w:color w:val="000000"/>
                        </w:rPr>
                      </w:pPr>
                      <w:r>
                        <w:rPr>
                          <w:rFonts w:ascii="Tahoma" w:hAnsi="Tahoma"/>
                          <w:color w:val="FFFFFF"/>
                          <w:w w:val="60"/>
                        </w:rPr>
                        <w:t>БАСТАУЫШ,</w:t>
                      </w:r>
                      <w:r>
                        <w:rPr>
                          <w:rFonts w:ascii="Tahoma" w:hAnsi="Tahoma"/>
                          <w:color w:val="FFFFFF"/>
                          <w:spacing w:val="4"/>
                        </w:rPr>
                        <w:t> </w:t>
                      </w:r>
                      <w:r>
                        <w:rPr>
                          <w:rFonts w:ascii="Tahoma" w:hAnsi="Tahoma"/>
                          <w:color w:val="FFFFFF"/>
                          <w:w w:val="60"/>
                        </w:rPr>
                        <w:t>НЕГІЗГІ</w:t>
                      </w:r>
                      <w:r>
                        <w:rPr>
                          <w:rFonts w:ascii="Tahoma" w:hAnsi="Tahoma"/>
                          <w:color w:val="FFFFFF"/>
                          <w:spacing w:val="4"/>
                        </w:rPr>
                        <w:t> </w:t>
                      </w:r>
                      <w:r>
                        <w:rPr>
                          <w:rFonts w:ascii="Tahoma" w:hAnsi="Tahoma"/>
                          <w:color w:val="FFFFFF"/>
                          <w:w w:val="60"/>
                        </w:rPr>
                        <w:t>ОРТА</w:t>
                      </w:r>
                      <w:r>
                        <w:rPr>
                          <w:rFonts w:ascii="Tahoma" w:hAnsi="Tahoma"/>
                          <w:color w:val="FFFFFF"/>
                          <w:spacing w:val="4"/>
                        </w:rPr>
                        <w:t> </w:t>
                      </w:r>
                      <w:r>
                        <w:rPr>
                          <w:rFonts w:ascii="Tahoma" w:hAnsi="Tahoma"/>
                          <w:color w:val="FFFFFF"/>
                          <w:w w:val="60"/>
                        </w:rPr>
                        <w:t>ЖӘНЕ</w:t>
                      </w:r>
                      <w:r>
                        <w:rPr>
                          <w:rFonts w:ascii="Tahoma" w:hAnsi="Tahoma"/>
                          <w:color w:val="FFFFFF"/>
                          <w:spacing w:val="5"/>
                        </w:rPr>
                        <w:t> </w:t>
                      </w:r>
                      <w:r>
                        <w:rPr>
                          <w:rFonts w:ascii="Tahoma" w:hAnsi="Tahoma"/>
                          <w:color w:val="FFFFFF"/>
                          <w:w w:val="60"/>
                        </w:rPr>
                        <w:t>ЖАЛПЫ</w:t>
                      </w:r>
                      <w:r>
                        <w:rPr>
                          <w:rFonts w:ascii="Tahoma" w:hAnsi="Tahoma"/>
                          <w:color w:val="FFFFFF"/>
                          <w:spacing w:val="4"/>
                        </w:rPr>
                        <w:t> </w:t>
                      </w:r>
                      <w:r>
                        <w:rPr>
                          <w:rFonts w:ascii="Tahoma" w:hAnsi="Tahoma"/>
                          <w:color w:val="FFFFFF"/>
                          <w:w w:val="60"/>
                        </w:rPr>
                        <w:t>ОРТА</w:t>
                      </w:r>
                      <w:r>
                        <w:rPr>
                          <w:rFonts w:ascii="Tahoma" w:hAnsi="Tahoma"/>
                          <w:color w:val="FFFFFF"/>
                          <w:spacing w:val="4"/>
                        </w:rPr>
                        <w:t> </w:t>
                      </w:r>
                      <w:r>
                        <w:rPr>
                          <w:rFonts w:ascii="Tahoma" w:hAnsi="Tahoma"/>
                          <w:color w:val="FFFFFF"/>
                          <w:w w:val="60"/>
                        </w:rPr>
                        <w:t>БІЛІМ</w:t>
                      </w:r>
                      <w:r>
                        <w:rPr>
                          <w:rFonts w:ascii="Tahoma" w:hAnsi="Tahoma"/>
                          <w:color w:val="FFFFFF"/>
                          <w:spacing w:val="4"/>
                        </w:rPr>
                        <w:t> </w:t>
                      </w:r>
                      <w:r>
                        <w:rPr>
                          <w:rFonts w:ascii="Tahoma" w:hAnsi="Tahoma"/>
                          <w:color w:val="FFFFFF"/>
                          <w:w w:val="60"/>
                        </w:rPr>
                        <w:t>БЕРУДІҢ</w:t>
                      </w:r>
                      <w:r>
                        <w:rPr>
                          <w:rFonts w:ascii="Tahoma" w:hAnsi="Tahoma"/>
                          <w:color w:val="FFFFFF"/>
                          <w:spacing w:val="5"/>
                        </w:rPr>
                        <w:t> </w:t>
                      </w:r>
                      <w:r>
                        <w:rPr>
                          <w:rFonts w:ascii="Tahoma" w:hAnsi="Tahoma"/>
                          <w:color w:val="FFFFFF"/>
                          <w:spacing w:val="-2"/>
                          <w:w w:val="60"/>
                        </w:rPr>
                        <w:t>МЖМБС,</w:t>
                      </w:r>
                    </w:p>
                    <w:p>
                      <w:pPr>
                        <w:pStyle w:val="BodyText"/>
                        <w:spacing w:line="265" w:lineRule="exact"/>
                        <w:ind w:right="396"/>
                        <w:jc w:val="right"/>
                        <w:rPr>
                          <w:rFonts w:ascii="Tahoma" w:hAnsi="Tahoma"/>
                          <w:color w:val="000000"/>
                        </w:rPr>
                      </w:pPr>
                      <w:r>
                        <w:rPr>
                          <w:rFonts w:ascii="Tahoma" w:hAnsi="Tahoma"/>
                          <w:color w:val="FFFFFF"/>
                          <w:w w:val="60"/>
                        </w:rPr>
                        <w:t>ҮОЖ,</w:t>
                      </w:r>
                      <w:r>
                        <w:rPr>
                          <w:rFonts w:ascii="Tahoma" w:hAnsi="Tahoma"/>
                          <w:color w:val="FFFFFF"/>
                          <w:spacing w:val="-8"/>
                        </w:rPr>
                        <w:t> </w:t>
                      </w:r>
                      <w:r>
                        <w:rPr>
                          <w:rFonts w:ascii="Tahoma" w:hAnsi="Tahoma"/>
                          <w:color w:val="FFFFFF"/>
                          <w:w w:val="60"/>
                        </w:rPr>
                        <w:t>ҮОБ</w:t>
                      </w:r>
                      <w:r>
                        <w:rPr>
                          <w:rFonts w:ascii="Tahoma" w:hAnsi="Tahoma"/>
                          <w:color w:val="FFFFFF"/>
                          <w:spacing w:val="-8"/>
                        </w:rPr>
                        <w:t> </w:t>
                      </w:r>
                      <w:r>
                        <w:rPr>
                          <w:rFonts w:ascii="Tahoma" w:hAnsi="Tahoma"/>
                          <w:color w:val="FFFFFF"/>
                          <w:w w:val="60"/>
                        </w:rPr>
                        <w:t>ІСКЕ</w:t>
                      </w:r>
                      <w:r>
                        <w:rPr>
                          <w:rFonts w:ascii="Tahoma" w:hAnsi="Tahoma"/>
                          <w:color w:val="FFFFFF"/>
                          <w:spacing w:val="-8"/>
                        </w:rPr>
                        <w:t> </w:t>
                      </w:r>
                      <w:r>
                        <w:rPr>
                          <w:rFonts w:ascii="Tahoma" w:hAnsi="Tahoma"/>
                          <w:color w:val="FFFFFF"/>
                          <w:w w:val="60"/>
                        </w:rPr>
                        <w:t>АСЫРУ</w:t>
                      </w:r>
                      <w:r>
                        <w:rPr>
                          <w:rFonts w:ascii="Tahoma" w:hAnsi="Tahoma"/>
                          <w:color w:val="FFFFFF"/>
                          <w:spacing w:val="-8"/>
                        </w:rPr>
                        <w:t> </w:t>
                      </w:r>
                      <w:r>
                        <w:rPr>
                          <w:rFonts w:ascii="Tahoma" w:hAnsi="Tahoma"/>
                          <w:color w:val="FFFFFF"/>
                          <w:spacing w:val="-2"/>
                          <w:w w:val="60"/>
                        </w:rPr>
                        <w:t>ЕРЕКШЕЛІКТЕРІ</w:t>
                      </w:r>
                    </w:p>
                  </w:txbxContent>
                </v:textbox>
                <v:fill type="solid"/>
                <w10:wrap type="none"/>
              </v:shape>
            </w:pict>
          </mc:Fallback>
        </mc:AlternateContent>
      </w:r>
      <w:r>
        <w:rPr>
          <w:color w:val="231F20"/>
          <w:spacing w:val="-5"/>
          <w:w w:val="75"/>
        </w:rPr>
        <w:t>73</w:t>
      </w:r>
    </w:p>
    <w:p>
      <w:pPr>
        <w:pStyle w:val="BodyText"/>
        <w:rPr>
          <w:rFonts w:ascii="Tahoma"/>
        </w:rPr>
      </w:pPr>
    </w:p>
    <w:p>
      <w:pPr>
        <w:pStyle w:val="BodyText"/>
        <w:rPr>
          <w:rFonts w:ascii="Tahoma"/>
        </w:rPr>
      </w:pPr>
    </w:p>
    <w:p>
      <w:pPr>
        <w:pStyle w:val="BodyText"/>
        <w:spacing w:before="98"/>
        <w:rPr>
          <w:rFonts w:ascii="Tahoma"/>
        </w:rPr>
      </w:pPr>
    </w:p>
    <w:p>
      <w:pPr>
        <w:pStyle w:val="BodyText"/>
        <w:spacing w:line="252" w:lineRule="auto"/>
        <w:ind w:left="1417" w:right="1245"/>
        <w:jc w:val="both"/>
      </w:pPr>
      <w:r>
        <w:rPr>
          <w:color w:val="231F20"/>
          <w:spacing w:val="-2"/>
        </w:rPr>
        <w:t>тұжырым</w:t>
      </w:r>
      <w:r>
        <w:rPr>
          <w:color w:val="231F20"/>
          <w:spacing w:val="-10"/>
        </w:rPr>
        <w:t> </w:t>
      </w:r>
      <w:r>
        <w:rPr>
          <w:color w:val="231F20"/>
          <w:spacing w:val="-2"/>
        </w:rPr>
        <w:t>жасауға,</w:t>
      </w:r>
      <w:r>
        <w:rPr>
          <w:color w:val="231F20"/>
          <w:spacing w:val="-10"/>
        </w:rPr>
        <w:t> </w:t>
      </w:r>
      <w:r>
        <w:rPr>
          <w:color w:val="231F20"/>
          <w:spacing w:val="-2"/>
        </w:rPr>
        <w:t>анықталған</w:t>
      </w:r>
      <w:r>
        <w:rPr>
          <w:color w:val="231F20"/>
          <w:spacing w:val="-10"/>
        </w:rPr>
        <w:t> </w:t>
      </w:r>
      <w:r>
        <w:rPr>
          <w:color w:val="231F20"/>
          <w:spacing w:val="-2"/>
        </w:rPr>
        <w:t>әртүрлі</w:t>
      </w:r>
      <w:r>
        <w:rPr>
          <w:color w:val="231F20"/>
          <w:spacing w:val="-10"/>
        </w:rPr>
        <w:t> </w:t>
      </w:r>
      <w:r>
        <w:rPr>
          <w:color w:val="231F20"/>
          <w:spacing w:val="-2"/>
        </w:rPr>
        <w:t>фактілерді</w:t>
      </w:r>
      <w:r>
        <w:rPr>
          <w:color w:val="231F20"/>
          <w:spacing w:val="-10"/>
        </w:rPr>
        <w:t> </w:t>
      </w:r>
      <w:r>
        <w:rPr>
          <w:color w:val="231F20"/>
          <w:spacing w:val="-2"/>
        </w:rPr>
        <w:t>салыстыруға,</w:t>
      </w:r>
      <w:r>
        <w:rPr>
          <w:color w:val="231F20"/>
          <w:spacing w:val="-10"/>
        </w:rPr>
        <w:t> </w:t>
      </w:r>
      <w:r>
        <w:rPr>
          <w:color w:val="231F20"/>
          <w:spacing w:val="-2"/>
        </w:rPr>
        <w:t>өзінің</w:t>
      </w:r>
      <w:r>
        <w:rPr>
          <w:color w:val="231F20"/>
          <w:spacing w:val="-10"/>
        </w:rPr>
        <w:t> </w:t>
      </w:r>
      <w:r>
        <w:rPr>
          <w:color w:val="231F20"/>
          <w:spacing w:val="-2"/>
        </w:rPr>
        <w:t>жеке</w:t>
      </w:r>
      <w:r>
        <w:rPr>
          <w:color w:val="231F20"/>
          <w:spacing w:val="-10"/>
        </w:rPr>
        <w:t> </w:t>
      </w:r>
      <w:r>
        <w:rPr>
          <w:color w:val="231F20"/>
          <w:spacing w:val="-2"/>
        </w:rPr>
        <w:t>ұста- </w:t>
      </w:r>
      <w:r>
        <w:rPr>
          <w:color w:val="231F20"/>
        </w:rPr>
        <w:t>нымдарын</w:t>
      </w:r>
      <w:r>
        <w:rPr>
          <w:color w:val="231F20"/>
          <w:spacing w:val="-9"/>
        </w:rPr>
        <w:t> </w:t>
      </w:r>
      <w:r>
        <w:rPr>
          <w:color w:val="231F20"/>
        </w:rPr>
        <w:t>дәлелдеуге</w:t>
      </w:r>
      <w:r>
        <w:rPr>
          <w:color w:val="231F20"/>
          <w:spacing w:val="-9"/>
        </w:rPr>
        <w:t> </w:t>
      </w:r>
      <w:r>
        <w:rPr>
          <w:color w:val="231F20"/>
        </w:rPr>
        <w:t>және</w:t>
      </w:r>
      <w:r>
        <w:rPr>
          <w:color w:val="231F20"/>
          <w:spacing w:val="-9"/>
        </w:rPr>
        <w:t> </w:t>
      </w:r>
      <w:r>
        <w:rPr>
          <w:color w:val="231F20"/>
        </w:rPr>
        <w:t>алынған</w:t>
      </w:r>
      <w:r>
        <w:rPr>
          <w:color w:val="231F20"/>
          <w:spacing w:val="-9"/>
        </w:rPr>
        <w:t> </w:t>
      </w:r>
      <w:r>
        <w:rPr>
          <w:color w:val="231F20"/>
        </w:rPr>
        <w:t>зерттеу</w:t>
      </w:r>
      <w:r>
        <w:rPr>
          <w:color w:val="231F20"/>
          <w:spacing w:val="-9"/>
        </w:rPr>
        <w:t> </w:t>
      </w:r>
      <w:r>
        <w:rPr>
          <w:color w:val="231F20"/>
        </w:rPr>
        <w:t>нәтижелерін</w:t>
      </w:r>
      <w:r>
        <w:rPr>
          <w:color w:val="231F20"/>
          <w:spacing w:val="-9"/>
        </w:rPr>
        <w:t> </w:t>
      </w:r>
      <w:r>
        <w:rPr>
          <w:color w:val="231F20"/>
        </w:rPr>
        <w:t>кәсіби</w:t>
      </w:r>
      <w:r>
        <w:rPr>
          <w:color w:val="231F20"/>
          <w:spacing w:val="-9"/>
        </w:rPr>
        <w:t> </w:t>
      </w:r>
      <w:r>
        <w:rPr>
          <w:color w:val="231F20"/>
        </w:rPr>
        <w:t>форматта</w:t>
      </w:r>
      <w:r>
        <w:rPr>
          <w:color w:val="231F20"/>
          <w:spacing w:val="-9"/>
        </w:rPr>
        <w:t> </w:t>
      </w:r>
      <w:r>
        <w:rPr>
          <w:color w:val="231F20"/>
        </w:rPr>
        <w:t>ұсы- нуға</w:t>
      </w:r>
      <w:r>
        <w:rPr>
          <w:color w:val="231F20"/>
          <w:spacing w:val="-3"/>
        </w:rPr>
        <w:t> </w:t>
      </w:r>
      <w:r>
        <w:rPr>
          <w:color w:val="231F20"/>
        </w:rPr>
        <w:t>үйренеді.</w:t>
      </w:r>
    </w:p>
    <w:p>
      <w:pPr>
        <w:pStyle w:val="BodyText"/>
        <w:spacing w:before="14"/>
      </w:pPr>
    </w:p>
    <w:p>
      <w:pPr>
        <w:pStyle w:val="BodyText"/>
        <w:spacing w:line="252" w:lineRule="auto"/>
        <w:ind w:left="1417" w:right="1245"/>
        <w:jc w:val="both"/>
      </w:pPr>
      <w:r>
        <w:rPr>
          <w:color w:val="231F20"/>
        </w:rPr>
        <w:t>ЖИ-мен жұмыс жасау цифрлық сауаттылық, сыни ойлау, шығармашылық және коммуникация сияқты ХХІ ғасыр дамуында маңызды құзыреттерді қалыптасты- рады. Білім алушылардың кәсіби бағдарлануы, тарих мәселелері, адам болмы- </w:t>
      </w:r>
      <w:r>
        <w:rPr>
          <w:color w:val="231F20"/>
          <w:spacing w:val="-2"/>
        </w:rPr>
        <w:t>сы,</w:t>
      </w:r>
      <w:r>
        <w:rPr>
          <w:color w:val="231F20"/>
          <w:spacing w:val="-12"/>
        </w:rPr>
        <w:t> </w:t>
      </w:r>
      <w:r>
        <w:rPr>
          <w:color w:val="231F20"/>
          <w:spacing w:val="-2"/>
        </w:rPr>
        <w:t>құқық</w:t>
      </w:r>
      <w:r>
        <w:rPr>
          <w:color w:val="231F20"/>
          <w:spacing w:val="-12"/>
        </w:rPr>
        <w:t> </w:t>
      </w:r>
      <w:r>
        <w:rPr>
          <w:color w:val="231F20"/>
          <w:spacing w:val="-2"/>
        </w:rPr>
        <w:t>талаптары,</w:t>
      </w:r>
      <w:r>
        <w:rPr>
          <w:color w:val="231F20"/>
          <w:spacing w:val="-12"/>
        </w:rPr>
        <w:t> </w:t>
      </w:r>
      <w:r>
        <w:rPr>
          <w:color w:val="231F20"/>
          <w:spacing w:val="-2"/>
        </w:rPr>
        <w:t>әлеуметтің</w:t>
      </w:r>
      <w:r>
        <w:rPr>
          <w:color w:val="231F20"/>
          <w:spacing w:val="-12"/>
        </w:rPr>
        <w:t> </w:t>
      </w:r>
      <w:r>
        <w:rPr>
          <w:color w:val="231F20"/>
          <w:spacing w:val="-2"/>
        </w:rPr>
        <w:t>дамуына</w:t>
      </w:r>
      <w:r>
        <w:rPr>
          <w:color w:val="231F20"/>
          <w:spacing w:val="-12"/>
        </w:rPr>
        <w:t> </w:t>
      </w:r>
      <w:r>
        <w:rPr>
          <w:color w:val="231F20"/>
          <w:spacing w:val="-2"/>
        </w:rPr>
        <w:t>талдау</w:t>
      </w:r>
      <w:r>
        <w:rPr>
          <w:color w:val="231F20"/>
          <w:spacing w:val="-12"/>
        </w:rPr>
        <w:t> </w:t>
      </w:r>
      <w:r>
        <w:rPr>
          <w:color w:val="231F20"/>
          <w:spacing w:val="-2"/>
        </w:rPr>
        <w:t>жасау</w:t>
      </w:r>
      <w:r>
        <w:rPr>
          <w:color w:val="231F20"/>
          <w:spacing w:val="-12"/>
        </w:rPr>
        <w:t> </w:t>
      </w:r>
      <w:r>
        <w:rPr>
          <w:color w:val="231F20"/>
          <w:spacing w:val="-2"/>
        </w:rPr>
        <w:t>және</w:t>
      </w:r>
      <w:r>
        <w:rPr>
          <w:color w:val="231F20"/>
          <w:spacing w:val="-12"/>
        </w:rPr>
        <w:t> </w:t>
      </w:r>
      <w:r>
        <w:rPr>
          <w:color w:val="231F20"/>
          <w:spacing w:val="-2"/>
        </w:rPr>
        <w:t>заманауи</w:t>
      </w:r>
      <w:r>
        <w:rPr>
          <w:color w:val="231F20"/>
          <w:spacing w:val="-12"/>
        </w:rPr>
        <w:t> </w:t>
      </w:r>
      <w:r>
        <w:rPr>
          <w:color w:val="231F20"/>
          <w:spacing w:val="-2"/>
        </w:rPr>
        <w:t>цифрлық </w:t>
      </w:r>
      <w:r>
        <w:rPr>
          <w:color w:val="231F20"/>
        </w:rPr>
        <w:t>кәсіптер саласынан білім алуға қызығушылығын оятуға әсер етеді.</w:t>
      </w:r>
    </w:p>
    <w:p>
      <w:pPr>
        <w:pStyle w:val="BodyText"/>
        <w:spacing w:before="12"/>
      </w:pPr>
    </w:p>
    <w:p>
      <w:pPr>
        <w:pStyle w:val="BodyText"/>
        <w:spacing w:line="252" w:lineRule="auto"/>
        <w:ind w:left="1417" w:right="1245"/>
        <w:jc w:val="both"/>
      </w:pPr>
      <w:r>
        <w:rPr>
          <w:color w:val="231F20"/>
        </w:rPr>
        <w:t>ЖИ</w:t>
      </w:r>
      <w:r>
        <w:rPr>
          <w:color w:val="231F20"/>
          <w:spacing w:val="-19"/>
        </w:rPr>
        <w:t> </w:t>
      </w:r>
      <w:r>
        <w:rPr>
          <w:color w:val="231F20"/>
        </w:rPr>
        <w:t>құралдарын</w:t>
      </w:r>
      <w:r>
        <w:rPr>
          <w:color w:val="231F20"/>
          <w:spacing w:val="-19"/>
        </w:rPr>
        <w:t> </w:t>
      </w:r>
      <w:r>
        <w:rPr>
          <w:color w:val="231F20"/>
        </w:rPr>
        <w:t>күрделі</w:t>
      </w:r>
      <w:r>
        <w:rPr>
          <w:color w:val="231F20"/>
          <w:spacing w:val="-19"/>
        </w:rPr>
        <w:t> </w:t>
      </w:r>
      <w:r>
        <w:rPr>
          <w:color w:val="231F20"/>
        </w:rPr>
        <w:t>ұғымдарды</w:t>
      </w:r>
      <w:r>
        <w:rPr>
          <w:color w:val="231F20"/>
          <w:spacing w:val="-19"/>
        </w:rPr>
        <w:t> </w:t>
      </w:r>
      <w:r>
        <w:rPr>
          <w:color w:val="231F20"/>
        </w:rPr>
        <w:t>түсіндіру</w:t>
      </w:r>
      <w:r>
        <w:rPr>
          <w:color w:val="231F20"/>
          <w:spacing w:val="-19"/>
        </w:rPr>
        <w:t> </w:t>
      </w:r>
      <w:r>
        <w:rPr>
          <w:color w:val="231F20"/>
        </w:rPr>
        <w:t>мен</w:t>
      </w:r>
      <w:r>
        <w:rPr>
          <w:color w:val="231F20"/>
          <w:spacing w:val="-19"/>
        </w:rPr>
        <w:t> </w:t>
      </w:r>
      <w:r>
        <w:rPr>
          <w:color w:val="231F20"/>
        </w:rPr>
        <w:t>айғақтарды</w:t>
      </w:r>
      <w:r>
        <w:rPr>
          <w:color w:val="231F20"/>
          <w:spacing w:val="-19"/>
        </w:rPr>
        <w:t> </w:t>
      </w:r>
      <w:r>
        <w:rPr>
          <w:color w:val="231F20"/>
        </w:rPr>
        <w:t>тұжырымдау</w:t>
      </w:r>
      <w:r>
        <w:rPr>
          <w:color w:val="231F20"/>
          <w:spacing w:val="-19"/>
        </w:rPr>
        <w:t> </w:t>
      </w:r>
      <w:r>
        <w:rPr>
          <w:color w:val="231F20"/>
        </w:rPr>
        <w:t>үшін, әртүрлі деректер мен көзқарастарды жылдам талдау және салыстыру үшін, мәтіндерді стилистикалық және логика жағынан өңдеу үшін, презентациялар мен инфографика жасау үшін пайдалану білім алушылардың зерттеуге алына- тын фактілерді терең талдауына, фактілер арасындағы логикалық байланысты ашуына</w:t>
      </w:r>
      <w:r>
        <w:rPr>
          <w:color w:val="231F20"/>
          <w:spacing w:val="40"/>
        </w:rPr>
        <w:t> </w:t>
      </w:r>
      <w:r>
        <w:rPr>
          <w:color w:val="231F20"/>
        </w:rPr>
        <w:t>және</w:t>
      </w:r>
      <w:r>
        <w:rPr>
          <w:color w:val="231F20"/>
          <w:spacing w:val="40"/>
        </w:rPr>
        <w:t> </w:t>
      </w:r>
      <w:r>
        <w:rPr>
          <w:color w:val="231F20"/>
        </w:rPr>
        <w:t>зерттеу</w:t>
      </w:r>
      <w:r>
        <w:rPr>
          <w:color w:val="231F20"/>
          <w:spacing w:val="40"/>
        </w:rPr>
        <w:t> </w:t>
      </w:r>
      <w:r>
        <w:rPr>
          <w:color w:val="231F20"/>
        </w:rPr>
        <w:t>жұмыстары</w:t>
      </w:r>
      <w:r>
        <w:rPr>
          <w:color w:val="231F20"/>
          <w:spacing w:val="40"/>
        </w:rPr>
        <w:t> </w:t>
      </w:r>
      <w:r>
        <w:rPr>
          <w:color w:val="231F20"/>
        </w:rPr>
        <w:t>нәтижелерін</w:t>
      </w:r>
      <w:r>
        <w:rPr>
          <w:color w:val="231F20"/>
          <w:spacing w:val="40"/>
        </w:rPr>
        <w:t> </w:t>
      </w:r>
      <w:r>
        <w:rPr>
          <w:color w:val="231F20"/>
        </w:rPr>
        <w:t>инфографикалармен</w:t>
      </w:r>
      <w:r>
        <w:rPr>
          <w:color w:val="231F20"/>
          <w:spacing w:val="40"/>
        </w:rPr>
        <w:t> </w:t>
      </w:r>
      <w:r>
        <w:rPr>
          <w:color w:val="231F20"/>
        </w:rPr>
        <w:t>құруы- на мүмкіндік береді. Мысалы, «Мәдениет пен дәстүр ұлттық код ретінде» тақы- рыбындағы зерттеу жұмысы бойынша ЖИ құралдарын пайдалану әр кезеңде материалды тереңдетіп, оны заманауи форматта көрсетуге мүмкіндік береді. Ақпаратты</w:t>
      </w:r>
      <w:r>
        <w:rPr>
          <w:color w:val="231F20"/>
          <w:spacing w:val="-15"/>
        </w:rPr>
        <w:t> </w:t>
      </w:r>
      <w:r>
        <w:rPr>
          <w:color w:val="231F20"/>
        </w:rPr>
        <w:t>жинау</w:t>
      </w:r>
      <w:r>
        <w:rPr>
          <w:color w:val="231F20"/>
          <w:spacing w:val="-15"/>
        </w:rPr>
        <w:t> </w:t>
      </w:r>
      <w:r>
        <w:rPr>
          <w:color w:val="231F20"/>
        </w:rPr>
        <w:t>және</w:t>
      </w:r>
      <w:r>
        <w:rPr>
          <w:color w:val="231F20"/>
          <w:spacing w:val="-15"/>
        </w:rPr>
        <w:t> </w:t>
      </w:r>
      <w:r>
        <w:rPr>
          <w:color w:val="231F20"/>
        </w:rPr>
        <w:t>талдау</w:t>
      </w:r>
      <w:r>
        <w:rPr>
          <w:color w:val="231F20"/>
          <w:spacing w:val="-15"/>
        </w:rPr>
        <w:t> </w:t>
      </w:r>
      <w:r>
        <w:rPr>
          <w:color w:val="231F20"/>
        </w:rPr>
        <w:t>кезінде</w:t>
      </w:r>
      <w:r>
        <w:rPr>
          <w:color w:val="231F20"/>
          <w:spacing w:val="-15"/>
        </w:rPr>
        <w:t> </w:t>
      </w:r>
      <w:r>
        <w:rPr>
          <w:color w:val="231F20"/>
        </w:rPr>
        <w:t>қазақ</w:t>
      </w:r>
      <w:r>
        <w:rPr>
          <w:color w:val="231F20"/>
          <w:spacing w:val="-15"/>
        </w:rPr>
        <w:t> </w:t>
      </w:r>
      <w:r>
        <w:rPr>
          <w:color w:val="231F20"/>
        </w:rPr>
        <w:t>мәдениетінің</w:t>
      </w:r>
      <w:r>
        <w:rPr>
          <w:color w:val="231F20"/>
          <w:spacing w:val="-15"/>
        </w:rPr>
        <w:t> </w:t>
      </w:r>
      <w:r>
        <w:rPr>
          <w:color w:val="231F20"/>
        </w:rPr>
        <w:t>этнографиясы</w:t>
      </w:r>
      <w:r>
        <w:rPr>
          <w:color w:val="231F20"/>
          <w:spacing w:val="-15"/>
        </w:rPr>
        <w:t> </w:t>
      </w:r>
      <w:r>
        <w:rPr>
          <w:color w:val="231F20"/>
        </w:rPr>
        <w:t>мен</w:t>
      </w:r>
      <w:r>
        <w:rPr>
          <w:color w:val="231F20"/>
          <w:spacing w:val="-15"/>
        </w:rPr>
        <w:t> </w:t>
      </w:r>
      <w:r>
        <w:rPr>
          <w:color w:val="231F20"/>
        </w:rPr>
        <w:t>та- рихына байланысты дереккөздерін, оның ішінде материалдық жәдігерлер </w:t>
      </w:r>
      <w:r>
        <w:rPr>
          <w:color w:val="231F20"/>
        </w:rPr>
        <w:t>мен ескерткіштер,</w:t>
      </w:r>
      <w:r>
        <w:rPr>
          <w:color w:val="231F20"/>
          <w:spacing w:val="-10"/>
        </w:rPr>
        <w:t> </w:t>
      </w:r>
      <w:r>
        <w:rPr>
          <w:color w:val="231F20"/>
        </w:rPr>
        <w:t>әдет-ғұрыптар,</w:t>
      </w:r>
      <w:r>
        <w:rPr>
          <w:color w:val="231F20"/>
          <w:spacing w:val="-10"/>
        </w:rPr>
        <w:t> </w:t>
      </w:r>
      <w:r>
        <w:rPr>
          <w:color w:val="231F20"/>
        </w:rPr>
        <w:t>салт-дәстүр</w:t>
      </w:r>
      <w:r>
        <w:rPr>
          <w:color w:val="231F20"/>
          <w:spacing w:val="-10"/>
        </w:rPr>
        <w:t> </w:t>
      </w:r>
      <w:r>
        <w:rPr>
          <w:color w:val="231F20"/>
        </w:rPr>
        <w:t>мен</w:t>
      </w:r>
      <w:r>
        <w:rPr>
          <w:color w:val="231F20"/>
          <w:spacing w:val="-10"/>
        </w:rPr>
        <w:t> </w:t>
      </w:r>
      <w:r>
        <w:rPr>
          <w:color w:val="231F20"/>
        </w:rPr>
        <w:t>тұрмыстық,</w:t>
      </w:r>
      <w:r>
        <w:rPr>
          <w:color w:val="231F20"/>
          <w:spacing w:val="-10"/>
        </w:rPr>
        <w:t> </w:t>
      </w:r>
      <w:r>
        <w:rPr>
          <w:color w:val="231F20"/>
        </w:rPr>
        <w:t>шаруашылық</w:t>
      </w:r>
      <w:r>
        <w:rPr>
          <w:color w:val="231F20"/>
          <w:spacing w:val="-10"/>
        </w:rPr>
        <w:t> </w:t>
      </w:r>
      <w:r>
        <w:rPr>
          <w:color w:val="231F20"/>
        </w:rPr>
        <w:t>туралы материалдарды</w:t>
      </w:r>
      <w:r>
        <w:rPr>
          <w:color w:val="231F20"/>
          <w:spacing w:val="-14"/>
        </w:rPr>
        <w:t> </w:t>
      </w:r>
      <w:r>
        <w:rPr>
          <w:color w:val="231F20"/>
        </w:rPr>
        <w:t>табуға</w:t>
      </w:r>
      <w:r>
        <w:rPr>
          <w:color w:val="231F20"/>
          <w:spacing w:val="-14"/>
        </w:rPr>
        <w:t> </w:t>
      </w:r>
      <w:r>
        <w:rPr>
          <w:color w:val="231F20"/>
        </w:rPr>
        <w:t>және</w:t>
      </w:r>
      <w:r>
        <w:rPr>
          <w:color w:val="231F20"/>
          <w:spacing w:val="-14"/>
        </w:rPr>
        <w:t> </w:t>
      </w:r>
      <w:r>
        <w:rPr>
          <w:color w:val="231F20"/>
        </w:rPr>
        <w:t>салыстыруға</w:t>
      </w:r>
      <w:r>
        <w:rPr>
          <w:color w:val="231F20"/>
          <w:spacing w:val="-14"/>
        </w:rPr>
        <w:t> </w:t>
      </w:r>
      <w:r>
        <w:rPr>
          <w:color w:val="231F20"/>
        </w:rPr>
        <w:t>көмектесетін</w:t>
      </w:r>
      <w:r>
        <w:rPr>
          <w:color w:val="231F20"/>
          <w:spacing w:val="-14"/>
        </w:rPr>
        <w:t> </w:t>
      </w:r>
      <w:r>
        <w:rPr>
          <w:color w:val="231F20"/>
        </w:rPr>
        <w:t>ЖИ</w:t>
      </w:r>
      <w:r>
        <w:rPr>
          <w:color w:val="231F20"/>
          <w:spacing w:val="-14"/>
        </w:rPr>
        <w:t> </w:t>
      </w:r>
      <w:r>
        <w:rPr>
          <w:color w:val="231F20"/>
        </w:rPr>
        <w:t>құралдарын</w:t>
      </w:r>
      <w:r>
        <w:rPr>
          <w:color w:val="231F20"/>
          <w:spacing w:val="-14"/>
        </w:rPr>
        <w:t> </w:t>
      </w:r>
      <w:r>
        <w:rPr>
          <w:color w:val="231F20"/>
        </w:rPr>
        <w:t>қолдану </w:t>
      </w:r>
      <w:r>
        <w:rPr>
          <w:color w:val="231F20"/>
          <w:spacing w:val="-2"/>
        </w:rPr>
        <w:t>ұсынылады.</w:t>
      </w:r>
    </w:p>
    <w:p>
      <w:pPr>
        <w:pStyle w:val="BodyText"/>
        <w:spacing w:before="6"/>
      </w:pPr>
    </w:p>
    <w:p>
      <w:pPr>
        <w:pStyle w:val="BodyText"/>
        <w:spacing w:line="252" w:lineRule="auto"/>
        <w:ind w:left="1417" w:right="1245"/>
        <w:jc w:val="both"/>
      </w:pPr>
      <w:r>
        <w:rPr>
          <w:color w:val="231F20"/>
        </w:rPr>
        <w:t>Зерттеу нәтижелерін тұжырымдау кезінде білім алушыға өз пайымдауларын негіздеуге, деректерді жалпылауға, тарихи және мәдени контексте дәстүрлер сабақтастығын түсіндіруде ЖИ құралдарын тиімді пайдалану ұсынылады. Қо- рытынды презентацияны дайындау көрнекі түрде беруге мүмкіндік беретін ЖИ құралдары қызметіне жүгіну ұсынылады, олардың көмегімен білім алушы </w:t>
      </w:r>
      <w:r>
        <w:rPr>
          <w:color w:val="231F20"/>
        </w:rPr>
        <w:t>ха- лықтардың ұлттық дәстүрлері туралы инфографика, Отанның тарихи және мә- дени ерекшелігін бейнелейтын диаграммалар жасай алады.</w:t>
      </w:r>
    </w:p>
    <w:p>
      <w:pPr>
        <w:pStyle w:val="BodyText"/>
        <w:spacing w:before="11"/>
      </w:pPr>
    </w:p>
    <w:p>
      <w:pPr>
        <w:pStyle w:val="BodyText"/>
        <w:spacing w:line="252" w:lineRule="auto"/>
        <w:ind w:left="1417" w:right="1245"/>
        <w:jc w:val="both"/>
      </w:pPr>
      <w:r>
        <w:rPr>
          <w:color w:val="231F20"/>
          <w:spacing w:val="-2"/>
        </w:rPr>
        <w:t>«Қазақстан</w:t>
      </w:r>
      <w:r>
        <w:rPr>
          <w:color w:val="231F20"/>
          <w:spacing w:val="-8"/>
        </w:rPr>
        <w:t> </w:t>
      </w:r>
      <w:r>
        <w:rPr>
          <w:color w:val="231F20"/>
          <w:spacing w:val="-2"/>
        </w:rPr>
        <w:t>тарихы»,</w:t>
      </w:r>
      <w:r>
        <w:rPr>
          <w:color w:val="231F20"/>
          <w:spacing w:val="-8"/>
        </w:rPr>
        <w:t> </w:t>
      </w:r>
      <w:r>
        <w:rPr>
          <w:color w:val="231F20"/>
          <w:spacing w:val="-2"/>
        </w:rPr>
        <w:t>«Дүниежүзі</w:t>
      </w:r>
      <w:r>
        <w:rPr>
          <w:color w:val="231F20"/>
          <w:spacing w:val="-8"/>
        </w:rPr>
        <w:t> </w:t>
      </w:r>
      <w:r>
        <w:rPr>
          <w:color w:val="231F20"/>
          <w:spacing w:val="-2"/>
        </w:rPr>
        <w:t>тарихы»</w:t>
      </w:r>
      <w:r>
        <w:rPr>
          <w:color w:val="231F20"/>
          <w:spacing w:val="-8"/>
        </w:rPr>
        <w:t> </w:t>
      </w:r>
      <w:r>
        <w:rPr>
          <w:color w:val="231F20"/>
          <w:spacing w:val="-2"/>
        </w:rPr>
        <w:t>оқу</w:t>
      </w:r>
      <w:r>
        <w:rPr>
          <w:color w:val="231F20"/>
          <w:spacing w:val="-8"/>
        </w:rPr>
        <w:t> </w:t>
      </w:r>
      <w:r>
        <w:rPr>
          <w:color w:val="231F20"/>
          <w:spacing w:val="-2"/>
        </w:rPr>
        <w:t>пәндері</w:t>
      </w:r>
      <w:r>
        <w:rPr>
          <w:color w:val="231F20"/>
          <w:spacing w:val="-8"/>
        </w:rPr>
        <w:t> </w:t>
      </w:r>
      <w:r>
        <w:rPr>
          <w:color w:val="231F20"/>
          <w:spacing w:val="-2"/>
        </w:rPr>
        <w:t>бойынша</w:t>
      </w:r>
      <w:r>
        <w:rPr>
          <w:color w:val="231F20"/>
          <w:spacing w:val="-8"/>
        </w:rPr>
        <w:t> </w:t>
      </w:r>
      <w:r>
        <w:rPr>
          <w:color w:val="231F20"/>
          <w:spacing w:val="-2"/>
        </w:rPr>
        <w:t>білім</w:t>
      </w:r>
      <w:r>
        <w:rPr>
          <w:color w:val="231F20"/>
          <w:spacing w:val="-8"/>
        </w:rPr>
        <w:t> </w:t>
      </w:r>
      <w:r>
        <w:rPr>
          <w:color w:val="231F20"/>
          <w:spacing w:val="-2"/>
        </w:rPr>
        <w:t>алушылар- </w:t>
      </w:r>
      <w:r>
        <w:rPr>
          <w:color w:val="231F20"/>
        </w:rPr>
        <w:t>дың</w:t>
      </w:r>
      <w:r>
        <w:rPr>
          <w:color w:val="231F20"/>
          <w:spacing w:val="-20"/>
        </w:rPr>
        <w:t> </w:t>
      </w:r>
      <w:r>
        <w:rPr>
          <w:color w:val="231F20"/>
        </w:rPr>
        <w:t>зерттеу</w:t>
      </w:r>
      <w:r>
        <w:rPr>
          <w:color w:val="231F20"/>
          <w:spacing w:val="-19"/>
        </w:rPr>
        <w:t> </w:t>
      </w:r>
      <w:r>
        <w:rPr>
          <w:color w:val="231F20"/>
        </w:rPr>
        <w:t>дағдыларын</w:t>
      </w:r>
      <w:r>
        <w:rPr>
          <w:color w:val="231F20"/>
          <w:spacing w:val="-19"/>
        </w:rPr>
        <w:t> </w:t>
      </w:r>
      <w:r>
        <w:rPr>
          <w:color w:val="231F20"/>
        </w:rPr>
        <w:t>қалыптастыруда</w:t>
      </w:r>
      <w:r>
        <w:rPr>
          <w:color w:val="231F20"/>
          <w:spacing w:val="-20"/>
        </w:rPr>
        <w:t> </w:t>
      </w:r>
      <w:r>
        <w:rPr>
          <w:color w:val="231F20"/>
        </w:rPr>
        <w:t>оқу</w:t>
      </w:r>
      <w:r>
        <w:rPr>
          <w:color w:val="231F20"/>
          <w:spacing w:val="-19"/>
        </w:rPr>
        <w:t> </w:t>
      </w:r>
      <w:r>
        <w:rPr>
          <w:color w:val="231F20"/>
        </w:rPr>
        <w:t>процесінде</w:t>
      </w:r>
      <w:r>
        <w:rPr>
          <w:color w:val="231F20"/>
          <w:spacing w:val="-3"/>
        </w:rPr>
        <w:t> </w:t>
      </w:r>
      <w:r>
        <w:rPr>
          <w:color w:val="231F20"/>
        </w:rPr>
        <w:t>мұражай</w:t>
      </w:r>
      <w:r>
        <w:rPr>
          <w:color w:val="231F20"/>
          <w:spacing w:val="-19"/>
        </w:rPr>
        <w:t> </w:t>
      </w:r>
      <w:r>
        <w:rPr>
          <w:color w:val="231F20"/>
        </w:rPr>
        <w:t>және</w:t>
      </w:r>
      <w:r>
        <w:rPr>
          <w:color w:val="231F20"/>
          <w:spacing w:val="-19"/>
        </w:rPr>
        <w:t> </w:t>
      </w:r>
      <w:r>
        <w:rPr>
          <w:color w:val="231F20"/>
        </w:rPr>
        <w:t>өлкета- ну</w:t>
      </w:r>
      <w:r>
        <w:rPr>
          <w:color w:val="231F20"/>
          <w:spacing w:val="-9"/>
        </w:rPr>
        <w:t> </w:t>
      </w:r>
      <w:r>
        <w:rPr>
          <w:color w:val="231F20"/>
        </w:rPr>
        <w:t>материалдарын</w:t>
      </w:r>
      <w:r>
        <w:rPr>
          <w:color w:val="231F20"/>
          <w:spacing w:val="-9"/>
        </w:rPr>
        <w:t> </w:t>
      </w:r>
      <w:r>
        <w:rPr>
          <w:color w:val="231F20"/>
        </w:rPr>
        <w:t>кіріктіру</w:t>
      </w:r>
      <w:r>
        <w:rPr>
          <w:color w:val="231F20"/>
          <w:spacing w:val="-9"/>
        </w:rPr>
        <w:t> </w:t>
      </w:r>
      <w:r>
        <w:rPr>
          <w:color w:val="231F20"/>
        </w:rPr>
        <w:t>–</w:t>
      </w:r>
      <w:r>
        <w:rPr>
          <w:color w:val="231F20"/>
          <w:spacing w:val="-9"/>
        </w:rPr>
        <w:t> </w:t>
      </w:r>
      <w:r>
        <w:rPr>
          <w:color w:val="231F20"/>
        </w:rPr>
        <w:t>тәжірибеге</w:t>
      </w:r>
      <w:r>
        <w:rPr>
          <w:color w:val="231F20"/>
          <w:spacing w:val="-9"/>
        </w:rPr>
        <w:t> </w:t>
      </w:r>
      <w:r>
        <w:rPr>
          <w:color w:val="231F20"/>
        </w:rPr>
        <w:t>негізделген</w:t>
      </w:r>
      <w:r>
        <w:rPr>
          <w:color w:val="231F20"/>
          <w:spacing w:val="-9"/>
        </w:rPr>
        <w:t> </w:t>
      </w:r>
      <w:r>
        <w:rPr>
          <w:color w:val="231F20"/>
        </w:rPr>
        <w:t>тиімді</w:t>
      </w:r>
      <w:r>
        <w:rPr>
          <w:color w:val="231F20"/>
          <w:spacing w:val="-9"/>
        </w:rPr>
        <w:t> </w:t>
      </w:r>
      <w:r>
        <w:rPr>
          <w:color w:val="231F20"/>
        </w:rPr>
        <w:t>тәсілдердің</w:t>
      </w:r>
      <w:r>
        <w:rPr>
          <w:color w:val="231F20"/>
          <w:spacing w:val="-9"/>
        </w:rPr>
        <w:t> </w:t>
      </w:r>
      <w:r>
        <w:rPr>
          <w:color w:val="231F20"/>
        </w:rPr>
        <w:t>бірі.</w:t>
      </w:r>
      <w:r>
        <w:rPr>
          <w:color w:val="231F20"/>
          <w:spacing w:val="-9"/>
        </w:rPr>
        <w:t> </w:t>
      </w:r>
      <w:r>
        <w:rPr>
          <w:color w:val="231F20"/>
        </w:rPr>
        <w:t>Бұл жұмыстар білім алушылардың теориялық білімін тәжірибемен ұштастырып, та- рихи деректерді өзіндік тұрғыдан зерделеу, мұражай жәдігерлері мен құжаттар негізінде</w:t>
      </w:r>
      <w:r>
        <w:rPr>
          <w:color w:val="231F20"/>
          <w:spacing w:val="-11"/>
        </w:rPr>
        <w:t> </w:t>
      </w:r>
      <w:r>
        <w:rPr>
          <w:color w:val="231F20"/>
        </w:rPr>
        <w:t>қорытынды</w:t>
      </w:r>
      <w:r>
        <w:rPr>
          <w:color w:val="231F20"/>
          <w:spacing w:val="-11"/>
        </w:rPr>
        <w:t> </w:t>
      </w:r>
      <w:r>
        <w:rPr>
          <w:color w:val="231F20"/>
        </w:rPr>
        <w:t>жасау</w:t>
      </w:r>
      <w:r>
        <w:rPr>
          <w:color w:val="231F20"/>
          <w:spacing w:val="-11"/>
        </w:rPr>
        <w:t> </w:t>
      </w:r>
      <w:r>
        <w:rPr>
          <w:color w:val="231F20"/>
        </w:rPr>
        <w:t>дағдыларын</w:t>
      </w:r>
      <w:r>
        <w:rPr>
          <w:color w:val="231F20"/>
          <w:spacing w:val="-11"/>
        </w:rPr>
        <w:t> </w:t>
      </w:r>
      <w:r>
        <w:rPr>
          <w:color w:val="231F20"/>
        </w:rPr>
        <w:t>дамытады.</w:t>
      </w:r>
      <w:r>
        <w:rPr>
          <w:color w:val="231F20"/>
          <w:spacing w:val="-11"/>
        </w:rPr>
        <w:t> </w:t>
      </w:r>
      <w:r>
        <w:rPr>
          <w:color w:val="231F20"/>
        </w:rPr>
        <w:t>Осындай</w:t>
      </w:r>
      <w:r>
        <w:rPr>
          <w:color w:val="231F20"/>
          <w:spacing w:val="-11"/>
        </w:rPr>
        <w:t> </w:t>
      </w:r>
      <w:r>
        <w:rPr>
          <w:color w:val="231F20"/>
        </w:rPr>
        <w:t>зерттеу</w:t>
      </w:r>
      <w:r>
        <w:rPr>
          <w:color w:val="231F20"/>
          <w:spacing w:val="-11"/>
        </w:rPr>
        <w:t> </w:t>
      </w:r>
      <w:r>
        <w:rPr>
          <w:color w:val="231F20"/>
        </w:rPr>
        <w:t>әрекеттері білім</w:t>
      </w:r>
      <w:r>
        <w:rPr>
          <w:color w:val="231F20"/>
          <w:spacing w:val="-14"/>
        </w:rPr>
        <w:t> </w:t>
      </w:r>
      <w:r>
        <w:rPr>
          <w:color w:val="231F20"/>
        </w:rPr>
        <w:t>алушылардың</w:t>
      </w:r>
      <w:r>
        <w:rPr>
          <w:color w:val="231F20"/>
          <w:spacing w:val="-14"/>
        </w:rPr>
        <w:t> </w:t>
      </w:r>
      <w:r>
        <w:rPr>
          <w:color w:val="231F20"/>
        </w:rPr>
        <w:t>пәнге</w:t>
      </w:r>
      <w:r>
        <w:rPr>
          <w:color w:val="231F20"/>
          <w:spacing w:val="-14"/>
        </w:rPr>
        <w:t> </w:t>
      </w:r>
      <w:r>
        <w:rPr>
          <w:color w:val="231F20"/>
        </w:rPr>
        <w:t>деген</w:t>
      </w:r>
      <w:r>
        <w:rPr>
          <w:color w:val="231F20"/>
          <w:spacing w:val="-14"/>
        </w:rPr>
        <w:t> </w:t>
      </w:r>
      <w:r>
        <w:rPr>
          <w:color w:val="231F20"/>
        </w:rPr>
        <w:t>қызығушылығын</w:t>
      </w:r>
      <w:r>
        <w:rPr>
          <w:color w:val="231F20"/>
          <w:spacing w:val="-14"/>
        </w:rPr>
        <w:t> </w:t>
      </w:r>
      <w:r>
        <w:rPr>
          <w:color w:val="231F20"/>
        </w:rPr>
        <w:t>арттырып,</w:t>
      </w:r>
      <w:r>
        <w:rPr>
          <w:color w:val="231F20"/>
          <w:spacing w:val="-14"/>
        </w:rPr>
        <w:t> </w:t>
      </w:r>
      <w:r>
        <w:rPr>
          <w:color w:val="231F20"/>
        </w:rPr>
        <w:t>олардың</w:t>
      </w:r>
      <w:r>
        <w:rPr>
          <w:color w:val="231F20"/>
          <w:spacing w:val="-14"/>
        </w:rPr>
        <w:t> </w:t>
      </w:r>
      <w:r>
        <w:rPr>
          <w:color w:val="231F20"/>
        </w:rPr>
        <w:t>азаматтық ұстанымын, ел тарихына деген құрметі мен жауапкершілігін арттыруға ықпал </w:t>
      </w:r>
      <w:r>
        <w:rPr>
          <w:color w:val="231F20"/>
          <w:spacing w:val="-2"/>
        </w:rPr>
        <w:t>етеді.</w:t>
      </w:r>
      <w:r>
        <w:rPr>
          <w:color w:val="231F20"/>
          <w:spacing w:val="-9"/>
        </w:rPr>
        <w:t> </w:t>
      </w:r>
      <w:r>
        <w:rPr>
          <w:color w:val="231F20"/>
          <w:spacing w:val="-2"/>
        </w:rPr>
        <w:t>Сонымен</w:t>
      </w:r>
      <w:r>
        <w:rPr>
          <w:color w:val="231F20"/>
          <w:spacing w:val="-9"/>
        </w:rPr>
        <w:t> </w:t>
      </w:r>
      <w:r>
        <w:rPr>
          <w:color w:val="231F20"/>
          <w:spacing w:val="-2"/>
        </w:rPr>
        <w:t>қатар</w:t>
      </w:r>
      <w:r>
        <w:rPr>
          <w:color w:val="231F20"/>
          <w:spacing w:val="-9"/>
        </w:rPr>
        <w:t> </w:t>
      </w:r>
      <w:r>
        <w:rPr>
          <w:color w:val="231F20"/>
          <w:spacing w:val="-2"/>
        </w:rPr>
        <w:t>10-11-сынып</w:t>
      </w:r>
      <w:r>
        <w:rPr>
          <w:color w:val="231F20"/>
          <w:spacing w:val="-9"/>
        </w:rPr>
        <w:t> </w:t>
      </w:r>
      <w:r>
        <w:rPr>
          <w:color w:val="231F20"/>
          <w:spacing w:val="-2"/>
        </w:rPr>
        <w:t>білім</w:t>
      </w:r>
      <w:r>
        <w:rPr>
          <w:color w:val="231F20"/>
          <w:spacing w:val="-9"/>
        </w:rPr>
        <w:t> </w:t>
      </w:r>
      <w:r>
        <w:rPr>
          <w:color w:val="231F20"/>
          <w:spacing w:val="-2"/>
        </w:rPr>
        <w:t>алушылары</w:t>
      </w:r>
      <w:r>
        <w:rPr>
          <w:color w:val="231F20"/>
          <w:spacing w:val="-9"/>
        </w:rPr>
        <w:t> </w:t>
      </w:r>
      <w:r>
        <w:rPr>
          <w:color w:val="231F20"/>
          <w:spacing w:val="-2"/>
        </w:rPr>
        <w:t>үшін</w:t>
      </w:r>
      <w:r>
        <w:rPr>
          <w:color w:val="231F20"/>
          <w:spacing w:val="-9"/>
        </w:rPr>
        <w:t> </w:t>
      </w:r>
      <w:r>
        <w:rPr>
          <w:color w:val="231F20"/>
          <w:spacing w:val="-2"/>
        </w:rPr>
        <w:t>зерттеу</w:t>
      </w:r>
      <w:r>
        <w:rPr>
          <w:color w:val="231F20"/>
          <w:spacing w:val="-9"/>
        </w:rPr>
        <w:t> </w:t>
      </w:r>
      <w:r>
        <w:rPr>
          <w:color w:val="231F20"/>
          <w:spacing w:val="-2"/>
        </w:rPr>
        <w:t>және</w:t>
      </w:r>
      <w:r>
        <w:rPr>
          <w:color w:val="231F20"/>
          <w:spacing w:val="-9"/>
        </w:rPr>
        <w:t> </w:t>
      </w:r>
      <w:r>
        <w:rPr>
          <w:color w:val="231F20"/>
          <w:spacing w:val="-2"/>
        </w:rPr>
        <w:t>өлкетану </w:t>
      </w:r>
      <w:r>
        <w:rPr>
          <w:color w:val="231F20"/>
        </w:rPr>
        <w:t>жобаларына</w:t>
      </w:r>
      <w:r>
        <w:rPr>
          <w:color w:val="231F20"/>
          <w:spacing w:val="-3"/>
        </w:rPr>
        <w:t> </w:t>
      </w:r>
      <w:r>
        <w:rPr>
          <w:color w:val="231F20"/>
        </w:rPr>
        <w:t>қатысу</w:t>
      </w:r>
      <w:r>
        <w:rPr>
          <w:color w:val="231F20"/>
          <w:spacing w:val="-3"/>
        </w:rPr>
        <w:t> </w:t>
      </w:r>
      <w:r>
        <w:rPr>
          <w:color w:val="231F20"/>
        </w:rPr>
        <w:t>кәсіби</w:t>
      </w:r>
      <w:r>
        <w:rPr>
          <w:color w:val="231F20"/>
          <w:spacing w:val="-3"/>
        </w:rPr>
        <w:t> </w:t>
      </w:r>
      <w:r>
        <w:rPr>
          <w:color w:val="231F20"/>
        </w:rPr>
        <w:t>бағдарлау</w:t>
      </w:r>
      <w:r>
        <w:rPr>
          <w:color w:val="231F20"/>
          <w:spacing w:val="-3"/>
        </w:rPr>
        <w:t> </w:t>
      </w:r>
      <w:r>
        <w:rPr>
          <w:color w:val="231F20"/>
        </w:rPr>
        <w:t>құралы</w:t>
      </w:r>
      <w:r>
        <w:rPr>
          <w:color w:val="231F20"/>
          <w:spacing w:val="-3"/>
        </w:rPr>
        <w:t> </w:t>
      </w:r>
      <w:r>
        <w:rPr>
          <w:color w:val="231F20"/>
        </w:rPr>
        <w:t>бола</w:t>
      </w:r>
      <w:r>
        <w:rPr>
          <w:color w:val="231F20"/>
          <w:spacing w:val="-3"/>
        </w:rPr>
        <w:t> </w:t>
      </w:r>
      <w:r>
        <w:rPr>
          <w:color w:val="231F20"/>
        </w:rPr>
        <w:t>алады.</w:t>
      </w:r>
      <w:r>
        <w:rPr>
          <w:color w:val="231F20"/>
          <w:spacing w:val="-3"/>
        </w:rPr>
        <w:t> </w:t>
      </w:r>
      <w:r>
        <w:rPr>
          <w:color w:val="231F20"/>
        </w:rPr>
        <w:t>Тарихи</w:t>
      </w:r>
      <w:r>
        <w:rPr>
          <w:color w:val="231F20"/>
          <w:spacing w:val="-3"/>
        </w:rPr>
        <w:t> </w:t>
      </w:r>
      <w:r>
        <w:rPr>
          <w:color w:val="231F20"/>
        </w:rPr>
        <w:t>мұраға</w:t>
      </w:r>
      <w:r>
        <w:rPr>
          <w:color w:val="231F20"/>
          <w:spacing w:val="-3"/>
        </w:rPr>
        <w:t> </w:t>
      </w:r>
      <w:r>
        <w:rPr>
          <w:color w:val="231F20"/>
        </w:rPr>
        <w:t>деген </w:t>
      </w:r>
      <w:r>
        <w:rPr>
          <w:color w:val="231F20"/>
          <w:spacing w:val="-2"/>
        </w:rPr>
        <w:t>қызығушылық</w:t>
      </w:r>
      <w:r>
        <w:rPr>
          <w:color w:val="231F20"/>
          <w:spacing w:val="-18"/>
        </w:rPr>
        <w:t> </w:t>
      </w:r>
      <w:r>
        <w:rPr>
          <w:color w:val="231F20"/>
          <w:spacing w:val="-2"/>
        </w:rPr>
        <w:t>тарих,</w:t>
      </w:r>
      <w:r>
        <w:rPr>
          <w:color w:val="231F20"/>
          <w:spacing w:val="-17"/>
        </w:rPr>
        <w:t> </w:t>
      </w:r>
      <w:r>
        <w:rPr>
          <w:color w:val="231F20"/>
          <w:spacing w:val="-2"/>
        </w:rPr>
        <w:t>археология,</w:t>
      </w:r>
      <w:r>
        <w:rPr>
          <w:color w:val="231F20"/>
          <w:spacing w:val="-17"/>
        </w:rPr>
        <w:t> </w:t>
      </w:r>
      <w:r>
        <w:rPr>
          <w:color w:val="231F20"/>
          <w:spacing w:val="-2"/>
        </w:rPr>
        <w:t>мұражай</w:t>
      </w:r>
      <w:r>
        <w:rPr>
          <w:color w:val="231F20"/>
          <w:spacing w:val="-18"/>
        </w:rPr>
        <w:t> </w:t>
      </w:r>
      <w:r>
        <w:rPr>
          <w:color w:val="231F20"/>
          <w:spacing w:val="-2"/>
        </w:rPr>
        <w:t>және</w:t>
      </w:r>
      <w:r>
        <w:rPr>
          <w:color w:val="231F20"/>
          <w:spacing w:val="-17"/>
        </w:rPr>
        <w:t> </w:t>
      </w:r>
      <w:r>
        <w:rPr>
          <w:color w:val="231F20"/>
          <w:spacing w:val="-2"/>
        </w:rPr>
        <w:t>мұрағат</w:t>
      </w:r>
      <w:r>
        <w:rPr>
          <w:color w:val="231F20"/>
          <w:spacing w:val="-18"/>
        </w:rPr>
        <w:t> </w:t>
      </w:r>
      <w:r>
        <w:rPr>
          <w:color w:val="231F20"/>
          <w:spacing w:val="-2"/>
        </w:rPr>
        <w:t>ісі,</w:t>
      </w:r>
      <w:r>
        <w:rPr>
          <w:color w:val="231F20"/>
          <w:spacing w:val="-17"/>
        </w:rPr>
        <w:t> </w:t>
      </w:r>
      <w:r>
        <w:rPr>
          <w:color w:val="231F20"/>
          <w:spacing w:val="-2"/>
        </w:rPr>
        <w:t>құқық,</w:t>
      </w:r>
      <w:r>
        <w:rPr>
          <w:color w:val="231F20"/>
          <w:spacing w:val="-17"/>
        </w:rPr>
        <w:t> </w:t>
      </w:r>
      <w:r>
        <w:rPr>
          <w:color w:val="231F20"/>
          <w:spacing w:val="-2"/>
        </w:rPr>
        <w:t>халықаралық </w:t>
      </w:r>
      <w:r>
        <w:rPr>
          <w:color w:val="231F20"/>
        </w:rPr>
        <w:t>қатынастар, туризм және мәдениет саласындағы болашақ мамандықтарды са- налы түрде таңдауға ықпал етеді.</w:t>
      </w:r>
    </w:p>
    <w:p>
      <w:pPr>
        <w:pStyle w:val="BodyText"/>
        <w:spacing w:after="0" w:line="252" w:lineRule="auto"/>
        <w:jc w:val="both"/>
        <w:sectPr>
          <w:pgSz w:w="11910" w:h="16840"/>
          <w:pgMar w:header="0" w:footer="908" w:top="680" w:bottom="1100" w:left="0" w:right="0"/>
        </w:sectPr>
      </w:pPr>
    </w:p>
    <w:p>
      <w:pPr>
        <w:pStyle w:val="Heading2"/>
        <w:ind w:left="1401"/>
      </w:pPr>
      <w:r>
        <w:rPr/>
        <mc:AlternateContent>
          <mc:Choice Requires="wps">
            <w:drawing>
              <wp:anchor distT="0" distB="0" distL="0" distR="0" allowOverlap="1" layoutInCell="1" locked="0" behindDoc="0" simplePos="0" relativeHeight="15811072">
                <wp:simplePos x="0" y="0"/>
                <wp:positionH relativeFrom="page">
                  <wp:posOffset>0</wp:posOffset>
                </wp:positionH>
                <wp:positionV relativeFrom="paragraph">
                  <wp:posOffset>-2108</wp:posOffset>
                </wp:positionV>
                <wp:extent cx="798830" cy="454659"/>
                <wp:effectExtent l="0" t="0" r="0" b="0"/>
                <wp:wrapNone/>
                <wp:docPr id="203" name="Graphic 203"/>
                <wp:cNvGraphicFramePr>
                  <a:graphicFrameLocks/>
                </wp:cNvGraphicFramePr>
                <a:graphic>
                  <a:graphicData uri="http://schemas.microsoft.com/office/word/2010/wordprocessingShape">
                    <wps:wsp>
                      <wps:cNvPr id="203" name="Graphic 203"/>
                      <wps:cNvSpPr/>
                      <wps:spPr>
                        <a:xfrm>
                          <a:off x="0" y="0"/>
                          <a:ext cx="798830" cy="454659"/>
                        </a:xfrm>
                        <a:custGeom>
                          <a:avLst/>
                          <a:gdLst/>
                          <a:ahLst/>
                          <a:cxnLst/>
                          <a:rect l="l" t="t" r="r" b="b"/>
                          <a:pathLst>
                            <a:path w="798830" h="454659">
                              <a:moveTo>
                                <a:pt x="0" y="454278"/>
                              </a:moveTo>
                              <a:lnTo>
                                <a:pt x="798347" y="454278"/>
                              </a:lnTo>
                              <a:lnTo>
                                <a:pt x="798347" y="0"/>
                              </a:lnTo>
                              <a:lnTo>
                                <a:pt x="0" y="0"/>
                              </a:lnTo>
                              <a:lnTo>
                                <a:pt x="0" y="454278"/>
                              </a:lnTo>
                              <a:close/>
                            </a:path>
                          </a:pathLst>
                        </a:custGeom>
                        <a:solidFill>
                          <a:srgbClr val="776CB1"/>
                        </a:solidFill>
                      </wps:spPr>
                      <wps:bodyPr wrap="square" lIns="0" tIns="0" rIns="0" bIns="0" rtlCol="0">
                        <a:prstTxWarp prst="textNoShape">
                          <a:avLst/>
                        </a:prstTxWarp>
                        <a:noAutofit/>
                      </wps:bodyPr>
                    </wps:wsp>
                  </a:graphicData>
                </a:graphic>
              </wp:anchor>
            </w:drawing>
          </mc:Choice>
          <mc:Fallback>
            <w:pict>
              <v:rect style="position:absolute;margin-left:0pt;margin-top:-.166pt;width:62.862pt;height:35.770pt;mso-position-horizontal-relative:page;mso-position-vertical-relative:paragraph;z-index:15811072" id="docshape189" filled="true" fillcolor="#776cb1" stroked="false">
                <v:fill type="solid"/>
                <w10:wrap type="none"/>
              </v:rect>
            </w:pict>
          </mc:Fallback>
        </mc:AlternateContent>
      </w:r>
      <w:r>
        <w:rPr/>
        <mc:AlternateContent>
          <mc:Choice Requires="wps">
            <w:drawing>
              <wp:anchor distT="0" distB="0" distL="0" distR="0" allowOverlap="1" layoutInCell="1" locked="0" behindDoc="0" simplePos="0" relativeHeight="15811584">
                <wp:simplePos x="0" y="0"/>
                <wp:positionH relativeFrom="page">
                  <wp:posOffset>1091641</wp:posOffset>
                </wp:positionH>
                <wp:positionV relativeFrom="paragraph">
                  <wp:posOffset>-2108</wp:posOffset>
                </wp:positionV>
                <wp:extent cx="6468745" cy="454659"/>
                <wp:effectExtent l="0" t="0" r="0" b="0"/>
                <wp:wrapNone/>
                <wp:docPr id="204" name="Textbox 204"/>
                <wp:cNvGraphicFramePr>
                  <a:graphicFrameLocks/>
                </wp:cNvGraphicFramePr>
                <a:graphic>
                  <a:graphicData uri="http://schemas.microsoft.com/office/word/2010/wordprocessingShape">
                    <wps:wsp>
                      <wps:cNvPr id="204" name="Textbox 204"/>
                      <wps:cNvSpPr txBox="1"/>
                      <wps:spPr>
                        <a:xfrm>
                          <a:off x="0" y="0"/>
                          <a:ext cx="6468745" cy="454659"/>
                        </a:xfrm>
                        <a:prstGeom prst="rect">
                          <a:avLst/>
                        </a:prstGeom>
                        <a:solidFill>
                          <a:srgbClr val="776CB1"/>
                        </a:solidFill>
                      </wps:spPr>
                      <wps:txbx>
                        <w:txbxContent>
                          <w:p>
                            <w:pPr>
                              <w:pStyle w:val="BodyText"/>
                              <w:spacing w:before="69"/>
                              <w:ind w:left="372" w:right="6233"/>
                              <w:rPr>
                                <w:rFonts w:ascii="Tahoma" w:hAnsi="Tahoma"/>
                                <w:color w:val="000000"/>
                              </w:rPr>
                            </w:pPr>
                            <w:r>
                              <w:rPr>
                                <w:rFonts w:ascii="Tahoma" w:hAnsi="Tahoma"/>
                                <w:color w:val="FFFFFF"/>
                                <w:w w:val="70"/>
                              </w:rPr>
                              <w:t>Қазақстан Республикасы Оқу-ағарту министрлігі </w:t>
                            </w:r>
                            <w:r>
                              <w:rPr>
                                <w:rFonts w:ascii="Tahoma" w:hAnsi="Tahoma"/>
                                <w:color w:val="FFFFFF"/>
                                <w:w w:val="65"/>
                              </w:rPr>
                              <w:t>Ы. Алтынсарин атындағы Ұлттық білім </w:t>
                            </w:r>
                            <w:r>
                              <w:rPr>
                                <w:rFonts w:ascii="Tahoma" w:hAnsi="Tahoma"/>
                                <w:color w:val="FFFFFF"/>
                                <w:w w:val="65"/>
                              </w:rPr>
                              <w:t>академиясы</w:t>
                            </w:r>
                          </w:p>
                        </w:txbxContent>
                      </wps:txbx>
                      <wps:bodyPr wrap="square" lIns="0" tIns="0" rIns="0" bIns="0" rtlCol="0">
                        <a:noAutofit/>
                      </wps:bodyPr>
                    </wps:wsp>
                  </a:graphicData>
                </a:graphic>
              </wp:anchor>
            </w:drawing>
          </mc:Choice>
          <mc:Fallback>
            <w:pict>
              <v:shape style="position:absolute;margin-left:85.956001pt;margin-top:-.166pt;width:509.35pt;height:35.8pt;mso-position-horizontal-relative:page;mso-position-vertical-relative:paragraph;z-index:15811584" type="#_x0000_t202" id="docshape190" filled="true" fillcolor="#776cb1" stroked="false">
                <v:textbox inset="0,0,0,0">
                  <w:txbxContent>
                    <w:p>
                      <w:pPr>
                        <w:pStyle w:val="BodyText"/>
                        <w:spacing w:before="69"/>
                        <w:ind w:left="372" w:right="6233"/>
                        <w:rPr>
                          <w:rFonts w:ascii="Tahoma" w:hAnsi="Tahoma"/>
                          <w:color w:val="000000"/>
                        </w:rPr>
                      </w:pPr>
                      <w:r>
                        <w:rPr>
                          <w:rFonts w:ascii="Tahoma" w:hAnsi="Tahoma"/>
                          <w:color w:val="FFFFFF"/>
                          <w:w w:val="70"/>
                        </w:rPr>
                        <w:t>Қазақстан Республикасы Оқу-ағарту министрлігі </w:t>
                      </w:r>
                      <w:r>
                        <w:rPr>
                          <w:rFonts w:ascii="Tahoma" w:hAnsi="Tahoma"/>
                          <w:color w:val="FFFFFF"/>
                          <w:w w:val="65"/>
                        </w:rPr>
                        <w:t>Ы. Алтынсарин атындағы Ұлттық білім </w:t>
                      </w:r>
                      <w:r>
                        <w:rPr>
                          <w:rFonts w:ascii="Tahoma" w:hAnsi="Tahoma"/>
                          <w:color w:val="FFFFFF"/>
                          <w:w w:val="65"/>
                        </w:rPr>
                        <w:t>академиясы</w:t>
                      </w:r>
                    </w:p>
                  </w:txbxContent>
                </v:textbox>
                <v:fill type="solid"/>
                <w10:wrap type="none"/>
              </v:shape>
            </w:pict>
          </mc:Fallback>
        </mc:AlternateContent>
      </w:r>
      <w:r>
        <w:rPr>
          <w:color w:val="231F20"/>
          <w:spacing w:val="-5"/>
          <w:w w:val="75"/>
        </w:rPr>
        <w:t>74</w:t>
      </w:r>
    </w:p>
    <w:p>
      <w:pPr>
        <w:pStyle w:val="BodyText"/>
        <w:rPr>
          <w:rFonts w:ascii="Tahoma"/>
        </w:rPr>
      </w:pPr>
    </w:p>
    <w:p>
      <w:pPr>
        <w:pStyle w:val="BodyText"/>
        <w:rPr>
          <w:rFonts w:ascii="Tahoma"/>
        </w:rPr>
      </w:pPr>
    </w:p>
    <w:p>
      <w:pPr>
        <w:pStyle w:val="BodyText"/>
        <w:spacing w:before="108"/>
        <w:rPr>
          <w:rFonts w:ascii="Tahoma"/>
        </w:rPr>
      </w:pPr>
    </w:p>
    <w:p>
      <w:pPr>
        <w:pStyle w:val="BodyText"/>
        <w:spacing w:line="252" w:lineRule="auto"/>
        <w:ind w:left="1247" w:right="1415" w:firstLine="53"/>
        <w:jc w:val="both"/>
      </w:pPr>
      <w:r>
        <w:rPr>
          <w:color w:val="231F20"/>
        </w:rPr>
        <w:t>«Құқық</w:t>
      </w:r>
      <w:r>
        <w:rPr>
          <w:color w:val="231F20"/>
          <w:spacing w:val="-20"/>
        </w:rPr>
        <w:t> </w:t>
      </w:r>
      <w:r>
        <w:rPr>
          <w:color w:val="231F20"/>
        </w:rPr>
        <w:t>негіздері»</w:t>
      </w:r>
      <w:r>
        <w:rPr>
          <w:color w:val="231F20"/>
          <w:spacing w:val="-19"/>
        </w:rPr>
        <w:t> </w:t>
      </w:r>
      <w:r>
        <w:rPr>
          <w:color w:val="231F20"/>
        </w:rPr>
        <w:t>оқу</w:t>
      </w:r>
      <w:r>
        <w:rPr>
          <w:color w:val="231F20"/>
          <w:spacing w:val="-19"/>
        </w:rPr>
        <w:t> </w:t>
      </w:r>
      <w:r>
        <w:rPr>
          <w:color w:val="231F20"/>
        </w:rPr>
        <w:t>пәні</w:t>
      </w:r>
      <w:r>
        <w:rPr>
          <w:color w:val="231F20"/>
          <w:spacing w:val="-20"/>
        </w:rPr>
        <w:t> </w:t>
      </w:r>
      <w:r>
        <w:rPr>
          <w:color w:val="231F20"/>
        </w:rPr>
        <w:t>бойынша</w:t>
      </w:r>
      <w:r>
        <w:rPr>
          <w:color w:val="231F20"/>
          <w:spacing w:val="-19"/>
        </w:rPr>
        <w:t> </w:t>
      </w:r>
      <w:r>
        <w:rPr>
          <w:color w:val="231F20"/>
        </w:rPr>
        <w:t>зерттеу</w:t>
      </w:r>
      <w:r>
        <w:rPr>
          <w:color w:val="231F20"/>
          <w:spacing w:val="-20"/>
        </w:rPr>
        <w:t> </w:t>
      </w:r>
      <w:r>
        <w:rPr>
          <w:color w:val="231F20"/>
        </w:rPr>
        <w:t>жұмыстарын</w:t>
      </w:r>
      <w:r>
        <w:rPr>
          <w:color w:val="231F20"/>
          <w:spacing w:val="-19"/>
        </w:rPr>
        <w:t> </w:t>
      </w:r>
      <w:r>
        <w:rPr>
          <w:color w:val="231F20"/>
        </w:rPr>
        <w:t>орындау</w:t>
      </w:r>
      <w:r>
        <w:rPr>
          <w:color w:val="231F20"/>
          <w:spacing w:val="-19"/>
        </w:rPr>
        <w:t> </w:t>
      </w:r>
      <w:r>
        <w:rPr>
          <w:color w:val="231F20"/>
        </w:rPr>
        <w:t>білім</w:t>
      </w:r>
      <w:r>
        <w:rPr>
          <w:color w:val="231F20"/>
          <w:spacing w:val="-20"/>
        </w:rPr>
        <w:t> </w:t>
      </w:r>
      <w:r>
        <w:rPr>
          <w:color w:val="231F20"/>
        </w:rPr>
        <w:t>алушы- лардың</w:t>
      </w:r>
      <w:r>
        <w:rPr>
          <w:color w:val="231F20"/>
          <w:spacing w:val="-5"/>
        </w:rPr>
        <w:t> </w:t>
      </w:r>
      <w:r>
        <w:rPr>
          <w:color w:val="231F20"/>
        </w:rPr>
        <w:t>құқықтық</w:t>
      </w:r>
      <w:r>
        <w:rPr>
          <w:color w:val="231F20"/>
          <w:spacing w:val="-5"/>
        </w:rPr>
        <w:t> </w:t>
      </w:r>
      <w:r>
        <w:rPr>
          <w:color w:val="231F20"/>
        </w:rPr>
        <w:t>жағдайларды,</w:t>
      </w:r>
      <w:r>
        <w:rPr>
          <w:color w:val="231F20"/>
          <w:spacing w:val="-5"/>
        </w:rPr>
        <w:t> </w:t>
      </w:r>
      <w:r>
        <w:rPr>
          <w:color w:val="231F20"/>
        </w:rPr>
        <w:t>құбылыстарды,</w:t>
      </w:r>
      <w:r>
        <w:rPr>
          <w:color w:val="231F20"/>
          <w:spacing w:val="-5"/>
        </w:rPr>
        <w:t> </w:t>
      </w:r>
      <w:r>
        <w:rPr>
          <w:color w:val="231F20"/>
        </w:rPr>
        <w:t>процестер</w:t>
      </w:r>
      <w:r>
        <w:rPr>
          <w:color w:val="231F20"/>
          <w:spacing w:val="-5"/>
        </w:rPr>
        <w:t> </w:t>
      </w:r>
      <w:r>
        <w:rPr>
          <w:color w:val="231F20"/>
        </w:rPr>
        <w:t>мен</w:t>
      </w:r>
      <w:r>
        <w:rPr>
          <w:color w:val="231F20"/>
          <w:spacing w:val="-5"/>
        </w:rPr>
        <w:t> </w:t>
      </w:r>
      <w:r>
        <w:rPr>
          <w:color w:val="231F20"/>
        </w:rPr>
        <w:t>қоғамдық</w:t>
      </w:r>
      <w:r>
        <w:rPr>
          <w:color w:val="231F20"/>
          <w:spacing w:val="-5"/>
        </w:rPr>
        <w:t> </w:t>
      </w:r>
      <w:r>
        <w:rPr>
          <w:color w:val="231F20"/>
        </w:rPr>
        <w:t>қаты- настар</w:t>
      </w:r>
      <w:r>
        <w:rPr>
          <w:color w:val="231F20"/>
          <w:spacing w:val="-3"/>
        </w:rPr>
        <w:t> </w:t>
      </w:r>
      <w:r>
        <w:rPr>
          <w:color w:val="231F20"/>
        </w:rPr>
        <w:t>субъектілерінің</w:t>
      </w:r>
      <w:r>
        <w:rPr>
          <w:color w:val="231F20"/>
          <w:spacing w:val="-3"/>
        </w:rPr>
        <w:t> </w:t>
      </w:r>
      <w:r>
        <w:rPr>
          <w:color w:val="231F20"/>
        </w:rPr>
        <w:t>әрекеттерін</w:t>
      </w:r>
      <w:r>
        <w:rPr>
          <w:color w:val="231F20"/>
          <w:spacing w:val="-3"/>
        </w:rPr>
        <w:t> </w:t>
      </w:r>
      <w:r>
        <w:rPr>
          <w:color w:val="231F20"/>
        </w:rPr>
        <w:t>сыни</w:t>
      </w:r>
      <w:r>
        <w:rPr>
          <w:color w:val="231F20"/>
          <w:spacing w:val="-3"/>
        </w:rPr>
        <w:t> </w:t>
      </w:r>
      <w:r>
        <w:rPr>
          <w:color w:val="231F20"/>
        </w:rPr>
        <w:t>тұрғыдан</w:t>
      </w:r>
      <w:r>
        <w:rPr>
          <w:color w:val="231F20"/>
          <w:spacing w:val="-3"/>
        </w:rPr>
        <w:t> </w:t>
      </w:r>
      <w:r>
        <w:rPr>
          <w:color w:val="231F20"/>
        </w:rPr>
        <w:t>талдап,</w:t>
      </w:r>
      <w:r>
        <w:rPr>
          <w:color w:val="231F20"/>
          <w:spacing w:val="-3"/>
        </w:rPr>
        <w:t> </w:t>
      </w:r>
      <w:r>
        <w:rPr>
          <w:color w:val="231F20"/>
        </w:rPr>
        <w:t>бағалау</w:t>
      </w:r>
      <w:r>
        <w:rPr>
          <w:color w:val="231F20"/>
          <w:spacing w:val="-3"/>
        </w:rPr>
        <w:t> </w:t>
      </w:r>
      <w:r>
        <w:rPr>
          <w:color w:val="231F20"/>
        </w:rPr>
        <w:t>дағдыларын қалыптастыруға, нормативтік-құқықтық актілер негізінде дәлелді пікір айту қа- білетін</w:t>
      </w:r>
      <w:r>
        <w:rPr>
          <w:color w:val="231F20"/>
          <w:spacing w:val="-4"/>
        </w:rPr>
        <w:t> </w:t>
      </w:r>
      <w:r>
        <w:rPr>
          <w:color w:val="231F20"/>
        </w:rPr>
        <w:t>дамытуға,</w:t>
      </w:r>
      <w:r>
        <w:rPr>
          <w:color w:val="231F20"/>
          <w:spacing w:val="-4"/>
        </w:rPr>
        <w:t> </w:t>
      </w:r>
      <w:r>
        <w:rPr>
          <w:color w:val="231F20"/>
        </w:rPr>
        <w:t>сондай-ақ</w:t>
      </w:r>
      <w:r>
        <w:rPr>
          <w:color w:val="231F20"/>
          <w:spacing w:val="-4"/>
        </w:rPr>
        <w:t> </w:t>
      </w:r>
      <w:r>
        <w:rPr>
          <w:color w:val="231F20"/>
        </w:rPr>
        <w:t>нақты</w:t>
      </w:r>
      <w:r>
        <w:rPr>
          <w:color w:val="231F20"/>
          <w:spacing w:val="-4"/>
        </w:rPr>
        <w:t> </w:t>
      </w:r>
      <w:r>
        <w:rPr>
          <w:color w:val="231F20"/>
        </w:rPr>
        <w:t>құқықтық</w:t>
      </w:r>
      <w:r>
        <w:rPr>
          <w:color w:val="231F20"/>
          <w:spacing w:val="-4"/>
        </w:rPr>
        <w:t> </w:t>
      </w:r>
      <w:r>
        <w:rPr>
          <w:color w:val="231F20"/>
        </w:rPr>
        <w:t>жағдайларды</w:t>
      </w:r>
      <w:r>
        <w:rPr>
          <w:color w:val="231F20"/>
          <w:spacing w:val="-4"/>
        </w:rPr>
        <w:t> </w:t>
      </w:r>
      <w:r>
        <w:rPr>
          <w:color w:val="231F20"/>
        </w:rPr>
        <w:t>зерттеу</w:t>
      </w:r>
      <w:r>
        <w:rPr>
          <w:color w:val="231F20"/>
          <w:spacing w:val="-4"/>
        </w:rPr>
        <w:t> </w:t>
      </w:r>
      <w:r>
        <w:rPr>
          <w:color w:val="231F20"/>
        </w:rPr>
        <w:t>дағдыларын жетілдіруге ықпал етеді.</w:t>
      </w:r>
    </w:p>
    <w:p>
      <w:pPr>
        <w:pStyle w:val="BodyText"/>
        <w:spacing w:before="11"/>
      </w:pPr>
    </w:p>
    <w:p>
      <w:pPr>
        <w:pStyle w:val="BodyText"/>
        <w:spacing w:line="252" w:lineRule="auto" w:before="1"/>
        <w:ind w:left="1247" w:right="1415"/>
        <w:jc w:val="both"/>
      </w:pPr>
      <w:r>
        <w:rPr>
          <w:color w:val="231F20"/>
        </w:rPr>
        <w:t>«Құқық</w:t>
      </w:r>
      <w:r>
        <w:rPr>
          <w:color w:val="231F20"/>
          <w:spacing w:val="-7"/>
        </w:rPr>
        <w:t> </w:t>
      </w:r>
      <w:r>
        <w:rPr>
          <w:color w:val="231F20"/>
        </w:rPr>
        <w:t>негіздері»</w:t>
      </w:r>
      <w:r>
        <w:rPr>
          <w:color w:val="231F20"/>
          <w:spacing w:val="-7"/>
        </w:rPr>
        <w:t> </w:t>
      </w:r>
      <w:r>
        <w:rPr>
          <w:color w:val="231F20"/>
        </w:rPr>
        <w:t>оқу</w:t>
      </w:r>
      <w:r>
        <w:rPr>
          <w:color w:val="231F20"/>
          <w:spacing w:val="-7"/>
        </w:rPr>
        <w:t> </w:t>
      </w:r>
      <w:r>
        <w:rPr>
          <w:color w:val="231F20"/>
        </w:rPr>
        <w:t>пәні</w:t>
      </w:r>
      <w:r>
        <w:rPr>
          <w:color w:val="231F20"/>
          <w:spacing w:val="-7"/>
        </w:rPr>
        <w:t> </w:t>
      </w:r>
      <w:r>
        <w:rPr>
          <w:color w:val="231F20"/>
        </w:rPr>
        <w:t>бойынша</w:t>
      </w:r>
      <w:r>
        <w:rPr>
          <w:color w:val="231F20"/>
          <w:spacing w:val="-7"/>
        </w:rPr>
        <w:t> </w:t>
      </w:r>
      <w:r>
        <w:rPr>
          <w:color w:val="231F20"/>
        </w:rPr>
        <w:t>жобалық-зерттеу</w:t>
      </w:r>
      <w:r>
        <w:rPr>
          <w:color w:val="231F20"/>
          <w:spacing w:val="-7"/>
        </w:rPr>
        <w:t> </w:t>
      </w:r>
      <w:r>
        <w:rPr>
          <w:color w:val="231F20"/>
        </w:rPr>
        <w:t>жұмысын</w:t>
      </w:r>
      <w:r>
        <w:rPr>
          <w:color w:val="231F20"/>
          <w:spacing w:val="-7"/>
        </w:rPr>
        <w:t> </w:t>
      </w:r>
      <w:r>
        <w:rPr>
          <w:color w:val="231F20"/>
        </w:rPr>
        <w:t>орындау</w:t>
      </w:r>
      <w:r>
        <w:rPr>
          <w:color w:val="231F20"/>
          <w:spacing w:val="-7"/>
        </w:rPr>
        <w:t> </w:t>
      </w:r>
      <w:r>
        <w:rPr>
          <w:color w:val="231F20"/>
        </w:rPr>
        <w:t>бары- сында білім алушыларға зерттеу сұрақтарын қою, құқықтық ақпаратты талдау, әртүрлі</w:t>
      </w:r>
      <w:r>
        <w:rPr>
          <w:color w:val="231F20"/>
          <w:spacing w:val="-19"/>
        </w:rPr>
        <w:t> </w:t>
      </w:r>
      <w:r>
        <w:rPr>
          <w:color w:val="231F20"/>
        </w:rPr>
        <w:t>көзқарастарды</w:t>
      </w:r>
      <w:r>
        <w:rPr>
          <w:color w:val="231F20"/>
          <w:spacing w:val="-19"/>
        </w:rPr>
        <w:t> </w:t>
      </w:r>
      <w:r>
        <w:rPr>
          <w:color w:val="231F20"/>
        </w:rPr>
        <w:t>салыстыру,</w:t>
      </w:r>
      <w:r>
        <w:rPr>
          <w:color w:val="231F20"/>
          <w:spacing w:val="-19"/>
        </w:rPr>
        <w:t> </w:t>
      </w:r>
      <w:r>
        <w:rPr>
          <w:color w:val="231F20"/>
        </w:rPr>
        <w:t>құқықтық</w:t>
      </w:r>
      <w:r>
        <w:rPr>
          <w:color w:val="231F20"/>
          <w:spacing w:val="-19"/>
        </w:rPr>
        <w:t> </w:t>
      </w:r>
      <w:r>
        <w:rPr>
          <w:color w:val="231F20"/>
        </w:rPr>
        <w:t>талдау</w:t>
      </w:r>
      <w:r>
        <w:rPr>
          <w:color w:val="231F20"/>
          <w:spacing w:val="-19"/>
        </w:rPr>
        <w:t> </w:t>
      </w:r>
      <w:r>
        <w:rPr>
          <w:color w:val="231F20"/>
        </w:rPr>
        <w:t>негізінде</w:t>
      </w:r>
      <w:r>
        <w:rPr>
          <w:color w:val="231F20"/>
          <w:spacing w:val="-19"/>
        </w:rPr>
        <w:t> </w:t>
      </w:r>
      <w:r>
        <w:rPr>
          <w:color w:val="231F20"/>
        </w:rPr>
        <w:t>болжау,</w:t>
      </w:r>
      <w:r>
        <w:rPr>
          <w:color w:val="231F20"/>
          <w:spacing w:val="-19"/>
        </w:rPr>
        <w:t> </w:t>
      </w:r>
      <w:r>
        <w:rPr>
          <w:color w:val="231F20"/>
        </w:rPr>
        <w:t>қорытын- дылар шығару және тұжырымдау, өз ұстанымын дәлелдеу, сондай-ақ ауызша және жазбаша түрде ойларын анық және сауатты жеткізе білу сияқты зерттеу дағдыларын қалыптастыру және дамыту ұсынылады.</w:t>
      </w:r>
    </w:p>
    <w:p>
      <w:pPr>
        <w:pStyle w:val="BodyText"/>
        <w:spacing w:before="11"/>
      </w:pPr>
    </w:p>
    <w:p>
      <w:pPr>
        <w:pStyle w:val="BodyText"/>
        <w:ind w:left="1247"/>
        <w:jc w:val="both"/>
      </w:pPr>
      <w:r>
        <w:rPr>
          <w:color w:val="231F20"/>
        </w:rPr>
        <w:t>Жалпы</w:t>
      </w:r>
      <w:r>
        <w:rPr>
          <w:color w:val="231F20"/>
          <w:spacing w:val="34"/>
        </w:rPr>
        <w:t> </w:t>
      </w:r>
      <w:r>
        <w:rPr>
          <w:color w:val="231F20"/>
        </w:rPr>
        <w:t>орта</w:t>
      </w:r>
      <w:r>
        <w:rPr>
          <w:color w:val="231F20"/>
          <w:spacing w:val="35"/>
        </w:rPr>
        <w:t> </w:t>
      </w:r>
      <w:r>
        <w:rPr>
          <w:color w:val="231F20"/>
        </w:rPr>
        <w:t>білім</w:t>
      </w:r>
      <w:r>
        <w:rPr>
          <w:color w:val="231F20"/>
          <w:spacing w:val="35"/>
        </w:rPr>
        <w:t> </w:t>
      </w:r>
      <w:r>
        <w:rPr>
          <w:color w:val="231F20"/>
        </w:rPr>
        <w:t>беру</w:t>
      </w:r>
      <w:r>
        <w:rPr>
          <w:color w:val="231F20"/>
          <w:spacing w:val="35"/>
        </w:rPr>
        <w:t> </w:t>
      </w:r>
      <w:r>
        <w:rPr>
          <w:color w:val="231F20"/>
        </w:rPr>
        <w:t>деңгейінде</w:t>
      </w:r>
      <w:r>
        <w:rPr>
          <w:color w:val="231F20"/>
          <w:spacing w:val="34"/>
        </w:rPr>
        <w:t> </w:t>
      </w:r>
      <w:r>
        <w:rPr>
          <w:color w:val="231F20"/>
        </w:rPr>
        <w:t>«Қазақстан</w:t>
      </w:r>
      <w:r>
        <w:rPr>
          <w:color w:val="231F20"/>
          <w:spacing w:val="35"/>
        </w:rPr>
        <w:t> </w:t>
      </w:r>
      <w:r>
        <w:rPr>
          <w:color w:val="231F20"/>
        </w:rPr>
        <w:t>тарихы»,</w:t>
      </w:r>
      <w:r>
        <w:rPr>
          <w:color w:val="231F20"/>
          <w:spacing w:val="35"/>
        </w:rPr>
        <w:t> </w:t>
      </w:r>
      <w:r>
        <w:rPr>
          <w:color w:val="231F20"/>
        </w:rPr>
        <w:t>«Дүниежүзі</w:t>
      </w:r>
      <w:r>
        <w:rPr>
          <w:color w:val="231F20"/>
          <w:spacing w:val="35"/>
        </w:rPr>
        <w:t> </w:t>
      </w:r>
      <w:r>
        <w:rPr>
          <w:color w:val="231F20"/>
          <w:spacing w:val="-2"/>
        </w:rPr>
        <w:t>тарихы»,</w:t>
      </w:r>
    </w:p>
    <w:p>
      <w:pPr>
        <w:pStyle w:val="BodyText"/>
        <w:spacing w:line="252" w:lineRule="auto" w:before="13"/>
        <w:ind w:left="1247" w:right="1415"/>
        <w:jc w:val="both"/>
      </w:pPr>
      <w:r>
        <w:rPr>
          <w:color w:val="231F20"/>
          <w:spacing w:val="-2"/>
        </w:rPr>
        <w:t>«Құқық</w:t>
      </w:r>
      <w:r>
        <w:rPr>
          <w:color w:val="231F20"/>
          <w:spacing w:val="-10"/>
        </w:rPr>
        <w:t> </w:t>
      </w:r>
      <w:r>
        <w:rPr>
          <w:color w:val="231F20"/>
          <w:spacing w:val="-2"/>
        </w:rPr>
        <w:t>негіздері»</w:t>
      </w:r>
      <w:r>
        <w:rPr>
          <w:color w:val="231F20"/>
          <w:spacing w:val="-10"/>
        </w:rPr>
        <w:t> </w:t>
      </w:r>
      <w:r>
        <w:rPr>
          <w:color w:val="231F20"/>
          <w:spacing w:val="-2"/>
        </w:rPr>
        <w:t>оқу</w:t>
      </w:r>
      <w:r>
        <w:rPr>
          <w:color w:val="231F20"/>
          <w:spacing w:val="-10"/>
        </w:rPr>
        <w:t> </w:t>
      </w:r>
      <w:r>
        <w:rPr>
          <w:color w:val="231F20"/>
          <w:spacing w:val="-2"/>
        </w:rPr>
        <w:t>пәндері</w:t>
      </w:r>
      <w:r>
        <w:rPr>
          <w:color w:val="231F20"/>
          <w:spacing w:val="-10"/>
        </w:rPr>
        <w:t> </w:t>
      </w:r>
      <w:r>
        <w:rPr>
          <w:color w:val="231F20"/>
          <w:spacing w:val="-2"/>
        </w:rPr>
        <w:t>бойынша</w:t>
      </w:r>
      <w:r>
        <w:rPr>
          <w:color w:val="231F20"/>
          <w:spacing w:val="-10"/>
        </w:rPr>
        <w:t> </w:t>
      </w:r>
      <w:r>
        <w:rPr>
          <w:color w:val="231F20"/>
          <w:spacing w:val="-2"/>
        </w:rPr>
        <w:t>базалық</w:t>
      </w:r>
      <w:r>
        <w:rPr>
          <w:color w:val="231F20"/>
          <w:spacing w:val="-10"/>
        </w:rPr>
        <w:t> </w:t>
      </w:r>
      <w:r>
        <w:rPr>
          <w:color w:val="231F20"/>
          <w:spacing w:val="-2"/>
        </w:rPr>
        <w:t>құндылықтарды</w:t>
      </w:r>
      <w:r>
        <w:rPr>
          <w:color w:val="231F20"/>
          <w:spacing w:val="-10"/>
        </w:rPr>
        <w:t> </w:t>
      </w:r>
      <w:r>
        <w:rPr>
          <w:color w:val="231F20"/>
          <w:spacing w:val="-2"/>
        </w:rPr>
        <w:t>білім</w:t>
      </w:r>
      <w:r>
        <w:rPr>
          <w:color w:val="231F20"/>
          <w:spacing w:val="-10"/>
        </w:rPr>
        <w:t> </w:t>
      </w:r>
      <w:r>
        <w:rPr>
          <w:color w:val="231F20"/>
          <w:spacing w:val="-2"/>
        </w:rPr>
        <w:t>беру</w:t>
      </w:r>
      <w:r>
        <w:rPr>
          <w:color w:val="231F20"/>
          <w:spacing w:val="-10"/>
        </w:rPr>
        <w:t> </w:t>
      </w:r>
      <w:r>
        <w:rPr>
          <w:color w:val="231F20"/>
          <w:spacing w:val="-2"/>
        </w:rPr>
        <w:t>про- </w:t>
      </w:r>
      <w:r>
        <w:rPr>
          <w:color w:val="231F20"/>
        </w:rPr>
        <w:t>цесіне кіріктіру мақсатында келесі әдістемелік-педагогикалық ерекшеліктерді басшылыққа алу ұсынылады:</w:t>
      </w:r>
    </w:p>
    <w:p>
      <w:pPr>
        <w:pStyle w:val="ListParagraph"/>
        <w:numPr>
          <w:ilvl w:val="0"/>
          <w:numId w:val="37"/>
        </w:numPr>
        <w:tabs>
          <w:tab w:pos="1607" w:val="left" w:leader="none"/>
        </w:tabs>
        <w:spacing w:line="252" w:lineRule="auto" w:before="111" w:after="0"/>
        <w:ind w:left="1607" w:right="1415" w:hanging="360"/>
        <w:jc w:val="both"/>
        <w:rPr>
          <w:sz w:val="22"/>
        </w:rPr>
      </w:pPr>
      <w:r>
        <w:rPr>
          <w:color w:val="231F20"/>
          <w:sz w:val="22"/>
        </w:rPr>
        <w:t>Сабақта шығармашылық пен жасампаздық ортасын қалыптастыру. Маңыз- дылық, өзгеріс пен сабақтастық, интерпретация концептілері арқылы </w:t>
      </w:r>
      <w:r>
        <w:rPr>
          <w:color w:val="231F20"/>
          <w:sz w:val="22"/>
        </w:rPr>
        <w:t>білім алушылар</w:t>
      </w:r>
      <w:r>
        <w:rPr>
          <w:color w:val="231F20"/>
          <w:spacing w:val="-13"/>
          <w:sz w:val="22"/>
        </w:rPr>
        <w:t> </w:t>
      </w:r>
      <w:r>
        <w:rPr>
          <w:color w:val="231F20"/>
          <w:sz w:val="22"/>
        </w:rPr>
        <w:t>өз</w:t>
      </w:r>
      <w:r>
        <w:rPr>
          <w:color w:val="231F20"/>
          <w:spacing w:val="-13"/>
          <w:sz w:val="22"/>
        </w:rPr>
        <w:t> </w:t>
      </w:r>
      <w:r>
        <w:rPr>
          <w:color w:val="231F20"/>
          <w:sz w:val="22"/>
        </w:rPr>
        <w:t>ойларын</w:t>
      </w:r>
      <w:r>
        <w:rPr>
          <w:color w:val="231F20"/>
          <w:spacing w:val="-13"/>
          <w:sz w:val="22"/>
        </w:rPr>
        <w:t> </w:t>
      </w:r>
      <w:r>
        <w:rPr>
          <w:color w:val="231F20"/>
          <w:sz w:val="22"/>
        </w:rPr>
        <w:t>еркін</w:t>
      </w:r>
      <w:r>
        <w:rPr>
          <w:color w:val="231F20"/>
          <w:spacing w:val="-13"/>
          <w:sz w:val="22"/>
        </w:rPr>
        <w:t> </w:t>
      </w:r>
      <w:r>
        <w:rPr>
          <w:color w:val="231F20"/>
          <w:sz w:val="22"/>
        </w:rPr>
        <w:t>білдіруге,</w:t>
      </w:r>
      <w:r>
        <w:rPr>
          <w:color w:val="231F20"/>
          <w:spacing w:val="-13"/>
          <w:sz w:val="22"/>
        </w:rPr>
        <w:t> </w:t>
      </w:r>
      <w:r>
        <w:rPr>
          <w:color w:val="231F20"/>
          <w:sz w:val="22"/>
        </w:rPr>
        <w:t>тарихи</w:t>
      </w:r>
      <w:r>
        <w:rPr>
          <w:color w:val="231F20"/>
          <w:spacing w:val="-13"/>
          <w:sz w:val="22"/>
        </w:rPr>
        <w:t> </w:t>
      </w:r>
      <w:r>
        <w:rPr>
          <w:color w:val="231F20"/>
          <w:sz w:val="22"/>
        </w:rPr>
        <w:t>мазмұнды</w:t>
      </w:r>
      <w:r>
        <w:rPr>
          <w:color w:val="231F20"/>
          <w:spacing w:val="-13"/>
          <w:sz w:val="22"/>
        </w:rPr>
        <w:t> </w:t>
      </w:r>
      <w:r>
        <w:rPr>
          <w:color w:val="231F20"/>
          <w:sz w:val="22"/>
        </w:rPr>
        <w:t>жаңаша</w:t>
      </w:r>
      <w:r>
        <w:rPr>
          <w:color w:val="231F20"/>
          <w:spacing w:val="-13"/>
          <w:sz w:val="22"/>
        </w:rPr>
        <w:t> </w:t>
      </w:r>
      <w:r>
        <w:rPr>
          <w:color w:val="231F20"/>
          <w:sz w:val="22"/>
        </w:rPr>
        <w:t>пайымдауға және</w:t>
      </w:r>
      <w:r>
        <w:rPr>
          <w:color w:val="231F20"/>
          <w:spacing w:val="-17"/>
          <w:sz w:val="22"/>
        </w:rPr>
        <w:t> </w:t>
      </w:r>
      <w:r>
        <w:rPr>
          <w:color w:val="231F20"/>
          <w:sz w:val="22"/>
        </w:rPr>
        <w:t>жеке</w:t>
      </w:r>
      <w:r>
        <w:rPr>
          <w:color w:val="231F20"/>
          <w:spacing w:val="-17"/>
          <w:sz w:val="22"/>
        </w:rPr>
        <w:t> </w:t>
      </w:r>
      <w:r>
        <w:rPr>
          <w:color w:val="231F20"/>
          <w:sz w:val="22"/>
        </w:rPr>
        <w:t>көзқарасын</w:t>
      </w:r>
      <w:r>
        <w:rPr>
          <w:color w:val="231F20"/>
          <w:spacing w:val="-17"/>
          <w:sz w:val="22"/>
        </w:rPr>
        <w:t> </w:t>
      </w:r>
      <w:r>
        <w:rPr>
          <w:color w:val="231F20"/>
          <w:sz w:val="22"/>
        </w:rPr>
        <w:t>креативті</w:t>
      </w:r>
      <w:r>
        <w:rPr>
          <w:color w:val="231F20"/>
          <w:spacing w:val="-17"/>
          <w:sz w:val="22"/>
        </w:rPr>
        <w:t> </w:t>
      </w:r>
      <w:r>
        <w:rPr>
          <w:color w:val="231F20"/>
          <w:sz w:val="22"/>
        </w:rPr>
        <w:t>түрде</w:t>
      </w:r>
      <w:r>
        <w:rPr>
          <w:color w:val="231F20"/>
          <w:spacing w:val="-17"/>
          <w:sz w:val="22"/>
        </w:rPr>
        <w:t> </w:t>
      </w:r>
      <w:r>
        <w:rPr>
          <w:color w:val="231F20"/>
          <w:sz w:val="22"/>
        </w:rPr>
        <w:t>ұсынуға</w:t>
      </w:r>
      <w:r>
        <w:rPr>
          <w:color w:val="231F20"/>
          <w:spacing w:val="-17"/>
          <w:sz w:val="22"/>
        </w:rPr>
        <w:t> </w:t>
      </w:r>
      <w:r>
        <w:rPr>
          <w:color w:val="231F20"/>
          <w:sz w:val="22"/>
        </w:rPr>
        <w:t>ұмтылады.</w:t>
      </w:r>
      <w:r>
        <w:rPr>
          <w:color w:val="231F20"/>
          <w:spacing w:val="-17"/>
          <w:sz w:val="22"/>
        </w:rPr>
        <w:t> </w:t>
      </w:r>
      <w:r>
        <w:rPr>
          <w:color w:val="231F20"/>
          <w:sz w:val="22"/>
        </w:rPr>
        <w:t>Бұл</w:t>
      </w:r>
      <w:r>
        <w:rPr>
          <w:color w:val="231F20"/>
          <w:spacing w:val="-17"/>
          <w:sz w:val="22"/>
        </w:rPr>
        <w:t> </w:t>
      </w:r>
      <w:r>
        <w:rPr>
          <w:color w:val="231F20"/>
          <w:sz w:val="22"/>
        </w:rPr>
        <w:t>мақсатта</w:t>
      </w:r>
      <w:r>
        <w:rPr>
          <w:color w:val="231F20"/>
          <w:spacing w:val="-17"/>
          <w:sz w:val="22"/>
        </w:rPr>
        <w:t> </w:t>
      </w:r>
      <w:r>
        <w:rPr>
          <w:color w:val="231F20"/>
          <w:sz w:val="22"/>
        </w:rPr>
        <w:t>көр- </w:t>
      </w:r>
      <w:r>
        <w:rPr>
          <w:color w:val="231F20"/>
          <w:spacing w:val="-2"/>
          <w:sz w:val="22"/>
        </w:rPr>
        <w:t>кем</w:t>
      </w:r>
      <w:r>
        <w:rPr>
          <w:color w:val="231F20"/>
          <w:spacing w:val="-12"/>
          <w:sz w:val="22"/>
        </w:rPr>
        <w:t> </w:t>
      </w:r>
      <w:r>
        <w:rPr>
          <w:color w:val="231F20"/>
          <w:spacing w:val="-2"/>
          <w:sz w:val="22"/>
        </w:rPr>
        <w:t>эссе,</w:t>
      </w:r>
      <w:r>
        <w:rPr>
          <w:color w:val="231F20"/>
          <w:spacing w:val="-12"/>
          <w:sz w:val="22"/>
        </w:rPr>
        <w:t> </w:t>
      </w:r>
      <w:r>
        <w:rPr>
          <w:color w:val="231F20"/>
          <w:spacing w:val="-2"/>
          <w:sz w:val="22"/>
        </w:rPr>
        <w:t>тарихи</w:t>
      </w:r>
      <w:r>
        <w:rPr>
          <w:color w:val="231F20"/>
          <w:spacing w:val="-12"/>
          <w:sz w:val="22"/>
        </w:rPr>
        <w:t> </w:t>
      </w:r>
      <w:r>
        <w:rPr>
          <w:color w:val="231F20"/>
          <w:spacing w:val="-2"/>
          <w:sz w:val="22"/>
        </w:rPr>
        <w:t>рөлдік</w:t>
      </w:r>
      <w:r>
        <w:rPr>
          <w:color w:val="231F20"/>
          <w:spacing w:val="-12"/>
          <w:sz w:val="22"/>
        </w:rPr>
        <w:t> </w:t>
      </w:r>
      <w:r>
        <w:rPr>
          <w:color w:val="231F20"/>
          <w:spacing w:val="-2"/>
          <w:sz w:val="22"/>
        </w:rPr>
        <w:t>ойындар,</w:t>
      </w:r>
      <w:r>
        <w:rPr>
          <w:color w:val="231F20"/>
          <w:spacing w:val="-12"/>
          <w:sz w:val="22"/>
        </w:rPr>
        <w:t> </w:t>
      </w:r>
      <w:r>
        <w:rPr>
          <w:color w:val="231F20"/>
          <w:spacing w:val="-2"/>
          <w:sz w:val="22"/>
        </w:rPr>
        <w:t>сахналық</w:t>
      </w:r>
      <w:r>
        <w:rPr>
          <w:color w:val="231F20"/>
          <w:spacing w:val="-12"/>
          <w:sz w:val="22"/>
        </w:rPr>
        <w:t> </w:t>
      </w:r>
      <w:r>
        <w:rPr>
          <w:color w:val="231F20"/>
          <w:spacing w:val="-2"/>
          <w:sz w:val="22"/>
        </w:rPr>
        <w:t>көріністер,</w:t>
      </w:r>
      <w:r>
        <w:rPr>
          <w:color w:val="231F20"/>
          <w:spacing w:val="-12"/>
          <w:sz w:val="22"/>
        </w:rPr>
        <w:t> </w:t>
      </w:r>
      <w:r>
        <w:rPr>
          <w:color w:val="231F20"/>
          <w:spacing w:val="-2"/>
          <w:sz w:val="22"/>
        </w:rPr>
        <w:t>коллаж,</w:t>
      </w:r>
      <w:r>
        <w:rPr>
          <w:color w:val="231F20"/>
          <w:spacing w:val="-12"/>
          <w:sz w:val="22"/>
        </w:rPr>
        <w:t> </w:t>
      </w:r>
      <w:r>
        <w:rPr>
          <w:color w:val="231F20"/>
          <w:spacing w:val="-2"/>
          <w:sz w:val="22"/>
        </w:rPr>
        <w:t>постер,</w:t>
      </w:r>
      <w:r>
        <w:rPr>
          <w:color w:val="231F20"/>
          <w:spacing w:val="-12"/>
          <w:sz w:val="22"/>
        </w:rPr>
        <w:t> </w:t>
      </w:r>
      <w:r>
        <w:rPr>
          <w:color w:val="231F20"/>
          <w:spacing w:val="-2"/>
          <w:sz w:val="22"/>
        </w:rPr>
        <w:t>цифр- </w:t>
      </w:r>
      <w:r>
        <w:rPr>
          <w:color w:val="231F20"/>
          <w:sz w:val="22"/>
        </w:rPr>
        <w:t>лық</w:t>
      </w:r>
      <w:r>
        <w:rPr>
          <w:color w:val="231F20"/>
          <w:spacing w:val="-19"/>
          <w:sz w:val="22"/>
        </w:rPr>
        <w:t> </w:t>
      </w:r>
      <w:r>
        <w:rPr>
          <w:color w:val="231F20"/>
          <w:sz w:val="22"/>
        </w:rPr>
        <w:t>презентациялар,</w:t>
      </w:r>
      <w:r>
        <w:rPr>
          <w:color w:val="231F20"/>
          <w:spacing w:val="-19"/>
          <w:sz w:val="22"/>
        </w:rPr>
        <w:t> </w:t>
      </w:r>
      <w:r>
        <w:rPr>
          <w:color w:val="231F20"/>
          <w:sz w:val="22"/>
        </w:rPr>
        <w:t>пікірталас,</w:t>
      </w:r>
      <w:r>
        <w:rPr>
          <w:color w:val="231F20"/>
          <w:spacing w:val="-19"/>
          <w:sz w:val="22"/>
        </w:rPr>
        <w:t> </w:t>
      </w:r>
      <w:r>
        <w:rPr>
          <w:color w:val="231F20"/>
          <w:sz w:val="22"/>
        </w:rPr>
        <w:t>дереккөздерді</w:t>
      </w:r>
      <w:r>
        <w:rPr>
          <w:color w:val="231F20"/>
          <w:spacing w:val="-19"/>
          <w:sz w:val="22"/>
        </w:rPr>
        <w:t> </w:t>
      </w:r>
      <w:r>
        <w:rPr>
          <w:color w:val="231F20"/>
          <w:sz w:val="22"/>
        </w:rPr>
        <w:t>талдау,</w:t>
      </w:r>
      <w:r>
        <w:rPr>
          <w:color w:val="231F20"/>
          <w:spacing w:val="-19"/>
          <w:sz w:val="22"/>
        </w:rPr>
        <w:t> </w:t>
      </w:r>
      <w:r>
        <w:rPr>
          <w:color w:val="231F20"/>
          <w:sz w:val="22"/>
        </w:rPr>
        <w:t>креативті</w:t>
      </w:r>
      <w:r>
        <w:rPr>
          <w:color w:val="231F20"/>
          <w:spacing w:val="-19"/>
          <w:sz w:val="22"/>
        </w:rPr>
        <w:t> </w:t>
      </w:r>
      <w:r>
        <w:rPr>
          <w:color w:val="231F20"/>
          <w:sz w:val="22"/>
        </w:rPr>
        <w:t>модельдеу, жобалық</w:t>
      </w:r>
      <w:r>
        <w:rPr>
          <w:color w:val="231F20"/>
          <w:spacing w:val="-8"/>
          <w:sz w:val="22"/>
        </w:rPr>
        <w:t> </w:t>
      </w:r>
      <w:r>
        <w:rPr>
          <w:color w:val="231F20"/>
          <w:sz w:val="22"/>
        </w:rPr>
        <w:t>жұмыстар,</w:t>
      </w:r>
      <w:r>
        <w:rPr>
          <w:color w:val="231F20"/>
          <w:spacing w:val="-8"/>
          <w:sz w:val="22"/>
        </w:rPr>
        <w:t> </w:t>
      </w:r>
      <w:r>
        <w:rPr>
          <w:color w:val="231F20"/>
          <w:sz w:val="22"/>
        </w:rPr>
        <w:t>ЖИ</w:t>
      </w:r>
      <w:r>
        <w:rPr>
          <w:color w:val="231F20"/>
          <w:spacing w:val="-8"/>
          <w:sz w:val="22"/>
        </w:rPr>
        <w:t> </w:t>
      </w:r>
      <w:r>
        <w:rPr>
          <w:color w:val="231F20"/>
          <w:sz w:val="22"/>
        </w:rPr>
        <w:t>көмегімен</w:t>
      </w:r>
      <w:r>
        <w:rPr>
          <w:color w:val="231F20"/>
          <w:spacing w:val="-8"/>
          <w:sz w:val="22"/>
        </w:rPr>
        <w:t> </w:t>
      </w:r>
      <w:r>
        <w:rPr>
          <w:color w:val="231F20"/>
          <w:sz w:val="22"/>
        </w:rPr>
        <w:t>инфографика,</w:t>
      </w:r>
      <w:r>
        <w:rPr>
          <w:color w:val="231F20"/>
          <w:spacing w:val="-8"/>
          <w:sz w:val="22"/>
        </w:rPr>
        <w:t> </w:t>
      </w:r>
      <w:r>
        <w:rPr>
          <w:color w:val="231F20"/>
          <w:sz w:val="22"/>
        </w:rPr>
        <w:t>видеоролик</w:t>
      </w:r>
      <w:r>
        <w:rPr>
          <w:color w:val="231F20"/>
          <w:spacing w:val="-8"/>
          <w:sz w:val="22"/>
        </w:rPr>
        <w:t> </w:t>
      </w:r>
      <w:r>
        <w:rPr>
          <w:color w:val="231F20"/>
          <w:sz w:val="22"/>
        </w:rPr>
        <w:t>әзірлеу,</w:t>
      </w:r>
      <w:r>
        <w:rPr>
          <w:color w:val="231F20"/>
          <w:spacing w:val="-8"/>
          <w:sz w:val="22"/>
        </w:rPr>
        <w:t> </w:t>
      </w:r>
      <w:r>
        <w:rPr>
          <w:color w:val="231F20"/>
          <w:sz w:val="22"/>
        </w:rPr>
        <w:t>цифр- лық</w:t>
      </w:r>
      <w:r>
        <w:rPr>
          <w:color w:val="231F20"/>
          <w:spacing w:val="-6"/>
          <w:sz w:val="22"/>
        </w:rPr>
        <w:t> </w:t>
      </w:r>
      <w:r>
        <w:rPr>
          <w:color w:val="231F20"/>
          <w:sz w:val="22"/>
        </w:rPr>
        <w:t>көрме,</w:t>
      </w:r>
      <w:r>
        <w:rPr>
          <w:color w:val="231F20"/>
          <w:spacing w:val="-6"/>
          <w:sz w:val="22"/>
        </w:rPr>
        <w:t> </w:t>
      </w:r>
      <w:r>
        <w:rPr>
          <w:color w:val="231F20"/>
          <w:sz w:val="22"/>
        </w:rPr>
        <w:t>т.б.</w:t>
      </w:r>
      <w:r>
        <w:rPr>
          <w:color w:val="231F20"/>
          <w:spacing w:val="-6"/>
          <w:sz w:val="22"/>
        </w:rPr>
        <w:t> </w:t>
      </w:r>
      <w:r>
        <w:rPr>
          <w:color w:val="231F20"/>
          <w:sz w:val="22"/>
        </w:rPr>
        <w:t>қолдану</w:t>
      </w:r>
      <w:r>
        <w:rPr>
          <w:color w:val="231F20"/>
          <w:spacing w:val="-6"/>
          <w:sz w:val="22"/>
        </w:rPr>
        <w:t> </w:t>
      </w:r>
      <w:r>
        <w:rPr>
          <w:color w:val="231F20"/>
          <w:sz w:val="22"/>
        </w:rPr>
        <w:t>ұсынылады.</w:t>
      </w:r>
    </w:p>
    <w:p>
      <w:pPr>
        <w:pStyle w:val="ListParagraph"/>
        <w:numPr>
          <w:ilvl w:val="0"/>
          <w:numId w:val="37"/>
        </w:numPr>
        <w:tabs>
          <w:tab w:pos="1607" w:val="left" w:leader="none"/>
        </w:tabs>
        <w:spacing w:line="252" w:lineRule="auto" w:before="164" w:after="0"/>
        <w:ind w:left="1607" w:right="1415" w:hanging="360"/>
        <w:jc w:val="both"/>
        <w:rPr>
          <w:sz w:val="22"/>
        </w:rPr>
      </w:pPr>
      <w:r>
        <w:rPr>
          <w:color w:val="231F20"/>
          <w:sz w:val="22"/>
        </w:rPr>
        <w:t>Оқу процесінде білім алушыларды бірлескен шығармашылық әрекетке тар- ту. Сабақ барысында креативті форматтағы топтық тапсырмалар арқылы өзара жауапкершілік пен ынтымақтастық дағдыларын дамыту </w:t>
      </w:r>
      <w:r>
        <w:rPr>
          <w:color w:val="231F20"/>
          <w:sz w:val="22"/>
        </w:rPr>
        <w:t>ұсынылады. Мұндай тапсырмалар білім алушыларды өз ойын дәлелді жеткізуге, тарихи себеп-салдарды талдауға, тарихи ұғымдарды қолдануға және сын тұрғы- сынан ойлауға жетелейді. Топтық форматта ұйымдастырылған тапсырмалар білім алушылардың өзара ынтымақтастығын, жауапкершілігін, пікір алмасу мәдениетін</w:t>
      </w:r>
      <w:r>
        <w:rPr>
          <w:color w:val="231F20"/>
          <w:spacing w:val="-6"/>
          <w:sz w:val="22"/>
        </w:rPr>
        <w:t> </w:t>
      </w:r>
      <w:r>
        <w:rPr>
          <w:color w:val="231F20"/>
          <w:sz w:val="22"/>
        </w:rPr>
        <w:t>дамытады.</w:t>
      </w:r>
      <w:r>
        <w:rPr>
          <w:color w:val="231F20"/>
          <w:spacing w:val="-6"/>
          <w:sz w:val="22"/>
        </w:rPr>
        <w:t> </w:t>
      </w:r>
      <w:r>
        <w:rPr>
          <w:color w:val="231F20"/>
          <w:sz w:val="22"/>
        </w:rPr>
        <w:t>Бұл</w:t>
      </w:r>
      <w:r>
        <w:rPr>
          <w:color w:val="231F20"/>
          <w:spacing w:val="-6"/>
          <w:sz w:val="22"/>
        </w:rPr>
        <w:t> </w:t>
      </w:r>
      <w:r>
        <w:rPr>
          <w:color w:val="231F20"/>
          <w:sz w:val="22"/>
        </w:rPr>
        <w:t>тәсіл</w:t>
      </w:r>
      <w:r>
        <w:rPr>
          <w:color w:val="231F20"/>
          <w:spacing w:val="-6"/>
          <w:sz w:val="22"/>
        </w:rPr>
        <w:t> </w:t>
      </w:r>
      <w:r>
        <w:rPr>
          <w:color w:val="231F20"/>
          <w:sz w:val="22"/>
        </w:rPr>
        <w:t>арқылы</w:t>
      </w:r>
      <w:r>
        <w:rPr>
          <w:color w:val="231F20"/>
          <w:spacing w:val="-6"/>
          <w:sz w:val="22"/>
        </w:rPr>
        <w:t> </w:t>
      </w:r>
      <w:r>
        <w:rPr>
          <w:color w:val="231F20"/>
          <w:sz w:val="22"/>
        </w:rPr>
        <w:t>білім</w:t>
      </w:r>
      <w:r>
        <w:rPr>
          <w:color w:val="231F20"/>
          <w:spacing w:val="-6"/>
          <w:sz w:val="22"/>
        </w:rPr>
        <w:t> </w:t>
      </w:r>
      <w:r>
        <w:rPr>
          <w:color w:val="231F20"/>
          <w:sz w:val="22"/>
        </w:rPr>
        <w:t>алушылар</w:t>
      </w:r>
      <w:r>
        <w:rPr>
          <w:color w:val="231F20"/>
          <w:spacing w:val="-6"/>
          <w:sz w:val="22"/>
        </w:rPr>
        <w:t> </w:t>
      </w:r>
      <w:r>
        <w:rPr>
          <w:color w:val="231F20"/>
          <w:sz w:val="22"/>
        </w:rPr>
        <w:t>тарихи</w:t>
      </w:r>
      <w:r>
        <w:rPr>
          <w:color w:val="231F20"/>
          <w:spacing w:val="-6"/>
          <w:sz w:val="22"/>
        </w:rPr>
        <w:t> </w:t>
      </w:r>
      <w:r>
        <w:rPr>
          <w:color w:val="231F20"/>
          <w:sz w:val="22"/>
        </w:rPr>
        <w:t>мәселелерді топ</w:t>
      </w:r>
      <w:r>
        <w:rPr>
          <w:color w:val="231F20"/>
          <w:spacing w:val="-20"/>
          <w:sz w:val="22"/>
        </w:rPr>
        <w:t> </w:t>
      </w:r>
      <w:r>
        <w:rPr>
          <w:color w:val="231F20"/>
          <w:sz w:val="22"/>
        </w:rPr>
        <w:t>ішінде</w:t>
      </w:r>
      <w:r>
        <w:rPr>
          <w:color w:val="231F20"/>
          <w:spacing w:val="-19"/>
          <w:sz w:val="22"/>
        </w:rPr>
        <w:t> </w:t>
      </w:r>
      <w:r>
        <w:rPr>
          <w:color w:val="231F20"/>
          <w:sz w:val="22"/>
        </w:rPr>
        <w:t>талқылап,</w:t>
      </w:r>
      <w:r>
        <w:rPr>
          <w:color w:val="231F20"/>
          <w:spacing w:val="-19"/>
          <w:sz w:val="22"/>
        </w:rPr>
        <w:t> </w:t>
      </w:r>
      <w:r>
        <w:rPr>
          <w:color w:val="231F20"/>
          <w:sz w:val="22"/>
        </w:rPr>
        <w:t>бірлескен</w:t>
      </w:r>
      <w:r>
        <w:rPr>
          <w:color w:val="231F20"/>
          <w:spacing w:val="-20"/>
          <w:sz w:val="22"/>
        </w:rPr>
        <w:t> </w:t>
      </w:r>
      <w:r>
        <w:rPr>
          <w:color w:val="231F20"/>
          <w:sz w:val="22"/>
        </w:rPr>
        <w:t>шешім</w:t>
      </w:r>
      <w:r>
        <w:rPr>
          <w:color w:val="231F20"/>
          <w:spacing w:val="-19"/>
          <w:sz w:val="22"/>
        </w:rPr>
        <w:t> </w:t>
      </w:r>
      <w:r>
        <w:rPr>
          <w:color w:val="231F20"/>
          <w:sz w:val="22"/>
        </w:rPr>
        <w:t>қабылдауға,</w:t>
      </w:r>
      <w:r>
        <w:rPr>
          <w:color w:val="231F20"/>
          <w:spacing w:val="-20"/>
          <w:sz w:val="22"/>
        </w:rPr>
        <w:t> </w:t>
      </w:r>
      <w:r>
        <w:rPr>
          <w:color w:val="231F20"/>
          <w:sz w:val="22"/>
        </w:rPr>
        <w:t>ортақ</w:t>
      </w:r>
      <w:r>
        <w:rPr>
          <w:color w:val="231F20"/>
          <w:spacing w:val="-19"/>
          <w:sz w:val="22"/>
        </w:rPr>
        <w:t> </w:t>
      </w:r>
      <w:r>
        <w:rPr>
          <w:color w:val="231F20"/>
          <w:sz w:val="22"/>
        </w:rPr>
        <w:t>нәтиже</w:t>
      </w:r>
      <w:r>
        <w:rPr>
          <w:color w:val="231F20"/>
          <w:spacing w:val="-19"/>
          <w:sz w:val="22"/>
        </w:rPr>
        <w:t> </w:t>
      </w:r>
      <w:r>
        <w:rPr>
          <w:color w:val="231F20"/>
          <w:sz w:val="22"/>
        </w:rPr>
        <w:t>үшін</w:t>
      </w:r>
      <w:r>
        <w:rPr>
          <w:color w:val="231F20"/>
          <w:spacing w:val="-20"/>
          <w:sz w:val="22"/>
        </w:rPr>
        <w:t> </w:t>
      </w:r>
      <w:r>
        <w:rPr>
          <w:color w:val="231F20"/>
          <w:sz w:val="22"/>
        </w:rPr>
        <w:t>жауап- кершілік</w:t>
      </w:r>
      <w:r>
        <w:rPr>
          <w:color w:val="231F20"/>
          <w:spacing w:val="-20"/>
          <w:sz w:val="22"/>
        </w:rPr>
        <w:t> </w:t>
      </w:r>
      <w:r>
        <w:rPr>
          <w:color w:val="231F20"/>
          <w:sz w:val="22"/>
        </w:rPr>
        <w:t>алуға</w:t>
      </w:r>
      <w:r>
        <w:rPr>
          <w:color w:val="231F20"/>
          <w:spacing w:val="-19"/>
          <w:sz w:val="22"/>
        </w:rPr>
        <w:t> </w:t>
      </w:r>
      <w:r>
        <w:rPr>
          <w:color w:val="231F20"/>
          <w:sz w:val="22"/>
        </w:rPr>
        <w:t>үйренеді.</w:t>
      </w:r>
      <w:r>
        <w:rPr>
          <w:color w:val="231F20"/>
          <w:spacing w:val="-19"/>
          <w:sz w:val="22"/>
        </w:rPr>
        <w:t> </w:t>
      </w:r>
      <w:r>
        <w:rPr>
          <w:color w:val="231F20"/>
          <w:sz w:val="22"/>
        </w:rPr>
        <w:t>Командалық</w:t>
      </w:r>
      <w:r>
        <w:rPr>
          <w:color w:val="231F20"/>
          <w:spacing w:val="-20"/>
          <w:sz w:val="22"/>
        </w:rPr>
        <w:t> </w:t>
      </w:r>
      <w:r>
        <w:rPr>
          <w:color w:val="231F20"/>
          <w:sz w:val="22"/>
        </w:rPr>
        <w:t>дебаттар,</w:t>
      </w:r>
      <w:r>
        <w:rPr>
          <w:color w:val="231F20"/>
          <w:spacing w:val="-19"/>
          <w:sz w:val="22"/>
        </w:rPr>
        <w:t> </w:t>
      </w:r>
      <w:r>
        <w:rPr>
          <w:color w:val="231F20"/>
          <w:sz w:val="22"/>
        </w:rPr>
        <w:t>бірлескен</w:t>
      </w:r>
      <w:r>
        <w:rPr>
          <w:color w:val="231F20"/>
          <w:spacing w:val="-20"/>
          <w:sz w:val="22"/>
        </w:rPr>
        <w:t> </w:t>
      </w:r>
      <w:r>
        <w:rPr>
          <w:color w:val="231F20"/>
          <w:sz w:val="22"/>
        </w:rPr>
        <w:t>зерттеу</w:t>
      </w:r>
      <w:r>
        <w:rPr>
          <w:color w:val="231F20"/>
          <w:spacing w:val="-19"/>
          <w:sz w:val="22"/>
        </w:rPr>
        <w:t> </w:t>
      </w:r>
      <w:r>
        <w:rPr>
          <w:color w:val="231F20"/>
          <w:sz w:val="22"/>
        </w:rPr>
        <w:t>жобалары, тарихи баспасөз конференциялары осы бағытта тиімді болады;</w:t>
      </w:r>
    </w:p>
    <w:p>
      <w:pPr>
        <w:pStyle w:val="ListParagraph"/>
        <w:numPr>
          <w:ilvl w:val="0"/>
          <w:numId w:val="37"/>
        </w:numPr>
        <w:tabs>
          <w:tab w:pos="1607" w:val="left" w:leader="none"/>
        </w:tabs>
        <w:spacing w:line="252" w:lineRule="auto" w:before="162" w:after="0"/>
        <w:ind w:left="1607" w:right="1415" w:hanging="360"/>
        <w:jc w:val="both"/>
        <w:rPr>
          <w:sz w:val="22"/>
        </w:rPr>
      </w:pPr>
      <w:r>
        <w:rPr>
          <w:color w:val="231F20"/>
          <w:sz w:val="22"/>
        </w:rPr>
        <w:t>Коммуникативтік және шығармашылық құзыреттіліктерді дамыту. Білім алушылардың өз идеяларын, пікірлерін, тұжырымдарын білдіру </w:t>
      </w:r>
      <w:r>
        <w:rPr>
          <w:color w:val="231F20"/>
          <w:sz w:val="22"/>
        </w:rPr>
        <w:t>нәтижесін- де тарихи және заманауи мәселелерді байланыстыра отырып, білім алушы- лар өз ұстанымын қалыптастырады, пікір алмасады, құндылықтар аясында саналы</w:t>
      </w:r>
      <w:r>
        <w:rPr>
          <w:color w:val="231F20"/>
          <w:spacing w:val="-10"/>
          <w:sz w:val="22"/>
        </w:rPr>
        <w:t> </w:t>
      </w:r>
      <w:r>
        <w:rPr>
          <w:color w:val="231F20"/>
          <w:sz w:val="22"/>
        </w:rPr>
        <w:t>таңдау</w:t>
      </w:r>
      <w:r>
        <w:rPr>
          <w:color w:val="231F20"/>
          <w:spacing w:val="-10"/>
          <w:sz w:val="22"/>
        </w:rPr>
        <w:t> </w:t>
      </w:r>
      <w:r>
        <w:rPr>
          <w:color w:val="231F20"/>
          <w:sz w:val="22"/>
        </w:rPr>
        <w:t>жасайды.</w:t>
      </w:r>
      <w:r>
        <w:rPr>
          <w:color w:val="231F20"/>
          <w:spacing w:val="-10"/>
          <w:sz w:val="22"/>
        </w:rPr>
        <w:t> </w:t>
      </w:r>
      <w:r>
        <w:rPr>
          <w:color w:val="231F20"/>
          <w:sz w:val="22"/>
        </w:rPr>
        <w:t>Сабақ</w:t>
      </w:r>
      <w:r>
        <w:rPr>
          <w:color w:val="231F20"/>
          <w:spacing w:val="-10"/>
          <w:sz w:val="22"/>
        </w:rPr>
        <w:t> </w:t>
      </w:r>
      <w:r>
        <w:rPr>
          <w:color w:val="231F20"/>
          <w:sz w:val="22"/>
        </w:rPr>
        <w:t>барысында</w:t>
      </w:r>
      <w:r>
        <w:rPr>
          <w:color w:val="231F20"/>
          <w:spacing w:val="-10"/>
          <w:sz w:val="22"/>
        </w:rPr>
        <w:t> </w:t>
      </w:r>
      <w:r>
        <w:rPr>
          <w:color w:val="231F20"/>
          <w:sz w:val="22"/>
        </w:rPr>
        <w:t>білім</w:t>
      </w:r>
      <w:r>
        <w:rPr>
          <w:color w:val="231F20"/>
          <w:spacing w:val="-10"/>
          <w:sz w:val="22"/>
        </w:rPr>
        <w:t> </w:t>
      </w:r>
      <w:r>
        <w:rPr>
          <w:color w:val="231F20"/>
          <w:sz w:val="22"/>
        </w:rPr>
        <w:t>алушылар</w:t>
      </w:r>
      <w:r>
        <w:rPr>
          <w:color w:val="231F20"/>
          <w:spacing w:val="-10"/>
          <w:sz w:val="22"/>
        </w:rPr>
        <w:t> </w:t>
      </w:r>
      <w:r>
        <w:rPr>
          <w:color w:val="231F20"/>
          <w:sz w:val="22"/>
        </w:rPr>
        <w:t>себеп-салдарлық байланыстарды</w:t>
      </w:r>
      <w:r>
        <w:rPr>
          <w:color w:val="231F20"/>
          <w:spacing w:val="-7"/>
          <w:sz w:val="22"/>
        </w:rPr>
        <w:t> </w:t>
      </w:r>
      <w:r>
        <w:rPr>
          <w:color w:val="231F20"/>
          <w:sz w:val="22"/>
        </w:rPr>
        <w:t>анықтау,</w:t>
      </w:r>
      <w:r>
        <w:rPr>
          <w:color w:val="231F20"/>
          <w:spacing w:val="-7"/>
          <w:sz w:val="22"/>
        </w:rPr>
        <w:t> </w:t>
      </w:r>
      <w:r>
        <w:rPr>
          <w:color w:val="231F20"/>
          <w:sz w:val="22"/>
        </w:rPr>
        <w:t>тарихи</w:t>
      </w:r>
      <w:r>
        <w:rPr>
          <w:color w:val="231F20"/>
          <w:spacing w:val="-7"/>
          <w:sz w:val="22"/>
        </w:rPr>
        <w:t> </w:t>
      </w:r>
      <w:r>
        <w:rPr>
          <w:color w:val="231F20"/>
          <w:sz w:val="22"/>
        </w:rPr>
        <w:t>контексте</w:t>
      </w:r>
      <w:r>
        <w:rPr>
          <w:color w:val="231F20"/>
          <w:spacing w:val="-7"/>
          <w:sz w:val="22"/>
        </w:rPr>
        <w:t> </w:t>
      </w:r>
      <w:r>
        <w:rPr>
          <w:color w:val="231F20"/>
          <w:sz w:val="22"/>
        </w:rPr>
        <w:t>ой</w:t>
      </w:r>
      <w:r>
        <w:rPr>
          <w:color w:val="231F20"/>
          <w:spacing w:val="-7"/>
          <w:sz w:val="22"/>
        </w:rPr>
        <w:t> </w:t>
      </w:r>
      <w:r>
        <w:rPr>
          <w:color w:val="231F20"/>
          <w:sz w:val="22"/>
        </w:rPr>
        <w:t>қорыту,</w:t>
      </w:r>
      <w:r>
        <w:rPr>
          <w:color w:val="231F20"/>
          <w:spacing w:val="-7"/>
          <w:sz w:val="22"/>
        </w:rPr>
        <w:t> </w:t>
      </w:r>
      <w:r>
        <w:rPr>
          <w:color w:val="231F20"/>
          <w:sz w:val="22"/>
        </w:rPr>
        <w:t>өз</w:t>
      </w:r>
      <w:r>
        <w:rPr>
          <w:color w:val="231F20"/>
          <w:spacing w:val="-7"/>
          <w:sz w:val="22"/>
        </w:rPr>
        <w:t> </w:t>
      </w:r>
      <w:r>
        <w:rPr>
          <w:color w:val="231F20"/>
          <w:sz w:val="22"/>
        </w:rPr>
        <w:t>көзқарасын</w:t>
      </w:r>
      <w:r>
        <w:rPr>
          <w:color w:val="231F20"/>
          <w:spacing w:val="-7"/>
          <w:sz w:val="22"/>
        </w:rPr>
        <w:t> </w:t>
      </w:r>
      <w:r>
        <w:rPr>
          <w:color w:val="231F20"/>
          <w:sz w:val="22"/>
        </w:rPr>
        <w:t>дәйек- теу арқылы коммуникативтік және креативті қабілеттерін дамытады. Мыса- лы,</w:t>
      </w:r>
      <w:r>
        <w:rPr>
          <w:color w:val="231F20"/>
          <w:spacing w:val="-17"/>
          <w:sz w:val="22"/>
        </w:rPr>
        <w:t> </w:t>
      </w:r>
      <w:r>
        <w:rPr>
          <w:color w:val="231F20"/>
          <w:sz w:val="22"/>
        </w:rPr>
        <w:t>тарихи</w:t>
      </w:r>
      <w:r>
        <w:rPr>
          <w:color w:val="231F20"/>
          <w:spacing w:val="-17"/>
          <w:sz w:val="22"/>
        </w:rPr>
        <w:t> </w:t>
      </w:r>
      <w:r>
        <w:rPr>
          <w:color w:val="231F20"/>
          <w:sz w:val="22"/>
        </w:rPr>
        <w:t>эссе</w:t>
      </w:r>
      <w:r>
        <w:rPr>
          <w:color w:val="231F20"/>
          <w:spacing w:val="-17"/>
          <w:sz w:val="22"/>
        </w:rPr>
        <w:t> </w:t>
      </w:r>
      <w:r>
        <w:rPr>
          <w:color w:val="231F20"/>
          <w:sz w:val="22"/>
        </w:rPr>
        <w:t>жазу,</w:t>
      </w:r>
      <w:r>
        <w:rPr>
          <w:color w:val="231F20"/>
          <w:spacing w:val="-17"/>
          <w:sz w:val="22"/>
        </w:rPr>
        <w:t> </w:t>
      </w:r>
      <w:r>
        <w:rPr>
          <w:color w:val="231F20"/>
          <w:sz w:val="22"/>
        </w:rPr>
        <w:t>сұхбат</w:t>
      </w:r>
      <w:r>
        <w:rPr>
          <w:color w:val="231F20"/>
          <w:spacing w:val="-17"/>
          <w:sz w:val="22"/>
        </w:rPr>
        <w:t> </w:t>
      </w:r>
      <w:r>
        <w:rPr>
          <w:color w:val="231F20"/>
          <w:sz w:val="22"/>
        </w:rPr>
        <w:t>алу,</w:t>
      </w:r>
      <w:r>
        <w:rPr>
          <w:color w:val="231F20"/>
          <w:spacing w:val="-17"/>
          <w:sz w:val="22"/>
        </w:rPr>
        <w:t> </w:t>
      </w:r>
      <w:r>
        <w:rPr>
          <w:color w:val="231F20"/>
          <w:sz w:val="22"/>
        </w:rPr>
        <w:t>ауызша</w:t>
      </w:r>
      <w:r>
        <w:rPr>
          <w:color w:val="231F20"/>
          <w:spacing w:val="-17"/>
          <w:sz w:val="22"/>
        </w:rPr>
        <w:t> </w:t>
      </w:r>
      <w:r>
        <w:rPr>
          <w:color w:val="231F20"/>
          <w:sz w:val="22"/>
        </w:rPr>
        <w:t>баяндама</w:t>
      </w:r>
      <w:r>
        <w:rPr>
          <w:color w:val="231F20"/>
          <w:spacing w:val="-17"/>
          <w:sz w:val="22"/>
        </w:rPr>
        <w:t> </w:t>
      </w:r>
      <w:r>
        <w:rPr>
          <w:color w:val="231F20"/>
          <w:sz w:val="22"/>
        </w:rPr>
        <w:t>жасау,</w:t>
      </w:r>
      <w:r>
        <w:rPr>
          <w:color w:val="231F20"/>
          <w:spacing w:val="-17"/>
          <w:sz w:val="22"/>
        </w:rPr>
        <w:t> </w:t>
      </w:r>
      <w:r>
        <w:rPr>
          <w:color w:val="231F20"/>
          <w:sz w:val="22"/>
        </w:rPr>
        <w:t>дәлелді</w:t>
      </w:r>
      <w:r>
        <w:rPr>
          <w:color w:val="231F20"/>
          <w:spacing w:val="-17"/>
          <w:sz w:val="22"/>
        </w:rPr>
        <w:t> </w:t>
      </w:r>
      <w:r>
        <w:rPr>
          <w:color w:val="231F20"/>
          <w:sz w:val="22"/>
        </w:rPr>
        <w:t>пікір</w:t>
      </w:r>
      <w:r>
        <w:rPr>
          <w:color w:val="231F20"/>
          <w:spacing w:val="-17"/>
          <w:sz w:val="22"/>
        </w:rPr>
        <w:t> </w:t>
      </w:r>
      <w:r>
        <w:rPr>
          <w:color w:val="231F20"/>
          <w:sz w:val="22"/>
        </w:rPr>
        <w:t>айту</w:t>
      </w:r>
    </w:p>
    <w:p>
      <w:pPr>
        <w:pStyle w:val="ListParagraph"/>
        <w:spacing w:after="0" w:line="252" w:lineRule="auto"/>
        <w:jc w:val="both"/>
        <w:rPr>
          <w:sz w:val="22"/>
        </w:rPr>
        <w:sectPr>
          <w:pgSz w:w="11910" w:h="16840"/>
          <w:pgMar w:header="0" w:footer="908" w:top="680" w:bottom="1120" w:left="0" w:right="0"/>
        </w:sectPr>
      </w:pPr>
    </w:p>
    <w:p>
      <w:pPr>
        <w:pStyle w:val="Heading2"/>
        <w:spacing w:before="207"/>
        <w:ind w:right="1389"/>
        <w:jc w:val="right"/>
      </w:pPr>
      <w:r>
        <w:rPr/>
        <mc:AlternateContent>
          <mc:Choice Requires="wps">
            <w:drawing>
              <wp:anchor distT="0" distB="0" distL="0" distR="0" allowOverlap="1" layoutInCell="1" locked="0" behindDoc="0" simplePos="0" relativeHeight="15812096">
                <wp:simplePos x="0" y="0"/>
                <wp:positionH relativeFrom="page">
                  <wp:posOffset>6767995</wp:posOffset>
                </wp:positionH>
                <wp:positionV relativeFrom="paragraph">
                  <wp:posOffset>-2108</wp:posOffset>
                </wp:positionV>
                <wp:extent cx="792480" cy="454659"/>
                <wp:effectExtent l="0" t="0" r="0" b="0"/>
                <wp:wrapNone/>
                <wp:docPr id="205" name="Graphic 205"/>
                <wp:cNvGraphicFramePr>
                  <a:graphicFrameLocks/>
                </wp:cNvGraphicFramePr>
                <a:graphic>
                  <a:graphicData uri="http://schemas.microsoft.com/office/word/2010/wordprocessingShape">
                    <wps:wsp>
                      <wps:cNvPr id="205" name="Graphic 205"/>
                      <wps:cNvSpPr/>
                      <wps:spPr>
                        <a:xfrm>
                          <a:off x="0" y="0"/>
                          <a:ext cx="792480" cy="454659"/>
                        </a:xfrm>
                        <a:custGeom>
                          <a:avLst/>
                          <a:gdLst/>
                          <a:ahLst/>
                          <a:cxnLst/>
                          <a:rect l="l" t="t" r="r" b="b"/>
                          <a:pathLst>
                            <a:path w="792480" h="454659">
                              <a:moveTo>
                                <a:pt x="0" y="454278"/>
                              </a:moveTo>
                              <a:lnTo>
                                <a:pt x="792010" y="454278"/>
                              </a:lnTo>
                              <a:lnTo>
                                <a:pt x="792010" y="0"/>
                              </a:lnTo>
                              <a:lnTo>
                                <a:pt x="0" y="0"/>
                              </a:lnTo>
                              <a:lnTo>
                                <a:pt x="0" y="454278"/>
                              </a:lnTo>
                              <a:close/>
                            </a:path>
                          </a:pathLst>
                        </a:custGeom>
                        <a:solidFill>
                          <a:srgbClr val="776CB1"/>
                        </a:solidFill>
                      </wps:spPr>
                      <wps:bodyPr wrap="square" lIns="0" tIns="0" rIns="0" bIns="0" rtlCol="0">
                        <a:prstTxWarp prst="textNoShape">
                          <a:avLst/>
                        </a:prstTxWarp>
                        <a:noAutofit/>
                      </wps:bodyPr>
                    </wps:wsp>
                  </a:graphicData>
                </a:graphic>
              </wp:anchor>
            </w:drawing>
          </mc:Choice>
          <mc:Fallback>
            <w:pict>
              <v:rect style="position:absolute;margin-left:532.913025pt;margin-top:-.166pt;width:62.363pt;height:35.770pt;mso-position-horizontal-relative:page;mso-position-vertical-relative:paragraph;z-index:15812096" id="docshape191" filled="true" fillcolor="#776cb1" stroked="false">
                <v:fill type="solid"/>
                <w10:wrap type="none"/>
              </v:rect>
            </w:pict>
          </mc:Fallback>
        </mc:AlternateContent>
      </w:r>
      <w:r>
        <w:rPr/>
        <mc:AlternateContent>
          <mc:Choice Requires="wps">
            <w:drawing>
              <wp:anchor distT="0" distB="0" distL="0" distR="0" allowOverlap="1" layoutInCell="1" locked="0" behindDoc="0" simplePos="0" relativeHeight="15812608">
                <wp:simplePos x="0" y="0"/>
                <wp:positionH relativeFrom="page">
                  <wp:posOffset>0</wp:posOffset>
                </wp:positionH>
                <wp:positionV relativeFrom="paragraph">
                  <wp:posOffset>-2108</wp:posOffset>
                </wp:positionV>
                <wp:extent cx="6475095" cy="454659"/>
                <wp:effectExtent l="0" t="0" r="0" b="0"/>
                <wp:wrapNone/>
                <wp:docPr id="206" name="Textbox 206"/>
                <wp:cNvGraphicFramePr>
                  <a:graphicFrameLocks/>
                </wp:cNvGraphicFramePr>
                <a:graphic>
                  <a:graphicData uri="http://schemas.microsoft.com/office/word/2010/wordprocessingShape">
                    <wps:wsp>
                      <wps:cNvPr id="206" name="Textbox 206"/>
                      <wps:cNvSpPr txBox="1"/>
                      <wps:spPr>
                        <a:xfrm>
                          <a:off x="0" y="0"/>
                          <a:ext cx="6475095" cy="454659"/>
                        </a:xfrm>
                        <a:prstGeom prst="rect">
                          <a:avLst/>
                        </a:prstGeom>
                        <a:solidFill>
                          <a:srgbClr val="776CB1"/>
                        </a:solidFill>
                      </wps:spPr>
                      <wps:txbx>
                        <w:txbxContent>
                          <w:p>
                            <w:pPr>
                              <w:pStyle w:val="BodyText"/>
                              <w:spacing w:line="265" w:lineRule="exact" w:before="77"/>
                              <w:ind w:right="396"/>
                              <w:jc w:val="right"/>
                              <w:rPr>
                                <w:rFonts w:ascii="Tahoma" w:hAnsi="Tahoma"/>
                                <w:color w:val="000000"/>
                              </w:rPr>
                            </w:pPr>
                            <w:r>
                              <w:rPr>
                                <w:rFonts w:ascii="Tahoma" w:hAnsi="Tahoma"/>
                                <w:color w:val="FFFFFF"/>
                                <w:w w:val="60"/>
                              </w:rPr>
                              <w:t>БАСТАУЫШ,</w:t>
                            </w:r>
                            <w:r>
                              <w:rPr>
                                <w:rFonts w:ascii="Tahoma" w:hAnsi="Tahoma"/>
                                <w:color w:val="FFFFFF"/>
                                <w:spacing w:val="4"/>
                              </w:rPr>
                              <w:t> </w:t>
                            </w:r>
                            <w:r>
                              <w:rPr>
                                <w:rFonts w:ascii="Tahoma" w:hAnsi="Tahoma"/>
                                <w:color w:val="FFFFFF"/>
                                <w:w w:val="60"/>
                              </w:rPr>
                              <w:t>НЕГІЗГІ</w:t>
                            </w:r>
                            <w:r>
                              <w:rPr>
                                <w:rFonts w:ascii="Tahoma" w:hAnsi="Tahoma"/>
                                <w:color w:val="FFFFFF"/>
                                <w:spacing w:val="4"/>
                              </w:rPr>
                              <w:t> </w:t>
                            </w:r>
                            <w:r>
                              <w:rPr>
                                <w:rFonts w:ascii="Tahoma" w:hAnsi="Tahoma"/>
                                <w:color w:val="FFFFFF"/>
                                <w:w w:val="60"/>
                              </w:rPr>
                              <w:t>ОРТА</w:t>
                            </w:r>
                            <w:r>
                              <w:rPr>
                                <w:rFonts w:ascii="Tahoma" w:hAnsi="Tahoma"/>
                                <w:color w:val="FFFFFF"/>
                                <w:spacing w:val="4"/>
                              </w:rPr>
                              <w:t> </w:t>
                            </w:r>
                            <w:r>
                              <w:rPr>
                                <w:rFonts w:ascii="Tahoma" w:hAnsi="Tahoma"/>
                                <w:color w:val="FFFFFF"/>
                                <w:w w:val="60"/>
                              </w:rPr>
                              <w:t>ЖӘНЕ</w:t>
                            </w:r>
                            <w:r>
                              <w:rPr>
                                <w:rFonts w:ascii="Tahoma" w:hAnsi="Tahoma"/>
                                <w:color w:val="FFFFFF"/>
                                <w:spacing w:val="5"/>
                              </w:rPr>
                              <w:t> </w:t>
                            </w:r>
                            <w:r>
                              <w:rPr>
                                <w:rFonts w:ascii="Tahoma" w:hAnsi="Tahoma"/>
                                <w:color w:val="FFFFFF"/>
                                <w:w w:val="60"/>
                              </w:rPr>
                              <w:t>ЖАЛПЫ</w:t>
                            </w:r>
                            <w:r>
                              <w:rPr>
                                <w:rFonts w:ascii="Tahoma" w:hAnsi="Tahoma"/>
                                <w:color w:val="FFFFFF"/>
                                <w:spacing w:val="4"/>
                              </w:rPr>
                              <w:t> </w:t>
                            </w:r>
                            <w:r>
                              <w:rPr>
                                <w:rFonts w:ascii="Tahoma" w:hAnsi="Tahoma"/>
                                <w:color w:val="FFFFFF"/>
                                <w:w w:val="60"/>
                              </w:rPr>
                              <w:t>ОРТА</w:t>
                            </w:r>
                            <w:r>
                              <w:rPr>
                                <w:rFonts w:ascii="Tahoma" w:hAnsi="Tahoma"/>
                                <w:color w:val="FFFFFF"/>
                                <w:spacing w:val="4"/>
                              </w:rPr>
                              <w:t> </w:t>
                            </w:r>
                            <w:r>
                              <w:rPr>
                                <w:rFonts w:ascii="Tahoma" w:hAnsi="Tahoma"/>
                                <w:color w:val="FFFFFF"/>
                                <w:w w:val="60"/>
                              </w:rPr>
                              <w:t>БІЛІМ</w:t>
                            </w:r>
                            <w:r>
                              <w:rPr>
                                <w:rFonts w:ascii="Tahoma" w:hAnsi="Tahoma"/>
                                <w:color w:val="FFFFFF"/>
                                <w:spacing w:val="4"/>
                              </w:rPr>
                              <w:t> </w:t>
                            </w:r>
                            <w:r>
                              <w:rPr>
                                <w:rFonts w:ascii="Tahoma" w:hAnsi="Tahoma"/>
                                <w:color w:val="FFFFFF"/>
                                <w:w w:val="60"/>
                              </w:rPr>
                              <w:t>БЕРУДІҢ</w:t>
                            </w:r>
                            <w:r>
                              <w:rPr>
                                <w:rFonts w:ascii="Tahoma" w:hAnsi="Tahoma"/>
                                <w:color w:val="FFFFFF"/>
                                <w:spacing w:val="5"/>
                              </w:rPr>
                              <w:t> </w:t>
                            </w:r>
                            <w:r>
                              <w:rPr>
                                <w:rFonts w:ascii="Tahoma" w:hAnsi="Tahoma"/>
                                <w:color w:val="FFFFFF"/>
                                <w:spacing w:val="-2"/>
                                <w:w w:val="60"/>
                              </w:rPr>
                              <w:t>МЖМБС,</w:t>
                            </w:r>
                          </w:p>
                          <w:p>
                            <w:pPr>
                              <w:pStyle w:val="BodyText"/>
                              <w:spacing w:line="265" w:lineRule="exact"/>
                              <w:ind w:right="396"/>
                              <w:jc w:val="right"/>
                              <w:rPr>
                                <w:rFonts w:ascii="Tahoma" w:hAnsi="Tahoma"/>
                                <w:color w:val="000000"/>
                              </w:rPr>
                            </w:pPr>
                            <w:r>
                              <w:rPr>
                                <w:rFonts w:ascii="Tahoma" w:hAnsi="Tahoma"/>
                                <w:color w:val="FFFFFF"/>
                                <w:w w:val="60"/>
                              </w:rPr>
                              <w:t>ҮОЖ,</w:t>
                            </w:r>
                            <w:r>
                              <w:rPr>
                                <w:rFonts w:ascii="Tahoma" w:hAnsi="Tahoma"/>
                                <w:color w:val="FFFFFF"/>
                                <w:spacing w:val="-8"/>
                              </w:rPr>
                              <w:t> </w:t>
                            </w:r>
                            <w:r>
                              <w:rPr>
                                <w:rFonts w:ascii="Tahoma" w:hAnsi="Tahoma"/>
                                <w:color w:val="FFFFFF"/>
                                <w:w w:val="60"/>
                              </w:rPr>
                              <w:t>ҮОБ</w:t>
                            </w:r>
                            <w:r>
                              <w:rPr>
                                <w:rFonts w:ascii="Tahoma" w:hAnsi="Tahoma"/>
                                <w:color w:val="FFFFFF"/>
                                <w:spacing w:val="-8"/>
                              </w:rPr>
                              <w:t> </w:t>
                            </w:r>
                            <w:r>
                              <w:rPr>
                                <w:rFonts w:ascii="Tahoma" w:hAnsi="Tahoma"/>
                                <w:color w:val="FFFFFF"/>
                                <w:w w:val="60"/>
                              </w:rPr>
                              <w:t>ІСКЕ</w:t>
                            </w:r>
                            <w:r>
                              <w:rPr>
                                <w:rFonts w:ascii="Tahoma" w:hAnsi="Tahoma"/>
                                <w:color w:val="FFFFFF"/>
                                <w:spacing w:val="-8"/>
                              </w:rPr>
                              <w:t> </w:t>
                            </w:r>
                            <w:r>
                              <w:rPr>
                                <w:rFonts w:ascii="Tahoma" w:hAnsi="Tahoma"/>
                                <w:color w:val="FFFFFF"/>
                                <w:w w:val="60"/>
                              </w:rPr>
                              <w:t>АСЫРУ</w:t>
                            </w:r>
                            <w:r>
                              <w:rPr>
                                <w:rFonts w:ascii="Tahoma" w:hAnsi="Tahoma"/>
                                <w:color w:val="FFFFFF"/>
                                <w:spacing w:val="-8"/>
                              </w:rPr>
                              <w:t> </w:t>
                            </w:r>
                            <w:r>
                              <w:rPr>
                                <w:rFonts w:ascii="Tahoma" w:hAnsi="Tahoma"/>
                                <w:color w:val="FFFFFF"/>
                                <w:spacing w:val="-2"/>
                                <w:w w:val="60"/>
                              </w:rPr>
                              <w:t>ЕРЕКШЕЛІКТЕРІ</w:t>
                            </w:r>
                          </w:p>
                        </w:txbxContent>
                      </wps:txbx>
                      <wps:bodyPr wrap="square" lIns="0" tIns="0" rIns="0" bIns="0" rtlCol="0">
                        <a:noAutofit/>
                      </wps:bodyPr>
                    </wps:wsp>
                  </a:graphicData>
                </a:graphic>
              </wp:anchor>
            </w:drawing>
          </mc:Choice>
          <mc:Fallback>
            <w:pict>
              <v:shape style="position:absolute;margin-left:0pt;margin-top:-.166pt;width:509.85pt;height:35.8pt;mso-position-horizontal-relative:page;mso-position-vertical-relative:paragraph;z-index:15812608" type="#_x0000_t202" id="docshape192" filled="true" fillcolor="#776cb1" stroked="false">
                <v:textbox inset="0,0,0,0">
                  <w:txbxContent>
                    <w:p>
                      <w:pPr>
                        <w:pStyle w:val="BodyText"/>
                        <w:spacing w:line="265" w:lineRule="exact" w:before="77"/>
                        <w:ind w:right="396"/>
                        <w:jc w:val="right"/>
                        <w:rPr>
                          <w:rFonts w:ascii="Tahoma" w:hAnsi="Tahoma"/>
                          <w:color w:val="000000"/>
                        </w:rPr>
                      </w:pPr>
                      <w:r>
                        <w:rPr>
                          <w:rFonts w:ascii="Tahoma" w:hAnsi="Tahoma"/>
                          <w:color w:val="FFFFFF"/>
                          <w:w w:val="60"/>
                        </w:rPr>
                        <w:t>БАСТАУЫШ,</w:t>
                      </w:r>
                      <w:r>
                        <w:rPr>
                          <w:rFonts w:ascii="Tahoma" w:hAnsi="Tahoma"/>
                          <w:color w:val="FFFFFF"/>
                          <w:spacing w:val="4"/>
                        </w:rPr>
                        <w:t> </w:t>
                      </w:r>
                      <w:r>
                        <w:rPr>
                          <w:rFonts w:ascii="Tahoma" w:hAnsi="Tahoma"/>
                          <w:color w:val="FFFFFF"/>
                          <w:w w:val="60"/>
                        </w:rPr>
                        <w:t>НЕГІЗГІ</w:t>
                      </w:r>
                      <w:r>
                        <w:rPr>
                          <w:rFonts w:ascii="Tahoma" w:hAnsi="Tahoma"/>
                          <w:color w:val="FFFFFF"/>
                          <w:spacing w:val="4"/>
                        </w:rPr>
                        <w:t> </w:t>
                      </w:r>
                      <w:r>
                        <w:rPr>
                          <w:rFonts w:ascii="Tahoma" w:hAnsi="Tahoma"/>
                          <w:color w:val="FFFFFF"/>
                          <w:w w:val="60"/>
                        </w:rPr>
                        <w:t>ОРТА</w:t>
                      </w:r>
                      <w:r>
                        <w:rPr>
                          <w:rFonts w:ascii="Tahoma" w:hAnsi="Tahoma"/>
                          <w:color w:val="FFFFFF"/>
                          <w:spacing w:val="4"/>
                        </w:rPr>
                        <w:t> </w:t>
                      </w:r>
                      <w:r>
                        <w:rPr>
                          <w:rFonts w:ascii="Tahoma" w:hAnsi="Tahoma"/>
                          <w:color w:val="FFFFFF"/>
                          <w:w w:val="60"/>
                        </w:rPr>
                        <w:t>ЖӘНЕ</w:t>
                      </w:r>
                      <w:r>
                        <w:rPr>
                          <w:rFonts w:ascii="Tahoma" w:hAnsi="Tahoma"/>
                          <w:color w:val="FFFFFF"/>
                          <w:spacing w:val="5"/>
                        </w:rPr>
                        <w:t> </w:t>
                      </w:r>
                      <w:r>
                        <w:rPr>
                          <w:rFonts w:ascii="Tahoma" w:hAnsi="Tahoma"/>
                          <w:color w:val="FFFFFF"/>
                          <w:w w:val="60"/>
                        </w:rPr>
                        <w:t>ЖАЛПЫ</w:t>
                      </w:r>
                      <w:r>
                        <w:rPr>
                          <w:rFonts w:ascii="Tahoma" w:hAnsi="Tahoma"/>
                          <w:color w:val="FFFFFF"/>
                          <w:spacing w:val="4"/>
                        </w:rPr>
                        <w:t> </w:t>
                      </w:r>
                      <w:r>
                        <w:rPr>
                          <w:rFonts w:ascii="Tahoma" w:hAnsi="Tahoma"/>
                          <w:color w:val="FFFFFF"/>
                          <w:w w:val="60"/>
                        </w:rPr>
                        <w:t>ОРТА</w:t>
                      </w:r>
                      <w:r>
                        <w:rPr>
                          <w:rFonts w:ascii="Tahoma" w:hAnsi="Tahoma"/>
                          <w:color w:val="FFFFFF"/>
                          <w:spacing w:val="4"/>
                        </w:rPr>
                        <w:t> </w:t>
                      </w:r>
                      <w:r>
                        <w:rPr>
                          <w:rFonts w:ascii="Tahoma" w:hAnsi="Tahoma"/>
                          <w:color w:val="FFFFFF"/>
                          <w:w w:val="60"/>
                        </w:rPr>
                        <w:t>БІЛІМ</w:t>
                      </w:r>
                      <w:r>
                        <w:rPr>
                          <w:rFonts w:ascii="Tahoma" w:hAnsi="Tahoma"/>
                          <w:color w:val="FFFFFF"/>
                          <w:spacing w:val="4"/>
                        </w:rPr>
                        <w:t> </w:t>
                      </w:r>
                      <w:r>
                        <w:rPr>
                          <w:rFonts w:ascii="Tahoma" w:hAnsi="Tahoma"/>
                          <w:color w:val="FFFFFF"/>
                          <w:w w:val="60"/>
                        </w:rPr>
                        <w:t>БЕРУДІҢ</w:t>
                      </w:r>
                      <w:r>
                        <w:rPr>
                          <w:rFonts w:ascii="Tahoma" w:hAnsi="Tahoma"/>
                          <w:color w:val="FFFFFF"/>
                          <w:spacing w:val="5"/>
                        </w:rPr>
                        <w:t> </w:t>
                      </w:r>
                      <w:r>
                        <w:rPr>
                          <w:rFonts w:ascii="Tahoma" w:hAnsi="Tahoma"/>
                          <w:color w:val="FFFFFF"/>
                          <w:spacing w:val="-2"/>
                          <w:w w:val="60"/>
                        </w:rPr>
                        <w:t>МЖМБС,</w:t>
                      </w:r>
                    </w:p>
                    <w:p>
                      <w:pPr>
                        <w:pStyle w:val="BodyText"/>
                        <w:spacing w:line="265" w:lineRule="exact"/>
                        <w:ind w:right="396"/>
                        <w:jc w:val="right"/>
                        <w:rPr>
                          <w:rFonts w:ascii="Tahoma" w:hAnsi="Tahoma"/>
                          <w:color w:val="000000"/>
                        </w:rPr>
                      </w:pPr>
                      <w:r>
                        <w:rPr>
                          <w:rFonts w:ascii="Tahoma" w:hAnsi="Tahoma"/>
                          <w:color w:val="FFFFFF"/>
                          <w:w w:val="60"/>
                        </w:rPr>
                        <w:t>ҮОЖ,</w:t>
                      </w:r>
                      <w:r>
                        <w:rPr>
                          <w:rFonts w:ascii="Tahoma" w:hAnsi="Tahoma"/>
                          <w:color w:val="FFFFFF"/>
                          <w:spacing w:val="-8"/>
                        </w:rPr>
                        <w:t> </w:t>
                      </w:r>
                      <w:r>
                        <w:rPr>
                          <w:rFonts w:ascii="Tahoma" w:hAnsi="Tahoma"/>
                          <w:color w:val="FFFFFF"/>
                          <w:w w:val="60"/>
                        </w:rPr>
                        <w:t>ҮОБ</w:t>
                      </w:r>
                      <w:r>
                        <w:rPr>
                          <w:rFonts w:ascii="Tahoma" w:hAnsi="Tahoma"/>
                          <w:color w:val="FFFFFF"/>
                          <w:spacing w:val="-8"/>
                        </w:rPr>
                        <w:t> </w:t>
                      </w:r>
                      <w:r>
                        <w:rPr>
                          <w:rFonts w:ascii="Tahoma" w:hAnsi="Tahoma"/>
                          <w:color w:val="FFFFFF"/>
                          <w:w w:val="60"/>
                        </w:rPr>
                        <w:t>ІСКЕ</w:t>
                      </w:r>
                      <w:r>
                        <w:rPr>
                          <w:rFonts w:ascii="Tahoma" w:hAnsi="Tahoma"/>
                          <w:color w:val="FFFFFF"/>
                          <w:spacing w:val="-8"/>
                        </w:rPr>
                        <w:t> </w:t>
                      </w:r>
                      <w:r>
                        <w:rPr>
                          <w:rFonts w:ascii="Tahoma" w:hAnsi="Tahoma"/>
                          <w:color w:val="FFFFFF"/>
                          <w:w w:val="60"/>
                        </w:rPr>
                        <w:t>АСЫРУ</w:t>
                      </w:r>
                      <w:r>
                        <w:rPr>
                          <w:rFonts w:ascii="Tahoma" w:hAnsi="Tahoma"/>
                          <w:color w:val="FFFFFF"/>
                          <w:spacing w:val="-8"/>
                        </w:rPr>
                        <w:t> </w:t>
                      </w:r>
                      <w:r>
                        <w:rPr>
                          <w:rFonts w:ascii="Tahoma" w:hAnsi="Tahoma"/>
                          <w:color w:val="FFFFFF"/>
                          <w:spacing w:val="-2"/>
                          <w:w w:val="60"/>
                        </w:rPr>
                        <w:t>ЕРЕКШЕЛІКТЕРІ</w:t>
                      </w:r>
                    </w:p>
                  </w:txbxContent>
                </v:textbox>
                <v:fill type="solid"/>
                <w10:wrap type="none"/>
              </v:shape>
            </w:pict>
          </mc:Fallback>
        </mc:AlternateContent>
      </w:r>
      <w:r>
        <w:rPr>
          <w:color w:val="231F20"/>
          <w:spacing w:val="-5"/>
          <w:w w:val="75"/>
        </w:rPr>
        <w:t>75</w:t>
      </w:r>
    </w:p>
    <w:p>
      <w:pPr>
        <w:pStyle w:val="BodyText"/>
        <w:rPr>
          <w:rFonts w:ascii="Tahoma"/>
        </w:rPr>
      </w:pPr>
    </w:p>
    <w:p>
      <w:pPr>
        <w:pStyle w:val="BodyText"/>
        <w:rPr>
          <w:rFonts w:ascii="Tahoma"/>
        </w:rPr>
      </w:pPr>
    </w:p>
    <w:p>
      <w:pPr>
        <w:pStyle w:val="BodyText"/>
        <w:spacing w:before="98"/>
        <w:rPr>
          <w:rFonts w:ascii="Tahoma"/>
        </w:rPr>
      </w:pPr>
    </w:p>
    <w:p>
      <w:pPr>
        <w:pStyle w:val="BodyText"/>
        <w:spacing w:line="252" w:lineRule="auto"/>
        <w:ind w:left="1777" w:right="1245"/>
        <w:jc w:val="both"/>
      </w:pPr>
      <w:r>
        <w:rPr>
          <w:color w:val="231F20"/>
        </w:rPr>
        <w:t>тапсырмалары тиімді нәтижеге жеткізеді. Нәтижесінде білім алушылардың бойында тарихи санамен қатар ұлттық мүддені қорғау, қоғамға адал </w:t>
      </w:r>
      <w:r>
        <w:rPr>
          <w:color w:val="231F20"/>
        </w:rPr>
        <w:t>қызмет </w:t>
      </w:r>
      <w:r>
        <w:rPr>
          <w:color w:val="231F20"/>
          <w:spacing w:val="-2"/>
        </w:rPr>
        <w:t>ету,</w:t>
      </w:r>
      <w:r>
        <w:rPr>
          <w:color w:val="231F20"/>
          <w:spacing w:val="-16"/>
        </w:rPr>
        <w:t> </w:t>
      </w:r>
      <w:r>
        <w:rPr>
          <w:color w:val="231F20"/>
          <w:spacing w:val="-2"/>
        </w:rPr>
        <w:t>әділеттілік,</w:t>
      </w:r>
      <w:r>
        <w:rPr>
          <w:color w:val="231F20"/>
          <w:spacing w:val="-16"/>
        </w:rPr>
        <w:t> </w:t>
      </w:r>
      <w:r>
        <w:rPr>
          <w:color w:val="231F20"/>
          <w:spacing w:val="-2"/>
        </w:rPr>
        <w:t>бірлік,</w:t>
      </w:r>
      <w:r>
        <w:rPr>
          <w:color w:val="231F20"/>
          <w:spacing w:val="-16"/>
        </w:rPr>
        <w:t> </w:t>
      </w:r>
      <w:r>
        <w:rPr>
          <w:color w:val="231F20"/>
          <w:spacing w:val="-2"/>
        </w:rPr>
        <w:t>жауапкершілік</w:t>
      </w:r>
      <w:r>
        <w:rPr>
          <w:color w:val="231F20"/>
          <w:spacing w:val="-16"/>
        </w:rPr>
        <w:t> </w:t>
      </w:r>
      <w:r>
        <w:rPr>
          <w:color w:val="231F20"/>
          <w:spacing w:val="-2"/>
        </w:rPr>
        <w:t>және</w:t>
      </w:r>
      <w:r>
        <w:rPr>
          <w:color w:val="231F20"/>
          <w:spacing w:val="-16"/>
        </w:rPr>
        <w:t> </w:t>
      </w:r>
      <w:r>
        <w:rPr>
          <w:color w:val="231F20"/>
          <w:spacing w:val="-2"/>
        </w:rPr>
        <w:t>шығармашылықпен</w:t>
      </w:r>
      <w:r>
        <w:rPr>
          <w:color w:val="231F20"/>
          <w:spacing w:val="-16"/>
        </w:rPr>
        <w:t> </w:t>
      </w:r>
      <w:r>
        <w:rPr>
          <w:color w:val="231F20"/>
          <w:spacing w:val="-2"/>
        </w:rPr>
        <w:t>әрекет</w:t>
      </w:r>
      <w:r>
        <w:rPr>
          <w:color w:val="231F20"/>
          <w:spacing w:val="-16"/>
        </w:rPr>
        <w:t> </w:t>
      </w:r>
      <w:r>
        <w:rPr>
          <w:color w:val="231F20"/>
          <w:spacing w:val="-2"/>
        </w:rPr>
        <w:t>ету</w:t>
      </w:r>
      <w:r>
        <w:rPr>
          <w:color w:val="231F20"/>
          <w:spacing w:val="-16"/>
        </w:rPr>
        <w:t> </w:t>
      </w:r>
      <w:r>
        <w:rPr>
          <w:color w:val="231F20"/>
          <w:spacing w:val="-2"/>
        </w:rPr>
        <w:t>құ- </w:t>
      </w:r>
      <w:r>
        <w:rPr>
          <w:color w:val="231F20"/>
        </w:rPr>
        <w:t>зыреттіліктері</w:t>
      </w:r>
      <w:r>
        <w:rPr>
          <w:color w:val="231F20"/>
          <w:spacing w:val="-3"/>
        </w:rPr>
        <w:t> </w:t>
      </w:r>
      <w:r>
        <w:rPr>
          <w:color w:val="231F20"/>
        </w:rPr>
        <w:t>қалыптасады.</w:t>
      </w:r>
    </w:p>
    <w:p>
      <w:pPr>
        <w:pStyle w:val="BodyText"/>
        <w:spacing w:before="13"/>
      </w:pPr>
    </w:p>
    <w:p>
      <w:pPr>
        <w:pStyle w:val="BodyText"/>
        <w:tabs>
          <w:tab w:pos="9145" w:val="left" w:leader="none"/>
        </w:tabs>
        <w:spacing w:line="252" w:lineRule="auto"/>
        <w:ind w:left="1417" w:right="1245"/>
        <w:jc w:val="both"/>
      </w:pPr>
      <w:r>
        <w:rPr>
          <w:color w:val="231F20"/>
        </w:rPr>
        <w:t>Білім беру процесін ұйымдастырудың тиімді формаларының бірі –</w:t>
      </w:r>
      <w:r>
        <w:rPr>
          <w:color w:val="231F20"/>
          <w:spacing w:val="40"/>
        </w:rPr>
        <w:t> </w:t>
      </w:r>
      <w:r>
        <w:rPr>
          <w:color w:val="231F20"/>
        </w:rPr>
        <w:t>сабақты мұражайда өткізу. Мұражай сабақтары білім алушылардың тұрақты танымдық қызығушылығын қалыптастыруға, сыни ойлау дағдыларын</w:t>
        <w:tab/>
      </w:r>
      <w:r>
        <w:rPr>
          <w:color w:val="231F20"/>
          <w:spacing w:val="-4"/>
        </w:rPr>
        <w:t>дамытуға,</w:t>
      </w:r>
      <w:r>
        <w:rPr>
          <w:color w:val="231F20"/>
          <w:spacing w:val="-16"/>
        </w:rPr>
        <w:t> </w:t>
      </w:r>
      <w:r>
        <w:rPr>
          <w:color w:val="231F20"/>
          <w:spacing w:val="-4"/>
        </w:rPr>
        <w:t>та- </w:t>
      </w:r>
      <w:r>
        <w:rPr>
          <w:color w:val="231F20"/>
        </w:rPr>
        <w:t>рихи процестерді көзбен елестетуге және теориялық білімді нақты мәдени-та- рихи</w:t>
      </w:r>
      <w:r>
        <w:rPr>
          <w:color w:val="231F20"/>
          <w:spacing w:val="-3"/>
        </w:rPr>
        <w:t> </w:t>
      </w:r>
      <w:r>
        <w:rPr>
          <w:color w:val="231F20"/>
        </w:rPr>
        <w:t>мұралармен</w:t>
      </w:r>
      <w:r>
        <w:rPr>
          <w:color w:val="231F20"/>
          <w:spacing w:val="-3"/>
        </w:rPr>
        <w:t> </w:t>
      </w:r>
      <w:r>
        <w:rPr>
          <w:color w:val="231F20"/>
        </w:rPr>
        <w:t>байланыстыруға</w:t>
      </w:r>
      <w:r>
        <w:rPr>
          <w:color w:val="231F20"/>
          <w:spacing w:val="-3"/>
        </w:rPr>
        <w:t> </w:t>
      </w:r>
      <w:r>
        <w:rPr>
          <w:color w:val="231F20"/>
        </w:rPr>
        <w:t>мүмкіндік</w:t>
      </w:r>
      <w:r>
        <w:rPr>
          <w:color w:val="231F20"/>
          <w:spacing w:val="-3"/>
        </w:rPr>
        <w:t> </w:t>
      </w:r>
      <w:r>
        <w:rPr>
          <w:color w:val="231F20"/>
        </w:rPr>
        <w:t>береді.</w:t>
      </w:r>
      <w:r>
        <w:rPr>
          <w:color w:val="231F20"/>
          <w:spacing w:val="-3"/>
        </w:rPr>
        <w:t> </w:t>
      </w:r>
      <w:r>
        <w:rPr>
          <w:color w:val="231F20"/>
        </w:rPr>
        <w:t>Мұндай</w:t>
      </w:r>
      <w:r>
        <w:rPr>
          <w:color w:val="231F20"/>
          <w:spacing w:val="-3"/>
        </w:rPr>
        <w:t> </w:t>
      </w:r>
      <w:r>
        <w:rPr>
          <w:color w:val="231F20"/>
        </w:rPr>
        <w:t>сабақтарда</w:t>
      </w:r>
      <w:r>
        <w:rPr>
          <w:color w:val="231F20"/>
          <w:spacing w:val="-3"/>
        </w:rPr>
        <w:t> </w:t>
      </w:r>
      <w:r>
        <w:rPr>
          <w:color w:val="231F20"/>
        </w:rPr>
        <w:t>тарихи жәдігерлерді зерттеу арқылы білім алушылардың өткенге дегенсаналы көзқа- расы</w:t>
      </w:r>
      <w:r>
        <w:rPr>
          <w:color w:val="231F20"/>
          <w:spacing w:val="-20"/>
        </w:rPr>
        <w:t> </w:t>
      </w:r>
      <w:r>
        <w:rPr>
          <w:color w:val="231F20"/>
        </w:rPr>
        <w:t>қалыптасып,</w:t>
      </w:r>
      <w:r>
        <w:rPr>
          <w:color w:val="231F20"/>
          <w:spacing w:val="-19"/>
        </w:rPr>
        <w:t> </w:t>
      </w:r>
      <w:r>
        <w:rPr>
          <w:color w:val="231F20"/>
        </w:rPr>
        <w:t>тарихи</w:t>
      </w:r>
      <w:r>
        <w:rPr>
          <w:color w:val="231F20"/>
          <w:spacing w:val="-19"/>
        </w:rPr>
        <w:t> </w:t>
      </w:r>
      <w:r>
        <w:rPr>
          <w:color w:val="231F20"/>
        </w:rPr>
        <w:t>құндылықтарға</w:t>
      </w:r>
      <w:r>
        <w:rPr>
          <w:color w:val="231F20"/>
          <w:spacing w:val="-20"/>
        </w:rPr>
        <w:t> </w:t>
      </w:r>
      <w:r>
        <w:rPr>
          <w:color w:val="231F20"/>
        </w:rPr>
        <w:t>құрметпен</w:t>
      </w:r>
      <w:r>
        <w:rPr>
          <w:color w:val="231F20"/>
          <w:spacing w:val="-19"/>
        </w:rPr>
        <w:t> </w:t>
      </w:r>
      <w:r>
        <w:rPr>
          <w:color w:val="231F20"/>
        </w:rPr>
        <w:t>қарауға</w:t>
      </w:r>
      <w:r>
        <w:rPr>
          <w:color w:val="231F20"/>
          <w:spacing w:val="-19"/>
        </w:rPr>
        <w:t> </w:t>
      </w:r>
      <w:r>
        <w:rPr>
          <w:color w:val="231F20"/>
        </w:rPr>
        <w:t>үйренеді.</w:t>
      </w:r>
      <w:r>
        <w:rPr>
          <w:color w:val="231F20"/>
          <w:spacing w:val="-20"/>
        </w:rPr>
        <w:t> </w:t>
      </w:r>
      <w:r>
        <w:rPr>
          <w:color w:val="231F20"/>
        </w:rPr>
        <w:t>Сонымен қатар мұражайда шығармашылық тапсырмаларды орындау білім алушылар- дың</w:t>
      </w:r>
      <w:r>
        <w:rPr>
          <w:color w:val="231F20"/>
          <w:spacing w:val="-20"/>
        </w:rPr>
        <w:t> </w:t>
      </w:r>
      <w:r>
        <w:rPr>
          <w:color w:val="231F20"/>
        </w:rPr>
        <w:t>елжандылық,</w:t>
      </w:r>
      <w:r>
        <w:rPr>
          <w:color w:val="231F20"/>
          <w:spacing w:val="-19"/>
        </w:rPr>
        <w:t> </w:t>
      </w:r>
      <w:r>
        <w:rPr>
          <w:color w:val="231F20"/>
        </w:rPr>
        <w:t>рухани</w:t>
      </w:r>
      <w:r>
        <w:rPr>
          <w:color w:val="231F20"/>
          <w:spacing w:val="-19"/>
        </w:rPr>
        <w:t> </w:t>
      </w:r>
      <w:r>
        <w:rPr>
          <w:color w:val="231F20"/>
        </w:rPr>
        <w:t>жаңғыру,</w:t>
      </w:r>
      <w:r>
        <w:rPr>
          <w:color w:val="231F20"/>
          <w:spacing w:val="-20"/>
        </w:rPr>
        <w:t> </w:t>
      </w:r>
      <w:r>
        <w:rPr>
          <w:color w:val="231F20"/>
        </w:rPr>
        <w:t>тарихи</w:t>
      </w:r>
      <w:r>
        <w:rPr>
          <w:color w:val="231F20"/>
          <w:spacing w:val="-19"/>
        </w:rPr>
        <w:t> </w:t>
      </w:r>
      <w:r>
        <w:rPr>
          <w:color w:val="231F20"/>
        </w:rPr>
        <w:t>жадыны</w:t>
      </w:r>
      <w:r>
        <w:rPr>
          <w:color w:val="231F20"/>
          <w:spacing w:val="-20"/>
        </w:rPr>
        <w:t> </w:t>
      </w:r>
      <w:r>
        <w:rPr>
          <w:color w:val="231F20"/>
        </w:rPr>
        <w:t>сақтау</w:t>
      </w:r>
      <w:r>
        <w:rPr>
          <w:color w:val="231F20"/>
          <w:spacing w:val="-19"/>
        </w:rPr>
        <w:t> </w:t>
      </w:r>
      <w:r>
        <w:rPr>
          <w:color w:val="231F20"/>
        </w:rPr>
        <w:t>сияқты</w:t>
      </w:r>
      <w:r>
        <w:rPr>
          <w:color w:val="231F20"/>
          <w:spacing w:val="-19"/>
        </w:rPr>
        <w:t> </w:t>
      </w:r>
      <w:r>
        <w:rPr>
          <w:color w:val="231F20"/>
        </w:rPr>
        <w:t>маңызды</w:t>
      </w:r>
      <w:r>
        <w:rPr>
          <w:color w:val="231F20"/>
          <w:spacing w:val="-20"/>
        </w:rPr>
        <w:t> </w:t>
      </w:r>
      <w:r>
        <w:rPr>
          <w:color w:val="231F20"/>
        </w:rPr>
        <w:t>құн- дылықтарды терең түсінуіне жағдай жасайды.</w:t>
      </w:r>
    </w:p>
    <w:p>
      <w:pPr>
        <w:pStyle w:val="BodyText"/>
        <w:spacing w:before="9"/>
      </w:pPr>
    </w:p>
    <w:p>
      <w:pPr>
        <w:pStyle w:val="BodyText"/>
        <w:spacing w:line="252" w:lineRule="auto"/>
        <w:ind w:left="1417" w:right="1245"/>
        <w:jc w:val="both"/>
      </w:pPr>
      <w:r>
        <w:rPr>
          <w:color w:val="231F20"/>
          <w:spacing w:val="-4"/>
        </w:rPr>
        <w:t>Қазіргі</w:t>
      </w:r>
      <w:r>
        <w:rPr>
          <w:color w:val="231F20"/>
          <w:spacing w:val="-16"/>
        </w:rPr>
        <w:t> </w:t>
      </w:r>
      <w:r>
        <w:rPr>
          <w:color w:val="231F20"/>
          <w:spacing w:val="-4"/>
        </w:rPr>
        <w:t>заманғы</w:t>
      </w:r>
      <w:r>
        <w:rPr>
          <w:color w:val="231F20"/>
          <w:spacing w:val="-15"/>
        </w:rPr>
        <w:t> </w:t>
      </w:r>
      <w:r>
        <w:rPr>
          <w:color w:val="231F20"/>
          <w:spacing w:val="-4"/>
        </w:rPr>
        <w:t>құқықтық</w:t>
      </w:r>
      <w:r>
        <w:rPr>
          <w:color w:val="231F20"/>
          <w:spacing w:val="-15"/>
        </w:rPr>
        <w:t> </w:t>
      </w:r>
      <w:r>
        <w:rPr>
          <w:color w:val="231F20"/>
          <w:spacing w:val="-4"/>
        </w:rPr>
        <w:t>білім</w:t>
      </w:r>
      <w:r>
        <w:rPr>
          <w:color w:val="231F20"/>
          <w:spacing w:val="-16"/>
        </w:rPr>
        <w:t> </w:t>
      </w:r>
      <w:r>
        <w:rPr>
          <w:color w:val="231F20"/>
          <w:spacing w:val="-4"/>
        </w:rPr>
        <w:t>беру</w:t>
      </w:r>
      <w:r>
        <w:rPr>
          <w:color w:val="231F20"/>
          <w:spacing w:val="-15"/>
        </w:rPr>
        <w:t> </w:t>
      </w:r>
      <w:r>
        <w:rPr>
          <w:color w:val="231F20"/>
          <w:spacing w:val="-4"/>
        </w:rPr>
        <w:t>жүйесінің</w:t>
      </w:r>
      <w:r>
        <w:rPr>
          <w:color w:val="231F20"/>
          <w:spacing w:val="-16"/>
        </w:rPr>
        <w:t> </w:t>
      </w:r>
      <w:r>
        <w:rPr>
          <w:color w:val="231F20"/>
          <w:spacing w:val="-4"/>
        </w:rPr>
        <w:t>мақсаты</w:t>
      </w:r>
      <w:r>
        <w:rPr>
          <w:color w:val="231F20"/>
          <w:spacing w:val="-15"/>
        </w:rPr>
        <w:t> </w:t>
      </w:r>
      <w:r>
        <w:rPr>
          <w:color w:val="231F20"/>
          <w:spacing w:val="-4"/>
        </w:rPr>
        <w:t>–</w:t>
      </w:r>
      <w:r>
        <w:rPr>
          <w:color w:val="231F20"/>
          <w:spacing w:val="-15"/>
        </w:rPr>
        <w:t> </w:t>
      </w:r>
      <w:r>
        <w:rPr>
          <w:color w:val="231F20"/>
          <w:spacing w:val="-4"/>
        </w:rPr>
        <w:t>құқықтық</w:t>
      </w:r>
      <w:r>
        <w:rPr>
          <w:color w:val="231F20"/>
          <w:spacing w:val="-16"/>
        </w:rPr>
        <w:t> </w:t>
      </w:r>
      <w:r>
        <w:rPr>
          <w:color w:val="231F20"/>
          <w:spacing w:val="-4"/>
        </w:rPr>
        <w:t>сауатты,</w:t>
      </w:r>
      <w:r>
        <w:rPr>
          <w:color w:val="231F20"/>
          <w:spacing w:val="-15"/>
        </w:rPr>
        <w:t> </w:t>
      </w:r>
      <w:r>
        <w:rPr>
          <w:color w:val="231F20"/>
          <w:spacing w:val="-4"/>
        </w:rPr>
        <w:t>заңды </w:t>
      </w:r>
      <w:r>
        <w:rPr>
          <w:color w:val="231F20"/>
          <w:spacing w:val="-2"/>
        </w:rPr>
        <w:t>құрметтейтін,</w:t>
      </w:r>
      <w:r>
        <w:rPr>
          <w:color w:val="231F20"/>
          <w:spacing w:val="-11"/>
        </w:rPr>
        <w:t> </w:t>
      </w:r>
      <w:r>
        <w:rPr>
          <w:color w:val="231F20"/>
          <w:spacing w:val="-2"/>
        </w:rPr>
        <w:t>азаматтық</w:t>
      </w:r>
      <w:r>
        <w:rPr>
          <w:color w:val="231F20"/>
          <w:spacing w:val="-10"/>
        </w:rPr>
        <w:t> </w:t>
      </w:r>
      <w:r>
        <w:rPr>
          <w:color w:val="231F20"/>
          <w:spacing w:val="-2"/>
        </w:rPr>
        <w:t>жауапкершілігі</w:t>
      </w:r>
      <w:r>
        <w:rPr>
          <w:color w:val="231F20"/>
          <w:spacing w:val="-10"/>
        </w:rPr>
        <w:t> </w:t>
      </w:r>
      <w:r>
        <w:rPr>
          <w:color w:val="231F20"/>
          <w:spacing w:val="-2"/>
        </w:rPr>
        <w:t>жоғары</w:t>
      </w:r>
      <w:r>
        <w:rPr>
          <w:color w:val="231F20"/>
          <w:spacing w:val="-11"/>
        </w:rPr>
        <w:t> </w:t>
      </w:r>
      <w:r>
        <w:rPr>
          <w:color w:val="231F20"/>
          <w:spacing w:val="-2"/>
        </w:rPr>
        <w:t>тұлға</w:t>
      </w:r>
      <w:r>
        <w:rPr>
          <w:color w:val="231F20"/>
          <w:spacing w:val="-10"/>
        </w:rPr>
        <w:t> </w:t>
      </w:r>
      <w:r>
        <w:rPr>
          <w:color w:val="231F20"/>
          <w:spacing w:val="-2"/>
        </w:rPr>
        <w:t>қалыптастыру.</w:t>
      </w:r>
      <w:r>
        <w:rPr>
          <w:color w:val="231F20"/>
          <w:spacing w:val="-10"/>
        </w:rPr>
        <w:t> </w:t>
      </w:r>
      <w:r>
        <w:rPr>
          <w:color w:val="231F20"/>
          <w:spacing w:val="-2"/>
        </w:rPr>
        <w:t>Сондықтан</w:t>
      </w:r>
    </w:p>
    <w:p>
      <w:pPr>
        <w:pStyle w:val="BodyText"/>
        <w:spacing w:line="252" w:lineRule="auto"/>
        <w:ind w:left="1417" w:right="1245"/>
        <w:jc w:val="both"/>
      </w:pPr>
      <w:r>
        <w:rPr>
          <w:color w:val="231F20"/>
          <w:spacing w:val="-2"/>
        </w:rPr>
        <w:t>«Заң</w:t>
      </w:r>
      <w:r>
        <w:rPr>
          <w:color w:val="231F20"/>
          <w:spacing w:val="-12"/>
        </w:rPr>
        <w:t> </w:t>
      </w:r>
      <w:r>
        <w:rPr>
          <w:color w:val="231F20"/>
          <w:spacing w:val="-2"/>
        </w:rPr>
        <w:t>және</w:t>
      </w:r>
      <w:r>
        <w:rPr>
          <w:color w:val="231F20"/>
          <w:spacing w:val="-12"/>
        </w:rPr>
        <w:t> </w:t>
      </w:r>
      <w:r>
        <w:rPr>
          <w:color w:val="231F20"/>
          <w:spacing w:val="-2"/>
        </w:rPr>
        <w:t>тәртіп»</w:t>
      </w:r>
      <w:r>
        <w:rPr>
          <w:color w:val="231F20"/>
          <w:spacing w:val="-12"/>
        </w:rPr>
        <w:t> </w:t>
      </w:r>
      <w:r>
        <w:rPr>
          <w:color w:val="231F20"/>
          <w:spacing w:val="-2"/>
        </w:rPr>
        <w:t>қағидатын</w:t>
      </w:r>
      <w:r>
        <w:rPr>
          <w:color w:val="231F20"/>
          <w:spacing w:val="-12"/>
        </w:rPr>
        <w:t> </w:t>
      </w:r>
      <w:r>
        <w:rPr>
          <w:color w:val="231F20"/>
          <w:spacing w:val="-2"/>
        </w:rPr>
        <w:t>жүйелі</w:t>
      </w:r>
      <w:r>
        <w:rPr>
          <w:color w:val="231F20"/>
          <w:spacing w:val="-12"/>
        </w:rPr>
        <w:t> </w:t>
      </w:r>
      <w:r>
        <w:rPr>
          <w:color w:val="231F20"/>
          <w:spacing w:val="-2"/>
        </w:rPr>
        <w:t>түрде</w:t>
      </w:r>
      <w:r>
        <w:rPr>
          <w:color w:val="231F20"/>
          <w:spacing w:val="-12"/>
        </w:rPr>
        <w:t> </w:t>
      </w:r>
      <w:r>
        <w:rPr>
          <w:color w:val="231F20"/>
          <w:spacing w:val="-2"/>
        </w:rPr>
        <w:t>іске</w:t>
      </w:r>
      <w:r>
        <w:rPr>
          <w:color w:val="231F20"/>
          <w:spacing w:val="-12"/>
        </w:rPr>
        <w:t> </w:t>
      </w:r>
      <w:r>
        <w:rPr>
          <w:color w:val="231F20"/>
          <w:spacing w:val="-2"/>
        </w:rPr>
        <w:t>асыру,</w:t>
      </w:r>
      <w:r>
        <w:rPr>
          <w:color w:val="231F20"/>
          <w:spacing w:val="-12"/>
        </w:rPr>
        <w:t> </w:t>
      </w:r>
      <w:r>
        <w:rPr>
          <w:color w:val="231F20"/>
          <w:spacing w:val="-2"/>
        </w:rPr>
        <w:t>өмірлік</w:t>
      </w:r>
      <w:r>
        <w:rPr>
          <w:color w:val="231F20"/>
          <w:spacing w:val="-12"/>
        </w:rPr>
        <w:t> </w:t>
      </w:r>
      <w:r>
        <w:rPr>
          <w:color w:val="231F20"/>
          <w:spacing w:val="-2"/>
        </w:rPr>
        <w:t>жағдаяттарды</w:t>
      </w:r>
      <w:r>
        <w:rPr>
          <w:color w:val="231F20"/>
          <w:spacing w:val="-12"/>
        </w:rPr>
        <w:t> </w:t>
      </w:r>
      <w:r>
        <w:rPr>
          <w:color w:val="231F20"/>
          <w:spacing w:val="-2"/>
        </w:rPr>
        <w:t>тал- </w:t>
      </w:r>
      <w:r>
        <w:rPr>
          <w:color w:val="231F20"/>
        </w:rPr>
        <w:t>дау, кейс әдісін, пікірталастар мен рөлдік ойындарды белсенді түрде қолдану ұсынылады.</w:t>
      </w:r>
      <w:r>
        <w:rPr>
          <w:color w:val="231F20"/>
          <w:spacing w:val="-20"/>
        </w:rPr>
        <w:t> </w:t>
      </w:r>
      <w:r>
        <w:rPr>
          <w:color w:val="231F20"/>
        </w:rPr>
        <w:t>Бұл</w:t>
      </w:r>
      <w:r>
        <w:rPr>
          <w:color w:val="231F20"/>
          <w:spacing w:val="-19"/>
        </w:rPr>
        <w:t> </w:t>
      </w:r>
      <w:r>
        <w:rPr>
          <w:color w:val="231F20"/>
        </w:rPr>
        <w:t>білім</w:t>
      </w:r>
      <w:r>
        <w:rPr>
          <w:color w:val="231F20"/>
          <w:spacing w:val="-19"/>
        </w:rPr>
        <w:t> </w:t>
      </w:r>
      <w:r>
        <w:rPr>
          <w:color w:val="231F20"/>
        </w:rPr>
        <w:t>алушылардың</w:t>
      </w:r>
      <w:r>
        <w:rPr>
          <w:color w:val="231F20"/>
          <w:spacing w:val="-20"/>
        </w:rPr>
        <w:t> </w:t>
      </w:r>
      <w:r>
        <w:rPr>
          <w:color w:val="231F20"/>
        </w:rPr>
        <w:t>сыни</w:t>
      </w:r>
      <w:r>
        <w:rPr>
          <w:color w:val="231F20"/>
          <w:spacing w:val="-19"/>
        </w:rPr>
        <w:t> </w:t>
      </w:r>
      <w:r>
        <w:rPr>
          <w:color w:val="231F20"/>
        </w:rPr>
        <w:t>ойлау</w:t>
      </w:r>
      <w:r>
        <w:rPr>
          <w:color w:val="231F20"/>
          <w:spacing w:val="-20"/>
        </w:rPr>
        <w:t> </w:t>
      </w:r>
      <w:r>
        <w:rPr>
          <w:color w:val="231F20"/>
        </w:rPr>
        <w:t>қабілеттерін</w:t>
      </w:r>
      <w:r>
        <w:rPr>
          <w:color w:val="231F20"/>
          <w:spacing w:val="-19"/>
        </w:rPr>
        <w:t> </w:t>
      </w:r>
      <w:r>
        <w:rPr>
          <w:color w:val="231F20"/>
        </w:rPr>
        <w:t>және</w:t>
      </w:r>
      <w:r>
        <w:rPr>
          <w:color w:val="231F20"/>
          <w:spacing w:val="-19"/>
        </w:rPr>
        <w:t> </w:t>
      </w:r>
      <w:r>
        <w:rPr>
          <w:color w:val="231F20"/>
        </w:rPr>
        <w:t>құқықтық</w:t>
      </w:r>
      <w:r>
        <w:rPr>
          <w:color w:val="231F20"/>
          <w:spacing w:val="-20"/>
        </w:rPr>
        <w:t> </w:t>
      </w:r>
      <w:r>
        <w:rPr>
          <w:color w:val="231F20"/>
        </w:rPr>
        <w:t>құ- </w:t>
      </w:r>
      <w:r>
        <w:rPr>
          <w:color w:val="231F20"/>
          <w:spacing w:val="-2"/>
        </w:rPr>
        <w:t>зыреттіліктерін</w:t>
      </w:r>
      <w:r>
        <w:rPr>
          <w:color w:val="231F20"/>
          <w:spacing w:val="-10"/>
        </w:rPr>
        <w:t> </w:t>
      </w:r>
      <w:r>
        <w:rPr>
          <w:color w:val="231F20"/>
          <w:spacing w:val="-2"/>
        </w:rPr>
        <w:t>дамытуға</w:t>
      </w:r>
      <w:r>
        <w:rPr>
          <w:color w:val="231F20"/>
          <w:spacing w:val="-10"/>
        </w:rPr>
        <w:t> </w:t>
      </w:r>
      <w:r>
        <w:rPr>
          <w:color w:val="231F20"/>
          <w:spacing w:val="-2"/>
        </w:rPr>
        <w:t>ықпал</w:t>
      </w:r>
      <w:r>
        <w:rPr>
          <w:color w:val="231F20"/>
          <w:spacing w:val="-10"/>
        </w:rPr>
        <w:t> </w:t>
      </w:r>
      <w:r>
        <w:rPr>
          <w:color w:val="231F20"/>
          <w:spacing w:val="-2"/>
        </w:rPr>
        <w:t>етеді.</w:t>
      </w:r>
      <w:r>
        <w:rPr>
          <w:color w:val="231F20"/>
          <w:spacing w:val="-10"/>
        </w:rPr>
        <w:t> </w:t>
      </w:r>
      <w:r>
        <w:rPr>
          <w:color w:val="231F20"/>
          <w:spacing w:val="-2"/>
        </w:rPr>
        <w:t>Білім</w:t>
      </w:r>
      <w:r>
        <w:rPr>
          <w:color w:val="231F20"/>
          <w:spacing w:val="-10"/>
        </w:rPr>
        <w:t> </w:t>
      </w:r>
      <w:r>
        <w:rPr>
          <w:color w:val="231F20"/>
          <w:spacing w:val="-2"/>
        </w:rPr>
        <w:t>алушылардың</w:t>
      </w:r>
      <w:r>
        <w:rPr>
          <w:color w:val="231F20"/>
          <w:spacing w:val="-10"/>
        </w:rPr>
        <w:t> </w:t>
      </w:r>
      <w:r>
        <w:rPr>
          <w:color w:val="231F20"/>
          <w:spacing w:val="-2"/>
        </w:rPr>
        <w:t>заңды</w:t>
      </w:r>
      <w:r>
        <w:rPr>
          <w:color w:val="231F20"/>
          <w:spacing w:val="-10"/>
        </w:rPr>
        <w:t> </w:t>
      </w:r>
      <w:r>
        <w:rPr>
          <w:color w:val="231F20"/>
          <w:spacing w:val="-2"/>
        </w:rPr>
        <w:t>құрметтеу</w:t>
      </w:r>
      <w:r>
        <w:rPr>
          <w:color w:val="231F20"/>
          <w:spacing w:val="-10"/>
        </w:rPr>
        <w:t> </w:t>
      </w:r>
      <w:r>
        <w:rPr>
          <w:color w:val="231F20"/>
          <w:spacing w:val="-2"/>
        </w:rPr>
        <w:t>және </w:t>
      </w:r>
      <w:r>
        <w:rPr>
          <w:color w:val="231F20"/>
        </w:rPr>
        <w:t>құқықтық</w:t>
      </w:r>
      <w:r>
        <w:rPr>
          <w:color w:val="231F20"/>
          <w:spacing w:val="-8"/>
        </w:rPr>
        <w:t> </w:t>
      </w:r>
      <w:r>
        <w:rPr>
          <w:color w:val="231F20"/>
        </w:rPr>
        <w:t>жауапкершілікті</w:t>
      </w:r>
      <w:r>
        <w:rPr>
          <w:color w:val="231F20"/>
          <w:spacing w:val="-8"/>
        </w:rPr>
        <w:t> </w:t>
      </w:r>
      <w:r>
        <w:rPr>
          <w:color w:val="231F20"/>
        </w:rPr>
        <w:t>сезіну</w:t>
      </w:r>
      <w:r>
        <w:rPr>
          <w:color w:val="231F20"/>
          <w:spacing w:val="-8"/>
        </w:rPr>
        <w:t> </w:t>
      </w:r>
      <w:r>
        <w:rPr>
          <w:color w:val="231F20"/>
        </w:rPr>
        <w:t>дағдыларын</w:t>
      </w:r>
      <w:r>
        <w:rPr>
          <w:color w:val="231F20"/>
          <w:spacing w:val="-8"/>
        </w:rPr>
        <w:t> </w:t>
      </w:r>
      <w:r>
        <w:rPr>
          <w:color w:val="231F20"/>
        </w:rPr>
        <w:t>қалыптастыру</w:t>
      </w:r>
      <w:r>
        <w:rPr>
          <w:color w:val="231F20"/>
          <w:spacing w:val="-8"/>
        </w:rPr>
        <w:t> </w:t>
      </w:r>
      <w:r>
        <w:rPr>
          <w:color w:val="231F20"/>
        </w:rPr>
        <w:t>олардың</w:t>
      </w:r>
      <w:r>
        <w:rPr>
          <w:color w:val="231F20"/>
          <w:spacing w:val="-8"/>
        </w:rPr>
        <w:t> </w:t>
      </w:r>
      <w:r>
        <w:rPr>
          <w:color w:val="231F20"/>
        </w:rPr>
        <w:t>құқықтық мәдениетін және азаматтық ұстанымын нығайтуға мүмкіндік береді.</w:t>
      </w:r>
    </w:p>
    <w:p>
      <w:pPr>
        <w:pStyle w:val="BodyText"/>
        <w:spacing w:before="10"/>
      </w:pPr>
    </w:p>
    <w:p>
      <w:pPr>
        <w:pStyle w:val="BodyText"/>
        <w:spacing w:line="252" w:lineRule="auto"/>
        <w:ind w:left="1417" w:right="1245"/>
        <w:jc w:val="both"/>
      </w:pPr>
      <w:r>
        <w:rPr>
          <w:color w:val="231F20"/>
        </w:rPr>
        <w:t>Сабақты жоспарлауда мемлекеттің тәуелсіздігі мен егемендігін сақтауға және </w:t>
      </w:r>
      <w:r>
        <w:rPr>
          <w:color w:val="231F20"/>
          <w:spacing w:val="-2"/>
        </w:rPr>
        <w:t>нығайтуға</w:t>
      </w:r>
      <w:r>
        <w:rPr>
          <w:color w:val="231F20"/>
          <w:spacing w:val="-7"/>
        </w:rPr>
        <w:t> </w:t>
      </w:r>
      <w:r>
        <w:rPr>
          <w:color w:val="231F20"/>
          <w:spacing w:val="-2"/>
        </w:rPr>
        <w:t>бағытталған</w:t>
      </w:r>
      <w:r>
        <w:rPr>
          <w:color w:val="231F20"/>
          <w:spacing w:val="-7"/>
        </w:rPr>
        <w:t> </w:t>
      </w:r>
      <w:r>
        <w:rPr>
          <w:color w:val="231F20"/>
          <w:spacing w:val="-2"/>
        </w:rPr>
        <w:t>құқықтық</w:t>
      </w:r>
      <w:r>
        <w:rPr>
          <w:color w:val="231F20"/>
          <w:spacing w:val="-7"/>
        </w:rPr>
        <w:t> </w:t>
      </w:r>
      <w:r>
        <w:rPr>
          <w:color w:val="231F20"/>
          <w:spacing w:val="-2"/>
        </w:rPr>
        <w:t>нормалар</w:t>
      </w:r>
      <w:r>
        <w:rPr>
          <w:color w:val="231F20"/>
          <w:spacing w:val="-7"/>
        </w:rPr>
        <w:t> </w:t>
      </w:r>
      <w:r>
        <w:rPr>
          <w:color w:val="231F20"/>
          <w:spacing w:val="-2"/>
        </w:rPr>
        <w:t>мысалдарын</w:t>
      </w:r>
      <w:r>
        <w:rPr>
          <w:color w:val="231F20"/>
          <w:spacing w:val="-7"/>
        </w:rPr>
        <w:t> </w:t>
      </w:r>
      <w:r>
        <w:rPr>
          <w:color w:val="231F20"/>
          <w:spacing w:val="-2"/>
        </w:rPr>
        <w:t>енгізу,</w:t>
      </w:r>
      <w:r>
        <w:rPr>
          <w:color w:val="231F20"/>
          <w:spacing w:val="-7"/>
        </w:rPr>
        <w:t> </w:t>
      </w:r>
      <w:r>
        <w:rPr>
          <w:color w:val="231F20"/>
          <w:spacing w:val="-2"/>
        </w:rPr>
        <w:t>құқықтық</w:t>
      </w:r>
      <w:r>
        <w:rPr>
          <w:color w:val="231F20"/>
          <w:spacing w:val="-7"/>
        </w:rPr>
        <w:t> </w:t>
      </w:r>
      <w:r>
        <w:rPr>
          <w:color w:val="231F20"/>
          <w:spacing w:val="-2"/>
        </w:rPr>
        <w:t>тәрби- </w:t>
      </w:r>
      <w:r>
        <w:rPr>
          <w:color w:val="231F20"/>
        </w:rPr>
        <w:t>енің</w:t>
      </w:r>
      <w:r>
        <w:rPr>
          <w:color w:val="231F20"/>
          <w:spacing w:val="-20"/>
        </w:rPr>
        <w:t> </w:t>
      </w:r>
      <w:r>
        <w:rPr>
          <w:color w:val="231F20"/>
        </w:rPr>
        <w:t>қазақстандық</w:t>
      </w:r>
      <w:r>
        <w:rPr>
          <w:color w:val="231F20"/>
          <w:spacing w:val="-19"/>
        </w:rPr>
        <w:t> </w:t>
      </w:r>
      <w:r>
        <w:rPr>
          <w:color w:val="231F20"/>
        </w:rPr>
        <w:t>патриотизмді</w:t>
      </w:r>
      <w:r>
        <w:rPr>
          <w:color w:val="231F20"/>
          <w:spacing w:val="-19"/>
        </w:rPr>
        <w:t> </w:t>
      </w:r>
      <w:r>
        <w:rPr>
          <w:color w:val="231F20"/>
        </w:rPr>
        <w:t>қалыптастырудағы</w:t>
      </w:r>
      <w:r>
        <w:rPr>
          <w:color w:val="231F20"/>
          <w:spacing w:val="-20"/>
        </w:rPr>
        <w:t> </w:t>
      </w:r>
      <w:r>
        <w:rPr>
          <w:color w:val="231F20"/>
        </w:rPr>
        <w:t>рөліне</w:t>
      </w:r>
      <w:r>
        <w:rPr>
          <w:color w:val="231F20"/>
          <w:spacing w:val="-19"/>
        </w:rPr>
        <w:t> </w:t>
      </w:r>
      <w:r>
        <w:rPr>
          <w:color w:val="231F20"/>
        </w:rPr>
        <w:t>мән</w:t>
      </w:r>
      <w:r>
        <w:rPr>
          <w:color w:val="231F20"/>
          <w:spacing w:val="-20"/>
        </w:rPr>
        <w:t> </w:t>
      </w:r>
      <w:r>
        <w:rPr>
          <w:color w:val="231F20"/>
        </w:rPr>
        <w:t>беру</w:t>
      </w:r>
      <w:r>
        <w:rPr>
          <w:color w:val="231F20"/>
          <w:spacing w:val="-19"/>
        </w:rPr>
        <w:t> </w:t>
      </w:r>
      <w:r>
        <w:rPr>
          <w:color w:val="231F20"/>
        </w:rPr>
        <w:t>қажет.</w:t>
      </w:r>
      <w:r>
        <w:rPr>
          <w:color w:val="231F20"/>
          <w:spacing w:val="-19"/>
        </w:rPr>
        <w:t> </w:t>
      </w:r>
      <w:r>
        <w:rPr>
          <w:color w:val="231F20"/>
        </w:rPr>
        <w:t>Білім алушылардың</w:t>
      </w:r>
      <w:r>
        <w:rPr>
          <w:color w:val="231F20"/>
          <w:spacing w:val="-20"/>
        </w:rPr>
        <w:t> </w:t>
      </w:r>
      <w:r>
        <w:rPr>
          <w:color w:val="231F20"/>
        </w:rPr>
        <w:t>өздерінің</w:t>
      </w:r>
      <w:r>
        <w:rPr>
          <w:color w:val="231F20"/>
          <w:spacing w:val="-19"/>
        </w:rPr>
        <w:t> </w:t>
      </w:r>
      <w:r>
        <w:rPr>
          <w:color w:val="231F20"/>
        </w:rPr>
        <w:t>азаматтық</w:t>
      </w:r>
      <w:r>
        <w:rPr>
          <w:color w:val="231F20"/>
          <w:spacing w:val="-19"/>
        </w:rPr>
        <w:t> </w:t>
      </w:r>
      <w:r>
        <w:rPr>
          <w:color w:val="231F20"/>
        </w:rPr>
        <w:t>жауапкершілігін</w:t>
      </w:r>
      <w:r>
        <w:rPr>
          <w:color w:val="231F20"/>
          <w:spacing w:val="-20"/>
        </w:rPr>
        <w:t> </w:t>
      </w:r>
      <w:r>
        <w:rPr>
          <w:color w:val="231F20"/>
        </w:rPr>
        <w:t>сезінуі,</w:t>
      </w:r>
      <w:r>
        <w:rPr>
          <w:color w:val="231F20"/>
          <w:spacing w:val="-19"/>
        </w:rPr>
        <w:t> </w:t>
      </w:r>
      <w:r>
        <w:rPr>
          <w:color w:val="231F20"/>
        </w:rPr>
        <w:t>құқықтық</w:t>
      </w:r>
      <w:r>
        <w:rPr>
          <w:color w:val="231F20"/>
          <w:spacing w:val="-20"/>
        </w:rPr>
        <w:t> </w:t>
      </w:r>
      <w:r>
        <w:rPr>
          <w:color w:val="231F20"/>
        </w:rPr>
        <w:t>нормалар- ды</w:t>
      </w:r>
      <w:r>
        <w:rPr>
          <w:color w:val="231F20"/>
          <w:spacing w:val="-5"/>
        </w:rPr>
        <w:t> </w:t>
      </w:r>
      <w:r>
        <w:rPr>
          <w:color w:val="231F20"/>
        </w:rPr>
        <w:t>бұзудың</w:t>
      </w:r>
      <w:r>
        <w:rPr>
          <w:color w:val="231F20"/>
          <w:spacing w:val="-5"/>
        </w:rPr>
        <w:t> </w:t>
      </w:r>
      <w:r>
        <w:rPr>
          <w:color w:val="231F20"/>
        </w:rPr>
        <w:t>жеке</w:t>
      </w:r>
      <w:r>
        <w:rPr>
          <w:color w:val="231F20"/>
          <w:spacing w:val="-5"/>
        </w:rPr>
        <w:t> </w:t>
      </w:r>
      <w:r>
        <w:rPr>
          <w:color w:val="231F20"/>
        </w:rPr>
        <w:t>және</w:t>
      </w:r>
      <w:r>
        <w:rPr>
          <w:color w:val="231F20"/>
          <w:spacing w:val="-5"/>
        </w:rPr>
        <w:t> </w:t>
      </w:r>
      <w:r>
        <w:rPr>
          <w:color w:val="231F20"/>
        </w:rPr>
        <w:t>қоғамдық</w:t>
      </w:r>
      <w:r>
        <w:rPr>
          <w:color w:val="231F20"/>
          <w:spacing w:val="-5"/>
        </w:rPr>
        <w:t> </w:t>
      </w:r>
      <w:r>
        <w:rPr>
          <w:color w:val="231F20"/>
        </w:rPr>
        <w:t>салдарына</w:t>
      </w:r>
      <w:r>
        <w:rPr>
          <w:color w:val="231F20"/>
          <w:spacing w:val="-5"/>
        </w:rPr>
        <w:t> </w:t>
      </w:r>
      <w:r>
        <w:rPr>
          <w:color w:val="231F20"/>
        </w:rPr>
        <w:t>саналы</w:t>
      </w:r>
      <w:r>
        <w:rPr>
          <w:color w:val="231F20"/>
          <w:spacing w:val="-5"/>
        </w:rPr>
        <w:t> </w:t>
      </w:r>
      <w:r>
        <w:rPr>
          <w:color w:val="231F20"/>
        </w:rPr>
        <w:t>көзқарасының</w:t>
      </w:r>
      <w:r>
        <w:rPr>
          <w:color w:val="231F20"/>
          <w:spacing w:val="-5"/>
        </w:rPr>
        <w:t> </w:t>
      </w:r>
      <w:r>
        <w:rPr>
          <w:color w:val="231F20"/>
        </w:rPr>
        <w:t>қалыптасуы ел болашағына жауапкершілікпен қараудың негізі ретінде қарастырылуы тиіс.</w:t>
      </w:r>
    </w:p>
    <w:p>
      <w:pPr>
        <w:pStyle w:val="BodyText"/>
        <w:spacing w:before="11"/>
      </w:pPr>
    </w:p>
    <w:p>
      <w:pPr>
        <w:pStyle w:val="BodyText"/>
        <w:spacing w:line="252" w:lineRule="auto" w:before="1"/>
        <w:ind w:left="1417" w:right="1245"/>
        <w:jc w:val="both"/>
      </w:pPr>
      <w:r>
        <w:rPr>
          <w:color w:val="231F20"/>
        </w:rPr>
        <w:t>Адам</w:t>
      </w:r>
      <w:r>
        <w:rPr>
          <w:color w:val="231F20"/>
          <w:spacing w:val="-9"/>
        </w:rPr>
        <w:t> </w:t>
      </w:r>
      <w:r>
        <w:rPr>
          <w:color w:val="231F20"/>
        </w:rPr>
        <w:t>мен</w:t>
      </w:r>
      <w:r>
        <w:rPr>
          <w:color w:val="231F20"/>
          <w:spacing w:val="-9"/>
        </w:rPr>
        <w:t> </w:t>
      </w:r>
      <w:r>
        <w:rPr>
          <w:color w:val="231F20"/>
        </w:rPr>
        <w:t>азаматтың</w:t>
      </w:r>
      <w:r>
        <w:rPr>
          <w:color w:val="231F20"/>
          <w:spacing w:val="-9"/>
        </w:rPr>
        <w:t> </w:t>
      </w:r>
      <w:r>
        <w:rPr>
          <w:color w:val="231F20"/>
        </w:rPr>
        <w:t>құқықтарын,</w:t>
      </w:r>
      <w:r>
        <w:rPr>
          <w:color w:val="231F20"/>
          <w:spacing w:val="-9"/>
        </w:rPr>
        <w:t> </w:t>
      </w:r>
      <w:r>
        <w:rPr>
          <w:color w:val="231F20"/>
        </w:rPr>
        <w:t>оның</w:t>
      </w:r>
      <w:r>
        <w:rPr>
          <w:color w:val="231F20"/>
          <w:spacing w:val="-9"/>
        </w:rPr>
        <w:t> </w:t>
      </w:r>
      <w:r>
        <w:rPr>
          <w:color w:val="231F20"/>
        </w:rPr>
        <w:t>ішінде</w:t>
      </w:r>
      <w:r>
        <w:rPr>
          <w:color w:val="231F20"/>
          <w:spacing w:val="-9"/>
        </w:rPr>
        <w:t> </w:t>
      </w:r>
      <w:r>
        <w:rPr>
          <w:color w:val="231F20"/>
        </w:rPr>
        <w:t>жеке</w:t>
      </w:r>
      <w:r>
        <w:rPr>
          <w:color w:val="231F20"/>
          <w:spacing w:val="-9"/>
        </w:rPr>
        <w:t> </w:t>
      </w:r>
      <w:r>
        <w:rPr>
          <w:color w:val="231F20"/>
        </w:rPr>
        <w:t>өмірге</w:t>
      </w:r>
      <w:r>
        <w:rPr>
          <w:color w:val="231F20"/>
          <w:spacing w:val="-9"/>
        </w:rPr>
        <w:t> </w:t>
      </w:r>
      <w:r>
        <w:rPr>
          <w:color w:val="231F20"/>
        </w:rPr>
        <w:t>қол</w:t>
      </w:r>
      <w:r>
        <w:rPr>
          <w:color w:val="231F20"/>
          <w:spacing w:val="-9"/>
        </w:rPr>
        <w:t> </w:t>
      </w:r>
      <w:r>
        <w:rPr>
          <w:color w:val="231F20"/>
        </w:rPr>
        <w:t>сұқпау,</w:t>
      </w:r>
      <w:r>
        <w:rPr>
          <w:color w:val="231F20"/>
          <w:spacing w:val="-9"/>
        </w:rPr>
        <w:t> </w:t>
      </w:r>
      <w:r>
        <w:rPr>
          <w:color w:val="231F20"/>
        </w:rPr>
        <w:t>жеке</w:t>
      </w:r>
      <w:r>
        <w:rPr>
          <w:color w:val="231F20"/>
          <w:spacing w:val="-9"/>
        </w:rPr>
        <w:t> </w:t>
      </w:r>
      <w:r>
        <w:rPr>
          <w:color w:val="231F20"/>
        </w:rPr>
        <w:t>қа- уіпсіздік, бостандық және әділ сот төрелігі құқығын құрметтеуге ерекше назар аудару</w:t>
      </w:r>
      <w:r>
        <w:rPr>
          <w:color w:val="231F20"/>
          <w:spacing w:val="-3"/>
        </w:rPr>
        <w:t> </w:t>
      </w:r>
      <w:r>
        <w:rPr>
          <w:color w:val="231F20"/>
        </w:rPr>
        <w:t>керек.</w:t>
      </w:r>
    </w:p>
    <w:p>
      <w:pPr>
        <w:pStyle w:val="BodyText"/>
        <w:spacing w:before="13"/>
      </w:pPr>
    </w:p>
    <w:p>
      <w:pPr>
        <w:pStyle w:val="BodyText"/>
        <w:spacing w:line="252" w:lineRule="auto"/>
        <w:ind w:left="1417" w:right="1245"/>
        <w:jc w:val="both"/>
      </w:pPr>
      <w:r>
        <w:rPr>
          <w:color w:val="231F20"/>
        </w:rPr>
        <w:t>Сабақты жоспарлауда жұптық және топтық жұмыстарды ұйымдастыруға көңіл бөлген</w:t>
      </w:r>
      <w:r>
        <w:rPr>
          <w:color w:val="231F20"/>
          <w:spacing w:val="40"/>
        </w:rPr>
        <w:t> </w:t>
      </w:r>
      <w:r>
        <w:rPr>
          <w:color w:val="231F20"/>
        </w:rPr>
        <w:t>дұрыс.</w:t>
      </w:r>
      <w:r>
        <w:rPr>
          <w:color w:val="231F20"/>
          <w:spacing w:val="40"/>
        </w:rPr>
        <w:t> </w:t>
      </w:r>
      <w:r>
        <w:rPr>
          <w:color w:val="231F20"/>
        </w:rPr>
        <w:t>Коммуникативтік</w:t>
      </w:r>
      <w:r>
        <w:rPr>
          <w:color w:val="231F20"/>
          <w:spacing w:val="40"/>
        </w:rPr>
        <w:t> </w:t>
      </w:r>
      <w:r>
        <w:rPr>
          <w:color w:val="231F20"/>
        </w:rPr>
        <w:t>және</w:t>
      </w:r>
      <w:r>
        <w:rPr>
          <w:color w:val="231F20"/>
          <w:spacing w:val="40"/>
        </w:rPr>
        <w:t> </w:t>
      </w:r>
      <w:r>
        <w:rPr>
          <w:color w:val="231F20"/>
        </w:rPr>
        <w:t>ынтымақтастық</w:t>
      </w:r>
      <w:r>
        <w:rPr>
          <w:color w:val="231F20"/>
          <w:spacing w:val="40"/>
        </w:rPr>
        <w:t> </w:t>
      </w:r>
      <w:r>
        <w:rPr>
          <w:color w:val="231F20"/>
        </w:rPr>
        <w:t>дағдыларын</w:t>
      </w:r>
      <w:r>
        <w:rPr>
          <w:color w:val="231F20"/>
          <w:spacing w:val="40"/>
        </w:rPr>
        <w:t> </w:t>
      </w:r>
      <w:r>
        <w:rPr>
          <w:color w:val="231F20"/>
        </w:rPr>
        <w:t>дамыту білім алушыларға құқықтық алаңда, сондай-ақ мемлекеттік органдарға жүгіну барысында тиімді әрекет етуге мүмкіндік береді. «Іс жүргізу құқығының негіз- дері» бөлімінің тақырыптары аясында сот процестерін үлгілеу арқылы олардың ашықтығы мен заңнамаға сай жүргізілуін көрсету ұсынылады.</w:t>
      </w:r>
    </w:p>
    <w:p>
      <w:pPr>
        <w:pStyle w:val="BodyText"/>
        <w:spacing w:before="12"/>
      </w:pPr>
    </w:p>
    <w:p>
      <w:pPr>
        <w:pStyle w:val="BodyText"/>
        <w:ind w:left="1417"/>
        <w:jc w:val="both"/>
      </w:pPr>
      <w:r>
        <w:rPr>
          <w:color w:val="231F20"/>
        </w:rPr>
        <w:t>Қауіпсіз</w:t>
      </w:r>
      <w:r>
        <w:rPr>
          <w:color w:val="231F20"/>
          <w:spacing w:val="-18"/>
        </w:rPr>
        <w:t> </w:t>
      </w:r>
      <w:r>
        <w:rPr>
          <w:color w:val="231F20"/>
        </w:rPr>
        <w:t>мінез-құлық</w:t>
      </w:r>
      <w:r>
        <w:rPr>
          <w:color w:val="231F20"/>
          <w:spacing w:val="-17"/>
        </w:rPr>
        <w:t> </w:t>
      </w:r>
      <w:r>
        <w:rPr>
          <w:color w:val="231F20"/>
        </w:rPr>
        <w:t>дағдыларын</w:t>
      </w:r>
      <w:r>
        <w:rPr>
          <w:color w:val="231F20"/>
          <w:spacing w:val="-18"/>
        </w:rPr>
        <w:t> </w:t>
      </w:r>
      <w:r>
        <w:rPr>
          <w:color w:val="231F20"/>
          <w:spacing w:val="-2"/>
        </w:rPr>
        <w:t>дамыту.</w:t>
      </w:r>
    </w:p>
    <w:p>
      <w:pPr>
        <w:pStyle w:val="BodyText"/>
        <w:spacing w:before="29"/>
      </w:pPr>
    </w:p>
    <w:p>
      <w:pPr>
        <w:pStyle w:val="BodyText"/>
        <w:spacing w:line="252" w:lineRule="auto"/>
        <w:ind w:left="1417" w:right="1245"/>
        <w:jc w:val="both"/>
      </w:pPr>
      <w:r>
        <w:rPr>
          <w:color w:val="231F20"/>
        </w:rPr>
        <w:t>Жалпы орта білім беру деңгейінде «Құқық негіздері» пәні бойынша қауіпсіз мі- нез-құлық</w:t>
      </w:r>
      <w:r>
        <w:rPr>
          <w:color w:val="231F20"/>
          <w:spacing w:val="-26"/>
        </w:rPr>
        <w:t> </w:t>
      </w:r>
      <w:r>
        <w:rPr>
          <w:color w:val="231F20"/>
        </w:rPr>
        <w:t>дағдыларын</w:t>
      </w:r>
      <w:r>
        <w:rPr>
          <w:color w:val="231F20"/>
          <w:spacing w:val="-25"/>
        </w:rPr>
        <w:t> </w:t>
      </w:r>
      <w:r>
        <w:rPr>
          <w:color w:val="231F20"/>
        </w:rPr>
        <w:t>дамыту</w:t>
      </w:r>
      <w:r>
        <w:rPr>
          <w:color w:val="231F20"/>
          <w:spacing w:val="-25"/>
        </w:rPr>
        <w:t> </w:t>
      </w:r>
      <w:r>
        <w:rPr>
          <w:color w:val="231F20"/>
        </w:rPr>
        <w:t>мақсатында</w:t>
      </w:r>
      <w:r>
        <w:rPr>
          <w:color w:val="231F20"/>
          <w:spacing w:val="-25"/>
        </w:rPr>
        <w:t> </w:t>
      </w:r>
      <w:r>
        <w:rPr>
          <w:color w:val="231F20"/>
        </w:rPr>
        <w:t>сабақтарды</w:t>
      </w:r>
      <w:r>
        <w:rPr>
          <w:color w:val="231F20"/>
          <w:spacing w:val="-25"/>
        </w:rPr>
        <w:t> </w:t>
      </w:r>
      <w:r>
        <w:rPr>
          <w:color w:val="231F20"/>
        </w:rPr>
        <w:t>жоспарлау</w:t>
      </w:r>
      <w:r>
        <w:rPr>
          <w:color w:val="231F20"/>
          <w:spacing w:val="-25"/>
        </w:rPr>
        <w:t> </w:t>
      </w:r>
      <w:r>
        <w:rPr>
          <w:color w:val="231F20"/>
        </w:rPr>
        <w:t>кезінде</w:t>
      </w:r>
      <w:r>
        <w:rPr>
          <w:color w:val="231F20"/>
          <w:spacing w:val="-25"/>
        </w:rPr>
        <w:t> </w:t>
      </w:r>
      <w:r>
        <w:rPr>
          <w:color w:val="231F20"/>
          <w:spacing w:val="-2"/>
        </w:rPr>
        <w:t>келе-</w:t>
      </w:r>
    </w:p>
    <w:p>
      <w:pPr>
        <w:pStyle w:val="BodyText"/>
        <w:spacing w:after="0" w:line="252" w:lineRule="auto"/>
        <w:jc w:val="both"/>
        <w:sectPr>
          <w:pgSz w:w="11910" w:h="16840"/>
          <w:pgMar w:header="0" w:footer="908" w:top="680" w:bottom="1100" w:left="0" w:right="0"/>
        </w:sectPr>
      </w:pPr>
    </w:p>
    <w:p>
      <w:pPr>
        <w:pStyle w:val="Heading2"/>
        <w:ind w:left="1401"/>
      </w:pPr>
      <w:r>
        <w:rPr/>
        <mc:AlternateContent>
          <mc:Choice Requires="wps">
            <w:drawing>
              <wp:anchor distT="0" distB="0" distL="0" distR="0" allowOverlap="1" layoutInCell="1" locked="0" behindDoc="0" simplePos="0" relativeHeight="15813120">
                <wp:simplePos x="0" y="0"/>
                <wp:positionH relativeFrom="page">
                  <wp:posOffset>0</wp:posOffset>
                </wp:positionH>
                <wp:positionV relativeFrom="paragraph">
                  <wp:posOffset>-2108</wp:posOffset>
                </wp:positionV>
                <wp:extent cx="798830" cy="454659"/>
                <wp:effectExtent l="0" t="0" r="0" b="0"/>
                <wp:wrapNone/>
                <wp:docPr id="207" name="Graphic 207"/>
                <wp:cNvGraphicFramePr>
                  <a:graphicFrameLocks/>
                </wp:cNvGraphicFramePr>
                <a:graphic>
                  <a:graphicData uri="http://schemas.microsoft.com/office/word/2010/wordprocessingShape">
                    <wps:wsp>
                      <wps:cNvPr id="207" name="Graphic 207"/>
                      <wps:cNvSpPr/>
                      <wps:spPr>
                        <a:xfrm>
                          <a:off x="0" y="0"/>
                          <a:ext cx="798830" cy="454659"/>
                        </a:xfrm>
                        <a:custGeom>
                          <a:avLst/>
                          <a:gdLst/>
                          <a:ahLst/>
                          <a:cxnLst/>
                          <a:rect l="l" t="t" r="r" b="b"/>
                          <a:pathLst>
                            <a:path w="798830" h="454659">
                              <a:moveTo>
                                <a:pt x="0" y="454278"/>
                              </a:moveTo>
                              <a:lnTo>
                                <a:pt x="798347" y="454278"/>
                              </a:lnTo>
                              <a:lnTo>
                                <a:pt x="798347" y="0"/>
                              </a:lnTo>
                              <a:lnTo>
                                <a:pt x="0" y="0"/>
                              </a:lnTo>
                              <a:lnTo>
                                <a:pt x="0" y="454278"/>
                              </a:lnTo>
                              <a:close/>
                            </a:path>
                          </a:pathLst>
                        </a:custGeom>
                        <a:solidFill>
                          <a:srgbClr val="776CB1"/>
                        </a:solidFill>
                      </wps:spPr>
                      <wps:bodyPr wrap="square" lIns="0" tIns="0" rIns="0" bIns="0" rtlCol="0">
                        <a:prstTxWarp prst="textNoShape">
                          <a:avLst/>
                        </a:prstTxWarp>
                        <a:noAutofit/>
                      </wps:bodyPr>
                    </wps:wsp>
                  </a:graphicData>
                </a:graphic>
              </wp:anchor>
            </w:drawing>
          </mc:Choice>
          <mc:Fallback>
            <w:pict>
              <v:rect style="position:absolute;margin-left:0pt;margin-top:-.166pt;width:62.862pt;height:35.770pt;mso-position-horizontal-relative:page;mso-position-vertical-relative:paragraph;z-index:15813120" id="docshape193" filled="true" fillcolor="#776cb1" stroked="false">
                <v:fill type="solid"/>
                <w10:wrap type="none"/>
              </v:rect>
            </w:pict>
          </mc:Fallback>
        </mc:AlternateContent>
      </w:r>
      <w:r>
        <w:rPr/>
        <mc:AlternateContent>
          <mc:Choice Requires="wps">
            <w:drawing>
              <wp:anchor distT="0" distB="0" distL="0" distR="0" allowOverlap="1" layoutInCell="1" locked="0" behindDoc="0" simplePos="0" relativeHeight="15813632">
                <wp:simplePos x="0" y="0"/>
                <wp:positionH relativeFrom="page">
                  <wp:posOffset>1091641</wp:posOffset>
                </wp:positionH>
                <wp:positionV relativeFrom="paragraph">
                  <wp:posOffset>-2108</wp:posOffset>
                </wp:positionV>
                <wp:extent cx="6468745" cy="454659"/>
                <wp:effectExtent l="0" t="0" r="0" b="0"/>
                <wp:wrapNone/>
                <wp:docPr id="208" name="Textbox 208"/>
                <wp:cNvGraphicFramePr>
                  <a:graphicFrameLocks/>
                </wp:cNvGraphicFramePr>
                <a:graphic>
                  <a:graphicData uri="http://schemas.microsoft.com/office/word/2010/wordprocessingShape">
                    <wps:wsp>
                      <wps:cNvPr id="208" name="Textbox 208"/>
                      <wps:cNvSpPr txBox="1"/>
                      <wps:spPr>
                        <a:xfrm>
                          <a:off x="0" y="0"/>
                          <a:ext cx="6468745" cy="454659"/>
                        </a:xfrm>
                        <a:prstGeom prst="rect">
                          <a:avLst/>
                        </a:prstGeom>
                        <a:solidFill>
                          <a:srgbClr val="776CB1"/>
                        </a:solidFill>
                      </wps:spPr>
                      <wps:txbx>
                        <w:txbxContent>
                          <w:p>
                            <w:pPr>
                              <w:pStyle w:val="BodyText"/>
                              <w:spacing w:before="69"/>
                              <w:ind w:left="372" w:right="6233"/>
                              <w:rPr>
                                <w:rFonts w:ascii="Tahoma" w:hAnsi="Tahoma"/>
                                <w:color w:val="000000"/>
                              </w:rPr>
                            </w:pPr>
                            <w:r>
                              <w:rPr>
                                <w:rFonts w:ascii="Tahoma" w:hAnsi="Tahoma"/>
                                <w:color w:val="FFFFFF"/>
                                <w:w w:val="70"/>
                              </w:rPr>
                              <w:t>Қазақстан Республикасы Оқу-ағарту министрлігі </w:t>
                            </w:r>
                            <w:r>
                              <w:rPr>
                                <w:rFonts w:ascii="Tahoma" w:hAnsi="Tahoma"/>
                                <w:color w:val="FFFFFF"/>
                                <w:w w:val="65"/>
                              </w:rPr>
                              <w:t>Ы. Алтынсарин атындағы Ұлттық білім </w:t>
                            </w:r>
                            <w:r>
                              <w:rPr>
                                <w:rFonts w:ascii="Tahoma" w:hAnsi="Tahoma"/>
                                <w:color w:val="FFFFFF"/>
                                <w:w w:val="65"/>
                              </w:rPr>
                              <w:t>академиясы</w:t>
                            </w:r>
                          </w:p>
                        </w:txbxContent>
                      </wps:txbx>
                      <wps:bodyPr wrap="square" lIns="0" tIns="0" rIns="0" bIns="0" rtlCol="0">
                        <a:noAutofit/>
                      </wps:bodyPr>
                    </wps:wsp>
                  </a:graphicData>
                </a:graphic>
              </wp:anchor>
            </w:drawing>
          </mc:Choice>
          <mc:Fallback>
            <w:pict>
              <v:shape style="position:absolute;margin-left:85.956001pt;margin-top:-.166pt;width:509.35pt;height:35.8pt;mso-position-horizontal-relative:page;mso-position-vertical-relative:paragraph;z-index:15813632" type="#_x0000_t202" id="docshape194" filled="true" fillcolor="#776cb1" stroked="false">
                <v:textbox inset="0,0,0,0">
                  <w:txbxContent>
                    <w:p>
                      <w:pPr>
                        <w:pStyle w:val="BodyText"/>
                        <w:spacing w:before="69"/>
                        <w:ind w:left="372" w:right="6233"/>
                        <w:rPr>
                          <w:rFonts w:ascii="Tahoma" w:hAnsi="Tahoma"/>
                          <w:color w:val="000000"/>
                        </w:rPr>
                      </w:pPr>
                      <w:r>
                        <w:rPr>
                          <w:rFonts w:ascii="Tahoma" w:hAnsi="Tahoma"/>
                          <w:color w:val="FFFFFF"/>
                          <w:w w:val="70"/>
                        </w:rPr>
                        <w:t>Қазақстан Республикасы Оқу-ағарту министрлігі </w:t>
                      </w:r>
                      <w:r>
                        <w:rPr>
                          <w:rFonts w:ascii="Tahoma" w:hAnsi="Tahoma"/>
                          <w:color w:val="FFFFFF"/>
                          <w:w w:val="65"/>
                        </w:rPr>
                        <w:t>Ы. Алтынсарин атындағы Ұлттық білім </w:t>
                      </w:r>
                      <w:r>
                        <w:rPr>
                          <w:rFonts w:ascii="Tahoma" w:hAnsi="Tahoma"/>
                          <w:color w:val="FFFFFF"/>
                          <w:w w:val="65"/>
                        </w:rPr>
                        <w:t>академиясы</w:t>
                      </w:r>
                    </w:p>
                  </w:txbxContent>
                </v:textbox>
                <v:fill type="solid"/>
                <w10:wrap type="none"/>
              </v:shape>
            </w:pict>
          </mc:Fallback>
        </mc:AlternateContent>
      </w:r>
      <w:r>
        <w:rPr>
          <w:color w:val="231F20"/>
          <w:spacing w:val="-5"/>
          <w:w w:val="75"/>
        </w:rPr>
        <w:t>76</w:t>
      </w:r>
    </w:p>
    <w:p>
      <w:pPr>
        <w:pStyle w:val="BodyText"/>
        <w:rPr>
          <w:rFonts w:ascii="Tahoma"/>
        </w:rPr>
      </w:pPr>
    </w:p>
    <w:p>
      <w:pPr>
        <w:pStyle w:val="BodyText"/>
        <w:rPr>
          <w:rFonts w:ascii="Tahoma"/>
        </w:rPr>
      </w:pPr>
    </w:p>
    <w:p>
      <w:pPr>
        <w:pStyle w:val="BodyText"/>
        <w:spacing w:before="108"/>
        <w:rPr>
          <w:rFonts w:ascii="Tahoma"/>
        </w:rPr>
      </w:pPr>
    </w:p>
    <w:p>
      <w:pPr>
        <w:pStyle w:val="BodyText"/>
        <w:ind w:left="1247"/>
        <w:jc w:val="both"/>
      </w:pPr>
      <w:r>
        <w:rPr>
          <w:color w:val="231F20"/>
        </w:rPr>
        <w:t>сі</w:t>
      </w:r>
      <w:r>
        <w:rPr>
          <w:color w:val="231F20"/>
          <w:spacing w:val="-13"/>
        </w:rPr>
        <w:t> </w:t>
      </w:r>
      <w:r>
        <w:rPr>
          <w:color w:val="231F20"/>
        </w:rPr>
        <w:t>ерекшеліктерді</w:t>
      </w:r>
      <w:r>
        <w:rPr>
          <w:color w:val="231F20"/>
          <w:spacing w:val="-13"/>
        </w:rPr>
        <w:t> </w:t>
      </w:r>
      <w:r>
        <w:rPr>
          <w:color w:val="231F20"/>
        </w:rPr>
        <w:t>басшылыққа</w:t>
      </w:r>
      <w:r>
        <w:rPr>
          <w:color w:val="231F20"/>
          <w:spacing w:val="-13"/>
        </w:rPr>
        <w:t> </w:t>
      </w:r>
      <w:r>
        <w:rPr>
          <w:color w:val="231F20"/>
        </w:rPr>
        <w:t>алу</w:t>
      </w:r>
      <w:r>
        <w:rPr>
          <w:color w:val="231F20"/>
          <w:spacing w:val="-12"/>
        </w:rPr>
        <w:t> </w:t>
      </w:r>
      <w:r>
        <w:rPr>
          <w:color w:val="231F20"/>
          <w:spacing w:val="-2"/>
        </w:rPr>
        <w:t>ұсынылады:</w:t>
      </w:r>
    </w:p>
    <w:p>
      <w:pPr>
        <w:pStyle w:val="ListParagraph"/>
        <w:numPr>
          <w:ilvl w:val="0"/>
          <w:numId w:val="38"/>
        </w:numPr>
        <w:tabs>
          <w:tab w:pos="1607" w:val="left" w:leader="none"/>
        </w:tabs>
        <w:spacing w:line="252" w:lineRule="auto" w:before="126" w:after="0"/>
        <w:ind w:left="1607" w:right="1415" w:hanging="360"/>
        <w:jc w:val="both"/>
        <w:rPr>
          <w:sz w:val="22"/>
        </w:rPr>
      </w:pPr>
      <w:r>
        <w:rPr>
          <w:color w:val="231F20"/>
          <w:sz w:val="22"/>
        </w:rPr>
        <w:t>Сабақты жоспарлауда азаматтың жеке басына қол сұғылмаушылық, бостан- дық, қауіпсіздік және ар-намысты қорғау құқығы сияқты негізгі құқықтарын түсіндіруге ерекше назар аудару керек. Заң аясында аталған құқықтарды қалай қорғайтынын және білім алушылар оларды бұзған жағдайда қандай шаралар қолданылуы мүмкін екенін түсіндіру маңызды. Бұл нормалардың күнделікті өмірдегі маңыздылығын білім алушылардың</w:t>
      </w:r>
      <w:r>
        <w:rPr>
          <w:color w:val="231F20"/>
          <w:spacing w:val="40"/>
          <w:sz w:val="22"/>
        </w:rPr>
        <w:t> </w:t>
      </w:r>
      <w:r>
        <w:rPr>
          <w:color w:val="231F20"/>
          <w:sz w:val="22"/>
        </w:rPr>
        <w:t>жақсы түсінуі </w:t>
      </w:r>
      <w:r>
        <w:rPr>
          <w:color w:val="231F20"/>
          <w:sz w:val="22"/>
        </w:rPr>
        <w:t>үшін заңнама тәжірибесінен нақты мысалдарды қолдану ұсынылады.</w:t>
      </w:r>
    </w:p>
    <w:p>
      <w:pPr>
        <w:pStyle w:val="ListParagraph"/>
        <w:numPr>
          <w:ilvl w:val="0"/>
          <w:numId w:val="38"/>
        </w:numPr>
        <w:tabs>
          <w:tab w:pos="1607" w:val="left" w:leader="none"/>
        </w:tabs>
        <w:spacing w:line="252" w:lineRule="auto" w:before="165" w:after="0"/>
        <w:ind w:left="1607" w:right="1415" w:hanging="360"/>
        <w:jc w:val="both"/>
        <w:rPr>
          <w:sz w:val="22"/>
        </w:rPr>
      </w:pPr>
      <w:r>
        <w:rPr>
          <w:color w:val="231F20"/>
          <w:sz w:val="22"/>
        </w:rPr>
        <w:t>Білім</w:t>
      </w:r>
      <w:r>
        <w:rPr>
          <w:color w:val="231F20"/>
          <w:spacing w:val="-3"/>
          <w:sz w:val="22"/>
        </w:rPr>
        <w:t> </w:t>
      </w:r>
      <w:r>
        <w:rPr>
          <w:color w:val="231F20"/>
          <w:sz w:val="22"/>
        </w:rPr>
        <w:t>алушылардың</w:t>
      </w:r>
      <w:r>
        <w:rPr>
          <w:color w:val="231F20"/>
          <w:spacing w:val="-3"/>
          <w:sz w:val="22"/>
        </w:rPr>
        <w:t> </w:t>
      </w:r>
      <w:r>
        <w:rPr>
          <w:color w:val="231F20"/>
          <w:sz w:val="22"/>
        </w:rPr>
        <w:t>оқу</w:t>
      </w:r>
      <w:r>
        <w:rPr>
          <w:color w:val="231F20"/>
          <w:spacing w:val="-3"/>
          <w:sz w:val="22"/>
        </w:rPr>
        <w:t> </w:t>
      </w:r>
      <w:r>
        <w:rPr>
          <w:color w:val="231F20"/>
          <w:sz w:val="22"/>
        </w:rPr>
        <w:t>материалын</w:t>
      </w:r>
      <w:r>
        <w:rPr>
          <w:color w:val="231F20"/>
          <w:spacing w:val="-3"/>
          <w:sz w:val="22"/>
        </w:rPr>
        <w:t> </w:t>
      </w:r>
      <w:r>
        <w:rPr>
          <w:color w:val="231F20"/>
          <w:sz w:val="22"/>
        </w:rPr>
        <w:t>терең</w:t>
      </w:r>
      <w:r>
        <w:rPr>
          <w:color w:val="231F20"/>
          <w:spacing w:val="-3"/>
          <w:sz w:val="22"/>
        </w:rPr>
        <w:t> </w:t>
      </w:r>
      <w:r>
        <w:rPr>
          <w:color w:val="231F20"/>
          <w:sz w:val="22"/>
        </w:rPr>
        <w:t>әрі</w:t>
      </w:r>
      <w:r>
        <w:rPr>
          <w:color w:val="231F20"/>
          <w:spacing w:val="-3"/>
          <w:sz w:val="22"/>
        </w:rPr>
        <w:t> </w:t>
      </w:r>
      <w:r>
        <w:rPr>
          <w:color w:val="231F20"/>
          <w:sz w:val="22"/>
        </w:rPr>
        <w:t>саналы</w:t>
      </w:r>
      <w:r>
        <w:rPr>
          <w:color w:val="231F20"/>
          <w:spacing w:val="-3"/>
          <w:sz w:val="22"/>
        </w:rPr>
        <w:t> </w:t>
      </w:r>
      <w:r>
        <w:rPr>
          <w:color w:val="231F20"/>
          <w:sz w:val="22"/>
        </w:rPr>
        <w:t>меңгеруін</w:t>
      </w:r>
      <w:r>
        <w:rPr>
          <w:color w:val="231F20"/>
          <w:spacing w:val="-3"/>
          <w:sz w:val="22"/>
        </w:rPr>
        <w:t> </w:t>
      </w:r>
      <w:r>
        <w:rPr>
          <w:color w:val="231F20"/>
          <w:sz w:val="22"/>
        </w:rPr>
        <w:t>қамтамасыз </w:t>
      </w:r>
      <w:r>
        <w:rPr>
          <w:color w:val="231F20"/>
          <w:spacing w:val="-4"/>
          <w:sz w:val="22"/>
        </w:rPr>
        <w:t>ету</w:t>
      </w:r>
      <w:r>
        <w:rPr>
          <w:color w:val="231F20"/>
          <w:spacing w:val="-5"/>
          <w:sz w:val="22"/>
        </w:rPr>
        <w:t> </w:t>
      </w:r>
      <w:r>
        <w:rPr>
          <w:color w:val="231F20"/>
          <w:spacing w:val="-4"/>
          <w:sz w:val="22"/>
        </w:rPr>
        <w:t>мақсатында</w:t>
      </w:r>
      <w:r>
        <w:rPr>
          <w:color w:val="231F20"/>
          <w:spacing w:val="-5"/>
          <w:sz w:val="22"/>
        </w:rPr>
        <w:t> </w:t>
      </w:r>
      <w:r>
        <w:rPr>
          <w:color w:val="231F20"/>
          <w:spacing w:val="-4"/>
          <w:sz w:val="22"/>
        </w:rPr>
        <w:t>олардың</w:t>
      </w:r>
      <w:r>
        <w:rPr>
          <w:color w:val="231F20"/>
          <w:spacing w:val="-5"/>
          <w:sz w:val="22"/>
        </w:rPr>
        <w:t> </w:t>
      </w:r>
      <w:r>
        <w:rPr>
          <w:color w:val="231F20"/>
          <w:spacing w:val="-4"/>
          <w:sz w:val="22"/>
        </w:rPr>
        <w:t>құқықтық</w:t>
      </w:r>
      <w:r>
        <w:rPr>
          <w:color w:val="231F20"/>
          <w:spacing w:val="-5"/>
          <w:sz w:val="22"/>
        </w:rPr>
        <w:t> </w:t>
      </w:r>
      <w:r>
        <w:rPr>
          <w:color w:val="231F20"/>
          <w:spacing w:val="-4"/>
          <w:sz w:val="22"/>
        </w:rPr>
        <w:t>қауіпсіздікке</w:t>
      </w:r>
      <w:r>
        <w:rPr>
          <w:color w:val="231F20"/>
          <w:spacing w:val="-5"/>
          <w:sz w:val="22"/>
        </w:rPr>
        <w:t> </w:t>
      </w:r>
      <w:r>
        <w:rPr>
          <w:color w:val="231F20"/>
          <w:spacing w:val="-4"/>
          <w:sz w:val="22"/>
        </w:rPr>
        <w:t>қатысты</w:t>
      </w:r>
      <w:r>
        <w:rPr>
          <w:color w:val="231F20"/>
          <w:spacing w:val="-5"/>
          <w:sz w:val="22"/>
        </w:rPr>
        <w:t> </w:t>
      </w:r>
      <w:r>
        <w:rPr>
          <w:color w:val="231F20"/>
          <w:spacing w:val="-4"/>
          <w:sz w:val="22"/>
        </w:rPr>
        <w:t>жағдаяттарды</w:t>
      </w:r>
      <w:r>
        <w:rPr>
          <w:color w:val="231F20"/>
          <w:spacing w:val="-5"/>
          <w:sz w:val="22"/>
        </w:rPr>
        <w:t> </w:t>
      </w:r>
      <w:r>
        <w:rPr>
          <w:color w:val="231F20"/>
          <w:spacing w:val="-4"/>
          <w:sz w:val="22"/>
        </w:rPr>
        <w:t>сипат- </w:t>
      </w:r>
      <w:r>
        <w:rPr>
          <w:color w:val="231F20"/>
          <w:sz w:val="22"/>
        </w:rPr>
        <w:t>тайтын</w:t>
      </w:r>
      <w:r>
        <w:rPr>
          <w:color w:val="231F20"/>
          <w:spacing w:val="-17"/>
          <w:sz w:val="22"/>
        </w:rPr>
        <w:t> </w:t>
      </w:r>
      <w:r>
        <w:rPr>
          <w:color w:val="231F20"/>
          <w:sz w:val="22"/>
        </w:rPr>
        <w:t>кейстерді</w:t>
      </w:r>
      <w:r>
        <w:rPr>
          <w:color w:val="231F20"/>
          <w:spacing w:val="-17"/>
          <w:sz w:val="22"/>
        </w:rPr>
        <w:t> </w:t>
      </w:r>
      <w:r>
        <w:rPr>
          <w:color w:val="231F20"/>
          <w:sz w:val="22"/>
        </w:rPr>
        <w:t>шешуіне</w:t>
      </w:r>
      <w:r>
        <w:rPr>
          <w:color w:val="231F20"/>
          <w:spacing w:val="-17"/>
          <w:sz w:val="22"/>
        </w:rPr>
        <w:t> </w:t>
      </w:r>
      <w:r>
        <w:rPr>
          <w:color w:val="231F20"/>
          <w:sz w:val="22"/>
        </w:rPr>
        <w:t>арналған</w:t>
      </w:r>
      <w:r>
        <w:rPr>
          <w:color w:val="231F20"/>
          <w:spacing w:val="-17"/>
          <w:sz w:val="22"/>
        </w:rPr>
        <w:t> </w:t>
      </w:r>
      <w:r>
        <w:rPr>
          <w:color w:val="231F20"/>
          <w:sz w:val="22"/>
        </w:rPr>
        <w:t>тапсырмалар</w:t>
      </w:r>
      <w:r>
        <w:rPr>
          <w:color w:val="231F20"/>
          <w:spacing w:val="-17"/>
          <w:sz w:val="22"/>
        </w:rPr>
        <w:t> </w:t>
      </w:r>
      <w:r>
        <w:rPr>
          <w:color w:val="231F20"/>
          <w:sz w:val="22"/>
        </w:rPr>
        <w:t>беру</w:t>
      </w:r>
      <w:r>
        <w:rPr>
          <w:color w:val="231F20"/>
          <w:spacing w:val="-17"/>
          <w:sz w:val="22"/>
        </w:rPr>
        <w:t> </w:t>
      </w:r>
      <w:r>
        <w:rPr>
          <w:color w:val="231F20"/>
          <w:sz w:val="22"/>
        </w:rPr>
        <w:t>ұсынылады.</w:t>
      </w:r>
      <w:r>
        <w:rPr>
          <w:color w:val="231F20"/>
          <w:spacing w:val="-17"/>
          <w:sz w:val="22"/>
        </w:rPr>
        <w:t> </w:t>
      </w:r>
      <w:r>
        <w:rPr>
          <w:color w:val="231F20"/>
          <w:sz w:val="22"/>
        </w:rPr>
        <w:t>Әлеумет- тік</w:t>
      </w:r>
      <w:r>
        <w:rPr>
          <w:color w:val="231F20"/>
          <w:spacing w:val="-18"/>
          <w:sz w:val="22"/>
        </w:rPr>
        <w:t> </w:t>
      </w:r>
      <w:r>
        <w:rPr>
          <w:color w:val="231F20"/>
          <w:sz w:val="22"/>
        </w:rPr>
        <w:t>ортадағы</w:t>
      </w:r>
      <w:r>
        <w:rPr>
          <w:color w:val="231F20"/>
          <w:spacing w:val="-18"/>
          <w:sz w:val="22"/>
        </w:rPr>
        <w:t> </w:t>
      </w:r>
      <w:r>
        <w:rPr>
          <w:color w:val="231F20"/>
          <w:sz w:val="22"/>
        </w:rPr>
        <w:t>(мысалы,</w:t>
      </w:r>
      <w:r>
        <w:rPr>
          <w:color w:val="231F20"/>
          <w:spacing w:val="-18"/>
          <w:sz w:val="22"/>
        </w:rPr>
        <w:t> </w:t>
      </w:r>
      <w:r>
        <w:rPr>
          <w:color w:val="231F20"/>
          <w:sz w:val="22"/>
        </w:rPr>
        <w:t>қоғамдық</w:t>
      </w:r>
      <w:r>
        <w:rPr>
          <w:color w:val="231F20"/>
          <w:spacing w:val="-18"/>
          <w:sz w:val="22"/>
        </w:rPr>
        <w:t> </w:t>
      </w:r>
      <w:r>
        <w:rPr>
          <w:color w:val="231F20"/>
          <w:sz w:val="22"/>
        </w:rPr>
        <w:t>көлікте,</w:t>
      </w:r>
      <w:r>
        <w:rPr>
          <w:color w:val="231F20"/>
          <w:spacing w:val="-18"/>
          <w:sz w:val="22"/>
        </w:rPr>
        <w:t> </w:t>
      </w:r>
      <w:r>
        <w:rPr>
          <w:color w:val="231F20"/>
          <w:sz w:val="22"/>
        </w:rPr>
        <w:t>интернет</w:t>
      </w:r>
      <w:r>
        <w:rPr>
          <w:color w:val="231F20"/>
          <w:spacing w:val="-18"/>
          <w:sz w:val="22"/>
        </w:rPr>
        <w:t> </w:t>
      </w:r>
      <w:r>
        <w:rPr>
          <w:color w:val="231F20"/>
          <w:sz w:val="22"/>
        </w:rPr>
        <w:t>кеңістігінде,</w:t>
      </w:r>
      <w:r>
        <w:rPr>
          <w:color w:val="231F20"/>
          <w:spacing w:val="-18"/>
          <w:sz w:val="22"/>
        </w:rPr>
        <w:t> </w:t>
      </w:r>
      <w:r>
        <w:rPr>
          <w:color w:val="231F20"/>
          <w:sz w:val="22"/>
        </w:rPr>
        <w:t>келіспеушілік туындаған</w:t>
      </w:r>
      <w:r>
        <w:rPr>
          <w:color w:val="231F20"/>
          <w:spacing w:val="-9"/>
          <w:sz w:val="22"/>
        </w:rPr>
        <w:t> </w:t>
      </w:r>
      <w:r>
        <w:rPr>
          <w:color w:val="231F20"/>
          <w:sz w:val="22"/>
        </w:rPr>
        <w:t>сәттерде</w:t>
      </w:r>
      <w:r>
        <w:rPr>
          <w:color w:val="231F20"/>
          <w:spacing w:val="-9"/>
          <w:sz w:val="22"/>
        </w:rPr>
        <w:t> </w:t>
      </w:r>
      <w:r>
        <w:rPr>
          <w:color w:val="231F20"/>
          <w:sz w:val="22"/>
        </w:rPr>
        <w:t>тиімді</w:t>
      </w:r>
      <w:r>
        <w:rPr>
          <w:color w:val="231F20"/>
          <w:spacing w:val="-9"/>
          <w:sz w:val="22"/>
        </w:rPr>
        <w:t> </w:t>
      </w:r>
      <w:r>
        <w:rPr>
          <w:color w:val="231F20"/>
          <w:sz w:val="22"/>
        </w:rPr>
        <w:t>әрекет</w:t>
      </w:r>
      <w:r>
        <w:rPr>
          <w:color w:val="231F20"/>
          <w:spacing w:val="-9"/>
          <w:sz w:val="22"/>
        </w:rPr>
        <w:t> </w:t>
      </w:r>
      <w:r>
        <w:rPr>
          <w:color w:val="231F20"/>
          <w:sz w:val="22"/>
        </w:rPr>
        <w:t>ету)</w:t>
      </w:r>
      <w:r>
        <w:rPr>
          <w:color w:val="231F20"/>
          <w:spacing w:val="-9"/>
          <w:sz w:val="22"/>
        </w:rPr>
        <w:t> </w:t>
      </w:r>
      <w:r>
        <w:rPr>
          <w:color w:val="231F20"/>
          <w:sz w:val="22"/>
        </w:rPr>
        <w:t>қауіпсіз</w:t>
      </w:r>
      <w:r>
        <w:rPr>
          <w:color w:val="231F20"/>
          <w:spacing w:val="-9"/>
          <w:sz w:val="22"/>
        </w:rPr>
        <w:t> </w:t>
      </w:r>
      <w:r>
        <w:rPr>
          <w:color w:val="231F20"/>
          <w:sz w:val="22"/>
        </w:rPr>
        <w:t>мінез-құлық</w:t>
      </w:r>
      <w:r>
        <w:rPr>
          <w:color w:val="231F20"/>
          <w:spacing w:val="-9"/>
          <w:sz w:val="22"/>
        </w:rPr>
        <w:t> </w:t>
      </w:r>
      <w:r>
        <w:rPr>
          <w:color w:val="231F20"/>
          <w:sz w:val="22"/>
        </w:rPr>
        <w:t>мәселелеріне</w:t>
      </w:r>
      <w:r>
        <w:rPr>
          <w:color w:val="231F20"/>
          <w:spacing w:val="-9"/>
          <w:sz w:val="22"/>
        </w:rPr>
        <w:t> </w:t>
      </w:r>
      <w:r>
        <w:rPr>
          <w:color w:val="231F20"/>
          <w:sz w:val="22"/>
        </w:rPr>
        <w:t>ар- налған пікірталастар құқықтық тұрғыдан өзін-өзі қорғау дағдыларын дамы- туға</w:t>
      </w:r>
      <w:r>
        <w:rPr>
          <w:color w:val="231F20"/>
          <w:spacing w:val="-7"/>
          <w:sz w:val="22"/>
        </w:rPr>
        <w:t> </w:t>
      </w:r>
      <w:r>
        <w:rPr>
          <w:color w:val="231F20"/>
          <w:sz w:val="22"/>
        </w:rPr>
        <w:t>ықпал</w:t>
      </w:r>
      <w:r>
        <w:rPr>
          <w:color w:val="231F20"/>
          <w:spacing w:val="-7"/>
          <w:sz w:val="22"/>
        </w:rPr>
        <w:t> </w:t>
      </w:r>
      <w:r>
        <w:rPr>
          <w:color w:val="231F20"/>
          <w:sz w:val="22"/>
        </w:rPr>
        <w:t>етеді.</w:t>
      </w:r>
      <w:r>
        <w:rPr>
          <w:color w:val="231F20"/>
          <w:spacing w:val="-7"/>
          <w:sz w:val="22"/>
        </w:rPr>
        <w:t> </w:t>
      </w:r>
      <w:r>
        <w:rPr>
          <w:color w:val="231F20"/>
          <w:sz w:val="22"/>
        </w:rPr>
        <w:t>Бұл</w:t>
      </w:r>
      <w:r>
        <w:rPr>
          <w:color w:val="231F20"/>
          <w:spacing w:val="-7"/>
          <w:sz w:val="22"/>
        </w:rPr>
        <w:t> </w:t>
      </w:r>
      <w:r>
        <w:rPr>
          <w:color w:val="231F20"/>
          <w:sz w:val="22"/>
        </w:rPr>
        <w:t>білім</w:t>
      </w:r>
      <w:r>
        <w:rPr>
          <w:color w:val="231F20"/>
          <w:spacing w:val="-7"/>
          <w:sz w:val="22"/>
        </w:rPr>
        <w:t> </w:t>
      </w:r>
      <w:r>
        <w:rPr>
          <w:color w:val="231F20"/>
          <w:sz w:val="22"/>
        </w:rPr>
        <w:t>алушылардың</w:t>
      </w:r>
      <w:r>
        <w:rPr>
          <w:color w:val="231F20"/>
          <w:spacing w:val="-7"/>
          <w:sz w:val="22"/>
        </w:rPr>
        <w:t> </w:t>
      </w:r>
      <w:r>
        <w:rPr>
          <w:color w:val="231F20"/>
          <w:sz w:val="22"/>
        </w:rPr>
        <w:t>күрделі</w:t>
      </w:r>
      <w:r>
        <w:rPr>
          <w:color w:val="231F20"/>
          <w:spacing w:val="-7"/>
          <w:sz w:val="22"/>
        </w:rPr>
        <w:t> </w:t>
      </w:r>
      <w:r>
        <w:rPr>
          <w:color w:val="231F20"/>
          <w:sz w:val="22"/>
        </w:rPr>
        <w:t>жағдайларда</w:t>
      </w:r>
      <w:r>
        <w:rPr>
          <w:color w:val="231F20"/>
          <w:spacing w:val="-7"/>
          <w:sz w:val="22"/>
        </w:rPr>
        <w:t> </w:t>
      </w:r>
      <w:r>
        <w:rPr>
          <w:color w:val="231F20"/>
          <w:sz w:val="22"/>
        </w:rPr>
        <w:t>дұрыс</w:t>
      </w:r>
      <w:r>
        <w:rPr>
          <w:color w:val="231F20"/>
          <w:spacing w:val="-7"/>
          <w:sz w:val="22"/>
        </w:rPr>
        <w:t> </w:t>
      </w:r>
      <w:r>
        <w:rPr>
          <w:color w:val="231F20"/>
          <w:sz w:val="22"/>
        </w:rPr>
        <w:t>шешім </w:t>
      </w:r>
      <w:r>
        <w:rPr>
          <w:color w:val="231F20"/>
          <w:spacing w:val="-2"/>
          <w:sz w:val="22"/>
        </w:rPr>
        <w:t>қабылдау</w:t>
      </w:r>
      <w:r>
        <w:rPr>
          <w:color w:val="231F20"/>
          <w:spacing w:val="-9"/>
          <w:sz w:val="22"/>
        </w:rPr>
        <w:t> </w:t>
      </w:r>
      <w:r>
        <w:rPr>
          <w:color w:val="231F20"/>
          <w:spacing w:val="-2"/>
          <w:sz w:val="22"/>
        </w:rPr>
        <w:t>қабілетін</w:t>
      </w:r>
      <w:r>
        <w:rPr>
          <w:color w:val="231F20"/>
          <w:spacing w:val="-9"/>
          <w:sz w:val="22"/>
        </w:rPr>
        <w:t> </w:t>
      </w:r>
      <w:r>
        <w:rPr>
          <w:color w:val="231F20"/>
          <w:spacing w:val="-2"/>
          <w:sz w:val="22"/>
        </w:rPr>
        <w:t>қалыптастыруға</w:t>
      </w:r>
      <w:r>
        <w:rPr>
          <w:color w:val="231F20"/>
          <w:spacing w:val="-9"/>
          <w:sz w:val="22"/>
        </w:rPr>
        <w:t> </w:t>
      </w:r>
      <w:r>
        <w:rPr>
          <w:color w:val="231F20"/>
          <w:spacing w:val="-2"/>
          <w:sz w:val="22"/>
        </w:rPr>
        <w:t>және</w:t>
      </w:r>
      <w:r>
        <w:rPr>
          <w:color w:val="231F20"/>
          <w:spacing w:val="-9"/>
          <w:sz w:val="22"/>
        </w:rPr>
        <w:t> </w:t>
      </w:r>
      <w:r>
        <w:rPr>
          <w:color w:val="231F20"/>
          <w:spacing w:val="-2"/>
          <w:sz w:val="22"/>
        </w:rPr>
        <w:t>құқықтық</w:t>
      </w:r>
      <w:r>
        <w:rPr>
          <w:color w:val="231F20"/>
          <w:spacing w:val="-9"/>
          <w:sz w:val="22"/>
        </w:rPr>
        <w:t> </w:t>
      </w:r>
      <w:r>
        <w:rPr>
          <w:color w:val="231F20"/>
          <w:spacing w:val="-2"/>
          <w:sz w:val="22"/>
        </w:rPr>
        <w:t>сана</w:t>
      </w:r>
      <w:r>
        <w:rPr>
          <w:color w:val="231F20"/>
          <w:spacing w:val="-9"/>
          <w:sz w:val="22"/>
        </w:rPr>
        <w:t> </w:t>
      </w:r>
      <w:r>
        <w:rPr>
          <w:color w:val="231F20"/>
          <w:spacing w:val="-2"/>
          <w:sz w:val="22"/>
        </w:rPr>
        <w:t>мен</w:t>
      </w:r>
      <w:r>
        <w:rPr>
          <w:color w:val="231F20"/>
          <w:spacing w:val="-9"/>
          <w:sz w:val="22"/>
        </w:rPr>
        <w:t> </w:t>
      </w:r>
      <w:r>
        <w:rPr>
          <w:color w:val="231F20"/>
          <w:spacing w:val="-2"/>
          <w:sz w:val="22"/>
        </w:rPr>
        <w:t>жауапкершілікті </w:t>
      </w:r>
      <w:r>
        <w:rPr>
          <w:color w:val="231F20"/>
          <w:sz w:val="22"/>
        </w:rPr>
        <w:t>нығайтуға мүмкіндік береді.</w:t>
      </w:r>
    </w:p>
    <w:p>
      <w:pPr>
        <w:pStyle w:val="ListParagraph"/>
        <w:numPr>
          <w:ilvl w:val="0"/>
          <w:numId w:val="38"/>
        </w:numPr>
        <w:tabs>
          <w:tab w:pos="1607" w:val="left" w:leader="none"/>
        </w:tabs>
        <w:spacing w:line="252" w:lineRule="auto" w:before="163" w:after="0"/>
        <w:ind w:left="1607" w:right="1415" w:hanging="360"/>
        <w:jc w:val="both"/>
        <w:rPr>
          <w:sz w:val="22"/>
        </w:rPr>
      </w:pPr>
      <w:r>
        <w:rPr>
          <w:color w:val="231F20"/>
          <w:sz w:val="22"/>
        </w:rPr>
        <w:t>Сабақ барысында сот процесі, құқық қорғау органдарына жүгіну, киберқа- уіптерден қорғану сияқты шынайы өмірлік жағдайларды үлгілеу мен рөлдік ойындарды</w:t>
      </w:r>
      <w:r>
        <w:rPr>
          <w:color w:val="231F20"/>
          <w:spacing w:val="-9"/>
          <w:sz w:val="22"/>
        </w:rPr>
        <w:t> </w:t>
      </w:r>
      <w:r>
        <w:rPr>
          <w:color w:val="231F20"/>
          <w:sz w:val="22"/>
        </w:rPr>
        <w:t>қолдану</w:t>
      </w:r>
      <w:r>
        <w:rPr>
          <w:color w:val="231F20"/>
          <w:spacing w:val="-9"/>
          <w:sz w:val="22"/>
        </w:rPr>
        <w:t> </w:t>
      </w:r>
      <w:r>
        <w:rPr>
          <w:color w:val="231F20"/>
          <w:sz w:val="22"/>
        </w:rPr>
        <w:t>ұсынылады.</w:t>
      </w:r>
      <w:r>
        <w:rPr>
          <w:color w:val="231F20"/>
          <w:spacing w:val="-9"/>
          <w:sz w:val="22"/>
        </w:rPr>
        <w:t> </w:t>
      </w:r>
      <w:r>
        <w:rPr>
          <w:color w:val="231F20"/>
          <w:sz w:val="22"/>
        </w:rPr>
        <w:t>Мұндай</w:t>
      </w:r>
      <w:r>
        <w:rPr>
          <w:color w:val="231F20"/>
          <w:spacing w:val="-9"/>
          <w:sz w:val="22"/>
        </w:rPr>
        <w:t> </w:t>
      </w:r>
      <w:r>
        <w:rPr>
          <w:color w:val="231F20"/>
          <w:sz w:val="22"/>
        </w:rPr>
        <w:t>іс-әрекеттер</w:t>
      </w:r>
      <w:r>
        <w:rPr>
          <w:color w:val="231F20"/>
          <w:spacing w:val="-9"/>
          <w:sz w:val="22"/>
        </w:rPr>
        <w:t> </w:t>
      </w:r>
      <w:r>
        <w:rPr>
          <w:color w:val="231F20"/>
          <w:sz w:val="22"/>
        </w:rPr>
        <w:t>білім</w:t>
      </w:r>
      <w:r>
        <w:rPr>
          <w:color w:val="231F20"/>
          <w:spacing w:val="-9"/>
          <w:sz w:val="22"/>
        </w:rPr>
        <w:t> </w:t>
      </w:r>
      <w:r>
        <w:rPr>
          <w:color w:val="231F20"/>
          <w:sz w:val="22"/>
        </w:rPr>
        <w:t>алушыларға</w:t>
      </w:r>
      <w:r>
        <w:rPr>
          <w:color w:val="231F20"/>
          <w:spacing w:val="-9"/>
          <w:sz w:val="22"/>
        </w:rPr>
        <w:t> </w:t>
      </w:r>
      <w:r>
        <w:rPr>
          <w:color w:val="231F20"/>
          <w:sz w:val="22"/>
        </w:rPr>
        <w:t>түр- лі</w:t>
      </w:r>
      <w:r>
        <w:rPr>
          <w:color w:val="231F20"/>
          <w:spacing w:val="-13"/>
          <w:sz w:val="22"/>
        </w:rPr>
        <w:t> </w:t>
      </w:r>
      <w:r>
        <w:rPr>
          <w:color w:val="231F20"/>
          <w:sz w:val="22"/>
        </w:rPr>
        <w:t>күрделі</w:t>
      </w:r>
      <w:r>
        <w:rPr>
          <w:color w:val="231F20"/>
          <w:spacing w:val="-13"/>
          <w:sz w:val="22"/>
        </w:rPr>
        <w:t> </w:t>
      </w:r>
      <w:r>
        <w:rPr>
          <w:color w:val="231F20"/>
          <w:sz w:val="22"/>
        </w:rPr>
        <w:t>жағдайларда</w:t>
      </w:r>
      <w:r>
        <w:rPr>
          <w:color w:val="231F20"/>
          <w:spacing w:val="-13"/>
          <w:sz w:val="22"/>
        </w:rPr>
        <w:t> </w:t>
      </w:r>
      <w:r>
        <w:rPr>
          <w:color w:val="231F20"/>
          <w:sz w:val="22"/>
        </w:rPr>
        <w:t>құқықтық</w:t>
      </w:r>
      <w:r>
        <w:rPr>
          <w:color w:val="231F20"/>
          <w:spacing w:val="-13"/>
          <w:sz w:val="22"/>
        </w:rPr>
        <w:t> </w:t>
      </w:r>
      <w:r>
        <w:rPr>
          <w:color w:val="231F20"/>
          <w:sz w:val="22"/>
        </w:rPr>
        <w:t>әрекет</w:t>
      </w:r>
      <w:r>
        <w:rPr>
          <w:color w:val="231F20"/>
          <w:spacing w:val="-13"/>
          <w:sz w:val="22"/>
        </w:rPr>
        <w:t> </w:t>
      </w:r>
      <w:r>
        <w:rPr>
          <w:color w:val="231F20"/>
          <w:sz w:val="22"/>
        </w:rPr>
        <w:t>ету</w:t>
      </w:r>
      <w:r>
        <w:rPr>
          <w:color w:val="231F20"/>
          <w:spacing w:val="-13"/>
          <w:sz w:val="22"/>
        </w:rPr>
        <w:t> </w:t>
      </w:r>
      <w:r>
        <w:rPr>
          <w:color w:val="231F20"/>
          <w:sz w:val="22"/>
        </w:rPr>
        <w:t>тетіктерін</w:t>
      </w:r>
      <w:r>
        <w:rPr>
          <w:color w:val="231F20"/>
          <w:spacing w:val="-13"/>
          <w:sz w:val="22"/>
        </w:rPr>
        <w:t> </w:t>
      </w:r>
      <w:r>
        <w:rPr>
          <w:color w:val="231F20"/>
          <w:sz w:val="22"/>
        </w:rPr>
        <w:t>меңгеруге,</w:t>
      </w:r>
      <w:r>
        <w:rPr>
          <w:color w:val="231F20"/>
          <w:spacing w:val="-13"/>
          <w:sz w:val="22"/>
        </w:rPr>
        <w:t> </w:t>
      </w:r>
      <w:r>
        <w:rPr>
          <w:color w:val="231F20"/>
          <w:sz w:val="22"/>
        </w:rPr>
        <w:t>сондай-ақ мемлекеттік және құқық қорғау органдарымен тиімді қарым-қатынас </w:t>
      </w:r>
      <w:r>
        <w:rPr>
          <w:color w:val="231F20"/>
          <w:sz w:val="22"/>
        </w:rPr>
        <w:t>жасау дағдыларын дамытуға мүмкіндік береді.</w:t>
      </w:r>
    </w:p>
    <w:p>
      <w:pPr>
        <w:pStyle w:val="ListParagraph"/>
        <w:numPr>
          <w:ilvl w:val="0"/>
          <w:numId w:val="38"/>
        </w:numPr>
        <w:tabs>
          <w:tab w:pos="1605" w:val="left" w:leader="none"/>
          <w:tab w:pos="1607" w:val="left" w:leader="none"/>
        </w:tabs>
        <w:spacing w:line="252" w:lineRule="auto" w:before="166" w:after="0"/>
        <w:ind w:left="1607" w:right="1415" w:hanging="360"/>
        <w:jc w:val="both"/>
        <w:rPr>
          <w:sz w:val="22"/>
        </w:rPr>
      </w:pPr>
      <w:r>
        <w:rPr>
          <w:color w:val="231F20"/>
          <w:spacing w:val="-2"/>
          <w:sz w:val="22"/>
        </w:rPr>
        <w:t>Цифрландыру</w:t>
      </w:r>
      <w:r>
        <w:rPr>
          <w:color w:val="231F20"/>
          <w:spacing w:val="-11"/>
          <w:sz w:val="22"/>
        </w:rPr>
        <w:t> </w:t>
      </w:r>
      <w:r>
        <w:rPr>
          <w:color w:val="231F20"/>
          <w:spacing w:val="-2"/>
          <w:sz w:val="22"/>
        </w:rPr>
        <w:t>жағдайында</w:t>
      </w:r>
      <w:r>
        <w:rPr>
          <w:color w:val="231F20"/>
          <w:spacing w:val="-11"/>
          <w:sz w:val="22"/>
        </w:rPr>
        <w:t> </w:t>
      </w:r>
      <w:r>
        <w:rPr>
          <w:color w:val="231F20"/>
          <w:spacing w:val="-2"/>
          <w:sz w:val="22"/>
        </w:rPr>
        <w:t>«Құқық</w:t>
      </w:r>
      <w:r>
        <w:rPr>
          <w:color w:val="231F20"/>
          <w:spacing w:val="-11"/>
          <w:sz w:val="22"/>
        </w:rPr>
        <w:t> </w:t>
      </w:r>
      <w:r>
        <w:rPr>
          <w:color w:val="231F20"/>
          <w:spacing w:val="-2"/>
          <w:sz w:val="22"/>
        </w:rPr>
        <w:t>негіздері»</w:t>
      </w:r>
      <w:r>
        <w:rPr>
          <w:color w:val="231F20"/>
          <w:spacing w:val="-11"/>
          <w:sz w:val="22"/>
        </w:rPr>
        <w:t> </w:t>
      </w:r>
      <w:r>
        <w:rPr>
          <w:color w:val="231F20"/>
          <w:spacing w:val="-2"/>
          <w:sz w:val="22"/>
        </w:rPr>
        <w:t>пәні</w:t>
      </w:r>
      <w:r>
        <w:rPr>
          <w:color w:val="231F20"/>
          <w:spacing w:val="-11"/>
          <w:sz w:val="22"/>
        </w:rPr>
        <w:t> </w:t>
      </w:r>
      <w:r>
        <w:rPr>
          <w:color w:val="231F20"/>
          <w:spacing w:val="-2"/>
          <w:sz w:val="22"/>
        </w:rPr>
        <w:t>бойынша</w:t>
      </w:r>
      <w:r>
        <w:rPr>
          <w:color w:val="231F20"/>
          <w:spacing w:val="-11"/>
          <w:sz w:val="22"/>
        </w:rPr>
        <w:t> </w:t>
      </w:r>
      <w:r>
        <w:rPr>
          <w:color w:val="231F20"/>
          <w:spacing w:val="-2"/>
          <w:sz w:val="22"/>
        </w:rPr>
        <w:t>оқыту</w:t>
      </w:r>
      <w:r>
        <w:rPr>
          <w:color w:val="231F20"/>
          <w:spacing w:val="-11"/>
          <w:sz w:val="22"/>
        </w:rPr>
        <w:t> </w:t>
      </w:r>
      <w:r>
        <w:rPr>
          <w:color w:val="231F20"/>
          <w:spacing w:val="-2"/>
          <w:sz w:val="22"/>
        </w:rPr>
        <w:t>процесінде білім</w:t>
      </w:r>
      <w:r>
        <w:rPr>
          <w:color w:val="231F20"/>
          <w:spacing w:val="-10"/>
          <w:sz w:val="22"/>
        </w:rPr>
        <w:t> </w:t>
      </w:r>
      <w:r>
        <w:rPr>
          <w:color w:val="231F20"/>
          <w:spacing w:val="-2"/>
          <w:sz w:val="22"/>
        </w:rPr>
        <w:t>алушылардың</w:t>
      </w:r>
      <w:r>
        <w:rPr>
          <w:color w:val="231F20"/>
          <w:spacing w:val="-10"/>
          <w:sz w:val="22"/>
        </w:rPr>
        <w:t> </w:t>
      </w:r>
      <w:r>
        <w:rPr>
          <w:color w:val="231F20"/>
          <w:spacing w:val="-2"/>
          <w:sz w:val="22"/>
        </w:rPr>
        <w:t>ақпараттық</w:t>
      </w:r>
      <w:r>
        <w:rPr>
          <w:color w:val="231F20"/>
          <w:spacing w:val="-10"/>
          <w:sz w:val="22"/>
        </w:rPr>
        <w:t> </w:t>
      </w:r>
      <w:r>
        <w:rPr>
          <w:color w:val="231F20"/>
          <w:spacing w:val="-2"/>
          <w:sz w:val="22"/>
        </w:rPr>
        <w:t>қауіпсіздік</w:t>
      </w:r>
      <w:r>
        <w:rPr>
          <w:color w:val="231F20"/>
          <w:spacing w:val="-10"/>
          <w:sz w:val="22"/>
        </w:rPr>
        <w:t> </w:t>
      </w:r>
      <w:r>
        <w:rPr>
          <w:color w:val="231F20"/>
          <w:spacing w:val="-2"/>
          <w:sz w:val="22"/>
        </w:rPr>
        <w:t>бойынша</w:t>
      </w:r>
      <w:r>
        <w:rPr>
          <w:color w:val="231F20"/>
          <w:spacing w:val="-10"/>
          <w:sz w:val="22"/>
        </w:rPr>
        <w:t> </w:t>
      </w:r>
      <w:r>
        <w:rPr>
          <w:color w:val="231F20"/>
          <w:spacing w:val="-2"/>
          <w:sz w:val="22"/>
        </w:rPr>
        <w:t>құзыреттіліктерін</w:t>
      </w:r>
      <w:r>
        <w:rPr>
          <w:color w:val="231F20"/>
          <w:spacing w:val="-10"/>
          <w:sz w:val="22"/>
        </w:rPr>
        <w:t> </w:t>
      </w:r>
      <w:r>
        <w:rPr>
          <w:color w:val="231F20"/>
          <w:spacing w:val="-2"/>
          <w:sz w:val="22"/>
        </w:rPr>
        <w:t>қалып- </w:t>
      </w:r>
      <w:r>
        <w:rPr>
          <w:color w:val="231F20"/>
          <w:sz w:val="22"/>
        </w:rPr>
        <w:t>тастыру маңызды. Сондықтан Интернет желісіндегі жеке деректерді қорғау- дың</w:t>
      </w:r>
      <w:r>
        <w:rPr>
          <w:color w:val="231F20"/>
          <w:spacing w:val="-9"/>
          <w:sz w:val="22"/>
        </w:rPr>
        <w:t> </w:t>
      </w:r>
      <w:r>
        <w:rPr>
          <w:color w:val="231F20"/>
          <w:sz w:val="22"/>
        </w:rPr>
        <w:t>құқықтық</w:t>
      </w:r>
      <w:r>
        <w:rPr>
          <w:color w:val="231F20"/>
          <w:spacing w:val="-9"/>
          <w:sz w:val="22"/>
        </w:rPr>
        <w:t> </w:t>
      </w:r>
      <w:r>
        <w:rPr>
          <w:color w:val="231F20"/>
          <w:sz w:val="22"/>
        </w:rPr>
        <w:t>аспектілеріне,</w:t>
      </w:r>
      <w:r>
        <w:rPr>
          <w:color w:val="231F20"/>
          <w:spacing w:val="-9"/>
          <w:sz w:val="22"/>
        </w:rPr>
        <w:t> </w:t>
      </w:r>
      <w:r>
        <w:rPr>
          <w:color w:val="231F20"/>
          <w:sz w:val="22"/>
        </w:rPr>
        <w:t>алаяқтық</w:t>
      </w:r>
      <w:r>
        <w:rPr>
          <w:color w:val="231F20"/>
          <w:spacing w:val="-9"/>
          <w:sz w:val="22"/>
        </w:rPr>
        <w:t> </w:t>
      </w:r>
      <w:r>
        <w:rPr>
          <w:color w:val="231F20"/>
          <w:sz w:val="22"/>
        </w:rPr>
        <w:t>пен</w:t>
      </w:r>
      <w:r>
        <w:rPr>
          <w:color w:val="231F20"/>
          <w:spacing w:val="-9"/>
          <w:sz w:val="22"/>
        </w:rPr>
        <w:t> </w:t>
      </w:r>
      <w:r>
        <w:rPr>
          <w:color w:val="231F20"/>
          <w:sz w:val="22"/>
        </w:rPr>
        <w:t>ақпараттық</w:t>
      </w:r>
      <w:r>
        <w:rPr>
          <w:color w:val="231F20"/>
          <w:spacing w:val="-9"/>
          <w:sz w:val="22"/>
        </w:rPr>
        <w:t> </w:t>
      </w:r>
      <w:r>
        <w:rPr>
          <w:color w:val="231F20"/>
          <w:sz w:val="22"/>
        </w:rPr>
        <w:t>кеңістіктегі</w:t>
      </w:r>
      <w:r>
        <w:rPr>
          <w:color w:val="231F20"/>
          <w:spacing w:val="-9"/>
          <w:sz w:val="22"/>
        </w:rPr>
        <w:t> </w:t>
      </w:r>
      <w:r>
        <w:rPr>
          <w:color w:val="231F20"/>
          <w:sz w:val="22"/>
        </w:rPr>
        <w:t>қауіптер- ден</w:t>
      </w:r>
      <w:r>
        <w:rPr>
          <w:color w:val="231F20"/>
          <w:spacing w:val="-6"/>
          <w:sz w:val="22"/>
        </w:rPr>
        <w:t> </w:t>
      </w:r>
      <w:r>
        <w:rPr>
          <w:color w:val="231F20"/>
          <w:sz w:val="22"/>
        </w:rPr>
        <w:t>қорғану</w:t>
      </w:r>
      <w:r>
        <w:rPr>
          <w:color w:val="231F20"/>
          <w:spacing w:val="-6"/>
          <w:sz w:val="22"/>
        </w:rPr>
        <w:t> </w:t>
      </w:r>
      <w:r>
        <w:rPr>
          <w:color w:val="231F20"/>
          <w:sz w:val="22"/>
        </w:rPr>
        <w:t>шараларына</w:t>
      </w:r>
      <w:r>
        <w:rPr>
          <w:color w:val="231F20"/>
          <w:spacing w:val="-6"/>
          <w:sz w:val="22"/>
        </w:rPr>
        <w:t> </w:t>
      </w:r>
      <w:r>
        <w:rPr>
          <w:color w:val="231F20"/>
          <w:sz w:val="22"/>
        </w:rPr>
        <w:t>назар</w:t>
      </w:r>
      <w:r>
        <w:rPr>
          <w:color w:val="231F20"/>
          <w:spacing w:val="-6"/>
          <w:sz w:val="22"/>
        </w:rPr>
        <w:t> </w:t>
      </w:r>
      <w:r>
        <w:rPr>
          <w:color w:val="231F20"/>
          <w:sz w:val="22"/>
        </w:rPr>
        <w:t>аудару</w:t>
      </w:r>
      <w:r>
        <w:rPr>
          <w:color w:val="231F20"/>
          <w:spacing w:val="-6"/>
          <w:sz w:val="22"/>
        </w:rPr>
        <w:t> </w:t>
      </w:r>
      <w:r>
        <w:rPr>
          <w:color w:val="231F20"/>
          <w:sz w:val="22"/>
        </w:rPr>
        <w:t>қажет.</w:t>
      </w:r>
      <w:r>
        <w:rPr>
          <w:color w:val="231F20"/>
          <w:spacing w:val="-6"/>
          <w:sz w:val="22"/>
        </w:rPr>
        <w:t> </w:t>
      </w:r>
      <w:r>
        <w:rPr>
          <w:color w:val="231F20"/>
          <w:sz w:val="22"/>
        </w:rPr>
        <w:t>Білім</w:t>
      </w:r>
      <w:r>
        <w:rPr>
          <w:color w:val="231F20"/>
          <w:spacing w:val="-6"/>
          <w:sz w:val="22"/>
        </w:rPr>
        <w:t> </w:t>
      </w:r>
      <w:r>
        <w:rPr>
          <w:color w:val="231F20"/>
          <w:sz w:val="22"/>
        </w:rPr>
        <w:t>алушылардың</w:t>
      </w:r>
      <w:r>
        <w:rPr>
          <w:color w:val="231F20"/>
          <w:spacing w:val="-6"/>
          <w:sz w:val="22"/>
        </w:rPr>
        <w:t> </w:t>
      </w:r>
      <w:r>
        <w:rPr>
          <w:color w:val="231F20"/>
          <w:sz w:val="22"/>
        </w:rPr>
        <w:t>құқықтық сауаттылығын арттыру үшін өмірден алынған нақты жағдаяттар мен мысал- дарды</w:t>
      </w:r>
      <w:r>
        <w:rPr>
          <w:color w:val="231F20"/>
          <w:spacing w:val="-10"/>
          <w:sz w:val="22"/>
        </w:rPr>
        <w:t> </w:t>
      </w:r>
      <w:r>
        <w:rPr>
          <w:color w:val="231F20"/>
          <w:sz w:val="22"/>
        </w:rPr>
        <w:t>қолдану</w:t>
      </w:r>
      <w:r>
        <w:rPr>
          <w:color w:val="231F20"/>
          <w:spacing w:val="-10"/>
          <w:sz w:val="22"/>
        </w:rPr>
        <w:t> </w:t>
      </w:r>
      <w:r>
        <w:rPr>
          <w:color w:val="231F20"/>
          <w:sz w:val="22"/>
        </w:rPr>
        <w:t>ұсынылады.</w:t>
      </w:r>
      <w:r>
        <w:rPr>
          <w:color w:val="231F20"/>
          <w:spacing w:val="-10"/>
          <w:sz w:val="22"/>
        </w:rPr>
        <w:t> </w:t>
      </w:r>
      <w:r>
        <w:rPr>
          <w:color w:val="231F20"/>
          <w:sz w:val="22"/>
        </w:rPr>
        <w:t>Бұл</w:t>
      </w:r>
      <w:r>
        <w:rPr>
          <w:color w:val="231F20"/>
          <w:spacing w:val="-10"/>
          <w:sz w:val="22"/>
        </w:rPr>
        <w:t> </w:t>
      </w:r>
      <w:r>
        <w:rPr>
          <w:color w:val="231F20"/>
          <w:sz w:val="22"/>
        </w:rPr>
        <w:t>білім</w:t>
      </w:r>
      <w:r>
        <w:rPr>
          <w:color w:val="231F20"/>
          <w:spacing w:val="-10"/>
          <w:sz w:val="22"/>
        </w:rPr>
        <w:t> </w:t>
      </w:r>
      <w:r>
        <w:rPr>
          <w:color w:val="231F20"/>
          <w:sz w:val="22"/>
        </w:rPr>
        <w:t>алушыларға</w:t>
      </w:r>
      <w:r>
        <w:rPr>
          <w:color w:val="231F20"/>
          <w:spacing w:val="-10"/>
          <w:sz w:val="22"/>
        </w:rPr>
        <w:t> </w:t>
      </w:r>
      <w:r>
        <w:rPr>
          <w:color w:val="231F20"/>
          <w:sz w:val="22"/>
        </w:rPr>
        <w:t>нормативтік-құқықтық</w:t>
      </w:r>
      <w:r>
        <w:rPr>
          <w:color w:val="231F20"/>
          <w:spacing w:val="-10"/>
          <w:sz w:val="22"/>
        </w:rPr>
        <w:t> </w:t>
      </w:r>
      <w:r>
        <w:rPr>
          <w:color w:val="231F20"/>
          <w:sz w:val="22"/>
        </w:rPr>
        <w:t>ак- тілердің практикалық маңызын түсінуге, өз құқықтары мен мүдделерін он- лайн ортада қорғауға дағдыландыруға мүмкіндік береді.</w:t>
      </w:r>
    </w:p>
    <w:p>
      <w:pPr>
        <w:pStyle w:val="ListParagraph"/>
        <w:numPr>
          <w:ilvl w:val="0"/>
          <w:numId w:val="38"/>
        </w:numPr>
        <w:tabs>
          <w:tab w:pos="1607" w:val="left" w:leader="none"/>
        </w:tabs>
        <w:spacing w:line="252" w:lineRule="auto" w:before="163" w:after="0"/>
        <w:ind w:left="1607" w:right="1415" w:hanging="360"/>
        <w:jc w:val="both"/>
        <w:rPr>
          <w:sz w:val="22"/>
        </w:rPr>
      </w:pPr>
      <w:r>
        <w:rPr>
          <w:color w:val="231F20"/>
          <w:sz w:val="22"/>
        </w:rPr>
        <w:t>Білім алушылардың өзге адамдардың құқықтарына құрметпен қарауын, өз әрекеттері үшін жауапкершілік сезімін және қоғамдағы қауіпсіздікті қамта- масыз етудегі заңнаманы сақтаудың маңызын түсінуін қалыптастыруға на- зар</w:t>
      </w:r>
      <w:r>
        <w:rPr>
          <w:color w:val="231F20"/>
          <w:spacing w:val="-15"/>
          <w:sz w:val="22"/>
        </w:rPr>
        <w:t> </w:t>
      </w:r>
      <w:r>
        <w:rPr>
          <w:color w:val="231F20"/>
          <w:sz w:val="22"/>
        </w:rPr>
        <w:t>аудару</w:t>
      </w:r>
      <w:r>
        <w:rPr>
          <w:color w:val="231F20"/>
          <w:spacing w:val="-15"/>
          <w:sz w:val="22"/>
        </w:rPr>
        <w:t> </w:t>
      </w:r>
      <w:r>
        <w:rPr>
          <w:color w:val="231F20"/>
          <w:sz w:val="22"/>
        </w:rPr>
        <w:t>қажет.</w:t>
      </w:r>
      <w:r>
        <w:rPr>
          <w:color w:val="231F20"/>
          <w:spacing w:val="-15"/>
          <w:sz w:val="22"/>
        </w:rPr>
        <w:t> </w:t>
      </w:r>
      <w:r>
        <w:rPr>
          <w:color w:val="231F20"/>
          <w:sz w:val="22"/>
        </w:rPr>
        <w:t>Моральдық</w:t>
      </w:r>
      <w:r>
        <w:rPr>
          <w:color w:val="231F20"/>
          <w:spacing w:val="-15"/>
          <w:sz w:val="22"/>
        </w:rPr>
        <w:t> </w:t>
      </w:r>
      <w:r>
        <w:rPr>
          <w:color w:val="231F20"/>
          <w:sz w:val="22"/>
        </w:rPr>
        <w:t>және</w:t>
      </w:r>
      <w:r>
        <w:rPr>
          <w:color w:val="231F20"/>
          <w:spacing w:val="-15"/>
          <w:sz w:val="22"/>
        </w:rPr>
        <w:t> </w:t>
      </w:r>
      <w:r>
        <w:rPr>
          <w:color w:val="231F20"/>
          <w:sz w:val="22"/>
        </w:rPr>
        <w:t>құқықтық</w:t>
      </w:r>
      <w:r>
        <w:rPr>
          <w:color w:val="231F20"/>
          <w:spacing w:val="-15"/>
          <w:sz w:val="22"/>
        </w:rPr>
        <w:t> </w:t>
      </w:r>
      <w:r>
        <w:rPr>
          <w:color w:val="231F20"/>
          <w:sz w:val="22"/>
        </w:rPr>
        <w:t>мәселелерді</w:t>
      </w:r>
      <w:r>
        <w:rPr>
          <w:color w:val="231F20"/>
          <w:spacing w:val="-15"/>
          <w:sz w:val="22"/>
        </w:rPr>
        <w:t> </w:t>
      </w:r>
      <w:r>
        <w:rPr>
          <w:color w:val="231F20"/>
          <w:sz w:val="22"/>
        </w:rPr>
        <w:t>талқылау,</w:t>
      </w:r>
      <w:r>
        <w:rPr>
          <w:color w:val="231F20"/>
          <w:spacing w:val="-15"/>
          <w:sz w:val="22"/>
        </w:rPr>
        <w:t> </w:t>
      </w:r>
      <w:r>
        <w:rPr>
          <w:color w:val="231F20"/>
          <w:sz w:val="22"/>
        </w:rPr>
        <w:t>күрделі құқықтық</w:t>
      </w:r>
      <w:r>
        <w:rPr>
          <w:color w:val="231F20"/>
          <w:spacing w:val="-19"/>
          <w:sz w:val="22"/>
        </w:rPr>
        <w:t> </w:t>
      </w:r>
      <w:r>
        <w:rPr>
          <w:color w:val="231F20"/>
          <w:sz w:val="22"/>
        </w:rPr>
        <w:t>жағдаяттарды</w:t>
      </w:r>
      <w:r>
        <w:rPr>
          <w:color w:val="231F20"/>
          <w:spacing w:val="-19"/>
          <w:sz w:val="22"/>
        </w:rPr>
        <w:t> </w:t>
      </w:r>
      <w:r>
        <w:rPr>
          <w:color w:val="231F20"/>
          <w:sz w:val="22"/>
        </w:rPr>
        <w:t>талдау,</w:t>
      </w:r>
      <w:r>
        <w:rPr>
          <w:color w:val="231F20"/>
          <w:spacing w:val="-19"/>
          <w:sz w:val="22"/>
        </w:rPr>
        <w:t> </w:t>
      </w:r>
      <w:r>
        <w:rPr>
          <w:color w:val="231F20"/>
          <w:sz w:val="22"/>
        </w:rPr>
        <w:t>пікірталастарға</w:t>
      </w:r>
      <w:r>
        <w:rPr>
          <w:color w:val="231F20"/>
          <w:spacing w:val="-19"/>
          <w:sz w:val="22"/>
        </w:rPr>
        <w:t> </w:t>
      </w:r>
      <w:r>
        <w:rPr>
          <w:color w:val="231F20"/>
          <w:sz w:val="22"/>
        </w:rPr>
        <w:t>қатысу</w:t>
      </w:r>
      <w:r>
        <w:rPr>
          <w:color w:val="231F20"/>
          <w:spacing w:val="-19"/>
          <w:sz w:val="22"/>
        </w:rPr>
        <w:t> </w:t>
      </w:r>
      <w:r>
        <w:rPr>
          <w:color w:val="231F20"/>
          <w:sz w:val="22"/>
        </w:rPr>
        <w:t>арқылы</w:t>
      </w:r>
      <w:r>
        <w:rPr>
          <w:color w:val="231F20"/>
          <w:spacing w:val="-19"/>
          <w:sz w:val="22"/>
        </w:rPr>
        <w:t> </w:t>
      </w:r>
      <w:r>
        <w:rPr>
          <w:color w:val="231F20"/>
          <w:sz w:val="22"/>
        </w:rPr>
        <w:t>білім</w:t>
      </w:r>
      <w:r>
        <w:rPr>
          <w:color w:val="231F20"/>
          <w:spacing w:val="-19"/>
          <w:sz w:val="22"/>
        </w:rPr>
        <w:t> </w:t>
      </w:r>
      <w:r>
        <w:rPr>
          <w:color w:val="231F20"/>
          <w:sz w:val="22"/>
        </w:rPr>
        <w:t>алушы- лардың дауларды сындарлы жолмен шешу және азаматтық белсенділікті көрсету дағдылары дамиды.</w:t>
      </w:r>
    </w:p>
    <w:p>
      <w:pPr>
        <w:pStyle w:val="BodyText"/>
        <w:spacing w:before="11"/>
      </w:pPr>
    </w:p>
    <w:p>
      <w:pPr>
        <w:pStyle w:val="BodyText"/>
        <w:spacing w:line="252" w:lineRule="auto"/>
        <w:ind w:left="1247" w:right="1415"/>
        <w:jc w:val="both"/>
      </w:pPr>
      <w:r>
        <w:rPr>
          <w:color w:val="231F20"/>
          <w:spacing w:val="-4"/>
        </w:rPr>
        <w:t>Бұл</w:t>
      </w:r>
      <w:r>
        <w:rPr>
          <w:color w:val="231F20"/>
          <w:spacing w:val="-6"/>
        </w:rPr>
        <w:t> </w:t>
      </w:r>
      <w:r>
        <w:rPr>
          <w:color w:val="231F20"/>
          <w:spacing w:val="-4"/>
        </w:rPr>
        <w:t>ұсынымдар</w:t>
      </w:r>
      <w:r>
        <w:rPr>
          <w:color w:val="231F20"/>
          <w:spacing w:val="-6"/>
        </w:rPr>
        <w:t> </w:t>
      </w:r>
      <w:r>
        <w:rPr>
          <w:color w:val="231F20"/>
          <w:spacing w:val="-4"/>
        </w:rPr>
        <w:t>10-11-сыныпта</w:t>
      </w:r>
      <w:r>
        <w:rPr>
          <w:color w:val="231F20"/>
          <w:spacing w:val="-6"/>
        </w:rPr>
        <w:t> </w:t>
      </w:r>
      <w:r>
        <w:rPr>
          <w:color w:val="231F20"/>
          <w:spacing w:val="-4"/>
        </w:rPr>
        <w:t>«Құқық</w:t>
      </w:r>
      <w:r>
        <w:rPr>
          <w:color w:val="231F20"/>
          <w:spacing w:val="-6"/>
        </w:rPr>
        <w:t> </w:t>
      </w:r>
      <w:r>
        <w:rPr>
          <w:color w:val="231F20"/>
          <w:spacing w:val="-4"/>
        </w:rPr>
        <w:t>негіздері»</w:t>
      </w:r>
      <w:r>
        <w:rPr>
          <w:color w:val="231F20"/>
          <w:spacing w:val="-6"/>
        </w:rPr>
        <w:t> </w:t>
      </w:r>
      <w:r>
        <w:rPr>
          <w:color w:val="231F20"/>
          <w:spacing w:val="-4"/>
        </w:rPr>
        <w:t>пәні</w:t>
      </w:r>
      <w:r>
        <w:rPr>
          <w:color w:val="231F20"/>
          <w:spacing w:val="-6"/>
        </w:rPr>
        <w:t> </w:t>
      </w:r>
      <w:r>
        <w:rPr>
          <w:color w:val="231F20"/>
          <w:spacing w:val="-4"/>
        </w:rPr>
        <w:t>бойынша</w:t>
      </w:r>
      <w:r>
        <w:rPr>
          <w:color w:val="231F20"/>
          <w:spacing w:val="-6"/>
        </w:rPr>
        <w:t> </w:t>
      </w:r>
      <w:r>
        <w:rPr>
          <w:color w:val="231F20"/>
          <w:spacing w:val="-4"/>
        </w:rPr>
        <w:t>сабақты</w:t>
      </w:r>
      <w:r>
        <w:rPr>
          <w:color w:val="231F20"/>
          <w:spacing w:val="-6"/>
        </w:rPr>
        <w:t> </w:t>
      </w:r>
      <w:r>
        <w:rPr>
          <w:color w:val="231F20"/>
          <w:spacing w:val="-4"/>
        </w:rPr>
        <w:t>ұйымда- </w:t>
      </w:r>
      <w:r>
        <w:rPr>
          <w:color w:val="231F20"/>
        </w:rPr>
        <w:t>стыруда білім алушылардың құқықтық білімдерін тереңдетумен қатар олардың өмірлік</w:t>
      </w:r>
      <w:r>
        <w:rPr>
          <w:color w:val="231F20"/>
          <w:spacing w:val="-18"/>
        </w:rPr>
        <w:t> </w:t>
      </w:r>
      <w:r>
        <w:rPr>
          <w:color w:val="231F20"/>
        </w:rPr>
        <w:t>жағдайларда</w:t>
      </w:r>
      <w:r>
        <w:rPr>
          <w:color w:val="231F20"/>
          <w:spacing w:val="-18"/>
        </w:rPr>
        <w:t> </w:t>
      </w:r>
      <w:r>
        <w:rPr>
          <w:color w:val="231F20"/>
        </w:rPr>
        <w:t>қауіпсіз</w:t>
      </w:r>
      <w:r>
        <w:rPr>
          <w:color w:val="231F20"/>
          <w:spacing w:val="-18"/>
        </w:rPr>
        <w:t> </w:t>
      </w:r>
      <w:r>
        <w:rPr>
          <w:color w:val="231F20"/>
        </w:rPr>
        <w:t>әрі</w:t>
      </w:r>
      <w:r>
        <w:rPr>
          <w:color w:val="231F20"/>
          <w:spacing w:val="-18"/>
        </w:rPr>
        <w:t> </w:t>
      </w:r>
      <w:r>
        <w:rPr>
          <w:color w:val="231F20"/>
        </w:rPr>
        <w:t>сенімді</w:t>
      </w:r>
      <w:r>
        <w:rPr>
          <w:color w:val="231F20"/>
          <w:spacing w:val="-18"/>
        </w:rPr>
        <w:t> </w:t>
      </w:r>
      <w:r>
        <w:rPr>
          <w:color w:val="231F20"/>
        </w:rPr>
        <w:t>әрекет</w:t>
      </w:r>
      <w:r>
        <w:rPr>
          <w:color w:val="231F20"/>
          <w:spacing w:val="-18"/>
        </w:rPr>
        <w:t> </w:t>
      </w:r>
      <w:r>
        <w:rPr>
          <w:color w:val="231F20"/>
        </w:rPr>
        <w:t>ету</w:t>
      </w:r>
      <w:r>
        <w:rPr>
          <w:color w:val="231F20"/>
          <w:spacing w:val="-18"/>
        </w:rPr>
        <w:t> </w:t>
      </w:r>
      <w:r>
        <w:rPr>
          <w:color w:val="231F20"/>
        </w:rPr>
        <w:t>дағдыларын</w:t>
      </w:r>
      <w:r>
        <w:rPr>
          <w:color w:val="231F20"/>
          <w:spacing w:val="-18"/>
        </w:rPr>
        <w:t> </w:t>
      </w:r>
      <w:r>
        <w:rPr>
          <w:color w:val="231F20"/>
        </w:rPr>
        <w:t>қалыптастыруға бағытталған педагогикалық процесті жүйелі түрде құруға мүмкіндік береді.</w:t>
      </w:r>
    </w:p>
    <w:p>
      <w:pPr>
        <w:pStyle w:val="BodyText"/>
        <w:spacing w:after="0" w:line="252" w:lineRule="auto"/>
        <w:jc w:val="both"/>
        <w:sectPr>
          <w:pgSz w:w="11910" w:h="16840"/>
          <w:pgMar w:header="0" w:footer="908" w:top="680" w:bottom="1120" w:left="0" w:right="0"/>
        </w:sectPr>
      </w:pPr>
    </w:p>
    <w:p>
      <w:pPr>
        <w:pStyle w:val="Heading2"/>
        <w:spacing w:before="207"/>
        <w:ind w:right="1389"/>
        <w:jc w:val="right"/>
      </w:pPr>
      <w:r>
        <w:rPr/>
        <mc:AlternateContent>
          <mc:Choice Requires="wps">
            <w:drawing>
              <wp:anchor distT="0" distB="0" distL="0" distR="0" allowOverlap="1" layoutInCell="1" locked="0" behindDoc="0" simplePos="0" relativeHeight="15814144">
                <wp:simplePos x="0" y="0"/>
                <wp:positionH relativeFrom="page">
                  <wp:posOffset>6767995</wp:posOffset>
                </wp:positionH>
                <wp:positionV relativeFrom="paragraph">
                  <wp:posOffset>-2108</wp:posOffset>
                </wp:positionV>
                <wp:extent cx="792480" cy="454659"/>
                <wp:effectExtent l="0" t="0" r="0" b="0"/>
                <wp:wrapNone/>
                <wp:docPr id="209" name="Graphic 209"/>
                <wp:cNvGraphicFramePr>
                  <a:graphicFrameLocks/>
                </wp:cNvGraphicFramePr>
                <a:graphic>
                  <a:graphicData uri="http://schemas.microsoft.com/office/word/2010/wordprocessingShape">
                    <wps:wsp>
                      <wps:cNvPr id="209" name="Graphic 209"/>
                      <wps:cNvSpPr/>
                      <wps:spPr>
                        <a:xfrm>
                          <a:off x="0" y="0"/>
                          <a:ext cx="792480" cy="454659"/>
                        </a:xfrm>
                        <a:custGeom>
                          <a:avLst/>
                          <a:gdLst/>
                          <a:ahLst/>
                          <a:cxnLst/>
                          <a:rect l="l" t="t" r="r" b="b"/>
                          <a:pathLst>
                            <a:path w="792480" h="454659">
                              <a:moveTo>
                                <a:pt x="0" y="454278"/>
                              </a:moveTo>
                              <a:lnTo>
                                <a:pt x="792010" y="454278"/>
                              </a:lnTo>
                              <a:lnTo>
                                <a:pt x="792010" y="0"/>
                              </a:lnTo>
                              <a:lnTo>
                                <a:pt x="0" y="0"/>
                              </a:lnTo>
                              <a:lnTo>
                                <a:pt x="0" y="454278"/>
                              </a:lnTo>
                              <a:close/>
                            </a:path>
                          </a:pathLst>
                        </a:custGeom>
                        <a:solidFill>
                          <a:srgbClr val="776CB1"/>
                        </a:solidFill>
                      </wps:spPr>
                      <wps:bodyPr wrap="square" lIns="0" tIns="0" rIns="0" bIns="0" rtlCol="0">
                        <a:prstTxWarp prst="textNoShape">
                          <a:avLst/>
                        </a:prstTxWarp>
                        <a:noAutofit/>
                      </wps:bodyPr>
                    </wps:wsp>
                  </a:graphicData>
                </a:graphic>
              </wp:anchor>
            </w:drawing>
          </mc:Choice>
          <mc:Fallback>
            <w:pict>
              <v:rect style="position:absolute;margin-left:532.913025pt;margin-top:-.166pt;width:62.363pt;height:35.770pt;mso-position-horizontal-relative:page;mso-position-vertical-relative:paragraph;z-index:15814144" id="docshape195" filled="true" fillcolor="#776cb1" stroked="false">
                <v:fill type="solid"/>
                <w10:wrap type="none"/>
              </v:rect>
            </w:pict>
          </mc:Fallback>
        </mc:AlternateContent>
      </w:r>
      <w:r>
        <w:rPr/>
        <mc:AlternateContent>
          <mc:Choice Requires="wps">
            <w:drawing>
              <wp:anchor distT="0" distB="0" distL="0" distR="0" allowOverlap="1" layoutInCell="1" locked="0" behindDoc="0" simplePos="0" relativeHeight="15814656">
                <wp:simplePos x="0" y="0"/>
                <wp:positionH relativeFrom="page">
                  <wp:posOffset>0</wp:posOffset>
                </wp:positionH>
                <wp:positionV relativeFrom="paragraph">
                  <wp:posOffset>-2108</wp:posOffset>
                </wp:positionV>
                <wp:extent cx="6475095" cy="454659"/>
                <wp:effectExtent l="0" t="0" r="0" b="0"/>
                <wp:wrapNone/>
                <wp:docPr id="210" name="Textbox 210"/>
                <wp:cNvGraphicFramePr>
                  <a:graphicFrameLocks/>
                </wp:cNvGraphicFramePr>
                <a:graphic>
                  <a:graphicData uri="http://schemas.microsoft.com/office/word/2010/wordprocessingShape">
                    <wps:wsp>
                      <wps:cNvPr id="210" name="Textbox 210"/>
                      <wps:cNvSpPr txBox="1"/>
                      <wps:spPr>
                        <a:xfrm>
                          <a:off x="0" y="0"/>
                          <a:ext cx="6475095" cy="454659"/>
                        </a:xfrm>
                        <a:prstGeom prst="rect">
                          <a:avLst/>
                        </a:prstGeom>
                        <a:solidFill>
                          <a:srgbClr val="776CB1"/>
                        </a:solidFill>
                      </wps:spPr>
                      <wps:txbx>
                        <w:txbxContent>
                          <w:p>
                            <w:pPr>
                              <w:pStyle w:val="BodyText"/>
                              <w:spacing w:line="265" w:lineRule="exact" w:before="77"/>
                              <w:ind w:right="396"/>
                              <w:jc w:val="right"/>
                              <w:rPr>
                                <w:rFonts w:ascii="Tahoma" w:hAnsi="Tahoma"/>
                                <w:color w:val="000000"/>
                              </w:rPr>
                            </w:pPr>
                            <w:r>
                              <w:rPr>
                                <w:rFonts w:ascii="Tahoma" w:hAnsi="Tahoma"/>
                                <w:color w:val="FFFFFF"/>
                                <w:w w:val="60"/>
                              </w:rPr>
                              <w:t>БАСТАУЫШ,</w:t>
                            </w:r>
                            <w:r>
                              <w:rPr>
                                <w:rFonts w:ascii="Tahoma" w:hAnsi="Tahoma"/>
                                <w:color w:val="FFFFFF"/>
                                <w:spacing w:val="4"/>
                              </w:rPr>
                              <w:t> </w:t>
                            </w:r>
                            <w:r>
                              <w:rPr>
                                <w:rFonts w:ascii="Tahoma" w:hAnsi="Tahoma"/>
                                <w:color w:val="FFFFFF"/>
                                <w:w w:val="60"/>
                              </w:rPr>
                              <w:t>НЕГІЗГІ</w:t>
                            </w:r>
                            <w:r>
                              <w:rPr>
                                <w:rFonts w:ascii="Tahoma" w:hAnsi="Tahoma"/>
                                <w:color w:val="FFFFFF"/>
                                <w:spacing w:val="4"/>
                              </w:rPr>
                              <w:t> </w:t>
                            </w:r>
                            <w:r>
                              <w:rPr>
                                <w:rFonts w:ascii="Tahoma" w:hAnsi="Tahoma"/>
                                <w:color w:val="FFFFFF"/>
                                <w:w w:val="60"/>
                              </w:rPr>
                              <w:t>ОРТА</w:t>
                            </w:r>
                            <w:r>
                              <w:rPr>
                                <w:rFonts w:ascii="Tahoma" w:hAnsi="Tahoma"/>
                                <w:color w:val="FFFFFF"/>
                                <w:spacing w:val="4"/>
                              </w:rPr>
                              <w:t> </w:t>
                            </w:r>
                            <w:r>
                              <w:rPr>
                                <w:rFonts w:ascii="Tahoma" w:hAnsi="Tahoma"/>
                                <w:color w:val="FFFFFF"/>
                                <w:w w:val="60"/>
                              </w:rPr>
                              <w:t>ЖӘНЕ</w:t>
                            </w:r>
                            <w:r>
                              <w:rPr>
                                <w:rFonts w:ascii="Tahoma" w:hAnsi="Tahoma"/>
                                <w:color w:val="FFFFFF"/>
                                <w:spacing w:val="5"/>
                              </w:rPr>
                              <w:t> </w:t>
                            </w:r>
                            <w:r>
                              <w:rPr>
                                <w:rFonts w:ascii="Tahoma" w:hAnsi="Tahoma"/>
                                <w:color w:val="FFFFFF"/>
                                <w:w w:val="60"/>
                              </w:rPr>
                              <w:t>ЖАЛПЫ</w:t>
                            </w:r>
                            <w:r>
                              <w:rPr>
                                <w:rFonts w:ascii="Tahoma" w:hAnsi="Tahoma"/>
                                <w:color w:val="FFFFFF"/>
                                <w:spacing w:val="4"/>
                              </w:rPr>
                              <w:t> </w:t>
                            </w:r>
                            <w:r>
                              <w:rPr>
                                <w:rFonts w:ascii="Tahoma" w:hAnsi="Tahoma"/>
                                <w:color w:val="FFFFFF"/>
                                <w:w w:val="60"/>
                              </w:rPr>
                              <w:t>ОРТА</w:t>
                            </w:r>
                            <w:r>
                              <w:rPr>
                                <w:rFonts w:ascii="Tahoma" w:hAnsi="Tahoma"/>
                                <w:color w:val="FFFFFF"/>
                                <w:spacing w:val="4"/>
                              </w:rPr>
                              <w:t> </w:t>
                            </w:r>
                            <w:r>
                              <w:rPr>
                                <w:rFonts w:ascii="Tahoma" w:hAnsi="Tahoma"/>
                                <w:color w:val="FFFFFF"/>
                                <w:w w:val="60"/>
                              </w:rPr>
                              <w:t>БІЛІМ</w:t>
                            </w:r>
                            <w:r>
                              <w:rPr>
                                <w:rFonts w:ascii="Tahoma" w:hAnsi="Tahoma"/>
                                <w:color w:val="FFFFFF"/>
                                <w:spacing w:val="4"/>
                              </w:rPr>
                              <w:t> </w:t>
                            </w:r>
                            <w:r>
                              <w:rPr>
                                <w:rFonts w:ascii="Tahoma" w:hAnsi="Tahoma"/>
                                <w:color w:val="FFFFFF"/>
                                <w:w w:val="60"/>
                              </w:rPr>
                              <w:t>БЕРУДІҢ</w:t>
                            </w:r>
                            <w:r>
                              <w:rPr>
                                <w:rFonts w:ascii="Tahoma" w:hAnsi="Tahoma"/>
                                <w:color w:val="FFFFFF"/>
                                <w:spacing w:val="5"/>
                              </w:rPr>
                              <w:t> </w:t>
                            </w:r>
                            <w:r>
                              <w:rPr>
                                <w:rFonts w:ascii="Tahoma" w:hAnsi="Tahoma"/>
                                <w:color w:val="FFFFFF"/>
                                <w:spacing w:val="-2"/>
                                <w:w w:val="60"/>
                              </w:rPr>
                              <w:t>МЖМБС,</w:t>
                            </w:r>
                          </w:p>
                          <w:p>
                            <w:pPr>
                              <w:pStyle w:val="BodyText"/>
                              <w:spacing w:line="265" w:lineRule="exact"/>
                              <w:ind w:right="396"/>
                              <w:jc w:val="right"/>
                              <w:rPr>
                                <w:rFonts w:ascii="Tahoma" w:hAnsi="Tahoma"/>
                                <w:color w:val="000000"/>
                              </w:rPr>
                            </w:pPr>
                            <w:r>
                              <w:rPr>
                                <w:rFonts w:ascii="Tahoma" w:hAnsi="Tahoma"/>
                                <w:color w:val="FFFFFF"/>
                                <w:w w:val="60"/>
                              </w:rPr>
                              <w:t>ҮОЖ,</w:t>
                            </w:r>
                            <w:r>
                              <w:rPr>
                                <w:rFonts w:ascii="Tahoma" w:hAnsi="Tahoma"/>
                                <w:color w:val="FFFFFF"/>
                                <w:spacing w:val="-8"/>
                              </w:rPr>
                              <w:t> </w:t>
                            </w:r>
                            <w:r>
                              <w:rPr>
                                <w:rFonts w:ascii="Tahoma" w:hAnsi="Tahoma"/>
                                <w:color w:val="FFFFFF"/>
                                <w:w w:val="60"/>
                              </w:rPr>
                              <w:t>ҮОБ</w:t>
                            </w:r>
                            <w:r>
                              <w:rPr>
                                <w:rFonts w:ascii="Tahoma" w:hAnsi="Tahoma"/>
                                <w:color w:val="FFFFFF"/>
                                <w:spacing w:val="-8"/>
                              </w:rPr>
                              <w:t> </w:t>
                            </w:r>
                            <w:r>
                              <w:rPr>
                                <w:rFonts w:ascii="Tahoma" w:hAnsi="Tahoma"/>
                                <w:color w:val="FFFFFF"/>
                                <w:w w:val="60"/>
                              </w:rPr>
                              <w:t>ІСКЕ</w:t>
                            </w:r>
                            <w:r>
                              <w:rPr>
                                <w:rFonts w:ascii="Tahoma" w:hAnsi="Tahoma"/>
                                <w:color w:val="FFFFFF"/>
                                <w:spacing w:val="-8"/>
                              </w:rPr>
                              <w:t> </w:t>
                            </w:r>
                            <w:r>
                              <w:rPr>
                                <w:rFonts w:ascii="Tahoma" w:hAnsi="Tahoma"/>
                                <w:color w:val="FFFFFF"/>
                                <w:w w:val="60"/>
                              </w:rPr>
                              <w:t>АСЫРУ</w:t>
                            </w:r>
                            <w:r>
                              <w:rPr>
                                <w:rFonts w:ascii="Tahoma" w:hAnsi="Tahoma"/>
                                <w:color w:val="FFFFFF"/>
                                <w:spacing w:val="-8"/>
                              </w:rPr>
                              <w:t> </w:t>
                            </w:r>
                            <w:r>
                              <w:rPr>
                                <w:rFonts w:ascii="Tahoma" w:hAnsi="Tahoma"/>
                                <w:color w:val="FFFFFF"/>
                                <w:spacing w:val="-2"/>
                                <w:w w:val="60"/>
                              </w:rPr>
                              <w:t>ЕРЕКШЕЛІКТЕРІ</w:t>
                            </w:r>
                          </w:p>
                        </w:txbxContent>
                      </wps:txbx>
                      <wps:bodyPr wrap="square" lIns="0" tIns="0" rIns="0" bIns="0" rtlCol="0">
                        <a:noAutofit/>
                      </wps:bodyPr>
                    </wps:wsp>
                  </a:graphicData>
                </a:graphic>
              </wp:anchor>
            </w:drawing>
          </mc:Choice>
          <mc:Fallback>
            <w:pict>
              <v:shape style="position:absolute;margin-left:0pt;margin-top:-.166pt;width:509.85pt;height:35.8pt;mso-position-horizontal-relative:page;mso-position-vertical-relative:paragraph;z-index:15814656" type="#_x0000_t202" id="docshape196" filled="true" fillcolor="#776cb1" stroked="false">
                <v:textbox inset="0,0,0,0">
                  <w:txbxContent>
                    <w:p>
                      <w:pPr>
                        <w:pStyle w:val="BodyText"/>
                        <w:spacing w:line="265" w:lineRule="exact" w:before="77"/>
                        <w:ind w:right="396"/>
                        <w:jc w:val="right"/>
                        <w:rPr>
                          <w:rFonts w:ascii="Tahoma" w:hAnsi="Tahoma"/>
                          <w:color w:val="000000"/>
                        </w:rPr>
                      </w:pPr>
                      <w:r>
                        <w:rPr>
                          <w:rFonts w:ascii="Tahoma" w:hAnsi="Tahoma"/>
                          <w:color w:val="FFFFFF"/>
                          <w:w w:val="60"/>
                        </w:rPr>
                        <w:t>БАСТАУЫШ,</w:t>
                      </w:r>
                      <w:r>
                        <w:rPr>
                          <w:rFonts w:ascii="Tahoma" w:hAnsi="Tahoma"/>
                          <w:color w:val="FFFFFF"/>
                          <w:spacing w:val="4"/>
                        </w:rPr>
                        <w:t> </w:t>
                      </w:r>
                      <w:r>
                        <w:rPr>
                          <w:rFonts w:ascii="Tahoma" w:hAnsi="Tahoma"/>
                          <w:color w:val="FFFFFF"/>
                          <w:w w:val="60"/>
                        </w:rPr>
                        <w:t>НЕГІЗГІ</w:t>
                      </w:r>
                      <w:r>
                        <w:rPr>
                          <w:rFonts w:ascii="Tahoma" w:hAnsi="Tahoma"/>
                          <w:color w:val="FFFFFF"/>
                          <w:spacing w:val="4"/>
                        </w:rPr>
                        <w:t> </w:t>
                      </w:r>
                      <w:r>
                        <w:rPr>
                          <w:rFonts w:ascii="Tahoma" w:hAnsi="Tahoma"/>
                          <w:color w:val="FFFFFF"/>
                          <w:w w:val="60"/>
                        </w:rPr>
                        <w:t>ОРТА</w:t>
                      </w:r>
                      <w:r>
                        <w:rPr>
                          <w:rFonts w:ascii="Tahoma" w:hAnsi="Tahoma"/>
                          <w:color w:val="FFFFFF"/>
                          <w:spacing w:val="4"/>
                        </w:rPr>
                        <w:t> </w:t>
                      </w:r>
                      <w:r>
                        <w:rPr>
                          <w:rFonts w:ascii="Tahoma" w:hAnsi="Tahoma"/>
                          <w:color w:val="FFFFFF"/>
                          <w:w w:val="60"/>
                        </w:rPr>
                        <w:t>ЖӘНЕ</w:t>
                      </w:r>
                      <w:r>
                        <w:rPr>
                          <w:rFonts w:ascii="Tahoma" w:hAnsi="Tahoma"/>
                          <w:color w:val="FFFFFF"/>
                          <w:spacing w:val="5"/>
                        </w:rPr>
                        <w:t> </w:t>
                      </w:r>
                      <w:r>
                        <w:rPr>
                          <w:rFonts w:ascii="Tahoma" w:hAnsi="Tahoma"/>
                          <w:color w:val="FFFFFF"/>
                          <w:w w:val="60"/>
                        </w:rPr>
                        <w:t>ЖАЛПЫ</w:t>
                      </w:r>
                      <w:r>
                        <w:rPr>
                          <w:rFonts w:ascii="Tahoma" w:hAnsi="Tahoma"/>
                          <w:color w:val="FFFFFF"/>
                          <w:spacing w:val="4"/>
                        </w:rPr>
                        <w:t> </w:t>
                      </w:r>
                      <w:r>
                        <w:rPr>
                          <w:rFonts w:ascii="Tahoma" w:hAnsi="Tahoma"/>
                          <w:color w:val="FFFFFF"/>
                          <w:w w:val="60"/>
                        </w:rPr>
                        <w:t>ОРТА</w:t>
                      </w:r>
                      <w:r>
                        <w:rPr>
                          <w:rFonts w:ascii="Tahoma" w:hAnsi="Tahoma"/>
                          <w:color w:val="FFFFFF"/>
                          <w:spacing w:val="4"/>
                        </w:rPr>
                        <w:t> </w:t>
                      </w:r>
                      <w:r>
                        <w:rPr>
                          <w:rFonts w:ascii="Tahoma" w:hAnsi="Tahoma"/>
                          <w:color w:val="FFFFFF"/>
                          <w:w w:val="60"/>
                        </w:rPr>
                        <w:t>БІЛІМ</w:t>
                      </w:r>
                      <w:r>
                        <w:rPr>
                          <w:rFonts w:ascii="Tahoma" w:hAnsi="Tahoma"/>
                          <w:color w:val="FFFFFF"/>
                          <w:spacing w:val="4"/>
                        </w:rPr>
                        <w:t> </w:t>
                      </w:r>
                      <w:r>
                        <w:rPr>
                          <w:rFonts w:ascii="Tahoma" w:hAnsi="Tahoma"/>
                          <w:color w:val="FFFFFF"/>
                          <w:w w:val="60"/>
                        </w:rPr>
                        <w:t>БЕРУДІҢ</w:t>
                      </w:r>
                      <w:r>
                        <w:rPr>
                          <w:rFonts w:ascii="Tahoma" w:hAnsi="Tahoma"/>
                          <w:color w:val="FFFFFF"/>
                          <w:spacing w:val="5"/>
                        </w:rPr>
                        <w:t> </w:t>
                      </w:r>
                      <w:r>
                        <w:rPr>
                          <w:rFonts w:ascii="Tahoma" w:hAnsi="Tahoma"/>
                          <w:color w:val="FFFFFF"/>
                          <w:spacing w:val="-2"/>
                          <w:w w:val="60"/>
                        </w:rPr>
                        <w:t>МЖМБС,</w:t>
                      </w:r>
                    </w:p>
                    <w:p>
                      <w:pPr>
                        <w:pStyle w:val="BodyText"/>
                        <w:spacing w:line="265" w:lineRule="exact"/>
                        <w:ind w:right="396"/>
                        <w:jc w:val="right"/>
                        <w:rPr>
                          <w:rFonts w:ascii="Tahoma" w:hAnsi="Tahoma"/>
                          <w:color w:val="000000"/>
                        </w:rPr>
                      </w:pPr>
                      <w:r>
                        <w:rPr>
                          <w:rFonts w:ascii="Tahoma" w:hAnsi="Tahoma"/>
                          <w:color w:val="FFFFFF"/>
                          <w:w w:val="60"/>
                        </w:rPr>
                        <w:t>ҮОЖ,</w:t>
                      </w:r>
                      <w:r>
                        <w:rPr>
                          <w:rFonts w:ascii="Tahoma" w:hAnsi="Tahoma"/>
                          <w:color w:val="FFFFFF"/>
                          <w:spacing w:val="-8"/>
                        </w:rPr>
                        <w:t> </w:t>
                      </w:r>
                      <w:r>
                        <w:rPr>
                          <w:rFonts w:ascii="Tahoma" w:hAnsi="Tahoma"/>
                          <w:color w:val="FFFFFF"/>
                          <w:w w:val="60"/>
                        </w:rPr>
                        <w:t>ҮОБ</w:t>
                      </w:r>
                      <w:r>
                        <w:rPr>
                          <w:rFonts w:ascii="Tahoma" w:hAnsi="Tahoma"/>
                          <w:color w:val="FFFFFF"/>
                          <w:spacing w:val="-8"/>
                        </w:rPr>
                        <w:t> </w:t>
                      </w:r>
                      <w:r>
                        <w:rPr>
                          <w:rFonts w:ascii="Tahoma" w:hAnsi="Tahoma"/>
                          <w:color w:val="FFFFFF"/>
                          <w:w w:val="60"/>
                        </w:rPr>
                        <w:t>ІСКЕ</w:t>
                      </w:r>
                      <w:r>
                        <w:rPr>
                          <w:rFonts w:ascii="Tahoma" w:hAnsi="Tahoma"/>
                          <w:color w:val="FFFFFF"/>
                          <w:spacing w:val="-8"/>
                        </w:rPr>
                        <w:t> </w:t>
                      </w:r>
                      <w:r>
                        <w:rPr>
                          <w:rFonts w:ascii="Tahoma" w:hAnsi="Tahoma"/>
                          <w:color w:val="FFFFFF"/>
                          <w:w w:val="60"/>
                        </w:rPr>
                        <w:t>АСЫРУ</w:t>
                      </w:r>
                      <w:r>
                        <w:rPr>
                          <w:rFonts w:ascii="Tahoma" w:hAnsi="Tahoma"/>
                          <w:color w:val="FFFFFF"/>
                          <w:spacing w:val="-8"/>
                        </w:rPr>
                        <w:t> </w:t>
                      </w:r>
                      <w:r>
                        <w:rPr>
                          <w:rFonts w:ascii="Tahoma" w:hAnsi="Tahoma"/>
                          <w:color w:val="FFFFFF"/>
                          <w:spacing w:val="-2"/>
                          <w:w w:val="60"/>
                        </w:rPr>
                        <w:t>ЕРЕКШЕЛІКТЕРІ</w:t>
                      </w:r>
                    </w:p>
                  </w:txbxContent>
                </v:textbox>
                <v:fill type="solid"/>
                <w10:wrap type="none"/>
              </v:shape>
            </w:pict>
          </mc:Fallback>
        </mc:AlternateContent>
      </w:r>
      <w:r>
        <w:rPr>
          <w:color w:val="231F20"/>
          <w:spacing w:val="-5"/>
          <w:w w:val="75"/>
        </w:rPr>
        <w:t>77</w:t>
      </w:r>
    </w:p>
    <w:p>
      <w:pPr>
        <w:pStyle w:val="BodyText"/>
        <w:rPr>
          <w:rFonts w:ascii="Tahoma"/>
        </w:rPr>
      </w:pPr>
    </w:p>
    <w:p>
      <w:pPr>
        <w:pStyle w:val="BodyText"/>
        <w:rPr>
          <w:rFonts w:ascii="Tahoma"/>
        </w:rPr>
      </w:pPr>
    </w:p>
    <w:p>
      <w:pPr>
        <w:pStyle w:val="BodyText"/>
        <w:spacing w:before="99"/>
        <w:rPr>
          <w:rFonts w:ascii="Tahoma"/>
        </w:rPr>
      </w:pPr>
    </w:p>
    <w:p>
      <w:pPr>
        <w:pStyle w:val="Heading3"/>
        <w:spacing w:line="252" w:lineRule="auto"/>
        <w:ind w:right="1245"/>
        <w:jc w:val="both"/>
      </w:pPr>
      <w:r>
        <w:rPr>
          <w:color w:val="231F20"/>
        </w:rPr>
        <w:t>«Дүниетану» пәні арқылы бастауыш сынып білім алушыларының </w:t>
      </w:r>
      <w:r>
        <w:rPr>
          <w:color w:val="231F20"/>
        </w:rPr>
        <w:t>функцио- налдық және қаржылық сауаттылығын қалыптастыру</w:t>
      </w:r>
    </w:p>
    <w:p>
      <w:pPr>
        <w:pStyle w:val="BodyText"/>
        <w:spacing w:before="19"/>
        <w:rPr>
          <w:rFonts w:ascii="Tahoma"/>
          <w:b/>
        </w:rPr>
      </w:pPr>
    </w:p>
    <w:p>
      <w:pPr>
        <w:pStyle w:val="BodyText"/>
        <w:spacing w:line="252" w:lineRule="auto"/>
        <w:ind w:left="1417" w:right="1245"/>
        <w:jc w:val="both"/>
      </w:pPr>
      <w:r>
        <w:rPr>
          <w:color w:val="231F20"/>
        </w:rPr>
        <w:t>«Дүниетану»</w:t>
      </w:r>
      <w:r>
        <w:rPr>
          <w:color w:val="231F20"/>
          <w:spacing w:val="-20"/>
        </w:rPr>
        <w:t> </w:t>
      </w:r>
      <w:r>
        <w:rPr>
          <w:color w:val="231F20"/>
        </w:rPr>
        <w:t>оқу</w:t>
      </w:r>
      <w:r>
        <w:rPr>
          <w:color w:val="231F20"/>
          <w:spacing w:val="-19"/>
        </w:rPr>
        <w:t> </w:t>
      </w:r>
      <w:r>
        <w:rPr>
          <w:color w:val="231F20"/>
        </w:rPr>
        <w:t>пәні</w:t>
      </w:r>
      <w:r>
        <w:rPr>
          <w:color w:val="231F20"/>
          <w:spacing w:val="-19"/>
        </w:rPr>
        <w:t> </w:t>
      </w:r>
      <w:r>
        <w:rPr>
          <w:color w:val="231F20"/>
        </w:rPr>
        <w:t>бастауыш</w:t>
      </w:r>
      <w:r>
        <w:rPr>
          <w:color w:val="231F20"/>
          <w:spacing w:val="-20"/>
        </w:rPr>
        <w:t> </w:t>
      </w:r>
      <w:r>
        <w:rPr>
          <w:color w:val="231F20"/>
        </w:rPr>
        <w:t>сынып</w:t>
      </w:r>
      <w:r>
        <w:rPr>
          <w:color w:val="231F20"/>
          <w:spacing w:val="-19"/>
        </w:rPr>
        <w:t> </w:t>
      </w:r>
      <w:r>
        <w:rPr>
          <w:color w:val="231F20"/>
        </w:rPr>
        <w:t>білім</w:t>
      </w:r>
      <w:r>
        <w:rPr>
          <w:color w:val="231F20"/>
          <w:spacing w:val="-20"/>
        </w:rPr>
        <w:t> </w:t>
      </w:r>
      <w:r>
        <w:rPr>
          <w:color w:val="231F20"/>
        </w:rPr>
        <w:t>алушыларының</w:t>
      </w:r>
      <w:r>
        <w:rPr>
          <w:color w:val="231F20"/>
          <w:spacing w:val="-19"/>
        </w:rPr>
        <w:t> </w:t>
      </w:r>
      <w:r>
        <w:rPr>
          <w:color w:val="231F20"/>
        </w:rPr>
        <w:t>қоғамдағы</w:t>
      </w:r>
      <w:r>
        <w:rPr>
          <w:color w:val="231F20"/>
          <w:spacing w:val="-19"/>
        </w:rPr>
        <w:t> </w:t>
      </w:r>
      <w:r>
        <w:rPr>
          <w:color w:val="231F20"/>
        </w:rPr>
        <w:t>құбылы- стар мен әлеуметтік қатынастардың өзара байланысы және олардың бір-бірі- не</w:t>
      </w:r>
      <w:r>
        <w:rPr>
          <w:color w:val="231F20"/>
          <w:spacing w:val="-6"/>
        </w:rPr>
        <w:t> </w:t>
      </w:r>
      <w:r>
        <w:rPr>
          <w:color w:val="231F20"/>
        </w:rPr>
        <w:t>ықпалы</w:t>
      </w:r>
      <w:r>
        <w:rPr>
          <w:color w:val="231F20"/>
          <w:spacing w:val="-6"/>
        </w:rPr>
        <w:t> </w:t>
      </w:r>
      <w:r>
        <w:rPr>
          <w:color w:val="231F20"/>
        </w:rPr>
        <w:t>туралы</w:t>
      </w:r>
      <w:r>
        <w:rPr>
          <w:color w:val="231F20"/>
          <w:spacing w:val="-6"/>
        </w:rPr>
        <w:t> </w:t>
      </w:r>
      <w:r>
        <w:rPr>
          <w:color w:val="231F20"/>
        </w:rPr>
        <w:t>түсініктерін</w:t>
      </w:r>
      <w:r>
        <w:rPr>
          <w:color w:val="231F20"/>
          <w:spacing w:val="-6"/>
        </w:rPr>
        <w:t> </w:t>
      </w:r>
      <w:r>
        <w:rPr>
          <w:color w:val="231F20"/>
        </w:rPr>
        <w:t>қалыптастыруға</w:t>
      </w:r>
      <w:r>
        <w:rPr>
          <w:color w:val="231F20"/>
          <w:spacing w:val="-6"/>
        </w:rPr>
        <w:t> </w:t>
      </w:r>
      <w:r>
        <w:rPr>
          <w:color w:val="231F20"/>
        </w:rPr>
        <w:t>бағытталған.</w:t>
      </w:r>
      <w:r>
        <w:rPr>
          <w:color w:val="231F20"/>
          <w:spacing w:val="-6"/>
        </w:rPr>
        <w:t> </w:t>
      </w:r>
      <w:r>
        <w:rPr>
          <w:color w:val="231F20"/>
        </w:rPr>
        <w:t>Пән</w:t>
      </w:r>
      <w:r>
        <w:rPr>
          <w:color w:val="231F20"/>
          <w:spacing w:val="-6"/>
        </w:rPr>
        <w:t> </w:t>
      </w:r>
      <w:r>
        <w:rPr>
          <w:color w:val="231F20"/>
        </w:rPr>
        <w:t>мазмұны</w:t>
      </w:r>
      <w:r>
        <w:rPr>
          <w:color w:val="231F20"/>
          <w:spacing w:val="-6"/>
        </w:rPr>
        <w:t> </w:t>
      </w:r>
      <w:r>
        <w:rPr>
          <w:color w:val="231F20"/>
        </w:rPr>
        <w:t>білім алушыларды адам өмірінің түрлі салаларымен таныстырып, әлеуметтік және технологиялық ортада жауапкершілікпен әрекет етуге баулиды.</w:t>
      </w:r>
    </w:p>
    <w:p>
      <w:pPr>
        <w:pStyle w:val="BodyText"/>
        <w:spacing w:before="12"/>
      </w:pPr>
    </w:p>
    <w:p>
      <w:pPr>
        <w:pStyle w:val="BodyText"/>
        <w:spacing w:line="252" w:lineRule="auto" w:before="1"/>
        <w:ind w:left="1417" w:right="1245"/>
        <w:jc w:val="both"/>
      </w:pPr>
      <w:r>
        <w:rPr>
          <w:color w:val="231F20"/>
        </w:rPr>
        <w:t>Функционалдық</w:t>
      </w:r>
      <w:r>
        <w:rPr>
          <w:color w:val="231F20"/>
          <w:spacing w:val="-19"/>
        </w:rPr>
        <w:t> </w:t>
      </w:r>
      <w:r>
        <w:rPr>
          <w:color w:val="231F20"/>
        </w:rPr>
        <w:t>сауаттылықты</w:t>
      </w:r>
      <w:r>
        <w:rPr>
          <w:color w:val="231F20"/>
          <w:spacing w:val="-19"/>
        </w:rPr>
        <w:t> </w:t>
      </w:r>
      <w:r>
        <w:rPr>
          <w:color w:val="231F20"/>
        </w:rPr>
        <w:t>дамытуда</w:t>
      </w:r>
      <w:r>
        <w:rPr>
          <w:color w:val="231F20"/>
          <w:spacing w:val="-19"/>
        </w:rPr>
        <w:t> </w:t>
      </w:r>
      <w:r>
        <w:rPr>
          <w:color w:val="231F20"/>
        </w:rPr>
        <w:t>оқу</w:t>
      </w:r>
      <w:r>
        <w:rPr>
          <w:color w:val="231F20"/>
          <w:spacing w:val="-19"/>
        </w:rPr>
        <w:t> </w:t>
      </w:r>
      <w:r>
        <w:rPr>
          <w:color w:val="231F20"/>
        </w:rPr>
        <w:t>мақсаттарының</w:t>
      </w:r>
      <w:r>
        <w:rPr>
          <w:color w:val="231F20"/>
          <w:spacing w:val="-19"/>
        </w:rPr>
        <w:t> </w:t>
      </w:r>
      <w:r>
        <w:rPr>
          <w:color w:val="231F20"/>
        </w:rPr>
        <w:t>бірізділігі</w:t>
      </w:r>
      <w:r>
        <w:rPr>
          <w:color w:val="231F20"/>
          <w:spacing w:val="-19"/>
        </w:rPr>
        <w:t> </w:t>
      </w:r>
      <w:r>
        <w:rPr>
          <w:color w:val="231F20"/>
        </w:rPr>
        <w:t>мен</w:t>
      </w:r>
      <w:r>
        <w:rPr>
          <w:color w:val="231F20"/>
          <w:spacing w:val="-19"/>
        </w:rPr>
        <w:t> </w:t>
      </w:r>
      <w:r>
        <w:rPr>
          <w:color w:val="231F20"/>
        </w:rPr>
        <w:t>жүй- елілігіне сүйену білім алушылардың ақпаратты іздеу, түсіну, талдау және оны өмірлік жағдаяттарда қолдану дағдыларын біртіндеп қалыптастыруға мүмкін- </w:t>
      </w:r>
      <w:r>
        <w:rPr>
          <w:color w:val="231F20"/>
          <w:spacing w:val="-2"/>
        </w:rPr>
        <w:t>дік</w:t>
      </w:r>
      <w:r>
        <w:rPr>
          <w:color w:val="231F20"/>
          <w:spacing w:val="-15"/>
        </w:rPr>
        <w:t> </w:t>
      </w:r>
      <w:r>
        <w:rPr>
          <w:color w:val="231F20"/>
          <w:spacing w:val="-2"/>
        </w:rPr>
        <w:t>береді.</w:t>
      </w:r>
      <w:r>
        <w:rPr>
          <w:color w:val="231F20"/>
          <w:spacing w:val="-15"/>
        </w:rPr>
        <w:t> </w:t>
      </w:r>
      <w:r>
        <w:rPr>
          <w:color w:val="231F20"/>
          <w:spacing w:val="-2"/>
        </w:rPr>
        <w:t>Мысалы:</w:t>
      </w:r>
      <w:r>
        <w:rPr>
          <w:color w:val="231F20"/>
          <w:spacing w:val="-15"/>
        </w:rPr>
        <w:t> </w:t>
      </w:r>
      <w:r>
        <w:rPr>
          <w:color w:val="231F20"/>
          <w:spacing w:val="-2"/>
        </w:rPr>
        <w:t>1-сыныпта</w:t>
      </w:r>
      <w:r>
        <w:rPr>
          <w:color w:val="231F20"/>
          <w:spacing w:val="-15"/>
        </w:rPr>
        <w:t> </w:t>
      </w:r>
      <w:r>
        <w:rPr>
          <w:color w:val="231F20"/>
          <w:spacing w:val="-2"/>
        </w:rPr>
        <w:t>«1.1.3.2</w:t>
      </w:r>
      <w:r>
        <w:rPr>
          <w:color w:val="231F20"/>
          <w:spacing w:val="-15"/>
        </w:rPr>
        <w:t> </w:t>
      </w:r>
      <w:r>
        <w:rPr>
          <w:color w:val="231F20"/>
          <w:spacing w:val="-2"/>
        </w:rPr>
        <w:t>өзі</w:t>
      </w:r>
      <w:r>
        <w:rPr>
          <w:color w:val="231F20"/>
          <w:spacing w:val="-15"/>
        </w:rPr>
        <w:t> </w:t>
      </w:r>
      <w:r>
        <w:rPr>
          <w:color w:val="231F20"/>
          <w:spacing w:val="-2"/>
        </w:rPr>
        <w:t>тұратын</w:t>
      </w:r>
      <w:r>
        <w:rPr>
          <w:color w:val="231F20"/>
          <w:spacing w:val="-15"/>
        </w:rPr>
        <w:t> </w:t>
      </w:r>
      <w:r>
        <w:rPr>
          <w:color w:val="231F20"/>
          <w:spacing w:val="-2"/>
        </w:rPr>
        <w:t>елді</w:t>
      </w:r>
      <w:r>
        <w:rPr>
          <w:color w:val="231F20"/>
          <w:spacing w:val="-15"/>
        </w:rPr>
        <w:t> </w:t>
      </w:r>
      <w:r>
        <w:rPr>
          <w:color w:val="231F20"/>
          <w:spacing w:val="-2"/>
        </w:rPr>
        <w:t>мекеннің</w:t>
      </w:r>
      <w:r>
        <w:rPr>
          <w:color w:val="231F20"/>
          <w:spacing w:val="-15"/>
        </w:rPr>
        <w:t> </w:t>
      </w:r>
      <w:r>
        <w:rPr>
          <w:color w:val="231F20"/>
          <w:spacing w:val="-2"/>
        </w:rPr>
        <w:t>басты</w:t>
      </w:r>
      <w:r>
        <w:rPr>
          <w:color w:val="231F20"/>
          <w:spacing w:val="-15"/>
        </w:rPr>
        <w:t> </w:t>
      </w:r>
      <w:r>
        <w:rPr>
          <w:color w:val="231F20"/>
          <w:spacing w:val="-2"/>
        </w:rPr>
        <w:t>көшесін, </w:t>
      </w:r>
      <w:r>
        <w:rPr>
          <w:color w:val="231F20"/>
        </w:rPr>
        <w:t>ғимараттарын және көрнекі жерлерін сипаттау» оқу мақсаты білім алушының </w:t>
      </w:r>
      <w:r>
        <w:rPr>
          <w:color w:val="231F20"/>
          <w:spacing w:val="-4"/>
        </w:rPr>
        <w:t>өз</w:t>
      </w:r>
      <w:r>
        <w:rPr>
          <w:color w:val="231F20"/>
          <w:spacing w:val="-7"/>
        </w:rPr>
        <w:t> </w:t>
      </w:r>
      <w:r>
        <w:rPr>
          <w:color w:val="231F20"/>
          <w:spacing w:val="-4"/>
        </w:rPr>
        <w:t>ортасымен</w:t>
      </w:r>
      <w:r>
        <w:rPr>
          <w:color w:val="231F20"/>
          <w:spacing w:val="-7"/>
        </w:rPr>
        <w:t> </w:t>
      </w:r>
      <w:r>
        <w:rPr>
          <w:color w:val="231F20"/>
          <w:spacing w:val="-4"/>
        </w:rPr>
        <w:t>танысып,</w:t>
      </w:r>
      <w:r>
        <w:rPr>
          <w:color w:val="231F20"/>
          <w:spacing w:val="-7"/>
        </w:rPr>
        <w:t> </w:t>
      </w:r>
      <w:r>
        <w:rPr>
          <w:color w:val="231F20"/>
          <w:spacing w:val="-4"/>
        </w:rPr>
        <w:t>оны</w:t>
      </w:r>
      <w:r>
        <w:rPr>
          <w:color w:val="231F20"/>
          <w:spacing w:val="-7"/>
        </w:rPr>
        <w:t> </w:t>
      </w:r>
      <w:r>
        <w:rPr>
          <w:color w:val="231F20"/>
          <w:spacing w:val="-4"/>
        </w:rPr>
        <w:t>сипаттау</w:t>
      </w:r>
      <w:r>
        <w:rPr>
          <w:color w:val="231F20"/>
          <w:spacing w:val="-7"/>
        </w:rPr>
        <w:t> </w:t>
      </w:r>
      <w:r>
        <w:rPr>
          <w:color w:val="231F20"/>
          <w:spacing w:val="-4"/>
        </w:rPr>
        <w:t>қабілетін</w:t>
      </w:r>
      <w:r>
        <w:rPr>
          <w:color w:val="231F20"/>
          <w:spacing w:val="-7"/>
        </w:rPr>
        <w:t> </w:t>
      </w:r>
      <w:r>
        <w:rPr>
          <w:color w:val="231F20"/>
          <w:spacing w:val="-4"/>
        </w:rPr>
        <w:t>дамытады;</w:t>
      </w:r>
      <w:r>
        <w:rPr>
          <w:color w:val="231F20"/>
          <w:spacing w:val="-7"/>
        </w:rPr>
        <w:t> </w:t>
      </w:r>
      <w:r>
        <w:rPr>
          <w:color w:val="231F20"/>
          <w:spacing w:val="-4"/>
        </w:rPr>
        <w:t>2-сыныпта</w:t>
      </w:r>
      <w:r>
        <w:rPr>
          <w:color w:val="231F20"/>
          <w:spacing w:val="-7"/>
        </w:rPr>
        <w:t> </w:t>
      </w:r>
      <w:r>
        <w:rPr>
          <w:color w:val="231F20"/>
          <w:spacing w:val="-4"/>
        </w:rPr>
        <w:t>«2.1.3.2</w:t>
      </w:r>
      <w:r>
        <w:rPr>
          <w:color w:val="231F20"/>
          <w:spacing w:val="-7"/>
        </w:rPr>
        <w:t> </w:t>
      </w:r>
      <w:r>
        <w:rPr>
          <w:color w:val="231F20"/>
          <w:spacing w:val="-4"/>
        </w:rPr>
        <w:t>Қа- </w:t>
      </w:r>
      <w:r>
        <w:rPr>
          <w:color w:val="231F20"/>
        </w:rPr>
        <w:t>зақстан</w:t>
      </w:r>
      <w:r>
        <w:rPr>
          <w:color w:val="231F20"/>
          <w:spacing w:val="-20"/>
        </w:rPr>
        <w:t> </w:t>
      </w:r>
      <w:r>
        <w:rPr>
          <w:color w:val="231F20"/>
        </w:rPr>
        <w:t>картасынан</w:t>
      </w:r>
      <w:r>
        <w:rPr>
          <w:color w:val="231F20"/>
          <w:spacing w:val="-19"/>
        </w:rPr>
        <w:t> </w:t>
      </w:r>
      <w:r>
        <w:rPr>
          <w:color w:val="231F20"/>
        </w:rPr>
        <w:t>ірі</w:t>
      </w:r>
      <w:r>
        <w:rPr>
          <w:color w:val="231F20"/>
          <w:spacing w:val="-19"/>
        </w:rPr>
        <w:t> </w:t>
      </w:r>
      <w:r>
        <w:rPr>
          <w:color w:val="231F20"/>
        </w:rPr>
        <w:t>өзен-көлдерді,</w:t>
      </w:r>
      <w:r>
        <w:rPr>
          <w:color w:val="231F20"/>
          <w:spacing w:val="-20"/>
        </w:rPr>
        <w:t> </w:t>
      </w:r>
      <w:r>
        <w:rPr>
          <w:color w:val="231F20"/>
        </w:rPr>
        <w:t>қалаларды,</w:t>
      </w:r>
      <w:r>
        <w:rPr>
          <w:color w:val="231F20"/>
          <w:spacing w:val="-19"/>
        </w:rPr>
        <w:t> </w:t>
      </w:r>
      <w:r>
        <w:rPr>
          <w:color w:val="231F20"/>
        </w:rPr>
        <w:t>жолдарды,</w:t>
      </w:r>
      <w:r>
        <w:rPr>
          <w:color w:val="231F20"/>
          <w:spacing w:val="-20"/>
        </w:rPr>
        <w:t> </w:t>
      </w:r>
      <w:r>
        <w:rPr>
          <w:color w:val="231F20"/>
        </w:rPr>
        <w:t>өз</w:t>
      </w:r>
      <w:r>
        <w:rPr>
          <w:color w:val="231F20"/>
          <w:spacing w:val="-19"/>
        </w:rPr>
        <w:t> </w:t>
      </w:r>
      <w:r>
        <w:rPr>
          <w:color w:val="231F20"/>
        </w:rPr>
        <w:t>облысын</w:t>
      </w:r>
      <w:r>
        <w:rPr>
          <w:color w:val="231F20"/>
          <w:spacing w:val="-19"/>
        </w:rPr>
        <w:t> </w:t>
      </w:r>
      <w:r>
        <w:rPr>
          <w:color w:val="231F20"/>
        </w:rPr>
        <w:t>көрсе- ту»</w:t>
      </w:r>
      <w:r>
        <w:rPr>
          <w:color w:val="231F20"/>
          <w:spacing w:val="-20"/>
        </w:rPr>
        <w:t> </w:t>
      </w:r>
      <w:r>
        <w:rPr>
          <w:color w:val="231F20"/>
        </w:rPr>
        <w:t>оқу</w:t>
      </w:r>
      <w:r>
        <w:rPr>
          <w:color w:val="231F20"/>
          <w:spacing w:val="-19"/>
        </w:rPr>
        <w:t> </w:t>
      </w:r>
      <w:r>
        <w:rPr>
          <w:color w:val="231F20"/>
        </w:rPr>
        <w:t>мақсаты</w:t>
      </w:r>
      <w:r>
        <w:rPr>
          <w:color w:val="231F20"/>
          <w:spacing w:val="-19"/>
        </w:rPr>
        <w:t> </w:t>
      </w:r>
      <w:r>
        <w:rPr>
          <w:color w:val="231F20"/>
        </w:rPr>
        <w:t>картадан</w:t>
      </w:r>
      <w:r>
        <w:rPr>
          <w:color w:val="231F20"/>
          <w:spacing w:val="-20"/>
        </w:rPr>
        <w:t> </w:t>
      </w:r>
      <w:r>
        <w:rPr>
          <w:color w:val="231F20"/>
        </w:rPr>
        <w:t>ақпарат</w:t>
      </w:r>
      <w:r>
        <w:rPr>
          <w:color w:val="231F20"/>
          <w:spacing w:val="-19"/>
        </w:rPr>
        <w:t> </w:t>
      </w:r>
      <w:r>
        <w:rPr>
          <w:color w:val="231F20"/>
        </w:rPr>
        <w:t>іздеу</w:t>
      </w:r>
      <w:r>
        <w:rPr>
          <w:color w:val="231F20"/>
          <w:spacing w:val="-20"/>
        </w:rPr>
        <w:t> </w:t>
      </w:r>
      <w:r>
        <w:rPr>
          <w:color w:val="231F20"/>
        </w:rPr>
        <w:t>және</w:t>
      </w:r>
      <w:r>
        <w:rPr>
          <w:color w:val="231F20"/>
          <w:spacing w:val="-19"/>
        </w:rPr>
        <w:t> </w:t>
      </w:r>
      <w:r>
        <w:rPr>
          <w:color w:val="231F20"/>
        </w:rPr>
        <w:t>оны</w:t>
      </w:r>
      <w:r>
        <w:rPr>
          <w:color w:val="231F20"/>
          <w:spacing w:val="-19"/>
        </w:rPr>
        <w:t> </w:t>
      </w:r>
      <w:r>
        <w:rPr>
          <w:color w:val="231F20"/>
        </w:rPr>
        <w:t>қолдану</w:t>
      </w:r>
      <w:r>
        <w:rPr>
          <w:color w:val="231F20"/>
          <w:spacing w:val="-20"/>
        </w:rPr>
        <w:t> </w:t>
      </w:r>
      <w:r>
        <w:rPr>
          <w:color w:val="231F20"/>
        </w:rPr>
        <w:t>білігін</w:t>
      </w:r>
      <w:r>
        <w:rPr>
          <w:color w:val="231F20"/>
          <w:spacing w:val="-19"/>
        </w:rPr>
        <w:t> </w:t>
      </w:r>
      <w:r>
        <w:rPr>
          <w:color w:val="231F20"/>
        </w:rPr>
        <w:t>қалыптастыра- </w:t>
      </w:r>
      <w:r>
        <w:rPr>
          <w:color w:val="231F20"/>
          <w:spacing w:val="-6"/>
        </w:rPr>
        <w:t>ды;</w:t>
      </w:r>
      <w:r>
        <w:rPr>
          <w:color w:val="231F20"/>
          <w:spacing w:val="-12"/>
        </w:rPr>
        <w:t> </w:t>
      </w:r>
      <w:r>
        <w:rPr>
          <w:color w:val="231F20"/>
          <w:spacing w:val="-6"/>
        </w:rPr>
        <w:t>3-сыныпта</w:t>
      </w:r>
      <w:r>
        <w:rPr>
          <w:color w:val="231F20"/>
          <w:spacing w:val="-12"/>
        </w:rPr>
        <w:t> </w:t>
      </w:r>
      <w:r>
        <w:rPr>
          <w:color w:val="231F20"/>
          <w:spacing w:val="-6"/>
        </w:rPr>
        <w:t>«3.1.3.2</w:t>
      </w:r>
      <w:r>
        <w:rPr>
          <w:color w:val="231F20"/>
          <w:spacing w:val="-12"/>
        </w:rPr>
        <w:t> </w:t>
      </w:r>
      <w:r>
        <w:rPr>
          <w:color w:val="231F20"/>
          <w:spacing w:val="-6"/>
        </w:rPr>
        <w:t>қала</w:t>
      </w:r>
      <w:r>
        <w:rPr>
          <w:color w:val="231F20"/>
          <w:spacing w:val="-12"/>
        </w:rPr>
        <w:t> </w:t>
      </w:r>
      <w:r>
        <w:rPr>
          <w:color w:val="231F20"/>
          <w:spacing w:val="-6"/>
        </w:rPr>
        <w:t>мен</w:t>
      </w:r>
      <w:r>
        <w:rPr>
          <w:color w:val="231F20"/>
          <w:spacing w:val="-12"/>
        </w:rPr>
        <w:t> </w:t>
      </w:r>
      <w:r>
        <w:rPr>
          <w:color w:val="231F20"/>
          <w:spacing w:val="-6"/>
        </w:rPr>
        <w:t>ауылдың</w:t>
      </w:r>
      <w:r>
        <w:rPr>
          <w:color w:val="231F20"/>
          <w:spacing w:val="-12"/>
        </w:rPr>
        <w:t> </w:t>
      </w:r>
      <w:r>
        <w:rPr>
          <w:color w:val="231F20"/>
          <w:spacing w:val="-6"/>
        </w:rPr>
        <w:t>байланысын</w:t>
      </w:r>
      <w:r>
        <w:rPr>
          <w:color w:val="231F20"/>
          <w:spacing w:val="-12"/>
        </w:rPr>
        <w:t> </w:t>
      </w:r>
      <w:r>
        <w:rPr>
          <w:color w:val="231F20"/>
          <w:spacing w:val="-6"/>
        </w:rPr>
        <w:t>зерттеу,</w:t>
      </w:r>
      <w:r>
        <w:rPr>
          <w:color w:val="231F20"/>
          <w:spacing w:val="-12"/>
        </w:rPr>
        <w:t> </w:t>
      </w:r>
      <w:r>
        <w:rPr>
          <w:color w:val="231F20"/>
          <w:spacing w:val="-6"/>
        </w:rPr>
        <w:t>мысалдар</w:t>
      </w:r>
      <w:r>
        <w:rPr>
          <w:color w:val="231F20"/>
          <w:spacing w:val="-12"/>
        </w:rPr>
        <w:t> </w:t>
      </w:r>
      <w:r>
        <w:rPr>
          <w:color w:val="231F20"/>
          <w:spacing w:val="-6"/>
        </w:rPr>
        <w:t>келтіру» </w:t>
      </w:r>
      <w:r>
        <w:rPr>
          <w:color w:val="231F20"/>
        </w:rPr>
        <w:t>оқу мақсаты білім алушының әлеуметтік қатынастар мен аймақтық өзара әре- </w:t>
      </w:r>
      <w:r>
        <w:rPr>
          <w:color w:val="231F20"/>
          <w:spacing w:val="-4"/>
        </w:rPr>
        <w:t>кеттестік</w:t>
      </w:r>
      <w:r>
        <w:rPr>
          <w:color w:val="231F20"/>
          <w:spacing w:val="-16"/>
        </w:rPr>
        <w:t> </w:t>
      </w:r>
      <w:r>
        <w:rPr>
          <w:color w:val="231F20"/>
          <w:spacing w:val="-4"/>
        </w:rPr>
        <w:t>туралы</w:t>
      </w:r>
      <w:r>
        <w:rPr>
          <w:color w:val="231F20"/>
          <w:spacing w:val="-15"/>
        </w:rPr>
        <w:t> </w:t>
      </w:r>
      <w:r>
        <w:rPr>
          <w:color w:val="231F20"/>
          <w:spacing w:val="-4"/>
        </w:rPr>
        <w:t>түсінігін</w:t>
      </w:r>
      <w:r>
        <w:rPr>
          <w:color w:val="231F20"/>
          <w:spacing w:val="-15"/>
        </w:rPr>
        <w:t> </w:t>
      </w:r>
      <w:r>
        <w:rPr>
          <w:color w:val="231F20"/>
          <w:spacing w:val="-4"/>
        </w:rPr>
        <w:t>тереңдетеді;</w:t>
      </w:r>
      <w:r>
        <w:rPr>
          <w:color w:val="231F20"/>
          <w:spacing w:val="-16"/>
        </w:rPr>
        <w:t> </w:t>
      </w:r>
      <w:r>
        <w:rPr>
          <w:color w:val="231F20"/>
          <w:spacing w:val="-4"/>
        </w:rPr>
        <w:t>4-сыныпта</w:t>
      </w:r>
      <w:r>
        <w:rPr>
          <w:color w:val="231F20"/>
          <w:spacing w:val="-15"/>
        </w:rPr>
        <w:t> </w:t>
      </w:r>
      <w:r>
        <w:rPr>
          <w:color w:val="231F20"/>
          <w:spacing w:val="-4"/>
        </w:rPr>
        <w:t>«4.1.3.2</w:t>
      </w:r>
      <w:r>
        <w:rPr>
          <w:color w:val="231F20"/>
          <w:spacing w:val="-16"/>
        </w:rPr>
        <w:t> </w:t>
      </w:r>
      <w:r>
        <w:rPr>
          <w:color w:val="231F20"/>
          <w:spacing w:val="-4"/>
        </w:rPr>
        <w:t>түрлі</w:t>
      </w:r>
      <w:r>
        <w:rPr>
          <w:color w:val="231F20"/>
          <w:spacing w:val="-15"/>
        </w:rPr>
        <w:t> </w:t>
      </w:r>
      <w:r>
        <w:rPr>
          <w:color w:val="231F20"/>
          <w:spacing w:val="-4"/>
        </w:rPr>
        <w:t>дереккөздерге</w:t>
      </w:r>
      <w:r>
        <w:rPr>
          <w:color w:val="231F20"/>
          <w:spacing w:val="-15"/>
        </w:rPr>
        <w:t> </w:t>
      </w:r>
      <w:r>
        <w:rPr>
          <w:color w:val="231F20"/>
          <w:spacing w:val="-4"/>
        </w:rPr>
        <w:t>не- </w:t>
      </w:r>
      <w:r>
        <w:rPr>
          <w:color w:val="231F20"/>
        </w:rPr>
        <w:t>гізделе отырып, өз аймағының экономикалық қызмет атқаратын субъектілеріне сипаттама</w:t>
      </w:r>
      <w:r>
        <w:rPr>
          <w:color w:val="231F20"/>
          <w:spacing w:val="-19"/>
        </w:rPr>
        <w:t> </w:t>
      </w:r>
      <w:r>
        <w:rPr>
          <w:color w:val="231F20"/>
        </w:rPr>
        <w:t>беру»</w:t>
      </w:r>
      <w:r>
        <w:rPr>
          <w:color w:val="231F20"/>
          <w:spacing w:val="-19"/>
        </w:rPr>
        <w:t> </w:t>
      </w:r>
      <w:r>
        <w:rPr>
          <w:color w:val="231F20"/>
        </w:rPr>
        <w:t>оқу</w:t>
      </w:r>
      <w:r>
        <w:rPr>
          <w:color w:val="231F20"/>
          <w:spacing w:val="-19"/>
        </w:rPr>
        <w:t> </w:t>
      </w:r>
      <w:r>
        <w:rPr>
          <w:color w:val="231F20"/>
        </w:rPr>
        <w:t>мақсаты</w:t>
      </w:r>
      <w:r>
        <w:rPr>
          <w:color w:val="231F20"/>
          <w:spacing w:val="-19"/>
        </w:rPr>
        <w:t> </w:t>
      </w:r>
      <w:r>
        <w:rPr>
          <w:color w:val="231F20"/>
        </w:rPr>
        <w:t>ақпаратты</w:t>
      </w:r>
      <w:r>
        <w:rPr>
          <w:color w:val="231F20"/>
          <w:spacing w:val="-19"/>
        </w:rPr>
        <w:t> </w:t>
      </w:r>
      <w:r>
        <w:rPr>
          <w:color w:val="231F20"/>
        </w:rPr>
        <w:t>жинақтап,</w:t>
      </w:r>
      <w:r>
        <w:rPr>
          <w:color w:val="231F20"/>
          <w:spacing w:val="-19"/>
        </w:rPr>
        <w:t> </w:t>
      </w:r>
      <w:r>
        <w:rPr>
          <w:color w:val="231F20"/>
        </w:rPr>
        <w:t>дереккөздермен</w:t>
      </w:r>
      <w:r>
        <w:rPr>
          <w:color w:val="231F20"/>
          <w:spacing w:val="-19"/>
        </w:rPr>
        <w:t> </w:t>
      </w:r>
      <w:r>
        <w:rPr>
          <w:color w:val="231F20"/>
        </w:rPr>
        <w:t>жұмыс</w:t>
      </w:r>
      <w:r>
        <w:rPr>
          <w:color w:val="231F20"/>
          <w:spacing w:val="-19"/>
        </w:rPr>
        <w:t> </w:t>
      </w:r>
      <w:r>
        <w:rPr>
          <w:color w:val="231F20"/>
        </w:rPr>
        <w:t>істеу арқылы қорытынды жасау дағдыларын дамытады.</w:t>
      </w:r>
    </w:p>
    <w:p>
      <w:pPr>
        <w:pStyle w:val="BodyText"/>
        <w:spacing w:before="5"/>
      </w:pPr>
    </w:p>
    <w:p>
      <w:pPr>
        <w:pStyle w:val="BodyText"/>
        <w:spacing w:line="252" w:lineRule="auto"/>
        <w:ind w:left="1417" w:right="1245"/>
        <w:jc w:val="both"/>
      </w:pPr>
      <w:r>
        <w:rPr>
          <w:color w:val="231F20"/>
          <w:spacing w:val="-4"/>
        </w:rPr>
        <w:t>Сонымен</w:t>
      </w:r>
      <w:r>
        <w:rPr>
          <w:color w:val="231F20"/>
          <w:spacing w:val="-9"/>
        </w:rPr>
        <w:t> </w:t>
      </w:r>
      <w:r>
        <w:rPr>
          <w:color w:val="231F20"/>
          <w:spacing w:val="-4"/>
        </w:rPr>
        <w:t>қатар,</w:t>
      </w:r>
      <w:r>
        <w:rPr>
          <w:color w:val="231F20"/>
          <w:spacing w:val="-9"/>
        </w:rPr>
        <w:t> </w:t>
      </w:r>
      <w:r>
        <w:rPr>
          <w:color w:val="231F20"/>
          <w:spacing w:val="-4"/>
        </w:rPr>
        <w:t>«Дүниетану»</w:t>
      </w:r>
      <w:r>
        <w:rPr>
          <w:color w:val="231F20"/>
          <w:spacing w:val="-9"/>
        </w:rPr>
        <w:t> </w:t>
      </w:r>
      <w:r>
        <w:rPr>
          <w:color w:val="231F20"/>
          <w:spacing w:val="-4"/>
        </w:rPr>
        <w:t>оқу</w:t>
      </w:r>
      <w:r>
        <w:rPr>
          <w:color w:val="231F20"/>
          <w:spacing w:val="-9"/>
        </w:rPr>
        <w:t> </w:t>
      </w:r>
      <w:r>
        <w:rPr>
          <w:color w:val="231F20"/>
          <w:spacing w:val="-4"/>
        </w:rPr>
        <w:t>пәні</w:t>
      </w:r>
      <w:r>
        <w:rPr>
          <w:color w:val="231F20"/>
          <w:spacing w:val="-9"/>
        </w:rPr>
        <w:t> </w:t>
      </w:r>
      <w:r>
        <w:rPr>
          <w:color w:val="231F20"/>
          <w:spacing w:val="-4"/>
        </w:rPr>
        <w:t>қаржылық</w:t>
      </w:r>
      <w:r>
        <w:rPr>
          <w:color w:val="231F20"/>
          <w:spacing w:val="-9"/>
        </w:rPr>
        <w:t> </w:t>
      </w:r>
      <w:r>
        <w:rPr>
          <w:color w:val="231F20"/>
          <w:spacing w:val="-4"/>
        </w:rPr>
        <w:t>сауаттылықтың</w:t>
      </w:r>
      <w:r>
        <w:rPr>
          <w:color w:val="231F20"/>
          <w:spacing w:val="-9"/>
        </w:rPr>
        <w:t> </w:t>
      </w:r>
      <w:r>
        <w:rPr>
          <w:color w:val="231F20"/>
          <w:spacing w:val="-4"/>
        </w:rPr>
        <w:t>бастауын</w:t>
      </w:r>
      <w:r>
        <w:rPr>
          <w:color w:val="231F20"/>
          <w:spacing w:val="-9"/>
        </w:rPr>
        <w:t> </w:t>
      </w:r>
      <w:r>
        <w:rPr>
          <w:color w:val="231F20"/>
          <w:spacing w:val="-4"/>
        </w:rPr>
        <w:t>қалай- </w:t>
      </w:r>
      <w:r>
        <w:rPr>
          <w:color w:val="231F20"/>
        </w:rPr>
        <w:t>ды. Пән мазмұны арқылы білім алушылар қарапайым экономикалық ұғымдар- мен танысып, жеке қаржыны басқару бойынша алғашқы білім мен </w:t>
      </w:r>
      <w:r>
        <w:rPr>
          <w:color w:val="231F20"/>
        </w:rPr>
        <w:t>дағдыларды </w:t>
      </w:r>
      <w:r>
        <w:rPr>
          <w:color w:val="231F20"/>
          <w:spacing w:val="-8"/>
        </w:rPr>
        <w:t>меңгереді. Атап айтқанда: 1-сыныпта «1.1.1.4 тауар-ақша қатынасының қарапайым </w:t>
      </w:r>
      <w:r>
        <w:rPr>
          <w:color w:val="231F20"/>
          <w:spacing w:val="-2"/>
        </w:rPr>
        <w:t>түрлерін</w:t>
      </w:r>
      <w:r>
        <w:rPr>
          <w:color w:val="231F20"/>
          <w:spacing w:val="-10"/>
        </w:rPr>
        <w:t> </w:t>
      </w:r>
      <w:r>
        <w:rPr>
          <w:color w:val="231F20"/>
          <w:spacing w:val="-2"/>
        </w:rPr>
        <w:t>түсіндіру»</w:t>
      </w:r>
      <w:r>
        <w:rPr>
          <w:color w:val="231F20"/>
          <w:spacing w:val="-10"/>
        </w:rPr>
        <w:t> </w:t>
      </w:r>
      <w:r>
        <w:rPr>
          <w:color w:val="231F20"/>
          <w:spacing w:val="-2"/>
        </w:rPr>
        <w:t>оқу</w:t>
      </w:r>
      <w:r>
        <w:rPr>
          <w:color w:val="231F20"/>
          <w:spacing w:val="-10"/>
        </w:rPr>
        <w:t> </w:t>
      </w:r>
      <w:r>
        <w:rPr>
          <w:color w:val="231F20"/>
          <w:spacing w:val="-2"/>
        </w:rPr>
        <w:t>мақсаты</w:t>
      </w:r>
      <w:r>
        <w:rPr>
          <w:color w:val="231F20"/>
          <w:spacing w:val="-10"/>
        </w:rPr>
        <w:t> </w:t>
      </w:r>
      <w:r>
        <w:rPr>
          <w:color w:val="231F20"/>
          <w:spacing w:val="-2"/>
        </w:rPr>
        <w:t>арқылы</w:t>
      </w:r>
      <w:r>
        <w:rPr>
          <w:color w:val="231F20"/>
          <w:spacing w:val="-10"/>
        </w:rPr>
        <w:t> </w:t>
      </w:r>
      <w:r>
        <w:rPr>
          <w:color w:val="231F20"/>
          <w:spacing w:val="-2"/>
        </w:rPr>
        <w:t>білім</w:t>
      </w:r>
      <w:r>
        <w:rPr>
          <w:color w:val="231F20"/>
          <w:spacing w:val="-10"/>
        </w:rPr>
        <w:t> </w:t>
      </w:r>
      <w:r>
        <w:rPr>
          <w:color w:val="231F20"/>
          <w:spacing w:val="-2"/>
        </w:rPr>
        <w:t>алушылар</w:t>
      </w:r>
      <w:r>
        <w:rPr>
          <w:color w:val="231F20"/>
          <w:spacing w:val="-10"/>
        </w:rPr>
        <w:t> </w:t>
      </w:r>
      <w:r>
        <w:rPr>
          <w:color w:val="231F20"/>
          <w:spacing w:val="-2"/>
        </w:rPr>
        <w:t>ақша</w:t>
      </w:r>
      <w:r>
        <w:rPr>
          <w:color w:val="231F20"/>
          <w:spacing w:val="-10"/>
        </w:rPr>
        <w:t> </w:t>
      </w:r>
      <w:r>
        <w:rPr>
          <w:color w:val="231F20"/>
          <w:spacing w:val="-2"/>
        </w:rPr>
        <w:t>мен</w:t>
      </w:r>
      <w:r>
        <w:rPr>
          <w:color w:val="231F20"/>
          <w:spacing w:val="-10"/>
        </w:rPr>
        <w:t> </w:t>
      </w:r>
      <w:r>
        <w:rPr>
          <w:color w:val="231F20"/>
          <w:spacing w:val="-2"/>
        </w:rPr>
        <w:t>тауардың</w:t>
      </w:r>
      <w:r>
        <w:rPr>
          <w:color w:val="231F20"/>
          <w:spacing w:val="-10"/>
        </w:rPr>
        <w:t> </w:t>
      </w:r>
      <w:r>
        <w:rPr>
          <w:color w:val="231F20"/>
          <w:spacing w:val="-2"/>
        </w:rPr>
        <w:t>рөлі </w:t>
      </w:r>
      <w:r>
        <w:rPr>
          <w:color w:val="231F20"/>
          <w:spacing w:val="-6"/>
        </w:rPr>
        <w:t>туралы</w:t>
      </w:r>
      <w:r>
        <w:rPr>
          <w:color w:val="231F20"/>
          <w:spacing w:val="-9"/>
        </w:rPr>
        <w:t> </w:t>
      </w:r>
      <w:r>
        <w:rPr>
          <w:color w:val="231F20"/>
          <w:spacing w:val="-6"/>
        </w:rPr>
        <w:t>алғашқы</w:t>
      </w:r>
      <w:r>
        <w:rPr>
          <w:color w:val="231F20"/>
          <w:spacing w:val="-9"/>
        </w:rPr>
        <w:t> </w:t>
      </w:r>
      <w:r>
        <w:rPr>
          <w:color w:val="231F20"/>
          <w:spacing w:val="-6"/>
        </w:rPr>
        <w:t>түсінік</w:t>
      </w:r>
      <w:r>
        <w:rPr>
          <w:color w:val="231F20"/>
          <w:spacing w:val="-9"/>
        </w:rPr>
        <w:t> </w:t>
      </w:r>
      <w:r>
        <w:rPr>
          <w:color w:val="231F20"/>
          <w:spacing w:val="-6"/>
        </w:rPr>
        <w:t>алады;</w:t>
      </w:r>
      <w:r>
        <w:rPr>
          <w:color w:val="231F20"/>
          <w:spacing w:val="-9"/>
        </w:rPr>
        <w:t> </w:t>
      </w:r>
      <w:r>
        <w:rPr>
          <w:color w:val="231F20"/>
          <w:spacing w:val="-6"/>
        </w:rPr>
        <w:t>2-сыныпта</w:t>
      </w:r>
      <w:r>
        <w:rPr>
          <w:color w:val="231F20"/>
          <w:spacing w:val="-9"/>
        </w:rPr>
        <w:t> </w:t>
      </w:r>
      <w:r>
        <w:rPr>
          <w:color w:val="231F20"/>
          <w:spacing w:val="-6"/>
        </w:rPr>
        <w:t>«2.1.1.4</w:t>
      </w:r>
      <w:r>
        <w:rPr>
          <w:color w:val="231F20"/>
          <w:spacing w:val="-9"/>
        </w:rPr>
        <w:t> </w:t>
      </w:r>
      <w:r>
        <w:rPr>
          <w:color w:val="231F20"/>
          <w:spacing w:val="-6"/>
        </w:rPr>
        <w:t>бақылау</w:t>
      </w:r>
      <w:r>
        <w:rPr>
          <w:color w:val="231F20"/>
          <w:spacing w:val="-9"/>
        </w:rPr>
        <w:t> </w:t>
      </w:r>
      <w:r>
        <w:rPr>
          <w:color w:val="231F20"/>
          <w:spacing w:val="-6"/>
        </w:rPr>
        <w:t>мен</w:t>
      </w:r>
      <w:r>
        <w:rPr>
          <w:color w:val="231F20"/>
          <w:spacing w:val="-9"/>
        </w:rPr>
        <w:t> </w:t>
      </w:r>
      <w:r>
        <w:rPr>
          <w:color w:val="231F20"/>
          <w:spacing w:val="-6"/>
        </w:rPr>
        <w:t>сауалнама</w:t>
      </w:r>
      <w:r>
        <w:rPr>
          <w:color w:val="231F20"/>
          <w:spacing w:val="-9"/>
        </w:rPr>
        <w:t> </w:t>
      </w:r>
      <w:r>
        <w:rPr>
          <w:color w:val="231F20"/>
          <w:spacing w:val="-6"/>
        </w:rPr>
        <w:t>негізін- </w:t>
      </w:r>
      <w:r>
        <w:rPr>
          <w:color w:val="231F20"/>
        </w:rPr>
        <w:t>де тұтыну заттарына деген отбасы қажеттіліктерінің құрылымын, олардың түсу </w:t>
      </w:r>
      <w:r>
        <w:rPr>
          <w:color w:val="231F20"/>
          <w:spacing w:val="-2"/>
        </w:rPr>
        <w:t>көзін</w:t>
      </w:r>
      <w:r>
        <w:rPr>
          <w:color w:val="231F20"/>
          <w:spacing w:val="-18"/>
        </w:rPr>
        <w:t> </w:t>
      </w:r>
      <w:r>
        <w:rPr>
          <w:color w:val="231F20"/>
          <w:spacing w:val="-2"/>
        </w:rPr>
        <w:t>анықтау»</w:t>
      </w:r>
      <w:r>
        <w:rPr>
          <w:color w:val="231F20"/>
          <w:spacing w:val="-17"/>
        </w:rPr>
        <w:t> </w:t>
      </w:r>
      <w:r>
        <w:rPr>
          <w:color w:val="231F20"/>
          <w:spacing w:val="-2"/>
        </w:rPr>
        <w:t>оқу</w:t>
      </w:r>
      <w:r>
        <w:rPr>
          <w:color w:val="231F20"/>
          <w:spacing w:val="-17"/>
        </w:rPr>
        <w:t> </w:t>
      </w:r>
      <w:r>
        <w:rPr>
          <w:color w:val="231F20"/>
          <w:spacing w:val="-2"/>
        </w:rPr>
        <w:t>мақсаты</w:t>
      </w:r>
      <w:r>
        <w:rPr>
          <w:color w:val="231F20"/>
          <w:spacing w:val="-18"/>
        </w:rPr>
        <w:t> </w:t>
      </w:r>
      <w:r>
        <w:rPr>
          <w:color w:val="231F20"/>
          <w:spacing w:val="-2"/>
        </w:rPr>
        <w:t>отбасылық</w:t>
      </w:r>
      <w:r>
        <w:rPr>
          <w:color w:val="231F20"/>
          <w:spacing w:val="-17"/>
        </w:rPr>
        <w:t> </w:t>
      </w:r>
      <w:r>
        <w:rPr>
          <w:color w:val="231F20"/>
          <w:spacing w:val="-2"/>
        </w:rPr>
        <w:t>шығындарды</w:t>
      </w:r>
      <w:r>
        <w:rPr>
          <w:color w:val="231F20"/>
          <w:spacing w:val="-18"/>
        </w:rPr>
        <w:t> </w:t>
      </w:r>
      <w:r>
        <w:rPr>
          <w:color w:val="231F20"/>
          <w:spacing w:val="-2"/>
        </w:rPr>
        <w:t>жоспарлау</w:t>
      </w:r>
      <w:r>
        <w:rPr>
          <w:color w:val="231F20"/>
          <w:spacing w:val="-17"/>
        </w:rPr>
        <w:t> </w:t>
      </w:r>
      <w:r>
        <w:rPr>
          <w:color w:val="231F20"/>
          <w:spacing w:val="-2"/>
        </w:rPr>
        <w:t>туралы</w:t>
      </w:r>
      <w:r>
        <w:rPr>
          <w:color w:val="231F20"/>
          <w:spacing w:val="-17"/>
        </w:rPr>
        <w:t> </w:t>
      </w:r>
      <w:r>
        <w:rPr>
          <w:color w:val="231F20"/>
          <w:spacing w:val="-2"/>
        </w:rPr>
        <w:t>бастапқы түсінік</w:t>
      </w:r>
      <w:r>
        <w:rPr>
          <w:color w:val="231F20"/>
          <w:spacing w:val="-8"/>
        </w:rPr>
        <w:t> </w:t>
      </w:r>
      <w:r>
        <w:rPr>
          <w:color w:val="231F20"/>
          <w:spacing w:val="-2"/>
        </w:rPr>
        <w:t>қалыптастырады;</w:t>
      </w:r>
      <w:r>
        <w:rPr>
          <w:color w:val="231F20"/>
          <w:spacing w:val="-8"/>
        </w:rPr>
        <w:t> </w:t>
      </w:r>
      <w:r>
        <w:rPr>
          <w:color w:val="231F20"/>
          <w:spacing w:val="-2"/>
        </w:rPr>
        <w:t>3-сыныпта</w:t>
      </w:r>
      <w:r>
        <w:rPr>
          <w:color w:val="231F20"/>
          <w:spacing w:val="-8"/>
        </w:rPr>
        <w:t> </w:t>
      </w:r>
      <w:r>
        <w:rPr>
          <w:color w:val="231F20"/>
          <w:spacing w:val="-2"/>
          <w:w w:val="95"/>
        </w:rPr>
        <w:t>«3.1.1.5</w:t>
      </w:r>
      <w:r>
        <w:rPr>
          <w:color w:val="231F20"/>
          <w:spacing w:val="-4"/>
          <w:w w:val="95"/>
        </w:rPr>
        <w:t> </w:t>
      </w:r>
      <w:r>
        <w:rPr>
          <w:color w:val="231F20"/>
          <w:spacing w:val="-2"/>
        </w:rPr>
        <w:t>өз</w:t>
      </w:r>
      <w:r>
        <w:rPr>
          <w:color w:val="231F20"/>
          <w:spacing w:val="-8"/>
        </w:rPr>
        <w:t> </w:t>
      </w:r>
      <w:r>
        <w:rPr>
          <w:color w:val="231F20"/>
          <w:spacing w:val="-2"/>
        </w:rPr>
        <w:t>шығындарын</w:t>
      </w:r>
      <w:r>
        <w:rPr>
          <w:color w:val="231F20"/>
          <w:spacing w:val="-8"/>
        </w:rPr>
        <w:t> </w:t>
      </w:r>
      <w:r>
        <w:rPr>
          <w:color w:val="231F20"/>
          <w:spacing w:val="-2"/>
        </w:rPr>
        <w:t>оңтайландыру</w:t>
      </w:r>
      <w:r>
        <w:rPr>
          <w:color w:val="231F20"/>
          <w:spacing w:val="-8"/>
        </w:rPr>
        <w:t> </w:t>
      </w:r>
      <w:r>
        <w:rPr>
          <w:color w:val="231F20"/>
          <w:spacing w:val="-2"/>
        </w:rPr>
        <w:t>жол- </w:t>
      </w:r>
      <w:r>
        <w:rPr>
          <w:color w:val="231F20"/>
        </w:rPr>
        <w:t>дарын</w:t>
      </w:r>
      <w:r>
        <w:rPr>
          <w:color w:val="231F20"/>
          <w:spacing w:val="-2"/>
        </w:rPr>
        <w:t> </w:t>
      </w:r>
      <w:r>
        <w:rPr>
          <w:color w:val="231F20"/>
        </w:rPr>
        <w:t>ұсыну»</w:t>
      </w:r>
      <w:r>
        <w:rPr>
          <w:color w:val="231F20"/>
          <w:spacing w:val="-2"/>
        </w:rPr>
        <w:t> </w:t>
      </w:r>
      <w:r>
        <w:rPr>
          <w:color w:val="231F20"/>
        </w:rPr>
        <w:t>оқу</w:t>
      </w:r>
      <w:r>
        <w:rPr>
          <w:color w:val="231F20"/>
          <w:spacing w:val="-2"/>
        </w:rPr>
        <w:t> </w:t>
      </w:r>
      <w:r>
        <w:rPr>
          <w:color w:val="231F20"/>
        </w:rPr>
        <w:t>мақсаты</w:t>
      </w:r>
      <w:r>
        <w:rPr>
          <w:color w:val="231F20"/>
          <w:spacing w:val="-2"/>
        </w:rPr>
        <w:t> </w:t>
      </w:r>
      <w:r>
        <w:rPr>
          <w:color w:val="231F20"/>
        </w:rPr>
        <w:t>тиімді</w:t>
      </w:r>
      <w:r>
        <w:rPr>
          <w:color w:val="231F20"/>
          <w:spacing w:val="-2"/>
        </w:rPr>
        <w:t> </w:t>
      </w:r>
      <w:r>
        <w:rPr>
          <w:color w:val="231F20"/>
        </w:rPr>
        <w:t>шығын</w:t>
      </w:r>
      <w:r>
        <w:rPr>
          <w:color w:val="231F20"/>
          <w:spacing w:val="-2"/>
        </w:rPr>
        <w:t> </w:t>
      </w:r>
      <w:r>
        <w:rPr>
          <w:color w:val="231F20"/>
        </w:rPr>
        <w:t>жасау,</w:t>
      </w:r>
      <w:r>
        <w:rPr>
          <w:color w:val="231F20"/>
          <w:spacing w:val="-2"/>
        </w:rPr>
        <w:t> </w:t>
      </w:r>
      <w:r>
        <w:rPr>
          <w:color w:val="231F20"/>
        </w:rPr>
        <w:t>басым</w:t>
      </w:r>
      <w:r>
        <w:rPr>
          <w:color w:val="231F20"/>
          <w:spacing w:val="-2"/>
        </w:rPr>
        <w:t> </w:t>
      </w:r>
      <w:r>
        <w:rPr>
          <w:color w:val="231F20"/>
        </w:rPr>
        <w:t>қажеттіліктерді</w:t>
      </w:r>
      <w:r>
        <w:rPr>
          <w:color w:val="231F20"/>
          <w:spacing w:val="-2"/>
        </w:rPr>
        <w:t> </w:t>
      </w:r>
      <w:r>
        <w:rPr>
          <w:color w:val="231F20"/>
        </w:rPr>
        <w:t>анықтау </w:t>
      </w:r>
      <w:r>
        <w:rPr>
          <w:color w:val="231F20"/>
          <w:spacing w:val="-4"/>
        </w:rPr>
        <w:t>және</w:t>
      </w:r>
      <w:r>
        <w:rPr>
          <w:color w:val="231F20"/>
          <w:spacing w:val="-16"/>
        </w:rPr>
        <w:t> </w:t>
      </w:r>
      <w:r>
        <w:rPr>
          <w:color w:val="231F20"/>
          <w:spacing w:val="-4"/>
        </w:rPr>
        <w:t>артық</w:t>
      </w:r>
      <w:r>
        <w:rPr>
          <w:color w:val="231F20"/>
          <w:spacing w:val="-15"/>
        </w:rPr>
        <w:t> </w:t>
      </w:r>
      <w:r>
        <w:rPr>
          <w:color w:val="231F20"/>
          <w:spacing w:val="-4"/>
        </w:rPr>
        <w:t>шығыннан</w:t>
      </w:r>
      <w:r>
        <w:rPr>
          <w:color w:val="231F20"/>
          <w:spacing w:val="-15"/>
        </w:rPr>
        <w:t> </w:t>
      </w:r>
      <w:r>
        <w:rPr>
          <w:color w:val="231F20"/>
          <w:spacing w:val="-4"/>
        </w:rPr>
        <w:t>аулақ</w:t>
      </w:r>
      <w:r>
        <w:rPr>
          <w:color w:val="231F20"/>
          <w:spacing w:val="-16"/>
        </w:rPr>
        <w:t> </w:t>
      </w:r>
      <w:r>
        <w:rPr>
          <w:color w:val="231F20"/>
          <w:spacing w:val="-4"/>
        </w:rPr>
        <w:t>болу</w:t>
      </w:r>
      <w:r>
        <w:rPr>
          <w:color w:val="231F20"/>
          <w:spacing w:val="-15"/>
        </w:rPr>
        <w:t> </w:t>
      </w:r>
      <w:r>
        <w:rPr>
          <w:color w:val="231F20"/>
          <w:spacing w:val="-4"/>
        </w:rPr>
        <w:t>тәсілдерін</w:t>
      </w:r>
      <w:r>
        <w:rPr>
          <w:color w:val="231F20"/>
          <w:spacing w:val="-16"/>
        </w:rPr>
        <w:t> </w:t>
      </w:r>
      <w:r>
        <w:rPr>
          <w:color w:val="231F20"/>
          <w:spacing w:val="-4"/>
        </w:rPr>
        <w:t>меңгертеді;</w:t>
      </w:r>
      <w:r>
        <w:rPr>
          <w:color w:val="231F20"/>
          <w:spacing w:val="-15"/>
        </w:rPr>
        <w:t> </w:t>
      </w:r>
      <w:r>
        <w:rPr>
          <w:color w:val="231F20"/>
          <w:spacing w:val="-4"/>
        </w:rPr>
        <w:t>4-сыныпта</w:t>
      </w:r>
      <w:r>
        <w:rPr>
          <w:color w:val="231F20"/>
          <w:spacing w:val="-15"/>
        </w:rPr>
        <w:t> </w:t>
      </w:r>
      <w:r>
        <w:rPr>
          <w:color w:val="231F20"/>
          <w:spacing w:val="-4"/>
        </w:rPr>
        <w:t>«4.1.1.3</w:t>
      </w:r>
      <w:r>
        <w:rPr>
          <w:color w:val="231F20"/>
          <w:spacing w:val="-16"/>
        </w:rPr>
        <w:t> </w:t>
      </w:r>
      <w:r>
        <w:rPr>
          <w:color w:val="231F20"/>
          <w:spacing w:val="-4"/>
        </w:rPr>
        <w:t>отба- </w:t>
      </w:r>
      <w:r>
        <w:rPr>
          <w:color w:val="231F20"/>
        </w:rPr>
        <w:t>сы бюджетінің негізгі кіріс-шығыстарын талдау» оқу мақсаты отбасы бюджетін талдау және оны жоспарлау қабілетін дамытуға бағытталған.</w:t>
      </w:r>
    </w:p>
    <w:p>
      <w:pPr>
        <w:pStyle w:val="BodyText"/>
        <w:spacing w:before="7"/>
      </w:pPr>
    </w:p>
    <w:p>
      <w:pPr>
        <w:pStyle w:val="BodyText"/>
        <w:spacing w:line="252" w:lineRule="auto"/>
        <w:ind w:left="1417" w:right="1245"/>
        <w:jc w:val="both"/>
      </w:pPr>
      <w:r>
        <w:rPr>
          <w:color w:val="231F20"/>
        </w:rPr>
        <w:t>Оқу тапсырмалары білім алушыларды түрлі дереккөздермен жұмыс істеуге, ақпаратты</w:t>
      </w:r>
      <w:r>
        <w:rPr>
          <w:color w:val="231F20"/>
          <w:spacing w:val="-2"/>
        </w:rPr>
        <w:t> </w:t>
      </w:r>
      <w:r>
        <w:rPr>
          <w:color w:val="231F20"/>
        </w:rPr>
        <w:t>саралауға</w:t>
      </w:r>
      <w:r>
        <w:rPr>
          <w:color w:val="231F20"/>
          <w:spacing w:val="-2"/>
        </w:rPr>
        <w:t> </w:t>
      </w:r>
      <w:r>
        <w:rPr>
          <w:color w:val="231F20"/>
        </w:rPr>
        <w:t>және</w:t>
      </w:r>
      <w:r>
        <w:rPr>
          <w:color w:val="231F20"/>
          <w:spacing w:val="-2"/>
        </w:rPr>
        <w:t> </w:t>
      </w:r>
      <w:r>
        <w:rPr>
          <w:color w:val="231F20"/>
        </w:rPr>
        <w:t>өмірлік</w:t>
      </w:r>
      <w:r>
        <w:rPr>
          <w:color w:val="231F20"/>
          <w:spacing w:val="-2"/>
        </w:rPr>
        <w:t> </w:t>
      </w:r>
      <w:r>
        <w:rPr>
          <w:color w:val="231F20"/>
        </w:rPr>
        <w:t>шешімдер</w:t>
      </w:r>
      <w:r>
        <w:rPr>
          <w:color w:val="231F20"/>
          <w:spacing w:val="-2"/>
        </w:rPr>
        <w:t> </w:t>
      </w:r>
      <w:r>
        <w:rPr>
          <w:color w:val="231F20"/>
        </w:rPr>
        <w:t>қабылдауға</w:t>
      </w:r>
      <w:r>
        <w:rPr>
          <w:color w:val="231F20"/>
          <w:spacing w:val="-2"/>
        </w:rPr>
        <w:t> </w:t>
      </w:r>
      <w:r>
        <w:rPr>
          <w:color w:val="231F20"/>
        </w:rPr>
        <w:t>бейімдейді.</w:t>
      </w:r>
      <w:r>
        <w:rPr>
          <w:color w:val="231F20"/>
          <w:spacing w:val="-2"/>
        </w:rPr>
        <w:t> </w:t>
      </w:r>
      <w:r>
        <w:rPr>
          <w:color w:val="231F20"/>
        </w:rPr>
        <w:t>Мұның</w:t>
      </w:r>
      <w:r>
        <w:rPr>
          <w:color w:val="231F20"/>
          <w:spacing w:val="-2"/>
        </w:rPr>
        <w:t> </w:t>
      </w:r>
      <w:r>
        <w:rPr>
          <w:color w:val="231F20"/>
        </w:rPr>
        <w:t>өзі функционалдық</w:t>
      </w:r>
      <w:r>
        <w:rPr>
          <w:color w:val="231F20"/>
          <w:spacing w:val="-14"/>
        </w:rPr>
        <w:t> </w:t>
      </w:r>
      <w:r>
        <w:rPr>
          <w:color w:val="231F20"/>
        </w:rPr>
        <w:t>және</w:t>
      </w:r>
      <w:r>
        <w:rPr>
          <w:color w:val="231F20"/>
          <w:spacing w:val="-14"/>
        </w:rPr>
        <w:t> </w:t>
      </w:r>
      <w:r>
        <w:rPr>
          <w:color w:val="231F20"/>
        </w:rPr>
        <w:t>қаржылық</w:t>
      </w:r>
      <w:r>
        <w:rPr>
          <w:color w:val="231F20"/>
          <w:spacing w:val="-14"/>
        </w:rPr>
        <w:t> </w:t>
      </w:r>
      <w:r>
        <w:rPr>
          <w:color w:val="231F20"/>
        </w:rPr>
        <w:t>сауаттылықтың</w:t>
      </w:r>
      <w:r>
        <w:rPr>
          <w:color w:val="231F20"/>
          <w:spacing w:val="-14"/>
        </w:rPr>
        <w:t> </w:t>
      </w:r>
      <w:r>
        <w:rPr>
          <w:color w:val="231F20"/>
        </w:rPr>
        <w:t>өзара</w:t>
      </w:r>
      <w:r>
        <w:rPr>
          <w:color w:val="231F20"/>
          <w:spacing w:val="-14"/>
        </w:rPr>
        <w:t> </w:t>
      </w:r>
      <w:r>
        <w:rPr>
          <w:color w:val="231F20"/>
        </w:rPr>
        <w:t>кіріге</w:t>
      </w:r>
      <w:r>
        <w:rPr>
          <w:color w:val="231F20"/>
          <w:spacing w:val="-14"/>
        </w:rPr>
        <w:t> </w:t>
      </w:r>
      <w:r>
        <w:rPr>
          <w:color w:val="231F20"/>
        </w:rPr>
        <w:t>дамуына</w:t>
      </w:r>
      <w:r>
        <w:rPr>
          <w:color w:val="231F20"/>
          <w:spacing w:val="-14"/>
        </w:rPr>
        <w:t> </w:t>
      </w:r>
      <w:r>
        <w:rPr>
          <w:color w:val="231F20"/>
        </w:rPr>
        <w:t>мүмкіндік </w:t>
      </w:r>
      <w:r>
        <w:rPr>
          <w:color w:val="231F20"/>
          <w:spacing w:val="-2"/>
        </w:rPr>
        <w:t>береді.</w:t>
      </w:r>
    </w:p>
    <w:p>
      <w:pPr>
        <w:pStyle w:val="BodyText"/>
        <w:spacing w:before="13"/>
      </w:pPr>
    </w:p>
    <w:p>
      <w:pPr>
        <w:pStyle w:val="BodyText"/>
        <w:spacing w:line="252" w:lineRule="auto"/>
        <w:ind w:left="1417" w:right="1245"/>
        <w:jc w:val="both"/>
      </w:pPr>
      <w:r>
        <w:rPr>
          <w:color w:val="231F20"/>
        </w:rPr>
        <w:t>Жалпы алғанда, «Дүниетану» оқу пәні бастауыш білім беру деңгейінде білім алушылардың функционалдық және қаржылық сауаттылығын қалыптастыруда маңызды</w:t>
      </w:r>
      <w:r>
        <w:rPr>
          <w:color w:val="231F20"/>
          <w:spacing w:val="-9"/>
        </w:rPr>
        <w:t> </w:t>
      </w:r>
      <w:r>
        <w:rPr>
          <w:color w:val="231F20"/>
        </w:rPr>
        <w:t>құрал</w:t>
      </w:r>
      <w:r>
        <w:rPr>
          <w:color w:val="231F20"/>
          <w:spacing w:val="-9"/>
        </w:rPr>
        <w:t> </w:t>
      </w:r>
      <w:r>
        <w:rPr>
          <w:color w:val="231F20"/>
        </w:rPr>
        <w:t>болып</w:t>
      </w:r>
      <w:r>
        <w:rPr>
          <w:color w:val="231F20"/>
          <w:spacing w:val="-9"/>
        </w:rPr>
        <w:t> </w:t>
      </w:r>
      <w:r>
        <w:rPr>
          <w:color w:val="231F20"/>
        </w:rPr>
        <w:t>табылады.</w:t>
      </w:r>
      <w:r>
        <w:rPr>
          <w:color w:val="231F20"/>
          <w:spacing w:val="-9"/>
        </w:rPr>
        <w:t> </w:t>
      </w:r>
      <w:r>
        <w:rPr>
          <w:color w:val="231F20"/>
        </w:rPr>
        <w:t>Ол</w:t>
      </w:r>
      <w:r>
        <w:rPr>
          <w:color w:val="231F20"/>
          <w:spacing w:val="-9"/>
        </w:rPr>
        <w:t> </w:t>
      </w:r>
      <w:r>
        <w:rPr>
          <w:color w:val="231F20"/>
        </w:rPr>
        <w:t>білім</w:t>
      </w:r>
      <w:r>
        <w:rPr>
          <w:color w:val="231F20"/>
          <w:spacing w:val="-9"/>
        </w:rPr>
        <w:t> </w:t>
      </w:r>
      <w:r>
        <w:rPr>
          <w:color w:val="231F20"/>
        </w:rPr>
        <w:t>алушыларды</w:t>
      </w:r>
      <w:r>
        <w:rPr>
          <w:color w:val="231F20"/>
          <w:spacing w:val="-9"/>
        </w:rPr>
        <w:t> </w:t>
      </w:r>
      <w:r>
        <w:rPr>
          <w:color w:val="231F20"/>
        </w:rPr>
        <w:t>әлеуметтік</w:t>
      </w:r>
      <w:r>
        <w:rPr>
          <w:color w:val="231F20"/>
          <w:spacing w:val="-9"/>
        </w:rPr>
        <w:t> </w:t>
      </w:r>
      <w:r>
        <w:rPr>
          <w:color w:val="231F20"/>
        </w:rPr>
        <w:t>ортада</w:t>
      </w:r>
      <w:r>
        <w:rPr>
          <w:color w:val="231F20"/>
          <w:spacing w:val="-9"/>
        </w:rPr>
        <w:t> </w:t>
      </w:r>
      <w:r>
        <w:rPr>
          <w:color w:val="231F20"/>
        </w:rPr>
        <w:t>сана- лы</w:t>
      </w:r>
      <w:r>
        <w:rPr>
          <w:color w:val="231F20"/>
          <w:spacing w:val="-20"/>
        </w:rPr>
        <w:t> </w:t>
      </w:r>
      <w:r>
        <w:rPr>
          <w:color w:val="231F20"/>
        </w:rPr>
        <w:t>әрекет</w:t>
      </w:r>
      <w:r>
        <w:rPr>
          <w:color w:val="231F20"/>
          <w:spacing w:val="-20"/>
        </w:rPr>
        <w:t> </w:t>
      </w:r>
      <w:r>
        <w:rPr>
          <w:color w:val="231F20"/>
        </w:rPr>
        <w:t>етуге,</w:t>
      </w:r>
      <w:r>
        <w:rPr>
          <w:color w:val="231F20"/>
          <w:spacing w:val="-20"/>
        </w:rPr>
        <w:t> </w:t>
      </w:r>
      <w:r>
        <w:rPr>
          <w:color w:val="231F20"/>
        </w:rPr>
        <w:t>ақпаратты</w:t>
      </w:r>
      <w:r>
        <w:rPr>
          <w:color w:val="231F20"/>
          <w:spacing w:val="-20"/>
        </w:rPr>
        <w:t> </w:t>
      </w:r>
      <w:r>
        <w:rPr>
          <w:color w:val="231F20"/>
        </w:rPr>
        <w:t>талдап,</w:t>
      </w:r>
      <w:r>
        <w:rPr>
          <w:color w:val="231F20"/>
          <w:spacing w:val="-20"/>
        </w:rPr>
        <w:t> </w:t>
      </w:r>
      <w:r>
        <w:rPr>
          <w:color w:val="231F20"/>
        </w:rPr>
        <w:t>өмірлік</w:t>
      </w:r>
      <w:r>
        <w:rPr>
          <w:color w:val="231F20"/>
          <w:spacing w:val="-20"/>
        </w:rPr>
        <w:t> </w:t>
      </w:r>
      <w:r>
        <w:rPr>
          <w:color w:val="231F20"/>
        </w:rPr>
        <w:t>жағдаяттарда</w:t>
      </w:r>
      <w:r>
        <w:rPr>
          <w:color w:val="231F20"/>
          <w:spacing w:val="-20"/>
        </w:rPr>
        <w:t> </w:t>
      </w:r>
      <w:r>
        <w:rPr>
          <w:color w:val="231F20"/>
        </w:rPr>
        <w:t>тиімді</w:t>
      </w:r>
      <w:r>
        <w:rPr>
          <w:color w:val="231F20"/>
          <w:spacing w:val="-20"/>
        </w:rPr>
        <w:t> </w:t>
      </w:r>
      <w:r>
        <w:rPr>
          <w:color w:val="231F20"/>
        </w:rPr>
        <w:t>шешім</w:t>
      </w:r>
      <w:r>
        <w:rPr>
          <w:color w:val="231F20"/>
          <w:spacing w:val="-20"/>
        </w:rPr>
        <w:t> </w:t>
      </w:r>
      <w:r>
        <w:rPr>
          <w:color w:val="231F20"/>
          <w:spacing w:val="-2"/>
        </w:rPr>
        <w:t>қабылда-</w:t>
      </w:r>
    </w:p>
    <w:p>
      <w:pPr>
        <w:pStyle w:val="BodyText"/>
        <w:spacing w:after="0" w:line="252" w:lineRule="auto"/>
        <w:jc w:val="both"/>
        <w:sectPr>
          <w:pgSz w:w="11910" w:h="16840"/>
          <w:pgMar w:header="0" w:footer="908" w:top="680" w:bottom="1100" w:left="0" w:right="0"/>
        </w:sectPr>
      </w:pPr>
    </w:p>
    <w:p>
      <w:pPr>
        <w:pStyle w:val="Heading2"/>
        <w:ind w:left="1401"/>
      </w:pPr>
      <w:r>
        <w:rPr/>
        <mc:AlternateContent>
          <mc:Choice Requires="wps">
            <w:drawing>
              <wp:anchor distT="0" distB="0" distL="0" distR="0" allowOverlap="1" layoutInCell="1" locked="0" behindDoc="0" simplePos="0" relativeHeight="15815680">
                <wp:simplePos x="0" y="0"/>
                <wp:positionH relativeFrom="page">
                  <wp:posOffset>0</wp:posOffset>
                </wp:positionH>
                <wp:positionV relativeFrom="paragraph">
                  <wp:posOffset>-2108</wp:posOffset>
                </wp:positionV>
                <wp:extent cx="798830" cy="454659"/>
                <wp:effectExtent l="0" t="0" r="0" b="0"/>
                <wp:wrapNone/>
                <wp:docPr id="211" name="Graphic 211"/>
                <wp:cNvGraphicFramePr>
                  <a:graphicFrameLocks/>
                </wp:cNvGraphicFramePr>
                <a:graphic>
                  <a:graphicData uri="http://schemas.microsoft.com/office/word/2010/wordprocessingShape">
                    <wps:wsp>
                      <wps:cNvPr id="211" name="Graphic 211"/>
                      <wps:cNvSpPr/>
                      <wps:spPr>
                        <a:xfrm>
                          <a:off x="0" y="0"/>
                          <a:ext cx="798830" cy="454659"/>
                        </a:xfrm>
                        <a:custGeom>
                          <a:avLst/>
                          <a:gdLst/>
                          <a:ahLst/>
                          <a:cxnLst/>
                          <a:rect l="l" t="t" r="r" b="b"/>
                          <a:pathLst>
                            <a:path w="798830" h="454659">
                              <a:moveTo>
                                <a:pt x="0" y="454278"/>
                              </a:moveTo>
                              <a:lnTo>
                                <a:pt x="798347" y="454278"/>
                              </a:lnTo>
                              <a:lnTo>
                                <a:pt x="798347" y="0"/>
                              </a:lnTo>
                              <a:lnTo>
                                <a:pt x="0" y="0"/>
                              </a:lnTo>
                              <a:lnTo>
                                <a:pt x="0" y="454278"/>
                              </a:lnTo>
                              <a:close/>
                            </a:path>
                          </a:pathLst>
                        </a:custGeom>
                        <a:solidFill>
                          <a:srgbClr val="776CB1"/>
                        </a:solidFill>
                      </wps:spPr>
                      <wps:bodyPr wrap="square" lIns="0" tIns="0" rIns="0" bIns="0" rtlCol="0">
                        <a:prstTxWarp prst="textNoShape">
                          <a:avLst/>
                        </a:prstTxWarp>
                        <a:noAutofit/>
                      </wps:bodyPr>
                    </wps:wsp>
                  </a:graphicData>
                </a:graphic>
              </wp:anchor>
            </w:drawing>
          </mc:Choice>
          <mc:Fallback>
            <w:pict>
              <v:rect style="position:absolute;margin-left:0pt;margin-top:-.166pt;width:62.862pt;height:35.770pt;mso-position-horizontal-relative:page;mso-position-vertical-relative:paragraph;z-index:15815680" id="docshape197" filled="true" fillcolor="#776cb1" stroked="false">
                <v:fill type="solid"/>
                <w10:wrap type="none"/>
              </v:rect>
            </w:pict>
          </mc:Fallback>
        </mc:AlternateContent>
      </w:r>
      <w:r>
        <w:rPr/>
        <mc:AlternateContent>
          <mc:Choice Requires="wps">
            <w:drawing>
              <wp:anchor distT="0" distB="0" distL="0" distR="0" allowOverlap="1" layoutInCell="1" locked="0" behindDoc="0" simplePos="0" relativeHeight="15816192">
                <wp:simplePos x="0" y="0"/>
                <wp:positionH relativeFrom="page">
                  <wp:posOffset>1091641</wp:posOffset>
                </wp:positionH>
                <wp:positionV relativeFrom="paragraph">
                  <wp:posOffset>-2108</wp:posOffset>
                </wp:positionV>
                <wp:extent cx="6468745" cy="454659"/>
                <wp:effectExtent l="0" t="0" r="0" b="0"/>
                <wp:wrapNone/>
                <wp:docPr id="212" name="Textbox 212"/>
                <wp:cNvGraphicFramePr>
                  <a:graphicFrameLocks/>
                </wp:cNvGraphicFramePr>
                <a:graphic>
                  <a:graphicData uri="http://schemas.microsoft.com/office/word/2010/wordprocessingShape">
                    <wps:wsp>
                      <wps:cNvPr id="212" name="Textbox 212"/>
                      <wps:cNvSpPr txBox="1"/>
                      <wps:spPr>
                        <a:xfrm>
                          <a:off x="0" y="0"/>
                          <a:ext cx="6468745" cy="454659"/>
                        </a:xfrm>
                        <a:prstGeom prst="rect">
                          <a:avLst/>
                        </a:prstGeom>
                        <a:solidFill>
                          <a:srgbClr val="776CB1"/>
                        </a:solidFill>
                      </wps:spPr>
                      <wps:txbx>
                        <w:txbxContent>
                          <w:p>
                            <w:pPr>
                              <w:pStyle w:val="BodyText"/>
                              <w:spacing w:before="69"/>
                              <w:ind w:left="372" w:right="6233"/>
                              <w:rPr>
                                <w:rFonts w:ascii="Tahoma" w:hAnsi="Tahoma"/>
                                <w:color w:val="000000"/>
                              </w:rPr>
                            </w:pPr>
                            <w:r>
                              <w:rPr>
                                <w:rFonts w:ascii="Tahoma" w:hAnsi="Tahoma"/>
                                <w:color w:val="FFFFFF"/>
                                <w:w w:val="70"/>
                              </w:rPr>
                              <w:t>Қазақстан Республикасы Оқу-ағарту министрлігі </w:t>
                            </w:r>
                            <w:r>
                              <w:rPr>
                                <w:rFonts w:ascii="Tahoma" w:hAnsi="Tahoma"/>
                                <w:color w:val="FFFFFF"/>
                                <w:w w:val="65"/>
                              </w:rPr>
                              <w:t>Ы. Алтынсарин атындағы Ұлттық білім </w:t>
                            </w:r>
                            <w:r>
                              <w:rPr>
                                <w:rFonts w:ascii="Tahoma" w:hAnsi="Tahoma"/>
                                <w:color w:val="FFFFFF"/>
                                <w:w w:val="65"/>
                              </w:rPr>
                              <w:t>академиясы</w:t>
                            </w:r>
                          </w:p>
                        </w:txbxContent>
                      </wps:txbx>
                      <wps:bodyPr wrap="square" lIns="0" tIns="0" rIns="0" bIns="0" rtlCol="0">
                        <a:noAutofit/>
                      </wps:bodyPr>
                    </wps:wsp>
                  </a:graphicData>
                </a:graphic>
              </wp:anchor>
            </w:drawing>
          </mc:Choice>
          <mc:Fallback>
            <w:pict>
              <v:shape style="position:absolute;margin-left:85.956001pt;margin-top:-.166pt;width:509.35pt;height:35.8pt;mso-position-horizontal-relative:page;mso-position-vertical-relative:paragraph;z-index:15816192" type="#_x0000_t202" id="docshape198" filled="true" fillcolor="#776cb1" stroked="false">
                <v:textbox inset="0,0,0,0">
                  <w:txbxContent>
                    <w:p>
                      <w:pPr>
                        <w:pStyle w:val="BodyText"/>
                        <w:spacing w:before="69"/>
                        <w:ind w:left="372" w:right="6233"/>
                        <w:rPr>
                          <w:rFonts w:ascii="Tahoma" w:hAnsi="Tahoma"/>
                          <w:color w:val="000000"/>
                        </w:rPr>
                      </w:pPr>
                      <w:r>
                        <w:rPr>
                          <w:rFonts w:ascii="Tahoma" w:hAnsi="Tahoma"/>
                          <w:color w:val="FFFFFF"/>
                          <w:w w:val="70"/>
                        </w:rPr>
                        <w:t>Қазақстан Республикасы Оқу-ағарту министрлігі </w:t>
                      </w:r>
                      <w:r>
                        <w:rPr>
                          <w:rFonts w:ascii="Tahoma" w:hAnsi="Tahoma"/>
                          <w:color w:val="FFFFFF"/>
                          <w:w w:val="65"/>
                        </w:rPr>
                        <w:t>Ы. Алтынсарин атындағы Ұлттық білім </w:t>
                      </w:r>
                      <w:r>
                        <w:rPr>
                          <w:rFonts w:ascii="Tahoma" w:hAnsi="Tahoma"/>
                          <w:color w:val="FFFFFF"/>
                          <w:w w:val="65"/>
                        </w:rPr>
                        <w:t>академиясы</w:t>
                      </w:r>
                    </w:p>
                  </w:txbxContent>
                </v:textbox>
                <v:fill type="solid"/>
                <w10:wrap type="none"/>
              </v:shape>
            </w:pict>
          </mc:Fallback>
        </mc:AlternateContent>
      </w:r>
      <w:r>
        <w:rPr>
          <w:color w:val="231F20"/>
          <w:spacing w:val="-5"/>
          <w:w w:val="75"/>
        </w:rPr>
        <w:t>78</w:t>
      </w:r>
    </w:p>
    <w:p>
      <w:pPr>
        <w:pStyle w:val="BodyText"/>
        <w:rPr>
          <w:rFonts w:ascii="Tahoma"/>
        </w:rPr>
      </w:pPr>
    </w:p>
    <w:p>
      <w:pPr>
        <w:pStyle w:val="BodyText"/>
        <w:rPr>
          <w:rFonts w:ascii="Tahoma"/>
        </w:rPr>
      </w:pPr>
    </w:p>
    <w:p>
      <w:pPr>
        <w:pStyle w:val="BodyText"/>
        <w:spacing w:before="108"/>
        <w:rPr>
          <w:rFonts w:ascii="Tahoma"/>
        </w:rPr>
      </w:pPr>
    </w:p>
    <w:p>
      <w:pPr>
        <w:pStyle w:val="BodyText"/>
        <w:ind w:left="1247"/>
        <w:jc w:val="both"/>
      </w:pPr>
      <w:r>
        <w:rPr>
          <w:color w:val="231F20"/>
          <w:spacing w:val="-4"/>
        </w:rPr>
        <w:t>уға</w:t>
      </w:r>
      <w:r>
        <w:rPr>
          <w:color w:val="231F20"/>
          <w:spacing w:val="-16"/>
        </w:rPr>
        <w:t> </w:t>
      </w:r>
      <w:r>
        <w:rPr>
          <w:color w:val="231F20"/>
          <w:spacing w:val="-2"/>
        </w:rPr>
        <w:t>бағыттайды.</w:t>
      </w:r>
    </w:p>
    <w:p>
      <w:pPr>
        <w:pStyle w:val="BodyText"/>
        <w:spacing w:before="29"/>
      </w:pPr>
    </w:p>
    <w:p>
      <w:pPr>
        <w:spacing w:line="252" w:lineRule="auto" w:before="0"/>
        <w:ind w:left="1247" w:right="1415" w:firstLine="0"/>
        <w:jc w:val="both"/>
        <w:rPr>
          <w:sz w:val="22"/>
        </w:rPr>
      </w:pPr>
      <w:r>
        <w:rPr>
          <w:rFonts w:ascii="Tahoma" w:hAnsi="Tahoma"/>
          <w:b/>
          <w:color w:val="231F20"/>
          <w:sz w:val="22"/>
        </w:rPr>
        <w:t>Білім алушылардың тарих сабақтарында оқу сауаттылығын дамыту </w:t>
      </w:r>
      <w:r>
        <w:rPr>
          <w:color w:val="231F20"/>
          <w:sz w:val="22"/>
        </w:rPr>
        <w:t>мақсатын- да төмендегі жұмысты ұйымдастыру ұсынылады:</w:t>
      </w:r>
    </w:p>
    <w:p>
      <w:pPr>
        <w:pStyle w:val="ListParagraph"/>
        <w:numPr>
          <w:ilvl w:val="0"/>
          <w:numId w:val="39"/>
        </w:numPr>
        <w:tabs>
          <w:tab w:pos="1607" w:val="left" w:leader="none"/>
        </w:tabs>
        <w:spacing w:line="252" w:lineRule="auto" w:before="112" w:after="0"/>
        <w:ind w:left="1607" w:right="1415" w:hanging="360"/>
        <w:jc w:val="both"/>
        <w:rPr>
          <w:sz w:val="22"/>
        </w:rPr>
      </w:pPr>
      <w:r>
        <w:rPr>
          <w:color w:val="231F20"/>
          <w:sz w:val="22"/>
        </w:rPr>
        <w:t>деректі, публицистикалық, көркем, оқу мәтіндерін немесе олардың үзін- ділерін тарихи дереккөз ретінде талдау, бұл дереккөзден сұрақтарға жауап іздеу,</w:t>
      </w:r>
      <w:r>
        <w:rPr>
          <w:color w:val="231F20"/>
          <w:spacing w:val="-2"/>
          <w:sz w:val="22"/>
        </w:rPr>
        <w:t> </w:t>
      </w:r>
      <w:r>
        <w:rPr>
          <w:color w:val="231F20"/>
          <w:sz w:val="22"/>
        </w:rPr>
        <w:t>ақпаратты</w:t>
      </w:r>
      <w:r>
        <w:rPr>
          <w:color w:val="231F20"/>
          <w:spacing w:val="-2"/>
          <w:sz w:val="22"/>
        </w:rPr>
        <w:t> </w:t>
      </w:r>
      <w:r>
        <w:rPr>
          <w:color w:val="231F20"/>
          <w:sz w:val="22"/>
        </w:rPr>
        <w:t>таңдау</w:t>
      </w:r>
      <w:r>
        <w:rPr>
          <w:color w:val="231F20"/>
          <w:spacing w:val="-2"/>
          <w:sz w:val="22"/>
        </w:rPr>
        <w:t> </w:t>
      </w:r>
      <w:r>
        <w:rPr>
          <w:color w:val="231F20"/>
          <w:sz w:val="22"/>
        </w:rPr>
        <w:t>және</w:t>
      </w:r>
      <w:r>
        <w:rPr>
          <w:color w:val="231F20"/>
          <w:spacing w:val="-2"/>
          <w:sz w:val="22"/>
        </w:rPr>
        <w:t> </w:t>
      </w:r>
      <w:r>
        <w:rPr>
          <w:color w:val="231F20"/>
          <w:sz w:val="22"/>
        </w:rPr>
        <w:t>талдау</w:t>
      </w:r>
      <w:r>
        <w:rPr>
          <w:color w:val="231F20"/>
          <w:spacing w:val="-2"/>
          <w:sz w:val="22"/>
        </w:rPr>
        <w:t> </w:t>
      </w:r>
      <w:r>
        <w:rPr>
          <w:color w:val="231F20"/>
          <w:sz w:val="22"/>
        </w:rPr>
        <w:t>дағдыларын</w:t>
      </w:r>
      <w:r>
        <w:rPr>
          <w:color w:val="231F20"/>
          <w:spacing w:val="-2"/>
          <w:sz w:val="22"/>
        </w:rPr>
        <w:t> </w:t>
      </w:r>
      <w:r>
        <w:rPr>
          <w:color w:val="231F20"/>
          <w:sz w:val="22"/>
        </w:rPr>
        <w:t>дамытады;</w:t>
      </w:r>
    </w:p>
    <w:p>
      <w:pPr>
        <w:pStyle w:val="ListParagraph"/>
        <w:numPr>
          <w:ilvl w:val="0"/>
          <w:numId w:val="39"/>
        </w:numPr>
        <w:tabs>
          <w:tab w:pos="1607" w:val="left" w:leader="none"/>
        </w:tabs>
        <w:spacing w:line="252" w:lineRule="auto" w:before="167" w:after="0"/>
        <w:ind w:left="1607" w:right="1415" w:hanging="360"/>
        <w:jc w:val="both"/>
        <w:rPr>
          <w:sz w:val="22"/>
        </w:rPr>
      </w:pPr>
      <w:r>
        <w:rPr>
          <w:color w:val="231F20"/>
          <w:sz w:val="22"/>
        </w:rPr>
        <w:t>тарихи оқиғалардың түрлі нұсқаларын ұсынатын тарихи </w:t>
      </w:r>
      <w:r>
        <w:rPr>
          <w:color w:val="231F20"/>
          <w:sz w:val="22"/>
        </w:rPr>
        <w:t>дереккөздерден алынған ақпаратты салыстыру, бұл білім алушылардың сыни ойлау және әртүрлі көзқарасты салыстыру қабілетін дамытуға көмектеседі;</w:t>
      </w:r>
    </w:p>
    <w:p>
      <w:pPr>
        <w:pStyle w:val="ListParagraph"/>
        <w:numPr>
          <w:ilvl w:val="0"/>
          <w:numId w:val="39"/>
        </w:numPr>
        <w:tabs>
          <w:tab w:pos="1607" w:val="left" w:leader="none"/>
        </w:tabs>
        <w:spacing w:line="252" w:lineRule="auto" w:before="168" w:after="0"/>
        <w:ind w:left="1607" w:right="1415" w:hanging="360"/>
        <w:jc w:val="both"/>
        <w:rPr>
          <w:sz w:val="22"/>
        </w:rPr>
      </w:pPr>
      <w:r>
        <w:rPr>
          <w:color w:val="231F20"/>
          <w:sz w:val="22"/>
        </w:rPr>
        <w:t>«Қазақстан</w:t>
      </w:r>
      <w:r>
        <w:rPr>
          <w:color w:val="231F20"/>
          <w:spacing w:val="-2"/>
          <w:sz w:val="22"/>
        </w:rPr>
        <w:t> </w:t>
      </w:r>
      <w:r>
        <w:rPr>
          <w:color w:val="231F20"/>
          <w:sz w:val="22"/>
        </w:rPr>
        <w:t>тарихы»</w:t>
      </w:r>
      <w:r>
        <w:rPr>
          <w:color w:val="231F20"/>
          <w:spacing w:val="-2"/>
          <w:sz w:val="22"/>
        </w:rPr>
        <w:t> </w:t>
      </w:r>
      <w:r>
        <w:rPr>
          <w:color w:val="231F20"/>
          <w:sz w:val="22"/>
        </w:rPr>
        <w:t>сабақтарында</w:t>
      </w:r>
      <w:r>
        <w:rPr>
          <w:color w:val="231F20"/>
          <w:spacing w:val="-2"/>
          <w:sz w:val="22"/>
        </w:rPr>
        <w:t> </w:t>
      </w:r>
      <w:r>
        <w:rPr>
          <w:color w:val="231F20"/>
          <w:sz w:val="22"/>
        </w:rPr>
        <w:t>«6.3.1.1</w:t>
      </w:r>
      <w:r>
        <w:rPr>
          <w:color w:val="231F20"/>
          <w:spacing w:val="-2"/>
          <w:sz w:val="22"/>
        </w:rPr>
        <w:t> </w:t>
      </w:r>
      <w:r>
        <w:rPr>
          <w:color w:val="231F20"/>
          <w:sz w:val="22"/>
        </w:rPr>
        <w:t>оқиғалардың</w:t>
      </w:r>
      <w:r>
        <w:rPr>
          <w:color w:val="231F20"/>
          <w:spacing w:val="-2"/>
          <w:sz w:val="22"/>
        </w:rPr>
        <w:t> </w:t>
      </w:r>
      <w:r>
        <w:rPr>
          <w:color w:val="231F20"/>
          <w:sz w:val="22"/>
        </w:rPr>
        <w:t>өзара</w:t>
      </w:r>
      <w:r>
        <w:rPr>
          <w:color w:val="231F20"/>
          <w:spacing w:val="-2"/>
          <w:sz w:val="22"/>
        </w:rPr>
        <w:t> </w:t>
      </w:r>
      <w:r>
        <w:rPr>
          <w:color w:val="231F20"/>
          <w:sz w:val="22"/>
        </w:rPr>
        <w:t>байланысын табу</w:t>
      </w:r>
      <w:r>
        <w:rPr>
          <w:color w:val="231F20"/>
          <w:spacing w:val="40"/>
          <w:sz w:val="22"/>
        </w:rPr>
        <w:t> </w:t>
      </w:r>
      <w:r>
        <w:rPr>
          <w:color w:val="231F20"/>
          <w:sz w:val="22"/>
        </w:rPr>
        <w:t>арқылы</w:t>
      </w:r>
      <w:r>
        <w:rPr>
          <w:color w:val="231F20"/>
          <w:spacing w:val="40"/>
          <w:sz w:val="22"/>
        </w:rPr>
        <w:t> </w:t>
      </w:r>
      <w:r>
        <w:rPr>
          <w:color w:val="231F20"/>
          <w:sz w:val="22"/>
        </w:rPr>
        <w:t>Түрік</w:t>
      </w:r>
      <w:r>
        <w:rPr>
          <w:color w:val="231F20"/>
          <w:spacing w:val="40"/>
          <w:sz w:val="22"/>
        </w:rPr>
        <w:t> </w:t>
      </w:r>
      <w:r>
        <w:rPr>
          <w:color w:val="231F20"/>
          <w:sz w:val="22"/>
        </w:rPr>
        <w:t>қағанатының</w:t>
      </w:r>
      <w:r>
        <w:rPr>
          <w:color w:val="231F20"/>
          <w:spacing w:val="40"/>
          <w:sz w:val="22"/>
        </w:rPr>
        <w:t> </w:t>
      </w:r>
      <w:r>
        <w:rPr>
          <w:color w:val="231F20"/>
          <w:sz w:val="22"/>
        </w:rPr>
        <w:t>құрылуының</w:t>
      </w:r>
      <w:r>
        <w:rPr>
          <w:color w:val="231F20"/>
          <w:spacing w:val="40"/>
          <w:sz w:val="22"/>
        </w:rPr>
        <w:t> </w:t>
      </w:r>
      <w:r>
        <w:rPr>
          <w:color w:val="231F20"/>
          <w:sz w:val="22"/>
        </w:rPr>
        <w:t>тарихи</w:t>
      </w:r>
      <w:r>
        <w:rPr>
          <w:color w:val="231F20"/>
          <w:spacing w:val="40"/>
          <w:sz w:val="22"/>
        </w:rPr>
        <w:t> </w:t>
      </w:r>
      <w:r>
        <w:rPr>
          <w:color w:val="231F20"/>
          <w:sz w:val="22"/>
        </w:rPr>
        <w:t>маңызын</w:t>
      </w:r>
      <w:r>
        <w:rPr>
          <w:color w:val="231F20"/>
          <w:spacing w:val="40"/>
          <w:sz w:val="22"/>
        </w:rPr>
        <w:t> </w:t>
      </w:r>
      <w:r>
        <w:rPr>
          <w:color w:val="231F20"/>
          <w:sz w:val="22"/>
        </w:rPr>
        <w:t>анықтау»;</w:t>
      </w:r>
    </w:p>
    <w:p>
      <w:pPr>
        <w:pStyle w:val="BodyText"/>
        <w:spacing w:line="252" w:lineRule="auto"/>
        <w:ind w:left="1607" w:right="1415"/>
        <w:jc w:val="both"/>
      </w:pPr>
      <w:r>
        <w:rPr>
          <w:color w:val="231F20"/>
        </w:rPr>
        <w:t>«7.1.2.1</w:t>
      </w:r>
      <w:r>
        <w:rPr>
          <w:color w:val="231F20"/>
          <w:spacing w:val="-5"/>
        </w:rPr>
        <w:t> </w:t>
      </w:r>
      <w:r>
        <w:rPr>
          <w:color w:val="231F20"/>
        </w:rPr>
        <w:t>дәстүрлі</w:t>
      </w:r>
      <w:r>
        <w:rPr>
          <w:color w:val="231F20"/>
          <w:spacing w:val="-5"/>
        </w:rPr>
        <w:t> </w:t>
      </w:r>
      <w:r>
        <w:rPr>
          <w:color w:val="231F20"/>
        </w:rPr>
        <w:t>қазақ</w:t>
      </w:r>
      <w:r>
        <w:rPr>
          <w:color w:val="231F20"/>
          <w:spacing w:val="-5"/>
        </w:rPr>
        <w:t> </w:t>
      </w:r>
      <w:r>
        <w:rPr>
          <w:color w:val="231F20"/>
        </w:rPr>
        <w:t>қоғамындағы</w:t>
      </w:r>
      <w:r>
        <w:rPr>
          <w:color w:val="231F20"/>
          <w:spacing w:val="-5"/>
        </w:rPr>
        <w:t> </w:t>
      </w:r>
      <w:r>
        <w:rPr>
          <w:color w:val="231F20"/>
        </w:rPr>
        <w:t>өзгерістерді</w:t>
      </w:r>
      <w:r>
        <w:rPr>
          <w:color w:val="231F20"/>
          <w:spacing w:val="-5"/>
        </w:rPr>
        <w:t> </w:t>
      </w:r>
      <w:r>
        <w:rPr>
          <w:color w:val="231F20"/>
        </w:rPr>
        <w:t>өткен</w:t>
      </w:r>
      <w:r>
        <w:rPr>
          <w:color w:val="231F20"/>
          <w:spacing w:val="-5"/>
        </w:rPr>
        <w:t> </w:t>
      </w:r>
      <w:r>
        <w:rPr>
          <w:color w:val="231F20"/>
        </w:rPr>
        <w:t>тарихи</w:t>
      </w:r>
      <w:r>
        <w:rPr>
          <w:color w:val="231F20"/>
          <w:spacing w:val="-5"/>
        </w:rPr>
        <w:t> </w:t>
      </w:r>
      <w:r>
        <w:rPr>
          <w:color w:val="231F20"/>
        </w:rPr>
        <w:t>кезеңдермен </w:t>
      </w:r>
      <w:r>
        <w:rPr>
          <w:color w:val="231F20"/>
          <w:spacing w:val="-4"/>
        </w:rPr>
        <w:t>салыстыру арқылы анықтау»; «9.3.1.1 қоғамдық-саяси өмірдің ерекшеліктерін </w:t>
      </w:r>
      <w:r>
        <w:rPr>
          <w:color w:val="231F20"/>
        </w:rPr>
        <w:t>түсіндіру және өзіндік интерпретация жасау» оқу мақсаттарын іске асыруда білім алушылардың қабылданған ғылыми терминологияны қолдана отырып, тарихи дереккөздерді сипаттай білу дағдысын қалыптастыру ұсынылады;</w:t>
      </w:r>
    </w:p>
    <w:p>
      <w:pPr>
        <w:pStyle w:val="ListParagraph"/>
        <w:numPr>
          <w:ilvl w:val="0"/>
          <w:numId w:val="39"/>
        </w:numPr>
        <w:tabs>
          <w:tab w:pos="1607" w:val="left" w:leader="none"/>
        </w:tabs>
        <w:spacing w:line="252" w:lineRule="auto" w:before="165" w:after="0"/>
        <w:ind w:left="1607" w:right="1415" w:hanging="360"/>
        <w:jc w:val="both"/>
        <w:rPr>
          <w:sz w:val="22"/>
        </w:rPr>
      </w:pPr>
      <w:r>
        <w:rPr>
          <w:color w:val="231F20"/>
          <w:spacing w:val="-6"/>
          <w:sz w:val="22"/>
        </w:rPr>
        <w:t>«Дүниежүзі</w:t>
      </w:r>
      <w:r>
        <w:rPr>
          <w:color w:val="231F20"/>
          <w:spacing w:val="-14"/>
          <w:sz w:val="22"/>
        </w:rPr>
        <w:t> </w:t>
      </w:r>
      <w:r>
        <w:rPr>
          <w:color w:val="231F20"/>
          <w:spacing w:val="-6"/>
          <w:sz w:val="22"/>
        </w:rPr>
        <w:t>тарихы»</w:t>
      </w:r>
      <w:r>
        <w:rPr>
          <w:color w:val="231F20"/>
          <w:spacing w:val="-13"/>
          <w:sz w:val="22"/>
        </w:rPr>
        <w:t> </w:t>
      </w:r>
      <w:r>
        <w:rPr>
          <w:color w:val="231F20"/>
          <w:spacing w:val="-6"/>
          <w:sz w:val="22"/>
        </w:rPr>
        <w:t>пәні</w:t>
      </w:r>
      <w:r>
        <w:rPr>
          <w:color w:val="231F20"/>
          <w:spacing w:val="-13"/>
          <w:sz w:val="22"/>
        </w:rPr>
        <w:t> </w:t>
      </w:r>
      <w:r>
        <w:rPr>
          <w:color w:val="231F20"/>
          <w:spacing w:val="-6"/>
          <w:sz w:val="22"/>
        </w:rPr>
        <w:t>бойынша</w:t>
      </w:r>
      <w:r>
        <w:rPr>
          <w:color w:val="231F20"/>
          <w:spacing w:val="-14"/>
          <w:sz w:val="22"/>
        </w:rPr>
        <w:t> </w:t>
      </w:r>
      <w:r>
        <w:rPr>
          <w:color w:val="231F20"/>
          <w:spacing w:val="-6"/>
          <w:sz w:val="22"/>
        </w:rPr>
        <w:t>«8.2.2.1</w:t>
      </w:r>
      <w:r>
        <w:rPr>
          <w:color w:val="231F20"/>
          <w:spacing w:val="-13"/>
          <w:sz w:val="22"/>
        </w:rPr>
        <w:t> </w:t>
      </w:r>
      <w:r>
        <w:rPr>
          <w:color w:val="231F20"/>
          <w:spacing w:val="-6"/>
          <w:sz w:val="22"/>
        </w:rPr>
        <w:t>XIX</w:t>
      </w:r>
      <w:r>
        <w:rPr>
          <w:color w:val="231F20"/>
          <w:spacing w:val="-14"/>
          <w:sz w:val="22"/>
        </w:rPr>
        <w:t> </w:t>
      </w:r>
      <w:r>
        <w:rPr>
          <w:color w:val="231F20"/>
          <w:spacing w:val="-6"/>
          <w:sz w:val="22"/>
        </w:rPr>
        <w:t>–</w:t>
      </w:r>
      <w:r>
        <w:rPr>
          <w:color w:val="231F20"/>
          <w:spacing w:val="-13"/>
          <w:sz w:val="22"/>
        </w:rPr>
        <w:t> </w:t>
      </w:r>
      <w:r>
        <w:rPr>
          <w:color w:val="231F20"/>
          <w:spacing w:val="-6"/>
          <w:sz w:val="22"/>
        </w:rPr>
        <w:t>XX</w:t>
      </w:r>
      <w:r>
        <w:rPr>
          <w:color w:val="231F20"/>
          <w:spacing w:val="-13"/>
          <w:sz w:val="22"/>
        </w:rPr>
        <w:t> </w:t>
      </w:r>
      <w:r>
        <w:rPr>
          <w:color w:val="231F20"/>
          <w:spacing w:val="-6"/>
          <w:sz w:val="22"/>
        </w:rPr>
        <w:t>ғасырдың</w:t>
      </w:r>
      <w:r>
        <w:rPr>
          <w:color w:val="231F20"/>
          <w:spacing w:val="-14"/>
          <w:sz w:val="22"/>
        </w:rPr>
        <w:t> </w:t>
      </w:r>
      <w:r>
        <w:rPr>
          <w:color w:val="231F20"/>
          <w:spacing w:val="-6"/>
          <w:sz w:val="22"/>
        </w:rPr>
        <w:t>басындағы</w:t>
      </w:r>
      <w:r>
        <w:rPr>
          <w:color w:val="231F20"/>
          <w:spacing w:val="-13"/>
          <w:sz w:val="22"/>
        </w:rPr>
        <w:t> </w:t>
      </w:r>
      <w:r>
        <w:rPr>
          <w:color w:val="231F20"/>
          <w:spacing w:val="-6"/>
          <w:sz w:val="22"/>
        </w:rPr>
        <w:t>өнер- </w:t>
      </w:r>
      <w:r>
        <w:rPr>
          <w:color w:val="231F20"/>
          <w:sz w:val="22"/>
        </w:rPr>
        <w:t>дегі негізгі ағымдарды сипаттау (модернизм, символизм, реализм, аван- гардизм)»;</w:t>
      </w:r>
      <w:r>
        <w:rPr>
          <w:color w:val="231F20"/>
          <w:spacing w:val="38"/>
          <w:sz w:val="22"/>
        </w:rPr>
        <w:t> </w:t>
      </w:r>
      <w:r>
        <w:rPr>
          <w:color w:val="231F20"/>
          <w:sz w:val="22"/>
        </w:rPr>
        <w:t>«8.4.1.2</w:t>
      </w:r>
      <w:r>
        <w:rPr>
          <w:color w:val="231F20"/>
          <w:spacing w:val="38"/>
          <w:sz w:val="22"/>
        </w:rPr>
        <w:t> </w:t>
      </w:r>
      <w:r>
        <w:rPr>
          <w:color w:val="231F20"/>
          <w:sz w:val="22"/>
        </w:rPr>
        <w:t>индустриялық</w:t>
      </w:r>
      <w:r>
        <w:rPr>
          <w:color w:val="231F20"/>
          <w:spacing w:val="38"/>
          <w:sz w:val="22"/>
        </w:rPr>
        <w:t> </w:t>
      </w:r>
      <w:r>
        <w:rPr>
          <w:color w:val="231F20"/>
          <w:sz w:val="22"/>
        </w:rPr>
        <w:t>қоғамның</w:t>
      </w:r>
      <w:r>
        <w:rPr>
          <w:color w:val="231F20"/>
          <w:spacing w:val="38"/>
          <w:sz w:val="22"/>
        </w:rPr>
        <w:t> </w:t>
      </w:r>
      <w:r>
        <w:rPr>
          <w:color w:val="231F20"/>
          <w:sz w:val="22"/>
        </w:rPr>
        <w:t>даму</w:t>
      </w:r>
      <w:r>
        <w:rPr>
          <w:color w:val="231F20"/>
          <w:spacing w:val="38"/>
          <w:sz w:val="22"/>
        </w:rPr>
        <w:t> </w:t>
      </w:r>
      <w:r>
        <w:rPr>
          <w:color w:val="231F20"/>
          <w:sz w:val="22"/>
        </w:rPr>
        <w:t>процесін</w:t>
      </w:r>
      <w:r>
        <w:rPr>
          <w:color w:val="231F20"/>
          <w:spacing w:val="38"/>
          <w:sz w:val="22"/>
        </w:rPr>
        <w:t> </w:t>
      </w:r>
      <w:r>
        <w:rPr>
          <w:color w:val="231F20"/>
          <w:sz w:val="22"/>
        </w:rPr>
        <w:t>түсіндіру</w:t>
      </w:r>
      <w:r>
        <w:rPr>
          <w:color w:val="231F20"/>
          <w:spacing w:val="38"/>
          <w:sz w:val="22"/>
        </w:rPr>
        <w:t> </w:t>
      </w:r>
      <w:r>
        <w:rPr>
          <w:color w:val="231F20"/>
          <w:sz w:val="22"/>
        </w:rPr>
        <w:t>үшін</w:t>
      </w:r>
    </w:p>
    <w:p>
      <w:pPr>
        <w:pStyle w:val="BodyText"/>
        <w:spacing w:line="252" w:lineRule="auto"/>
        <w:ind w:left="1607" w:right="1415"/>
        <w:jc w:val="both"/>
      </w:pPr>
      <w:r>
        <w:rPr>
          <w:color w:val="231F20"/>
        </w:rPr>
        <w:t>«модернизация»</w:t>
      </w:r>
      <w:r>
        <w:rPr>
          <w:color w:val="231F20"/>
          <w:spacing w:val="-6"/>
        </w:rPr>
        <w:t> </w:t>
      </w:r>
      <w:r>
        <w:rPr>
          <w:color w:val="231F20"/>
        </w:rPr>
        <w:t>ұғымын</w:t>
      </w:r>
      <w:r>
        <w:rPr>
          <w:color w:val="231F20"/>
          <w:spacing w:val="-6"/>
        </w:rPr>
        <w:t> </w:t>
      </w:r>
      <w:r>
        <w:rPr>
          <w:color w:val="231F20"/>
        </w:rPr>
        <w:t>пайдалану»;</w:t>
      </w:r>
      <w:r>
        <w:rPr>
          <w:color w:val="231F20"/>
          <w:spacing w:val="-6"/>
        </w:rPr>
        <w:t> </w:t>
      </w:r>
      <w:r>
        <w:rPr>
          <w:color w:val="231F20"/>
        </w:rPr>
        <w:t>«7.2.2.2</w:t>
      </w:r>
      <w:r>
        <w:rPr>
          <w:color w:val="231F20"/>
          <w:spacing w:val="-6"/>
        </w:rPr>
        <w:t> </w:t>
      </w:r>
      <w:r>
        <w:rPr>
          <w:color w:val="231F20"/>
        </w:rPr>
        <w:t>өнердегі</w:t>
      </w:r>
      <w:r>
        <w:rPr>
          <w:color w:val="231F20"/>
          <w:spacing w:val="-6"/>
        </w:rPr>
        <w:t> </w:t>
      </w:r>
      <w:r>
        <w:rPr>
          <w:color w:val="231F20"/>
        </w:rPr>
        <w:t>негізгі</w:t>
      </w:r>
      <w:r>
        <w:rPr>
          <w:color w:val="231F20"/>
          <w:spacing w:val="-6"/>
        </w:rPr>
        <w:t> </w:t>
      </w:r>
      <w:r>
        <w:rPr>
          <w:color w:val="231F20"/>
        </w:rPr>
        <w:t>стильдер</w:t>
      </w:r>
      <w:r>
        <w:rPr>
          <w:color w:val="231F20"/>
          <w:spacing w:val="-6"/>
        </w:rPr>
        <w:t> </w:t>
      </w:r>
      <w:r>
        <w:rPr>
          <w:color w:val="231F20"/>
        </w:rPr>
        <w:t>мен ағымдардың белгілерін (неоклассицизм, романтизм, импрессионизм, </w:t>
      </w:r>
      <w:r>
        <w:rPr>
          <w:color w:val="231F20"/>
        </w:rPr>
        <w:t>реа- лизм)</w:t>
      </w:r>
      <w:r>
        <w:rPr>
          <w:color w:val="231F20"/>
          <w:spacing w:val="-12"/>
        </w:rPr>
        <w:t> </w:t>
      </w:r>
      <w:r>
        <w:rPr>
          <w:color w:val="231F20"/>
        </w:rPr>
        <w:t>анықтау»</w:t>
      </w:r>
      <w:r>
        <w:rPr>
          <w:color w:val="231F20"/>
          <w:spacing w:val="-12"/>
        </w:rPr>
        <w:t> </w:t>
      </w:r>
      <w:r>
        <w:rPr>
          <w:color w:val="231F20"/>
        </w:rPr>
        <w:t>оту</w:t>
      </w:r>
      <w:r>
        <w:rPr>
          <w:color w:val="231F20"/>
          <w:spacing w:val="-12"/>
        </w:rPr>
        <w:t> </w:t>
      </w:r>
      <w:r>
        <w:rPr>
          <w:color w:val="231F20"/>
        </w:rPr>
        <w:t>мақсаттарын</w:t>
      </w:r>
      <w:r>
        <w:rPr>
          <w:color w:val="231F20"/>
          <w:spacing w:val="-12"/>
        </w:rPr>
        <w:t> </w:t>
      </w:r>
      <w:r>
        <w:rPr>
          <w:color w:val="231F20"/>
        </w:rPr>
        <w:t>жүзеге</w:t>
      </w:r>
      <w:r>
        <w:rPr>
          <w:color w:val="231F20"/>
          <w:spacing w:val="-12"/>
        </w:rPr>
        <w:t> </w:t>
      </w:r>
      <w:r>
        <w:rPr>
          <w:color w:val="231F20"/>
        </w:rPr>
        <w:t>асыруда</w:t>
      </w:r>
      <w:r>
        <w:rPr>
          <w:color w:val="231F20"/>
          <w:spacing w:val="-12"/>
        </w:rPr>
        <w:t> </w:t>
      </w:r>
      <w:r>
        <w:rPr>
          <w:color w:val="231F20"/>
        </w:rPr>
        <w:t>білім</w:t>
      </w:r>
      <w:r>
        <w:rPr>
          <w:color w:val="231F20"/>
          <w:spacing w:val="-12"/>
        </w:rPr>
        <w:t> </w:t>
      </w:r>
      <w:r>
        <w:rPr>
          <w:color w:val="231F20"/>
        </w:rPr>
        <w:t>алушыларға</w:t>
      </w:r>
      <w:r>
        <w:rPr>
          <w:color w:val="231F20"/>
          <w:spacing w:val="-12"/>
        </w:rPr>
        <w:t> </w:t>
      </w:r>
      <w:r>
        <w:rPr>
          <w:color w:val="231F20"/>
        </w:rPr>
        <w:t>оқиғалар мен</w:t>
      </w:r>
      <w:r>
        <w:rPr>
          <w:color w:val="231F20"/>
          <w:spacing w:val="-3"/>
        </w:rPr>
        <w:t> </w:t>
      </w:r>
      <w:r>
        <w:rPr>
          <w:color w:val="231F20"/>
        </w:rPr>
        <w:t>құбылыстар</w:t>
      </w:r>
      <w:r>
        <w:rPr>
          <w:color w:val="231F20"/>
          <w:spacing w:val="-3"/>
        </w:rPr>
        <w:t> </w:t>
      </w:r>
      <w:r>
        <w:rPr>
          <w:color w:val="231F20"/>
        </w:rPr>
        <w:t>арасындағы</w:t>
      </w:r>
      <w:r>
        <w:rPr>
          <w:color w:val="231F20"/>
          <w:spacing w:val="-3"/>
        </w:rPr>
        <w:t> </w:t>
      </w:r>
      <w:r>
        <w:rPr>
          <w:color w:val="231F20"/>
        </w:rPr>
        <w:t>байланысты</w:t>
      </w:r>
      <w:r>
        <w:rPr>
          <w:color w:val="231F20"/>
          <w:spacing w:val="-3"/>
        </w:rPr>
        <w:t> </w:t>
      </w:r>
      <w:r>
        <w:rPr>
          <w:color w:val="231F20"/>
        </w:rPr>
        <w:t>жақсы</w:t>
      </w:r>
      <w:r>
        <w:rPr>
          <w:color w:val="231F20"/>
          <w:spacing w:val="-3"/>
        </w:rPr>
        <w:t> </w:t>
      </w:r>
      <w:r>
        <w:rPr>
          <w:color w:val="231F20"/>
        </w:rPr>
        <w:t>түсінуге</w:t>
      </w:r>
      <w:r>
        <w:rPr>
          <w:color w:val="231F20"/>
          <w:spacing w:val="-3"/>
        </w:rPr>
        <w:t> </w:t>
      </w:r>
      <w:r>
        <w:rPr>
          <w:color w:val="231F20"/>
        </w:rPr>
        <w:t>көмектесетін</w:t>
      </w:r>
      <w:r>
        <w:rPr>
          <w:color w:val="231F20"/>
          <w:spacing w:val="-3"/>
        </w:rPr>
        <w:t> </w:t>
      </w:r>
      <w:r>
        <w:rPr>
          <w:color w:val="231F20"/>
        </w:rPr>
        <w:t>тари- хи мәнмәтіндер негізінде тарихи түсініктер қатарын құру ұсынылады.</w:t>
      </w:r>
    </w:p>
    <w:p>
      <w:pPr>
        <w:pStyle w:val="BodyText"/>
        <w:spacing w:before="10"/>
      </w:pPr>
    </w:p>
    <w:p>
      <w:pPr>
        <w:pStyle w:val="BodyText"/>
        <w:spacing w:line="252" w:lineRule="auto"/>
        <w:ind w:left="1247" w:right="1415"/>
        <w:jc w:val="both"/>
      </w:pPr>
      <w:r>
        <w:rPr>
          <w:color w:val="231F20"/>
        </w:rPr>
        <w:t>Тарих сабақтарында аталған жұмыс түрлері білім алушылардың тарихи </w:t>
      </w:r>
      <w:r>
        <w:rPr>
          <w:color w:val="231F20"/>
        </w:rPr>
        <w:t>оқиға- ларды терең түсінуіне және олардың тарихи дереккөздермен жұмыс істеу дағ- дыларын дамытуға ықпал етеді.</w:t>
      </w:r>
    </w:p>
    <w:p>
      <w:pPr>
        <w:pStyle w:val="BodyText"/>
        <w:spacing w:before="42"/>
        <w:rPr>
          <w:sz w:val="20"/>
        </w:rPr>
      </w:pPr>
      <w:r>
        <w:rPr>
          <w:sz w:val="20"/>
        </w:rPr>
        <mc:AlternateContent>
          <mc:Choice Requires="wps">
            <w:drawing>
              <wp:anchor distT="0" distB="0" distL="0" distR="0" allowOverlap="1" layoutInCell="1" locked="0" behindDoc="1" simplePos="0" relativeHeight="487674368">
                <wp:simplePos x="0" y="0"/>
                <wp:positionH relativeFrom="page">
                  <wp:posOffset>791997</wp:posOffset>
                </wp:positionH>
                <wp:positionV relativeFrom="paragraph">
                  <wp:posOffset>196753</wp:posOffset>
                </wp:positionV>
                <wp:extent cx="5868035" cy="1554480"/>
                <wp:effectExtent l="0" t="0" r="0" b="0"/>
                <wp:wrapTopAndBottom/>
                <wp:docPr id="213" name="Textbox 213"/>
                <wp:cNvGraphicFramePr>
                  <a:graphicFrameLocks/>
                </wp:cNvGraphicFramePr>
                <a:graphic>
                  <a:graphicData uri="http://schemas.microsoft.com/office/word/2010/wordprocessingShape">
                    <wps:wsp>
                      <wps:cNvPr id="213" name="Textbox 213"/>
                      <wps:cNvSpPr txBox="1"/>
                      <wps:spPr>
                        <a:xfrm>
                          <a:off x="0" y="0"/>
                          <a:ext cx="5868035" cy="1554480"/>
                        </a:xfrm>
                        <a:prstGeom prst="rect">
                          <a:avLst/>
                        </a:prstGeom>
                        <a:solidFill>
                          <a:srgbClr val="DCDDDE"/>
                        </a:solidFill>
                      </wps:spPr>
                      <wps:txbx>
                        <w:txbxContent>
                          <w:p>
                            <w:pPr>
                              <w:pStyle w:val="BodyText"/>
                              <w:spacing w:before="61"/>
                              <w:rPr>
                                <w:color w:val="000000"/>
                                <w:sz w:val="20"/>
                              </w:rPr>
                            </w:pPr>
                          </w:p>
                          <w:p>
                            <w:pPr>
                              <w:spacing w:line="256" w:lineRule="auto" w:before="0"/>
                              <w:ind w:left="311" w:right="309" w:firstLine="0"/>
                              <w:jc w:val="both"/>
                              <w:rPr>
                                <w:color w:val="000000"/>
                                <w:sz w:val="20"/>
                              </w:rPr>
                            </w:pPr>
                            <w:r>
                              <w:rPr>
                                <w:color w:val="231F20"/>
                                <w:sz w:val="20"/>
                              </w:rPr>
                              <w:t>Білім алушылардың функционалдық сауаттылығын қалыптастыру бойынша </w:t>
                            </w:r>
                            <w:r>
                              <w:rPr>
                                <w:color w:val="231F20"/>
                                <w:sz w:val="20"/>
                              </w:rPr>
                              <w:t>жұ- мысты</w:t>
                            </w:r>
                            <w:r>
                              <w:rPr>
                                <w:color w:val="231F20"/>
                                <w:spacing w:val="-10"/>
                                <w:sz w:val="20"/>
                              </w:rPr>
                              <w:t> </w:t>
                            </w:r>
                            <w:r>
                              <w:rPr>
                                <w:color w:val="231F20"/>
                                <w:sz w:val="20"/>
                              </w:rPr>
                              <w:t>жетілдіру</w:t>
                            </w:r>
                            <w:r>
                              <w:rPr>
                                <w:color w:val="231F20"/>
                                <w:spacing w:val="-10"/>
                                <w:sz w:val="20"/>
                              </w:rPr>
                              <w:t> </w:t>
                            </w:r>
                            <w:r>
                              <w:rPr>
                                <w:color w:val="231F20"/>
                                <w:sz w:val="20"/>
                              </w:rPr>
                              <w:t>үшін</w:t>
                            </w:r>
                            <w:r>
                              <w:rPr>
                                <w:color w:val="231F20"/>
                                <w:spacing w:val="-10"/>
                                <w:sz w:val="20"/>
                              </w:rPr>
                              <w:t> </w:t>
                            </w:r>
                            <w:r>
                              <w:rPr>
                                <w:color w:val="231F20"/>
                                <w:sz w:val="20"/>
                              </w:rPr>
                              <w:t>PISA,</w:t>
                            </w:r>
                            <w:r>
                              <w:rPr>
                                <w:color w:val="231F20"/>
                                <w:spacing w:val="-10"/>
                                <w:sz w:val="20"/>
                              </w:rPr>
                              <w:t> </w:t>
                            </w:r>
                            <w:r>
                              <w:rPr>
                                <w:color w:val="231F20"/>
                                <w:sz w:val="20"/>
                              </w:rPr>
                              <w:t>PIRLS</w:t>
                            </w:r>
                            <w:r>
                              <w:rPr>
                                <w:color w:val="231F20"/>
                                <w:spacing w:val="-10"/>
                                <w:sz w:val="20"/>
                              </w:rPr>
                              <w:t> </w:t>
                            </w:r>
                            <w:r>
                              <w:rPr>
                                <w:color w:val="231F20"/>
                                <w:sz w:val="20"/>
                              </w:rPr>
                              <w:t>және</w:t>
                            </w:r>
                            <w:r>
                              <w:rPr>
                                <w:color w:val="231F20"/>
                                <w:spacing w:val="-10"/>
                                <w:sz w:val="20"/>
                              </w:rPr>
                              <w:t> </w:t>
                            </w:r>
                            <w:r>
                              <w:rPr>
                                <w:color w:val="231F20"/>
                                <w:sz w:val="20"/>
                              </w:rPr>
                              <w:t>т.</w:t>
                            </w:r>
                            <w:r>
                              <w:rPr>
                                <w:color w:val="231F20"/>
                                <w:spacing w:val="-10"/>
                                <w:sz w:val="20"/>
                              </w:rPr>
                              <w:t> </w:t>
                            </w:r>
                            <w:r>
                              <w:rPr>
                                <w:color w:val="231F20"/>
                                <w:sz w:val="20"/>
                              </w:rPr>
                              <w:t>б.</w:t>
                            </w:r>
                            <w:r>
                              <w:rPr>
                                <w:color w:val="231F20"/>
                                <w:spacing w:val="-10"/>
                                <w:sz w:val="20"/>
                              </w:rPr>
                              <w:t> </w:t>
                            </w:r>
                            <w:r>
                              <w:rPr>
                                <w:color w:val="231F20"/>
                                <w:sz w:val="20"/>
                              </w:rPr>
                              <w:t>халықаралық</w:t>
                            </w:r>
                            <w:r>
                              <w:rPr>
                                <w:color w:val="231F20"/>
                                <w:spacing w:val="-10"/>
                                <w:sz w:val="20"/>
                              </w:rPr>
                              <w:t> </w:t>
                            </w:r>
                            <w:r>
                              <w:rPr>
                                <w:color w:val="231F20"/>
                                <w:sz w:val="20"/>
                              </w:rPr>
                              <w:t>салыстырмалы</w:t>
                            </w:r>
                            <w:r>
                              <w:rPr>
                                <w:color w:val="231F20"/>
                                <w:spacing w:val="-10"/>
                                <w:sz w:val="20"/>
                              </w:rPr>
                              <w:t> </w:t>
                            </w:r>
                            <w:r>
                              <w:rPr>
                                <w:color w:val="231F20"/>
                                <w:sz w:val="20"/>
                              </w:rPr>
                              <w:t>зерттеу- лердің материалдарымен, тест жинақтарымен және нәтижелерімен «Талдау» АҚ сайтынан танысуға болады</w:t>
                            </w:r>
                          </w:p>
                          <w:p>
                            <w:pPr>
                              <w:pStyle w:val="BodyText"/>
                              <w:spacing w:before="40"/>
                              <w:rPr>
                                <w:color w:val="000000"/>
                                <w:sz w:val="20"/>
                              </w:rPr>
                            </w:pPr>
                          </w:p>
                          <w:p>
                            <w:pPr>
                              <w:spacing w:before="0"/>
                              <w:ind w:left="311" w:right="0" w:firstLine="0"/>
                              <w:jc w:val="left"/>
                              <w:rPr>
                                <w:color w:val="000000"/>
                                <w:sz w:val="20"/>
                              </w:rPr>
                            </w:pPr>
                            <w:r>
                              <w:rPr>
                                <w:color w:val="231F20"/>
                                <w:sz w:val="20"/>
                              </w:rPr>
                              <w:t>h</w:t>
                            </w:r>
                            <w:r>
                              <w:rPr>
                                <w:color w:val="231F20"/>
                                <w:spacing w:val="-2"/>
                                <w:sz w:val="20"/>
                              </w:rPr>
                              <w:t> </w:t>
                            </w:r>
                            <w:r>
                              <w:rPr>
                                <w:color w:val="231F20"/>
                                <w:sz w:val="20"/>
                              </w:rPr>
                              <w:t>t</w:t>
                            </w:r>
                            <w:r>
                              <w:rPr>
                                <w:color w:val="231F20"/>
                                <w:spacing w:val="1"/>
                                <w:sz w:val="20"/>
                              </w:rPr>
                              <w:t> </w:t>
                            </w:r>
                            <w:r>
                              <w:rPr>
                                <w:color w:val="231F20"/>
                                <w:sz w:val="20"/>
                              </w:rPr>
                              <w:t>t</w:t>
                            </w:r>
                            <w:r>
                              <w:rPr>
                                <w:color w:val="231F20"/>
                                <w:spacing w:val="-2"/>
                                <w:sz w:val="20"/>
                              </w:rPr>
                              <w:t> </w:t>
                            </w:r>
                            <w:r>
                              <w:rPr>
                                <w:color w:val="231F20"/>
                                <w:sz w:val="20"/>
                              </w:rPr>
                              <w:t>p</w:t>
                            </w:r>
                            <w:r>
                              <w:rPr>
                                <w:color w:val="231F20"/>
                                <w:spacing w:val="-1"/>
                                <w:sz w:val="20"/>
                              </w:rPr>
                              <w:t> </w:t>
                            </w:r>
                            <w:r>
                              <w:rPr>
                                <w:color w:val="231F20"/>
                                <w:sz w:val="20"/>
                              </w:rPr>
                              <w:t>s</w:t>
                            </w:r>
                            <w:r>
                              <w:rPr>
                                <w:color w:val="231F20"/>
                                <w:spacing w:val="-2"/>
                                <w:sz w:val="20"/>
                              </w:rPr>
                              <w:t> </w:t>
                            </w:r>
                            <w:r>
                              <w:rPr>
                                <w:color w:val="231F20"/>
                                <w:sz w:val="20"/>
                              </w:rPr>
                              <w:t>:</w:t>
                            </w:r>
                            <w:r>
                              <w:rPr>
                                <w:color w:val="231F20"/>
                                <w:spacing w:val="13"/>
                                <w:sz w:val="20"/>
                              </w:rPr>
                              <w:t> </w:t>
                            </w:r>
                            <w:r>
                              <w:rPr>
                                <w:color w:val="231F20"/>
                                <w:sz w:val="20"/>
                              </w:rPr>
                              <w:t>/</w:t>
                            </w:r>
                            <w:r>
                              <w:rPr>
                                <w:color w:val="231F20"/>
                                <w:spacing w:val="-9"/>
                                <w:sz w:val="20"/>
                              </w:rPr>
                              <w:t> </w:t>
                            </w:r>
                            <w:r>
                              <w:rPr>
                                <w:color w:val="231F20"/>
                                <w:sz w:val="20"/>
                              </w:rPr>
                              <w:t>/</w:t>
                            </w:r>
                            <w:r>
                              <w:rPr>
                                <w:color w:val="231F20"/>
                                <w:spacing w:val="-1"/>
                                <w:sz w:val="20"/>
                              </w:rPr>
                              <w:t> </w:t>
                            </w:r>
                            <w:r>
                              <w:rPr>
                                <w:color w:val="231F20"/>
                                <w:sz w:val="20"/>
                              </w:rPr>
                              <w:t>t</w:t>
                            </w:r>
                            <w:r>
                              <w:rPr>
                                <w:color w:val="231F20"/>
                                <w:spacing w:val="-1"/>
                                <w:sz w:val="20"/>
                              </w:rPr>
                              <w:t> </w:t>
                            </w:r>
                            <w:r>
                              <w:rPr>
                                <w:color w:val="231F20"/>
                                <w:sz w:val="20"/>
                              </w:rPr>
                              <w:t>a</w:t>
                            </w:r>
                            <w:r>
                              <w:rPr>
                                <w:color w:val="231F20"/>
                                <w:spacing w:val="-2"/>
                                <w:sz w:val="20"/>
                              </w:rPr>
                              <w:t> </w:t>
                            </w:r>
                            <w:r>
                              <w:rPr>
                                <w:color w:val="231F20"/>
                                <w:sz w:val="20"/>
                              </w:rPr>
                              <w:t>l</w:t>
                            </w:r>
                            <w:r>
                              <w:rPr>
                                <w:color w:val="231F20"/>
                                <w:spacing w:val="-2"/>
                                <w:sz w:val="20"/>
                              </w:rPr>
                              <w:t> </w:t>
                            </w:r>
                            <w:r>
                              <w:rPr>
                                <w:color w:val="231F20"/>
                                <w:sz w:val="20"/>
                              </w:rPr>
                              <w:t>d</w:t>
                            </w:r>
                            <w:r>
                              <w:rPr>
                                <w:color w:val="231F20"/>
                                <w:spacing w:val="-2"/>
                                <w:sz w:val="20"/>
                              </w:rPr>
                              <w:t> </w:t>
                            </w:r>
                            <w:r>
                              <w:rPr>
                                <w:color w:val="231F20"/>
                                <w:sz w:val="20"/>
                              </w:rPr>
                              <w:t>a</w:t>
                            </w:r>
                            <w:r>
                              <w:rPr>
                                <w:color w:val="231F20"/>
                                <w:spacing w:val="-1"/>
                                <w:sz w:val="20"/>
                              </w:rPr>
                              <w:t> </w:t>
                            </w:r>
                            <w:r>
                              <w:rPr>
                                <w:color w:val="231F20"/>
                                <w:sz w:val="20"/>
                              </w:rPr>
                              <w:t>u</w:t>
                            </w:r>
                            <w:r>
                              <w:rPr>
                                <w:color w:val="231F20"/>
                                <w:spacing w:val="-2"/>
                                <w:sz w:val="20"/>
                              </w:rPr>
                              <w:t> </w:t>
                            </w:r>
                            <w:r>
                              <w:rPr>
                                <w:color w:val="231F20"/>
                                <w:sz w:val="20"/>
                              </w:rPr>
                              <w:t>.</w:t>
                            </w:r>
                            <w:r>
                              <w:rPr>
                                <w:color w:val="231F20"/>
                                <w:spacing w:val="1"/>
                                <w:sz w:val="20"/>
                              </w:rPr>
                              <w:t> </w:t>
                            </w:r>
                            <w:r>
                              <w:rPr>
                                <w:color w:val="231F20"/>
                                <w:sz w:val="20"/>
                              </w:rPr>
                              <w:t>e</w:t>
                            </w:r>
                            <w:r>
                              <w:rPr>
                                <w:color w:val="231F20"/>
                                <w:spacing w:val="-2"/>
                                <w:sz w:val="20"/>
                              </w:rPr>
                              <w:t> </w:t>
                            </w:r>
                            <w:r>
                              <w:rPr>
                                <w:color w:val="231F20"/>
                                <w:sz w:val="20"/>
                              </w:rPr>
                              <w:t>d</w:t>
                            </w:r>
                            <w:r>
                              <w:rPr>
                                <w:color w:val="231F20"/>
                                <w:spacing w:val="-1"/>
                                <w:sz w:val="20"/>
                              </w:rPr>
                              <w:t> </w:t>
                            </w:r>
                            <w:r>
                              <w:rPr>
                                <w:color w:val="231F20"/>
                                <w:sz w:val="20"/>
                              </w:rPr>
                              <w:t>u</w:t>
                            </w:r>
                            <w:r>
                              <w:rPr>
                                <w:color w:val="231F20"/>
                                <w:spacing w:val="-2"/>
                                <w:sz w:val="20"/>
                              </w:rPr>
                              <w:t> </w:t>
                            </w:r>
                            <w:r>
                              <w:rPr>
                                <w:color w:val="231F20"/>
                                <w:sz w:val="20"/>
                              </w:rPr>
                              <w:t>.</w:t>
                            </w:r>
                            <w:r>
                              <w:rPr>
                                <w:color w:val="231F20"/>
                                <w:spacing w:val="-2"/>
                                <w:sz w:val="20"/>
                              </w:rPr>
                              <w:t> </w:t>
                            </w:r>
                            <w:r>
                              <w:rPr>
                                <w:color w:val="231F20"/>
                                <w:sz w:val="20"/>
                              </w:rPr>
                              <w:t>k</w:t>
                            </w:r>
                            <w:r>
                              <w:rPr>
                                <w:color w:val="231F20"/>
                                <w:spacing w:val="2"/>
                                <w:sz w:val="20"/>
                              </w:rPr>
                              <w:t> </w:t>
                            </w:r>
                            <w:r>
                              <w:rPr>
                                <w:color w:val="231F20"/>
                                <w:sz w:val="20"/>
                              </w:rPr>
                              <w:t>z</w:t>
                            </w:r>
                            <w:r>
                              <w:rPr>
                                <w:color w:val="231F20"/>
                                <w:spacing w:val="-1"/>
                                <w:sz w:val="20"/>
                              </w:rPr>
                              <w:t> </w:t>
                            </w:r>
                            <w:r>
                              <w:rPr>
                                <w:color w:val="231F20"/>
                                <w:sz w:val="20"/>
                              </w:rPr>
                              <w:t>/</w:t>
                            </w:r>
                            <w:r>
                              <w:rPr>
                                <w:color w:val="231F20"/>
                                <w:spacing w:val="-9"/>
                                <w:sz w:val="20"/>
                              </w:rPr>
                              <w:t> </w:t>
                            </w:r>
                            <w:r>
                              <w:rPr>
                                <w:color w:val="231F20"/>
                                <w:sz w:val="20"/>
                              </w:rPr>
                              <w:t>s</w:t>
                            </w:r>
                            <w:r>
                              <w:rPr>
                                <w:color w:val="231F20"/>
                                <w:spacing w:val="-2"/>
                                <w:sz w:val="20"/>
                              </w:rPr>
                              <w:t> </w:t>
                            </w:r>
                            <w:r>
                              <w:rPr>
                                <w:color w:val="231F20"/>
                                <w:sz w:val="20"/>
                              </w:rPr>
                              <w:t>t</w:t>
                            </w:r>
                            <w:r>
                              <w:rPr>
                                <w:color w:val="231F20"/>
                                <w:spacing w:val="1"/>
                                <w:sz w:val="20"/>
                              </w:rPr>
                              <w:t> </w:t>
                            </w:r>
                            <w:r>
                              <w:rPr>
                                <w:color w:val="231F20"/>
                                <w:sz w:val="20"/>
                              </w:rPr>
                              <w:t>o</w:t>
                            </w:r>
                            <w:r>
                              <w:rPr>
                                <w:color w:val="231F20"/>
                                <w:spacing w:val="-2"/>
                                <w:sz w:val="20"/>
                              </w:rPr>
                              <w:t> </w:t>
                            </w:r>
                            <w:r>
                              <w:rPr>
                                <w:color w:val="231F20"/>
                                <w:sz w:val="20"/>
                              </w:rPr>
                              <w:t>r</w:t>
                            </w:r>
                            <w:r>
                              <w:rPr>
                                <w:color w:val="231F20"/>
                                <w:spacing w:val="2"/>
                                <w:sz w:val="20"/>
                              </w:rPr>
                              <w:t> </w:t>
                            </w:r>
                            <w:r>
                              <w:rPr>
                                <w:color w:val="231F20"/>
                                <w:sz w:val="20"/>
                              </w:rPr>
                              <w:t>a</w:t>
                            </w:r>
                            <w:r>
                              <w:rPr>
                                <w:color w:val="231F20"/>
                                <w:spacing w:val="5"/>
                                <w:sz w:val="20"/>
                              </w:rPr>
                              <w:t> </w:t>
                            </w:r>
                            <w:r>
                              <w:rPr>
                                <w:color w:val="231F20"/>
                                <w:sz w:val="20"/>
                              </w:rPr>
                              <w:t>g</w:t>
                            </w:r>
                            <w:r>
                              <w:rPr>
                                <w:color w:val="231F20"/>
                                <w:spacing w:val="-2"/>
                                <w:sz w:val="20"/>
                              </w:rPr>
                              <w:t> </w:t>
                            </w:r>
                            <w:r>
                              <w:rPr>
                                <w:color w:val="231F20"/>
                                <w:sz w:val="20"/>
                              </w:rPr>
                              <w:t>e</w:t>
                            </w:r>
                            <w:r>
                              <w:rPr>
                                <w:color w:val="231F20"/>
                                <w:spacing w:val="-1"/>
                                <w:sz w:val="20"/>
                              </w:rPr>
                              <w:t> </w:t>
                            </w:r>
                            <w:r>
                              <w:rPr>
                                <w:color w:val="231F20"/>
                                <w:sz w:val="20"/>
                              </w:rPr>
                              <w:t>/</w:t>
                            </w:r>
                            <w:r>
                              <w:rPr>
                                <w:color w:val="231F20"/>
                                <w:spacing w:val="-9"/>
                                <w:sz w:val="20"/>
                              </w:rPr>
                              <w:t> </w:t>
                            </w:r>
                            <w:r>
                              <w:rPr>
                                <w:color w:val="231F20"/>
                                <w:sz w:val="20"/>
                              </w:rPr>
                              <w:t>a</w:t>
                            </w:r>
                            <w:r>
                              <w:rPr>
                                <w:color w:val="231F20"/>
                                <w:spacing w:val="-2"/>
                                <w:sz w:val="20"/>
                              </w:rPr>
                              <w:t> </w:t>
                            </w:r>
                            <w:r>
                              <w:rPr>
                                <w:color w:val="231F20"/>
                                <w:sz w:val="20"/>
                              </w:rPr>
                              <w:t>p</w:t>
                            </w:r>
                            <w:r>
                              <w:rPr>
                                <w:color w:val="231F20"/>
                                <w:spacing w:val="-1"/>
                                <w:sz w:val="20"/>
                              </w:rPr>
                              <w:t> </w:t>
                            </w:r>
                            <w:r>
                              <w:rPr>
                                <w:color w:val="231F20"/>
                                <w:sz w:val="20"/>
                              </w:rPr>
                              <w:t>p</w:t>
                            </w:r>
                            <w:r>
                              <w:rPr>
                                <w:color w:val="231F20"/>
                                <w:spacing w:val="-2"/>
                                <w:sz w:val="20"/>
                              </w:rPr>
                              <w:t> </w:t>
                            </w:r>
                            <w:r>
                              <w:rPr>
                                <w:color w:val="231F20"/>
                                <w:sz w:val="20"/>
                              </w:rPr>
                              <w:t>/</w:t>
                            </w:r>
                            <w:r>
                              <w:rPr>
                                <w:color w:val="231F20"/>
                                <w:spacing w:val="-9"/>
                                <w:sz w:val="20"/>
                              </w:rPr>
                              <w:t> </w:t>
                            </w:r>
                            <w:r>
                              <w:rPr>
                                <w:color w:val="231F20"/>
                                <w:sz w:val="20"/>
                              </w:rPr>
                              <w:t>m</w:t>
                            </w:r>
                            <w:r>
                              <w:rPr>
                                <w:color w:val="231F20"/>
                                <w:spacing w:val="5"/>
                                <w:sz w:val="20"/>
                              </w:rPr>
                              <w:t> </w:t>
                            </w:r>
                            <w:r>
                              <w:rPr>
                                <w:color w:val="231F20"/>
                                <w:sz w:val="20"/>
                              </w:rPr>
                              <w:t>e</w:t>
                            </w:r>
                            <w:r>
                              <w:rPr>
                                <w:color w:val="231F20"/>
                                <w:spacing w:val="-1"/>
                                <w:sz w:val="20"/>
                              </w:rPr>
                              <w:t> </w:t>
                            </w:r>
                            <w:r>
                              <w:rPr>
                                <w:color w:val="231F20"/>
                                <w:sz w:val="20"/>
                              </w:rPr>
                              <w:t>d</w:t>
                            </w:r>
                            <w:r>
                              <w:rPr>
                                <w:color w:val="231F20"/>
                                <w:spacing w:val="-2"/>
                                <w:sz w:val="20"/>
                              </w:rPr>
                              <w:t> </w:t>
                            </w:r>
                            <w:r>
                              <w:rPr>
                                <w:color w:val="231F20"/>
                                <w:sz w:val="20"/>
                              </w:rPr>
                              <w:t>i</w:t>
                            </w:r>
                            <w:r>
                              <w:rPr>
                                <w:color w:val="231F20"/>
                                <w:spacing w:val="-2"/>
                                <w:sz w:val="20"/>
                              </w:rPr>
                              <w:t> </w:t>
                            </w:r>
                            <w:r>
                              <w:rPr>
                                <w:color w:val="231F20"/>
                                <w:sz w:val="20"/>
                              </w:rPr>
                              <w:t>a</w:t>
                            </w:r>
                            <w:r>
                              <w:rPr>
                                <w:color w:val="231F20"/>
                                <w:spacing w:val="-2"/>
                                <w:sz w:val="20"/>
                              </w:rPr>
                              <w:t> </w:t>
                            </w:r>
                            <w:r>
                              <w:rPr>
                                <w:color w:val="231F20"/>
                                <w:sz w:val="20"/>
                              </w:rPr>
                              <w:t>/</w:t>
                            </w:r>
                            <w:r>
                              <w:rPr>
                                <w:color w:val="231F20"/>
                                <w:spacing w:val="-1"/>
                                <w:sz w:val="20"/>
                              </w:rPr>
                              <w:t> </w:t>
                            </w:r>
                            <w:r>
                              <w:rPr>
                                <w:color w:val="231F20"/>
                                <w:sz w:val="20"/>
                              </w:rPr>
                              <w:t>P</w:t>
                            </w:r>
                            <w:r>
                              <w:rPr>
                                <w:color w:val="231F20"/>
                                <w:spacing w:val="2"/>
                                <w:sz w:val="20"/>
                              </w:rPr>
                              <w:t> </w:t>
                            </w:r>
                            <w:r>
                              <w:rPr>
                                <w:color w:val="231F20"/>
                                <w:sz w:val="20"/>
                              </w:rPr>
                              <w:t>I</w:t>
                            </w:r>
                            <w:r>
                              <w:rPr>
                                <w:color w:val="231F20"/>
                                <w:spacing w:val="-2"/>
                                <w:sz w:val="20"/>
                              </w:rPr>
                              <w:t> </w:t>
                            </w:r>
                            <w:r>
                              <w:rPr>
                                <w:color w:val="231F20"/>
                                <w:sz w:val="20"/>
                              </w:rPr>
                              <w:t>S</w:t>
                            </w:r>
                            <w:r>
                              <w:rPr>
                                <w:color w:val="231F20"/>
                                <w:spacing w:val="-2"/>
                                <w:sz w:val="20"/>
                              </w:rPr>
                              <w:t> </w:t>
                            </w:r>
                            <w:r>
                              <w:rPr>
                                <w:color w:val="231F20"/>
                                <w:sz w:val="20"/>
                              </w:rPr>
                              <w:t>A</w:t>
                            </w:r>
                            <w:r>
                              <w:rPr>
                                <w:color w:val="231F20"/>
                                <w:spacing w:val="10"/>
                                <w:sz w:val="20"/>
                              </w:rPr>
                              <w:t> </w:t>
                            </w:r>
                            <w:r>
                              <w:rPr>
                                <w:color w:val="231F20"/>
                                <w:sz w:val="20"/>
                              </w:rPr>
                              <w:t>/</w:t>
                            </w:r>
                            <w:r>
                              <w:rPr>
                                <w:color w:val="231F20"/>
                                <w:spacing w:val="-1"/>
                                <w:sz w:val="20"/>
                              </w:rPr>
                              <w:t> </w:t>
                            </w:r>
                            <w:r>
                              <w:rPr>
                                <w:color w:val="231F20"/>
                                <w:sz w:val="20"/>
                              </w:rPr>
                              <w:t>%</w:t>
                            </w:r>
                            <w:r>
                              <w:rPr>
                                <w:color w:val="231F20"/>
                                <w:spacing w:val="6"/>
                                <w:sz w:val="20"/>
                              </w:rPr>
                              <w:t> </w:t>
                            </w:r>
                            <w:r>
                              <w:rPr>
                                <w:color w:val="231F20"/>
                                <w:sz w:val="20"/>
                              </w:rPr>
                              <w:t>2</w:t>
                            </w:r>
                            <w:r>
                              <w:rPr>
                                <w:color w:val="231F20"/>
                                <w:spacing w:val="3"/>
                                <w:sz w:val="20"/>
                              </w:rPr>
                              <w:t> </w:t>
                            </w:r>
                            <w:r>
                              <w:rPr>
                                <w:color w:val="231F20"/>
                                <w:spacing w:val="-10"/>
                                <w:sz w:val="20"/>
                              </w:rPr>
                              <w:t>0</w:t>
                            </w:r>
                          </w:p>
                          <w:p>
                            <w:pPr>
                              <w:spacing w:before="17"/>
                              <w:ind w:left="311" w:right="0" w:firstLine="0"/>
                              <w:jc w:val="left"/>
                              <w:rPr>
                                <w:color w:val="000000"/>
                                <w:sz w:val="20"/>
                              </w:rPr>
                            </w:pPr>
                            <w:r>
                              <w:rPr>
                                <w:color w:val="231F20"/>
                                <w:w w:val="85"/>
                                <w:sz w:val="20"/>
                              </w:rPr>
                              <w:t>%D0%B5%D1%81%D0%B5%D0%BF%20PISA-</w:t>
                            </w:r>
                            <w:r>
                              <w:rPr>
                                <w:color w:val="231F20"/>
                                <w:spacing w:val="-2"/>
                                <w:sz w:val="20"/>
                              </w:rPr>
                              <w:t>2022.pdf</w:t>
                            </w:r>
                          </w:p>
                        </w:txbxContent>
                      </wps:txbx>
                      <wps:bodyPr wrap="square" lIns="0" tIns="0" rIns="0" bIns="0" rtlCol="0">
                        <a:noAutofit/>
                      </wps:bodyPr>
                    </wps:wsp>
                  </a:graphicData>
                </a:graphic>
              </wp:anchor>
            </w:drawing>
          </mc:Choice>
          <mc:Fallback>
            <w:pict>
              <v:shape style="position:absolute;margin-left:62.362pt;margin-top:15.492428pt;width:462.05pt;height:122.4pt;mso-position-horizontal-relative:page;mso-position-vertical-relative:paragraph;z-index:-15642112;mso-wrap-distance-left:0;mso-wrap-distance-right:0" type="#_x0000_t202" id="docshape199" filled="true" fillcolor="#dcddde" stroked="false">
                <v:textbox inset="0,0,0,0">
                  <w:txbxContent>
                    <w:p>
                      <w:pPr>
                        <w:pStyle w:val="BodyText"/>
                        <w:spacing w:before="61"/>
                        <w:rPr>
                          <w:color w:val="000000"/>
                          <w:sz w:val="20"/>
                        </w:rPr>
                      </w:pPr>
                    </w:p>
                    <w:p>
                      <w:pPr>
                        <w:spacing w:line="256" w:lineRule="auto" w:before="0"/>
                        <w:ind w:left="311" w:right="309" w:firstLine="0"/>
                        <w:jc w:val="both"/>
                        <w:rPr>
                          <w:color w:val="000000"/>
                          <w:sz w:val="20"/>
                        </w:rPr>
                      </w:pPr>
                      <w:r>
                        <w:rPr>
                          <w:color w:val="231F20"/>
                          <w:sz w:val="20"/>
                        </w:rPr>
                        <w:t>Білім алушылардың функционалдық сауаттылығын қалыптастыру бойынша </w:t>
                      </w:r>
                      <w:r>
                        <w:rPr>
                          <w:color w:val="231F20"/>
                          <w:sz w:val="20"/>
                        </w:rPr>
                        <w:t>жұ- мысты</w:t>
                      </w:r>
                      <w:r>
                        <w:rPr>
                          <w:color w:val="231F20"/>
                          <w:spacing w:val="-10"/>
                          <w:sz w:val="20"/>
                        </w:rPr>
                        <w:t> </w:t>
                      </w:r>
                      <w:r>
                        <w:rPr>
                          <w:color w:val="231F20"/>
                          <w:sz w:val="20"/>
                        </w:rPr>
                        <w:t>жетілдіру</w:t>
                      </w:r>
                      <w:r>
                        <w:rPr>
                          <w:color w:val="231F20"/>
                          <w:spacing w:val="-10"/>
                          <w:sz w:val="20"/>
                        </w:rPr>
                        <w:t> </w:t>
                      </w:r>
                      <w:r>
                        <w:rPr>
                          <w:color w:val="231F20"/>
                          <w:sz w:val="20"/>
                        </w:rPr>
                        <w:t>үшін</w:t>
                      </w:r>
                      <w:r>
                        <w:rPr>
                          <w:color w:val="231F20"/>
                          <w:spacing w:val="-10"/>
                          <w:sz w:val="20"/>
                        </w:rPr>
                        <w:t> </w:t>
                      </w:r>
                      <w:r>
                        <w:rPr>
                          <w:color w:val="231F20"/>
                          <w:sz w:val="20"/>
                        </w:rPr>
                        <w:t>PISA,</w:t>
                      </w:r>
                      <w:r>
                        <w:rPr>
                          <w:color w:val="231F20"/>
                          <w:spacing w:val="-10"/>
                          <w:sz w:val="20"/>
                        </w:rPr>
                        <w:t> </w:t>
                      </w:r>
                      <w:r>
                        <w:rPr>
                          <w:color w:val="231F20"/>
                          <w:sz w:val="20"/>
                        </w:rPr>
                        <w:t>PIRLS</w:t>
                      </w:r>
                      <w:r>
                        <w:rPr>
                          <w:color w:val="231F20"/>
                          <w:spacing w:val="-10"/>
                          <w:sz w:val="20"/>
                        </w:rPr>
                        <w:t> </w:t>
                      </w:r>
                      <w:r>
                        <w:rPr>
                          <w:color w:val="231F20"/>
                          <w:sz w:val="20"/>
                        </w:rPr>
                        <w:t>және</w:t>
                      </w:r>
                      <w:r>
                        <w:rPr>
                          <w:color w:val="231F20"/>
                          <w:spacing w:val="-10"/>
                          <w:sz w:val="20"/>
                        </w:rPr>
                        <w:t> </w:t>
                      </w:r>
                      <w:r>
                        <w:rPr>
                          <w:color w:val="231F20"/>
                          <w:sz w:val="20"/>
                        </w:rPr>
                        <w:t>т.</w:t>
                      </w:r>
                      <w:r>
                        <w:rPr>
                          <w:color w:val="231F20"/>
                          <w:spacing w:val="-10"/>
                          <w:sz w:val="20"/>
                        </w:rPr>
                        <w:t> </w:t>
                      </w:r>
                      <w:r>
                        <w:rPr>
                          <w:color w:val="231F20"/>
                          <w:sz w:val="20"/>
                        </w:rPr>
                        <w:t>б.</w:t>
                      </w:r>
                      <w:r>
                        <w:rPr>
                          <w:color w:val="231F20"/>
                          <w:spacing w:val="-10"/>
                          <w:sz w:val="20"/>
                        </w:rPr>
                        <w:t> </w:t>
                      </w:r>
                      <w:r>
                        <w:rPr>
                          <w:color w:val="231F20"/>
                          <w:sz w:val="20"/>
                        </w:rPr>
                        <w:t>халықаралық</w:t>
                      </w:r>
                      <w:r>
                        <w:rPr>
                          <w:color w:val="231F20"/>
                          <w:spacing w:val="-10"/>
                          <w:sz w:val="20"/>
                        </w:rPr>
                        <w:t> </w:t>
                      </w:r>
                      <w:r>
                        <w:rPr>
                          <w:color w:val="231F20"/>
                          <w:sz w:val="20"/>
                        </w:rPr>
                        <w:t>салыстырмалы</w:t>
                      </w:r>
                      <w:r>
                        <w:rPr>
                          <w:color w:val="231F20"/>
                          <w:spacing w:val="-10"/>
                          <w:sz w:val="20"/>
                        </w:rPr>
                        <w:t> </w:t>
                      </w:r>
                      <w:r>
                        <w:rPr>
                          <w:color w:val="231F20"/>
                          <w:sz w:val="20"/>
                        </w:rPr>
                        <w:t>зерттеу- лердің материалдарымен, тест жинақтарымен және нәтижелерімен «Талдау» АҚ сайтынан танысуға болады</w:t>
                      </w:r>
                    </w:p>
                    <w:p>
                      <w:pPr>
                        <w:pStyle w:val="BodyText"/>
                        <w:spacing w:before="40"/>
                        <w:rPr>
                          <w:color w:val="000000"/>
                          <w:sz w:val="20"/>
                        </w:rPr>
                      </w:pPr>
                    </w:p>
                    <w:p>
                      <w:pPr>
                        <w:spacing w:before="0"/>
                        <w:ind w:left="311" w:right="0" w:firstLine="0"/>
                        <w:jc w:val="left"/>
                        <w:rPr>
                          <w:color w:val="000000"/>
                          <w:sz w:val="20"/>
                        </w:rPr>
                      </w:pPr>
                      <w:r>
                        <w:rPr>
                          <w:color w:val="231F20"/>
                          <w:sz w:val="20"/>
                        </w:rPr>
                        <w:t>h</w:t>
                      </w:r>
                      <w:r>
                        <w:rPr>
                          <w:color w:val="231F20"/>
                          <w:spacing w:val="-2"/>
                          <w:sz w:val="20"/>
                        </w:rPr>
                        <w:t> </w:t>
                      </w:r>
                      <w:r>
                        <w:rPr>
                          <w:color w:val="231F20"/>
                          <w:sz w:val="20"/>
                        </w:rPr>
                        <w:t>t</w:t>
                      </w:r>
                      <w:r>
                        <w:rPr>
                          <w:color w:val="231F20"/>
                          <w:spacing w:val="1"/>
                          <w:sz w:val="20"/>
                        </w:rPr>
                        <w:t> </w:t>
                      </w:r>
                      <w:r>
                        <w:rPr>
                          <w:color w:val="231F20"/>
                          <w:sz w:val="20"/>
                        </w:rPr>
                        <w:t>t</w:t>
                      </w:r>
                      <w:r>
                        <w:rPr>
                          <w:color w:val="231F20"/>
                          <w:spacing w:val="-2"/>
                          <w:sz w:val="20"/>
                        </w:rPr>
                        <w:t> </w:t>
                      </w:r>
                      <w:r>
                        <w:rPr>
                          <w:color w:val="231F20"/>
                          <w:sz w:val="20"/>
                        </w:rPr>
                        <w:t>p</w:t>
                      </w:r>
                      <w:r>
                        <w:rPr>
                          <w:color w:val="231F20"/>
                          <w:spacing w:val="-1"/>
                          <w:sz w:val="20"/>
                        </w:rPr>
                        <w:t> </w:t>
                      </w:r>
                      <w:r>
                        <w:rPr>
                          <w:color w:val="231F20"/>
                          <w:sz w:val="20"/>
                        </w:rPr>
                        <w:t>s</w:t>
                      </w:r>
                      <w:r>
                        <w:rPr>
                          <w:color w:val="231F20"/>
                          <w:spacing w:val="-2"/>
                          <w:sz w:val="20"/>
                        </w:rPr>
                        <w:t> </w:t>
                      </w:r>
                      <w:r>
                        <w:rPr>
                          <w:color w:val="231F20"/>
                          <w:sz w:val="20"/>
                        </w:rPr>
                        <w:t>:</w:t>
                      </w:r>
                      <w:r>
                        <w:rPr>
                          <w:color w:val="231F20"/>
                          <w:spacing w:val="13"/>
                          <w:sz w:val="20"/>
                        </w:rPr>
                        <w:t> </w:t>
                      </w:r>
                      <w:r>
                        <w:rPr>
                          <w:color w:val="231F20"/>
                          <w:sz w:val="20"/>
                        </w:rPr>
                        <w:t>/</w:t>
                      </w:r>
                      <w:r>
                        <w:rPr>
                          <w:color w:val="231F20"/>
                          <w:spacing w:val="-9"/>
                          <w:sz w:val="20"/>
                        </w:rPr>
                        <w:t> </w:t>
                      </w:r>
                      <w:r>
                        <w:rPr>
                          <w:color w:val="231F20"/>
                          <w:sz w:val="20"/>
                        </w:rPr>
                        <w:t>/</w:t>
                      </w:r>
                      <w:r>
                        <w:rPr>
                          <w:color w:val="231F20"/>
                          <w:spacing w:val="-1"/>
                          <w:sz w:val="20"/>
                        </w:rPr>
                        <w:t> </w:t>
                      </w:r>
                      <w:r>
                        <w:rPr>
                          <w:color w:val="231F20"/>
                          <w:sz w:val="20"/>
                        </w:rPr>
                        <w:t>t</w:t>
                      </w:r>
                      <w:r>
                        <w:rPr>
                          <w:color w:val="231F20"/>
                          <w:spacing w:val="-1"/>
                          <w:sz w:val="20"/>
                        </w:rPr>
                        <w:t> </w:t>
                      </w:r>
                      <w:r>
                        <w:rPr>
                          <w:color w:val="231F20"/>
                          <w:sz w:val="20"/>
                        </w:rPr>
                        <w:t>a</w:t>
                      </w:r>
                      <w:r>
                        <w:rPr>
                          <w:color w:val="231F20"/>
                          <w:spacing w:val="-2"/>
                          <w:sz w:val="20"/>
                        </w:rPr>
                        <w:t> </w:t>
                      </w:r>
                      <w:r>
                        <w:rPr>
                          <w:color w:val="231F20"/>
                          <w:sz w:val="20"/>
                        </w:rPr>
                        <w:t>l</w:t>
                      </w:r>
                      <w:r>
                        <w:rPr>
                          <w:color w:val="231F20"/>
                          <w:spacing w:val="-2"/>
                          <w:sz w:val="20"/>
                        </w:rPr>
                        <w:t> </w:t>
                      </w:r>
                      <w:r>
                        <w:rPr>
                          <w:color w:val="231F20"/>
                          <w:sz w:val="20"/>
                        </w:rPr>
                        <w:t>d</w:t>
                      </w:r>
                      <w:r>
                        <w:rPr>
                          <w:color w:val="231F20"/>
                          <w:spacing w:val="-2"/>
                          <w:sz w:val="20"/>
                        </w:rPr>
                        <w:t> </w:t>
                      </w:r>
                      <w:r>
                        <w:rPr>
                          <w:color w:val="231F20"/>
                          <w:sz w:val="20"/>
                        </w:rPr>
                        <w:t>a</w:t>
                      </w:r>
                      <w:r>
                        <w:rPr>
                          <w:color w:val="231F20"/>
                          <w:spacing w:val="-1"/>
                          <w:sz w:val="20"/>
                        </w:rPr>
                        <w:t> </w:t>
                      </w:r>
                      <w:r>
                        <w:rPr>
                          <w:color w:val="231F20"/>
                          <w:sz w:val="20"/>
                        </w:rPr>
                        <w:t>u</w:t>
                      </w:r>
                      <w:r>
                        <w:rPr>
                          <w:color w:val="231F20"/>
                          <w:spacing w:val="-2"/>
                          <w:sz w:val="20"/>
                        </w:rPr>
                        <w:t> </w:t>
                      </w:r>
                      <w:r>
                        <w:rPr>
                          <w:color w:val="231F20"/>
                          <w:sz w:val="20"/>
                        </w:rPr>
                        <w:t>.</w:t>
                      </w:r>
                      <w:r>
                        <w:rPr>
                          <w:color w:val="231F20"/>
                          <w:spacing w:val="1"/>
                          <w:sz w:val="20"/>
                        </w:rPr>
                        <w:t> </w:t>
                      </w:r>
                      <w:r>
                        <w:rPr>
                          <w:color w:val="231F20"/>
                          <w:sz w:val="20"/>
                        </w:rPr>
                        <w:t>e</w:t>
                      </w:r>
                      <w:r>
                        <w:rPr>
                          <w:color w:val="231F20"/>
                          <w:spacing w:val="-2"/>
                          <w:sz w:val="20"/>
                        </w:rPr>
                        <w:t> </w:t>
                      </w:r>
                      <w:r>
                        <w:rPr>
                          <w:color w:val="231F20"/>
                          <w:sz w:val="20"/>
                        </w:rPr>
                        <w:t>d</w:t>
                      </w:r>
                      <w:r>
                        <w:rPr>
                          <w:color w:val="231F20"/>
                          <w:spacing w:val="-1"/>
                          <w:sz w:val="20"/>
                        </w:rPr>
                        <w:t> </w:t>
                      </w:r>
                      <w:r>
                        <w:rPr>
                          <w:color w:val="231F20"/>
                          <w:sz w:val="20"/>
                        </w:rPr>
                        <w:t>u</w:t>
                      </w:r>
                      <w:r>
                        <w:rPr>
                          <w:color w:val="231F20"/>
                          <w:spacing w:val="-2"/>
                          <w:sz w:val="20"/>
                        </w:rPr>
                        <w:t> </w:t>
                      </w:r>
                      <w:r>
                        <w:rPr>
                          <w:color w:val="231F20"/>
                          <w:sz w:val="20"/>
                        </w:rPr>
                        <w:t>.</w:t>
                      </w:r>
                      <w:r>
                        <w:rPr>
                          <w:color w:val="231F20"/>
                          <w:spacing w:val="-2"/>
                          <w:sz w:val="20"/>
                        </w:rPr>
                        <w:t> </w:t>
                      </w:r>
                      <w:r>
                        <w:rPr>
                          <w:color w:val="231F20"/>
                          <w:sz w:val="20"/>
                        </w:rPr>
                        <w:t>k</w:t>
                      </w:r>
                      <w:r>
                        <w:rPr>
                          <w:color w:val="231F20"/>
                          <w:spacing w:val="2"/>
                          <w:sz w:val="20"/>
                        </w:rPr>
                        <w:t> </w:t>
                      </w:r>
                      <w:r>
                        <w:rPr>
                          <w:color w:val="231F20"/>
                          <w:sz w:val="20"/>
                        </w:rPr>
                        <w:t>z</w:t>
                      </w:r>
                      <w:r>
                        <w:rPr>
                          <w:color w:val="231F20"/>
                          <w:spacing w:val="-1"/>
                          <w:sz w:val="20"/>
                        </w:rPr>
                        <w:t> </w:t>
                      </w:r>
                      <w:r>
                        <w:rPr>
                          <w:color w:val="231F20"/>
                          <w:sz w:val="20"/>
                        </w:rPr>
                        <w:t>/</w:t>
                      </w:r>
                      <w:r>
                        <w:rPr>
                          <w:color w:val="231F20"/>
                          <w:spacing w:val="-9"/>
                          <w:sz w:val="20"/>
                        </w:rPr>
                        <w:t> </w:t>
                      </w:r>
                      <w:r>
                        <w:rPr>
                          <w:color w:val="231F20"/>
                          <w:sz w:val="20"/>
                        </w:rPr>
                        <w:t>s</w:t>
                      </w:r>
                      <w:r>
                        <w:rPr>
                          <w:color w:val="231F20"/>
                          <w:spacing w:val="-2"/>
                          <w:sz w:val="20"/>
                        </w:rPr>
                        <w:t> </w:t>
                      </w:r>
                      <w:r>
                        <w:rPr>
                          <w:color w:val="231F20"/>
                          <w:sz w:val="20"/>
                        </w:rPr>
                        <w:t>t</w:t>
                      </w:r>
                      <w:r>
                        <w:rPr>
                          <w:color w:val="231F20"/>
                          <w:spacing w:val="1"/>
                          <w:sz w:val="20"/>
                        </w:rPr>
                        <w:t> </w:t>
                      </w:r>
                      <w:r>
                        <w:rPr>
                          <w:color w:val="231F20"/>
                          <w:sz w:val="20"/>
                        </w:rPr>
                        <w:t>o</w:t>
                      </w:r>
                      <w:r>
                        <w:rPr>
                          <w:color w:val="231F20"/>
                          <w:spacing w:val="-2"/>
                          <w:sz w:val="20"/>
                        </w:rPr>
                        <w:t> </w:t>
                      </w:r>
                      <w:r>
                        <w:rPr>
                          <w:color w:val="231F20"/>
                          <w:sz w:val="20"/>
                        </w:rPr>
                        <w:t>r</w:t>
                      </w:r>
                      <w:r>
                        <w:rPr>
                          <w:color w:val="231F20"/>
                          <w:spacing w:val="2"/>
                          <w:sz w:val="20"/>
                        </w:rPr>
                        <w:t> </w:t>
                      </w:r>
                      <w:r>
                        <w:rPr>
                          <w:color w:val="231F20"/>
                          <w:sz w:val="20"/>
                        </w:rPr>
                        <w:t>a</w:t>
                      </w:r>
                      <w:r>
                        <w:rPr>
                          <w:color w:val="231F20"/>
                          <w:spacing w:val="5"/>
                          <w:sz w:val="20"/>
                        </w:rPr>
                        <w:t> </w:t>
                      </w:r>
                      <w:r>
                        <w:rPr>
                          <w:color w:val="231F20"/>
                          <w:sz w:val="20"/>
                        </w:rPr>
                        <w:t>g</w:t>
                      </w:r>
                      <w:r>
                        <w:rPr>
                          <w:color w:val="231F20"/>
                          <w:spacing w:val="-2"/>
                          <w:sz w:val="20"/>
                        </w:rPr>
                        <w:t> </w:t>
                      </w:r>
                      <w:r>
                        <w:rPr>
                          <w:color w:val="231F20"/>
                          <w:sz w:val="20"/>
                        </w:rPr>
                        <w:t>e</w:t>
                      </w:r>
                      <w:r>
                        <w:rPr>
                          <w:color w:val="231F20"/>
                          <w:spacing w:val="-1"/>
                          <w:sz w:val="20"/>
                        </w:rPr>
                        <w:t> </w:t>
                      </w:r>
                      <w:r>
                        <w:rPr>
                          <w:color w:val="231F20"/>
                          <w:sz w:val="20"/>
                        </w:rPr>
                        <w:t>/</w:t>
                      </w:r>
                      <w:r>
                        <w:rPr>
                          <w:color w:val="231F20"/>
                          <w:spacing w:val="-9"/>
                          <w:sz w:val="20"/>
                        </w:rPr>
                        <w:t> </w:t>
                      </w:r>
                      <w:r>
                        <w:rPr>
                          <w:color w:val="231F20"/>
                          <w:sz w:val="20"/>
                        </w:rPr>
                        <w:t>a</w:t>
                      </w:r>
                      <w:r>
                        <w:rPr>
                          <w:color w:val="231F20"/>
                          <w:spacing w:val="-2"/>
                          <w:sz w:val="20"/>
                        </w:rPr>
                        <w:t> </w:t>
                      </w:r>
                      <w:r>
                        <w:rPr>
                          <w:color w:val="231F20"/>
                          <w:sz w:val="20"/>
                        </w:rPr>
                        <w:t>p</w:t>
                      </w:r>
                      <w:r>
                        <w:rPr>
                          <w:color w:val="231F20"/>
                          <w:spacing w:val="-1"/>
                          <w:sz w:val="20"/>
                        </w:rPr>
                        <w:t> </w:t>
                      </w:r>
                      <w:r>
                        <w:rPr>
                          <w:color w:val="231F20"/>
                          <w:sz w:val="20"/>
                        </w:rPr>
                        <w:t>p</w:t>
                      </w:r>
                      <w:r>
                        <w:rPr>
                          <w:color w:val="231F20"/>
                          <w:spacing w:val="-2"/>
                          <w:sz w:val="20"/>
                        </w:rPr>
                        <w:t> </w:t>
                      </w:r>
                      <w:r>
                        <w:rPr>
                          <w:color w:val="231F20"/>
                          <w:sz w:val="20"/>
                        </w:rPr>
                        <w:t>/</w:t>
                      </w:r>
                      <w:r>
                        <w:rPr>
                          <w:color w:val="231F20"/>
                          <w:spacing w:val="-9"/>
                          <w:sz w:val="20"/>
                        </w:rPr>
                        <w:t> </w:t>
                      </w:r>
                      <w:r>
                        <w:rPr>
                          <w:color w:val="231F20"/>
                          <w:sz w:val="20"/>
                        </w:rPr>
                        <w:t>m</w:t>
                      </w:r>
                      <w:r>
                        <w:rPr>
                          <w:color w:val="231F20"/>
                          <w:spacing w:val="5"/>
                          <w:sz w:val="20"/>
                        </w:rPr>
                        <w:t> </w:t>
                      </w:r>
                      <w:r>
                        <w:rPr>
                          <w:color w:val="231F20"/>
                          <w:sz w:val="20"/>
                        </w:rPr>
                        <w:t>e</w:t>
                      </w:r>
                      <w:r>
                        <w:rPr>
                          <w:color w:val="231F20"/>
                          <w:spacing w:val="-1"/>
                          <w:sz w:val="20"/>
                        </w:rPr>
                        <w:t> </w:t>
                      </w:r>
                      <w:r>
                        <w:rPr>
                          <w:color w:val="231F20"/>
                          <w:sz w:val="20"/>
                        </w:rPr>
                        <w:t>d</w:t>
                      </w:r>
                      <w:r>
                        <w:rPr>
                          <w:color w:val="231F20"/>
                          <w:spacing w:val="-2"/>
                          <w:sz w:val="20"/>
                        </w:rPr>
                        <w:t> </w:t>
                      </w:r>
                      <w:r>
                        <w:rPr>
                          <w:color w:val="231F20"/>
                          <w:sz w:val="20"/>
                        </w:rPr>
                        <w:t>i</w:t>
                      </w:r>
                      <w:r>
                        <w:rPr>
                          <w:color w:val="231F20"/>
                          <w:spacing w:val="-2"/>
                          <w:sz w:val="20"/>
                        </w:rPr>
                        <w:t> </w:t>
                      </w:r>
                      <w:r>
                        <w:rPr>
                          <w:color w:val="231F20"/>
                          <w:sz w:val="20"/>
                        </w:rPr>
                        <w:t>a</w:t>
                      </w:r>
                      <w:r>
                        <w:rPr>
                          <w:color w:val="231F20"/>
                          <w:spacing w:val="-2"/>
                          <w:sz w:val="20"/>
                        </w:rPr>
                        <w:t> </w:t>
                      </w:r>
                      <w:r>
                        <w:rPr>
                          <w:color w:val="231F20"/>
                          <w:sz w:val="20"/>
                        </w:rPr>
                        <w:t>/</w:t>
                      </w:r>
                      <w:r>
                        <w:rPr>
                          <w:color w:val="231F20"/>
                          <w:spacing w:val="-1"/>
                          <w:sz w:val="20"/>
                        </w:rPr>
                        <w:t> </w:t>
                      </w:r>
                      <w:r>
                        <w:rPr>
                          <w:color w:val="231F20"/>
                          <w:sz w:val="20"/>
                        </w:rPr>
                        <w:t>P</w:t>
                      </w:r>
                      <w:r>
                        <w:rPr>
                          <w:color w:val="231F20"/>
                          <w:spacing w:val="2"/>
                          <w:sz w:val="20"/>
                        </w:rPr>
                        <w:t> </w:t>
                      </w:r>
                      <w:r>
                        <w:rPr>
                          <w:color w:val="231F20"/>
                          <w:sz w:val="20"/>
                        </w:rPr>
                        <w:t>I</w:t>
                      </w:r>
                      <w:r>
                        <w:rPr>
                          <w:color w:val="231F20"/>
                          <w:spacing w:val="-2"/>
                          <w:sz w:val="20"/>
                        </w:rPr>
                        <w:t> </w:t>
                      </w:r>
                      <w:r>
                        <w:rPr>
                          <w:color w:val="231F20"/>
                          <w:sz w:val="20"/>
                        </w:rPr>
                        <w:t>S</w:t>
                      </w:r>
                      <w:r>
                        <w:rPr>
                          <w:color w:val="231F20"/>
                          <w:spacing w:val="-2"/>
                          <w:sz w:val="20"/>
                        </w:rPr>
                        <w:t> </w:t>
                      </w:r>
                      <w:r>
                        <w:rPr>
                          <w:color w:val="231F20"/>
                          <w:sz w:val="20"/>
                        </w:rPr>
                        <w:t>A</w:t>
                      </w:r>
                      <w:r>
                        <w:rPr>
                          <w:color w:val="231F20"/>
                          <w:spacing w:val="10"/>
                          <w:sz w:val="20"/>
                        </w:rPr>
                        <w:t> </w:t>
                      </w:r>
                      <w:r>
                        <w:rPr>
                          <w:color w:val="231F20"/>
                          <w:sz w:val="20"/>
                        </w:rPr>
                        <w:t>/</w:t>
                      </w:r>
                      <w:r>
                        <w:rPr>
                          <w:color w:val="231F20"/>
                          <w:spacing w:val="-1"/>
                          <w:sz w:val="20"/>
                        </w:rPr>
                        <w:t> </w:t>
                      </w:r>
                      <w:r>
                        <w:rPr>
                          <w:color w:val="231F20"/>
                          <w:sz w:val="20"/>
                        </w:rPr>
                        <w:t>%</w:t>
                      </w:r>
                      <w:r>
                        <w:rPr>
                          <w:color w:val="231F20"/>
                          <w:spacing w:val="6"/>
                          <w:sz w:val="20"/>
                        </w:rPr>
                        <w:t> </w:t>
                      </w:r>
                      <w:r>
                        <w:rPr>
                          <w:color w:val="231F20"/>
                          <w:sz w:val="20"/>
                        </w:rPr>
                        <w:t>2</w:t>
                      </w:r>
                      <w:r>
                        <w:rPr>
                          <w:color w:val="231F20"/>
                          <w:spacing w:val="3"/>
                          <w:sz w:val="20"/>
                        </w:rPr>
                        <w:t> </w:t>
                      </w:r>
                      <w:r>
                        <w:rPr>
                          <w:color w:val="231F20"/>
                          <w:spacing w:val="-10"/>
                          <w:sz w:val="20"/>
                        </w:rPr>
                        <w:t>0</w:t>
                      </w:r>
                    </w:p>
                    <w:p>
                      <w:pPr>
                        <w:spacing w:before="17"/>
                        <w:ind w:left="311" w:right="0" w:firstLine="0"/>
                        <w:jc w:val="left"/>
                        <w:rPr>
                          <w:color w:val="000000"/>
                          <w:sz w:val="20"/>
                        </w:rPr>
                      </w:pPr>
                      <w:r>
                        <w:rPr>
                          <w:color w:val="231F20"/>
                          <w:w w:val="85"/>
                          <w:sz w:val="20"/>
                        </w:rPr>
                        <w:t>%D0%B5%D1%81%D0%B5%D0%BF%20PISA-</w:t>
                      </w:r>
                      <w:r>
                        <w:rPr>
                          <w:color w:val="231F20"/>
                          <w:spacing w:val="-2"/>
                          <w:sz w:val="20"/>
                        </w:rPr>
                        <w:t>2022.pdf</w:t>
                      </w:r>
                    </w:p>
                  </w:txbxContent>
                </v:textbox>
                <v:fill type="solid"/>
                <w10:wrap type="topAndBottom"/>
              </v:shape>
            </w:pict>
          </mc:Fallback>
        </mc:AlternateContent>
      </w:r>
    </w:p>
    <w:p>
      <w:pPr>
        <w:pStyle w:val="BodyText"/>
        <w:spacing w:before="74"/>
      </w:pPr>
    </w:p>
    <w:p>
      <w:pPr>
        <w:pStyle w:val="BodyText"/>
        <w:spacing w:line="252" w:lineRule="auto" w:before="1"/>
        <w:ind w:left="1247" w:right="1415"/>
        <w:jc w:val="both"/>
      </w:pPr>
      <w:r>
        <w:rPr>
          <w:color w:val="231F20"/>
        </w:rPr>
        <w:t>Тарихты зерделеу кезінде тарихи фактілер мен оқиғаларда кеңістіктік бағдар- лау, тарихи картаны «оқу» және оны дереккөзі ретінде пайдалану дағдыларын дамыту ұсынылады. Білім алушыларда тарихи картамен жұмыстың негізі 5-</w:t>
      </w:r>
      <w:r>
        <w:rPr>
          <w:color w:val="231F20"/>
        </w:rPr>
        <w:t>сы- </w:t>
      </w:r>
      <w:r>
        <w:rPr>
          <w:color w:val="231F20"/>
          <w:spacing w:val="-2"/>
        </w:rPr>
        <w:t>ныптан</w:t>
      </w:r>
      <w:r>
        <w:rPr>
          <w:color w:val="231F20"/>
          <w:spacing w:val="-11"/>
        </w:rPr>
        <w:t> </w:t>
      </w:r>
      <w:r>
        <w:rPr>
          <w:color w:val="231F20"/>
          <w:spacing w:val="-2"/>
        </w:rPr>
        <w:t>қаланады,</w:t>
      </w:r>
      <w:r>
        <w:rPr>
          <w:color w:val="231F20"/>
          <w:spacing w:val="-11"/>
        </w:rPr>
        <w:t> </w:t>
      </w:r>
      <w:r>
        <w:rPr>
          <w:color w:val="231F20"/>
          <w:spacing w:val="-2"/>
        </w:rPr>
        <w:t>ол</w:t>
      </w:r>
      <w:r>
        <w:rPr>
          <w:color w:val="231F20"/>
          <w:spacing w:val="-11"/>
        </w:rPr>
        <w:t> </w:t>
      </w:r>
      <w:r>
        <w:rPr>
          <w:color w:val="231F20"/>
          <w:spacing w:val="-2"/>
        </w:rPr>
        <w:t>картаның</w:t>
      </w:r>
      <w:r>
        <w:rPr>
          <w:color w:val="231F20"/>
          <w:spacing w:val="-11"/>
        </w:rPr>
        <w:t> </w:t>
      </w:r>
      <w:r>
        <w:rPr>
          <w:color w:val="231F20"/>
          <w:spacing w:val="-2"/>
        </w:rPr>
        <w:t>шартты</w:t>
      </w:r>
      <w:r>
        <w:rPr>
          <w:color w:val="231F20"/>
          <w:spacing w:val="-11"/>
        </w:rPr>
        <w:t> </w:t>
      </w:r>
      <w:r>
        <w:rPr>
          <w:color w:val="231F20"/>
          <w:spacing w:val="-2"/>
        </w:rPr>
        <w:t>белгілерін</w:t>
      </w:r>
      <w:r>
        <w:rPr>
          <w:color w:val="231F20"/>
          <w:spacing w:val="-11"/>
        </w:rPr>
        <w:t> </w:t>
      </w:r>
      <w:r>
        <w:rPr>
          <w:color w:val="231F20"/>
          <w:spacing w:val="-2"/>
        </w:rPr>
        <w:t>қолдана</w:t>
      </w:r>
      <w:r>
        <w:rPr>
          <w:color w:val="231F20"/>
          <w:spacing w:val="-11"/>
        </w:rPr>
        <w:t> </w:t>
      </w:r>
      <w:r>
        <w:rPr>
          <w:color w:val="231F20"/>
          <w:spacing w:val="-2"/>
        </w:rPr>
        <w:t>білуі,</w:t>
      </w:r>
      <w:r>
        <w:rPr>
          <w:color w:val="231F20"/>
          <w:spacing w:val="-11"/>
        </w:rPr>
        <w:t> </w:t>
      </w:r>
      <w:r>
        <w:rPr>
          <w:color w:val="231F20"/>
          <w:spacing w:val="-2"/>
        </w:rPr>
        <w:t>тарихи</w:t>
      </w:r>
      <w:r>
        <w:rPr>
          <w:color w:val="231F20"/>
          <w:spacing w:val="-11"/>
        </w:rPr>
        <w:t> </w:t>
      </w:r>
      <w:r>
        <w:rPr>
          <w:color w:val="231F20"/>
          <w:spacing w:val="-2"/>
        </w:rPr>
        <w:t>және</w:t>
      </w:r>
      <w:r>
        <w:rPr>
          <w:color w:val="231F20"/>
          <w:spacing w:val="-11"/>
        </w:rPr>
        <w:t> </w:t>
      </w:r>
      <w:r>
        <w:rPr>
          <w:color w:val="231F20"/>
          <w:spacing w:val="-2"/>
        </w:rPr>
        <w:t>ге- </w:t>
      </w:r>
      <w:r>
        <w:rPr>
          <w:color w:val="231F20"/>
        </w:rPr>
        <w:t>ографиялық нысандарда дұрыс бағдарлана білуді қажет етеді.</w:t>
      </w:r>
    </w:p>
    <w:p>
      <w:pPr>
        <w:pStyle w:val="BodyText"/>
        <w:spacing w:after="0" w:line="252" w:lineRule="auto"/>
        <w:jc w:val="both"/>
        <w:sectPr>
          <w:pgSz w:w="11910" w:h="16840"/>
          <w:pgMar w:header="0" w:footer="908" w:top="680" w:bottom="1120" w:left="0" w:right="0"/>
        </w:sectPr>
      </w:pPr>
    </w:p>
    <w:p>
      <w:pPr>
        <w:pStyle w:val="Heading2"/>
        <w:spacing w:before="207"/>
        <w:ind w:right="1389"/>
        <w:jc w:val="right"/>
      </w:pPr>
      <w:r>
        <w:rPr/>
        <mc:AlternateContent>
          <mc:Choice Requires="wps">
            <w:drawing>
              <wp:anchor distT="0" distB="0" distL="0" distR="0" allowOverlap="1" layoutInCell="1" locked="0" behindDoc="0" simplePos="0" relativeHeight="15816704">
                <wp:simplePos x="0" y="0"/>
                <wp:positionH relativeFrom="page">
                  <wp:posOffset>6767995</wp:posOffset>
                </wp:positionH>
                <wp:positionV relativeFrom="paragraph">
                  <wp:posOffset>-2108</wp:posOffset>
                </wp:positionV>
                <wp:extent cx="792480" cy="454659"/>
                <wp:effectExtent l="0" t="0" r="0" b="0"/>
                <wp:wrapNone/>
                <wp:docPr id="214" name="Graphic 214"/>
                <wp:cNvGraphicFramePr>
                  <a:graphicFrameLocks/>
                </wp:cNvGraphicFramePr>
                <a:graphic>
                  <a:graphicData uri="http://schemas.microsoft.com/office/word/2010/wordprocessingShape">
                    <wps:wsp>
                      <wps:cNvPr id="214" name="Graphic 214"/>
                      <wps:cNvSpPr/>
                      <wps:spPr>
                        <a:xfrm>
                          <a:off x="0" y="0"/>
                          <a:ext cx="792480" cy="454659"/>
                        </a:xfrm>
                        <a:custGeom>
                          <a:avLst/>
                          <a:gdLst/>
                          <a:ahLst/>
                          <a:cxnLst/>
                          <a:rect l="l" t="t" r="r" b="b"/>
                          <a:pathLst>
                            <a:path w="792480" h="454659">
                              <a:moveTo>
                                <a:pt x="0" y="454278"/>
                              </a:moveTo>
                              <a:lnTo>
                                <a:pt x="792010" y="454278"/>
                              </a:lnTo>
                              <a:lnTo>
                                <a:pt x="792010" y="0"/>
                              </a:lnTo>
                              <a:lnTo>
                                <a:pt x="0" y="0"/>
                              </a:lnTo>
                              <a:lnTo>
                                <a:pt x="0" y="454278"/>
                              </a:lnTo>
                              <a:close/>
                            </a:path>
                          </a:pathLst>
                        </a:custGeom>
                        <a:solidFill>
                          <a:srgbClr val="776CB1"/>
                        </a:solidFill>
                      </wps:spPr>
                      <wps:bodyPr wrap="square" lIns="0" tIns="0" rIns="0" bIns="0" rtlCol="0">
                        <a:prstTxWarp prst="textNoShape">
                          <a:avLst/>
                        </a:prstTxWarp>
                        <a:noAutofit/>
                      </wps:bodyPr>
                    </wps:wsp>
                  </a:graphicData>
                </a:graphic>
              </wp:anchor>
            </w:drawing>
          </mc:Choice>
          <mc:Fallback>
            <w:pict>
              <v:rect style="position:absolute;margin-left:532.913025pt;margin-top:-.166pt;width:62.363pt;height:35.770pt;mso-position-horizontal-relative:page;mso-position-vertical-relative:paragraph;z-index:15816704" id="docshape200" filled="true" fillcolor="#776cb1" stroked="false">
                <v:fill type="solid"/>
                <w10:wrap type="none"/>
              </v:rect>
            </w:pict>
          </mc:Fallback>
        </mc:AlternateContent>
      </w:r>
      <w:r>
        <w:rPr/>
        <mc:AlternateContent>
          <mc:Choice Requires="wps">
            <w:drawing>
              <wp:anchor distT="0" distB="0" distL="0" distR="0" allowOverlap="1" layoutInCell="1" locked="0" behindDoc="0" simplePos="0" relativeHeight="15817216">
                <wp:simplePos x="0" y="0"/>
                <wp:positionH relativeFrom="page">
                  <wp:posOffset>0</wp:posOffset>
                </wp:positionH>
                <wp:positionV relativeFrom="paragraph">
                  <wp:posOffset>-2108</wp:posOffset>
                </wp:positionV>
                <wp:extent cx="6475095" cy="454659"/>
                <wp:effectExtent l="0" t="0" r="0" b="0"/>
                <wp:wrapNone/>
                <wp:docPr id="215" name="Textbox 215"/>
                <wp:cNvGraphicFramePr>
                  <a:graphicFrameLocks/>
                </wp:cNvGraphicFramePr>
                <a:graphic>
                  <a:graphicData uri="http://schemas.microsoft.com/office/word/2010/wordprocessingShape">
                    <wps:wsp>
                      <wps:cNvPr id="215" name="Textbox 215"/>
                      <wps:cNvSpPr txBox="1"/>
                      <wps:spPr>
                        <a:xfrm>
                          <a:off x="0" y="0"/>
                          <a:ext cx="6475095" cy="454659"/>
                        </a:xfrm>
                        <a:prstGeom prst="rect">
                          <a:avLst/>
                        </a:prstGeom>
                        <a:solidFill>
                          <a:srgbClr val="776CB1"/>
                        </a:solidFill>
                      </wps:spPr>
                      <wps:txbx>
                        <w:txbxContent>
                          <w:p>
                            <w:pPr>
                              <w:pStyle w:val="BodyText"/>
                              <w:spacing w:line="265" w:lineRule="exact" w:before="77"/>
                              <w:ind w:right="396"/>
                              <w:jc w:val="right"/>
                              <w:rPr>
                                <w:rFonts w:ascii="Tahoma" w:hAnsi="Tahoma"/>
                                <w:color w:val="000000"/>
                              </w:rPr>
                            </w:pPr>
                            <w:r>
                              <w:rPr>
                                <w:rFonts w:ascii="Tahoma" w:hAnsi="Tahoma"/>
                                <w:color w:val="FFFFFF"/>
                                <w:w w:val="60"/>
                              </w:rPr>
                              <w:t>БАСТАУЫШ,</w:t>
                            </w:r>
                            <w:r>
                              <w:rPr>
                                <w:rFonts w:ascii="Tahoma" w:hAnsi="Tahoma"/>
                                <w:color w:val="FFFFFF"/>
                                <w:spacing w:val="4"/>
                              </w:rPr>
                              <w:t> </w:t>
                            </w:r>
                            <w:r>
                              <w:rPr>
                                <w:rFonts w:ascii="Tahoma" w:hAnsi="Tahoma"/>
                                <w:color w:val="FFFFFF"/>
                                <w:w w:val="60"/>
                              </w:rPr>
                              <w:t>НЕГІЗГІ</w:t>
                            </w:r>
                            <w:r>
                              <w:rPr>
                                <w:rFonts w:ascii="Tahoma" w:hAnsi="Tahoma"/>
                                <w:color w:val="FFFFFF"/>
                                <w:spacing w:val="4"/>
                              </w:rPr>
                              <w:t> </w:t>
                            </w:r>
                            <w:r>
                              <w:rPr>
                                <w:rFonts w:ascii="Tahoma" w:hAnsi="Tahoma"/>
                                <w:color w:val="FFFFFF"/>
                                <w:w w:val="60"/>
                              </w:rPr>
                              <w:t>ОРТА</w:t>
                            </w:r>
                            <w:r>
                              <w:rPr>
                                <w:rFonts w:ascii="Tahoma" w:hAnsi="Tahoma"/>
                                <w:color w:val="FFFFFF"/>
                                <w:spacing w:val="4"/>
                              </w:rPr>
                              <w:t> </w:t>
                            </w:r>
                            <w:r>
                              <w:rPr>
                                <w:rFonts w:ascii="Tahoma" w:hAnsi="Tahoma"/>
                                <w:color w:val="FFFFFF"/>
                                <w:w w:val="60"/>
                              </w:rPr>
                              <w:t>ЖӘНЕ</w:t>
                            </w:r>
                            <w:r>
                              <w:rPr>
                                <w:rFonts w:ascii="Tahoma" w:hAnsi="Tahoma"/>
                                <w:color w:val="FFFFFF"/>
                                <w:spacing w:val="5"/>
                              </w:rPr>
                              <w:t> </w:t>
                            </w:r>
                            <w:r>
                              <w:rPr>
                                <w:rFonts w:ascii="Tahoma" w:hAnsi="Tahoma"/>
                                <w:color w:val="FFFFFF"/>
                                <w:w w:val="60"/>
                              </w:rPr>
                              <w:t>ЖАЛПЫ</w:t>
                            </w:r>
                            <w:r>
                              <w:rPr>
                                <w:rFonts w:ascii="Tahoma" w:hAnsi="Tahoma"/>
                                <w:color w:val="FFFFFF"/>
                                <w:spacing w:val="4"/>
                              </w:rPr>
                              <w:t> </w:t>
                            </w:r>
                            <w:r>
                              <w:rPr>
                                <w:rFonts w:ascii="Tahoma" w:hAnsi="Tahoma"/>
                                <w:color w:val="FFFFFF"/>
                                <w:w w:val="60"/>
                              </w:rPr>
                              <w:t>ОРТА</w:t>
                            </w:r>
                            <w:r>
                              <w:rPr>
                                <w:rFonts w:ascii="Tahoma" w:hAnsi="Tahoma"/>
                                <w:color w:val="FFFFFF"/>
                                <w:spacing w:val="4"/>
                              </w:rPr>
                              <w:t> </w:t>
                            </w:r>
                            <w:r>
                              <w:rPr>
                                <w:rFonts w:ascii="Tahoma" w:hAnsi="Tahoma"/>
                                <w:color w:val="FFFFFF"/>
                                <w:w w:val="60"/>
                              </w:rPr>
                              <w:t>БІЛІМ</w:t>
                            </w:r>
                            <w:r>
                              <w:rPr>
                                <w:rFonts w:ascii="Tahoma" w:hAnsi="Tahoma"/>
                                <w:color w:val="FFFFFF"/>
                                <w:spacing w:val="4"/>
                              </w:rPr>
                              <w:t> </w:t>
                            </w:r>
                            <w:r>
                              <w:rPr>
                                <w:rFonts w:ascii="Tahoma" w:hAnsi="Tahoma"/>
                                <w:color w:val="FFFFFF"/>
                                <w:w w:val="60"/>
                              </w:rPr>
                              <w:t>БЕРУДІҢ</w:t>
                            </w:r>
                            <w:r>
                              <w:rPr>
                                <w:rFonts w:ascii="Tahoma" w:hAnsi="Tahoma"/>
                                <w:color w:val="FFFFFF"/>
                                <w:spacing w:val="5"/>
                              </w:rPr>
                              <w:t> </w:t>
                            </w:r>
                            <w:r>
                              <w:rPr>
                                <w:rFonts w:ascii="Tahoma" w:hAnsi="Tahoma"/>
                                <w:color w:val="FFFFFF"/>
                                <w:spacing w:val="-2"/>
                                <w:w w:val="60"/>
                              </w:rPr>
                              <w:t>МЖМБС,</w:t>
                            </w:r>
                          </w:p>
                          <w:p>
                            <w:pPr>
                              <w:pStyle w:val="BodyText"/>
                              <w:spacing w:line="265" w:lineRule="exact"/>
                              <w:ind w:right="396"/>
                              <w:jc w:val="right"/>
                              <w:rPr>
                                <w:rFonts w:ascii="Tahoma" w:hAnsi="Tahoma"/>
                                <w:color w:val="000000"/>
                              </w:rPr>
                            </w:pPr>
                            <w:r>
                              <w:rPr>
                                <w:rFonts w:ascii="Tahoma" w:hAnsi="Tahoma"/>
                                <w:color w:val="FFFFFF"/>
                                <w:w w:val="60"/>
                              </w:rPr>
                              <w:t>ҮОЖ,</w:t>
                            </w:r>
                            <w:r>
                              <w:rPr>
                                <w:rFonts w:ascii="Tahoma" w:hAnsi="Tahoma"/>
                                <w:color w:val="FFFFFF"/>
                                <w:spacing w:val="-8"/>
                              </w:rPr>
                              <w:t> </w:t>
                            </w:r>
                            <w:r>
                              <w:rPr>
                                <w:rFonts w:ascii="Tahoma" w:hAnsi="Tahoma"/>
                                <w:color w:val="FFFFFF"/>
                                <w:w w:val="60"/>
                              </w:rPr>
                              <w:t>ҮОБ</w:t>
                            </w:r>
                            <w:r>
                              <w:rPr>
                                <w:rFonts w:ascii="Tahoma" w:hAnsi="Tahoma"/>
                                <w:color w:val="FFFFFF"/>
                                <w:spacing w:val="-8"/>
                              </w:rPr>
                              <w:t> </w:t>
                            </w:r>
                            <w:r>
                              <w:rPr>
                                <w:rFonts w:ascii="Tahoma" w:hAnsi="Tahoma"/>
                                <w:color w:val="FFFFFF"/>
                                <w:w w:val="60"/>
                              </w:rPr>
                              <w:t>ІСКЕ</w:t>
                            </w:r>
                            <w:r>
                              <w:rPr>
                                <w:rFonts w:ascii="Tahoma" w:hAnsi="Tahoma"/>
                                <w:color w:val="FFFFFF"/>
                                <w:spacing w:val="-8"/>
                              </w:rPr>
                              <w:t> </w:t>
                            </w:r>
                            <w:r>
                              <w:rPr>
                                <w:rFonts w:ascii="Tahoma" w:hAnsi="Tahoma"/>
                                <w:color w:val="FFFFFF"/>
                                <w:w w:val="60"/>
                              </w:rPr>
                              <w:t>АСЫРУ</w:t>
                            </w:r>
                            <w:r>
                              <w:rPr>
                                <w:rFonts w:ascii="Tahoma" w:hAnsi="Tahoma"/>
                                <w:color w:val="FFFFFF"/>
                                <w:spacing w:val="-8"/>
                              </w:rPr>
                              <w:t> </w:t>
                            </w:r>
                            <w:r>
                              <w:rPr>
                                <w:rFonts w:ascii="Tahoma" w:hAnsi="Tahoma"/>
                                <w:color w:val="FFFFFF"/>
                                <w:spacing w:val="-2"/>
                                <w:w w:val="60"/>
                              </w:rPr>
                              <w:t>ЕРЕКШЕЛІКТЕРІ</w:t>
                            </w:r>
                          </w:p>
                        </w:txbxContent>
                      </wps:txbx>
                      <wps:bodyPr wrap="square" lIns="0" tIns="0" rIns="0" bIns="0" rtlCol="0">
                        <a:noAutofit/>
                      </wps:bodyPr>
                    </wps:wsp>
                  </a:graphicData>
                </a:graphic>
              </wp:anchor>
            </w:drawing>
          </mc:Choice>
          <mc:Fallback>
            <w:pict>
              <v:shape style="position:absolute;margin-left:0pt;margin-top:-.166pt;width:509.85pt;height:35.8pt;mso-position-horizontal-relative:page;mso-position-vertical-relative:paragraph;z-index:15817216" type="#_x0000_t202" id="docshape201" filled="true" fillcolor="#776cb1" stroked="false">
                <v:textbox inset="0,0,0,0">
                  <w:txbxContent>
                    <w:p>
                      <w:pPr>
                        <w:pStyle w:val="BodyText"/>
                        <w:spacing w:line="265" w:lineRule="exact" w:before="77"/>
                        <w:ind w:right="396"/>
                        <w:jc w:val="right"/>
                        <w:rPr>
                          <w:rFonts w:ascii="Tahoma" w:hAnsi="Tahoma"/>
                          <w:color w:val="000000"/>
                        </w:rPr>
                      </w:pPr>
                      <w:r>
                        <w:rPr>
                          <w:rFonts w:ascii="Tahoma" w:hAnsi="Tahoma"/>
                          <w:color w:val="FFFFFF"/>
                          <w:w w:val="60"/>
                        </w:rPr>
                        <w:t>БАСТАУЫШ,</w:t>
                      </w:r>
                      <w:r>
                        <w:rPr>
                          <w:rFonts w:ascii="Tahoma" w:hAnsi="Tahoma"/>
                          <w:color w:val="FFFFFF"/>
                          <w:spacing w:val="4"/>
                        </w:rPr>
                        <w:t> </w:t>
                      </w:r>
                      <w:r>
                        <w:rPr>
                          <w:rFonts w:ascii="Tahoma" w:hAnsi="Tahoma"/>
                          <w:color w:val="FFFFFF"/>
                          <w:w w:val="60"/>
                        </w:rPr>
                        <w:t>НЕГІЗГІ</w:t>
                      </w:r>
                      <w:r>
                        <w:rPr>
                          <w:rFonts w:ascii="Tahoma" w:hAnsi="Tahoma"/>
                          <w:color w:val="FFFFFF"/>
                          <w:spacing w:val="4"/>
                        </w:rPr>
                        <w:t> </w:t>
                      </w:r>
                      <w:r>
                        <w:rPr>
                          <w:rFonts w:ascii="Tahoma" w:hAnsi="Tahoma"/>
                          <w:color w:val="FFFFFF"/>
                          <w:w w:val="60"/>
                        </w:rPr>
                        <w:t>ОРТА</w:t>
                      </w:r>
                      <w:r>
                        <w:rPr>
                          <w:rFonts w:ascii="Tahoma" w:hAnsi="Tahoma"/>
                          <w:color w:val="FFFFFF"/>
                          <w:spacing w:val="4"/>
                        </w:rPr>
                        <w:t> </w:t>
                      </w:r>
                      <w:r>
                        <w:rPr>
                          <w:rFonts w:ascii="Tahoma" w:hAnsi="Tahoma"/>
                          <w:color w:val="FFFFFF"/>
                          <w:w w:val="60"/>
                        </w:rPr>
                        <w:t>ЖӘНЕ</w:t>
                      </w:r>
                      <w:r>
                        <w:rPr>
                          <w:rFonts w:ascii="Tahoma" w:hAnsi="Tahoma"/>
                          <w:color w:val="FFFFFF"/>
                          <w:spacing w:val="5"/>
                        </w:rPr>
                        <w:t> </w:t>
                      </w:r>
                      <w:r>
                        <w:rPr>
                          <w:rFonts w:ascii="Tahoma" w:hAnsi="Tahoma"/>
                          <w:color w:val="FFFFFF"/>
                          <w:w w:val="60"/>
                        </w:rPr>
                        <w:t>ЖАЛПЫ</w:t>
                      </w:r>
                      <w:r>
                        <w:rPr>
                          <w:rFonts w:ascii="Tahoma" w:hAnsi="Tahoma"/>
                          <w:color w:val="FFFFFF"/>
                          <w:spacing w:val="4"/>
                        </w:rPr>
                        <w:t> </w:t>
                      </w:r>
                      <w:r>
                        <w:rPr>
                          <w:rFonts w:ascii="Tahoma" w:hAnsi="Tahoma"/>
                          <w:color w:val="FFFFFF"/>
                          <w:w w:val="60"/>
                        </w:rPr>
                        <w:t>ОРТА</w:t>
                      </w:r>
                      <w:r>
                        <w:rPr>
                          <w:rFonts w:ascii="Tahoma" w:hAnsi="Tahoma"/>
                          <w:color w:val="FFFFFF"/>
                          <w:spacing w:val="4"/>
                        </w:rPr>
                        <w:t> </w:t>
                      </w:r>
                      <w:r>
                        <w:rPr>
                          <w:rFonts w:ascii="Tahoma" w:hAnsi="Tahoma"/>
                          <w:color w:val="FFFFFF"/>
                          <w:w w:val="60"/>
                        </w:rPr>
                        <w:t>БІЛІМ</w:t>
                      </w:r>
                      <w:r>
                        <w:rPr>
                          <w:rFonts w:ascii="Tahoma" w:hAnsi="Tahoma"/>
                          <w:color w:val="FFFFFF"/>
                          <w:spacing w:val="4"/>
                        </w:rPr>
                        <w:t> </w:t>
                      </w:r>
                      <w:r>
                        <w:rPr>
                          <w:rFonts w:ascii="Tahoma" w:hAnsi="Tahoma"/>
                          <w:color w:val="FFFFFF"/>
                          <w:w w:val="60"/>
                        </w:rPr>
                        <w:t>БЕРУДІҢ</w:t>
                      </w:r>
                      <w:r>
                        <w:rPr>
                          <w:rFonts w:ascii="Tahoma" w:hAnsi="Tahoma"/>
                          <w:color w:val="FFFFFF"/>
                          <w:spacing w:val="5"/>
                        </w:rPr>
                        <w:t> </w:t>
                      </w:r>
                      <w:r>
                        <w:rPr>
                          <w:rFonts w:ascii="Tahoma" w:hAnsi="Tahoma"/>
                          <w:color w:val="FFFFFF"/>
                          <w:spacing w:val="-2"/>
                          <w:w w:val="60"/>
                        </w:rPr>
                        <w:t>МЖМБС,</w:t>
                      </w:r>
                    </w:p>
                    <w:p>
                      <w:pPr>
                        <w:pStyle w:val="BodyText"/>
                        <w:spacing w:line="265" w:lineRule="exact"/>
                        <w:ind w:right="396"/>
                        <w:jc w:val="right"/>
                        <w:rPr>
                          <w:rFonts w:ascii="Tahoma" w:hAnsi="Tahoma"/>
                          <w:color w:val="000000"/>
                        </w:rPr>
                      </w:pPr>
                      <w:r>
                        <w:rPr>
                          <w:rFonts w:ascii="Tahoma" w:hAnsi="Tahoma"/>
                          <w:color w:val="FFFFFF"/>
                          <w:w w:val="60"/>
                        </w:rPr>
                        <w:t>ҮОЖ,</w:t>
                      </w:r>
                      <w:r>
                        <w:rPr>
                          <w:rFonts w:ascii="Tahoma" w:hAnsi="Tahoma"/>
                          <w:color w:val="FFFFFF"/>
                          <w:spacing w:val="-8"/>
                        </w:rPr>
                        <w:t> </w:t>
                      </w:r>
                      <w:r>
                        <w:rPr>
                          <w:rFonts w:ascii="Tahoma" w:hAnsi="Tahoma"/>
                          <w:color w:val="FFFFFF"/>
                          <w:w w:val="60"/>
                        </w:rPr>
                        <w:t>ҮОБ</w:t>
                      </w:r>
                      <w:r>
                        <w:rPr>
                          <w:rFonts w:ascii="Tahoma" w:hAnsi="Tahoma"/>
                          <w:color w:val="FFFFFF"/>
                          <w:spacing w:val="-8"/>
                        </w:rPr>
                        <w:t> </w:t>
                      </w:r>
                      <w:r>
                        <w:rPr>
                          <w:rFonts w:ascii="Tahoma" w:hAnsi="Tahoma"/>
                          <w:color w:val="FFFFFF"/>
                          <w:w w:val="60"/>
                        </w:rPr>
                        <w:t>ІСКЕ</w:t>
                      </w:r>
                      <w:r>
                        <w:rPr>
                          <w:rFonts w:ascii="Tahoma" w:hAnsi="Tahoma"/>
                          <w:color w:val="FFFFFF"/>
                          <w:spacing w:val="-8"/>
                        </w:rPr>
                        <w:t> </w:t>
                      </w:r>
                      <w:r>
                        <w:rPr>
                          <w:rFonts w:ascii="Tahoma" w:hAnsi="Tahoma"/>
                          <w:color w:val="FFFFFF"/>
                          <w:w w:val="60"/>
                        </w:rPr>
                        <w:t>АСЫРУ</w:t>
                      </w:r>
                      <w:r>
                        <w:rPr>
                          <w:rFonts w:ascii="Tahoma" w:hAnsi="Tahoma"/>
                          <w:color w:val="FFFFFF"/>
                          <w:spacing w:val="-8"/>
                        </w:rPr>
                        <w:t> </w:t>
                      </w:r>
                      <w:r>
                        <w:rPr>
                          <w:rFonts w:ascii="Tahoma" w:hAnsi="Tahoma"/>
                          <w:color w:val="FFFFFF"/>
                          <w:spacing w:val="-2"/>
                          <w:w w:val="60"/>
                        </w:rPr>
                        <w:t>ЕРЕКШЕЛІКТЕРІ</w:t>
                      </w:r>
                    </w:p>
                  </w:txbxContent>
                </v:textbox>
                <v:fill type="solid"/>
                <w10:wrap type="none"/>
              </v:shape>
            </w:pict>
          </mc:Fallback>
        </mc:AlternateContent>
      </w:r>
      <w:r>
        <w:rPr>
          <w:color w:val="231F20"/>
          <w:spacing w:val="-5"/>
          <w:w w:val="75"/>
        </w:rPr>
        <w:t>79</w:t>
      </w:r>
    </w:p>
    <w:p>
      <w:pPr>
        <w:pStyle w:val="BodyText"/>
        <w:rPr>
          <w:rFonts w:ascii="Tahoma"/>
        </w:rPr>
      </w:pPr>
    </w:p>
    <w:p>
      <w:pPr>
        <w:pStyle w:val="BodyText"/>
        <w:rPr>
          <w:rFonts w:ascii="Tahoma"/>
        </w:rPr>
      </w:pPr>
    </w:p>
    <w:p>
      <w:pPr>
        <w:pStyle w:val="BodyText"/>
        <w:spacing w:before="98"/>
        <w:rPr>
          <w:rFonts w:ascii="Tahoma"/>
        </w:rPr>
      </w:pPr>
    </w:p>
    <w:p>
      <w:pPr>
        <w:pStyle w:val="BodyText"/>
        <w:spacing w:line="252" w:lineRule="auto"/>
        <w:ind w:left="1417" w:right="1245"/>
        <w:jc w:val="both"/>
      </w:pPr>
      <w:r>
        <w:rPr>
          <w:color w:val="231F20"/>
          <w:spacing w:val="-4"/>
        </w:rPr>
        <w:t>Мысалы,</w:t>
      </w:r>
      <w:r>
        <w:rPr>
          <w:color w:val="231F20"/>
          <w:spacing w:val="-14"/>
        </w:rPr>
        <w:t> </w:t>
      </w:r>
      <w:r>
        <w:rPr>
          <w:color w:val="231F20"/>
          <w:spacing w:val="-4"/>
        </w:rPr>
        <w:t>6-сыныпта</w:t>
      </w:r>
      <w:r>
        <w:rPr>
          <w:color w:val="231F20"/>
          <w:spacing w:val="-14"/>
        </w:rPr>
        <w:t> </w:t>
      </w:r>
      <w:r>
        <w:rPr>
          <w:color w:val="231F20"/>
          <w:spacing w:val="-4"/>
        </w:rPr>
        <w:t>«6.3.1.2</w:t>
      </w:r>
      <w:r>
        <w:rPr>
          <w:color w:val="231F20"/>
          <w:spacing w:val="-14"/>
        </w:rPr>
        <w:t> </w:t>
      </w:r>
      <w:r>
        <w:rPr>
          <w:color w:val="231F20"/>
          <w:spacing w:val="-4"/>
        </w:rPr>
        <w:t>VI-IX</w:t>
      </w:r>
      <w:r>
        <w:rPr>
          <w:color w:val="231F20"/>
          <w:spacing w:val="-14"/>
        </w:rPr>
        <w:t> </w:t>
      </w:r>
      <w:r>
        <w:rPr>
          <w:color w:val="231F20"/>
          <w:spacing w:val="-4"/>
        </w:rPr>
        <w:t>ғасырлардағы</w:t>
      </w:r>
      <w:r>
        <w:rPr>
          <w:color w:val="231F20"/>
          <w:spacing w:val="-14"/>
        </w:rPr>
        <w:t> </w:t>
      </w:r>
      <w:r>
        <w:rPr>
          <w:color w:val="231F20"/>
          <w:spacing w:val="-4"/>
        </w:rPr>
        <w:t>түркі</w:t>
      </w:r>
      <w:r>
        <w:rPr>
          <w:color w:val="231F20"/>
          <w:spacing w:val="-14"/>
        </w:rPr>
        <w:t> </w:t>
      </w:r>
      <w:r>
        <w:rPr>
          <w:color w:val="231F20"/>
          <w:spacing w:val="-4"/>
        </w:rPr>
        <w:t>мемлекеттерінің</w:t>
      </w:r>
      <w:r>
        <w:rPr>
          <w:color w:val="231F20"/>
          <w:spacing w:val="-14"/>
        </w:rPr>
        <w:t> </w:t>
      </w:r>
      <w:r>
        <w:rPr>
          <w:color w:val="231F20"/>
          <w:spacing w:val="-4"/>
        </w:rPr>
        <w:t>даму</w:t>
      </w:r>
      <w:r>
        <w:rPr>
          <w:color w:val="231F20"/>
          <w:spacing w:val="-14"/>
        </w:rPr>
        <w:t> </w:t>
      </w:r>
      <w:r>
        <w:rPr>
          <w:color w:val="231F20"/>
          <w:spacing w:val="-4"/>
        </w:rPr>
        <w:t>ерек- </w:t>
      </w:r>
      <w:r>
        <w:rPr>
          <w:color w:val="231F20"/>
        </w:rPr>
        <w:t>шеліктерін</w:t>
      </w:r>
      <w:r>
        <w:rPr>
          <w:color w:val="231F20"/>
          <w:spacing w:val="-10"/>
        </w:rPr>
        <w:t> </w:t>
      </w:r>
      <w:r>
        <w:rPr>
          <w:color w:val="231F20"/>
        </w:rPr>
        <w:t>түсіндіру,</w:t>
      </w:r>
      <w:r>
        <w:rPr>
          <w:color w:val="231F20"/>
          <w:spacing w:val="-10"/>
        </w:rPr>
        <w:t> </w:t>
      </w:r>
      <w:r>
        <w:rPr>
          <w:color w:val="231F20"/>
        </w:rPr>
        <w:t>олардың</w:t>
      </w:r>
      <w:r>
        <w:rPr>
          <w:color w:val="231F20"/>
          <w:spacing w:val="-10"/>
        </w:rPr>
        <w:t> </w:t>
      </w:r>
      <w:r>
        <w:rPr>
          <w:color w:val="231F20"/>
        </w:rPr>
        <w:t>ұқсастықтары</w:t>
      </w:r>
      <w:r>
        <w:rPr>
          <w:color w:val="231F20"/>
          <w:spacing w:val="-10"/>
        </w:rPr>
        <w:t> </w:t>
      </w:r>
      <w:r>
        <w:rPr>
          <w:color w:val="231F20"/>
        </w:rPr>
        <w:t>мен</w:t>
      </w:r>
      <w:r>
        <w:rPr>
          <w:color w:val="231F20"/>
          <w:spacing w:val="-10"/>
        </w:rPr>
        <w:t> </w:t>
      </w:r>
      <w:r>
        <w:rPr>
          <w:color w:val="231F20"/>
        </w:rPr>
        <w:t>айырмашылықтарын</w:t>
      </w:r>
      <w:r>
        <w:rPr>
          <w:color w:val="231F20"/>
          <w:spacing w:val="-10"/>
        </w:rPr>
        <w:t> </w:t>
      </w:r>
      <w:r>
        <w:rPr>
          <w:color w:val="231F20"/>
        </w:rPr>
        <w:t>анықтау» мақсатында</w:t>
      </w:r>
      <w:r>
        <w:rPr>
          <w:color w:val="231F20"/>
          <w:spacing w:val="-4"/>
        </w:rPr>
        <w:t> </w:t>
      </w:r>
      <w:r>
        <w:rPr>
          <w:color w:val="231F20"/>
        </w:rPr>
        <w:t>мұғалім</w:t>
      </w:r>
      <w:r>
        <w:rPr>
          <w:color w:val="231F20"/>
          <w:spacing w:val="-4"/>
        </w:rPr>
        <w:t> </w:t>
      </w:r>
      <w:r>
        <w:rPr>
          <w:color w:val="231F20"/>
        </w:rPr>
        <w:t>білім</w:t>
      </w:r>
      <w:r>
        <w:rPr>
          <w:color w:val="231F20"/>
          <w:spacing w:val="-4"/>
        </w:rPr>
        <w:t> </w:t>
      </w:r>
      <w:r>
        <w:rPr>
          <w:color w:val="231F20"/>
        </w:rPr>
        <w:t>алушыларға</w:t>
      </w:r>
      <w:r>
        <w:rPr>
          <w:color w:val="231F20"/>
          <w:spacing w:val="-4"/>
        </w:rPr>
        <w:t> </w:t>
      </w:r>
      <w:r>
        <w:rPr>
          <w:color w:val="231F20"/>
        </w:rPr>
        <w:t>уақыт</w:t>
      </w:r>
      <w:r>
        <w:rPr>
          <w:color w:val="231F20"/>
          <w:spacing w:val="-4"/>
        </w:rPr>
        <w:t> </w:t>
      </w:r>
      <w:r>
        <w:rPr>
          <w:color w:val="231F20"/>
        </w:rPr>
        <w:t>пен</w:t>
      </w:r>
      <w:r>
        <w:rPr>
          <w:color w:val="231F20"/>
          <w:spacing w:val="-4"/>
        </w:rPr>
        <w:t> </w:t>
      </w:r>
      <w:r>
        <w:rPr>
          <w:color w:val="231F20"/>
        </w:rPr>
        <w:t>кеңістікте</w:t>
      </w:r>
      <w:r>
        <w:rPr>
          <w:color w:val="231F20"/>
          <w:spacing w:val="-4"/>
        </w:rPr>
        <w:t> </w:t>
      </w:r>
      <w:r>
        <w:rPr>
          <w:color w:val="231F20"/>
        </w:rPr>
        <w:t>бағдарлау</w:t>
      </w:r>
      <w:r>
        <w:rPr>
          <w:color w:val="231F20"/>
          <w:spacing w:val="-4"/>
        </w:rPr>
        <w:t> </w:t>
      </w:r>
      <w:r>
        <w:rPr>
          <w:color w:val="231F20"/>
        </w:rPr>
        <w:t>дағдыла- рын</w:t>
      </w:r>
      <w:r>
        <w:rPr>
          <w:color w:val="231F20"/>
          <w:spacing w:val="-6"/>
        </w:rPr>
        <w:t> </w:t>
      </w:r>
      <w:r>
        <w:rPr>
          <w:color w:val="231F20"/>
        </w:rPr>
        <w:t>дамытуға</w:t>
      </w:r>
      <w:r>
        <w:rPr>
          <w:color w:val="231F20"/>
          <w:spacing w:val="-6"/>
        </w:rPr>
        <w:t> </w:t>
      </w:r>
      <w:r>
        <w:rPr>
          <w:color w:val="231F20"/>
        </w:rPr>
        <w:t>ықпал</w:t>
      </w:r>
      <w:r>
        <w:rPr>
          <w:color w:val="231F20"/>
          <w:spacing w:val="-6"/>
        </w:rPr>
        <w:t> </w:t>
      </w:r>
      <w:r>
        <w:rPr>
          <w:color w:val="231F20"/>
        </w:rPr>
        <w:t>ететін</w:t>
      </w:r>
      <w:r>
        <w:rPr>
          <w:color w:val="231F20"/>
          <w:spacing w:val="-6"/>
        </w:rPr>
        <w:t> </w:t>
      </w:r>
      <w:r>
        <w:rPr>
          <w:color w:val="231F20"/>
        </w:rPr>
        <w:t>тарихи</w:t>
      </w:r>
      <w:r>
        <w:rPr>
          <w:color w:val="231F20"/>
          <w:spacing w:val="-6"/>
        </w:rPr>
        <w:t> </w:t>
      </w:r>
      <w:r>
        <w:rPr>
          <w:color w:val="231F20"/>
        </w:rPr>
        <w:t>картаны</w:t>
      </w:r>
      <w:r>
        <w:rPr>
          <w:color w:val="231F20"/>
          <w:spacing w:val="-6"/>
        </w:rPr>
        <w:t> </w:t>
      </w:r>
      <w:r>
        <w:rPr>
          <w:color w:val="231F20"/>
        </w:rPr>
        <w:t>пайдалану</w:t>
      </w:r>
      <w:r>
        <w:rPr>
          <w:color w:val="231F20"/>
          <w:spacing w:val="-6"/>
        </w:rPr>
        <w:t> </w:t>
      </w:r>
      <w:r>
        <w:rPr>
          <w:color w:val="231F20"/>
        </w:rPr>
        <w:t>бойынша</w:t>
      </w:r>
      <w:r>
        <w:rPr>
          <w:color w:val="231F20"/>
          <w:spacing w:val="-6"/>
        </w:rPr>
        <w:t> </w:t>
      </w:r>
      <w:r>
        <w:rPr>
          <w:color w:val="231F20"/>
        </w:rPr>
        <w:t>тапсырма</w:t>
      </w:r>
      <w:r>
        <w:rPr>
          <w:color w:val="231F20"/>
          <w:spacing w:val="-6"/>
        </w:rPr>
        <w:t> </w:t>
      </w:r>
      <w:r>
        <w:rPr>
          <w:color w:val="231F20"/>
        </w:rPr>
        <w:t>бере алады. Сондықтан білім алушыларға кеңістікті бағдарлауға мүмкіндік беретін картография дағдыларын дамыту ұсынылады.</w:t>
      </w:r>
    </w:p>
    <w:p>
      <w:pPr>
        <w:pStyle w:val="BodyText"/>
        <w:spacing w:before="11"/>
      </w:pPr>
    </w:p>
    <w:p>
      <w:pPr>
        <w:pStyle w:val="BodyText"/>
        <w:spacing w:line="252" w:lineRule="auto" w:before="1"/>
        <w:ind w:left="1417" w:right="1245"/>
        <w:jc w:val="both"/>
      </w:pPr>
      <w:r>
        <w:rPr>
          <w:color w:val="231F20"/>
        </w:rPr>
        <w:t>7-9-сыныптарда</w:t>
      </w:r>
      <w:r>
        <w:rPr>
          <w:color w:val="231F20"/>
          <w:spacing w:val="-8"/>
        </w:rPr>
        <w:t> </w:t>
      </w:r>
      <w:r>
        <w:rPr>
          <w:color w:val="231F20"/>
        </w:rPr>
        <w:t>картамен</w:t>
      </w:r>
      <w:r>
        <w:rPr>
          <w:color w:val="231F20"/>
          <w:spacing w:val="-8"/>
        </w:rPr>
        <w:t> </w:t>
      </w:r>
      <w:r>
        <w:rPr>
          <w:color w:val="231F20"/>
        </w:rPr>
        <w:t>жұмысты</w:t>
      </w:r>
      <w:r>
        <w:rPr>
          <w:color w:val="231F20"/>
          <w:spacing w:val="-8"/>
        </w:rPr>
        <w:t> </w:t>
      </w:r>
      <w:r>
        <w:rPr>
          <w:color w:val="231F20"/>
        </w:rPr>
        <w:t>нәтижелі</w:t>
      </w:r>
      <w:r>
        <w:rPr>
          <w:color w:val="231F20"/>
          <w:spacing w:val="-8"/>
        </w:rPr>
        <w:t> </w:t>
      </w:r>
      <w:r>
        <w:rPr>
          <w:color w:val="231F20"/>
        </w:rPr>
        <w:t>деңгейде</w:t>
      </w:r>
      <w:r>
        <w:rPr>
          <w:color w:val="231F20"/>
          <w:spacing w:val="-8"/>
        </w:rPr>
        <w:t> </w:t>
      </w:r>
      <w:r>
        <w:rPr>
          <w:color w:val="231F20"/>
        </w:rPr>
        <w:t>күшейту</w:t>
      </w:r>
      <w:r>
        <w:rPr>
          <w:color w:val="231F20"/>
          <w:spacing w:val="-8"/>
        </w:rPr>
        <w:t> </w:t>
      </w:r>
      <w:r>
        <w:rPr>
          <w:color w:val="231F20"/>
        </w:rPr>
        <w:t>ұсынылады.</w:t>
      </w:r>
      <w:r>
        <w:rPr>
          <w:color w:val="231F20"/>
          <w:spacing w:val="-8"/>
        </w:rPr>
        <w:t> </w:t>
      </w:r>
      <w:r>
        <w:rPr>
          <w:color w:val="231F20"/>
        </w:rPr>
        <w:t>Ол үшін</w:t>
      </w:r>
      <w:r>
        <w:rPr>
          <w:color w:val="231F20"/>
          <w:spacing w:val="-6"/>
        </w:rPr>
        <w:t> </w:t>
      </w:r>
      <w:r>
        <w:rPr>
          <w:color w:val="231F20"/>
        </w:rPr>
        <w:t>тарихи</w:t>
      </w:r>
      <w:r>
        <w:rPr>
          <w:color w:val="231F20"/>
          <w:spacing w:val="-6"/>
        </w:rPr>
        <w:t> </w:t>
      </w:r>
      <w:r>
        <w:rPr>
          <w:color w:val="231F20"/>
        </w:rPr>
        <w:t>дереккөздерді</w:t>
      </w:r>
      <w:r>
        <w:rPr>
          <w:color w:val="231F20"/>
          <w:spacing w:val="-6"/>
        </w:rPr>
        <w:t> </w:t>
      </w:r>
      <w:r>
        <w:rPr>
          <w:color w:val="231F20"/>
        </w:rPr>
        <w:t>пайдалана</w:t>
      </w:r>
      <w:r>
        <w:rPr>
          <w:color w:val="231F20"/>
          <w:spacing w:val="-6"/>
        </w:rPr>
        <w:t> </w:t>
      </w:r>
      <w:r>
        <w:rPr>
          <w:color w:val="231F20"/>
        </w:rPr>
        <w:t>отырып,</w:t>
      </w:r>
      <w:r>
        <w:rPr>
          <w:color w:val="231F20"/>
          <w:spacing w:val="-6"/>
        </w:rPr>
        <w:t> </w:t>
      </w:r>
      <w:r>
        <w:rPr>
          <w:color w:val="231F20"/>
        </w:rPr>
        <w:t>тарихи</w:t>
      </w:r>
      <w:r>
        <w:rPr>
          <w:color w:val="231F20"/>
          <w:spacing w:val="-6"/>
        </w:rPr>
        <w:t> </w:t>
      </w:r>
      <w:r>
        <w:rPr>
          <w:color w:val="231F20"/>
        </w:rPr>
        <w:t>картаның</w:t>
      </w:r>
      <w:r>
        <w:rPr>
          <w:color w:val="231F20"/>
          <w:spacing w:val="-6"/>
        </w:rPr>
        <w:t> </w:t>
      </w:r>
      <w:r>
        <w:rPr>
          <w:color w:val="231F20"/>
        </w:rPr>
        <w:t>мазмұнын</w:t>
      </w:r>
      <w:r>
        <w:rPr>
          <w:color w:val="231F20"/>
          <w:spacing w:val="-6"/>
        </w:rPr>
        <w:t> </w:t>
      </w:r>
      <w:r>
        <w:rPr>
          <w:color w:val="231F20"/>
        </w:rPr>
        <w:t>тал- дауға бағытталған тапсырмаларды қолдану қажет. Оқу карталарын оқытудың барлық кезеңдерінде: жаңа оқу материалын зерделеу, зерттелген материалды бекіту</w:t>
      </w:r>
      <w:r>
        <w:rPr>
          <w:color w:val="231F20"/>
          <w:spacing w:val="-17"/>
        </w:rPr>
        <w:t> </w:t>
      </w:r>
      <w:r>
        <w:rPr>
          <w:color w:val="231F20"/>
        </w:rPr>
        <w:t>және</w:t>
      </w:r>
      <w:r>
        <w:rPr>
          <w:color w:val="231F20"/>
          <w:spacing w:val="-17"/>
        </w:rPr>
        <w:t> </w:t>
      </w:r>
      <w:r>
        <w:rPr>
          <w:color w:val="231F20"/>
        </w:rPr>
        <w:t>жалпылау,</w:t>
      </w:r>
      <w:r>
        <w:rPr>
          <w:color w:val="231F20"/>
          <w:spacing w:val="-17"/>
        </w:rPr>
        <w:t> </w:t>
      </w:r>
      <w:r>
        <w:rPr>
          <w:color w:val="231F20"/>
        </w:rPr>
        <w:t>білім</w:t>
      </w:r>
      <w:r>
        <w:rPr>
          <w:color w:val="231F20"/>
          <w:spacing w:val="-17"/>
        </w:rPr>
        <w:t> </w:t>
      </w:r>
      <w:r>
        <w:rPr>
          <w:color w:val="231F20"/>
        </w:rPr>
        <w:t>мен</w:t>
      </w:r>
      <w:r>
        <w:rPr>
          <w:color w:val="231F20"/>
          <w:spacing w:val="-17"/>
        </w:rPr>
        <w:t> </w:t>
      </w:r>
      <w:r>
        <w:rPr>
          <w:color w:val="231F20"/>
        </w:rPr>
        <w:t>дағдыларды</w:t>
      </w:r>
      <w:r>
        <w:rPr>
          <w:color w:val="231F20"/>
          <w:spacing w:val="-17"/>
        </w:rPr>
        <w:t> </w:t>
      </w:r>
      <w:r>
        <w:rPr>
          <w:color w:val="231F20"/>
        </w:rPr>
        <w:t>тексеру</w:t>
      </w:r>
      <w:r>
        <w:rPr>
          <w:color w:val="231F20"/>
          <w:spacing w:val="-17"/>
        </w:rPr>
        <w:t> </w:t>
      </w:r>
      <w:r>
        <w:rPr>
          <w:color w:val="231F20"/>
        </w:rPr>
        <w:t>кезінде</w:t>
      </w:r>
      <w:r>
        <w:rPr>
          <w:color w:val="231F20"/>
          <w:spacing w:val="-17"/>
        </w:rPr>
        <w:t> </w:t>
      </w:r>
      <w:r>
        <w:rPr>
          <w:color w:val="231F20"/>
        </w:rPr>
        <w:t>қолдану</w:t>
      </w:r>
      <w:r>
        <w:rPr>
          <w:color w:val="231F20"/>
          <w:spacing w:val="-17"/>
        </w:rPr>
        <w:t> </w:t>
      </w:r>
      <w:r>
        <w:rPr>
          <w:color w:val="231F20"/>
        </w:rPr>
        <w:t>ұсыныла- </w:t>
      </w:r>
      <w:r>
        <w:rPr>
          <w:color w:val="231F20"/>
          <w:spacing w:val="-4"/>
        </w:rPr>
        <w:t>ды.</w:t>
      </w:r>
    </w:p>
    <w:p>
      <w:pPr>
        <w:pStyle w:val="BodyText"/>
        <w:spacing w:before="11"/>
      </w:pPr>
    </w:p>
    <w:p>
      <w:pPr>
        <w:pStyle w:val="BodyText"/>
        <w:spacing w:line="252" w:lineRule="auto"/>
        <w:ind w:left="1417" w:right="1245"/>
        <w:jc w:val="both"/>
      </w:pPr>
      <w:r>
        <w:rPr>
          <w:color w:val="231F20"/>
        </w:rPr>
        <w:t>Тарих</w:t>
      </w:r>
      <w:r>
        <w:rPr>
          <w:color w:val="231F20"/>
          <w:spacing w:val="-17"/>
        </w:rPr>
        <w:t> </w:t>
      </w:r>
      <w:r>
        <w:rPr>
          <w:color w:val="231F20"/>
        </w:rPr>
        <w:t>сабақтарында</w:t>
      </w:r>
      <w:r>
        <w:rPr>
          <w:color w:val="231F20"/>
          <w:spacing w:val="-17"/>
        </w:rPr>
        <w:t> </w:t>
      </w:r>
      <w:r>
        <w:rPr>
          <w:color w:val="231F20"/>
        </w:rPr>
        <w:t>себеп-салдарлық</w:t>
      </w:r>
      <w:r>
        <w:rPr>
          <w:color w:val="231F20"/>
          <w:spacing w:val="-17"/>
        </w:rPr>
        <w:t> </w:t>
      </w:r>
      <w:r>
        <w:rPr>
          <w:color w:val="231F20"/>
        </w:rPr>
        <w:t>байланыстарды</w:t>
      </w:r>
      <w:r>
        <w:rPr>
          <w:color w:val="231F20"/>
          <w:spacing w:val="-17"/>
        </w:rPr>
        <w:t> </w:t>
      </w:r>
      <w:r>
        <w:rPr>
          <w:color w:val="231F20"/>
        </w:rPr>
        <w:t>анықтау</w:t>
      </w:r>
      <w:r>
        <w:rPr>
          <w:color w:val="231F20"/>
          <w:spacing w:val="-17"/>
        </w:rPr>
        <w:t> </w:t>
      </w:r>
      <w:r>
        <w:rPr>
          <w:color w:val="231F20"/>
        </w:rPr>
        <w:t>бойынша</w:t>
      </w:r>
      <w:r>
        <w:rPr>
          <w:color w:val="231F20"/>
          <w:spacing w:val="-17"/>
        </w:rPr>
        <w:t> </w:t>
      </w:r>
      <w:r>
        <w:rPr>
          <w:color w:val="231F20"/>
        </w:rPr>
        <w:t>тапсы- рмалар білім алушылардың белгілі бір оқиғалардың себептері мен </w:t>
      </w:r>
      <w:r>
        <w:rPr>
          <w:color w:val="231F20"/>
        </w:rPr>
        <w:t>салдарын анықтап</w:t>
      </w:r>
      <w:r>
        <w:rPr>
          <w:color w:val="231F20"/>
          <w:spacing w:val="-20"/>
        </w:rPr>
        <w:t> </w:t>
      </w:r>
      <w:r>
        <w:rPr>
          <w:color w:val="231F20"/>
        </w:rPr>
        <w:t>қана</w:t>
      </w:r>
      <w:r>
        <w:rPr>
          <w:color w:val="231F20"/>
          <w:spacing w:val="-19"/>
        </w:rPr>
        <w:t> </w:t>
      </w:r>
      <w:r>
        <w:rPr>
          <w:color w:val="231F20"/>
        </w:rPr>
        <w:t>қоймай,</w:t>
      </w:r>
      <w:r>
        <w:rPr>
          <w:color w:val="231F20"/>
          <w:spacing w:val="-19"/>
        </w:rPr>
        <w:t> </w:t>
      </w:r>
      <w:r>
        <w:rPr>
          <w:color w:val="231F20"/>
        </w:rPr>
        <w:t>оларды</w:t>
      </w:r>
      <w:r>
        <w:rPr>
          <w:color w:val="231F20"/>
          <w:spacing w:val="-20"/>
        </w:rPr>
        <w:t> </w:t>
      </w:r>
      <w:r>
        <w:rPr>
          <w:color w:val="231F20"/>
        </w:rPr>
        <w:t>берілген</w:t>
      </w:r>
      <w:r>
        <w:rPr>
          <w:color w:val="231F20"/>
          <w:spacing w:val="-19"/>
        </w:rPr>
        <w:t> </w:t>
      </w:r>
      <w:r>
        <w:rPr>
          <w:color w:val="231F20"/>
        </w:rPr>
        <w:t>белгілер</w:t>
      </w:r>
      <w:r>
        <w:rPr>
          <w:color w:val="231F20"/>
          <w:spacing w:val="-20"/>
        </w:rPr>
        <w:t> </w:t>
      </w:r>
      <w:r>
        <w:rPr>
          <w:color w:val="231F20"/>
        </w:rPr>
        <w:t>бойынша</w:t>
      </w:r>
      <w:r>
        <w:rPr>
          <w:color w:val="231F20"/>
          <w:spacing w:val="-19"/>
        </w:rPr>
        <w:t> </w:t>
      </w:r>
      <w:r>
        <w:rPr>
          <w:color w:val="231F20"/>
        </w:rPr>
        <w:t>(мазмұны,</w:t>
      </w:r>
      <w:r>
        <w:rPr>
          <w:color w:val="231F20"/>
          <w:spacing w:val="-19"/>
        </w:rPr>
        <w:t> </w:t>
      </w:r>
      <w:r>
        <w:rPr>
          <w:color w:val="231F20"/>
        </w:rPr>
        <w:t>уақыты</w:t>
      </w:r>
      <w:r>
        <w:rPr>
          <w:color w:val="231F20"/>
          <w:spacing w:val="-20"/>
        </w:rPr>
        <w:t> </w:t>
      </w:r>
      <w:r>
        <w:rPr>
          <w:color w:val="231F20"/>
        </w:rPr>
        <w:t>мен рөлі</w:t>
      </w:r>
      <w:r>
        <w:rPr>
          <w:color w:val="231F20"/>
          <w:spacing w:val="-12"/>
        </w:rPr>
        <w:t> </w:t>
      </w:r>
      <w:r>
        <w:rPr>
          <w:color w:val="231F20"/>
        </w:rPr>
        <w:t>бойынша)</w:t>
      </w:r>
      <w:r>
        <w:rPr>
          <w:color w:val="231F20"/>
          <w:spacing w:val="-12"/>
        </w:rPr>
        <w:t> </w:t>
      </w:r>
      <w:r>
        <w:rPr>
          <w:color w:val="231F20"/>
        </w:rPr>
        <w:t>жіктей</w:t>
      </w:r>
      <w:r>
        <w:rPr>
          <w:color w:val="231F20"/>
          <w:spacing w:val="-12"/>
        </w:rPr>
        <w:t> </w:t>
      </w:r>
      <w:r>
        <w:rPr>
          <w:color w:val="231F20"/>
        </w:rPr>
        <w:t>алатындай</w:t>
      </w:r>
      <w:r>
        <w:rPr>
          <w:color w:val="231F20"/>
          <w:spacing w:val="-12"/>
        </w:rPr>
        <w:t> </w:t>
      </w:r>
      <w:r>
        <w:rPr>
          <w:color w:val="231F20"/>
        </w:rPr>
        <w:t>түрде</w:t>
      </w:r>
      <w:r>
        <w:rPr>
          <w:color w:val="231F20"/>
          <w:spacing w:val="-12"/>
        </w:rPr>
        <w:t> </w:t>
      </w:r>
      <w:r>
        <w:rPr>
          <w:color w:val="231F20"/>
        </w:rPr>
        <w:t>әзірленуі</w:t>
      </w:r>
      <w:r>
        <w:rPr>
          <w:color w:val="231F20"/>
          <w:spacing w:val="-12"/>
        </w:rPr>
        <w:t> </w:t>
      </w:r>
      <w:r>
        <w:rPr>
          <w:color w:val="231F20"/>
        </w:rPr>
        <w:t>керек.</w:t>
      </w:r>
      <w:r>
        <w:rPr>
          <w:color w:val="231F20"/>
          <w:spacing w:val="-12"/>
        </w:rPr>
        <w:t> </w:t>
      </w:r>
      <w:r>
        <w:rPr>
          <w:color w:val="231F20"/>
        </w:rPr>
        <w:t>Бұл</w:t>
      </w:r>
      <w:r>
        <w:rPr>
          <w:color w:val="231F20"/>
          <w:spacing w:val="-12"/>
        </w:rPr>
        <w:t> </w:t>
      </w:r>
      <w:r>
        <w:rPr>
          <w:color w:val="231F20"/>
        </w:rPr>
        <w:t>білім</w:t>
      </w:r>
      <w:r>
        <w:rPr>
          <w:color w:val="231F20"/>
          <w:spacing w:val="-12"/>
        </w:rPr>
        <w:t> </w:t>
      </w:r>
      <w:r>
        <w:rPr>
          <w:color w:val="231F20"/>
        </w:rPr>
        <w:t>алушылардың әртүрлі</w:t>
      </w:r>
      <w:r>
        <w:rPr>
          <w:color w:val="231F20"/>
          <w:spacing w:val="-16"/>
        </w:rPr>
        <w:t> </w:t>
      </w:r>
      <w:r>
        <w:rPr>
          <w:color w:val="231F20"/>
        </w:rPr>
        <w:t>себептер</w:t>
      </w:r>
      <w:r>
        <w:rPr>
          <w:color w:val="231F20"/>
          <w:spacing w:val="-16"/>
        </w:rPr>
        <w:t> </w:t>
      </w:r>
      <w:r>
        <w:rPr>
          <w:color w:val="231F20"/>
        </w:rPr>
        <w:t>арасындағы</w:t>
      </w:r>
      <w:r>
        <w:rPr>
          <w:color w:val="231F20"/>
          <w:spacing w:val="-16"/>
        </w:rPr>
        <w:t> </w:t>
      </w:r>
      <w:r>
        <w:rPr>
          <w:color w:val="231F20"/>
        </w:rPr>
        <w:t>байланыстарды</w:t>
      </w:r>
      <w:r>
        <w:rPr>
          <w:color w:val="231F20"/>
          <w:spacing w:val="-16"/>
        </w:rPr>
        <w:t> </w:t>
      </w:r>
      <w:r>
        <w:rPr>
          <w:color w:val="231F20"/>
        </w:rPr>
        <w:t>тауып,</w:t>
      </w:r>
      <w:r>
        <w:rPr>
          <w:color w:val="231F20"/>
          <w:spacing w:val="-16"/>
        </w:rPr>
        <w:t> </w:t>
      </w:r>
      <w:r>
        <w:rPr>
          <w:color w:val="231F20"/>
        </w:rPr>
        <w:t>оларды</w:t>
      </w:r>
      <w:r>
        <w:rPr>
          <w:color w:val="231F20"/>
          <w:spacing w:val="-16"/>
        </w:rPr>
        <w:t> </w:t>
      </w:r>
      <w:r>
        <w:rPr>
          <w:color w:val="231F20"/>
        </w:rPr>
        <w:t>маңыздылық</w:t>
      </w:r>
      <w:r>
        <w:rPr>
          <w:color w:val="231F20"/>
          <w:spacing w:val="-16"/>
        </w:rPr>
        <w:t> </w:t>
      </w:r>
      <w:r>
        <w:rPr>
          <w:color w:val="231F20"/>
        </w:rPr>
        <w:t>дәре- жесі бойынша саралай алуына (маңыздылығы) мүмкіндік береді. Тапсырмалар- ды құрастыру кезінде тарихи дереккөздерді түсіндіру дағдыларын дамытуға ерекше</w:t>
      </w:r>
      <w:r>
        <w:rPr>
          <w:color w:val="231F20"/>
          <w:spacing w:val="-6"/>
        </w:rPr>
        <w:t> </w:t>
      </w:r>
      <w:r>
        <w:rPr>
          <w:color w:val="231F20"/>
        </w:rPr>
        <w:t>назар</w:t>
      </w:r>
      <w:r>
        <w:rPr>
          <w:color w:val="231F20"/>
          <w:spacing w:val="-6"/>
        </w:rPr>
        <w:t> </w:t>
      </w:r>
      <w:r>
        <w:rPr>
          <w:color w:val="231F20"/>
        </w:rPr>
        <w:t>аудару</w:t>
      </w:r>
      <w:r>
        <w:rPr>
          <w:color w:val="231F20"/>
          <w:spacing w:val="-6"/>
        </w:rPr>
        <w:t> </w:t>
      </w:r>
      <w:r>
        <w:rPr>
          <w:color w:val="231F20"/>
        </w:rPr>
        <w:t>керек.</w:t>
      </w:r>
      <w:r>
        <w:rPr>
          <w:color w:val="231F20"/>
          <w:spacing w:val="-6"/>
        </w:rPr>
        <w:t> </w:t>
      </w:r>
      <w:r>
        <w:rPr>
          <w:color w:val="231F20"/>
        </w:rPr>
        <w:t>Білім</w:t>
      </w:r>
      <w:r>
        <w:rPr>
          <w:color w:val="231F20"/>
          <w:spacing w:val="-6"/>
        </w:rPr>
        <w:t> </w:t>
      </w:r>
      <w:r>
        <w:rPr>
          <w:color w:val="231F20"/>
        </w:rPr>
        <w:t>алушылардың</w:t>
      </w:r>
      <w:r>
        <w:rPr>
          <w:color w:val="231F20"/>
          <w:spacing w:val="-6"/>
        </w:rPr>
        <w:t> </w:t>
      </w:r>
      <w:r>
        <w:rPr>
          <w:color w:val="231F20"/>
        </w:rPr>
        <w:t>тарихи</w:t>
      </w:r>
      <w:r>
        <w:rPr>
          <w:color w:val="231F20"/>
          <w:spacing w:val="-6"/>
        </w:rPr>
        <w:t> </w:t>
      </w:r>
      <w:r>
        <w:rPr>
          <w:color w:val="231F20"/>
        </w:rPr>
        <w:t>дереккөздермен</w:t>
      </w:r>
      <w:r>
        <w:rPr>
          <w:color w:val="231F20"/>
          <w:spacing w:val="-6"/>
        </w:rPr>
        <w:t> </w:t>
      </w:r>
      <w:r>
        <w:rPr>
          <w:color w:val="231F20"/>
        </w:rPr>
        <w:t>жұмы- сы олардың жасы және танымдық мүмкіндіктері, сондай-ақ дайындық деңгейін ескере</w:t>
      </w:r>
      <w:r>
        <w:rPr>
          <w:color w:val="231F20"/>
          <w:spacing w:val="-2"/>
        </w:rPr>
        <w:t> </w:t>
      </w:r>
      <w:r>
        <w:rPr>
          <w:color w:val="231F20"/>
        </w:rPr>
        <w:t>отырып,</w:t>
      </w:r>
      <w:r>
        <w:rPr>
          <w:color w:val="231F20"/>
          <w:spacing w:val="-2"/>
        </w:rPr>
        <w:t> </w:t>
      </w:r>
      <w:r>
        <w:rPr>
          <w:color w:val="231F20"/>
        </w:rPr>
        <w:t>біртіндеп</w:t>
      </w:r>
      <w:r>
        <w:rPr>
          <w:color w:val="231F20"/>
          <w:spacing w:val="-2"/>
        </w:rPr>
        <w:t> </w:t>
      </w:r>
      <w:r>
        <w:rPr>
          <w:color w:val="231F20"/>
        </w:rPr>
        <w:t>күрделене</w:t>
      </w:r>
      <w:r>
        <w:rPr>
          <w:color w:val="231F20"/>
          <w:spacing w:val="-2"/>
        </w:rPr>
        <w:t> </w:t>
      </w:r>
      <w:r>
        <w:rPr>
          <w:color w:val="231F20"/>
        </w:rPr>
        <w:t>түсуі</w:t>
      </w:r>
      <w:r>
        <w:rPr>
          <w:color w:val="231F20"/>
          <w:spacing w:val="-2"/>
        </w:rPr>
        <w:t> </w:t>
      </w:r>
      <w:r>
        <w:rPr>
          <w:color w:val="231F20"/>
        </w:rPr>
        <w:t>керек.</w:t>
      </w:r>
      <w:r>
        <w:rPr>
          <w:color w:val="231F20"/>
          <w:spacing w:val="-2"/>
        </w:rPr>
        <w:t> </w:t>
      </w:r>
      <w:r>
        <w:rPr>
          <w:color w:val="231F20"/>
        </w:rPr>
        <w:t>Оқу</w:t>
      </w:r>
      <w:r>
        <w:rPr>
          <w:color w:val="231F20"/>
          <w:spacing w:val="-2"/>
        </w:rPr>
        <w:t> </w:t>
      </w:r>
      <w:r>
        <w:rPr>
          <w:color w:val="231F20"/>
        </w:rPr>
        <w:t>процесінде</w:t>
      </w:r>
      <w:r>
        <w:rPr>
          <w:color w:val="231F20"/>
          <w:spacing w:val="-2"/>
        </w:rPr>
        <w:t> </w:t>
      </w:r>
      <w:r>
        <w:rPr>
          <w:color w:val="231F20"/>
        </w:rPr>
        <w:t>тарихи</w:t>
      </w:r>
      <w:r>
        <w:rPr>
          <w:color w:val="231F20"/>
          <w:spacing w:val="-2"/>
        </w:rPr>
        <w:t> </w:t>
      </w:r>
      <w:r>
        <w:rPr>
          <w:color w:val="231F20"/>
        </w:rPr>
        <w:t>дерек- тер,</w:t>
      </w:r>
      <w:r>
        <w:rPr>
          <w:color w:val="231F20"/>
          <w:spacing w:val="-8"/>
        </w:rPr>
        <w:t> </w:t>
      </w:r>
      <w:r>
        <w:rPr>
          <w:color w:val="231F20"/>
        </w:rPr>
        <w:t>аудио</w:t>
      </w:r>
      <w:r>
        <w:rPr>
          <w:color w:val="231F20"/>
          <w:spacing w:val="-8"/>
        </w:rPr>
        <w:t> </w:t>
      </w:r>
      <w:r>
        <w:rPr>
          <w:color w:val="231F20"/>
        </w:rPr>
        <w:t>және</w:t>
      </w:r>
      <w:r>
        <w:rPr>
          <w:color w:val="231F20"/>
          <w:spacing w:val="-8"/>
        </w:rPr>
        <w:t> </w:t>
      </w:r>
      <w:r>
        <w:rPr>
          <w:color w:val="231F20"/>
        </w:rPr>
        <w:t>бейне</w:t>
      </w:r>
      <w:r>
        <w:rPr>
          <w:color w:val="231F20"/>
          <w:spacing w:val="-8"/>
        </w:rPr>
        <w:t> </w:t>
      </w:r>
      <w:r>
        <w:rPr>
          <w:color w:val="231F20"/>
        </w:rPr>
        <w:t>материалдар,</w:t>
      </w:r>
      <w:r>
        <w:rPr>
          <w:color w:val="231F20"/>
          <w:spacing w:val="-8"/>
        </w:rPr>
        <w:t> </w:t>
      </w:r>
      <w:r>
        <w:rPr>
          <w:color w:val="231F20"/>
        </w:rPr>
        <w:t>иллюстрациялар</w:t>
      </w:r>
      <w:r>
        <w:rPr>
          <w:color w:val="231F20"/>
          <w:spacing w:val="-8"/>
        </w:rPr>
        <w:t> </w:t>
      </w:r>
      <w:r>
        <w:rPr>
          <w:color w:val="231F20"/>
        </w:rPr>
        <w:t>сияқты</w:t>
      </w:r>
      <w:r>
        <w:rPr>
          <w:color w:val="231F20"/>
          <w:spacing w:val="-8"/>
        </w:rPr>
        <w:t> </w:t>
      </w:r>
      <w:r>
        <w:rPr>
          <w:color w:val="231F20"/>
        </w:rPr>
        <w:t>әртүрлі</w:t>
      </w:r>
      <w:r>
        <w:rPr>
          <w:color w:val="231F20"/>
          <w:spacing w:val="-8"/>
        </w:rPr>
        <w:t> </w:t>
      </w:r>
      <w:r>
        <w:rPr>
          <w:color w:val="231F20"/>
        </w:rPr>
        <w:t>дереккөз- дерді пайдалану ұсынылады.</w:t>
      </w:r>
    </w:p>
    <w:p>
      <w:pPr>
        <w:pStyle w:val="BodyText"/>
        <w:spacing w:before="7"/>
      </w:pPr>
    </w:p>
    <w:p>
      <w:pPr>
        <w:pStyle w:val="BodyText"/>
        <w:spacing w:line="252" w:lineRule="auto"/>
        <w:ind w:left="1417" w:right="1245"/>
        <w:jc w:val="both"/>
      </w:pPr>
      <w:r>
        <w:rPr>
          <w:color w:val="231F20"/>
        </w:rPr>
        <w:t>«Құқық</w:t>
      </w:r>
      <w:r>
        <w:rPr>
          <w:color w:val="231F20"/>
          <w:spacing w:val="-20"/>
        </w:rPr>
        <w:t> </w:t>
      </w:r>
      <w:r>
        <w:rPr>
          <w:color w:val="231F20"/>
        </w:rPr>
        <w:t>негіздері»</w:t>
      </w:r>
      <w:r>
        <w:rPr>
          <w:color w:val="231F20"/>
          <w:spacing w:val="-19"/>
        </w:rPr>
        <w:t> </w:t>
      </w:r>
      <w:r>
        <w:rPr>
          <w:color w:val="231F20"/>
        </w:rPr>
        <w:t>пәні</w:t>
      </w:r>
      <w:r>
        <w:rPr>
          <w:color w:val="231F20"/>
          <w:spacing w:val="-19"/>
        </w:rPr>
        <w:t> </w:t>
      </w:r>
      <w:r>
        <w:rPr>
          <w:color w:val="231F20"/>
        </w:rPr>
        <w:t>бойынша</w:t>
      </w:r>
      <w:r>
        <w:rPr>
          <w:color w:val="231F20"/>
          <w:spacing w:val="-20"/>
        </w:rPr>
        <w:t> </w:t>
      </w:r>
      <w:r>
        <w:rPr>
          <w:color w:val="231F20"/>
        </w:rPr>
        <w:t>сабақты</w:t>
      </w:r>
      <w:r>
        <w:rPr>
          <w:color w:val="231F20"/>
          <w:spacing w:val="-19"/>
        </w:rPr>
        <w:t> </w:t>
      </w:r>
      <w:r>
        <w:rPr>
          <w:color w:val="231F20"/>
        </w:rPr>
        <w:t>жоспарлау</w:t>
      </w:r>
      <w:r>
        <w:rPr>
          <w:color w:val="231F20"/>
          <w:spacing w:val="-20"/>
        </w:rPr>
        <w:t> </w:t>
      </w:r>
      <w:r>
        <w:rPr>
          <w:color w:val="231F20"/>
        </w:rPr>
        <w:t>кезінде</w:t>
      </w:r>
      <w:r>
        <w:rPr>
          <w:color w:val="231F20"/>
          <w:spacing w:val="-19"/>
        </w:rPr>
        <w:t> </w:t>
      </w:r>
      <w:r>
        <w:rPr>
          <w:color w:val="231F20"/>
        </w:rPr>
        <w:t>адам</w:t>
      </w:r>
      <w:r>
        <w:rPr>
          <w:color w:val="231F20"/>
          <w:spacing w:val="-19"/>
        </w:rPr>
        <w:t> </w:t>
      </w:r>
      <w:r>
        <w:rPr>
          <w:color w:val="231F20"/>
        </w:rPr>
        <w:t>құқықтары</w:t>
      </w:r>
      <w:r>
        <w:rPr>
          <w:color w:val="231F20"/>
          <w:spacing w:val="-20"/>
        </w:rPr>
        <w:t> </w:t>
      </w:r>
      <w:r>
        <w:rPr>
          <w:color w:val="231F20"/>
        </w:rPr>
        <w:t>ту- ралы практикалық дағдылар мен терең білімді қалыптастыруда кей ерекшелік- </w:t>
      </w:r>
      <w:r>
        <w:rPr>
          <w:color w:val="231F20"/>
          <w:spacing w:val="-4"/>
        </w:rPr>
        <w:t>терге</w:t>
      </w:r>
      <w:r>
        <w:rPr>
          <w:color w:val="231F20"/>
          <w:spacing w:val="-30"/>
        </w:rPr>
        <w:t> </w:t>
      </w:r>
      <w:r>
        <w:rPr>
          <w:color w:val="231F20"/>
          <w:spacing w:val="-4"/>
        </w:rPr>
        <w:t>назар</w:t>
      </w:r>
      <w:r>
        <w:rPr>
          <w:color w:val="231F20"/>
          <w:spacing w:val="-30"/>
        </w:rPr>
        <w:t> </w:t>
      </w:r>
      <w:r>
        <w:rPr>
          <w:color w:val="231F20"/>
          <w:spacing w:val="-4"/>
        </w:rPr>
        <w:t>аудару</w:t>
      </w:r>
      <w:r>
        <w:rPr>
          <w:color w:val="231F20"/>
          <w:spacing w:val="-30"/>
        </w:rPr>
        <w:t> </w:t>
      </w:r>
      <w:r>
        <w:rPr>
          <w:color w:val="231F20"/>
          <w:spacing w:val="-4"/>
        </w:rPr>
        <w:t>керек.</w:t>
      </w:r>
      <w:r>
        <w:rPr>
          <w:color w:val="231F20"/>
          <w:spacing w:val="-30"/>
        </w:rPr>
        <w:t> </w:t>
      </w:r>
      <w:r>
        <w:rPr>
          <w:color w:val="231F20"/>
          <w:spacing w:val="-4"/>
        </w:rPr>
        <w:t>Мысалы,</w:t>
      </w:r>
      <w:r>
        <w:rPr>
          <w:color w:val="231F20"/>
          <w:spacing w:val="-29"/>
        </w:rPr>
        <w:t> </w:t>
      </w:r>
      <w:r>
        <w:rPr>
          <w:color w:val="231F20"/>
          <w:spacing w:val="-4"/>
        </w:rPr>
        <w:t>9-сыныпта</w:t>
      </w:r>
      <w:r>
        <w:rPr>
          <w:color w:val="231F20"/>
          <w:spacing w:val="-30"/>
        </w:rPr>
        <w:t> </w:t>
      </w:r>
      <w:r>
        <w:rPr>
          <w:color w:val="231F20"/>
          <w:spacing w:val="-4"/>
        </w:rPr>
        <w:t>«Конституциялық</w:t>
      </w:r>
      <w:r>
        <w:rPr>
          <w:color w:val="231F20"/>
          <w:spacing w:val="-30"/>
        </w:rPr>
        <w:t> </w:t>
      </w:r>
      <w:r>
        <w:rPr>
          <w:color w:val="231F20"/>
          <w:spacing w:val="-4"/>
        </w:rPr>
        <w:t>құқық»</w:t>
      </w:r>
      <w:r>
        <w:rPr>
          <w:color w:val="231F20"/>
          <w:spacing w:val="-30"/>
        </w:rPr>
        <w:t> </w:t>
      </w:r>
      <w:r>
        <w:rPr>
          <w:color w:val="231F20"/>
          <w:spacing w:val="-4"/>
        </w:rPr>
        <w:t>бөлімінде</w:t>
      </w:r>
    </w:p>
    <w:p>
      <w:pPr>
        <w:pStyle w:val="BodyText"/>
        <w:spacing w:line="252" w:lineRule="auto"/>
        <w:ind w:left="1417" w:right="1245"/>
        <w:jc w:val="both"/>
      </w:pPr>
      <w:r>
        <w:rPr>
          <w:color w:val="231F20"/>
          <w:spacing w:val="-2"/>
        </w:rPr>
        <w:t>«9.2.1.2</w:t>
      </w:r>
      <w:r>
        <w:rPr>
          <w:color w:val="231F20"/>
          <w:spacing w:val="-8"/>
        </w:rPr>
        <w:t> </w:t>
      </w:r>
      <w:r>
        <w:rPr>
          <w:color w:val="231F20"/>
          <w:spacing w:val="-2"/>
        </w:rPr>
        <w:t>Қазақстан</w:t>
      </w:r>
      <w:r>
        <w:rPr>
          <w:color w:val="231F20"/>
          <w:spacing w:val="-8"/>
        </w:rPr>
        <w:t> </w:t>
      </w:r>
      <w:r>
        <w:rPr>
          <w:color w:val="231F20"/>
          <w:spacing w:val="-2"/>
        </w:rPr>
        <w:t>Республикасының</w:t>
      </w:r>
      <w:r>
        <w:rPr>
          <w:color w:val="231F20"/>
          <w:spacing w:val="-8"/>
        </w:rPr>
        <w:t> </w:t>
      </w:r>
      <w:r>
        <w:rPr>
          <w:color w:val="231F20"/>
          <w:spacing w:val="-2"/>
        </w:rPr>
        <w:t>Конституциясын</w:t>
      </w:r>
      <w:r>
        <w:rPr>
          <w:color w:val="231F20"/>
          <w:spacing w:val="-8"/>
        </w:rPr>
        <w:t> </w:t>
      </w:r>
      <w:r>
        <w:rPr>
          <w:color w:val="231F20"/>
          <w:spacing w:val="-2"/>
        </w:rPr>
        <w:t>талдау</w:t>
      </w:r>
      <w:r>
        <w:rPr>
          <w:color w:val="231F20"/>
          <w:spacing w:val="-8"/>
        </w:rPr>
        <w:t> </w:t>
      </w:r>
      <w:r>
        <w:rPr>
          <w:color w:val="231F20"/>
          <w:spacing w:val="-2"/>
        </w:rPr>
        <w:t>арқылы</w:t>
      </w:r>
      <w:r>
        <w:rPr>
          <w:color w:val="231F20"/>
          <w:spacing w:val="-8"/>
        </w:rPr>
        <w:t> </w:t>
      </w:r>
      <w:r>
        <w:rPr>
          <w:color w:val="231F20"/>
          <w:spacing w:val="-2"/>
        </w:rPr>
        <w:t>адам</w:t>
      </w:r>
      <w:r>
        <w:rPr>
          <w:color w:val="231F20"/>
          <w:spacing w:val="-8"/>
        </w:rPr>
        <w:t> </w:t>
      </w:r>
      <w:r>
        <w:rPr>
          <w:color w:val="231F20"/>
          <w:spacing w:val="-2"/>
        </w:rPr>
        <w:t>және азаматтың</w:t>
      </w:r>
      <w:r>
        <w:rPr>
          <w:color w:val="231F20"/>
          <w:spacing w:val="-17"/>
        </w:rPr>
        <w:t> </w:t>
      </w:r>
      <w:r>
        <w:rPr>
          <w:color w:val="231F20"/>
          <w:spacing w:val="-2"/>
        </w:rPr>
        <w:t>конституциялық</w:t>
      </w:r>
      <w:r>
        <w:rPr>
          <w:color w:val="231F20"/>
          <w:spacing w:val="-17"/>
        </w:rPr>
        <w:t> </w:t>
      </w:r>
      <w:r>
        <w:rPr>
          <w:color w:val="231F20"/>
          <w:spacing w:val="-2"/>
        </w:rPr>
        <w:t>құқықтары,</w:t>
      </w:r>
      <w:r>
        <w:rPr>
          <w:color w:val="231F20"/>
          <w:spacing w:val="-17"/>
        </w:rPr>
        <w:t> </w:t>
      </w:r>
      <w:r>
        <w:rPr>
          <w:color w:val="231F20"/>
          <w:spacing w:val="-2"/>
        </w:rPr>
        <w:t>бостандықтары</w:t>
      </w:r>
      <w:r>
        <w:rPr>
          <w:color w:val="231F20"/>
          <w:spacing w:val="-17"/>
        </w:rPr>
        <w:t> </w:t>
      </w:r>
      <w:r>
        <w:rPr>
          <w:color w:val="231F20"/>
          <w:spacing w:val="-2"/>
        </w:rPr>
        <w:t>мен</w:t>
      </w:r>
      <w:r>
        <w:rPr>
          <w:color w:val="231F20"/>
          <w:spacing w:val="-17"/>
        </w:rPr>
        <w:t> </w:t>
      </w:r>
      <w:r>
        <w:rPr>
          <w:color w:val="231F20"/>
          <w:spacing w:val="-2"/>
        </w:rPr>
        <w:t>міндеттерін</w:t>
      </w:r>
      <w:r>
        <w:rPr>
          <w:color w:val="231F20"/>
          <w:spacing w:val="-17"/>
        </w:rPr>
        <w:t> </w:t>
      </w:r>
      <w:r>
        <w:rPr>
          <w:color w:val="231F20"/>
          <w:spacing w:val="-2"/>
        </w:rPr>
        <w:t>анықтау» оқу</w:t>
      </w:r>
      <w:r>
        <w:rPr>
          <w:color w:val="231F20"/>
          <w:spacing w:val="-13"/>
        </w:rPr>
        <w:t> </w:t>
      </w:r>
      <w:r>
        <w:rPr>
          <w:color w:val="231F20"/>
          <w:spacing w:val="-2"/>
        </w:rPr>
        <w:t>мақсатын</w:t>
      </w:r>
      <w:r>
        <w:rPr>
          <w:color w:val="231F20"/>
          <w:spacing w:val="-13"/>
        </w:rPr>
        <w:t> </w:t>
      </w:r>
      <w:r>
        <w:rPr>
          <w:color w:val="231F20"/>
          <w:spacing w:val="-2"/>
        </w:rPr>
        <w:t>жүзеге</w:t>
      </w:r>
      <w:r>
        <w:rPr>
          <w:color w:val="231F20"/>
          <w:spacing w:val="-13"/>
        </w:rPr>
        <w:t> </w:t>
      </w:r>
      <w:r>
        <w:rPr>
          <w:color w:val="231F20"/>
          <w:spacing w:val="-2"/>
        </w:rPr>
        <w:t>асыруда</w:t>
      </w:r>
      <w:r>
        <w:rPr>
          <w:color w:val="231F20"/>
          <w:spacing w:val="-13"/>
        </w:rPr>
        <w:t> </w:t>
      </w:r>
      <w:r>
        <w:rPr>
          <w:color w:val="231F20"/>
          <w:spacing w:val="-2"/>
        </w:rPr>
        <w:t>топтық</w:t>
      </w:r>
      <w:r>
        <w:rPr>
          <w:color w:val="231F20"/>
          <w:spacing w:val="-13"/>
        </w:rPr>
        <w:t> </w:t>
      </w:r>
      <w:r>
        <w:rPr>
          <w:color w:val="231F20"/>
          <w:spacing w:val="-2"/>
        </w:rPr>
        <w:t>жұмыс</w:t>
      </w:r>
      <w:r>
        <w:rPr>
          <w:color w:val="231F20"/>
          <w:spacing w:val="-13"/>
        </w:rPr>
        <w:t> </w:t>
      </w:r>
      <w:r>
        <w:rPr>
          <w:color w:val="231F20"/>
          <w:spacing w:val="-2"/>
        </w:rPr>
        <w:t>арқылы</w:t>
      </w:r>
      <w:r>
        <w:rPr>
          <w:color w:val="231F20"/>
          <w:spacing w:val="-13"/>
        </w:rPr>
        <w:t> </w:t>
      </w:r>
      <w:r>
        <w:rPr>
          <w:color w:val="231F20"/>
          <w:spacing w:val="-2"/>
        </w:rPr>
        <w:t>Конституцияға</w:t>
      </w:r>
      <w:r>
        <w:rPr>
          <w:color w:val="231F20"/>
          <w:spacing w:val="-13"/>
        </w:rPr>
        <w:t> </w:t>
      </w:r>
      <w:r>
        <w:rPr>
          <w:color w:val="231F20"/>
          <w:spacing w:val="-2"/>
        </w:rPr>
        <w:t>түсініктемені </w:t>
      </w:r>
      <w:r>
        <w:rPr>
          <w:color w:val="231F20"/>
        </w:rPr>
        <w:t>пайдалана отырып, негізгі құқықтарға түсініктеме беру және Қазақстан Респу- бликасы</w:t>
      </w:r>
      <w:r>
        <w:rPr>
          <w:color w:val="231F20"/>
          <w:spacing w:val="-9"/>
        </w:rPr>
        <w:t> </w:t>
      </w:r>
      <w:r>
        <w:rPr>
          <w:color w:val="231F20"/>
        </w:rPr>
        <w:t>Конституциясының</w:t>
      </w:r>
      <w:r>
        <w:rPr>
          <w:color w:val="231F20"/>
          <w:spacing w:val="-9"/>
        </w:rPr>
        <w:t> </w:t>
      </w:r>
      <w:r>
        <w:rPr>
          <w:color w:val="231F20"/>
        </w:rPr>
        <w:t>II</w:t>
      </w:r>
      <w:r>
        <w:rPr>
          <w:color w:val="231F20"/>
          <w:spacing w:val="-9"/>
        </w:rPr>
        <w:t> </w:t>
      </w:r>
      <w:r>
        <w:rPr>
          <w:color w:val="231F20"/>
        </w:rPr>
        <w:t>бөліміне</w:t>
      </w:r>
      <w:r>
        <w:rPr>
          <w:color w:val="231F20"/>
          <w:spacing w:val="-9"/>
        </w:rPr>
        <w:t> </w:t>
      </w:r>
      <w:r>
        <w:rPr>
          <w:color w:val="231F20"/>
        </w:rPr>
        <w:t>салыстырмалы</w:t>
      </w:r>
      <w:r>
        <w:rPr>
          <w:color w:val="231F20"/>
          <w:spacing w:val="-9"/>
        </w:rPr>
        <w:t> </w:t>
      </w:r>
      <w:r>
        <w:rPr>
          <w:color w:val="231F20"/>
        </w:rPr>
        <w:t>талдау</w:t>
      </w:r>
      <w:r>
        <w:rPr>
          <w:color w:val="231F20"/>
          <w:spacing w:val="-9"/>
        </w:rPr>
        <w:t> </w:t>
      </w:r>
      <w:r>
        <w:rPr>
          <w:color w:val="231F20"/>
        </w:rPr>
        <w:t>жүргізу</w:t>
      </w:r>
      <w:r>
        <w:rPr>
          <w:color w:val="231F20"/>
          <w:spacing w:val="-9"/>
        </w:rPr>
        <w:t> </w:t>
      </w:r>
      <w:r>
        <w:rPr>
          <w:color w:val="231F20"/>
        </w:rPr>
        <w:t>ұсыныла- ды.</w:t>
      </w:r>
      <w:r>
        <w:rPr>
          <w:color w:val="231F20"/>
          <w:spacing w:val="-19"/>
        </w:rPr>
        <w:t> </w:t>
      </w:r>
      <w:r>
        <w:rPr>
          <w:color w:val="231F20"/>
        </w:rPr>
        <w:t>ҚР</w:t>
      </w:r>
      <w:r>
        <w:rPr>
          <w:color w:val="231F20"/>
          <w:spacing w:val="-19"/>
        </w:rPr>
        <w:t> </w:t>
      </w:r>
      <w:r>
        <w:rPr>
          <w:color w:val="231F20"/>
        </w:rPr>
        <w:t>Конституциясында</w:t>
      </w:r>
      <w:r>
        <w:rPr>
          <w:color w:val="231F20"/>
          <w:spacing w:val="-19"/>
        </w:rPr>
        <w:t> </w:t>
      </w:r>
      <w:r>
        <w:rPr>
          <w:color w:val="231F20"/>
        </w:rPr>
        <w:t>көрсетілген</w:t>
      </w:r>
      <w:r>
        <w:rPr>
          <w:color w:val="231F20"/>
          <w:spacing w:val="-19"/>
        </w:rPr>
        <w:t> </w:t>
      </w:r>
      <w:r>
        <w:rPr>
          <w:color w:val="231F20"/>
        </w:rPr>
        <w:t>құқықтарды</w:t>
      </w:r>
      <w:r>
        <w:rPr>
          <w:color w:val="231F20"/>
          <w:spacing w:val="-19"/>
        </w:rPr>
        <w:t> </w:t>
      </w:r>
      <w:r>
        <w:rPr>
          <w:color w:val="231F20"/>
        </w:rPr>
        <w:t>БҰҰ-ның</w:t>
      </w:r>
      <w:r>
        <w:rPr>
          <w:color w:val="231F20"/>
          <w:spacing w:val="-19"/>
        </w:rPr>
        <w:t> </w:t>
      </w:r>
      <w:r>
        <w:rPr>
          <w:color w:val="231F20"/>
        </w:rPr>
        <w:t>Адам</w:t>
      </w:r>
      <w:r>
        <w:rPr>
          <w:color w:val="231F20"/>
          <w:spacing w:val="-19"/>
        </w:rPr>
        <w:t> </w:t>
      </w:r>
      <w:r>
        <w:rPr>
          <w:color w:val="231F20"/>
        </w:rPr>
        <w:t>құқықтарының жалпыға</w:t>
      </w:r>
      <w:r>
        <w:rPr>
          <w:color w:val="231F20"/>
          <w:spacing w:val="-14"/>
        </w:rPr>
        <w:t> </w:t>
      </w:r>
      <w:r>
        <w:rPr>
          <w:color w:val="231F20"/>
        </w:rPr>
        <w:t>бірдей</w:t>
      </w:r>
      <w:r>
        <w:rPr>
          <w:color w:val="231F20"/>
          <w:spacing w:val="-14"/>
        </w:rPr>
        <w:t> </w:t>
      </w:r>
      <w:r>
        <w:rPr>
          <w:color w:val="231F20"/>
        </w:rPr>
        <w:t>декларациясында</w:t>
      </w:r>
      <w:r>
        <w:rPr>
          <w:color w:val="231F20"/>
          <w:spacing w:val="-14"/>
        </w:rPr>
        <w:t> </w:t>
      </w:r>
      <w:r>
        <w:rPr>
          <w:color w:val="231F20"/>
        </w:rPr>
        <w:t>көрсетілген</w:t>
      </w:r>
      <w:r>
        <w:rPr>
          <w:color w:val="231F20"/>
          <w:spacing w:val="-14"/>
        </w:rPr>
        <w:t> </w:t>
      </w:r>
      <w:r>
        <w:rPr>
          <w:color w:val="231F20"/>
        </w:rPr>
        <w:t>негізгі</w:t>
      </w:r>
      <w:r>
        <w:rPr>
          <w:color w:val="231F20"/>
          <w:spacing w:val="-14"/>
        </w:rPr>
        <w:t> </w:t>
      </w:r>
      <w:r>
        <w:rPr>
          <w:color w:val="231F20"/>
        </w:rPr>
        <w:t>құқықтармен</w:t>
      </w:r>
      <w:r>
        <w:rPr>
          <w:color w:val="231F20"/>
          <w:spacing w:val="-14"/>
        </w:rPr>
        <w:t> </w:t>
      </w:r>
      <w:r>
        <w:rPr>
          <w:color w:val="231F20"/>
        </w:rPr>
        <w:t>салыстырып, олардың</w:t>
      </w:r>
      <w:r>
        <w:rPr>
          <w:color w:val="231F20"/>
          <w:spacing w:val="-15"/>
        </w:rPr>
        <w:t> </w:t>
      </w:r>
      <w:r>
        <w:rPr>
          <w:color w:val="231F20"/>
        </w:rPr>
        <w:t>күнделікті</w:t>
      </w:r>
      <w:r>
        <w:rPr>
          <w:color w:val="231F20"/>
          <w:spacing w:val="-14"/>
        </w:rPr>
        <w:t> </w:t>
      </w:r>
      <w:r>
        <w:rPr>
          <w:color w:val="231F20"/>
        </w:rPr>
        <w:t>өмірдегі</w:t>
      </w:r>
      <w:r>
        <w:rPr>
          <w:color w:val="231F20"/>
          <w:spacing w:val="-14"/>
        </w:rPr>
        <w:t> </w:t>
      </w:r>
      <w:r>
        <w:rPr>
          <w:color w:val="231F20"/>
        </w:rPr>
        <w:t>маңызын</w:t>
      </w:r>
      <w:r>
        <w:rPr>
          <w:color w:val="231F20"/>
          <w:spacing w:val="-14"/>
        </w:rPr>
        <w:t> </w:t>
      </w:r>
      <w:r>
        <w:rPr>
          <w:color w:val="231F20"/>
        </w:rPr>
        <w:t>талқылау</w:t>
      </w:r>
      <w:r>
        <w:rPr>
          <w:color w:val="231F20"/>
          <w:spacing w:val="-14"/>
        </w:rPr>
        <w:t> </w:t>
      </w:r>
      <w:r>
        <w:rPr>
          <w:color w:val="231F20"/>
        </w:rPr>
        <w:t>ұсынылады.</w:t>
      </w:r>
      <w:r>
        <w:rPr>
          <w:color w:val="231F20"/>
          <w:spacing w:val="-14"/>
        </w:rPr>
        <w:t> </w:t>
      </w:r>
      <w:r>
        <w:rPr>
          <w:color w:val="231F20"/>
        </w:rPr>
        <w:t>Қазақстандық</w:t>
      </w:r>
      <w:r>
        <w:rPr>
          <w:color w:val="231F20"/>
          <w:spacing w:val="-14"/>
        </w:rPr>
        <w:t> </w:t>
      </w:r>
      <w:r>
        <w:rPr>
          <w:color w:val="231F20"/>
        </w:rPr>
        <w:t>және әлемдік контекстегі адам құқықтарының әрқайсысының мәні мен маңызы тура- лы сұрақтар қоя отырып, білім алушыларды сыни тұрғыдан ойлауға ынталан- дыру</w:t>
      </w:r>
      <w:r>
        <w:rPr>
          <w:color w:val="231F20"/>
          <w:spacing w:val="-14"/>
        </w:rPr>
        <w:t> </w:t>
      </w:r>
      <w:r>
        <w:rPr>
          <w:color w:val="231F20"/>
        </w:rPr>
        <w:t>қажет.</w:t>
      </w:r>
      <w:r>
        <w:rPr>
          <w:color w:val="231F20"/>
          <w:spacing w:val="-14"/>
        </w:rPr>
        <w:t> </w:t>
      </w:r>
      <w:r>
        <w:rPr>
          <w:color w:val="231F20"/>
        </w:rPr>
        <w:t>Бұл</w:t>
      </w:r>
      <w:r>
        <w:rPr>
          <w:color w:val="231F20"/>
          <w:spacing w:val="-14"/>
        </w:rPr>
        <w:t> </w:t>
      </w:r>
      <w:r>
        <w:rPr>
          <w:color w:val="231F20"/>
        </w:rPr>
        <w:t>оларға</w:t>
      </w:r>
      <w:r>
        <w:rPr>
          <w:color w:val="231F20"/>
          <w:spacing w:val="-14"/>
        </w:rPr>
        <w:t> </w:t>
      </w:r>
      <w:r>
        <w:rPr>
          <w:color w:val="231F20"/>
        </w:rPr>
        <w:t>күнделікті</w:t>
      </w:r>
      <w:r>
        <w:rPr>
          <w:color w:val="231F20"/>
          <w:spacing w:val="-14"/>
        </w:rPr>
        <w:t> </w:t>
      </w:r>
      <w:r>
        <w:rPr>
          <w:color w:val="231F20"/>
        </w:rPr>
        <w:t>өмірдегі</w:t>
      </w:r>
      <w:r>
        <w:rPr>
          <w:color w:val="231F20"/>
          <w:spacing w:val="-14"/>
        </w:rPr>
        <w:t> </w:t>
      </w:r>
      <w:r>
        <w:rPr>
          <w:color w:val="231F20"/>
        </w:rPr>
        <w:t>адам</w:t>
      </w:r>
      <w:r>
        <w:rPr>
          <w:color w:val="231F20"/>
          <w:spacing w:val="-14"/>
        </w:rPr>
        <w:t> </w:t>
      </w:r>
      <w:r>
        <w:rPr>
          <w:color w:val="231F20"/>
        </w:rPr>
        <w:t>құқықтарының</w:t>
      </w:r>
      <w:r>
        <w:rPr>
          <w:color w:val="231F20"/>
          <w:spacing w:val="-14"/>
        </w:rPr>
        <w:t> </w:t>
      </w:r>
      <w:r>
        <w:rPr>
          <w:color w:val="231F20"/>
        </w:rPr>
        <w:t>маңызын</w:t>
      </w:r>
      <w:r>
        <w:rPr>
          <w:color w:val="231F20"/>
          <w:spacing w:val="-14"/>
        </w:rPr>
        <w:t> </w:t>
      </w:r>
      <w:r>
        <w:rPr>
          <w:color w:val="231F20"/>
        </w:rPr>
        <w:t>жақсы </w:t>
      </w:r>
      <w:r>
        <w:rPr>
          <w:color w:val="231F20"/>
          <w:spacing w:val="-2"/>
        </w:rPr>
        <w:t>түсінуге</w:t>
      </w:r>
      <w:r>
        <w:rPr>
          <w:color w:val="231F20"/>
          <w:spacing w:val="-7"/>
        </w:rPr>
        <w:t> </w:t>
      </w:r>
      <w:r>
        <w:rPr>
          <w:color w:val="231F20"/>
          <w:spacing w:val="-2"/>
        </w:rPr>
        <w:t>көмектеседі.</w:t>
      </w:r>
      <w:r>
        <w:rPr>
          <w:color w:val="231F20"/>
          <w:spacing w:val="-7"/>
        </w:rPr>
        <w:t> </w:t>
      </w:r>
      <w:r>
        <w:rPr>
          <w:color w:val="231F20"/>
          <w:spacing w:val="-2"/>
        </w:rPr>
        <w:t>Сондай-ақ</w:t>
      </w:r>
      <w:r>
        <w:rPr>
          <w:color w:val="231F20"/>
          <w:spacing w:val="-7"/>
        </w:rPr>
        <w:t> </w:t>
      </w:r>
      <w:r>
        <w:rPr>
          <w:color w:val="231F20"/>
          <w:spacing w:val="-2"/>
        </w:rPr>
        <w:t>адам</w:t>
      </w:r>
      <w:r>
        <w:rPr>
          <w:color w:val="231F20"/>
          <w:spacing w:val="-7"/>
        </w:rPr>
        <w:t> </w:t>
      </w:r>
      <w:r>
        <w:rPr>
          <w:color w:val="231F20"/>
          <w:spacing w:val="-2"/>
        </w:rPr>
        <w:t>құқықтарына</w:t>
      </w:r>
      <w:r>
        <w:rPr>
          <w:color w:val="231F20"/>
          <w:spacing w:val="-7"/>
        </w:rPr>
        <w:t> </w:t>
      </w:r>
      <w:r>
        <w:rPr>
          <w:color w:val="231F20"/>
          <w:spacing w:val="-2"/>
        </w:rPr>
        <w:t>оң</w:t>
      </w:r>
      <w:r>
        <w:rPr>
          <w:color w:val="231F20"/>
          <w:spacing w:val="-7"/>
        </w:rPr>
        <w:t> </w:t>
      </w:r>
      <w:r>
        <w:rPr>
          <w:color w:val="231F20"/>
          <w:spacing w:val="-2"/>
        </w:rPr>
        <w:t>көзқарасты</w:t>
      </w:r>
      <w:r>
        <w:rPr>
          <w:color w:val="231F20"/>
          <w:spacing w:val="-7"/>
        </w:rPr>
        <w:t> </w:t>
      </w:r>
      <w:r>
        <w:rPr>
          <w:color w:val="231F20"/>
          <w:spacing w:val="-2"/>
        </w:rPr>
        <w:t>қалыптастыру </w:t>
      </w:r>
      <w:r>
        <w:rPr>
          <w:color w:val="231F20"/>
        </w:rPr>
        <w:t>мақсатында білім алушылармен адам құқықтары жөніндегі өмірлік мысалдар арқылы оларды қазіргі қоғамда жүзеге асырудағы жетістіктер мен проблемала- рын</w:t>
      </w:r>
      <w:r>
        <w:rPr>
          <w:color w:val="231F20"/>
          <w:spacing w:val="-9"/>
        </w:rPr>
        <w:t> </w:t>
      </w:r>
      <w:r>
        <w:rPr>
          <w:color w:val="231F20"/>
        </w:rPr>
        <w:t>талқылауға</w:t>
      </w:r>
      <w:r>
        <w:rPr>
          <w:color w:val="231F20"/>
          <w:spacing w:val="-9"/>
        </w:rPr>
        <w:t> </w:t>
      </w:r>
      <w:r>
        <w:rPr>
          <w:color w:val="231F20"/>
        </w:rPr>
        <w:t>болады.</w:t>
      </w:r>
      <w:r>
        <w:rPr>
          <w:color w:val="231F20"/>
          <w:spacing w:val="-9"/>
        </w:rPr>
        <w:t> </w:t>
      </w:r>
      <w:r>
        <w:rPr>
          <w:color w:val="231F20"/>
        </w:rPr>
        <w:t>Әр</w:t>
      </w:r>
      <w:r>
        <w:rPr>
          <w:color w:val="231F20"/>
          <w:spacing w:val="-9"/>
        </w:rPr>
        <w:t> </w:t>
      </w:r>
      <w:r>
        <w:rPr>
          <w:color w:val="231F20"/>
        </w:rPr>
        <w:t>адамның</w:t>
      </w:r>
      <w:r>
        <w:rPr>
          <w:color w:val="231F20"/>
          <w:spacing w:val="-9"/>
        </w:rPr>
        <w:t> </w:t>
      </w:r>
      <w:r>
        <w:rPr>
          <w:color w:val="231F20"/>
        </w:rPr>
        <w:t>адам</w:t>
      </w:r>
      <w:r>
        <w:rPr>
          <w:color w:val="231F20"/>
          <w:spacing w:val="-9"/>
        </w:rPr>
        <w:t> </w:t>
      </w:r>
      <w:r>
        <w:rPr>
          <w:color w:val="231F20"/>
        </w:rPr>
        <w:t>құқықтарын</w:t>
      </w:r>
      <w:r>
        <w:rPr>
          <w:color w:val="231F20"/>
          <w:spacing w:val="-9"/>
        </w:rPr>
        <w:t> </w:t>
      </w:r>
      <w:r>
        <w:rPr>
          <w:color w:val="231F20"/>
        </w:rPr>
        <w:t>қорғауға</w:t>
      </w:r>
      <w:r>
        <w:rPr>
          <w:color w:val="231F20"/>
          <w:spacing w:val="-9"/>
        </w:rPr>
        <w:t> </w:t>
      </w:r>
      <w:r>
        <w:rPr>
          <w:color w:val="231F20"/>
        </w:rPr>
        <w:t>қосқан</w:t>
      </w:r>
      <w:r>
        <w:rPr>
          <w:color w:val="231F20"/>
          <w:spacing w:val="-9"/>
        </w:rPr>
        <w:t> </w:t>
      </w:r>
      <w:r>
        <w:rPr>
          <w:color w:val="231F20"/>
        </w:rPr>
        <w:t>үлесіне назар аудару ұсынылады.</w:t>
      </w:r>
    </w:p>
    <w:p>
      <w:pPr>
        <w:pStyle w:val="BodyText"/>
        <w:spacing w:after="0" w:line="252" w:lineRule="auto"/>
        <w:jc w:val="both"/>
        <w:sectPr>
          <w:pgSz w:w="11910" w:h="16840"/>
          <w:pgMar w:header="0" w:footer="908" w:top="680" w:bottom="1100" w:left="0" w:right="0"/>
        </w:sectPr>
      </w:pPr>
    </w:p>
    <w:p>
      <w:pPr>
        <w:pStyle w:val="Heading2"/>
        <w:ind w:left="1401"/>
      </w:pPr>
      <w:r>
        <w:rPr/>
        <mc:AlternateContent>
          <mc:Choice Requires="wps">
            <w:drawing>
              <wp:anchor distT="0" distB="0" distL="0" distR="0" allowOverlap="1" layoutInCell="1" locked="0" behindDoc="0" simplePos="0" relativeHeight="15817728">
                <wp:simplePos x="0" y="0"/>
                <wp:positionH relativeFrom="page">
                  <wp:posOffset>0</wp:posOffset>
                </wp:positionH>
                <wp:positionV relativeFrom="paragraph">
                  <wp:posOffset>-2108</wp:posOffset>
                </wp:positionV>
                <wp:extent cx="798830" cy="454659"/>
                <wp:effectExtent l="0" t="0" r="0" b="0"/>
                <wp:wrapNone/>
                <wp:docPr id="216" name="Graphic 216"/>
                <wp:cNvGraphicFramePr>
                  <a:graphicFrameLocks/>
                </wp:cNvGraphicFramePr>
                <a:graphic>
                  <a:graphicData uri="http://schemas.microsoft.com/office/word/2010/wordprocessingShape">
                    <wps:wsp>
                      <wps:cNvPr id="216" name="Graphic 216"/>
                      <wps:cNvSpPr/>
                      <wps:spPr>
                        <a:xfrm>
                          <a:off x="0" y="0"/>
                          <a:ext cx="798830" cy="454659"/>
                        </a:xfrm>
                        <a:custGeom>
                          <a:avLst/>
                          <a:gdLst/>
                          <a:ahLst/>
                          <a:cxnLst/>
                          <a:rect l="l" t="t" r="r" b="b"/>
                          <a:pathLst>
                            <a:path w="798830" h="454659">
                              <a:moveTo>
                                <a:pt x="0" y="454278"/>
                              </a:moveTo>
                              <a:lnTo>
                                <a:pt x="798347" y="454278"/>
                              </a:lnTo>
                              <a:lnTo>
                                <a:pt x="798347" y="0"/>
                              </a:lnTo>
                              <a:lnTo>
                                <a:pt x="0" y="0"/>
                              </a:lnTo>
                              <a:lnTo>
                                <a:pt x="0" y="454278"/>
                              </a:lnTo>
                              <a:close/>
                            </a:path>
                          </a:pathLst>
                        </a:custGeom>
                        <a:solidFill>
                          <a:srgbClr val="776CB1"/>
                        </a:solidFill>
                      </wps:spPr>
                      <wps:bodyPr wrap="square" lIns="0" tIns="0" rIns="0" bIns="0" rtlCol="0">
                        <a:prstTxWarp prst="textNoShape">
                          <a:avLst/>
                        </a:prstTxWarp>
                        <a:noAutofit/>
                      </wps:bodyPr>
                    </wps:wsp>
                  </a:graphicData>
                </a:graphic>
              </wp:anchor>
            </w:drawing>
          </mc:Choice>
          <mc:Fallback>
            <w:pict>
              <v:rect style="position:absolute;margin-left:0pt;margin-top:-.166pt;width:62.862pt;height:35.770pt;mso-position-horizontal-relative:page;mso-position-vertical-relative:paragraph;z-index:15817728" id="docshape202" filled="true" fillcolor="#776cb1" stroked="false">
                <v:fill type="solid"/>
                <w10:wrap type="none"/>
              </v:rect>
            </w:pict>
          </mc:Fallback>
        </mc:AlternateContent>
      </w:r>
      <w:r>
        <w:rPr/>
        <mc:AlternateContent>
          <mc:Choice Requires="wps">
            <w:drawing>
              <wp:anchor distT="0" distB="0" distL="0" distR="0" allowOverlap="1" layoutInCell="1" locked="0" behindDoc="0" simplePos="0" relativeHeight="15818240">
                <wp:simplePos x="0" y="0"/>
                <wp:positionH relativeFrom="page">
                  <wp:posOffset>1091641</wp:posOffset>
                </wp:positionH>
                <wp:positionV relativeFrom="paragraph">
                  <wp:posOffset>-2108</wp:posOffset>
                </wp:positionV>
                <wp:extent cx="6468745" cy="454659"/>
                <wp:effectExtent l="0" t="0" r="0" b="0"/>
                <wp:wrapNone/>
                <wp:docPr id="217" name="Textbox 217"/>
                <wp:cNvGraphicFramePr>
                  <a:graphicFrameLocks/>
                </wp:cNvGraphicFramePr>
                <a:graphic>
                  <a:graphicData uri="http://schemas.microsoft.com/office/word/2010/wordprocessingShape">
                    <wps:wsp>
                      <wps:cNvPr id="217" name="Textbox 217"/>
                      <wps:cNvSpPr txBox="1"/>
                      <wps:spPr>
                        <a:xfrm>
                          <a:off x="0" y="0"/>
                          <a:ext cx="6468745" cy="454659"/>
                        </a:xfrm>
                        <a:prstGeom prst="rect">
                          <a:avLst/>
                        </a:prstGeom>
                        <a:solidFill>
                          <a:srgbClr val="776CB1"/>
                        </a:solidFill>
                      </wps:spPr>
                      <wps:txbx>
                        <w:txbxContent>
                          <w:p>
                            <w:pPr>
                              <w:pStyle w:val="BodyText"/>
                              <w:spacing w:before="69"/>
                              <w:ind w:left="372" w:right="6233"/>
                              <w:rPr>
                                <w:rFonts w:ascii="Tahoma" w:hAnsi="Tahoma"/>
                                <w:color w:val="000000"/>
                              </w:rPr>
                            </w:pPr>
                            <w:r>
                              <w:rPr>
                                <w:rFonts w:ascii="Tahoma" w:hAnsi="Tahoma"/>
                                <w:color w:val="FFFFFF"/>
                                <w:w w:val="70"/>
                              </w:rPr>
                              <w:t>Қазақстан Республикасы Оқу-ағарту министрлігі </w:t>
                            </w:r>
                            <w:r>
                              <w:rPr>
                                <w:rFonts w:ascii="Tahoma" w:hAnsi="Tahoma"/>
                                <w:color w:val="FFFFFF"/>
                                <w:w w:val="65"/>
                              </w:rPr>
                              <w:t>Ы. Алтынсарин атындағы Ұлттық білім </w:t>
                            </w:r>
                            <w:r>
                              <w:rPr>
                                <w:rFonts w:ascii="Tahoma" w:hAnsi="Tahoma"/>
                                <w:color w:val="FFFFFF"/>
                                <w:w w:val="65"/>
                              </w:rPr>
                              <w:t>академиясы</w:t>
                            </w:r>
                          </w:p>
                        </w:txbxContent>
                      </wps:txbx>
                      <wps:bodyPr wrap="square" lIns="0" tIns="0" rIns="0" bIns="0" rtlCol="0">
                        <a:noAutofit/>
                      </wps:bodyPr>
                    </wps:wsp>
                  </a:graphicData>
                </a:graphic>
              </wp:anchor>
            </w:drawing>
          </mc:Choice>
          <mc:Fallback>
            <w:pict>
              <v:shape style="position:absolute;margin-left:85.956001pt;margin-top:-.166pt;width:509.35pt;height:35.8pt;mso-position-horizontal-relative:page;mso-position-vertical-relative:paragraph;z-index:15818240" type="#_x0000_t202" id="docshape203" filled="true" fillcolor="#776cb1" stroked="false">
                <v:textbox inset="0,0,0,0">
                  <w:txbxContent>
                    <w:p>
                      <w:pPr>
                        <w:pStyle w:val="BodyText"/>
                        <w:spacing w:before="69"/>
                        <w:ind w:left="372" w:right="6233"/>
                        <w:rPr>
                          <w:rFonts w:ascii="Tahoma" w:hAnsi="Tahoma"/>
                          <w:color w:val="000000"/>
                        </w:rPr>
                      </w:pPr>
                      <w:r>
                        <w:rPr>
                          <w:rFonts w:ascii="Tahoma" w:hAnsi="Tahoma"/>
                          <w:color w:val="FFFFFF"/>
                          <w:w w:val="70"/>
                        </w:rPr>
                        <w:t>Қазақстан Республикасы Оқу-ағарту министрлігі </w:t>
                      </w:r>
                      <w:r>
                        <w:rPr>
                          <w:rFonts w:ascii="Tahoma" w:hAnsi="Tahoma"/>
                          <w:color w:val="FFFFFF"/>
                          <w:w w:val="65"/>
                        </w:rPr>
                        <w:t>Ы. Алтынсарин атындағы Ұлттық білім </w:t>
                      </w:r>
                      <w:r>
                        <w:rPr>
                          <w:rFonts w:ascii="Tahoma" w:hAnsi="Tahoma"/>
                          <w:color w:val="FFFFFF"/>
                          <w:w w:val="65"/>
                        </w:rPr>
                        <w:t>академиясы</w:t>
                      </w:r>
                    </w:p>
                  </w:txbxContent>
                </v:textbox>
                <v:fill type="solid"/>
                <w10:wrap type="none"/>
              </v:shape>
            </w:pict>
          </mc:Fallback>
        </mc:AlternateContent>
      </w:r>
      <w:r>
        <w:rPr>
          <w:color w:val="231F20"/>
          <w:spacing w:val="-5"/>
          <w:w w:val="75"/>
        </w:rPr>
        <w:t>80</w:t>
      </w:r>
    </w:p>
    <w:p>
      <w:pPr>
        <w:pStyle w:val="BodyText"/>
        <w:rPr>
          <w:rFonts w:ascii="Tahoma"/>
        </w:rPr>
      </w:pPr>
    </w:p>
    <w:p>
      <w:pPr>
        <w:pStyle w:val="BodyText"/>
        <w:rPr>
          <w:rFonts w:ascii="Tahoma"/>
        </w:rPr>
      </w:pPr>
    </w:p>
    <w:p>
      <w:pPr>
        <w:pStyle w:val="BodyText"/>
        <w:spacing w:before="108"/>
        <w:rPr>
          <w:rFonts w:ascii="Tahoma"/>
        </w:rPr>
      </w:pPr>
    </w:p>
    <w:p>
      <w:pPr>
        <w:pStyle w:val="BodyText"/>
        <w:spacing w:line="252" w:lineRule="auto"/>
        <w:ind w:left="1247" w:right="1415"/>
        <w:jc w:val="both"/>
      </w:pPr>
      <w:r>
        <w:rPr>
          <w:color w:val="231F20"/>
        </w:rPr>
        <w:t>Оқу процесінде практикалық зерттеулер, шығармашылық жұмыстар, норма- тивтік-құқықтық актілермен жұмыс, жағдаяттық тапсырмаларды талдау </w:t>
      </w:r>
      <w:r>
        <w:rPr>
          <w:color w:val="231F20"/>
        </w:rPr>
        <w:t>және пікір алмасуға ерекше назар аудару ұсынылады. «Құқық негіздері» пәні бой- ынша жағдаяттық тапсырмалар білім алушылардың метапәндік құзыреттілік- терінің</w:t>
      </w:r>
      <w:r>
        <w:rPr>
          <w:color w:val="231F20"/>
          <w:spacing w:val="-15"/>
        </w:rPr>
        <w:t> </w:t>
      </w:r>
      <w:r>
        <w:rPr>
          <w:color w:val="231F20"/>
        </w:rPr>
        <w:t>дамуын</w:t>
      </w:r>
      <w:r>
        <w:rPr>
          <w:color w:val="231F20"/>
          <w:spacing w:val="-15"/>
        </w:rPr>
        <w:t> </w:t>
      </w:r>
      <w:r>
        <w:rPr>
          <w:color w:val="231F20"/>
        </w:rPr>
        <w:t>тиімді</w:t>
      </w:r>
      <w:r>
        <w:rPr>
          <w:color w:val="231F20"/>
          <w:spacing w:val="-15"/>
        </w:rPr>
        <w:t> </w:t>
      </w:r>
      <w:r>
        <w:rPr>
          <w:color w:val="231F20"/>
        </w:rPr>
        <w:t>ұйымдастыруға</w:t>
      </w:r>
      <w:r>
        <w:rPr>
          <w:color w:val="231F20"/>
          <w:spacing w:val="-15"/>
        </w:rPr>
        <w:t> </w:t>
      </w:r>
      <w:r>
        <w:rPr>
          <w:color w:val="231F20"/>
        </w:rPr>
        <w:t>мүмкіндік</w:t>
      </w:r>
      <w:r>
        <w:rPr>
          <w:color w:val="231F20"/>
          <w:spacing w:val="-15"/>
        </w:rPr>
        <w:t> </w:t>
      </w:r>
      <w:r>
        <w:rPr>
          <w:color w:val="231F20"/>
        </w:rPr>
        <w:t>береді.</w:t>
      </w:r>
      <w:r>
        <w:rPr>
          <w:color w:val="231F20"/>
          <w:spacing w:val="-15"/>
        </w:rPr>
        <w:t> </w:t>
      </w:r>
      <w:r>
        <w:rPr>
          <w:color w:val="231F20"/>
        </w:rPr>
        <w:t>Мәселен</w:t>
      </w:r>
      <w:r>
        <w:rPr>
          <w:color w:val="231F20"/>
          <w:spacing w:val="-15"/>
        </w:rPr>
        <w:t> </w:t>
      </w:r>
      <w:r>
        <w:rPr>
          <w:color w:val="231F20"/>
        </w:rPr>
        <w:t>«9.3.2.2</w:t>
      </w:r>
      <w:r>
        <w:rPr>
          <w:color w:val="231F20"/>
          <w:spacing w:val="-15"/>
        </w:rPr>
        <w:t> </w:t>
      </w:r>
      <w:r>
        <w:rPr>
          <w:color w:val="231F20"/>
        </w:rPr>
        <w:t>меншік құқығына ие болудың және тоқтатылудың жолдарын, құқықтық жағдаяттарды талдау</w:t>
      </w:r>
      <w:r>
        <w:rPr>
          <w:color w:val="231F20"/>
          <w:spacing w:val="-20"/>
        </w:rPr>
        <w:t> </w:t>
      </w:r>
      <w:r>
        <w:rPr>
          <w:color w:val="231F20"/>
        </w:rPr>
        <w:t>арқылы</w:t>
      </w:r>
      <w:r>
        <w:rPr>
          <w:color w:val="231F20"/>
          <w:spacing w:val="-19"/>
        </w:rPr>
        <w:t> </w:t>
      </w:r>
      <w:r>
        <w:rPr>
          <w:color w:val="231F20"/>
        </w:rPr>
        <w:t>анықтау»</w:t>
      </w:r>
      <w:r>
        <w:rPr>
          <w:color w:val="231F20"/>
          <w:spacing w:val="-19"/>
        </w:rPr>
        <w:t> </w:t>
      </w:r>
      <w:r>
        <w:rPr>
          <w:color w:val="231F20"/>
        </w:rPr>
        <w:t>оқу</w:t>
      </w:r>
      <w:r>
        <w:rPr>
          <w:color w:val="231F20"/>
          <w:spacing w:val="-20"/>
        </w:rPr>
        <w:t> </w:t>
      </w:r>
      <w:r>
        <w:rPr>
          <w:color w:val="231F20"/>
        </w:rPr>
        <w:t>мақсатын</w:t>
      </w:r>
      <w:r>
        <w:rPr>
          <w:color w:val="231F20"/>
          <w:spacing w:val="-19"/>
        </w:rPr>
        <w:t> </w:t>
      </w:r>
      <w:r>
        <w:rPr>
          <w:color w:val="231F20"/>
        </w:rPr>
        <w:t>жүзеге</w:t>
      </w:r>
      <w:r>
        <w:rPr>
          <w:color w:val="231F20"/>
          <w:spacing w:val="-20"/>
        </w:rPr>
        <w:t> </w:t>
      </w:r>
      <w:r>
        <w:rPr>
          <w:color w:val="231F20"/>
        </w:rPr>
        <w:t>асыру</w:t>
      </w:r>
      <w:r>
        <w:rPr>
          <w:color w:val="231F20"/>
          <w:spacing w:val="-19"/>
        </w:rPr>
        <w:t> </w:t>
      </w:r>
      <w:r>
        <w:rPr>
          <w:color w:val="231F20"/>
        </w:rPr>
        <w:t>барысында</w:t>
      </w:r>
      <w:r>
        <w:rPr>
          <w:color w:val="231F20"/>
          <w:spacing w:val="-19"/>
        </w:rPr>
        <w:t> </w:t>
      </w:r>
      <w:r>
        <w:rPr>
          <w:color w:val="231F20"/>
        </w:rPr>
        <w:t>білім</w:t>
      </w:r>
      <w:r>
        <w:rPr>
          <w:color w:val="231F20"/>
          <w:spacing w:val="-20"/>
        </w:rPr>
        <w:t> </w:t>
      </w:r>
      <w:r>
        <w:rPr>
          <w:color w:val="231F20"/>
        </w:rPr>
        <w:t>алушылар қолданыстағы заңнамалық нормаларға сүйене отырып, құқықтық жағдайларды талдауға,</w:t>
      </w:r>
      <w:r>
        <w:rPr>
          <w:color w:val="231F20"/>
          <w:spacing w:val="-16"/>
        </w:rPr>
        <w:t> </w:t>
      </w:r>
      <w:r>
        <w:rPr>
          <w:color w:val="231F20"/>
        </w:rPr>
        <w:t>өз</w:t>
      </w:r>
      <w:r>
        <w:rPr>
          <w:color w:val="231F20"/>
          <w:spacing w:val="-16"/>
        </w:rPr>
        <w:t> </w:t>
      </w:r>
      <w:r>
        <w:rPr>
          <w:color w:val="231F20"/>
        </w:rPr>
        <w:t>көзқарастарын</w:t>
      </w:r>
      <w:r>
        <w:rPr>
          <w:color w:val="231F20"/>
          <w:spacing w:val="-16"/>
        </w:rPr>
        <w:t> </w:t>
      </w:r>
      <w:r>
        <w:rPr>
          <w:color w:val="231F20"/>
        </w:rPr>
        <w:t>дәлелдеуге</w:t>
      </w:r>
      <w:r>
        <w:rPr>
          <w:color w:val="231F20"/>
          <w:spacing w:val="-16"/>
        </w:rPr>
        <w:t> </w:t>
      </w:r>
      <w:r>
        <w:rPr>
          <w:color w:val="231F20"/>
        </w:rPr>
        <w:t>үйренеді.</w:t>
      </w:r>
      <w:r>
        <w:rPr>
          <w:color w:val="231F20"/>
          <w:spacing w:val="-16"/>
        </w:rPr>
        <w:t> </w:t>
      </w:r>
      <w:r>
        <w:rPr>
          <w:color w:val="231F20"/>
        </w:rPr>
        <w:t>Бұл</w:t>
      </w:r>
      <w:r>
        <w:rPr>
          <w:color w:val="231F20"/>
          <w:spacing w:val="-16"/>
        </w:rPr>
        <w:t> </w:t>
      </w:r>
      <w:r>
        <w:rPr>
          <w:color w:val="231F20"/>
        </w:rPr>
        <w:t>дағдылар</w:t>
      </w:r>
      <w:r>
        <w:rPr>
          <w:color w:val="231F20"/>
          <w:spacing w:val="-16"/>
        </w:rPr>
        <w:t> </w:t>
      </w:r>
      <w:r>
        <w:rPr>
          <w:color w:val="231F20"/>
        </w:rPr>
        <w:t>күнделікті</w:t>
      </w:r>
      <w:r>
        <w:rPr>
          <w:color w:val="231F20"/>
          <w:spacing w:val="-16"/>
        </w:rPr>
        <w:t> </w:t>
      </w:r>
      <w:r>
        <w:rPr>
          <w:color w:val="231F20"/>
        </w:rPr>
        <w:t>өмір- де кездесетін жағдайларды шешуде маңызды болады.</w:t>
      </w:r>
    </w:p>
    <w:p>
      <w:pPr>
        <w:pStyle w:val="BodyText"/>
      </w:pPr>
    </w:p>
    <w:p>
      <w:pPr>
        <w:pStyle w:val="BodyText"/>
        <w:spacing w:before="97"/>
      </w:pPr>
    </w:p>
    <w:p>
      <w:pPr>
        <w:pStyle w:val="Heading1"/>
        <w:ind w:left="1247"/>
      </w:pPr>
      <w:r>
        <w:rPr>
          <w:color w:val="776CB1"/>
          <w:spacing w:val="4"/>
          <w:w w:val="60"/>
        </w:rPr>
        <w:t>ТЕХНОЛОГИЯ</w:t>
      </w:r>
      <w:r>
        <w:rPr>
          <w:color w:val="776CB1"/>
          <w:spacing w:val="29"/>
        </w:rPr>
        <w:t> </w:t>
      </w:r>
      <w:r>
        <w:rPr>
          <w:color w:val="776CB1"/>
          <w:spacing w:val="4"/>
          <w:w w:val="60"/>
        </w:rPr>
        <w:t>ЖӘНЕ</w:t>
      </w:r>
      <w:r>
        <w:rPr>
          <w:color w:val="776CB1"/>
          <w:spacing w:val="30"/>
        </w:rPr>
        <w:t> </w:t>
      </w:r>
      <w:r>
        <w:rPr>
          <w:color w:val="776CB1"/>
          <w:spacing w:val="-4"/>
          <w:w w:val="60"/>
        </w:rPr>
        <w:t>ӨНЕР</w:t>
      </w:r>
    </w:p>
    <w:p>
      <w:pPr>
        <w:pStyle w:val="BodyText"/>
        <w:spacing w:line="252" w:lineRule="auto" w:before="201"/>
        <w:ind w:left="1247" w:right="1415"/>
        <w:jc w:val="both"/>
      </w:pPr>
      <w:r>
        <w:rPr>
          <w:color w:val="231F20"/>
          <w:spacing w:val="-4"/>
        </w:rPr>
        <w:t>«Мектепке</w:t>
      </w:r>
      <w:r>
        <w:rPr>
          <w:color w:val="231F20"/>
          <w:spacing w:val="-8"/>
        </w:rPr>
        <w:t> </w:t>
      </w:r>
      <w:r>
        <w:rPr>
          <w:color w:val="231F20"/>
          <w:spacing w:val="-4"/>
        </w:rPr>
        <w:t>дейінгі</w:t>
      </w:r>
      <w:r>
        <w:rPr>
          <w:color w:val="231F20"/>
          <w:spacing w:val="-8"/>
        </w:rPr>
        <w:t> </w:t>
      </w:r>
      <w:r>
        <w:rPr>
          <w:color w:val="231F20"/>
          <w:spacing w:val="-4"/>
        </w:rPr>
        <w:t>тәрбие</w:t>
      </w:r>
      <w:r>
        <w:rPr>
          <w:color w:val="231F20"/>
          <w:spacing w:val="-8"/>
        </w:rPr>
        <w:t> </w:t>
      </w:r>
      <w:r>
        <w:rPr>
          <w:color w:val="231F20"/>
          <w:spacing w:val="-4"/>
        </w:rPr>
        <w:t>мен</w:t>
      </w:r>
      <w:r>
        <w:rPr>
          <w:color w:val="231F20"/>
          <w:spacing w:val="-8"/>
        </w:rPr>
        <w:t> </w:t>
      </w:r>
      <w:r>
        <w:rPr>
          <w:color w:val="231F20"/>
          <w:spacing w:val="-4"/>
        </w:rPr>
        <w:t>оқытудың,</w:t>
      </w:r>
      <w:r>
        <w:rPr>
          <w:color w:val="231F20"/>
          <w:spacing w:val="-8"/>
        </w:rPr>
        <w:t> </w:t>
      </w:r>
      <w:r>
        <w:rPr>
          <w:color w:val="231F20"/>
          <w:spacing w:val="-4"/>
        </w:rPr>
        <w:t>бастауыш,</w:t>
      </w:r>
      <w:r>
        <w:rPr>
          <w:color w:val="231F20"/>
          <w:spacing w:val="-8"/>
        </w:rPr>
        <w:t> </w:t>
      </w:r>
      <w:r>
        <w:rPr>
          <w:color w:val="231F20"/>
          <w:spacing w:val="-4"/>
        </w:rPr>
        <w:t>негізгі</w:t>
      </w:r>
      <w:r>
        <w:rPr>
          <w:color w:val="231F20"/>
          <w:spacing w:val="-8"/>
        </w:rPr>
        <w:t> </w:t>
      </w:r>
      <w:r>
        <w:rPr>
          <w:color w:val="231F20"/>
          <w:spacing w:val="-4"/>
        </w:rPr>
        <w:t>орта</w:t>
      </w:r>
      <w:r>
        <w:rPr>
          <w:color w:val="231F20"/>
          <w:spacing w:val="-8"/>
        </w:rPr>
        <w:t> </w:t>
      </w:r>
      <w:r>
        <w:rPr>
          <w:color w:val="231F20"/>
          <w:spacing w:val="-4"/>
        </w:rPr>
        <w:t>және</w:t>
      </w:r>
      <w:r>
        <w:rPr>
          <w:color w:val="231F20"/>
          <w:spacing w:val="-8"/>
        </w:rPr>
        <w:t> </w:t>
      </w:r>
      <w:r>
        <w:rPr>
          <w:color w:val="231F20"/>
          <w:spacing w:val="-4"/>
        </w:rPr>
        <w:t>жалпы</w:t>
      </w:r>
      <w:r>
        <w:rPr>
          <w:color w:val="231F20"/>
          <w:spacing w:val="-8"/>
        </w:rPr>
        <w:t> </w:t>
      </w:r>
      <w:r>
        <w:rPr>
          <w:color w:val="231F20"/>
          <w:spacing w:val="-4"/>
        </w:rPr>
        <w:t>орта, </w:t>
      </w:r>
      <w:r>
        <w:rPr>
          <w:color w:val="231F20"/>
        </w:rPr>
        <w:t>техникалық және кәсіптік, орта білімнен кейінгі білім берудің мемлекеттік жал- пыға</w:t>
      </w:r>
      <w:r>
        <w:rPr>
          <w:color w:val="231F20"/>
          <w:spacing w:val="-10"/>
        </w:rPr>
        <w:t> </w:t>
      </w:r>
      <w:r>
        <w:rPr>
          <w:color w:val="231F20"/>
        </w:rPr>
        <w:t>міндетті</w:t>
      </w:r>
      <w:r>
        <w:rPr>
          <w:color w:val="231F20"/>
          <w:spacing w:val="-10"/>
        </w:rPr>
        <w:t> </w:t>
      </w:r>
      <w:r>
        <w:rPr>
          <w:color w:val="231F20"/>
        </w:rPr>
        <w:t>стандарттарын</w:t>
      </w:r>
      <w:r>
        <w:rPr>
          <w:color w:val="231F20"/>
          <w:spacing w:val="-10"/>
        </w:rPr>
        <w:t> </w:t>
      </w:r>
      <w:r>
        <w:rPr>
          <w:color w:val="231F20"/>
        </w:rPr>
        <w:t>бекіту</w:t>
      </w:r>
      <w:r>
        <w:rPr>
          <w:color w:val="231F20"/>
          <w:spacing w:val="-10"/>
        </w:rPr>
        <w:t> </w:t>
      </w:r>
      <w:r>
        <w:rPr>
          <w:color w:val="231F20"/>
        </w:rPr>
        <w:t>туралы»</w:t>
      </w:r>
      <w:r>
        <w:rPr>
          <w:color w:val="231F20"/>
          <w:spacing w:val="-10"/>
        </w:rPr>
        <w:t> </w:t>
      </w:r>
      <w:r>
        <w:rPr>
          <w:color w:val="231F20"/>
        </w:rPr>
        <w:t>Қазақстан</w:t>
      </w:r>
      <w:r>
        <w:rPr>
          <w:color w:val="231F20"/>
          <w:spacing w:val="-10"/>
        </w:rPr>
        <w:t> </w:t>
      </w:r>
      <w:r>
        <w:rPr>
          <w:color w:val="231F20"/>
        </w:rPr>
        <w:t>Республикасы</w:t>
      </w:r>
      <w:r>
        <w:rPr>
          <w:color w:val="231F20"/>
          <w:spacing w:val="-10"/>
        </w:rPr>
        <w:t> </w:t>
      </w:r>
      <w:r>
        <w:rPr>
          <w:color w:val="231F20"/>
        </w:rPr>
        <w:t>Оқу-ағар- ту</w:t>
      </w:r>
      <w:r>
        <w:rPr>
          <w:color w:val="231F20"/>
          <w:spacing w:val="-2"/>
        </w:rPr>
        <w:t> </w:t>
      </w:r>
      <w:r>
        <w:rPr>
          <w:color w:val="231F20"/>
        </w:rPr>
        <w:t>министрінің</w:t>
      </w:r>
      <w:r>
        <w:rPr>
          <w:color w:val="231F20"/>
          <w:spacing w:val="-2"/>
        </w:rPr>
        <w:t> </w:t>
      </w:r>
      <w:r>
        <w:rPr>
          <w:color w:val="231F20"/>
        </w:rPr>
        <w:t>2022</w:t>
      </w:r>
      <w:r>
        <w:rPr>
          <w:color w:val="231F20"/>
          <w:spacing w:val="-2"/>
        </w:rPr>
        <w:t> </w:t>
      </w:r>
      <w:r>
        <w:rPr>
          <w:color w:val="231F20"/>
        </w:rPr>
        <w:t>жылғы</w:t>
      </w:r>
      <w:r>
        <w:rPr>
          <w:color w:val="231F20"/>
          <w:spacing w:val="-2"/>
        </w:rPr>
        <w:t> </w:t>
      </w:r>
      <w:r>
        <w:rPr>
          <w:color w:val="231F20"/>
        </w:rPr>
        <w:t>3</w:t>
      </w:r>
      <w:r>
        <w:rPr>
          <w:color w:val="231F20"/>
          <w:spacing w:val="-2"/>
        </w:rPr>
        <w:t> </w:t>
      </w:r>
      <w:r>
        <w:rPr>
          <w:color w:val="231F20"/>
        </w:rPr>
        <w:t>тамыздағы</w:t>
      </w:r>
      <w:r>
        <w:rPr>
          <w:color w:val="231F20"/>
          <w:spacing w:val="-2"/>
        </w:rPr>
        <w:t> </w:t>
      </w:r>
      <w:r>
        <w:rPr>
          <w:color w:val="231F20"/>
        </w:rPr>
        <w:t>№</w:t>
      </w:r>
      <w:r>
        <w:rPr>
          <w:color w:val="231F20"/>
          <w:spacing w:val="-2"/>
        </w:rPr>
        <w:t> </w:t>
      </w:r>
      <w:r>
        <w:rPr>
          <w:color w:val="231F20"/>
        </w:rPr>
        <w:t>348</w:t>
      </w:r>
      <w:r>
        <w:rPr>
          <w:color w:val="231F20"/>
          <w:spacing w:val="-2"/>
        </w:rPr>
        <w:t> </w:t>
      </w:r>
      <w:r>
        <w:rPr>
          <w:color w:val="231F20"/>
        </w:rPr>
        <w:t>бұйрығына</w:t>
      </w:r>
      <w:r>
        <w:rPr>
          <w:color w:val="231F20"/>
          <w:spacing w:val="-2"/>
        </w:rPr>
        <w:t> </w:t>
      </w:r>
      <w:r>
        <w:rPr>
          <w:color w:val="231F20"/>
        </w:rPr>
        <w:t>сәйкес</w:t>
      </w:r>
      <w:r>
        <w:rPr>
          <w:color w:val="231F20"/>
          <w:spacing w:val="-2"/>
        </w:rPr>
        <w:t> </w:t>
      </w:r>
      <w:r>
        <w:rPr>
          <w:color w:val="231F20"/>
        </w:rPr>
        <w:t>«Технология және өнер» білім беру саласы аясында:</w:t>
      </w:r>
    </w:p>
    <w:p>
      <w:pPr>
        <w:pStyle w:val="ListParagraph"/>
        <w:numPr>
          <w:ilvl w:val="0"/>
          <w:numId w:val="39"/>
        </w:numPr>
        <w:tabs>
          <w:tab w:pos="1607" w:val="left" w:leader="none"/>
        </w:tabs>
        <w:spacing w:line="252" w:lineRule="auto" w:before="110" w:after="0"/>
        <w:ind w:left="1607" w:right="1415" w:hanging="360"/>
        <w:jc w:val="both"/>
        <w:rPr>
          <w:sz w:val="22"/>
        </w:rPr>
      </w:pPr>
      <w:r>
        <w:rPr>
          <w:color w:val="231F20"/>
          <w:sz w:val="22"/>
        </w:rPr>
        <w:t>бастауыш</w:t>
      </w:r>
      <w:r>
        <w:rPr>
          <w:color w:val="231F20"/>
          <w:spacing w:val="-18"/>
          <w:sz w:val="22"/>
        </w:rPr>
        <w:t> </w:t>
      </w:r>
      <w:r>
        <w:rPr>
          <w:color w:val="231F20"/>
          <w:sz w:val="22"/>
        </w:rPr>
        <w:t>білім</w:t>
      </w:r>
      <w:r>
        <w:rPr>
          <w:color w:val="231F20"/>
          <w:spacing w:val="-18"/>
          <w:sz w:val="22"/>
        </w:rPr>
        <w:t> </w:t>
      </w:r>
      <w:r>
        <w:rPr>
          <w:color w:val="231F20"/>
          <w:sz w:val="22"/>
        </w:rPr>
        <w:t>беру</w:t>
      </w:r>
      <w:r>
        <w:rPr>
          <w:color w:val="231F20"/>
          <w:spacing w:val="-18"/>
          <w:sz w:val="22"/>
        </w:rPr>
        <w:t> </w:t>
      </w:r>
      <w:r>
        <w:rPr>
          <w:color w:val="231F20"/>
          <w:sz w:val="22"/>
        </w:rPr>
        <w:t>деңгейінде</w:t>
      </w:r>
      <w:r>
        <w:rPr>
          <w:color w:val="231F20"/>
          <w:spacing w:val="-18"/>
          <w:sz w:val="22"/>
        </w:rPr>
        <w:t> </w:t>
      </w:r>
      <w:r>
        <w:rPr>
          <w:color w:val="231F20"/>
          <w:sz w:val="22"/>
        </w:rPr>
        <w:t>«Бейнелеу</w:t>
      </w:r>
      <w:r>
        <w:rPr>
          <w:color w:val="231F20"/>
          <w:spacing w:val="-18"/>
          <w:sz w:val="22"/>
        </w:rPr>
        <w:t> </w:t>
      </w:r>
      <w:r>
        <w:rPr>
          <w:color w:val="231F20"/>
          <w:sz w:val="22"/>
        </w:rPr>
        <w:t>өнері»,</w:t>
      </w:r>
      <w:r>
        <w:rPr>
          <w:color w:val="231F20"/>
          <w:spacing w:val="-18"/>
          <w:sz w:val="22"/>
        </w:rPr>
        <w:t> </w:t>
      </w:r>
      <w:r>
        <w:rPr>
          <w:color w:val="231F20"/>
          <w:sz w:val="22"/>
        </w:rPr>
        <w:t>«Еңбекке</w:t>
      </w:r>
      <w:r>
        <w:rPr>
          <w:color w:val="231F20"/>
          <w:spacing w:val="-18"/>
          <w:sz w:val="22"/>
        </w:rPr>
        <w:t> </w:t>
      </w:r>
      <w:r>
        <w:rPr>
          <w:color w:val="231F20"/>
          <w:sz w:val="22"/>
        </w:rPr>
        <w:t>баулу»</w:t>
      </w:r>
      <w:r>
        <w:rPr>
          <w:color w:val="231F20"/>
          <w:spacing w:val="-18"/>
          <w:sz w:val="22"/>
        </w:rPr>
        <w:t> </w:t>
      </w:r>
      <w:r>
        <w:rPr>
          <w:color w:val="231F20"/>
          <w:sz w:val="22"/>
        </w:rPr>
        <w:t>(1-4-сы- </w:t>
      </w:r>
      <w:r>
        <w:rPr>
          <w:color w:val="231F20"/>
          <w:spacing w:val="-4"/>
          <w:sz w:val="22"/>
        </w:rPr>
        <w:t>ныптар),</w:t>
      </w:r>
      <w:r>
        <w:rPr>
          <w:color w:val="231F20"/>
          <w:spacing w:val="-16"/>
          <w:sz w:val="22"/>
        </w:rPr>
        <w:t> </w:t>
      </w:r>
      <w:r>
        <w:rPr>
          <w:color w:val="231F20"/>
          <w:spacing w:val="-4"/>
          <w:sz w:val="22"/>
        </w:rPr>
        <w:t>«Музыка»</w:t>
      </w:r>
      <w:r>
        <w:rPr>
          <w:color w:val="231F20"/>
          <w:spacing w:val="-16"/>
          <w:sz w:val="22"/>
        </w:rPr>
        <w:t> </w:t>
      </w:r>
      <w:r>
        <w:rPr>
          <w:color w:val="231F20"/>
          <w:spacing w:val="-4"/>
          <w:sz w:val="22"/>
        </w:rPr>
        <w:t>(1-4-сыныптар);</w:t>
      </w:r>
    </w:p>
    <w:p>
      <w:pPr>
        <w:pStyle w:val="ListParagraph"/>
        <w:numPr>
          <w:ilvl w:val="0"/>
          <w:numId w:val="39"/>
        </w:numPr>
        <w:tabs>
          <w:tab w:pos="1607" w:val="left" w:leader="none"/>
        </w:tabs>
        <w:spacing w:line="252" w:lineRule="auto" w:before="168" w:after="0"/>
        <w:ind w:left="1607" w:right="1415" w:hanging="360"/>
        <w:jc w:val="both"/>
        <w:rPr>
          <w:sz w:val="22"/>
        </w:rPr>
      </w:pPr>
      <w:r>
        <w:rPr>
          <w:color w:val="231F20"/>
          <w:sz w:val="22"/>
        </w:rPr>
        <w:t>негізгі</w:t>
      </w:r>
      <w:r>
        <w:rPr>
          <w:color w:val="231F20"/>
          <w:spacing w:val="-20"/>
          <w:sz w:val="22"/>
        </w:rPr>
        <w:t> </w:t>
      </w:r>
      <w:r>
        <w:rPr>
          <w:color w:val="231F20"/>
          <w:sz w:val="22"/>
        </w:rPr>
        <w:t>орта</w:t>
      </w:r>
      <w:r>
        <w:rPr>
          <w:color w:val="231F20"/>
          <w:spacing w:val="-19"/>
          <w:sz w:val="22"/>
        </w:rPr>
        <w:t> </w:t>
      </w:r>
      <w:r>
        <w:rPr>
          <w:color w:val="231F20"/>
          <w:sz w:val="22"/>
        </w:rPr>
        <w:t>білім</w:t>
      </w:r>
      <w:r>
        <w:rPr>
          <w:color w:val="231F20"/>
          <w:spacing w:val="-19"/>
          <w:sz w:val="22"/>
        </w:rPr>
        <w:t> </w:t>
      </w:r>
      <w:r>
        <w:rPr>
          <w:color w:val="231F20"/>
          <w:sz w:val="22"/>
        </w:rPr>
        <w:t>беру</w:t>
      </w:r>
      <w:r>
        <w:rPr>
          <w:color w:val="231F20"/>
          <w:spacing w:val="-20"/>
          <w:sz w:val="22"/>
        </w:rPr>
        <w:t> </w:t>
      </w:r>
      <w:r>
        <w:rPr>
          <w:color w:val="231F20"/>
          <w:sz w:val="22"/>
        </w:rPr>
        <w:t>деңгейінде</w:t>
      </w:r>
      <w:r>
        <w:rPr>
          <w:color w:val="231F20"/>
          <w:spacing w:val="-19"/>
          <w:sz w:val="22"/>
        </w:rPr>
        <w:t> </w:t>
      </w:r>
      <w:r>
        <w:rPr>
          <w:color w:val="231F20"/>
          <w:sz w:val="22"/>
        </w:rPr>
        <w:t>«Музыка»</w:t>
      </w:r>
      <w:r>
        <w:rPr>
          <w:color w:val="231F20"/>
          <w:spacing w:val="-19"/>
          <w:sz w:val="22"/>
        </w:rPr>
        <w:t> </w:t>
      </w:r>
      <w:r>
        <w:rPr>
          <w:color w:val="231F20"/>
          <w:sz w:val="22"/>
        </w:rPr>
        <w:t>(5-6-сыныптар),</w:t>
      </w:r>
      <w:r>
        <w:rPr>
          <w:color w:val="231F20"/>
          <w:spacing w:val="-20"/>
          <w:sz w:val="22"/>
        </w:rPr>
        <w:t> </w:t>
      </w:r>
      <w:r>
        <w:rPr>
          <w:color w:val="231F20"/>
          <w:sz w:val="22"/>
        </w:rPr>
        <w:t>«Көркем</w:t>
      </w:r>
      <w:r>
        <w:rPr>
          <w:color w:val="231F20"/>
          <w:spacing w:val="-19"/>
          <w:sz w:val="22"/>
        </w:rPr>
        <w:t> </w:t>
      </w:r>
      <w:r>
        <w:rPr>
          <w:color w:val="231F20"/>
          <w:sz w:val="22"/>
        </w:rPr>
        <w:t>еңбек» </w:t>
      </w:r>
      <w:r>
        <w:rPr>
          <w:color w:val="231F20"/>
          <w:spacing w:val="-2"/>
          <w:sz w:val="22"/>
        </w:rPr>
        <w:t>(5-9-сыныптар);</w:t>
      </w:r>
    </w:p>
    <w:p>
      <w:pPr>
        <w:pStyle w:val="ListParagraph"/>
        <w:numPr>
          <w:ilvl w:val="0"/>
          <w:numId w:val="39"/>
        </w:numPr>
        <w:tabs>
          <w:tab w:pos="1607" w:val="left" w:leader="none"/>
        </w:tabs>
        <w:spacing w:line="252" w:lineRule="auto" w:before="169" w:after="0"/>
        <w:ind w:left="1607" w:right="1415" w:hanging="360"/>
        <w:jc w:val="both"/>
        <w:rPr>
          <w:sz w:val="22"/>
        </w:rPr>
      </w:pPr>
      <w:r>
        <w:rPr>
          <w:color w:val="231F20"/>
          <w:spacing w:val="-2"/>
          <w:sz w:val="22"/>
        </w:rPr>
        <w:t>жалпы</w:t>
      </w:r>
      <w:r>
        <w:rPr>
          <w:color w:val="231F20"/>
          <w:spacing w:val="-13"/>
          <w:sz w:val="22"/>
        </w:rPr>
        <w:t> </w:t>
      </w:r>
      <w:r>
        <w:rPr>
          <w:color w:val="231F20"/>
          <w:spacing w:val="-2"/>
          <w:sz w:val="22"/>
        </w:rPr>
        <w:t>орта</w:t>
      </w:r>
      <w:r>
        <w:rPr>
          <w:color w:val="231F20"/>
          <w:spacing w:val="-13"/>
          <w:sz w:val="22"/>
        </w:rPr>
        <w:t> </w:t>
      </w:r>
      <w:r>
        <w:rPr>
          <w:color w:val="231F20"/>
          <w:spacing w:val="-2"/>
          <w:sz w:val="22"/>
        </w:rPr>
        <w:t>білім</w:t>
      </w:r>
      <w:r>
        <w:rPr>
          <w:color w:val="231F20"/>
          <w:spacing w:val="-13"/>
          <w:sz w:val="22"/>
        </w:rPr>
        <w:t> </w:t>
      </w:r>
      <w:r>
        <w:rPr>
          <w:color w:val="231F20"/>
          <w:spacing w:val="-2"/>
          <w:sz w:val="22"/>
        </w:rPr>
        <w:t>беру</w:t>
      </w:r>
      <w:r>
        <w:rPr>
          <w:color w:val="231F20"/>
          <w:spacing w:val="-13"/>
          <w:sz w:val="22"/>
        </w:rPr>
        <w:t> </w:t>
      </w:r>
      <w:r>
        <w:rPr>
          <w:color w:val="231F20"/>
          <w:spacing w:val="-2"/>
          <w:sz w:val="22"/>
        </w:rPr>
        <w:t>деңгейінде</w:t>
      </w:r>
      <w:r>
        <w:rPr>
          <w:color w:val="231F20"/>
          <w:spacing w:val="-13"/>
          <w:sz w:val="22"/>
        </w:rPr>
        <w:t> </w:t>
      </w:r>
      <w:r>
        <w:rPr>
          <w:color w:val="231F20"/>
          <w:spacing w:val="-2"/>
          <w:sz w:val="22"/>
        </w:rPr>
        <w:t>«Графика</w:t>
      </w:r>
      <w:r>
        <w:rPr>
          <w:color w:val="231F20"/>
          <w:spacing w:val="-13"/>
          <w:sz w:val="22"/>
        </w:rPr>
        <w:t> </w:t>
      </w:r>
      <w:r>
        <w:rPr>
          <w:color w:val="231F20"/>
          <w:spacing w:val="-2"/>
          <w:sz w:val="22"/>
        </w:rPr>
        <w:t>және</w:t>
      </w:r>
      <w:r>
        <w:rPr>
          <w:color w:val="231F20"/>
          <w:spacing w:val="-13"/>
          <w:sz w:val="22"/>
        </w:rPr>
        <w:t> </w:t>
      </w:r>
      <w:r>
        <w:rPr>
          <w:color w:val="231F20"/>
          <w:spacing w:val="-2"/>
          <w:sz w:val="22"/>
        </w:rPr>
        <w:t>жобалау»</w:t>
      </w:r>
      <w:r>
        <w:rPr>
          <w:color w:val="231F20"/>
          <w:spacing w:val="-13"/>
          <w:sz w:val="22"/>
        </w:rPr>
        <w:t> </w:t>
      </w:r>
      <w:r>
        <w:rPr>
          <w:color w:val="231F20"/>
          <w:spacing w:val="-2"/>
          <w:sz w:val="22"/>
        </w:rPr>
        <w:t>(10-</w:t>
      </w:r>
      <w:r>
        <w:rPr>
          <w:color w:val="231F20"/>
          <w:spacing w:val="-2"/>
          <w:w w:val="95"/>
          <w:sz w:val="22"/>
        </w:rPr>
        <w:t>11</w:t>
      </w:r>
      <w:r>
        <w:rPr>
          <w:color w:val="231F20"/>
          <w:spacing w:val="-9"/>
          <w:w w:val="95"/>
          <w:sz w:val="22"/>
        </w:rPr>
        <w:t> </w:t>
      </w:r>
      <w:r>
        <w:rPr>
          <w:color w:val="231F20"/>
          <w:spacing w:val="-2"/>
          <w:sz w:val="22"/>
        </w:rPr>
        <w:t>сыныптар) </w:t>
      </w:r>
      <w:r>
        <w:rPr>
          <w:color w:val="231F20"/>
          <w:sz w:val="22"/>
        </w:rPr>
        <w:t>оқу пәндері оқытылады.</w:t>
      </w:r>
    </w:p>
    <w:p>
      <w:pPr>
        <w:pStyle w:val="BodyText"/>
        <w:spacing w:before="15"/>
      </w:pPr>
    </w:p>
    <w:p>
      <w:pPr>
        <w:pStyle w:val="Heading3"/>
        <w:spacing w:before="1"/>
        <w:ind w:left="1247"/>
        <w:jc w:val="both"/>
      </w:pPr>
      <w:r>
        <w:rPr>
          <w:color w:val="231F20"/>
          <w:w w:val="105"/>
        </w:rPr>
        <w:t>Бастауыш</w:t>
      </w:r>
      <w:r>
        <w:rPr>
          <w:color w:val="231F20"/>
          <w:spacing w:val="-16"/>
          <w:w w:val="105"/>
        </w:rPr>
        <w:t> </w:t>
      </w:r>
      <w:r>
        <w:rPr>
          <w:color w:val="231F20"/>
          <w:w w:val="105"/>
        </w:rPr>
        <w:t>білім</w:t>
      </w:r>
      <w:r>
        <w:rPr>
          <w:color w:val="231F20"/>
          <w:spacing w:val="-15"/>
          <w:w w:val="105"/>
        </w:rPr>
        <w:t> </w:t>
      </w:r>
      <w:r>
        <w:rPr>
          <w:color w:val="231F20"/>
          <w:spacing w:val="-4"/>
          <w:w w:val="105"/>
        </w:rPr>
        <w:t>беру</w:t>
      </w:r>
    </w:p>
    <w:p>
      <w:pPr>
        <w:pStyle w:val="BodyText"/>
        <w:spacing w:before="31"/>
        <w:rPr>
          <w:rFonts w:ascii="Tahoma"/>
          <w:b/>
        </w:rPr>
      </w:pPr>
    </w:p>
    <w:p>
      <w:pPr>
        <w:pStyle w:val="BodyText"/>
        <w:spacing w:line="252" w:lineRule="auto"/>
        <w:ind w:left="1247" w:right="1415"/>
        <w:jc w:val="both"/>
      </w:pPr>
      <w:r>
        <w:rPr>
          <w:color w:val="231F20"/>
        </w:rPr>
        <w:t>Бастауыш</w:t>
      </w:r>
      <w:r>
        <w:rPr>
          <w:color w:val="231F20"/>
          <w:spacing w:val="-19"/>
        </w:rPr>
        <w:t> </w:t>
      </w:r>
      <w:r>
        <w:rPr>
          <w:color w:val="231F20"/>
        </w:rPr>
        <w:t>сыныптағы</w:t>
      </w:r>
      <w:r>
        <w:rPr>
          <w:color w:val="231F20"/>
          <w:spacing w:val="-19"/>
        </w:rPr>
        <w:t> </w:t>
      </w:r>
      <w:r>
        <w:rPr>
          <w:color w:val="231F20"/>
        </w:rPr>
        <w:t>оқу</w:t>
      </w:r>
      <w:r>
        <w:rPr>
          <w:color w:val="231F20"/>
          <w:spacing w:val="-19"/>
        </w:rPr>
        <w:t> </w:t>
      </w:r>
      <w:r>
        <w:rPr>
          <w:color w:val="231F20"/>
        </w:rPr>
        <w:t>процесінде</w:t>
      </w:r>
      <w:r>
        <w:rPr>
          <w:color w:val="231F20"/>
          <w:spacing w:val="-19"/>
        </w:rPr>
        <w:t> </w:t>
      </w:r>
      <w:r>
        <w:rPr>
          <w:color w:val="231F20"/>
        </w:rPr>
        <w:t>«Технология</w:t>
      </w:r>
      <w:r>
        <w:rPr>
          <w:color w:val="231F20"/>
          <w:spacing w:val="-19"/>
        </w:rPr>
        <w:t> </w:t>
      </w:r>
      <w:r>
        <w:rPr>
          <w:color w:val="231F20"/>
        </w:rPr>
        <w:t>және</w:t>
      </w:r>
      <w:r>
        <w:rPr>
          <w:color w:val="231F20"/>
          <w:spacing w:val="-19"/>
        </w:rPr>
        <w:t> </w:t>
      </w:r>
      <w:r>
        <w:rPr>
          <w:color w:val="231F20"/>
        </w:rPr>
        <w:t>өнер»</w:t>
      </w:r>
      <w:r>
        <w:rPr>
          <w:color w:val="231F20"/>
          <w:spacing w:val="-19"/>
        </w:rPr>
        <w:t> </w:t>
      </w:r>
      <w:r>
        <w:rPr>
          <w:color w:val="231F20"/>
        </w:rPr>
        <w:t>білім</w:t>
      </w:r>
      <w:r>
        <w:rPr>
          <w:color w:val="231F20"/>
          <w:spacing w:val="-19"/>
        </w:rPr>
        <w:t> </w:t>
      </w:r>
      <w:r>
        <w:rPr>
          <w:color w:val="231F20"/>
        </w:rPr>
        <w:t>беру</w:t>
      </w:r>
      <w:r>
        <w:rPr>
          <w:color w:val="231F20"/>
          <w:spacing w:val="-19"/>
        </w:rPr>
        <w:t> </w:t>
      </w:r>
      <w:r>
        <w:rPr>
          <w:color w:val="231F20"/>
        </w:rPr>
        <w:t>саласы тек қолөнер мен көркем еңбек дағдыларын қалыптастырумен шектелмей, білім алушылардың</w:t>
      </w:r>
      <w:r>
        <w:rPr>
          <w:color w:val="231F20"/>
          <w:spacing w:val="-16"/>
        </w:rPr>
        <w:t> </w:t>
      </w:r>
      <w:r>
        <w:rPr>
          <w:color w:val="231F20"/>
        </w:rPr>
        <w:t>эстетикалық</w:t>
      </w:r>
      <w:r>
        <w:rPr>
          <w:color w:val="231F20"/>
          <w:spacing w:val="-16"/>
        </w:rPr>
        <w:t> </w:t>
      </w:r>
      <w:r>
        <w:rPr>
          <w:color w:val="231F20"/>
        </w:rPr>
        <w:t>талғамын,</w:t>
      </w:r>
      <w:r>
        <w:rPr>
          <w:color w:val="231F20"/>
          <w:spacing w:val="-17"/>
        </w:rPr>
        <w:t> </w:t>
      </w:r>
      <w:r>
        <w:rPr>
          <w:color w:val="231F20"/>
        </w:rPr>
        <w:t>шығармашылық</w:t>
      </w:r>
      <w:r>
        <w:rPr>
          <w:color w:val="231F20"/>
          <w:spacing w:val="-17"/>
        </w:rPr>
        <w:t> </w:t>
      </w:r>
      <w:r>
        <w:rPr>
          <w:color w:val="231F20"/>
        </w:rPr>
        <w:t>қабілеттерін,</w:t>
      </w:r>
      <w:r>
        <w:rPr>
          <w:color w:val="231F20"/>
          <w:spacing w:val="-16"/>
        </w:rPr>
        <w:t> </w:t>
      </w:r>
      <w:r>
        <w:rPr>
          <w:color w:val="231F20"/>
        </w:rPr>
        <w:t>еңбекке</w:t>
      </w:r>
      <w:r>
        <w:rPr>
          <w:color w:val="231F20"/>
          <w:spacing w:val="-17"/>
        </w:rPr>
        <w:t> </w:t>
      </w:r>
      <w:r>
        <w:rPr>
          <w:color w:val="231F20"/>
        </w:rPr>
        <w:t>де- ген</w:t>
      </w:r>
      <w:r>
        <w:rPr>
          <w:color w:val="231F20"/>
          <w:spacing w:val="-17"/>
        </w:rPr>
        <w:t> </w:t>
      </w:r>
      <w:r>
        <w:rPr>
          <w:color w:val="231F20"/>
        </w:rPr>
        <w:t>сүйіспеншілігін</w:t>
      </w:r>
      <w:r>
        <w:rPr>
          <w:color w:val="231F20"/>
          <w:spacing w:val="-17"/>
        </w:rPr>
        <w:t> </w:t>
      </w:r>
      <w:r>
        <w:rPr>
          <w:color w:val="231F20"/>
        </w:rPr>
        <w:t>және</w:t>
      </w:r>
      <w:r>
        <w:rPr>
          <w:color w:val="231F20"/>
          <w:spacing w:val="-17"/>
        </w:rPr>
        <w:t> </w:t>
      </w:r>
      <w:r>
        <w:rPr>
          <w:color w:val="231F20"/>
        </w:rPr>
        <w:t>ұлттық</w:t>
      </w:r>
      <w:r>
        <w:rPr>
          <w:color w:val="231F20"/>
          <w:spacing w:val="-17"/>
        </w:rPr>
        <w:t> </w:t>
      </w:r>
      <w:r>
        <w:rPr>
          <w:color w:val="231F20"/>
        </w:rPr>
        <w:t>мәдениетке</w:t>
      </w:r>
      <w:r>
        <w:rPr>
          <w:color w:val="231F20"/>
          <w:spacing w:val="-17"/>
        </w:rPr>
        <w:t> </w:t>
      </w:r>
      <w:r>
        <w:rPr>
          <w:color w:val="231F20"/>
        </w:rPr>
        <w:t>құрметін</w:t>
      </w:r>
      <w:r>
        <w:rPr>
          <w:color w:val="231F20"/>
          <w:spacing w:val="-17"/>
        </w:rPr>
        <w:t> </w:t>
      </w:r>
      <w:r>
        <w:rPr>
          <w:color w:val="231F20"/>
        </w:rPr>
        <w:t>дамытуға</w:t>
      </w:r>
      <w:r>
        <w:rPr>
          <w:color w:val="231F20"/>
          <w:spacing w:val="-17"/>
        </w:rPr>
        <w:t> </w:t>
      </w:r>
      <w:r>
        <w:rPr>
          <w:color w:val="231F20"/>
        </w:rPr>
        <w:t>бағытталуы</w:t>
      </w:r>
      <w:r>
        <w:rPr>
          <w:color w:val="231F20"/>
          <w:spacing w:val="-17"/>
        </w:rPr>
        <w:t> </w:t>
      </w:r>
      <w:r>
        <w:rPr>
          <w:color w:val="231F20"/>
        </w:rPr>
        <w:t>тиіс. Бұл</w:t>
      </w:r>
      <w:r>
        <w:rPr>
          <w:color w:val="231F20"/>
          <w:spacing w:val="-9"/>
        </w:rPr>
        <w:t> </w:t>
      </w:r>
      <w:r>
        <w:rPr>
          <w:color w:val="231F20"/>
        </w:rPr>
        <w:t>сала</w:t>
      </w:r>
      <w:r>
        <w:rPr>
          <w:color w:val="231F20"/>
          <w:spacing w:val="-9"/>
        </w:rPr>
        <w:t> </w:t>
      </w:r>
      <w:r>
        <w:rPr>
          <w:color w:val="231F20"/>
        </w:rPr>
        <w:t>пән</w:t>
      </w:r>
      <w:r>
        <w:rPr>
          <w:color w:val="231F20"/>
          <w:spacing w:val="-9"/>
        </w:rPr>
        <w:t> </w:t>
      </w:r>
      <w:r>
        <w:rPr>
          <w:color w:val="231F20"/>
        </w:rPr>
        <w:t>мазмұны</w:t>
      </w:r>
      <w:r>
        <w:rPr>
          <w:color w:val="231F20"/>
          <w:spacing w:val="-9"/>
        </w:rPr>
        <w:t> </w:t>
      </w:r>
      <w:r>
        <w:rPr>
          <w:color w:val="231F20"/>
        </w:rPr>
        <w:t>мен</w:t>
      </w:r>
      <w:r>
        <w:rPr>
          <w:color w:val="231F20"/>
          <w:spacing w:val="-9"/>
        </w:rPr>
        <w:t> </w:t>
      </w:r>
      <w:r>
        <w:rPr>
          <w:color w:val="231F20"/>
        </w:rPr>
        <w:t>тапсырмалары</w:t>
      </w:r>
      <w:r>
        <w:rPr>
          <w:color w:val="231F20"/>
          <w:spacing w:val="-9"/>
        </w:rPr>
        <w:t> </w:t>
      </w:r>
      <w:r>
        <w:rPr>
          <w:color w:val="231F20"/>
        </w:rPr>
        <w:t>арқылы</w:t>
      </w:r>
      <w:r>
        <w:rPr>
          <w:color w:val="231F20"/>
          <w:spacing w:val="-9"/>
        </w:rPr>
        <w:t> </w:t>
      </w:r>
      <w:r>
        <w:rPr>
          <w:color w:val="231F20"/>
        </w:rPr>
        <w:t>білім</w:t>
      </w:r>
      <w:r>
        <w:rPr>
          <w:color w:val="231F20"/>
          <w:spacing w:val="-9"/>
        </w:rPr>
        <w:t> </w:t>
      </w:r>
      <w:r>
        <w:rPr>
          <w:color w:val="231F20"/>
        </w:rPr>
        <w:t>алушының</w:t>
      </w:r>
      <w:r>
        <w:rPr>
          <w:color w:val="231F20"/>
          <w:spacing w:val="-9"/>
        </w:rPr>
        <w:t> </w:t>
      </w:r>
      <w:r>
        <w:rPr>
          <w:color w:val="231F20"/>
        </w:rPr>
        <w:t>тұлғалық</w:t>
      </w:r>
      <w:r>
        <w:rPr>
          <w:color w:val="231F20"/>
          <w:spacing w:val="-9"/>
        </w:rPr>
        <w:t> </w:t>
      </w:r>
      <w:r>
        <w:rPr>
          <w:color w:val="231F20"/>
        </w:rPr>
        <w:t>қа- сиеттерін жетілдіруге мүмкіндік береді.</w:t>
      </w:r>
    </w:p>
    <w:p>
      <w:pPr>
        <w:pStyle w:val="BodyText"/>
        <w:spacing w:before="11"/>
      </w:pPr>
    </w:p>
    <w:p>
      <w:pPr>
        <w:pStyle w:val="BodyText"/>
        <w:spacing w:line="252" w:lineRule="auto" w:before="1"/>
        <w:ind w:left="1247" w:right="1415"/>
        <w:jc w:val="both"/>
      </w:pPr>
      <w:r>
        <w:rPr>
          <w:color w:val="231F20"/>
        </w:rPr>
        <w:t>Пән мазмұнына ұлттық және жалпыадамзаттық құндылықтарды жүйелі түрде кіріктіру</w:t>
      </w:r>
      <w:r>
        <w:rPr>
          <w:color w:val="231F20"/>
          <w:spacing w:val="-16"/>
        </w:rPr>
        <w:t> </w:t>
      </w:r>
      <w:r>
        <w:rPr>
          <w:color w:val="231F20"/>
        </w:rPr>
        <w:t>арқылы</w:t>
      </w:r>
      <w:r>
        <w:rPr>
          <w:color w:val="231F20"/>
          <w:spacing w:val="-16"/>
        </w:rPr>
        <w:t> </w:t>
      </w:r>
      <w:r>
        <w:rPr>
          <w:color w:val="231F20"/>
        </w:rPr>
        <w:t>білім</w:t>
      </w:r>
      <w:r>
        <w:rPr>
          <w:color w:val="231F20"/>
          <w:spacing w:val="-16"/>
        </w:rPr>
        <w:t> </w:t>
      </w:r>
      <w:r>
        <w:rPr>
          <w:color w:val="231F20"/>
        </w:rPr>
        <w:t>алушылардың</w:t>
      </w:r>
      <w:r>
        <w:rPr>
          <w:color w:val="231F20"/>
          <w:spacing w:val="-16"/>
        </w:rPr>
        <w:t> </w:t>
      </w:r>
      <w:r>
        <w:rPr>
          <w:color w:val="231F20"/>
        </w:rPr>
        <w:t>негізгі</w:t>
      </w:r>
      <w:r>
        <w:rPr>
          <w:color w:val="231F20"/>
          <w:spacing w:val="-16"/>
        </w:rPr>
        <w:t> </w:t>
      </w:r>
      <w:r>
        <w:rPr>
          <w:color w:val="231F20"/>
        </w:rPr>
        <w:t>құзыреттері:</w:t>
      </w:r>
      <w:r>
        <w:rPr>
          <w:color w:val="231F20"/>
          <w:spacing w:val="-16"/>
        </w:rPr>
        <w:t> </w:t>
      </w:r>
      <w:r>
        <w:rPr>
          <w:color w:val="231F20"/>
        </w:rPr>
        <w:t>шығармашылық</w:t>
      </w:r>
      <w:r>
        <w:rPr>
          <w:color w:val="231F20"/>
          <w:spacing w:val="-16"/>
        </w:rPr>
        <w:t> </w:t>
      </w:r>
      <w:r>
        <w:rPr>
          <w:color w:val="231F20"/>
        </w:rPr>
        <w:t>ойлау, еңбек</w:t>
      </w:r>
      <w:r>
        <w:rPr>
          <w:color w:val="231F20"/>
          <w:spacing w:val="-20"/>
        </w:rPr>
        <w:t> </w:t>
      </w:r>
      <w:r>
        <w:rPr>
          <w:color w:val="231F20"/>
        </w:rPr>
        <w:t>дағдылары,</w:t>
      </w:r>
      <w:r>
        <w:rPr>
          <w:color w:val="231F20"/>
          <w:spacing w:val="-19"/>
        </w:rPr>
        <w:t> </w:t>
      </w:r>
      <w:r>
        <w:rPr>
          <w:color w:val="231F20"/>
        </w:rPr>
        <w:t>топта</w:t>
      </w:r>
      <w:r>
        <w:rPr>
          <w:color w:val="231F20"/>
          <w:spacing w:val="-19"/>
        </w:rPr>
        <w:t> </w:t>
      </w:r>
      <w:r>
        <w:rPr>
          <w:color w:val="231F20"/>
        </w:rPr>
        <w:t>жұмыс</w:t>
      </w:r>
      <w:r>
        <w:rPr>
          <w:color w:val="231F20"/>
          <w:spacing w:val="-20"/>
        </w:rPr>
        <w:t> </w:t>
      </w:r>
      <w:r>
        <w:rPr>
          <w:color w:val="231F20"/>
        </w:rPr>
        <w:t>істеу,</w:t>
      </w:r>
      <w:r>
        <w:rPr>
          <w:color w:val="231F20"/>
          <w:spacing w:val="-19"/>
        </w:rPr>
        <w:t> </w:t>
      </w:r>
      <w:r>
        <w:rPr>
          <w:color w:val="231F20"/>
        </w:rPr>
        <w:t>жауапкершілік</w:t>
      </w:r>
      <w:r>
        <w:rPr>
          <w:color w:val="231F20"/>
          <w:spacing w:val="-19"/>
        </w:rPr>
        <w:t> </w:t>
      </w:r>
      <w:r>
        <w:rPr>
          <w:color w:val="231F20"/>
        </w:rPr>
        <w:t>және</w:t>
      </w:r>
      <w:r>
        <w:rPr>
          <w:color w:val="231F20"/>
          <w:spacing w:val="-20"/>
        </w:rPr>
        <w:t> </w:t>
      </w:r>
      <w:r>
        <w:rPr>
          <w:color w:val="231F20"/>
        </w:rPr>
        <w:t>ынтымақ</w:t>
      </w:r>
      <w:r>
        <w:rPr>
          <w:color w:val="231F20"/>
          <w:spacing w:val="-19"/>
        </w:rPr>
        <w:t> </w:t>
      </w:r>
      <w:r>
        <w:rPr>
          <w:color w:val="231F20"/>
        </w:rPr>
        <w:t>сияқты</w:t>
      </w:r>
      <w:r>
        <w:rPr>
          <w:color w:val="231F20"/>
          <w:spacing w:val="-19"/>
        </w:rPr>
        <w:t> </w:t>
      </w:r>
      <w:r>
        <w:rPr>
          <w:color w:val="231F20"/>
        </w:rPr>
        <w:t>өмір- лік маңызды қабілеттері қалыптасады. Сонымен қатар, «Адал азамат» тәрбие бағдарламасында белгіленген отансүйгіштік, әділеттілік, еңбекқорлық, ынты- мақ,</w:t>
      </w:r>
      <w:r>
        <w:rPr>
          <w:color w:val="231F20"/>
          <w:spacing w:val="-8"/>
        </w:rPr>
        <w:t> </w:t>
      </w:r>
      <w:r>
        <w:rPr>
          <w:color w:val="231F20"/>
        </w:rPr>
        <w:t>жаңашылдық</w:t>
      </w:r>
      <w:r>
        <w:rPr>
          <w:color w:val="231F20"/>
          <w:spacing w:val="-8"/>
        </w:rPr>
        <w:t> </w:t>
      </w:r>
      <w:r>
        <w:rPr>
          <w:color w:val="231F20"/>
        </w:rPr>
        <w:t>құндылықтары</w:t>
      </w:r>
      <w:r>
        <w:rPr>
          <w:color w:val="231F20"/>
          <w:spacing w:val="-8"/>
        </w:rPr>
        <w:t> </w:t>
      </w:r>
      <w:r>
        <w:rPr>
          <w:color w:val="231F20"/>
        </w:rPr>
        <w:t>осы</w:t>
      </w:r>
      <w:r>
        <w:rPr>
          <w:color w:val="231F20"/>
          <w:spacing w:val="-8"/>
        </w:rPr>
        <w:t> </w:t>
      </w:r>
      <w:r>
        <w:rPr>
          <w:color w:val="231F20"/>
        </w:rPr>
        <w:t>пәннің</w:t>
      </w:r>
      <w:r>
        <w:rPr>
          <w:color w:val="231F20"/>
          <w:spacing w:val="-8"/>
        </w:rPr>
        <w:t> </w:t>
      </w:r>
      <w:r>
        <w:rPr>
          <w:color w:val="231F20"/>
        </w:rPr>
        <w:t>мазмұны</w:t>
      </w:r>
      <w:r>
        <w:rPr>
          <w:color w:val="231F20"/>
          <w:spacing w:val="-8"/>
        </w:rPr>
        <w:t> </w:t>
      </w:r>
      <w:r>
        <w:rPr>
          <w:color w:val="231F20"/>
        </w:rPr>
        <w:t>мен</w:t>
      </w:r>
      <w:r>
        <w:rPr>
          <w:color w:val="231F20"/>
          <w:spacing w:val="-8"/>
        </w:rPr>
        <w:t> </w:t>
      </w:r>
      <w:r>
        <w:rPr>
          <w:color w:val="231F20"/>
        </w:rPr>
        <w:t>орындалатын</w:t>
      </w:r>
      <w:r>
        <w:rPr>
          <w:color w:val="231F20"/>
          <w:spacing w:val="-8"/>
        </w:rPr>
        <w:t> </w:t>
      </w:r>
      <w:r>
        <w:rPr>
          <w:color w:val="231F20"/>
        </w:rPr>
        <w:t>тапсы- рмалары арқылы күнделікті оқу тәжірибесінде бекітілуі қажет.</w:t>
      </w:r>
    </w:p>
    <w:p>
      <w:pPr>
        <w:pStyle w:val="BodyText"/>
        <w:spacing w:before="10"/>
      </w:pPr>
    </w:p>
    <w:p>
      <w:pPr>
        <w:pStyle w:val="BodyText"/>
        <w:spacing w:line="252" w:lineRule="auto"/>
        <w:ind w:left="1247" w:right="1415"/>
        <w:jc w:val="both"/>
      </w:pPr>
      <w:r>
        <w:rPr>
          <w:color w:val="231F20"/>
        </w:rPr>
        <w:t>Отансүйгіштік пен тәуелсіздік құндылықтары шығармашылық жұмыстарда ұлт- тық</w:t>
      </w:r>
      <w:r>
        <w:rPr>
          <w:color w:val="231F20"/>
          <w:spacing w:val="26"/>
        </w:rPr>
        <w:t> </w:t>
      </w:r>
      <w:r>
        <w:rPr>
          <w:color w:val="231F20"/>
        </w:rPr>
        <w:t>нақыштағы</w:t>
      </w:r>
      <w:r>
        <w:rPr>
          <w:color w:val="231F20"/>
          <w:spacing w:val="26"/>
        </w:rPr>
        <w:t> </w:t>
      </w:r>
      <w:r>
        <w:rPr>
          <w:color w:val="231F20"/>
        </w:rPr>
        <w:t>ою-өрнектер</w:t>
      </w:r>
      <w:r>
        <w:rPr>
          <w:color w:val="231F20"/>
          <w:spacing w:val="27"/>
        </w:rPr>
        <w:t> </w:t>
      </w:r>
      <w:r>
        <w:rPr>
          <w:color w:val="231F20"/>
        </w:rPr>
        <w:t>мен</w:t>
      </w:r>
      <w:r>
        <w:rPr>
          <w:color w:val="231F20"/>
          <w:spacing w:val="26"/>
        </w:rPr>
        <w:t> </w:t>
      </w:r>
      <w:r>
        <w:rPr>
          <w:color w:val="231F20"/>
        </w:rPr>
        <w:t>таңбаларды</w:t>
      </w:r>
      <w:r>
        <w:rPr>
          <w:color w:val="231F20"/>
          <w:spacing w:val="27"/>
        </w:rPr>
        <w:t> </w:t>
      </w:r>
      <w:r>
        <w:rPr>
          <w:color w:val="231F20"/>
        </w:rPr>
        <w:t>қолдану,</w:t>
      </w:r>
      <w:r>
        <w:rPr>
          <w:color w:val="231F20"/>
          <w:spacing w:val="26"/>
        </w:rPr>
        <w:t> </w:t>
      </w:r>
      <w:r>
        <w:rPr>
          <w:color w:val="231F20"/>
        </w:rPr>
        <w:t>дәстүрлі</w:t>
      </w:r>
      <w:r>
        <w:rPr>
          <w:color w:val="231F20"/>
          <w:spacing w:val="26"/>
        </w:rPr>
        <w:t> </w:t>
      </w:r>
      <w:r>
        <w:rPr>
          <w:color w:val="231F20"/>
        </w:rPr>
        <w:t>қолөнер</w:t>
      </w:r>
      <w:r>
        <w:rPr>
          <w:color w:val="231F20"/>
          <w:spacing w:val="27"/>
        </w:rPr>
        <w:t> </w:t>
      </w:r>
      <w:r>
        <w:rPr>
          <w:color w:val="231F20"/>
          <w:spacing w:val="-4"/>
        </w:rPr>
        <w:t>түр-</w:t>
      </w:r>
    </w:p>
    <w:p>
      <w:pPr>
        <w:pStyle w:val="BodyText"/>
        <w:spacing w:after="0" w:line="252" w:lineRule="auto"/>
        <w:jc w:val="both"/>
        <w:sectPr>
          <w:pgSz w:w="11910" w:h="16840"/>
          <w:pgMar w:header="0" w:footer="908" w:top="680" w:bottom="1120" w:left="0" w:right="0"/>
        </w:sectPr>
      </w:pPr>
    </w:p>
    <w:p>
      <w:pPr>
        <w:pStyle w:val="Heading2"/>
        <w:spacing w:before="207"/>
        <w:ind w:right="1389"/>
        <w:jc w:val="right"/>
      </w:pPr>
      <w:r>
        <w:rPr/>
        <mc:AlternateContent>
          <mc:Choice Requires="wps">
            <w:drawing>
              <wp:anchor distT="0" distB="0" distL="0" distR="0" allowOverlap="1" layoutInCell="1" locked="0" behindDoc="0" simplePos="0" relativeHeight="15818752">
                <wp:simplePos x="0" y="0"/>
                <wp:positionH relativeFrom="page">
                  <wp:posOffset>6767995</wp:posOffset>
                </wp:positionH>
                <wp:positionV relativeFrom="paragraph">
                  <wp:posOffset>-2108</wp:posOffset>
                </wp:positionV>
                <wp:extent cx="792480" cy="454659"/>
                <wp:effectExtent l="0" t="0" r="0" b="0"/>
                <wp:wrapNone/>
                <wp:docPr id="218" name="Graphic 218"/>
                <wp:cNvGraphicFramePr>
                  <a:graphicFrameLocks/>
                </wp:cNvGraphicFramePr>
                <a:graphic>
                  <a:graphicData uri="http://schemas.microsoft.com/office/word/2010/wordprocessingShape">
                    <wps:wsp>
                      <wps:cNvPr id="218" name="Graphic 218"/>
                      <wps:cNvSpPr/>
                      <wps:spPr>
                        <a:xfrm>
                          <a:off x="0" y="0"/>
                          <a:ext cx="792480" cy="454659"/>
                        </a:xfrm>
                        <a:custGeom>
                          <a:avLst/>
                          <a:gdLst/>
                          <a:ahLst/>
                          <a:cxnLst/>
                          <a:rect l="l" t="t" r="r" b="b"/>
                          <a:pathLst>
                            <a:path w="792480" h="454659">
                              <a:moveTo>
                                <a:pt x="0" y="454278"/>
                              </a:moveTo>
                              <a:lnTo>
                                <a:pt x="792010" y="454278"/>
                              </a:lnTo>
                              <a:lnTo>
                                <a:pt x="792010" y="0"/>
                              </a:lnTo>
                              <a:lnTo>
                                <a:pt x="0" y="0"/>
                              </a:lnTo>
                              <a:lnTo>
                                <a:pt x="0" y="454278"/>
                              </a:lnTo>
                              <a:close/>
                            </a:path>
                          </a:pathLst>
                        </a:custGeom>
                        <a:solidFill>
                          <a:srgbClr val="776CB1"/>
                        </a:solidFill>
                      </wps:spPr>
                      <wps:bodyPr wrap="square" lIns="0" tIns="0" rIns="0" bIns="0" rtlCol="0">
                        <a:prstTxWarp prst="textNoShape">
                          <a:avLst/>
                        </a:prstTxWarp>
                        <a:noAutofit/>
                      </wps:bodyPr>
                    </wps:wsp>
                  </a:graphicData>
                </a:graphic>
              </wp:anchor>
            </w:drawing>
          </mc:Choice>
          <mc:Fallback>
            <w:pict>
              <v:rect style="position:absolute;margin-left:532.913025pt;margin-top:-.166pt;width:62.363pt;height:35.770pt;mso-position-horizontal-relative:page;mso-position-vertical-relative:paragraph;z-index:15818752" id="docshape204" filled="true" fillcolor="#776cb1" stroked="false">
                <v:fill type="solid"/>
                <w10:wrap type="none"/>
              </v:rect>
            </w:pict>
          </mc:Fallback>
        </mc:AlternateContent>
      </w:r>
      <w:r>
        <w:rPr/>
        <mc:AlternateContent>
          <mc:Choice Requires="wps">
            <w:drawing>
              <wp:anchor distT="0" distB="0" distL="0" distR="0" allowOverlap="1" layoutInCell="1" locked="0" behindDoc="0" simplePos="0" relativeHeight="15819264">
                <wp:simplePos x="0" y="0"/>
                <wp:positionH relativeFrom="page">
                  <wp:posOffset>0</wp:posOffset>
                </wp:positionH>
                <wp:positionV relativeFrom="paragraph">
                  <wp:posOffset>-2108</wp:posOffset>
                </wp:positionV>
                <wp:extent cx="6475095" cy="454659"/>
                <wp:effectExtent l="0" t="0" r="0" b="0"/>
                <wp:wrapNone/>
                <wp:docPr id="219" name="Textbox 219"/>
                <wp:cNvGraphicFramePr>
                  <a:graphicFrameLocks/>
                </wp:cNvGraphicFramePr>
                <a:graphic>
                  <a:graphicData uri="http://schemas.microsoft.com/office/word/2010/wordprocessingShape">
                    <wps:wsp>
                      <wps:cNvPr id="219" name="Textbox 219"/>
                      <wps:cNvSpPr txBox="1"/>
                      <wps:spPr>
                        <a:xfrm>
                          <a:off x="0" y="0"/>
                          <a:ext cx="6475095" cy="454659"/>
                        </a:xfrm>
                        <a:prstGeom prst="rect">
                          <a:avLst/>
                        </a:prstGeom>
                        <a:solidFill>
                          <a:srgbClr val="776CB1"/>
                        </a:solidFill>
                      </wps:spPr>
                      <wps:txbx>
                        <w:txbxContent>
                          <w:p>
                            <w:pPr>
                              <w:pStyle w:val="BodyText"/>
                              <w:spacing w:line="265" w:lineRule="exact" w:before="77"/>
                              <w:ind w:right="396"/>
                              <w:jc w:val="right"/>
                              <w:rPr>
                                <w:rFonts w:ascii="Tahoma" w:hAnsi="Tahoma"/>
                                <w:color w:val="000000"/>
                              </w:rPr>
                            </w:pPr>
                            <w:r>
                              <w:rPr>
                                <w:rFonts w:ascii="Tahoma" w:hAnsi="Tahoma"/>
                                <w:color w:val="FFFFFF"/>
                                <w:w w:val="60"/>
                              </w:rPr>
                              <w:t>БАСТАУЫШ,</w:t>
                            </w:r>
                            <w:r>
                              <w:rPr>
                                <w:rFonts w:ascii="Tahoma" w:hAnsi="Tahoma"/>
                                <w:color w:val="FFFFFF"/>
                                <w:spacing w:val="4"/>
                              </w:rPr>
                              <w:t> </w:t>
                            </w:r>
                            <w:r>
                              <w:rPr>
                                <w:rFonts w:ascii="Tahoma" w:hAnsi="Tahoma"/>
                                <w:color w:val="FFFFFF"/>
                                <w:w w:val="60"/>
                              </w:rPr>
                              <w:t>НЕГІЗГІ</w:t>
                            </w:r>
                            <w:r>
                              <w:rPr>
                                <w:rFonts w:ascii="Tahoma" w:hAnsi="Tahoma"/>
                                <w:color w:val="FFFFFF"/>
                                <w:spacing w:val="4"/>
                              </w:rPr>
                              <w:t> </w:t>
                            </w:r>
                            <w:r>
                              <w:rPr>
                                <w:rFonts w:ascii="Tahoma" w:hAnsi="Tahoma"/>
                                <w:color w:val="FFFFFF"/>
                                <w:w w:val="60"/>
                              </w:rPr>
                              <w:t>ОРТА</w:t>
                            </w:r>
                            <w:r>
                              <w:rPr>
                                <w:rFonts w:ascii="Tahoma" w:hAnsi="Tahoma"/>
                                <w:color w:val="FFFFFF"/>
                                <w:spacing w:val="4"/>
                              </w:rPr>
                              <w:t> </w:t>
                            </w:r>
                            <w:r>
                              <w:rPr>
                                <w:rFonts w:ascii="Tahoma" w:hAnsi="Tahoma"/>
                                <w:color w:val="FFFFFF"/>
                                <w:w w:val="60"/>
                              </w:rPr>
                              <w:t>ЖӘНЕ</w:t>
                            </w:r>
                            <w:r>
                              <w:rPr>
                                <w:rFonts w:ascii="Tahoma" w:hAnsi="Tahoma"/>
                                <w:color w:val="FFFFFF"/>
                                <w:spacing w:val="5"/>
                              </w:rPr>
                              <w:t> </w:t>
                            </w:r>
                            <w:r>
                              <w:rPr>
                                <w:rFonts w:ascii="Tahoma" w:hAnsi="Tahoma"/>
                                <w:color w:val="FFFFFF"/>
                                <w:w w:val="60"/>
                              </w:rPr>
                              <w:t>ЖАЛПЫ</w:t>
                            </w:r>
                            <w:r>
                              <w:rPr>
                                <w:rFonts w:ascii="Tahoma" w:hAnsi="Tahoma"/>
                                <w:color w:val="FFFFFF"/>
                                <w:spacing w:val="4"/>
                              </w:rPr>
                              <w:t> </w:t>
                            </w:r>
                            <w:r>
                              <w:rPr>
                                <w:rFonts w:ascii="Tahoma" w:hAnsi="Tahoma"/>
                                <w:color w:val="FFFFFF"/>
                                <w:w w:val="60"/>
                              </w:rPr>
                              <w:t>ОРТА</w:t>
                            </w:r>
                            <w:r>
                              <w:rPr>
                                <w:rFonts w:ascii="Tahoma" w:hAnsi="Tahoma"/>
                                <w:color w:val="FFFFFF"/>
                                <w:spacing w:val="4"/>
                              </w:rPr>
                              <w:t> </w:t>
                            </w:r>
                            <w:r>
                              <w:rPr>
                                <w:rFonts w:ascii="Tahoma" w:hAnsi="Tahoma"/>
                                <w:color w:val="FFFFFF"/>
                                <w:w w:val="60"/>
                              </w:rPr>
                              <w:t>БІЛІМ</w:t>
                            </w:r>
                            <w:r>
                              <w:rPr>
                                <w:rFonts w:ascii="Tahoma" w:hAnsi="Tahoma"/>
                                <w:color w:val="FFFFFF"/>
                                <w:spacing w:val="4"/>
                              </w:rPr>
                              <w:t> </w:t>
                            </w:r>
                            <w:r>
                              <w:rPr>
                                <w:rFonts w:ascii="Tahoma" w:hAnsi="Tahoma"/>
                                <w:color w:val="FFFFFF"/>
                                <w:w w:val="60"/>
                              </w:rPr>
                              <w:t>БЕРУДІҢ</w:t>
                            </w:r>
                            <w:r>
                              <w:rPr>
                                <w:rFonts w:ascii="Tahoma" w:hAnsi="Tahoma"/>
                                <w:color w:val="FFFFFF"/>
                                <w:spacing w:val="5"/>
                              </w:rPr>
                              <w:t> </w:t>
                            </w:r>
                            <w:r>
                              <w:rPr>
                                <w:rFonts w:ascii="Tahoma" w:hAnsi="Tahoma"/>
                                <w:color w:val="FFFFFF"/>
                                <w:spacing w:val="-2"/>
                                <w:w w:val="60"/>
                              </w:rPr>
                              <w:t>МЖМБС,</w:t>
                            </w:r>
                          </w:p>
                          <w:p>
                            <w:pPr>
                              <w:pStyle w:val="BodyText"/>
                              <w:spacing w:line="265" w:lineRule="exact"/>
                              <w:ind w:right="396"/>
                              <w:jc w:val="right"/>
                              <w:rPr>
                                <w:rFonts w:ascii="Tahoma" w:hAnsi="Tahoma"/>
                                <w:color w:val="000000"/>
                              </w:rPr>
                            </w:pPr>
                            <w:r>
                              <w:rPr>
                                <w:rFonts w:ascii="Tahoma" w:hAnsi="Tahoma"/>
                                <w:color w:val="FFFFFF"/>
                                <w:w w:val="60"/>
                              </w:rPr>
                              <w:t>ҮОЖ,</w:t>
                            </w:r>
                            <w:r>
                              <w:rPr>
                                <w:rFonts w:ascii="Tahoma" w:hAnsi="Tahoma"/>
                                <w:color w:val="FFFFFF"/>
                                <w:spacing w:val="-8"/>
                              </w:rPr>
                              <w:t> </w:t>
                            </w:r>
                            <w:r>
                              <w:rPr>
                                <w:rFonts w:ascii="Tahoma" w:hAnsi="Tahoma"/>
                                <w:color w:val="FFFFFF"/>
                                <w:w w:val="60"/>
                              </w:rPr>
                              <w:t>ҮОБ</w:t>
                            </w:r>
                            <w:r>
                              <w:rPr>
                                <w:rFonts w:ascii="Tahoma" w:hAnsi="Tahoma"/>
                                <w:color w:val="FFFFFF"/>
                                <w:spacing w:val="-8"/>
                              </w:rPr>
                              <w:t> </w:t>
                            </w:r>
                            <w:r>
                              <w:rPr>
                                <w:rFonts w:ascii="Tahoma" w:hAnsi="Tahoma"/>
                                <w:color w:val="FFFFFF"/>
                                <w:w w:val="60"/>
                              </w:rPr>
                              <w:t>ІСКЕ</w:t>
                            </w:r>
                            <w:r>
                              <w:rPr>
                                <w:rFonts w:ascii="Tahoma" w:hAnsi="Tahoma"/>
                                <w:color w:val="FFFFFF"/>
                                <w:spacing w:val="-8"/>
                              </w:rPr>
                              <w:t> </w:t>
                            </w:r>
                            <w:r>
                              <w:rPr>
                                <w:rFonts w:ascii="Tahoma" w:hAnsi="Tahoma"/>
                                <w:color w:val="FFFFFF"/>
                                <w:w w:val="60"/>
                              </w:rPr>
                              <w:t>АСЫРУ</w:t>
                            </w:r>
                            <w:r>
                              <w:rPr>
                                <w:rFonts w:ascii="Tahoma" w:hAnsi="Tahoma"/>
                                <w:color w:val="FFFFFF"/>
                                <w:spacing w:val="-8"/>
                              </w:rPr>
                              <w:t> </w:t>
                            </w:r>
                            <w:r>
                              <w:rPr>
                                <w:rFonts w:ascii="Tahoma" w:hAnsi="Tahoma"/>
                                <w:color w:val="FFFFFF"/>
                                <w:spacing w:val="-2"/>
                                <w:w w:val="60"/>
                              </w:rPr>
                              <w:t>ЕРЕКШЕЛІКТЕРІ</w:t>
                            </w:r>
                          </w:p>
                        </w:txbxContent>
                      </wps:txbx>
                      <wps:bodyPr wrap="square" lIns="0" tIns="0" rIns="0" bIns="0" rtlCol="0">
                        <a:noAutofit/>
                      </wps:bodyPr>
                    </wps:wsp>
                  </a:graphicData>
                </a:graphic>
              </wp:anchor>
            </w:drawing>
          </mc:Choice>
          <mc:Fallback>
            <w:pict>
              <v:shape style="position:absolute;margin-left:0pt;margin-top:-.166pt;width:509.85pt;height:35.8pt;mso-position-horizontal-relative:page;mso-position-vertical-relative:paragraph;z-index:15819264" type="#_x0000_t202" id="docshape205" filled="true" fillcolor="#776cb1" stroked="false">
                <v:textbox inset="0,0,0,0">
                  <w:txbxContent>
                    <w:p>
                      <w:pPr>
                        <w:pStyle w:val="BodyText"/>
                        <w:spacing w:line="265" w:lineRule="exact" w:before="77"/>
                        <w:ind w:right="396"/>
                        <w:jc w:val="right"/>
                        <w:rPr>
                          <w:rFonts w:ascii="Tahoma" w:hAnsi="Tahoma"/>
                          <w:color w:val="000000"/>
                        </w:rPr>
                      </w:pPr>
                      <w:r>
                        <w:rPr>
                          <w:rFonts w:ascii="Tahoma" w:hAnsi="Tahoma"/>
                          <w:color w:val="FFFFFF"/>
                          <w:w w:val="60"/>
                        </w:rPr>
                        <w:t>БАСТАУЫШ,</w:t>
                      </w:r>
                      <w:r>
                        <w:rPr>
                          <w:rFonts w:ascii="Tahoma" w:hAnsi="Tahoma"/>
                          <w:color w:val="FFFFFF"/>
                          <w:spacing w:val="4"/>
                        </w:rPr>
                        <w:t> </w:t>
                      </w:r>
                      <w:r>
                        <w:rPr>
                          <w:rFonts w:ascii="Tahoma" w:hAnsi="Tahoma"/>
                          <w:color w:val="FFFFFF"/>
                          <w:w w:val="60"/>
                        </w:rPr>
                        <w:t>НЕГІЗГІ</w:t>
                      </w:r>
                      <w:r>
                        <w:rPr>
                          <w:rFonts w:ascii="Tahoma" w:hAnsi="Tahoma"/>
                          <w:color w:val="FFFFFF"/>
                          <w:spacing w:val="4"/>
                        </w:rPr>
                        <w:t> </w:t>
                      </w:r>
                      <w:r>
                        <w:rPr>
                          <w:rFonts w:ascii="Tahoma" w:hAnsi="Tahoma"/>
                          <w:color w:val="FFFFFF"/>
                          <w:w w:val="60"/>
                        </w:rPr>
                        <w:t>ОРТА</w:t>
                      </w:r>
                      <w:r>
                        <w:rPr>
                          <w:rFonts w:ascii="Tahoma" w:hAnsi="Tahoma"/>
                          <w:color w:val="FFFFFF"/>
                          <w:spacing w:val="4"/>
                        </w:rPr>
                        <w:t> </w:t>
                      </w:r>
                      <w:r>
                        <w:rPr>
                          <w:rFonts w:ascii="Tahoma" w:hAnsi="Tahoma"/>
                          <w:color w:val="FFFFFF"/>
                          <w:w w:val="60"/>
                        </w:rPr>
                        <w:t>ЖӘНЕ</w:t>
                      </w:r>
                      <w:r>
                        <w:rPr>
                          <w:rFonts w:ascii="Tahoma" w:hAnsi="Tahoma"/>
                          <w:color w:val="FFFFFF"/>
                          <w:spacing w:val="5"/>
                        </w:rPr>
                        <w:t> </w:t>
                      </w:r>
                      <w:r>
                        <w:rPr>
                          <w:rFonts w:ascii="Tahoma" w:hAnsi="Tahoma"/>
                          <w:color w:val="FFFFFF"/>
                          <w:w w:val="60"/>
                        </w:rPr>
                        <w:t>ЖАЛПЫ</w:t>
                      </w:r>
                      <w:r>
                        <w:rPr>
                          <w:rFonts w:ascii="Tahoma" w:hAnsi="Tahoma"/>
                          <w:color w:val="FFFFFF"/>
                          <w:spacing w:val="4"/>
                        </w:rPr>
                        <w:t> </w:t>
                      </w:r>
                      <w:r>
                        <w:rPr>
                          <w:rFonts w:ascii="Tahoma" w:hAnsi="Tahoma"/>
                          <w:color w:val="FFFFFF"/>
                          <w:w w:val="60"/>
                        </w:rPr>
                        <w:t>ОРТА</w:t>
                      </w:r>
                      <w:r>
                        <w:rPr>
                          <w:rFonts w:ascii="Tahoma" w:hAnsi="Tahoma"/>
                          <w:color w:val="FFFFFF"/>
                          <w:spacing w:val="4"/>
                        </w:rPr>
                        <w:t> </w:t>
                      </w:r>
                      <w:r>
                        <w:rPr>
                          <w:rFonts w:ascii="Tahoma" w:hAnsi="Tahoma"/>
                          <w:color w:val="FFFFFF"/>
                          <w:w w:val="60"/>
                        </w:rPr>
                        <w:t>БІЛІМ</w:t>
                      </w:r>
                      <w:r>
                        <w:rPr>
                          <w:rFonts w:ascii="Tahoma" w:hAnsi="Tahoma"/>
                          <w:color w:val="FFFFFF"/>
                          <w:spacing w:val="4"/>
                        </w:rPr>
                        <w:t> </w:t>
                      </w:r>
                      <w:r>
                        <w:rPr>
                          <w:rFonts w:ascii="Tahoma" w:hAnsi="Tahoma"/>
                          <w:color w:val="FFFFFF"/>
                          <w:w w:val="60"/>
                        </w:rPr>
                        <w:t>БЕРУДІҢ</w:t>
                      </w:r>
                      <w:r>
                        <w:rPr>
                          <w:rFonts w:ascii="Tahoma" w:hAnsi="Tahoma"/>
                          <w:color w:val="FFFFFF"/>
                          <w:spacing w:val="5"/>
                        </w:rPr>
                        <w:t> </w:t>
                      </w:r>
                      <w:r>
                        <w:rPr>
                          <w:rFonts w:ascii="Tahoma" w:hAnsi="Tahoma"/>
                          <w:color w:val="FFFFFF"/>
                          <w:spacing w:val="-2"/>
                          <w:w w:val="60"/>
                        </w:rPr>
                        <w:t>МЖМБС,</w:t>
                      </w:r>
                    </w:p>
                    <w:p>
                      <w:pPr>
                        <w:pStyle w:val="BodyText"/>
                        <w:spacing w:line="265" w:lineRule="exact"/>
                        <w:ind w:right="396"/>
                        <w:jc w:val="right"/>
                        <w:rPr>
                          <w:rFonts w:ascii="Tahoma" w:hAnsi="Tahoma"/>
                          <w:color w:val="000000"/>
                        </w:rPr>
                      </w:pPr>
                      <w:r>
                        <w:rPr>
                          <w:rFonts w:ascii="Tahoma" w:hAnsi="Tahoma"/>
                          <w:color w:val="FFFFFF"/>
                          <w:w w:val="60"/>
                        </w:rPr>
                        <w:t>ҮОЖ,</w:t>
                      </w:r>
                      <w:r>
                        <w:rPr>
                          <w:rFonts w:ascii="Tahoma" w:hAnsi="Tahoma"/>
                          <w:color w:val="FFFFFF"/>
                          <w:spacing w:val="-8"/>
                        </w:rPr>
                        <w:t> </w:t>
                      </w:r>
                      <w:r>
                        <w:rPr>
                          <w:rFonts w:ascii="Tahoma" w:hAnsi="Tahoma"/>
                          <w:color w:val="FFFFFF"/>
                          <w:w w:val="60"/>
                        </w:rPr>
                        <w:t>ҮОБ</w:t>
                      </w:r>
                      <w:r>
                        <w:rPr>
                          <w:rFonts w:ascii="Tahoma" w:hAnsi="Tahoma"/>
                          <w:color w:val="FFFFFF"/>
                          <w:spacing w:val="-8"/>
                        </w:rPr>
                        <w:t> </w:t>
                      </w:r>
                      <w:r>
                        <w:rPr>
                          <w:rFonts w:ascii="Tahoma" w:hAnsi="Tahoma"/>
                          <w:color w:val="FFFFFF"/>
                          <w:w w:val="60"/>
                        </w:rPr>
                        <w:t>ІСКЕ</w:t>
                      </w:r>
                      <w:r>
                        <w:rPr>
                          <w:rFonts w:ascii="Tahoma" w:hAnsi="Tahoma"/>
                          <w:color w:val="FFFFFF"/>
                          <w:spacing w:val="-8"/>
                        </w:rPr>
                        <w:t> </w:t>
                      </w:r>
                      <w:r>
                        <w:rPr>
                          <w:rFonts w:ascii="Tahoma" w:hAnsi="Tahoma"/>
                          <w:color w:val="FFFFFF"/>
                          <w:w w:val="60"/>
                        </w:rPr>
                        <w:t>АСЫРУ</w:t>
                      </w:r>
                      <w:r>
                        <w:rPr>
                          <w:rFonts w:ascii="Tahoma" w:hAnsi="Tahoma"/>
                          <w:color w:val="FFFFFF"/>
                          <w:spacing w:val="-8"/>
                        </w:rPr>
                        <w:t> </w:t>
                      </w:r>
                      <w:r>
                        <w:rPr>
                          <w:rFonts w:ascii="Tahoma" w:hAnsi="Tahoma"/>
                          <w:color w:val="FFFFFF"/>
                          <w:spacing w:val="-2"/>
                          <w:w w:val="60"/>
                        </w:rPr>
                        <w:t>ЕРЕКШЕЛІКТЕРІ</w:t>
                      </w:r>
                    </w:p>
                  </w:txbxContent>
                </v:textbox>
                <v:fill type="solid"/>
                <w10:wrap type="none"/>
              </v:shape>
            </w:pict>
          </mc:Fallback>
        </mc:AlternateContent>
      </w:r>
      <w:r>
        <w:rPr>
          <w:color w:val="231F20"/>
          <w:spacing w:val="-5"/>
          <w:w w:val="75"/>
        </w:rPr>
        <w:t>81</w:t>
      </w:r>
    </w:p>
    <w:p>
      <w:pPr>
        <w:pStyle w:val="BodyText"/>
        <w:rPr>
          <w:rFonts w:ascii="Tahoma"/>
        </w:rPr>
      </w:pPr>
    </w:p>
    <w:p>
      <w:pPr>
        <w:pStyle w:val="BodyText"/>
        <w:rPr>
          <w:rFonts w:ascii="Tahoma"/>
        </w:rPr>
      </w:pPr>
    </w:p>
    <w:p>
      <w:pPr>
        <w:pStyle w:val="BodyText"/>
        <w:spacing w:before="98"/>
        <w:rPr>
          <w:rFonts w:ascii="Tahoma"/>
        </w:rPr>
      </w:pPr>
    </w:p>
    <w:p>
      <w:pPr>
        <w:pStyle w:val="BodyText"/>
        <w:spacing w:line="252" w:lineRule="auto"/>
        <w:ind w:left="1417" w:right="1245"/>
        <w:jc w:val="both"/>
      </w:pPr>
      <w:r>
        <w:rPr>
          <w:color w:val="231F20"/>
        </w:rPr>
        <w:t>лерімен танысу, тарихи-мәдени элементтерді пайдалану арқылы </w:t>
      </w:r>
      <w:r>
        <w:rPr>
          <w:color w:val="231F20"/>
        </w:rPr>
        <w:t>дарытылады. Бұл</w:t>
      </w:r>
      <w:r>
        <w:rPr>
          <w:color w:val="231F20"/>
          <w:spacing w:val="-14"/>
        </w:rPr>
        <w:t> </w:t>
      </w:r>
      <w:r>
        <w:rPr>
          <w:color w:val="231F20"/>
        </w:rPr>
        <w:t>арқылы</w:t>
      </w:r>
      <w:r>
        <w:rPr>
          <w:color w:val="231F20"/>
          <w:spacing w:val="-14"/>
        </w:rPr>
        <w:t> </w:t>
      </w:r>
      <w:r>
        <w:rPr>
          <w:color w:val="231F20"/>
        </w:rPr>
        <w:t>білім</w:t>
      </w:r>
      <w:r>
        <w:rPr>
          <w:color w:val="231F20"/>
          <w:spacing w:val="-14"/>
        </w:rPr>
        <w:t> </w:t>
      </w:r>
      <w:r>
        <w:rPr>
          <w:color w:val="231F20"/>
        </w:rPr>
        <w:t>алушылар</w:t>
      </w:r>
      <w:r>
        <w:rPr>
          <w:color w:val="231F20"/>
          <w:spacing w:val="-14"/>
        </w:rPr>
        <w:t> </w:t>
      </w:r>
      <w:r>
        <w:rPr>
          <w:color w:val="231F20"/>
        </w:rPr>
        <w:t>өз</w:t>
      </w:r>
      <w:r>
        <w:rPr>
          <w:color w:val="231F20"/>
          <w:spacing w:val="-14"/>
        </w:rPr>
        <w:t> </w:t>
      </w:r>
      <w:r>
        <w:rPr>
          <w:color w:val="231F20"/>
        </w:rPr>
        <w:t>елінің</w:t>
      </w:r>
      <w:r>
        <w:rPr>
          <w:color w:val="231F20"/>
          <w:spacing w:val="-14"/>
        </w:rPr>
        <w:t> </w:t>
      </w:r>
      <w:r>
        <w:rPr>
          <w:color w:val="231F20"/>
        </w:rPr>
        <w:t>мәдени</w:t>
      </w:r>
      <w:r>
        <w:rPr>
          <w:color w:val="231F20"/>
          <w:spacing w:val="-14"/>
        </w:rPr>
        <w:t> </w:t>
      </w:r>
      <w:r>
        <w:rPr>
          <w:color w:val="231F20"/>
        </w:rPr>
        <w:t>мұрасын</w:t>
      </w:r>
      <w:r>
        <w:rPr>
          <w:color w:val="231F20"/>
          <w:spacing w:val="-14"/>
        </w:rPr>
        <w:t> </w:t>
      </w:r>
      <w:r>
        <w:rPr>
          <w:color w:val="231F20"/>
        </w:rPr>
        <w:t>танып,</w:t>
      </w:r>
      <w:r>
        <w:rPr>
          <w:color w:val="231F20"/>
          <w:spacing w:val="-14"/>
        </w:rPr>
        <w:t> </w:t>
      </w:r>
      <w:r>
        <w:rPr>
          <w:color w:val="231F20"/>
        </w:rPr>
        <w:t>құрметтеуге</w:t>
      </w:r>
      <w:r>
        <w:rPr>
          <w:color w:val="231F20"/>
          <w:spacing w:val="-14"/>
        </w:rPr>
        <w:t> </w:t>
      </w:r>
      <w:r>
        <w:rPr>
          <w:color w:val="231F20"/>
        </w:rPr>
        <w:t>үйре- </w:t>
      </w:r>
      <w:r>
        <w:rPr>
          <w:color w:val="231F20"/>
          <w:spacing w:val="-2"/>
        </w:rPr>
        <w:t>неді.</w:t>
      </w:r>
    </w:p>
    <w:p>
      <w:pPr>
        <w:pStyle w:val="BodyText"/>
        <w:spacing w:before="14"/>
      </w:pPr>
    </w:p>
    <w:p>
      <w:pPr>
        <w:pStyle w:val="BodyText"/>
        <w:spacing w:line="252" w:lineRule="auto"/>
        <w:ind w:left="1417" w:right="1245"/>
        <w:jc w:val="both"/>
      </w:pPr>
      <w:r>
        <w:rPr>
          <w:color w:val="231F20"/>
        </w:rPr>
        <w:t>Бірлік пен ынтымақтастық құндылықтары ұжымдық жобалар, топтық көрме- лер,</w:t>
      </w:r>
      <w:r>
        <w:rPr>
          <w:color w:val="231F20"/>
          <w:spacing w:val="-2"/>
        </w:rPr>
        <w:t> </w:t>
      </w:r>
      <w:r>
        <w:rPr>
          <w:color w:val="231F20"/>
        </w:rPr>
        <w:t>ортақ</w:t>
      </w:r>
      <w:r>
        <w:rPr>
          <w:color w:val="231F20"/>
          <w:spacing w:val="-2"/>
        </w:rPr>
        <w:t> </w:t>
      </w:r>
      <w:r>
        <w:rPr>
          <w:color w:val="231F20"/>
        </w:rPr>
        <w:t>бұйымдар</w:t>
      </w:r>
      <w:r>
        <w:rPr>
          <w:color w:val="231F20"/>
          <w:spacing w:val="-2"/>
        </w:rPr>
        <w:t> </w:t>
      </w:r>
      <w:r>
        <w:rPr>
          <w:color w:val="231F20"/>
        </w:rPr>
        <w:t>жасау</w:t>
      </w:r>
      <w:r>
        <w:rPr>
          <w:color w:val="231F20"/>
          <w:spacing w:val="-2"/>
        </w:rPr>
        <w:t> </w:t>
      </w:r>
      <w:r>
        <w:rPr>
          <w:color w:val="231F20"/>
        </w:rPr>
        <w:t>секілді</w:t>
      </w:r>
      <w:r>
        <w:rPr>
          <w:color w:val="231F20"/>
          <w:spacing w:val="-2"/>
        </w:rPr>
        <w:t> </w:t>
      </w:r>
      <w:r>
        <w:rPr>
          <w:color w:val="231F20"/>
        </w:rPr>
        <w:t>жұмыстар</w:t>
      </w:r>
      <w:r>
        <w:rPr>
          <w:color w:val="231F20"/>
          <w:spacing w:val="-2"/>
        </w:rPr>
        <w:t> </w:t>
      </w:r>
      <w:r>
        <w:rPr>
          <w:color w:val="231F20"/>
        </w:rPr>
        <w:t>барысында</w:t>
      </w:r>
      <w:r>
        <w:rPr>
          <w:color w:val="231F20"/>
          <w:spacing w:val="-2"/>
        </w:rPr>
        <w:t> </w:t>
      </w:r>
      <w:r>
        <w:rPr>
          <w:color w:val="231F20"/>
        </w:rPr>
        <w:t>қалыптасады.</w:t>
      </w:r>
      <w:r>
        <w:rPr>
          <w:color w:val="231F20"/>
          <w:spacing w:val="-2"/>
        </w:rPr>
        <w:t> </w:t>
      </w:r>
      <w:r>
        <w:rPr>
          <w:color w:val="231F20"/>
        </w:rPr>
        <w:t>Мұндай әрекеттер білім алушылардың тыңдай білу, өзара пікірлесу, көмектесу және келісімге келу дағдыларын дамытады.</w:t>
      </w:r>
    </w:p>
    <w:p>
      <w:pPr>
        <w:pStyle w:val="BodyText"/>
        <w:spacing w:before="13"/>
      </w:pPr>
    </w:p>
    <w:p>
      <w:pPr>
        <w:pStyle w:val="BodyText"/>
        <w:spacing w:line="252" w:lineRule="auto"/>
        <w:ind w:left="1417" w:right="1245"/>
        <w:jc w:val="both"/>
      </w:pPr>
      <w:r>
        <w:rPr>
          <w:color w:val="231F20"/>
        </w:rPr>
        <w:t>Әділеттілік</w:t>
      </w:r>
      <w:r>
        <w:rPr>
          <w:color w:val="231F20"/>
          <w:spacing w:val="-17"/>
        </w:rPr>
        <w:t> </w:t>
      </w:r>
      <w:r>
        <w:rPr>
          <w:color w:val="231F20"/>
        </w:rPr>
        <w:t>пен</w:t>
      </w:r>
      <w:r>
        <w:rPr>
          <w:color w:val="231F20"/>
          <w:spacing w:val="-17"/>
        </w:rPr>
        <w:t> </w:t>
      </w:r>
      <w:r>
        <w:rPr>
          <w:color w:val="231F20"/>
        </w:rPr>
        <w:t>жауапкершілік</w:t>
      </w:r>
      <w:r>
        <w:rPr>
          <w:color w:val="231F20"/>
          <w:spacing w:val="-17"/>
        </w:rPr>
        <w:t> </w:t>
      </w:r>
      <w:r>
        <w:rPr>
          <w:color w:val="231F20"/>
        </w:rPr>
        <w:t>шығармашылық</w:t>
      </w:r>
      <w:r>
        <w:rPr>
          <w:color w:val="231F20"/>
          <w:spacing w:val="-17"/>
        </w:rPr>
        <w:t> </w:t>
      </w:r>
      <w:r>
        <w:rPr>
          <w:color w:val="231F20"/>
        </w:rPr>
        <w:t>тапсырмаларды</w:t>
      </w:r>
      <w:r>
        <w:rPr>
          <w:color w:val="231F20"/>
          <w:spacing w:val="-17"/>
        </w:rPr>
        <w:t> </w:t>
      </w:r>
      <w:r>
        <w:rPr>
          <w:color w:val="231F20"/>
        </w:rPr>
        <w:t>мұқият</w:t>
      </w:r>
      <w:r>
        <w:rPr>
          <w:color w:val="231F20"/>
          <w:spacing w:val="-17"/>
        </w:rPr>
        <w:t> </w:t>
      </w:r>
      <w:r>
        <w:rPr>
          <w:color w:val="231F20"/>
        </w:rPr>
        <w:t>орындау, өз</w:t>
      </w:r>
      <w:r>
        <w:rPr>
          <w:color w:val="231F20"/>
          <w:spacing w:val="-17"/>
        </w:rPr>
        <w:t> </w:t>
      </w:r>
      <w:r>
        <w:rPr>
          <w:color w:val="231F20"/>
        </w:rPr>
        <w:t>еңбегін</w:t>
      </w:r>
      <w:r>
        <w:rPr>
          <w:color w:val="231F20"/>
          <w:spacing w:val="-17"/>
        </w:rPr>
        <w:t> </w:t>
      </w:r>
      <w:r>
        <w:rPr>
          <w:color w:val="231F20"/>
        </w:rPr>
        <w:t>бағалау,</w:t>
      </w:r>
      <w:r>
        <w:rPr>
          <w:color w:val="231F20"/>
          <w:spacing w:val="-17"/>
        </w:rPr>
        <w:t> </w:t>
      </w:r>
      <w:r>
        <w:rPr>
          <w:color w:val="231F20"/>
        </w:rPr>
        <w:t>материалдармен</w:t>
      </w:r>
      <w:r>
        <w:rPr>
          <w:color w:val="231F20"/>
          <w:spacing w:val="-17"/>
        </w:rPr>
        <w:t> </w:t>
      </w:r>
      <w:r>
        <w:rPr>
          <w:color w:val="231F20"/>
        </w:rPr>
        <w:t>ұқыпты</w:t>
      </w:r>
      <w:r>
        <w:rPr>
          <w:color w:val="231F20"/>
          <w:spacing w:val="-17"/>
        </w:rPr>
        <w:t> </w:t>
      </w:r>
      <w:r>
        <w:rPr>
          <w:color w:val="231F20"/>
        </w:rPr>
        <w:t>жұмыс</w:t>
      </w:r>
      <w:r>
        <w:rPr>
          <w:color w:val="231F20"/>
          <w:spacing w:val="-17"/>
        </w:rPr>
        <w:t> </w:t>
      </w:r>
      <w:r>
        <w:rPr>
          <w:color w:val="231F20"/>
        </w:rPr>
        <w:t>істеу</w:t>
      </w:r>
      <w:r>
        <w:rPr>
          <w:color w:val="231F20"/>
          <w:spacing w:val="-17"/>
        </w:rPr>
        <w:t> </w:t>
      </w:r>
      <w:r>
        <w:rPr>
          <w:color w:val="231F20"/>
        </w:rPr>
        <w:t>барысында</w:t>
      </w:r>
      <w:r>
        <w:rPr>
          <w:color w:val="231F20"/>
          <w:spacing w:val="-17"/>
        </w:rPr>
        <w:t> </w:t>
      </w:r>
      <w:r>
        <w:rPr>
          <w:color w:val="231F20"/>
        </w:rPr>
        <w:t>қалыптаса- ды.</w:t>
      </w:r>
      <w:r>
        <w:rPr>
          <w:color w:val="231F20"/>
          <w:spacing w:val="-3"/>
        </w:rPr>
        <w:t> </w:t>
      </w:r>
      <w:r>
        <w:rPr>
          <w:color w:val="231F20"/>
        </w:rPr>
        <w:t>Бұл</w:t>
      </w:r>
      <w:r>
        <w:rPr>
          <w:color w:val="231F20"/>
          <w:spacing w:val="-3"/>
        </w:rPr>
        <w:t> </w:t>
      </w:r>
      <w:r>
        <w:rPr>
          <w:color w:val="231F20"/>
        </w:rPr>
        <w:t>білім</w:t>
      </w:r>
      <w:r>
        <w:rPr>
          <w:color w:val="231F20"/>
          <w:spacing w:val="-3"/>
        </w:rPr>
        <w:t> </w:t>
      </w:r>
      <w:r>
        <w:rPr>
          <w:color w:val="231F20"/>
        </w:rPr>
        <w:t>алушылардың</w:t>
      </w:r>
      <w:r>
        <w:rPr>
          <w:color w:val="231F20"/>
          <w:spacing w:val="-3"/>
        </w:rPr>
        <w:t> </w:t>
      </w:r>
      <w:r>
        <w:rPr>
          <w:color w:val="231F20"/>
        </w:rPr>
        <w:t>өз</w:t>
      </w:r>
      <w:r>
        <w:rPr>
          <w:color w:val="231F20"/>
          <w:spacing w:val="-3"/>
        </w:rPr>
        <w:t> </w:t>
      </w:r>
      <w:r>
        <w:rPr>
          <w:color w:val="231F20"/>
        </w:rPr>
        <w:t>ісіне</w:t>
      </w:r>
      <w:r>
        <w:rPr>
          <w:color w:val="231F20"/>
          <w:spacing w:val="-3"/>
        </w:rPr>
        <w:t> </w:t>
      </w:r>
      <w:r>
        <w:rPr>
          <w:color w:val="231F20"/>
        </w:rPr>
        <w:t>деген</w:t>
      </w:r>
      <w:r>
        <w:rPr>
          <w:color w:val="231F20"/>
          <w:spacing w:val="-3"/>
        </w:rPr>
        <w:t> </w:t>
      </w:r>
      <w:r>
        <w:rPr>
          <w:color w:val="231F20"/>
        </w:rPr>
        <w:t>жауапкершілік</w:t>
      </w:r>
      <w:r>
        <w:rPr>
          <w:color w:val="231F20"/>
          <w:spacing w:val="-3"/>
        </w:rPr>
        <w:t> </w:t>
      </w:r>
      <w:r>
        <w:rPr>
          <w:color w:val="231F20"/>
        </w:rPr>
        <w:t>пен</w:t>
      </w:r>
      <w:r>
        <w:rPr>
          <w:color w:val="231F20"/>
          <w:spacing w:val="-3"/>
        </w:rPr>
        <w:t> </w:t>
      </w:r>
      <w:r>
        <w:rPr>
          <w:color w:val="231F20"/>
        </w:rPr>
        <w:t>әділеттілік</w:t>
      </w:r>
      <w:r>
        <w:rPr>
          <w:color w:val="231F20"/>
          <w:spacing w:val="-3"/>
        </w:rPr>
        <w:t> </w:t>
      </w:r>
      <w:r>
        <w:rPr>
          <w:color w:val="231F20"/>
        </w:rPr>
        <w:t>сезімін </w:t>
      </w:r>
      <w:r>
        <w:rPr>
          <w:color w:val="231F20"/>
          <w:spacing w:val="-2"/>
        </w:rPr>
        <w:t>күшейтеді.</w:t>
      </w:r>
    </w:p>
    <w:p>
      <w:pPr>
        <w:pStyle w:val="BodyText"/>
        <w:spacing w:before="13"/>
      </w:pPr>
    </w:p>
    <w:p>
      <w:pPr>
        <w:pStyle w:val="BodyText"/>
        <w:spacing w:line="252" w:lineRule="auto"/>
        <w:ind w:left="1417" w:right="1245"/>
        <w:jc w:val="both"/>
      </w:pPr>
      <w:r>
        <w:rPr>
          <w:color w:val="231F20"/>
          <w:spacing w:val="-4"/>
        </w:rPr>
        <w:t>Заң</w:t>
      </w:r>
      <w:r>
        <w:rPr>
          <w:color w:val="231F20"/>
          <w:spacing w:val="-9"/>
        </w:rPr>
        <w:t> </w:t>
      </w:r>
      <w:r>
        <w:rPr>
          <w:color w:val="231F20"/>
          <w:spacing w:val="-4"/>
        </w:rPr>
        <w:t>мен</w:t>
      </w:r>
      <w:r>
        <w:rPr>
          <w:color w:val="231F20"/>
          <w:spacing w:val="-9"/>
        </w:rPr>
        <w:t> </w:t>
      </w:r>
      <w:r>
        <w:rPr>
          <w:color w:val="231F20"/>
          <w:spacing w:val="-4"/>
        </w:rPr>
        <w:t>тәртіпке</w:t>
      </w:r>
      <w:r>
        <w:rPr>
          <w:color w:val="231F20"/>
          <w:spacing w:val="-9"/>
        </w:rPr>
        <w:t> </w:t>
      </w:r>
      <w:r>
        <w:rPr>
          <w:color w:val="231F20"/>
          <w:spacing w:val="-4"/>
        </w:rPr>
        <w:t>құрмет</w:t>
      </w:r>
      <w:r>
        <w:rPr>
          <w:color w:val="231F20"/>
          <w:spacing w:val="-9"/>
        </w:rPr>
        <w:t> </w:t>
      </w:r>
      <w:r>
        <w:rPr>
          <w:color w:val="231F20"/>
          <w:spacing w:val="-4"/>
        </w:rPr>
        <w:t>қауіпсіздік</w:t>
      </w:r>
      <w:r>
        <w:rPr>
          <w:color w:val="231F20"/>
          <w:spacing w:val="-9"/>
        </w:rPr>
        <w:t> </w:t>
      </w:r>
      <w:r>
        <w:rPr>
          <w:color w:val="231F20"/>
          <w:spacing w:val="-4"/>
        </w:rPr>
        <w:t>техникасын</w:t>
      </w:r>
      <w:r>
        <w:rPr>
          <w:color w:val="231F20"/>
          <w:spacing w:val="-9"/>
        </w:rPr>
        <w:t> </w:t>
      </w:r>
      <w:r>
        <w:rPr>
          <w:color w:val="231F20"/>
          <w:spacing w:val="-4"/>
        </w:rPr>
        <w:t>сақтау,</w:t>
      </w:r>
      <w:r>
        <w:rPr>
          <w:color w:val="231F20"/>
          <w:spacing w:val="-9"/>
        </w:rPr>
        <w:t> </w:t>
      </w:r>
      <w:r>
        <w:rPr>
          <w:color w:val="231F20"/>
          <w:spacing w:val="-4"/>
        </w:rPr>
        <w:t>нұсқаулықтарды</w:t>
      </w:r>
      <w:r>
        <w:rPr>
          <w:color w:val="231F20"/>
          <w:spacing w:val="-9"/>
        </w:rPr>
        <w:t> </w:t>
      </w:r>
      <w:r>
        <w:rPr>
          <w:color w:val="231F20"/>
          <w:spacing w:val="-4"/>
        </w:rPr>
        <w:t>орындау, </w:t>
      </w:r>
      <w:r>
        <w:rPr>
          <w:color w:val="231F20"/>
        </w:rPr>
        <w:t>технологиялық</w:t>
      </w:r>
      <w:r>
        <w:rPr>
          <w:color w:val="231F20"/>
          <w:spacing w:val="-14"/>
        </w:rPr>
        <w:t> </w:t>
      </w:r>
      <w:r>
        <w:rPr>
          <w:color w:val="231F20"/>
        </w:rPr>
        <w:t>карталар</w:t>
      </w:r>
      <w:r>
        <w:rPr>
          <w:color w:val="231F20"/>
          <w:spacing w:val="-14"/>
        </w:rPr>
        <w:t> </w:t>
      </w:r>
      <w:r>
        <w:rPr>
          <w:color w:val="231F20"/>
        </w:rPr>
        <w:t>бойынша</w:t>
      </w:r>
      <w:r>
        <w:rPr>
          <w:color w:val="231F20"/>
          <w:spacing w:val="-14"/>
        </w:rPr>
        <w:t> </w:t>
      </w:r>
      <w:r>
        <w:rPr>
          <w:color w:val="231F20"/>
        </w:rPr>
        <w:t>әрекет</w:t>
      </w:r>
      <w:r>
        <w:rPr>
          <w:color w:val="231F20"/>
          <w:spacing w:val="-14"/>
        </w:rPr>
        <w:t> </w:t>
      </w:r>
      <w:r>
        <w:rPr>
          <w:color w:val="231F20"/>
        </w:rPr>
        <w:t>ету</w:t>
      </w:r>
      <w:r>
        <w:rPr>
          <w:color w:val="231F20"/>
          <w:spacing w:val="-14"/>
        </w:rPr>
        <w:t> </w:t>
      </w:r>
      <w:r>
        <w:rPr>
          <w:color w:val="231F20"/>
        </w:rPr>
        <w:t>арқылы</w:t>
      </w:r>
      <w:r>
        <w:rPr>
          <w:color w:val="231F20"/>
          <w:spacing w:val="-14"/>
        </w:rPr>
        <w:t> </w:t>
      </w:r>
      <w:r>
        <w:rPr>
          <w:color w:val="231F20"/>
        </w:rPr>
        <w:t>дамиды.</w:t>
      </w:r>
      <w:r>
        <w:rPr>
          <w:color w:val="231F20"/>
          <w:spacing w:val="-14"/>
        </w:rPr>
        <w:t> </w:t>
      </w:r>
      <w:r>
        <w:rPr>
          <w:color w:val="231F20"/>
        </w:rPr>
        <w:t>Мұндай</w:t>
      </w:r>
      <w:r>
        <w:rPr>
          <w:color w:val="231F20"/>
          <w:spacing w:val="-14"/>
        </w:rPr>
        <w:t> </w:t>
      </w:r>
      <w:r>
        <w:rPr>
          <w:color w:val="231F20"/>
        </w:rPr>
        <w:t>тәжірибе балаларды</w:t>
      </w:r>
      <w:r>
        <w:rPr>
          <w:color w:val="231F20"/>
          <w:spacing w:val="-7"/>
        </w:rPr>
        <w:t> </w:t>
      </w:r>
      <w:r>
        <w:rPr>
          <w:color w:val="231F20"/>
        </w:rPr>
        <w:t>еңбек</w:t>
      </w:r>
      <w:r>
        <w:rPr>
          <w:color w:val="231F20"/>
          <w:spacing w:val="-7"/>
        </w:rPr>
        <w:t> </w:t>
      </w:r>
      <w:r>
        <w:rPr>
          <w:color w:val="231F20"/>
        </w:rPr>
        <w:t>процесінде</w:t>
      </w:r>
      <w:r>
        <w:rPr>
          <w:color w:val="231F20"/>
          <w:spacing w:val="-7"/>
        </w:rPr>
        <w:t> </w:t>
      </w:r>
      <w:r>
        <w:rPr>
          <w:color w:val="231F20"/>
        </w:rPr>
        <w:t>тәртіпке</w:t>
      </w:r>
      <w:r>
        <w:rPr>
          <w:color w:val="231F20"/>
          <w:spacing w:val="-7"/>
        </w:rPr>
        <w:t> </w:t>
      </w:r>
      <w:r>
        <w:rPr>
          <w:color w:val="231F20"/>
        </w:rPr>
        <w:t>баулып,</w:t>
      </w:r>
      <w:r>
        <w:rPr>
          <w:color w:val="231F20"/>
          <w:spacing w:val="-7"/>
        </w:rPr>
        <w:t> </w:t>
      </w:r>
      <w:r>
        <w:rPr>
          <w:color w:val="231F20"/>
        </w:rPr>
        <w:t>белгіленген</w:t>
      </w:r>
      <w:r>
        <w:rPr>
          <w:color w:val="231F20"/>
          <w:spacing w:val="-7"/>
        </w:rPr>
        <w:t> </w:t>
      </w:r>
      <w:r>
        <w:rPr>
          <w:color w:val="231F20"/>
        </w:rPr>
        <w:t>ережелерді</w:t>
      </w:r>
      <w:r>
        <w:rPr>
          <w:color w:val="231F20"/>
          <w:spacing w:val="-7"/>
        </w:rPr>
        <w:t> </w:t>
      </w:r>
      <w:r>
        <w:rPr>
          <w:color w:val="231F20"/>
        </w:rPr>
        <w:t>сақтауға </w:t>
      </w:r>
      <w:r>
        <w:rPr>
          <w:color w:val="231F20"/>
          <w:spacing w:val="-2"/>
        </w:rPr>
        <w:t>үйретеді.</w:t>
      </w:r>
    </w:p>
    <w:p>
      <w:pPr>
        <w:pStyle w:val="BodyText"/>
        <w:spacing w:before="13"/>
      </w:pPr>
    </w:p>
    <w:p>
      <w:pPr>
        <w:pStyle w:val="BodyText"/>
        <w:spacing w:line="252" w:lineRule="auto"/>
        <w:ind w:left="1417" w:right="1245"/>
        <w:jc w:val="both"/>
      </w:pPr>
      <w:r>
        <w:rPr>
          <w:color w:val="231F20"/>
        </w:rPr>
        <w:t>Еңбекқорлық пен кәсіби дағдылар бұйымдарды жоспарлау, орындауда дәлдік таныту және жаңа материалдармен жұмыс істеу барысында қалыптасады. Бұл </w:t>
      </w:r>
      <w:r>
        <w:rPr>
          <w:color w:val="231F20"/>
          <w:w w:val="105"/>
        </w:rPr>
        <w:t>білім</w:t>
      </w:r>
      <w:r>
        <w:rPr>
          <w:color w:val="231F20"/>
          <w:spacing w:val="-12"/>
          <w:w w:val="105"/>
        </w:rPr>
        <w:t> </w:t>
      </w:r>
      <w:r>
        <w:rPr>
          <w:color w:val="231F20"/>
          <w:w w:val="105"/>
        </w:rPr>
        <w:t>алушылардың</w:t>
      </w:r>
      <w:r>
        <w:rPr>
          <w:color w:val="231F20"/>
          <w:spacing w:val="-12"/>
          <w:w w:val="105"/>
        </w:rPr>
        <w:t> </w:t>
      </w:r>
      <w:r>
        <w:rPr>
          <w:color w:val="231F20"/>
          <w:w w:val="105"/>
        </w:rPr>
        <w:t>ұқыптылыққа,</w:t>
      </w:r>
      <w:r>
        <w:rPr>
          <w:color w:val="231F20"/>
          <w:spacing w:val="-12"/>
          <w:w w:val="105"/>
        </w:rPr>
        <w:t> </w:t>
      </w:r>
      <w:r>
        <w:rPr>
          <w:color w:val="231F20"/>
          <w:w w:val="105"/>
        </w:rPr>
        <w:t>төзімділікке</w:t>
      </w:r>
      <w:r>
        <w:rPr>
          <w:color w:val="231F20"/>
          <w:spacing w:val="-12"/>
          <w:w w:val="105"/>
        </w:rPr>
        <w:t> </w:t>
      </w:r>
      <w:r>
        <w:rPr>
          <w:color w:val="231F20"/>
          <w:w w:val="105"/>
        </w:rPr>
        <w:t>және</w:t>
      </w:r>
      <w:r>
        <w:rPr>
          <w:color w:val="231F20"/>
          <w:spacing w:val="-12"/>
          <w:w w:val="105"/>
        </w:rPr>
        <w:t> </w:t>
      </w:r>
      <w:r>
        <w:rPr>
          <w:color w:val="231F20"/>
          <w:w w:val="105"/>
        </w:rPr>
        <w:t>еңбекке</w:t>
      </w:r>
      <w:r>
        <w:rPr>
          <w:color w:val="231F20"/>
          <w:spacing w:val="-12"/>
          <w:w w:val="105"/>
        </w:rPr>
        <w:t> </w:t>
      </w:r>
      <w:r>
        <w:rPr>
          <w:color w:val="231F20"/>
          <w:w w:val="105"/>
        </w:rPr>
        <w:t>деген</w:t>
      </w:r>
      <w:r>
        <w:rPr>
          <w:color w:val="231F20"/>
          <w:spacing w:val="-12"/>
          <w:w w:val="105"/>
        </w:rPr>
        <w:t> </w:t>
      </w:r>
      <w:r>
        <w:rPr>
          <w:color w:val="231F20"/>
          <w:w w:val="105"/>
        </w:rPr>
        <w:t>ынтасын </w:t>
      </w:r>
      <w:r>
        <w:rPr>
          <w:color w:val="231F20"/>
          <w:spacing w:val="-2"/>
          <w:w w:val="105"/>
        </w:rPr>
        <w:t>арттырады.</w:t>
      </w:r>
    </w:p>
    <w:p>
      <w:pPr>
        <w:pStyle w:val="BodyText"/>
        <w:spacing w:before="13"/>
      </w:pPr>
    </w:p>
    <w:p>
      <w:pPr>
        <w:pStyle w:val="BodyText"/>
        <w:spacing w:line="252" w:lineRule="auto"/>
        <w:ind w:left="1417" w:right="1245"/>
        <w:jc w:val="both"/>
      </w:pPr>
      <w:r>
        <w:rPr>
          <w:color w:val="231F20"/>
        </w:rPr>
        <w:t>Шығармашылық пен жаңашылдық креативті тапсырмаларды орындау, </w:t>
      </w:r>
      <w:r>
        <w:rPr>
          <w:color w:val="231F20"/>
        </w:rPr>
        <w:t>автор- лық жобалар дайындау, қайта өңделетін материалдарды қолдану арқылы да- миды. Мұндай жұмыстар балалардың қиялын, еркін ойлауын, жаңаша идеялар ұсыну қабілетін жетілдіреді.</w:t>
      </w:r>
    </w:p>
    <w:p>
      <w:pPr>
        <w:pStyle w:val="BodyText"/>
        <w:spacing w:before="13"/>
      </w:pPr>
    </w:p>
    <w:p>
      <w:pPr>
        <w:pStyle w:val="BodyText"/>
        <w:spacing w:line="252" w:lineRule="auto"/>
        <w:ind w:left="1417" w:right="1245"/>
        <w:jc w:val="both"/>
      </w:pPr>
      <w:r>
        <w:rPr>
          <w:color w:val="231F20"/>
        </w:rPr>
        <w:t>Құндылықтар оқу процесінде табиғи түрде, күнделікті тапсырмалар </w:t>
      </w:r>
      <w:r>
        <w:rPr>
          <w:color w:val="231F20"/>
        </w:rPr>
        <w:t>арқылы кіріктіріледі және арнайы уақыт бөлуді қажет етпейді. Құндылықтарға бағдар- ланған оқыту шығармашылық тапсырмалар, практикалық жұмыстар мен жоба- лар</w:t>
      </w:r>
      <w:r>
        <w:rPr>
          <w:color w:val="231F20"/>
          <w:spacing w:val="-18"/>
        </w:rPr>
        <w:t> </w:t>
      </w:r>
      <w:r>
        <w:rPr>
          <w:color w:val="231F20"/>
        </w:rPr>
        <w:t>арқылы</w:t>
      </w:r>
      <w:r>
        <w:rPr>
          <w:color w:val="231F20"/>
          <w:spacing w:val="-18"/>
        </w:rPr>
        <w:t> </w:t>
      </w:r>
      <w:r>
        <w:rPr>
          <w:color w:val="231F20"/>
        </w:rPr>
        <w:t>іске</w:t>
      </w:r>
      <w:r>
        <w:rPr>
          <w:color w:val="231F20"/>
          <w:spacing w:val="-18"/>
        </w:rPr>
        <w:t> </w:t>
      </w:r>
      <w:r>
        <w:rPr>
          <w:color w:val="231F20"/>
        </w:rPr>
        <w:t>асырылады.</w:t>
      </w:r>
      <w:r>
        <w:rPr>
          <w:color w:val="231F20"/>
          <w:spacing w:val="-18"/>
        </w:rPr>
        <w:t> </w:t>
      </w:r>
      <w:r>
        <w:rPr>
          <w:color w:val="231F20"/>
        </w:rPr>
        <w:t>Мұндай</w:t>
      </w:r>
      <w:r>
        <w:rPr>
          <w:color w:val="231F20"/>
          <w:spacing w:val="-18"/>
        </w:rPr>
        <w:t> </w:t>
      </w:r>
      <w:r>
        <w:rPr>
          <w:color w:val="231F20"/>
        </w:rPr>
        <w:t>тәсіл</w:t>
      </w:r>
      <w:r>
        <w:rPr>
          <w:color w:val="231F20"/>
          <w:spacing w:val="-18"/>
        </w:rPr>
        <w:t> </w:t>
      </w:r>
      <w:r>
        <w:rPr>
          <w:color w:val="231F20"/>
        </w:rPr>
        <w:t>білім</w:t>
      </w:r>
      <w:r>
        <w:rPr>
          <w:color w:val="231F20"/>
          <w:spacing w:val="-18"/>
        </w:rPr>
        <w:t> </w:t>
      </w:r>
      <w:r>
        <w:rPr>
          <w:color w:val="231F20"/>
        </w:rPr>
        <w:t>алушылардың</w:t>
      </w:r>
      <w:r>
        <w:rPr>
          <w:color w:val="231F20"/>
          <w:spacing w:val="-18"/>
        </w:rPr>
        <w:t> </w:t>
      </w:r>
      <w:r>
        <w:rPr>
          <w:color w:val="231F20"/>
        </w:rPr>
        <w:t>тек</w:t>
      </w:r>
      <w:r>
        <w:rPr>
          <w:color w:val="231F20"/>
          <w:spacing w:val="-18"/>
        </w:rPr>
        <w:t> </w:t>
      </w:r>
      <w:r>
        <w:rPr>
          <w:color w:val="231F20"/>
        </w:rPr>
        <w:t>пәндік</w:t>
      </w:r>
      <w:r>
        <w:rPr>
          <w:color w:val="231F20"/>
          <w:spacing w:val="-18"/>
        </w:rPr>
        <w:t> </w:t>
      </w:r>
      <w:r>
        <w:rPr>
          <w:color w:val="231F20"/>
        </w:rPr>
        <w:t>дағды- ларын</w:t>
      </w:r>
      <w:r>
        <w:rPr>
          <w:color w:val="231F20"/>
          <w:spacing w:val="-8"/>
        </w:rPr>
        <w:t> </w:t>
      </w:r>
      <w:r>
        <w:rPr>
          <w:color w:val="231F20"/>
        </w:rPr>
        <w:t>ғана</w:t>
      </w:r>
      <w:r>
        <w:rPr>
          <w:color w:val="231F20"/>
          <w:spacing w:val="-8"/>
        </w:rPr>
        <w:t> </w:t>
      </w:r>
      <w:r>
        <w:rPr>
          <w:color w:val="231F20"/>
        </w:rPr>
        <w:t>емес,</w:t>
      </w:r>
      <w:r>
        <w:rPr>
          <w:color w:val="231F20"/>
          <w:spacing w:val="-7"/>
        </w:rPr>
        <w:t> </w:t>
      </w:r>
      <w:r>
        <w:rPr>
          <w:color w:val="231F20"/>
        </w:rPr>
        <w:t>сонымен</w:t>
      </w:r>
      <w:r>
        <w:rPr>
          <w:color w:val="231F20"/>
          <w:spacing w:val="-8"/>
        </w:rPr>
        <w:t> </w:t>
      </w:r>
      <w:r>
        <w:rPr>
          <w:color w:val="231F20"/>
        </w:rPr>
        <w:t>қатар</w:t>
      </w:r>
      <w:r>
        <w:rPr>
          <w:color w:val="231F20"/>
          <w:spacing w:val="-8"/>
        </w:rPr>
        <w:t> </w:t>
      </w:r>
      <w:r>
        <w:rPr>
          <w:color w:val="231F20"/>
        </w:rPr>
        <w:t>тұлғалық</w:t>
      </w:r>
      <w:r>
        <w:rPr>
          <w:color w:val="231F20"/>
          <w:spacing w:val="-8"/>
        </w:rPr>
        <w:t> </w:t>
      </w:r>
      <w:r>
        <w:rPr>
          <w:color w:val="231F20"/>
        </w:rPr>
        <w:t>қасиеттерін</w:t>
      </w:r>
      <w:r>
        <w:rPr>
          <w:color w:val="231F20"/>
          <w:spacing w:val="-8"/>
        </w:rPr>
        <w:t> </w:t>
      </w:r>
      <w:r>
        <w:rPr>
          <w:color w:val="231F20"/>
        </w:rPr>
        <w:t>дамытатын</w:t>
      </w:r>
      <w:r>
        <w:rPr>
          <w:color w:val="231F20"/>
          <w:spacing w:val="-8"/>
        </w:rPr>
        <w:t> </w:t>
      </w:r>
      <w:r>
        <w:rPr>
          <w:color w:val="231F20"/>
        </w:rPr>
        <w:t>қуатты</w:t>
      </w:r>
      <w:r>
        <w:rPr>
          <w:color w:val="231F20"/>
          <w:spacing w:val="-8"/>
        </w:rPr>
        <w:t> </w:t>
      </w:r>
      <w:r>
        <w:rPr>
          <w:color w:val="231F20"/>
        </w:rPr>
        <w:t>құрал болып</w:t>
      </w:r>
      <w:r>
        <w:rPr>
          <w:color w:val="231F20"/>
          <w:spacing w:val="-3"/>
        </w:rPr>
        <w:t> </w:t>
      </w:r>
      <w:r>
        <w:rPr>
          <w:color w:val="231F20"/>
        </w:rPr>
        <w:t>табылады.</w:t>
      </w:r>
    </w:p>
    <w:p>
      <w:pPr>
        <w:pStyle w:val="BodyText"/>
        <w:spacing w:before="12"/>
      </w:pPr>
    </w:p>
    <w:p>
      <w:pPr>
        <w:pStyle w:val="BodyText"/>
        <w:spacing w:line="252" w:lineRule="auto"/>
        <w:ind w:left="1417" w:right="1245"/>
        <w:jc w:val="both"/>
      </w:pPr>
      <w:r>
        <w:rPr>
          <w:color w:val="231F20"/>
          <w:spacing w:val="-2"/>
        </w:rPr>
        <w:t>«Музыка»</w:t>
      </w:r>
      <w:r>
        <w:rPr>
          <w:color w:val="231F20"/>
          <w:spacing w:val="-10"/>
        </w:rPr>
        <w:t> </w:t>
      </w:r>
      <w:r>
        <w:rPr>
          <w:color w:val="231F20"/>
          <w:spacing w:val="-2"/>
        </w:rPr>
        <w:t>оқу</w:t>
      </w:r>
      <w:r>
        <w:rPr>
          <w:color w:val="231F20"/>
          <w:spacing w:val="-10"/>
        </w:rPr>
        <w:t> </w:t>
      </w:r>
      <w:r>
        <w:rPr>
          <w:color w:val="231F20"/>
          <w:spacing w:val="-2"/>
        </w:rPr>
        <w:t>пәні</w:t>
      </w:r>
      <w:r>
        <w:rPr>
          <w:color w:val="231F20"/>
          <w:spacing w:val="-10"/>
        </w:rPr>
        <w:t> </w:t>
      </w:r>
      <w:r>
        <w:rPr>
          <w:color w:val="231F20"/>
          <w:spacing w:val="-2"/>
        </w:rPr>
        <w:t>арқылы</w:t>
      </w:r>
      <w:r>
        <w:rPr>
          <w:color w:val="231F20"/>
          <w:spacing w:val="-10"/>
        </w:rPr>
        <w:t> </w:t>
      </w:r>
      <w:r>
        <w:rPr>
          <w:color w:val="231F20"/>
          <w:spacing w:val="-2"/>
        </w:rPr>
        <w:t>білім</w:t>
      </w:r>
      <w:r>
        <w:rPr>
          <w:color w:val="231F20"/>
          <w:spacing w:val="-10"/>
        </w:rPr>
        <w:t> </w:t>
      </w:r>
      <w:r>
        <w:rPr>
          <w:color w:val="231F20"/>
          <w:spacing w:val="-2"/>
        </w:rPr>
        <w:t>алушылар</w:t>
      </w:r>
      <w:r>
        <w:rPr>
          <w:color w:val="231F20"/>
          <w:spacing w:val="-10"/>
        </w:rPr>
        <w:t> </w:t>
      </w:r>
      <w:r>
        <w:rPr>
          <w:color w:val="231F20"/>
          <w:spacing w:val="-2"/>
        </w:rPr>
        <w:t>қазақ</w:t>
      </w:r>
      <w:r>
        <w:rPr>
          <w:color w:val="231F20"/>
          <w:spacing w:val="-10"/>
        </w:rPr>
        <w:t> </w:t>
      </w:r>
      <w:r>
        <w:rPr>
          <w:color w:val="231F20"/>
          <w:spacing w:val="-2"/>
        </w:rPr>
        <w:t>халқының</w:t>
      </w:r>
      <w:r>
        <w:rPr>
          <w:color w:val="231F20"/>
          <w:spacing w:val="-10"/>
        </w:rPr>
        <w:t> </w:t>
      </w:r>
      <w:r>
        <w:rPr>
          <w:color w:val="231F20"/>
          <w:spacing w:val="-2"/>
        </w:rPr>
        <w:t>дәстүрлі</w:t>
      </w:r>
      <w:r>
        <w:rPr>
          <w:color w:val="231F20"/>
          <w:spacing w:val="-10"/>
        </w:rPr>
        <w:t> </w:t>
      </w:r>
      <w:r>
        <w:rPr>
          <w:color w:val="231F20"/>
          <w:spacing w:val="-2"/>
        </w:rPr>
        <w:t>музыкасын, оның</w:t>
      </w:r>
      <w:r>
        <w:rPr>
          <w:color w:val="231F20"/>
          <w:spacing w:val="-11"/>
        </w:rPr>
        <w:t> </w:t>
      </w:r>
      <w:r>
        <w:rPr>
          <w:color w:val="231F20"/>
          <w:spacing w:val="-2"/>
        </w:rPr>
        <w:t>ішінде</w:t>
      </w:r>
      <w:r>
        <w:rPr>
          <w:color w:val="231F20"/>
          <w:spacing w:val="-11"/>
        </w:rPr>
        <w:t> </w:t>
      </w:r>
      <w:r>
        <w:rPr>
          <w:color w:val="231F20"/>
          <w:spacing w:val="-2"/>
        </w:rPr>
        <w:t>күй,</w:t>
      </w:r>
      <w:r>
        <w:rPr>
          <w:color w:val="231F20"/>
          <w:spacing w:val="-11"/>
        </w:rPr>
        <w:t> </w:t>
      </w:r>
      <w:r>
        <w:rPr>
          <w:color w:val="231F20"/>
          <w:spacing w:val="-2"/>
        </w:rPr>
        <w:t>ән</w:t>
      </w:r>
      <w:r>
        <w:rPr>
          <w:color w:val="231F20"/>
          <w:spacing w:val="-11"/>
        </w:rPr>
        <w:t> </w:t>
      </w:r>
      <w:r>
        <w:rPr>
          <w:color w:val="231F20"/>
          <w:spacing w:val="-2"/>
        </w:rPr>
        <w:t>және</w:t>
      </w:r>
      <w:r>
        <w:rPr>
          <w:color w:val="231F20"/>
          <w:spacing w:val="-11"/>
        </w:rPr>
        <w:t> </w:t>
      </w:r>
      <w:r>
        <w:rPr>
          <w:color w:val="231F20"/>
          <w:spacing w:val="-2"/>
        </w:rPr>
        <w:t>халық</w:t>
      </w:r>
      <w:r>
        <w:rPr>
          <w:color w:val="231F20"/>
          <w:spacing w:val="-11"/>
        </w:rPr>
        <w:t> </w:t>
      </w:r>
      <w:r>
        <w:rPr>
          <w:color w:val="231F20"/>
          <w:spacing w:val="-2"/>
        </w:rPr>
        <w:t>аспаптарын</w:t>
      </w:r>
      <w:r>
        <w:rPr>
          <w:color w:val="231F20"/>
          <w:spacing w:val="-11"/>
        </w:rPr>
        <w:t> </w:t>
      </w:r>
      <w:r>
        <w:rPr>
          <w:color w:val="231F20"/>
          <w:spacing w:val="-2"/>
        </w:rPr>
        <w:t>зерттейді.</w:t>
      </w:r>
      <w:r>
        <w:rPr>
          <w:color w:val="231F20"/>
          <w:spacing w:val="-11"/>
        </w:rPr>
        <w:t> </w:t>
      </w:r>
      <w:r>
        <w:rPr>
          <w:color w:val="231F20"/>
          <w:spacing w:val="-2"/>
        </w:rPr>
        <w:t>Музыка</w:t>
      </w:r>
      <w:r>
        <w:rPr>
          <w:color w:val="231F20"/>
          <w:spacing w:val="-11"/>
        </w:rPr>
        <w:t> </w:t>
      </w:r>
      <w:r>
        <w:rPr>
          <w:color w:val="231F20"/>
          <w:spacing w:val="-2"/>
        </w:rPr>
        <w:t>сабағында</w:t>
      </w:r>
      <w:r>
        <w:rPr>
          <w:color w:val="231F20"/>
          <w:spacing w:val="-11"/>
        </w:rPr>
        <w:t> </w:t>
      </w:r>
      <w:r>
        <w:rPr>
          <w:color w:val="231F20"/>
          <w:spacing w:val="-2"/>
        </w:rPr>
        <w:t>әртүр- </w:t>
      </w:r>
      <w:r>
        <w:rPr>
          <w:color w:val="231F20"/>
        </w:rPr>
        <w:t>лі этностың музыкалық шығармаларын тыңдау және орындау арқылы білім </w:t>
      </w:r>
      <w:r>
        <w:rPr>
          <w:color w:val="231F20"/>
          <w:spacing w:val="-2"/>
        </w:rPr>
        <w:t>алушылар</w:t>
      </w:r>
      <w:r>
        <w:rPr>
          <w:color w:val="231F20"/>
          <w:spacing w:val="-7"/>
        </w:rPr>
        <w:t> </w:t>
      </w:r>
      <w:r>
        <w:rPr>
          <w:color w:val="231F20"/>
          <w:spacing w:val="-2"/>
        </w:rPr>
        <w:t>басқа</w:t>
      </w:r>
      <w:r>
        <w:rPr>
          <w:color w:val="231F20"/>
          <w:spacing w:val="-7"/>
        </w:rPr>
        <w:t> </w:t>
      </w:r>
      <w:r>
        <w:rPr>
          <w:color w:val="231F20"/>
          <w:spacing w:val="-2"/>
        </w:rPr>
        <w:t>мәдениеттерге</w:t>
      </w:r>
      <w:r>
        <w:rPr>
          <w:color w:val="231F20"/>
          <w:spacing w:val="-7"/>
        </w:rPr>
        <w:t> </w:t>
      </w:r>
      <w:r>
        <w:rPr>
          <w:color w:val="231F20"/>
          <w:spacing w:val="-2"/>
        </w:rPr>
        <w:t>құрметпен</w:t>
      </w:r>
      <w:r>
        <w:rPr>
          <w:color w:val="231F20"/>
          <w:spacing w:val="-7"/>
        </w:rPr>
        <w:t> </w:t>
      </w:r>
      <w:r>
        <w:rPr>
          <w:color w:val="231F20"/>
          <w:spacing w:val="-2"/>
        </w:rPr>
        <w:t>қарауды</w:t>
      </w:r>
      <w:r>
        <w:rPr>
          <w:color w:val="231F20"/>
          <w:spacing w:val="-7"/>
        </w:rPr>
        <w:t> </w:t>
      </w:r>
      <w:r>
        <w:rPr>
          <w:color w:val="231F20"/>
          <w:spacing w:val="-2"/>
        </w:rPr>
        <w:t>үйренеді.</w:t>
      </w:r>
      <w:r>
        <w:rPr>
          <w:color w:val="231F20"/>
          <w:spacing w:val="-7"/>
        </w:rPr>
        <w:t> </w:t>
      </w:r>
      <w:r>
        <w:rPr>
          <w:color w:val="231F20"/>
          <w:spacing w:val="-2"/>
        </w:rPr>
        <w:t>«Музыка»</w:t>
      </w:r>
      <w:r>
        <w:rPr>
          <w:color w:val="231F20"/>
          <w:spacing w:val="-7"/>
        </w:rPr>
        <w:t> </w:t>
      </w:r>
      <w:r>
        <w:rPr>
          <w:color w:val="231F20"/>
          <w:spacing w:val="-2"/>
        </w:rPr>
        <w:t>пәні</w:t>
      </w:r>
      <w:r>
        <w:rPr>
          <w:color w:val="231F20"/>
          <w:spacing w:val="-7"/>
        </w:rPr>
        <w:t> </w:t>
      </w:r>
      <w:r>
        <w:rPr>
          <w:color w:val="231F20"/>
          <w:spacing w:val="-2"/>
        </w:rPr>
        <w:t>му- </w:t>
      </w:r>
      <w:r>
        <w:rPr>
          <w:color w:val="231F20"/>
        </w:rPr>
        <w:t>зыкалық</w:t>
      </w:r>
      <w:r>
        <w:rPr>
          <w:color w:val="231F20"/>
          <w:spacing w:val="-16"/>
        </w:rPr>
        <w:t> </w:t>
      </w:r>
      <w:r>
        <w:rPr>
          <w:color w:val="231F20"/>
        </w:rPr>
        <w:t>білім</w:t>
      </w:r>
      <w:r>
        <w:rPr>
          <w:color w:val="231F20"/>
          <w:spacing w:val="-16"/>
        </w:rPr>
        <w:t> </w:t>
      </w:r>
      <w:r>
        <w:rPr>
          <w:color w:val="231F20"/>
        </w:rPr>
        <w:t>беруді,</w:t>
      </w:r>
      <w:r>
        <w:rPr>
          <w:color w:val="231F20"/>
          <w:spacing w:val="-16"/>
        </w:rPr>
        <w:t> </w:t>
      </w:r>
      <w:r>
        <w:rPr>
          <w:color w:val="231F20"/>
        </w:rPr>
        <w:t>музыкалық</w:t>
      </w:r>
      <w:r>
        <w:rPr>
          <w:color w:val="231F20"/>
          <w:spacing w:val="-16"/>
        </w:rPr>
        <w:t> </w:t>
      </w:r>
      <w:r>
        <w:rPr>
          <w:color w:val="231F20"/>
        </w:rPr>
        <w:t>дағдыларды</w:t>
      </w:r>
      <w:r>
        <w:rPr>
          <w:color w:val="231F20"/>
          <w:spacing w:val="-16"/>
        </w:rPr>
        <w:t> </w:t>
      </w:r>
      <w:r>
        <w:rPr>
          <w:color w:val="231F20"/>
        </w:rPr>
        <w:t>дамытуды</w:t>
      </w:r>
      <w:r>
        <w:rPr>
          <w:color w:val="231F20"/>
          <w:spacing w:val="-16"/>
        </w:rPr>
        <w:t> </w:t>
      </w:r>
      <w:r>
        <w:rPr>
          <w:color w:val="231F20"/>
        </w:rPr>
        <w:t>ғана</w:t>
      </w:r>
      <w:r>
        <w:rPr>
          <w:color w:val="231F20"/>
          <w:spacing w:val="-16"/>
        </w:rPr>
        <w:t> </w:t>
      </w:r>
      <w:r>
        <w:rPr>
          <w:color w:val="231F20"/>
        </w:rPr>
        <w:t>емес,</w:t>
      </w:r>
      <w:r>
        <w:rPr>
          <w:color w:val="231F20"/>
          <w:spacing w:val="-16"/>
        </w:rPr>
        <w:t> </w:t>
      </w:r>
      <w:r>
        <w:rPr>
          <w:color w:val="231F20"/>
        </w:rPr>
        <w:t>сонымен</w:t>
      </w:r>
      <w:r>
        <w:rPr>
          <w:color w:val="231F20"/>
          <w:spacing w:val="-16"/>
        </w:rPr>
        <w:t> </w:t>
      </w:r>
      <w:r>
        <w:rPr>
          <w:color w:val="231F20"/>
        </w:rPr>
        <w:t>қа- тар</w:t>
      </w:r>
      <w:r>
        <w:rPr>
          <w:color w:val="231F20"/>
          <w:spacing w:val="-20"/>
        </w:rPr>
        <w:t> </w:t>
      </w:r>
      <w:r>
        <w:rPr>
          <w:color w:val="231F20"/>
        </w:rPr>
        <w:t>ұлттық</w:t>
      </w:r>
      <w:r>
        <w:rPr>
          <w:color w:val="231F20"/>
          <w:spacing w:val="-19"/>
        </w:rPr>
        <w:t> </w:t>
      </w:r>
      <w:r>
        <w:rPr>
          <w:color w:val="231F20"/>
        </w:rPr>
        <w:t>құндылықтарды,</w:t>
      </w:r>
      <w:r>
        <w:rPr>
          <w:color w:val="231F20"/>
          <w:spacing w:val="-19"/>
        </w:rPr>
        <w:t> </w:t>
      </w:r>
      <w:r>
        <w:rPr>
          <w:color w:val="231F20"/>
        </w:rPr>
        <w:t>шығармашылықты</w:t>
      </w:r>
      <w:r>
        <w:rPr>
          <w:color w:val="231F20"/>
          <w:spacing w:val="-20"/>
        </w:rPr>
        <w:t> </w:t>
      </w:r>
      <w:r>
        <w:rPr>
          <w:color w:val="231F20"/>
        </w:rPr>
        <w:t>және</w:t>
      </w:r>
      <w:r>
        <w:rPr>
          <w:color w:val="231F20"/>
          <w:spacing w:val="-19"/>
        </w:rPr>
        <w:t> </w:t>
      </w:r>
      <w:r>
        <w:rPr>
          <w:color w:val="231F20"/>
        </w:rPr>
        <w:t>әлеуметтік</w:t>
      </w:r>
      <w:r>
        <w:rPr>
          <w:color w:val="231F20"/>
          <w:spacing w:val="-20"/>
        </w:rPr>
        <w:t> </w:t>
      </w:r>
      <w:r>
        <w:rPr>
          <w:color w:val="231F20"/>
        </w:rPr>
        <w:t>жауапкершілікті қалыптастыруды мақсат етеді.</w:t>
      </w:r>
    </w:p>
    <w:p>
      <w:pPr>
        <w:pStyle w:val="BodyText"/>
        <w:spacing w:before="11"/>
      </w:pPr>
    </w:p>
    <w:p>
      <w:pPr>
        <w:pStyle w:val="BodyText"/>
        <w:spacing w:line="252" w:lineRule="auto"/>
        <w:ind w:left="1417" w:right="1245"/>
        <w:jc w:val="both"/>
      </w:pPr>
      <w:r>
        <w:rPr>
          <w:color w:val="231F20"/>
        </w:rPr>
        <w:t>Білім алушылардың музыкалық мәдениетін қалыптастыру – олардың эмоцио- налды-эстетикалық қабылдауын, шығармашылық қабілеттерін, музыка өнеріне қызығушылығын</w:t>
      </w:r>
      <w:r>
        <w:rPr>
          <w:color w:val="231F20"/>
          <w:spacing w:val="-36"/>
        </w:rPr>
        <w:t> </w:t>
      </w:r>
      <w:r>
        <w:rPr>
          <w:color w:val="231F20"/>
        </w:rPr>
        <w:t>дамыту,</w:t>
      </w:r>
      <w:r>
        <w:rPr>
          <w:color w:val="231F20"/>
          <w:spacing w:val="-35"/>
        </w:rPr>
        <w:t> </w:t>
      </w:r>
      <w:r>
        <w:rPr>
          <w:color w:val="231F20"/>
        </w:rPr>
        <w:t>сондай-ақ</w:t>
      </w:r>
      <w:r>
        <w:rPr>
          <w:color w:val="231F20"/>
          <w:spacing w:val="-35"/>
        </w:rPr>
        <w:t> </w:t>
      </w:r>
      <w:r>
        <w:rPr>
          <w:color w:val="231F20"/>
        </w:rPr>
        <w:t>отандық</w:t>
      </w:r>
      <w:r>
        <w:rPr>
          <w:color w:val="231F20"/>
          <w:spacing w:val="-35"/>
        </w:rPr>
        <w:t> </w:t>
      </w:r>
      <w:r>
        <w:rPr>
          <w:color w:val="231F20"/>
        </w:rPr>
        <w:t>және</w:t>
      </w:r>
      <w:r>
        <w:rPr>
          <w:color w:val="231F20"/>
          <w:spacing w:val="-35"/>
        </w:rPr>
        <w:t> </w:t>
      </w:r>
      <w:r>
        <w:rPr>
          <w:color w:val="231F20"/>
        </w:rPr>
        <w:t>әлемдік</w:t>
      </w:r>
      <w:r>
        <w:rPr>
          <w:color w:val="231F20"/>
          <w:spacing w:val="-35"/>
        </w:rPr>
        <w:t> </w:t>
      </w:r>
      <w:r>
        <w:rPr>
          <w:color w:val="231F20"/>
        </w:rPr>
        <w:t>музыкалық</w:t>
      </w:r>
      <w:r>
        <w:rPr>
          <w:color w:val="231F20"/>
          <w:spacing w:val="-35"/>
        </w:rPr>
        <w:t> </w:t>
      </w:r>
      <w:r>
        <w:rPr>
          <w:color w:val="231F20"/>
          <w:spacing w:val="-2"/>
        </w:rPr>
        <w:t>дәстүрлер</w:t>
      </w:r>
    </w:p>
    <w:p>
      <w:pPr>
        <w:pStyle w:val="BodyText"/>
        <w:spacing w:after="0" w:line="252" w:lineRule="auto"/>
        <w:jc w:val="both"/>
        <w:sectPr>
          <w:pgSz w:w="11910" w:h="16840"/>
          <w:pgMar w:header="0" w:footer="908" w:top="680" w:bottom="1100" w:left="0" w:right="0"/>
        </w:sectPr>
      </w:pPr>
    </w:p>
    <w:p>
      <w:pPr>
        <w:pStyle w:val="Heading2"/>
        <w:ind w:left="1401"/>
      </w:pPr>
      <w:r>
        <w:rPr/>
        <mc:AlternateContent>
          <mc:Choice Requires="wps">
            <w:drawing>
              <wp:anchor distT="0" distB="0" distL="0" distR="0" allowOverlap="1" layoutInCell="1" locked="0" behindDoc="0" simplePos="0" relativeHeight="15819776">
                <wp:simplePos x="0" y="0"/>
                <wp:positionH relativeFrom="page">
                  <wp:posOffset>0</wp:posOffset>
                </wp:positionH>
                <wp:positionV relativeFrom="paragraph">
                  <wp:posOffset>-2108</wp:posOffset>
                </wp:positionV>
                <wp:extent cx="798830" cy="454659"/>
                <wp:effectExtent l="0" t="0" r="0" b="0"/>
                <wp:wrapNone/>
                <wp:docPr id="220" name="Graphic 220"/>
                <wp:cNvGraphicFramePr>
                  <a:graphicFrameLocks/>
                </wp:cNvGraphicFramePr>
                <a:graphic>
                  <a:graphicData uri="http://schemas.microsoft.com/office/word/2010/wordprocessingShape">
                    <wps:wsp>
                      <wps:cNvPr id="220" name="Graphic 220"/>
                      <wps:cNvSpPr/>
                      <wps:spPr>
                        <a:xfrm>
                          <a:off x="0" y="0"/>
                          <a:ext cx="798830" cy="454659"/>
                        </a:xfrm>
                        <a:custGeom>
                          <a:avLst/>
                          <a:gdLst/>
                          <a:ahLst/>
                          <a:cxnLst/>
                          <a:rect l="l" t="t" r="r" b="b"/>
                          <a:pathLst>
                            <a:path w="798830" h="454659">
                              <a:moveTo>
                                <a:pt x="0" y="454278"/>
                              </a:moveTo>
                              <a:lnTo>
                                <a:pt x="798347" y="454278"/>
                              </a:lnTo>
                              <a:lnTo>
                                <a:pt x="798347" y="0"/>
                              </a:lnTo>
                              <a:lnTo>
                                <a:pt x="0" y="0"/>
                              </a:lnTo>
                              <a:lnTo>
                                <a:pt x="0" y="454278"/>
                              </a:lnTo>
                              <a:close/>
                            </a:path>
                          </a:pathLst>
                        </a:custGeom>
                        <a:solidFill>
                          <a:srgbClr val="776CB1"/>
                        </a:solidFill>
                      </wps:spPr>
                      <wps:bodyPr wrap="square" lIns="0" tIns="0" rIns="0" bIns="0" rtlCol="0">
                        <a:prstTxWarp prst="textNoShape">
                          <a:avLst/>
                        </a:prstTxWarp>
                        <a:noAutofit/>
                      </wps:bodyPr>
                    </wps:wsp>
                  </a:graphicData>
                </a:graphic>
              </wp:anchor>
            </w:drawing>
          </mc:Choice>
          <mc:Fallback>
            <w:pict>
              <v:rect style="position:absolute;margin-left:0pt;margin-top:-.166pt;width:62.862pt;height:35.770pt;mso-position-horizontal-relative:page;mso-position-vertical-relative:paragraph;z-index:15819776" id="docshape206" filled="true" fillcolor="#776cb1" stroked="false">
                <v:fill type="solid"/>
                <w10:wrap type="none"/>
              </v:rect>
            </w:pict>
          </mc:Fallback>
        </mc:AlternateContent>
      </w:r>
      <w:r>
        <w:rPr/>
        <mc:AlternateContent>
          <mc:Choice Requires="wps">
            <w:drawing>
              <wp:anchor distT="0" distB="0" distL="0" distR="0" allowOverlap="1" layoutInCell="1" locked="0" behindDoc="0" simplePos="0" relativeHeight="15820288">
                <wp:simplePos x="0" y="0"/>
                <wp:positionH relativeFrom="page">
                  <wp:posOffset>1091641</wp:posOffset>
                </wp:positionH>
                <wp:positionV relativeFrom="paragraph">
                  <wp:posOffset>-2108</wp:posOffset>
                </wp:positionV>
                <wp:extent cx="6468745" cy="454659"/>
                <wp:effectExtent l="0" t="0" r="0" b="0"/>
                <wp:wrapNone/>
                <wp:docPr id="221" name="Textbox 221"/>
                <wp:cNvGraphicFramePr>
                  <a:graphicFrameLocks/>
                </wp:cNvGraphicFramePr>
                <a:graphic>
                  <a:graphicData uri="http://schemas.microsoft.com/office/word/2010/wordprocessingShape">
                    <wps:wsp>
                      <wps:cNvPr id="221" name="Textbox 221"/>
                      <wps:cNvSpPr txBox="1"/>
                      <wps:spPr>
                        <a:xfrm>
                          <a:off x="0" y="0"/>
                          <a:ext cx="6468745" cy="454659"/>
                        </a:xfrm>
                        <a:prstGeom prst="rect">
                          <a:avLst/>
                        </a:prstGeom>
                        <a:solidFill>
                          <a:srgbClr val="776CB1"/>
                        </a:solidFill>
                      </wps:spPr>
                      <wps:txbx>
                        <w:txbxContent>
                          <w:p>
                            <w:pPr>
                              <w:pStyle w:val="BodyText"/>
                              <w:spacing w:before="69"/>
                              <w:ind w:left="372" w:right="6233"/>
                              <w:rPr>
                                <w:rFonts w:ascii="Tahoma" w:hAnsi="Tahoma"/>
                                <w:color w:val="000000"/>
                              </w:rPr>
                            </w:pPr>
                            <w:r>
                              <w:rPr>
                                <w:rFonts w:ascii="Tahoma" w:hAnsi="Tahoma"/>
                                <w:color w:val="FFFFFF"/>
                                <w:w w:val="70"/>
                              </w:rPr>
                              <w:t>Қазақстан Республикасы Оқу-ағарту министрлігі </w:t>
                            </w:r>
                            <w:r>
                              <w:rPr>
                                <w:rFonts w:ascii="Tahoma" w:hAnsi="Tahoma"/>
                                <w:color w:val="FFFFFF"/>
                                <w:w w:val="65"/>
                              </w:rPr>
                              <w:t>Ы. Алтынсарин атындағы Ұлттық білім </w:t>
                            </w:r>
                            <w:r>
                              <w:rPr>
                                <w:rFonts w:ascii="Tahoma" w:hAnsi="Tahoma"/>
                                <w:color w:val="FFFFFF"/>
                                <w:w w:val="65"/>
                              </w:rPr>
                              <w:t>академиясы</w:t>
                            </w:r>
                          </w:p>
                        </w:txbxContent>
                      </wps:txbx>
                      <wps:bodyPr wrap="square" lIns="0" tIns="0" rIns="0" bIns="0" rtlCol="0">
                        <a:noAutofit/>
                      </wps:bodyPr>
                    </wps:wsp>
                  </a:graphicData>
                </a:graphic>
              </wp:anchor>
            </w:drawing>
          </mc:Choice>
          <mc:Fallback>
            <w:pict>
              <v:shape style="position:absolute;margin-left:85.956001pt;margin-top:-.166pt;width:509.35pt;height:35.8pt;mso-position-horizontal-relative:page;mso-position-vertical-relative:paragraph;z-index:15820288" type="#_x0000_t202" id="docshape207" filled="true" fillcolor="#776cb1" stroked="false">
                <v:textbox inset="0,0,0,0">
                  <w:txbxContent>
                    <w:p>
                      <w:pPr>
                        <w:pStyle w:val="BodyText"/>
                        <w:spacing w:before="69"/>
                        <w:ind w:left="372" w:right="6233"/>
                        <w:rPr>
                          <w:rFonts w:ascii="Tahoma" w:hAnsi="Tahoma"/>
                          <w:color w:val="000000"/>
                        </w:rPr>
                      </w:pPr>
                      <w:r>
                        <w:rPr>
                          <w:rFonts w:ascii="Tahoma" w:hAnsi="Tahoma"/>
                          <w:color w:val="FFFFFF"/>
                          <w:w w:val="70"/>
                        </w:rPr>
                        <w:t>Қазақстан Республикасы Оқу-ағарту министрлігі </w:t>
                      </w:r>
                      <w:r>
                        <w:rPr>
                          <w:rFonts w:ascii="Tahoma" w:hAnsi="Tahoma"/>
                          <w:color w:val="FFFFFF"/>
                          <w:w w:val="65"/>
                        </w:rPr>
                        <w:t>Ы. Алтынсарин атындағы Ұлттық білім </w:t>
                      </w:r>
                      <w:r>
                        <w:rPr>
                          <w:rFonts w:ascii="Tahoma" w:hAnsi="Tahoma"/>
                          <w:color w:val="FFFFFF"/>
                          <w:w w:val="65"/>
                        </w:rPr>
                        <w:t>академиясы</w:t>
                      </w:r>
                    </w:p>
                  </w:txbxContent>
                </v:textbox>
                <v:fill type="solid"/>
                <w10:wrap type="none"/>
              </v:shape>
            </w:pict>
          </mc:Fallback>
        </mc:AlternateContent>
      </w:r>
      <w:r>
        <w:rPr>
          <w:color w:val="231F20"/>
          <w:spacing w:val="-5"/>
          <w:w w:val="75"/>
        </w:rPr>
        <w:t>82</w:t>
      </w:r>
    </w:p>
    <w:p>
      <w:pPr>
        <w:pStyle w:val="BodyText"/>
        <w:rPr>
          <w:rFonts w:ascii="Tahoma"/>
        </w:rPr>
      </w:pPr>
    </w:p>
    <w:p>
      <w:pPr>
        <w:pStyle w:val="BodyText"/>
        <w:rPr>
          <w:rFonts w:ascii="Tahoma"/>
        </w:rPr>
      </w:pPr>
    </w:p>
    <w:p>
      <w:pPr>
        <w:pStyle w:val="BodyText"/>
        <w:spacing w:before="108"/>
        <w:rPr>
          <w:rFonts w:ascii="Tahoma"/>
        </w:rPr>
      </w:pPr>
    </w:p>
    <w:p>
      <w:pPr>
        <w:pStyle w:val="BodyText"/>
        <w:spacing w:line="252" w:lineRule="auto"/>
        <w:ind w:left="1247" w:right="1415"/>
        <w:jc w:val="both"/>
      </w:pPr>
      <w:r>
        <w:rPr>
          <w:color w:val="231F20"/>
        </w:rPr>
        <w:t>арқылы рухани-адамгершілік құндылықтарды тәрбиелеу. Музыкалық шығар- машылық жұмыс, топтық орындау және жобалық жұмыс арқылы білім </w:t>
      </w:r>
      <w:r>
        <w:rPr>
          <w:color w:val="231F20"/>
        </w:rPr>
        <w:t>алушы- лар өз ойларын білдіреді, тыңдай біледі және ұжыммен жұмыс жасай алады. Қазақстанның көпұлтты қоғамында «Музыка» пәні арқылы патриотизм мен то- леранттылықты тәрбиелеу маңызды рөл атқарады. Бұл көпмәдениетті қоғамда бейбітшілік пен келісімді нығайтуға ықпал етеді, жауапкершілікке, ынтымақта- стыққа және өзара құрметке тәрбиелейді.</w:t>
      </w:r>
    </w:p>
    <w:p>
      <w:pPr>
        <w:pStyle w:val="BodyText"/>
        <w:spacing w:before="11"/>
      </w:pPr>
    </w:p>
    <w:p>
      <w:pPr>
        <w:pStyle w:val="BodyText"/>
        <w:spacing w:line="252" w:lineRule="auto"/>
        <w:ind w:left="1247" w:right="1415"/>
        <w:jc w:val="both"/>
      </w:pPr>
      <w:r>
        <w:rPr>
          <w:color w:val="231F20"/>
        </w:rPr>
        <w:t>«Музыка» пәнінде ұлттық музыкалық шығармаларды орындау, музыкалық ас- паптарда ойнау, шығармашылық жобалар жасау және әртүрлі мәдениеттердің музыкасын зерттеу арқылы тәрбие құндылықтарын, ұлттық құндылықтар мен шығармашылық қабілеттерін қалыптастырып, дамытады.</w:t>
      </w:r>
    </w:p>
    <w:p>
      <w:pPr>
        <w:pStyle w:val="BodyText"/>
        <w:spacing w:before="14"/>
      </w:pPr>
    </w:p>
    <w:p>
      <w:pPr>
        <w:pStyle w:val="Heading3"/>
        <w:spacing w:line="252" w:lineRule="auto"/>
        <w:ind w:left="1247" w:right="1415"/>
        <w:jc w:val="both"/>
      </w:pPr>
      <w:r>
        <w:rPr>
          <w:color w:val="231F20"/>
        </w:rPr>
        <w:t>«Адал азамат» бағдарламасы бойынша құндылықтарды сабақ барысында </w:t>
      </w:r>
      <w:r>
        <w:rPr>
          <w:color w:val="231F20"/>
        </w:rPr>
        <w:t>да- рыту жолдары</w:t>
      </w:r>
    </w:p>
    <w:p>
      <w:pPr>
        <w:pStyle w:val="BodyText"/>
        <w:spacing w:before="19"/>
        <w:rPr>
          <w:rFonts w:ascii="Tahoma"/>
          <w:b/>
        </w:rPr>
      </w:pPr>
    </w:p>
    <w:p>
      <w:pPr>
        <w:pStyle w:val="BodyText"/>
        <w:spacing w:line="252" w:lineRule="auto"/>
        <w:ind w:left="1247" w:right="1415"/>
        <w:jc w:val="both"/>
      </w:pPr>
      <w:r>
        <w:rPr>
          <w:b/>
          <w:i/>
          <w:color w:val="231F20"/>
          <w:w w:val="90"/>
        </w:rPr>
        <w:t>1. «Тәуелсіздік және отаншылдық» құндылығы. </w:t>
      </w:r>
      <w:r>
        <w:rPr>
          <w:color w:val="231F20"/>
          <w:w w:val="90"/>
        </w:rPr>
        <w:t>Тәуелсіздік тақырыбындағы му- </w:t>
      </w:r>
      <w:r>
        <w:rPr>
          <w:color w:val="231F20"/>
        </w:rPr>
        <w:t>зыкалық</w:t>
      </w:r>
      <w:r>
        <w:rPr>
          <w:color w:val="231F20"/>
          <w:spacing w:val="-3"/>
        </w:rPr>
        <w:t> </w:t>
      </w:r>
      <w:r>
        <w:rPr>
          <w:color w:val="231F20"/>
        </w:rPr>
        <w:t>шығармаларды</w:t>
      </w:r>
      <w:r>
        <w:rPr>
          <w:color w:val="231F20"/>
          <w:spacing w:val="-3"/>
        </w:rPr>
        <w:t> </w:t>
      </w:r>
      <w:r>
        <w:rPr>
          <w:color w:val="231F20"/>
        </w:rPr>
        <w:t>тыңдату</w:t>
      </w:r>
      <w:r>
        <w:rPr>
          <w:color w:val="231F20"/>
          <w:spacing w:val="-3"/>
        </w:rPr>
        <w:t> </w:t>
      </w:r>
      <w:r>
        <w:rPr>
          <w:color w:val="231F20"/>
        </w:rPr>
        <w:t>және</w:t>
      </w:r>
      <w:r>
        <w:rPr>
          <w:color w:val="231F20"/>
          <w:spacing w:val="-3"/>
        </w:rPr>
        <w:t> </w:t>
      </w:r>
      <w:r>
        <w:rPr>
          <w:color w:val="231F20"/>
        </w:rPr>
        <w:t>талдау</w:t>
      </w:r>
      <w:r>
        <w:rPr>
          <w:color w:val="231F20"/>
          <w:spacing w:val="-3"/>
        </w:rPr>
        <w:t> </w:t>
      </w:r>
      <w:r>
        <w:rPr>
          <w:color w:val="231F20"/>
        </w:rPr>
        <w:t>арқылы</w:t>
      </w:r>
      <w:r>
        <w:rPr>
          <w:color w:val="231F20"/>
          <w:spacing w:val="-3"/>
        </w:rPr>
        <w:t> </w:t>
      </w:r>
      <w:r>
        <w:rPr>
          <w:color w:val="231F20"/>
        </w:rPr>
        <w:t>патриоттық</w:t>
      </w:r>
      <w:r>
        <w:rPr>
          <w:color w:val="231F20"/>
          <w:spacing w:val="-3"/>
        </w:rPr>
        <w:t> </w:t>
      </w:r>
      <w:r>
        <w:rPr>
          <w:color w:val="231F20"/>
        </w:rPr>
        <w:t>сезімін</w:t>
      </w:r>
      <w:r>
        <w:rPr>
          <w:color w:val="231F20"/>
          <w:spacing w:val="-3"/>
        </w:rPr>
        <w:t> </w:t>
      </w:r>
      <w:r>
        <w:rPr>
          <w:color w:val="231F20"/>
        </w:rPr>
        <w:t>оята- ды.</w:t>
      </w:r>
      <w:r>
        <w:rPr>
          <w:color w:val="231F20"/>
          <w:spacing w:val="-10"/>
        </w:rPr>
        <w:t> </w:t>
      </w:r>
      <w:r>
        <w:rPr>
          <w:color w:val="231F20"/>
        </w:rPr>
        <w:t>Мысалы,</w:t>
      </w:r>
      <w:r>
        <w:rPr>
          <w:color w:val="231F20"/>
          <w:spacing w:val="-10"/>
        </w:rPr>
        <w:t> </w:t>
      </w:r>
      <w:r>
        <w:rPr>
          <w:color w:val="231F20"/>
          <w:w w:val="90"/>
        </w:rPr>
        <w:t>«1.1.2.1</w:t>
      </w:r>
      <w:r>
        <w:rPr>
          <w:color w:val="231F20"/>
          <w:spacing w:val="-3"/>
          <w:w w:val="90"/>
        </w:rPr>
        <w:t> </w:t>
      </w:r>
      <w:r>
        <w:rPr>
          <w:color w:val="231F20"/>
        </w:rPr>
        <w:t>ән</w:t>
      </w:r>
      <w:r>
        <w:rPr>
          <w:color w:val="231F20"/>
          <w:spacing w:val="-10"/>
        </w:rPr>
        <w:t> </w:t>
      </w:r>
      <w:r>
        <w:rPr>
          <w:color w:val="231F20"/>
        </w:rPr>
        <w:t>айтуда</w:t>
      </w:r>
      <w:r>
        <w:rPr>
          <w:color w:val="231F20"/>
          <w:spacing w:val="-10"/>
        </w:rPr>
        <w:t> </w:t>
      </w:r>
      <w:r>
        <w:rPr>
          <w:color w:val="231F20"/>
        </w:rPr>
        <w:t>оның</w:t>
      </w:r>
      <w:r>
        <w:rPr>
          <w:color w:val="231F20"/>
          <w:spacing w:val="-10"/>
        </w:rPr>
        <w:t> </w:t>
      </w:r>
      <w:r>
        <w:rPr>
          <w:color w:val="231F20"/>
        </w:rPr>
        <w:t>сипатына</w:t>
      </w:r>
      <w:r>
        <w:rPr>
          <w:color w:val="231F20"/>
          <w:spacing w:val="-10"/>
        </w:rPr>
        <w:t> </w:t>
      </w:r>
      <w:r>
        <w:rPr>
          <w:color w:val="231F20"/>
        </w:rPr>
        <w:t>және</w:t>
      </w:r>
      <w:r>
        <w:rPr>
          <w:color w:val="231F20"/>
          <w:spacing w:val="-10"/>
        </w:rPr>
        <w:t> </w:t>
      </w:r>
      <w:r>
        <w:rPr>
          <w:color w:val="231F20"/>
        </w:rPr>
        <w:t>әндету</w:t>
      </w:r>
      <w:r>
        <w:rPr>
          <w:color w:val="231F20"/>
          <w:spacing w:val="-10"/>
        </w:rPr>
        <w:t> </w:t>
      </w:r>
      <w:r>
        <w:rPr>
          <w:color w:val="231F20"/>
        </w:rPr>
        <w:t>ережелеріне</w:t>
      </w:r>
      <w:r>
        <w:rPr>
          <w:color w:val="231F20"/>
          <w:spacing w:val="-10"/>
        </w:rPr>
        <w:t> </w:t>
      </w:r>
      <w:r>
        <w:rPr>
          <w:color w:val="231F20"/>
        </w:rPr>
        <w:t>сәйкес </w:t>
      </w:r>
      <w:r>
        <w:rPr>
          <w:color w:val="231F20"/>
          <w:spacing w:val="-2"/>
        </w:rPr>
        <w:t>орындау»;</w:t>
      </w:r>
      <w:r>
        <w:rPr>
          <w:color w:val="231F20"/>
          <w:spacing w:val="-12"/>
        </w:rPr>
        <w:t> </w:t>
      </w:r>
      <w:r>
        <w:rPr>
          <w:color w:val="231F20"/>
          <w:spacing w:val="-2"/>
          <w:w w:val="90"/>
        </w:rPr>
        <w:t>«2.1.2.1</w:t>
      </w:r>
      <w:r>
        <w:rPr>
          <w:color w:val="231F20"/>
          <w:spacing w:val="-4"/>
          <w:w w:val="90"/>
        </w:rPr>
        <w:t> </w:t>
      </w:r>
      <w:r>
        <w:rPr>
          <w:color w:val="231F20"/>
          <w:spacing w:val="-2"/>
        </w:rPr>
        <w:t>түрлі</w:t>
      </w:r>
      <w:r>
        <w:rPr>
          <w:color w:val="231F20"/>
          <w:spacing w:val="-12"/>
        </w:rPr>
        <w:t> </w:t>
      </w:r>
      <w:r>
        <w:rPr>
          <w:color w:val="231F20"/>
          <w:spacing w:val="-2"/>
        </w:rPr>
        <w:t>сипатты</w:t>
      </w:r>
      <w:r>
        <w:rPr>
          <w:color w:val="231F20"/>
          <w:spacing w:val="-12"/>
        </w:rPr>
        <w:t> </w:t>
      </w:r>
      <w:r>
        <w:rPr>
          <w:color w:val="231F20"/>
          <w:spacing w:val="-2"/>
        </w:rPr>
        <w:t>әндерді</w:t>
      </w:r>
      <w:r>
        <w:rPr>
          <w:color w:val="231F20"/>
          <w:spacing w:val="-12"/>
        </w:rPr>
        <w:t> </w:t>
      </w:r>
      <w:r>
        <w:rPr>
          <w:color w:val="231F20"/>
          <w:spacing w:val="-2"/>
        </w:rPr>
        <w:t>жеке,</w:t>
      </w:r>
      <w:r>
        <w:rPr>
          <w:color w:val="231F20"/>
          <w:spacing w:val="-12"/>
        </w:rPr>
        <w:t> </w:t>
      </w:r>
      <w:r>
        <w:rPr>
          <w:color w:val="231F20"/>
          <w:spacing w:val="-2"/>
        </w:rPr>
        <w:t>ансамбль</w:t>
      </w:r>
      <w:r>
        <w:rPr>
          <w:color w:val="231F20"/>
          <w:spacing w:val="-12"/>
        </w:rPr>
        <w:t> </w:t>
      </w:r>
      <w:r>
        <w:rPr>
          <w:color w:val="231F20"/>
          <w:spacing w:val="-2"/>
        </w:rPr>
        <w:t>және</w:t>
      </w:r>
      <w:r>
        <w:rPr>
          <w:color w:val="231F20"/>
          <w:spacing w:val="-12"/>
        </w:rPr>
        <w:t> </w:t>
      </w:r>
      <w:r>
        <w:rPr>
          <w:color w:val="231F20"/>
          <w:spacing w:val="-2"/>
        </w:rPr>
        <w:t>хор</w:t>
      </w:r>
      <w:r>
        <w:rPr>
          <w:color w:val="231F20"/>
          <w:spacing w:val="-12"/>
        </w:rPr>
        <w:t> </w:t>
      </w:r>
      <w:r>
        <w:rPr>
          <w:color w:val="231F20"/>
          <w:spacing w:val="-2"/>
        </w:rPr>
        <w:t>құрамында</w:t>
      </w:r>
      <w:r>
        <w:rPr>
          <w:color w:val="231F20"/>
          <w:spacing w:val="-12"/>
        </w:rPr>
        <w:t> </w:t>
      </w:r>
      <w:r>
        <w:rPr>
          <w:color w:val="231F20"/>
          <w:spacing w:val="-2"/>
        </w:rPr>
        <w:t>ән </w:t>
      </w:r>
      <w:r>
        <w:rPr>
          <w:color w:val="231F20"/>
          <w:w w:val="95"/>
        </w:rPr>
        <w:t>айту</w:t>
      </w:r>
      <w:r>
        <w:rPr>
          <w:color w:val="231F20"/>
          <w:spacing w:val="-2"/>
          <w:w w:val="95"/>
        </w:rPr>
        <w:t> </w:t>
      </w:r>
      <w:r>
        <w:rPr>
          <w:color w:val="231F20"/>
          <w:w w:val="95"/>
        </w:rPr>
        <w:t>ережесін</w:t>
      </w:r>
      <w:r>
        <w:rPr>
          <w:color w:val="231F20"/>
          <w:spacing w:val="-2"/>
          <w:w w:val="95"/>
        </w:rPr>
        <w:t> </w:t>
      </w:r>
      <w:r>
        <w:rPr>
          <w:color w:val="231F20"/>
          <w:w w:val="95"/>
        </w:rPr>
        <w:t>сақтап</w:t>
      </w:r>
      <w:r>
        <w:rPr>
          <w:color w:val="231F20"/>
          <w:spacing w:val="-2"/>
          <w:w w:val="95"/>
        </w:rPr>
        <w:t> </w:t>
      </w:r>
      <w:r>
        <w:rPr>
          <w:color w:val="231F20"/>
          <w:w w:val="95"/>
        </w:rPr>
        <w:t>орындау»;</w:t>
      </w:r>
      <w:r>
        <w:rPr>
          <w:color w:val="231F20"/>
          <w:spacing w:val="-2"/>
          <w:w w:val="95"/>
        </w:rPr>
        <w:t> </w:t>
      </w:r>
      <w:r>
        <w:rPr>
          <w:color w:val="231F20"/>
          <w:w w:val="90"/>
        </w:rPr>
        <w:t>«3.1.2.1 </w:t>
      </w:r>
      <w:r>
        <w:rPr>
          <w:color w:val="231F20"/>
          <w:w w:val="95"/>
        </w:rPr>
        <w:t>көркем</w:t>
      </w:r>
      <w:r>
        <w:rPr>
          <w:color w:val="231F20"/>
          <w:spacing w:val="-2"/>
          <w:w w:val="95"/>
        </w:rPr>
        <w:t> </w:t>
      </w:r>
      <w:r>
        <w:rPr>
          <w:color w:val="231F20"/>
          <w:w w:val="95"/>
        </w:rPr>
        <w:t>образдарды</w:t>
      </w:r>
      <w:r>
        <w:rPr>
          <w:color w:val="231F20"/>
          <w:spacing w:val="-2"/>
          <w:w w:val="95"/>
        </w:rPr>
        <w:t> </w:t>
      </w:r>
      <w:r>
        <w:rPr>
          <w:color w:val="231F20"/>
          <w:w w:val="95"/>
        </w:rPr>
        <w:t>аша</w:t>
      </w:r>
      <w:r>
        <w:rPr>
          <w:color w:val="231F20"/>
          <w:spacing w:val="-2"/>
          <w:w w:val="95"/>
        </w:rPr>
        <w:t> </w:t>
      </w:r>
      <w:r>
        <w:rPr>
          <w:color w:val="231F20"/>
          <w:w w:val="95"/>
        </w:rPr>
        <w:t>отырып,</w:t>
      </w:r>
      <w:r>
        <w:rPr>
          <w:color w:val="231F20"/>
          <w:spacing w:val="-2"/>
          <w:w w:val="95"/>
        </w:rPr>
        <w:t> </w:t>
      </w:r>
      <w:r>
        <w:rPr>
          <w:color w:val="231F20"/>
          <w:w w:val="95"/>
        </w:rPr>
        <w:t>түрлі</w:t>
      </w:r>
      <w:r>
        <w:rPr>
          <w:color w:val="231F20"/>
          <w:spacing w:val="-2"/>
          <w:w w:val="95"/>
        </w:rPr>
        <w:t> </w:t>
      </w:r>
      <w:r>
        <w:rPr>
          <w:color w:val="231F20"/>
          <w:w w:val="95"/>
        </w:rPr>
        <w:t>си- </w:t>
      </w:r>
      <w:r>
        <w:rPr>
          <w:color w:val="231F20"/>
        </w:rPr>
        <w:t>паттағы</w:t>
      </w:r>
      <w:r>
        <w:rPr>
          <w:color w:val="231F20"/>
          <w:spacing w:val="-14"/>
        </w:rPr>
        <w:t> </w:t>
      </w:r>
      <w:r>
        <w:rPr>
          <w:color w:val="231F20"/>
        </w:rPr>
        <w:t>әндерді</w:t>
      </w:r>
      <w:r>
        <w:rPr>
          <w:color w:val="231F20"/>
          <w:spacing w:val="-14"/>
        </w:rPr>
        <w:t> </w:t>
      </w:r>
      <w:r>
        <w:rPr>
          <w:color w:val="231F20"/>
        </w:rPr>
        <w:t>орындау»;</w:t>
      </w:r>
      <w:r>
        <w:rPr>
          <w:color w:val="231F20"/>
          <w:spacing w:val="-14"/>
        </w:rPr>
        <w:t> </w:t>
      </w:r>
      <w:r>
        <w:rPr>
          <w:color w:val="231F20"/>
          <w:w w:val="90"/>
        </w:rPr>
        <w:t>«4.1.1.1</w:t>
      </w:r>
      <w:r>
        <w:rPr>
          <w:color w:val="231F20"/>
          <w:spacing w:val="-7"/>
          <w:w w:val="90"/>
        </w:rPr>
        <w:t> </w:t>
      </w:r>
      <w:r>
        <w:rPr>
          <w:color w:val="231F20"/>
        </w:rPr>
        <w:t>музыкалық</w:t>
      </w:r>
      <w:r>
        <w:rPr>
          <w:color w:val="231F20"/>
          <w:spacing w:val="-14"/>
        </w:rPr>
        <w:t> </w:t>
      </w:r>
      <w:r>
        <w:rPr>
          <w:color w:val="231F20"/>
        </w:rPr>
        <w:t>көркемдеуші</w:t>
      </w:r>
      <w:r>
        <w:rPr>
          <w:color w:val="231F20"/>
          <w:spacing w:val="-14"/>
        </w:rPr>
        <w:t> </w:t>
      </w:r>
      <w:r>
        <w:rPr>
          <w:color w:val="231F20"/>
        </w:rPr>
        <w:t>құралдардың</w:t>
      </w:r>
      <w:r>
        <w:rPr>
          <w:color w:val="231F20"/>
          <w:spacing w:val="-14"/>
        </w:rPr>
        <w:t> </w:t>
      </w:r>
      <w:r>
        <w:rPr>
          <w:color w:val="231F20"/>
        </w:rPr>
        <w:t>көме- </w:t>
      </w:r>
      <w:r>
        <w:rPr>
          <w:color w:val="231F20"/>
          <w:spacing w:val="-2"/>
        </w:rPr>
        <w:t>гімен</w:t>
      </w:r>
      <w:r>
        <w:rPr>
          <w:color w:val="231F20"/>
          <w:spacing w:val="-10"/>
        </w:rPr>
        <w:t> </w:t>
      </w:r>
      <w:r>
        <w:rPr>
          <w:color w:val="231F20"/>
          <w:spacing w:val="-2"/>
        </w:rPr>
        <w:t>әуеннің</w:t>
      </w:r>
      <w:r>
        <w:rPr>
          <w:color w:val="231F20"/>
          <w:spacing w:val="-10"/>
        </w:rPr>
        <w:t> </w:t>
      </w:r>
      <w:r>
        <w:rPr>
          <w:color w:val="231F20"/>
          <w:spacing w:val="-2"/>
        </w:rPr>
        <w:t>жанрын,</w:t>
      </w:r>
      <w:r>
        <w:rPr>
          <w:color w:val="231F20"/>
          <w:spacing w:val="-10"/>
        </w:rPr>
        <w:t> </w:t>
      </w:r>
      <w:r>
        <w:rPr>
          <w:color w:val="231F20"/>
          <w:spacing w:val="-2"/>
        </w:rPr>
        <w:t>көркемдік</w:t>
      </w:r>
      <w:r>
        <w:rPr>
          <w:color w:val="231F20"/>
          <w:spacing w:val="-10"/>
        </w:rPr>
        <w:t> </w:t>
      </w:r>
      <w:r>
        <w:rPr>
          <w:color w:val="231F20"/>
          <w:spacing w:val="-2"/>
        </w:rPr>
        <w:t>образдарын</w:t>
      </w:r>
      <w:r>
        <w:rPr>
          <w:color w:val="231F20"/>
          <w:spacing w:val="-10"/>
        </w:rPr>
        <w:t> </w:t>
      </w:r>
      <w:r>
        <w:rPr>
          <w:color w:val="231F20"/>
          <w:spacing w:val="-2"/>
        </w:rPr>
        <w:t>анықтау</w:t>
      </w:r>
      <w:r>
        <w:rPr>
          <w:color w:val="231F20"/>
          <w:spacing w:val="-10"/>
        </w:rPr>
        <w:t> </w:t>
      </w:r>
      <w:r>
        <w:rPr>
          <w:color w:val="231F20"/>
          <w:spacing w:val="-2"/>
        </w:rPr>
        <w:t>және</w:t>
      </w:r>
      <w:r>
        <w:rPr>
          <w:color w:val="231F20"/>
          <w:spacing w:val="-10"/>
        </w:rPr>
        <w:t> </w:t>
      </w:r>
      <w:r>
        <w:rPr>
          <w:color w:val="231F20"/>
          <w:spacing w:val="-2"/>
        </w:rPr>
        <w:t>салыстыру»;</w:t>
      </w:r>
      <w:r>
        <w:rPr>
          <w:color w:val="231F20"/>
          <w:spacing w:val="-10"/>
        </w:rPr>
        <w:t> </w:t>
      </w:r>
      <w:r>
        <w:rPr>
          <w:color w:val="231F20"/>
          <w:spacing w:val="-2"/>
          <w:w w:val="90"/>
        </w:rPr>
        <w:t>«4.1.2.1 </w:t>
      </w:r>
      <w:r>
        <w:rPr>
          <w:color w:val="231F20"/>
        </w:rPr>
        <w:t>ән айту ережесін сақтай отырып, түрлі сипаттағы екі дауысты қарапайым эле- менттері бар әндерді орындау»; </w:t>
      </w:r>
      <w:r>
        <w:rPr>
          <w:color w:val="231F20"/>
          <w:w w:val="90"/>
        </w:rPr>
        <w:t>«4.1.3.1 </w:t>
      </w:r>
      <w:r>
        <w:rPr>
          <w:color w:val="231F20"/>
        </w:rPr>
        <w:t>музыкалық көркемдеуші құралдардың көмегімен шығарманы орындау және импровизациялау»; </w:t>
      </w:r>
      <w:r>
        <w:rPr>
          <w:color w:val="231F20"/>
          <w:w w:val="90"/>
        </w:rPr>
        <w:t>«5.1.3.1 </w:t>
      </w:r>
      <w:r>
        <w:rPr>
          <w:color w:val="231F20"/>
        </w:rPr>
        <w:t>әнді </w:t>
      </w:r>
      <w:r>
        <w:rPr>
          <w:color w:val="231F20"/>
        </w:rPr>
        <w:t>орындау барысында музыканын көңіл-күйі мен көркем бейнесін жеткізу»; </w:t>
      </w:r>
      <w:r>
        <w:rPr>
          <w:color w:val="231F20"/>
          <w:w w:val="90"/>
        </w:rPr>
        <w:t>«6.1.3.1 </w:t>
      </w:r>
      <w:r>
        <w:rPr>
          <w:color w:val="231F20"/>
        </w:rPr>
        <w:t>әуен- нің көңіл-күйі мен көркем бейнесін жеткізе отырып, екі дауысты немесе канон элементтерін</w:t>
      </w:r>
      <w:r>
        <w:rPr>
          <w:color w:val="231F20"/>
          <w:spacing w:val="2"/>
        </w:rPr>
        <w:t> </w:t>
      </w:r>
      <w:r>
        <w:rPr>
          <w:color w:val="231F20"/>
        </w:rPr>
        <w:t>пайдаланып,</w:t>
      </w:r>
      <w:r>
        <w:rPr>
          <w:color w:val="231F20"/>
          <w:spacing w:val="3"/>
        </w:rPr>
        <w:t> </w:t>
      </w:r>
      <w:r>
        <w:rPr>
          <w:color w:val="231F20"/>
        </w:rPr>
        <w:t>әртүрлі</w:t>
      </w:r>
      <w:r>
        <w:rPr>
          <w:color w:val="231F20"/>
          <w:spacing w:val="2"/>
        </w:rPr>
        <w:t> </w:t>
      </w:r>
      <w:r>
        <w:rPr>
          <w:color w:val="231F20"/>
        </w:rPr>
        <w:t>стильдегі</w:t>
      </w:r>
      <w:r>
        <w:rPr>
          <w:color w:val="231F20"/>
          <w:spacing w:val="3"/>
        </w:rPr>
        <w:t> </w:t>
      </w:r>
      <w:r>
        <w:rPr>
          <w:color w:val="231F20"/>
        </w:rPr>
        <w:t>және</w:t>
      </w:r>
      <w:r>
        <w:rPr>
          <w:color w:val="231F20"/>
          <w:spacing w:val="2"/>
        </w:rPr>
        <w:t> </w:t>
      </w:r>
      <w:r>
        <w:rPr>
          <w:color w:val="231F20"/>
        </w:rPr>
        <w:t>жанрдағы</w:t>
      </w:r>
      <w:r>
        <w:rPr>
          <w:color w:val="231F20"/>
          <w:spacing w:val="3"/>
        </w:rPr>
        <w:t> </w:t>
      </w:r>
      <w:r>
        <w:rPr>
          <w:color w:val="231F20"/>
        </w:rPr>
        <w:t>әндерді</w:t>
      </w:r>
      <w:r>
        <w:rPr>
          <w:color w:val="231F20"/>
          <w:spacing w:val="2"/>
        </w:rPr>
        <w:t> </w:t>
      </w:r>
      <w:r>
        <w:rPr>
          <w:color w:val="231F20"/>
          <w:spacing w:val="-4"/>
        </w:rPr>
        <w:t>орындау»;</w:t>
      </w:r>
    </w:p>
    <w:p>
      <w:pPr>
        <w:pStyle w:val="BodyText"/>
        <w:spacing w:line="252" w:lineRule="auto"/>
        <w:ind w:left="1247" w:right="1415"/>
        <w:jc w:val="both"/>
      </w:pPr>
      <w:r>
        <w:rPr>
          <w:color w:val="231F20"/>
          <w:spacing w:val="-4"/>
        </w:rPr>
        <w:t>«5.1.3.2</w:t>
      </w:r>
      <w:r>
        <w:rPr>
          <w:color w:val="231F20"/>
          <w:spacing w:val="-13"/>
        </w:rPr>
        <w:t> </w:t>
      </w:r>
      <w:r>
        <w:rPr>
          <w:color w:val="231F20"/>
          <w:spacing w:val="-4"/>
        </w:rPr>
        <w:t>қазақ</w:t>
      </w:r>
      <w:r>
        <w:rPr>
          <w:color w:val="231F20"/>
          <w:spacing w:val="-13"/>
        </w:rPr>
        <w:t> </w:t>
      </w:r>
      <w:r>
        <w:rPr>
          <w:color w:val="231F20"/>
          <w:spacing w:val="-4"/>
        </w:rPr>
        <w:t>халқының</w:t>
      </w:r>
      <w:r>
        <w:rPr>
          <w:color w:val="231F20"/>
          <w:spacing w:val="-13"/>
        </w:rPr>
        <w:t> </w:t>
      </w:r>
      <w:r>
        <w:rPr>
          <w:color w:val="231F20"/>
          <w:spacing w:val="-4"/>
        </w:rPr>
        <w:t>дәстүрлі</w:t>
      </w:r>
      <w:r>
        <w:rPr>
          <w:color w:val="231F20"/>
          <w:spacing w:val="-13"/>
        </w:rPr>
        <w:t> </w:t>
      </w:r>
      <w:r>
        <w:rPr>
          <w:color w:val="231F20"/>
          <w:spacing w:val="-4"/>
        </w:rPr>
        <w:t>тұрмыс-салт</w:t>
      </w:r>
      <w:r>
        <w:rPr>
          <w:color w:val="231F20"/>
          <w:spacing w:val="-13"/>
        </w:rPr>
        <w:t> </w:t>
      </w:r>
      <w:r>
        <w:rPr>
          <w:color w:val="231F20"/>
          <w:spacing w:val="-4"/>
        </w:rPr>
        <w:t>әндерінің</w:t>
      </w:r>
      <w:r>
        <w:rPr>
          <w:color w:val="231F20"/>
          <w:spacing w:val="-13"/>
        </w:rPr>
        <w:t> </w:t>
      </w:r>
      <w:r>
        <w:rPr>
          <w:color w:val="231F20"/>
          <w:spacing w:val="-4"/>
        </w:rPr>
        <w:t>орындау</w:t>
      </w:r>
      <w:r>
        <w:rPr>
          <w:color w:val="231F20"/>
          <w:spacing w:val="-13"/>
        </w:rPr>
        <w:t> </w:t>
      </w:r>
      <w:r>
        <w:rPr>
          <w:color w:val="231F20"/>
          <w:spacing w:val="-4"/>
        </w:rPr>
        <w:t>тәсілдерін</w:t>
      </w:r>
      <w:r>
        <w:rPr>
          <w:color w:val="231F20"/>
          <w:spacing w:val="-13"/>
        </w:rPr>
        <w:t> </w:t>
      </w:r>
      <w:r>
        <w:rPr>
          <w:color w:val="231F20"/>
          <w:spacing w:val="-4"/>
        </w:rPr>
        <w:t>зама- </w:t>
      </w:r>
      <w:r>
        <w:rPr>
          <w:color w:val="231F20"/>
          <w:spacing w:val="-2"/>
        </w:rPr>
        <w:t>науи</w:t>
      </w:r>
      <w:r>
        <w:rPr>
          <w:color w:val="231F20"/>
          <w:spacing w:val="-10"/>
        </w:rPr>
        <w:t> </w:t>
      </w:r>
      <w:r>
        <w:rPr>
          <w:color w:val="231F20"/>
          <w:spacing w:val="-2"/>
        </w:rPr>
        <w:t>интепретациясымен</w:t>
      </w:r>
      <w:r>
        <w:rPr>
          <w:color w:val="231F20"/>
          <w:spacing w:val="-10"/>
        </w:rPr>
        <w:t> </w:t>
      </w:r>
      <w:r>
        <w:rPr>
          <w:color w:val="231F20"/>
          <w:spacing w:val="-2"/>
        </w:rPr>
        <w:t>салыстыру»;</w:t>
      </w:r>
      <w:r>
        <w:rPr>
          <w:color w:val="231F20"/>
          <w:spacing w:val="-10"/>
        </w:rPr>
        <w:t> </w:t>
      </w:r>
      <w:r>
        <w:rPr>
          <w:color w:val="231F20"/>
          <w:spacing w:val="-2"/>
        </w:rPr>
        <w:t>«6.1.3.2</w:t>
      </w:r>
      <w:r>
        <w:rPr>
          <w:color w:val="231F20"/>
          <w:spacing w:val="-10"/>
        </w:rPr>
        <w:t> </w:t>
      </w:r>
      <w:r>
        <w:rPr>
          <w:color w:val="231F20"/>
          <w:spacing w:val="-2"/>
        </w:rPr>
        <w:t>әртүрлі</w:t>
      </w:r>
      <w:r>
        <w:rPr>
          <w:color w:val="231F20"/>
          <w:spacing w:val="-10"/>
        </w:rPr>
        <w:t> </w:t>
      </w:r>
      <w:r>
        <w:rPr>
          <w:color w:val="231F20"/>
          <w:spacing w:val="-2"/>
        </w:rPr>
        <w:t>стильдегі</w:t>
      </w:r>
      <w:r>
        <w:rPr>
          <w:color w:val="231F20"/>
          <w:spacing w:val="-10"/>
        </w:rPr>
        <w:t> </w:t>
      </w:r>
      <w:r>
        <w:rPr>
          <w:color w:val="231F20"/>
          <w:spacing w:val="-2"/>
        </w:rPr>
        <w:t>және</w:t>
      </w:r>
      <w:r>
        <w:rPr>
          <w:color w:val="231F20"/>
          <w:spacing w:val="-10"/>
        </w:rPr>
        <w:t> </w:t>
      </w:r>
      <w:r>
        <w:rPr>
          <w:color w:val="231F20"/>
          <w:spacing w:val="-2"/>
        </w:rPr>
        <w:t>жанрдағы әндердің</w:t>
      </w:r>
      <w:r>
        <w:rPr>
          <w:color w:val="231F20"/>
          <w:spacing w:val="-17"/>
        </w:rPr>
        <w:t> </w:t>
      </w:r>
      <w:r>
        <w:rPr>
          <w:color w:val="231F20"/>
          <w:spacing w:val="-2"/>
        </w:rPr>
        <w:t>орындау</w:t>
      </w:r>
      <w:r>
        <w:rPr>
          <w:color w:val="231F20"/>
          <w:spacing w:val="-17"/>
        </w:rPr>
        <w:t> </w:t>
      </w:r>
      <w:r>
        <w:rPr>
          <w:color w:val="231F20"/>
          <w:spacing w:val="-2"/>
        </w:rPr>
        <w:t>түрлерін</w:t>
      </w:r>
      <w:r>
        <w:rPr>
          <w:color w:val="231F20"/>
          <w:spacing w:val="-17"/>
        </w:rPr>
        <w:t> </w:t>
      </w:r>
      <w:r>
        <w:rPr>
          <w:color w:val="231F20"/>
          <w:spacing w:val="-2"/>
        </w:rPr>
        <w:t>салыстыру»;</w:t>
      </w:r>
      <w:r>
        <w:rPr>
          <w:color w:val="231F20"/>
          <w:spacing w:val="-17"/>
        </w:rPr>
        <w:t> </w:t>
      </w:r>
      <w:r>
        <w:rPr>
          <w:color w:val="231F20"/>
          <w:spacing w:val="-2"/>
        </w:rPr>
        <w:t>«5.1.3.3</w:t>
      </w:r>
      <w:r>
        <w:rPr>
          <w:color w:val="231F20"/>
          <w:spacing w:val="-17"/>
        </w:rPr>
        <w:t> </w:t>
      </w:r>
      <w:r>
        <w:rPr>
          <w:color w:val="231F20"/>
          <w:spacing w:val="-2"/>
        </w:rPr>
        <w:t>музыкалық</w:t>
      </w:r>
      <w:r>
        <w:rPr>
          <w:color w:val="231F20"/>
          <w:spacing w:val="-17"/>
        </w:rPr>
        <w:t> </w:t>
      </w:r>
      <w:r>
        <w:rPr>
          <w:color w:val="231F20"/>
          <w:spacing w:val="-2"/>
        </w:rPr>
        <w:t>шығармалардың</w:t>
      </w:r>
      <w:r>
        <w:rPr>
          <w:color w:val="231F20"/>
          <w:spacing w:val="-17"/>
        </w:rPr>
        <w:t> </w:t>
      </w:r>
      <w:r>
        <w:rPr>
          <w:color w:val="231F20"/>
          <w:spacing w:val="-2"/>
        </w:rPr>
        <w:t>қа- рапайым</w:t>
      </w:r>
      <w:r>
        <w:rPr>
          <w:color w:val="231F20"/>
          <w:spacing w:val="-9"/>
        </w:rPr>
        <w:t> </w:t>
      </w:r>
      <w:r>
        <w:rPr>
          <w:color w:val="231F20"/>
          <w:spacing w:val="-2"/>
        </w:rPr>
        <w:t>үзінділерін</w:t>
      </w:r>
      <w:r>
        <w:rPr>
          <w:color w:val="231F20"/>
          <w:spacing w:val="-9"/>
        </w:rPr>
        <w:t> </w:t>
      </w:r>
      <w:r>
        <w:rPr>
          <w:color w:val="231F20"/>
          <w:spacing w:val="-2"/>
        </w:rPr>
        <w:t>музыкалық</w:t>
      </w:r>
      <w:r>
        <w:rPr>
          <w:color w:val="231F20"/>
          <w:spacing w:val="-9"/>
        </w:rPr>
        <w:t> </w:t>
      </w:r>
      <w:r>
        <w:rPr>
          <w:color w:val="231F20"/>
          <w:spacing w:val="-2"/>
        </w:rPr>
        <w:t>аспаптарда</w:t>
      </w:r>
      <w:r>
        <w:rPr>
          <w:color w:val="231F20"/>
          <w:spacing w:val="-9"/>
        </w:rPr>
        <w:t> </w:t>
      </w:r>
      <w:r>
        <w:rPr>
          <w:color w:val="231F20"/>
          <w:spacing w:val="-2"/>
        </w:rPr>
        <w:t>бірлесіп</w:t>
      </w:r>
      <w:r>
        <w:rPr>
          <w:color w:val="231F20"/>
          <w:spacing w:val="-9"/>
        </w:rPr>
        <w:t> </w:t>
      </w:r>
      <w:r>
        <w:rPr>
          <w:color w:val="231F20"/>
          <w:spacing w:val="-2"/>
        </w:rPr>
        <w:t>орындау»;</w:t>
      </w:r>
      <w:r>
        <w:rPr>
          <w:color w:val="231F20"/>
          <w:spacing w:val="-9"/>
        </w:rPr>
        <w:t> </w:t>
      </w:r>
      <w:r>
        <w:rPr>
          <w:color w:val="231F20"/>
          <w:spacing w:val="-2"/>
        </w:rPr>
        <w:t>«6.1.3.3</w:t>
      </w:r>
      <w:r>
        <w:rPr>
          <w:color w:val="231F20"/>
          <w:spacing w:val="-9"/>
        </w:rPr>
        <w:t> </w:t>
      </w:r>
      <w:r>
        <w:rPr>
          <w:color w:val="231F20"/>
          <w:spacing w:val="-2"/>
        </w:rPr>
        <w:t>музыка- </w:t>
      </w:r>
      <w:r>
        <w:rPr>
          <w:color w:val="231F20"/>
        </w:rPr>
        <w:t>лық шығармалардың қарапайым үзінділерінің сипатын жеткізу, партия бойын- ша және (немесе) ансамбльмен аспаптарда орындау» сияқты оқу мақсаттары құндылықтарды білім алушы бойында нығайта түседі.</w:t>
      </w:r>
    </w:p>
    <w:p>
      <w:pPr>
        <w:pStyle w:val="BodyText"/>
        <w:spacing w:before="1"/>
      </w:pPr>
    </w:p>
    <w:p>
      <w:pPr>
        <w:pStyle w:val="BodyText"/>
        <w:spacing w:line="252" w:lineRule="auto" w:before="1"/>
        <w:ind w:left="1247" w:right="1415"/>
        <w:jc w:val="both"/>
      </w:pPr>
      <w:r>
        <w:rPr>
          <w:color w:val="231F20"/>
        </w:rPr>
        <w:t>Ұлттық музыкалық мұраны меңгерту арқылы отансүйгіштік сезімін дамыту; қа- зақтың күй өнері, жыраулық дәстүр арқылы ұлттық сана мен тарихи жадты қа- лыптастыру</w:t>
      </w:r>
      <w:r>
        <w:rPr>
          <w:color w:val="231F20"/>
          <w:spacing w:val="-1"/>
        </w:rPr>
        <w:t> </w:t>
      </w:r>
      <w:r>
        <w:rPr>
          <w:color w:val="231F20"/>
        </w:rPr>
        <w:t>қалыптастыруда</w:t>
      </w:r>
      <w:r>
        <w:rPr>
          <w:color w:val="231F20"/>
          <w:spacing w:val="-1"/>
        </w:rPr>
        <w:t> </w:t>
      </w:r>
      <w:r>
        <w:rPr>
          <w:color w:val="231F20"/>
        </w:rPr>
        <w:t>қуатты</w:t>
      </w:r>
      <w:r>
        <w:rPr>
          <w:color w:val="231F20"/>
          <w:spacing w:val="-2"/>
        </w:rPr>
        <w:t> </w:t>
      </w:r>
      <w:r>
        <w:rPr>
          <w:color w:val="231F20"/>
        </w:rPr>
        <w:t>құрал</w:t>
      </w:r>
      <w:r>
        <w:rPr>
          <w:color w:val="231F20"/>
          <w:spacing w:val="-1"/>
        </w:rPr>
        <w:t> </w:t>
      </w:r>
      <w:r>
        <w:rPr>
          <w:color w:val="231F20"/>
        </w:rPr>
        <w:t>болып</w:t>
      </w:r>
      <w:r>
        <w:rPr>
          <w:color w:val="231F20"/>
          <w:spacing w:val="-1"/>
        </w:rPr>
        <w:t> </w:t>
      </w:r>
      <w:r>
        <w:rPr>
          <w:color w:val="231F20"/>
        </w:rPr>
        <w:t>табылады.</w:t>
      </w:r>
      <w:r>
        <w:rPr>
          <w:color w:val="231F20"/>
          <w:spacing w:val="-1"/>
        </w:rPr>
        <w:t> </w:t>
      </w:r>
      <w:r>
        <w:rPr>
          <w:color w:val="231F20"/>
        </w:rPr>
        <w:t>Нұржан</w:t>
      </w:r>
      <w:r>
        <w:rPr>
          <w:color w:val="231F20"/>
          <w:spacing w:val="-2"/>
        </w:rPr>
        <w:t> </w:t>
      </w:r>
      <w:r>
        <w:rPr>
          <w:color w:val="231F20"/>
        </w:rPr>
        <w:t>Өмірбаев- тың сөзіне, Жарасқан Төлебайдың музыкасына жазылған «Мен қазақпын» әні Қазақстанның тәуелсіздігі мен бірлігін бейнелейді. Бұл ән мектеп бағдарлама- сына енгізіліп, білім алушыларына патриоттық тәрбие беруге бағытталған, осы мазмұндас</w:t>
      </w:r>
      <w:r>
        <w:rPr>
          <w:color w:val="231F20"/>
          <w:spacing w:val="-15"/>
        </w:rPr>
        <w:t> </w:t>
      </w:r>
      <w:r>
        <w:rPr>
          <w:color w:val="231F20"/>
        </w:rPr>
        <w:t>«Менің</w:t>
      </w:r>
      <w:r>
        <w:rPr>
          <w:color w:val="231F20"/>
          <w:spacing w:val="-15"/>
        </w:rPr>
        <w:t> </w:t>
      </w:r>
      <w:r>
        <w:rPr>
          <w:color w:val="231F20"/>
        </w:rPr>
        <w:t>Отаным</w:t>
      </w:r>
      <w:r>
        <w:rPr>
          <w:color w:val="231F20"/>
          <w:spacing w:val="-15"/>
        </w:rPr>
        <w:t> </w:t>
      </w:r>
      <w:r>
        <w:rPr>
          <w:color w:val="231F20"/>
        </w:rPr>
        <w:t>–</w:t>
      </w:r>
      <w:r>
        <w:rPr>
          <w:color w:val="231F20"/>
          <w:spacing w:val="-15"/>
        </w:rPr>
        <w:t> </w:t>
      </w:r>
      <w:r>
        <w:rPr>
          <w:color w:val="231F20"/>
        </w:rPr>
        <w:t>Қазақстан»,</w:t>
      </w:r>
      <w:r>
        <w:rPr>
          <w:color w:val="231F20"/>
          <w:spacing w:val="-15"/>
        </w:rPr>
        <w:t> </w:t>
      </w:r>
      <w:r>
        <w:rPr>
          <w:color w:val="231F20"/>
        </w:rPr>
        <w:t>«Менің</w:t>
      </w:r>
      <w:r>
        <w:rPr>
          <w:color w:val="231F20"/>
          <w:spacing w:val="-15"/>
        </w:rPr>
        <w:t> </w:t>
      </w:r>
      <w:r>
        <w:rPr>
          <w:color w:val="231F20"/>
        </w:rPr>
        <w:t>Отаным»</w:t>
      </w:r>
      <w:r>
        <w:rPr>
          <w:color w:val="231F20"/>
          <w:spacing w:val="-15"/>
        </w:rPr>
        <w:t> </w:t>
      </w:r>
      <w:r>
        <w:rPr>
          <w:color w:val="231F20"/>
        </w:rPr>
        <w:t>әндері</w:t>
      </w:r>
      <w:r>
        <w:rPr>
          <w:color w:val="231F20"/>
          <w:spacing w:val="-15"/>
        </w:rPr>
        <w:t> </w:t>
      </w:r>
      <w:r>
        <w:rPr>
          <w:color w:val="231F20"/>
        </w:rPr>
        <w:t>бар.</w:t>
      </w:r>
      <w:r>
        <w:rPr>
          <w:color w:val="231F20"/>
          <w:spacing w:val="-15"/>
        </w:rPr>
        <w:t> </w:t>
      </w:r>
      <w:r>
        <w:rPr>
          <w:color w:val="231F20"/>
        </w:rPr>
        <w:t>Құрманға- </w:t>
      </w:r>
      <w:r>
        <w:rPr>
          <w:color w:val="231F20"/>
          <w:w w:val="105"/>
        </w:rPr>
        <w:t>зының</w:t>
      </w:r>
      <w:r>
        <w:rPr>
          <w:color w:val="231F20"/>
          <w:spacing w:val="-11"/>
          <w:w w:val="105"/>
        </w:rPr>
        <w:t> </w:t>
      </w:r>
      <w:r>
        <w:rPr>
          <w:color w:val="231F20"/>
          <w:w w:val="105"/>
        </w:rPr>
        <w:t>«Сарыарқа»</w:t>
      </w:r>
      <w:r>
        <w:rPr>
          <w:color w:val="231F20"/>
          <w:spacing w:val="-11"/>
          <w:w w:val="105"/>
        </w:rPr>
        <w:t> </w:t>
      </w:r>
      <w:r>
        <w:rPr>
          <w:color w:val="231F20"/>
          <w:w w:val="105"/>
        </w:rPr>
        <w:t>күйі</w:t>
      </w:r>
      <w:r>
        <w:rPr>
          <w:color w:val="231F20"/>
          <w:spacing w:val="-11"/>
          <w:w w:val="105"/>
        </w:rPr>
        <w:t> </w:t>
      </w:r>
      <w:r>
        <w:rPr>
          <w:color w:val="231F20"/>
          <w:w w:val="105"/>
        </w:rPr>
        <w:t>қазақ</w:t>
      </w:r>
      <w:r>
        <w:rPr>
          <w:color w:val="231F20"/>
          <w:spacing w:val="-11"/>
          <w:w w:val="105"/>
        </w:rPr>
        <w:t> </w:t>
      </w:r>
      <w:r>
        <w:rPr>
          <w:color w:val="231F20"/>
          <w:w w:val="105"/>
        </w:rPr>
        <w:t>халқының</w:t>
      </w:r>
      <w:r>
        <w:rPr>
          <w:color w:val="231F20"/>
          <w:spacing w:val="-11"/>
          <w:w w:val="105"/>
        </w:rPr>
        <w:t> </w:t>
      </w:r>
      <w:r>
        <w:rPr>
          <w:color w:val="231F20"/>
          <w:w w:val="105"/>
        </w:rPr>
        <w:t>ұлттық</w:t>
      </w:r>
      <w:r>
        <w:rPr>
          <w:color w:val="231F20"/>
          <w:spacing w:val="-11"/>
          <w:w w:val="105"/>
        </w:rPr>
        <w:t> </w:t>
      </w:r>
      <w:r>
        <w:rPr>
          <w:color w:val="231F20"/>
          <w:w w:val="105"/>
        </w:rPr>
        <w:t>мәдениетін</w:t>
      </w:r>
      <w:r>
        <w:rPr>
          <w:color w:val="231F20"/>
          <w:spacing w:val="-11"/>
          <w:w w:val="105"/>
        </w:rPr>
        <w:t> </w:t>
      </w:r>
      <w:r>
        <w:rPr>
          <w:color w:val="231F20"/>
          <w:w w:val="105"/>
        </w:rPr>
        <w:t>бейнелейді.</w:t>
      </w:r>
      <w:r>
        <w:rPr>
          <w:color w:val="231F20"/>
          <w:spacing w:val="-11"/>
          <w:w w:val="105"/>
        </w:rPr>
        <w:t> </w:t>
      </w:r>
      <w:r>
        <w:rPr>
          <w:color w:val="231F20"/>
          <w:w w:val="105"/>
        </w:rPr>
        <w:t>Қа- </w:t>
      </w:r>
      <w:r>
        <w:rPr>
          <w:color w:val="231F20"/>
        </w:rPr>
        <w:t>зақстан композиторларының тәуелсіздікке арналған шығармаларын үйреткен </w:t>
      </w:r>
      <w:r>
        <w:rPr>
          <w:color w:val="231F20"/>
          <w:spacing w:val="-4"/>
          <w:w w:val="105"/>
        </w:rPr>
        <w:t>жөн.</w:t>
      </w:r>
    </w:p>
    <w:p>
      <w:pPr>
        <w:pStyle w:val="BodyText"/>
        <w:spacing w:after="0" w:line="252" w:lineRule="auto"/>
        <w:jc w:val="both"/>
        <w:sectPr>
          <w:pgSz w:w="11910" w:h="16840"/>
          <w:pgMar w:header="0" w:footer="908" w:top="680" w:bottom="1120" w:left="0" w:right="0"/>
        </w:sectPr>
      </w:pPr>
    </w:p>
    <w:p>
      <w:pPr>
        <w:pStyle w:val="Heading2"/>
        <w:spacing w:before="207"/>
        <w:ind w:right="1389"/>
        <w:jc w:val="right"/>
      </w:pPr>
      <w:r>
        <w:rPr/>
        <mc:AlternateContent>
          <mc:Choice Requires="wps">
            <w:drawing>
              <wp:anchor distT="0" distB="0" distL="0" distR="0" allowOverlap="1" layoutInCell="1" locked="0" behindDoc="0" simplePos="0" relativeHeight="15820800">
                <wp:simplePos x="0" y="0"/>
                <wp:positionH relativeFrom="page">
                  <wp:posOffset>6767995</wp:posOffset>
                </wp:positionH>
                <wp:positionV relativeFrom="paragraph">
                  <wp:posOffset>-2108</wp:posOffset>
                </wp:positionV>
                <wp:extent cx="792480" cy="454659"/>
                <wp:effectExtent l="0" t="0" r="0" b="0"/>
                <wp:wrapNone/>
                <wp:docPr id="222" name="Graphic 222"/>
                <wp:cNvGraphicFramePr>
                  <a:graphicFrameLocks/>
                </wp:cNvGraphicFramePr>
                <a:graphic>
                  <a:graphicData uri="http://schemas.microsoft.com/office/word/2010/wordprocessingShape">
                    <wps:wsp>
                      <wps:cNvPr id="222" name="Graphic 222"/>
                      <wps:cNvSpPr/>
                      <wps:spPr>
                        <a:xfrm>
                          <a:off x="0" y="0"/>
                          <a:ext cx="792480" cy="454659"/>
                        </a:xfrm>
                        <a:custGeom>
                          <a:avLst/>
                          <a:gdLst/>
                          <a:ahLst/>
                          <a:cxnLst/>
                          <a:rect l="l" t="t" r="r" b="b"/>
                          <a:pathLst>
                            <a:path w="792480" h="454659">
                              <a:moveTo>
                                <a:pt x="0" y="454278"/>
                              </a:moveTo>
                              <a:lnTo>
                                <a:pt x="792010" y="454278"/>
                              </a:lnTo>
                              <a:lnTo>
                                <a:pt x="792010" y="0"/>
                              </a:lnTo>
                              <a:lnTo>
                                <a:pt x="0" y="0"/>
                              </a:lnTo>
                              <a:lnTo>
                                <a:pt x="0" y="454278"/>
                              </a:lnTo>
                              <a:close/>
                            </a:path>
                          </a:pathLst>
                        </a:custGeom>
                        <a:solidFill>
                          <a:srgbClr val="776CB1"/>
                        </a:solidFill>
                      </wps:spPr>
                      <wps:bodyPr wrap="square" lIns="0" tIns="0" rIns="0" bIns="0" rtlCol="0">
                        <a:prstTxWarp prst="textNoShape">
                          <a:avLst/>
                        </a:prstTxWarp>
                        <a:noAutofit/>
                      </wps:bodyPr>
                    </wps:wsp>
                  </a:graphicData>
                </a:graphic>
              </wp:anchor>
            </w:drawing>
          </mc:Choice>
          <mc:Fallback>
            <w:pict>
              <v:rect style="position:absolute;margin-left:532.913025pt;margin-top:-.166pt;width:62.363pt;height:35.770pt;mso-position-horizontal-relative:page;mso-position-vertical-relative:paragraph;z-index:15820800" id="docshape208" filled="true" fillcolor="#776cb1" stroked="false">
                <v:fill type="solid"/>
                <w10:wrap type="none"/>
              </v:rect>
            </w:pict>
          </mc:Fallback>
        </mc:AlternateContent>
      </w:r>
      <w:r>
        <w:rPr/>
        <mc:AlternateContent>
          <mc:Choice Requires="wps">
            <w:drawing>
              <wp:anchor distT="0" distB="0" distL="0" distR="0" allowOverlap="1" layoutInCell="1" locked="0" behindDoc="0" simplePos="0" relativeHeight="15821312">
                <wp:simplePos x="0" y="0"/>
                <wp:positionH relativeFrom="page">
                  <wp:posOffset>0</wp:posOffset>
                </wp:positionH>
                <wp:positionV relativeFrom="paragraph">
                  <wp:posOffset>-2108</wp:posOffset>
                </wp:positionV>
                <wp:extent cx="6475095" cy="454659"/>
                <wp:effectExtent l="0" t="0" r="0" b="0"/>
                <wp:wrapNone/>
                <wp:docPr id="223" name="Textbox 223"/>
                <wp:cNvGraphicFramePr>
                  <a:graphicFrameLocks/>
                </wp:cNvGraphicFramePr>
                <a:graphic>
                  <a:graphicData uri="http://schemas.microsoft.com/office/word/2010/wordprocessingShape">
                    <wps:wsp>
                      <wps:cNvPr id="223" name="Textbox 223"/>
                      <wps:cNvSpPr txBox="1"/>
                      <wps:spPr>
                        <a:xfrm>
                          <a:off x="0" y="0"/>
                          <a:ext cx="6475095" cy="454659"/>
                        </a:xfrm>
                        <a:prstGeom prst="rect">
                          <a:avLst/>
                        </a:prstGeom>
                        <a:solidFill>
                          <a:srgbClr val="776CB1"/>
                        </a:solidFill>
                      </wps:spPr>
                      <wps:txbx>
                        <w:txbxContent>
                          <w:p>
                            <w:pPr>
                              <w:pStyle w:val="BodyText"/>
                              <w:spacing w:line="265" w:lineRule="exact" w:before="77"/>
                              <w:ind w:right="396"/>
                              <w:jc w:val="right"/>
                              <w:rPr>
                                <w:rFonts w:ascii="Tahoma" w:hAnsi="Tahoma"/>
                                <w:color w:val="000000"/>
                              </w:rPr>
                            </w:pPr>
                            <w:r>
                              <w:rPr>
                                <w:rFonts w:ascii="Tahoma" w:hAnsi="Tahoma"/>
                                <w:color w:val="FFFFFF"/>
                                <w:w w:val="60"/>
                              </w:rPr>
                              <w:t>БАСТАУЫШ,</w:t>
                            </w:r>
                            <w:r>
                              <w:rPr>
                                <w:rFonts w:ascii="Tahoma" w:hAnsi="Tahoma"/>
                                <w:color w:val="FFFFFF"/>
                                <w:spacing w:val="4"/>
                              </w:rPr>
                              <w:t> </w:t>
                            </w:r>
                            <w:r>
                              <w:rPr>
                                <w:rFonts w:ascii="Tahoma" w:hAnsi="Tahoma"/>
                                <w:color w:val="FFFFFF"/>
                                <w:w w:val="60"/>
                              </w:rPr>
                              <w:t>НЕГІЗГІ</w:t>
                            </w:r>
                            <w:r>
                              <w:rPr>
                                <w:rFonts w:ascii="Tahoma" w:hAnsi="Tahoma"/>
                                <w:color w:val="FFFFFF"/>
                                <w:spacing w:val="4"/>
                              </w:rPr>
                              <w:t> </w:t>
                            </w:r>
                            <w:r>
                              <w:rPr>
                                <w:rFonts w:ascii="Tahoma" w:hAnsi="Tahoma"/>
                                <w:color w:val="FFFFFF"/>
                                <w:w w:val="60"/>
                              </w:rPr>
                              <w:t>ОРТА</w:t>
                            </w:r>
                            <w:r>
                              <w:rPr>
                                <w:rFonts w:ascii="Tahoma" w:hAnsi="Tahoma"/>
                                <w:color w:val="FFFFFF"/>
                                <w:spacing w:val="4"/>
                              </w:rPr>
                              <w:t> </w:t>
                            </w:r>
                            <w:r>
                              <w:rPr>
                                <w:rFonts w:ascii="Tahoma" w:hAnsi="Tahoma"/>
                                <w:color w:val="FFFFFF"/>
                                <w:w w:val="60"/>
                              </w:rPr>
                              <w:t>ЖӘНЕ</w:t>
                            </w:r>
                            <w:r>
                              <w:rPr>
                                <w:rFonts w:ascii="Tahoma" w:hAnsi="Tahoma"/>
                                <w:color w:val="FFFFFF"/>
                                <w:spacing w:val="5"/>
                              </w:rPr>
                              <w:t> </w:t>
                            </w:r>
                            <w:r>
                              <w:rPr>
                                <w:rFonts w:ascii="Tahoma" w:hAnsi="Tahoma"/>
                                <w:color w:val="FFFFFF"/>
                                <w:w w:val="60"/>
                              </w:rPr>
                              <w:t>ЖАЛПЫ</w:t>
                            </w:r>
                            <w:r>
                              <w:rPr>
                                <w:rFonts w:ascii="Tahoma" w:hAnsi="Tahoma"/>
                                <w:color w:val="FFFFFF"/>
                                <w:spacing w:val="4"/>
                              </w:rPr>
                              <w:t> </w:t>
                            </w:r>
                            <w:r>
                              <w:rPr>
                                <w:rFonts w:ascii="Tahoma" w:hAnsi="Tahoma"/>
                                <w:color w:val="FFFFFF"/>
                                <w:w w:val="60"/>
                              </w:rPr>
                              <w:t>ОРТА</w:t>
                            </w:r>
                            <w:r>
                              <w:rPr>
                                <w:rFonts w:ascii="Tahoma" w:hAnsi="Tahoma"/>
                                <w:color w:val="FFFFFF"/>
                                <w:spacing w:val="4"/>
                              </w:rPr>
                              <w:t> </w:t>
                            </w:r>
                            <w:r>
                              <w:rPr>
                                <w:rFonts w:ascii="Tahoma" w:hAnsi="Tahoma"/>
                                <w:color w:val="FFFFFF"/>
                                <w:w w:val="60"/>
                              </w:rPr>
                              <w:t>БІЛІМ</w:t>
                            </w:r>
                            <w:r>
                              <w:rPr>
                                <w:rFonts w:ascii="Tahoma" w:hAnsi="Tahoma"/>
                                <w:color w:val="FFFFFF"/>
                                <w:spacing w:val="4"/>
                              </w:rPr>
                              <w:t> </w:t>
                            </w:r>
                            <w:r>
                              <w:rPr>
                                <w:rFonts w:ascii="Tahoma" w:hAnsi="Tahoma"/>
                                <w:color w:val="FFFFFF"/>
                                <w:w w:val="60"/>
                              </w:rPr>
                              <w:t>БЕРУДІҢ</w:t>
                            </w:r>
                            <w:r>
                              <w:rPr>
                                <w:rFonts w:ascii="Tahoma" w:hAnsi="Tahoma"/>
                                <w:color w:val="FFFFFF"/>
                                <w:spacing w:val="5"/>
                              </w:rPr>
                              <w:t> </w:t>
                            </w:r>
                            <w:r>
                              <w:rPr>
                                <w:rFonts w:ascii="Tahoma" w:hAnsi="Tahoma"/>
                                <w:color w:val="FFFFFF"/>
                                <w:spacing w:val="-2"/>
                                <w:w w:val="60"/>
                              </w:rPr>
                              <w:t>МЖМБС,</w:t>
                            </w:r>
                          </w:p>
                          <w:p>
                            <w:pPr>
                              <w:pStyle w:val="BodyText"/>
                              <w:spacing w:line="265" w:lineRule="exact"/>
                              <w:ind w:right="396"/>
                              <w:jc w:val="right"/>
                              <w:rPr>
                                <w:rFonts w:ascii="Tahoma" w:hAnsi="Tahoma"/>
                                <w:color w:val="000000"/>
                              </w:rPr>
                            </w:pPr>
                            <w:r>
                              <w:rPr>
                                <w:rFonts w:ascii="Tahoma" w:hAnsi="Tahoma"/>
                                <w:color w:val="FFFFFF"/>
                                <w:w w:val="60"/>
                              </w:rPr>
                              <w:t>ҮОЖ,</w:t>
                            </w:r>
                            <w:r>
                              <w:rPr>
                                <w:rFonts w:ascii="Tahoma" w:hAnsi="Tahoma"/>
                                <w:color w:val="FFFFFF"/>
                                <w:spacing w:val="-8"/>
                              </w:rPr>
                              <w:t> </w:t>
                            </w:r>
                            <w:r>
                              <w:rPr>
                                <w:rFonts w:ascii="Tahoma" w:hAnsi="Tahoma"/>
                                <w:color w:val="FFFFFF"/>
                                <w:w w:val="60"/>
                              </w:rPr>
                              <w:t>ҮОБ</w:t>
                            </w:r>
                            <w:r>
                              <w:rPr>
                                <w:rFonts w:ascii="Tahoma" w:hAnsi="Tahoma"/>
                                <w:color w:val="FFFFFF"/>
                                <w:spacing w:val="-8"/>
                              </w:rPr>
                              <w:t> </w:t>
                            </w:r>
                            <w:r>
                              <w:rPr>
                                <w:rFonts w:ascii="Tahoma" w:hAnsi="Tahoma"/>
                                <w:color w:val="FFFFFF"/>
                                <w:w w:val="60"/>
                              </w:rPr>
                              <w:t>ІСКЕ</w:t>
                            </w:r>
                            <w:r>
                              <w:rPr>
                                <w:rFonts w:ascii="Tahoma" w:hAnsi="Tahoma"/>
                                <w:color w:val="FFFFFF"/>
                                <w:spacing w:val="-8"/>
                              </w:rPr>
                              <w:t> </w:t>
                            </w:r>
                            <w:r>
                              <w:rPr>
                                <w:rFonts w:ascii="Tahoma" w:hAnsi="Tahoma"/>
                                <w:color w:val="FFFFFF"/>
                                <w:w w:val="60"/>
                              </w:rPr>
                              <w:t>АСЫРУ</w:t>
                            </w:r>
                            <w:r>
                              <w:rPr>
                                <w:rFonts w:ascii="Tahoma" w:hAnsi="Tahoma"/>
                                <w:color w:val="FFFFFF"/>
                                <w:spacing w:val="-8"/>
                              </w:rPr>
                              <w:t> </w:t>
                            </w:r>
                            <w:r>
                              <w:rPr>
                                <w:rFonts w:ascii="Tahoma" w:hAnsi="Tahoma"/>
                                <w:color w:val="FFFFFF"/>
                                <w:spacing w:val="-2"/>
                                <w:w w:val="60"/>
                              </w:rPr>
                              <w:t>ЕРЕКШЕЛІКТЕРІ</w:t>
                            </w:r>
                          </w:p>
                        </w:txbxContent>
                      </wps:txbx>
                      <wps:bodyPr wrap="square" lIns="0" tIns="0" rIns="0" bIns="0" rtlCol="0">
                        <a:noAutofit/>
                      </wps:bodyPr>
                    </wps:wsp>
                  </a:graphicData>
                </a:graphic>
              </wp:anchor>
            </w:drawing>
          </mc:Choice>
          <mc:Fallback>
            <w:pict>
              <v:shape style="position:absolute;margin-left:0pt;margin-top:-.166pt;width:509.85pt;height:35.8pt;mso-position-horizontal-relative:page;mso-position-vertical-relative:paragraph;z-index:15821312" type="#_x0000_t202" id="docshape209" filled="true" fillcolor="#776cb1" stroked="false">
                <v:textbox inset="0,0,0,0">
                  <w:txbxContent>
                    <w:p>
                      <w:pPr>
                        <w:pStyle w:val="BodyText"/>
                        <w:spacing w:line="265" w:lineRule="exact" w:before="77"/>
                        <w:ind w:right="396"/>
                        <w:jc w:val="right"/>
                        <w:rPr>
                          <w:rFonts w:ascii="Tahoma" w:hAnsi="Tahoma"/>
                          <w:color w:val="000000"/>
                        </w:rPr>
                      </w:pPr>
                      <w:r>
                        <w:rPr>
                          <w:rFonts w:ascii="Tahoma" w:hAnsi="Tahoma"/>
                          <w:color w:val="FFFFFF"/>
                          <w:w w:val="60"/>
                        </w:rPr>
                        <w:t>БАСТАУЫШ,</w:t>
                      </w:r>
                      <w:r>
                        <w:rPr>
                          <w:rFonts w:ascii="Tahoma" w:hAnsi="Tahoma"/>
                          <w:color w:val="FFFFFF"/>
                          <w:spacing w:val="4"/>
                        </w:rPr>
                        <w:t> </w:t>
                      </w:r>
                      <w:r>
                        <w:rPr>
                          <w:rFonts w:ascii="Tahoma" w:hAnsi="Tahoma"/>
                          <w:color w:val="FFFFFF"/>
                          <w:w w:val="60"/>
                        </w:rPr>
                        <w:t>НЕГІЗГІ</w:t>
                      </w:r>
                      <w:r>
                        <w:rPr>
                          <w:rFonts w:ascii="Tahoma" w:hAnsi="Tahoma"/>
                          <w:color w:val="FFFFFF"/>
                          <w:spacing w:val="4"/>
                        </w:rPr>
                        <w:t> </w:t>
                      </w:r>
                      <w:r>
                        <w:rPr>
                          <w:rFonts w:ascii="Tahoma" w:hAnsi="Tahoma"/>
                          <w:color w:val="FFFFFF"/>
                          <w:w w:val="60"/>
                        </w:rPr>
                        <w:t>ОРТА</w:t>
                      </w:r>
                      <w:r>
                        <w:rPr>
                          <w:rFonts w:ascii="Tahoma" w:hAnsi="Tahoma"/>
                          <w:color w:val="FFFFFF"/>
                          <w:spacing w:val="4"/>
                        </w:rPr>
                        <w:t> </w:t>
                      </w:r>
                      <w:r>
                        <w:rPr>
                          <w:rFonts w:ascii="Tahoma" w:hAnsi="Tahoma"/>
                          <w:color w:val="FFFFFF"/>
                          <w:w w:val="60"/>
                        </w:rPr>
                        <w:t>ЖӘНЕ</w:t>
                      </w:r>
                      <w:r>
                        <w:rPr>
                          <w:rFonts w:ascii="Tahoma" w:hAnsi="Tahoma"/>
                          <w:color w:val="FFFFFF"/>
                          <w:spacing w:val="5"/>
                        </w:rPr>
                        <w:t> </w:t>
                      </w:r>
                      <w:r>
                        <w:rPr>
                          <w:rFonts w:ascii="Tahoma" w:hAnsi="Tahoma"/>
                          <w:color w:val="FFFFFF"/>
                          <w:w w:val="60"/>
                        </w:rPr>
                        <w:t>ЖАЛПЫ</w:t>
                      </w:r>
                      <w:r>
                        <w:rPr>
                          <w:rFonts w:ascii="Tahoma" w:hAnsi="Tahoma"/>
                          <w:color w:val="FFFFFF"/>
                          <w:spacing w:val="4"/>
                        </w:rPr>
                        <w:t> </w:t>
                      </w:r>
                      <w:r>
                        <w:rPr>
                          <w:rFonts w:ascii="Tahoma" w:hAnsi="Tahoma"/>
                          <w:color w:val="FFFFFF"/>
                          <w:w w:val="60"/>
                        </w:rPr>
                        <w:t>ОРТА</w:t>
                      </w:r>
                      <w:r>
                        <w:rPr>
                          <w:rFonts w:ascii="Tahoma" w:hAnsi="Tahoma"/>
                          <w:color w:val="FFFFFF"/>
                          <w:spacing w:val="4"/>
                        </w:rPr>
                        <w:t> </w:t>
                      </w:r>
                      <w:r>
                        <w:rPr>
                          <w:rFonts w:ascii="Tahoma" w:hAnsi="Tahoma"/>
                          <w:color w:val="FFFFFF"/>
                          <w:w w:val="60"/>
                        </w:rPr>
                        <w:t>БІЛІМ</w:t>
                      </w:r>
                      <w:r>
                        <w:rPr>
                          <w:rFonts w:ascii="Tahoma" w:hAnsi="Tahoma"/>
                          <w:color w:val="FFFFFF"/>
                          <w:spacing w:val="4"/>
                        </w:rPr>
                        <w:t> </w:t>
                      </w:r>
                      <w:r>
                        <w:rPr>
                          <w:rFonts w:ascii="Tahoma" w:hAnsi="Tahoma"/>
                          <w:color w:val="FFFFFF"/>
                          <w:w w:val="60"/>
                        </w:rPr>
                        <w:t>БЕРУДІҢ</w:t>
                      </w:r>
                      <w:r>
                        <w:rPr>
                          <w:rFonts w:ascii="Tahoma" w:hAnsi="Tahoma"/>
                          <w:color w:val="FFFFFF"/>
                          <w:spacing w:val="5"/>
                        </w:rPr>
                        <w:t> </w:t>
                      </w:r>
                      <w:r>
                        <w:rPr>
                          <w:rFonts w:ascii="Tahoma" w:hAnsi="Tahoma"/>
                          <w:color w:val="FFFFFF"/>
                          <w:spacing w:val="-2"/>
                          <w:w w:val="60"/>
                        </w:rPr>
                        <w:t>МЖМБС,</w:t>
                      </w:r>
                    </w:p>
                    <w:p>
                      <w:pPr>
                        <w:pStyle w:val="BodyText"/>
                        <w:spacing w:line="265" w:lineRule="exact"/>
                        <w:ind w:right="396"/>
                        <w:jc w:val="right"/>
                        <w:rPr>
                          <w:rFonts w:ascii="Tahoma" w:hAnsi="Tahoma"/>
                          <w:color w:val="000000"/>
                        </w:rPr>
                      </w:pPr>
                      <w:r>
                        <w:rPr>
                          <w:rFonts w:ascii="Tahoma" w:hAnsi="Tahoma"/>
                          <w:color w:val="FFFFFF"/>
                          <w:w w:val="60"/>
                        </w:rPr>
                        <w:t>ҮОЖ,</w:t>
                      </w:r>
                      <w:r>
                        <w:rPr>
                          <w:rFonts w:ascii="Tahoma" w:hAnsi="Tahoma"/>
                          <w:color w:val="FFFFFF"/>
                          <w:spacing w:val="-8"/>
                        </w:rPr>
                        <w:t> </w:t>
                      </w:r>
                      <w:r>
                        <w:rPr>
                          <w:rFonts w:ascii="Tahoma" w:hAnsi="Tahoma"/>
                          <w:color w:val="FFFFFF"/>
                          <w:w w:val="60"/>
                        </w:rPr>
                        <w:t>ҮОБ</w:t>
                      </w:r>
                      <w:r>
                        <w:rPr>
                          <w:rFonts w:ascii="Tahoma" w:hAnsi="Tahoma"/>
                          <w:color w:val="FFFFFF"/>
                          <w:spacing w:val="-8"/>
                        </w:rPr>
                        <w:t> </w:t>
                      </w:r>
                      <w:r>
                        <w:rPr>
                          <w:rFonts w:ascii="Tahoma" w:hAnsi="Tahoma"/>
                          <w:color w:val="FFFFFF"/>
                          <w:w w:val="60"/>
                        </w:rPr>
                        <w:t>ІСКЕ</w:t>
                      </w:r>
                      <w:r>
                        <w:rPr>
                          <w:rFonts w:ascii="Tahoma" w:hAnsi="Tahoma"/>
                          <w:color w:val="FFFFFF"/>
                          <w:spacing w:val="-8"/>
                        </w:rPr>
                        <w:t> </w:t>
                      </w:r>
                      <w:r>
                        <w:rPr>
                          <w:rFonts w:ascii="Tahoma" w:hAnsi="Tahoma"/>
                          <w:color w:val="FFFFFF"/>
                          <w:w w:val="60"/>
                        </w:rPr>
                        <w:t>АСЫРУ</w:t>
                      </w:r>
                      <w:r>
                        <w:rPr>
                          <w:rFonts w:ascii="Tahoma" w:hAnsi="Tahoma"/>
                          <w:color w:val="FFFFFF"/>
                          <w:spacing w:val="-8"/>
                        </w:rPr>
                        <w:t> </w:t>
                      </w:r>
                      <w:r>
                        <w:rPr>
                          <w:rFonts w:ascii="Tahoma" w:hAnsi="Tahoma"/>
                          <w:color w:val="FFFFFF"/>
                          <w:spacing w:val="-2"/>
                          <w:w w:val="60"/>
                        </w:rPr>
                        <w:t>ЕРЕКШЕЛІКТЕРІ</w:t>
                      </w:r>
                    </w:p>
                  </w:txbxContent>
                </v:textbox>
                <v:fill type="solid"/>
                <w10:wrap type="none"/>
              </v:shape>
            </w:pict>
          </mc:Fallback>
        </mc:AlternateContent>
      </w:r>
      <w:r>
        <w:rPr>
          <w:color w:val="231F20"/>
          <w:spacing w:val="-5"/>
          <w:w w:val="75"/>
        </w:rPr>
        <w:t>83</w:t>
      </w:r>
    </w:p>
    <w:p>
      <w:pPr>
        <w:pStyle w:val="BodyText"/>
        <w:rPr>
          <w:rFonts w:ascii="Tahoma"/>
        </w:rPr>
      </w:pPr>
    </w:p>
    <w:p>
      <w:pPr>
        <w:pStyle w:val="BodyText"/>
        <w:rPr>
          <w:rFonts w:ascii="Tahoma"/>
        </w:rPr>
      </w:pPr>
    </w:p>
    <w:p>
      <w:pPr>
        <w:pStyle w:val="BodyText"/>
        <w:spacing w:before="98"/>
        <w:rPr>
          <w:rFonts w:ascii="Tahoma"/>
        </w:rPr>
      </w:pPr>
    </w:p>
    <w:p>
      <w:pPr>
        <w:pStyle w:val="ListParagraph"/>
        <w:numPr>
          <w:ilvl w:val="0"/>
          <w:numId w:val="40"/>
        </w:numPr>
        <w:tabs>
          <w:tab w:pos="1730" w:val="left" w:leader="none"/>
        </w:tabs>
        <w:spacing w:line="252" w:lineRule="auto" w:before="0" w:after="0"/>
        <w:ind w:left="1417" w:right="1245" w:firstLine="0"/>
        <w:jc w:val="both"/>
        <w:rPr>
          <w:sz w:val="22"/>
        </w:rPr>
      </w:pPr>
      <w:r>
        <w:rPr>
          <w:b/>
          <w:i/>
          <w:color w:val="231F20"/>
          <w:sz w:val="22"/>
        </w:rPr>
        <w:t>«Бірлік және ынтымақ» құндылығы.</w:t>
      </w:r>
      <w:r>
        <w:rPr>
          <w:b/>
          <w:i/>
          <w:color w:val="231F20"/>
          <w:spacing w:val="-3"/>
          <w:sz w:val="22"/>
        </w:rPr>
        <w:t> </w:t>
      </w:r>
      <w:r>
        <w:rPr>
          <w:color w:val="231F20"/>
          <w:sz w:val="22"/>
        </w:rPr>
        <w:t>Хорда,</w:t>
      </w:r>
      <w:r>
        <w:rPr>
          <w:color w:val="231F20"/>
          <w:spacing w:val="-5"/>
          <w:sz w:val="22"/>
        </w:rPr>
        <w:t> </w:t>
      </w:r>
      <w:r>
        <w:rPr>
          <w:color w:val="231F20"/>
          <w:sz w:val="22"/>
        </w:rPr>
        <w:t>ансамбльде</w:t>
      </w:r>
      <w:r>
        <w:rPr>
          <w:color w:val="231F20"/>
          <w:spacing w:val="-5"/>
          <w:sz w:val="22"/>
        </w:rPr>
        <w:t> </w:t>
      </w:r>
      <w:r>
        <w:rPr>
          <w:color w:val="231F20"/>
          <w:sz w:val="22"/>
        </w:rPr>
        <w:t>бірлесе</w:t>
      </w:r>
      <w:r>
        <w:rPr>
          <w:color w:val="231F20"/>
          <w:spacing w:val="-5"/>
          <w:sz w:val="22"/>
        </w:rPr>
        <w:t> </w:t>
      </w:r>
      <w:r>
        <w:rPr>
          <w:color w:val="231F20"/>
          <w:sz w:val="22"/>
        </w:rPr>
        <w:t>ән</w:t>
      </w:r>
      <w:r>
        <w:rPr>
          <w:color w:val="231F20"/>
          <w:spacing w:val="-5"/>
          <w:sz w:val="22"/>
        </w:rPr>
        <w:t> </w:t>
      </w:r>
      <w:r>
        <w:rPr>
          <w:color w:val="231F20"/>
          <w:sz w:val="22"/>
        </w:rPr>
        <w:t>айту </w:t>
      </w:r>
      <w:r>
        <w:rPr>
          <w:color w:val="231F20"/>
          <w:spacing w:val="-2"/>
          <w:sz w:val="22"/>
        </w:rPr>
        <w:t>арқылы</w:t>
      </w:r>
      <w:r>
        <w:rPr>
          <w:color w:val="231F20"/>
          <w:spacing w:val="-18"/>
          <w:sz w:val="22"/>
        </w:rPr>
        <w:t> </w:t>
      </w:r>
      <w:r>
        <w:rPr>
          <w:color w:val="231F20"/>
          <w:spacing w:val="-2"/>
          <w:sz w:val="22"/>
        </w:rPr>
        <w:t>командалық</w:t>
      </w:r>
      <w:r>
        <w:rPr>
          <w:color w:val="231F20"/>
          <w:spacing w:val="-17"/>
          <w:sz w:val="22"/>
        </w:rPr>
        <w:t> </w:t>
      </w:r>
      <w:r>
        <w:rPr>
          <w:color w:val="231F20"/>
          <w:spacing w:val="-2"/>
          <w:sz w:val="22"/>
        </w:rPr>
        <w:t>рух</w:t>
      </w:r>
      <w:r>
        <w:rPr>
          <w:color w:val="231F20"/>
          <w:spacing w:val="-17"/>
          <w:sz w:val="22"/>
        </w:rPr>
        <w:t> </w:t>
      </w:r>
      <w:r>
        <w:rPr>
          <w:color w:val="231F20"/>
          <w:spacing w:val="-2"/>
          <w:sz w:val="22"/>
        </w:rPr>
        <w:t>пен</w:t>
      </w:r>
      <w:r>
        <w:rPr>
          <w:color w:val="231F20"/>
          <w:spacing w:val="-18"/>
          <w:sz w:val="22"/>
        </w:rPr>
        <w:t> </w:t>
      </w:r>
      <w:r>
        <w:rPr>
          <w:color w:val="231F20"/>
          <w:spacing w:val="-2"/>
          <w:sz w:val="22"/>
        </w:rPr>
        <w:t>өзара</w:t>
      </w:r>
      <w:r>
        <w:rPr>
          <w:color w:val="231F20"/>
          <w:spacing w:val="-17"/>
          <w:sz w:val="22"/>
        </w:rPr>
        <w:t> </w:t>
      </w:r>
      <w:r>
        <w:rPr>
          <w:color w:val="231F20"/>
          <w:spacing w:val="-2"/>
          <w:sz w:val="22"/>
        </w:rPr>
        <w:t>сыйластықты</w:t>
      </w:r>
      <w:r>
        <w:rPr>
          <w:color w:val="231F20"/>
          <w:spacing w:val="-18"/>
          <w:sz w:val="22"/>
        </w:rPr>
        <w:t> </w:t>
      </w:r>
      <w:r>
        <w:rPr>
          <w:color w:val="231F20"/>
          <w:spacing w:val="-2"/>
          <w:sz w:val="22"/>
        </w:rPr>
        <w:t>қалыптастыруға,</w:t>
      </w:r>
      <w:r>
        <w:rPr>
          <w:color w:val="231F20"/>
          <w:spacing w:val="-17"/>
          <w:sz w:val="22"/>
        </w:rPr>
        <w:t> </w:t>
      </w:r>
      <w:r>
        <w:rPr>
          <w:color w:val="231F20"/>
          <w:spacing w:val="-2"/>
          <w:sz w:val="22"/>
        </w:rPr>
        <w:t>түрлі</w:t>
      </w:r>
      <w:r>
        <w:rPr>
          <w:color w:val="231F20"/>
          <w:spacing w:val="-17"/>
          <w:sz w:val="22"/>
        </w:rPr>
        <w:t> </w:t>
      </w:r>
      <w:r>
        <w:rPr>
          <w:color w:val="231F20"/>
          <w:spacing w:val="-2"/>
          <w:sz w:val="22"/>
        </w:rPr>
        <w:t>этностар- </w:t>
      </w:r>
      <w:r>
        <w:rPr>
          <w:color w:val="231F20"/>
          <w:sz w:val="22"/>
        </w:rPr>
        <w:t>дың</w:t>
      </w:r>
      <w:r>
        <w:rPr>
          <w:color w:val="231F20"/>
          <w:spacing w:val="-16"/>
          <w:sz w:val="22"/>
        </w:rPr>
        <w:t> </w:t>
      </w:r>
      <w:r>
        <w:rPr>
          <w:color w:val="231F20"/>
          <w:sz w:val="22"/>
        </w:rPr>
        <w:t>музыкалық</w:t>
      </w:r>
      <w:r>
        <w:rPr>
          <w:color w:val="231F20"/>
          <w:spacing w:val="-16"/>
          <w:sz w:val="22"/>
        </w:rPr>
        <w:t> </w:t>
      </w:r>
      <w:r>
        <w:rPr>
          <w:color w:val="231F20"/>
          <w:sz w:val="22"/>
        </w:rPr>
        <w:t>шығармаларын</w:t>
      </w:r>
      <w:r>
        <w:rPr>
          <w:color w:val="231F20"/>
          <w:spacing w:val="-16"/>
          <w:sz w:val="22"/>
        </w:rPr>
        <w:t> </w:t>
      </w:r>
      <w:r>
        <w:rPr>
          <w:color w:val="231F20"/>
          <w:sz w:val="22"/>
        </w:rPr>
        <w:t>орындау</w:t>
      </w:r>
      <w:r>
        <w:rPr>
          <w:color w:val="231F20"/>
          <w:spacing w:val="-16"/>
          <w:sz w:val="22"/>
        </w:rPr>
        <w:t> </w:t>
      </w:r>
      <w:r>
        <w:rPr>
          <w:color w:val="231F20"/>
          <w:sz w:val="22"/>
        </w:rPr>
        <w:t>арқылы</w:t>
      </w:r>
      <w:r>
        <w:rPr>
          <w:color w:val="231F20"/>
          <w:spacing w:val="-16"/>
          <w:sz w:val="22"/>
        </w:rPr>
        <w:t> </w:t>
      </w:r>
      <w:r>
        <w:rPr>
          <w:color w:val="231F20"/>
          <w:sz w:val="22"/>
        </w:rPr>
        <w:t>ұлтаралық</w:t>
      </w:r>
      <w:r>
        <w:rPr>
          <w:color w:val="231F20"/>
          <w:spacing w:val="-16"/>
          <w:sz w:val="22"/>
        </w:rPr>
        <w:t> </w:t>
      </w:r>
      <w:r>
        <w:rPr>
          <w:color w:val="231F20"/>
          <w:sz w:val="22"/>
        </w:rPr>
        <w:t>татулықты</w:t>
      </w:r>
      <w:r>
        <w:rPr>
          <w:color w:val="231F20"/>
          <w:spacing w:val="-16"/>
          <w:sz w:val="22"/>
        </w:rPr>
        <w:t> </w:t>
      </w:r>
      <w:r>
        <w:rPr>
          <w:color w:val="231F20"/>
          <w:sz w:val="22"/>
        </w:rPr>
        <w:t>насихат- </w:t>
      </w:r>
      <w:r>
        <w:rPr>
          <w:color w:val="231F20"/>
          <w:spacing w:val="-2"/>
          <w:sz w:val="22"/>
        </w:rPr>
        <w:t>тауға,</w:t>
      </w:r>
      <w:r>
        <w:rPr>
          <w:color w:val="231F20"/>
          <w:spacing w:val="-14"/>
          <w:sz w:val="22"/>
        </w:rPr>
        <w:t> </w:t>
      </w:r>
      <w:r>
        <w:rPr>
          <w:color w:val="231F20"/>
          <w:spacing w:val="-2"/>
          <w:sz w:val="22"/>
        </w:rPr>
        <w:t>топтық</w:t>
      </w:r>
      <w:r>
        <w:rPr>
          <w:color w:val="231F20"/>
          <w:spacing w:val="-14"/>
          <w:sz w:val="22"/>
        </w:rPr>
        <w:t> </w:t>
      </w:r>
      <w:r>
        <w:rPr>
          <w:color w:val="231F20"/>
          <w:spacing w:val="-2"/>
          <w:sz w:val="22"/>
        </w:rPr>
        <w:t>жобалар</w:t>
      </w:r>
      <w:r>
        <w:rPr>
          <w:color w:val="231F20"/>
          <w:spacing w:val="-14"/>
          <w:sz w:val="22"/>
        </w:rPr>
        <w:t> </w:t>
      </w:r>
      <w:r>
        <w:rPr>
          <w:color w:val="231F20"/>
          <w:spacing w:val="-2"/>
          <w:sz w:val="22"/>
        </w:rPr>
        <w:t>(музыкалық</w:t>
      </w:r>
      <w:r>
        <w:rPr>
          <w:color w:val="231F20"/>
          <w:spacing w:val="-14"/>
          <w:sz w:val="22"/>
        </w:rPr>
        <w:t> </w:t>
      </w:r>
      <w:r>
        <w:rPr>
          <w:color w:val="231F20"/>
          <w:spacing w:val="-2"/>
          <w:sz w:val="22"/>
        </w:rPr>
        <w:t>қойылым,</w:t>
      </w:r>
      <w:r>
        <w:rPr>
          <w:color w:val="231F20"/>
          <w:spacing w:val="-14"/>
          <w:sz w:val="22"/>
        </w:rPr>
        <w:t> </w:t>
      </w:r>
      <w:r>
        <w:rPr>
          <w:color w:val="231F20"/>
          <w:spacing w:val="-2"/>
          <w:sz w:val="22"/>
        </w:rPr>
        <w:t>концерт</w:t>
      </w:r>
      <w:r>
        <w:rPr>
          <w:color w:val="231F20"/>
          <w:spacing w:val="-14"/>
          <w:sz w:val="22"/>
        </w:rPr>
        <w:t> </w:t>
      </w:r>
      <w:r>
        <w:rPr>
          <w:color w:val="231F20"/>
          <w:spacing w:val="-2"/>
          <w:sz w:val="22"/>
        </w:rPr>
        <w:t>ұйымдастыру)</w:t>
      </w:r>
      <w:r>
        <w:rPr>
          <w:color w:val="231F20"/>
          <w:spacing w:val="-14"/>
          <w:sz w:val="22"/>
        </w:rPr>
        <w:t> </w:t>
      </w:r>
      <w:r>
        <w:rPr>
          <w:color w:val="231F20"/>
          <w:spacing w:val="-2"/>
          <w:sz w:val="22"/>
        </w:rPr>
        <w:t>арқылы</w:t>
      </w:r>
      <w:r>
        <w:rPr>
          <w:color w:val="231F20"/>
          <w:spacing w:val="-14"/>
          <w:sz w:val="22"/>
        </w:rPr>
        <w:t> </w:t>
      </w:r>
      <w:r>
        <w:rPr>
          <w:color w:val="231F20"/>
          <w:spacing w:val="-2"/>
          <w:sz w:val="22"/>
        </w:rPr>
        <w:t>ын- </w:t>
      </w:r>
      <w:r>
        <w:rPr>
          <w:color w:val="231F20"/>
          <w:spacing w:val="-4"/>
          <w:sz w:val="22"/>
        </w:rPr>
        <w:t>тымақтастыққа</w:t>
      </w:r>
      <w:r>
        <w:rPr>
          <w:color w:val="231F20"/>
          <w:spacing w:val="-8"/>
          <w:sz w:val="22"/>
        </w:rPr>
        <w:t> </w:t>
      </w:r>
      <w:r>
        <w:rPr>
          <w:color w:val="231F20"/>
          <w:spacing w:val="-4"/>
          <w:sz w:val="22"/>
        </w:rPr>
        <w:t>үйретуге</w:t>
      </w:r>
      <w:r>
        <w:rPr>
          <w:color w:val="231F20"/>
          <w:spacing w:val="-8"/>
          <w:sz w:val="22"/>
        </w:rPr>
        <w:t> </w:t>
      </w:r>
      <w:r>
        <w:rPr>
          <w:color w:val="231F20"/>
          <w:spacing w:val="-4"/>
          <w:sz w:val="22"/>
        </w:rPr>
        <w:t>болады.</w:t>
      </w:r>
      <w:r>
        <w:rPr>
          <w:color w:val="231F20"/>
          <w:spacing w:val="-8"/>
          <w:sz w:val="22"/>
        </w:rPr>
        <w:t> </w:t>
      </w:r>
      <w:r>
        <w:rPr>
          <w:color w:val="231F20"/>
          <w:spacing w:val="-4"/>
          <w:sz w:val="22"/>
        </w:rPr>
        <w:t>«5.1.1.2</w:t>
      </w:r>
      <w:r>
        <w:rPr>
          <w:color w:val="231F20"/>
          <w:spacing w:val="-8"/>
          <w:sz w:val="22"/>
        </w:rPr>
        <w:t> </w:t>
      </w:r>
      <w:r>
        <w:rPr>
          <w:color w:val="231F20"/>
          <w:spacing w:val="-4"/>
          <w:sz w:val="22"/>
        </w:rPr>
        <w:t>музыкалық</w:t>
      </w:r>
      <w:r>
        <w:rPr>
          <w:color w:val="231F20"/>
          <w:spacing w:val="-8"/>
          <w:sz w:val="22"/>
        </w:rPr>
        <w:t> </w:t>
      </w:r>
      <w:r>
        <w:rPr>
          <w:color w:val="231F20"/>
          <w:spacing w:val="-4"/>
          <w:sz w:val="22"/>
        </w:rPr>
        <w:t>шығармаларды</w:t>
      </w:r>
      <w:r>
        <w:rPr>
          <w:color w:val="231F20"/>
          <w:spacing w:val="-8"/>
          <w:sz w:val="22"/>
        </w:rPr>
        <w:t> </w:t>
      </w:r>
      <w:r>
        <w:rPr>
          <w:color w:val="231F20"/>
          <w:spacing w:val="-4"/>
          <w:sz w:val="22"/>
        </w:rPr>
        <w:t>ансамбльде, </w:t>
      </w:r>
      <w:r>
        <w:rPr>
          <w:color w:val="231F20"/>
          <w:spacing w:val="-6"/>
          <w:sz w:val="22"/>
        </w:rPr>
        <w:t>топпен</w:t>
      </w:r>
      <w:r>
        <w:rPr>
          <w:color w:val="231F20"/>
          <w:spacing w:val="-9"/>
          <w:sz w:val="22"/>
        </w:rPr>
        <w:t> </w:t>
      </w:r>
      <w:r>
        <w:rPr>
          <w:color w:val="231F20"/>
          <w:spacing w:val="-6"/>
          <w:sz w:val="22"/>
        </w:rPr>
        <w:t>немесе</w:t>
      </w:r>
      <w:r>
        <w:rPr>
          <w:color w:val="231F20"/>
          <w:spacing w:val="-9"/>
          <w:sz w:val="22"/>
        </w:rPr>
        <w:t> </w:t>
      </w:r>
      <w:r>
        <w:rPr>
          <w:color w:val="231F20"/>
          <w:spacing w:val="-6"/>
          <w:sz w:val="22"/>
        </w:rPr>
        <w:t>жұппен</w:t>
      </w:r>
      <w:r>
        <w:rPr>
          <w:color w:val="231F20"/>
          <w:spacing w:val="-9"/>
          <w:sz w:val="22"/>
        </w:rPr>
        <w:t> </w:t>
      </w:r>
      <w:r>
        <w:rPr>
          <w:color w:val="231F20"/>
          <w:spacing w:val="-6"/>
          <w:sz w:val="22"/>
        </w:rPr>
        <w:t>орындау»,</w:t>
      </w:r>
      <w:r>
        <w:rPr>
          <w:color w:val="231F20"/>
          <w:spacing w:val="-9"/>
          <w:sz w:val="22"/>
        </w:rPr>
        <w:t> </w:t>
      </w:r>
      <w:r>
        <w:rPr>
          <w:color w:val="231F20"/>
          <w:spacing w:val="-6"/>
          <w:sz w:val="22"/>
        </w:rPr>
        <w:t>«6.1.1.1</w:t>
      </w:r>
      <w:r>
        <w:rPr>
          <w:color w:val="231F20"/>
          <w:spacing w:val="-9"/>
          <w:sz w:val="22"/>
        </w:rPr>
        <w:t> </w:t>
      </w:r>
      <w:r>
        <w:rPr>
          <w:color w:val="231F20"/>
          <w:spacing w:val="-6"/>
          <w:sz w:val="22"/>
        </w:rPr>
        <w:t>хор,</w:t>
      </w:r>
      <w:r>
        <w:rPr>
          <w:color w:val="231F20"/>
          <w:spacing w:val="-9"/>
          <w:sz w:val="22"/>
        </w:rPr>
        <w:t> </w:t>
      </w:r>
      <w:r>
        <w:rPr>
          <w:color w:val="231F20"/>
          <w:spacing w:val="-6"/>
          <w:sz w:val="22"/>
        </w:rPr>
        <w:t>ансамбль,</w:t>
      </w:r>
      <w:r>
        <w:rPr>
          <w:color w:val="231F20"/>
          <w:spacing w:val="-9"/>
          <w:sz w:val="22"/>
        </w:rPr>
        <w:t> </w:t>
      </w:r>
      <w:r>
        <w:rPr>
          <w:color w:val="231F20"/>
          <w:spacing w:val="-6"/>
          <w:sz w:val="22"/>
        </w:rPr>
        <w:t>жеке</w:t>
      </w:r>
      <w:r>
        <w:rPr>
          <w:color w:val="231F20"/>
          <w:spacing w:val="-9"/>
          <w:sz w:val="22"/>
        </w:rPr>
        <w:t> </w:t>
      </w:r>
      <w:r>
        <w:rPr>
          <w:color w:val="231F20"/>
          <w:spacing w:val="-6"/>
          <w:sz w:val="22"/>
        </w:rPr>
        <w:t>орындауда</w:t>
      </w:r>
      <w:r>
        <w:rPr>
          <w:color w:val="231F20"/>
          <w:spacing w:val="-9"/>
          <w:sz w:val="22"/>
        </w:rPr>
        <w:t> </w:t>
      </w:r>
      <w:r>
        <w:rPr>
          <w:color w:val="231F20"/>
          <w:spacing w:val="-6"/>
          <w:sz w:val="22"/>
        </w:rPr>
        <w:t>музыка- </w:t>
      </w:r>
      <w:r>
        <w:rPr>
          <w:color w:val="231F20"/>
          <w:sz w:val="22"/>
        </w:rPr>
        <w:t>лық</w:t>
      </w:r>
      <w:r>
        <w:rPr>
          <w:color w:val="231F20"/>
          <w:spacing w:val="-20"/>
          <w:sz w:val="22"/>
        </w:rPr>
        <w:t> </w:t>
      </w:r>
      <w:r>
        <w:rPr>
          <w:color w:val="231F20"/>
          <w:sz w:val="22"/>
        </w:rPr>
        <w:t>шығармаларды</w:t>
      </w:r>
      <w:r>
        <w:rPr>
          <w:color w:val="231F20"/>
          <w:spacing w:val="-19"/>
          <w:sz w:val="22"/>
        </w:rPr>
        <w:t> </w:t>
      </w:r>
      <w:r>
        <w:rPr>
          <w:color w:val="231F20"/>
          <w:sz w:val="22"/>
        </w:rPr>
        <w:t>орындау»</w:t>
      </w:r>
      <w:r>
        <w:rPr>
          <w:color w:val="231F20"/>
          <w:spacing w:val="-19"/>
          <w:sz w:val="22"/>
        </w:rPr>
        <w:t> </w:t>
      </w:r>
      <w:r>
        <w:rPr>
          <w:color w:val="231F20"/>
          <w:sz w:val="22"/>
        </w:rPr>
        <w:t>кезінде</w:t>
      </w:r>
      <w:r>
        <w:rPr>
          <w:color w:val="231F20"/>
          <w:spacing w:val="-20"/>
          <w:sz w:val="22"/>
        </w:rPr>
        <w:t> </w:t>
      </w:r>
      <w:r>
        <w:rPr>
          <w:color w:val="231F20"/>
          <w:sz w:val="22"/>
        </w:rPr>
        <w:t>серіктестік</w:t>
      </w:r>
      <w:r>
        <w:rPr>
          <w:color w:val="231F20"/>
          <w:spacing w:val="-19"/>
          <w:sz w:val="22"/>
        </w:rPr>
        <w:t> </w:t>
      </w:r>
      <w:r>
        <w:rPr>
          <w:color w:val="231F20"/>
          <w:sz w:val="22"/>
        </w:rPr>
        <w:t>қарым-қатынас</w:t>
      </w:r>
      <w:r>
        <w:rPr>
          <w:color w:val="231F20"/>
          <w:spacing w:val="-20"/>
          <w:sz w:val="22"/>
        </w:rPr>
        <w:t> </w:t>
      </w:r>
      <w:r>
        <w:rPr>
          <w:color w:val="231F20"/>
          <w:sz w:val="22"/>
        </w:rPr>
        <w:t>қалыптастыра- </w:t>
      </w:r>
      <w:r>
        <w:rPr>
          <w:color w:val="231F20"/>
          <w:spacing w:val="-4"/>
          <w:sz w:val="22"/>
        </w:rPr>
        <w:t>ды.</w:t>
      </w:r>
    </w:p>
    <w:p>
      <w:pPr>
        <w:pStyle w:val="BodyText"/>
        <w:spacing w:before="10"/>
      </w:pPr>
    </w:p>
    <w:p>
      <w:pPr>
        <w:pStyle w:val="ListParagraph"/>
        <w:numPr>
          <w:ilvl w:val="0"/>
          <w:numId w:val="40"/>
        </w:numPr>
        <w:tabs>
          <w:tab w:pos="1644" w:val="left" w:leader="none"/>
        </w:tabs>
        <w:spacing w:line="252" w:lineRule="auto" w:before="0" w:after="0"/>
        <w:ind w:left="1417" w:right="1245" w:firstLine="0"/>
        <w:jc w:val="both"/>
        <w:rPr>
          <w:sz w:val="22"/>
        </w:rPr>
      </w:pPr>
      <w:r>
        <w:rPr>
          <w:b/>
          <w:i/>
          <w:color w:val="231F20"/>
          <w:spacing w:val="-8"/>
          <w:sz w:val="22"/>
        </w:rPr>
        <w:t>«Әділдік</w:t>
      </w:r>
      <w:r>
        <w:rPr>
          <w:b/>
          <w:i/>
          <w:color w:val="231F20"/>
          <w:spacing w:val="-11"/>
          <w:sz w:val="22"/>
        </w:rPr>
        <w:t> </w:t>
      </w:r>
      <w:r>
        <w:rPr>
          <w:b/>
          <w:i/>
          <w:color w:val="231F20"/>
          <w:spacing w:val="-8"/>
          <w:sz w:val="22"/>
        </w:rPr>
        <w:t>және</w:t>
      </w:r>
      <w:r>
        <w:rPr>
          <w:b/>
          <w:i/>
          <w:color w:val="231F20"/>
          <w:spacing w:val="-11"/>
          <w:sz w:val="22"/>
        </w:rPr>
        <w:t> </w:t>
      </w:r>
      <w:r>
        <w:rPr>
          <w:b/>
          <w:i/>
          <w:color w:val="231F20"/>
          <w:spacing w:val="-8"/>
          <w:sz w:val="22"/>
        </w:rPr>
        <w:t>жауапкершілік»</w:t>
      </w:r>
      <w:r>
        <w:rPr>
          <w:b/>
          <w:i/>
          <w:color w:val="231F20"/>
          <w:spacing w:val="-11"/>
          <w:sz w:val="22"/>
        </w:rPr>
        <w:t> </w:t>
      </w:r>
      <w:r>
        <w:rPr>
          <w:color w:val="231F20"/>
          <w:spacing w:val="-8"/>
          <w:sz w:val="22"/>
        </w:rPr>
        <w:t>құндылығы</w:t>
      </w:r>
      <w:r>
        <w:rPr>
          <w:color w:val="231F20"/>
          <w:spacing w:val="-11"/>
          <w:sz w:val="22"/>
        </w:rPr>
        <w:t> </w:t>
      </w:r>
      <w:r>
        <w:rPr>
          <w:color w:val="231F20"/>
          <w:spacing w:val="-8"/>
          <w:sz w:val="22"/>
        </w:rPr>
        <w:t>музыкалық</w:t>
      </w:r>
      <w:r>
        <w:rPr>
          <w:color w:val="231F20"/>
          <w:spacing w:val="-12"/>
          <w:sz w:val="22"/>
        </w:rPr>
        <w:t> </w:t>
      </w:r>
      <w:r>
        <w:rPr>
          <w:color w:val="231F20"/>
          <w:spacing w:val="-8"/>
          <w:sz w:val="22"/>
        </w:rPr>
        <w:t>байқаулар</w:t>
      </w:r>
      <w:r>
        <w:rPr>
          <w:color w:val="231F20"/>
          <w:spacing w:val="-11"/>
          <w:sz w:val="22"/>
        </w:rPr>
        <w:t> </w:t>
      </w:r>
      <w:r>
        <w:rPr>
          <w:color w:val="231F20"/>
          <w:spacing w:val="-8"/>
          <w:sz w:val="22"/>
        </w:rPr>
        <w:t>мен</w:t>
      </w:r>
      <w:r>
        <w:rPr>
          <w:color w:val="231F20"/>
          <w:spacing w:val="-11"/>
          <w:sz w:val="22"/>
        </w:rPr>
        <w:t> </w:t>
      </w:r>
      <w:r>
        <w:rPr>
          <w:color w:val="231F20"/>
          <w:spacing w:val="-8"/>
          <w:sz w:val="22"/>
        </w:rPr>
        <w:t>бағалау </w:t>
      </w:r>
      <w:r>
        <w:rPr>
          <w:color w:val="231F20"/>
          <w:sz w:val="22"/>
        </w:rPr>
        <w:t>кезінде</w:t>
      </w:r>
      <w:r>
        <w:rPr>
          <w:color w:val="231F20"/>
          <w:spacing w:val="-8"/>
          <w:sz w:val="22"/>
        </w:rPr>
        <w:t> </w:t>
      </w:r>
      <w:r>
        <w:rPr>
          <w:color w:val="231F20"/>
          <w:sz w:val="22"/>
        </w:rPr>
        <w:t>әділ</w:t>
      </w:r>
      <w:r>
        <w:rPr>
          <w:color w:val="231F20"/>
          <w:spacing w:val="-8"/>
          <w:sz w:val="22"/>
        </w:rPr>
        <w:t> </w:t>
      </w:r>
      <w:r>
        <w:rPr>
          <w:color w:val="231F20"/>
          <w:sz w:val="22"/>
        </w:rPr>
        <w:t>сын</w:t>
      </w:r>
      <w:r>
        <w:rPr>
          <w:color w:val="231F20"/>
          <w:spacing w:val="-8"/>
          <w:sz w:val="22"/>
        </w:rPr>
        <w:t> </w:t>
      </w:r>
      <w:r>
        <w:rPr>
          <w:color w:val="231F20"/>
          <w:sz w:val="22"/>
        </w:rPr>
        <w:t>айту,</w:t>
      </w:r>
      <w:r>
        <w:rPr>
          <w:color w:val="231F20"/>
          <w:spacing w:val="-8"/>
          <w:sz w:val="22"/>
        </w:rPr>
        <w:t> </w:t>
      </w:r>
      <w:r>
        <w:rPr>
          <w:color w:val="231F20"/>
          <w:sz w:val="22"/>
        </w:rPr>
        <w:t>өзінің</w:t>
      </w:r>
      <w:r>
        <w:rPr>
          <w:color w:val="231F20"/>
          <w:spacing w:val="-8"/>
          <w:sz w:val="22"/>
        </w:rPr>
        <w:t> </w:t>
      </w:r>
      <w:r>
        <w:rPr>
          <w:color w:val="231F20"/>
          <w:sz w:val="22"/>
        </w:rPr>
        <w:t>және</w:t>
      </w:r>
      <w:r>
        <w:rPr>
          <w:color w:val="231F20"/>
          <w:spacing w:val="-8"/>
          <w:sz w:val="22"/>
        </w:rPr>
        <w:t> </w:t>
      </w:r>
      <w:r>
        <w:rPr>
          <w:color w:val="231F20"/>
          <w:sz w:val="22"/>
        </w:rPr>
        <w:t>өзгенің</w:t>
      </w:r>
      <w:r>
        <w:rPr>
          <w:color w:val="231F20"/>
          <w:spacing w:val="-8"/>
          <w:sz w:val="22"/>
        </w:rPr>
        <w:t> </w:t>
      </w:r>
      <w:r>
        <w:rPr>
          <w:color w:val="231F20"/>
          <w:sz w:val="22"/>
        </w:rPr>
        <w:t>еңбегін</w:t>
      </w:r>
      <w:r>
        <w:rPr>
          <w:color w:val="231F20"/>
          <w:spacing w:val="-8"/>
          <w:sz w:val="22"/>
        </w:rPr>
        <w:t> </w:t>
      </w:r>
      <w:r>
        <w:rPr>
          <w:color w:val="231F20"/>
          <w:sz w:val="22"/>
        </w:rPr>
        <w:t>әділ</w:t>
      </w:r>
      <w:r>
        <w:rPr>
          <w:color w:val="231F20"/>
          <w:spacing w:val="-8"/>
          <w:sz w:val="22"/>
        </w:rPr>
        <w:t> </w:t>
      </w:r>
      <w:r>
        <w:rPr>
          <w:color w:val="231F20"/>
          <w:sz w:val="22"/>
        </w:rPr>
        <w:t>бағалау;</w:t>
      </w:r>
      <w:r>
        <w:rPr>
          <w:color w:val="231F20"/>
          <w:spacing w:val="-8"/>
          <w:sz w:val="22"/>
        </w:rPr>
        <w:t> </w:t>
      </w:r>
      <w:r>
        <w:rPr>
          <w:color w:val="231F20"/>
          <w:sz w:val="22"/>
        </w:rPr>
        <w:t>сахналық</w:t>
      </w:r>
      <w:r>
        <w:rPr>
          <w:color w:val="231F20"/>
          <w:spacing w:val="-8"/>
          <w:sz w:val="22"/>
        </w:rPr>
        <w:t> </w:t>
      </w:r>
      <w:r>
        <w:rPr>
          <w:color w:val="231F20"/>
          <w:sz w:val="22"/>
        </w:rPr>
        <w:t>мәде- ниет</w:t>
      </w:r>
      <w:r>
        <w:rPr>
          <w:color w:val="231F20"/>
          <w:spacing w:val="-3"/>
          <w:sz w:val="22"/>
        </w:rPr>
        <w:t> </w:t>
      </w:r>
      <w:r>
        <w:rPr>
          <w:color w:val="231F20"/>
          <w:sz w:val="22"/>
        </w:rPr>
        <w:t>пен</w:t>
      </w:r>
      <w:r>
        <w:rPr>
          <w:color w:val="231F20"/>
          <w:spacing w:val="-3"/>
          <w:sz w:val="22"/>
        </w:rPr>
        <w:t> </w:t>
      </w:r>
      <w:r>
        <w:rPr>
          <w:color w:val="231F20"/>
          <w:sz w:val="22"/>
        </w:rPr>
        <w:t>дайындыққа</w:t>
      </w:r>
      <w:r>
        <w:rPr>
          <w:color w:val="231F20"/>
          <w:spacing w:val="-3"/>
          <w:sz w:val="22"/>
        </w:rPr>
        <w:t> </w:t>
      </w:r>
      <w:r>
        <w:rPr>
          <w:color w:val="231F20"/>
          <w:sz w:val="22"/>
        </w:rPr>
        <w:t>жауапкершілікпен</w:t>
      </w:r>
      <w:r>
        <w:rPr>
          <w:color w:val="231F20"/>
          <w:spacing w:val="-3"/>
          <w:sz w:val="22"/>
        </w:rPr>
        <w:t> </w:t>
      </w:r>
      <w:r>
        <w:rPr>
          <w:color w:val="231F20"/>
          <w:sz w:val="22"/>
        </w:rPr>
        <w:t>қарау,</w:t>
      </w:r>
      <w:r>
        <w:rPr>
          <w:color w:val="231F20"/>
          <w:spacing w:val="-3"/>
          <w:sz w:val="22"/>
        </w:rPr>
        <w:t> </w:t>
      </w:r>
      <w:r>
        <w:rPr>
          <w:color w:val="231F20"/>
          <w:sz w:val="22"/>
        </w:rPr>
        <w:t>ортақ</w:t>
      </w:r>
      <w:r>
        <w:rPr>
          <w:color w:val="231F20"/>
          <w:spacing w:val="-3"/>
          <w:sz w:val="22"/>
        </w:rPr>
        <w:t> </w:t>
      </w:r>
      <w:r>
        <w:rPr>
          <w:color w:val="231F20"/>
          <w:sz w:val="22"/>
        </w:rPr>
        <w:t>орындау</w:t>
      </w:r>
      <w:r>
        <w:rPr>
          <w:color w:val="231F20"/>
          <w:spacing w:val="-3"/>
          <w:sz w:val="22"/>
        </w:rPr>
        <w:t> </w:t>
      </w:r>
      <w:r>
        <w:rPr>
          <w:color w:val="231F20"/>
          <w:sz w:val="22"/>
        </w:rPr>
        <w:t>кезінде</w:t>
      </w:r>
      <w:r>
        <w:rPr>
          <w:color w:val="231F20"/>
          <w:spacing w:val="-3"/>
          <w:sz w:val="22"/>
        </w:rPr>
        <w:t> </w:t>
      </w:r>
      <w:r>
        <w:rPr>
          <w:color w:val="231F20"/>
          <w:sz w:val="22"/>
        </w:rPr>
        <w:t>өз</w:t>
      </w:r>
      <w:r>
        <w:rPr>
          <w:color w:val="231F20"/>
          <w:spacing w:val="-3"/>
          <w:sz w:val="22"/>
        </w:rPr>
        <w:t> </w:t>
      </w:r>
      <w:r>
        <w:rPr>
          <w:color w:val="231F20"/>
          <w:sz w:val="22"/>
        </w:rPr>
        <w:t>рөлін жауапкершілікпен атқару (мысалы, аспапта ойнау, партитураны оқу); </w:t>
      </w:r>
      <w:r>
        <w:rPr>
          <w:color w:val="231F20"/>
          <w:sz w:val="22"/>
        </w:rPr>
        <w:t>уақытты тиімді пайдалану, берілген тапсырманы мерзімінде орындау арқылы қалыпта- </w:t>
      </w:r>
      <w:r>
        <w:rPr>
          <w:color w:val="231F20"/>
          <w:spacing w:val="-4"/>
          <w:sz w:val="22"/>
        </w:rPr>
        <w:t>сады.</w:t>
      </w:r>
      <w:r>
        <w:rPr>
          <w:color w:val="231F20"/>
          <w:spacing w:val="-12"/>
          <w:sz w:val="22"/>
        </w:rPr>
        <w:t> </w:t>
      </w:r>
      <w:r>
        <w:rPr>
          <w:color w:val="231F20"/>
          <w:spacing w:val="-4"/>
          <w:sz w:val="22"/>
        </w:rPr>
        <w:t>«3.1.3.1</w:t>
      </w:r>
      <w:r>
        <w:rPr>
          <w:color w:val="231F20"/>
          <w:spacing w:val="-12"/>
          <w:sz w:val="22"/>
        </w:rPr>
        <w:t> </w:t>
      </w:r>
      <w:r>
        <w:rPr>
          <w:color w:val="231F20"/>
          <w:spacing w:val="-4"/>
          <w:sz w:val="22"/>
        </w:rPr>
        <w:t>әнді</w:t>
      </w:r>
      <w:r>
        <w:rPr>
          <w:color w:val="231F20"/>
          <w:spacing w:val="-12"/>
          <w:sz w:val="22"/>
        </w:rPr>
        <w:t> </w:t>
      </w:r>
      <w:r>
        <w:rPr>
          <w:color w:val="231F20"/>
          <w:spacing w:val="-4"/>
          <w:sz w:val="22"/>
        </w:rPr>
        <w:t>негізгі</w:t>
      </w:r>
      <w:r>
        <w:rPr>
          <w:color w:val="231F20"/>
          <w:spacing w:val="-12"/>
          <w:sz w:val="22"/>
        </w:rPr>
        <w:t> </w:t>
      </w:r>
      <w:r>
        <w:rPr>
          <w:color w:val="231F20"/>
          <w:spacing w:val="-4"/>
          <w:sz w:val="22"/>
        </w:rPr>
        <w:t>дирижерлік</w:t>
      </w:r>
      <w:r>
        <w:rPr>
          <w:color w:val="231F20"/>
          <w:spacing w:val="-12"/>
          <w:sz w:val="22"/>
        </w:rPr>
        <w:t> </w:t>
      </w:r>
      <w:r>
        <w:rPr>
          <w:color w:val="231F20"/>
          <w:spacing w:val="-4"/>
          <w:sz w:val="22"/>
        </w:rPr>
        <w:t>қимылдар</w:t>
      </w:r>
      <w:r>
        <w:rPr>
          <w:color w:val="231F20"/>
          <w:spacing w:val="-12"/>
          <w:sz w:val="22"/>
        </w:rPr>
        <w:t> </w:t>
      </w:r>
      <w:r>
        <w:rPr>
          <w:color w:val="231F20"/>
          <w:spacing w:val="-4"/>
          <w:sz w:val="22"/>
        </w:rPr>
        <w:t>көмегімен</w:t>
      </w:r>
      <w:r>
        <w:rPr>
          <w:color w:val="231F20"/>
          <w:spacing w:val="-12"/>
          <w:sz w:val="22"/>
        </w:rPr>
        <w:t> </w:t>
      </w:r>
      <w:r>
        <w:rPr>
          <w:color w:val="231F20"/>
          <w:spacing w:val="-4"/>
          <w:sz w:val="22"/>
        </w:rPr>
        <w:t>орындау»,</w:t>
      </w:r>
      <w:r>
        <w:rPr>
          <w:color w:val="231F20"/>
          <w:spacing w:val="-12"/>
          <w:sz w:val="22"/>
        </w:rPr>
        <w:t> </w:t>
      </w:r>
      <w:r>
        <w:rPr>
          <w:color w:val="231F20"/>
          <w:spacing w:val="-4"/>
          <w:sz w:val="22"/>
        </w:rPr>
        <w:t>«5.1.4.1</w:t>
      </w:r>
      <w:r>
        <w:rPr>
          <w:color w:val="231F20"/>
          <w:spacing w:val="-12"/>
          <w:sz w:val="22"/>
        </w:rPr>
        <w:t> </w:t>
      </w:r>
      <w:r>
        <w:rPr>
          <w:color w:val="231F20"/>
          <w:spacing w:val="-4"/>
          <w:sz w:val="22"/>
        </w:rPr>
        <w:t>му- </w:t>
      </w:r>
      <w:r>
        <w:rPr>
          <w:color w:val="231F20"/>
          <w:sz w:val="22"/>
        </w:rPr>
        <w:t>зыкалық шығарманы орындауда өзін-өзі бағалау және өзгені бағалаудың әділ </w:t>
      </w:r>
      <w:r>
        <w:rPr>
          <w:color w:val="231F20"/>
          <w:spacing w:val="-2"/>
          <w:sz w:val="22"/>
        </w:rPr>
        <w:t>жолдарын</w:t>
      </w:r>
      <w:r>
        <w:rPr>
          <w:color w:val="231F20"/>
          <w:spacing w:val="-12"/>
          <w:sz w:val="22"/>
        </w:rPr>
        <w:t> </w:t>
      </w:r>
      <w:r>
        <w:rPr>
          <w:color w:val="231F20"/>
          <w:spacing w:val="-2"/>
          <w:sz w:val="22"/>
        </w:rPr>
        <w:t>қолдану»,</w:t>
      </w:r>
      <w:r>
        <w:rPr>
          <w:color w:val="231F20"/>
          <w:spacing w:val="-12"/>
          <w:sz w:val="22"/>
        </w:rPr>
        <w:t> </w:t>
      </w:r>
      <w:r>
        <w:rPr>
          <w:color w:val="231F20"/>
          <w:spacing w:val="-2"/>
          <w:sz w:val="22"/>
        </w:rPr>
        <w:t>«6.1.3.1</w:t>
      </w:r>
      <w:r>
        <w:rPr>
          <w:color w:val="231F20"/>
          <w:spacing w:val="-12"/>
          <w:sz w:val="22"/>
        </w:rPr>
        <w:t> </w:t>
      </w:r>
      <w:r>
        <w:rPr>
          <w:color w:val="231F20"/>
          <w:spacing w:val="-2"/>
          <w:sz w:val="22"/>
        </w:rPr>
        <w:t>өзінің</w:t>
      </w:r>
      <w:r>
        <w:rPr>
          <w:color w:val="231F20"/>
          <w:spacing w:val="-12"/>
          <w:sz w:val="22"/>
        </w:rPr>
        <w:t> </w:t>
      </w:r>
      <w:r>
        <w:rPr>
          <w:color w:val="231F20"/>
          <w:spacing w:val="-2"/>
          <w:sz w:val="22"/>
        </w:rPr>
        <w:t>музыкалық</w:t>
      </w:r>
      <w:r>
        <w:rPr>
          <w:color w:val="231F20"/>
          <w:spacing w:val="-12"/>
          <w:sz w:val="22"/>
        </w:rPr>
        <w:t> </w:t>
      </w:r>
      <w:r>
        <w:rPr>
          <w:color w:val="231F20"/>
          <w:spacing w:val="-2"/>
          <w:sz w:val="22"/>
        </w:rPr>
        <w:t>әрекетін</w:t>
      </w:r>
      <w:r>
        <w:rPr>
          <w:color w:val="231F20"/>
          <w:spacing w:val="-12"/>
          <w:sz w:val="22"/>
        </w:rPr>
        <w:t> </w:t>
      </w:r>
      <w:r>
        <w:rPr>
          <w:color w:val="231F20"/>
          <w:spacing w:val="-2"/>
          <w:sz w:val="22"/>
        </w:rPr>
        <w:t>және</w:t>
      </w:r>
      <w:r>
        <w:rPr>
          <w:color w:val="231F20"/>
          <w:spacing w:val="-12"/>
          <w:sz w:val="22"/>
        </w:rPr>
        <w:t> </w:t>
      </w:r>
      <w:r>
        <w:rPr>
          <w:color w:val="231F20"/>
          <w:spacing w:val="-2"/>
          <w:sz w:val="22"/>
        </w:rPr>
        <w:t>жетістіктерін</w:t>
      </w:r>
      <w:r>
        <w:rPr>
          <w:color w:val="231F20"/>
          <w:spacing w:val="-12"/>
          <w:sz w:val="22"/>
        </w:rPr>
        <w:t> </w:t>
      </w:r>
      <w:r>
        <w:rPr>
          <w:color w:val="231F20"/>
          <w:spacing w:val="-2"/>
          <w:sz w:val="22"/>
        </w:rPr>
        <w:t>баға- </w:t>
      </w:r>
      <w:r>
        <w:rPr>
          <w:color w:val="231F20"/>
          <w:sz w:val="22"/>
        </w:rPr>
        <w:t>лау және рефлексия жасау» оқу мақсаттары арқылы білім алушыны әділ пікір айтуға, жауапкершілікке үйретуге болады.</w:t>
      </w:r>
    </w:p>
    <w:p>
      <w:pPr>
        <w:pStyle w:val="BodyText"/>
        <w:spacing w:before="9"/>
      </w:pPr>
    </w:p>
    <w:p>
      <w:pPr>
        <w:pStyle w:val="BodyText"/>
        <w:spacing w:line="252" w:lineRule="auto"/>
        <w:ind w:left="1417" w:right="1245"/>
        <w:jc w:val="both"/>
      </w:pPr>
      <w:r>
        <w:rPr>
          <w:color w:val="231F20"/>
        </w:rPr>
        <w:t>«Музыка»</w:t>
      </w:r>
      <w:r>
        <w:rPr>
          <w:color w:val="231F20"/>
          <w:spacing w:val="-11"/>
        </w:rPr>
        <w:t> </w:t>
      </w:r>
      <w:r>
        <w:rPr>
          <w:color w:val="231F20"/>
        </w:rPr>
        <w:t>пәні</w:t>
      </w:r>
      <w:r>
        <w:rPr>
          <w:color w:val="231F20"/>
          <w:spacing w:val="-11"/>
        </w:rPr>
        <w:t> </w:t>
      </w:r>
      <w:r>
        <w:rPr>
          <w:color w:val="231F20"/>
        </w:rPr>
        <w:t>білім</w:t>
      </w:r>
      <w:r>
        <w:rPr>
          <w:color w:val="231F20"/>
          <w:spacing w:val="-11"/>
        </w:rPr>
        <w:t> </w:t>
      </w:r>
      <w:r>
        <w:rPr>
          <w:color w:val="231F20"/>
        </w:rPr>
        <w:t>алушылардың</w:t>
      </w:r>
      <w:r>
        <w:rPr>
          <w:color w:val="231F20"/>
          <w:spacing w:val="-11"/>
        </w:rPr>
        <w:t> </w:t>
      </w:r>
      <w:r>
        <w:rPr>
          <w:color w:val="231F20"/>
        </w:rPr>
        <w:t>музыкалық</w:t>
      </w:r>
      <w:r>
        <w:rPr>
          <w:color w:val="231F20"/>
          <w:spacing w:val="-11"/>
        </w:rPr>
        <w:t> </w:t>
      </w:r>
      <w:r>
        <w:rPr>
          <w:color w:val="231F20"/>
        </w:rPr>
        <w:t>сауаттылығын</w:t>
      </w:r>
      <w:r>
        <w:rPr>
          <w:color w:val="231F20"/>
          <w:spacing w:val="-11"/>
        </w:rPr>
        <w:t> </w:t>
      </w:r>
      <w:r>
        <w:rPr>
          <w:color w:val="231F20"/>
        </w:rPr>
        <w:t>арттырып,</w:t>
      </w:r>
      <w:r>
        <w:rPr>
          <w:color w:val="231F20"/>
          <w:spacing w:val="-11"/>
        </w:rPr>
        <w:t> </w:t>
      </w:r>
      <w:r>
        <w:rPr>
          <w:color w:val="231F20"/>
        </w:rPr>
        <w:t>шығар- машылық</w:t>
      </w:r>
      <w:r>
        <w:rPr>
          <w:color w:val="231F20"/>
          <w:spacing w:val="-11"/>
        </w:rPr>
        <w:t> </w:t>
      </w:r>
      <w:r>
        <w:rPr>
          <w:color w:val="231F20"/>
        </w:rPr>
        <w:t>қабілеттерін</w:t>
      </w:r>
      <w:r>
        <w:rPr>
          <w:color w:val="231F20"/>
          <w:spacing w:val="-11"/>
        </w:rPr>
        <w:t> </w:t>
      </w:r>
      <w:r>
        <w:rPr>
          <w:color w:val="231F20"/>
        </w:rPr>
        <w:t>дамытады;</w:t>
      </w:r>
      <w:r>
        <w:rPr>
          <w:color w:val="231F20"/>
          <w:spacing w:val="-11"/>
        </w:rPr>
        <w:t> </w:t>
      </w:r>
      <w:r>
        <w:rPr>
          <w:color w:val="231F20"/>
        </w:rPr>
        <w:t>ұлттық</w:t>
      </w:r>
      <w:r>
        <w:rPr>
          <w:color w:val="231F20"/>
          <w:spacing w:val="-11"/>
        </w:rPr>
        <w:t> </w:t>
      </w:r>
      <w:r>
        <w:rPr>
          <w:color w:val="231F20"/>
        </w:rPr>
        <w:t>мәдениетке</w:t>
      </w:r>
      <w:r>
        <w:rPr>
          <w:color w:val="231F20"/>
          <w:spacing w:val="-11"/>
        </w:rPr>
        <w:t> </w:t>
      </w:r>
      <w:r>
        <w:rPr>
          <w:color w:val="231F20"/>
        </w:rPr>
        <w:t>баулу</w:t>
      </w:r>
      <w:r>
        <w:rPr>
          <w:color w:val="231F20"/>
          <w:spacing w:val="-11"/>
        </w:rPr>
        <w:t> </w:t>
      </w:r>
      <w:r>
        <w:rPr>
          <w:color w:val="231F20"/>
        </w:rPr>
        <w:t>арқылы</w:t>
      </w:r>
      <w:r>
        <w:rPr>
          <w:color w:val="231F20"/>
          <w:spacing w:val="-11"/>
        </w:rPr>
        <w:t> </w:t>
      </w:r>
      <w:r>
        <w:rPr>
          <w:color w:val="231F20"/>
        </w:rPr>
        <w:t>патриотизм мен толеранттылықты тәрбиелейді; топтық жұмыстар мен шығармашылық жо- балар</w:t>
      </w:r>
      <w:r>
        <w:rPr>
          <w:color w:val="231F20"/>
          <w:spacing w:val="-20"/>
        </w:rPr>
        <w:t> </w:t>
      </w:r>
      <w:r>
        <w:rPr>
          <w:color w:val="231F20"/>
        </w:rPr>
        <w:t>арқылы</w:t>
      </w:r>
      <w:r>
        <w:rPr>
          <w:color w:val="231F20"/>
          <w:spacing w:val="-19"/>
        </w:rPr>
        <w:t> </w:t>
      </w:r>
      <w:r>
        <w:rPr>
          <w:color w:val="231F20"/>
        </w:rPr>
        <w:t>ынтымақтастық</w:t>
      </w:r>
      <w:r>
        <w:rPr>
          <w:color w:val="231F20"/>
          <w:spacing w:val="-19"/>
        </w:rPr>
        <w:t> </w:t>
      </w:r>
      <w:r>
        <w:rPr>
          <w:color w:val="231F20"/>
        </w:rPr>
        <w:t>пен</w:t>
      </w:r>
      <w:r>
        <w:rPr>
          <w:color w:val="231F20"/>
          <w:spacing w:val="-20"/>
        </w:rPr>
        <w:t> </w:t>
      </w:r>
      <w:r>
        <w:rPr>
          <w:color w:val="231F20"/>
        </w:rPr>
        <w:t>жауапкершілік</w:t>
      </w:r>
      <w:r>
        <w:rPr>
          <w:color w:val="231F20"/>
          <w:spacing w:val="-19"/>
        </w:rPr>
        <w:t> </w:t>
      </w:r>
      <w:r>
        <w:rPr>
          <w:color w:val="231F20"/>
        </w:rPr>
        <w:t>дағдыларын</w:t>
      </w:r>
      <w:r>
        <w:rPr>
          <w:color w:val="231F20"/>
          <w:spacing w:val="-20"/>
        </w:rPr>
        <w:t> </w:t>
      </w:r>
      <w:r>
        <w:rPr>
          <w:color w:val="231F20"/>
        </w:rPr>
        <w:t>қалыптастырады; қауіпсіз мінез-құлық пен салауатты өмір салтына үйретеді.</w:t>
      </w:r>
    </w:p>
    <w:p>
      <w:pPr>
        <w:pStyle w:val="BodyText"/>
        <w:spacing w:before="12"/>
      </w:pPr>
    </w:p>
    <w:p>
      <w:pPr>
        <w:pStyle w:val="ListParagraph"/>
        <w:numPr>
          <w:ilvl w:val="0"/>
          <w:numId w:val="40"/>
        </w:numPr>
        <w:tabs>
          <w:tab w:pos="1738" w:val="left" w:leader="none"/>
        </w:tabs>
        <w:spacing w:line="252" w:lineRule="auto" w:before="0" w:after="0"/>
        <w:ind w:left="1417" w:right="1245" w:firstLine="0"/>
        <w:jc w:val="both"/>
        <w:rPr>
          <w:sz w:val="22"/>
        </w:rPr>
      </w:pPr>
      <w:r>
        <w:rPr>
          <w:b/>
          <w:i/>
          <w:color w:val="231F20"/>
          <w:sz w:val="22"/>
        </w:rPr>
        <w:t>«Заң және тәртіп» </w:t>
      </w:r>
      <w:r>
        <w:rPr>
          <w:color w:val="231F20"/>
          <w:sz w:val="22"/>
        </w:rPr>
        <w:t>құндылығы</w:t>
      </w:r>
      <w:r>
        <w:rPr>
          <w:color w:val="231F20"/>
          <w:spacing w:val="-2"/>
          <w:sz w:val="22"/>
        </w:rPr>
        <w:t> </w:t>
      </w:r>
      <w:r>
        <w:rPr>
          <w:color w:val="231F20"/>
          <w:sz w:val="22"/>
        </w:rPr>
        <w:t>сахнада</w:t>
      </w:r>
      <w:r>
        <w:rPr>
          <w:color w:val="231F20"/>
          <w:spacing w:val="-2"/>
          <w:sz w:val="22"/>
        </w:rPr>
        <w:t> </w:t>
      </w:r>
      <w:r>
        <w:rPr>
          <w:color w:val="231F20"/>
          <w:sz w:val="22"/>
        </w:rPr>
        <w:t>өзін-өзі</w:t>
      </w:r>
      <w:r>
        <w:rPr>
          <w:color w:val="231F20"/>
          <w:spacing w:val="-2"/>
          <w:sz w:val="22"/>
        </w:rPr>
        <w:t> </w:t>
      </w:r>
      <w:r>
        <w:rPr>
          <w:color w:val="231F20"/>
          <w:sz w:val="22"/>
        </w:rPr>
        <w:t>ұстау</w:t>
      </w:r>
      <w:r>
        <w:rPr>
          <w:color w:val="231F20"/>
          <w:spacing w:val="-2"/>
          <w:sz w:val="22"/>
        </w:rPr>
        <w:t> </w:t>
      </w:r>
      <w:r>
        <w:rPr>
          <w:color w:val="231F20"/>
          <w:sz w:val="22"/>
        </w:rPr>
        <w:t>ережелерін</w:t>
      </w:r>
      <w:r>
        <w:rPr>
          <w:color w:val="231F20"/>
          <w:spacing w:val="-2"/>
          <w:sz w:val="22"/>
        </w:rPr>
        <w:t> </w:t>
      </w:r>
      <w:r>
        <w:rPr>
          <w:color w:val="231F20"/>
          <w:sz w:val="22"/>
        </w:rPr>
        <w:t>(сахнаға </w:t>
      </w:r>
      <w:r>
        <w:rPr>
          <w:color w:val="231F20"/>
          <w:spacing w:val="-2"/>
          <w:sz w:val="22"/>
        </w:rPr>
        <w:t>шығу,</w:t>
      </w:r>
      <w:r>
        <w:rPr>
          <w:color w:val="231F20"/>
          <w:spacing w:val="-17"/>
          <w:sz w:val="22"/>
        </w:rPr>
        <w:t> </w:t>
      </w:r>
      <w:r>
        <w:rPr>
          <w:color w:val="231F20"/>
          <w:spacing w:val="-2"/>
          <w:sz w:val="22"/>
        </w:rPr>
        <w:t>иілу,</w:t>
      </w:r>
      <w:r>
        <w:rPr>
          <w:color w:val="231F20"/>
          <w:spacing w:val="-17"/>
          <w:sz w:val="22"/>
        </w:rPr>
        <w:t> </w:t>
      </w:r>
      <w:r>
        <w:rPr>
          <w:color w:val="231F20"/>
          <w:spacing w:val="-2"/>
          <w:sz w:val="22"/>
        </w:rPr>
        <w:t>тыныштық</w:t>
      </w:r>
      <w:r>
        <w:rPr>
          <w:color w:val="231F20"/>
          <w:spacing w:val="-17"/>
          <w:sz w:val="22"/>
        </w:rPr>
        <w:t> </w:t>
      </w:r>
      <w:r>
        <w:rPr>
          <w:color w:val="231F20"/>
          <w:spacing w:val="-2"/>
          <w:sz w:val="22"/>
        </w:rPr>
        <w:t>сақтау)</w:t>
      </w:r>
      <w:r>
        <w:rPr>
          <w:color w:val="231F20"/>
          <w:spacing w:val="-17"/>
          <w:sz w:val="22"/>
        </w:rPr>
        <w:t> </w:t>
      </w:r>
      <w:r>
        <w:rPr>
          <w:color w:val="231F20"/>
          <w:spacing w:val="-2"/>
          <w:sz w:val="22"/>
        </w:rPr>
        <w:t>үйрету;</w:t>
      </w:r>
      <w:r>
        <w:rPr>
          <w:color w:val="231F20"/>
          <w:spacing w:val="-17"/>
          <w:sz w:val="22"/>
        </w:rPr>
        <w:t> </w:t>
      </w:r>
      <w:r>
        <w:rPr>
          <w:color w:val="231F20"/>
          <w:spacing w:val="-2"/>
          <w:sz w:val="22"/>
        </w:rPr>
        <w:t>сынып</w:t>
      </w:r>
      <w:r>
        <w:rPr>
          <w:color w:val="231F20"/>
          <w:spacing w:val="-17"/>
          <w:sz w:val="22"/>
        </w:rPr>
        <w:t> </w:t>
      </w:r>
      <w:r>
        <w:rPr>
          <w:color w:val="231F20"/>
          <w:spacing w:val="-2"/>
          <w:sz w:val="22"/>
        </w:rPr>
        <w:t>ішінде</w:t>
      </w:r>
      <w:r>
        <w:rPr>
          <w:color w:val="231F20"/>
          <w:spacing w:val="-17"/>
          <w:sz w:val="22"/>
        </w:rPr>
        <w:t> </w:t>
      </w:r>
      <w:r>
        <w:rPr>
          <w:color w:val="231F20"/>
          <w:spacing w:val="-2"/>
          <w:sz w:val="22"/>
        </w:rPr>
        <w:t>тәртіп</w:t>
      </w:r>
      <w:r>
        <w:rPr>
          <w:color w:val="231F20"/>
          <w:spacing w:val="-17"/>
          <w:sz w:val="22"/>
        </w:rPr>
        <w:t> </w:t>
      </w:r>
      <w:r>
        <w:rPr>
          <w:color w:val="231F20"/>
          <w:spacing w:val="-2"/>
          <w:sz w:val="22"/>
        </w:rPr>
        <w:t>сақтау,</w:t>
      </w:r>
      <w:r>
        <w:rPr>
          <w:color w:val="231F20"/>
          <w:spacing w:val="-17"/>
          <w:sz w:val="22"/>
        </w:rPr>
        <w:t> </w:t>
      </w:r>
      <w:r>
        <w:rPr>
          <w:color w:val="231F20"/>
          <w:spacing w:val="-2"/>
          <w:sz w:val="22"/>
        </w:rPr>
        <w:t>өзгені</w:t>
      </w:r>
      <w:r>
        <w:rPr>
          <w:color w:val="231F20"/>
          <w:spacing w:val="-17"/>
          <w:sz w:val="22"/>
        </w:rPr>
        <w:t> </w:t>
      </w:r>
      <w:r>
        <w:rPr>
          <w:color w:val="231F20"/>
          <w:spacing w:val="-2"/>
          <w:sz w:val="22"/>
        </w:rPr>
        <w:t>тыңдау, </w:t>
      </w:r>
      <w:r>
        <w:rPr>
          <w:color w:val="231F20"/>
          <w:sz w:val="22"/>
        </w:rPr>
        <w:t>музыкалық құрылғыларға ұқыпты қарау; топта жұмыс істеу барысында тәртіп пен ережені сақтау мәдениетін қалыптастыру арқылы дариды.</w:t>
      </w:r>
    </w:p>
    <w:p>
      <w:pPr>
        <w:pStyle w:val="BodyText"/>
        <w:spacing w:before="13"/>
      </w:pPr>
    </w:p>
    <w:p>
      <w:pPr>
        <w:pStyle w:val="BodyText"/>
        <w:spacing w:line="252" w:lineRule="auto"/>
        <w:ind w:left="1417" w:right="1245"/>
        <w:jc w:val="both"/>
      </w:pPr>
      <w:r>
        <w:rPr>
          <w:color w:val="231F20"/>
        </w:rPr>
        <w:t>Авторлық</w:t>
      </w:r>
      <w:r>
        <w:rPr>
          <w:color w:val="231F20"/>
          <w:spacing w:val="-12"/>
        </w:rPr>
        <w:t> </w:t>
      </w:r>
      <w:r>
        <w:rPr>
          <w:color w:val="231F20"/>
        </w:rPr>
        <w:t>құқық,</w:t>
      </w:r>
      <w:r>
        <w:rPr>
          <w:color w:val="231F20"/>
          <w:spacing w:val="-12"/>
        </w:rPr>
        <w:t> </w:t>
      </w:r>
      <w:r>
        <w:rPr>
          <w:color w:val="231F20"/>
        </w:rPr>
        <w:t>музыкадағы</w:t>
      </w:r>
      <w:r>
        <w:rPr>
          <w:color w:val="231F20"/>
          <w:spacing w:val="-12"/>
        </w:rPr>
        <w:t> </w:t>
      </w:r>
      <w:r>
        <w:rPr>
          <w:color w:val="231F20"/>
        </w:rPr>
        <w:t>заңдылықтар</w:t>
      </w:r>
      <w:r>
        <w:rPr>
          <w:color w:val="231F20"/>
          <w:spacing w:val="-12"/>
        </w:rPr>
        <w:t> </w:t>
      </w:r>
      <w:r>
        <w:rPr>
          <w:color w:val="231F20"/>
        </w:rPr>
        <w:t>туралы</w:t>
      </w:r>
      <w:r>
        <w:rPr>
          <w:color w:val="231F20"/>
          <w:spacing w:val="-12"/>
        </w:rPr>
        <w:t> </w:t>
      </w:r>
      <w:r>
        <w:rPr>
          <w:color w:val="231F20"/>
        </w:rPr>
        <w:t>қарапайым</w:t>
      </w:r>
      <w:r>
        <w:rPr>
          <w:color w:val="231F20"/>
          <w:spacing w:val="-12"/>
        </w:rPr>
        <w:t> </w:t>
      </w:r>
      <w:r>
        <w:rPr>
          <w:color w:val="231F20"/>
        </w:rPr>
        <w:t>түсінік</w:t>
      </w:r>
      <w:r>
        <w:rPr>
          <w:color w:val="231F20"/>
          <w:spacing w:val="-12"/>
        </w:rPr>
        <w:t> </w:t>
      </w:r>
      <w:r>
        <w:rPr>
          <w:color w:val="231F20"/>
        </w:rPr>
        <w:t>беру</w:t>
      </w:r>
      <w:r>
        <w:rPr>
          <w:color w:val="231F20"/>
          <w:spacing w:val="-12"/>
        </w:rPr>
        <w:t> </w:t>
      </w:r>
      <w:r>
        <w:rPr>
          <w:color w:val="231F20"/>
        </w:rPr>
        <w:t>(мы- </w:t>
      </w:r>
      <w:r>
        <w:rPr>
          <w:color w:val="231F20"/>
          <w:spacing w:val="-6"/>
        </w:rPr>
        <w:t>салы,</w:t>
      </w:r>
      <w:r>
        <w:rPr>
          <w:color w:val="231F20"/>
          <w:spacing w:val="-9"/>
        </w:rPr>
        <w:t> </w:t>
      </w:r>
      <w:r>
        <w:rPr>
          <w:color w:val="231F20"/>
          <w:spacing w:val="-6"/>
        </w:rPr>
        <w:t>шығарманы</w:t>
      </w:r>
      <w:r>
        <w:rPr>
          <w:color w:val="231F20"/>
          <w:spacing w:val="-9"/>
        </w:rPr>
        <w:t> </w:t>
      </w:r>
      <w:r>
        <w:rPr>
          <w:color w:val="231F20"/>
          <w:spacing w:val="-6"/>
        </w:rPr>
        <w:t>рұқсатсыз</w:t>
      </w:r>
      <w:r>
        <w:rPr>
          <w:color w:val="231F20"/>
          <w:spacing w:val="-9"/>
        </w:rPr>
        <w:t> </w:t>
      </w:r>
      <w:r>
        <w:rPr>
          <w:color w:val="231F20"/>
          <w:spacing w:val="-6"/>
        </w:rPr>
        <w:t>көшірудің</w:t>
      </w:r>
      <w:r>
        <w:rPr>
          <w:color w:val="231F20"/>
          <w:spacing w:val="-9"/>
        </w:rPr>
        <w:t> </w:t>
      </w:r>
      <w:r>
        <w:rPr>
          <w:color w:val="231F20"/>
          <w:spacing w:val="-6"/>
        </w:rPr>
        <w:t>заңсыз</w:t>
      </w:r>
      <w:r>
        <w:rPr>
          <w:color w:val="231F20"/>
          <w:spacing w:val="-9"/>
        </w:rPr>
        <w:t> </w:t>
      </w:r>
      <w:r>
        <w:rPr>
          <w:color w:val="231F20"/>
          <w:spacing w:val="-6"/>
        </w:rPr>
        <w:t>екені</w:t>
      </w:r>
      <w:r>
        <w:rPr>
          <w:color w:val="231F20"/>
          <w:spacing w:val="-9"/>
        </w:rPr>
        <w:t> </w:t>
      </w:r>
      <w:r>
        <w:rPr>
          <w:color w:val="231F20"/>
          <w:spacing w:val="-6"/>
        </w:rPr>
        <w:t>туралы)</w:t>
      </w:r>
      <w:r>
        <w:rPr>
          <w:color w:val="231F20"/>
          <w:spacing w:val="-9"/>
        </w:rPr>
        <w:t> </w:t>
      </w:r>
      <w:r>
        <w:rPr>
          <w:color w:val="231F20"/>
          <w:spacing w:val="-6"/>
        </w:rPr>
        <w:t>маңызды.</w:t>
      </w:r>
      <w:r>
        <w:rPr>
          <w:color w:val="231F20"/>
          <w:spacing w:val="-9"/>
        </w:rPr>
        <w:t> </w:t>
      </w:r>
      <w:r>
        <w:rPr>
          <w:color w:val="231F20"/>
          <w:spacing w:val="-6"/>
        </w:rPr>
        <w:t>«5.2.1.1</w:t>
      </w:r>
      <w:r>
        <w:rPr>
          <w:color w:val="231F20"/>
          <w:spacing w:val="-9"/>
        </w:rPr>
        <w:t> </w:t>
      </w:r>
      <w:r>
        <w:rPr>
          <w:color w:val="231F20"/>
          <w:spacing w:val="-6"/>
        </w:rPr>
        <w:t>му- </w:t>
      </w:r>
      <w:r>
        <w:rPr>
          <w:color w:val="231F20"/>
        </w:rPr>
        <w:t>зыкалық-шығармашылық жұмыстарды жасау үшін идеялар ұсыну, жоспарлау </w:t>
      </w:r>
      <w:r>
        <w:rPr>
          <w:color w:val="231F20"/>
          <w:spacing w:val="-6"/>
        </w:rPr>
        <w:t>және материал жинақтау»; «6.2.1.1 музыкалық-шығармашылық жұмыс жасау </w:t>
      </w:r>
      <w:r>
        <w:rPr>
          <w:color w:val="231F20"/>
          <w:spacing w:val="-6"/>
        </w:rPr>
        <w:t>үшін </w:t>
      </w:r>
      <w:r>
        <w:rPr>
          <w:color w:val="231F20"/>
        </w:rPr>
        <w:t>идеялар</w:t>
      </w:r>
      <w:r>
        <w:rPr>
          <w:color w:val="231F20"/>
          <w:spacing w:val="-6"/>
        </w:rPr>
        <w:t> </w:t>
      </w:r>
      <w:r>
        <w:rPr>
          <w:color w:val="231F20"/>
        </w:rPr>
        <w:t>ұсыну,</w:t>
      </w:r>
      <w:r>
        <w:rPr>
          <w:color w:val="231F20"/>
          <w:spacing w:val="-5"/>
        </w:rPr>
        <w:t> </w:t>
      </w:r>
      <w:r>
        <w:rPr>
          <w:color w:val="231F20"/>
        </w:rPr>
        <w:t>жоспарлау</w:t>
      </w:r>
      <w:r>
        <w:rPr>
          <w:color w:val="231F20"/>
          <w:spacing w:val="-5"/>
        </w:rPr>
        <w:t> </w:t>
      </w:r>
      <w:r>
        <w:rPr>
          <w:color w:val="231F20"/>
        </w:rPr>
        <w:t>және</w:t>
      </w:r>
      <w:r>
        <w:rPr>
          <w:color w:val="231F20"/>
          <w:spacing w:val="-5"/>
        </w:rPr>
        <w:t> </w:t>
      </w:r>
      <w:r>
        <w:rPr>
          <w:color w:val="231F20"/>
        </w:rPr>
        <w:t>музыкалық</w:t>
      </w:r>
      <w:r>
        <w:rPr>
          <w:color w:val="231F20"/>
          <w:spacing w:val="-5"/>
        </w:rPr>
        <w:t> </w:t>
      </w:r>
      <w:r>
        <w:rPr>
          <w:color w:val="231F20"/>
        </w:rPr>
        <w:t>материалға</w:t>
      </w:r>
      <w:r>
        <w:rPr>
          <w:color w:val="231F20"/>
          <w:spacing w:val="-6"/>
        </w:rPr>
        <w:t> </w:t>
      </w:r>
      <w:r>
        <w:rPr>
          <w:color w:val="231F20"/>
        </w:rPr>
        <w:t>интерпретация</w:t>
      </w:r>
      <w:r>
        <w:rPr>
          <w:color w:val="231F20"/>
          <w:spacing w:val="-5"/>
        </w:rPr>
        <w:t> </w:t>
      </w:r>
      <w:r>
        <w:rPr>
          <w:color w:val="231F20"/>
          <w:spacing w:val="-7"/>
        </w:rPr>
        <w:t>жасау»;</w:t>
      </w:r>
    </w:p>
    <w:p>
      <w:pPr>
        <w:pStyle w:val="BodyText"/>
        <w:spacing w:line="252" w:lineRule="auto"/>
        <w:ind w:left="1417" w:right="1245"/>
        <w:jc w:val="both"/>
      </w:pPr>
      <w:r>
        <w:rPr>
          <w:color w:val="231F20"/>
          <w:spacing w:val="-4"/>
        </w:rPr>
        <w:t>«5.2.2.1</w:t>
      </w:r>
      <w:r>
        <w:rPr>
          <w:color w:val="231F20"/>
          <w:spacing w:val="-16"/>
        </w:rPr>
        <w:t> </w:t>
      </w:r>
      <w:r>
        <w:rPr>
          <w:color w:val="231F20"/>
          <w:spacing w:val="-4"/>
        </w:rPr>
        <w:t>музыкалық</w:t>
      </w:r>
      <w:r>
        <w:rPr>
          <w:color w:val="231F20"/>
          <w:spacing w:val="-15"/>
        </w:rPr>
        <w:t> </w:t>
      </w:r>
      <w:r>
        <w:rPr>
          <w:color w:val="231F20"/>
          <w:spacing w:val="-4"/>
        </w:rPr>
        <w:t>көркем</w:t>
      </w:r>
      <w:r>
        <w:rPr>
          <w:color w:val="231F20"/>
          <w:spacing w:val="-15"/>
        </w:rPr>
        <w:t> </w:t>
      </w:r>
      <w:r>
        <w:rPr>
          <w:color w:val="231F20"/>
          <w:spacing w:val="-4"/>
        </w:rPr>
        <w:t>құралдарды,</w:t>
      </w:r>
      <w:r>
        <w:rPr>
          <w:color w:val="231F20"/>
          <w:spacing w:val="-16"/>
        </w:rPr>
        <w:t> </w:t>
      </w:r>
      <w:r>
        <w:rPr>
          <w:color w:val="231F20"/>
          <w:spacing w:val="-4"/>
        </w:rPr>
        <w:t>музыкалық</w:t>
      </w:r>
      <w:r>
        <w:rPr>
          <w:color w:val="231F20"/>
          <w:spacing w:val="-15"/>
        </w:rPr>
        <w:t> </w:t>
      </w:r>
      <w:r>
        <w:rPr>
          <w:color w:val="231F20"/>
          <w:spacing w:val="-4"/>
        </w:rPr>
        <w:t>аспаптар</w:t>
      </w:r>
      <w:r>
        <w:rPr>
          <w:color w:val="231F20"/>
          <w:spacing w:val="-16"/>
        </w:rPr>
        <w:t> </w:t>
      </w:r>
      <w:r>
        <w:rPr>
          <w:color w:val="231F20"/>
          <w:spacing w:val="-4"/>
        </w:rPr>
        <w:t>мен</w:t>
      </w:r>
      <w:r>
        <w:rPr>
          <w:color w:val="231F20"/>
          <w:spacing w:val="-15"/>
        </w:rPr>
        <w:t> </w:t>
      </w:r>
      <w:r>
        <w:rPr>
          <w:color w:val="231F20"/>
          <w:spacing w:val="-4"/>
        </w:rPr>
        <w:t>дауысты</w:t>
      </w:r>
      <w:r>
        <w:rPr>
          <w:color w:val="231F20"/>
          <w:spacing w:val="-15"/>
        </w:rPr>
        <w:t> </w:t>
      </w:r>
      <w:r>
        <w:rPr>
          <w:color w:val="231F20"/>
          <w:spacing w:val="-4"/>
        </w:rPr>
        <w:t>қолда- </w:t>
      </w:r>
      <w:r>
        <w:rPr>
          <w:color w:val="231F20"/>
        </w:rPr>
        <w:t>на отырып, қарапайым композициялар шығару және импровизация жасау»;</w:t>
      </w:r>
    </w:p>
    <w:p>
      <w:pPr>
        <w:pStyle w:val="BodyText"/>
        <w:spacing w:line="252" w:lineRule="auto"/>
        <w:ind w:left="1417" w:right="1245"/>
        <w:jc w:val="both"/>
      </w:pPr>
      <w:r>
        <w:rPr>
          <w:color w:val="231F20"/>
          <w:spacing w:val="-4"/>
        </w:rPr>
        <w:t>«6.2.2.1</w:t>
      </w:r>
      <w:r>
        <w:rPr>
          <w:color w:val="231F20"/>
          <w:spacing w:val="-16"/>
        </w:rPr>
        <w:t> </w:t>
      </w:r>
      <w:r>
        <w:rPr>
          <w:color w:val="231F20"/>
          <w:spacing w:val="-4"/>
        </w:rPr>
        <w:t>музыкалық</w:t>
      </w:r>
      <w:r>
        <w:rPr>
          <w:color w:val="231F20"/>
          <w:spacing w:val="-15"/>
        </w:rPr>
        <w:t> </w:t>
      </w:r>
      <w:r>
        <w:rPr>
          <w:color w:val="231F20"/>
          <w:spacing w:val="-4"/>
        </w:rPr>
        <w:t>көркем</w:t>
      </w:r>
      <w:r>
        <w:rPr>
          <w:color w:val="231F20"/>
          <w:spacing w:val="-15"/>
        </w:rPr>
        <w:t> </w:t>
      </w:r>
      <w:r>
        <w:rPr>
          <w:color w:val="231F20"/>
          <w:spacing w:val="-4"/>
        </w:rPr>
        <w:t>құралдарды,</w:t>
      </w:r>
      <w:r>
        <w:rPr>
          <w:color w:val="231F20"/>
          <w:spacing w:val="-16"/>
        </w:rPr>
        <w:t> </w:t>
      </w:r>
      <w:r>
        <w:rPr>
          <w:color w:val="231F20"/>
          <w:spacing w:val="-4"/>
        </w:rPr>
        <w:t>музыкалық</w:t>
      </w:r>
      <w:r>
        <w:rPr>
          <w:color w:val="231F20"/>
          <w:spacing w:val="-15"/>
        </w:rPr>
        <w:t> </w:t>
      </w:r>
      <w:r>
        <w:rPr>
          <w:color w:val="231F20"/>
          <w:spacing w:val="-4"/>
        </w:rPr>
        <w:t>аспаптар</w:t>
      </w:r>
      <w:r>
        <w:rPr>
          <w:color w:val="231F20"/>
          <w:spacing w:val="-16"/>
        </w:rPr>
        <w:t> </w:t>
      </w:r>
      <w:r>
        <w:rPr>
          <w:color w:val="231F20"/>
          <w:spacing w:val="-4"/>
        </w:rPr>
        <w:t>мен</w:t>
      </w:r>
      <w:r>
        <w:rPr>
          <w:color w:val="231F20"/>
          <w:spacing w:val="-15"/>
        </w:rPr>
        <w:t> </w:t>
      </w:r>
      <w:r>
        <w:rPr>
          <w:color w:val="231F20"/>
          <w:spacing w:val="-4"/>
        </w:rPr>
        <w:t>дауысты</w:t>
      </w:r>
      <w:r>
        <w:rPr>
          <w:color w:val="231F20"/>
          <w:spacing w:val="-15"/>
        </w:rPr>
        <w:t> </w:t>
      </w:r>
      <w:r>
        <w:rPr>
          <w:color w:val="231F20"/>
          <w:spacing w:val="-4"/>
        </w:rPr>
        <w:t>қолда- </w:t>
      </w:r>
      <w:r>
        <w:rPr>
          <w:color w:val="231F20"/>
        </w:rPr>
        <w:t>на отырып, музыкалық композициялар шығару және импровизация жасау» оқу мақсаттары сахна мәдениеті мен әдебін қалыптастыра алады.</w:t>
      </w:r>
    </w:p>
    <w:p>
      <w:pPr>
        <w:pStyle w:val="BodyText"/>
        <w:spacing w:before="9"/>
      </w:pPr>
    </w:p>
    <w:p>
      <w:pPr>
        <w:pStyle w:val="ListParagraph"/>
        <w:numPr>
          <w:ilvl w:val="0"/>
          <w:numId w:val="40"/>
        </w:numPr>
        <w:tabs>
          <w:tab w:pos="1661" w:val="left" w:leader="none"/>
        </w:tabs>
        <w:spacing w:line="252" w:lineRule="auto" w:before="0" w:after="0"/>
        <w:ind w:left="1417" w:right="1245" w:firstLine="0"/>
        <w:jc w:val="both"/>
        <w:rPr>
          <w:sz w:val="22"/>
        </w:rPr>
      </w:pPr>
      <w:r>
        <w:rPr>
          <w:b/>
          <w:i/>
          <w:color w:val="231F20"/>
          <w:spacing w:val="-8"/>
          <w:sz w:val="22"/>
        </w:rPr>
        <w:t>«Еңбекқорлық</w:t>
      </w:r>
      <w:r>
        <w:rPr>
          <w:b/>
          <w:i/>
          <w:color w:val="231F20"/>
          <w:spacing w:val="-11"/>
          <w:sz w:val="22"/>
        </w:rPr>
        <w:t> </w:t>
      </w:r>
      <w:r>
        <w:rPr>
          <w:b/>
          <w:i/>
          <w:color w:val="231F20"/>
          <w:spacing w:val="-8"/>
          <w:sz w:val="22"/>
        </w:rPr>
        <w:t>және</w:t>
      </w:r>
      <w:r>
        <w:rPr>
          <w:b/>
          <w:i/>
          <w:color w:val="231F20"/>
          <w:spacing w:val="-11"/>
          <w:sz w:val="22"/>
        </w:rPr>
        <w:t> </w:t>
      </w:r>
      <w:r>
        <w:rPr>
          <w:b/>
          <w:i/>
          <w:color w:val="231F20"/>
          <w:spacing w:val="-8"/>
          <w:sz w:val="22"/>
        </w:rPr>
        <w:t>кәсіби</w:t>
      </w:r>
      <w:r>
        <w:rPr>
          <w:b/>
          <w:i/>
          <w:color w:val="231F20"/>
          <w:spacing w:val="-11"/>
          <w:sz w:val="22"/>
        </w:rPr>
        <w:t> </w:t>
      </w:r>
      <w:r>
        <w:rPr>
          <w:b/>
          <w:i/>
          <w:color w:val="231F20"/>
          <w:spacing w:val="-8"/>
          <w:sz w:val="22"/>
        </w:rPr>
        <w:t>біліктілік»</w:t>
      </w:r>
      <w:r>
        <w:rPr>
          <w:b/>
          <w:i/>
          <w:color w:val="231F20"/>
          <w:spacing w:val="-11"/>
          <w:sz w:val="22"/>
        </w:rPr>
        <w:t> </w:t>
      </w:r>
      <w:r>
        <w:rPr>
          <w:color w:val="231F20"/>
          <w:spacing w:val="-8"/>
          <w:sz w:val="22"/>
        </w:rPr>
        <w:t>құндылығы</w:t>
      </w:r>
      <w:r>
        <w:rPr>
          <w:color w:val="231F20"/>
          <w:spacing w:val="-11"/>
          <w:sz w:val="22"/>
        </w:rPr>
        <w:t> </w:t>
      </w:r>
      <w:r>
        <w:rPr>
          <w:color w:val="231F20"/>
          <w:spacing w:val="-8"/>
          <w:sz w:val="22"/>
        </w:rPr>
        <w:t>еңбекке</w:t>
      </w:r>
      <w:r>
        <w:rPr>
          <w:color w:val="231F20"/>
          <w:spacing w:val="31"/>
          <w:sz w:val="22"/>
        </w:rPr>
        <w:t> </w:t>
      </w:r>
      <w:r>
        <w:rPr>
          <w:color w:val="231F20"/>
          <w:spacing w:val="-8"/>
          <w:sz w:val="22"/>
        </w:rPr>
        <w:t>баулу,</w:t>
      </w:r>
      <w:r>
        <w:rPr>
          <w:color w:val="231F20"/>
          <w:spacing w:val="-11"/>
          <w:sz w:val="22"/>
        </w:rPr>
        <w:t> </w:t>
      </w:r>
      <w:r>
        <w:rPr>
          <w:color w:val="231F20"/>
          <w:spacing w:val="-8"/>
          <w:sz w:val="22"/>
        </w:rPr>
        <w:t>музыка</w:t>
      </w:r>
      <w:r>
        <w:rPr>
          <w:color w:val="231F20"/>
          <w:spacing w:val="-12"/>
          <w:sz w:val="22"/>
        </w:rPr>
        <w:t> </w:t>
      </w:r>
      <w:r>
        <w:rPr>
          <w:color w:val="231F20"/>
          <w:spacing w:val="-8"/>
          <w:sz w:val="22"/>
        </w:rPr>
        <w:t>са- </w:t>
      </w:r>
      <w:r>
        <w:rPr>
          <w:color w:val="231F20"/>
          <w:sz w:val="22"/>
        </w:rPr>
        <w:t>ласындағы</w:t>
      </w:r>
      <w:r>
        <w:rPr>
          <w:color w:val="231F20"/>
          <w:spacing w:val="-5"/>
          <w:sz w:val="22"/>
        </w:rPr>
        <w:t> </w:t>
      </w:r>
      <w:r>
        <w:rPr>
          <w:color w:val="231F20"/>
          <w:sz w:val="22"/>
        </w:rPr>
        <w:t>мамандықтармен</w:t>
      </w:r>
      <w:r>
        <w:rPr>
          <w:color w:val="231F20"/>
          <w:spacing w:val="-5"/>
          <w:sz w:val="22"/>
        </w:rPr>
        <w:t> </w:t>
      </w:r>
      <w:r>
        <w:rPr>
          <w:color w:val="231F20"/>
          <w:sz w:val="22"/>
        </w:rPr>
        <w:t>(әнші,</w:t>
      </w:r>
      <w:r>
        <w:rPr>
          <w:color w:val="231F20"/>
          <w:spacing w:val="-5"/>
          <w:sz w:val="22"/>
        </w:rPr>
        <w:t> </w:t>
      </w:r>
      <w:r>
        <w:rPr>
          <w:color w:val="231F20"/>
          <w:sz w:val="22"/>
        </w:rPr>
        <w:t>композитор,</w:t>
      </w:r>
      <w:r>
        <w:rPr>
          <w:color w:val="231F20"/>
          <w:spacing w:val="-5"/>
          <w:sz w:val="22"/>
        </w:rPr>
        <w:t> </w:t>
      </w:r>
      <w:r>
        <w:rPr>
          <w:color w:val="231F20"/>
          <w:sz w:val="22"/>
        </w:rPr>
        <w:t>дирижёр</w:t>
      </w:r>
      <w:r>
        <w:rPr>
          <w:color w:val="231F20"/>
          <w:spacing w:val="-5"/>
          <w:sz w:val="22"/>
        </w:rPr>
        <w:t> </w:t>
      </w:r>
      <w:r>
        <w:rPr>
          <w:color w:val="231F20"/>
          <w:sz w:val="22"/>
        </w:rPr>
        <w:t>және</w:t>
      </w:r>
      <w:r>
        <w:rPr>
          <w:color w:val="231F20"/>
          <w:spacing w:val="-5"/>
          <w:sz w:val="22"/>
        </w:rPr>
        <w:t> </w:t>
      </w:r>
      <w:r>
        <w:rPr>
          <w:color w:val="231F20"/>
          <w:sz w:val="22"/>
        </w:rPr>
        <w:t>т.б.)</w:t>
      </w:r>
      <w:r>
        <w:rPr>
          <w:color w:val="231F20"/>
          <w:spacing w:val="-5"/>
          <w:sz w:val="22"/>
        </w:rPr>
        <w:t> </w:t>
      </w:r>
      <w:r>
        <w:rPr>
          <w:color w:val="231F20"/>
          <w:sz w:val="22"/>
        </w:rPr>
        <w:t>таныстыру, </w:t>
      </w:r>
      <w:r>
        <w:rPr>
          <w:color w:val="231F20"/>
          <w:spacing w:val="-2"/>
          <w:sz w:val="22"/>
        </w:rPr>
        <w:t>табандылық</w:t>
      </w:r>
      <w:r>
        <w:rPr>
          <w:color w:val="231F20"/>
          <w:spacing w:val="-13"/>
          <w:sz w:val="22"/>
        </w:rPr>
        <w:t> </w:t>
      </w:r>
      <w:r>
        <w:rPr>
          <w:color w:val="231F20"/>
          <w:spacing w:val="-2"/>
          <w:sz w:val="22"/>
        </w:rPr>
        <w:t>пен</w:t>
      </w:r>
      <w:r>
        <w:rPr>
          <w:color w:val="231F20"/>
          <w:spacing w:val="-13"/>
          <w:sz w:val="22"/>
        </w:rPr>
        <w:t> </w:t>
      </w:r>
      <w:r>
        <w:rPr>
          <w:color w:val="231F20"/>
          <w:spacing w:val="-2"/>
          <w:sz w:val="22"/>
        </w:rPr>
        <w:t>мақсатқа</w:t>
      </w:r>
      <w:r>
        <w:rPr>
          <w:color w:val="231F20"/>
          <w:spacing w:val="-13"/>
          <w:sz w:val="22"/>
        </w:rPr>
        <w:t> </w:t>
      </w:r>
      <w:r>
        <w:rPr>
          <w:color w:val="231F20"/>
          <w:spacing w:val="-2"/>
          <w:sz w:val="22"/>
        </w:rPr>
        <w:t>жету</w:t>
      </w:r>
      <w:r>
        <w:rPr>
          <w:color w:val="231F20"/>
          <w:spacing w:val="-13"/>
          <w:sz w:val="22"/>
        </w:rPr>
        <w:t> </w:t>
      </w:r>
      <w:r>
        <w:rPr>
          <w:color w:val="231F20"/>
          <w:spacing w:val="-2"/>
          <w:sz w:val="22"/>
        </w:rPr>
        <w:t>жолдарын</w:t>
      </w:r>
      <w:r>
        <w:rPr>
          <w:color w:val="231F20"/>
          <w:spacing w:val="-13"/>
          <w:sz w:val="22"/>
        </w:rPr>
        <w:t> </w:t>
      </w:r>
      <w:r>
        <w:rPr>
          <w:color w:val="231F20"/>
          <w:spacing w:val="-2"/>
          <w:sz w:val="22"/>
        </w:rPr>
        <w:t>көрсету</w:t>
      </w:r>
      <w:r>
        <w:rPr>
          <w:color w:val="231F20"/>
          <w:spacing w:val="-13"/>
          <w:sz w:val="22"/>
        </w:rPr>
        <w:t> </w:t>
      </w:r>
      <w:r>
        <w:rPr>
          <w:color w:val="231F20"/>
          <w:spacing w:val="-2"/>
          <w:sz w:val="22"/>
        </w:rPr>
        <w:t>арқылы</w:t>
      </w:r>
      <w:r>
        <w:rPr>
          <w:color w:val="231F20"/>
          <w:spacing w:val="-13"/>
          <w:sz w:val="22"/>
        </w:rPr>
        <w:t> </w:t>
      </w:r>
      <w:r>
        <w:rPr>
          <w:color w:val="231F20"/>
          <w:spacing w:val="-2"/>
          <w:sz w:val="22"/>
        </w:rPr>
        <w:t>қалыптастырады.</w:t>
      </w:r>
      <w:r>
        <w:rPr>
          <w:color w:val="231F20"/>
          <w:spacing w:val="-13"/>
          <w:sz w:val="22"/>
        </w:rPr>
        <w:t> </w:t>
      </w:r>
      <w:r>
        <w:rPr>
          <w:color w:val="231F20"/>
          <w:spacing w:val="-2"/>
          <w:sz w:val="22"/>
        </w:rPr>
        <w:t>Мы- </w:t>
      </w:r>
      <w:r>
        <w:rPr>
          <w:color w:val="231F20"/>
          <w:sz w:val="22"/>
        </w:rPr>
        <w:t>салы,</w:t>
      </w:r>
      <w:r>
        <w:rPr>
          <w:color w:val="231F20"/>
          <w:spacing w:val="-10"/>
          <w:sz w:val="22"/>
        </w:rPr>
        <w:t> </w:t>
      </w:r>
      <w:r>
        <w:rPr>
          <w:color w:val="231F20"/>
          <w:sz w:val="22"/>
        </w:rPr>
        <w:t>«5.1.3.3</w:t>
      </w:r>
      <w:r>
        <w:rPr>
          <w:color w:val="231F20"/>
          <w:spacing w:val="-10"/>
          <w:sz w:val="22"/>
        </w:rPr>
        <w:t> </w:t>
      </w:r>
      <w:r>
        <w:rPr>
          <w:color w:val="231F20"/>
          <w:sz w:val="22"/>
        </w:rPr>
        <w:t>музыкалық</w:t>
      </w:r>
      <w:r>
        <w:rPr>
          <w:color w:val="231F20"/>
          <w:spacing w:val="-10"/>
          <w:sz w:val="22"/>
        </w:rPr>
        <w:t> </w:t>
      </w:r>
      <w:r>
        <w:rPr>
          <w:color w:val="231F20"/>
          <w:sz w:val="22"/>
        </w:rPr>
        <w:t>шығармалардың</w:t>
      </w:r>
      <w:r>
        <w:rPr>
          <w:color w:val="231F20"/>
          <w:spacing w:val="-10"/>
          <w:sz w:val="22"/>
        </w:rPr>
        <w:t> </w:t>
      </w:r>
      <w:r>
        <w:rPr>
          <w:color w:val="231F20"/>
          <w:sz w:val="22"/>
        </w:rPr>
        <w:t>қарапайым</w:t>
      </w:r>
      <w:r>
        <w:rPr>
          <w:color w:val="231F20"/>
          <w:spacing w:val="-10"/>
          <w:sz w:val="22"/>
        </w:rPr>
        <w:t> </w:t>
      </w:r>
      <w:r>
        <w:rPr>
          <w:color w:val="231F20"/>
          <w:sz w:val="22"/>
        </w:rPr>
        <w:t>үзінділерін</w:t>
      </w:r>
      <w:r>
        <w:rPr>
          <w:color w:val="231F20"/>
          <w:spacing w:val="-10"/>
          <w:sz w:val="22"/>
        </w:rPr>
        <w:t> </w:t>
      </w:r>
      <w:r>
        <w:rPr>
          <w:color w:val="231F20"/>
          <w:sz w:val="22"/>
        </w:rPr>
        <w:t>аспапта</w:t>
      </w:r>
      <w:r>
        <w:rPr>
          <w:color w:val="231F20"/>
          <w:spacing w:val="-10"/>
          <w:sz w:val="22"/>
        </w:rPr>
        <w:t> </w:t>
      </w:r>
      <w:r>
        <w:rPr>
          <w:color w:val="231F20"/>
          <w:sz w:val="22"/>
        </w:rPr>
        <w:t>бірге орындау»,</w:t>
      </w:r>
      <w:r>
        <w:rPr>
          <w:color w:val="231F20"/>
          <w:spacing w:val="25"/>
          <w:sz w:val="22"/>
        </w:rPr>
        <w:t> </w:t>
      </w:r>
      <w:r>
        <w:rPr>
          <w:color w:val="231F20"/>
          <w:sz w:val="22"/>
        </w:rPr>
        <w:t>«6.1.3.1</w:t>
      </w:r>
      <w:r>
        <w:rPr>
          <w:color w:val="231F20"/>
          <w:spacing w:val="-19"/>
          <w:sz w:val="22"/>
        </w:rPr>
        <w:t> </w:t>
      </w:r>
      <w:r>
        <w:rPr>
          <w:color w:val="231F20"/>
          <w:sz w:val="22"/>
        </w:rPr>
        <w:t>музыкалық</w:t>
      </w:r>
      <w:r>
        <w:rPr>
          <w:color w:val="231F20"/>
          <w:spacing w:val="-20"/>
          <w:sz w:val="22"/>
        </w:rPr>
        <w:t> </w:t>
      </w:r>
      <w:r>
        <w:rPr>
          <w:color w:val="231F20"/>
          <w:sz w:val="22"/>
        </w:rPr>
        <w:t>мамандықтармен</w:t>
      </w:r>
      <w:r>
        <w:rPr>
          <w:color w:val="231F20"/>
          <w:spacing w:val="-19"/>
          <w:sz w:val="22"/>
        </w:rPr>
        <w:t> </w:t>
      </w:r>
      <w:r>
        <w:rPr>
          <w:color w:val="231F20"/>
          <w:sz w:val="22"/>
        </w:rPr>
        <w:t>және</w:t>
      </w:r>
      <w:r>
        <w:rPr>
          <w:color w:val="231F20"/>
          <w:spacing w:val="-19"/>
          <w:sz w:val="22"/>
        </w:rPr>
        <w:t> </w:t>
      </w:r>
      <w:r>
        <w:rPr>
          <w:color w:val="231F20"/>
          <w:sz w:val="22"/>
        </w:rPr>
        <w:t>олардың</w:t>
      </w:r>
      <w:r>
        <w:rPr>
          <w:color w:val="231F20"/>
          <w:spacing w:val="-20"/>
          <w:sz w:val="22"/>
        </w:rPr>
        <w:t> </w:t>
      </w:r>
      <w:r>
        <w:rPr>
          <w:color w:val="231F20"/>
          <w:sz w:val="22"/>
        </w:rPr>
        <w:t>рөлімен</w:t>
      </w:r>
      <w:r>
        <w:rPr>
          <w:color w:val="231F20"/>
          <w:spacing w:val="-19"/>
          <w:sz w:val="22"/>
        </w:rPr>
        <w:t> </w:t>
      </w:r>
      <w:r>
        <w:rPr>
          <w:color w:val="231F20"/>
          <w:sz w:val="22"/>
        </w:rPr>
        <w:t>танысу»</w:t>
      </w:r>
    </w:p>
    <w:p>
      <w:pPr>
        <w:pStyle w:val="ListParagraph"/>
        <w:spacing w:after="0" w:line="252" w:lineRule="auto"/>
        <w:jc w:val="both"/>
        <w:rPr>
          <w:sz w:val="22"/>
        </w:rPr>
        <w:sectPr>
          <w:pgSz w:w="11910" w:h="16840"/>
          <w:pgMar w:header="0" w:footer="908" w:top="680" w:bottom="1100" w:left="0" w:right="0"/>
        </w:sectPr>
      </w:pPr>
    </w:p>
    <w:p>
      <w:pPr>
        <w:pStyle w:val="Heading2"/>
        <w:ind w:left="1401"/>
      </w:pPr>
      <w:r>
        <w:rPr/>
        <mc:AlternateContent>
          <mc:Choice Requires="wps">
            <w:drawing>
              <wp:anchor distT="0" distB="0" distL="0" distR="0" allowOverlap="1" layoutInCell="1" locked="0" behindDoc="0" simplePos="0" relativeHeight="15821824">
                <wp:simplePos x="0" y="0"/>
                <wp:positionH relativeFrom="page">
                  <wp:posOffset>0</wp:posOffset>
                </wp:positionH>
                <wp:positionV relativeFrom="paragraph">
                  <wp:posOffset>-2108</wp:posOffset>
                </wp:positionV>
                <wp:extent cx="798830" cy="454659"/>
                <wp:effectExtent l="0" t="0" r="0" b="0"/>
                <wp:wrapNone/>
                <wp:docPr id="224" name="Graphic 224"/>
                <wp:cNvGraphicFramePr>
                  <a:graphicFrameLocks/>
                </wp:cNvGraphicFramePr>
                <a:graphic>
                  <a:graphicData uri="http://schemas.microsoft.com/office/word/2010/wordprocessingShape">
                    <wps:wsp>
                      <wps:cNvPr id="224" name="Graphic 224"/>
                      <wps:cNvSpPr/>
                      <wps:spPr>
                        <a:xfrm>
                          <a:off x="0" y="0"/>
                          <a:ext cx="798830" cy="454659"/>
                        </a:xfrm>
                        <a:custGeom>
                          <a:avLst/>
                          <a:gdLst/>
                          <a:ahLst/>
                          <a:cxnLst/>
                          <a:rect l="l" t="t" r="r" b="b"/>
                          <a:pathLst>
                            <a:path w="798830" h="454659">
                              <a:moveTo>
                                <a:pt x="0" y="454278"/>
                              </a:moveTo>
                              <a:lnTo>
                                <a:pt x="798347" y="454278"/>
                              </a:lnTo>
                              <a:lnTo>
                                <a:pt x="798347" y="0"/>
                              </a:lnTo>
                              <a:lnTo>
                                <a:pt x="0" y="0"/>
                              </a:lnTo>
                              <a:lnTo>
                                <a:pt x="0" y="454278"/>
                              </a:lnTo>
                              <a:close/>
                            </a:path>
                          </a:pathLst>
                        </a:custGeom>
                        <a:solidFill>
                          <a:srgbClr val="776CB1"/>
                        </a:solidFill>
                      </wps:spPr>
                      <wps:bodyPr wrap="square" lIns="0" tIns="0" rIns="0" bIns="0" rtlCol="0">
                        <a:prstTxWarp prst="textNoShape">
                          <a:avLst/>
                        </a:prstTxWarp>
                        <a:noAutofit/>
                      </wps:bodyPr>
                    </wps:wsp>
                  </a:graphicData>
                </a:graphic>
              </wp:anchor>
            </w:drawing>
          </mc:Choice>
          <mc:Fallback>
            <w:pict>
              <v:rect style="position:absolute;margin-left:0pt;margin-top:-.166pt;width:62.862pt;height:35.770pt;mso-position-horizontal-relative:page;mso-position-vertical-relative:paragraph;z-index:15821824" id="docshape210" filled="true" fillcolor="#776cb1" stroked="false">
                <v:fill type="solid"/>
                <w10:wrap type="none"/>
              </v:rect>
            </w:pict>
          </mc:Fallback>
        </mc:AlternateContent>
      </w:r>
      <w:r>
        <w:rPr/>
        <mc:AlternateContent>
          <mc:Choice Requires="wps">
            <w:drawing>
              <wp:anchor distT="0" distB="0" distL="0" distR="0" allowOverlap="1" layoutInCell="1" locked="0" behindDoc="0" simplePos="0" relativeHeight="15822336">
                <wp:simplePos x="0" y="0"/>
                <wp:positionH relativeFrom="page">
                  <wp:posOffset>1091641</wp:posOffset>
                </wp:positionH>
                <wp:positionV relativeFrom="paragraph">
                  <wp:posOffset>-2108</wp:posOffset>
                </wp:positionV>
                <wp:extent cx="6468745" cy="454659"/>
                <wp:effectExtent l="0" t="0" r="0" b="0"/>
                <wp:wrapNone/>
                <wp:docPr id="225" name="Textbox 225"/>
                <wp:cNvGraphicFramePr>
                  <a:graphicFrameLocks/>
                </wp:cNvGraphicFramePr>
                <a:graphic>
                  <a:graphicData uri="http://schemas.microsoft.com/office/word/2010/wordprocessingShape">
                    <wps:wsp>
                      <wps:cNvPr id="225" name="Textbox 225"/>
                      <wps:cNvSpPr txBox="1"/>
                      <wps:spPr>
                        <a:xfrm>
                          <a:off x="0" y="0"/>
                          <a:ext cx="6468745" cy="454659"/>
                        </a:xfrm>
                        <a:prstGeom prst="rect">
                          <a:avLst/>
                        </a:prstGeom>
                        <a:solidFill>
                          <a:srgbClr val="776CB1"/>
                        </a:solidFill>
                      </wps:spPr>
                      <wps:txbx>
                        <w:txbxContent>
                          <w:p>
                            <w:pPr>
                              <w:pStyle w:val="BodyText"/>
                              <w:spacing w:before="69"/>
                              <w:ind w:left="372" w:right="6233"/>
                              <w:rPr>
                                <w:rFonts w:ascii="Tahoma" w:hAnsi="Tahoma"/>
                                <w:color w:val="000000"/>
                              </w:rPr>
                            </w:pPr>
                            <w:r>
                              <w:rPr>
                                <w:rFonts w:ascii="Tahoma" w:hAnsi="Tahoma"/>
                                <w:color w:val="FFFFFF"/>
                                <w:w w:val="70"/>
                              </w:rPr>
                              <w:t>Қазақстан Республикасы Оқу-ағарту министрлігі </w:t>
                            </w:r>
                            <w:r>
                              <w:rPr>
                                <w:rFonts w:ascii="Tahoma" w:hAnsi="Tahoma"/>
                                <w:color w:val="FFFFFF"/>
                                <w:w w:val="65"/>
                              </w:rPr>
                              <w:t>Ы. Алтынсарин атындағы Ұлттық білім </w:t>
                            </w:r>
                            <w:r>
                              <w:rPr>
                                <w:rFonts w:ascii="Tahoma" w:hAnsi="Tahoma"/>
                                <w:color w:val="FFFFFF"/>
                                <w:w w:val="65"/>
                              </w:rPr>
                              <w:t>академиясы</w:t>
                            </w:r>
                          </w:p>
                        </w:txbxContent>
                      </wps:txbx>
                      <wps:bodyPr wrap="square" lIns="0" tIns="0" rIns="0" bIns="0" rtlCol="0">
                        <a:noAutofit/>
                      </wps:bodyPr>
                    </wps:wsp>
                  </a:graphicData>
                </a:graphic>
              </wp:anchor>
            </w:drawing>
          </mc:Choice>
          <mc:Fallback>
            <w:pict>
              <v:shape style="position:absolute;margin-left:85.956001pt;margin-top:-.166pt;width:509.35pt;height:35.8pt;mso-position-horizontal-relative:page;mso-position-vertical-relative:paragraph;z-index:15822336" type="#_x0000_t202" id="docshape211" filled="true" fillcolor="#776cb1" stroked="false">
                <v:textbox inset="0,0,0,0">
                  <w:txbxContent>
                    <w:p>
                      <w:pPr>
                        <w:pStyle w:val="BodyText"/>
                        <w:spacing w:before="69"/>
                        <w:ind w:left="372" w:right="6233"/>
                        <w:rPr>
                          <w:rFonts w:ascii="Tahoma" w:hAnsi="Tahoma"/>
                          <w:color w:val="000000"/>
                        </w:rPr>
                      </w:pPr>
                      <w:r>
                        <w:rPr>
                          <w:rFonts w:ascii="Tahoma" w:hAnsi="Tahoma"/>
                          <w:color w:val="FFFFFF"/>
                          <w:w w:val="70"/>
                        </w:rPr>
                        <w:t>Қазақстан Республикасы Оқу-ағарту министрлігі </w:t>
                      </w:r>
                      <w:r>
                        <w:rPr>
                          <w:rFonts w:ascii="Tahoma" w:hAnsi="Tahoma"/>
                          <w:color w:val="FFFFFF"/>
                          <w:w w:val="65"/>
                        </w:rPr>
                        <w:t>Ы. Алтынсарин атындағы Ұлттық білім </w:t>
                      </w:r>
                      <w:r>
                        <w:rPr>
                          <w:rFonts w:ascii="Tahoma" w:hAnsi="Tahoma"/>
                          <w:color w:val="FFFFFF"/>
                          <w:w w:val="65"/>
                        </w:rPr>
                        <w:t>академиясы</w:t>
                      </w:r>
                    </w:p>
                  </w:txbxContent>
                </v:textbox>
                <v:fill type="solid"/>
                <w10:wrap type="none"/>
              </v:shape>
            </w:pict>
          </mc:Fallback>
        </mc:AlternateContent>
      </w:r>
      <w:r>
        <w:rPr>
          <w:color w:val="231F20"/>
          <w:spacing w:val="-5"/>
          <w:w w:val="75"/>
        </w:rPr>
        <w:t>84</w:t>
      </w:r>
    </w:p>
    <w:p>
      <w:pPr>
        <w:pStyle w:val="BodyText"/>
        <w:rPr>
          <w:rFonts w:ascii="Tahoma"/>
        </w:rPr>
      </w:pPr>
    </w:p>
    <w:p>
      <w:pPr>
        <w:pStyle w:val="BodyText"/>
        <w:rPr>
          <w:rFonts w:ascii="Tahoma"/>
        </w:rPr>
      </w:pPr>
    </w:p>
    <w:p>
      <w:pPr>
        <w:pStyle w:val="BodyText"/>
        <w:spacing w:before="108"/>
        <w:rPr>
          <w:rFonts w:ascii="Tahoma"/>
        </w:rPr>
      </w:pPr>
    </w:p>
    <w:p>
      <w:pPr>
        <w:pStyle w:val="BodyText"/>
        <w:ind w:left="1247"/>
        <w:jc w:val="both"/>
      </w:pPr>
      <w:r>
        <w:rPr>
          <w:color w:val="231F20"/>
        </w:rPr>
        <w:t>сияқты</w:t>
      </w:r>
      <w:r>
        <w:rPr>
          <w:color w:val="231F20"/>
          <w:spacing w:val="-20"/>
        </w:rPr>
        <w:t> </w:t>
      </w:r>
      <w:r>
        <w:rPr>
          <w:color w:val="231F20"/>
        </w:rPr>
        <w:t>оқу</w:t>
      </w:r>
      <w:r>
        <w:rPr>
          <w:color w:val="231F20"/>
          <w:spacing w:val="-20"/>
        </w:rPr>
        <w:t> </w:t>
      </w:r>
      <w:r>
        <w:rPr>
          <w:color w:val="231F20"/>
        </w:rPr>
        <w:t>мақсаттарын</w:t>
      </w:r>
      <w:r>
        <w:rPr>
          <w:color w:val="231F20"/>
          <w:spacing w:val="-19"/>
        </w:rPr>
        <w:t> </w:t>
      </w:r>
      <w:r>
        <w:rPr>
          <w:color w:val="231F20"/>
        </w:rPr>
        <w:t>қолдануға</w:t>
      </w:r>
      <w:r>
        <w:rPr>
          <w:color w:val="231F20"/>
          <w:spacing w:val="-20"/>
        </w:rPr>
        <w:t> </w:t>
      </w:r>
      <w:r>
        <w:rPr>
          <w:color w:val="231F20"/>
          <w:spacing w:val="-2"/>
        </w:rPr>
        <w:t>болады.</w:t>
      </w:r>
    </w:p>
    <w:p>
      <w:pPr>
        <w:pStyle w:val="BodyText"/>
        <w:spacing w:before="29"/>
      </w:pPr>
    </w:p>
    <w:p>
      <w:pPr>
        <w:pStyle w:val="ListParagraph"/>
        <w:numPr>
          <w:ilvl w:val="0"/>
          <w:numId w:val="40"/>
        </w:numPr>
        <w:tabs>
          <w:tab w:pos="1621" w:val="left" w:leader="none"/>
        </w:tabs>
        <w:spacing w:line="252" w:lineRule="auto" w:before="0" w:after="0"/>
        <w:ind w:left="1247" w:right="1415" w:firstLine="0"/>
        <w:jc w:val="both"/>
        <w:rPr>
          <w:sz w:val="22"/>
        </w:rPr>
      </w:pPr>
      <w:r>
        <w:rPr>
          <w:b/>
          <w:i/>
          <w:color w:val="231F20"/>
          <w:sz w:val="22"/>
        </w:rPr>
        <w:t>«Жасампаздық және жаңашылдық» </w:t>
      </w:r>
      <w:r>
        <w:rPr>
          <w:color w:val="231F20"/>
          <w:sz w:val="22"/>
        </w:rPr>
        <w:t>құндылығы білім алушыларға өз шығармасын</w:t>
      </w:r>
      <w:r>
        <w:rPr>
          <w:color w:val="231F20"/>
          <w:spacing w:val="-18"/>
          <w:sz w:val="22"/>
        </w:rPr>
        <w:t> </w:t>
      </w:r>
      <w:r>
        <w:rPr>
          <w:color w:val="231F20"/>
          <w:sz w:val="22"/>
        </w:rPr>
        <w:t>(ән,</w:t>
      </w:r>
      <w:r>
        <w:rPr>
          <w:color w:val="231F20"/>
          <w:spacing w:val="-18"/>
          <w:sz w:val="22"/>
        </w:rPr>
        <w:t> </w:t>
      </w:r>
      <w:r>
        <w:rPr>
          <w:color w:val="231F20"/>
          <w:sz w:val="22"/>
        </w:rPr>
        <w:t>әуен,</w:t>
      </w:r>
      <w:r>
        <w:rPr>
          <w:color w:val="231F20"/>
          <w:spacing w:val="-17"/>
          <w:sz w:val="22"/>
        </w:rPr>
        <w:t> </w:t>
      </w:r>
      <w:r>
        <w:rPr>
          <w:color w:val="231F20"/>
          <w:sz w:val="22"/>
        </w:rPr>
        <w:t>ырғақ)</w:t>
      </w:r>
      <w:r>
        <w:rPr>
          <w:color w:val="231F20"/>
          <w:spacing w:val="-18"/>
          <w:sz w:val="22"/>
        </w:rPr>
        <w:t> </w:t>
      </w:r>
      <w:r>
        <w:rPr>
          <w:color w:val="231F20"/>
          <w:sz w:val="22"/>
        </w:rPr>
        <w:t>шығаруға</w:t>
      </w:r>
      <w:r>
        <w:rPr>
          <w:color w:val="231F20"/>
          <w:spacing w:val="-17"/>
          <w:sz w:val="22"/>
        </w:rPr>
        <w:t> </w:t>
      </w:r>
      <w:r>
        <w:rPr>
          <w:color w:val="231F20"/>
          <w:sz w:val="22"/>
        </w:rPr>
        <w:t>мүмкіндік</w:t>
      </w:r>
      <w:r>
        <w:rPr>
          <w:color w:val="231F20"/>
          <w:spacing w:val="-18"/>
          <w:sz w:val="22"/>
        </w:rPr>
        <w:t> </w:t>
      </w:r>
      <w:r>
        <w:rPr>
          <w:color w:val="231F20"/>
          <w:sz w:val="22"/>
        </w:rPr>
        <w:t>беруге;</w:t>
      </w:r>
      <w:r>
        <w:rPr>
          <w:color w:val="231F20"/>
          <w:spacing w:val="-17"/>
          <w:sz w:val="22"/>
        </w:rPr>
        <w:t> </w:t>
      </w:r>
      <w:r>
        <w:rPr>
          <w:color w:val="231F20"/>
          <w:sz w:val="22"/>
        </w:rPr>
        <w:t>заманауи</w:t>
      </w:r>
      <w:r>
        <w:rPr>
          <w:color w:val="231F20"/>
          <w:spacing w:val="-17"/>
          <w:sz w:val="22"/>
        </w:rPr>
        <w:t> </w:t>
      </w:r>
      <w:r>
        <w:rPr>
          <w:color w:val="231F20"/>
          <w:sz w:val="22"/>
        </w:rPr>
        <w:t>музыкалық бағдарламалармен</w:t>
      </w:r>
      <w:r>
        <w:rPr>
          <w:color w:val="231F20"/>
          <w:spacing w:val="-16"/>
          <w:sz w:val="22"/>
        </w:rPr>
        <w:t> </w:t>
      </w:r>
      <w:r>
        <w:rPr>
          <w:color w:val="231F20"/>
          <w:sz w:val="22"/>
        </w:rPr>
        <w:t>(GarageBand,</w:t>
      </w:r>
      <w:r>
        <w:rPr>
          <w:color w:val="231F20"/>
          <w:spacing w:val="-16"/>
          <w:sz w:val="22"/>
        </w:rPr>
        <w:t> </w:t>
      </w:r>
      <w:r>
        <w:rPr>
          <w:color w:val="231F20"/>
          <w:sz w:val="22"/>
        </w:rPr>
        <w:t>FL</w:t>
      </w:r>
      <w:r>
        <w:rPr>
          <w:color w:val="231F20"/>
          <w:spacing w:val="-16"/>
          <w:sz w:val="22"/>
        </w:rPr>
        <w:t> </w:t>
      </w:r>
      <w:r>
        <w:rPr>
          <w:color w:val="231F20"/>
          <w:sz w:val="22"/>
        </w:rPr>
        <w:t>Studio)</w:t>
      </w:r>
      <w:r>
        <w:rPr>
          <w:color w:val="231F20"/>
          <w:spacing w:val="-16"/>
          <w:sz w:val="22"/>
        </w:rPr>
        <w:t> </w:t>
      </w:r>
      <w:r>
        <w:rPr>
          <w:color w:val="231F20"/>
          <w:sz w:val="22"/>
        </w:rPr>
        <w:t>жұмыс</w:t>
      </w:r>
      <w:r>
        <w:rPr>
          <w:color w:val="231F20"/>
          <w:spacing w:val="-16"/>
          <w:sz w:val="22"/>
        </w:rPr>
        <w:t> </w:t>
      </w:r>
      <w:r>
        <w:rPr>
          <w:color w:val="231F20"/>
          <w:sz w:val="22"/>
        </w:rPr>
        <w:t>істеу</w:t>
      </w:r>
      <w:r>
        <w:rPr>
          <w:color w:val="231F20"/>
          <w:spacing w:val="-16"/>
          <w:sz w:val="22"/>
        </w:rPr>
        <w:t> </w:t>
      </w:r>
      <w:r>
        <w:rPr>
          <w:color w:val="231F20"/>
          <w:sz w:val="22"/>
        </w:rPr>
        <w:t>арқылы</w:t>
      </w:r>
      <w:r>
        <w:rPr>
          <w:color w:val="231F20"/>
          <w:spacing w:val="-16"/>
          <w:sz w:val="22"/>
        </w:rPr>
        <w:t> </w:t>
      </w:r>
      <w:r>
        <w:rPr>
          <w:color w:val="231F20"/>
          <w:sz w:val="22"/>
        </w:rPr>
        <w:t>шығармашылық қабілеттерін дамытуға; жасанды интеллект мүмкіндіктерін сауатты қолдануды дамытуға; музыкалық технологиялар мен жаңа форматтағы музыкалық бағыт- </w:t>
      </w:r>
      <w:r>
        <w:rPr>
          <w:color w:val="231F20"/>
          <w:spacing w:val="-4"/>
          <w:sz w:val="22"/>
        </w:rPr>
        <w:t>тарды</w:t>
      </w:r>
      <w:r>
        <w:rPr>
          <w:color w:val="231F20"/>
          <w:spacing w:val="-7"/>
          <w:sz w:val="22"/>
        </w:rPr>
        <w:t> </w:t>
      </w:r>
      <w:r>
        <w:rPr>
          <w:color w:val="231F20"/>
          <w:spacing w:val="-4"/>
          <w:sz w:val="22"/>
        </w:rPr>
        <w:t>таныстыруға</w:t>
      </w:r>
      <w:r>
        <w:rPr>
          <w:color w:val="231F20"/>
          <w:spacing w:val="-7"/>
          <w:sz w:val="22"/>
        </w:rPr>
        <w:t> </w:t>
      </w:r>
      <w:r>
        <w:rPr>
          <w:color w:val="231F20"/>
          <w:spacing w:val="-4"/>
          <w:sz w:val="22"/>
        </w:rPr>
        <w:t>(мысалы,</w:t>
      </w:r>
      <w:r>
        <w:rPr>
          <w:color w:val="231F20"/>
          <w:spacing w:val="-7"/>
          <w:sz w:val="22"/>
        </w:rPr>
        <w:t> </w:t>
      </w:r>
      <w:r>
        <w:rPr>
          <w:color w:val="231F20"/>
          <w:spacing w:val="-4"/>
          <w:sz w:val="22"/>
        </w:rPr>
        <w:t>этно-фьюжн,</w:t>
      </w:r>
      <w:r>
        <w:rPr>
          <w:color w:val="231F20"/>
          <w:spacing w:val="-7"/>
          <w:sz w:val="22"/>
        </w:rPr>
        <w:t> </w:t>
      </w:r>
      <w:r>
        <w:rPr>
          <w:color w:val="231F20"/>
          <w:spacing w:val="-4"/>
          <w:sz w:val="22"/>
        </w:rPr>
        <w:t>заманауи</w:t>
      </w:r>
      <w:r>
        <w:rPr>
          <w:color w:val="231F20"/>
          <w:spacing w:val="-7"/>
          <w:sz w:val="22"/>
        </w:rPr>
        <w:t> </w:t>
      </w:r>
      <w:r>
        <w:rPr>
          <w:color w:val="231F20"/>
          <w:spacing w:val="-4"/>
          <w:sz w:val="22"/>
        </w:rPr>
        <w:t>DJ</w:t>
      </w:r>
      <w:r>
        <w:rPr>
          <w:color w:val="231F20"/>
          <w:spacing w:val="-7"/>
          <w:sz w:val="22"/>
        </w:rPr>
        <w:t> </w:t>
      </w:r>
      <w:r>
        <w:rPr>
          <w:color w:val="231F20"/>
          <w:spacing w:val="-4"/>
          <w:sz w:val="22"/>
        </w:rPr>
        <w:t>өнері);</w:t>
      </w:r>
      <w:r>
        <w:rPr>
          <w:color w:val="231F20"/>
          <w:spacing w:val="-7"/>
          <w:sz w:val="22"/>
        </w:rPr>
        <w:t> </w:t>
      </w:r>
      <w:r>
        <w:rPr>
          <w:color w:val="231F20"/>
          <w:spacing w:val="-4"/>
          <w:sz w:val="22"/>
        </w:rPr>
        <w:t>жаңа</w:t>
      </w:r>
      <w:r>
        <w:rPr>
          <w:color w:val="231F20"/>
          <w:spacing w:val="-7"/>
          <w:sz w:val="22"/>
        </w:rPr>
        <w:t> </w:t>
      </w:r>
      <w:r>
        <w:rPr>
          <w:color w:val="231F20"/>
          <w:spacing w:val="-4"/>
          <w:sz w:val="22"/>
        </w:rPr>
        <w:t>жобалар</w:t>
      </w:r>
      <w:r>
        <w:rPr>
          <w:color w:val="231F20"/>
          <w:spacing w:val="-7"/>
          <w:sz w:val="22"/>
        </w:rPr>
        <w:t> </w:t>
      </w:r>
      <w:r>
        <w:rPr>
          <w:color w:val="231F20"/>
          <w:spacing w:val="-4"/>
          <w:sz w:val="22"/>
        </w:rPr>
        <w:t>жа- </w:t>
      </w:r>
      <w:r>
        <w:rPr>
          <w:color w:val="231F20"/>
          <w:sz w:val="22"/>
        </w:rPr>
        <w:t>сау (бейнеролик, музыкалық подкаст) арқылы жаңашылдыққа ынталандыруға бағытталған.</w:t>
      </w:r>
      <w:r>
        <w:rPr>
          <w:color w:val="231F20"/>
          <w:spacing w:val="-20"/>
          <w:sz w:val="22"/>
        </w:rPr>
        <w:t> </w:t>
      </w:r>
      <w:r>
        <w:rPr>
          <w:color w:val="231F20"/>
          <w:sz w:val="22"/>
        </w:rPr>
        <w:t>Мысалы,</w:t>
      </w:r>
      <w:r>
        <w:rPr>
          <w:color w:val="231F20"/>
          <w:spacing w:val="-19"/>
          <w:sz w:val="22"/>
        </w:rPr>
        <w:t> </w:t>
      </w:r>
      <w:r>
        <w:rPr>
          <w:color w:val="231F20"/>
          <w:sz w:val="22"/>
        </w:rPr>
        <w:t>«5.3.2.2</w:t>
      </w:r>
      <w:r>
        <w:rPr>
          <w:color w:val="231F20"/>
          <w:spacing w:val="-19"/>
          <w:sz w:val="22"/>
        </w:rPr>
        <w:t> </w:t>
      </w:r>
      <w:r>
        <w:rPr>
          <w:color w:val="231F20"/>
          <w:sz w:val="22"/>
        </w:rPr>
        <w:t>музыкалық</w:t>
      </w:r>
      <w:r>
        <w:rPr>
          <w:color w:val="231F20"/>
          <w:spacing w:val="-20"/>
          <w:sz w:val="22"/>
        </w:rPr>
        <w:t> </w:t>
      </w:r>
      <w:r>
        <w:rPr>
          <w:color w:val="231F20"/>
          <w:sz w:val="22"/>
        </w:rPr>
        <w:t>импровизация</w:t>
      </w:r>
      <w:r>
        <w:rPr>
          <w:color w:val="231F20"/>
          <w:spacing w:val="-19"/>
          <w:sz w:val="22"/>
        </w:rPr>
        <w:t> </w:t>
      </w:r>
      <w:r>
        <w:rPr>
          <w:color w:val="231F20"/>
          <w:sz w:val="22"/>
        </w:rPr>
        <w:t>жасау,</w:t>
      </w:r>
      <w:r>
        <w:rPr>
          <w:color w:val="231F20"/>
          <w:spacing w:val="-20"/>
          <w:sz w:val="22"/>
        </w:rPr>
        <w:t> </w:t>
      </w:r>
      <w:r>
        <w:rPr>
          <w:color w:val="231F20"/>
          <w:sz w:val="22"/>
        </w:rPr>
        <w:t>өз</w:t>
      </w:r>
      <w:r>
        <w:rPr>
          <w:color w:val="231F20"/>
          <w:spacing w:val="-19"/>
          <w:sz w:val="22"/>
        </w:rPr>
        <w:t> </w:t>
      </w:r>
      <w:r>
        <w:rPr>
          <w:color w:val="231F20"/>
          <w:sz w:val="22"/>
        </w:rPr>
        <w:t>шығармасын </w:t>
      </w:r>
      <w:r>
        <w:rPr>
          <w:color w:val="231F20"/>
          <w:spacing w:val="-4"/>
          <w:sz w:val="22"/>
        </w:rPr>
        <w:t>шығару»,</w:t>
      </w:r>
      <w:r>
        <w:rPr>
          <w:color w:val="231F20"/>
          <w:spacing w:val="-16"/>
          <w:sz w:val="22"/>
        </w:rPr>
        <w:t> </w:t>
      </w:r>
      <w:r>
        <w:rPr>
          <w:color w:val="231F20"/>
          <w:spacing w:val="-4"/>
          <w:sz w:val="22"/>
        </w:rPr>
        <w:t>«6.3.2.2</w:t>
      </w:r>
      <w:r>
        <w:rPr>
          <w:color w:val="231F20"/>
          <w:spacing w:val="-15"/>
          <w:sz w:val="22"/>
        </w:rPr>
        <w:t> </w:t>
      </w:r>
      <w:r>
        <w:rPr>
          <w:color w:val="231F20"/>
          <w:spacing w:val="-4"/>
          <w:sz w:val="22"/>
        </w:rPr>
        <w:t>заманауи</w:t>
      </w:r>
      <w:r>
        <w:rPr>
          <w:color w:val="231F20"/>
          <w:spacing w:val="-15"/>
          <w:sz w:val="22"/>
        </w:rPr>
        <w:t> </w:t>
      </w:r>
      <w:r>
        <w:rPr>
          <w:color w:val="231F20"/>
          <w:spacing w:val="-4"/>
          <w:sz w:val="22"/>
        </w:rPr>
        <w:t>музыкалық</w:t>
      </w:r>
      <w:r>
        <w:rPr>
          <w:color w:val="231F20"/>
          <w:spacing w:val="-16"/>
          <w:sz w:val="22"/>
        </w:rPr>
        <w:t> </w:t>
      </w:r>
      <w:r>
        <w:rPr>
          <w:color w:val="231F20"/>
          <w:spacing w:val="-4"/>
          <w:sz w:val="22"/>
        </w:rPr>
        <w:t>технологияларды</w:t>
      </w:r>
      <w:r>
        <w:rPr>
          <w:color w:val="231F20"/>
          <w:spacing w:val="-15"/>
          <w:sz w:val="22"/>
        </w:rPr>
        <w:t> </w:t>
      </w:r>
      <w:r>
        <w:rPr>
          <w:color w:val="231F20"/>
          <w:spacing w:val="-4"/>
          <w:sz w:val="22"/>
        </w:rPr>
        <w:t>(цифрлық</w:t>
      </w:r>
      <w:r>
        <w:rPr>
          <w:color w:val="231F20"/>
          <w:spacing w:val="-16"/>
          <w:sz w:val="22"/>
        </w:rPr>
        <w:t> </w:t>
      </w:r>
      <w:r>
        <w:rPr>
          <w:color w:val="231F20"/>
          <w:spacing w:val="-4"/>
          <w:sz w:val="22"/>
        </w:rPr>
        <w:t>аспаптар,</w:t>
      </w:r>
      <w:r>
        <w:rPr>
          <w:color w:val="231F20"/>
          <w:spacing w:val="-15"/>
          <w:sz w:val="22"/>
        </w:rPr>
        <w:t> </w:t>
      </w:r>
      <w:r>
        <w:rPr>
          <w:color w:val="231F20"/>
          <w:spacing w:val="-4"/>
          <w:sz w:val="22"/>
        </w:rPr>
        <w:t>ды- </w:t>
      </w:r>
      <w:r>
        <w:rPr>
          <w:color w:val="231F20"/>
          <w:sz w:val="22"/>
        </w:rPr>
        <w:t>быс жазу, бағдарлама) қолдану арқылы музыкалық жоба жасау» оқу мақсатта- рын қолдануға болады.</w:t>
      </w:r>
    </w:p>
    <w:p>
      <w:pPr>
        <w:pStyle w:val="BodyText"/>
        <w:spacing w:before="7"/>
      </w:pPr>
    </w:p>
    <w:p>
      <w:pPr>
        <w:pStyle w:val="BodyText"/>
        <w:spacing w:line="252" w:lineRule="auto" w:before="1"/>
        <w:ind w:left="1247" w:right="1415"/>
        <w:jc w:val="both"/>
      </w:pPr>
      <w:r>
        <w:rPr>
          <w:rFonts w:ascii="Tahoma" w:hAnsi="Tahoma"/>
          <w:b/>
          <w:color w:val="231F20"/>
        </w:rPr>
        <w:t>Цифрлық технологияларды кіріктіру. </w:t>
      </w:r>
      <w:r>
        <w:rPr>
          <w:color w:val="231F20"/>
        </w:rPr>
        <w:t>Музыка сабағында цифрлық технологи- яларды қолдану білім алушылардың музыкалық қабілеттерін дамытумен қатар заманауи құралдар мен платформаларды меңгеруге мүмкіндік береді. </w:t>
      </w:r>
      <w:r>
        <w:rPr>
          <w:color w:val="231F20"/>
        </w:rPr>
        <w:t>Нейро- желі</w:t>
      </w:r>
      <w:r>
        <w:rPr>
          <w:color w:val="231F20"/>
          <w:spacing w:val="-3"/>
        </w:rPr>
        <w:t> </w:t>
      </w:r>
      <w:r>
        <w:rPr>
          <w:color w:val="231F20"/>
        </w:rPr>
        <w:t>арқылы</w:t>
      </w:r>
      <w:r>
        <w:rPr>
          <w:color w:val="231F20"/>
          <w:spacing w:val="-3"/>
        </w:rPr>
        <w:t> </w:t>
      </w:r>
      <w:r>
        <w:rPr>
          <w:color w:val="231F20"/>
        </w:rPr>
        <w:t>музыкалық</w:t>
      </w:r>
      <w:r>
        <w:rPr>
          <w:color w:val="231F20"/>
          <w:spacing w:val="-3"/>
        </w:rPr>
        <w:t> </w:t>
      </w:r>
      <w:r>
        <w:rPr>
          <w:color w:val="231F20"/>
        </w:rPr>
        <w:t>шығармаларға</w:t>
      </w:r>
      <w:r>
        <w:rPr>
          <w:color w:val="231F20"/>
          <w:spacing w:val="-3"/>
        </w:rPr>
        <w:t> </w:t>
      </w:r>
      <w:r>
        <w:rPr>
          <w:color w:val="231F20"/>
        </w:rPr>
        <w:t>арналған</w:t>
      </w:r>
      <w:r>
        <w:rPr>
          <w:color w:val="231F20"/>
          <w:spacing w:val="-3"/>
        </w:rPr>
        <w:t> </w:t>
      </w:r>
      <w:r>
        <w:rPr>
          <w:color w:val="231F20"/>
        </w:rPr>
        <w:t>визуалды</w:t>
      </w:r>
      <w:r>
        <w:rPr>
          <w:color w:val="231F20"/>
          <w:spacing w:val="-3"/>
        </w:rPr>
        <w:t> </w:t>
      </w:r>
      <w:r>
        <w:rPr>
          <w:color w:val="231F20"/>
        </w:rPr>
        <w:t>контент</w:t>
      </w:r>
      <w:r>
        <w:rPr>
          <w:color w:val="231F20"/>
          <w:spacing w:val="-3"/>
        </w:rPr>
        <w:t> </w:t>
      </w:r>
      <w:r>
        <w:rPr>
          <w:color w:val="231F20"/>
        </w:rPr>
        <w:t>жасау</w:t>
      </w:r>
      <w:r>
        <w:rPr>
          <w:color w:val="231F20"/>
          <w:spacing w:val="-3"/>
        </w:rPr>
        <w:t> </w:t>
      </w:r>
      <w:r>
        <w:rPr>
          <w:color w:val="231F20"/>
        </w:rPr>
        <w:t>білім алушылардың</w:t>
      </w:r>
      <w:r>
        <w:rPr>
          <w:color w:val="231F20"/>
          <w:spacing w:val="-1"/>
        </w:rPr>
        <w:t> </w:t>
      </w:r>
      <w:r>
        <w:rPr>
          <w:color w:val="231F20"/>
        </w:rPr>
        <w:t>шығармашылық</w:t>
      </w:r>
      <w:r>
        <w:rPr>
          <w:color w:val="231F20"/>
          <w:spacing w:val="-1"/>
        </w:rPr>
        <w:t> </w:t>
      </w:r>
      <w:r>
        <w:rPr>
          <w:color w:val="231F20"/>
        </w:rPr>
        <w:t>әлеуетін</w:t>
      </w:r>
      <w:r>
        <w:rPr>
          <w:color w:val="231F20"/>
          <w:spacing w:val="-1"/>
        </w:rPr>
        <w:t> </w:t>
      </w:r>
      <w:r>
        <w:rPr>
          <w:color w:val="231F20"/>
        </w:rPr>
        <w:t>арттырады.</w:t>
      </w:r>
      <w:r>
        <w:rPr>
          <w:color w:val="231F20"/>
          <w:spacing w:val="-1"/>
        </w:rPr>
        <w:t> </w:t>
      </w:r>
      <w:r>
        <w:rPr>
          <w:color w:val="231F20"/>
        </w:rPr>
        <w:t>Бұл</w:t>
      </w:r>
      <w:r>
        <w:rPr>
          <w:color w:val="231F20"/>
          <w:spacing w:val="-1"/>
        </w:rPr>
        <w:t> </w:t>
      </w:r>
      <w:r>
        <w:rPr>
          <w:color w:val="231F20"/>
        </w:rPr>
        <w:t>құралдар</w:t>
      </w:r>
      <w:r>
        <w:rPr>
          <w:color w:val="231F20"/>
          <w:spacing w:val="-1"/>
        </w:rPr>
        <w:t> </w:t>
      </w:r>
      <w:r>
        <w:rPr>
          <w:color w:val="231F20"/>
        </w:rPr>
        <w:t>арқылы</w:t>
      </w:r>
      <w:r>
        <w:rPr>
          <w:color w:val="231F20"/>
          <w:spacing w:val="-1"/>
        </w:rPr>
        <w:t> </w:t>
      </w:r>
      <w:r>
        <w:rPr>
          <w:color w:val="231F20"/>
        </w:rPr>
        <w:t>білім алушылар музыкалық туындылардың атмосферасын, көңіл-күйін және мәнін бейнелейтін суреттерді жасай алады.</w:t>
      </w:r>
    </w:p>
    <w:p>
      <w:pPr>
        <w:pStyle w:val="BodyText"/>
        <w:spacing w:before="10"/>
      </w:pPr>
    </w:p>
    <w:p>
      <w:pPr>
        <w:pStyle w:val="BodyText"/>
        <w:spacing w:line="252" w:lineRule="auto" w:before="1"/>
        <w:ind w:left="1247" w:right="1415"/>
        <w:jc w:val="both"/>
      </w:pPr>
      <w:r>
        <w:rPr>
          <w:color w:val="231F20"/>
        </w:rPr>
        <w:t>Музыка сабағында көрнекі контент жасау білім алушылардың </w:t>
      </w:r>
      <w:r>
        <w:rPr>
          <w:color w:val="231F20"/>
        </w:rPr>
        <w:t>шығармашылық қабілеттерін дамытуға, олардың музыкалық туындыларға деген көзқарасын кеңейтуге және заманауи цифрлық құралдарды меңгеруге мүмкіндік береді. Жасанды интеллект құралдарын пайдалану арқылы білім алушылар музыка- лық шығармаларға арналған альбом мұқабаларын, тректердің визуалды бей- нелерін және мультимедиялық жобаларды жасай алады. Бұл тәсілдер білім алушылардың музыкалық білімін тереңдетіп, олардың шығармашылық әлеу- </w:t>
      </w:r>
      <w:r>
        <w:rPr>
          <w:color w:val="231F20"/>
          <w:spacing w:val="-2"/>
        </w:rPr>
        <w:t>етін</w:t>
      </w:r>
      <w:r>
        <w:rPr>
          <w:color w:val="231F20"/>
          <w:spacing w:val="-8"/>
        </w:rPr>
        <w:t> </w:t>
      </w:r>
      <w:r>
        <w:rPr>
          <w:color w:val="231F20"/>
          <w:spacing w:val="-2"/>
        </w:rPr>
        <w:t>толық</w:t>
      </w:r>
      <w:r>
        <w:rPr>
          <w:color w:val="231F20"/>
          <w:spacing w:val="-8"/>
        </w:rPr>
        <w:t> </w:t>
      </w:r>
      <w:r>
        <w:rPr>
          <w:color w:val="231F20"/>
          <w:spacing w:val="-2"/>
        </w:rPr>
        <w:t>жүзеге</w:t>
      </w:r>
      <w:r>
        <w:rPr>
          <w:color w:val="231F20"/>
          <w:spacing w:val="-8"/>
        </w:rPr>
        <w:t> </w:t>
      </w:r>
      <w:r>
        <w:rPr>
          <w:color w:val="231F20"/>
          <w:spacing w:val="-2"/>
        </w:rPr>
        <w:t>асыруға</w:t>
      </w:r>
      <w:r>
        <w:rPr>
          <w:color w:val="231F20"/>
          <w:spacing w:val="-8"/>
        </w:rPr>
        <w:t> </w:t>
      </w:r>
      <w:r>
        <w:rPr>
          <w:color w:val="231F20"/>
          <w:spacing w:val="-2"/>
        </w:rPr>
        <w:t>ықпал</w:t>
      </w:r>
      <w:r>
        <w:rPr>
          <w:color w:val="231F20"/>
          <w:spacing w:val="-8"/>
        </w:rPr>
        <w:t> </w:t>
      </w:r>
      <w:r>
        <w:rPr>
          <w:color w:val="231F20"/>
          <w:spacing w:val="-2"/>
        </w:rPr>
        <w:t>етеді:</w:t>
      </w:r>
      <w:r>
        <w:rPr>
          <w:color w:val="231F20"/>
          <w:spacing w:val="-8"/>
        </w:rPr>
        <w:t> </w:t>
      </w:r>
      <w:r>
        <w:rPr>
          <w:color w:val="231F20"/>
          <w:spacing w:val="-2"/>
        </w:rPr>
        <w:t>«5.2.2.2</w:t>
      </w:r>
      <w:r>
        <w:rPr>
          <w:color w:val="231F20"/>
          <w:spacing w:val="-8"/>
        </w:rPr>
        <w:t> </w:t>
      </w:r>
      <w:r>
        <w:rPr>
          <w:color w:val="231F20"/>
          <w:spacing w:val="-2"/>
        </w:rPr>
        <w:t>компьютерлік</w:t>
      </w:r>
      <w:r>
        <w:rPr>
          <w:color w:val="231F20"/>
          <w:spacing w:val="-8"/>
        </w:rPr>
        <w:t> </w:t>
      </w:r>
      <w:r>
        <w:rPr>
          <w:color w:val="231F20"/>
          <w:spacing w:val="-2"/>
        </w:rPr>
        <w:t>бағдарламаларды (Audacity,</w:t>
      </w:r>
      <w:r>
        <w:rPr>
          <w:color w:val="231F20"/>
          <w:spacing w:val="-14"/>
        </w:rPr>
        <w:t> </w:t>
      </w:r>
      <w:r>
        <w:rPr>
          <w:color w:val="231F20"/>
          <w:spacing w:val="-2"/>
        </w:rPr>
        <w:t>Soundation,</w:t>
      </w:r>
      <w:r>
        <w:rPr>
          <w:color w:val="231F20"/>
          <w:spacing w:val="-14"/>
        </w:rPr>
        <w:t> </w:t>
      </w:r>
      <w:r>
        <w:rPr>
          <w:color w:val="231F20"/>
          <w:spacing w:val="-2"/>
        </w:rPr>
        <w:t>Windows</w:t>
      </w:r>
      <w:r>
        <w:rPr>
          <w:color w:val="231F20"/>
          <w:spacing w:val="-14"/>
        </w:rPr>
        <w:t> </w:t>
      </w:r>
      <w:r>
        <w:rPr>
          <w:color w:val="231F20"/>
          <w:spacing w:val="-2"/>
        </w:rPr>
        <w:t>Movie</w:t>
      </w:r>
      <w:r>
        <w:rPr>
          <w:color w:val="231F20"/>
          <w:spacing w:val="-14"/>
        </w:rPr>
        <w:t> </w:t>
      </w:r>
      <w:r>
        <w:rPr>
          <w:color w:val="231F20"/>
          <w:spacing w:val="-2"/>
        </w:rPr>
        <w:t>Maker,</w:t>
      </w:r>
      <w:r>
        <w:rPr>
          <w:color w:val="231F20"/>
          <w:spacing w:val="-14"/>
        </w:rPr>
        <w:t> </w:t>
      </w:r>
      <w:r>
        <w:rPr>
          <w:color w:val="231F20"/>
          <w:spacing w:val="-2"/>
        </w:rPr>
        <w:t>Киностудия)</w:t>
      </w:r>
      <w:r>
        <w:rPr>
          <w:color w:val="231F20"/>
          <w:spacing w:val="-14"/>
        </w:rPr>
        <w:t> </w:t>
      </w:r>
      <w:r>
        <w:rPr>
          <w:color w:val="231F20"/>
          <w:spacing w:val="-2"/>
        </w:rPr>
        <w:t>қолдана</w:t>
      </w:r>
      <w:r>
        <w:rPr>
          <w:color w:val="231F20"/>
          <w:spacing w:val="-14"/>
        </w:rPr>
        <w:t> </w:t>
      </w:r>
      <w:r>
        <w:rPr>
          <w:color w:val="231F20"/>
          <w:spacing w:val="-2"/>
        </w:rPr>
        <w:t>отырып,</w:t>
      </w:r>
      <w:r>
        <w:rPr>
          <w:color w:val="231F20"/>
          <w:spacing w:val="-14"/>
        </w:rPr>
        <w:t> </w:t>
      </w:r>
      <w:r>
        <w:rPr>
          <w:color w:val="231F20"/>
          <w:spacing w:val="-2"/>
        </w:rPr>
        <w:t>музы- </w:t>
      </w:r>
      <w:r>
        <w:rPr>
          <w:color w:val="231F20"/>
        </w:rPr>
        <w:t>калық</w:t>
      </w:r>
      <w:r>
        <w:rPr>
          <w:color w:val="231F20"/>
          <w:spacing w:val="-20"/>
        </w:rPr>
        <w:t> </w:t>
      </w:r>
      <w:r>
        <w:rPr>
          <w:color w:val="231F20"/>
        </w:rPr>
        <w:t>композицияларды</w:t>
      </w:r>
      <w:r>
        <w:rPr>
          <w:color w:val="231F20"/>
          <w:spacing w:val="-19"/>
        </w:rPr>
        <w:t> </w:t>
      </w:r>
      <w:r>
        <w:rPr>
          <w:color w:val="231F20"/>
        </w:rPr>
        <w:t>редакциялау</w:t>
      </w:r>
      <w:r>
        <w:rPr>
          <w:color w:val="231F20"/>
          <w:spacing w:val="-19"/>
        </w:rPr>
        <w:t> </w:t>
      </w:r>
      <w:r>
        <w:rPr>
          <w:color w:val="231F20"/>
        </w:rPr>
        <w:t>және</w:t>
      </w:r>
      <w:r>
        <w:rPr>
          <w:color w:val="231F20"/>
          <w:spacing w:val="-20"/>
        </w:rPr>
        <w:t> </w:t>
      </w:r>
      <w:r>
        <w:rPr>
          <w:color w:val="231F20"/>
        </w:rPr>
        <w:t>интерпретация</w:t>
      </w:r>
      <w:r>
        <w:rPr>
          <w:color w:val="231F20"/>
          <w:spacing w:val="-19"/>
        </w:rPr>
        <w:t> </w:t>
      </w:r>
      <w:r>
        <w:rPr>
          <w:color w:val="231F20"/>
        </w:rPr>
        <w:t>жасау»,</w:t>
      </w:r>
      <w:r>
        <w:rPr>
          <w:color w:val="231F20"/>
          <w:spacing w:val="-20"/>
        </w:rPr>
        <w:t> </w:t>
      </w:r>
      <w:r>
        <w:rPr>
          <w:color w:val="231F20"/>
        </w:rPr>
        <w:t>«</w:t>
      </w:r>
      <w:r>
        <w:rPr>
          <w:color w:val="231F20"/>
          <w:spacing w:val="-19"/>
        </w:rPr>
        <w:t> </w:t>
      </w:r>
      <w:r>
        <w:rPr>
          <w:color w:val="231F20"/>
        </w:rPr>
        <w:t>6</w:t>
      </w:r>
      <w:r>
        <w:rPr>
          <w:color w:val="231F20"/>
          <w:spacing w:val="-19"/>
        </w:rPr>
        <w:t> </w:t>
      </w:r>
      <w:r>
        <w:rPr>
          <w:color w:val="231F20"/>
        </w:rPr>
        <w:t>.</w:t>
      </w:r>
      <w:r>
        <w:rPr>
          <w:color w:val="231F20"/>
          <w:spacing w:val="-20"/>
        </w:rPr>
        <w:t> </w:t>
      </w:r>
      <w:r>
        <w:rPr>
          <w:color w:val="231F20"/>
        </w:rPr>
        <w:t>2</w:t>
      </w:r>
      <w:r>
        <w:rPr>
          <w:color w:val="231F20"/>
          <w:spacing w:val="-19"/>
        </w:rPr>
        <w:t> </w:t>
      </w:r>
      <w:r>
        <w:rPr>
          <w:color w:val="231F20"/>
        </w:rPr>
        <w:t>.</w:t>
      </w:r>
      <w:r>
        <w:rPr>
          <w:color w:val="231F20"/>
          <w:spacing w:val="-6"/>
        </w:rPr>
        <w:t> </w:t>
      </w:r>
      <w:r>
        <w:rPr>
          <w:color w:val="231F20"/>
        </w:rPr>
        <w:t>2</w:t>
      </w:r>
      <w:r>
        <w:rPr>
          <w:color w:val="231F20"/>
          <w:spacing w:val="-7"/>
        </w:rPr>
        <w:t> </w:t>
      </w:r>
      <w:r>
        <w:rPr>
          <w:color w:val="231F20"/>
        </w:rPr>
        <w:t>.</w:t>
      </w:r>
      <w:r>
        <w:rPr>
          <w:color w:val="231F20"/>
          <w:spacing w:val="-7"/>
        </w:rPr>
        <w:t> </w:t>
      </w:r>
      <w:r>
        <w:rPr>
          <w:color w:val="231F20"/>
        </w:rPr>
        <w:t>2 компьютерлік бағдарламаларды (Audacity, Soundation, Windows Movie Maker, Киностудия) қолдана отырып, музыкалық композицияларды редакциялау және интерпретация жасау» оқу мақсаттары.</w:t>
      </w:r>
    </w:p>
    <w:p>
      <w:pPr>
        <w:pStyle w:val="BodyText"/>
        <w:spacing w:before="6"/>
      </w:pPr>
    </w:p>
    <w:p>
      <w:pPr>
        <w:pStyle w:val="ListParagraph"/>
        <w:numPr>
          <w:ilvl w:val="0"/>
          <w:numId w:val="41"/>
        </w:numPr>
        <w:tabs>
          <w:tab w:pos="1427" w:val="left" w:leader="none"/>
        </w:tabs>
        <w:spacing w:line="252" w:lineRule="auto" w:before="0" w:after="0"/>
        <w:ind w:left="1247" w:right="1415" w:firstLine="0"/>
        <w:jc w:val="both"/>
        <w:rPr>
          <w:sz w:val="22"/>
        </w:rPr>
      </w:pPr>
      <w:r>
        <w:rPr>
          <w:color w:val="231F20"/>
          <w:sz w:val="22"/>
        </w:rPr>
        <w:t>Цифрлық</w:t>
      </w:r>
      <w:r>
        <w:rPr>
          <w:color w:val="231F20"/>
          <w:spacing w:val="-15"/>
          <w:sz w:val="22"/>
        </w:rPr>
        <w:t> </w:t>
      </w:r>
      <w:r>
        <w:rPr>
          <w:color w:val="231F20"/>
          <w:sz w:val="22"/>
        </w:rPr>
        <w:t>дыбыс</w:t>
      </w:r>
      <w:r>
        <w:rPr>
          <w:color w:val="231F20"/>
          <w:spacing w:val="-15"/>
          <w:sz w:val="22"/>
        </w:rPr>
        <w:t> </w:t>
      </w:r>
      <w:r>
        <w:rPr>
          <w:color w:val="231F20"/>
          <w:sz w:val="22"/>
        </w:rPr>
        <w:t>жұмыс</w:t>
      </w:r>
      <w:r>
        <w:rPr>
          <w:color w:val="231F20"/>
          <w:spacing w:val="-15"/>
          <w:sz w:val="22"/>
        </w:rPr>
        <w:t> </w:t>
      </w:r>
      <w:r>
        <w:rPr>
          <w:color w:val="231F20"/>
          <w:sz w:val="22"/>
        </w:rPr>
        <w:t>станцияларын</w:t>
      </w:r>
      <w:r>
        <w:rPr>
          <w:color w:val="231F20"/>
          <w:spacing w:val="-15"/>
          <w:sz w:val="22"/>
        </w:rPr>
        <w:t> </w:t>
      </w:r>
      <w:r>
        <w:rPr>
          <w:color w:val="231F20"/>
          <w:sz w:val="22"/>
        </w:rPr>
        <w:t>қолдану.</w:t>
      </w:r>
      <w:r>
        <w:rPr>
          <w:color w:val="231F20"/>
          <w:spacing w:val="-15"/>
          <w:sz w:val="22"/>
        </w:rPr>
        <w:t> </w:t>
      </w:r>
      <w:r>
        <w:rPr>
          <w:color w:val="231F20"/>
          <w:sz w:val="22"/>
        </w:rPr>
        <w:t>GarageBand,</w:t>
      </w:r>
      <w:r>
        <w:rPr>
          <w:color w:val="231F20"/>
          <w:spacing w:val="-15"/>
          <w:sz w:val="22"/>
        </w:rPr>
        <w:t> </w:t>
      </w:r>
      <w:r>
        <w:rPr>
          <w:color w:val="231F20"/>
          <w:sz w:val="22"/>
        </w:rPr>
        <w:t>FL</w:t>
      </w:r>
      <w:r>
        <w:rPr>
          <w:color w:val="231F20"/>
          <w:spacing w:val="-15"/>
          <w:sz w:val="22"/>
        </w:rPr>
        <w:t> </w:t>
      </w:r>
      <w:r>
        <w:rPr>
          <w:color w:val="231F20"/>
          <w:sz w:val="22"/>
        </w:rPr>
        <w:t>Studio,</w:t>
      </w:r>
      <w:r>
        <w:rPr>
          <w:color w:val="231F20"/>
          <w:spacing w:val="-15"/>
          <w:sz w:val="22"/>
        </w:rPr>
        <w:t> </w:t>
      </w:r>
      <w:r>
        <w:rPr>
          <w:color w:val="231F20"/>
          <w:sz w:val="22"/>
        </w:rPr>
        <w:t>Ableton Live,</w:t>
      </w:r>
      <w:r>
        <w:rPr>
          <w:color w:val="231F20"/>
          <w:spacing w:val="-3"/>
          <w:sz w:val="22"/>
        </w:rPr>
        <w:t> </w:t>
      </w:r>
      <w:r>
        <w:rPr>
          <w:color w:val="231F20"/>
          <w:sz w:val="22"/>
        </w:rPr>
        <w:t>Logic</w:t>
      </w:r>
      <w:r>
        <w:rPr>
          <w:color w:val="231F20"/>
          <w:spacing w:val="-3"/>
          <w:sz w:val="22"/>
        </w:rPr>
        <w:t> </w:t>
      </w:r>
      <w:r>
        <w:rPr>
          <w:color w:val="231F20"/>
          <w:sz w:val="22"/>
        </w:rPr>
        <w:t>Pro</w:t>
      </w:r>
      <w:r>
        <w:rPr>
          <w:color w:val="231F20"/>
          <w:spacing w:val="-3"/>
          <w:sz w:val="22"/>
        </w:rPr>
        <w:t> </w:t>
      </w:r>
      <w:r>
        <w:rPr>
          <w:color w:val="231F20"/>
          <w:sz w:val="22"/>
        </w:rPr>
        <w:t>және</w:t>
      </w:r>
      <w:r>
        <w:rPr>
          <w:color w:val="231F20"/>
          <w:spacing w:val="-3"/>
          <w:sz w:val="22"/>
        </w:rPr>
        <w:t> </w:t>
      </w:r>
      <w:r>
        <w:rPr>
          <w:color w:val="231F20"/>
          <w:sz w:val="22"/>
        </w:rPr>
        <w:t>басқа</w:t>
      </w:r>
      <w:r>
        <w:rPr>
          <w:color w:val="231F20"/>
          <w:spacing w:val="-3"/>
          <w:sz w:val="22"/>
        </w:rPr>
        <w:t> </w:t>
      </w:r>
      <w:r>
        <w:rPr>
          <w:color w:val="231F20"/>
          <w:sz w:val="22"/>
        </w:rPr>
        <w:t>да</w:t>
      </w:r>
      <w:r>
        <w:rPr>
          <w:color w:val="231F20"/>
          <w:spacing w:val="-3"/>
          <w:sz w:val="22"/>
        </w:rPr>
        <w:t> </w:t>
      </w:r>
      <w:r>
        <w:rPr>
          <w:color w:val="231F20"/>
          <w:sz w:val="22"/>
        </w:rPr>
        <w:t>цифрлық</w:t>
      </w:r>
      <w:r>
        <w:rPr>
          <w:color w:val="231F20"/>
          <w:spacing w:val="-3"/>
          <w:sz w:val="22"/>
        </w:rPr>
        <w:t> </w:t>
      </w:r>
      <w:r>
        <w:rPr>
          <w:color w:val="231F20"/>
          <w:sz w:val="22"/>
        </w:rPr>
        <w:t>дыбыс</w:t>
      </w:r>
      <w:r>
        <w:rPr>
          <w:color w:val="231F20"/>
          <w:spacing w:val="-3"/>
          <w:sz w:val="22"/>
        </w:rPr>
        <w:t> </w:t>
      </w:r>
      <w:r>
        <w:rPr>
          <w:color w:val="231F20"/>
          <w:sz w:val="22"/>
        </w:rPr>
        <w:t>жұмыс</w:t>
      </w:r>
      <w:r>
        <w:rPr>
          <w:color w:val="231F20"/>
          <w:spacing w:val="-3"/>
          <w:sz w:val="22"/>
        </w:rPr>
        <w:t> </w:t>
      </w:r>
      <w:r>
        <w:rPr>
          <w:color w:val="231F20"/>
          <w:sz w:val="22"/>
        </w:rPr>
        <w:t>станциялары</w:t>
      </w:r>
      <w:r>
        <w:rPr>
          <w:color w:val="231F20"/>
          <w:spacing w:val="-3"/>
          <w:sz w:val="22"/>
        </w:rPr>
        <w:t> </w:t>
      </w:r>
      <w:r>
        <w:rPr>
          <w:color w:val="231F20"/>
          <w:sz w:val="22"/>
        </w:rPr>
        <w:t>білім</w:t>
      </w:r>
      <w:r>
        <w:rPr>
          <w:color w:val="231F20"/>
          <w:spacing w:val="-3"/>
          <w:sz w:val="22"/>
        </w:rPr>
        <w:t> </w:t>
      </w:r>
      <w:r>
        <w:rPr>
          <w:color w:val="231F20"/>
          <w:sz w:val="22"/>
        </w:rPr>
        <w:t>алушы- ларға келесі мүмкіндіктерді береді:</w:t>
      </w:r>
    </w:p>
    <w:p>
      <w:pPr>
        <w:pStyle w:val="ListParagraph"/>
        <w:numPr>
          <w:ilvl w:val="1"/>
          <w:numId w:val="41"/>
        </w:numPr>
        <w:tabs>
          <w:tab w:pos="1606" w:val="left" w:leader="none"/>
        </w:tabs>
        <w:spacing w:line="240" w:lineRule="auto" w:before="111" w:after="0"/>
        <w:ind w:left="1606" w:right="0" w:hanging="359"/>
        <w:jc w:val="both"/>
        <w:rPr>
          <w:sz w:val="22"/>
        </w:rPr>
      </w:pPr>
      <w:r>
        <w:rPr>
          <w:color w:val="231F20"/>
          <w:sz w:val="22"/>
        </w:rPr>
        <w:t>өз</w:t>
      </w:r>
      <w:r>
        <w:rPr>
          <w:color w:val="231F20"/>
          <w:spacing w:val="-4"/>
          <w:sz w:val="22"/>
        </w:rPr>
        <w:t> </w:t>
      </w:r>
      <w:r>
        <w:rPr>
          <w:color w:val="231F20"/>
          <w:sz w:val="22"/>
        </w:rPr>
        <w:t>музыкалық</w:t>
      </w:r>
      <w:r>
        <w:rPr>
          <w:color w:val="231F20"/>
          <w:spacing w:val="-4"/>
          <w:sz w:val="22"/>
        </w:rPr>
        <w:t> </w:t>
      </w:r>
      <w:r>
        <w:rPr>
          <w:color w:val="231F20"/>
          <w:sz w:val="22"/>
        </w:rPr>
        <w:t>шығармаларын</w:t>
      </w:r>
      <w:r>
        <w:rPr>
          <w:color w:val="231F20"/>
          <w:spacing w:val="-3"/>
          <w:sz w:val="22"/>
        </w:rPr>
        <w:t> </w:t>
      </w:r>
      <w:r>
        <w:rPr>
          <w:color w:val="231F20"/>
          <w:spacing w:val="-2"/>
          <w:sz w:val="22"/>
        </w:rPr>
        <w:t>жасау;</w:t>
      </w:r>
    </w:p>
    <w:p>
      <w:pPr>
        <w:pStyle w:val="ListParagraph"/>
        <w:numPr>
          <w:ilvl w:val="1"/>
          <w:numId w:val="41"/>
        </w:numPr>
        <w:tabs>
          <w:tab w:pos="1606" w:val="left" w:leader="none"/>
        </w:tabs>
        <w:spacing w:line="240" w:lineRule="auto" w:before="183" w:after="0"/>
        <w:ind w:left="1606" w:right="0" w:hanging="359"/>
        <w:jc w:val="both"/>
        <w:rPr>
          <w:sz w:val="22"/>
        </w:rPr>
      </w:pPr>
      <w:r>
        <w:rPr>
          <w:color w:val="231F20"/>
          <w:sz w:val="22"/>
        </w:rPr>
        <w:t>аудионы</w:t>
      </w:r>
      <w:r>
        <w:rPr>
          <w:color w:val="231F20"/>
          <w:spacing w:val="1"/>
          <w:sz w:val="22"/>
        </w:rPr>
        <w:t> </w:t>
      </w:r>
      <w:r>
        <w:rPr>
          <w:color w:val="231F20"/>
          <w:sz w:val="22"/>
        </w:rPr>
        <w:t>біріктіру</w:t>
      </w:r>
      <w:r>
        <w:rPr>
          <w:color w:val="231F20"/>
          <w:spacing w:val="2"/>
          <w:sz w:val="22"/>
        </w:rPr>
        <w:t> </w:t>
      </w:r>
      <w:r>
        <w:rPr>
          <w:color w:val="231F20"/>
          <w:sz w:val="22"/>
        </w:rPr>
        <w:t>(микширование)</w:t>
      </w:r>
      <w:r>
        <w:rPr>
          <w:color w:val="231F20"/>
          <w:spacing w:val="2"/>
          <w:sz w:val="22"/>
        </w:rPr>
        <w:t> </w:t>
      </w:r>
      <w:r>
        <w:rPr>
          <w:color w:val="231F20"/>
          <w:sz w:val="22"/>
        </w:rPr>
        <w:t>және</w:t>
      </w:r>
      <w:r>
        <w:rPr>
          <w:color w:val="231F20"/>
          <w:spacing w:val="2"/>
          <w:sz w:val="22"/>
        </w:rPr>
        <w:t> </w:t>
      </w:r>
      <w:r>
        <w:rPr>
          <w:color w:val="231F20"/>
          <w:sz w:val="22"/>
        </w:rPr>
        <w:t>мастеринг</w:t>
      </w:r>
      <w:r>
        <w:rPr>
          <w:color w:val="231F20"/>
          <w:spacing w:val="2"/>
          <w:sz w:val="22"/>
        </w:rPr>
        <w:t> </w:t>
      </w:r>
      <w:r>
        <w:rPr>
          <w:color w:val="231F20"/>
          <w:spacing w:val="-2"/>
          <w:sz w:val="22"/>
        </w:rPr>
        <w:t>жасау;</w:t>
      </w:r>
    </w:p>
    <w:p>
      <w:pPr>
        <w:pStyle w:val="ListParagraph"/>
        <w:numPr>
          <w:ilvl w:val="1"/>
          <w:numId w:val="41"/>
        </w:numPr>
        <w:tabs>
          <w:tab w:pos="1606" w:val="left" w:leader="none"/>
        </w:tabs>
        <w:spacing w:line="240" w:lineRule="auto" w:before="183" w:after="0"/>
        <w:ind w:left="1606" w:right="0" w:hanging="359"/>
        <w:jc w:val="both"/>
        <w:rPr>
          <w:sz w:val="22"/>
        </w:rPr>
      </w:pPr>
      <w:r>
        <w:rPr>
          <w:color w:val="231F20"/>
          <w:sz w:val="22"/>
        </w:rPr>
        <w:t>вокал</w:t>
      </w:r>
      <w:r>
        <w:rPr>
          <w:color w:val="231F20"/>
          <w:spacing w:val="-2"/>
          <w:sz w:val="22"/>
        </w:rPr>
        <w:t> </w:t>
      </w:r>
      <w:r>
        <w:rPr>
          <w:color w:val="231F20"/>
          <w:sz w:val="22"/>
        </w:rPr>
        <w:t>мен</w:t>
      </w:r>
      <w:r>
        <w:rPr>
          <w:color w:val="231F20"/>
          <w:spacing w:val="-2"/>
          <w:sz w:val="22"/>
        </w:rPr>
        <w:t> </w:t>
      </w:r>
      <w:r>
        <w:rPr>
          <w:color w:val="231F20"/>
          <w:sz w:val="22"/>
        </w:rPr>
        <w:t>аспаптардың</w:t>
      </w:r>
      <w:r>
        <w:rPr>
          <w:color w:val="231F20"/>
          <w:spacing w:val="-2"/>
          <w:sz w:val="22"/>
        </w:rPr>
        <w:t> </w:t>
      </w:r>
      <w:r>
        <w:rPr>
          <w:color w:val="231F20"/>
          <w:sz w:val="22"/>
        </w:rPr>
        <w:t>дыбысын</w:t>
      </w:r>
      <w:r>
        <w:rPr>
          <w:color w:val="231F20"/>
          <w:spacing w:val="-2"/>
          <w:sz w:val="22"/>
        </w:rPr>
        <w:t> </w:t>
      </w:r>
      <w:r>
        <w:rPr>
          <w:color w:val="231F20"/>
          <w:spacing w:val="-4"/>
          <w:sz w:val="22"/>
        </w:rPr>
        <w:t>жазу;</w:t>
      </w:r>
    </w:p>
    <w:p>
      <w:pPr>
        <w:pStyle w:val="ListParagraph"/>
        <w:numPr>
          <w:ilvl w:val="1"/>
          <w:numId w:val="41"/>
        </w:numPr>
        <w:tabs>
          <w:tab w:pos="1606" w:val="left" w:leader="none"/>
        </w:tabs>
        <w:spacing w:line="240" w:lineRule="auto" w:before="182" w:after="0"/>
        <w:ind w:left="1606" w:right="0" w:hanging="359"/>
        <w:jc w:val="both"/>
        <w:rPr>
          <w:sz w:val="22"/>
        </w:rPr>
      </w:pPr>
      <w:r>
        <w:rPr>
          <w:color w:val="231F20"/>
          <w:sz w:val="22"/>
        </w:rPr>
        <w:t>музыкалық</w:t>
      </w:r>
      <w:r>
        <w:rPr>
          <w:color w:val="231F20"/>
          <w:spacing w:val="5"/>
          <w:sz w:val="22"/>
        </w:rPr>
        <w:t> </w:t>
      </w:r>
      <w:r>
        <w:rPr>
          <w:color w:val="231F20"/>
          <w:sz w:val="22"/>
        </w:rPr>
        <w:t>аранжировканың</w:t>
      </w:r>
      <w:r>
        <w:rPr>
          <w:color w:val="231F20"/>
          <w:spacing w:val="6"/>
          <w:sz w:val="22"/>
        </w:rPr>
        <w:t> </w:t>
      </w:r>
      <w:r>
        <w:rPr>
          <w:color w:val="231F20"/>
          <w:sz w:val="22"/>
        </w:rPr>
        <w:t>негіздерін</w:t>
      </w:r>
      <w:r>
        <w:rPr>
          <w:color w:val="231F20"/>
          <w:spacing w:val="5"/>
          <w:sz w:val="22"/>
        </w:rPr>
        <w:t> </w:t>
      </w:r>
      <w:r>
        <w:rPr>
          <w:color w:val="231F20"/>
          <w:spacing w:val="-2"/>
          <w:sz w:val="22"/>
        </w:rPr>
        <w:t>меңгеру.</w:t>
      </w:r>
    </w:p>
    <w:p>
      <w:pPr>
        <w:pStyle w:val="BodyText"/>
        <w:spacing w:before="29"/>
      </w:pPr>
    </w:p>
    <w:p>
      <w:pPr>
        <w:pStyle w:val="ListParagraph"/>
        <w:numPr>
          <w:ilvl w:val="0"/>
          <w:numId w:val="41"/>
        </w:numPr>
        <w:tabs>
          <w:tab w:pos="1477" w:val="left" w:leader="none"/>
        </w:tabs>
        <w:spacing w:line="240" w:lineRule="auto" w:before="0" w:after="0"/>
        <w:ind w:left="1477" w:right="0" w:hanging="230"/>
        <w:jc w:val="both"/>
        <w:rPr>
          <w:sz w:val="22"/>
        </w:rPr>
      </w:pPr>
      <w:r>
        <w:rPr>
          <w:color w:val="231F20"/>
          <w:sz w:val="22"/>
        </w:rPr>
        <w:t>Музыкалық</w:t>
      </w:r>
      <w:r>
        <w:rPr>
          <w:color w:val="231F20"/>
          <w:spacing w:val="2"/>
          <w:sz w:val="22"/>
        </w:rPr>
        <w:t> </w:t>
      </w:r>
      <w:r>
        <w:rPr>
          <w:color w:val="231F20"/>
          <w:sz w:val="22"/>
        </w:rPr>
        <w:t>қосымшалар</w:t>
      </w:r>
      <w:r>
        <w:rPr>
          <w:color w:val="231F20"/>
          <w:spacing w:val="3"/>
          <w:sz w:val="22"/>
        </w:rPr>
        <w:t> </w:t>
      </w:r>
      <w:r>
        <w:rPr>
          <w:color w:val="231F20"/>
          <w:sz w:val="22"/>
        </w:rPr>
        <w:t>мен</w:t>
      </w:r>
      <w:r>
        <w:rPr>
          <w:color w:val="231F20"/>
          <w:spacing w:val="2"/>
          <w:sz w:val="22"/>
        </w:rPr>
        <w:t> </w:t>
      </w:r>
      <w:r>
        <w:rPr>
          <w:color w:val="231F20"/>
          <w:sz w:val="22"/>
        </w:rPr>
        <w:t>онлайн</w:t>
      </w:r>
      <w:r>
        <w:rPr>
          <w:color w:val="231F20"/>
          <w:spacing w:val="3"/>
          <w:sz w:val="22"/>
        </w:rPr>
        <w:t> </w:t>
      </w:r>
      <w:r>
        <w:rPr>
          <w:color w:val="231F20"/>
          <w:sz w:val="22"/>
        </w:rPr>
        <w:t>платформаларды</w:t>
      </w:r>
      <w:r>
        <w:rPr>
          <w:color w:val="231F20"/>
          <w:spacing w:val="2"/>
          <w:sz w:val="22"/>
        </w:rPr>
        <w:t> </w:t>
      </w:r>
      <w:r>
        <w:rPr>
          <w:color w:val="231F20"/>
          <w:spacing w:val="-2"/>
          <w:sz w:val="22"/>
        </w:rPr>
        <w:t>пайдалану.</w:t>
      </w:r>
    </w:p>
    <w:p>
      <w:pPr>
        <w:pStyle w:val="ListParagraph"/>
        <w:spacing w:after="0" w:line="240" w:lineRule="auto"/>
        <w:jc w:val="both"/>
        <w:rPr>
          <w:sz w:val="22"/>
        </w:rPr>
        <w:sectPr>
          <w:pgSz w:w="11910" w:h="16840"/>
          <w:pgMar w:header="0" w:footer="908" w:top="680" w:bottom="1120" w:left="0" w:right="0"/>
        </w:sectPr>
      </w:pPr>
    </w:p>
    <w:p>
      <w:pPr>
        <w:pStyle w:val="Heading2"/>
        <w:spacing w:before="207"/>
        <w:ind w:right="1389"/>
        <w:jc w:val="right"/>
      </w:pPr>
      <w:r>
        <w:rPr/>
        <mc:AlternateContent>
          <mc:Choice Requires="wps">
            <w:drawing>
              <wp:anchor distT="0" distB="0" distL="0" distR="0" allowOverlap="1" layoutInCell="1" locked="0" behindDoc="0" simplePos="0" relativeHeight="15822848">
                <wp:simplePos x="0" y="0"/>
                <wp:positionH relativeFrom="page">
                  <wp:posOffset>6767995</wp:posOffset>
                </wp:positionH>
                <wp:positionV relativeFrom="paragraph">
                  <wp:posOffset>-2108</wp:posOffset>
                </wp:positionV>
                <wp:extent cx="792480" cy="454659"/>
                <wp:effectExtent l="0" t="0" r="0" b="0"/>
                <wp:wrapNone/>
                <wp:docPr id="226" name="Graphic 226"/>
                <wp:cNvGraphicFramePr>
                  <a:graphicFrameLocks/>
                </wp:cNvGraphicFramePr>
                <a:graphic>
                  <a:graphicData uri="http://schemas.microsoft.com/office/word/2010/wordprocessingShape">
                    <wps:wsp>
                      <wps:cNvPr id="226" name="Graphic 226"/>
                      <wps:cNvSpPr/>
                      <wps:spPr>
                        <a:xfrm>
                          <a:off x="0" y="0"/>
                          <a:ext cx="792480" cy="454659"/>
                        </a:xfrm>
                        <a:custGeom>
                          <a:avLst/>
                          <a:gdLst/>
                          <a:ahLst/>
                          <a:cxnLst/>
                          <a:rect l="l" t="t" r="r" b="b"/>
                          <a:pathLst>
                            <a:path w="792480" h="454659">
                              <a:moveTo>
                                <a:pt x="0" y="454278"/>
                              </a:moveTo>
                              <a:lnTo>
                                <a:pt x="792010" y="454278"/>
                              </a:lnTo>
                              <a:lnTo>
                                <a:pt x="792010" y="0"/>
                              </a:lnTo>
                              <a:lnTo>
                                <a:pt x="0" y="0"/>
                              </a:lnTo>
                              <a:lnTo>
                                <a:pt x="0" y="454278"/>
                              </a:lnTo>
                              <a:close/>
                            </a:path>
                          </a:pathLst>
                        </a:custGeom>
                        <a:solidFill>
                          <a:srgbClr val="776CB1"/>
                        </a:solidFill>
                      </wps:spPr>
                      <wps:bodyPr wrap="square" lIns="0" tIns="0" rIns="0" bIns="0" rtlCol="0">
                        <a:prstTxWarp prst="textNoShape">
                          <a:avLst/>
                        </a:prstTxWarp>
                        <a:noAutofit/>
                      </wps:bodyPr>
                    </wps:wsp>
                  </a:graphicData>
                </a:graphic>
              </wp:anchor>
            </w:drawing>
          </mc:Choice>
          <mc:Fallback>
            <w:pict>
              <v:rect style="position:absolute;margin-left:532.913025pt;margin-top:-.166pt;width:62.363pt;height:35.770pt;mso-position-horizontal-relative:page;mso-position-vertical-relative:paragraph;z-index:15822848" id="docshape212" filled="true" fillcolor="#776cb1" stroked="false">
                <v:fill type="solid"/>
                <w10:wrap type="none"/>
              </v:rect>
            </w:pict>
          </mc:Fallback>
        </mc:AlternateContent>
      </w:r>
      <w:r>
        <w:rPr/>
        <mc:AlternateContent>
          <mc:Choice Requires="wps">
            <w:drawing>
              <wp:anchor distT="0" distB="0" distL="0" distR="0" allowOverlap="1" layoutInCell="1" locked="0" behindDoc="0" simplePos="0" relativeHeight="15823360">
                <wp:simplePos x="0" y="0"/>
                <wp:positionH relativeFrom="page">
                  <wp:posOffset>0</wp:posOffset>
                </wp:positionH>
                <wp:positionV relativeFrom="paragraph">
                  <wp:posOffset>-2108</wp:posOffset>
                </wp:positionV>
                <wp:extent cx="6475095" cy="454659"/>
                <wp:effectExtent l="0" t="0" r="0" b="0"/>
                <wp:wrapNone/>
                <wp:docPr id="227" name="Textbox 227"/>
                <wp:cNvGraphicFramePr>
                  <a:graphicFrameLocks/>
                </wp:cNvGraphicFramePr>
                <a:graphic>
                  <a:graphicData uri="http://schemas.microsoft.com/office/word/2010/wordprocessingShape">
                    <wps:wsp>
                      <wps:cNvPr id="227" name="Textbox 227"/>
                      <wps:cNvSpPr txBox="1"/>
                      <wps:spPr>
                        <a:xfrm>
                          <a:off x="0" y="0"/>
                          <a:ext cx="6475095" cy="454659"/>
                        </a:xfrm>
                        <a:prstGeom prst="rect">
                          <a:avLst/>
                        </a:prstGeom>
                        <a:solidFill>
                          <a:srgbClr val="776CB1"/>
                        </a:solidFill>
                      </wps:spPr>
                      <wps:txbx>
                        <w:txbxContent>
                          <w:p>
                            <w:pPr>
                              <w:pStyle w:val="BodyText"/>
                              <w:spacing w:line="265" w:lineRule="exact" w:before="77"/>
                              <w:ind w:right="396"/>
                              <w:jc w:val="right"/>
                              <w:rPr>
                                <w:rFonts w:ascii="Tahoma" w:hAnsi="Tahoma"/>
                                <w:color w:val="000000"/>
                              </w:rPr>
                            </w:pPr>
                            <w:r>
                              <w:rPr>
                                <w:rFonts w:ascii="Tahoma" w:hAnsi="Tahoma"/>
                                <w:color w:val="FFFFFF"/>
                                <w:w w:val="60"/>
                              </w:rPr>
                              <w:t>БАСТАУЫШ,</w:t>
                            </w:r>
                            <w:r>
                              <w:rPr>
                                <w:rFonts w:ascii="Tahoma" w:hAnsi="Tahoma"/>
                                <w:color w:val="FFFFFF"/>
                                <w:spacing w:val="4"/>
                              </w:rPr>
                              <w:t> </w:t>
                            </w:r>
                            <w:r>
                              <w:rPr>
                                <w:rFonts w:ascii="Tahoma" w:hAnsi="Tahoma"/>
                                <w:color w:val="FFFFFF"/>
                                <w:w w:val="60"/>
                              </w:rPr>
                              <w:t>НЕГІЗГІ</w:t>
                            </w:r>
                            <w:r>
                              <w:rPr>
                                <w:rFonts w:ascii="Tahoma" w:hAnsi="Tahoma"/>
                                <w:color w:val="FFFFFF"/>
                                <w:spacing w:val="4"/>
                              </w:rPr>
                              <w:t> </w:t>
                            </w:r>
                            <w:r>
                              <w:rPr>
                                <w:rFonts w:ascii="Tahoma" w:hAnsi="Tahoma"/>
                                <w:color w:val="FFFFFF"/>
                                <w:w w:val="60"/>
                              </w:rPr>
                              <w:t>ОРТА</w:t>
                            </w:r>
                            <w:r>
                              <w:rPr>
                                <w:rFonts w:ascii="Tahoma" w:hAnsi="Tahoma"/>
                                <w:color w:val="FFFFFF"/>
                                <w:spacing w:val="4"/>
                              </w:rPr>
                              <w:t> </w:t>
                            </w:r>
                            <w:r>
                              <w:rPr>
                                <w:rFonts w:ascii="Tahoma" w:hAnsi="Tahoma"/>
                                <w:color w:val="FFFFFF"/>
                                <w:w w:val="60"/>
                              </w:rPr>
                              <w:t>ЖӘНЕ</w:t>
                            </w:r>
                            <w:r>
                              <w:rPr>
                                <w:rFonts w:ascii="Tahoma" w:hAnsi="Tahoma"/>
                                <w:color w:val="FFFFFF"/>
                                <w:spacing w:val="5"/>
                              </w:rPr>
                              <w:t> </w:t>
                            </w:r>
                            <w:r>
                              <w:rPr>
                                <w:rFonts w:ascii="Tahoma" w:hAnsi="Tahoma"/>
                                <w:color w:val="FFFFFF"/>
                                <w:w w:val="60"/>
                              </w:rPr>
                              <w:t>ЖАЛПЫ</w:t>
                            </w:r>
                            <w:r>
                              <w:rPr>
                                <w:rFonts w:ascii="Tahoma" w:hAnsi="Tahoma"/>
                                <w:color w:val="FFFFFF"/>
                                <w:spacing w:val="4"/>
                              </w:rPr>
                              <w:t> </w:t>
                            </w:r>
                            <w:r>
                              <w:rPr>
                                <w:rFonts w:ascii="Tahoma" w:hAnsi="Tahoma"/>
                                <w:color w:val="FFFFFF"/>
                                <w:w w:val="60"/>
                              </w:rPr>
                              <w:t>ОРТА</w:t>
                            </w:r>
                            <w:r>
                              <w:rPr>
                                <w:rFonts w:ascii="Tahoma" w:hAnsi="Tahoma"/>
                                <w:color w:val="FFFFFF"/>
                                <w:spacing w:val="4"/>
                              </w:rPr>
                              <w:t> </w:t>
                            </w:r>
                            <w:r>
                              <w:rPr>
                                <w:rFonts w:ascii="Tahoma" w:hAnsi="Tahoma"/>
                                <w:color w:val="FFFFFF"/>
                                <w:w w:val="60"/>
                              </w:rPr>
                              <w:t>БІЛІМ</w:t>
                            </w:r>
                            <w:r>
                              <w:rPr>
                                <w:rFonts w:ascii="Tahoma" w:hAnsi="Tahoma"/>
                                <w:color w:val="FFFFFF"/>
                                <w:spacing w:val="4"/>
                              </w:rPr>
                              <w:t> </w:t>
                            </w:r>
                            <w:r>
                              <w:rPr>
                                <w:rFonts w:ascii="Tahoma" w:hAnsi="Tahoma"/>
                                <w:color w:val="FFFFFF"/>
                                <w:w w:val="60"/>
                              </w:rPr>
                              <w:t>БЕРУДІҢ</w:t>
                            </w:r>
                            <w:r>
                              <w:rPr>
                                <w:rFonts w:ascii="Tahoma" w:hAnsi="Tahoma"/>
                                <w:color w:val="FFFFFF"/>
                                <w:spacing w:val="5"/>
                              </w:rPr>
                              <w:t> </w:t>
                            </w:r>
                            <w:r>
                              <w:rPr>
                                <w:rFonts w:ascii="Tahoma" w:hAnsi="Tahoma"/>
                                <w:color w:val="FFFFFF"/>
                                <w:spacing w:val="-2"/>
                                <w:w w:val="60"/>
                              </w:rPr>
                              <w:t>МЖМБС,</w:t>
                            </w:r>
                          </w:p>
                          <w:p>
                            <w:pPr>
                              <w:pStyle w:val="BodyText"/>
                              <w:spacing w:line="265" w:lineRule="exact"/>
                              <w:ind w:right="396"/>
                              <w:jc w:val="right"/>
                              <w:rPr>
                                <w:rFonts w:ascii="Tahoma" w:hAnsi="Tahoma"/>
                                <w:color w:val="000000"/>
                              </w:rPr>
                            </w:pPr>
                            <w:r>
                              <w:rPr>
                                <w:rFonts w:ascii="Tahoma" w:hAnsi="Tahoma"/>
                                <w:color w:val="FFFFFF"/>
                                <w:w w:val="60"/>
                              </w:rPr>
                              <w:t>ҮОЖ,</w:t>
                            </w:r>
                            <w:r>
                              <w:rPr>
                                <w:rFonts w:ascii="Tahoma" w:hAnsi="Tahoma"/>
                                <w:color w:val="FFFFFF"/>
                                <w:spacing w:val="-8"/>
                              </w:rPr>
                              <w:t> </w:t>
                            </w:r>
                            <w:r>
                              <w:rPr>
                                <w:rFonts w:ascii="Tahoma" w:hAnsi="Tahoma"/>
                                <w:color w:val="FFFFFF"/>
                                <w:w w:val="60"/>
                              </w:rPr>
                              <w:t>ҮОБ</w:t>
                            </w:r>
                            <w:r>
                              <w:rPr>
                                <w:rFonts w:ascii="Tahoma" w:hAnsi="Tahoma"/>
                                <w:color w:val="FFFFFF"/>
                                <w:spacing w:val="-8"/>
                              </w:rPr>
                              <w:t> </w:t>
                            </w:r>
                            <w:r>
                              <w:rPr>
                                <w:rFonts w:ascii="Tahoma" w:hAnsi="Tahoma"/>
                                <w:color w:val="FFFFFF"/>
                                <w:w w:val="60"/>
                              </w:rPr>
                              <w:t>ІСКЕ</w:t>
                            </w:r>
                            <w:r>
                              <w:rPr>
                                <w:rFonts w:ascii="Tahoma" w:hAnsi="Tahoma"/>
                                <w:color w:val="FFFFFF"/>
                                <w:spacing w:val="-8"/>
                              </w:rPr>
                              <w:t> </w:t>
                            </w:r>
                            <w:r>
                              <w:rPr>
                                <w:rFonts w:ascii="Tahoma" w:hAnsi="Tahoma"/>
                                <w:color w:val="FFFFFF"/>
                                <w:w w:val="60"/>
                              </w:rPr>
                              <w:t>АСЫРУ</w:t>
                            </w:r>
                            <w:r>
                              <w:rPr>
                                <w:rFonts w:ascii="Tahoma" w:hAnsi="Tahoma"/>
                                <w:color w:val="FFFFFF"/>
                                <w:spacing w:val="-8"/>
                              </w:rPr>
                              <w:t> </w:t>
                            </w:r>
                            <w:r>
                              <w:rPr>
                                <w:rFonts w:ascii="Tahoma" w:hAnsi="Tahoma"/>
                                <w:color w:val="FFFFFF"/>
                                <w:spacing w:val="-2"/>
                                <w:w w:val="60"/>
                              </w:rPr>
                              <w:t>ЕРЕКШЕЛІКТЕРІ</w:t>
                            </w:r>
                          </w:p>
                        </w:txbxContent>
                      </wps:txbx>
                      <wps:bodyPr wrap="square" lIns="0" tIns="0" rIns="0" bIns="0" rtlCol="0">
                        <a:noAutofit/>
                      </wps:bodyPr>
                    </wps:wsp>
                  </a:graphicData>
                </a:graphic>
              </wp:anchor>
            </w:drawing>
          </mc:Choice>
          <mc:Fallback>
            <w:pict>
              <v:shape style="position:absolute;margin-left:0pt;margin-top:-.166pt;width:509.85pt;height:35.8pt;mso-position-horizontal-relative:page;mso-position-vertical-relative:paragraph;z-index:15823360" type="#_x0000_t202" id="docshape213" filled="true" fillcolor="#776cb1" stroked="false">
                <v:textbox inset="0,0,0,0">
                  <w:txbxContent>
                    <w:p>
                      <w:pPr>
                        <w:pStyle w:val="BodyText"/>
                        <w:spacing w:line="265" w:lineRule="exact" w:before="77"/>
                        <w:ind w:right="396"/>
                        <w:jc w:val="right"/>
                        <w:rPr>
                          <w:rFonts w:ascii="Tahoma" w:hAnsi="Tahoma"/>
                          <w:color w:val="000000"/>
                        </w:rPr>
                      </w:pPr>
                      <w:r>
                        <w:rPr>
                          <w:rFonts w:ascii="Tahoma" w:hAnsi="Tahoma"/>
                          <w:color w:val="FFFFFF"/>
                          <w:w w:val="60"/>
                        </w:rPr>
                        <w:t>БАСТАУЫШ,</w:t>
                      </w:r>
                      <w:r>
                        <w:rPr>
                          <w:rFonts w:ascii="Tahoma" w:hAnsi="Tahoma"/>
                          <w:color w:val="FFFFFF"/>
                          <w:spacing w:val="4"/>
                        </w:rPr>
                        <w:t> </w:t>
                      </w:r>
                      <w:r>
                        <w:rPr>
                          <w:rFonts w:ascii="Tahoma" w:hAnsi="Tahoma"/>
                          <w:color w:val="FFFFFF"/>
                          <w:w w:val="60"/>
                        </w:rPr>
                        <w:t>НЕГІЗГІ</w:t>
                      </w:r>
                      <w:r>
                        <w:rPr>
                          <w:rFonts w:ascii="Tahoma" w:hAnsi="Tahoma"/>
                          <w:color w:val="FFFFFF"/>
                          <w:spacing w:val="4"/>
                        </w:rPr>
                        <w:t> </w:t>
                      </w:r>
                      <w:r>
                        <w:rPr>
                          <w:rFonts w:ascii="Tahoma" w:hAnsi="Tahoma"/>
                          <w:color w:val="FFFFFF"/>
                          <w:w w:val="60"/>
                        </w:rPr>
                        <w:t>ОРТА</w:t>
                      </w:r>
                      <w:r>
                        <w:rPr>
                          <w:rFonts w:ascii="Tahoma" w:hAnsi="Tahoma"/>
                          <w:color w:val="FFFFFF"/>
                          <w:spacing w:val="4"/>
                        </w:rPr>
                        <w:t> </w:t>
                      </w:r>
                      <w:r>
                        <w:rPr>
                          <w:rFonts w:ascii="Tahoma" w:hAnsi="Tahoma"/>
                          <w:color w:val="FFFFFF"/>
                          <w:w w:val="60"/>
                        </w:rPr>
                        <w:t>ЖӘНЕ</w:t>
                      </w:r>
                      <w:r>
                        <w:rPr>
                          <w:rFonts w:ascii="Tahoma" w:hAnsi="Tahoma"/>
                          <w:color w:val="FFFFFF"/>
                          <w:spacing w:val="5"/>
                        </w:rPr>
                        <w:t> </w:t>
                      </w:r>
                      <w:r>
                        <w:rPr>
                          <w:rFonts w:ascii="Tahoma" w:hAnsi="Tahoma"/>
                          <w:color w:val="FFFFFF"/>
                          <w:w w:val="60"/>
                        </w:rPr>
                        <w:t>ЖАЛПЫ</w:t>
                      </w:r>
                      <w:r>
                        <w:rPr>
                          <w:rFonts w:ascii="Tahoma" w:hAnsi="Tahoma"/>
                          <w:color w:val="FFFFFF"/>
                          <w:spacing w:val="4"/>
                        </w:rPr>
                        <w:t> </w:t>
                      </w:r>
                      <w:r>
                        <w:rPr>
                          <w:rFonts w:ascii="Tahoma" w:hAnsi="Tahoma"/>
                          <w:color w:val="FFFFFF"/>
                          <w:w w:val="60"/>
                        </w:rPr>
                        <w:t>ОРТА</w:t>
                      </w:r>
                      <w:r>
                        <w:rPr>
                          <w:rFonts w:ascii="Tahoma" w:hAnsi="Tahoma"/>
                          <w:color w:val="FFFFFF"/>
                          <w:spacing w:val="4"/>
                        </w:rPr>
                        <w:t> </w:t>
                      </w:r>
                      <w:r>
                        <w:rPr>
                          <w:rFonts w:ascii="Tahoma" w:hAnsi="Tahoma"/>
                          <w:color w:val="FFFFFF"/>
                          <w:w w:val="60"/>
                        </w:rPr>
                        <w:t>БІЛІМ</w:t>
                      </w:r>
                      <w:r>
                        <w:rPr>
                          <w:rFonts w:ascii="Tahoma" w:hAnsi="Tahoma"/>
                          <w:color w:val="FFFFFF"/>
                          <w:spacing w:val="4"/>
                        </w:rPr>
                        <w:t> </w:t>
                      </w:r>
                      <w:r>
                        <w:rPr>
                          <w:rFonts w:ascii="Tahoma" w:hAnsi="Tahoma"/>
                          <w:color w:val="FFFFFF"/>
                          <w:w w:val="60"/>
                        </w:rPr>
                        <w:t>БЕРУДІҢ</w:t>
                      </w:r>
                      <w:r>
                        <w:rPr>
                          <w:rFonts w:ascii="Tahoma" w:hAnsi="Tahoma"/>
                          <w:color w:val="FFFFFF"/>
                          <w:spacing w:val="5"/>
                        </w:rPr>
                        <w:t> </w:t>
                      </w:r>
                      <w:r>
                        <w:rPr>
                          <w:rFonts w:ascii="Tahoma" w:hAnsi="Tahoma"/>
                          <w:color w:val="FFFFFF"/>
                          <w:spacing w:val="-2"/>
                          <w:w w:val="60"/>
                        </w:rPr>
                        <w:t>МЖМБС,</w:t>
                      </w:r>
                    </w:p>
                    <w:p>
                      <w:pPr>
                        <w:pStyle w:val="BodyText"/>
                        <w:spacing w:line="265" w:lineRule="exact"/>
                        <w:ind w:right="396"/>
                        <w:jc w:val="right"/>
                        <w:rPr>
                          <w:rFonts w:ascii="Tahoma" w:hAnsi="Tahoma"/>
                          <w:color w:val="000000"/>
                        </w:rPr>
                      </w:pPr>
                      <w:r>
                        <w:rPr>
                          <w:rFonts w:ascii="Tahoma" w:hAnsi="Tahoma"/>
                          <w:color w:val="FFFFFF"/>
                          <w:w w:val="60"/>
                        </w:rPr>
                        <w:t>ҮОЖ,</w:t>
                      </w:r>
                      <w:r>
                        <w:rPr>
                          <w:rFonts w:ascii="Tahoma" w:hAnsi="Tahoma"/>
                          <w:color w:val="FFFFFF"/>
                          <w:spacing w:val="-8"/>
                        </w:rPr>
                        <w:t> </w:t>
                      </w:r>
                      <w:r>
                        <w:rPr>
                          <w:rFonts w:ascii="Tahoma" w:hAnsi="Tahoma"/>
                          <w:color w:val="FFFFFF"/>
                          <w:w w:val="60"/>
                        </w:rPr>
                        <w:t>ҮОБ</w:t>
                      </w:r>
                      <w:r>
                        <w:rPr>
                          <w:rFonts w:ascii="Tahoma" w:hAnsi="Tahoma"/>
                          <w:color w:val="FFFFFF"/>
                          <w:spacing w:val="-8"/>
                        </w:rPr>
                        <w:t> </w:t>
                      </w:r>
                      <w:r>
                        <w:rPr>
                          <w:rFonts w:ascii="Tahoma" w:hAnsi="Tahoma"/>
                          <w:color w:val="FFFFFF"/>
                          <w:w w:val="60"/>
                        </w:rPr>
                        <w:t>ІСКЕ</w:t>
                      </w:r>
                      <w:r>
                        <w:rPr>
                          <w:rFonts w:ascii="Tahoma" w:hAnsi="Tahoma"/>
                          <w:color w:val="FFFFFF"/>
                          <w:spacing w:val="-8"/>
                        </w:rPr>
                        <w:t> </w:t>
                      </w:r>
                      <w:r>
                        <w:rPr>
                          <w:rFonts w:ascii="Tahoma" w:hAnsi="Tahoma"/>
                          <w:color w:val="FFFFFF"/>
                          <w:w w:val="60"/>
                        </w:rPr>
                        <w:t>АСЫРУ</w:t>
                      </w:r>
                      <w:r>
                        <w:rPr>
                          <w:rFonts w:ascii="Tahoma" w:hAnsi="Tahoma"/>
                          <w:color w:val="FFFFFF"/>
                          <w:spacing w:val="-8"/>
                        </w:rPr>
                        <w:t> </w:t>
                      </w:r>
                      <w:r>
                        <w:rPr>
                          <w:rFonts w:ascii="Tahoma" w:hAnsi="Tahoma"/>
                          <w:color w:val="FFFFFF"/>
                          <w:spacing w:val="-2"/>
                          <w:w w:val="60"/>
                        </w:rPr>
                        <w:t>ЕРЕКШЕЛІКТЕРІ</w:t>
                      </w:r>
                    </w:p>
                  </w:txbxContent>
                </v:textbox>
                <v:fill type="solid"/>
                <w10:wrap type="none"/>
              </v:shape>
            </w:pict>
          </mc:Fallback>
        </mc:AlternateContent>
      </w:r>
      <w:r>
        <w:rPr>
          <w:color w:val="231F20"/>
          <w:spacing w:val="-5"/>
          <w:w w:val="75"/>
        </w:rPr>
        <w:t>85</w:t>
      </w:r>
    </w:p>
    <w:p>
      <w:pPr>
        <w:pStyle w:val="BodyText"/>
        <w:rPr>
          <w:rFonts w:ascii="Tahoma"/>
        </w:rPr>
      </w:pPr>
    </w:p>
    <w:p>
      <w:pPr>
        <w:pStyle w:val="BodyText"/>
        <w:rPr>
          <w:rFonts w:ascii="Tahoma"/>
        </w:rPr>
      </w:pPr>
    </w:p>
    <w:p>
      <w:pPr>
        <w:pStyle w:val="BodyText"/>
        <w:spacing w:before="98"/>
        <w:rPr>
          <w:rFonts w:ascii="Tahoma"/>
        </w:rPr>
      </w:pPr>
    </w:p>
    <w:p>
      <w:pPr>
        <w:pStyle w:val="BodyText"/>
        <w:spacing w:line="252" w:lineRule="auto"/>
        <w:ind w:left="1417" w:right="1245"/>
        <w:jc w:val="both"/>
      </w:pPr>
      <w:r>
        <w:rPr>
          <w:color w:val="231F20"/>
        </w:rPr>
        <w:t>Қазіргі заманғы музыкалық қосымшалар мен онлайн платформалар білім </w:t>
      </w:r>
      <w:r>
        <w:rPr>
          <w:color w:val="231F20"/>
          <w:spacing w:val="-2"/>
        </w:rPr>
        <w:t>алушыларға:</w:t>
      </w:r>
    </w:p>
    <w:p>
      <w:pPr>
        <w:pStyle w:val="ListParagraph"/>
        <w:numPr>
          <w:ilvl w:val="1"/>
          <w:numId w:val="41"/>
        </w:numPr>
        <w:tabs>
          <w:tab w:pos="1777" w:val="left" w:leader="none"/>
        </w:tabs>
        <w:spacing w:line="252" w:lineRule="auto" w:before="112" w:after="0"/>
        <w:ind w:left="1777" w:right="1245" w:hanging="360"/>
        <w:jc w:val="left"/>
        <w:rPr>
          <w:sz w:val="22"/>
        </w:rPr>
      </w:pPr>
      <w:r>
        <w:rPr>
          <w:color w:val="231F20"/>
          <w:sz w:val="22"/>
        </w:rPr>
        <w:t>нота</w:t>
      </w:r>
      <w:r>
        <w:rPr>
          <w:color w:val="231F20"/>
          <w:spacing w:val="40"/>
          <w:sz w:val="22"/>
        </w:rPr>
        <w:t> </w:t>
      </w:r>
      <w:r>
        <w:rPr>
          <w:color w:val="231F20"/>
          <w:sz w:val="22"/>
        </w:rPr>
        <w:t>жазуды</w:t>
      </w:r>
      <w:r>
        <w:rPr>
          <w:color w:val="231F20"/>
          <w:spacing w:val="40"/>
          <w:sz w:val="22"/>
        </w:rPr>
        <w:t> </w:t>
      </w:r>
      <w:r>
        <w:rPr>
          <w:color w:val="231F20"/>
          <w:sz w:val="22"/>
        </w:rPr>
        <w:t>үйренуге,</w:t>
      </w:r>
      <w:r>
        <w:rPr>
          <w:color w:val="231F20"/>
          <w:spacing w:val="40"/>
          <w:sz w:val="22"/>
        </w:rPr>
        <w:t> </w:t>
      </w:r>
      <w:r>
        <w:rPr>
          <w:color w:val="231F20"/>
          <w:sz w:val="22"/>
        </w:rPr>
        <w:t>ноталарды</w:t>
      </w:r>
      <w:r>
        <w:rPr>
          <w:color w:val="231F20"/>
          <w:spacing w:val="40"/>
          <w:sz w:val="22"/>
        </w:rPr>
        <w:t> </w:t>
      </w:r>
      <w:r>
        <w:rPr>
          <w:color w:val="231F20"/>
          <w:sz w:val="22"/>
        </w:rPr>
        <w:t>оқуға,</w:t>
      </w:r>
      <w:r>
        <w:rPr>
          <w:color w:val="231F20"/>
          <w:spacing w:val="40"/>
          <w:sz w:val="22"/>
        </w:rPr>
        <w:t> </w:t>
      </w:r>
      <w:r>
        <w:rPr>
          <w:color w:val="231F20"/>
          <w:sz w:val="22"/>
        </w:rPr>
        <w:t>аккордтар</w:t>
      </w:r>
      <w:r>
        <w:rPr>
          <w:color w:val="231F20"/>
          <w:spacing w:val="40"/>
          <w:sz w:val="22"/>
        </w:rPr>
        <w:t> </w:t>
      </w:r>
      <w:r>
        <w:rPr>
          <w:color w:val="231F20"/>
          <w:sz w:val="22"/>
        </w:rPr>
        <w:t>мен</w:t>
      </w:r>
      <w:r>
        <w:rPr>
          <w:color w:val="231F20"/>
          <w:spacing w:val="40"/>
          <w:sz w:val="22"/>
        </w:rPr>
        <w:t> </w:t>
      </w:r>
      <w:r>
        <w:rPr>
          <w:color w:val="231F20"/>
          <w:sz w:val="22"/>
        </w:rPr>
        <w:t>интервалдарды түсінуге</w:t>
      </w:r>
      <w:r>
        <w:rPr>
          <w:color w:val="231F20"/>
          <w:spacing w:val="-3"/>
          <w:sz w:val="22"/>
        </w:rPr>
        <w:t> </w:t>
      </w:r>
      <w:r>
        <w:rPr>
          <w:color w:val="231F20"/>
          <w:sz w:val="22"/>
        </w:rPr>
        <w:t>көмектеседі;</w:t>
      </w:r>
    </w:p>
    <w:p>
      <w:pPr>
        <w:pStyle w:val="ListParagraph"/>
        <w:numPr>
          <w:ilvl w:val="1"/>
          <w:numId w:val="41"/>
        </w:numPr>
        <w:tabs>
          <w:tab w:pos="1777" w:val="left" w:leader="none"/>
        </w:tabs>
        <w:spacing w:line="252" w:lineRule="auto" w:before="168" w:after="0"/>
        <w:ind w:left="1777" w:right="1245" w:hanging="360"/>
        <w:jc w:val="left"/>
        <w:rPr>
          <w:sz w:val="22"/>
        </w:rPr>
      </w:pPr>
      <w:r>
        <w:rPr>
          <w:color w:val="231F20"/>
          <w:sz w:val="22"/>
        </w:rPr>
        <w:t>Sibelius, Finale, MuseScore сияқты бағдарламалар музыкалық шығармалар</w:t>
      </w:r>
      <w:r>
        <w:rPr>
          <w:color w:val="231F20"/>
          <w:spacing w:val="80"/>
          <w:sz w:val="22"/>
        </w:rPr>
        <w:t> </w:t>
      </w:r>
      <w:r>
        <w:rPr>
          <w:color w:val="231F20"/>
          <w:sz w:val="22"/>
        </w:rPr>
        <w:t>құрастыруға және оларды басып шығаруға мүмкіндік береді;</w:t>
      </w:r>
    </w:p>
    <w:p>
      <w:pPr>
        <w:pStyle w:val="ListParagraph"/>
        <w:numPr>
          <w:ilvl w:val="1"/>
          <w:numId w:val="41"/>
        </w:numPr>
        <w:tabs>
          <w:tab w:pos="1777" w:val="left" w:leader="none"/>
        </w:tabs>
        <w:spacing w:line="252" w:lineRule="auto" w:before="169" w:after="0"/>
        <w:ind w:left="1777" w:right="1245" w:hanging="360"/>
        <w:jc w:val="left"/>
        <w:rPr>
          <w:sz w:val="22"/>
        </w:rPr>
      </w:pPr>
      <w:r>
        <w:rPr>
          <w:color w:val="231F20"/>
          <w:sz w:val="22"/>
        </w:rPr>
        <w:t>музыкалық ойындар мен тренажерлер арқылы есту қабілетін, ырғақты және музыкалық жадты дамытуға болады.</w:t>
      </w:r>
    </w:p>
    <w:p>
      <w:pPr>
        <w:pStyle w:val="BodyText"/>
        <w:spacing w:before="15"/>
      </w:pPr>
    </w:p>
    <w:p>
      <w:pPr>
        <w:pStyle w:val="ListParagraph"/>
        <w:numPr>
          <w:ilvl w:val="0"/>
          <w:numId w:val="41"/>
        </w:numPr>
        <w:tabs>
          <w:tab w:pos="1645" w:val="left" w:leader="none"/>
        </w:tabs>
        <w:spacing w:line="240" w:lineRule="auto" w:before="0" w:after="0"/>
        <w:ind w:left="1645" w:right="0" w:hanging="228"/>
        <w:jc w:val="both"/>
        <w:rPr>
          <w:sz w:val="22"/>
        </w:rPr>
      </w:pPr>
      <w:r>
        <w:rPr>
          <w:color w:val="231F20"/>
          <w:sz w:val="22"/>
        </w:rPr>
        <w:t>Виртуалды</w:t>
      </w:r>
      <w:r>
        <w:rPr>
          <w:color w:val="231F20"/>
          <w:spacing w:val="-20"/>
          <w:sz w:val="22"/>
        </w:rPr>
        <w:t> </w:t>
      </w:r>
      <w:r>
        <w:rPr>
          <w:color w:val="231F20"/>
          <w:sz w:val="22"/>
        </w:rPr>
        <w:t>музыкалық</w:t>
      </w:r>
      <w:r>
        <w:rPr>
          <w:color w:val="231F20"/>
          <w:spacing w:val="-20"/>
          <w:sz w:val="22"/>
        </w:rPr>
        <w:t> </w:t>
      </w:r>
      <w:r>
        <w:rPr>
          <w:color w:val="231F20"/>
          <w:spacing w:val="-2"/>
          <w:sz w:val="22"/>
        </w:rPr>
        <w:t>аспаптар.</w:t>
      </w:r>
    </w:p>
    <w:p>
      <w:pPr>
        <w:pStyle w:val="BodyText"/>
        <w:spacing w:before="28"/>
      </w:pPr>
    </w:p>
    <w:p>
      <w:pPr>
        <w:pStyle w:val="BodyText"/>
        <w:spacing w:line="252" w:lineRule="auto"/>
        <w:ind w:left="1417" w:right="1245"/>
        <w:jc w:val="both"/>
      </w:pPr>
      <w:r>
        <w:rPr>
          <w:color w:val="231F20"/>
        </w:rPr>
        <w:t>Piano</w:t>
      </w:r>
      <w:r>
        <w:rPr>
          <w:color w:val="231F20"/>
          <w:spacing w:val="-4"/>
        </w:rPr>
        <w:t> </w:t>
      </w:r>
      <w:r>
        <w:rPr>
          <w:color w:val="231F20"/>
        </w:rPr>
        <w:t>Marvel,</w:t>
      </w:r>
      <w:r>
        <w:rPr>
          <w:color w:val="231F20"/>
          <w:spacing w:val="-4"/>
        </w:rPr>
        <w:t> </w:t>
      </w:r>
      <w:r>
        <w:rPr>
          <w:color w:val="231F20"/>
        </w:rPr>
        <w:t>Synthesia</w:t>
      </w:r>
      <w:r>
        <w:rPr>
          <w:color w:val="231F20"/>
          <w:spacing w:val="-4"/>
        </w:rPr>
        <w:t> </w:t>
      </w:r>
      <w:r>
        <w:rPr>
          <w:color w:val="231F20"/>
        </w:rPr>
        <w:t>сияқты</w:t>
      </w:r>
      <w:r>
        <w:rPr>
          <w:color w:val="231F20"/>
          <w:spacing w:val="-4"/>
        </w:rPr>
        <w:t> </w:t>
      </w:r>
      <w:r>
        <w:rPr>
          <w:color w:val="231F20"/>
        </w:rPr>
        <w:t>виртуалды</w:t>
      </w:r>
      <w:r>
        <w:rPr>
          <w:color w:val="231F20"/>
          <w:spacing w:val="-4"/>
        </w:rPr>
        <w:t> </w:t>
      </w:r>
      <w:r>
        <w:rPr>
          <w:color w:val="231F20"/>
        </w:rPr>
        <w:t>аспаптар,</w:t>
      </w:r>
      <w:r>
        <w:rPr>
          <w:color w:val="231F20"/>
          <w:spacing w:val="-4"/>
        </w:rPr>
        <w:t> </w:t>
      </w:r>
      <w:r>
        <w:rPr>
          <w:color w:val="231F20"/>
        </w:rPr>
        <w:t>сондай-ақ</w:t>
      </w:r>
      <w:r>
        <w:rPr>
          <w:color w:val="231F20"/>
          <w:spacing w:val="-4"/>
        </w:rPr>
        <w:t> </w:t>
      </w:r>
      <w:r>
        <w:rPr>
          <w:color w:val="231F20"/>
        </w:rPr>
        <w:t>онлайн</w:t>
      </w:r>
      <w:r>
        <w:rPr>
          <w:color w:val="231F20"/>
          <w:spacing w:val="-4"/>
        </w:rPr>
        <w:t> </w:t>
      </w:r>
      <w:r>
        <w:rPr>
          <w:color w:val="231F20"/>
        </w:rPr>
        <w:t>синтеза- торлар мен драм-машиналар білім алушыларға нақты аспап болмаған </w:t>
      </w:r>
      <w:r>
        <w:rPr>
          <w:color w:val="231F20"/>
        </w:rPr>
        <w:t>жағдай- да</w:t>
      </w:r>
      <w:r>
        <w:rPr>
          <w:color w:val="231F20"/>
          <w:spacing w:val="-8"/>
        </w:rPr>
        <w:t> </w:t>
      </w:r>
      <w:r>
        <w:rPr>
          <w:color w:val="231F20"/>
        </w:rPr>
        <w:t>да</w:t>
      </w:r>
      <w:r>
        <w:rPr>
          <w:color w:val="231F20"/>
          <w:spacing w:val="-8"/>
        </w:rPr>
        <w:t> </w:t>
      </w:r>
      <w:r>
        <w:rPr>
          <w:color w:val="231F20"/>
        </w:rPr>
        <w:t>түрлі</w:t>
      </w:r>
      <w:r>
        <w:rPr>
          <w:color w:val="231F20"/>
          <w:spacing w:val="-8"/>
        </w:rPr>
        <w:t> </w:t>
      </w:r>
      <w:r>
        <w:rPr>
          <w:color w:val="231F20"/>
        </w:rPr>
        <w:t>аспаптарда</w:t>
      </w:r>
      <w:r>
        <w:rPr>
          <w:color w:val="231F20"/>
          <w:spacing w:val="-8"/>
        </w:rPr>
        <w:t> </w:t>
      </w:r>
      <w:r>
        <w:rPr>
          <w:color w:val="231F20"/>
        </w:rPr>
        <w:t>ойнауды</w:t>
      </w:r>
      <w:r>
        <w:rPr>
          <w:color w:val="231F20"/>
          <w:spacing w:val="-8"/>
        </w:rPr>
        <w:t> </w:t>
      </w:r>
      <w:r>
        <w:rPr>
          <w:color w:val="231F20"/>
        </w:rPr>
        <w:t>үйренуге</w:t>
      </w:r>
      <w:r>
        <w:rPr>
          <w:color w:val="231F20"/>
          <w:spacing w:val="-8"/>
        </w:rPr>
        <w:t> </w:t>
      </w:r>
      <w:r>
        <w:rPr>
          <w:color w:val="231F20"/>
        </w:rPr>
        <w:t>мүмкіндік</w:t>
      </w:r>
      <w:r>
        <w:rPr>
          <w:color w:val="231F20"/>
          <w:spacing w:val="-8"/>
        </w:rPr>
        <w:t> </w:t>
      </w:r>
      <w:r>
        <w:rPr>
          <w:color w:val="231F20"/>
        </w:rPr>
        <w:t>береді.</w:t>
      </w:r>
      <w:r>
        <w:rPr>
          <w:color w:val="231F20"/>
          <w:spacing w:val="-8"/>
        </w:rPr>
        <w:t> </w:t>
      </w:r>
      <w:r>
        <w:rPr>
          <w:color w:val="231F20"/>
        </w:rPr>
        <w:t>Виртуалды</w:t>
      </w:r>
      <w:r>
        <w:rPr>
          <w:color w:val="231F20"/>
          <w:spacing w:val="-8"/>
        </w:rPr>
        <w:t> </w:t>
      </w:r>
      <w:r>
        <w:rPr>
          <w:color w:val="231F20"/>
        </w:rPr>
        <w:t>пианино мен гитараларды келесі мақсаттарда қолдануға болады:</w:t>
      </w:r>
    </w:p>
    <w:p>
      <w:pPr>
        <w:pStyle w:val="ListParagraph"/>
        <w:numPr>
          <w:ilvl w:val="1"/>
          <w:numId w:val="41"/>
        </w:numPr>
        <w:tabs>
          <w:tab w:pos="1776" w:val="left" w:leader="none"/>
        </w:tabs>
        <w:spacing w:line="240" w:lineRule="auto" w:before="111" w:after="0"/>
        <w:ind w:left="1776" w:right="0" w:hanging="359"/>
        <w:jc w:val="both"/>
        <w:rPr>
          <w:sz w:val="22"/>
        </w:rPr>
      </w:pPr>
      <w:r>
        <w:rPr>
          <w:color w:val="231F20"/>
          <w:sz w:val="22"/>
        </w:rPr>
        <w:t>түрлі</w:t>
      </w:r>
      <w:r>
        <w:rPr>
          <w:color w:val="231F20"/>
          <w:spacing w:val="-5"/>
          <w:sz w:val="22"/>
        </w:rPr>
        <w:t> </w:t>
      </w:r>
      <w:r>
        <w:rPr>
          <w:color w:val="231F20"/>
          <w:sz w:val="22"/>
        </w:rPr>
        <w:t>аспапта</w:t>
      </w:r>
      <w:r>
        <w:rPr>
          <w:color w:val="231F20"/>
          <w:spacing w:val="-5"/>
          <w:sz w:val="22"/>
        </w:rPr>
        <w:t> </w:t>
      </w:r>
      <w:r>
        <w:rPr>
          <w:color w:val="231F20"/>
          <w:sz w:val="22"/>
        </w:rPr>
        <w:t>ойнаудың</w:t>
      </w:r>
      <w:r>
        <w:rPr>
          <w:color w:val="231F20"/>
          <w:spacing w:val="-5"/>
          <w:sz w:val="22"/>
        </w:rPr>
        <w:t> </w:t>
      </w:r>
      <w:r>
        <w:rPr>
          <w:color w:val="231F20"/>
          <w:sz w:val="22"/>
        </w:rPr>
        <w:t>негіздерін</w:t>
      </w:r>
      <w:r>
        <w:rPr>
          <w:color w:val="231F20"/>
          <w:spacing w:val="-5"/>
          <w:sz w:val="22"/>
        </w:rPr>
        <w:t> </w:t>
      </w:r>
      <w:r>
        <w:rPr>
          <w:color w:val="231F20"/>
          <w:spacing w:val="-2"/>
          <w:sz w:val="22"/>
        </w:rPr>
        <w:t>меңгеру;</w:t>
      </w:r>
    </w:p>
    <w:p>
      <w:pPr>
        <w:pStyle w:val="ListParagraph"/>
        <w:numPr>
          <w:ilvl w:val="1"/>
          <w:numId w:val="41"/>
        </w:numPr>
        <w:tabs>
          <w:tab w:pos="1777" w:val="left" w:leader="none"/>
        </w:tabs>
        <w:spacing w:line="240" w:lineRule="auto" w:before="183" w:after="0"/>
        <w:ind w:left="1777" w:right="0" w:hanging="360"/>
        <w:jc w:val="left"/>
        <w:rPr>
          <w:sz w:val="22"/>
        </w:rPr>
      </w:pPr>
      <w:r>
        <w:rPr>
          <w:color w:val="231F20"/>
          <w:sz w:val="22"/>
        </w:rPr>
        <w:t>музыкалық</w:t>
      </w:r>
      <w:r>
        <w:rPr>
          <w:color w:val="231F20"/>
          <w:spacing w:val="-15"/>
          <w:sz w:val="22"/>
        </w:rPr>
        <w:t> </w:t>
      </w:r>
      <w:r>
        <w:rPr>
          <w:color w:val="231F20"/>
          <w:sz w:val="22"/>
        </w:rPr>
        <w:t>есту</w:t>
      </w:r>
      <w:r>
        <w:rPr>
          <w:color w:val="231F20"/>
          <w:spacing w:val="-14"/>
          <w:sz w:val="22"/>
        </w:rPr>
        <w:t> </w:t>
      </w:r>
      <w:r>
        <w:rPr>
          <w:color w:val="231F20"/>
          <w:sz w:val="22"/>
        </w:rPr>
        <w:t>қабілеті</w:t>
      </w:r>
      <w:r>
        <w:rPr>
          <w:color w:val="231F20"/>
          <w:spacing w:val="-15"/>
          <w:sz w:val="22"/>
        </w:rPr>
        <w:t> </w:t>
      </w:r>
      <w:r>
        <w:rPr>
          <w:color w:val="231F20"/>
          <w:sz w:val="22"/>
        </w:rPr>
        <w:t>мен</w:t>
      </w:r>
      <w:r>
        <w:rPr>
          <w:color w:val="231F20"/>
          <w:spacing w:val="-14"/>
          <w:sz w:val="22"/>
        </w:rPr>
        <w:t> </w:t>
      </w:r>
      <w:r>
        <w:rPr>
          <w:color w:val="231F20"/>
          <w:sz w:val="22"/>
        </w:rPr>
        <w:t>құрылымдарды</w:t>
      </w:r>
      <w:r>
        <w:rPr>
          <w:color w:val="231F20"/>
          <w:spacing w:val="-15"/>
          <w:sz w:val="22"/>
        </w:rPr>
        <w:t> </w:t>
      </w:r>
      <w:r>
        <w:rPr>
          <w:color w:val="231F20"/>
          <w:sz w:val="22"/>
        </w:rPr>
        <w:t>түсінуін</w:t>
      </w:r>
      <w:r>
        <w:rPr>
          <w:color w:val="231F20"/>
          <w:spacing w:val="-14"/>
          <w:sz w:val="22"/>
        </w:rPr>
        <w:t> </w:t>
      </w:r>
      <w:r>
        <w:rPr>
          <w:color w:val="231F20"/>
          <w:spacing w:val="-2"/>
          <w:sz w:val="22"/>
        </w:rPr>
        <w:t>дамыту;</w:t>
      </w:r>
    </w:p>
    <w:p>
      <w:pPr>
        <w:pStyle w:val="ListParagraph"/>
        <w:numPr>
          <w:ilvl w:val="1"/>
          <w:numId w:val="41"/>
        </w:numPr>
        <w:tabs>
          <w:tab w:pos="1777" w:val="left" w:leader="none"/>
        </w:tabs>
        <w:spacing w:line="240" w:lineRule="auto" w:before="182" w:after="0"/>
        <w:ind w:left="1777" w:right="0" w:hanging="360"/>
        <w:jc w:val="left"/>
        <w:rPr>
          <w:sz w:val="22"/>
        </w:rPr>
      </w:pPr>
      <w:r>
        <w:rPr>
          <w:color w:val="231F20"/>
          <w:sz w:val="22"/>
        </w:rPr>
        <w:t>түрлі</w:t>
      </w:r>
      <w:r>
        <w:rPr>
          <w:color w:val="231F20"/>
          <w:spacing w:val="-19"/>
          <w:sz w:val="22"/>
        </w:rPr>
        <w:t> </w:t>
      </w:r>
      <w:r>
        <w:rPr>
          <w:color w:val="231F20"/>
          <w:sz w:val="22"/>
        </w:rPr>
        <w:t>аспапты</w:t>
      </w:r>
      <w:r>
        <w:rPr>
          <w:color w:val="231F20"/>
          <w:spacing w:val="-18"/>
          <w:sz w:val="22"/>
        </w:rPr>
        <w:t> </w:t>
      </w:r>
      <w:r>
        <w:rPr>
          <w:color w:val="231F20"/>
          <w:sz w:val="22"/>
        </w:rPr>
        <w:t>қолдана</w:t>
      </w:r>
      <w:r>
        <w:rPr>
          <w:color w:val="231F20"/>
          <w:spacing w:val="-18"/>
          <w:sz w:val="22"/>
        </w:rPr>
        <w:t> </w:t>
      </w:r>
      <w:r>
        <w:rPr>
          <w:color w:val="231F20"/>
          <w:sz w:val="22"/>
        </w:rPr>
        <w:t>отырып,</w:t>
      </w:r>
      <w:r>
        <w:rPr>
          <w:color w:val="231F20"/>
          <w:spacing w:val="-18"/>
          <w:sz w:val="22"/>
        </w:rPr>
        <w:t> </w:t>
      </w:r>
      <w:r>
        <w:rPr>
          <w:color w:val="231F20"/>
          <w:sz w:val="22"/>
        </w:rPr>
        <w:t>музыкалық</w:t>
      </w:r>
      <w:r>
        <w:rPr>
          <w:color w:val="231F20"/>
          <w:spacing w:val="-18"/>
          <w:sz w:val="22"/>
        </w:rPr>
        <w:t> </w:t>
      </w:r>
      <w:r>
        <w:rPr>
          <w:color w:val="231F20"/>
          <w:sz w:val="22"/>
        </w:rPr>
        <w:t>шығармалар</w:t>
      </w:r>
      <w:r>
        <w:rPr>
          <w:color w:val="231F20"/>
          <w:spacing w:val="-18"/>
          <w:sz w:val="22"/>
        </w:rPr>
        <w:t> </w:t>
      </w:r>
      <w:r>
        <w:rPr>
          <w:color w:val="231F20"/>
          <w:spacing w:val="-2"/>
          <w:sz w:val="22"/>
        </w:rPr>
        <w:t>жасау.</w:t>
      </w:r>
    </w:p>
    <w:p>
      <w:pPr>
        <w:pStyle w:val="BodyText"/>
        <w:spacing w:before="29"/>
      </w:pPr>
    </w:p>
    <w:p>
      <w:pPr>
        <w:pStyle w:val="ListParagraph"/>
        <w:numPr>
          <w:ilvl w:val="0"/>
          <w:numId w:val="41"/>
        </w:numPr>
        <w:tabs>
          <w:tab w:pos="1670" w:val="left" w:leader="none"/>
        </w:tabs>
        <w:spacing w:line="240" w:lineRule="auto" w:before="0" w:after="0"/>
        <w:ind w:left="1670" w:right="0" w:hanging="253"/>
        <w:jc w:val="left"/>
        <w:rPr>
          <w:sz w:val="22"/>
        </w:rPr>
      </w:pPr>
      <w:r>
        <w:rPr>
          <w:color w:val="231F20"/>
          <w:sz w:val="22"/>
        </w:rPr>
        <w:t>Мультимедиалық</w:t>
      </w:r>
      <w:r>
        <w:rPr>
          <w:color w:val="231F20"/>
          <w:spacing w:val="7"/>
          <w:sz w:val="22"/>
        </w:rPr>
        <w:t> </w:t>
      </w:r>
      <w:r>
        <w:rPr>
          <w:color w:val="231F20"/>
          <w:sz w:val="22"/>
        </w:rPr>
        <w:t>жобалар</w:t>
      </w:r>
      <w:r>
        <w:rPr>
          <w:color w:val="231F20"/>
          <w:spacing w:val="8"/>
          <w:sz w:val="22"/>
        </w:rPr>
        <w:t> </w:t>
      </w:r>
      <w:r>
        <w:rPr>
          <w:color w:val="231F20"/>
          <w:sz w:val="22"/>
        </w:rPr>
        <w:t>мен</w:t>
      </w:r>
      <w:r>
        <w:rPr>
          <w:color w:val="231F20"/>
          <w:spacing w:val="8"/>
          <w:sz w:val="22"/>
        </w:rPr>
        <w:t> </w:t>
      </w:r>
      <w:r>
        <w:rPr>
          <w:color w:val="231F20"/>
          <w:spacing w:val="-2"/>
          <w:sz w:val="22"/>
        </w:rPr>
        <w:t>презентациялар.</w:t>
      </w:r>
    </w:p>
    <w:p>
      <w:pPr>
        <w:pStyle w:val="BodyText"/>
        <w:spacing w:before="28"/>
      </w:pPr>
    </w:p>
    <w:p>
      <w:pPr>
        <w:pStyle w:val="BodyText"/>
        <w:spacing w:line="252" w:lineRule="auto" w:before="1"/>
        <w:ind w:left="1417" w:right="1245"/>
        <w:jc w:val="both"/>
      </w:pPr>
      <w:r>
        <w:rPr>
          <w:color w:val="231F20"/>
        </w:rPr>
        <w:t>Цифрлық</w:t>
      </w:r>
      <w:r>
        <w:rPr>
          <w:color w:val="231F20"/>
          <w:spacing w:val="-9"/>
        </w:rPr>
        <w:t> </w:t>
      </w:r>
      <w:r>
        <w:rPr>
          <w:color w:val="231F20"/>
        </w:rPr>
        <w:t>дағдылар</w:t>
      </w:r>
      <w:r>
        <w:rPr>
          <w:color w:val="231F20"/>
          <w:spacing w:val="-9"/>
        </w:rPr>
        <w:t> </w:t>
      </w:r>
      <w:r>
        <w:rPr>
          <w:color w:val="231F20"/>
        </w:rPr>
        <w:t>білім</w:t>
      </w:r>
      <w:r>
        <w:rPr>
          <w:color w:val="231F20"/>
          <w:spacing w:val="-10"/>
        </w:rPr>
        <w:t> </w:t>
      </w:r>
      <w:r>
        <w:rPr>
          <w:color w:val="231F20"/>
        </w:rPr>
        <w:t>алушыларға</w:t>
      </w:r>
      <w:r>
        <w:rPr>
          <w:color w:val="231F20"/>
          <w:spacing w:val="-9"/>
        </w:rPr>
        <w:t> </w:t>
      </w:r>
      <w:r>
        <w:rPr>
          <w:color w:val="231F20"/>
        </w:rPr>
        <w:t>мультимедиалық</w:t>
      </w:r>
      <w:r>
        <w:rPr>
          <w:color w:val="231F20"/>
          <w:spacing w:val="-9"/>
        </w:rPr>
        <w:t> </w:t>
      </w:r>
      <w:r>
        <w:rPr>
          <w:color w:val="231F20"/>
        </w:rPr>
        <w:t>жобалар</w:t>
      </w:r>
      <w:r>
        <w:rPr>
          <w:color w:val="231F20"/>
          <w:spacing w:val="-10"/>
        </w:rPr>
        <w:t> </w:t>
      </w:r>
      <w:r>
        <w:rPr>
          <w:color w:val="231F20"/>
        </w:rPr>
        <w:t>жасауға</w:t>
      </w:r>
      <w:r>
        <w:rPr>
          <w:color w:val="231F20"/>
          <w:spacing w:val="-9"/>
        </w:rPr>
        <w:t> </w:t>
      </w:r>
      <w:r>
        <w:rPr>
          <w:color w:val="231F20"/>
        </w:rPr>
        <w:t>көмек- теседі.</w:t>
      </w:r>
      <w:r>
        <w:rPr>
          <w:color w:val="231F20"/>
          <w:spacing w:val="-3"/>
        </w:rPr>
        <w:t> </w:t>
      </w:r>
      <w:r>
        <w:rPr>
          <w:color w:val="231F20"/>
        </w:rPr>
        <w:t>Мысалы:</w:t>
      </w:r>
    </w:p>
    <w:p>
      <w:pPr>
        <w:pStyle w:val="ListParagraph"/>
        <w:numPr>
          <w:ilvl w:val="1"/>
          <w:numId w:val="41"/>
        </w:numPr>
        <w:tabs>
          <w:tab w:pos="1777" w:val="left" w:leader="none"/>
        </w:tabs>
        <w:spacing w:line="252" w:lineRule="auto" w:before="112" w:after="0"/>
        <w:ind w:left="1777" w:right="1245" w:hanging="360"/>
        <w:jc w:val="left"/>
        <w:rPr>
          <w:sz w:val="22"/>
        </w:rPr>
      </w:pPr>
      <w:r>
        <w:rPr>
          <w:color w:val="231F20"/>
          <w:sz w:val="22"/>
        </w:rPr>
        <w:t>видеоредакторлармен</w:t>
      </w:r>
      <w:r>
        <w:rPr>
          <w:color w:val="231F20"/>
          <w:spacing w:val="-14"/>
          <w:sz w:val="22"/>
        </w:rPr>
        <w:t> </w:t>
      </w:r>
      <w:r>
        <w:rPr>
          <w:color w:val="231F20"/>
          <w:sz w:val="22"/>
        </w:rPr>
        <w:t>(Adobe</w:t>
      </w:r>
      <w:r>
        <w:rPr>
          <w:color w:val="231F20"/>
          <w:spacing w:val="-14"/>
          <w:sz w:val="22"/>
        </w:rPr>
        <w:t> </w:t>
      </w:r>
      <w:r>
        <w:rPr>
          <w:color w:val="231F20"/>
          <w:sz w:val="22"/>
        </w:rPr>
        <w:t>Premiere,</w:t>
      </w:r>
      <w:r>
        <w:rPr>
          <w:color w:val="231F20"/>
          <w:spacing w:val="-14"/>
          <w:sz w:val="22"/>
        </w:rPr>
        <w:t> </w:t>
      </w:r>
      <w:r>
        <w:rPr>
          <w:color w:val="231F20"/>
          <w:sz w:val="22"/>
        </w:rPr>
        <w:t>iMovie)</w:t>
      </w:r>
      <w:r>
        <w:rPr>
          <w:color w:val="231F20"/>
          <w:spacing w:val="-14"/>
          <w:sz w:val="22"/>
        </w:rPr>
        <w:t> </w:t>
      </w:r>
      <w:r>
        <w:rPr>
          <w:color w:val="231F20"/>
          <w:sz w:val="22"/>
        </w:rPr>
        <w:t>жұмыс</w:t>
      </w:r>
      <w:r>
        <w:rPr>
          <w:color w:val="231F20"/>
          <w:spacing w:val="-14"/>
          <w:sz w:val="22"/>
        </w:rPr>
        <w:t> </w:t>
      </w:r>
      <w:r>
        <w:rPr>
          <w:color w:val="231F20"/>
          <w:sz w:val="22"/>
        </w:rPr>
        <w:t>істей</w:t>
      </w:r>
      <w:r>
        <w:rPr>
          <w:color w:val="231F20"/>
          <w:spacing w:val="-14"/>
          <w:sz w:val="22"/>
        </w:rPr>
        <w:t> </w:t>
      </w:r>
      <w:r>
        <w:rPr>
          <w:color w:val="231F20"/>
          <w:sz w:val="22"/>
        </w:rPr>
        <w:t>отырып,</w:t>
      </w:r>
      <w:r>
        <w:rPr>
          <w:color w:val="231F20"/>
          <w:spacing w:val="-14"/>
          <w:sz w:val="22"/>
        </w:rPr>
        <w:t> </w:t>
      </w:r>
      <w:r>
        <w:rPr>
          <w:color w:val="231F20"/>
          <w:sz w:val="22"/>
        </w:rPr>
        <w:t>музыка- </w:t>
      </w:r>
      <w:r>
        <w:rPr>
          <w:color w:val="231F20"/>
          <w:w w:val="105"/>
          <w:sz w:val="22"/>
        </w:rPr>
        <w:t>лық</w:t>
      </w:r>
      <w:r>
        <w:rPr>
          <w:color w:val="231F20"/>
          <w:spacing w:val="-24"/>
          <w:w w:val="105"/>
          <w:sz w:val="22"/>
        </w:rPr>
        <w:t> </w:t>
      </w:r>
      <w:r>
        <w:rPr>
          <w:color w:val="231F20"/>
          <w:w w:val="105"/>
          <w:sz w:val="22"/>
        </w:rPr>
        <w:t>орындау</w:t>
      </w:r>
      <w:r>
        <w:rPr>
          <w:color w:val="231F20"/>
          <w:spacing w:val="-24"/>
          <w:w w:val="105"/>
          <w:sz w:val="22"/>
        </w:rPr>
        <w:t> </w:t>
      </w:r>
      <w:r>
        <w:rPr>
          <w:color w:val="231F20"/>
          <w:w w:val="105"/>
          <w:sz w:val="22"/>
        </w:rPr>
        <w:t>видеоларын</w:t>
      </w:r>
      <w:r>
        <w:rPr>
          <w:color w:val="231F20"/>
          <w:spacing w:val="-24"/>
          <w:w w:val="105"/>
          <w:sz w:val="22"/>
        </w:rPr>
        <w:t> </w:t>
      </w:r>
      <w:r>
        <w:rPr>
          <w:color w:val="231F20"/>
          <w:w w:val="105"/>
          <w:sz w:val="22"/>
        </w:rPr>
        <w:t>жазу;</w:t>
      </w:r>
    </w:p>
    <w:p>
      <w:pPr>
        <w:pStyle w:val="ListParagraph"/>
        <w:numPr>
          <w:ilvl w:val="1"/>
          <w:numId w:val="41"/>
        </w:numPr>
        <w:tabs>
          <w:tab w:pos="1777" w:val="left" w:leader="none"/>
        </w:tabs>
        <w:spacing w:line="252" w:lineRule="auto" w:before="168" w:after="0"/>
        <w:ind w:left="1777" w:right="1245" w:hanging="360"/>
        <w:jc w:val="left"/>
        <w:rPr>
          <w:sz w:val="22"/>
        </w:rPr>
      </w:pPr>
      <w:r>
        <w:rPr>
          <w:color w:val="231F20"/>
          <w:sz w:val="22"/>
        </w:rPr>
        <w:t>Adobe After Effects немесе оның тегін аналогтері арқылы музыкалық бейне- </w:t>
      </w:r>
      <w:r>
        <w:rPr>
          <w:color w:val="231F20"/>
          <w:w w:val="105"/>
          <w:sz w:val="22"/>
        </w:rPr>
        <w:t>баяндар</w:t>
      </w:r>
      <w:r>
        <w:rPr>
          <w:color w:val="231F20"/>
          <w:spacing w:val="-6"/>
          <w:w w:val="105"/>
          <w:sz w:val="22"/>
        </w:rPr>
        <w:t> </w:t>
      </w:r>
      <w:r>
        <w:rPr>
          <w:color w:val="231F20"/>
          <w:w w:val="105"/>
          <w:sz w:val="22"/>
        </w:rPr>
        <w:t>немесе</w:t>
      </w:r>
      <w:r>
        <w:rPr>
          <w:color w:val="231F20"/>
          <w:spacing w:val="-6"/>
          <w:w w:val="105"/>
          <w:sz w:val="22"/>
        </w:rPr>
        <w:t> </w:t>
      </w:r>
      <w:r>
        <w:rPr>
          <w:color w:val="231F20"/>
          <w:w w:val="105"/>
          <w:sz w:val="22"/>
        </w:rPr>
        <w:t>анимациялар</w:t>
      </w:r>
      <w:r>
        <w:rPr>
          <w:color w:val="231F20"/>
          <w:spacing w:val="-6"/>
          <w:w w:val="105"/>
          <w:sz w:val="22"/>
        </w:rPr>
        <w:t> </w:t>
      </w:r>
      <w:r>
        <w:rPr>
          <w:color w:val="231F20"/>
          <w:w w:val="105"/>
          <w:sz w:val="22"/>
        </w:rPr>
        <w:t>жасау.</w:t>
      </w:r>
    </w:p>
    <w:p>
      <w:pPr>
        <w:pStyle w:val="BodyText"/>
        <w:spacing w:before="15"/>
      </w:pPr>
    </w:p>
    <w:p>
      <w:pPr>
        <w:pStyle w:val="BodyText"/>
        <w:spacing w:line="252" w:lineRule="auto"/>
        <w:ind w:left="1417" w:right="1245"/>
        <w:jc w:val="both"/>
      </w:pPr>
      <w:r>
        <w:rPr>
          <w:color w:val="231F20"/>
        </w:rPr>
        <w:t>Сондай-ақ әртүрлі музыкалық аспапта ойнауға арналған видеосабақтарды он- лайн көруге болады.</w:t>
      </w:r>
    </w:p>
    <w:p>
      <w:pPr>
        <w:pStyle w:val="BodyText"/>
        <w:spacing w:before="14"/>
      </w:pPr>
    </w:p>
    <w:p>
      <w:pPr>
        <w:pStyle w:val="ListParagraph"/>
        <w:numPr>
          <w:ilvl w:val="0"/>
          <w:numId w:val="41"/>
        </w:numPr>
        <w:tabs>
          <w:tab w:pos="1645" w:val="left" w:leader="none"/>
        </w:tabs>
        <w:spacing w:line="240" w:lineRule="auto" w:before="0" w:after="0"/>
        <w:ind w:left="1645" w:right="0" w:hanging="228"/>
        <w:jc w:val="left"/>
        <w:rPr>
          <w:sz w:val="22"/>
        </w:rPr>
      </w:pPr>
      <w:r>
        <w:rPr>
          <w:color w:val="231F20"/>
          <w:sz w:val="22"/>
        </w:rPr>
        <w:t>Дыбысты</w:t>
      </w:r>
      <w:r>
        <w:rPr>
          <w:color w:val="231F20"/>
          <w:spacing w:val="-12"/>
          <w:sz w:val="22"/>
        </w:rPr>
        <w:t> </w:t>
      </w:r>
      <w:r>
        <w:rPr>
          <w:color w:val="231F20"/>
          <w:sz w:val="22"/>
        </w:rPr>
        <w:t>цифрлық</w:t>
      </w:r>
      <w:r>
        <w:rPr>
          <w:color w:val="231F20"/>
          <w:spacing w:val="-12"/>
          <w:sz w:val="22"/>
        </w:rPr>
        <w:t> </w:t>
      </w:r>
      <w:r>
        <w:rPr>
          <w:color w:val="231F20"/>
          <w:spacing w:val="-2"/>
          <w:sz w:val="22"/>
        </w:rPr>
        <w:t>өңдеу.</w:t>
      </w:r>
    </w:p>
    <w:p>
      <w:pPr>
        <w:pStyle w:val="BodyText"/>
        <w:spacing w:before="29"/>
      </w:pPr>
    </w:p>
    <w:p>
      <w:pPr>
        <w:pStyle w:val="BodyText"/>
        <w:spacing w:line="252" w:lineRule="auto"/>
        <w:ind w:left="1417" w:right="1245"/>
        <w:jc w:val="both"/>
      </w:pPr>
      <w:r>
        <w:rPr>
          <w:color w:val="231F20"/>
        </w:rPr>
        <w:t>Білім</w:t>
      </w:r>
      <w:r>
        <w:rPr>
          <w:color w:val="231F20"/>
          <w:spacing w:val="-15"/>
        </w:rPr>
        <w:t> </w:t>
      </w:r>
      <w:r>
        <w:rPr>
          <w:color w:val="231F20"/>
        </w:rPr>
        <w:t>алушылар</w:t>
      </w:r>
      <w:r>
        <w:rPr>
          <w:color w:val="231F20"/>
          <w:spacing w:val="-15"/>
        </w:rPr>
        <w:t> </w:t>
      </w:r>
      <w:r>
        <w:rPr>
          <w:color w:val="231F20"/>
        </w:rPr>
        <w:t>дыбысты</w:t>
      </w:r>
      <w:r>
        <w:rPr>
          <w:color w:val="231F20"/>
          <w:spacing w:val="-15"/>
        </w:rPr>
        <w:t> </w:t>
      </w:r>
      <w:r>
        <w:rPr>
          <w:color w:val="231F20"/>
        </w:rPr>
        <w:t>цифрлық</w:t>
      </w:r>
      <w:r>
        <w:rPr>
          <w:color w:val="231F20"/>
          <w:spacing w:val="-15"/>
        </w:rPr>
        <w:t> </w:t>
      </w:r>
      <w:r>
        <w:rPr>
          <w:color w:val="231F20"/>
        </w:rPr>
        <w:t>өңдеудің</w:t>
      </w:r>
      <w:r>
        <w:rPr>
          <w:color w:val="231F20"/>
          <w:spacing w:val="-15"/>
        </w:rPr>
        <w:t> </w:t>
      </w:r>
      <w:r>
        <w:rPr>
          <w:color w:val="231F20"/>
        </w:rPr>
        <w:t>негізгі</w:t>
      </w:r>
      <w:r>
        <w:rPr>
          <w:color w:val="231F20"/>
          <w:spacing w:val="-15"/>
        </w:rPr>
        <w:t> </w:t>
      </w:r>
      <w:r>
        <w:rPr>
          <w:color w:val="231F20"/>
        </w:rPr>
        <w:t>қырларын</w:t>
      </w:r>
      <w:r>
        <w:rPr>
          <w:color w:val="231F20"/>
          <w:spacing w:val="-15"/>
        </w:rPr>
        <w:t> </w:t>
      </w:r>
      <w:r>
        <w:rPr>
          <w:color w:val="231F20"/>
        </w:rPr>
        <w:t>үйрене</w:t>
      </w:r>
      <w:r>
        <w:rPr>
          <w:color w:val="231F20"/>
          <w:spacing w:val="-15"/>
        </w:rPr>
        <w:t> </w:t>
      </w:r>
      <w:r>
        <w:rPr>
          <w:color w:val="231F20"/>
        </w:rPr>
        <w:t>алады,</w:t>
      </w:r>
      <w:r>
        <w:rPr>
          <w:color w:val="231F20"/>
          <w:spacing w:val="-15"/>
        </w:rPr>
        <w:t> </w:t>
      </w:r>
      <w:r>
        <w:rPr>
          <w:color w:val="231F20"/>
        </w:rPr>
        <w:t>со- ның</w:t>
      </w:r>
      <w:r>
        <w:rPr>
          <w:color w:val="231F20"/>
          <w:spacing w:val="-3"/>
        </w:rPr>
        <w:t> </w:t>
      </w:r>
      <w:r>
        <w:rPr>
          <w:color w:val="231F20"/>
        </w:rPr>
        <w:t>ішінде:</w:t>
      </w:r>
    </w:p>
    <w:p>
      <w:pPr>
        <w:pStyle w:val="ListParagraph"/>
        <w:numPr>
          <w:ilvl w:val="1"/>
          <w:numId w:val="41"/>
        </w:numPr>
        <w:tabs>
          <w:tab w:pos="1777" w:val="left" w:leader="none"/>
        </w:tabs>
        <w:spacing w:line="252" w:lineRule="auto" w:before="112" w:after="0"/>
        <w:ind w:left="1777" w:right="1245" w:hanging="360"/>
        <w:jc w:val="left"/>
        <w:rPr>
          <w:sz w:val="22"/>
        </w:rPr>
      </w:pPr>
      <w:r>
        <w:rPr>
          <w:color w:val="231F20"/>
          <w:sz w:val="22"/>
        </w:rPr>
        <w:t>дыбысты жазу және өңдеу (Audacity немесе Adobe Audition бағдарламалары </w:t>
      </w:r>
      <w:r>
        <w:rPr>
          <w:color w:val="231F20"/>
          <w:spacing w:val="-2"/>
          <w:sz w:val="22"/>
        </w:rPr>
        <w:t>арқылы);</w:t>
      </w:r>
    </w:p>
    <w:p>
      <w:pPr>
        <w:pStyle w:val="ListParagraph"/>
        <w:numPr>
          <w:ilvl w:val="1"/>
          <w:numId w:val="41"/>
        </w:numPr>
        <w:tabs>
          <w:tab w:pos="1777" w:val="left" w:leader="none"/>
        </w:tabs>
        <w:spacing w:line="252" w:lineRule="auto" w:before="169" w:after="0"/>
        <w:ind w:left="1777" w:right="1245" w:hanging="360"/>
        <w:jc w:val="left"/>
        <w:rPr>
          <w:sz w:val="22"/>
        </w:rPr>
      </w:pPr>
      <w:r>
        <w:rPr>
          <w:color w:val="231F20"/>
          <w:sz w:val="22"/>
        </w:rPr>
        <w:t>түрлі</w:t>
      </w:r>
      <w:r>
        <w:rPr>
          <w:color w:val="231F20"/>
          <w:spacing w:val="-12"/>
          <w:sz w:val="22"/>
        </w:rPr>
        <w:t> </w:t>
      </w:r>
      <w:r>
        <w:rPr>
          <w:color w:val="231F20"/>
          <w:sz w:val="22"/>
        </w:rPr>
        <w:t>жобалар</w:t>
      </w:r>
      <w:r>
        <w:rPr>
          <w:color w:val="231F20"/>
          <w:spacing w:val="-12"/>
          <w:sz w:val="22"/>
        </w:rPr>
        <w:t> </w:t>
      </w:r>
      <w:r>
        <w:rPr>
          <w:color w:val="231F20"/>
          <w:sz w:val="22"/>
        </w:rPr>
        <w:t>мен</w:t>
      </w:r>
      <w:r>
        <w:rPr>
          <w:color w:val="231F20"/>
          <w:spacing w:val="-12"/>
          <w:sz w:val="22"/>
        </w:rPr>
        <w:t> </w:t>
      </w:r>
      <w:r>
        <w:rPr>
          <w:color w:val="231F20"/>
          <w:sz w:val="22"/>
        </w:rPr>
        <w:t>видеоларға</w:t>
      </w:r>
      <w:r>
        <w:rPr>
          <w:color w:val="231F20"/>
          <w:spacing w:val="-12"/>
          <w:sz w:val="22"/>
        </w:rPr>
        <w:t> </w:t>
      </w:r>
      <w:r>
        <w:rPr>
          <w:color w:val="231F20"/>
          <w:sz w:val="22"/>
        </w:rPr>
        <w:t>арналған</w:t>
      </w:r>
      <w:r>
        <w:rPr>
          <w:color w:val="231F20"/>
          <w:spacing w:val="-12"/>
          <w:sz w:val="22"/>
        </w:rPr>
        <w:t> </w:t>
      </w:r>
      <w:r>
        <w:rPr>
          <w:color w:val="231F20"/>
          <w:sz w:val="22"/>
        </w:rPr>
        <w:t>саундтректер</w:t>
      </w:r>
      <w:r>
        <w:rPr>
          <w:color w:val="231F20"/>
          <w:spacing w:val="-12"/>
          <w:sz w:val="22"/>
        </w:rPr>
        <w:t> </w:t>
      </w:r>
      <w:r>
        <w:rPr>
          <w:color w:val="231F20"/>
          <w:sz w:val="22"/>
        </w:rPr>
        <w:t>мен</w:t>
      </w:r>
      <w:r>
        <w:rPr>
          <w:color w:val="231F20"/>
          <w:spacing w:val="-12"/>
          <w:sz w:val="22"/>
        </w:rPr>
        <w:t> </w:t>
      </w:r>
      <w:r>
        <w:rPr>
          <w:color w:val="231F20"/>
          <w:sz w:val="22"/>
        </w:rPr>
        <w:t>дыбыстық</w:t>
      </w:r>
      <w:r>
        <w:rPr>
          <w:color w:val="231F20"/>
          <w:spacing w:val="-12"/>
          <w:sz w:val="22"/>
        </w:rPr>
        <w:t> </w:t>
      </w:r>
      <w:r>
        <w:rPr>
          <w:color w:val="231F20"/>
          <w:sz w:val="22"/>
        </w:rPr>
        <w:t>эффек- тілер</w:t>
      </w:r>
      <w:r>
        <w:rPr>
          <w:color w:val="231F20"/>
          <w:spacing w:val="-3"/>
          <w:sz w:val="22"/>
        </w:rPr>
        <w:t> </w:t>
      </w:r>
      <w:r>
        <w:rPr>
          <w:color w:val="231F20"/>
          <w:sz w:val="22"/>
        </w:rPr>
        <w:t>жасау;</w:t>
      </w:r>
    </w:p>
    <w:p>
      <w:pPr>
        <w:pStyle w:val="ListParagraph"/>
        <w:numPr>
          <w:ilvl w:val="1"/>
          <w:numId w:val="41"/>
        </w:numPr>
        <w:tabs>
          <w:tab w:pos="1777" w:val="left" w:leader="none"/>
        </w:tabs>
        <w:spacing w:line="252" w:lineRule="auto" w:before="168" w:after="0"/>
        <w:ind w:left="1777" w:right="1245" w:hanging="360"/>
        <w:jc w:val="left"/>
        <w:rPr>
          <w:sz w:val="22"/>
        </w:rPr>
      </w:pPr>
      <w:r>
        <w:rPr>
          <w:color w:val="231F20"/>
          <w:sz w:val="22"/>
        </w:rPr>
        <w:t>эквалайзерлер</w:t>
      </w:r>
      <w:r>
        <w:rPr>
          <w:color w:val="231F20"/>
          <w:spacing w:val="-7"/>
          <w:sz w:val="22"/>
        </w:rPr>
        <w:t> </w:t>
      </w:r>
      <w:r>
        <w:rPr>
          <w:color w:val="231F20"/>
          <w:sz w:val="22"/>
        </w:rPr>
        <w:t>сияқты</w:t>
      </w:r>
      <w:r>
        <w:rPr>
          <w:color w:val="231F20"/>
          <w:spacing w:val="-7"/>
          <w:sz w:val="22"/>
        </w:rPr>
        <w:t> </w:t>
      </w:r>
      <w:r>
        <w:rPr>
          <w:color w:val="231F20"/>
          <w:sz w:val="22"/>
        </w:rPr>
        <w:t>эффектілермен</w:t>
      </w:r>
      <w:r>
        <w:rPr>
          <w:color w:val="231F20"/>
          <w:spacing w:val="-7"/>
          <w:sz w:val="22"/>
        </w:rPr>
        <w:t> </w:t>
      </w:r>
      <w:r>
        <w:rPr>
          <w:color w:val="231F20"/>
          <w:sz w:val="22"/>
        </w:rPr>
        <w:t>жұмыс</w:t>
      </w:r>
      <w:r>
        <w:rPr>
          <w:color w:val="231F20"/>
          <w:spacing w:val="-7"/>
          <w:sz w:val="22"/>
        </w:rPr>
        <w:t> </w:t>
      </w:r>
      <w:r>
        <w:rPr>
          <w:color w:val="231F20"/>
          <w:sz w:val="22"/>
        </w:rPr>
        <w:t>істеу</w:t>
      </w:r>
      <w:r>
        <w:rPr>
          <w:color w:val="231F20"/>
          <w:spacing w:val="-7"/>
          <w:sz w:val="22"/>
        </w:rPr>
        <w:t> </w:t>
      </w:r>
      <w:r>
        <w:rPr>
          <w:color w:val="231F20"/>
          <w:sz w:val="22"/>
        </w:rPr>
        <w:t>және</w:t>
      </w:r>
      <w:r>
        <w:rPr>
          <w:color w:val="231F20"/>
          <w:spacing w:val="-7"/>
          <w:sz w:val="22"/>
        </w:rPr>
        <w:t> </w:t>
      </w:r>
      <w:r>
        <w:rPr>
          <w:color w:val="231F20"/>
          <w:sz w:val="22"/>
        </w:rPr>
        <w:t>дыбысқа</w:t>
      </w:r>
      <w:r>
        <w:rPr>
          <w:color w:val="231F20"/>
          <w:spacing w:val="-7"/>
          <w:sz w:val="22"/>
        </w:rPr>
        <w:t> </w:t>
      </w:r>
      <w:r>
        <w:rPr>
          <w:color w:val="231F20"/>
          <w:sz w:val="22"/>
        </w:rPr>
        <w:t>манипуля- циялар</w:t>
      </w:r>
      <w:r>
        <w:rPr>
          <w:color w:val="231F20"/>
          <w:spacing w:val="-3"/>
          <w:sz w:val="22"/>
        </w:rPr>
        <w:t> </w:t>
      </w:r>
      <w:r>
        <w:rPr>
          <w:color w:val="231F20"/>
          <w:sz w:val="22"/>
        </w:rPr>
        <w:t>жасау.</w:t>
      </w:r>
    </w:p>
    <w:p>
      <w:pPr>
        <w:pStyle w:val="ListParagraph"/>
        <w:spacing w:after="0" w:line="252" w:lineRule="auto"/>
        <w:jc w:val="left"/>
        <w:rPr>
          <w:sz w:val="22"/>
        </w:rPr>
        <w:sectPr>
          <w:pgSz w:w="11910" w:h="16840"/>
          <w:pgMar w:header="0" w:footer="908" w:top="680" w:bottom="1100" w:left="0" w:right="0"/>
        </w:sectPr>
      </w:pPr>
    </w:p>
    <w:p>
      <w:pPr>
        <w:pStyle w:val="Heading2"/>
        <w:ind w:left="1401"/>
      </w:pPr>
      <w:r>
        <w:rPr/>
        <mc:AlternateContent>
          <mc:Choice Requires="wps">
            <w:drawing>
              <wp:anchor distT="0" distB="0" distL="0" distR="0" allowOverlap="1" layoutInCell="1" locked="0" behindDoc="0" simplePos="0" relativeHeight="15823872">
                <wp:simplePos x="0" y="0"/>
                <wp:positionH relativeFrom="page">
                  <wp:posOffset>0</wp:posOffset>
                </wp:positionH>
                <wp:positionV relativeFrom="paragraph">
                  <wp:posOffset>-2108</wp:posOffset>
                </wp:positionV>
                <wp:extent cx="798830" cy="454659"/>
                <wp:effectExtent l="0" t="0" r="0" b="0"/>
                <wp:wrapNone/>
                <wp:docPr id="228" name="Graphic 228"/>
                <wp:cNvGraphicFramePr>
                  <a:graphicFrameLocks/>
                </wp:cNvGraphicFramePr>
                <a:graphic>
                  <a:graphicData uri="http://schemas.microsoft.com/office/word/2010/wordprocessingShape">
                    <wps:wsp>
                      <wps:cNvPr id="228" name="Graphic 228"/>
                      <wps:cNvSpPr/>
                      <wps:spPr>
                        <a:xfrm>
                          <a:off x="0" y="0"/>
                          <a:ext cx="798830" cy="454659"/>
                        </a:xfrm>
                        <a:custGeom>
                          <a:avLst/>
                          <a:gdLst/>
                          <a:ahLst/>
                          <a:cxnLst/>
                          <a:rect l="l" t="t" r="r" b="b"/>
                          <a:pathLst>
                            <a:path w="798830" h="454659">
                              <a:moveTo>
                                <a:pt x="0" y="454278"/>
                              </a:moveTo>
                              <a:lnTo>
                                <a:pt x="798347" y="454278"/>
                              </a:lnTo>
                              <a:lnTo>
                                <a:pt x="798347" y="0"/>
                              </a:lnTo>
                              <a:lnTo>
                                <a:pt x="0" y="0"/>
                              </a:lnTo>
                              <a:lnTo>
                                <a:pt x="0" y="454278"/>
                              </a:lnTo>
                              <a:close/>
                            </a:path>
                          </a:pathLst>
                        </a:custGeom>
                        <a:solidFill>
                          <a:srgbClr val="776CB1"/>
                        </a:solidFill>
                      </wps:spPr>
                      <wps:bodyPr wrap="square" lIns="0" tIns="0" rIns="0" bIns="0" rtlCol="0">
                        <a:prstTxWarp prst="textNoShape">
                          <a:avLst/>
                        </a:prstTxWarp>
                        <a:noAutofit/>
                      </wps:bodyPr>
                    </wps:wsp>
                  </a:graphicData>
                </a:graphic>
              </wp:anchor>
            </w:drawing>
          </mc:Choice>
          <mc:Fallback>
            <w:pict>
              <v:rect style="position:absolute;margin-left:0pt;margin-top:-.166pt;width:62.862pt;height:35.770pt;mso-position-horizontal-relative:page;mso-position-vertical-relative:paragraph;z-index:15823872" id="docshape214" filled="true" fillcolor="#776cb1" stroked="false">
                <v:fill type="solid"/>
                <w10:wrap type="none"/>
              </v:rect>
            </w:pict>
          </mc:Fallback>
        </mc:AlternateContent>
      </w:r>
      <w:r>
        <w:rPr/>
        <mc:AlternateContent>
          <mc:Choice Requires="wps">
            <w:drawing>
              <wp:anchor distT="0" distB="0" distL="0" distR="0" allowOverlap="1" layoutInCell="1" locked="0" behindDoc="0" simplePos="0" relativeHeight="15824384">
                <wp:simplePos x="0" y="0"/>
                <wp:positionH relativeFrom="page">
                  <wp:posOffset>1091641</wp:posOffset>
                </wp:positionH>
                <wp:positionV relativeFrom="paragraph">
                  <wp:posOffset>-2108</wp:posOffset>
                </wp:positionV>
                <wp:extent cx="6468745" cy="454659"/>
                <wp:effectExtent l="0" t="0" r="0" b="0"/>
                <wp:wrapNone/>
                <wp:docPr id="229" name="Textbox 229"/>
                <wp:cNvGraphicFramePr>
                  <a:graphicFrameLocks/>
                </wp:cNvGraphicFramePr>
                <a:graphic>
                  <a:graphicData uri="http://schemas.microsoft.com/office/word/2010/wordprocessingShape">
                    <wps:wsp>
                      <wps:cNvPr id="229" name="Textbox 229"/>
                      <wps:cNvSpPr txBox="1"/>
                      <wps:spPr>
                        <a:xfrm>
                          <a:off x="0" y="0"/>
                          <a:ext cx="6468745" cy="454659"/>
                        </a:xfrm>
                        <a:prstGeom prst="rect">
                          <a:avLst/>
                        </a:prstGeom>
                        <a:solidFill>
                          <a:srgbClr val="776CB1"/>
                        </a:solidFill>
                      </wps:spPr>
                      <wps:txbx>
                        <w:txbxContent>
                          <w:p>
                            <w:pPr>
                              <w:pStyle w:val="BodyText"/>
                              <w:spacing w:before="69"/>
                              <w:ind w:left="372" w:right="6233"/>
                              <w:rPr>
                                <w:rFonts w:ascii="Tahoma" w:hAnsi="Tahoma"/>
                                <w:color w:val="000000"/>
                              </w:rPr>
                            </w:pPr>
                            <w:r>
                              <w:rPr>
                                <w:rFonts w:ascii="Tahoma" w:hAnsi="Tahoma"/>
                                <w:color w:val="FFFFFF"/>
                                <w:w w:val="70"/>
                              </w:rPr>
                              <w:t>Қазақстан Республикасы Оқу-ағарту министрлігі </w:t>
                            </w:r>
                            <w:r>
                              <w:rPr>
                                <w:rFonts w:ascii="Tahoma" w:hAnsi="Tahoma"/>
                                <w:color w:val="FFFFFF"/>
                                <w:w w:val="65"/>
                              </w:rPr>
                              <w:t>Ы. Алтынсарин атындағы Ұлттық білім </w:t>
                            </w:r>
                            <w:r>
                              <w:rPr>
                                <w:rFonts w:ascii="Tahoma" w:hAnsi="Tahoma"/>
                                <w:color w:val="FFFFFF"/>
                                <w:w w:val="65"/>
                              </w:rPr>
                              <w:t>академиясы</w:t>
                            </w:r>
                          </w:p>
                        </w:txbxContent>
                      </wps:txbx>
                      <wps:bodyPr wrap="square" lIns="0" tIns="0" rIns="0" bIns="0" rtlCol="0">
                        <a:noAutofit/>
                      </wps:bodyPr>
                    </wps:wsp>
                  </a:graphicData>
                </a:graphic>
              </wp:anchor>
            </w:drawing>
          </mc:Choice>
          <mc:Fallback>
            <w:pict>
              <v:shape style="position:absolute;margin-left:85.956001pt;margin-top:-.166pt;width:509.35pt;height:35.8pt;mso-position-horizontal-relative:page;mso-position-vertical-relative:paragraph;z-index:15824384" type="#_x0000_t202" id="docshape215" filled="true" fillcolor="#776cb1" stroked="false">
                <v:textbox inset="0,0,0,0">
                  <w:txbxContent>
                    <w:p>
                      <w:pPr>
                        <w:pStyle w:val="BodyText"/>
                        <w:spacing w:before="69"/>
                        <w:ind w:left="372" w:right="6233"/>
                        <w:rPr>
                          <w:rFonts w:ascii="Tahoma" w:hAnsi="Tahoma"/>
                          <w:color w:val="000000"/>
                        </w:rPr>
                      </w:pPr>
                      <w:r>
                        <w:rPr>
                          <w:rFonts w:ascii="Tahoma" w:hAnsi="Tahoma"/>
                          <w:color w:val="FFFFFF"/>
                          <w:w w:val="70"/>
                        </w:rPr>
                        <w:t>Қазақстан Республикасы Оқу-ағарту министрлігі </w:t>
                      </w:r>
                      <w:r>
                        <w:rPr>
                          <w:rFonts w:ascii="Tahoma" w:hAnsi="Tahoma"/>
                          <w:color w:val="FFFFFF"/>
                          <w:w w:val="65"/>
                        </w:rPr>
                        <w:t>Ы. Алтынсарин атындағы Ұлттық білім </w:t>
                      </w:r>
                      <w:r>
                        <w:rPr>
                          <w:rFonts w:ascii="Tahoma" w:hAnsi="Tahoma"/>
                          <w:color w:val="FFFFFF"/>
                          <w:w w:val="65"/>
                        </w:rPr>
                        <w:t>академиясы</w:t>
                      </w:r>
                    </w:p>
                  </w:txbxContent>
                </v:textbox>
                <v:fill type="solid"/>
                <w10:wrap type="none"/>
              </v:shape>
            </w:pict>
          </mc:Fallback>
        </mc:AlternateContent>
      </w:r>
      <w:r>
        <w:rPr>
          <w:color w:val="231F20"/>
          <w:spacing w:val="-5"/>
          <w:w w:val="75"/>
        </w:rPr>
        <w:t>86</w:t>
      </w:r>
    </w:p>
    <w:p>
      <w:pPr>
        <w:pStyle w:val="BodyText"/>
        <w:rPr>
          <w:rFonts w:ascii="Tahoma"/>
        </w:rPr>
      </w:pPr>
    </w:p>
    <w:p>
      <w:pPr>
        <w:pStyle w:val="BodyText"/>
        <w:rPr>
          <w:rFonts w:ascii="Tahoma"/>
        </w:rPr>
      </w:pPr>
    </w:p>
    <w:p>
      <w:pPr>
        <w:pStyle w:val="BodyText"/>
        <w:spacing w:before="108"/>
        <w:rPr>
          <w:rFonts w:ascii="Tahoma"/>
        </w:rPr>
      </w:pPr>
    </w:p>
    <w:p>
      <w:pPr>
        <w:pStyle w:val="BodyText"/>
        <w:spacing w:line="252" w:lineRule="auto"/>
        <w:ind w:left="1247" w:right="1415"/>
        <w:jc w:val="both"/>
      </w:pPr>
      <w:r>
        <w:rPr>
          <w:color w:val="231F20"/>
        </w:rPr>
        <w:t>Білім алушылар музыканы арнайы бағдарламалар мен жасанды интеллект көмегімен</w:t>
      </w:r>
      <w:r>
        <w:rPr>
          <w:color w:val="231F20"/>
          <w:spacing w:val="-2"/>
        </w:rPr>
        <w:t> </w:t>
      </w:r>
      <w:r>
        <w:rPr>
          <w:color w:val="231F20"/>
        </w:rPr>
        <w:t>талдай</w:t>
      </w:r>
      <w:r>
        <w:rPr>
          <w:color w:val="231F20"/>
          <w:spacing w:val="-2"/>
        </w:rPr>
        <w:t> </w:t>
      </w:r>
      <w:r>
        <w:rPr>
          <w:color w:val="231F20"/>
        </w:rPr>
        <w:t>алады.</w:t>
      </w:r>
      <w:r>
        <w:rPr>
          <w:color w:val="231F20"/>
          <w:spacing w:val="-2"/>
        </w:rPr>
        <w:t> </w:t>
      </w:r>
      <w:r>
        <w:rPr>
          <w:color w:val="231F20"/>
        </w:rPr>
        <w:t>Ол</w:t>
      </w:r>
      <w:r>
        <w:rPr>
          <w:color w:val="231F20"/>
          <w:spacing w:val="-2"/>
        </w:rPr>
        <w:t> </w:t>
      </w:r>
      <w:r>
        <w:rPr>
          <w:color w:val="231F20"/>
        </w:rPr>
        <w:t>аккордтарды,</w:t>
      </w:r>
      <w:r>
        <w:rPr>
          <w:color w:val="231F20"/>
          <w:spacing w:val="-2"/>
        </w:rPr>
        <w:t> </w:t>
      </w:r>
      <w:r>
        <w:rPr>
          <w:color w:val="231F20"/>
        </w:rPr>
        <w:t>ырғақты</w:t>
      </w:r>
      <w:r>
        <w:rPr>
          <w:color w:val="231F20"/>
          <w:spacing w:val="-2"/>
        </w:rPr>
        <w:t> </w:t>
      </w:r>
      <w:r>
        <w:rPr>
          <w:color w:val="231F20"/>
        </w:rPr>
        <w:t>және</w:t>
      </w:r>
      <w:r>
        <w:rPr>
          <w:color w:val="231F20"/>
          <w:spacing w:val="-2"/>
        </w:rPr>
        <w:t> </w:t>
      </w:r>
      <w:r>
        <w:rPr>
          <w:color w:val="231F20"/>
        </w:rPr>
        <w:t>композицияның</w:t>
      </w:r>
      <w:r>
        <w:rPr>
          <w:color w:val="231F20"/>
          <w:spacing w:val="-2"/>
        </w:rPr>
        <w:t> </w:t>
      </w:r>
      <w:r>
        <w:rPr>
          <w:color w:val="231F20"/>
        </w:rPr>
        <w:t>басқа да</w:t>
      </w:r>
      <w:r>
        <w:rPr>
          <w:color w:val="231F20"/>
          <w:spacing w:val="-14"/>
        </w:rPr>
        <w:t> </w:t>
      </w:r>
      <w:r>
        <w:rPr>
          <w:color w:val="231F20"/>
        </w:rPr>
        <w:t>элементтерін</w:t>
      </w:r>
      <w:r>
        <w:rPr>
          <w:color w:val="231F20"/>
          <w:spacing w:val="-14"/>
        </w:rPr>
        <w:t> </w:t>
      </w:r>
      <w:r>
        <w:rPr>
          <w:color w:val="231F20"/>
        </w:rPr>
        <w:t>анықтай</w:t>
      </w:r>
      <w:r>
        <w:rPr>
          <w:color w:val="231F20"/>
          <w:spacing w:val="-14"/>
        </w:rPr>
        <w:t> </w:t>
      </w:r>
      <w:r>
        <w:rPr>
          <w:color w:val="231F20"/>
        </w:rPr>
        <w:t>алады:</w:t>
      </w:r>
      <w:r>
        <w:rPr>
          <w:color w:val="231F20"/>
          <w:spacing w:val="-14"/>
        </w:rPr>
        <w:t> </w:t>
      </w:r>
      <w:r>
        <w:rPr>
          <w:color w:val="231F20"/>
          <w:w w:val="95"/>
        </w:rPr>
        <w:t>«5.1.1.1</w:t>
      </w:r>
      <w:r>
        <w:rPr>
          <w:color w:val="231F20"/>
          <w:spacing w:val="-10"/>
          <w:w w:val="95"/>
        </w:rPr>
        <w:t> </w:t>
      </w:r>
      <w:r>
        <w:rPr>
          <w:color w:val="231F20"/>
        </w:rPr>
        <w:t>музыкалық</w:t>
      </w:r>
      <w:r>
        <w:rPr>
          <w:color w:val="231F20"/>
          <w:spacing w:val="-14"/>
        </w:rPr>
        <w:t> </w:t>
      </w:r>
      <w:r>
        <w:rPr>
          <w:color w:val="231F20"/>
        </w:rPr>
        <w:t>жанрын,</w:t>
      </w:r>
      <w:r>
        <w:rPr>
          <w:color w:val="231F20"/>
          <w:spacing w:val="-14"/>
        </w:rPr>
        <w:t> </w:t>
      </w:r>
      <w:r>
        <w:rPr>
          <w:color w:val="231F20"/>
        </w:rPr>
        <w:t>стилін,</w:t>
      </w:r>
      <w:r>
        <w:rPr>
          <w:color w:val="231F20"/>
          <w:spacing w:val="-14"/>
        </w:rPr>
        <w:t> </w:t>
      </w:r>
      <w:r>
        <w:rPr>
          <w:color w:val="231F20"/>
        </w:rPr>
        <w:t>түрін</w:t>
      </w:r>
      <w:r>
        <w:rPr>
          <w:color w:val="231F20"/>
          <w:spacing w:val="-14"/>
        </w:rPr>
        <w:t> </w:t>
      </w:r>
      <w:r>
        <w:rPr>
          <w:color w:val="231F20"/>
        </w:rPr>
        <w:t>және көркемдеуші құралдарды анықтау, тыңдалған шығарманы (туған өлкедегі му- </w:t>
      </w:r>
      <w:r>
        <w:rPr>
          <w:color w:val="231F20"/>
          <w:spacing w:val="-4"/>
        </w:rPr>
        <w:t>зыкалық</w:t>
      </w:r>
      <w:r>
        <w:rPr>
          <w:color w:val="231F20"/>
          <w:spacing w:val="-11"/>
        </w:rPr>
        <w:t> </w:t>
      </w:r>
      <w:r>
        <w:rPr>
          <w:color w:val="231F20"/>
          <w:spacing w:val="-4"/>
        </w:rPr>
        <w:t>өнердің</w:t>
      </w:r>
      <w:r>
        <w:rPr>
          <w:color w:val="231F20"/>
          <w:spacing w:val="-11"/>
        </w:rPr>
        <w:t> </w:t>
      </w:r>
      <w:r>
        <w:rPr>
          <w:color w:val="231F20"/>
          <w:spacing w:val="-4"/>
        </w:rPr>
        <w:t>ерекшеліктері</w:t>
      </w:r>
      <w:r>
        <w:rPr>
          <w:color w:val="231F20"/>
          <w:spacing w:val="-11"/>
        </w:rPr>
        <w:t> </w:t>
      </w:r>
      <w:r>
        <w:rPr>
          <w:color w:val="231F20"/>
          <w:spacing w:val="-4"/>
        </w:rPr>
        <w:t>туралы</w:t>
      </w:r>
      <w:r>
        <w:rPr>
          <w:color w:val="231F20"/>
          <w:spacing w:val="-11"/>
        </w:rPr>
        <w:t> </w:t>
      </w:r>
      <w:r>
        <w:rPr>
          <w:color w:val="231F20"/>
          <w:spacing w:val="-4"/>
        </w:rPr>
        <w:t>түсінігінің</w:t>
      </w:r>
      <w:r>
        <w:rPr>
          <w:color w:val="231F20"/>
          <w:spacing w:val="-11"/>
        </w:rPr>
        <w:t> </w:t>
      </w:r>
      <w:r>
        <w:rPr>
          <w:color w:val="231F20"/>
          <w:spacing w:val="-4"/>
        </w:rPr>
        <w:t>болуын)</w:t>
      </w:r>
      <w:r>
        <w:rPr>
          <w:color w:val="231F20"/>
          <w:spacing w:val="-11"/>
        </w:rPr>
        <w:t> </w:t>
      </w:r>
      <w:r>
        <w:rPr>
          <w:color w:val="231F20"/>
          <w:spacing w:val="-4"/>
        </w:rPr>
        <w:t>талдау»;</w:t>
      </w:r>
      <w:r>
        <w:rPr>
          <w:color w:val="231F20"/>
          <w:spacing w:val="-11"/>
        </w:rPr>
        <w:t> </w:t>
      </w:r>
      <w:r>
        <w:rPr>
          <w:color w:val="231F20"/>
          <w:spacing w:val="-4"/>
        </w:rPr>
        <w:t>«6.1.1.1</w:t>
      </w:r>
      <w:r>
        <w:rPr>
          <w:color w:val="231F20"/>
          <w:spacing w:val="-11"/>
        </w:rPr>
        <w:t> </w:t>
      </w:r>
      <w:r>
        <w:rPr>
          <w:color w:val="231F20"/>
          <w:spacing w:val="-4"/>
        </w:rPr>
        <w:t>туған </w:t>
      </w:r>
      <w:r>
        <w:rPr>
          <w:color w:val="231F20"/>
        </w:rPr>
        <w:t>өлкенің жыршы-термеші, әнші және сазгерлерінің шығармашылығы </w:t>
      </w:r>
      <w:r>
        <w:rPr>
          <w:color w:val="231F20"/>
        </w:rPr>
        <w:t>туралы тыңдаған музыкалық шығарманы талдау және өнердің түрлері, стилі мен жан- </w:t>
      </w:r>
      <w:r>
        <w:rPr>
          <w:color w:val="231F20"/>
          <w:spacing w:val="-2"/>
        </w:rPr>
        <w:t>рларын,</w:t>
      </w:r>
      <w:r>
        <w:rPr>
          <w:color w:val="231F20"/>
          <w:spacing w:val="-18"/>
        </w:rPr>
        <w:t> </w:t>
      </w:r>
      <w:r>
        <w:rPr>
          <w:color w:val="231F20"/>
          <w:spacing w:val="-2"/>
        </w:rPr>
        <w:t>сонымен</w:t>
      </w:r>
      <w:r>
        <w:rPr>
          <w:color w:val="231F20"/>
          <w:spacing w:val="-17"/>
        </w:rPr>
        <w:t> </w:t>
      </w:r>
      <w:r>
        <w:rPr>
          <w:color w:val="231F20"/>
          <w:spacing w:val="-2"/>
        </w:rPr>
        <w:t>қатар,</w:t>
      </w:r>
      <w:r>
        <w:rPr>
          <w:color w:val="231F20"/>
          <w:spacing w:val="-17"/>
        </w:rPr>
        <w:t> </w:t>
      </w:r>
      <w:r>
        <w:rPr>
          <w:color w:val="231F20"/>
          <w:spacing w:val="-2"/>
        </w:rPr>
        <w:t>өнердің</w:t>
      </w:r>
      <w:r>
        <w:rPr>
          <w:color w:val="231F20"/>
          <w:spacing w:val="-18"/>
        </w:rPr>
        <w:t> </w:t>
      </w:r>
      <w:r>
        <w:rPr>
          <w:color w:val="231F20"/>
          <w:spacing w:val="-2"/>
        </w:rPr>
        <w:t>өзге</w:t>
      </w:r>
      <w:r>
        <w:rPr>
          <w:color w:val="231F20"/>
          <w:spacing w:val="-17"/>
        </w:rPr>
        <w:t> </w:t>
      </w:r>
      <w:r>
        <w:rPr>
          <w:color w:val="231F20"/>
          <w:spacing w:val="-2"/>
        </w:rPr>
        <w:t>түрлері</w:t>
      </w:r>
      <w:r>
        <w:rPr>
          <w:color w:val="231F20"/>
          <w:spacing w:val="-18"/>
        </w:rPr>
        <w:t> </w:t>
      </w:r>
      <w:r>
        <w:rPr>
          <w:color w:val="231F20"/>
          <w:spacing w:val="-2"/>
        </w:rPr>
        <w:t>мен</w:t>
      </w:r>
      <w:r>
        <w:rPr>
          <w:color w:val="231F20"/>
          <w:spacing w:val="-17"/>
        </w:rPr>
        <w:t> </w:t>
      </w:r>
      <w:r>
        <w:rPr>
          <w:color w:val="231F20"/>
          <w:spacing w:val="-2"/>
        </w:rPr>
        <w:t>байланысын</w:t>
      </w:r>
      <w:r>
        <w:rPr>
          <w:color w:val="231F20"/>
          <w:spacing w:val="-17"/>
        </w:rPr>
        <w:t> </w:t>
      </w:r>
      <w:r>
        <w:rPr>
          <w:color w:val="231F20"/>
          <w:spacing w:val="-2"/>
        </w:rPr>
        <w:t>анықтау»;</w:t>
      </w:r>
      <w:r>
        <w:rPr>
          <w:color w:val="231F20"/>
          <w:spacing w:val="-18"/>
        </w:rPr>
        <w:t> </w:t>
      </w:r>
      <w:r>
        <w:rPr>
          <w:color w:val="231F20"/>
          <w:spacing w:val="-2"/>
        </w:rPr>
        <w:t>«5.3.1.1 </w:t>
      </w:r>
      <w:r>
        <w:rPr>
          <w:color w:val="231F20"/>
        </w:rPr>
        <w:t>өз жұмысын шығармашылықпен көрсету, критерийлерге сәйкес бағалау және </w:t>
      </w:r>
      <w:r>
        <w:rPr>
          <w:color w:val="231F20"/>
          <w:spacing w:val="-2"/>
        </w:rPr>
        <w:t>өзінің</w:t>
      </w:r>
      <w:r>
        <w:rPr>
          <w:color w:val="231F20"/>
          <w:spacing w:val="-18"/>
        </w:rPr>
        <w:t> </w:t>
      </w:r>
      <w:r>
        <w:rPr>
          <w:color w:val="231F20"/>
          <w:spacing w:val="-2"/>
        </w:rPr>
        <w:t>жұмысын</w:t>
      </w:r>
      <w:r>
        <w:rPr>
          <w:color w:val="231F20"/>
          <w:spacing w:val="-17"/>
        </w:rPr>
        <w:t> </w:t>
      </w:r>
      <w:r>
        <w:rPr>
          <w:color w:val="231F20"/>
          <w:spacing w:val="-2"/>
        </w:rPr>
        <w:t>жақсарту</w:t>
      </w:r>
      <w:r>
        <w:rPr>
          <w:color w:val="231F20"/>
          <w:spacing w:val="-17"/>
        </w:rPr>
        <w:t> </w:t>
      </w:r>
      <w:r>
        <w:rPr>
          <w:color w:val="231F20"/>
          <w:spacing w:val="-2"/>
        </w:rPr>
        <w:t>үшін</w:t>
      </w:r>
      <w:r>
        <w:rPr>
          <w:color w:val="231F20"/>
          <w:spacing w:val="-18"/>
        </w:rPr>
        <w:t> </w:t>
      </w:r>
      <w:r>
        <w:rPr>
          <w:color w:val="231F20"/>
          <w:spacing w:val="-2"/>
        </w:rPr>
        <w:t>ұсыныстар</w:t>
      </w:r>
      <w:r>
        <w:rPr>
          <w:color w:val="231F20"/>
          <w:spacing w:val="-17"/>
        </w:rPr>
        <w:t> </w:t>
      </w:r>
      <w:r>
        <w:rPr>
          <w:color w:val="231F20"/>
          <w:spacing w:val="-2"/>
        </w:rPr>
        <w:t>енгізу»»;</w:t>
      </w:r>
      <w:r>
        <w:rPr>
          <w:color w:val="231F20"/>
          <w:spacing w:val="-18"/>
        </w:rPr>
        <w:t> </w:t>
      </w:r>
      <w:r>
        <w:rPr>
          <w:color w:val="231F20"/>
          <w:spacing w:val="-2"/>
        </w:rPr>
        <w:t>«6.3.1.1</w:t>
      </w:r>
      <w:r>
        <w:rPr>
          <w:color w:val="231F20"/>
          <w:spacing w:val="-17"/>
        </w:rPr>
        <w:t> </w:t>
      </w:r>
      <w:r>
        <w:rPr>
          <w:color w:val="231F20"/>
          <w:spacing w:val="-2"/>
        </w:rPr>
        <w:t>шығармашылық</w:t>
      </w:r>
      <w:r>
        <w:rPr>
          <w:color w:val="231F20"/>
          <w:spacing w:val="-17"/>
        </w:rPr>
        <w:t> </w:t>
      </w:r>
      <w:r>
        <w:rPr>
          <w:color w:val="231F20"/>
          <w:spacing w:val="-2"/>
        </w:rPr>
        <w:t>көр- </w:t>
      </w:r>
      <w:r>
        <w:rPr>
          <w:color w:val="231F20"/>
        </w:rPr>
        <w:t>сетілімнің бағдарламасын таныстыру, оларды критерийлерге сәйкес бағалау, өзінің</w:t>
      </w:r>
      <w:r>
        <w:rPr>
          <w:color w:val="231F20"/>
          <w:spacing w:val="-20"/>
        </w:rPr>
        <w:t> </w:t>
      </w:r>
      <w:r>
        <w:rPr>
          <w:color w:val="231F20"/>
        </w:rPr>
        <w:t>және</w:t>
      </w:r>
      <w:r>
        <w:rPr>
          <w:color w:val="231F20"/>
          <w:spacing w:val="-19"/>
        </w:rPr>
        <w:t> </w:t>
      </w:r>
      <w:r>
        <w:rPr>
          <w:color w:val="231F20"/>
        </w:rPr>
        <w:t>өзгелердің</w:t>
      </w:r>
      <w:r>
        <w:rPr>
          <w:color w:val="231F20"/>
          <w:spacing w:val="-19"/>
        </w:rPr>
        <w:t> </w:t>
      </w:r>
      <w:r>
        <w:rPr>
          <w:color w:val="231F20"/>
        </w:rPr>
        <w:t>жұмысын</w:t>
      </w:r>
      <w:r>
        <w:rPr>
          <w:color w:val="231F20"/>
          <w:spacing w:val="-20"/>
        </w:rPr>
        <w:t> </w:t>
      </w:r>
      <w:r>
        <w:rPr>
          <w:color w:val="231F20"/>
        </w:rPr>
        <w:t>жақсарту</w:t>
      </w:r>
      <w:r>
        <w:rPr>
          <w:color w:val="231F20"/>
          <w:spacing w:val="-19"/>
        </w:rPr>
        <w:t> </w:t>
      </w:r>
      <w:r>
        <w:rPr>
          <w:color w:val="231F20"/>
        </w:rPr>
        <w:t>үшін</w:t>
      </w:r>
      <w:r>
        <w:rPr>
          <w:color w:val="231F20"/>
          <w:spacing w:val="-20"/>
        </w:rPr>
        <w:t> </w:t>
      </w:r>
      <w:r>
        <w:rPr>
          <w:color w:val="231F20"/>
        </w:rPr>
        <w:t>түрлі</w:t>
      </w:r>
      <w:r>
        <w:rPr>
          <w:color w:val="231F20"/>
          <w:spacing w:val="-19"/>
        </w:rPr>
        <w:t> </w:t>
      </w:r>
      <w:r>
        <w:rPr>
          <w:color w:val="231F20"/>
        </w:rPr>
        <w:t>ұсыныстар</w:t>
      </w:r>
      <w:r>
        <w:rPr>
          <w:color w:val="231F20"/>
          <w:spacing w:val="-19"/>
        </w:rPr>
        <w:t> </w:t>
      </w:r>
      <w:r>
        <w:rPr>
          <w:color w:val="231F20"/>
        </w:rPr>
        <w:t>енгізу»</w:t>
      </w:r>
      <w:r>
        <w:rPr>
          <w:color w:val="231F20"/>
          <w:spacing w:val="-20"/>
        </w:rPr>
        <w:t> </w:t>
      </w:r>
      <w:r>
        <w:rPr>
          <w:color w:val="231F20"/>
        </w:rPr>
        <w:t>оқу</w:t>
      </w:r>
      <w:r>
        <w:rPr>
          <w:color w:val="231F20"/>
          <w:spacing w:val="-19"/>
        </w:rPr>
        <w:t> </w:t>
      </w:r>
      <w:r>
        <w:rPr>
          <w:color w:val="231F20"/>
        </w:rPr>
        <w:t>мақ- </w:t>
      </w:r>
      <w:r>
        <w:rPr>
          <w:color w:val="231F20"/>
          <w:spacing w:val="-2"/>
        </w:rPr>
        <w:t>саттары.</w:t>
      </w:r>
    </w:p>
    <w:p>
      <w:pPr>
        <w:pStyle w:val="BodyText"/>
        <w:spacing w:before="6"/>
      </w:pPr>
    </w:p>
    <w:p>
      <w:pPr>
        <w:pStyle w:val="BodyText"/>
        <w:spacing w:line="252" w:lineRule="auto"/>
        <w:ind w:left="1247" w:right="1415"/>
        <w:jc w:val="both"/>
      </w:pPr>
      <w:r>
        <w:rPr>
          <w:color w:val="231F20"/>
        </w:rPr>
        <w:t>Бұл</w:t>
      </w:r>
      <w:r>
        <w:rPr>
          <w:color w:val="231F20"/>
          <w:spacing w:val="-15"/>
        </w:rPr>
        <w:t> </w:t>
      </w:r>
      <w:r>
        <w:rPr>
          <w:color w:val="231F20"/>
        </w:rPr>
        <w:t>мақсаттарды</w:t>
      </w:r>
      <w:r>
        <w:rPr>
          <w:color w:val="231F20"/>
          <w:spacing w:val="-15"/>
        </w:rPr>
        <w:t> </w:t>
      </w:r>
      <w:r>
        <w:rPr>
          <w:color w:val="231F20"/>
        </w:rPr>
        <w:t>іске</w:t>
      </w:r>
      <w:r>
        <w:rPr>
          <w:color w:val="231F20"/>
          <w:spacing w:val="-15"/>
        </w:rPr>
        <w:t> </w:t>
      </w:r>
      <w:r>
        <w:rPr>
          <w:color w:val="231F20"/>
        </w:rPr>
        <w:t>асыру</w:t>
      </w:r>
      <w:r>
        <w:rPr>
          <w:color w:val="231F20"/>
          <w:spacing w:val="-15"/>
        </w:rPr>
        <w:t> </w:t>
      </w:r>
      <w:r>
        <w:rPr>
          <w:color w:val="231F20"/>
        </w:rPr>
        <w:t>үшін</w:t>
      </w:r>
      <w:r>
        <w:rPr>
          <w:color w:val="231F20"/>
          <w:spacing w:val="-15"/>
        </w:rPr>
        <w:t> </w:t>
      </w:r>
      <w:r>
        <w:rPr>
          <w:color w:val="231F20"/>
        </w:rPr>
        <w:t>модель</w:t>
      </w:r>
      <w:r>
        <w:rPr>
          <w:color w:val="231F20"/>
          <w:spacing w:val="-15"/>
        </w:rPr>
        <w:t> </w:t>
      </w:r>
      <w:r>
        <w:rPr>
          <w:color w:val="231F20"/>
        </w:rPr>
        <w:t>әртүрлі</w:t>
      </w:r>
      <w:r>
        <w:rPr>
          <w:color w:val="231F20"/>
          <w:spacing w:val="-15"/>
        </w:rPr>
        <w:t> </w:t>
      </w:r>
      <w:r>
        <w:rPr>
          <w:color w:val="231F20"/>
        </w:rPr>
        <w:t>музыкалық</w:t>
      </w:r>
      <w:r>
        <w:rPr>
          <w:color w:val="231F20"/>
          <w:spacing w:val="-15"/>
        </w:rPr>
        <w:t> </w:t>
      </w:r>
      <w:r>
        <w:rPr>
          <w:color w:val="231F20"/>
        </w:rPr>
        <w:t>шығармаларды,</w:t>
      </w:r>
      <w:r>
        <w:rPr>
          <w:color w:val="231F20"/>
          <w:spacing w:val="-15"/>
        </w:rPr>
        <w:t> </w:t>
      </w:r>
      <w:r>
        <w:rPr>
          <w:color w:val="231F20"/>
        </w:rPr>
        <w:t>со- ның ішінде дәстүрлі қазақ жанрларын (жыр, терме және айтысты) тануға және жіктеуге, сондай-ақ олардың музыкалық-көркемдік құралдарын анықтауға қа- </w:t>
      </w:r>
      <w:r>
        <w:rPr>
          <w:color w:val="231F20"/>
          <w:spacing w:val="-2"/>
        </w:rPr>
        <w:t>білетті.</w:t>
      </w:r>
    </w:p>
    <w:p>
      <w:pPr>
        <w:pStyle w:val="BodyText"/>
        <w:spacing w:before="13"/>
      </w:pPr>
    </w:p>
    <w:p>
      <w:pPr>
        <w:spacing w:line="252" w:lineRule="auto" w:before="1"/>
        <w:ind w:left="1247" w:right="1415" w:firstLine="0"/>
        <w:jc w:val="both"/>
        <w:rPr>
          <w:sz w:val="22"/>
        </w:rPr>
      </w:pPr>
      <w:r>
        <w:rPr>
          <w:rFonts w:ascii="Tahoma" w:hAnsi="Tahoma"/>
          <w:b/>
          <w:color w:val="231F20"/>
          <w:sz w:val="22"/>
        </w:rPr>
        <w:t>Музыка сабақтарында жасанды интеллектіні қолдану: </w:t>
      </w:r>
      <w:r>
        <w:rPr>
          <w:color w:val="231F20"/>
          <w:sz w:val="22"/>
        </w:rPr>
        <w:t>«Жасанды интеллект фортепианода</w:t>
      </w:r>
      <w:r>
        <w:rPr>
          <w:color w:val="231F20"/>
          <w:spacing w:val="-6"/>
          <w:sz w:val="22"/>
        </w:rPr>
        <w:t> </w:t>
      </w:r>
      <w:r>
        <w:rPr>
          <w:color w:val="231F20"/>
          <w:sz w:val="22"/>
        </w:rPr>
        <w:t>ойнауды</w:t>
      </w:r>
      <w:r>
        <w:rPr>
          <w:color w:val="231F20"/>
          <w:spacing w:val="-6"/>
          <w:sz w:val="22"/>
        </w:rPr>
        <w:t> </w:t>
      </w:r>
      <w:r>
        <w:rPr>
          <w:color w:val="231F20"/>
          <w:sz w:val="22"/>
        </w:rPr>
        <w:t>үйренуге</w:t>
      </w:r>
      <w:r>
        <w:rPr>
          <w:color w:val="231F20"/>
          <w:spacing w:val="-6"/>
          <w:sz w:val="22"/>
        </w:rPr>
        <w:t> </w:t>
      </w:r>
      <w:r>
        <w:rPr>
          <w:color w:val="231F20"/>
          <w:sz w:val="22"/>
        </w:rPr>
        <w:t>қалай</w:t>
      </w:r>
      <w:r>
        <w:rPr>
          <w:color w:val="231F20"/>
          <w:spacing w:val="-6"/>
          <w:sz w:val="22"/>
        </w:rPr>
        <w:t> </w:t>
      </w:r>
      <w:r>
        <w:rPr>
          <w:color w:val="231F20"/>
          <w:sz w:val="22"/>
        </w:rPr>
        <w:t>көмектесе</w:t>
      </w:r>
      <w:r>
        <w:rPr>
          <w:color w:val="231F20"/>
          <w:spacing w:val="-6"/>
          <w:sz w:val="22"/>
        </w:rPr>
        <w:t> </w:t>
      </w:r>
      <w:r>
        <w:rPr>
          <w:color w:val="231F20"/>
          <w:sz w:val="22"/>
        </w:rPr>
        <w:t>алады?»</w:t>
      </w:r>
      <w:r>
        <w:rPr>
          <w:color w:val="231F20"/>
          <w:spacing w:val="-6"/>
          <w:sz w:val="22"/>
        </w:rPr>
        <w:t> </w:t>
      </w:r>
      <w:r>
        <w:rPr>
          <w:color w:val="231F20"/>
          <w:sz w:val="22"/>
        </w:rPr>
        <w:t>деген</w:t>
      </w:r>
      <w:r>
        <w:rPr>
          <w:color w:val="231F20"/>
          <w:spacing w:val="-6"/>
          <w:sz w:val="22"/>
        </w:rPr>
        <w:t> </w:t>
      </w:r>
      <w:r>
        <w:rPr>
          <w:color w:val="231F20"/>
          <w:sz w:val="22"/>
        </w:rPr>
        <w:t>сияқты</w:t>
      </w:r>
      <w:r>
        <w:rPr>
          <w:color w:val="231F20"/>
          <w:spacing w:val="-6"/>
          <w:sz w:val="22"/>
        </w:rPr>
        <w:t> </w:t>
      </w:r>
      <w:r>
        <w:rPr>
          <w:color w:val="231F20"/>
          <w:sz w:val="22"/>
        </w:rPr>
        <w:t>нақты сұраныс</w:t>
      </w:r>
      <w:r>
        <w:rPr>
          <w:color w:val="231F20"/>
          <w:spacing w:val="-4"/>
          <w:sz w:val="22"/>
        </w:rPr>
        <w:t> </w:t>
      </w:r>
      <w:r>
        <w:rPr>
          <w:color w:val="231F20"/>
          <w:sz w:val="22"/>
        </w:rPr>
        <w:t>ЖИ-дің</w:t>
      </w:r>
      <w:r>
        <w:rPr>
          <w:color w:val="231F20"/>
          <w:spacing w:val="-4"/>
          <w:sz w:val="22"/>
        </w:rPr>
        <w:t> </w:t>
      </w:r>
      <w:r>
        <w:rPr>
          <w:color w:val="231F20"/>
          <w:sz w:val="22"/>
        </w:rPr>
        <w:t>сіздің</w:t>
      </w:r>
      <w:r>
        <w:rPr>
          <w:color w:val="231F20"/>
          <w:spacing w:val="-4"/>
          <w:sz w:val="22"/>
        </w:rPr>
        <w:t> </w:t>
      </w:r>
      <w:r>
        <w:rPr>
          <w:color w:val="231F20"/>
          <w:sz w:val="22"/>
        </w:rPr>
        <w:t>сұранысыңызды</w:t>
      </w:r>
      <w:r>
        <w:rPr>
          <w:color w:val="231F20"/>
          <w:spacing w:val="-4"/>
          <w:sz w:val="22"/>
        </w:rPr>
        <w:t> </w:t>
      </w:r>
      <w:r>
        <w:rPr>
          <w:color w:val="231F20"/>
          <w:sz w:val="22"/>
        </w:rPr>
        <w:t>нақты</w:t>
      </w:r>
      <w:r>
        <w:rPr>
          <w:color w:val="231F20"/>
          <w:spacing w:val="-4"/>
          <w:sz w:val="22"/>
        </w:rPr>
        <w:t> </w:t>
      </w:r>
      <w:r>
        <w:rPr>
          <w:color w:val="231F20"/>
          <w:sz w:val="22"/>
        </w:rPr>
        <w:t>түсініп,</w:t>
      </w:r>
      <w:r>
        <w:rPr>
          <w:color w:val="231F20"/>
          <w:spacing w:val="-4"/>
          <w:sz w:val="22"/>
        </w:rPr>
        <w:t> </w:t>
      </w:r>
      <w:r>
        <w:rPr>
          <w:color w:val="231F20"/>
          <w:sz w:val="22"/>
        </w:rPr>
        <w:t>дәл</w:t>
      </w:r>
      <w:r>
        <w:rPr>
          <w:color w:val="231F20"/>
          <w:spacing w:val="-4"/>
          <w:sz w:val="22"/>
        </w:rPr>
        <w:t> </w:t>
      </w:r>
      <w:r>
        <w:rPr>
          <w:color w:val="231F20"/>
          <w:sz w:val="22"/>
        </w:rPr>
        <w:t>жауап</w:t>
      </w:r>
      <w:r>
        <w:rPr>
          <w:color w:val="231F20"/>
          <w:spacing w:val="-4"/>
          <w:sz w:val="22"/>
        </w:rPr>
        <w:t> </w:t>
      </w:r>
      <w:r>
        <w:rPr>
          <w:color w:val="231F20"/>
          <w:sz w:val="22"/>
        </w:rPr>
        <w:t>беруіне</w:t>
      </w:r>
      <w:r>
        <w:rPr>
          <w:color w:val="231F20"/>
          <w:spacing w:val="-4"/>
          <w:sz w:val="22"/>
        </w:rPr>
        <w:t> </w:t>
      </w:r>
      <w:r>
        <w:rPr>
          <w:color w:val="231F20"/>
          <w:sz w:val="22"/>
        </w:rPr>
        <w:t>көмек- </w:t>
      </w:r>
      <w:r>
        <w:rPr>
          <w:color w:val="231F20"/>
          <w:spacing w:val="-2"/>
          <w:sz w:val="22"/>
        </w:rPr>
        <w:t>теседі.</w:t>
      </w:r>
    </w:p>
    <w:p>
      <w:pPr>
        <w:pStyle w:val="BodyText"/>
        <w:spacing w:before="12"/>
      </w:pPr>
    </w:p>
    <w:p>
      <w:pPr>
        <w:pStyle w:val="Heading4"/>
        <w:spacing w:before="1"/>
        <w:ind w:left="1247"/>
        <w:jc w:val="both"/>
      </w:pPr>
      <w:r>
        <w:rPr>
          <w:color w:val="231F20"/>
          <w:w w:val="90"/>
        </w:rPr>
        <w:t>Құрылымдық</w:t>
      </w:r>
      <w:r>
        <w:rPr>
          <w:color w:val="231F20"/>
          <w:spacing w:val="-6"/>
        </w:rPr>
        <w:t> </w:t>
      </w:r>
      <w:r>
        <w:rPr>
          <w:color w:val="231F20"/>
          <w:w w:val="90"/>
        </w:rPr>
        <w:t>тәсіл:</w:t>
      </w:r>
      <w:r>
        <w:rPr>
          <w:color w:val="231F20"/>
          <w:spacing w:val="-5"/>
        </w:rPr>
        <w:t> </w:t>
      </w:r>
      <w:r>
        <w:rPr>
          <w:color w:val="231F20"/>
          <w:w w:val="90"/>
        </w:rPr>
        <w:t>«Мақсат</w:t>
      </w:r>
      <w:r>
        <w:rPr>
          <w:color w:val="231F20"/>
          <w:spacing w:val="-5"/>
        </w:rPr>
        <w:t> </w:t>
      </w:r>
      <w:r>
        <w:rPr>
          <w:color w:val="231F20"/>
          <w:w w:val="90"/>
        </w:rPr>
        <w:t>–</w:t>
      </w:r>
      <w:r>
        <w:rPr>
          <w:color w:val="231F20"/>
          <w:spacing w:val="-5"/>
        </w:rPr>
        <w:t> </w:t>
      </w:r>
      <w:r>
        <w:rPr>
          <w:color w:val="231F20"/>
          <w:w w:val="90"/>
        </w:rPr>
        <w:t>Әдіс</w:t>
      </w:r>
      <w:r>
        <w:rPr>
          <w:color w:val="231F20"/>
          <w:spacing w:val="-5"/>
        </w:rPr>
        <w:t> </w:t>
      </w:r>
      <w:r>
        <w:rPr>
          <w:color w:val="231F20"/>
          <w:w w:val="90"/>
        </w:rPr>
        <w:t>–</w:t>
      </w:r>
      <w:r>
        <w:rPr>
          <w:color w:val="231F20"/>
          <w:spacing w:val="-5"/>
        </w:rPr>
        <w:t> </w:t>
      </w:r>
      <w:r>
        <w:rPr>
          <w:color w:val="231F20"/>
          <w:spacing w:val="-2"/>
          <w:w w:val="90"/>
        </w:rPr>
        <w:t>Нәтиже»</w:t>
      </w:r>
    </w:p>
    <w:p>
      <w:pPr>
        <w:pStyle w:val="BodyText"/>
        <w:spacing w:before="28"/>
        <w:rPr>
          <w:b/>
          <w:i/>
        </w:rPr>
      </w:pPr>
    </w:p>
    <w:p>
      <w:pPr>
        <w:pStyle w:val="BodyText"/>
        <w:ind w:left="1247"/>
        <w:jc w:val="both"/>
      </w:pPr>
      <w:r>
        <w:rPr>
          <w:color w:val="231F20"/>
          <w:spacing w:val="-2"/>
        </w:rPr>
        <w:t>Мақсаты:</w:t>
      </w:r>
      <w:r>
        <w:rPr>
          <w:color w:val="231F20"/>
          <w:spacing w:val="-11"/>
        </w:rPr>
        <w:t> </w:t>
      </w:r>
      <w:r>
        <w:rPr>
          <w:color w:val="231F20"/>
          <w:spacing w:val="-2"/>
        </w:rPr>
        <w:t>музыкалық</w:t>
      </w:r>
      <w:r>
        <w:rPr>
          <w:color w:val="231F20"/>
          <w:spacing w:val="-10"/>
        </w:rPr>
        <w:t> </w:t>
      </w:r>
      <w:r>
        <w:rPr>
          <w:color w:val="231F20"/>
          <w:spacing w:val="-2"/>
        </w:rPr>
        <w:t>шығарманы</w:t>
      </w:r>
      <w:r>
        <w:rPr>
          <w:color w:val="231F20"/>
          <w:spacing w:val="-10"/>
        </w:rPr>
        <w:t> </w:t>
      </w:r>
      <w:r>
        <w:rPr>
          <w:color w:val="231F20"/>
          <w:spacing w:val="-2"/>
        </w:rPr>
        <w:t>талдау,</w:t>
      </w:r>
      <w:r>
        <w:rPr>
          <w:color w:val="231F20"/>
          <w:spacing w:val="-10"/>
        </w:rPr>
        <w:t> </w:t>
      </w:r>
      <w:r>
        <w:rPr>
          <w:color w:val="231F20"/>
          <w:spacing w:val="-2"/>
        </w:rPr>
        <w:t>музыкалық</w:t>
      </w:r>
      <w:r>
        <w:rPr>
          <w:color w:val="231F20"/>
          <w:spacing w:val="-11"/>
        </w:rPr>
        <w:t> </w:t>
      </w:r>
      <w:r>
        <w:rPr>
          <w:color w:val="231F20"/>
          <w:spacing w:val="-2"/>
        </w:rPr>
        <w:t>ерекшеліктерін</w:t>
      </w:r>
      <w:r>
        <w:rPr>
          <w:color w:val="231F20"/>
          <w:spacing w:val="-10"/>
        </w:rPr>
        <w:t> </w:t>
      </w:r>
      <w:r>
        <w:rPr>
          <w:color w:val="231F20"/>
          <w:spacing w:val="-2"/>
        </w:rPr>
        <w:t>анықтау.</w:t>
      </w:r>
    </w:p>
    <w:p>
      <w:pPr>
        <w:pStyle w:val="BodyText"/>
        <w:spacing w:before="29"/>
      </w:pPr>
    </w:p>
    <w:p>
      <w:pPr>
        <w:pStyle w:val="BodyText"/>
        <w:spacing w:line="252" w:lineRule="auto"/>
        <w:ind w:left="1247" w:right="1415"/>
        <w:jc w:val="both"/>
      </w:pPr>
      <w:r>
        <w:rPr>
          <w:color w:val="231F20"/>
        </w:rPr>
        <w:t>Әдіс: жасанды интеллект және арнайы бағдарламалар арқылы ырғақ, аккорд, стиль, жанрды тану.</w:t>
      </w:r>
    </w:p>
    <w:p>
      <w:pPr>
        <w:pStyle w:val="BodyText"/>
        <w:spacing w:before="15"/>
      </w:pPr>
    </w:p>
    <w:p>
      <w:pPr>
        <w:pStyle w:val="BodyText"/>
        <w:spacing w:line="252" w:lineRule="auto"/>
        <w:ind w:left="1247" w:right="1415"/>
        <w:jc w:val="both"/>
      </w:pPr>
      <w:r>
        <w:rPr>
          <w:color w:val="231F20"/>
        </w:rPr>
        <w:t>Нәтиже: Музыканы тереңірек түсіну, дәстүрлі музыкамен байланысын көру, орындаушылық және аналитикалық дағдыларды дамыту.</w:t>
      </w:r>
    </w:p>
    <w:p>
      <w:pPr>
        <w:pStyle w:val="BodyText"/>
        <w:spacing w:before="14"/>
      </w:pPr>
    </w:p>
    <w:p>
      <w:pPr>
        <w:pStyle w:val="BodyText"/>
        <w:spacing w:line="252" w:lineRule="auto"/>
        <w:ind w:left="1247" w:right="1415"/>
        <w:jc w:val="both"/>
      </w:pPr>
      <w:r>
        <w:rPr>
          <w:color w:val="231F20"/>
          <w:spacing w:val="-4"/>
        </w:rPr>
        <w:t>Мысалы,</w:t>
      </w:r>
      <w:r>
        <w:rPr>
          <w:color w:val="231F20"/>
          <w:spacing w:val="-16"/>
        </w:rPr>
        <w:t> </w:t>
      </w:r>
      <w:r>
        <w:rPr>
          <w:color w:val="231F20"/>
          <w:spacing w:val="-4"/>
        </w:rPr>
        <w:t>«5.1.1.1</w:t>
      </w:r>
      <w:r>
        <w:rPr>
          <w:color w:val="231F20"/>
          <w:spacing w:val="-15"/>
        </w:rPr>
        <w:t> </w:t>
      </w:r>
      <w:r>
        <w:rPr>
          <w:color w:val="231F20"/>
          <w:spacing w:val="-4"/>
        </w:rPr>
        <w:t>музыкалық</w:t>
      </w:r>
      <w:r>
        <w:rPr>
          <w:color w:val="231F20"/>
          <w:spacing w:val="-15"/>
        </w:rPr>
        <w:t> </w:t>
      </w:r>
      <w:r>
        <w:rPr>
          <w:color w:val="231F20"/>
          <w:spacing w:val="-4"/>
        </w:rPr>
        <w:t>жанрын,</w:t>
      </w:r>
      <w:r>
        <w:rPr>
          <w:color w:val="231F20"/>
          <w:spacing w:val="-16"/>
        </w:rPr>
        <w:t> </w:t>
      </w:r>
      <w:r>
        <w:rPr>
          <w:color w:val="231F20"/>
          <w:spacing w:val="-4"/>
        </w:rPr>
        <w:t>стилін,</w:t>
      </w:r>
      <w:r>
        <w:rPr>
          <w:color w:val="231F20"/>
          <w:spacing w:val="-15"/>
        </w:rPr>
        <w:t> </w:t>
      </w:r>
      <w:r>
        <w:rPr>
          <w:color w:val="231F20"/>
          <w:spacing w:val="-4"/>
        </w:rPr>
        <w:t>түрін</w:t>
      </w:r>
      <w:r>
        <w:rPr>
          <w:color w:val="231F20"/>
          <w:spacing w:val="-16"/>
        </w:rPr>
        <w:t> </w:t>
      </w:r>
      <w:r>
        <w:rPr>
          <w:color w:val="231F20"/>
          <w:spacing w:val="-4"/>
        </w:rPr>
        <w:t>және</w:t>
      </w:r>
      <w:r>
        <w:rPr>
          <w:color w:val="231F20"/>
          <w:spacing w:val="-15"/>
        </w:rPr>
        <w:t> </w:t>
      </w:r>
      <w:r>
        <w:rPr>
          <w:color w:val="231F20"/>
          <w:spacing w:val="-4"/>
        </w:rPr>
        <w:t>көркемдеуші</w:t>
      </w:r>
      <w:r>
        <w:rPr>
          <w:color w:val="231F20"/>
          <w:spacing w:val="-15"/>
        </w:rPr>
        <w:t> </w:t>
      </w:r>
      <w:r>
        <w:rPr>
          <w:color w:val="231F20"/>
          <w:spacing w:val="-4"/>
        </w:rPr>
        <w:t>құралдарды </w:t>
      </w:r>
      <w:r>
        <w:rPr>
          <w:color w:val="231F20"/>
        </w:rPr>
        <w:t>анықтау,</w:t>
      </w:r>
      <w:r>
        <w:rPr>
          <w:color w:val="231F20"/>
          <w:spacing w:val="-4"/>
        </w:rPr>
        <w:t> </w:t>
      </w:r>
      <w:r>
        <w:rPr>
          <w:color w:val="231F20"/>
        </w:rPr>
        <w:t>тыңдалған</w:t>
      </w:r>
      <w:r>
        <w:rPr>
          <w:color w:val="231F20"/>
          <w:spacing w:val="-4"/>
        </w:rPr>
        <w:t> </w:t>
      </w:r>
      <w:r>
        <w:rPr>
          <w:color w:val="231F20"/>
        </w:rPr>
        <w:t>шығарманы</w:t>
      </w:r>
      <w:r>
        <w:rPr>
          <w:color w:val="231F20"/>
          <w:spacing w:val="-4"/>
        </w:rPr>
        <w:t> </w:t>
      </w:r>
      <w:r>
        <w:rPr>
          <w:color w:val="231F20"/>
        </w:rPr>
        <w:t>(туған</w:t>
      </w:r>
      <w:r>
        <w:rPr>
          <w:color w:val="231F20"/>
          <w:spacing w:val="-4"/>
        </w:rPr>
        <w:t> </w:t>
      </w:r>
      <w:r>
        <w:rPr>
          <w:color w:val="231F20"/>
        </w:rPr>
        <w:t>өлкедегі</w:t>
      </w:r>
      <w:r>
        <w:rPr>
          <w:color w:val="231F20"/>
          <w:spacing w:val="-4"/>
        </w:rPr>
        <w:t> </w:t>
      </w:r>
      <w:r>
        <w:rPr>
          <w:color w:val="231F20"/>
        </w:rPr>
        <w:t>музыкалық</w:t>
      </w:r>
      <w:r>
        <w:rPr>
          <w:color w:val="231F20"/>
          <w:spacing w:val="-4"/>
        </w:rPr>
        <w:t> </w:t>
      </w:r>
      <w:r>
        <w:rPr>
          <w:color w:val="231F20"/>
        </w:rPr>
        <w:t>өнердің</w:t>
      </w:r>
      <w:r>
        <w:rPr>
          <w:color w:val="231F20"/>
          <w:spacing w:val="-4"/>
        </w:rPr>
        <w:t> </w:t>
      </w:r>
      <w:r>
        <w:rPr>
          <w:color w:val="231F20"/>
        </w:rPr>
        <w:t>ерекшелік- тері</w:t>
      </w:r>
      <w:r>
        <w:rPr>
          <w:color w:val="231F20"/>
          <w:spacing w:val="-20"/>
        </w:rPr>
        <w:t> </w:t>
      </w:r>
      <w:r>
        <w:rPr>
          <w:color w:val="231F20"/>
        </w:rPr>
        <w:t>туралы</w:t>
      </w:r>
      <w:r>
        <w:rPr>
          <w:color w:val="231F20"/>
          <w:spacing w:val="-19"/>
        </w:rPr>
        <w:t> </w:t>
      </w:r>
      <w:r>
        <w:rPr>
          <w:color w:val="231F20"/>
        </w:rPr>
        <w:t>түсінігінің</w:t>
      </w:r>
      <w:r>
        <w:rPr>
          <w:color w:val="231F20"/>
          <w:spacing w:val="-19"/>
        </w:rPr>
        <w:t> </w:t>
      </w:r>
      <w:r>
        <w:rPr>
          <w:color w:val="231F20"/>
        </w:rPr>
        <w:t>болуын)</w:t>
      </w:r>
      <w:r>
        <w:rPr>
          <w:color w:val="231F20"/>
          <w:spacing w:val="-20"/>
        </w:rPr>
        <w:t> </w:t>
      </w:r>
      <w:r>
        <w:rPr>
          <w:color w:val="231F20"/>
        </w:rPr>
        <w:t>талдау»;</w:t>
      </w:r>
      <w:r>
        <w:rPr>
          <w:color w:val="231F20"/>
          <w:spacing w:val="80"/>
          <w:w w:val="150"/>
        </w:rPr>
        <w:t> </w:t>
      </w:r>
      <w:r>
        <w:rPr>
          <w:color w:val="231F20"/>
          <w:w w:val="95"/>
        </w:rPr>
        <w:t>«6.1.1.1</w:t>
      </w:r>
      <w:r>
        <w:rPr>
          <w:color w:val="231F20"/>
          <w:w w:val="95"/>
        </w:rPr>
        <w:t> </w:t>
      </w:r>
      <w:r>
        <w:rPr>
          <w:color w:val="231F20"/>
        </w:rPr>
        <w:t>туған өлкенің жыршы-тер- меші, әнші және сазгерлерінің шығармашылығы туралы тыңдаған музыкалық шығарманы</w:t>
      </w:r>
      <w:r>
        <w:rPr>
          <w:color w:val="231F20"/>
          <w:spacing w:val="-8"/>
        </w:rPr>
        <w:t> </w:t>
      </w:r>
      <w:r>
        <w:rPr>
          <w:color w:val="231F20"/>
        </w:rPr>
        <w:t>талдау</w:t>
      </w:r>
      <w:r>
        <w:rPr>
          <w:color w:val="231F20"/>
          <w:spacing w:val="-8"/>
        </w:rPr>
        <w:t> </w:t>
      </w:r>
      <w:r>
        <w:rPr>
          <w:color w:val="231F20"/>
        </w:rPr>
        <w:t>және</w:t>
      </w:r>
      <w:r>
        <w:rPr>
          <w:color w:val="231F20"/>
          <w:spacing w:val="-8"/>
        </w:rPr>
        <w:t> </w:t>
      </w:r>
      <w:r>
        <w:rPr>
          <w:color w:val="231F20"/>
        </w:rPr>
        <w:t>өнердің</w:t>
      </w:r>
      <w:r>
        <w:rPr>
          <w:color w:val="231F20"/>
          <w:spacing w:val="-8"/>
        </w:rPr>
        <w:t> </w:t>
      </w:r>
      <w:r>
        <w:rPr>
          <w:color w:val="231F20"/>
        </w:rPr>
        <w:t>түрлері,</w:t>
      </w:r>
      <w:r>
        <w:rPr>
          <w:color w:val="231F20"/>
          <w:spacing w:val="-8"/>
        </w:rPr>
        <w:t> </w:t>
      </w:r>
      <w:r>
        <w:rPr>
          <w:color w:val="231F20"/>
        </w:rPr>
        <w:t>стилі</w:t>
      </w:r>
      <w:r>
        <w:rPr>
          <w:color w:val="231F20"/>
          <w:spacing w:val="-8"/>
        </w:rPr>
        <w:t> </w:t>
      </w:r>
      <w:r>
        <w:rPr>
          <w:color w:val="231F20"/>
        </w:rPr>
        <w:t>мен</w:t>
      </w:r>
      <w:r>
        <w:rPr>
          <w:color w:val="231F20"/>
          <w:spacing w:val="-8"/>
        </w:rPr>
        <w:t> </w:t>
      </w:r>
      <w:r>
        <w:rPr>
          <w:color w:val="231F20"/>
        </w:rPr>
        <w:t>жанрларын,</w:t>
      </w:r>
      <w:r>
        <w:rPr>
          <w:color w:val="231F20"/>
          <w:spacing w:val="-8"/>
        </w:rPr>
        <w:t> </w:t>
      </w:r>
      <w:r>
        <w:rPr>
          <w:color w:val="231F20"/>
        </w:rPr>
        <w:t>сонымен</w:t>
      </w:r>
      <w:r>
        <w:rPr>
          <w:color w:val="231F20"/>
          <w:spacing w:val="-8"/>
        </w:rPr>
        <w:t> </w:t>
      </w:r>
      <w:r>
        <w:rPr>
          <w:color w:val="231F20"/>
        </w:rPr>
        <w:t>қатар, өнердің өзге түрлері мен байланысын анықтау» сияқты оқу мақсаттарына ЖИ мүмкіндіктерін пайдалануға болады.</w:t>
      </w:r>
    </w:p>
    <w:p>
      <w:pPr>
        <w:pStyle w:val="BodyText"/>
        <w:spacing w:before="11"/>
      </w:pPr>
    </w:p>
    <w:p>
      <w:pPr>
        <w:pStyle w:val="BodyText"/>
        <w:spacing w:line="252" w:lineRule="auto"/>
        <w:ind w:left="1247" w:right="1415"/>
        <w:jc w:val="both"/>
      </w:pPr>
      <w:r>
        <w:rPr>
          <w:color w:val="231F20"/>
        </w:rPr>
        <w:t>Жасанды интеллект музыкалық шығармалардың түрін, стилін және жанрын анықтауда,</w:t>
      </w:r>
      <w:r>
        <w:rPr>
          <w:color w:val="231F20"/>
          <w:spacing w:val="-10"/>
        </w:rPr>
        <w:t> </w:t>
      </w:r>
      <w:r>
        <w:rPr>
          <w:color w:val="231F20"/>
        </w:rPr>
        <w:t>сондай-ақ</w:t>
      </w:r>
      <w:r>
        <w:rPr>
          <w:color w:val="231F20"/>
          <w:spacing w:val="-10"/>
        </w:rPr>
        <w:t> </w:t>
      </w:r>
      <w:r>
        <w:rPr>
          <w:color w:val="231F20"/>
        </w:rPr>
        <w:t>оларды</w:t>
      </w:r>
      <w:r>
        <w:rPr>
          <w:color w:val="231F20"/>
          <w:spacing w:val="-10"/>
        </w:rPr>
        <w:t> </w:t>
      </w:r>
      <w:r>
        <w:rPr>
          <w:color w:val="231F20"/>
        </w:rPr>
        <w:t>басқа</w:t>
      </w:r>
      <w:r>
        <w:rPr>
          <w:color w:val="231F20"/>
          <w:spacing w:val="-10"/>
        </w:rPr>
        <w:t> </w:t>
      </w:r>
      <w:r>
        <w:rPr>
          <w:color w:val="231F20"/>
        </w:rPr>
        <w:t>өнер</w:t>
      </w:r>
      <w:r>
        <w:rPr>
          <w:color w:val="231F20"/>
          <w:spacing w:val="-10"/>
        </w:rPr>
        <w:t> </w:t>
      </w:r>
      <w:r>
        <w:rPr>
          <w:color w:val="231F20"/>
        </w:rPr>
        <w:t>салаларымен</w:t>
      </w:r>
      <w:r>
        <w:rPr>
          <w:color w:val="231F20"/>
          <w:spacing w:val="-10"/>
        </w:rPr>
        <w:t> </w:t>
      </w:r>
      <w:r>
        <w:rPr>
          <w:color w:val="231F20"/>
        </w:rPr>
        <w:t>байланыстыруда</w:t>
      </w:r>
      <w:r>
        <w:rPr>
          <w:color w:val="231F20"/>
          <w:spacing w:val="-10"/>
        </w:rPr>
        <w:t> </w:t>
      </w:r>
      <w:r>
        <w:rPr>
          <w:color w:val="231F20"/>
        </w:rPr>
        <w:t>көмек- тесе алады. Модель дәстүрлі қазақ музыкалық формалары мен олардың ерек- шеліктері туралы ақпарат ұсына алады.</w:t>
      </w:r>
    </w:p>
    <w:p>
      <w:pPr>
        <w:pStyle w:val="BodyText"/>
        <w:spacing w:after="0" w:line="252" w:lineRule="auto"/>
        <w:jc w:val="both"/>
        <w:sectPr>
          <w:pgSz w:w="11910" w:h="16840"/>
          <w:pgMar w:header="0" w:footer="908" w:top="680" w:bottom="1120" w:left="0" w:right="0"/>
        </w:sectPr>
      </w:pPr>
    </w:p>
    <w:p>
      <w:pPr>
        <w:pStyle w:val="Heading2"/>
        <w:spacing w:before="207"/>
        <w:ind w:right="1389"/>
        <w:jc w:val="right"/>
      </w:pPr>
      <w:r>
        <w:rPr/>
        <mc:AlternateContent>
          <mc:Choice Requires="wps">
            <w:drawing>
              <wp:anchor distT="0" distB="0" distL="0" distR="0" allowOverlap="1" layoutInCell="1" locked="0" behindDoc="0" simplePos="0" relativeHeight="15824896">
                <wp:simplePos x="0" y="0"/>
                <wp:positionH relativeFrom="page">
                  <wp:posOffset>6767995</wp:posOffset>
                </wp:positionH>
                <wp:positionV relativeFrom="paragraph">
                  <wp:posOffset>-2108</wp:posOffset>
                </wp:positionV>
                <wp:extent cx="792480" cy="454659"/>
                <wp:effectExtent l="0" t="0" r="0" b="0"/>
                <wp:wrapNone/>
                <wp:docPr id="230" name="Graphic 230"/>
                <wp:cNvGraphicFramePr>
                  <a:graphicFrameLocks/>
                </wp:cNvGraphicFramePr>
                <a:graphic>
                  <a:graphicData uri="http://schemas.microsoft.com/office/word/2010/wordprocessingShape">
                    <wps:wsp>
                      <wps:cNvPr id="230" name="Graphic 230"/>
                      <wps:cNvSpPr/>
                      <wps:spPr>
                        <a:xfrm>
                          <a:off x="0" y="0"/>
                          <a:ext cx="792480" cy="454659"/>
                        </a:xfrm>
                        <a:custGeom>
                          <a:avLst/>
                          <a:gdLst/>
                          <a:ahLst/>
                          <a:cxnLst/>
                          <a:rect l="l" t="t" r="r" b="b"/>
                          <a:pathLst>
                            <a:path w="792480" h="454659">
                              <a:moveTo>
                                <a:pt x="0" y="454278"/>
                              </a:moveTo>
                              <a:lnTo>
                                <a:pt x="792010" y="454278"/>
                              </a:lnTo>
                              <a:lnTo>
                                <a:pt x="792010" y="0"/>
                              </a:lnTo>
                              <a:lnTo>
                                <a:pt x="0" y="0"/>
                              </a:lnTo>
                              <a:lnTo>
                                <a:pt x="0" y="454278"/>
                              </a:lnTo>
                              <a:close/>
                            </a:path>
                          </a:pathLst>
                        </a:custGeom>
                        <a:solidFill>
                          <a:srgbClr val="776CB1"/>
                        </a:solidFill>
                      </wps:spPr>
                      <wps:bodyPr wrap="square" lIns="0" tIns="0" rIns="0" bIns="0" rtlCol="0">
                        <a:prstTxWarp prst="textNoShape">
                          <a:avLst/>
                        </a:prstTxWarp>
                        <a:noAutofit/>
                      </wps:bodyPr>
                    </wps:wsp>
                  </a:graphicData>
                </a:graphic>
              </wp:anchor>
            </w:drawing>
          </mc:Choice>
          <mc:Fallback>
            <w:pict>
              <v:rect style="position:absolute;margin-left:532.913025pt;margin-top:-.166pt;width:62.363pt;height:35.770pt;mso-position-horizontal-relative:page;mso-position-vertical-relative:paragraph;z-index:15824896" id="docshape216" filled="true" fillcolor="#776cb1" stroked="false">
                <v:fill type="solid"/>
                <w10:wrap type="none"/>
              </v:rect>
            </w:pict>
          </mc:Fallback>
        </mc:AlternateContent>
      </w:r>
      <w:r>
        <w:rPr/>
        <mc:AlternateContent>
          <mc:Choice Requires="wps">
            <w:drawing>
              <wp:anchor distT="0" distB="0" distL="0" distR="0" allowOverlap="1" layoutInCell="1" locked="0" behindDoc="0" simplePos="0" relativeHeight="15825408">
                <wp:simplePos x="0" y="0"/>
                <wp:positionH relativeFrom="page">
                  <wp:posOffset>0</wp:posOffset>
                </wp:positionH>
                <wp:positionV relativeFrom="paragraph">
                  <wp:posOffset>-2108</wp:posOffset>
                </wp:positionV>
                <wp:extent cx="6475095" cy="454659"/>
                <wp:effectExtent l="0" t="0" r="0" b="0"/>
                <wp:wrapNone/>
                <wp:docPr id="231" name="Textbox 231"/>
                <wp:cNvGraphicFramePr>
                  <a:graphicFrameLocks/>
                </wp:cNvGraphicFramePr>
                <a:graphic>
                  <a:graphicData uri="http://schemas.microsoft.com/office/word/2010/wordprocessingShape">
                    <wps:wsp>
                      <wps:cNvPr id="231" name="Textbox 231"/>
                      <wps:cNvSpPr txBox="1"/>
                      <wps:spPr>
                        <a:xfrm>
                          <a:off x="0" y="0"/>
                          <a:ext cx="6475095" cy="454659"/>
                        </a:xfrm>
                        <a:prstGeom prst="rect">
                          <a:avLst/>
                        </a:prstGeom>
                        <a:solidFill>
                          <a:srgbClr val="776CB1"/>
                        </a:solidFill>
                      </wps:spPr>
                      <wps:txbx>
                        <w:txbxContent>
                          <w:p>
                            <w:pPr>
                              <w:pStyle w:val="BodyText"/>
                              <w:spacing w:line="265" w:lineRule="exact" w:before="77"/>
                              <w:ind w:right="396"/>
                              <w:jc w:val="right"/>
                              <w:rPr>
                                <w:rFonts w:ascii="Tahoma" w:hAnsi="Tahoma"/>
                                <w:color w:val="000000"/>
                              </w:rPr>
                            </w:pPr>
                            <w:r>
                              <w:rPr>
                                <w:rFonts w:ascii="Tahoma" w:hAnsi="Tahoma"/>
                                <w:color w:val="FFFFFF"/>
                                <w:w w:val="60"/>
                              </w:rPr>
                              <w:t>БАСТАУЫШ,</w:t>
                            </w:r>
                            <w:r>
                              <w:rPr>
                                <w:rFonts w:ascii="Tahoma" w:hAnsi="Tahoma"/>
                                <w:color w:val="FFFFFF"/>
                                <w:spacing w:val="4"/>
                              </w:rPr>
                              <w:t> </w:t>
                            </w:r>
                            <w:r>
                              <w:rPr>
                                <w:rFonts w:ascii="Tahoma" w:hAnsi="Tahoma"/>
                                <w:color w:val="FFFFFF"/>
                                <w:w w:val="60"/>
                              </w:rPr>
                              <w:t>НЕГІЗГІ</w:t>
                            </w:r>
                            <w:r>
                              <w:rPr>
                                <w:rFonts w:ascii="Tahoma" w:hAnsi="Tahoma"/>
                                <w:color w:val="FFFFFF"/>
                                <w:spacing w:val="4"/>
                              </w:rPr>
                              <w:t> </w:t>
                            </w:r>
                            <w:r>
                              <w:rPr>
                                <w:rFonts w:ascii="Tahoma" w:hAnsi="Tahoma"/>
                                <w:color w:val="FFFFFF"/>
                                <w:w w:val="60"/>
                              </w:rPr>
                              <w:t>ОРТА</w:t>
                            </w:r>
                            <w:r>
                              <w:rPr>
                                <w:rFonts w:ascii="Tahoma" w:hAnsi="Tahoma"/>
                                <w:color w:val="FFFFFF"/>
                                <w:spacing w:val="4"/>
                              </w:rPr>
                              <w:t> </w:t>
                            </w:r>
                            <w:r>
                              <w:rPr>
                                <w:rFonts w:ascii="Tahoma" w:hAnsi="Tahoma"/>
                                <w:color w:val="FFFFFF"/>
                                <w:w w:val="60"/>
                              </w:rPr>
                              <w:t>ЖӘНЕ</w:t>
                            </w:r>
                            <w:r>
                              <w:rPr>
                                <w:rFonts w:ascii="Tahoma" w:hAnsi="Tahoma"/>
                                <w:color w:val="FFFFFF"/>
                                <w:spacing w:val="5"/>
                              </w:rPr>
                              <w:t> </w:t>
                            </w:r>
                            <w:r>
                              <w:rPr>
                                <w:rFonts w:ascii="Tahoma" w:hAnsi="Tahoma"/>
                                <w:color w:val="FFFFFF"/>
                                <w:w w:val="60"/>
                              </w:rPr>
                              <w:t>ЖАЛПЫ</w:t>
                            </w:r>
                            <w:r>
                              <w:rPr>
                                <w:rFonts w:ascii="Tahoma" w:hAnsi="Tahoma"/>
                                <w:color w:val="FFFFFF"/>
                                <w:spacing w:val="4"/>
                              </w:rPr>
                              <w:t> </w:t>
                            </w:r>
                            <w:r>
                              <w:rPr>
                                <w:rFonts w:ascii="Tahoma" w:hAnsi="Tahoma"/>
                                <w:color w:val="FFFFFF"/>
                                <w:w w:val="60"/>
                              </w:rPr>
                              <w:t>ОРТА</w:t>
                            </w:r>
                            <w:r>
                              <w:rPr>
                                <w:rFonts w:ascii="Tahoma" w:hAnsi="Tahoma"/>
                                <w:color w:val="FFFFFF"/>
                                <w:spacing w:val="4"/>
                              </w:rPr>
                              <w:t> </w:t>
                            </w:r>
                            <w:r>
                              <w:rPr>
                                <w:rFonts w:ascii="Tahoma" w:hAnsi="Tahoma"/>
                                <w:color w:val="FFFFFF"/>
                                <w:w w:val="60"/>
                              </w:rPr>
                              <w:t>БІЛІМ</w:t>
                            </w:r>
                            <w:r>
                              <w:rPr>
                                <w:rFonts w:ascii="Tahoma" w:hAnsi="Tahoma"/>
                                <w:color w:val="FFFFFF"/>
                                <w:spacing w:val="4"/>
                              </w:rPr>
                              <w:t> </w:t>
                            </w:r>
                            <w:r>
                              <w:rPr>
                                <w:rFonts w:ascii="Tahoma" w:hAnsi="Tahoma"/>
                                <w:color w:val="FFFFFF"/>
                                <w:w w:val="60"/>
                              </w:rPr>
                              <w:t>БЕРУДІҢ</w:t>
                            </w:r>
                            <w:r>
                              <w:rPr>
                                <w:rFonts w:ascii="Tahoma" w:hAnsi="Tahoma"/>
                                <w:color w:val="FFFFFF"/>
                                <w:spacing w:val="5"/>
                              </w:rPr>
                              <w:t> </w:t>
                            </w:r>
                            <w:r>
                              <w:rPr>
                                <w:rFonts w:ascii="Tahoma" w:hAnsi="Tahoma"/>
                                <w:color w:val="FFFFFF"/>
                                <w:spacing w:val="-2"/>
                                <w:w w:val="60"/>
                              </w:rPr>
                              <w:t>МЖМБС,</w:t>
                            </w:r>
                          </w:p>
                          <w:p>
                            <w:pPr>
                              <w:pStyle w:val="BodyText"/>
                              <w:spacing w:line="265" w:lineRule="exact"/>
                              <w:ind w:right="396"/>
                              <w:jc w:val="right"/>
                              <w:rPr>
                                <w:rFonts w:ascii="Tahoma" w:hAnsi="Tahoma"/>
                                <w:color w:val="000000"/>
                              </w:rPr>
                            </w:pPr>
                            <w:r>
                              <w:rPr>
                                <w:rFonts w:ascii="Tahoma" w:hAnsi="Tahoma"/>
                                <w:color w:val="FFFFFF"/>
                                <w:w w:val="60"/>
                              </w:rPr>
                              <w:t>ҮОЖ,</w:t>
                            </w:r>
                            <w:r>
                              <w:rPr>
                                <w:rFonts w:ascii="Tahoma" w:hAnsi="Tahoma"/>
                                <w:color w:val="FFFFFF"/>
                                <w:spacing w:val="-8"/>
                              </w:rPr>
                              <w:t> </w:t>
                            </w:r>
                            <w:r>
                              <w:rPr>
                                <w:rFonts w:ascii="Tahoma" w:hAnsi="Tahoma"/>
                                <w:color w:val="FFFFFF"/>
                                <w:w w:val="60"/>
                              </w:rPr>
                              <w:t>ҮОБ</w:t>
                            </w:r>
                            <w:r>
                              <w:rPr>
                                <w:rFonts w:ascii="Tahoma" w:hAnsi="Tahoma"/>
                                <w:color w:val="FFFFFF"/>
                                <w:spacing w:val="-8"/>
                              </w:rPr>
                              <w:t> </w:t>
                            </w:r>
                            <w:r>
                              <w:rPr>
                                <w:rFonts w:ascii="Tahoma" w:hAnsi="Tahoma"/>
                                <w:color w:val="FFFFFF"/>
                                <w:w w:val="60"/>
                              </w:rPr>
                              <w:t>ІСКЕ</w:t>
                            </w:r>
                            <w:r>
                              <w:rPr>
                                <w:rFonts w:ascii="Tahoma" w:hAnsi="Tahoma"/>
                                <w:color w:val="FFFFFF"/>
                                <w:spacing w:val="-8"/>
                              </w:rPr>
                              <w:t> </w:t>
                            </w:r>
                            <w:r>
                              <w:rPr>
                                <w:rFonts w:ascii="Tahoma" w:hAnsi="Tahoma"/>
                                <w:color w:val="FFFFFF"/>
                                <w:w w:val="60"/>
                              </w:rPr>
                              <w:t>АСЫРУ</w:t>
                            </w:r>
                            <w:r>
                              <w:rPr>
                                <w:rFonts w:ascii="Tahoma" w:hAnsi="Tahoma"/>
                                <w:color w:val="FFFFFF"/>
                                <w:spacing w:val="-8"/>
                              </w:rPr>
                              <w:t> </w:t>
                            </w:r>
                            <w:r>
                              <w:rPr>
                                <w:rFonts w:ascii="Tahoma" w:hAnsi="Tahoma"/>
                                <w:color w:val="FFFFFF"/>
                                <w:spacing w:val="-2"/>
                                <w:w w:val="60"/>
                              </w:rPr>
                              <w:t>ЕРЕКШЕЛІКТЕРІ</w:t>
                            </w:r>
                          </w:p>
                        </w:txbxContent>
                      </wps:txbx>
                      <wps:bodyPr wrap="square" lIns="0" tIns="0" rIns="0" bIns="0" rtlCol="0">
                        <a:noAutofit/>
                      </wps:bodyPr>
                    </wps:wsp>
                  </a:graphicData>
                </a:graphic>
              </wp:anchor>
            </w:drawing>
          </mc:Choice>
          <mc:Fallback>
            <w:pict>
              <v:shape style="position:absolute;margin-left:0pt;margin-top:-.166pt;width:509.85pt;height:35.8pt;mso-position-horizontal-relative:page;mso-position-vertical-relative:paragraph;z-index:15825408" type="#_x0000_t202" id="docshape217" filled="true" fillcolor="#776cb1" stroked="false">
                <v:textbox inset="0,0,0,0">
                  <w:txbxContent>
                    <w:p>
                      <w:pPr>
                        <w:pStyle w:val="BodyText"/>
                        <w:spacing w:line="265" w:lineRule="exact" w:before="77"/>
                        <w:ind w:right="396"/>
                        <w:jc w:val="right"/>
                        <w:rPr>
                          <w:rFonts w:ascii="Tahoma" w:hAnsi="Tahoma"/>
                          <w:color w:val="000000"/>
                        </w:rPr>
                      </w:pPr>
                      <w:r>
                        <w:rPr>
                          <w:rFonts w:ascii="Tahoma" w:hAnsi="Tahoma"/>
                          <w:color w:val="FFFFFF"/>
                          <w:w w:val="60"/>
                        </w:rPr>
                        <w:t>БАСТАУЫШ,</w:t>
                      </w:r>
                      <w:r>
                        <w:rPr>
                          <w:rFonts w:ascii="Tahoma" w:hAnsi="Tahoma"/>
                          <w:color w:val="FFFFFF"/>
                          <w:spacing w:val="4"/>
                        </w:rPr>
                        <w:t> </w:t>
                      </w:r>
                      <w:r>
                        <w:rPr>
                          <w:rFonts w:ascii="Tahoma" w:hAnsi="Tahoma"/>
                          <w:color w:val="FFFFFF"/>
                          <w:w w:val="60"/>
                        </w:rPr>
                        <w:t>НЕГІЗГІ</w:t>
                      </w:r>
                      <w:r>
                        <w:rPr>
                          <w:rFonts w:ascii="Tahoma" w:hAnsi="Tahoma"/>
                          <w:color w:val="FFFFFF"/>
                          <w:spacing w:val="4"/>
                        </w:rPr>
                        <w:t> </w:t>
                      </w:r>
                      <w:r>
                        <w:rPr>
                          <w:rFonts w:ascii="Tahoma" w:hAnsi="Tahoma"/>
                          <w:color w:val="FFFFFF"/>
                          <w:w w:val="60"/>
                        </w:rPr>
                        <w:t>ОРТА</w:t>
                      </w:r>
                      <w:r>
                        <w:rPr>
                          <w:rFonts w:ascii="Tahoma" w:hAnsi="Tahoma"/>
                          <w:color w:val="FFFFFF"/>
                          <w:spacing w:val="4"/>
                        </w:rPr>
                        <w:t> </w:t>
                      </w:r>
                      <w:r>
                        <w:rPr>
                          <w:rFonts w:ascii="Tahoma" w:hAnsi="Tahoma"/>
                          <w:color w:val="FFFFFF"/>
                          <w:w w:val="60"/>
                        </w:rPr>
                        <w:t>ЖӘНЕ</w:t>
                      </w:r>
                      <w:r>
                        <w:rPr>
                          <w:rFonts w:ascii="Tahoma" w:hAnsi="Tahoma"/>
                          <w:color w:val="FFFFFF"/>
                          <w:spacing w:val="5"/>
                        </w:rPr>
                        <w:t> </w:t>
                      </w:r>
                      <w:r>
                        <w:rPr>
                          <w:rFonts w:ascii="Tahoma" w:hAnsi="Tahoma"/>
                          <w:color w:val="FFFFFF"/>
                          <w:w w:val="60"/>
                        </w:rPr>
                        <w:t>ЖАЛПЫ</w:t>
                      </w:r>
                      <w:r>
                        <w:rPr>
                          <w:rFonts w:ascii="Tahoma" w:hAnsi="Tahoma"/>
                          <w:color w:val="FFFFFF"/>
                          <w:spacing w:val="4"/>
                        </w:rPr>
                        <w:t> </w:t>
                      </w:r>
                      <w:r>
                        <w:rPr>
                          <w:rFonts w:ascii="Tahoma" w:hAnsi="Tahoma"/>
                          <w:color w:val="FFFFFF"/>
                          <w:w w:val="60"/>
                        </w:rPr>
                        <w:t>ОРТА</w:t>
                      </w:r>
                      <w:r>
                        <w:rPr>
                          <w:rFonts w:ascii="Tahoma" w:hAnsi="Tahoma"/>
                          <w:color w:val="FFFFFF"/>
                          <w:spacing w:val="4"/>
                        </w:rPr>
                        <w:t> </w:t>
                      </w:r>
                      <w:r>
                        <w:rPr>
                          <w:rFonts w:ascii="Tahoma" w:hAnsi="Tahoma"/>
                          <w:color w:val="FFFFFF"/>
                          <w:w w:val="60"/>
                        </w:rPr>
                        <w:t>БІЛІМ</w:t>
                      </w:r>
                      <w:r>
                        <w:rPr>
                          <w:rFonts w:ascii="Tahoma" w:hAnsi="Tahoma"/>
                          <w:color w:val="FFFFFF"/>
                          <w:spacing w:val="4"/>
                        </w:rPr>
                        <w:t> </w:t>
                      </w:r>
                      <w:r>
                        <w:rPr>
                          <w:rFonts w:ascii="Tahoma" w:hAnsi="Tahoma"/>
                          <w:color w:val="FFFFFF"/>
                          <w:w w:val="60"/>
                        </w:rPr>
                        <w:t>БЕРУДІҢ</w:t>
                      </w:r>
                      <w:r>
                        <w:rPr>
                          <w:rFonts w:ascii="Tahoma" w:hAnsi="Tahoma"/>
                          <w:color w:val="FFFFFF"/>
                          <w:spacing w:val="5"/>
                        </w:rPr>
                        <w:t> </w:t>
                      </w:r>
                      <w:r>
                        <w:rPr>
                          <w:rFonts w:ascii="Tahoma" w:hAnsi="Tahoma"/>
                          <w:color w:val="FFFFFF"/>
                          <w:spacing w:val="-2"/>
                          <w:w w:val="60"/>
                        </w:rPr>
                        <w:t>МЖМБС,</w:t>
                      </w:r>
                    </w:p>
                    <w:p>
                      <w:pPr>
                        <w:pStyle w:val="BodyText"/>
                        <w:spacing w:line="265" w:lineRule="exact"/>
                        <w:ind w:right="396"/>
                        <w:jc w:val="right"/>
                        <w:rPr>
                          <w:rFonts w:ascii="Tahoma" w:hAnsi="Tahoma"/>
                          <w:color w:val="000000"/>
                        </w:rPr>
                      </w:pPr>
                      <w:r>
                        <w:rPr>
                          <w:rFonts w:ascii="Tahoma" w:hAnsi="Tahoma"/>
                          <w:color w:val="FFFFFF"/>
                          <w:w w:val="60"/>
                        </w:rPr>
                        <w:t>ҮОЖ,</w:t>
                      </w:r>
                      <w:r>
                        <w:rPr>
                          <w:rFonts w:ascii="Tahoma" w:hAnsi="Tahoma"/>
                          <w:color w:val="FFFFFF"/>
                          <w:spacing w:val="-8"/>
                        </w:rPr>
                        <w:t> </w:t>
                      </w:r>
                      <w:r>
                        <w:rPr>
                          <w:rFonts w:ascii="Tahoma" w:hAnsi="Tahoma"/>
                          <w:color w:val="FFFFFF"/>
                          <w:w w:val="60"/>
                        </w:rPr>
                        <w:t>ҮОБ</w:t>
                      </w:r>
                      <w:r>
                        <w:rPr>
                          <w:rFonts w:ascii="Tahoma" w:hAnsi="Tahoma"/>
                          <w:color w:val="FFFFFF"/>
                          <w:spacing w:val="-8"/>
                        </w:rPr>
                        <w:t> </w:t>
                      </w:r>
                      <w:r>
                        <w:rPr>
                          <w:rFonts w:ascii="Tahoma" w:hAnsi="Tahoma"/>
                          <w:color w:val="FFFFFF"/>
                          <w:w w:val="60"/>
                        </w:rPr>
                        <w:t>ІСКЕ</w:t>
                      </w:r>
                      <w:r>
                        <w:rPr>
                          <w:rFonts w:ascii="Tahoma" w:hAnsi="Tahoma"/>
                          <w:color w:val="FFFFFF"/>
                          <w:spacing w:val="-8"/>
                        </w:rPr>
                        <w:t> </w:t>
                      </w:r>
                      <w:r>
                        <w:rPr>
                          <w:rFonts w:ascii="Tahoma" w:hAnsi="Tahoma"/>
                          <w:color w:val="FFFFFF"/>
                          <w:w w:val="60"/>
                        </w:rPr>
                        <w:t>АСЫРУ</w:t>
                      </w:r>
                      <w:r>
                        <w:rPr>
                          <w:rFonts w:ascii="Tahoma" w:hAnsi="Tahoma"/>
                          <w:color w:val="FFFFFF"/>
                          <w:spacing w:val="-8"/>
                        </w:rPr>
                        <w:t> </w:t>
                      </w:r>
                      <w:r>
                        <w:rPr>
                          <w:rFonts w:ascii="Tahoma" w:hAnsi="Tahoma"/>
                          <w:color w:val="FFFFFF"/>
                          <w:spacing w:val="-2"/>
                          <w:w w:val="60"/>
                        </w:rPr>
                        <w:t>ЕРЕКШЕЛІКТЕРІ</w:t>
                      </w:r>
                    </w:p>
                  </w:txbxContent>
                </v:textbox>
                <v:fill type="solid"/>
                <w10:wrap type="none"/>
              </v:shape>
            </w:pict>
          </mc:Fallback>
        </mc:AlternateContent>
      </w:r>
      <w:r>
        <w:rPr>
          <w:color w:val="231F20"/>
          <w:spacing w:val="-5"/>
          <w:w w:val="75"/>
        </w:rPr>
        <w:t>87</w:t>
      </w:r>
    </w:p>
    <w:p>
      <w:pPr>
        <w:pStyle w:val="BodyText"/>
        <w:rPr>
          <w:rFonts w:ascii="Tahoma"/>
        </w:rPr>
      </w:pPr>
    </w:p>
    <w:p>
      <w:pPr>
        <w:pStyle w:val="BodyText"/>
        <w:rPr>
          <w:rFonts w:ascii="Tahoma"/>
        </w:rPr>
      </w:pPr>
    </w:p>
    <w:p>
      <w:pPr>
        <w:pStyle w:val="BodyText"/>
        <w:spacing w:before="98"/>
        <w:rPr>
          <w:rFonts w:ascii="Tahoma"/>
        </w:rPr>
      </w:pPr>
    </w:p>
    <w:p>
      <w:pPr>
        <w:pStyle w:val="BodyText"/>
        <w:spacing w:line="252" w:lineRule="auto"/>
        <w:ind w:left="1417" w:right="1245"/>
        <w:jc w:val="both"/>
      </w:pPr>
      <w:r>
        <w:rPr>
          <w:color w:val="231F20"/>
        </w:rPr>
        <w:t>Жасанды интеллект қазақ музыкалық мәдениетін талдау және түсіндіру, соның ішінде шығармалардың музыкалық сипаттамаларын анықтау мен оларды туған өлке дәстүрлерімен байланыстыру үшін пайдалы құрал бола алады.</w:t>
      </w:r>
    </w:p>
    <w:p>
      <w:pPr>
        <w:pStyle w:val="BodyText"/>
        <w:spacing w:before="14"/>
      </w:pPr>
    </w:p>
    <w:p>
      <w:pPr>
        <w:pStyle w:val="BodyText"/>
        <w:spacing w:line="252" w:lineRule="auto"/>
        <w:ind w:left="1417" w:right="1245"/>
        <w:jc w:val="both"/>
      </w:pPr>
      <w:r>
        <w:rPr>
          <w:color w:val="231F20"/>
        </w:rPr>
        <w:t>Музыкалық шығармалардың құрылымын түсіну мен үйренуге көмектесетін му- зыкалық қосымшаларды пайдалануға болады, мысалы: әртүрлі жанрлар </w:t>
      </w:r>
      <w:r>
        <w:rPr>
          <w:color w:val="231F20"/>
        </w:rPr>
        <w:t>мен стильдерді зерттеу үшін SoundCloud, Spotify немесе YouTube.</w:t>
      </w:r>
    </w:p>
    <w:p>
      <w:pPr>
        <w:pStyle w:val="BodyText"/>
        <w:spacing w:before="14"/>
      </w:pPr>
    </w:p>
    <w:p>
      <w:pPr>
        <w:pStyle w:val="BodyText"/>
        <w:spacing w:line="252" w:lineRule="auto"/>
        <w:ind w:left="1417" w:right="1245"/>
        <w:jc w:val="both"/>
      </w:pPr>
      <w:r>
        <w:rPr>
          <w:color w:val="231F20"/>
        </w:rPr>
        <w:t>Музыка сабағында онлайн ресурстарды пайдалану кезіндегі жеке деректердің </w:t>
      </w:r>
      <w:r>
        <w:rPr>
          <w:color w:val="231F20"/>
          <w:spacing w:val="-2"/>
        </w:rPr>
        <w:t>қауіпсіздігі</w:t>
      </w:r>
    </w:p>
    <w:p>
      <w:pPr>
        <w:pStyle w:val="BodyText"/>
        <w:spacing w:before="14"/>
      </w:pPr>
    </w:p>
    <w:p>
      <w:pPr>
        <w:pStyle w:val="BodyText"/>
        <w:spacing w:line="252" w:lineRule="auto"/>
        <w:ind w:left="1417" w:right="1245"/>
        <w:jc w:val="both"/>
      </w:pPr>
      <w:r>
        <w:rPr>
          <w:color w:val="231F20"/>
        </w:rPr>
        <w:t>Музыкалық білім беру үшін онлайн ресурстар мен платформаларды </w:t>
      </w:r>
      <w:r>
        <w:rPr>
          <w:color w:val="231F20"/>
        </w:rPr>
        <w:t>(мысалы, виртуалды</w:t>
      </w:r>
      <w:r>
        <w:rPr>
          <w:color w:val="231F20"/>
          <w:spacing w:val="-1"/>
        </w:rPr>
        <w:t> </w:t>
      </w:r>
      <w:r>
        <w:rPr>
          <w:color w:val="231F20"/>
        </w:rPr>
        <w:t>музыкалық</w:t>
      </w:r>
      <w:r>
        <w:rPr>
          <w:color w:val="231F20"/>
          <w:spacing w:val="-1"/>
        </w:rPr>
        <w:t> </w:t>
      </w:r>
      <w:r>
        <w:rPr>
          <w:color w:val="231F20"/>
        </w:rPr>
        <w:t>аспаптар,</w:t>
      </w:r>
      <w:r>
        <w:rPr>
          <w:color w:val="231F20"/>
          <w:spacing w:val="-1"/>
        </w:rPr>
        <w:t> </w:t>
      </w:r>
      <w:r>
        <w:rPr>
          <w:color w:val="231F20"/>
        </w:rPr>
        <w:t>цифрлық</w:t>
      </w:r>
      <w:r>
        <w:rPr>
          <w:color w:val="231F20"/>
          <w:spacing w:val="-1"/>
        </w:rPr>
        <w:t> </w:t>
      </w:r>
      <w:r>
        <w:rPr>
          <w:color w:val="231F20"/>
        </w:rPr>
        <w:t>дыбыс</w:t>
      </w:r>
      <w:r>
        <w:rPr>
          <w:color w:val="231F20"/>
          <w:spacing w:val="-1"/>
        </w:rPr>
        <w:t> </w:t>
      </w:r>
      <w:r>
        <w:rPr>
          <w:color w:val="231F20"/>
        </w:rPr>
        <w:t>жұмыс</w:t>
      </w:r>
      <w:r>
        <w:rPr>
          <w:color w:val="231F20"/>
          <w:spacing w:val="-1"/>
        </w:rPr>
        <w:t> </w:t>
      </w:r>
      <w:r>
        <w:rPr>
          <w:color w:val="231F20"/>
        </w:rPr>
        <w:t>станциялары,</w:t>
      </w:r>
      <w:r>
        <w:rPr>
          <w:color w:val="231F20"/>
          <w:spacing w:val="-1"/>
        </w:rPr>
        <w:t> </w:t>
      </w:r>
      <w:r>
        <w:rPr>
          <w:color w:val="231F20"/>
        </w:rPr>
        <w:t>музыка- лық</w:t>
      </w:r>
      <w:r>
        <w:rPr>
          <w:color w:val="231F20"/>
          <w:spacing w:val="-18"/>
        </w:rPr>
        <w:t> </w:t>
      </w:r>
      <w:r>
        <w:rPr>
          <w:color w:val="231F20"/>
        </w:rPr>
        <w:t>қосымшалар)</w:t>
      </w:r>
      <w:r>
        <w:rPr>
          <w:color w:val="231F20"/>
          <w:spacing w:val="-18"/>
        </w:rPr>
        <w:t> </w:t>
      </w:r>
      <w:r>
        <w:rPr>
          <w:color w:val="231F20"/>
        </w:rPr>
        <w:t>қолданған</w:t>
      </w:r>
      <w:r>
        <w:rPr>
          <w:color w:val="231F20"/>
          <w:spacing w:val="-18"/>
        </w:rPr>
        <w:t> </w:t>
      </w:r>
      <w:r>
        <w:rPr>
          <w:color w:val="231F20"/>
        </w:rPr>
        <w:t>кезде</w:t>
      </w:r>
      <w:r>
        <w:rPr>
          <w:color w:val="231F20"/>
          <w:spacing w:val="-18"/>
        </w:rPr>
        <w:t> </w:t>
      </w:r>
      <w:r>
        <w:rPr>
          <w:color w:val="231F20"/>
        </w:rPr>
        <w:t>білім</w:t>
      </w:r>
      <w:r>
        <w:rPr>
          <w:color w:val="231F20"/>
          <w:spacing w:val="-18"/>
        </w:rPr>
        <w:t> </w:t>
      </w:r>
      <w:r>
        <w:rPr>
          <w:color w:val="231F20"/>
        </w:rPr>
        <w:t>алушылардың</w:t>
      </w:r>
      <w:r>
        <w:rPr>
          <w:color w:val="231F20"/>
          <w:spacing w:val="-18"/>
        </w:rPr>
        <w:t> </w:t>
      </w:r>
      <w:r>
        <w:rPr>
          <w:color w:val="231F20"/>
        </w:rPr>
        <w:t>жеке</w:t>
      </w:r>
      <w:r>
        <w:rPr>
          <w:color w:val="231F20"/>
          <w:spacing w:val="-18"/>
        </w:rPr>
        <w:t> </w:t>
      </w:r>
      <w:r>
        <w:rPr>
          <w:color w:val="231F20"/>
        </w:rPr>
        <w:t>деректерінің</w:t>
      </w:r>
      <w:r>
        <w:rPr>
          <w:color w:val="231F20"/>
          <w:spacing w:val="-18"/>
        </w:rPr>
        <w:t> </w:t>
      </w:r>
      <w:r>
        <w:rPr>
          <w:color w:val="231F20"/>
        </w:rPr>
        <w:t>қорға- луына назар аудару маңызды.</w:t>
      </w:r>
    </w:p>
    <w:p>
      <w:pPr>
        <w:pStyle w:val="BodyText"/>
        <w:spacing w:before="13"/>
      </w:pPr>
    </w:p>
    <w:p>
      <w:pPr>
        <w:pStyle w:val="BodyText"/>
        <w:spacing w:line="252" w:lineRule="auto"/>
        <w:ind w:left="1417" w:right="1245"/>
        <w:jc w:val="both"/>
      </w:pPr>
      <w:r>
        <w:rPr>
          <w:color w:val="231F20"/>
        </w:rPr>
        <w:t>Білім</w:t>
      </w:r>
      <w:r>
        <w:rPr>
          <w:color w:val="231F20"/>
          <w:spacing w:val="-4"/>
        </w:rPr>
        <w:t> </w:t>
      </w:r>
      <w:r>
        <w:rPr>
          <w:color w:val="231F20"/>
        </w:rPr>
        <w:t>алушыларға</w:t>
      </w:r>
      <w:r>
        <w:rPr>
          <w:color w:val="231F20"/>
          <w:spacing w:val="-4"/>
        </w:rPr>
        <w:t> </w:t>
      </w:r>
      <w:r>
        <w:rPr>
          <w:color w:val="231F20"/>
        </w:rPr>
        <w:t>құпиялықтың</w:t>
      </w:r>
      <w:r>
        <w:rPr>
          <w:color w:val="231F20"/>
          <w:spacing w:val="-4"/>
        </w:rPr>
        <w:t> </w:t>
      </w:r>
      <w:r>
        <w:rPr>
          <w:color w:val="231F20"/>
        </w:rPr>
        <w:t>маңыздылығы</w:t>
      </w:r>
      <w:r>
        <w:rPr>
          <w:color w:val="231F20"/>
          <w:spacing w:val="-4"/>
        </w:rPr>
        <w:t> </w:t>
      </w:r>
      <w:r>
        <w:rPr>
          <w:color w:val="231F20"/>
        </w:rPr>
        <w:t>туралы</w:t>
      </w:r>
      <w:r>
        <w:rPr>
          <w:color w:val="231F20"/>
          <w:spacing w:val="-4"/>
        </w:rPr>
        <w:t> </w:t>
      </w:r>
      <w:r>
        <w:rPr>
          <w:color w:val="231F20"/>
        </w:rPr>
        <w:t>үйрету:</w:t>
      </w:r>
      <w:r>
        <w:rPr>
          <w:color w:val="231F20"/>
          <w:spacing w:val="-4"/>
        </w:rPr>
        <w:t> </w:t>
      </w:r>
      <w:r>
        <w:rPr>
          <w:color w:val="231F20"/>
        </w:rPr>
        <w:t>Интернетте</w:t>
      </w:r>
      <w:r>
        <w:rPr>
          <w:color w:val="231F20"/>
          <w:spacing w:val="-4"/>
        </w:rPr>
        <w:t> </w:t>
      </w:r>
      <w:r>
        <w:rPr>
          <w:color w:val="231F20"/>
        </w:rPr>
        <w:t>жеке деректерді білім беру мақсатында және қажет болған жағдайда ғана бөлісуге болатынын</w:t>
      </w:r>
      <w:r>
        <w:rPr>
          <w:color w:val="231F20"/>
          <w:spacing w:val="-3"/>
        </w:rPr>
        <w:t> </w:t>
      </w:r>
      <w:r>
        <w:rPr>
          <w:color w:val="231F20"/>
        </w:rPr>
        <w:t>түсіндіру.</w:t>
      </w:r>
    </w:p>
    <w:p>
      <w:pPr>
        <w:pStyle w:val="BodyText"/>
        <w:spacing w:before="14"/>
      </w:pPr>
    </w:p>
    <w:p>
      <w:pPr>
        <w:pStyle w:val="BodyText"/>
        <w:ind w:left="1417"/>
        <w:jc w:val="both"/>
      </w:pPr>
      <w:r>
        <w:rPr>
          <w:color w:val="231F20"/>
        </w:rPr>
        <w:t>Виртуалды</w:t>
      </w:r>
      <w:r>
        <w:rPr>
          <w:color w:val="231F20"/>
          <w:spacing w:val="2"/>
        </w:rPr>
        <w:t> </w:t>
      </w:r>
      <w:r>
        <w:rPr>
          <w:color w:val="231F20"/>
        </w:rPr>
        <w:t>коммуникациялардағы</w:t>
      </w:r>
      <w:r>
        <w:rPr>
          <w:color w:val="231F20"/>
          <w:spacing w:val="3"/>
        </w:rPr>
        <w:t> </w:t>
      </w:r>
      <w:r>
        <w:rPr>
          <w:color w:val="231F20"/>
        </w:rPr>
        <w:t>этикет</w:t>
      </w:r>
      <w:r>
        <w:rPr>
          <w:color w:val="231F20"/>
          <w:spacing w:val="3"/>
        </w:rPr>
        <w:t> </w:t>
      </w:r>
      <w:r>
        <w:rPr>
          <w:color w:val="231F20"/>
        </w:rPr>
        <w:t>пен</w:t>
      </w:r>
      <w:r>
        <w:rPr>
          <w:color w:val="231F20"/>
          <w:spacing w:val="3"/>
        </w:rPr>
        <w:t> </w:t>
      </w:r>
      <w:r>
        <w:rPr>
          <w:color w:val="231F20"/>
          <w:spacing w:val="-2"/>
        </w:rPr>
        <w:t>қауіпсіздік</w:t>
      </w:r>
    </w:p>
    <w:p>
      <w:pPr>
        <w:pStyle w:val="BodyText"/>
        <w:spacing w:before="29"/>
      </w:pPr>
    </w:p>
    <w:p>
      <w:pPr>
        <w:pStyle w:val="BodyText"/>
        <w:spacing w:line="252" w:lineRule="auto"/>
        <w:ind w:left="1417" w:right="1245"/>
        <w:jc w:val="both"/>
      </w:pPr>
      <w:r>
        <w:rPr>
          <w:color w:val="231F20"/>
        </w:rPr>
        <w:t>Музыка</w:t>
      </w:r>
      <w:r>
        <w:rPr>
          <w:color w:val="231F20"/>
          <w:spacing w:val="-4"/>
        </w:rPr>
        <w:t> </w:t>
      </w:r>
      <w:r>
        <w:rPr>
          <w:color w:val="231F20"/>
        </w:rPr>
        <w:t>бойынша</w:t>
      </w:r>
      <w:r>
        <w:rPr>
          <w:color w:val="231F20"/>
          <w:spacing w:val="-4"/>
        </w:rPr>
        <w:t> </w:t>
      </w:r>
      <w:r>
        <w:rPr>
          <w:color w:val="231F20"/>
        </w:rPr>
        <w:t>виртуалды</w:t>
      </w:r>
      <w:r>
        <w:rPr>
          <w:color w:val="231F20"/>
          <w:spacing w:val="-4"/>
        </w:rPr>
        <w:t> </w:t>
      </w:r>
      <w:r>
        <w:rPr>
          <w:color w:val="231F20"/>
        </w:rPr>
        <w:t>сабақтар</w:t>
      </w:r>
      <w:r>
        <w:rPr>
          <w:color w:val="231F20"/>
          <w:spacing w:val="-4"/>
        </w:rPr>
        <w:t> </w:t>
      </w:r>
      <w:r>
        <w:rPr>
          <w:color w:val="231F20"/>
        </w:rPr>
        <w:t>бейнеконференциялар,</w:t>
      </w:r>
      <w:r>
        <w:rPr>
          <w:color w:val="231F20"/>
          <w:spacing w:val="-4"/>
        </w:rPr>
        <w:t> </w:t>
      </w:r>
      <w:r>
        <w:rPr>
          <w:color w:val="231F20"/>
        </w:rPr>
        <w:t>чаттар</w:t>
      </w:r>
      <w:r>
        <w:rPr>
          <w:color w:val="231F20"/>
          <w:spacing w:val="-4"/>
        </w:rPr>
        <w:t> </w:t>
      </w:r>
      <w:r>
        <w:rPr>
          <w:color w:val="231F20"/>
        </w:rPr>
        <w:t>және</w:t>
      </w:r>
      <w:r>
        <w:rPr>
          <w:color w:val="231F20"/>
          <w:spacing w:val="-4"/>
        </w:rPr>
        <w:t> </w:t>
      </w:r>
      <w:r>
        <w:rPr>
          <w:color w:val="231F20"/>
        </w:rPr>
        <w:t>өза- ра</w:t>
      </w:r>
      <w:r>
        <w:rPr>
          <w:color w:val="231F20"/>
          <w:spacing w:val="-13"/>
        </w:rPr>
        <w:t> </w:t>
      </w:r>
      <w:r>
        <w:rPr>
          <w:color w:val="231F20"/>
        </w:rPr>
        <w:t>әрекет</w:t>
      </w:r>
      <w:r>
        <w:rPr>
          <w:color w:val="231F20"/>
          <w:spacing w:val="-13"/>
        </w:rPr>
        <w:t> </w:t>
      </w:r>
      <w:r>
        <w:rPr>
          <w:color w:val="231F20"/>
        </w:rPr>
        <w:t>етудің</w:t>
      </w:r>
      <w:r>
        <w:rPr>
          <w:color w:val="231F20"/>
          <w:spacing w:val="-13"/>
        </w:rPr>
        <w:t> </w:t>
      </w:r>
      <w:r>
        <w:rPr>
          <w:color w:val="231F20"/>
        </w:rPr>
        <w:t>басқа</w:t>
      </w:r>
      <w:r>
        <w:rPr>
          <w:color w:val="231F20"/>
          <w:spacing w:val="-13"/>
        </w:rPr>
        <w:t> </w:t>
      </w:r>
      <w:r>
        <w:rPr>
          <w:color w:val="231F20"/>
        </w:rPr>
        <w:t>түрлерін</w:t>
      </w:r>
      <w:r>
        <w:rPr>
          <w:color w:val="231F20"/>
          <w:spacing w:val="-13"/>
        </w:rPr>
        <w:t> </w:t>
      </w:r>
      <w:r>
        <w:rPr>
          <w:color w:val="231F20"/>
        </w:rPr>
        <w:t>қамтуы</w:t>
      </w:r>
      <w:r>
        <w:rPr>
          <w:color w:val="231F20"/>
          <w:spacing w:val="-13"/>
        </w:rPr>
        <w:t> </w:t>
      </w:r>
      <w:r>
        <w:rPr>
          <w:color w:val="231F20"/>
        </w:rPr>
        <w:t>мүмкін.</w:t>
      </w:r>
      <w:r>
        <w:rPr>
          <w:color w:val="231F20"/>
          <w:spacing w:val="-13"/>
        </w:rPr>
        <w:t> </w:t>
      </w:r>
      <w:r>
        <w:rPr>
          <w:color w:val="231F20"/>
        </w:rPr>
        <w:t>Мұндай</w:t>
      </w:r>
      <w:r>
        <w:rPr>
          <w:color w:val="231F20"/>
          <w:spacing w:val="-13"/>
        </w:rPr>
        <w:t> </w:t>
      </w:r>
      <w:r>
        <w:rPr>
          <w:color w:val="231F20"/>
        </w:rPr>
        <w:t>жағдайларда</w:t>
      </w:r>
      <w:r>
        <w:rPr>
          <w:color w:val="231F20"/>
          <w:spacing w:val="-13"/>
        </w:rPr>
        <w:t> </w:t>
      </w:r>
      <w:r>
        <w:rPr>
          <w:color w:val="231F20"/>
        </w:rPr>
        <w:t>қауіпсіздік ережелерін сақтау маңызды.</w:t>
      </w:r>
    </w:p>
    <w:p>
      <w:pPr>
        <w:pStyle w:val="BodyText"/>
        <w:spacing w:before="14"/>
      </w:pPr>
    </w:p>
    <w:p>
      <w:pPr>
        <w:pStyle w:val="BodyText"/>
        <w:spacing w:line="252" w:lineRule="auto"/>
        <w:ind w:left="1417" w:right="1245"/>
        <w:jc w:val="both"/>
      </w:pPr>
      <w:r>
        <w:rPr>
          <w:color w:val="231F20"/>
        </w:rPr>
        <w:t>Виртуалды коммуникация этикетін үйрету: білім алушыларға онлайн ортада өзін</w:t>
      </w:r>
      <w:r>
        <w:rPr>
          <w:color w:val="231F20"/>
          <w:spacing w:val="-20"/>
        </w:rPr>
        <w:t> </w:t>
      </w:r>
      <w:r>
        <w:rPr>
          <w:color w:val="231F20"/>
        </w:rPr>
        <w:t>қалай</w:t>
      </w:r>
      <w:r>
        <w:rPr>
          <w:color w:val="231F20"/>
          <w:spacing w:val="-19"/>
        </w:rPr>
        <w:t> </w:t>
      </w:r>
      <w:r>
        <w:rPr>
          <w:color w:val="231F20"/>
        </w:rPr>
        <w:t>ұстау</w:t>
      </w:r>
      <w:r>
        <w:rPr>
          <w:color w:val="231F20"/>
          <w:spacing w:val="-19"/>
        </w:rPr>
        <w:t> </w:t>
      </w:r>
      <w:r>
        <w:rPr>
          <w:color w:val="231F20"/>
        </w:rPr>
        <w:t>керектігін,</w:t>
      </w:r>
      <w:r>
        <w:rPr>
          <w:color w:val="231F20"/>
          <w:spacing w:val="-20"/>
        </w:rPr>
        <w:t> </w:t>
      </w:r>
      <w:r>
        <w:rPr>
          <w:color w:val="231F20"/>
        </w:rPr>
        <w:t>жеке</w:t>
      </w:r>
      <w:r>
        <w:rPr>
          <w:color w:val="231F20"/>
          <w:spacing w:val="-19"/>
        </w:rPr>
        <w:t> </w:t>
      </w:r>
      <w:r>
        <w:rPr>
          <w:color w:val="231F20"/>
        </w:rPr>
        <w:t>шекараларды</w:t>
      </w:r>
      <w:r>
        <w:rPr>
          <w:color w:val="231F20"/>
          <w:spacing w:val="-20"/>
        </w:rPr>
        <w:t> </w:t>
      </w:r>
      <w:r>
        <w:rPr>
          <w:color w:val="231F20"/>
        </w:rPr>
        <w:t>құрметтеуді,</w:t>
      </w:r>
      <w:r>
        <w:rPr>
          <w:color w:val="231F20"/>
          <w:spacing w:val="-19"/>
        </w:rPr>
        <w:t> </w:t>
      </w:r>
      <w:r>
        <w:rPr>
          <w:color w:val="231F20"/>
        </w:rPr>
        <w:t>агрессиядан</w:t>
      </w:r>
      <w:r>
        <w:rPr>
          <w:color w:val="231F20"/>
          <w:spacing w:val="-19"/>
        </w:rPr>
        <w:t> </w:t>
      </w:r>
      <w:r>
        <w:rPr>
          <w:color w:val="231F20"/>
        </w:rPr>
        <w:t>немесе басқа адамдардың жеке деректеріне рұқсатсыз қол жеткізуден аулақ болу ке- ректігін түсіндіру керек.</w:t>
      </w:r>
    </w:p>
    <w:p>
      <w:pPr>
        <w:pStyle w:val="BodyText"/>
        <w:spacing w:before="14"/>
      </w:pPr>
    </w:p>
    <w:p>
      <w:pPr>
        <w:pStyle w:val="Heading3"/>
        <w:jc w:val="both"/>
      </w:pPr>
      <w:r>
        <w:rPr>
          <w:color w:val="231F20"/>
        </w:rPr>
        <w:t>Негізгі</w:t>
      </w:r>
      <w:r>
        <w:rPr>
          <w:color w:val="231F20"/>
          <w:spacing w:val="7"/>
        </w:rPr>
        <w:t> </w:t>
      </w:r>
      <w:r>
        <w:rPr>
          <w:color w:val="231F20"/>
        </w:rPr>
        <w:t>орта</w:t>
      </w:r>
      <w:r>
        <w:rPr>
          <w:color w:val="231F20"/>
          <w:spacing w:val="7"/>
        </w:rPr>
        <w:t> </w:t>
      </w:r>
      <w:r>
        <w:rPr>
          <w:color w:val="231F20"/>
        </w:rPr>
        <w:t>және</w:t>
      </w:r>
      <w:r>
        <w:rPr>
          <w:color w:val="231F20"/>
          <w:spacing w:val="8"/>
        </w:rPr>
        <w:t> </w:t>
      </w:r>
      <w:r>
        <w:rPr>
          <w:color w:val="231F20"/>
        </w:rPr>
        <w:t>жалпы</w:t>
      </w:r>
      <w:r>
        <w:rPr>
          <w:color w:val="231F20"/>
          <w:spacing w:val="7"/>
        </w:rPr>
        <w:t> </w:t>
      </w:r>
      <w:r>
        <w:rPr>
          <w:color w:val="231F20"/>
        </w:rPr>
        <w:t>орта</w:t>
      </w:r>
      <w:r>
        <w:rPr>
          <w:color w:val="231F20"/>
          <w:spacing w:val="7"/>
        </w:rPr>
        <w:t> </w:t>
      </w:r>
      <w:r>
        <w:rPr>
          <w:color w:val="231F20"/>
        </w:rPr>
        <w:t>білім</w:t>
      </w:r>
      <w:r>
        <w:rPr>
          <w:color w:val="231F20"/>
          <w:spacing w:val="8"/>
        </w:rPr>
        <w:t> </w:t>
      </w:r>
      <w:r>
        <w:rPr>
          <w:color w:val="231F20"/>
          <w:spacing w:val="-4"/>
        </w:rPr>
        <w:t>беру</w:t>
      </w:r>
    </w:p>
    <w:p>
      <w:pPr>
        <w:pStyle w:val="BodyText"/>
        <w:spacing w:before="31"/>
        <w:rPr>
          <w:rFonts w:ascii="Tahoma"/>
          <w:b/>
        </w:rPr>
      </w:pPr>
    </w:p>
    <w:p>
      <w:pPr>
        <w:pStyle w:val="BodyText"/>
        <w:spacing w:line="252" w:lineRule="auto"/>
        <w:ind w:left="1417" w:right="1245"/>
        <w:jc w:val="both"/>
      </w:pPr>
      <w:r>
        <w:rPr>
          <w:color w:val="231F20"/>
          <w:spacing w:val="-2"/>
        </w:rPr>
        <w:t>«Көркем</w:t>
      </w:r>
      <w:r>
        <w:rPr>
          <w:color w:val="231F20"/>
          <w:spacing w:val="-15"/>
        </w:rPr>
        <w:t> </w:t>
      </w:r>
      <w:r>
        <w:rPr>
          <w:color w:val="231F20"/>
          <w:spacing w:val="-2"/>
        </w:rPr>
        <w:t>еңбек»</w:t>
      </w:r>
      <w:r>
        <w:rPr>
          <w:color w:val="231F20"/>
          <w:spacing w:val="-15"/>
        </w:rPr>
        <w:t> </w:t>
      </w:r>
      <w:r>
        <w:rPr>
          <w:color w:val="231F20"/>
          <w:spacing w:val="-2"/>
        </w:rPr>
        <w:t>оқу</w:t>
      </w:r>
      <w:r>
        <w:rPr>
          <w:color w:val="231F20"/>
          <w:spacing w:val="-15"/>
        </w:rPr>
        <w:t> </w:t>
      </w:r>
      <w:r>
        <w:rPr>
          <w:color w:val="231F20"/>
          <w:spacing w:val="-2"/>
        </w:rPr>
        <w:t>пәні</w:t>
      </w:r>
      <w:r>
        <w:rPr>
          <w:color w:val="231F20"/>
          <w:spacing w:val="-15"/>
        </w:rPr>
        <w:t> </w:t>
      </w:r>
      <w:r>
        <w:rPr>
          <w:color w:val="231F20"/>
          <w:spacing w:val="-2"/>
        </w:rPr>
        <w:t>(5-9-сыныптар)</w:t>
      </w:r>
      <w:r>
        <w:rPr>
          <w:color w:val="231F20"/>
          <w:spacing w:val="-15"/>
        </w:rPr>
        <w:t> </w:t>
      </w:r>
      <w:r>
        <w:rPr>
          <w:color w:val="231F20"/>
          <w:spacing w:val="-2"/>
        </w:rPr>
        <w:t>бастауыш</w:t>
      </w:r>
      <w:r>
        <w:rPr>
          <w:color w:val="231F20"/>
          <w:spacing w:val="-15"/>
        </w:rPr>
        <w:t> </w:t>
      </w:r>
      <w:r>
        <w:rPr>
          <w:color w:val="231F20"/>
          <w:spacing w:val="-2"/>
        </w:rPr>
        <w:t>мектеп</w:t>
      </w:r>
      <w:r>
        <w:rPr>
          <w:color w:val="231F20"/>
          <w:spacing w:val="-15"/>
        </w:rPr>
        <w:t> </w:t>
      </w:r>
      <w:r>
        <w:rPr>
          <w:color w:val="231F20"/>
          <w:spacing w:val="-2"/>
        </w:rPr>
        <w:t>курсының</w:t>
      </w:r>
      <w:r>
        <w:rPr>
          <w:color w:val="231F20"/>
          <w:spacing w:val="-15"/>
        </w:rPr>
        <w:t> </w:t>
      </w:r>
      <w:r>
        <w:rPr>
          <w:color w:val="231F20"/>
          <w:spacing w:val="-2"/>
        </w:rPr>
        <w:t>келесі</w:t>
      </w:r>
      <w:r>
        <w:rPr>
          <w:color w:val="231F20"/>
          <w:spacing w:val="-15"/>
        </w:rPr>
        <w:t> </w:t>
      </w:r>
      <w:r>
        <w:rPr>
          <w:color w:val="231F20"/>
          <w:spacing w:val="-2"/>
        </w:rPr>
        <w:t>білім </w:t>
      </w:r>
      <w:r>
        <w:rPr>
          <w:color w:val="231F20"/>
        </w:rPr>
        <w:t>беру деңгейіндегі жалғасы болып табылады. Бұл пән білім алушылардың жан- жақты дамуына бағытталған: зерттеу дағдыларын қалыптастыру, ізденімпаз- дықты, ғылыми қабылдауды және әлемді тұтас түсінуді дамыту, сондай-ақ қор- шаған ортаға және мәдени мұраға құндылық қатынасын тәрбиелеу.</w:t>
      </w:r>
    </w:p>
    <w:p>
      <w:pPr>
        <w:pStyle w:val="BodyText"/>
        <w:spacing w:before="13"/>
      </w:pPr>
    </w:p>
    <w:p>
      <w:pPr>
        <w:pStyle w:val="BodyText"/>
        <w:spacing w:line="252" w:lineRule="auto"/>
        <w:ind w:left="1417" w:right="1245"/>
        <w:jc w:val="both"/>
      </w:pPr>
      <w:r>
        <w:rPr>
          <w:color w:val="231F20"/>
        </w:rPr>
        <w:t>Жалпы орта білім беру жүйесіндегі «Көркем еңбек» оқу пәнінің ерекшелігі әртүрлі өнер түрлерін зерделеу, өнер құралдарымен идеяларды көрсету, әмбе- бап</w:t>
      </w:r>
      <w:r>
        <w:rPr>
          <w:color w:val="231F20"/>
          <w:spacing w:val="-7"/>
        </w:rPr>
        <w:t> </w:t>
      </w:r>
      <w:r>
        <w:rPr>
          <w:color w:val="231F20"/>
        </w:rPr>
        <w:t>(тұрмыстық)</w:t>
      </w:r>
      <w:r>
        <w:rPr>
          <w:color w:val="231F20"/>
          <w:spacing w:val="-7"/>
        </w:rPr>
        <w:t> </w:t>
      </w:r>
      <w:r>
        <w:rPr>
          <w:color w:val="231F20"/>
        </w:rPr>
        <w:t>және</w:t>
      </w:r>
      <w:r>
        <w:rPr>
          <w:color w:val="231F20"/>
          <w:spacing w:val="-7"/>
        </w:rPr>
        <w:t> </w:t>
      </w:r>
      <w:r>
        <w:rPr>
          <w:color w:val="231F20"/>
        </w:rPr>
        <w:t>арнайы</w:t>
      </w:r>
      <w:r>
        <w:rPr>
          <w:color w:val="231F20"/>
          <w:spacing w:val="-7"/>
        </w:rPr>
        <w:t> </w:t>
      </w:r>
      <w:r>
        <w:rPr>
          <w:color w:val="231F20"/>
        </w:rPr>
        <w:t>(пәндік)</w:t>
      </w:r>
      <w:r>
        <w:rPr>
          <w:color w:val="231F20"/>
          <w:spacing w:val="-7"/>
        </w:rPr>
        <w:t> </w:t>
      </w:r>
      <w:r>
        <w:rPr>
          <w:color w:val="231F20"/>
        </w:rPr>
        <w:t>білім</w:t>
      </w:r>
      <w:r>
        <w:rPr>
          <w:color w:val="231F20"/>
          <w:spacing w:val="-7"/>
        </w:rPr>
        <w:t> </w:t>
      </w:r>
      <w:r>
        <w:rPr>
          <w:color w:val="231F20"/>
        </w:rPr>
        <w:t>мен</w:t>
      </w:r>
      <w:r>
        <w:rPr>
          <w:color w:val="231F20"/>
          <w:spacing w:val="-7"/>
        </w:rPr>
        <w:t> </w:t>
      </w:r>
      <w:r>
        <w:rPr>
          <w:color w:val="231F20"/>
        </w:rPr>
        <w:t>дағдыларды,</w:t>
      </w:r>
      <w:r>
        <w:rPr>
          <w:color w:val="231F20"/>
          <w:spacing w:val="-7"/>
        </w:rPr>
        <w:t> </w:t>
      </w:r>
      <w:r>
        <w:rPr>
          <w:color w:val="231F20"/>
        </w:rPr>
        <w:t>материалдар</w:t>
      </w:r>
      <w:r>
        <w:rPr>
          <w:color w:val="231F20"/>
          <w:spacing w:val="-7"/>
        </w:rPr>
        <w:t> </w:t>
      </w:r>
      <w:r>
        <w:rPr>
          <w:color w:val="231F20"/>
        </w:rPr>
        <w:t>мен заттарды түрлендіру және көркемдік өңдеу дағдыларын, сондай-ақ үй мәдени- еті және технологияларды қолдану дағдыларын игеру болып табылады. Қазіргі білім беру жүйесі ақпараттық-коммуникациялық технологиялардың дамуымен тығыз байланыста дамуда. Бұл өзгерістер әсіресе көркем еңбек пен шығар- машылық</w:t>
      </w:r>
      <w:r>
        <w:rPr>
          <w:color w:val="231F20"/>
          <w:spacing w:val="-17"/>
        </w:rPr>
        <w:t> </w:t>
      </w:r>
      <w:r>
        <w:rPr>
          <w:color w:val="231F20"/>
        </w:rPr>
        <w:t>жұмысқа</w:t>
      </w:r>
      <w:r>
        <w:rPr>
          <w:color w:val="231F20"/>
          <w:spacing w:val="-17"/>
        </w:rPr>
        <w:t> </w:t>
      </w:r>
      <w:r>
        <w:rPr>
          <w:color w:val="231F20"/>
        </w:rPr>
        <w:t>қатты</w:t>
      </w:r>
      <w:r>
        <w:rPr>
          <w:color w:val="231F20"/>
          <w:spacing w:val="-17"/>
        </w:rPr>
        <w:t> </w:t>
      </w:r>
      <w:r>
        <w:rPr>
          <w:color w:val="231F20"/>
        </w:rPr>
        <w:t>әсер</w:t>
      </w:r>
      <w:r>
        <w:rPr>
          <w:color w:val="231F20"/>
          <w:spacing w:val="-17"/>
        </w:rPr>
        <w:t> </w:t>
      </w:r>
      <w:r>
        <w:rPr>
          <w:color w:val="231F20"/>
        </w:rPr>
        <w:t>етеді.</w:t>
      </w:r>
      <w:r>
        <w:rPr>
          <w:color w:val="231F20"/>
          <w:spacing w:val="-17"/>
        </w:rPr>
        <w:t> </w:t>
      </w:r>
      <w:r>
        <w:rPr>
          <w:color w:val="231F20"/>
        </w:rPr>
        <w:t>Дәстүрлі</w:t>
      </w:r>
      <w:r>
        <w:rPr>
          <w:color w:val="231F20"/>
          <w:spacing w:val="-17"/>
        </w:rPr>
        <w:t> </w:t>
      </w:r>
      <w:r>
        <w:rPr>
          <w:color w:val="231F20"/>
        </w:rPr>
        <w:t>әдістермен</w:t>
      </w:r>
      <w:r>
        <w:rPr>
          <w:color w:val="231F20"/>
          <w:spacing w:val="-17"/>
        </w:rPr>
        <w:t> </w:t>
      </w:r>
      <w:r>
        <w:rPr>
          <w:color w:val="231F20"/>
        </w:rPr>
        <w:t>қатар,</w:t>
      </w:r>
      <w:r>
        <w:rPr>
          <w:color w:val="231F20"/>
          <w:spacing w:val="-17"/>
        </w:rPr>
        <w:t> </w:t>
      </w:r>
      <w:r>
        <w:rPr>
          <w:color w:val="231F20"/>
        </w:rPr>
        <w:t>цифрлық</w:t>
      </w:r>
      <w:r>
        <w:rPr>
          <w:color w:val="231F20"/>
          <w:spacing w:val="-17"/>
        </w:rPr>
        <w:t> </w:t>
      </w:r>
      <w:r>
        <w:rPr>
          <w:color w:val="231F20"/>
          <w:spacing w:val="-2"/>
        </w:rPr>
        <w:t>техно-</w:t>
      </w:r>
    </w:p>
    <w:p>
      <w:pPr>
        <w:pStyle w:val="BodyText"/>
        <w:spacing w:after="0" w:line="252" w:lineRule="auto"/>
        <w:jc w:val="both"/>
        <w:sectPr>
          <w:pgSz w:w="11910" w:h="16840"/>
          <w:pgMar w:header="0" w:footer="908" w:top="680" w:bottom="1100" w:left="0" w:right="0"/>
        </w:sectPr>
      </w:pPr>
    </w:p>
    <w:p>
      <w:pPr>
        <w:pStyle w:val="Heading2"/>
        <w:ind w:left="1401"/>
      </w:pPr>
      <w:r>
        <w:rPr/>
        <mc:AlternateContent>
          <mc:Choice Requires="wps">
            <w:drawing>
              <wp:anchor distT="0" distB="0" distL="0" distR="0" allowOverlap="1" layoutInCell="1" locked="0" behindDoc="0" simplePos="0" relativeHeight="15825920">
                <wp:simplePos x="0" y="0"/>
                <wp:positionH relativeFrom="page">
                  <wp:posOffset>0</wp:posOffset>
                </wp:positionH>
                <wp:positionV relativeFrom="paragraph">
                  <wp:posOffset>-2108</wp:posOffset>
                </wp:positionV>
                <wp:extent cx="798830" cy="454659"/>
                <wp:effectExtent l="0" t="0" r="0" b="0"/>
                <wp:wrapNone/>
                <wp:docPr id="232" name="Graphic 232"/>
                <wp:cNvGraphicFramePr>
                  <a:graphicFrameLocks/>
                </wp:cNvGraphicFramePr>
                <a:graphic>
                  <a:graphicData uri="http://schemas.microsoft.com/office/word/2010/wordprocessingShape">
                    <wps:wsp>
                      <wps:cNvPr id="232" name="Graphic 232"/>
                      <wps:cNvSpPr/>
                      <wps:spPr>
                        <a:xfrm>
                          <a:off x="0" y="0"/>
                          <a:ext cx="798830" cy="454659"/>
                        </a:xfrm>
                        <a:custGeom>
                          <a:avLst/>
                          <a:gdLst/>
                          <a:ahLst/>
                          <a:cxnLst/>
                          <a:rect l="l" t="t" r="r" b="b"/>
                          <a:pathLst>
                            <a:path w="798830" h="454659">
                              <a:moveTo>
                                <a:pt x="0" y="454278"/>
                              </a:moveTo>
                              <a:lnTo>
                                <a:pt x="798347" y="454278"/>
                              </a:lnTo>
                              <a:lnTo>
                                <a:pt x="798347" y="0"/>
                              </a:lnTo>
                              <a:lnTo>
                                <a:pt x="0" y="0"/>
                              </a:lnTo>
                              <a:lnTo>
                                <a:pt x="0" y="454278"/>
                              </a:lnTo>
                              <a:close/>
                            </a:path>
                          </a:pathLst>
                        </a:custGeom>
                        <a:solidFill>
                          <a:srgbClr val="776CB1"/>
                        </a:solidFill>
                      </wps:spPr>
                      <wps:bodyPr wrap="square" lIns="0" tIns="0" rIns="0" bIns="0" rtlCol="0">
                        <a:prstTxWarp prst="textNoShape">
                          <a:avLst/>
                        </a:prstTxWarp>
                        <a:noAutofit/>
                      </wps:bodyPr>
                    </wps:wsp>
                  </a:graphicData>
                </a:graphic>
              </wp:anchor>
            </w:drawing>
          </mc:Choice>
          <mc:Fallback>
            <w:pict>
              <v:rect style="position:absolute;margin-left:0pt;margin-top:-.166pt;width:62.862pt;height:35.770pt;mso-position-horizontal-relative:page;mso-position-vertical-relative:paragraph;z-index:15825920" id="docshape218" filled="true" fillcolor="#776cb1" stroked="false">
                <v:fill type="solid"/>
                <w10:wrap type="none"/>
              </v:rect>
            </w:pict>
          </mc:Fallback>
        </mc:AlternateContent>
      </w:r>
      <w:r>
        <w:rPr/>
        <mc:AlternateContent>
          <mc:Choice Requires="wps">
            <w:drawing>
              <wp:anchor distT="0" distB="0" distL="0" distR="0" allowOverlap="1" layoutInCell="1" locked="0" behindDoc="0" simplePos="0" relativeHeight="15826432">
                <wp:simplePos x="0" y="0"/>
                <wp:positionH relativeFrom="page">
                  <wp:posOffset>1091641</wp:posOffset>
                </wp:positionH>
                <wp:positionV relativeFrom="paragraph">
                  <wp:posOffset>-2108</wp:posOffset>
                </wp:positionV>
                <wp:extent cx="6468745" cy="454659"/>
                <wp:effectExtent l="0" t="0" r="0" b="0"/>
                <wp:wrapNone/>
                <wp:docPr id="233" name="Textbox 233"/>
                <wp:cNvGraphicFramePr>
                  <a:graphicFrameLocks/>
                </wp:cNvGraphicFramePr>
                <a:graphic>
                  <a:graphicData uri="http://schemas.microsoft.com/office/word/2010/wordprocessingShape">
                    <wps:wsp>
                      <wps:cNvPr id="233" name="Textbox 233"/>
                      <wps:cNvSpPr txBox="1"/>
                      <wps:spPr>
                        <a:xfrm>
                          <a:off x="0" y="0"/>
                          <a:ext cx="6468745" cy="454659"/>
                        </a:xfrm>
                        <a:prstGeom prst="rect">
                          <a:avLst/>
                        </a:prstGeom>
                        <a:solidFill>
                          <a:srgbClr val="776CB1"/>
                        </a:solidFill>
                      </wps:spPr>
                      <wps:txbx>
                        <w:txbxContent>
                          <w:p>
                            <w:pPr>
                              <w:pStyle w:val="BodyText"/>
                              <w:spacing w:before="69"/>
                              <w:ind w:left="372" w:right="6233"/>
                              <w:rPr>
                                <w:rFonts w:ascii="Tahoma" w:hAnsi="Tahoma"/>
                                <w:color w:val="000000"/>
                              </w:rPr>
                            </w:pPr>
                            <w:r>
                              <w:rPr>
                                <w:rFonts w:ascii="Tahoma" w:hAnsi="Tahoma"/>
                                <w:color w:val="FFFFFF"/>
                                <w:w w:val="70"/>
                              </w:rPr>
                              <w:t>Қазақстан Республикасы Оқу-ағарту министрлігі </w:t>
                            </w:r>
                            <w:r>
                              <w:rPr>
                                <w:rFonts w:ascii="Tahoma" w:hAnsi="Tahoma"/>
                                <w:color w:val="FFFFFF"/>
                                <w:w w:val="65"/>
                              </w:rPr>
                              <w:t>Ы. Алтынсарин атындағы Ұлттық білім </w:t>
                            </w:r>
                            <w:r>
                              <w:rPr>
                                <w:rFonts w:ascii="Tahoma" w:hAnsi="Tahoma"/>
                                <w:color w:val="FFFFFF"/>
                                <w:w w:val="65"/>
                              </w:rPr>
                              <w:t>академиясы</w:t>
                            </w:r>
                          </w:p>
                        </w:txbxContent>
                      </wps:txbx>
                      <wps:bodyPr wrap="square" lIns="0" tIns="0" rIns="0" bIns="0" rtlCol="0">
                        <a:noAutofit/>
                      </wps:bodyPr>
                    </wps:wsp>
                  </a:graphicData>
                </a:graphic>
              </wp:anchor>
            </w:drawing>
          </mc:Choice>
          <mc:Fallback>
            <w:pict>
              <v:shape style="position:absolute;margin-left:85.956001pt;margin-top:-.166pt;width:509.35pt;height:35.8pt;mso-position-horizontal-relative:page;mso-position-vertical-relative:paragraph;z-index:15826432" type="#_x0000_t202" id="docshape219" filled="true" fillcolor="#776cb1" stroked="false">
                <v:textbox inset="0,0,0,0">
                  <w:txbxContent>
                    <w:p>
                      <w:pPr>
                        <w:pStyle w:val="BodyText"/>
                        <w:spacing w:before="69"/>
                        <w:ind w:left="372" w:right="6233"/>
                        <w:rPr>
                          <w:rFonts w:ascii="Tahoma" w:hAnsi="Tahoma"/>
                          <w:color w:val="000000"/>
                        </w:rPr>
                      </w:pPr>
                      <w:r>
                        <w:rPr>
                          <w:rFonts w:ascii="Tahoma" w:hAnsi="Tahoma"/>
                          <w:color w:val="FFFFFF"/>
                          <w:w w:val="70"/>
                        </w:rPr>
                        <w:t>Қазақстан Республикасы Оқу-ағарту министрлігі </w:t>
                      </w:r>
                      <w:r>
                        <w:rPr>
                          <w:rFonts w:ascii="Tahoma" w:hAnsi="Tahoma"/>
                          <w:color w:val="FFFFFF"/>
                          <w:w w:val="65"/>
                        </w:rPr>
                        <w:t>Ы. Алтынсарин атындағы Ұлттық білім </w:t>
                      </w:r>
                      <w:r>
                        <w:rPr>
                          <w:rFonts w:ascii="Tahoma" w:hAnsi="Tahoma"/>
                          <w:color w:val="FFFFFF"/>
                          <w:w w:val="65"/>
                        </w:rPr>
                        <w:t>академиясы</w:t>
                      </w:r>
                    </w:p>
                  </w:txbxContent>
                </v:textbox>
                <v:fill type="solid"/>
                <w10:wrap type="none"/>
              </v:shape>
            </w:pict>
          </mc:Fallback>
        </mc:AlternateContent>
      </w:r>
      <w:r>
        <w:rPr>
          <w:color w:val="231F20"/>
          <w:spacing w:val="-5"/>
          <w:w w:val="75"/>
        </w:rPr>
        <w:t>88</w:t>
      </w:r>
    </w:p>
    <w:p>
      <w:pPr>
        <w:pStyle w:val="BodyText"/>
        <w:rPr>
          <w:rFonts w:ascii="Tahoma"/>
        </w:rPr>
      </w:pPr>
    </w:p>
    <w:p>
      <w:pPr>
        <w:pStyle w:val="BodyText"/>
        <w:rPr>
          <w:rFonts w:ascii="Tahoma"/>
        </w:rPr>
      </w:pPr>
    </w:p>
    <w:p>
      <w:pPr>
        <w:pStyle w:val="BodyText"/>
        <w:spacing w:before="108"/>
        <w:rPr>
          <w:rFonts w:ascii="Tahoma"/>
        </w:rPr>
      </w:pPr>
    </w:p>
    <w:p>
      <w:pPr>
        <w:pStyle w:val="BodyText"/>
        <w:spacing w:line="252" w:lineRule="auto"/>
        <w:ind w:left="1247" w:right="1415"/>
        <w:jc w:val="both"/>
      </w:pPr>
      <w:r>
        <w:rPr>
          <w:color w:val="231F20"/>
        </w:rPr>
        <w:t>логияларды қолдану өнер және дизайн саласында білім алушылардың дағды- ларын дамытуда жаңа мүмкіндіктер ашады. 3D модельдеу негізінде интерьерді құру және редакциялау сияқты күрделі міндеттер білім алушылардың шығар- машылық</w:t>
      </w:r>
      <w:r>
        <w:rPr>
          <w:color w:val="231F20"/>
          <w:spacing w:val="-6"/>
        </w:rPr>
        <w:t> </w:t>
      </w:r>
      <w:r>
        <w:rPr>
          <w:color w:val="231F20"/>
        </w:rPr>
        <w:t>қабілеттерін</w:t>
      </w:r>
      <w:r>
        <w:rPr>
          <w:color w:val="231F20"/>
          <w:spacing w:val="-6"/>
        </w:rPr>
        <w:t> </w:t>
      </w:r>
      <w:r>
        <w:rPr>
          <w:color w:val="231F20"/>
        </w:rPr>
        <w:t>дамытуға</w:t>
      </w:r>
      <w:r>
        <w:rPr>
          <w:color w:val="231F20"/>
          <w:spacing w:val="-6"/>
        </w:rPr>
        <w:t> </w:t>
      </w:r>
      <w:r>
        <w:rPr>
          <w:color w:val="231F20"/>
        </w:rPr>
        <w:t>ықпал</w:t>
      </w:r>
      <w:r>
        <w:rPr>
          <w:color w:val="231F20"/>
          <w:spacing w:val="-6"/>
        </w:rPr>
        <w:t> </w:t>
      </w:r>
      <w:r>
        <w:rPr>
          <w:color w:val="231F20"/>
        </w:rPr>
        <w:t>етеді</w:t>
      </w:r>
      <w:r>
        <w:rPr>
          <w:color w:val="231F20"/>
          <w:spacing w:val="-6"/>
        </w:rPr>
        <w:t> </w:t>
      </w:r>
      <w:r>
        <w:rPr>
          <w:color w:val="231F20"/>
        </w:rPr>
        <w:t>және</w:t>
      </w:r>
      <w:r>
        <w:rPr>
          <w:color w:val="231F20"/>
          <w:spacing w:val="-6"/>
        </w:rPr>
        <w:t> </w:t>
      </w:r>
      <w:r>
        <w:rPr>
          <w:color w:val="231F20"/>
        </w:rPr>
        <w:t>оларды</w:t>
      </w:r>
      <w:r>
        <w:rPr>
          <w:color w:val="231F20"/>
          <w:spacing w:val="-6"/>
        </w:rPr>
        <w:t> </w:t>
      </w:r>
      <w:r>
        <w:rPr>
          <w:color w:val="231F20"/>
        </w:rPr>
        <w:t>инновациялық</w:t>
      </w:r>
      <w:r>
        <w:rPr>
          <w:color w:val="231F20"/>
          <w:spacing w:val="-6"/>
        </w:rPr>
        <w:t> </w:t>
      </w:r>
      <w:r>
        <w:rPr>
          <w:color w:val="231F20"/>
        </w:rPr>
        <w:t>ойлау мен технологиялық сауаттылыққа үйретеді.</w:t>
      </w:r>
    </w:p>
    <w:p>
      <w:pPr>
        <w:pStyle w:val="BodyText"/>
        <w:spacing w:before="12"/>
      </w:pPr>
    </w:p>
    <w:p>
      <w:pPr>
        <w:pStyle w:val="BodyText"/>
        <w:spacing w:line="252" w:lineRule="auto"/>
        <w:ind w:left="1247" w:right="1415"/>
        <w:jc w:val="both"/>
      </w:pPr>
      <w:r>
        <w:rPr>
          <w:color w:val="231F20"/>
        </w:rPr>
        <w:t>Цифрлық технологиялар, әсіресе өнердегі заманауи стильдік бағыттарды зерт- </w:t>
      </w:r>
      <w:r>
        <w:rPr>
          <w:color w:val="231F20"/>
          <w:spacing w:val="-2"/>
        </w:rPr>
        <w:t>теу</w:t>
      </w:r>
      <w:r>
        <w:rPr>
          <w:color w:val="231F20"/>
          <w:spacing w:val="-13"/>
        </w:rPr>
        <w:t> </w:t>
      </w:r>
      <w:r>
        <w:rPr>
          <w:color w:val="231F20"/>
          <w:spacing w:val="-2"/>
        </w:rPr>
        <w:t>негізінде</w:t>
      </w:r>
      <w:r>
        <w:rPr>
          <w:color w:val="231F20"/>
          <w:spacing w:val="-13"/>
        </w:rPr>
        <w:t> </w:t>
      </w:r>
      <w:r>
        <w:rPr>
          <w:color w:val="231F20"/>
          <w:spacing w:val="-2"/>
        </w:rPr>
        <w:t>тәжірибелік</w:t>
      </w:r>
      <w:r>
        <w:rPr>
          <w:color w:val="231F20"/>
          <w:spacing w:val="-13"/>
        </w:rPr>
        <w:t> </w:t>
      </w:r>
      <w:r>
        <w:rPr>
          <w:color w:val="231F20"/>
          <w:spacing w:val="-2"/>
        </w:rPr>
        <w:t>жұмыс</w:t>
      </w:r>
      <w:r>
        <w:rPr>
          <w:color w:val="231F20"/>
          <w:spacing w:val="-13"/>
        </w:rPr>
        <w:t> </w:t>
      </w:r>
      <w:r>
        <w:rPr>
          <w:color w:val="231F20"/>
          <w:spacing w:val="-2"/>
        </w:rPr>
        <w:t>(2D</w:t>
      </w:r>
      <w:r>
        <w:rPr>
          <w:color w:val="231F20"/>
          <w:spacing w:val="-13"/>
        </w:rPr>
        <w:t> </w:t>
      </w:r>
      <w:r>
        <w:rPr>
          <w:color w:val="231F20"/>
          <w:spacing w:val="-2"/>
        </w:rPr>
        <w:t>немесе</w:t>
      </w:r>
      <w:r>
        <w:rPr>
          <w:color w:val="231F20"/>
          <w:spacing w:val="-13"/>
        </w:rPr>
        <w:t> </w:t>
      </w:r>
      <w:r>
        <w:rPr>
          <w:color w:val="231F20"/>
          <w:spacing w:val="-2"/>
        </w:rPr>
        <w:t>3D</w:t>
      </w:r>
      <w:r>
        <w:rPr>
          <w:color w:val="231F20"/>
          <w:spacing w:val="-13"/>
        </w:rPr>
        <w:t> </w:t>
      </w:r>
      <w:r>
        <w:rPr>
          <w:color w:val="231F20"/>
          <w:spacing w:val="-2"/>
        </w:rPr>
        <w:t>форматында)</w:t>
      </w:r>
      <w:r>
        <w:rPr>
          <w:color w:val="231F20"/>
          <w:spacing w:val="-13"/>
        </w:rPr>
        <w:t> </w:t>
      </w:r>
      <w:r>
        <w:rPr>
          <w:color w:val="231F20"/>
          <w:spacing w:val="-2"/>
        </w:rPr>
        <w:t>орындау.</w:t>
      </w:r>
      <w:r>
        <w:rPr>
          <w:color w:val="231F20"/>
          <w:spacing w:val="-13"/>
        </w:rPr>
        <w:t> </w:t>
      </w:r>
      <w:r>
        <w:rPr>
          <w:color w:val="231F20"/>
          <w:spacing w:val="-2"/>
        </w:rPr>
        <w:t>Бұл</w:t>
      </w:r>
      <w:r>
        <w:rPr>
          <w:color w:val="231F20"/>
          <w:spacing w:val="-13"/>
        </w:rPr>
        <w:t> </w:t>
      </w:r>
      <w:r>
        <w:rPr>
          <w:color w:val="231F20"/>
          <w:spacing w:val="-2"/>
        </w:rPr>
        <w:t>«Көр- </w:t>
      </w:r>
      <w:r>
        <w:rPr>
          <w:color w:val="231F20"/>
        </w:rPr>
        <w:t>кем</w:t>
      </w:r>
      <w:r>
        <w:rPr>
          <w:color w:val="231F20"/>
          <w:spacing w:val="-19"/>
        </w:rPr>
        <w:t> </w:t>
      </w:r>
      <w:r>
        <w:rPr>
          <w:color w:val="231F20"/>
        </w:rPr>
        <w:t>еңбек»</w:t>
      </w:r>
      <w:r>
        <w:rPr>
          <w:color w:val="231F20"/>
          <w:spacing w:val="-19"/>
        </w:rPr>
        <w:t> </w:t>
      </w:r>
      <w:r>
        <w:rPr>
          <w:color w:val="231F20"/>
        </w:rPr>
        <w:t>пәнін</w:t>
      </w:r>
      <w:r>
        <w:rPr>
          <w:color w:val="231F20"/>
          <w:spacing w:val="-19"/>
        </w:rPr>
        <w:t> </w:t>
      </w:r>
      <w:r>
        <w:rPr>
          <w:color w:val="231F20"/>
        </w:rPr>
        <w:t>оқыту</w:t>
      </w:r>
      <w:r>
        <w:rPr>
          <w:color w:val="231F20"/>
          <w:spacing w:val="-19"/>
        </w:rPr>
        <w:t> </w:t>
      </w:r>
      <w:r>
        <w:rPr>
          <w:color w:val="231F20"/>
        </w:rPr>
        <w:t>процесіне</w:t>
      </w:r>
      <w:r>
        <w:rPr>
          <w:color w:val="231F20"/>
          <w:spacing w:val="-19"/>
        </w:rPr>
        <w:t> </w:t>
      </w:r>
      <w:r>
        <w:rPr>
          <w:color w:val="231F20"/>
        </w:rPr>
        <w:t>деген</w:t>
      </w:r>
      <w:r>
        <w:rPr>
          <w:color w:val="231F20"/>
          <w:spacing w:val="-19"/>
        </w:rPr>
        <w:t> </w:t>
      </w:r>
      <w:r>
        <w:rPr>
          <w:color w:val="231F20"/>
        </w:rPr>
        <w:t>жаңа</w:t>
      </w:r>
      <w:r>
        <w:rPr>
          <w:color w:val="231F20"/>
          <w:spacing w:val="-19"/>
        </w:rPr>
        <w:t> </w:t>
      </w:r>
      <w:r>
        <w:rPr>
          <w:color w:val="231F20"/>
        </w:rPr>
        <w:t>көзқарас</w:t>
      </w:r>
      <w:r>
        <w:rPr>
          <w:color w:val="231F20"/>
          <w:spacing w:val="-19"/>
        </w:rPr>
        <w:t> </w:t>
      </w:r>
      <w:r>
        <w:rPr>
          <w:color w:val="231F20"/>
        </w:rPr>
        <w:t>қалыптастырады.</w:t>
      </w:r>
      <w:r>
        <w:rPr>
          <w:color w:val="231F20"/>
          <w:spacing w:val="-19"/>
        </w:rPr>
        <w:t> </w:t>
      </w:r>
      <w:r>
        <w:rPr>
          <w:color w:val="231F20"/>
        </w:rPr>
        <w:t>Қазіргі уақытта оқу құралдары мен ресурстарға дәстүрлі әдістермен шектелмей, білім алушылардың техникалық шығармашылық мүмкіндіктерін кеңейтетін жаңа цифрлық</w:t>
      </w:r>
      <w:r>
        <w:rPr>
          <w:color w:val="231F20"/>
          <w:spacing w:val="-13"/>
        </w:rPr>
        <w:t> </w:t>
      </w:r>
      <w:r>
        <w:rPr>
          <w:color w:val="231F20"/>
        </w:rPr>
        <w:t>платформалар</w:t>
      </w:r>
      <w:r>
        <w:rPr>
          <w:color w:val="231F20"/>
          <w:spacing w:val="-13"/>
        </w:rPr>
        <w:t> </w:t>
      </w:r>
      <w:r>
        <w:rPr>
          <w:color w:val="231F20"/>
        </w:rPr>
        <w:t>мен</w:t>
      </w:r>
      <w:r>
        <w:rPr>
          <w:color w:val="231F20"/>
          <w:spacing w:val="-13"/>
        </w:rPr>
        <w:t> </w:t>
      </w:r>
      <w:r>
        <w:rPr>
          <w:color w:val="231F20"/>
        </w:rPr>
        <w:t>бағдарламалық</w:t>
      </w:r>
      <w:r>
        <w:rPr>
          <w:color w:val="231F20"/>
          <w:spacing w:val="-13"/>
        </w:rPr>
        <w:t> </w:t>
      </w:r>
      <w:r>
        <w:rPr>
          <w:color w:val="231F20"/>
        </w:rPr>
        <w:t>қамтамасыз</w:t>
      </w:r>
      <w:r>
        <w:rPr>
          <w:color w:val="231F20"/>
          <w:spacing w:val="-13"/>
        </w:rPr>
        <w:t> </w:t>
      </w:r>
      <w:r>
        <w:rPr>
          <w:color w:val="231F20"/>
        </w:rPr>
        <w:t>ету</w:t>
      </w:r>
      <w:r>
        <w:rPr>
          <w:color w:val="231F20"/>
          <w:spacing w:val="-13"/>
        </w:rPr>
        <w:t> </w:t>
      </w:r>
      <w:r>
        <w:rPr>
          <w:color w:val="231F20"/>
        </w:rPr>
        <w:t>кіреді.</w:t>
      </w:r>
      <w:r>
        <w:rPr>
          <w:color w:val="231F20"/>
          <w:spacing w:val="-13"/>
        </w:rPr>
        <w:t> </w:t>
      </w:r>
      <w:r>
        <w:rPr>
          <w:color w:val="231F20"/>
        </w:rPr>
        <w:t>Бұл</w:t>
      </w:r>
      <w:r>
        <w:rPr>
          <w:color w:val="231F20"/>
          <w:spacing w:val="40"/>
        </w:rPr>
        <w:t> </w:t>
      </w:r>
      <w:r>
        <w:rPr>
          <w:color w:val="231F20"/>
        </w:rPr>
        <w:t>шығар- машылық ойлауды дамытуға, білім алушылардың кеңістікке деген көзқарасын кеңейтуге, нақты объектілер мен кеңістіктерді жобалауда жаңа тәсілдерді қол- дануға мүмкіндік береді.</w:t>
      </w:r>
    </w:p>
    <w:p>
      <w:pPr>
        <w:pStyle w:val="BodyText"/>
        <w:spacing w:before="10"/>
      </w:pPr>
    </w:p>
    <w:p>
      <w:pPr>
        <w:pStyle w:val="BodyText"/>
        <w:spacing w:line="252" w:lineRule="auto"/>
        <w:ind w:left="1247" w:right="1415"/>
        <w:jc w:val="both"/>
      </w:pPr>
      <w:r>
        <w:rPr>
          <w:color w:val="231F20"/>
        </w:rPr>
        <w:t>3D</w:t>
      </w:r>
      <w:r>
        <w:rPr>
          <w:color w:val="231F20"/>
          <w:spacing w:val="-17"/>
        </w:rPr>
        <w:t> </w:t>
      </w:r>
      <w:r>
        <w:rPr>
          <w:color w:val="231F20"/>
        </w:rPr>
        <w:t>форматындағы</w:t>
      </w:r>
      <w:r>
        <w:rPr>
          <w:color w:val="231F20"/>
          <w:spacing w:val="-17"/>
        </w:rPr>
        <w:t> </w:t>
      </w:r>
      <w:r>
        <w:rPr>
          <w:color w:val="231F20"/>
        </w:rPr>
        <w:t>интерьер</w:t>
      </w:r>
      <w:r>
        <w:rPr>
          <w:color w:val="231F20"/>
          <w:spacing w:val="-17"/>
        </w:rPr>
        <w:t> </w:t>
      </w:r>
      <w:r>
        <w:rPr>
          <w:color w:val="231F20"/>
        </w:rPr>
        <w:t>дизайны</w:t>
      </w:r>
      <w:r>
        <w:rPr>
          <w:color w:val="231F20"/>
          <w:spacing w:val="-17"/>
        </w:rPr>
        <w:t> </w:t>
      </w:r>
      <w:r>
        <w:rPr>
          <w:color w:val="231F20"/>
        </w:rPr>
        <w:t>мен</w:t>
      </w:r>
      <w:r>
        <w:rPr>
          <w:color w:val="231F20"/>
          <w:spacing w:val="-17"/>
        </w:rPr>
        <w:t> </w:t>
      </w:r>
      <w:r>
        <w:rPr>
          <w:color w:val="231F20"/>
        </w:rPr>
        <w:t>құрылыста</w:t>
      </w:r>
      <w:r>
        <w:rPr>
          <w:color w:val="231F20"/>
          <w:spacing w:val="-17"/>
        </w:rPr>
        <w:t> </w:t>
      </w:r>
      <w:r>
        <w:rPr>
          <w:color w:val="231F20"/>
        </w:rPr>
        <w:t>маңызды</w:t>
      </w:r>
      <w:r>
        <w:rPr>
          <w:color w:val="231F20"/>
          <w:spacing w:val="-17"/>
        </w:rPr>
        <w:t> </w:t>
      </w:r>
      <w:r>
        <w:rPr>
          <w:color w:val="231F20"/>
        </w:rPr>
        <w:t>құралға</w:t>
      </w:r>
      <w:r>
        <w:rPr>
          <w:color w:val="231F20"/>
          <w:spacing w:val="-17"/>
        </w:rPr>
        <w:t> </w:t>
      </w:r>
      <w:r>
        <w:rPr>
          <w:color w:val="231F20"/>
        </w:rPr>
        <w:t>айналды. Бұл әдіс арқылы білім алушылар техникалық дағдыларды игеріп, эстетикалық талғаммен және инновациялық тәсілмен жұмыс істеуді үйренеді. Сонымен қа- тар,</w:t>
      </w:r>
      <w:r>
        <w:rPr>
          <w:color w:val="231F20"/>
          <w:spacing w:val="-20"/>
        </w:rPr>
        <w:t> </w:t>
      </w:r>
      <w:r>
        <w:rPr>
          <w:color w:val="231F20"/>
        </w:rPr>
        <w:t>цифрлық</w:t>
      </w:r>
      <w:r>
        <w:rPr>
          <w:color w:val="231F20"/>
          <w:spacing w:val="-19"/>
        </w:rPr>
        <w:t> </w:t>
      </w:r>
      <w:r>
        <w:rPr>
          <w:color w:val="231F20"/>
        </w:rPr>
        <w:t>технологияларды</w:t>
      </w:r>
      <w:r>
        <w:rPr>
          <w:color w:val="231F20"/>
          <w:spacing w:val="-19"/>
        </w:rPr>
        <w:t> </w:t>
      </w:r>
      <w:r>
        <w:rPr>
          <w:color w:val="231F20"/>
        </w:rPr>
        <w:t>қолдана</w:t>
      </w:r>
      <w:r>
        <w:rPr>
          <w:color w:val="231F20"/>
          <w:spacing w:val="-20"/>
        </w:rPr>
        <w:t> </w:t>
      </w:r>
      <w:r>
        <w:rPr>
          <w:color w:val="231F20"/>
        </w:rPr>
        <w:t>отырып,</w:t>
      </w:r>
      <w:r>
        <w:rPr>
          <w:color w:val="231F20"/>
          <w:spacing w:val="-19"/>
        </w:rPr>
        <w:t> </w:t>
      </w:r>
      <w:r>
        <w:rPr>
          <w:color w:val="231F20"/>
        </w:rPr>
        <w:t>дизайнның</w:t>
      </w:r>
      <w:r>
        <w:rPr>
          <w:color w:val="231F20"/>
          <w:spacing w:val="-20"/>
        </w:rPr>
        <w:t> </w:t>
      </w:r>
      <w:r>
        <w:rPr>
          <w:color w:val="231F20"/>
        </w:rPr>
        <w:t>кез</w:t>
      </w:r>
      <w:r>
        <w:rPr>
          <w:color w:val="231F20"/>
          <w:spacing w:val="-19"/>
        </w:rPr>
        <w:t> </w:t>
      </w:r>
      <w:r>
        <w:rPr>
          <w:color w:val="231F20"/>
        </w:rPr>
        <w:t>келген</w:t>
      </w:r>
      <w:r>
        <w:rPr>
          <w:color w:val="231F20"/>
          <w:spacing w:val="-19"/>
        </w:rPr>
        <w:t> </w:t>
      </w:r>
      <w:r>
        <w:rPr>
          <w:color w:val="231F20"/>
        </w:rPr>
        <w:t>кезеңін- де түзетулер мен өзгерістер енгізу мүмкіндігі білім алушылардың дағдыларын </w:t>
      </w:r>
      <w:r>
        <w:rPr>
          <w:color w:val="231F20"/>
          <w:spacing w:val="-4"/>
        </w:rPr>
        <w:t>жетілдіруге</w:t>
      </w:r>
      <w:r>
        <w:rPr>
          <w:color w:val="231F20"/>
          <w:spacing w:val="-16"/>
        </w:rPr>
        <w:t> </w:t>
      </w:r>
      <w:r>
        <w:rPr>
          <w:color w:val="231F20"/>
          <w:spacing w:val="-4"/>
        </w:rPr>
        <w:t>және</w:t>
      </w:r>
      <w:r>
        <w:rPr>
          <w:color w:val="231F20"/>
          <w:spacing w:val="-15"/>
        </w:rPr>
        <w:t> </w:t>
      </w:r>
      <w:r>
        <w:rPr>
          <w:color w:val="231F20"/>
          <w:spacing w:val="-4"/>
        </w:rPr>
        <w:t>қателіктерден</w:t>
      </w:r>
      <w:r>
        <w:rPr>
          <w:color w:val="231F20"/>
          <w:spacing w:val="-15"/>
        </w:rPr>
        <w:t> </w:t>
      </w:r>
      <w:r>
        <w:rPr>
          <w:color w:val="231F20"/>
          <w:spacing w:val="-4"/>
        </w:rPr>
        <w:t>сабақ</w:t>
      </w:r>
      <w:r>
        <w:rPr>
          <w:color w:val="231F20"/>
          <w:spacing w:val="-16"/>
        </w:rPr>
        <w:t> </w:t>
      </w:r>
      <w:r>
        <w:rPr>
          <w:color w:val="231F20"/>
          <w:spacing w:val="-4"/>
        </w:rPr>
        <w:t>алуға</w:t>
      </w:r>
      <w:r>
        <w:rPr>
          <w:color w:val="231F20"/>
          <w:spacing w:val="-15"/>
        </w:rPr>
        <w:t> </w:t>
      </w:r>
      <w:r>
        <w:rPr>
          <w:color w:val="231F20"/>
          <w:spacing w:val="-4"/>
        </w:rPr>
        <w:t>ықпал</w:t>
      </w:r>
      <w:r>
        <w:rPr>
          <w:color w:val="231F20"/>
          <w:spacing w:val="-16"/>
        </w:rPr>
        <w:t> </w:t>
      </w:r>
      <w:r>
        <w:rPr>
          <w:color w:val="231F20"/>
          <w:spacing w:val="-4"/>
        </w:rPr>
        <w:t>етеді.</w:t>
      </w:r>
      <w:r>
        <w:rPr>
          <w:color w:val="231F20"/>
          <w:spacing w:val="-15"/>
        </w:rPr>
        <w:t> </w:t>
      </w:r>
      <w:r>
        <w:rPr>
          <w:color w:val="231F20"/>
          <w:spacing w:val="-4"/>
        </w:rPr>
        <w:t>Мысалы,</w:t>
      </w:r>
      <w:r>
        <w:rPr>
          <w:color w:val="231F20"/>
          <w:spacing w:val="-15"/>
        </w:rPr>
        <w:t> </w:t>
      </w:r>
      <w:r>
        <w:rPr>
          <w:color w:val="231F20"/>
          <w:spacing w:val="-4"/>
        </w:rPr>
        <w:t>«7.1.6.4</w:t>
      </w:r>
      <w:r>
        <w:rPr>
          <w:color w:val="231F20"/>
          <w:spacing w:val="-16"/>
        </w:rPr>
        <w:t> </w:t>
      </w:r>
      <w:r>
        <w:rPr>
          <w:color w:val="231F20"/>
          <w:spacing w:val="-4"/>
        </w:rPr>
        <w:t>шығар- </w:t>
      </w:r>
      <w:r>
        <w:rPr>
          <w:color w:val="231F20"/>
        </w:rPr>
        <w:t>машылық жұмыстар жасау үшін әртүрлі (заманауи) технологиялар мен өнер </w:t>
      </w:r>
      <w:r>
        <w:rPr>
          <w:color w:val="231F20"/>
          <w:spacing w:val="-4"/>
        </w:rPr>
        <w:t>материалдарын</w:t>
      </w:r>
      <w:r>
        <w:rPr>
          <w:color w:val="231F20"/>
          <w:spacing w:val="-11"/>
        </w:rPr>
        <w:t> </w:t>
      </w:r>
      <w:r>
        <w:rPr>
          <w:color w:val="231F20"/>
          <w:spacing w:val="-4"/>
        </w:rPr>
        <w:t>анықтау,</w:t>
      </w:r>
      <w:r>
        <w:rPr>
          <w:color w:val="231F20"/>
          <w:spacing w:val="-11"/>
        </w:rPr>
        <w:t> </w:t>
      </w:r>
      <w:r>
        <w:rPr>
          <w:color w:val="231F20"/>
          <w:spacing w:val="-4"/>
        </w:rPr>
        <w:t>таңдау</w:t>
      </w:r>
      <w:r>
        <w:rPr>
          <w:color w:val="231F20"/>
          <w:spacing w:val="-11"/>
        </w:rPr>
        <w:t> </w:t>
      </w:r>
      <w:r>
        <w:rPr>
          <w:color w:val="231F20"/>
          <w:spacing w:val="-4"/>
        </w:rPr>
        <w:t>және</w:t>
      </w:r>
      <w:r>
        <w:rPr>
          <w:color w:val="231F20"/>
          <w:spacing w:val="-11"/>
        </w:rPr>
        <w:t> </w:t>
      </w:r>
      <w:r>
        <w:rPr>
          <w:color w:val="231F20"/>
          <w:spacing w:val="-4"/>
        </w:rPr>
        <w:t>біріктіру»;</w:t>
      </w:r>
      <w:r>
        <w:rPr>
          <w:color w:val="231F20"/>
          <w:spacing w:val="-11"/>
        </w:rPr>
        <w:t> </w:t>
      </w:r>
      <w:r>
        <w:rPr>
          <w:color w:val="231F20"/>
          <w:spacing w:val="-4"/>
        </w:rPr>
        <w:t>«7.1.6.2</w:t>
      </w:r>
      <w:r>
        <w:rPr>
          <w:color w:val="231F20"/>
          <w:spacing w:val="-11"/>
        </w:rPr>
        <w:t> </w:t>
      </w:r>
      <w:r>
        <w:rPr>
          <w:color w:val="231F20"/>
          <w:spacing w:val="-4"/>
        </w:rPr>
        <w:t>бірқатар</w:t>
      </w:r>
      <w:r>
        <w:rPr>
          <w:color w:val="231F20"/>
          <w:spacing w:val="-11"/>
        </w:rPr>
        <w:t> </w:t>
      </w:r>
      <w:r>
        <w:rPr>
          <w:color w:val="231F20"/>
          <w:spacing w:val="-4"/>
        </w:rPr>
        <w:t>заманауи</w:t>
      </w:r>
      <w:r>
        <w:rPr>
          <w:color w:val="231F20"/>
          <w:spacing w:val="-11"/>
        </w:rPr>
        <w:t> </w:t>
      </w:r>
      <w:r>
        <w:rPr>
          <w:color w:val="231F20"/>
          <w:spacing w:val="-4"/>
        </w:rPr>
        <w:t>және </w:t>
      </w:r>
      <w:r>
        <w:rPr>
          <w:color w:val="231F20"/>
        </w:rPr>
        <w:t>дәстүрлі емес материалдарды білу, оларды өңдеу, пайдалану және үйлестіру- </w:t>
      </w:r>
      <w:r>
        <w:rPr>
          <w:color w:val="231F20"/>
          <w:spacing w:val="-4"/>
        </w:rPr>
        <w:t>дің</w:t>
      </w:r>
      <w:r>
        <w:rPr>
          <w:color w:val="231F20"/>
          <w:spacing w:val="-16"/>
        </w:rPr>
        <w:t> </w:t>
      </w:r>
      <w:r>
        <w:rPr>
          <w:color w:val="231F20"/>
          <w:spacing w:val="-4"/>
        </w:rPr>
        <w:t>тиімді</w:t>
      </w:r>
      <w:r>
        <w:rPr>
          <w:color w:val="231F20"/>
          <w:spacing w:val="-15"/>
        </w:rPr>
        <w:t> </w:t>
      </w:r>
      <w:r>
        <w:rPr>
          <w:color w:val="231F20"/>
          <w:spacing w:val="-4"/>
        </w:rPr>
        <w:t>жолдарын</w:t>
      </w:r>
      <w:r>
        <w:rPr>
          <w:color w:val="231F20"/>
          <w:spacing w:val="-15"/>
        </w:rPr>
        <w:t> </w:t>
      </w:r>
      <w:r>
        <w:rPr>
          <w:color w:val="231F20"/>
          <w:spacing w:val="-4"/>
        </w:rPr>
        <w:t>(немесе</w:t>
      </w:r>
      <w:r>
        <w:rPr>
          <w:color w:val="231F20"/>
          <w:spacing w:val="-16"/>
        </w:rPr>
        <w:t> </w:t>
      </w:r>
      <w:r>
        <w:rPr>
          <w:color w:val="231F20"/>
          <w:spacing w:val="-4"/>
        </w:rPr>
        <w:t>әдістерін)</w:t>
      </w:r>
      <w:r>
        <w:rPr>
          <w:color w:val="231F20"/>
          <w:spacing w:val="-15"/>
        </w:rPr>
        <w:t> </w:t>
      </w:r>
      <w:r>
        <w:rPr>
          <w:color w:val="231F20"/>
          <w:spacing w:val="-4"/>
        </w:rPr>
        <w:t>анықтау»;</w:t>
      </w:r>
      <w:r>
        <w:rPr>
          <w:color w:val="231F20"/>
          <w:spacing w:val="-16"/>
        </w:rPr>
        <w:t> </w:t>
      </w:r>
      <w:r>
        <w:rPr>
          <w:color w:val="231F20"/>
          <w:spacing w:val="-4"/>
        </w:rPr>
        <w:t>«7.2.1.1</w:t>
      </w:r>
      <w:r>
        <w:rPr>
          <w:color w:val="231F20"/>
          <w:spacing w:val="-15"/>
        </w:rPr>
        <w:t> </w:t>
      </w:r>
      <w:r>
        <w:rPr>
          <w:color w:val="231F20"/>
          <w:spacing w:val="-4"/>
        </w:rPr>
        <w:t>күрделі</w:t>
      </w:r>
      <w:r>
        <w:rPr>
          <w:color w:val="231F20"/>
          <w:spacing w:val="-15"/>
        </w:rPr>
        <w:t> </w:t>
      </w:r>
      <w:r>
        <w:rPr>
          <w:color w:val="231F20"/>
          <w:spacing w:val="-4"/>
        </w:rPr>
        <w:t>шығармашылық </w:t>
      </w:r>
      <w:r>
        <w:rPr>
          <w:color w:val="231F20"/>
        </w:rPr>
        <w:t>идеялары мен сезімдерін білдіру үшін, өнер құралдары мен әртүрлі техникада таңдалған қасиеттері мен тәсілдерін визуалды элементтерді таңдау және негіз- делген түрде анықтау» үшін графикалық редакторларда жарық пен камераны баптау принциптерін қолдану керек.</w:t>
      </w:r>
    </w:p>
    <w:p>
      <w:pPr>
        <w:pStyle w:val="BodyText"/>
        <w:spacing w:before="5"/>
      </w:pPr>
    </w:p>
    <w:p>
      <w:pPr>
        <w:pStyle w:val="BodyText"/>
        <w:spacing w:line="252" w:lineRule="auto"/>
        <w:ind w:left="1247" w:right="1415"/>
        <w:jc w:val="both"/>
      </w:pPr>
      <w:r>
        <w:rPr>
          <w:color w:val="231F20"/>
        </w:rPr>
        <w:t>Сондықтан «Көркем еңбек» пәні сабақтарында 3D форматын қолдану оқу про- цесінің тиімділігін арттырады және білім алушыларға заманауи жұмыс </w:t>
      </w:r>
      <w:r>
        <w:rPr>
          <w:color w:val="231F20"/>
        </w:rPr>
        <w:t>әлеміне дайындалуға</w:t>
      </w:r>
      <w:r>
        <w:rPr>
          <w:color w:val="231F20"/>
          <w:spacing w:val="-3"/>
        </w:rPr>
        <w:t> </w:t>
      </w:r>
      <w:r>
        <w:rPr>
          <w:color w:val="231F20"/>
        </w:rPr>
        <w:t>көмектеседі.</w:t>
      </w:r>
    </w:p>
    <w:p>
      <w:pPr>
        <w:pStyle w:val="BodyText"/>
        <w:spacing w:before="14"/>
      </w:pPr>
    </w:p>
    <w:p>
      <w:pPr>
        <w:pStyle w:val="BodyText"/>
        <w:spacing w:line="252" w:lineRule="auto"/>
        <w:ind w:left="1247" w:right="1415"/>
        <w:jc w:val="both"/>
      </w:pPr>
      <w:r>
        <w:rPr>
          <w:color w:val="231F20"/>
        </w:rPr>
        <w:t>Бұл</w:t>
      </w:r>
      <w:r>
        <w:rPr>
          <w:color w:val="231F20"/>
          <w:spacing w:val="-3"/>
        </w:rPr>
        <w:t> </w:t>
      </w:r>
      <w:r>
        <w:rPr>
          <w:color w:val="231F20"/>
        </w:rPr>
        <w:t>ұсынымдар</w:t>
      </w:r>
      <w:r>
        <w:rPr>
          <w:color w:val="231F20"/>
          <w:spacing w:val="-3"/>
        </w:rPr>
        <w:t> </w:t>
      </w:r>
      <w:r>
        <w:rPr>
          <w:color w:val="231F20"/>
        </w:rPr>
        <w:t>3D</w:t>
      </w:r>
      <w:r>
        <w:rPr>
          <w:color w:val="231F20"/>
          <w:spacing w:val="-3"/>
        </w:rPr>
        <w:t> </w:t>
      </w:r>
      <w:r>
        <w:rPr>
          <w:color w:val="231F20"/>
        </w:rPr>
        <w:t>форматтау</w:t>
      </w:r>
      <w:r>
        <w:rPr>
          <w:color w:val="231F20"/>
          <w:spacing w:val="-3"/>
        </w:rPr>
        <w:t> </w:t>
      </w:r>
      <w:r>
        <w:rPr>
          <w:color w:val="231F20"/>
        </w:rPr>
        <w:t>құралдары</w:t>
      </w:r>
      <w:r>
        <w:rPr>
          <w:color w:val="231F20"/>
          <w:spacing w:val="-3"/>
        </w:rPr>
        <w:t> </w:t>
      </w:r>
      <w:r>
        <w:rPr>
          <w:color w:val="231F20"/>
        </w:rPr>
        <w:t>мен</w:t>
      </w:r>
      <w:r>
        <w:rPr>
          <w:color w:val="231F20"/>
          <w:spacing w:val="-3"/>
        </w:rPr>
        <w:t> </w:t>
      </w:r>
      <w:r>
        <w:rPr>
          <w:color w:val="231F20"/>
        </w:rPr>
        <w:t>әдістерін</w:t>
      </w:r>
      <w:r>
        <w:rPr>
          <w:color w:val="231F20"/>
          <w:spacing w:val="-3"/>
        </w:rPr>
        <w:t> </w:t>
      </w:r>
      <w:r>
        <w:rPr>
          <w:color w:val="231F20"/>
        </w:rPr>
        <w:t>тиімді</w:t>
      </w:r>
      <w:r>
        <w:rPr>
          <w:color w:val="231F20"/>
          <w:spacing w:val="-3"/>
        </w:rPr>
        <w:t> </w:t>
      </w:r>
      <w:r>
        <w:rPr>
          <w:color w:val="231F20"/>
        </w:rPr>
        <w:t>қолдануға</w:t>
      </w:r>
      <w:r>
        <w:rPr>
          <w:color w:val="231F20"/>
          <w:spacing w:val="-3"/>
        </w:rPr>
        <w:t> </w:t>
      </w:r>
      <w:r>
        <w:rPr>
          <w:color w:val="231F20"/>
        </w:rPr>
        <w:t>бағыт- талған, сондай-ақ білім алушылардың шығармашылық қабілеттерін жан-</w:t>
      </w:r>
      <w:r>
        <w:rPr>
          <w:color w:val="231F20"/>
        </w:rPr>
        <w:t>жақты дамытуға ықпал етеді.</w:t>
      </w:r>
    </w:p>
    <w:p>
      <w:pPr>
        <w:pStyle w:val="BodyText"/>
        <w:spacing w:before="14"/>
      </w:pPr>
    </w:p>
    <w:p>
      <w:pPr>
        <w:pStyle w:val="BodyText"/>
        <w:spacing w:line="252" w:lineRule="auto"/>
        <w:ind w:left="1247" w:right="1415"/>
        <w:jc w:val="both"/>
      </w:pPr>
      <w:r>
        <w:rPr>
          <w:color w:val="231F20"/>
        </w:rPr>
        <w:t>«Көркем</w:t>
      </w:r>
      <w:r>
        <w:rPr>
          <w:color w:val="231F20"/>
          <w:spacing w:val="-20"/>
        </w:rPr>
        <w:t> </w:t>
      </w:r>
      <w:r>
        <w:rPr>
          <w:color w:val="231F20"/>
        </w:rPr>
        <w:t>еңбек»</w:t>
      </w:r>
      <w:r>
        <w:rPr>
          <w:color w:val="231F20"/>
          <w:spacing w:val="-19"/>
        </w:rPr>
        <w:t> </w:t>
      </w:r>
      <w:r>
        <w:rPr>
          <w:color w:val="231F20"/>
        </w:rPr>
        <w:t>пәнін</w:t>
      </w:r>
      <w:r>
        <w:rPr>
          <w:color w:val="231F20"/>
          <w:spacing w:val="-19"/>
        </w:rPr>
        <w:t> </w:t>
      </w:r>
      <w:r>
        <w:rPr>
          <w:color w:val="231F20"/>
        </w:rPr>
        <w:t>оқытуда</w:t>
      </w:r>
      <w:r>
        <w:rPr>
          <w:color w:val="231F20"/>
          <w:spacing w:val="-20"/>
        </w:rPr>
        <w:t> </w:t>
      </w:r>
      <w:r>
        <w:rPr>
          <w:color w:val="231F20"/>
        </w:rPr>
        <w:t>цифрлық</w:t>
      </w:r>
      <w:r>
        <w:rPr>
          <w:color w:val="231F20"/>
          <w:spacing w:val="-19"/>
        </w:rPr>
        <w:t> </w:t>
      </w:r>
      <w:r>
        <w:rPr>
          <w:color w:val="231F20"/>
        </w:rPr>
        <w:t>технологияларды</w:t>
      </w:r>
      <w:r>
        <w:rPr>
          <w:color w:val="231F20"/>
          <w:spacing w:val="-20"/>
        </w:rPr>
        <w:t> </w:t>
      </w:r>
      <w:r>
        <w:rPr>
          <w:color w:val="231F20"/>
        </w:rPr>
        <w:t>қолдану</w:t>
      </w:r>
      <w:r>
        <w:rPr>
          <w:color w:val="231F20"/>
          <w:spacing w:val="-19"/>
        </w:rPr>
        <w:t> </w:t>
      </w:r>
      <w:r>
        <w:rPr>
          <w:color w:val="231F20"/>
        </w:rPr>
        <w:t>бойынша</w:t>
      </w:r>
      <w:r>
        <w:rPr>
          <w:color w:val="231F20"/>
          <w:spacing w:val="-19"/>
        </w:rPr>
        <w:t> </w:t>
      </w:r>
      <w:r>
        <w:rPr>
          <w:color w:val="231F20"/>
        </w:rPr>
        <w:t>пе- дагогтерге арналған ұсынымдар (5-9-сыныптар):</w:t>
      </w:r>
    </w:p>
    <w:p>
      <w:pPr>
        <w:pStyle w:val="BodyText"/>
        <w:spacing w:before="15"/>
      </w:pPr>
    </w:p>
    <w:p>
      <w:pPr>
        <w:pStyle w:val="ListParagraph"/>
        <w:numPr>
          <w:ilvl w:val="0"/>
          <w:numId w:val="42"/>
        </w:numPr>
        <w:tabs>
          <w:tab w:pos="1430" w:val="left" w:leader="none"/>
        </w:tabs>
        <w:spacing w:line="240" w:lineRule="auto" w:before="0" w:after="0"/>
        <w:ind w:left="1430" w:right="0" w:hanging="183"/>
        <w:jc w:val="both"/>
        <w:rPr>
          <w:sz w:val="22"/>
        </w:rPr>
      </w:pPr>
      <w:r>
        <w:rPr>
          <w:color w:val="231F20"/>
          <w:sz w:val="22"/>
        </w:rPr>
        <w:t>Цифрлық</w:t>
      </w:r>
      <w:r>
        <w:rPr>
          <w:color w:val="231F20"/>
          <w:spacing w:val="-5"/>
          <w:sz w:val="22"/>
        </w:rPr>
        <w:t> </w:t>
      </w:r>
      <w:r>
        <w:rPr>
          <w:color w:val="231F20"/>
          <w:sz w:val="22"/>
        </w:rPr>
        <w:t>құралдарды</w:t>
      </w:r>
      <w:r>
        <w:rPr>
          <w:color w:val="231F20"/>
          <w:spacing w:val="-5"/>
          <w:sz w:val="22"/>
        </w:rPr>
        <w:t> </w:t>
      </w:r>
      <w:r>
        <w:rPr>
          <w:color w:val="231F20"/>
          <w:spacing w:val="-2"/>
          <w:sz w:val="22"/>
        </w:rPr>
        <w:t>пайдалану:</w:t>
      </w:r>
    </w:p>
    <w:p>
      <w:pPr>
        <w:pStyle w:val="ListParagraph"/>
        <w:numPr>
          <w:ilvl w:val="1"/>
          <w:numId w:val="42"/>
        </w:numPr>
        <w:tabs>
          <w:tab w:pos="1607" w:val="left" w:leader="none"/>
        </w:tabs>
        <w:spacing w:line="252" w:lineRule="auto" w:before="126" w:after="0"/>
        <w:ind w:left="1607" w:right="1415" w:hanging="360"/>
        <w:jc w:val="both"/>
        <w:rPr>
          <w:sz w:val="22"/>
        </w:rPr>
      </w:pPr>
      <w:r>
        <w:rPr>
          <w:color w:val="231F20"/>
          <w:sz w:val="22"/>
        </w:rPr>
        <w:t>оқу процесіне 3D форматтауға арналған бағдарламаларды (мысалы, </w:t>
      </w:r>
      <w:r>
        <w:rPr>
          <w:color w:val="231F20"/>
          <w:spacing w:val="-2"/>
          <w:sz w:val="22"/>
        </w:rPr>
        <w:t>Tinkercad,</w:t>
      </w:r>
      <w:r>
        <w:rPr>
          <w:color w:val="231F20"/>
          <w:spacing w:val="-9"/>
          <w:sz w:val="22"/>
        </w:rPr>
        <w:t> </w:t>
      </w:r>
      <w:r>
        <w:rPr>
          <w:color w:val="231F20"/>
          <w:spacing w:val="-2"/>
          <w:sz w:val="22"/>
        </w:rPr>
        <w:t>Fusion</w:t>
      </w:r>
      <w:r>
        <w:rPr>
          <w:color w:val="231F20"/>
          <w:spacing w:val="-9"/>
          <w:sz w:val="22"/>
        </w:rPr>
        <w:t> </w:t>
      </w:r>
      <w:r>
        <w:rPr>
          <w:color w:val="231F20"/>
          <w:spacing w:val="-2"/>
          <w:sz w:val="22"/>
        </w:rPr>
        <w:t>360),</w:t>
      </w:r>
      <w:r>
        <w:rPr>
          <w:color w:val="231F20"/>
          <w:spacing w:val="-9"/>
          <w:sz w:val="22"/>
        </w:rPr>
        <w:t> </w:t>
      </w:r>
      <w:r>
        <w:rPr>
          <w:color w:val="231F20"/>
          <w:spacing w:val="-2"/>
          <w:sz w:val="22"/>
        </w:rPr>
        <w:t>графикалық</w:t>
      </w:r>
      <w:r>
        <w:rPr>
          <w:color w:val="231F20"/>
          <w:spacing w:val="-9"/>
          <w:sz w:val="22"/>
        </w:rPr>
        <w:t> </w:t>
      </w:r>
      <w:r>
        <w:rPr>
          <w:color w:val="231F20"/>
          <w:spacing w:val="-2"/>
          <w:sz w:val="22"/>
        </w:rPr>
        <w:t>редакторларды</w:t>
      </w:r>
      <w:r>
        <w:rPr>
          <w:color w:val="231F20"/>
          <w:spacing w:val="-9"/>
          <w:sz w:val="22"/>
        </w:rPr>
        <w:t> </w:t>
      </w:r>
      <w:r>
        <w:rPr>
          <w:color w:val="231F20"/>
          <w:spacing w:val="-2"/>
          <w:sz w:val="22"/>
        </w:rPr>
        <w:t>және</w:t>
      </w:r>
      <w:r>
        <w:rPr>
          <w:color w:val="231F20"/>
          <w:spacing w:val="-9"/>
          <w:sz w:val="22"/>
        </w:rPr>
        <w:t> </w:t>
      </w:r>
      <w:r>
        <w:rPr>
          <w:color w:val="231F20"/>
          <w:spacing w:val="-2"/>
          <w:sz w:val="22"/>
        </w:rPr>
        <w:t>виртуалды</w:t>
      </w:r>
      <w:r>
        <w:rPr>
          <w:color w:val="231F20"/>
          <w:spacing w:val="-9"/>
          <w:sz w:val="22"/>
        </w:rPr>
        <w:t> </w:t>
      </w:r>
      <w:r>
        <w:rPr>
          <w:color w:val="231F20"/>
          <w:spacing w:val="-2"/>
          <w:sz w:val="22"/>
        </w:rPr>
        <w:t>шеберлік </w:t>
      </w:r>
      <w:r>
        <w:rPr>
          <w:color w:val="231F20"/>
          <w:sz w:val="22"/>
        </w:rPr>
        <w:t>сағаттарын өткізуге арналған онлайн платформаларды енгізу;</w:t>
      </w:r>
    </w:p>
    <w:p>
      <w:pPr>
        <w:pStyle w:val="ListParagraph"/>
        <w:spacing w:after="0" w:line="252" w:lineRule="auto"/>
        <w:jc w:val="both"/>
        <w:rPr>
          <w:sz w:val="22"/>
        </w:rPr>
        <w:sectPr>
          <w:pgSz w:w="11910" w:h="16840"/>
          <w:pgMar w:header="0" w:footer="908" w:top="680" w:bottom="1120" w:left="0" w:right="0"/>
        </w:sectPr>
      </w:pPr>
    </w:p>
    <w:p>
      <w:pPr>
        <w:pStyle w:val="Heading2"/>
        <w:spacing w:before="207"/>
        <w:ind w:right="1389"/>
        <w:jc w:val="right"/>
      </w:pPr>
      <w:r>
        <w:rPr/>
        <mc:AlternateContent>
          <mc:Choice Requires="wps">
            <w:drawing>
              <wp:anchor distT="0" distB="0" distL="0" distR="0" allowOverlap="1" layoutInCell="1" locked="0" behindDoc="0" simplePos="0" relativeHeight="15826944">
                <wp:simplePos x="0" y="0"/>
                <wp:positionH relativeFrom="page">
                  <wp:posOffset>6767995</wp:posOffset>
                </wp:positionH>
                <wp:positionV relativeFrom="paragraph">
                  <wp:posOffset>-2108</wp:posOffset>
                </wp:positionV>
                <wp:extent cx="792480" cy="454659"/>
                <wp:effectExtent l="0" t="0" r="0" b="0"/>
                <wp:wrapNone/>
                <wp:docPr id="234" name="Graphic 234"/>
                <wp:cNvGraphicFramePr>
                  <a:graphicFrameLocks/>
                </wp:cNvGraphicFramePr>
                <a:graphic>
                  <a:graphicData uri="http://schemas.microsoft.com/office/word/2010/wordprocessingShape">
                    <wps:wsp>
                      <wps:cNvPr id="234" name="Graphic 234"/>
                      <wps:cNvSpPr/>
                      <wps:spPr>
                        <a:xfrm>
                          <a:off x="0" y="0"/>
                          <a:ext cx="792480" cy="454659"/>
                        </a:xfrm>
                        <a:custGeom>
                          <a:avLst/>
                          <a:gdLst/>
                          <a:ahLst/>
                          <a:cxnLst/>
                          <a:rect l="l" t="t" r="r" b="b"/>
                          <a:pathLst>
                            <a:path w="792480" h="454659">
                              <a:moveTo>
                                <a:pt x="0" y="454278"/>
                              </a:moveTo>
                              <a:lnTo>
                                <a:pt x="792010" y="454278"/>
                              </a:lnTo>
                              <a:lnTo>
                                <a:pt x="792010" y="0"/>
                              </a:lnTo>
                              <a:lnTo>
                                <a:pt x="0" y="0"/>
                              </a:lnTo>
                              <a:lnTo>
                                <a:pt x="0" y="454278"/>
                              </a:lnTo>
                              <a:close/>
                            </a:path>
                          </a:pathLst>
                        </a:custGeom>
                        <a:solidFill>
                          <a:srgbClr val="776CB1"/>
                        </a:solidFill>
                      </wps:spPr>
                      <wps:bodyPr wrap="square" lIns="0" tIns="0" rIns="0" bIns="0" rtlCol="0">
                        <a:prstTxWarp prst="textNoShape">
                          <a:avLst/>
                        </a:prstTxWarp>
                        <a:noAutofit/>
                      </wps:bodyPr>
                    </wps:wsp>
                  </a:graphicData>
                </a:graphic>
              </wp:anchor>
            </w:drawing>
          </mc:Choice>
          <mc:Fallback>
            <w:pict>
              <v:rect style="position:absolute;margin-left:532.913025pt;margin-top:-.166pt;width:62.363pt;height:35.770pt;mso-position-horizontal-relative:page;mso-position-vertical-relative:paragraph;z-index:15826944" id="docshape220" filled="true" fillcolor="#776cb1" stroked="false">
                <v:fill type="solid"/>
                <w10:wrap type="none"/>
              </v:rect>
            </w:pict>
          </mc:Fallback>
        </mc:AlternateContent>
      </w:r>
      <w:r>
        <w:rPr/>
        <mc:AlternateContent>
          <mc:Choice Requires="wps">
            <w:drawing>
              <wp:anchor distT="0" distB="0" distL="0" distR="0" allowOverlap="1" layoutInCell="1" locked="0" behindDoc="0" simplePos="0" relativeHeight="15827456">
                <wp:simplePos x="0" y="0"/>
                <wp:positionH relativeFrom="page">
                  <wp:posOffset>0</wp:posOffset>
                </wp:positionH>
                <wp:positionV relativeFrom="paragraph">
                  <wp:posOffset>-2108</wp:posOffset>
                </wp:positionV>
                <wp:extent cx="6475095" cy="454659"/>
                <wp:effectExtent l="0" t="0" r="0" b="0"/>
                <wp:wrapNone/>
                <wp:docPr id="235" name="Textbox 235"/>
                <wp:cNvGraphicFramePr>
                  <a:graphicFrameLocks/>
                </wp:cNvGraphicFramePr>
                <a:graphic>
                  <a:graphicData uri="http://schemas.microsoft.com/office/word/2010/wordprocessingShape">
                    <wps:wsp>
                      <wps:cNvPr id="235" name="Textbox 235"/>
                      <wps:cNvSpPr txBox="1"/>
                      <wps:spPr>
                        <a:xfrm>
                          <a:off x="0" y="0"/>
                          <a:ext cx="6475095" cy="454659"/>
                        </a:xfrm>
                        <a:prstGeom prst="rect">
                          <a:avLst/>
                        </a:prstGeom>
                        <a:solidFill>
                          <a:srgbClr val="776CB1"/>
                        </a:solidFill>
                      </wps:spPr>
                      <wps:txbx>
                        <w:txbxContent>
                          <w:p>
                            <w:pPr>
                              <w:pStyle w:val="BodyText"/>
                              <w:spacing w:line="265" w:lineRule="exact" w:before="77"/>
                              <w:ind w:right="396"/>
                              <w:jc w:val="right"/>
                              <w:rPr>
                                <w:rFonts w:ascii="Tahoma" w:hAnsi="Tahoma"/>
                                <w:color w:val="000000"/>
                              </w:rPr>
                            </w:pPr>
                            <w:r>
                              <w:rPr>
                                <w:rFonts w:ascii="Tahoma" w:hAnsi="Tahoma"/>
                                <w:color w:val="FFFFFF"/>
                                <w:w w:val="60"/>
                              </w:rPr>
                              <w:t>БАСТАУЫШ,</w:t>
                            </w:r>
                            <w:r>
                              <w:rPr>
                                <w:rFonts w:ascii="Tahoma" w:hAnsi="Tahoma"/>
                                <w:color w:val="FFFFFF"/>
                                <w:spacing w:val="4"/>
                              </w:rPr>
                              <w:t> </w:t>
                            </w:r>
                            <w:r>
                              <w:rPr>
                                <w:rFonts w:ascii="Tahoma" w:hAnsi="Tahoma"/>
                                <w:color w:val="FFFFFF"/>
                                <w:w w:val="60"/>
                              </w:rPr>
                              <w:t>НЕГІЗГІ</w:t>
                            </w:r>
                            <w:r>
                              <w:rPr>
                                <w:rFonts w:ascii="Tahoma" w:hAnsi="Tahoma"/>
                                <w:color w:val="FFFFFF"/>
                                <w:spacing w:val="4"/>
                              </w:rPr>
                              <w:t> </w:t>
                            </w:r>
                            <w:r>
                              <w:rPr>
                                <w:rFonts w:ascii="Tahoma" w:hAnsi="Tahoma"/>
                                <w:color w:val="FFFFFF"/>
                                <w:w w:val="60"/>
                              </w:rPr>
                              <w:t>ОРТА</w:t>
                            </w:r>
                            <w:r>
                              <w:rPr>
                                <w:rFonts w:ascii="Tahoma" w:hAnsi="Tahoma"/>
                                <w:color w:val="FFFFFF"/>
                                <w:spacing w:val="4"/>
                              </w:rPr>
                              <w:t> </w:t>
                            </w:r>
                            <w:r>
                              <w:rPr>
                                <w:rFonts w:ascii="Tahoma" w:hAnsi="Tahoma"/>
                                <w:color w:val="FFFFFF"/>
                                <w:w w:val="60"/>
                              </w:rPr>
                              <w:t>ЖӘНЕ</w:t>
                            </w:r>
                            <w:r>
                              <w:rPr>
                                <w:rFonts w:ascii="Tahoma" w:hAnsi="Tahoma"/>
                                <w:color w:val="FFFFFF"/>
                                <w:spacing w:val="5"/>
                              </w:rPr>
                              <w:t> </w:t>
                            </w:r>
                            <w:r>
                              <w:rPr>
                                <w:rFonts w:ascii="Tahoma" w:hAnsi="Tahoma"/>
                                <w:color w:val="FFFFFF"/>
                                <w:w w:val="60"/>
                              </w:rPr>
                              <w:t>ЖАЛПЫ</w:t>
                            </w:r>
                            <w:r>
                              <w:rPr>
                                <w:rFonts w:ascii="Tahoma" w:hAnsi="Tahoma"/>
                                <w:color w:val="FFFFFF"/>
                                <w:spacing w:val="4"/>
                              </w:rPr>
                              <w:t> </w:t>
                            </w:r>
                            <w:r>
                              <w:rPr>
                                <w:rFonts w:ascii="Tahoma" w:hAnsi="Tahoma"/>
                                <w:color w:val="FFFFFF"/>
                                <w:w w:val="60"/>
                              </w:rPr>
                              <w:t>ОРТА</w:t>
                            </w:r>
                            <w:r>
                              <w:rPr>
                                <w:rFonts w:ascii="Tahoma" w:hAnsi="Tahoma"/>
                                <w:color w:val="FFFFFF"/>
                                <w:spacing w:val="4"/>
                              </w:rPr>
                              <w:t> </w:t>
                            </w:r>
                            <w:r>
                              <w:rPr>
                                <w:rFonts w:ascii="Tahoma" w:hAnsi="Tahoma"/>
                                <w:color w:val="FFFFFF"/>
                                <w:w w:val="60"/>
                              </w:rPr>
                              <w:t>БІЛІМ</w:t>
                            </w:r>
                            <w:r>
                              <w:rPr>
                                <w:rFonts w:ascii="Tahoma" w:hAnsi="Tahoma"/>
                                <w:color w:val="FFFFFF"/>
                                <w:spacing w:val="4"/>
                              </w:rPr>
                              <w:t> </w:t>
                            </w:r>
                            <w:r>
                              <w:rPr>
                                <w:rFonts w:ascii="Tahoma" w:hAnsi="Tahoma"/>
                                <w:color w:val="FFFFFF"/>
                                <w:w w:val="60"/>
                              </w:rPr>
                              <w:t>БЕРУДІҢ</w:t>
                            </w:r>
                            <w:r>
                              <w:rPr>
                                <w:rFonts w:ascii="Tahoma" w:hAnsi="Tahoma"/>
                                <w:color w:val="FFFFFF"/>
                                <w:spacing w:val="5"/>
                              </w:rPr>
                              <w:t> </w:t>
                            </w:r>
                            <w:r>
                              <w:rPr>
                                <w:rFonts w:ascii="Tahoma" w:hAnsi="Tahoma"/>
                                <w:color w:val="FFFFFF"/>
                                <w:spacing w:val="-2"/>
                                <w:w w:val="60"/>
                              </w:rPr>
                              <w:t>МЖМБС,</w:t>
                            </w:r>
                          </w:p>
                          <w:p>
                            <w:pPr>
                              <w:pStyle w:val="BodyText"/>
                              <w:spacing w:line="265" w:lineRule="exact"/>
                              <w:ind w:right="396"/>
                              <w:jc w:val="right"/>
                              <w:rPr>
                                <w:rFonts w:ascii="Tahoma" w:hAnsi="Tahoma"/>
                                <w:color w:val="000000"/>
                              </w:rPr>
                            </w:pPr>
                            <w:r>
                              <w:rPr>
                                <w:rFonts w:ascii="Tahoma" w:hAnsi="Tahoma"/>
                                <w:color w:val="FFFFFF"/>
                                <w:w w:val="60"/>
                              </w:rPr>
                              <w:t>ҮОЖ,</w:t>
                            </w:r>
                            <w:r>
                              <w:rPr>
                                <w:rFonts w:ascii="Tahoma" w:hAnsi="Tahoma"/>
                                <w:color w:val="FFFFFF"/>
                                <w:spacing w:val="-8"/>
                              </w:rPr>
                              <w:t> </w:t>
                            </w:r>
                            <w:r>
                              <w:rPr>
                                <w:rFonts w:ascii="Tahoma" w:hAnsi="Tahoma"/>
                                <w:color w:val="FFFFFF"/>
                                <w:w w:val="60"/>
                              </w:rPr>
                              <w:t>ҮОБ</w:t>
                            </w:r>
                            <w:r>
                              <w:rPr>
                                <w:rFonts w:ascii="Tahoma" w:hAnsi="Tahoma"/>
                                <w:color w:val="FFFFFF"/>
                                <w:spacing w:val="-8"/>
                              </w:rPr>
                              <w:t> </w:t>
                            </w:r>
                            <w:r>
                              <w:rPr>
                                <w:rFonts w:ascii="Tahoma" w:hAnsi="Tahoma"/>
                                <w:color w:val="FFFFFF"/>
                                <w:w w:val="60"/>
                              </w:rPr>
                              <w:t>ІСКЕ</w:t>
                            </w:r>
                            <w:r>
                              <w:rPr>
                                <w:rFonts w:ascii="Tahoma" w:hAnsi="Tahoma"/>
                                <w:color w:val="FFFFFF"/>
                                <w:spacing w:val="-8"/>
                              </w:rPr>
                              <w:t> </w:t>
                            </w:r>
                            <w:r>
                              <w:rPr>
                                <w:rFonts w:ascii="Tahoma" w:hAnsi="Tahoma"/>
                                <w:color w:val="FFFFFF"/>
                                <w:w w:val="60"/>
                              </w:rPr>
                              <w:t>АСЫРУ</w:t>
                            </w:r>
                            <w:r>
                              <w:rPr>
                                <w:rFonts w:ascii="Tahoma" w:hAnsi="Tahoma"/>
                                <w:color w:val="FFFFFF"/>
                                <w:spacing w:val="-8"/>
                              </w:rPr>
                              <w:t> </w:t>
                            </w:r>
                            <w:r>
                              <w:rPr>
                                <w:rFonts w:ascii="Tahoma" w:hAnsi="Tahoma"/>
                                <w:color w:val="FFFFFF"/>
                                <w:spacing w:val="-2"/>
                                <w:w w:val="60"/>
                              </w:rPr>
                              <w:t>ЕРЕКШЕЛІКТЕРІ</w:t>
                            </w:r>
                          </w:p>
                        </w:txbxContent>
                      </wps:txbx>
                      <wps:bodyPr wrap="square" lIns="0" tIns="0" rIns="0" bIns="0" rtlCol="0">
                        <a:noAutofit/>
                      </wps:bodyPr>
                    </wps:wsp>
                  </a:graphicData>
                </a:graphic>
              </wp:anchor>
            </w:drawing>
          </mc:Choice>
          <mc:Fallback>
            <w:pict>
              <v:shape style="position:absolute;margin-left:0pt;margin-top:-.166pt;width:509.85pt;height:35.8pt;mso-position-horizontal-relative:page;mso-position-vertical-relative:paragraph;z-index:15827456" type="#_x0000_t202" id="docshape221" filled="true" fillcolor="#776cb1" stroked="false">
                <v:textbox inset="0,0,0,0">
                  <w:txbxContent>
                    <w:p>
                      <w:pPr>
                        <w:pStyle w:val="BodyText"/>
                        <w:spacing w:line="265" w:lineRule="exact" w:before="77"/>
                        <w:ind w:right="396"/>
                        <w:jc w:val="right"/>
                        <w:rPr>
                          <w:rFonts w:ascii="Tahoma" w:hAnsi="Tahoma"/>
                          <w:color w:val="000000"/>
                        </w:rPr>
                      </w:pPr>
                      <w:r>
                        <w:rPr>
                          <w:rFonts w:ascii="Tahoma" w:hAnsi="Tahoma"/>
                          <w:color w:val="FFFFFF"/>
                          <w:w w:val="60"/>
                        </w:rPr>
                        <w:t>БАСТАУЫШ,</w:t>
                      </w:r>
                      <w:r>
                        <w:rPr>
                          <w:rFonts w:ascii="Tahoma" w:hAnsi="Tahoma"/>
                          <w:color w:val="FFFFFF"/>
                          <w:spacing w:val="4"/>
                        </w:rPr>
                        <w:t> </w:t>
                      </w:r>
                      <w:r>
                        <w:rPr>
                          <w:rFonts w:ascii="Tahoma" w:hAnsi="Tahoma"/>
                          <w:color w:val="FFFFFF"/>
                          <w:w w:val="60"/>
                        </w:rPr>
                        <w:t>НЕГІЗГІ</w:t>
                      </w:r>
                      <w:r>
                        <w:rPr>
                          <w:rFonts w:ascii="Tahoma" w:hAnsi="Tahoma"/>
                          <w:color w:val="FFFFFF"/>
                          <w:spacing w:val="4"/>
                        </w:rPr>
                        <w:t> </w:t>
                      </w:r>
                      <w:r>
                        <w:rPr>
                          <w:rFonts w:ascii="Tahoma" w:hAnsi="Tahoma"/>
                          <w:color w:val="FFFFFF"/>
                          <w:w w:val="60"/>
                        </w:rPr>
                        <w:t>ОРТА</w:t>
                      </w:r>
                      <w:r>
                        <w:rPr>
                          <w:rFonts w:ascii="Tahoma" w:hAnsi="Tahoma"/>
                          <w:color w:val="FFFFFF"/>
                          <w:spacing w:val="4"/>
                        </w:rPr>
                        <w:t> </w:t>
                      </w:r>
                      <w:r>
                        <w:rPr>
                          <w:rFonts w:ascii="Tahoma" w:hAnsi="Tahoma"/>
                          <w:color w:val="FFFFFF"/>
                          <w:w w:val="60"/>
                        </w:rPr>
                        <w:t>ЖӘНЕ</w:t>
                      </w:r>
                      <w:r>
                        <w:rPr>
                          <w:rFonts w:ascii="Tahoma" w:hAnsi="Tahoma"/>
                          <w:color w:val="FFFFFF"/>
                          <w:spacing w:val="5"/>
                        </w:rPr>
                        <w:t> </w:t>
                      </w:r>
                      <w:r>
                        <w:rPr>
                          <w:rFonts w:ascii="Tahoma" w:hAnsi="Tahoma"/>
                          <w:color w:val="FFFFFF"/>
                          <w:w w:val="60"/>
                        </w:rPr>
                        <w:t>ЖАЛПЫ</w:t>
                      </w:r>
                      <w:r>
                        <w:rPr>
                          <w:rFonts w:ascii="Tahoma" w:hAnsi="Tahoma"/>
                          <w:color w:val="FFFFFF"/>
                          <w:spacing w:val="4"/>
                        </w:rPr>
                        <w:t> </w:t>
                      </w:r>
                      <w:r>
                        <w:rPr>
                          <w:rFonts w:ascii="Tahoma" w:hAnsi="Tahoma"/>
                          <w:color w:val="FFFFFF"/>
                          <w:w w:val="60"/>
                        </w:rPr>
                        <w:t>ОРТА</w:t>
                      </w:r>
                      <w:r>
                        <w:rPr>
                          <w:rFonts w:ascii="Tahoma" w:hAnsi="Tahoma"/>
                          <w:color w:val="FFFFFF"/>
                          <w:spacing w:val="4"/>
                        </w:rPr>
                        <w:t> </w:t>
                      </w:r>
                      <w:r>
                        <w:rPr>
                          <w:rFonts w:ascii="Tahoma" w:hAnsi="Tahoma"/>
                          <w:color w:val="FFFFFF"/>
                          <w:w w:val="60"/>
                        </w:rPr>
                        <w:t>БІЛІМ</w:t>
                      </w:r>
                      <w:r>
                        <w:rPr>
                          <w:rFonts w:ascii="Tahoma" w:hAnsi="Tahoma"/>
                          <w:color w:val="FFFFFF"/>
                          <w:spacing w:val="4"/>
                        </w:rPr>
                        <w:t> </w:t>
                      </w:r>
                      <w:r>
                        <w:rPr>
                          <w:rFonts w:ascii="Tahoma" w:hAnsi="Tahoma"/>
                          <w:color w:val="FFFFFF"/>
                          <w:w w:val="60"/>
                        </w:rPr>
                        <w:t>БЕРУДІҢ</w:t>
                      </w:r>
                      <w:r>
                        <w:rPr>
                          <w:rFonts w:ascii="Tahoma" w:hAnsi="Tahoma"/>
                          <w:color w:val="FFFFFF"/>
                          <w:spacing w:val="5"/>
                        </w:rPr>
                        <w:t> </w:t>
                      </w:r>
                      <w:r>
                        <w:rPr>
                          <w:rFonts w:ascii="Tahoma" w:hAnsi="Tahoma"/>
                          <w:color w:val="FFFFFF"/>
                          <w:spacing w:val="-2"/>
                          <w:w w:val="60"/>
                        </w:rPr>
                        <w:t>МЖМБС,</w:t>
                      </w:r>
                    </w:p>
                    <w:p>
                      <w:pPr>
                        <w:pStyle w:val="BodyText"/>
                        <w:spacing w:line="265" w:lineRule="exact"/>
                        <w:ind w:right="396"/>
                        <w:jc w:val="right"/>
                        <w:rPr>
                          <w:rFonts w:ascii="Tahoma" w:hAnsi="Tahoma"/>
                          <w:color w:val="000000"/>
                        </w:rPr>
                      </w:pPr>
                      <w:r>
                        <w:rPr>
                          <w:rFonts w:ascii="Tahoma" w:hAnsi="Tahoma"/>
                          <w:color w:val="FFFFFF"/>
                          <w:w w:val="60"/>
                        </w:rPr>
                        <w:t>ҮОЖ,</w:t>
                      </w:r>
                      <w:r>
                        <w:rPr>
                          <w:rFonts w:ascii="Tahoma" w:hAnsi="Tahoma"/>
                          <w:color w:val="FFFFFF"/>
                          <w:spacing w:val="-8"/>
                        </w:rPr>
                        <w:t> </w:t>
                      </w:r>
                      <w:r>
                        <w:rPr>
                          <w:rFonts w:ascii="Tahoma" w:hAnsi="Tahoma"/>
                          <w:color w:val="FFFFFF"/>
                          <w:w w:val="60"/>
                        </w:rPr>
                        <w:t>ҮОБ</w:t>
                      </w:r>
                      <w:r>
                        <w:rPr>
                          <w:rFonts w:ascii="Tahoma" w:hAnsi="Tahoma"/>
                          <w:color w:val="FFFFFF"/>
                          <w:spacing w:val="-8"/>
                        </w:rPr>
                        <w:t> </w:t>
                      </w:r>
                      <w:r>
                        <w:rPr>
                          <w:rFonts w:ascii="Tahoma" w:hAnsi="Tahoma"/>
                          <w:color w:val="FFFFFF"/>
                          <w:w w:val="60"/>
                        </w:rPr>
                        <w:t>ІСКЕ</w:t>
                      </w:r>
                      <w:r>
                        <w:rPr>
                          <w:rFonts w:ascii="Tahoma" w:hAnsi="Tahoma"/>
                          <w:color w:val="FFFFFF"/>
                          <w:spacing w:val="-8"/>
                        </w:rPr>
                        <w:t> </w:t>
                      </w:r>
                      <w:r>
                        <w:rPr>
                          <w:rFonts w:ascii="Tahoma" w:hAnsi="Tahoma"/>
                          <w:color w:val="FFFFFF"/>
                          <w:w w:val="60"/>
                        </w:rPr>
                        <w:t>АСЫРУ</w:t>
                      </w:r>
                      <w:r>
                        <w:rPr>
                          <w:rFonts w:ascii="Tahoma" w:hAnsi="Tahoma"/>
                          <w:color w:val="FFFFFF"/>
                          <w:spacing w:val="-8"/>
                        </w:rPr>
                        <w:t> </w:t>
                      </w:r>
                      <w:r>
                        <w:rPr>
                          <w:rFonts w:ascii="Tahoma" w:hAnsi="Tahoma"/>
                          <w:color w:val="FFFFFF"/>
                          <w:spacing w:val="-2"/>
                          <w:w w:val="60"/>
                        </w:rPr>
                        <w:t>ЕРЕКШЕЛІКТЕРІ</w:t>
                      </w:r>
                    </w:p>
                  </w:txbxContent>
                </v:textbox>
                <v:fill type="solid"/>
                <w10:wrap type="none"/>
              </v:shape>
            </w:pict>
          </mc:Fallback>
        </mc:AlternateContent>
      </w:r>
      <w:r>
        <w:rPr>
          <w:color w:val="231F20"/>
          <w:spacing w:val="-5"/>
          <w:w w:val="75"/>
        </w:rPr>
        <w:t>89</w:t>
      </w:r>
    </w:p>
    <w:p>
      <w:pPr>
        <w:pStyle w:val="BodyText"/>
        <w:rPr>
          <w:rFonts w:ascii="Tahoma"/>
        </w:rPr>
      </w:pPr>
    </w:p>
    <w:p>
      <w:pPr>
        <w:pStyle w:val="BodyText"/>
        <w:rPr>
          <w:rFonts w:ascii="Tahoma"/>
        </w:rPr>
      </w:pPr>
    </w:p>
    <w:p>
      <w:pPr>
        <w:pStyle w:val="BodyText"/>
        <w:spacing w:before="98"/>
        <w:rPr>
          <w:rFonts w:ascii="Tahoma"/>
        </w:rPr>
      </w:pPr>
    </w:p>
    <w:p>
      <w:pPr>
        <w:pStyle w:val="ListParagraph"/>
        <w:numPr>
          <w:ilvl w:val="2"/>
          <w:numId w:val="42"/>
        </w:numPr>
        <w:tabs>
          <w:tab w:pos="1777" w:val="left" w:leader="none"/>
        </w:tabs>
        <w:spacing w:line="252" w:lineRule="auto" w:before="0" w:after="0"/>
        <w:ind w:left="1777" w:right="1245" w:hanging="360"/>
        <w:jc w:val="both"/>
        <w:rPr>
          <w:sz w:val="22"/>
        </w:rPr>
      </w:pPr>
      <w:r>
        <w:rPr>
          <w:color w:val="231F20"/>
          <w:sz w:val="22"/>
        </w:rPr>
        <w:t>көркем және техникалық еңбекті зерттеу үшін виртуалды зертханалар мен модельдерді</w:t>
      </w:r>
      <w:r>
        <w:rPr>
          <w:color w:val="231F20"/>
          <w:spacing w:val="-3"/>
          <w:sz w:val="22"/>
        </w:rPr>
        <w:t> </w:t>
      </w:r>
      <w:r>
        <w:rPr>
          <w:color w:val="231F20"/>
          <w:sz w:val="22"/>
        </w:rPr>
        <w:t>қолдану.</w:t>
      </w:r>
    </w:p>
    <w:p>
      <w:pPr>
        <w:pStyle w:val="BodyText"/>
        <w:spacing w:before="14"/>
      </w:pPr>
    </w:p>
    <w:p>
      <w:pPr>
        <w:pStyle w:val="ListParagraph"/>
        <w:numPr>
          <w:ilvl w:val="0"/>
          <w:numId w:val="42"/>
        </w:numPr>
        <w:tabs>
          <w:tab w:pos="1647" w:val="left" w:leader="none"/>
        </w:tabs>
        <w:spacing w:line="240" w:lineRule="auto" w:before="1" w:after="0"/>
        <w:ind w:left="1647" w:right="0" w:hanging="230"/>
        <w:jc w:val="both"/>
        <w:rPr>
          <w:sz w:val="22"/>
        </w:rPr>
      </w:pPr>
      <w:r>
        <w:rPr>
          <w:color w:val="231F20"/>
          <w:sz w:val="22"/>
        </w:rPr>
        <w:t>Технологияны</w:t>
      </w:r>
      <w:r>
        <w:rPr>
          <w:color w:val="231F20"/>
          <w:spacing w:val="-1"/>
          <w:sz w:val="22"/>
        </w:rPr>
        <w:t> </w:t>
      </w:r>
      <w:r>
        <w:rPr>
          <w:color w:val="231F20"/>
          <w:sz w:val="22"/>
        </w:rPr>
        <w:t>дәстүрлі</w:t>
      </w:r>
      <w:r>
        <w:rPr>
          <w:color w:val="231F20"/>
          <w:spacing w:val="-1"/>
          <w:sz w:val="22"/>
        </w:rPr>
        <w:t> </w:t>
      </w:r>
      <w:r>
        <w:rPr>
          <w:color w:val="231F20"/>
          <w:sz w:val="22"/>
        </w:rPr>
        <w:t>әдістермен </w:t>
      </w:r>
      <w:r>
        <w:rPr>
          <w:color w:val="231F20"/>
          <w:spacing w:val="-2"/>
          <w:sz w:val="22"/>
        </w:rPr>
        <w:t>біріктіру:</w:t>
      </w:r>
    </w:p>
    <w:p>
      <w:pPr>
        <w:pStyle w:val="ListParagraph"/>
        <w:numPr>
          <w:ilvl w:val="1"/>
          <w:numId w:val="42"/>
        </w:numPr>
        <w:tabs>
          <w:tab w:pos="1777" w:val="left" w:leader="none"/>
        </w:tabs>
        <w:spacing w:line="252" w:lineRule="auto" w:before="126" w:after="0"/>
        <w:ind w:left="1777" w:right="1245" w:hanging="360"/>
        <w:jc w:val="both"/>
        <w:rPr>
          <w:sz w:val="22"/>
        </w:rPr>
      </w:pPr>
      <w:r>
        <w:rPr>
          <w:color w:val="231F20"/>
          <w:sz w:val="22"/>
        </w:rPr>
        <w:t>цифрлық технологияларды практикалық міндеттермен үйлестіру, мысалы, макет жасау, сурет салу, модельдеу процесінде. Бұл материалды тереңірек сіңіруге</w:t>
      </w:r>
      <w:r>
        <w:rPr>
          <w:color w:val="231F20"/>
          <w:spacing w:val="-3"/>
          <w:sz w:val="22"/>
        </w:rPr>
        <w:t> </w:t>
      </w:r>
      <w:r>
        <w:rPr>
          <w:color w:val="231F20"/>
          <w:sz w:val="22"/>
        </w:rPr>
        <w:t>көмектеседі.</w:t>
      </w:r>
    </w:p>
    <w:p>
      <w:pPr>
        <w:pStyle w:val="ListParagraph"/>
        <w:numPr>
          <w:ilvl w:val="1"/>
          <w:numId w:val="42"/>
        </w:numPr>
        <w:tabs>
          <w:tab w:pos="1777" w:val="left" w:leader="none"/>
        </w:tabs>
        <w:spacing w:line="252" w:lineRule="auto" w:before="167" w:after="0"/>
        <w:ind w:left="1777" w:right="1245" w:hanging="360"/>
        <w:jc w:val="both"/>
        <w:rPr>
          <w:sz w:val="22"/>
        </w:rPr>
      </w:pPr>
      <w:r>
        <w:rPr>
          <w:color w:val="231F20"/>
          <w:sz w:val="22"/>
        </w:rPr>
        <w:t>білім</w:t>
      </w:r>
      <w:r>
        <w:rPr>
          <w:color w:val="231F20"/>
          <w:spacing w:val="-8"/>
          <w:sz w:val="22"/>
        </w:rPr>
        <w:t> </w:t>
      </w:r>
      <w:r>
        <w:rPr>
          <w:color w:val="231F20"/>
          <w:sz w:val="22"/>
        </w:rPr>
        <w:t>алушылардың</w:t>
      </w:r>
      <w:r>
        <w:rPr>
          <w:color w:val="231F20"/>
          <w:spacing w:val="-8"/>
          <w:sz w:val="22"/>
        </w:rPr>
        <w:t> </w:t>
      </w:r>
      <w:r>
        <w:rPr>
          <w:color w:val="231F20"/>
          <w:sz w:val="22"/>
        </w:rPr>
        <w:t>оқу</w:t>
      </w:r>
      <w:r>
        <w:rPr>
          <w:color w:val="231F20"/>
          <w:spacing w:val="-8"/>
          <w:sz w:val="22"/>
        </w:rPr>
        <w:t> </w:t>
      </w:r>
      <w:r>
        <w:rPr>
          <w:color w:val="231F20"/>
          <w:sz w:val="22"/>
        </w:rPr>
        <w:t>процесінде</w:t>
      </w:r>
      <w:r>
        <w:rPr>
          <w:color w:val="231F20"/>
          <w:spacing w:val="-8"/>
          <w:sz w:val="22"/>
        </w:rPr>
        <w:t> </w:t>
      </w:r>
      <w:r>
        <w:rPr>
          <w:color w:val="231F20"/>
          <w:sz w:val="22"/>
        </w:rPr>
        <w:t>де,</w:t>
      </w:r>
      <w:r>
        <w:rPr>
          <w:color w:val="231F20"/>
          <w:spacing w:val="-8"/>
          <w:sz w:val="22"/>
        </w:rPr>
        <w:t> </w:t>
      </w:r>
      <w:r>
        <w:rPr>
          <w:color w:val="231F20"/>
          <w:sz w:val="22"/>
        </w:rPr>
        <w:t>болашақ</w:t>
      </w:r>
      <w:r>
        <w:rPr>
          <w:color w:val="231F20"/>
          <w:spacing w:val="-8"/>
          <w:sz w:val="22"/>
        </w:rPr>
        <w:t> </w:t>
      </w:r>
      <w:r>
        <w:rPr>
          <w:color w:val="231F20"/>
          <w:sz w:val="22"/>
        </w:rPr>
        <w:t>кәсіби</w:t>
      </w:r>
      <w:r>
        <w:rPr>
          <w:color w:val="231F20"/>
          <w:spacing w:val="-8"/>
          <w:sz w:val="22"/>
        </w:rPr>
        <w:t> </w:t>
      </w:r>
      <w:r>
        <w:rPr>
          <w:color w:val="231F20"/>
          <w:sz w:val="22"/>
        </w:rPr>
        <w:t>қызметінде</w:t>
      </w:r>
      <w:r>
        <w:rPr>
          <w:color w:val="231F20"/>
          <w:spacing w:val="-8"/>
          <w:sz w:val="22"/>
        </w:rPr>
        <w:t> </w:t>
      </w:r>
      <w:r>
        <w:rPr>
          <w:color w:val="231F20"/>
          <w:sz w:val="22"/>
        </w:rPr>
        <w:t>де</w:t>
      </w:r>
      <w:r>
        <w:rPr>
          <w:color w:val="231F20"/>
          <w:spacing w:val="-8"/>
          <w:sz w:val="22"/>
        </w:rPr>
        <w:t> </w:t>
      </w:r>
      <w:r>
        <w:rPr>
          <w:color w:val="231F20"/>
          <w:sz w:val="22"/>
        </w:rPr>
        <w:t>пайда- лы дағдыларын дамытуға назар аудару.</w:t>
      </w:r>
    </w:p>
    <w:p>
      <w:pPr>
        <w:pStyle w:val="BodyText"/>
        <w:spacing w:before="15"/>
      </w:pPr>
    </w:p>
    <w:p>
      <w:pPr>
        <w:pStyle w:val="ListParagraph"/>
        <w:numPr>
          <w:ilvl w:val="0"/>
          <w:numId w:val="42"/>
        </w:numPr>
        <w:tabs>
          <w:tab w:pos="1645" w:val="left" w:leader="none"/>
        </w:tabs>
        <w:spacing w:line="240" w:lineRule="auto" w:before="0" w:after="0"/>
        <w:ind w:left="1645" w:right="0" w:hanging="228"/>
        <w:jc w:val="both"/>
        <w:rPr>
          <w:sz w:val="22"/>
        </w:rPr>
      </w:pPr>
      <w:r>
        <w:rPr>
          <w:color w:val="231F20"/>
          <w:sz w:val="22"/>
        </w:rPr>
        <w:t>Шығармашылық</w:t>
      </w:r>
      <w:r>
        <w:rPr>
          <w:color w:val="231F20"/>
          <w:spacing w:val="3"/>
          <w:sz w:val="22"/>
        </w:rPr>
        <w:t> </w:t>
      </w:r>
      <w:r>
        <w:rPr>
          <w:color w:val="231F20"/>
          <w:sz w:val="22"/>
        </w:rPr>
        <w:t>қабілеттерін</w:t>
      </w:r>
      <w:r>
        <w:rPr>
          <w:color w:val="231F20"/>
          <w:spacing w:val="3"/>
          <w:sz w:val="22"/>
        </w:rPr>
        <w:t> </w:t>
      </w:r>
      <w:r>
        <w:rPr>
          <w:color w:val="231F20"/>
          <w:spacing w:val="-2"/>
          <w:sz w:val="22"/>
        </w:rPr>
        <w:t>дамыту:</w:t>
      </w:r>
    </w:p>
    <w:p>
      <w:pPr>
        <w:pStyle w:val="ListParagraph"/>
        <w:numPr>
          <w:ilvl w:val="1"/>
          <w:numId w:val="42"/>
        </w:numPr>
        <w:tabs>
          <w:tab w:pos="1777" w:val="left" w:leader="none"/>
        </w:tabs>
        <w:spacing w:line="252" w:lineRule="auto" w:before="126" w:after="0"/>
        <w:ind w:left="1777" w:right="1245" w:hanging="360"/>
        <w:jc w:val="both"/>
        <w:rPr>
          <w:sz w:val="22"/>
        </w:rPr>
      </w:pPr>
      <w:r>
        <w:rPr>
          <w:color w:val="231F20"/>
          <w:sz w:val="22"/>
        </w:rPr>
        <w:t>цифрлық технологияларды білім алушылардың шығармашылық әлеуетін ашу құралы ретінде пайдалану, оларды жобалар жасауға және инноваци- ялық өнімдерді әзірлеуге ынталандыру.</w:t>
      </w:r>
    </w:p>
    <w:p>
      <w:pPr>
        <w:pStyle w:val="BodyText"/>
        <w:spacing w:before="14"/>
      </w:pPr>
    </w:p>
    <w:p>
      <w:pPr>
        <w:pStyle w:val="ListParagraph"/>
        <w:numPr>
          <w:ilvl w:val="0"/>
          <w:numId w:val="42"/>
        </w:numPr>
        <w:tabs>
          <w:tab w:pos="1670" w:val="left" w:leader="none"/>
        </w:tabs>
        <w:spacing w:line="240" w:lineRule="auto" w:before="0" w:after="0"/>
        <w:ind w:left="1670" w:right="0" w:hanging="253"/>
        <w:jc w:val="left"/>
        <w:rPr>
          <w:sz w:val="22"/>
        </w:rPr>
      </w:pPr>
      <w:r>
        <w:rPr>
          <w:color w:val="231F20"/>
          <w:sz w:val="22"/>
        </w:rPr>
        <w:t>Білім</w:t>
      </w:r>
      <w:r>
        <w:rPr>
          <w:color w:val="231F20"/>
          <w:spacing w:val="-6"/>
          <w:sz w:val="22"/>
        </w:rPr>
        <w:t> </w:t>
      </w:r>
      <w:r>
        <w:rPr>
          <w:color w:val="231F20"/>
          <w:sz w:val="22"/>
        </w:rPr>
        <w:t>алушылардың</w:t>
      </w:r>
      <w:r>
        <w:rPr>
          <w:color w:val="231F20"/>
          <w:spacing w:val="-5"/>
          <w:sz w:val="22"/>
        </w:rPr>
        <w:t> </w:t>
      </w:r>
      <w:r>
        <w:rPr>
          <w:color w:val="231F20"/>
          <w:sz w:val="22"/>
        </w:rPr>
        <w:t>өзін-өзі</w:t>
      </w:r>
      <w:r>
        <w:rPr>
          <w:color w:val="231F20"/>
          <w:spacing w:val="-5"/>
          <w:sz w:val="22"/>
        </w:rPr>
        <w:t> </w:t>
      </w:r>
      <w:r>
        <w:rPr>
          <w:color w:val="231F20"/>
          <w:sz w:val="22"/>
        </w:rPr>
        <w:t>дамуы</w:t>
      </w:r>
      <w:r>
        <w:rPr>
          <w:color w:val="231F20"/>
          <w:spacing w:val="-6"/>
          <w:sz w:val="22"/>
        </w:rPr>
        <w:t> </w:t>
      </w:r>
      <w:r>
        <w:rPr>
          <w:color w:val="231F20"/>
          <w:sz w:val="22"/>
        </w:rPr>
        <w:t>үшін</w:t>
      </w:r>
      <w:r>
        <w:rPr>
          <w:color w:val="231F20"/>
          <w:spacing w:val="-5"/>
          <w:sz w:val="22"/>
        </w:rPr>
        <w:t> </w:t>
      </w:r>
      <w:r>
        <w:rPr>
          <w:color w:val="231F20"/>
          <w:sz w:val="22"/>
        </w:rPr>
        <w:t>жағдай</w:t>
      </w:r>
      <w:r>
        <w:rPr>
          <w:color w:val="231F20"/>
          <w:spacing w:val="-5"/>
          <w:sz w:val="22"/>
        </w:rPr>
        <w:t> </w:t>
      </w:r>
      <w:r>
        <w:rPr>
          <w:color w:val="231F20"/>
          <w:spacing w:val="-2"/>
          <w:sz w:val="22"/>
        </w:rPr>
        <w:t>жасау:</w:t>
      </w:r>
    </w:p>
    <w:p>
      <w:pPr>
        <w:pStyle w:val="ListParagraph"/>
        <w:numPr>
          <w:ilvl w:val="1"/>
          <w:numId w:val="42"/>
        </w:numPr>
        <w:tabs>
          <w:tab w:pos="1777" w:val="left" w:leader="none"/>
        </w:tabs>
        <w:spacing w:line="252" w:lineRule="auto" w:before="126" w:after="0"/>
        <w:ind w:left="1777" w:right="1245" w:hanging="360"/>
        <w:jc w:val="both"/>
        <w:rPr>
          <w:sz w:val="22"/>
        </w:rPr>
      </w:pPr>
      <w:r>
        <w:rPr>
          <w:color w:val="231F20"/>
          <w:sz w:val="22"/>
        </w:rPr>
        <w:t>білім</w:t>
      </w:r>
      <w:r>
        <w:rPr>
          <w:color w:val="231F20"/>
          <w:spacing w:val="-12"/>
          <w:sz w:val="22"/>
        </w:rPr>
        <w:t> </w:t>
      </w:r>
      <w:r>
        <w:rPr>
          <w:color w:val="231F20"/>
          <w:sz w:val="22"/>
        </w:rPr>
        <w:t>алушыларды</w:t>
      </w:r>
      <w:r>
        <w:rPr>
          <w:color w:val="231F20"/>
          <w:spacing w:val="-12"/>
          <w:sz w:val="22"/>
        </w:rPr>
        <w:t> </w:t>
      </w:r>
      <w:r>
        <w:rPr>
          <w:color w:val="231F20"/>
          <w:sz w:val="22"/>
        </w:rPr>
        <w:t>цифрлық</w:t>
      </w:r>
      <w:r>
        <w:rPr>
          <w:color w:val="231F20"/>
          <w:spacing w:val="-12"/>
          <w:sz w:val="22"/>
        </w:rPr>
        <w:t> </w:t>
      </w:r>
      <w:r>
        <w:rPr>
          <w:color w:val="231F20"/>
          <w:sz w:val="22"/>
        </w:rPr>
        <w:t>құралдармен</w:t>
      </w:r>
      <w:r>
        <w:rPr>
          <w:color w:val="231F20"/>
          <w:spacing w:val="-12"/>
          <w:sz w:val="22"/>
        </w:rPr>
        <w:t> </w:t>
      </w:r>
      <w:r>
        <w:rPr>
          <w:color w:val="231F20"/>
          <w:sz w:val="22"/>
        </w:rPr>
        <w:t>өз</w:t>
      </w:r>
      <w:r>
        <w:rPr>
          <w:color w:val="231F20"/>
          <w:spacing w:val="-12"/>
          <w:sz w:val="22"/>
        </w:rPr>
        <w:t> </w:t>
      </w:r>
      <w:r>
        <w:rPr>
          <w:color w:val="231F20"/>
          <w:sz w:val="22"/>
        </w:rPr>
        <w:t>бетінше</w:t>
      </w:r>
      <w:r>
        <w:rPr>
          <w:color w:val="231F20"/>
          <w:spacing w:val="-12"/>
          <w:sz w:val="22"/>
        </w:rPr>
        <w:t> </w:t>
      </w:r>
      <w:r>
        <w:rPr>
          <w:color w:val="231F20"/>
          <w:sz w:val="22"/>
        </w:rPr>
        <w:t>жұмыс</w:t>
      </w:r>
      <w:r>
        <w:rPr>
          <w:color w:val="231F20"/>
          <w:spacing w:val="-12"/>
          <w:sz w:val="22"/>
        </w:rPr>
        <w:t> </w:t>
      </w:r>
      <w:r>
        <w:rPr>
          <w:color w:val="231F20"/>
          <w:sz w:val="22"/>
        </w:rPr>
        <w:t>істеуге</w:t>
      </w:r>
      <w:r>
        <w:rPr>
          <w:color w:val="231F20"/>
          <w:spacing w:val="-12"/>
          <w:sz w:val="22"/>
        </w:rPr>
        <w:t> </w:t>
      </w:r>
      <w:r>
        <w:rPr>
          <w:color w:val="231F20"/>
          <w:sz w:val="22"/>
        </w:rPr>
        <w:t>ынталан- дыру,</w:t>
      </w:r>
      <w:r>
        <w:rPr>
          <w:color w:val="231F20"/>
          <w:spacing w:val="-14"/>
          <w:sz w:val="22"/>
        </w:rPr>
        <w:t> </w:t>
      </w:r>
      <w:r>
        <w:rPr>
          <w:color w:val="231F20"/>
          <w:sz w:val="22"/>
        </w:rPr>
        <w:t>оларға</w:t>
      </w:r>
      <w:r>
        <w:rPr>
          <w:color w:val="231F20"/>
          <w:spacing w:val="-14"/>
          <w:sz w:val="22"/>
        </w:rPr>
        <w:t> </w:t>
      </w:r>
      <w:r>
        <w:rPr>
          <w:color w:val="231F20"/>
          <w:sz w:val="22"/>
        </w:rPr>
        <w:t>жеке</w:t>
      </w:r>
      <w:r>
        <w:rPr>
          <w:color w:val="231F20"/>
          <w:spacing w:val="-14"/>
          <w:sz w:val="22"/>
        </w:rPr>
        <w:t> </w:t>
      </w:r>
      <w:r>
        <w:rPr>
          <w:color w:val="231F20"/>
          <w:sz w:val="22"/>
        </w:rPr>
        <w:t>жобалар</w:t>
      </w:r>
      <w:r>
        <w:rPr>
          <w:color w:val="231F20"/>
          <w:spacing w:val="-14"/>
          <w:sz w:val="22"/>
        </w:rPr>
        <w:t> </w:t>
      </w:r>
      <w:r>
        <w:rPr>
          <w:color w:val="231F20"/>
          <w:sz w:val="22"/>
        </w:rPr>
        <w:t>жасауға</w:t>
      </w:r>
      <w:r>
        <w:rPr>
          <w:color w:val="231F20"/>
          <w:spacing w:val="-14"/>
          <w:sz w:val="22"/>
        </w:rPr>
        <w:t> </w:t>
      </w:r>
      <w:r>
        <w:rPr>
          <w:color w:val="231F20"/>
          <w:sz w:val="22"/>
        </w:rPr>
        <w:t>және</w:t>
      </w:r>
      <w:r>
        <w:rPr>
          <w:color w:val="231F20"/>
          <w:spacing w:val="-14"/>
          <w:sz w:val="22"/>
        </w:rPr>
        <w:t> </w:t>
      </w:r>
      <w:r>
        <w:rPr>
          <w:color w:val="231F20"/>
          <w:sz w:val="22"/>
        </w:rPr>
        <w:t>тәжірибе</w:t>
      </w:r>
      <w:r>
        <w:rPr>
          <w:color w:val="231F20"/>
          <w:spacing w:val="-14"/>
          <w:sz w:val="22"/>
        </w:rPr>
        <w:t> </w:t>
      </w:r>
      <w:r>
        <w:rPr>
          <w:color w:val="231F20"/>
          <w:sz w:val="22"/>
        </w:rPr>
        <w:t>алмасуға</w:t>
      </w:r>
      <w:r>
        <w:rPr>
          <w:color w:val="231F20"/>
          <w:spacing w:val="-14"/>
          <w:sz w:val="22"/>
        </w:rPr>
        <w:t> </w:t>
      </w:r>
      <w:r>
        <w:rPr>
          <w:color w:val="231F20"/>
          <w:sz w:val="22"/>
        </w:rPr>
        <w:t>мүмкіндік</w:t>
      </w:r>
      <w:r>
        <w:rPr>
          <w:color w:val="231F20"/>
          <w:spacing w:val="-14"/>
          <w:sz w:val="22"/>
        </w:rPr>
        <w:t> </w:t>
      </w:r>
      <w:r>
        <w:rPr>
          <w:color w:val="231F20"/>
          <w:sz w:val="22"/>
        </w:rPr>
        <w:t>беру;</w:t>
      </w:r>
    </w:p>
    <w:p>
      <w:pPr>
        <w:pStyle w:val="ListParagraph"/>
        <w:numPr>
          <w:ilvl w:val="1"/>
          <w:numId w:val="42"/>
        </w:numPr>
        <w:tabs>
          <w:tab w:pos="1777" w:val="left" w:leader="none"/>
        </w:tabs>
        <w:spacing w:line="252" w:lineRule="auto" w:before="169" w:after="0"/>
        <w:ind w:left="1777" w:right="1245" w:hanging="360"/>
        <w:jc w:val="both"/>
        <w:rPr>
          <w:sz w:val="22"/>
        </w:rPr>
      </w:pPr>
      <w:r>
        <w:rPr>
          <w:color w:val="231F20"/>
          <w:sz w:val="22"/>
        </w:rPr>
        <w:t>жұмыстарды көрсету және талқылау үшін платформаларды енгізу, бұл білім алушылардың көпшілік алдында сөйлеу және сыни талдау дағдыларын да- мытуға ықпал етеді.</w:t>
      </w:r>
    </w:p>
    <w:p>
      <w:pPr>
        <w:pStyle w:val="BodyText"/>
        <w:spacing w:before="13"/>
      </w:pPr>
    </w:p>
    <w:p>
      <w:pPr>
        <w:pStyle w:val="BodyText"/>
        <w:spacing w:line="252" w:lineRule="auto"/>
        <w:ind w:left="1417" w:right="1245"/>
        <w:jc w:val="both"/>
      </w:pPr>
      <w:r>
        <w:rPr>
          <w:color w:val="231F20"/>
        </w:rPr>
        <w:t>Бұл ұсынымдар педагогтерге оқу процесіне цифрлық технологияларды тиімді енгізуге,</w:t>
      </w:r>
      <w:r>
        <w:rPr>
          <w:color w:val="231F20"/>
          <w:spacing w:val="-16"/>
        </w:rPr>
        <w:t> </w:t>
      </w:r>
      <w:r>
        <w:rPr>
          <w:color w:val="231F20"/>
        </w:rPr>
        <w:t>білім</w:t>
      </w:r>
      <w:r>
        <w:rPr>
          <w:color w:val="231F20"/>
          <w:spacing w:val="-16"/>
        </w:rPr>
        <w:t> </w:t>
      </w:r>
      <w:r>
        <w:rPr>
          <w:color w:val="231F20"/>
        </w:rPr>
        <w:t>беру</w:t>
      </w:r>
      <w:r>
        <w:rPr>
          <w:color w:val="231F20"/>
          <w:spacing w:val="-16"/>
        </w:rPr>
        <w:t> </w:t>
      </w:r>
      <w:r>
        <w:rPr>
          <w:color w:val="231F20"/>
        </w:rPr>
        <w:t>сапасын</w:t>
      </w:r>
      <w:r>
        <w:rPr>
          <w:color w:val="231F20"/>
          <w:spacing w:val="-16"/>
        </w:rPr>
        <w:t> </w:t>
      </w:r>
      <w:r>
        <w:rPr>
          <w:color w:val="231F20"/>
        </w:rPr>
        <w:t>арттыруға</w:t>
      </w:r>
      <w:r>
        <w:rPr>
          <w:color w:val="231F20"/>
          <w:spacing w:val="-16"/>
        </w:rPr>
        <w:t> </w:t>
      </w:r>
      <w:r>
        <w:rPr>
          <w:color w:val="231F20"/>
        </w:rPr>
        <w:t>және</w:t>
      </w:r>
      <w:r>
        <w:rPr>
          <w:color w:val="231F20"/>
          <w:spacing w:val="-16"/>
        </w:rPr>
        <w:t> </w:t>
      </w:r>
      <w:r>
        <w:rPr>
          <w:color w:val="231F20"/>
        </w:rPr>
        <w:t>білім</w:t>
      </w:r>
      <w:r>
        <w:rPr>
          <w:color w:val="231F20"/>
          <w:spacing w:val="-16"/>
        </w:rPr>
        <w:t> </w:t>
      </w:r>
      <w:r>
        <w:rPr>
          <w:color w:val="231F20"/>
        </w:rPr>
        <w:t>алушылардың</w:t>
      </w:r>
      <w:r>
        <w:rPr>
          <w:color w:val="231F20"/>
          <w:spacing w:val="-16"/>
        </w:rPr>
        <w:t> </w:t>
      </w:r>
      <w:r>
        <w:rPr>
          <w:color w:val="231F20"/>
        </w:rPr>
        <w:t>болашақ</w:t>
      </w:r>
      <w:r>
        <w:rPr>
          <w:color w:val="231F20"/>
          <w:spacing w:val="-16"/>
        </w:rPr>
        <w:t> </w:t>
      </w:r>
      <w:r>
        <w:rPr>
          <w:color w:val="231F20"/>
        </w:rPr>
        <w:t>кәсіби өміріне қажетті маңызды дағдыларды дамытуға көмектеседі.</w:t>
      </w:r>
    </w:p>
    <w:p>
      <w:pPr>
        <w:pStyle w:val="BodyText"/>
        <w:spacing w:before="14"/>
      </w:pPr>
    </w:p>
    <w:p>
      <w:pPr>
        <w:pStyle w:val="BodyText"/>
        <w:spacing w:line="252" w:lineRule="auto"/>
        <w:ind w:left="1417" w:right="1245"/>
        <w:jc w:val="both"/>
      </w:pPr>
      <w:r>
        <w:rPr>
          <w:color w:val="231F20"/>
        </w:rPr>
        <w:t>«Көркем еңбек» пәні бойынша қауіпсіз мінез-құлық дағдыларын дамыту </w:t>
      </w:r>
      <w:r>
        <w:rPr>
          <w:color w:val="231F20"/>
        </w:rPr>
        <w:t>үшін, әсіресе цифрлық технологиялар мен 3D форматтауды пайдалану кезінде, білім алушылар үшін де, олардың жобалары үшін де қауіпсіздіктің бірнеше негізгі аспектілерін ескеру қажет. Оқу процесіне қауіпсіз мінез-құлықты енгізу білім алушылардың технологияларды жауапкершілікпен және қауіпсіз пайдалануы- на, сондай-ақ шығармашылық қызметпен байланысты ықтимал тәуекелдерді түсінуіне дайындауға мүмкіндік береді. Міне, осы сабақта қауіпсіз мінез-құлық дағдыларын қалай дамытуға болатыны туралы бірнеше нұсқаулар:</w:t>
      </w:r>
    </w:p>
    <w:p>
      <w:pPr>
        <w:pStyle w:val="BodyText"/>
        <w:spacing w:before="10"/>
      </w:pPr>
    </w:p>
    <w:p>
      <w:pPr>
        <w:pStyle w:val="ListParagraph"/>
        <w:numPr>
          <w:ilvl w:val="0"/>
          <w:numId w:val="43"/>
        </w:numPr>
        <w:tabs>
          <w:tab w:pos="1600" w:val="left" w:leader="none"/>
        </w:tabs>
        <w:spacing w:line="240" w:lineRule="auto" w:before="0" w:after="0"/>
        <w:ind w:left="1600" w:right="0" w:hanging="183"/>
        <w:jc w:val="left"/>
        <w:rPr>
          <w:sz w:val="22"/>
        </w:rPr>
      </w:pPr>
      <w:r>
        <w:rPr>
          <w:color w:val="231F20"/>
          <w:sz w:val="22"/>
        </w:rPr>
        <w:t>Цифрлық</w:t>
      </w:r>
      <w:r>
        <w:rPr>
          <w:color w:val="231F20"/>
          <w:spacing w:val="-5"/>
          <w:sz w:val="22"/>
        </w:rPr>
        <w:t> </w:t>
      </w:r>
      <w:r>
        <w:rPr>
          <w:color w:val="231F20"/>
          <w:sz w:val="22"/>
        </w:rPr>
        <w:t>технологияларды</w:t>
      </w:r>
      <w:r>
        <w:rPr>
          <w:color w:val="231F20"/>
          <w:spacing w:val="-5"/>
          <w:sz w:val="22"/>
        </w:rPr>
        <w:t> </w:t>
      </w:r>
      <w:r>
        <w:rPr>
          <w:color w:val="231F20"/>
          <w:sz w:val="22"/>
        </w:rPr>
        <w:t>пайдалану</w:t>
      </w:r>
      <w:r>
        <w:rPr>
          <w:color w:val="231F20"/>
          <w:spacing w:val="-5"/>
          <w:sz w:val="22"/>
        </w:rPr>
        <w:t> </w:t>
      </w:r>
      <w:r>
        <w:rPr>
          <w:color w:val="231F20"/>
          <w:sz w:val="22"/>
        </w:rPr>
        <w:t>кезіндегі</w:t>
      </w:r>
      <w:r>
        <w:rPr>
          <w:color w:val="231F20"/>
          <w:spacing w:val="-5"/>
          <w:sz w:val="22"/>
        </w:rPr>
        <w:t> </w:t>
      </w:r>
      <w:r>
        <w:rPr>
          <w:color w:val="231F20"/>
          <w:spacing w:val="-2"/>
          <w:sz w:val="22"/>
        </w:rPr>
        <w:t>қауіпсіздік.</w:t>
      </w:r>
    </w:p>
    <w:p>
      <w:pPr>
        <w:pStyle w:val="BodyText"/>
        <w:spacing w:before="29"/>
      </w:pPr>
    </w:p>
    <w:p>
      <w:pPr>
        <w:pStyle w:val="BodyText"/>
        <w:spacing w:line="252" w:lineRule="auto"/>
        <w:ind w:left="1417" w:right="1245"/>
        <w:jc w:val="both"/>
      </w:pPr>
      <w:r>
        <w:rPr>
          <w:color w:val="231F20"/>
        </w:rPr>
        <w:t>Киберқауіпсіздік</w:t>
      </w:r>
      <w:r>
        <w:rPr>
          <w:color w:val="231F20"/>
          <w:spacing w:val="-14"/>
        </w:rPr>
        <w:t> </w:t>
      </w:r>
      <w:r>
        <w:rPr>
          <w:color w:val="231F20"/>
        </w:rPr>
        <w:t>негіздерін</w:t>
      </w:r>
      <w:r>
        <w:rPr>
          <w:color w:val="231F20"/>
          <w:spacing w:val="-14"/>
        </w:rPr>
        <w:t> </w:t>
      </w:r>
      <w:r>
        <w:rPr>
          <w:color w:val="231F20"/>
        </w:rPr>
        <w:t>оқыту:</w:t>
      </w:r>
      <w:r>
        <w:rPr>
          <w:color w:val="231F20"/>
          <w:spacing w:val="-14"/>
        </w:rPr>
        <w:t> </w:t>
      </w:r>
      <w:r>
        <w:rPr>
          <w:color w:val="231F20"/>
        </w:rPr>
        <w:t>білім</w:t>
      </w:r>
      <w:r>
        <w:rPr>
          <w:color w:val="231F20"/>
          <w:spacing w:val="-14"/>
        </w:rPr>
        <w:t> </w:t>
      </w:r>
      <w:r>
        <w:rPr>
          <w:color w:val="231F20"/>
        </w:rPr>
        <w:t>алушыларға</w:t>
      </w:r>
      <w:r>
        <w:rPr>
          <w:color w:val="231F20"/>
          <w:spacing w:val="-14"/>
        </w:rPr>
        <w:t> </w:t>
      </w:r>
      <w:r>
        <w:rPr>
          <w:color w:val="231F20"/>
        </w:rPr>
        <w:t>3D</w:t>
      </w:r>
      <w:r>
        <w:rPr>
          <w:color w:val="231F20"/>
          <w:spacing w:val="-14"/>
        </w:rPr>
        <w:t> </w:t>
      </w:r>
      <w:r>
        <w:rPr>
          <w:color w:val="231F20"/>
        </w:rPr>
        <w:t>форматтау</w:t>
      </w:r>
      <w:r>
        <w:rPr>
          <w:color w:val="231F20"/>
          <w:spacing w:val="-14"/>
        </w:rPr>
        <w:t> </w:t>
      </w:r>
      <w:r>
        <w:rPr>
          <w:color w:val="231F20"/>
        </w:rPr>
        <w:t>бағдарлама- лық</w:t>
      </w:r>
      <w:r>
        <w:rPr>
          <w:color w:val="231F20"/>
          <w:spacing w:val="-4"/>
        </w:rPr>
        <w:t> </w:t>
      </w:r>
      <w:r>
        <w:rPr>
          <w:color w:val="231F20"/>
        </w:rPr>
        <w:t>жасақтамасымен</w:t>
      </w:r>
      <w:r>
        <w:rPr>
          <w:color w:val="231F20"/>
          <w:spacing w:val="-4"/>
        </w:rPr>
        <w:t> </w:t>
      </w:r>
      <w:r>
        <w:rPr>
          <w:color w:val="231F20"/>
        </w:rPr>
        <w:t>және</w:t>
      </w:r>
      <w:r>
        <w:rPr>
          <w:color w:val="231F20"/>
          <w:spacing w:val="-4"/>
        </w:rPr>
        <w:t> </w:t>
      </w:r>
      <w:r>
        <w:rPr>
          <w:color w:val="231F20"/>
        </w:rPr>
        <w:t>графикалық</w:t>
      </w:r>
      <w:r>
        <w:rPr>
          <w:color w:val="231F20"/>
          <w:spacing w:val="-4"/>
        </w:rPr>
        <w:t> </w:t>
      </w:r>
      <w:r>
        <w:rPr>
          <w:color w:val="231F20"/>
        </w:rPr>
        <w:t>редакторлармен</w:t>
      </w:r>
      <w:r>
        <w:rPr>
          <w:color w:val="231F20"/>
          <w:spacing w:val="-4"/>
        </w:rPr>
        <w:t> </w:t>
      </w:r>
      <w:r>
        <w:rPr>
          <w:color w:val="231F20"/>
        </w:rPr>
        <w:t>қауіпсіз</w:t>
      </w:r>
      <w:r>
        <w:rPr>
          <w:color w:val="231F20"/>
          <w:spacing w:val="-4"/>
        </w:rPr>
        <w:t> </w:t>
      </w:r>
      <w:r>
        <w:rPr>
          <w:color w:val="231F20"/>
        </w:rPr>
        <w:t>жұмыс</w:t>
      </w:r>
      <w:r>
        <w:rPr>
          <w:color w:val="231F20"/>
          <w:spacing w:val="-4"/>
        </w:rPr>
        <w:t> </w:t>
      </w:r>
      <w:r>
        <w:rPr>
          <w:color w:val="231F20"/>
        </w:rPr>
        <w:t>істеуді, соның ішінде антивирустық бағдарламаларды пайдалануды және Интернетте </w:t>
      </w:r>
      <w:r>
        <w:rPr>
          <w:color w:val="231F20"/>
          <w:spacing w:val="-2"/>
        </w:rPr>
        <w:t>жұмыс</w:t>
      </w:r>
      <w:r>
        <w:rPr>
          <w:color w:val="231F20"/>
          <w:spacing w:val="-18"/>
        </w:rPr>
        <w:t> </w:t>
      </w:r>
      <w:r>
        <w:rPr>
          <w:color w:val="231F20"/>
          <w:spacing w:val="-2"/>
        </w:rPr>
        <w:t>істеу</w:t>
      </w:r>
      <w:r>
        <w:rPr>
          <w:color w:val="231F20"/>
          <w:spacing w:val="-17"/>
        </w:rPr>
        <w:t> </w:t>
      </w:r>
      <w:r>
        <w:rPr>
          <w:color w:val="231F20"/>
          <w:spacing w:val="-2"/>
        </w:rPr>
        <w:t>кезінде</w:t>
      </w:r>
      <w:r>
        <w:rPr>
          <w:color w:val="231F20"/>
          <w:spacing w:val="-17"/>
        </w:rPr>
        <w:t> </w:t>
      </w:r>
      <w:r>
        <w:rPr>
          <w:color w:val="231F20"/>
          <w:spacing w:val="-2"/>
        </w:rPr>
        <w:t>қауіпсіздік</w:t>
      </w:r>
      <w:r>
        <w:rPr>
          <w:color w:val="231F20"/>
          <w:spacing w:val="-18"/>
        </w:rPr>
        <w:t> </w:t>
      </w:r>
      <w:r>
        <w:rPr>
          <w:color w:val="231F20"/>
          <w:spacing w:val="-2"/>
        </w:rPr>
        <w:t>шараларын</w:t>
      </w:r>
      <w:r>
        <w:rPr>
          <w:color w:val="231F20"/>
          <w:spacing w:val="-17"/>
        </w:rPr>
        <w:t> </w:t>
      </w:r>
      <w:r>
        <w:rPr>
          <w:color w:val="231F20"/>
          <w:spacing w:val="-2"/>
        </w:rPr>
        <w:t>сақтауды</w:t>
      </w:r>
      <w:r>
        <w:rPr>
          <w:color w:val="231F20"/>
          <w:spacing w:val="-18"/>
        </w:rPr>
        <w:t> </w:t>
      </w:r>
      <w:r>
        <w:rPr>
          <w:color w:val="231F20"/>
          <w:spacing w:val="-2"/>
        </w:rPr>
        <w:t>(мысалы,</w:t>
      </w:r>
      <w:r>
        <w:rPr>
          <w:color w:val="231F20"/>
          <w:spacing w:val="-17"/>
        </w:rPr>
        <w:t> </w:t>
      </w:r>
      <w:r>
        <w:rPr>
          <w:color w:val="231F20"/>
          <w:spacing w:val="-2"/>
        </w:rPr>
        <w:t>күдікті</w:t>
      </w:r>
      <w:r>
        <w:rPr>
          <w:color w:val="231F20"/>
          <w:spacing w:val="-17"/>
        </w:rPr>
        <w:t> </w:t>
      </w:r>
      <w:r>
        <w:rPr>
          <w:color w:val="231F20"/>
          <w:spacing w:val="-2"/>
        </w:rPr>
        <w:t>файлдарды </w:t>
      </w:r>
      <w:r>
        <w:rPr>
          <w:color w:val="231F20"/>
        </w:rPr>
        <w:t>жүктемеу немесе жеке деректерді рұқсатсыз пайдаланбау) үйрету.</w:t>
      </w:r>
    </w:p>
    <w:p>
      <w:pPr>
        <w:pStyle w:val="BodyText"/>
        <w:spacing w:before="12"/>
      </w:pPr>
    </w:p>
    <w:p>
      <w:pPr>
        <w:pStyle w:val="BodyText"/>
        <w:spacing w:before="1"/>
        <w:ind w:left="1417"/>
        <w:jc w:val="both"/>
      </w:pPr>
      <w:r>
        <w:rPr>
          <w:color w:val="231F20"/>
        </w:rPr>
        <w:t>Бағдарламалармен</w:t>
      </w:r>
      <w:r>
        <w:rPr>
          <w:color w:val="231F20"/>
          <w:spacing w:val="-5"/>
        </w:rPr>
        <w:t> </w:t>
      </w:r>
      <w:r>
        <w:rPr>
          <w:color w:val="231F20"/>
        </w:rPr>
        <w:t>жұмыс</w:t>
      </w:r>
      <w:r>
        <w:rPr>
          <w:color w:val="231F20"/>
          <w:spacing w:val="-5"/>
        </w:rPr>
        <w:t> </w:t>
      </w:r>
      <w:r>
        <w:rPr>
          <w:color w:val="231F20"/>
        </w:rPr>
        <w:t>істеу</w:t>
      </w:r>
      <w:r>
        <w:rPr>
          <w:color w:val="231F20"/>
          <w:spacing w:val="-4"/>
        </w:rPr>
        <w:t> </w:t>
      </w:r>
      <w:r>
        <w:rPr>
          <w:color w:val="231F20"/>
        </w:rPr>
        <w:t>кезіндегі</w:t>
      </w:r>
      <w:r>
        <w:rPr>
          <w:color w:val="231F20"/>
          <w:spacing w:val="-5"/>
        </w:rPr>
        <w:t> </w:t>
      </w:r>
      <w:r>
        <w:rPr>
          <w:color w:val="231F20"/>
        </w:rPr>
        <w:t>қауіпсіздік</w:t>
      </w:r>
      <w:r>
        <w:rPr>
          <w:color w:val="231F20"/>
          <w:spacing w:val="-5"/>
        </w:rPr>
        <w:t> </w:t>
      </w:r>
      <w:r>
        <w:rPr>
          <w:color w:val="231F20"/>
          <w:spacing w:val="-2"/>
        </w:rPr>
        <w:t>ережелері:</w:t>
      </w:r>
    </w:p>
    <w:p>
      <w:pPr>
        <w:pStyle w:val="BodyText"/>
        <w:spacing w:after="0"/>
        <w:jc w:val="both"/>
        <w:sectPr>
          <w:pgSz w:w="11910" w:h="16840"/>
          <w:pgMar w:header="0" w:footer="908" w:top="680" w:bottom="1100" w:left="0" w:right="0"/>
        </w:sectPr>
      </w:pPr>
    </w:p>
    <w:p>
      <w:pPr>
        <w:pStyle w:val="Heading2"/>
        <w:ind w:left="1401"/>
      </w:pPr>
      <w:r>
        <w:rPr/>
        <mc:AlternateContent>
          <mc:Choice Requires="wps">
            <w:drawing>
              <wp:anchor distT="0" distB="0" distL="0" distR="0" allowOverlap="1" layoutInCell="1" locked="0" behindDoc="0" simplePos="0" relativeHeight="15827968">
                <wp:simplePos x="0" y="0"/>
                <wp:positionH relativeFrom="page">
                  <wp:posOffset>0</wp:posOffset>
                </wp:positionH>
                <wp:positionV relativeFrom="paragraph">
                  <wp:posOffset>-2108</wp:posOffset>
                </wp:positionV>
                <wp:extent cx="798830" cy="454659"/>
                <wp:effectExtent l="0" t="0" r="0" b="0"/>
                <wp:wrapNone/>
                <wp:docPr id="236" name="Graphic 236"/>
                <wp:cNvGraphicFramePr>
                  <a:graphicFrameLocks/>
                </wp:cNvGraphicFramePr>
                <a:graphic>
                  <a:graphicData uri="http://schemas.microsoft.com/office/word/2010/wordprocessingShape">
                    <wps:wsp>
                      <wps:cNvPr id="236" name="Graphic 236"/>
                      <wps:cNvSpPr/>
                      <wps:spPr>
                        <a:xfrm>
                          <a:off x="0" y="0"/>
                          <a:ext cx="798830" cy="454659"/>
                        </a:xfrm>
                        <a:custGeom>
                          <a:avLst/>
                          <a:gdLst/>
                          <a:ahLst/>
                          <a:cxnLst/>
                          <a:rect l="l" t="t" r="r" b="b"/>
                          <a:pathLst>
                            <a:path w="798830" h="454659">
                              <a:moveTo>
                                <a:pt x="0" y="454278"/>
                              </a:moveTo>
                              <a:lnTo>
                                <a:pt x="798347" y="454278"/>
                              </a:lnTo>
                              <a:lnTo>
                                <a:pt x="798347" y="0"/>
                              </a:lnTo>
                              <a:lnTo>
                                <a:pt x="0" y="0"/>
                              </a:lnTo>
                              <a:lnTo>
                                <a:pt x="0" y="454278"/>
                              </a:lnTo>
                              <a:close/>
                            </a:path>
                          </a:pathLst>
                        </a:custGeom>
                        <a:solidFill>
                          <a:srgbClr val="776CB1"/>
                        </a:solidFill>
                      </wps:spPr>
                      <wps:bodyPr wrap="square" lIns="0" tIns="0" rIns="0" bIns="0" rtlCol="0">
                        <a:prstTxWarp prst="textNoShape">
                          <a:avLst/>
                        </a:prstTxWarp>
                        <a:noAutofit/>
                      </wps:bodyPr>
                    </wps:wsp>
                  </a:graphicData>
                </a:graphic>
              </wp:anchor>
            </w:drawing>
          </mc:Choice>
          <mc:Fallback>
            <w:pict>
              <v:rect style="position:absolute;margin-left:0pt;margin-top:-.166pt;width:62.862pt;height:35.770pt;mso-position-horizontal-relative:page;mso-position-vertical-relative:paragraph;z-index:15827968" id="docshape222" filled="true" fillcolor="#776cb1" stroked="false">
                <v:fill type="solid"/>
                <w10:wrap type="none"/>
              </v:rect>
            </w:pict>
          </mc:Fallback>
        </mc:AlternateContent>
      </w:r>
      <w:r>
        <w:rPr/>
        <mc:AlternateContent>
          <mc:Choice Requires="wps">
            <w:drawing>
              <wp:anchor distT="0" distB="0" distL="0" distR="0" allowOverlap="1" layoutInCell="1" locked="0" behindDoc="0" simplePos="0" relativeHeight="15828480">
                <wp:simplePos x="0" y="0"/>
                <wp:positionH relativeFrom="page">
                  <wp:posOffset>1091641</wp:posOffset>
                </wp:positionH>
                <wp:positionV relativeFrom="paragraph">
                  <wp:posOffset>-2108</wp:posOffset>
                </wp:positionV>
                <wp:extent cx="6468745" cy="454659"/>
                <wp:effectExtent l="0" t="0" r="0" b="0"/>
                <wp:wrapNone/>
                <wp:docPr id="237" name="Textbox 237"/>
                <wp:cNvGraphicFramePr>
                  <a:graphicFrameLocks/>
                </wp:cNvGraphicFramePr>
                <a:graphic>
                  <a:graphicData uri="http://schemas.microsoft.com/office/word/2010/wordprocessingShape">
                    <wps:wsp>
                      <wps:cNvPr id="237" name="Textbox 237"/>
                      <wps:cNvSpPr txBox="1"/>
                      <wps:spPr>
                        <a:xfrm>
                          <a:off x="0" y="0"/>
                          <a:ext cx="6468745" cy="454659"/>
                        </a:xfrm>
                        <a:prstGeom prst="rect">
                          <a:avLst/>
                        </a:prstGeom>
                        <a:solidFill>
                          <a:srgbClr val="776CB1"/>
                        </a:solidFill>
                      </wps:spPr>
                      <wps:txbx>
                        <w:txbxContent>
                          <w:p>
                            <w:pPr>
                              <w:pStyle w:val="BodyText"/>
                              <w:spacing w:before="69"/>
                              <w:ind w:left="372" w:right="6233"/>
                              <w:rPr>
                                <w:rFonts w:ascii="Tahoma" w:hAnsi="Tahoma"/>
                                <w:color w:val="000000"/>
                              </w:rPr>
                            </w:pPr>
                            <w:r>
                              <w:rPr>
                                <w:rFonts w:ascii="Tahoma" w:hAnsi="Tahoma"/>
                                <w:color w:val="FFFFFF"/>
                                <w:w w:val="70"/>
                              </w:rPr>
                              <w:t>Қазақстан Республикасы Оқу-ағарту министрлігі </w:t>
                            </w:r>
                            <w:r>
                              <w:rPr>
                                <w:rFonts w:ascii="Tahoma" w:hAnsi="Tahoma"/>
                                <w:color w:val="FFFFFF"/>
                                <w:w w:val="65"/>
                              </w:rPr>
                              <w:t>Ы. Алтынсарин атындағы Ұлттық білім </w:t>
                            </w:r>
                            <w:r>
                              <w:rPr>
                                <w:rFonts w:ascii="Tahoma" w:hAnsi="Tahoma"/>
                                <w:color w:val="FFFFFF"/>
                                <w:w w:val="65"/>
                              </w:rPr>
                              <w:t>академиясы</w:t>
                            </w:r>
                          </w:p>
                        </w:txbxContent>
                      </wps:txbx>
                      <wps:bodyPr wrap="square" lIns="0" tIns="0" rIns="0" bIns="0" rtlCol="0">
                        <a:noAutofit/>
                      </wps:bodyPr>
                    </wps:wsp>
                  </a:graphicData>
                </a:graphic>
              </wp:anchor>
            </w:drawing>
          </mc:Choice>
          <mc:Fallback>
            <w:pict>
              <v:shape style="position:absolute;margin-left:85.956001pt;margin-top:-.166pt;width:509.35pt;height:35.8pt;mso-position-horizontal-relative:page;mso-position-vertical-relative:paragraph;z-index:15828480" type="#_x0000_t202" id="docshape223" filled="true" fillcolor="#776cb1" stroked="false">
                <v:textbox inset="0,0,0,0">
                  <w:txbxContent>
                    <w:p>
                      <w:pPr>
                        <w:pStyle w:val="BodyText"/>
                        <w:spacing w:before="69"/>
                        <w:ind w:left="372" w:right="6233"/>
                        <w:rPr>
                          <w:rFonts w:ascii="Tahoma" w:hAnsi="Tahoma"/>
                          <w:color w:val="000000"/>
                        </w:rPr>
                      </w:pPr>
                      <w:r>
                        <w:rPr>
                          <w:rFonts w:ascii="Tahoma" w:hAnsi="Tahoma"/>
                          <w:color w:val="FFFFFF"/>
                          <w:w w:val="70"/>
                        </w:rPr>
                        <w:t>Қазақстан Республикасы Оқу-ағарту министрлігі </w:t>
                      </w:r>
                      <w:r>
                        <w:rPr>
                          <w:rFonts w:ascii="Tahoma" w:hAnsi="Tahoma"/>
                          <w:color w:val="FFFFFF"/>
                          <w:w w:val="65"/>
                        </w:rPr>
                        <w:t>Ы. Алтынсарин атындағы Ұлттық білім </w:t>
                      </w:r>
                      <w:r>
                        <w:rPr>
                          <w:rFonts w:ascii="Tahoma" w:hAnsi="Tahoma"/>
                          <w:color w:val="FFFFFF"/>
                          <w:w w:val="65"/>
                        </w:rPr>
                        <w:t>академиясы</w:t>
                      </w:r>
                    </w:p>
                  </w:txbxContent>
                </v:textbox>
                <v:fill type="solid"/>
                <w10:wrap type="none"/>
              </v:shape>
            </w:pict>
          </mc:Fallback>
        </mc:AlternateContent>
      </w:r>
      <w:r>
        <w:rPr>
          <w:color w:val="231F20"/>
          <w:spacing w:val="-5"/>
          <w:w w:val="75"/>
        </w:rPr>
        <w:t>90</w:t>
      </w:r>
    </w:p>
    <w:p>
      <w:pPr>
        <w:pStyle w:val="BodyText"/>
        <w:rPr>
          <w:rFonts w:ascii="Tahoma"/>
        </w:rPr>
      </w:pPr>
    </w:p>
    <w:p>
      <w:pPr>
        <w:pStyle w:val="BodyText"/>
        <w:rPr>
          <w:rFonts w:ascii="Tahoma"/>
        </w:rPr>
      </w:pPr>
    </w:p>
    <w:p>
      <w:pPr>
        <w:pStyle w:val="BodyText"/>
        <w:spacing w:before="108"/>
        <w:rPr>
          <w:rFonts w:ascii="Tahoma"/>
        </w:rPr>
      </w:pPr>
    </w:p>
    <w:p>
      <w:pPr>
        <w:pStyle w:val="BodyText"/>
        <w:spacing w:line="252" w:lineRule="auto"/>
        <w:ind w:left="1247" w:right="1415"/>
        <w:jc w:val="both"/>
      </w:pPr>
      <w:r>
        <w:rPr>
          <w:color w:val="231F20"/>
        </w:rPr>
        <w:t>Tinkercad және Fusion 360 сияқты бағдарламалық жасақтаманы қауіпсіз пайда- лану бойынша сабақтар өткізіп, құралдармен дұрыс жұмыс істеуді және ком- пьютерлік жүйені зақымдауына немесе деректердің жоғалуына әкелуі </w:t>
      </w:r>
      <w:r>
        <w:rPr>
          <w:color w:val="231F20"/>
        </w:rPr>
        <w:t>мүмкін қателіктерден аулақ болуды түсіндіру керек.</w:t>
      </w:r>
    </w:p>
    <w:p>
      <w:pPr>
        <w:pStyle w:val="BodyText"/>
        <w:spacing w:before="13"/>
      </w:pPr>
    </w:p>
    <w:p>
      <w:pPr>
        <w:pStyle w:val="ListParagraph"/>
        <w:numPr>
          <w:ilvl w:val="0"/>
          <w:numId w:val="43"/>
        </w:numPr>
        <w:tabs>
          <w:tab w:pos="1477" w:val="left" w:leader="none"/>
        </w:tabs>
        <w:spacing w:line="240" w:lineRule="auto" w:before="0" w:after="0"/>
        <w:ind w:left="1477" w:right="0" w:hanging="230"/>
        <w:jc w:val="both"/>
        <w:rPr>
          <w:sz w:val="22"/>
        </w:rPr>
      </w:pPr>
      <w:r>
        <w:rPr>
          <w:color w:val="231F20"/>
          <w:sz w:val="22"/>
        </w:rPr>
        <w:t>Құралдармен</w:t>
      </w:r>
      <w:r>
        <w:rPr>
          <w:color w:val="231F20"/>
          <w:spacing w:val="5"/>
          <w:sz w:val="22"/>
        </w:rPr>
        <w:t> </w:t>
      </w:r>
      <w:r>
        <w:rPr>
          <w:color w:val="231F20"/>
          <w:sz w:val="22"/>
        </w:rPr>
        <w:t>және</w:t>
      </w:r>
      <w:r>
        <w:rPr>
          <w:color w:val="231F20"/>
          <w:spacing w:val="6"/>
          <w:sz w:val="22"/>
        </w:rPr>
        <w:t> </w:t>
      </w:r>
      <w:r>
        <w:rPr>
          <w:color w:val="231F20"/>
          <w:sz w:val="22"/>
        </w:rPr>
        <w:t>материалдармен</w:t>
      </w:r>
      <w:r>
        <w:rPr>
          <w:color w:val="231F20"/>
          <w:spacing w:val="5"/>
          <w:sz w:val="22"/>
        </w:rPr>
        <w:t> </w:t>
      </w:r>
      <w:r>
        <w:rPr>
          <w:color w:val="231F20"/>
          <w:sz w:val="22"/>
        </w:rPr>
        <w:t>жұмыс</w:t>
      </w:r>
      <w:r>
        <w:rPr>
          <w:color w:val="231F20"/>
          <w:spacing w:val="6"/>
          <w:sz w:val="22"/>
        </w:rPr>
        <w:t> </w:t>
      </w:r>
      <w:r>
        <w:rPr>
          <w:color w:val="231F20"/>
          <w:sz w:val="22"/>
        </w:rPr>
        <w:t>істеу</w:t>
      </w:r>
      <w:r>
        <w:rPr>
          <w:color w:val="231F20"/>
          <w:spacing w:val="5"/>
          <w:sz w:val="22"/>
        </w:rPr>
        <w:t> </w:t>
      </w:r>
      <w:r>
        <w:rPr>
          <w:color w:val="231F20"/>
          <w:sz w:val="22"/>
        </w:rPr>
        <w:t>кезіндегі</w:t>
      </w:r>
      <w:r>
        <w:rPr>
          <w:color w:val="231F20"/>
          <w:spacing w:val="6"/>
          <w:sz w:val="22"/>
        </w:rPr>
        <w:t> </w:t>
      </w:r>
      <w:r>
        <w:rPr>
          <w:color w:val="231F20"/>
          <w:spacing w:val="-2"/>
          <w:sz w:val="22"/>
        </w:rPr>
        <w:t>қауіпсіздік.</w:t>
      </w:r>
    </w:p>
    <w:p>
      <w:pPr>
        <w:pStyle w:val="BodyText"/>
        <w:spacing w:before="29"/>
      </w:pPr>
    </w:p>
    <w:p>
      <w:pPr>
        <w:pStyle w:val="BodyText"/>
        <w:spacing w:line="252" w:lineRule="auto"/>
        <w:ind w:left="1247" w:right="1415"/>
        <w:jc w:val="both"/>
      </w:pPr>
      <w:r>
        <w:rPr>
          <w:color w:val="231F20"/>
        </w:rPr>
        <w:t>Физикалық</w:t>
      </w:r>
      <w:r>
        <w:rPr>
          <w:color w:val="231F20"/>
          <w:spacing w:val="-9"/>
        </w:rPr>
        <w:t> </w:t>
      </w:r>
      <w:r>
        <w:rPr>
          <w:color w:val="231F20"/>
        </w:rPr>
        <w:t>құралдарды</w:t>
      </w:r>
      <w:r>
        <w:rPr>
          <w:color w:val="231F20"/>
          <w:spacing w:val="-9"/>
        </w:rPr>
        <w:t> </w:t>
      </w:r>
      <w:r>
        <w:rPr>
          <w:color w:val="231F20"/>
        </w:rPr>
        <w:t>қауіпсіз</w:t>
      </w:r>
      <w:r>
        <w:rPr>
          <w:color w:val="231F20"/>
          <w:spacing w:val="-9"/>
        </w:rPr>
        <w:t> </w:t>
      </w:r>
      <w:r>
        <w:rPr>
          <w:color w:val="231F20"/>
        </w:rPr>
        <w:t>пайдалануға</w:t>
      </w:r>
      <w:r>
        <w:rPr>
          <w:color w:val="231F20"/>
          <w:spacing w:val="-9"/>
        </w:rPr>
        <w:t> </w:t>
      </w:r>
      <w:r>
        <w:rPr>
          <w:color w:val="231F20"/>
        </w:rPr>
        <w:t>үйрету:</w:t>
      </w:r>
      <w:r>
        <w:rPr>
          <w:color w:val="231F20"/>
          <w:spacing w:val="-9"/>
        </w:rPr>
        <w:t> </w:t>
      </w:r>
      <w:r>
        <w:rPr>
          <w:color w:val="231F20"/>
        </w:rPr>
        <w:t>материалдардың</w:t>
      </w:r>
      <w:r>
        <w:rPr>
          <w:color w:val="231F20"/>
          <w:spacing w:val="-9"/>
        </w:rPr>
        <w:t> </w:t>
      </w:r>
      <w:r>
        <w:rPr>
          <w:color w:val="231F20"/>
        </w:rPr>
        <w:t>ықтимал қауіптерін</w:t>
      </w:r>
      <w:r>
        <w:rPr>
          <w:color w:val="231F20"/>
          <w:spacing w:val="-20"/>
        </w:rPr>
        <w:t> </w:t>
      </w:r>
      <w:r>
        <w:rPr>
          <w:color w:val="231F20"/>
        </w:rPr>
        <w:t>түсіндіру,</w:t>
      </w:r>
      <w:r>
        <w:rPr>
          <w:color w:val="231F20"/>
          <w:spacing w:val="-19"/>
        </w:rPr>
        <w:t> </w:t>
      </w:r>
      <w:r>
        <w:rPr>
          <w:color w:val="231F20"/>
        </w:rPr>
        <w:t>білім</w:t>
      </w:r>
      <w:r>
        <w:rPr>
          <w:color w:val="231F20"/>
          <w:spacing w:val="-19"/>
        </w:rPr>
        <w:t> </w:t>
      </w:r>
      <w:r>
        <w:rPr>
          <w:color w:val="231F20"/>
        </w:rPr>
        <w:t>алушыларға</w:t>
      </w:r>
      <w:r>
        <w:rPr>
          <w:color w:val="231F20"/>
          <w:spacing w:val="-20"/>
        </w:rPr>
        <w:t> </w:t>
      </w:r>
      <w:r>
        <w:rPr>
          <w:color w:val="231F20"/>
        </w:rPr>
        <w:t>тиісті</w:t>
      </w:r>
      <w:r>
        <w:rPr>
          <w:color w:val="231F20"/>
          <w:spacing w:val="-19"/>
        </w:rPr>
        <w:t> </w:t>
      </w:r>
      <w:r>
        <w:rPr>
          <w:color w:val="231F20"/>
        </w:rPr>
        <w:t>сақтық</w:t>
      </w:r>
      <w:r>
        <w:rPr>
          <w:color w:val="231F20"/>
          <w:spacing w:val="-19"/>
        </w:rPr>
        <w:t> </w:t>
      </w:r>
      <w:r>
        <w:rPr>
          <w:color w:val="231F20"/>
        </w:rPr>
        <w:t>шараларын</w:t>
      </w:r>
      <w:r>
        <w:rPr>
          <w:color w:val="231F20"/>
          <w:spacing w:val="-20"/>
        </w:rPr>
        <w:t> </w:t>
      </w:r>
      <w:r>
        <w:rPr>
          <w:color w:val="231F20"/>
        </w:rPr>
        <w:t>қолдана</w:t>
      </w:r>
      <w:r>
        <w:rPr>
          <w:color w:val="231F20"/>
          <w:spacing w:val="-19"/>
        </w:rPr>
        <w:t> </w:t>
      </w:r>
      <w:r>
        <w:rPr>
          <w:color w:val="231F20"/>
        </w:rPr>
        <w:t>отырып (мысалы,</w:t>
      </w:r>
      <w:r>
        <w:rPr>
          <w:color w:val="231F20"/>
          <w:spacing w:val="-2"/>
        </w:rPr>
        <w:t> </w:t>
      </w:r>
      <w:r>
        <w:rPr>
          <w:color w:val="231F20"/>
        </w:rPr>
        <w:t>респираторларды</w:t>
      </w:r>
      <w:r>
        <w:rPr>
          <w:color w:val="231F20"/>
          <w:spacing w:val="-2"/>
        </w:rPr>
        <w:t> </w:t>
      </w:r>
      <w:r>
        <w:rPr>
          <w:color w:val="231F20"/>
        </w:rPr>
        <w:t>немесе</w:t>
      </w:r>
      <w:r>
        <w:rPr>
          <w:color w:val="231F20"/>
          <w:spacing w:val="-2"/>
        </w:rPr>
        <w:t> </w:t>
      </w:r>
      <w:r>
        <w:rPr>
          <w:color w:val="231F20"/>
        </w:rPr>
        <w:t>жақсы</w:t>
      </w:r>
      <w:r>
        <w:rPr>
          <w:color w:val="231F20"/>
          <w:spacing w:val="-2"/>
        </w:rPr>
        <w:t> </w:t>
      </w:r>
      <w:r>
        <w:rPr>
          <w:color w:val="231F20"/>
        </w:rPr>
        <w:t>желдетуді</w:t>
      </w:r>
      <w:r>
        <w:rPr>
          <w:color w:val="231F20"/>
          <w:spacing w:val="-2"/>
        </w:rPr>
        <w:t> </w:t>
      </w:r>
      <w:r>
        <w:rPr>
          <w:color w:val="231F20"/>
        </w:rPr>
        <w:t>қолдану),</w:t>
      </w:r>
      <w:r>
        <w:rPr>
          <w:color w:val="231F20"/>
          <w:spacing w:val="-2"/>
        </w:rPr>
        <w:t> </w:t>
      </w:r>
      <w:r>
        <w:rPr>
          <w:color w:val="231F20"/>
        </w:rPr>
        <w:t>бояулар,</w:t>
      </w:r>
      <w:r>
        <w:rPr>
          <w:color w:val="231F20"/>
          <w:spacing w:val="-2"/>
        </w:rPr>
        <w:t> </w:t>
      </w:r>
      <w:r>
        <w:rPr>
          <w:color w:val="231F20"/>
        </w:rPr>
        <w:t>желім- </w:t>
      </w:r>
      <w:r>
        <w:rPr>
          <w:color w:val="231F20"/>
          <w:w w:val="105"/>
        </w:rPr>
        <w:t>дер</w:t>
      </w:r>
      <w:r>
        <w:rPr>
          <w:color w:val="231F20"/>
          <w:spacing w:val="-16"/>
          <w:w w:val="105"/>
        </w:rPr>
        <w:t> </w:t>
      </w:r>
      <w:r>
        <w:rPr>
          <w:color w:val="231F20"/>
          <w:w w:val="105"/>
        </w:rPr>
        <w:t>немесе</w:t>
      </w:r>
      <w:r>
        <w:rPr>
          <w:color w:val="231F20"/>
          <w:spacing w:val="-16"/>
          <w:w w:val="105"/>
        </w:rPr>
        <w:t> </w:t>
      </w:r>
      <w:r>
        <w:rPr>
          <w:color w:val="231F20"/>
          <w:w w:val="105"/>
        </w:rPr>
        <w:t>химиялық</w:t>
      </w:r>
      <w:r>
        <w:rPr>
          <w:color w:val="231F20"/>
          <w:spacing w:val="-16"/>
          <w:w w:val="105"/>
        </w:rPr>
        <w:t> </w:t>
      </w:r>
      <w:r>
        <w:rPr>
          <w:color w:val="231F20"/>
          <w:w w:val="105"/>
        </w:rPr>
        <w:t>заттар</w:t>
      </w:r>
      <w:r>
        <w:rPr>
          <w:color w:val="231F20"/>
          <w:spacing w:val="-16"/>
          <w:w w:val="105"/>
        </w:rPr>
        <w:t> </w:t>
      </w:r>
      <w:r>
        <w:rPr>
          <w:color w:val="231F20"/>
          <w:w w:val="105"/>
        </w:rPr>
        <w:t>сияқты</w:t>
      </w:r>
      <w:r>
        <w:rPr>
          <w:color w:val="231F20"/>
          <w:spacing w:val="-16"/>
          <w:w w:val="105"/>
        </w:rPr>
        <w:t> </w:t>
      </w:r>
      <w:r>
        <w:rPr>
          <w:color w:val="231F20"/>
          <w:w w:val="105"/>
        </w:rPr>
        <w:t>әртүрлі</w:t>
      </w:r>
      <w:r>
        <w:rPr>
          <w:color w:val="231F20"/>
          <w:spacing w:val="-16"/>
          <w:w w:val="105"/>
        </w:rPr>
        <w:t> </w:t>
      </w:r>
      <w:r>
        <w:rPr>
          <w:color w:val="231F20"/>
          <w:w w:val="105"/>
        </w:rPr>
        <w:t>материалдармен</w:t>
      </w:r>
      <w:r>
        <w:rPr>
          <w:color w:val="231F20"/>
          <w:spacing w:val="-16"/>
          <w:w w:val="105"/>
        </w:rPr>
        <w:t> </w:t>
      </w:r>
      <w:r>
        <w:rPr>
          <w:color w:val="231F20"/>
          <w:w w:val="105"/>
        </w:rPr>
        <w:t>қауіпсіз</w:t>
      </w:r>
      <w:r>
        <w:rPr>
          <w:color w:val="231F20"/>
          <w:spacing w:val="-16"/>
          <w:w w:val="105"/>
        </w:rPr>
        <w:t> </w:t>
      </w:r>
      <w:r>
        <w:rPr>
          <w:color w:val="231F20"/>
          <w:w w:val="105"/>
        </w:rPr>
        <w:t>жұмыс істеуді</w:t>
      </w:r>
      <w:r>
        <w:rPr>
          <w:color w:val="231F20"/>
          <w:spacing w:val="-7"/>
          <w:w w:val="105"/>
        </w:rPr>
        <w:t> </w:t>
      </w:r>
      <w:r>
        <w:rPr>
          <w:color w:val="231F20"/>
          <w:w w:val="105"/>
        </w:rPr>
        <w:t>үйрету.</w:t>
      </w:r>
    </w:p>
    <w:p>
      <w:pPr>
        <w:pStyle w:val="BodyText"/>
        <w:spacing w:before="12"/>
      </w:pPr>
    </w:p>
    <w:p>
      <w:pPr>
        <w:pStyle w:val="ListParagraph"/>
        <w:numPr>
          <w:ilvl w:val="0"/>
          <w:numId w:val="43"/>
        </w:numPr>
        <w:tabs>
          <w:tab w:pos="1475" w:val="left" w:leader="none"/>
        </w:tabs>
        <w:spacing w:line="240" w:lineRule="auto" w:before="0" w:after="0"/>
        <w:ind w:left="1475" w:right="0" w:hanging="228"/>
        <w:jc w:val="both"/>
        <w:rPr>
          <w:sz w:val="22"/>
        </w:rPr>
      </w:pPr>
      <w:r>
        <w:rPr>
          <w:color w:val="231F20"/>
          <w:sz w:val="22"/>
        </w:rPr>
        <w:t>Виртуалды</w:t>
      </w:r>
      <w:r>
        <w:rPr>
          <w:color w:val="231F20"/>
          <w:spacing w:val="-17"/>
          <w:sz w:val="22"/>
        </w:rPr>
        <w:t> </w:t>
      </w:r>
      <w:r>
        <w:rPr>
          <w:color w:val="231F20"/>
          <w:sz w:val="22"/>
        </w:rPr>
        <w:t>ортада</w:t>
      </w:r>
      <w:r>
        <w:rPr>
          <w:color w:val="231F20"/>
          <w:spacing w:val="-16"/>
          <w:sz w:val="22"/>
        </w:rPr>
        <w:t> </w:t>
      </w:r>
      <w:r>
        <w:rPr>
          <w:color w:val="231F20"/>
          <w:sz w:val="22"/>
        </w:rPr>
        <w:t>жұмыс</w:t>
      </w:r>
      <w:r>
        <w:rPr>
          <w:color w:val="231F20"/>
          <w:spacing w:val="-16"/>
          <w:sz w:val="22"/>
        </w:rPr>
        <w:t> </w:t>
      </w:r>
      <w:r>
        <w:rPr>
          <w:color w:val="231F20"/>
          <w:sz w:val="22"/>
        </w:rPr>
        <w:t>істеу</w:t>
      </w:r>
      <w:r>
        <w:rPr>
          <w:color w:val="231F20"/>
          <w:spacing w:val="-16"/>
          <w:sz w:val="22"/>
        </w:rPr>
        <w:t> </w:t>
      </w:r>
      <w:r>
        <w:rPr>
          <w:color w:val="231F20"/>
          <w:sz w:val="22"/>
        </w:rPr>
        <w:t>және</w:t>
      </w:r>
      <w:r>
        <w:rPr>
          <w:color w:val="231F20"/>
          <w:spacing w:val="-17"/>
          <w:sz w:val="22"/>
        </w:rPr>
        <w:t> </w:t>
      </w:r>
      <w:r>
        <w:rPr>
          <w:color w:val="231F20"/>
          <w:sz w:val="22"/>
        </w:rPr>
        <w:t>қауіпсіз</w:t>
      </w:r>
      <w:r>
        <w:rPr>
          <w:color w:val="231F20"/>
          <w:spacing w:val="-16"/>
          <w:sz w:val="22"/>
        </w:rPr>
        <w:t> </w:t>
      </w:r>
      <w:r>
        <w:rPr>
          <w:color w:val="231F20"/>
          <w:sz w:val="22"/>
        </w:rPr>
        <w:t>цифрлық</w:t>
      </w:r>
      <w:r>
        <w:rPr>
          <w:color w:val="231F20"/>
          <w:spacing w:val="-16"/>
          <w:sz w:val="22"/>
        </w:rPr>
        <w:t> </w:t>
      </w:r>
      <w:r>
        <w:rPr>
          <w:color w:val="231F20"/>
          <w:sz w:val="22"/>
        </w:rPr>
        <w:t>кеңістікті</w:t>
      </w:r>
      <w:r>
        <w:rPr>
          <w:color w:val="231F20"/>
          <w:spacing w:val="-16"/>
          <w:sz w:val="22"/>
        </w:rPr>
        <w:t> </w:t>
      </w:r>
      <w:r>
        <w:rPr>
          <w:color w:val="231F20"/>
          <w:spacing w:val="-2"/>
          <w:sz w:val="22"/>
        </w:rPr>
        <w:t>құру.</w:t>
      </w:r>
    </w:p>
    <w:p>
      <w:pPr>
        <w:pStyle w:val="ListParagraph"/>
        <w:numPr>
          <w:ilvl w:val="1"/>
          <w:numId w:val="43"/>
        </w:numPr>
        <w:tabs>
          <w:tab w:pos="1607" w:val="left" w:leader="none"/>
        </w:tabs>
        <w:spacing w:line="252" w:lineRule="auto" w:before="126" w:after="0"/>
        <w:ind w:left="1607" w:right="1415" w:hanging="360"/>
        <w:jc w:val="both"/>
        <w:rPr>
          <w:sz w:val="22"/>
        </w:rPr>
      </w:pPr>
      <w:r>
        <w:rPr>
          <w:color w:val="231F20"/>
          <w:sz w:val="22"/>
        </w:rPr>
        <w:t>Виртуалды ортада, цифрлық жобаларды құру кезінде білім алушылардың жауапкершілігін арттыру. Мысалы, авторлық құқықты сақтау, жобалар үшін тек</w:t>
      </w:r>
      <w:r>
        <w:rPr>
          <w:color w:val="231F20"/>
          <w:spacing w:val="-8"/>
          <w:sz w:val="22"/>
        </w:rPr>
        <w:t> </w:t>
      </w:r>
      <w:r>
        <w:rPr>
          <w:color w:val="231F20"/>
          <w:sz w:val="22"/>
        </w:rPr>
        <w:t>рұқсат</w:t>
      </w:r>
      <w:r>
        <w:rPr>
          <w:color w:val="231F20"/>
          <w:spacing w:val="-8"/>
          <w:sz w:val="22"/>
        </w:rPr>
        <w:t> </w:t>
      </w:r>
      <w:r>
        <w:rPr>
          <w:color w:val="231F20"/>
          <w:sz w:val="22"/>
        </w:rPr>
        <w:t>етілген</w:t>
      </w:r>
      <w:r>
        <w:rPr>
          <w:color w:val="231F20"/>
          <w:spacing w:val="-8"/>
          <w:sz w:val="22"/>
        </w:rPr>
        <w:t> </w:t>
      </w:r>
      <w:r>
        <w:rPr>
          <w:color w:val="231F20"/>
          <w:sz w:val="22"/>
        </w:rPr>
        <w:t>кескіндер</w:t>
      </w:r>
      <w:r>
        <w:rPr>
          <w:color w:val="231F20"/>
          <w:spacing w:val="-8"/>
          <w:sz w:val="22"/>
        </w:rPr>
        <w:t> </w:t>
      </w:r>
      <w:r>
        <w:rPr>
          <w:color w:val="231F20"/>
          <w:sz w:val="22"/>
        </w:rPr>
        <w:t>мен</w:t>
      </w:r>
      <w:r>
        <w:rPr>
          <w:color w:val="231F20"/>
          <w:spacing w:val="-8"/>
          <w:sz w:val="22"/>
        </w:rPr>
        <w:t> </w:t>
      </w:r>
      <w:r>
        <w:rPr>
          <w:color w:val="231F20"/>
          <w:sz w:val="22"/>
        </w:rPr>
        <w:t>материалдарды</w:t>
      </w:r>
      <w:r>
        <w:rPr>
          <w:color w:val="231F20"/>
          <w:spacing w:val="-8"/>
          <w:sz w:val="22"/>
        </w:rPr>
        <w:t> </w:t>
      </w:r>
      <w:r>
        <w:rPr>
          <w:color w:val="231F20"/>
          <w:sz w:val="22"/>
        </w:rPr>
        <w:t>пайдалану</w:t>
      </w:r>
      <w:r>
        <w:rPr>
          <w:color w:val="231F20"/>
          <w:spacing w:val="-8"/>
          <w:sz w:val="22"/>
        </w:rPr>
        <w:t> </w:t>
      </w:r>
      <w:r>
        <w:rPr>
          <w:color w:val="231F20"/>
          <w:sz w:val="22"/>
        </w:rPr>
        <w:t>және</w:t>
      </w:r>
      <w:r>
        <w:rPr>
          <w:color w:val="231F20"/>
          <w:spacing w:val="-8"/>
          <w:sz w:val="22"/>
        </w:rPr>
        <w:t> </w:t>
      </w:r>
      <w:r>
        <w:rPr>
          <w:color w:val="231F20"/>
          <w:sz w:val="22"/>
        </w:rPr>
        <w:t>зияткерлік меншікті</w:t>
      </w:r>
      <w:r>
        <w:rPr>
          <w:color w:val="231F20"/>
          <w:spacing w:val="-3"/>
          <w:sz w:val="22"/>
        </w:rPr>
        <w:t> </w:t>
      </w:r>
      <w:r>
        <w:rPr>
          <w:color w:val="231F20"/>
          <w:sz w:val="22"/>
        </w:rPr>
        <w:t>құрметтеу;</w:t>
      </w:r>
    </w:p>
    <w:p>
      <w:pPr>
        <w:pStyle w:val="ListParagraph"/>
        <w:numPr>
          <w:ilvl w:val="1"/>
          <w:numId w:val="43"/>
        </w:numPr>
        <w:tabs>
          <w:tab w:pos="1607" w:val="left" w:leader="none"/>
        </w:tabs>
        <w:spacing w:line="252" w:lineRule="auto" w:before="167" w:after="0"/>
        <w:ind w:left="1607" w:right="1415" w:hanging="360"/>
        <w:jc w:val="both"/>
        <w:rPr>
          <w:sz w:val="22"/>
        </w:rPr>
      </w:pPr>
      <w:r>
        <w:rPr>
          <w:color w:val="231F20"/>
          <w:sz w:val="22"/>
        </w:rPr>
        <w:t>Сыни</w:t>
      </w:r>
      <w:r>
        <w:rPr>
          <w:color w:val="231F20"/>
          <w:spacing w:val="-11"/>
          <w:sz w:val="22"/>
        </w:rPr>
        <w:t> </w:t>
      </w:r>
      <w:r>
        <w:rPr>
          <w:color w:val="231F20"/>
          <w:sz w:val="22"/>
        </w:rPr>
        <w:t>ойлауды</w:t>
      </w:r>
      <w:r>
        <w:rPr>
          <w:color w:val="231F20"/>
          <w:spacing w:val="-11"/>
          <w:sz w:val="22"/>
        </w:rPr>
        <w:t> </w:t>
      </w:r>
      <w:r>
        <w:rPr>
          <w:color w:val="231F20"/>
          <w:sz w:val="22"/>
        </w:rPr>
        <w:t>дамыту:</w:t>
      </w:r>
      <w:r>
        <w:rPr>
          <w:color w:val="231F20"/>
          <w:spacing w:val="-11"/>
          <w:sz w:val="22"/>
        </w:rPr>
        <w:t> </w:t>
      </w:r>
      <w:r>
        <w:rPr>
          <w:color w:val="231F20"/>
          <w:sz w:val="22"/>
        </w:rPr>
        <w:t>виртуалды</w:t>
      </w:r>
      <w:r>
        <w:rPr>
          <w:color w:val="231F20"/>
          <w:spacing w:val="-11"/>
          <w:sz w:val="22"/>
        </w:rPr>
        <w:t> </w:t>
      </w:r>
      <w:r>
        <w:rPr>
          <w:color w:val="231F20"/>
          <w:sz w:val="22"/>
        </w:rPr>
        <w:t>нысандар</w:t>
      </w:r>
      <w:r>
        <w:rPr>
          <w:color w:val="231F20"/>
          <w:spacing w:val="-11"/>
          <w:sz w:val="22"/>
        </w:rPr>
        <w:t> </w:t>
      </w:r>
      <w:r>
        <w:rPr>
          <w:color w:val="231F20"/>
          <w:sz w:val="22"/>
        </w:rPr>
        <w:t>мен</w:t>
      </w:r>
      <w:r>
        <w:rPr>
          <w:color w:val="231F20"/>
          <w:spacing w:val="-11"/>
          <w:sz w:val="22"/>
        </w:rPr>
        <w:t> </w:t>
      </w:r>
      <w:r>
        <w:rPr>
          <w:color w:val="231F20"/>
          <w:sz w:val="22"/>
        </w:rPr>
        <w:t>интерьерлерді</w:t>
      </w:r>
      <w:r>
        <w:rPr>
          <w:color w:val="231F20"/>
          <w:spacing w:val="-11"/>
          <w:sz w:val="22"/>
        </w:rPr>
        <w:t> </w:t>
      </w:r>
      <w:r>
        <w:rPr>
          <w:color w:val="231F20"/>
          <w:sz w:val="22"/>
        </w:rPr>
        <w:t>жасау</w:t>
      </w:r>
      <w:r>
        <w:rPr>
          <w:color w:val="231F20"/>
          <w:spacing w:val="-11"/>
          <w:sz w:val="22"/>
        </w:rPr>
        <w:t> </w:t>
      </w:r>
      <w:r>
        <w:rPr>
          <w:color w:val="231F20"/>
          <w:sz w:val="22"/>
        </w:rPr>
        <w:t>кезін- де сыни көзқарастың маңыздылығымен таныстыру. Білім алушыларды </w:t>
      </w:r>
      <w:r>
        <w:rPr>
          <w:color w:val="231F20"/>
          <w:sz w:val="22"/>
        </w:rPr>
        <w:t>эр- гономика немесе физикалық кеңістікке әсер ету (мысалы, интерьердегі зат- тарды пайдалану қауіпсіздігі) сияқты жобаларының қауіпсіздігіне қатысты ықтимал мәселелерді талдауға үйрету маңызды.</w:t>
      </w:r>
    </w:p>
    <w:p>
      <w:pPr>
        <w:pStyle w:val="BodyText"/>
        <w:spacing w:before="13"/>
      </w:pPr>
    </w:p>
    <w:p>
      <w:pPr>
        <w:pStyle w:val="ListParagraph"/>
        <w:numPr>
          <w:ilvl w:val="0"/>
          <w:numId w:val="43"/>
        </w:numPr>
        <w:tabs>
          <w:tab w:pos="1500" w:val="left" w:leader="none"/>
        </w:tabs>
        <w:spacing w:line="240" w:lineRule="auto" w:before="0" w:after="0"/>
        <w:ind w:left="1500" w:right="0" w:hanging="253"/>
        <w:jc w:val="both"/>
        <w:rPr>
          <w:sz w:val="22"/>
        </w:rPr>
      </w:pPr>
      <w:r>
        <w:rPr>
          <w:color w:val="231F20"/>
          <w:spacing w:val="-2"/>
          <w:sz w:val="22"/>
        </w:rPr>
        <w:t>Топтық</w:t>
      </w:r>
      <w:r>
        <w:rPr>
          <w:color w:val="231F20"/>
          <w:spacing w:val="-5"/>
          <w:sz w:val="22"/>
        </w:rPr>
        <w:t> </w:t>
      </w:r>
      <w:r>
        <w:rPr>
          <w:color w:val="231F20"/>
          <w:spacing w:val="-2"/>
          <w:sz w:val="22"/>
        </w:rPr>
        <w:t>дизайндағы</w:t>
      </w:r>
      <w:r>
        <w:rPr>
          <w:color w:val="231F20"/>
          <w:spacing w:val="-5"/>
          <w:sz w:val="22"/>
        </w:rPr>
        <w:t> </w:t>
      </w:r>
      <w:r>
        <w:rPr>
          <w:color w:val="231F20"/>
          <w:spacing w:val="-2"/>
          <w:sz w:val="22"/>
        </w:rPr>
        <w:t>қауіпсіз</w:t>
      </w:r>
      <w:r>
        <w:rPr>
          <w:color w:val="231F20"/>
          <w:spacing w:val="-5"/>
          <w:sz w:val="22"/>
        </w:rPr>
        <w:t> </w:t>
      </w:r>
      <w:r>
        <w:rPr>
          <w:color w:val="231F20"/>
          <w:spacing w:val="-2"/>
          <w:sz w:val="22"/>
        </w:rPr>
        <w:t>мінез-құлық</w:t>
      </w:r>
      <w:r>
        <w:rPr>
          <w:color w:val="231F20"/>
          <w:spacing w:val="-5"/>
          <w:sz w:val="22"/>
        </w:rPr>
        <w:t> </w:t>
      </w:r>
      <w:r>
        <w:rPr>
          <w:color w:val="231F20"/>
          <w:spacing w:val="-2"/>
          <w:sz w:val="22"/>
        </w:rPr>
        <w:t>принциптері.</w:t>
      </w:r>
    </w:p>
    <w:p>
      <w:pPr>
        <w:pStyle w:val="ListParagraph"/>
        <w:numPr>
          <w:ilvl w:val="1"/>
          <w:numId w:val="43"/>
        </w:numPr>
        <w:tabs>
          <w:tab w:pos="1607" w:val="left" w:leader="none"/>
        </w:tabs>
        <w:spacing w:line="252" w:lineRule="auto" w:before="126" w:after="0"/>
        <w:ind w:left="1607" w:right="1415" w:hanging="360"/>
        <w:jc w:val="both"/>
        <w:rPr>
          <w:sz w:val="22"/>
        </w:rPr>
      </w:pPr>
      <w:r>
        <w:rPr>
          <w:color w:val="231F20"/>
          <w:sz w:val="22"/>
        </w:rPr>
        <w:t>Бірлескен</w:t>
      </w:r>
      <w:r>
        <w:rPr>
          <w:color w:val="231F20"/>
          <w:spacing w:val="-14"/>
          <w:sz w:val="22"/>
        </w:rPr>
        <w:t> </w:t>
      </w:r>
      <w:r>
        <w:rPr>
          <w:color w:val="231F20"/>
          <w:sz w:val="22"/>
        </w:rPr>
        <w:t>жұмыс</w:t>
      </w:r>
      <w:r>
        <w:rPr>
          <w:color w:val="231F20"/>
          <w:spacing w:val="-14"/>
          <w:sz w:val="22"/>
        </w:rPr>
        <w:t> </w:t>
      </w:r>
      <w:r>
        <w:rPr>
          <w:color w:val="231F20"/>
          <w:sz w:val="22"/>
        </w:rPr>
        <w:t>және</w:t>
      </w:r>
      <w:r>
        <w:rPr>
          <w:color w:val="231F20"/>
          <w:spacing w:val="-14"/>
          <w:sz w:val="22"/>
        </w:rPr>
        <w:t> </w:t>
      </w:r>
      <w:r>
        <w:rPr>
          <w:color w:val="231F20"/>
          <w:sz w:val="22"/>
        </w:rPr>
        <w:t>топтық</w:t>
      </w:r>
      <w:r>
        <w:rPr>
          <w:color w:val="231F20"/>
          <w:spacing w:val="-14"/>
          <w:sz w:val="22"/>
        </w:rPr>
        <w:t> </w:t>
      </w:r>
      <w:r>
        <w:rPr>
          <w:color w:val="231F20"/>
          <w:sz w:val="22"/>
        </w:rPr>
        <w:t>қауіпсіздік:</w:t>
      </w:r>
      <w:r>
        <w:rPr>
          <w:color w:val="231F20"/>
          <w:spacing w:val="-14"/>
          <w:sz w:val="22"/>
        </w:rPr>
        <w:t> </w:t>
      </w:r>
      <w:r>
        <w:rPr>
          <w:color w:val="231F20"/>
          <w:sz w:val="22"/>
        </w:rPr>
        <w:t>қауіпсіз</w:t>
      </w:r>
      <w:r>
        <w:rPr>
          <w:color w:val="231F20"/>
          <w:spacing w:val="-14"/>
          <w:sz w:val="22"/>
        </w:rPr>
        <w:t> </w:t>
      </w:r>
      <w:r>
        <w:rPr>
          <w:color w:val="231F20"/>
          <w:sz w:val="22"/>
        </w:rPr>
        <w:t>қарым-қатынас</w:t>
      </w:r>
      <w:r>
        <w:rPr>
          <w:color w:val="231F20"/>
          <w:spacing w:val="-14"/>
          <w:sz w:val="22"/>
        </w:rPr>
        <w:t> </w:t>
      </w:r>
      <w:r>
        <w:rPr>
          <w:color w:val="231F20"/>
          <w:sz w:val="22"/>
        </w:rPr>
        <w:t>және</w:t>
      </w:r>
      <w:r>
        <w:rPr>
          <w:color w:val="231F20"/>
          <w:spacing w:val="-14"/>
          <w:sz w:val="22"/>
        </w:rPr>
        <w:t> </w:t>
      </w:r>
      <w:r>
        <w:rPr>
          <w:color w:val="231F20"/>
          <w:sz w:val="22"/>
        </w:rPr>
        <w:t>сый- ластық қағидаттарын сақтай отырып, білім алушыларды топта жұмыс істеу- ге үйрету. Бұл жоба мүшелерімен әртүрлі көзқарастар мен сындарлы көзқа- растарды ескере отырып, жұмыс істеуді қамтиды;</w:t>
      </w:r>
    </w:p>
    <w:p>
      <w:pPr>
        <w:pStyle w:val="ListParagraph"/>
        <w:numPr>
          <w:ilvl w:val="1"/>
          <w:numId w:val="43"/>
        </w:numPr>
        <w:tabs>
          <w:tab w:pos="1607" w:val="left" w:leader="none"/>
        </w:tabs>
        <w:spacing w:line="252" w:lineRule="auto" w:before="167" w:after="0"/>
        <w:ind w:left="1607" w:right="1415" w:hanging="360"/>
        <w:jc w:val="both"/>
        <w:rPr>
          <w:sz w:val="22"/>
        </w:rPr>
      </w:pPr>
      <w:r>
        <w:rPr>
          <w:color w:val="231F20"/>
          <w:sz w:val="22"/>
        </w:rPr>
        <w:t>Бірлескен талқылау және шешім қабылдау дағдыларын дамыту: интерьерді жобалау</w:t>
      </w:r>
      <w:r>
        <w:rPr>
          <w:color w:val="231F20"/>
          <w:spacing w:val="-6"/>
          <w:sz w:val="22"/>
        </w:rPr>
        <w:t> </w:t>
      </w:r>
      <w:r>
        <w:rPr>
          <w:color w:val="231F20"/>
          <w:sz w:val="22"/>
        </w:rPr>
        <w:t>немесе</w:t>
      </w:r>
      <w:r>
        <w:rPr>
          <w:color w:val="231F20"/>
          <w:spacing w:val="-6"/>
          <w:sz w:val="22"/>
        </w:rPr>
        <w:t> </w:t>
      </w:r>
      <w:r>
        <w:rPr>
          <w:color w:val="231F20"/>
          <w:sz w:val="22"/>
        </w:rPr>
        <w:t>күрделі</w:t>
      </w:r>
      <w:r>
        <w:rPr>
          <w:color w:val="231F20"/>
          <w:spacing w:val="-6"/>
          <w:sz w:val="22"/>
        </w:rPr>
        <w:t> </w:t>
      </w:r>
      <w:r>
        <w:rPr>
          <w:color w:val="231F20"/>
          <w:sz w:val="22"/>
        </w:rPr>
        <w:t>модельдер</w:t>
      </w:r>
      <w:r>
        <w:rPr>
          <w:color w:val="231F20"/>
          <w:spacing w:val="-6"/>
          <w:sz w:val="22"/>
        </w:rPr>
        <w:t> </w:t>
      </w:r>
      <w:r>
        <w:rPr>
          <w:color w:val="231F20"/>
          <w:sz w:val="22"/>
        </w:rPr>
        <w:t>жасау</w:t>
      </w:r>
      <w:r>
        <w:rPr>
          <w:color w:val="231F20"/>
          <w:spacing w:val="-6"/>
          <w:sz w:val="22"/>
        </w:rPr>
        <w:t> </w:t>
      </w:r>
      <w:r>
        <w:rPr>
          <w:color w:val="231F20"/>
          <w:sz w:val="22"/>
        </w:rPr>
        <w:t>кезінде</w:t>
      </w:r>
      <w:r>
        <w:rPr>
          <w:color w:val="231F20"/>
          <w:spacing w:val="-6"/>
          <w:sz w:val="22"/>
        </w:rPr>
        <w:t> </w:t>
      </w:r>
      <w:r>
        <w:rPr>
          <w:color w:val="231F20"/>
          <w:sz w:val="22"/>
        </w:rPr>
        <w:t>білім</w:t>
      </w:r>
      <w:r>
        <w:rPr>
          <w:color w:val="231F20"/>
          <w:spacing w:val="-6"/>
          <w:sz w:val="22"/>
        </w:rPr>
        <w:t> </w:t>
      </w:r>
      <w:r>
        <w:rPr>
          <w:color w:val="231F20"/>
          <w:sz w:val="22"/>
        </w:rPr>
        <w:t>алушыларды</w:t>
      </w:r>
      <w:r>
        <w:rPr>
          <w:color w:val="231F20"/>
          <w:spacing w:val="-6"/>
          <w:sz w:val="22"/>
        </w:rPr>
        <w:t> </w:t>
      </w:r>
      <w:r>
        <w:rPr>
          <w:color w:val="231F20"/>
          <w:sz w:val="22"/>
        </w:rPr>
        <w:t>барлық қатысушылар</w:t>
      </w:r>
      <w:r>
        <w:rPr>
          <w:color w:val="231F20"/>
          <w:spacing w:val="-19"/>
          <w:sz w:val="22"/>
        </w:rPr>
        <w:t> </w:t>
      </w:r>
      <w:r>
        <w:rPr>
          <w:color w:val="231F20"/>
          <w:sz w:val="22"/>
        </w:rPr>
        <w:t>үшін</w:t>
      </w:r>
      <w:r>
        <w:rPr>
          <w:color w:val="231F20"/>
          <w:spacing w:val="-19"/>
          <w:sz w:val="22"/>
        </w:rPr>
        <w:t> </w:t>
      </w:r>
      <w:r>
        <w:rPr>
          <w:color w:val="231F20"/>
          <w:sz w:val="22"/>
        </w:rPr>
        <w:t>жобаның</w:t>
      </w:r>
      <w:r>
        <w:rPr>
          <w:color w:val="231F20"/>
          <w:spacing w:val="-19"/>
          <w:sz w:val="22"/>
        </w:rPr>
        <w:t> </w:t>
      </w:r>
      <w:r>
        <w:rPr>
          <w:color w:val="231F20"/>
          <w:sz w:val="22"/>
        </w:rPr>
        <w:t>қауіпсіздігін</w:t>
      </w:r>
      <w:r>
        <w:rPr>
          <w:color w:val="231F20"/>
          <w:spacing w:val="-19"/>
          <w:sz w:val="22"/>
        </w:rPr>
        <w:t> </w:t>
      </w:r>
      <w:r>
        <w:rPr>
          <w:color w:val="231F20"/>
          <w:sz w:val="22"/>
        </w:rPr>
        <w:t>қамтамасыз</w:t>
      </w:r>
      <w:r>
        <w:rPr>
          <w:color w:val="231F20"/>
          <w:spacing w:val="-19"/>
          <w:sz w:val="22"/>
        </w:rPr>
        <w:t> </w:t>
      </w:r>
      <w:r>
        <w:rPr>
          <w:color w:val="231F20"/>
          <w:sz w:val="22"/>
        </w:rPr>
        <w:t>ете</w:t>
      </w:r>
      <w:r>
        <w:rPr>
          <w:color w:val="231F20"/>
          <w:spacing w:val="-19"/>
          <w:sz w:val="22"/>
        </w:rPr>
        <w:t> </w:t>
      </w:r>
      <w:r>
        <w:rPr>
          <w:color w:val="231F20"/>
          <w:sz w:val="22"/>
        </w:rPr>
        <w:t>отырып,</w:t>
      </w:r>
      <w:r>
        <w:rPr>
          <w:color w:val="231F20"/>
          <w:spacing w:val="-19"/>
          <w:sz w:val="22"/>
        </w:rPr>
        <w:t> </w:t>
      </w:r>
      <w:r>
        <w:rPr>
          <w:color w:val="231F20"/>
          <w:sz w:val="22"/>
        </w:rPr>
        <w:t>идеяларды ескере отырып, басқаның пікірімен санаса білуге үйрету.</w:t>
      </w:r>
    </w:p>
    <w:p>
      <w:pPr>
        <w:pStyle w:val="BodyText"/>
        <w:spacing w:before="13"/>
      </w:pPr>
    </w:p>
    <w:p>
      <w:pPr>
        <w:pStyle w:val="ListParagraph"/>
        <w:numPr>
          <w:ilvl w:val="0"/>
          <w:numId w:val="43"/>
        </w:numPr>
        <w:tabs>
          <w:tab w:pos="1475" w:val="left" w:leader="none"/>
        </w:tabs>
        <w:spacing w:line="240" w:lineRule="auto" w:before="0" w:after="0"/>
        <w:ind w:left="1475" w:right="0" w:hanging="228"/>
        <w:jc w:val="both"/>
        <w:rPr>
          <w:sz w:val="22"/>
        </w:rPr>
      </w:pPr>
      <w:r>
        <w:rPr>
          <w:color w:val="231F20"/>
          <w:sz w:val="22"/>
        </w:rPr>
        <w:t>Деректермен</w:t>
      </w:r>
      <w:r>
        <w:rPr>
          <w:color w:val="231F20"/>
          <w:spacing w:val="-11"/>
          <w:sz w:val="22"/>
        </w:rPr>
        <w:t> </w:t>
      </w:r>
      <w:r>
        <w:rPr>
          <w:color w:val="231F20"/>
          <w:sz w:val="22"/>
        </w:rPr>
        <w:t>жұмыс</w:t>
      </w:r>
      <w:r>
        <w:rPr>
          <w:color w:val="231F20"/>
          <w:spacing w:val="-10"/>
          <w:sz w:val="22"/>
        </w:rPr>
        <w:t> </w:t>
      </w:r>
      <w:r>
        <w:rPr>
          <w:color w:val="231F20"/>
          <w:sz w:val="22"/>
        </w:rPr>
        <w:t>істеу</w:t>
      </w:r>
      <w:r>
        <w:rPr>
          <w:color w:val="231F20"/>
          <w:spacing w:val="-11"/>
          <w:sz w:val="22"/>
        </w:rPr>
        <w:t> </w:t>
      </w:r>
      <w:r>
        <w:rPr>
          <w:color w:val="231F20"/>
          <w:sz w:val="22"/>
        </w:rPr>
        <w:t>және</w:t>
      </w:r>
      <w:r>
        <w:rPr>
          <w:color w:val="231F20"/>
          <w:spacing w:val="-10"/>
          <w:sz w:val="22"/>
        </w:rPr>
        <w:t> </w:t>
      </w:r>
      <w:r>
        <w:rPr>
          <w:color w:val="231F20"/>
          <w:sz w:val="22"/>
        </w:rPr>
        <w:t>жұмысты</w:t>
      </w:r>
      <w:r>
        <w:rPr>
          <w:color w:val="231F20"/>
          <w:spacing w:val="-11"/>
          <w:sz w:val="22"/>
        </w:rPr>
        <w:t> </w:t>
      </w:r>
      <w:r>
        <w:rPr>
          <w:color w:val="231F20"/>
          <w:sz w:val="22"/>
        </w:rPr>
        <w:t>сақтау</w:t>
      </w:r>
      <w:r>
        <w:rPr>
          <w:color w:val="231F20"/>
          <w:spacing w:val="-10"/>
          <w:sz w:val="22"/>
        </w:rPr>
        <w:t> </w:t>
      </w:r>
      <w:r>
        <w:rPr>
          <w:color w:val="231F20"/>
          <w:sz w:val="22"/>
        </w:rPr>
        <w:t>кезіндегі</w:t>
      </w:r>
      <w:r>
        <w:rPr>
          <w:color w:val="231F20"/>
          <w:spacing w:val="-11"/>
          <w:sz w:val="22"/>
        </w:rPr>
        <w:t> </w:t>
      </w:r>
      <w:r>
        <w:rPr>
          <w:color w:val="231F20"/>
          <w:spacing w:val="-2"/>
          <w:sz w:val="22"/>
        </w:rPr>
        <w:t>қауіпсіздік.</w:t>
      </w:r>
    </w:p>
    <w:p>
      <w:pPr>
        <w:pStyle w:val="BodyText"/>
        <w:spacing w:before="29"/>
      </w:pPr>
    </w:p>
    <w:p>
      <w:pPr>
        <w:pStyle w:val="BodyText"/>
        <w:spacing w:line="252" w:lineRule="auto"/>
        <w:ind w:left="1247" w:right="1415"/>
        <w:jc w:val="both"/>
      </w:pPr>
      <w:r>
        <w:rPr>
          <w:color w:val="231F20"/>
        </w:rPr>
        <w:t>Деректердің</w:t>
      </w:r>
      <w:r>
        <w:rPr>
          <w:color w:val="231F20"/>
          <w:spacing w:val="-12"/>
        </w:rPr>
        <w:t> </w:t>
      </w:r>
      <w:r>
        <w:rPr>
          <w:color w:val="231F20"/>
        </w:rPr>
        <w:t>сақтық</w:t>
      </w:r>
      <w:r>
        <w:rPr>
          <w:color w:val="231F20"/>
          <w:spacing w:val="-12"/>
        </w:rPr>
        <w:t> </w:t>
      </w:r>
      <w:r>
        <w:rPr>
          <w:color w:val="231F20"/>
        </w:rPr>
        <w:t>көшірмесін</w:t>
      </w:r>
      <w:r>
        <w:rPr>
          <w:color w:val="231F20"/>
          <w:spacing w:val="-12"/>
        </w:rPr>
        <w:t> </w:t>
      </w:r>
      <w:r>
        <w:rPr>
          <w:color w:val="231F20"/>
        </w:rPr>
        <w:t>жасауды</w:t>
      </w:r>
      <w:r>
        <w:rPr>
          <w:color w:val="231F20"/>
          <w:spacing w:val="-12"/>
        </w:rPr>
        <w:t> </w:t>
      </w:r>
      <w:r>
        <w:rPr>
          <w:color w:val="231F20"/>
        </w:rPr>
        <w:t>үйрену:</w:t>
      </w:r>
      <w:r>
        <w:rPr>
          <w:color w:val="231F20"/>
          <w:spacing w:val="-12"/>
        </w:rPr>
        <w:t> </w:t>
      </w:r>
      <w:r>
        <w:rPr>
          <w:color w:val="231F20"/>
        </w:rPr>
        <w:t>білім</w:t>
      </w:r>
      <w:r>
        <w:rPr>
          <w:color w:val="231F20"/>
          <w:spacing w:val="-12"/>
        </w:rPr>
        <w:t> </w:t>
      </w:r>
      <w:r>
        <w:rPr>
          <w:color w:val="231F20"/>
        </w:rPr>
        <w:t>алушыларға</w:t>
      </w:r>
      <w:r>
        <w:rPr>
          <w:color w:val="231F20"/>
          <w:spacing w:val="-12"/>
        </w:rPr>
        <w:t> </w:t>
      </w:r>
      <w:r>
        <w:rPr>
          <w:color w:val="231F20"/>
        </w:rPr>
        <w:t>нәтижелерді жоғалтып алмау үшін жобалармен жұмыс істеу барысында деректерді үнемі сақтап отырудың және резервтік көшірудің маңыздылығын түсіндіру.</w:t>
      </w:r>
    </w:p>
    <w:p>
      <w:pPr>
        <w:pStyle w:val="BodyText"/>
        <w:spacing w:before="14"/>
      </w:pPr>
    </w:p>
    <w:p>
      <w:pPr>
        <w:pStyle w:val="Heading3"/>
        <w:spacing w:line="252" w:lineRule="auto" w:before="1"/>
        <w:ind w:left="1247" w:right="1415"/>
        <w:jc w:val="both"/>
      </w:pPr>
      <w:r>
        <w:rPr>
          <w:color w:val="231F20"/>
        </w:rPr>
        <w:t>Қауіпсіздікке</w:t>
      </w:r>
      <w:r>
        <w:rPr>
          <w:color w:val="231F20"/>
          <w:spacing w:val="-1"/>
        </w:rPr>
        <w:t> </w:t>
      </w:r>
      <w:r>
        <w:rPr>
          <w:color w:val="231F20"/>
        </w:rPr>
        <w:t>баса</w:t>
      </w:r>
      <w:r>
        <w:rPr>
          <w:color w:val="231F20"/>
          <w:spacing w:val="-1"/>
        </w:rPr>
        <w:t> </w:t>
      </w:r>
      <w:r>
        <w:rPr>
          <w:color w:val="231F20"/>
        </w:rPr>
        <w:t>назар</w:t>
      </w:r>
      <w:r>
        <w:rPr>
          <w:color w:val="231F20"/>
          <w:spacing w:val="-1"/>
        </w:rPr>
        <w:t> </w:t>
      </w:r>
      <w:r>
        <w:rPr>
          <w:color w:val="231F20"/>
        </w:rPr>
        <w:t>аудара</w:t>
      </w:r>
      <w:r>
        <w:rPr>
          <w:color w:val="231F20"/>
          <w:spacing w:val="-1"/>
        </w:rPr>
        <w:t> </w:t>
      </w:r>
      <w:r>
        <w:rPr>
          <w:color w:val="231F20"/>
        </w:rPr>
        <w:t>отырып,</w:t>
      </w:r>
      <w:r>
        <w:rPr>
          <w:color w:val="231F20"/>
          <w:spacing w:val="-1"/>
        </w:rPr>
        <w:t> </w:t>
      </w:r>
      <w:r>
        <w:rPr>
          <w:color w:val="231F20"/>
        </w:rPr>
        <w:t>«Көркем</w:t>
      </w:r>
      <w:r>
        <w:rPr>
          <w:color w:val="231F20"/>
          <w:spacing w:val="-1"/>
        </w:rPr>
        <w:t> </w:t>
      </w:r>
      <w:r>
        <w:rPr>
          <w:color w:val="231F20"/>
        </w:rPr>
        <w:t>еңбек»</w:t>
      </w:r>
      <w:r>
        <w:rPr>
          <w:color w:val="231F20"/>
          <w:spacing w:val="-1"/>
        </w:rPr>
        <w:t> </w:t>
      </w:r>
      <w:r>
        <w:rPr>
          <w:color w:val="231F20"/>
        </w:rPr>
        <w:t>пәнін</w:t>
      </w:r>
      <w:r>
        <w:rPr>
          <w:color w:val="231F20"/>
          <w:spacing w:val="-1"/>
        </w:rPr>
        <w:t> </w:t>
      </w:r>
      <w:r>
        <w:rPr>
          <w:color w:val="231F20"/>
        </w:rPr>
        <w:t>оқытудағы</w:t>
      </w:r>
      <w:r>
        <w:rPr>
          <w:color w:val="231F20"/>
          <w:spacing w:val="-1"/>
        </w:rPr>
        <w:t> </w:t>
      </w:r>
      <w:r>
        <w:rPr>
          <w:color w:val="231F20"/>
        </w:rPr>
        <w:t>жа- санды интеллектіні қолдану</w:t>
      </w:r>
    </w:p>
    <w:p>
      <w:pPr>
        <w:pStyle w:val="BodyText"/>
        <w:spacing w:before="19"/>
        <w:rPr>
          <w:rFonts w:ascii="Tahoma"/>
          <w:b/>
        </w:rPr>
      </w:pPr>
    </w:p>
    <w:p>
      <w:pPr>
        <w:pStyle w:val="ListParagraph"/>
        <w:numPr>
          <w:ilvl w:val="0"/>
          <w:numId w:val="44"/>
        </w:numPr>
        <w:tabs>
          <w:tab w:pos="1471" w:val="left" w:leader="none"/>
        </w:tabs>
        <w:spacing w:line="252" w:lineRule="auto" w:before="0" w:after="0"/>
        <w:ind w:left="1247" w:right="1415" w:firstLine="0"/>
        <w:jc w:val="left"/>
        <w:rPr>
          <w:sz w:val="22"/>
        </w:rPr>
      </w:pPr>
      <w:r>
        <w:rPr>
          <w:color w:val="231F20"/>
          <w:sz w:val="22"/>
        </w:rPr>
        <w:t>Шығармашылық жобаларда ЖИ идеялар мен тұжырымдарды құруға, жоба-</w:t>
      </w:r>
      <w:r>
        <w:rPr>
          <w:color w:val="231F20"/>
          <w:spacing w:val="80"/>
          <w:sz w:val="22"/>
        </w:rPr>
        <w:t> </w:t>
      </w:r>
      <w:r>
        <w:rPr>
          <w:color w:val="231F20"/>
          <w:sz w:val="22"/>
        </w:rPr>
        <w:t>лар үшін түпнұсқа идеяларды табуға көмектеседі (мысалы, 3D модельдері үшін</w:t>
      </w:r>
    </w:p>
    <w:p>
      <w:pPr>
        <w:pStyle w:val="ListParagraph"/>
        <w:spacing w:after="0" w:line="252" w:lineRule="auto"/>
        <w:jc w:val="left"/>
        <w:rPr>
          <w:sz w:val="22"/>
        </w:rPr>
        <w:sectPr>
          <w:pgSz w:w="11910" w:h="16840"/>
          <w:pgMar w:header="0" w:footer="908" w:top="680" w:bottom="1120" w:left="0" w:right="0"/>
        </w:sectPr>
      </w:pPr>
    </w:p>
    <w:p>
      <w:pPr>
        <w:pStyle w:val="Heading2"/>
        <w:spacing w:before="207"/>
        <w:ind w:right="1389"/>
        <w:jc w:val="right"/>
      </w:pPr>
      <w:r>
        <w:rPr/>
        <mc:AlternateContent>
          <mc:Choice Requires="wps">
            <w:drawing>
              <wp:anchor distT="0" distB="0" distL="0" distR="0" allowOverlap="1" layoutInCell="1" locked="0" behindDoc="0" simplePos="0" relativeHeight="15828992">
                <wp:simplePos x="0" y="0"/>
                <wp:positionH relativeFrom="page">
                  <wp:posOffset>6767995</wp:posOffset>
                </wp:positionH>
                <wp:positionV relativeFrom="paragraph">
                  <wp:posOffset>-2108</wp:posOffset>
                </wp:positionV>
                <wp:extent cx="792480" cy="454659"/>
                <wp:effectExtent l="0" t="0" r="0" b="0"/>
                <wp:wrapNone/>
                <wp:docPr id="238" name="Graphic 238"/>
                <wp:cNvGraphicFramePr>
                  <a:graphicFrameLocks/>
                </wp:cNvGraphicFramePr>
                <a:graphic>
                  <a:graphicData uri="http://schemas.microsoft.com/office/word/2010/wordprocessingShape">
                    <wps:wsp>
                      <wps:cNvPr id="238" name="Graphic 238"/>
                      <wps:cNvSpPr/>
                      <wps:spPr>
                        <a:xfrm>
                          <a:off x="0" y="0"/>
                          <a:ext cx="792480" cy="454659"/>
                        </a:xfrm>
                        <a:custGeom>
                          <a:avLst/>
                          <a:gdLst/>
                          <a:ahLst/>
                          <a:cxnLst/>
                          <a:rect l="l" t="t" r="r" b="b"/>
                          <a:pathLst>
                            <a:path w="792480" h="454659">
                              <a:moveTo>
                                <a:pt x="0" y="454278"/>
                              </a:moveTo>
                              <a:lnTo>
                                <a:pt x="792010" y="454278"/>
                              </a:lnTo>
                              <a:lnTo>
                                <a:pt x="792010" y="0"/>
                              </a:lnTo>
                              <a:lnTo>
                                <a:pt x="0" y="0"/>
                              </a:lnTo>
                              <a:lnTo>
                                <a:pt x="0" y="454278"/>
                              </a:lnTo>
                              <a:close/>
                            </a:path>
                          </a:pathLst>
                        </a:custGeom>
                        <a:solidFill>
                          <a:srgbClr val="776CB1"/>
                        </a:solidFill>
                      </wps:spPr>
                      <wps:bodyPr wrap="square" lIns="0" tIns="0" rIns="0" bIns="0" rtlCol="0">
                        <a:prstTxWarp prst="textNoShape">
                          <a:avLst/>
                        </a:prstTxWarp>
                        <a:noAutofit/>
                      </wps:bodyPr>
                    </wps:wsp>
                  </a:graphicData>
                </a:graphic>
              </wp:anchor>
            </w:drawing>
          </mc:Choice>
          <mc:Fallback>
            <w:pict>
              <v:rect style="position:absolute;margin-left:532.913025pt;margin-top:-.166pt;width:62.363pt;height:35.770pt;mso-position-horizontal-relative:page;mso-position-vertical-relative:paragraph;z-index:15828992" id="docshape224" filled="true" fillcolor="#776cb1" stroked="false">
                <v:fill type="solid"/>
                <w10:wrap type="none"/>
              </v:rect>
            </w:pict>
          </mc:Fallback>
        </mc:AlternateContent>
      </w:r>
      <w:r>
        <w:rPr/>
        <mc:AlternateContent>
          <mc:Choice Requires="wps">
            <w:drawing>
              <wp:anchor distT="0" distB="0" distL="0" distR="0" allowOverlap="1" layoutInCell="1" locked="0" behindDoc="0" simplePos="0" relativeHeight="15829504">
                <wp:simplePos x="0" y="0"/>
                <wp:positionH relativeFrom="page">
                  <wp:posOffset>0</wp:posOffset>
                </wp:positionH>
                <wp:positionV relativeFrom="paragraph">
                  <wp:posOffset>-2108</wp:posOffset>
                </wp:positionV>
                <wp:extent cx="6475095" cy="454659"/>
                <wp:effectExtent l="0" t="0" r="0" b="0"/>
                <wp:wrapNone/>
                <wp:docPr id="239" name="Textbox 239"/>
                <wp:cNvGraphicFramePr>
                  <a:graphicFrameLocks/>
                </wp:cNvGraphicFramePr>
                <a:graphic>
                  <a:graphicData uri="http://schemas.microsoft.com/office/word/2010/wordprocessingShape">
                    <wps:wsp>
                      <wps:cNvPr id="239" name="Textbox 239"/>
                      <wps:cNvSpPr txBox="1"/>
                      <wps:spPr>
                        <a:xfrm>
                          <a:off x="0" y="0"/>
                          <a:ext cx="6475095" cy="454659"/>
                        </a:xfrm>
                        <a:prstGeom prst="rect">
                          <a:avLst/>
                        </a:prstGeom>
                        <a:solidFill>
                          <a:srgbClr val="776CB1"/>
                        </a:solidFill>
                      </wps:spPr>
                      <wps:txbx>
                        <w:txbxContent>
                          <w:p>
                            <w:pPr>
                              <w:pStyle w:val="BodyText"/>
                              <w:spacing w:line="265" w:lineRule="exact" w:before="77"/>
                              <w:ind w:right="396"/>
                              <w:jc w:val="right"/>
                              <w:rPr>
                                <w:rFonts w:ascii="Tahoma" w:hAnsi="Tahoma"/>
                                <w:color w:val="000000"/>
                              </w:rPr>
                            </w:pPr>
                            <w:r>
                              <w:rPr>
                                <w:rFonts w:ascii="Tahoma" w:hAnsi="Tahoma"/>
                                <w:color w:val="FFFFFF"/>
                                <w:w w:val="60"/>
                              </w:rPr>
                              <w:t>БАСТАУЫШ,</w:t>
                            </w:r>
                            <w:r>
                              <w:rPr>
                                <w:rFonts w:ascii="Tahoma" w:hAnsi="Tahoma"/>
                                <w:color w:val="FFFFFF"/>
                                <w:spacing w:val="4"/>
                              </w:rPr>
                              <w:t> </w:t>
                            </w:r>
                            <w:r>
                              <w:rPr>
                                <w:rFonts w:ascii="Tahoma" w:hAnsi="Tahoma"/>
                                <w:color w:val="FFFFFF"/>
                                <w:w w:val="60"/>
                              </w:rPr>
                              <w:t>НЕГІЗГІ</w:t>
                            </w:r>
                            <w:r>
                              <w:rPr>
                                <w:rFonts w:ascii="Tahoma" w:hAnsi="Tahoma"/>
                                <w:color w:val="FFFFFF"/>
                                <w:spacing w:val="4"/>
                              </w:rPr>
                              <w:t> </w:t>
                            </w:r>
                            <w:r>
                              <w:rPr>
                                <w:rFonts w:ascii="Tahoma" w:hAnsi="Tahoma"/>
                                <w:color w:val="FFFFFF"/>
                                <w:w w:val="60"/>
                              </w:rPr>
                              <w:t>ОРТА</w:t>
                            </w:r>
                            <w:r>
                              <w:rPr>
                                <w:rFonts w:ascii="Tahoma" w:hAnsi="Tahoma"/>
                                <w:color w:val="FFFFFF"/>
                                <w:spacing w:val="4"/>
                              </w:rPr>
                              <w:t> </w:t>
                            </w:r>
                            <w:r>
                              <w:rPr>
                                <w:rFonts w:ascii="Tahoma" w:hAnsi="Tahoma"/>
                                <w:color w:val="FFFFFF"/>
                                <w:w w:val="60"/>
                              </w:rPr>
                              <w:t>ЖӘНЕ</w:t>
                            </w:r>
                            <w:r>
                              <w:rPr>
                                <w:rFonts w:ascii="Tahoma" w:hAnsi="Tahoma"/>
                                <w:color w:val="FFFFFF"/>
                                <w:spacing w:val="5"/>
                              </w:rPr>
                              <w:t> </w:t>
                            </w:r>
                            <w:r>
                              <w:rPr>
                                <w:rFonts w:ascii="Tahoma" w:hAnsi="Tahoma"/>
                                <w:color w:val="FFFFFF"/>
                                <w:w w:val="60"/>
                              </w:rPr>
                              <w:t>ЖАЛПЫ</w:t>
                            </w:r>
                            <w:r>
                              <w:rPr>
                                <w:rFonts w:ascii="Tahoma" w:hAnsi="Tahoma"/>
                                <w:color w:val="FFFFFF"/>
                                <w:spacing w:val="4"/>
                              </w:rPr>
                              <w:t> </w:t>
                            </w:r>
                            <w:r>
                              <w:rPr>
                                <w:rFonts w:ascii="Tahoma" w:hAnsi="Tahoma"/>
                                <w:color w:val="FFFFFF"/>
                                <w:w w:val="60"/>
                              </w:rPr>
                              <w:t>ОРТА</w:t>
                            </w:r>
                            <w:r>
                              <w:rPr>
                                <w:rFonts w:ascii="Tahoma" w:hAnsi="Tahoma"/>
                                <w:color w:val="FFFFFF"/>
                                <w:spacing w:val="4"/>
                              </w:rPr>
                              <w:t> </w:t>
                            </w:r>
                            <w:r>
                              <w:rPr>
                                <w:rFonts w:ascii="Tahoma" w:hAnsi="Tahoma"/>
                                <w:color w:val="FFFFFF"/>
                                <w:w w:val="60"/>
                              </w:rPr>
                              <w:t>БІЛІМ</w:t>
                            </w:r>
                            <w:r>
                              <w:rPr>
                                <w:rFonts w:ascii="Tahoma" w:hAnsi="Tahoma"/>
                                <w:color w:val="FFFFFF"/>
                                <w:spacing w:val="4"/>
                              </w:rPr>
                              <w:t> </w:t>
                            </w:r>
                            <w:r>
                              <w:rPr>
                                <w:rFonts w:ascii="Tahoma" w:hAnsi="Tahoma"/>
                                <w:color w:val="FFFFFF"/>
                                <w:w w:val="60"/>
                              </w:rPr>
                              <w:t>БЕРУДІҢ</w:t>
                            </w:r>
                            <w:r>
                              <w:rPr>
                                <w:rFonts w:ascii="Tahoma" w:hAnsi="Tahoma"/>
                                <w:color w:val="FFFFFF"/>
                                <w:spacing w:val="5"/>
                              </w:rPr>
                              <w:t> </w:t>
                            </w:r>
                            <w:r>
                              <w:rPr>
                                <w:rFonts w:ascii="Tahoma" w:hAnsi="Tahoma"/>
                                <w:color w:val="FFFFFF"/>
                                <w:spacing w:val="-2"/>
                                <w:w w:val="60"/>
                              </w:rPr>
                              <w:t>МЖМБС,</w:t>
                            </w:r>
                          </w:p>
                          <w:p>
                            <w:pPr>
                              <w:pStyle w:val="BodyText"/>
                              <w:spacing w:line="265" w:lineRule="exact"/>
                              <w:ind w:right="396"/>
                              <w:jc w:val="right"/>
                              <w:rPr>
                                <w:rFonts w:ascii="Tahoma" w:hAnsi="Tahoma"/>
                                <w:color w:val="000000"/>
                              </w:rPr>
                            </w:pPr>
                            <w:r>
                              <w:rPr>
                                <w:rFonts w:ascii="Tahoma" w:hAnsi="Tahoma"/>
                                <w:color w:val="FFFFFF"/>
                                <w:w w:val="60"/>
                              </w:rPr>
                              <w:t>ҮОЖ,</w:t>
                            </w:r>
                            <w:r>
                              <w:rPr>
                                <w:rFonts w:ascii="Tahoma" w:hAnsi="Tahoma"/>
                                <w:color w:val="FFFFFF"/>
                                <w:spacing w:val="-8"/>
                              </w:rPr>
                              <w:t> </w:t>
                            </w:r>
                            <w:r>
                              <w:rPr>
                                <w:rFonts w:ascii="Tahoma" w:hAnsi="Tahoma"/>
                                <w:color w:val="FFFFFF"/>
                                <w:w w:val="60"/>
                              </w:rPr>
                              <w:t>ҮОБ</w:t>
                            </w:r>
                            <w:r>
                              <w:rPr>
                                <w:rFonts w:ascii="Tahoma" w:hAnsi="Tahoma"/>
                                <w:color w:val="FFFFFF"/>
                                <w:spacing w:val="-8"/>
                              </w:rPr>
                              <w:t> </w:t>
                            </w:r>
                            <w:r>
                              <w:rPr>
                                <w:rFonts w:ascii="Tahoma" w:hAnsi="Tahoma"/>
                                <w:color w:val="FFFFFF"/>
                                <w:w w:val="60"/>
                              </w:rPr>
                              <w:t>ІСКЕ</w:t>
                            </w:r>
                            <w:r>
                              <w:rPr>
                                <w:rFonts w:ascii="Tahoma" w:hAnsi="Tahoma"/>
                                <w:color w:val="FFFFFF"/>
                                <w:spacing w:val="-8"/>
                              </w:rPr>
                              <w:t> </w:t>
                            </w:r>
                            <w:r>
                              <w:rPr>
                                <w:rFonts w:ascii="Tahoma" w:hAnsi="Tahoma"/>
                                <w:color w:val="FFFFFF"/>
                                <w:w w:val="60"/>
                              </w:rPr>
                              <w:t>АСЫРУ</w:t>
                            </w:r>
                            <w:r>
                              <w:rPr>
                                <w:rFonts w:ascii="Tahoma" w:hAnsi="Tahoma"/>
                                <w:color w:val="FFFFFF"/>
                                <w:spacing w:val="-8"/>
                              </w:rPr>
                              <w:t> </w:t>
                            </w:r>
                            <w:r>
                              <w:rPr>
                                <w:rFonts w:ascii="Tahoma" w:hAnsi="Tahoma"/>
                                <w:color w:val="FFFFFF"/>
                                <w:spacing w:val="-2"/>
                                <w:w w:val="60"/>
                              </w:rPr>
                              <w:t>ЕРЕКШЕЛІКТЕРІ</w:t>
                            </w:r>
                          </w:p>
                        </w:txbxContent>
                      </wps:txbx>
                      <wps:bodyPr wrap="square" lIns="0" tIns="0" rIns="0" bIns="0" rtlCol="0">
                        <a:noAutofit/>
                      </wps:bodyPr>
                    </wps:wsp>
                  </a:graphicData>
                </a:graphic>
              </wp:anchor>
            </w:drawing>
          </mc:Choice>
          <mc:Fallback>
            <w:pict>
              <v:shape style="position:absolute;margin-left:0pt;margin-top:-.166pt;width:509.85pt;height:35.8pt;mso-position-horizontal-relative:page;mso-position-vertical-relative:paragraph;z-index:15829504" type="#_x0000_t202" id="docshape225" filled="true" fillcolor="#776cb1" stroked="false">
                <v:textbox inset="0,0,0,0">
                  <w:txbxContent>
                    <w:p>
                      <w:pPr>
                        <w:pStyle w:val="BodyText"/>
                        <w:spacing w:line="265" w:lineRule="exact" w:before="77"/>
                        <w:ind w:right="396"/>
                        <w:jc w:val="right"/>
                        <w:rPr>
                          <w:rFonts w:ascii="Tahoma" w:hAnsi="Tahoma"/>
                          <w:color w:val="000000"/>
                        </w:rPr>
                      </w:pPr>
                      <w:r>
                        <w:rPr>
                          <w:rFonts w:ascii="Tahoma" w:hAnsi="Tahoma"/>
                          <w:color w:val="FFFFFF"/>
                          <w:w w:val="60"/>
                        </w:rPr>
                        <w:t>БАСТАУЫШ,</w:t>
                      </w:r>
                      <w:r>
                        <w:rPr>
                          <w:rFonts w:ascii="Tahoma" w:hAnsi="Tahoma"/>
                          <w:color w:val="FFFFFF"/>
                          <w:spacing w:val="4"/>
                        </w:rPr>
                        <w:t> </w:t>
                      </w:r>
                      <w:r>
                        <w:rPr>
                          <w:rFonts w:ascii="Tahoma" w:hAnsi="Tahoma"/>
                          <w:color w:val="FFFFFF"/>
                          <w:w w:val="60"/>
                        </w:rPr>
                        <w:t>НЕГІЗГІ</w:t>
                      </w:r>
                      <w:r>
                        <w:rPr>
                          <w:rFonts w:ascii="Tahoma" w:hAnsi="Tahoma"/>
                          <w:color w:val="FFFFFF"/>
                          <w:spacing w:val="4"/>
                        </w:rPr>
                        <w:t> </w:t>
                      </w:r>
                      <w:r>
                        <w:rPr>
                          <w:rFonts w:ascii="Tahoma" w:hAnsi="Tahoma"/>
                          <w:color w:val="FFFFFF"/>
                          <w:w w:val="60"/>
                        </w:rPr>
                        <w:t>ОРТА</w:t>
                      </w:r>
                      <w:r>
                        <w:rPr>
                          <w:rFonts w:ascii="Tahoma" w:hAnsi="Tahoma"/>
                          <w:color w:val="FFFFFF"/>
                          <w:spacing w:val="4"/>
                        </w:rPr>
                        <w:t> </w:t>
                      </w:r>
                      <w:r>
                        <w:rPr>
                          <w:rFonts w:ascii="Tahoma" w:hAnsi="Tahoma"/>
                          <w:color w:val="FFFFFF"/>
                          <w:w w:val="60"/>
                        </w:rPr>
                        <w:t>ЖӘНЕ</w:t>
                      </w:r>
                      <w:r>
                        <w:rPr>
                          <w:rFonts w:ascii="Tahoma" w:hAnsi="Tahoma"/>
                          <w:color w:val="FFFFFF"/>
                          <w:spacing w:val="5"/>
                        </w:rPr>
                        <w:t> </w:t>
                      </w:r>
                      <w:r>
                        <w:rPr>
                          <w:rFonts w:ascii="Tahoma" w:hAnsi="Tahoma"/>
                          <w:color w:val="FFFFFF"/>
                          <w:w w:val="60"/>
                        </w:rPr>
                        <w:t>ЖАЛПЫ</w:t>
                      </w:r>
                      <w:r>
                        <w:rPr>
                          <w:rFonts w:ascii="Tahoma" w:hAnsi="Tahoma"/>
                          <w:color w:val="FFFFFF"/>
                          <w:spacing w:val="4"/>
                        </w:rPr>
                        <w:t> </w:t>
                      </w:r>
                      <w:r>
                        <w:rPr>
                          <w:rFonts w:ascii="Tahoma" w:hAnsi="Tahoma"/>
                          <w:color w:val="FFFFFF"/>
                          <w:w w:val="60"/>
                        </w:rPr>
                        <w:t>ОРТА</w:t>
                      </w:r>
                      <w:r>
                        <w:rPr>
                          <w:rFonts w:ascii="Tahoma" w:hAnsi="Tahoma"/>
                          <w:color w:val="FFFFFF"/>
                          <w:spacing w:val="4"/>
                        </w:rPr>
                        <w:t> </w:t>
                      </w:r>
                      <w:r>
                        <w:rPr>
                          <w:rFonts w:ascii="Tahoma" w:hAnsi="Tahoma"/>
                          <w:color w:val="FFFFFF"/>
                          <w:w w:val="60"/>
                        </w:rPr>
                        <w:t>БІЛІМ</w:t>
                      </w:r>
                      <w:r>
                        <w:rPr>
                          <w:rFonts w:ascii="Tahoma" w:hAnsi="Tahoma"/>
                          <w:color w:val="FFFFFF"/>
                          <w:spacing w:val="4"/>
                        </w:rPr>
                        <w:t> </w:t>
                      </w:r>
                      <w:r>
                        <w:rPr>
                          <w:rFonts w:ascii="Tahoma" w:hAnsi="Tahoma"/>
                          <w:color w:val="FFFFFF"/>
                          <w:w w:val="60"/>
                        </w:rPr>
                        <w:t>БЕРУДІҢ</w:t>
                      </w:r>
                      <w:r>
                        <w:rPr>
                          <w:rFonts w:ascii="Tahoma" w:hAnsi="Tahoma"/>
                          <w:color w:val="FFFFFF"/>
                          <w:spacing w:val="5"/>
                        </w:rPr>
                        <w:t> </w:t>
                      </w:r>
                      <w:r>
                        <w:rPr>
                          <w:rFonts w:ascii="Tahoma" w:hAnsi="Tahoma"/>
                          <w:color w:val="FFFFFF"/>
                          <w:spacing w:val="-2"/>
                          <w:w w:val="60"/>
                        </w:rPr>
                        <w:t>МЖМБС,</w:t>
                      </w:r>
                    </w:p>
                    <w:p>
                      <w:pPr>
                        <w:pStyle w:val="BodyText"/>
                        <w:spacing w:line="265" w:lineRule="exact"/>
                        <w:ind w:right="396"/>
                        <w:jc w:val="right"/>
                        <w:rPr>
                          <w:rFonts w:ascii="Tahoma" w:hAnsi="Tahoma"/>
                          <w:color w:val="000000"/>
                        </w:rPr>
                      </w:pPr>
                      <w:r>
                        <w:rPr>
                          <w:rFonts w:ascii="Tahoma" w:hAnsi="Tahoma"/>
                          <w:color w:val="FFFFFF"/>
                          <w:w w:val="60"/>
                        </w:rPr>
                        <w:t>ҮОЖ,</w:t>
                      </w:r>
                      <w:r>
                        <w:rPr>
                          <w:rFonts w:ascii="Tahoma" w:hAnsi="Tahoma"/>
                          <w:color w:val="FFFFFF"/>
                          <w:spacing w:val="-8"/>
                        </w:rPr>
                        <w:t> </w:t>
                      </w:r>
                      <w:r>
                        <w:rPr>
                          <w:rFonts w:ascii="Tahoma" w:hAnsi="Tahoma"/>
                          <w:color w:val="FFFFFF"/>
                          <w:w w:val="60"/>
                        </w:rPr>
                        <w:t>ҮОБ</w:t>
                      </w:r>
                      <w:r>
                        <w:rPr>
                          <w:rFonts w:ascii="Tahoma" w:hAnsi="Tahoma"/>
                          <w:color w:val="FFFFFF"/>
                          <w:spacing w:val="-8"/>
                        </w:rPr>
                        <w:t> </w:t>
                      </w:r>
                      <w:r>
                        <w:rPr>
                          <w:rFonts w:ascii="Tahoma" w:hAnsi="Tahoma"/>
                          <w:color w:val="FFFFFF"/>
                          <w:w w:val="60"/>
                        </w:rPr>
                        <w:t>ІСКЕ</w:t>
                      </w:r>
                      <w:r>
                        <w:rPr>
                          <w:rFonts w:ascii="Tahoma" w:hAnsi="Tahoma"/>
                          <w:color w:val="FFFFFF"/>
                          <w:spacing w:val="-8"/>
                        </w:rPr>
                        <w:t> </w:t>
                      </w:r>
                      <w:r>
                        <w:rPr>
                          <w:rFonts w:ascii="Tahoma" w:hAnsi="Tahoma"/>
                          <w:color w:val="FFFFFF"/>
                          <w:w w:val="60"/>
                        </w:rPr>
                        <w:t>АСЫРУ</w:t>
                      </w:r>
                      <w:r>
                        <w:rPr>
                          <w:rFonts w:ascii="Tahoma" w:hAnsi="Tahoma"/>
                          <w:color w:val="FFFFFF"/>
                          <w:spacing w:val="-8"/>
                        </w:rPr>
                        <w:t> </w:t>
                      </w:r>
                      <w:r>
                        <w:rPr>
                          <w:rFonts w:ascii="Tahoma" w:hAnsi="Tahoma"/>
                          <w:color w:val="FFFFFF"/>
                          <w:spacing w:val="-2"/>
                          <w:w w:val="60"/>
                        </w:rPr>
                        <w:t>ЕРЕКШЕЛІКТЕРІ</w:t>
                      </w:r>
                    </w:p>
                  </w:txbxContent>
                </v:textbox>
                <v:fill type="solid"/>
                <w10:wrap type="none"/>
              </v:shape>
            </w:pict>
          </mc:Fallback>
        </mc:AlternateContent>
      </w:r>
      <w:r>
        <w:rPr>
          <w:color w:val="231F20"/>
          <w:spacing w:val="-5"/>
          <w:w w:val="75"/>
        </w:rPr>
        <w:t>91</w:t>
      </w:r>
    </w:p>
    <w:p>
      <w:pPr>
        <w:pStyle w:val="BodyText"/>
        <w:rPr>
          <w:rFonts w:ascii="Tahoma"/>
        </w:rPr>
      </w:pPr>
    </w:p>
    <w:p>
      <w:pPr>
        <w:pStyle w:val="BodyText"/>
        <w:rPr>
          <w:rFonts w:ascii="Tahoma"/>
        </w:rPr>
      </w:pPr>
    </w:p>
    <w:p>
      <w:pPr>
        <w:pStyle w:val="BodyText"/>
        <w:spacing w:before="98"/>
        <w:rPr>
          <w:rFonts w:ascii="Tahoma"/>
        </w:rPr>
      </w:pPr>
    </w:p>
    <w:p>
      <w:pPr>
        <w:pStyle w:val="BodyText"/>
        <w:spacing w:line="252" w:lineRule="auto"/>
        <w:ind w:left="1417" w:right="1245"/>
        <w:jc w:val="both"/>
      </w:pPr>
      <w:r>
        <w:rPr>
          <w:color w:val="231F20"/>
        </w:rPr>
        <w:t>пішіндерді</w:t>
      </w:r>
      <w:r>
        <w:rPr>
          <w:color w:val="231F20"/>
          <w:spacing w:val="-13"/>
        </w:rPr>
        <w:t> </w:t>
      </w:r>
      <w:r>
        <w:rPr>
          <w:color w:val="231F20"/>
        </w:rPr>
        <w:t>құру,</w:t>
      </w:r>
      <w:r>
        <w:rPr>
          <w:color w:val="231F20"/>
          <w:spacing w:val="-13"/>
        </w:rPr>
        <w:t> </w:t>
      </w:r>
      <w:r>
        <w:rPr>
          <w:color w:val="231F20"/>
        </w:rPr>
        <w:t>түс</w:t>
      </w:r>
      <w:r>
        <w:rPr>
          <w:color w:val="231F20"/>
          <w:spacing w:val="-13"/>
        </w:rPr>
        <w:t> </w:t>
      </w:r>
      <w:r>
        <w:rPr>
          <w:color w:val="231F20"/>
        </w:rPr>
        <w:t>схемалары</w:t>
      </w:r>
      <w:r>
        <w:rPr>
          <w:color w:val="231F20"/>
          <w:spacing w:val="-13"/>
        </w:rPr>
        <w:t> </w:t>
      </w:r>
      <w:r>
        <w:rPr>
          <w:color w:val="231F20"/>
        </w:rPr>
        <w:t>мен</w:t>
      </w:r>
      <w:r>
        <w:rPr>
          <w:color w:val="231F20"/>
          <w:spacing w:val="-13"/>
        </w:rPr>
        <w:t> </w:t>
      </w:r>
      <w:r>
        <w:rPr>
          <w:color w:val="231F20"/>
        </w:rPr>
        <w:t>стильдерін</w:t>
      </w:r>
      <w:r>
        <w:rPr>
          <w:color w:val="231F20"/>
          <w:spacing w:val="-13"/>
        </w:rPr>
        <w:t> </w:t>
      </w:r>
      <w:r>
        <w:rPr>
          <w:color w:val="231F20"/>
        </w:rPr>
        <w:t>таңдау).</w:t>
      </w:r>
      <w:r>
        <w:rPr>
          <w:color w:val="231F20"/>
          <w:spacing w:val="-13"/>
        </w:rPr>
        <w:t> </w:t>
      </w:r>
      <w:r>
        <w:rPr>
          <w:color w:val="231F20"/>
        </w:rPr>
        <w:t>ЖИ</w:t>
      </w:r>
      <w:r>
        <w:rPr>
          <w:color w:val="231F20"/>
          <w:spacing w:val="-13"/>
        </w:rPr>
        <w:t> </w:t>
      </w:r>
      <w:r>
        <w:rPr>
          <w:color w:val="231F20"/>
        </w:rPr>
        <w:t>көмекші</w:t>
      </w:r>
      <w:r>
        <w:rPr>
          <w:color w:val="231F20"/>
          <w:spacing w:val="-13"/>
        </w:rPr>
        <w:t> </w:t>
      </w:r>
      <w:r>
        <w:rPr>
          <w:color w:val="231F20"/>
        </w:rPr>
        <w:t>ретінде</w:t>
      </w:r>
      <w:r>
        <w:rPr>
          <w:color w:val="231F20"/>
          <w:spacing w:val="-13"/>
        </w:rPr>
        <w:t> </w:t>
      </w:r>
      <w:r>
        <w:rPr>
          <w:color w:val="231F20"/>
        </w:rPr>
        <w:t>ди- зайнның</w:t>
      </w:r>
      <w:r>
        <w:rPr>
          <w:color w:val="231F20"/>
          <w:spacing w:val="-5"/>
        </w:rPr>
        <w:t> </w:t>
      </w:r>
      <w:r>
        <w:rPr>
          <w:color w:val="231F20"/>
        </w:rPr>
        <w:t>болашақ</w:t>
      </w:r>
      <w:r>
        <w:rPr>
          <w:color w:val="231F20"/>
          <w:spacing w:val="-5"/>
        </w:rPr>
        <w:t> </w:t>
      </w:r>
      <w:r>
        <w:rPr>
          <w:color w:val="231F20"/>
        </w:rPr>
        <w:t>бөлігін</w:t>
      </w:r>
      <w:r>
        <w:rPr>
          <w:color w:val="231F20"/>
          <w:spacing w:val="-5"/>
        </w:rPr>
        <w:t> </w:t>
      </w:r>
      <w:r>
        <w:rPr>
          <w:color w:val="231F20"/>
        </w:rPr>
        <w:t>немесе</w:t>
      </w:r>
      <w:r>
        <w:rPr>
          <w:color w:val="231F20"/>
          <w:spacing w:val="-5"/>
        </w:rPr>
        <w:t> </w:t>
      </w:r>
      <w:r>
        <w:rPr>
          <w:color w:val="231F20"/>
        </w:rPr>
        <w:t>интерьерді</w:t>
      </w:r>
      <w:r>
        <w:rPr>
          <w:color w:val="231F20"/>
          <w:spacing w:val="-5"/>
        </w:rPr>
        <w:t> </w:t>
      </w:r>
      <w:r>
        <w:rPr>
          <w:color w:val="231F20"/>
        </w:rPr>
        <w:t>визуализациялау</w:t>
      </w:r>
      <w:r>
        <w:rPr>
          <w:color w:val="231F20"/>
          <w:spacing w:val="-5"/>
        </w:rPr>
        <w:t> </w:t>
      </w:r>
      <w:r>
        <w:rPr>
          <w:color w:val="231F20"/>
        </w:rPr>
        <w:t>үшін</w:t>
      </w:r>
      <w:r>
        <w:rPr>
          <w:color w:val="231F20"/>
          <w:spacing w:val="-5"/>
        </w:rPr>
        <w:t> </w:t>
      </w:r>
      <w:r>
        <w:rPr>
          <w:color w:val="231F20"/>
        </w:rPr>
        <w:t>кескін</w:t>
      </w:r>
      <w:r>
        <w:rPr>
          <w:color w:val="231F20"/>
          <w:spacing w:val="-5"/>
        </w:rPr>
        <w:t> </w:t>
      </w:r>
      <w:r>
        <w:rPr>
          <w:color w:val="231F20"/>
        </w:rPr>
        <w:t>гене- раторларын</w:t>
      </w:r>
      <w:r>
        <w:rPr>
          <w:color w:val="231F20"/>
          <w:spacing w:val="-3"/>
        </w:rPr>
        <w:t> </w:t>
      </w:r>
      <w:r>
        <w:rPr>
          <w:color w:val="231F20"/>
        </w:rPr>
        <w:t>пайдаланады.</w:t>
      </w:r>
    </w:p>
    <w:p>
      <w:pPr>
        <w:pStyle w:val="BodyText"/>
        <w:spacing w:before="14"/>
      </w:pPr>
    </w:p>
    <w:p>
      <w:pPr>
        <w:pStyle w:val="ListParagraph"/>
        <w:numPr>
          <w:ilvl w:val="0"/>
          <w:numId w:val="44"/>
        </w:numPr>
        <w:tabs>
          <w:tab w:pos="1630" w:val="left" w:leader="none"/>
        </w:tabs>
        <w:spacing w:line="252" w:lineRule="auto" w:before="0" w:after="0"/>
        <w:ind w:left="1417" w:right="1245" w:firstLine="0"/>
        <w:jc w:val="both"/>
        <w:rPr>
          <w:sz w:val="22"/>
        </w:rPr>
      </w:pPr>
      <w:r>
        <w:rPr>
          <w:color w:val="231F20"/>
          <w:spacing w:val="-2"/>
          <w:sz w:val="22"/>
        </w:rPr>
        <w:t>ЖИ-мен</w:t>
      </w:r>
      <w:r>
        <w:rPr>
          <w:color w:val="231F20"/>
          <w:spacing w:val="-12"/>
          <w:sz w:val="22"/>
        </w:rPr>
        <w:t> </w:t>
      </w:r>
      <w:r>
        <w:rPr>
          <w:color w:val="231F20"/>
          <w:spacing w:val="-2"/>
          <w:sz w:val="22"/>
        </w:rPr>
        <w:t>жұмыс</w:t>
      </w:r>
      <w:r>
        <w:rPr>
          <w:color w:val="231F20"/>
          <w:spacing w:val="-12"/>
          <w:sz w:val="22"/>
        </w:rPr>
        <w:t> </w:t>
      </w:r>
      <w:r>
        <w:rPr>
          <w:color w:val="231F20"/>
          <w:spacing w:val="-2"/>
          <w:sz w:val="22"/>
        </w:rPr>
        <w:t>істеу</w:t>
      </w:r>
      <w:r>
        <w:rPr>
          <w:color w:val="231F20"/>
          <w:spacing w:val="-12"/>
          <w:sz w:val="22"/>
        </w:rPr>
        <w:t> </w:t>
      </w:r>
      <w:r>
        <w:rPr>
          <w:color w:val="231F20"/>
          <w:spacing w:val="-2"/>
          <w:sz w:val="22"/>
        </w:rPr>
        <w:t>кезіндегі</w:t>
      </w:r>
      <w:r>
        <w:rPr>
          <w:color w:val="231F20"/>
          <w:spacing w:val="-12"/>
          <w:sz w:val="22"/>
        </w:rPr>
        <w:t> </w:t>
      </w:r>
      <w:r>
        <w:rPr>
          <w:color w:val="231F20"/>
          <w:spacing w:val="-2"/>
          <w:sz w:val="22"/>
        </w:rPr>
        <w:t>қауіпсіздік,</w:t>
      </w:r>
      <w:r>
        <w:rPr>
          <w:color w:val="231F20"/>
          <w:spacing w:val="-12"/>
          <w:sz w:val="22"/>
        </w:rPr>
        <w:t> </w:t>
      </w:r>
      <w:r>
        <w:rPr>
          <w:color w:val="231F20"/>
          <w:spacing w:val="-2"/>
          <w:sz w:val="22"/>
        </w:rPr>
        <w:t>цифрлық</w:t>
      </w:r>
      <w:r>
        <w:rPr>
          <w:color w:val="231F20"/>
          <w:spacing w:val="-12"/>
          <w:sz w:val="22"/>
        </w:rPr>
        <w:t> </w:t>
      </w:r>
      <w:r>
        <w:rPr>
          <w:color w:val="231F20"/>
          <w:spacing w:val="-2"/>
          <w:sz w:val="22"/>
        </w:rPr>
        <w:t>гигиена:</w:t>
      </w:r>
      <w:r>
        <w:rPr>
          <w:color w:val="231F20"/>
          <w:spacing w:val="-12"/>
          <w:sz w:val="22"/>
        </w:rPr>
        <w:t> </w:t>
      </w:r>
      <w:r>
        <w:rPr>
          <w:color w:val="231F20"/>
          <w:spacing w:val="-2"/>
          <w:sz w:val="22"/>
        </w:rPr>
        <w:t>ЖИ</w:t>
      </w:r>
      <w:r>
        <w:rPr>
          <w:color w:val="231F20"/>
          <w:spacing w:val="-12"/>
          <w:sz w:val="22"/>
        </w:rPr>
        <w:t> </w:t>
      </w:r>
      <w:r>
        <w:rPr>
          <w:color w:val="231F20"/>
          <w:spacing w:val="-2"/>
          <w:sz w:val="22"/>
        </w:rPr>
        <w:t>қызметтерімен </w:t>
      </w:r>
      <w:r>
        <w:rPr>
          <w:color w:val="231F20"/>
          <w:sz w:val="22"/>
        </w:rPr>
        <w:t>қауіпсіз</w:t>
      </w:r>
      <w:r>
        <w:rPr>
          <w:color w:val="231F20"/>
          <w:spacing w:val="-12"/>
          <w:sz w:val="22"/>
        </w:rPr>
        <w:t> </w:t>
      </w:r>
      <w:r>
        <w:rPr>
          <w:color w:val="231F20"/>
          <w:sz w:val="22"/>
        </w:rPr>
        <w:t>өзара</w:t>
      </w:r>
      <w:r>
        <w:rPr>
          <w:color w:val="231F20"/>
          <w:spacing w:val="-12"/>
          <w:sz w:val="22"/>
        </w:rPr>
        <w:t> </w:t>
      </w:r>
      <w:r>
        <w:rPr>
          <w:color w:val="231F20"/>
          <w:sz w:val="22"/>
        </w:rPr>
        <w:t>әрекеттесуді</w:t>
      </w:r>
      <w:r>
        <w:rPr>
          <w:color w:val="231F20"/>
          <w:spacing w:val="-12"/>
          <w:sz w:val="22"/>
        </w:rPr>
        <w:t> </w:t>
      </w:r>
      <w:r>
        <w:rPr>
          <w:color w:val="231F20"/>
          <w:sz w:val="22"/>
        </w:rPr>
        <w:t>үйрену,</w:t>
      </w:r>
      <w:r>
        <w:rPr>
          <w:color w:val="231F20"/>
          <w:spacing w:val="-12"/>
          <w:sz w:val="22"/>
        </w:rPr>
        <w:t> </w:t>
      </w:r>
      <w:r>
        <w:rPr>
          <w:color w:val="231F20"/>
          <w:sz w:val="22"/>
        </w:rPr>
        <w:t>жеке</w:t>
      </w:r>
      <w:r>
        <w:rPr>
          <w:color w:val="231F20"/>
          <w:spacing w:val="-12"/>
          <w:sz w:val="22"/>
        </w:rPr>
        <w:t> </w:t>
      </w:r>
      <w:r>
        <w:rPr>
          <w:color w:val="231F20"/>
          <w:sz w:val="22"/>
        </w:rPr>
        <w:t>деректерді</w:t>
      </w:r>
      <w:r>
        <w:rPr>
          <w:color w:val="231F20"/>
          <w:spacing w:val="-12"/>
          <w:sz w:val="22"/>
        </w:rPr>
        <w:t> </w:t>
      </w:r>
      <w:r>
        <w:rPr>
          <w:color w:val="231F20"/>
          <w:sz w:val="22"/>
        </w:rPr>
        <w:t>енгізбеу,</w:t>
      </w:r>
      <w:r>
        <w:rPr>
          <w:color w:val="231F20"/>
          <w:spacing w:val="-12"/>
          <w:sz w:val="22"/>
        </w:rPr>
        <w:t> </w:t>
      </w:r>
      <w:r>
        <w:rPr>
          <w:color w:val="231F20"/>
          <w:sz w:val="22"/>
        </w:rPr>
        <w:t>дереккөзді</w:t>
      </w:r>
      <w:r>
        <w:rPr>
          <w:color w:val="231F20"/>
          <w:spacing w:val="-12"/>
          <w:sz w:val="22"/>
        </w:rPr>
        <w:t> </w:t>
      </w:r>
      <w:r>
        <w:rPr>
          <w:color w:val="231F20"/>
          <w:sz w:val="22"/>
        </w:rPr>
        <w:t>тексе- ру,</w:t>
      </w:r>
      <w:r>
        <w:rPr>
          <w:color w:val="231F20"/>
          <w:spacing w:val="-9"/>
          <w:sz w:val="22"/>
        </w:rPr>
        <w:t> </w:t>
      </w:r>
      <w:r>
        <w:rPr>
          <w:color w:val="231F20"/>
          <w:sz w:val="22"/>
        </w:rPr>
        <w:t>авторлық</w:t>
      </w:r>
      <w:r>
        <w:rPr>
          <w:color w:val="231F20"/>
          <w:spacing w:val="-9"/>
          <w:sz w:val="22"/>
        </w:rPr>
        <w:t> </w:t>
      </w:r>
      <w:r>
        <w:rPr>
          <w:color w:val="231F20"/>
          <w:sz w:val="22"/>
        </w:rPr>
        <w:t>құқықты</w:t>
      </w:r>
      <w:r>
        <w:rPr>
          <w:color w:val="231F20"/>
          <w:spacing w:val="-9"/>
          <w:sz w:val="22"/>
        </w:rPr>
        <w:t> </w:t>
      </w:r>
      <w:r>
        <w:rPr>
          <w:color w:val="231F20"/>
          <w:sz w:val="22"/>
        </w:rPr>
        <w:t>сақтау</w:t>
      </w:r>
      <w:r>
        <w:rPr>
          <w:color w:val="231F20"/>
          <w:spacing w:val="-9"/>
          <w:sz w:val="22"/>
        </w:rPr>
        <w:t> </w:t>
      </w:r>
      <w:r>
        <w:rPr>
          <w:color w:val="231F20"/>
          <w:sz w:val="22"/>
        </w:rPr>
        <w:t>үшін</w:t>
      </w:r>
      <w:r>
        <w:rPr>
          <w:color w:val="231F20"/>
          <w:spacing w:val="-9"/>
          <w:sz w:val="22"/>
        </w:rPr>
        <w:t> </w:t>
      </w:r>
      <w:r>
        <w:rPr>
          <w:color w:val="231F20"/>
          <w:sz w:val="22"/>
        </w:rPr>
        <w:t>ЖИ</w:t>
      </w:r>
      <w:r>
        <w:rPr>
          <w:color w:val="231F20"/>
          <w:spacing w:val="-9"/>
          <w:sz w:val="22"/>
        </w:rPr>
        <w:t> </w:t>
      </w:r>
      <w:r>
        <w:rPr>
          <w:color w:val="231F20"/>
          <w:sz w:val="22"/>
        </w:rPr>
        <w:t>қолданбау.</w:t>
      </w:r>
    </w:p>
    <w:p>
      <w:pPr>
        <w:pStyle w:val="BodyText"/>
        <w:spacing w:before="14"/>
      </w:pPr>
    </w:p>
    <w:p>
      <w:pPr>
        <w:pStyle w:val="BodyText"/>
        <w:spacing w:line="252" w:lineRule="auto"/>
        <w:ind w:left="1417" w:right="1245"/>
        <w:jc w:val="both"/>
      </w:pPr>
      <w:r>
        <w:rPr>
          <w:color w:val="231F20"/>
        </w:rPr>
        <w:t>Жасанды интеллектіні қолданудың этикалық жағы: білім алушылармен жасан- </w:t>
      </w:r>
      <w:r>
        <w:rPr>
          <w:color w:val="231F20"/>
          <w:spacing w:val="-2"/>
        </w:rPr>
        <w:t>ды</w:t>
      </w:r>
      <w:r>
        <w:rPr>
          <w:color w:val="231F20"/>
          <w:spacing w:val="-9"/>
        </w:rPr>
        <w:t> </w:t>
      </w:r>
      <w:r>
        <w:rPr>
          <w:color w:val="231F20"/>
          <w:spacing w:val="-2"/>
        </w:rPr>
        <w:t>интеллектіні</w:t>
      </w:r>
      <w:r>
        <w:rPr>
          <w:color w:val="231F20"/>
          <w:spacing w:val="-9"/>
        </w:rPr>
        <w:t> </w:t>
      </w:r>
      <w:r>
        <w:rPr>
          <w:color w:val="231F20"/>
          <w:spacing w:val="-2"/>
        </w:rPr>
        <w:t>қалай</w:t>
      </w:r>
      <w:r>
        <w:rPr>
          <w:color w:val="231F20"/>
          <w:spacing w:val="-9"/>
        </w:rPr>
        <w:t> </w:t>
      </w:r>
      <w:r>
        <w:rPr>
          <w:color w:val="231F20"/>
          <w:spacing w:val="-2"/>
        </w:rPr>
        <w:t>дұрыс</w:t>
      </w:r>
      <w:r>
        <w:rPr>
          <w:color w:val="231F20"/>
          <w:spacing w:val="-9"/>
        </w:rPr>
        <w:t> </w:t>
      </w:r>
      <w:r>
        <w:rPr>
          <w:color w:val="231F20"/>
          <w:spacing w:val="-2"/>
        </w:rPr>
        <w:t>пайдалану</w:t>
      </w:r>
      <w:r>
        <w:rPr>
          <w:color w:val="231F20"/>
          <w:spacing w:val="-9"/>
        </w:rPr>
        <w:t> </w:t>
      </w:r>
      <w:r>
        <w:rPr>
          <w:color w:val="231F20"/>
          <w:spacing w:val="-2"/>
        </w:rPr>
        <w:t>керектігін</w:t>
      </w:r>
      <w:r>
        <w:rPr>
          <w:color w:val="231F20"/>
          <w:spacing w:val="-9"/>
        </w:rPr>
        <w:t> </w:t>
      </w:r>
      <w:r>
        <w:rPr>
          <w:color w:val="231F20"/>
          <w:spacing w:val="-2"/>
        </w:rPr>
        <w:t>талқылау,</w:t>
      </w:r>
      <w:r>
        <w:rPr>
          <w:color w:val="231F20"/>
          <w:spacing w:val="-9"/>
        </w:rPr>
        <w:t> </w:t>
      </w:r>
      <w:r>
        <w:rPr>
          <w:color w:val="231F20"/>
          <w:spacing w:val="-2"/>
        </w:rPr>
        <w:t>басқаның</w:t>
      </w:r>
      <w:r>
        <w:rPr>
          <w:color w:val="231F20"/>
          <w:spacing w:val="-9"/>
        </w:rPr>
        <w:t> </w:t>
      </w:r>
      <w:r>
        <w:rPr>
          <w:color w:val="231F20"/>
          <w:spacing w:val="-2"/>
        </w:rPr>
        <w:t>жұмысын </w:t>
      </w:r>
      <w:r>
        <w:rPr>
          <w:color w:val="231F20"/>
        </w:rPr>
        <w:t>иемденбеу,</w:t>
      </w:r>
      <w:r>
        <w:rPr>
          <w:color w:val="231F20"/>
          <w:spacing w:val="-9"/>
        </w:rPr>
        <w:t> </w:t>
      </w:r>
      <w:r>
        <w:rPr>
          <w:color w:val="231F20"/>
        </w:rPr>
        <w:t>қорлайтын</w:t>
      </w:r>
      <w:r>
        <w:rPr>
          <w:color w:val="231F20"/>
          <w:spacing w:val="-9"/>
        </w:rPr>
        <w:t> </w:t>
      </w:r>
      <w:r>
        <w:rPr>
          <w:color w:val="231F20"/>
        </w:rPr>
        <w:t>немесе</w:t>
      </w:r>
      <w:r>
        <w:rPr>
          <w:color w:val="231F20"/>
          <w:spacing w:val="-9"/>
        </w:rPr>
        <w:t> </w:t>
      </w:r>
      <w:r>
        <w:rPr>
          <w:color w:val="231F20"/>
        </w:rPr>
        <w:t>зиянды</w:t>
      </w:r>
      <w:r>
        <w:rPr>
          <w:color w:val="231F20"/>
          <w:spacing w:val="-9"/>
        </w:rPr>
        <w:t> </w:t>
      </w:r>
      <w:r>
        <w:rPr>
          <w:color w:val="231F20"/>
        </w:rPr>
        <w:t>мазмұн</w:t>
      </w:r>
      <w:r>
        <w:rPr>
          <w:color w:val="231F20"/>
          <w:spacing w:val="-9"/>
        </w:rPr>
        <w:t> </w:t>
      </w:r>
      <w:r>
        <w:rPr>
          <w:color w:val="231F20"/>
        </w:rPr>
        <w:t>жасау</w:t>
      </w:r>
      <w:r>
        <w:rPr>
          <w:color w:val="231F20"/>
          <w:spacing w:val="-9"/>
        </w:rPr>
        <w:t> </w:t>
      </w:r>
      <w:r>
        <w:rPr>
          <w:color w:val="231F20"/>
        </w:rPr>
        <w:t>үшін</w:t>
      </w:r>
      <w:r>
        <w:rPr>
          <w:color w:val="231F20"/>
          <w:spacing w:val="-9"/>
        </w:rPr>
        <w:t> </w:t>
      </w:r>
      <w:r>
        <w:rPr>
          <w:color w:val="231F20"/>
        </w:rPr>
        <w:t>жасанды</w:t>
      </w:r>
      <w:r>
        <w:rPr>
          <w:color w:val="231F20"/>
          <w:spacing w:val="-9"/>
        </w:rPr>
        <w:t> </w:t>
      </w:r>
      <w:r>
        <w:rPr>
          <w:color w:val="231F20"/>
        </w:rPr>
        <w:t>интеллектіні </w:t>
      </w:r>
      <w:r>
        <w:rPr>
          <w:color w:val="231F20"/>
          <w:spacing w:val="-2"/>
        </w:rPr>
        <w:t>пайдаланбау.</w:t>
      </w:r>
    </w:p>
    <w:p>
      <w:pPr>
        <w:pStyle w:val="BodyText"/>
        <w:spacing w:before="13"/>
      </w:pPr>
    </w:p>
    <w:p>
      <w:pPr>
        <w:pStyle w:val="ListParagraph"/>
        <w:numPr>
          <w:ilvl w:val="0"/>
          <w:numId w:val="44"/>
        </w:numPr>
        <w:tabs>
          <w:tab w:pos="1647" w:val="left" w:leader="none"/>
        </w:tabs>
        <w:spacing w:line="252" w:lineRule="auto" w:before="0" w:after="0"/>
        <w:ind w:left="1417" w:right="1245" w:firstLine="0"/>
        <w:jc w:val="both"/>
        <w:rPr>
          <w:sz w:val="22"/>
        </w:rPr>
      </w:pPr>
      <w:r>
        <w:rPr>
          <w:color w:val="231F20"/>
          <w:sz w:val="22"/>
        </w:rPr>
        <w:t>Кері</w:t>
      </w:r>
      <w:r>
        <w:rPr>
          <w:color w:val="231F20"/>
          <w:spacing w:val="-9"/>
          <w:sz w:val="22"/>
        </w:rPr>
        <w:t> </w:t>
      </w:r>
      <w:r>
        <w:rPr>
          <w:color w:val="231F20"/>
          <w:sz w:val="22"/>
        </w:rPr>
        <w:t>байланыс</w:t>
      </w:r>
      <w:r>
        <w:rPr>
          <w:color w:val="231F20"/>
          <w:spacing w:val="-9"/>
          <w:sz w:val="22"/>
        </w:rPr>
        <w:t> </w:t>
      </w:r>
      <w:r>
        <w:rPr>
          <w:color w:val="231F20"/>
          <w:sz w:val="22"/>
        </w:rPr>
        <w:t>және</w:t>
      </w:r>
      <w:r>
        <w:rPr>
          <w:color w:val="231F20"/>
          <w:spacing w:val="-9"/>
          <w:sz w:val="22"/>
        </w:rPr>
        <w:t> </w:t>
      </w:r>
      <w:r>
        <w:rPr>
          <w:color w:val="231F20"/>
          <w:sz w:val="22"/>
        </w:rPr>
        <w:t>бағалау.</w:t>
      </w:r>
      <w:r>
        <w:rPr>
          <w:color w:val="231F20"/>
          <w:spacing w:val="-9"/>
          <w:sz w:val="22"/>
        </w:rPr>
        <w:t> </w:t>
      </w:r>
      <w:r>
        <w:rPr>
          <w:color w:val="231F20"/>
          <w:sz w:val="22"/>
        </w:rPr>
        <w:t>ЖИ-ді</w:t>
      </w:r>
      <w:r>
        <w:rPr>
          <w:color w:val="231F20"/>
          <w:spacing w:val="-9"/>
          <w:sz w:val="22"/>
        </w:rPr>
        <w:t> </w:t>
      </w:r>
      <w:r>
        <w:rPr>
          <w:color w:val="231F20"/>
          <w:sz w:val="22"/>
        </w:rPr>
        <w:t>жұмыс</w:t>
      </w:r>
      <w:r>
        <w:rPr>
          <w:color w:val="231F20"/>
          <w:spacing w:val="-9"/>
          <w:sz w:val="22"/>
        </w:rPr>
        <w:t> </w:t>
      </w:r>
      <w:r>
        <w:rPr>
          <w:color w:val="231F20"/>
          <w:sz w:val="22"/>
        </w:rPr>
        <w:t>сапасына</w:t>
      </w:r>
      <w:r>
        <w:rPr>
          <w:color w:val="231F20"/>
          <w:spacing w:val="-9"/>
          <w:sz w:val="22"/>
        </w:rPr>
        <w:t> </w:t>
      </w:r>
      <w:r>
        <w:rPr>
          <w:color w:val="231F20"/>
          <w:sz w:val="22"/>
        </w:rPr>
        <w:t>кері</w:t>
      </w:r>
      <w:r>
        <w:rPr>
          <w:color w:val="231F20"/>
          <w:spacing w:val="-9"/>
          <w:sz w:val="22"/>
        </w:rPr>
        <w:t> </w:t>
      </w:r>
      <w:r>
        <w:rPr>
          <w:color w:val="231F20"/>
          <w:sz w:val="22"/>
        </w:rPr>
        <w:t>байланыс</w:t>
      </w:r>
      <w:r>
        <w:rPr>
          <w:color w:val="231F20"/>
          <w:spacing w:val="-9"/>
          <w:sz w:val="22"/>
        </w:rPr>
        <w:t> </w:t>
      </w:r>
      <w:r>
        <w:rPr>
          <w:color w:val="231F20"/>
          <w:sz w:val="22"/>
        </w:rPr>
        <w:t>беру</w:t>
      </w:r>
      <w:r>
        <w:rPr>
          <w:color w:val="231F20"/>
          <w:spacing w:val="-9"/>
          <w:sz w:val="22"/>
        </w:rPr>
        <w:t> </w:t>
      </w:r>
      <w:r>
        <w:rPr>
          <w:color w:val="231F20"/>
          <w:sz w:val="22"/>
        </w:rPr>
        <w:t>үшін ЖИ қолдануға болады, мысалы, si талдауы.</w:t>
      </w:r>
    </w:p>
    <w:p>
      <w:pPr>
        <w:pStyle w:val="BodyText"/>
        <w:spacing w:before="14"/>
      </w:pPr>
    </w:p>
    <w:p>
      <w:pPr>
        <w:pStyle w:val="BodyText"/>
        <w:spacing w:line="252" w:lineRule="auto"/>
        <w:ind w:left="1417" w:right="1245"/>
        <w:jc w:val="both"/>
      </w:pPr>
      <w:r>
        <w:rPr>
          <w:color w:val="231F20"/>
        </w:rPr>
        <w:t>«Еңбекқорлық</w:t>
      </w:r>
      <w:r>
        <w:rPr>
          <w:color w:val="231F20"/>
          <w:spacing w:val="-15"/>
        </w:rPr>
        <w:t> </w:t>
      </w:r>
      <w:r>
        <w:rPr>
          <w:color w:val="231F20"/>
        </w:rPr>
        <w:t>және</w:t>
      </w:r>
      <w:r>
        <w:rPr>
          <w:color w:val="231F20"/>
          <w:spacing w:val="-15"/>
        </w:rPr>
        <w:t> </w:t>
      </w:r>
      <w:r>
        <w:rPr>
          <w:color w:val="231F20"/>
        </w:rPr>
        <w:t>кәсіби</w:t>
      </w:r>
      <w:r>
        <w:rPr>
          <w:color w:val="231F20"/>
          <w:spacing w:val="-15"/>
        </w:rPr>
        <w:t> </w:t>
      </w:r>
      <w:r>
        <w:rPr>
          <w:color w:val="231F20"/>
        </w:rPr>
        <w:t>біліктілік»</w:t>
      </w:r>
      <w:r>
        <w:rPr>
          <w:color w:val="231F20"/>
          <w:spacing w:val="-15"/>
        </w:rPr>
        <w:t> </w:t>
      </w:r>
      <w:r>
        <w:rPr>
          <w:color w:val="231F20"/>
        </w:rPr>
        <w:t>құндылығы</w:t>
      </w:r>
      <w:r>
        <w:rPr>
          <w:color w:val="231F20"/>
          <w:spacing w:val="-15"/>
        </w:rPr>
        <w:t> </w:t>
      </w:r>
      <w:r>
        <w:rPr>
          <w:color w:val="231F20"/>
        </w:rPr>
        <w:t>«Үй</w:t>
      </w:r>
      <w:r>
        <w:rPr>
          <w:color w:val="231F20"/>
          <w:spacing w:val="-15"/>
        </w:rPr>
        <w:t> </w:t>
      </w:r>
      <w:r>
        <w:rPr>
          <w:color w:val="231F20"/>
        </w:rPr>
        <w:t>мәдениеті»</w:t>
      </w:r>
      <w:r>
        <w:rPr>
          <w:color w:val="231F20"/>
          <w:spacing w:val="-15"/>
        </w:rPr>
        <w:t> </w:t>
      </w:r>
      <w:r>
        <w:rPr>
          <w:color w:val="231F20"/>
        </w:rPr>
        <w:t>бөлімінде</w:t>
      </w:r>
      <w:r>
        <w:rPr>
          <w:color w:val="231F20"/>
          <w:spacing w:val="-15"/>
        </w:rPr>
        <w:t> </w:t>
      </w:r>
      <w:r>
        <w:rPr>
          <w:color w:val="231F20"/>
        </w:rPr>
        <w:t>бұй- </w:t>
      </w:r>
      <w:r>
        <w:rPr>
          <w:color w:val="231F20"/>
          <w:w w:val="105"/>
        </w:rPr>
        <w:t>ымдардың</w:t>
      </w:r>
      <w:r>
        <w:rPr>
          <w:color w:val="231F20"/>
          <w:w w:val="105"/>
        </w:rPr>
        <w:t> эскиздерді</w:t>
      </w:r>
      <w:r>
        <w:rPr>
          <w:color w:val="231F20"/>
          <w:w w:val="105"/>
        </w:rPr>
        <w:t> әзірлеуге</w:t>
      </w:r>
      <w:r>
        <w:rPr>
          <w:color w:val="231F20"/>
          <w:w w:val="105"/>
        </w:rPr>
        <w:t> және</w:t>
      </w:r>
      <w:r>
        <w:rPr>
          <w:color w:val="231F20"/>
          <w:w w:val="105"/>
        </w:rPr>
        <w:t> сәнді</w:t>
      </w:r>
      <w:r>
        <w:rPr>
          <w:color w:val="231F20"/>
          <w:w w:val="105"/>
        </w:rPr>
        <w:t> интерьер</w:t>
      </w:r>
      <w:r>
        <w:rPr>
          <w:color w:val="231F20"/>
          <w:w w:val="105"/>
        </w:rPr>
        <w:t> элементтерін</w:t>
      </w:r>
      <w:r>
        <w:rPr>
          <w:color w:val="231F20"/>
          <w:w w:val="105"/>
        </w:rPr>
        <w:t> жасауға </w:t>
      </w:r>
      <w:r>
        <w:rPr>
          <w:color w:val="231F20"/>
        </w:rPr>
        <w:t>байланысты</w:t>
      </w:r>
      <w:r>
        <w:rPr>
          <w:color w:val="231F20"/>
          <w:spacing w:val="-11"/>
        </w:rPr>
        <w:t> </w:t>
      </w:r>
      <w:r>
        <w:rPr>
          <w:color w:val="231F20"/>
        </w:rPr>
        <w:t>тапсырмаларды</w:t>
      </w:r>
      <w:r>
        <w:rPr>
          <w:color w:val="231F20"/>
          <w:spacing w:val="-11"/>
        </w:rPr>
        <w:t> </w:t>
      </w:r>
      <w:r>
        <w:rPr>
          <w:color w:val="231F20"/>
        </w:rPr>
        <w:t>орындау</w:t>
      </w:r>
      <w:r>
        <w:rPr>
          <w:color w:val="231F20"/>
          <w:spacing w:val="-11"/>
        </w:rPr>
        <w:t> </w:t>
      </w:r>
      <w:r>
        <w:rPr>
          <w:color w:val="231F20"/>
        </w:rPr>
        <w:t>арқылы</w:t>
      </w:r>
      <w:r>
        <w:rPr>
          <w:color w:val="231F20"/>
          <w:spacing w:val="-11"/>
        </w:rPr>
        <w:t> </w:t>
      </w:r>
      <w:r>
        <w:rPr>
          <w:color w:val="231F20"/>
        </w:rPr>
        <w:t>көрінеді</w:t>
      </w:r>
      <w:r>
        <w:rPr>
          <w:color w:val="231F20"/>
          <w:spacing w:val="-11"/>
        </w:rPr>
        <w:t> </w:t>
      </w:r>
      <w:r>
        <w:rPr>
          <w:color w:val="231F20"/>
        </w:rPr>
        <w:t>(2D/3D).</w:t>
      </w:r>
      <w:r>
        <w:rPr>
          <w:color w:val="231F20"/>
          <w:spacing w:val="-11"/>
        </w:rPr>
        <w:t> </w:t>
      </w:r>
      <w:r>
        <w:rPr>
          <w:color w:val="231F20"/>
        </w:rPr>
        <w:t>Білім</w:t>
      </w:r>
      <w:r>
        <w:rPr>
          <w:color w:val="231F20"/>
          <w:spacing w:val="-11"/>
        </w:rPr>
        <w:t> </w:t>
      </w:r>
      <w:r>
        <w:rPr>
          <w:color w:val="231F20"/>
        </w:rPr>
        <w:t>алушылар жобалау</w:t>
      </w:r>
      <w:r>
        <w:rPr>
          <w:color w:val="231F20"/>
          <w:spacing w:val="-7"/>
        </w:rPr>
        <w:t> </w:t>
      </w:r>
      <w:r>
        <w:rPr>
          <w:color w:val="231F20"/>
        </w:rPr>
        <w:t>дағдыларын</w:t>
      </w:r>
      <w:r>
        <w:rPr>
          <w:color w:val="231F20"/>
          <w:spacing w:val="-7"/>
        </w:rPr>
        <w:t> </w:t>
      </w:r>
      <w:r>
        <w:rPr>
          <w:color w:val="231F20"/>
        </w:rPr>
        <w:t>меңгереді,</w:t>
      </w:r>
      <w:r>
        <w:rPr>
          <w:color w:val="231F20"/>
          <w:spacing w:val="-7"/>
        </w:rPr>
        <w:t> </w:t>
      </w:r>
      <w:r>
        <w:rPr>
          <w:color w:val="231F20"/>
        </w:rPr>
        <w:t>бөлшектерге</w:t>
      </w:r>
      <w:r>
        <w:rPr>
          <w:color w:val="231F20"/>
          <w:spacing w:val="-7"/>
        </w:rPr>
        <w:t> </w:t>
      </w:r>
      <w:r>
        <w:rPr>
          <w:color w:val="231F20"/>
        </w:rPr>
        <w:t>назар</w:t>
      </w:r>
      <w:r>
        <w:rPr>
          <w:color w:val="231F20"/>
          <w:spacing w:val="-7"/>
        </w:rPr>
        <w:t> </w:t>
      </w:r>
      <w:r>
        <w:rPr>
          <w:color w:val="231F20"/>
        </w:rPr>
        <w:t>аударуға,</w:t>
      </w:r>
      <w:r>
        <w:rPr>
          <w:color w:val="231F20"/>
          <w:spacing w:val="-7"/>
        </w:rPr>
        <w:t> </w:t>
      </w:r>
      <w:r>
        <w:rPr>
          <w:color w:val="231F20"/>
        </w:rPr>
        <w:t>пропорцияларды түсінуге</w:t>
      </w:r>
      <w:r>
        <w:rPr>
          <w:color w:val="231F20"/>
          <w:spacing w:val="-11"/>
        </w:rPr>
        <w:t> </w:t>
      </w:r>
      <w:r>
        <w:rPr>
          <w:color w:val="231F20"/>
        </w:rPr>
        <w:t>үйренеді</w:t>
      </w:r>
      <w:r>
        <w:rPr>
          <w:color w:val="231F20"/>
          <w:spacing w:val="-11"/>
        </w:rPr>
        <w:t> </w:t>
      </w:r>
      <w:r>
        <w:rPr>
          <w:color w:val="231F20"/>
        </w:rPr>
        <w:t>және</w:t>
      </w:r>
      <w:r>
        <w:rPr>
          <w:color w:val="231F20"/>
          <w:spacing w:val="-11"/>
        </w:rPr>
        <w:t> </w:t>
      </w:r>
      <w:r>
        <w:rPr>
          <w:color w:val="231F20"/>
        </w:rPr>
        <w:t>сапалы</w:t>
      </w:r>
      <w:r>
        <w:rPr>
          <w:color w:val="231F20"/>
          <w:spacing w:val="-12"/>
        </w:rPr>
        <w:t> </w:t>
      </w:r>
      <w:r>
        <w:rPr>
          <w:color w:val="231F20"/>
        </w:rPr>
        <w:t>бұйымдар</w:t>
      </w:r>
      <w:r>
        <w:rPr>
          <w:color w:val="231F20"/>
          <w:spacing w:val="-12"/>
        </w:rPr>
        <w:t> </w:t>
      </w:r>
      <w:r>
        <w:rPr>
          <w:color w:val="231F20"/>
        </w:rPr>
        <w:t>жасауға</w:t>
      </w:r>
      <w:r>
        <w:rPr>
          <w:color w:val="231F20"/>
          <w:spacing w:val="-11"/>
        </w:rPr>
        <w:t> </w:t>
      </w:r>
      <w:r>
        <w:rPr>
          <w:color w:val="231F20"/>
        </w:rPr>
        <w:t>ұмтылады.</w:t>
      </w:r>
      <w:r>
        <w:rPr>
          <w:color w:val="231F20"/>
          <w:spacing w:val="-11"/>
        </w:rPr>
        <w:t> </w:t>
      </w:r>
      <w:r>
        <w:rPr>
          <w:color w:val="231F20"/>
        </w:rPr>
        <w:t>Шеберліктің</w:t>
      </w:r>
      <w:r>
        <w:rPr>
          <w:color w:val="231F20"/>
          <w:spacing w:val="-11"/>
        </w:rPr>
        <w:t> </w:t>
      </w:r>
      <w:r>
        <w:rPr>
          <w:color w:val="231F20"/>
        </w:rPr>
        <w:t>жоға- ры деңгейіне жету үшін шыдамдылық, дәлдік және жауапкершілік қажет.</w:t>
      </w:r>
    </w:p>
    <w:p>
      <w:pPr>
        <w:pStyle w:val="BodyText"/>
        <w:spacing w:before="12"/>
      </w:pPr>
    </w:p>
    <w:p>
      <w:pPr>
        <w:pStyle w:val="BodyText"/>
        <w:spacing w:line="252" w:lineRule="auto"/>
        <w:ind w:left="1417" w:right="1245"/>
        <w:jc w:val="both"/>
      </w:pPr>
      <w:r>
        <w:rPr>
          <w:color w:val="231F20"/>
        </w:rPr>
        <w:t>Мысалы, жиһазға немесе үй декорына эскиз жасау кезінде білім алушылар кәсіпибілікпен тікелей байланысты заттардың функционалдығын, эстетикасын және беріктігін ескеруі керек.</w:t>
      </w:r>
    </w:p>
    <w:p>
      <w:pPr>
        <w:pStyle w:val="BodyText"/>
        <w:spacing w:before="14"/>
      </w:pPr>
    </w:p>
    <w:p>
      <w:pPr>
        <w:pStyle w:val="BodyText"/>
        <w:spacing w:line="252" w:lineRule="auto"/>
        <w:ind w:left="1417" w:right="1245"/>
        <w:jc w:val="both"/>
      </w:pPr>
      <w:r>
        <w:rPr>
          <w:color w:val="231F20"/>
        </w:rPr>
        <w:t>Тапсырманың мысалы: білім алушылар эргономика мен жайлылық қағидала- рын ескере отырып, бөлмені безендіруге арналған эскиздер жасайды, арнайы бағдарламаларды</w:t>
      </w:r>
      <w:r>
        <w:rPr>
          <w:color w:val="231F20"/>
          <w:spacing w:val="-20"/>
        </w:rPr>
        <w:t> </w:t>
      </w:r>
      <w:r>
        <w:rPr>
          <w:color w:val="231F20"/>
        </w:rPr>
        <w:t>қолдана</w:t>
      </w:r>
      <w:r>
        <w:rPr>
          <w:color w:val="231F20"/>
          <w:spacing w:val="-19"/>
        </w:rPr>
        <w:t> </w:t>
      </w:r>
      <w:r>
        <w:rPr>
          <w:color w:val="231F20"/>
        </w:rPr>
        <w:t>отырып,</w:t>
      </w:r>
      <w:r>
        <w:rPr>
          <w:color w:val="231F20"/>
          <w:spacing w:val="-19"/>
        </w:rPr>
        <w:t> </w:t>
      </w:r>
      <w:r>
        <w:rPr>
          <w:color w:val="231F20"/>
        </w:rPr>
        <w:t>өз</w:t>
      </w:r>
      <w:r>
        <w:rPr>
          <w:color w:val="231F20"/>
          <w:spacing w:val="-20"/>
        </w:rPr>
        <w:t> </w:t>
      </w:r>
      <w:r>
        <w:rPr>
          <w:color w:val="231F20"/>
        </w:rPr>
        <w:t>жобаларының</w:t>
      </w:r>
      <w:r>
        <w:rPr>
          <w:color w:val="231F20"/>
          <w:spacing w:val="-19"/>
        </w:rPr>
        <w:t> </w:t>
      </w:r>
      <w:r>
        <w:rPr>
          <w:color w:val="231F20"/>
        </w:rPr>
        <w:t>3D</w:t>
      </w:r>
      <w:r>
        <w:rPr>
          <w:color w:val="231F20"/>
          <w:spacing w:val="-20"/>
        </w:rPr>
        <w:t> </w:t>
      </w:r>
      <w:r>
        <w:rPr>
          <w:color w:val="231F20"/>
        </w:rPr>
        <w:t>форматын</w:t>
      </w:r>
      <w:r>
        <w:rPr>
          <w:color w:val="231F20"/>
          <w:spacing w:val="-19"/>
        </w:rPr>
        <w:t> </w:t>
      </w:r>
      <w:r>
        <w:rPr>
          <w:color w:val="231F20"/>
        </w:rPr>
        <w:t>жасайды,</w:t>
      </w:r>
      <w:r>
        <w:rPr>
          <w:color w:val="231F20"/>
          <w:spacing w:val="-19"/>
        </w:rPr>
        <w:t> </w:t>
      </w:r>
      <w:r>
        <w:rPr>
          <w:color w:val="231F20"/>
        </w:rPr>
        <w:t>жұ- мысқа жауапкершілікпен және басқа адамдардың еңбегіне құрметпен қарауға </w:t>
      </w:r>
      <w:r>
        <w:rPr>
          <w:color w:val="231F20"/>
          <w:spacing w:val="-2"/>
        </w:rPr>
        <w:t>үйренеді.</w:t>
      </w:r>
    </w:p>
    <w:p>
      <w:pPr>
        <w:pStyle w:val="BodyText"/>
        <w:spacing w:before="12"/>
      </w:pPr>
    </w:p>
    <w:p>
      <w:pPr>
        <w:pStyle w:val="BodyText"/>
        <w:spacing w:line="252" w:lineRule="auto"/>
        <w:ind w:left="1417" w:right="1245"/>
        <w:jc w:val="both"/>
      </w:pPr>
      <w:r>
        <w:rPr>
          <w:color w:val="231F20"/>
        </w:rPr>
        <w:t>Басқаның</w:t>
      </w:r>
      <w:r>
        <w:rPr>
          <w:color w:val="231F20"/>
          <w:spacing w:val="-8"/>
        </w:rPr>
        <w:t> </w:t>
      </w:r>
      <w:r>
        <w:rPr>
          <w:color w:val="231F20"/>
        </w:rPr>
        <w:t>жұмысына</w:t>
      </w:r>
      <w:r>
        <w:rPr>
          <w:color w:val="231F20"/>
          <w:spacing w:val="-8"/>
        </w:rPr>
        <w:t> </w:t>
      </w:r>
      <w:r>
        <w:rPr>
          <w:color w:val="231F20"/>
        </w:rPr>
        <w:t>деген</w:t>
      </w:r>
      <w:r>
        <w:rPr>
          <w:color w:val="231F20"/>
          <w:spacing w:val="-8"/>
        </w:rPr>
        <w:t> </w:t>
      </w:r>
      <w:r>
        <w:rPr>
          <w:color w:val="231F20"/>
        </w:rPr>
        <w:t>жауапкершілік</w:t>
      </w:r>
      <w:r>
        <w:rPr>
          <w:color w:val="231F20"/>
          <w:spacing w:val="-8"/>
        </w:rPr>
        <w:t> </w:t>
      </w:r>
      <w:r>
        <w:rPr>
          <w:color w:val="231F20"/>
        </w:rPr>
        <w:t>пен</w:t>
      </w:r>
      <w:r>
        <w:rPr>
          <w:color w:val="231F20"/>
          <w:spacing w:val="-8"/>
        </w:rPr>
        <w:t> </w:t>
      </w:r>
      <w:r>
        <w:rPr>
          <w:color w:val="231F20"/>
        </w:rPr>
        <w:t>құрметті</w:t>
      </w:r>
      <w:r>
        <w:rPr>
          <w:color w:val="231F20"/>
          <w:spacing w:val="-8"/>
        </w:rPr>
        <w:t> </w:t>
      </w:r>
      <w:r>
        <w:rPr>
          <w:color w:val="231F20"/>
        </w:rPr>
        <w:t>бірлескен</w:t>
      </w:r>
      <w:r>
        <w:rPr>
          <w:color w:val="231F20"/>
          <w:spacing w:val="-8"/>
        </w:rPr>
        <w:t> </w:t>
      </w:r>
      <w:r>
        <w:rPr>
          <w:color w:val="231F20"/>
        </w:rPr>
        <w:t>жобалар</w:t>
      </w:r>
      <w:r>
        <w:rPr>
          <w:color w:val="231F20"/>
          <w:spacing w:val="-8"/>
        </w:rPr>
        <w:t> </w:t>
      </w:r>
      <w:r>
        <w:rPr>
          <w:color w:val="231F20"/>
        </w:rPr>
        <w:t>құру және сыныптастарының жұмысына құрметпен қарау арқылы дамытуға </w:t>
      </w:r>
      <w:r>
        <w:rPr>
          <w:color w:val="231F20"/>
        </w:rPr>
        <w:t>болады. Білім алушылар өз жобаларын құрып, сонымен қатар басқалардың идеяларын, </w:t>
      </w:r>
      <w:r>
        <w:rPr>
          <w:color w:val="231F20"/>
          <w:spacing w:val="-2"/>
        </w:rPr>
        <w:t>күш-жігерін</w:t>
      </w:r>
      <w:r>
        <w:rPr>
          <w:color w:val="231F20"/>
          <w:spacing w:val="-15"/>
        </w:rPr>
        <w:t> </w:t>
      </w:r>
      <w:r>
        <w:rPr>
          <w:color w:val="231F20"/>
          <w:spacing w:val="-2"/>
        </w:rPr>
        <w:t>және</w:t>
      </w:r>
      <w:r>
        <w:rPr>
          <w:color w:val="231F20"/>
          <w:spacing w:val="-15"/>
        </w:rPr>
        <w:t> </w:t>
      </w:r>
      <w:r>
        <w:rPr>
          <w:color w:val="231F20"/>
          <w:spacing w:val="-2"/>
        </w:rPr>
        <w:t>уақытын</w:t>
      </w:r>
      <w:r>
        <w:rPr>
          <w:color w:val="231F20"/>
          <w:spacing w:val="-15"/>
        </w:rPr>
        <w:t> </w:t>
      </w:r>
      <w:r>
        <w:rPr>
          <w:color w:val="231F20"/>
          <w:spacing w:val="-2"/>
        </w:rPr>
        <w:t>құрметтеуге,</w:t>
      </w:r>
      <w:r>
        <w:rPr>
          <w:color w:val="231F20"/>
          <w:spacing w:val="-15"/>
        </w:rPr>
        <w:t> </w:t>
      </w:r>
      <w:r>
        <w:rPr>
          <w:color w:val="231F20"/>
          <w:spacing w:val="-2"/>
        </w:rPr>
        <w:t>пікірталастар</w:t>
      </w:r>
      <w:r>
        <w:rPr>
          <w:color w:val="231F20"/>
          <w:spacing w:val="-15"/>
        </w:rPr>
        <w:t> </w:t>
      </w:r>
      <w:r>
        <w:rPr>
          <w:color w:val="231F20"/>
          <w:spacing w:val="-2"/>
        </w:rPr>
        <w:t>мен</w:t>
      </w:r>
      <w:r>
        <w:rPr>
          <w:color w:val="231F20"/>
          <w:spacing w:val="-15"/>
        </w:rPr>
        <w:t> </w:t>
      </w:r>
      <w:r>
        <w:rPr>
          <w:color w:val="231F20"/>
          <w:spacing w:val="-2"/>
        </w:rPr>
        <w:t>ұжым</w:t>
      </w:r>
      <w:r>
        <w:rPr>
          <w:color w:val="231F20"/>
          <w:spacing w:val="-15"/>
        </w:rPr>
        <w:t> </w:t>
      </w:r>
      <w:r>
        <w:rPr>
          <w:color w:val="231F20"/>
          <w:spacing w:val="-2"/>
        </w:rPr>
        <w:t>жұмысына</w:t>
      </w:r>
      <w:r>
        <w:rPr>
          <w:color w:val="231F20"/>
          <w:spacing w:val="-15"/>
        </w:rPr>
        <w:t> </w:t>
      </w:r>
      <w:r>
        <w:rPr>
          <w:color w:val="231F20"/>
          <w:spacing w:val="-2"/>
        </w:rPr>
        <w:t>қаты- </w:t>
      </w:r>
      <w:r>
        <w:rPr>
          <w:color w:val="231F20"/>
        </w:rPr>
        <w:t>суға</w:t>
      </w:r>
      <w:r>
        <w:rPr>
          <w:color w:val="231F20"/>
          <w:spacing w:val="-3"/>
        </w:rPr>
        <w:t> </w:t>
      </w:r>
      <w:r>
        <w:rPr>
          <w:color w:val="231F20"/>
        </w:rPr>
        <w:t>үйренеді.</w:t>
      </w:r>
    </w:p>
    <w:p>
      <w:pPr>
        <w:pStyle w:val="BodyText"/>
        <w:spacing w:before="13"/>
      </w:pPr>
    </w:p>
    <w:p>
      <w:pPr>
        <w:pStyle w:val="BodyText"/>
        <w:spacing w:line="252" w:lineRule="auto"/>
        <w:ind w:left="1417" w:right="1245"/>
        <w:jc w:val="both"/>
      </w:pPr>
      <w:r>
        <w:rPr>
          <w:color w:val="231F20"/>
        </w:rPr>
        <w:t>Инновациялық ойлау мен шығармашылық интерьерге арналған сәнді </w:t>
      </w:r>
      <w:r>
        <w:rPr>
          <w:color w:val="231F20"/>
        </w:rPr>
        <w:t>бұй- ымдарды жобалауда, соның ішінде өсімдіктер мен экологиялық таза матери- алдарды пайдалануда маңызды. Білім алушылар бірегей интерьер жасау үшін табиғат элементтері (өсімдіктер, табиғи материалдар) біріктірілген 2D/3D фор- маттарын</w:t>
      </w:r>
      <w:r>
        <w:rPr>
          <w:color w:val="231F20"/>
          <w:spacing w:val="-1"/>
        </w:rPr>
        <w:t> </w:t>
      </w:r>
      <w:r>
        <w:rPr>
          <w:color w:val="231F20"/>
        </w:rPr>
        <w:t>жасай</w:t>
      </w:r>
      <w:r>
        <w:rPr>
          <w:color w:val="231F20"/>
          <w:spacing w:val="-1"/>
        </w:rPr>
        <w:t> </w:t>
      </w:r>
      <w:r>
        <w:rPr>
          <w:color w:val="231F20"/>
        </w:rPr>
        <w:t>алады.</w:t>
      </w:r>
      <w:r>
        <w:rPr>
          <w:color w:val="231F20"/>
          <w:spacing w:val="-1"/>
        </w:rPr>
        <w:t> </w:t>
      </w:r>
      <w:r>
        <w:rPr>
          <w:color w:val="231F20"/>
        </w:rPr>
        <w:t>Мысалы,</w:t>
      </w:r>
      <w:r>
        <w:rPr>
          <w:color w:val="231F20"/>
          <w:spacing w:val="-1"/>
        </w:rPr>
        <w:t> </w:t>
      </w:r>
      <w:r>
        <w:rPr>
          <w:color w:val="231F20"/>
        </w:rPr>
        <w:t>өсімдік,</w:t>
      </w:r>
      <w:r>
        <w:rPr>
          <w:color w:val="231F20"/>
          <w:spacing w:val="-1"/>
        </w:rPr>
        <w:t> </w:t>
      </w:r>
      <w:r>
        <w:rPr>
          <w:color w:val="231F20"/>
        </w:rPr>
        <w:t>ағаш,</w:t>
      </w:r>
      <w:r>
        <w:rPr>
          <w:color w:val="231F20"/>
          <w:spacing w:val="-1"/>
        </w:rPr>
        <w:t> </w:t>
      </w:r>
      <w:r>
        <w:rPr>
          <w:color w:val="231F20"/>
        </w:rPr>
        <w:t>тас</w:t>
      </w:r>
      <w:r>
        <w:rPr>
          <w:color w:val="231F20"/>
          <w:spacing w:val="-1"/>
        </w:rPr>
        <w:t> </w:t>
      </w:r>
      <w:r>
        <w:rPr>
          <w:color w:val="231F20"/>
        </w:rPr>
        <w:t>сияқты</w:t>
      </w:r>
      <w:r>
        <w:rPr>
          <w:color w:val="231F20"/>
          <w:spacing w:val="-1"/>
        </w:rPr>
        <w:t> </w:t>
      </w:r>
      <w:r>
        <w:rPr>
          <w:color w:val="231F20"/>
        </w:rPr>
        <w:t>табиғи</w:t>
      </w:r>
      <w:r>
        <w:rPr>
          <w:color w:val="231F20"/>
          <w:spacing w:val="-1"/>
        </w:rPr>
        <w:t> </w:t>
      </w:r>
      <w:r>
        <w:rPr>
          <w:color w:val="231F20"/>
        </w:rPr>
        <w:t>элементтерді қолдана отырып, жиһазды немесе декорды жобалау және тұрақты 3D модель- дерін жасау сияқты заманауи технологияларды енгізу.</w:t>
      </w:r>
    </w:p>
    <w:p>
      <w:pPr>
        <w:pStyle w:val="BodyText"/>
        <w:spacing w:after="0" w:line="252" w:lineRule="auto"/>
        <w:jc w:val="both"/>
        <w:sectPr>
          <w:pgSz w:w="11910" w:h="16840"/>
          <w:pgMar w:header="0" w:footer="908" w:top="680" w:bottom="1100" w:left="0" w:right="0"/>
        </w:sectPr>
      </w:pPr>
    </w:p>
    <w:p>
      <w:pPr>
        <w:pStyle w:val="Heading2"/>
        <w:ind w:left="1401"/>
      </w:pPr>
      <w:r>
        <w:rPr/>
        <mc:AlternateContent>
          <mc:Choice Requires="wps">
            <w:drawing>
              <wp:anchor distT="0" distB="0" distL="0" distR="0" allowOverlap="1" layoutInCell="1" locked="0" behindDoc="0" simplePos="0" relativeHeight="15830016">
                <wp:simplePos x="0" y="0"/>
                <wp:positionH relativeFrom="page">
                  <wp:posOffset>0</wp:posOffset>
                </wp:positionH>
                <wp:positionV relativeFrom="paragraph">
                  <wp:posOffset>-2108</wp:posOffset>
                </wp:positionV>
                <wp:extent cx="798830" cy="454659"/>
                <wp:effectExtent l="0" t="0" r="0" b="0"/>
                <wp:wrapNone/>
                <wp:docPr id="240" name="Graphic 240"/>
                <wp:cNvGraphicFramePr>
                  <a:graphicFrameLocks/>
                </wp:cNvGraphicFramePr>
                <a:graphic>
                  <a:graphicData uri="http://schemas.microsoft.com/office/word/2010/wordprocessingShape">
                    <wps:wsp>
                      <wps:cNvPr id="240" name="Graphic 240"/>
                      <wps:cNvSpPr/>
                      <wps:spPr>
                        <a:xfrm>
                          <a:off x="0" y="0"/>
                          <a:ext cx="798830" cy="454659"/>
                        </a:xfrm>
                        <a:custGeom>
                          <a:avLst/>
                          <a:gdLst/>
                          <a:ahLst/>
                          <a:cxnLst/>
                          <a:rect l="l" t="t" r="r" b="b"/>
                          <a:pathLst>
                            <a:path w="798830" h="454659">
                              <a:moveTo>
                                <a:pt x="0" y="454278"/>
                              </a:moveTo>
                              <a:lnTo>
                                <a:pt x="798347" y="454278"/>
                              </a:lnTo>
                              <a:lnTo>
                                <a:pt x="798347" y="0"/>
                              </a:lnTo>
                              <a:lnTo>
                                <a:pt x="0" y="0"/>
                              </a:lnTo>
                              <a:lnTo>
                                <a:pt x="0" y="454278"/>
                              </a:lnTo>
                              <a:close/>
                            </a:path>
                          </a:pathLst>
                        </a:custGeom>
                        <a:solidFill>
                          <a:srgbClr val="776CB1"/>
                        </a:solidFill>
                      </wps:spPr>
                      <wps:bodyPr wrap="square" lIns="0" tIns="0" rIns="0" bIns="0" rtlCol="0">
                        <a:prstTxWarp prst="textNoShape">
                          <a:avLst/>
                        </a:prstTxWarp>
                        <a:noAutofit/>
                      </wps:bodyPr>
                    </wps:wsp>
                  </a:graphicData>
                </a:graphic>
              </wp:anchor>
            </w:drawing>
          </mc:Choice>
          <mc:Fallback>
            <w:pict>
              <v:rect style="position:absolute;margin-left:0pt;margin-top:-.166pt;width:62.862pt;height:35.770pt;mso-position-horizontal-relative:page;mso-position-vertical-relative:paragraph;z-index:15830016" id="docshape226" filled="true" fillcolor="#776cb1" stroked="false">
                <v:fill type="solid"/>
                <w10:wrap type="none"/>
              </v:rect>
            </w:pict>
          </mc:Fallback>
        </mc:AlternateContent>
      </w:r>
      <w:r>
        <w:rPr/>
        <mc:AlternateContent>
          <mc:Choice Requires="wps">
            <w:drawing>
              <wp:anchor distT="0" distB="0" distL="0" distR="0" allowOverlap="1" layoutInCell="1" locked="0" behindDoc="0" simplePos="0" relativeHeight="15830528">
                <wp:simplePos x="0" y="0"/>
                <wp:positionH relativeFrom="page">
                  <wp:posOffset>1091641</wp:posOffset>
                </wp:positionH>
                <wp:positionV relativeFrom="paragraph">
                  <wp:posOffset>-2108</wp:posOffset>
                </wp:positionV>
                <wp:extent cx="6468745" cy="454659"/>
                <wp:effectExtent l="0" t="0" r="0" b="0"/>
                <wp:wrapNone/>
                <wp:docPr id="241" name="Textbox 241"/>
                <wp:cNvGraphicFramePr>
                  <a:graphicFrameLocks/>
                </wp:cNvGraphicFramePr>
                <a:graphic>
                  <a:graphicData uri="http://schemas.microsoft.com/office/word/2010/wordprocessingShape">
                    <wps:wsp>
                      <wps:cNvPr id="241" name="Textbox 241"/>
                      <wps:cNvSpPr txBox="1"/>
                      <wps:spPr>
                        <a:xfrm>
                          <a:off x="0" y="0"/>
                          <a:ext cx="6468745" cy="454659"/>
                        </a:xfrm>
                        <a:prstGeom prst="rect">
                          <a:avLst/>
                        </a:prstGeom>
                        <a:solidFill>
                          <a:srgbClr val="776CB1"/>
                        </a:solidFill>
                      </wps:spPr>
                      <wps:txbx>
                        <w:txbxContent>
                          <w:p>
                            <w:pPr>
                              <w:pStyle w:val="BodyText"/>
                              <w:spacing w:before="69"/>
                              <w:ind w:left="372" w:right="6233"/>
                              <w:rPr>
                                <w:rFonts w:ascii="Tahoma" w:hAnsi="Tahoma"/>
                                <w:color w:val="000000"/>
                              </w:rPr>
                            </w:pPr>
                            <w:r>
                              <w:rPr>
                                <w:rFonts w:ascii="Tahoma" w:hAnsi="Tahoma"/>
                                <w:color w:val="FFFFFF"/>
                                <w:w w:val="70"/>
                              </w:rPr>
                              <w:t>Қазақстан Республикасы Оқу-ағарту министрлігі </w:t>
                            </w:r>
                            <w:r>
                              <w:rPr>
                                <w:rFonts w:ascii="Tahoma" w:hAnsi="Tahoma"/>
                                <w:color w:val="FFFFFF"/>
                                <w:w w:val="65"/>
                              </w:rPr>
                              <w:t>Ы. Алтынсарин атындағы Ұлттық білім </w:t>
                            </w:r>
                            <w:r>
                              <w:rPr>
                                <w:rFonts w:ascii="Tahoma" w:hAnsi="Tahoma"/>
                                <w:color w:val="FFFFFF"/>
                                <w:w w:val="65"/>
                              </w:rPr>
                              <w:t>академиясы</w:t>
                            </w:r>
                          </w:p>
                        </w:txbxContent>
                      </wps:txbx>
                      <wps:bodyPr wrap="square" lIns="0" tIns="0" rIns="0" bIns="0" rtlCol="0">
                        <a:noAutofit/>
                      </wps:bodyPr>
                    </wps:wsp>
                  </a:graphicData>
                </a:graphic>
              </wp:anchor>
            </w:drawing>
          </mc:Choice>
          <mc:Fallback>
            <w:pict>
              <v:shape style="position:absolute;margin-left:85.956001pt;margin-top:-.166pt;width:509.35pt;height:35.8pt;mso-position-horizontal-relative:page;mso-position-vertical-relative:paragraph;z-index:15830528" type="#_x0000_t202" id="docshape227" filled="true" fillcolor="#776cb1" stroked="false">
                <v:textbox inset="0,0,0,0">
                  <w:txbxContent>
                    <w:p>
                      <w:pPr>
                        <w:pStyle w:val="BodyText"/>
                        <w:spacing w:before="69"/>
                        <w:ind w:left="372" w:right="6233"/>
                        <w:rPr>
                          <w:rFonts w:ascii="Tahoma" w:hAnsi="Tahoma"/>
                          <w:color w:val="000000"/>
                        </w:rPr>
                      </w:pPr>
                      <w:r>
                        <w:rPr>
                          <w:rFonts w:ascii="Tahoma" w:hAnsi="Tahoma"/>
                          <w:color w:val="FFFFFF"/>
                          <w:w w:val="70"/>
                        </w:rPr>
                        <w:t>Қазақстан Республикасы Оқу-ағарту министрлігі </w:t>
                      </w:r>
                      <w:r>
                        <w:rPr>
                          <w:rFonts w:ascii="Tahoma" w:hAnsi="Tahoma"/>
                          <w:color w:val="FFFFFF"/>
                          <w:w w:val="65"/>
                        </w:rPr>
                        <w:t>Ы. Алтынсарин атындағы Ұлттық білім </w:t>
                      </w:r>
                      <w:r>
                        <w:rPr>
                          <w:rFonts w:ascii="Tahoma" w:hAnsi="Tahoma"/>
                          <w:color w:val="FFFFFF"/>
                          <w:w w:val="65"/>
                        </w:rPr>
                        <w:t>академиясы</w:t>
                      </w:r>
                    </w:p>
                  </w:txbxContent>
                </v:textbox>
                <v:fill type="solid"/>
                <w10:wrap type="none"/>
              </v:shape>
            </w:pict>
          </mc:Fallback>
        </mc:AlternateContent>
      </w:r>
      <w:r>
        <w:rPr>
          <w:color w:val="231F20"/>
          <w:spacing w:val="-5"/>
          <w:w w:val="75"/>
        </w:rPr>
        <w:t>92</w:t>
      </w:r>
    </w:p>
    <w:p>
      <w:pPr>
        <w:pStyle w:val="BodyText"/>
        <w:rPr>
          <w:rFonts w:ascii="Tahoma"/>
        </w:rPr>
      </w:pPr>
    </w:p>
    <w:p>
      <w:pPr>
        <w:pStyle w:val="BodyText"/>
        <w:rPr>
          <w:rFonts w:ascii="Tahoma"/>
        </w:rPr>
      </w:pPr>
    </w:p>
    <w:p>
      <w:pPr>
        <w:pStyle w:val="BodyText"/>
        <w:spacing w:before="108"/>
        <w:rPr>
          <w:rFonts w:ascii="Tahoma"/>
        </w:rPr>
      </w:pPr>
    </w:p>
    <w:p>
      <w:pPr>
        <w:pStyle w:val="BodyText"/>
        <w:spacing w:line="252" w:lineRule="auto"/>
        <w:ind w:left="1247" w:right="1415"/>
        <w:jc w:val="both"/>
      </w:pPr>
      <w:r>
        <w:rPr>
          <w:color w:val="231F20"/>
        </w:rPr>
        <w:t>Қоршаған ортаға қамқорлық интерьер заттарын жасау үшін экологиялық таза және тұрақты материалдарды пайдалануға қатысты бөлімде көрініс табады. Білім алушылар табиғатты аялаудың, қоршаған ортаға зиян келтірмейтін өнімді жасау үшін материалды таңдаудың қаншалықты маңызды екенін үйренеді.</w:t>
      </w:r>
    </w:p>
    <w:p>
      <w:pPr>
        <w:pStyle w:val="BodyText"/>
        <w:spacing w:before="13"/>
      </w:pPr>
    </w:p>
    <w:p>
      <w:pPr>
        <w:pStyle w:val="BodyText"/>
        <w:spacing w:line="252" w:lineRule="auto"/>
        <w:ind w:left="1247" w:right="1415"/>
        <w:jc w:val="both"/>
      </w:pPr>
      <w:r>
        <w:rPr>
          <w:color w:val="231F20"/>
        </w:rPr>
        <w:t>Табиғатпен өзара үндесу және салауатты өмір салты өсімдіктерді </w:t>
      </w:r>
      <w:r>
        <w:rPr>
          <w:color w:val="231F20"/>
        </w:rPr>
        <w:t>интерьерде, дәрілік шөп медицинасында және косметологияда қолдану контекстінде маңы- зды</w:t>
      </w:r>
      <w:r>
        <w:rPr>
          <w:color w:val="231F20"/>
          <w:spacing w:val="-7"/>
        </w:rPr>
        <w:t> </w:t>
      </w:r>
      <w:r>
        <w:rPr>
          <w:color w:val="231F20"/>
        </w:rPr>
        <w:t>аспектілер</w:t>
      </w:r>
      <w:r>
        <w:rPr>
          <w:color w:val="231F20"/>
          <w:spacing w:val="-7"/>
        </w:rPr>
        <w:t> </w:t>
      </w:r>
      <w:r>
        <w:rPr>
          <w:color w:val="231F20"/>
        </w:rPr>
        <w:t>болып</w:t>
      </w:r>
      <w:r>
        <w:rPr>
          <w:color w:val="231F20"/>
          <w:spacing w:val="-7"/>
        </w:rPr>
        <w:t> </w:t>
      </w:r>
      <w:r>
        <w:rPr>
          <w:color w:val="231F20"/>
        </w:rPr>
        <w:t>табылады.</w:t>
      </w:r>
      <w:r>
        <w:rPr>
          <w:color w:val="231F20"/>
          <w:spacing w:val="-7"/>
        </w:rPr>
        <w:t> </w:t>
      </w:r>
      <w:r>
        <w:rPr>
          <w:color w:val="231F20"/>
        </w:rPr>
        <w:t>Білім</w:t>
      </w:r>
      <w:r>
        <w:rPr>
          <w:color w:val="231F20"/>
          <w:spacing w:val="-7"/>
        </w:rPr>
        <w:t> </w:t>
      </w:r>
      <w:r>
        <w:rPr>
          <w:color w:val="231F20"/>
        </w:rPr>
        <w:t>алушылар</w:t>
      </w:r>
      <w:r>
        <w:rPr>
          <w:color w:val="231F20"/>
          <w:spacing w:val="-7"/>
        </w:rPr>
        <w:t> </w:t>
      </w:r>
      <w:r>
        <w:rPr>
          <w:color w:val="231F20"/>
        </w:rPr>
        <w:t>өсімдіктердің</w:t>
      </w:r>
      <w:r>
        <w:rPr>
          <w:color w:val="231F20"/>
          <w:spacing w:val="-7"/>
        </w:rPr>
        <w:t> </w:t>
      </w:r>
      <w:r>
        <w:rPr>
          <w:color w:val="231F20"/>
        </w:rPr>
        <w:t>интерьер</w:t>
      </w:r>
      <w:r>
        <w:rPr>
          <w:color w:val="231F20"/>
          <w:spacing w:val="-7"/>
        </w:rPr>
        <w:t> </w:t>
      </w:r>
      <w:r>
        <w:rPr>
          <w:color w:val="231F20"/>
        </w:rPr>
        <w:t>дизай- нында қалай қолданылатынын, үйде денсаулық пен атмосфераға әсер ететінін зерделейді. Табиғат элементтері адамның психологиялық және физикалық жағдайын</w:t>
      </w:r>
      <w:r>
        <w:rPr>
          <w:color w:val="231F20"/>
          <w:spacing w:val="-8"/>
        </w:rPr>
        <w:t> </w:t>
      </w:r>
      <w:r>
        <w:rPr>
          <w:color w:val="231F20"/>
        </w:rPr>
        <w:t>қалай</w:t>
      </w:r>
      <w:r>
        <w:rPr>
          <w:color w:val="231F20"/>
          <w:spacing w:val="-8"/>
        </w:rPr>
        <w:t> </w:t>
      </w:r>
      <w:r>
        <w:rPr>
          <w:color w:val="231F20"/>
        </w:rPr>
        <w:t>жақсарта</w:t>
      </w:r>
      <w:r>
        <w:rPr>
          <w:color w:val="231F20"/>
          <w:spacing w:val="-8"/>
        </w:rPr>
        <w:t> </w:t>
      </w:r>
      <w:r>
        <w:rPr>
          <w:color w:val="231F20"/>
        </w:rPr>
        <w:t>алатынын</w:t>
      </w:r>
      <w:r>
        <w:rPr>
          <w:color w:val="231F20"/>
          <w:spacing w:val="-8"/>
        </w:rPr>
        <w:t> </w:t>
      </w:r>
      <w:r>
        <w:rPr>
          <w:color w:val="231F20"/>
        </w:rPr>
        <w:t>түсіну</w:t>
      </w:r>
      <w:r>
        <w:rPr>
          <w:color w:val="231F20"/>
          <w:spacing w:val="-8"/>
        </w:rPr>
        <w:t> </w:t>
      </w:r>
      <w:r>
        <w:rPr>
          <w:color w:val="231F20"/>
        </w:rPr>
        <w:t>маңызды.</w:t>
      </w:r>
      <w:r>
        <w:rPr>
          <w:color w:val="231F20"/>
          <w:spacing w:val="-8"/>
        </w:rPr>
        <w:t> </w:t>
      </w:r>
      <w:r>
        <w:rPr>
          <w:color w:val="231F20"/>
        </w:rPr>
        <w:t>Білім</w:t>
      </w:r>
      <w:r>
        <w:rPr>
          <w:color w:val="231F20"/>
          <w:spacing w:val="-8"/>
        </w:rPr>
        <w:t> </w:t>
      </w:r>
      <w:r>
        <w:rPr>
          <w:color w:val="231F20"/>
        </w:rPr>
        <w:t>алушыларға</w:t>
      </w:r>
      <w:r>
        <w:rPr>
          <w:color w:val="231F20"/>
          <w:spacing w:val="-8"/>
        </w:rPr>
        <w:t> </w:t>
      </w:r>
      <w:r>
        <w:rPr>
          <w:color w:val="231F20"/>
        </w:rPr>
        <w:t>мынаай тапсырма беруге болады: тірі өсімдіктерді пайдаланып, шағын бақ немесе жа- сыл қабырға сияқты үйге сәндік элементтер жасау және олардың денсаулыққа әсерін зерттеу; қайта өңделген материалдарды немесе биоыдырайтын заттар- ды</w:t>
      </w:r>
      <w:r>
        <w:rPr>
          <w:color w:val="231F20"/>
          <w:spacing w:val="-14"/>
        </w:rPr>
        <w:t> </w:t>
      </w:r>
      <w:r>
        <w:rPr>
          <w:color w:val="231F20"/>
        </w:rPr>
        <w:t>пайдалана</w:t>
      </w:r>
      <w:r>
        <w:rPr>
          <w:color w:val="231F20"/>
          <w:spacing w:val="-14"/>
        </w:rPr>
        <w:t> </w:t>
      </w:r>
      <w:r>
        <w:rPr>
          <w:color w:val="231F20"/>
        </w:rPr>
        <w:t>отырып,</w:t>
      </w:r>
      <w:r>
        <w:rPr>
          <w:color w:val="231F20"/>
          <w:spacing w:val="-14"/>
        </w:rPr>
        <w:t> </w:t>
      </w:r>
      <w:r>
        <w:rPr>
          <w:color w:val="231F20"/>
        </w:rPr>
        <w:t>интерьерді</w:t>
      </w:r>
      <w:r>
        <w:rPr>
          <w:color w:val="231F20"/>
          <w:spacing w:val="-14"/>
        </w:rPr>
        <w:t> </w:t>
      </w:r>
      <w:r>
        <w:rPr>
          <w:color w:val="231F20"/>
        </w:rPr>
        <w:t>жобалау,</w:t>
      </w:r>
      <w:r>
        <w:rPr>
          <w:color w:val="231F20"/>
          <w:spacing w:val="-14"/>
        </w:rPr>
        <w:t> </w:t>
      </w:r>
      <w:r>
        <w:rPr>
          <w:color w:val="231F20"/>
        </w:rPr>
        <w:t>2D/3D</w:t>
      </w:r>
      <w:r>
        <w:rPr>
          <w:color w:val="231F20"/>
          <w:spacing w:val="-14"/>
        </w:rPr>
        <w:t> </w:t>
      </w:r>
      <w:r>
        <w:rPr>
          <w:color w:val="231F20"/>
        </w:rPr>
        <w:t>форматында</w:t>
      </w:r>
      <w:r>
        <w:rPr>
          <w:color w:val="231F20"/>
          <w:spacing w:val="-14"/>
        </w:rPr>
        <w:t> </w:t>
      </w:r>
      <w:r>
        <w:rPr>
          <w:color w:val="231F20"/>
        </w:rPr>
        <w:t>тұрақты,</w:t>
      </w:r>
      <w:r>
        <w:rPr>
          <w:color w:val="231F20"/>
          <w:spacing w:val="-14"/>
        </w:rPr>
        <w:t> </w:t>
      </w:r>
      <w:r>
        <w:rPr>
          <w:color w:val="231F20"/>
        </w:rPr>
        <w:t>эколо- гиялық</w:t>
      </w:r>
      <w:r>
        <w:rPr>
          <w:color w:val="231F20"/>
          <w:spacing w:val="-20"/>
        </w:rPr>
        <w:t> </w:t>
      </w:r>
      <w:r>
        <w:rPr>
          <w:color w:val="231F20"/>
        </w:rPr>
        <w:t>таза</w:t>
      </w:r>
      <w:r>
        <w:rPr>
          <w:color w:val="231F20"/>
          <w:spacing w:val="-19"/>
        </w:rPr>
        <w:t> </w:t>
      </w:r>
      <w:r>
        <w:rPr>
          <w:color w:val="231F20"/>
        </w:rPr>
        <w:t>нысандарды</w:t>
      </w:r>
      <w:r>
        <w:rPr>
          <w:color w:val="231F20"/>
          <w:spacing w:val="-19"/>
        </w:rPr>
        <w:t> </w:t>
      </w:r>
      <w:r>
        <w:rPr>
          <w:color w:val="231F20"/>
        </w:rPr>
        <w:t>жобалау.</w:t>
      </w:r>
      <w:r>
        <w:rPr>
          <w:color w:val="231F20"/>
          <w:spacing w:val="-20"/>
        </w:rPr>
        <w:t> </w:t>
      </w:r>
      <w:r>
        <w:rPr>
          <w:color w:val="231F20"/>
        </w:rPr>
        <w:t>Білім</w:t>
      </w:r>
      <w:r>
        <w:rPr>
          <w:color w:val="231F20"/>
          <w:spacing w:val="-19"/>
        </w:rPr>
        <w:t> </w:t>
      </w:r>
      <w:r>
        <w:rPr>
          <w:color w:val="231F20"/>
        </w:rPr>
        <w:t>алушылар</w:t>
      </w:r>
      <w:r>
        <w:rPr>
          <w:color w:val="231F20"/>
          <w:spacing w:val="-20"/>
        </w:rPr>
        <w:t> </w:t>
      </w:r>
      <w:r>
        <w:rPr>
          <w:color w:val="231F20"/>
        </w:rPr>
        <w:t>өз</w:t>
      </w:r>
      <w:r>
        <w:rPr>
          <w:color w:val="231F20"/>
          <w:spacing w:val="-19"/>
        </w:rPr>
        <w:t> </w:t>
      </w:r>
      <w:r>
        <w:rPr>
          <w:color w:val="231F20"/>
        </w:rPr>
        <w:t>жобаларын</w:t>
      </w:r>
      <w:r>
        <w:rPr>
          <w:color w:val="231F20"/>
          <w:spacing w:val="-19"/>
        </w:rPr>
        <w:t> </w:t>
      </w:r>
      <w:r>
        <w:rPr>
          <w:color w:val="231F20"/>
        </w:rPr>
        <w:t>сыныпта</w:t>
      </w:r>
      <w:r>
        <w:rPr>
          <w:color w:val="231F20"/>
          <w:spacing w:val="-20"/>
        </w:rPr>
        <w:t> </w:t>
      </w:r>
      <w:r>
        <w:rPr>
          <w:color w:val="231F20"/>
        </w:rPr>
        <w:t>таны- стырады, басқалардың жұмысын бағалайды, сындарлы пікір айтады және оны жақсарту бойынша ұсыныстар береді.</w:t>
      </w:r>
    </w:p>
    <w:p>
      <w:pPr>
        <w:pStyle w:val="BodyText"/>
        <w:spacing w:before="6"/>
      </w:pPr>
    </w:p>
    <w:p>
      <w:pPr>
        <w:pStyle w:val="BodyText"/>
        <w:spacing w:line="252" w:lineRule="auto" w:before="1"/>
        <w:ind w:left="1247" w:right="1415"/>
        <w:jc w:val="both"/>
      </w:pPr>
      <w:r>
        <w:rPr>
          <w:color w:val="231F20"/>
        </w:rPr>
        <w:t>«Графика және жобалау» оқу пәні графикалық материалдарды, сызбаларды және дизайнды жасауға байланысты ауқымды тақырыптарды қамтиды. </w:t>
      </w:r>
      <w:r>
        <w:rPr>
          <w:color w:val="231F20"/>
        </w:rPr>
        <w:t>Негізгі тақырыптардың</w:t>
      </w:r>
      <w:r>
        <w:rPr>
          <w:color w:val="231F20"/>
          <w:spacing w:val="-5"/>
        </w:rPr>
        <w:t> </w:t>
      </w:r>
      <w:r>
        <w:rPr>
          <w:color w:val="231F20"/>
        </w:rPr>
        <w:t>бірі</w:t>
      </w:r>
      <w:r>
        <w:rPr>
          <w:color w:val="231F20"/>
          <w:spacing w:val="-6"/>
        </w:rPr>
        <w:t> </w:t>
      </w:r>
      <w:r>
        <w:rPr>
          <w:color w:val="231F20"/>
        </w:rPr>
        <w:t>–</w:t>
      </w:r>
      <w:r>
        <w:rPr>
          <w:color w:val="231F20"/>
          <w:spacing w:val="-5"/>
        </w:rPr>
        <w:t> </w:t>
      </w:r>
      <w:r>
        <w:rPr>
          <w:color w:val="231F20"/>
        </w:rPr>
        <w:t>3D</w:t>
      </w:r>
      <w:r>
        <w:rPr>
          <w:color w:val="231F20"/>
          <w:spacing w:val="-6"/>
        </w:rPr>
        <w:t> </w:t>
      </w:r>
      <w:r>
        <w:rPr>
          <w:color w:val="231F20"/>
        </w:rPr>
        <w:t>модельдеу</w:t>
      </w:r>
      <w:r>
        <w:rPr>
          <w:color w:val="231F20"/>
          <w:spacing w:val="-5"/>
        </w:rPr>
        <w:t> </w:t>
      </w:r>
      <w:r>
        <w:rPr>
          <w:color w:val="231F20"/>
        </w:rPr>
        <w:t>мүмкіндіктерін</w:t>
      </w:r>
      <w:r>
        <w:rPr>
          <w:color w:val="231F20"/>
          <w:spacing w:val="-6"/>
        </w:rPr>
        <w:t> </w:t>
      </w:r>
      <w:r>
        <w:rPr>
          <w:color w:val="231F20"/>
        </w:rPr>
        <w:t>қолдана</w:t>
      </w:r>
      <w:r>
        <w:rPr>
          <w:color w:val="231F20"/>
          <w:spacing w:val="-5"/>
        </w:rPr>
        <w:t> </w:t>
      </w:r>
      <w:r>
        <w:rPr>
          <w:color w:val="231F20"/>
        </w:rPr>
        <w:t>отырып,</w:t>
      </w:r>
      <w:r>
        <w:rPr>
          <w:color w:val="231F20"/>
          <w:spacing w:val="-6"/>
        </w:rPr>
        <w:t> </w:t>
      </w:r>
      <w:r>
        <w:rPr>
          <w:color w:val="231F20"/>
        </w:rPr>
        <w:t>сызбалар- ды жобалау. Бұл тақырыпты меңгеруде объектілердің үш өлшемді модельдерін жасау үшін заманауи технологиялар мен бағдарламалық жасақтаманы қолда- нылады, бұл дизайн мүмкіндіктерін едәуір кеңейтеді және әртүрлі бөлшектер мен конструкцияларды визуализациялауды жеңілдетеді. 3D модельдеу дизайн процесін дәлірек және көрнекі ету үшін әртүрлі бұрыштан көрсетуге болатын үшөлшемді</w:t>
      </w:r>
      <w:r>
        <w:rPr>
          <w:color w:val="231F20"/>
          <w:spacing w:val="-5"/>
        </w:rPr>
        <w:t> </w:t>
      </w:r>
      <w:r>
        <w:rPr>
          <w:color w:val="231F20"/>
        </w:rPr>
        <w:t>нысан</w:t>
      </w:r>
      <w:r>
        <w:rPr>
          <w:color w:val="231F20"/>
          <w:spacing w:val="-5"/>
        </w:rPr>
        <w:t> </w:t>
      </w:r>
      <w:r>
        <w:rPr>
          <w:color w:val="231F20"/>
        </w:rPr>
        <w:t>үлгілерін</w:t>
      </w:r>
      <w:r>
        <w:rPr>
          <w:color w:val="231F20"/>
          <w:spacing w:val="-5"/>
        </w:rPr>
        <w:t> </w:t>
      </w:r>
      <w:r>
        <w:rPr>
          <w:color w:val="231F20"/>
        </w:rPr>
        <w:t>жасауға</w:t>
      </w:r>
      <w:r>
        <w:rPr>
          <w:color w:val="231F20"/>
          <w:spacing w:val="-5"/>
        </w:rPr>
        <w:t> </w:t>
      </w:r>
      <w:r>
        <w:rPr>
          <w:color w:val="231F20"/>
        </w:rPr>
        <w:t>мүмкіндік</w:t>
      </w:r>
      <w:r>
        <w:rPr>
          <w:color w:val="231F20"/>
          <w:spacing w:val="-5"/>
        </w:rPr>
        <w:t> </w:t>
      </w:r>
      <w:r>
        <w:rPr>
          <w:color w:val="231F20"/>
        </w:rPr>
        <w:t>береді.</w:t>
      </w:r>
      <w:r>
        <w:rPr>
          <w:color w:val="231F20"/>
          <w:spacing w:val="-5"/>
        </w:rPr>
        <w:t> </w:t>
      </w:r>
      <w:r>
        <w:rPr>
          <w:color w:val="231F20"/>
        </w:rPr>
        <w:t>Дәстүрлі</w:t>
      </w:r>
      <w:r>
        <w:rPr>
          <w:color w:val="231F20"/>
          <w:spacing w:val="-5"/>
        </w:rPr>
        <w:t> </w:t>
      </w:r>
      <w:r>
        <w:rPr>
          <w:color w:val="231F20"/>
        </w:rPr>
        <w:t>2D</w:t>
      </w:r>
      <w:r>
        <w:rPr>
          <w:color w:val="231F20"/>
          <w:spacing w:val="-5"/>
        </w:rPr>
        <w:t> </w:t>
      </w:r>
      <w:r>
        <w:rPr>
          <w:color w:val="231F20"/>
        </w:rPr>
        <w:t>сызбалардан айырмашылығы:</w:t>
      </w:r>
      <w:r>
        <w:rPr>
          <w:color w:val="231F20"/>
          <w:spacing w:val="-2"/>
        </w:rPr>
        <w:t> </w:t>
      </w:r>
      <w:r>
        <w:rPr>
          <w:color w:val="231F20"/>
        </w:rPr>
        <w:t>3D</w:t>
      </w:r>
      <w:r>
        <w:rPr>
          <w:color w:val="231F20"/>
          <w:spacing w:val="-2"/>
        </w:rPr>
        <w:t> </w:t>
      </w:r>
      <w:r>
        <w:rPr>
          <w:color w:val="231F20"/>
        </w:rPr>
        <w:t>модель</w:t>
      </w:r>
      <w:r>
        <w:rPr>
          <w:color w:val="231F20"/>
          <w:spacing w:val="-2"/>
        </w:rPr>
        <w:t> </w:t>
      </w:r>
      <w:r>
        <w:rPr>
          <w:color w:val="231F20"/>
        </w:rPr>
        <w:t>нысанның</w:t>
      </w:r>
      <w:r>
        <w:rPr>
          <w:color w:val="231F20"/>
          <w:spacing w:val="-2"/>
        </w:rPr>
        <w:t> </w:t>
      </w:r>
      <w:r>
        <w:rPr>
          <w:color w:val="231F20"/>
        </w:rPr>
        <w:t>пішіні,</w:t>
      </w:r>
      <w:r>
        <w:rPr>
          <w:color w:val="231F20"/>
          <w:spacing w:val="-2"/>
        </w:rPr>
        <w:t> </w:t>
      </w:r>
      <w:r>
        <w:rPr>
          <w:color w:val="231F20"/>
        </w:rPr>
        <w:t>өлшемі,</w:t>
      </w:r>
      <w:r>
        <w:rPr>
          <w:color w:val="231F20"/>
          <w:spacing w:val="-2"/>
        </w:rPr>
        <w:t> </w:t>
      </w:r>
      <w:r>
        <w:rPr>
          <w:color w:val="231F20"/>
        </w:rPr>
        <w:t>дизайн</w:t>
      </w:r>
      <w:r>
        <w:rPr>
          <w:color w:val="231F20"/>
          <w:spacing w:val="-2"/>
        </w:rPr>
        <w:t> </w:t>
      </w:r>
      <w:r>
        <w:rPr>
          <w:color w:val="231F20"/>
        </w:rPr>
        <w:t>ерекшеліктері</w:t>
      </w:r>
      <w:r>
        <w:rPr>
          <w:color w:val="231F20"/>
          <w:spacing w:val="-2"/>
        </w:rPr>
        <w:t> </w:t>
      </w:r>
      <w:r>
        <w:rPr>
          <w:color w:val="231F20"/>
        </w:rPr>
        <w:t>ту- ралы толық түсінік береді.</w:t>
      </w:r>
    </w:p>
    <w:p>
      <w:pPr>
        <w:pStyle w:val="BodyText"/>
        <w:spacing w:before="7"/>
      </w:pPr>
    </w:p>
    <w:p>
      <w:pPr>
        <w:pStyle w:val="BodyText"/>
        <w:ind w:left="1247"/>
        <w:jc w:val="both"/>
      </w:pPr>
      <w:r>
        <w:rPr>
          <w:color w:val="231F20"/>
        </w:rPr>
        <w:t>Заманауи</w:t>
      </w:r>
      <w:r>
        <w:rPr>
          <w:color w:val="231F20"/>
          <w:spacing w:val="14"/>
        </w:rPr>
        <w:t> </w:t>
      </w:r>
      <w:r>
        <w:rPr>
          <w:color w:val="231F20"/>
        </w:rPr>
        <w:t>технологиялар</w:t>
      </w:r>
      <w:r>
        <w:rPr>
          <w:color w:val="231F20"/>
          <w:spacing w:val="15"/>
        </w:rPr>
        <w:t> </w:t>
      </w:r>
      <w:r>
        <w:rPr>
          <w:color w:val="231F20"/>
        </w:rPr>
        <w:t>мен</w:t>
      </w:r>
      <w:r>
        <w:rPr>
          <w:color w:val="231F20"/>
          <w:spacing w:val="14"/>
        </w:rPr>
        <w:t> </w:t>
      </w:r>
      <w:r>
        <w:rPr>
          <w:color w:val="231F20"/>
        </w:rPr>
        <w:t>инновацияларды</w:t>
      </w:r>
      <w:r>
        <w:rPr>
          <w:color w:val="231F20"/>
          <w:spacing w:val="15"/>
        </w:rPr>
        <w:t> </w:t>
      </w:r>
      <w:r>
        <w:rPr>
          <w:color w:val="231F20"/>
          <w:spacing w:val="-2"/>
        </w:rPr>
        <w:t>қолдану</w:t>
      </w:r>
    </w:p>
    <w:p>
      <w:pPr>
        <w:pStyle w:val="BodyText"/>
        <w:spacing w:before="29"/>
      </w:pPr>
    </w:p>
    <w:p>
      <w:pPr>
        <w:pStyle w:val="BodyText"/>
        <w:spacing w:line="252" w:lineRule="auto"/>
        <w:ind w:left="1247" w:right="1415"/>
        <w:jc w:val="both"/>
      </w:pPr>
      <w:r>
        <w:rPr>
          <w:color w:val="231F20"/>
        </w:rPr>
        <w:t>Жаңа технологияларды енгізу 3D жобаларын тереңірек визуализациялау </w:t>
      </w:r>
      <w:r>
        <w:rPr>
          <w:color w:val="231F20"/>
        </w:rPr>
        <w:t>үшін білім алушыларды виртуалды және кеңейтілген шындық (VR және AR) сияқты </w:t>
      </w:r>
      <w:r>
        <w:rPr>
          <w:color w:val="231F20"/>
          <w:spacing w:val="-4"/>
        </w:rPr>
        <w:t>инновациялық</w:t>
      </w:r>
      <w:r>
        <w:rPr>
          <w:color w:val="231F20"/>
          <w:spacing w:val="-14"/>
        </w:rPr>
        <w:t> </w:t>
      </w:r>
      <w:r>
        <w:rPr>
          <w:color w:val="231F20"/>
          <w:spacing w:val="-4"/>
        </w:rPr>
        <w:t>технологияларды</w:t>
      </w:r>
      <w:r>
        <w:rPr>
          <w:color w:val="231F20"/>
          <w:spacing w:val="-14"/>
        </w:rPr>
        <w:t> </w:t>
      </w:r>
      <w:r>
        <w:rPr>
          <w:color w:val="231F20"/>
          <w:spacing w:val="-4"/>
        </w:rPr>
        <w:t>пайдалануға</w:t>
      </w:r>
      <w:r>
        <w:rPr>
          <w:color w:val="231F20"/>
          <w:spacing w:val="-14"/>
        </w:rPr>
        <w:t> </w:t>
      </w:r>
      <w:r>
        <w:rPr>
          <w:color w:val="231F20"/>
          <w:spacing w:val="-4"/>
        </w:rPr>
        <w:t>ынталандырады.</w:t>
      </w:r>
      <w:r>
        <w:rPr>
          <w:color w:val="231F20"/>
          <w:spacing w:val="-14"/>
        </w:rPr>
        <w:t> </w:t>
      </w:r>
      <w:r>
        <w:rPr>
          <w:color w:val="231F20"/>
          <w:spacing w:val="-4"/>
        </w:rPr>
        <w:t>Мысалы,</w:t>
      </w:r>
      <w:r>
        <w:rPr>
          <w:color w:val="231F20"/>
          <w:spacing w:val="-14"/>
        </w:rPr>
        <w:t> </w:t>
      </w:r>
      <w:r>
        <w:rPr>
          <w:color w:val="231F20"/>
          <w:spacing w:val="-4"/>
        </w:rPr>
        <w:t>«10.3.4.1 </w:t>
      </w:r>
      <w:r>
        <w:rPr>
          <w:color w:val="231F20"/>
        </w:rPr>
        <w:t>бағдарламалық жасақтама, 3D басып шығару мүмкіндіктерін қолдана отырып, сызба жасай білу» оқу мақсатын меңгеру кезінде 3D басып шығару негіздерін қосып, оны жасалған модельдерді көрсету үшін пайдалануға болады. Бұл білім алушылардың</w:t>
      </w:r>
      <w:r>
        <w:rPr>
          <w:color w:val="231F20"/>
          <w:spacing w:val="-4"/>
        </w:rPr>
        <w:t> </w:t>
      </w:r>
      <w:r>
        <w:rPr>
          <w:color w:val="231F20"/>
        </w:rPr>
        <w:t>өз</w:t>
      </w:r>
      <w:r>
        <w:rPr>
          <w:color w:val="231F20"/>
          <w:spacing w:val="-4"/>
        </w:rPr>
        <w:t> </w:t>
      </w:r>
      <w:r>
        <w:rPr>
          <w:color w:val="231F20"/>
        </w:rPr>
        <w:t>жобаларының</w:t>
      </w:r>
      <w:r>
        <w:rPr>
          <w:color w:val="231F20"/>
          <w:spacing w:val="-4"/>
        </w:rPr>
        <w:t> </w:t>
      </w:r>
      <w:r>
        <w:rPr>
          <w:color w:val="231F20"/>
        </w:rPr>
        <w:t>нысандарға</w:t>
      </w:r>
      <w:r>
        <w:rPr>
          <w:color w:val="231F20"/>
          <w:spacing w:val="-4"/>
        </w:rPr>
        <w:t> </w:t>
      </w:r>
      <w:r>
        <w:rPr>
          <w:color w:val="231F20"/>
        </w:rPr>
        <w:t>қалай</w:t>
      </w:r>
      <w:r>
        <w:rPr>
          <w:color w:val="231F20"/>
          <w:spacing w:val="-4"/>
        </w:rPr>
        <w:t> </w:t>
      </w:r>
      <w:r>
        <w:rPr>
          <w:color w:val="231F20"/>
        </w:rPr>
        <w:t>айналатынын</w:t>
      </w:r>
      <w:r>
        <w:rPr>
          <w:color w:val="231F20"/>
          <w:spacing w:val="-4"/>
        </w:rPr>
        <w:t> </w:t>
      </w:r>
      <w:r>
        <w:rPr>
          <w:color w:val="231F20"/>
        </w:rPr>
        <w:t>көруге</w:t>
      </w:r>
      <w:r>
        <w:rPr>
          <w:color w:val="231F20"/>
          <w:spacing w:val="-4"/>
        </w:rPr>
        <w:t> </w:t>
      </w:r>
      <w:r>
        <w:rPr>
          <w:color w:val="231F20"/>
        </w:rPr>
        <w:t>мүмкін- дік</w:t>
      </w:r>
      <w:r>
        <w:rPr>
          <w:color w:val="231F20"/>
          <w:spacing w:val="-3"/>
        </w:rPr>
        <w:t> </w:t>
      </w:r>
      <w:r>
        <w:rPr>
          <w:color w:val="231F20"/>
        </w:rPr>
        <w:t>береді.</w:t>
      </w:r>
    </w:p>
    <w:p>
      <w:pPr>
        <w:pStyle w:val="BodyText"/>
        <w:spacing w:before="11"/>
      </w:pPr>
    </w:p>
    <w:p>
      <w:pPr>
        <w:pStyle w:val="Heading3"/>
        <w:ind w:left="1247"/>
        <w:jc w:val="both"/>
      </w:pPr>
      <w:r>
        <w:rPr>
          <w:color w:val="231F20"/>
        </w:rPr>
        <w:t>Бағдарламалық</w:t>
      </w:r>
      <w:r>
        <w:rPr>
          <w:color w:val="231F20"/>
          <w:spacing w:val="16"/>
        </w:rPr>
        <w:t> </w:t>
      </w:r>
      <w:r>
        <w:rPr>
          <w:color w:val="231F20"/>
        </w:rPr>
        <w:t>жасақтамамен</w:t>
      </w:r>
      <w:r>
        <w:rPr>
          <w:color w:val="231F20"/>
          <w:spacing w:val="17"/>
        </w:rPr>
        <w:t> </w:t>
      </w:r>
      <w:r>
        <w:rPr>
          <w:color w:val="231F20"/>
        </w:rPr>
        <w:t>жұмыс</w:t>
      </w:r>
      <w:r>
        <w:rPr>
          <w:color w:val="231F20"/>
          <w:spacing w:val="17"/>
        </w:rPr>
        <w:t> </w:t>
      </w:r>
      <w:r>
        <w:rPr>
          <w:color w:val="231F20"/>
        </w:rPr>
        <w:t>істеу</w:t>
      </w:r>
      <w:r>
        <w:rPr>
          <w:color w:val="231F20"/>
          <w:spacing w:val="16"/>
        </w:rPr>
        <w:t> </w:t>
      </w:r>
      <w:r>
        <w:rPr>
          <w:color w:val="231F20"/>
        </w:rPr>
        <w:t>кезіндегі</w:t>
      </w:r>
      <w:r>
        <w:rPr>
          <w:color w:val="231F20"/>
          <w:spacing w:val="17"/>
        </w:rPr>
        <w:t> </w:t>
      </w:r>
      <w:r>
        <w:rPr>
          <w:color w:val="231F20"/>
          <w:spacing w:val="-2"/>
        </w:rPr>
        <w:t>қауіпсіздік</w:t>
      </w:r>
    </w:p>
    <w:p>
      <w:pPr>
        <w:pStyle w:val="BodyText"/>
        <w:spacing w:before="32"/>
        <w:rPr>
          <w:rFonts w:ascii="Tahoma"/>
          <w:b/>
        </w:rPr>
      </w:pPr>
    </w:p>
    <w:p>
      <w:pPr>
        <w:pStyle w:val="BodyText"/>
        <w:spacing w:line="252" w:lineRule="auto"/>
        <w:ind w:left="1247" w:right="1415"/>
        <w:jc w:val="both"/>
      </w:pPr>
      <w:r>
        <w:rPr>
          <w:color w:val="231F20"/>
        </w:rPr>
        <w:t>3D</w:t>
      </w:r>
      <w:r>
        <w:rPr>
          <w:color w:val="231F20"/>
          <w:spacing w:val="-1"/>
        </w:rPr>
        <w:t> </w:t>
      </w:r>
      <w:r>
        <w:rPr>
          <w:color w:val="231F20"/>
        </w:rPr>
        <w:t>модельдеу</w:t>
      </w:r>
      <w:r>
        <w:rPr>
          <w:color w:val="231F20"/>
          <w:spacing w:val="-1"/>
        </w:rPr>
        <w:t> </w:t>
      </w:r>
      <w:r>
        <w:rPr>
          <w:color w:val="231F20"/>
        </w:rPr>
        <w:t>бағдарламаларымен</w:t>
      </w:r>
      <w:r>
        <w:rPr>
          <w:color w:val="231F20"/>
          <w:spacing w:val="-1"/>
        </w:rPr>
        <w:t> </w:t>
      </w:r>
      <w:r>
        <w:rPr>
          <w:color w:val="231F20"/>
        </w:rPr>
        <w:t>жұмыс</w:t>
      </w:r>
      <w:r>
        <w:rPr>
          <w:color w:val="231F20"/>
          <w:spacing w:val="-1"/>
        </w:rPr>
        <w:t> </w:t>
      </w:r>
      <w:r>
        <w:rPr>
          <w:color w:val="231F20"/>
        </w:rPr>
        <w:t>істеу</w:t>
      </w:r>
      <w:r>
        <w:rPr>
          <w:color w:val="231F20"/>
          <w:spacing w:val="-1"/>
        </w:rPr>
        <w:t> </w:t>
      </w:r>
      <w:r>
        <w:rPr>
          <w:color w:val="231F20"/>
        </w:rPr>
        <w:t>кезінде</w:t>
      </w:r>
      <w:r>
        <w:rPr>
          <w:color w:val="231F20"/>
          <w:spacing w:val="-1"/>
        </w:rPr>
        <w:t> </w:t>
      </w:r>
      <w:r>
        <w:rPr>
          <w:color w:val="231F20"/>
        </w:rPr>
        <w:t>деректерді</w:t>
      </w:r>
      <w:r>
        <w:rPr>
          <w:color w:val="231F20"/>
          <w:spacing w:val="-1"/>
        </w:rPr>
        <w:t> </w:t>
      </w:r>
      <w:r>
        <w:rPr>
          <w:color w:val="231F20"/>
        </w:rPr>
        <w:t>қорғау</w:t>
      </w:r>
      <w:r>
        <w:rPr>
          <w:color w:val="231F20"/>
          <w:spacing w:val="-1"/>
        </w:rPr>
        <w:t> </w:t>
      </w:r>
      <w:r>
        <w:rPr>
          <w:color w:val="231F20"/>
        </w:rPr>
        <w:t>және жағымсыз жағдайларды болдырмау үшін қауіпсіздік шараларын сақтау қажет:</w:t>
      </w:r>
    </w:p>
    <w:p>
      <w:pPr>
        <w:pStyle w:val="ListParagraph"/>
        <w:numPr>
          <w:ilvl w:val="0"/>
          <w:numId w:val="45"/>
        </w:numPr>
        <w:tabs>
          <w:tab w:pos="1607" w:val="left" w:leader="none"/>
        </w:tabs>
        <w:spacing w:line="240" w:lineRule="auto" w:before="112" w:after="0"/>
        <w:ind w:left="1607" w:right="0" w:hanging="360"/>
        <w:jc w:val="left"/>
        <w:rPr>
          <w:sz w:val="22"/>
        </w:rPr>
      </w:pPr>
      <w:r>
        <w:rPr>
          <w:color w:val="231F20"/>
          <w:w w:val="105"/>
          <w:sz w:val="22"/>
        </w:rPr>
        <w:t>вирустар</w:t>
      </w:r>
      <w:r>
        <w:rPr>
          <w:color w:val="231F20"/>
          <w:spacing w:val="-19"/>
          <w:w w:val="105"/>
          <w:sz w:val="22"/>
        </w:rPr>
        <w:t> </w:t>
      </w:r>
      <w:r>
        <w:rPr>
          <w:color w:val="231F20"/>
          <w:w w:val="105"/>
          <w:sz w:val="22"/>
        </w:rPr>
        <w:t>мен</w:t>
      </w:r>
      <w:r>
        <w:rPr>
          <w:color w:val="231F20"/>
          <w:spacing w:val="-16"/>
          <w:w w:val="105"/>
          <w:sz w:val="22"/>
        </w:rPr>
        <w:t> </w:t>
      </w:r>
      <w:r>
        <w:rPr>
          <w:color w:val="231F20"/>
          <w:w w:val="105"/>
          <w:sz w:val="22"/>
        </w:rPr>
        <w:t>зиянды</w:t>
      </w:r>
      <w:r>
        <w:rPr>
          <w:color w:val="231F20"/>
          <w:spacing w:val="-16"/>
          <w:w w:val="105"/>
          <w:sz w:val="22"/>
        </w:rPr>
        <w:t> </w:t>
      </w:r>
      <w:r>
        <w:rPr>
          <w:color w:val="231F20"/>
          <w:w w:val="105"/>
          <w:sz w:val="22"/>
        </w:rPr>
        <w:t>бағдарламалардан</w:t>
      </w:r>
      <w:r>
        <w:rPr>
          <w:color w:val="231F20"/>
          <w:spacing w:val="-16"/>
          <w:w w:val="105"/>
          <w:sz w:val="22"/>
        </w:rPr>
        <w:t> </w:t>
      </w:r>
      <w:r>
        <w:rPr>
          <w:color w:val="231F20"/>
          <w:w w:val="105"/>
          <w:sz w:val="22"/>
        </w:rPr>
        <w:t>қорғау:</w:t>
      </w:r>
      <w:r>
        <w:rPr>
          <w:color w:val="231F20"/>
          <w:spacing w:val="-16"/>
          <w:w w:val="105"/>
          <w:sz w:val="22"/>
        </w:rPr>
        <w:t> </w:t>
      </w:r>
      <w:r>
        <w:rPr>
          <w:color w:val="231F20"/>
          <w:w w:val="105"/>
          <w:sz w:val="22"/>
        </w:rPr>
        <w:t>вирустар</w:t>
      </w:r>
      <w:r>
        <w:rPr>
          <w:color w:val="231F20"/>
          <w:spacing w:val="-16"/>
          <w:w w:val="105"/>
          <w:sz w:val="22"/>
        </w:rPr>
        <w:t> </w:t>
      </w:r>
      <w:r>
        <w:rPr>
          <w:color w:val="231F20"/>
          <w:w w:val="105"/>
          <w:sz w:val="22"/>
        </w:rPr>
        <w:t>немесе</w:t>
      </w:r>
      <w:r>
        <w:rPr>
          <w:color w:val="231F20"/>
          <w:spacing w:val="-16"/>
          <w:w w:val="105"/>
          <w:sz w:val="22"/>
        </w:rPr>
        <w:t> </w:t>
      </w:r>
      <w:r>
        <w:rPr>
          <w:color w:val="231F20"/>
          <w:spacing w:val="-2"/>
          <w:w w:val="105"/>
          <w:sz w:val="22"/>
        </w:rPr>
        <w:t>зиянды</w:t>
      </w:r>
    </w:p>
    <w:p>
      <w:pPr>
        <w:pStyle w:val="ListParagraph"/>
        <w:spacing w:after="0" w:line="240" w:lineRule="auto"/>
        <w:jc w:val="left"/>
        <w:rPr>
          <w:sz w:val="22"/>
        </w:rPr>
        <w:sectPr>
          <w:pgSz w:w="11910" w:h="16840"/>
          <w:pgMar w:header="0" w:footer="908" w:top="680" w:bottom="1120" w:left="0" w:right="0"/>
        </w:sectPr>
      </w:pPr>
    </w:p>
    <w:p>
      <w:pPr>
        <w:pStyle w:val="Heading2"/>
        <w:spacing w:before="207"/>
        <w:ind w:right="1389"/>
        <w:jc w:val="right"/>
      </w:pPr>
      <w:r>
        <w:rPr/>
        <mc:AlternateContent>
          <mc:Choice Requires="wps">
            <w:drawing>
              <wp:anchor distT="0" distB="0" distL="0" distR="0" allowOverlap="1" layoutInCell="1" locked="0" behindDoc="0" simplePos="0" relativeHeight="15831040">
                <wp:simplePos x="0" y="0"/>
                <wp:positionH relativeFrom="page">
                  <wp:posOffset>6767995</wp:posOffset>
                </wp:positionH>
                <wp:positionV relativeFrom="paragraph">
                  <wp:posOffset>-2108</wp:posOffset>
                </wp:positionV>
                <wp:extent cx="792480" cy="454659"/>
                <wp:effectExtent l="0" t="0" r="0" b="0"/>
                <wp:wrapNone/>
                <wp:docPr id="242" name="Graphic 242"/>
                <wp:cNvGraphicFramePr>
                  <a:graphicFrameLocks/>
                </wp:cNvGraphicFramePr>
                <a:graphic>
                  <a:graphicData uri="http://schemas.microsoft.com/office/word/2010/wordprocessingShape">
                    <wps:wsp>
                      <wps:cNvPr id="242" name="Graphic 242"/>
                      <wps:cNvSpPr/>
                      <wps:spPr>
                        <a:xfrm>
                          <a:off x="0" y="0"/>
                          <a:ext cx="792480" cy="454659"/>
                        </a:xfrm>
                        <a:custGeom>
                          <a:avLst/>
                          <a:gdLst/>
                          <a:ahLst/>
                          <a:cxnLst/>
                          <a:rect l="l" t="t" r="r" b="b"/>
                          <a:pathLst>
                            <a:path w="792480" h="454659">
                              <a:moveTo>
                                <a:pt x="0" y="454278"/>
                              </a:moveTo>
                              <a:lnTo>
                                <a:pt x="792010" y="454278"/>
                              </a:lnTo>
                              <a:lnTo>
                                <a:pt x="792010" y="0"/>
                              </a:lnTo>
                              <a:lnTo>
                                <a:pt x="0" y="0"/>
                              </a:lnTo>
                              <a:lnTo>
                                <a:pt x="0" y="454278"/>
                              </a:lnTo>
                              <a:close/>
                            </a:path>
                          </a:pathLst>
                        </a:custGeom>
                        <a:solidFill>
                          <a:srgbClr val="776CB1"/>
                        </a:solidFill>
                      </wps:spPr>
                      <wps:bodyPr wrap="square" lIns="0" tIns="0" rIns="0" bIns="0" rtlCol="0">
                        <a:prstTxWarp prst="textNoShape">
                          <a:avLst/>
                        </a:prstTxWarp>
                        <a:noAutofit/>
                      </wps:bodyPr>
                    </wps:wsp>
                  </a:graphicData>
                </a:graphic>
              </wp:anchor>
            </w:drawing>
          </mc:Choice>
          <mc:Fallback>
            <w:pict>
              <v:rect style="position:absolute;margin-left:532.913025pt;margin-top:-.166pt;width:62.363pt;height:35.770pt;mso-position-horizontal-relative:page;mso-position-vertical-relative:paragraph;z-index:15831040" id="docshape228" filled="true" fillcolor="#776cb1" stroked="false">
                <v:fill type="solid"/>
                <w10:wrap type="none"/>
              </v:rect>
            </w:pict>
          </mc:Fallback>
        </mc:AlternateContent>
      </w:r>
      <w:r>
        <w:rPr/>
        <mc:AlternateContent>
          <mc:Choice Requires="wps">
            <w:drawing>
              <wp:anchor distT="0" distB="0" distL="0" distR="0" allowOverlap="1" layoutInCell="1" locked="0" behindDoc="0" simplePos="0" relativeHeight="15831552">
                <wp:simplePos x="0" y="0"/>
                <wp:positionH relativeFrom="page">
                  <wp:posOffset>0</wp:posOffset>
                </wp:positionH>
                <wp:positionV relativeFrom="paragraph">
                  <wp:posOffset>-2108</wp:posOffset>
                </wp:positionV>
                <wp:extent cx="6475095" cy="454659"/>
                <wp:effectExtent l="0" t="0" r="0" b="0"/>
                <wp:wrapNone/>
                <wp:docPr id="243" name="Textbox 243"/>
                <wp:cNvGraphicFramePr>
                  <a:graphicFrameLocks/>
                </wp:cNvGraphicFramePr>
                <a:graphic>
                  <a:graphicData uri="http://schemas.microsoft.com/office/word/2010/wordprocessingShape">
                    <wps:wsp>
                      <wps:cNvPr id="243" name="Textbox 243"/>
                      <wps:cNvSpPr txBox="1"/>
                      <wps:spPr>
                        <a:xfrm>
                          <a:off x="0" y="0"/>
                          <a:ext cx="6475095" cy="454659"/>
                        </a:xfrm>
                        <a:prstGeom prst="rect">
                          <a:avLst/>
                        </a:prstGeom>
                        <a:solidFill>
                          <a:srgbClr val="776CB1"/>
                        </a:solidFill>
                      </wps:spPr>
                      <wps:txbx>
                        <w:txbxContent>
                          <w:p>
                            <w:pPr>
                              <w:pStyle w:val="BodyText"/>
                              <w:spacing w:line="265" w:lineRule="exact" w:before="77"/>
                              <w:ind w:right="396"/>
                              <w:jc w:val="right"/>
                              <w:rPr>
                                <w:rFonts w:ascii="Tahoma" w:hAnsi="Tahoma"/>
                                <w:color w:val="000000"/>
                              </w:rPr>
                            </w:pPr>
                            <w:r>
                              <w:rPr>
                                <w:rFonts w:ascii="Tahoma" w:hAnsi="Tahoma"/>
                                <w:color w:val="FFFFFF"/>
                                <w:w w:val="60"/>
                              </w:rPr>
                              <w:t>БАСТАУЫШ,</w:t>
                            </w:r>
                            <w:r>
                              <w:rPr>
                                <w:rFonts w:ascii="Tahoma" w:hAnsi="Tahoma"/>
                                <w:color w:val="FFFFFF"/>
                                <w:spacing w:val="4"/>
                              </w:rPr>
                              <w:t> </w:t>
                            </w:r>
                            <w:r>
                              <w:rPr>
                                <w:rFonts w:ascii="Tahoma" w:hAnsi="Tahoma"/>
                                <w:color w:val="FFFFFF"/>
                                <w:w w:val="60"/>
                              </w:rPr>
                              <w:t>НЕГІЗГІ</w:t>
                            </w:r>
                            <w:r>
                              <w:rPr>
                                <w:rFonts w:ascii="Tahoma" w:hAnsi="Tahoma"/>
                                <w:color w:val="FFFFFF"/>
                                <w:spacing w:val="4"/>
                              </w:rPr>
                              <w:t> </w:t>
                            </w:r>
                            <w:r>
                              <w:rPr>
                                <w:rFonts w:ascii="Tahoma" w:hAnsi="Tahoma"/>
                                <w:color w:val="FFFFFF"/>
                                <w:w w:val="60"/>
                              </w:rPr>
                              <w:t>ОРТА</w:t>
                            </w:r>
                            <w:r>
                              <w:rPr>
                                <w:rFonts w:ascii="Tahoma" w:hAnsi="Tahoma"/>
                                <w:color w:val="FFFFFF"/>
                                <w:spacing w:val="4"/>
                              </w:rPr>
                              <w:t> </w:t>
                            </w:r>
                            <w:r>
                              <w:rPr>
                                <w:rFonts w:ascii="Tahoma" w:hAnsi="Tahoma"/>
                                <w:color w:val="FFFFFF"/>
                                <w:w w:val="60"/>
                              </w:rPr>
                              <w:t>ЖӘНЕ</w:t>
                            </w:r>
                            <w:r>
                              <w:rPr>
                                <w:rFonts w:ascii="Tahoma" w:hAnsi="Tahoma"/>
                                <w:color w:val="FFFFFF"/>
                                <w:spacing w:val="5"/>
                              </w:rPr>
                              <w:t> </w:t>
                            </w:r>
                            <w:r>
                              <w:rPr>
                                <w:rFonts w:ascii="Tahoma" w:hAnsi="Tahoma"/>
                                <w:color w:val="FFFFFF"/>
                                <w:w w:val="60"/>
                              </w:rPr>
                              <w:t>ЖАЛПЫ</w:t>
                            </w:r>
                            <w:r>
                              <w:rPr>
                                <w:rFonts w:ascii="Tahoma" w:hAnsi="Tahoma"/>
                                <w:color w:val="FFFFFF"/>
                                <w:spacing w:val="4"/>
                              </w:rPr>
                              <w:t> </w:t>
                            </w:r>
                            <w:r>
                              <w:rPr>
                                <w:rFonts w:ascii="Tahoma" w:hAnsi="Tahoma"/>
                                <w:color w:val="FFFFFF"/>
                                <w:w w:val="60"/>
                              </w:rPr>
                              <w:t>ОРТА</w:t>
                            </w:r>
                            <w:r>
                              <w:rPr>
                                <w:rFonts w:ascii="Tahoma" w:hAnsi="Tahoma"/>
                                <w:color w:val="FFFFFF"/>
                                <w:spacing w:val="4"/>
                              </w:rPr>
                              <w:t> </w:t>
                            </w:r>
                            <w:r>
                              <w:rPr>
                                <w:rFonts w:ascii="Tahoma" w:hAnsi="Tahoma"/>
                                <w:color w:val="FFFFFF"/>
                                <w:w w:val="60"/>
                              </w:rPr>
                              <w:t>БІЛІМ</w:t>
                            </w:r>
                            <w:r>
                              <w:rPr>
                                <w:rFonts w:ascii="Tahoma" w:hAnsi="Tahoma"/>
                                <w:color w:val="FFFFFF"/>
                                <w:spacing w:val="4"/>
                              </w:rPr>
                              <w:t> </w:t>
                            </w:r>
                            <w:r>
                              <w:rPr>
                                <w:rFonts w:ascii="Tahoma" w:hAnsi="Tahoma"/>
                                <w:color w:val="FFFFFF"/>
                                <w:w w:val="60"/>
                              </w:rPr>
                              <w:t>БЕРУДІҢ</w:t>
                            </w:r>
                            <w:r>
                              <w:rPr>
                                <w:rFonts w:ascii="Tahoma" w:hAnsi="Tahoma"/>
                                <w:color w:val="FFFFFF"/>
                                <w:spacing w:val="5"/>
                              </w:rPr>
                              <w:t> </w:t>
                            </w:r>
                            <w:r>
                              <w:rPr>
                                <w:rFonts w:ascii="Tahoma" w:hAnsi="Tahoma"/>
                                <w:color w:val="FFFFFF"/>
                                <w:spacing w:val="-2"/>
                                <w:w w:val="60"/>
                              </w:rPr>
                              <w:t>МЖМБС,</w:t>
                            </w:r>
                          </w:p>
                          <w:p>
                            <w:pPr>
                              <w:pStyle w:val="BodyText"/>
                              <w:spacing w:line="265" w:lineRule="exact"/>
                              <w:ind w:right="396"/>
                              <w:jc w:val="right"/>
                              <w:rPr>
                                <w:rFonts w:ascii="Tahoma" w:hAnsi="Tahoma"/>
                                <w:color w:val="000000"/>
                              </w:rPr>
                            </w:pPr>
                            <w:r>
                              <w:rPr>
                                <w:rFonts w:ascii="Tahoma" w:hAnsi="Tahoma"/>
                                <w:color w:val="FFFFFF"/>
                                <w:w w:val="60"/>
                              </w:rPr>
                              <w:t>ҮОЖ,</w:t>
                            </w:r>
                            <w:r>
                              <w:rPr>
                                <w:rFonts w:ascii="Tahoma" w:hAnsi="Tahoma"/>
                                <w:color w:val="FFFFFF"/>
                                <w:spacing w:val="-8"/>
                              </w:rPr>
                              <w:t> </w:t>
                            </w:r>
                            <w:r>
                              <w:rPr>
                                <w:rFonts w:ascii="Tahoma" w:hAnsi="Tahoma"/>
                                <w:color w:val="FFFFFF"/>
                                <w:w w:val="60"/>
                              </w:rPr>
                              <w:t>ҮОБ</w:t>
                            </w:r>
                            <w:r>
                              <w:rPr>
                                <w:rFonts w:ascii="Tahoma" w:hAnsi="Tahoma"/>
                                <w:color w:val="FFFFFF"/>
                                <w:spacing w:val="-8"/>
                              </w:rPr>
                              <w:t> </w:t>
                            </w:r>
                            <w:r>
                              <w:rPr>
                                <w:rFonts w:ascii="Tahoma" w:hAnsi="Tahoma"/>
                                <w:color w:val="FFFFFF"/>
                                <w:w w:val="60"/>
                              </w:rPr>
                              <w:t>ІСКЕ</w:t>
                            </w:r>
                            <w:r>
                              <w:rPr>
                                <w:rFonts w:ascii="Tahoma" w:hAnsi="Tahoma"/>
                                <w:color w:val="FFFFFF"/>
                                <w:spacing w:val="-8"/>
                              </w:rPr>
                              <w:t> </w:t>
                            </w:r>
                            <w:r>
                              <w:rPr>
                                <w:rFonts w:ascii="Tahoma" w:hAnsi="Tahoma"/>
                                <w:color w:val="FFFFFF"/>
                                <w:w w:val="60"/>
                              </w:rPr>
                              <w:t>АСЫРУ</w:t>
                            </w:r>
                            <w:r>
                              <w:rPr>
                                <w:rFonts w:ascii="Tahoma" w:hAnsi="Tahoma"/>
                                <w:color w:val="FFFFFF"/>
                                <w:spacing w:val="-8"/>
                              </w:rPr>
                              <w:t> </w:t>
                            </w:r>
                            <w:r>
                              <w:rPr>
                                <w:rFonts w:ascii="Tahoma" w:hAnsi="Tahoma"/>
                                <w:color w:val="FFFFFF"/>
                                <w:spacing w:val="-2"/>
                                <w:w w:val="60"/>
                              </w:rPr>
                              <w:t>ЕРЕКШЕЛІКТЕРІ</w:t>
                            </w:r>
                          </w:p>
                        </w:txbxContent>
                      </wps:txbx>
                      <wps:bodyPr wrap="square" lIns="0" tIns="0" rIns="0" bIns="0" rtlCol="0">
                        <a:noAutofit/>
                      </wps:bodyPr>
                    </wps:wsp>
                  </a:graphicData>
                </a:graphic>
              </wp:anchor>
            </w:drawing>
          </mc:Choice>
          <mc:Fallback>
            <w:pict>
              <v:shape style="position:absolute;margin-left:0pt;margin-top:-.166pt;width:509.85pt;height:35.8pt;mso-position-horizontal-relative:page;mso-position-vertical-relative:paragraph;z-index:15831552" type="#_x0000_t202" id="docshape229" filled="true" fillcolor="#776cb1" stroked="false">
                <v:textbox inset="0,0,0,0">
                  <w:txbxContent>
                    <w:p>
                      <w:pPr>
                        <w:pStyle w:val="BodyText"/>
                        <w:spacing w:line="265" w:lineRule="exact" w:before="77"/>
                        <w:ind w:right="396"/>
                        <w:jc w:val="right"/>
                        <w:rPr>
                          <w:rFonts w:ascii="Tahoma" w:hAnsi="Tahoma"/>
                          <w:color w:val="000000"/>
                        </w:rPr>
                      </w:pPr>
                      <w:r>
                        <w:rPr>
                          <w:rFonts w:ascii="Tahoma" w:hAnsi="Tahoma"/>
                          <w:color w:val="FFFFFF"/>
                          <w:w w:val="60"/>
                        </w:rPr>
                        <w:t>БАСТАУЫШ,</w:t>
                      </w:r>
                      <w:r>
                        <w:rPr>
                          <w:rFonts w:ascii="Tahoma" w:hAnsi="Tahoma"/>
                          <w:color w:val="FFFFFF"/>
                          <w:spacing w:val="4"/>
                        </w:rPr>
                        <w:t> </w:t>
                      </w:r>
                      <w:r>
                        <w:rPr>
                          <w:rFonts w:ascii="Tahoma" w:hAnsi="Tahoma"/>
                          <w:color w:val="FFFFFF"/>
                          <w:w w:val="60"/>
                        </w:rPr>
                        <w:t>НЕГІЗГІ</w:t>
                      </w:r>
                      <w:r>
                        <w:rPr>
                          <w:rFonts w:ascii="Tahoma" w:hAnsi="Tahoma"/>
                          <w:color w:val="FFFFFF"/>
                          <w:spacing w:val="4"/>
                        </w:rPr>
                        <w:t> </w:t>
                      </w:r>
                      <w:r>
                        <w:rPr>
                          <w:rFonts w:ascii="Tahoma" w:hAnsi="Tahoma"/>
                          <w:color w:val="FFFFFF"/>
                          <w:w w:val="60"/>
                        </w:rPr>
                        <w:t>ОРТА</w:t>
                      </w:r>
                      <w:r>
                        <w:rPr>
                          <w:rFonts w:ascii="Tahoma" w:hAnsi="Tahoma"/>
                          <w:color w:val="FFFFFF"/>
                          <w:spacing w:val="4"/>
                        </w:rPr>
                        <w:t> </w:t>
                      </w:r>
                      <w:r>
                        <w:rPr>
                          <w:rFonts w:ascii="Tahoma" w:hAnsi="Tahoma"/>
                          <w:color w:val="FFFFFF"/>
                          <w:w w:val="60"/>
                        </w:rPr>
                        <w:t>ЖӘНЕ</w:t>
                      </w:r>
                      <w:r>
                        <w:rPr>
                          <w:rFonts w:ascii="Tahoma" w:hAnsi="Tahoma"/>
                          <w:color w:val="FFFFFF"/>
                          <w:spacing w:val="5"/>
                        </w:rPr>
                        <w:t> </w:t>
                      </w:r>
                      <w:r>
                        <w:rPr>
                          <w:rFonts w:ascii="Tahoma" w:hAnsi="Tahoma"/>
                          <w:color w:val="FFFFFF"/>
                          <w:w w:val="60"/>
                        </w:rPr>
                        <w:t>ЖАЛПЫ</w:t>
                      </w:r>
                      <w:r>
                        <w:rPr>
                          <w:rFonts w:ascii="Tahoma" w:hAnsi="Tahoma"/>
                          <w:color w:val="FFFFFF"/>
                          <w:spacing w:val="4"/>
                        </w:rPr>
                        <w:t> </w:t>
                      </w:r>
                      <w:r>
                        <w:rPr>
                          <w:rFonts w:ascii="Tahoma" w:hAnsi="Tahoma"/>
                          <w:color w:val="FFFFFF"/>
                          <w:w w:val="60"/>
                        </w:rPr>
                        <w:t>ОРТА</w:t>
                      </w:r>
                      <w:r>
                        <w:rPr>
                          <w:rFonts w:ascii="Tahoma" w:hAnsi="Tahoma"/>
                          <w:color w:val="FFFFFF"/>
                          <w:spacing w:val="4"/>
                        </w:rPr>
                        <w:t> </w:t>
                      </w:r>
                      <w:r>
                        <w:rPr>
                          <w:rFonts w:ascii="Tahoma" w:hAnsi="Tahoma"/>
                          <w:color w:val="FFFFFF"/>
                          <w:w w:val="60"/>
                        </w:rPr>
                        <w:t>БІЛІМ</w:t>
                      </w:r>
                      <w:r>
                        <w:rPr>
                          <w:rFonts w:ascii="Tahoma" w:hAnsi="Tahoma"/>
                          <w:color w:val="FFFFFF"/>
                          <w:spacing w:val="4"/>
                        </w:rPr>
                        <w:t> </w:t>
                      </w:r>
                      <w:r>
                        <w:rPr>
                          <w:rFonts w:ascii="Tahoma" w:hAnsi="Tahoma"/>
                          <w:color w:val="FFFFFF"/>
                          <w:w w:val="60"/>
                        </w:rPr>
                        <w:t>БЕРУДІҢ</w:t>
                      </w:r>
                      <w:r>
                        <w:rPr>
                          <w:rFonts w:ascii="Tahoma" w:hAnsi="Tahoma"/>
                          <w:color w:val="FFFFFF"/>
                          <w:spacing w:val="5"/>
                        </w:rPr>
                        <w:t> </w:t>
                      </w:r>
                      <w:r>
                        <w:rPr>
                          <w:rFonts w:ascii="Tahoma" w:hAnsi="Tahoma"/>
                          <w:color w:val="FFFFFF"/>
                          <w:spacing w:val="-2"/>
                          <w:w w:val="60"/>
                        </w:rPr>
                        <w:t>МЖМБС,</w:t>
                      </w:r>
                    </w:p>
                    <w:p>
                      <w:pPr>
                        <w:pStyle w:val="BodyText"/>
                        <w:spacing w:line="265" w:lineRule="exact"/>
                        <w:ind w:right="396"/>
                        <w:jc w:val="right"/>
                        <w:rPr>
                          <w:rFonts w:ascii="Tahoma" w:hAnsi="Tahoma"/>
                          <w:color w:val="000000"/>
                        </w:rPr>
                      </w:pPr>
                      <w:r>
                        <w:rPr>
                          <w:rFonts w:ascii="Tahoma" w:hAnsi="Tahoma"/>
                          <w:color w:val="FFFFFF"/>
                          <w:w w:val="60"/>
                        </w:rPr>
                        <w:t>ҮОЖ,</w:t>
                      </w:r>
                      <w:r>
                        <w:rPr>
                          <w:rFonts w:ascii="Tahoma" w:hAnsi="Tahoma"/>
                          <w:color w:val="FFFFFF"/>
                          <w:spacing w:val="-8"/>
                        </w:rPr>
                        <w:t> </w:t>
                      </w:r>
                      <w:r>
                        <w:rPr>
                          <w:rFonts w:ascii="Tahoma" w:hAnsi="Tahoma"/>
                          <w:color w:val="FFFFFF"/>
                          <w:w w:val="60"/>
                        </w:rPr>
                        <w:t>ҮОБ</w:t>
                      </w:r>
                      <w:r>
                        <w:rPr>
                          <w:rFonts w:ascii="Tahoma" w:hAnsi="Tahoma"/>
                          <w:color w:val="FFFFFF"/>
                          <w:spacing w:val="-8"/>
                        </w:rPr>
                        <w:t> </w:t>
                      </w:r>
                      <w:r>
                        <w:rPr>
                          <w:rFonts w:ascii="Tahoma" w:hAnsi="Tahoma"/>
                          <w:color w:val="FFFFFF"/>
                          <w:w w:val="60"/>
                        </w:rPr>
                        <w:t>ІСКЕ</w:t>
                      </w:r>
                      <w:r>
                        <w:rPr>
                          <w:rFonts w:ascii="Tahoma" w:hAnsi="Tahoma"/>
                          <w:color w:val="FFFFFF"/>
                          <w:spacing w:val="-8"/>
                        </w:rPr>
                        <w:t> </w:t>
                      </w:r>
                      <w:r>
                        <w:rPr>
                          <w:rFonts w:ascii="Tahoma" w:hAnsi="Tahoma"/>
                          <w:color w:val="FFFFFF"/>
                          <w:w w:val="60"/>
                        </w:rPr>
                        <w:t>АСЫРУ</w:t>
                      </w:r>
                      <w:r>
                        <w:rPr>
                          <w:rFonts w:ascii="Tahoma" w:hAnsi="Tahoma"/>
                          <w:color w:val="FFFFFF"/>
                          <w:spacing w:val="-8"/>
                        </w:rPr>
                        <w:t> </w:t>
                      </w:r>
                      <w:r>
                        <w:rPr>
                          <w:rFonts w:ascii="Tahoma" w:hAnsi="Tahoma"/>
                          <w:color w:val="FFFFFF"/>
                          <w:spacing w:val="-2"/>
                          <w:w w:val="60"/>
                        </w:rPr>
                        <w:t>ЕРЕКШЕЛІКТЕРІ</w:t>
                      </w:r>
                    </w:p>
                  </w:txbxContent>
                </v:textbox>
                <v:fill type="solid"/>
                <w10:wrap type="none"/>
              </v:shape>
            </w:pict>
          </mc:Fallback>
        </mc:AlternateContent>
      </w:r>
      <w:r>
        <w:rPr>
          <w:color w:val="231F20"/>
          <w:spacing w:val="-5"/>
          <w:w w:val="75"/>
        </w:rPr>
        <w:t>93</w:t>
      </w:r>
    </w:p>
    <w:p>
      <w:pPr>
        <w:pStyle w:val="BodyText"/>
        <w:rPr>
          <w:rFonts w:ascii="Tahoma"/>
        </w:rPr>
      </w:pPr>
    </w:p>
    <w:p>
      <w:pPr>
        <w:pStyle w:val="BodyText"/>
        <w:rPr>
          <w:rFonts w:ascii="Tahoma"/>
        </w:rPr>
      </w:pPr>
    </w:p>
    <w:p>
      <w:pPr>
        <w:pStyle w:val="BodyText"/>
        <w:spacing w:before="98"/>
        <w:rPr>
          <w:rFonts w:ascii="Tahoma"/>
        </w:rPr>
      </w:pPr>
    </w:p>
    <w:p>
      <w:pPr>
        <w:pStyle w:val="BodyText"/>
        <w:spacing w:line="252" w:lineRule="auto"/>
        <w:ind w:left="1777" w:right="1180"/>
      </w:pPr>
      <w:r>
        <w:rPr>
          <w:color w:val="231F20"/>
        </w:rPr>
        <w:t>бағдарламалар</w:t>
      </w:r>
      <w:r>
        <w:rPr>
          <w:color w:val="231F20"/>
          <w:spacing w:val="-8"/>
        </w:rPr>
        <w:t> </w:t>
      </w:r>
      <w:r>
        <w:rPr>
          <w:color w:val="231F20"/>
        </w:rPr>
        <w:t>болуы</w:t>
      </w:r>
      <w:r>
        <w:rPr>
          <w:color w:val="231F20"/>
          <w:spacing w:val="-8"/>
        </w:rPr>
        <w:t> </w:t>
      </w:r>
      <w:r>
        <w:rPr>
          <w:color w:val="231F20"/>
        </w:rPr>
        <w:t>мүмкін</w:t>
      </w:r>
      <w:r>
        <w:rPr>
          <w:color w:val="231F20"/>
          <w:spacing w:val="-8"/>
        </w:rPr>
        <w:t> </w:t>
      </w:r>
      <w:r>
        <w:rPr>
          <w:color w:val="231F20"/>
        </w:rPr>
        <w:t>сенімсіз</w:t>
      </w:r>
      <w:r>
        <w:rPr>
          <w:color w:val="231F20"/>
          <w:spacing w:val="-8"/>
        </w:rPr>
        <w:t> </w:t>
      </w:r>
      <w:r>
        <w:rPr>
          <w:color w:val="231F20"/>
        </w:rPr>
        <w:t>нұсқаларды</w:t>
      </w:r>
      <w:r>
        <w:rPr>
          <w:color w:val="231F20"/>
          <w:spacing w:val="-8"/>
        </w:rPr>
        <w:t> </w:t>
      </w:r>
      <w:r>
        <w:rPr>
          <w:color w:val="231F20"/>
        </w:rPr>
        <w:t>жүктеп</w:t>
      </w:r>
      <w:r>
        <w:rPr>
          <w:color w:val="231F20"/>
          <w:spacing w:val="-8"/>
        </w:rPr>
        <w:t> </w:t>
      </w:r>
      <w:r>
        <w:rPr>
          <w:color w:val="231F20"/>
        </w:rPr>
        <w:t>алмау</w:t>
      </w:r>
      <w:r>
        <w:rPr>
          <w:color w:val="231F20"/>
          <w:spacing w:val="-8"/>
        </w:rPr>
        <w:t> </w:t>
      </w:r>
      <w:r>
        <w:rPr>
          <w:color w:val="231F20"/>
        </w:rPr>
        <w:t>үшін</w:t>
      </w:r>
      <w:r>
        <w:rPr>
          <w:color w:val="231F20"/>
          <w:spacing w:val="-8"/>
        </w:rPr>
        <w:t> </w:t>
      </w:r>
      <w:r>
        <w:rPr>
          <w:color w:val="231F20"/>
        </w:rPr>
        <w:t>лицен- зияланған бағдарламалық құралды пайдалану;</w:t>
      </w:r>
    </w:p>
    <w:p>
      <w:pPr>
        <w:pStyle w:val="ListParagraph"/>
        <w:numPr>
          <w:ilvl w:val="1"/>
          <w:numId w:val="45"/>
        </w:numPr>
        <w:tabs>
          <w:tab w:pos="1777" w:val="left" w:leader="none"/>
        </w:tabs>
        <w:spacing w:line="252" w:lineRule="auto" w:before="169" w:after="0"/>
        <w:ind w:left="1777" w:right="1245" w:hanging="360"/>
        <w:jc w:val="both"/>
        <w:rPr>
          <w:sz w:val="22"/>
        </w:rPr>
      </w:pPr>
      <w:r>
        <w:rPr>
          <w:color w:val="231F20"/>
          <w:sz w:val="22"/>
        </w:rPr>
        <w:t>сыртқы</w:t>
      </w:r>
      <w:r>
        <w:rPr>
          <w:color w:val="231F20"/>
          <w:spacing w:val="-20"/>
          <w:sz w:val="22"/>
        </w:rPr>
        <w:t> </w:t>
      </w:r>
      <w:r>
        <w:rPr>
          <w:color w:val="231F20"/>
          <w:sz w:val="22"/>
        </w:rPr>
        <w:t>қауіптерден</w:t>
      </w:r>
      <w:r>
        <w:rPr>
          <w:color w:val="231F20"/>
          <w:spacing w:val="-19"/>
          <w:sz w:val="22"/>
        </w:rPr>
        <w:t> </w:t>
      </w:r>
      <w:r>
        <w:rPr>
          <w:color w:val="231F20"/>
          <w:sz w:val="22"/>
        </w:rPr>
        <w:t>қорғауды</w:t>
      </w:r>
      <w:r>
        <w:rPr>
          <w:color w:val="231F20"/>
          <w:spacing w:val="-19"/>
          <w:sz w:val="22"/>
        </w:rPr>
        <w:t> </w:t>
      </w:r>
      <w:r>
        <w:rPr>
          <w:color w:val="231F20"/>
          <w:sz w:val="22"/>
        </w:rPr>
        <w:t>қамтамасыз</w:t>
      </w:r>
      <w:r>
        <w:rPr>
          <w:color w:val="231F20"/>
          <w:spacing w:val="-20"/>
          <w:sz w:val="22"/>
        </w:rPr>
        <w:t> </w:t>
      </w:r>
      <w:r>
        <w:rPr>
          <w:color w:val="231F20"/>
          <w:sz w:val="22"/>
        </w:rPr>
        <w:t>ету</w:t>
      </w:r>
      <w:r>
        <w:rPr>
          <w:color w:val="231F20"/>
          <w:spacing w:val="-19"/>
          <w:sz w:val="22"/>
        </w:rPr>
        <w:t> </w:t>
      </w:r>
      <w:r>
        <w:rPr>
          <w:color w:val="231F20"/>
          <w:sz w:val="22"/>
        </w:rPr>
        <w:t>үшін</w:t>
      </w:r>
      <w:r>
        <w:rPr>
          <w:color w:val="231F20"/>
          <w:spacing w:val="-20"/>
          <w:sz w:val="22"/>
        </w:rPr>
        <w:t> </w:t>
      </w:r>
      <w:r>
        <w:rPr>
          <w:color w:val="231F20"/>
          <w:sz w:val="22"/>
        </w:rPr>
        <w:t>3D</w:t>
      </w:r>
      <w:r>
        <w:rPr>
          <w:color w:val="231F20"/>
          <w:spacing w:val="-19"/>
          <w:sz w:val="22"/>
        </w:rPr>
        <w:t> </w:t>
      </w:r>
      <w:r>
        <w:rPr>
          <w:color w:val="231F20"/>
          <w:sz w:val="22"/>
        </w:rPr>
        <w:t>форматтауға</w:t>
      </w:r>
      <w:r>
        <w:rPr>
          <w:color w:val="231F20"/>
          <w:spacing w:val="-19"/>
          <w:sz w:val="22"/>
        </w:rPr>
        <w:t> </w:t>
      </w:r>
      <w:r>
        <w:rPr>
          <w:color w:val="231F20"/>
          <w:sz w:val="22"/>
        </w:rPr>
        <w:t>қолданы- латын барлық компьютерде антивирустық бағдарламаларды үнемі жаңар- тып</w:t>
      </w:r>
      <w:r>
        <w:rPr>
          <w:color w:val="231F20"/>
          <w:spacing w:val="-3"/>
          <w:sz w:val="22"/>
        </w:rPr>
        <w:t> </w:t>
      </w:r>
      <w:r>
        <w:rPr>
          <w:color w:val="231F20"/>
          <w:sz w:val="22"/>
        </w:rPr>
        <w:t>отыру;</w:t>
      </w:r>
    </w:p>
    <w:p>
      <w:pPr>
        <w:pStyle w:val="ListParagraph"/>
        <w:numPr>
          <w:ilvl w:val="1"/>
          <w:numId w:val="45"/>
        </w:numPr>
        <w:tabs>
          <w:tab w:pos="1777" w:val="left" w:leader="none"/>
        </w:tabs>
        <w:spacing w:line="252" w:lineRule="auto" w:before="167" w:after="0"/>
        <w:ind w:left="1777" w:right="1245" w:hanging="360"/>
        <w:jc w:val="both"/>
        <w:rPr>
          <w:sz w:val="22"/>
        </w:rPr>
      </w:pPr>
      <w:r>
        <w:rPr>
          <w:color w:val="231F20"/>
          <w:spacing w:val="-2"/>
          <w:sz w:val="22"/>
        </w:rPr>
        <w:t>тұрақты</w:t>
      </w:r>
      <w:r>
        <w:rPr>
          <w:color w:val="231F20"/>
          <w:spacing w:val="-9"/>
          <w:sz w:val="22"/>
        </w:rPr>
        <w:t> </w:t>
      </w:r>
      <w:r>
        <w:rPr>
          <w:color w:val="231F20"/>
          <w:spacing w:val="-2"/>
          <w:sz w:val="22"/>
        </w:rPr>
        <w:t>сақтық</w:t>
      </w:r>
      <w:r>
        <w:rPr>
          <w:color w:val="231F20"/>
          <w:spacing w:val="-9"/>
          <w:sz w:val="22"/>
        </w:rPr>
        <w:t> </w:t>
      </w:r>
      <w:r>
        <w:rPr>
          <w:color w:val="231F20"/>
          <w:spacing w:val="-2"/>
          <w:sz w:val="22"/>
        </w:rPr>
        <w:t>көшірмелер</w:t>
      </w:r>
      <w:r>
        <w:rPr>
          <w:color w:val="231F20"/>
          <w:spacing w:val="-9"/>
          <w:sz w:val="22"/>
        </w:rPr>
        <w:t> </w:t>
      </w:r>
      <w:r>
        <w:rPr>
          <w:color w:val="231F20"/>
          <w:spacing w:val="-2"/>
          <w:sz w:val="22"/>
        </w:rPr>
        <w:t>жасап</w:t>
      </w:r>
      <w:r>
        <w:rPr>
          <w:color w:val="231F20"/>
          <w:spacing w:val="-9"/>
          <w:sz w:val="22"/>
        </w:rPr>
        <w:t> </w:t>
      </w:r>
      <w:r>
        <w:rPr>
          <w:color w:val="231F20"/>
          <w:spacing w:val="-2"/>
          <w:sz w:val="22"/>
        </w:rPr>
        <w:t>отыру:</w:t>
      </w:r>
      <w:r>
        <w:rPr>
          <w:color w:val="231F20"/>
          <w:spacing w:val="-9"/>
          <w:sz w:val="22"/>
        </w:rPr>
        <w:t> </w:t>
      </w:r>
      <w:r>
        <w:rPr>
          <w:color w:val="231F20"/>
          <w:spacing w:val="-2"/>
          <w:sz w:val="22"/>
        </w:rPr>
        <w:t>бағдарламалық</w:t>
      </w:r>
      <w:r>
        <w:rPr>
          <w:color w:val="231F20"/>
          <w:spacing w:val="-9"/>
          <w:sz w:val="22"/>
        </w:rPr>
        <w:t> </w:t>
      </w:r>
      <w:r>
        <w:rPr>
          <w:color w:val="231F20"/>
          <w:spacing w:val="-2"/>
          <w:sz w:val="22"/>
        </w:rPr>
        <w:t>жасақтама</w:t>
      </w:r>
      <w:r>
        <w:rPr>
          <w:color w:val="231F20"/>
          <w:spacing w:val="-9"/>
          <w:sz w:val="22"/>
        </w:rPr>
        <w:t> </w:t>
      </w:r>
      <w:r>
        <w:rPr>
          <w:color w:val="231F20"/>
          <w:spacing w:val="-2"/>
          <w:sz w:val="22"/>
        </w:rPr>
        <w:t>қателері </w:t>
      </w:r>
      <w:r>
        <w:rPr>
          <w:color w:val="231F20"/>
          <w:sz w:val="22"/>
        </w:rPr>
        <w:t>немесе</w:t>
      </w:r>
      <w:r>
        <w:rPr>
          <w:color w:val="231F20"/>
          <w:spacing w:val="-4"/>
          <w:sz w:val="22"/>
        </w:rPr>
        <w:t> </w:t>
      </w:r>
      <w:r>
        <w:rPr>
          <w:color w:val="231F20"/>
          <w:sz w:val="22"/>
        </w:rPr>
        <w:t>компьютерлердің</w:t>
      </w:r>
      <w:r>
        <w:rPr>
          <w:color w:val="231F20"/>
          <w:spacing w:val="-4"/>
          <w:sz w:val="22"/>
        </w:rPr>
        <w:t> </w:t>
      </w:r>
      <w:r>
        <w:rPr>
          <w:color w:val="231F20"/>
          <w:sz w:val="22"/>
        </w:rPr>
        <w:t>істен</w:t>
      </w:r>
      <w:r>
        <w:rPr>
          <w:color w:val="231F20"/>
          <w:spacing w:val="-4"/>
          <w:sz w:val="22"/>
        </w:rPr>
        <w:t> </w:t>
      </w:r>
      <w:r>
        <w:rPr>
          <w:color w:val="231F20"/>
          <w:sz w:val="22"/>
        </w:rPr>
        <w:t>шығуы</w:t>
      </w:r>
      <w:r>
        <w:rPr>
          <w:color w:val="231F20"/>
          <w:spacing w:val="-4"/>
          <w:sz w:val="22"/>
        </w:rPr>
        <w:t> </w:t>
      </w:r>
      <w:r>
        <w:rPr>
          <w:color w:val="231F20"/>
          <w:sz w:val="22"/>
        </w:rPr>
        <w:t>деректердің</w:t>
      </w:r>
      <w:r>
        <w:rPr>
          <w:color w:val="231F20"/>
          <w:spacing w:val="-4"/>
          <w:sz w:val="22"/>
        </w:rPr>
        <w:t> </w:t>
      </w:r>
      <w:r>
        <w:rPr>
          <w:color w:val="231F20"/>
          <w:sz w:val="22"/>
        </w:rPr>
        <w:t>жоғалуына</w:t>
      </w:r>
      <w:r>
        <w:rPr>
          <w:color w:val="231F20"/>
          <w:spacing w:val="-4"/>
          <w:sz w:val="22"/>
        </w:rPr>
        <w:t> </w:t>
      </w:r>
      <w:r>
        <w:rPr>
          <w:color w:val="231F20"/>
          <w:sz w:val="22"/>
        </w:rPr>
        <w:t>әкелуі</w:t>
      </w:r>
      <w:r>
        <w:rPr>
          <w:color w:val="231F20"/>
          <w:spacing w:val="-4"/>
          <w:sz w:val="22"/>
        </w:rPr>
        <w:t> </w:t>
      </w:r>
      <w:r>
        <w:rPr>
          <w:color w:val="231F20"/>
          <w:sz w:val="22"/>
        </w:rPr>
        <w:t>мүмкін. </w:t>
      </w:r>
      <w:r>
        <w:rPr>
          <w:color w:val="231F20"/>
          <w:w w:val="105"/>
          <w:sz w:val="22"/>
        </w:rPr>
        <w:t>Білім</w:t>
      </w:r>
      <w:r>
        <w:rPr>
          <w:color w:val="231F20"/>
          <w:spacing w:val="-21"/>
          <w:w w:val="105"/>
          <w:sz w:val="22"/>
        </w:rPr>
        <w:t> </w:t>
      </w:r>
      <w:r>
        <w:rPr>
          <w:color w:val="231F20"/>
          <w:w w:val="105"/>
          <w:sz w:val="22"/>
        </w:rPr>
        <w:t>алушылар</w:t>
      </w:r>
      <w:r>
        <w:rPr>
          <w:color w:val="231F20"/>
          <w:spacing w:val="-20"/>
          <w:w w:val="105"/>
          <w:sz w:val="22"/>
        </w:rPr>
        <w:t> </w:t>
      </w:r>
      <w:r>
        <w:rPr>
          <w:color w:val="231F20"/>
          <w:w w:val="105"/>
          <w:sz w:val="22"/>
        </w:rPr>
        <w:t>сыртқы</w:t>
      </w:r>
      <w:r>
        <w:rPr>
          <w:color w:val="231F20"/>
          <w:spacing w:val="-20"/>
          <w:w w:val="105"/>
          <w:sz w:val="22"/>
        </w:rPr>
        <w:t> </w:t>
      </w:r>
      <w:r>
        <w:rPr>
          <w:color w:val="231F20"/>
          <w:w w:val="105"/>
          <w:sz w:val="22"/>
        </w:rPr>
        <w:t>медиаға</w:t>
      </w:r>
      <w:r>
        <w:rPr>
          <w:color w:val="231F20"/>
          <w:spacing w:val="-21"/>
          <w:w w:val="105"/>
          <w:sz w:val="22"/>
        </w:rPr>
        <w:t> </w:t>
      </w:r>
      <w:r>
        <w:rPr>
          <w:color w:val="231F20"/>
          <w:w w:val="105"/>
          <w:sz w:val="22"/>
        </w:rPr>
        <w:t>немесе</w:t>
      </w:r>
      <w:r>
        <w:rPr>
          <w:color w:val="231F20"/>
          <w:spacing w:val="-20"/>
          <w:w w:val="105"/>
          <w:sz w:val="22"/>
        </w:rPr>
        <w:t> </w:t>
      </w:r>
      <w:r>
        <w:rPr>
          <w:color w:val="231F20"/>
          <w:w w:val="105"/>
          <w:sz w:val="22"/>
        </w:rPr>
        <w:t>бұлтты</w:t>
      </w:r>
      <w:r>
        <w:rPr>
          <w:color w:val="231F20"/>
          <w:spacing w:val="-20"/>
          <w:w w:val="105"/>
          <w:sz w:val="22"/>
        </w:rPr>
        <w:t> </w:t>
      </w:r>
      <w:r>
        <w:rPr>
          <w:color w:val="231F20"/>
          <w:w w:val="105"/>
          <w:sz w:val="22"/>
        </w:rPr>
        <w:t>сақтау</w:t>
      </w:r>
      <w:r>
        <w:rPr>
          <w:color w:val="231F20"/>
          <w:spacing w:val="-21"/>
          <w:w w:val="105"/>
          <w:sz w:val="22"/>
        </w:rPr>
        <w:t> </w:t>
      </w:r>
      <w:r>
        <w:rPr>
          <w:color w:val="231F20"/>
          <w:w w:val="105"/>
          <w:sz w:val="22"/>
        </w:rPr>
        <w:t>орындарына</w:t>
      </w:r>
      <w:r>
        <w:rPr>
          <w:color w:val="231F20"/>
          <w:spacing w:val="-20"/>
          <w:w w:val="105"/>
          <w:sz w:val="22"/>
        </w:rPr>
        <w:t> </w:t>
      </w:r>
      <w:r>
        <w:rPr>
          <w:color w:val="231F20"/>
          <w:w w:val="105"/>
          <w:sz w:val="22"/>
        </w:rPr>
        <w:t>өз</w:t>
      </w:r>
      <w:r>
        <w:rPr>
          <w:color w:val="231F20"/>
          <w:spacing w:val="-20"/>
          <w:w w:val="105"/>
          <w:sz w:val="22"/>
        </w:rPr>
        <w:t> </w:t>
      </w:r>
      <w:r>
        <w:rPr>
          <w:color w:val="231F20"/>
          <w:w w:val="105"/>
          <w:sz w:val="22"/>
        </w:rPr>
        <w:t>мо- </w:t>
      </w:r>
      <w:r>
        <w:rPr>
          <w:color w:val="231F20"/>
          <w:sz w:val="22"/>
        </w:rPr>
        <w:t>дельдері</w:t>
      </w:r>
      <w:r>
        <w:rPr>
          <w:color w:val="231F20"/>
          <w:spacing w:val="-5"/>
          <w:sz w:val="22"/>
        </w:rPr>
        <w:t> </w:t>
      </w:r>
      <w:r>
        <w:rPr>
          <w:color w:val="231F20"/>
          <w:sz w:val="22"/>
        </w:rPr>
        <w:t>мен</w:t>
      </w:r>
      <w:r>
        <w:rPr>
          <w:color w:val="231F20"/>
          <w:spacing w:val="-5"/>
          <w:sz w:val="22"/>
        </w:rPr>
        <w:t> </w:t>
      </w:r>
      <w:r>
        <w:rPr>
          <w:color w:val="231F20"/>
          <w:sz w:val="22"/>
        </w:rPr>
        <w:t>жобаларының</w:t>
      </w:r>
      <w:r>
        <w:rPr>
          <w:color w:val="231F20"/>
          <w:spacing w:val="-5"/>
          <w:sz w:val="22"/>
        </w:rPr>
        <w:t> </w:t>
      </w:r>
      <w:r>
        <w:rPr>
          <w:color w:val="231F20"/>
          <w:sz w:val="22"/>
        </w:rPr>
        <w:t>тұрақты</w:t>
      </w:r>
      <w:r>
        <w:rPr>
          <w:color w:val="231F20"/>
          <w:spacing w:val="-5"/>
          <w:sz w:val="22"/>
        </w:rPr>
        <w:t> </w:t>
      </w:r>
      <w:r>
        <w:rPr>
          <w:color w:val="231F20"/>
          <w:sz w:val="22"/>
        </w:rPr>
        <w:t>сақтық</w:t>
      </w:r>
      <w:r>
        <w:rPr>
          <w:color w:val="231F20"/>
          <w:spacing w:val="-5"/>
          <w:sz w:val="22"/>
        </w:rPr>
        <w:t> </w:t>
      </w:r>
      <w:r>
        <w:rPr>
          <w:color w:val="231F20"/>
          <w:sz w:val="22"/>
        </w:rPr>
        <w:t>көшірмесін</w:t>
      </w:r>
      <w:r>
        <w:rPr>
          <w:color w:val="231F20"/>
          <w:spacing w:val="-5"/>
          <w:sz w:val="22"/>
        </w:rPr>
        <w:t> </w:t>
      </w:r>
      <w:r>
        <w:rPr>
          <w:color w:val="231F20"/>
          <w:sz w:val="22"/>
        </w:rPr>
        <w:t>жасап</w:t>
      </w:r>
      <w:r>
        <w:rPr>
          <w:color w:val="231F20"/>
          <w:spacing w:val="-5"/>
          <w:sz w:val="22"/>
        </w:rPr>
        <w:t> </w:t>
      </w:r>
      <w:r>
        <w:rPr>
          <w:color w:val="231F20"/>
          <w:sz w:val="22"/>
        </w:rPr>
        <w:t>отыруға</w:t>
      </w:r>
      <w:r>
        <w:rPr>
          <w:color w:val="231F20"/>
          <w:spacing w:val="-5"/>
          <w:sz w:val="22"/>
        </w:rPr>
        <w:t> </w:t>
      </w:r>
      <w:r>
        <w:rPr>
          <w:color w:val="231F20"/>
          <w:sz w:val="22"/>
        </w:rPr>
        <w:t>үйре- </w:t>
      </w:r>
      <w:r>
        <w:rPr>
          <w:color w:val="231F20"/>
          <w:w w:val="105"/>
          <w:sz w:val="22"/>
        </w:rPr>
        <w:t>ту</w:t>
      </w:r>
      <w:r>
        <w:rPr>
          <w:color w:val="231F20"/>
          <w:spacing w:val="-7"/>
          <w:w w:val="105"/>
          <w:sz w:val="22"/>
        </w:rPr>
        <w:t> </w:t>
      </w:r>
      <w:r>
        <w:rPr>
          <w:color w:val="231F20"/>
          <w:w w:val="105"/>
          <w:sz w:val="22"/>
        </w:rPr>
        <w:t>маңызды;</w:t>
      </w:r>
    </w:p>
    <w:p>
      <w:pPr>
        <w:pStyle w:val="ListParagraph"/>
        <w:numPr>
          <w:ilvl w:val="1"/>
          <w:numId w:val="45"/>
        </w:numPr>
        <w:tabs>
          <w:tab w:pos="1777" w:val="left" w:leader="none"/>
        </w:tabs>
        <w:spacing w:line="252" w:lineRule="auto" w:before="167" w:after="0"/>
        <w:ind w:left="1777" w:right="1245" w:hanging="360"/>
        <w:jc w:val="both"/>
        <w:rPr>
          <w:sz w:val="22"/>
        </w:rPr>
      </w:pPr>
      <w:r>
        <w:rPr>
          <w:color w:val="231F20"/>
          <w:sz w:val="22"/>
        </w:rPr>
        <w:t>қолжетімді болу: білім алушылардың бағдарламалар мен жобаларға қол- жетімділігін бақылау маңызды. Деректердің кездейсоқ жойылуын немесе бүлінуін</w:t>
      </w:r>
      <w:r>
        <w:rPr>
          <w:color w:val="231F20"/>
          <w:spacing w:val="-31"/>
          <w:sz w:val="22"/>
        </w:rPr>
        <w:t> </w:t>
      </w:r>
      <w:r>
        <w:rPr>
          <w:color w:val="231F20"/>
          <w:sz w:val="22"/>
        </w:rPr>
        <w:t>болдырмау</w:t>
      </w:r>
      <w:r>
        <w:rPr>
          <w:color w:val="231F20"/>
          <w:spacing w:val="-32"/>
          <w:sz w:val="22"/>
        </w:rPr>
        <w:t> </w:t>
      </w:r>
      <w:r>
        <w:rPr>
          <w:color w:val="231F20"/>
          <w:sz w:val="22"/>
        </w:rPr>
        <w:t>үшін</w:t>
      </w:r>
      <w:r>
        <w:rPr>
          <w:color w:val="231F20"/>
          <w:spacing w:val="-31"/>
          <w:sz w:val="22"/>
        </w:rPr>
        <w:t> </w:t>
      </w:r>
      <w:r>
        <w:rPr>
          <w:color w:val="231F20"/>
          <w:sz w:val="22"/>
        </w:rPr>
        <w:t>құқықтары</w:t>
      </w:r>
      <w:r>
        <w:rPr>
          <w:color w:val="231F20"/>
          <w:spacing w:val="-31"/>
          <w:sz w:val="22"/>
        </w:rPr>
        <w:t> </w:t>
      </w:r>
      <w:r>
        <w:rPr>
          <w:color w:val="231F20"/>
          <w:sz w:val="22"/>
        </w:rPr>
        <w:t>шектеулі</w:t>
      </w:r>
      <w:r>
        <w:rPr>
          <w:color w:val="231F20"/>
          <w:spacing w:val="-31"/>
          <w:sz w:val="22"/>
        </w:rPr>
        <w:t> </w:t>
      </w:r>
      <w:r>
        <w:rPr>
          <w:color w:val="231F20"/>
          <w:sz w:val="22"/>
        </w:rPr>
        <w:t>есептік</w:t>
      </w:r>
      <w:r>
        <w:rPr>
          <w:color w:val="231F20"/>
          <w:spacing w:val="-31"/>
          <w:sz w:val="22"/>
        </w:rPr>
        <w:t> </w:t>
      </w:r>
      <w:r>
        <w:rPr>
          <w:color w:val="231F20"/>
          <w:sz w:val="22"/>
        </w:rPr>
        <w:t>жазбаларды</w:t>
      </w:r>
      <w:r>
        <w:rPr>
          <w:color w:val="231F20"/>
          <w:spacing w:val="-31"/>
          <w:sz w:val="22"/>
        </w:rPr>
        <w:t> </w:t>
      </w:r>
      <w:r>
        <w:rPr>
          <w:color w:val="231F20"/>
          <w:sz w:val="22"/>
        </w:rPr>
        <w:t>пайдалану.</w:t>
      </w:r>
    </w:p>
    <w:p>
      <w:pPr>
        <w:pStyle w:val="BodyText"/>
        <w:spacing w:before="15"/>
      </w:pPr>
    </w:p>
    <w:p>
      <w:pPr>
        <w:pStyle w:val="Heading3"/>
        <w:jc w:val="both"/>
      </w:pPr>
      <w:r>
        <w:rPr>
          <w:color w:val="231F20"/>
        </w:rPr>
        <w:t>«Графика</w:t>
      </w:r>
      <w:r>
        <w:rPr>
          <w:color w:val="231F20"/>
          <w:spacing w:val="-1"/>
        </w:rPr>
        <w:t> </w:t>
      </w:r>
      <w:r>
        <w:rPr>
          <w:color w:val="231F20"/>
        </w:rPr>
        <w:t>және</w:t>
      </w:r>
      <w:r>
        <w:rPr>
          <w:color w:val="231F20"/>
          <w:spacing w:val="-1"/>
        </w:rPr>
        <w:t> </w:t>
      </w:r>
      <w:r>
        <w:rPr>
          <w:color w:val="231F20"/>
        </w:rPr>
        <w:t>жобалау» пәнінде</w:t>
      </w:r>
      <w:r>
        <w:rPr>
          <w:color w:val="231F20"/>
          <w:spacing w:val="-1"/>
        </w:rPr>
        <w:t> </w:t>
      </w:r>
      <w:r>
        <w:rPr>
          <w:color w:val="231F20"/>
        </w:rPr>
        <w:t>жасанды интеллектіні</w:t>
      </w:r>
      <w:r>
        <w:rPr>
          <w:color w:val="231F20"/>
          <w:spacing w:val="-1"/>
        </w:rPr>
        <w:t> </w:t>
      </w:r>
      <w:r>
        <w:rPr>
          <w:color w:val="231F20"/>
          <w:spacing w:val="-2"/>
        </w:rPr>
        <w:t>қолдану:</w:t>
      </w:r>
    </w:p>
    <w:p>
      <w:pPr>
        <w:pStyle w:val="BodyText"/>
        <w:spacing w:before="31"/>
        <w:rPr>
          <w:rFonts w:ascii="Tahoma"/>
          <w:b/>
        </w:rPr>
      </w:pPr>
    </w:p>
    <w:p>
      <w:pPr>
        <w:pStyle w:val="ListParagraph"/>
        <w:numPr>
          <w:ilvl w:val="0"/>
          <w:numId w:val="46"/>
        </w:numPr>
        <w:tabs>
          <w:tab w:pos="1655" w:val="left" w:leader="none"/>
        </w:tabs>
        <w:spacing w:line="252" w:lineRule="auto" w:before="0" w:after="0"/>
        <w:ind w:left="1417" w:right="1245" w:firstLine="0"/>
        <w:jc w:val="both"/>
        <w:rPr>
          <w:sz w:val="22"/>
        </w:rPr>
      </w:pPr>
      <w:r>
        <w:rPr>
          <w:color w:val="231F20"/>
          <w:sz w:val="22"/>
        </w:rPr>
        <w:t>Дизайнды автоматтандыру. Кейбір Cad жүйелері (мысалы, Autodesk Fusion 360)</w:t>
      </w:r>
      <w:r>
        <w:rPr>
          <w:color w:val="231F20"/>
          <w:spacing w:val="-1"/>
          <w:sz w:val="22"/>
        </w:rPr>
        <w:t> </w:t>
      </w:r>
      <w:r>
        <w:rPr>
          <w:color w:val="231F20"/>
          <w:sz w:val="22"/>
        </w:rPr>
        <w:t>дизайнды</w:t>
      </w:r>
      <w:r>
        <w:rPr>
          <w:color w:val="231F20"/>
          <w:spacing w:val="-1"/>
          <w:sz w:val="22"/>
        </w:rPr>
        <w:t> </w:t>
      </w:r>
      <w:r>
        <w:rPr>
          <w:color w:val="231F20"/>
          <w:sz w:val="22"/>
        </w:rPr>
        <w:t>оңтайландыру,</w:t>
      </w:r>
      <w:r>
        <w:rPr>
          <w:color w:val="231F20"/>
          <w:spacing w:val="-1"/>
          <w:sz w:val="22"/>
        </w:rPr>
        <w:t> </w:t>
      </w:r>
      <w:r>
        <w:rPr>
          <w:color w:val="231F20"/>
          <w:sz w:val="22"/>
        </w:rPr>
        <w:t>жүктемелерді</w:t>
      </w:r>
      <w:r>
        <w:rPr>
          <w:color w:val="231F20"/>
          <w:spacing w:val="-1"/>
          <w:sz w:val="22"/>
        </w:rPr>
        <w:t> </w:t>
      </w:r>
      <w:r>
        <w:rPr>
          <w:color w:val="231F20"/>
          <w:sz w:val="22"/>
        </w:rPr>
        <w:t>есептеу</w:t>
      </w:r>
      <w:r>
        <w:rPr>
          <w:color w:val="231F20"/>
          <w:spacing w:val="-1"/>
          <w:sz w:val="22"/>
        </w:rPr>
        <w:t> </w:t>
      </w:r>
      <w:r>
        <w:rPr>
          <w:color w:val="231F20"/>
          <w:sz w:val="22"/>
        </w:rPr>
        <w:t>және</w:t>
      </w:r>
      <w:r>
        <w:rPr>
          <w:color w:val="231F20"/>
          <w:spacing w:val="-1"/>
          <w:sz w:val="22"/>
        </w:rPr>
        <w:t> </w:t>
      </w:r>
      <w:r>
        <w:rPr>
          <w:color w:val="231F20"/>
          <w:sz w:val="22"/>
        </w:rPr>
        <w:t>материалдарды</w:t>
      </w:r>
      <w:r>
        <w:rPr>
          <w:color w:val="231F20"/>
          <w:spacing w:val="-1"/>
          <w:sz w:val="22"/>
        </w:rPr>
        <w:t> </w:t>
      </w:r>
      <w:r>
        <w:rPr>
          <w:color w:val="231F20"/>
          <w:sz w:val="22"/>
        </w:rPr>
        <w:t>сәй- кестендіру үшін ЖИ қолданады. Генеративті ЖИ білім алушыларға инженерлік ойлаудың балама тәсілдерін үйрететін берілген параметрлер негізінде дизайн нұсқаларын жасауға көмектеседі.</w:t>
      </w:r>
    </w:p>
    <w:p>
      <w:pPr>
        <w:pStyle w:val="BodyText"/>
        <w:spacing w:before="12"/>
      </w:pPr>
    </w:p>
    <w:p>
      <w:pPr>
        <w:pStyle w:val="ListParagraph"/>
        <w:numPr>
          <w:ilvl w:val="0"/>
          <w:numId w:val="46"/>
        </w:numPr>
        <w:tabs>
          <w:tab w:pos="1657" w:val="left" w:leader="none"/>
        </w:tabs>
        <w:spacing w:line="252" w:lineRule="auto" w:before="0" w:after="0"/>
        <w:ind w:left="1417" w:right="1245" w:firstLine="0"/>
        <w:jc w:val="both"/>
        <w:rPr>
          <w:sz w:val="22"/>
        </w:rPr>
      </w:pPr>
      <w:r>
        <w:rPr>
          <w:color w:val="231F20"/>
          <w:sz w:val="22"/>
        </w:rPr>
        <w:t>Сызбалар мен 3D форматтаудағы ЖИ. Сызбаларда логикалық немесе симме- триялық</w:t>
      </w:r>
      <w:r>
        <w:rPr>
          <w:color w:val="231F20"/>
          <w:spacing w:val="-4"/>
          <w:sz w:val="22"/>
        </w:rPr>
        <w:t> </w:t>
      </w:r>
      <w:r>
        <w:rPr>
          <w:color w:val="231F20"/>
          <w:sz w:val="22"/>
        </w:rPr>
        <w:t>қателерді</w:t>
      </w:r>
      <w:r>
        <w:rPr>
          <w:color w:val="231F20"/>
          <w:spacing w:val="-4"/>
          <w:sz w:val="22"/>
        </w:rPr>
        <w:t> </w:t>
      </w:r>
      <w:r>
        <w:rPr>
          <w:color w:val="231F20"/>
          <w:sz w:val="22"/>
        </w:rPr>
        <w:t>таба</w:t>
      </w:r>
      <w:r>
        <w:rPr>
          <w:color w:val="231F20"/>
          <w:spacing w:val="-4"/>
          <w:sz w:val="22"/>
        </w:rPr>
        <w:t> </w:t>
      </w:r>
      <w:r>
        <w:rPr>
          <w:color w:val="231F20"/>
          <w:sz w:val="22"/>
        </w:rPr>
        <w:t>алады,</w:t>
      </w:r>
      <w:r>
        <w:rPr>
          <w:color w:val="231F20"/>
          <w:spacing w:val="-4"/>
          <w:sz w:val="22"/>
        </w:rPr>
        <w:t> </w:t>
      </w:r>
      <w:r>
        <w:rPr>
          <w:color w:val="231F20"/>
          <w:sz w:val="22"/>
        </w:rPr>
        <w:t>эргономиканы</w:t>
      </w:r>
      <w:r>
        <w:rPr>
          <w:color w:val="231F20"/>
          <w:spacing w:val="-4"/>
          <w:sz w:val="22"/>
        </w:rPr>
        <w:t> </w:t>
      </w:r>
      <w:r>
        <w:rPr>
          <w:color w:val="231F20"/>
          <w:sz w:val="22"/>
        </w:rPr>
        <w:t>жақсартуды</w:t>
      </w:r>
      <w:r>
        <w:rPr>
          <w:color w:val="231F20"/>
          <w:spacing w:val="-4"/>
          <w:sz w:val="22"/>
        </w:rPr>
        <w:t> </w:t>
      </w:r>
      <w:r>
        <w:rPr>
          <w:color w:val="231F20"/>
          <w:sz w:val="22"/>
        </w:rPr>
        <w:t>ұсынады.</w:t>
      </w:r>
      <w:r>
        <w:rPr>
          <w:color w:val="231F20"/>
          <w:spacing w:val="-4"/>
          <w:sz w:val="22"/>
        </w:rPr>
        <w:t> </w:t>
      </w:r>
      <w:r>
        <w:rPr>
          <w:color w:val="231F20"/>
          <w:sz w:val="22"/>
        </w:rPr>
        <w:t>ЖИ</w:t>
      </w:r>
      <w:r>
        <w:rPr>
          <w:color w:val="231F20"/>
          <w:spacing w:val="-4"/>
          <w:sz w:val="22"/>
        </w:rPr>
        <w:t> </w:t>
      </w:r>
      <w:r>
        <w:rPr>
          <w:color w:val="231F20"/>
          <w:sz w:val="22"/>
        </w:rPr>
        <w:t>қолда- нылатын</w:t>
      </w:r>
      <w:r>
        <w:rPr>
          <w:color w:val="231F20"/>
          <w:spacing w:val="-12"/>
          <w:sz w:val="22"/>
        </w:rPr>
        <w:t> </w:t>
      </w:r>
      <w:r>
        <w:rPr>
          <w:color w:val="231F20"/>
          <w:sz w:val="22"/>
        </w:rPr>
        <w:t>бағдарламалар</w:t>
      </w:r>
      <w:r>
        <w:rPr>
          <w:color w:val="231F20"/>
          <w:spacing w:val="-12"/>
          <w:sz w:val="22"/>
        </w:rPr>
        <w:t> </w:t>
      </w:r>
      <w:r>
        <w:rPr>
          <w:color w:val="231F20"/>
          <w:sz w:val="22"/>
        </w:rPr>
        <w:t>автоматты</w:t>
      </w:r>
      <w:r>
        <w:rPr>
          <w:color w:val="231F20"/>
          <w:spacing w:val="-12"/>
          <w:sz w:val="22"/>
        </w:rPr>
        <w:t> </w:t>
      </w:r>
      <w:r>
        <w:rPr>
          <w:color w:val="231F20"/>
          <w:sz w:val="22"/>
        </w:rPr>
        <w:t>түрде</w:t>
      </w:r>
      <w:r>
        <w:rPr>
          <w:color w:val="231F20"/>
          <w:spacing w:val="-12"/>
          <w:sz w:val="22"/>
        </w:rPr>
        <w:t> </w:t>
      </w:r>
      <w:r>
        <w:rPr>
          <w:color w:val="231F20"/>
          <w:sz w:val="22"/>
        </w:rPr>
        <w:t>өлшемдерді,</w:t>
      </w:r>
      <w:r>
        <w:rPr>
          <w:color w:val="231F20"/>
          <w:spacing w:val="-12"/>
          <w:sz w:val="22"/>
        </w:rPr>
        <w:t> </w:t>
      </w:r>
      <w:r>
        <w:rPr>
          <w:color w:val="231F20"/>
          <w:sz w:val="22"/>
        </w:rPr>
        <w:t>белгілерді</w:t>
      </w:r>
      <w:r>
        <w:rPr>
          <w:color w:val="231F20"/>
          <w:spacing w:val="-12"/>
          <w:sz w:val="22"/>
        </w:rPr>
        <w:t> </w:t>
      </w:r>
      <w:r>
        <w:rPr>
          <w:color w:val="231F20"/>
          <w:sz w:val="22"/>
        </w:rPr>
        <w:t>орната</w:t>
      </w:r>
      <w:r>
        <w:rPr>
          <w:color w:val="231F20"/>
          <w:spacing w:val="-12"/>
          <w:sz w:val="22"/>
        </w:rPr>
        <w:t> </w:t>
      </w:r>
      <w:r>
        <w:rPr>
          <w:color w:val="231F20"/>
          <w:sz w:val="22"/>
        </w:rPr>
        <w:t>алады, техникалық сипаттамаларды жасай алады.</w:t>
      </w:r>
    </w:p>
    <w:p>
      <w:pPr>
        <w:pStyle w:val="BodyText"/>
        <w:spacing w:before="13"/>
      </w:pPr>
    </w:p>
    <w:p>
      <w:pPr>
        <w:pStyle w:val="ListParagraph"/>
        <w:numPr>
          <w:ilvl w:val="0"/>
          <w:numId w:val="46"/>
        </w:numPr>
        <w:tabs>
          <w:tab w:pos="1641" w:val="left" w:leader="none"/>
        </w:tabs>
        <w:spacing w:line="252" w:lineRule="auto" w:before="1" w:after="0"/>
        <w:ind w:left="1417" w:right="1245" w:firstLine="0"/>
        <w:jc w:val="both"/>
        <w:rPr>
          <w:sz w:val="22"/>
        </w:rPr>
      </w:pPr>
      <w:r>
        <w:rPr>
          <w:color w:val="231F20"/>
          <w:sz w:val="22"/>
        </w:rPr>
        <w:t>Цифрлық</w:t>
      </w:r>
      <w:r>
        <w:rPr>
          <w:color w:val="231F20"/>
          <w:spacing w:val="-5"/>
          <w:sz w:val="22"/>
        </w:rPr>
        <w:t> </w:t>
      </w:r>
      <w:r>
        <w:rPr>
          <w:color w:val="231F20"/>
          <w:sz w:val="22"/>
        </w:rPr>
        <w:t>баламасын</w:t>
      </w:r>
      <w:r>
        <w:rPr>
          <w:color w:val="231F20"/>
          <w:spacing w:val="-5"/>
          <w:sz w:val="22"/>
        </w:rPr>
        <w:t> </w:t>
      </w:r>
      <w:r>
        <w:rPr>
          <w:color w:val="231F20"/>
          <w:sz w:val="22"/>
        </w:rPr>
        <w:t>жасау</w:t>
      </w:r>
      <w:r>
        <w:rPr>
          <w:color w:val="231F20"/>
          <w:spacing w:val="-5"/>
          <w:sz w:val="22"/>
        </w:rPr>
        <w:t> </w:t>
      </w:r>
      <w:r>
        <w:rPr>
          <w:color w:val="231F20"/>
          <w:sz w:val="22"/>
        </w:rPr>
        <w:t>нақты</w:t>
      </w:r>
      <w:r>
        <w:rPr>
          <w:color w:val="231F20"/>
          <w:spacing w:val="-5"/>
          <w:sz w:val="22"/>
        </w:rPr>
        <w:t> </w:t>
      </w:r>
      <w:r>
        <w:rPr>
          <w:color w:val="231F20"/>
          <w:sz w:val="22"/>
        </w:rPr>
        <w:t>нысандарды</w:t>
      </w:r>
      <w:r>
        <w:rPr>
          <w:color w:val="231F20"/>
          <w:spacing w:val="-5"/>
          <w:sz w:val="22"/>
        </w:rPr>
        <w:t> </w:t>
      </w:r>
      <w:r>
        <w:rPr>
          <w:color w:val="231F20"/>
          <w:sz w:val="22"/>
        </w:rPr>
        <w:t>модельдеуге</w:t>
      </w:r>
      <w:r>
        <w:rPr>
          <w:color w:val="231F20"/>
          <w:spacing w:val="-5"/>
          <w:sz w:val="22"/>
        </w:rPr>
        <w:t> </w:t>
      </w:r>
      <w:r>
        <w:rPr>
          <w:color w:val="231F20"/>
          <w:sz w:val="22"/>
        </w:rPr>
        <w:t>мүмкіндік</w:t>
      </w:r>
      <w:r>
        <w:rPr>
          <w:color w:val="231F20"/>
          <w:spacing w:val="-5"/>
          <w:sz w:val="22"/>
        </w:rPr>
        <w:t> </w:t>
      </w:r>
      <w:r>
        <w:rPr>
          <w:color w:val="231F20"/>
          <w:sz w:val="22"/>
        </w:rPr>
        <w:t>береді. Жасанды интеллект фотосуреттер мен сканерленген бейнелерді талдап, олар- дың</w:t>
      </w:r>
      <w:r>
        <w:rPr>
          <w:color w:val="231F20"/>
          <w:spacing w:val="-19"/>
          <w:sz w:val="22"/>
        </w:rPr>
        <w:t> </w:t>
      </w:r>
      <w:r>
        <w:rPr>
          <w:color w:val="231F20"/>
          <w:sz w:val="22"/>
        </w:rPr>
        <w:t>негізінде</w:t>
      </w:r>
      <w:r>
        <w:rPr>
          <w:color w:val="231F20"/>
          <w:spacing w:val="-19"/>
          <w:sz w:val="22"/>
        </w:rPr>
        <w:t> </w:t>
      </w:r>
      <w:r>
        <w:rPr>
          <w:color w:val="231F20"/>
          <w:sz w:val="22"/>
        </w:rPr>
        <w:t>3D</w:t>
      </w:r>
      <w:r>
        <w:rPr>
          <w:color w:val="231F20"/>
          <w:spacing w:val="-19"/>
          <w:sz w:val="22"/>
        </w:rPr>
        <w:t> </w:t>
      </w:r>
      <w:r>
        <w:rPr>
          <w:color w:val="231F20"/>
          <w:sz w:val="22"/>
        </w:rPr>
        <w:t>пішімін</w:t>
      </w:r>
      <w:r>
        <w:rPr>
          <w:color w:val="231F20"/>
          <w:spacing w:val="-19"/>
          <w:sz w:val="22"/>
        </w:rPr>
        <w:t> </w:t>
      </w:r>
      <w:r>
        <w:rPr>
          <w:color w:val="231F20"/>
          <w:sz w:val="22"/>
        </w:rPr>
        <w:t>жасай</w:t>
      </w:r>
      <w:r>
        <w:rPr>
          <w:color w:val="231F20"/>
          <w:spacing w:val="-19"/>
          <w:sz w:val="22"/>
        </w:rPr>
        <w:t> </w:t>
      </w:r>
      <w:r>
        <w:rPr>
          <w:color w:val="231F20"/>
          <w:sz w:val="22"/>
        </w:rPr>
        <w:t>алады,</w:t>
      </w:r>
      <w:r>
        <w:rPr>
          <w:color w:val="231F20"/>
          <w:spacing w:val="-19"/>
          <w:sz w:val="22"/>
        </w:rPr>
        <w:t> </w:t>
      </w:r>
      <w:r>
        <w:rPr>
          <w:color w:val="231F20"/>
          <w:sz w:val="22"/>
        </w:rPr>
        <w:t>бұл</w:t>
      </w:r>
      <w:r>
        <w:rPr>
          <w:color w:val="231F20"/>
          <w:spacing w:val="-19"/>
          <w:sz w:val="22"/>
        </w:rPr>
        <w:t> </w:t>
      </w:r>
      <w:r>
        <w:rPr>
          <w:color w:val="231F20"/>
          <w:sz w:val="22"/>
        </w:rPr>
        <w:t>нақты</w:t>
      </w:r>
      <w:r>
        <w:rPr>
          <w:color w:val="231F20"/>
          <w:spacing w:val="-19"/>
          <w:sz w:val="22"/>
        </w:rPr>
        <w:t> </w:t>
      </w:r>
      <w:r>
        <w:rPr>
          <w:color w:val="231F20"/>
          <w:sz w:val="22"/>
        </w:rPr>
        <w:t>нысандарды</w:t>
      </w:r>
      <w:r>
        <w:rPr>
          <w:color w:val="231F20"/>
          <w:spacing w:val="-19"/>
          <w:sz w:val="22"/>
        </w:rPr>
        <w:t> </w:t>
      </w:r>
      <w:r>
        <w:rPr>
          <w:color w:val="231F20"/>
          <w:sz w:val="22"/>
        </w:rPr>
        <w:t>жобалауды</w:t>
      </w:r>
      <w:r>
        <w:rPr>
          <w:color w:val="231F20"/>
          <w:spacing w:val="-19"/>
          <w:sz w:val="22"/>
        </w:rPr>
        <w:t> </w:t>
      </w:r>
      <w:r>
        <w:rPr>
          <w:color w:val="231F20"/>
          <w:sz w:val="22"/>
        </w:rPr>
        <w:t>жеңіл- </w:t>
      </w:r>
      <w:r>
        <w:rPr>
          <w:color w:val="231F20"/>
          <w:spacing w:val="-2"/>
          <w:sz w:val="22"/>
        </w:rPr>
        <w:t>детеді.</w:t>
      </w:r>
    </w:p>
    <w:p>
      <w:pPr>
        <w:pStyle w:val="BodyText"/>
        <w:spacing w:before="12"/>
      </w:pPr>
    </w:p>
    <w:p>
      <w:pPr>
        <w:pStyle w:val="BodyText"/>
        <w:spacing w:before="1"/>
        <w:ind w:left="1417"/>
        <w:jc w:val="both"/>
      </w:pPr>
      <w:r>
        <w:rPr>
          <w:color w:val="231F20"/>
        </w:rPr>
        <w:t>ЖИ-ді</w:t>
      </w:r>
      <w:r>
        <w:rPr>
          <w:color w:val="231F20"/>
          <w:spacing w:val="-11"/>
        </w:rPr>
        <w:t> </w:t>
      </w:r>
      <w:r>
        <w:rPr>
          <w:color w:val="231F20"/>
        </w:rPr>
        <w:t>қауіпсіз</w:t>
      </w:r>
      <w:r>
        <w:rPr>
          <w:color w:val="231F20"/>
          <w:spacing w:val="-9"/>
        </w:rPr>
        <w:t> </w:t>
      </w:r>
      <w:r>
        <w:rPr>
          <w:color w:val="231F20"/>
        </w:rPr>
        <w:t>және</w:t>
      </w:r>
      <w:r>
        <w:rPr>
          <w:color w:val="231F20"/>
          <w:spacing w:val="-9"/>
        </w:rPr>
        <w:t> </w:t>
      </w:r>
      <w:r>
        <w:rPr>
          <w:color w:val="231F20"/>
        </w:rPr>
        <w:t>жауапкершілікпен</w:t>
      </w:r>
      <w:r>
        <w:rPr>
          <w:color w:val="231F20"/>
          <w:spacing w:val="-9"/>
        </w:rPr>
        <w:t> </w:t>
      </w:r>
      <w:r>
        <w:rPr>
          <w:color w:val="231F20"/>
        </w:rPr>
        <w:t>пайдалану</w:t>
      </w:r>
      <w:r>
        <w:rPr>
          <w:color w:val="231F20"/>
          <w:spacing w:val="-9"/>
        </w:rPr>
        <w:t> </w:t>
      </w:r>
      <w:r>
        <w:rPr>
          <w:color w:val="231F20"/>
          <w:spacing w:val="-2"/>
        </w:rPr>
        <w:t>дағдылары:</w:t>
      </w:r>
    </w:p>
    <w:p>
      <w:pPr>
        <w:pStyle w:val="ListParagraph"/>
        <w:numPr>
          <w:ilvl w:val="1"/>
          <w:numId w:val="46"/>
        </w:numPr>
        <w:tabs>
          <w:tab w:pos="1777" w:val="left" w:leader="none"/>
        </w:tabs>
        <w:spacing w:line="252" w:lineRule="auto" w:before="126" w:after="0"/>
        <w:ind w:left="1777" w:right="1245" w:hanging="360"/>
        <w:jc w:val="both"/>
        <w:rPr>
          <w:sz w:val="22"/>
        </w:rPr>
      </w:pPr>
      <w:r>
        <w:rPr>
          <w:color w:val="231F20"/>
          <w:sz w:val="22"/>
        </w:rPr>
        <w:t>педагог</w:t>
      </w:r>
      <w:r>
        <w:rPr>
          <w:color w:val="231F20"/>
          <w:spacing w:val="40"/>
          <w:sz w:val="22"/>
        </w:rPr>
        <w:t> </w:t>
      </w:r>
      <w:r>
        <w:rPr>
          <w:color w:val="231F20"/>
          <w:sz w:val="22"/>
        </w:rPr>
        <w:t>жасанды</w:t>
      </w:r>
      <w:r>
        <w:rPr>
          <w:color w:val="231F20"/>
          <w:spacing w:val="40"/>
          <w:sz w:val="22"/>
        </w:rPr>
        <w:t> </w:t>
      </w:r>
      <w:r>
        <w:rPr>
          <w:color w:val="231F20"/>
          <w:sz w:val="22"/>
        </w:rPr>
        <w:t>интеллект</w:t>
      </w:r>
      <w:r>
        <w:rPr>
          <w:color w:val="231F20"/>
          <w:spacing w:val="40"/>
          <w:sz w:val="22"/>
        </w:rPr>
        <w:t> </w:t>
      </w:r>
      <w:r>
        <w:rPr>
          <w:color w:val="231F20"/>
          <w:sz w:val="22"/>
        </w:rPr>
        <w:t>нәтижелерін</w:t>
      </w:r>
      <w:r>
        <w:rPr>
          <w:color w:val="231F20"/>
          <w:spacing w:val="40"/>
          <w:sz w:val="22"/>
        </w:rPr>
        <w:t> </w:t>
      </w:r>
      <w:r>
        <w:rPr>
          <w:color w:val="231F20"/>
          <w:sz w:val="22"/>
        </w:rPr>
        <w:t>талдауға</w:t>
      </w:r>
      <w:r>
        <w:rPr>
          <w:color w:val="231F20"/>
          <w:spacing w:val="40"/>
          <w:sz w:val="22"/>
        </w:rPr>
        <w:t> </w:t>
      </w:r>
      <w:r>
        <w:rPr>
          <w:color w:val="231F20"/>
          <w:sz w:val="22"/>
        </w:rPr>
        <w:t>үйретуі</w:t>
      </w:r>
      <w:r>
        <w:rPr>
          <w:color w:val="231F20"/>
          <w:spacing w:val="40"/>
          <w:sz w:val="22"/>
        </w:rPr>
        <w:t> </w:t>
      </w:r>
      <w:r>
        <w:rPr>
          <w:color w:val="231F20"/>
          <w:sz w:val="22"/>
        </w:rPr>
        <w:t>керек:</w:t>
      </w:r>
      <w:r>
        <w:rPr>
          <w:color w:val="231F20"/>
          <w:spacing w:val="40"/>
          <w:sz w:val="22"/>
        </w:rPr>
        <w:t> </w:t>
      </w:r>
      <w:r>
        <w:rPr>
          <w:color w:val="231F20"/>
          <w:sz w:val="22"/>
        </w:rPr>
        <w:t>жасан- ды интеллектіге толықтай сенбей, оның ұсыныстарын қателіктер мен қай- шылықтарға тексеру маңызды;</w:t>
      </w:r>
    </w:p>
    <w:p>
      <w:pPr>
        <w:pStyle w:val="ListParagraph"/>
        <w:numPr>
          <w:ilvl w:val="1"/>
          <w:numId w:val="46"/>
        </w:numPr>
        <w:tabs>
          <w:tab w:pos="1777" w:val="left" w:leader="none"/>
        </w:tabs>
        <w:spacing w:line="252" w:lineRule="auto" w:before="168" w:after="0"/>
        <w:ind w:left="1777" w:right="1245" w:hanging="360"/>
        <w:jc w:val="both"/>
        <w:rPr>
          <w:sz w:val="22"/>
        </w:rPr>
      </w:pPr>
      <w:r>
        <w:rPr>
          <w:color w:val="231F20"/>
          <w:sz w:val="22"/>
        </w:rPr>
        <w:t>сыни ойлауды дамыту: білім алушылар ЖИ олардың шығармашылығы пен жауапкершілігін алмастыратын құрал емес екенін түсінуі керек;</w:t>
      </w:r>
    </w:p>
    <w:p>
      <w:pPr>
        <w:pStyle w:val="ListParagraph"/>
        <w:numPr>
          <w:ilvl w:val="1"/>
          <w:numId w:val="46"/>
        </w:numPr>
        <w:tabs>
          <w:tab w:pos="1777" w:val="left" w:leader="none"/>
        </w:tabs>
        <w:spacing w:line="252" w:lineRule="auto" w:before="168" w:after="0"/>
        <w:ind w:left="1777" w:right="1245" w:hanging="360"/>
        <w:jc w:val="both"/>
        <w:rPr>
          <w:sz w:val="22"/>
        </w:rPr>
      </w:pPr>
      <w:r>
        <w:rPr>
          <w:color w:val="231F20"/>
          <w:sz w:val="22"/>
        </w:rPr>
        <w:t>деректерді қорғау: жұмыс нәтижелерін, әсіресе бұлтты қызметтер мен ЖИ құралдарын пайдалану кезінде қалай сақтау керектігін үйрету керек.</w:t>
      </w:r>
    </w:p>
    <w:p>
      <w:pPr>
        <w:pStyle w:val="BodyText"/>
        <w:spacing w:before="16"/>
      </w:pPr>
    </w:p>
    <w:p>
      <w:pPr>
        <w:spacing w:line="252" w:lineRule="auto" w:before="0"/>
        <w:ind w:left="1417" w:right="1180" w:firstLine="0"/>
        <w:jc w:val="left"/>
        <w:rPr>
          <w:rFonts w:ascii="Tahoma" w:hAnsi="Tahoma"/>
          <w:b/>
          <w:sz w:val="22"/>
        </w:rPr>
      </w:pPr>
      <w:r>
        <w:rPr>
          <w:rFonts w:ascii="Tahoma" w:hAnsi="Tahoma"/>
          <w:b/>
          <w:color w:val="231F20"/>
          <w:sz w:val="22"/>
        </w:rPr>
        <w:t>«Технология және өнер» білім беру саласы пәндері аясында білім </w:t>
      </w:r>
      <w:r>
        <w:rPr>
          <w:rFonts w:ascii="Tahoma" w:hAnsi="Tahoma"/>
          <w:b/>
          <w:color w:val="231F20"/>
          <w:sz w:val="22"/>
        </w:rPr>
        <w:t>алушылар- дың функционалдық сауаттылығын қалыптастыру.</w:t>
      </w:r>
    </w:p>
    <w:p>
      <w:pPr>
        <w:spacing w:after="0" w:line="252" w:lineRule="auto"/>
        <w:jc w:val="left"/>
        <w:rPr>
          <w:rFonts w:ascii="Tahoma" w:hAnsi="Tahoma"/>
          <w:b/>
          <w:sz w:val="22"/>
        </w:rPr>
        <w:sectPr>
          <w:pgSz w:w="11910" w:h="16840"/>
          <w:pgMar w:header="0" w:footer="908" w:top="680" w:bottom="1100" w:left="0" w:right="0"/>
        </w:sectPr>
      </w:pPr>
    </w:p>
    <w:p>
      <w:pPr>
        <w:pStyle w:val="Heading2"/>
        <w:ind w:left="1401"/>
      </w:pPr>
      <w:r>
        <w:rPr/>
        <mc:AlternateContent>
          <mc:Choice Requires="wps">
            <w:drawing>
              <wp:anchor distT="0" distB="0" distL="0" distR="0" allowOverlap="1" layoutInCell="1" locked="0" behindDoc="0" simplePos="0" relativeHeight="15832064">
                <wp:simplePos x="0" y="0"/>
                <wp:positionH relativeFrom="page">
                  <wp:posOffset>0</wp:posOffset>
                </wp:positionH>
                <wp:positionV relativeFrom="paragraph">
                  <wp:posOffset>-2108</wp:posOffset>
                </wp:positionV>
                <wp:extent cx="798830" cy="454659"/>
                <wp:effectExtent l="0" t="0" r="0" b="0"/>
                <wp:wrapNone/>
                <wp:docPr id="244" name="Graphic 244"/>
                <wp:cNvGraphicFramePr>
                  <a:graphicFrameLocks/>
                </wp:cNvGraphicFramePr>
                <a:graphic>
                  <a:graphicData uri="http://schemas.microsoft.com/office/word/2010/wordprocessingShape">
                    <wps:wsp>
                      <wps:cNvPr id="244" name="Graphic 244"/>
                      <wps:cNvSpPr/>
                      <wps:spPr>
                        <a:xfrm>
                          <a:off x="0" y="0"/>
                          <a:ext cx="798830" cy="454659"/>
                        </a:xfrm>
                        <a:custGeom>
                          <a:avLst/>
                          <a:gdLst/>
                          <a:ahLst/>
                          <a:cxnLst/>
                          <a:rect l="l" t="t" r="r" b="b"/>
                          <a:pathLst>
                            <a:path w="798830" h="454659">
                              <a:moveTo>
                                <a:pt x="0" y="454278"/>
                              </a:moveTo>
                              <a:lnTo>
                                <a:pt x="798347" y="454278"/>
                              </a:lnTo>
                              <a:lnTo>
                                <a:pt x="798347" y="0"/>
                              </a:lnTo>
                              <a:lnTo>
                                <a:pt x="0" y="0"/>
                              </a:lnTo>
                              <a:lnTo>
                                <a:pt x="0" y="454278"/>
                              </a:lnTo>
                              <a:close/>
                            </a:path>
                          </a:pathLst>
                        </a:custGeom>
                        <a:solidFill>
                          <a:srgbClr val="776CB1"/>
                        </a:solidFill>
                      </wps:spPr>
                      <wps:bodyPr wrap="square" lIns="0" tIns="0" rIns="0" bIns="0" rtlCol="0">
                        <a:prstTxWarp prst="textNoShape">
                          <a:avLst/>
                        </a:prstTxWarp>
                        <a:noAutofit/>
                      </wps:bodyPr>
                    </wps:wsp>
                  </a:graphicData>
                </a:graphic>
              </wp:anchor>
            </w:drawing>
          </mc:Choice>
          <mc:Fallback>
            <w:pict>
              <v:rect style="position:absolute;margin-left:0pt;margin-top:-.166pt;width:62.862pt;height:35.770pt;mso-position-horizontal-relative:page;mso-position-vertical-relative:paragraph;z-index:15832064" id="docshape230" filled="true" fillcolor="#776cb1" stroked="false">
                <v:fill type="solid"/>
                <w10:wrap type="none"/>
              </v:rect>
            </w:pict>
          </mc:Fallback>
        </mc:AlternateContent>
      </w:r>
      <w:r>
        <w:rPr/>
        <mc:AlternateContent>
          <mc:Choice Requires="wps">
            <w:drawing>
              <wp:anchor distT="0" distB="0" distL="0" distR="0" allowOverlap="1" layoutInCell="1" locked="0" behindDoc="0" simplePos="0" relativeHeight="15832576">
                <wp:simplePos x="0" y="0"/>
                <wp:positionH relativeFrom="page">
                  <wp:posOffset>1091641</wp:posOffset>
                </wp:positionH>
                <wp:positionV relativeFrom="paragraph">
                  <wp:posOffset>-2108</wp:posOffset>
                </wp:positionV>
                <wp:extent cx="6468745" cy="454659"/>
                <wp:effectExtent l="0" t="0" r="0" b="0"/>
                <wp:wrapNone/>
                <wp:docPr id="245" name="Textbox 245"/>
                <wp:cNvGraphicFramePr>
                  <a:graphicFrameLocks/>
                </wp:cNvGraphicFramePr>
                <a:graphic>
                  <a:graphicData uri="http://schemas.microsoft.com/office/word/2010/wordprocessingShape">
                    <wps:wsp>
                      <wps:cNvPr id="245" name="Textbox 245"/>
                      <wps:cNvSpPr txBox="1"/>
                      <wps:spPr>
                        <a:xfrm>
                          <a:off x="0" y="0"/>
                          <a:ext cx="6468745" cy="454659"/>
                        </a:xfrm>
                        <a:prstGeom prst="rect">
                          <a:avLst/>
                        </a:prstGeom>
                        <a:solidFill>
                          <a:srgbClr val="776CB1"/>
                        </a:solidFill>
                      </wps:spPr>
                      <wps:txbx>
                        <w:txbxContent>
                          <w:p>
                            <w:pPr>
                              <w:pStyle w:val="BodyText"/>
                              <w:spacing w:before="69"/>
                              <w:ind w:left="372" w:right="6233"/>
                              <w:rPr>
                                <w:rFonts w:ascii="Tahoma" w:hAnsi="Tahoma"/>
                                <w:color w:val="000000"/>
                              </w:rPr>
                            </w:pPr>
                            <w:r>
                              <w:rPr>
                                <w:rFonts w:ascii="Tahoma" w:hAnsi="Tahoma"/>
                                <w:color w:val="FFFFFF"/>
                                <w:w w:val="70"/>
                              </w:rPr>
                              <w:t>Қазақстан Республикасы Оқу-ағарту министрлігі </w:t>
                            </w:r>
                            <w:r>
                              <w:rPr>
                                <w:rFonts w:ascii="Tahoma" w:hAnsi="Tahoma"/>
                                <w:color w:val="FFFFFF"/>
                                <w:w w:val="65"/>
                              </w:rPr>
                              <w:t>Ы. Алтынсарин атындағы Ұлттық білім </w:t>
                            </w:r>
                            <w:r>
                              <w:rPr>
                                <w:rFonts w:ascii="Tahoma" w:hAnsi="Tahoma"/>
                                <w:color w:val="FFFFFF"/>
                                <w:w w:val="65"/>
                              </w:rPr>
                              <w:t>академиясы</w:t>
                            </w:r>
                          </w:p>
                        </w:txbxContent>
                      </wps:txbx>
                      <wps:bodyPr wrap="square" lIns="0" tIns="0" rIns="0" bIns="0" rtlCol="0">
                        <a:noAutofit/>
                      </wps:bodyPr>
                    </wps:wsp>
                  </a:graphicData>
                </a:graphic>
              </wp:anchor>
            </w:drawing>
          </mc:Choice>
          <mc:Fallback>
            <w:pict>
              <v:shape style="position:absolute;margin-left:85.956001pt;margin-top:-.166pt;width:509.35pt;height:35.8pt;mso-position-horizontal-relative:page;mso-position-vertical-relative:paragraph;z-index:15832576" type="#_x0000_t202" id="docshape231" filled="true" fillcolor="#776cb1" stroked="false">
                <v:textbox inset="0,0,0,0">
                  <w:txbxContent>
                    <w:p>
                      <w:pPr>
                        <w:pStyle w:val="BodyText"/>
                        <w:spacing w:before="69"/>
                        <w:ind w:left="372" w:right="6233"/>
                        <w:rPr>
                          <w:rFonts w:ascii="Tahoma" w:hAnsi="Tahoma"/>
                          <w:color w:val="000000"/>
                        </w:rPr>
                      </w:pPr>
                      <w:r>
                        <w:rPr>
                          <w:rFonts w:ascii="Tahoma" w:hAnsi="Tahoma"/>
                          <w:color w:val="FFFFFF"/>
                          <w:w w:val="70"/>
                        </w:rPr>
                        <w:t>Қазақстан Республикасы Оқу-ағарту министрлігі </w:t>
                      </w:r>
                      <w:r>
                        <w:rPr>
                          <w:rFonts w:ascii="Tahoma" w:hAnsi="Tahoma"/>
                          <w:color w:val="FFFFFF"/>
                          <w:w w:val="65"/>
                        </w:rPr>
                        <w:t>Ы. Алтынсарин атындағы Ұлттық білім </w:t>
                      </w:r>
                      <w:r>
                        <w:rPr>
                          <w:rFonts w:ascii="Tahoma" w:hAnsi="Tahoma"/>
                          <w:color w:val="FFFFFF"/>
                          <w:w w:val="65"/>
                        </w:rPr>
                        <w:t>академиясы</w:t>
                      </w:r>
                    </w:p>
                  </w:txbxContent>
                </v:textbox>
                <v:fill type="solid"/>
                <w10:wrap type="none"/>
              </v:shape>
            </w:pict>
          </mc:Fallback>
        </mc:AlternateContent>
      </w:r>
      <w:r>
        <w:rPr>
          <w:color w:val="231F20"/>
          <w:spacing w:val="-5"/>
          <w:w w:val="75"/>
        </w:rPr>
        <w:t>94</w:t>
      </w:r>
    </w:p>
    <w:p>
      <w:pPr>
        <w:pStyle w:val="BodyText"/>
        <w:rPr>
          <w:rFonts w:ascii="Tahoma"/>
        </w:rPr>
      </w:pPr>
    </w:p>
    <w:p>
      <w:pPr>
        <w:pStyle w:val="BodyText"/>
        <w:rPr>
          <w:rFonts w:ascii="Tahoma"/>
        </w:rPr>
      </w:pPr>
    </w:p>
    <w:p>
      <w:pPr>
        <w:pStyle w:val="BodyText"/>
        <w:spacing w:before="108"/>
        <w:rPr>
          <w:rFonts w:ascii="Tahoma"/>
        </w:rPr>
      </w:pPr>
    </w:p>
    <w:p>
      <w:pPr>
        <w:pStyle w:val="BodyText"/>
        <w:spacing w:line="252" w:lineRule="auto"/>
        <w:ind w:left="1247" w:right="1415"/>
        <w:jc w:val="both"/>
      </w:pPr>
      <w:r>
        <w:rPr>
          <w:color w:val="231F20"/>
        </w:rPr>
        <w:t>«Көркем еңбек» – білім алушылардың шығармашылық қабілеттерін </w:t>
      </w:r>
      <w:r>
        <w:rPr>
          <w:color w:val="231F20"/>
        </w:rPr>
        <w:t>дамытумен қатаролардың</w:t>
      </w:r>
      <w:r>
        <w:rPr>
          <w:color w:val="231F20"/>
          <w:spacing w:val="-20"/>
        </w:rPr>
        <w:t> </w:t>
      </w:r>
      <w:r>
        <w:rPr>
          <w:color w:val="231F20"/>
        </w:rPr>
        <w:t>функционалдық</w:t>
      </w:r>
      <w:r>
        <w:rPr>
          <w:color w:val="231F20"/>
          <w:spacing w:val="-19"/>
        </w:rPr>
        <w:t> </w:t>
      </w:r>
      <w:r>
        <w:rPr>
          <w:color w:val="231F20"/>
        </w:rPr>
        <w:t>сауаттылығын</w:t>
      </w:r>
      <w:r>
        <w:rPr>
          <w:color w:val="231F20"/>
          <w:spacing w:val="-19"/>
        </w:rPr>
        <w:t> </w:t>
      </w:r>
      <w:r>
        <w:rPr>
          <w:color w:val="231F20"/>
        </w:rPr>
        <w:t>қалыптастыруға</w:t>
      </w:r>
      <w:r>
        <w:rPr>
          <w:color w:val="231F20"/>
          <w:spacing w:val="-20"/>
        </w:rPr>
        <w:t> </w:t>
      </w:r>
      <w:r>
        <w:rPr>
          <w:color w:val="231F20"/>
        </w:rPr>
        <w:t>ықпал</w:t>
      </w:r>
      <w:r>
        <w:rPr>
          <w:color w:val="231F20"/>
          <w:spacing w:val="-19"/>
        </w:rPr>
        <w:t> </w:t>
      </w:r>
      <w:r>
        <w:rPr>
          <w:color w:val="231F20"/>
        </w:rPr>
        <w:t>ететін</w:t>
      </w:r>
      <w:r>
        <w:rPr>
          <w:color w:val="231F20"/>
          <w:spacing w:val="-20"/>
        </w:rPr>
        <w:t> </w:t>
      </w:r>
      <w:r>
        <w:rPr>
          <w:color w:val="231F20"/>
        </w:rPr>
        <w:t>мек- теп бағдарламасындағы маңызды пәндердің бірі.</w:t>
      </w:r>
    </w:p>
    <w:p>
      <w:pPr>
        <w:pStyle w:val="BodyText"/>
        <w:spacing w:before="14"/>
      </w:pPr>
    </w:p>
    <w:p>
      <w:pPr>
        <w:pStyle w:val="BodyText"/>
        <w:spacing w:line="252" w:lineRule="auto"/>
        <w:ind w:left="1247" w:right="1415"/>
        <w:jc w:val="both"/>
      </w:pPr>
      <w:r>
        <w:rPr>
          <w:color w:val="231F20"/>
        </w:rPr>
        <w:t>Өзінің</w:t>
      </w:r>
      <w:r>
        <w:rPr>
          <w:color w:val="231F20"/>
          <w:spacing w:val="-20"/>
        </w:rPr>
        <w:t> </w:t>
      </w:r>
      <w:r>
        <w:rPr>
          <w:color w:val="231F20"/>
        </w:rPr>
        <w:t>және</w:t>
      </w:r>
      <w:r>
        <w:rPr>
          <w:color w:val="231F20"/>
          <w:spacing w:val="-19"/>
        </w:rPr>
        <w:t> </w:t>
      </w:r>
      <w:r>
        <w:rPr>
          <w:color w:val="231F20"/>
        </w:rPr>
        <w:t>айналасындағылардың</w:t>
      </w:r>
      <w:r>
        <w:rPr>
          <w:color w:val="231F20"/>
          <w:spacing w:val="-19"/>
        </w:rPr>
        <w:t> </w:t>
      </w:r>
      <w:r>
        <w:rPr>
          <w:color w:val="231F20"/>
        </w:rPr>
        <w:t>қауіпсіздігіне</w:t>
      </w:r>
      <w:r>
        <w:rPr>
          <w:color w:val="231F20"/>
          <w:spacing w:val="-20"/>
        </w:rPr>
        <w:t> </w:t>
      </w:r>
      <w:r>
        <w:rPr>
          <w:color w:val="231F20"/>
        </w:rPr>
        <w:t>жауапкершілікпен</w:t>
      </w:r>
      <w:r>
        <w:rPr>
          <w:color w:val="231F20"/>
          <w:spacing w:val="-19"/>
        </w:rPr>
        <w:t> </w:t>
      </w:r>
      <w:r>
        <w:rPr>
          <w:color w:val="231F20"/>
        </w:rPr>
        <w:t>қарау</w:t>
      </w:r>
      <w:r>
        <w:rPr>
          <w:color w:val="231F20"/>
          <w:spacing w:val="-20"/>
        </w:rPr>
        <w:t> </w:t>
      </w:r>
      <w:r>
        <w:rPr>
          <w:color w:val="231F20"/>
        </w:rPr>
        <w:t>«Көр- кем еңбек» пәнін оқытудың маңызды бөлігі болып табылады. Осыған байланы- сты білім алушылардың үшін қауіпсіз әрекет ережелерін, еңбек гигиенасы мен қауіпсіздік</w:t>
      </w:r>
      <w:r>
        <w:rPr>
          <w:color w:val="231F20"/>
          <w:spacing w:val="-18"/>
        </w:rPr>
        <w:t> </w:t>
      </w:r>
      <w:r>
        <w:rPr>
          <w:color w:val="231F20"/>
        </w:rPr>
        <w:t>ережелерін</w:t>
      </w:r>
      <w:r>
        <w:rPr>
          <w:color w:val="231F20"/>
          <w:spacing w:val="-18"/>
        </w:rPr>
        <w:t> </w:t>
      </w:r>
      <w:r>
        <w:rPr>
          <w:color w:val="231F20"/>
        </w:rPr>
        <w:t>сақтауы,</w:t>
      </w:r>
      <w:r>
        <w:rPr>
          <w:color w:val="231F20"/>
          <w:spacing w:val="-18"/>
        </w:rPr>
        <w:t> </w:t>
      </w:r>
      <w:r>
        <w:rPr>
          <w:color w:val="231F20"/>
        </w:rPr>
        <w:t>құралдарды</w:t>
      </w:r>
      <w:r>
        <w:rPr>
          <w:color w:val="231F20"/>
          <w:spacing w:val="-18"/>
        </w:rPr>
        <w:t> </w:t>
      </w:r>
      <w:r>
        <w:rPr>
          <w:color w:val="231F20"/>
        </w:rPr>
        <w:t>мақсатына</w:t>
      </w:r>
      <w:r>
        <w:rPr>
          <w:color w:val="231F20"/>
          <w:spacing w:val="-18"/>
        </w:rPr>
        <w:t> </w:t>
      </w:r>
      <w:r>
        <w:rPr>
          <w:color w:val="231F20"/>
        </w:rPr>
        <w:t>қарай</w:t>
      </w:r>
      <w:r>
        <w:rPr>
          <w:color w:val="231F20"/>
          <w:spacing w:val="-18"/>
        </w:rPr>
        <w:t> </w:t>
      </w:r>
      <w:r>
        <w:rPr>
          <w:color w:val="231F20"/>
        </w:rPr>
        <w:t>ғана</w:t>
      </w:r>
      <w:r>
        <w:rPr>
          <w:color w:val="231F20"/>
          <w:spacing w:val="-18"/>
        </w:rPr>
        <w:t> </w:t>
      </w:r>
      <w:r>
        <w:rPr>
          <w:color w:val="231F20"/>
        </w:rPr>
        <w:t>пайдалануы, оларды арнайы орындарда сақтауы, сондай-ақ жұмыс орындарында </w:t>
      </w:r>
      <w:r>
        <w:rPr>
          <w:color w:val="231F20"/>
        </w:rPr>
        <w:t>тазалық пен тәртіпті сақтауы маңызды.</w:t>
      </w:r>
    </w:p>
    <w:p>
      <w:pPr>
        <w:pStyle w:val="BodyText"/>
        <w:spacing w:before="11"/>
      </w:pPr>
    </w:p>
    <w:p>
      <w:pPr>
        <w:pStyle w:val="BodyText"/>
        <w:spacing w:line="252" w:lineRule="auto"/>
        <w:ind w:left="1247" w:right="1415"/>
        <w:jc w:val="both"/>
      </w:pPr>
      <w:r>
        <w:rPr>
          <w:color w:val="231F20"/>
        </w:rPr>
        <w:t>Бұл білім беру саласындағы пәндердің мазмұны күнделікті өмірде қажетті дағ- </w:t>
      </w:r>
      <w:r>
        <w:rPr>
          <w:color w:val="231F20"/>
          <w:spacing w:val="-2"/>
        </w:rPr>
        <w:t>дыларды</w:t>
      </w:r>
      <w:r>
        <w:rPr>
          <w:color w:val="231F20"/>
          <w:spacing w:val="-18"/>
        </w:rPr>
        <w:t> </w:t>
      </w:r>
      <w:r>
        <w:rPr>
          <w:color w:val="231F20"/>
          <w:spacing w:val="-2"/>
        </w:rPr>
        <w:t>қалыптастыруға</w:t>
      </w:r>
      <w:r>
        <w:rPr>
          <w:color w:val="231F20"/>
          <w:spacing w:val="-17"/>
        </w:rPr>
        <w:t> </w:t>
      </w:r>
      <w:r>
        <w:rPr>
          <w:color w:val="231F20"/>
          <w:spacing w:val="-2"/>
        </w:rPr>
        <w:t>ықпал</w:t>
      </w:r>
      <w:r>
        <w:rPr>
          <w:color w:val="231F20"/>
          <w:spacing w:val="-17"/>
        </w:rPr>
        <w:t> </w:t>
      </w:r>
      <w:r>
        <w:rPr>
          <w:color w:val="231F20"/>
          <w:spacing w:val="-2"/>
        </w:rPr>
        <w:t>етуі</w:t>
      </w:r>
      <w:r>
        <w:rPr>
          <w:color w:val="231F20"/>
          <w:spacing w:val="-18"/>
        </w:rPr>
        <w:t> </w:t>
      </w:r>
      <w:r>
        <w:rPr>
          <w:color w:val="231F20"/>
          <w:spacing w:val="-2"/>
        </w:rPr>
        <w:t>керек.</w:t>
      </w:r>
      <w:r>
        <w:rPr>
          <w:color w:val="231F20"/>
          <w:spacing w:val="-17"/>
        </w:rPr>
        <w:t> </w:t>
      </w:r>
      <w:r>
        <w:rPr>
          <w:color w:val="231F20"/>
          <w:spacing w:val="-2"/>
        </w:rPr>
        <w:t>«5.2.6.1</w:t>
      </w:r>
      <w:r>
        <w:rPr>
          <w:color w:val="231F20"/>
          <w:spacing w:val="-18"/>
        </w:rPr>
        <w:t> </w:t>
      </w:r>
      <w:r>
        <w:rPr>
          <w:color w:val="231F20"/>
          <w:spacing w:val="-2"/>
        </w:rPr>
        <w:t>қадағалап,</w:t>
      </w:r>
      <w:r>
        <w:rPr>
          <w:color w:val="231F20"/>
          <w:spacing w:val="-17"/>
        </w:rPr>
        <w:t> </w:t>
      </w:r>
      <w:r>
        <w:rPr>
          <w:color w:val="231F20"/>
          <w:spacing w:val="-2"/>
        </w:rPr>
        <w:t>материалдар</w:t>
      </w:r>
      <w:r>
        <w:rPr>
          <w:color w:val="231F20"/>
          <w:spacing w:val="-17"/>
        </w:rPr>
        <w:t> </w:t>
      </w:r>
      <w:r>
        <w:rPr>
          <w:color w:val="231F20"/>
          <w:spacing w:val="-2"/>
        </w:rPr>
        <w:t>мен құралдарды</w:t>
      </w:r>
      <w:r>
        <w:rPr>
          <w:color w:val="231F20"/>
          <w:spacing w:val="-17"/>
        </w:rPr>
        <w:t> </w:t>
      </w:r>
      <w:r>
        <w:rPr>
          <w:color w:val="231F20"/>
          <w:spacing w:val="-2"/>
        </w:rPr>
        <w:t>қолдану»</w:t>
      </w:r>
      <w:r>
        <w:rPr>
          <w:color w:val="231F20"/>
          <w:spacing w:val="-17"/>
        </w:rPr>
        <w:t> </w:t>
      </w:r>
      <w:r>
        <w:rPr>
          <w:color w:val="231F20"/>
          <w:spacing w:val="-2"/>
        </w:rPr>
        <w:t>оқу</w:t>
      </w:r>
      <w:r>
        <w:rPr>
          <w:color w:val="231F20"/>
          <w:spacing w:val="-17"/>
        </w:rPr>
        <w:t> </w:t>
      </w:r>
      <w:r>
        <w:rPr>
          <w:color w:val="231F20"/>
          <w:spacing w:val="-2"/>
        </w:rPr>
        <w:t>мақсатын</w:t>
      </w:r>
      <w:r>
        <w:rPr>
          <w:color w:val="231F20"/>
          <w:spacing w:val="-17"/>
        </w:rPr>
        <w:t> </w:t>
      </w:r>
      <w:r>
        <w:rPr>
          <w:color w:val="231F20"/>
          <w:spacing w:val="-2"/>
        </w:rPr>
        <w:t>жүзеге</w:t>
      </w:r>
      <w:r>
        <w:rPr>
          <w:color w:val="231F20"/>
          <w:spacing w:val="-17"/>
        </w:rPr>
        <w:t> </w:t>
      </w:r>
      <w:r>
        <w:rPr>
          <w:color w:val="231F20"/>
          <w:spacing w:val="-2"/>
        </w:rPr>
        <w:t>асыру</w:t>
      </w:r>
      <w:r>
        <w:rPr>
          <w:color w:val="231F20"/>
          <w:spacing w:val="-17"/>
        </w:rPr>
        <w:t> </w:t>
      </w:r>
      <w:r>
        <w:rPr>
          <w:color w:val="231F20"/>
          <w:spacing w:val="-2"/>
        </w:rPr>
        <w:t>шеңберінде</w:t>
      </w:r>
      <w:r>
        <w:rPr>
          <w:color w:val="231F20"/>
          <w:spacing w:val="-17"/>
        </w:rPr>
        <w:t> </w:t>
      </w:r>
      <w:r>
        <w:rPr>
          <w:color w:val="231F20"/>
          <w:spacing w:val="-2"/>
        </w:rPr>
        <w:t>техника</w:t>
      </w:r>
      <w:r>
        <w:rPr>
          <w:color w:val="231F20"/>
          <w:spacing w:val="-17"/>
        </w:rPr>
        <w:t> </w:t>
      </w:r>
      <w:r>
        <w:rPr>
          <w:color w:val="231F20"/>
          <w:spacing w:val="-2"/>
        </w:rPr>
        <w:t>қауіпсізді- </w:t>
      </w:r>
      <w:r>
        <w:rPr>
          <w:color w:val="231F20"/>
        </w:rPr>
        <w:t>гін сақтай отырып, күнделікті тұрмысқа қажетті материалдардан әртүрлі бұйым тоқудың, әртүрлі материалдан күнделікті өмірде қажетті заттарды жасаудың және білім алушыларға матаның бір немесе бірнеше түстерін қолдана отырып, бұйымдарды</w:t>
      </w:r>
      <w:r>
        <w:rPr>
          <w:color w:val="231F20"/>
          <w:spacing w:val="-8"/>
        </w:rPr>
        <w:t> </w:t>
      </w:r>
      <w:r>
        <w:rPr>
          <w:color w:val="231F20"/>
        </w:rPr>
        <w:t>тоқудың</w:t>
      </w:r>
      <w:r>
        <w:rPr>
          <w:color w:val="231F20"/>
          <w:spacing w:val="-8"/>
        </w:rPr>
        <w:t> </w:t>
      </w:r>
      <w:r>
        <w:rPr>
          <w:color w:val="231F20"/>
        </w:rPr>
        <w:t>әдістерін</w:t>
      </w:r>
      <w:r>
        <w:rPr>
          <w:color w:val="231F20"/>
          <w:spacing w:val="-8"/>
        </w:rPr>
        <w:t> </w:t>
      </w:r>
      <w:r>
        <w:rPr>
          <w:color w:val="231F20"/>
        </w:rPr>
        <w:t>үйрету</w:t>
      </w:r>
      <w:r>
        <w:rPr>
          <w:color w:val="231F20"/>
          <w:spacing w:val="-8"/>
        </w:rPr>
        <w:t> </w:t>
      </w:r>
      <w:r>
        <w:rPr>
          <w:color w:val="231F20"/>
        </w:rPr>
        <w:t>ұсынылады.</w:t>
      </w:r>
      <w:r>
        <w:rPr>
          <w:color w:val="231F20"/>
          <w:spacing w:val="-8"/>
        </w:rPr>
        <w:t> </w:t>
      </w:r>
      <w:r>
        <w:rPr>
          <w:color w:val="231F20"/>
        </w:rPr>
        <w:t>Мысалы,</w:t>
      </w:r>
      <w:r>
        <w:rPr>
          <w:color w:val="231F20"/>
          <w:spacing w:val="-8"/>
        </w:rPr>
        <w:t> </w:t>
      </w:r>
      <w:r>
        <w:rPr>
          <w:color w:val="231F20"/>
        </w:rPr>
        <w:t>ас</w:t>
      </w:r>
      <w:r>
        <w:rPr>
          <w:color w:val="231F20"/>
          <w:spacing w:val="-8"/>
        </w:rPr>
        <w:t> </w:t>
      </w:r>
      <w:r>
        <w:rPr>
          <w:color w:val="231F20"/>
        </w:rPr>
        <w:t>үй</w:t>
      </w:r>
      <w:r>
        <w:rPr>
          <w:color w:val="231F20"/>
          <w:spacing w:val="-8"/>
        </w:rPr>
        <w:t> </w:t>
      </w:r>
      <w:r>
        <w:rPr>
          <w:color w:val="231F20"/>
        </w:rPr>
        <w:t>құралдарына арналған заттарды, жүннен жасалған жіптен сәндік панельдерді және т.б. бұй- ымдарды</w:t>
      </w:r>
      <w:r>
        <w:rPr>
          <w:color w:val="231F20"/>
          <w:spacing w:val="-12"/>
        </w:rPr>
        <w:t> </w:t>
      </w:r>
      <w:r>
        <w:rPr>
          <w:color w:val="231F20"/>
        </w:rPr>
        <w:t>(шарф,</w:t>
      </w:r>
      <w:r>
        <w:rPr>
          <w:color w:val="231F20"/>
          <w:spacing w:val="-12"/>
        </w:rPr>
        <w:t> </w:t>
      </w:r>
      <w:r>
        <w:rPr>
          <w:color w:val="231F20"/>
        </w:rPr>
        <w:t>стенд,</w:t>
      </w:r>
      <w:r>
        <w:rPr>
          <w:color w:val="231F20"/>
          <w:spacing w:val="-12"/>
        </w:rPr>
        <w:t> </w:t>
      </w:r>
      <w:r>
        <w:rPr>
          <w:color w:val="231F20"/>
        </w:rPr>
        <w:t>ұялы</w:t>
      </w:r>
      <w:r>
        <w:rPr>
          <w:color w:val="231F20"/>
          <w:spacing w:val="-12"/>
        </w:rPr>
        <w:t> </w:t>
      </w:r>
      <w:r>
        <w:rPr>
          <w:color w:val="231F20"/>
        </w:rPr>
        <w:t>телефонға</w:t>
      </w:r>
      <w:r>
        <w:rPr>
          <w:color w:val="231F20"/>
          <w:spacing w:val="-12"/>
        </w:rPr>
        <w:t> </w:t>
      </w:r>
      <w:r>
        <w:rPr>
          <w:color w:val="231F20"/>
        </w:rPr>
        <w:t>арналған</w:t>
      </w:r>
      <w:r>
        <w:rPr>
          <w:color w:val="231F20"/>
          <w:spacing w:val="-12"/>
        </w:rPr>
        <w:t> </w:t>
      </w:r>
      <w:r>
        <w:rPr>
          <w:color w:val="231F20"/>
        </w:rPr>
        <w:t>қапшық)</w:t>
      </w:r>
      <w:r>
        <w:rPr>
          <w:color w:val="231F20"/>
          <w:spacing w:val="-12"/>
        </w:rPr>
        <w:t> </w:t>
      </w:r>
      <w:r>
        <w:rPr>
          <w:color w:val="231F20"/>
        </w:rPr>
        <w:t>тоқу.</w:t>
      </w:r>
    </w:p>
    <w:p>
      <w:pPr>
        <w:pStyle w:val="BodyText"/>
        <w:spacing w:before="10"/>
      </w:pPr>
    </w:p>
    <w:p>
      <w:pPr>
        <w:pStyle w:val="BodyText"/>
        <w:spacing w:line="252" w:lineRule="auto"/>
        <w:ind w:left="1247" w:right="1415"/>
        <w:jc w:val="both"/>
      </w:pPr>
      <w:r>
        <w:rPr>
          <w:color w:val="231F20"/>
        </w:rPr>
        <w:t>Өнімді модельдеу күнделікті өмірге қажетті дағдылардың бірі ретінде осы білім беру</w:t>
      </w:r>
      <w:r>
        <w:rPr>
          <w:color w:val="231F20"/>
          <w:spacing w:val="-17"/>
        </w:rPr>
        <w:t> </w:t>
      </w:r>
      <w:r>
        <w:rPr>
          <w:color w:val="231F20"/>
        </w:rPr>
        <w:t>саласының</w:t>
      </w:r>
      <w:r>
        <w:rPr>
          <w:color w:val="231F20"/>
          <w:spacing w:val="-17"/>
        </w:rPr>
        <w:t> </w:t>
      </w:r>
      <w:r>
        <w:rPr>
          <w:color w:val="231F20"/>
        </w:rPr>
        <w:t>сабақтарында</w:t>
      </w:r>
      <w:r>
        <w:rPr>
          <w:color w:val="231F20"/>
          <w:spacing w:val="-17"/>
        </w:rPr>
        <w:t> </w:t>
      </w:r>
      <w:r>
        <w:rPr>
          <w:color w:val="231F20"/>
        </w:rPr>
        <w:t>да</w:t>
      </w:r>
      <w:r>
        <w:rPr>
          <w:color w:val="231F20"/>
          <w:spacing w:val="-17"/>
        </w:rPr>
        <w:t> </w:t>
      </w:r>
      <w:r>
        <w:rPr>
          <w:color w:val="231F20"/>
        </w:rPr>
        <w:t>дамиды.</w:t>
      </w:r>
      <w:r>
        <w:rPr>
          <w:color w:val="231F20"/>
          <w:spacing w:val="-17"/>
        </w:rPr>
        <w:t> </w:t>
      </w:r>
      <w:r>
        <w:rPr>
          <w:color w:val="231F20"/>
        </w:rPr>
        <w:t>«7.1.5.2</w:t>
      </w:r>
      <w:r>
        <w:rPr>
          <w:color w:val="231F20"/>
          <w:spacing w:val="-17"/>
        </w:rPr>
        <w:t> </w:t>
      </w:r>
      <w:r>
        <w:rPr>
          <w:color w:val="231F20"/>
        </w:rPr>
        <w:t>түрлі</w:t>
      </w:r>
      <w:r>
        <w:rPr>
          <w:color w:val="231F20"/>
          <w:spacing w:val="-17"/>
        </w:rPr>
        <w:t> </w:t>
      </w:r>
      <w:r>
        <w:rPr>
          <w:color w:val="231F20"/>
        </w:rPr>
        <w:t>графикалық</w:t>
      </w:r>
      <w:r>
        <w:rPr>
          <w:color w:val="231F20"/>
          <w:spacing w:val="-17"/>
        </w:rPr>
        <w:t> </w:t>
      </w:r>
      <w:r>
        <w:rPr>
          <w:color w:val="231F20"/>
        </w:rPr>
        <w:t>құралдар- дың көмегімен бұйым дайындау үшін эскиздер орындау және графикалық </w:t>
      </w:r>
      <w:r>
        <w:rPr>
          <w:color w:val="231F20"/>
        </w:rPr>
        <w:t>пен технологиялық құжаттар әзірлеу» оқу мақсатын жүзеге асыру кезінде сабақта білім алушылардың бұйымдар жасауға арналған материалды (мата, моншақтар және</w:t>
      </w:r>
      <w:r>
        <w:rPr>
          <w:color w:val="231F20"/>
          <w:spacing w:val="-20"/>
        </w:rPr>
        <w:t> </w:t>
      </w:r>
      <w:r>
        <w:rPr>
          <w:color w:val="231F20"/>
        </w:rPr>
        <w:t>т.б.)</w:t>
      </w:r>
      <w:r>
        <w:rPr>
          <w:color w:val="231F20"/>
          <w:spacing w:val="-19"/>
        </w:rPr>
        <w:t> </w:t>
      </w:r>
      <w:r>
        <w:rPr>
          <w:color w:val="231F20"/>
        </w:rPr>
        <w:t>ескере</w:t>
      </w:r>
      <w:r>
        <w:rPr>
          <w:color w:val="231F20"/>
          <w:spacing w:val="-19"/>
        </w:rPr>
        <w:t> </w:t>
      </w:r>
      <w:r>
        <w:rPr>
          <w:color w:val="231F20"/>
        </w:rPr>
        <w:t>отырып,</w:t>
      </w:r>
      <w:r>
        <w:rPr>
          <w:color w:val="231F20"/>
          <w:spacing w:val="-20"/>
        </w:rPr>
        <w:t> </w:t>
      </w:r>
      <w:r>
        <w:rPr>
          <w:color w:val="231F20"/>
        </w:rPr>
        <w:t>қол</w:t>
      </w:r>
      <w:r>
        <w:rPr>
          <w:color w:val="231F20"/>
          <w:spacing w:val="-19"/>
        </w:rPr>
        <w:t> </w:t>
      </w:r>
      <w:r>
        <w:rPr>
          <w:color w:val="231F20"/>
        </w:rPr>
        <w:t>техникасын</w:t>
      </w:r>
      <w:r>
        <w:rPr>
          <w:color w:val="231F20"/>
          <w:spacing w:val="-20"/>
        </w:rPr>
        <w:t> </w:t>
      </w:r>
      <w:r>
        <w:rPr>
          <w:color w:val="231F20"/>
        </w:rPr>
        <w:t>немесе</w:t>
      </w:r>
      <w:r>
        <w:rPr>
          <w:color w:val="231F20"/>
          <w:spacing w:val="-19"/>
        </w:rPr>
        <w:t> </w:t>
      </w:r>
      <w:r>
        <w:rPr>
          <w:color w:val="231F20"/>
        </w:rPr>
        <w:t>компьютерлік</w:t>
      </w:r>
      <w:r>
        <w:rPr>
          <w:color w:val="231F20"/>
          <w:spacing w:val="-19"/>
        </w:rPr>
        <w:t> </w:t>
      </w:r>
      <w:r>
        <w:rPr>
          <w:color w:val="231F20"/>
        </w:rPr>
        <w:t>бағдарламалар- ды пайдалана отырып, бұйымдардың графикалық эскиздерін әзірлеу дағдыла- рын дамыту ұсынылады.</w:t>
      </w:r>
    </w:p>
    <w:p>
      <w:pPr>
        <w:pStyle w:val="BodyText"/>
        <w:spacing w:before="10"/>
      </w:pPr>
    </w:p>
    <w:p>
      <w:pPr>
        <w:pStyle w:val="BodyText"/>
        <w:spacing w:line="252" w:lineRule="auto"/>
        <w:ind w:left="1247" w:right="1415"/>
        <w:jc w:val="both"/>
      </w:pPr>
      <w:r>
        <w:rPr>
          <w:color w:val="231F20"/>
        </w:rPr>
        <w:t>Білім алушылар технология және өнер тілі контекстке байланысты өзгеретінін түсініп, осы тілдерді дұрыс қолдана білулері керек. Технология сөздігі көбінесе техникалық сипатта болады және ұғымдарға, процестерге және өндіріске ар- налған арнайы терминдерді қамтиды. Білім алушылар суреттер, диаграммалар, блок-сызбалар, үлгілер, кестелер және графиктер түрінде берілген технологи- ялық ақпаратты түсінуді үйренуі керек. Білім алушылар технологиялық проце- стерде, әсіресе идеяларын тұжырымдау, талдау және бағалау кезінде тыңдау, диалог</w:t>
      </w:r>
      <w:r>
        <w:rPr>
          <w:color w:val="231F20"/>
          <w:spacing w:val="-7"/>
        </w:rPr>
        <w:t> </w:t>
      </w:r>
      <w:r>
        <w:rPr>
          <w:color w:val="231F20"/>
        </w:rPr>
        <w:t>жүргізу</w:t>
      </w:r>
      <w:r>
        <w:rPr>
          <w:color w:val="231F20"/>
          <w:spacing w:val="-7"/>
        </w:rPr>
        <w:t> </w:t>
      </w:r>
      <w:r>
        <w:rPr>
          <w:color w:val="231F20"/>
        </w:rPr>
        <w:t>пікірталасқа</w:t>
      </w:r>
      <w:r>
        <w:rPr>
          <w:color w:val="231F20"/>
          <w:spacing w:val="-7"/>
        </w:rPr>
        <w:t> </w:t>
      </w:r>
      <w:r>
        <w:rPr>
          <w:color w:val="231F20"/>
        </w:rPr>
        <w:t>қатысу</w:t>
      </w:r>
      <w:r>
        <w:rPr>
          <w:color w:val="231F20"/>
          <w:spacing w:val="-7"/>
        </w:rPr>
        <w:t> </w:t>
      </w:r>
      <w:r>
        <w:rPr>
          <w:color w:val="231F20"/>
        </w:rPr>
        <w:t>және</w:t>
      </w:r>
      <w:r>
        <w:rPr>
          <w:color w:val="231F20"/>
          <w:spacing w:val="-7"/>
        </w:rPr>
        <w:t> </w:t>
      </w:r>
      <w:r>
        <w:rPr>
          <w:color w:val="231F20"/>
        </w:rPr>
        <w:t>талқылау</w:t>
      </w:r>
      <w:r>
        <w:rPr>
          <w:color w:val="231F20"/>
          <w:spacing w:val="-7"/>
        </w:rPr>
        <w:t> </w:t>
      </w:r>
      <w:r>
        <w:rPr>
          <w:color w:val="231F20"/>
        </w:rPr>
        <w:t>дағдыларын</w:t>
      </w:r>
      <w:r>
        <w:rPr>
          <w:color w:val="231F20"/>
          <w:spacing w:val="-7"/>
        </w:rPr>
        <w:t> </w:t>
      </w:r>
      <w:r>
        <w:rPr>
          <w:color w:val="231F20"/>
        </w:rPr>
        <w:t>меңгеруі</w:t>
      </w:r>
      <w:r>
        <w:rPr>
          <w:color w:val="231F20"/>
          <w:spacing w:val="-7"/>
        </w:rPr>
        <w:t> </w:t>
      </w:r>
      <w:r>
        <w:rPr>
          <w:color w:val="231F20"/>
        </w:rPr>
        <w:t>керек.</w:t>
      </w:r>
    </w:p>
    <w:p>
      <w:pPr>
        <w:pStyle w:val="BodyText"/>
        <w:spacing w:before="10"/>
      </w:pPr>
    </w:p>
    <w:p>
      <w:pPr>
        <w:pStyle w:val="BodyText"/>
        <w:spacing w:line="252" w:lineRule="auto"/>
        <w:ind w:left="1247" w:right="1415"/>
        <w:jc w:val="both"/>
      </w:pPr>
      <w:r>
        <w:rPr>
          <w:color w:val="231F20"/>
        </w:rPr>
        <w:t>Музыка сабақтарында білім алушылардың оқу сауаттылығын дамыту </w:t>
      </w:r>
      <w:r>
        <w:rPr>
          <w:color w:val="231F20"/>
        </w:rPr>
        <w:t>бойынша жұмыс жүйелі және мақсатты түрде жүргізілуі ұсынылады, өйткені музыкалық терминдерді, белгілер мен ұғымдарды оқи білу әртүрлі жанрдағы музыкалық шығармаларды түсінуге және орындауға әсер етеді.</w:t>
      </w:r>
    </w:p>
    <w:p>
      <w:pPr>
        <w:pStyle w:val="BodyText"/>
        <w:spacing w:before="13"/>
      </w:pPr>
    </w:p>
    <w:p>
      <w:pPr>
        <w:pStyle w:val="BodyText"/>
        <w:spacing w:line="252" w:lineRule="auto"/>
        <w:ind w:left="1247" w:right="1415"/>
        <w:jc w:val="both"/>
      </w:pPr>
      <w:r>
        <w:rPr>
          <w:color w:val="231F20"/>
        </w:rPr>
        <w:t>Музыка математикалық сауаттылықты дамытуға да ықпал етеді, өйткені музы- ка кеңістіктік ойлауға ықпал етеді және музыкалық шығармалар симметрияға, ырғаққа</w:t>
      </w:r>
      <w:r>
        <w:rPr>
          <w:color w:val="231F20"/>
          <w:spacing w:val="55"/>
        </w:rPr>
        <w:t> </w:t>
      </w:r>
      <w:r>
        <w:rPr>
          <w:color w:val="231F20"/>
        </w:rPr>
        <w:t>және</w:t>
      </w:r>
      <w:r>
        <w:rPr>
          <w:color w:val="231F20"/>
          <w:spacing w:val="55"/>
        </w:rPr>
        <w:t> </w:t>
      </w:r>
      <w:r>
        <w:rPr>
          <w:color w:val="231F20"/>
        </w:rPr>
        <w:t>басқа</w:t>
      </w:r>
      <w:r>
        <w:rPr>
          <w:color w:val="231F20"/>
          <w:spacing w:val="56"/>
        </w:rPr>
        <w:t> </w:t>
      </w:r>
      <w:r>
        <w:rPr>
          <w:color w:val="231F20"/>
        </w:rPr>
        <w:t>математикалық</w:t>
      </w:r>
      <w:r>
        <w:rPr>
          <w:color w:val="231F20"/>
          <w:spacing w:val="55"/>
        </w:rPr>
        <w:t> </w:t>
      </w:r>
      <w:r>
        <w:rPr>
          <w:color w:val="231F20"/>
        </w:rPr>
        <w:t>заңдылықтарға</w:t>
      </w:r>
      <w:r>
        <w:rPr>
          <w:color w:val="231F20"/>
          <w:spacing w:val="56"/>
        </w:rPr>
        <w:t> </w:t>
      </w:r>
      <w:r>
        <w:rPr>
          <w:color w:val="231F20"/>
        </w:rPr>
        <w:t>негізделген.</w:t>
      </w:r>
      <w:r>
        <w:rPr>
          <w:color w:val="231F20"/>
          <w:spacing w:val="55"/>
        </w:rPr>
        <w:t> </w:t>
      </w:r>
      <w:r>
        <w:rPr>
          <w:color w:val="231F20"/>
          <w:spacing w:val="-2"/>
        </w:rPr>
        <w:t>Музыкалық</w:t>
      </w:r>
    </w:p>
    <w:p>
      <w:pPr>
        <w:pStyle w:val="BodyText"/>
        <w:spacing w:after="0" w:line="252" w:lineRule="auto"/>
        <w:jc w:val="both"/>
        <w:sectPr>
          <w:pgSz w:w="11910" w:h="16840"/>
          <w:pgMar w:header="0" w:footer="908" w:top="680" w:bottom="1120" w:left="0" w:right="0"/>
        </w:sectPr>
      </w:pPr>
    </w:p>
    <w:p>
      <w:pPr>
        <w:pStyle w:val="Heading2"/>
        <w:spacing w:before="207"/>
        <w:ind w:right="1389"/>
        <w:jc w:val="right"/>
      </w:pPr>
      <w:r>
        <w:rPr/>
        <mc:AlternateContent>
          <mc:Choice Requires="wps">
            <w:drawing>
              <wp:anchor distT="0" distB="0" distL="0" distR="0" allowOverlap="1" layoutInCell="1" locked="0" behindDoc="0" simplePos="0" relativeHeight="15833600">
                <wp:simplePos x="0" y="0"/>
                <wp:positionH relativeFrom="page">
                  <wp:posOffset>6767995</wp:posOffset>
                </wp:positionH>
                <wp:positionV relativeFrom="paragraph">
                  <wp:posOffset>-2108</wp:posOffset>
                </wp:positionV>
                <wp:extent cx="792480" cy="454659"/>
                <wp:effectExtent l="0" t="0" r="0" b="0"/>
                <wp:wrapNone/>
                <wp:docPr id="246" name="Graphic 246"/>
                <wp:cNvGraphicFramePr>
                  <a:graphicFrameLocks/>
                </wp:cNvGraphicFramePr>
                <a:graphic>
                  <a:graphicData uri="http://schemas.microsoft.com/office/word/2010/wordprocessingShape">
                    <wps:wsp>
                      <wps:cNvPr id="246" name="Graphic 246"/>
                      <wps:cNvSpPr/>
                      <wps:spPr>
                        <a:xfrm>
                          <a:off x="0" y="0"/>
                          <a:ext cx="792480" cy="454659"/>
                        </a:xfrm>
                        <a:custGeom>
                          <a:avLst/>
                          <a:gdLst/>
                          <a:ahLst/>
                          <a:cxnLst/>
                          <a:rect l="l" t="t" r="r" b="b"/>
                          <a:pathLst>
                            <a:path w="792480" h="454659">
                              <a:moveTo>
                                <a:pt x="0" y="454278"/>
                              </a:moveTo>
                              <a:lnTo>
                                <a:pt x="792010" y="454278"/>
                              </a:lnTo>
                              <a:lnTo>
                                <a:pt x="792010" y="0"/>
                              </a:lnTo>
                              <a:lnTo>
                                <a:pt x="0" y="0"/>
                              </a:lnTo>
                              <a:lnTo>
                                <a:pt x="0" y="454278"/>
                              </a:lnTo>
                              <a:close/>
                            </a:path>
                          </a:pathLst>
                        </a:custGeom>
                        <a:solidFill>
                          <a:srgbClr val="776CB1"/>
                        </a:solidFill>
                      </wps:spPr>
                      <wps:bodyPr wrap="square" lIns="0" tIns="0" rIns="0" bIns="0" rtlCol="0">
                        <a:prstTxWarp prst="textNoShape">
                          <a:avLst/>
                        </a:prstTxWarp>
                        <a:noAutofit/>
                      </wps:bodyPr>
                    </wps:wsp>
                  </a:graphicData>
                </a:graphic>
              </wp:anchor>
            </w:drawing>
          </mc:Choice>
          <mc:Fallback>
            <w:pict>
              <v:rect style="position:absolute;margin-left:532.913025pt;margin-top:-.166pt;width:62.363pt;height:35.770pt;mso-position-horizontal-relative:page;mso-position-vertical-relative:paragraph;z-index:15833600" id="docshape232" filled="true" fillcolor="#776cb1" stroked="false">
                <v:fill type="solid"/>
                <w10:wrap type="none"/>
              </v:rect>
            </w:pict>
          </mc:Fallback>
        </mc:AlternateContent>
      </w:r>
      <w:r>
        <w:rPr/>
        <mc:AlternateContent>
          <mc:Choice Requires="wps">
            <w:drawing>
              <wp:anchor distT="0" distB="0" distL="0" distR="0" allowOverlap="1" layoutInCell="1" locked="0" behindDoc="0" simplePos="0" relativeHeight="15834112">
                <wp:simplePos x="0" y="0"/>
                <wp:positionH relativeFrom="page">
                  <wp:posOffset>0</wp:posOffset>
                </wp:positionH>
                <wp:positionV relativeFrom="paragraph">
                  <wp:posOffset>-2108</wp:posOffset>
                </wp:positionV>
                <wp:extent cx="6475095" cy="454659"/>
                <wp:effectExtent l="0" t="0" r="0" b="0"/>
                <wp:wrapNone/>
                <wp:docPr id="247" name="Textbox 247"/>
                <wp:cNvGraphicFramePr>
                  <a:graphicFrameLocks/>
                </wp:cNvGraphicFramePr>
                <a:graphic>
                  <a:graphicData uri="http://schemas.microsoft.com/office/word/2010/wordprocessingShape">
                    <wps:wsp>
                      <wps:cNvPr id="247" name="Textbox 247"/>
                      <wps:cNvSpPr txBox="1"/>
                      <wps:spPr>
                        <a:xfrm>
                          <a:off x="0" y="0"/>
                          <a:ext cx="6475095" cy="454659"/>
                        </a:xfrm>
                        <a:prstGeom prst="rect">
                          <a:avLst/>
                        </a:prstGeom>
                        <a:solidFill>
                          <a:srgbClr val="776CB1"/>
                        </a:solidFill>
                      </wps:spPr>
                      <wps:txbx>
                        <w:txbxContent>
                          <w:p>
                            <w:pPr>
                              <w:pStyle w:val="BodyText"/>
                              <w:spacing w:line="265" w:lineRule="exact" w:before="77"/>
                              <w:ind w:right="396"/>
                              <w:jc w:val="right"/>
                              <w:rPr>
                                <w:rFonts w:ascii="Tahoma" w:hAnsi="Tahoma"/>
                                <w:color w:val="000000"/>
                              </w:rPr>
                            </w:pPr>
                            <w:r>
                              <w:rPr>
                                <w:rFonts w:ascii="Tahoma" w:hAnsi="Tahoma"/>
                                <w:color w:val="FFFFFF"/>
                                <w:w w:val="60"/>
                              </w:rPr>
                              <w:t>БАСТАУЫШ,</w:t>
                            </w:r>
                            <w:r>
                              <w:rPr>
                                <w:rFonts w:ascii="Tahoma" w:hAnsi="Tahoma"/>
                                <w:color w:val="FFFFFF"/>
                                <w:spacing w:val="4"/>
                              </w:rPr>
                              <w:t> </w:t>
                            </w:r>
                            <w:r>
                              <w:rPr>
                                <w:rFonts w:ascii="Tahoma" w:hAnsi="Tahoma"/>
                                <w:color w:val="FFFFFF"/>
                                <w:w w:val="60"/>
                              </w:rPr>
                              <w:t>НЕГІЗГІ</w:t>
                            </w:r>
                            <w:r>
                              <w:rPr>
                                <w:rFonts w:ascii="Tahoma" w:hAnsi="Tahoma"/>
                                <w:color w:val="FFFFFF"/>
                                <w:spacing w:val="4"/>
                              </w:rPr>
                              <w:t> </w:t>
                            </w:r>
                            <w:r>
                              <w:rPr>
                                <w:rFonts w:ascii="Tahoma" w:hAnsi="Tahoma"/>
                                <w:color w:val="FFFFFF"/>
                                <w:w w:val="60"/>
                              </w:rPr>
                              <w:t>ОРТА</w:t>
                            </w:r>
                            <w:r>
                              <w:rPr>
                                <w:rFonts w:ascii="Tahoma" w:hAnsi="Tahoma"/>
                                <w:color w:val="FFFFFF"/>
                                <w:spacing w:val="4"/>
                              </w:rPr>
                              <w:t> </w:t>
                            </w:r>
                            <w:r>
                              <w:rPr>
                                <w:rFonts w:ascii="Tahoma" w:hAnsi="Tahoma"/>
                                <w:color w:val="FFFFFF"/>
                                <w:w w:val="60"/>
                              </w:rPr>
                              <w:t>ЖӘНЕ</w:t>
                            </w:r>
                            <w:r>
                              <w:rPr>
                                <w:rFonts w:ascii="Tahoma" w:hAnsi="Tahoma"/>
                                <w:color w:val="FFFFFF"/>
                                <w:spacing w:val="5"/>
                              </w:rPr>
                              <w:t> </w:t>
                            </w:r>
                            <w:r>
                              <w:rPr>
                                <w:rFonts w:ascii="Tahoma" w:hAnsi="Tahoma"/>
                                <w:color w:val="FFFFFF"/>
                                <w:w w:val="60"/>
                              </w:rPr>
                              <w:t>ЖАЛПЫ</w:t>
                            </w:r>
                            <w:r>
                              <w:rPr>
                                <w:rFonts w:ascii="Tahoma" w:hAnsi="Tahoma"/>
                                <w:color w:val="FFFFFF"/>
                                <w:spacing w:val="4"/>
                              </w:rPr>
                              <w:t> </w:t>
                            </w:r>
                            <w:r>
                              <w:rPr>
                                <w:rFonts w:ascii="Tahoma" w:hAnsi="Tahoma"/>
                                <w:color w:val="FFFFFF"/>
                                <w:w w:val="60"/>
                              </w:rPr>
                              <w:t>ОРТА</w:t>
                            </w:r>
                            <w:r>
                              <w:rPr>
                                <w:rFonts w:ascii="Tahoma" w:hAnsi="Tahoma"/>
                                <w:color w:val="FFFFFF"/>
                                <w:spacing w:val="4"/>
                              </w:rPr>
                              <w:t> </w:t>
                            </w:r>
                            <w:r>
                              <w:rPr>
                                <w:rFonts w:ascii="Tahoma" w:hAnsi="Tahoma"/>
                                <w:color w:val="FFFFFF"/>
                                <w:w w:val="60"/>
                              </w:rPr>
                              <w:t>БІЛІМ</w:t>
                            </w:r>
                            <w:r>
                              <w:rPr>
                                <w:rFonts w:ascii="Tahoma" w:hAnsi="Tahoma"/>
                                <w:color w:val="FFFFFF"/>
                                <w:spacing w:val="4"/>
                              </w:rPr>
                              <w:t> </w:t>
                            </w:r>
                            <w:r>
                              <w:rPr>
                                <w:rFonts w:ascii="Tahoma" w:hAnsi="Tahoma"/>
                                <w:color w:val="FFFFFF"/>
                                <w:w w:val="60"/>
                              </w:rPr>
                              <w:t>БЕРУДІҢ</w:t>
                            </w:r>
                            <w:r>
                              <w:rPr>
                                <w:rFonts w:ascii="Tahoma" w:hAnsi="Tahoma"/>
                                <w:color w:val="FFFFFF"/>
                                <w:spacing w:val="5"/>
                              </w:rPr>
                              <w:t> </w:t>
                            </w:r>
                            <w:r>
                              <w:rPr>
                                <w:rFonts w:ascii="Tahoma" w:hAnsi="Tahoma"/>
                                <w:color w:val="FFFFFF"/>
                                <w:spacing w:val="-2"/>
                                <w:w w:val="60"/>
                              </w:rPr>
                              <w:t>МЖМБС,</w:t>
                            </w:r>
                          </w:p>
                          <w:p>
                            <w:pPr>
                              <w:pStyle w:val="BodyText"/>
                              <w:spacing w:line="265" w:lineRule="exact"/>
                              <w:ind w:right="396"/>
                              <w:jc w:val="right"/>
                              <w:rPr>
                                <w:rFonts w:ascii="Tahoma" w:hAnsi="Tahoma"/>
                                <w:color w:val="000000"/>
                              </w:rPr>
                            </w:pPr>
                            <w:r>
                              <w:rPr>
                                <w:rFonts w:ascii="Tahoma" w:hAnsi="Tahoma"/>
                                <w:color w:val="FFFFFF"/>
                                <w:w w:val="60"/>
                              </w:rPr>
                              <w:t>ҮОЖ,</w:t>
                            </w:r>
                            <w:r>
                              <w:rPr>
                                <w:rFonts w:ascii="Tahoma" w:hAnsi="Tahoma"/>
                                <w:color w:val="FFFFFF"/>
                                <w:spacing w:val="-8"/>
                              </w:rPr>
                              <w:t> </w:t>
                            </w:r>
                            <w:r>
                              <w:rPr>
                                <w:rFonts w:ascii="Tahoma" w:hAnsi="Tahoma"/>
                                <w:color w:val="FFFFFF"/>
                                <w:w w:val="60"/>
                              </w:rPr>
                              <w:t>ҮОБ</w:t>
                            </w:r>
                            <w:r>
                              <w:rPr>
                                <w:rFonts w:ascii="Tahoma" w:hAnsi="Tahoma"/>
                                <w:color w:val="FFFFFF"/>
                                <w:spacing w:val="-8"/>
                              </w:rPr>
                              <w:t> </w:t>
                            </w:r>
                            <w:r>
                              <w:rPr>
                                <w:rFonts w:ascii="Tahoma" w:hAnsi="Tahoma"/>
                                <w:color w:val="FFFFFF"/>
                                <w:w w:val="60"/>
                              </w:rPr>
                              <w:t>ІСКЕ</w:t>
                            </w:r>
                            <w:r>
                              <w:rPr>
                                <w:rFonts w:ascii="Tahoma" w:hAnsi="Tahoma"/>
                                <w:color w:val="FFFFFF"/>
                                <w:spacing w:val="-8"/>
                              </w:rPr>
                              <w:t> </w:t>
                            </w:r>
                            <w:r>
                              <w:rPr>
                                <w:rFonts w:ascii="Tahoma" w:hAnsi="Tahoma"/>
                                <w:color w:val="FFFFFF"/>
                                <w:w w:val="60"/>
                              </w:rPr>
                              <w:t>АСЫРУ</w:t>
                            </w:r>
                            <w:r>
                              <w:rPr>
                                <w:rFonts w:ascii="Tahoma" w:hAnsi="Tahoma"/>
                                <w:color w:val="FFFFFF"/>
                                <w:spacing w:val="-8"/>
                              </w:rPr>
                              <w:t> </w:t>
                            </w:r>
                            <w:r>
                              <w:rPr>
                                <w:rFonts w:ascii="Tahoma" w:hAnsi="Tahoma"/>
                                <w:color w:val="FFFFFF"/>
                                <w:spacing w:val="-2"/>
                                <w:w w:val="60"/>
                              </w:rPr>
                              <w:t>ЕРЕКШЕЛІКТЕРІ</w:t>
                            </w:r>
                          </w:p>
                        </w:txbxContent>
                      </wps:txbx>
                      <wps:bodyPr wrap="square" lIns="0" tIns="0" rIns="0" bIns="0" rtlCol="0">
                        <a:noAutofit/>
                      </wps:bodyPr>
                    </wps:wsp>
                  </a:graphicData>
                </a:graphic>
              </wp:anchor>
            </w:drawing>
          </mc:Choice>
          <mc:Fallback>
            <w:pict>
              <v:shape style="position:absolute;margin-left:0pt;margin-top:-.166pt;width:509.85pt;height:35.8pt;mso-position-horizontal-relative:page;mso-position-vertical-relative:paragraph;z-index:15834112" type="#_x0000_t202" id="docshape233" filled="true" fillcolor="#776cb1" stroked="false">
                <v:textbox inset="0,0,0,0">
                  <w:txbxContent>
                    <w:p>
                      <w:pPr>
                        <w:pStyle w:val="BodyText"/>
                        <w:spacing w:line="265" w:lineRule="exact" w:before="77"/>
                        <w:ind w:right="396"/>
                        <w:jc w:val="right"/>
                        <w:rPr>
                          <w:rFonts w:ascii="Tahoma" w:hAnsi="Tahoma"/>
                          <w:color w:val="000000"/>
                        </w:rPr>
                      </w:pPr>
                      <w:r>
                        <w:rPr>
                          <w:rFonts w:ascii="Tahoma" w:hAnsi="Tahoma"/>
                          <w:color w:val="FFFFFF"/>
                          <w:w w:val="60"/>
                        </w:rPr>
                        <w:t>БАСТАУЫШ,</w:t>
                      </w:r>
                      <w:r>
                        <w:rPr>
                          <w:rFonts w:ascii="Tahoma" w:hAnsi="Tahoma"/>
                          <w:color w:val="FFFFFF"/>
                          <w:spacing w:val="4"/>
                        </w:rPr>
                        <w:t> </w:t>
                      </w:r>
                      <w:r>
                        <w:rPr>
                          <w:rFonts w:ascii="Tahoma" w:hAnsi="Tahoma"/>
                          <w:color w:val="FFFFFF"/>
                          <w:w w:val="60"/>
                        </w:rPr>
                        <w:t>НЕГІЗГІ</w:t>
                      </w:r>
                      <w:r>
                        <w:rPr>
                          <w:rFonts w:ascii="Tahoma" w:hAnsi="Tahoma"/>
                          <w:color w:val="FFFFFF"/>
                          <w:spacing w:val="4"/>
                        </w:rPr>
                        <w:t> </w:t>
                      </w:r>
                      <w:r>
                        <w:rPr>
                          <w:rFonts w:ascii="Tahoma" w:hAnsi="Tahoma"/>
                          <w:color w:val="FFFFFF"/>
                          <w:w w:val="60"/>
                        </w:rPr>
                        <w:t>ОРТА</w:t>
                      </w:r>
                      <w:r>
                        <w:rPr>
                          <w:rFonts w:ascii="Tahoma" w:hAnsi="Tahoma"/>
                          <w:color w:val="FFFFFF"/>
                          <w:spacing w:val="4"/>
                        </w:rPr>
                        <w:t> </w:t>
                      </w:r>
                      <w:r>
                        <w:rPr>
                          <w:rFonts w:ascii="Tahoma" w:hAnsi="Tahoma"/>
                          <w:color w:val="FFFFFF"/>
                          <w:w w:val="60"/>
                        </w:rPr>
                        <w:t>ЖӘНЕ</w:t>
                      </w:r>
                      <w:r>
                        <w:rPr>
                          <w:rFonts w:ascii="Tahoma" w:hAnsi="Tahoma"/>
                          <w:color w:val="FFFFFF"/>
                          <w:spacing w:val="5"/>
                        </w:rPr>
                        <w:t> </w:t>
                      </w:r>
                      <w:r>
                        <w:rPr>
                          <w:rFonts w:ascii="Tahoma" w:hAnsi="Tahoma"/>
                          <w:color w:val="FFFFFF"/>
                          <w:w w:val="60"/>
                        </w:rPr>
                        <w:t>ЖАЛПЫ</w:t>
                      </w:r>
                      <w:r>
                        <w:rPr>
                          <w:rFonts w:ascii="Tahoma" w:hAnsi="Tahoma"/>
                          <w:color w:val="FFFFFF"/>
                          <w:spacing w:val="4"/>
                        </w:rPr>
                        <w:t> </w:t>
                      </w:r>
                      <w:r>
                        <w:rPr>
                          <w:rFonts w:ascii="Tahoma" w:hAnsi="Tahoma"/>
                          <w:color w:val="FFFFFF"/>
                          <w:w w:val="60"/>
                        </w:rPr>
                        <w:t>ОРТА</w:t>
                      </w:r>
                      <w:r>
                        <w:rPr>
                          <w:rFonts w:ascii="Tahoma" w:hAnsi="Tahoma"/>
                          <w:color w:val="FFFFFF"/>
                          <w:spacing w:val="4"/>
                        </w:rPr>
                        <w:t> </w:t>
                      </w:r>
                      <w:r>
                        <w:rPr>
                          <w:rFonts w:ascii="Tahoma" w:hAnsi="Tahoma"/>
                          <w:color w:val="FFFFFF"/>
                          <w:w w:val="60"/>
                        </w:rPr>
                        <w:t>БІЛІМ</w:t>
                      </w:r>
                      <w:r>
                        <w:rPr>
                          <w:rFonts w:ascii="Tahoma" w:hAnsi="Tahoma"/>
                          <w:color w:val="FFFFFF"/>
                          <w:spacing w:val="4"/>
                        </w:rPr>
                        <w:t> </w:t>
                      </w:r>
                      <w:r>
                        <w:rPr>
                          <w:rFonts w:ascii="Tahoma" w:hAnsi="Tahoma"/>
                          <w:color w:val="FFFFFF"/>
                          <w:w w:val="60"/>
                        </w:rPr>
                        <w:t>БЕРУДІҢ</w:t>
                      </w:r>
                      <w:r>
                        <w:rPr>
                          <w:rFonts w:ascii="Tahoma" w:hAnsi="Tahoma"/>
                          <w:color w:val="FFFFFF"/>
                          <w:spacing w:val="5"/>
                        </w:rPr>
                        <w:t> </w:t>
                      </w:r>
                      <w:r>
                        <w:rPr>
                          <w:rFonts w:ascii="Tahoma" w:hAnsi="Tahoma"/>
                          <w:color w:val="FFFFFF"/>
                          <w:spacing w:val="-2"/>
                          <w:w w:val="60"/>
                        </w:rPr>
                        <w:t>МЖМБС,</w:t>
                      </w:r>
                    </w:p>
                    <w:p>
                      <w:pPr>
                        <w:pStyle w:val="BodyText"/>
                        <w:spacing w:line="265" w:lineRule="exact"/>
                        <w:ind w:right="396"/>
                        <w:jc w:val="right"/>
                        <w:rPr>
                          <w:rFonts w:ascii="Tahoma" w:hAnsi="Tahoma"/>
                          <w:color w:val="000000"/>
                        </w:rPr>
                      </w:pPr>
                      <w:r>
                        <w:rPr>
                          <w:rFonts w:ascii="Tahoma" w:hAnsi="Tahoma"/>
                          <w:color w:val="FFFFFF"/>
                          <w:w w:val="60"/>
                        </w:rPr>
                        <w:t>ҮОЖ,</w:t>
                      </w:r>
                      <w:r>
                        <w:rPr>
                          <w:rFonts w:ascii="Tahoma" w:hAnsi="Tahoma"/>
                          <w:color w:val="FFFFFF"/>
                          <w:spacing w:val="-8"/>
                        </w:rPr>
                        <w:t> </w:t>
                      </w:r>
                      <w:r>
                        <w:rPr>
                          <w:rFonts w:ascii="Tahoma" w:hAnsi="Tahoma"/>
                          <w:color w:val="FFFFFF"/>
                          <w:w w:val="60"/>
                        </w:rPr>
                        <w:t>ҮОБ</w:t>
                      </w:r>
                      <w:r>
                        <w:rPr>
                          <w:rFonts w:ascii="Tahoma" w:hAnsi="Tahoma"/>
                          <w:color w:val="FFFFFF"/>
                          <w:spacing w:val="-8"/>
                        </w:rPr>
                        <w:t> </w:t>
                      </w:r>
                      <w:r>
                        <w:rPr>
                          <w:rFonts w:ascii="Tahoma" w:hAnsi="Tahoma"/>
                          <w:color w:val="FFFFFF"/>
                          <w:w w:val="60"/>
                        </w:rPr>
                        <w:t>ІСКЕ</w:t>
                      </w:r>
                      <w:r>
                        <w:rPr>
                          <w:rFonts w:ascii="Tahoma" w:hAnsi="Tahoma"/>
                          <w:color w:val="FFFFFF"/>
                          <w:spacing w:val="-8"/>
                        </w:rPr>
                        <w:t> </w:t>
                      </w:r>
                      <w:r>
                        <w:rPr>
                          <w:rFonts w:ascii="Tahoma" w:hAnsi="Tahoma"/>
                          <w:color w:val="FFFFFF"/>
                          <w:w w:val="60"/>
                        </w:rPr>
                        <w:t>АСЫРУ</w:t>
                      </w:r>
                      <w:r>
                        <w:rPr>
                          <w:rFonts w:ascii="Tahoma" w:hAnsi="Tahoma"/>
                          <w:color w:val="FFFFFF"/>
                          <w:spacing w:val="-8"/>
                        </w:rPr>
                        <w:t> </w:t>
                      </w:r>
                      <w:r>
                        <w:rPr>
                          <w:rFonts w:ascii="Tahoma" w:hAnsi="Tahoma"/>
                          <w:color w:val="FFFFFF"/>
                          <w:spacing w:val="-2"/>
                          <w:w w:val="60"/>
                        </w:rPr>
                        <w:t>ЕРЕКШЕЛІКТЕРІ</w:t>
                      </w:r>
                    </w:p>
                  </w:txbxContent>
                </v:textbox>
                <v:fill type="solid"/>
                <w10:wrap type="none"/>
              </v:shape>
            </w:pict>
          </mc:Fallback>
        </mc:AlternateContent>
      </w:r>
      <w:r>
        <w:rPr>
          <w:color w:val="231F20"/>
          <w:spacing w:val="-5"/>
          <w:w w:val="75"/>
        </w:rPr>
        <w:t>95</w:t>
      </w:r>
    </w:p>
    <w:p>
      <w:pPr>
        <w:pStyle w:val="BodyText"/>
        <w:rPr>
          <w:rFonts w:ascii="Tahoma"/>
        </w:rPr>
      </w:pPr>
    </w:p>
    <w:p>
      <w:pPr>
        <w:pStyle w:val="BodyText"/>
        <w:rPr>
          <w:rFonts w:ascii="Tahoma"/>
        </w:rPr>
      </w:pPr>
    </w:p>
    <w:p>
      <w:pPr>
        <w:pStyle w:val="BodyText"/>
        <w:spacing w:before="98"/>
        <w:rPr>
          <w:rFonts w:ascii="Tahoma"/>
        </w:rPr>
      </w:pPr>
    </w:p>
    <w:p>
      <w:pPr>
        <w:pStyle w:val="BodyText"/>
        <w:spacing w:line="252" w:lineRule="auto"/>
        <w:ind w:left="1417" w:right="1245"/>
        <w:jc w:val="both"/>
      </w:pPr>
      <w:r>
        <w:rPr>
          <w:color w:val="231F20"/>
        </w:rPr>
        <w:t>нотаны үйренуде қатаң сақталуы тиіс математикалық заңдылығы бар. Музыка уақыт</w:t>
      </w:r>
      <w:r>
        <w:rPr>
          <w:color w:val="231F20"/>
          <w:spacing w:val="-7"/>
        </w:rPr>
        <w:t> </w:t>
      </w:r>
      <w:r>
        <w:rPr>
          <w:color w:val="231F20"/>
        </w:rPr>
        <w:t>ұзақтығын</w:t>
      </w:r>
      <w:r>
        <w:rPr>
          <w:color w:val="231F20"/>
          <w:spacing w:val="-7"/>
        </w:rPr>
        <w:t> </w:t>
      </w:r>
      <w:r>
        <w:rPr>
          <w:color w:val="231F20"/>
        </w:rPr>
        <w:t>(мысалы,</w:t>
      </w:r>
      <w:r>
        <w:rPr>
          <w:color w:val="231F20"/>
          <w:spacing w:val="-7"/>
        </w:rPr>
        <w:t> </w:t>
      </w:r>
      <w:r>
        <w:rPr>
          <w:color w:val="231F20"/>
        </w:rPr>
        <w:t>сегізінші</w:t>
      </w:r>
      <w:r>
        <w:rPr>
          <w:color w:val="231F20"/>
          <w:spacing w:val="-7"/>
        </w:rPr>
        <w:t> </w:t>
      </w:r>
      <w:r>
        <w:rPr>
          <w:color w:val="231F20"/>
        </w:rPr>
        <w:t>нота,</w:t>
      </w:r>
      <w:r>
        <w:rPr>
          <w:color w:val="231F20"/>
          <w:spacing w:val="-7"/>
        </w:rPr>
        <w:t> </w:t>
      </w:r>
      <w:r>
        <w:rPr>
          <w:color w:val="231F20"/>
        </w:rPr>
        <w:t>ширек</w:t>
      </w:r>
      <w:r>
        <w:rPr>
          <w:color w:val="231F20"/>
          <w:spacing w:val="-7"/>
        </w:rPr>
        <w:t> </w:t>
      </w:r>
      <w:r>
        <w:rPr>
          <w:color w:val="231F20"/>
        </w:rPr>
        <w:t>нота,</w:t>
      </w:r>
      <w:r>
        <w:rPr>
          <w:color w:val="231F20"/>
          <w:spacing w:val="-7"/>
        </w:rPr>
        <w:t> </w:t>
      </w:r>
      <w:r>
        <w:rPr>
          <w:color w:val="231F20"/>
        </w:rPr>
        <w:t>жарты</w:t>
      </w:r>
      <w:r>
        <w:rPr>
          <w:color w:val="231F20"/>
          <w:spacing w:val="-7"/>
        </w:rPr>
        <w:t> </w:t>
      </w:r>
      <w:r>
        <w:rPr>
          <w:color w:val="231F20"/>
        </w:rPr>
        <w:t>нота)</w:t>
      </w:r>
      <w:r>
        <w:rPr>
          <w:color w:val="231F20"/>
          <w:spacing w:val="-7"/>
        </w:rPr>
        <w:t> </w:t>
      </w:r>
      <w:r>
        <w:rPr>
          <w:color w:val="231F20"/>
        </w:rPr>
        <w:t>түсінуге</w:t>
      </w:r>
      <w:r>
        <w:rPr>
          <w:color w:val="231F20"/>
          <w:spacing w:val="-7"/>
        </w:rPr>
        <w:t> </w:t>
      </w:r>
      <w:r>
        <w:rPr>
          <w:color w:val="231F20"/>
        </w:rPr>
        <w:t>үй- ретеді: 4/4 немесе 3/4 сияқты музыкалық метрлер немесе «аккорд» термині – бірнеше</w:t>
      </w:r>
      <w:r>
        <w:rPr>
          <w:color w:val="231F20"/>
          <w:spacing w:val="-13"/>
        </w:rPr>
        <w:t> </w:t>
      </w:r>
      <w:r>
        <w:rPr>
          <w:color w:val="231F20"/>
        </w:rPr>
        <w:t>дыбыстардан</w:t>
      </w:r>
      <w:r>
        <w:rPr>
          <w:color w:val="231F20"/>
          <w:spacing w:val="-14"/>
        </w:rPr>
        <w:t> </w:t>
      </w:r>
      <w:r>
        <w:rPr>
          <w:color w:val="231F20"/>
        </w:rPr>
        <w:t>тұратын</w:t>
      </w:r>
      <w:r>
        <w:rPr>
          <w:color w:val="231F20"/>
          <w:spacing w:val="-13"/>
        </w:rPr>
        <w:t> </w:t>
      </w:r>
      <w:r>
        <w:rPr>
          <w:color w:val="231F20"/>
        </w:rPr>
        <w:t>фраза.</w:t>
      </w:r>
      <w:r>
        <w:rPr>
          <w:color w:val="231F20"/>
          <w:spacing w:val="-14"/>
        </w:rPr>
        <w:t> </w:t>
      </w:r>
      <w:r>
        <w:rPr>
          <w:color w:val="231F20"/>
        </w:rPr>
        <w:t>Музыка</w:t>
      </w:r>
      <w:r>
        <w:rPr>
          <w:color w:val="231F20"/>
          <w:spacing w:val="-13"/>
        </w:rPr>
        <w:t> </w:t>
      </w:r>
      <w:r>
        <w:rPr>
          <w:color w:val="231F20"/>
        </w:rPr>
        <w:t>уақытқа</w:t>
      </w:r>
      <w:r>
        <w:rPr>
          <w:color w:val="231F20"/>
          <w:spacing w:val="-14"/>
        </w:rPr>
        <w:t> </w:t>
      </w:r>
      <w:r>
        <w:rPr>
          <w:color w:val="231F20"/>
        </w:rPr>
        <w:t>негізделген,</w:t>
      </w:r>
      <w:r>
        <w:rPr>
          <w:color w:val="231F20"/>
          <w:spacing w:val="-13"/>
        </w:rPr>
        <w:t> </w:t>
      </w:r>
      <w:r>
        <w:rPr>
          <w:color w:val="231F20"/>
        </w:rPr>
        <w:t>ноталардың ұзақтығы</w:t>
      </w:r>
      <w:r>
        <w:rPr>
          <w:color w:val="231F20"/>
          <w:spacing w:val="-14"/>
        </w:rPr>
        <w:t> </w:t>
      </w:r>
      <w:r>
        <w:rPr>
          <w:color w:val="231F20"/>
        </w:rPr>
        <w:t>әртүрлі,</w:t>
      </w:r>
      <w:r>
        <w:rPr>
          <w:color w:val="231F20"/>
          <w:spacing w:val="-14"/>
        </w:rPr>
        <w:t> </w:t>
      </w:r>
      <w:r>
        <w:rPr>
          <w:color w:val="231F20"/>
        </w:rPr>
        <w:t>ал</w:t>
      </w:r>
      <w:r>
        <w:rPr>
          <w:color w:val="231F20"/>
          <w:spacing w:val="-14"/>
        </w:rPr>
        <w:t> </w:t>
      </w:r>
      <w:r>
        <w:rPr>
          <w:color w:val="231F20"/>
        </w:rPr>
        <w:t>ритм</w:t>
      </w:r>
      <w:r>
        <w:rPr>
          <w:color w:val="231F20"/>
          <w:spacing w:val="-14"/>
        </w:rPr>
        <w:t> </w:t>
      </w:r>
      <w:r>
        <w:rPr>
          <w:color w:val="231F20"/>
        </w:rPr>
        <w:t>музыканың</w:t>
      </w:r>
      <w:r>
        <w:rPr>
          <w:color w:val="231F20"/>
          <w:spacing w:val="-14"/>
        </w:rPr>
        <w:t> </w:t>
      </w:r>
      <w:r>
        <w:rPr>
          <w:color w:val="231F20"/>
        </w:rPr>
        <w:t>қарқынын</w:t>
      </w:r>
      <w:r>
        <w:rPr>
          <w:color w:val="231F20"/>
          <w:spacing w:val="-14"/>
        </w:rPr>
        <w:t> </w:t>
      </w:r>
      <w:r>
        <w:rPr>
          <w:color w:val="231F20"/>
        </w:rPr>
        <w:t>белгілейді.</w:t>
      </w:r>
      <w:r>
        <w:rPr>
          <w:color w:val="231F20"/>
          <w:spacing w:val="-14"/>
        </w:rPr>
        <w:t> </w:t>
      </w:r>
      <w:r>
        <w:rPr>
          <w:color w:val="231F20"/>
        </w:rPr>
        <w:t>Музыкадағы</w:t>
      </w:r>
      <w:r>
        <w:rPr>
          <w:color w:val="231F20"/>
          <w:spacing w:val="-14"/>
        </w:rPr>
        <w:t> </w:t>
      </w:r>
      <w:r>
        <w:rPr>
          <w:color w:val="231F20"/>
        </w:rPr>
        <w:t>уақыт- тық</w:t>
      </w:r>
      <w:r>
        <w:rPr>
          <w:color w:val="231F20"/>
          <w:spacing w:val="-6"/>
        </w:rPr>
        <w:t> </w:t>
      </w:r>
      <w:r>
        <w:rPr>
          <w:color w:val="231F20"/>
        </w:rPr>
        <w:t>қатынастарды</w:t>
      </w:r>
      <w:r>
        <w:rPr>
          <w:color w:val="231F20"/>
          <w:spacing w:val="-6"/>
        </w:rPr>
        <w:t> </w:t>
      </w:r>
      <w:r>
        <w:rPr>
          <w:color w:val="231F20"/>
        </w:rPr>
        <w:t>түсіну</w:t>
      </w:r>
      <w:r>
        <w:rPr>
          <w:color w:val="231F20"/>
          <w:spacing w:val="-6"/>
        </w:rPr>
        <w:t> </w:t>
      </w:r>
      <w:r>
        <w:rPr>
          <w:color w:val="231F20"/>
        </w:rPr>
        <w:t>білім</w:t>
      </w:r>
      <w:r>
        <w:rPr>
          <w:color w:val="231F20"/>
          <w:spacing w:val="-6"/>
        </w:rPr>
        <w:t> </w:t>
      </w:r>
      <w:r>
        <w:rPr>
          <w:color w:val="231F20"/>
        </w:rPr>
        <w:t>алушыларға</w:t>
      </w:r>
      <w:r>
        <w:rPr>
          <w:color w:val="231F20"/>
          <w:spacing w:val="-6"/>
        </w:rPr>
        <w:t> </w:t>
      </w:r>
      <w:r>
        <w:rPr>
          <w:color w:val="231F20"/>
        </w:rPr>
        <w:t>уақыт</w:t>
      </w:r>
      <w:r>
        <w:rPr>
          <w:color w:val="231F20"/>
          <w:spacing w:val="-6"/>
        </w:rPr>
        <w:t> </w:t>
      </w:r>
      <w:r>
        <w:rPr>
          <w:color w:val="231F20"/>
        </w:rPr>
        <w:t>сезімі</w:t>
      </w:r>
      <w:r>
        <w:rPr>
          <w:color w:val="231F20"/>
          <w:spacing w:val="-6"/>
        </w:rPr>
        <w:t> </w:t>
      </w:r>
      <w:r>
        <w:rPr>
          <w:color w:val="231F20"/>
        </w:rPr>
        <w:t>мен</w:t>
      </w:r>
      <w:r>
        <w:rPr>
          <w:color w:val="231F20"/>
          <w:spacing w:val="-6"/>
        </w:rPr>
        <w:t> </w:t>
      </w:r>
      <w:r>
        <w:rPr>
          <w:color w:val="231F20"/>
        </w:rPr>
        <w:t>санау</w:t>
      </w:r>
      <w:r>
        <w:rPr>
          <w:color w:val="231F20"/>
          <w:spacing w:val="-6"/>
        </w:rPr>
        <w:t> </w:t>
      </w:r>
      <w:r>
        <w:rPr>
          <w:color w:val="231F20"/>
        </w:rPr>
        <w:t>дағдыларын, сондай-ақ қайталануы, контрасты және дамуы бар логикалық құрылымдарды </w:t>
      </w:r>
      <w:r>
        <w:rPr>
          <w:color w:val="231F20"/>
          <w:spacing w:val="-2"/>
        </w:rPr>
        <w:t>дамытуға</w:t>
      </w:r>
      <w:r>
        <w:rPr>
          <w:color w:val="231F20"/>
          <w:spacing w:val="-16"/>
        </w:rPr>
        <w:t> </w:t>
      </w:r>
      <w:r>
        <w:rPr>
          <w:color w:val="231F20"/>
          <w:spacing w:val="-2"/>
        </w:rPr>
        <w:t>көмектеседі.</w:t>
      </w:r>
      <w:r>
        <w:rPr>
          <w:color w:val="231F20"/>
          <w:spacing w:val="-16"/>
        </w:rPr>
        <w:t> </w:t>
      </w:r>
      <w:r>
        <w:rPr>
          <w:color w:val="231F20"/>
          <w:spacing w:val="-2"/>
        </w:rPr>
        <w:t>Бұл</w:t>
      </w:r>
      <w:r>
        <w:rPr>
          <w:color w:val="231F20"/>
          <w:spacing w:val="-16"/>
        </w:rPr>
        <w:t> </w:t>
      </w:r>
      <w:r>
        <w:rPr>
          <w:color w:val="231F20"/>
          <w:spacing w:val="-2"/>
        </w:rPr>
        <w:t>білім</w:t>
      </w:r>
      <w:r>
        <w:rPr>
          <w:color w:val="231F20"/>
          <w:spacing w:val="-16"/>
        </w:rPr>
        <w:t> </w:t>
      </w:r>
      <w:r>
        <w:rPr>
          <w:color w:val="231F20"/>
          <w:spacing w:val="-2"/>
        </w:rPr>
        <w:t>алушыларға</w:t>
      </w:r>
      <w:r>
        <w:rPr>
          <w:color w:val="231F20"/>
          <w:spacing w:val="-16"/>
        </w:rPr>
        <w:t> </w:t>
      </w:r>
      <w:r>
        <w:rPr>
          <w:color w:val="231F20"/>
          <w:spacing w:val="-2"/>
        </w:rPr>
        <w:t>фуга,</w:t>
      </w:r>
      <w:r>
        <w:rPr>
          <w:color w:val="231F20"/>
          <w:spacing w:val="-16"/>
        </w:rPr>
        <w:t> </w:t>
      </w:r>
      <w:r>
        <w:rPr>
          <w:color w:val="231F20"/>
          <w:spacing w:val="-2"/>
        </w:rPr>
        <w:t>соната</w:t>
      </w:r>
      <w:r>
        <w:rPr>
          <w:color w:val="231F20"/>
          <w:spacing w:val="-16"/>
        </w:rPr>
        <w:t> </w:t>
      </w:r>
      <w:r>
        <w:rPr>
          <w:color w:val="231F20"/>
          <w:spacing w:val="-2"/>
        </w:rPr>
        <w:t>сияқты</w:t>
      </w:r>
      <w:r>
        <w:rPr>
          <w:color w:val="231F20"/>
          <w:spacing w:val="-16"/>
        </w:rPr>
        <w:t> </w:t>
      </w:r>
      <w:r>
        <w:rPr>
          <w:color w:val="231F20"/>
          <w:spacing w:val="-2"/>
        </w:rPr>
        <w:t>күрделі</w:t>
      </w:r>
      <w:r>
        <w:rPr>
          <w:color w:val="231F20"/>
          <w:spacing w:val="-16"/>
        </w:rPr>
        <w:t> </w:t>
      </w:r>
      <w:r>
        <w:rPr>
          <w:color w:val="231F20"/>
          <w:spacing w:val="-2"/>
        </w:rPr>
        <w:t>шығар- </w:t>
      </w:r>
      <w:r>
        <w:rPr>
          <w:color w:val="231F20"/>
        </w:rPr>
        <w:t>маларды</w:t>
      </w:r>
      <w:r>
        <w:rPr>
          <w:color w:val="231F20"/>
          <w:spacing w:val="-10"/>
        </w:rPr>
        <w:t> </w:t>
      </w:r>
      <w:r>
        <w:rPr>
          <w:color w:val="231F20"/>
        </w:rPr>
        <w:t>түсінуге,</w:t>
      </w:r>
      <w:r>
        <w:rPr>
          <w:color w:val="231F20"/>
          <w:spacing w:val="-10"/>
        </w:rPr>
        <w:t> </w:t>
      </w:r>
      <w:r>
        <w:rPr>
          <w:color w:val="231F20"/>
        </w:rPr>
        <w:t>логикалық</w:t>
      </w:r>
      <w:r>
        <w:rPr>
          <w:color w:val="231F20"/>
          <w:spacing w:val="-10"/>
        </w:rPr>
        <w:t> </w:t>
      </w:r>
      <w:r>
        <w:rPr>
          <w:color w:val="231F20"/>
        </w:rPr>
        <w:t>ойлау</w:t>
      </w:r>
      <w:r>
        <w:rPr>
          <w:color w:val="231F20"/>
          <w:spacing w:val="-10"/>
        </w:rPr>
        <w:t> </w:t>
      </w:r>
      <w:r>
        <w:rPr>
          <w:color w:val="231F20"/>
        </w:rPr>
        <w:t>мен</w:t>
      </w:r>
      <w:r>
        <w:rPr>
          <w:color w:val="231F20"/>
          <w:spacing w:val="-10"/>
        </w:rPr>
        <w:t> </w:t>
      </w:r>
      <w:r>
        <w:rPr>
          <w:color w:val="231F20"/>
        </w:rPr>
        <w:t>жағдаяттарды</w:t>
      </w:r>
      <w:r>
        <w:rPr>
          <w:color w:val="231F20"/>
          <w:spacing w:val="-10"/>
        </w:rPr>
        <w:t> </w:t>
      </w:r>
      <w:r>
        <w:rPr>
          <w:color w:val="231F20"/>
        </w:rPr>
        <w:t>шешу</w:t>
      </w:r>
      <w:r>
        <w:rPr>
          <w:color w:val="231F20"/>
          <w:spacing w:val="-10"/>
        </w:rPr>
        <w:t> </w:t>
      </w:r>
      <w:r>
        <w:rPr>
          <w:color w:val="231F20"/>
        </w:rPr>
        <w:t>дағдыларының</w:t>
      </w:r>
      <w:r>
        <w:rPr>
          <w:color w:val="231F20"/>
          <w:spacing w:val="-10"/>
        </w:rPr>
        <w:t> </w:t>
      </w:r>
      <w:r>
        <w:rPr>
          <w:color w:val="231F20"/>
        </w:rPr>
        <w:t>да- муына</w:t>
      </w:r>
      <w:r>
        <w:rPr>
          <w:color w:val="231F20"/>
          <w:spacing w:val="-3"/>
        </w:rPr>
        <w:t> </w:t>
      </w:r>
      <w:r>
        <w:rPr>
          <w:color w:val="231F20"/>
        </w:rPr>
        <w:t>көмектеседі.</w:t>
      </w:r>
    </w:p>
    <w:p>
      <w:pPr>
        <w:pStyle w:val="BodyText"/>
        <w:spacing w:before="37"/>
        <w:rPr>
          <w:sz w:val="20"/>
        </w:rPr>
      </w:pPr>
      <w:r>
        <w:rPr>
          <w:sz w:val="20"/>
        </w:rPr>
        <mc:AlternateContent>
          <mc:Choice Requires="wps">
            <w:drawing>
              <wp:anchor distT="0" distB="0" distL="0" distR="0" allowOverlap="1" layoutInCell="1" locked="0" behindDoc="1" simplePos="0" relativeHeight="487692288">
                <wp:simplePos x="0" y="0"/>
                <wp:positionH relativeFrom="page">
                  <wp:posOffset>899998</wp:posOffset>
                </wp:positionH>
                <wp:positionV relativeFrom="paragraph">
                  <wp:posOffset>193214</wp:posOffset>
                </wp:positionV>
                <wp:extent cx="5868035" cy="1554480"/>
                <wp:effectExtent l="0" t="0" r="0" b="0"/>
                <wp:wrapTopAndBottom/>
                <wp:docPr id="248" name="Textbox 248"/>
                <wp:cNvGraphicFramePr>
                  <a:graphicFrameLocks/>
                </wp:cNvGraphicFramePr>
                <a:graphic>
                  <a:graphicData uri="http://schemas.microsoft.com/office/word/2010/wordprocessingShape">
                    <wps:wsp>
                      <wps:cNvPr id="248" name="Textbox 248"/>
                      <wps:cNvSpPr txBox="1"/>
                      <wps:spPr>
                        <a:xfrm>
                          <a:off x="0" y="0"/>
                          <a:ext cx="5868035" cy="1554480"/>
                        </a:xfrm>
                        <a:prstGeom prst="rect">
                          <a:avLst/>
                        </a:prstGeom>
                        <a:solidFill>
                          <a:srgbClr val="DCDDDE"/>
                        </a:solidFill>
                      </wps:spPr>
                      <wps:txbx>
                        <w:txbxContent>
                          <w:p>
                            <w:pPr>
                              <w:pStyle w:val="BodyText"/>
                              <w:spacing w:before="61"/>
                              <w:rPr>
                                <w:color w:val="000000"/>
                                <w:sz w:val="20"/>
                              </w:rPr>
                            </w:pPr>
                          </w:p>
                          <w:p>
                            <w:pPr>
                              <w:spacing w:line="256" w:lineRule="auto" w:before="0"/>
                              <w:ind w:left="311" w:right="309" w:firstLine="0"/>
                              <w:jc w:val="both"/>
                              <w:rPr>
                                <w:color w:val="000000"/>
                                <w:sz w:val="20"/>
                              </w:rPr>
                            </w:pPr>
                            <w:r>
                              <w:rPr>
                                <w:color w:val="231F20"/>
                                <w:sz w:val="20"/>
                              </w:rPr>
                              <w:t>Білім алушылардың функционалдық сауаттылығын қалыптастыру бойынша </w:t>
                            </w:r>
                            <w:r>
                              <w:rPr>
                                <w:color w:val="231F20"/>
                                <w:sz w:val="20"/>
                              </w:rPr>
                              <w:t>жұ- мысты</w:t>
                            </w:r>
                            <w:r>
                              <w:rPr>
                                <w:color w:val="231F20"/>
                                <w:spacing w:val="-10"/>
                                <w:sz w:val="20"/>
                              </w:rPr>
                              <w:t> </w:t>
                            </w:r>
                            <w:r>
                              <w:rPr>
                                <w:color w:val="231F20"/>
                                <w:sz w:val="20"/>
                              </w:rPr>
                              <w:t>жетілдіру</w:t>
                            </w:r>
                            <w:r>
                              <w:rPr>
                                <w:color w:val="231F20"/>
                                <w:spacing w:val="-10"/>
                                <w:sz w:val="20"/>
                              </w:rPr>
                              <w:t> </w:t>
                            </w:r>
                            <w:r>
                              <w:rPr>
                                <w:color w:val="231F20"/>
                                <w:sz w:val="20"/>
                              </w:rPr>
                              <w:t>үшін</w:t>
                            </w:r>
                            <w:r>
                              <w:rPr>
                                <w:color w:val="231F20"/>
                                <w:spacing w:val="-10"/>
                                <w:sz w:val="20"/>
                              </w:rPr>
                              <w:t> </w:t>
                            </w:r>
                            <w:r>
                              <w:rPr>
                                <w:color w:val="231F20"/>
                                <w:sz w:val="20"/>
                              </w:rPr>
                              <w:t>PISA,</w:t>
                            </w:r>
                            <w:r>
                              <w:rPr>
                                <w:color w:val="231F20"/>
                                <w:spacing w:val="-10"/>
                                <w:sz w:val="20"/>
                              </w:rPr>
                              <w:t> </w:t>
                            </w:r>
                            <w:r>
                              <w:rPr>
                                <w:color w:val="231F20"/>
                                <w:sz w:val="20"/>
                              </w:rPr>
                              <w:t>PIRLS</w:t>
                            </w:r>
                            <w:r>
                              <w:rPr>
                                <w:color w:val="231F20"/>
                                <w:spacing w:val="-10"/>
                                <w:sz w:val="20"/>
                              </w:rPr>
                              <w:t> </w:t>
                            </w:r>
                            <w:r>
                              <w:rPr>
                                <w:color w:val="231F20"/>
                                <w:sz w:val="20"/>
                              </w:rPr>
                              <w:t>және</w:t>
                            </w:r>
                            <w:r>
                              <w:rPr>
                                <w:color w:val="231F20"/>
                                <w:spacing w:val="-10"/>
                                <w:sz w:val="20"/>
                              </w:rPr>
                              <w:t> </w:t>
                            </w:r>
                            <w:r>
                              <w:rPr>
                                <w:color w:val="231F20"/>
                                <w:sz w:val="20"/>
                              </w:rPr>
                              <w:t>т.</w:t>
                            </w:r>
                            <w:r>
                              <w:rPr>
                                <w:color w:val="231F20"/>
                                <w:spacing w:val="-10"/>
                                <w:sz w:val="20"/>
                              </w:rPr>
                              <w:t> </w:t>
                            </w:r>
                            <w:r>
                              <w:rPr>
                                <w:color w:val="231F20"/>
                                <w:sz w:val="20"/>
                              </w:rPr>
                              <w:t>б.</w:t>
                            </w:r>
                            <w:r>
                              <w:rPr>
                                <w:color w:val="231F20"/>
                                <w:spacing w:val="-10"/>
                                <w:sz w:val="20"/>
                              </w:rPr>
                              <w:t> </w:t>
                            </w:r>
                            <w:r>
                              <w:rPr>
                                <w:color w:val="231F20"/>
                                <w:sz w:val="20"/>
                              </w:rPr>
                              <w:t>халықаралық</w:t>
                            </w:r>
                            <w:r>
                              <w:rPr>
                                <w:color w:val="231F20"/>
                                <w:spacing w:val="-10"/>
                                <w:sz w:val="20"/>
                              </w:rPr>
                              <w:t> </w:t>
                            </w:r>
                            <w:r>
                              <w:rPr>
                                <w:color w:val="231F20"/>
                                <w:sz w:val="20"/>
                              </w:rPr>
                              <w:t>салыстырмалы</w:t>
                            </w:r>
                            <w:r>
                              <w:rPr>
                                <w:color w:val="231F20"/>
                                <w:spacing w:val="-10"/>
                                <w:sz w:val="20"/>
                              </w:rPr>
                              <w:t> </w:t>
                            </w:r>
                            <w:r>
                              <w:rPr>
                                <w:color w:val="231F20"/>
                                <w:sz w:val="20"/>
                              </w:rPr>
                              <w:t>зерттеу- лердің материалдарымен, тест жинақтарымен және нәтижелерімен «Талдау» АҚ сайтынан танысуға болады</w:t>
                            </w:r>
                          </w:p>
                          <w:p>
                            <w:pPr>
                              <w:pStyle w:val="BodyText"/>
                              <w:spacing w:before="40"/>
                              <w:rPr>
                                <w:color w:val="000000"/>
                                <w:sz w:val="20"/>
                              </w:rPr>
                            </w:pPr>
                          </w:p>
                          <w:p>
                            <w:pPr>
                              <w:spacing w:before="0"/>
                              <w:ind w:left="311" w:right="0" w:firstLine="0"/>
                              <w:jc w:val="left"/>
                              <w:rPr>
                                <w:color w:val="000000"/>
                                <w:sz w:val="20"/>
                              </w:rPr>
                            </w:pPr>
                            <w:r>
                              <w:rPr>
                                <w:color w:val="231F20"/>
                                <w:sz w:val="20"/>
                              </w:rPr>
                              <w:t>h</w:t>
                            </w:r>
                            <w:r>
                              <w:rPr>
                                <w:color w:val="231F20"/>
                                <w:spacing w:val="-2"/>
                                <w:sz w:val="20"/>
                              </w:rPr>
                              <w:t> </w:t>
                            </w:r>
                            <w:r>
                              <w:rPr>
                                <w:color w:val="231F20"/>
                                <w:sz w:val="20"/>
                              </w:rPr>
                              <w:t>t</w:t>
                            </w:r>
                            <w:r>
                              <w:rPr>
                                <w:color w:val="231F20"/>
                                <w:spacing w:val="1"/>
                                <w:sz w:val="20"/>
                              </w:rPr>
                              <w:t> </w:t>
                            </w:r>
                            <w:r>
                              <w:rPr>
                                <w:color w:val="231F20"/>
                                <w:sz w:val="20"/>
                              </w:rPr>
                              <w:t>t</w:t>
                            </w:r>
                            <w:r>
                              <w:rPr>
                                <w:color w:val="231F20"/>
                                <w:spacing w:val="-2"/>
                                <w:sz w:val="20"/>
                              </w:rPr>
                              <w:t> </w:t>
                            </w:r>
                            <w:r>
                              <w:rPr>
                                <w:color w:val="231F20"/>
                                <w:sz w:val="20"/>
                              </w:rPr>
                              <w:t>p</w:t>
                            </w:r>
                            <w:r>
                              <w:rPr>
                                <w:color w:val="231F20"/>
                                <w:spacing w:val="-1"/>
                                <w:sz w:val="20"/>
                              </w:rPr>
                              <w:t> </w:t>
                            </w:r>
                            <w:r>
                              <w:rPr>
                                <w:color w:val="231F20"/>
                                <w:sz w:val="20"/>
                              </w:rPr>
                              <w:t>s</w:t>
                            </w:r>
                            <w:r>
                              <w:rPr>
                                <w:color w:val="231F20"/>
                                <w:spacing w:val="-2"/>
                                <w:sz w:val="20"/>
                              </w:rPr>
                              <w:t> </w:t>
                            </w:r>
                            <w:r>
                              <w:rPr>
                                <w:color w:val="231F20"/>
                                <w:sz w:val="20"/>
                              </w:rPr>
                              <w:t>:</w:t>
                            </w:r>
                            <w:r>
                              <w:rPr>
                                <w:color w:val="231F20"/>
                                <w:spacing w:val="13"/>
                                <w:sz w:val="20"/>
                              </w:rPr>
                              <w:t> </w:t>
                            </w:r>
                            <w:r>
                              <w:rPr>
                                <w:color w:val="231F20"/>
                                <w:sz w:val="20"/>
                              </w:rPr>
                              <w:t>/</w:t>
                            </w:r>
                            <w:r>
                              <w:rPr>
                                <w:color w:val="231F20"/>
                                <w:spacing w:val="-9"/>
                                <w:sz w:val="20"/>
                              </w:rPr>
                              <w:t> </w:t>
                            </w:r>
                            <w:r>
                              <w:rPr>
                                <w:color w:val="231F20"/>
                                <w:sz w:val="20"/>
                              </w:rPr>
                              <w:t>/</w:t>
                            </w:r>
                            <w:r>
                              <w:rPr>
                                <w:color w:val="231F20"/>
                                <w:spacing w:val="-1"/>
                                <w:sz w:val="20"/>
                              </w:rPr>
                              <w:t> </w:t>
                            </w:r>
                            <w:r>
                              <w:rPr>
                                <w:color w:val="231F20"/>
                                <w:sz w:val="20"/>
                              </w:rPr>
                              <w:t>t</w:t>
                            </w:r>
                            <w:r>
                              <w:rPr>
                                <w:color w:val="231F20"/>
                                <w:spacing w:val="-1"/>
                                <w:sz w:val="20"/>
                              </w:rPr>
                              <w:t> </w:t>
                            </w:r>
                            <w:r>
                              <w:rPr>
                                <w:color w:val="231F20"/>
                                <w:sz w:val="20"/>
                              </w:rPr>
                              <w:t>a</w:t>
                            </w:r>
                            <w:r>
                              <w:rPr>
                                <w:color w:val="231F20"/>
                                <w:spacing w:val="-2"/>
                                <w:sz w:val="20"/>
                              </w:rPr>
                              <w:t> </w:t>
                            </w:r>
                            <w:r>
                              <w:rPr>
                                <w:color w:val="231F20"/>
                                <w:sz w:val="20"/>
                              </w:rPr>
                              <w:t>l</w:t>
                            </w:r>
                            <w:r>
                              <w:rPr>
                                <w:color w:val="231F20"/>
                                <w:spacing w:val="-2"/>
                                <w:sz w:val="20"/>
                              </w:rPr>
                              <w:t> </w:t>
                            </w:r>
                            <w:r>
                              <w:rPr>
                                <w:color w:val="231F20"/>
                                <w:sz w:val="20"/>
                              </w:rPr>
                              <w:t>d</w:t>
                            </w:r>
                            <w:r>
                              <w:rPr>
                                <w:color w:val="231F20"/>
                                <w:spacing w:val="-2"/>
                                <w:sz w:val="20"/>
                              </w:rPr>
                              <w:t> </w:t>
                            </w:r>
                            <w:r>
                              <w:rPr>
                                <w:color w:val="231F20"/>
                                <w:sz w:val="20"/>
                              </w:rPr>
                              <w:t>a</w:t>
                            </w:r>
                            <w:r>
                              <w:rPr>
                                <w:color w:val="231F20"/>
                                <w:spacing w:val="-1"/>
                                <w:sz w:val="20"/>
                              </w:rPr>
                              <w:t> </w:t>
                            </w:r>
                            <w:r>
                              <w:rPr>
                                <w:color w:val="231F20"/>
                                <w:sz w:val="20"/>
                              </w:rPr>
                              <w:t>u</w:t>
                            </w:r>
                            <w:r>
                              <w:rPr>
                                <w:color w:val="231F20"/>
                                <w:spacing w:val="-2"/>
                                <w:sz w:val="20"/>
                              </w:rPr>
                              <w:t> </w:t>
                            </w:r>
                            <w:r>
                              <w:rPr>
                                <w:color w:val="231F20"/>
                                <w:sz w:val="20"/>
                              </w:rPr>
                              <w:t>.</w:t>
                            </w:r>
                            <w:r>
                              <w:rPr>
                                <w:color w:val="231F20"/>
                                <w:spacing w:val="1"/>
                                <w:sz w:val="20"/>
                              </w:rPr>
                              <w:t> </w:t>
                            </w:r>
                            <w:r>
                              <w:rPr>
                                <w:color w:val="231F20"/>
                                <w:sz w:val="20"/>
                              </w:rPr>
                              <w:t>e</w:t>
                            </w:r>
                            <w:r>
                              <w:rPr>
                                <w:color w:val="231F20"/>
                                <w:spacing w:val="-2"/>
                                <w:sz w:val="20"/>
                              </w:rPr>
                              <w:t> </w:t>
                            </w:r>
                            <w:r>
                              <w:rPr>
                                <w:color w:val="231F20"/>
                                <w:sz w:val="20"/>
                              </w:rPr>
                              <w:t>d</w:t>
                            </w:r>
                            <w:r>
                              <w:rPr>
                                <w:color w:val="231F20"/>
                                <w:spacing w:val="-1"/>
                                <w:sz w:val="20"/>
                              </w:rPr>
                              <w:t> </w:t>
                            </w:r>
                            <w:r>
                              <w:rPr>
                                <w:color w:val="231F20"/>
                                <w:sz w:val="20"/>
                              </w:rPr>
                              <w:t>u</w:t>
                            </w:r>
                            <w:r>
                              <w:rPr>
                                <w:color w:val="231F20"/>
                                <w:spacing w:val="-2"/>
                                <w:sz w:val="20"/>
                              </w:rPr>
                              <w:t> </w:t>
                            </w:r>
                            <w:r>
                              <w:rPr>
                                <w:color w:val="231F20"/>
                                <w:sz w:val="20"/>
                              </w:rPr>
                              <w:t>.</w:t>
                            </w:r>
                            <w:r>
                              <w:rPr>
                                <w:color w:val="231F20"/>
                                <w:spacing w:val="-2"/>
                                <w:sz w:val="20"/>
                              </w:rPr>
                              <w:t> </w:t>
                            </w:r>
                            <w:r>
                              <w:rPr>
                                <w:color w:val="231F20"/>
                                <w:sz w:val="20"/>
                              </w:rPr>
                              <w:t>k</w:t>
                            </w:r>
                            <w:r>
                              <w:rPr>
                                <w:color w:val="231F20"/>
                                <w:spacing w:val="2"/>
                                <w:sz w:val="20"/>
                              </w:rPr>
                              <w:t> </w:t>
                            </w:r>
                            <w:r>
                              <w:rPr>
                                <w:color w:val="231F20"/>
                                <w:sz w:val="20"/>
                              </w:rPr>
                              <w:t>z</w:t>
                            </w:r>
                            <w:r>
                              <w:rPr>
                                <w:color w:val="231F20"/>
                                <w:spacing w:val="-1"/>
                                <w:sz w:val="20"/>
                              </w:rPr>
                              <w:t> </w:t>
                            </w:r>
                            <w:r>
                              <w:rPr>
                                <w:color w:val="231F20"/>
                                <w:sz w:val="20"/>
                              </w:rPr>
                              <w:t>/</w:t>
                            </w:r>
                            <w:r>
                              <w:rPr>
                                <w:color w:val="231F20"/>
                                <w:spacing w:val="-9"/>
                                <w:sz w:val="20"/>
                              </w:rPr>
                              <w:t> </w:t>
                            </w:r>
                            <w:r>
                              <w:rPr>
                                <w:color w:val="231F20"/>
                                <w:sz w:val="20"/>
                              </w:rPr>
                              <w:t>s</w:t>
                            </w:r>
                            <w:r>
                              <w:rPr>
                                <w:color w:val="231F20"/>
                                <w:spacing w:val="-2"/>
                                <w:sz w:val="20"/>
                              </w:rPr>
                              <w:t> </w:t>
                            </w:r>
                            <w:r>
                              <w:rPr>
                                <w:color w:val="231F20"/>
                                <w:sz w:val="20"/>
                              </w:rPr>
                              <w:t>t</w:t>
                            </w:r>
                            <w:r>
                              <w:rPr>
                                <w:color w:val="231F20"/>
                                <w:spacing w:val="1"/>
                                <w:sz w:val="20"/>
                              </w:rPr>
                              <w:t> </w:t>
                            </w:r>
                            <w:r>
                              <w:rPr>
                                <w:color w:val="231F20"/>
                                <w:sz w:val="20"/>
                              </w:rPr>
                              <w:t>o</w:t>
                            </w:r>
                            <w:r>
                              <w:rPr>
                                <w:color w:val="231F20"/>
                                <w:spacing w:val="-2"/>
                                <w:sz w:val="20"/>
                              </w:rPr>
                              <w:t> </w:t>
                            </w:r>
                            <w:r>
                              <w:rPr>
                                <w:color w:val="231F20"/>
                                <w:sz w:val="20"/>
                              </w:rPr>
                              <w:t>r</w:t>
                            </w:r>
                            <w:r>
                              <w:rPr>
                                <w:color w:val="231F20"/>
                                <w:spacing w:val="2"/>
                                <w:sz w:val="20"/>
                              </w:rPr>
                              <w:t> </w:t>
                            </w:r>
                            <w:r>
                              <w:rPr>
                                <w:color w:val="231F20"/>
                                <w:sz w:val="20"/>
                              </w:rPr>
                              <w:t>a</w:t>
                            </w:r>
                            <w:r>
                              <w:rPr>
                                <w:color w:val="231F20"/>
                                <w:spacing w:val="5"/>
                                <w:sz w:val="20"/>
                              </w:rPr>
                              <w:t> </w:t>
                            </w:r>
                            <w:r>
                              <w:rPr>
                                <w:color w:val="231F20"/>
                                <w:sz w:val="20"/>
                              </w:rPr>
                              <w:t>g</w:t>
                            </w:r>
                            <w:r>
                              <w:rPr>
                                <w:color w:val="231F20"/>
                                <w:spacing w:val="-2"/>
                                <w:sz w:val="20"/>
                              </w:rPr>
                              <w:t> </w:t>
                            </w:r>
                            <w:r>
                              <w:rPr>
                                <w:color w:val="231F20"/>
                                <w:sz w:val="20"/>
                              </w:rPr>
                              <w:t>e</w:t>
                            </w:r>
                            <w:r>
                              <w:rPr>
                                <w:color w:val="231F20"/>
                                <w:spacing w:val="-1"/>
                                <w:sz w:val="20"/>
                              </w:rPr>
                              <w:t> </w:t>
                            </w:r>
                            <w:r>
                              <w:rPr>
                                <w:color w:val="231F20"/>
                                <w:sz w:val="20"/>
                              </w:rPr>
                              <w:t>/</w:t>
                            </w:r>
                            <w:r>
                              <w:rPr>
                                <w:color w:val="231F20"/>
                                <w:spacing w:val="-9"/>
                                <w:sz w:val="20"/>
                              </w:rPr>
                              <w:t> </w:t>
                            </w:r>
                            <w:r>
                              <w:rPr>
                                <w:color w:val="231F20"/>
                                <w:sz w:val="20"/>
                              </w:rPr>
                              <w:t>a</w:t>
                            </w:r>
                            <w:r>
                              <w:rPr>
                                <w:color w:val="231F20"/>
                                <w:spacing w:val="-2"/>
                                <w:sz w:val="20"/>
                              </w:rPr>
                              <w:t> </w:t>
                            </w:r>
                            <w:r>
                              <w:rPr>
                                <w:color w:val="231F20"/>
                                <w:sz w:val="20"/>
                              </w:rPr>
                              <w:t>p</w:t>
                            </w:r>
                            <w:r>
                              <w:rPr>
                                <w:color w:val="231F20"/>
                                <w:spacing w:val="-1"/>
                                <w:sz w:val="20"/>
                              </w:rPr>
                              <w:t> </w:t>
                            </w:r>
                            <w:r>
                              <w:rPr>
                                <w:color w:val="231F20"/>
                                <w:sz w:val="20"/>
                              </w:rPr>
                              <w:t>p</w:t>
                            </w:r>
                            <w:r>
                              <w:rPr>
                                <w:color w:val="231F20"/>
                                <w:spacing w:val="-2"/>
                                <w:sz w:val="20"/>
                              </w:rPr>
                              <w:t> </w:t>
                            </w:r>
                            <w:r>
                              <w:rPr>
                                <w:color w:val="231F20"/>
                                <w:sz w:val="20"/>
                              </w:rPr>
                              <w:t>/</w:t>
                            </w:r>
                            <w:r>
                              <w:rPr>
                                <w:color w:val="231F20"/>
                                <w:spacing w:val="-9"/>
                                <w:sz w:val="20"/>
                              </w:rPr>
                              <w:t> </w:t>
                            </w:r>
                            <w:r>
                              <w:rPr>
                                <w:color w:val="231F20"/>
                                <w:sz w:val="20"/>
                              </w:rPr>
                              <w:t>m</w:t>
                            </w:r>
                            <w:r>
                              <w:rPr>
                                <w:color w:val="231F20"/>
                                <w:spacing w:val="5"/>
                                <w:sz w:val="20"/>
                              </w:rPr>
                              <w:t> </w:t>
                            </w:r>
                            <w:r>
                              <w:rPr>
                                <w:color w:val="231F20"/>
                                <w:sz w:val="20"/>
                              </w:rPr>
                              <w:t>e</w:t>
                            </w:r>
                            <w:r>
                              <w:rPr>
                                <w:color w:val="231F20"/>
                                <w:spacing w:val="-1"/>
                                <w:sz w:val="20"/>
                              </w:rPr>
                              <w:t> </w:t>
                            </w:r>
                            <w:r>
                              <w:rPr>
                                <w:color w:val="231F20"/>
                                <w:sz w:val="20"/>
                              </w:rPr>
                              <w:t>d</w:t>
                            </w:r>
                            <w:r>
                              <w:rPr>
                                <w:color w:val="231F20"/>
                                <w:spacing w:val="-2"/>
                                <w:sz w:val="20"/>
                              </w:rPr>
                              <w:t> </w:t>
                            </w:r>
                            <w:r>
                              <w:rPr>
                                <w:color w:val="231F20"/>
                                <w:sz w:val="20"/>
                              </w:rPr>
                              <w:t>i</w:t>
                            </w:r>
                            <w:r>
                              <w:rPr>
                                <w:color w:val="231F20"/>
                                <w:spacing w:val="-2"/>
                                <w:sz w:val="20"/>
                              </w:rPr>
                              <w:t> </w:t>
                            </w:r>
                            <w:r>
                              <w:rPr>
                                <w:color w:val="231F20"/>
                                <w:sz w:val="20"/>
                              </w:rPr>
                              <w:t>a</w:t>
                            </w:r>
                            <w:r>
                              <w:rPr>
                                <w:color w:val="231F20"/>
                                <w:spacing w:val="-2"/>
                                <w:sz w:val="20"/>
                              </w:rPr>
                              <w:t> </w:t>
                            </w:r>
                            <w:r>
                              <w:rPr>
                                <w:color w:val="231F20"/>
                                <w:sz w:val="20"/>
                              </w:rPr>
                              <w:t>/</w:t>
                            </w:r>
                            <w:r>
                              <w:rPr>
                                <w:color w:val="231F20"/>
                                <w:spacing w:val="-1"/>
                                <w:sz w:val="20"/>
                              </w:rPr>
                              <w:t> </w:t>
                            </w:r>
                            <w:r>
                              <w:rPr>
                                <w:color w:val="231F20"/>
                                <w:sz w:val="20"/>
                              </w:rPr>
                              <w:t>P</w:t>
                            </w:r>
                            <w:r>
                              <w:rPr>
                                <w:color w:val="231F20"/>
                                <w:spacing w:val="2"/>
                                <w:sz w:val="20"/>
                              </w:rPr>
                              <w:t> </w:t>
                            </w:r>
                            <w:r>
                              <w:rPr>
                                <w:color w:val="231F20"/>
                                <w:sz w:val="20"/>
                              </w:rPr>
                              <w:t>I</w:t>
                            </w:r>
                            <w:r>
                              <w:rPr>
                                <w:color w:val="231F20"/>
                                <w:spacing w:val="-2"/>
                                <w:sz w:val="20"/>
                              </w:rPr>
                              <w:t> </w:t>
                            </w:r>
                            <w:r>
                              <w:rPr>
                                <w:color w:val="231F20"/>
                                <w:sz w:val="20"/>
                              </w:rPr>
                              <w:t>S</w:t>
                            </w:r>
                            <w:r>
                              <w:rPr>
                                <w:color w:val="231F20"/>
                                <w:spacing w:val="-2"/>
                                <w:sz w:val="20"/>
                              </w:rPr>
                              <w:t> </w:t>
                            </w:r>
                            <w:r>
                              <w:rPr>
                                <w:color w:val="231F20"/>
                                <w:sz w:val="20"/>
                              </w:rPr>
                              <w:t>A</w:t>
                            </w:r>
                            <w:r>
                              <w:rPr>
                                <w:color w:val="231F20"/>
                                <w:spacing w:val="10"/>
                                <w:sz w:val="20"/>
                              </w:rPr>
                              <w:t> </w:t>
                            </w:r>
                            <w:r>
                              <w:rPr>
                                <w:color w:val="231F20"/>
                                <w:sz w:val="20"/>
                              </w:rPr>
                              <w:t>/</w:t>
                            </w:r>
                            <w:r>
                              <w:rPr>
                                <w:color w:val="231F20"/>
                                <w:spacing w:val="-1"/>
                                <w:sz w:val="20"/>
                              </w:rPr>
                              <w:t> </w:t>
                            </w:r>
                            <w:r>
                              <w:rPr>
                                <w:color w:val="231F20"/>
                                <w:sz w:val="20"/>
                              </w:rPr>
                              <w:t>%</w:t>
                            </w:r>
                            <w:r>
                              <w:rPr>
                                <w:color w:val="231F20"/>
                                <w:spacing w:val="6"/>
                                <w:sz w:val="20"/>
                              </w:rPr>
                              <w:t> </w:t>
                            </w:r>
                            <w:r>
                              <w:rPr>
                                <w:color w:val="231F20"/>
                                <w:sz w:val="20"/>
                              </w:rPr>
                              <w:t>2</w:t>
                            </w:r>
                            <w:r>
                              <w:rPr>
                                <w:color w:val="231F20"/>
                                <w:spacing w:val="3"/>
                                <w:sz w:val="20"/>
                              </w:rPr>
                              <w:t> </w:t>
                            </w:r>
                            <w:r>
                              <w:rPr>
                                <w:color w:val="231F20"/>
                                <w:spacing w:val="-10"/>
                                <w:sz w:val="20"/>
                              </w:rPr>
                              <w:t>0</w:t>
                            </w:r>
                          </w:p>
                          <w:p>
                            <w:pPr>
                              <w:spacing w:before="17"/>
                              <w:ind w:left="311" w:right="0" w:firstLine="0"/>
                              <w:jc w:val="left"/>
                              <w:rPr>
                                <w:color w:val="000000"/>
                                <w:sz w:val="20"/>
                              </w:rPr>
                            </w:pPr>
                            <w:r>
                              <w:rPr>
                                <w:color w:val="231F20"/>
                                <w:w w:val="85"/>
                                <w:sz w:val="20"/>
                              </w:rPr>
                              <w:t>%D0%B5%D1%81%D0%B5%D0%BF%20PISA-</w:t>
                            </w:r>
                            <w:r>
                              <w:rPr>
                                <w:color w:val="231F20"/>
                                <w:spacing w:val="-2"/>
                                <w:sz w:val="20"/>
                              </w:rPr>
                              <w:t>2022.pdf</w:t>
                            </w:r>
                          </w:p>
                        </w:txbxContent>
                      </wps:txbx>
                      <wps:bodyPr wrap="square" lIns="0" tIns="0" rIns="0" bIns="0" rtlCol="0">
                        <a:noAutofit/>
                      </wps:bodyPr>
                    </wps:wsp>
                  </a:graphicData>
                </a:graphic>
              </wp:anchor>
            </w:drawing>
          </mc:Choice>
          <mc:Fallback>
            <w:pict>
              <v:shape style="position:absolute;margin-left:70.865997pt;margin-top:15.213744pt;width:462.05pt;height:122.4pt;mso-position-horizontal-relative:page;mso-position-vertical-relative:paragraph;z-index:-15624192;mso-wrap-distance-left:0;mso-wrap-distance-right:0" type="#_x0000_t202" id="docshape234" filled="true" fillcolor="#dcddde" stroked="false">
                <v:textbox inset="0,0,0,0">
                  <w:txbxContent>
                    <w:p>
                      <w:pPr>
                        <w:pStyle w:val="BodyText"/>
                        <w:spacing w:before="61"/>
                        <w:rPr>
                          <w:color w:val="000000"/>
                          <w:sz w:val="20"/>
                        </w:rPr>
                      </w:pPr>
                    </w:p>
                    <w:p>
                      <w:pPr>
                        <w:spacing w:line="256" w:lineRule="auto" w:before="0"/>
                        <w:ind w:left="311" w:right="309" w:firstLine="0"/>
                        <w:jc w:val="both"/>
                        <w:rPr>
                          <w:color w:val="000000"/>
                          <w:sz w:val="20"/>
                        </w:rPr>
                      </w:pPr>
                      <w:r>
                        <w:rPr>
                          <w:color w:val="231F20"/>
                          <w:sz w:val="20"/>
                        </w:rPr>
                        <w:t>Білім алушылардың функционалдық сауаттылығын қалыптастыру бойынша </w:t>
                      </w:r>
                      <w:r>
                        <w:rPr>
                          <w:color w:val="231F20"/>
                          <w:sz w:val="20"/>
                        </w:rPr>
                        <w:t>жұ- мысты</w:t>
                      </w:r>
                      <w:r>
                        <w:rPr>
                          <w:color w:val="231F20"/>
                          <w:spacing w:val="-10"/>
                          <w:sz w:val="20"/>
                        </w:rPr>
                        <w:t> </w:t>
                      </w:r>
                      <w:r>
                        <w:rPr>
                          <w:color w:val="231F20"/>
                          <w:sz w:val="20"/>
                        </w:rPr>
                        <w:t>жетілдіру</w:t>
                      </w:r>
                      <w:r>
                        <w:rPr>
                          <w:color w:val="231F20"/>
                          <w:spacing w:val="-10"/>
                          <w:sz w:val="20"/>
                        </w:rPr>
                        <w:t> </w:t>
                      </w:r>
                      <w:r>
                        <w:rPr>
                          <w:color w:val="231F20"/>
                          <w:sz w:val="20"/>
                        </w:rPr>
                        <w:t>үшін</w:t>
                      </w:r>
                      <w:r>
                        <w:rPr>
                          <w:color w:val="231F20"/>
                          <w:spacing w:val="-10"/>
                          <w:sz w:val="20"/>
                        </w:rPr>
                        <w:t> </w:t>
                      </w:r>
                      <w:r>
                        <w:rPr>
                          <w:color w:val="231F20"/>
                          <w:sz w:val="20"/>
                        </w:rPr>
                        <w:t>PISA,</w:t>
                      </w:r>
                      <w:r>
                        <w:rPr>
                          <w:color w:val="231F20"/>
                          <w:spacing w:val="-10"/>
                          <w:sz w:val="20"/>
                        </w:rPr>
                        <w:t> </w:t>
                      </w:r>
                      <w:r>
                        <w:rPr>
                          <w:color w:val="231F20"/>
                          <w:sz w:val="20"/>
                        </w:rPr>
                        <w:t>PIRLS</w:t>
                      </w:r>
                      <w:r>
                        <w:rPr>
                          <w:color w:val="231F20"/>
                          <w:spacing w:val="-10"/>
                          <w:sz w:val="20"/>
                        </w:rPr>
                        <w:t> </w:t>
                      </w:r>
                      <w:r>
                        <w:rPr>
                          <w:color w:val="231F20"/>
                          <w:sz w:val="20"/>
                        </w:rPr>
                        <w:t>және</w:t>
                      </w:r>
                      <w:r>
                        <w:rPr>
                          <w:color w:val="231F20"/>
                          <w:spacing w:val="-10"/>
                          <w:sz w:val="20"/>
                        </w:rPr>
                        <w:t> </w:t>
                      </w:r>
                      <w:r>
                        <w:rPr>
                          <w:color w:val="231F20"/>
                          <w:sz w:val="20"/>
                        </w:rPr>
                        <w:t>т.</w:t>
                      </w:r>
                      <w:r>
                        <w:rPr>
                          <w:color w:val="231F20"/>
                          <w:spacing w:val="-10"/>
                          <w:sz w:val="20"/>
                        </w:rPr>
                        <w:t> </w:t>
                      </w:r>
                      <w:r>
                        <w:rPr>
                          <w:color w:val="231F20"/>
                          <w:sz w:val="20"/>
                        </w:rPr>
                        <w:t>б.</w:t>
                      </w:r>
                      <w:r>
                        <w:rPr>
                          <w:color w:val="231F20"/>
                          <w:spacing w:val="-10"/>
                          <w:sz w:val="20"/>
                        </w:rPr>
                        <w:t> </w:t>
                      </w:r>
                      <w:r>
                        <w:rPr>
                          <w:color w:val="231F20"/>
                          <w:sz w:val="20"/>
                        </w:rPr>
                        <w:t>халықаралық</w:t>
                      </w:r>
                      <w:r>
                        <w:rPr>
                          <w:color w:val="231F20"/>
                          <w:spacing w:val="-10"/>
                          <w:sz w:val="20"/>
                        </w:rPr>
                        <w:t> </w:t>
                      </w:r>
                      <w:r>
                        <w:rPr>
                          <w:color w:val="231F20"/>
                          <w:sz w:val="20"/>
                        </w:rPr>
                        <w:t>салыстырмалы</w:t>
                      </w:r>
                      <w:r>
                        <w:rPr>
                          <w:color w:val="231F20"/>
                          <w:spacing w:val="-10"/>
                          <w:sz w:val="20"/>
                        </w:rPr>
                        <w:t> </w:t>
                      </w:r>
                      <w:r>
                        <w:rPr>
                          <w:color w:val="231F20"/>
                          <w:sz w:val="20"/>
                        </w:rPr>
                        <w:t>зерттеу- лердің материалдарымен, тест жинақтарымен және нәтижелерімен «Талдау» АҚ сайтынан танысуға болады</w:t>
                      </w:r>
                    </w:p>
                    <w:p>
                      <w:pPr>
                        <w:pStyle w:val="BodyText"/>
                        <w:spacing w:before="40"/>
                        <w:rPr>
                          <w:color w:val="000000"/>
                          <w:sz w:val="20"/>
                        </w:rPr>
                      </w:pPr>
                    </w:p>
                    <w:p>
                      <w:pPr>
                        <w:spacing w:before="0"/>
                        <w:ind w:left="311" w:right="0" w:firstLine="0"/>
                        <w:jc w:val="left"/>
                        <w:rPr>
                          <w:color w:val="000000"/>
                          <w:sz w:val="20"/>
                        </w:rPr>
                      </w:pPr>
                      <w:r>
                        <w:rPr>
                          <w:color w:val="231F20"/>
                          <w:sz w:val="20"/>
                        </w:rPr>
                        <w:t>h</w:t>
                      </w:r>
                      <w:r>
                        <w:rPr>
                          <w:color w:val="231F20"/>
                          <w:spacing w:val="-2"/>
                          <w:sz w:val="20"/>
                        </w:rPr>
                        <w:t> </w:t>
                      </w:r>
                      <w:r>
                        <w:rPr>
                          <w:color w:val="231F20"/>
                          <w:sz w:val="20"/>
                        </w:rPr>
                        <w:t>t</w:t>
                      </w:r>
                      <w:r>
                        <w:rPr>
                          <w:color w:val="231F20"/>
                          <w:spacing w:val="1"/>
                          <w:sz w:val="20"/>
                        </w:rPr>
                        <w:t> </w:t>
                      </w:r>
                      <w:r>
                        <w:rPr>
                          <w:color w:val="231F20"/>
                          <w:sz w:val="20"/>
                        </w:rPr>
                        <w:t>t</w:t>
                      </w:r>
                      <w:r>
                        <w:rPr>
                          <w:color w:val="231F20"/>
                          <w:spacing w:val="-2"/>
                          <w:sz w:val="20"/>
                        </w:rPr>
                        <w:t> </w:t>
                      </w:r>
                      <w:r>
                        <w:rPr>
                          <w:color w:val="231F20"/>
                          <w:sz w:val="20"/>
                        </w:rPr>
                        <w:t>p</w:t>
                      </w:r>
                      <w:r>
                        <w:rPr>
                          <w:color w:val="231F20"/>
                          <w:spacing w:val="-1"/>
                          <w:sz w:val="20"/>
                        </w:rPr>
                        <w:t> </w:t>
                      </w:r>
                      <w:r>
                        <w:rPr>
                          <w:color w:val="231F20"/>
                          <w:sz w:val="20"/>
                        </w:rPr>
                        <w:t>s</w:t>
                      </w:r>
                      <w:r>
                        <w:rPr>
                          <w:color w:val="231F20"/>
                          <w:spacing w:val="-2"/>
                          <w:sz w:val="20"/>
                        </w:rPr>
                        <w:t> </w:t>
                      </w:r>
                      <w:r>
                        <w:rPr>
                          <w:color w:val="231F20"/>
                          <w:sz w:val="20"/>
                        </w:rPr>
                        <w:t>:</w:t>
                      </w:r>
                      <w:r>
                        <w:rPr>
                          <w:color w:val="231F20"/>
                          <w:spacing w:val="13"/>
                          <w:sz w:val="20"/>
                        </w:rPr>
                        <w:t> </w:t>
                      </w:r>
                      <w:r>
                        <w:rPr>
                          <w:color w:val="231F20"/>
                          <w:sz w:val="20"/>
                        </w:rPr>
                        <w:t>/</w:t>
                      </w:r>
                      <w:r>
                        <w:rPr>
                          <w:color w:val="231F20"/>
                          <w:spacing w:val="-9"/>
                          <w:sz w:val="20"/>
                        </w:rPr>
                        <w:t> </w:t>
                      </w:r>
                      <w:r>
                        <w:rPr>
                          <w:color w:val="231F20"/>
                          <w:sz w:val="20"/>
                        </w:rPr>
                        <w:t>/</w:t>
                      </w:r>
                      <w:r>
                        <w:rPr>
                          <w:color w:val="231F20"/>
                          <w:spacing w:val="-1"/>
                          <w:sz w:val="20"/>
                        </w:rPr>
                        <w:t> </w:t>
                      </w:r>
                      <w:r>
                        <w:rPr>
                          <w:color w:val="231F20"/>
                          <w:sz w:val="20"/>
                        </w:rPr>
                        <w:t>t</w:t>
                      </w:r>
                      <w:r>
                        <w:rPr>
                          <w:color w:val="231F20"/>
                          <w:spacing w:val="-1"/>
                          <w:sz w:val="20"/>
                        </w:rPr>
                        <w:t> </w:t>
                      </w:r>
                      <w:r>
                        <w:rPr>
                          <w:color w:val="231F20"/>
                          <w:sz w:val="20"/>
                        </w:rPr>
                        <w:t>a</w:t>
                      </w:r>
                      <w:r>
                        <w:rPr>
                          <w:color w:val="231F20"/>
                          <w:spacing w:val="-2"/>
                          <w:sz w:val="20"/>
                        </w:rPr>
                        <w:t> </w:t>
                      </w:r>
                      <w:r>
                        <w:rPr>
                          <w:color w:val="231F20"/>
                          <w:sz w:val="20"/>
                        </w:rPr>
                        <w:t>l</w:t>
                      </w:r>
                      <w:r>
                        <w:rPr>
                          <w:color w:val="231F20"/>
                          <w:spacing w:val="-2"/>
                          <w:sz w:val="20"/>
                        </w:rPr>
                        <w:t> </w:t>
                      </w:r>
                      <w:r>
                        <w:rPr>
                          <w:color w:val="231F20"/>
                          <w:sz w:val="20"/>
                        </w:rPr>
                        <w:t>d</w:t>
                      </w:r>
                      <w:r>
                        <w:rPr>
                          <w:color w:val="231F20"/>
                          <w:spacing w:val="-2"/>
                          <w:sz w:val="20"/>
                        </w:rPr>
                        <w:t> </w:t>
                      </w:r>
                      <w:r>
                        <w:rPr>
                          <w:color w:val="231F20"/>
                          <w:sz w:val="20"/>
                        </w:rPr>
                        <w:t>a</w:t>
                      </w:r>
                      <w:r>
                        <w:rPr>
                          <w:color w:val="231F20"/>
                          <w:spacing w:val="-1"/>
                          <w:sz w:val="20"/>
                        </w:rPr>
                        <w:t> </w:t>
                      </w:r>
                      <w:r>
                        <w:rPr>
                          <w:color w:val="231F20"/>
                          <w:sz w:val="20"/>
                        </w:rPr>
                        <w:t>u</w:t>
                      </w:r>
                      <w:r>
                        <w:rPr>
                          <w:color w:val="231F20"/>
                          <w:spacing w:val="-2"/>
                          <w:sz w:val="20"/>
                        </w:rPr>
                        <w:t> </w:t>
                      </w:r>
                      <w:r>
                        <w:rPr>
                          <w:color w:val="231F20"/>
                          <w:sz w:val="20"/>
                        </w:rPr>
                        <w:t>.</w:t>
                      </w:r>
                      <w:r>
                        <w:rPr>
                          <w:color w:val="231F20"/>
                          <w:spacing w:val="1"/>
                          <w:sz w:val="20"/>
                        </w:rPr>
                        <w:t> </w:t>
                      </w:r>
                      <w:r>
                        <w:rPr>
                          <w:color w:val="231F20"/>
                          <w:sz w:val="20"/>
                        </w:rPr>
                        <w:t>e</w:t>
                      </w:r>
                      <w:r>
                        <w:rPr>
                          <w:color w:val="231F20"/>
                          <w:spacing w:val="-2"/>
                          <w:sz w:val="20"/>
                        </w:rPr>
                        <w:t> </w:t>
                      </w:r>
                      <w:r>
                        <w:rPr>
                          <w:color w:val="231F20"/>
                          <w:sz w:val="20"/>
                        </w:rPr>
                        <w:t>d</w:t>
                      </w:r>
                      <w:r>
                        <w:rPr>
                          <w:color w:val="231F20"/>
                          <w:spacing w:val="-1"/>
                          <w:sz w:val="20"/>
                        </w:rPr>
                        <w:t> </w:t>
                      </w:r>
                      <w:r>
                        <w:rPr>
                          <w:color w:val="231F20"/>
                          <w:sz w:val="20"/>
                        </w:rPr>
                        <w:t>u</w:t>
                      </w:r>
                      <w:r>
                        <w:rPr>
                          <w:color w:val="231F20"/>
                          <w:spacing w:val="-2"/>
                          <w:sz w:val="20"/>
                        </w:rPr>
                        <w:t> </w:t>
                      </w:r>
                      <w:r>
                        <w:rPr>
                          <w:color w:val="231F20"/>
                          <w:sz w:val="20"/>
                        </w:rPr>
                        <w:t>.</w:t>
                      </w:r>
                      <w:r>
                        <w:rPr>
                          <w:color w:val="231F20"/>
                          <w:spacing w:val="-2"/>
                          <w:sz w:val="20"/>
                        </w:rPr>
                        <w:t> </w:t>
                      </w:r>
                      <w:r>
                        <w:rPr>
                          <w:color w:val="231F20"/>
                          <w:sz w:val="20"/>
                        </w:rPr>
                        <w:t>k</w:t>
                      </w:r>
                      <w:r>
                        <w:rPr>
                          <w:color w:val="231F20"/>
                          <w:spacing w:val="2"/>
                          <w:sz w:val="20"/>
                        </w:rPr>
                        <w:t> </w:t>
                      </w:r>
                      <w:r>
                        <w:rPr>
                          <w:color w:val="231F20"/>
                          <w:sz w:val="20"/>
                        </w:rPr>
                        <w:t>z</w:t>
                      </w:r>
                      <w:r>
                        <w:rPr>
                          <w:color w:val="231F20"/>
                          <w:spacing w:val="-1"/>
                          <w:sz w:val="20"/>
                        </w:rPr>
                        <w:t> </w:t>
                      </w:r>
                      <w:r>
                        <w:rPr>
                          <w:color w:val="231F20"/>
                          <w:sz w:val="20"/>
                        </w:rPr>
                        <w:t>/</w:t>
                      </w:r>
                      <w:r>
                        <w:rPr>
                          <w:color w:val="231F20"/>
                          <w:spacing w:val="-9"/>
                          <w:sz w:val="20"/>
                        </w:rPr>
                        <w:t> </w:t>
                      </w:r>
                      <w:r>
                        <w:rPr>
                          <w:color w:val="231F20"/>
                          <w:sz w:val="20"/>
                        </w:rPr>
                        <w:t>s</w:t>
                      </w:r>
                      <w:r>
                        <w:rPr>
                          <w:color w:val="231F20"/>
                          <w:spacing w:val="-2"/>
                          <w:sz w:val="20"/>
                        </w:rPr>
                        <w:t> </w:t>
                      </w:r>
                      <w:r>
                        <w:rPr>
                          <w:color w:val="231F20"/>
                          <w:sz w:val="20"/>
                        </w:rPr>
                        <w:t>t</w:t>
                      </w:r>
                      <w:r>
                        <w:rPr>
                          <w:color w:val="231F20"/>
                          <w:spacing w:val="1"/>
                          <w:sz w:val="20"/>
                        </w:rPr>
                        <w:t> </w:t>
                      </w:r>
                      <w:r>
                        <w:rPr>
                          <w:color w:val="231F20"/>
                          <w:sz w:val="20"/>
                        </w:rPr>
                        <w:t>o</w:t>
                      </w:r>
                      <w:r>
                        <w:rPr>
                          <w:color w:val="231F20"/>
                          <w:spacing w:val="-2"/>
                          <w:sz w:val="20"/>
                        </w:rPr>
                        <w:t> </w:t>
                      </w:r>
                      <w:r>
                        <w:rPr>
                          <w:color w:val="231F20"/>
                          <w:sz w:val="20"/>
                        </w:rPr>
                        <w:t>r</w:t>
                      </w:r>
                      <w:r>
                        <w:rPr>
                          <w:color w:val="231F20"/>
                          <w:spacing w:val="2"/>
                          <w:sz w:val="20"/>
                        </w:rPr>
                        <w:t> </w:t>
                      </w:r>
                      <w:r>
                        <w:rPr>
                          <w:color w:val="231F20"/>
                          <w:sz w:val="20"/>
                        </w:rPr>
                        <w:t>a</w:t>
                      </w:r>
                      <w:r>
                        <w:rPr>
                          <w:color w:val="231F20"/>
                          <w:spacing w:val="5"/>
                          <w:sz w:val="20"/>
                        </w:rPr>
                        <w:t> </w:t>
                      </w:r>
                      <w:r>
                        <w:rPr>
                          <w:color w:val="231F20"/>
                          <w:sz w:val="20"/>
                        </w:rPr>
                        <w:t>g</w:t>
                      </w:r>
                      <w:r>
                        <w:rPr>
                          <w:color w:val="231F20"/>
                          <w:spacing w:val="-2"/>
                          <w:sz w:val="20"/>
                        </w:rPr>
                        <w:t> </w:t>
                      </w:r>
                      <w:r>
                        <w:rPr>
                          <w:color w:val="231F20"/>
                          <w:sz w:val="20"/>
                        </w:rPr>
                        <w:t>e</w:t>
                      </w:r>
                      <w:r>
                        <w:rPr>
                          <w:color w:val="231F20"/>
                          <w:spacing w:val="-1"/>
                          <w:sz w:val="20"/>
                        </w:rPr>
                        <w:t> </w:t>
                      </w:r>
                      <w:r>
                        <w:rPr>
                          <w:color w:val="231F20"/>
                          <w:sz w:val="20"/>
                        </w:rPr>
                        <w:t>/</w:t>
                      </w:r>
                      <w:r>
                        <w:rPr>
                          <w:color w:val="231F20"/>
                          <w:spacing w:val="-9"/>
                          <w:sz w:val="20"/>
                        </w:rPr>
                        <w:t> </w:t>
                      </w:r>
                      <w:r>
                        <w:rPr>
                          <w:color w:val="231F20"/>
                          <w:sz w:val="20"/>
                        </w:rPr>
                        <w:t>a</w:t>
                      </w:r>
                      <w:r>
                        <w:rPr>
                          <w:color w:val="231F20"/>
                          <w:spacing w:val="-2"/>
                          <w:sz w:val="20"/>
                        </w:rPr>
                        <w:t> </w:t>
                      </w:r>
                      <w:r>
                        <w:rPr>
                          <w:color w:val="231F20"/>
                          <w:sz w:val="20"/>
                        </w:rPr>
                        <w:t>p</w:t>
                      </w:r>
                      <w:r>
                        <w:rPr>
                          <w:color w:val="231F20"/>
                          <w:spacing w:val="-1"/>
                          <w:sz w:val="20"/>
                        </w:rPr>
                        <w:t> </w:t>
                      </w:r>
                      <w:r>
                        <w:rPr>
                          <w:color w:val="231F20"/>
                          <w:sz w:val="20"/>
                        </w:rPr>
                        <w:t>p</w:t>
                      </w:r>
                      <w:r>
                        <w:rPr>
                          <w:color w:val="231F20"/>
                          <w:spacing w:val="-2"/>
                          <w:sz w:val="20"/>
                        </w:rPr>
                        <w:t> </w:t>
                      </w:r>
                      <w:r>
                        <w:rPr>
                          <w:color w:val="231F20"/>
                          <w:sz w:val="20"/>
                        </w:rPr>
                        <w:t>/</w:t>
                      </w:r>
                      <w:r>
                        <w:rPr>
                          <w:color w:val="231F20"/>
                          <w:spacing w:val="-9"/>
                          <w:sz w:val="20"/>
                        </w:rPr>
                        <w:t> </w:t>
                      </w:r>
                      <w:r>
                        <w:rPr>
                          <w:color w:val="231F20"/>
                          <w:sz w:val="20"/>
                        </w:rPr>
                        <w:t>m</w:t>
                      </w:r>
                      <w:r>
                        <w:rPr>
                          <w:color w:val="231F20"/>
                          <w:spacing w:val="5"/>
                          <w:sz w:val="20"/>
                        </w:rPr>
                        <w:t> </w:t>
                      </w:r>
                      <w:r>
                        <w:rPr>
                          <w:color w:val="231F20"/>
                          <w:sz w:val="20"/>
                        </w:rPr>
                        <w:t>e</w:t>
                      </w:r>
                      <w:r>
                        <w:rPr>
                          <w:color w:val="231F20"/>
                          <w:spacing w:val="-1"/>
                          <w:sz w:val="20"/>
                        </w:rPr>
                        <w:t> </w:t>
                      </w:r>
                      <w:r>
                        <w:rPr>
                          <w:color w:val="231F20"/>
                          <w:sz w:val="20"/>
                        </w:rPr>
                        <w:t>d</w:t>
                      </w:r>
                      <w:r>
                        <w:rPr>
                          <w:color w:val="231F20"/>
                          <w:spacing w:val="-2"/>
                          <w:sz w:val="20"/>
                        </w:rPr>
                        <w:t> </w:t>
                      </w:r>
                      <w:r>
                        <w:rPr>
                          <w:color w:val="231F20"/>
                          <w:sz w:val="20"/>
                        </w:rPr>
                        <w:t>i</w:t>
                      </w:r>
                      <w:r>
                        <w:rPr>
                          <w:color w:val="231F20"/>
                          <w:spacing w:val="-2"/>
                          <w:sz w:val="20"/>
                        </w:rPr>
                        <w:t> </w:t>
                      </w:r>
                      <w:r>
                        <w:rPr>
                          <w:color w:val="231F20"/>
                          <w:sz w:val="20"/>
                        </w:rPr>
                        <w:t>a</w:t>
                      </w:r>
                      <w:r>
                        <w:rPr>
                          <w:color w:val="231F20"/>
                          <w:spacing w:val="-2"/>
                          <w:sz w:val="20"/>
                        </w:rPr>
                        <w:t> </w:t>
                      </w:r>
                      <w:r>
                        <w:rPr>
                          <w:color w:val="231F20"/>
                          <w:sz w:val="20"/>
                        </w:rPr>
                        <w:t>/</w:t>
                      </w:r>
                      <w:r>
                        <w:rPr>
                          <w:color w:val="231F20"/>
                          <w:spacing w:val="-1"/>
                          <w:sz w:val="20"/>
                        </w:rPr>
                        <w:t> </w:t>
                      </w:r>
                      <w:r>
                        <w:rPr>
                          <w:color w:val="231F20"/>
                          <w:sz w:val="20"/>
                        </w:rPr>
                        <w:t>P</w:t>
                      </w:r>
                      <w:r>
                        <w:rPr>
                          <w:color w:val="231F20"/>
                          <w:spacing w:val="2"/>
                          <w:sz w:val="20"/>
                        </w:rPr>
                        <w:t> </w:t>
                      </w:r>
                      <w:r>
                        <w:rPr>
                          <w:color w:val="231F20"/>
                          <w:sz w:val="20"/>
                        </w:rPr>
                        <w:t>I</w:t>
                      </w:r>
                      <w:r>
                        <w:rPr>
                          <w:color w:val="231F20"/>
                          <w:spacing w:val="-2"/>
                          <w:sz w:val="20"/>
                        </w:rPr>
                        <w:t> </w:t>
                      </w:r>
                      <w:r>
                        <w:rPr>
                          <w:color w:val="231F20"/>
                          <w:sz w:val="20"/>
                        </w:rPr>
                        <w:t>S</w:t>
                      </w:r>
                      <w:r>
                        <w:rPr>
                          <w:color w:val="231F20"/>
                          <w:spacing w:val="-2"/>
                          <w:sz w:val="20"/>
                        </w:rPr>
                        <w:t> </w:t>
                      </w:r>
                      <w:r>
                        <w:rPr>
                          <w:color w:val="231F20"/>
                          <w:sz w:val="20"/>
                        </w:rPr>
                        <w:t>A</w:t>
                      </w:r>
                      <w:r>
                        <w:rPr>
                          <w:color w:val="231F20"/>
                          <w:spacing w:val="10"/>
                          <w:sz w:val="20"/>
                        </w:rPr>
                        <w:t> </w:t>
                      </w:r>
                      <w:r>
                        <w:rPr>
                          <w:color w:val="231F20"/>
                          <w:sz w:val="20"/>
                        </w:rPr>
                        <w:t>/</w:t>
                      </w:r>
                      <w:r>
                        <w:rPr>
                          <w:color w:val="231F20"/>
                          <w:spacing w:val="-1"/>
                          <w:sz w:val="20"/>
                        </w:rPr>
                        <w:t> </w:t>
                      </w:r>
                      <w:r>
                        <w:rPr>
                          <w:color w:val="231F20"/>
                          <w:sz w:val="20"/>
                        </w:rPr>
                        <w:t>%</w:t>
                      </w:r>
                      <w:r>
                        <w:rPr>
                          <w:color w:val="231F20"/>
                          <w:spacing w:val="6"/>
                          <w:sz w:val="20"/>
                        </w:rPr>
                        <w:t> </w:t>
                      </w:r>
                      <w:r>
                        <w:rPr>
                          <w:color w:val="231F20"/>
                          <w:sz w:val="20"/>
                        </w:rPr>
                        <w:t>2</w:t>
                      </w:r>
                      <w:r>
                        <w:rPr>
                          <w:color w:val="231F20"/>
                          <w:spacing w:val="3"/>
                          <w:sz w:val="20"/>
                        </w:rPr>
                        <w:t> </w:t>
                      </w:r>
                      <w:r>
                        <w:rPr>
                          <w:color w:val="231F20"/>
                          <w:spacing w:val="-10"/>
                          <w:sz w:val="20"/>
                        </w:rPr>
                        <w:t>0</w:t>
                      </w:r>
                    </w:p>
                    <w:p>
                      <w:pPr>
                        <w:spacing w:before="17"/>
                        <w:ind w:left="311" w:right="0" w:firstLine="0"/>
                        <w:jc w:val="left"/>
                        <w:rPr>
                          <w:color w:val="000000"/>
                          <w:sz w:val="20"/>
                        </w:rPr>
                      </w:pPr>
                      <w:r>
                        <w:rPr>
                          <w:color w:val="231F20"/>
                          <w:w w:val="85"/>
                          <w:sz w:val="20"/>
                        </w:rPr>
                        <w:t>%D0%B5%D1%81%D0%B5%D0%BF%20PISA-</w:t>
                      </w:r>
                      <w:r>
                        <w:rPr>
                          <w:color w:val="231F20"/>
                          <w:spacing w:val="-2"/>
                          <w:sz w:val="20"/>
                        </w:rPr>
                        <w:t>2022.pdf</w:t>
                      </w:r>
                    </w:p>
                  </w:txbxContent>
                </v:textbox>
                <v:fill type="solid"/>
                <w10:wrap type="topAndBottom"/>
              </v:shape>
            </w:pict>
          </mc:Fallback>
        </mc:AlternateContent>
      </w:r>
    </w:p>
    <w:p>
      <w:pPr>
        <w:pStyle w:val="BodyText"/>
        <w:spacing w:before="212"/>
        <w:rPr>
          <w:sz w:val="40"/>
        </w:rPr>
      </w:pPr>
    </w:p>
    <w:p>
      <w:pPr>
        <w:pStyle w:val="Heading1"/>
      </w:pPr>
      <w:r>
        <w:rPr>
          <w:color w:val="776CB1"/>
          <w:w w:val="65"/>
        </w:rPr>
        <w:t>ДЕНЕ</w:t>
      </w:r>
      <w:r>
        <w:rPr>
          <w:color w:val="776CB1"/>
          <w:spacing w:val="-2"/>
          <w:w w:val="65"/>
        </w:rPr>
        <w:t> </w:t>
      </w:r>
      <w:r>
        <w:rPr>
          <w:color w:val="776CB1"/>
          <w:spacing w:val="-2"/>
          <w:w w:val="75"/>
        </w:rPr>
        <w:t>ШЫНЫҚТЫРУ</w:t>
      </w:r>
    </w:p>
    <w:p>
      <w:pPr>
        <w:pStyle w:val="BodyText"/>
        <w:spacing w:line="252" w:lineRule="auto" w:before="201"/>
        <w:ind w:left="1417" w:right="1245"/>
        <w:jc w:val="both"/>
      </w:pPr>
      <w:r>
        <w:rPr>
          <w:color w:val="231F20"/>
        </w:rPr>
        <w:t>«Дене шынықтыру» пәні физикалық қасиеттерді дамытуға, жалпы дамыту жат- тығуларын өз бетінше орындауға қызығушылықты арттыруға; салауатты өмір салты</w:t>
      </w:r>
      <w:r>
        <w:rPr>
          <w:color w:val="231F20"/>
          <w:spacing w:val="-19"/>
        </w:rPr>
        <w:t> </w:t>
      </w:r>
      <w:r>
        <w:rPr>
          <w:color w:val="231F20"/>
        </w:rPr>
        <w:t>мәдениетін</w:t>
      </w:r>
      <w:r>
        <w:rPr>
          <w:color w:val="231F20"/>
          <w:spacing w:val="-19"/>
        </w:rPr>
        <w:t> </w:t>
      </w:r>
      <w:r>
        <w:rPr>
          <w:color w:val="231F20"/>
        </w:rPr>
        <w:t>қалыптастыруға;</w:t>
      </w:r>
      <w:r>
        <w:rPr>
          <w:color w:val="231F20"/>
          <w:spacing w:val="-19"/>
        </w:rPr>
        <w:t> </w:t>
      </w:r>
      <w:r>
        <w:rPr>
          <w:color w:val="231F20"/>
        </w:rPr>
        <w:t>дене</w:t>
      </w:r>
      <w:r>
        <w:rPr>
          <w:color w:val="231F20"/>
          <w:spacing w:val="-19"/>
        </w:rPr>
        <w:t> </w:t>
      </w:r>
      <w:r>
        <w:rPr>
          <w:color w:val="231F20"/>
        </w:rPr>
        <w:t>шынықтырудың</w:t>
      </w:r>
      <w:r>
        <w:rPr>
          <w:color w:val="231F20"/>
          <w:spacing w:val="-19"/>
        </w:rPr>
        <w:t> </w:t>
      </w:r>
      <w:r>
        <w:rPr>
          <w:color w:val="231F20"/>
        </w:rPr>
        <w:t>адам</w:t>
      </w:r>
      <w:r>
        <w:rPr>
          <w:color w:val="231F20"/>
          <w:spacing w:val="-19"/>
        </w:rPr>
        <w:t> </w:t>
      </w:r>
      <w:r>
        <w:rPr>
          <w:color w:val="231F20"/>
        </w:rPr>
        <w:t>өміріндегі</w:t>
      </w:r>
      <w:r>
        <w:rPr>
          <w:color w:val="231F20"/>
          <w:spacing w:val="-19"/>
        </w:rPr>
        <w:t> </w:t>
      </w:r>
      <w:r>
        <w:rPr>
          <w:color w:val="231F20"/>
        </w:rPr>
        <w:t>рөлі</w:t>
      </w:r>
      <w:r>
        <w:rPr>
          <w:color w:val="231F20"/>
          <w:spacing w:val="-19"/>
        </w:rPr>
        <w:t> </w:t>
      </w:r>
      <w:r>
        <w:rPr>
          <w:color w:val="231F20"/>
        </w:rPr>
        <w:t>ту- </w:t>
      </w:r>
      <w:r>
        <w:rPr>
          <w:color w:val="231F20"/>
          <w:spacing w:val="-2"/>
        </w:rPr>
        <w:t>ралы</w:t>
      </w:r>
      <w:r>
        <w:rPr>
          <w:color w:val="231F20"/>
          <w:spacing w:val="-17"/>
        </w:rPr>
        <w:t> </w:t>
      </w:r>
      <w:r>
        <w:rPr>
          <w:color w:val="231F20"/>
          <w:spacing w:val="-2"/>
        </w:rPr>
        <w:t>түсініктерін</w:t>
      </w:r>
      <w:r>
        <w:rPr>
          <w:color w:val="231F20"/>
          <w:spacing w:val="-17"/>
        </w:rPr>
        <w:t> </w:t>
      </w:r>
      <w:r>
        <w:rPr>
          <w:color w:val="231F20"/>
          <w:spacing w:val="-2"/>
        </w:rPr>
        <w:t>қалыптастыруға,</w:t>
      </w:r>
      <w:r>
        <w:rPr>
          <w:color w:val="231F20"/>
          <w:spacing w:val="-17"/>
        </w:rPr>
        <w:t> </w:t>
      </w:r>
      <w:r>
        <w:rPr>
          <w:color w:val="231F20"/>
          <w:spacing w:val="-2"/>
        </w:rPr>
        <w:t>спорт,</w:t>
      </w:r>
      <w:r>
        <w:rPr>
          <w:color w:val="231F20"/>
          <w:spacing w:val="-17"/>
        </w:rPr>
        <w:t> </w:t>
      </w:r>
      <w:r>
        <w:rPr>
          <w:color w:val="231F20"/>
          <w:spacing w:val="-2"/>
        </w:rPr>
        <w:t>ұлттық</w:t>
      </w:r>
      <w:r>
        <w:rPr>
          <w:color w:val="231F20"/>
          <w:spacing w:val="-17"/>
        </w:rPr>
        <w:t> </w:t>
      </w:r>
      <w:r>
        <w:rPr>
          <w:color w:val="231F20"/>
          <w:spacing w:val="-2"/>
        </w:rPr>
        <w:t>спорт</w:t>
      </w:r>
      <w:r>
        <w:rPr>
          <w:color w:val="231F20"/>
          <w:spacing w:val="-17"/>
        </w:rPr>
        <w:t> </w:t>
      </w:r>
      <w:r>
        <w:rPr>
          <w:color w:val="231F20"/>
          <w:spacing w:val="-2"/>
        </w:rPr>
        <w:t>түрлері</w:t>
      </w:r>
      <w:r>
        <w:rPr>
          <w:color w:val="231F20"/>
          <w:spacing w:val="-17"/>
        </w:rPr>
        <w:t> </w:t>
      </w:r>
      <w:r>
        <w:rPr>
          <w:color w:val="231F20"/>
          <w:spacing w:val="-2"/>
        </w:rPr>
        <w:t>туралы</w:t>
      </w:r>
      <w:r>
        <w:rPr>
          <w:color w:val="231F20"/>
          <w:spacing w:val="-17"/>
        </w:rPr>
        <w:t> </w:t>
      </w:r>
      <w:r>
        <w:rPr>
          <w:color w:val="231F20"/>
          <w:spacing w:val="-2"/>
        </w:rPr>
        <w:t>өз</w:t>
      </w:r>
      <w:r>
        <w:rPr>
          <w:color w:val="231F20"/>
          <w:spacing w:val="-17"/>
        </w:rPr>
        <w:t> </w:t>
      </w:r>
      <w:r>
        <w:rPr>
          <w:color w:val="231F20"/>
          <w:spacing w:val="-2"/>
        </w:rPr>
        <w:t>бетінше ақпарат</w:t>
      </w:r>
      <w:r>
        <w:rPr>
          <w:color w:val="231F20"/>
          <w:spacing w:val="-18"/>
        </w:rPr>
        <w:t> </w:t>
      </w:r>
      <w:r>
        <w:rPr>
          <w:color w:val="231F20"/>
          <w:spacing w:val="-2"/>
        </w:rPr>
        <w:t>тауып,</w:t>
      </w:r>
      <w:r>
        <w:rPr>
          <w:color w:val="231F20"/>
          <w:spacing w:val="-17"/>
        </w:rPr>
        <w:t> </w:t>
      </w:r>
      <w:r>
        <w:rPr>
          <w:color w:val="231F20"/>
          <w:spacing w:val="-2"/>
        </w:rPr>
        <w:t>оны</w:t>
      </w:r>
      <w:r>
        <w:rPr>
          <w:color w:val="231F20"/>
          <w:spacing w:val="-17"/>
        </w:rPr>
        <w:t> </w:t>
      </w:r>
      <w:r>
        <w:rPr>
          <w:color w:val="231F20"/>
          <w:spacing w:val="-2"/>
        </w:rPr>
        <w:t>денсаулықты</w:t>
      </w:r>
      <w:r>
        <w:rPr>
          <w:color w:val="231F20"/>
          <w:spacing w:val="-18"/>
        </w:rPr>
        <w:t> </w:t>
      </w:r>
      <w:r>
        <w:rPr>
          <w:color w:val="231F20"/>
          <w:spacing w:val="-2"/>
        </w:rPr>
        <w:t>нығайту</w:t>
      </w:r>
      <w:r>
        <w:rPr>
          <w:color w:val="231F20"/>
          <w:spacing w:val="-17"/>
        </w:rPr>
        <w:t> </w:t>
      </w:r>
      <w:r>
        <w:rPr>
          <w:color w:val="231F20"/>
          <w:spacing w:val="-2"/>
        </w:rPr>
        <w:t>үшін</w:t>
      </w:r>
      <w:r>
        <w:rPr>
          <w:color w:val="231F20"/>
          <w:spacing w:val="-18"/>
        </w:rPr>
        <w:t> </w:t>
      </w:r>
      <w:r>
        <w:rPr>
          <w:color w:val="231F20"/>
          <w:spacing w:val="-2"/>
        </w:rPr>
        <w:t>пайдалана</w:t>
      </w:r>
      <w:r>
        <w:rPr>
          <w:color w:val="231F20"/>
          <w:spacing w:val="-17"/>
        </w:rPr>
        <w:t> </w:t>
      </w:r>
      <w:r>
        <w:rPr>
          <w:color w:val="231F20"/>
          <w:spacing w:val="-2"/>
        </w:rPr>
        <w:t>білуге;</w:t>
      </w:r>
      <w:r>
        <w:rPr>
          <w:color w:val="231F20"/>
          <w:spacing w:val="-17"/>
        </w:rPr>
        <w:t> </w:t>
      </w:r>
      <w:r>
        <w:rPr>
          <w:color w:val="231F20"/>
          <w:spacing w:val="-2"/>
        </w:rPr>
        <w:t>оқу,</w:t>
      </w:r>
      <w:r>
        <w:rPr>
          <w:color w:val="231F20"/>
          <w:spacing w:val="-18"/>
        </w:rPr>
        <w:t> </w:t>
      </w:r>
      <w:r>
        <w:rPr>
          <w:color w:val="231F20"/>
          <w:spacing w:val="-2"/>
        </w:rPr>
        <w:t>ойын</w:t>
      </w:r>
      <w:r>
        <w:rPr>
          <w:color w:val="231F20"/>
          <w:spacing w:val="-17"/>
        </w:rPr>
        <w:t> </w:t>
      </w:r>
      <w:r>
        <w:rPr>
          <w:color w:val="231F20"/>
          <w:spacing w:val="-2"/>
        </w:rPr>
        <w:t>және </w:t>
      </w:r>
      <w:r>
        <w:rPr>
          <w:color w:val="231F20"/>
        </w:rPr>
        <w:t>бәсекелестік жағдайында сыныптастарымен қарым-қатынас мәдениетін қалып- тастыруға</w:t>
      </w:r>
      <w:r>
        <w:rPr>
          <w:color w:val="231F20"/>
          <w:spacing w:val="-3"/>
        </w:rPr>
        <w:t> </w:t>
      </w:r>
      <w:r>
        <w:rPr>
          <w:color w:val="231F20"/>
        </w:rPr>
        <w:t>бағытталған.</w:t>
      </w:r>
    </w:p>
    <w:p>
      <w:pPr>
        <w:pStyle w:val="BodyText"/>
        <w:spacing w:before="10"/>
      </w:pPr>
    </w:p>
    <w:p>
      <w:pPr>
        <w:pStyle w:val="BodyText"/>
        <w:spacing w:line="252" w:lineRule="auto"/>
        <w:ind w:left="1417" w:right="1245"/>
        <w:jc w:val="both"/>
      </w:pPr>
      <w:r>
        <w:rPr>
          <w:color w:val="231F20"/>
        </w:rPr>
        <w:t>Жалпы білім беретін мектепте дене тәрбиесі өзінің бағыты, мазмұны, ұйымда- стыру</w:t>
      </w:r>
      <w:r>
        <w:rPr>
          <w:color w:val="231F20"/>
          <w:spacing w:val="-13"/>
        </w:rPr>
        <w:t> </w:t>
      </w:r>
      <w:r>
        <w:rPr>
          <w:color w:val="231F20"/>
        </w:rPr>
        <w:t>формалары,</w:t>
      </w:r>
      <w:r>
        <w:rPr>
          <w:color w:val="231F20"/>
          <w:spacing w:val="-13"/>
        </w:rPr>
        <w:t> </w:t>
      </w:r>
      <w:r>
        <w:rPr>
          <w:color w:val="231F20"/>
        </w:rPr>
        <w:t>іске</w:t>
      </w:r>
      <w:r>
        <w:rPr>
          <w:color w:val="231F20"/>
          <w:spacing w:val="-13"/>
        </w:rPr>
        <w:t> </w:t>
      </w:r>
      <w:r>
        <w:rPr>
          <w:color w:val="231F20"/>
        </w:rPr>
        <w:t>асыру</w:t>
      </w:r>
      <w:r>
        <w:rPr>
          <w:color w:val="231F20"/>
          <w:spacing w:val="-13"/>
        </w:rPr>
        <w:t> </w:t>
      </w:r>
      <w:r>
        <w:rPr>
          <w:color w:val="231F20"/>
        </w:rPr>
        <w:t>әдістері</w:t>
      </w:r>
      <w:r>
        <w:rPr>
          <w:color w:val="231F20"/>
          <w:spacing w:val="-13"/>
        </w:rPr>
        <w:t> </w:t>
      </w:r>
      <w:r>
        <w:rPr>
          <w:color w:val="231F20"/>
        </w:rPr>
        <w:t>бойынша</w:t>
      </w:r>
      <w:r>
        <w:rPr>
          <w:color w:val="231F20"/>
          <w:spacing w:val="-13"/>
        </w:rPr>
        <w:t> </w:t>
      </w:r>
      <w:r>
        <w:rPr>
          <w:color w:val="231F20"/>
        </w:rPr>
        <w:t>біртұтас</w:t>
      </w:r>
      <w:r>
        <w:rPr>
          <w:color w:val="231F20"/>
          <w:spacing w:val="-13"/>
        </w:rPr>
        <w:t> </w:t>
      </w:r>
      <w:r>
        <w:rPr>
          <w:color w:val="231F20"/>
        </w:rPr>
        <w:t>процесс</w:t>
      </w:r>
      <w:r>
        <w:rPr>
          <w:color w:val="231F20"/>
          <w:spacing w:val="-13"/>
        </w:rPr>
        <w:t> </w:t>
      </w:r>
      <w:r>
        <w:rPr>
          <w:color w:val="231F20"/>
        </w:rPr>
        <w:t>болып</w:t>
      </w:r>
      <w:r>
        <w:rPr>
          <w:color w:val="231F20"/>
          <w:spacing w:val="-13"/>
        </w:rPr>
        <w:t> </w:t>
      </w:r>
      <w:r>
        <w:rPr>
          <w:color w:val="231F20"/>
        </w:rPr>
        <w:t>табыла- </w:t>
      </w:r>
      <w:r>
        <w:rPr>
          <w:color w:val="231F20"/>
          <w:spacing w:val="-2"/>
        </w:rPr>
        <w:t>ды.</w:t>
      </w:r>
      <w:r>
        <w:rPr>
          <w:color w:val="231F20"/>
          <w:spacing w:val="-18"/>
        </w:rPr>
        <w:t> </w:t>
      </w:r>
      <w:r>
        <w:rPr>
          <w:color w:val="231F20"/>
          <w:spacing w:val="-2"/>
        </w:rPr>
        <w:t>«Дене</w:t>
      </w:r>
      <w:r>
        <w:rPr>
          <w:color w:val="231F20"/>
          <w:spacing w:val="-17"/>
        </w:rPr>
        <w:t> </w:t>
      </w:r>
      <w:r>
        <w:rPr>
          <w:color w:val="231F20"/>
          <w:spacing w:val="-2"/>
        </w:rPr>
        <w:t>шынықтыру»</w:t>
      </w:r>
      <w:r>
        <w:rPr>
          <w:color w:val="231F20"/>
          <w:spacing w:val="-17"/>
        </w:rPr>
        <w:t> </w:t>
      </w:r>
      <w:r>
        <w:rPr>
          <w:color w:val="231F20"/>
          <w:spacing w:val="-2"/>
        </w:rPr>
        <w:t>оқу</w:t>
      </w:r>
      <w:r>
        <w:rPr>
          <w:color w:val="231F20"/>
          <w:spacing w:val="-18"/>
        </w:rPr>
        <w:t> </w:t>
      </w:r>
      <w:r>
        <w:rPr>
          <w:color w:val="231F20"/>
          <w:spacing w:val="-2"/>
        </w:rPr>
        <w:t>пәні,</w:t>
      </w:r>
      <w:r>
        <w:rPr>
          <w:color w:val="231F20"/>
          <w:spacing w:val="-17"/>
        </w:rPr>
        <w:t> </w:t>
      </w:r>
      <w:r>
        <w:rPr>
          <w:color w:val="231F20"/>
          <w:spacing w:val="-2"/>
        </w:rPr>
        <w:t>дене</w:t>
      </w:r>
      <w:r>
        <w:rPr>
          <w:color w:val="231F20"/>
          <w:spacing w:val="-18"/>
        </w:rPr>
        <w:t> </w:t>
      </w:r>
      <w:r>
        <w:rPr>
          <w:color w:val="231F20"/>
          <w:spacing w:val="-2"/>
        </w:rPr>
        <w:t>шынықтыру-сауықтыру</w:t>
      </w:r>
      <w:r>
        <w:rPr>
          <w:color w:val="231F20"/>
          <w:spacing w:val="-17"/>
        </w:rPr>
        <w:t> </w:t>
      </w:r>
      <w:r>
        <w:rPr>
          <w:color w:val="231F20"/>
          <w:spacing w:val="-2"/>
        </w:rPr>
        <w:t>іс-шаралары,</w:t>
      </w:r>
      <w:r>
        <w:rPr>
          <w:color w:val="231F20"/>
          <w:spacing w:val="-17"/>
        </w:rPr>
        <w:t> </w:t>
      </w:r>
      <w:r>
        <w:rPr>
          <w:color w:val="231F20"/>
          <w:spacing w:val="-2"/>
        </w:rPr>
        <w:t>дене </w:t>
      </w:r>
      <w:r>
        <w:rPr>
          <w:color w:val="231F20"/>
        </w:rPr>
        <w:t>шынықтыру</w:t>
      </w:r>
      <w:r>
        <w:rPr>
          <w:color w:val="231F20"/>
          <w:spacing w:val="-9"/>
        </w:rPr>
        <w:t> </w:t>
      </w:r>
      <w:r>
        <w:rPr>
          <w:color w:val="231F20"/>
        </w:rPr>
        <w:t>пәнінен</w:t>
      </w:r>
      <w:r>
        <w:rPr>
          <w:color w:val="231F20"/>
          <w:spacing w:val="-9"/>
        </w:rPr>
        <w:t> </w:t>
      </w:r>
      <w:r>
        <w:rPr>
          <w:color w:val="231F20"/>
        </w:rPr>
        <w:t>сыныптан</w:t>
      </w:r>
      <w:r>
        <w:rPr>
          <w:color w:val="231F20"/>
          <w:spacing w:val="-9"/>
        </w:rPr>
        <w:t> </w:t>
      </w:r>
      <w:r>
        <w:rPr>
          <w:color w:val="231F20"/>
        </w:rPr>
        <w:t>тыс</w:t>
      </w:r>
      <w:r>
        <w:rPr>
          <w:color w:val="231F20"/>
          <w:spacing w:val="-9"/>
        </w:rPr>
        <w:t> </w:t>
      </w:r>
      <w:r>
        <w:rPr>
          <w:color w:val="231F20"/>
        </w:rPr>
        <w:t>жұмыстар,</w:t>
      </w:r>
      <w:r>
        <w:rPr>
          <w:color w:val="231F20"/>
          <w:spacing w:val="-9"/>
        </w:rPr>
        <w:t> </w:t>
      </w:r>
      <w:r>
        <w:rPr>
          <w:color w:val="231F20"/>
        </w:rPr>
        <w:t>жалпы</w:t>
      </w:r>
      <w:r>
        <w:rPr>
          <w:color w:val="231F20"/>
          <w:spacing w:val="-9"/>
        </w:rPr>
        <w:t> </w:t>
      </w:r>
      <w:r>
        <w:rPr>
          <w:color w:val="231F20"/>
        </w:rPr>
        <w:t>мектептік</w:t>
      </w:r>
      <w:r>
        <w:rPr>
          <w:color w:val="231F20"/>
          <w:spacing w:val="-9"/>
        </w:rPr>
        <w:t> </w:t>
      </w:r>
      <w:r>
        <w:rPr>
          <w:color w:val="231F20"/>
        </w:rPr>
        <w:t>және</w:t>
      </w:r>
      <w:r>
        <w:rPr>
          <w:color w:val="231F20"/>
          <w:spacing w:val="-9"/>
        </w:rPr>
        <w:t> </w:t>
      </w:r>
      <w:r>
        <w:rPr>
          <w:color w:val="231F20"/>
        </w:rPr>
        <w:t>бұқаралық спорттық іс-шаралар арқылы жүзеге асырылады.</w:t>
      </w:r>
    </w:p>
    <w:p>
      <w:pPr>
        <w:pStyle w:val="BodyText"/>
        <w:spacing w:before="13"/>
      </w:pPr>
    </w:p>
    <w:p>
      <w:pPr>
        <w:pStyle w:val="BodyText"/>
        <w:spacing w:line="252" w:lineRule="auto"/>
        <w:ind w:left="1417" w:right="1245"/>
        <w:jc w:val="both"/>
      </w:pPr>
      <w:r>
        <w:rPr>
          <w:color w:val="231F20"/>
        </w:rPr>
        <w:t>Үлгілік оқу бағдарламасы бастауыш, негізгі орта және жалпы орта білім беру деңгейлеріндегі оқу-тәрбие процесінің мақсаттарын, міндеттерін, жоспар- ланған</w:t>
      </w:r>
      <w:r>
        <w:rPr>
          <w:color w:val="231F20"/>
          <w:spacing w:val="-19"/>
        </w:rPr>
        <w:t> </w:t>
      </w:r>
      <w:r>
        <w:rPr>
          <w:color w:val="231F20"/>
        </w:rPr>
        <w:t>күтілетін</w:t>
      </w:r>
      <w:r>
        <w:rPr>
          <w:color w:val="231F20"/>
          <w:spacing w:val="-19"/>
        </w:rPr>
        <w:t> </w:t>
      </w:r>
      <w:r>
        <w:rPr>
          <w:color w:val="231F20"/>
        </w:rPr>
        <w:t>нәтижелерін,</w:t>
      </w:r>
      <w:r>
        <w:rPr>
          <w:color w:val="231F20"/>
          <w:spacing w:val="-19"/>
        </w:rPr>
        <w:t> </w:t>
      </w:r>
      <w:r>
        <w:rPr>
          <w:color w:val="231F20"/>
        </w:rPr>
        <w:t>мазмұны</w:t>
      </w:r>
      <w:r>
        <w:rPr>
          <w:color w:val="231F20"/>
          <w:spacing w:val="-19"/>
        </w:rPr>
        <w:t> </w:t>
      </w:r>
      <w:r>
        <w:rPr>
          <w:color w:val="231F20"/>
        </w:rPr>
        <w:t>мен</w:t>
      </w:r>
      <w:r>
        <w:rPr>
          <w:color w:val="231F20"/>
          <w:spacing w:val="-19"/>
        </w:rPr>
        <w:t> </w:t>
      </w:r>
      <w:r>
        <w:rPr>
          <w:color w:val="231F20"/>
        </w:rPr>
        <w:t>ұйымдастырылуын</w:t>
      </w:r>
      <w:r>
        <w:rPr>
          <w:color w:val="231F20"/>
          <w:spacing w:val="-19"/>
        </w:rPr>
        <w:t> </w:t>
      </w:r>
      <w:r>
        <w:rPr>
          <w:color w:val="231F20"/>
        </w:rPr>
        <w:t>айқындайды.</w:t>
      </w:r>
      <w:r>
        <w:rPr>
          <w:color w:val="231F20"/>
          <w:spacing w:val="-19"/>
        </w:rPr>
        <w:t> </w:t>
      </w:r>
      <w:r>
        <w:rPr>
          <w:color w:val="231F20"/>
        </w:rPr>
        <w:t>Са- нитарлық-эпидемиологиялық ережелер мен нормалардың талаптарын сақтай отырып,</w:t>
      </w:r>
      <w:r>
        <w:rPr>
          <w:color w:val="231F20"/>
          <w:spacing w:val="-6"/>
        </w:rPr>
        <w:t> </w:t>
      </w:r>
      <w:r>
        <w:rPr>
          <w:color w:val="231F20"/>
        </w:rPr>
        <w:t>білім</w:t>
      </w:r>
      <w:r>
        <w:rPr>
          <w:color w:val="231F20"/>
          <w:spacing w:val="-6"/>
        </w:rPr>
        <w:t> </w:t>
      </w:r>
      <w:r>
        <w:rPr>
          <w:color w:val="231F20"/>
        </w:rPr>
        <w:t>беру</w:t>
      </w:r>
      <w:r>
        <w:rPr>
          <w:color w:val="231F20"/>
          <w:spacing w:val="-6"/>
        </w:rPr>
        <w:t> </w:t>
      </w:r>
      <w:r>
        <w:rPr>
          <w:color w:val="231F20"/>
        </w:rPr>
        <w:t>ұйымымен</w:t>
      </w:r>
      <w:r>
        <w:rPr>
          <w:color w:val="231F20"/>
          <w:spacing w:val="-6"/>
        </w:rPr>
        <w:t> </w:t>
      </w:r>
      <w:r>
        <w:rPr>
          <w:color w:val="231F20"/>
        </w:rPr>
        <w:t>сыныптық</w:t>
      </w:r>
      <w:r>
        <w:rPr>
          <w:color w:val="231F20"/>
          <w:spacing w:val="-6"/>
        </w:rPr>
        <w:t> </w:t>
      </w:r>
      <w:r>
        <w:rPr>
          <w:color w:val="231F20"/>
        </w:rPr>
        <w:t>және</w:t>
      </w:r>
      <w:r>
        <w:rPr>
          <w:color w:val="231F20"/>
          <w:spacing w:val="-6"/>
        </w:rPr>
        <w:t> </w:t>
      </w:r>
      <w:r>
        <w:rPr>
          <w:color w:val="231F20"/>
        </w:rPr>
        <w:t>мектептен</w:t>
      </w:r>
      <w:r>
        <w:rPr>
          <w:color w:val="231F20"/>
          <w:spacing w:val="-6"/>
        </w:rPr>
        <w:t> </w:t>
      </w:r>
      <w:r>
        <w:rPr>
          <w:color w:val="231F20"/>
        </w:rPr>
        <w:t>тыс</w:t>
      </w:r>
      <w:r>
        <w:rPr>
          <w:color w:val="231F20"/>
          <w:spacing w:val="-6"/>
        </w:rPr>
        <w:t> </w:t>
      </w:r>
      <w:r>
        <w:rPr>
          <w:color w:val="231F20"/>
        </w:rPr>
        <w:t>жұмыстар</w:t>
      </w:r>
      <w:r>
        <w:rPr>
          <w:color w:val="231F20"/>
          <w:spacing w:val="-6"/>
        </w:rPr>
        <w:t> </w:t>
      </w:r>
      <w:r>
        <w:rPr>
          <w:color w:val="231F20"/>
        </w:rPr>
        <w:t>арқылы </w:t>
      </w:r>
      <w:r>
        <w:rPr>
          <w:color w:val="231F20"/>
          <w:spacing w:val="-4"/>
        </w:rPr>
        <w:t>жүзеге</w:t>
      </w:r>
      <w:r>
        <w:rPr>
          <w:color w:val="231F20"/>
          <w:spacing w:val="-5"/>
        </w:rPr>
        <w:t> </w:t>
      </w:r>
      <w:r>
        <w:rPr>
          <w:color w:val="231F20"/>
          <w:spacing w:val="-4"/>
        </w:rPr>
        <w:t>асырылады.</w:t>
      </w:r>
      <w:r>
        <w:rPr>
          <w:color w:val="231F20"/>
          <w:spacing w:val="-5"/>
        </w:rPr>
        <w:t> </w:t>
      </w:r>
      <w:r>
        <w:rPr>
          <w:color w:val="231F20"/>
          <w:spacing w:val="-4"/>
        </w:rPr>
        <w:t>https://adilet.zan.kz/rus/docs/V2100023890</w:t>
      </w:r>
    </w:p>
    <w:p>
      <w:pPr>
        <w:pStyle w:val="BodyText"/>
        <w:spacing w:before="11"/>
      </w:pPr>
    </w:p>
    <w:p>
      <w:pPr>
        <w:pStyle w:val="BodyText"/>
        <w:spacing w:before="1"/>
        <w:ind w:left="1417"/>
        <w:jc w:val="both"/>
      </w:pPr>
      <w:r>
        <w:rPr>
          <w:color w:val="231F20"/>
        </w:rPr>
        <w:t>Білім</w:t>
      </w:r>
      <w:r>
        <w:rPr>
          <w:color w:val="231F20"/>
          <w:spacing w:val="28"/>
        </w:rPr>
        <w:t> </w:t>
      </w:r>
      <w:r>
        <w:rPr>
          <w:color w:val="231F20"/>
        </w:rPr>
        <w:t>беру</w:t>
      </w:r>
      <w:r>
        <w:rPr>
          <w:color w:val="231F20"/>
          <w:spacing w:val="28"/>
        </w:rPr>
        <w:t> </w:t>
      </w:r>
      <w:r>
        <w:rPr>
          <w:color w:val="231F20"/>
        </w:rPr>
        <w:t>ұйымының</w:t>
      </w:r>
      <w:r>
        <w:rPr>
          <w:color w:val="231F20"/>
          <w:spacing w:val="28"/>
        </w:rPr>
        <w:t> </w:t>
      </w:r>
      <w:r>
        <w:rPr>
          <w:color w:val="231F20"/>
        </w:rPr>
        <w:t>қысқартылған</w:t>
      </w:r>
      <w:r>
        <w:rPr>
          <w:color w:val="231F20"/>
          <w:spacing w:val="28"/>
        </w:rPr>
        <w:t> </w:t>
      </w:r>
      <w:r>
        <w:rPr>
          <w:color w:val="231F20"/>
        </w:rPr>
        <w:t>оқу</w:t>
      </w:r>
      <w:r>
        <w:rPr>
          <w:color w:val="231F20"/>
          <w:spacing w:val="28"/>
        </w:rPr>
        <w:t> </w:t>
      </w:r>
      <w:r>
        <w:rPr>
          <w:color w:val="231F20"/>
        </w:rPr>
        <w:t>жүктемесі</w:t>
      </w:r>
      <w:r>
        <w:rPr>
          <w:color w:val="231F20"/>
          <w:spacing w:val="28"/>
        </w:rPr>
        <w:t> </w:t>
      </w:r>
      <w:r>
        <w:rPr>
          <w:color w:val="231F20"/>
        </w:rPr>
        <w:t>бар</w:t>
      </w:r>
      <w:r>
        <w:rPr>
          <w:color w:val="231F20"/>
          <w:spacing w:val="28"/>
        </w:rPr>
        <w:t> </w:t>
      </w:r>
      <w:r>
        <w:rPr>
          <w:color w:val="231F20"/>
        </w:rPr>
        <w:t>үлгілік</w:t>
      </w:r>
      <w:r>
        <w:rPr>
          <w:color w:val="231F20"/>
          <w:spacing w:val="28"/>
        </w:rPr>
        <w:t> </w:t>
      </w:r>
      <w:r>
        <w:rPr>
          <w:color w:val="231F20"/>
        </w:rPr>
        <w:t>оқу</w:t>
      </w:r>
      <w:r>
        <w:rPr>
          <w:color w:val="231F20"/>
          <w:spacing w:val="28"/>
        </w:rPr>
        <w:t> </w:t>
      </w:r>
      <w:r>
        <w:rPr>
          <w:color w:val="231F20"/>
          <w:spacing w:val="-2"/>
        </w:rPr>
        <w:t>жоспарла-</w:t>
      </w:r>
    </w:p>
    <w:p>
      <w:pPr>
        <w:pStyle w:val="BodyText"/>
        <w:spacing w:after="0"/>
        <w:jc w:val="both"/>
        <w:sectPr>
          <w:pgSz w:w="11910" w:h="16840"/>
          <w:pgMar w:header="0" w:footer="908" w:top="680" w:bottom="1100" w:left="0" w:right="0"/>
        </w:sectPr>
      </w:pPr>
    </w:p>
    <w:p>
      <w:pPr>
        <w:pStyle w:val="Heading2"/>
        <w:ind w:left="1401"/>
      </w:pPr>
      <w:r>
        <w:rPr/>
        <mc:AlternateContent>
          <mc:Choice Requires="wps">
            <w:drawing>
              <wp:anchor distT="0" distB="0" distL="0" distR="0" allowOverlap="1" layoutInCell="1" locked="0" behindDoc="0" simplePos="0" relativeHeight="15834624">
                <wp:simplePos x="0" y="0"/>
                <wp:positionH relativeFrom="page">
                  <wp:posOffset>0</wp:posOffset>
                </wp:positionH>
                <wp:positionV relativeFrom="paragraph">
                  <wp:posOffset>-2108</wp:posOffset>
                </wp:positionV>
                <wp:extent cx="798830" cy="454659"/>
                <wp:effectExtent l="0" t="0" r="0" b="0"/>
                <wp:wrapNone/>
                <wp:docPr id="249" name="Graphic 249"/>
                <wp:cNvGraphicFramePr>
                  <a:graphicFrameLocks/>
                </wp:cNvGraphicFramePr>
                <a:graphic>
                  <a:graphicData uri="http://schemas.microsoft.com/office/word/2010/wordprocessingShape">
                    <wps:wsp>
                      <wps:cNvPr id="249" name="Graphic 249"/>
                      <wps:cNvSpPr/>
                      <wps:spPr>
                        <a:xfrm>
                          <a:off x="0" y="0"/>
                          <a:ext cx="798830" cy="454659"/>
                        </a:xfrm>
                        <a:custGeom>
                          <a:avLst/>
                          <a:gdLst/>
                          <a:ahLst/>
                          <a:cxnLst/>
                          <a:rect l="l" t="t" r="r" b="b"/>
                          <a:pathLst>
                            <a:path w="798830" h="454659">
                              <a:moveTo>
                                <a:pt x="0" y="454278"/>
                              </a:moveTo>
                              <a:lnTo>
                                <a:pt x="798347" y="454278"/>
                              </a:lnTo>
                              <a:lnTo>
                                <a:pt x="798347" y="0"/>
                              </a:lnTo>
                              <a:lnTo>
                                <a:pt x="0" y="0"/>
                              </a:lnTo>
                              <a:lnTo>
                                <a:pt x="0" y="454278"/>
                              </a:lnTo>
                              <a:close/>
                            </a:path>
                          </a:pathLst>
                        </a:custGeom>
                        <a:solidFill>
                          <a:srgbClr val="776CB1"/>
                        </a:solidFill>
                      </wps:spPr>
                      <wps:bodyPr wrap="square" lIns="0" tIns="0" rIns="0" bIns="0" rtlCol="0">
                        <a:prstTxWarp prst="textNoShape">
                          <a:avLst/>
                        </a:prstTxWarp>
                        <a:noAutofit/>
                      </wps:bodyPr>
                    </wps:wsp>
                  </a:graphicData>
                </a:graphic>
              </wp:anchor>
            </w:drawing>
          </mc:Choice>
          <mc:Fallback>
            <w:pict>
              <v:rect style="position:absolute;margin-left:0pt;margin-top:-.166pt;width:62.862pt;height:35.770pt;mso-position-horizontal-relative:page;mso-position-vertical-relative:paragraph;z-index:15834624" id="docshape235" filled="true" fillcolor="#776cb1" stroked="false">
                <v:fill type="solid"/>
                <w10:wrap type="none"/>
              </v:rect>
            </w:pict>
          </mc:Fallback>
        </mc:AlternateContent>
      </w:r>
      <w:r>
        <w:rPr/>
        <mc:AlternateContent>
          <mc:Choice Requires="wps">
            <w:drawing>
              <wp:anchor distT="0" distB="0" distL="0" distR="0" allowOverlap="1" layoutInCell="1" locked="0" behindDoc="0" simplePos="0" relativeHeight="15835136">
                <wp:simplePos x="0" y="0"/>
                <wp:positionH relativeFrom="page">
                  <wp:posOffset>1091641</wp:posOffset>
                </wp:positionH>
                <wp:positionV relativeFrom="paragraph">
                  <wp:posOffset>-2108</wp:posOffset>
                </wp:positionV>
                <wp:extent cx="6468745" cy="454659"/>
                <wp:effectExtent l="0" t="0" r="0" b="0"/>
                <wp:wrapNone/>
                <wp:docPr id="250" name="Textbox 250"/>
                <wp:cNvGraphicFramePr>
                  <a:graphicFrameLocks/>
                </wp:cNvGraphicFramePr>
                <a:graphic>
                  <a:graphicData uri="http://schemas.microsoft.com/office/word/2010/wordprocessingShape">
                    <wps:wsp>
                      <wps:cNvPr id="250" name="Textbox 250"/>
                      <wps:cNvSpPr txBox="1"/>
                      <wps:spPr>
                        <a:xfrm>
                          <a:off x="0" y="0"/>
                          <a:ext cx="6468745" cy="454659"/>
                        </a:xfrm>
                        <a:prstGeom prst="rect">
                          <a:avLst/>
                        </a:prstGeom>
                        <a:solidFill>
                          <a:srgbClr val="776CB1"/>
                        </a:solidFill>
                      </wps:spPr>
                      <wps:txbx>
                        <w:txbxContent>
                          <w:p>
                            <w:pPr>
                              <w:pStyle w:val="BodyText"/>
                              <w:spacing w:before="69"/>
                              <w:ind w:left="372" w:right="6233"/>
                              <w:rPr>
                                <w:rFonts w:ascii="Tahoma" w:hAnsi="Tahoma"/>
                                <w:color w:val="000000"/>
                              </w:rPr>
                            </w:pPr>
                            <w:r>
                              <w:rPr>
                                <w:rFonts w:ascii="Tahoma" w:hAnsi="Tahoma"/>
                                <w:color w:val="FFFFFF"/>
                                <w:w w:val="70"/>
                              </w:rPr>
                              <w:t>Қазақстан Республикасы Оқу-ағарту министрлігі </w:t>
                            </w:r>
                            <w:r>
                              <w:rPr>
                                <w:rFonts w:ascii="Tahoma" w:hAnsi="Tahoma"/>
                                <w:color w:val="FFFFFF"/>
                                <w:w w:val="65"/>
                              </w:rPr>
                              <w:t>Ы. Алтынсарин атындағы Ұлттық білім </w:t>
                            </w:r>
                            <w:r>
                              <w:rPr>
                                <w:rFonts w:ascii="Tahoma" w:hAnsi="Tahoma"/>
                                <w:color w:val="FFFFFF"/>
                                <w:w w:val="65"/>
                              </w:rPr>
                              <w:t>академиясы</w:t>
                            </w:r>
                          </w:p>
                        </w:txbxContent>
                      </wps:txbx>
                      <wps:bodyPr wrap="square" lIns="0" tIns="0" rIns="0" bIns="0" rtlCol="0">
                        <a:noAutofit/>
                      </wps:bodyPr>
                    </wps:wsp>
                  </a:graphicData>
                </a:graphic>
              </wp:anchor>
            </w:drawing>
          </mc:Choice>
          <mc:Fallback>
            <w:pict>
              <v:shape style="position:absolute;margin-left:85.956001pt;margin-top:-.166pt;width:509.35pt;height:35.8pt;mso-position-horizontal-relative:page;mso-position-vertical-relative:paragraph;z-index:15835136" type="#_x0000_t202" id="docshape236" filled="true" fillcolor="#776cb1" stroked="false">
                <v:textbox inset="0,0,0,0">
                  <w:txbxContent>
                    <w:p>
                      <w:pPr>
                        <w:pStyle w:val="BodyText"/>
                        <w:spacing w:before="69"/>
                        <w:ind w:left="372" w:right="6233"/>
                        <w:rPr>
                          <w:rFonts w:ascii="Tahoma" w:hAnsi="Tahoma"/>
                          <w:color w:val="000000"/>
                        </w:rPr>
                      </w:pPr>
                      <w:r>
                        <w:rPr>
                          <w:rFonts w:ascii="Tahoma" w:hAnsi="Tahoma"/>
                          <w:color w:val="FFFFFF"/>
                          <w:w w:val="70"/>
                        </w:rPr>
                        <w:t>Қазақстан Республикасы Оқу-ағарту министрлігі </w:t>
                      </w:r>
                      <w:r>
                        <w:rPr>
                          <w:rFonts w:ascii="Tahoma" w:hAnsi="Tahoma"/>
                          <w:color w:val="FFFFFF"/>
                          <w:w w:val="65"/>
                        </w:rPr>
                        <w:t>Ы. Алтынсарин атындағы Ұлттық білім </w:t>
                      </w:r>
                      <w:r>
                        <w:rPr>
                          <w:rFonts w:ascii="Tahoma" w:hAnsi="Tahoma"/>
                          <w:color w:val="FFFFFF"/>
                          <w:w w:val="65"/>
                        </w:rPr>
                        <w:t>академиясы</w:t>
                      </w:r>
                    </w:p>
                  </w:txbxContent>
                </v:textbox>
                <v:fill type="solid"/>
                <w10:wrap type="none"/>
              </v:shape>
            </w:pict>
          </mc:Fallback>
        </mc:AlternateContent>
      </w:r>
      <w:r>
        <w:rPr>
          <w:color w:val="231F20"/>
          <w:spacing w:val="-5"/>
          <w:w w:val="75"/>
        </w:rPr>
        <w:t>96</w:t>
      </w:r>
    </w:p>
    <w:p>
      <w:pPr>
        <w:pStyle w:val="BodyText"/>
        <w:rPr>
          <w:rFonts w:ascii="Tahoma"/>
        </w:rPr>
      </w:pPr>
    </w:p>
    <w:p>
      <w:pPr>
        <w:pStyle w:val="BodyText"/>
        <w:rPr>
          <w:rFonts w:ascii="Tahoma"/>
        </w:rPr>
      </w:pPr>
    </w:p>
    <w:p>
      <w:pPr>
        <w:pStyle w:val="BodyText"/>
        <w:spacing w:before="108"/>
        <w:rPr>
          <w:rFonts w:ascii="Tahoma"/>
        </w:rPr>
      </w:pPr>
    </w:p>
    <w:p>
      <w:pPr>
        <w:pStyle w:val="BodyText"/>
        <w:spacing w:line="252" w:lineRule="auto"/>
        <w:ind w:left="1247" w:right="1415"/>
        <w:jc w:val="both"/>
      </w:pPr>
      <w:r>
        <w:rPr>
          <w:color w:val="231F20"/>
        </w:rPr>
        <w:t>рын таңдау кезінде «Дене шынықтыру» пәніне вариативтік компонент есебінен </w:t>
      </w:r>
      <w:r>
        <w:rPr>
          <w:color w:val="231F20"/>
          <w:w w:val="95"/>
        </w:rPr>
        <w:t>1 </w:t>
      </w:r>
      <w:r>
        <w:rPr>
          <w:color w:val="231F20"/>
        </w:rPr>
        <w:t>сағат міндетті түрде спорттық ойындарды өткізуге бөлінеді.</w:t>
      </w:r>
    </w:p>
    <w:p>
      <w:pPr>
        <w:pStyle w:val="BodyText"/>
        <w:spacing w:before="14"/>
      </w:pPr>
    </w:p>
    <w:p>
      <w:pPr>
        <w:pStyle w:val="BodyText"/>
        <w:spacing w:line="252" w:lineRule="auto" w:before="1"/>
        <w:ind w:left="1247" w:right="1415"/>
        <w:jc w:val="both"/>
      </w:pPr>
      <w:r>
        <w:rPr>
          <w:color w:val="231F20"/>
        </w:rPr>
        <w:t>Дене шынықтырудың үшінші сағатында педагог оқу бағдарламасының мазмұ- нын</w:t>
      </w:r>
      <w:r>
        <w:rPr>
          <w:color w:val="231F20"/>
          <w:spacing w:val="-5"/>
        </w:rPr>
        <w:t> </w:t>
      </w:r>
      <w:r>
        <w:rPr>
          <w:color w:val="231F20"/>
        </w:rPr>
        <w:t>өзгертпестен,</w:t>
      </w:r>
      <w:r>
        <w:rPr>
          <w:color w:val="231F20"/>
          <w:spacing w:val="-5"/>
        </w:rPr>
        <w:t> </w:t>
      </w:r>
      <w:r>
        <w:rPr>
          <w:color w:val="231F20"/>
        </w:rPr>
        <w:t>оқу</w:t>
      </w:r>
      <w:r>
        <w:rPr>
          <w:color w:val="231F20"/>
          <w:spacing w:val="-5"/>
        </w:rPr>
        <w:t> </w:t>
      </w:r>
      <w:r>
        <w:rPr>
          <w:color w:val="231F20"/>
        </w:rPr>
        <w:t>процесіне</w:t>
      </w:r>
      <w:r>
        <w:rPr>
          <w:color w:val="231F20"/>
          <w:spacing w:val="-5"/>
        </w:rPr>
        <w:t> </w:t>
      </w:r>
      <w:r>
        <w:rPr>
          <w:color w:val="231F20"/>
        </w:rPr>
        <w:t>заманауи</w:t>
      </w:r>
      <w:r>
        <w:rPr>
          <w:color w:val="231F20"/>
          <w:spacing w:val="-5"/>
        </w:rPr>
        <w:t> </w:t>
      </w:r>
      <w:r>
        <w:rPr>
          <w:color w:val="231F20"/>
        </w:rPr>
        <w:t>әдістер</w:t>
      </w:r>
      <w:r>
        <w:rPr>
          <w:color w:val="231F20"/>
          <w:spacing w:val="-5"/>
        </w:rPr>
        <w:t> </w:t>
      </w:r>
      <w:r>
        <w:rPr>
          <w:color w:val="231F20"/>
        </w:rPr>
        <w:t>мен</w:t>
      </w:r>
      <w:r>
        <w:rPr>
          <w:color w:val="231F20"/>
          <w:spacing w:val="-5"/>
        </w:rPr>
        <w:t> </w:t>
      </w:r>
      <w:r>
        <w:rPr>
          <w:color w:val="231F20"/>
        </w:rPr>
        <w:t>педагогикалық</w:t>
      </w:r>
      <w:r>
        <w:rPr>
          <w:color w:val="231F20"/>
          <w:spacing w:val="-5"/>
        </w:rPr>
        <w:t> </w:t>
      </w:r>
      <w:r>
        <w:rPr>
          <w:color w:val="231F20"/>
        </w:rPr>
        <w:t>техноло- гиялар әзірлеп, енгізеді. Педагог сабақты үшінші сағатқа ұйымдастырған кезде МЖМБС және үлгілік оқу бағдарламасына сүйенуі қажет.</w:t>
      </w:r>
    </w:p>
    <w:p>
      <w:pPr>
        <w:pStyle w:val="BodyText"/>
        <w:spacing w:before="13"/>
      </w:pPr>
    </w:p>
    <w:p>
      <w:pPr>
        <w:pStyle w:val="BodyText"/>
        <w:spacing w:line="252" w:lineRule="auto"/>
        <w:ind w:left="1247" w:right="1415"/>
        <w:jc w:val="both"/>
      </w:pPr>
      <w:r>
        <w:rPr>
          <w:color w:val="231F20"/>
        </w:rPr>
        <w:t>Дене</w:t>
      </w:r>
      <w:r>
        <w:rPr>
          <w:color w:val="231F20"/>
          <w:spacing w:val="-7"/>
        </w:rPr>
        <w:t> </w:t>
      </w:r>
      <w:r>
        <w:rPr>
          <w:color w:val="231F20"/>
        </w:rPr>
        <w:t>шынықтырудың</w:t>
      </w:r>
      <w:r>
        <w:rPr>
          <w:color w:val="231F20"/>
          <w:spacing w:val="-7"/>
        </w:rPr>
        <w:t> </w:t>
      </w:r>
      <w:r>
        <w:rPr>
          <w:color w:val="231F20"/>
        </w:rPr>
        <w:t>үшінші</w:t>
      </w:r>
      <w:r>
        <w:rPr>
          <w:color w:val="231F20"/>
          <w:spacing w:val="-7"/>
        </w:rPr>
        <w:t> </w:t>
      </w:r>
      <w:r>
        <w:rPr>
          <w:color w:val="231F20"/>
        </w:rPr>
        <w:t>сағатын</w:t>
      </w:r>
      <w:r>
        <w:rPr>
          <w:color w:val="231F20"/>
          <w:spacing w:val="-7"/>
        </w:rPr>
        <w:t> </w:t>
      </w:r>
      <w:r>
        <w:rPr>
          <w:color w:val="231F20"/>
        </w:rPr>
        <w:t>өткізу</w:t>
      </w:r>
      <w:r>
        <w:rPr>
          <w:color w:val="231F20"/>
          <w:spacing w:val="-7"/>
        </w:rPr>
        <w:t> </w:t>
      </w:r>
      <w:r>
        <w:rPr>
          <w:color w:val="231F20"/>
        </w:rPr>
        <w:t>кезінде</w:t>
      </w:r>
      <w:r>
        <w:rPr>
          <w:color w:val="231F20"/>
          <w:spacing w:val="-7"/>
        </w:rPr>
        <w:t> </w:t>
      </w:r>
      <w:r>
        <w:rPr>
          <w:color w:val="231F20"/>
        </w:rPr>
        <w:t>үлгілік</w:t>
      </w:r>
      <w:r>
        <w:rPr>
          <w:color w:val="231F20"/>
          <w:spacing w:val="-7"/>
        </w:rPr>
        <w:t> </w:t>
      </w:r>
      <w:r>
        <w:rPr>
          <w:color w:val="231F20"/>
        </w:rPr>
        <w:t>оқу</w:t>
      </w:r>
      <w:r>
        <w:rPr>
          <w:color w:val="231F20"/>
          <w:spacing w:val="-7"/>
        </w:rPr>
        <w:t> </w:t>
      </w:r>
      <w:r>
        <w:rPr>
          <w:color w:val="231F20"/>
        </w:rPr>
        <w:t>бағдарламасына енгізілген бірнеше спорттық ойындарды пайдалану ұсынылады. Спорттық ой- </w:t>
      </w:r>
      <w:r>
        <w:rPr>
          <w:color w:val="231F20"/>
          <w:spacing w:val="-2"/>
        </w:rPr>
        <w:t>ындарға</w:t>
      </w:r>
      <w:r>
        <w:rPr>
          <w:color w:val="231F20"/>
          <w:spacing w:val="-18"/>
        </w:rPr>
        <w:t> </w:t>
      </w:r>
      <w:r>
        <w:rPr>
          <w:color w:val="231F20"/>
          <w:spacing w:val="-2"/>
        </w:rPr>
        <w:t>сағаттарды</w:t>
      </w:r>
      <w:r>
        <w:rPr>
          <w:color w:val="231F20"/>
          <w:spacing w:val="-17"/>
        </w:rPr>
        <w:t> </w:t>
      </w:r>
      <w:r>
        <w:rPr>
          <w:color w:val="231F20"/>
          <w:spacing w:val="-2"/>
        </w:rPr>
        <w:t>біркелкі</w:t>
      </w:r>
      <w:r>
        <w:rPr>
          <w:color w:val="231F20"/>
          <w:spacing w:val="-17"/>
        </w:rPr>
        <w:t> </w:t>
      </w:r>
      <w:r>
        <w:rPr>
          <w:color w:val="231F20"/>
          <w:spacing w:val="-2"/>
        </w:rPr>
        <w:t>бөлу</w:t>
      </w:r>
      <w:r>
        <w:rPr>
          <w:color w:val="231F20"/>
          <w:spacing w:val="-18"/>
        </w:rPr>
        <w:t> </w:t>
      </w:r>
      <w:r>
        <w:rPr>
          <w:color w:val="231F20"/>
          <w:spacing w:val="-2"/>
        </w:rPr>
        <w:t>жан-жақты</w:t>
      </w:r>
      <w:r>
        <w:rPr>
          <w:color w:val="231F20"/>
          <w:spacing w:val="-17"/>
        </w:rPr>
        <w:t> </w:t>
      </w:r>
      <w:r>
        <w:rPr>
          <w:color w:val="231F20"/>
          <w:spacing w:val="-2"/>
        </w:rPr>
        <w:t>дамуды,</w:t>
      </w:r>
      <w:r>
        <w:rPr>
          <w:color w:val="231F20"/>
          <w:spacing w:val="-18"/>
        </w:rPr>
        <w:t> </w:t>
      </w:r>
      <w:r>
        <w:rPr>
          <w:color w:val="231F20"/>
          <w:spacing w:val="-2"/>
        </w:rPr>
        <w:t>жеке</w:t>
      </w:r>
      <w:r>
        <w:rPr>
          <w:color w:val="231F20"/>
          <w:spacing w:val="-17"/>
        </w:rPr>
        <w:t> </w:t>
      </w:r>
      <w:r>
        <w:rPr>
          <w:color w:val="231F20"/>
          <w:spacing w:val="-2"/>
        </w:rPr>
        <w:t>қызығушылықты</w:t>
      </w:r>
      <w:r>
        <w:rPr>
          <w:color w:val="231F20"/>
          <w:spacing w:val="-17"/>
        </w:rPr>
        <w:t> </w:t>
      </w:r>
      <w:r>
        <w:rPr>
          <w:color w:val="231F20"/>
          <w:spacing w:val="-2"/>
        </w:rPr>
        <w:t>арт- </w:t>
      </w:r>
      <w:r>
        <w:rPr>
          <w:color w:val="231F20"/>
        </w:rPr>
        <w:t>тыруды</w:t>
      </w:r>
      <w:r>
        <w:rPr>
          <w:color w:val="231F20"/>
          <w:spacing w:val="-19"/>
        </w:rPr>
        <w:t> </w:t>
      </w:r>
      <w:r>
        <w:rPr>
          <w:color w:val="231F20"/>
        </w:rPr>
        <w:t>және</w:t>
      </w:r>
      <w:r>
        <w:rPr>
          <w:color w:val="231F20"/>
          <w:spacing w:val="-19"/>
        </w:rPr>
        <w:t> </w:t>
      </w:r>
      <w:r>
        <w:rPr>
          <w:color w:val="231F20"/>
        </w:rPr>
        <w:t>салауатты</w:t>
      </w:r>
      <w:r>
        <w:rPr>
          <w:color w:val="231F20"/>
          <w:spacing w:val="-19"/>
        </w:rPr>
        <w:t> </w:t>
      </w:r>
      <w:r>
        <w:rPr>
          <w:color w:val="231F20"/>
        </w:rPr>
        <w:t>дене</w:t>
      </w:r>
      <w:r>
        <w:rPr>
          <w:color w:val="231F20"/>
          <w:spacing w:val="-19"/>
        </w:rPr>
        <w:t> </w:t>
      </w:r>
      <w:r>
        <w:rPr>
          <w:color w:val="231F20"/>
        </w:rPr>
        <w:t>тәрбиесі</w:t>
      </w:r>
      <w:r>
        <w:rPr>
          <w:color w:val="231F20"/>
          <w:spacing w:val="-19"/>
        </w:rPr>
        <w:t> </w:t>
      </w:r>
      <w:r>
        <w:rPr>
          <w:color w:val="231F20"/>
        </w:rPr>
        <w:t>принциптерін</w:t>
      </w:r>
      <w:r>
        <w:rPr>
          <w:color w:val="231F20"/>
          <w:spacing w:val="-19"/>
        </w:rPr>
        <w:t> </w:t>
      </w:r>
      <w:r>
        <w:rPr>
          <w:color w:val="231F20"/>
        </w:rPr>
        <w:t>сақтауды</w:t>
      </w:r>
      <w:r>
        <w:rPr>
          <w:color w:val="231F20"/>
          <w:spacing w:val="-19"/>
        </w:rPr>
        <w:t> </w:t>
      </w:r>
      <w:r>
        <w:rPr>
          <w:color w:val="231F20"/>
        </w:rPr>
        <w:t>қамтамасыз</w:t>
      </w:r>
      <w:r>
        <w:rPr>
          <w:color w:val="231F20"/>
          <w:spacing w:val="-19"/>
        </w:rPr>
        <w:t> </w:t>
      </w:r>
      <w:r>
        <w:rPr>
          <w:color w:val="231F20"/>
        </w:rPr>
        <w:t>етеді. Физикалық</w:t>
      </w:r>
      <w:r>
        <w:rPr>
          <w:color w:val="231F20"/>
          <w:spacing w:val="-11"/>
        </w:rPr>
        <w:t> </w:t>
      </w:r>
      <w:r>
        <w:rPr>
          <w:color w:val="231F20"/>
        </w:rPr>
        <w:t>дайындықты</w:t>
      </w:r>
      <w:r>
        <w:rPr>
          <w:color w:val="231F20"/>
          <w:spacing w:val="-11"/>
        </w:rPr>
        <w:t> </w:t>
      </w:r>
      <w:r>
        <w:rPr>
          <w:color w:val="231F20"/>
        </w:rPr>
        <w:t>бағалау</w:t>
      </w:r>
      <w:r>
        <w:rPr>
          <w:color w:val="231F20"/>
          <w:spacing w:val="-11"/>
        </w:rPr>
        <w:t> </w:t>
      </w:r>
      <w:r>
        <w:rPr>
          <w:color w:val="231F20"/>
        </w:rPr>
        <w:t>кезінде</w:t>
      </w:r>
      <w:r>
        <w:rPr>
          <w:color w:val="231F20"/>
          <w:spacing w:val="-11"/>
        </w:rPr>
        <w:t> </w:t>
      </w:r>
      <w:r>
        <w:rPr>
          <w:color w:val="231F20"/>
        </w:rPr>
        <w:t>максималды</w:t>
      </w:r>
      <w:r>
        <w:rPr>
          <w:color w:val="231F20"/>
          <w:spacing w:val="-11"/>
        </w:rPr>
        <w:t> </w:t>
      </w:r>
      <w:r>
        <w:rPr>
          <w:color w:val="231F20"/>
        </w:rPr>
        <w:t>нәтиже</w:t>
      </w:r>
      <w:r>
        <w:rPr>
          <w:color w:val="231F20"/>
          <w:spacing w:val="-11"/>
        </w:rPr>
        <w:t> </w:t>
      </w:r>
      <w:r>
        <w:rPr>
          <w:color w:val="231F20"/>
        </w:rPr>
        <w:t>де,</w:t>
      </w:r>
      <w:r>
        <w:rPr>
          <w:color w:val="231F20"/>
          <w:spacing w:val="-11"/>
        </w:rPr>
        <w:t> </w:t>
      </w:r>
      <w:r>
        <w:rPr>
          <w:color w:val="231F20"/>
        </w:rPr>
        <w:t>нәтиженің</w:t>
      </w:r>
      <w:r>
        <w:rPr>
          <w:color w:val="231F20"/>
          <w:spacing w:val="-11"/>
        </w:rPr>
        <w:t> </w:t>
      </w:r>
      <w:r>
        <w:rPr>
          <w:color w:val="231F20"/>
        </w:rPr>
        <w:t>өсуі де</w:t>
      </w:r>
      <w:r>
        <w:rPr>
          <w:color w:val="231F20"/>
          <w:spacing w:val="-10"/>
        </w:rPr>
        <w:t> </w:t>
      </w:r>
      <w:r>
        <w:rPr>
          <w:color w:val="231F20"/>
        </w:rPr>
        <w:t>ескеріледі.</w:t>
      </w:r>
      <w:r>
        <w:rPr>
          <w:color w:val="231F20"/>
          <w:spacing w:val="-10"/>
        </w:rPr>
        <w:t> </w:t>
      </w:r>
      <w:r>
        <w:rPr>
          <w:color w:val="231F20"/>
        </w:rPr>
        <w:t>Сонымен</w:t>
      </w:r>
      <w:r>
        <w:rPr>
          <w:color w:val="231F20"/>
          <w:spacing w:val="-10"/>
        </w:rPr>
        <w:t> </w:t>
      </w:r>
      <w:r>
        <w:rPr>
          <w:color w:val="231F20"/>
        </w:rPr>
        <w:t>қатар</w:t>
      </w:r>
      <w:r>
        <w:rPr>
          <w:color w:val="231F20"/>
          <w:spacing w:val="-10"/>
        </w:rPr>
        <w:t> </w:t>
      </w:r>
      <w:r>
        <w:rPr>
          <w:color w:val="231F20"/>
        </w:rPr>
        <w:t>жеке</w:t>
      </w:r>
      <w:r>
        <w:rPr>
          <w:color w:val="231F20"/>
          <w:spacing w:val="-10"/>
        </w:rPr>
        <w:t> </w:t>
      </w:r>
      <w:r>
        <w:rPr>
          <w:color w:val="231F20"/>
        </w:rPr>
        <w:t>жетістіктерге</w:t>
      </w:r>
      <w:r>
        <w:rPr>
          <w:color w:val="231F20"/>
          <w:spacing w:val="-10"/>
        </w:rPr>
        <w:t> </w:t>
      </w:r>
      <w:r>
        <w:rPr>
          <w:color w:val="231F20"/>
        </w:rPr>
        <w:t>жетуі</w:t>
      </w:r>
      <w:r>
        <w:rPr>
          <w:color w:val="231F20"/>
          <w:spacing w:val="-10"/>
        </w:rPr>
        <w:t> </w:t>
      </w:r>
      <w:r>
        <w:rPr>
          <w:color w:val="231F20"/>
        </w:rPr>
        <w:t>(яғни</w:t>
      </w:r>
      <w:r>
        <w:rPr>
          <w:color w:val="231F20"/>
          <w:spacing w:val="-10"/>
        </w:rPr>
        <w:t> </w:t>
      </w:r>
      <w:r>
        <w:rPr>
          <w:color w:val="231F20"/>
        </w:rPr>
        <w:t>нәтижелердің</w:t>
      </w:r>
      <w:r>
        <w:rPr>
          <w:color w:val="231F20"/>
          <w:spacing w:val="-10"/>
        </w:rPr>
        <w:t> </w:t>
      </w:r>
      <w:r>
        <w:rPr>
          <w:color w:val="231F20"/>
        </w:rPr>
        <w:t>өсуі) маңызды.</w:t>
      </w:r>
      <w:r>
        <w:rPr>
          <w:color w:val="231F20"/>
          <w:spacing w:val="-18"/>
        </w:rPr>
        <w:t> </w:t>
      </w:r>
      <w:r>
        <w:rPr>
          <w:color w:val="231F20"/>
        </w:rPr>
        <w:t>Дене</w:t>
      </w:r>
      <w:r>
        <w:rPr>
          <w:color w:val="231F20"/>
          <w:spacing w:val="-18"/>
        </w:rPr>
        <w:t> </w:t>
      </w:r>
      <w:r>
        <w:rPr>
          <w:color w:val="231F20"/>
        </w:rPr>
        <w:t>шынықтыру</w:t>
      </w:r>
      <w:r>
        <w:rPr>
          <w:color w:val="231F20"/>
          <w:spacing w:val="-18"/>
        </w:rPr>
        <w:t> </w:t>
      </w:r>
      <w:r>
        <w:rPr>
          <w:color w:val="231F20"/>
        </w:rPr>
        <w:t>бойынша</w:t>
      </w:r>
      <w:r>
        <w:rPr>
          <w:color w:val="231F20"/>
          <w:spacing w:val="-18"/>
        </w:rPr>
        <w:t> </w:t>
      </w:r>
      <w:r>
        <w:rPr>
          <w:color w:val="231F20"/>
        </w:rPr>
        <w:t>бағалау</w:t>
      </w:r>
      <w:r>
        <w:rPr>
          <w:color w:val="231F20"/>
          <w:spacing w:val="-18"/>
        </w:rPr>
        <w:t> </w:t>
      </w:r>
      <w:r>
        <w:rPr>
          <w:color w:val="231F20"/>
        </w:rPr>
        <w:t>кезінде</w:t>
      </w:r>
      <w:r>
        <w:rPr>
          <w:color w:val="231F20"/>
          <w:spacing w:val="-18"/>
        </w:rPr>
        <w:t> </w:t>
      </w:r>
      <w:r>
        <w:rPr>
          <w:color w:val="231F20"/>
        </w:rPr>
        <w:t>теориялық</w:t>
      </w:r>
      <w:r>
        <w:rPr>
          <w:color w:val="231F20"/>
          <w:spacing w:val="-18"/>
        </w:rPr>
        <w:t> </w:t>
      </w:r>
      <w:r>
        <w:rPr>
          <w:color w:val="231F20"/>
        </w:rPr>
        <w:t>білім,</w:t>
      </w:r>
      <w:r>
        <w:rPr>
          <w:color w:val="231F20"/>
          <w:spacing w:val="-18"/>
        </w:rPr>
        <w:t> </w:t>
      </w:r>
      <w:r>
        <w:rPr>
          <w:color w:val="231F20"/>
        </w:rPr>
        <w:t>қозғалыс әрекетін</w:t>
      </w:r>
      <w:r>
        <w:rPr>
          <w:color w:val="231F20"/>
          <w:spacing w:val="-17"/>
        </w:rPr>
        <w:t> </w:t>
      </w:r>
      <w:r>
        <w:rPr>
          <w:color w:val="231F20"/>
        </w:rPr>
        <w:t>орындау</w:t>
      </w:r>
      <w:r>
        <w:rPr>
          <w:color w:val="231F20"/>
          <w:spacing w:val="-17"/>
        </w:rPr>
        <w:t> </w:t>
      </w:r>
      <w:r>
        <w:rPr>
          <w:color w:val="231F20"/>
        </w:rPr>
        <w:t>техникасы</w:t>
      </w:r>
      <w:r>
        <w:rPr>
          <w:color w:val="231F20"/>
          <w:spacing w:val="-17"/>
        </w:rPr>
        <w:t> </w:t>
      </w:r>
      <w:r>
        <w:rPr>
          <w:color w:val="231F20"/>
        </w:rPr>
        <w:t>және</w:t>
      </w:r>
      <w:r>
        <w:rPr>
          <w:color w:val="231F20"/>
          <w:spacing w:val="-17"/>
        </w:rPr>
        <w:t> </w:t>
      </w:r>
      <w:r>
        <w:rPr>
          <w:color w:val="231F20"/>
        </w:rPr>
        <w:t>дене</w:t>
      </w:r>
      <w:r>
        <w:rPr>
          <w:color w:val="231F20"/>
          <w:spacing w:val="-17"/>
        </w:rPr>
        <w:t> </w:t>
      </w:r>
      <w:r>
        <w:rPr>
          <w:color w:val="231F20"/>
        </w:rPr>
        <w:t>шынықтыру-сауықтыру</w:t>
      </w:r>
      <w:r>
        <w:rPr>
          <w:color w:val="231F20"/>
          <w:spacing w:val="-17"/>
        </w:rPr>
        <w:t> </w:t>
      </w:r>
      <w:r>
        <w:rPr>
          <w:color w:val="231F20"/>
        </w:rPr>
        <w:t>қызметін</w:t>
      </w:r>
      <w:r>
        <w:rPr>
          <w:color w:val="231F20"/>
          <w:spacing w:val="-17"/>
        </w:rPr>
        <w:t> </w:t>
      </w:r>
      <w:r>
        <w:rPr>
          <w:color w:val="231F20"/>
        </w:rPr>
        <w:t>жүзеге </w:t>
      </w:r>
      <w:r>
        <w:rPr>
          <w:color w:val="231F20"/>
          <w:spacing w:val="-6"/>
        </w:rPr>
        <w:t>асыру</w:t>
      </w:r>
      <w:r>
        <w:rPr>
          <w:color w:val="231F20"/>
          <w:spacing w:val="-9"/>
        </w:rPr>
        <w:t> </w:t>
      </w:r>
      <w:r>
        <w:rPr>
          <w:color w:val="231F20"/>
          <w:spacing w:val="-6"/>
        </w:rPr>
        <w:t>қабілеті</w:t>
      </w:r>
      <w:r>
        <w:rPr>
          <w:color w:val="231F20"/>
          <w:spacing w:val="-9"/>
        </w:rPr>
        <w:t> </w:t>
      </w:r>
      <w:r>
        <w:rPr>
          <w:color w:val="231F20"/>
          <w:spacing w:val="-6"/>
        </w:rPr>
        <w:t>ескеріледі.</w:t>
      </w:r>
      <w:r>
        <w:rPr>
          <w:color w:val="231F20"/>
          <w:spacing w:val="-9"/>
        </w:rPr>
        <w:t> </w:t>
      </w:r>
      <w:r>
        <w:rPr>
          <w:color w:val="231F20"/>
          <w:spacing w:val="-6"/>
        </w:rPr>
        <w:t>«Дене</w:t>
      </w:r>
      <w:r>
        <w:rPr>
          <w:color w:val="231F20"/>
          <w:spacing w:val="-9"/>
        </w:rPr>
        <w:t> </w:t>
      </w:r>
      <w:r>
        <w:rPr>
          <w:color w:val="231F20"/>
          <w:spacing w:val="-6"/>
        </w:rPr>
        <w:t>шынықтыру»,</w:t>
      </w:r>
      <w:r>
        <w:rPr>
          <w:color w:val="231F20"/>
          <w:spacing w:val="-9"/>
        </w:rPr>
        <w:t> </w:t>
      </w:r>
      <w:r>
        <w:rPr>
          <w:color w:val="231F20"/>
          <w:spacing w:val="-6"/>
        </w:rPr>
        <w:t>«Музыка»,</w:t>
      </w:r>
      <w:r>
        <w:rPr>
          <w:color w:val="231F20"/>
          <w:spacing w:val="-9"/>
        </w:rPr>
        <w:t> </w:t>
      </w:r>
      <w:r>
        <w:rPr>
          <w:color w:val="231F20"/>
          <w:spacing w:val="-6"/>
        </w:rPr>
        <w:t>«Көркем</w:t>
      </w:r>
      <w:r>
        <w:rPr>
          <w:color w:val="231F20"/>
          <w:spacing w:val="-9"/>
        </w:rPr>
        <w:t> </w:t>
      </w:r>
      <w:r>
        <w:rPr>
          <w:color w:val="231F20"/>
          <w:spacing w:val="-6"/>
        </w:rPr>
        <w:t>еңбек»,</w:t>
      </w:r>
      <w:r>
        <w:rPr>
          <w:color w:val="231F20"/>
          <w:spacing w:val="-9"/>
        </w:rPr>
        <w:t> </w:t>
      </w:r>
      <w:r>
        <w:rPr>
          <w:color w:val="231F20"/>
          <w:spacing w:val="-6"/>
        </w:rPr>
        <w:t>«Кәсіп- </w:t>
      </w:r>
      <w:r>
        <w:rPr>
          <w:color w:val="231F20"/>
          <w:spacing w:val="-2"/>
        </w:rPr>
        <w:t>керлік</w:t>
      </w:r>
      <w:r>
        <w:rPr>
          <w:color w:val="231F20"/>
          <w:spacing w:val="-13"/>
        </w:rPr>
        <w:t> </w:t>
      </w:r>
      <w:r>
        <w:rPr>
          <w:color w:val="231F20"/>
          <w:spacing w:val="-2"/>
        </w:rPr>
        <w:t>және</w:t>
      </w:r>
      <w:r>
        <w:rPr>
          <w:color w:val="231F20"/>
          <w:spacing w:val="-13"/>
        </w:rPr>
        <w:t> </w:t>
      </w:r>
      <w:r>
        <w:rPr>
          <w:color w:val="231F20"/>
          <w:spacing w:val="-2"/>
        </w:rPr>
        <w:t>бизнес</w:t>
      </w:r>
      <w:r>
        <w:rPr>
          <w:color w:val="231F20"/>
          <w:spacing w:val="-13"/>
        </w:rPr>
        <w:t> </w:t>
      </w:r>
      <w:r>
        <w:rPr>
          <w:color w:val="231F20"/>
          <w:spacing w:val="-2"/>
        </w:rPr>
        <w:t>негіздері»,</w:t>
      </w:r>
      <w:r>
        <w:rPr>
          <w:color w:val="231F20"/>
          <w:spacing w:val="-13"/>
        </w:rPr>
        <w:t> </w:t>
      </w:r>
      <w:r>
        <w:rPr>
          <w:color w:val="231F20"/>
          <w:spacing w:val="-2"/>
        </w:rPr>
        <w:t>«Графика</w:t>
      </w:r>
      <w:r>
        <w:rPr>
          <w:color w:val="231F20"/>
          <w:spacing w:val="-13"/>
        </w:rPr>
        <w:t> </w:t>
      </w:r>
      <w:r>
        <w:rPr>
          <w:color w:val="231F20"/>
          <w:spacing w:val="-2"/>
        </w:rPr>
        <w:t>және</w:t>
      </w:r>
      <w:r>
        <w:rPr>
          <w:color w:val="231F20"/>
          <w:spacing w:val="-13"/>
        </w:rPr>
        <w:t> </w:t>
      </w:r>
      <w:r>
        <w:rPr>
          <w:color w:val="231F20"/>
          <w:spacing w:val="-2"/>
        </w:rPr>
        <w:t>жобалау»</w:t>
      </w:r>
      <w:r>
        <w:rPr>
          <w:color w:val="231F20"/>
          <w:spacing w:val="-13"/>
        </w:rPr>
        <w:t> </w:t>
      </w:r>
      <w:r>
        <w:rPr>
          <w:color w:val="231F20"/>
          <w:spacing w:val="-2"/>
        </w:rPr>
        <w:t>пәндері</w:t>
      </w:r>
      <w:r>
        <w:rPr>
          <w:color w:val="231F20"/>
          <w:spacing w:val="-13"/>
        </w:rPr>
        <w:t> </w:t>
      </w:r>
      <w:r>
        <w:rPr>
          <w:color w:val="231F20"/>
          <w:spacing w:val="-2"/>
        </w:rPr>
        <w:t>бойынша</w:t>
      </w:r>
      <w:r>
        <w:rPr>
          <w:color w:val="231F20"/>
          <w:spacing w:val="-13"/>
        </w:rPr>
        <w:t> </w:t>
      </w:r>
      <w:r>
        <w:rPr>
          <w:color w:val="231F20"/>
          <w:spacing w:val="-2"/>
        </w:rPr>
        <w:t>сынақ </w:t>
      </w:r>
      <w:r>
        <w:rPr>
          <w:color w:val="231F20"/>
        </w:rPr>
        <w:t>тапсыруға</w:t>
      </w:r>
      <w:r>
        <w:rPr>
          <w:color w:val="231F20"/>
          <w:spacing w:val="-15"/>
        </w:rPr>
        <w:t> </w:t>
      </w:r>
      <w:r>
        <w:rPr>
          <w:color w:val="231F20"/>
        </w:rPr>
        <w:t>қойылатын</w:t>
      </w:r>
      <w:r>
        <w:rPr>
          <w:color w:val="231F20"/>
          <w:spacing w:val="-16"/>
        </w:rPr>
        <w:t> </w:t>
      </w:r>
      <w:r>
        <w:rPr>
          <w:color w:val="231F20"/>
        </w:rPr>
        <w:t>талаптармен</w:t>
      </w:r>
      <w:r>
        <w:rPr>
          <w:color w:val="231F20"/>
          <w:spacing w:val="-15"/>
        </w:rPr>
        <w:t> </w:t>
      </w:r>
      <w:r>
        <w:rPr>
          <w:color w:val="231F20"/>
        </w:rPr>
        <w:t>Ы.Алтынсарин</w:t>
      </w:r>
      <w:r>
        <w:rPr>
          <w:color w:val="231F20"/>
          <w:spacing w:val="-15"/>
        </w:rPr>
        <w:t> </w:t>
      </w:r>
      <w:r>
        <w:rPr>
          <w:color w:val="231F20"/>
        </w:rPr>
        <w:t>атындағы</w:t>
      </w:r>
      <w:r>
        <w:rPr>
          <w:color w:val="231F20"/>
          <w:spacing w:val="-15"/>
        </w:rPr>
        <w:t> </w:t>
      </w:r>
      <w:r>
        <w:rPr>
          <w:color w:val="231F20"/>
        </w:rPr>
        <w:t>Ұлттық</w:t>
      </w:r>
      <w:r>
        <w:rPr>
          <w:color w:val="231F20"/>
          <w:spacing w:val="-15"/>
        </w:rPr>
        <w:t> </w:t>
      </w:r>
      <w:r>
        <w:rPr>
          <w:color w:val="231F20"/>
        </w:rPr>
        <w:t>білім</w:t>
      </w:r>
      <w:r>
        <w:rPr>
          <w:color w:val="231F20"/>
          <w:spacing w:val="-15"/>
        </w:rPr>
        <w:t> </w:t>
      </w:r>
      <w:r>
        <w:rPr>
          <w:color w:val="231F20"/>
        </w:rPr>
        <w:t>акаде- </w:t>
      </w:r>
      <w:r>
        <w:rPr>
          <w:color w:val="231F20"/>
          <w:spacing w:val="-4"/>
        </w:rPr>
        <w:t>миясының</w:t>
      </w:r>
      <w:r>
        <w:rPr>
          <w:color w:val="231F20"/>
          <w:spacing w:val="-6"/>
        </w:rPr>
        <w:t> </w:t>
      </w:r>
      <w:r>
        <w:rPr>
          <w:color w:val="231F20"/>
          <w:spacing w:val="-4"/>
        </w:rPr>
        <w:t>әдістемелік</w:t>
      </w:r>
      <w:r>
        <w:rPr>
          <w:color w:val="231F20"/>
          <w:spacing w:val="-6"/>
        </w:rPr>
        <w:t> </w:t>
      </w:r>
      <w:r>
        <w:rPr>
          <w:color w:val="231F20"/>
          <w:spacing w:val="-4"/>
        </w:rPr>
        <w:t>ұсынымдарынан</w:t>
      </w:r>
      <w:r>
        <w:rPr>
          <w:color w:val="231F20"/>
          <w:spacing w:val="-6"/>
        </w:rPr>
        <w:t> </w:t>
      </w:r>
      <w:r>
        <w:rPr>
          <w:color w:val="231F20"/>
          <w:spacing w:val="-4"/>
        </w:rPr>
        <w:t>танысуға</w:t>
      </w:r>
      <w:r>
        <w:rPr>
          <w:color w:val="231F20"/>
          <w:spacing w:val="-6"/>
        </w:rPr>
        <w:t> </w:t>
      </w:r>
      <w:r>
        <w:rPr>
          <w:color w:val="231F20"/>
          <w:spacing w:val="-4"/>
        </w:rPr>
        <w:t>болады</w:t>
      </w:r>
      <w:r>
        <w:rPr>
          <w:color w:val="231F20"/>
          <w:spacing w:val="-6"/>
        </w:rPr>
        <w:t> </w:t>
      </w:r>
      <w:r>
        <w:rPr>
          <w:color w:val="231F20"/>
          <w:spacing w:val="-4"/>
        </w:rPr>
        <w:t>(2019</w:t>
      </w:r>
      <w:r>
        <w:rPr>
          <w:color w:val="231F20"/>
          <w:spacing w:val="-6"/>
        </w:rPr>
        <w:t> </w:t>
      </w:r>
      <w:r>
        <w:rPr>
          <w:color w:val="231F20"/>
          <w:spacing w:val="-4"/>
        </w:rPr>
        <w:t>жылғы</w:t>
      </w:r>
      <w:r>
        <w:rPr>
          <w:color w:val="231F20"/>
          <w:spacing w:val="-6"/>
        </w:rPr>
        <w:t> </w:t>
      </w:r>
      <w:r>
        <w:rPr>
          <w:color w:val="231F20"/>
          <w:spacing w:val="-4"/>
        </w:rPr>
        <w:t>17</w:t>
      </w:r>
      <w:r>
        <w:rPr>
          <w:color w:val="231F20"/>
          <w:spacing w:val="-6"/>
        </w:rPr>
        <w:t> </w:t>
      </w:r>
      <w:r>
        <w:rPr>
          <w:color w:val="231F20"/>
          <w:spacing w:val="-4"/>
        </w:rPr>
        <w:t>қыркүй- </w:t>
      </w:r>
      <w:r>
        <w:rPr>
          <w:color w:val="231F20"/>
        </w:rPr>
        <w:t>ектегі № 8 хаттамамен Ғылыми кеңес басылымға ұсынды).</w:t>
      </w:r>
    </w:p>
    <w:p>
      <w:pPr>
        <w:pStyle w:val="BodyText"/>
        <w:spacing w:before="6"/>
      </w:pPr>
    </w:p>
    <w:p>
      <w:pPr>
        <w:pStyle w:val="BodyText"/>
        <w:spacing w:line="252" w:lineRule="auto"/>
        <w:ind w:left="1247" w:right="1407"/>
        <w:jc w:val="both"/>
      </w:pPr>
      <w:r>
        <w:rPr>
          <w:color w:val="231F20"/>
          <w:spacing w:val="-2"/>
        </w:rPr>
        <w:t>https://uba.edu.kz/storage/app/media/Metod%20usynymdama/2019/shynytyru- muzyka-korkem-ebek-ozin-ozi-tanu-ksipkerlik-zhne-biznes-negizderi-grafika-zhne- zhobalau-ou-pnderi-boyynsha-syna-talaptary.pdf.</w:t>
      </w:r>
    </w:p>
    <w:p>
      <w:pPr>
        <w:pStyle w:val="BodyText"/>
        <w:spacing w:before="14"/>
      </w:pPr>
    </w:p>
    <w:p>
      <w:pPr>
        <w:pStyle w:val="BodyText"/>
        <w:spacing w:line="252" w:lineRule="auto"/>
        <w:ind w:left="1247" w:right="1415"/>
        <w:jc w:val="both"/>
      </w:pPr>
      <w:r>
        <w:rPr>
          <w:color w:val="231F20"/>
        </w:rPr>
        <w:t>Дене</w:t>
      </w:r>
      <w:r>
        <w:rPr>
          <w:color w:val="231F20"/>
          <w:spacing w:val="-11"/>
        </w:rPr>
        <w:t> </w:t>
      </w:r>
      <w:r>
        <w:rPr>
          <w:color w:val="231F20"/>
        </w:rPr>
        <w:t>шынықтыру</w:t>
      </w:r>
      <w:r>
        <w:rPr>
          <w:color w:val="231F20"/>
          <w:spacing w:val="-11"/>
        </w:rPr>
        <w:t> </w:t>
      </w:r>
      <w:r>
        <w:rPr>
          <w:color w:val="231F20"/>
        </w:rPr>
        <w:t>сабағын</w:t>
      </w:r>
      <w:r>
        <w:rPr>
          <w:color w:val="231F20"/>
          <w:spacing w:val="-11"/>
        </w:rPr>
        <w:t> </w:t>
      </w:r>
      <w:r>
        <w:rPr>
          <w:color w:val="231F20"/>
        </w:rPr>
        <w:t>өткізуде</w:t>
      </w:r>
      <w:r>
        <w:rPr>
          <w:color w:val="231F20"/>
          <w:spacing w:val="-11"/>
        </w:rPr>
        <w:t> </w:t>
      </w:r>
      <w:r>
        <w:rPr>
          <w:color w:val="231F20"/>
        </w:rPr>
        <w:t>педагогтің</w:t>
      </w:r>
      <w:r>
        <w:rPr>
          <w:color w:val="231F20"/>
          <w:spacing w:val="-11"/>
        </w:rPr>
        <w:t> </w:t>
      </w:r>
      <w:r>
        <w:rPr>
          <w:color w:val="231F20"/>
        </w:rPr>
        <w:t>басты</w:t>
      </w:r>
      <w:r>
        <w:rPr>
          <w:color w:val="231F20"/>
          <w:spacing w:val="-11"/>
        </w:rPr>
        <w:t> </w:t>
      </w:r>
      <w:r>
        <w:rPr>
          <w:color w:val="231F20"/>
        </w:rPr>
        <w:t>назары</w:t>
      </w:r>
      <w:r>
        <w:rPr>
          <w:color w:val="231F20"/>
          <w:spacing w:val="-11"/>
        </w:rPr>
        <w:t> </w:t>
      </w:r>
      <w:r>
        <w:rPr>
          <w:color w:val="231F20"/>
        </w:rPr>
        <w:t>білім</w:t>
      </w:r>
      <w:r>
        <w:rPr>
          <w:color w:val="231F20"/>
          <w:spacing w:val="-11"/>
        </w:rPr>
        <w:t> </w:t>
      </w:r>
      <w:r>
        <w:rPr>
          <w:color w:val="231F20"/>
        </w:rPr>
        <w:t>алушылардың техникалық дайындығына бағытталуы керек:</w:t>
      </w:r>
    </w:p>
    <w:p>
      <w:pPr>
        <w:pStyle w:val="ListParagraph"/>
        <w:numPr>
          <w:ilvl w:val="0"/>
          <w:numId w:val="47"/>
        </w:numPr>
        <w:tabs>
          <w:tab w:pos="1607" w:val="left" w:leader="none"/>
        </w:tabs>
        <w:spacing w:line="252" w:lineRule="auto" w:before="112" w:after="0"/>
        <w:ind w:left="1607" w:right="1415" w:hanging="360"/>
        <w:jc w:val="both"/>
        <w:rPr>
          <w:sz w:val="22"/>
        </w:rPr>
      </w:pPr>
      <w:r>
        <w:rPr>
          <w:color w:val="231F20"/>
          <w:sz w:val="22"/>
        </w:rPr>
        <w:t>1-4-сыныптарда жалпы физикалық дайындық құралдары туралы ақпаратты қоса</w:t>
      </w:r>
      <w:r>
        <w:rPr>
          <w:color w:val="231F20"/>
          <w:spacing w:val="-9"/>
          <w:sz w:val="22"/>
        </w:rPr>
        <w:t> </w:t>
      </w:r>
      <w:r>
        <w:rPr>
          <w:color w:val="231F20"/>
          <w:sz w:val="22"/>
        </w:rPr>
        <w:t>алғанда,</w:t>
      </w:r>
      <w:r>
        <w:rPr>
          <w:color w:val="231F20"/>
          <w:spacing w:val="-9"/>
          <w:sz w:val="22"/>
        </w:rPr>
        <w:t> </w:t>
      </w:r>
      <w:r>
        <w:rPr>
          <w:color w:val="231F20"/>
          <w:sz w:val="22"/>
        </w:rPr>
        <w:t>негізгі</w:t>
      </w:r>
      <w:r>
        <w:rPr>
          <w:color w:val="231F20"/>
          <w:spacing w:val="-9"/>
          <w:sz w:val="22"/>
        </w:rPr>
        <w:t> </w:t>
      </w:r>
      <w:r>
        <w:rPr>
          <w:color w:val="231F20"/>
          <w:sz w:val="22"/>
        </w:rPr>
        <w:t>қозғалыс</w:t>
      </w:r>
      <w:r>
        <w:rPr>
          <w:color w:val="231F20"/>
          <w:spacing w:val="-9"/>
          <w:sz w:val="22"/>
        </w:rPr>
        <w:t> </w:t>
      </w:r>
      <w:r>
        <w:rPr>
          <w:color w:val="231F20"/>
          <w:sz w:val="22"/>
        </w:rPr>
        <w:t>дағдыларын</w:t>
      </w:r>
      <w:r>
        <w:rPr>
          <w:color w:val="231F20"/>
          <w:spacing w:val="-9"/>
          <w:sz w:val="22"/>
        </w:rPr>
        <w:t> </w:t>
      </w:r>
      <w:r>
        <w:rPr>
          <w:color w:val="231F20"/>
          <w:sz w:val="22"/>
        </w:rPr>
        <w:t>игеруге</w:t>
      </w:r>
      <w:r>
        <w:rPr>
          <w:color w:val="231F20"/>
          <w:spacing w:val="-9"/>
          <w:sz w:val="22"/>
        </w:rPr>
        <w:t> </w:t>
      </w:r>
      <w:r>
        <w:rPr>
          <w:color w:val="231F20"/>
          <w:sz w:val="22"/>
        </w:rPr>
        <w:t>және</w:t>
      </w:r>
      <w:r>
        <w:rPr>
          <w:color w:val="231F20"/>
          <w:spacing w:val="-9"/>
          <w:sz w:val="22"/>
        </w:rPr>
        <w:t> </w:t>
      </w:r>
      <w:r>
        <w:rPr>
          <w:color w:val="231F20"/>
          <w:sz w:val="22"/>
        </w:rPr>
        <w:t>білім</w:t>
      </w:r>
      <w:r>
        <w:rPr>
          <w:color w:val="231F20"/>
          <w:spacing w:val="-9"/>
          <w:sz w:val="22"/>
        </w:rPr>
        <w:t> </w:t>
      </w:r>
      <w:r>
        <w:rPr>
          <w:color w:val="231F20"/>
          <w:sz w:val="22"/>
        </w:rPr>
        <w:t>алушылардың физикалық дайындығын арттыруға назар аудару;</w:t>
      </w:r>
    </w:p>
    <w:p>
      <w:pPr>
        <w:pStyle w:val="ListParagraph"/>
        <w:numPr>
          <w:ilvl w:val="0"/>
          <w:numId w:val="47"/>
        </w:numPr>
        <w:tabs>
          <w:tab w:pos="1607" w:val="left" w:leader="none"/>
        </w:tabs>
        <w:spacing w:line="252" w:lineRule="auto" w:before="168" w:after="0"/>
        <w:ind w:left="1607" w:right="1415" w:hanging="360"/>
        <w:jc w:val="both"/>
        <w:rPr>
          <w:sz w:val="22"/>
        </w:rPr>
      </w:pPr>
      <w:r>
        <w:rPr>
          <w:color w:val="231F20"/>
          <w:sz w:val="22"/>
        </w:rPr>
        <w:t>5-9-сыныптарда жалпы физикалық дайындық құралдары туралы ақпаратты қоса алғанда, білім алушылардың физикалық дайындығын арттыруға назар </w:t>
      </w:r>
      <w:r>
        <w:rPr>
          <w:color w:val="231F20"/>
          <w:spacing w:val="-2"/>
          <w:sz w:val="22"/>
        </w:rPr>
        <w:t>аудару;</w:t>
      </w:r>
    </w:p>
    <w:p>
      <w:pPr>
        <w:pStyle w:val="ListParagraph"/>
        <w:numPr>
          <w:ilvl w:val="0"/>
          <w:numId w:val="47"/>
        </w:numPr>
        <w:tabs>
          <w:tab w:pos="1607" w:val="left" w:leader="none"/>
        </w:tabs>
        <w:spacing w:line="252" w:lineRule="auto" w:before="168" w:after="0"/>
        <w:ind w:left="1607" w:right="1415" w:hanging="360"/>
        <w:jc w:val="both"/>
        <w:rPr>
          <w:sz w:val="22"/>
        </w:rPr>
      </w:pPr>
      <w:r>
        <w:rPr>
          <w:color w:val="231F20"/>
          <w:sz w:val="22"/>
        </w:rPr>
        <w:t>10-11-сыныптарда білім алушылардың физикалық қасиеттері мен техника- лық-тактикалық дайындығын жетілдіруге назар аудару.</w:t>
      </w:r>
    </w:p>
    <w:p>
      <w:pPr>
        <w:pStyle w:val="BodyText"/>
        <w:spacing w:before="14"/>
      </w:pPr>
    </w:p>
    <w:p>
      <w:pPr>
        <w:pStyle w:val="BodyText"/>
        <w:spacing w:line="252" w:lineRule="auto"/>
        <w:ind w:left="1247" w:right="1415"/>
        <w:jc w:val="both"/>
      </w:pPr>
      <w:r>
        <w:rPr>
          <w:color w:val="231F20"/>
          <w:spacing w:val="-2"/>
        </w:rPr>
        <w:t>«Дене</w:t>
      </w:r>
      <w:r>
        <w:rPr>
          <w:color w:val="231F20"/>
          <w:spacing w:val="-15"/>
        </w:rPr>
        <w:t> </w:t>
      </w:r>
      <w:r>
        <w:rPr>
          <w:color w:val="231F20"/>
          <w:spacing w:val="-2"/>
        </w:rPr>
        <w:t>шынықтыру»</w:t>
      </w:r>
      <w:r>
        <w:rPr>
          <w:color w:val="231F20"/>
          <w:spacing w:val="-15"/>
        </w:rPr>
        <w:t> </w:t>
      </w:r>
      <w:r>
        <w:rPr>
          <w:color w:val="231F20"/>
          <w:spacing w:val="-2"/>
        </w:rPr>
        <w:t>пәні</w:t>
      </w:r>
      <w:r>
        <w:rPr>
          <w:color w:val="231F20"/>
          <w:spacing w:val="-15"/>
        </w:rPr>
        <w:t> </w:t>
      </w:r>
      <w:r>
        <w:rPr>
          <w:color w:val="231F20"/>
          <w:spacing w:val="-2"/>
        </w:rPr>
        <w:t>бойынша</w:t>
      </w:r>
      <w:r>
        <w:rPr>
          <w:color w:val="231F20"/>
          <w:spacing w:val="-15"/>
        </w:rPr>
        <w:t> </w:t>
      </w:r>
      <w:r>
        <w:rPr>
          <w:color w:val="231F20"/>
          <w:spacing w:val="-2"/>
        </w:rPr>
        <w:t>оқу</w:t>
      </w:r>
      <w:r>
        <w:rPr>
          <w:color w:val="231F20"/>
          <w:spacing w:val="-15"/>
        </w:rPr>
        <w:t> </w:t>
      </w:r>
      <w:r>
        <w:rPr>
          <w:color w:val="231F20"/>
          <w:spacing w:val="-2"/>
        </w:rPr>
        <w:t>процесін</w:t>
      </w:r>
      <w:r>
        <w:rPr>
          <w:color w:val="231F20"/>
          <w:spacing w:val="-15"/>
        </w:rPr>
        <w:t> </w:t>
      </w:r>
      <w:r>
        <w:rPr>
          <w:color w:val="231F20"/>
          <w:spacing w:val="-2"/>
        </w:rPr>
        <w:t>ұйымдастыру</w:t>
      </w:r>
      <w:r>
        <w:rPr>
          <w:color w:val="231F20"/>
          <w:spacing w:val="-15"/>
        </w:rPr>
        <w:t> </w:t>
      </w:r>
      <w:r>
        <w:rPr>
          <w:color w:val="231F20"/>
          <w:spacing w:val="-2"/>
        </w:rPr>
        <w:t>және</w:t>
      </w:r>
      <w:r>
        <w:rPr>
          <w:color w:val="231F20"/>
          <w:spacing w:val="-15"/>
        </w:rPr>
        <w:t> </w:t>
      </w:r>
      <w:r>
        <w:rPr>
          <w:color w:val="231F20"/>
          <w:spacing w:val="-2"/>
        </w:rPr>
        <w:t>өткізу</w:t>
      </w:r>
      <w:r>
        <w:rPr>
          <w:color w:val="231F20"/>
          <w:spacing w:val="-15"/>
        </w:rPr>
        <w:t> </w:t>
      </w:r>
      <w:r>
        <w:rPr>
          <w:color w:val="231F20"/>
          <w:spacing w:val="-2"/>
        </w:rPr>
        <w:t>кезінде </w:t>
      </w:r>
      <w:r>
        <w:rPr>
          <w:color w:val="231F20"/>
        </w:rPr>
        <w:t>қауіпсіз</w:t>
      </w:r>
      <w:r>
        <w:rPr>
          <w:color w:val="231F20"/>
          <w:spacing w:val="-18"/>
        </w:rPr>
        <w:t> </w:t>
      </w:r>
      <w:r>
        <w:rPr>
          <w:color w:val="231F20"/>
        </w:rPr>
        <w:t>жағдай</w:t>
      </w:r>
      <w:r>
        <w:rPr>
          <w:color w:val="231F20"/>
          <w:spacing w:val="-18"/>
        </w:rPr>
        <w:t> </w:t>
      </w:r>
      <w:r>
        <w:rPr>
          <w:color w:val="231F20"/>
        </w:rPr>
        <w:t>жасалуы</w:t>
      </w:r>
      <w:r>
        <w:rPr>
          <w:color w:val="231F20"/>
          <w:spacing w:val="-18"/>
        </w:rPr>
        <w:t> </w:t>
      </w:r>
      <w:r>
        <w:rPr>
          <w:color w:val="231F20"/>
        </w:rPr>
        <w:t>және</w:t>
      </w:r>
      <w:r>
        <w:rPr>
          <w:color w:val="231F20"/>
          <w:spacing w:val="-18"/>
        </w:rPr>
        <w:t> </w:t>
      </w:r>
      <w:r>
        <w:rPr>
          <w:color w:val="231F20"/>
        </w:rPr>
        <w:t>құралдармен</w:t>
      </w:r>
      <w:r>
        <w:rPr>
          <w:color w:val="231F20"/>
          <w:spacing w:val="-18"/>
        </w:rPr>
        <w:t> </w:t>
      </w:r>
      <w:r>
        <w:rPr>
          <w:color w:val="231F20"/>
        </w:rPr>
        <w:t>қамтамасыз</w:t>
      </w:r>
      <w:r>
        <w:rPr>
          <w:color w:val="231F20"/>
          <w:spacing w:val="-18"/>
        </w:rPr>
        <w:t> </w:t>
      </w:r>
      <w:r>
        <w:rPr>
          <w:color w:val="231F20"/>
        </w:rPr>
        <w:t>етілуі</w:t>
      </w:r>
      <w:r>
        <w:rPr>
          <w:color w:val="231F20"/>
          <w:spacing w:val="-18"/>
        </w:rPr>
        <w:t> </w:t>
      </w:r>
      <w:r>
        <w:rPr>
          <w:color w:val="231F20"/>
        </w:rPr>
        <w:t>қажет.</w:t>
      </w:r>
      <w:r>
        <w:rPr>
          <w:color w:val="231F20"/>
          <w:spacing w:val="40"/>
        </w:rPr>
        <w:t> </w:t>
      </w:r>
      <w:r>
        <w:rPr>
          <w:color w:val="231F20"/>
        </w:rPr>
        <w:t>Білім</w:t>
      </w:r>
      <w:r>
        <w:rPr>
          <w:color w:val="231F20"/>
          <w:spacing w:val="-18"/>
        </w:rPr>
        <w:t> </w:t>
      </w:r>
      <w:r>
        <w:rPr>
          <w:color w:val="231F20"/>
        </w:rPr>
        <w:t>беру ұйымының аумағындағы спорттық жабдықтар, құрылғылар, олардың мөлшері, материалдары білім алушылардың жас және психофизикалық ерекшеліктеріне сәйкес</w:t>
      </w:r>
      <w:r>
        <w:rPr>
          <w:color w:val="231F20"/>
          <w:spacing w:val="-22"/>
        </w:rPr>
        <w:t> </w:t>
      </w:r>
      <w:r>
        <w:rPr>
          <w:color w:val="231F20"/>
        </w:rPr>
        <w:t>келуі,</w:t>
      </w:r>
      <w:r>
        <w:rPr>
          <w:color w:val="231F20"/>
          <w:spacing w:val="-21"/>
        </w:rPr>
        <w:t> </w:t>
      </w:r>
      <w:r>
        <w:rPr>
          <w:color w:val="231F20"/>
        </w:rPr>
        <w:t>сәйкестік</w:t>
      </w:r>
      <w:r>
        <w:rPr>
          <w:color w:val="231F20"/>
          <w:spacing w:val="-22"/>
        </w:rPr>
        <w:t> </w:t>
      </w:r>
      <w:r>
        <w:rPr>
          <w:color w:val="231F20"/>
        </w:rPr>
        <w:t>сертификаты</w:t>
      </w:r>
      <w:r>
        <w:rPr>
          <w:color w:val="231F20"/>
          <w:spacing w:val="-22"/>
        </w:rPr>
        <w:t> </w:t>
      </w:r>
      <w:r>
        <w:rPr>
          <w:color w:val="231F20"/>
        </w:rPr>
        <w:t>болуы</w:t>
      </w:r>
      <w:r>
        <w:rPr>
          <w:color w:val="231F20"/>
          <w:spacing w:val="-21"/>
        </w:rPr>
        <w:t> </w:t>
      </w:r>
      <w:r>
        <w:rPr>
          <w:color w:val="231F20"/>
        </w:rPr>
        <w:t>және</w:t>
      </w:r>
      <w:r>
        <w:rPr>
          <w:color w:val="231F20"/>
          <w:spacing w:val="-22"/>
        </w:rPr>
        <w:t> </w:t>
      </w:r>
      <w:r>
        <w:rPr>
          <w:color w:val="231F20"/>
        </w:rPr>
        <w:t>қауіпсіздік</w:t>
      </w:r>
      <w:r>
        <w:rPr>
          <w:color w:val="231F20"/>
          <w:spacing w:val="-21"/>
        </w:rPr>
        <w:t> </w:t>
      </w:r>
      <w:r>
        <w:rPr>
          <w:color w:val="231F20"/>
        </w:rPr>
        <w:t>сынағынан</w:t>
      </w:r>
      <w:r>
        <w:rPr>
          <w:color w:val="231F20"/>
          <w:spacing w:val="-22"/>
        </w:rPr>
        <w:t> </w:t>
      </w:r>
      <w:r>
        <w:rPr>
          <w:color w:val="231F20"/>
        </w:rPr>
        <w:t>өтуі</w:t>
      </w:r>
      <w:r>
        <w:rPr>
          <w:color w:val="231F20"/>
          <w:spacing w:val="-21"/>
        </w:rPr>
        <w:t> </w:t>
      </w:r>
      <w:r>
        <w:rPr>
          <w:color w:val="231F20"/>
          <w:spacing w:val="-2"/>
        </w:rPr>
        <w:t>тиіс.</w:t>
      </w:r>
    </w:p>
    <w:p>
      <w:pPr>
        <w:pStyle w:val="BodyText"/>
        <w:spacing w:before="12"/>
      </w:pPr>
    </w:p>
    <w:p>
      <w:pPr>
        <w:pStyle w:val="BodyText"/>
        <w:spacing w:line="252" w:lineRule="auto" w:before="1"/>
        <w:ind w:left="1247" w:right="1415"/>
        <w:jc w:val="both"/>
      </w:pPr>
      <w:r>
        <w:rPr>
          <w:color w:val="231F20"/>
          <w:spacing w:val="-2"/>
        </w:rPr>
        <w:t>«Дене</w:t>
      </w:r>
      <w:r>
        <w:rPr>
          <w:color w:val="231F20"/>
          <w:spacing w:val="-17"/>
        </w:rPr>
        <w:t> </w:t>
      </w:r>
      <w:r>
        <w:rPr>
          <w:color w:val="231F20"/>
          <w:spacing w:val="-2"/>
        </w:rPr>
        <w:t>шынықтыру»</w:t>
      </w:r>
      <w:r>
        <w:rPr>
          <w:color w:val="231F20"/>
          <w:spacing w:val="-17"/>
        </w:rPr>
        <w:t> </w:t>
      </w:r>
      <w:r>
        <w:rPr>
          <w:color w:val="231F20"/>
          <w:spacing w:val="-2"/>
        </w:rPr>
        <w:t>пәні</w:t>
      </w:r>
      <w:r>
        <w:rPr>
          <w:color w:val="231F20"/>
          <w:spacing w:val="-17"/>
        </w:rPr>
        <w:t> </w:t>
      </w:r>
      <w:r>
        <w:rPr>
          <w:color w:val="231F20"/>
          <w:spacing w:val="-2"/>
        </w:rPr>
        <w:t>бойынша</w:t>
      </w:r>
      <w:r>
        <w:rPr>
          <w:color w:val="231F20"/>
          <w:spacing w:val="-17"/>
        </w:rPr>
        <w:t> </w:t>
      </w:r>
      <w:r>
        <w:rPr>
          <w:color w:val="231F20"/>
          <w:spacing w:val="-2"/>
        </w:rPr>
        <w:t>сабақ</w:t>
      </w:r>
      <w:r>
        <w:rPr>
          <w:color w:val="231F20"/>
          <w:spacing w:val="-17"/>
        </w:rPr>
        <w:t> </w:t>
      </w:r>
      <w:r>
        <w:rPr>
          <w:color w:val="231F20"/>
          <w:spacing w:val="-2"/>
        </w:rPr>
        <w:t>кестесін</w:t>
      </w:r>
      <w:r>
        <w:rPr>
          <w:color w:val="231F20"/>
          <w:spacing w:val="-17"/>
        </w:rPr>
        <w:t> </w:t>
      </w:r>
      <w:r>
        <w:rPr>
          <w:color w:val="231F20"/>
          <w:spacing w:val="-2"/>
        </w:rPr>
        <w:t>құру</w:t>
      </w:r>
      <w:r>
        <w:rPr>
          <w:color w:val="231F20"/>
          <w:spacing w:val="-17"/>
        </w:rPr>
        <w:t> </w:t>
      </w:r>
      <w:r>
        <w:rPr>
          <w:color w:val="231F20"/>
          <w:spacing w:val="-2"/>
        </w:rPr>
        <w:t>кезінде</w:t>
      </w:r>
      <w:r>
        <w:rPr>
          <w:color w:val="231F20"/>
          <w:spacing w:val="-17"/>
        </w:rPr>
        <w:t> </w:t>
      </w:r>
      <w:r>
        <w:rPr>
          <w:color w:val="231F20"/>
          <w:spacing w:val="-2"/>
        </w:rPr>
        <w:t>бір</w:t>
      </w:r>
      <w:r>
        <w:rPr>
          <w:color w:val="231F20"/>
          <w:spacing w:val="-17"/>
        </w:rPr>
        <w:t> </w:t>
      </w:r>
      <w:r>
        <w:rPr>
          <w:color w:val="231F20"/>
          <w:spacing w:val="-2"/>
        </w:rPr>
        <w:t>спорттық</w:t>
      </w:r>
      <w:r>
        <w:rPr>
          <w:color w:val="231F20"/>
          <w:spacing w:val="-17"/>
        </w:rPr>
        <w:t> </w:t>
      </w:r>
      <w:r>
        <w:rPr>
          <w:color w:val="231F20"/>
          <w:spacing w:val="-2"/>
        </w:rPr>
        <w:t>залда </w:t>
      </w:r>
      <w:r>
        <w:rPr>
          <w:color w:val="231F20"/>
        </w:rPr>
        <w:t>бірнеше</w:t>
      </w:r>
      <w:r>
        <w:rPr>
          <w:color w:val="231F20"/>
          <w:spacing w:val="6"/>
        </w:rPr>
        <w:t> </w:t>
      </w:r>
      <w:r>
        <w:rPr>
          <w:color w:val="231F20"/>
        </w:rPr>
        <w:t>сыныпқа</w:t>
      </w:r>
      <w:r>
        <w:rPr>
          <w:color w:val="231F20"/>
          <w:spacing w:val="7"/>
        </w:rPr>
        <w:t> </w:t>
      </w:r>
      <w:r>
        <w:rPr>
          <w:color w:val="231F20"/>
        </w:rPr>
        <w:t>сабақты</w:t>
      </w:r>
      <w:r>
        <w:rPr>
          <w:color w:val="231F20"/>
          <w:spacing w:val="7"/>
        </w:rPr>
        <w:t> </w:t>
      </w:r>
      <w:r>
        <w:rPr>
          <w:color w:val="231F20"/>
        </w:rPr>
        <w:t>қатар</w:t>
      </w:r>
      <w:r>
        <w:rPr>
          <w:color w:val="231F20"/>
          <w:spacing w:val="7"/>
        </w:rPr>
        <w:t> </w:t>
      </w:r>
      <w:r>
        <w:rPr>
          <w:color w:val="231F20"/>
        </w:rPr>
        <w:t>жүргізу</w:t>
      </w:r>
      <w:r>
        <w:rPr>
          <w:color w:val="231F20"/>
          <w:spacing w:val="7"/>
        </w:rPr>
        <w:t> </w:t>
      </w:r>
      <w:r>
        <w:rPr>
          <w:color w:val="231F20"/>
        </w:rPr>
        <w:t>кезінде</w:t>
      </w:r>
      <w:r>
        <w:rPr>
          <w:color w:val="231F20"/>
          <w:spacing w:val="7"/>
        </w:rPr>
        <w:t> </w:t>
      </w:r>
      <w:r>
        <w:rPr>
          <w:color w:val="231F20"/>
        </w:rPr>
        <w:t>білім</w:t>
      </w:r>
      <w:r>
        <w:rPr>
          <w:color w:val="231F20"/>
          <w:spacing w:val="7"/>
        </w:rPr>
        <w:t> </w:t>
      </w:r>
      <w:r>
        <w:rPr>
          <w:color w:val="231F20"/>
        </w:rPr>
        <w:t>алушылардың</w:t>
      </w:r>
      <w:r>
        <w:rPr>
          <w:color w:val="231F20"/>
          <w:spacing w:val="7"/>
        </w:rPr>
        <w:t> </w:t>
      </w:r>
      <w:r>
        <w:rPr>
          <w:color w:val="231F20"/>
        </w:rPr>
        <w:t>жас</w:t>
      </w:r>
      <w:r>
        <w:rPr>
          <w:color w:val="231F20"/>
          <w:spacing w:val="7"/>
        </w:rPr>
        <w:t> </w:t>
      </w:r>
      <w:r>
        <w:rPr>
          <w:color w:val="231F20"/>
          <w:spacing w:val="-2"/>
        </w:rPr>
        <w:t>ерек-</w:t>
      </w:r>
    </w:p>
    <w:p>
      <w:pPr>
        <w:pStyle w:val="BodyText"/>
        <w:spacing w:after="0" w:line="252" w:lineRule="auto"/>
        <w:jc w:val="both"/>
        <w:sectPr>
          <w:pgSz w:w="11910" w:h="16840"/>
          <w:pgMar w:header="0" w:footer="908" w:top="680" w:bottom="1120" w:left="0" w:right="0"/>
        </w:sectPr>
      </w:pPr>
    </w:p>
    <w:p>
      <w:pPr>
        <w:pStyle w:val="Heading2"/>
        <w:spacing w:before="207"/>
        <w:ind w:right="1389"/>
        <w:jc w:val="right"/>
      </w:pPr>
      <w:r>
        <w:rPr/>
        <mc:AlternateContent>
          <mc:Choice Requires="wps">
            <w:drawing>
              <wp:anchor distT="0" distB="0" distL="0" distR="0" allowOverlap="1" layoutInCell="1" locked="0" behindDoc="0" simplePos="0" relativeHeight="15835648">
                <wp:simplePos x="0" y="0"/>
                <wp:positionH relativeFrom="page">
                  <wp:posOffset>6767995</wp:posOffset>
                </wp:positionH>
                <wp:positionV relativeFrom="paragraph">
                  <wp:posOffset>-2108</wp:posOffset>
                </wp:positionV>
                <wp:extent cx="792480" cy="454659"/>
                <wp:effectExtent l="0" t="0" r="0" b="0"/>
                <wp:wrapNone/>
                <wp:docPr id="251" name="Graphic 251"/>
                <wp:cNvGraphicFramePr>
                  <a:graphicFrameLocks/>
                </wp:cNvGraphicFramePr>
                <a:graphic>
                  <a:graphicData uri="http://schemas.microsoft.com/office/word/2010/wordprocessingShape">
                    <wps:wsp>
                      <wps:cNvPr id="251" name="Graphic 251"/>
                      <wps:cNvSpPr/>
                      <wps:spPr>
                        <a:xfrm>
                          <a:off x="0" y="0"/>
                          <a:ext cx="792480" cy="454659"/>
                        </a:xfrm>
                        <a:custGeom>
                          <a:avLst/>
                          <a:gdLst/>
                          <a:ahLst/>
                          <a:cxnLst/>
                          <a:rect l="l" t="t" r="r" b="b"/>
                          <a:pathLst>
                            <a:path w="792480" h="454659">
                              <a:moveTo>
                                <a:pt x="0" y="454278"/>
                              </a:moveTo>
                              <a:lnTo>
                                <a:pt x="792010" y="454278"/>
                              </a:lnTo>
                              <a:lnTo>
                                <a:pt x="792010" y="0"/>
                              </a:lnTo>
                              <a:lnTo>
                                <a:pt x="0" y="0"/>
                              </a:lnTo>
                              <a:lnTo>
                                <a:pt x="0" y="454278"/>
                              </a:lnTo>
                              <a:close/>
                            </a:path>
                          </a:pathLst>
                        </a:custGeom>
                        <a:solidFill>
                          <a:srgbClr val="776CB1"/>
                        </a:solidFill>
                      </wps:spPr>
                      <wps:bodyPr wrap="square" lIns="0" tIns="0" rIns="0" bIns="0" rtlCol="0">
                        <a:prstTxWarp prst="textNoShape">
                          <a:avLst/>
                        </a:prstTxWarp>
                        <a:noAutofit/>
                      </wps:bodyPr>
                    </wps:wsp>
                  </a:graphicData>
                </a:graphic>
              </wp:anchor>
            </w:drawing>
          </mc:Choice>
          <mc:Fallback>
            <w:pict>
              <v:rect style="position:absolute;margin-left:532.913025pt;margin-top:-.166pt;width:62.363pt;height:35.770pt;mso-position-horizontal-relative:page;mso-position-vertical-relative:paragraph;z-index:15835648" id="docshape237" filled="true" fillcolor="#776cb1" stroked="false">
                <v:fill type="solid"/>
                <w10:wrap type="none"/>
              </v:rect>
            </w:pict>
          </mc:Fallback>
        </mc:AlternateContent>
      </w:r>
      <w:r>
        <w:rPr/>
        <mc:AlternateContent>
          <mc:Choice Requires="wps">
            <w:drawing>
              <wp:anchor distT="0" distB="0" distL="0" distR="0" allowOverlap="1" layoutInCell="1" locked="0" behindDoc="0" simplePos="0" relativeHeight="15836160">
                <wp:simplePos x="0" y="0"/>
                <wp:positionH relativeFrom="page">
                  <wp:posOffset>0</wp:posOffset>
                </wp:positionH>
                <wp:positionV relativeFrom="paragraph">
                  <wp:posOffset>-2108</wp:posOffset>
                </wp:positionV>
                <wp:extent cx="6475095" cy="454659"/>
                <wp:effectExtent l="0" t="0" r="0" b="0"/>
                <wp:wrapNone/>
                <wp:docPr id="252" name="Textbox 252"/>
                <wp:cNvGraphicFramePr>
                  <a:graphicFrameLocks/>
                </wp:cNvGraphicFramePr>
                <a:graphic>
                  <a:graphicData uri="http://schemas.microsoft.com/office/word/2010/wordprocessingShape">
                    <wps:wsp>
                      <wps:cNvPr id="252" name="Textbox 252"/>
                      <wps:cNvSpPr txBox="1"/>
                      <wps:spPr>
                        <a:xfrm>
                          <a:off x="0" y="0"/>
                          <a:ext cx="6475095" cy="454659"/>
                        </a:xfrm>
                        <a:prstGeom prst="rect">
                          <a:avLst/>
                        </a:prstGeom>
                        <a:solidFill>
                          <a:srgbClr val="776CB1"/>
                        </a:solidFill>
                      </wps:spPr>
                      <wps:txbx>
                        <w:txbxContent>
                          <w:p>
                            <w:pPr>
                              <w:pStyle w:val="BodyText"/>
                              <w:spacing w:line="265" w:lineRule="exact" w:before="77"/>
                              <w:ind w:right="396"/>
                              <w:jc w:val="right"/>
                              <w:rPr>
                                <w:rFonts w:ascii="Tahoma" w:hAnsi="Tahoma"/>
                                <w:color w:val="000000"/>
                              </w:rPr>
                            </w:pPr>
                            <w:r>
                              <w:rPr>
                                <w:rFonts w:ascii="Tahoma" w:hAnsi="Tahoma"/>
                                <w:color w:val="FFFFFF"/>
                                <w:w w:val="60"/>
                              </w:rPr>
                              <w:t>БАСТАУЫШ,</w:t>
                            </w:r>
                            <w:r>
                              <w:rPr>
                                <w:rFonts w:ascii="Tahoma" w:hAnsi="Tahoma"/>
                                <w:color w:val="FFFFFF"/>
                                <w:spacing w:val="4"/>
                              </w:rPr>
                              <w:t> </w:t>
                            </w:r>
                            <w:r>
                              <w:rPr>
                                <w:rFonts w:ascii="Tahoma" w:hAnsi="Tahoma"/>
                                <w:color w:val="FFFFFF"/>
                                <w:w w:val="60"/>
                              </w:rPr>
                              <w:t>НЕГІЗГІ</w:t>
                            </w:r>
                            <w:r>
                              <w:rPr>
                                <w:rFonts w:ascii="Tahoma" w:hAnsi="Tahoma"/>
                                <w:color w:val="FFFFFF"/>
                                <w:spacing w:val="4"/>
                              </w:rPr>
                              <w:t> </w:t>
                            </w:r>
                            <w:r>
                              <w:rPr>
                                <w:rFonts w:ascii="Tahoma" w:hAnsi="Tahoma"/>
                                <w:color w:val="FFFFFF"/>
                                <w:w w:val="60"/>
                              </w:rPr>
                              <w:t>ОРТА</w:t>
                            </w:r>
                            <w:r>
                              <w:rPr>
                                <w:rFonts w:ascii="Tahoma" w:hAnsi="Tahoma"/>
                                <w:color w:val="FFFFFF"/>
                                <w:spacing w:val="4"/>
                              </w:rPr>
                              <w:t> </w:t>
                            </w:r>
                            <w:r>
                              <w:rPr>
                                <w:rFonts w:ascii="Tahoma" w:hAnsi="Tahoma"/>
                                <w:color w:val="FFFFFF"/>
                                <w:w w:val="60"/>
                              </w:rPr>
                              <w:t>ЖӘНЕ</w:t>
                            </w:r>
                            <w:r>
                              <w:rPr>
                                <w:rFonts w:ascii="Tahoma" w:hAnsi="Tahoma"/>
                                <w:color w:val="FFFFFF"/>
                                <w:spacing w:val="5"/>
                              </w:rPr>
                              <w:t> </w:t>
                            </w:r>
                            <w:r>
                              <w:rPr>
                                <w:rFonts w:ascii="Tahoma" w:hAnsi="Tahoma"/>
                                <w:color w:val="FFFFFF"/>
                                <w:w w:val="60"/>
                              </w:rPr>
                              <w:t>ЖАЛПЫ</w:t>
                            </w:r>
                            <w:r>
                              <w:rPr>
                                <w:rFonts w:ascii="Tahoma" w:hAnsi="Tahoma"/>
                                <w:color w:val="FFFFFF"/>
                                <w:spacing w:val="4"/>
                              </w:rPr>
                              <w:t> </w:t>
                            </w:r>
                            <w:r>
                              <w:rPr>
                                <w:rFonts w:ascii="Tahoma" w:hAnsi="Tahoma"/>
                                <w:color w:val="FFFFFF"/>
                                <w:w w:val="60"/>
                              </w:rPr>
                              <w:t>ОРТА</w:t>
                            </w:r>
                            <w:r>
                              <w:rPr>
                                <w:rFonts w:ascii="Tahoma" w:hAnsi="Tahoma"/>
                                <w:color w:val="FFFFFF"/>
                                <w:spacing w:val="4"/>
                              </w:rPr>
                              <w:t> </w:t>
                            </w:r>
                            <w:r>
                              <w:rPr>
                                <w:rFonts w:ascii="Tahoma" w:hAnsi="Tahoma"/>
                                <w:color w:val="FFFFFF"/>
                                <w:w w:val="60"/>
                              </w:rPr>
                              <w:t>БІЛІМ</w:t>
                            </w:r>
                            <w:r>
                              <w:rPr>
                                <w:rFonts w:ascii="Tahoma" w:hAnsi="Tahoma"/>
                                <w:color w:val="FFFFFF"/>
                                <w:spacing w:val="4"/>
                              </w:rPr>
                              <w:t> </w:t>
                            </w:r>
                            <w:r>
                              <w:rPr>
                                <w:rFonts w:ascii="Tahoma" w:hAnsi="Tahoma"/>
                                <w:color w:val="FFFFFF"/>
                                <w:w w:val="60"/>
                              </w:rPr>
                              <w:t>БЕРУДІҢ</w:t>
                            </w:r>
                            <w:r>
                              <w:rPr>
                                <w:rFonts w:ascii="Tahoma" w:hAnsi="Tahoma"/>
                                <w:color w:val="FFFFFF"/>
                                <w:spacing w:val="5"/>
                              </w:rPr>
                              <w:t> </w:t>
                            </w:r>
                            <w:r>
                              <w:rPr>
                                <w:rFonts w:ascii="Tahoma" w:hAnsi="Tahoma"/>
                                <w:color w:val="FFFFFF"/>
                                <w:spacing w:val="-2"/>
                                <w:w w:val="60"/>
                              </w:rPr>
                              <w:t>МЖМБС,</w:t>
                            </w:r>
                          </w:p>
                          <w:p>
                            <w:pPr>
                              <w:pStyle w:val="BodyText"/>
                              <w:spacing w:line="265" w:lineRule="exact"/>
                              <w:ind w:right="396"/>
                              <w:jc w:val="right"/>
                              <w:rPr>
                                <w:rFonts w:ascii="Tahoma" w:hAnsi="Tahoma"/>
                                <w:color w:val="000000"/>
                              </w:rPr>
                            </w:pPr>
                            <w:r>
                              <w:rPr>
                                <w:rFonts w:ascii="Tahoma" w:hAnsi="Tahoma"/>
                                <w:color w:val="FFFFFF"/>
                                <w:w w:val="60"/>
                              </w:rPr>
                              <w:t>ҮОЖ,</w:t>
                            </w:r>
                            <w:r>
                              <w:rPr>
                                <w:rFonts w:ascii="Tahoma" w:hAnsi="Tahoma"/>
                                <w:color w:val="FFFFFF"/>
                                <w:spacing w:val="-8"/>
                              </w:rPr>
                              <w:t> </w:t>
                            </w:r>
                            <w:r>
                              <w:rPr>
                                <w:rFonts w:ascii="Tahoma" w:hAnsi="Tahoma"/>
                                <w:color w:val="FFFFFF"/>
                                <w:w w:val="60"/>
                              </w:rPr>
                              <w:t>ҮОБ</w:t>
                            </w:r>
                            <w:r>
                              <w:rPr>
                                <w:rFonts w:ascii="Tahoma" w:hAnsi="Tahoma"/>
                                <w:color w:val="FFFFFF"/>
                                <w:spacing w:val="-8"/>
                              </w:rPr>
                              <w:t> </w:t>
                            </w:r>
                            <w:r>
                              <w:rPr>
                                <w:rFonts w:ascii="Tahoma" w:hAnsi="Tahoma"/>
                                <w:color w:val="FFFFFF"/>
                                <w:w w:val="60"/>
                              </w:rPr>
                              <w:t>ІСКЕ</w:t>
                            </w:r>
                            <w:r>
                              <w:rPr>
                                <w:rFonts w:ascii="Tahoma" w:hAnsi="Tahoma"/>
                                <w:color w:val="FFFFFF"/>
                                <w:spacing w:val="-8"/>
                              </w:rPr>
                              <w:t> </w:t>
                            </w:r>
                            <w:r>
                              <w:rPr>
                                <w:rFonts w:ascii="Tahoma" w:hAnsi="Tahoma"/>
                                <w:color w:val="FFFFFF"/>
                                <w:w w:val="60"/>
                              </w:rPr>
                              <w:t>АСЫРУ</w:t>
                            </w:r>
                            <w:r>
                              <w:rPr>
                                <w:rFonts w:ascii="Tahoma" w:hAnsi="Tahoma"/>
                                <w:color w:val="FFFFFF"/>
                                <w:spacing w:val="-8"/>
                              </w:rPr>
                              <w:t> </w:t>
                            </w:r>
                            <w:r>
                              <w:rPr>
                                <w:rFonts w:ascii="Tahoma" w:hAnsi="Tahoma"/>
                                <w:color w:val="FFFFFF"/>
                                <w:spacing w:val="-2"/>
                                <w:w w:val="60"/>
                              </w:rPr>
                              <w:t>ЕРЕКШЕЛІКТЕРІ</w:t>
                            </w:r>
                          </w:p>
                        </w:txbxContent>
                      </wps:txbx>
                      <wps:bodyPr wrap="square" lIns="0" tIns="0" rIns="0" bIns="0" rtlCol="0">
                        <a:noAutofit/>
                      </wps:bodyPr>
                    </wps:wsp>
                  </a:graphicData>
                </a:graphic>
              </wp:anchor>
            </w:drawing>
          </mc:Choice>
          <mc:Fallback>
            <w:pict>
              <v:shape style="position:absolute;margin-left:0pt;margin-top:-.166pt;width:509.85pt;height:35.8pt;mso-position-horizontal-relative:page;mso-position-vertical-relative:paragraph;z-index:15836160" type="#_x0000_t202" id="docshape238" filled="true" fillcolor="#776cb1" stroked="false">
                <v:textbox inset="0,0,0,0">
                  <w:txbxContent>
                    <w:p>
                      <w:pPr>
                        <w:pStyle w:val="BodyText"/>
                        <w:spacing w:line="265" w:lineRule="exact" w:before="77"/>
                        <w:ind w:right="396"/>
                        <w:jc w:val="right"/>
                        <w:rPr>
                          <w:rFonts w:ascii="Tahoma" w:hAnsi="Tahoma"/>
                          <w:color w:val="000000"/>
                        </w:rPr>
                      </w:pPr>
                      <w:r>
                        <w:rPr>
                          <w:rFonts w:ascii="Tahoma" w:hAnsi="Tahoma"/>
                          <w:color w:val="FFFFFF"/>
                          <w:w w:val="60"/>
                        </w:rPr>
                        <w:t>БАСТАУЫШ,</w:t>
                      </w:r>
                      <w:r>
                        <w:rPr>
                          <w:rFonts w:ascii="Tahoma" w:hAnsi="Tahoma"/>
                          <w:color w:val="FFFFFF"/>
                          <w:spacing w:val="4"/>
                        </w:rPr>
                        <w:t> </w:t>
                      </w:r>
                      <w:r>
                        <w:rPr>
                          <w:rFonts w:ascii="Tahoma" w:hAnsi="Tahoma"/>
                          <w:color w:val="FFFFFF"/>
                          <w:w w:val="60"/>
                        </w:rPr>
                        <w:t>НЕГІЗГІ</w:t>
                      </w:r>
                      <w:r>
                        <w:rPr>
                          <w:rFonts w:ascii="Tahoma" w:hAnsi="Tahoma"/>
                          <w:color w:val="FFFFFF"/>
                          <w:spacing w:val="4"/>
                        </w:rPr>
                        <w:t> </w:t>
                      </w:r>
                      <w:r>
                        <w:rPr>
                          <w:rFonts w:ascii="Tahoma" w:hAnsi="Tahoma"/>
                          <w:color w:val="FFFFFF"/>
                          <w:w w:val="60"/>
                        </w:rPr>
                        <w:t>ОРТА</w:t>
                      </w:r>
                      <w:r>
                        <w:rPr>
                          <w:rFonts w:ascii="Tahoma" w:hAnsi="Tahoma"/>
                          <w:color w:val="FFFFFF"/>
                          <w:spacing w:val="4"/>
                        </w:rPr>
                        <w:t> </w:t>
                      </w:r>
                      <w:r>
                        <w:rPr>
                          <w:rFonts w:ascii="Tahoma" w:hAnsi="Tahoma"/>
                          <w:color w:val="FFFFFF"/>
                          <w:w w:val="60"/>
                        </w:rPr>
                        <w:t>ЖӘНЕ</w:t>
                      </w:r>
                      <w:r>
                        <w:rPr>
                          <w:rFonts w:ascii="Tahoma" w:hAnsi="Tahoma"/>
                          <w:color w:val="FFFFFF"/>
                          <w:spacing w:val="5"/>
                        </w:rPr>
                        <w:t> </w:t>
                      </w:r>
                      <w:r>
                        <w:rPr>
                          <w:rFonts w:ascii="Tahoma" w:hAnsi="Tahoma"/>
                          <w:color w:val="FFFFFF"/>
                          <w:w w:val="60"/>
                        </w:rPr>
                        <w:t>ЖАЛПЫ</w:t>
                      </w:r>
                      <w:r>
                        <w:rPr>
                          <w:rFonts w:ascii="Tahoma" w:hAnsi="Tahoma"/>
                          <w:color w:val="FFFFFF"/>
                          <w:spacing w:val="4"/>
                        </w:rPr>
                        <w:t> </w:t>
                      </w:r>
                      <w:r>
                        <w:rPr>
                          <w:rFonts w:ascii="Tahoma" w:hAnsi="Tahoma"/>
                          <w:color w:val="FFFFFF"/>
                          <w:w w:val="60"/>
                        </w:rPr>
                        <w:t>ОРТА</w:t>
                      </w:r>
                      <w:r>
                        <w:rPr>
                          <w:rFonts w:ascii="Tahoma" w:hAnsi="Tahoma"/>
                          <w:color w:val="FFFFFF"/>
                          <w:spacing w:val="4"/>
                        </w:rPr>
                        <w:t> </w:t>
                      </w:r>
                      <w:r>
                        <w:rPr>
                          <w:rFonts w:ascii="Tahoma" w:hAnsi="Tahoma"/>
                          <w:color w:val="FFFFFF"/>
                          <w:w w:val="60"/>
                        </w:rPr>
                        <w:t>БІЛІМ</w:t>
                      </w:r>
                      <w:r>
                        <w:rPr>
                          <w:rFonts w:ascii="Tahoma" w:hAnsi="Tahoma"/>
                          <w:color w:val="FFFFFF"/>
                          <w:spacing w:val="4"/>
                        </w:rPr>
                        <w:t> </w:t>
                      </w:r>
                      <w:r>
                        <w:rPr>
                          <w:rFonts w:ascii="Tahoma" w:hAnsi="Tahoma"/>
                          <w:color w:val="FFFFFF"/>
                          <w:w w:val="60"/>
                        </w:rPr>
                        <w:t>БЕРУДІҢ</w:t>
                      </w:r>
                      <w:r>
                        <w:rPr>
                          <w:rFonts w:ascii="Tahoma" w:hAnsi="Tahoma"/>
                          <w:color w:val="FFFFFF"/>
                          <w:spacing w:val="5"/>
                        </w:rPr>
                        <w:t> </w:t>
                      </w:r>
                      <w:r>
                        <w:rPr>
                          <w:rFonts w:ascii="Tahoma" w:hAnsi="Tahoma"/>
                          <w:color w:val="FFFFFF"/>
                          <w:spacing w:val="-2"/>
                          <w:w w:val="60"/>
                        </w:rPr>
                        <w:t>МЖМБС,</w:t>
                      </w:r>
                    </w:p>
                    <w:p>
                      <w:pPr>
                        <w:pStyle w:val="BodyText"/>
                        <w:spacing w:line="265" w:lineRule="exact"/>
                        <w:ind w:right="396"/>
                        <w:jc w:val="right"/>
                        <w:rPr>
                          <w:rFonts w:ascii="Tahoma" w:hAnsi="Tahoma"/>
                          <w:color w:val="000000"/>
                        </w:rPr>
                      </w:pPr>
                      <w:r>
                        <w:rPr>
                          <w:rFonts w:ascii="Tahoma" w:hAnsi="Tahoma"/>
                          <w:color w:val="FFFFFF"/>
                          <w:w w:val="60"/>
                        </w:rPr>
                        <w:t>ҮОЖ,</w:t>
                      </w:r>
                      <w:r>
                        <w:rPr>
                          <w:rFonts w:ascii="Tahoma" w:hAnsi="Tahoma"/>
                          <w:color w:val="FFFFFF"/>
                          <w:spacing w:val="-8"/>
                        </w:rPr>
                        <w:t> </w:t>
                      </w:r>
                      <w:r>
                        <w:rPr>
                          <w:rFonts w:ascii="Tahoma" w:hAnsi="Tahoma"/>
                          <w:color w:val="FFFFFF"/>
                          <w:w w:val="60"/>
                        </w:rPr>
                        <w:t>ҮОБ</w:t>
                      </w:r>
                      <w:r>
                        <w:rPr>
                          <w:rFonts w:ascii="Tahoma" w:hAnsi="Tahoma"/>
                          <w:color w:val="FFFFFF"/>
                          <w:spacing w:val="-8"/>
                        </w:rPr>
                        <w:t> </w:t>
                      </w:r>
                      <w:r>
                        <w:rPr>
                          <w:rFonts w:ascii="Tahoma" w:hAnsi="Tahoma"/>
                          <w:color w:val="FFFFFF"/>
                          <w:w w:val="60"/>
                        </w:rPr>
                        <w:t>ІСКЕ</w:t>
                      </w:r>
                      <w:r>
                        <w:rPr>
                          <w:rFonts w:ascii="Tahoma" w:hAnsi="Tahoma"/>
                          <w:color w:val="FFFFFF"/>
                          <w:spacing w:val="-8"/>
                        </w:rPr>
                        <w:t> </w:t>
                      </w:r>
                      <w:r>
                        <w:rPr>
                          <w:rFonts w:ascii="Tahoma" w:hAnsi="Tahoma"/>
                          <w:color w:val="FFFFFF"/>
                          <w:w w:val="60"/>
                        </w:rPr>
                        <w:t>АСЫРУ</w:t>
                      </w:r>
                      <w:r>
                        <w:rPr>
                          <w:rFonts w:ascii="Tahoma" w:hAnsi="Tahoma"/>
                          <w:color w:val="FFFFFF"/>
                          <w:spacing w:val="-8"/>
                        </w:rPr>
                        <w:t> </w:t>
                      </w:r>
                      <w:r>
                        <w:rPr>
                          <w:rFonts w:ascii="Tahoma" w:hAnsi="Tahoma"/>
                          <w:color w:val="FFFFFF"/>
                          <w:spacing w:val="-2"/>
                          <w:w w:val="60"/>
                        </w:rPr>
                        <w:t>ЕРЕКШЕЛІКТЕРІ</w:t>
                      </w:r>
                    </w:p>
                  </w:txbxContent>
                </v:textbox>
                <v:fill type="solid"/>
                <w10:wrap type="none"/>
              </v:shape>
            </w:pict>
          </mc:Fallback>
        </mc:AlternateContent>
      </w:r>
      <w:r>
        <w:rPr>
          <w:color w:val="231F20"/>
          <w:spacing w:val="-5"/>
          <w:w w:val="75"/>
        </w:rPr>
        <w:t>97</w:t>
      </w:r>
    </w:p>
    <w:p>
      <w:pPr>
        <w:pStyle w:val="BodyText"/>
        <w:rPr>
          <w:rFonts w:ascii="Tahoma"/>
        </w:rPr>
      </w:pPr>
    </w:p>
    <w:p>
      <w:pPr>
        <w:pStyle w:val="BodyText"/>
        <w:rPr>
          <w:rFonts w:ascii="Tahoma"/>
        </w:rPr>
      </w:pPr>
    </w:p>
    <w:p>
      <w:pPr>
        <w:pStyle w:val="BodyText"/>
        <w:spacing w:before="98"/>
        <w:rPr>
          <w:rFonts w:ascii="Tahoma"/>
        </w:rPr>
      </w:pPr>
    </w:p>
    <w:p>
      <w:pPr>
        <w:pStyle w:val="BodyText"/>
        <w:ind w:left="1417"/>
        <w:jc w:val="both"/>
      </w:pPr>
      <w:r>
        <w:rPr>
          <w:color w:val="231F20"/>
        </w:rPr>
        <w:t>шеліктерін</w:t>
      </w:r>
      <w:r>
        <w:rPr>
          <w:color w:val="231F20"/>
          <w:spacing w:val="-19"/>
        </w:rPr>
        <w:t> </w:t>
      </w:r>
      <w:r>
        <w:rPr>
          <w:color w:val="231F20"/>
        </w:rPr>
        <w:t>ескеру</w:t>
      </w:r>
      <w:r>
        <w:rPr>
          <w:color w:val="231F20"/>
          <w:spacing w:val="-18"/>
        </w:rPr>
        <w:t> </w:t>
      </w:r>
      <w:r>
        <w:rPr>
          <w:color w:val="231F20"/>
        </w:rPr>
        <w:t>керек.</w:t>
      </w:r>
      <w:r>
        <w:rPr>
          <w:color w:val="231F20"/>
          <w:spacing w:val="-18"/>
        </w:rPr>
        <w:t> </w:t>
      </w:r>
      <w:r>
        <w:rPr>
          <w:color w:val="231F20"/>
          <w:spacing w:val="-5"/>
        </w:rPr>
        <w:t>https://adilet.zan.kz/rus/docs/V2100023890</w:t>
      </w:r>
    </w:p>
    <w:p>
      <w:pPr>
        <w:pStyle w:val="BodyText"/>
        <w:spacing w:before="29"/>
      </w:pPr>
    </w:p>
    <w:p>
      <w:pPr>
        <w:pStyle w:val="BodyText"/>
        <w:spacing w:line="252" w:lineRule="auto"/>
        <w:ind w:left="1417" w:right="1245"/>
        <w:jc w:val="both"/>
      </w:pPr>
      <w:r>
        <w:rPr>
          <w:color w:val="231F20"/>
        </w:rPr>
        <w:t>Мектепте сыныптан тыс жұмыстарды ұйымдастыру кезінде дене шынықтыру педагогтеріне «Білім беру ұйымдарында мектептен тыс спорттық жұмыстарды ұйымдастыру бойынша әдістемелік ұсынымдарды, бұқаралық спорттық және дене шынықтыру-сауықтыру іс-шараларын ұйымдастыру бойынша әдістемелік ұсынымдарды» пайдалану ұсынылады (https://</w:t>
      </w:r>
      <w:hyperlink r:id="rId21">
        <w:r>
          <w:rPr>
            <w:color w:val="231F20"/>
          </w:rPr>
          <w:t>www.nnpcfk.kz/index.php/ru/</w:t>
        </w:r>
      </w:hyperlink>
      <w:r>
        <w:rPr>
          <w:color w:val="231F20"/>
        </w:rPr>
        <w:t> metodicheskie-materialy, «Әдістемелік материалдар» бөлімі).</w:t>
      </w:r>
    </w:p>
    <w:p>
      <w:pPr>
        <w:pStyle w:val="BodyText"/>
      </w:pPr>
    </w:p>
    <w:p>
      <w:pPr>
        <w:pStyle w:val="BodyText"/>
        <w:spacing w:before="100"/>
      </w:pPr>
    </w:p>
    <w:p>
      <w:pPr>
        <w:pStyle w:val="Heading1"/>
      </w:pPr>
      <w:r>
        <w:rPr>
          <w:color w:val="776CB1"/>
          <w:w w:val="65"/>
        </w:rPr>
        <w:t>АЛҒАШҚЫ</w:t>
      </w:r>
      <w:r>
        <w:rPr>
          <w:color w:val="776CB1"/>
          <w:spacing w:val="-8"/>
        </w:rPr>
        <w:t> </w:t>
      </w:r>
      <w:r>
        <w:rPr>
          <w:color w:val="776CB1"/>
          <w:w w:val="65"/>
        </w:rPr>
        <w:t>ӘСКЕРИ</w:t>
      </w:r>
      <w:r>
        <w:rPr>
          <w:color w:val="776CB1"/>
          <w:spacing w:val="-8"/>
        </w:rPr>
        <w:t> </w:t>
      </w:r>
      <w:r>
        <w:rPr>
          <w:color w:val="776CB1"/>
          <w:w w:val="65"/>
        </w:rPr>
        <w:t>ЖӘНЕ</w:t>
      </w:r>
      <w:r>
        <w:rPr>
          <w:color w:val="776CB1"/>
          <w:spacing w:val="-8"/>
        </w:rPr>
        <w:t> </w:t>
      </w:r>
      <w:r>
        <w:rPr>
          <w:color w:val="776CB1"/>
          <w:w w:val="65"/>
        </w:rPr>
        <w:t>ТЕХНОЛОГИЯЛЫҚ</w:t>
      </w:r>
      <w:r>
        <w:rPr>
          <w:color w:val="776CB1"/>
          <w:spacing w:val="-8"/>
        </w:rPr>
        <w:t> </w:t>
      </w:r>
      <w:r>
        <w:rPr>
          <w:color w:val="776CB1"/>
          <w:spacing w:val="-2"/>
          <w:w w:val="65"/>
        </w:rPr>
        <w:t>ДАЙЫНДЫҚ</w:t>
      </w:r>
    </w:p>
    <w:p>
      <w:pPr>
        <w:pStyle w:val="Heading3"/>
        <w:spacing w:before="202"/>
        <w:jc w:val="both"/>
      </w:pPr>
      <w:r>
        <w:rPr>
          <w:color w:val="231F20"/>
        </w:rPr>
        <w:t>Жалпы</w:t>
      </w:r>
      <w:r>
        <w:rPr>
          <w:color w:val="231F20"/>
          <w:spacing w:val="2"/>
        </w:rPr>
        <w:t> </w:t>
      </w:r>
      <w:r>
        <w:rPr>
          <w:color w:val="231F20"/>
        </w:rPr>
        <w:t>орта</w:t>
      </w:r>
      <w:r>
        <w:rPr>
          <w:color w:val="231F20"/>
          <w:spacing w:val="2"/>
        </w:rPr>
        <w:t> </w:t>
      </w:r>
      <w:r>
        <w:rPr>
          <w:color w:val="231F20"/>
        </w:rPr>
        <w:t>білім</w:t>
      </w:r>
      <w:r>
        <w:rPr>
          <w:color w:val="231F20"/>
          <w:spacing w:val="3"/>
        </w:rPr>
        <w:t> </w:t>
      </w:r>
      <w:r>
        <w:rPr>
          <w:color w:val="231F20"/>
          <w:spacing w:val="-4"/>
        </w:rPr>
        <w:t>беру</w:t>
      </w:r>
    </w:p>
    <w:p>
      <w:pPr>
        <w:pStyle w:val="BodyText"/>
        <w:spacing w:before="31"/>
        <w:rPr>
          <w:rFonts w:ascii="Tahoma"/>
          <w:b/>
        </w:rPr>
      </w:pPr>
    </w:p>
    <w:p>
      <w:pPr>
        <w:pStyle w:val="BodyText"/>
        <w:spacing w:line="252" w:lineRule="auto"/>
        <w:ind w:left="1417" w:right="1245"/>
        <w:jc w:val="both"/>
      </w:pPr>
      <w:r>
        <w:rPr>
          <w:color w:val="231F20"/>
          <w:spacing w:val="-2"/>
        </w:rPr>
        <w:t>Қазақстан</w:t>
      </w:r>
      <w:r>
        <w:rPr>
          <w:color w:val="231F20"/>
          <w:spacing w:val="-15"/>
        </w:rPr>
        <w:t> </w:t>
      </w:r>
      <w:r>
        <w:rPr>
          <w:color w:val="231F20"/>
          <w:spacing w:val="-2"/>
        </w:rPr>
        <w:t>Республикасы</w:t>
      </w:r>
      <w:r>
        <w:rPr>
          <w:color w:val="231F20"/>
          <w:spacing w:val="-15"/>
        </w:rPr>
        <w:t> </w:t>
      </w:r>
      <w:r>
        <w:rPr>
          <w:color w:val="231F20"/>
          <w:spacing w:val="-2"/>
        </w:rPr>
        <w:t>Оқу-ағарту</w:t>
      </w:r>
      <w:r>
        <w:rPr>
          <w:color w:val="231F20"/>
          <w:spacing w:val="-15"/>
        </w:rPr>
        <w:t> </w:t>
      </w:r>
      <w:r>
        <w:rPr>
          <w:color w:val="231F20"/>
          <w:spacing w:val="-2"/>
        </w:rPr>
        <w:t>министрінің</w:t>
      </w:r>
      <w:r>
        <w:rPr>
          <w:color w:val="231F20"/>
          <w:spacing w:val="-15"/>
        </w:rPr>
        <w:t> </w:t>
      </w:r>
      <w:r>
        <w:rPr>
          <w:color w:val="231F20"/>
          <w:spacing w:val="-2"/>
        </w:rPr>
        <w:t>2022</w:t>
      </w:r>
      <w:r>
        <w:rPr>
          <w:color w:val="231F20"/>
          <w:spacing w:val="-15"/>
        </w:rPr>
        <w:t> </w:t>
      </w:r>
      <w:r>
        <w:rPr>
          <w:color w:val="231F20"/>
          <w:spacing w:val="-2"/>
        </w:rPr>
        <w:t>жылғы</w:t>
      </w:r>
      <w:r>
        <w:rPr>
          <w:color w:val="231F20"/>
          <w:spacing w:val="-15"/>
        </w:rPr>
        <w:t> </w:t>
      </w:r>
      <w:r>
        <w:rPr>
          <w:color w:val="231F20"/>
          <w:spacing w:val="-2"/>
        </w:rPr>
        <w:t>3</w:t>
      </w:r>
      <w:r>
        <w:rPr>
          <w:color w:val="231F20"/>
          <w:spacing w:val="-15"/>
        </w:rPr>
        <w:t> </w:t>
      </w:r>
      <w:r>
        <w:rPr>
          <w:color w:val="231F20"/>
          <w:spacing w:val="-2"/>
        </w:rPr>
        <w:t>тамыздағы</w:t>
      </w:r>
      <w:r>
        <w:rPr>
          <w:color w:val="231F20"/>
          <w:spacing w:val="-15"/>
        </w:rPr>
        <w:t> </w:t>
      </w:r>
      <w:r>
        <w:rPr>
          <w:color w:val="231F20"/>
          <w:spacing w:val="-2"/>
        </w:rPr>
        <w:t>№</w:t>
      </w:r>
      <w:r>
        <w:rPr>
          <w:color w:val="231F20"/>
          <w:spacing w:val="-15"/>
        </w:rPr>
        <w:t> </w:t>
      </w:r>
      <w:r>
        <w:rPr>
          <w:color w:val="231F20"/>
          <w:spacing w:val="-2"/>
        </w:rPr>
        <w:t>348 </w:t>
      </w:r>
      <w:r>
        <w:rPr>
          <w:color w:val="231F20"/>
        </w:rPr>
        <w:t>бұйрығымен бекітілген Жалпы орта білім берудің мемлекеттік жалпыға міндетті стандартының</w:t>
      </w:r>
      <w:r>
        <w:rPr>
          <w:color w:val="231F20"/>
          <w:spacing w:val="-12"/>
        </w:rPr>
        <w:t> </w:t>
      </w:r>
      <w:r>
        <w:rPr>
          <w:color w:val="231F20"/>
        </w:rPr>
        <w:t>(4-қосымша)</w:t>
      </w:r>
      <w:r>
        <w:rPr>
          <w:color w:val="231F20"/>
          <w:spacing w:val="-12"/>
        </w:rPr>
        <w:t> </w:t>
      </w:r>
      <w:r>
        <w:rPr>
          <w:color w:val="231F20"/>
        </w:rPr>
        <w:t>23-тармағы</w:t>
      </w:r>
      <w:r>
        <w:rPr>
          <w:color w:val="231F20"/>
          <w:spacing w:val="-12"/>
        </w:rPr>
        <w:t> </w:t>
      </w:r>
      <w:r>
        <w:rPr>
          <w:color w:val="231F20"/>
        </w:rPr>
        <w:t>8-тармақшасына,</w:t>
      </w:r>
      <w:r>
        <w:rPr>
          <w:color w:val="231F20"/>
          <w:spacing w:val="-12"/>
        </w:rPr>
        <w:t> </w:t>
      </w:r>
      <w:r>
        <w:rPr>
          <w:color w:val="231F20"/>
        </w:rPr>
        <w:t>38</w:t>
      </w:r>
      <w:r>
        <w:rPr>
          <w:color w:val="231F20"/>
          <w:spacing w:val="-12"/>
        </w:rPr>
        <w:t> </w:t>
      </w:r>
      <w:r>
        <w:rPr>
          <w:color w:val="231F20"/>
        </w:rPr>
        <w:t>және</w:t>
      </w:r>
      <w:r>
        <w:rPr>
          <w:color w:val="231F20"/>
          <w:spacing w:val="-12"/>
        </w:rPr>
        <w:t> </w:t>
      </w:r>
      <w:r>
        <w:rPr>
          <w:color w:val="231F20"/>
        </w:rPr>
        <w:t>44-тармақта- </w:t>
      </w:r>
      <w:r>
        <w:rPr>
          <w:color w:val="231F20"/>
          <w:spacing w:val="-2"/>
        </w:rPr>
        <w:t>рына</w:t>
      </w:r>
      <w:r>
        <w:rPr>
          <w:color w:val="231F20"/>
          <w:spacing w:val="-11"/>
        </w:rPr>
        <w:t> </w:t>
      </w:r>
      <w:r>
        <w:rPr>
          <w:color w:val="231F20"/>
          <w:spacing w:val="-2"/>
        </w:rPr>
        <w:t>сәйкес</w:t>
      </w:r>
      <w:r>
        <w:rPr>
          <w:color w:val="231F20"/>
          <w:spacing w:val="-11"/>
        </w:rPr>
        <w:t> </w:t>
      </w:r>
      <w:r>
        <w:rPr>
          <w:color w:val="231F20"/>
          <w:spacing w:val="-2"/>
        </w:rPr>
        <w:t>10-11-сыныптарда</w:t>
      </w:r>
      <w:r>
        <w:rPr>
          <w:color w:val="231F20"/>
          <w:spacing w:val="-11"/>
        </w:rPr>
        <w:t> </w:t>
      </w:r>
      <w:r>
        <w:rPr>
          <w:color w:val="231F20"/>
          <w:spacing w:val="-2"/>
        </w:rPr>
        <w:t>білім</w:t>
      </w:r>
      <w:r>
        <w:rPr>
          <w:color w:val="231F20"/>
          <w:spacing w:val="-11"/>
        </w:rPr>
        <w:t> </w:t>
      </w:r>
      <w:r>
        <w:rPr>
          <w:color w:val="231F20"/>
          <w:spacing w:val="-2"/>
        </w:rPr>
        <w:t>беру</w:t>
      </w:r>
      <w:r>
        <w:rPr>
          <w:color w:val="231F20"/>
          <w:spacing w:val="-11"/>
        </w:rPr>
        <w:t> </w:t>
      </w:r>
      <w:r>
        <w:rPr>
          <w:color w:val="231F20"/>
          <w:spacing w:val="-2"/>
        </w:rPr>
        <w:t>саласының</w:t>
      </w:r>
      <w:r>
        <w:rPr>
          <w:color w:val="231F20"/>
          <w:spacing w:val="-11"/>
        </w:rPr>
        <w:t> </w:t>
      </w:r>
      <w:r>
        <w:rPr>
          <w:color w:val="231F20"/>
          <w:spacing w:val="-2"/>
        </w:rPr>
        <w:t>мазмұны</w:t>
      </w:r>
      <w:r>
        <w:rPr>
          <w:color w:val="231F20"/>
          <w:spacing w:val="-11"/>
        </w:rPr>
        <w:t> </w:t>
      </w:r>
      <w:r>
        <w:rPr>
          <w:color w:val="231F20"/>
          <w:spacing w:val="-2"/>
        </w:rPr>
        <w:t>«Алғашқы</w:t>
      </w:r>
      <w:r>
        <w:rPr>
          <w:color w:val="231F20"/>
          <w:spacing w:val="-11"/>
        </w:rPr>
        <w:t> </w:t>
      </w:r>
      <w:r>
        <w:rPr>
          <w:color w:val="231F20"/>
          <w:spacing w:val="-2"/>
        </w:rPr>
        <w:t>әскери және</w:t>
      </w:r>
      <w:r>
        <w:rPr>
          <w:color w:val="231F20"/>
          <w:spacing w:val="-23"/>
        </w:rPr>
        <w:t> </w:t>
      </w:r>
      <w:r>
        <w:rPr>
          <w:color w:val="231F20"/>
          <w:spacing w:val="-2"/>
        </w:rPr>
        <w:t>технологиялық</w:t>
      </w:r>
      <w:r>
        <w:rPr>
          <w:color w:val="231F20"/>
          <w:spacing w:val="-23"/>
        </w:rPr>
        <w:t> </w:t>
      </w:r>
      <w:r>
        <w:rPr>
          <w:color w:val="231F20"/>
          <w:spacing w:val="-2"/>
        </w:rPr>
        <w:t>дайындық»</w:t>
      </w:r>
      <w:r>
        <w:rPr>
          <w:color w:val="231F20"/>
          <w:spacing w:val="-22"/>
        </w:rPr>
        <w:t> </w:t>
      </w:r>
      <w:r>
        <w:rPr>
          <w:color w:val="231F20"/>
          <w:spacing w:val="-2"/>
        </w:rPr>
        <w:t>(бұдан</w:t>
      </w:r>
      <w:r>
        <w:rPr>
          <w:color w:val="231F20"/>
          <w:spacing w:val="-23"/>
        </w:rPr>
        <w:t> </w:t>
      </w:r>
      <w:r>
        <w:rPr>
          <w:color w:val="231F20"/>
          <w:spacing w:val="-2"/>
        </w:rPr>
        <w:t>әрі</w:t>
      </w:r>
      <w:r>
        <w:rPr>
          <w:color w:val="231F20"/>
          <w:spacing w:val="-22"/>
        </w:rPr>
        <w:t> </w:t>
      </w:r>
      <w:r>
        <w:rPr>
          <w:color w:val="231F20"/>
          <w:spacing w:val="-2"/>
        </w:rPr>
        <w:t>–</w:t>
      </w:r>
      <w:r>
        <w:rPr>
          <w:color w:val="231F20"/>
          <w:spacing w:val="-23"/>
        </w:rPr>
        <w:t> </w:t>
      </w:r>
      <w:r>
        <w:rPr>
          <w:color w:val="231F20"/>
          <w:spacing w:val="-2"/>
        </w:rPr>
        <w:t>АӘТД)</w:t>
      </w:r>
      <w:r>
        <w:rPr>
          <w:color w:val="231F20"/>
          <w:spacing w:val="-22"/>
        </w:rPr>
        <w:t> </w:t>
      </w:r>
      <w:r>
        <w:rPr>
          <w:color w:val="231F20"/>
          <w:spacing w:val="-2"/>
        </w:rPr>
        <w:t>пәні</w:t>
      </w:r>
      <w:r>
        <w:rPr>
          <w:color w:val="231F20"/>
          <w:spacing w:val="-23"/>
        </w:rPr>
        <w:t> </w:t>
      </w:r>
      <w:r>
        <w:rPr>
          <w:color w:val="231F20"/>
          <w:spacing w:val="-2"/>
        </w:rPr>
        <w:t>арқылы</w:t>
      </w:r>
      <w:r>
        <w:rPr>
          <w:color w:val="231F20"/>
          <w:spacing w:val="-23"/>
        </w:rPr>
        <w:t> </w:t>
      </w:r>
      <w:r>
        <w:rPr>
          <w:color w:val="231F20"/>
          <w:spacing w:val="-2"/>
        </w:rPr>
        <w:t>іске</w:t>
      </w:r>
      <w:r>
        <w:rPr>
          <w:color w:val="231F20"/>
          <w:spacing w:val="-22"/>
        </w:rPr>
        <w:t> </w:t>
      </w:r>
      <w:r>
        <w:rPr>
          <w:color w:val="231F20"/>
          <w:spacing w:val="-2"/>
        </w:rPr>
        <w:t>асырылады.</w:t>
      </w:r>
    </w:p>
    <w:p>
      <w:pPr>
        <w:pStyle w:val="BodyText"/>
        <w:spacing w:before="12"/>
      </w:pPr>
    </w:p>
    <w:p>
      <w:pPr>
        <w:pStyle w:val="BodyText"/>
        <w:spacing w:line="252" w:lineRule="auto"/>
        <w:ind w:left="1417" w:right="1245"/>
        <w:jc w:val="both"/>
      </w:pPr>
      <w:r>
        <w:rPr>
          <w:color w:val="231F20"/>
        </w:rPr>
        <w:t>Оқу пәнінің мазмұны әскери істің негіздері туралы түсініктер мен білімдерді қа- лыптастыруды қамтамасыз етуі және келесі бөлімдер бойынша пәндік құзырет- тілікті дамытуы қажет:</w:t>
      </w:r>
    </w:p>
    <w:p>
      <w:pPr>
        <w:pStyle w:val="ListParagraph"/>
        <w:numPr>
          <w:ilvl w:val="0"/>
          <w:numId w:val="48"/>
        </w:numPr>
        <w:tabs>
          <w:tab w:pos="1777" w:val="left" w:leader="none"/>
        </w:tabs>
        <w:spacing w:line="252" w:lineRule="auto" w:before="112" w:after="0"/>
        <w:ind w:left="1777" w:right="1245" w:hanging="360"/>
        <w:jc w:val="both"/>
        <w:rPr>
          <w:sz w:val="22"/>
        </w:rPr>
      </w:pPr>
      <w:r>
        <w:rPr>
          <w:color w:val="231F20"/>
          <w:sz w:val="22"/>
        </w:rPr>
        <w:t>Қазақстан Республикасының Қарулы Күштеріндегі қызмет туралы, робото- </w:t>
      </w:r>
      <w:r>
        <w:rPr>
          <w:color w:val="231F20"/>
          <w:spacing w:val="-2"/>
          <w:sz w:val="22"/>
        </w:rPr>
        <w:t>техника</w:t>
      </w:r>
      <w:r>
        <w:rPr>
          <w:color w:val="231F20"/>
          <w:spacing w:val="-9"/>
          <w:sz w:val="22"/>
        </w:rPr>
        <w:t> </w:t>
      </w:r>
      <w:r>
        <w:rPr>
          <w:color w:val="231F20"/>
          <w:spacing w:val="-2"/>
          <w:sz w:val="22"/>
        </w:rPr>
        <w:t>және</w:t>
      </w:r>
      <w:r>
        <w:rPr>
          <w:color w:val="231F20"/>
          <w:spacing w:val="-9"/>
          <w:sz w:val="22"/>
        </w:rPr>
        <w:t> </w:t>
      </w:r>
      <w:r>
        <w:rPr>
          <w:color w:val="231F20"/>
          <w:spacing w:val="-2"/>
          <w:sz w:val="22"/>
        </w:rPr>
        <w:t>IT-технологиялар</w:t>
      </w:r>
      <w:r>
        <w:rPr>
          <w:color w:val="231F20"/>
          <w:spacing w:val="-9"/>
          <w:sz w:val="22"/>
        </w:rPr>
        <w:t> </w:t>
      </w:r>
      <w:r>
        <w:rPr>
          <w:color w:val="231F20"/>
          <w:spacing w:val="-2"/>
          <w:sz w:val="22"/>
        </w:rPr>
        <w:t>туралы</w:t>
      </w:r>
      <w:r>
        <w:rPr>
          <w:color w:val="231F20"/>
          <w:spacing w:val="-9"/>
          <w:sz w:val="22"/>
        </w:rPr>
        <w:t> </w:t>
      </w:r>
      <w:r>
        <w:rPr>
          <w:color w:val="231F20"/>
          <w:spacing w:val="-2"/>
          <w:sz w:val="22"/>
        </w:rPr>
        <w:t>тұрақты</w:t>
      </w:r>
      <w:r>
        <w:rPr>
          <w:color w:val="231F20"/>
          <w:spacing w:val="-9"/>
          <w:sz w:val="22"/>
        </w:rPr>
        <w:t> </w:t>
      </w:r>
      <w:r>
        <w:rPr>
          <w:color w:val="231F20"/>
          <w:spacing w:val="-2"/>
          <w:sz w:val="22"/>
        </w:rPr>
        <w:t>түсінік</w:t>
      </w:r>
      <w:r>
        <w:rPr>
          <w:color w:val="231F20"/>
          <w:spacing w:val="-9"/>
          <w:sz w:val="22"/>
        </w:rPr>
        <w:t> </w:t>
      </w:r>
      <w:r>
        <w:rPr>
          <w:color w:val="231F20"/>
          <w:spacing w:val="-2"/>
          <w:sz w:val="22"/>
        </w:rPr>
        <w:t>қалыптастыру,</w:t>
      </w:r>
      <w:r>
        <w:rPr>
          <w:color w:val="231F20"/>
          <w:spacing w:val="-9"/>
          <w:sz w:val="22"/>
        </w:rPr>
        <w:t> </w:t>
      </w:r>
      <w:r>
        <w:rPr>
          <w:color w:val="231F20"/>
          <w:spacing w:val="-2"/>
          <w:sz w:val="22"/>
        </w:rPr>
        <w:t>әскери </w:t>
      </w:r>
      <w:r>
        <w:rPr>
          <w:color w:val="231F20"/>
          <w:w w:val="105"/>
          <w:sz w:val="22"/>
        </w:rPr>
        <w:t>істің</w:t>
      </w:r>
      <w:r>
        <w:rPr>
          <w:color w:val="231F20"/>
          <w:spacing w:val="-13"/>
          <w:w w:val="105"/>
          <w:sz w:val="22"/>
        </w:rPr>
        <w:t> </w:t>
      </w:r>
      <w:r>
        <w:rPr>
          <w:color w:val="231F20"/>
          <w:w w:val="105"/>
          <w:sz w:val="22"/>
        </w:rPr>
        <w:t>негіздері,</w:t>
      </w:r>
      <w:r>
        <w:rPr>
          <w:color w:val="231F20"/>
          <w:spacing w:val="-13"/>
          <w:w w:val="105"/>
          <w:sz w:val="22"/>
        </w:rPr>
        <w:t> </w:t>
      </w:r>
      <w:r>
        <w:rPr>
          <w:color w:val="231F20"/>
          <w:w w:val="105"/>
          <w:sz w:val="22"/>
        </w:rPr>
        <w:t>жалпы</w:t>
      </w:r>
      <w:r>
        <w:rPr>
          <w:color w:val="231F20"/>
          <w:spacing w:val="-13"/>
          <w:w w:val="105"/>
          <w:sz w:val="22"/>
        </w:rPr>
        <w:t> </w:t>
      </w:r>
      <w:r>
        <w:rPr>
          <w:color w:val="231F20"/>
          <w:w w:val="105"/>
          <w:sz w:val="22"/>
        </w:rPr>
        <w:t>әскери</w:t>
      </w:r>
      <w:r>
        <w:rPr>
          <w:color w:val="231F20"/>
          <w:spacing w:val="-13"/>
          <w:w w:val="105"/>
          <w:sz w:val="22"/>
        </w:rPr>
        <w:t> </w:t>
      </w:r>
      <w:r>
        <w:rPr>
          <w:color w:val="231F20"/>
          <w:w w:val="105"/>
          <w:sz w:val="22"/>
        </w:rPr>
        <w:t>жарғылар</w:t>
      </w:r>
      <w:r>
        <w:rPr>
          <w:color w:val="231F20"/>
          <w:spacing w:val="-13"/>
          <w:w w:val="105"/>
          <w:sz w:val="22"/>
        </w:rPr>
        <w:t> </w:t>
      </w:r>
      <w:r>
        <w:rPr>
          <w:color w:val="231F20"/>
          <w:w w:val="105"/>
          <w:sz w:val="22"/>
        </w:rPr>
        <w:t>талаптарының</w:t>
      </w:r>
      <w:r>
        <w:rPr>
          <w:color w:val="231F20"/>
          <w:spacing w:val="-13"/>
          <w:w w:val="105"/>
          <w:sz w:val="22"/>
        </w:rPr>
        <w:t> </w:t>
      </w:r>
      <w:r>
        <w:rPr>
          <w:color w:val="231F20"/>
          <w:w w:val="105"/>
          <w:sz w:val="22"/>
        </w:rPr>
        <w:t>мазмұны</w:t>
      </w:r>
      <w:r>
        <w:rPr>
          <w:color w:val="231F20"/>
          <w:spacing w:val="-13"/>
          <w:w w:val="105"/>
          <w:sz w:val="22"/>
        </w:rPr>
        <w:t> </w:t>
      </w:r>
      <w:r>
        <w:rPr>
          <w:color w:val="231F20"/>
          <w:w w:val="105"/>
          <w:sz w:val="22"/>
        </w:rPr>
        <w:t>бойынша білім</w:t>
      </w:r>
      <w:r>
        <w:rPr>
          <w:color w:val="231F20"/>
          <w:spacing w:val="-7"/>
          <w:w w:val="105"/>
          <w:sz w:val="22"/>
        </w:rPr>
        <w:t> </w:t>
      </w:r>
      <w:r>
        <w:rPr>
          <w:color w:val="231F20"/>
          <w:w w:val="105"/>
          <w:sz w:val="22"/>
        </w:rPr>
        <w:t>беру;</w:t>
      </w:r>
    </w:p>
    <w:p>
      <w:pPr>
        <w:pStyle w:val="ListParagraph"/>
        <w:numPr>
          <w:ilvl w:val="0"/>
          <w:numId w:val="48"/>
        </w:numPr>
        <w:tabs>
          <w:tab w:pos="1777" w:val="left" w:leader="none"/>
        </w:tabs>
        <w:spacing w:line="252" w:lineRule="auto" w:before="167" w:after="0"/>
        <w:ind w:left="1777" w:right="1245" w:hanging="360"/>
        <w:jc w:val="both"/>
        <w:rPr>
          <w:sz w:val="22"/>
        </w:rPr>
      </w:pPr>
      <w:r>
        <w:rPr>
          <w:color w:val="231F20"/>
          <w:sz w:val="22"/>
        </w:rPr>
        <w:t>жастардың азаматтық дүниетанымын қалыптастыру, Қазақстан Республи- касының егемендігін қорғаудың қажеттілігіне деген сенімділікті орнықтыру, әскери мамандыққа деген оң көзқарасты, қызығушылықты дамыту;</w:t>
      </w:r>
    </w:p>
    <w:p>
      <w:pPr>
        <w:pStyle w:val="ListParagraph"/>
        <w:numPr>
          <w:ilvl w:val="0"/>
          <w:numId w:val="48"/>
        </w:numPr>
        <w:tabs>
          <w:tab w:pos="1777" w:val="left" w:leader="none"/>
        </w:tabs>
        <w:spacing w:line="240" w:lineRule="auto" w:before="168" w:after="0"/>
        <w:ind w:left="1777" w:right="0" w:hanging="360"/>
        <w:jc w:val="left"/>
        <w:rPr>
          <w:sz w:val="22"/>
        </w:rPr>
      </w:pPr>
      <w:r>
        <w:rPr>
          <w:color w:val="231F20"/>
          <w:sz w:val="22"/>
        </w:rPr>
        <w:t>төтенше</w:t>
      </w:r>
      <w:r>
        <w:rPr>
          <w:color w:val="231F20"/>
          <w:spacing w:val="5"/>
          <w:sz w:val="22"/>
        </w:rPr>
        <w:t> </w:t>
      </w:r>
      <w:r>
        <w:rPr>
          <w:color w:val="231F20"/>
          <w:sz w:val="22"/>
        </w:rPr>
        <w:t>жағдайларда</w:t>
      </w:r>
      <w:r>
        <w:rPr>
          <w:color w:val="231F20"/>
          <w:spacing w:val="6"/>
          <w:sz w:val="22"/>
        </w:rPr>
        <w:t> </w:t>
      </w:r>
      <w:r>
        <w:rPr>
          <w:color w:val="231F20"/>
          <w:sz w:val="22"/>
        </w:rPr>
        <w:t>адамның</w:t>
      </w:r>
      <w:r>
        <w:rPr>
          <w:color w:val="231F20"/>
          <w:spacing w:val="5"/>
          <w:sz w:val="22"/>
        </w:rPr>
        <w:t> </w:t>
      </w:r>
      <w:r>
        <w:rPr>
          <w:color w:val="231F20"/>
          <w:sz w:val="22"/>
        </w:rPr>
        <w:t>өмір</w:t>
      </w:r>
      <w:r>
        <w:rPr>
          <w:color w:val="231F20"/>
          <w:spacing w:val="6"/>
          <w:sz w:val="22"/>
        </w:rPr>
        <w:t> </w:t>
      </w:r>
      <w:r>
        <w:rPr>
          <w:color w:val="231F20"/>
          <w:sz w:val="22"/>
        </w:rPr>
        <w:t>қауіпсіздігінің</w:t>
      </w:r>
      <w:r>
        <w:rPr>
          <w:color w:val="231F20"/>
          <w:spacing w:val="6"/>
          <w:sz w:val="22"/>
        </w:rPr>
        <w:t> </w:t>
      </w:r>
      <w:r>
        <w:rPr>
          <w:color w:val="231F20"/>
          <w:sz w:val="22"/>
        </w:rPr>
        <w:t>негіздерін</w:t>
      </w:r>
      <w:r>
        <w:rPr>
          <w:color w:val="231F20"/>
          <w:spacing w:val="5"/>
          <w:sz w:val="22"/>
        </w:rPr>
        <w:t> </w:t>
      </w:r>
      <w:r>
        <w:rPr>
          <w:color w:val="231F20"/>
          <w:spacing w:val="-2"/>
          <w:sz w:val="22"/>
        </w:rPr>
        <w:t>меңгерту.</w:t>
      </w:r>
    </w:p>
    <w:p>
      <w:pPr>
        <w:pStyle w:val="BodyText"/>
        <w:spacing w:before="28"/>
      </w:pPr>
    </w:p>
    <w:p>
      <w:pPr>
        <w:pStyle w:val="BodyText"/>
        <w:spacing w:line="252" w:lineRule="auto"/>
        <w:ind w:left="1417" w:right="1245"/>
        <w:jc w:val="both"/>
      </w:pPr>
      <w:r>
        <w:rPr>
          <w:color w:val="231F20"/>
        </w:rPr>
        <w:t>Оқу</w:t>
      </w:r>
      <w:r>
        <w:rPr>
          <w:color w:val="231F20"/>
          <w:spacing w:val="-16"/>
        </w:rPr>
        <w:t> </w:t>
      </w:r>
      <w:r>
        <w:rPr>
          <w:color w:val="231F20"/>
        </w:rPr>
        <w:t>жүктемесінің</w:t>
      </w:r>
      <w:r>
        <w:rPr>
          <w:color w:val="231F20"/>
          <w:spacing w:val="-16"/>
        </w:rPr>
        <w:t> </w:t>
      </w:r>
      <w:r>
        <w:rPr>
          <w:color w:val="231F20"/>
        </w:rPr>
        <w:t>көлемі</w:t>
      </w:r>
      <w:r>
        <w:rPr>
          <w:color w:val="231F20"/>
          <w:spacing w:val="-16"/>
        </w:rPr>
        <w:t> </w:t>
      </w:r>
      <w:r>
        <w:rPr>
          <w:color w:val="231F20"/>
        </w:rPr>
        <w:t>«Қазақстан</w:t>
      </w:r>
      <w:r>
        <w:rPr>
          <w:color w:val="231F20"/>
          <w:spacing w:val="-16"/>
        </w:rPr>
        <w:t> </w:t>
      </w:r>
      <w:r>
        <w:rPr>
          <w:color w:val="231F20"/>
        </w:rPr>
        <w:t>Республикасындағы</w:t>
      </w:r>
      <w:r>
        <w:rPr>
          <w:color w:val="231F20"/>
          <w:spacing w:val="-16"/>
        </w:rPr>
        <w:t> </w:t>
      </w:r>
      <w:r>
        <w:rPr>
          <w:color w:val="231F20"/>
        </w:rPr>
        <w:t>бастауыш,</w:t>
      </w:r>
      <w:r>
        <w:rPr>
          <w:color w:val="231F20"/>
          <w:spacing w:val="-16"/>
        </w:rPr>
        <w:t> </w:t>
      </w:r>
      <w:r>
        <w:rPr>
          <w:color w:val="231F20"/>
        </w:rPr>
        <w:t>негізгі</w:t>
      </w:r>
      <w:r>
        <w:rPr>
          <w:color w:val="231F20"/>
          <w:spacing w:val="-16"/>
        </w:rPr>
        <w:t> </w:t>
      </w:r>
      <w:r>
        <w:rPr>
          <w:color w:val="231F20"/>
        </w:rPr>
        <w:t>орта, жалпы</w:t>
      </w:r>
      <w:r>
        <w:rPr>
          <w:color w:val="231F20"/>
          <w:spacing w:val="-15"/>
        </w:rPr>
        <w:t> </w:t>
      </w:r>
      <w:r>
        <w:rPr>
          <w:color w:val="231F20"/>
        </w:rPr>
        <w:t>орта</w:t>
      </w:r>
      <w:r>
        <w:rPr>
          <w:color w:val="231F20"/>
          <w:spacing w:val="-15"/>
        </w:rPr>
        <w:t> </w:t>
      </w:r>
      <w:r>
        <w:rPr>
          <w:color w:val="231F20"/>
        </w:rPr>
        <w:t>білім</w:t>
      </w:r>
      <w:r>
        <w:rPr>
          <w:color w:val="231F20"/>
          <w:spacing w:val="-15"/>
        </w:rPr>
        <w:t> </w:t>
      </w:r>
      <w:r>
        <w:rPr>
          <w:color w:val="231F20"/>
        </w:rPr>
        <w:t>берудің</w:t>
      </w:r>
      <w:r>
        <w:rPr>
          <w:color w:val="231F20"/>
          <w:spacing w:val="-15"/>
        </w:rPr>
        <w:t> </w:t>
      </w:r>
      <w:r>
        <w:rPr>
          <w:color w:val="231F20"/>
        </w:rPr>
        <w:t>үлгілік</w:t>
      </w:r>
      <w:r>
        <w:rPr>
          <w:color w:val="231F20"/>
          <w:spacing w:val="-15"/>
        </w:rPr>
        <w:t> </w:t>
      </w:r>
      <w:r>
        <w:rPr>
          <w:color w:val="231F20"/>
        </w:rPr>
        <w:t>оқу</w:t>
      </w:r>
      <w:r>
        <w:rPr>
          <w:color w:val="231F20"/>
          <w:spacing w:val="-15"/>
        </w:rPr>
        <w:t> </w:t>
      </w:r>
      <w:r>
        <w:rPr>
          <w:color w:val="231F20"/>
        </w:rPr>
        <w:t>жоспарларын</w:t>
      </w:r>
      <w:r>
        <w:rPr>
          <w:color w:val="231F20"/>
          <w:spacing w:val="-15"/>
        </w:rPr>
        <w:t> </w:t>
      </w:r>
      <w:r>
        <w:rPr>
          <w:color w:val="231F20"/>
        </w:rPr>
        <w:t>бекіту</w:t>
      </w:r>
      <w:r>
        <w:rPr>
          <w:color w:val="231F20"/>
          <w:spacing w:val="-15"/>
        </w:rPr>
        <w:t> </w:t>
      </w:r>
      <w:r>
        <w:rPr>
          <w:color w:val="231F20"/>
        </w:rPr>
        <w:t>туралы»</w:t>
      </w:r>
      <w:r>
        <w:rPr>
          <w:color w:val="231F20"/>
          <w:spacing w:val="-15"/>
        </w:rPr>
        <w:t> </w:t>
      </w:r>
      <w:r>
        <w:rPr>
          <w:color w:val="231F20"/>
        </w:rPr>
        <w:t>Қазақстан</w:t>
      </w:r>
      <w:r>
        <w:rPr>
          <w:color w:val="231F20"/>
          <w:spacing w:val="-15"/>
        </w:rPr>
        <w:t> </w:t>
      </w:r>
      <w:r>
        <w:rPr>
          <w:color w:val="231F20"/>
        </w:rPr>
        <w:t>Ре- </w:t>
      </w:r>
      <w:r>
        <w:rPr>
          <w:color w:val="231F20"/>
          <w:spacing w:val="-2"/>
        </w:rPr>
        <w:t>спубликасы</w:t>
      </w:r>
      <w:r>
        <w:rPr>
          <w:color w:val="231F20"/>
          <w:spacing w:val="-14"/>
        </w:rPr>
        <w:t> </w:t>
      </w:r>
      <w:r>
        <w:rPr>
          <w:color w:val="231F20"/>
          <w:spacing w:val="-2"/>
        </w:rPr>
        <w:t>Білім</w:t>
      </w:r>
      <w:r>
        <w:rPr>
          <w:color w:val="231F20"/>
          <w:spacing w:val="-14"/>
        </w:rPr>
        <w:t> </w:t>
      </w:r>
      <w:r>
        <w:rPr>
          <w:color w:val="231F20"/>
          <w:spacing w:val="-2"/>
        </w:rPr>
        <w:t>және</w:t>
      </w:r>
      <w:r>
        <w:rPr>
          <w:color w:val="231F20"/>
          <w:spacing w:val="-14"/>
        </w:rPr>
        <w:t> </w:t>
      </w:r>
      <w:r>
        <w:rPr>
          <w:color w:val="231F20"/>
          <w:spacing w:val="-2"/>
        </w:rPr>
        <w:t>ғылым</w:t>
      </w:r>
      <w:r>
        <w:rPr>
          <w:color w:val="231F20"/>
          <w:spacing w:val="-14"/>
        </w:rPr>
        <w:t> </w:t>
      </w:r>
      <w:r>
        <w:rPr>
          <w:color w:val="231F20"/>
          <w:spacing w:val="-2"/>
        </w:rPr>
        <w:t>министрінің</w:t>
      </w:r>
      <w:r>
        <w:rPr>
          <w:color w:val="231F20"/>
          <w:spacing w:val="-14"/>
        </w:rPr>
        <w:t> </w:t>
      </w:r>
      <w:r>
        <w:rPr>
          <w:color w:val="231F20"/>
          <w:spacing w:val="-2"/>
        </w:rPr>
        <w:t>2012</w:t>
      </w:r>
      <w:r>
        <w:rPr>
          <w:color w:val="231F20"/>
          <w:spacing w:val="-14"/>
        </w:rPr>
        <w:t> </w:t>
      </w:r>
      <w:r>
        <w:rPr>
          <w:color w:val="231F20"/>
          <w:spacing w:val="-2"/>
        </w:rPr>
        <w:t>жылғы</w:t>
      </w:r>
      <w:r>
        <w:rPr>
          <w:color w:val="231F20"/>
          <w:spacing w:val="-14"/>
        </w:rPr>
        <w:t> </w:t>
      </w:r>
      <w:r>
        <w:rPr>
          <w:color w:val="231F20"/>
          <w:spacing w:val="-2"/>
        </w:rPr>
        <w:t>8</w:t>
      </w:r>
      <w:r>
        <w:rPr>
          <w:color w:val="231F20"/>
          <w:spacing w:val="-14"/>
        </w:rPr>
        <w:t> </w:t>
      </w:r>
      <w:r>
        <w:rPr>
          <w:color w:val="231F20"/>
          <w:spacing w:val="-2"/>
        </w:rPr>
        <w:t>қарашадағы</w:t>
      </w:r>
      <w:r>
        <w:rPr>
          <w:color w:val="231F20"/>
          <w:spacing w:val="-14"/>
        </w:rPr>
        <w:t> </w:t>
      </w:r>
      <w:r>
        <w:rPr>
          <w:color w:val="231F20"/>
          <w:spacing w:val="-2"/>
        </w:rPr>
        <w:t>№</w:t>
      </w:r>
      <w:r>
        <w:rPr>
          <w:color w:val="231F20"/>
          <w:spacing w:val="-14"/>
        </w:rPr>
        <w:t> </w:t>
      </w:r>
      <w:r>
        <w:rPr>
          <w:color w:val="231F20"/>
          <w:spacing w:val="-2"/>
        </w:rPr>
        <w:t>500</w:t>
      </w:r>
      <w:r>
        <w:rPr>
          <w:color w:val="231F20"/>
          <w:spacing w:val="-14"/>
        </w:rPr>
        <w:t> </w:t>
      </w:r>
      <w:r>
        <w:rPr>
          <w:color w:val="231F20"/>
          <w:spacing w:val="-2"/>
        </w:rPr>
        <w:t>бұй- </w:t>
      </w:r>
      <w:r>
        <w:rPr>
          <w:color w:val="231F20"/>
        </w:rPr>
        <w:t>рығының</w:t>
      </w:r>
      <w:r>
        <w:rPr>
          <w:color w:val="231F20"/>
          <w:spacing w:val="-12"/>
        </w:rPr>
        <w:t> </w:t>
      </w:r>
      <w:r>
        <w:rPr>
          <w:color w:val="231F20"/>
        </w:rPr>
        <w:t>(2023</w:t>
      </w:r>
      <w:r>
        <w:rPr>
          <w:color w:val="231F20"/>
          <w:spacing w:val="-12"/>
        </w:rPr>
        <w:t> </w:t>
      </w:r>
      <w:r>
        <w:rPr>
          <w:color w:val="231F20"/>
        </w:rPr>
        <w:t>жылғы</w:t>
      </w:r>
      <w:r>
        <w:rPr>
          <w:color w:val="231F20"/>
          <w:spacing w:val="-12"/>
        </w:rPr>
        <w:t> </w:t>
      </w:r>
      <w:r>
        <w:rPr>
          <w:color w:val="231F20"/>
        </w:rPr>
        <w:t>26</w:t>
      </w:r>
      <w:r>
        <w:rPr>
          <w:color w:val="231F20"/>
          <w:spacing w:val="-12"/>
        </w:rPr>
        <w:t> </w:t>
      </w:r>
      <w:r>
        <w:rPr>
          <w:color w:val="231F20"/>
        </w:rPr>
        <w:t>қазандағы</w:t>
      </w:r>
      <w:r>
        <w:rPr>
          <w:color w:val="231F20"/>
          <w:spacing w:val="-12"/>
        </w:rPr>
        <w:t> </w:t>
      </w:r>
      <w:r>
        <w:rPr>
          <w:color w:val="231F20"/>
        </w:rPr>
        <w:t>№</w:t>
      </w:r>
      <w:r>
        <w:rPr>
          <w:color w:val="231F20"/>
          <w:spacing w:val="-12"/>
        </w:rPr>
        <w:t> </w:t>
      </w:r>
      <w:r>
        <w:rPr>
          <w:color w:val="231F20"/>
        </w:rPr>
        <w:t>323</w:t>
      </w:r>
      <w:r>
        <w:rPr>
          <w:color w:val="231F20"/>
          <w:spacing w:val="-12"/>
        </w:rPr>
        <w:t> </w:t>
      </w:r>
      <w:r>
        <w:rPr>
          <w:color w:val="231F20"/>
        </w:rPr>
        <w:t>бұйрықпен</w:t>
      </w:r>
      <w:r>
        <w:rPr>
          <w:color w:val="231F20"/>
          <w:spacing w:val="-12"/>
        </w:rPr>
        <w:t> </w:t>
      </w:r>
      <w:r>
        <w:rPr>
          <w:color w:val="231F20"/>
        </w:rPr>
        <w:t>өзгерістер</w:t>
      </w:r>
      <w:r>
        <w:rPr>
          <w:color w:val="231F20"/>
          <w:spacing w:val="-12"/>
        </w:rPr>
        <w:t> </w:t>
      </w:r>
      <w:r>
        <w:rPr>
          <w:color w:val="231F20"/>
        </w:rPr>
        <w:t>мен</w:t>
      </w:r>
      <w:r>
        <w:rPr>
          <w:color w:val="231F20"/>
          <w:spacing w:val="-12"/>
        </w:rPr>
        <w:t> </w:t>
      </w:r>
      <w:r>
        <w:rPr>
          <w:color w:val="231F20"/>
        </w:rPr>
        <w:t>толықты- </w:t>
      </w:r>
      <w:r>
        <w:rPr>
          <w:color w:val="231F20"/>
          <w:spacing w:val="-4"/>
        </w:rPr>
        <w:t>рулар</w:t>
      </w:r>
      <w:r>
        <w:rPr>
          <w:color w:val="231F20"/>
          <w:spacing w:val="-8"/>
        </w:rPr>
        <w:t> </w:t>
      </w:r>
      <w:r>
        <w:rPr>
          <w:color w:val="231F20"/>
          <w:spacing w:val="-4"/>
        </w:rPr>
        <w:t>енгізілген)</w:t>
      </w:r>
      <w:r>
        <w:rPr>
          <w:color w:val="231F20"/>
          <w:spacing w:val="-8"/>
        </w:rPr>
        <w:t> </w:t>
      </w:r>
      <w:r>
        <w:rPr>
          <w:color w:val="231F20"/>
          <w:spacing w:val="-4"/>
        </w:rPr>
        <w:t>21-30,</w:t>
      </w:r>
      <w:r>
        <w:rPr>
          <w:color w:val="231F20"/>
          <w:spacing w:val="-8"/>
        </w:rPr>
        <w:t> </w:t>
      </w:r>
      <w:r>
        <w:rPr>
          <w:color w:val="231F20"/>
          <w:spacing w:val="-4"/>
        </w:rPr>
        <w:t>85-90-қосымшаларында</w:t>
      </w:r>
      <w:r>
        <w:rPr>
          <w:color w:val="231F20"/>
          <w:spacing w:val="-8"/>
        </w:rPr>
        <w:t> </w:t>
      </w:r>
      <w:r>
        <w:rPr>
          <w:color w:val="231F20"/>
          <w:spacing w:val="-4"/>
        </w:rPr>
        <w:t>(10-11-сыныптар)</w:t>
      </w:r>
      <w:r>
        <w:rPr>
          <w:color w:val="231F20"/>
          <w:spacing w:val="-8"/>
        </w:rPr>
        <w:t> </w:t>
      </w:r>
      <w:r>
        <w:rPr>
          <w:color w:val="231F20"/>
          <w:spacing w:val="-4"/>
        </w:rPr>
        <w:t>көрсетілген.</w:t>
      </w:r>
    </w:p>
    <w:p>
      <w:pPr>
        <w:pStyle w:val="BodyText"/>
        <w:spacing w:before="13"/>
      </w:pPr>
    </w:p>
    <w:p>
      <w:pPr>
        <w:pStyle w:val="BodyText"/>
        <w:spacing w:line="252" w:lineRule="auto"/>
        <w:ind w:left="1417" w:right="1245"/>
        <w:jc w:val="both"/>
      </w:pPr>
      <w:r>
        <w:rPr>
          <w:color w:val="231F20"/>
          <w:spacing w:val="-2"/>
        </w:rPr>
        <w:t>«Орта,</w:t>
      </w:r>
      <w:r>
        <w:rPr>
          <w:color w:val="231F20"/>
          <w:spacing w:val="-12"/>
        </w:rPr>
        <w:t> </w:t>
      </w:r>
      <w:r>
        <w:rPr>
          <w:color w:val="231F20"/>
          <w:spacing w:val="-2"/>
        </w:rPr>
        <w:t>техникалық</w:t>
      </w:r>
      <w:r>
        <w:rPr>
          <w:color w:val="231F20"/>
          <w:spacing w:val="-12"/>
        </w:rPr>
        <w:t> </w:t>
      </w:r>
      <w:r>
        <w:rPr>
          <w:color w:val="231F20"/>
          <w:spacing w:val="-2"/>
        </w:rPr>
        <w:t>және</w:t>
      </w:r>
      <w:r>
        <w:rPr>
          <w:color w:val="231F20"/>
          <w:spacing w:val="-12"/>
        </w:rPr>
        <w:t> </w:t>
      </w:r>
      <w:r>
        <w:rPr>
          <w:color w:val="231F20"/>
          <w:spacing w:val="-2"/>
        </w:rPr>
        <w:t>кәсіптік,</w:t>
      </w:r>
      <w:r>
        <w:rPr>
          <w:color w:val="231F20"/>
          <w:spacing w:val="-12"/>
        </w:rPr>
        <w:t> </w:t>
      </w:r>
      <w:r>
        <w:rPr>
          <w:color w:val="231F20"/>
          <w:spacing w:val="-2"/>
        </w:rPr>
        <w:t>орта</w:t>
      </w:r>
      <w:r>
        <w:rPr>
          <w:color w:val="231F20"/>
          <w:spacing w:val="-12"/>
        </w:rPr>
        <w:t> </w:t>
      </w:r>
      <w:r>
        <w:rPr>
          <w:color w:val="231F20"/>
          <w:spacing w:val="-2"/>
        </w:rPr>
        <w:t>білімнен</w:t>
      </w:r>
      <w:r>
        <w:rPr>
          <w:color w:val="231F20"/>
          <w:spacing w:val="-12"/>
        </w:rPr>
        <w:t> </w:t>
      </w:r>
      <w:r>
        <w:rPr>
          <w:color w:val="231F20"/>
          <w:spacing w:val="-2"/>
        </w:rPr>
        <w:t>кейінгі</w:t>
      </w:r>
      <w:r>
        <w:rPr>
          <w:color w:val="231F20"/>
          <w:spacing w:val="-12"/>
        </w:rPr>
        <w:t> </w:t>
      </w:r>
      <w:r>
        <w:rPr>
          <w:color w:val="231F20"/>
          <w:spacing w:val="-2"/>
        </w:rPr>
        <w:t>білім</w:t>
      </w:r>
      <w:r>
        <w:rPr>
          <w:color w:val="231F20"/>
          <w:spacing w:val="-12"/>
        </w:rPr>
        <w:t> </w:t>
      </w:r>
      <w:r>
        <w:rPr>
          <w:color w:val="231F20"/>
          <w:spacing w:val="-2"/>
        </w:rPr>
        <w:t>беру</w:t>
      </w:r>
      <w:r>
        <w:rPr>
          <w:color w:val="231F20"/>
          <w:spacing w:val="-12"/>
        </w:rPr>
        <w:t> </w:t>
      </w:r>
      <w:r>
        <w:rPr>
          <w:color w:val="231F20"/>
          <w:spacing w:val="-2"/>
        </w:rPr>
        <w:t>ұйымдары</w:t>
      </w:r>
      <w:r>
        <w:rPr>
          <w:color w:val="231F20"/>
          <w:spacing w:val="-12"/>
        </w:rPr>
        <w:t> </w:t>
      </w:r>
      <w:r>
        <w:rPr>
          <w:color w:val="231F20"/>
          <w:spacing w:val="-2"/>
        </w:rPr>
        <w:t>үшін </w:t>
      </w:r>
      <w:r>
        <w:rPr>
          <w:color w:val="231F20"/>
        </w:rPr>
        <w:t>білім алушылардың үлгеріміне ағымдағы бақылауды, оларды аралық және қо- рытынды</w:t>
      </w:r>
      <w:r>
        <w:rPr>
          <w:color w:val="231F20"/>
          <w:spacing w:val="-15"/>
        </w:rPr>
        <w:t> </w:t>
      </w:r>
      <w:r>
        <w:rPr>
          <w:color w:val="231F20"/>
        </w:rPr>
        <w:t>аттестаттауды</w:t>
      </w:r>
      <w:r>
        <w:rPr>
          <w:color w:val="231F20"/>
          <w:spacing w:val="-15"/>
        </w:rPr>
        <w:t> </w:t>
      </w:r>
      <w:r>
        <w:rPr>
          <w:color w:val="231F20"/>
        </w:rPr>
        <w:t>өткізудің</w:t>
      </w:r>
      <w:r>
        <w:rPr>
          <w:color w:val="231F20"/>
          <w:spacing w:val="-15"/>
        </w:rPr>
        <w:t> </w:t>
      </w:r>
      <w:r>
        <w:rPr>
          <w:color w:val="231F20"/>
        </w:rPr>
        <w:t>үлгілік</w:t>
      </w:r>
      <w:r>
        <w:rPr>
          <w:color w:val="231F20"/>
          <w:spacing w:val="-15"/>
        </w:rPr>
        <w:t> </w:t>
      </w:r>
      <w:r>
        <w:rPr>
          <w:color w:val="231F20"/>
        </w:rPr>
        <w:t>қағидаларын</w:t>
      </w:r>
      <w:r>
        <w:rPr>
          <w:color w:val="231F20"/>
          <w:spacing w:val="-15"/>
        </w:rPr>
        <w:t> </w:t>
      </w:r>
      <w:r>
        <w:rPr>
          <w:color w:val="231F20"/>
        </w:rPr>
        <w:t>бекіту</w:t>
      </w:r>
      <w:r>
        <w:rPr>
          <w:color w:val="231F20"/>
          <w:spacing w:val="-15"/>
        </w:rPr>
        <w:t> </w:t>
      </w:r>
      <w:r>
        <w:rPr>
          <w:color w:val="231F20"/>
        </w:rPr>
        <w:t>туралы»</w:t>
      </w:r>
      <w:r>
        <w:rPr>
          <w:color w:val="231F20"/>
          <w:spacing w:val="-15"/>
        </w:rPr>
        <w:t> </w:t>
      </w:r>
      <w:r>
        <w:rPr>
          <w:color w:val="231F20"/>
        </w:rPr>
        <w:t>Қазақстан Республикасы</w:t>
      </w:r>
      <w:r>
        <w:rPr>
          <w:color w:val="231F20"/>
          <w:spacing w:val="-8"/>
        </w:rPr>
        <w:t> </w:t>
      </w:r>
      <w:r>
        <w:rPr>
          <w:color w:val="231F20"/>
        </w:rPr>
        <w:t>Білім</w:t>
      </w:r>
      <w:r>
        <w:rPr>
          <w:color w:val="231F20"/>
          <w:spacing w:val="-7"/>
        </w:rPr>
        <w:t> </w:t>
      </w:r>
      <w:r>
        <w:rPr>
          <w:color w:val="231F20"/>
        </w:rPr>
        <w:t>және</w:t>
      </w:r>
      <w:r>
        <w:rPr>
          <w:color w:val="231F20"/>
          <w:spacing w:val="-7"/>
        </w:rPr>
        <w:t> </w:t>
      </w:r>
      <w:r>
        <w:rPr>
          <w:color w:val="231F20"/>
        </w:rPr>
        <w:t>ғылым</w:t>
      </w:r>
      <w:r>
        <w:rPr>
          <w:color w:val="231F20"/>
          <w:spacing w:val="-8"/>
        </w:rPr>
        <w:t> </w:t>
      </w:r>
      <w:r>
        <w:rPr>
          <w:color w:val="231F20"/>
        </w:rPr>
        <w:t>министрінің</w:t>
      </w:r>
      <w:r>
        <w:rPr>
          <w:color w:val="231F20"/>
          <w:spacing w:val="-7"/>
        </w:rPr>
        <w:t> </w:t>
      </w:r>
      <w:r>
        <w:rPr>
          <w:color w:val="231F20"/>
        </w:rPr>
        <w:t>2008</w:t>
      </w:r>
      <w:r>
        <w:rPr>
          <w:color w:val="231F20"/>
          <w:spacing w:val="-8"/>
        </w:rPr>
        <w:t> </w:t>
      </w:r>
      <w:r>
        <w:rPr>
          <w:color w:val="231F20"/>
        </w:rPr>
        <w:t>жылғы</w:t>
      </w:r>
      <w:r>
        <w:rPr>
          <w:color w:val="231F20"/>
          <w:spacing w:val="-7"/>
        </w:rPr>
        <w:t> </w:t>
      </w:r>
      <w:r>
        <w:rPr>
          <w:color w:val="231F20"/>
        </w:rPr>
        <w:t>18</w:t>
      </w:r>
      <w:r>
        <w:rPr>
          <w:color w:val="231F20"/>
          <w:spacing w:val="-7"/>
        </w:rPr>
        <w:t> </w:t>
      </w:r>
      <w:r>
        <w:rPr>
          <w:color w:val="231F20"/>
        </w:rPr>
        <w:t>наурыздағы</w:t>
      </w:r>
      <w:r>
        <w:rPr>
          <w:color w:val="231F20"/>
          <w:spacing w:val="-8"/>
        </w:rPr>
        <w:t> </w:t>
      </w:r>
      <w:r>
        <w:rPr>
          <w:color w:val="231F20"/>
        </w:rPr>
        <w:t>№</w:t>
      </w:r>
      <w:r>
        <w:rPr>
          <w:color w:val="231F20"/>
          <w:spacing w:val="-7"/>
        </w:rPr>
        <w:t> </w:t>
      </w:r>
      <w:r>
        <w:rPr>
          <w:color w:val="231F20"/>
        </w:rPr>
        <w:t>125 бұйрығының 2-тарауына сәйкес «Алғашқы әскери және технологиялық дайын- дық» пәні бойынша білім алушылардың оқу жетістіктеріне формативті </w:t>
      </w:r>
      <w:r>
        <w:rPr>
          <w:color w:val="231F20"/>
        </w:rPr>
        <w:t>бағалау жүргізіледі.</w:t>
      </w:r>
      <w:r>
        <w:rPr>
          <w:color w:val="231F20"/>
          <w:spacing w:val="-7"/>
        </w:rPr>
        <w:t> </w:t>
      </w:r>
      <w:r>
        <w:rPr>
          <w:color w:val="231F20"/>
        </w:rPr>
        <w:t>Бұл</w:t>
      </w:r>
      <w:r>
        <w:rPr>
          <w:color w:val="231F20"/>
          <w:spacing w:val="-7"/>
        </w:rPr>
        <w:t> </w:t>
      </w:r>
      <w:r>
        <w:rPr>
          <w:color w:val="231F20"/>
        </w:rPr>
        <w:t>пән</w:t>
      </w:r>
      <w:r>
        <w:rPr>
          <w:color w:val="231F20"/>
          <w:spacing w:val="-7"/>
        </w:rPr>
        <w:t> </w:t>
      </w:r>
      <w:r>
        <w:rPr>
          <w:color w:val="231F20"/>
        </w:rPr>
        <w:t>бойынша</w:t>
      </w:r>
      <w:r>
        <w:rPr>
          <w:color w:val="231F20"/>
          <w:spacing w:val="-7"/>
        </w:rPr>
        <w:t> </w:t>
      </w:r>
      <w:r>
        <w:rPr>
          <w:color w:val="231F20"/>
        </w:rPr>
        <w:t>БЖБ</w:t>
      </w:r>
      <w:r>
        <w:rPr>
          <w:color w:val="231F20"/>
          <w:spacing w:val="-7"/>
        </w:rPr>
        <w:t> </w:t>
      </w:r>
      <w:r>
        <w:rPr>
          <w:color w:val="231F20"/>
        </w:rPr>
        <w:t>және</w:t>
      </w:r>
      <w:r>
        <w:rPr>
          <w:color w:val="231F20"/>
          <w:spacing w:val="-7"/>
        </w:rPr>
        <w:t> </w:t>
      </w:r>
      <w:r>
        <w:rPr>
          <w:color w:val="231F20"/>
        </w:rPr>
        <w:t>ТЖБ</w:t>
      </w:r>
      <w:r>
        <w:rPr>
          <w:color w:val="231F20"/>
          <w:spacing w:val="-7"/>
        </w:rPr>
        <w:t> </w:t>
      </w:r>
      <w:r>
        <w:rPr>
          <w:color w:val="231F20"/>
        </w:rPr>
        <w:t>өткізілмейтін</w:t>
      </w:r>
      <w:r>
        <w:rPr>
          <w:color w:val="231F20"/>
          <w:spacing w:val="-7"/>
        </w:rPr>
        <w:t> </w:t>
      </w:r>
      <w:r>
        <w:rPr>
          <w:color w:val="231F20"/>
        </w:rPr>
        <w:t>жағдайда</w:t>
      </w:r>
      <w:r>
        <w:rPr>
          <w:color w:val="231F20"/>
          <w:spacing w:val="-7"/>
        </w:rPr>
        <w:t> </w:t>
      </w:r>
      <w:r>
        <w:rPr>
          <w:color w:val="231F20"/>
        </w:rPr>
        <w:t>да</w:t>
      </w:r>
      <w:r>
        <w:rPr>
          <w:color w:val="231F20"/>
          <w:spacing w:val="-6"/>
        </w:rPr>
        <w:t> </w:t>
      </w:r>
      <w:r>
        <w:rPr>
          <w:color w:val="231F20"/>
          <w:spacing w:val="-2"/>
        </w:rPr>
        <w:t>форма-</w:t>
      </w:r>
    </w:p>
    <w:p>
      <w:pPr>
        <w:pStyle w:val="BodyText"/>
        <w:spacing w:after="0" w:line="252" w:lineRule="auto"/>
        <w:jc w:val="both"/>
        <w:sectPr>
          <w:pgSz w:w="11910" w:h="16840"/>
          <w:pgMar w:header="0" w:footer="908" w:top="680" w:bottom="1100" w:left="0" w:right="0"/>
        </w:sectPr>
      </w:pPr>
    </w:p>
    <w:p>
      <w:pPr>
        <w:pStyle w:val="Heading2"/>
        <w:ind w:left="1401"/>
      </w:pPr>
      <w:r>
        <w:rPr/>
        <mc:AlternateContent>
          <mc:Choice Requires="wps">
            <w:drawing>
              <wp:anchor distT="0" distB="0" distL="0" distR="0" allowOverlap="1" layoutInCell="1" locked="0" behindDoc="0" simplePos="0" relativeHeight="15836672">
                <wp:simplePos x="0" y="0"/>
                <wp:positionH relativeFrom="page">
                  <wp:posOffset>0</wp:posOffset>
                </wp:positionH>
                <wp:positionV relativeFrom="paragraph">
                  <wp:posOffset>-2108</wp:posOffset>
                </wp:positionV>
                <wp:extent cx="798830" cy="454659"/>
                <wp:effectExtent l="0" t="0" r="0" b="0"/>
                <wp:wrapNone/>
                <wp:docPr id="253" name="Graphic 253"/>
                <wp:cNvGraphicFramePr>
                  <a:graphicFrameLocks/>
                </wp:cNvGraphicFramePr>
                <a:graphic>
                  <a:graphicData uri="http://schemas.microsoft.com/office/word/2010/wordprocessingShape">
                    <wps:wsp>
                      <wps:cNvPr id="253" name="Graphic 253"/>
                      <wps:cNvSpPr/>
                      <wps:spPr>
                        <a:xfrm>
                          <a:off x="0" y="0"/>
                          <a:ext cx="798830" cy="454659"/>
                        </a:xfrm>
                        <a:custGeom>
                          <a:avLst/>
                          <a:gdLst/>
                          <a:ahLst/>
                          <a:cxnLst/>
                          <a:rect l="l" t="t" r="r" b="b"/>
                          <a:pathLst>
                            <a:path w="798830" h="454659">
                              <a:moveTo>
                                <a:pt x="0" y="454278"/>
                              </a:moveTo>
                              <a:lnTo>
                                <a:pt x="798347" y="454278"/>
                              </a:lnTo>
                              <a:lnTo>
                                <a:pt x="798347" y="0"/>
                              </a:lnTo>
                              <a:lnTo>
                                <a:pt x="0" y="0"/>
                              </a:lnTo>
                              <a:lnTo>
                                <a:pt x="0" y="454278"/>
                              </a:lnTo>
                              <a:close/>
                            </a:path>
                          </a:pathLst>
                        </a:custGeom>
                        <a:solidFill>
                          <a:srgbClr val="776CB1"/>
                        </a:solidFill>
                      </wps:spPr>
                      <wps:bodyPr wrap="square" lIns="0" tIns="0" rIns="0" bIns="0" rtlCol="0">
                        <a:prstTxWarp prst="textNoShape">
                          <a:avLst/>
                        </a:prstTxWarp>
                        <a:noAutofit/>
                      </wps:bodyPr>
                    </wps:wsp>
                  </a:graphicData>
                </a:graphic>
              </wp:anchor>
            </w:drawing>
          </mc:Choice>
          <mc:Fallback>
            <w:pict>
              <v:rect style="position:absolute;margin-left:0pt;margin-top:-.166pt;width:62.862pt;height:35.770pt;mso-position-horizontal-relative:page;mso-position-vertical-relative:paragraph;z-index:15836672" id="docshape239" filled="true" fillcolor="#776cb1" stroked="false">
                <v:fill type="solid"/>
                <w10:wrap type="none"/>
              </v:rect>
            </w:pict>
          </mc:Fallback>
        </mc:AlternateContent>
      </w:r>
      <w:r>
        <w:rPr/>
        <mc:AlternateContent>
          <mc:Choice Requires="wps">
            <w:drawing>
              <wp:anchor distT="0" distB="0" distL="0" distR="0" allowOverlap="1" layoutInCell="1" locked="0" behindDoc="0" simplePos="0" relativeHeight="15837184">
                <wp:simplePos x="0" y="0"/>
                <wp:positionH relativeFrom="page">
                  <wp:posOffset>1091641</wp:posOffset>
                </wp:positionH>
                <wp:positionV relativeFrom="paragraph">
                  <wp:posOffset>-2108</wp:posOffset>
                </wp:positionV>
                <wp:extent cx="6468745" cy="454659"/>
                <wp:effectExtent l="0" t="0" r="0" b="0"/>
                <wp:wrapNone/>
                <wp:docPr id="254" name="Textbox 254"/>
                <wp:cNvGraphicFramePr>
                  <a:graphicFrameLocks/>
                </wp:cNvGraphicFramePr>
                <a:graphic>
                  <a:graphicData uri="http://schemas.microsoft.com/office/word/2010/wordprocessingShape">
                    <wps:wsp>
                      <wps:cNvPr id="254" name="Textbox 254"/>
                      <wps:cNvSpPr txBox="1"/>
                      <wps:spPr>
                        <a:xfrm>
                          <a:off x="0" y="0"/>
                          <a:ext cx="6468745" cy="454659"/>
                        </a:xfrm>
                        <a:prstGeom prst="rect">
                          <a:avLst/>
                        </a:prstGeom>
                        <a:solidFill>
                          <a:srgbClr val="776CB1"/>
                        </a:solidFill>
                      </wps:spPr>
                      <wps:txbx>
                        <w:txbxContent>
                          <w:p>
                            <w:pPr>
                              <w:pStyle w:val="BodyText"/>
                              <w:spacing w:before="69"/>
                              <w:ind w:left="372" w:right="6233"/>
                              <w:rPr>
                                <w:rFonts w:ascii="Tahoma" w:hAnsi="Tahoma"/>
                                <w:color w:val="000000"/>
                              </w:rPr>
                            </w:pPr>
                            <w:r>
                              <w:rPr>
                                <w:rFonts w:ascii="Tahoma" w:hAnsi="Tahoma"/>
                                <w:color w:val="FFFFFF"/>
                                <w:w w:val="70"/>
                              </w:rPr>
                              <w:t>Қазақстан Республикасы Оқу-ағарту министрлігі </w:t>
                            </w:r>
                            <w:r>
                              <w:rPr>
                                <w:rFonts w:ascii="Tahoma" w:hAnsi="Tahoma"/>
                                <w:color w:val="FFFFFF"/>
                                <w:w w:val="65"/>
                              </w:rPr>
                              <w:t>Ы. Алтынсарин атындағы Ұлттық білім </w:t>
                            </w:r>
                            <w:r>
                              <w:rPr>
                                <w:rFonts w:ascii="Tahoma" w:hAnsi="Tahoma"/>
                                <w:color w:val="FFFFFF"/>
                                <w:w w:val="65"/>
                              </w:rPr>
                              <w:t>академиясы</w:t>
                            </w:r>
                          </w:p>
                        </w:txbxContent>
                      </wps:txbx>
                      <wps:bodyPr wrap="square" lIns="0" tIns="0" rIns="0" bIns="0" rtlCol="0">
                        <a:noAutofit/>
                      </wps:bodyPr>
                    </wps:wsp>
                  </a:graphicData>
                </a:graphic>
              </wp:anchor>
            </w:drawing>
          </mc:Choice>
          <mc:Fallback>
            <w:pict>
              <v:shape style="position:absolute;margin-left:85.956001pt;margin-top:-.166pt;width:509.35pt;height:35.8pt;mso-position-horizontal-relative:page;mso-position-vertical-relative:paragraph;z-index:15837184" type="#_x0000_t202" id="docshape240" filled="true" fillcolor="#776cb1" stroked="false">
                <v:textbox inset="0,0,0,0">
                  <w:txbxContent>
                    <w:p>
                      <w:pPr>
                        <w:pStyle w:val="BodyText"/>
                        <w:spacing w:before="69"/>
                        <w:ind w:left="372" w:right="6233"/>
                        <w:rPr>
                          <w:rFonts w:ascii="Tahoma" w:hAnsi="Tahoma"/>
                          <w:color w:val="000000"/>
                        </w:rPr>
                      </w:pPr>
                      <w:r>
                        <w:rPr>
                          <w:rFonts w:ascii="Tahoma" w:hAnsi="Tahoma"/>
                          <w:color w:val="FFFFFF"/>
                          <w:w w:val="70"/>
                        </w:rPr>
                        <w:t>Қазақстан Республикасы Оқу-ағарту министрлігі </w:t>
                      </w:r>
                      <w:r>
                        <w:rPr>
                          <w:rFonts w:ascii="Tahoma" w:hAnsi="Tahoma"/>
                          <w:color w:val="FFFFFF"/>
                          <w:w w:val="65"/>
                        </w:rPr>
                        <w:t>Ы. Алтынсарин атындағы Ұлттық білім </w:t>
                      </w:r>
                      <w:r>
                        <w:rPr>
                          <w:rFonts w:ascii="Tahoma" w:hAnsi="Tahoma"/>
                          <w:color w:val="FFFFFF"/>
                          <w:w w:val="65"/>
                        </w:rPr>
                        <w:t>академиясы</w:t>
                      </w:r>
                    </w:p>
                  </w:txbxContent>
                </v:textbox>
                <v:fill type="solid"/>
                <w10:wrap type="none"/>
              </v:shape>
            </w:pict>
          </mc:Fallback>
        </mc:AlternateContent>
      </w:r>
      <w:r>
        <w:rPr>
          <w:color w:val="231F20"/>
          <w:spacing w:val="-5"/>
          <w:w w:val="75"/>
        </w:rPr>
        <w:t>98</w:t>
      </w:r>
    </w:p>
    <w:p>
      <w:pPr>
        <w:pStyle w:val="BodyText"/>
        <w:rPr>
          <w:rFonts w:ascii="Tahoma"/>
        </w:rPr>
      </w:pPr>
    </w:p>
    <w:p>
      <w:pPr>
        <w:pStyle w:val="BodyText"/>
        <w:rPr>
          <w:rFonts w:ascii="Tahoma"/>
        </w:rPr>
      </w:pPr>
    </w:p>
    <w:p>
      <w:pPr>
        <w:pStyle w:val="BodyText"/>
        <w:spacing w:before="108"/>
        <w:rPr>
          <w:rFonts w:ascii="Tahoma"/>
        </w:rPr>
      </w:pPr>
    </w:p>
    <w:p>
      <w:pPr>
        <w:pStyle w:val="BodyText"/>
        <w:ind w:left="1247"/>
        <w:jc w:val="both"/>
      </w:pPr>
      <w:r>
        <w:rPr>
          <w:color w:val="231F20"/>
          <w:spacing w:val="-2"/>
        </w:rPr>
        <w:t>тивті</w:t>
      </w:r>
      <w:r>
        <w:rPr>
          <w:color w:val="231F20"/>
          <w:spacing w:val="-13"/>
        </w:rPr>
        <w:t> </w:t>
      </w:r>
      <w:r>
        <w:rPr>
          <w:color w:val="231F20"/>
          <w:spacing w:val="-2"/>
        </w:rPr>
        <w:t>бағалауды</w:t>
      </w:r>
      <w:r>
        <w:rPr>
          <w:color w:val="231F20"/>
          <w:spacing w:val="-12"/>
        </w:rPr>
        <w:t> </w:t>
      </w:r>
      <w:r>
        <w:rPr>
          <w:color w:val="231F20"/>
          <w:spacing w:val="-2"/>
        </w:rPr>
        <w:t>жүргізуге</w:t>
      </w:r>
      <w:r>
        <w:rPr>
          <w:color w:val="231F20"/>
          <w:spacing w:val="-12"/>
        </w:rPr>
        <w:t> </w:t>
      </w:r>
      <w:r>
        <w:rPr>
          <w:color w:val="231F20"/>
          <w:spacing w:val="-2"/>
        </w:rPr>
        <w:t>шектеу</w:t>
      </w:r>
      <w:r>
        <w:rPr>
          <w:color w:val="231F20"/>
          <w:spacing w:val="-12"/>
        </w:rPr>
        <w:t> </w:t>
      </w:r>
      <w:r>
        <w:rPr>
          <w:color w:val="231F20"/>
          <w:spacing w:val="-2"/>
        </w:rPr>
        <w:t>қойылмайды.</w:t>
      </w:r>
    </w:p>
    <w:p>
      <w:pPr>
        <w:pStyle w:val="BodyText"/>
        <w:spacing w:before="29"/>
      </w:pPr>
    </w:p>
    <w:p>
      <w:pPr>
        <w:pStyle w:val="BodyText"/>
        <w:spacing w:line="252" w:lineRule="auto"/>
        <w:ind w:left="1247" w:right="1415"/>
        <w:jc w:val="both"/>
      </w:pPr>
      <w:r>
        <w:rPr>
          <w:color w:val="231F20"/>
        </w:rPr>
        <w:t>10-сыныпта</w:t>
      </w:r>
      <w:r>
        <w:rPr>
          <w:color w:val="231F20"/>
          <w:spacing w:val="-11"/>
        </w:rPr>
        <w:t> </w:t>
      </w:r>
      <w:r>
        <w:rPr>
          <w:color w:val="231F20"/>
        </w:rPr>
        <w:t>білім</w:t>
      </w:r>
      <w:r>
        <w:rPr>
          <w:color w:val="231F20"/>
          <w:spacing w:val="-11"/>
        </w:rPr>
        <w:t> </w:t>
      </w:r>
      <w:r>
        <w:rPr>
          <w:color w:val="231F20"/>
        </w:rPr>
        <w:t>алушылардың</w:t>
      </w:r>
      <w:r>
        <w:rPr>
          <w:color w:val="231F20"/>
          <w:spacing w:val="-11"/>
        </w:rPr>
        <w:t> </w:t>
      </w:r>
      <w:r>
        <w:rPr>
          <w:color w:val="231F20"/>
        </w:rPr>
        <w:t>практикалық</w:t>
      </w:r>
      <w:r>
        <w:rPr>
          <w:color w:val="231F20"/>
          <w:spacing w:val="-11"/>
        </w:rPr>
        <w:t> </w:t>
      </w:r>
      <w:r>
        <w:rPr>
          <w:color w:val="231F20"/>
        </w:rPr>
        <w:t>біліктері</w:t>
      </w:r>
      <w:r>
        <w:rPr>
          <w:color w:val="231F20"/>
          <w:spacing w:val="-11"/>
        </w:rPr>
        <w:t> </w:t>
      </w:r>
      <w:r>
        <w:rPr>
          <w:color w:val="231F20"/>
        </w:rPr>
        <w:t>мен</w:t>
      </w:r>
      <w:r>
        <w:rPr>
          <w:color w:val="231F20"/>
          <w:spacing w:val="-11"/>
        </w:rPr>
        <w:t> </w:t>
      </w:r>
      <w:r>
        <w:rPr>
          <w:color w:val="231F20"/>
        </w:rPr>
        <w:t>дағдыларын</w:t>
      </w:r>
      <w:r>
        <w:rPr>
          <w:color w:val="231F20"/>
          <w:spacing w:val="-11"/>
        </w:rPr>
        <w:t> </w:t>
      </w:r>
      <w:r>
        <w:rPr>
          <w:color w:val="231F20"/>
        </w:rPr>
        <w:t>дамыту, сондай-ақ</w:t>
      </w:r>
      <w:r>
        <w:rPr>
          <w:color w:val="231F20"/>
          <w:spacing w:val="-20"/>
        </w:rPr>
        <w:t> </w:t>
      </w:r>
      <w:r>
        <w:rPr>
          <w:color w:val="231F20"/>
        </w:rPr>
        <w:t>әскери</w:t>
      </w:r>
      <w:r>
        <w:rPr>
          <w:color w:val="231F20"/>
          <w:spacing w:val="-19"/>
        </w:rPr>
        <w:t> </w:t>
      </w:r>
      <w:r>
        <w:rPr>
          <w:color w:val="231F20"/>
        </w:rPr>
        <w:t>іске</w:t>
      </w:r>
      <w:r>
        <w:rPr>
          <w:color w:val="231F20"/>
          <w:spacing w:val="-19"/>
        </w:rPr>
        <w:t> </w:t>
      </w:r>
      <w:r>
        <w:rPr>
          <w:color w:val="231F20"/>
        </w:rPr>
        <w:t>қызығушылығын</w:t>
      </w:r>
      <w:r>
        <w:rPr>
          <w:color w:val="231F20"/>
          <w:spacing w:val="-20"/>
        </w:rPr>
        <w:t> </w:t>
      </w:r>
      <w:r>
        <w:rPr>
          <w:color w:val="231F20"/>
        </w:rPr>
        <w:t>қалыптастыру</w:t>
      </w:r>
      <w:r>
        <w:rPr>
          <w:color w:val="231F20"/>
          <w:spacing w:val="-19"/>
        </w:rPr>
        <w:t> </w:t>
      </w:r>
      <w:r>
        <w:rPr>
          <w:color w:val="231F20"/>
        </w:rPr>
        <w:t>мақсатында</w:t>
      </w:r>
      <w:r>
        <w:rPr>
          <w:color w:val="231F20"/>
          <w:spacing w:val="-20"/>
        </w:rPr>
        <w:t> </w:t>
      </w:r>
      <w:r>
        <w:rPr>
          <w:color w:val="231F20"/>
        </w:rPr>
        <w:t>оқу</w:t>
      </w:r>
      <w:r>
        <w:rPr>
          <w:color w:val="231F20"/>
          <w:spacing w:val="-19"/>
        </w:rPr>
        <w:t> </w:t>
      </w:r>
      <w:r>
        <w:rPr>
          <w:color w:val="231F20"/>
        </w:rPr>
        <w:t>жылының соңында ұл балалармен бес күндік оқу-далалық (лагерлік) жиындар өткізіледі. Олар әскери бөлімдердің базаларында (әскери бөлім командирлерімен келісу арқылы)</w:t>
      </w:r>
      <w:r>
        <w:rPr>
          <w:color w:val="231F20"/>
          <w:spacing w:val="-5"/>
        </w:rPr>
        <w:t> </w:t>
      </w:r>
      <w:r>
        <w:rPr>
          <w:color w:val="231F20"/>
        </w:rPr>
        <w:t>немесе</w:t>
      </w:r>
      <w:r>
        <w:rPr>
          <w:color w:val="231F20"/>
          <w:spacing w:val="-5"/>
        </w:rPr>
        <w:t> </w:t>
      </w:r>
      <w:r>
        <w:rPr>
          <w:color w:val="231F20"/>
        </w:rPr>
        <w:t>тиісті</w:t>
      </w:r>
      <w:r>
        <w:rPr>
          <w:color w:val="231F20"/>
          <w:spacing w:val="-5"/>
        </w:rPr>
        <w:t> </w:t>
      </w:r>
      <w:r>
        <w:rPr>
          <w:color w:val="231F20"/>
        </w:rPr>
        <w:t>оқу-материалдық</w:t>
      </w:r>
      <w:r>
        <w:rPr>
          <w:color w:val="231F20"/>
          <w:spacing w:val="-5"/>
        </w:rPr>
        <w:t> </w:t>
      </w:r>
      <w:r>
        <w:rPr>
          <w:color w:val="231F20"/>
        </w:rPr>
        <w:t>базасы</w:t>
      </w:r>
      <w:r>
        <w:rPr>
          <w:color w:val="231F20"/>
          <w:spacing w:val="-5"/>
        </w:rPr>
        <w:t> </w:t>
      </w:r>
      <w:r>
        <w:rPr>
          <w:color w:val="231F20"/>
        </w:rPr>
        <w:t>бар</w:t>
      </w:r>
      <w:r>
        <w:rPr>
          <w:color w:val="231F20"/>
          <w:spacing w:val="-5"/>
        </w:rPr>
        <w:t> </w:t>
      </w:r>
      <w:r>
        <w:rPr>
          <w:color w:val="231F20"/>
        </w:rPr>
        <w:t>білім</w:t>
      </w:r>
      <w:r>
        <w:rPr>
          <w:color w:val="231F20"/>
          <w:spacing w:val="-5"/>
        </w:rPr>
        <w:t> </w:t>
      </w:r>
      <w:r>
        <w:rPr>
          <w:color w:val="231F20"/>
        </w:rPr>
        <w:t>беру</w:t>
      </w:r>
      <w:r>
        <w:rPr>
          <w:color w:val="231F20"/>
          <w:spacing w:val="-5"/>
        </w:rPr>
        <w:t> </w:t>
      </w:r>
      <w:r>
        <w:rPr>
          <w:color w:val="231F20"/>
        </w:rPr>
        <w:t>ұйымдарында</w:t>
      </w:r>
      <w:r>
        <w:rPr>
          <w:color w:val="231F20"/>
          <w:spacing w:val="-5"/>
        </w:rPr>
        <w:t> </w:t>
      </w:r>
      <w:r>
        <w:rPr>
          <w:color w:val="231F20"/>
        </w:rPr>
        <w:t>30 сағат көлемінде ұйымдастырылады.</w:t>
      </w:r>
    </w:p>
    <w:p>
      <w:pPr>
        <w:pStyle w:val="BodyText"/>
        <w:spacing w:before="11"/>
      </w:pPr>
    </w:p>
    <w:p>
      <w:pPr>
        <w:pStyle w:val="BodyText"/>
        <w:spacing w:line="252" w:lineRule="auto"/>
        <w:ind w:left="1247" w:right="1415"/>
        <w:jc w:val="both"/>
      </w:pPr>
      <w:r>
        <w:rPr>
          <w:color w:val="231F20"/>
          <w:spacing w:val="-2"/>
        </w:rPr>
        <w:t>Оқу-далалық</w:t>
      </w:r>
      <w:r>
        <w:rPr>
          <w:color w:val="231F20"/>
          <w:spacing w:val="-17"/>
        </w:rPr>
        <w:t> </w:t>
      </w:r>
      <w:r>
        <w:rPr>
          <w:color w:val="231F20"/>
          <w:spacing w:val="-2"/>
        </w:rPr>
        <w:t>(лагерлік)</w:t>
      </w:r>
      <w:r>
        <w:rPr>
          <w:color w:val="231F20"/>
          <w:spacing w:val="-17"/>
        </w:rPr>
        <w:t> </w:t>
      </w:r>
      <w:r>
        <w:rPr>
          <w:color w:val="231F20"/>
          <w:spacing w:val="-2"/>
        </w:rPr>
        <w:t>жиындарға</w:t>
      </w:r>
      <w:r>
        <w:rPr>
          <w:color w:val="231F20"/>
          <w:spacing w:val="-17"/>
        </w:rPr>
        <w:t> </w:t>
      </w:r>
      <w:r>
        <w:rPr>
          <w:color w:val="231F20"/>
          <w:spacing w:val="-2"/>
        </w:rPr>
        <w:t>қойылатын</w:t>
      </w:r>
      <w:r>
        <w:rPr>
          <w:color w:val="231F20"/>
          <w:spacing w:val="-17"/>
        </w:rPr>
        <w:t> </w:t>
      </w:r>
      <w:r>
        <w:rPr>
          <w:color w:val="231F20"/>
          <w:spacing w:val="-2"/>
        </w:rPr>
        <w:t>талаптар</w:t>
      </w:r>
      <w:r>
        <w:rPr>
          <w:color w:val="231F20"/>
          <w:spacing w:val="-17"/>
        </w:rPr>
        <w:t> </w:t>
      </w:r>
      <w:r>
        <w:rPr>
          <w:color w:val="231F20"/>
          <w:spacing w:val="-2"/>
        </w:rPr>
        <w:t>«Бастауыш,</w:t>
      </w:r>
      <w:r>
        <w:rPr>
          <w:color w:val="231F20"/>
          <w:spacing w:val="-17"/>
        </w:rPr>
        <w:t> </w:t>
      </w:r>
      <w:r>
        <w:rPr>
          <w:color w:val="231F20"/>
          <w:spacing w:val="-2"/>
        </w:rPr>
        <w:t>негізгі</w:t>
      </w:r>
      <w:r>
        <w:rPr>
          <w:color w:val="231F20"/>
          <w:spacing w:val="-17"/>
        </w:rPr>
        <w:t> </w:t>
      </w:r>
      <w:r>
        <w:rPr>
          <w:color w:val="231F20"/>
          <w:spacing w:val="-2"/>
        </w:rPr>
        <w:t>орта, </w:t>
      </w:r>
      <w:r>
        <w:rPr>
          <w:color w:val="231F20"/>
        </w:rPr>
        <w:t>жалпы</w:t>
      </w:r>
      <w:r>
        <w:rPr>
          <w:color w:val="231F20"/>
          <w:spacing w:val="-6"/>
        </w:rPr>
        <w:t> </w:t>
      </w:r>
      <w:r>
        <w:rPr>
          <w:color w:val="231F20"/>
        </w:rPr>
        <w:t>орта</w:t>
      </w:r>
      <w:r>
        <w:rPr>
          <w:color w:val="231F20"/>
          <w:spacing w:val="-6"/>
        </w:rPr>
        <w:t> </w:t>
      </w:r>
      <w:r>
        <w:rPr>
          <w:color w:val="231F20"/>
        </w:rPr>
        <w:t>білім</w:t>
      </w:r>
      <w:r>
        <w:rPr>
          <w:color w:val="231F20"/>
          <w:spacing w:val="-6"/>
        </w:rPr>
        <w:t> </w:t>
      </w:r>
      <w:r>
        <w:rPr>
          <w:color w:val="231F20"/>
        </w:rPr>
        <w:t>деңгейлерінің</w:t>
      </w:r>
      <w:r>
        <w:rPr>
          <w:color w:val="231F20"/>
          <w:spacing w:val="-6"/>
        </w:rPr>
        <w:t> </w:t>
      </w:r>
      <w:r>
        <w:rPr>
          <w:color w:val="231F20"/>
        </w:rPr>
        <w:t>жалпы</w:t>
      </w:r>
      <w:r>
        <w:rPr>
          <w:color w:val="231F20"/>
          <w:spacing w:val="-6"/>
        </w:rPr>
        <w:t> </w:t>
      </w:r>
      <w:r>
        <w:rPr>
          <w:color w:val="231F20"/>
        </w:rPr>
        <w:t>білім</w:t>
      </w:r>
      <w:r>
        <w:rPr>
          <w:color w:val="231F20"/>
          <w:spacing w:val="-6"/>
        </w:rPr>
        <w:t> </w:t>
      </w:r>
      <w:r>
        <w:rPr>
          <w:color w:val="231F20"/>
        </w:rPr>
        <w:t>беретін</w:t>
      </w:r>
      <w:r>
        <w:rPr>
          <w:color w:val="231F20"/>
          <w:spacing w:val="-6"/>
        </w:rPr>
        <w:t> </w:t>
      </w:r>
      <w:r>
        <w:rPr>
          <w:color w:val="231F20"/>
        </w:rPr>
        <w:t>пәндері</w:t>
      </w:r>
      <w:r>
        <w:rPr>
          <w:color w:val="231F20"/>
          <w:spacing w:val="-6"/>
        </w:rPr>
        <w:t> </w:t>
      </w:r>
      <w:r>
        <w:rPr>
          <w:color w:val="231F20"/>
        </w:rPr>
        <w:t>мен</w:t>
      </w:r>
      <w:r>
        <w:rPr>
          <w:color w:val="231F20"/>
          <w:spacing w:val="-6"/>
        </w:rPr>
        <w:t> </w:t>
      </w:r>
      <w:r>
        <w:rPr>
          <w:color w:val="231F20"/>
        </w:rPr>
        <w:t>таңдау</w:t>
      </w:r>
      <w:r>
        <w:rPr>
          <w:color w:val="231F20"/>
          <w:spacing w:val="-6"/>
        </w:rPr>
        <w:t> </w:t>
      </w:r>
      <w:r>
        <w:rPr>
          <w:color w:val="231F20"/>
        </w:rPr>
        <w:t>курста- ры бойынша үлгілік оқу бағдарламаларын бекіту туралы» Қазақстан Республи- касы Оқу-ағарту министрінің 2022 жылғы 16 қыркүйектегі № 399 бұйрығының 127-қосымшасында</w:t>
      </w:r>
      <w:r>
        <w:rPr>
          <w:color w:val="231F20"/>
          <w:spacing w:val="-3"/>
        </w:rPr>
        <w:t> </w:t>
      </w:r>
      <w:r>
        <w:rPr>
          <w:color w:val="231F20"/>
        </w:rPr>
        <w:t>көрсетілген.</w:t>
      </w:r>
    </w:p>
    <w:p>
      <w:pPr>
        <w:pStyle w:val="BodyText"/>
        <w:spacing w:before="13"/>
      </w:pPr>
    </w:p>
    <w:p>
      <w:pPr>
        <w:pStyle w:val="BodyText"/>
        <w:spacing w:line="252" w:lineRule="auto"/>
        <w:ind w:left="1247" w:right="1415"/>
        <w:jc w:val="both"/>
      </w:pPr>
      <w:r>
        <w:rPr>
          <w:color w:val="231F20"/>
        </w:rPr>
        <w:t>10-11-сыныптарда</w:t>
      </w:r>
      <w:r>
        <w:rPr>
          <w:color w:val="231F20"/>
          <w:spacing w:val="-6"/>
        </w:rPr>
        <w:t> </w:t>
      </w:r>
      <w:r>
        <w:rPr>
          <w:color w:val="231F20"/>
        </w:rPr>
        <w:t>«Алғашқы</w:t>
      </w:r>
      <w:r>
        <w:rPr>
          <w:color w:val="231F20"/>
          <w:spacing w:val="-6"/>
        </w:rPr>
        <w:t> </w:t>
      </w:r>
      <w:r>
        <w:rPr>
          <w:color w:val="231F20"/>
        </w:rPr>
        <w:t>әскери</w:t>
      </w:r>
      <w:r>
        <w:rPr>
          <w:color w:val="231F20"/>
          <w:spacing w:val="-6"/>
        </w:rPr>
        <w:t> </w:t>
      </w:r>
      <w:r>
        <w:rPr>
          <w:color w:val="231F20"/>
        </w:rPr>
        <w:t>және</w:t>
      </w:r>
      <w:r>
        <w:rPr>
          <w:color w:val="231F20"/>
          <w:spacing w:val="-6"/>
        </w:rPr>
        <w:t> </w:t>
      </w:r>
      <w:r>
        <w:rPr>
          <w:color w:val="231F20"/>
        </w:rPr>
        <w:t>технологиялық</w:t>
      </w:r>
      <w:r>
        <w:rPr>
          <w:color w:val="231F20"/>
          <w:spacing w:val="-6"/>
        </w:rPr>
        <w:t> </w:t>
      </w:r>
      <w:r>
        <w:rPr>
          <w:color w:val="231F20"/>
        </w:rPr>
        <w:t>дайындық»</w:t>
      </w:r>
      <w:r>
        <w:rPr>
          <w:color w:val="231F20"/>
          <w:spacing w:val="-6"/>
        </w:rPr>
        <w:t> </w:t>
      </w:r>
      <w:r>
        <w:rPr>
          <w:color w:val="231F20"/>
        </w:rPr>
        <w:t>пәні</w:t>
      </w:r>
      <w:r>
        <w:rPr>
          <w:color w:val="231F20"/>
          <w:spacing w:val="-6"/>
        </w:rPr>
        <w:t> </w:t>
      </w:r>
      <w:r>
        <w:rPr>
          <w:color w:val="231F20"/>
        </w:rPr>
        <w:t>бой- ынша</w:t>
      </w:r>
      <w:r>
        <w:rPr>
          <w:color w:val="231F20"/>
          <w:spacing w:val="-7"/>
        </w:rPr>
        <w:t> </w:t>
      </w:r>
      <w:r>
        <w:rPr>
          <w:color w:val="231F20"/>
        </w:rPr>
        <w:t>сабақтарда</w:t>
      </w:r>
      <w:r>
        <w:rPr>
          <w:color w:val="231F20"/>
          <w:spacing w:val="-7"/>
        </w:rPr>
        <w:t> </w:t>
      </w:r>
      <w:r>
        <w:rPr>
          <w:color w:val="231F20"/>
        </w:rPr>
        <w:t>қауіпсіздік</w:t>
      </w:r>
      <w:r>
        <w:rPr>
          <w:color w:val="231F20"/>
          <w:spacing w:val="-7"/>
        </w:rPr>
        <w:t> </w:t>
      </w:r>
      <w:r>
        <w:rPr>
          <w:color w:val="231F20"/>
        </w:rPr>
        <w:t>техникасын</w:t>
      </w:r>
      <w:r>
        <w:rPr>
          <w:color w:val="231F20"/>
          <w:spacing w:val="-7"/>
        </w:rPr>
        <w:t> </w:t>
      </w:r>
      <w:r>
        <w:rPr>
          <w:color w:val="231F20"/>
        </w:rPr>
        <w:t>қатаң</w:t>
      </w:r>
      <w:r>
        <w:rPr>
          <w:color w:val="231F20"/>
          <w:spacing w:val="-7"/>
        </w:rPr>
        <w:t> </w:t>
      </w:r>
      <w:r>
        <w:rPr>
          <w:color w:val="231F20"/>
        </w:rPr>
        <w:t>сақтау</w:t>
      </w:r>
      <w:r>
        <w:rPr>
          <w:color w:val="231F20"/>
          <w:spacing w:val="-7"/>
        </w:rPr>
        <w:t> </w:t>
      </w:r>
      <w:r>
        <w:rPr>
          <w:color w:val="231F20"/>
        </w:rPr>
        <w:t>шараларымен</w:t>
      </w:r>
      <w:r>
        <w:rPr>
          <w:color w:val="231F20"/>
          <w:spacing w:val="-7"/>
        </w:rPr>
        <w:t> </w:t>
      </w:r>
      <w:r>
        <w:rPr>
          <w:color w:val="231F20"/>
        </w:rPr>
        <w:t>таныстыру </w:t>
      </w:r>
      <w:r>
        <w:rPr>
          <w:color w:val="231F20"/>
          <w:spacing w:val="-2"/>
        </w:rPr>
        <w:t>қажет:</w:t>
      </w:r>
    </w:p>
    <w:p>
      <w:pPr>
        <w:pStyle w:val="ListParagraph"/>
        <w:numPr>
          <w:ilvl w:val="0"/>
          <w:numId w:val="49"/>
        </w:numPr>
        <w:tabs>
          <w:tab w:pos="1607" w:val="left" w:leader="none"/>
        </w:tabs>
        <w:spacing w:line="252" w:lineRule="auto" w:before="111" w:after="0"/>
        <w:ind w:left="1607" w:right="1415" w:hanging="360"/>
        <w:jc w:val="both"/>
        <w:rPr>
          <w:sz w:val="22"/>
        </w:rPr>
      </w:pPr>
      <w:r>
        <w:rPr>
          <w:color w:val="231F20"/>
          <w:sz w:val="22"/>
        </w:rPr>
        <w:t>жалпы қауіпсіздік шаралары: сабақ басталар алдында қауіпсіздік техника- сы</w:t>
      </w:r>
      <w:r>
        <w:rPr>
          <w:color w:val="231F20"/>
          <w:spacing w:val="-10"/>
          <w:sz w:val="22"/>
        </w:rPr>
        <w:t> </w:t>
      </w:r>
      <w:r>
        <w:rPr>
          <w:color w:val="231F20"/>
          <w:sz w:val="22"/>
        </w:rPr>
        <w:t>бойынша</w:t>
      </w:r>
      <w:r>
        <w:rPr>
          <w:color w:val="231F20"/>
          <w:spacing w:val="-10"/>
          <w:sz w:val="22"/>
        </w:rPr>
        <w:t> </w:t>
      </w:r>
      <w:r>
        <w:rPr>
          <w:color w:val="231F20"/>
          <w:sz w:val="22"/>
        </w:rPr>
        <w:t>нұсқаулық</w:t>
      </w:r>
      <w:r>
        <w:rPr>
          <w:color w:val="231F20"/>
          <w:spacing w:val="-10"/>
          <w:sz w:val="22"/>
        </w:rPr>
        <w:t> </w:t>
      </w:r>
      <w:r>
        <w:rPr>
          <w:color w:val="231F20"/>
          <w:sz w:val="22"/>
        </w:rPr>
        <w:t>өткізіліп,</w:t>
      </w:r>
      <w:r>
        <w:rPr>
          <w:color w:val="231F20"/>
          <w:spacing w:val="-10"/>
          <w:sz w:val="22"/>
        </w:rPr>
        <w:t> </w:t>
      </w:r>
      <w:r>
        <w:rPr>
          <w:color w:val="231F20"/>
          <w:sz w:val="22"/>
        </w:rPr>
        <w:t>арнайы</w:t>
      </w:r>
      <w:r>
        <w:rPr>
          <w:color w:val="231F20"/>
          <w:spacing w:val="-10"/>
          <w:sz w:val="22"/>
        </w:rPr>
        <w:t> </w:t>
      </w:r>
      <w:r>
        <w:rPr>
          <w:color w:val="231F20"/>
          <w:sz w:val="22"/>
        </w:rPr>
        <w:t>журналға</w:t>
      </w:r>
      <w:r>
        <w:rPr>
          <w:color w:val="231F20"/>
          <w:spacing w:val="-10"/>
          <w:sz w:val="22"/>
        </w:rPr>
        <w:t> </w:t>
      </w:r>
      <w:r>
        <w:rPr>
          <w:color w:val="231F20"/>
          <w:sz w:val="22"/>
        </w:rPr>
        <w:t>тіркеледі.</w:t>
      </w:r>
      <w:r>
        <w:rPr>
          <w:color w:val="231F20"/>
          <w:spacing w:val="40"/>
          <w:sz w:val="22"/>
        </w:rPr>
        <w:t> </w:t>
      </w:r>
      <w:r>
        <w:rPr>
          <w:color w:val="231F20"/>
          <w:sz w:val="22"/>
        </w:rPr>
        <w:t>Сабаққа</w:t>
      </w:r>
      <w:r>
        <w:rPr>
          <w:color w:val="231F20"/>
          <w:spacing w:val="-10"/>
          <w:sz w:val="22"/>
        </w:rPr>
        <w:t> </w:t>
      </w:r>
      <w:r>
        <w:rPr>
          <w:color w:val="231F20"/>
          <w:sz w:val="22"/>
        </w:rPr>
        <w:t>бөгде заттарды (пышақ, шырпы немесе оттық, үшкір заттар) әкелуге қатаң тыйым салынады. Білім алушылар өз бетінше әрекет етпей, педагогтің барлық бұй- рықтары</w:t>
      </w:r>
      <w:r>
        <w:rPr>
          <w:color w:val="231F20"/>
          <w:spacing w:val="-11"/>
          <w:sz w:val="22"/>
        </w:rPr>
        <w:t> </w:t>
      </w:r>
      <w:r>
        <w:rPr>
          <w:color w:val="231F20"/>
          <w:sz w:val="22"/>
        </w:rPr>
        <w:t>мен</w:t>
      </w:r>
      <w:r>
        <w:rPr>
          <w:color w:val="231F20"/>
          <w:spacing w:val="-11"/>
          <w:sz w:val="22"/>
        </w:rPr>
        <w:t> </w:t>
      </w:r>
      <w:r>
        <w:rPr>
          <w:color w:val="231F20"/>
          <w:sz w:val="22"/>
        </w:rPr>
        <w:t>нұсқауларын</w:t>
      </w:r>
      <w:r>
        <w:rPr>
          <w:color w:val="231F20"/>
          <w:spacing w:val="-11"/>
          <w:sz w:val="22"/>
        </w:rPr>
        <w:t> </w:t>
      </w:r>
      <w:r>
        <w:rPr>
          <w:color w:val="231F20"/>
          <w:sz w:val="22"/>
        </w:rPr>
        <w:t>дәл</w:t>
      </w:r>
      <w:r>
        <w:rPr>
          <w:color w:val="231F20"/>
          <w:spacing w:val="-11"/>
          <w:sz w:val="22"/>
        </w:rPr>
        <w:t> </w:t>
      </w:r>
      <w:r>
        <w:rPr>
          <w:color w:val="231F20"/>
          <w:sz w:val="22"/>
        </w:rPr>
        <w:t>орындауға</w:t>
      </w:r>
      <w:r>
        <w:rPr>
          <w:color w:val="231F20"/>
          <w:spacing w:val="-11"/>
          <w:sz w:val="22"/>
        </w:rPr>
        <w:t> </w:t>
      </w:r>
      <w:r>
        <w:rPr>
          <w:color w:val="231F20"/>
          <w:sz w:val="22"/>
        </w:rPr>
        <w:t>міндетті.</w:t>
      </w:r>
      <w:r>
        <w:rPr>
          <w:color w:val="231F20"/>
          <w:spacing w:val="-11"/>
          <w:sz w:val="22"/>
        </w:rPr>
        <w:t> </w:t>
      </w:r>
      <w:r>
        <w:rPr>
          <w:color w:val="231F20"/>
          <w:sz w:val="22"/>
        </w:rPr>
        <w:t>Ғимарат</w:t>
      </w:r>
      <w:r>
        <w:rPr>
          <w:color w:val="231F20"/>
          <w:spacing w:val="-11"/>
          <w:sz w:val="22"/>
        </w:rPr>
        <w:t> </w:t>
      </w:r>
      <w:r>
        <w:rPr>
          <w:color w:val="231F20"/>
          <w:sz w:val="22"/>
        </w:rPr>
        <w:t>ішінде</w:t>
      </w:r>
      <w:r>
        <w:rPr>
          <w:color w:val="231F20"/>
          <w:spacing w:val="-11"/>
          <w:sz w:val="22"/>
        </w:rPr>
        <w:t> </w:t>
      </w:r>
      <w:r>
        <w:rPr>
          <w:color w:val="231F20"/>
          <w:sz w:val="22"/>
        </w:rPr>
        <w:t>және</w:t>
      </w:r>
      <w:r>
        <w:rPr>
          <w:color w:val="231F20"/>
          <w:spacing w:val="-11"/>
          <w:sz w:val="22"/>
        </w:rPr>
        <w:t> </w:t>
      </w:r>
      <w:r>
        <w:rPr>
          <w:color w:val="231F20"/>
          <w:sz w:val="22"/>
        </w:rPr>
        <w:t>сап- тық</w:t>
      </w:r>
      <w:r>
        <w:rPr>
          <w:color w:val="231F20"/>
          <w:spacing w:val="-1"/>
          <w:sz w:val="22"/>
        </w:rPr>
        <w:t> </w:t>
      </w:r>
      <w:r>
        <w:rPr>
          <w:color w:val="231F20"/>
          <w:sz w:val="22"/>
        </w:rPr>
        <w:t>алаңда</w:t>
      </w:r>
      <w:r>
        <w:rPr>
          <w:color w:val="231F20"/>
          <w:spacing w:val="-1"/>
          <w:sz w:val="22"/>
        </w:rPr>
        <w:t> </w:t>
      </w:r>
      <w:r>
        <w:rPr>
          <w:color w:val="231F20"/>
          <w:sz w:val="22"/>
        </w:rPr>
        <w:t>тәртіп</w:t>
      </w:r>
      <w:r>
        <w:rPr>
          <w:color w:val="231F20"/>
          <w:spacing w:val="-1"/>
          <w:sz w:val="22"/>
        </w:rPr>
        <w:t> </w:t>
      </w:r>
      <w:r>
        <w:rPr>
          <w:color w:val="231F20"/>
          <w:sz w:val="22"/>
        </w:rPr>
        <w:t>сақтау</w:t>
      </w:r>
      <w:r>
        <w:rPr>
          <w:color w:val="231F20"/>
          <w:spacing w:val="-1"/>
          <w:sz w:val="22"/>
        </w:rPr>
        <w:t> </w:t>
      </w:r>
      <w:r>
        <w:rPr>
          <w:color w:val="231F20"/>
          <w:sz w:val="22"/>
        </w:rPr>
        <w:t>қажет;</w:t>
      </w:r>
    </w:p>
    <w:p>
      <w:pPr>
        <w:pStyle w:val="ListParagraph"/>
        <w:numPr>
          <w:ilvl w:val="0"/>
          <w:numId w:val="49"/>
        </w:numPr>
        <w:tabs>
          <w:tab w:pos="1607" w:val="left" w:leader="none"/>
        </w:tabs>
        <w:spacing w:line="252" w:lineRule="auto" w:before="166" w:after="0"/>
        <w:ind w:left="1607" w:right="1415" w:hanging="360"/>
        <w:jc w:val="both"/>
        <w:rPr>
          <w:sz w:val="22"/>
        </w:rPr>
      </w:pPr>
      <w:r>
        <w:rPr>
          <w:color w:val="231F20"/>
          <w:spacing w:val="-2"/>
          <w:sz w:val="22"/>
        </w:rPr>
        <w:t>оқу</w:t>
      </w:r>
      <w:r>
        <w:rPr>
          <w:color w:val="231F20"/>
          <w:spacing w:val="-14"/>
          <w:sz w:val="22"/>
        </w:rPr>
        <w:t> </w:t>
      </w:r>
      <w:r>
        <w:rPr>
          <w:color w:val="231F20"/>
          <w:spacing w:val="-2"/>
          <w:sz w:val="22"/>
        </w:rPr>
        <w:t>қаруымен</w:t>
      </w:r>
      <w:r>
        <w:rPr>
          <w:color w:val="231F20"/>
          <w:spacing w:val="-14"/>
          <w:sz w:val="22"/>
        </w:rPr>
        <w:t> </w:t>
      </w:r>
      <w:r>
        <w:rPr>
          <w:color w:val="231F20"/>
          <w:spacing w:val="-2"/>
          <w:sz w:val="22"/>
        </w:rPr>
        <w:t>(муляждармен)</w:t>
      </w:r>
      <w:r>
        <w:rPr>
          <w:color w:val="231F20"/>
          <w:spacing w:val="-14"/>
          <w:sz w:val="22"/>
        </w:rPr>
        <w:t> </w:t>
      </w:r>
      <w:r>
        <w:rPr>
          <w:color w:val="231F20"/>
          <w:spacing w:val="-2"/>
          <w:sz w:val="22"/>
        </w:rPr>
        <w:t>жұмыс</w:t>
      </w:r>
      <w:r>
        <w:rPr>
          <w:color w:val="231F20"/>
          <w:spacing w:val="-14"/>
          <w:sz w:val="22"/>
        </w:rPr>
        <w:t> </w:t>
      </w:r>
      <w:r>
        <w:rPr>
          <w:color w:val="231F20"/>
          <w:spacing w:val="-2"/>
          <w:sz w:val="22"/>
        </w:rPr>
        <w:t>істеу</w:t>
      </w:r>
      <w:r>
        <w:rPr>
          <w:color w:val="231F20"/>
          <w:spacing w:val="-14"/>
          <w:sz w:val="22"/>
        </w:rPr>
        <w:t> </w:t>
      </w:r>
      <w:r>
        <w:rPr>
          <w:color w:val="231F20"/>
          <w:spacing w:val="-2"/>
          <w:sz w:val="22"/>
        </w:rPr>
        <w:t>кезінде:</w:t>
      </w:r>
      <w:r>
        <w:rPr>
          <w:color w:val="231F20"/>
          <w:spacing w:val="-14"/>
          <w:sz w:val="22"/>
        </w:rPr>
        <w:t> </w:t>
      </w:r>
      <w:r>
        <w:rPr>
          <w:color w:val="231F20"/>
          <w:spacing w:val="-2"/>
          <w:sz w:val="22"/>
        </w:rPr>
        <w:t>оқу</w:t>
      </w:r>
      <w:r>
        <w:rPr>
          <w:color w:val="231F20"/>
          <w:spacing w:val="-14"/>
          <w:sz w:val="22"/>
        </w:rPr>
        <w:t> </w:t>
      </w:r>
      <w:r>
        <w:rPr>
          <w:color w:val="231F20"/>
          <w:spacing w:val="-2"/>
          <w:sz w:val="22"/>
        </w:rPr>
        <w:t>қаруымен</w:t>
      </w:r>
      <w:r>
        <w:rPr>
          <w:color w:val="231F20"/>
          <w:spacing w:val="-14"/>
          <w:sz w:val="22"/>
        </w:rPr>
        <w:t> </w:t>
      </w:r>
      <w:r>
        <w:rPr>
          <w:color w:val="231F20"/>
          <w:spacing w:val="-2"/>
          <w:sz w:val="22"/>
        </w:rPr>
        <w:t>тек</w:t>
      </w:r>
      <w:r>
        <w:rPr>
          <w:color w:val="231F20"/>
          <w:spacing w:val="-14"/>
          <w:sz w:val="22"/>
        </w:rPr>
        <w:t> </w:t>
      </w:r>
      <w:r>
        <w:rPr>
          <w:color w:val="231F20"/>
          <w:spacing w:val="-2"/>
          <w:sz w:val="22"/>
        </w:rPr>
        <w:t>педагог- </w:t>
      </w:r>
      <w:r>
        <w:rPr>
          <w:color w:val="231F20"/>
          <w:sz w:val="22"/>
        </w:rPr>
        <w:t>тің</w:t>
      </w:r>
      <w:r>
        <w:rPr>
          <w:color w:val="231F20"/>
          <w:spacing w:val="-20"/>
          <w:sz w:val="22"/>
        </w:rPr>
        <w:t> </w:t>
      </w:r>
      <w:r>
        <w:rPr>
          <w:color w:val="231F20"/>
          <w:sz w:val="22"/>
        </w:rPr>
        <w:t>рұқсатымен</w:t>
      </w:r>
      <w:r>
        <w:rPr>
          <w:color w:val="231F20"/>
          <w:spacing w:val="-19"/>
          <w:sz w:val="22"/>
        </w:rPr>
        <w:t> </w:t>
      </w:r>
      <w:r>
        <w:rPr>
          <w:color w:val="231F20"/>
          <w:sz w:val="22"/>
        </w:rPr>
        <w:t>және</w:t>
      </w:r>
      <w:r>
        <w:rPr>
          <w:color w:val="231F20"/>
          <w:spacing w:val="-19"/>
          <w:sz w:val="22"/>
        </w:rPr>
        <w:t> </w:t>
      </w:r>
      <w:r>
        <w:rPr>
          <w:color w:val="231F20"/>
          <w:sz w:val="22"/>
        </w:rPr>
        <w:t>қадағалауымен</w:t>
      </w:r>
      <w:r>
        <w:rPr>
          <w:color w:val="231F20"/>
          <w:spacing w:val="-20"/>
          <w:sz w:val="22"/>
        </w:rPr>
        <w:t> </w:t>
      </w:r>
      <w:r>
        <w:rPr>
          <w:color w:val="231F20"/>
          <w:sz w:val="22"/>
        </w:rPr>
        <w:t>жұмыс</w:t>
      </w:r>
      <w:r>
        <w:rPr>
          <w:color w:val="231F20"/>
          <w:spacing w:val="-19"/>
          <w:sz w:val="22"/>
        </w:rPr>
        <w:t> </w:t>
      </w:r>
      <w:r>
        <w:rPr>
          <w:color w:val="231F20"/>
          <w:sz w:val="22"/>
        </w:rPr>
        <w:t>істеу</w:t>
      </w:r>
      <w:r>
        <w:rPr>
          <w:color w:val="231F20"/>
          <w:spacing w:val="-19"/>
          <w:sz w:val="22"/>
        </w:rPr>
        <w:t> </w:t>
      </w:r>
      <w:r>
        <w:rPr>
          <w:color w:val="231F20"/>
          <w:sz w:val="22"/>
        </w:rPr>
        <w:t>керек.</w:t>
      </w:r>
      <w:r>
        <w:rPr>
          <w:color w:val="231F20"/>
          <w:spacing w:val="-20"/>
          <w:sz w:val="22"/>
        </w:rPr>
        <w:t> </w:t>
      </w:r>
      <w:r>
        <w:rPr>
          <w:color w:val="231F20"/>
          <w:sz w:val="22"/>
        </w:rPr>
        <w:t>Қаруды</w:t>
      </w:r>
      <w:r>
        <w:rPr>
          <w:color w:val="231F20"/>
          <w:spacing w:val="-19"/>
          <w:sz w:val="22"/>
        </w:rPr>
        <w:t> </w:t>
      </w:r>
      <w:r>
        <w:rPr>
          <w:color w:val="231F20"/>
          <w:sz w:val="22"/>
        </w:rPr>
        <w:t>(тіпті</w:t>
      </w:r>
      <w:r>
        <w:rPr>
          <w:color w:val="231F20"/>
          <w:spacing w:val="-19"/>
          <w:sz w:val="22"/>
        </w:rPr>
        <w:t> </w:t>
      </w:r>
      <w:r>
        <w:rPr>
          <w:color w:val="231F20"/>
          <w:sz w:val="22"/>
        </w:rPr>
        <w:t>оқу</w:t>
      </w:r>
      <w:r>
        <w:rPr>
          <w:color w:val="231F20"/>
          <w:spacing w:val="-20"/>
          <w:sz w:val="22"/>
        </w:rPr>
        <w:t> </w:t>
      </w:r>
      <w:r>
        <w:rPr>
          <w:color w:val="231F20"/>
          <w:sz w:val="22"/>
        </w:rPr>
        <w:t>му- ляжін де) адамдарға бағыттауға болмайды. Педагогтің бұйрығынсыз қаруды бөлшектеуге немесе өзгертуге тыйым салынады. Қару макеті болса да, оны пайдаланбас бұрын, бос екеніне көз жеткізуі қажет;</w:t>
      </w:r>
    </w:p>
    <w:p>
      <w:pPr>
        <w:pStyle w:val="ListParagraph"/>
        <w:numPr>
          <w:ilvl w:val="0"/>
          <w:numId w:val="49"/>
        </w:numPr>
        <w:tabs>
          <w:tab w:pos="1607" w:val="left" w:leader="none"/>
        </w:tabs>
        <w:spacing w:line="252" w:lineRule="auto" w:before="166" w:after="0"/>
        <w:ind w:left="1607" w:right="1415" w:hanging="360"/>
        <w:jc w:val="both"/>
        <w:rPr>
          <w:sz w:val="22"/>
        </w:rPr>
      </w:pPr>
      <w:r>
        <w:rPr>
          <w:color w:val="231F20"/>
          <w:sz w:val="22"/>
        </w:rPr>
        <w:t>саптық және дене дайындығы кезінде: киім мен аяқ киімнің </w:t>
      </w:r>
      <w:r>
        <w:rPr>
          <w:color w:val="231F20"/>
          <w:sz w:val="22"/>
        </w:rPr>
        <w:t>ыңғайлылығы, тайғақ болмауы тексерілуі тиіс. Сабаққа тек спорттық немесе әскери киім- мен,</w:t>
      </w:r>
      <w:r>
        <w:rPr>
          <w:color w:val="231F20"/>
          <w:spacing w:val="-12"/>
          <w:sz w:val="22"/>
        </w:rPr>
        <w:t> </w:t>
      </w:r>
      <w:r>
        <w:rPr>
          <w:color w:val="231F20"/>
          <w:sz w:val="22"/>
        </w:rPr>
        <w:t>ауа</w:t>
      </w:r>
      <w:r>
        <w:rPr>
          <w:color w:val="231F20"/>
          <w:spacing w:val="-12"/>
          <w:sz w:val="22"/>
        </w:rPr>
        <w:t> </w:t>
      </w:r>
      <w:r>
        <w:rPr>
          <w:color w:val="231F20"/>
          <w:sz w:val="22"/>
        </w:rPr>
        <w:t>райына</w:t>
      </w:r>
      <w:r>
        <w:rPr>
          <w:color w:val="231F20"/>
          <w:spacing w:val="-12"/>
          <w:sz w:val="22"/>
        </w:rPr>
        <w:t> </w:t>
      </w:r>
      <w:r>
        <w:rPr>
          <w:color w:val="231F20"/>
          <w:sz w:val="22"/>
        </w:rPr>
        <w:t>сәйкес</w:t>
      </w:r>
      <w:r>
        <w:rPr>
          <w:color w:val="231F20"/>
          <w:spacing w:val="-12"/>
          <w:sz w:val="22"/>
        </w:rPr>
        <w:t> </w:t>
      </w:r>
      <w:r>
        <w:rPr>
          <w:color w:val="231F20"/>
          <w:sz w:val="22"/>
        </w:rPr>
        <w:t>(ашық</w:t>
      </w:r>
      <w:r>
        <w:rPr>
          <w:color w:val="231F20"/>
          <w:spacing w:val="-12"/>
          <w:sz w:val="22"/>
        </w:rPr>
        <w:t> </w:t>
      </w:r>
      <w:r>
        <w:rPr>
          <w:color w:val="231F20"/>
          <w:sz w:val="22"/>
        </w:rPr>
        <w:t>ауада)</w:t>
      </w:r>
      <w:r>
        <w:rPr>
          <w:color w:val="231F20"/>
          <w:spacing w:val="-12"/>
          <w:sz w:val="22"/>
        </w:rPr>
        <w:t> </w:t>
      </w:r>
      <w:r>
        <w:rPr>
          <w:color w:val="231F20"/>
          <w:sz w:val="22"/>
        </w:rPr>
        <w:t>қатысу</w:t>
      </w:r>
      <w:r>
        <w:rPr>
          <w:color w:val="231F20"/>
          <w:spacing w:val="-12"/>
          <w:sz w:val="22"/>
        </w:rPr>
        <w:t> </w:t>
      </w:r>
      <w:r>
        <w:rPr>
          <w:color w:val="231F20"/>
          <w:sz w:val="22"/>
        </w:rPr>
        <w:t>керек.</w:t>
      </w:r>
      <w:r>
        <w:rPr>
          <w:color w:val="231F20"/>
          <w:spacing w:val="-12"/>
          <w:sz w:val="22"/>
        </w:rPr>
        <w:t> </w:t>
      </w:r>
      <w:r>
        <w:rPr>
          <w:color w:val="231F20"/>
          <w:sz w:val="22"/>
        </w:rPr>
        <w:t>Арақашықтықты</w:t>
      </w:r>
      <w:r>
        <w:rPr>
          <w:color w:val="231F20"/>
          <w:spacing w:val="-12"/>
          <w:sz w:val="22"/>
        </w:rPr>
        <w:t> </w:t>
      </w:r>
      <w:r>
        <w:rPr>
          <w:color w:val="231F20"/>
          <w:sz w:val="22"/>
        </w:rPr>
        <w:t>сақтау, бір-бірін итермеу, күрт немесе рұқсат етілмеген қимылдар жасамау қажет. Денсаулығы нашарлаған жағдайда оны дереу педагогке хабарлауы керек;</w:t>
      </w:r>
    </w:p>
    <w:p>
      <w:pPr>
        <w:pStyle w:val="ListParagraph"/>
        <w:numPr>
          <w:ilvl w:val="0"/>
          <w:numId w:val="49"/>
        </w:numPr>
        <w:tabs>
          <w:tab w:pos="1607" w:val="left" w:leader="none"/>
        </w:tabs>
        <w:spacing w:line="252" w:lineRule="auto" w:before="166" w:after="0"/>
        <w:ind w:left="1607" w:right="1415" w:hanging="360"/>
        <w:jc w:val="both"/>
        <w:rPr>
          <w:sz w:val="22"/>
        </w:rPr>
      </w:pPr>
      <w:r>
        <w:rPr>
          <w:color w:val="231F20"/>
          <w:sz w:val="22"/>
        </w:rPr>
        <w:t>жергілікті</w:t>
      </w:r>
      <w:r>
        <w:rPr>
          <w:color w:val="231F20"/>
          <w:spacing w:val="-20"/>
          <w:sz w:val="22"/>
        </w:rPr>
        <w:t> </w:t>
      </w:r>
      <w:r>
        <w:rPr>
          <w:color w:val="231F20"/>
          <w:sz w:val="22"/>
        </w:rPr>
        <w:t>жерде</w:t>
      </w:r>
      <w:r>
        <w:rPr>
          <w:color w:val="231F20"/>
          <w:spacing w:val="-19"/>
          <w:sz w:val="22"/>
        </w:rPr>
        <w:t> </w:t>
      </w:r>
      <w:r>
        <w:rPr>
          <w:color w:val="231F20"/>
          <w:sz w:val="22"/>
        </w:rPr>
        <w:t>сабақ</w:t>
      </w:r>
      <w:r>
        <w:rPr>
          <w:color w:val="231F20"/>
          <w:spacing w:val="-19"/>
          <w:sz w:val="22"/>
        </w:rPr>
        <w:t> </w:t>
      </w:r>
      <w:r>
        <w:rPr>
          <w:color w:val="231F20"/>
          <w:sz w:val="22"/>
        </w:rPr>
        <w:t>өткізу</w:t>
      </w:r>
      <w:r>
        <w:rPr>
          <w:color w:val="231F20"/>
          <w:spacing w:val="-20"/>
          <w:sz w:val="22"/>
        </w:rPr>
        <w:t> </w:t>
      </w:r>
      <w:r>
        <w:rPr>
          <w:color w:val="231F20"/>
          <w:sz w:val="22"/>
        </w:rPr>
        <w:t>кезінде:</w:t>
      </w:r>
      <w:r>
        <w:rPr>
          <w:color w:val="231F20"/>
          <w:spacing w:val="35"/>
          <w:sz w:val="22"/>
        </w:rPr>
        <w:t> </w:t>
      </w:r>
      <w:r>
        <w:rPr>
          <w:color w:val="231F20"/>
          <w:sz w:val="22"/>
        </w:rPr>
        <w:t>қиын</w:t>
      </w:r>
      <w:r>
        <w:rPr>
          <w:color w:val="231F20"/>
          <w:spacing w:val="-20"/>
          <w:sz w:val="22"/>
        </w:rPr>
        <w:t> </w:t>
      </w:r>
      <w:r>
        <w:rPr>
          <w:color w:val="231F20"/>
          <w:sz w:val="22"/>
        </w:rPr>
        <w:t>жерлермен</w:t>
      </w:r>
      <w:r>
        <w:rPr>
          <w:color w:val="231F20"/>
          <w:spacing w:val="-19"/>
          <w:sz w:val="22"/>
        </w:rPr>
        <w:t> </w:t>
      </w:r>
      <w:r>
        <w:rPr>
          <w:color w:val="231F20"/>
          <w:sz w:val="22"/>
        </w:rPr>
        <w:t>қозғалғанда</w:t>
      </w:r>
      <w:r>
        <w:rPr>
          <w:color w:val="231F20"/>
          <w:spacing w:val="-19"/>
          <w:sz w:val="22"/>
        </w:rPr>
        <w:t> </w:t>
      </w:r>
      <w:r>
        <w:rPr>
          <w:color w:val="231F20"/>
          <w:sz w:val="22"/>
        </w:rPr>
        <w:t>жеке</w:t>
      </w:r>
      <w:r>
        <w:rPr>
          <w:color w:val="231F20"/>
          <w:spacing w:val="-20"/>
          <w:sz w:val="22"/>
        </w:rPr>
        <w:t> </w:t>
      </w:r>
      <w:r>
        <w:rPr>
          <w:color w:val="231F20"/>
          <w:sz w:val="22"/>
        </w:rPr>
        <w:t>қа- уіпсіздік</w:t>
      </w:r>
      <w:r>
        <w:rPr>
          <w:color w:val="231F20"/>
          <w:spacing w:val="-3"/>
          <w:sz w:val="22"/>
        </w:rPr>
        <w:t> </w:t>
      </w:r>
      <w:r>
        <w:rPr>
          <w:color w:val="231F20"/>
          <w:sz w:val="22"/>
        </w:rPr>
        <w:t>шараларын</w:t>
      </w:r>
      <w:r>
        <w:rPr>
          <w:color w:val="231F20"/>
          <w:spacing w:val="-3"/>
          <w:sz w:val="22"/>
        </w:rPr>
        <w:t> </w:t>
      </w:r>
      <w:r>
        <w:rPr>
          <w:color w:val="231F20"/>
          <w:sz w:val="22"/>
        </w:rPr>
        <w:t>сақтауы</w:t>
      </w:r>
      <w:r>
        <w:rPr>
          <w:color w:val="231F20"/>
          <w:spacing w:val="-3"/>
          <w:sz w:val="22"/>
        </w:rPr>
        <w:t> </w:t>
      </w:r>
      <w:r>
        <w:rPr>
          <w:color w:val="231F20"/>
          <w:sz w:val="22"/>
        </w:rPr>
        <w:t>қажет.</w:t>
      </w:r>
      <w:r>
        <w:rPr>
          <w:color w:val="231F20"/>
          <w:spacing w:val="-3"/>
          <w:sz w:val="22"/>
        </w:rPr>
        <w:t> </w:t>
      </w:r>
      <w:r>
        <w:rPr>
          <w:color w:val="231F20"/>
          <w:sz w:val="22"/>
        </w:rPr>
        <w:t>Бейтаныс</w:t>
      </w:r>
      <w:r>
        <w:rPr>
          <w:color w:val="231F20"/>
          <w:spacing w:val="-3"/>
          <w:sz w:val="22"/>
        </w:rPr>
        <w:t> </w:t>
      </w:r>
      <w:r>
        <w:rPr>
          <w:color w:val="231F20"/>
          <w:sz w:val="22"/>
        </w:rPr>
        <w:t>нысандарға,</w:t>
      </w:r>
      <w:r>
        <w:rPr>
          <w:color w:val="231F20"/>
          <w:spacing w:val="-3"/>
          <w:sz w:val="22"/>
        </w:rPr>
        <w:t> </w:t>
      </w:r>
      <w:r>
        <w:rPr>
          <w:color w:val="231F20"/>
          <w:sz w:val="22"/>
        </w:rPr>
        <w:t>күмәнді</w:t>
      </w:r>
      <w:r>
        <w:rPr>
          <w:color w:val="231F20"/>
          <w:spacing w:val="-3"/>
          <w:sz w:val="22"/>
        </w:rPr>
        <w:t> </w:t>
      </w:r>
      <w:r>
        <w:rPr>
          <w:color w:val="231F20"/>
          <w:sz w:val="22"/>
        </w:rPr>
        <w:t>заттарға жақындауға болмайды. Ашық су көздерінен су ішуге тыйым салынады. Ауа райының</w:t>
      </w:r>
      <w:r>
        <w:rPr>
          <w:color w:val="231F20"/>
          <w:spacing w:val="-12"/>
          <w:sz w:val="22"/>
        </w:rPr>
        <w:t> </w:t>
      </w:r>
      <w:r>
        <w:rPr>
          <w:color w:val="231F20"/>
          <w:sz w:val="22"/>
        </w:rPr>
        <w:t>жағдайына</w:t>
      </w:r>
      <w:r>
        <w:rPr>
          <w:color w:val="231F20"/>
          <w:spacing w:val="-12"/>
          <w:sz w:val="22"/>
        </w:rPr>
        <w:t> </w:t>
      </w:r>
      <w:r>
        <w:rPr>
          <w:color w:val="231F20"/>
          <w:sz w:val="22"/>
        </w:rPr>
        <w:t>мән</w:t>
      </w:r>
      <w:r>
        <w:rPr>
          <w:color w:val="231F20"/>
          <w:spacing w:val="-12"/>
          <w:sz w:val="22"/>
        </w:rPr>
        <w:t> </w:t>
      </w:r>
      <w:r>
        <w:rPr>
          <w:color w:val="231F20"/>
          <w:sz w:val="22"/>
        </w:rPr>
        <w:t>беру</w:t>
      </w:r>
      <w:r>
        <w:rPr>
          <w:color w:val="231F20"/>
          <w:spacing w:val="-12"/>
          <w:sz w:val="22"/>
        </w:rPr>
        <w:t> </w:t>
      </w:r>
      <w:r>
        <w:rPr>
          <w:color w:val="231F20"/>
          <w:sz w:val="22"/>
        </w:rPr>
        <w:t>керек,</w:t>
      </w:r>
      <w:r>
        <w:rPr>
          <w:color w:val="231F20"/>
          <w:spacing w:val="-12"/>
          <w:sz w:val="22"/>
        </w:rPr>
        <w:t> </w:t>
      </w:r>
      <w:r>
        <w:rPr>
          <w:color w:val="231F20"/>
          <w:sz w:val="22"/>
        </w:rPr>
        <w:t>қызып</w:t>
      </w:r>
      <w:r>
        <w:rPr>
          <w:color w:val="231F20"/>
          <w:spacing w:val="-12"/>
          <w:sz w:val="22"/>
        </w:rPr>
        <w:t> </w:t>
      </w:r>
      <w:r>
        <w:rPr>
          <w:color w:val="231F20"/>
          <w:sz w:val="22"/>
        </w:rPr>
        <w:t>кетпеу</w:t>
      </w:r>
      <w:r>
        <w:rPr>
          <w:color w:val="231F20"/>
          <w:spacing w:val="-12"/>
          <w:sz w:val="22"/>
        </w:rPr>
        <w:t> </w:t>
      </w:r>
      <w:r>
        <w:rPr>
          <w:color w:val="231F20"/>
          <w:sz w:val="22"/>
        </w:rPr>
        <w:t>немесе</w:t>
      </w:r>
      <w:r>
        <w:rPr>
          <w:color w:val="231F20"/>
          <w:spacing w:val="-12"/>
          <w:sz w:val="22"/>
        </w:rPr>
        <w:t> </w:t>
      </w:r>
      <w:r>
        <w:rPr>
          <w:color w:val="231F20"/>
          <w:sz w:val="22"/>
        </w:rPr>
        <w:t>тоңып</w:t>
      </w:r>
      <w:r>
        <w:rPr>
          <w:color w:val="231F20"/>
          <w:spacing w:val="-12"/>
          <w:sz w:val="22"/>
        </w:rPr>
        <w:t> </w:t>
      </w:r>
      <w:r>
        <w:rPr>
          <w:color w:val="231F20"/>
          <w:sz w:val="22"/>
        </w:rPr>
        <w:t>қалмау</w:t>
      </w:r>
      <w:r>
        <w:rPr>
          <w:color w:val="231F20"/>
          <w:spacing w:val="-12"/>
          <w:sz w:val="22"/>
        </w:rPr>
        <w:t> </w:t>
      </w:r>
      <w:r>
        <w:rPr>
          <w:color w:val="231F20"/>
          <w:sz w:val="22"/>
        </w:rPr>
        <w:t>ке- </w:t>
      </w:r>
      <w:r>
        <w:rPr>
          <w:color w:val="231F20"/>
          <w:spacing w:val="-4"/>
          <w:sz w:val="22"/>
        </w:rPr>
        <w:t>рек.</w:t>
      </w:r>
    </w:p>
    <w:p>
      <w:pPr>
        <w:pStyle w:val="ListParagraph"/>
        <w:numPr>
          <w:ilvl w:val="0"/>
          <w:numId w:val="49"/>
        </w:numPr>
        <w:tabs>
          <w:tab w:pos="1607" w:val="left" w:leader="none"/>
        </w:tabs>
        <w:spacing w:line="252" w:lineRule="auto" w:before="167" w:after="0"/>
        <w:ind w:left="1607" w:right="1415" w:hanging="360"/>
        <w:jc w:val="both"/>
        <w:rPr>
          <w:sz w:val="22"/>
        </w:rPr>
      </w:pPr>
      <w:r>
        <w:rPr>
          <w:color w:val="231F20"/>
          <w:sz w:val="22"/>
        </w:rPr>
        <w:t>төтенше жағдай кезінде әрекет ету: педагогтің бұйрықтарын шапшаң және сабырмен орындауы қажет. Эвакуация жолдарын, жиналу орындарын </w:t>
      </w:r>
      <w:r>
        <w:rPr>
          <w:color w:val="231F20"/>
          <w:sz w:val="22"/>
        </w:rPr>
        <w:t>білуі </w:t>
      </w:r>
      <w:r>
        <w:rPr>
          <w:color w:val="231F20"/>
          <w:spacing w:val="-2"/>
          <w:sz w:val="22"/>
        </w:rPr>
        <w:t>керек;</w:t>
      </w:r>
    </w:p>
    <w:p>
      <w:pPr>
        <w:pStyle w:val="ListParagraph"/>
        <w:numPr>
          <w:ilvl w:val="0"/>
          <w:numId w:val="49"/>
        </w:numPr>
        <w:tabs>
          <w:tab w:pos="1607" w:val="left" w:leader="none"/>
        </w:tabs>
        <w:spacing w:line="240" w:lineRule="auto" w:before="167" w:after="0"/>
        <w:ind w:left="1607" w:right="0" w:hanging="360"/>
        <w:jc w:val="left"/>
        <w:rPr>
          <w:sz w:val="22"/>
        </w:rPr>
      </w:pPr>
      <w:r>
        <w:rPr>
          <w:color w:val="231F20"/>
          <w:sz w:val="22"/>
        </w:rPr>
        <w:t>алғашқы</w:t>
      </w:r>
      <w:r>
        <w:rPr>
          <w:color w:val="231F20"/>
          <w:spacing w:val="-5"/>
          <w:sz w:val="22"/>
        </w:rPr>
        <w:t> </w:t>
      </w:r>
      <w:r>
        <w:rPr>
          <w:color w:val="231F20"/>
          <w:sz w:val="22"/>
        </w:rPr>
        <w:t>медициналық</w:t>
      </w:r>
      <w:r>
        <w:rPr>
          <w:color w:val="231F20"/>
          <w:spacing w:val="-5"/>
          <w:sz w:val="22"/>
        </w:rPr>
        <w:t> </w:t>
      </w:r>
      <w:r>
        <w:rPr>
          <w:color w:val="231F20"/>
          <w:sz w:val="22"/>
        </w:rPr>
        <w:t>көмекті</w:t>
      </w:r>
      <w:r>
        <w:rPr>
          <w:color w:val="231F20"/>
          <w:spacing w:val="-5"/>
          <w:sz w:val="22"/>
        </w:rPr>
        <w:t> </w:t>
      </w:r>
      <w:r>
        <w:rPr>
          <w:color w:val="231F20"/>
          <w:sz w:val="22"/>
        </w:rPr>
        <w:t>көрсете</w:t>
      </w:r>
      <w:r>
        <w:rPr>
          <w:color w:val="231F20"/>
          <w:spacing w:val="-5"/>
          <w:sz w:val="22"/>
        </w:rPr>
        <w:t> </w:t>
      </w:r>
      <w:r>
        <w:rPr>
          <w:color w:val="231F20"/>
          <w:sz w:val="22"/>
        </w:rPr>
        <w:t>білуі</w:t>
      </w:r>
      <w:r>
        <w:rPr>
          <w:color w:val="231F20"/>
          <w:spacing w:val="-5"/>
          <w:sz w:val="22"/>
        </w:rPr>
        <w:t> </w:t>
      </w:r>
      <w:r>
        <w:rPr>
          <w:color w:val="231F20"/>
          <w:spacing w:val="-2"/>
          <w:sz w:val="22"/>
        </w:rPr>
        <w:t>қажет.</w:t>
      </w:r>
    </w:p>
    <w:p>
      <w:pPr>
        <w:pStyle w:val="ListParagraph"/>
        <w:spacing w:after="0" w:line="240" w:lineRule="auto"/>
        <w:jc w:val="left"/>
        <w:rPr>
          <w:sz w:val="22"/>
        </w:rPr>
        <w:sectPr>
          <w:pgSz w:w="11910" w:h="16840"/>
          <w:pgMar w:header="0" w:footer="908" w:top="680" w:bottom="1120" w:left="0" w:right="0"/>
        </w:sectPr>
      </w:pPr>
    </w:p>
    <w:p>
      <w:pPr>
        <w:pStyle w:val="BodyText"/>
      </w:pPr>
      <w:r>
        <w:rPr/>
        <mc:AlternateContent>
          <mc:Choice Requires="wps">
            <w:drawing>
              <wp:anchor distT="0" distB="0" distL="0" distR="0" allowOverlap="1" layoutInCell="1" locked="0" behindDoc="1" simplePos="0" relativeHeight="482094080">
                <wp:simplePos x="0" y="0"/>
                <wp:positionH relativeFrom="page">
                  <wp:posOffset>3076444</wp:posOffset>
                </wp:positionH>
                <wp:positionV relativeFrom="page">
                  <wp:posOffset>584074</wp:posOffset>
                </wp:positionV>
                <wp:extent cx="3145790" cy="177800"/>
                <wp:effectExtent l="0" t="0" r="0" b="0"/>
                <wp:wrapNone/>
                <wp:docPr id="255" name="Textbox 255"/>
                <wp:cNvGraphicFramePr>
                  <a:graphicFrameLocks/>
                </wp:cNvGraphicFramePr>
                <a:graphic>
                  <a:graphicData uri="http://schemas.microsoft.com/office/word/2010/wordprocessingShape">
                    <wps:wsp>
                      <wps:cNvPr id="255" name="Textbox 255"/>
                      <wps:cNvSpPr txBox="1"/>
                      <wps:spPr>
                        <a:xfrm>
                          <a:off x="0" y="0"/>
                          <a:ext cx="3145790" cy="177800"/>
                        </a:xfrm>
                        <a:prstGeom prst="rect">
                          <a:avLst/>
                        </a:prstGeom>
                      </wps:spPr>
                      <wps:txbx>
                        <w:txbxContent>
                          <w:p>
                            <w:pPr>
                              <w:spacing w:line="272" w:lineRule="exact" w:before="0"/>
                              <w:ind w:left="0" w:right="0" w:firstLine="0"/>
                              <w:jc w:val="left"/>
                              <w:rPr>
                                <w:rFonts w:ascii="Tahoma" w:hAnsi="Tahoma"/>
                                <w:sz w:val="28"/>
                              </w:rPr>
                            </w:pPr>
                            <w:r>
                              <w:rPr>
                                <w:rFonts w:ascii="Tahoma" w:hAnsi="Tahoma"/>
                                <w:color w:val="FFFFFF"/>
                                <w:spacing w:val="-2"/>
                                <w:w w:val="65"/>
                                <w:sz w:val="28"/>
                              </w:rPr>
                              <w:t>ІШКІ</w:t>
                            </w:r>
                            <w:r>
                              <w:rPr>
                                <w:rFonts w:ascii="Tahoma" w:hAnsi="Tahoma"/>
                                <w:color w:val="FFFFFF"/>
                                <w:spacing w:val="-27"/>
                                <w:sz w:val="28"/>
                              </w:rPr>
                              <w:t> </w:t>
                            </w:r>
                            <w:r>
                              <w:rPr>
                                <w:rFonts w:ascii="Tahoma" w:hAnsi="Tahoma"/>
                                <w:color w:val="FFFFFF"/>
                                <w:spacing w:val="-2"/>
                                <w:w w:val="65"/>
                                <w:sz w:val="28"/>
                              </w:rPr>
                              <w:t>ЖӘНЕ</w:t>
                            </w:r>
                            <w:r>
                              <w:rPr>
                                <w:rFonts w:ascii="Tahoma" w:hAnsi="Tahoma"/>
                                <w:color w:val="FFFFFF"/>
                                <w:spacing w:val="-26"/>
                                <w:sz w:val="28"/>
                              </w:rPr>
                              <w:t> </w:t>
                            </w:r>
                            <w:r>
                              <w:rPr>
                                <w:rFonts w:ascii="Tahoma" w:hAnsi="Tahoma"/>
                                <w:color w:val="FFFFFF"/>
                                <w:spacing w:val="-2"/>
                                <w:w w:val="65"/>
                                <w:sz w:val="28"/>
                              </w:rPr>
                              <w:t>СЫРТҚЫ</w:t>
                            </w:r>
                            <w:r>
                              <w:rPr>
                                <w:rFonts w:ascii="Tahoma" w:hAnsi="Tahoma"/>
                                <w:color w:val="FFFFFF"/>
                                <w:spacing w:val="-27"/>
                                <w:sz w:val="28"/>
                              </w:rPr>
                              <w:t> </w:t>
                            </w:r>
                            <w:r>
                              <w:rPr>
                                <w:rFonts w:ascii="Tahoma" w:hAnsi="Tahoma"/>
                                <w:color w:val="FFFFFF"/>
                                <w:spacing w:val="-2"/>
                                <w:w w:val="65"/>
                                <w:sz w:val="28"/>
                              </w:rPr>
                              <w:t>БАҒАЛАУДЫ</w:t>
                            </w:r>
                            <w:r>
                              <w:rPr>
                                <w:rFonts w:ascii="Tahoma" w:hAnsi="Tahoma"/>
                                <w:color w:val="FFFFFF"/>
                                <w:spacing w:val="-26"/>
                                <w:sz w:val="28"/>
                              </w:rPr>
                              <w:t> </w:t>
                            </w:r>
                            <w:r>
                              <w:rPr>
                                <w:rFonts w:ascii="Tahoma" w:hAnsi="Tahoma"/>
                                <w:color w:val="FFFFFF"/>
                                <w:spacing w:val="-2"/>
                                <w:w w:val="65"/>
                                <w:sz w:val="28"/>
                              </w:rPr>
                              <w:t>ӨТКІЗУ</w:t>
                            </w:r>
                            <w:r>
                              <w:rPr>
                                <w:rFonts w:ascii="Tahoma" w:hAnsi="Tahoma"/>
                                <w:color w:val="FFFFFF"/>
                                <w:spacing w:val="-27"/>
                                <w:sz w:val="28"/>
                              </w:rPr>
                              <w:t> </w:t>
                            </w:r>
                            <w:r>
                              <w:rPr>
                                <w:rFonts w:ascii="Tahoma" w:hAnsi="Tahoma"/>
                                <w:color w:val="FFFFFF"/>
                                <w:spacing w:val="-2"/>
                                <w:w w:val="65"/>
                                <w:sz w:val="28"/>
                              </w:rPr>
                              <w:t>ЕРЕКШЕЛІКТЕРІ</w:t>
                            </w:r>
                          </w:p>
                        </w:txbxContent>
                      </wps:txbx>
                      <wps:bodyPr wrap="square" lIns="0" tIns="0" rIns="0" bIns="0" rtlCol="0">
                        <a:noAutofit/>
                      </wps:bodyPr>
                    </wps:wsp>
                  </a:graphicData>
                </a:graphic>
              </wp:anchor>
            </w:drawing>
          </mc:Choice>
          <mc:Fallback>
            <w:pict>
              <v:shape style="position:absolute;margin-left:242.2397pt;margin-top:45.990116pt;width:247.7pt;height:14pt;mso-position-horizontal-relative:page;mso-position-vertical-relative:page;z-index:-21222400" type="#_x0000_t202" id="docshape241" filled="false" stroked="false">
                <v:textbox inset="0,0,0,0">
                  <w:txbxContent>
                    <w:p>
                      <w:pPr>
                        <w:spacing w:line="272" w:lineRule="exact" w:before="0"/>
                        <w:ind w:left="0" w:right="0" w:firstLine="0"/>
                        <w:jc w:val="left"/>
                        <w:rPr>
                          <w:rFonts w:ascii="Tahoma" w:hAnsi="Tahoma"/>
                          <w:sz w:val="28"/>
                        </w:rPr>
                      </w:pPr>
                      <w:r>
                        <w:rPr>
                          <w:rFonts w:ascii="Tahoma" w:hAnsi="Tahoma"/>
                          <w:color w:val="FFFFFF"/>
                          <w:spacing w:val="-2"/>
                          <w:w w:val="65"/>
                          <w:sz w:val="28"/>
                        </w:rPr>
                        <w:t>ІШКІ</w:t>
                      </w:r>
                      <w:r>
                        <w:rPr>
                          <w:rFonts w:ascii="Tahoma" w:hAnsi="Tahoma"/>
                          <w:color w:val="FFFFFF"/>
                          <w:spacing w:val="-27"/>
                          <w:sz w:val="28"/>
                        </w:rPr>
                        <w:t> </w:t>
                      </w:r>
                      <w:r>
                        <w:rPr>
                          <w:rFonts w:ascii="Tahoma" w:hAnsi="Tahoma"/>
                          <w:color w:val="FFFFFF"/>
                          <w:spacing w:val="-2"/>
                          <w:w w:val="65"/>
                          <w:sz w:val="28"/>
                        </w:rPr>
                        <w:t>ЖӘНЕ</w:t>
                      </w:r>
                      <w:r>
                        <w:rPr>
                          <w:rFonts w:ascii="Tahoma" w:hAnsi="Tahoma"/>
                          <w:color w:val="FFFFFF"/>
                          <w:spacing w:val="-26"/>
                          <w:sz w:val="28"/>
                        </w:rPr>
                        <w:t> </w:t>
                      </w:r>
                      <w:r>
                        <w:rPr>
                          <w:rFonts w:ascii="Tahoma" w:hAnsi="Tahoma"/>
                          <w:color w:val="FFFFFF"/>
                          <w:spacing w:val="-2"/>
                          <w:w w:val="65"/>
                          <w:sz w:val="28"/>
                        </w:rPr>
                        <w:t>СЫРТҚЫ</w:t>
                      </w:r>
                      <w:r>
                        <w:rPr>
                          <w:rFonts w:ascii="Tahoma" w:hAnsi="Tahoma"/>
                          <w:color w:val="FFFFFF"/>
                          <w:spacing w:val="-27"/>
                          <w:sz w:val="28"/>
                        </w:rPr>
                        <w:t> </w:t>
                      </w:r>
                      <w:r>
                        <w:rPr>
                          <w:rFonts w:ascii="Tahoma" w:hAnsi="Tahoma"/>
                          <w:color w:val="FFFFFF"/>
                          <w:spacing w:val="-2"/>
                          <w:w w:val="65"/>
                          <w:sz w:val="28"/>
                        </w:rPr>
                        <w:t>БАҒАЛАУДЫ</w:t>
                      </w:r>
                      <w:r>
                        <w:rPr>
                          <w:rFonts w:ascii="Tahoma" w:hAnsi="Tahoma"/>
                          <w:color w:val="FFFFFF"/>
                          <w:spacing w:val="-26"/>
                          <w:sz w:val="28"/>
                        </w:rPr>
                        <w:t> </w:t>
                      </w:r>
                      <w:r>
                        <w:rPr>
                          <w:rFonts w:ascii="Tahoma" w:hAnsi="Tahoma"/>
                          <w:color w:val="FFFFFF"/>
                          <w:spacing w:val="-2"/>
                          <w:w w:val="65"/>
                          <w:sz w:val="28"/>
                        </w:rPr>
                        <w:t>ӨТКІЗУ</w:t>
                      </w:r>
                      <w:r>
                        <w:rPr>
                          <w:rFonts w:ascii="Tahoma" w:hAnsi="Tahoma"/>
                          <w:color w:val="FFFFFF"/>
                          <w:spacing w:val="-27"/>
                          <w:sz w:val="28"/>
                        </w:rPr>
                        <w:t> </w:t>
                      </w:r>
                      <w:r>
                        <w:rPr>
                          <w:rFonts w:ascii="Tahoma" w:hAnsi="Tahoma"/>
                          <w:color w:val="FFFFFF"/>
                          <w:spacing w:val="-2"/>
                          <w:w w:val="65"/>
                          <w:sz w:val="28"/>
                        </w:rPr>
                        <w:t>ЕРЕКШЕЛІКТЕРІ</w:t>
                      </w:r>
                    </w:p>
                  </w:txbxContent>
                </v:textbox>
                <w10:wrap type="none"/>
              </v:shape>
            </w:pict>
          </mc:Fallback>
        </mc:AlternateContent>
      </w:r>
      <w:r>
        <w:rPr/>
        <mc:AlternateContent>
          <mc:Choice Requires="wps">
            <w:drawing>
              <wp:anchor distT="0" distB="0" distL="0" distR="0" allowOverlap="1" layoutInCell="1" locked="0" behindDoc="1" simplePos="0" relativeHeight="482094592">
                <wp:simplePos x="0" y="0"/>
                <wp:positionH relativeFrom="page">
                  <wp:posOffset>6566335</wp:posOffset>
                </wp:positionH>
                <wp:positionV relativeFrom="page">
                  <wp:posOffset>610696</wp:posOffset>
                </wp:positionV>
                <wp:extent cx="110489" cy="152400"/>
                <wp:effectExtent l="0" t="0" r="0" b="0"/>
                <wp:wrapNone/>
                <wp:docPr id="256" name="Textbox 256"/>
                <wp:cNvGraphicFramePr>
                  <a:graphicFrameLocks/>
                </wp:cNvGraphicFramePr>
                <a:graphic>
                  <a:graphicData uri="http://schemas.microsoft.com/office/word/2010/wordprocessingShape">
                    <wps:wsp>
                      <wps:cNvPr id="256" name="Textbox 256"/>
                      <wps:cNvSpPr txBox="1"/>
                      <wps:spPr>
                        <a:xfrm>
                          <a:off x="0" y="0"/>
                          <a:ext cx="110489" cy="152400"/>
                        </a:xfrm>
                        <a:prstGeom prst="rect">
                          <a:avLst/>
                        </a:prstGeom>
                      </wps:spPr>
                      <wps:txbx>
                        <w:txbxContent>
                          <w:p>
                            <w:pPr>
                              <w:spacing w:line="233" w:lineRule="exact" w:before="0"/>
                              <w:ind w:left="0" w:right="0" w:firstLine="0"/>
                              <w:jc w:val="left"/>
                              <w:rPr>
                                <w:rFonts w:ascii="Tahoma"/>
                                <w:sz w:val="24"/>
                              </w:rPr>
                            </w:pPr>
                            <w:r>
                              <w:rPr>
                                <w:rFonts w:ascii="Tahoma"/>
                                <w:color w:val="231F20"/>
                                <w:spacing w:val="-5"/>
                                <w:w w:val="65"/>
                                <w:sz w:val="24"/>
                              </w:rPr>
                              <w:t>99</w:t>
                            </w:r>
                          </w:p>
                        </w:txbxContent>
                      </wps:txbx>
                      <wps:bodyPr wrap="square" lIns="0" tIns="0" rIns="0" bIns="0" rtlCol="0">
                        <a:noAutofit/>
                      </wps:bodyPr>
                    </wps:wsp>
                  </a:graphicData>
                </a:graphic>
              </wp:anchor>
            </w:drawing>
          </mc:Choice>
          <mc:Fallback>
            <w:pict>
              <v:shape style="position:absolute;margin-left:517.034302pt;margin-top:48.086315pt;width:8.7pt;height:12pt;mso-position-horizontal-relative:page;mso-position-vertical-relative:page;z-index:-21221888" type="#_x0000_t202" id="docshape242" filled="false" stroked="false">
                <v:textbox inset="0,0,0,0">
                  <w:txbxContent>
                    <w:p>
                      <w:pPr>
                        <w:spacing w:line="233" w:lineRule="exact" w:before="0"/>
                        <w:ind w:left="0" w:right="0" w:firstLine="0"/>
                        <w:jc w:val="left"/>
                        <w:rPr>
                          <w:rFonts w:ascii="Tahoma"/>
                          <w:sz w:val="24"/>
                        </w:rPr>
                      </w:pPr>
                      <w:r>
                        <w:rPr>
                          <w:rFonts w:ascii="Tahoma"/>
                          <w:color w:val="231F20"/>
                          <w:spacing w:val="-5"/>
                          <w:w w:val="65"/>
                          <w:sz w:val="24"/>
                        </w:rPr>
                        <w:t>99</w:t>
                      </w:r>
                    </w:p>
                  </w:txbxContent>
                </v:textbox>
                <w10:wrap type="none"/>
              </v:shape>
            </w:pict>
          </mc:Fallback>
        </mc:AlternateContent>
      </w:r>
      <w:r>
        <w:rPr/>
        <mc:AlternateContent>
          <mc:Choice Requires="wps">
            <w:drawing>
              <wp:anchor distT="0" distB="0" distL="0" distR="0" allowOverlap="1" layoutInCell="1" locked="0" behindDoc="1" simplePos="0" relativeHeight="482095104">
                <wp:simplePos x="0" y="0"/>
                <wp:positionH relativeFrom="page">
                  <wp:posOffset>2968443</wp:posOffset>
                </wp:positionH>
                <wp:positionV relativeFrom="page">
                  <wp:posOffset>584074</wp:posOffset>
                </wp:positionV>
                <wp:extent cx="3600450" cy="179070"/>
                <wp:effectExtent l="0" t="0" r="0" b="0"/>
                <wp:wrapNone/>
                <wp:docPr id="257" name="Textbox 257"/>
                <wp:cNvGraphicFramePr>
                  <a:graphicFrameLocks/>
                </wp:cNvGraphicFramePr>
                <a:graphic>
                  <a:graphicData uri="http://schemas.microsoft.com/office/word/2010/wordprocessingShape">
                    <wps:wsp>
                      <wps:cNvPr id="257" name="Textbox 257"/>
                      <wps:cNvSpPr txBox="1"/>
                      <wps:spPr>
                        <a:xfrm>
                          <a:off x="0" y="0"/>
                          <a:ext cx="3600450" cy="179070"/>
                        </a:xfrm>
                        <a:prstGeom prst="rect">
                          <a:avLst/>
                        </a:prstGeom>
                      </wps:spPr>
                      <wps:txbx>
                        <w:txbxContent>
                          <w:p>
                            <w:pPr>
                              <w:tabs>
                                <w:tab w:pos="5495" w:val="left" w:leader="none"/>
                              </w:tabs>
                              <w:spacing w:line="275" w:lineRule="exact" w:before="0"/>
                              <w:ind w:left="0" w:right="0" w:firstLine="0"/>
                              <w:jc w:val="left"/>
                              <w:rPr>
                                <w:rFonts w:ascii="Tahoma" w:hAnsi="Tahoma"/>
                                <w:sz w:val="24"/>
                              </w:rPr>
                            </w:pPr>
                            <w:r>
                              <w:rPr>
                                <w:rFonts w:ascii="Tahoma" w:hAnsi="Tahoma"/>
                                <w:color w:val="231F20"/>
                                <w:spacing w:val="-2"/>
                                <w:w w:val="65"/>
                                <w:position w:val="1"/>
                                <w:sz w:val="28"/>
                              </w:rPr>
                              <w:t>ІШКІ</w:t>
                            </w:r>
                            <w:r>
                              <w:rPr>
                                <w:rFonts w:ascii="Tahoma" w:hAnsi="Tahoma"/>
                                <w:color w:val="231F20"/>
                                <w:spacing w:val="-27"/>
                                <w:position w:val="1"/>
                                <w:sz w:val="28"/>
                              </w:rPr>
                              <w:t> </w:t>
                            </w:r>
                            <w:r>
                              <w:rPr>
                                <w:rFonts w:ascii="Tahoma" w:hAnsi="Tahoma"/>
                                <w:color w:val="231F20"/>
                                <w:spacing w:val="-2"/>
                                <w:w w:val="65"/>
                                <w:position w:val="1"/>
                                <w:sz w:val="28"/>
                              </w:rPr>
                              <w:t>ЖӘНЕ</w:t>
                            </w:r>
                            <w:r>
                              <w:rPr>
                                <w:rFonts w:ascii="Tahoma" w:hAnsi="Tahoma"/>
                                <w:color w:val="231F20"/>
                                <w:spacing w:val="-26"/>
                                <w:position w:val="1"/>
                                <w:sz w:val="28"/>
                              </w:rPr>
                              <w:t> </w:t>
                            </w:r>
                            <w:r>
                              <w:rPr>
                                <w:rFonts w:ascii="Tahoma" w:hAnsi="Tahoma"/>
                                <w:color w:val="231F20"/>
                                <w:spacing w:val="-2"/>
                                <w:w w:val="65"/>
                                <w:position w:val="1"/>
                                <w:sz w:val="28"/>
                              </w:rPr>
                              <w:t>СЫРТҚЫ</w:t>
                            </w:r>
                            <w:r>
                              <w:rPr>
                                <w:rFonts w:ascii="Tahoma" w:hAnsi="Tahoma"/>
                                <w:color w:val="231F20"/>
                                <w:spacing w:val="-27"/>
                                <w:position w:val="1"/>
                                <w:sz w:val="28"/>
                              </w:rPr>
                              <w:t> </w:t>
                            </w:r>
                            <w:r>
                              <w:rPr>
                                <w:rFonts w:ascii="Tahoma" w:hAnsi="Tahoma"/>
                                <w:color w:val="231F20"/>
                                <w:spacing w:val="-2"/>
                                <w:w w:val="65"/>
                                <w:position w:val="1"/>
                                <w:sz w:val="28"/>
                              </w:rPr>
                              <w:t>БАҒАЛАУДЫ</w:t>
                            </w:r>
                            <w:r>
                              <w:rPr>
                                <w:rFonts w:ascii="Tahoma" w:hAnsi="Tahoma"/>
                                <w:color w:val="231F20"/>
                                <w:spacing w:val="-26"/>
                                <w:position w:val="1"/>
                                <w:sz w:val="28"/>
                              </w:rPr>
                              <w:t> </w:t>
                            </w:r>
                            <w:r>
                              <w:rPr>
                                <w:rFonts w:ascii="Tahoma" w:hAnsi="Tahoma"/>
                                <w:color w:val="231F20"/>
                                <w:spacing w:val="-2"/>
                                <w:w w:val="65"/>
                                <w:position w:val="1"/>
                                <w:sz w:val="28"/>
                              </w:rPr>
                              <w:t>ӨТКІЗУ</w:t>
                            </w:r>
                            <w:r>
                              <w:rPr>
                                <w:rFonts w:ascii="Tahoma" w:hAnsi="Tahoma"/>
                                <w:color w:val="231F20"/>
                                <w:spacing w:val="-27"/>
                                <w:position w:val="1"/>
                                <w:sz w:val="28"/>
                              </w:rPr>
                              <w:t> </w:t>
                            </w:r>
                            <w:r>
                              <w:rPr>
                                <w:rFonts w:ascii="Tahoma" w:hAnsi="Tahoma"/>
                                <w:color w:val="231F20"/>
                                <w:spacing w:val="-2"/>
                                <w:w w:val="65"/>
                                <w:position w:val="1"/>
                                <w:sz w:val="28"/>
                              </w:rPr>
                              <w:t>ЕРЕКШЕЛІКТЕРІ</w:t>
                            </w:r>
                            <w:r>
                              <w:rPr>
                                <w:rFonts w:ascii="Tahoma" w:hAnsi="Tahoma"/>
                                <w:color w:val="231F20"/>
                                <w:position w:val="1"/>
                                <w:sz w:val="28"/>
                              </w:rPr>
                              <w:tab/>
                            </w:r>
                            <w:r>
                              <w:rPr>
                                <w:rFonts w:ascii="Tahoma" w:hAnsi="Tahoma"/>
                                <w:color w:val="231F20"/>
                                <w:spacing w:val="-11"/>
                                <w:w w:val="70"/>
                                <w:sz w:val="24"/>
                              </w:rPr>
                              <w:t>99</w:t>
                            </w:r>
                          </w:p>
                        </w:txbxContent>
                      </wps:txbx>
                      <wps:bodyPr wrap="square" lIns="0" tIns="0" rIns="0" bIns="0" rtlCol="0">
                        <a:noAutofit/>
                      </wps:bodyPr>
                    </wps:wsp>
                  </a:graphicData>
                </a:graphic>
              </wp:anchor>
            </w:drawing>
          </mc:Choice>
          <mc:Fallback>
            <w:pict>
              <v:shape style="position:absolute;margin-left:233.735703pt;margin-top:45.990116pt;width:283.5pt;height:14.1pt;mso-position-horizontal-relative:page;mso-position-vertical-relative:page;z-index:-21221376" type="#_x0000_t202" id="docshape243" filled="false" stroked="false">
                <v:textbox inset="0,0,0,0">
                  <w:txbxContent>
                    <w:p>
                      <w:pPr>
                        <w:tabs>
                          <w:tab w:pos="5495" w:val="left" w:leader="none"/>
                        </w:tabs>
                        <w:spacing w:line="275" w:lineRule="exact" w:before="0"/>
                        <w:ind w:left="0" w:right="0" w:firstLine="0"/>
                        <w:jc w:val="left"/>
                        <w:rPr>
                          <w:rFonts w:ascii="Tahoma" w:hAnsi="Tahoma"/>
                          <w:sz w:val="24"/>
                        </w:rPr>
                      </w:pPr>
                      <w:r>
                        <w:rPr>
                          <w:rFonts w:ascii="Tahoma" w:hAnsi="Tahoma"/>
                          <w:color w:val="231F20"/>
                          <w:spacing w:val="-2"/>
                          <w:w w:val="65"/>
                          <w:position w:val="1"/>
                          <w:sz w:val="28"/>
                        </w:rPr>
                        <w:t>ІШКІ</w:t>
                      </w:r>
                      <w:r>
                        <w:rPr>
                          <w:rFonts w:ascii="Tahoma" w:hAnsi="Tahoma"/>
                          <w:color w:val="231F20"/>
                          <w:spacing w:val="-27"/>
                          <w:position w:val="1"/>
                          <w:sz w:val="28"/>
                        </w:rPr>
                        <w:t> </w:t>
                      </w:r>
                      <w:r>
                        <w:rPr>
                          <w:rFonts w:ascii="Tahoma" w:hAnsi="Tahoma"/>
                          <w:color w:val="231F20"/>
                          <w:spacing w:val="-2"/>
                          <w:w w:val="65"/>
                          <w:position w:val="1"/>
                          <w:sz w:val="28"/>
                        </w:rPr>
                        <w:t>ЖӘНЕ</w:t>
                      </w:r>
                      <w:r>
                        <w:rPr>
                          <w:rFonts w:ascii="Tahoma" w:hAnsi="Tahoma"/>
                          <w:color w:val="231F20"/>
                          <w:spacing w:val="-26"/>
                          <w:position w:val="1"/>
                          <w:sz w:val="28"/>
                        </w:rPr>
                        <w:t> </w:t>
                      </w:r>
                      <w:r>
                        <w:rPr>
                          <w:rFonts w:ascii="Tahoma" w:hAnsi="Tahoma"/>
                          <w:color w:val="231F20"/>
                          <w:spacing w:val="-2"/>
                          <w:w w:val="65"/>
                          <w:position w:val="1"/>
                          <w:sz w:val="28"/>
                        </w:rPr>
                        <w:t>СЫРТҚЫ</w:t>
                      </w:r>
                      <w:r>
                        <w:rPr>
                          <w:rFonts w:ascii="Tahoma" w:hAnsi="Tahoma"/>
                          <w:color w:val="231F20"/>
                          <w:spacing w:val="-27"/>
                          <w:position w:val="1"/>
                          <w:sz w:val="28"/>
                        </w:rPr>
                        <w:t> </w:t>
                      </w:r>
                      <w:r>
                        <w:rPr>
                          <w:rFonts w:ascii="Tahoma" w:hAnsi="Tahoma"/>
                          <w:color w:val="231F20"/>
                          <w:spacing w:val="-2"/>
                          <w:w w:val="65"/>
                          <w:position w:val="1"/>
                          <w:sz w:val="28"/>
                        </w:rPr>
                        <w:t>БАҒАЛАУДЫ</w:t>
                      </w:r>
                      <w:r>
                        <w:rPr>
                          <w:rFonts w:ascii="Tahoma" w:hAnsi="Tahoma"/>
                          <w:color w:val="231F20"/>
                          <w:spacing w:val="-26"/>
                          <w:position w:val="1"/>
                          <w:sz w:val="28"/>
                        </w:rPr>
                        <w:t> </w:t>
                      </w:r>
                      <w:r>
                        <w:rPr>
                          <w:rFonts w:ascii="Tahoma" w:hAnsi="Tahoma"/>
                          <w:color w:val="231F20"/>
                          <w:spacing w:val="-2"/>
                          <w:w w:val="65"/>
                          <w:position w:val="1"/>
                          <w:sz w:val="28"/>
                        </w:rPr>
                        <w:t>ӨТКІЗУ</w:t>
                      </w:r>
                      <w:r>
                        <w:rPr>
                          <w:rFonts w:ascii="Tahoma" w:hAnsi="Tahoma"/>
                          <w:color w:val="231F20"/>
                          <w:spacing w:val="-27"/>
                          <w:position w:val="1"/>
                          <w:sz w:val="28"/>
                        </w:rPr>
                        <w:t> </w:t>
                      </w:r>
                      <w:r>
                        <w:rPr>
                          <w:rFonts w:ascii="Tahoma" w:hAnsi="Tahoma"/>
                          <w:color w:val="231F20"/>
                          <w:spacing w:val="-2"/>
                          <w:w w:val="65"/>
                          <w:position w:val="1"/>
                          <w:sz w:val="28"/>
                        </w:rPr>
                        <w:t>ЕРЕКШЕЛІКТЕРІ</w:t>
                      </w:r>
                      <w:r>
                        <w:rPr>
                          <w:rFonts w:ascii="Tahoma" w:hAnsi="Tahoma"/>
                          <w:color w:val="231F20"/>
                          <w:position w:val="1"/>
                          <w:sz w:val="28"/>
                        </w:rPr>
                        <w:tab/>
                      </w:r>
                      <w:r>
                        <w:rPr>
                          <w:rFonts w:ascii="Tahoma" w:hAnsi="Tahoma"/>
                          <w:color w:val="231F20"/>
                          <w:spacing w:val="-11"/>
                          <w:w w:val="70"/>
                          <w:sz w:val="24"/>
                        </w:rPr>
                        <w:t>99</w:t>
                      </w:r>
                    </w:p>
                  </w:txbxContent>
                </v:textbox>
                <w10:wrap type="none"/>
              </v:shape>
            </w:pict>
          </mc:Fallback>
        </mc:AlternateConten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BodyText"/>
        <w:spacing w:line="252" w:lineRule="auto"/>
        <w:ind w:left="1417" w:right="1245"/>
        <w:jc w:val="both"/>
      </w:pPr>
      <w:r>
        <w:rPr/>
        <mc:AlternateContent>
          <mc:Choice Requires="wps">
            <w:drawing>
              <wp:anchor distT="0" distB="0" distL="0" distR="0" allowOverlap="1" layoutInCell="1" locked="0" behindDoc="0" simplePos="0" relativeHeight="15839232">
                <wp:simplePos x="0" y="0"/>
                <wp:positionH relativeFrom="page">
                  <wp:posOffset>0</wp:posOffset>
                </wp:positionH>
                <wp:positionV relativeFrom="paragraph">
                  <wp:posOffset>-3423437</wp:posOffset>
                </wp:positionV>
                <wp:extent cx="7560309" cy="2882900"/>
                <wp:effectExtent l="0" t="0" r="0" b="0"/>
                <wp:wrapNone/>
                <wp:docPr id="258" name="Group 258"/>
                <wp:cNvGraphicFramePr>
                  <a:graphicFrameLocks/>
                </wp:cNvGraphicFramePr>
                <a:graphic>
                  <a:graphicData uri="http://schemas.microsoft.com/office/word/2010/wordprocessingGroup">
                    <wpg:wgp>
                      <wpg:cNvPr id="258" name="Group 258"/>
                      <wpg:cNvGrpSpPr/>
                      <wpg:grpSpPr>
                        <a:xfrm>
                          <a:off x="0" y="0"/>
                          <a:ext cx="7560309" cy="2882900"/>
                          <a:chExt cx="7560309" cy="2882900"/>
                        </a:xfrm>
                      </wpg:grpSpPr>
                      <wps:wsp>
                        <wps:cNvPr id="259" name="Graphic 259"/>
                        <wps:cNvSpPr/>
                        <wps:spPr>
                          <a:xfrm>
                            <a:off x="0" y="440994"/>
                            <a:ext cx="7560309" cy="454659"/>
                          </a:xfrm>
                          <a:custGeom>
                            <a:avLst/>
                            <a:gdLst/>
                            <a:ahLst/>
                            <a:cxnLst/>
                            <a:rect l="l" t="t" r="r" b="b"/>
                            <a:pathLst>
                              <a:path w="7560309" h="454659">
                                <a:moveTo>
                                  <a:pt x="6366700" y="0"/>
                                </a:moveTo>
                                <a:lnTo>
                                  <a:pt x="0" y="0"/>
                                </a:lnTo>
                                <a:lnTo>
                                  <a:pt x="0" y="454279"/>
                                </a:lnTo>
                                <a:lnTo>
                                  <a:pt x="6366700" y="454279"/>
                                </a:lnTo>
                                <a:lnTo>
                                  <a:pt x="6366700" y="0"/>
                                </a:lnTo>
                                <a:close/>
                              </a:path>
                              <a:path w="7560309" h="454659">
                                <a:moveTo>
                                  <a:pt x="7559992" y="0"/>
                                </a:moveTo>
                                <a:lnTo>
                                  <a:pt x="6659994" y="0"/>
                                </a:lnTo>
                                <a:lnTo>
                                  <a:pt x="6659994" y="454279"/>
                                </a:lnTo>
                                <a:lnTo>
                                  <a:pt x="7559992" y="454279"/>
                                </a:lnTo>
                                <a:lnTo>
                                  <a:pt x="7559992" y="0"/>
                                </a:lnTo>
                                <a:close/>
                              </a:path>
                            </a:pathLst>
                          </a:custGeom>
                          <a:solidFill>
                            <a:srgbClr val="FBB712"/>
                          </a:solidFill>
                        </wps:spPr>
                        <wps:bodyPr wrap="square" lIns="0" tIns="0" rIns="0" bIns="0" rtlCol="0">
                          <a:prstTxWarp prst="textNoShape">
                            <a:avLst/>
                          </a:prstTxWarp>
                          <a:noAutofit/>
                        </wps:bodyPr>
                      </wps:wsp>
                      <wps:wsp>
                        <wps:cNvPr id="260" name="Graphic 260"/>
                        <wps:cNvSpPr/>
                        <wps:spPr>
                          <a:xfrm>
                            <a:off x="6366700" y="440982"/>
                            <a:ext cx="293370" cy="454659"/>
                          </a:xfrm>
                          <a:custGeom>
                            <a:avLst/>
                            <a:gdLst/>
                            <a:ahLst/>
                            <a:cxnLst/>
                            <a:rect l="l" t="t" r="r" b="b"/>
                            <a:pathLst>
                              <a:path w="293370" h="454659">
                                <a:moveTo>
                                  <a:pt x="293293" y="0"/>
                                </a:moveTo>
                                <a:lnTo>
                                  <a:pt x="0" y="0"/>
                                </a:lnTo>
                                <a:lnTo>
                                  <a:pt x="0" y="454278"/>
                                </a:lnTo>
                                <a:lnTo>
                                  <a:pt x="293293" y="454278"/>
                                </a:lnTo>
                                <a:lnTo>
                                  <a:pt x="293293" y="0"/>
                                </a:lnTo>
                                <a:close/>
                              </a:path>
                            </a:pathLst>
                          </a:custGeom>
                          <a:solidFill>
                            <a:srgbClr val="FFFFFF"/>
                          </a:solidFill>
                        </wps:spPr>
                        <wps:bodyPr wrap="square" lIns="0" tIns="0" rIns="0" bIns="0" rtlCol="0">
                          <a:prstTxWarp prst="textNoShape">
                            <a:avLst/>
                          </a:prstTxWarp>
                          <a:noAutofit/>
                        </wps:bodyPr>
                      </wps:wsp>
                      <wps:wsp>
                        <wps:cNvPr id="261" name="Graphic 261"/>
                        <wps:cNvSpPr/>
                        <wps:spPr>
                          <a:xfrm>
                            <a:off x="6366700" y="440982"/>
                            <a:ext cx="293370" cy="454659"/>
                          </a:xfrm>
                          <a:custGeom>
                            <a:avLst/>
                            <a:gdLst/>
                            <a:ahLst/>
                            <a:cxnLst/>
                            <a:rect l="l" t="t" r="r" b="b"/>
                            <a:pathLst>
                              <a:path w="293370" h="454659">
                                <a:moveTo>
                                  <a:pt x="0" y="454278"/>
                                </a:moveTo>
                                <a:lnTo>
                                  <a:pt x="293293" y="454278"/>
                                </a:lnTo>
                                <a:lnTo>
                                  <a:pt x="293293" y="0"/>
                                </a:lnTo>
                                <a:lnTo>
                                  <a:pt x="0" y="0"/>
                                </a:lnTo>
                                <a:lnTo>
                                  <a:pt x="0" y="454278"/>
                                </a:lnTo>
                                <a:close/>
                              </a:path>
                            </a:pathLst>
                          </a:custGeom>
                          <a:ln w="12699">
                            <a:solidFill>
                              <a:srgbClr val="FFFFFF"/>
                            </a:solidFill>
                            <a:prstDash val="solid"/>
                          </a:ln>
                        </wps:spPr>
                        <wps:bodyPr wrap="square" lIns="0" tIns="0" rIns="0" bIns="0" rtlCol="0">
                          <a:prstTxWarp prst="textNoShape">
                            <a:avLst/>
                          </a:prstTxWarp>
                          <a:noAutofit/>
                        </wps:bodyPr>
                      </wps:wsp>
                      <pic:pic>
                        <pic:nvPicPr>
                          <pic:cNvPr id="262" name="Image 262"/>
                          <pic:cNvPicPr/>
                        </pic:nvPicPr>
                        <pic:blipFill>
                          <a:blip r:embed="rId22" cstate="print"/>
                          <a:stretch>
                            <a:fillRect/>
                          </a:stretch>
                        </pic:blipFill>
                        <pic:spPr>
                          <a:xfrm>
                            <a:off x="0" y="0"/>
                            <a:ext cx="7559992" cy="2882601"/>
                          </a:xfrm>
                          <a:prstGeom prst="rect">
                            <a:avLst/>
                          </a:prstGeom>
                        </pic:spPr>
                      </pic:pic>
                      <wps:wsp>
                        <wps:cNvPr id="263" name="Textbox 263"/>
                        <wps:cNvSpPr txBox="1"/>
                        <wps:spPr>
                          <a:xfrm>
                            <a:off x="0" y="0"/>
                            <a:ext cx="7560309" cy="2882900"/>
                          </a:xfrm>
                          <a:prstGeom prst="rect">
                            <a:avLst/>
                          </a:prstGeom>
                        </wps:spPr>
                        <wps:txbx>
                          <w:txbxContent>
                            <w:p>
                              <w:pPr>
                                <w:spacing w:before="921"/>
                                <w:ind w:left="1417" w:right="0" w:firstLine="0"/>
                                <w:jc w:val="left"/>
                                <w:rPr>
                                  <w:rFonts w:ascii="Arial"/>
                                  <w:b/>
                                  <w:sz w:val="96"/>
                                </w:rPr>
                              </w:pPr>
                              <w:r>
                                <w:rPr>
                                  <w:rFonts w:ascii="Arial"/>
                                  <w:b/>
                                  <w:color w:val="FFFFFF"/>
                                  <w:spacing w:val="-10"/>
                                  <w:w w:val="80"/>
                                  <w:sz w:val="96"/>
                                </w:rPr>
                                <w:t>3</w:t>
                              </w:r>
                            </w:p>
                            <w:p>
                              <w:pPr>
                                <w:spacing w:line="249" w:lineRule="auto" w:before="127"/>
                                <w:ind w:left="1417" w:right="4782" w:firstLine="0"/>
                                <w:jc w:val="left"/>
                                <w:rPr>
                                  <w:rFonts w:ascii="Arial" w:hAnsi="Arial"/>
                                  <w:b/>
                                  <w:sz w:val="50"/>
                                </w:rPr>
                              </w:pPr>
                              <w:r>
                                <w:rPr>
                                  <w:rFonts w:ascii="Arial" w:hAnsi="Arial"/>
                                  <w:b/>
                                  <w:color w:val="FFFFFF"/>
                                  <w:w w:val="70"/>
                                  <w:sz w:val="50"/>
                                </w:rPr>
                                <w:t>Ішкі және сыртқы </w:t>
                              </w:r>
                              <w:r>
                                <w:rPr>
                                  <w:rFonts w:ascii="Arial" w:hAnsi="Arial"/>
                                  <w:b/>
                                  <w:color w:val="FFFFFF"/>
                                  <w:w w:val="70"/>
                                  <w:sz w:val="50"/>
                                </w:rPr>
                                <w:t>бағалауды </w:t>
                              </w:r>
                              <w:r>
                                <w:rPr>
                                  <w:rFonts w:ascii="Arial" w:hAnsi="Arial"/>
                                  <w:b/>
                                  <w:color w:val="FFFFFF"/>
                                  <w:w w:val="75"/>
                                  <w:sz w:val="50"/>
                                </w:rPr>
                                <w:t>өткізу ерекшеліктері</w:t>
                              </w:r>
                            </w:p>
                          </w:txbxContent>
                        </wps:txbx>
                        <wps:bodyPr wrap="square" lIns="0" tIns="0" rIns="0" bIns="0" rtlCol="0">
                          <a:noAutofit/>
                        </wps:bodyPr>
                      </wps:wsp>
                    </wpg:wgp>
                  </a:graphicData>
                </a:graphic>
              </wp:anchor>
            </w:drawing>
          </mc:Choice>
          <mc:Fallback>
            <w:pict>
              <v:group style="position:absolute;margin-left:0pt;margin-top:-269.562042pt;width:595.3pt;height:227pt;mso-position-horizontal-relative:page;mso-position-vertical-relative:paragraph;z-index:15839232" id="docshapegroup244" coordorigin="0,-5391" coordsize="11906,4540">
                <v:shape style="position:absolute;left:0;top:-4697;width:11906;height:716" id="docshape245" coordorigin="0,-4697" coordsize="11906,716" path="m10026,-4697l0,-4697,0,-3981,10026,-3981,10026,-4697xm11906,-4697l10488,-4697,10488,-3981,11906,-3981,11906,-4697xe" filled="true" fillcolor="#fbb712" stroked="false">
                  <v:path arrowok="t"/>
                  <v:fill type="solid"/>
                </v:shape>
                <v:rect style="position:absolute;left:10026;top:-4697;width:462;height:716" id="docshape246" filled="true" fillcolor="#ffffff" stroked="false">
                  <v:fill type="solid"/>
                </v:rect>
                <v:rect style="position:absolute;left:10026;top:-4697;width:462;height:716" id="docshape247" filled="false" stroked="true" strokeweight="1.0pt" strokecolor="#ffffff">
                  <v:stroke dashstyle="solid"/>
                </v:rect>
                <v:shape style="position:absolute;left:0;top:-5392;width:11906;height:4540" type="#_x0000_t75" id="docshape248" stroked="false">
                  <v:imagedata r:id="rId22" o:title=""/>
                </v:shape>
                <v:shape style="position:absolute;left:0;top:-5392;width:11906;height:4540" type="#_x0000_t202" id="docshape249" filled="false" stroked="false">
                  <v:textbox inset="0,0,0,0">
                    <w:txbxContent>
                      <w:p>
                        <w:pPr>
                          <w:spacing w:before="921"/>
                          <w:ind w:left="1417" w:right="0" w:firstLine="0"/>
                          <w:jc w:val="left"/>
                          <w:rPr>
                            <w:rFonts w:ascii="Arial"/>
                            <w:b/>
                            <w:sz w:val="96"/>
                          </w:rPr>
                        </w:pPr>
                        <w:r>
                          <w:rPr>
                            <w:rFonts w:ascii="Arial"/>
                            <w:b/>
                            <w:color w:val="FFFFFF"/>
                            <w:spacing w:val="-10"/>
                            <w:w w:val="80"/>
                            <w:sz w:val="96"/>
                          </w:rPr>
                          <w:t>3</w:t>
                        </w:r>
                      </w:p>
                      <w:p>
                        <w:pPr>
                          <w:spacing w:line="249" w:lineRule="auto" w:before="127"/>
                          <w:ind w:left="1417" w:right="4782" w:firstLine="0"/>
                          <w:jc w:val="left"/>
                          <w:rPr>
                            <w:rFonts w:ascii="Arial" w:hAnsi="Arial"/>
                            <w:b/>
                            <w:sz w:val="50"/>
                          </w:rPr>
                        </w:pPr>
                        <w:r>
                          <w:rPr>
                            <w:rFonts w:ascii="Arial" w:hAnsi="Arial"/>
                            <w:b/>
                            <w:color w:val="FFFFFF"/>
                            <w:w w:val="70"/>
                            <w:sz w:val="50"/>
                          </w:rPr>
                          <w:t>Ішкі және сыртқы </w:t>
                        </w:r>
                        <w:r>
                          <w:rPr>
                            <w:rFonts w:ascii="Arial" w:hAnsi="Arial"/>
                            <w:b/>
                            <w:color w:val="FFFFFF"/>
                            <w:w w:val="70"/>
                            <w:sz w:val="50"/>
                          </w:rPr>
                          <w:t>бағалауды </w:t>
                        </w:r>
                        <w:r>
                          <w:rPr>
                            <w:rFonts w:ascii="Arial" w:hAnsi="Arial"/>
                            <w:b/>
                            <w:color w:val="FFFFFF"/>
                            <w:w w:val="75"/>
                            <w:sz w:val="50"/>
                          </w:rPr>
                          <w:t>өткізу ерекшеліктері</w:t>
                        </w:r>
                      </w:p>
                    </w:txbxContent>
                  </v:textbox>
                  <w10:wrap type="none"/>
                </v:shape>
                <w10:wrap type="none"/>
              </v:group>
            </w:pict>
          </mc:Fallback>
        </mc:AlternateContent>
      </w:r>
      <w:r>
        <w:rPr>
          <w:color w:val="231F20"/>
        </w:rPr>
        <w:t>«Алғашқы әскери және технологиялық дайындық» пәнінде жасанды интеллек- тіні (ЖИ) қолдану жолдары</w:t>
      </w:r>
    </w:p>
    <w:p>
      <w:pPr>
        <w:pStyle w:val="ListParagraph"/>
        <w:numPr>
          <w:ilvl w:val="1"/>
          <w:numId w:val="49"/>
        </w:numPr>
        <w:tabs>
          <w:tab w:pos="1777" w:val="left" w:leader="none"/>
        </w:tabs>
        <w:spacing w:line="252" w:lineRule="auto" w:before="112" w:after="0"/>
        <w:ind w:left="1777" w:right="1245" w:hanging="360"/>
        <w:jc w:val="both"/>
        <w:rPr>
          <w:sz w:val="22"/>
        </w:rPr>
      </w:pPr>
      <w:r>
        <w:rPr>
          <w:color w:val="231F20"/>
          <w:sz w:val="22"/>
        </w:rPr>
        <w:t>Виртуалды жаттығулар мен тренажерлер: ЖИ арқылы жасалған жаттықты- рғыштар арқылы саптық дайындық, қарумен жұмыс істеу, алғашқы медици- налық көмек көрсету жаттығуларын қауіпсіз ортада үйренуге болады.</w:t>
      </w:r>
    </w:p>
    <w:p>
      <w:pPr>
        <w:pStyle w:val="ListParagraph"/>
        <w:numPr>
          <w:ilvl w:val="1"/>
          <w:numId w:val="49"/>
        </w:numPr>
        <w:tabs>
          <w:tab w:pos="1777" w:val="left" w:leader="none"/>
        </w:tabs>
        <w:spacing w:line="252" w:lineRule="auto" w:before="168" w:after="0"/>
        <w:ind w:left="1777" w:right="1245" w:hanging="360"/>
        <w:jc w:val="both"/>
        <w:rPr>
          <w:sz w:val="22"/>
        </w:rPr>
      </w:pPr>
      <w:r>
        <w:rPr>
          <w:color w:val="231F20"/>
          <w:sz w:val="22"/>
        </w:rPr>
        <w:t>Қауіпсіздік техникасы бойынша интерактивті нұсқаулықтар: ЖИ көмегімен бейне,</w:t>
      </w:r>
      <w:r>
        <w:rPr>
          <w:color w:val="231F20"/>
          <w:spacing w:val="-16"/>
          <w:sz w:val="22"/>
        </w:rPr>
        <w:t> </w:t>
      </w:r>
      <w:r>
        <w:rPr>
          <w:color w:val="231F20"/>
          <w:sz w:val="22"/>
        </w:rPr>
        <w:t>графика</w:t>
      </w:r>
      <w:r>
        <w:rPr>
          <w:color w:val="231F20"/>
          <w:spacing w:val="-16"/>
          <w:sz w:val="22"/>
        </w:rPr>
        <w:t> </w:t>
      </w:r>
      <w:r>
        <w:rPr>
          <w:color w:val="231F20"/>
          <w:sz w:val="22"/>
        </w:rPr>
        <w:t>арқылы</w:t>
      </w:r>
      <w:r>
        <w:rPr>
          <w:color w:val="231F20"/>
          <w:spacing w:val="-16"/>
          <w:sz w:val="22"/>
        </w:rPr>
        <w:t> </w:t>
      </w:r>
      <w:r>
        <w:rPr>
          <w:color w:val="231F20"/>
          <w:sz w:val="22"/>
        </w:rPr>
        <w:t>түсіндіретін,</w:t>
      </w:r>
      <w:r>
        <w:rPr>
          <w:color w:val="231F20"/>
          <w:spacing w:val="-16"/>
          <w:sz w:val="22"/>
        </w:rPr>
        <w:t> </w:t>
      </w:r>
      <w:r>
        <w:rPr>
          <w:color w:val="231F20"/>
          <w:sz w:val="22"/>
        </w:rPr>
        <w:t>автоматты</w:t>
      </w:r>
      <w:r>
        <w:rPr>
          <w:color w:val="231F20"/>
          <w:spacing w:val="-16"/>
          <w:sz w:val="22"/>
        </w:rPr>
        <w:t> </w:t>
      </w:r>
      <w:r>
        <w:rPr>
          <w:color w:val="231F20"/>
          <w:sz w:val="22"/>
        </w:rPr>
        <w:t>түрде</w:t>
      </w:r>
      <w:r>
        <w:rPr>
          <w:color w:val="231F20"/>
          <w:spacing w:val="-16"/>
          <w:sz w:val="22"/>
        </w:rPr>
        <w:t> </w:t>
      </w:r>
      <w:r>
        <w:rPr>
          <w:color w:val="231F20"/>
          <w:sz w:val="22"/>
        </w:rPr>
        <w:t>тест</w:t>
      </w:r>
      <w:r>
        <w:rPr>
          <w:color w:val="231F20"/>
          <w:spacing w:val="-16"/>
          <w:sz w:val="22"/>
        </w:rPr>
        <w:t> </w:t>
      </w:r>
      <w:r>
        <w:rPr>
          <w:color w:val="231F20"/>
          <w:sz w:val="22"/>
        </w:rPr>
        <w:t>алатын</w:t>
      </w:r>
      <w:r>
        <w:rPr>
          <w:color w:val="231F20"/>
          <w:spacing w:val="-16"/>
          <w:sz w:val="22"/>
        </w:rPr>
        <w:t> </w:t>
      </w:r>
      <w:r>
        <w:rPr>
          <w:color w:val="231F20"/>
          <w:sz w:val="22"/>
        </w:rPr>
        <w:t>қауіпсіздік бойынша интерактивті платформа жасауға болады.</w:t>
      </w:r>
    </w:p>
    <w:p>
      <w:pPr>
        <w:pStyle w:val="ListParagraph"/>
        <w:numPr>
          <w:ilvl w:val="1"/>
          <w:numId w:val="49"/>
        </w:numPr>
        <w:tabs>
          <w:tab w:pos="1777" w:val="left" w:leader="none"/>
        </w:tabs>
        <w:spacing w:line="252" w:lineRule="auto" w:before="168" w:after="0"/>
        <w:ind w:left="1777" w:right="1245" w:hanging="360"/>
        <w:jc w:val="both"/>
        <w:rPr>
          <w:sz w:val="22"/>
        </w:rPr>
      </w:pPr>
      <w:r>
        <w:rPr>
          <w:color w:val="231F20"/>
          <w:sz w:val="22"/>
        </w:rPr>
        <w:t>Оқу процесін жекелендіру: ЖИ білім алушының білім деңгейін талдап, </w:t>
      </w:r>
      <w:r>
        <w:rPr>
          <w:color w:val="231F20"/>
          <w:sz w:val="22"/>
        </w:rPr>
        <w:t>әлсіз тұстарын</w:t>
      </w:r>
      <w:r>
        <w:rPr>
          <w:color w:val="231F20"/>
          <w:spacing w:val="-1"/>
          <w:sz w:val="22"/>
        </w:rPr>
        <w:t> </w:t>
      </w:r>
      <w:r>
        <w:rPr>
          <w:color w:val="231F20"/>
          <w:sz w:val="22"/>
        </w:rPr>
        <w:t>анықтап,</w:t>
      </w:r>
      <w:r>
        <w:rPr>
          <w:color w:val="231F20"/>
          <w:spacing w:val="-1"/>
          <w:sz w:val="22"/>
        </w:rPr>
        <w:t> </w:t>
      </w:r>
      <w:r>
        <w:rPr>
          <w:color w:val="231F20"/>
          <w:sz w:val="22"/>
        </w:rPr>
        <w:t>жеке</w:t>
      </w:r>
      <w:r>
        <w:rPr>
          <w:color w:val="231F20"/>
          <w:spacing w:val="-1"/>
          <w:sz w:val="22"/>
        </w:rPr>
        <w:t> </w:t>
      </w:r>
      <w:r>
        <w:rPr>
          <w:color w:val="231F20"/>
          <w:sz w:val="22"/>
        </w:rPr>
        <w:t>оқу</w:t>
      </w:r>
      <w:r>
        <w:rPr>
          <w:color w:val="231F20"/>
          <w:spacing w:val="-1"/>
          <w:sz w:val="22"/>
        </w:rPr>
        <w:t> </w:t>
      </w:r>
      <w:r>
        <w:rPr>
          <w:color w:val="231F20"/>
          <w:sz w:val="22"/>
        </w:rPr>
        <w:t>жоспарын</w:t>
      </w:r>
      <w:r>
        <w:rPr>
          <w:color w:val="231F20"/>
          <w:spacing w:val="-1"/>
          <w:sz w:val="22"/>
        </w:rPr>
        <w:t> </w:t>
      </w:r>
      <w:r>
        <w:rPr>
          <w:color w:val="231F20"/>
          <w:sz w:val="22"/>
        </w:rPr>
        <w:t>ұсына</w:t>
      </w:r>
      <w:r>
        <w:rPr>
          <w:color w:val="231F20"/>
          <w:spacing w:val="-1"/>
          <w:sz w:val="22"/>
        </w:rPr>
        <w:t> </w:t>
      </w:r>
      <w:r>
        <w:rPr>
          <w:color w:val="231F20"/>
          <w:sz w:val="22"/>
        </w:rPr>
        <w:t>алады.</w:t>
      </w:r>
    </w:p>
    <w:p>
      <w:pPr>
        <w:pStyle w:val="ListParagraph"/>
        <w:numPr>
          <w:ilvl w:val="1"/>
          <w:numId w:val="49"/>
        </w:numPr>
        <w:tabs>
          <w:tab w:pos="1775" w:val="left" w:leader="none"/>
          <w:tab w:pos="1777" w:val="left" w:leader="none"/>
        </w:tabs>
        <w:spacing w:line="252" w:lineRule="auto" w:before="168" w:after="0"/>
        <w:ind w:left="1777" w:right="1245" w:hanging="360"/>
        <w:jc w:val="both"/>
        <w:rPr>
          <w:sz w:val="22"/>
        </w:rPr>
      </w:pPr>
      <w:r>
        <w:rPr>
          <w:color w:val="231F20"/>
          <w:sz w:val="22"/>
        </w:rPr>
        <w:t>IT</w:t>
      </w:r>
      <w:r>
        <w:rPr>
          <w:color w:val="231F20"/>
          <w:spacing w:val="-7"/>
          <w:sz w:val="22"/>
        </w:rPr>
        <w:t> </w:t>
      </w:r>
      <w:r>
        <w:rPr>
          <w:color w:val="231F20"/>
          <w:sz w:val="22"/>
        </w:rPr>
        <w:t>және</w:t>
      </w:r>
      <w:r>
        <w:rPr>
          <w:color w:val="231F20"/>
          <w:spacing w:val="-7"/>
          <w:sz w:val="22"/>
        </w:rPr>
        <w:t> </w:t>
      </w:r>
      <w:r>
        <w:rPr>
          <w:color w:val="231F20"/>
          <w:sz w:val="22"/>
        </w:rPr>
        <w:t>робототехника</w:t>
      </w:r>
      <w:r>
        <w:rPr>
          <w:color w:val="231F20"/>
          <w:spacing w:val="-7"/>
          <w:sz w:val="22"/>
        </w:rPr>
        <w:t> </w:t>
      </w:r>
      <w:r>
        <w:rPr>
          <w:color w:val="231F20"/>
          <w:sz w:val="22"/>
        </w:rPr>
        <w:t>бөлімінде:</w:t>
      </w:r>
      <w:r>
        <w:rPr>
          <w:color w:val="231F20"/>
          <w:spacing w:val="-7"/>
          <w:sz w:val="22"/>
        </w:rPr>
        <w:t> </w:t>
      </w:r>
      <w:r>
        <w:rPr>
          <w:color w:val="231F20"/>
          <w:sz w:val="22"/>
        </w:rPr>
        <w:t>ЖИ</w:t>
      </w:r>
      <w:r>
        <w:rPr>
          <w:color w:val="231F20"/>
          <w:spacing w:val="-7"/>
          <w:sz w:val="22"/>
        </w:rPr>
        <w:t> </w:t>
      </w:r>
      <w:r>
        <w:rPr>
          <w:color w:val="231F20"/>
          <w:sz w:val="22"/>
        </w:rPr>
        <w:t>арқылы</w:t>
      </w:r>
      <w:r>
        <w:rPr>
          <w:color w:val="231F20"/>
          <w:spacing w:val="-7"/>
          <w:sz w:val="22"/>
        </w:rPr>
        <w:t> </w:t>
      </w:r>
      <w:r>
        <w:rPr>
          <w:color w:val="231F20"/>
          <w:sz w:val="22"/>
        </w:rPr>
        <w:t>роботтарды</w:t>
      </w:r>
      <w:r>
        <w:rPr>
          <w:color w:val="231F20"/>
          <w:spacing w:val="-7"/>
          <w:sz w:val="22"/>
        </w:rPr>
        <w:t> </w:t>
      </w:r>
      <w:r>
        <w:rPr>
          <w:color w:val="231F20"/>
          <w:sz w:val="22"/>
        </w:rPr>
        <w:t>басқару,</w:t>
      </w:r>
      <w:r>
        <w:rPr>
          <w:color w:val="231F20"/>
          <w:spacing w:val="-7"/>
          <w:sz w:val="22"/>
        </w:rPr>
        <w:t> </w:t>
      </w:r>
      <w:r>
        <w:rPr>
          <w:color w:val="231F20"/>
          <w:sz w:val="22"/>
        </w:rPr>
        <w:t>автомат- тандыру жүйелерін модельдеу және бағдарламалау дағдыларын дамытуға мүмкіндік</w:t>
      </w:r>
      <w:r>
        <w:rPr>
          <w:color w:val="231F20"/>
          <w:spacing w:val="-3"/>
          <w:sz w:val="22"/>
        </w:rPr>
        <w:t> </w:t>
      </w:r>
      <w:r>
        <w:rPr>
          <w:color w:val="231F20"/>
          <w:sz w:val="22"/>
        </w:rPr>
        <w:t>бар.</w:t>
      </w:r>
    </w:p>
    <w:p>
      <w:pPr>
        <w:pStyle w:val="ListParagraph"/>
        <w:numPr>
          <w:ilvl w:val="1"/>
          <w:numId w:val="49"/>
        </w:numPr>
        <w:tabs>
          <w:tab w:pos="1777" w:val="left" w:leader="none"/>
        </w:tabs>
        <w:spacing w:line="252" w:lineRule="auto" w:before="168" w:after="0"/>
        <w:ind w:left="1777" w:right="1245" w:hanging="360"/>
        <w:jc w:val="both"/>
        <w:rPr>
          <w:sz w:val="22"/>
        </w:rPr>
      </w:pPr>
      <w:r>
        <w:rPr>
          <w:color w:val="231F20"/>
          <w:spacing w:val="-2"/>
          <w:sz w:val="22"/>
        </w:rPr>
        <w:t>Төтенше</w:t>
      </w:r>
      <w:r>
        <w:rPr>
          <w:color w:val="231F20"/>
          <w:spacing w:val="-18"/>
          <w:sz w:val="22"/>
        </w:rPr>
        <w:t> </w:t>
      </w:r>
      <w:r>
        <w:rPr>
          <w:color w:val="231F20"/>
          <w:spacing w:val="-2"/>
          <w:sz w:val="22"/>
        </w:rPr>
        <w:t>жағдайларды</w:t>
      </w:r>
      <w:r>
        <w:rPr>
          <w:color w:val="231F20"/>
          <w:spacing w:val="-17"/>
          <w:sz w:val="22"/>
        </w:rPr>
        <w:t> </w:t>
      </w:r>
      <w:r>
        <w:rPr>
          <w:color w:val="231F20"/>
          <w:spacing w:val="-2"/>
          <w:sz w:val="22"/>
        </w:rPr>
        <w:t>модельдеу:</w:t>
      </w:r>
      <w:r>
        <w:rPr>
          <w:color w:val="231F20"/>
          <w:spacing w:val="-17"/>
          <w:sz w:val="22"/>
        </w:rPr>
        <w:t> </w:t>
      </w:r>
      <w:r>
        <w:rPr>
          <w:color w:val="231F20"/>
          <w:spacing w:val="-2"/>
          <w:sz w:val="22"/>
        </w:rPr>
        <w:t>ЖИ</w:t>
      </w:r>
      <w:r>
        <w:rPr>
          <w:color w:val="231F20"/>
          <w:spacing w:val="-18"/>
          <w:sz w:val="22"/>
        </w:rPr>
        <w:t> </w:t>
      </w:r>
      <w:r>
        <w:rPr>
          <w:color w:val="231F20"/>
          <w:spacing w:val="-2"/>
          <w:sz w:val="22"/>
        </w:rPr>
        <w:t>көмегімен</w:t>
      </w:r>
      <w:r>
        <w:rPr>
          <w:color w:val="231F20"/>
          <w:spacing w:val="-17"/>
          <w:sz w:val="22"/>
        </w:rPr>
        <w:t> </w:t>
      </w:r>
      <w:r>
        <w:rPr>
          <w:color w:val="231F20"/>
          <w:spacing w:val="-2"/>
          <w:sz w:val="22"/>
        </w:rPr>
        <w:t>өрт,</w:t>
      </w:r>
      <w:r>
        <w:rPr>
          <w:color w:val="231F20"/>
          <w:spacing w:val="-17"/>
          <w:sz w:val="22"/>
        </w:rPr>
        <w:t> </w:t>
      </w:r>
      <w:r>
        <w:rPr>
          <w:color w:val="231F20"/>
          <w:spacing w:val="-2"/>
          <w:sz w:val="22"/>
        </w:rPr>
        <w:t>су</w:t>
      </w:r>
      <w:r>
        <w:rPr>
          <w:color w:val="231F20"/>
          <w:spacing w:val="-18"/>
          <w:sz w:val="22"/>
        </w:rPr>
        <w:t> </w:t>
      </w:r>
      <w:r>
        <w:rPr>
          <w:color w:val="231F20"/>
          <w:spacing w:val="-2"/>
          <w:sz w:val="22"/>
        </w:rPr>
        <w:t>тасқыны,</w:t>
      </w:r>
      <w:r>
        <w:rPr>
          <w:color w:val="231F20"/>
          <w:spacing w:val="-17"/>
          <w:sz w:val="22"/>
        </w:rPr>
        <w:t> </w:t>
      </w:r>
      <w:r>
        <w:rPr>
          <w:color w:val="231F20"/>
          <w:spacing w:val="-2"/>
          <w:sz w:val="22"/>
        </w:rPr>
        <w:t>жер</w:t>
      </w:r>
      <w:r>
        <w:rPr>
          <w:color w:val="231F20"/>
          <w:spacing w:val="-17"/>
          <w:sz w:val="22"/>
        </w:rPr>
        <w:t> </w:t>
      </w:r>
      <w:r>
        <w:rPr>
          <w:color w:val="231F20"/>
          <w:spacing w:val="-2"/>
          <w:sz w:val="22"/>
        </w:rPr>
        <w:t>сілкінісі </w:t>
      </w:r>
      <w:r>
        <w:rPr>
          <w:color w:val="231F20"/>
          <w:sz w:val="22"/>
        </w:rPr>
        <w:t>сияқты жағдайларды модельдеп, іс-қимыл әрекеттерін үйретуге болады.</w:t>
      </w:r>
    </w:p>
    <w:p>
      <w:pPr>
        <w:pStyle w:val="BodyText"/>
        <w:spacing w:before="15"/>
      </w:pPr>
    </w:p>
    <w:p>
      <w:pPr>
        <w:pStyle w:val="BodyText"/>
        <w:spacing w:line="252" w:lineRule="auto"/>
        <w:ind w:left="1417" w:right="1245"/>
        <w:jc w:val="both"/>
      </w:pPr>
      <w:r>
        <w:rPr>
          <w:color w:val="231F20"/>
        </w:rPr>
        <w:t>«Алғашқы әскери және технологиялық дайындық» пәні аясында білім </w:t>
      </w:r>
      <w:r>
        <w:rPr>
          <w:color w:val="231F20"/>
        </w:rPr>
        <w:t>алушы- лардың функционалдық сауаттылығын қалыптастыру</w:t>
      </w:r>
    </w:p>
    <w:p>
      <w:pPr>
        <w:pStyle w:val="BodyText"/>
        <w:spacing w:before="14"/>
      </w:pPr>
    </w:p>
    <w:p>
      <w:pPr>
        <w:pStyle w:val="BodyText"/>
        <w:spacing w:line="252" w:lineRule="auto" w:before="1"/>
        <w:ind w:left="1417" w:right="1245"/>
        <w:jc w:val="both"/>
      </w:pPr>
      <w:r>
        <w:rPr>
          <w:color w:val="231F20"/>
          <w:w w:val="105"/>
        </w:rPr>
        <w:t>Білім</w:t>
      </w:r>
      <w:r>
        <w:rPr>
          <w:color w:val="231F20"/>
          <w:w w:val="105"/>
        </w:rPr>
        <w:t> алушылардың</w:t>
      </w:r>
      <w:r>
        <w:rPr>
          <w:color w:val="231F20"/>
          <w:w w:val="105"/>
        </w:rPr>
        <w:t> «Алғашқы</w:t>
      </w:r>
      <w:r>
        <w:rPr>
          <w:color w:val="231F20"/>
          <w:w w:val="105"/>
        </w:rPr>
        <w:t> әскери</w:t>
      </w:r>
      <w:r>
        <w:rPr>
          <w:color w:val="231F20"/>
          <w:w w:val="105"/>
        </w:rPr>
        <w:t> және</w:t>
      </w:r>
      <w:r>
        <w:rPr>
          <w:color w:val="231F20"/>
          <w:w w:val="105"/>
        </w:rPr>
        <w:t> технологиялық</w:t>
      </w:r>
      <w:r>
        <w:rPr>
          <w:color w:val="231F20"/>
          <w:w w:val="105"/>
        </w:rPr>
        <w:t> дайындық»</w:t>
      </w:r>
      <w:r>
        <w:rPr>
          <w:color w:val="231F20"/>
          <w:w w:val="105"/>
        </w:rPr>
        <w:t> пәні бойынша өмірде кездесетін әртүрлі жағдаяттарда</w:t>
      </w:r>
      <w:r>
        <w:rPr>
          <w:color w:val="231F20"/>
          <w:spacing w:val="40"/>
          <w:w w:val="105"/>
        </w:rPr>
        <w:t> </w:t>
      </w:r>
      <w:r>
        <w:rPr>
          <w:color w:val="231F20"/>
          <w:w w:val="105"/>
        </w:rPr>
        <w:t>білімдерін пайдалану қа- </w:t>
      </w:r>
      <w:r>
        <w:rPr>
          <w:color w:val="231F20"/>
        </w:rPr>
        <w:t>білетін қалыптастыру білім беру процесінің маңызды міндеті болып </w:t>
      </w:r>
      <w:r>
        <w:rPr>
          <w:color w:val="231F20"/>
        </w:rPr>
        <w:t>табылады. Ол бағдарламаның теориялық бөлігін түсінуді ғана емес, оларды нақты өмірде қолдану</w:t>
      </w:r>
      <w:r>
        <w:rPr>
          <w:color w:val="231F20"/>
          <w:spacing w:val="-17"/>
        </w:rPr>
        <w:t> </w:t>
      </w:r>
      <w:r>
        <w:rPr>
          <w:color w:val="231F20"/>
        </w:rPr>
        <w:t>қабілетін</w:t>
      </w:r>
      <w:r>
        <w:rPr>
          <w:color w:val="231F20"/>
          <w:spacing w:val="-17"/>
        </w:rPr>
        <w:t> </w:t>
      </w:r>
      <w:r>
        <w:rPr>
          <w:color w:val="231F20"/>
        </w:rPr>
        <w:t>де</w:t>
      </w:r>
      <w:r>
        <w:rPr>
          <w:color w:val="231F20"/>
          <w:spacing w:val="-17"/>
        </w:rPr>
        <w:t> </w:t>
      </w:r>
      <w:r>
        <w:rPr>
          <w:color w:val="231F20"/>
        </w:rPr>
        <w:t>қамтиды.</w:t>
      </w:r>
      <w:r>
        <w:rPr>
          <w:color w:val="231F20"/>
          <w:spacing w:val="-17"/>
        </w:rPr>
        <w:t> </w:t>
      </w:r>
      <w:r>
        <w:rPr>
          <w:color w:val="231F20"/>
        </w:rPr>
        <w:t>Әскери</w:t>
      </w:r>
      <w:r>
        <w:rPr>
          <w:color w:val="231F20"/>
          <w:spacing w:val="-17"/>
        </w:rPr>
        <w:t> </w:t>
      </w:r>
      <w:r>
        <w:rPr>
          <w:color w:val="231F20"/>
        </w:rPr>
        <w:t>iс</w:t>
      </w:r>
      <w:r>
        <w:rPr>
          <w:color w:val="231F20"/>
          <w:spacing w:val="-17"/>
        </w:rPr>
        <w:t> </w:t>
      </w:r>
      <w:r>
        <w:rPr>
          <w:color w:val="231F20"/>
        </w:rPr>
        <w:t>негiздерiн</w:t>
      </w:r>
      <w:r>
        <w:rPr>
          <w:color w:val="231F20"/>
          <w:spacing w:val="-17"/>
        </w:rPr>
        <w:t> </w:t>
      </w:r>
      <w:r>
        <w:rPr>
          <w:color w:val="231F20"/>
        </w:rPr>
        <w:t>қалыптастыру</w:t>
      </w:r>
      <w:r>
        <w:rPr>
          <w:color w:val="231F20"/>
          <w:spacing w:val="-17"/>
        </w:rPr>
        <w:t> </w:t>
      </w:r>
      <w:r>
        <w:rPr>
          <w:color w:val="231F20"/>
        </w:rPr>
        <w:t>кешендi</w:t>
      </w:r>
      <w:r>
        <w:rPr>
          <w:color w:val="231F20"/>
          <w:spacing w:val="-17"/>
        </w:rPr>
        <w:t> </w:t>
      </w:r>
      <w:r>
        <w:rPr>
          <w:color w:val="231F20"/>
        </w:rPr>
        <w:t>тәсіл- демені</w:t>
      </w:r>
      <w:r>
        <w:rPr>
          <w:color w:val="231F20"/>
          <w:spacing w:val="-20"/>
        </w:rPr>
        <w:t> </w:t>
      </w:r>
      <w:r>
        <w:rPr>
          <w:color w:val="231F20"/>
        </w:rPr>
        <w:t>талап</w:t>
      </w:r>
      <w:r>
        <w:rPr>
          <w:color w:val="231F20"/>
          <w:spacing w:val="-19"/>
        </w:rPr>
        <w:t> </w:t>
      </w:r>
      <w:r>
        <w:rPr>
          <w:color w:val="231F20"/>
        </w:rPr>
        <w:t>етедi.</w:t>
      </w:r>
      <w:r>
        <w:rPr>
          <w:color w:val="231F20"/>
          <w:spacing w:val="-19"/>
        </w:rPr>
        <w:t> </w:t>
      </w:r>
      <w:r>
        <w:rPr>
          <w:color w:val="231F20"/>
        </w:rPr>
        <w:t>«Экстремизм</w:t>
      </w:r>
      <w:r>
        <w:rPr>
          <w:color w:val="231F20"/>
          <w:spacing w:val="-20"/>
        </w:rPr>
        <w:t> </w:t>
      </w:r>
      <w:r>
        <w:rPr>
          <w:color w:val="231F20"/>
        </w:rPr>
        <w:t>және</w:t>
      </w:r>
      <w:r>
        <w:rPr>
          <w:color w:val="231F20"/>
          <w:spacing w:val="-19"/>
        </w:rPr>
        <w:t> </w:t>
      </w:r>
      <w:r>
        <w:rPr>
          <w:color w:val="231F20"/>
        </w:rPr>
        <w:t>терроризм</w:t>
      </w:r>
      <w:r>
        <w:rPr>
          <w:color w:val="231F20"/>
          <w:spacing w:val="-20"/>
        </w:rPr>
        <w:t> </w:t>
      </w:r>
      <w:r>
        <w:rPr>
          <w:color w:val="231F20"/>
        </w:rPr>
        <w:t>ұлттық</w:t>
      </w:r>
      <w:r>
        <w:rPr>
          <w:color w:val="231F20"/>
          <w:spacing w:val="-19"/>
        </w:rPr>
        <w:t> </w:t>
      </w:r>
      <w:r>
        <w:rPr>
          <w:color w:val="231F20"/>
        </w:rPr>
        <w:t>қауіпсіздікке</w:t>
      </w:r>
      <w:r>
        <w:rPr>
          <w:color w:val="231F20"/>
          <w:spacing w:val="-19"/>
        </w:rPr>
        <w:t> </w:t>
      </w:r>
      <w:r>
        <w:rPr>
          <w:color w:val="231F20"/>
        </w:rPr>
        <w:t>қатер</w:t>
      </w:r>
      <w:r>
        <w:rPr>
          <w:color w:val="231F20"/>
          <w:spacing w:val="-20"/>
        </w:rPr>
        <w:t> </w:t>
      </w:r>
      <w:r>
        <w:rPr>
          <w:color w:val="231F20"/>
        </w:rPr>
        <w:t>төн- діреді. Экстремизм түрлері» тақырыбында терроризмге және экстремистік әре- кетке</w:t>
      </w:r>
      <w:r>
        <w:rPr>
          <w:color w:val="231F20"/>
          <w:spacing w:val="-10"/>
        </w:rPr>
        <w:t> </w:t>
      </w:r>
      <w:r>
        <w:rPr>
          <w:color w:val="231F20"/>
        </w:rPr>
        <w:t>толық</w:t>
      </w:r>
      <w:r>
        <w:rPr>
          <w:color w:val="231F20"/>
          <w:spacing w:val="-10"/>
        </w:rPr>
        <w:t> </w:t>
      </w:r>
      <w:r>
        <w:rPr>
          <w:color w:val="231F20"/>
        </w:rPr>
        <w:t>сипаттама</w:t>
      </w:r>
      <w:r>
        <w:rPr>
          <w:color w:val="231F20"/>
          <w:spacing w:val="-10"/>
        </w:rPr>
        <w:t> </w:t>
      </w:r>
      <w:r>
        <w:rPr>
          <w:color w:val="231F20"/>
        </w:rPr>
        <w:t>беру,</w:t>
      </w:r>
      <w:r>
        <w:rPr>
          <w:color w:val="231F20"/>
          <w:spacing w:val="-10"/>
        </w:rPr>
        <w:t> </w:t>
      </w:r>
      <w:r>
        <w:rPr>
          <w:color w:val="231F20"/>
        </w:rPr>
        <w:t>террористік</w:t>
      </w:r>
      <w:r>
        <w:rPr>
          <w:color w:val="231F20"/>
          <w:spacing w:val="-10"/>
        </w:rPr>
        <w:t> </w:t>
      </w:r>
      <w:r>
        <w:rPr>
          <w:color w:val="231F20"/>
        </w:rPr>
        <w:t>әрекеттің</w:t>
      </w:r>
      <w:r>
        <w:rPr>
          <w:color w:val="231F20"/>
          <w:spacing w:val="-10"/>
        </w:rPr>
        <w:t> </w:t>
      </w:r>
      <w:r>
        <w:rPr>
          <w:color w:val="231F20"/>
        </w:rPr>
        <w:t>Конституцияға</w:t>
      </w:r>
      <w:r>
        <w:rPr>
          <w:color w:val="231F20"/>
          <w:spacing w:val="-10"/>
        </w:rPr>
        <w:t> </w:t>
      </w:r>
      <w:r>
        <w:rPr>
          <w:color w:val="231F20"/>
        </w:rPr>
        <w:t>қарсы</w:t>
      </w:r>
      <w:r>
        <w:rPr>
          <w:color w:val="231F20"/>
          <w:spacing w:val="-10"/>
        </w:rPr>
        <w:t> </w:t>
      </w:r>
      <w:r>
        <w:rPr>
          <w:color w:val="231F20"/>
        </w:rPr>
        <w:t>әрекет екенін,</w:t>
      </w:r>
      <w:r>
        <w:rPr>
          <w:color w:val="231F20"/>
          <w:spacing w:val="-5"/>
        </w:rPr>
        <w:t> </w:t>
      </w:r>
      <w:r>
        <w:rPr>
          <w:color w:val="231F20"/>
        </w:rPr>
        <w:t>экстремизм</w:t>
      </w:r>
      <w:r>
        <w:rPr>
          <w:color w:val="231F20"/>
          <w:spacing w:val="-5"/>
        </w:rPr>
        <w:t> </w:t>
      </w:r>
      <w:r>
        <w:rPr>
          <w:color w:val="231F20"/>
        </w:rPr>
        <w:t>мен</w:t>
      </w:r>
      <w:r>
        <w:rPr>
          <w:color w:val="231F20"/>
          <w:spacing w:val="-5"/>
        </w:rPr>
        <w:t> </w:t>
      </w:r>
      <w:r>
        <w:rPr>
          <w:color w:val="231F20"/>
        </w:rPr>
        <w:t>терроризмнің</w:t>
      </w:r>
      <w:r>
        <w:rPr>
          <w:color w:val="231F20"/>
          <w:spacing w:val="-5"/>
        </w:rPr>
        <w:t> </w:t>
      </w:r>
      <w:r>
        <w:rPr>
          <w:color w:val="231F20"/>
        </w:rPr>
        <w:t>пайда</w:t>
      </w:r>
      <w:r>
        <w:rPr>
          <w:color w:val="231F20"/>
          <w:spacing w:val="-5"/>
        </w:rPr>
        <w:t> </w:t>
      </w:r>
      <w:r>
        <w:rPr>
          <w:color w:val="231F20"/>
        </w:rPr>
        <w:t>болу</w:t>
      </w:r>
      <w:r>
        <w:rPr>
          <w:color w:val="231F20"/>
          <w:spacing w:val="-5"/>
        </w:rPr>
        <w:t> </w:t>
      </w:r>
      <w:r>
        <w:rPr>
          <w:color w:val="231F20"/>
        </w:rPr>
        <w:t>себептерін</w:t>
      </w:r>
      <w:r>
        <w:rPr>
          <w:color w:val="231F20"/>
          <w:spacing w:val="-5"/>
        </w:rPr>
        <w:t> </w:t>
      </w:r>
      <w:r>
        <w:rPr>
          <w:color w:val="231F20"/>
        </w:rPr>
        <w:t>түсіндіру,</w:t>
      </w:r>
      <w:r>
        <w:rPr>
          <w:color w:val="231F20"/>
          <w:spacing w:val="-5"/>
        </w:rPr>
        <w:t> </w:t>
      </w:r>
      <w:r>
        <w:rPr>
          <w:color w:val="231F20"/>
        </w:rPr>
        <w:t>олардың сипаттамалық</w:t>
      </w:r>
      <w:r>
        <w:rPr>
          <w:color w:val="231F20"/>
          <w:spacing w:val="-20"/>
        </w:rPr>
        <w:t> </w:t>
      </w:r>
      <w:r>
        <w:rPr>
          <w:color w:val="231F20"/>
        </w:rPr>
        <w:t>ерекшеліктерін</w:t>
      </w:r>
      <w:r>
        <w:rPr>
          <w:color w:val="231F20"/>
          <w:spacing w:val="-19"/>
        </w:rPr>
        <w:t> </w:t>
      </w:r>
      <w:r>
        <w:rPr>
          <w:color w:val="231F20"/>
        </w:rPr>
        <w:t>атау</w:t>
      </w:r>
      <w:r>
        <w:rPr>
          <w:color w:val="231F20"/>
          <w:spacing w:val="-19"/>
        </w:rPr>
        <w:t> </w:t>
      </w:r>
      <w:r>
        <w:rPr>
          <w:color w:val="231F20"/>
        </w:rPr>
        <w:t>және</w:t>
      </w:r>
      <w:r>
        <w:rPr>
          <w:color w:val="231F20"/>
          <w:spacing w:val="-20"/>
        </w:rPr>
        <w:t> </w:t>
      </w:r>
      <w:r>
        <w:rPr>
          <w:color w:val="231F20"/>
        </w:rPr>
        <w:t>қауіптің</w:t>
      </w:r>
      <w:r>
        <w:rPr>
          <w:color w:val="231F20"/>
          <w:spacing w:val="-19"/>
        </w:rPr>
        <w:t> </w:t>
      </w:r>
      <w:r>
        <w:rPr>
          <w:color w:val="231F20"/>
        </w:rPr>
        <w:t>дәрежесін</w:t>
      </w:r>
      <w:r>
        <w:rPr>
          <w:color w:val="231F20"/>
          <w:spacing w:val="-20"/>
        </w:rPr>
        <w:t> </w:t>
      </w:r>
      <w:r>
        <w:rPr>
          <w:color w:val="231F20"/>
        </w:rPr>
        <w:t>анықтау;</w:t>
      </w:r>
      <w:r>
        <w:rPr>
          <w:color w:val="231F20"/>
          <w:spacing w:val="-19"/>
        </w:rPr>
        <w:t> </w:t>
      </w:r>
      <w:r>
        <w:rPr>
          <w:color w:val="231F20"/>
        </w:rPr>
        <w:t>зерттелген материалды жас ерекшеліктерін ескере отырып, әлемде болып жатқан оқиға- лармен салыстыруға болады. «Атыс дайындығы» бөлімінде «Калашников авто- матын</w:t>
      </w:r>
      <w:r>
        <w:rPr>
          <w:color w:val="231F20"/>
          <w:spacing w:val="-1"/>
        </w:rPr>
        <w:t> </w:t>
      </w:r>
      <w:r>
        <w:rPr>
          <w:color w:val="231F20"/>
        </w:rPr>
        <w:t>толық</w:t>
      </w:r>
      <w:r>
        <w:rPr>
          <w:color w:val="231F20"/>
          <w:spacing w:val="-1"/>
        </w:rPr>
        <w:t> </w:t>
      </w:r>
      <w:r>
        <w:rPr>
          <w:color w:val="231F20"/>
        </w:rPr>
        <w:t>бөлшектемеу</w:t>
      </w:r>
      <w:r>
        <w:rPr>
          <w:color w:val="231F20"/>
          <w:spacing w:val="-1"/>
        </w:rPr>
        <w:t> </w:t>
      </w:r>
      <w:r>
        <w:rPr>
          <w:color w:val="231F20"/>
        </w:rPr>
        <w:t>және оны</w:t>
      </w:r>
      <w:r>
        <w:rPr>
          <w:color w:val="231F20"/>
          <w:spacing w:val="-1"/>
        </w:rPr>
        <w:t> </w:t>
      </w:r>
      <w:r>
        <w:rPr>
          <w:color w:val="231F20"/>
        </w:rPr>
        <w:t>құрастыру</w:t>
      </w:r>
      <w:r>
        <w:rPr>
          <w:color w:val="231F20"/>
          <w:spacing w:val="-1"/>
        </w:rPr>
        <w:t> </w:t>
      </w:r>
      <w:r>
        <w:rPr>
          <w:color w:val="231F20"/>
        </w:rPr>
        <w:t>тәртібі»</w:t>
      </w:r>
      <w:r>
        <w:rPr>
          <w:color w:val="231F20"/>
          <w:spacing w:val="-1"/>
        </w:rPr>
        <w:t> </w:t>
      </w:r>
      <w:r>
        <w:rPr>
          <w:color w:val="231F20"/>
        </w:rPr>
        <w:t>нормативін </w:t>
      </w:r>
      <w:r>
        <w:rPr>
          <w:color w:val="231F20"/>
          <w:spacing w:val="-2"/>
        </w:rPr>
        <w:t>орындауда</w:t>
      </w:r>
    </w:p>
    <w:p>
      <w:pPr>
        <w:pStyle w:val="BodyText"/>
        <w:spacing w:after="0" w:line="252" w:lineRule="auto"/>
        <w:jc w:val="both"/>
        <w:sectPr>
          <w:pgSz w:w="11910" w:h="16840"/>
          <w:pgMar w:header="0" w:footer="908" w:top="0" w:bottom="1100" w:left="0" w:right="0"/>
        </w:sectPr>
      </w:pPr>
    </w:p>
    <w:p>
      <w:pPr>
        <w:pStyle w:val="Heading2"/>
        <w:ind w:left="1358"/>
      </w:pPr>
      <w:r>
        <w:rPr/>
        <mc:AlternateContent>
          <mc:Choice Requires="wps">
            <w:drawing>
              <wp:anchor distT="0" distB="0" distL="0" distR="0" allowOverlap="1" layoutInCell="1" locked="0" behindDoc="0" simplePos="0" relativeHeight="15840256">
                <wp:simplePos x="0" y="0"/>
                <wp:positionH relativeFrom="page">
                  <wp:posOffset>0</wp:posOffset>
                </wp:positionH>
                <wp:positionV relativeFrom="paragraph">
                  <wp:posOffset>-2108</wp:posOffset>
                </wp:positionV>
                <wp:extent cx="798830" cy="454659"/>
                <wp:effectExtent l="0" t="0" r="0" b="0"/>
                <wp:wrapNone/>
                <wp:docPr id="264" name="Graphic 264"/>
                <wp:cNvGraphicFramePr>
                  <a:graphicFrameLocks/>
                </wp:cNvGraphicFramePr>
                <a:graphic>
                  <a:graphicData uri="http://schemas.microsoft.com/office/word/2010/wordprocessingShape">
                    <wps:wsp>
                      <wps:cNvPr id="264" name="Graphic 264"/>
                      <wps:cNvSpPr/>
                      <wps:spPr>
                        <a:xfrm>
                          <a:off x="0" y="0"/>
                          <a:ext cx="798830" cy="454659"/>
                        </a:xfrm>
                        <a:custGeom>
                          <a:avLst/>
                          <a:gdLst/>
                          <a:ahLst/>
                          <a:cxnLst/>
                          <a:rect l="l" t="t" r="r" b="b"/>
                          <a:pathLst>
                            <a:path w="798830" h="454659">
                              <a:moveTo>
                                <a:pt x="0" y="454278"/>
                              </a:moveTo>
                              <a:lnTo>
                                <a:pt x="798347" y="454278"/>
                              </a:lnTo>
                              <a:lnTo>
                                <a:pt x="798347" y="0"/>
                              </a:lnTo>
                              <a:lnTo>
                                <a:pt x="0" y="0"/>
                              </a:lnTo>
                              <a:lnTo>
                                <a:pt x="0" y="454278"/>
                              </a:lnTo>
                              <a:close/>
                            </a:path>
                          </a:pathLst>
                        </a:custGeom>
                        <a:solidFill>
                          <a:srgbClr val="00B7C8"/>
                        </a:solidFill>
                      </wps:spPr>
                      <wps:bodyPr wrap="square" lIns="0" tIns="0" rIns="0" bIns="0" rtlCol="0">
                        <a:prstTxWarp prst="textNoShape">
                          <a:avLst/>
                        </a:prstTxWarp>
                        <a:noAutofit/>
                      </wps:bodyPr>
                    </wps:wsp>
                  </a:graphicData>
                </a:graphic>
              </wp:anchor>
            </w:drawing>
          </mc:Choice>
          <mc:Fallback>
            <w:pict>
              <v:rect style="position:absolute;margin-left:0pt;margin-top:-.166pt;width:62.862pt;height:35.770pt;mso-position-horizontal-relative:page;mso-position-vertical-relative:paragraph;z-index:15840256" id="docshape250" filled="true" fillcolor="#00b7c8" stroked="false">
                <v:fill type="solid"/>
                <w10:wrap type="none"/>
              </v:rect>
            </w:pict>
          </mc:Fallback>
        </mc:AlternateContent>
      </w:r>
      <w:r>
        <w:rPr/>
        <mc:AlternateContent>
          <mc:Choice Requires="wps">
            <w:drawing>
              <wp:anchor distT="0" distB="0" distL="0" distR="0" allowOverlap="1" layoutInCell="1" locked="0" behindDoc="0" simplePos="0" relativeHeight="15840768">
                <wp:simplePos x="0" y="0"/>
                <wp:positionH relativeFrom="page">
                  <wp:posOffset>1091641</wp:posOffset>
                </wp:positionH>
                <wp:positionV relativeFrom="paragraph">
                  <wp:posOffset>-2108</wp:posOffset>
                </wp:positionV>
                <wp:extent cx="6468745" cy="454659"/>
                <wp:effectExtent l="0" t="0" r="0" b="0"/>
                <wp:wrapNone/>
                <wp:docPr id="265" name="Textbox 265"/>
                <wp:cNvGraphicFramePr>
                  <a:graphicFrameLocks/>
                </wp:cNvGraphicFramePr>
                <a:graphic>
                  <a:graphicData uri="http://schemas.microsoft.com/office/word/2010/wordprocessingShape">
                    <wps:wsp>
                      <wps:cNvPr id="265" name="Textbox 265"/>
                      <wps:cNvSpPr txBox="1"/>
                      <wps:spPr>
                        <a:xfrm>
                          <a:off x="0" y="0"/>
                          <a:ext cx="6468745" cy="454659"/>
                        </a:xfrm>
                        <a:prstGeom prst="rect">
                          <a:avLst/>
                        </a:prstGeom>
                        <a:solidFill>
                          <a:srgbClr val="00B7C8"/>
                        </a:solidFill>
                      </wps:spPr>
                      <wps:txbx>
                        <w:txbxContent>
                          <w:p>
                            <w:pPr>
                              <w:pStyle w:val="BodyText"/>
                              <w:spacing w:before="69"/>
                              <w:ind w:left="372" w:right="6233"/>
                              <w:rPr>
                                <w:rFonts w:ascii="Tahoma" w:hAnsi="Tahoma"/>
                                <w:color w:val="000000"/>
                              </w:rPr>
                            </w:pPr>
                            <w:r>
                              <w:rPr>
                                <w:rFonts w:ascii="Tahoma" w:hAnsi="Tahoma"/>
                                <w:color w:val="FFFFFF"/>
                                <w:w w:val="70"/>
                              </w:rPr>
                              <w:t>Қазақстан Республикасы Оқу-ағарту министрлігі </w:t>
                            </w:r>
                            <w:r>
                              <w:rPr>
                                <w:rFonts w:ascii="Tahoma" w:hAnsi="Tahoma"/>
                                <w:color w:val="FFFFFF"/>
                                <w:w w:val="65"/>
                              </w:rPr>
                              <w:t>Ы. Алтынсарин атындағы Ұлттық білім </w:t>
                            </w:r>
                            <w:r>
                              <w:rPr>
                                <w:rFonts w:ascii="Tahoma" w:hAnsi="Tahoma"/>
                                <w:color w:val="FFFFFF"/>
                                <w:w w:val="65"/>
                              </w:rPr>
                              <w:t>академиясы</w:t>
                            </w:r>
                          </w:p>
                        </w:txbxContent>
                      </wps:txbx>
                      <wps:bodyPr wrap="square" lIns="0" tIns="0" rIns="0" bIns="0" rtlCol="0">
                        <a:noAutofit/>
                      </wps:bodyPr>
                    </wps:wsp>
                  </a:graphicData>
                </a:graphic>
              </wp:anchor>
            </w:drawing>
          </mc:Choice>
          <mc:Fallback>
            <w:pict>
              <v:shape style="position:absolute;margin-left:85.956001pt;margin-top:-.166pt;width:509.35pt;height:35.8pt;mso-position-horizontal-relative:page;mso-position-vertical-relative:paragraph;z-index:15840768" type="#_x0000_t202" id="docshape251" filled="true" fillcolor="#00b7c8" stroked="false">
                <v:textbox inset="0,0,0,0">
                  <w:txbxContent>
                    <w:p>
                      <w:pPr>
                        <w:pStyle w:val="BodyText"/>
                        <w:spacing w:before="69"/>
                        <w:ind w:left="372" w:right="6233"/>
                        <w:rPr>
                          <w:rFonts w:ascii="Tahoma" w:hAnsi="Tahoma"/>
                          <w:color w:val="000000"/>
                        </w:rPr>
                      </w:pPr>
                      <w:r>
                        <w:rPr>
                          <w:rFonts w:ascii="Tahoma" w:hAnsi="Tahoma"/>
                          <w:color w:val="FFFFFF"/>
                          <w:w w:val="70"/>
                        </w:rPr>
                        <w:t>Қазақстан Республикасы Оқу-ағарту министрлігі </w:t>
                      </w:r>
                      <w:r>
                        <w:rPr>
                          <w:rFonts w:ascii="Tahoma" w:hAnsi="Tahoma"/>
                          <w:color w:val="FFFFFF"/>
                          <w:w w:val="65"/>
                        </w:rPr>
                        <w:t>Ы. Алтынсарин атындағы Ұлттық білім </w:t>
                      </w:r>
                      <w:r>
                        <w:rPr>
                          <w:rFonts w:ascii="Tahoma" w:hAnsi="Tahoma"/>
                          <w:color w:val="FFFFFF"/>
                          <w:w w:val="65"/>
                        </w:rPr>
                        <w:t>академиясы</w:t>
                      </w:r>
                    </w:p>
                  </w:txbxContent>
                </v:textbox>
                <v:fill type="solid"/>
                <w10:wrap type="none"/>
              </v:shape>
            </w:pict>
          </mc:Fallback>
        </mc:AlternateContent>
      </w:r>
      <w:r>
        <w:rPr>
          <w:color w:val="231F20"/>
          <w:spacing w:val="-5"/>
          <w:w w:val="75"/>
        </w:rPr>
        <w:t>100</w:t>
      </w:r>
    </w:p>
    <w:p>
      <w:pPr>
        <w:pStyle w:val="BodyText"/>
        <w:rPr>
          <w:rFonts w:ascii="Tahoma"/>
        </w:rPr>
      </w:pPr>
    </w:p>
    <w:p>
      <w:pPr>
        <w:pStyle w:val="BodyText"/>
        <w:rPr>
          <w:rFonts w:ascii="Tahoma"/>
        </w:rPr>
      </w:pPr>
    </w:p>
    <w:p>
      <w:pPr>
        <w:pStyle w:val="BodyText"/>
        <w:spacing w:before="108"/>
        <w:rPr>
          <w:rFonts w:ascii="Tahoma"/>
        </w:rPr>
      </w:pPr>
    </w:p>
    <w:p>
      <w:pPr>
        <w:pStyle w:val="BodyText"/>
        <w:spacing w:line="252" w:lineRule="auto"/>
        <w:ind w:left="1247" w:right="1415"/>
        <w:jc w:val="both"/>
      </w:pPr>
      <w:r>
        <w:rPr>
          <w:color w:val="231F20"/>
        </w:rPr>
        <w:t>қажетті</w:t>
      </w:r>
      <w:r>
        <w:rPr>
          <w:color w:val="231F20"/>
          <w:spacing w:val="-4"/>
        </w:rPr>
        <w:t> </w:t>
      </w:r>
      <w:r>
        <w:rPr>
          <w:color w:val="231F20"/>
        </w:rPr>
        <w:t>білім</w:t>
      </w:r>
      <w:r>
        <w:rPr>
          <w:color w:val="231F20"/>
          <w:spacing w:val="-4"/>
        </w:rPr>
        <w:t> </w:t>
      </w:r>
      <w:r>
        <w:rPr>
          <w:color w:val="231F20"/>
        </w:rPr>
        <w:t>мен</w:t>
      </w:r>
      <w:r>
        <w:rPr>
          <w:color w:val="231F20"/>
          <w:spacing w:val="-4"/>
        </w:rPr>
        <w:t> </w:t>
      </w:r>
      <w:r>
        <w:rPr>
          <w:color w:val="231F20"/>
        </w:rPr>
        <w:t>дағдыларды</w:t>
      </w:r>
      <w:r>
        <w:rPr>
          <w:color w:val="231F20"/>
          <w:spacing w:val="-4"/>
        </w:rPr>
        <w:t> </w:t>
      </w:r>
      <w:r>
        <w:rPr>
          <w:color w:val="231F20"/>
        </w:rPr>
        <w:t>дамыту,</w:t>
      </w:r>
      <w:r>
        <w:rPr>
          <w:color w:val="231F20"/>
          <w:spacing w:val="-4"/>
        </w:rPr>
        <w:t> </w:t>
      </w:r>
      <w:r>
        <w:rPr>
          <w:color w:val="231F20"/>
        </w:rPr>
        <w:t>автоматтың</w:t>
      </w:r>
      <w:r>
        <w:rPr>
          <w:color w:val="231F20"/>
          <w:spacing w:val="-4"/>
        </w:rPr>
        <w:t> </w:t>
      </w:r>
      <w:r>
        <w:rPr>
          <w:color w:val="231F20"/>
        </w:rPr>
        <w:t>бөліктері</w:t>
      </w:r>
      <w:r>
        <w:rPr>
          <w:color w:val="231F20"/>
          <w:spacing w:val="-4"/>
        </w:rPr>
        <w:t> </w:t>
      </w:r>
      <w:r>
        <w:rPr>
          <w:color w:val="231F20"/>
        </w:rPr>
        <w:t>мен</w:t>
      </w:r>
      <w:r>
        <w:rPr>
          <w:color w:val="231F20"/>
          <w:spacing w:val="-4"/>
        </w:rPr>
        <w:t> </w:t>
      </w:r>
      <w:r>
        <w:rPr>
          <w:color w:val="231F20"/>
        </w:rPr>
        <w:t>механизмдерін игеруде</w:t>
      </w:r>
      <w:r>
        <w:rPr>
          <w:color w:val="231F20"/>
          <w:spacing w:val="-7"/>
        </w:rPr>
        <w:t> </w:t>
      </w:r>
      <w:r>
        <w:rPr>
          <w:color w:val="231F20"/>
        </w:rPr>
        <w:t>дағдыларды</w:t>
      </w:r>
      <w:r>
        <w:rPr>
          <w:color w:val="231F20"/>
          <w:spacing w:val="-7"/>
        </w:rPr>
        <w:t> </w:t>
      </w:r>
      <w:r>
        <w:rPr>
          <w:color w:val="231F20"/>
        </w:rPr>
        <w:t>пысықтау</w:t>
      </w:r>
      <w:r>
        <w:rPr>
          <w:color w:val="231F20"/>
          <w:spacing w:val="-7"/>
        </w:rPr>
        <w:t> </w:t>
      </w:r>
      <w:r>
        <w:rPr>
          <w:color w:val="231F20"/>
        </w:rPr>
        <w:t>керек.</w:t>
      </w:r>
      <w:r>
        <w:rPr>
          <w:color w:val="231F20"/>
          <w:spacing w:val="-7"/>
        </w:rPr>
        <w:t> </w:t>
      </w:r>
      <w:r>
        <w:rPr>
          <w:color w:val="231F20"/>
        </w:rPr>
        <w:t>Мұнда</w:t>
      </w:r>
      <w:r>
        <w:rPr>
          <w:color w:val="231F20"/>
          <w:spacing w:val="-7"/>
        </w:rPr>
        <w:t> </w:t>
      </w:r>
      <w:r>
        <w:rPr>
          <w:color w:val="231F20"/>
        </w:rPr>
        <w:t>білім</w:t>
      </w:r>
      <w:r>
        <w:rPr>
          <w:color w:val="231F20"/>
          <w:spacing w:val="-7"/>
        </w:rPr>
        <w:t> </w:t>
      </w:r>
      <w:r>
        <w:rPr>
          <w:color w:val="231F20"/>
        </w:rPr>
        <w:t>алушыларға</w:t>
      </w:r>
      <w:r>
        <w:rPr>
          <w:color w:val="231F20"/>
          <w:spacing w:val="-7"/>
        </w:rPr>
        <w:t> </w:t>
      </w:r>
      <w:r>
        <w:rPr>
          <w:color w:val="231F20"/>
        </w:rPr>
        <w:t>қаруды</w:t>
      </w:r>
      <w:r>
        <w:rPr>
          <w:color w:val="231F20"/>
          <w:spacing w:val="-7"/>
        </w:rPr>
        <w:t> </w:t>
      </w:r>
      <w:r>
        <w:rPr>
          <w:color w:val="231F20"/>
        </w:rPr>
        <w:t>бөлшек- теу</w:t>
      </w:r>
      <w:r>
        <w:rPr>
          <w:color w:val="231F20"/>
          <w:spacing w:val="-6"/>
        </w:rPr>
        <w:t> </w:t>
      </w:r>
      <w:r>
        <w:rPr>
          <w:color w:val="231F20"/>
        </w:rPr>
        <w:t>және</w:t>
      </w:r>
      <w:r>
        <w:rPr>
          <w:color w:val="231F20"/>
          <w:spacing w:val="-6"/>
        </w:rPr>
        <w:t> </w:t>
      </w:r>
      <w:r>
        <w:rPr>
          <w:color w:val="231F20"/>
        </w:rPr>
        <w:t>құрастыру</w:t>
      </w:r>
      <w:r>
        <w:rPr>
          <w:color w:val="231F20"/>
          <w:spacing w:val="-6"/>
        </w:rPr>
        <w:t> </w:t>
      </w:r>
      <w:r>
        <w:rPr>
          <w:color w:val="231F20"/>
        </w:rPr>
        <w:t>тәртібін</w:t>
      </w:r>
      <w:r>
        <w:rPr>
          <w:color w:val="231F20"/>
          <w:spacing w:val="-6"/>
        </w:rPr>
        <w:t> </w:t>
      </w:r>
      <w:r>
        <w:rPr>
          <w:color w:val="231F20"/>
        </w:rPr>
        <w:t>қатаң</w:t>
      </w:r>
      <w:r>
        <w:rPr>
          <w:color w:val="231F20"/>
          <w:spacing w:val="-6"/>
        </w:rPr>
        <w:t> </w:t>
      </w:r>
      <w:r>
        <w:rPr>
          <w:color w:val="231F20"/>
        </w:rPr>
        <w:t>сақтау</w:t>
      </w:r>
      <w:r>
        <w:rPr>
          <w:color w:val="231F20"/>
          <w:spacing w:val="-6"/>
        </w:rPr>
        <w:t> </w:t>
      </w:r>
      <w:r>
        <w:rPr>
          <w:color w:val="231F20"/>
        </w:rPr>
        <w:t>қажеттілігін</w:t>
      </w:r>
      <w:r>
        <w:rPr>
          <w:color w:val="231F20"/>
          <w:spacing w:val="-6"/>
        </w:rPr>
        <w:t> </w:t>
      </w:r>
      <w:r>
        <w:rPr>
          <w:color w:val="231F20"/>
        </w:rPr>
        <w:t>түсіндіру</w:t>
      </w:r>
      <w:r>
        <w:rPr>
          <w:color w:val="231F20"/>
          <w:spacing w:val="-6"/>
        </w:rPr>
        <w:t> </w:t>
      </w:r>
      <w:r>
        <w:rPr>
          <w:color w:val="231F20"/>
        </w:rPr>
        <w:t>ұсынылады.</w:t>
      </w:r>
    </w:p>
    <w:p>
      <w:pPr>
        <w:pStyle w:val="BodyText"/>
        <w:spacing w:before="14"/>
      </w:pPr>
    </w:p>
    <w:p>
      <w:pPr>
        <w:pStyle w:val="BodyText"/>
        <w:spacing w:line="252" w:lineRule="auto"/>
        <w:ind w:left="1247" w:right="1415"/>
        <w:jc w:val="both"/>
      </w:pPr>
      <w:r>
        <w:rPr>
          <w:color w:val="231F20"/>
        </w:rPr>
        <w:t>Геосаяси жағдайда әскери робототехника және роботтарды әскери істе қолда- нудың негізгі бағыттары туралы түсініктерді дамыту; роботтарды олардың мақ- саты бойынша жіктеу, сондай-ақ білім алушылардың ату негіздері мен </w:t>
      </w:r>
      <w:r>
        <w:rPr>
          <w:color w:val="231F20"/>
        </w:rPr>
        <w:t>ереже- лері</w:t>
      </w:r>
      <w:r>
        <w:rPr>
          <w:color w:val="231F20"/>
          <w:spacing w:val="-18"/>
        </w:rPr>
        <w:t> </w:t>
      </w:r>
      <w:r>
        <w:rPr>
          <w:color w:val="231F20"/>
        </w:rPr>
        <w:t>туралы</w:t>
      </w:r>
      <w:r>
        <w:rPr>
          <w:color w:val="231F20"/>
          <w:spacing w:val="-18"/>
        </w:rPr>
        <w:t> </w:t>
      </w:r>
      <w:r>
        <w:rPr>
          <w:color w:val="231F20"/>
        </w:rPr>
        <w:t>білімдері</w:t>
      </w:r>
      <w:r>
        <w:rPr>
          <w:color w:val="231F20"/>
          <w:spacing w:val="-18"/>
        </w:rPr>
        <w:t> </w:t>
      </w:r>
      <w:r>
        <w:rPr>
          <w:color w:val="231F20"/>
        </w:rPr>
        <w:t>мен</w:t>
      </w:r>
      <w:r>
        <w:rPr>
          <w:color w:val="231F20"/>
          <w:spacing w:val="-18"/>
        </w:rPr>
        <w:t> </w:t>
      </w:r>
      <w:r>
        <w:rPr>
          <w:color w:val="231F20"/>
        </w:rPr>
        <w:t>дағдыларын</w:t>
      </w:r>
      <w:r>
        <w:rPr>
          <w:color w:val="231F20"/>
          <w:spacing w:val="-18"/>
        </w:rPr>
        <w:t> </w:t>
      </w:r>
      <w:r>
        <w:rPr>
          <w:color w:val="231F20"/>
        </w:rPr>
        <w:t>қолдау;</w:t>
      </w:r>
      <w:r>
        <w:rPr>
          <w:color w:val="231F20"/>
          <w:spacing w:val="-18"/>
        </w:rPr>
        <w:t> </w:t>
      </w:r>
      <w:r>
        <w:rPr>
          <w:color w:val="231F20"/>
        </w:rPr>
        <w:t>практикалық</w:t>
      </w:r>
      <w:r>
        <w:rPr>
          <w:color w:val="231F20"/>
          <w:spacing w:val="-18"/>
        </w:rPr>
        <w:t> </w:t>
      </w:r>
      <w:r>
        <w:rPr>
          <w:color w:val="231F20"/>
        </w:rPr>
        <w:t>атыстарды</w:t>
      </w:r>
      <w:r>
        <w:rPr>
          <w:color w:val="231F20"/>
          <w:spacing w:val="-18"/>
        </w:rPr>
        <w:t> </w:t>
      </w:r>
      <w:r>
        <w:rPr>
          <w:color w:val="231F20"/>
        </w:rPr>
        <w:t>орындау кезінде</w:t>
      </w:r>
      <w:r>
        <w:rPr>
          <w:color w:val="231F20"/>
          <w:spacing w:val="-1"/>
        </w:rPr>
        <w:t> </w:t>
      </w:r>
      <w:r>
        <w:rPr>
          <w:color w:val="231F20"/>
        </w:rPr>
        <w:t>алған</w:t>
      </w:r>
      <w:r>
        <w:rPr>
          <w:color w:val="231F20"/>
          <w:spacing w:val="-1"/>
        </w:rPr>
        <w:t> </w:t>
      </w:r>
      <w:r>
        <w:rPr>
          <w:color w:val="231F20"/>
        </w:rPr>
        <w:t>дағдыларын</w:t>
      </w:r>
      <w:r>
        <w:rPr>
          <w:color w:val="231F20"/>
          <w:spacing w:val="-1"/>
        </w:rPr>
        <w:t> </w:t>
      </w:r>
      <w:r>
        <w:rPr>
          <w:color w:val="231F20"/>
        </w:rPr>
        <w:t>қолдану;</w:t>
      </w:r>
      <w:r>
        <w:rPr>
          <w:color w:val="231F20"/>
          <w:spacing w:val="-1"/>
        </w:rPr>
        <w:t> </w:t>
      </w:r>
      <w:r>
        <w:rPr>
          <w:color w:val="231F20"/>
        </w:rPr>
        <w:t>қауіпсіздік</w:t>
      </w:r>
      <w:r>
        <w:rPr>
          <w:color w:val="231F20"/>
          <w:spacing w:val="-1"/>
        </w:rPr>
        <w:t> </w:t>
      </w:r>
      <w:r>
        <w:rPr>
          <w:color w:val="231F20"/>
        </w:rPr>
        <w:t>техникасын</w:t>
      </w:r>
      <w:r>
        <w:rPr>
          <w:color w:val="231F20"/>
          <w:spacing w:val="-1"/>
        </w:rPr>
        <w:t> </w:t>
      </w:r>
      <w:r>
        <w:rPr>
          <w:color w:val="231F20"/>
        </w:rPr>
        <w:t>сақтау</w:t>
      </w:r>
      <w:r>
        <w:rPr>
          <w:color w:val="231F20"/>
          <w:spacing w:val="-1"/>
        </w:rPr>
        <w:t> </w:t>
      </w:r>
      <w:r>
        <w:rPr>
          <w:color w:val="231F20"/>
        </w:rPr>
        <w:t>маңызды.</w:t>
      </w:r>
    </w:p>
    <w:p>
      <w:pPr>
        <w:pStyle w:val="BodyText"/>
      </w:pPr>
    </w:p>
    <w:p>
      <w:pPr>
        <w:pStyle w:val="BodyText"/>
      </w:pPr>
    </w:p>
    <w:p>
      <w:pPr>
        <w:pStyle w:val="BodyText"/>
      </w:pPr>
    </w:p>
    <w:p>
      <w:pPr>
        <w:pStyle w:val="BodyText"/>
        <w:spacing w:before="139"/>
      </w:pPr>
    </w:p>
    <w:p>
      <w:pPr>
        <w:pStyle w:val="BodyText"/>
        <w:spacing w:line="252" w:lineRule="auto" w:before="1"/>
        <w:ind w:left="1247" w:right="1415"/>
        <w:jc w:val="both"/>
      </w:pPr>
      <w:r>
        <w:rPr>
          <w:color w:val="231F20"/>
        </w:rPr>
        <w:t>Білім беру сапасы білім беру қызметінің тиімділігін, сондай-ақ білім алушы мен тәрбиеленушіні даярлығының мемлекеттік жалпыға міндетті білім беру стан- дартының</w:t>
      </w:r>
      <w:r>
        <w:rPr>
          <w:color w:val="231F20"/>
          <w:spacing w:val="-14"/>
        </w:rPr>
        <w:t> </w:t>
      </w:r>
      <w:r>
        <w:rPr>
          <w:color w:val="231F20"/>
        </w:rPr>
        <w:t>талаптарына,</w:t>
      </w:r>
      <w:r>
        <w:rPr>
          <w:color w:val="231F20"/>
          <w:spacing w:val="-14"/>
        </w:rPr>
        <w:t> </w:t>
      </w:r>
      <w:r>
        <w:rPr>
          <w:color w:val="231F20"/>
        </w:rPr>
        <w:t>жеке</w:t>
      </w:r>
      <w:r>
        <w:rPr>
          <w:color w:val="231F20"/>
          <w:spacing w:val="-14"/>
        </w:rPr>
        <w:t> </w:t>
      </w:r>
      <w:r>
        <w:rPr>
          <w:color w:val="231F20"/>
        </w:rPr>
        <w:t>тұлғаның,</w:t>
      </w:r>
      <w:r>
        <w:rPr>
          <w:color w:val="231F20"/>
          <w:spacing w:val="-14"/>
        </w:rPr>
        <w:t> </w:t>
      </w:r>
      <w:r>
        <w:rPr>
          <w:color w:val="231F20"/>
        </w:rPr>
        <w:t>қоғамның</w:t>
      </w:r>
      <w:r>
        <w:rPr>
          <w:color w:val="231F20"/>
          <w:spacing w:val="-14"/>
        </w:rPr>
        <w:t> </w:t>
      </w:r>
      <w:r>
        <w:rPr>
          <w:color w:val="231F20"/>
        </w:rPr>
        <w:t>және</w:t>
      </w:r>
      <w:r>
        <w:rPr>
          <w:color w:val="231F20"/>
          <w:spacing w:val="-14"/>
        </w:rPr>
        <w:t> </w:t>
      </w:r>
      <w:r>
        <w:rPr>
          <w:color w:val="231F20"/>
        </w:rPr>
        <w:t>мемлекеттің</w:t>
      </w:r>
      <w:r>
        <w:rPr>
          <w:color w:val="231F20"/>
          <w:spacing w:val="-14"/>
        </w:rPr>
        <w:t> </w:t>
      </w:r>
      <w:r>
        <w:rPr>
          <w:color w:val="231F20"/>
        </w:rPr>
        <w:t>қажеттілік- теріне сәйкестігін сипаттайды.</w:t>
      </w:r>
    </w:p>
    <w:p>
      <w:pPr>
        <w:pStyle w:val="BodyText"/>
        <w:spacing w:before="12"/>
      </w:pPr>
    </w:p>
    <w:p>
      <w:pPr>
        <w:pStyle w:val="BodyText"/>
        <w:spacing w:line="252" w:lineRule="auto" w:before="1"/>
        <w:ind w:left="1247" w:right="1415"/>
        <w:jc w:val="both"/>
      </w:pPr>
      <w:r>
        <w:rPr>
          <w:color w:val="231F20"/>
        </w:rPr>
        <w:t>Қазақстан</w:t>
      </w:r>
      <w:r>
        <w:rPr>
          <w:color w:val="231F20"/>
          <w:spacing w:val="-19"/>
        </w:rPr>
        <w:t> </w:t>
      </w:r>
      <w:r>
        <w:rPr>
          <w:color w:val="231F20"/>
        </w:rPr>
        <w:t>Республикасындағы</w:t>
      </w:r>
      <w:r>
        <w:rPr>
          <w:color w:val="231F20"/>
          <w:spacing w:val="-19"/>
        </w:rPr>
        <w:t> </w:t>
      </w:r>
      <w:r>
        <w:rPr>
          <w:color w:val="231F20"/>
        </w:rPr>
        <w:t>білім</w:t>
      </w:r>
      <w:r>
        <w:rPr>
          <w:color w:val="231F20"/>
          <w:spacing w:val="-19"/>
        </w:rPr>
        <w:t> </w:t>
      </w:r>
      <w:r>
        <w:rPr>
          <w:color w:val="231F20"/>
        </w:rPr>
        <w:t>сапасын</w:t>
      </w:r>
      <w:r>
        <w:rPr>
          <w:color w:val="231F20"/>
          <w:spacing w:val="-19"/>
        </w:rPr>
        <w:t> </w:t>
      </w:r>
      <w:r>
        <w:rPr>
          <w:color w:val="231F20"/>
        </w:rPr>
        <w:t>бағалау</w:t>
      </w:r>
      <w:r>
        <w:rPr>
          <w:color w:val="231F20"/>
          <w:spacing w:val="-19"/>
        </w:rPr>
        <w:t> </w:t>
      </w:r>
      <w:r>
        <w:rPr>
          <w:color w:val="231F20"/>
        </w:rPr>
        <w:t>жүйесі</w:t>
      </w:r>
      <w:r>
        <w:rPr>
          <w:color w:val="231F20"/>
          <w:spacing w:val="-19"/>
        </w:rPr>
        <w:t> </w:t>
      </w:r>
      <w:r>
        <w:rPr>
          <w:color w:val="231F20"/>
        </w:rPr>
        <w:t>білім</w:t>
      </w:r>
      <w:r>
        <w:rPr>
          <w:color w:val="231F20"/>
          <w:spacing w:val="-19"/>
        </w:rPr>
        <w:t> </w:t>
      </w:r>
      <w:r>
        <w:rPr>
          <w:color w:val="231F20"/>
        </w:rPr>
        <w:t>алушылардың оқу жетістіктерін ішкі және сыртқы бағалау рәсімдерін қамтитын кешенді тәсіл- демеге негізделген. Бұл рәсімдер педагогтерге білім алушылардың ілгерілеуін, оқу бағдарламаларын меңгеру деңгейі мен сапасын, негізгі құзыреттердің қа- лыптасу</w:t>
      </w:r>
      <w:r>
        <w:rPr>
          <w:color w:val="231F20"/>
          <w:spacing w:val="-8"/>
        </w:rPr>
        <w:t> </w:t>
      </w:r>
      <w:r>
        <w:rPr>
          <w:color w:val="231F20"/>
        </w:rPr>
        <w:t>дәрежесін</w:t>
      </w:r>
      <w:r>
        <w:rPr>
          <w:color w:val="231F20"/>
          <w:spacing w:val="-8"/>
        </w:rPr>
        <w:t> </w:t>
      </w:r>
      <w:r>
        <w:rPr>
          <w:color w:val="231F20"/>
        </w:rPr>
        <w:t>бақылауға,</w:t>
      </w:r>
      <w:r>
        <w:rPr>
          <w:color w:val="231F20"/>
          <w:spacing w:val="-8"/>
        </w:rPr>
        <w:t> </w:t>
      </w:r>
      <w:r>
        <w:rPr>
          <w:color w:val="231F20"/>
        </w:rPr>
        <w:t>сондай-ақ</w:t>
      </w:r>
      <w:r>
        <w:rPr>
          <w:color w:val="231F20"/>
          <w:spacing w:val="-8"/>
        </w:rPr>
        <w:t> </w:t>
      </w:r>
      <w:r>
        <w:rPr>
          <w:color w:val="231F20"/>
        </w:rPr>
        <w:t>білім</w:t>
      </w:r>
      <w:r>
        <w:rPr>
          <w:color w:val="231F20"/>
          <w:spacing w:val="-8"/>
        </w:rPr>
        <w:t> </w:t>
      </w:r>
      <w:r>
        <w:rPr>
          <w:color w:val="231F20"/>
        </w:rPr>
        <w:t>беру</w:t>
      </w:r>
      <w:r>
        <w:rPr>
          <w:color w:val="231F20"/>
          <w:spacing w:val="-8"/>
        </w:rPr>
        <w:t> </w:t>
      </w:r>
      <w:r>
        <w:rPr>
          <w:color w:val="231F20"/>
        </w:rPr>
        <w:t>процесін</w:t>
      </w:r>
      <w:r>
        <w:rPr>
          <w:color w:val="231F20"/>
          <w:spacing w:val="-8"/>
        </w:rPr>
        <w:t> </w:t>
      </w:r>
      <w:r>
        <w:rPr>
          <w:color w:val="231F20"/>
        </w:rPr>
        <w:t>одан</w:t>
      </w:r>
      <w:r>
        <w:rPr>
          <w:color w:val="231F20"/>
          <w:spacing w:val="-8"/>
        </w:rPr>
        <w:t> </w:t>
      </w:r>
      <w:r>
        <w:rPr>
          <w:color w:val="231F20"/>
        </w:rPr>
        <w:t>әрі</w:t>
      </w:r>
      <w:r>
        <w:rPr>
          <w:color w:val="231F20"/>
          <w:spacing w:val="-8"/>
        </w:rPr>
        <w:t> </w:t>
      </w:r>
      <w:r>
        <w:rPr>
          <w:color w:val="231F20"/>
        </w:rPr>
        <w:t>жетілдіру бағыттарын айқындауға мүмкіндік береді.</w:t>
      </w:r>
    </w:p>
    <w:p>
      <w:pPr>
        <w:pStyle w:val="BodyText"/>
        <w:spacing w:before="12"/>
      </w:pPr>
    </w:p>
    <w:p>
      <w:pPr>
        <w:pStyle w:val="Heading3"/>
        <w:ind w:left="1247"/>
        <w:jc w:val="both"/>
      </w:pPr>
      <w:r>
        <w:rPr>
          <w:color w:val="231F20"/>
        </w:rPr>
        <w:t>БІЛІМ</w:t>
      </w:r>
      <w:r>
        <w:rPr>
          <w:color w:val="231F20"/>
          <w:spacing w:val="2"/>
        </w:rPr>
        <w:t> </w:t>
      </w:r>
      <w:r>
        <w:rPr>
          <w:color w:val="231F20"/>
        </w:rPr>
        <w:t>АЛУШЫЛАРДЫҢ</w:t>
      </w:r>
      <w:r>
        <w:rPr>
          <w:color w:val="231F20"/>
          <w:spacing w:val="3"/>
        </w:rPr>
        <w:t> </w:t>
      </w:r>
      <w:r>
        <w:rPr>
          <w:color w:val="231F20"/>
        </w:rPr>
        <w:t>ОҚУ</w:t>
      </w:r>
      <w:r>
        <w:rPr>
          <w:color w:val="231F20"/>
          <w:spacing w:val="3"/>
        </w:rPr>
        <w:t> </w:t>
      </w:r>
      <w:r>
        <w:rPr>
          <w:color w:val="231F20"/>
        </w:rPr>
        <w:t>ЖЕТІСТІКТЕРІН</w:t>
      </w:r>
      <w:r>
        <w:rPr>
          <w:color w:val="231F20"/>
          <w:spacing w:val="3"/>
        </w:rPr>
        <w:t> </w:t>
      </w:r>
      <w:r>
        <w:rPr>
          <w:color w:val="231F20"/>
        </w:rPr>
        <w:t>ІШКІ</w:t>
      </w:r>
      <w:r>
        <w:rPr>
          <w:color w:val="231F20"/>
          <w:spacing w:val="3"/>
        </w:rPr>
        <w:t> </w:t>
      </w:r>
      <w:r>
        <w:rPr>
          <w:color w:val="231F20"/>
          <w:spacing w:val="-2"/>
        </w:rPr>
        <w:t>БАҒАЛАУ</w:t>
      </w:r>
    </w:p>
    <w:p>
      <w:pPr>
        <w:pStyle w:val="BodyText"/>
        <w:spacing w:before="31"/>
        <w:rPr>
          <w:rFonts w:ascii="Tahoma"/>
          <w:b/>
        </w:rPr>
      </w:pPr>
    </w:p>
    <w:p>
      <w:pPr>
        <w:pStyle w:val="BodyText"/>
        <w:spacing w:line="252" w:lineRule="auto" w:before="1"/>
        <w:ind w:left="1247" w:right="1415"/>
        <w:jc w:val="both"/>
      </w:pPr>
      <w:r>
        <w:rPr>
          <w:color w:val="231F20"/>
        </w:rPr>
        <w:t>Нормативтік құжаттар: «Орта, техникалық және кәсіптік, орта білімнен кейінгі білім</w:t>
      </w:r>
      <w:r>
        <w:rPr>
          <w:color w:val="231F20"/>
          <w:spacing w:val="-3"/>
        </w:rPr>
        <w:t> </w:t>
      </w:r>
      <w:r>
        <w:rPr>
          <w:color w:val="231F20"/>
        </w:rPr>
        <w:t>беру</w:t>
      </w:r>
      <w:r>
        <w:rPr>
          <w:color w:val="231F20"/>
          <w:spacing w:val="-3"/>
        </w:rPr>
        <w:t> </w:t>
      </w:r>
      <w:r>
        <w:rPr>
          <w:color w:val="231F20"/>
        </w:rPr>
        <w:t>ұйымдары</w:t>
      </w:r>
      <w:r>
        <w:rPr>
          <w:color w:val="231F20"/>
          <w:spacing w:val="-3"/>
        </w:rPr>
        <w:t> </w:t>
      </w:r>
      <w:r>
        <w:rPr>
          <w:color w:val="231F20"/>
        </w:rPr>
        <w:t>үшін</w:t>
      </w:r>
      <w:r>
        <w:rPr>
          <w:color w:val="231F20"/>
          <w:spacing w:val="-3"/>
        </w:rPr>
        <w:t> </w:t>
      </w:r>
      <w:r>
        <w:rPr>
          <w:color w:val="231F20"/>
        </w:rPr>
        <w:t>білім</w:t>
      </w:r>
      <w:r>
        <w:rPr>
          <w:color w:val="231F20"/>
          <w:spacing w:val="-3"/>
        </w:rPr>
        <w:t> </w:t>
      </w:r>
      <w:r>
        <w:rPr>
          <w:color w:val="231F20"/>
        </w:rPr>
        <w:t>алушылардың</w:t>
      </w:r>
      <w:r>
        <w:rPr>
          <w:color w:val="231F20"/>
          <w:spacing w:val="-3"/>
        </w:rPr>
        <w:t> </w:t>
      </w:r>
      <w:r>
        <w:rPr>
          <w:color w:val="231F20"/>
        </w:rPr>
        <w:t>үлгеріміне</w:t>
      </w:r>
      <w:r>
        <w:rPr>
          <w:color w:val="231F20"/>
          <w:spacing w:val="-3"/>
        </w:rPr>
        <w:t> </w:t>
      </w:r>
      <w:r>
        <w:rPr>
          <w:color w:val="231F20"/>
        </w:rPr>
        <w:t>ағымдағы</w:t>
      </w:r>
      <w:r>
        <w:rPr>
          <w:color w:val="231F20"/>
          <w:spacing w:val="-3"/>
        </w:rPr>
        <w:t> </w:t>
      </w:r>
      <w:r>
        <w:rPr>
          <w:color w:val="231F20"/>
        </w:rPr>
        <w:t>бақылауды, оларды аралық және қорытынды аттестаттауды өткізудің үлгілік қағидаларын </w:t>
      </w:r>
      <w:r>
        <w:rPr>
          <w:color w:val="231F20"/>
          <w:spacing w:val="-2"/>
        </w:rPr>
        <w:t>бекіту</w:t>
      </w:r>
      <w:r>
        <w:rPr>
          <w:color w:val="231F20"/>
          <w:spacing w:val="-15"/>
        </w:rPr>
        <w:t> </w:t>
      </w:r>
      <w:r>
        <w:rPr>
          <w:color w:val="231F20"/>
          <w:spacing w:val="-2"/>
        </w:rPr>
        <w:t>туралы»</w:t>
      </w:r>
      <w:r>
        <w:rPr>
          <w:color w:val="231F20"/>
          <w:spacing w:val="-15"/>
        </w:rPr>
        <w:t> </w:t>
      </w:r>
      <w:r>
        <w:rPr>
          <w:color w:val="231F20"/>
          <w:spacing w:val="-2"/>
        </w:rPr>
        <w:t>ҚР</w:t>
      </w:r>
      <w:r>
        <w:rPr>
          <w:color w:val="231F20"/>
          <w:spacing w:val="-15"/>
        </w:rPr>
        <w:t> </w:t>
      </w:r>
      <w:r>
        <w:rPr>
          <w:color w:val="231F20"/>
          <w:spacing w:val="-2"/>
        </w:rPr>
        <w:t>БжҒМ</w:t>
      </w:r>
      <w:r>
        <w:rPr>
          <w:color w:val="231F20"/>
          <w:spacing w:val="-15"/>
        </w:rPr>
        <w:t> </w:t>
      </w:r>
      <w:r>
        <w:rPr>
          <w:color w:val="231F20"/>
          <w:spacing w:val="-2"/>
        </w:rPr>
        <w:t>2008</w:t>
      </w:r>
      <w:r>
        <w:rPr>
          <w:color w:val="231F20"/>
          <w:spacing w:val="-15"/>
        </w:rPr>
        <w:t> </w:t>
      </w:r>
      <w:r>
        <w:rPr>
          <w:color w:val="231F20"/>
          <w:spacing w:val="-2"/>
        </w:rPr>
        <w:t>жылғы</w:t>
      </w:r>
      <w:r>
        <w:rPr>
          <w:color w:val="231F20"/>
          <w:spacing w:val="-15"/>
        </w:rPr>
        <w:t> </w:t>
      </w:r>
      <w:r>
        <w:rPr>
          <w:color w:val="231F20"/>
          <w:spacing w:val="-2"/>
        </w:rPr>
        <w:t>18</w:t>
      </w:r>
      <w:r>
        <w:rPr>
          <w:color w:val="231F20"/>
          <w:spacing w:val="-15"/>
        </w:rPr>
        <w:t> </w:t>
      </w:r>
      <w:r>
        <w:rPr>
          <w:color w:val="231F20"/>
          <w:spacing w:val="-2"/>
        </w:rPr>
        <w:t>наурыздағы</w:t>
      </w:r>
      <w:r>
        <w:rPr>
          <w:color w:val="231F20"/>
          <w:spacing w:val="-15"/>
        </w:rPr>
        <w:t> </w:t>
      </w:r>
      <w:r>
        <w:rPr>
          <w:color w:val="231F20"/>
          <w:spacing w:val="-2"/>
        </w:rPr>
        <w:t>№</w:t>
      </w:r>
      <w:r>
        <w:rPr>
          <w:color w:val="231F20"/>
          <w:spacing w:val="-15"/>
        </w:rPr>
        <w:t> </w:t>
      </w:r>
      <w:r>
        <w:rPr>
          <w:color w:val="231F20"/>
          <w:spacing w:val="-2"/>
        </w:rPr>
        <w:t>125</w:t>
      </w:r>
      <w:r>
        <w:rPr>
          <w:color w:val="231F20"/>
          <w:spacing w:val="-15"/>
        </w:rPr>
        <w:t> </w:t>
      </w:r>
      <w:r>
        <w:rPr>
          <w:color w:val="231F20"/>
          <w:spacing w:val="-2"/>
        </w:rPr>
        <w:t>бұйрығы;</w:t>
      </w:r>
      <w:r>
        <w:rPr>
          <w:color w:val="231F20"/>
          <w:spacing w:val="-15"/>
        </w:rPr>
        <w:t> </w:t>
      </w:r>
      <w:r>
        <w:rPr>
          <w:color w:val="231F20"/>
          <w:spacing w:val="-2"/>
        </w:rPr>
        <w:t>«Орта,</w:t>
      </w:r>
      <w:r>
        <w:rPr>
          <w:color w:val="231F20"/>
          <w:spacing w:val="-15"/>
        </w:rPr>
        <w:t> </w:t>
      </w:r>
      <w:r>
        <w:rPr>
          <w:color w:val="231F20"/>
          <w:spacing w:val="-2"/>
        </w:rPr>
        <w:t>тех- </w:t>
      </w:r>
      <w:r>
        <w:rPr>
          <w:color w:val="231F20"/>
        </w:rPr>
        <w:t>никалық</w:t>
      </w:r>
      <w:r>
        <w:rPr>
          <w:color w:val="231F20"/>
          <w:spacing w:val="-7"/>
        </w:rPr>
        <w:t> </w:t>
      </w:r>
      <w:r>
        <w:rPr>
          <w:color w:val="231F20"/>
        </w:rPr>
        <w:t>және</w:t>
      </w:r>
      <w:r>
        <w:rPr>
          <w:color w:val="231F20"/>
          <w:spacing w:val="-7"/>
        </w:rPr>
        <w:t> </w:t>
      </w:r>
      <w:r>
        <w:rPr>
          <w:color w:val="231F20"/>
        </w:rPr>
        <w:t>кәсіптік,</w:t>
      </w:r>
      <w:r>
        <w:rPr>
          <w:color w:val="231F20"/>
          <w:spacing w:val="-8"/>
        </w:rPr>
        <w:t> </w:t>
      </w:r>
      <w:r>
        <w:rPr>
          <w:color w:val="231F20"/>
        </w:rPr>
        <w:t>орта</w:t>
      </w:r>
      <w:r>
        <w:rPr>
          <w:color w:val="231F20"/>
          <w:spacing w:val="-7"/>
        </w:rPr>
        <w:t> </w:t>
      </w:r>
      <w:r>
        <w:rPr>
          <w:color w:val="231F20"/>
        </w:rPr>
        <w:t>білімнен</w:t>
      </w:r>
      <w:r>
        <w:rPr>
          <w:color w:val="231F20"/>
          <w:spacing w:val="-7"/>
        </w:rPr>
        <w:t> </w:t>
      </w:r>
      <w:r>
        <w:rPr>
          <w:color w:val="231F20"/>
        </w:rPr>
        <w:t>кейінгі</w:t>
      </w:r>
      <w:r>
        <w:rPr>
          <w:color w:val="231F20"/>
          <w:spacing w:val="-8"/>
        </w:rPr>
        <w:t> </w:t>
      </w:r>
      <w:r>
        <w:rPr>
          <w:color w:val="231F20"/>
        </w:rPr>
        <w:t>білім</w:t>
      </w:r>
      <w:r>
        <w:rPr>
          <w:color w:val="231F20"/>
          <w:spacing w:val="-7"/>
        </w:rPr>
        <w:t> </w:t>
      </w:r>
      <w:r>
        <w:rPr>
          <w:color w:val="231F20"/>
        </w:rPr>
        <w:t>алушылардың</w:t>
      </w:r>
      <w:r>
        <w:rPr>
          <w:color w:val="231F20"/>
          <w:spacing w:val="-7"/>
        </w:rPr>
        <w:t> </w:t>
      </w:r>
      <w:r>
        <w:rPr>
          <w:color w:val="231F20"/>
        </w:rPr>
        <w:t>білімін</w:t>
      </w:r>
      <w:r>
        <w:rPr>
          <w:color w:val="231F20"/>
          <w:spacing w:val="-8"/>
        </w:rPr>
        <w:t> </w:t>
      </w:r>
      <w:r>
        <w:rPr>
          <w:color w:val="231F20"/>
        </w:rPr>
        <w:t>бағалау өлшемшарттарын</w:t>
      </w:r>
      <w:r>
        <w:rPr>
          <w:color w:val="231F20"/>
          <w:spacing w:val="-20"/>
        </w:rPr>
        <w:t> </w:t>
      </w:r>
      <w:r>
        <w:rPr>
          <w:color w:val="231F20"/>
        </w:rPr>
        <w:t>бекіту</w:t>
      </w:r>
      <w:r>
        <w:rPr>
          <w:color w:val="231F20"/>
          <w:spacing w:val="-19"/>
        </w:rPr>
        <w:t> </w:t>
      </w:r>
      <w:r>
        <w:rPr>
          <w:color w:val="231F20"/>
        </w:rPr>
        <w:t>туралы»</w:t>
      </w:r>
      <w:r>
        <w:rPr>
          <w:color w:val="231F20"/>
          <w:spacing w:val="-19"/>
        </w:rPr>
        <w:t> </w:t>
      </w:r>
      <w:r>
        <w:rPr>
          <w:color w:val="231F20"/>
        </w:rPr>
        <w:t>ҚР</w:t>
      </w:r>
      <w:r>
        <w:rPr>
          <w:color w:val="231F20"/>
          <w:spacing w:val="-20"/>
        </w:rPr>
        <w:t> </w:t>
      </w:r>
      <w:r>
        <w:rPr>
          <w:color w:val="231F20"/>
        </w:rPr>
        <w:t>БжҒМ</w:t>
      </w:r>
      <w:r>
        <w:rPr>
          <w:color w:val="231F20"/>
          <w:spacing w:val="-19"/>
        </w:rPr>
        <w:t> </w:t>
      </w:r>
      <w:r>
        <w:rPr>
          <w:color w:val="231F20"/>
        </w:rPr>
        <w:t>2016</w:t>
      </w:r>
      <w:r>
        <w:rPr>
          <w:color w:val="231F20"/>
          <w:spacing w:val="-19"/>
        </w:rPr>
        <w:t> </w:t>
      </w:r>
      <w:r>
        <w:rPr>
          <w:color w:val="231F20"/>
        </w:rPr>
        <w:t>жылғы</w:t>
      </w:r>
      <w:r>
        <w:rPr>
          <w:color w:val="231F20"/>
          <w:spacing w:val="-20"/>
        </w:rPr>
        <w:t> </w:t>
      </w:r>
      <w:r>
        <w:rPr>
          <w:color w:val="231F20"/>
        </w:rPr>
        <w:t>21</w:t>
      </w:r>
      <w:r>
        <w:rPr>
          <w:color w:val="231F20"/>
          <w:spacing w:val="-19"/>
        </w:rPr>
        <w:t> </w:t>
      </w:r>
      <w:r>
        <w:rPr>
          <w:color w:val="231F20"/>
        </w:rPr>
        <w:t>қаңтардағы</w:t>
      </w:r>
      <w:r>
        <w:rPr>
          <w:color w:val="231F20"/>
          <w:spacing w:val="-19"/>
        </w:rPr>
        <w:t> </w:t>
      </w:r>
      <w:r>
        <w:rPr>
          <w:color w:val="231F20"/>
        </w:rPr>
        <w:t>№</w:t>
      </w:r>
      <w:r>
        <w:rPr>
          <w:color w:val="231F20"/>
          <w:spacing w:val="-20"/>
        </w:rPr>
        <w:t> </w:t>
      </w:r>
      <w:r>
        <w:rPr>
          <w:color w:val="231F20"/>
        </w:rPr>
        <w:t>52</w:t>
      </w:r>
      <w:r>
        <w:rPr>
          <w:color w:val="231F20"/>
          <w:spacing w:val="-19"/>
        </w:rPr>
        <w:t> </w:t>
      </w:r>
      <w:r>
        <w:rPr>
          <w:color w:val="231F20"/>
        </w:rPr>
        <w:t>бұй- </w:t>
      </w:r>
      <w:r>
        <w:rPr>
          <w:color w:val="231F20"/>
          <w:spacing w:val="-2"/>
        </w:rPr>
        <w:t>рығы.</w:t>
      </w:r>
    </w:p>
    <w:p>
      <w:pPr>
        <w:pStyle w:val="BodyText"/>
        <w:spacing w:before="178"/>
        <w:rPr>
          <w:sz w:val="20"/>
        </w:rPr>
      </w:pPr>
      <w:r>
        <w:rPr>
          <w:sz w:val="20"/>
        </w:rPr>
        <mc:AlternateContent>
          <mc:Choice Requires="wps">
            <w:drawing>
              <wp:anchor distT="0" distB="0" distL="0" distR="0" allowOverlap="1" layoutInCell="1" locked="0" behindDoc="1" simplePos="0" relativeHeight="487698944">
                <wp:simplePos x="0" y="0"/>
                <wp:positionH relativeFrom="page">
                  <wp:posOffset>791997</wp:posOffset>
                </wp:positionH>
                <wp:positionV relativeFrom="paragraph">
                  <wp:posOffset>282628</wp:posOffset>
                </wp:positionV>
                <wp:extent cx="5868035" cy="750570"/>
                <wp:effectExtent l="0" t="0" r="0" b="0"/>
                <wp:wrapTopAndBottom/>
                <wp:docPr id="266" name="Textbox 266"/>
                <wp:cNvGraphicFramePr>
                  <a:graphicFrameLocks/>
                </wp:cNvGraphicFramePr>
                <a:graphic>
                  <a:graphicData uri="http://schemas.microsoft.com/office/word/2010/wordprocessingShape">
                    <wps:wsp>
                      <wps:cNvPr id="266" name="Textbox 266"/>
                      <wps:cNvSpPr txBox="1"/>
                      <wps:spPr>
                        <a:xfrm>
                          <a:off x="0" y="0"/>
                          <a:ext cx="5868035" cy="750570"/>
                        </a:xfrm>
                        <a:prstGeom prst="rect">
                          <a:avLst/>
                        </a:prstGeom>
                        <a:solidFill>
                          <a:srgbClr val="DCDDDE"/>
                        </a:solidFill>
                      </wps:spPr>
                      <wps:txbx>
                        <w:txbxContent>
                          <w:p>
                            <w:pPr>
                              <w:pStyle w:val="BodyText"/>
                              <w:spacing w:before="61"/>
                              <w:rPr>
                                <w:color w:val="000000"/>
                                <w:sz w:val="20"/>
                              </w:rPr>
                            </w:pPr>
                          </w:p>
                          <w:p>
                            <w:pPr>
                              <w:spacing w:line="256" w:lineRule="auto" w:before="0"/>
                              <w:ind w:left="311" w:right="0" w:firstLine="0"/>
                              <w:jc w:val="left"/>
                              <w:rPr>
                                <w:color w:val="000000"/>
                                <w:sz w:val="20"/>
                              </w:rPr>
                            </w:pPr>
                            <w:r>
                              <w:rPr>
                                <w:color w:val="231F20"/>
                                <w:sz w:val="20"/>
                              </w:rPr>
                              <w:t>Бағалау бойынша әдістемелік әзірлемелермен Академияның ресми сайтында та- нысуға болады: </w:t>
                            </w:r>
                            <w:hyperlink r:id="rId23">
                              <w:r>
                                <w:rPr>
                                  <w:color w:val="231F20"/>
                                  <w:sz w:val="20"/>
                                </w:rPr>
                                <w:t>www.uba.edu.kz.</w:t>
                              </w:r>
                            </w:hyperlink>
                          </w:p>
                        </w:txbxContent>
                      </wps:txbx>
                      <wps:bodyPr wrap="square" lIns="0" tIns="0" rIns="0" bIns="0" rtlCol="0">
                        <a:noAutofit/>
                      </wps:bodyPr>
                    </wps:wsp>
                  </a:graphicData>
                </a:graphic>
              </wp:anchor>
            </w:drawing>
          </mc:Choice>
          <mc:Fallback>
            <w:pict>
              <v:shape style="position:absolute;margin-left:62.362pt;margin-top:22.254215pt;width:462.05pt;height:59.1pt;mso-position-horizontal-relative:page;mso-position-vertical-relative:paragraph;z-index:-15617536;mso-wrap-distance-left:0;mso-wrap-distance-right:0" type="#_x0000_t202" id="docshape252" filled="true" fillcolor="#dcddde" stroked="false">
                <v:textbox inset="0,0,0,0">
                  <w:txbxContent>
                    <w:p>
                      <w:pPr>
                        <w:pStyle w:val="BodyText"/>
                        <w:spacing w:before="61"/>
                        <w:rPr>
                          <w:color w:val="000000"/>
                          <w:sz w:val="20"/>
                        </w:rPr>
                      </w:pPr>
                    </w:p>
                    <w:p>
                      <w:pPr>
                        <w:spacing w:line="256" w:lineRule="auto" w:before="0"/>
                        <w:ind w:left="311" w:right="0" w:firstLine="0"/>
                        <w:jc w:val="left"/>
                        <w:rPr>
                          <w:color w:val="000000"/>
                          <w:sz w:val="20"/>
                        </w:rPr>
                      </w:pPr>
                      <w:r>
                        <w:rPr>
                          <w:color w:val="231F20"/>
                          <w:sz w:val="20"/>
                        </w:rPr>
                        <w:t>Бағалау бойынша әдістемелік әзірлемелермен Академияның ресми сайтында та- нысуға болады: </w:t>
                      </w:r>
                      <w:hyperlink r:id="rId23">
                        <w:r>
                          <w:rPr>
                            <w:color w:val="231F20"/>
                            <w:sz w:val="20"/>
                          </w:rPr>
                          <w:t>www.uba.edu.kz.</w:t>
                        </w:r>
                      </w:hyperlink>
                    </w:p>
                  </w:txbxContent>
                </v:textbox>
                <v:fill type="solid"/>
                <w10:wrap type="topAndBottom"/>
              </v:shape>
            </w:pict>
          </mc:Fallback>
        </mc:AlternateContent>
      </w:r>
    </w:p>
    <w:p>
      <w:pPr>
        <w:pStyle w:val="BodyText"/>
        <w:spacing w:before="74"/>
      </w:pPr>
    </w:p>
    <w:p>
      <w:pPr>
        <w:pStyle w:val="BodyText"/>
        <w:spacing w:line="252" w:lineRule="auto" w:before="1"/>
        <w:ind w:left="1247" w:right="1415"/>
        <w:jc w:val="both"/>
      </w:pPr>
      <w:r>
        <w:rPr>
          <w:color w:val="231F20"/>
        </w:rPr>
        <w:t>Білім алушылардың оқу жетістіктерін бағалау білім сапасын қамтамасыз ету- дің маңызды құралы болып табылады. Ол оқыту мен оқу материалын меңгеру тиімділігін талдауға мүмкіндік беретін тетік ретінде қызмет етеді. Ішкі бағалау педагогтерге оқыту динамикасын бақылауға, әрбір білім алушының күшті және әлсіз</w:t>
      </w:r>
      <w:r>
        <w:rPr>
          <w:color w:val="231F20"/>
          <w:spacing w:val="-7"/>
        </w:rPr>
        <w:t> </w:t>
      </w:r>
      <w:r>
        <w:rPr>
          <w:color w:val="231F20"/>
        </w:rPr>
        <w:t>тұстарын</w:t>
      </w:r>
      <w:r>
        <w:rPr>
          <w:color w:val="231F20"/>
          <w:spacing w:val="-7"/>
        </w:rPr>
        <w:t> </w:t>
      </w:r>
      <w:r>
        <w:rPr>
          <w:color w:val="231F20"/>
        </w:rPr>
        <w:t>айқындауға,</w:t>
      </w:r>
      <w:r>
        <w:rPr>
          <w:color w:val="231F20"/>
          <w:spacing w:val="-7"/>
        </w:rPr>
        <w:t> </w:t>
      </w:r>
      <w:r>
        <w:rPr>
          <w:color w:val="231F20"/>
        </w:rPr>
        <w:t>сондай-ақ</w:t>
      </w:r>
      <w:r>
        <w:rPr>
          <w:color w:val="231F20"/>
          <w:spacing w:val="-7"/>
        </w:rPr>
        <w:t> </w:t>
      </w:r>
      <w:r>
        <w:rPr>
          <w:color w:val="231F20"/>
        </w:rPr>
        <w:t>оқу</w:t>
      </w:r>
      <w:r>
        <w:rPr>
          <w:color w:val="231F20"/>
          <w:spacing w:val="-7"/>
        </w:rPr>
        <w:t> </w:t>
      </w:r>
      <w:r>
        <w:rPr>
          <w:color w:val="231F20"/>
        </w:rPr>
        <w:t>процесін</w:t>
      </w:r>
      <w:r>
        <w:rPr>
          <w:color w:val="231F20"/>
          <w:spacing w:val="-7"/>
        </w:rPr>
        <w:t> </w:t>
      </w:r>
      <w:r>
        <w:rPr>
          <w:color w:val="231F20"/>
        </w:rPr>
        <w:t>уақтылы</w:t>
      </w:r>
      <w:r>
        <w:rPr>
          <w:color w:val="231F20"/>
          <w:spacing w:val="-7"/>
        </w:rPr>
        <w:t> </w:t>
      </w:r>
      <w:r>
        <w:rPr>
          <w:color w:val="231F20"/>
        </w:rPr>
        <w:t>түзетуге</w:t>
      </w:r>
      <w:r>
        <w:rPr>
          <w:color w:val="231F20"/>
          <w:spacing w:val="-7"/>
        </w:rPr>
        <w:t> </w:t>
      </w:r>
      <w:r>
        <w:rPr>
          <w:color w:val="231F20"/>
        </w:rPr>
        <w:t>мүмкіндік </w:t>
      </w:r>
      <w:r>
        <w:rPr>
          <w:color w:val="231F20"/>
          <w:spacing w:val="-2"/>
        </w:rPr>
        <w:t>береді.</w:t>
      </w:r>
    </w:p>
    <w:p>
      <w:pPr>
        <w:pStyle w:val="BodyText"/>
        <w:spacing w:after="0" w:line="252" w:lineRule="auto"/>
        <w:jc w:val="both"/>
        <w:sectPr>
          <w:pgSz w:w="11910" w:h="16840"/>
          <w:pgMar w:header="0" w:footer="908" w:top="680" w:bottom="1120" w:left="0" w:right="0"/>
        </w:sectPr>
      </w:pPr>
    </w:p>
    <w:p>
      <w:pPr>
        <w:pStyle w:val="Heading2"/>
        <w:spacing w:before="207"/>
        <w:ind w:right="1346"/>
        <w:jc w:val="right"/>
      </w:pPr>
      <w:r>
        <w:rPr/>
        <mc:AlternateContent>
          <mc:Choice Requires="wps">
            <w:drawing>
              <wp:anchor distT="0" distB="0" distL="0" distR="0" allowOverlap="1" layoutInCell="1" locked="0" behindDoc="0" simplePos="0" relativeHeight="15841280">
                <wp:simplePos x="0" y="0"/>
                <wp:positionH relativeFrom="page">
                  <wp:posOffset>6767995</wp:posOffset>
                </wp:positionH>
                <wp:positionV relativeFrom="paragraph">
                  <wp:posOffset>-2108</wp:posOffset>
                </wp:positionV>
                <wp:extent cx="792480" cy="454659"/>
                <wp:effectExtent l="0" t="0" r="0" b="0"/>
                <wp:wrapNone/>
                <wp:docPr id="267" name="Graphic 267"/>
                <wp:cNvGraphicFramePr>
                  <a:graphicFrameLocks/>
                </wp:cNvGraphicFramePr>
                <a:graphic>
                  <a:graphicData uri="http://schemas.microsoft.com/office/word/2010/wordprocessingShape">
                    <wps:wsp>
                      <wps:cNvPr id="267" name="Graphic 267"/>
                      <wps:cNvSpPr/>
                      <wps:spPr>
                        <a:xfrm>
                          <a:off x="0" y="0"/>
                          <a:ext cx="792480" cy="454659"/>
                        </a:xfrm>
                        <a:custGeom>
                          <a:avLst/>
                          <a:gdLst/>
                          <a:ahLst/>
                          <a:cxnLst/>
                          <a:rect l="l" t="t" r="r" b="b"/>
                          <a:pathLst>
                            <a:path w="792480" h="454659">
                              <a:moveTo>
                                <a:pt x="0" y="454278"/>
                              </a:moveTo>
                              <a:lnTo>
                                <a:pt x="792010" y="454278"/>
                              </a:lnTo>
                              <a:lnTo>
                                <a:pt x="792010" y="0"/>
                              </a:lnTo>
                              <a:lnTo>
                                <a:pt x="0" y="0"/>
                              </a:lnTo>
                              <a:lnTo>
                                <a:pt x="0" y="454278"/>
                              </a:lnTo>
                              <a:close/>
                            </a:path>
                          </a:pathLst>
                        </a:custGeom>
                        <a:solidFill>
                          <a:srgbClr val="00B7C8"/>
                        </a:solidFill>
                      </wps:spPr>
                      <wps:bodyPr wrap="square" lIns="0" tIns="0" rIns="0" bIns="0" rtlCol="0">
                        <a:prstTxWarp prst="textNoShape">
                          <a:avLst/>
                        </a:prstTxWarp>
                        <a:noAutofit/>
                      </wps:bodyPr>
                    </wps:wsp>
                  </a:graphicData>
                </a:graphic>
              </wp:anchor>
            </w:drawing>
          </mc:Choice>
          <mc:Fallback>
            <w:pict>
              <v:rect style="position:absolute;margin-left:532.913025pt;margin-top:-.166pt;width:62.363pt;height:35.770pt;mso-position-horizontal-relative:page;mso-position-vertical-relative:paragraph;z-index:15841280" id="docshape253" filled="true" fillcolor="#00b7c8" stroked="false">
                <v:fill type="solid"/>
                <w10:wrap type="none"/>
              </v:rect>
            </w:pict>
          </mc:Fallback>
        </mc:AlternateContent>
      </w:r>
      <w:r>
        <w:rPr/>
        <mc:AlternateContent>
          <mc:Choice Requires="wps">
            <w:drawing>
              <wp:anchor distT="0" distB="0" distL="0" distR="0" allowOverlap="1" layoutInCell="1" locked="0" behindDoc="0" simplePos="0" relativeHeight="15841792">
                <wp:simplePos x="0" y="0"/>
                <wp:positionH relativeFrom="page">
                  <wp:posOffset>0</wp:posOffset>
                </wp:positionH>
                <wp:positionV relativeFrom="paragraph">
                  <wp:posOffset>-2108</wp:posOffset>
                </wp:positionV>
                <wp:extent cx="6475095" cy="454659"/>
                <wp:effectExtent l="0" t="0" r="0" b="0"/>
                <wp:wrapNone/>
                <wp:docPr id="268" name="Textbox 268"/>
                <wp:cNvGraphicFramePr>
                  <a:graphicFrameLocks/>
                </wp:cNvGraphicFramePr>
                <a:graphic>
                  <a:graphicData uri="http://schemas.microsoft.com/office/word/2010/wordprocessingShape">
                    <wps:wsp>
                      <wps:cNvPr id="268" name="Textbox 268"/>
                      <wps:cNvSpPr txBox="1"/>
                      <wps:spPr>
                        <a:xfrm>
                          <a:off x="0" y="0"/>
                          <a:ext cx="6475095" cy="454659"/>
                        </a:xfrm>
                        <a:prstGeom prst="rect">
                          <a:avLst/>
                        </a:prstGeom>
                        <a:solidFill>
                          <a:srgbClr val="00B7C8"/>
                        </a:solidFill>
                      </wps:spPr>
                      <wps:txbx>
                        <w:txbxContent>
                          <w:p>
                            <w:pPr>
                              <w:spacing w:before="159"/>
                              <w:ind w:left="4844" w:right="0" w:firstLine="0"/>
                              <w:jc w:val="left"/>
                              <w:rPr>
                                <w:rFonts w:ascii="Tahoma" w:hAnsi="Tahoma"/>
                                <w:color w:val="000000"/>
                                <w:sz w:val="28"/>
                              </w:rPr>
                            </w:pPr>
                            <w:r>
                              <w:rPr>
                                <w:rFonts w:ascii="Tahoma" w:hAnsi="Tahoma"/>
                                <w:color w:val="FFFFFF"/>
                                <w:spacing w:val="-2"/>
                                <w:w w:val="65"/>
                                <w:sz w:val="28"/>
                              </w:rPr>
                              <w:t>ІШКІ</w:t>
                            </w:r>
                            <w:r>
                              <w:rPr>
                                <w:rFonts w:ascii="Tahoma" w:hAnsi="Tahoma"/>
                                <w:color w:val="FFFFFF"/>
                                <w:spacing w:val="-27"/>
                                <w:sz w:val="28"/>
                              </w:rPr>
                              <w:t> </w:t>
                            </w:r>
                            <w:r>
                              <w:rPr>
                                <w:rFonts w:ascii="Tahoma" w:hAnsi="Tahoma"/>
                                <w:color w:val="FFFFFF"/>
                                <w:spacing w:val="-2"/>
                                <w:w w:val="65"/>
                                <w:sz w:val="28"/>
                              </w:rPr>
                              <w:t>ЖӘНЕ</w:t>
                            </w:r>
                            <w:r>
                              <w:rPr>
                                <w:rFonts w:ascii="Tahoma" w:hAnsi="Tahoma"/>
                                <w:color w:val="FFFFFF"/>
                                <w:spacing w:val="-26"/>
                                <w:sz w:val="28"/>
                              </w:rPr>
                              <w:t> </w:t>
                            </w:r>
                            <w:r>
                              <w:rPr>
                                <w:rFonts w:ascii="Tahoma" w:hAnsi="Tahoma"/>
                                <w:color w:val="FFFFFF"/>
                                <w:spacing w:val="-2"/>
                                <w:w w:val="65"/>
                                <w:sz w:val="28"/>
                              </w:rPr>
                              <w:t>СЫРТҚЫ</w:t>
                            </w:r>
                            <w:r>
                              <w:rPr>
                                <w:rFonts w:ascii="Tahoma" w:hAnsi="Tahoma"/>
                                <w:color w:val="FFFFFF"/>
                                <w:spacing w:val="-27"/>
                                <w:sz w:val="28"/>
                              </w:rPr>
                              <w:t> </w:t>
                            </w:r>
                            <w:r>
                              <w:rPr>
                                <w:rFonts w:ascii="Tahoma" w:hAnsi="Tahoma"/>
                                <w:color w:val="FFFFFF"/>
                                <w:spacing w:val="-2"/>
                                <w:w w:val="65"/>
                                <w:sz w:val="28"/>
                              </w:rPr>
                              <w:t>БАҒАЛАУДЫ</w:t>
                            </w:r>
                            <w:r>
                              <w:rPr>
                                <w:rFonts w:ascii="Tahoma" w:hAnsi="Tahoma"/>
                                <w:color w:val="FFFFFF"/>
                                <w:spacing w:val="-26"/>
                                <w:sz w:val="28"/>
                              </w:rPr>
                              <w:t> </w:t>
                            </w:r>
                            <w:r>
                              <w:rPr>
                                <w:rFonts w:ascii="Tahoma" w:hAnsi="Tahoma"/>
                                <w:color w:val="FFFFFF"/>
                                <w:spacing w:val="-2"/>
                                <w:w w:val="65"/>
                                <w:sz w:val="28"/>
                              </w:rPr>
                              <w:t>ӨТКІЗУ</w:t>
                            </w:r>
                            <w:r>
                              <w:rPr>
                                <w:rFonts w:ascii="Tahoma" w:hAnsi="Tahoma"/>
                                <w:color w:val="FFFFFF"/>
                                <w:spacing w:val="-27"/>
                                <w:sz w:val="28"/>
                              </w:rPr>
                              <w:t> </w:t>
                            </w:r>
                            <w:r>
                              <w:rPr>
                                <w:rFonts w:ascii="Tahoma" w:hAnsi="Tahoma"/>
                                <w:color w:val="FFFFFF"/>
                                <w:spacing w:val="-2"/>
                                <w:w w:val="65"/>
                                <w:sz w:val="28"/>
                              </w:rPr>
                              <w:t>ЕРЕКШЕЛІКТЕРІ</w:t>
                            </w:r>
                          </w:p>
                        </w:txbxContent>
                      </wps:txbx>
                      <wps:bodyPr wrap="square" lIns="0" tIns="0" rIns="0" bIns="0" rtlCol="0">
                        <a:noAutofit/>
                      </wps:bodyPr>
                    </wps:wsp>
                  </a:graphicData>
                </a:graphic>
              </wp:anchor>
            </w:drawing>
          </mc:Choice>
          <mc:Fallback>
            <w:pict>
              <v:shape style="position:absolute;margin-left:0pt;margin-top:-.166pt;width:509.85pt;height:35.8pt;mso-position-horizontal-relative:page;mso-position-vertical-relative:paragraph;z-index:15841792" type="#_x0000_t202" id="docshape254" filled="true" fillcolor="#00b7c8" stroked="false">
                <v:textbox inset="0,0,0,0">
                  <w:txbxContent>
                    <w:p>
                      <w:pPr>
                        <w:spacing w:before="159"/>
                        <w:ind w:left="4844" w:right="0" w:firstLine="0"/>
                        <w:jc w:val="left"/>
                        <w:rPr>
                          <w:rFonts w:ascii="Tahoma" w:hAnsi="Tahoma"/>
                          <w:color w:val="000000"/>
                          <w:sz w:val="28"/>
                        </w:rPr>
                      </w:pPr>
                      <w:r>
                        <w:rPr>
                          <w:rFonts w:ascii="Tahoma" w:hAnsi="Tahoma"/>
                          <w:color w:val="FFFFFF"/>
                          <w:spacing w:val="-2"/>
                          <w:w w:val="65"/>
                          <w:sz w:val="28"/>
                        </w:rPr>
                        <w:t>ІШКІ</w:t>
                      </w:r>
                      <w:r>
                        <w:rPr>
                          <w:rFonts w:ascii="Tahoma" w:hAnsi="Tahoma"/>
                          <w:color w:val="FFFFFF"/>
                          <w:spacing w:val="-27"/>
                          <w:sz w:val="28"/>
                        </w:rPr>
                        <w:t> </w:t>
                      </w:r>
                      <w:r>
                        <w:rPr>
                          <w:rFonts w:ascii="Tahoma" w:hAnsi="Tahoma"/>
                          <w:color w:val="FFFFFF"/>
                          <w:spacing w:val="-2"/>
                          <w:w w:val="65"/>
                          <w:sz w:val="28"/>
                        </w:rPr>
                        <w:t>ЖӘНЕ</w:t>
                      </w:r>
                      <w:r>
                        <w:rPr>
                          <w:rFonts w:ascii="Tahoma" w:hAnsi="Tahoma"/>
                          <w:color w:val="FFFFFF"/>
                          <w:spacing w:val="-26"/>
                          <w:sz w:val="28"/>
                        </w:rPr>
                        <w:t> </w:t>
                      </w:r>
                      <w:r>
                        <w:rPr>
                          <w:rFonts w:ascii="Tahoma" w:hAnsi="Tahoma"/>
                          <w:color w:val="FFFFFF"/>
                          <w:spacing w:val="-2"/>
                          <w:w w:val="65"/>
                          <w:sz w:val="28"/>
                        </w:rPr>
                        <w:t>СЫРТҚЫ</w:t>
                      </w:r>
                      <w:r>
                        <w:rPr>
                          <w:rFonts w:ascii="Tahoma" w:hAnsi="Tahoma"/>
                          <w:color w:val="FFFFFF"/>
                          <w:spacing w:val="-27"/>
                          <w:sz w:val="28"/>
                        </w:rPr>
                        <w:t> </w:t>
                      </w:r>
                      <w:r>
                        <w:rPr>
                          <w:rFonts w:ascii="Tahoma" w:hAnsi="Tahoma"/>
                          <w:color w:val="FFFFFF"/>
                          <w:spacing w:val="-2"/>
                          <w:w w:val="65"/>
                          <w:sz w:val="28"/>
                        </w:rPr>
                        <w:t>БАҒАЛАУДЫ</w:t>
                      </w:r>
                      <w:r>
                        <w:rPr>
                          <w:rFonts w:ascii="Tahoma" w:hAnsi="Tahoma"/>
                          <w:color w:val="FFFFFF"/>
                          <w:spacing w:val="-26"/>
                          <w:sz w:val="28"/>
                        </w:rPr>
                        <w:t> </w:t>
                      </w:r>
                      <w:r>
                        <w:rPr>
                          <w:rFonts w:ascii="Tahoma" w:hAnsi="Tahoma"/>
                          <w:color w:val="FFFFFF"/>
                          <w:spacing w:val="-2"/>
                          <w:w w:val="65"/>
                          <w:sz w:val="28"/>
                        </w:rPr>
                        <w:t>ӨТКІЗУ</w:t>
                      </w:r>
                      <w:r>
                        <w:rPr>
                          <w:rFonts w:ascii="Tahoma" w:hAnsi="Tahoma"/>
                          <w:color w:val="FFFFFF"/>
                          <w:spacing w:val="-27"/>
                          <w:sz w:val="28"/>
                        </w:rPr>
                        <w:t> </w:t>
                      </w:r>
                      <w:r>
                        <w:rPr>
                          <w:rFonts w:ascii="Tahoma" w:hAnsi="Tahoma"/>
                          <w:color w:val="FFFFFF"/>
                          <w:spacing w:val="-2"/>
                          <w:w w:val="65"/>
                          <w:sz w:val="28"/>
                        </w:rPr>
                        <w:t>ЕРЕКШЕЛІКТЕРІ</w:t>
                      </w:r>
                    </w:p>
                  </w:txbxContent>
                </v:textbox>
                <v:fill type="solid"/>
                <w10:wrap type="none"/>
              </v:shape>
            </w:pict>
          </mc:Fallback>
        </mc:AlternateContent>
      </w:r>
      <w:r>
        <w:rPr>
          <w:color w:val="231F20"/>
          <w:spacing w:val="-5"/>
          <w:w w:val="75"/>
        </w:rPr>
        <w:t>101</w:t>
      </w:r>
    </w:p>
    <w:p>
      <w:pPr>
        <w:pStyle w:val="BodyText"/>
        <w:rPr>
          <w:rFonts w:ascii="Tahoma"/>
        </w:rPr>
      </w:pPr>
    </w:p>
    <w:p>
      <w:pPr>
        <w:pStyle w:val="BodyText"/>
        <w:rPr>
          <w:rFonts w:ascii="Tahoma"/>
        </w:rPr>
      </w:pPr>
    </w:p>
    <w:p>
      <w:pPr>
        <w:pStyle w:val="BodyText"/>
        <w:spacing w:before="98"/>
        <w:rPr>
          <w:rFonts w:ascii="Tahoma"/>
        </w:rPr>
      </w:pPr>
    </w:p>
    <w:p>
      <w:pPr>
        <w:pStyle w:val="BodyText"/>
        <w:spacing w:line="252" w:lineRule="auto"/>
        <w:ind w:left="1417" w:right="1245"/>
        <w:jc w:val="both"/>
      </w:pPr>
      <w:r>
        <w:rPr>
          <w:color w:val="231F20"/>
        </w:rPr>
        <w:t>Ішкі бағалаудың негізінде критериалды бағалау жүйесі жатыр, оған жиынтық бағалау (ЖБ) және формативті бағалау (ФБ) кіреді.</w:t>
      </w:r>
    </w:p>
    <w:p>
      <w:pPr>
        <w:pStyle w:val="BodyText"/>
        <w:spacing w:before="15"/>
      </w:pPr>
    </w:p>
    <w:p>
      <w:pPr>
        <w:pStyle w:val="Heading3"/>
        <w:spacing w:before="1"/>
        <w:jc w:val="both"/>
      </w:pPr>
      <w:r>
        <w:rPr>
          <w:color w:val="231F20"/>
        </w:rPr>
        <w:t>Жиынтық</w:t>
      </w:r>
      <w:r>
        <w:rPr>
          <w:color w:val="231F20"/>
          <w:spacing w:val="2"/>
        </w:rPr>
        <w:t> </w:t>
      </w:r>
      <w:r>
        <w:rPr>
          <w:color w:val="231F20"/>
          <w:spacing w:val="-2"/>
        </w:rPr>
        <w:t>бағалау</w:t>
      </w:r>
    </w:p>
    <w:p>
      <w:pPr>
        <w:pStyle w:val="BodyText"/>
        <w:spacing w:before="31"/>
        <w:rPr>
          <w:rFonts w:ascii="Tahoma"/>
          <w:b/>
        </w:rPr>
      </w:pPr>
    </w:p>
    <w:p>
      <w:pPr>
        <w:pStyle w:val="BodyText"/>
        <w:spacing w:line="252" w:lineRule="auto"/>
        <w:ind w:left="1417" w:right="1245"/>
        <w:jc w:val="both"/>
      </w:pPr>
      <w:r>
        <w:rPr>
          <w:color w:val="231F20"/>
        </w:rPr>
        <w:t>Жиынтық бағалау – білім алушылардың оқу бағдарламасының бөлімдерін мең- геру және оқу тоқсанының соңындағы білім деңгейін анықтау мақсатында жүр- </w:t>
      </w:r>
      <w:r>
        <w:rPr>
          <w:color w:val="231F20"/>
          <w:spacing w:val="-2"/>
        </w:rPr>
        <w:t>гізіледі.</w:t>
      </w:r>
    </w:p>
    <w:p>
      <w:pPr>
        <w:pStyle w:val="BodyText"/>
        <w:spacing w:before="14"/>
      </w:pPr>
    </w:p>
    <w:p>
      <w:pPr>
        <w:pStyle w:val="BodyText"/>
        <w:ind w:left="1417"/>
        <w:jc w:val="both"/>
      </w:pPr>
      <w:r>
        <w:rPr>
          <w:color w:val="231F20"/>
        </w:rPr>
        <w:t>ЖБ</w:t>
      </w:r>
      <w:r>
        <w:rPr>
          <w:color w:val="231F20"/>
          <w:spacing w:val="-8"/>
        </w:rPr>
        <w:t> </w:t>
      </w:r>
      <w:r>
        <w:rPr>
          <w:color w:val="231F20"/>
        </w:rPr>
        <w:t>ұйымдастыру</w:t>
      </w:r>
      <w:r>
        <w:rPr>
          <w:color w:val="231F20"/>
          <w:spacing w:val="-7"/>
        </w:rPr>
        <w:t> </w:t>
      </w:r>
      <w:r>
        <w:rPr>
          <w:color w:val="231F20"/>
        </w:rPr>
        <w:t>кезінде</w:t>
      </w:r>
      <w:r>
        <w:rPr>
          <w:color w:val="231F20"/>
          <w:spacing w:val="-8"/>
        </w:rPr>
        <w:t> </w:t>
      </w:r>
      <w:r>
        <w:rPr>
          <w:color w:val="231F20"/>
        </w:rPr>
        <w:t>педагог</w:t>
      </w:r>
      <w:r>
        <w:rPr>
          <w:color w:val="231F20"/>
          <w:spacing w:val="-7"/>
        </w:rPr>
        <w:t> </w:t>
      </w:r>
      <w:r>
        <w:rPr>
          <w:color w:val="231F20"/>
        </w:rPr>
        <w:t>келесі</w:t>
      </w:r>
      <w:r>
        <w:rPr>
          <w:color w:val="231F20"/>
          <w:spacing w:val="-7"/>
        </w:rPr>
        <w:t> </w:t>
      </w:r>
      <w:r>
        <w:rPr>
          <w:color w:val="231F20"/>
        </w:rPr>
        <w:t>нормаларды</w:t>
      </w:r>
      <w:r>
        <w:rPr>
          <w:color w:val="231F20"/>
          <w:spacing w:val="-8"/>
        </w:rPr>
        <w:t> </w:t>
      </w:r>
      <w:r>
        <w:rPr>
          <w:color w:val="231F20"/>
        </w:rPr>
        <w:t>басшылыққа</w:t>
      </w:r>
      <w:r>
        <w:rPr>
          <w:color w:val="231F20"/>
          <w:spacing w:val="-7"/>
        </w:rPr>
        <w:t> </w:t>
      </w:r>
      <w:r>
        <w:rPr>
          <w:color w:val="231F20"/>
        </w:rPr>
        <w:t>алуы</w:t>
      </w:r>
      <w:r>
        <w:rPr>
          <w:color w:val="231F20"/>
          <w:spacing w:val="-7"/>
        </w:rPr>
        <w:t> </w:t>
      </w:r>
      <w:r>
        <w:rPr>
          <w:color w:val="231F20"/>
          <w:spacing w:val="-2"/>
        </w:rPr>
        <w:t>тиіс:</w:t>
      </w:r>
    </w:p>
    <w:p>
      <w:pPr>
        <w:pStyle w:val="ListParagraph"/>
        <w:numPr>
          <w:ilvl w:val="0"/>
          <w:numId w:val="50"/>
        </w:numPr>
        <w:tabs>
          <w:tab w:pos="1777" w:val="left" w:leader="none"/>
        </w:tabs>
        <w:spacing w:line="252" w:lineRule="auto" w:before="126" w:after="0"/>
        <w:ind w:left="1777" w:right="1245" w:hanging="360"/>
        <w:jc w:val="both"/>
        <w:rPr>
          <w:sz w:val="22"/>
        </w:rPr>
      </w:pPr>
      <w:r>
        <w:rPr>
          <w:color w:val="231F20"/>
          <w:spacing w:val="-2"/>
          <w:sz w:val="22"/>
        </w:rPr>
        <w:t>бөлім</w:t>
      </w:r>
      <w:r>
        <w:rPr>
          <w:color w:val="231F20"/>
          <w:spacing w:val="-16"/>
          <w:sz w:val="22"/>
        </w:rPr>
        <w:t> </w:t>
      </w:r>
      <w:r>
        <w:rPr>
          <w:color w:val="231F20"/>
          <w:spacing w:val="-2"/>
          <w:sz w:val="22"/>
        </w:rPr>
        <w:t>бойынша</w:t>
      </w:r>
      <w:r>
        <w:rPr>
          <w:color w:val="231F20"/>
          <w:spacing w:val="-16"/>
          <w:sz w:val="22"/>
        </w:rPr>
        <w:t> </w:t>
      </w:r>
      <w:r>
        <w:rPr>
          <w:color w:val="231F20"/>
          <w:spacing w:val="-2"/>
          <w:sz w:val="22"/>
        </w:rPr>
        <w:t>жиынтық</w:t>
      </w:r>
      <w:r>
        <w:rPr>
          <w:color w:val="231F20"/>
          <w:spacing w:val="-16"/>
          <w:sz w:val="22"/>
        </w:rPr>
        <w:t> </w:t>
      </w:r>
      <w:r>
        <w:rPr>
          <w:color w:val="231F20"/>
          <w:spacing w:val="-2"/>
          <w:sz w:val="22"/>
        </w:rPr>
        <w:t>бағалау</w:t>
      </w:r>
      <w:r>
        <w:rPr>
          <w:color w:val="231F20"/>
          <w:spacing w:val="-16"/>
          <w:sz w:val="22"/>
        </w:rPr>
        <w:t> </w:t>
      </w:r>
      <w:r>
        <w:rPr>
          <w:color w:val="231F20"/>
          <w:spacing w:val="-2"/>
          <w:sz w:val="22"/>
        </w:rPr>
        <w:t>(БЖБ)</w:t>
      </w:r>
      <w:r>
        <w:rPr>
          <w:color w:val="231F20"/>
          <w:spacing w:val="-16"/>
          <w:sz w:val="22"/>
        </w:rPr>
        <w:t> </w:t>
      </w:r>
      <w:r>
        <w:rPr>
          <w:color w:val="231F20"/>
          <w:spacing w:val="-2"/>
          <w:sz w:val="22"/>
        </w:rPr>
        <w:t>түрін</w:t>
      </w:r>
      <w:r>
        <w:rPr>
          <w:color w:val="231F20"/>
          <w:spacing w:val="-16"/>
          <w:sz w:val="22"/>
        </w:rPr>
        <w:t> </w:t>
      </w:r>
      <w:r>
        <w:rPr>
          <w:color w:val="231F20"/>
          <w:spacing w:val="-2"/>
          <w:sz w:val="22"/>
        </w:rPr>
        <w:t>(бақылау</w:t>
      </w:r>
      <w:r>
        <w:rPr>
          <w:color w:val="231F20"/>
          <w:spacing w:val="-16"/>
          <w:sz w:val="22"/>
        </w:rPr>
        <w:t> </w:t>
      </w:r>
      <w:r>
        <w:rPr>
          <w:color w:val="231F20"/>
          <w:spacing w:val="-2"/>
          <w:sz w:val="22"/>
        </w:rPr>
        <w:t>жұмысы,</w:t>
      </w:r>
      <w:r>
        <w:rPr>
          <w:color w:val="231F20"/>
          <w:spacing w:val="-16"/>
          <w:sz w:val="22"/>
        </w:rPr>
        <w:t> </w:t>
      </w:r>
      <w:r>
        <w:rPr>
          <w:color w:val="231F20"/>
          <w:spacing w:val="-2"/>
          <w:sz w:val="22"/>
        </w:rPr>
        <w:t>практикалық </w:t>
      </w:r>
      <w:r>
        <w:rPr>
          <w:color w:val="231F20"/>
          <w:sz w:val="22"/>
        </w:rPr>
        <w:t>немесе шығармашылық жұмыс, жоба, эссе, диктант, мазмұндама, шығарма, тест)</w:t>
      </w:r>
      <w:r>
        <w:rPr>
          <w:color w:val="231F20"/>
          <w:spacing w:val="-1"/>
          <w:sz w:val="22"/>
        </w:rPr>
        <w:t> </w:t>
      </w:r>
      <w:r>
        <w:rPr>
          <w:color w:val="231F20"/>
          <w:sz w:val="22"/>
        </w:rPr>
        <w:t>және</w:t>
      </w:r>
      <w:r>
        <w:rPr>
          <w:color w:val="231F20"/>
          <w:spacing w:val="-1"/>
          <w:sz w:val="22"/>
        </w:rPr>
        <w:t> </w:t>
      </w:r>
      <w:r>
        <w:rPr>
          <w:color w:val="231F20"/>
          <w:sz w:val="22"/>
        </w:rPr>
        <w:t>оның</w:t>
      </w:r>
      <w:r>
        <w:rPr>
          <w:color w:val="231F20"/>
          <w:spacing w:val="-1"/>
          <w:sz w:val="22"/>
        </w:rPr>
        <w:t> </w:t>
      </w:r>
      <w:r>
        <w:rPr>
          <w:color w:val="231F20"/>
          <w:sz w:val="22"/>
        </w:rPr>
        <w:t>өткізу</w:t>
      </w:r>
      <w:r>
        <w:rPr>
          <w:color w:val="231F20"/>
          <w:spacing w:val="-1"/>
          <w:sz w:val="22"/>
        </w:rPr>
        <w:t> </w:t>
      </w:r>
      <w:r>
        <w:rPr>
          <w:color w:val="231F20"/>
          <w:sz w:val="22"/>
        </w:rPr>
        <w:t>уақытын</w:t>
      </w:r>
      <w:r>
        <w:rPr>
          <w:color w:val="231F20"/>
          <w:spacing w:val="-1"/>
          <w:sz w:val="22"/>
        </w:rPr>
        <w:t> </w:t>
      </w:r>
      <w:r>
        <w:rPr>
          <w:color w:val="231F20"/>
          <w:sz w:val="22"/>
        </w:rPr>
        <w:t>педагог</w:t>
      </w:r>
      <w:r>
        <w:rPr>
          <w:color w:val="231F20"/>
          <w:spacing w:val="-1"/>
          <w:sz w:val="22"/>
        </w:rPr>
        <w:t> </w:t>
      </w:r>
      <w:r>
        <w:rPr>
          <w:color w:val="231F20"/>
          <w:sz w:val="22"/>
        </w:rPr>
        <w:t>өзі</w:t>
      </w:r>
      <w:r>
        <w:rPr>
          <w:color w:val="231F20"/>
          <w:spacing w:val="-1"/>
          <w:sz w:val="22"/>
        </w:rPr>
        <w:t> </w:t>
      </w:r>
      <w:r>
        <w:rPr>
          <w:color w:val="231F20"/>
          <w:sz w:val="22"/>
        </w:rPr>
        <w:t>айқындайды;</w:t>
      </w:r>
    </w:p>
    <w:p>
      <w:pPr>
        <w:pStyle w:val="ListParagraph"/>
        <w:numPr>
          <w:ilvl w:val="0"/>
          <w:numId w:val="50"/>
        </w:numPr>
        <w:tabs>
          <w:tab w:pos="1777" w:val="left" w:leader="none"/>
        </w:tabs>
        <w:spacing w:line="252" w:lineRule="auto" w:before="168" w:after="0"/>
        <w:ind w:left="1777" w:right="1245" w:hanging="360"/>
        <w:jc w:val="both"/>
        <w:rPr>
          <w:sz w:val="22"/>
        </w:rPr>
      </w:pPr>
      <w:r>
        <w:rPr>
          <w:color w:val="231F20"/>
          <w:spacing w:val="-2"/>
          <w:sz w:val="22"/>
        </w:rPr>
        <w:t>академиялық</w:t>
      </w:r>
      <w:r>
        <w:rPr>
          <w:color w:val="231F20"/>
          <w:spacing w:val="-15"/>
          <w:sz w:val="22"/>
        </w:rPr>
        <w:t> </w:t>
      </w:r>
      <w:r>
        <w:rPr>
          <w:color w:val="231F20"/>
          <w:spacing w:val="-2"/>
          <w:sz w:val="22"/>
        </w:rPr>
        <w:t>адалдықты</w:t>
      </w:r>
      <w:r>
        <w:rPr>
          <w:color w:val="231F20"/>
          <w:spacing w:val="-15"/>
          <w:sz w:val="22"/>
        </w:rPr>
        <w:t> </w:t>
      </w:r>
      <w:r>
        <w:rPr>
          <w:color w:val="231F20"/>
          <w:spacing w:val="-2"/>
          <w:sz w:val="22"/>
        </w:rPr>
        <w:t>сақтау</w:t>
      </w:r>
      <w:r>
        <w:rPr>
          <w:color w:val="231F20"/>
          <w:spacing w:val="-15"/>
          <w:sz w:val="22"/>
        </w:rPr>
        <w:t> </w:t>
      </w:r>
      <w:r>
        <w:rPr>
          <w:color w:val="231F20"/>
          <w:spacing w:val="-2"/>
          <w:sz w:val="22"/>
        </w:rPr>
        <w:t>–</w:t>
      </w:r>
      <w:r>
        <w:rPr>
          <w:color w:val="231F20"/>
          <w:spacing w:val="-15"/>
          <w:sz w:val="22"/>
        </w:rPr>
        <w:t> </w:t>
      </w:r>
      <w:r>
        <w:rPr>
          <w:color w:val="231F20"/>
          <w:spacing w:val="-2"/>
          <w:sz w:val="22"/>
        </w:rPr>
        <w:t>басты</w:t>
      </w:r>
      <w:r>
        <w:rPr>
          <w:color w:val="231F20"/>
          <w:spacing w:val="-15"/>
          <w:sz w:val="22"/>
        </w:rPr>
        <w:t> </w:t>
      </w:r>
      <w:r>
        <w:rPr>
          <w:color w:val="231F20"/>
          <w:spacing w:val="-2"/>
          <w:sz w:val="22"/>
        </w:rPr>
        <w:t>қағида:</w:t>
      </w:r>
      <w:r>
        <w:rPr>
          <w:color w:val="231F20"/>
          <w:spacing w:val="-15"/>
          <w:sz w:val="22"/>
        </w:rPr>
        <w:t> </w:t>
      </w:r>
      <w:r>
        <w:rPr>
          <w:color w:val="231F20"/>
          <w:spacing w:val="-2"/>
          <w:sz w:val="22"/>
        </w:rPr>
        <w:t>педагог</w:t>
      </w:r>
      <w:r>
        <w:rPr>
          <w:color w:val="231F20"/>
          <w:spacing w:val="-15"/>
          <w:sz w:val="22"/>
        </w:rPr>
        <w:t> </w:t>
      </w:r>
      <w:r>
        <w:rPr>
          <w:color w:val="231F20"/>
          <w:spacing w:val="-2"/>
          <w:sz w:val="22"/>
        </w:rPr>
        <w:t>бағалау</w:t>
      </w:r>
      <w:r>
        <w:rPr>
          <w:color w:val="231F20"/>
          <w:spacing w:val="-15"/>
          <w:sz w:val="22"/>
        </w:rPr>
        <w:t> </w:t>
      </w:r>
      <w:r>
        <w:rPr>
          <w:color w:val="231F20"/>
          <w:spacing w:val="-2"/>
          <w:sz w:val="22"/>
        </w:rPr>
        <w:t>тапсырмала- </w:t>
      </w:r>
      <w:r>
        <w:rPr>
          <w:color w:val="231F20"/>
          <w:sz w:val="22"/>
        </w:rPr>
        <w:t>рын</w:t>
      </w:r>
      <w:r>
        <w:rPr>
          <w:color w:val="231F20"/>
          <w:spacing w:val="-2"/>
          <w:sz w:val="22"/>
        </w:rPr>
        <w:t> </w:t>
      </w:r>
      <w:r>
        <w:rPr>
          <w:color w:val="231F20"/>
          <w:sz w:val="22"/>
        </w:rPr>
        <w:t>адал</w:t>
      </w:r>
      <w:r>
        <w:rPr>
          <w:color w:val="231F20"/>
          <w:spacing w:val="-2"/>
          <w:sz w:val="22"/>
        </w:rPr>
        <w:t> </w:t>
      </w:r>
      <w:r>
        <w:rPr>
          <w:color w:val="231F20"/>
          <w:sz w:val="22"/>
        </w:rPr>
        <w:t>құрастыруы,</w:t>
      </w:r>
      <w:r>
        <w:rPr>
          <w:color w:val="231F20"/>
          <w:spacing w:val="-2"/>
          <w:sz w:val="22"/>
        </w:rPr>
        <w:t> </w:t>
      </w:r>
      <w:r>
        <w:rPr>
          <w:color w:val="231F20"/>
          <w:sz w:val="22"/>
        </w:rPr>
        <w:t>ал</w:t>
      </w:r>
      <w:r>
        <w:rPr>
          <w:color w:val="231F20"/>
          <w:spacing w:val="-2"/>
          <w:sz w:val="22"/>
        </w:rPr>
        <w:t> </w:t>
      </w:r>
      <w:r>
        <w:rPr>
          <w:color w:val="231F20"/>
          <w:sz w:val="22"/>
        </w:rPr>
        <w:t>білім</w:t>
      </w:r>
      <w:r>
        <w:rPr>
          <w:color w:val="231F20"/>
          <w:spacing w:val="-2"/>
          <w:sz w:val="22"/>
        </w:rPr>
        <w:t> </w:t>
      </w:r>
      <w:r>
        <w:rPr>
          <w:color w:val="231F20"/>
          <w:sz w:val="22"/>
        </w:rPr>
        <w:t>алушылар</w:t>
      </w:r>
      <w:r>
        <w:rPr>
          <w:color w:val="231F20"/>
          <w:spacing w:val="-2"/>
          <w:sz w:val="22"/>
        </w:rPr>
        <w:t> </w:t>
      </w:r>
      <w:r>
        <w:rPr>
          <w:color w:val="231F20"/>
          <w:sz w:val="22"/>
        </w:rPr>
        <w:t>оларды</w:t>
      </w:r>
      <w:r>
        <w:rPr>
          <w:color w:val="231F20"/>
          <w:spacing w:val="-2"/>
          <w:sz w:val="22"/>
        </w:rPr>
        <w:t> </w:t>
      </w:r>
      <w:r>
        <w:rPr>
          <w:color w:val="231F20"/>
          <w:sz w:val="22"/>
        </w:rPr>
        <w:t>әділ</w:t>
      </w:r>
      <w:r>
        <w:rPr>
          <w:color w:val="231F20"/>
          <w:spacing w:val="-2"/>
          <w:sz w:val="22"/>
        </w:rPr>
        <w:t> </w:t>
      </w:r>
      <w:r>
        <w:rPr>
          <w:color w:val="231F20"/>
          <w:sz w:val="22"/>
        </w:rPr>
        <w:t>орындауы</w:t>
      </w:r>
      <w:r>
        <w:rPr>
          <w:color w:val="231F20"/>
          <w:spacing w:val="-2"/>
          <w:sz w:val="22"/>
        </w:rPr>
        <w:t> </w:t>
      </w:r>
      <w:r>
        <w:rPr>
          <w:color w:val="231F20"/>
          <w:sz w:val="22"/>
        </w:rPr>
        <w:t>қажет;</w:t>
      </w:r>
    </w:p>
    <w:p>
      <w:pPr>
        <w:pStyle w:val="ListParagraph"/>
        <w:numPr>
          <w:ilvl w:val="0"/>
          <w:numId w:val="50"/>
        </w:numPr>
        <w:tabs>
          <w:tab w:pos="1777" w:val="left" w:leader="none"/>
        </w:tabs>
        <w:spacing w:line="252" w:lineRule="auto" w:before="168" w:after="0"/>
        <w:ind w:left="1777" w:right="1245" w:hanging="360"/>
        <w:jc w:val="both"/>
        <w:rPr>
          <w:sz w:val="22"/>
        </w:rPr>
      </w:pPr>
      <w:r>
        <w:rPr>
          <w:color w:val="231F20"/>
          <w:sz w:val="22"/>
        </w:rPr>
        <w:t>ЖБ тапсырмалары үлгілік оқу бағдарламаларына сәйкес және өткен оқу ма- териалдары негізінде педагогтер тарапынан әзірленеді;</w:t>
      </w:r>
    </w:p>
    <w:p>
      <w:pPr>
        <w:pStyle w:val="ListParagraph"/>
        <w:numPr>
          <w:ilvl w:val="0"/>
          <w:numId w:val="50"/>
        </w:numPr>
        <w:tabs>
          <w:tab w:pos="1777" w:val="left" w:leader="none"/>
        </w:tabs>
        <w:spacing w:line="252" w:lineRule="auto" w:before="169" w:after="0"/>
        <w:ind w:left="1777" w:right="1245" w:hanging="360"/>
        <w:jc w:val="both"/>
        <w:rPr>
          <w:sz w:val="22"/>
        </w:rPr>
      </w:pPr>
      <w:r>
        <w:rPr>
          <w:color w:val="231F20"/>
          <w:sz w:val="22"/>
        </w:rPr>
        <w:t>тоқсан бойынша жиынтық бағалау (ТЖБ) тапсырмалары жүргізілмес бұрын педагогтердің</w:t>
      </w:r>
      <w:r>
        <w:rPr>
          <w:color w:val="231F20"/>
          <w:spacing w:val="-3"/>
          <w:sz w:val="22"/>
        </w:rPr>
        <w:t> </w:t>
      </w:r>
      <w:r>
        <w:rPr>
          <w:color w:val="231F20"/>
          <w:sz w:val="22"/>
        </w:rPr>
        <w:t>әдістемелік</w:t>
      </w:r>
      <w:r>
        <w:rPr>
          <w:color w:val="231F20"/>
          <w:spacing w:val="-3"/>
          <w:sz w:val="22"/>
        </w:rPr>
        <w:t> </w:t>
      </w:r>
      <w:r>
        <w:rPr>
          <w:color w:val="231F20"/>
          <w:sz w:val="22"/>
        </w:rPr>
        <w:t>бірлестігінде</w:t>
      </w:r>
      <w:r>
        <w:rPr>
          <w:color w:val="231F20"/>
          <w:spacing w:val="-3"/>
          <w:sz w:val="22"/>
        </w:rPr>
        <w:t> </w:t>
      </w:r>
      <w:r>
        <w:rPr>
          <w:color w:val="231F20"/>
          <w:sz w:val="22"/>
        </w:rPr>
        <w:t>қаралып,</w:t>
      </w:r>
      <w:r>
        <w:rPr>
          <w:color w:val="231F20"/>
          <w:spacing w:val="-3"/>
          <w:sz w:val="22"/>
        </w:rPr>
        <w:t> </w:t>
      </w:r>
      <w:r>
        <w:rPr>
          <w:color w:val="231F20"/>
          <w:sz w:val="22"/>
        </w:rPr>
        <w:t>олардың</w:t>
      </w:r>
      <w:r>
        <w:rPr>
          <w:color w:val="231F20"/>
          <w:spacing w:val="-3"/>
          <w:sz w:val="22"/>
        </w:rPr>
        <w:t> </w:t>
      </w:r>
      <w:r>
        <w:rPr>
          <w:color w:val="231F20"/>
          <w:sz w:val="22"/>
        </w:rPr>
        <w:t>оқу</w:t>
      </w:r>
      <w:r>
        <w:rPr>
          <w:color w:val="231F20"/>
          <w:spacing w:val="-3"/>
          <w:sz w:val="22"/>
        </w:rPr>
        <w:t> </w:t>
      </w:r>
      <w:r>
        <w:rPr>
          <w:color w:val="231F20"/>
          <w:sz w:val="22"/>
        </w:rPr>
        <w:t>мақсаттарына сәйкестігі, көлемі, нұсқаулығы және орындалу уақыты бойынша талқылана- </w:t>
      </w:r>
      <w:r>
        <w:rPr>
          <w:color w:val="231F20"/>
          <w:spacing w:val="-4"/>
          <w:sz w:val="22"/>
        </w:rPr>
        <w:t>ды;</w:t>
      </w:r>
    </w:p>
    <w:p>
      <w:pPr>
        <w:pStyle w:val="ListParagraph"/>
        <w:numPr>
          <w:ilvl w:val="0"/>
          <w:numId w:val="50"/>
        </w:numPr>
        <w:tabs>
          <w:tab w:pos="1777" w:val="left" w:leader="none"/>
        </w:tabs>
        <w:spacing w:line="252" w:lineRule="auto" w:before="167" w:after="0"/>
        <w:ind w:left="1777" w:right="1245" w:hanging="360"/>
        <w:jc w:val="both"/>
        <w:rPr>
          <w:sz w:val="22"/>
        </w:rPr>
      </w:pPr>
      <w:r>
        <w:rPr>
          <w:color w:val="231F20"/>
          <w:sz w:val="22"/>
        </w:rPr>
        <w:t>БЖБ</w:t>
      </w:r>
      <w:r>
        <w:rPr>
          <w:color w:val="231F20"/>
          <w:spacing w:val="-8"/>
          <w:sz w:val="22"/>
        </w:rPr>
        <w:t> </w:t>
      </w:r>
      <w:r>
        <w:rPr>
          <w:color w:val="231F20"/>
          <w:sz w:val="22"/>
        </w:rPr>
        <w:t>өткізу</w:t>
      </w:r>
      <w:r>
        <w:rPr>
          <w:color w:val="231F20"/>
          <w:spacing w:val="-8"/>
          <w:sz w:val="22"/>
        </w:rPr>
        <w:t> </w:t>
      </w:r>
      <w:r>
        <w:rPr>
          <w:color w:val="231F20"/>
          <w:sz w:val="22"/>
        </w:rPr>
        <w:t>жиілігі</w:t>
      </w:r>
      <w:r>
        <w:rPr>
          <w:color w:val="231F20"/>
          <w:spacing w:val="-8"/>
          <w:sz w:val="22"/>
        </w:rPr>
        <w:t> </w:t>
      </w:r>
      <w:r>
        <w:rPr>
          <w:color w:val="231F20"/>
          <w:sz w:val="22"/>
        </w:rPr>
        <w:t>тоқсанда</w:t>
      </w:r>
      <w:r>
        <w:rPr>
          <w:color w:val="231F20"/>
          <w:spacing w:val="-8"/>
          <w:sz w:val="22"/>
        </w:rPr>
        <w:t> </w:t>
      </w:r>
      <w:r>
        <w:rPr>
          <w:color w:val="231F20"/>
          <w:sz w:val="22"/>
        </w:rPr>
        <w:t>3</w:t>
      </w:r>
      <w:r>
        <w:rPr>
          <w:color w:val="231F20"/>
          <w:spacing w:val="-8"/>
          <w:sz w:val="22"/>
        </w:rPr>
        <w:t> </w:t>
      </w:r>
      <w:r>
        <w:rPr>
          <w:color w:val="231F20"/>
          <w:sz w:val="22"/>
        </w:rPr>
        <w:t>реттен</w:t>
      </w:r>
      <w:r>
        <w:rPr>
          <w:color w:val="231F20"/>
          <w:spacing w:val="-8"/>
          <w:sz w:val="22"/>
        </w:rPr>
        <w:t> </w:t>
      </w:r>
      <w:r>
        <w:rPr>
          <w:color w:val="231F20"/>
          <w:sz w:val="22"/>
        </w:rPr>
        <w:t>артық</w:t>
      </w:r>
      <w:r>
        <w:rPr>
          <w:color w:val="231F20"/>
          <w:spacing w:val="-8"/>
          <w:sz w:val="22"/>
        </w:rPr>
        <w:t> </w:t>
      </w:r>
      <w:r>
        <w:rPr>
          <w:color w:val="231F20"/>
          <w:sz w:val="22"/>
        </w:rPr>
        <w:t>болмауы</w:t>
      </w:r>
      <w:r>
        <w:rPr>
          <w:color w:val="231F20"/>
          <w:spacing w:val="-8"/>
          <w:sz w:val="22"/>
        </w:rPr>
        <w:t> </w:t>
      </w:r>
      <w:r>
        <w:rPr>
          <w:color w:val="231F20"/>
          <w:sz w:val="22"/>
        </w:rPr>
        <w:t>тиіс.</w:t>
      </w:r>
      <w:r>
        <w:rPr>
          <w:color w:val="231F20"/>
          <w:spacing w:val="-8"/>
          <w:sz w:val="22"/>
        </w:rPr>
        <w:t> </w:t>
      </w:r>
      <w:r>
        <w:rPr>
          <w:color w:val="231F20"/>
          <w:sz w:val="22"/>
        </w:rPr>
        <w:t>Егер</w:t>
      </w:r>
      <w:r>
        <w:rPr>
          <w:color w:val="231F20"/>
          <w:spacing w:val="-8"/>
          <w:sz w:val="22"/>
        </w:rPr>
        <w:t> </w:t>
      </w:r>
      <w:r>
        <w:rPr>
          <w:color w:val="231F20"/>
          <w:sz w:val="22"/>
        </w:rPr>
        <w:t>тоқсанда</w:t>
      </w:r>
      <w:r>
        <w:rPr>
          <w:color w:val="231F20"/>
          <w:spacing w:val="-8"/>
          <w:sz w:val="22"/>
        </w:rPr>
        <w:t> </w:t>
      </w:r>
      <w:r>
        <w:rPr>
          <w:color w:val="231F20"/>
          <w:sz w:val="22"/>
        </w:rPr>
        <w:t>төрт немесе одан да көп бөлім қарастырылса, оларды біріктіріп, БЖБ-ны екі ке- зеңде өткізуге болады;</w:t>
      </w:r>
    </w:p>
    <w:p>
      <w:pPr>
        <w:pStyle w:val="ListParagraph"/>
        <w:numPr>
          <w:ilvl w:val="0"/>
          <w:numId w:val="50"/>
        </w:numPr>
        <w:tabs>
          <w:tab w:pos="1777" w:val="left" w:leader="none"/>
        </w:tabs>
        <w:spacing w:line="252" w:lineRule="auto" w:before="168" w:after="0"/>
        <w:ind w:left="1777" w:right="1245" w:hanging="360"/>
        <w:jc w:val="both"/>
        <w:rPr>
          <w:sz w:val="22"/>
        </w:rPr>
      </w:pPr>
      <w:r>
        <w:rPr>
          <w:color w:val="231F20"/>
          <w:sz w:val="22"/>
        </w:rPr>
        <w:t>ТЖБ өткізу жиілігі бір күнде 3 реттен артық болмауы және пәндердің күр- </w:t>
      </w:r>
      <w:r>
        <w:rPr>
          <w:color w:val="231F20"/>
          <w:spacing w:val="-2"/>
          <w:sz w:val="22"/>
        </w:rPr>
        <w:t>делілігі</w:t>
      </w:r>
      <w:r>
        <w:rPr>
          <w:color w:val="231F20"/>
          <w:spacing w:val="-13"/>
          <w:sz w:val="22"/>
        </w:rPr>
        <w:t> </w:t>
      </w:r>
      <w:r>
        <w:rPr>
          <w:color w:val="231F20"/>
          <w:spacing w:val="-2"/>
          <w:sz w:val="22"/>
        </w:rPr>
        <w:t>ескерілуі</w:t>
      </w:r>
      <w:r>
        <w:rPr>
          <w:color w:val="231F20"/>
          <w:spacing w:val="-13"/>
          <w:sz w:val="22"/>
        </w:rPr>
        <w:t> </w:t>
      </w:r>
      <w:r>
        <w:rPr>
          <w:color w:val="231F20"/>
          <w:spacing w:val="-2"/>
          <w:sz w:val="22"/>
        </w:rPr>
        <w:t>тиіс.</w:t>
      </w:r>
      <w:r>
        <w:rPr>
          <w:color w:val="231F20"/>
          <w:spacing w:val="-13"/>
          <w:sz w:val="22"/>
        </w:rPr>
        <w:t> </w:t>
      </w:r>
      <w:r>
        <w:rPr>
          <w:color w:val="231F20"/>
          <w:spacing w:val="-2"/>
          <w:sz w:val="22"/>
        </w:rPr>
        <w:t>ТЖБ</w:t>
      </w:r>
      <w:r>
        <w:rPr>
          <w:color w:val="231F20"/>
          <w:spacing w:val="-13"/>
          <w:sz w:val="22"/>
        </w:rPr>
        <w:t> </w:t>
      </w:r>
      <w:r>
        <w:rPr>
          <w:color w:val="231F20"/>
          <w:spacing w:val="-2"/>
          <w:sz w:val="22"/>
        </w:rPr>
        <w:t>оқу</w:t>
      </w:r>
      <w:r>
        <w:rPr>
          <w:color w:val="231F20"/>
          <w:spacing w:val="-13"/>
          <w:sz w:val="22"/>
        </w:rPr>
        <w:t> </w:t>
      </w:r>
      <w:r>
        <w:rPr>
          <w:color w:val="231F20"/>
          <w:spacing w:val="-2"/>
          <w:sz w:val="22"/>
        </w:rPr>
        <w:t>тоқсанының</w:t>
      </w:r>
      <w:r>
        <w:rPr>
          <w:color w:val="231F20"/>
          <w:spacing w:val="-13"/>
          <w:sz w:val="22"/>
        </w:rPr>
        <w:t> </w:t>
      </w:r>
      <w:r>
        <w:rPr>
          <w:color w:val="231F20"/>
          <w:spacing w:val="-2"/>
          <w:sz w:val="22"/>
        </w:rPr>
        <w:t>соңғы</w:t>
      </w:r>
      <w:r>
        <w:rPr>
          <w:color w:val="231F20"/>
          <w:spacing w:val="-13"/>
          <w:sz w:val="22"/>
        </w:rPr>
        <w:t> </w:t>
      </w:r>
      <w:r>
        <w:rPr>
          <w:color w:val="231F20"/>
          <w:spacing w:val="-2"/>
          <w:sz w:val="22"/>
        </w:rPr>
        <w:t>күні,</w:t>
      </w:r>
      <w:r>
        <w:rPr>
          <w:color w:val="231F20"/>
          <w:spacing w:val="-13"/>
          <w:sz w:val="22"/>
        </w:rPr>
        <w:t> </w:t>
      </w:r>
      <w:r>
        <w:rPr>
          <w:color w:val="231F20"/>
          <w:spacing w:val="-2"/>
          <w:sz w:val="22"/>
        </w:rPr>
        <w:t>сондай-ақ</w:t>
      </w:r>
      <w:r>
        <w:rPr>
          <w:color w:val="231F20"/>
          <w:spacing w:val="-13"/>
          <w:sz w:val="22"/>
        </w:rPr>
        <w:t> </w:t>
      </w:r>
      <w:r>
        <w:rPr>
          <w:color w:val="231F20"/>
          <w:spacing w:val="-2"/>
          <w:sz w:val="22"/>
        </w:rPr>
        <w:t>сол</w:t>
      </w:r>
      <w:r>
        <w:rPr>
          <w:color w:val="231F20"/>
          <w:spacing w:val="-13"/>
          <w:sz w:val="22"/>
        </w:rPr>
        <w:t> </w:t>
      </w:r>
      <w:r>
        <w:rPr>
          <w:color w:val="231F20"/>
          <w:spacing w:val="-2"/>
          <w:sz w:val="22"/>
        </w:rPr>
        <w:t>күні</w:t>
      </w:r>
      <w:r>
        <w:rPr>
          <w:color w:val="231F20"/>
          <w:spacing w:val="-13"/>
          <w:sz w:val="22"/>
        </w:rPr>
        <w:t> </w:t>
      </w:r>
      <w:r>
        <w:rPr>
          <w:color w:val="231F20"/>
          <w:spacing w:val="-2"/>
          <w:sz w:val="22"/>
        </w:rPr>
        <w:t>сол </w:t>
      </w:r>
      <w:r>
        <w:rPr>
          <w:color w:val="231F20"/>
          <w:sz w:val="22"/>
        </w:rPr>
        <w:t>пән бойынша БЖБ өткізілген жағдайда ұйымдастырылмайды.</w:t>
      </w:r>
    </w:p>
    <w:p>
      <w:pPr>
        <w:pStyle w:val="ListParagraph"/>
        <w:numPr>
          <w:ilvl w:val="0"/>
          <w:numId w:val="50"/>
        </w:numPr>
        <w:tabs>
          <w:tab w:pos="1777" w:val="left" w:leader="none"/>
        </w:tabs>
        <w:spacing w:line="252" w:lineRule="auto" w:before="168" w:after="0"/>
        <w:ind w:left="1777" w:right="1245" w:hanging="360"/>
        <w:jc w:val="both"/>
        <w:rPr>
          <w:sz w:val="22"/>
        </w:rPr>
      </w:pPr>
      <w:r>
        <w:rPr>
          <w:color w:val="231F20"/>
          <w:sz w:val="22"/>
        </w:rPr>
        <w:t>бағалаудың объективтілігін қамтамасыз ету: жазбаша ТЖБ бойынша дау-</w:t>
      </w:r>
      <w:r>
        <w:rPr>
          <w:color w:val="231F20"/>
          <w:spacing w:val="40"/>
          <w:sz w:val="22"/>
        </w:rPr>
        <w:t> </w:t>
      </w:r>
      <w:r>
        <w:rPr>
          <w:color w:val="231F20"/>
          <w:sz w:val="22"/>
        </w:rPr>
        <w:t>лы жағдай туындаған кезде педагогикалық кеңестің шешімімен модерация тағайындалады. Модерация қорытынды бағалар қойылардан бір күн бұрын- нан кешіктірілмей өткізілуі тиіс.</w:t>
      </w:r>
    </w:p>
    <w:p>
      <w:pPr>
        <w:pStyle w:val="BodyText"/>
        <w:spacing w:before="13"/>
      </w:pPr>
    </w:p>
    <w:p>
      <w:pPr>
        <w:pStyle w:val="BodyText"/>
        <w:spacing w:line="252" w:lineRule="auto"/>
        <w:ind w:left="1417" w:right="1245"/>
        <w:jc w:val="both"/>
      </w:pPr>
      <w:r>
        <w:rPr>
          <w:color w:val="231F20"/>
        </w:rPr>
        <w:t>ФБ, БЖБ және ТЖБ бойынша балл қою кезінде педагогтер келесі аспектілерді </w:t>
      </w:r>
      <w:r>
        <w:rPr>
          <w:color w:val="231F20"/>
          <w:spacing w:val="-2"/>
        </w:rPr>
        <w:t>ескереді:</w:t>
      </w:r>
    </w:p>
    <w:p>
      <w:pPr>
        <w:pStyle w:val="ListParagraph"/>
        <w:numPr>
          <w:ilvl w:val="0"/>
          <w:numId w:val="50"/>
        </w:numPr>
        <w:tabs>
          <w:tab w:pos="1777" w:val="left" w:leader="none"/>
        </w:tabs>
        <w:spacing w:line="252" w:lineRule="auto" w:before="112" w:after="0"/>
        <w:ind w:left="1777" w:right="1245" w:hanging="360"/>
        <w:jc w:val="both"/>
        <w:rPr>
          <w:sz w:val="22"/>
        </w:rPr>
      </w:pPr>
      <w:r>
        <w:rPr>
          <w:color w:val="231F20"/>
          <w:sz w:val="22"/>
        </w:rPr>
        <w:t>нәтижелерді</w:t>
      </w:r>
      <w:r>
        <w:rPr>
          <w:color w:val="231F20"/>
          <w:spacing w:val="-15"/>
          <w:sz w:val="22"/>
        </w:rPr>
        <w:t> </w:t>
      </w:r>
      <w:r>
        <w:rPr>
          <w:color w:val="231F20"/>
          <w:sz w:val="22"/>
        </w:rPr>
        <w:t>тіркеу:</w:t>
      </w:r>
      <w:r>
        <w:rPr>
          <w:color w:val="231F20"/>
          <w:spacing w:val="-15"/>
          <w:sz w:val="22"/>
        </w:rPr>
        <w:t> </w:t>
      </w:r>
      <w:r>
        <w:rPr>
          <w:color w:val="231F20"/>
          <w:sz w:val="22"/>
        </w:rPr>
        <w:t>формативті</w:t>
      </w:r>
      <w:r>
        <w:rPr>
          <w:color w:val="231F20"/>
          <w:spacing w:val="-15"/>
          <w:sz w:val="22"/>
        </w:rPr>
        <w:t> </w:t>
      </w:r>
      <w:r>
        <w:rPr>
          <w:color w:val="231F20"/>
          <w:sz w:val="22"/>
        </w:rPr>
        <w:t>бағалау</w:t>
      </w:r>
      <w:r>
        <w:rPr>
          <w:color w:val="231F20"/>
          <w:spacing w:val="-15"/>
          <w:sz w:val="22"/>
        </w:rPr>
        <w:t> </w:t>
      </w:r>
      <w:r>
        <w:rPr>
          <w:color w:val="231F20"/>
          <w:sz w:val="22"/>
        </w:rPr>
        <w:t>(ФБ),</w:t>
      </w:r>
      <w:r>
        <w:rPr>
          <w:color w:val="231F20"/>
          <w:spacing w:val="-15"/>
          <w:sz w:val="22"/>
        </w:rPr>
        <w:t> </w:t>
      </w:r>
      <w:r>
        <w:rPr>
          <w:color w:val="231F20"/>
          <w:sz w:val="22"/>
        </w:rPr>
        <w:t>бөлім</w:t>
      </w:r>
      <w:r>
        <w:rPr>
          <w:color w:val="231F20"/>
          <w:spacing w:val="-15"/>
          <w:sz w:val="22"/>
        </w:rPr>
        <w:t> </w:t>
      </w:r>
      <w:r>
        <w:rPr>
          <w:color w:val="231F20"/>
          <w:sz w:val="22"/>
        </w:rPr>
        <w:t>бойынша</w:t>
      </w:r>
      <w:r>
        <w:rPr>
          <w:color w:val="231F20"/>
          <w:spacing w:val="-15"/>
          <w:sz w:val="22"/>
        </w:rPr>
        <w:t> </w:t>
      </w:r>
      <w:r>
        <w:rPr>
          <w:color w:val="231F20"/>
          <w:sz w:val="22"/>
        </w:rPr>
        <w:t>жиынтық</w:t>
      </w:r>
      <w:r>
        <w:rPr>
          <w:color w:val="231F20"/>
          <w:spacing w:val="-15"/>
          <w:sz w:val="22"/>
        </w:rPr>
        <w:t> </w:t>
      </w:r>
      <w:r>
        <w:rPr>
          <w:color w:val="231F20"/>
          <w:sz w:val="22"/>
        </w:rPr>
        <w:t>баға- лау</w:t>
      </w:r>
      <w:r>
        <w:rPr>
          <w:color w:val="231F20"/>
          <w:spacing w:val="-1"/>
          <w:sz w:val="22"/>
        </w:rPr>
        <w:t> </w:t>
      </w:r>
      <w:r>
        <w:rPr>
          <w:color w:val="231F20"/>
          <w:sz w:val="22"/>
        </w:rPr>
        <w:t>(БЖБ)</w:t>
      </w:r>
      <w:r>
        <w:rPr>
          <w:color w:val="231F20"/>
          <w:spacing w:val="-1"/>
          <w:sz w:val="22"/>
        </w:rPr>
        <w:t> </w:t>
      </w:r>
      <w:r>
        <w:rPr>
          <w:color w:val="231F20"/>
          <w:sz w:val="22"/>
        </w:rPr>
        <w:t>және</w:t>
      </w:r>
      <w:r>
        <w:rPr>
          <w:color w:val="231F20"/>
          <w:spacing w:val="-1"/>
          <w:sz w:val="22"/>
        </w:rPr>
        <w:t> </w:t>
      </w:r>
      <w:r>
        <w:rPr>
          <w:color w:val="231F20"/>
          <w:sz w:val="22"/>
        </w:rPr>
        <w:t>тоқсан</w:t>
      </w:r>
      <w:r>
        <w:rPr>
          <w:color w:val="231F20"/>
          <w:spacing w:val="-2"/>
          <w:sz w:val="22"/>
        </w:rPr>
        <w:t> </w:t>
      </w:r>
      <w:r>
        <w:rPr>
          <w:color w:val="231F20"/>
          <w:sz w:val="22"/>
        </w:rPr>
        <w:t>бойынша</w:t>
      </w:r>
      <w:r>
        <w:rPr>
          <w:color w:val="231F20"/>
          <w:spacing w:val="-1"/>
          <w:sz w:val="22"/>
        </w:rPr>
        <w:t> </w:t>
      </w:r>
      <w:r>
        <w:rPr>
          <w:color w:val="231F20"/>
          <w:sz w:val="22"/>
        </w:rPr>
        <w:t>жиынтық</w:t>
      </w:r>
      <w:r>
        <w:rPr>
          <w:color w:val="231F20"/>
          <w:spacing w:val="-1"/>
          <w:sz w:val="22"/>
        </w:rPr>
        <w:t> </w:t>
      </w:r>
      <w:r>
        <w:rPr>
          <w:color w:val="231F20"/>
          <w:sz w:val="22"/>
        </w:rPr>
        <w:t>бағалау</w:t>
      </w:r>
      <w:r>
        <w:rPr>
          <w:color w:val="231F20"/>
          <w:spacing w:val="-1"/>
          <w:sz w:val="22"/>
        </w:rPr>
        <w:t> </w:t>
      </w:r>
      <w:r>
        <w:rPr>
          <w:color w:val="231F20"/>
          <w:sz w:val="22"/>
        </w:rPr>
        <w:t>(ТЖБ)</w:t>
      </w:r>
      <w:r>
        <w:rPr>
          <w:color w:val="231F20"/>
          <w:spacing w:val="-2"/>
          <w:sz w:val="22"/>
        </w:rPr>
        <w:t> </w:t>
      </w:r>
      <w:r>
        <w:rPr>
          <w:color w:val="231F20"/>
          <w:sz w:val="22"/>
        </w:rPr>
        <w:t>бойынша</w:t>
      </w:r>
      <w:r>
        <w:rPr>
          <w:color w:val="231F20"/>
          <w:spacing w:val="-1"/>
          <w:sz w:val="22"/>
        </w:rPr>
        <w:t> </w:t>
      </w:r>
      <w:r>
        <w:rPr>
          <w:color w:val="231F20"/>
          <w:sz w:val="22"/>
        </w:rPr>
        <w:t>алынған балдар электронды журналға енгізіледі;</w:t>
      </w:r>
    </w:p>
    <w:p>
      <w:pPr>
        <w:pStyle w:val="ListParagraph"/>
        <w:numPr>
          <w:ilvl w:val="0"/>
          <w:numId w:val="50"/>
        </w:numPr>
        <w:tabs>
          <w:tab w:pos="1777" w:val="left" w:leader="none"/>
        </w:tabs>
        <w:spacing w:line="252" w:lineRule="auto" w:before="168" w:after="0"/>
        <w:ind w:left="1777" w:right="1245" w:hanging="360"/>
        <w:jc w:val="both"/>
        <w:rPr>
          <w:sz w:val="22"/>
        </w:rPr>
      </w:pPr>
      <w:r>
        <w:rPr>
          <w:color w:val="231F20"/>
          <w:sz w:val="22"/>
        </w:rPr>
        <w:t>тоқсандық бағаны қалыптастыру: ФБ нәтижелері – 25%, БЖБ нәтижелері – 25%,</w:t>
      </w:r>
      <w:r>
        <w:rPr>
          <w:color w:val="231F20"/>
          <w:spacing w:val="-20"/>
          <w:sz w:val="22"/>
        </w:rPr>
        <w:t> </w:t>
      </w:r>
      <w:r>
        <w:rPr>
          <w:color w:val="231F20"/>
          <w:sz w:val="22"/>
        </w:rPr>
        <w:t>ТЖБ</w:t>
      </w:r>
      <w:r>
        <w:rPr>
          <w:color w:val="231F20"/>
          <w:spacing w:val="-20"/>
          <w:sz w:val="22"/>
        </w:rPr>
        <w:t> </w:t>
      </w:r>
      <w:r>
        <w:rPr>
          <w:color w:val="231F20"/>
          <w:sz w:val="22"/>
        </w:rPr>
        <w:t>нәтижелері</w:t>
      </w:r>
      <w:r>
        <w:rPr>
          <w:color w:val="231F20"/>
          <w:spacing w:val="-20"/>
          <w:sz w:val="22"/>
        </w:rPr>
        <w:t> </w:t>
      </w:r>
      <w:r>
        <w:rPr>
          <w:color w:val="231F20"/>
          <w:sz w:val="22"/>
        </w:rPr>
        <w:t>–</w:t>
      </w:r>
      <w:r>
        <w:rPr>
          <w:color w:val="231F20"/>
          <w:spacing w:val="-20"/>
          <w:sz w:val="22"/>
        </w:rPr>
        <w:t> </w:t>
      </w:r>
      <w:r>
        <w:rPr>
          <w:color w:val="231F20"/>
          <w:sz w:val="22"/>
        </w:rPr>
        <w:t>50%</w:t>
      </w:r>
      <w:r>
        <w:rPr>
          <w:color w:val="231F20"/>
          <w:spacing w:val="-20"/>
          <w:sz w:val="22"/>
        </w:rPr>
        <w:t> </w:t>
      </w:r>
      <w:r>
        <w:rPr>
          <w:color w:val="231F20"/>
          <w:sz w:val="22"/>
        </w:rPr>
        <w:t>үлесте</w:t>
      </w:r>
      <w:r>
        <w:rPr>
          <w:color w:val="231F20"/>
          <w:spacing w:val="-20"/>
          <w:sz w:val="22"/>
        </w:rPr>
        <w:t> </w:t>
      </w:r>
      <w:r>
        <w:rPr>
          <w:color w:val="231F20"/>
          <w:sz w:val="22"/>
        </w:rPr>
        <w:t>ескеріледі.</w:t>
      </w:r>
    </w:p>
    <w:p>
      <w:pPr>
        <w:pStyle w:val="ListParagraph"/>
        <w:numPr>
          <w:ilvl w:val="0"/>
          <w:numId w:val="50"/>
        </w:numPr>
        <w:tabs>
          <w:tab w:pos="1777" w:val="left" w:leader="none"/>
        </w:tabs>
        <w:spacing w:line="252" w:lineRule="auto" w:before="168" w:after="0"/>
        <w:ind w:left="1777" w:right="1245" w:hanging="360"/>
        <w:jc w:val="both"/>
        <w:rPr>
          <w:sz w:val="22"/>
        </w:rPr>
      </w:pPr>
      <w:r>
        <w:rPr>
          <w:color w:val="231F20"/>
          <w:spacing w:val="-6"/>
          <w:sz w:val="22"/>
        </w:rPr>
        <w:t>ФБ</w:t>
      </w:r>
      <w:r>
        <w:rPr>
          <w:color w:val="231F20"/>
          <w:spacing w:val="-12"/>
          <w:sz w:val="22"/>
        </w:rPr>
        <w:t> </w:t>
      </w:r>
      <w:r>
        <w:rPr>
          <w:color w:val="231F20"/>
          <w:spacing w:val="-6"/>
          <w:sz w:val="22"/>
        </w:rPr>
        <w:t>бойынша</w:t>
      </w:r>
      <w:r>
        <w:rPr>
          <w:color w:val="231F20"/>
          <w:spacing w:val="-12"/>
          <w:sz w:val="22"/>
        </w:rPr>
        <w:t> </w:t>
      </w:r>
      <w:r>
        <w:rPr>
          <w:color w:val="231F20"/>
          <w:spacing w:val="-6"/>
          <w:sz w:val="22"/>
        </w:rPr>
        <w:t>балдар:</w:t>
      </w:r>
      <w:r>
        <w:rPr>
          <w:color w:val="231F20"/>
          <w:spacing w:val="-12"/>
          <w:sz w:val="22"/>
        </w:rPr>
        <w:t> </w:t>
      </w:r>
      <w:r>
        <w:rPr>
          <w:color w:val="231F20"/>
          <w:spacing w:val="-6"/>
          <w:sz w:val="22"/>
        </w:rPr>
        <w:t>2-11-сыныптарда</w:t>
      </w:r>
      <w:r>
        <w:rPr>
          <w:color w:val="231F20"/>
          <w:spacing w:val="-12"/>
          <w:sz w:val="22"/>
        </w:rPr>
        <w:t> </w:t>
      </w:r>
      <w:r>
        <w:rPr>
          <w:color w:val="231F20"/>
          <w:spacing w:val="-6"/>
          <w:sz w:val="22"/>
        </w:rPr>
        <w:t>ең</w:t>
      </w:r>
      <w:r>
        <w:rPr>
          <w:color w:val="231F20"/>
          <w:spacing w:val="-12"/>
          <w:sz w:val="22"/>
        </w:rPr>
        <w:t> </w:t>
      </w:r>
      <w:r>
        <w:rPr>
          <w:color w:val="231F20"/>
          <w:spacing w:val="-6"/>
          <w:sz w:val="22"/>
        </w:rPr>
        <w:t>жоғары</w:t>
      </w:r>
      <w:r>
        <w:rPr>
          <w:color w:val="231F20"/>
          <w:spacing w:val="-12"/>
          <w:sz w:val="22"/>
        </w:rPr>
        <w:t> </w:t>
      </w:r>
      <w:r>
        <w:rPr>
          <w:color w:val="231F20"/>
          <w:spacing w:val="-6"/>
          <w:sz w:val="22"/>
        </w:rPr>
        <w:t>балл</w:t>
      </w:r>
      <w:r>
        <w:rPr>
          <w:color w:val="231F20"/>
          <w:spacing w:val="-12"/>
          <w:sz w:val="22"/>
        </w:rPr>
        <w:t> </w:t>
      </w:r>
      <w:r>
        <w:rPr>
          <w:color w:val="231F20"/>
          <w:spacing w:val="-6"/>
          <w:sz w:val="22"/>
        </w:rPr>
        <w:t>–</w:t>
      </w:r>
      <w:r>
        <w:rPr>
          <w:color w:val="231F20"/>
          <w:spacing w:val="-12"/>
          <w:sz w:val="22"/>
        </w:rPr>
        <w:t> </w:t>
      </w:r>
      <w:r>
        <w:rPr>
          <w:color w:val="231F20"/>
          <w:spacing w:val="-6"/>
          <w:sz w:val="22"/>
        </w:rPr>
        <w:t>10</w:t>
      </w:r>
      <w:r>
        <w:rPr>
          <w:color w:val="231F20"/>
          <w:spacing w:val="-12"/>
          <w:sz w:val="22"/>
        </w:rPr>
        <w:t> </w:t>
      </w:r>
      <w:r>
        <w:rPr>
          <w:color w:val="231F20"/>
          <w:spacing w:val="-6"/>
          <w:sz w:val="22"/>
        </w:rPr>
        <w:t>балл</w:t>
      </w:r>
      <w:r>
        <w:rPr>
          <w:color w:val="231F20"/>
          <w:spacing w:val="-12"/>
          <w:sz w:val="22"/>
        </w:rPr>
        <w:t> </w:t>
      </w:r>
      <w:r>
        <w:rPr>
          <w:color w:val="231F20"/>
          <w:spacing w:val="-6"/>
          <w:sz w:val="22"/>
        </w:rPr>
        <w:t>(ФБ</w:t>
      </w:r>
      <w:r>
        <w:rPr>
          <w:color w:val="231F20"/>
          <w:spacing w:val="-12"/>
          <w:sz w:val="22"/>
        </w:rPr>
        <w:t> </w:t>
      </w:r>
      <w:r>
        <w:rPr>
          <w:color w:val="231F20"/>
          <w:spacing w:val="-6"/>
          <w:sz w:val="22"/>
        </w:rPr>
        <w:t>үшін</w:t>
      </w:r>
      <w:r>
        <w:rPr>
          <w:color w:val="231F20"/>
          <w:spacing w:val="-12"/>
          <w:sz w:val="22"/>
        </w:rPr>
        <w:t> </w:t>
      </w:r>
      <w:r>
        <w:rPr>
          <w:color w:val="231F20"/>
          <w:spacing w:val="-6"/>
          <w:sz w:val="22"/>
        </w:rPr>
        <w:t>балл </w:t>
      </w:r>
      <w:r>
        <w:rPr>
          <w:color w:val="231F20"/>
          <w:sz w:val="22"/>
        </w:rPr>
        <w:t>әр сабақта қойылуы міндетті емес);</w:t>
      </w:r>
    </w:p>
    <w:p>
      <w:pPr>
        <w:pStyle w:val="ListParagraph"/>
        <w:spacing w:after="0" w:line="252" w:lineRule="auto"/>
        <w:jc w:val="both"/>
        <w:rPr>
          <w:sz w:val="22"/>
        </w:rPr>
        <w:sectPr>
          <w:pgSz w:w="11910" w:h="16840"/>
          <w:pgMar w:header="0" w:footer="908" w:top="680" w:bottom="1100" w:left="0" w:right="0"/>
        </w:sectPr>
      </w:pPr>
    </w:p>
    <w:p>
      <w:pPr>
        <w:pStyle w:val="Heading2"/>
        <w:ind w:left="1358"/>
      </w:pPr>
      <w:r>
        <w:rPr/>
        <mc:AlternateContent>
          <mc:Choice Requires="wps">
            <w:drawing>
              <wp:anchor distT="0" distB="0" distL="0" distR="0" allowOverlap="1" layoutInCell="1" locked="0" behindDoc="0" simplePos="0" relativeHeight="15842304">
                <wp:simplePos x="0" y="0"/>
                <wp:positionH relativeFrom="page">
                  <wp:posOffset>0</wp:posOffset>
                </wp:positionH>
                <wp:positionV relativeFrom="paragraph">
                  <wp:posOffset>-2108</wp:posOffset>
                </wp:positionV>
                <wp:extent cx="798830" cy="454659"/>
                <wp:effectExtent l="0" t="0" r="0" b="0"/>
                <wp:wrapNone/>
                <wp:docPr id="269" name="Graphic 269"/>
                <wp:cNvGraphicFramePr>
                  <a:graphicFrameLocks/>
                </wp:cNvGraphicFramePr>
                <a:graphic>
                  <a:graphicData uri="http://schemas.microsoft.com/office/word/2010/wordprocessingShape">
                    <wps:wsp>
                      <wps:cNvPr id="269" name="Graphic 269"/>
                      <wps:cNvSpPr/>
                      <wps:spPr>
                        <a:xfrm>
                          <a:off x="0" y="0"/>
                          <a:ext cx="798830" cy="454659"/>
                        </a:xfrm>
                        <a:custGeom>
                          <a:avLst/>
                          <a:gdLst/>
                          <a:ahLst/>
                          <a:cxnLst/>
                          <a:rect l="l" t="t" r="r" b="b"/>
                          <a:pathLst>
                            <a:path w="798830" h="454659">
                              <a:moveTo>
                                <a:pt x="0" y="454278"/>
                              </a:moveTo>
                              <a:lnTo>
                                <a:pt x="798347" y="454278"/>
                              </a:lnTo>
                              <a:lnTo>
                                <a:pt x="798347" y="0"/>
                              </a:lnTo>
                              <a:lnTo>
                                <a:pt x="0" y="0"/>
                              </a:lnTo>
                              <a:lnTo>
                                <a:pt x="0" y="454278"/>
                              </a:lnTo>
                              <a:close/>
                            </a:path>
                          </a:pathLst>
                        </a:custGeom>
                        <a:solidFill>
                          <a:srgbClr val="00B7C8"/>
                        </a:solidFill>
                      </wps:spPr>
                      <wps:bodyPr wrap="square" lIns="0" tIns="0" rIns="0" bIns="0" rtlCol="0">
                        <a:prstTxWarp prst="textNoShape">
                          <a:avLst/>
                        </a:prstTxWarp>
                        <a:noAutofit/>
                      </wps:bodyPr>
                    </wps:wsp>
                  </a:graphicData>
                </a:graphic>
              </wp:anchor>
            </w:drawing>
          </mc:Choice>
          <mc:Fallback>
            <w:pict>
              <v:rect style="position:absolute;margin-left:0pt;margin-top:-.166pt;width:62.862pt;height:35.770pt;mso-position-horizontal-relative:page;mso-position-vertical-relative:paragraph;z-index:15842304" id="docshape255" filled="true" fillcolor="#00b7c8" stroked="false">
                <v:fill type="solid"/>
                <w10:wrap type="none"/>
              </v:rect>
            </w:pict>
          </mc:Fallback>
        </mc:AlternateContent>
      </w:r>
      <w:r>
        <w:rPr/>
        <mc:AlternateContent>
          <mc:Choice Requires="wps">
            <w:drawing>
              <wp:anchor distT="0" distB="0" distL="0" distR="0" allowOverlap="1" layoutInCell="1" locked="0" behindDoc="0" simplePos="0" relativeHeight="15842816">
                <wp:simplePos x="0" y="0"/>
                <wp:positionH relativeFrom="page">
                  <wp:posOffset>1091641</wp:posOffset>
                </wp:positionH>
                <wp:positionV relativeFrom="paragraph">
                  <wp:posOffset>-2108</wp:posOffset>
                </wp:positionV>
                <wp:extent cx="6468745" cy="454659"/>
                <wp:effectExtent l="0" t="0" r="0" b="0"/>
                <wp:wrapNone/>
                <wp:docPr id="270" name="Textbox 270"/>
                <wp:cNvGraphicFramePr>
                  <a:graphicFrameLocks/>
                </wp:cNvGraphicFramePr>
                <a:graphic>
                  <a:graphicData uri="http://schemas.microsoft.com/office/word/2010/wordprocessingShape">
                    <wps:wsp>
                      <wps:cNvPr id="270" name="Textbox 270"/>
                      <wps:cNvSpPr txBox="1"/>
                      <wps:spPr>
                        <a:xfrm>
                          <a:off x="0" y="0"/>
                          <a:ext cx="6468745" cy="454659"/>
                        </a:xfrm>
                        <a:prstGeom prst="rect">
                          <a:avLst/>
                        </a:prstGeom>
                        <a:solidFill>
                          <a:srgbClr val="00B7C8"/>
                        </a:solidFill>
                      </wps:spPr>
                      <wps:txbx>
                        <w:txbxContent>
                          <w:p>
                            <w:pPr>
                              <w:pStyle w:val="BodyText"/>
                              <w:spacing w:before="69"/>
                              <w:ind w:left="372" w:right="6233"/>
                              <w:rPr>
                                <w:rFonts w:ascii="Tahoma" w:hAnsi="Tahoma"/>
                                <w:color w:val="000000"/>
                              </w:rPr>
                            </w:pPr>
                            <w:r>
                              <w:rPr>
                                <w:rFonts w:ascii="Tahoma" w:hAnsi="Tahoma"/>
                                <w:color w:val="FFFFFF"/>
                                <w:w w:val="70"/>
                              </w:rPr>
                              <w:t>Қазақстан Республикасы Оқу-ағарту министрлігі </w:t>
                            </w:r>
                            <w:r>
                              <w:rPr>
                                <w:rFonts w:ascii="Tahoma" w:hAnsi="Tahoma"/>
                                <w:color w:val="FFFFFF"/>
                                <w:w w:val="65"/>
                              </w:rPr>
                              <w:t>Ы. Алтынсарин атындағы Ұлттық білім </w:t>
                            </w:r>
                            <w:r>
                              <w:rPr>
                                <w:rFonts w:ascii="Tahoma" w:hAnsi="Tahoma"/>
                                <w:color w:val="FFFFFF"/>
                                <w:w w:val="65"/>
                              </w:rPr>
                              <w:t>академиясы</w:t>
                            </w:r>
                          </w:p>
                        </w:txbxContent>
                      </wps:txbx>
                      <wps:bodyPr wrap="square" lIns="0" tIns="0" rIns="0" bIns="0" rtlCol="0">
                        <a:noAutofit/>
                      </wps:bodyPr>
                    </wps:wsp>
                  </a:graphicData>
                </a:graphic>
              </wp:anchor>
            </w:drawing>
          </mc:Choice>
          <mc:Fallback>
            <w:pict>
              <v:shape style="position:absolute;margin-left:85.956001pt;margin-top:-.166pt;width:509.35pt;height:35.8pt;mso-position-horizontal-relative:page;mso-position-vertical-relative:paragraph;z-index:15842816" type="#_x0000_t202" id="docshape256" filled="true" fillcolor="#00b7c8" stroked="false">
                <v:textbox inset="0,0,0,0">
                  <w:txbxContent>
                    <w:p>
                      <w:pPr>
                        <w:pStyle w:val="BodyText"/>
                        <w:spacing w:before="69"/>
                        <w:ind w:left="372" w:right="6233"/>
                        <w:rPr>
                          <w:rFonts w:ascii="Tahoma" w:hAnsi="Tahoma"/>
                          <w:color w:val="000000"/>
                        </w:rPr>
                      </w:pPr>
                      <w:r>
                        <w:rPr>
                          <w:rFonts w:ascii="Tahoma" w:hAnsi="Tahoma"/>
                          <w:color w:val="FFFFFF"/>
                          <w:w w:val="70"/>
                        </w:rPr>
                        <w:t>Қазақстан Республикасы Оқу-ағарту министрлігі </w:t>
                      </w:r>
                      <w:r>
                        <w:rPr>
                          <w:rFonts w:ascii="Tahoma" w:hAnsi="Tahoma"/>
                          <w:color w:val="FFFFFF"/>
                          <w:w w:val="65"/>
                        </w:rPr>
                        <w:t>Ы. Алтынсарин атындағы Ұлттық білім </w:t>
                      </w:r>
                      <w:r>
                        <w:rPr>
                          <w:rFonts w:ascii="Tahoma" w:hAnsi="Tahoma"/>
                          <w:color w:val="FFFFFF"/>
                          <w:w w:val="65"/>
                        </w:rPr>
                        <w:t>академиясы</w:t>
                      </w:r>
                    </w:p>
                  </w:txbxContent>
                </v:textbox>
                <v:fill type="solid"/>
                <w10:wrap type="none"/>
              </v:shape>
            </w:pict>
          </mc:Fallback>
        </mc:AlternateContent>
      </w:r>
      <w:r>
        <w:rPr>
          <w:color w:val="231F20"/>
          <w:spacing w:val="-5"/>
          <w:w w:val="75"/>
        </w:rPr>
        <w:t>102</w:t>
      </w:r>
    </w:p>
    <w:p>
      <w:pPr>
        <w:pStyle w:val="BodyText"/>
        <w:rPr>
          <w:rFonts w:ascii="Tahoma"/>
        </w:rPr>
      </w:pPr>
    </w:p>
    <w:p>
      <w:pPr>
        <w:pStyle w:val="BodyText"/>
        <w:rPr>
          <w:rFonts w:ascii="Tahoma"/>
        </w:rPr>
      </w:pPr>
    </w:p>
    <w:p>
      <w:pPr>
        <w:pStyle w:val="BodyText"/>
        <w:spacing w:before="108"/>
        <w:rPr>
          <w:rFonts w:ascii="Tahoma"/>
        </w:rPr>
      </w:pPr>
    </w:p>
    <w:p>
      <w:pPr>
        <w:pStyle w:val="ListParagraph"/>
        <w:numPr>
          <w:ilvl w:val="0"/>
          <w:numId w:val="51"/>
        </w:numPr>
        <w:tabs>
          <w:tab w:pos="1607" w:val="left" w:leader="none"/>
        </w:tabs>
        <w:spacing w:line="252" w:lineRule="auto" w:before="0" w:after="0"/>
        <w:ind w:left="1607" w:right="1415" w:hanging="360"/>
        <w:jc w:val="both"/>
        <w:rPr>
          <w:sz w:val="22"/>
        </w:rPr>
      </w:pPr>
      <w:r>
        <w:rPr>
          <w:color w:val="231F20"/>
          <w:spacing w:val="-8"/>
          <w:sz w:val="22"/>
        </w:rPr>
        <w:t>БЖБ бойынша балдар: 1-4-сыныптар үшін – 7-ден 15 баллға дейін; 5-11(12)-</w:t>
      </w:r>
      <w:r>
        <w:rPr>
          <w:color w:val="231F20"/>
          <w:spacing w:val="-8"/>
          <w:sz w:val="22"/>
        </w:rPr>
        <w:t>сы- </w:t>
      </w:r>
      <w:r>
        <w:rPr>
          <w:color w:val="231F20"/>
          <w:sz w:val="22"/>
        </w:rPr>
        <w:t>ныптар</w:t>
      </w:r>
      <w:r>
        <w:rPr>
          <w:color w:val="231F20"/>
          <w:spacing w:val="-1"/>
          <w:sz w:val="22"/>
        </w:rPr>
        <w:t> </w:t>
      </w:r>
      <w:r>
        <w:rPr>
          <w:color w:val="231F20"/>
          <w:sz w:val="22"/>
        </w:rPr>
        <w:t>үшін</w:t>
      </w:r>
      <w:r>
        <w:rPr>
          <w:color w:val="231F20"/>
          <w:spacing w:val="-1"/>
          <w:sz w:val="22"/>
        </w:rPr>
        <w:t> </w:t>
      </w:r>
      <w:r>
        <w:rPr>
          <w:color w:val="231F20"/>
          <w:sz w:val="22"/>
        </w:rPr>
        <w:t>–</w:t>
      </w:r>
      <w:r>
        <w:rPr>
          <w:color w:val="231F20"/>
          <w:spacing w:val="-1"/>
          <w:sz w:val="22"/>
        </w:rPr>
        <w:t> </w:t>
      </w:r>
      <w:r>
        <w:rPr>
          <w:color w:val="231F20"/>
          <w:sz w:val="22"/>
        </w:rPr>
        <w:t>7-ден</w:t>
      </w:r>
      <w:r>
        <w:rPr>
          <w:color w:val="231F20"/>
          <w:spacing w:val="-1"/>
          <w:sz w:val="22"/>
        </w:rPr>
        <w:t> </w:t>
      </w:r>
      <w:r>
        <w:rPr>
          <w:color w:val="231F20"/>
          <w:sz w:val="22"/>
        </w:rPr>
        <w:t>20</w:t>
      </w:r>
      <w:r>
        <w:rPr>
          <w:color w:val="231F20"/>
          <w:spacing w:val="-1"/>
          <w:sz w:val="22"/>
        </w:rPr>
        <w:t> </w:t>
      </w:r>
      <w:r>
        <w:rPr>
          <w:color w:val="231F20"/>
          <w:sz w:val="22"/>
        </w:rPr>
        <w:t>балға</w:t>
      </w:r>
      <w:r>
        <w:rPr>
          <w:color w:val="231F20"/>
          <w:spacing w:val="-1"/>
          <w:sz w:val="22"/>
        </w:rPr>
        <w:t> </w:t>
      </w:r>
      <w:r>
        <w:rPr>
          <w:color w:val="231F20"/>
          <w:sz w:val="22"/>
        </w:rPr>
        <w:t>дейін;</w:t>
      </w:r>
    </w:p>
    <w:p>
      <w:pPr>
        <w:pStyle w:val="ListParagraph"/>
        <w:numPr>
          <w:ilvl w:val="0"/>
          <w:numId w:val="51"/>
        </w:numPr>
        <w:tabs>
          <w:tab w:pos="1607" w:val="left" w:leader="none"/>
        </w:tabs>
        <w:spacing w:line="252" w:lineRule="auto" w:before="169" w:after="0"/>
        <w:ind w:left="1607" w:right="1415" w:hanging="360"/>
        <w:jc w:val="both"/>
        <w:rPr>
          <w:sz w:val="22"/>
        </w:rPr>
      </w:pPr>
      <w:r>
        <w:rPr>
          <w:color w:val="231F20"/>
          <w:sz w:val="22"/>
        </w:rPr>
        <w:t>ТЖБ бойынша балдар пәндер мен сыныптардың техникалық ерекшеліктері- не сәйкес белгіленеді:</w:t>
      </w:r>
    </w:p>
    <w:p>
      <w:pPr>
        <w:pStyle w:val="ListParagraph"/>
        <w:numPr>
          <w:ilvl w:val="0"/>
          <w:numId w:val="51"/>
        </w:numPr>
        <w:tabs>
          <w:tab w:pos="1607" w:val="left" w:leader="none"/>
        </w:tabs>
        <w:spacing w:line="252" w:lineRule="auto" w:before="168" w:after="0"/>
        <w:ind w:left="1607" w:right="1415" w:hanging="360"/>
        <w:jc w:val="both"/>
        <w:rPr>
          <w:sz w:val="22"/>
        </w:rPr>
      </w:pPr>
      <w:r>
        <w:rPr>
          <w:color w:val="231F20"/>
          <w:sz w:val="22"/>
        </w:rPr>
        <w:t>бағалаудың объективтілігі: БЖБ және ТЖБ бойынша қорытынды балл қой- ған кезде тапсырма шарттарының рәсімделуі немесе білім алушының тәртібі есепке</w:t>
      </w:r>
      <w:r>
        <w:rPr>
          <w:color w:val="231F20"/>
          <w:spacing w:val="-3"/>
          <w:sz w:val="22"/>
        </w:rPr>
        <w:t> </w:t>
      </w:r>
      <w:r>
        <w:rPr>
          <w:color w:val="231F20"/>
          <w:sz w:val="22"/>
        </w:rPr>
        <w:t>алынбайды;</w:t>
      </w:r>
    </w:p>
    <w:p>
      <w:pPr>
        <w:pStyle w:val="ListParagraph"/>
        <w:numPr>
          <w:ilvl w:val="0"/>
          <w:numId w:val="51"/>
        </w:numPr>
        <w:tabs>
          <w:tab w:pos="1607" w:val="left" w:leader="none"/>
        </w:tabs>
        <w:spacing w:line="240" w:lineRule="auto" w:before="168" w:after="0"/>
        <w:ind w:left="1607" w:right="0" w:hanging="360"/>
        <w:jc w:val="left"/>
        <w:rPr>
          <w:sz w:val="22"/>
        </w:rPr>
      </w:pPr>
      <w:r>
        <w:rPr>
          <w:color w:val="231F20"/>
          <w:w w:val="90"/>
          <w:sz w:val="22"/>
        </w:rPr>
        <w:t>балды</w:t>
      </w:r>
      <w:r>
        <w:rPr>
          <w:color w:val="231F20"/>
          <w:spacing w:val="-7"/>
          <w:w w:val="90"/>
          <w:sz w:val="22"/>
        </w:rPr>
        <w:t> </w:t>
      </w:r>
      <w:r>
        <w:rPr>
          <w:color w:val="231F20"/>
          <w:w w:val="90"/>
          <w:sz w:val="22"/>
        </w:rPr>
        <w:t>бағаға</w:t>
      </w:r>
      <w:r>
        <w:rPr>
          <w:color w:val="231F20"/>
          <w:spacing w:val="-6"/>
          <w:w w:val="90"/>
          <w:sz w:val="22"/>
        </w:rPr>
        <w:t> </w:t>
      </w:r>
      <w:r>
        <w:rPr>
          <w:color w:val="231F20"/>
          <w:w w:val="90"/>
          <w:sz w:val="22"/>
        </w:rPr>
        <w:t>ауыстыру</w:t>
      </w:r>
      <w:r>
        <w:rPr>
          <w:color w:val="231F20"/>
          <w:spacing w:val="-6"/>
          <w:w w:val="90"/>
          <w:sz w:val="22"/>
        </w:rPr>
        <w:t> </w:t>
      </w:r>
      <w:r>
        <w:rPr>
          <w:color w:val="231F20"/>
          <w:w w:val="90"/>
          <w:sz w:val="22"/>
        </w:rPr>
        <w:t>шкаласы:</w:t>
      </w:r>
      <w:r>
        <w:rPr>
          <w:color w:val="231F20"/>
          <w:spacing w:val="-6"/>
          <w:w w:val="90"/>
          <w:sz w:val="22"/>
        </w:rPr>
        <w:t> </w:t>
      </w:r>
      <w:r>
        <w:rPr>
          <w:color w:val="231F20"/>
          <w:w w:val="90"/>
          <w:sz w:val="22"/>
        </w:rPr>
        <w:t>0%–39%</w:t>
      </w:r>
      <w:r>
        <w:rPr>
          <w:color w:val="231F20"/>
          <w:spacing w:val="-6"/>
          <w:w w:val="90"/>
          <w:sz w:val="22"/>
        </w:rPr>
        <w:t> </w:t>
      </w:r>
      <w:r>
        <w:rPr>
          <w:color w:val="231F20"/>
          <w:w w:val="90"/>
          <w:sz w:val="22"/>
        </w:rPr>
        <w:t>–</w:t>
      </w:r>
      <w:r>
        <w:rPr>
          <w:color w:val="231F20"/>
          <w:spacing w:val="-7"/>
          <w:w w:val="90"/>
          <w:sz w:val="22"/>
        </w:rPr>
        <w:t> </w:t>
      </w:r>
      <w:r>
        <w:rPr>
          <w:color w:val="231F20"/>
          <w:w w:val="90"/>
          <w:sz w:val="22"/>
        </w:rPr>
        <w:t>«2»;</w:t>
      </w:r>
      <w:r>
        <w:rPr>
          <w:color w:val="231F20"/>
          <w:spacing w:val="-6"/>
          <w:w w:val="90"/>
          <w:sz w:val="22"/>
        </w:rPr>
        <w:t> </w:t>
      </w:r>
      <w:r>
        <w:rPr>
          <w:color w:val="231F20"/>
          <w:w w:val="90"/>
          <w:sz w:val="22"/>
        </w:rPr>
        <w:t>40%–64%</w:t>
      </w:r>
      <w:r>
        <w:rPr>
          <w:color w:val="231F20"/>
          <w:spacing w:val="-6"/>
          <w:w w:val="90"/>
          <w:sz w:val="22"/>
        </w:rPr>
        <w:t> </w:t>
      </w:r>
      <w:r>
        <w:rPr>
          <w:color w:val="231F20"/>
          <w:w w:val="90"/>
          <w:sz w:val="22"/>
        </w:rPr>
        <w:t>–</w:t>
      </w:r>
      <w:r>
        <w:rPr>
          <w:color w:val="231F20"/>
          <w:spacing w:val="-6"/>
          <w:w w:val="90"/>
          <w:sz w:val="22"/>
        </w:rPr>
        <w:t> </w:t>
      </w:r>
      <w:r>
        <w:rPr>
          <w:color w:val="231F20"/>
          <w:w w:val="90"/>
          <w:sz w:val="22"/>
        </w:rPr>
        <w:t>«3»;</w:t>
      </w:r>
      <w:r>
        <w:rPr>
          <w:color w:val="231F20"/>
          <w:spacing w:val="-6"/>
          <w:w w:val="90"/>
          <w:sz w:val="22"/>
        </w:rPr>
        <w:t> </w:t>
      </w:r>
      <w:r>
        <w:rPr>
          <w:color w:val="231F20"/>
          <w:w w:val="90"/>
          <w:sz w:val="22"/>
        </w:rPr>
        <w:t>65%–84%</w:t>
      </w:r>
      <w:r>
        <w:rPr>
          <w:color w:val="231F20"/>
          <w:spacing w:val="-7"/>
          <w:w w:val="90"/>
          <w:sz w:val="22"/>
        </w:rPr>
        <w:t> </w:t>
      </w:r>
      <w:r>
        <w:rPr>
          <w:color w:val="231F20"/>
          <w:w w:val="90"/>
          <w:sz w:val="22"/>
        </w:rPr>
        <w:t>–</w:t>
      </w:r>
      <w:r>
        <w:rPr>
          <w:color w:val="231F20"/>
          <w:spacing w:val="-6"/>
          <w:w w:val="90"/>
          <w:sz w:val="22"/>
        </w:rPr>
        <w:t> </w:t>
      </w:r>
      <w:r>
        <w:rPr>
          <w:color w:val="231F20"/>
          <w:spacing w:val="-4"/>
          <w:w w:val="90"/>
          <w:sz w:val="22"/>
        </w:rPr>
        <w:t>«4»;</w:t>
      </w:r>
    </w:p>
    <w:p>
      <w:pPr>
        <w:pStyle w:val="BodyText"/>
        <w:spacing w:before="13"/>
        <w:ind w:left="1607"/>
      </w:pPr>
      <w:r>
        <w:rPr>
          <w:color w:val="231F20"/>
          <w:w w:val="80"/>
        </w:rPr>
        <w:t>85%–100%</w:t>
      </w:r>
      <w:r>
        <w:rPr>
          <w:color w:val="231F20"/>
          <w:spacing w:val="1"/>
        </w:rPr>
        <w:t> </w:t>
      </w:r>
      <w:r>
        <w:rPr>
          <w:color w:val="231F20"/>
          <w:w w:val="80"/>
        </w:rPr>
        <w:t>–</w:t>
      </w:r>
      <w:r>
        <w:rPr>
          <w:color w:val="231F20"/>
          <w:spacing w:val="2"/>
        </w:rPr>
        <w:t> </w:t>
      </w:r>
      <w:r>
        <w:rPr>
          <w:color w:val="231F20"/>
          <w:spacing w:val="-4"/>
          <w:w w:val="80"/>
        </w:rPr>
        <w:t>«5»;</w:t>
      </w:r>
    </w:p>
    <w:p>
      <w:pPr>
        <w:pStyle w:val="ListParagraph"/>
        <w:numPr>
          <w:ilvl w:val="0"/>
          <w:numId w:val="51"/>
        </w:numPr>
        <w:tabs>
          <w:tab w:pos="1607" w:val="left" w:leader="none"/>
        </w:tabs>
        <w:spacing w:line="252" w:lineRule="auto" w:before="182" w:after="0"/>
        <w:ind w:left="1607" w:right="1415" w:hanging="360"/>
        <w:jc w:val="both"/>
        <w:rPr>
          <w:sz w:val="22"/>
        </w:rPr>
      </w:pPr>
      <w:r>
        <w:rPr>
          <w:color w:val="231F20"/>
          <w:spacing w:val="-6"/>
          <w:sz w:val="22"/>
        </w:rPr>
        <w:t>жылдық</w:t>
      </w:r>
      <w:r>
        <w:rPr>
          <w:color w:val="231F20"/>
          <w:spacing w:val="-8"/>
          <w:sz w:val="22"/>
        </w:rPr>
        <w:t> </w:t>
      </w:r>
      <w:r>
        <w:rPr>
          <w:color w:val="231F20"/>
          <w:spacing w:val="-6"/>
          <w:sz w:val="22"/>
        </w:rPr>
        <w:t>баға</w:t>
      </w:r>
      <w:r>
        <w:rPr>
          <w:color w:val="231F20"/>
          <w:spacing w:val="-8"/>
          <w:sz w:val="22"/>
        </w:rPr>
        <w:t> </w:t>
      </w:r>
      <w:r>
        <w:rPr>
          <w:color w:val="231F20"/>
          <w:spacing w:val="-6"/>
          <w:sz w:val="22"/>
        </w:rPr>
        <w:t>(2–11(12)-сыныптар</w:t>
      </w:r>
      <w:r>
        <w:rPr>
          <w:color w:val="231F20"/>
          <w:spacing w:val="-8"/>
          <w:sz w:val="22"/>
        </w:rPr>
        <w:t> </w:t>
      </w:r>
      <w:r>
        <w:rPr>
          <w:color w:val="231F20"/>
          <w:spacing w:val="-6"/>
          <w:sz w:val="22"/>
        </w:rPr>
        <w:t>үшін)</w:t>
      </w:r>
      <w:r>
        <w:rPr>
          <w:color w:val="231F20"/>
          <w:spacing w:val="-8"/>
          <w:sz w:val="22"/>
        </w:rPr>
        <w:t> </w:t>
      </w:r>
      <w:r>
        <w:rPr>
          <w:color w:val="231F20"/>
          <w:spacing w:val="-6"/>
          <w:sz w:val="22"/>
        </w:rPr>
        <w:t>тоқсандық</w:t>
      </w:r>
      <w:r>
        <w:rPr>
          <w:color w:val="231F20"/>
          <w:spacing w:val="-8"/>
          <w:sz w:val="22"/>
        </w:rPr>
        <w:t> </w:t>
      </w:r>
      <w:r>
        <w:rPr>
          <w:color w:val="231F20"/>
          <w:spacing w:val="-6"/>
          <w:sz w:val="22"/>
        </w:rPr>
        <w:t>бағалардың</w:t>
      </w:r>
      <w:r>
        <w:rPr>
          <w:color w:val="231F20"/>
          <w:spacing w:val="-8"/>
          <w:sz w:val="22"/>
        </w:rPr>
        <w:t> </w:t>
      </w:r>
      <w:r>
        <w:rPr>
          <w:color w:val="231F20"/>
          <w:spacing w:val="-6"/>
          <w:sz w:val="22"/>
        </w:rPr>
        <w:t>арифметикалық </w:t>
      </w:r>
      <w:r>
        <w:rPr>
          <w:color w:val="231F20"/>
          <w:sz w:val="22"/>
        </w:rPr>
        <w:t>ортасы</w:t>
      </w:r>
      <w:r>
        <w:rPr>
          <w:color w:val="231F20"/>
          <w:spacing w:val="-19"/>
          <w:sz w:val="22"/>
        </w:rPr>
        <w:t> </w:t>
      </w:r>
      <w:r>
        <w:rPr>
          <w:color w:val="231F20"/>
          <w:sz w:val="22"/>
        </w:rPr>
        <w:t>ретінде</w:t>
      </w:r>
      <w:r>
        <w:rPr>
          <w:color w:val="231F20"/>
          <w:spacing w:val="-19"/>
          <w:sz w:val="22"/>
        </w:rPr>
        <w:t> </w:t>
      </w:r>
      <w:r>
        <w:rPr>
          <w:color w:val="231F20"/>
          <w:sz w:val="22"/>
        </w:rPr>
        <w:t>есептеледі</w:t>
      </w:r>
      <w:r>
        <w:rPr>
          <w:color w:val="231F20"/>
          <w:spacing w:val="-19"/>
          <w:sz w:val="22"/>
        </w:rPr>
        <w:t> </w:t>
      </w:r>
      <w:r>
        <w:rPr>
          <w:color w:val="231F20"/>
          <w:sz w:val="22"/>
        </w:rPr>
        <w:t>және</w:t>
      </w:r>
      <w:r>
        <w:rPr>
          <w:color w:val="231F20"/>
          <w:spacing w:val="-19"/>
          <w:sz w:val="22"/>
        </w:rPr>
        <w:t> </w:t>
      </w:r>
      <w:r>
        <w:rPr>
          <w:color w:val="231F20"/>
          <w:sz w:val="22"/>
        </w:rPr>
        <w:t>бүтін</w:t>
      </w:r>
      <w:r>
        <w:rPr>
          <w:color w:val="231F20"/>
          <w:spacing w:val="-19"/>
          <w:sz w:val="22"/>
        </w:rPr>
        <w:t> </w:t>
      </w:r>
      <w:r>
        <w:rPr>
          <w:color w:val="231F20"/>
          <w:sz w:val="22"/>
        </w:rPr>
        <w:t>санға</w:t>
      </w:r>
      <w:r>
        <w:rPr>
          <w:color w:val="231F20"/>
          <w:spacing w:val="-19"/>
          <w:sz w:val="22"/>
        </w:rPr>
        <w:t> </w:t>
      </w:r>
      <w:r>
        <w:rPr>
          <w:color w:val="231F20"/>
          <w:sz w:val="22"/>
        </w:rPr>
        <w:t>дөңгелектенеді.</w:t>
      </w:r>
      <w:r>
        <w:rPr>
          <w:color w:val="231F20"/>
          <w:spacing w:val="-19"/>
          <w:sz w:val="22"/>
        </w:rPr>
        <w:t> </w:t>
      </w:r>
      <w:r>
        <w:rPr>
          <w:color w:val="231F20"/>
          <w:sz w:val="22"/>
        </w:rPr>
        <w:t>Жылдық</w:t>
      </w:r>
      <w:r>
        <w:rPr>
          <w:color w:val="231F20"/>
          <w:spacing w:val="-19"/>
          <w:sz w:val="22"/>
        </w:rPr>
        <w:t> </w:t>
      </w:r>
      <w:r>
        <w:rPr>
          <w:color w:val="231F20"/>
          <w:sz w:val="22"/>
        </w:rPr>
        <w:t>баға</w:t>
      </w:r>
      <w:r>
        <w:rPr>
          <w:color w:val="231F20"/>
          <w:spacing w:val="-19"/>
          <w:sz w:val="22"/>
        </w:rPr>
        <w:t> </w:t>
      </w:r>
      <w:r>
        <w:rPr>
          <w:color w:val="231F20"/>
          <w:sz w:val="22"/>
        </w:rPr>
        <w:t>қо- рытынды баға болып табылады.</w:t>
      </w:r>
    </w:p>
    <w:p>
      <w:pPr>
        <w:pStyle w:val="BodyText"/>
        <w:spacing w:before="15"/>
      </w:pPr>
    </w:p>
    <w:p>
      <w:pPr>
        <w:pStyle w:val="Heading3"/>
        <w:ind w:left="1247"/>
        <w:jc w:val="both"/>
      </w:pPr>
      <w:r>
        <w:rPr>
          <w:color w:val="231F20"/>
        </w:rPr>
        <w:t>Формативті</w:t>
      </w:r>
      <w:r>
        <w:rPr>
          <w:color w:val="231F20"/>
          <w:spacing w:val="36"/>
        </w:rPr>
        <w:t> </w:t>
      </w:r>
      <w:r>
        <w:rPr>
          <w:color w:val="231F20"/>
          <w:spacing w:val="-2"/>
        </w:rPr>
        <w:t>бағалау</w:t>
      </w:r>
    </w:p>
    <w:p>
      <w:pPr>
        <w:pStyle w:val="BodyText"/>
        <w:spacing w:before="31"/>
        <w:rPr>
          <w:rFonts w:ascii="Tahoma"/>
          <w:b/>
        </w:rPr>
      </w:pPr>
    </w:p>
    <w:p>
      <w:pPr>
        <w:pStyle w:val="BodyText"/>
        <w:spacing w:line="252" w:lineRule="auto" w:before="1"/>
        <w:ind w:left="1247" w:right="1415"/>
        <w:jc w:val="both"/>
      </w:pPr>
      <w:r>
        <w:rPr>
          <w:color w:val="231F20"/>
        </w:rPr>
        <w:t>Формативті бағалаудың басты мақсаты – білім алушылардың оқу </w:t>
      </w:r>
      <w:r>
        <w:rPr>
          <w:color w:val="231F20"/>
        </w:rPr>
        <w:t>барысындағы ілгерілеуін ерте кезеңде бақылау арқылы оқыту әдістерін бейімдеу және білім беру процесінің тиімділігін арттыру.</w:t>
      </w:r>
    </w:p>
    <w:p>
      <w:pPr>
        <w:pStyle w:val="BodyText"/>
        <w:spacing w:before="13"/>
      </w:pPr>
    </w:p>
    <w:p>
      <w:pPr>
        <w:pStyle w:val="BodyText"/>
        <w:ind w:left="1247"/>
        <w:jc w:val="both"/>
      </w:pPr>
      <w:r>
        <w:rPr>
          <w:color w:val="231F20"/>
        </w:rPr>
        <w:t>Формативті</w:t>
      </w:r>
      <w:r>
        <w:rPr>
          <w:color w:val="231F20"/>
          <w:spacing w:val="-8"/>
        </w:rPr>
        <w:t> </w:t>
      </w:r>
      <w:r>
        <w:rPr>
          <w:color w:val="231F20"/>
        </w:rPr>
        <w:t>бағалауды</w:t>
      </w:r>
      <w:r>
        <w:rPr>
          <w:color w:val="231F20"/>
          <w:spacing w:val="-8"/>
        </w:rPr>
        <w:t> </w:t>
      </w:r>
      <w:r>
        <w:rPr>
          <w:color w:val="231F20"/>
        </w:rPr>
        <w:t>тиімді</w:t>
      </w:r>
      <w:r>
        <w:rPr>
          <w:color w:val="231F20"/>
          <w:spacing w:val="-8"/>
        </w:rPr>
        <w:t> </w:t>
      </w:r>
      <w:r>
        <w:rPr>
          <w:color w:val="231F20"/>
        </w:rPr>
        <w:t>іске</w:t>
      </w:r>
      <w:r>
        <w:rPr>
          <w:color w:val="231F20"/>
          <w:spacing w:val="-8"/>
        </w:rPr>
        <w:t> </w:t>
      </w:r>
      <w:r>
        <w:rPr>
          <w:color w:val="231F20"/>
        </w:rPr>
        <w:t>асыру</w:t>
      </w:r>
      <w:r>
        <w:rPr>
          <w:color w:val="231F20"/>
          <w:spacing w:val="-8"/>
        </w:rPr>
        <w:t> </w:t>
      </w:r>
      <w:r>
        <w:rPr>
          <w:color w:val="231F20"/>
        </w:rPr>
        <w:t>үшін</w:t>
      </w:r>
      <w:r>
        <w:rPr>
          <w:color w:val="231F20"/>
          <w:spacing w:val="-8"/>
        </w:rPr>
        <w:t> </w:t>
      </w:r>
      <w:r>
        <w:rPr>
          <w:color w:val="231F20"/>
        </w:rPr>
        <w:t>педагогке</w:t>
      </w:r>
      <w:r>
        <w:rPr>
          <w:color w:val="231F20"/>
          <w:spacing w:val="-8"/>
        </w:rPr>
        <w:t> </w:t>
      </w:r>
      <w:r>
        <w:rPr>
          <w:color w:val="231F20"/>
          <w:spacing w:val="-2"/>
        </w:rPr>
        <w:t>қажет:</w:t>
      </w:r>
    </w:p>
    <w:p>
      <w:pPr>
        <w:pStyle w:val="ListParagraph"/>
        <w:numPr>
          <w:ilvl w:val="0"/>
          <w:numId w:val="51"/>
        </w:numPr>
        <w:tabs>
          <w:tab w:pos="1607" w:val="left" w:leader="none"/>
        </w:tabs>
        <w:spacing w:line="252" w:lineRule="auto" w:before="126" w:after="0"/>
        <w:ind w:left="1607" w:right="1415" w:hanging="360"/>
        <w:jc w:val="both"/>
        <w:rPr>
          <w:sz w:val="22"/>
        </w:rPr>
      </w:pPr>
      <w:r>
        <w:rPr>
          <w:color w:val="231F20"/>
          <w:sz w:val="22"/>
        </w:rPr>
        <w:t>әрбір сабақтың / оқу процесінің мақсатын, соның ішінде бағалау </w:t>
      </w:r>
      <w:r>
        <w:rPr>
          <w:color w:val="231F20"/>
          <w:sz w:val="22"/>
        </w:rPr>
        <w:t>критерий- лері</w:t>
      </w:r>
      <w:r>
        <w:rPr>
          <w:color w:val="231F20"/>
          <w:spacing w:val="-8"/>
          <w:sz w:val="22"/>
        </w:rPr>
        <w:t> </w:t>
      </w:r>
      <w:r>
        <w:rPr>
          <w:color w:val="231F20"/>
          <w:sz w:val="22"/>
        </w:rPr>
        <w:t>мен</w:t>
      </w:r>
      <w:r>
        <w:rPr>
          <w:color w:val="231F20"/>
          <w:spacing w:val="-8"/>
          <w:sz w:val="22"/>
        </w:rPr>
        <w:t> </w:t>
      </w:r>
      <w:r>
        <w:rPr>
          <w:color w:val="231F20"/>
          <w:sz w:val="22"/>
        </w:rPr>
        <w:t>жоғары</w:t>
      </w:r>
      <w:r>
        <w:rPr>
          <w:color w:val="231F20"/>
          <w:spacing w:val="-8"/>
          <w:sz w:val="22"/>
        </w:rPr>
        <w:t> </w:t>
      </w:r>
      <w:r>
        <w:rPr>
          <w:color w:val="231F20"/>
          <w:sz w:val="22"/>
        </w:rPr>
        <w:t>сапалы</w:t>
      </w:r>
      <w:r>
        <w:rPr>
          <w:color w:val="231F20"/>
          <w:spacing w:val="-8"/>
          <w:sz w:val="22"/>
        </w:rPr>
        <w:t> </w:t>
      </w:r>
      <w:r>
        <w:rPr>
          <w:color w:val="231F20"/>
          <w:sz w:val="22"/>
        </w:rPr>
        <w:t>жұмыстардың</w:t>
      </w:r>
      <w:r>
        <w:rPr>
          <w:color w:val="231F20"/>
          <w:spacing w:val="-8"/>
          <w:sz w:val="22"/>
        </w:rPr>
        <w:t> </w:t>
      </w:r>
      <w:r>
        <w:rPr>
          <w:color w:val="231F20"/>
          <w:sz w:val="22"/>
        </w:rPr>
        <w:t>үлгілерін</w:t>
      </w:r>
      <w:r>
        <w:rPr>
          <w:color w:val="231F20"/>
          <w:spacing w:val="-8"/>
          <w:sz w:val="22"/>
        </w:rPr>
        <w:t> </w:t>
      </w:r>
      <w:r>
        <w:rPr>
          <w:color w:val="231F20"/>
          <w:sz w:val="22"/>
        </w:rPr>
        <w:t>көрсету</w:t>
      </w:r>
      <w:r>
        <w:rPr>
          <w:color w:val="231F20"/>
          <w:spacing w:val="-8"/>
          <w:sz w:val="22"/>
        </w:rPr>
        <w:t> </w:t>
      </w:r>
      <w:r>
        <w:rPr>
          <w:color w:val="231F20"/>
          <w:sz w:val="22"/>
        </w:rPr>
        <w:t>арқылы</w:t>
      </w:r>
      <w:r>
        <w:rPr>
          <w:color w:val="231F20"/>
          <w:spacing w:val="-8"/>
          <w:sz w:val="22"/>
        </w:rPr>
        <w:t> </w:t>
      </w:r>
      <w:r>
        <w:rPr>
          <w:color w:val="231F20"/>
          <w:sz w:val="22"/>
        </w:rPr>
        <w:t>жүйелі</w:t>
      </w:r>
      <w:r>
        <w:rPr>
          <w:color w:val="231F20"/>
          <w:spacing w:val="-8"/>
          <w:sz w:val="22"/>
        </w:rPr>
        <w:t> </w:t>
      </w:r>
      <w:r>
        <w:rPr>
          <w:color w:val="231F20"/>
          <w:sz w:val="22"/>
        </w:rPr>
        <w:t>түр- де түсіндіріп отыру;</w:t>
      </w:r>
    </w:p>
    <w:p>
      <w:pPr>
        <w:pStyle w:val="ListParagraph"/>
        <w:numPr>
          <w:ilvl w:val="0"/>
          <w:numId w:val="51"/>
        </w:numPr>
        <w:tabs>
          <w:tab w:pos="1607" w:val="left" w:leader="none"/>
        </w:tabs>
        <w:spacing w:line="252" w:lineRule="auto" w:before="168" w:after="0"/>
        <w:ind w:left="1607" w:right="1415" w:hanging="360"/>
        <w:jc w:val="both"/>
        <w:rPr>
          <w:sz w:val="22"/>
        </w:rPr>
      </w:pPr>
      <w:r>
        <w:rPr>
          <w:color w:val="231F20"/>
          <w:sz w:val="22"/>
        </w:rPr>
        <w:t>сыныптағы</w:t>
      </w:r>
      <w:r>
        <w:rPr>
          <w:color w:val="231F20"/>
          <w:spacing w:val="-1"/>
          <w:sz w:val="22"/>
        </w:rPr>
        <w:t> </w:t>
      </w:r>
      <w:r>
        <w:rPr>
          <w:color w:val="231F20"/>
          <w:sz w:val="22"/>
        </w:rPr>
        <w:t>бағалау</w:t>
      </w:r>
      <w:r>
        <w:rPr>
          <w:color w:val="231F20"/>
          <w:spacing w:val="-1"/>
          <w:sz w:val="22"/>
        </w:rPr>
        <w:t> </w:t>
      </w:r>
      <w:r>
        <w:rPr>
          <w:color w:val="231F20"/>
          <w:sz w:val="22"/>
        </w:rPr>
        <w:t>нәтижелерін</w:t>
      </w:r>
      <w:r>
        <w:rPr>
          <w:color w:val="231F20"/>
          <w:spacing w:val="-1"/>
          <w:sz w:val="22"/>
        </w:rPr>
        <w:t> </w:t>
      </w:r>
      <w:r>
        <w:rPr>
          <w:color w:val="231F20"/>
          <w:sz w:val="22"/>
        </w:rPr>
        <w:t>жүйелі</w:t>
      </w:r>
      <w:r>
        <w:rPr>
          <w:color w:val="231F20"/>
          <w:spacing w:val="-1"/>
          <w:sz w:val="22"/>
        </w:rPr>
        <w:t> </w:t>
      </w:r>
      <w:r>
        <w:rPr>
          <w:color w:val="231F20"/>
          <w:sz w:val="22"/>
        </w:rPr>
        <w:t>түрде</w:t>
      </w:r>
      <w:r>
        <w:rPr>
          <w:color w:val="231F20"/>
          <w:spacing w:val="-1"/>
          <w:sz w:val="22"/>
        </w:rPr>
        <w:t> </w:t>
      </w:r>
      <w:r>
        <w:rPr>
          <w:color w:val="231F20"/>
          <w:sz w:val="22"/>
        </w:rPr>
        <w:t>талдап,</w:t>
      </w:r>
      <w:r>
        <w:rPr>
          <w:color w:val="231F20"/>
          <w:spacing w:val="-1"/>
          <w:sz w:val="22"/>
        </w:rPr>
        <w:t> </w:t>
      </w:r>
      <w:r>
        <w:rPr>
          <w:color w:val="231F20"/>
          <w:sz w:val="22"/>
        </w:rPr>
        <w:t>оқыту</w:t>
      </w:r>
      <w:r>
        <w:rPr>
          <w:color w:val="231F20"/>
          <w:spacing w:val="-1"/>
          <w:sz w:val="22"/>
        </w:rPr>
        <w:t> </w:t>
      </w:r>
      <w:r>
        <w:rPr>
          <w:color w:val="231F20"/>
          <w:sz w:val="22"/>
        </w:rPr>
        <w:t>әдістерін</w:t>
      </w:r>
      <w:r>
        <w:rPr>
          <w:color w:val="231F20"/>
          <w:spacing w:val="-1"/>
          <w:sz w:val="22"/>
        </w:rPr>
        <w:t> </w:t>
      </w:r>
      <w:r>
        <w:rPr>
          <w:color w:val="231F20"/>
          <w:sz w:val="22"/>
        </w:rPr>
        <w:t>қайта қарау және түзету үшін пайдалану;</w:t>
      </w:r>
    </w:p>
    <w:p>
      <w:pPr>
        <w:pStyle w:val="ListParagraph"/>
        <w:numPr>
          <w:ilvl w:val="0"/>
          <w:numId w:val="51"/>
        </w:numPr>
        <w:tabs>
          <w:tab w:pos="1607" w:val="left" w:leader="none"/>
        </w:tabs>
        <w:spacing w:line="252" w:lineRule="auto" w:before="169" w:after="0"/>
        <w:ind w:left="1607" w:right="1415" w:hanging="360"/>
        <w:jc w:val="both"/>
        <w:rPr>
          <w:sz w:val="22"/>
        </w:rPr>
      </w:pPr>
      <w:r>
        <w:rPr>
          <w:color w:val="231F20"/>
          <w:sz w:val="22"/>
        </w:rPr>
        <w:t>білім</w:t>
      </w:r>
      <w:r>
        <w:rPr>
          <w:color w:val="231F20"/>
          <w:spacing w:val="-15"/>
          <w:sz w:val="22"/>
        </w:rPr>
        <w:t> </w:t>
      </w:r>
      <w:r>
        <w:rPr>
          <w:color w:val="231F20"/>
          <w:sz w:val="22"/>
        </w:rPr>
        <w:t>алушыларға</w:t>
      </w:r>
      <w:r>
        <w:rPr>
          <w:color w:val="231F20"/>
          <w:spacing w:val="-15"/>
          <w:sz w:val="22"/>
        </w:rPr>
        <w:t> </w:t>
      </w:r>
      <w:r>
        <w:rPr>
          <w:color w:val="231F20"/>
          <w:sz w:val="22"/>
        </w:rPr>
        <w:t>оқуын</w:t>
      </w:r>
      <w:r>
        <w:rPr>
          <w:color w:val="231F20"/>
          <w:spacing w:val="-15"/>
          <w:sz w:val="22"/>
        </w:rPr>
        <w:t> </w:t>
      </w:r>
      <w:r>
        <w:rPr>
          <w:color w:val="231F20"/>
          <w:sz w:val="22"/>
        </w:rPr>
        <w:t>тиімді</w:t>
      </w:r>
      <w:r>
        <w:rPr>
          <w:color w:val="231F20"/>
          <w:spacing w:val="-15"/>
          <w:sz w:val="22"/>
        </w:rPr>
        <w:t> </w:t>
      </w:r>
      <w:r>
        <w:rPr>
          <w:color w:val="231F20"/>
          <w:sz w:val="22"/>
        </w:rPr>
        <w:t>жоспарлауына</w:t>
      </w:r>
      <w:r>
        <w:rPr>
          <w:color w:val="231F20"/>
          <w:spacing w:val="-15"/>
          <w:sz w:val="22"/>
        </w:rPr>
        <w:t> </w:t>
      </w:r>
      <w:r>
        <w:rPr>
          <w:color w:val="231F20"/>
          <w:sz w:val="22"/>
        </w:rPr>
        <w:t>көмектесетін</w:t>
      </w:r>
      <w:r>
        <w:rPr>
          <w:color w:val="231F20"/>
          <w:spacing w:val="-15"/>
          <w:sz w:val="22"/>
        </w:rPr>
        <w:t> </w:t>
      </w:r>
      <w:r>
        <w:rPr>
          <w:color w:val="231F20"/>
          <w:sz w:val="22"/>
        </w:rPr>
        <w:t>тұрақты,</w:t>
      </w:r>
      <w:r>
        <w:rPr>
          <w:color w:val="231F20"/>
          <w:spacing w:val="-15"/>
          <w:sz w:val="22"/>
        </w:rPr>
        <w:t> </w:t>
      </w:r>
      <w:r>
        <w:rPr>
          <w:color w:val="231F20"/>
          <w:sz w:val="22"/>
        </w:rPr>
        <w:t>мазмұн- ды, нақты және жедел кері байланыс ұсыну;</w:t>
      </w:r>
    </w:p>
    <w:p>
      <w:pPr>
        <w:pStyle w:val="ListParagraph"/>
        <w:numPr>
          <w:ilvl w:val="0"/>
          <w:numId w:val="51"/>
        </w:numPr>
        <w:tabs>
          <w:tab w:pos="1607" w:val="left" w:leader="none"/>
        </w:tabs>
        <w:spacing w:line="252" w:lineRule="auto" w:before="169" w:after="0"/>
        <w:ind w:left="1607" w:right="1415" w:hanging="360"/>
        <w:jc w:val="both"/>
        <w:rPr>
          <w:sz w:val="22"/>
        </w:rPr>
      </w:pPr>
      <w:r>
        <w:rPr>
          <w:color w:val="231F20"/>
          <w:sz w:val="22"/>
        </w:rPr>
        <w:t>білім алушыларды өзін-өзі және бірін-бірі бағалау дағдыларын дамыту </w:t>
      </w:r>
      <w:r>
        <w:rPr>
          <w:color w:val="231F20"/>
          <w:sz w:val="22"/>
        </w:rPr>
        <w:t>мақ- сатында бағалау процесіне белсенді қатыстыру.</w:t>
      </w:r>
    </w:p>
    <w:p>
      <w:pPr>
        <w:pStyle w:val="BodyText"/>
        <w:spacing w:before="15"/>
      </w:pPr>
    </w:p>
    <w:p>
      <w:pPr>
        <w:pStyle w:val="Heading3"/>
        <w:ind w:left="1247"/>
        <w:jc w:val="both"/>
      </w:pPr>
      <w:r>
        <w:rPr>
          <w:color w:val="231F20"/>
        </w:rPr>
        <w:t>Қорытынды</w:t>
      </w:r>
      <w:r>
        <w:rPr>
          <w:color w:val="231F20"/>
          <w:spacing w:val="23"/>
        </w:rPr>
        <w:t> </w:t>
      </w:r>
      <w:r>
        <w:rPr>
          <w:color w:val="231F20"/>
          <w:spacing w:val="-2"/>
        </w:rPr>
        <w:t>аттестаттау</w:t>
      </w:r>
    </w:p>
    <w:p>
      <w:pPr>
        <w:pStyle w:val="BodyText"/>
        <w:spacing w:before="31"/>
        <w:rPr>
          <w:rFonts w:ascii="Tahoma"/>
          <w:b/>
        </w:rPr>
      </w:pPr>
    </w:p>
    <w:p>
      <w:pPr>
        <w:pStyle w:val="BodyText"/>
        <w:spacing w:line="252" w:lineRule="auto" w:before="1"/>
        <w:ind w:left="1247" w:right="1415"/>
        <w:jc w:val="both"/>
      </w:pPr>
      <w:r>
        <w:rPr>
          <w:color w:val="231F20"/>
          <w:spacing w:val="-6"/>
        </w:rPr>
        <w:t>9(10)</w:t>
      </w:r>
      <w:r>
        <w:rPr>
          <w:color w:val="231F20"/>
          <w:spacing w:val="-13"/>
        </w:rPr>
        <w:t> </w:t>
      </w:r>
      <w:r>
        <w:rPr>
          <w:color w:val="231F20"/>
          <w:spacing w:val="-6"/>
        </w:rPr>
        <w:t>және</w:t>
      </w:r>
      <w:r>
        <w:rPr>
          <w:color w:val="231F20"/>
          <w:spacing w:val="-13"/>
        </w:rPr>
        <w:t> </w:t>
      </w:r>
      <w:r>
        <w:rPr>
          <w:color w:val="231F20"/>
          <w:spacing w:val="-6"/>
        </w:rPr>
        <w:t>11(12)-сыныптардан</w:t>
      </w:r>
      <w:r>
        <w:rPr>
          <w:color w:val="231F20"/>
          <w:spacing w:val="-13"/>
        </w:rPr>
        <w:t> </w:t>
      </w:r>
      <w:r>
        <w:rPr>
          <w:color w:val="231F20"/>
          <w:spacing w:val="-6"/>
        </w:rPr>
        <w:t>кейінгі</w:t>
      </w:r>
      <w:r>
        <w:rPr>
          <w:color w:val="231F20"/>
          <w:spacing w:val="-13"/>
        </w:rPr>
        <w:t> </w:t>
      </w:r>
      <w:r>
        <w:rPr>
          <w:color w:val="231F20"/>
          <w:spacing w:val="-6"/>
        </w:rPr>
        <w:t>қорытынды</w:t>
      </w:r>
      <w:r>
        <w:rPr>
          <w:color w:val="231F20"/>
          <w:spacing w:val="-13"/>
        </w:rPr>
        <w:t> </w:t>
      </w:r>
      <w:r>
        <w:rPr>
          <w:color w:val="231F20"/>
          <w:spacing w:val="-6"/>
        </w:rPr>
        <w:t>аттестаттау</w:t>
      </w:r>
      <w:r>
        <w:rPr>
          <w:color w:val="231F20"/>
          <w:spacing w:val="-13"/>
        </w:rPr>
        <w:t> </w:t>
      </w:r>
      <w:r>
        <w:rPr>
          <w:color w:val="231F20"/>
          <w:spacing w:val="-6"/>
        </w:rPr>
        <w:t>Білім</w:t>
      </w:r>
      <w:r>
        <w:rPr>
          <w:color w:val="231F20"/>
          <w:spacing w:val="-13"/>
        </w:rPr>
        <w:t> </w:t>
      </w:r>
      <w:r>
        <w:rPr>
          <w:color w:val="231F20"/>
          <w:spacing w:val="-6"/>
        </w:rPr>
        <w:t>алушылардың </w:t>
      </w:r>
      <w:r>
        <w:rPr>
          <w:color w:val="231F20"/>
        </w:rPr>
        <w:t>үлгерімін ағымдағы бақылау мен аттестаттауды жүргізудің үлгілік қағидалары- на</w:t>
      </w:r>
      <w:r>
        <w:rPr>
          <w:color w:val="231F20"/>
          <w:spacing w:val="-20"/>
        </w:rPr>
        <w:t> </w:t>
      </w:r>
      <w:r>
        <w:rPr>
          <w:color w:val="231F20"/>
        </w:rPr>
        <w:t>сәйкес</w:t>
      </w:r>
      <w:r>
        <w:rPr>
          <w:color w:val="231F20"/>
          <w:spacing w:val="-19"/>
        </w:rPr>
        <w:t> </w:t>
      </w:r>
      <w:r>
        <w:rPr>
          <w:color w:val="231F20"/>
        </w:rPr>
        <w:t>жүзеге</w:t>
      </w:r>
      <w:r>
        <w:rPr>
          <w:color w:val="231F20"/>
          <w:spacing w:val="-19"/>
        </w:rPr>
        <w:t> </w:t>
      </w:r>
      <w:r>
        <w:rPr>
          <w:color w:val="231F20"/>
        </w:rPr>
        <w:t>асырылады.</w:t>
      </w:r>
      <w:r>
        <w:rPr>
          <w:color w:val="231F20"/>
          <w:spacing w:val="-20"/>
        </w:rPr>
        <w:t> </w:t>
      </w:r>
      <w:r>
        <w:rPr>
          <w:color w:val="231F20"/>
        </w:rPr>
        <w:t>Аттестаттаудың</w:t>
      </w:r>
      <w:r>
        <w:rPr>
          <w:color w:val="231F20"/>
          <w:spacing w:val="-19"/>
        </w:rPr>
        <w:t> </w:t>
      </w:r>
      <w:r>
        <w:rPr>
          <w:color w:val="231F20"/>
        </w:rPr>
        <w:t>мақсаты</w:t>
      </w:r>
      <w:r>
        <w:rPr>
          <w:color w:val="231F20"/>
          <w:spacing w:val="-20"/>
        </w:rPr>
        <w:t> </w:t>
      </w:r>
      <w:r>
        <w:rPr>
          <w:color w:val="231F20"/>
        </w:rPr>
        <w:t>–</w:t>
      </w:r>
      <w:r>
        <w:rPr>
          <w:color w:val="231F20"/>
          <w:spacing w:val="-19"/>
        </w:rPr>
        <w:t> </w:t>
      </w:r>
      <w:r>
        <w:rPr>
          <w:color w:val="231F20"/>
        </w:rPr>
        <w:t>мемлекеттік</w:t>
      </w:r>
      <w:r>
        <w:rPr>
          <w:color w:val="231F20"/>
          <w:spacing w:val="-19"/>
        </w:rPr>
        <w:t> </w:t>
      </w:r>
      <w:r>
        <w:rPr>
          <w:color w:val="231F20"/>
        </w:rPr>
        <w:t>стандартқа сәйкес оқу пәндерін меңгеру деңгейін анықтау.</w:t>
      </w:r>
    </w:p>
    <w:p>
      <w:pPr>
        <w:pStyle w:val="BodyText"/>
        <w:spacing w:before="12"/>
      </w:pPr>
    </w:p>
    <w:p>
      <w:pPr>
        <w:pStyle w:val="BodyText"/>
        <w:spacing w:line="252" w:lineRule="auto" w:before="1"/>
        <w:ind w:left="1247" w:right="1415"/>
        <w:jc w:val="both"/>
      </w:pPr>
      <w:r>
        <w:rPr>
          <w:color w:val="231F20"/>
          <w:spacing w:val="-6"/>
        </w:rPr>
        <w:t>Аттестаттау 9(10)-сыныптарда қорытынды емтихандарды және 11(12)-</w:t>
      </w:r>
      <w:r>
        <w:rPr>
          <w:color w:val="231F20"/>
          <w:spacing w:val="-6"/>
        </w:rPr>
        <w:t>сыныптарда </w:t>
      </w:r>
      <w:r>
        <w:rPr>
          <w:color w:val="231F20"/>
        </w:rPr>
        <w:t>мемлекеттік емтихандарды қамтиды. Аттестаттаудың мазмұны мен нәтижелері әр пән бойынша әзірленген техникалық ерекшеліктерімен реттеледі.</w:t>
      </w:r>
    </w:p>
    <w:p>
      <w:pPr>
        <w:pStyle w:val="BodyText"/>
        <w:spacing w:before="13"/>
      </w:pPr>
    </w:p>
    <w:p>
      <w:pPr>
        <w:pStyle w:val="BodyText"/>
        <w:ind w:left="1247"/>
        <w:jc w:val="both"/>
      </w:pPr>
      <w:r>
        <w:rPr>
          <w:color w:val="231F20"/>
        </w:rPr>
        <w:t>9(10)-сынып білім</w:t>
      </w:r>
      <w:r>
        <w:rPr>
          <w:color w:val="231F20"/>
          <w:spacing w:val="1"/>
        </w:rPr>
        <w:t> </w:t>
      </w:r>
      <w:r>
        <w:rPr>
          <w:color w:val="231F20"/>
        </w:rPr>
        <w:t>алушылары үшін</w:t>
      </w:r>
      <w:r>
        <w:rPr>
          <w:color w:val="231F20"/>
          <w:spacing w:val="1"/>
        </w:rPr>
        <w:t> </w:t>
      </w:r>
      <w:r>
        <w:rPr>
          <w:color w:val="231F20"/>
        </w:rPr>
        <w:t>емтихан материалдарын,</w:t>
      </w:r>
      <w:r>
        <w:rPr>
          <w:color w:val="231F20"/>
          <w:spacing w:val="1"/>
        </w:rPr>
        <w:t> </w:t>
      </w:r>
      <w:r>
        <w:rPr>
          <w:color w:val="231F20"/>
        </w:rPr>
        <w:t>тапсырмалар</w:t>
      </w:r>
      <w:r>
        <w:rPr>
          <w:color w:val="231F20"/>
          <w:spacing w:val="1"/>
        </w:rPr>
        <w:t> </w:t>
      </w:r>
      <w:r>
        <w:rPr>
          <w:color w:val="231F20"/>
          <w:spacing w:val="-5"/>
        </w:rPr>
        <w:t>мен</w:t>
      </w:r>
    </w:p>
    <w:p>
      <w:pPr>
        <w:pStyle w:val="BodyText"/>
        <w:spacing w:after="0"/>
        <w:jc w:val="both"/>
        <w:sectPr>
          <w:pgSz w:w="11910" w:h="16840"/>
          <w:pgMar w:header="0" w:footer="908" w:top="680" w:bottom="1120" w:left="0" w:right="0"/>
        </w:sectPr>
      </w:pPr>
    </w:p>
    <w:p>
      <w:pPr>
        <w:pStyle w:val="Heading2"/>
        <w:spacing w:before="207"/>
        <w:ind w:right="1346"/>
        <w:jc w:val="right"/>
      </w:pPr>
      <w:r>
        <w:rPr/>
        <mc:AlternateContent>
          <mc:Choice Requires="wps">
            <w:drawing>
              <wp:anchor distT="0" distB="0" distL="0" distR="0" allowOverlap="1" layoutInCell="1" locked="0" behindDoc="0" simplePos="0" relativeHeight="15843328">
                <wp:simplePos x="0" y="0"/>
                <wp:positionH relativeFrom="page">
                  <wp:posOffset>6767995</wp:posOffset>
                </wp:positionH>
                <wp:positionV relativeFrom="paragraph">
                  <wp:posOffset>-2108</wp:posOffset>
                </wp:positionV>
                <wp:extent cx="792480" cy="454659"/>
                <wp:effectExtent l="0" t="0" r="0" b="0"/>
                <wp:wrapNone/>
                <wp:docPr id="271" name="Graphic 271"/>
                <wp:cNvGraphicFramePr>
                  <a:graphicFrameLocks/>
                </wp:cNvGraphicFramePr>
                <a:graphic>
                  <a:graphicData uri="http://schemas.microsoft.com/office/word/2010/wordprocessingShape">
                    <wps:wsp>
                      <wps:cNvPr id="271" name="Graphic 271"/>
                      <wps:cNvSpPr/>
                      <wps:spPr>
                        <a:xfrm>
                          <a:off x="0" y="0"/>
                          <a:ext cx="792480" cy="454659"/>
                        </a:xfrm>
                        <a:custGeom>
                          <a:avLst/>
                          <a:gdLst/>
                          <a:ahLst/>
                          <a:cxnLst/>
                          <a:rect l="l" t="t" r="r" b="b"/>
                          <a:pathLst>
                            <a:path w="792480" h="454659">
                              <a:moveTo>
                                <a:pt x="0" y="454278"/>
                              </a:moveTo>
                              <a:lnTo>
                                <a:pt x="792010" y="454278"/>
                              </a:lnTo>
                              <a:lnTo>
                                <a:pt x="792010" y="0"/>
                              </a:lnTo>
                              <a:lnTo>
                                <a:pt x="0" y="0"/>
                              </a:lnTo>
                              <a:lnTo>
                                <a:pt x="0" y="454278"/>
                              </a:lnTo>
                              <a:close/>
                            </a:path>
                          </a:pathLst>
                        </a:custGeom>
                        <a:solidFill>
                          <a:srgbClr val="00B7C8"/>
                        </a:solidFill>
                      </wps:spPr>
                      <wps:bodyPr wrap="square" lIns="0" tIns="0" rIns="0" bIns="0" rtlCol="0">
                        <a:prstTxWarp prst="textNoShape">
                          <a:avLst/>
                        </a:prstTxWarp>
                        <a:noAutofit/>
                      </wps:bodyPr>
                    </wps:wsp>
                  </a:graphicData>
                </a:graphic>
              </wp:anchor>
            </w:drawing>
          </mc:Choice>
          <mc:Fallback>
            <w:pict>
              <v:rect style="position:absolute;margin-left:532.913025pt;margin-top:-.166pt;width:62.363pt;height:35.770pt;mso-position-horizontal-relative:page;mso-position-vertical-relative:paragraph;z-index:15843328" id="docshape257" filled="true" fillcolor="#00b7c8" stroked="false">
                <v:fill type="solid"/>
                <w10:wrap type="none"/>
              </v:rect>
            </w:pict>
          </mc:Fallback>
        </mc:AlternateContent>
      </w:r>
      <w:r>
        <w:rPr/>
        <mc:AlternateContent>
          <mc:Choice Requires="wps">
            <w:drawing>
              <wp:anchor distT="0" distB="0" distL="0" distR="0" allowOverlap="1" layoutInCell="1" locked="0" behindDoc="0" simplePos="0" relativeHeight="15843840">
                <wp:simplePos x="0" y="0"/>
                <wp:positionH relativeFrom="page">
                  <wp:posOffset>0</wp:posOffset>
                </wp:positionH>
                <wp:positionV relativeFrom="paragraph">
                  <wp:posOffset>-2108</wp:posOffset>
                </wp:positionV>
                <wp:extent cx="6475095" cy="454659"/>
                <wp:effectExtent l="0" t="0" r="0" b="0"/>
                <wp:wrapNone/>
                <wp:docPr id="272" name="Textbox 272"/>
                <wp:cNvGraphicFramePr>
                  <a:graphicFrameLocks/>
                </wp:cNvGraphicFramePr>
                <a:graphic>
                  <a:graphicData uri="http://schemas.microsoft.com/office/word/2010/wordprocessingShape">
                    <wps:wsp>
                      <wps:cNvPr id="272" name="Textbox 272"/>
                      <wps:cNvSpPr txBox="1"/>
                      <wps:spPr>
                        <a:xfrm>
                          <a:off x="0" y="0"/>
                          <a:ext cx="6475095" cy="454659"/>
                        </a:xfrm>
                        <a:prstGeom prst="rect">
                          <a:avLst/>
                        </a:prstGeom>
                        <a:solidFill>
                          <a:srgbClr val="00B7C8"/>
                        </a:solidFill>
                      </wps:spPr>
                      <wps:txbx>
                        <w:txbxContent>
                          <w:p>
                            <w:pPr>
                              <w:spacing w:before="159"/>
                              <w:ind w:left="4844" w:right="0" w:firstLine="0"/>
                              <w:jc w:val="left"/>
                              <w:rPr>
                                <w:rFonts w:ascii="Tahoma" w:hAnsi="Tahoma"/>
                                <w:color w:val="000000"/>
                                <w:sz w:val="28"/>
                              </w:rPr>
                            </w:pPr>
                            <w:r>
                              <w:rPr>
                                <w:rFonts w:ascii="Tahoma" w:hAnsi="Tahoma"/>
                                <w:color w:val="FFFFFF"/>
                                <w:spacing w:val="-2"/>
                                <w:w w:val="65"/>
                                <w:sz w:val="28"/>
                              </w:rPr>
                              <w:t>ІШКІ</w:t>
                            </w:r>
                            <w:r>
                              <w:rPr>
                                <w:rFonts w:ascii="Tahoma" w:hAnsi="Tahoma"/>
                                <w:color w:val="FFFFFF"/>
                                <w:spacing w:val="-27"/>
                                <w:sz w:val="28"/>
                              </w:rPr>
                              <w:t> </w:t>
                            </w:r>
                            <w:r>
                              <w:rPr>
                                <w:rFonts w:ascii="Tahoma" w:hAnsi="Tahoma"/>
                                <w:color w:val="FFFFFF"/>
                                <w:spacing w:val="-2"/>
                                <w:w w:val="65"/>
                                <w:sz w:val="28"/>
                              </w:rPr>
                              <w:t>ЖӘНЕ</w:t>
                            </w:r>
                            <w:r>
                              <w:rPr>
                                <w:rFonts w:ascii="Tahoma" w:hAnsi="Tahoma"/>
                                <w:color w:val="FFFFFF"/>
                                <w:spacing w:val="-26"/>
                                <w:sz w:val="28"/>
                              </w:rPr>
                              <w:t> </w:t>
                            </w:r>
                            <w:r>
                              <w:rPr>
                                <w:rFonts w:ascii="Tahoma" w:hAnsi="Tahoma"/>
                                <w:color w:val="FFFFFF"/>
                                <w:spacing w:val="-2"/>
                                <w:w w:val="65"/>
                                <w:sz w:val="28"/>
                              </w:rPr>
                              <w:t>СЫРТҚЫ</w:t>
                            </w:r>
                            <w:r>
                              <w:rPr>
                                <w:rFonts w:ascii="Tahoma" w:hAnsi="Tahoma"/>
                                <w:color w:val="FFFFFF"/>
                                <w:spacing w:val="-27"/>
                                <w:sz w:val="28"/>
                              </w:rPr>
                              <w:t> </w:t>
                            </w:r>
                            <w:r>
                              <w:rPr>
                                <w:rFonts w:ascii="Tahoma" w:hAnsi="Tahoma"/>
                                <w:color w:val="FFFFFF"/>
                                <w:spacing w:val="-2"/>
                                <w:w w:val="65"/>
                                <w:sz w:val="28"/>
                              </w:rPr>
                              <w:t>БАҒАЛАУДЫ</w:t>
                            </w:r>
                            <w:r>
                              <w:rPr>
                                <w:rFonts w:ascii="Tahoma" w:hAnsi="Tahoma"/>
                                <w:color w:val="FFFFFF"/>
                                <w:spacing w:val="-26"/>
                                <w:sz w:val="28"/>
                              </w:rPr>
                              <w:t> </w:t>
                            </w:r>
                            <w:r>
                              <w:rPr>
                                <w:rFonts w:ascii="Tahoma" w:hAnsi="Tahoma"/>
                                <w:color w:val="FFFFFF"/>
                                <w:spacing w:val="-2"/>
                                <w:w w:val="65"/>
                                <w:sz w:val="28"/>
                              </w:rPr>
                              <w:t>ӨТКІЗУ</w:t>
                            </w:r>
                            <w:r>
                              <w:rPr>
                                <w:rFonts w:ascii="Tahoma" w:hAnsi="Tahoma"/>
                                <w:color w:val="FFFFFF"/>
                                <w:spacing w:val="-27"/>
                                <w:sz w:val="28"/>
                              </w:rPr>
                              <w:t> </w:t>
                            </w:r>
                            <w:r>
                              <w:rPr>
                                <w:rFonts w:ascii="Tahoma" w:hAnsi="Tahoma"/>
                                <w:color w:val="FFFFFF"/>
                                <w:spacing w:val="-2"/>
                                <w:w w:val="65"/>
                                <w:sz w:val="28"/>
                              </w:rPr>
                              <w:t>ЕРЕКШЕЛІКТЕРІ</w:t>
                            </w:r>
                          </w:p>
                        </w:txbxContent>
                      </wps:txbx>
                      <wps:bodyPr wrap="square" lIns="0" tIns="0" rIns="0" bIns="0" rtlCol="0">
                        <a:noAutofit/>
                      </wps:bodyPr>
                    </wps:wsp>
                  </a:graphicData>
                </a:graphic>
              </wp:anchor>
            </w:drawing>
          </mc:Choice>
          <mc:Fallback>
            <w:pict>
              <v:shape style="position:absolute;margin-left:0pt;margin-top:-.166pt;width:509.85pt;height:35.8pt;mso-position-horizontal-relative:page;mso-position-vertical-relative:paragraph;z-index:15843840" type="#_x0000_t202" id="docshape258" filled="true" fillcolor="#00b7c8" stroked="false">
                <v:textbox inset="0,0,0,0">
                  <w:txbxContent>
                    <w:p>
                      <w:pPr>
                        <w:spacing w:before="159"/>
                        <w:ind w:left="4844" w:right="0" w:firstLine="0"/>
                        <w:jc w:val="left"/>
                        <w:rPr>
                          <w:rFonts w:ascii="Tahoma" w:hAnsi="Tahoma"/>
                          <w:color w:val="000000"/>
                          <w:sz w:val="28"/>
                        </w:rPr>
                      </w:pPr>
                      <w:r>
                        <w:rPr>
                          <w:rFonts w:ascii="Tahoma" w:hAnsi="Tahoma"/>
                          <w:color w:val="FFFFFF"/>
                          <w:spacing w:val="-2"/>
                          <w:w w:val="65"/>
                          <w:sz w:val="28"/>
                        </w:rPr>
                        <w:t>ІШКІ</w:t>
                      </w:r>
                      <w:r>
                        <w:rPr>
                          <w:rFonts w:ascii="Tahoma" w:hAnsi="Tahoma"/>
                          <w:color w:val="FFFFFF"/>
                          <w:spacing w:val="-27"/>
                          <w:sz w:val="28"/>
                        </w:rPr>
                        <w:t> </w:t>
                      </w:r>
                      <w:r>
                        <w:rPr>
                          <w:rFonts w:ascii="Tahoma" w:hAnsi="Tahoma"/>
                          <w:color w:val="FFFFFF"/>
                          <w:spacing w:val="-2"/>
                          <w:w w:val="65"/>
                          <w:sz w:val="28"/>
                        </w:rPr>
                        <w:t>ЖӘНЕ</w:t>
                      </w:r>
                      <w:r>
                        <w:rPr>
                          <w:rFonts w:ascii="Tahoma" w:hAnsi="Tahoma"/>
                          <w:color w:val="FFFFFF"/>
                          <w:spacing w:val="-26"/>
                          <w:sz w:val="28"/>
                        </w:rPr>
                        <w:t> </w:t>
                      </w:r>
                      <w:r>
                        <w:rPr>
                          <w:rFonts w:ascii="Tahoma" w:hAnsi="Tahoma"/>
                          <w:color w:val="FFFFFF"/>
                          <w:spacing w:val="-2"/>
                          <w:w w:val="65"/>
                          <w:sz w:val="28"/>
                        </w:rPr>
                        <w:t>СЫРТҚЫ</w:t>
                      </w:r>
                      <w:r>
                        <w:rPr>
                          <w:rFonts w:ascii="Tahoma" w:hAnsi="Tahoma"/>
                          <w:color w:val="FFFFFF"/>
                          <w:spacing w:val="-27"/>
                          <w:sz w:val="28"/>
                        </w:rPr>
                        <w:t> </w:t>
                      </w:r>
                      <w:r>
                        <w:rPr>
                          <w:rFonts w:ascii="Tahoma" w:hAnsi="Tahoma"/>
                          <w:color w:val="FFFFFF"/>
                          <w:spacing w:val="-2"/>
                          <w:w w:val="65"/>
                          <w:sz w:val="28"/>
                        </w:rPr>
                        <w:t>БАҒАЛАУДЫ</w:t>
                      </w:r>
                      <w:r>
                        <w:rPr>
                          <w:rFonts w:ascii="Tahoma" w:hAnsi="Tahoma"/>
                          <w:color w:val="FFFFFF"/>
                          <w:spacing w:val="-26"/>
                          <w:sz w:val="28"/>
                        </w:rPr>
                        <w:t> </w:t>
                      </w:r>
                      <w:r>
                        <w:rPr>
                          <w:rFonts w:ascii="Tahoma" w:hAnsi="Tahoma"/>
                          <w:color w:val="FFFFFF"/>
                          <w:spacing w:val="-2"/>
                          <w:w w:val="65"/>
                          <w:sz w:val="28"/>
                        </w:rPr>
                        <w:t>ӨТКІЗУ</w:t>
                      </w:r>
                      <w:r>
                        <w:rPr>
                          <w:rFonts w:ascii="Tahoma" w:hAnsi="Tahoma"/>
                          <w:color w:val="FFFFFF"/>
                          <w:spacing w:val="-27"/>
                          <w:sz w:val="28"/>
                        </w:rPr>
                        <w:t> </w:t>
                      </w:r>
                      <w:r>
                        <w:rPr>
                          <w:rFonts w:ascii="Tahoma" w:hAnsi="Tahoma"/>
                          <w:color w:val="FFFFFF"/>
                          <w:spacing w:val="-2"/>
                          <w:w w:val="65"/>
                          <w:sz w:val="28"/>
                        </w:rPr>
                        <w:t>ЕРЕКШЕЛІКТЕРІ</w:t>
                      </w:r>
                    </w:p>
                  </w:txbxContent>
                </v:textbox>
                <v:fill type="solid"/>
                <w10:wrap type="none"/>
              </v:shape>
            </w:pict>
          </mc:Fallback>
        </mc:AlternateContent>
      </w:r>
      <w:r>
        <w:rPr>
          <w:color w:val="231F20"/>
          <w:spacing w:val="-5"/>
          <w:w w:val="75"/>
        </w:rPr>
        <w:t>103</w:t>
      </w:r>
    </w:p>
    <w:p>
      <w:pPr>
        <w:pStyle w:val="BodyText"/>
        <w:rPr>
          <w:rFonts w:ascii="Tahoma"/>
        </w:rPr>
      </w:pPr>
    </w:p>
    <w:p>
      <w:pPr>
        <w:pStyle w:val="BodyText"/>
        <w:rPr>
          <w:rFonts w:ascii="Tahoma"/>
        </w:rPr>
      </w:pPr>
    </w:p>
    <w:p>
      <w:pPr>
        <w:pStyle w:val="BodyText"/>
        <w:spacing w:before="98"/>
        <w:rPr>
          <w:rFonts w:ascii="Tahoma"/>
        </w:rPr>
      </w:pPr>
    </w:p>
    <w:p>
      <w:pPr>
        <w:pStyle w:val="BodyText"/>
        <w:spacing w:line="252" w:lineRule="auto"/>
        <w:ind w:left="1417" w:right="1245"/>
        <w:jc w:val="both"/>
      </w:pPr>
      <w:r>
        <w:rPr>
          <w:color w:val="231F20"/>
        </w:rPr>
        <w:t>балдарды қою схемасын облыстардың, Астана, Алматы және Шымкент қалала- рының</w:t>
      </w:r>
      <w:r>
        <w:rPr>
          <w:color w:val="231F20"/>
          <w:spacing w:val="-4"/>
        </w:rPr>
        <w:t> </w:t>
      </w:r>
      <w:r>
        <w:rPr>
          <w:color w:val="231F20"/>
        </w:rPr>
        <w:t>білім</w:t>
      </w:r>
      <w:r>
        <w:rPr>
          <w:color w:val="231F20"/>
          <w:spacing w:val="-3"/>
        </w:rPr>
        <w:t> </w:t>
      </w:r>
      <w:r>
        <w:rPr>
          <w:color w:val="231F20"/>
        </w:rPr>
        <w:t>басқармалары</w:t>
      </w:r>
      <w:r>
        <w:rPr>
          <w:color w:val="231F20"/>
          <w:spacing w:val="-4"/>
        </w:rPr>
        <w:t> </w:t>
      </w:r>
      <w:r>
        <w:rPr>
          <w:color w:val="231F20"/>
        </w:rPr>
        <w:t>(бұдан</w:t>
      </w:r>
      <w:r>
        <w:rPr>
          <w:color w:val="231F20"/>
          <w:spacing w:val="-4"/>
        </w:rPr>
        <w:t> </w:t>
      </w:r>
      <w:r>
        <w:rPr>
          <w:color w:val="231F20"/>
        </w:rPr>
        <w:t>әрі</w:t>
      </w:r>
      <w:r>
        <w:rPr>
          <w:color w:val="231F20"/>
          <w:spacing w:val="-3"/>
        </w:rPr>
        <w:t> </w:t>
      </w:r>
      <w:r>
        <w:rPr>
          <w:color w:val="231F20"/>
        </w:rPr>
        <w:t>–</w:t>
      </w:r>
      <w:r>
        <w:rPr>
          <w:color w:val="231F20"/>
          <w:spacing w:val="-3"/>
        </w:rPr>
        <w:t> </w:t>
      </w:r>
      <w:r>
        <w:rPr>
          <w:color w:val="231F20"/>
        </w:rPr>
        <w:t>білім</w:t>
      </w:r>
      <w:r>
        <w:rPr>
          <w:color w:val="231F20"/>
          <w:spacing w:val="-3"/>
        </w:rPr>
        <w:t> </w:t>
      </w:r>
      <w:r>
        <w:rPr>
          <w:color w:val="231F20"/>
        </w:rPr>
        <w:t>басқармалары)</w:t>
      </w:r>
      <w:r>
        <w:rPr>
          <w:color w:val="231F20"/>
          <w:spacing w:val="-3"/>
        </w:rPr>
        <w:t> </w:t>
      </w:r>
      <w:r>
        <w:rPr>
          <w:color w:val="231F20"/>
        </w:rPr>
        <w:t>дайындайды,</w:t>
      </w:r>
      <w:r>
        <w:rPr>
          <w:color w:val="231F20"/>
          <w:spacing w:val="-3"/>
        </w:rPr>
        <w:t> </w:t>
      </w:r>
      <w:r>
        <w:rPr>
          <w:color w:val="231F20"/>
        </w:rPr>
        <w:t>орта білім</w:t>
      </w:r>
      <w:r>
        <w:rPr>
          <w:color w:val="231F20"/>
          <w:spacing w:val="-19"/>
        </w:rPr>
        <w:t> </w:t>
      </w:r>
      <w:r>
        <w:rPr>
          <w:color w:val="231F20"/>
        </w:rPr>
        <w:t>беру</w:t>
      </w:r>
      <w:r>
        <w:rPr>
          <w:color w:val="231F20"/>
          <w:spacing w:val="-19"/>
        </w:rPr>
        <w:t> </w:t>
      </w:r>
      <w:r>
        <w:rPr>
          <w:color w:val="231F20"/>
        </w:rPr>
        <w:t>ұйымдарының</w:t>
      </w:r>
      <w:r>
        <w:rPr>
          <w:color w:val="231F20"/>
          <w:spacing w:val="-19"/>
        </w:rPr>
        <w:t> </w:t>
      </w:r>
      <w:r>
        <w:rPr>
          <w:color w:val="231F20"/>
        </w:rPr>
        <w:t>11(12)-сынып</w:t>
      </w:r>
      <w:r>
        <w:rPr>
          <w:color w:val="231F20"/>
          <w:spacing w:val="-19"/>
        </w:rPr>
        <w:t> </w:t>
      </w:r>
      <w:r>
        <w:rPr>
          <w:color w:val="231F20"/>
        </w:rPr>
        <w:t>білім</w:t>
      </w:r>
      <w:r>
        <w:rPr>
          <w:color w:val="231F20"/>
          <w:spacing w:val="-19"/>
        </w:rPr>
        <w:t> </w:t>
      </w:r>
      <w:r>
        <w:rPr>
          <w:color w:val="231F20"/>
        </w:rPr>
        <w:t>алушылары</w:t>
      </w:r>
      <w:r>
        <w:rPr>
          <w:color w:val="231F20"/>
          <w:spacing w:val="-19"/>
        </w:rPr>
        <w:t> </w:t>
      </w:r>
      <w:r>
        <w:rPr>
          <w:color w:val="231F20"/>
        </w:rPr>
        <w:t>үшін,</w:t>
      </w:r>
      <w:r>
        <w:rPr>
          <w:color w:val="231F20"/>
          <w:spacing w:val="-19"/>
        </w:rPr>
        <w:t> </w:t>
      </w:r>
      <w:r>
        <w:rPr>
          <w:color w:val="231F20"/>
        </w:rPr>
        <w:t>сондай-ақ</w:t>
      </w:r>
      <w:r>
        <w:rPr>
          <w:color w:val="231F20"/>
          <w:spacing w:val="-19"/>
        </w:rPr>
        <w:t> </w:t>
      </w:r>
      <w:r>
        <w:rPr>
          <w:color w:val="231F20"/>
        </w:rPr>
        <w:t>респу- бликалық</w:t>
      </w:r>
      <w:r>
        <w:rPr>
          <w:color w:val="231F20"/>
          <w:spacing w:val="-15"/>
        </w:rPr>
        <w:t> </w:t>
      </w:r>
      <w:r>
        <w:rPr>
          <w:color w:val="231F20"/>
        </w:rPr>
        <w:t>мектептердегі</w:t>
      </w:r>
      <w:r>
        <w:rPr>
          <w:color w:val="231F20"/>
          <w:spacing w:val="-15"/>
        </w:rPr>
        <w:t> </w:t>
      </w:r>
      <w:r>
        <w:rPr>
          <w:color w:val="231F20"/>
        </w:rPr>
        <w:t>9(10)</w:t>
      </w:r>
      <w:r>
        <w:rPr>
          <w:color w:val="231F20"/>
          <w:spacing w:val="-15"/>
        </w:rPr>
        <w:t> </w:t>
      </w:r>
      <w:r>
        <w:rPr>
          <w:color w:val="231F20"/>
        </w:rPr>
        <w:t>және</w:t>
      </w:r>
      <w:r>
        <w:rPr>
          <w:color w:val="231F20"/>
          <w:spacing w:val="-15"/>
        </w:rPr>
        <w:t> </w:t>
      </w:r>
      <w:r>
        <w:rPr>
          <w:color w:val="231F20"/>
        </w:rPr>
        <w:t>11(12)-сыныптардың</w:t>
      </w:r>
      <w:r>
        <w:rPr>
          <w:color w:val="231F20"/>
          <w:spacing w:val="-15"/>
        </w:rPr>
        <w:t> </w:t>
      </w:r>
      <w:r>
        <w:rPr>
          <w:color w:val="231F20"/>
        </w:rPr>
        <w:t>білім</w:t>
      </w:r>
      <w:r>
        <w:rPr>
          <w:color w:val="231F20"/>
          <w:spacing w:val="-15"/>
        </w:rPr>
        <w:t> </w:t>
      </w:r>
      <w:r>
        <w:rPr>
          <w:color w:val="231F20"/>
        </w:rPr>
        <w:t>алушылары</w:t>
      </w:r>
      <w:r>
        <w:rPr>
          <w:color w:val="231F20"/>
          <w:spacing w:val="-15"/>
        </w:rPr>
        <w:t> </w:t>
      </w:r>
      <w:r>
        <w:rPr>
          <w:color w:val="231F20"/>
        </w:rPr>
        <w:t>үшін ҚР Ғылым және жоғары білім министрлігінің «Ұлттық тестілеу орталығы» ШЖҚ РМК (бұдан әрі – ҰТО) дайындайды.</w:t>
      </w:r>
    </w:p>
    <w:p>
      <w:pPr>
        <w:pStyle w:val="BodyText"/>
        <w:spacing w:before="11"/>
      </w:pPr>
    </w:p>
    <w:p>
      <w:pPr>
        <w:pStyle w:val="BodyText"/>
        <w:spacing w:line="252" w:lineRule="auto" w:before="1"/>
        <w:ind w:left="1417" w:right="1245"/>
        <w:jc w:val="both"/>
      </w:pPr>
      <w:r>
        <w:rPr>
          <w:color w:val="231F20"/>
          <w:spacing w:val="-2"/>
        </w:rPr>
        <w:t>9(10)-сыныптағы</w:t>
      </w:r>
      <w:r>
        <w:rPr>
          <w:color w:val="231F20"/>
          <w:spacing w:val="-13"/>
        </w:rPr>
        <w:t> </w:t>
      </w:r>
      <w:r>
        <w:rPr>
          <w:color w:val="231F20"/>
          <w:spacing w:val="-2"/>
        </w:rPr>
        <w:t>емтихан</w:t>
      </w:r>
      <w:r>
        <w:rPr>
          <w:color w:val="231F20"/>
          <w:spacing w:val="-13"/>
        </w:rPr>
        <w:t> </w:t>
      </w:r>
      <w:r>
        <w:rPr>
          <w:color w:val="231F20"/>
          <w:spacing w:val="-2"/>
        </w:rPr>
        <w:t>нәтижелері</w:t>
      </w:r>
      <w:r>
        <w:rPr>
          <w:color w:val="231F20"/>
          <w:spacing w:val="-13"/>
        </w:rPr>
        <w:t> </w:t>
      </w:r>
      <w:r>
        <w:rPr>
          <w:color w:val="231F20"/>
          <w:spacing w:val="-2"/>
        </w:rPr>
        <w:t>электрондық</w:t>
      </w:r>
      <w:r>
        <w:rPr>
          <w:color w:val="231F20"/>
          <w:spacing w:val="-13"/>
        </w:rPr>
        <w:t> </w:t>
      </w:r>
      <w:r>
        <w:rPr>
          <w:color w:val="231F20"/>
          <w:spacing w:val="-2"/>
        </w:rPr>
        <w:t>журналға</w:t>
      </w:r>
      <w:r>
        <w:rPr>
          <w:color w:val="231F20"/>
          <w:spacing w:val="-13"/>
        </w:rPr>
        <w:t> </w:t>
      </w:r>
      <w:r>
        <w:rPr>
          <w:color w:val="231F20"/>
          <w:spacing w:val="-2"/>
        </w:rPr>
        <w:t>қойылады</w:t>
      </w:r>
      <w:r>
        <w:rPr>
          <w:color w:val="231F20"/>
          <w:spacing w:val="-12"/>
        </w:rPr>
        <w:t> </w:t>
      </w:r>
      <w:r>
        <w:rPr>
          <w:color w:val="231F20"/>
          <w:spacing w:val="-2"/>
        </w:rPr>
        <w:t>және</w:t>
      </w:r>
      <w:r>
        <w:rPr>
          <w:color w:val="231F20"/>
          <w:spacing w:val="-13"/>
        </w:rPr>
        <w:t> </w:t>
      </w:r>
      <w:r>
        <w:rPr>
          <w:color w:val="231F20"/>
          <w:spacing w:val="-2"/>
        </w:rPr>
        <w:t>қо- </w:t>
      </w:r>
      <w:r>
        <w:rPr>
          <w:color w:val="231F20"/>
        </w:rPr>
        <w:t>рытынды</w:t>
      </w:r>
      <w:r>
        <w:rPr>
          <w:color w:val="231F20"/>
          <w:spacing w:val="-17"/>
        </w:rPr>
        <w:t> </w:t>
      </w:r>
      <w:r>
        <w:rPr>
          <w:color w:val="231F20"/>
        </w:rPr>
        <w:t>баға</w:t>
      </w:r>
      <w:r>
        <w:rPr>
          <w:color w:val="231F20"/>
          <w:spacing w:val="-17"/>
        </w:rPr>
        <w:t> </w:t>
      </w:r>
      <w:r>
        <w:rPr>
          <w:color w:val="231F20"/>
        </w:rPr>
        <w:t>ретінде</w:t>
      </w:r>
      <w:r>
        <w:rPr>
          <w:color w:val="231F20"/>
          <w:spacing w:val="-17"/>
        </w:rPr>
        <w:t> </w:t>
      </w:r>
      <w:r>
        <w:rPr>
          <w:color w:val="231F20"/>
        </w:rPr>
        <w:t>келесі</w:t>
      </w:r>
      <w:r>
        <w:rPr>
          <w:color w:val="231F20"/>
          <w:spacing w:val="-17"/>
        </w:rPr>
        <w:t> </w:t>
      </w:r>
      <w:r>
        <w:rPr>
          <w:color w:val="231F20"/>
        </w:rPr>
        <w:t>арақатынаспен</w:t>
      </w:r>
      <w:r>
        <w:rPr>
          <w:color w:val="231F20"/>
          <w:spacing w:val="-17"/>
        </w:rPr>
        <w:t> </w:t>
      </w:r>
      <w:r>
        <w:rPr>
          <w:color w:val="231F20"/>
        </w:rPr>
        <w:t>шығарылады:</w:t>
      </w:r>
      <w:r>
        <w:rPr>
          <w:color w:val="231F20"/>
          <w:spacing w:val="-17"/>
        </w:rPr>
        <w:t> </w:t>
      </w:r>
      <w:r>
        <w:rPr>
          <w:color w:val="231F20"/>
        </w:rPr>
        <w:t>30%</w:t>
      </w:r>
      <w:r>
        <w:rPr>
          <w:color w:val="231F20"/>
          <w:spacing w:val="-17"/>
        </w:rPr>
        <w:t> </w:t>
      </w:r>
      <w:r>
        <w:rPr>
          <w:color w:val="231F20"/>
        </w:rPr>
        <w:t>–</w:t>
      </w:r>
      <w:r>
        <w:rPr>
          <w:color w:val="231F20"/>
          <w:spacing w:val="-17"/>
        </w:rPr>
        <w:t> </w:t>
      </w:r>
      <w:r>
        <w:rPr>
          <w:color w:val="231F20"/>
        </w:rPr>
        <w:t>емтихан</w:t>
      </w:r>
      <w:r>
        <w:rPr>
          <w:color w:val="231F20"/>
          <w:spacing w:val="-17"/>
        </w:rPr>
        <w:t> </w:t>
      </w:r>
      <w:r>
        <w:rPr>
          <w:color w:val="231F20"/>
        </w:rPr>
        <w:t>нәти- жесі,</w:t>
      </w:r>
      <w:r>
        <w:rPr>
          <w:color w:val="231F20"/>
          <w:spacing w:val="-1"/>
        </w:rPr>
        <w:t> </w:t>
      </w:r>
      <w:r>
        <w:rPr>
          <w:color w:val="231F20"/>
        </w:rPr>
        <w:t>70%</w:t>
      </w:r>
      <w:r>
        <w:rPr>
          <w:color w:val="231F20"/>
          <w:spacing w:val="-1"/>
        </w:rPr>
        <w:t> </w:t>
      </w:r>
      <w:r>
        <w:rPr>
          <w:color w:val="231F20"/>
        </w:rPr>
        <w:t>–</w:t>
      </w:r>
      <w:r>
        <w:rPr>
          <w:color w:val="231F20"/>
          <w:spacing w:val="-1"/>
        </w:rPr>
        <w:t> </w:t>
      </w:r>
      <w:r>
        <w:rPr>
          <w:color w:val="231F20"/>
        </w:rPr>
        <w:t>тоқсандық</w:t>
      </w:r>
      <w:r>
        <w:rPr>
          <w:color w:val="231F20"/>
          <w:spacing w:val="-1"/>
        </w:rPr>
        <w:t> </w:t>
      </w:r>
      <w:r>
        <w:rPr>
          <w:color w:val="231F20"/>
        </w:rPr>
        <w:t>бағалар.</w:t>
      </w:r>
      <w:r>
        <w:rPr>
          <w:color w:val="231F20"/>
          <w:spacing w:val="-1"/>
        </w:rPr>
        <w:t> </w:t>
      </w:r>
      <w:r>
        <w:rPr>
          <w:color w:val="231F20"/>
        </w:rPr>
        <w:t>Қорытынды</w:t>
      </w:r>
      <w:r>
        <w:rPr>
          <w:color w:val="231F20"/>
          <w:spacing w:val="-1"/>
        </w:rPr>
        <w:t> </w:t>
      </w:r>
      <w:r>
        <w:rPr>
          <w:color w:val="231F20"/>
        </w:rPr>
        <w:t>баға</w:t>
      </w:r>
      <w:r>
        <w:rPr>
          <w:color w:val="231F20"/>
          <w:spacing w:val="-1"/>
        </w:rPr>
        <w:t> </w:t>
      </w:r>
      <w:r>
        <w:rPr>
          <w:color w:val="231F20"/>
        </w:rPr>
        <w:t>бүтін</w:t>
      </w:r>
      <w:r>
        <w:rPr>
          <w:color w:val="231F20"/>
          <w:spacing w:val="-1"/>
        </w:rPr>
        <w:t> </w:t>
      </w:r>
      <w:r>
        <w:rPr>
          <w:color w:val="231F20"/>
        </w:rPr>
        <w:t>санға</w:t>
      </w:r>
      <w:r>
        <w:rPr>
          <w:color w:val="231F20"/>
          <w:spacing w:val="-1"/>
        </w:rPr>
        <w:t> </w:t>
      </w:r>
      <w:r>
        <w:rPr>
          <w:color w:val="231F20"/>
        </w:rPr>
        <w:t>дейін</w:t>
      </w:r>
      <w:r>
        <w:rPr>
          <w:color w:val="231F20"/>
          <w:spacing w:val="-1"/>
        </w:rPr>
        <w:t> </w:t>
      </w:r>
      <w:r>
        <w:rPr>
          <w:color w:val="231F20"/>
        </w:rPr>
        <w:t>дөңгелекте- леді. Емтихан нәтижелері педагогикалық кеңесте қаралып, білім беру сапасын арттыруға бағытталған шаралар қабылданады.</w:t>
      </w:r>
    </w:p>
    <w:p>
      <w:pPr>
        <w:pStyle w:val="BodyText"/>
        <w:spacing w:before="13"/>
      </w:pPr>
    </w:p>
    <w:p>
      <w:pPr>
        <w:pStyle w:val="Heading3"/>
        <w:jc w:val="both"/>
      </w:pPr>
      <w:r>
        <w:rPr>
          <w:color w:val="231F20"/>
          <w:w w:val="105"/>
        </w:rPr>
        <w:t>Қазақ</w:t>
      </w:r>
      <w:r>
        <w:rPr>
          <w:color w:val="231F20"/>
          <w:spacing w:val="-12"/>
          <w:w w:val="105"/>
        </w:rPr>
        <w:t> </w:t>
      </w:r>
      <w:r>
        <w:rPr>
          <w:color w:val="231F20"/>
          <w:w w:val="105"/>
        </w:rPr>
        <w:t>тілі</w:t>
      </w:r>
      <w:r>
        <w:rPr>
          <w:color w:val="231F20"/>
          <w:spacing w:val="-12"/>
          <w:w w:val="105"/>
        </w:rPr>
        <w:t> </w:t>
      </w:r>
      <w:r>
        <w:rPr>
          <w:color w:val="231F20"/>
          <w:w w:val="105"/>
        </w:rPr>
        <w:t>пәні</w:t>
      </w:r>
      <w:r>
        <w:rPr>
          <w:color w:val="231F20"/>
          <w:spacing w:val="-12"/>
          <w:w w:val="105"/>
        </w:rPr>
        <w:t> </w:t>
      </w:r>
      <w:r>
        <w:rPr>
          <w:color w:val="231F20"/>
          <w:w w:val="105"/>
        </w:rPr>
        <w:t>бойынша</w:t>
      </w:r>
      <w:r>
        <w:rPr>
          <w:color w:val="231F20"/>
          <w:spacing w:val="-12"/>
          <w:w w:val="105"/>
        </w:rPr>
        <w:t> </w:t>
      </w:r>
      <w:r>
        <w:rPr>
          <w:color w:val="231F20"/>
          <w:spacing w:val="-2"/>
          <w:w w:val="105"/>
        </w:rPr>
        <w:t>емтихан</w:t>
      </w:r>
    </w:p>
    <w:p>
      <w:pPr>
        <w:pStyle w:val="BodyText"/>
        <w:spacing w:before="31"/>
        <w:rPr>
          <w:rFonts w:ascii="Tahoma"/>
          <w:b/>
        </w:rPr>
      </w:pPr>
    </w:p>
    <w:p>
      <w:pPr>
        <w:pStyle w:val="BodyText"/>
        <w:spacing w:line="252" w:lineRule="auto"/>
        <w:ind w:left="1417" w:right="1245"/>
        <w:jc w:val="both"/>
      </w:pPr>
      <w:r>
        <w:rPr>
          <w:color w:val="231F20"/>
        </w:rPr>
        <w:t>2023-2024</w:t>
      </w:r>
      <w:r>
        <w:rPr>
          <w:color w:val="231F20"/>
          <w:spacing w:val="-16"/>
        </w:rPr>
        <w:t> </w:t>
      </w:r>
      <w:r>
        <w:rPr>
          <w:color w:val="231F20"/>
        </w:rPr>
        <w:t>оқу</w:t>
      </w:r>
      <w:r>
        <w:rPr>
          <w:color w:val="231F20"/>
          <w:spacing w:val="-16"/>
        </w:rPr>
        <w:t> </w:t>
      </w:r>
      <w:r>
        <w:rPr>
          <w:color w:val="231F20"/>
        </w:rPr>
        <w:t>жылынан</w:t>
      </w:r>
      <w:r>
        <w:rPr>
          <w:color w:val="231F20"/>
          <w:spacing w:val="-16"/>
        </w:rPr>
        <w:t> </w:t>
      </w:r>
      <w:r>
        <w:rPr>
          <w:color w:val="231F20"/>
        </w:rPr>
        <w:t>бастап</w:t>
      </w:r>
      <w:r>
        <w:rPr>
          <w:color w:val="231F20"/>
          <w:spacing w:val="-16"/>
        </w:rPr>
        <w:t> </w:t>
      </w:r>
      <w:r>
        <w:rPr>
          <w:color w:val="231F20"/>
        </w:rPr>
        <w:t>5-8</w:t>
      </w:r>
      <w:r>
        <w:rPr>
          <w:color w:val="231F20"/>
          <w:spacing w:val="-16"/>
        </w:rPr>
        <w:t> </w:t>
      </w:r>
      <w:r>
        <w:rPr>
          <w:color w:val="231F20"/>
        </w:rPr>
        <w:t>және</w:t>
      </w:r>
      <w:r>
        <w:rPr>
          <w:color w:val="231F20"/>
          <w:spacing w:val="-16"/>
        </w:rPr>
        <w:t> </w:t>
      </w:r>
      <w:r>
        <w:rPr>
          <w:color w:val="231F20"/>
        </w:rPr>
        <w:t>10-сынып</w:t>
      </w:r>
      <w:r>
        <w:rPr>
          <w:color w:val="231F20"/>
          <w:spacing w:val="-16"/>
        </w:rPr>
        <w:t> </w:t>
      </w:r>
      <w:r>
        <w:rPr>
          <w:color w:val="231F20"/>
        </w:rPr>
        <w:t>білім</w:t>
      </w:r>
      <w:r>
        <w:rPr>
          <w:color w:val="231F20"/>
          <w:spacing w:val="-16"/>
        </w:rPr>
        <w:t> </w:t>
      </w:r>
      <w:r>
        <w:rPr>
          <w:color w:val="231F20"/>
        </w:rPr>
        <w:t>алушылары</w:t>
      </w:r>
      <w:r>
        <w:rPr>
          <w:color w:val="231F20"/>
          <w:spacing w:val="-16"/>
        </w:rPr>
        <w:t> </w:t>
      </w:r>
      <w:r>
        <w:rPr>
          <w:color w:val="231F20"/>
        </w:rPr>
        <w:t>оқу</w:t>
      </w:r>
      <w:r>
        <w:rPr>
          <w:color w:val="231F20"/>
          <w:spacing w:val="-16"/>
        </w:rPr>
        <w:t> </w:t>
      </w:r>
      <w:r>
        <w:rPr>
          <w:color w:val="231F20"/>
        </w:rPr>
        <w:t>жылы- ның</w:t>
      </w:r>
      <w:r>
        <w:rPr>
          <w:color w:val="231F20"/>
          <w:spacing w:val="-6"/>
        </w:rPr>
        <w:t> </w:t>
      </w:r>
      <w:r>
        <w:rPr>
          <w:color w:val="231F20"/>
        </w:rPr>
        <w:t>соңында</w:t>
      </w:r>
      <w:r>
        <w:rPr>
          <w:color w:val="231F20"/>
          <w:spacing w:val="-6"/>
        </w:rPr>
        <w:t> </w:t>
      </w:r>
      <w:r>
        <w:rPr>
          <w:color w:val="231F20"/>
        </w:rPr>
        <w:t>қазақ</w:t>
      </w:r>
      <w:r>
        <w:rPr>
          <w:color w:val="231F20"/>
          <w:spacing w:val="-6"/>
        </w:rPr>
        <w:t> </w:t>
      </w:r>
      <w:r>
        <w:rPr>
          <w:color w:val="231F20"/>
        </w:rPr>
        <w:t>тілі</w:t>
      </w:r>
      <w:r>
        <w:rPr>
          <w:color w:val="231F20"/>
          <w:spacing w:val="-6"/>
        </w:rPr>
        <w:t> </w:t>
      </w:r>
      <w:r>
        <w:rPr>
          <w:color w:val="231F20"/>
        </w:rPr>
        <w:t>бойынша</w:t>
      </w:r>
      <w:r>
        <w:rPr>
          <w:color w:val="231F20"/>
          <w:spacing w:val="-6"/>
        </w:rPr>
        <w:t> </w:t>
      </w:r>
      <w:r>
        <w:rPr>
          <w:color w:val="231F20"/>
        </w:rPr>
        <w:t>емтихан</w:t>
      </w:r>
      <w:r>
        <w:rPr>
          <w:color w:val="231F20"/>
          <w:spacing w:val="-6"/>
        </w:rPr>
        <w:t> </w:t>
      </w:r>
      <w:r>
        <w:rPr>
          <w:color w:val="231F20"/>
        </w:rPr>
        <w:t>тапсырады.</w:t>
      </w:r>
      <w:r>
        <w:rPr>
          <w:color w:val="231F20"/>
          <w:spacing w:val="-6"/>
        </w:rPr>
        <w:t> </w:t>
      </w:r>
      <w:r>
        <w:rPr>
          <w:color w:val="231F20"/>
        </w:rPr>
        <w:t>Емтихан</w:t>
      </w:r>
      <w:r>
        <w:rPr>
          <w:color w:val="231F20"/>
          <w:spacing w:val="-6"/>
        </w:rPr>
        <w:t> </w:t>
      </w:r>
      <w:r>
        <w:rPr>
          <w:color w:val="231F20"/>
        </w:rPr>
        <w:t>аттестаттау</w:t>
      </w:r>
      <w:r>
        <w:rPr>
          <w:color w:val="231F20"/>
          <w:spacing w:val="-6"/>
        </w:rPr>
        <w:t> </w:t>
      </w:r>
      <w:r>
        <w:rPr>
          <w:color w:val="231F20"/>
        </w:rPr>
        <w:t>жүр- гізудің</w:t>
      </w:r>
      <w:r>
        <w:rPr>
          <w:color w:val="231F20"/>
          <w:spacing w:val="-8"/>
        </w:rPr>
        <w:t> </w:t>
      </w:r>
      <w:r>
        <w:rPr>
          <w:color w:val="231F20"/>
        </w:rPr>
        <w:t>үлгілік</w:t>
      </w:r>
      <w:r>
        <w:rPr>
          <w:color w:val="231F20"/>
          <w:spacing w:val="-8"/>
        </w:rPr>
        <w:t> </w:t>
      </w:r>
      <w:r>
        <w:rPr>
          <w:color w:val="231F20"/>
        </w:rPr>
        <w:t>қағидаларына</w:t>
      </w:r>
      <w:r>
        <w:rPr>
          <w:color w:val="231F20"/>
          <w:spacing w:val="-8"/>
        </w:rPr>
        <w:t> </w:t>
      </w:r>
      <w:r>
        <w:rPr>
          <w:color w:val="231F20"/>
        </w:rPr>
        <w:t>сәйкес</w:t>
      </w:r>
      <w:r>
        <w:rPr>
          <w:color w:val="231F20"/>
          <w:spacing w:val="-8"/>
        </w:rPr>
        <w:t> </w:t>
      </w:r>
      <w:r>
        <w:rPr>
          <w:color w:val="231F20"/>
        </w:rPr>
        <w:t>өткізіледі,</w:t>
      </w:r>
      <w:r>
        <w:rPr>
          <w:color w:val="231F20"/>
          <w:spacing w:val="-8"/>
        </w:rPr>
        <w:t> </w:t>
      </w:r>
      <w:r>
        <w:rPr>
          <w:color w:val="231F20"/>
        </w:rPr>
        <w:t>жазбаша</w:t>
      </w:r>
      <w:r>
        <w:rPr>
          <w:color w:val="231F20"/>
          <w:spacing w:val="-8"/>
        </w:rPr>
        <w:t> </w:t>
      </w:r>
      <w:r>
        <w:rPr>
          <w:color w:val="231F20"/>
        </w:rPr>
        <w:t>және</w:t>
      </w:r>
      <w:r>
        <w:rPr>
          <w:color w:val="231F20"/>
          <w:spacing w:val="-8"/>
        </w:rPr>
        <w:t> </w:t>
      </w:r>
      <w:r>
        <w:rPr>
          <w:color w:val="231F20"/>
        </w:rPr>
        <w:t>ауызша</w:t>
      </w:r>
      <w:r>
        <w:rPr>
          <w:color w:val="231F20"/>
          <w:spacing w:val="-8"/>
        </w:rPr>
        <w:t> </w:t>
      </w:r>
      <w:r>
        <w:rPr>
          <w:color w:val="231F20"/>
        </w:rPr>
        <w:t>бөлімдер- ден</w:t>
      </w:r>
      <w:r>
        <w:rPr>
          <w:color w:val="231F20"/>
          <w:spacing w:val="-3"/>
        </w:rPr>
        <w:t> </w:t>
      </w:r>
      <w:r>
        <w:rPr>
          <w:color w:val="231F20"/>
        </w:rPr>
        <w:t>тұрады.</w:t>
      </w:r>
    </w:p>
    <w:p>
      <w:pPr>
        <w:pStyle w:val="BodyText"/>
        <w:spacing w:before="13"/>
      </w:pPr>
    </w:p>
    <w:p>
      <w:pPr>
        <w:pStyle w:val="BodyText"/>
        <w:spacing w:line="252" w:lineRule="auto" w:before="1"/>
        <w:ind w:left="1417" w:right="1245"/>
        <w:jc w:val="both"/>
      </w:pPr>
      <w:r>
        <w:rPr>
          <w:color w:val="231F20"/>
        </w:rPr>
        <w:t>Пән</w:t>
      </w:r>
      <w:r>
        <w:rPr>
          <w:color w:val="231F20"/>
          <w:spacing w:val="-5"/>
        </w:rPr>
        <w:t> </w:t>
      </w:r>
      <w:r>
        <w:rPr>
          <w:color w:val="231F20"/>
        </w:rPr>
        <w:t>педагогтері</w:t>
      </w:r>
      <w:r>
        <w:rPr>
          <w:color w:val="231F20"/>
          <w:spacing w:val="-5"/>
        </w:rPr>
        <w:t> </w:t>
      </w:r>
      <w:r>
        <w:rPr>
          <w:color w:val="231F20"/>
        </w:rPr>
        <w:t>тапсырмаларды</w:t>
      </w:r>
      <w:r>
        <w:rPr>
          <w:color w:val="231F20"/>
          <w:spacing w:val="-5"/>
        </w:rPr>
        <w:t> </w:t>
      </w:r>
      <w:r>
        <w:rPr>
          <w:color w:val="231F20"/>
        </w:rPr>
        <w:t>академиялық</w:t>
      </w:r>
      <w:r>
        <w:rPr>
          <w:color w:val="231F20"/>
          <w:spacing w:val="-5"/>
        </w:rPr>
        <w:t> </w:t>
      </w:r>
      <w:r>
        <w:rPr>
          <w:color w:val="231F20"/>
        </w:rPr>
        <w:t>адалдық</w:t>
      </w:r>
      <w:r>
        <w:rPr>
          <w:color w:val="231F20"/>
          <w:spacing w:val="-5"/>
        </w:rPr>
        <w:t> </w:t>
      </w:r>
      <w:r>
        <w:rPr>
          <w:color w:val="231F20"/>
        </w:rPr>
        <w:t>талаптарын</w:t>
      </w:r>
      <w:r>
        <w:rPr>
          <w:color w:val="231F20"/>
          <w:spacing w:val="-5"/>
        </w:rPr>
        <w:t> </w:t>
      </w:r>
      <w:r>
        <w:rPr>
          <w:color w:val="231F20"/>
        </w:rPr>
        <w:t>сақтай</w:t>
      </w:r>
      <w:r>
        <w:rPr>
          <w:color w:val="231F20"/>
          <w:spacing w:val="-5"/>
        </w:rPr>
        <w:t> </w:t>
      </w:r>
      <w:r>
        <w:rPr>
          <w:color w:val="231F20"/>
        </w:rPr>
        <w:t>оты- </w:t>
      </w:r>
      <w:r>
        <w:rPr>
          <w:color w:val="231F20"/>
          <w:spacing w:val="-2"/>
        </w:rPr>
        <w:t>рып</w:t>
      </w:r>
      <w:r>
        <w:rPr>
          <w:color w:val="231F20"/>
          <w:spacing w:val="-14"/>
        </w:rPr>
        <w:t> </w:t>
      </w:r>
      <w:r>
        <w:rPr>
          <w:color w:val="231F20"/>
          <w:spacing w:val="-2"/>
        </w:rPr>
        <w:t>құрастырады,</w:t>
      </w:r>
      <w:r>
        <w:rPr>
          <w:color w:val="231F20"/>
          <w:spacing w:val="-14"/>
        </w:rPr>
        <w:t> </w:t>
      </w:r>
      <w:r>
        <w:rPr>
          <w:color w:val="231F20"/>
          <w:spacing w:val="-2"/>
        </w:rPr>
        <w:t>білім</w:t>
      </w:r>
      <w:r>
        <w:rPr>
          <w:color w:val="231F20"/>
          <w:spacing w:val="-14"/>
        </w:rPr>
        <w:t> </w:t>
      </w:r>
      <w:r>
        <w:rPr>
          <w:color w:val="231F20"/>
          <w:spacing w:val="-2"/>
        </w:rPr>
        <w:t>беру</w:t>
      </w:r>
      <w:r>
        <w:rPr>
          <w:color w:val="231F20"/>
          <w:spacing w:val="-14"/>
        </w:rPr>
        <w:t> </w:t>
      </w:r>
      <w:r>
        <w:rPr>
          <w:color w:val="231F20"/>
          <w:spacing w:val="-2"/>
        </w:rPr>
        <w:t>ұйымының</w:t>
      </w:r>
      <w:r>
        <w:rPr>
          <w:color w:val="231F20"/>
          <w:spacing w:val="-14"/>
        </w:rPr>
        <w:t> </w:t>
      </w:r>
      <w:r>
        <w:rPr>
          <w:color w:val="231F20"/>
          <w:spacing w:val="-2"/>
        </w:rPr>
        <w:t>әкімшілігі</w:t>
      </w:r>
      <w:r>
        <w:rPr>
          <w:color w:val="231F20"/>
          <w:spacing w:val="-14"/>
        </w:rPr>
        <w:t> </w:t>
      </w:r>
      <w:r>
        <w:rPr>
          <w:color w:val="231F20"/>
          <w:spacing w:val="-2"/>
        </w:rPr>
        <w:t>бекітеді.</w:t>
      </w:r>
      <w:r>
        <w:rPr>
          <w:color w:val="231F20"/>
          <w:spacing w:val="-14"/>
        </w:rPr>
        <w:t> </w:t>
      </w:r>
      <w:r>
        <w:rPr>
          <w:color w:val="231F20"/>
          <w:spacing w:val="-2"/>
        </w:rPr>
        <w:t>Емтихан</w:t>
      </w:r>
      <w:r>
        <w:rPr>
          <w:color w:val="231F20"/>
          <w:spacing w:val="-14"/>
        </w:rPr>
        <w:t> </w:t>
      </w:r>
      <w:r>
        <w:rPr>
          <w:color w:val="231F20"/>
          <w:spacing w:val="-2"/>
        </w:rPr>
        <w:t>қазақ</w:t>
      </w:r>
      <w:r>
        <w:rPr>
          <w:color w:val="231F20"/>
          <w:spacing w:val="-14"/>
        </w:rPr>
        <w:t> </w:t>
      </w:r>
      <w:r>
        <w:rPr>
          <w:color w:val="231F20"/>
          <w:spacing w:val="-2"/>
        </w:rPr>
        <w:t>тілінде </w:t>
      </w:r>
      <w:r>
        <w:rPr>
          <w:color w:val="231F20"/>
        </w:rPr>
        <w:t>өткізіледі.</w:t>
      </w:r>
      <w:r>
        <w:rPr>
          <w:color w:val="231F20"/>
          <w:spacing w:val="-14"/>
        </w:rPr>
        <w:t> </w:t>
      </w:r>
      <w:r>
        <w:rPr>
          <w:color w:val="231F20"/>
        </w:rPr>
        <w:t>Қазақ</w:t>
      </w:r>
      <w:r>
        <w:rPr>
          <w:color w:val="231F20"/>
          <w:spacing w:val="-14"/>
        </w:rPr>
        <w:t> </w:t>
      </w:r>
      <w:r>
        <w:rPr>
          <w:color w:val="231F20"/>
        </w:rPr>
        <w:t>тілінде</w:t>
      </w:r>
      <w:r>
        <w:rPr>
          <w:color w:val="231F20"/>
          <w:spacing w:val="-14"/>
        </w:rPr>
        <w:t> </w:t>
      </w:r>
      <w:r>
        <w:rPr>
          <w:color w:val="231F20"/>
        </w:rPr>
        <w:t>оқытатын</w:t>
      </w:r>
      <w:r>
        <w:rPr>
          <w:color w:val="231F20"/>
          <w:spacing w:val="-14"/>
        </w:rPr>
        <w:t> </w:t>
      </w:r>
      <w:r>
        <w:rPr>
          <w:color w:val="231F20"/>
        </w:rPr>
        <w:t>мектептерде</w:t>
      </w:r>
      <w:r>
        <w:rPr>
          <w:color w:val="231F20"/>
          <w:spacing w:val="-14"/>
        </w:rPr>
        <w:t> </w:t>
      </w:r>
      <w:r>
        <w:rPr>
          <w:color w:val="231F20"/>
        </w:rPr>
        <w:t>емтихан</w:t>
      </w:r>
      <w:r>
        <w:rPr>
          <w:color w:val="231F20"/>
          <w:spacing w:val="-14"/>
        </w:rPr>
        <w:t> </w:t>
      </w:r>
      <w:r>
        <w:rPr>
          <w:color w:val="231F20"/>
        </w:rPr>
        <w:t>оқылым,</w:t>
      </w:r>
      <w:r>
        <w:rPr>
          <w:color w:val="231F20"/>
          <w:spacing w:val="-14"/>
        </w:rPr>
        <w:t> </w:t>
      </w:r>
      <w:r>
        <w:rPr>
          <w:color w:val="231F20"/>
        </w:rPr>
        <w:t>жазылым</w:t>
      </w:r>
      <w:r>
        <w:rPr>
          <w:color w:val="231F20"/>
          <w:spacing w:val="-14"/>
        </w:rPr>
        <w:t> </w:t>
      </w:r>
      <w:r>
        <w:rPr>
          <w:color w:val="231F20"/>
        </w:rPr>
        <w:t>және сөйлеу нормаларын сақтау дағдыларын тексеруді қамтиды. Оқыту қазақ тілін- де</w:t>
      </w:r>
      <w:r>
        <w:rPr>
          <w:color w:val="231F20"/>
          <w:spacing w:val="-3"/>
        </w:rPr>
        <w:t> </w:t>
      </w:r>
      <w:r>
        <w:rPr>
          <w:color w:val="231F20"/>
        </w:rPr>
        <w:t>жүргізілмейтін</w:t>
      </w:r>
      <w:r>
        <w:rPr>
          <w:color w:val="231F20"/>
          <w:spacing w:val="-3"/>
        </w:rPr>
        <w:t> </w:t>
      </w:r>
      <w:r>
        <w:rPr>
          <w:color w:val="231F20"/>
        </w:rPr>
        <w:t>мектептерде</w:t>
      </w:r>
      <w:r>
        <w:rPr>
          <w:color w:val="231F20"/>
          <w:spacing w:val="-3"/>
        </w:rPr>
        <w:t> </w:t>
      </w:r>
      <w:r>
        <w:rPr>
          <w:color w:val="231F20"/>
        </w:rPr>
        <w:t>«Қазақ</w:t>
      </w:r>
      <w:r>
        <w:rPr>
          <w:color w:val="231F20"/>
          <w:spacing w:val="-3"/>
        </w:rPr>
        <w:t> </w:t>
      </w:r>
      <w:r>
        <w:rPr>
          <w:color w:val="231F20"/>
        </w:rPr>
        <w:t>тілі</w:t>
      </w:r>
      <w:r>
        <w:rPr>
          <w:color w:val="231F20"/>
          <w:spacing w:val="-3"/>
        </w:rPr>
        <w:t> </w:t>
      </w:r>
      <w:r>
        <w:rPr>
          <w:color w:val="231F20"/>
        </w:rPr>
        <w:t>мен</w:t>
      </w:r>
      <w:r>
        <w:rPr>
          <w:color w:val="231F20"/>
          <w:spacing w:val="-3"/>
        </w:rPr>
        <w:t> </w:t>
      </w:r>
      <w:r>
        <w:rPr>
          <w:color w:val="231F20"/>
        </w:rPr>
        <w:t>әдебиеті»</w:t>
      </w:r>
      <w:r>
        <w:rPr>
          <w:color w:val="231F20"/>
          <w:spacing w:val="-3"/>
        </w:rPr>
        <w:t> </w:t>
      </w:r>
      <w:r>
        <w:rPr>
          <w:color w:val="231F20"/>
        </w:rPr>
        <w:t>пәні</w:t>
      </w:r>
      <w:r>
        <w:rPr>
          <w:color w:val="231F20"/>
          <w:spacing w:val="-3"/>
        </w:rPr>
        <w:t> </w:t>
      </w:r>
      <w:r>
        <w:rPr>
          <w:color w:val="231F20"/>
        </w:rPr>
        <w:t>бойынша</w:t>
      </w:r>
      <w:r>
        <w:rPr>
          <w:color w:val="231F20"/>
          <w:spacing w:val="-3"/>
        </w:rPr>
        <w:t> </w:t>
      </w:r>
      <w:r>
        <w:rPr>
          <w:color w:val="231F20"/>
        </w:rPr>
        <w:t>емтихан тыңдалым,</w:t>
      </w:r>
      <w:r>
        <w:rPr>
          <w:color w:val="231F20"/>
          <w:spacing w:val="-4"/>
        </w:rPr>
        <w:t> </w:t>
      </w:r>
      <w:r>
        <w:rPr>
          <w:color w:val="231F20"/>
        </w:rPr>
        <w:t>айтылым,</w:t>
      </w:r>
      <w:r>
        <w:rPr>
          <w:color w:val="231F20"/>
          <w:spacing w:val="-4"/>
        </w:rPr>
        <w:t> </w:t>
      </w:r>
      <w:r>
        <w:rPr>
          <w:color w:val="231F20"/>
        </w:rPr>
        <w:t>оқылым</w:t>
      </w:r>
      <w:r>
        <w:rPr>
          <w:color w:val="231F20"/>
          <w:spacing w:val="-4"/>
        </w:rPr>
        <w:t> </w:t>
      </w:r>
      <w:r>
        <w:rPr>
          <w:color w:val="231F20"/>
        </w:rPr>
        <w:t>және</w:t>
      </w:r>
      <w:r>
        <w:rPr>
          <w:color w:val="231F20"/>
          <w:spacing w:val="-4"/>
        </w:rPr>
        <w:t> </w:t>
      </w:r>
      <w:r>
        <w:rPr>
          <w:color w:val="231F20"/>
        </w:rPr>
        <w:t>жазылым</w:t>
      </w:r>
      <w:r>
        <w:rPr>
          <w:color w:val="231F20"/>
          <w:spacing w:val="-4"/>
        </w:rPr>
        <w:t> </w:t>
      </w:r>
      <w:r>
        <w:rPr>
          <w:color w:val="231F20"/>
        </w:rPr>
        <w:t>дағдыларын</w:t>
      </w:r>
      <w:r>
        <w:rPr>
          <w:color w:val="231F20"/>
          <w:spacing w:val="-4"/>
        </w:rPr>
        <w:t> </w:t>
      </w:r>
      <w:r>
        <w:rPr>
          <w:color w:val="231F20"/>
        </w:rPr>
        <w:t>бағалауға</w:t>
      </w:r>
      <w:r>
        <w:rPr>
          <w:color w:val="231F20"/>
          <w:spacing w:val="-4"/>
        </w:rPr>
        <w:t> </w:t>
      </w:r>
      <w:r>
        <w:rPr>
          <w:color w:val="231F20"/>
        </w:rPr>
        <w:t>бағыттала- </w:t>
      </w:r>
      <w:r>
        <w:rPr>
          <w:color w:val="231F20"/>
          <w:spacing w:val="-4"/>
        </w:rPr>
        <w:t>ды.</w:t>
      </w:r>
    </w:p>
    <w:p>
      <w:pPr>
        <w:pStyle w:val="BodyText"/>
        <w:spacing w:before="10"/>
      </w:pPr>
    </w:p>
    <w:p>
      <w:pPr>
        <w:pStyle w:val="BodyText"/>
        <w:spacing w:line="252" w:lineRule="auto"/>
        <w:ind w:left="1417" w:right="1245"/>
        <w:jc w:val="both"/>
      </w:pPr>
      <w:r>
        <w:rPr>
          <w:color w:val="231F20"/>
        </w:rPr>
        <w:t>Емтихан нәтижелері бес балдық шкала бойынша бағаланады, бұл ретте рубри- </w:t>
      </w:r>
      <w:r>
        <w:rPr>
          <w:color w:val="231F20"/>
          <w:spacing w:val="-2"/>
        </w:rPr>
        <w:t>калар</w:t>
      </w:r>
      <w:r>
        <w:rPr>
          <w:color w:val="231F20"/>
          <w:spacing w:val="-18"/>
        </w:rPr>
        <w:t> </w:t>
      </w:r>
      <w:r>
        <w:rPr>
          <w:color w:val="231F20"/>
          <w:spacing w:val="-2"/>
        </w:rPr>
        <w:t>арқылы</w:t>
      </w:r>
      <w:r>
        <w:rPr>
          <w:color w:val="231F20"/>
          <w:spacing w:val="-17"/>
        </w:rPr>
        <w:t> </w:t>
      </w:r>
      <w:r>
        <w:rPr>
          <w:color w:val="231F20"/>
          <w:spacing w:val="-2"/>
        </w:rPr>
        <w:t>жұмыс</w:t>
      </w:r>
      <w:r>
        <w:rPr>
          <w:color w:val="231F20"/>
          <w:spacing w:val="-17"/>
        </w:rPr>
        <w:t> </w:t>
      </w:r>
      <w:r>
        <w:rPr>
          <w:color w:val="231F20"/>
          <w:spacing w:val="-2"/>
        </w:rPr>
        <w:t>деңгейлері</w:t>
      </w:r>
      <w:r>
        <w:rPr>
          <w:color w:val="231F20"/>
          <w:spacing w:val="-18"/>
        </w:rPr>
        <w:t> </w:t>
      </w:r>
      <w:r>
        <w:rPr>
          <w:color w:val="231F20"/>
          <w:spacing w:val="-2"/>
        </w:rPr>
        <w:t>сипатталады:</w:t>
      </w:r>
      <w:r>
        <w:rPr>
          <w:color w:val="231F20"/>
          <w:spacing w:val="-17"/>
        </w:rPr>
        <w:t> </w:t>
      </w:r>
      <w:r>
        <w:rPr>
          <w:color w:val="231F20"/>
          <w:spacing w:val="-2"/>
        </w:rPr>
        <w:t>жоғары</w:t>
      </w:r>
      <w:r>
        <w:rPr>
          <w:color w:val="231F20"/>
          <w:spacing w:val="-17"/>
        </w:rPr>
        <w:t> </w:t>
      </w:r>
      <w:r>
        <w:rPr>
          <w:color w:val="231F20"/>
          <w:spacing w:val="-2"/>
        </w:rPr>
        <w:t>деңгей</w:t>
      </w:r>
      <w:r>
        <w:rPr>
          <w:color w:val="231F20"/>
          <w:spacing w:val="-18"/>
        </w:rPr>
        <w:t> </w:t>
      </w:r>
      <w:r>
        <w:rPr>
          <w:color w:val="231F20"/>
          <w:spacing w:val="-2"/>
        </w:rPr>
        <w:t>–</w:t>
      </w:r>
      <w:r>
        <w:rPr>
          <w:color w:val="231F20"/>
          <w:spacing w:val="-17"/>
        </w:rPr>
        <w:t> </w:t>
      </w:r>
      <w:r>
        <w:rPr>
          <w:color w:val="231F20"/>
          <w:spacing w:val="-2"/>
        </w:rPr>
        <w:t>5</w:t>
      </w:r>
      <w:r>
        <w:rPr>
          <w:color w:val="231F20"/>
          <w:spacing w:val="-17"/>
        </w:rPr>
        <w:t> </w:t>
      </w:r>
      <w:r>
        <w:rPr>
          <w:color w:val="231F20"/>
          <w:spacing w:val="-2"/>
        </w:rPr>
        <w:t>балл,</w:t>
      </w:r>
      <w:r>
        <w:rPr>
          <w:color w:val="231F20"/>
          <w:spacing w:val="-18"/>
        </w:rPr>
        <w:t> </w:t>
      </w:r>
      <w:r>
        <w:rPr>
          <w:color w:val="231F20"/>
          <w:spacing w:val="-2"/>
        </w:rPr>
        <w:t>орта</w:t>
      </w:r>
      <w:r>
        <w:rPr>
          <w:color w:val="231F20"/>
          <w:spacing w:val="-17"/>
        </w:rPr>
        <w:t> </w:t>
      </w:r>
      <w:r>
        <w:rPr>
          <w:color w:val="231F20"/>
          <w:spacing w:val="-2"/>
        </w:rPr>
        <w:t>дең- </w:t>
      </w:r>
      <w:r>
        <w:rPr>
          <w:color w:val="231F20"/>
        </w:rPr>
        <w:t>гей – 3-4 балл, төмен деңгей – 1-2 балл. Қорытынды баға емтихан нәтижесінің 30%</w:t>
      </w:r>
      <w:r>
        <w:rPr>
          <w:color w:val="231F20"/>
          <w:spacing w:val="-6"/>
        </w:rPr>
        <w:t> </w:t>
      </w:r>
      <w:r>
        <w:rPr>
          <w:color w:val="231F20"/>
        </w:rPr>
        <w:t>және</w:t>
      </w:r>
      <w:r>
        <w:rPr>
          <w:color w:val="231F20"/>
          <w:spacing w:val="-6"/>
        </w:rPr>
        <w:t> </w:t>
      </w:r>
      <w:r>
        <w:rPr>
          <w:color w:val="231F20"/>
        </w:rPr>
        <w:t>жылдық</w:t>
      </w:r>
      <w:r>
        <w:rPr>
          <w:color w:val="231F20"/>
          <w:spacing w:val="-6"/>
        </w:rPr>
        <w:t> </w:t>
      </w:r>
      <w:r>
        <w:rPr>
          <w:color w:val="231F20"/>
        </w:rPr>
        <w:t>бағаның</w:t>
      </w:r>
      <w:r>
        <w:rPr>
          <w:color w:val="231F20"/>
          <w:spacing w:val="-6"/>
        </w:rPr>
        <w:t> </w:t>
      </w:r>
      <w:r>
        <w:rPr>
          <w:color w:val="231F20"/>
        </w:rPr>
        <w:t>70%</w:t>
      </w:r>
      <w:r>
        <w:rPr>
          <w:color w:val="231F20"/>
          <w:spacing w:val="-6"/>
        </w:rPr>
        <w:t> </w:t>
      </w:r>
      <w:r>
        <w:rPr>
          <w:color w:val="231F20"/>
        </w:rPr>
        <w:t>үлесі</w:t>
      </w:r>
      <w:r>
        <w:rPr>
          <w:color w:val="231F20"/>
          <w:spacing w:val="-6"/>
        </w:rPr>
        <w:t> </w:t>
      </w:r>
      <w:r>
        <w:rPr>
          <w:color w:val="231F20"/>
        </w:rPr>
        <w:t>негізінде</w:t>
      </w:r>
      <w:r>
        <w:rPr>
          <w:color w:val="231F20"/>
          <w:spacing w:val="-6"/>
        </w:rPr>
        <w:t> </w:t>
      </w:r>
      <w:r>
        <w:rPr>
          <w:color w:val="231F20"/>
        </w:rPr>
        <w:t>есептеледі.</w:t>
      </w:r>
      <w:r>
        <w:rPr>
          <w:color w:val="231F20"/>
          <w:spacing w:val="-6"/>
        </w:rPr>
        <w:t> </w:t>
      </w:r>
      <w:r>
        <w:rPr>
          <w:color w:val="231F20"/>
        </w:rPr>
        <w:t>Қорытынды</w:t>
      </w:r>
      <w:r>
        <w:rPr>
          <w:color w:val="231F20"/>
          <w:spacing w:val="-6"/>
        </w:rPr>
        <w:t> </w:t>
      </w:r>
      <w:r>
        <w:rPr>
          <w:color w:val="231F20"/>
        </w:rPr>
        <w:t>нәтиже ең жақын бүтін санға дейін дөңгелектеледі.</w:t>
      </w:r>
    </w:p>
    <w:p>
      <w:pPr>
        <w:pStyle w:val="BodyText"/>
        <w:spacing w:before="14"/>
      </w:pPr>
    </w:p>
    <w:p>
      <w:pPr>
        <w:pStyle w:val="Heading3"/>
        <w:jc w:val="both"/>
      </w:pPr>
      <w:r>
        <w:rPr>
          <w:color w:val="231F20"/>
          <w:w w:val="105"/>
        </w:rPr>
        <w:t>Академиялық</w:t>
      </w:r>
      <w:r>
        <w:rPr>
          <w:color w:val="231F20"/>
          <w:spacing w:val="-15"/>
          <w:w w:val="105"/>
        </w:rPr>
        <w:t> </w:t>
      </w:r>
      <w:r>
        <w:rPr>
          <w:color w:val="231F20"/>
          <w:w w:val="105"/>
        </w:rPr>
        <w:t>адалдықты</w:t>
      </w:r>
      <w:r>
        <w:rPr>
          <w:color w:val="231F20"/>
          <w:spacing w:val="-15"/>
          <w:w w:val="105"/>
        </w:rPr>
        <w:t> </w:t>
      </w:r>
      <w:r>
        <w:rPr>
          <w:color w:val="231F20"/>
          <w:spacing w:val="-2"/>
          <w:w w:val="105"/>
        </w:rPr>
        <w:t>сақтау</w:t>
      </w:r>
    </w:p>
    <w:p>
      <w:pPr>
        <w:pStyle w:val="BodyText"/>
        <w:spacing w:before="31"/>
        <w:rPr>
          <w:rFonts w:ascii="Tahoma"/>
          <w:b/>
        </w:rPr>
      </w:pPr>
    </w:p>
    <w:p>
      <w:pPr>
        <w:pStyle w:val="BodyText"/>
        <w:spacing w:line="252" w:lineRule="auto"/>
        <w:ind w:left="1417" w:right="1245"/>
        <w:jc w:val="both"/>
      </w:pPr>
      <w:r>
        <w:rPr>
          <w:color w:val="231F20"/>
        </w:rPr>
        <w:t>Академиялық адалдық сапалы білім берудің негізі болып табылады және білім беру процесінің барлық қатысушыларынан жауапкершілікке, этикалық норма- ларға негізделген мінез-құлықты талап етеді. Мектептерде академиялық адал- дықты тиімді дамыту үшін академиялық адал мінез-құлық талаптарын </w:t>
      </w:r>
      <w:r>
        <w:rPr>
          <w:color w:val="231F20"/>
        </w:rPr>
        <w:t>және оларды бұзғаны үшін қолданылатын жауапкершілік шараларын айқындайтын мектепішілік ережелерді әзірлеп, енгізу керек.</w:t>
      </w:r>
    </w:p>
    <w:p>
      <w:pPr>
        <w:pStyle w:val="BodyText"/>
        <w:spacing w:before="12"/>
      </w:pPr>
    </w:p>
    <w:p>
      <w:pPr>
        <w:pStyle w:val="BodyText"/>
        <w:spacing w:line="252" w:lineRule="auto"/>
        <w:ind w:left="1417" w:right="1245"/>
        <w:jc w:val="both"/>
      </w:pPr>
      <w:r>
        <w:rPr>
          <w:color w:val="231F20"/>
        </w:rPr>
        <w:t>Білім алушылар үшін білім беру процесіндегі академиялық адалдықтың </w:t>
      </w:r>
      <w:r>
        <w:rPr>
          <w:color w:val="231F20"/>
        </w:rPr>
        <w:t>негізгі </w:t>
      </w:r>
      <w:r>
        <w:rPr>
          <w:color w:val="231F20"/>
          <w:spacing w:val="-2"/>
        </w:rPr>
        <w:t>қағидаттары:</w:t>
      </w:r>
    </w:p>
    <w:p>
      <w:pPr>
        <w:pStyle w:val="ListParagraph"/>
        <w:numPr>
          <w:ilvl w:val="0"/>
          <w:numId w:val="52"/>
        </w:numPr>
        <w:tabs>
          <w:tab w:pos="1777" w:val="left" w:leader="none"/>
        </w:tabs>
        <w:spacing w:line="240" w:lineRule="auto" w:before="112" w:after="0"/>
        <w:ind w:left="1777" w:right="0" w:hanging="360"/>
        <w:jc w:val="left"/>
        <w:rPr>
          <w:sz w:val="22"/>
        </w:rPr>
      </w:pPr>
      <w:r>
        <w:rPr>
          <w:color w:val="231F20"/>
          <w:sz w:val="22"/>
        </w:rPr>
        <w:t>барлық</w:t>
      </w:r>
      <w:r>
        <w:rPr>
          <w:color w:val="231F20"/>
          <w:spacing w:val="-12"/>
          <w:sz w:val="22"/>
        </w:rPr>
        <w:t> </w:t>
      </w:r>
      <w:r>
        <w:rPr>
          <w:color w:val="231F20"/>
          <w:sz w:val="22"/>
        </w:rPr>
        <w:t>оқу</w:t>
      </w:r>
      <w:r>
        <w:rPr>
          <w:color w:val="231F20"/>
          <w:spacing w:val="-11"/>
          <w:sz w:val="22"/>
        </w:rPr>
        <w:t> </w:t>
      </w:r>
      <w:r>
        <w:rPr>
          <w:color w:val="231F20"/>
          <w:sz w:val="22"/>
        </w:rPr>
        <w:t>тапсырмаларын</w:t>
      </w:r>
      <w:r>
        <w:rPr>
          <w:color w:val="231F20"/>
          <w:spacing w:val="-11"/>
          <w:sz w:val="22"/>
        </w:rPr>
        <w:t> </w:t>
      </w:r>
      <w:r>
        <w:rPr>
          <w:color w:val="231F20"/>
          <w:sz w:val="22"/>
        </w:rPr>
        <w:t>адал</w:t>
      </w:r>
      <w:r>
        <w:rPr>
          <w:color w:val="231F20"/>
          <w:spacing w:val="-11"/>
          <w:sz w:val="22"/>
        </w:rPr>
        <w:t> </w:t>
      </w:r>
      <w:r>
        <w:rPr>
          <w:color w:val="231F20"/>
          <w:spacing w:val="-2"/>
          <w:sz w:val="22"/>
        </w:rPr>
        <w:t>орындау;</w:t>
      </w:r>
    </w:p>
    <w:p>
      <w:pPr>
        <w:pStyle w:val="ListParagraph"/>
        <w:spacing w:after="0" w:line="240" w:lineRule="auto"/>
        <w:jc w:val="left"/>
        <w:rPr>
          <w:sz w:val="22"/>
        </w:rPr>
        <w:sectPr>
          <w:pgSz w:w="11910" w:h="16840"/>
          <w:pgMar w:header="0" w:footer="908" w:top="680" w:bottom="1100" w:left="0" w:right="0"/>
        </w:sectPr>
      </w:pPr>
    </w:p>
    <w:p>
      <w:pPr>
        <w:pStyle w:val="Heading2"/>
        <w:ind w:left="1358"/>
      </w:pPr>
      <w:r>
        <w:rPr/>
        <mc:AlternateContent>
          <mc:Choice Requires="wps">
            <w:drawing>
              <wp:anchor distT="0" distB="0" distL="0" distR="0" allowOverlap="1" layoutInCell="1" locked="0" behindDoc="0" simplePos="0" relativeHeight="15844352">
                <wp:simplePos x="0" y="0"/>
                <wp:positionH relativeFrom="page">
                  <wp:posOffset>0</wp:posOffset>
                </wp:positionH>
                <wp:positionV relativeFrom="paragraph">
                  <wp:posOffset>-2108</wp:posOffset>
                </wp:positionV>
                <wp:extent cx="798830" cy="454659"/>
                <wp:effectExtent l="0" t="0" r="0" b="0"/>
                <wp:wrapNone/>
                <wp:docPr id="273" name="Graphic 273"/>
                <wp:cNvGraphicFramePr>
                  <a:graphicFrameLocks/>
                </wp:cNvGraphicFramePr>
                <a:graphic>
                  <a:graphicData uri="http://schemas.microsoft.com/office/word/2010/wordprocessingShape">
                    <wps:wsp>
                      <wps:cNvPr id="273" name="Graphic 273"/>
                      <wps:cNvSpPr/>
                      <wps:spPr>
                        <a:xfrm>
                          <a:off x="0" y="0"/>
                          <a:ext cx="798830" cy="454659"/>
                        </a:xfrm>
                        <a:custGeom>
                          <a:avLst/>
                          <a:gdLst/>
                          <a:ahLst/>
                          <a:cxnLst/>
                          <a:rect l="l" t="t" r="r" b="b"/>
                          <a:pathLst>
                            <a:path w="798830" h="454659">
                              <a:moveTo>
                                <a:pt x="0" y="454278"/>
                              </a:moveTo>
                              <a:lnTo>
                                <a:pt x="798347" y="454278"/>
                              </a:lnTo>
                              <a:lnTo>
                                <a:pt x="798347" y="0"/>
                              </a:lnTo>
                              <a:lnTo>
                                <a:pt x="0" y="0"/>
                              </a:lnTo>
                              <a:lnTo>
                                <a:pt x="0" y="454278"/>
                              </a:lnTo>
                              <a:close/>
                            </a:path>
                          </a:pathLst>
                        </a:custGeom>
                        <a:solidFill>
                          <a:srgbClr val="00B7C8"/>
                        </a:solidFill>
                      </wps:spPr>
                      <wps:bodyPr wrap="square" lIns="0" tIns="0" rIns="0" bIns="0" rtlCol="0">
                        <a:prstTxWarp prst="textNoShape">
                          <a:avLst/>
                        </a:prstTxWarp>
                        <a:noAutofit/>
                      </wps:bodyPr>
                    </wps:wsp>
                  </a:graphicData>
                </a:graphic>
              </wp:anchor>
            </w:drawing>
          </mc:Choice>
          <mc:Fallback>
            <w:pict>
              <v:rect style="position:absolute;margin-left:0pt;margin-top:-.166pt;width:62.862pt;height:35.770pt;mso-position-horizontal-relative:page;mso-position-vertical-relative:paragraph;z-index:15844352" id="docshape259" filled="true" fillcolor="#00b7c8" stroked="false">
                <v:fill type="solid"/>
                <w10:wrap type="none"/>
              </v:rect>
            </w:pict>
          </mc:Fallback>
        </mc:AlternateContent>
      </w:r>
      <w:r>
        <w:rPr/>
        <mc:AlternateContent>
          <mc:Choice Requires="wps">
            <w:drawing>
              <wp:anchor distT="0" distB="0" distL="0" distR="0" allowOverlap="1" layoutInCell="1" locked="0" behindDoc="0" simplePos="0" relativeHeight="15844864">
                <wp:simplePos x="0" y="0"/>
                <wp:positionH relativeFrom="page">
                  <wp:posOffset>1091641</wp:posOffset>
                </wp:positionH>
                <wp:positionV relativeFrom="paragraph">
                  <wp:posOffset>-2108</wp:posOffset>
                </wp:positionV>
                <wp:extent cx="6468745" cy="454659"/>
                <wp:effectExtent l="0" t="0" r="0" b="0"/>
                <wp:wrapNone/>
                <wp:docPr id="274" name="Textbox 274"/>
                <wp:cNvGraphicFramePr>
                  <a:graphicFrameLocks/>
                </wp:cNvGraphicFramePr>
                <a:graphic>
                  <a:graphicData uri="http://schemas.microsoft.com/office/word/2010/wordprocessingShape">
                    <wps:wsp>
                      <wps:cNvPr id="274" name="Textbox 274"/>
                      <wps:cNvSpPr txBox="1"/>
                      <wps:spPr>
                        <a:xfrm>
                          <a:off x="0" y="0"/>
                          <a:ext cx="6468745" cy="454659"/>
                        </a:xfrm>
                        <a:prstGeom prst="rect">
                          <a:avLst/>
                        </a:prstGeom>
                        <a:solidFill>
                          <a:srgbClr val="00B7C8"/>
                        </a:solidFill>
                      </wps:spPr>
                      <wps:txbx>
                        <w:txbxContent>
                          <w:p>
                            <w:pPr>
                              <w:pStyle w:val="BodyText"/>
                              <w:spacing w:before="69"/>
                              <w:ind w:left="372" w:right="6233"/>
                              <w:rPr>
                                <w:rFonts w:ascii="Tahoma" w:hAnsi="Tahoma"/>
                                <w:color w:val="000000"/>
                              </w:rPr>
                            </w:pPr>
                            <w:r>
                              <w:rPr>
                                <w:rFonts w:ascii="Tahoma" w:hAnsi="Tahoma"/>
                                <w:color w:val="FFFFFF"/>
                                <w:w w:val="70"/>
                              </w:rPr>
                              <w:t>Қазақстан Республикасы Оқу-ағарту министрлігі </w:t>
                            </w:r>
                            <w:r>
                              <w:rPr>
                                <w:rFonts w:ascii="Tahoma" w:hAnsi="Tahoma"/>
                                <w:color w:val="FFFFFF"/>
                                <w:w w:val="65"/>
                              </w:rPr>
                              <w:t>Ы. Алтынсарин атындағы Ұлттық білім </w:t>
                            </w:r>
                            <w:r>
                              <w:rPr>
                                <w:rFonts w:ascii="Tahoma" w:hAnsi="Tahoma"/>
                                <w:color w:val="FFFFFF"/>
                                <w:w w:val="65"/>
                              </w:rPr>
                              <w:t>академиясы</w:t>
                            </w:r>
                          </w:p>
                        </w:txbxContent>
                      </wps:txbx>
                      <wps:bodyPr wrap="square" lIns="0" tIns="0" rIns="0" bIns="0" rtlCol="0">
                        <a:noAutofit/>
                      </wps:bodyPr>
                    </wps:wsp>
                  </a:graphicData>
                </a:graphic>
              </wp:anchor>
            </w:drawing>
          </mc:Choice>
          <mc:Fallback>
            <w:pict>
              <v:shape style="position:absolute;margin-left:85.956001pt;margin-top:-.166pt;width:509.35pt;height:35.8pt;mso-position-horizontal-relative:page;mso-position-vertical-relative:paragraph;z-index:15844864" type="#_x0000_t202" id="docshape260" filled="true" fillcolor="#00b7c8" stroked="false">
                <v:textbox inset="0,0,0,0">
                  <w:txbxContent>
                    <w:p>
                      <w:pPr>
                        <w:pStyle w:val="BodyText"/>
                        <w:spacing w:before="69"/>
                        <w:ind w:left="372" w:right="6233"/>
                        <w:rPr>
                          <w:rFonts w:ascii="Tahoma" w:hAnsi="Tahoma"/>
                          <w:color w:val="000000"/>
                        </w:rPr>
                      </w:pPr>
                      <w:r>
                        <w:rPr>
                          <w:rFonts w:ascii="Tahoma" w:hAnsi="Tahoma"/>
                          <w:color w:val="FFFFFF"/>
                          <w:w w:val="70"/>
                        </w:rPr>
                        <w:t>Қазақстан Республикасы Оқу-ағарту министрлігі </w:t>
                      </w:r>
                      <w:r>
                        <w:rPr>
                          <w:rFonts w:ascii="Tahoma" w:hAnsi="Tahoma"/>
                          <w:color w:val="FFFFFF"/>
                          <w:w w:val="65"/>
                        </w:rPr>
                        <w:t>Ы. Алтынсарин атындағы Ұлттық білім </w:t>
                      </w:r>
                      <w:r>
                        <w:rPr>
                          <w:rFonts w:ascii="Tahoma" w:hAnsi="Tahoma"/>
                          <w:color w:val="FFFFFF"/>
                          <w:w w:val="65"/>
                        </w:rPr>
                        <w:t>академиясы</w:t>
                      </w:r>
                    </w:p>
                  </w:txbxContent>
                </v:textbox>
                <v:fill type="solid"/>
                <w10:wrap type="none"/>
              </v:shape>
            </w:pict>
          </mc:Fallback>
        </mc:AlternateContent>
      </w:r>
      <w:r>
        <w:rPr>
          <w:color w:val="231F20"/>
          <w:spacing w:val="-5"/>
          <w:w w:val="75"/>
        </w:rPr>
        <w:t>104</w:t>
      </w:r>
    </w:p>
    <w:p>
      <w:pPr>
        <w:pStyle w:val="BodyText"/>
        <w:rPr>
          <w:rFonts w:ascii="Tahoma"/>
        </w:rPr>
      </w:pPr>
    </w:p>
    <w:p>
      <w:pPr>
        <w:pStyle w:val="BodyText"/>
        <w:rPr>
          <w:rFonts w:ascii="Tahoma"/>
        </w:rPr>
      </w:pPr>
    </w:p>
    <w:p>
      <w:pPr>
        <w:pStyle w:val="BodyText"/>
        <w:spacing w:before="108"/>
        <w:rPr>
          <w:rFonts w:ascii="Tahoma"/>
        </w:rPr>
      </w:pPr>
    </w:p>
    <w:p>
      <w:pPr>
        <w:pStyle w:val="ListParagraph"/>
        <w:numPr>
          <w:ilvl w:val="0"/>
          <w:numId w:val="53"/>
        </w:numPr>
        <w:tabs>
          <w:tab w:pos="1607" w:val="left" w:leader="none"/>
        </w:tabs>
        <w:spacing w:line="240" w:lineRule="auto" w:before="0" w:after="0"/>
        <w:ind w:left="1607" w:right="0" w:hanging="360"/>
        <w:jc w:val="left"/>
        <w:rPr>
          <w:sz w:val="22"/>
        </w:rPr>
      </w:pPr>
      <w:r>
        <w:rPr>
          <w:color w:val="231F20"/>
          <w:spacing w:val="-2"/>
          <w:sz w:val="22"/>
        </w:rPr>
        <w:t>алдау,</w:t>
      </w:r>
      <w:r>
        <w:rPr>
          <w:color w:val="231F20"/>
          <w:spacing w:val="-11"/>
          <w:sz w:val="22"/>
        </w:rPr>
        <w:t> </w:t>
      </w:r>
      <w:r>
        <w:rPr>
          <w:color w:val="231F20"/>
          <w:spacing w:val="-2"/>
          <w:sz w:val="22"/>
        </w:rPr>
        <w:t>көшіру</w:t>
      </w:r>
      <w:r>
        <w:rPr>
          <w:color w:val="231F20"/>
          <w:spacing w:val="-11"/>
          <w:sz w:val="22"/>
        </w:rPr>
        <w:t> </w:t>
      </w:r>
      <w:r>
        <w:rPr>
          <w:color w:val="231F20"/>
          <w:spacing w:val="-2"/>
          <w:sz w:val="22"/>
        </w:rPr>
        <w:t>мен</w:t>
      </w:r>
      <w:r>
        <w:rPr>
          <w:color w:val="231F20"/>
          <w:spacing w:val="-11"/>
          <w:sz w:val="22"/>
        </w:rPr>
        <w:t> </w:t>
      </w:r>
      <w:r>
        <w:rPr>
          <w:color w:val="231F20"/>
          <w:spacing w:val="-2"/>
          <w:sz w:val="22"/>
        </w:rPr>
        <w:t>плагиатқа</w:t>
      </w:r>
      <w:r>
        <w:rPr>
          <w:color w:val="231F20"/>
          <w:spacing w:val="-10"/>
          <w:sz w:val="22"/>
        </w:rPr>
        <w:t> </w:t>
      </w:r>
      <w:r>
        <w:rPr>
          <w:color w:val="231F20"/>
          <w:spacing w:val="-2"/>
          <w:sz w:val="22"/>
        </w:rPr>
        <w:t>жол</w:t>
      </w:r>
      <w:r>
        <w:rPr>
          <w:color w:val="231F20"/>
          <w:spacing w:val="-11"/>
          <w:sz w:val="22"/>
        </w:rPr>
        <w:t> </w:t>
      </w:r>
      <w:r>
        <w:rPr>
          <w:color w:val="231F20"/>
          <w:spacing w:val="-2"/>
          <w:sz w:val="22"/>
        </w:rPr>
        <w:t>бермеу;</w:t>
      </w:r>
    </w:p>
    <w:p>
      <w:pPr>
        <w:pStyle w:val="ListParagraph"/>
        <w:numPr>
          <w:ilvl w:val="0"/>
          <w:numId w:val="53"/>
        </w:numPr>
        <w:tabs>
          <w:tab w:pos="1607" w:val="left" w:leader="none"/>
        </w:tabs>
        <w:spacing w:line="252" w:lineRule="auto" w:before="183" w:after="0"/>
        <w:ind w:left="1607" w:right="1415" w:hanging="360"/>
        <w:jc w:val="both"/>
        <w:rPr>
          <w:sz w:val="22"/>
        </w:rPr>
      </w:pPr>
      <w:r>
        <w:rPr>
          <w:color w:val="231F20"/>
          <w:sz w:val="22"/>
        </w:rPr>
        <w:t>білім алушылардың орындаған жұмыстарының шынайылығына сенім </w:t>
      </w:r>
      <w:r>
        <w:rPr>
          <w:color w:val="231F20"/>
          <w:sz w:val="22"/>
        </w:rPr>
        <w:t>біл- </w:t>
      </w:r>
      <w:r>
        <w:rPr>
          <w:color w:val="231F20"/>
          <w:spacing w:val="-2"/>
          <w:sz w:val="22"/>
        </w:rPr>
        <w:t>діру;</w:t>
      </w:r>
    </w:p>
    <w:p>
      <w:pPr>
        <w:pStyle w:val="ListParagraph"/>
        <w:numPr>
          <w:ilvl w:val="0"/>
          <w:numId w:val="53"/>
        </w:numPr>
        <w:tabs>
          <w:tab w:pos="1607" w:val="left" w:leader="none"/>
        </w:tabs>
        <w:spacing w:line="252" w:lineRule="auto" w:before="168" w:after="0"/>
        <w:ind w:left="1607" w:right="1415" w:hanging="360"/>
        <w:jc w:val="both"/>
        <w:rPr>
          <w:sz w:val="22"/>
        </w:rPr>
      </w:pPr>
      <w:r>
        <w:rPr>
          <w:color w:val="231F20"/>
          <w:sz w:val="22"/>
        </w:rPr>
        <w:t>тапсырмаларды адал орындағанда, іс-әрекеттің салдарын түсінгенде және заңбұзушылықтар</w:t>
      </w:r>
      <w:r>
        <w:rPr>
          <w:color w:val="231F20"/>
          <w:spacing w:val="-4"/>
          <w:sz w:val="22"/>
        </w:rPr>
        <w:t> </w:t>
      </w:r>
      <w:r>
        <w:rPr>
          <w:color w:val="231F20"/>
          <w:sz w:val="22"/>
        </w:rPr>
        <w:t>туралы</w:t>
      </w:r>
      <w:r>
        <w:rPr>
          <w:color w:val="231F20"/>
          <w:spacing w:val="-4"/>
          <w:sz w:val="22"/>
        </w:rPr>
        <w:t> </w:t>
      </w:r>
      <w:r>
        <w:rPr>
          <w:color w:val="231F20"/>
          <w:sz w:val="22"/>
        </w:rPr>
        <w:t>айтуға</w:t>
      </w:r>
      <w:r>
        <w:rPr>
          <w:color w:val="231F20"/>
          <w:spacing w:val="-4"/>
          <w:sz w:val="22"/>
        </w:rPr>
        <w:t> </w:t>
      </w:r>
      <w:r>
        <w:rPr>
          <w:color w:val="231F20"/>
          <w:sz w:val="22"/>
        </w:rPr>
        <w:t>дайын</w:t>
      </w:r>
      <w:r>
        <w:rPr>
          <w:color w:val="231F20"/>
          <w:spacing w:val="-4"/>
          <w:sz w:val="22"/>
        </w:rPr>
        <w:t> </w:t>
      </w:r>
      <w:r>
        <w:rPr>
          <w:color w:val="231F20"/>
          <w:sz w:val="22"/>
        </w:rPr>
        <w:t>болғанда,</w:t>
      </w:r>
      <w:r>
        <w:rPr>
          <w:color w:val="231F20"/>
          <w:spacing w:val="-4"/>
          <w:sz w:val="22"/>
        </w:rPr>
        <w:t> </w:t>
      </w:r>
      <w:r>
        <w:rPr>
          <w:color w:val="231F20"/>
          <w:sz w:val="22"/>
        </w:rPr>
        <w:t>әділеттілік</w:t>
      </w:r>
      <w:r>
        <w:rPr>
          <w:color w:val="231F20"/>
          <w:spacing w:val="-4"/>
          <w:sz w:val="22"/>
        </w:rPr>
        <w:t> </w:t>
      </w:r>
      <w:r>
        <w:rPr>
          <w:color w:val="231F20"/>
          <w:sz w:val="22"/>
        </w:rPr>
        <w:t>пен</w:t>
      </w:r>
      <w:r>
        <w:rPr>
          <w:color w:val="231F20"/>
          <w:spacing w:val="-4"/>
          <w:sz w:val="22"/>
        </w:rPr>
        <w:t> </w:t>
      </w:r>
      <w:r>
        <w:rPr>
          <w:color w:val="231F20"/>
          <w:sz w:val="22"/>
        </w:rPr>
        <w:t>жауапкер- шілік</w:t>
      </w:r>
      <w:r>
        <w:rPr>
          <w:color w:val="231F20"/>
          <w:spacing w:val="-3"/>
          <w:sz w:val="22"/>
        </w:rPr>
        <w:t> </w:t>
      </w:r>
      <w:r>
        <w:rPr>
          <w:color w:val="231F20"/>
          <w:sz w:val="22"/>
        </w:rPr>
        <w:t>болады.</w:t>
      </w:r>
    </w:p>
    <w:p>
      <w:pPr>
        <w:pStyle w:val="BodyText"/>
        <w:spacing w:before="14"/>
      </w:pPr>
    </w:p>
    <w:p>
      <w:pPr>
        <w:pStyle w:val="BodyText"/>
        <w:ind w:left="1247"/>
      </w:pPr>
      <w:r>
        <w:rPr>
          <w:color w:val="231F20"/>
        </w:rPr>
        <w:t>Білім</w:t>
      </w:r>
      <w:r>
        <w:rPr>
          <w:color w:val="231F20"/>
          <w:spacing w:val="3"/>
        </w:rPr>
        <w:t> </w:t>
      </w:r>
      <w:r>
        <w:rPr>
          <w:color w:val="231F20"/>
        </w:rPr>
        <w:t>беру</w:t>
      </w:r>
      <w:r>
        <w:rPr>
          <w:color w:val="231F20"/>
          <w:spacing w:val="3"/>
        </w:rPr>
        <w:t> </w:t>
      </w:r>
      <w:r>
        <w:rPr>
          <w:color w:val="231F20"/>
        </w:rPr>
        <w:t>процесіндегі</w:t>
      </w:r>
      <w:r>
        <w:rPr>
          <w:color w:val="231F20"/>
          <w:spacing w:val="3"/>
        </w:rPr>
        <w:t> </w:t>
      </w:r>
      <w:r>
        <w:rPr>
          <w:color w:val="231F20"/>
        </w:rPr>
        <w:t>білім</w:t>
      </w:r>
      <w:r>
        <w:rPr>
          <w:color w:val="231F20"/>
          <w:spacing w:val="3"/>
        </w:rPr>
        <w:t> </w:t>
      </w:r>
      <w:r>
        <w:rPr>
          <w:color w:val="231F20"/>
        </w:rPr>
        <w:t>алушылардың</w:t>
      </w:r>
      <w:r>
        <w:rPr>
          <w:color w:val="231F20"/>
          <w:spacing w:val="3"/>
        </w:rPr>
        <w:t> </w:t>
      </w:r>
      <w:r>
        <w:rPr>
          <w:color w:val="231F20"/>
        </w:rPr>
        <w:t>этикалық</w:t>
      </w:r>
      <w:r>
        <w:rPr>
          <w:color w:val="231F20"/>
          <w:spacing w:val="3"/>
        </w:rPr>
        <w:t> </w:t>
      </w:r>
      <w:r>
        <w:rPr>
          <w:color w:val="231F20"/>
          <w:spacing w:val="-2"/>
        </w:rPr>
        <w:t>нормаларына:</w:t>
      </w:r>
    </w:p>
    <w:p>
      <w:pPr>
        <w:pStyle w:val="ListParagraph"/>
        <w:numPr>
          <w:ilvl w:val="0"/>
          <w:numId w:val="53"/>
        </w:numPr>
        <w:tabs>
          <w:tab w:pos="1607" w:val="left" w:leader="none"/>
        </w:tabs>
        <w:spacing w:line="252" w:lineRule="auto" w:before="126" w:after="0"/>
        <w:ind w:left="1607" w:right="1415" w:hanging="360"/>
        <w:jc w:val="both"/>
        <w:rPr>
          <w:sz w:val="22"/>
        </w:rPr>
      </w:pPr>
      <w:r>
        <w:rPr>
          <w:color w:val="231F20"/>
          <w:sz w:val="22"/>
        </w:rPr>
        <w:t>өзгенің</w:t>
      </w:r>
      <w:r>
        <w:rPr>
          <w:color w:val="231F20"/>
          <w:spacing w:val="-18"/>
          <w:sz w:val="22"/>
        </w:rPr>
        <w:t> </w:t>
      </w:r>
      <w:r>
        <w:rPr>
          <w:color w:val="231F20"/>
          <w:sz w:val="22"/>
        </w:rPr>
        <w:t>зияткерлік</w:t>
      </w:r>
      <w:r>
        <w:rPr>
          <w:color w:val="231F20"/>
          <w:spacing w:val="-18"/>
          <w:sz w:val="22"/>
        </w:rPr>
        <w:t> </w:t>
      </w:r>
      <w:r>
        <w:rPr>
          <w:color w:val="231F20"/>
          <w:sz w:val="22"/>
        </w:rPr>
        <w:t>еңбегінің</w:t>
      </w:r>
      <w:r>
        <w:rPr>
          <w:color w:val="231F20"/>
          <w:spacing w:val="-18"/>
          <w:sz w:val="22"/>
        </w:rPr>
        <w:t> </w:t>
      </w:r>
      <w:r>
        <w:rPr>
          <w:color w:val="231F20"/>
          <w:sz w:val="22"/>
        </w:rPr>
        <w:t>нәтижесіне</w:t>
      </w:r>
      <w:r>
        <w:rPr>
          <w:color w:val="231F20"/>
          <w:spacing w:val="-18"/>
          <w:sz w:val="22"/>
        </w:rPr>
        <w:t> </w:t>
      </w:r>
      <w:r>
        <w:rPr>
          <w:color w:val="231F20"/>
          <w:sz w:val="22"/>
        </w:rPr>
        <w:t>құрметпен</w:t>
      </w:r>
      <w:r>
        <w:rPr>
          <w:color w:val="231F20"/>
          <w:spacing w:val="-18"/>
          <w:sz w:val="22"/>
        </w:rPr>
        <w:t> </w:t>
      </w:r>
      <w:r>
        <w:rPr>
          <w:color w:val="231F20"/>
          <w:sz w:val="22"/>
        </w:rPr>
        <w:t>қарау,</w:t>
      </w:r>
      <w:r>
        <w:rPr>
          <w:color w:val="231F20"/>
          <w:spacing w:val="-18"/>
          <w:sz w:val="22"/>
        </w:rPr>
        <w:t> </w:t>
      </w:r>
      <w:r>
        <w:rPr>
          <w:color w:val="231F20"/>
          <w:sz w:val="22"/>
        </w:rPr>
        <w:t>басқа</w:t>
      </w:r>
      <w:r>
        <w:rPr>
          <w:color w:val="231F20"/>
          <w:spacing w:val="-18"/>
          <w:sz w:val="22"/>
        </w:rPr>
        <w:t> </w:t>
      </w:r>
      <w:r>
        <w:rPr>
          <w:color w:val="231F20"/>
          <w:sz w:val="22"/>
        </w:rPr>
        <w:t>білім</w:t>
      </w:r>
      <w:r>
        <w:rPr>
          <w:color w:val="231F20"/>
          <w:spacing w:val="-18"/>
          <w:sz w:val="22"/>
        </w:rPr>
        <w:t> </w:t>
      </w:r>
      <w:r>
        <w:rPr>
          <w:color w:val="231F20"/>
          <w:sz w:val="22"/>
        </w:rPr>
        <w:t>алушы- лардың идеялары мен жұмыстарын иемденуге жол бермеу;</w:t>
      </w:r>
    </w:p>
    <w:p>
      <w:pPr>
        <w:pStyle w:val="ListParagraph"/>
        <w:numPr>
          <w:ilvl w:val="0"/>
          <w:numId w:val="53"/>
        </w:numPr>
        <w:tabs>
          <w:tab w:pos="1607" w:val="left" w:leader="none"/>
        </w:tabs>
        <w:spacing w:line="252" w:lineRule="auto" w:before="169" w:after="0"/>
        <w:ind w:left="1607" w:right="1415" w:hanging="360"/>
        <w:jc w:val="both"/>
        <w:rPr>
          <w:sz w:val="22"/>
        </w:rPr>
      </w:pPr>
      <w:r>
        <w:rPr>
          <w:color w:val="231F20"/>
          <w:sz w:val="22"/>
        </w:rPr>
        <w:t>сыныптастарымен және педагогтермен өзара сенімге негізделген диалог құруда ашықтық пен шынайылық таныту;</w:t>
      </w:r>
    </w:p>
    <w:p>
      <w:pPr>
        <w:pStyle w:val="ListParagraph"/>
        <w:numPr>
          <w:ilvl w:val="0"/>
          <w:numId w:val="53"/>
        </w:numPr>
        <w:tabs>
          <w:tab w:pos="1607" w:val="left" w:leader="none"/>
        </w:tabs>
        <w:spacing w:line="252" w:lineRule="auto" w:before="168" w:after="0"/>
        <w:ind w:left="1607" w:right="1415" w:hanging="360"/>
        <w:jc w:val="both"/>
        <w:rPr>
          <w:sz w:val="22"/>
        </w:rPr>
      </w:pPr>
      <w:r>
        <w:rPr>
          <w:color w:val="231F20"/>
          <w:sz w:val="22"/>
        </w:rPr>
        <w:t>көшірмеу немесе өзгенің жауаптарын пайдаланбау және тапсырмаларды </w:t>
      </w:r>
      <w:r>
        <w:rPr>
          <w:color w:val="231F20"/>
          <w:sz w:val="22"/>
        </w:rPr>
        <w:t>өз бетінше орындауға жауапкершілікпен қарау жатады.</w:t>
      </w:r>
    </w:p>
    <w:p>
      <w:pPr>
        <w:pStyle w:val="BodyText"/>
        <w:spacing w:before="15"/>
      </w:pPr>
    </w:p>
    <w:p>
      <w:pPr>
        <w:pStyle w:val="BodyText"/>
        <w:ind w:left="1247"/>
      </w:pPr>
      <w:r>
        <w:rPr>
          <w:color w:val="231F20"/>
        </w:rPr>
        <w:t>Білім</w:t>
      </w:r>
      <w:r>
        <w:rPr>
          <w:color w:val="231F20"/>
          <w:spacing w:val="-8"/>
        </w:rPr>
        <w:t> </w:t>
      </w:r>
      <w:r>
        <w:rPr>
          <w:color w:val="231F20"/>
        </w:rPr>
        <w:t>алушылардың</w:t>
      </w:r>
      <w:r>
        <w:rPr>
          <w:color w:val="231F20"/>
          <w:spacing w:val="-7"/>
        </w:rPr>
        <w:t> </w:t>
      </w:r>
      <w:r>
        <w:rPr>
          <w:color w:val="231F20"/>
        </w:rPr>
        <w:t>академиялық</w:t>
      </w:r>
      <w:r>
        <w:rPr>
          <w:color w:val="231F20"/>
          <w:spacing w:val="-7"/>
        </w:rPr>
        <w:t> </w:t>
      </w:r>
      <w:r>
        <w:rPr>
          <w:color w:val="231F20"/>
        </w:rPr>
        <w:t>адалдық</w:t>
      </w:r>
      <w:r>
        <w:rPr>
          <w:color w:val="231F20"/>
          <w:spacing w:val="-7"/>
        </w:rPr>
        <w:t> </w:t>
      </w:r>
      <w:r>
        <w:rPr>
          <w:color w:val="231F20"/>
        </w:rPr>
        <w:t>қағидаттарын</w:t>
      </w:r>
      <w:r>
        <w:rPr>
          <w:color w:val="231F20"/>
          <w:spacing w:val="-8"/>
        </w:rPr>
        <w:t> </w:t>
      </w:r>
      <w:r>
        <w:rPr>
          <w:color w:val="231F20"/>
        </w:rPr>
        <w:t>бұзу</w:t>
      </w:r>
      <w:r>
        <w:rPr>
          <w:color w:val="231F20"/>
          <w:spacing w:val="-7"/>
        </w:rPr>
        <w:t> </w:t>
      </w:r>
      <w:r>
        <w:rPr>
          <w:color w:val="231F20"/>
          <w:spacing w:val="-2"/>
        </w:rPr>
        <w:t>әрекеттеріне:</w:t>
      </w:r>
    </w:p>
    <w:p>
      <w:pPr>
        <w:pStyle w:val="ListParagraph"/>
        <w:numPr>
          <w:ilvl w:val="0"/>
          <w:numId w:val="53"/>
        </w:numPr>
        <w:tabs>
          <w:tab w:pos="1607" w:val="left" w:leader="none"/>
        </w:tabs>
        <w:spacing w:line="252" w:lineRule="auto" w:before="126" w:after="0"/>
        <w:ind w:left="1607" w:right="1415" w:hanging="360"/>
        <w:jc w:val="both"/>
        <w:rPr>
          <w:sz w:val="22"/>
        </w:rPr>
      </w:pPr>
      <w:r>
        <w:rPr>
          <w:color w:val="231F20"/>
          <w:sz w:val="22"/>
        </w:rPr>
        <w:t>жиынтық бағалау мен емтихандар барысында көшіру, шпаргалканы, түрлі көмекші материалдарды немесе техникалық құралдарды пайдалану;</w:t>
      </w:r>
    </w:p>
    <w:p>
      <w:pPr>
        <w:pStyle w:val="ListParagraph"/>
        <w:numPr>
          <w:ilvl w:val="0"/>
          <w:numId w:val="53"/>
        </w:numPr>
        <w:tabs>
          <w:tab w:pos="1607" w:val="left" w:leader="none"/>
        </w:tabs>
        <w:spacing w:line="252" w:lineRule="auto" w:before="169" w:after="0"/>
        <w:ind w:left="1607" w:right="1415" w:hanging="360"/>
        <w:jc w:val="both"/>
        <w:rPr>
          <w:sz w:val="22"/>
        </w:rPr>
      </w:pPr>
      <w:r>
        <w:rPr>
          <w:color w:val="231F20"/>
          <w:spacing w:val="-2"/>
          <w:w w:val="105"/>
          <w:sz w:val="22"/>
        </w:rPr>
        <w:t>авторды</w:t>
      </w:r>
      <w:r>
        <w:rPr>
          <w:color w:val="231F20"/>
          <w:spacing w:val="-7"/>
          <w:w w:val="105"/>
          <w:sz w:val="22"/>
        </w:rPr>
        <w:t> </w:t>
      </w:r>
      <w:r>
        <w:rPr>
          <w:color w:val="231F20"/>
          <w:spacing w:val="-2"/>
          <w:w w:val="105"/>
          <w:sz w:val="22"/>
        </w:rPr>
        <w:t>көрсетпей,</w:t>
      </w:r>
      <w:r>
        <w:rPr>
          <w:color w:val="231F20"/>
          <w:spacing w:val="-7"/>
          <w:w w:val="105"/>
          <w:sz w:val="22"/>
        </w:rPr>
        <w:t> </w:t>
      </w:r>
      <w:r>
        <w:rPr>
          <w:color w:val="231F20"/>
          <w:spacing w:val="-2"/>
          <w:w w:val="105"/>
          <w:sz w:val="22"/>
        </w:rPr>
        <w:t>өзгенің</w:t>
      </w:r>
      <w:r>
        <w:rPr>
          <w:color w:val="231F20"/>
          <w:spacing w:val="-7"/>
          <w:w w:val="105"/>
          <w:sz w:val="22"/>
        </w:rPr>
        <w:t> </w:t>
      </w:r>
      <w:r>
        <w:rPr>
          <w:color w:val="231F20"/>
          <w:spacing w:val="-2"/>
          <w:w w:val="105"/>
          <w:sz w:val="22"/>
        </w:rPr>
        <w:t>идеяларын,</w:t>
      </w:r>
      <w:r>
        <w:rPr>
          <w:color w:val="231F20"/>
          <w:spacing w:val="-7"/>
          <w:w w:val="105"/>
          <w:sz w:val="22"/>
        </w:rPr>
        <w:t> </w:t>
      </w:r>
      <w:r>
        <w:rPr>
          <w:color w:val="231F20"/>
          <w:spacing w:val="-2"/>
          <w:w w:val="105"/>
          <w:sz w:val="22"/>
        </w:rPr>
        <w:t>мәтіндерін</w:t>
      </w:r>
      <w:r>
        <w:rPr>
          <w:color w:val="231F20"/>
          <w:spacing w:val="-7"/>
          <w:w w:val="105"/>
          <w:sz w:val="22"/>
        </w:rPr>
        <w:t> </w:t>
      </w:r>
      <w:r>
        <w:rPr>
          <w:color w:val="231F20"/>
          <w:spacing w:val="-2"/>
          <w:w w:val="105"/>
          <w:sz w:val="22"/>
        </w:rPr>
        <w:t>немесе</w:t>
      </w:r>
      <w:r>
        <w:rPr>
          <w:color w:val="231F20"/>
          <w:spacing w:val="-7"/>
          <w:w w:val="105"/>
          <w:sz w:val="22"/>
        </w:rPr>
        <w:t> </w:t>
      </w:r>
      <w:r>
        <w:rPr>
          <w:color w:val="231F20"/>
          <w:spacing w:val="-2"/>
          <w:w w:val="105"/>
          <w:sz w:val="22"/>
        </w:rPr>
        <w:t>шығармаларын </w:t>
      </w:r>
      <w:r>
        <w:rPr>
          <w:color w:val="231F20"/>
          <w:w w:val="105"/>
          <w:sz w:val="22"/>
        </w:rPr>
        <w:t>өзінікі</w:t>
      </w:r>
      <w:r>
        <w:rPr>
          <w:color w:val="231F20"/>
          <w:spacing w:val="-11"/>
          <w:w w:val="105"/>
          <w:sz w:val="22"/>
        </w:rPr>
        <w:t> </w:t>
      </w:r>
      <w:r>
        <w:rPr>
          <w:color w:val="231F20"/>
          <w:w w:val="105"/>
          <w:sz w:val="22"/>
        </w:rPr>
        <w:t>ретінде</w:t>
      </w:r>
      <w:r>
        <w:rPr>
          <w:color w:val="231F20"/>
          <w:spacing w:val="-11"/>
          <w:w w:val="105"/>
          <w:sz w:val="22"/>
        </w:rPr>
        <w:t> </w:t>
      </w:r>
      <w:r>
        <w:rPr>
          <w:color w:val="231F20"/>
          <w:w w:val="105"/>
          <w:sz w:val="22"/>
        </w:rPr>
        <w:t>ұсыну;</w:t>
      </w:r>
    </w:p>
    <w:p>
      <w:pPr>
        <w:pStyle w:val="ListParagraph"/>
        <w:numPr>
          <w:ilvl w:val="0"/>
          <w:numId w:val="53"/>
        </w:numPr>
        <w:tabs>
          <w:tab w:pos="1607" w:val="left" w:leader="none"/>
        </w:tabs>
        <w:spacing w:line="252" w:lineRule="auto" w:before="168" w:after="0"/>
        <w:ind w:left="1607" w:right="1415" w:hanging="360"/>
        <w:jc w:val="both"/>
        <w:rPr>
          <w:sz w:val="22"/>
        </w:rPr>
      </w:pPr>
      <w:r>
        <w:rPr>
          <w:color w:val="231F20"/>
          <w:sz w:val="22"/>
        </w:rPr>
        <w:t>шындықты жасыру мақсатында эксперименттер, сауалнамалар, зерттеу- лердің нәтижелерін бұрмалау;</w:t>
      </w:r>
    </w:p>
    <w:p>
      <w:pPr>
        <w:pStyle w:val="ListParagraph"/>
        <w:numPr>
          <w:ilvl w:val="0"/>
          <w:numId w:val="53"/>
        </w:numPr>
        <w:tabs>
          <w:tab w:pos="1607" w:val="left" w:leader="none"/>
        </w:tabs>
        <w:spacing w:line="252" w:lineRule="auto" w:before="169" w:after="0"/>
        <w:ind w:left="1607" w:right="1415" w:hanging="360"/>
        <w:jc w:val="both"/>
        <w:rPr>
          <w:sz w:val="22"/>
        </w:rPr>
      </w:pPr>
      <w:r>
        <w:rPr>
          <w:color w:val="231F20"/>
          <w:sz w:val="22"/>
        </w:rPr>
        <w:t>өз жұмыстарын басқа білім алушыларға беріп, олардың бұл жұмыстарды өз еңбегі ретінде көрсетуіне жағдай жасау жатады.</w:t>
      </w:r>
    </w:p>
    <w:p>
      <w:pPr>
        <w:pStyle w:val="BodyText"/>
        <w:spacing w:before="14"/>
      </w:pPr>
    </w:p>
    <w:p>
      <w:pPr>
        <w:pStyle w:val="BodyText"/>
        <w:spacing w:line="252" w:lineRule="auto"/>
        <w:ind w:left="1247" w:right="1415"/>
        <w:jc w:val="both"/>
      </w:pPr>
      <w:r>
        <w:rPr>
          <w:color w:val="231F20"/>
        </w:rPr>
        <w:t>Білім</w:t>
      </w:r>
      <w:r>
        <w:rPr>
          <w:color w:val="231F20"/>
          <w:spacing w:val="-6"/>
        </w:rPr>
        <w:t> </w:t>
      </w:r>
      <w:r>
        <w:rPr>
          <w:color w:val="231F20"/>
        </w:rPr>
        <w:t>беру</w:t>
      </w:r>
      <w:r>
        <w:rPr>
          <w:color w:val="231F20"/>
          <w:spacing w:val="-6"/>
        </w:rPr>
        <w:t> </w:t>
      </w:r>
      <w:r>
        <w:rPr>
          <w:color w:val="231F20"/>
        </w:rPr>
        <w:t>ұйымында</w:t>
      </w:r>
      <w:r>
        <w:rPr>
          <w:color w:val="231F20"/>
          <w:spacing w:val="-6"/>
        </w:rPr>
        <w:t> </w:t>
      </w:r>
      <w:r>
        <w:rPr>
          <w:color w:val="231F20"/>
        </w:rPr>
        <w:t>академиялық</w:t>
      </w:r>
      <w:r>
        <w:rPr>
          <w:color w:val="231F20"/>
          <w:spacing w:val="-6"/>
        </w:rPr>
        <w:t> </w:t>
      </w:r>
      <w:r>
        <w:rPr>
          <w:color w:val="231F20"/>
        </w:rPr>
        <w:t>адалдық</w:t>
      </w:r>
      <w:r>
        <w:rPr>
          <w:color w:val="231F20"/>
          <w:spacing w:val="-6"/>
        </w:rPr>
        <w:t> </w:t>
      </w:r>
      <w:r>
        <w:rPr>
          <w:color w:val="231F20"/>
        </w:rPr>
        <w:t>мәдениетін</w:t>
      </w:r>
      <w:r>
        <w:rPr>
          <w:color w:val="231F20"/>
          <w:spacing w:val="-6"/>
        </w:rPr>
        <w:t> </w:t>
      </w:r>
      <w:r>
        <w:rPr>
          <w:color w:val="231F20"/>
        </w:rPr>
        <w:t>қалыптастыру</w:t>
      </w:r>
      <w:r>
        <w:rPr>
          <w:color w:val="231F20"/>
          <w:spacing w:val="-6"/>
        </w:rPr>
        <w:t> </w:t>
      </w:r>
      <w:r>
        <w:rPr>
          <w:color w:val="231F20"/>
        </w:rPr>
        <w:t>үшін</w:t>
      </w:r>
      <w:r>
        <w:rPr>
          <w:color w:val="231F20"/>
          <w:spacing w:val="-6"/>
        </w:rPr>
        <w:t> </w:t>
      </w:r>
      <w:r>
        <w:rPr>
          <w:color w:val="231F20"/>
        </w:rPr>
        <w:t>мы- надай іс-әрекеттер ұсынылады:</w:t>
      </w:r>
    </w:p>
    <w:p>
      <w:pPr>
        <w:pStyle w:val="ListParagraph"/>
        <w:numPr>
          <w:ilvl w:val="0"/>
          <w:numId w:val="53"/>
        </w:numPr>
        <w:tabs>
          <w:tab w:pos="1607" w:val="left" w:leader="none"/>
        </w:tabs>
        <w:spacing w:line="252" w:lineRule="auto" w:before="112" w:after="0"/>
        <w:ind w:left="1607" w:right="1415" w:hanging="360"/>
        <w:jc w:val="both"/>
        <w:rPr>
          <w:sz w:val="22"/>
        </w:rPr>
      </w:pPr>
      <w:r>
        <w:rPr>
          <w:color w:val="231F20"/>
          <w:sz w:val="22"/>
        </w:rPr>
        <w:t>академиялық адалдық бойынша мектепішілік ережелерді әзірлеу және енгі- зу.</w:t>
      </w:r>
      <w:r>
        <w:rPr>
          <w:color w:val="231F20"/>
          <w:spacing w:val="-17"/>
          <w:sz w:val="22"/>
        </w:rPr>
        <w:t> </w:t>
      </w:r>
      <w:r>
        <w:rPr>
          <w:color w:val="231F20"/>
          <w:sz w:val="22"/>
        </w:rPr>
        <w:t>Бұл</w:t>
      </w:r>
      <w:r>
        <w:rPr>
          <w:color w:val="231F20"/>
          <w:spacing w:val="-17"/>
          <w:sz w:val="22"/>
        </w:rPr>
        <w:t> </w:t>
      </w:r>
      <w:r>
        <w:rPr>
          <w:color w:val="231F20"/>
          <w:sz w:val="22"/>
        </w:rPr>
        <w:t>ережелерге</w:t>
      </w:r>
      <w:r>
        <w:rPr>
          <w:color w:val="231F20"/>
          <w:spacing w:val="-17"/>
          <w:sz w:val="22"/>
        </w:rPr>
        <w:t> </w:t>
      </w:r>
      <w:r>
        <w:rPr>
          <w:color w:val="231F20"/>
          <w:sz w:val="22"/>
        </w:rPr>
        <w:t>әділетсіз</w:t>
      </w:r>
      <w:r>
        <w:rPr>
          <w:color w:val="231F20"/>
          <w:spacing w:val="-17"/>
          <w:sz w:val="22"/>
        </w:rPr>
        <w:t> </w:t>
      </w:r>
      <w:r>
        <w:rPr>
          <w:color w:val="231F20"/>
          <w:sz w:val="22"/>
        </w:rPr>
        <w:t>мінез-құлық</w:t>
      </w:r>
      <w:r>
        <w:rPr>
          <w:color w:val="231F20"/>
          <w:spacing w:val="-17"/>
          <w:sz w:val="22"/>
        </w:rPr>
        <w:t> </w:t>
      </w:r>
      <w:r>
        <w:rPr>
          <w:color w:val="231F20"/>
          <w:sz w:val="22"/>
        </w:rPr>
        <w:t>түрлері,</w:t>
      </w:r>
      <w:r>
        <w:rPr>
          <w:color w:val="231F20"/>
          <w:spacing w:val="-17"/>
          <w:sz w:val="22"/>
        </w:rPr>
        <w:t> </w:t>
      </w:r>
      <w:r>
        <w:rPr>
          <w:color w:val="231F20"/>
          <w:sz w:val="22"/>
        </w:rPr>
        <w:t>жасанды</w:t>
      </w:r>
      <w:r>
        <w:rPr>
          <w:color w:val="231F20"/>
          <w:spacing w:val="-17"/>
          <w:sz w:val="22"/>
        </w:rPr>
        <w:t> </w:t>
      </w:r>
      <w:r>
        <w:rPr>
          <w:color w:val="231F20"/>
          <w:sz w:val="22"/>
        </w:rPr>
        <w:t>интеллектіні</w:t>
      </w:r>
      <w:r>
        <w:rPr>
          <w:color w:val="231F20"/>
          <w:spacing w:val="-17"/>
          <w:sz w:val="22"/>
        </w:rPr>
        <w:t> </w:t>
      </w:r>
      <w:r>
        <w:rPr>
          <w:color w:val="231F20"/>
          <w:sz w:val="22"/>
        </w:rPr>
        <w:t>пай- далану ережелері және ереже бұзушылықтар бойынша әрекет ету алгорит- мдері кіруі тиіс. Құжат мектептің стратегиялық материалдарына (МДЖ, МБЖ және</w:t>
      </w:r>
      <w:r>
        <w:rPr>
          <w:color w:val="231F20"/>
          <w:spacing w:val="-17"/>
          <w:sz w:val="22"/>
        </w:rPr>
        <w:t> </w:t>
      </w:r>
      <w:r>
        <w:rPr>
          <w:color w:val="231F20"/>
          <w:sz w:val="22"/>
        </w:rPr>
        <w:t>т.б.)</w:t>
      </w:r>
      <w:r>
        <w:rPr>
          <w:color w:val="231F20"/>
          <w:spacing w:val="-17"/>
          <w:sz w:val="22"/>
        </w:rPr>
        <w:t> </w:t>
      </w:r>
      <w:r>
        <w:rPr>
          <w:color w:val="231F20"/>
          <w:sz w:val="22"/>
        </w:rPr>
        <w:t>енгізілуі</w:t>
      </w:r>
      <w:r>
        <w:rPr>
          <w:color w:val="231F20"/>
          <w:spacing w:val="-17"/>
          <w:sz w:val="22"/>
        </w:rPr>
        <w:t> </w:t>
      </w:r>
      <w:r>
        <w:rPr>
          <w:color w:val="231F20"/>
          <w:sz w:val="22"/>
        </w:rPr>
        <w:t>қажет;</w:t>
      </w:r>
    </w:p>
    <w:p>
      <w:pPr>
        <w:pStyle w:val="ListParagraph"/>
        <w:numPr>
          <w:ilvl w:val="0"/>
          <w:numId w:val="53"/>
        </w:numPr>
        <w:tabs>
          <w:tab w:pos="1607" w:val="left" w:leader="none"/>
        </w:tabs>
        <w:spacing w:line="252" w:lineRule="auto" w:before="167" w:after="0"/>
        <w:ind w:left="1607" w:right="1415" w:hanging="360"/>
        <w:jc w:val="both"/>
        <w:rPr>
          <w:sz w:val="22"/>
        </w:rPr>
      </w:pPr>
      <w:r>
        <w:rPr>
          <w:color w:val="231F20"/>
          <w:sz w:val="22"/>
        </w:rPr>
        <w:t>білім алушылармен және олардың ата-аналарымен жүйелі түрде </w:t>
      </w:r>
      <w:r>
        <w:rPr>
          <w:color w:val="231F20"/>
          <w:sz w:val="22"/>
        </w:rPr>
        <w:t>ақпарат- тық-түсіндіру жұмыстарын жүргізу (жадынамалар, ақпараттық буклеттер, ата-аналар жиналысы, постерлер, мессенджерлердегі хабарламалар және т.б.</w:t>
      </w:r>
      <w:r>
        <w:rPr>
          <w:color w:val="231F20"/>
          <w:spacing w:val="-17"/>
          <w:sz w:val="22"/>
        </w:rPr>
        <w:t> </w:t>
      </w:r>
      <w:r>
        <w:rPr>
          <w:color w:val="231F20"/>
          <w:sz w:val="22"/>
        </w:rPr>
        <w:t>арқылы);</w:t>
      </w:r>
    </w:p>
    <w:p>
      <w:pPr>
        <w:pStyle w:val="ListParagraph"/>
        <w:numPr>
          <w:ilvl w:val="0"/>
          <w:numId w:val="53"/>
        </w:numPr>
        <w:tabs>
          <w:tab w:pos="1607" w:val="left" w:leader="none"/>
        </w:tabs>
        <w:spacing w:line="252" w:lineRule="auto" w:before="167" w:after="0"/>
        <w:ind w:left="1607" w:right="1415" w:hanging="360"/>
        <w:jc w:val="both"/>
        <w:rPr>
          <w:sz w:val="22"/>
        </w:rPr>
      </w:pPr>
      <w:r>
        <w:rPr>
          <w:color w:val="231F20"/>
          <w:sz w:val="22"/>
        </w:rPr>
        <w:t>педагогтердің академиялық адалдық қағидаттарын сақтауы, бағалау рәсім- дерінің ашықтығы, сабақта сенім мен ашық диалог атмосферасын қалыпта- стыруы</w:t>
      </w:r>
      <w:r>
        <w:rPr>
          <w:color w:val="231F20"/>
          <w:spacing w:val="-2"/>
          <w:sz w:val="22"/>
        </w:rPr>
        <w:t> </w:t>
      </w:r>
      <w:r>
        <w:rPr>
          <w:color w:val="231F20"/>
          <w:sz w:val="22"/>
        </w:rPr>
        <w:t>білім</w:t>
      </w:r>
      <w:r>
        <w:rPr>
          <w:color w:val="231F20"/>
          <w:spacing w:val="-2"/>
          <w:sz w:val="22"/>
        </w:rPr>
        <w:t> </w:t>
      </w:r>
      <w:r>
        <w:rPr>
          <w:color w:val="231F20"/>
          <w:sz w:val="22"/>
        </w:rPr>
        <w:t>алушылардың</w:t>
      </w:r>
      <w:r>
        <w:rPr>
          <w:color w:val="231F20"/>
          <w:spacing w:val="-2"/>
          <w:sz w:val="22"/>
        </w:rPr>
        <w:t> </w:t>
      </w:r>
      <w:r>
        <w:rPr>
          <w:color w:val="231F20"/>
          <w:sz w:val="22"/>
        </w:rPr>
        <w:t>бойында</w:t>
      </w:r>
      <w:r>
        <w:rPr>
          <w:color w:val="231F20"/>
          <w:spacing w:val="-2"/>
          <w:sz w:val="22"/>
        </w:rPr>
        <w:t> </w:t>
      </w:r>
      <w:r>
        <w:rPr>
          <w:color w:val="231F20"/>
          <w:sz w:val="22"/>
        </w:rPr>
        <w:t>жауапкершілікті</w:t>
      </w:r>
      <w:r>
        <w:rPr>
          <w:color w:val="231F20"/>
          <w:spacing w:val="-2"/>
          <w:sz w:val="22"/>
        </w:rPr>
        <w:t> </w:t>
      </w:r>
      <w:r>
        <w:rPr>
          <w:color w:val="231F20"/>
          <w:sz w:val="22"/>
        </w:rPr>
        <w:t>дамытуға</w:t>
      </w:r>
      <w:r>
        <w:rPr>
          <w:color w:val="231F20"/>
          <w:spacing w:val="-2"/>
          <w:sz w:val="22"/>
        </w:rPr>
        <w:t> </w:t>
      </w:r>
      <w:r>
        <w:rPr>
          <w:color w:val="231F20"/>
          <w:sz w:val="22"/>
        </w:rPr>
        <w:t>ықпал</w:t>
      </w:r>
      <w:r>
        <w:rPr>
          <w:color w:val="231F20"/>
          <w:spacing w:val="-2"/>
          <w:sz w:val="22"/>
        </w:rPr>
        <w:t> </w:t>
      </w:r>
      <w:r>
        <w:rPr>
          <w:color w:val="231F20"/>
          <w:sz w:val="22"/>
        </w:rPr>
        <w:t>етеді;</w:t>
      </w:r>
    </w:p>
    <w:p>
      <w:pPr>
        <w:pStyle w:val="ListParagraph"/>
        <w:numPr>
          <w:ilvl w:val="0"/>
          <w:numId w:val="53"/>
        </w:numPr>
        <w:tabs>
          <w:tab w:pos="1607" w:val="left" w:leader="none"/>
        </w:tabs>
        <w:spacing w:line="240" w:lineRule="auto" w:before="168" w:after="0"/>
        <w:ind w:left="1607" w:right="0" w:hanging="360"/>
        <w:jc w:val="left"/>
        <w:rPr>
          <w:sz w:val="22"/>
        </w:rPr>
      </w:pPr>
      <w:r>
        <w:rPr>
          <w:color w:val="231F20"/>
          <w:sz w:val="22"/>
        </w:rPr>
        <w:t>академиялық</w:t>
      </w:r>
      <w:r>
        <w:rPr>
          <w:color w:val="231F20"/>
          <w:spacing w:val="50"/>
          <w:sz w:val="22"/>
        </w:rPr>
        <w:t> </w:t>
      </w:r>
      <w:r>
        <w:rPr>
          <w:color w:val="231F20"/>
          <w:sz w:val="22"/>
        </w:rPr>
        <w:t>адалдық</w:t>
      </w:r>
      <w:r>
        <w:rPr>
          <w:color w:val="231F20"/>
          <w:spacing w:val="51"/>
          <w:sz w:val="22"/>
        </w:rPr>
        <w:t> </w:t>
      </w:r>
      <w:r>
        <w:rPr>
          <w:color w:val="231F20"/>
          <w:sz w:val="22"/>
        </w:rPr>
        <w:t>және</w:t>
      </w:r>
      <w:r>
        <w:rPr>
          <w:color w:val="231F20"/>
          <w:spacing w:val="51"/>
          <w:sz w:val="22"/>
        </w:rPr>
        <w:t> </w:t>
      </w:r>
      <w:r>
        <w:rPr>
          <w:color w:val="231F20"/>
          <w:sz w:val="22"/>
        </w:rPr>
        <w:t>этика</w:t>
      </w:r>
      <w:r>
        <w:rPr>
          <w:color w:val="231F20"/>
          <w:spacing w:val="51"/>
          <w:sz w:val="22"/>
        </w:rPr>
        <w:t> </w:t>
      </w:r>
      <w:r>
        <w:rPr>
          <w:color w:val="231F20"/>
          <w:sz w:val="22"/>
        </w:rPr>
        <w:t>мәселелері</w:t>
      </w:r>
      <w:r>
        <w:rPr>
          <w:color w:val="231F20"/>
          <w:spacing w:val="50"/>
          <w:sz w:val="22"/>
        </w:rPr>
        <w:t> </w:t>
      </w:r>
      <w:r>
        <w:rPr>
          <w:color w:val="231F20"/>
          <w:sz w:val="22"/>
        </w:rPr>
        <w:t>жөніндегі</w:t>
      </w:r>
      <w:r>
        <w:rPr>
          <w:color w:val="231F20"/>
          <w:spacing w:val="51"/>
          <w:sz w:val="22"/>
        </w:rPr>
        <w:t> </w:t>
      </w:r>
      <w:r>
        <w:rPr>
          <w:color w:val="231F20"/>
          <w:sz w:val="22"/>
        </w:rPr>
        <w:t>мектепішілік</w:t>
      </w:r>
      <w:r>
        <w:rPr>
          <w:color w:val="231F20"/>
          <w:spacing w:val="51"/>
          <w:sz w:val="22"/>
        </w:rPr>
        <w:t> </w:t>
      </w:r>
      <w:r>
        <w:rPr>
          <w:color w:val="231F20"/>
          <w:spacing w:val="-4"/>
          <w:sz w:val="22"/>
        </w:rPr>
        <w:t>бір-</w:t>
      </w:r>
    </w:p>
    <w:p>
      <w:pPr>
        <w:pStyle w:val="ListParagraph"/>
        <w:spacing w:after="0" w:line="240" w:lineRule="auto"/>
        <w:jc w:val="left"/>
        <w:rPr>
          <w:sz w:val="22"/>
        </w:rPr>
        <w:sectPr>
          <w:pgSz w:w="11910" w:h="16840"/>
          <w:pgMar w:header="0" w:footer="908" w:top="680" w:bottom="1120" w:left="0" w:right="0"/>
        </w:sectPr>
      </w:pPr>
    </w:p>
    <w:p>
      <w:pPr>
        <w:pStyle w:val="Heading2"/>
        <w:spacing w:before="207"/>
        <w:ind w:right="1346"/>
        <w:jc w:val="right"/>
      </w:pPr>
      <w:r>
        <w:rPr/>
        <mc:AlternateContent>
          <mc:Choice Requires="wps">
            <w:drawing>
              <wp:anchor distT="0" distB="0" distL="0" distR="0" allowOverlap="1" layoutInCell="1" locked="0" behindDoc="0" simplePos="0" relativeHeight="15845888">
                <wp:simplePos x="0" y="0"/>
                <wp:positionH relativeFrom="page">
                  <wp:posOffset>6767995</wp:posOffset>
                </wp:positionH>
                <wp:positionV relativeFrom="paragraph">
                  <wp:posOffset>-2108</wp:posOffset>
                </wp:positionV>
                <wp:extent cx="792480" cy="454659"/>
                <wp:effectExtent l="0" t="0" r="0" b="0"/>
                <wp:wrapNone/>
                <wp:docPr id="275" name="Graphic 275"/>
                <wp:cNvGraphicFramePr>
                  <a:graphicFrameLocks/>
                </wp:cNvGraphicFramePr>
                <a:graphic>
                  <a:graphicData uri="http://schemas.microsoft.com/office/word/2010/wordprocessingShape">
                    <wps:wsp>
                      <wps:cNvPr id="275" name="Graphic 275"/>
                      <wps:cNvSpPr/>
                      <wps:spPr>
                        <a:xfrm>
                          <a:off x="0" y="0"/>
                          <a:ext cx="792480" cy="454659"/>
                        </a:xfrm>
                        <a:custGeom>
                          <a:avLst/>
                          <a:gdLst/>
                          <a:ahLst/>
                          <a:cxnLst/>
                          <a:rect l="l" t="t" r="r" b="b"/>
                          <a:pathLst>
                            <a:path w="792480" h="454659">
                              <a:moveTo>
                                <a:pt x="0" y="454278"/>
                              </a:moveTo>
                              <a:lnTo>
                                <a:pt x="792010" y="454278"/>
                              </a:lnTo>
                              <a:lnTo>
                                <a:pt x="792010" y="0"/>
                              </a:lnTo>
                              <a:lnTo>
                                <a:pt x="0" y="0"/>
                              </a:lnTo>
                              <a:lnTo>
                                <a:pt x="0" y="454278"/>
                              </a:lnTo>
                              <a:close/>
                            </a:path>
                          </a:pathLst>
                        </a:custGeom>
                        <a:solidFill>
                          <a:srgbClr val="00B7C8"/>
                        </a:solidFill>
                      </wps:spPr>
                      <wps:bodyPr wrap="square" lIns="0" tIns="0" rIns="0" bIns="0" rtlCol="0">
                        <a:prstTxWarp prst="textNoShape">
                          <a:avLst/>
                        </a:prstTxWarp>
                        <a:noAutofit/>
                      </wps:bodyPr>
                    </wps:wsp>
                  </a:graphicData>
                </a:graphic>
              </wp:anchor>
            </w:drawing>
          </mc:Choice>
          <mc:Fallback>
            <w:pict>
              <v:rect style="position:absolute;margin-left:532.913025pt;margin-top:-.166pt;width:62.363pt;height:35.770pt;mso-position-horizontal-relative:page;mso-position-vertical-relative:paragraph;z-index:15845888" id="docshape261" filled="true" fillcolor="#00b7c8" stroked="false">
                <v:fill type="solid"/>
                <w10:wrap type="none"/>
              </v:rect>
            </w:pict>
          </mc:Fallback>
        </mc:AlternateContent>
      </w:r>
      <w:r>
        <w:rPr/>
        <mc:AlternateContent>
          <mc:Choice Requires="wps">
            <w:drawing>
              <wp:anchor distT="0" distB="0" distL="0" distR="0" allowOverlap="1" layoutInCell="1" locked="0" behindDoc="0" simplePos="0" relativeHeight="15846400">
                <wp:simplePos x="0" y="0"/>
                <wp:positionH relativeFrom="page">
                  <wp:posOffset>0</wp:posOffset>
                </wp:positionH>
                <wp:positionV relativeFrom="paragraph">
                  <wp:posOffset>-2108</wp:posOffset>
                </wp:positionV>
                <wp:extent cx="6475095" cy="454659"/>
                <wp:effectExtent l="0" t="0" r="0" b="0"/>
                <wp:wrapNone/>
                <wp:docPr id="276" name="Textbox 276"/>
                <wp:cNvGraphicFramePr>
                  <a:graphicFrameLocks/>
                </wp:cNvGraphicFramePr>
                <a:graphic>
                  <a:graphicData uri="http://schemas.microsoft.com/office/word/2010/wordprocessingShape">
                    <wps:wsp>
                      <wps:cNvPr id="276" name="Textbox 276"/>
                      <wps:cNvSpPr txBox="1"/>
                      <wps:spPr>
                        <a:xfrm>
                          <a:off x="0" y="0"/>
                          <a:ext cx="6475095" cy="454659"/>
                        </a:xfrm>
                        <a:prstGeom prst="rect">
                          <a:avLst/>
                        </a:prstGeom>
                        <a:solidFill>
                          <a:srgbClr val="00B7C8"/>
                        </a:solidFill>
                      </wps:spPr>
                      <wps:txbx>
                        <w:txbxContent>
                          <w:p>
                            <w:pPr>
                              <w:spacing w:before="159"/>
                              <w:ind w:left="4844" w:right="0" w:firstLine="0"/>
                              <w:jc w:val="left"/>
                              <w:rPr>
                                <w:rFonts w:ascii="Tahoma" w:hAnsi="Tahoma"/>
                                <w:color w:val="000000"/>
                                <w:sz w:val="28"/>
                              </w:rPr>
                            </w:pPr>
                            <w:r>
                              <w:rPr>
                                <w:rFonts w:ascii="Tahoma" w:hAnsi="Tahoma"/>
                                <w:color w:val="FFFFFF"/>
                                <w:spacing w:val="-2"/>
                                <w:w w:val="65"/>
                                <w:sz w:val="28"/>
                              </w:rPr>
                              <w:t>ІШКІ</w:t>
                            </w:r>
                            <w:r>
                              <w:rPr>
                                <w:rFonts w:ascii="Tahoma" w:hAnsi="Tahoma"/>
                                <w:color w:val="FFFFFF"/>
                                <w:spacing w:val="-27"/>
                                <w:sz w:val="28"/>
                              </w:rPr>
                              <w:t> </w:t>
                            </w:r>
                            <w:r>
                              <w:rPr>
                                <w:rFonts w:ascii="Tahoma" w:hAnsi="Tahoma"/>
                                <w:color w:val="FFFFFF"/>
                                <w:spacing w:val="-2"/>
                                <w:w w:val="65"/>
                                <w:sz w:val="28"/>
                              </w:rPr>
                              <w:t>ЖӘНЕ</w:t>
                            </w:r>
                            <w:r>
                              <w:rPr>
                                <w:rFonts w:ascii="Tahoma" w:hAnsi="Tahoma"/>
                                <w:color w:val="FFFFFF"/>
                                <w:spacing w:val="-26"/>
                                <w:sz w:val="28"/>
                              </w:rPr>
                              <w:t> </w:t>
                            </w:r>
                            <w:r>
                              <w:rPr>
                                <w:rFonts w:ascii="Tahoma" w:hAnsi="Tahoma"/>
                                <w:color w:val="FFFFFF"/>
                                <w:spacing w:val="-2"/>
                                <w:w w:val="65"/>
                                <w:sz w:val="28"/>
                              </w:rPr>
                              <w:t>СЫРТҚЫ</w:t>
                            </w:r>
                            <w:r>
                              <w:rPr>
                                <w:rFonts w:ascii="Tahoma" w:hAnsi="Tahoma"/>
                                <w:color w:val="FFFFFF"/>
                                <w:spacing w:val="-27"/>
                                <w:sz w:val="28"/>
                              </w:rPr>
                              <w:t> </w:t>
                            </w:r>
                            <w:r>
                              <w:rPr>
                                <w:rFonts w:ascii="Tahoma" w:hAnsi="Tahoma"/>
                                <w:color w:val="FFFFFF"/>
                                <w:spacing w:val="-2"/>
                                <w:w w:val="65"/>
                                <w:sz w:val="28"/>
                              </w:rPr>
                              <w:t>БАҒАЛАУДЫ</w:t>
                            </w:r>
                            <w:r>
                              <w:rPr>
                                <w:rFonts w:ascii="Tahoma" w:hAnsi="Tahoma"/>
                                <w:color w:val="FFFFFF"/>
                                <w:spacing w:val="-26"/>
                                <w:sz w:val="28"/>
                              </w:rPr>
                              <w:t> </w:t>
                            </w:r>
                            <w:r>
                              <w:rPr>
                                <w:rFonts w:ascii="Tahoma" w:hAnsi="Tahoma"/>
                                <w:color w:val="FFFFFF"/>
                                <w:spacing w:val="-2"/>
                                <w:w w:val="65"/>
                                <w:sz w:val="28"/>
                              </w:rPr>
                              <w:t>ӨТКІЗУ</w:t>
                            </w:r>
                            <w:r>
                              <w:rPr>
                                <w:rFonts w:ascii="Tahoma" w:hAnsi="Tahoma"/>
                                <w:color w:val="FFFFFF"/>
                                <w:spacing w:val="-27"/>
                                <w:sz w:val="28"/>
                              </w:rPr>
                              <w:t> </w:t>
                            </w:r>
                            <w:r>
                              <w:rPr>
                                <w:rFonts w:ascii="Tahoma" w:hAnsi="Tahoma"/>
                                <w:color w:val="FFFFFF"/>
                                <w:spacing w:val="-2"/>
                                <w:w w:val="65"/>
                                <w:sz w:val="28"/>
                              </w:rPr>
                              <w:t>ЕРЕКШЕЛІКТЕРІ</w:t>
                            </w:r>
                          </w:p>
                        </w:txbxContent>
                      </wps:txbx>
                      <wps:bodyPr wrap="square" lIns="0" tIns="0" rIns="0" bIns="0" rtlCol="0">
                        <a:noAutofit/>
                      </wps:bodyPr>
                    </wps:wsp>
                  </a:graphicData>
                </a:graphic>
              </wp:anchor>
            </w:drawing>
          </mc:Choice>
          <mc:Fallback>
            <w:pict>
              <v:shape style="position:absolute;margin-left:0pt;margin-top:-.166pt;width:509.85pt;height:35.8pt;mso-position-horizontal-relative:page;mso-position-vertical-relative:paragraph;z-index:15846400" type="#_x0000_t202" id="docshape262" filled="true" fillcolor="#00b7c8" stroked="false">
                <v:textbox inset="0,0,0,0">
                  <w:txbxContent>
                    <w:p>
                      <w:pPr>
                        <w:spacing w:before="159"/>
                        <w:ind w:left="4844" w:right="0" w:firstLine="0"/>
                        <w:jc w:val="left"/>
                        <w:rPr>
                          <w:rFonts w:ascii="Tahoma" w:hAnsi="Tahoma"/>
                          <w:color w:val="000000"/>
                          <w:sz w:val="28"/>
                        </w:rPr>
                      </w:pPr>
                      <w:r>
                        <w:rPr>
                          <w:rFonts w:ascii="Tahoma" w:hAnsi="Tahoma"/>
                          <w:color w:val="FFFFFF"/>
                          <w:spacing w:val="-2"/>
                          <w:w w:val="65"/>
                          <w:sz w:val="28"/>
                        </w:rPr>
                        <w:t>ІШКІ</w:t>
                      </w:r>
                      <w:r>
                        <w:rPr>
                          <w:rFonts w:ascii="Tahoma" w:hAnsi="Tahoma"/>
                          <w:color w:val="FFFFFF"/>
                          <w:spacing w:val="-27"/>
                          <w:sz w:val="28"/>
                        </w:rPr>
                        <w:t> </w:t>
                      </w:r>
                      <w:r>
                        <w:rPr>
                          <w:rFonts w:ascii="Tahoma" w:hAnsi="Tahoma"/>
                          <w:color w:val="FFFFFF"/>
                          <w:spacing w:val="-2"/>
                          <w:w w:val="65"/>
                          <w:sz w:val="28"/>
                        </w:rPr>
                        <w:t>ЖӘНЕ</w:t>
                      </w:r>
                      <w:r>
                        <w:rPr>
                          <w:rFonts w:ascii="Tahoma" w:hAnsi="Tahoma"/>
                          <w:color w:val="FFFFFF"/>
                          <w:spacing w:val="-26"/>
                          <w:sz w:val="28"/>
                        </w:rPr>
                        <w:t> </w:t>
                      </w:r>
                      <w:r>
                        <w:rPr>
                          <w:rFonts w:ascii="Tahoma" w:hAnsi="Tahoma"/>
                          <w:color w:val="FFFFFF"/>
                          <w:spacing w:val="-2"/>
                          <w:w w:val="65"/>
                          <w:sz w:val="28"/>
                        </w:rPr>
                        <w:t>СЫРТҚЫ</w:t>
                      </w:r>
                      <w:r>
                        <w:rPr>
                          <w:rFonts w:ascii="Tahoma" w:hAnsi="Tahoma"/>
                          <w:color w:val="FFFFFF"/>
                          <w:spacing w:val="-27"/>
                          <w:sz w:val="28"/>
                        </w:rPr>
                        <w:t> </w:t>
                      </w:r>
                      <w:r>
                        <w:rPr>
                          <w:rFonts w:ascii="Tahoma" w:hAnsi="Tahoma"/>
                          <w:color w:val="FFFFFF"/>
                          <w:spacing w:val="-2"/>
                          <w:w w:val="65"/>
                          <w:sz w:val="28"/>
                        </w:rPr>
                        <w:t>БАҒАЛАУДЫ</w:t>
                      </w:r>
                      <w:r>
                        <w:rPr>
                          <w:rFonts w:ascii="Tahoma" w:hAnsi="Tahoma"/>
                          <w:color w:val="FFFFFF"/>
                          <w:spacing w:val="-26"/>
                          <w:sz w:val="28"/>
                        </w:rPr>
                        <w:t> </w:t>
                      </w:r>
                      <w:r>
                        <w:rPr>
                          <w:rFonts w:ascii="Tahoma" w:hAnsi="Tahoma"/>
                          <w:color w:val="FFFFFF"/>
                          <w:spacing w:val="-2"/>
                          <w:w w:val="65"/>
                          <w:sz w:val="28"/>
                        </w:rPr>
                        <w:t>ӨТКІЗУ</w:t>
                      </w:r>
                      <w:r>
                        <w:rPr>
                          <w:rFonts w:ascii="Tahoma" w:hAnsi="Tahoma"/>
                          <w:color w:val="FFFFFF"/>
                          <w:spacing w:val="-27"/>
                          <w:sz w:val="28"/>
                        </w:rPr>
                        <w:t> </w:t>
                      </w:r>
                      <w:r>
                        <w:rPr>
                          <w:rFonts w:ascii="Tahoma" w:hAnsi="Tahoma"/>
                          <w:color w:val="FFFFFF"/>
                          <w:spacing w:val="-2"/>
                          <w:w w:val="65"/>
                          <w:sz w:val="28"/>
                        </w:rPr>
                        <w:t>ЕРЕКШЕЛІКТЕРІ</w:t>
                      </w:r>
                    </w:p>
                  </w:txbxContent>
                </v:textbox>
                <v:fill type="solid"/>
                <w10:wrap type="none"/>
              </v:shape>
            </w:pict>
          </mc:Fallback>
        </mc:AlternateContent>
      </w:r>
      <w:r>
        <w:rPr>
          <w:color w:val="231F20"/>
          <w:spacing w:val="-5"/>
          <w:w w:val="75"/>
        </w:rPr>
        <w:t>105</w:t>
      </w:r>
    </w:p>
    <w:p>
      <w:pPr>
        <w:pStyle w:val="BodyText"/>
        <w:rPr>
          <w:rFonts w:ascii="Tahoma"/>
        </w:rPr>
      </w:pPr>
    </w:p>
    <w:p>
      <w:pPr>
        <w:pStyle w:val="BodyText"/>
        <w:rPr>
          <w:rFonts w:ascii="Tahoma"/>
        </w:rPr>
      </w:pPr>
    </w:p>
    <w:p>
      <w:pPr>
        <w:pStyle w:val="BodyText"/>
        <w:spacing w:before="98"/>
        <w:rPr>
          <w:rFonts w:ascii="Tahoma"/>
        </w:rPr>
      </w:pPr>
    </w:p>
    <w:p>
      <w:pPr>
        <w:pStyle w:val="BodyText"/>
        <w:spacing w:line="252" w:lineRule="auto"/>
        <w:ind w:left="1777" w:right="1245"/>
        <w:jc w:val="both"/>
      </w:pPr>
      <w:r>
        <w:rPr>
          <w:color w:val="231F20"/>
          <w:spacing w:val="-2"/>
        </w:rPr>
        <w:t>лестіктерді</w:t>
      </w:r>
      <w:r>
        <w:rPr>
          <w:color w:val="231F20"/>
          <w:spacing w:val="-11"/>
        </w:rPr>
        <w:t> </w:t>
      </w:r>
      <w:r>
        <w:rPr>
          <w:color w:val="231F20"/>
          <w:spacing w:val="-2"/>
        </w:rPr>
        <w:t>(кеңестерді,</w:t>
      </w:r>
      <w:r>
        <w:rPr>
          <w:color w:val="231F20"/>
          <w:spacing w:val="-11"/>
        </w:rPr>
        <w:t> </w:t>
      </w:r>
      <w:r>
        <w:rPr>
          <w:color w:val="231F20"/>
          <w:spacing w:val="-2"/>
        </w:rPr>
        <w:t>комитеттерді)</w:t>
      </w:r>
      <w:r>
        <w:rPr>
          <w:color w:val="231F20"/>
          <w:spacing w:val="-11"/>
        </w:rPr>
        <w:t> </w:t>
      </w:r>
      <w:r>
        <w:rPr>
          <w:color w:val="231F20"/>
          <w:spacing w:val="-2"/>
        </w:rPr>
        <w:t>құру,</w:t>
      </w:r>
      <w:r>
        <w:rPr>
          <w:color w:val="231F20"/>
          <w:spacing w:val="-11"/>
        </w:rPr>
        <w:t> </w:t>
      </w:r>
      <w:r>
        <w:rPr>
          <w:color w:val="231F20"/>
          <w:spacing w:val="-2"/>
        </w:rPr>
        <w:t>олардың</w:t>
      </w:r>
      <w:r>
        <w:rPr>
          <w:color w:val="231F20"/>
          <w:spacing w:val="-11"/>
        </w:rPr>
        <w:t> </w:t>
      </w:r>
      <w:r>
        <w:rPr>
          <w:color w:val="231F20"/>
          <w:spacing w:val="-2"/>
        </w:rPr>
        <w:t>қызметі</w:t>
      </w:r>
      <w:r>
        <w:rPr>
          <w:color w:val="231F20"/>
          <w:spacing w:val="-11"/>
        </w:rPr>
        <w:t> </w:t>
      </w:r>
      <w:r>
        <w:rPr>
          <w:color w:val="231F20"/>
          <w:spacing w:val="-2"/>
        </w:rPr>
        <w:t>мектепте</w:t>
      </w:r>
      <w:r>
        <w:rPr>
          <w:color w:val="231F20"/>
          <w:spacing w:val="-11"/>
        </w:rPr>
        <w:t> </w:t>
      </w:r>
      <w:r>
        <w:rPr>
          <w:color w:val="231F20"/>
          <w:spacing w:val="-2"/>
        </w:rPr>
        <w:t>акаде- миялық</w:t>
      </w:r>
      <w:r>
        <w:rPr>
          <w:color w:val="231F20"/>
          <w:spacing w:val="-9"/>
        </w:rPr>
        <w:t> </w:t>
      </w:r>
      <w:r>
        <w:rPr>
          <w:color w:val="231F20"/>
          <w:spacing w:val="-2"/>
        </w:rPr>
        <w:t>адалдық</w:t>
      </w:r>
      <w:r>
        <w:rPr>
          <w:color w:val="231F20"/>
          <w:spacing w:val="-9"/>
        </w:rPr>
        <w:t> </w:t>
      </w:r>
      <w:r>
        <w:rPr>
          <w:color w:val="231F20"/>
          <w:spacing w:val="-2"/>
        </w:rPr>
        <w:t>қағидалаттарының</w:t>
      </w:r>
      <w:r>
        <w:rPr>
          <w:color w:val="231F20"/>
          <w:spacing w:val="-9"/>
        </w:rPr>
        <w:t> </w:t>
      </w:r>
      <w:r>
        <w:rPr>
          <w:color w:val="231F20"/>
          <w:spacing w:val="-2"/>
        </w:rPr>
        <w:t>іске</w:t>
      </w:r>
      <w:r>
        <w:rPr>
          <w:color w:val="231F20"/>
          <w:spacing w:val="-9"/>
        </w:rPr>
        <w:t> </w:t>
      </w:r>
      <w:r>
        <w:rPr>
          <w:color w:val="231F20"/>
          <w:spacing w:val="-2"/>
        </w:rPr>
        <w:t>асырылуын</w:t>
      </w:r>
      <w:r>
        <w:rPr>
          <w:color w:val="231F20"/>
          <w:spacing w:val="-9"/>
        </w:rPr>
        <w:t> </w:t>
      </w:r>
      <w:r>
        <w:rPr>
          <w:color w:val="231F20"/>
          <w:spacing w:val="-2"/>
        </w:rPr>
        <w:t>және</w:t>
      </w:r>
      <w:r>
        <w:rPr>
          <w:color w:val="231F20"/>
          <w:spacing w:val="-9"/>
        </w:rPr>
        <w:t> </w:t>
      </w:r>
      <w:r>
        <w:rPr>
          <w:color w:val="231F20"/>
          <w:spacing w:val="-2"/>
        </w:rPr>
        <w:t>сақталуын</w:t>
      </w:r>
      <w:r>
        <w:rPr>
          <w:color w:val="231F20"/>
          <w:spacing w:val="-9"/>
        </w:rPr>
        <w:t> </w:t>
      </w:r>
      <w:r>
        <w:rPr>
          <w:color w:val="231F20"/>
          <w:spacing w:val="-2"/>
        </w:rPr>
        <w:t>бақыла- уға,</w:t>
      </w:r>
      <w:r>
        <w:rPr>
          <w:color w:val="231F20"/>
          <w:spacing w:val="-8"/>
        </w:rPr>
        <w:t> </w:t>
      </w:r>
      <w:r>
        <w:rPr>
          <w:color w:val="231F20"/>
          <w:spacing w:val="-2"/>
        </w:rPr>
        <w:t>сондай-ақ</w:t>
      </w:r>
      <w:r>
        <w:rPr>
          <w:color w:val="231F20"/>
          <w:spacing w:val="-7"/>
        </w:rPr>
        <w:t> </w:t>
      </w:r>
      <w:r>
        <w:rPr>
          <w:color w:val="231F20"/>
          <w:spacing w:val="-2"/>
        </w:rPr>
        <w:t>ереже</w:t>
      </w:r>
      <w:r>
        <w:rPr>
          <w:color w:val="231F20"/>
          <w:spacing w:val="-7"/>
        </w:rPr>
        <w:t> </w:t>
      </w:r>
      <w:r>
        <w:rPr>
          <w:color w:val="231F20"/>
          <w:spacing w:val="-2"/>
        </w:rPr>
        <w:t>бұзушылық</w:t>
      </w:r>
      <w:r>
        <w:rPr>
          <w:color w:val="231F20"/>
          <w:spacing w:val="-7"/>
        </w:rPr>
        <w:t> </w:t>
      </w:r>
      <w:r>
        <w:rPr>
          <w:color w:val="231F20"/>
          <w:spacing w:val="-2"/>
        </w:rPr>
        <w:t>жағдайларын</w:t>
      </w:r>
      <w:r>
        <w:rPr>
          <w:color w:val="231F20"/>
          <w:spacing w:val="-7"/>
        </w:rPr>
        <w:t> </w:t>
      </w:r>
      <w:r>
        <w:rPr>
          <w:color w:val="231F20"/>
          <w:spacing w:val="-2"/>
        </w:rPr>
        <w:t>қарастыруға</w:t>
      </w:r>
      <w:r>
        <w:rPr>
          <w:color w:val="231F20"/>
          <w:spacing w:val="-7"/>
        </w:rPr>
        <w:t> </w:t>
      </w:r>
      <w:r>
        <w:rPr>
          <w:color w:val="231F20"/>
          <w:spacing w:val="-2"/>
        </w:rPr>
        <w:t>бағытталуы</w:t>
      </w:r>
      <w:r>
        <w:rPr>
          <w:color w:val="231F20"/>
          <w:spacing w:val="-7"/>
        </w:rPr>
        <w:t> </w:t>
      </w:r>
      <w:r>
        <w:rPr>
          <w:color w:val="231F20"/>
          <w:spacing w:val="-2"/>
        </w:rPr>
        <w:t>тиіс.</w:t>
      </w:r>
    </w:p>
    <w:p>
      <w:pPr>
        <w:pStyle w:val="BodyText"/>
        <w:spacing w:before="26"/>
        <w:rPr>
          <w:sz w:val="20"/>
        </w:rPr>
      </w:pPr>
      <w:r>
        <w:rPr>
          <w:sz w:val="20"/>
        </w:rPr>
        <mc:AlternateContent>
          <mc:Choice Requires="wps">
            <w:drawing>
              <wp:anchor distT="0" distB="0" distL="0" distR="0" allowOverlap="1" layoutInCell="1" locked="0" behindDoc="1" simplePos="0" relativeHeight="487704576">
                <wp:simplePos x="0" y="0"/>
                <wp:positionH relativeFrom="page">
                  <wp:posOffset>899998</wp:posOffset>
                </wp:positionH>
                <wp:positionV relativeFrom="paragraph">
                  <wp:posOffset>186326</wp:posOffset>
                </wp:positionV>
                <wp:extent cx="5868035" cy="918844"/>
                <wp:effectExtent l="0" t="0" r="0" b="0"/>
                <wp:wrapTopAndBottom/>
                <wp:docPr id="277" name="Textbox 277"/>
                <wp:cNvGraphicFramePr>
                  <a:graphicFrameLocks/>
                </wp:cNvGraphicFramePr>
                <a:graphic>
                  <a:graphicData uri="http://schemas.microsoft.com/office/word/2010/wordprocessingShape">
                    <wps:wsp>
                      <wps:cNvPr id="277" name="Textbox 277"/>
                      <wps:cNvSpPr txBox="1"/>
                      <wps:spPr>
                        <a:xfrm>
                          <a:off x="0" y="0"/>
                          <a:ext cx="5868035" cy="918844"/>
                        </a:xfrm>
                        <a:prstGeom prst="rect">
                          <a:avLst/>
                        </a:prstGeom>
                        <a:solidFill>
                          <a:srgbClr val="DCDDDE"/>
                        </a:solidFill>
                      </wps:spPr>
                      <wps:txbx>
                        <w:txbxContent>
                          <w:p>
                            <w:pPr>
                              <w:pStyle w:val="BodyText"/>
                              <w:spacing w:before="61"/>
                              <w:rPr>
                                <w:color w:val="000000"/>
                                <w:sz w:val="20"/>
                              </w:rPr>
                            </w:pPr>
                          </w:p>
                          <w:p>
                            <w:pPr>
                              <w:spacing w:line="256" w:lineRule="auto" w:before="0"/>
                              <w:ind w:left="311" w:right="309" w:firstLine="0"/>
                              <w:jc w:val="both"/>
                              <w:rPr>
                                <w:color w:val="000000"/>
                                <w:sz w:val="20"/>
                              </w:rPr>
                            </w:pPr>
                            <w:r>
                              <w:rPr>
                                <w:color w:val="231F20"/>
                                <w:sz w:val="20"/>
                              </w:rPr>
                              <w:t>Назар</w:t>
                            </w:r>
                            <w:r>
                              <w:rPr>
                                <w:color w:val="231F20"/>
                                <w:spacing w:val="40"/>
                                <w:sz w:val="20"/>
                              </w:rPr>
                              <w:t> </w:t>
                            </w:r>
                            <w:r>
                              <w:rPr>
                                <w:color w:val="231F20"/>
                                <w:sz w:val="20"/>
                              </w:rPr>
                              <w:t>аударыңыз!</w:t>
                            </w:r>
                            <w:r>
                              <w:rPr>
                                <w:color w:val="231F20"/>
                                <w:spacing w:val="40"/>
                                <w:sz w:val="20"/>
                              </w:rPr>
                              <w:t> </w:t>
                            </w:r>
                            <w:r>
                              <w:rPr>
                                <w:color w:val="231F20"/>
                                <w:sz w:val="20"/>
                              </w:rPr>
                              <w:t>Мектепте</w:t>
                            </w:r>
                            <w:r>
                              <w:rPr>
                                <w:color w:val="231F20"/>
                                <w:spacing w:val="40"/>
                                <w:sz w:val="20"/>
                              </w:rPr>
                              <w:t> </w:t>
                            </w:r>
                            <w:r>
                              <w:rPr>
                                <w:color w:val="231F20"/>
                                <w:sz w:val="20"/>
                              </w:rPr>
                              <w:t>академиялық</w:t>
                            </w:r>
                            <w:r>
                              <w:rPr>
                                <w:color w:val="231F20"/>
                                <w:spacing w:val="40"/>
                                <w:sz w:val="20"/>
                              </w:rPr>
                              <w:t> </w:t>
                            </w:r>
                            <w:r>
                              <w:rPr>
                                <w:color w:val="231F20"/>
                                <w:sz w:val="20"/>
                              </w:rPr>
                              <w:t>адалдықты</w:t>
                            </w:r>
                            <w:r>
                              <w:rPr>
                                <w:color w:val="231F20"/>
                                <w:spacing w:val="40"/>
                                <w:sz w:val="20"/>
                              </w:rPr>
                              <w:t> </w:t>
                            </w:r>
                            <w:r>
                              <w:rPr>
                                <w:color w:val="231F20"/>
                                <w:sz w:val="20"/>
                              </w:rPr>
                              <w:t>қамтамасыз</w:t>
                            </w:r>
                            <w:r>
                              <w:rPr>
                                <w:color w:val="231F20"/>
                                <w:spacing w:val="40"/>
                                <w:sz w:val="20"/>
                              </w:rPr>
                              <w:t> </w:t>
                            </w:r>
                            <w:r>
                              <w:rPr>
                                <w:color w:val="231F20"/>
                                <w:sz w:val="20"/>
                              </w:rPr>
                              <w:t>ету</w:t>
                            </w:r>
                            <w:r>
                              <w:rPr>
                                <w:color w:val="231F20"/>
                                <w:spacing w:val="40"/>
                                <w:sz w:val="20"/>
                              </w:rPr>
                              <w:t> </w:t>
                            </w:r>
                            <w:r>
                              <w:rPr>
                                <w:color w:val="231F20"/>
                                <w:sz w:val="20"/>
                              </w:rPr>
                              <w:t>бойын- </w:t>
                            </w:r>
                            <w:r>
                              <w:rPr>
                                <w:color w:val="231F20"/>
                                <w:spacing w:val="-2"/>
                                <w:sz w:val="20"/>
                              </w:rPr>
                              <w:t>ша Әдістемелік ұсынымдармен танысу ұсынылады: https://uba.edu.kz/storage/app/ </w:t>
                            </w:r>
                            <w:r>
                              <w:rPr>
                                <w:color w:val="231F20"/>
                                <w:spacing w:val="-4"/>
                                <w:sz w:val="20"/>
                              </w:rPr>
                              <w:t>media/22222%20%20RRRRRR%20%20SSSSS.pdf</w:t>
                            </w:r>
                          </w:p>
                        </w:txbxContent>
                      </wps:txbx>
                      <wps:bodyPr wrap="square" lIns="0" tIns="0" rIns="0" bIns="0" rtlCol="0">
                        <a:noAutofit/>
                      </wps:bodyPr>
                    </wps:wsp>
                  </a:graphicData>
                </a:graphic>
              </wp:anchor>
            </w:drawing>
          </mc:Choice>
          <mc:Fallback>
            <w:pict>
              <v:shape style="position:absolute;margin-left:70.865997pt;margin-top:14.671339pt;width:462.05pt;height:72.350pt;mso-position-horizontal-relative:page;mso-position-vertical-relative:paragraph;z-index:-15611904;mso-wrap-distance-left:0;mso-wrap-distance-right:0" type="#_x0000_t202" id="docshape263" filled="true" fillcolor="#dcddde" stroked="false">
                <v:textbox inset="0,0,0,0">
                  <w:txbxContent>
                    <w:p>
                      <w:pPr>
                        <w:pStyle w:val="BodyText"/>
                        <w:spacing w:before="61"/>
                        <w:rPr>
                          <w:color w:val="000000"/>
                          <w:sz w:val="20"/>
                        </w:rPr>
                      </w:pPr>
                    </w:p>
                    <w:p>
                      <w:pPr>
                        <w:spacing w:line="256" w:lineRule="auto" w:before="0"/>
                        <w:ind w:left="311" w:right="309" w:firstLine="0"/>
                        <w:jc w:val="both"/>
                        <w:rPr>
                          <w:color w:val="000000"/>
                          <w:sz w:val="20"/>
                        </w:rPr>
                      </w:pPr>
                      <w:r>
                        <w:rPr>
                          <w:color w:val="231F20"/>
                          <w:sz w:val="20"/>
                        </w:rPr>
                        <w:t>Назар</w:t>
                      </w:r>
                      <w:r>
                        <w:rPr>
                          <w:color w:val="231F20"/>
                          <w:spacing w:val="40"/>
                          <w:sz w:val="20"/>
                        </w:rPr>
                        <w:t> </w:t>
                      </w:r>
                      <w:r>
                        <w:rPr>
                          <w:color w:val="231F20"/>
                          <w:sz w:val="20"/>
                        </w:rPr>
                        <w:t>аударыңыз!</w:t>
                      </w:r>
                      <w:r>
                        <w:rPr>
                          <w:color w:val="231F20"/>
                          <w:spacing w:val="40"/>
                          <w:sz w:val="20"/>
                        </w:rPr>
                        <w:t> </w:t>
                      </w:r>
                      <w:r>
                        <w:rPr>
                          <w:color w:val="231F20"/>
                          <w:sz w:val="20"/>
                        </w:rPr>
                        <w:t>Мектепте</w:t>
                      </w:r>
                      <w:r>
                        <w:rPr>
                          <w:color w:val="231F20"/>
                          <w:spacing w:val="40"/>
                          <w:sz w:val="20"/>
                        </w:rPr>
                        <w:t> </w:t>
                      </w:r>
                      <w:r>
                        <w:rPr>
                          <w:color w:val="231F20"/>
                          <w:sz w:val="20"/>
                        </w:rPr>
                        <w:t>академиялық</w:t>
                      </w:r>
                      <w:r>
                        <w:rPr>
                          <w:color w:val="231F20"/>
                          <w:spacing w:val="40"/>
                          <w:sz w:val="20"/>
                        </w:rPr>
                        <w:t> </w:t>
                      </w:r>
                      <w:r>
                        <w:rPr>
                          <w:color w:val="231F20"/>
                          <w:sz w:val="20"/>
                        </w:rPr>
                        <w:t>адалдықты</w:t>
                      </w:r>
                      <w:r>
                        <w:rPr>
                          <w:color w:val="231F20"/>
                          <w:spacing w:val="40"/>
                          <w:sz w:val="20"/>
                        </w:rPr>
                        <w:t> </w:t>
                      </w:r>
                      <w:r>
                        <w:rPr>
                          <w:color w:val="231F20"/>
                          <w:sz w:val="20"/>
                        </w:rPr>
                        <w:t>қамтамасыз</w:t>
                      </w:r>
                      <w:r>
                        <w:rPr>
                          <w:color w:val="231F20"/>
                          <w:spacing w:val="40"/>
                          <w:sz w:val="20"/>
                        </w:rPr>
                        <w:t> </w:t>
                      </w:r>
                      <w:r>
                        <w:rPr>
                          <w:color w:val="231F20"/>
                          <w:sz w:val="20"/>
                        </w:rPr>
                        <w:t>ету</w:t>
                      </w:r>
                      <w:r>
                        <w:rPr>
                          <w:color w:val="231F20"/>
                          <w:spacing w:val="40"/>
                          <w:sz w:val="20"/>
                        </w:rPr>
                        <w:t> </w:t>
                      </w:r>
                      <w:r>
                        <w:rPr>
                          <w:color w:val="231F20"/>
                          <w:sz w:val="20"/>
                        </w:rPr>
                        <w:t>бойын- </w:t>
                      </w:r>
                      <w:r>
                        <w:rPr>
                          <w:color w:val="231F20"/>
                          <w:spacing w:val="-2"/>
                          <w:sz w:val="20"/>
                        </w:rPr>
                        <w:t>ша Әдістемелік ұсынымдармен танысу ұсынылады: https://uba.edu.kz/storage/app/ </w:t>
                      </w:r>
                      <w:r>
                        <w:rPr>
                          <w:color w:val="231F20"/>
                          <w:spacing w:val="-4"/>
                          <w:sz w:val="20"/>
                        </w:rPr>
                        <w:t>media/22222%20%20RRRRRR%20%20SSSSS.pdf</w:t>
                      </w:r>
                    </w:p>
                  </w:txbxContent>
                </v:textbox>
                <v:fill type="solid"/>
                <w10:wrap type="topAndBottom"/>
              </v:shape>
            </w:pict>
          </mc:Fallback>
        </mc:AlternateContent>
      </w:r>
    </w:p>
    <w:p>
      <w:pPr>
        <w:pStyle w:val="BodyText"/>
        <w:spacing w:before="75"/>
      </w:pPr>
    </w:p>
    <w:p>
      <w:pPr>
        <w:pStyle w:val="Heading3"/>
        <w:spacing w:before="1"/>
        <w:jc w:val="both"/>
      </w:pPr>
      <w:r>
        <w:rPr>
          <w:color w:val="231F20"/>
        </w:rPr>
        <w:t>БІЛІМ</w:t>
      </w:r>
      <w:r>
        <w:rPr>
          <w:color w:val="231F20"/>
          <w:spacing w:val="27"/>
        </w:rPr>
        <w:t> </w:t>
      </w:r>
      <w:r>
        <w:rPr>
          <w:color w:val="231F20"/>
        </w:rPr>
        <w:t>АЛУШЫЛАРДЫҢ</w:t>
      </w:r>
      <w:r>
        <w:rPr>
          <w:color w:val="231F20"/>
          <w:spacing w:val="28"/>
        </w:rPr>
        <w:t> </w:t>
      </w:r>
      <w:r>
        <w:rPr>
          <w:color w:val="231F20"/>
        </w:rPr>
        <w:t>ОҚУ</w:t>
      </w:r>
      <w:r>
        <w:rPr>
          <w:color w:val="231F20"/>
          <w:spacing w:val="27"/>
        </w:rPr>
        <w:t> </w:t>
      </w:r>
      <w:r>
        <w:rPr>
          <w:color w:val="231F20"/>
        </w:rPr>
        <w:t>ЖЕТІСТІКТЕРІН</w:t>
      </w:r>
      <w:r>
        <w:rPr>
          <w:color w:val="231F20"/>
          <w:spacing w:val="28"/>
        </w:rPr>
        <w:t> </w:t>
      </w:r>
      <w:r>
        <w:rPr>
          <w:color w:val="231F20"/>
        </w:rPr>
        <w:t>СЫРТҚЫ</w:t>
      </w:r>
      <w:r>
        <w:rPr>
          <w:color w:val="231F20"/>
          <w:spacing w:val="27"/>
        </w:rPr>
        <w:t> </w:t>
      </w:r>
      <w:r>
        <w:rPr>
          <w:color w:val="231F20"/>
          <w:spacing w:val="-2"/>
        </w:rPr>
        <w:t>БАҒАЛАУ</w:t>
      </w:r>
    </w:p>
    <w:p>
      <w:pPr>
        <w:pStyle w:val="BodyText"/>
        <w:spacing w:before="31"/>
        <w:rPr>
          <w:rFonts w:ascii="Tahoma"/>
          <w:b/>
        </w:rPr>
      </w:pPr>
    </w:p>
    <w:p>
      <w:pPr>
        <w:pStyle w:val="BodyText"/>
        <w:spacing w:line="252" w:lineRule="auto"/>
        <w:ind w:left="1417" w:right="1245"/>
        <w:jc w:val="both"/>
      </w:pPr>
      <w:r>
        <w:rPr>
          <w:color w:val="231F20"/>
        </w:rPr>
        <w:t>Білім</w:t>
      </w:r>
      <w:r>
        <w:rPr>
          <w:color w:val="231F20"/>
          <w:spacing w:val="-13"/>
        </w:rPr>
        <w:t> </w:t>
      </w:r>
      <w:r>
        <w:rPr>
          <w:color w:val="231F20"/>
        </w:rPr>
        <w:t>алушылардың</w:t>
      </w:r>
      <w:r>
        <w:rPr>
          <w:color w:val="231F20"/>
          <w:spacing w:val="-13"/>
        </w:rPr>
        <w:t> </w:t>
      </w:r>
      <w:r>
        <w:rPr>
          <w:color w:val="231F20"/>
        </w:rPr>
        <w:t>білім</w:t>
      </w:r>
      <w:r>
        <w:rPr>
          <w:color w:val="231F20"/>
          <w:spacing w:val="-13"/>
        </w:rPr>
        <w:t> </w:t>
      </w:r>
      <w:r>
        <w:rPr>
          <w:color w:val="231F20"/>
        </w:rPr>
        <w:t>жетістіктерінің</w:t>
      </w:r>
      <w:r>
        <w:rPr>
          <w:color w:val="231F20"/>
          <w:spacing w:val="-13"/>
        </w:rPr>
        <w:t> </w:t>
      </w:r>
      <w:r>
        <w:rPr>
          <w:color w:val="231F20"/>
        </w:rPr>
        <w:t>мониторингі</w:t>
      </w:r>
      <w:r>
        <w:rPr>
          <w:color w:val="231F20"/>
          <w:spacing w:val="-13"/>
        </w:rPr>
        <w:t> </w:t>
      </w:r>
      <w:r>
        <w:rPr>
          <w:color w:val="231F20"/>
        </w:rPr>
        <w:t>(ББЖМ)</w:t>
      </w:r>
      <w:r>
        <w:rPr>
          <w:color w:val="231F20"/>
          <w:spacing w:val="-13"/>
        </w:rPr>
        <w:t> </w:t>
      </w:r>
      <w:r>
        <w:rPr>
          <w:color w:val="231F20"/>
        </w:rPr>
        <w:t>–</w:t>
      </w:r>
      <w:r>
        <w:rPr>
          <w:color w:val="231F20"/>
          <w:spacing w:val="-13"/>
        </w:rPr>
        <w:t> </w:t>
      </w:r>
      <w:r>
        <w:rPr>
          <w:color w:val="231F20"/>
        </w:rPr>
        <w:t>бұл</w:t>
      </w:r>
      <w:r>
        <w:rPr>
          <w:color w:val="231F20"/>
          <w:spacing w:val="-13"/>
        </w:rPr>
        <w:t> </w:t>
      </w:r>
      <w:r>
        <w:rPr>
          <w:color w:val="231F20"/>
        </w:rPr>
        <w:t>оқу</w:t>
      </w:r>
      <w:r>
        <w:rPr>
          <w:color w:val="231F20"/>
          <w:spacing w:val="-13"/>
        </w:rPr>
        <w:t> </w:t>
      </w:r>
      <w:r>
        <w:rPr>
          <w:color w:val="231F20"/>
        </w:rPr>
        <w:t>жетістік- терінің</w:t>
      </w:r>
      <w:r>
        <w:rPr>
          <w:color w:val="231F20"/>
          <w:spacing w:val="-13"/>
        </w:rPr>
        <w:t> </w:t>
      </w:r>
      <w:r>
        <w:rPr>
          <w:color w:val="231F20"/>
        </w:rPr>
        <w:t>МЖМБС</w:t>
      </w:r>
      <w:r>
        <w:rPr>
          <w:color w:val="231F20"/>
          <w:spacing w:val="-13"/>
        </w:rPr>
        <w:t> </w:t>
      </w:r>
      <w:r>
        <w:rPr>
          <w:color w:val="231F20"/>
        </w:rPr>
        <w:t>талаптарына</w:t>
      </w:r>
      <w:r>
        <w:rPr>
          <w:color w:val="231F20"/>
          <w:spacing w:val="-13"/>
        </w:rPr>
        <w:t> </w:t>
      </w:r>
      <w:r>
        <w:rPr>
          <w:color w:val="231F20"/>
        </w:rPr>
        <w:t>сәйкестігін</w:t>
      </w:r>
      <w:r>
        <w:rPr>
          <w:color w:val="231F20"/>
          <w:spacing w:val="-13"/>
        </w:rPr>
        <w:t> </w:t>
      </w:r>
      <w:r>
        <w:rPr>
          <w:color w:val="231F20"/>
        </w:rPr>
        <w:t>бағалау</w:t>
      </w:r>
      <w:r>
        <w:rPr>
          <w:color w:val="231F20"/>
          <w:spacing w:val="-13"/>
        </w:rPr>
        <w:t> </w:t>
      </w:r>
      <w:r>
        <w:rPr>
          <w:color w:val="231F20"/>
        </w:rPr>
        <w:t>мақсатында</w:t>
      </w:r>
      <w:r>
        <w:rPr>
          <w:color w:val="231F20"/>
          <w:spacing w:val="-13"/>
        </w:rPr>
        <w:t> </w:t>
      </w:r>
      <w:r>
        <w:rPr>
          <w:color w:val="231F20"/>
        </w:rPr>
        <w:t>білім</w:t>
      </w:r>
      <w:r>
        <w:rPr>
          <w:color w:val="231F20"/>
          <w:spacing w:val="-13"/>
        </w:rPr>
        <w:t> </w:t>
      </w:r>
      <w:r>
        <w:rPr>
          <w:color w:val="231F20"/>
        </w:rPr>
        <w:t>беру</w:t>
      </w:r>
      <w:r>
        <w:rPr>
          <w:color w:val="231F20"/>
          <w:spacing w:val="-13"/>
        </w:rPr>
        <w:t> </w:t>
      </w:r>
      <w:r>
        <w:rPr>
          <w:color w:val="231F20"/>
        </w:rPr>
        <w:t>ұйымда- рынан</w:t>
      </w:r>
      <w:r>
        <w:rPr>
          <w:color w:val="231F20"/>
          <w:spacing w:val="-6"/>
        </w:rPr>
        <w:t> </w:t>
      </w:r>
      <w:r>
        <w:rPr>
          <w:color w:val="231F20"/>
        </w:rPr>
        <w:t>тәуелсіз</w:t>
      </w:r>
      <w:r>
        <w:rPr>
          <w:color w:val="231F20"/>
          <w:spacing w:val="-6"/>
        </w:rPr>
        <w:t> </w:t>
      </w:r>
      <w:r>
        <w:rPr>
          <w:color w:val="231F20"/>
        </w:rPr>
        <w:t>түрде</w:t>
      </w:r>
      <w:r>
        <w:rPr>
          <w:color w:val="231F20"/>
          <w:spacing w:val="-6"/>
        </w:rPr>
        <w:t> </w:t>
      </w:r>
      <w:r>
        <w:rPr>
          <w:color w:val="231F20"/>
        </w:rPr>
        <w:t>өткізілетін</w:t>
      </w:r>
      <w:r>
        <w:rPr>
          <w:color w:val="231F20"/>
          <w:spacing w:val="-6"/>
        </w:rPr>
        <w:t> </w:t>
      </w:r>
      <w:r>
        <w:rPr>
          <w:color w:val="231F20"/>
        </w:rPr>
        <w:t>сыртқы</w:t>
      </w:r>
      <w:r>
        <w:rPr>
          <w:color w:val="231F20"/>
          <w:spacing w:val="-6"/>
        </w:rPr>
        <w:t> </w:t>
      </w:r>
      <w:r>
        <w:rPr>
          <w:color w:val="231F20"/>
        </w:rPr>
        <w:t>мониторинг.</w:t>
      </w:r>
      <w:r>
        <w:rPr>
          <w:color w:val="231F20"/>
          <w:spacing w:val="-6"/>
        </w:rPr>
        <w:t> </w:t>
      </w:r>
      <w:r>
        <w:rPr>
          <w:color w:val="231F20"/>
        </w:rPr>
        <w:t>Мақсаты</w:t>
      </w:r>
      <w:r>
        <w:rPr>
          <w:color w:val="231F20"/>
          <w:spacing w:val="-6"/>
        </w:rPr>
        <w:t> </w:t>
      </w:r>
      <w:r>
        <w:rPr>
          <w:color w:val="231F20"/>
        </w:rPr>
        <w:t>–</w:t>
      </w:r>
      <w:r>
        <w:rPr>
          <w:color w:val="231F20"/>
          <w:spacing w:val="-6"/>
        </w:rPr>
        <w:t> </w:t>
      </w:r>
      <w:r>
        <w:rPr>
          <w:color w:val="231F20"/>
        </w:rPr>
        <w:t>бастауыш</w:t>
      </w:r>
      <w:r>
        <w:rPr>
          <w:color w:val="231F20"/>
          <w:spacing w:val="-6"/>
        </w:rPr>
        <w:t> </w:t>
      </w:r>
      <w:r>
        <w:rPr>
          <w:color w:val="231F20"/>
        </w:rPr>
        <w:t>және негізгі орта білім беру деңгейлерінде білім сапасын арттыру бойынша шешім- дер қабылдау үшін объективті деректер алу.</w:t>
      </w:r>
    </w:p>
    <w:p>
      <w:pPr>
        <w:pStyle w:val="BodyText"/>
        <w:spacing w:before="12"/>
      </w:pPr>
    </w:p>
    <w:p>
      <w:pPr>
        <w:pStyle w:val="BodyText"/>
        <w:spacing w:line="252" w:lineRule="auto"/>
        <w:ind w:left="1417" w:right="1245"/>
        <w:jc w:val="both"/>
      </w:pPr>
      <w:r>
        <w:rPr>
          <w:color w:val="231F20"/>
        </w:rPr>
        <w:t>ББЖМ аясында тестілеу ұйымдастырылып, өткізіледі, нәтижелерге өңдеу мен талдау</w:t>
      </w:r>
      <w:r>
        <w:rPr>
          <w:color w:val="231F20"/>
          <w:spacing w:val="-20"/>
        </w:rPr>
        <w:t> </w:t>
      </w:r>
      <w:r>
        <w:rPr>
          <w:color w:val="231F20"/>
        </w:rPr>
        <w:t>жүргізіледі,</w:t>
      </w:r>
      <w:r>
        <w:rPr>
          <w:color w:val="231F20"/>
          <w:spacing w:val="-19"/>
        </w:rPr>
        <w:t> </w:t>
      </w:r>
      <w:r>
        <w:rPr>
          <w:color w:val="231F20"/>
        </w:rPr>
        <w:t>осылардың</w:t>
      </w:r>
      <w:r>
        <w:rPr>
          <w:color w:val="231F20"/>
          <w:spacing w:val="-19"/>
        </w:rPr>
        <w:t> </w:t>
      </w:r>
      <w:r>
        <w:rPr>
          <w:color w:val="231F20"/>
        </w:rPr>
        <w:t>негізінде</w:t>
      </w:r>
      <w:r>
        <w:rPr>
          <w:color w:val="231F20"/>
          <w:spacing w:val="-20"/>
        </w:rPr>
        <w:t> </w:t>
      </w:r>
      <w:r>
        <w:rPr>
          <w:color w:val="231F20"/>
        </w:rPr>
        <w:t>білім</w:t>
      </w:r>
      <w:r>
        <w:rPr>
          <w:color w:val="231F20"/>
          <w:spacing w:val="-19"/>
        </w:rPr>
        <w:t> </w:t>
      </w:r>
      <w:r>
        <w:rPr>
          <w:color w:val="231F20"/>
        </w:rPr>
        <w:t>беру</w:t>
      </w:r>
      <w:r>
        <w:rPr>
          <w:color w:val="231F20"/>
          <w:spacing w:val="-19"/>
        </w:rPr>
        <w:t> </w:t>
      </w:r>
      <w:r>
        <w:rPr>
          <w:color w:val="231F20"/>
        </w:rPr>
        <w:t>сапасын</w:t>
      </w:r>
      <w:r>
        <w:rPr>
          <w:color w:val="231F20"/>
          <w:spacing w:val="-20"/>
        </w:rPr>
        <w:t> </w:t>
      </w:r>
      <w:r>
        <w:rPr>
          <w:color w:val="231F20"/>
        </w:rPr>
        <w:t>қамтамасыз</w:t>
      </w:r>
      <w:r>
        <w:rPr>
          <w:color w:val="231F20"/>
          <w:spacing w:val="-19"/>
        </w:rPr>
        <w:t> </w:t>
      </w:r>
      <w:r>
        <w:rPr>
          <w:color w:val="231F20"/>
        </w:rPr>
        <w:t>ету</w:t>
      </w:r>
      <w:r>
        <w:rPr>
          <w:color w:val="231F20"/>
          <w:spacing w:val="-19"/>
        </w:rPr>
        <w:t> </w:t>
      </w:r>
      <w:r>
        <w:rPr>
          <w:color w:val="231F20"/>
        </w:rPr>
        <w:t>үшін әдістемелік қолдау көрсетіліп, ұсынымдар әзірленеді. ББЖМ ҚР «Білім туралы» Заңына</w:t>
      </w:r>
      <w:r>
        <w:rPr>
          <w:color w:val="231F20"/>
          <w:spacing w:val="-9"/>
        </w:rPr>
        <w:t> </w:t>
      </w:r>
      <w:r>
        <w:rPr>
          <w:color w:val="231F20"/>
        </w:rPr>
        <w:t>және</w:t>
      </w:r>
      <w:r>
        <w:rPr>
          <w:color w:val="231F20"/>
          <w:spacing w:val="-9"/>
        </w:rPr>
        <w:t> </w:t>
      </w:r>
      <w:r>
        <w:rPr>
          <w:color w:val="231F20"/>
        </w:rPr>
        <w:t>ҚР</w:t>
      </w:r>
      <w:r>
        <w:rPr>
          <w:color w:val="231F20"/>
          <w:spacing w:val="-9"/>
        </w:rPr>
        <w:t> </w:t>
      </w:r>
      <w:r>
        <w:rPr>
          <w:color w:val="231F20"/>
        </w:rPr>
        <w:t>Білім</w:t>
      </w:r>
      <w:r>
        <w:rPr>
          <w:color w:val="231F20"/>
          <w:spacing w:val="-9"/>
        </w:rPr>
        <w:t> </w:t>
      </w:r>
      <w:r>
        <w:rPr>
          <w:color w:val="231F20"/>
        </w:rPr>
        <w:t>және</w:t>
      </w:r>
      <w:r>
        <w:rPr>
          <w:color w:val="231F20"/>
          <w:spacing w:val="-9"/>
        </w:rPr>
        <w:t> </w:t>
      </w:r>
      <w:r>
        <w:rPr>
          <w:color w:val="231F20"/>
        </w:rPr>
        <w:t>ғылым</w:t>
      </w:r>
      <w:r>
        <w:rPr>
          <w:color w:val="231F20"/>
          <w:spacing w:val="-9"/>
        </w:rPr>
        <w:t> </w:t>
      </w:r>
      <w:r>
        <w:rPr>
          <w:color w:val="231F20"/>
        </w:rPr>
        <w:t>министрінің</w:t>
      </w:r>
      <w:r>
        <w:rPr>
          <w:color w:val="231F20"/>
          <w:spacing w:val="-9"/>
        </w:rPr>
        <w:t> </w:t>
      </w:r>
      <w:r>
        <w:rPr>
          <w:color w:val="231F20"/>
        </w:rPr>
        <w:t>2021</w:t>
      </w:r>
      <w:r>
        <w:rPr>
          <w:color w:val="231F20"/>
          <w:spacing w:val="-9"/>
        </w:rPr>
        <w:t> </w:t>
      </w:r>
      <w:r>
        <w:rPr>
          <w:color w:val="231F20"/>
        </w:rPr>
        <w:t>жылғы</w:t>
      </w:r>
      <w:r>
        <w:rPr>
          <w:color w:val="231F20"/>
          <w:spacing w:val="-9"/>
        </w:rPr>
        <w:t> </w:t>
      </w:r>
      <w:r>
        <w:rPr>
          <w:color w:val="231F20"/>
        </w:rPr>
        <w:t>5</w:t>
      </w:r>
      <w:r>
        <w:rPr>
          <w:color w:val="231F20"/>
          <w:spacing w:val="-9"/>
        </w:rPr>
        <w:t> </w:t>
      </w:r>
      <w:r>
        <w:rPr>
          <w:color w:val="231F20"/>
        </w:rPr>
        <w:t>мамырдағы</w:t>
      </w:r>
      <w:r>
        <w:rPr>
          <w:color w:val="231F20"/>
          <w:spacing w:val="-9"/>
        </w:rPr>
        <w:t> </w:t>
      </w:r>
      <w:r>
        <w:rPr>
          <w:color w:val="231F20"/>
        </w:rPr>
        <w:t>№</w:t>
      </w:r>
      <w:r>
        <w:rPr>
          <w:color w:val="231F20"/>
          <w:spacing w:val="-9"/>
        </w:rPr>
        <w:t> </w:t>
      </w:r>
      <w:r>
        <w:rPr>
          <w:color w:val="231F20"/>
        </w:rPr>
        <w:t>204 бұйрығымен бекітілген «Білім алушылардың білім жетістіктеріне мониторинг жүргізу қағидаларына» сәйкес жүзеге асырылады.</w:t>
      </w:r>
    </w:p>
    <w:p>
      <w:pPr>
        <w:pStyle w:val="BodyText"/>
        <w:spacing w:before="12"/>
      </w:pPr>
    </w:p>
    <w:p>
      <w:pPr>
        <w:pStyle w:val="BodyText"/>
        <w:spacing w:line="252" w:lineRule="auto"/>
        <w:ind w:left="1417" w:right="1245"/>
        <w:jc w:val="both"/>
      </w:pPr>
      <w:r>
        <w:rPr>
          <w:rFonts w:ascii="Tahoma" w:hAnsi="Tahoma"/>
          <w:b/>
          <w:color w:val="231F20"/>
        </w:rPr>
        <w:t>Өткізу мерзімі. </w:t>
      </w:r>
      <w:r>
        <w:rPr>
          <w:color w:val="231F20"/>
        </w:rPr>
        <w:t>ББЖМ 2026 жылдың сәуір айында еліміздің барлық өңірлерінде бірыңғай форматта бекітілген кесте бойынша өткізу жоспарланып отыр. Өткізу мерзімдері туралы ақпарат бұйрықпен бекітіліп, білім беру ұйымдарына </w:t>
      </w:r>
      <w:r>
        <w:rPr>
          <w:color w:val="231F20"/>
        </w:rPr>
        <w:t>алдын </w:t>
      </w:r>
      <w:r>
        <w:rPr>
          <w:color w:val="231F20"/>
          <w:w w:val="105"/>
        </w:rPr>
        <w:t>ала</w:t>
      </w:r>
      <w:r>
        <w:rPr>
          <w:color w:val="231F20"/>
          <w:spacing w:val="-7"/>
          <w:w w:val="105"/>
        </w:rPr>
        <w:t> </w:t>
      </w:r>
      <w:r>
        <w:rPr>
          <w:color w:val="231F20"/>
          <w:w w:val="105"/>
        </w:rPr>
        <w:t>хабарланады.</w:t>
      </w:r>
    </w:p>
    <w:p>
      <w:pPr>
        <w:pStyle w:val="BodyText"/>
        <w:spacing w:before="13"/>
      </w:pPr>
    </w:p>
    <w:p>
      <w:pPr>
        <w:spacing w:line="252" w:lineRule="auto" w:before="0"/>
        <w:ind w:left="1417" w:right="1245" w:firstLine="0"/>
        <w:jc w:val="both"/>
        <w:rPr>
          <w:sz w:val="22"/>
        </w:rPr>
      </w:pPr>
      <w:r>
        <w:rPr>
          <w:rFonts w:ascii="Tahoma" w:hAnsi="Tahoma"/>
          <w:b/>
          <w:color w:val="231F20"/>
          <w:sz w:val="22"/>
        </w:rPr>
        <w:t>Бағаланатын бағыттар. </w:t>
      </w:r>
      <w:r>
        <w:rPr>
          <w:color w:val="231F20"/>
          <w:sz w:val="22"/>
        </w:rPr>
        <w:t>Білім</w:t>
      </w:r>
      <w:r>
        <w:rPr>
          <w:color w:val="231F20"/>
          <w:spacing w:val="-12"/>
          <w:sz w:val="22"/>
        </w:rPr>
        <w:t> </w:t>
      </w:r>
      <w:r>
        <w:rPr>
          <w:color w:val="231F20"/>
          <w:sz w:val="22"/>
        </w:rPr>
        <w:t>алушылардың</w:t>
      </w:r>
      <w:r>
        <w:rPr>
          <w:color w:val="231F20"/>
          <w:spacing w:val="-12"/>
          <w:sz w:val="22"/>
        </w:rPr>
        <w:t> </w:t>
      </w:r>
      <w:r>
        <w:rPr>
          <w:color w:val="231F20"/>
          <w:sz w:val="22"/>
        </w:rPr>
        <w:t>функционалдық</w:t>
      </w:r>
      <w:r>
        <w:rPr>
          <w:color w:val="231F20"/>
          <w:spacing w:val="-12"/>
          <w:sz w:val="22"/>
        </w:rPr>
        <w:t> </w:t>
      </w:r>
      <w:r>
        <w:rPr>
          <w:color w:val="231F20"/>
          <w:sz w:val="22"/>
        </w:rPr>
        <w:t>сауаттылығы</w:t>
      </w:r>
      <w:r>
        <w:rPr>
          <w:color w:val="231F20"/>
          <w:spacing w:val="-12"/>
          <w:sz w:val="22"/>
        </w:rPr>
        <w:t> </w:t>
      </w:r>
      <w:r>
        <w:rPr>
          <w:color w:val="231F20"/>
          <w:sz w:val="22"/>
        </w:rPr>
        <w:t>келе- сі үш бағыт бойынша бағаланады:</w:t>
      </w:r>
    </w:p>
    <w:p>
      <w:pPr>
        <w:pStyle w:val="ListParagraph"/>
        <w:numPr>
          <w:ilvl w:val="0"/>
          <w:numId w:val="54"/>
        </w:numPr>
        <w:tabs>
          <w:tab w:pos="1777" w:val="left" w:leader="none"/>
        </w:tabs>
        <w:spacing w:line="240" w:lineRule="auto" w:before="112" w:after="0"/>
        <w:ind w:left="1777" w:right="0" w:hanging="360"/>
        <w:jc w:val="left"/>
        <w:rPr>
          <w:sz w:val="22"/>
        </w:rPr>
      </w:pPr>
      <w:r>
        <w:rPr>
          <w:color w:val="231F20"/>
          <w:spacing w:val="-6"/>
          <w:sz w:val="22"/>
        </w:rPr>
        <w:t>оқу</w:t>
      </w:r>
      <w:r>
        <w:rPr>
          <w:color w:val="231F20"/>
          <w:spacing w:val="-15"/>
          <w:sz w:val="22"/>
        </w:rPr>
        <w:t> </w:t>
      </w:r>
      <w:r>
        <w:rPr>
          <w:color w:val="231F20"/>
          <w:spacing w:val="-2"/>
          <w:sz w:val="22"/>
        </w:rPr>
        <w:t>сауаттылығы;</w:t>
      </w:r>
    </w:p>
    <w:p>
      <w:pPr>
        <w:pStyle w:val="ListParagraph"/>
        <w:numPr>
          <w:ilvl w:val="0"/>
          <w:numId w:val="54"/>
        </w:numPr>
        <w:tabs>
          <w:tab w:pos="1777" w:val="left" w:leader="none"/>
        </w:tabs>
        <w:spacing w:line="240" w:lineRule="auto" w:before="183" w:after="0"/>
        <w:ind w:left="1777" w:right="0" w:hanging="360"/>
        <w:jc w:val="left"/>
        <w:rPr>
          <w:sz w:val="22"/>
        </w:rPr>
      </w:pPr>
      <w:r>
        <w:rPr>
          <w:color w:val="231F20"/>
          <w:sz w:val="22"/>
        </w:rPr>
        <w:t>математикалық</w:t>
      </w:r>
      <w:r>
        <w:rPr>
          <w:color w:val="231F20"/>
          <w:spacing w:val="-9"/>
          <w:sz w:val="22"/>
        </w:rPr>
        <w:t> </w:t>
      </w:r>
      <w:r>
        <w:rPr>
          <w:color w:val="231F20"/>
          <w:spacing w:val="-2"/>
          <w:sz w:val="22"/>
        </w:rPr>
        <w:t>сауаттылық;</w:t>
      </w:r>
    </w:p>
    <w:p>
      <w:pPr>
        <w:pStyle w:val="ListParagraph"/>
        <w:numPr>
          <w:ilvl w:val="0"/>
          <w:numId w:val="54"/>
        </w:numPr>
        <w:tabs>
          <w:tab w:pos="1777" w:val="left" w:leader="none"/>
        </w:tabs>
        <w:spacing w:line="240" w:lineRule="auto" w:before="182" w:after="0"/>
        <w:ind w:left="1777" w:right="0" w:hanging="360"/>
        <w:jc w:val="left"/>
        <w:rPr>
          <w:sz w:val="22"/>
        </w:rPr>
      </w:pPr>
      <w:r>
        <w:rPr>
          <w:color w:val="231F20"/>
          <w:sz w:val="22"/>
        </w:rPr>
        <w:t>жаратылыстану-ғылыми</w:t>
      </w:r>
      <w:r>
        <w:rPr>
          <w:color w:val="231F20"/>
          <w:spacing w:val="-16"/>
          <w:sz w:val="22"/>
        </w:rPr>
        <w:t> </w:t>
      </w:r>
      <w:r>
        <w:rPr>
          <w:color w:val="231F20"/>
          <w:spacing w:val="-2"/>
          <w:sz w:val="22"/>
        </w:rPr>
        <w:t>сауаттылық.</w:t>
      </w:r>
    </w:p>
    <w:p>
      <w:pPr>
        <w:pStyle w:val="BodyText"/>
        <w:spacing w:before="29"/>
      </w:pPr>
    </w:p>
    <w:p>
      <w:pPr>
        <w:pStyle w:val="BodyText"/>
        <w:spacing w:line="252" w:lineRule="auto"/>
        <w:ind w:left="1417" w:right="1245"/>
        <w:jc w:val="both"/>
      </w:pPr>
      <w:r>
        <w:rPr>
          <w:color w:val="231F20"/>
        </w:rPr>
        <w:t>Тест мазмұны мектеп бағдарламалары негізінде әзірленген және халықаралық зерттеулердің талаптарын ескере отырып бейімделген.</w:t>
      </w:r>
    </w:p>
    <w:p>
      <w:pPr>
        <w:pStyle w:val="BodyText"/>
        <w:spacing w:before="15"/>
      </w:pPr>
    </w:p>
    <w:p>
      <w:pPr>
        <w:pStyle w:val="BodyText"/>
        <w:spacing w:line="252" w:lineRule="auto"/>
        <w:ind w:left="1417" w:right="1245"/>
        <w:jc w:val="both"/>
      </w:pPr>
      <w:r>
        <w:rPr>
          <w:rFonts w:ascii="Tahoma" w:hAnsi="Tahoma"/>
          <w:b/>
          <w:color w:val="231F20"/>
        </w:rPr>
        <w:t>Өткізу форматы. </w:t>
      </w:r>
      <w:r>
        <w:rPr>
          <w:color w:val="231F20"/>
        </w:rPr>
        <w:t>ББЖМ онлайн режимде компьютерлік форматта өткізіледі. Білім</w:t>
      </w:r>
      <w:r>
        <w:rPr>
          <w:color w:val="231F20"/>
          <w:spacing w:val="-10"/>
        </w:rPr>
        <w:t> </w:t>
      </w:r>
      <w:r>
        <w:rPr>
          <w:color w:val="231F20"/>
        </w:rPr>
        <w:t>алушылар</w:t>
      </w:r>
      <w:r>
        <w:rPr>
          <w:color w:val="231F20"/>
          <w:spacing w:val="-10"/>
        </w:rPr>
        <w:t> </w:t>
      </w:r>
      <w:r>
        <w:rPr>
          <w:color w:val="231F20"/>
        </w:rPr>
        <w:t>тестілеуді</w:t>
      </w:r>
      <w:r>
        <w:rPr>
          <w:color w:val="231F20"/>
          <w:spacing w:val="-10"/>
        </w:rPr>
        <w:t> </w:t>
      </w:r>
      <w:r>
        <w:rPr>
          <w:color w:val="231F20"/>
        </w:rPr>
        <w:t>мектептердің</w:t>
      </w:r>
      <w:r>
        <w:rPr>
          <w:color w:val="231F20"/>
          <w:spacing w:val="-10"/>
        </w:rPr>
        <w:t> </w:t>
      </w:r>
      <w:r>
        <w:rPr>
          <w:color w:val="231F20"/>
        </w:rPr>
        <w:t>компьютерлік</w:t>
      </w:r>
      <w:r>
        <w:rPr>
          <w:color w:val="231F20"/>
          <w:spacing w:val="-10"/>
        </w:rPr>
        <w:t> </w:t>
      </w:r>
      <w:r>
        <w:rPr>
          <w:color w:val="231F20"/>
        </w:rPr>
        <w:t>сыныптарында</w:t>
      </w:r>
      <w:r>
        <w:rPr>
          <w:color w:val="231F20"/>
          <w:spacing w:val="-10"/>
        </w:rPr>
        <w:t> </w:t>
      </w:r>
      <w:r>
        <w:rPr>
          <w:color w:val="231F20"/>
        </w:rPr>
        <w:t>жеке</w:t>
      </w:r>
      <w:r>
        <w:rPr>
          <w:color w:val="231F20"/>
          <w:spacing w:val="-10"/>
        </w:rPr>
        <w:t> </w:t>
      </w:r>
      <w:r>
        <w:rPr>
          <w:color w:val="231F20"/>
        </w:rPr>
        <w:t>ком- пьютерде</w:t>
      </w:r>
      <w:r>
        <w:rPr>
          <w:color w:val="231F20"/>
          <w:spacing w:val="-2"/>
        </w:rPr>
        <w:t> </w:t>
      </w:r>
      <w:r>
        <w:rPr>
          <w:color w:val="231F20"/>
        </w:rPr>
        <w:t>интернетке</w:t>
      </w:r>
      <w:r>
        <w:rPr>
          <w:color w:val="231F20"/>
          <w:spacing w:val="-1"/>
        </w:rPr>
        <w:t> </w:t>
      </w:r>
      <w:r>
        <w:rPr>
          <w:color w:val="231F20"/>
        </w:rPr>
        <w:t>қосыла</w:t>
      </w:r>
      <w:r>
        <w:rPr>
          <w:color w:val="231F20"/>
          <w:spacing w:val="-2"/>
        </w:rPr>
        <w:t> </w:t>
      </w:r>
      <w:r>
        <w:rPr>
          <w:color w:val="231F20"/>
        </w:rPr>
        <w:t>отырып</w:t>
      </w:r>
      <w:r>
        <w:rPr>
          <w:color w:val="231F20"/>
          <w:spacing w:val="-2"/>
        </w:rPr>
        <w:t> </w:t>
      </w:r>
      <w:r>
        <w:rPr>
          <w:color w:val="231F20"/>
        </w:rPr>
        <w:t>орындайды.</w:t>
      </w:r>
      <w:r>
        <w:rPr>
          <w:color w:val="231F20"/>
          <w:spacing w:val="-1"/>
        </w:rPr>
        <w:t> </w:t>
      </w:r>
      <w:r>
        <w:rPr>
          <w:color w:val="231F20"/>
        </w:rPr>
        <w:t>Тестілеуді</w:t>
      </w:r>
      <w:r>
        <w:rPr>
          <w:color w:val="231F20"/>
          <w:spacing w:val="-1"/>
        </w:rPr>
        <w:t> </w:t>
      </w:r>
      <w:r>
        <w:rPr>
          <w:color w:val="231F20"/>
        </w:rPr>
        <w:t>қағаз</w:t>
      </w:r>
      <w:r>
        <w:rPr>
          <w:color w:val="231F20"/>
          <w:spacing w:val="-1"/>
        </w:rPr>
        <w:t> </w:t>
      </w:r>
      <w:r>
        <w:rPr>
          <w:color w:val="231F20"/>
        </w:rPr>
        <w:t>форматында өткізу</w:t>
      </w:r>
      <w:r>
        <w:rPr>
          <w:color w:val="231F20"/>
          <w:spacing w:val="-3"/>
        </w:rPr>
        <w:t> </w:t>
      </w:r>
      <w:r>
        <w:rPr>
          <w:color w:val="231F20"/>
        </w:rPr>
        <w:t>көзделмеген.</w:t>
      </w:r>
    </w:p>
    <w:p>
      <w:pPr>
        <w:pStyle w:val="BodyText"/>
        <w:spacing w:after="0" w:line="252" w:lineRule="auto"/>
        <w:jc w:val="both"/>
        <w:sectPr>
          <w:pgSz w:w="11910" w:h="16840"/>
          <w:pgMar w:header="0" w:footer="908" w:top="680" w:bottom="1100" w:left="0" w:right="0"/>
        </w:sectPr>
      </w:pPr>
    </w:p>
    <w:p>
      <w:pPr>
        <w:pStyle w:val="Heading2"/>
        <w:ind w:left="1358"/>
      </w:pPr>
      <w:r>
        <w:rPr/>
        <mc:AlternateContent>
          <mc:Choice Requires="wps">
            <w:drawing>
              <wp:anchor distT="0" distB="0" distL="0" distR="0" allowOverlap="1" layoutInCell="1" locked="0" behindDoc="0" simplePos="0" relativeHeight="15846912">
                <wp:simplePos x="0" y="0"/>
                <wp:positionH relativeFrom="page">
                  <wp:posOffset>0</wp:posOffset>
                </wp:positionH>
                <wp:positionV relativeFrom="paragraph">
                  <wp:posOffset>-2108</wp:posOffset>
                </wp:positionV>
                <wp:extent cx="798830" cy="454659"/>
                <wp:effectExtent l="0" t="0" r="0" b="0"/>
                <wp:wrapNone/>
                <wp:docPr id="278" name="Graphic 278"/>
                <wp:cNvGraphicFramePr>
                  <a:graphicFrameLocks/>
                </wp:cNvGraphicFramePr>
                <a:graphic>
                  <a:graphicData uri="http://schemas.microsoft.com/office/word/2010/wordprocessingShape">
                    <wps:wsp>
                      <wps:cNvPr id="278" name="Graphic 278"/>
                      <wps:cNvSpPr/>
                      <wps:spPr>
                        <a:xfrm>
                          <a:off x="0" y="0"/>
                          <a:ext cx="798830" cy="454659"/>
                        </a:xfrm>
                        <a:custGeom>
                          <a:avLst/>
                          <a:gdLst/>
                          <a:ahLst/>
                          <a:cxnLst/>
                          <a:rect l="l" t="t" r="r" b="b"/>
                          <a:pathLst>
                            <a:path w="798830" h="454659">
                              <a:moveTo>
                                <a:pt x="0" y="454278"/>
                              </a:moveTo>
                              <a:lnTo>
                                <a:pt x="798347" y="454278"/>
                              </a:lnTo>
                              <a:lnTo>
                                <a:pt x="798347" y="0"/>
                              </a:lnTo>
                              <a:lnTo>
                                <a:pt x="0" y="0"/>
                              </a:lnTo>
                              <a:lnTo>
                                <a:pt x="0" y="454278"/>
                              </a:lnTo>
                              <a:close/>
                            </a:path>
                          </a:pathLst>
                        </a:custGeom>
                        <a:solidFill>
                          <a:srgbClr val="00B7C8"/>
                        </a:solidFill>
                      </wps:spPr>
                      <wps:bodyPr wrap="square" lIns="0" tIns="0" rIns="0" bIns="0" rtlCol="0">
                        <a:prstTxWarp prst="textNoShape">
                          <a:avLst/>
                        </a:prstTxWarp>
                        <a:noAutofit/>
                      </wps:bodyPr>
                    </wps:wsp>
                  </a:graphicData>
                </a:graphic>
              </wp:anchor>
            </w:drawing>
          </mc:Choice>
          <mc:Fallback>
            <w:pict>
              <v:rect style="position:absolute;margin-left:0pt;margin-top:-.166pt;width:62.862pt;height:35.770pt;mso-position-horizontal-relative:page;mso-position-vertical-relative:paragraph;z-index:15846912" id="docshape264" filled="true" fillcolor="#00b7c8" stroked="false">
                <v:fill type="solid"/>
                <w10:wrap type="none"/>
              </v:rect>
            </w:pict>
          </mc:Fallback>
        </mc:AlternateContent>
      </w:r>
      <w:r>
        <w:rPr/>
        <mc:AlternateContent>
          <mc:Choice Requires="wps">
            <w:drawing>
              <wp:anchor distT="0" distB="0" distL="0" distR="0" allowOverlap="1" layoutInCell="1" locked="0" behindDoc="0" simplePos="0" relativeHeight="15847424">
                <wp:simplePos x="0" y="0"/>
                <wp:positionH relativeFrom="page">
                  <wp:posOffset>1091641</wp:posOffset>
                </wp:positionH>
                <wp:positionV relativeFrom="paragraph">
                  <wp:posOffset>-2108</wp:posOffset>
                </wp:positionV>
                <wp:extent cx="6468745" cy="454659"/>
                <wp:effectExtent l="0" t="0" r="0" b="0"/>
                <wp:wrapNone/>
                <wp:docPr id="279" name="Textbox 279"/>
                <wp:cNvGraphicFramePr>
                  <a:graphicFrameLocks/>
                </wp:cNvGraphicFramePr>
                <a:graphic>
                  <a:graphicData uri="http://schemas.microsoft.com/office/word/2010/wordprocessingShape">
                    <wps:wsp>
                      <wps:cNvPr id="279" name="Textbox 279"/>
                      <wps:cNvSpPr txBox="1"/>
                      <wps:spPr>
                        <a:xfrm>
                          <a:off x="0" y="0"/>
                          <a:ext cx="6468745" cy="454659"/>
                        </a:xfrm>
                        <a:prstGeom prst="rect">
                          <a:avLst/>
                        </a:prstGeom>
                        <a:solidFill>
                          <a:srgbClr val="00B7C8"/>
                        </a:solidFill>
                      </wps:spPr>
                      <wps:txbx>
                        <w:txbxContent>
                          <w:p>
                            <w:pPr>
                              <w:pStyle w:val="BodyText"/>
                              <w:spacing w:before="69"/>
                              <w:ind w:left="372" w:right="6233"/>
                              <w:rPr>
                                <w:rFonts w:ascii="Tahoma" w:hAnsi="Tahoma"/>
                                <w:color w:val="000000"/>
                              </w:rPr>
                            </w:pPr>
                            <w:r>
                              <w:rPr>
                                <w:rFonts w:ascii="Tahoma" w:hAnsi="Tahoma"/>
                                <w:color w:val="FFFFFF"/>
                                <w:w w:val="70"/>
                              </w:rPr>
                              <w:t>Қазақстан Республикасы Оқу-ағарту министрлігі </w:t>
                            </w:r>
                            <w:r>
                              <w:rPr>
                                <w:rFonts w:ascii="Tahoma" w:hAnsi="Tahoma"/>
                                <w:color w:val="FFFFFF"/>
                                <w:w w:val="65"/>
                              </w:rPr>
                              <w:t>Ы. Алтынсарин атындағы Ұлттық білім </w:t>
                            </w:r>
                            <w:r>
                              <w:rPr>
                                <w:rFonts w:ascii="Tahoma" w:hAnsi="Tahoma"/>
                                <w:color w:val="FFFFFF"/>
                                <w:w w:val="65"/>
                              </w:rPr>
                              <w:t>академиясы</w:t>
                            </w:r>
                          </w:p>
                        </w:txbxContent>
                      </wps:txbx>
                      <wps:bodyPr wrap="square" lIns="0" tIns="0" rIns="0" bIns="0" rtlCol="0">
                        <a:noAutofit/>
                      </wps:bodyPr>
                    </wps:wsp>
                  </a:graphicData>
                </a:graphic>
              </wp:anchor>
            </w:drawing>
          </mc:Choice>
          <mc:Fallback>
            <w:pict>
              <v:shape style="position:absolute;margin-left:85.956001pt;margin-top:-.166pt;width:509.35pt;height:35.8pt;mso-position-horizontal-relative:page;mso-position-vertical-relative:paragraph;z-index:15847424" type="#_x0000_t202" id="docshape265" filled="true" fillcolor="#00b7c8" stroked="false">
                <v:textbox inset="0,0,0,0">
                  <w:txbxContent>
                    <w:p>
                      <w:pPr>
                        <w:pStyle w:val="BodyText"/>
                        <w:spacing w:before="69"/>
                        <w:ind w:left="372" w:right="6233"/>
                        <w:rPr>
                          <w:rFonts w:ascii="Tahoma" w:hAnsi="Tahoma"/>
                          <w:color w:val="000000"/>
                        </w:rPr>
                      </w:pPr>
                      <w:r>
                        <w:rPr>
                          <w:rFonts w:ascii="Tahoma" w:hAnsi="Tahoma"/>
                          <w:color w:val="FFFFFF"/>
                          <w:w w:val="70"/>
                        </w:rPr>
                        <w:t>Қазақстан Республикасы Оқу-ағарту министрлігі </w:t>
                      </w:r>
                      <w:r>
                        <w:rPr>
                          <w:rFonts w:ascii="Tahoma" w:hAnsi="Tahoma"/>
                          <w:color w:val="FFFFFF"/>
                          <w:w w:val="65"/>
                        </w:rPr>
                        <w:t>Ы. Алтынсарин атындағы Ұлттық білім </w:t>
                      </w:r>
                      <w:r>
                        <w:rPr>
                          <w:rFonts w:ascii="Tahoma" w:hAnsi="Tahoma"/>
                          <w:color w:val="FFFFFF"/>
                          <w:w w:val="65"/>
                        </w:rPr>
                        <w:t>академиясы</w:t>
                      </w:r>
                    </w:p>
                  </w:txbxContent>
                </v:textbox>
                <v:fill type="solid"/>
                <w10:wrap type="none"/>
              </v:shape>
            </w:pict>
          </mc:Fallback>
        </mc:AlternateContent>
      </w:r>
      <w:r>
        <w:rPr>
          <w:color w:val="231F20"/>
          <w:spacing w:val="-5"/>
          <w:w w:val="75"/>
        </w:rPr>
        <w:t>106</w:t>
      </w:r>
    </w:p>
    <w:p>
      <w:pPr>
        <w:pStyle w:val="BodyText"/>
        <w:rPr>
          <w:rFonts w:ascii="Tahoma"/>
        </w:rPr>
      </w:pPr>
    </w:p>
    <w:p>
      <w:pPr>
        <w:pStyle w:val="BodyText"/>
        <w:rPr>
          <w:rFonts w:ascii="Tahoma"/>
        </w:rPr>
      </w:pPr>
    </w:p>
    <w:p>
      <w:pPr>
        <w:pStyle w:val="BodyText"/>
        <w:spacing w:before="109"/>
        <w:rPr>
          <w:rFonts w:ascii="Tahoma"/>
        </w:rPr>
      </w:pPr>
    </w:p>
    <w:p>
      <w:pPr>
        <w:pStyle w:val="Heading3"/>
        <w:ind w:left="1247"/>
        <w:jc w:val="both"/>
      </w:pPr>
      <w:r>
        <w:rPr>
          <w:color w:val="231F20"/>
          <w:w w:val="105"/>
        </w:rPr>
        <w:t>Процесті</w:t>
      </w:r>
      <w:r>
        <w:rPr>
          <w:color w:val="231F20"/>
          <w:spacing w:val="-6"/>
          <w:w w:val="105"/>
        </w:rPr>
        <w:t> </w:t>
      </w:r>
      <w:r>
        <w:rPr>
          <w:color w:val="231F20"/>
          <w:spacing w:val="-2"/>
          <w:w w:val="105"/>
        </w:rPr>
        <w:t>ұйымдастыру</w:t>
      </w:r>
    </w:p>
    <w:p>
      <w:pPr>
        <w:pStyle w:val="BodyText"/>
        <w:spacing w:before="31"/>
        <w:rPr>
          <w:rFonts w:ascii="Tahoma"/>
          <w:b/>
        </w:rPr>
      </w:pPr>
    </w:p>
    <w:p>
      <w:pPr>
        <w:pStyle w:val="BodyText"/>
        <w:spacing w:line="252" w:lineRule="auto"/>
        <w:ind w:left="1247" w:right="1415"/>
        <w:jc w:val="both"/>
      </w:pPr>
      <w:r>
        <w:rPr>
          <w:color w:val="231F20"/>
        </w:rPr>
        <w:t>Қатысушылар:</w:t>
      </w:r>
      <w:r>
        <w:rPr>
          <w:color w:val="231F20"/>
          <w:spacing w:val="40"/>
        </w:rPr>
        <w:t> </w:t>
      </w:r>
      <w:r>
        <w:rPr>
          <w:color w:val="231F20"/>
        </w:rPr>
        <w:t>еліміздің</w:t>
      </w:r>
      <w:r>
        <w:rPr>
          <w:color w:val="231F20"/>
          <w:spacing w:val="40"/>
        </w:rPr>
        <w:t> </w:t>
      </w:r>
      <w:r>
        <w:rPr>
          <w:color w:val="231F20"/>
        </w:rPr>
        <w:t>барлық</w:t>
      </w:r>
      <w:r>
        <w:rPr>
          <w:color w:val="231F20"/>
          <w:spacing w:val="40"/>
        </w:rPr>
        <w:t> </w:t>
      </w:r>
      <w:r>
        <w:rPr>
          <w:color w:val="231F20"/>
        </w:rPr>
        <w:t>өңірлерінен</w:t>
      </w:r>
      <w:r>
        <w:rPr>
          <w:color w:val="231F20"/>
          <w:spacing w:val="40"/>
        </w:rPr>
        <w:t> </w:t>
      </w:r>
      <w:r>
        <w:rPr>
          <w:color w:val="231F20"/>
        </w:rPr>
        <w:t>іріктелген</w:t>
      </w:r>
      <w:r>
        <w:rPr>
          <w:color w:val="231F20"/>
          <w:spacing w:val="40"/>
        </w:rPr>
        <w:t> </w:t>
      </w:r>
      <w:r>
        <w:rPr>
          <w:color w:val="231F20"/>
        </w:rPr>
        <w:t>мектептердің</w:t>
      </w:r>
      <w:r>
        <w:rPr>
          <w:color w:val="231F20"/>
          <w:spacing w:val="40"/>
        </w:rPr>
        <w:t> </w:t>
      </w:r>
      <w:r>
        <w:rPr>
          <w:color w:val="231F20"/>
        </w:rPr>
        <w:t>4</w:t>
      </w:r>
      <w:r>
        <w:rPr>
          <w:color w:val="231F20"/>
          <w:spacing w:val="40"/>
        </w:rPr>
        <w:t> </w:t>
      </w:r>
      <w:r>
        <w:rPr>
          <w:color w:val="231F20"/>
        </w:rPr>
        <w:t>және 9-сынып білім алушылары қатысады, жалпы білім беретін мектептердің шама- </w:t>
      </w:r>
      <w:r>
        <w:rPr>
          <w:color w:val="231F20"/>
          <w:spacing w:val="-2"/>
        </w:rPr>
        <w:t>мен</w:t>
      </w:r>
      <w:r>
        <w:rPr>
          <w:color w:val="231F20"/>
          <w:spacing w:val="-18"/>
        </w:rPr>
        <w:t> </w:t>
      </w:r>
      <w:r>
        <w:rPr>
          <w:color w:val="231F20"/>
          <w:spacing w:val="-2"/>
        </w:rPr>
        <w:t>25%-ы</w:t>
      </w:r>
      <w:r>
        <w:rPr>
          <w:color w:val="231F20"/>
          <w:spacing w:val="-17"/>
        </w:rPr>
        <w:t> </w:t>
      </w:r>
      <w:r>
        <w:rPr>
          <w:color w:val="231F20"/>
          <w:spacing w:val="-2"/>
        </w:rPr>
        <w:t>қамтылады.</w:t>
      </w:r>
      <w:r>
        <w:rPr>
          <w:color w:val="231F20"/>
          <w:spacing w:val="-17"/>
        </w:rPr>
        <w:t> </w:t>
      </w:r>
      <w:r>
        <w:rPr>
          <w:color w:val="231F20"/>
          <w:spacing w:val="-2"/>
        </w:rPr>
        <w:t>Тестілеуді</w:t>
      </w:r>
      <w:r>
        <w:rPr>
          <w:color w:val="231F20"/>
          <w:spacing w:val="-18"/>
        </w:rPr>
        <w:t> </w:t>
      </w:r>
      <w:r>
        <w:rPr>
          <w:color w:val="231F20"/>
          <w:spacing w:val="-2"/>
        </w:rPr>
        <w:t>ұйымдастыру</w:t>
      </w:r>
      <w:r>
        <w:rPr>
          <w:color w:val="231F20"/>
          <w:spacing w:val="-17"/>
        </w:rPr>
        <w:t> </w:t>
      </w:r>
      <w:r>
        <w:rPr>
          <w:color w:val="231F20"/>
          <w:spacing w:val="-2"/>
        </w:rPr>
        <w:t>және</w:t>
      </w:r>
      <w:r>
        <w:rPr>
          <w:color w:val="231F20"/>
          <w:spacing w:val="-18"/>
        </w:rPr>
        <w:t> </w:t>
      </w:r>
      <w:r>
        <w:rPr>
          <w:color w:val="231F20"/>
          <w:spacing w:val="-2"/>
        </w:rPr>
        <w:t>өткізу</w:t>
      </w:r>
      <w:r>
        <w:rPr>
          <w:color w:val="231F20"/>
          <w:spacing w:val="-17"/>
        </w:rPr>
        <w:t> </w:t>
      </w:r>
      <w:r>
        <w:rPr>
          <w:color w:val="231F20"/>
          <w:spacing w:val="-2"/>
        </w:rPr>
        <w:t>үшін</w:t>
      </w:r>
      <w:r>
        <w:rPr>
          <w:color w:val="231F20"/>
          <w:spacing w:val="-17"/>
        </w:rPr>
        <w:t> </w:t>
      </w:r>
      <w:r>
        <w:rPr>
          <w:color w:val="231F20"/>
          <w:spacing w:val="-2"/>
        </w:rPr>
        <w:t>жауапты</w:t>
      </w:r>
      <w:r>
        <w:rPr>
          <w:color w:val="231F20"/>
          <w:spacing w:val="-18"/>
        </w:rPr>
        <w:t> </w:t>
      </w:r>
      <w:r>
        <w:rPr>
          <w:color w:val="231F20"/>
          <w:spacing w:val="-2"/>
        </w:rPr>
        <w:t>мектеп </w:t>
      </w:r>
      <w:r>
        <w:rPr>
          <w:color w:val="231F20"/>
        </w:rPr>
        <w:t>үйлестірушісі ұйым басшысының бұйрығымен тағайындалады.</w:t>
      </w:r>
    </w:p>
    <w:p>
      <w:pPr>
        <w:pStyle w:val="BodyText"/>
        <w:spacing w:before="13"/>
      </w:pPr>
    </w:p>
    <w:p>
      <w:pPr>
        <w:pStyle w:val="BodyText"/>
        <w:spacing w:line="252" w:lineRule="auto"/>
        <w:ind w:left="1247" w:right="1415"/>
        <w:jc w:val="both"/>
      </w:pPr>
      <w:r>
        <w:rPr>
          <w:color w:val="231F20"/>
        </w:rPr>
        <w:t>Тест әкімшілері ретінде пән мұғалімдері болып табылмайтын мектеп қызмет- </w:t>
      </w:r>
      <w:r>
        <w:rPr>
          <w:color w:val="231F20"/>
          <w:spacing w:val="-2"/>
        </w:rPr>
        <w:t>керлері</w:t>
      </w:r>
      <w:r>
        <w:rPr>
          <w:color w:val="231F20"/>
          <w:spacing w:val="-12"/>
        </w:rPr>
        <w:t> </w:t>
      </w:r>
      <w:r>
        <w:rPr>
          <w:color w:val="231F20"/>
          <w:spacing w:val="-2"/>
        </w:rPr>
        <w:t>(мысалы,</w:t>
      </w:r>
      <w:r>
        <w:rPr>
          <w:color w:val="231F20"/>
          <w:spacing w:val="-12"/>
        </w:rPr>
        <w:t> </w:t>
      </w:r>
      <w:r>
        <w:rPr>
          <w:color w:val="231F20"/>
          <w:spacing w:val="-2"/>
        </w:rPr>
        <w:t>психологтер,</w:t>
      </w:r>
      <w:r>
        <w:rPr>
          <w:color w:val="231F20"/>
          <w:spacing w:val="-12"/>
        </w:rPr>
        <w:t> </w:t>
      </w:r>
      <w:r>
        <w:rPr>
          <w:color w:val="231F20"/>
          <w:spacing w:val="-2"/>
        </w:rPr>
        <w:t>кітапханашылар)</w:t>
      </w:r>
      <w:r>
        <w:rPr>
          <w:color w:val="231F20"/>
          <w:spacing w:val="-12"/>
        </w:rPr>
        <w:t> </w:t>
      </w:r>
      <w:r>
        <w:rPr>
          <w:color w:val="231F20"/>
          <w:spacing w:val="-2"/>
        </w:rPr>
        <w:t>тағайындалады.</w:t>
      </w:r>
      <w:r>
        <w:rPr>
          <w:color w:val="231F20"/>
          <w:spacing w:val="-12"/>
        </w:rPr>
        <w:t> </w:t>
      </w:r>
      <w:r>
        <w:rPr>
          <w:color w:val="231F20"/>
          <w:spacing w:val="-2"/>
        </w:rPr>
        <w:t>Тест</w:t>
      </w:r>
      <w:r>
        <w:rPr>
          <w:color w:val="231F20"/>
          <w:spacing w:val="-12"/>
        </w:rPr>
        <w:t> </w:t>
      </w:r>
      <w:r>
        <w:rPr>
          <w:color w:val="231F20"/>
          <w:spacing w:val="-2"/>
        </w:rPr>
        <w:t>әкімшілері </w:t>
      </w:r>
      <w:r>
        <w:rPr>
          <w:color w:val="231F20"/>
        </w:rPr>
        <w:t>тестілеу рәсімдерінің сақталуын және деректердің құпиялылығын </w:t>
      </w:r>
      <w:r>
        <w:rPr>
          <w:color w:val="231F20"/>
        </w:rPr>
        <w:t>қамтамасыз </w:t>
      </w:r>
      <w:r>
        <w:rPr>
          <w:color w:val="231F20"/>
          <w:spacing w:val="-2"/>
        </w:rPr>
        <w:t>етеді.</w:t>
      </w:r>
    </w:p>
    <w:p>
      <w:pPr>
        <w:pStyle w:val="BodyText"/>
        <w:spacing w:before="13"/>
      </w:pPr>
    </w:p>
    <w:p>
      <w:pPr>
        <w:pStyle w:val="BodyText"/>
        <w:spacing w:line="252" w:lineRule="auto" w:before="1"/>
        <w:ind w:left="1247" w:right="1415"/>
        <w:jc w:val="both"/>
      </w:pPr>
      <w:r>
        <w:rPr>
          <w:color w:val="231F20"/>
        </w:rPr>
        <w:t>Сыртқы</w:t>
      </w:r>
      <w:r>
        <w:rPr>
          <w:color w:val="231F20"/>
          <w:spacing w:val="-20"/>
        </w:rPr>
        <w:t> </w:t>
      </w:r>
      <w:r>
        <w:rPr>
          <w:color w:val="231F20"/>
        </w:rPr>
        <w:t>тәуелсіз</w:t>
      </w:r>
      <w:r>
        <w:rPr>
          <w:color w:val="231F20"/>
          <w:spacing w:val="-19"/>
        </w:rPr>
        <w:t> </w:t>
      </w:r>
      <w:r>
        <w:rPr>
          <w:color w:val="231F20"/>
        </w:rPr>
        <w:t>бақылаушылар</w:t>
      </w:r>
      <w:r>
        <w:rPr>
          <w:color w:val="231F20"/>
          <w:spacing w:val="-19"/>
        </w:rPr>
        <w:t> </w:t>
      </w:r>
      <w:r>
        <w:rPr>
          <w:color w:val="231F20"/>
        </w:rPr>
        <w:t>тестілеу</w:t>
      </w:r>
      <w:r>
        <w:rPr>
          <w:color w:val="231F20"/>
          <w:spacing w:val="-20"/>
        </w:rPr>
        <w:t> </w:t>
      </w:r>
      <w:r>
        <w:rPr>
          <w:color w:val="231F20"/>
        </w:rPr>
        <w:t>кезінде</w:t>
      </w:r>
      <w:r>
        <w:rPr>
          <w:color w:val="231F20"/>
          <w:spacing w:val="-19"/>
        </w:rPr>
        <w:t> </w:t>
      </w:r>
      <w:r>
        <w:rPr>
          <w:color w:val="231F20"/>
        </w:rPr>
        <w:t>аудиторияларды</w:t>
      </w:r>
      <w:r>
        <w:rPr>
          <w:color w:val="231F20"/>
          <w:spacing w:val="-20"/>
        </w:rPr>
        <w:t> </w:t>
      </w:r>
      <w:r>
        <w:rPr>
          <w:color w:val="231F20"/>
        </w:rPr>
        <w:t>аралап,</w:t>
      </w:r>
      <w:r>
        <w:rPr>
          <w:color w:val="231F20"/>
          <w:spacing w:val="-19"/>
        </w:rPr>
        <w:t> </w:t>
      </w:r>
      <w:r>
        <w:rPr>
          <w:color w:val="231F20"/>
        </w:rPr>
        <w:t>рәсім- дердің</w:t>
      </w:r>
      <w:r>
        <w:rPr>
          <w:color w:val="231F20"/>
          <w:spacing w:val="-3"/>
        </w:rPr>
        <w:t> </w:t>
      </w:r>
      <w:r>
        <w:rPr>
          <w:color w:val="231F20"/>
        </w:rPr>
        <w:t>сақталуын</w:t>
      </w:r>
      <w:r>
        <w:rPr>
          <w:color w:val="231F20"/>
          <w:spacing w:val="-3"/>
        </w:rPr>
        <w:t> </w:t>
      </w:r>
      <w:r>
        <w:rPr>
          <w:color w:val="231F20"/>
        </w:rPr>
        <w:t>бақылайды,</w:t>
      </w:r>
      <w:r>
        <w:rPr>
          <w:color w:val="231F20"/>
          <w:spacing w:val="-3"/>
        </w:rPr>
        <w:t> </w:t>
      </w:r>
      <w:r>
        <w:rPr>
          <w:color w:val="231F20"/>
        </w:rPr>
        <w:t>бұзушылықтарды</w:t>
      </w:r>
      <w:r>
        <w:rPr>
          <w:color w:val="231F20"/>
          <w:spacing w:val="-3"/>
        </w:rPr>
        <w:t> </w:t>
      </w:r>
      <w:r>
        <w:rPr>
          <w:color w:val="231F20"/>
        </w:rPr>
        <w:t>тіркейді</w:t>
      </w:r>
      <w:r>
        <w:rPr>
          <w:color w:val="231F20"/>
          <w:spacing w:val="-3"/>
        </w:rPr>
        <w:t> </w:t>
      </w:r>
      <w:r>
        <w:rPr>
          <w:color w:val="231F20"/>
        </w:rPr>
        <w:t>және</w:t>
      </w:r>
      <w:r>
        <w:rPr>
          <w:color w:val="231F20"/>
          <w:spacing w:val="-3"/>
        </w:rPr>
        <w:t> </w:t>
      </w:r>
      <w:r>
        <w:rPr>
          <w:color w:val="231F20"/>
        </w:rPr>
        <w:t>есептік</w:t>
      </w:r>
      <w:r>
        <w:rPr>
          <w:color w:val="231F20"/>
          <w:spacing w:val="-3"/>
        </w:rPr>
        <w:t> </w:t>
      </w:r>
      <w:r>
        <w:rPr>
          <w:color w:val="231F20"/>
        </w:rPr>
        <w:t>құжаттар жасайды. Олар мониторинг процесінің ашықтығын және академиялық адалдық қағидаттарының сақталуын қамтамасыз ету.</w:t>
      </w:r>
    </w:p>
    <w:p>
      <w:pPr>
        <w:pStyle w:val="BodyText"/>
        <w:spacing w:before="13"/>
      </w:pPr>
    </w:p>
    <w:p>
      <w:pPr>
        <w:pStyle w:val="BodyText"/>
        <w:spacing w:line="252" w:lineRule="auto"/>
        <w:ind w:left="1247" w:right="1415"/>
        <w:jc w:val="both"/>
      </w:pPr>
      <w:r>
        <w:rPr>
          <w:color w:val="231F20"/>
        </w:rPr>
        <w:t>Үйлестірушілерге, әкімшілерге және IT-мамандарға арналған оқыту вебинар- лары Zoom немесе Microsoft Teams платформаларында өткізіледі, онда барлық қатысушының рөлдері мен міндеттері түсіндіріледі. Әдістемелік материалдар алдын ала ұсынылады.</w:t>
      </w:r>
    </w:p>
    <w:p>
      <w:pPr>
        <w:pStyle w:val="BodyText"/>
        <w:spacing w:before="13"/>
      </w:pPr>
    </w:p>
    <w:p>
      <w:pPr>
        <w:pStyle w:val="BodyText"/>
        <w:ind w:left="1247"/>
        <w:jc w:val="both"/>
      </w:pPr>
      <w:r>
        <w:rPr>
          <w:color w:val="231F20"/>
        </w:rPr>
        <w:t>Тестілеу</w:t>
      </w:r>
      <w:r>
        <w:rPr>
          <w:color w:val="231F20"/>
          <w:spacing w:val="-16"/>
        </w:rPr>
        <w:t> </w:t>
      </w:r>
      <w:r>
        <w:rPr>
          <w:color w:val="231F20"/>
        </w:rPr>
        <w:t>барысында</w:t>
      </w:r>
      <w:r>
        <w:rPr>
          <w:color w:val="231F20"/>
          <w:spacing w:val="-16"/>
        </w:rPr>
        <w:t> </w:t>
      </w:r>
      <w:r>
        <w:rPr>
          <w:color w:val="231F20"/>
        </w:rPr>
        <w:t>қатаң</w:t>
      </w:r>
      <w:r>
        <w:rPr>
          <w:color w:val="231F20"/>
          <w:spacing w:val="-16"/>
        </w:rPr>
        <w:t> </w:t>
      </w:r>
      <w:r>
        <w:rPr>
          <w:color w:val="231F20"/>
        </w:rPr>
        <w:t>түрде</w:t>
      </w:r>
      <w:r>
        <w:rPr>
          <w:color w:val="231F20"/>
          <w:spacing w:val="-15"/>
        </w:rPr>
        <w:t> </w:t>
      </w:r>
      <w:r>
        <w:rPr>
          <w:color w:val="231F20"/>
        </w:rPr>
        <w:t>тыйым</w:t>
      </w:r>
      <w:r>
        <w:rPr>
          <w:color w:val="231F20"/>
          <w:spacing w:val="-16"/>
        </w:rPr>
        <w:t> </w:t>
      </w:r>
      <w:r>
        <w:rPr>
          <w:color w:val="231F20"/>
          <w:spacing w:val="-2"/>
        </w:rPr>
        <w:t>салынады:</w:t>
      </w:r>
    </w:p>
    <w:p>
      <w:pPr>
        <w:pStyle w:val="ListParagraph"/>
        <w:numPr>
          <w:ilvl w:val="0"/>
          <w:numId w:val="55"/>
        </w:numPr>
        <w:tabs>
          <w:tab w:pos="1607" w:val="left" w:leader="none"/>
        </w:tabs>
        <w:spacing w:line="252" w:lineRule="auto" w:before="126" w:after="0"/>
        <w:ind w:left="1607" w:right="1415" w:hanging="360"/>
        <w:jc w:val="left"/>
        <w:rPr>
          <w:sz w:val="22"/>
        </w:rPr>
      </w:pPr>
      <w:r>
        <w:rPr>
          <w:color w:val="231F20"/>
          <w:sz w:val="22"/>
        </w:rPr>
        <w:t>ұялы телефондарды, смарт құрылғыларды және басқа да электрондық </w:t>
      </w:r>
      <w:r>
        <w:rPr>
          <w:color w:val="231F20"/>
          <w:sz w:val="22"/>
        </w:rPr>
        <w:t>гад- жеттерді</w:t>
      </w:r>
      <w:r>
        <w:rPr>
          <w:color w:val="231F20"/>
          <w:spacing w:val="-3"/>
          <w:sz w:val="22"/>
        </w:rPr>
        <w:t> </w:t>
      </w:r>
      <w:r>
        <w:rPr>
          <w:color w:val="231F20"/>
          <w:sz w:val="22"/>
        </w:rPr>
        <w:t>пайдалану;</w:t>
      </w:r>
    </w:p>
    <w:p>
      <w:pPr>
        <w:pStyle w:val="ListParagraph"/>
        <w:numPr>
          <w:ilvl w:val="0"/>
          <w:numId w:val="55"/>
        </w:numPr>
        <w:tabs>
          <w:tab w:pos="1607" w:val="left" w:leader="none"/>
        </w:tabs>
        <w:spacing w:line="240" w:lineRule="auto" w:before="168" w:after="0"/>
        <w:ind w:left="1607" w:right="0" w:hanging="360"/>
        <w:jc w:val="left"/>
        <w:rPr>
          <w:sz w:val="22"/>
        </w:rPr>
      </w:pPr>
      <w:r>
        <w:rPr>
          <w:color w:val="231F20"/>
          <w:spacing w:val="-2"/>
          <w:sz w:val="22"/>
        </w:rPr>
        <w:t>көмекші</w:t>
      </w:r>
      <w:r>
        <w:rPr>
          <w:color w:val="231F20"/>
          <w:spacing w:val="-7"/>
          <w:sz w:val="22"/>
        </w:rPr>
        <w:t> </w:t>
      </w:r>
      <w:r>
        <w:rPr>
          <w:color w:val="231F20"/>
          <w:spacing w:val="-2"/>
          <w:sz w:val="22"/>
        </w:rPr>
        <w:t>материалдарды</w:t>
      </w:r>
      <w:r>
        <w:rPr>
          <w:color w:val="231F20"/>
          <w:spacing w:val="-7"/>
          <w:sz w:val="22"/>
        </w:rPr>
        <w:t> </w:t>
      </w:r>
      <w:r>
        <w:rPr>
          <w:color w:val="231F20"/>
          <w:spacing w:val="-2"/>
          <w:sz w:val="22"/>
        </w:rPr>
        <w:t>(шпаргалкалар,</w:t>
      </w:r>
      <w:r>
        <w:rPr>
          <w:color w:val="231F20"/>
          <w:spacing w:val="-7"/>
          <w:sz w:val="22"/>
        </w:rPr>
        <w:t> </w:t>
      </w:r>
      <w:r>
        <w:rPr>
          <w:color w:val="231F20"/>
          <w:spacing w:val="-2"/>
          <w:sz w:val="22"/>
        </w:rPr>
        <w:t>формулалар,</w:t>
      </w:r>
      <w:r>
        <w:rPr>
          <w:color w:val="231F20"/>
          <w:spacing w:val="-7"/>
          <w:sz w:val="22"/>
        </w:rPr>
        <w:t> </w:t>
      </w:r>
      <w:r>
        <w:rPr>
          <w:color w:val="231F20"/>
          <w:spacing w:val="-2"/>
          <w:sz w:val="22"/>
        </w:rPr>
        <w:t>оқулықтар)</w:t>
      </w:r>
      <w:r>
        <w:rPr>
          <w:color w:val="231F20"/>
          <w:spacing w:val="-7"/>
          <w:sz w:val="22"/>
        </w:rPr>
        <w:t> </w:t>
      </w:r>
      <w:r>
        <w:rPr>
          <w:color w:val="231F20"/>
          <w:spacing w:val="-2"/>
          <w:sz w:val="22"/>
        </w:rPr>
        <w:t>алып</w:t>
      </w:r>
      <w:r>
        <w:rPr>
          <w:color w:val="231F20"/>
          <w:spacing w:val="-7"/>
          <w:sz w:val="22"/>
        </w:rPr>
        <w:t> </w:t>
      </w:r>
      <w:r>
        <w:rPr>
          <w:color w:val="231F20"/>
          <w:spacing w:val="-2"/>
          <w:sz w:val="22"/>
        </w:rPr>
        <w:t>кіру;</w:t>
      </w:r>
    </w:p>
    <w:p>
      <w:pPr>
        <w:pStyle w:val="ListParagraph"/>
        <w:numPr>
          <w:ilvl w:val="0"/>
          <w:numId w:val="55"/>
        </w:numPr>
        <w:tabs>
          <w:tab w:pos="1607" w:val="left" w:leader="none"/>
        </w:tabs>
        <w:spacing w:line="240" w:lineRule="auto" w:before="183" w:after="0"/>
        <w:ind w:left="1607" w:right="0" w:hanging="360"/>
        <w:jc w:val="left"/>
        <w:rPr>
          <w:sz w:val="22"/>
        </w:rPr>
      </w:pPr>
      <w:r>
        <w:rPr>
          <w:color w:val="231F20"/>
          <w:sz w:val="22"/>
        </w:rPr>
        <w:t>тест</w:t>
      </w:r>
      <w:r>
        <w:rPr>
          <w:color w:val="231F20"/>
          <w:spacing w:val="-26"/>
          <w:sz w:val="22"/>
        </w:rPr>
        <w:t> </w:t>
      </w:r>
      <w:r>
        <w:rPr>
          <w:color w:val="231F20"/>
          <w:sz w:val="22"/>
        </w:rPr>
        <w:t>мазмұнын</w:t>
      </w:r>
      <w:r>
        <w:rPr>
          <w:color w:val="231F20"/>
          <w:spacing w:val="-25"/>
          <w:sz w:val="22"/>
        </w:rPr>
        <w:t> </w:t>
      </w:r>
      <w:r>
        <w:rPr>
          <w:color w:val="231F20"/>
          <w:sz w:val="22"/>
        </w:rPr>
        <w:t>жариялау,</w:t>
      </w:r>
      <w:r>
        <w:rPr>
          <w:color w:val="231F20"/>
          <w:spacing w:val="-25"/>
          <w:sz w:val="22"/>
        </w:rPr>
        <w:t> </w:t>
      </w:r>
      <w:r>
        <w:rPr>
          <w:color w:val="231F20"/>
          <w:sz w:val="22"/>
        </w:rPr>
        <w:t>көшіру,</w:t>
      </w:r>
      <w:r>
        <w:rPr>
          <w:color w:val="231F20"/>
          <w:spacing w:val="-25"/>
          <w:sz w:val="22"/>
        </w:rPr>
        <w:t> </w:t>
      </w:r>
      <w:r>
        <w:rPr>
          <w:color w:val="231F20"/>
          <w:sz w:val="22"/>
        </w:rPr>
        <w:t>суретке</w:t>
      </w:r>
      <w:r>
        <w:rPr>
          <w:color w:val="231F20"/>
          <w:spacing w:val="-25"/>
          <w:sz w:val="22"/>
        </w:rPr>
        <w:t> </w:t>
      </w:r>
      <w:r>
        <w:rPr>
          <w:color w:val="231F20"/>
          <w:sz w:val="22"/>
        </w:rPr>
        <w:t>түсіру</w:t>
      </w:r>
      <w:r>
        <w:rPr>
          <w:color w:val="231F20"/>
          <w:spacing w:val="-25"/>
          <w:sz w:val="22"/>
        </w:rPr>
        <w:t> </w:t>
      </w:r>
      <w:r>
        <w:rPr>
          <w:color w:val="231F20"/>
          <w:sz w:val="22"/>
        </w:rPr>
        <w:t>және</w:t>
      </w:r>
      <w:r>
        <w:rPr>
          <w:color w:val="231F20"/>
          <w:spacing w:val="-25"/>
          <w:sz w:val="22"/>
        </w:rPr>
        <w:t> </w:t>
      </w:r>
      <w:r>
        <w:rPr>
          <w:color w:val="231F20"/>
          <w:sz w:val="22"/>
        </w:rPr>
        <w:t>тапсырмаларды</w:t>
      </w:r>
      <w:r>
        <w:rPr>
          <w:color w:val="231F20"/>
          <w:spacing w:val="-25"/>
          <w:sz w:val="22"/>
        </w:rPr>
        <w:t> </w:t>
      </w:r>
      <w:r>
        <w:rPr>
          <w:color w:val="231F20"/>
          <w:spacing w:val="-2"/>
          <w:sz w:val="22"/>
        </w:rPr>
        <w:t>тарату;</w:t>
      </w:r>
    </w:p>
    <w:p>
      <w:pPr>
        <w:pStyle w:val="ListParagraph"/>
        <w:numPr>
          <w:ilvl w:val="0"/>
          <w:numId w:val="55"/>
        </w:numPr>
        <w:tabs>
          <w:tab w:pos="1607" w:val="left" w:leader="none"/>
        </w:tabs>
        <w:spacing w:line="240" w:lineRule="auto" w:before="183" w:after="0"/>
        <w:ind w:left="1607" w:right="0" w:hanging="360"/>
        <w:jc w:val="left"/>
        <w:rPr>
          <w:sz w:val="22"/>
        </w:rPr>
      </w:pPr>
      <w:r>
        <w:rPr>
          <w:color w:val="231F20"/>
          <w:sz w:val="22"/>
        </w:rPr>
        <w:t>ресми</w:t>
      </w:r>
      <w:r>
        <w:rPr>
          <w:color w:val="231F20"/>
          <w:spacing w:val="2"/>
          <w:sz w:val="22"/>
        </w:rPr>
        <w:t> </w:t>
      </w:r>
      <w:r>
        <w:rPr>
          <w:color w:val="231F20"/>
          <w:sz w:val="22"/>
        </w:rPr>
        <w:t>өкілеттігі</w:t>
      </w:r>
      <w:r>
        <w:rPr>
          <w:color w:val="231F20"/>
          <w:spacing w:val="2"/>
          <w:sz w:val="22"/>
        </w:rPr>
        <w:t> </w:t>
      </w:r>
      <w:r>
        <w:rPr>
          <w:color w:val="231F20"/>
          <w:sz w:val="22"/>
        </w:rPr>
        <w:t>жоқ</w:t>
      </w:r>
      <w:r>
        <w:rPr>
          <w:color w:val="231F20"/>
          <w:spacing w:val="3"/>
          <w:sz w:val="22"/>
        </w:rPr>
        <w:t> </w:t>
      </w:r>
      <w:r>
        <w:rPr>
          <w:color w:val="231F20"/>
          <w:sz w:val="22"/>
        </w:rPr>
        <w:t>бөгде</w:t>
      </w:r>
      <w:r>
        <w:rPr>
          <w:color w:val="231F20"/>
          <w:spacing w:val="2"/>
          <w:sz w:val="22"/>
        </w:rPr>
        <w:t> </w:t>
      </w:r>
      <w:r>
        <w:rPr>
          <w:color w:val="231F20"/>
          <w:sz w:val="22"/>
        </w:rPr>
        <w:t>адамдардың</w:t>
      </w:r>
      <w:r>
        <w:rPr>
          <w:color w:val="231F20"/>
          <w:spacing w:val="3"/>
          <w:sz w:val="22"/>
        </w:rPr>
        <w:t> </w:t>
      </w:r>
      <w:r>
        <w:rPr>
          <w:color w:val="231F20"/>
          <w:sz w:val="22"/>
        </w:rPr>
        <w:t>аудиторияда</w:t>
      </w:r>
      <w:r>
        <w:rPr>
          <w:color w:val="231F20"/>
          <w:spacing w:val="2"/>
          <w:sz w:val="22"/>
        </w:rPr>
        <w:t> </w:t>
      </w:r>
      <w:r>
        <w:rPr>
          <w:color w:val="231F20"/>
          <w:spacing w:val="-2"/>
          <w:sz w:val="22"/>
        </w:rPr>
        <w:t>болуы.</w:t>
      </w:r>
    </w:p>
    <w:p>
      <w:pPr>
        <w:pStyle w:val="BodyText"/>
        <w:spacing w:before="28"/>
      </w:pPr>
    </w:p>
    <w:p>
      <w:pPr>
        <w:pStyle w:val="BodyText"/>
        <w:spacing w:line="252" w:lineRule="auto" w:before="1"/>
        <w:ind w:left="1247" w:right="1415"/>
        <w:jc w:val="both"/>
      </w:pPr>
      <w:r>
        <w:rPr>
          <w:color w:val="231F20"/>
        </w:rPr>
        <w:t>Ереже бұзушылықтар анықталған жағдайда қатысушыны аудиториядан шыға- ру,</w:t>
      </w:r>
      <w:r>
        <w:rPr>
          <w:color w:val="231F20"/>
          <w:spacing w:val="-9"/>
        </w:rPr>
        <w:t> </w:t>
      </w:r>
      <w:r>
        <w:rPr>
          <w:color w:val="231F20"/>
        </w:rPr>
        <w:t>нәтижелерін</w:t>
      </w:r>
      <w:r>
        <w:rPr>
          <w:color w:val="231F20"/>
          <w:spacing w:val="-9"/>
        </w:rPr>
        <w:t> </w:t>
      </w:r>
      <w:r>
        <w:rPr>
          <w:color w:val="231F20"/>
        </w:rPr>
        <w:t>жою</w:t>
      </w:r>
      <w:r>
        <w:rPr>
          <w:color w:val="231F20"/>
          <w:spacing w:val="-9"/>
        </w:rPr>
        <w:t> </w:t>
      </w:r>
      <w:r>
        <w:rPr>
          <w:color w:val="231F20"/>
        </w:rPr>
        <w:t>және</w:t>
      </w:r>
      <w:r>
        <w:rPr>
          <w:color w:val="231F20"/>
          <w:spacing w:val="-9"/>
        </w:rPr>
        <w:t> </w:t>
      </w:r>
      <w:r>
        <w:rPr>
          <w:color w:val="231F20"/>
        </w:rPr>
        <w:t>акт</w:t>
      </w:r>
      <w:r>
        <w:rPr>
          <w:color w:val="231F20"/>
          <w:spacing w:val="-9"/>
        </w:rPr>
        <w:t> </w:t>
      </w:r>
      <w:r>
        <w:rPr>
          <w:color w:val="231F20"/>
        </w:rPr>
        <w:t>жасау</w:t>
      </w:r>
      <w:r>
        <w:rPr>
          <w:color w:val="231F20"/>
          <w:spacing w:val="-9"/>
        </w:rPr>
        <w:t> </w:t>
      </w:r>
      <w:r>
        <w:rPr>
          <w:color w:val="231F20"/>
        </w:rPr>
        <w:t>сияқты</w:t>
      </w:r>
      <w:r>
        <w:rPr>
          <w:color w:val="231F20"/>
          <w:spacing w:val="-9"/>
        </w:rPr>
        <w:t> </w:t>
      </w:r>
      <w:r>
        <w:rPr>
          <w:color w:val="231F20"/>
        </w:rPr>
        <w:t>тиісті</w:t>
      </w:r>
      <w:r>
        <w:rPr>
          <w:color w:val="231F20"/>
          <w:spacing w:val="-9"/>
        </w:rPr>
        <w:t> </w:t>
      </w:r>
      <w:r>
        <w:rPr>
          <w:color w:val="231F20"/>
        </w:rPr>
        <w:t>шаралар</w:t>
      </w:r>
      <w:r>
        <w:rPr>
          <w:color w:val="231F20"/>
          <w:spacing w:val="-9"/>
        </w:rPr>
        <w:t> </w:t>
      </w:r>
      <w:r>
        <w:rPr>
          <w:color w:val="231F20"/>
        </w:rPr>
        <w:t>қолданылады.</w:t>
      </w:r>
      <w:r>
        <w:rPr>
          <w:color w:val="231F20"/>
          <w:spacing w:val="-9"/>
        </w:rPr>
        <w:t> </w:t>
      </w:r>
      <w:r>
        <w:rPr>
          <w:color w:val="231F20"/>
        </w:rPr>
        <w:t>Білім алушылар тестілеу барысында және одан кейін де тапсырмалар туралы ақпа- ратты, оның ішінде әлеуметтік желілерде таратуға жол берілмейтіні туралы ал- дын ала хабардар етіледі.</w:t>
      </w:r>
    </w:p>
    <w:p>
      <w:pPr>
        <w:pStyle w:val="BodyText"/>
        <w:spacing w:before="12"/>
      </w:pPr>
    </w:p>
    <w:p>
      <w:pPr>
        <w:pStyle w:val="BodyText"/>
        <w:spacing w:line="252" w:lineRule="auto"/>
        <w:ind w:left="1247" w:right="1415"/>
        <w:jc w:val="both"/>
      </w:pPr>
      <w:r>
        <w:rPr>
          <w:color w:val="231F20"/>
        </w:rPr>
        <w:t>ББЖМ нәтижелері тек диагностикалық мақсатта жүргізіледі, білім алушылар- дың аттестациясына және мектептердің рейтингіне әсер етпейді. Бұл нәтиже- лер білім беру жүйесінің жағдайына талдау жасау, проблемалық аймақтарды анықтау</w:t>
      </w:r>
      <w:r>
        <w:rPr>
          <w:color w:val="231F20"/>
          <w:spacing w:val="-2"/>
        </w:rPr>
        <w:t> </w:t>
      </w:r>
      <w:r>
        <w:rPr>
          <w:color w:val="231F20"/>
        </w:rPr>
        <w:t>және</w:t>
      </w:r>
      <w:r>
        <w:rPr>
          <w:color w:val="231F20"/>
          <w:spacing w:val="-2"/>
        </w:rPr>
        <w:t> </w:t>
      </w:r>
      <w:r>
        <w:rPr>
          <w:color w:val="231F20"/>
        </w:rPr>
        <w:t>оларды</w:t>
      </w:r>
      <w:r>
        <w:rPr>
          <w:color w:val="231F20"/>
          <w:spacing w:val="-2"/>
        </w:rPr>
        <w:t> </w:t>
      </w:r>
      <w:r>
        <w:rPr>
          <w:color w:val="231F20"/>
        </w:rPr>
        <w:t>жою</w:t>
      </w:r>
      <w:r>
        <w:rPr>
          <w:color w:val="231F20"/>
          <w:spacing w:val="-2"/>
        </w:rPr>
        <w:t> </w:t>
      </w:r>
      <w:r>
        <w:rPr>
          <w:color w:val="231F20"/>
        </w:rPr>
        <w:t>бойынша</w:t>
      </w:r>
      <w:r>
        <w:rPr>
          <w:color w:val="231F20"/>
          <w:spacing w:val="-2"/>
        </w:rPr>
        <w:t> </w:t>
      </w:r>
      <w:r>
        <w:rPr>
          <w:color w:val="231F20"/>
        </w:rPr>
        <w:t>ұсынымдар</w:t>
      </w:r>
      <w:r>
        <w:rPr>
          <w:color w:val="231F20"/>
          <w:spacing w:val="-2"/>
        </w:rPr>
        <w:t> </w:t>
      </w:r>
      <w:r>
        <w:rPr>
          <w:color w:val="231F20"/>
        </w:rPr>
        <w:t>әзірлеу</w:t>
      </w:r>
      <w:r>
        <w:rPr>
          <w:color w:val="231F20"/>
          <w:spacing w:val="-2"/>
        </w:rPr>
        <w:t> </w:t>
      </w:r>
      <w:r>
        <w:rPr>
          <w:color w:val="231F20"/>
        </w:rPr>
        <w:t>үшін</w:t>
      </w:r>
      <w:r>
        <w:rPr>
          <w:color w:val="231F20"/>
          <w:spacing w:val="-2"/>
        </w:rPr>
        <w:t> </w:t>
      </w:r>
      <w:r>
        <w:rPr>
          <w:color w:val="231F20"/>
        </w:rPr>
        <w:t>қолданылады.</w:t>
      </w:r>
      <w:r>
        <w:rPr>
          <w:color w:val="231F20"/>
          <w:spacing w:val="-2"/>
        </w:rPr>
        <w:t> </w:t>
      </w:r>
      <w:r>
        <w:rPr>
          <w:color w:val="231F20"/>
        </w:rPr>
        <w:t>Әр мектепке өз білім алушыларының және жалпыұлттық мәліметтердің нәтижелері көрсетілген диагностикалық есеп ұсынылады.</w:t>
      </w:r>
    </w:p>
    <w:p>
      <w:pPr>
        <w:pStyle w:val="BodyText"/>
        <w:spacing w:before="11"/>
      </w:pPr>
    </w:p>
    <w:p>
      <w:pPr>
        <w:pStyle w:val="BodyText"/>
        <w:spacing w:line="252" w:lineRule="auto" w:before="1"/>
        <w:ind w:left="1247" w:right="1415"/>
        <w:jc w:val="both"/>
      </w:pPr>
      <w:r>
        <w:rPr>
          <w:color w:val="231F20"/>
        </w:rPr>
        <w:t>Ескерту: ББЖМ қорытындыларын шығару кезінде сенімсіз және қалыптан тыс жоғары нәтижелерді анықтау үшін деректерге кешенді талдау жүргізіледі. Ака- демиялық</w:t>
      </w:r>
      <w:r>
        <w:rPr>
          <w:color w:val="231F20"/>
          <w:spacing w:val="26"/>
        </w:rPr>
        <w:t> </w:t>
      </w:r>
      <w:r>
        <w:rPr>
          <w:color w:val="231F20"/>
        </w:rPr>
        <w:t>адалдықты</w:t>
      </w:r>
      <w:r>
        <w:rPr>
          <w:color w:val="231F20"/>
          <w:spacing w:val="26"/>
        </w:rPr>
        <w:t> </w:t>
      </w:r>
      <w:r>
        <w:rPr>
          <w:color w:val="231F20"/>
        </w:rPr>
        <w:t>бұзу</w:t>
      </w:r>
      <w:r>
        <w:rPr>
          <w:color w:val="231F20"/>
          <w:spacing w:val="26"/>
        </w:rPr>
        <w:t> </w:t>
      </w:r>
      <w:r>
        <w:rPr>
          <w:color w:val="231F20"/>
        </w:rPr>
        <w:t>күдігі</w:t>
      </w:r>
      <w:r>
        <w:rPr>
          <w:color w:val="231F20"/>
          <w:spacing w:val="27"/>
        </w:rPr>
        <w:t> </w:t>
      </w:r>
      <w:r>
        <w:rPr>
          <w:color w:val="231F20"/>
        </w:rPr>
        <w:t>туындаған</w:t>
      </w:r>
      <w:r>
        <w:rPr>
          <w:color w:val="231F20"/>
          <w:spacing w:val="26"/>
        </w:rPr>
        <w:t> </w:t>
      </w:r>
      <w:r>
        <w:rPr>
          <w:color w:val="231F20"/>
        </w:rPr>
        <w:t>жағдайда</w:t>
      </w:r>
      <w:r>
        <w:rPr>
          <w:color w:val="231F20"/>
          <w:spacing w:val="26"/>
        </w:rPr>
        <w:t> </w:t>
      </w:r>
      <w:r>
        <w:rPr>
          <w:color w:val="231F20"/>
        </w:rPr>
        <w:t>мұндай</w:t>
      </w:r>
      <w:r>
        <w:rPr>
          <w:color w:val="231F20"/>
          <w:spacing w:val="26"/>
        </w:rPr>
        <w:t> </w:t>
      </w:r>
      <w:r>
        <w:rPr>
          <w:color w:val="231F20"/>
        </w:rPr>
        <w:t>деректер</w:t>
      </w:r>
      <w:r>
        <w:rPr>
          <w:color w:val="231F20"/>
          <w:spacing w:val="27"/>
        </w:rPr>
        <w:t> </w:t>
      </w:r>
      <w:r>
        <w:rPr>
          <w:color w:val="231F20"/>
          <w:spacing w:val="-2"/>
        </w:rPr>
        <w:t>қоры-</w:t>
      </w:r>
    </w:p>
    <w:p>
      <w:pPr>
        <w:pStyle w:val="BodyText"/>
        <w:spacing w:after="0" w:line="252" w:lineRule="auto"/>
        <w:jc w:val="both"/>
        <w:sectPr>
          <w:pgSz w:w="11910" w:h="16840"/>
          <w:pgMar w:header="0" w:footer="908" w:top="680" w:bottom="1120" w:left="0" w:right="0"/>
        </w:sectPr>
      </w:pPr>
    </w:p>
    <w:p>
      <w:pPr>
        <w:pStyle w:val="Heading2"/>
        <w:spacing w:before="207"/>
        <w:ind w:right="1346"/>
        <w:jc w:val="right"/>
      </w:pPr>
      <w:r>
        <w:rPr/>
        <mc:AlternateContent>
          <mc:Choice Requires="wps">
            <w:drawing>
              <wp:anchor distT="0" distB="0" distL="0" distR="0" allowOverlap="1" layoutInCell="1" locked="0" behindDoc="0" simplePos="0" relativeHeight="15848448">
                <wp:simplePos x="0" y="0"/>
                <wp:positionH relativeFrom="page">
                  <wp:posOffset>6767995</wp:posOffset>
                </wp:positionH>
                <wp:positionV relativeFrom="paragraph">
                  <wp:posOffset>-2108</wp:posOffset>
                </wp:positionV>
                <wp:extent cx="792480" cy="454659"/>
                <wp:effectExtent l="0" t="0" r="0" b="0"/>
                <wp:wrapNone/>
                <wp:docPr id="280" name="Graphic 280"/>
                <wp:cNvGraphicFramePr>
                  <a:graphicFrameLocks/>
                </wp:cNvGraphicFramePr>
                <a:graphic>
                  <a:graphicData uri="http://schemas.microsoft.com/office/word/2010/wordprocessingShape">
                    <wps:wsp>
                      <wps:cNvPr id="280" name="Graphic 280"/>
                      <wps:cNvSpPr/>
                      <wps:spPr>
                        <a:xfrm>
                          <a:off x="0" y="0"/>
                          <a:ext cx="792480" cy="454659"/>
                        </a:xfrm>
                        <a:custGeom>
                          <a:avLst/>
                          <a:gdLst/>
                          <a:ahLst/>
                          <a:cxnLst/>
                          <a:rect l="l" t="t" r="r" b="b"/>
                          <a:pathLst>
                            <a:path w="792480" h="454659">
                              <a:moveTo>
                                <a:pt x="0" y="454278"/>
                              </a:moveTo>
                              <a:lnTo>
                                <a:pt x="792010" y="454278"/>
                              </a:lnTo>
                              <a:lnTo>
                                <a:pt x="792010" y="0"/>
                              </a:lnTo>
                              <a:lnTo>
                                <a:pt x="0" y="0"/>
                              </a:lnTo>
                              <a:lnTo>
                                <a:pt x="0" y="454278"/>
                              </a:lnTo>
                              <a:close/>
                            </a:path>
                          </a:pathLst>
                        </a:custGeom>
                        <a:solidFill>
                          <a:srgbClr val="00B7C8"/>
                        </a:solidFill>
                      </wps:spPr>
                      <wps:bodyPr wrap="square" lIns="0" tIns="0" rIns="0" bIns="0" rtlCol="0">
                        <a:prstTxWarp prst="textNoShape">
                          <a:avLst/>
                        </a:prstTxWarp>
                        <a:noAutofit/>
                      </wps:bodyPr>
                    </wps:wsp>
                  </a:graphicData>
                </a:graphic>
              </wp:anchor>
            </w:drawing>
          </mc:Choice>
          <mc:Fallback>
            <w:pict>
              <v:rect style="position:absolute;margin-left:532.913025pt;margin-top:-.166pt;width:62.363pt;height:35.770pt;mso-position-horizontal-relative:page;mso-position-vertical-relative:paragraph;z-index:15848448" id="docshape266" filled="true" fillcolor="#00b7c8" stroked="false">
                <v:fill type="solid"/>
                <w10:wrap type="none"/>
              </v:rect>
            </w:pict>
          </mc:Fallback>
        </mc:AlternateContent>
      </w:r>
      <w:r>
        <w:rPr/>
        <mc:AlternateContent>
          <mc:Choice Requires="wps">
            <w:drawing>
              <wp:anchor distT="0" distB="0" distL="0" distR="0" allowOverlap="1" layoutInCell="1" locked="0" behindDoc="0" simplePos="0" relativeHeight="15848960">
                <wp:simplePos x="0" y="0"/>
                <wp:positionH relativeFrom="page">
                  <wp:posOffset>0</wp:posOffset>
                </wp:positionH>
                <wp:positionV relativeFrom="paragraph">
                  <wp:posOffset>-2108</wp:posOffset>
                </wp:positionV>
                <wp:extent cx="6475095" cy="454659"/>
                <wp:effectExtent l="0" t="0" r="0" b="0"/>
                <wp:wrapNone/>
                <wp:docPr id="281" name="Textbox 281"/>
                <wp:cNvGraphicFramePr>
                  <a:graphicFrameLocks/>
                </wp:cNvGraphicFramePr>
                <a:graphic>
                  <a:graphicData uri="http://schemas.microsoft.com/office/word/2010/wordprocessingShape">
                    <wps:wsp>
                      <wps:cNvPr id="281" name="Textbox 281"/>
                      <wps:cNvSpPr txBox="1"/>
                      <wps:spPr>
                        <a:xfrm>
                          <a:off x="0" y="0"/>
                          <a:ext cx="6475095" cy="454659"/>
                        </a:xfrm>
                        <a:prstGeom prst="rect">
                          <a:avLst/>
                        </a:prstGeom>
                        <a:solidFill>
                          <a:srgbClr val="00B7C8"/>
                        </a:solidFill>
                      </wps:spPr>
                      <wps:txbx>
                        <w:txbxContent>
                          <w:p>
                            <w:pPr>
                              <w:spacing w:before="159"/>
                              <w:ind w:left="4844" w:right="0" w:firstLine="0"/>
                              <w:jc w:val="left"/>
                              <w:rPr>
                                <w:rFonts w:ascii="Tahoma" w:hAnsi="Tahoma"/>
                                <w:color w:val="000000"/>
                                <w:sz w:val="28"/>
                              </w:rPr>
                            </w:pPr>
                            <w:r>
                              <w:rPr>
                                <w:rFonts w:ascii="Tahoma" w:hAnsi="Tahoma"/>
                                <w:color w:val="FFFFFF"/>
                                <w:spacing w:val="-2"/>
                                <w:w w:val="65"/>
                                <w:sz w:val="28"/>
                              </w:rPr>
                              <w:t>ІШКІ</w:t>
                            </w:r>
                            <w:r>
                              <w:rPr>
                                <w:rFonts w:ascii="Tahoma" w:hAnsi="Tahoma"/>
                                <w:color w:val="FFFFFF"/>
                                <w:spacing w:val="-27"/>
                                <w:sz w:val="28"/>
                              </w:rPr>
                              <w:t> </w:t>
                            </w:r>
                            <w:r>
                              <w:rPr>
                                <w:rFonts w:ascii="Tahoma" w:hAnsi="Tahoma"/>
                                <w:color w:val="FFFFFF"/>
                                <w:spacing w:val="-2"/>
                                <w:w w:val="65"/>
                                <w:sz w:val="28"/>
                              </w:rPr>
                              <w:t>ЖӘНЕ</w:t>
                            </w:r>
                            <w:r>
                              <w:rPr>
                                <w:rFonts w:ascii="Tahoma" w:hAnsi="Tahoma"/>
                                <w:color w:val="FFFFFF"/>
                                <w:spacing w:val="-26"/>
                                <w:sz w:val="28"/>
                              </w:rPr>
                              <w:t> </w:t>
                            </w:r>
                            <w:r>
                              <w:rPr>
                                <w:rFonts w:ascii="Tahoma" w:hAnsi="Tahoma"/>
                                <w:color w:val="FFFFFF"/>
                                <w:spacing w:val="-2"/>
                                <w:w w:val="65"/>
                                <w:sz w:val="28"/>
                              </w:rPr>
                              <w:t>СЫРТҚЫ</w:t>
                            </w:r>
                            <w:r>
                              <w:rPr>
                                <w:rFonts w:ascii="Tahoma" w:hAnsi="Tahoma"/>
                                <w:color w:val="FFFFFF"/>
                                <w:spacing w:val="-27"/>
                                <w:sz w:val="28"/>
                              </w:rPr>
                              <w:t> </w:t>
                            </w:r>
                            <w:r>
                              <w:rPr>
                                <w:rFonts w:ascii="Tahoma" w:hAnsi="Tahoma"/>
                                <w:color w:val="FFFFFF"/>
                                <w:spacing w:val="-2"/>
                                <w:w w:val="65"/>
                                <w:sz w:val="28"/>
                              </w:rPr>
                              <w:t>БАҒАЛАУДЫ</w:t>
                            </w:r>
                            <w:r>
                              <w:rPr>
                                <w:rFonts w:ascii="Tahoma" w:hAnsi="Tahoma"/>
                                <w:color w:val="FFFFFF"/>
                                <w:spacing w:val="-26"/>
                                <w:sz w:val="28"/>
                              </w:rPr>
                              <w:t> </w:t>
                            </w:r>
                            <w:r>
                              <w:rPr>
                                <w:rFonts w:ascii="Tahoma" w:hAnsi="Tahoma"/>
                                <w:color w:val="FFFFFF"/>
                                <w:spacing w:val="-2"/>
                                <w:w w:val="65"/>
                                <w:sz w:val="28"/>
                              </w:rPr>
                              <w:t>ӨТКІЗУ</w:t>
                            </w:r>
                            <w:r>
                              <w:rPr>
                                <w:rFonts w:ascii="Tahoma" w:hAnsi="Tahoma"/>
                                <w:color w:val="FFFFFF"/>
                                <w:spacing w:val="-27"/>
                                <w:sz w:val="28"/>
                              </w:rPr>
                              <w:t> </w:t>
                            </w:r>
                            <w:r>
                              <w:rPr>
                                <w:rFonts w:ascii="Tahoma" w:hAnsi="Tahoma"/>
                                <w:color w:val="FFFFFF"/>
                                <w:spacing w:val="-2"/>
                                <w:w w:val="65"/>
                                <w:sz w:val="28"/>
                              </w:rPr>
                              <w:t>ЕРЕКШЕЛІКТЕРІ</w:t>
                            </w:r>
                          </w:p>
                        </w:txbxContent>
                      </wps:txbx>
                      <wps:bodyPr wrap="square" lIns="0" tIns="0" rIns="0" bIns="0" rtlCol="0">
                        <a:noAutofit/>
                      </wps:bodyPr>
                    </wps:wsp>
                  </a:graphicData>
                </a:graphic>
              </wp:anchor>
            </w:drawing>
          </mc:Choice>
          <mc:Fallback>
            <w:pict>
              <v:shape style="position:absolute;margin-left:0pt;margin-top:-.166pt;width:509.85pt;height:35.8pt;mso-position-horizontal-relative:page;mso-position-vertical-relative:paragraph;z-index:15848960" type="#_x0000_t202" id="docshape267" filled="true" fillcolor="#00b7c8" stroked="false">
                <v:textbox inset="0,0,0,0">
                  <w:txbxContent>
                    <w:p>
                      <w:pPr>
                        <w:spacing w:before="159"/>
                        <w:ind w:left="4844" w:right="0" w:firstLine="0"/>
                        <w:jc w:val="left"/>
                        <w:rPr>
                          <w:rFonts w:ascii="Tahoma" w:hAnsi="Tahoma"/>
                          <w:color w:val="000000"/>
                          <w:sz w:val="28"/>
                        </w:rPr>
                      </w:pPr>
                      <w:r>
                        <w:rPr>
                          <w:rFonts w:ascii="Tahoma" w:hAnsi="Tahoma"/>
                          <w:color w:val="FFFFFF"/>
                          <w:spacing w:val="-2"/>
                          <w:w w:val="65"/>
                          <w:sz w:val="28"/>
                        </w:rPr>
                        <w:t>ІШКІ</w:t>
                      </w:r>
                      <w:r>
                        <w:rPr>
                          <w:rFonts w:ascii="Tahoma" w:hAnsi="Tahoma"/>
                          <w:color w:val="FFFFFF"/>
                          <w:spacing w:val="-27"/>
                          <w:sz w:val="28"/>
                        </w:rPr>
                        <w:t> </w:t>
                      </w:r>
                      <w:r>
                        <w:rPr>
                          <w:rFonts w:ascii="Tahoma" w:hAnsi="Tahoma"/>
                          <w:color w:val="FFFFFF"/>
                          <w:spacing w:val="-2"/>
                          <w:w w:val="65"/>
                          <w:sz w:val="28"/>
                        </w:rPr>
                        <w:t>ЖӘНЕ</w:t>
                      </w:r>
                      <w:r>
                        <w:rPr>
                          <w:rFonts w:ascii="Tahoma" w:hAnsi="Tahoma"/>
                          <w:color w:val="FFFFFF"/>
                          <w:spacing w:val="-26"/>
                          <w:sz w:val="28"/>
                        </w:rPr>
                        <w:t> </w:t>
                      </w:r>
                      <w:r>
                        <w:rPr>
                          <w:rFonts w:ascii="Tahoma" w:hAnsi="Tahoma"/>
                          <w:color w:val="FFFFFF"/>
                          <w:spacing w:val="-2"/>
                          <w:w w:val="65"/>
                          <w:sz w:val="28"/>
                        </w:rPr>
                        <w:t>СЫРТҚЫ</w:t>
                      </w:r>
                      <w:r>
                        <w:rPr>
                          <w:rFonts w:ascii="Tahoma" w:hAnsi="Tahoma"/>
                          <w:color w:val="FFFFFF"/>
                          <w:spacing w:val="-27"/>
                          <w:sz w:val="28"/>
                        </w:rPr>
                        <w:t> </w:t>
                      </w:r>
                      <w:r>
                        <w:rPr>
                          <w:rFonts w:ascii="Tahoma" w:hAnsi="Tahoma"/>
                          <w:color w:val="FFFFFF"/>
                          <w:spacing w:val="-2"/>
                          <w:w w:val="65"/>
                          <w:sz w:val="28"/>
                        </w:rPr>
                        <w:t>БАҒАЛАУДЫ</w:t>
                      </w:r>
                      <w:r>
                        <w:rPr>
                          <w:rFonts w:ascii="Tahoma" w:hAnsi="Tahoma"/>
                          <w:color w:val="FFFFFF"/>
                          <w:spacing w:val="-26"/>
                          <w:sz w:val="28"/>
                        </w:rPr>
                        <w:t> </w:t>
                      </w:r>
                      <w:r>
                        <w:rPr>
                          <w:rFonts w:ascii="Tahoma" w:hAnsi="Tahoma"/>
                          <w:color w:val="FFFFFF"/>
                          <w:spacing w:val="-2"/>
                          <w:w w:val="65"/>
                          <w:sz w:val="28"/>
                        </w:rPr>
                        <w:t>ӨТКІЗУ</w:t>
                      </w:r>
                      <w:r>
                        <w:rPr>
                          <w:rFonts w:ascii="Tahoma" w:hAnsi="Tahoma"/>
                          <w:color w:val="FFFFFF"/>
                          <w:spacing w:val="-27"/>
                          <w:sz w:val="28"/>
                        </w:rPr>
                        <w:t> </w:t>
                      </w:r>
                      <w:r>
                        <w:rPr>
                          <w:rFonts w:ascii="Tahoma" w:hAnsi="Tahoma"/>
                          <w:color w:val="FFFFFF"/>
                          <w:spacing w:val="-2"/>
                          <w:w w:val="65"/>
                          <w:sz w:val="28"/>
                        </w:rPr>
                        <w:t>ЕРЕКШЕЛІКТЕРІ</w:t>
                      </w:r>
                    </w:p>
                  </w:txbxContent>
                </v:textbox>
                <v:fill type="solid"/>
                <w10:wrap type="none"/>
              </v:shape>
            </w:pict>
          </mc:Fallback>
        </mc:AlternateContent>
      </w:r>
      <w:r>
        <w:rPr>
          <w:color w:val="231F20"/>
          <w:spacing w:val="-5"/>
          <w:w w:val="75"/>
        </w:rPr>
        <w:t>107</w:t>
      </w:r>
    </w:p>
    <w:p>
      <w:pPr>
        <w:pStyle w:val="BodyText"/>
        <w:rPr>
          <w:rFonts w:ascii="Tahoma"/>
        </w:rPr>
      </w:pPr>
    </w:p>
    <w:p>
      <w:pPr>
        <w:pStyle w:val="BodyText"/>
        <w:rPr>
          <w:rFonts w:ascii="Tahoma"/>
        </w:rPr>
      </w:pPr>
    </w:p>
    <w:p>
      <w:pPr>
        <w:pStyle w:val="BodyText"/>
        <w:spacing w:before="98"/>
        <w:rPr>
          <w:rFonts w:ascii="Tahoma"/>
        </w:rPr>
      </w:pPr>
    </w:p>
    <w:p>
      <w:pPr>
        <w:pStyle w:val="BodyText"/>
        <w:spacing w:line="252" w:lineRule="auto"/>
        <w:ind w:left="1417" w:right="1245"/>
        <w:jc w:val="both"/>
      </w:pPr>
      <w:r>
        <w:rPr>
          <w:color w:val="231F20"/>
        </w:rPr>
        <w:t>тынды есептерден алынып тасталады. Қорытынды есепте тек объективті түрде алынған нәтижелер ескеріледі.</w:t>
      </w:r>
    </w:p>
    <w:p>
      <w:pPr>
        <w:pStyle w:val="BodyText"/>
        <w:spacing w:before="14"/>
      </w:pPr>
    </w:p>
    <w:p>
      <w:pPr>
        <w:pStyle w:val="BodyText"/>
        <w:spacing w:before="1"/>
        <w:ind w:left="1417"/>
        <w:jc w:val="both"/>
      </w:pPr>
      <w:r>
        <w:rPr>
          <w:color w:val="231F20"/>
        </w:rPr>
        <w:t>ББЖМ</w:t>
      </w:r>
      <w:r>
        <w:rPr>
          <w:color w:val="231F20"/>
          <w:spacing w:val="1"/>
        </w:rPr>
        <w:t> </w:t>
      </w:r>
      <w:r>
        <w:rPr>
          <w:color w:val="231F20"/>
        </w:rPr>
        <w:t>нәтижесінде</w:t>
      </w:r>
      <w:r>
        <w:rPr>
          <w:color w:val="231F20"/>
          <w:spacing w:val="1"/>
        </w:rPr>
        <w:t> </w:t>
      </w:r>
      <w:r>
        <w:rPr>
          <w:color w:val="231F20"/>
        </w:rPr>
        <w:t>анықталған</w:t>
      </w:r>
      <w:r>
        <w:rPr>
          <w:color w:val="231F20"/>
          <w:spacing w:val="1"/>
        </w:rPr>
        <w:t> </w:t>
      </w:r>
      <w:r>
        <w:rPr>
          <w:color w:val="231F20"/>
        </w:rPr>
        <w:t>білім</w:t>
      </w:r>
      <w:r>
        <w:rPr>
          <w:color w:val="231F20"/>
          <w:spacing w:val="1"/>
        </w:rPr>
        <w:t> </w:t>
      </w:r>
      <w:r>
        <w:rPr>
          <w:color w:val="231F20"/>
        </w:rPr>
        <w:t>алушылардың</w:t>
      </w:r>
      <w:r>
        <w:rPr>
          <w:color w:val="231F20"/>
          <w:spacing w:val="1"/>
        </w:rPr>
        <w:t> </w:t>
      </w:r>
      <w:r>
        <w:rPr>
          <w:color w:val="231F20"/>
        </w:rPr>
        <w:t>типтік</w:t>
      </w:r>
      <w:r>
        <w:rPr>
          <w:color w:val="231F20"/>
          <w:spacing w:val="1"/>
        </w:rPr>
        <w:t> </w:t>
      </w:r>
      <w:r>
        <w:rPr>
          <w:color w:val="231F20"/>
          <w:spacing w:val="-2"/>
        </w:rPr>
        <w:t>қиындықтары:</w:t>
      </w:r>
    </w:p>
    <w:p>
      <w:pPr>
        <w:pStyle w:val="BodyText"/>
        <w:spacing w:before="28"/>
      </w:pPr>
    </w:p>
    <w:p>
      <w:pPr>
        <w:pStyle w:val="BodyText"/>
        <w:spacing w:line="252" w:lineRule="auto"/>
        <w:ind w:left="1417" w:right="1245"/>
        <w:jc w:val="both"/>
      </w:pPr>
      <w:r>
        <w:rPr>
          <w:color w:val="231F20"/>
        </w:rPr>
        <w:t>Оқу сауаттылығы бойынша 4 және 9-сынып білім алушылары арасында </w:t>
      </w:r>
      <w:r>
        <w:rPr>
          <w:color w:val="231F20"/>
        </w:rPr>
        <w:t>ортақ үрдіс байқалады: тапсырма күрделілігінің деңгейі артқан сайын оны орындау пайызы төмендейді. 4-сынып білім алушылары әртүрлі типтегі мәтіндерді тақы- рыбы, құрылымы мен тілдік құралдары бойынша салыстыруда қиындықтарға кезігеді. 9-сынып білім алушылары үшін ең күрделісі – стильдік және жанрлық ерекшеліктерді</w:t>
      </w:r>
      <w:r>
        <w:rPr>
          <w:color w:val="231F20"/>
          <w:spacing w:val="-20"/>
        </w:rPr>
        <w:t> </w:t>
      </w:r>
      <w:r>
        <w:rPr>
          <w:color w:val="231F20"/>
        </w:rPr>
        <w:t>талдау,</w:t>
      </w:r>
      <w:r>
        <w:rPr>
          <w:color w:val="231F20"/>
          <w:spacing w:val="-19"/>
        </w:rPr>
        <w:t> </w:t>
      </w:r>
      <w:r>
        <w:rPr>
          <w:color w:val="231F20"/>
        </w:rPr>
        <w:t>авторлық</w:t>
      </w:r>
      <w:r>
        <w:rPr>
          <w:color w:val="231F20"/>
          <w:spacing w:val="-19"/>
        </w:rPr>
        <w:t> </w:t>
      </w:r>
      <w:r>
        <w:rPr>
          <w:color w:val="231F20"/>
        </w:rPr>
        <w:t>ұстанымды</w:t>
      </w:r>
      <w:r>
        <w:rPr>
          <w:color w:val="231F20"/>
          <w:spacing w:val="-20"/>
        </w:rPr>
        <w:t> </w:t>
      </w:r>
      <w:r>
        <w:rPr>
          <w:color w:val="231F20"/>
        </w:rPr>
        <w:t>түсіну,</w:t>
      </w:r>
      <w:r>
        <w:rPr>
          <w:color w:val="231F20"/>
          <w:spacing w:val="-19"/>
        </w:rPr>
        <w:t> </w:t>
      </w:r>
      <w:r>
        <w:rPr>
          <w:color w:val="231F20"/>
        </w:rPr>
        <w:t>сондай-ақ</w:t>
      </w:r>
      <w:r>
        <w:rPr>
          <w:color w:val="231F20"/>
          <w:spacing w:val="-20"/>
        </w:rPr>
        <w:t> </w:t>
      </w:r>
      <w:r>
        <w:rPr>
          <w:color w:val="231F20"/>
        </w:rPr>
        <w:t>көркемдік</w:t>
      </w:r>
      <w:r>
        <w:rPr>
          <w:color w:val="231F20"/>
          <w:spacing w:val="-19"/>
        </w:rPr>
        <w:t> </w:t>
      </w:r>
      <w:r>
        <w:rPr>
          <w:color w:val="231F20"/>
        </w:rPr>
        <w:t>бейне- леу</w:t>
      </w:r>
      <w:r>
        <w:rPr>
          <w:color w:val="231F20"/>
          <w:spacing w:val="-18"/>
        </w:rPr>
        <w:t> </w:t>
      </w:r>
      <w:r>
        <w:rPr>
          <w:color w:val="231F20"/>
        </w:rPr>
        <w:t>құралдарын</w:t>
      </w:r>
      <w:r>
        <w:rPr>
          <w:color w:val="231F20"/>
          <w:spacing w:val="-18"/>
        </w:rPr>
        <w:t> </w:t>
      </w:r>
      <w:r>
        <w:rPr>
          <w:color w:val="231F20"/>
        </w:rPr>
        <w:t>(ирония,</w:t>
      </w:r>
      <w:r>
        <w:rPr>
          <w:color w:val="231F20"/>
          <w:spacing w:val="-18"/>
        </w:rPr>
        <w:t> </w:t>
      </w:r>
      <w:r>
        <w:rPr>
          <w:color w:val="231F20"/>
        </w:rPr>
        <w:t>әсірелеу,</w:t>
      </w:r>
      <w:r>
        <w:rPr>
          <w:color w:val="231F20"/>
          <w:spacing w:val="-18"/>
        </w:rPr>
        <w:t> </w:t>
      </w:r>
      <w:r>
        <w:rPr>
          <w:color w:val="231F20"/>
        </w:rPr>
        <w:t>астарлау</w:t>
      </w:r>
      <w:r>
        <w:rPr>
          <w:color w:val="231F20"/>
          <w:spacing w:val="-18"/>
        </w:rPr>
        <w:t> </w:t>
      </w:r>
      <w:r>
        <w:rPr>
          <w:color w:val="231F20"/>
        </w:rPr>
        <w:t>және</w:t>
      </w:r>
      <w:r>
        <w:rPr>
          <w:color w:val="231F20"/>
          <w:spacing w:val="-18"/>
        </w:rPr>
        <w:t> </w:t>
      </w:r>
      <w:r>
        <w:rPr>
          <w:color w:val="231F20"/>
        </w:rPr>
        <w:t>т.б.)</w:t>
      </w:r>
      <w:r>
        <w:rPr>
          <w:color w:val="231F20"/>
          <w:spacing w:val="-18"/>
        </w:rPr>
        <w:t> </w:t>
      </w:r>
      <w:r>
        <w:rPr>
          <w:color w:val="231F20"/>
        </w:rPr>
        <w:t>қолдану.</w:t>
      </w:r>
    </w:p>
    <w:p>
      <w:pPr>
        <w:pStyle w:val="BodyText"/>
        <w:spacing w:before="11"/>
      </w:pPr>
    </w:p>
    <w:p>
      <w:pPr>
        <w:pStyle w:val="BodyText"/>
        <w:spacing w:line="252" w:lineRule="auto"/>
        <w:ind w:left="1417" w:right="1245"/>
        <w:jc w:val="both"/>
      </w:pPr>
      <w:r>
        <w:rPr>
          <w:rFonts w:ascii="Tahoma" w:hAnsi="Tahoma"/>
          <w:b/>
          <w:color w:val="231F20"/>
        </w:rPr>
        <w:t>Математикалық сауаттылық </w:t>
      </w:r>
      <w:r>
        <w:rPr>
          <w:color w:val="231F20"/>
        </w:rPr>
        <w:t>бойынша бастауыш және негізгі орта білім дең- гейлерінде оқу бағдарламасының меңгерілуі күрделі бөлімдері арасында </w:t>
      </w:r>
      <w:r>
        <w:rPr>
          <w:color w:val="231F20"/>
        </w:rPr>
        <w:t>са- бақтастық</w:t>
      </w:r>
      <w:r>
        <w:rPr>
          <w:color w:val="231F20"/>
          <w:spacing w:val="-2"/>
        </w:rPr>
        <w:t> </w:t>
      </w:r>
      <w:r>
        <w:rPr>
          <w:color w:val="231F20"/>
        </w:rPr>
        <w:t>байқалады.</w:t>
      </w:r>
      <w:r>
        <w:rPr>
          <w:color w:val="231F20"/>
          <w:spacing w:val="-2"/>
        </w:rPr>
        <w:t> </w:t>
      </w:r>
      <w:r>
        <w:rPr>
          <w:color w:val="231F20"/>
        </w:rPr>
        <w:t>Атап</w:t>
      </w:r>
      <w:r>
        <w:rPr>
          <w:color w:val="231F20"/>
          <w:spacing w:val="-2"/>
        </w:rPr>
        <w:t> </w:t>
      </w:r>
      <w:r>
        <w:rPr>
          <w:color w:val="231F20"/>
        </w:rPr>
        <w:t>айтқанда,</w:t>
      </w:r>
      <w:r>
        <w:rPr>
          <w:color w:val="231F20"/>
          <w:spacing w:val="-2"/>
        </w:rPr>
        <w:t> </w:t>
      </w:r>
      <w:r>
        <w:rPr>
          <w:color w:val="231F20"/>
        </w:rPr>
        <w:t>еліміздің</w:t>
      </w:r>
      <w:r>
        <w:rPr>
          <w:color w:val="231F20"/>
          <w:spacing w:val="-2"/>
        </w:rPr>
        <w:t> </w:t>
      </w:r>
      <w:r>
        <w:rPr>
          <w:color w:val="231F20"/>
        </w:rPr>
        <w:t>4-сынып</w:t>
      </w:r>
      <w:r>
        <w:rPr>
          <w:color w:val="231F20"/>
          <w:spacing w:val="-2"/>
        </w:rPr>
        <w:t> </w:t>
      </w:r>
      <w:r>
        <w:rPr>
          <w:color w:val="231F20"/>
        </w:rPr>
        <w:t>білім</w:t>
      </w:r>
      <w:r>
        <w:rPr>
          <w:color w:val="231F20"/>
          <w:spacing w:val="-2"/>
        </w:rPr>
        <w:t> </w:t>
      </w:r>
      <w:r>
        <w:rPr>
          <w:color w:val="231F20"/>
        </w:rPr>
        <w:t>алушылары</w:t>
      </w:r>
      <w:r>
        <w:rPr>
          <w:color w:val="231F20"/>
          <w:spacing w:val="-2"/>
        </w:rPr>
        <w:t> </w:t>
      </w:r>
      <w:r>
        <w:rPr>
          <w:color w:val="231F20"/>
        </w:rPr>
        <w:t>«Ма- тематикалық модельдеу», «Жиындар, логика элементтері» және «Геометрия элементтері»</w:t>
      </w:r>
      <w:r>
        <w:rPr>
          <w:color w:val="231F20"/>
          <w:spacing w:val="-13"/>
        </w:rPr>
        <w:t> </w:t>
      </w:r>
      <w:r>
        <w:rPr>
          <w:color w:val="231F20"/>
        </w:rPr>
        <w:t>бөлімдерін</w:t>
      </w:r>
      <w:r>
        <w:rPr>
          <w:color w:val="231F20"/>
          <w:spacing w:val="-13"/>
        </w:rPr>
        <w:t> </w:t>
      </w:r>
      <w:r>
        <w:rPr>
          <w:color w:val="231F20"/>
        </w:rPr>
        <w:t>оқуда</w:t>
      </w:r>
      <w:r>
        <w:rPr>
          <w:color w:val="231F20"/>
          <w:spacing w:val="-13"/>
        </w:rPr>
        <w:t> </w:t>
      </w:r>
      <w:r>
        <w:rPr>
          <w:color w:val="231F20"/>
        </w:rPr>
        <w:t>айтарлықтай</w:t>
      </w:r>
      <w:r>
        <w:rPr>
          <w:color w:val="231F20"/>
          <w:spacing w:val="-13"/>
        </w:rPr>
        <w:t> </w:t>
      </w:r>
      <w:r>
        <w:rPr>
          <w:color w:val="231F20"/>
        </w:rPr>
        <w:t>қиындықтарға</w:t>
      </w:r>
      <w:r>
        <w:rPr>
          <w:color w:val="231F20"/>
          <w:spacing w:val="-13"/>
        </w:rPr>
        <w:t> </w:t>
      </w:r>
      <w:r>
        <w:rPr>
          <w:color w:val="231F20"/>
        </w:rPr>
        <w:t>тап</w:t>
      </w:r>
      <w:r>
        <w:rPr>
          <w:color w:val="231F20"/>
          <w:spacing w:val="-13"/>
        </w:rPr>
        <w:t> </w:t>
      </w:r>
      <w:r>
        <w:rPr>
          <w:color w:val="231F20"/>
        </w:rPr>
        <w:t>болуда.</w:t>
      </w:r>
      <w:r>
        <w:rPr>
          <w:color w:val="231F20"/>
          <w:spacing w:val="-13"/>
        </w:rPr>
        <w:t> </w:t>
      </w:r>
      <w:r>
        <w:rPr>
          <w:color w:val="231F20"/>
        </w:rPr>
        <w:t>Ал</w:t>
      </w:r>
      <w:r>
        <w:rPr>
          <w:color w:val="231F20"/>
          <w:spacing w:val="-13"/>
        </w:rPr>
        <w:t> </w:t>
      </w:r>
      <w:r>
        <w:rPr>
          <w:color w:val="231F20"/>
        </w:rPr>
        <w:t>9-сы- ныптарда</w:t>
      </w:r>
      <w:r>
        <w:rPr>
          <w:color w:val="231F20"/>
          <w:spacing w:val="-1"/>
        </w:rPr>
        <w:t> </w:t>
      </w:r>
      <w:r>
        <w:rPr>
          <w:color w:val="231F20"/>
        </w:rPr>
        <w:t>соңғы</w:t>
      </w:r>
      <w:r>
        <w:rPr>
          <w:color w:val="231F20"/>
          <w:spacing w:val="-1"/>
        </w:rPr>
        <w:t> </w:t>
      </w:r>
      <w:r>
        <w:rPr>
          <w:color w:val="231F20"/>
        </w:rPr>
        <w:t>үш</w:t>
      </w:r>
      <w:r>
        <w:rPr>
          <w:color w:val="231F20"/>
          <w:spacing w:val="-1"/>
        </w:rPr>
        <w:t> </w:t>
      </w:r>
      <w:r>
        <w:rPr>
          <w:color w:val="231F20"/>
        </w:rPr>
        <w:t>жыл</w:t>
      </w:r>
      <w:r>
        <w:rPr>
          <w:color w:val="231F20"/>
          <w:spacing w:val="-1"/>
        </w:rPr>
        <w:t> </w:t>
      </w:r>
      <w:r>
        <w:rPr>
          <w:color w:val="231F20"/>
        </w:rPr>
        <w:t>ішінде</w:t>
      </w:r>
      <w:r>
        <w:rPr>
          <w:color w:val="231F20"/>
          <w:spacing w:val="-1"/>
        </w:rPr>
        <w:t> </w:t>
      </w:r>
      <w:r>
        <w:rPr>
          <w:color w:val="231F20"/>
        </w:rPr>
        <w:t>«Геометрия»,</w:t>
      </w:r>
      <w:r>
        <w:rPr>
          <w:color w:val="231F20"/>
          <w:spacing w:val="-1"/>
        </w:rPr>
        <w:t> </w:t>
      </w:r>
      <w:r>
        <w:rPr>
          <w:color w:val="231F20"/>
        </w:rPr>
        <w:t>«Математикалық</w:t>
      </w:r>
      <w:r>
        <w:rPr>
          <w:color w:val="231F20"/>
          <w:spacing w:val="-1"/>
        </w:rPr>
        <w:t> </w:t>
      </w:r>
      <w:r>
        <w:rPr>
          <w:color w:val="231F20"/>
        </w:rPr>
        <w:t>модельдеу</w:t>
      </w:r>
      <w:r>
        <w:rPr>
          <w:color w:val="231F20"/>
          <w:spacing w:val="-1"/>
        </w:rPr>
        <w:t> </w:t>
      </w:r>
      <w:r>
        <w:rPr>
          <w:color w:val="231F20"/>
        </w:rPr>
        <w:t>және талдау», сондай-ақ «Статистика және ықтималдықтар теориясы» бөлімдерін меңгеру деңгейі жеткіліксіз болып отыр.</w:t>
      </w:r>
    </w:p>
    <w:p>
      <w:pPr>
        <w:pStyle w:val="BodyText"/>
        <w:spacing w:before="10"/>
      </w:pPr>
    </w:p>
    <w:p>
      <w:pPr>
        <w:pStyle w:val="BodyText"/>
        <w:spacing w:line="252" w:lineRule="auto"/>
        <w:ind w:left="1417" w:right="1245"/>
        <w:jc w:val="both"/>
      </w:pPr>
      <w:r>
        <w:rPr>
          <w:rFonts w:ascii="Tahoma" w:hAnsi="Tahoma"/>
          <w:b/>
          <w:color w:val="231F20"/>
        </w:rPr>
        <w:t>Жаратылыстану-ғылыми сауаттылық </w:t>
      </w:r>
      <w:r>
        <w:rPr>
          <w:color w:val="231F20"/>
        </w:rPr>
        <w:t>бойынша</w:t>
      </w:r>
      <w:r>
        <w:rPr>
          <w:color w:val="231F20"/>
          <w:spacing w:val="-12"/>
        </w:rPr>
        <w:t> </w:t>
      </w:r>
      <w:r>
        <w:rPr>
          <w:color w:val="231F20"/>
        </w:rPr>
        <w:t>4</w:t>
      </w:r>
      <w:r>
        <w:rPr>
          <w:color w:val="231F20"/>
          <w:spacing w:val="-12"/>
        </w:rPr>
        <w:t> </w:t>
      </w:r>
      <w:r>
        <w:rPr>
          <w:color w:val="231F20"/>
        </w:rPr>
        <w:t>және</w:t>
      </w:r>
      <w:r>
        <w:rPr>
          <w:color w:val="231F20"/>
          <w:spacing w:val="-12"/>
        </w:rPr>
        <w:t> </w:t>
      </w:r>
      <w:r>
        <w:rPr>
          <w:color w:val="231F20"/>
        </w:rPr>
        <w:t>9-сынып</w:t>
      </w:r>
      <w:r>
        <w:rPr>
          <w:color w:val="231F20"/>
          <w:spacing w:val="-12"/>
        </w:rPr>
        <w:t> </w:t>
      </w:r>
      <w:r>
        <w:rPr>
          <w:color w:val="231F20"/>
        </w:rPr>
        <w:t>білім</w:t>
      </w:r>
      <w:r>
        <w:rPr>
          <w:color w:val="231F20"/>
          <w:spacing w:val="-12"/>
        </w:rPr>
        <w:t> </w:t>
      </w:r>
      <w:r>
        <w:rPr>
          <w:color w:val="231F20"/>
        </w:rPr>
        <w:t>алушыла- рының кей бөлімдерді меңгеруі қиын. Бұл жағдай мазмұндық сабақтастықтың </w:t>
      </w:r>
      <w:r>
        <w:rPr>
          <w:color w:val="231F20"/>
          <w:spacing w:val="-2"/>
        </w:rPr>
        <w:t>бар</w:t>
      </w:r>
      <w:r>
        <w:rPr>
          <w:color w:val="231F20"/>
          <w:spacing w:val="-8"/>
        </w:rPr>
        <w:t> </w:t>
      </w:r>
      <w:r>
        <w:rPr>
          <w:color w:val="231F20"/>
          <w:spacing w:val="-2"/>
        </w:rPr>
        <w:t>екенін</w:t>
      </w:r>
      <w:r>
        <w:rPr>
          <w:color w:val="231F20"/>
          <w:spacing w:val="-8"/>
        </w:rPr>
        <w:t> </w:t>
      </w:r>
      <w:r>
        <w:rPr>
          <w:color w:val="231F20"/>
          <w:spacing w:val="-2"/>
        </w:rPr>
        <w:t>көрсетеді.</w:t>
      </w:r>
      <w:r>
        <w:rPr>
          <w:color w:val="231F20"/>
          <w:spacing w:val="-8"/>
        </w:rPr>
        <w:t> </w:t>
      </w:r>
      <w:r>
        <w:rPr>
          <w:color w:val="231F20"/>
          <w:spacing w:val="-2"/>
        </w:rPr>
        <w:t>Бастауыш</w:t>
      </w:r>
      <w:r>
        <w:rPr>
          <w:color w:val="231F20"/>
          <w:spacing w:val="-8"/>
        </w:rPr>
        <w:t> </w:t>
      </w:r>
      <w:r>
        <w:rPr>
          <w:color w:val="231F20"/>
          <w:spacing w:val="-2"/>
        </w:rPr>
        <w:t>мектепте</w:t>
      </w:r>
      <w:r>
        <w:rPr>
          <w:color w:val="231F20"/>
          <w:spacing w:val="-8"/>
        </w:rPr>
        <w:t> </w:t>
      </w:r>
      <w:r>
        <w:rPr>
          <w:color w:val="231F20"/>
          <w:spacing w:val="-2"/>
        </w:rPr>
        <w:t>қиындық</w:t>
      </w:r>
      <w:r>
        <w:rPr>
          <w:color w:val="231F20"/>
          <w:spacing w:val="-8"/>
        </w:rPr>
        <w:t> </w:t>
      </w:r>
      <w:r>
        <w:rPr>
          <w:color w:val="231F20"/>
          <w:spacing w:val="-2"/>
        </w:rPr>
        <w:t>туғызатын</w:t>
      </w:r>
      <w:r>
        <w:rPr>
          <w:color w:val="231F20"/>
          <w:spacing w:val="-8"/>
        </w:rPr>
        <w:t> </w:t>
      </w:r>
      <w:r>
        <w:rPr>
          <w:color w:val="231F20"/>
          <w:spacing w:val="-2"/>
        </w:rPr>
        <w:t>тақырыптар</w:t>
      </w:r>
      <w:r>
        <w:rPr>
          <w:color w:val="231F20"/>
          <w:spacing w:val="-8"/>
        </w:rPr>
        <w:t> </w:t>
      </w:r>
      <w:r>
        <w:rPr>
          <w:color w:val="231F20"/>
          <w:spacing w:val="-2"/>
        </w:rPr>
        <w:t>негізгі </w:t>
      </w:r>
      <w:r>
        <w:rPr>
          <w:color w:val="231F20"/>
        </w:rPr>
        <w:t>орта</w:t>
      </w:r>
      <w:r>
        <w:rPr>
          <w:color w:val="231F20"/>
          <w:spacing w:val="-4"/>
        </w:rPr>
        <w:t> </w:t>
      </w:r>
      <w:r>
        <w:rPr>
          <w:color w:val="231F20"/>
        </w:rPr>
        <w:t>білім</w:t>
      </w:r>
      <w:r>
        <w:rPr>
          <w:color w:val="231F20"/>
          <w:spacing w:val="-4"/>
        </w:rPr>
        <w:t> </w:t>
      </w:r>
      <w:r>
        <w:rPr>
          <w:color w:val="231F20"/>
        </w:rPr>
        <w:t>беру</w:t>
      </w:r>
      <w:r>
        <w:rPr>
          <w:color w:val="231F20"/>
          <w:spacing w:val="-4"/>
        </w:rPr>
        <w:t> </w:t>
      </w:r>
      <w:r>
        <w:rPr>
          <w:color w:val="231F20"/>
        </w:rPr>
        <w:t>деңгейінде</w:t>
      </w:r>
      <w:r>
        <w:rPr>
          <w:color w:val="231F20"/>
          <w:spacing w:val="-4"/>
        </w:rPr>
        <w:t> </w:t>
      </w:r>
      <w:r>
        <w:rPr>
          <w:color w:val="231F20"/>
        </w:rPr>
        <w:t>жаратылыстану-математикалық</w:t>
      </w:r>
      <w:r>
        <w:rPr>
          <w:color w:val="231F20"/>
          <w:spacing w:val="-4"/>
        </w:rPr>
        <w:t> </w:t>
      </w:r>
      <w:r>
        <w:rPr>
          <w:color w:val="231F20"/>
        </w:rPr>
        <w:t>бағыттағы</w:t>
      </w:r>
      <w:r>
        <w:rPr>
          <w:color w:val="231F20"/>
          <w:spacing w:val="-4"/>
        </w:rPr>
        <w:t> </w:t>
      </w:r>
      <w:r>
        <w:rPr>
          <w:color w:val="231F20"/>
        </w:rPr>
        <w:t>пәндерде (физика,</w:t>
      </w:r>
      <w:r>
        <w:rPr>
          <w:color w:val="231F20"/>
          <w:spacing w:val="-5"/>
        </w:rPr>
        <w:t> </w:t>
      </w:r>
      <w:r>
        <w:rPr>
          <w:color w:val="231F20"/>
        </w:rPr>
        <w:t>химия,</w:t>
      </w:r>
      <w:r>
        <w:rPr>
          <w:color w:val="231F20"/>
          <w:spacing w:val="-5"/>
        </w:rPr>
        <w:t> </w:t>
      </w:r>
      <w:r>
        <w:rPr>
          <w:color w:val="231F20"/>
        </w:rPr>
        <w:t>биология,</w:t>
      </w:r>
      <w:r>
        <w:rPr>
          <w:color w:val="231F20"/>
          <w:spacing w:val="-5"/>
        </w:rPr>
        <w:t> </w:t>
      </w:r>
      <w:r>
        <w:rPr>
          <w:color w:val="231F20"/>
        </w:rPr>
        <w:t>география)</w:t>
      </w:r>
      <w:r>
        <w:rPr>
          <w:color w:val="231F20"/>
          <w:spacing w:val="-5"/>
        </w:rPr>
        <w:t> </w:t>
      </w:r>
      <w:r>
        <w:rPr>
          <w:color w:val="231F20"/>
        </w:rPr>
        <w:t>жалғасын</w:t>
      </w:r>
      <w:r>
        <w:rPr>
          <w:color w:val="231F20"/>
          <w:spacing w:val="-5"/>
        </w:rPr>
        <w:t> </w:t>
      </w:r>
      <w:r>
        <w:rPr>
          <w:color w:val="231F20"/>
        </w:rPr>
        <w:t>табады.</w:t>
      </w:r>
    </w:p>
    <w:p>
      <w:pPr>
        <w:pStyle w:val="BodyText"/>
        <w:rPr>
          <w:sz w:val="13"/>
        </w:rPr>
      </w:pPr>
      <w:r>
        <w:rPr>
          <w:sz w:val="13"/>
        </w:rPr>
        <mc:AlternateContent>
          <mc:Choice Requires="wps">
            <w:drawing>
              <wp:anchor distT="0" distB="0" distL="0" distR="0" allowOverlap="1" layoutInCell="1" locked="0" behindDoc="1" simplePos="0" relativeHeight="487707136">
                <wp:simplePos x="0" y="0"/>
                <wp:positionH relativeFrom="page">
                  <wp:posOffset>899998</wp:posOffset>
                </wp:positionH>
                <wp:positionV relativeFrom="paragraph">
                  <wp:posOffset>115829</wp:posOffset>
                </wp:positionV>
                <wp:extent cx="5868035" cy="918844"/>
                <wp:effectExtent l="0" t="0" r="0" b="0"/>
                <wp:wrapTopAndBottom/>
                <wp:docPr id="282" name="Textbox 282"/>
                <wp:cNvGraphicFramePr>
                  <a:graphicFrameLocks/>
                </wp:cNvGraphicFramePr>
                <a:graphic>
                  <a:graphicData uri="http://schemas.microsoft.com/office/word/2010/wordprocessingShape">
                    <wps:wsp>
                      <wps:cNvPr id="282" name="Textbox 282"/>
                      <wps:cNvSpPr txBox="1"/>
                      <wps:spPr>
                        <a:xfrm>
                          <a:off x="0" y="0"/>
                          <a:ext cx="5868035" cy="918844"/>
                        </a:xfrm>
                        <a:prstGeom prst="rect">
                          <a:avLst/>
                        </a:prstGeom>
                        <a:solidFill>
                          <a:srgbClr val="DCDDDE"/>
                        </a:solidFill>
                      </wps:spPr>
                      <wps:txbx>
                        <w:txbxContent>
                          <w:p>
                            <w:pPr>
                              <w:pStyle w:val="BodyText"/>
                              <w:spacing w:before="61"/>
                              <w:rPr>
                                <w:color w:val="000000"/>
                                <w:sz w:val="20"/>
                              </w:rPr>
                            </w:pPr>
                          </w:p>
                          <w:p>
                            <w:pPr>
                              <w:spacing w:line="256" w:lineRule="auto" w:before="0"/>
                              <w:ind w:left="311" w:right="309" w:firstLine="0"/>
                              <w:jc w:val="both"/>
                              <w:rPr>
                                <w:color w:val="000000"/>
                                <w:sz w:val="20"/>
                              </w:rPr>
                            </w:pPr>
                            <w:r>
                              <w:rPr>
                                <w:color w:val="231F20"/>
                                <w:sz w:val="20"/>
                              </w:rPr>
                              <w:t>Назар</w:t>
                            </w:r>
                            <w:r>
                              <w:rPr>
                                <w:color w:val="231F20"/>
                                <w:spacing w:val="-18"/>
                                <w:sz w:val="20"/>
                              </w:rPr>
                              <w:t> </w:t>
                            </w:r>
                            <w:r>
                              <w:rPr>
                                <w:color w:val="231F20"/>
                                <w:sz w:val="20"/>
                              </w:rPr>
                              <w:t>аударыңыз!</w:t>
                            </w:r>
                            <w:r>
                              <w:rPr>
                                <w:color w:val="231F20"/>
                                <w:spacing w:val="-18"/>
                                <w:sz w:val="20"/>
                              </w:rPr>
                              <w:t> </w:t>
                            </w:r>
                            <w:r>
                              <w:rPr>
                                <w:color w:val="231F20"/>
                                <w:sz w:val="20"/>
                              </w:rPr>
                              <w:t>ББЖМ-2024</w:t>
                            </w:r>
                            <w:r>
                              <w:rPr>
                                <w:color w:val="231F20"/>
                                <w:spacing w:val="-17"/>
                                <w:sz w:val="20"/>
                              </w:rPr>
                              <w:t> </w:t>
                            </w:r>
                            <w:r>
                              <w:rPr>
                                <w:color w:val="231F20"/>
                                <w:sz w:val="20"/>
                              </w:rPr>
                              <w:t>нәтижелері</w:t>
                            </w:r>
                            <w:r>
                              <w:rPr>
                                <w:color w:val="231F20"/>
                                <w:spacing w:val="-18"/>
                                <w:sz w:val="20"/>
                              </w:rPr>
                              <w:t> </w:t>
                            </w:r>
                            <w:r>
                              <w:rPr>
                                <w:color w:val="231F20"/>
                                <w:sz w:val="20"/>
                              </w:rPr>
                              <w:t>бойынша</w:t>
                            </w:r>
                            <w:r>
                              <w:rPr>
                                <w:color w:val="231F20"/>
                                <w:spacing w:val="-17"/>
                                <w:sz w:val="20"/>
                              </w:rPr>
                              <w:t> </w:t>
                            </w:r>
                            <w:r>
                              <w:rPr>
                                <w:color w:val="231F20"/>
                                <w:sz w:val="20"/>
                              </w:rPr>
                              <w:t>аналитикалық</w:t>
                            </w:r>
                            <w:r>
                              <w:rPr>
                                <w:color w:val="231F20"/>
                                <w:spacing w:val="-18"/>
                                <w:sz w:val="20"/>
                              </w:rPr>
                              <w:t> </w:t>
                            </w:r>
                            <w:r>
                              <w:rPr>
                                <w:color w:val="231F20"/>
                                <w:sz w:val="20"/>
                              </w:rPr>
                              <w:t>есеппен</w:t>
                            </w:r>
                            <w:r>
                              <w:rPr>
                                <w:color w:val="231F20"/>
                                <w:spacing w:val="-18"/>
                                <w:sz w:val="20"/>
                              </w:rPr>
                              <w:t> </w:t>
                            </w:r>
                            <w:r>
                              <w:rPr>
                                <w:color w:val="231F20"/>
                                <w:sz w:val="20"/>
                              </w:rPr>
                              <w:t>Ы.</w:t>
                            </w:r>
                            <w:r>
                              <w:rPr>
                                <w:color w:val="231F20"/>
                                <w:spacing w:val="-17"/>
                                <w:sz w:val="20"/>
                              </w:rPr>
                              <w:t> </w:t>
                            </w:r>
                            <w:r>
                              <w:rPr>
                                <w:color w:val="231F20"/>
                                <w:sz w:val="20"/>
                              </w:rPr>
                              <w:t>Ал- тынсарин атындағы Ұлттық білім академиясының ресми сайтында танысу </w:t>
                            </w:r>
                            <w:r>
                              <w:rPr>
                                <w:color w:val="231F20"/>
                                <w:sz w:val="20"/>
                              </w:rPr>
                              <w:t>ұсыны- </w:t>
                            </w:r>
                            <w:r>
                              <w:rPr>
                                <w:color w:val="231F20"/>
                                <w:spacing w:val="-2"/>
                                <w:sz w:val="20"/>
                              </w:rPr>
                              <w:t>лады:</w:t>
                            </w:r>
                            <w:r>
                              <w:rPr>
                                <w:color w:val="231F20"/>
                                <w:spacing w:val="-18"/>
                                <w:sz w:val="20"/>
                              </w:rPr>
                              <w:t> </w:t>
                            </w:r>
                            <w:r>
                              <w:rPr>
                                <w:color w:val="231F20"/>
                                <w:spacing w:val="-2"/>
                                <w:sz w:val="20"/>
                              </w:rPr>
                              <w:t>https://uba.edu.kz/qaz/metodology/3</w:t>
                            </w:r>
                          </w:p>
                        </w:txbxContent>
                      </wps:txbx>
                      <wps:bodyPr wrap="square" lIns="0" tIns="0" rIns="0" bIns="0" rtlCol="0">
                        <a:noAutofit/>
                      </wps:bodyPr>
                    </wps:wsp>
                  </a:graphicData>
                </a:graphic>
              </wp:anchor>
            </w:drawing>
          </mc:Choice>
          <mc:Fallback>
            <w:pict>
              <v:shape style="position:absolute;margin-left:70.865997pt;margin-top:9.120462pt;width:462.05pt;height:72.350pt;mso-position-horizontal-relative:page;mso-position-vertical-relative:paragraph;z-index:-15609344;mso-wrap-distance-left:0;mso-wrap-distance-right:0" type="#_x0000_t202" id="docshape268" filled="true" fillcolor="#dcddde" stroked="false">
                <v:textbox inset="0,0,0,0">
                  <w:txbxContent>
                    <w:p>
                      <w:pPr>
                        <w:pStyle w:val="BodyText"/>
                        <w:spacing w:before="61"/>
                        <w:rPr>
                          <w:color w:val="000000"/>
                          <w:sz w:val="20"/>
                        </w:rPr>
                      </w:pPr>
                    </w:p>
                    <w:p>
                      <w:pPr>
                        <w:spacing w:line="256" w:lineRule="auto" w:before="0"/>
                        <w:ind w:left="311" w:right="309" w:firstLine="0"/>
                        <w:jc w:val="both"/>
                        <w:rPr>
                          <w:color w:val="000000"/>
                          <w:sz w:val="20"/>
                        </w:rPr>
                      </w:pPr>
                      <w:r>
                        <w:rPr>
                          <w:color w:val="231F20"/>
                          <w:sz w:val="20"/>
                        </w:rPr>
                        <w:t>Назар</w:t>
                      </w:r>
                      <w:r>
                        <w:rPr>
                          <w:color w:val="231F20"/>
                          <w:spacing w:val="-18"/>
                          <w:sz w:val="20"/>
                        </w:rPr>
                        <w:t> </w:t>
                      </w:r>
                      <w:r>
                        <w:rPr>
                          <w:color w:val="231F20"/>
                          <w:sz w:val="20"/>
                        </w:rPr>
                        <w:t>аударыңыз!</w:t>
                      </w:r>
                      <w:r>
                        <w:rPr>
                          <w:color w:val="231F20"/>
                          <w:spacing w:val="-18"/>
                          <w:sz w:val="20"/>
                        </w:rPr>
                        <w:t> </w:t>
                      </w:r>
                      <w:r>
                        <w:rPr>
                          <w:color w:val="231F20"/>
                          <w:sz w:val="20"/>
                        </w:rPr>
                        <w:t>ББЖМ-2024</w:t>
                      </w:r>
                      <w:r>
                        <w:rPr>
                          <w:color w:val="231F20"/>
                          <w:spacing w:val="-17"/>
                          <w:sz w:val="20"/>
                        </w:rPr>
                        <w:t> </w:t>
                      </w:r>
                      <w:r>
                        <w:rPr>
                          <w:color w:val="231F20"/>
                          <w:sz w:val="20"/>
                        </w:rPr>
                        <w:t>нәтижелері</w:t>
                      </w:r>
                      <w:r>
                        <w:rPr>
                          <w:color w:val="231F20"/>
                          <w:spacing w:val="-18"/>
                          <w:sz w:val="20"/>
                        </w:rPr>
                        <w:t> </w:t>
                      </w:r>
                      <w:r>
                        <w:rPr>
                          <w:color w:val="231F20"/>
                          <w:sz w:val="20"/>
                        </w:rPr>
                        <w:t>бойынша</w:t>
                      </w:r>
                      <w:r>
                        <w:rPr>
                          <w:color w:val="231F20"/>
                          <w:spacing w:val="-17"/>
                          <w:sz w:val="20"/>
                        </w:rPr>
                        <w:t> </w:t>
                      </w:r>
                      <w:r>
                        <w:rPr>
                          <w:color w:val="231F20"/>
                          <w:sz w:val="20"/>
                        </w:rPr>
                        <w:t>аналитикалық</w:t>
                      </w:r>
                      <w:r>
                        <w:rPr>
                          <w:color w:val="231F20"/>
                          <w:spacing w:val="-18"/>
                          <w:sz w:val="20"/>
                        </w:rPr>
                        <w:t> </w:t>
                      </w:r>
                      <w:r>
                        <w:rPr>
                          <w:color w:val="231F20"/>
                          <w:sz w:val="20"/>
                        </w:rPr>
                        <w:t>есеппен</w:t>
                      </w:r>
                      <w:r>
                        <w:rPr>
                          <w:color w:val="231F20"/>
                          <w:spacing w:val="-18"/>
                          <w:sz w:val="20"/>
                        </w:rPr>
                        <w:t> </w:t>
                      </w:r>
                      <w:r>
                        <w:rPr>
                          <w:color w:val="231F20"/>
                          <w:sz w:val="20"/>
                        </w:rPr>
                        <w:t>Ы.</w:t>
                      </w:r>
                      <w:r>
                        <w:rPr>
                          <w:color w:val="231F20"/>
                          <w:spacing w:val="-17"/>
                          <w:sz w:val="20"/>
                        </w:rPr>
                        <w:t> </w:t>
                      </w:r>
                      <w:r>
                        <w:rPr>
                          <w:color w:val="231F20"/>
                          <w:sz w:val="20"/>
                        </w:rPr>
                        <w:t>Ал- тынсарин атындағы Ұлттық білім академиясының ресми сайтында танысу </w:t>
                      </w:r>
                      <w:r>
                        <w:rPr>
                          <w:color w:val="231F20"/>
                          <w:sz w:val="20"/>
                        </w:rPr>
                        <w:t>ұсыны- </w:t>
                      </w:r>
                      <w:r>
                        <w:rPr>
                          <w:color w:val="231F20"/>
                          <w:spacing w:val="-2"/>
                          <w:sz w:val="20"/>
                        </w:rPr>
                        <w:t>лады:</w:t>
                      </w:r>
                      <w:r>
                        <w:rPr>
                          <w:color w:val="231F20"/>
                          <w:spacing w:val="-18"/>
                          <w:sz w:val="20"/>
                        </w:rPr>
                        <w:t> </w:t>
                      </w:r>
                      <w:r>
                        <w:rPr>
                          <w:color w:val="231F20"/>
                          <w:spacing w:val="-2"/>
                          <w:sz w:val="20"/>
                        </w:rPr>
                        <w:t>https://uba.edu.kz/qaz/metodology/3</w:t>
                      </w:r>
                    </w:p>
                  </w:txbxContent>
                </v:textbox>
                <v:fill type="solid"/>
                <w10:wrap type="topAndBottom"/>
              </v:shape>
            </w:pict>
          </mc:Fallback>
        </mc:AlternateContent>
      </w:r>
    </w:p>
    <w:p>
      <w:pPr>
        <w:pStyle w:val="BodyText"/>
        <w:spacing w:before="75"/>
      </w:pPr>
    </w:p>
    <w:p>
      <w:pPr>
        <w:pStyle w:val="Heading3"/>
        <w:spacing w:before="1"/>
      </w:pPr>
      <w:r>
        <w:rPr>
          <w:color w:val="231F20"/>
          <w:spacing w:val="-2"/>
        </w:rPr>
        <w:t>TIMSS</w:t>
      </w:r>
    </w:p>
    <w:p>
      <w:pPr>
        <w:pStyle w:val="BodyText"/>
        <w:spacing w:before="31"/>
        <w:rPr>
          <w:rFonts w:ascii="Tahoma"/>
          <w:b/>
        </w:rPr>
      </w:pPr>
    </w:p>
    <w:p>
      <w:pPr>
        <w:pStyle w:val="BodyText"/>
        <w:spacing w:line="252" w:lineRule="auto"/>
        <w:ind w:left="1417" w:right="1245"/>
        <w:jc w:val="both"/>
      </w:pPr>
      <w:r>
        <w:rPr>
          <w:color w:val="231F20"/>
        </w:rPr>
        <w:t>TIMSS-2023</w:t>
      </w:r>
      <w:r>
        <w:rPr>
          <w:color w:val="231F20"/>
          <w:spacing w:val="-2"/>
        </w:rPr>
        <w:t> </w:t>
      </w:r>
      <w:r>
        <w:rPr>
          <w:color w:val="231F20"/>
        </w:rPr>
        <w:t>халықаралық</w:t>
      </w:r>
      <w:r>
        <w:rPr>
          <w:color w:val="231F20"/>
          <w:spacing w:val="-2"/>
        </w:rPr>
        <w:t> </w:t>
      </w:r>
      <w:r>
        <w:rPr>
          <w:color w:val="231F20"/>
        </w:rPr>
        <w:t>зерттеуін</w:t>
      </w:r>
      <w:r>
        <w:rPr>
          <w:color w:val="231F20"/>
          <w:spacing w:val="-2"/>
        </w:rPr>
        <w:t> </w:t>
      </w:r>
      <w:r>
        <w:rPr>
          <w:color w:val="231F20"/>
        </w:rPr>
        <w:t>Халықаралық</w:t>
      </w:r>
      <w:r>
        <w:rPr>
          <w:color w:val="231F20"/>
          <w:spacing w:val="-2"/>
        </w:rPr>
        <w:t> </w:t>
      </w:r>
      <w:r>
        <w:rPr>
          <w:color w:val="231F20"/>
        </w:rPr>
        <w:t>оқу</w:t>
      </w:r>
      <w:r>
        <w:rPr>
          <w:color w:val="231F20"/>
          <w:spacing w:val="-2"/>
        </w:rPr>
        <w:t> </w:t>
      </w:r>
      <w:r>
        <w:rPr>
          <w:color w:val="231F20"/>
        </w:rPr>
        <w:t>жетістіктерін</w:t>
      </w:r>
      <w:r>
        <w:rPr>
          <w:color w:val="231F20"/>
          <w:spacing w:val="-2"/>
        </w:rPr>
        <w:t> </w:t>
      </w:r>
      <w:r>
        <w:rPr>
          <w:color w:val="231F20"/>
        </w:rPr>
        <w:t>бағалау</w:t>
      </w:r>
      <w:r>
        <w:rPr>
          <w:color w:val="231F20"/>
          <w:spacing w:val="-2"/>
        </w:rPr>
        <w:t> </w:t>
      </w:r>
      <w:r>
        <w:rPr>
          <w:color w:val="231F20"/>
        </w:rPr>
        <w:t>қа- уымдастығы (IEA) ұйымдастырды және 64 елді қамтыды. Зерттеу 4 және 8-сы- нып білім алушыларының математика және жаратылыстану ғылымдары </w:t>
      </w:r>
      <w:r>
        <w:rPr>
          <w:color w:val="231F20"/>
        </w:rPr>
        <w:t>бой- ынша дайындық деңгейін анықтауға бағытталды. Зерттеу нәтижесі бойынша Қазақстанның</w:t>
      </w:r>
      <w:r>
        <w:rPr>
          <w:color w:val="231F20"/>
          <w:spacing w:val="-6"/>
        </w:rPr>
        <w:t> </w:t>
      </w:r>
      <w:r>
        <w:rPr>
          <w:color w:val="231F20"/>
        </w:rPr>
        <w:t>4-сынып</w:t>
      </w:r>
      <w:r>
        <w:rPr>
          <w:color w:val="231F20"/>
          <w:spacing w:val="-6"/>
        </w:rPr>
        <w:t> </w:t>
      </w:r>
      <w:r>
        <w:rPr>
          <w:color w:val="231F20"/>
        </w:rPr>
        <w:t>білім</w:t>
      </w:r>
      <w:r>
        <w:rPr>
          <w:color w:val="231F20"/>
          <w:spacing w:val="-6"/>
        </w:rPr>
        <w:t> </w:t>
      </w:r>
      <w:r>
        <w:rPr>
          <w:color w:val="231F20"/>
        </w:rPr>
        <w:t>алушылары</w:t>
      </w:r>
      <w:r>
        <w:rPr>
          <w:color w:val="231F20"/>
          <w:spacing w:val="-6"/>
        </w:rPr>
        <w:t> </w:t>
      </w:r>
      <w:r>
        <w:rPr>
          <w:color w:val="231F20"/>
        </w:rPr>
        <w:t>математикадан</w:t>
      </w:r>
      <w:r>
        <w:rPr>
          <w:color w:val="231F20"/>
          <w:spacing w:val="-6"/>
        </w:rPr>
        <w:t> </w:t>
      </w:r>
      <w:r>
        <w:rPr>
          <w:color w:val="231F20"/>
        </w:rPr>
        <w:t>орта</w:t>
      </w:r>
      <w:r>
        <w:rPr>
          <w:color w:val="231F20"/>
          <w:spacing w:val="-6"/>
        </w:rPr>
        <w:t> </w:t>
      </w:r>
      <w:r>
        <w:rPr>
          <w:color w:val="231F20"/>
        </w:rPr>
        <w:t>есеппен</w:t>
      </w:r>
      <w:r>
        <w:rPr>
          <w:color w:val="231F20"/>
          <w:spacing w:val="-6"/>
        </w:rPr>
        <w:t> </w:t>
      </w:r>
      <w:r>
        <w:rPr>
          <w:color w:val="231F20"/>
        </w:rPr>
        <w:t>487</w:t>
      </w:r>
      <w:r>
        <w:rPr>
          <w:color w:val="231F20"/>
          <w:spacing w:val="-6"/>
        </w:rPr>
        <w:t> </w:t>
      </w:r>
      <w:r>
        <w:rPr>
          <w:color w:val="231F20"/>
        </w:rPr>
        <w:t>балл </w:t>
      </w:r>
      <w:r>
        <w:rPr>
          <w:color w:val="231F20"/>
          <w:spacing w:val="-2"/>
        </w:rPr>
        <w:t>жинап,</w:t>
      </w:r>
      <w:r>
        <w:rPr>
          <w:color w:val="231F20"/>
          <w:spacing w:val="-15"/>
        </w:rPr>
        <w:t> </w:t>
      </w:r>
      <w:r>
        <w:rPr>
          <w:color w:val="231F20"/>
          <w:spacing w:val="-2"/>
        </w:rPr>
        <w:t>41-орынды</w:t>
      </w:r>
      <w:r>
        <w:rPr>
          <w:color w:val="231F20"/>
          <w:spacing w:val="-15"/>
        </w:rPr>
        <w:t> </w:t>
      </w:r>
      <w:r>
        <w:rPr>
          <w:color w:val="231F20"/>
          <w:spacing w:val="-2"/>
        </w:rPr>
        <w:t>иеленді,</w:t>
      </w:r>
      <w:r>
        <w:rPr>
          <w:color w:val="231F20"/>
          <w:spacing w:val="-15"/>
        </w:rPr>
        <w:t> </w:t>
      </w:r>
      <w:r>
        <w:rPr>
          <w:color w:val="231F20"/>
          <w:spacing w:val="-2"/>
        </w:rPr>
        <w:t>ал</w:t>
      </w:r>
      <w:r>
        <w:rPr>
          <w:color w:val="231F20"/>
          <w:spacing w:val="-15"/>
        </w:rPr>
        <w:t> </w:t>
      </w:r>
      <w:r>
        <w:rPr>
          <w:color w:val="231F20"/>
          <w:spacing w:val="-2"/>
        </w:rPr>
        <w:t>8-сынып</w:t>
      </w:r>
      <w:r>
        <w:rPr>
          <w:color w:val="231F20"/>
          <w:spacing w:val="-15"/>
        </w:rPr>
        <w:t> </w:t>
      </w:r>
      <w:r>
        <w:rPr>
          <w:color w:val="231F20"/>
          <w:spacing w:val="-2"/>
        </w:rPr>
        <w:t>білім</w:t>
      </w:r>
      <w:r>
        <w:rPr>
          <w:color w:val="231F20"/>
          <w:spacing w:val="-15"/>
        </w:rPr>
        <w:t> </w:t>
      </w:r>
      <w:r>
        <w:rPr>
          <w:color w:val="231F20"/>
          <w:spacing w:val="-2"/>
        </w:rPr>
        <w:t>алушылары</w:t>
      </w:r>
      <w:r>
        <w:rPr>
          <w:color w:val="231F20"/>
          <w:spacing w:val="-15"/>
        </w:rPr>
        <w:t> </w:t>
      </w:r>
      <w:r>
        <w:rPr>
          <w:color w:val="231F20"/>
          <w:spacing w:val="-2"/>
        </w:rPr>
        <w:t>454</w:t>
      </w:r>
      <w:r>
        <w:rPr>
          <w:color w:val="231F20"/>
          <w:spacing w:val="-15"/>
        </w:rPr>
        <w:t> </w:t>
      </w:r>
      <w:r>
        <w:rPr>
          <w:color w:val="231F20"/>
          <w:spacing w:val="-2"/>
        </w:rPr>
        <w:t>баллмен</w:t>
      </w:r>
      <w:r>
        <w:rPr>
          <w:color w:val="231F20"/>
          <w:spacing w:val="-15"/>
        </w:rPr>
        <w:t> </w:t>
      </w:r>
      <w:r>
        <w:rPr>
          <w:color w:val="231F20"/>
          <w:spacing w:val="-2"/>
        </w:rPr>
        <w:t>28-орынға </w:t>
      </w:r>
      <w:r>
        <w:rPr>
          <w:color w:val="231F20"/>
        </w:rPr>
        <w:t>тұрақтады. Жаратылыстану пәні бойынша 4-сынып білім алушылары 467 балл, ал</w:t>
      </w:r>
      <w:r>
        <w:rPr>
          <w:color w:val="231F20"/>
          <w:spacing w:val="-15"/>
        </w:rPr>
        <w:t> </w:t>
      </w:r>
      <w:r>
        <w:rPr>
          <w:color w:val="231F20"/>
        </w:rPr>
        <w:t>8-сыныптар</w:t>
      </w:r>
      <w:r>
        <w:rPr>
          <w:color w:val="231F20"/>
          <w:spacing w:val="-15"/>
        </w:rPr>
        <w:t> </w:t>
      </w:r>
      <w:r>
        <w:rPr>
          <w:color w:val="231F20"/>
        </w:rPr>
        <w:t>443</w:t>
      </w:r>
      <w:r>
        <w:rPr>
          <w:color w:val="231F20"/>
          <w:spacing w:val="-15"/>
        </w:rPr>
        <w:t> </w:t>
      </w:r>
      <w:r>
        <w:rPr>
          <w:color w:val="231F20"/>
        </w:rPr>
        <w:t>балл</w:t>
      </w:r>
      <w:r>
        <w:rPr>
          <w:color w:val="231F20"/>
          <w:spacing w:val="-15"/>
        </w:rPr>
        <w:t> </w:t>
      </w:r>
      <w:r>
        <w:rPr>
          <w:color w:val="231F20"/>
        </w:rPr>
        <w:t>жинады.</w:t>
      </w:r>
      <w:r>
        <w:rPr>
          <w:color w:val="231F20"/>
          <w:spacing w:val="-15"/>
        </w:rPr>
        <w:t> </w:t>
      </w:r>
      <w:r>
        <w:rPr>
          <w:color w:val="231F20"/>
        </w:rPr>
        <w:t>Білім</w:t>
      </w:r>
      <w:r>
        <w:rPr>
          <w:color w:val="231F20"/>
          <w:spacing w:val="-15"/>
        </w:rPr>
        <w:t> </w:t>
      </w:r>
      <w:r>
        <w:rPr>
          <w:color w:val="231F20"/>
        </w:rPr>
        <w:t>алушылар</w:t>
      </w:r>
      <w:r>
        <w:rPr>
          <w:color w:val="231F20"/>
          <w:spacing w:val="-15"/>
        </w:rPr>
        <w:t> </w:t>
      </w:r>
      <w:r>
        <w:rPr>
          <w:color w:val="231F20"/>
        </w:rPr>
        <w:t>білімді</w:t>
      </w:r>
      <w:r>
        <w:rPr>
          <w:color w:val="231F20"/>
          <w:spacing w:val="-15"/>
        </w:rPr>
        <w:t> </w:t>
      </w:r>
      <w:r>
        <w:rPr>
          <w:color w:val="231F20"/>
        </w:rPr>
        <w:t>қолдану</w:t>
      </w:r>
      <w:r>
        <w:rPr>
          <w:color w:val="231F20"/>
          <w:spacing w:val="-15"/>
        </w:rPr>
        <w:t> </w:t>
      </w:r>
      <w:r>
        <w:rPr>
          <w:color w:val="231F20"/>
        </w:rPr>
        <w:t>және</w:t>
      </w:r>
      <w:r>
        <w:rPr>
          <w:color w:val="231F20"/>
          <w:spacing w:val="-15"/>
        </w:rPr>
        <w:t> </w:t>
      </w:r>
      <w:r>
        <w:rPr>
          <w:color w:val="231F20"/>
        </w:rPr>
        <w:t>ой</w:t>
      </w:r>
      <w:r>
        <w:rPr>
          <w:color w:val="231F20"/>
          <w:spacing w:val="-15"/>
        </w:rPr>
        <w:t> </w:t>
      </w:r>
      <w:r>
        <w:rPr>
          <w:color w:val="231F20"/>
        </w:rPr>
        <w:t>қоры- туға бағытталған тапсырмаларды жақсы орындағанымен, «Деректер» (матема- тика) және «Биология» (жаратылыстану) бөлімдеріне қатысты тапсырмалар ең көп</w:t>
      </w:r>
      <w:r>
        <w:rPr>
          <w:color w:val="231F20"/>
          <w:spacing w:val="-18"/>
        </w:rPr>
        <w:t> </w:t>
      </w:r>
      <w:r>
        <w:rPr>
          <w:color w:val="231F20"/>
        </w:rPr>
        <w:t>қиындық</w:t>
      </w:r>
      <w:r>
        <w:rPr>
          <w:color w:val="231F20"/>
          <w:spacing w:val="-17"/>
        </w:rPr>
        <w:t> </w:t>
      </w:r>
      <w:r>
        <w:rPr>
          <w:color w:val="231F20"/>
        </w:rPr>
        <w:t>тудырды.</w:t>
      </w:r>
      <w:r>
        <w:rPr>
          <w:color w:val="231F20"/>
          <w:spacing w:val="-17"/>
        </w:rPr>
        <w:t> </w:t>
      </w:r>
      <w:r>
        <w:rPr>
          <w:color w:val="231F20"/>
        </w:rPr>
        <w:t>Қала</w:t>
      </w:r>
      <w:r>
        <w:rPr>
          <w:color w:val="231F20"/>
          <w:spacing w:val="-17"/>
        </w:rPr>
        <w:t> </w:t>
      </w:r>
      <w:r>
        <w:rPr>
          <w:color w:val="231F20"/>
        </w:rPr>
        <w:t>мен</w:t>
      </w:r>
      <w:r>
        <w:rPr>
          <w:color w:val="231F20"/>
          <w:spacing w:val="-17"/>
        </w:rPr>
        <w:t> </w:t>
      </w:r>
      <w:r>
        <w:rPr>
          <w:color w:val="231F20"/>
        </w:rPr>
        <w:t>ауыл</w:t>
      </w:r>
      <w:r>
        <w:rPr>
          <w:color w:val="231F20"/>
          <w:spacing w:val="-17"/>
        </w:rPr>
        <w:t> </w:t>
      </w:r>
      <w:r>
        <w:rPr>
          <w:color w:val="231F20"/>
        </w:rPr>
        <w:t>мектептеріндегі</w:t>
      </w:r>
      <w:r>
        <w:rPr>
          <w:color w:val="231F20"/>
          <w:spacing w:val="-17"/>
        </w:rPr>
        <w:t> </w:t>
      </w:r>
      <w:r>
        <w:rPr>
          <w:color w:val="231F20"/>
        </w:rPr>
        <w:t>білім</w:t>
      </w:r>
      <w:r>
        <w:rPr>
          <w:color w:val="231F20"/>
          <w:spacing w:val="-18"/>
        </w:rPr>
        <w:t> </w:t>
      </w:r>
      <w:r>
        <w:rPr>
          <w:color w:val="231F20"/>
        </w:rPr>
        <w:t>алушылардың</w:t>
      </w:r>
      <w:r>
        <w:rPr>
          <w:color w:val="231F20"/>
          <w:spacing w:val="-17"/>
        </w:rPr>
        <w:t> </w:t>
      </w:r>
      <w:r>
        <w:rPr>
          <w:color w:val="231F20"/>
          <w:spacing w:val="-2"/>
        </w:rPr>
        <w:t>нәти-</w:t>
      </w:r>
    </w:p>
    <w:p>
      <w:pPr>
        <w:pStyle w:val="BodyText"/>
        <w:spacing w:after="0" w:line="252" w:lineRule="auto"/>
        <w:jc w:val="both"/>
        <w:sectPr>
          <w:pgSz w:w="11910" w:h="16840"/>
          <w:pgMar w:header="0" w:footer="908" w:top="680" w:bottom="1100" w:left="0" w:right="0"/>
        </w:sectPr>
      </w:pPr>
    </w:p>
    <w:p>
      <w:pPr>
        <w:pStyle w:val="Heading2"/>
        <w:ind w:left="1358"/>
      </w:pPr>
      <w:r>
        <w:rPr/>
        <mc:AlternateContent>
          <mc:Choice Requires="wps">
            <w:drawing>
              <wp:anchor distT="0" distB="0" distL="0" distR="0" allowOverlap="1" layoutInCell="1" locked="0" behindDoc="0" simplePos="0" relativeHeight="15849984">
                <wp:simplePos x="0" y="0"/>
                <wp:positionH relativeFrom="page">
                  <wp:posOffset>0</wp:posOffset>
                </wp:positionH>
                <wp:positionV relativeFrom="paragraph">
                  <wp:posOffset>-2108</wp:posOffset>
                </wp:positionV>
                <wp:extent cx="798830" cy="454659"/>
                <wp:effectExtent l="0" t="0" r="0" b="0"/>
                <wp:wrapNone/>
                <wp:docPr id="283" name="Graphic 283"/>
                <wp:cNvGraphicFramePr>
                  <a:graphicFrameLocks/>
                </wp:cNvGraphicFramePr>
                <a:graphic>
                  <a:graphicData uri="http://schemas.microsoft.com/office/word/2010/wordprocessingShape">
                    <wps:wsp>
                      <wps:cNvPr id="283" name="Graphic 283"/>
                      <wps:cNvSpPr/>
                      <wps:spPr>
                        <a:xfrm>
                          <a:off x="0" y="0"/>
                          <a:ext cx="798830" cy="454659"/>
                        </a:xfrm>
                        <a:custGeom>
                          <a:avLst/>
                          <a:gdLst/>
                          <a:ahLst/>
                          <a:cxnLst/>
                          <a:rect l="l" t="t" r="r" b="b"/>
                          <a:pathLst>
                            <a:path w="798830" h="454659">
                              <a:moveTo>
                                <a:pt x="0" y="454278"/>
                              </a:moveTo>
                              <a:lnTo>
                                <a:pt x="798347" y="454278"/>
                              </a:lnTo>
                              <a:lnTo>
                                <a:pt x="798347" y="0"/>
                              </a:lnTo>
                              <a:lnTo>
                                <a:pt x="0" y="0"/>
                              </a:lnTo>
                              <a:lnTo>
                                <a:pt x="0" y="454278"/>
                              </a:lnTo>
                              <a:close/>
                            </a:path>
                          </a:pathLst>
                        </a:custGeom>
                        <a:solidFill>
                          <a:srgbClr val="00B7C8"/>
                        </a:solidFill>
                      </wps:spPr>
                      <wps:bodyPr wrap="square" lIns="0" tIns="0" rIns="0" bIns="0" rtlCol="0">
                        <a:prstTxWarp prst="textNoShape">
                          <a:avLst/>
                        </a:prstTxWarp>
                        <a:noAutofit/>
                      </wps:bodyPr>
                    </wps:wsp>
                  </a:graphicData>
                </a:graphic>
              </wp:anchor>
            </w:drawing>
          </mc:Choice>
          <mc:Fallback>
            <w:pict>
              <v:rect style="position:absolute;margin-left:0pt;margin-top:-.166pt;width:62.862pt;height:35.770pt;mso-position-horizontal-relative:page;mso-position-vertical-relative:paragraph;z-index:15849984" id="docshape269" filled="true" fillcolor="#00b7c8" stroked="false">
                <v:fill type="solid"/>
                <w10:wrap type="none"/>
              </v:rect>
            </w:pict>
          </mc:Fallback>
        </mc:AlternateContent>
      </w:r>
      <w:r>
        <w:rPr/>
        <mc:AlternateContent>
          <mc:Choice Requires="wps">
            <w:drawing>
              <wp:anchor distT="0" distB="0" distL="0" distR="0" allowOverlap="1" layoutInCell="1" locked="0" behindDoc="0" simplePos="0" relativeHeight="15850496">
                <wp:simplePos x="0" y="0"/>
                <wp:positionH relativeFrom="page">
                  <wp:posOffset>1091641</wp:posOffset>
                </wp:positionH>
                <wp:positionV relativeFrom="paragraph">
                  <wp:posOffset>-2108</wp:posOffset>
                </wp:positionV>
                <wp:extent cx="6468745" cy="454659"/>
                <wp:effectExtent l="0" t="0" r="0" b="0"/>
                <wp:wrapNone/>
                <wp:docPr id="284" name="Textbox 284"/>
                <wp:cNvGraphicFramePr>
                  <a:graphicFrameLocks/>
                </wp:cNvGraphicFramePr>
                <a:graphic>
                  <a:graphicData uri="http://schemas.microsoft.com/office/word/2010/wordprocessingShape">
                    <wps:wsp>
                      <wps:cNvPr id="284" name="Textbox 284"/>
                      <wps:cNvSpPr txBox="1"/>
                      <wps:spPr>
                        <a:xfrm>
                          <a:off x="0" y="0"/>
                          <a:ext cx="6468745" cy="454659"/>
                        </a:xfrm>
                        <a:prstGeom prst="rect">
                          <a:avLst/>
                        </a:prstGeom>
                        <a:solidFill>
                          <a:srgbClr val="00B7C8"/>
                        </a:solidFill>
                      </wps:spPr>
                      <wps:txbx>
                        <w:txbxContent>
                          <w:p>
                            <w:pPr>
                              <w:pStyle w:val="BodyText"/>
                              <w:spacing w:before="69"/>
                              <w:ind w:left="372" w:right="6233"/>
                              <w:rPr>
                                <w:rFonts w:ascii="Tahoma" w:hAnsi="Tahoma"/>
                                <w:color w:val="000000"/>
                              </w:rPr>
                            </w:pPr>
                            <w:r>
                              <w:rPr>
                                <w:rFonts w:ascii="Tahoma" w:hAnsi="Tahoma"/>
                                <w:color w:val="FFFFFF"/>
                                <w:w w:val="70"/>
                              </w:rPr>
                              <w:t>Қазақстан Республикасы Оқу-ағарту министрлігі </w:t>
                            </w:r>
                            <w:r>
                              <w:rPr>
                                <w:rFonts w:ascii="Tahoma" w:hAnsi="Tahoma"/>
                                <w:color w:val="FFFFFF"/>
                                <w:w w:val="65"/>
                              </w:rPr>
                              <w:t>Ы. Алтынсарин атындағы Ұлттық білім </w:t>
                            </w:r>
                            <w:r>
                              <w:rPr>
                                <w:rFonts w:ascii="Tahoma" w:hAnsi="Tahoma"/>
                                <w:color w:val="FFFFFF"/>
                                <w:w w:val="65"/>
                              </w:rPr>
                              <w:t>академиясы</w:t>
                            </w:r>
                          </w:p>
                        </w:txbxContent>
                      </wps:txbx>
                      <wps:bodyPr wrap="square" lIns="0" tIns="0" rIns="0" bIns="0" rtlCol="0">
                        <a:noAutofit/>
                      </wps:bodyPr>
                    </wps:wsp>
                  </a:graphicData>
                </a:graphic>
              </wp:anchor>
            </w:drawing>
          </mc:Choice>
          <mc:Fallback>
            <w:pict>
              <v:shape style="position:absolute;margin-left:85.956001pt;margin-top:-.166pt;width:509.35pt;height:35.8pt;mso-position-horizontal-relative:page;mso-position-vertical-relative:paragraph;z-index:15850496" type="#_x0000_t202" id="docshape270" filled="true" fillcolor="#00b7c8" stroked="false">
                <v:textbox inset="0,0,0,0">
                  <w:txbxContent>
                    <w:p>
                      <w:pPr>
                        <w:pStyle w:val="BodyText"/>
                        <w:spacing w:before="69"/>
                        <w:ind w:left="372" w:right="6233"/>
                        <w:rPr>
                          <w:rFonts w:ascii="Tahoma" w:hAnsi="Tahoma"/>
                          <w:color w:val="000000"/>
                        </w:rPr>
                      </w:pPr>
                      <w:r>
                        <w:rPr>
                          <w:rFonts w:ascii="Tahoma" w:hAnsi="Tahoma"/>
                          <w:color w:val="FFFFFF"/>
                          <w:w w:val="70"/>
                        </w:rPr>
                        <w:t>Қазақстан Республикасы Оқу-ағарту министрлігі </w:t>
                      </w:r>
                      <w:r>
                        <w:rPr>
                          <w:rFonts w:ascii="Tahoma" w:hAnsi="Tahoma"/>
                          <w:color w:val="FFFFFF"/>
                          <w:w w:val="65"/>
                        </w:rPr>
                        <w:t>Ы. Алтынсарин атындағы Ұлттық білім </w:t>
                      </w:r>
                      <w:r>
                        <w:rPr>
                          <w:rFonts w:ascii="Tahoma" w:hAnsi="Tahoma"/>
                          <w:color w:val="FFFFFF"/>
                          <w:w w:val="65"/>
                        </w:rPr>
                        <w:t>академиясы</w:t>
                      </w:r>
                    </w:p>
                  </w:txbxContent>
                </v:textbox>
                <v:fill type="solid"/>
                <w10:wrap type="none"/>
              </v:shape>
            </w:pict>
          </mc:Fallback>
        </mc:AlternateContent>
      </w:r>
      <w:r>
        <w:rPr>
          <w:color w:val="231F20"/>
          <w:spacing w:val="-5"/>
          <w:w w:val="75"/>
        </w:rPr>
        <w:t>108</w:t>
      </w:r>
    </w:p>
    <w:p>
      <w:pPr>
        <w:pStyle w:val="BodyText"/>
        <w:rPr>
          <w:rFonts w:ascii="Tahoma"/>
        </w:rPr>
      </w:pPr>
    </w:p>
    <w:p>
      <w:pPr>
        <w:pStyle w:val="BodyText"/>
        <w:rPr>
          <w:rFonts w:ascii="Tahoma"/>
        </w:rPr>
      </w:pPr>
    </w:p>
    <w:p>
      <w:pPr>
        <w:pStyle w:val="BodyText"/>
        <w:spacing w:before="108"/>
        <w:rPr>
          <w:rFonts w:ascii="Tahoma"/>
        </w:rPr>
      </w:pPr>
    </w:p>
    <w:p>
      <w:pPr>
        <w:pStyle w:val="BodyText"/>
        <w:spacing w:line="252" w:lineRule="auto"/>
        <w:ind w:left="1247" w:right="1180"/>
      </w:pPr>
      <w:r>
        <w:rPr>
          <w:color w:val="231F20"/>
        </w:rPr>
        <w:t>желері арасындағы алшақтық сақталып отырғанымен, бұл </w:t>
      </w:r>
      <w:r>
        <w:rPr>
          <w:color w:val="231F20"/>
        </w:rPr>
        <w:t>айырмашылықтың</w:t>
      </w:r>
      <w:r>
        <w:rPr>
          <w:color w:val="231F20"/>
          <w:spacing w:val="80"/>
        </w:rPr>
        <w:t> </w:t>
      </w:r>
      <w:r>
        <w:rPr>
          <w:color w:val="231F20"/>
        </w:rPr>
        <w:t>біртіндеп азаю үрдісі байқалады.</w:t>
      </w:r>
    </w:p>
    <w:p>
      <w:pPr>
        <w:pStyle w:val="BodyText"/>
        <w:spacing w:before="81"/>
        <w:rPr>
          <w:sz w:val="20"/>
        </w:rPr>
      </w:pPr>
      <w:r>
        <w:rPr>
          <w:sz w:val="20"/>
        </w:rPr>
        <mc:AlternateContent>
          <mc:Choice Requires="wps">
            <w:drawing>
              <wp:anchor distT="0" distB="0" distL="0" distR="0" allowOverlap="1" layoutInCell="1" locked="0" behindDoc="1" simplePos="0" relativeHeight="487708672">
                <wp:simplePos x="0" y="0"/>
                <wp:positionH relativeFrom="page">
                  <wp:posOffset>791997</wp:posOffset>
                </wp:positionH>
                <wp:positionV relativeFrom="paragraph">
                  <wp:posOffset>221188</wp:posOffset>
                </wp:positionV>
                <wp:extent cx="5868035" cy="814705"/>
                <wp:effectExtent l="0" t="0" r="0" b="0"/>
                <wp:wrapTopAndBottom/>
                <wp:docPr id="285" name="Textbox 285"/>
                <wp:cNvGraphicFramePr>
                  <a:graphicFrameLocks/>
                </wp:cNvGraphicFramePr>
                <a:graphic>
                  <a:graphicData uri="http://schemas.microsoft.com/office/word/2010/wordprocessingShape">
                    <wps:wsp>
                      <wps:cNvPr id="285" name="Textbox 285"/>
                      <wps:cNvSpPr txBox="1"/>
                      <wps:spPr>
                        <a:xfrm>
                          <a:off x="0" y="0"/>
                          <a:ext cx="5868035" cy="814705"/>
                        </a:xfrm>
                        <a:prstGeom prst="rect">
                          <a:avLst/>
                        </a:prstGeom>
                        <a:solidFill>
                          <a:srgbClr val="DCDDDE"/>
                        </a:solidFill>
                      </wps:spPr>
                      <wps:txbx>
                        <w:txbxContent>
                          <w:p>
                            <w:pPr>
                              <w:pStyle w:val="BodyText"/>
                              <w:spacing w:before="61"/>
                              <w:rPr>
                                <w:color w:val="000000"/>
                                <w:sz w:val="20"/>
                              </w:rPr>
                            </w:pPr>
                          </w:p>
                          <w:p>
                            <w:pPr>
                              <w:spacing w:line="256" w:lineRule="auto" w:before="0"/>
                              <w:ind w:left="311" w:right="301" w:firstLine="0"/>
                              <w:jc w:val="left"/>
                              <w:rPr>
                                <w:color w:val="000000"/>
                                <w:sz w:val="20"/>
                              </w:rPr>
                            </w:pPr>
                            <w:r>
                              <w:rPr>
                                <w:color w:val="231F20"/>
                                <w:sz w:val="20"/>
                              </w:rPr>
                              <w:t>Назар</w:t>
                            </w:r>
                            <w:r>
                              <w:rPr>
                                <w:color w:val="231F20"/>
                                <w:spacing w:val="-18"/>
                                <w:sz w:val="20"/>
                              </w:rPr>
                              <w:t> </w:t>
                            </w:r>
                            <w:r>
                              <w:rPr>
                                <w:color w:val="231F20"/>
                                <w:sz w:val="20"/>
                              </w:rPr>
                              <w:t>аударыңыз!</w:t>
                            </w:r>
                            <w:r>
                              <w:rPr>
                                <w:color w:val="231F20"/>
                                <w:spacing w:val="-18"/>
                                <w:sz w:val="20"/>
                              </w:rPr>
                              <w:t> </w:t>
                            </w:r>
                            <w:r>
                              <w:rPr>
                                <w:color w:val="231F20"/>
                                <w:sz w:val="20"/>
                              </w:rPr>
                              <w:t>TIMSS-2023</w:t>
                            </w:r>
                            <w:r>
                              <w:rPr>
                                <w:color w:val="231F20"/>
                                <w:spacing w:val="-17"/>
                                <w:sz w:val="20"/>
                              </w:rPr>
                              <w:t> </w:t>
                            </w:r>
                            <w:r>
                              <w:rPr>
                                <w:color w:val="231F20"/>
                                <w:sz w:val="20"/>
                              </w:rPr>
                              <w:t>халықаралық</w:t>
                            </w:r>
                            <w:r>
                              <w:rPr>
                                <w:color w:val="231F20"/>
                                <w:spacing w:val="-18"/>
                                <w:sz w:val="20"/>
                              </w:rPr>
                              <w:t> </w:t>
                            </w:r>
                            <w:r>
                              <w:rPr>
                                <w:color w:val="231F20"/>
                                <w:sz w:val="20"/>
                              </w:rPr>
                              <w:t>зерттеуінің</w:t>
                            </w:r>
                            <w:r>
                              <w:rPr>
                                <w:color w:val="231F20"/>
                                <w:spacing w:val="-17"/>
                                <w:sz w:val="20"/>
                              </w:rPr>
                              <w:t> </w:t>
                            </w:r>
                            <w:r>
                              <w:rPr>
                                <w:color w:val="231F20"/>
                                <w:sz w:val="20"/>
                              </w:rPr>
                              <w:t>нәтижелерімен</w:t>
                            </w:r>
                            <w:r>
                              <w:rPr>
                                <w:color w:val="231F20"/>
                                <w:spacing w:val="-18"/>
                                <w:sz w:val="20"/>
                              </w:rPr>
                              <w:t> </w:t>
                            </w:r>
                            <w:r>
                              <w:rPr>
                                <w:color w:val="231F20"/>
                                <w:sz w:val="20"/>
                              </w:rPr>
                              <w:t>келесі</w:t>
                            </w:r>
                            <w:r>
                              <w:rPr>
                                <w:color w:val="231F20"/>
                                <w:spacing w:val="-18"/>
                                <w:sz w:val="20"/>
                              </w:rPr>
                              <w:t> </w:t>
                            </w:r>
                            <w:r>
                              <w:rPr>
                                <w:color w:val="231F20"/>
                                <w:sz w:val="20"/>
                              </w:rPr>
                              <w:t>сіл- </w:t>
                            </w:r>
                            <w:r>
                              <w:rPr>
                                <w:color w:val="231F20"/>
                                <w:spacing w:val="-2"/>
                                <w:sz w:val="20"/>
                              </w:rPr>
                              <w:t>теме</w:t>
                            </w:r>
                            <w:r>
                              <w:rPr>
                                <w:color w:val="231F20"/>
                                <w:spacing w:val="-16"/>
                                <w:sz w:val="20"/>
                              </w:rPr>
                              <w:t> </w:t>
                            </w:r>
                            <w:r>
                              <w:rPr>
                                <w:color w:val="231F20"/>
                                <w:spacing w:val="-2"/>
                                <w:sz w:val="20"/>
                              </w:rPr>
                              <w:t>арқылы</w:t>
                            </w:r>
                            <w:r>
                              <w:rPr>
                                <w:color w:val="231F20"/>
                                <w:spacing w:val="-16"/>
                                <w:sz w:val="20"/>
                              </w:rPr>
                              <w:t> </w:t>
                            </w:r>
                            <w:r>
                              <w:rPr>
                                <w:color w:val="231F20"/>
                                <w:spacing w:val="-2"/>
                                <w:sz w:val="20"/>
                              </w:rPr>
                              <w:t>танысу</w:t>
                            </w:r>
                            <w:r>
                              <w:rPr>
                                <w:color w:val="231F20"/>
                                <w:spacing w:val="-16"/>
                                <w:sz w:val="20"/>
                              </w:rPr>
                              <w:t> </w:t>
                            </w:r>
                            <w:r>
                              <w:rPr>
                                <w:color w:val="231F20"/>
                                <w:spacing w:val="-2"/>
                                <w:sz w:val="20"/>
                              </w:rPr>
                              <w:t>ұсынылады:</w:t>
                            </w:r>
                            <w:r>
                              <w:rPr>
                                <w:color w:val="231F20"/>
                                <w:spacing w:val="-16"/>
                                <w:sz w:val="20"/>
                              </w:rPr>
                              <w:t> </w:t>
                            </w:r>
                            <w:r>
                              <w:rPr>
                                <w:color w:val="231F20"/>
                                <w:spacing w:val="-2"/>
                                <w:sz w:val="20"/>
                              </w:rPr>
                              <w:t>https://</w:t>
                            </w:r>
                            <w:hyperlink r:id="rId24">
                              <w:r>
                                <w:rPr>
                                  <w:color w:val="231F20"/>
                                  <w:spacing w:val="-2"/>
                                  <w:sz w:val="20"/>
                                </w:rPr>
                                <w:t>www.iea.nl/studies/iea/timss/timss2023</w:t>
                              </w:r>
                            </w:hyperlink>
                          </w:p>
                        </w:txbxContent>
                      </wps:txbx>
                      <wps:bodyPr wrap="square" lIns="0" tIns="0" rIns="0" bIns="0" rtlCol="0">
                        <a:noAutofit/>
                      </wps:bodyPr>
                    </wps:wsp>
                  </a:graphicData>
                </a:graphic>
              </wp:anchor>
            </w:drawing>
          </mc:Choice>
          <mc:Fallback>
            <w:pict>
              <v:shape style="position:absolute;margin-left:62.362pt;margin-top:17.416424pt;width:462.05pt;height:64.1500pt;mso-position-horizontal-relative:page;mso-position-vertical-relative:paragraph;z-index:-15607808;mso-wrap-distance-left:0;mso-wrap-distance-right:0" type="#_x0000_t202" id="docshape271" filled="true" fillcolor="#dcddde" stroked="false">
                <v:textbox inset="0,0,0,0">
                  <w:txbxContent>
                    <w:p>
                      <w:pPr>
                        <w:pStyle w:val="BodyText"/>
                        <w:spacing w:before="61"/>
                        <w:rPr>
                          <w:color w:val="000000"/>
                          <w:sz w:val="20"/>
                        </w:rPr>
                      </w:pPr>
                    </w:p>
                    <w:p>
                      <w:pPr>
                        <w:spacing w:line="256" w:lineRule="auto" w:before="0"/>
                        <w:ind w:left="311" w:right="301" w:firstLine="0"/>
                        <w:jc w:val="left"/>
                        <w:rPr>
                          <w:color w:val="000000"/>
                          <w:sz w:val="20"/>
                        </w:rPr>
                      </w:pPr>
                      <w:r>
                        <w:rPr>
                          <w:color w:val="231F20"/>
                          <w:sz w:val="20"/>
                        </w:rPr>
                        <w:t>Назар</w:t>
                      </w:r>
                      <w:r>
                        <w:rPr>
                          <w:color w:val="231F20"/>
                          <w:spacing w:val="-18"/>
                          <w:sz w:val="20"/>
                        </w:rPr>
                        <w:t> </w:t>
                      </w:r>
                      <w:r>
                        <w:rPr>
                          <w:color w:val="231F20"/>
                          <w:sz w:val="20"/>
                        </w:rPr>
                        <w:t>аударыңыз!</w:t>
                      </w:r>
                      <w:r>
                        <w:rPr>
                          <w:color w:val="231F20"/>
                          <w:spacing w:val="-18"/>
                          <w:sz w:val="20"/>
                        </w:rPr>
                        <w:t> </w:t>
                      </w:r>
                      <w:r>
                        <w:rPr>
                          <w:color w:val="231F20"/>
                          <w:sz w:val="20"/>
                        </w:rPr>
                        <w:t>TIMSS-2023</w:t>
                      </w:r>
                      <w:r>
                        <w:rPr>
                          <w:color w:val="231F20"/>
                          <w:spacing w:val="-17"/>
                          <w:sz w:val="20"/>
                        </w:rPr>
                        <w:t> </w:t>
                      </w:r>
                      <w:r>
                        <w:rPr>
                          <w:color w:val="231F20"/>
                          <w:sz w:val="20"/>
                        </w:rPr>
                        <w:t>халықаралық</w:t>
                      </w:r>
                      <w:r>
                        <w:rPr>
                          <w:color w:val="231F20"/>
                          <w:spacing w:val="-18"/>
                          <w:sz w:val="20"/>
                        </w:rPr>
                        <w:t> </w:t>
                      </w:r>
                      <w:r>
                        <w:rPr>
                          <w:color w:val="231F20"/>
                          <w:sz w:val="20"/>
                        </w:rPr>
                        <w:t>зерттеуінің</w:t>
                      </w:r>
                      <w:r>
                        <w:rPr>
                          <w:color w:val="231F20"/>
                          <w:spacing w:val="-17"/>
                          <w:sz w:val="20"/>
                        </w:rPr>
                        <w:t> </w:t>
                      </w:r>
                      <w:r>
                        <w:rPr>
                          <w:color w:val="231F20"/>
                          <w:sz w:val="20"/>
                        </w:rPr>
                        <w:t>нәтижелерімен</w:t>
                      </w:r>
                      <w:r>
                        <w:rPr>
                          <w:color w:val="231F20"/>
                          <w:spacing w:val="-18"/>
                          <w:sz w:val="20"/>
                        </w:rPr>
                        <w:t> </w:t>
                      </w:r>
                      <w:r>
                        <w:rPr>
                          <w:color w:val="231F20"/>
                          <w:sz w:val="20"/>
                        </w:rPr>
                        <w:t>келесі</w:t>
                      </w:r>
                      <w:r>
                        <w:rPr>
                          <w:color w:val="231F20"/>
                          <w:spacing w:val="-18"/>
                          <w:sz w:val="20"/>
                        </w:rPr>
                        <w:t> </w:t>
                      </w:r>
                      <w:r>
                        <w:rPr>
                          <w:color w:val="231F20"/>
                          <w:sz w:val="20"/>
                        </w:rPr>
                        <w:t>сіл- </w:t>
                      </w:r>
                      <w:r>
                        <w:rPr>
                          <w:color w:val="231F20"/>
                          <w:spacing w:val="-2"/>
                          <w:sz w:val="20"/>
                        </w:rPr>
                        <w:t>теме</w:t>
                      </w:r>
                      <w:r>
                        <w:rPr>
                          <w:color w:val="231F20"/>
                          <w:spacing w:val="-16"/>
                          <w:sz w:val="20"/>
                        </w:rPr>
                        <w:t> </w:t>
                      </w:r>
                      <w:r>
                        <w:rPr>
                          <w:color w:val="231F20"/>
                          <w:spacing w:val="-2"/>
                          <w:sz w:val="20"/>
                        </w:rPr>
                        <w:t>арқылы</w:t>
                      </w:r>
                      <w:r>
                        <w:rPr>
                          <w:color w:val="231F20"/>
                          <w:spacing w:val="-16"/>
                          <w:sz w:val="20"/>
                        </w:rPr>
                        <w:t> </w:t>
                      </w:r>
                      <w:r>
                        <w:rPr>
                          <w:color w:val="231F20"/>
                          <w:spacing w:val="-2"/>
                          <w:sz w:val="20"/>
                        </w:rPr>
                        <w:t>танысу</w:t>
                      </w:r>
                      <w:r>
                        <w:rPr>
                          <w:color w:val="231F20"/>
                          <w:spacing w:val="-16"/>
                          <w:sz w:val="20"/>
                        </w:rPr>
                        <w:t> </w:t>
                      </w:r>
                      <w:r>
                        <w:rPr>
                          <w:color w:val="231F20"/>
                          <w:spacing w:val="-2"/>
                          <w:sz w:val="20"/>
                        </w:rPr>
                        <w:t>ұсынылады:</w:t>
                      </w:r>
                      <w:r>
                        <w:rPr>
                          <w:color w:val="231F20"/>
                          <w:spacing w:val="-16"/>
                          <w:sz w:val="20"/>
                        </w:rPr>
                        <w:t> </w:t>
                      </w:r>
                      <w:r>
                        <w:rPr>
                          <w:color w:val="231F20"/>
                          <w:spacing w:val="-2"/>
                          <w:sz w:val="20"/>
                        </w:rPr>
                        <w:t>https://</w:t>
                      </w:r>
                      <w:hyperlink r:id="rId24">
                        <w:r>
                          <w:rPr>
                            <w:color w:val="231F20"/>
                            <w:spacing w:val="-2"/>
                            <w:sz w:val="20"/>
                          </w:rPr>
                          <w:t>www.iea.nl/studies/iea/timss/timss2023</w:t>
                        </w:r>
                      </w:hyperlink>
                    </w:p>
                  </w:txbxContent>
                </v:textbox>
                <v:fill type="solid"/>
                <w10:wrap type="topAndBottom"/>
              </v:shape>
            </w:pict>
          </mc:Fallback>
        </mc:AlternateContent>
      </w:r>
    </w:p>
    <w:p>
      <w:pPr>
        <w:pStyle w:val="BodyText"/>
        <w:spacing w:before="75"/>
      </w:pPr>
    </w:p>
    <w:p>
      <w:pPr>
        <w:pStyle w:val="Heading3"/>
        <w:spacing w:before="1"/>
        <w:ind w:left="1247"/>
      </w:pPr>
      <w:r>
        <w:rPr>
          <w:color w:val="231F20"/>
          <w:spacing w:val="-2"/>
        </w:rPr>
        <w:t>Ұсынылады!</w:t>
      </w:r>
    </w:p>
    <w:p>
      <w:pPr>
        <w:pStyle w:val="BodyText"/>
        <w:spacing w:before="31"/>
        <w:rPr>
          <w:rFonts w:ascii="Tahoma"/>
          <w:b/>
        </w:rPr>
      </w:pPr>
    </w:p>
    <w:p>
      <w:pPr>
        <w:pStyle w:val="BodyText"/>
        <w:spacing w:line="252" w:lineRule="auto"/>
        <w:ind w:left="1247" w:right="1415"/>
        <w:jc w:val="both"/>
      </w:pPr>
      <w:r>
        <w:rPr>
          <w:color w:val="231F20"/>
        </w:rPr>
        <w:t>Пән педагогтеріне оқу процесін жоспарлау кезінде ББЖМ және TIMSS зерттеу- лерінің нәтижелерін ескеру ұсынылады, әсіресе білім алушылардың ең төмен нәтиже көрсеткен оқу бағдарламасының бөлімдері мен тақырыптарына </w:t>
      </w:r>
      <w:r>
        <w:rPr>
          <w:color w:val="231F20"/>
        </w:rPr>
        <w:t>ерекше назар аудару қажет.</w:t>
      </w:r>
    </w:p>
    <w:p>
      <w:pPr>
        <w:pStyle w:val="BodyText"/>
        <w:spacing w:before="13"/>
      </w:pPr>
    </w:p>
    <w:p>
      <w:pPr>
        <w:pStyle w:val="BodyText"/>
        <w:spacing w:line="252" w:lineRule="auto"/>
        <w:ind w:left="1247" w:right="1415"/>
        <w:jc w:val="both"/>
      </w:pPr>
      <w:r>
        <w:rPr>
          <w:color w:val="231F20"/>
          <w:spacing w:val="-2"/>
        </w:rPr>
        <w:t>Білім</w:t>
      </w:r>
      <w:r>
        <w:rPr>
          <w:color w:val="231F20"/>
          <w:spacing w:val="-12"/>
        </w:rPr>
        <w:t> </w:t>
      </w:r>
      <w:r>
        <w:rPr>
          <w:color w:val="231F20"/>
          <w:spacing w:val="-2"/>
        </w:rPr>
        <w:t>алушыларды</w:t>
      </w:r>
      <w:r>
        <w:rPr>
          <w:color w:val="231F20"/>
          <w:spacing w:val="-12"/>
        </w:rPr>
        <w:t> </w:t>
      </w:r>
      <w:r>
        <w:rPr>
          <w:color w:val="231F20"/>
          <w:spacing w:val="-2"/>
        </w:rPr>
        <w:t>нақты</w:t>
      </w:r>
      <w:r>
        <w:rPr>
          <w:color w:val="231F20"/>
          <w:spacing w:val="-12"/>
        </w:rPr>
        <w:t> </w:t>
      </w:r>
      <w:r>
        <w:rPr>
          <w:color w:val="231F20"/>
          <w:spacing w:val="-2"/>
        </w:rPr>
        <w:t>тест</w:t>
      </w:r>
      <w:r>
        <w:rPr>
          <w:color w:val="231F20"/>
          <w:spacing w:val="-12"/>
        </w:rPr>
        <w:t> </w:t>
      </w:r>
      <w:r>
        <w:rPr>
          <w:color w:val="231F20"/>
          <w:spacing w:val="-2"/>
        </w:rPr>
        <w:t>тапсырмаларына</w:t>
      </w:r>
      <w:r>
        <w:rPr>
          <w:color w:val="231F20"/>
          <w:spacing w:val="-12"/>
        </w:rPr>
        <w:t> </w:t>
      </w:r>
      <w:r>
        <w:rPr>
          <w:color w:val="231F20"/>
          <w:spacing w:val="-2"/>
        </w:rPr>
        <w:t>бағытталған</w:t>
      </w:r>
      <w:r>
        <w:rPr>
          <w:color w:val="231F20"/>
          <w:spacing w:val="-12"/>
        </w:rPr>
        <w:t> </w:t>
      </w:r>
      <w:r>
        <w:rPr>
          <w:color w:val="231F20"/>
          <w:spacing w:val="-2"/>
        </w:rPr>
        <w:t>«дайындыққа»</w:t>
      </w:r>
      <w:r>
        <w:rPr>
          <w:color w:val="231F20"/>
          <w:spacing w:val="-12"/>
        </w:rPr>
        <w:t> </w:t>
      </w:r>
      <w:r>
        <w:rPr>
          <w:color w:val="231F20"/>
          <w:spacing w:val="-2"/>
        </w:rPr>
        <w:t>емес, </w:t>
      </w:r>
      <w:r>
        <w:rPr>
          <w:color w:val="231F20"/>
        </w:rPr>
        <w:t>керісінше, меңгерілуі күрделі тақырыптарды оқу процесіне үйлесімді енгізуге назар</w:t>
      </w:r>
      <w:r>
        <w:rPr>
          <w:color w:val="231F20"/>
          <w:spacing w:val="-18"/>
        </w:rPr>
        <w:t> </w:t>
      </w:r>
      <w:r>
        <w:rPr>
          <w:color w:val="231F20"/>
        </w:rPr>
        <w:t>аударған</w:t>
      </w:r>
      <w:r>
        <w:rPr>
          <w:color w:val="231F20"/>
          <w:spacing w:val="-18"/>
        </w:rPr>
        <w:t> </w:t>
      </w:r>
      <w:r>
        <w:rPr>
          <w:color w:val="231F20"/>
        </w:rPr>
        <w:t>жөн.</w:t>
      </w:r>
      <w:r>
        <w:rPr>
          <w:color w:val="231F20"/>
          <w:spacing w:val="-18"/>
        </w:rPr>
        <w:t> </w:t>
      </w:r>
      <w:r>
        <w:rPr>
          <w:color w:val="231F20"/>
        </w:rPr>
        <w:t>Бұл</w:t>
      </w:r>
      <w:r>
        <w:rPr>
          <w:color w:val="231F20"/>
          <w:spacing w:val="-18"/>
        </w:rPr>
        <w:t> </w:t>
      </w:r>
      <w:r>
        <w:rPr>
          <w:color w:val="231F20"/>
        </w:rPr>
        <w:t>ретте</w:t>
      </w:r>
      <w:r>
        <w:rPr>
          <w:color w:val="231F20"/>
          <w:spacing w:val="-18"/>
        </w:rPr>
        <w:t> </w:t>
      </w:r>
      <w:r>
        <w:rPr>
          <w:color w:val="231F20"/>
        </w:rPr>
        <w:t>пәндік</w:t>
      </w:r>
      <w:r>
        <w:rPr>
          <w:color w:val="231F20"/>
          <w:spacing w:val="-18"/>
        </w:rPr>
        <w:t> </w:t>
      </w:r>
      <w:r>
        <w:rPr>
          <w:color w:val="231F20"/>
        </w:rPr>
        <w:t>қана</w:t>
      </w:r>
      <w:r>
        <w:rPr>
          <w:color w:val="231F20"/>
          <w:spacing w:val="-18"/>
        </w:rPr>
        <w:t> </w:t>
      </w:r>
      <w:r>
        <w:rPr>
          <w:color w:val="231F20"/>
        </w:rPr>
        <w:t>емес,</w:t>
      </w:r>
      <w:r>
        <w:rPr>
          <w:color w:val="231F20"/>
          <w:spacing w:val="-18"/>
        </w:rPr>
        <w:t> </w:t>
      </w:r>
      <w:r>
        <w:rPr>
          <w:color w:val="231F20"/>
        </w:rPr>
        <w:t>метапәндік</w:t>
      </w:r>
      <w:r>
        <w:rPr>
          <w:color w:val="231F20"/>
          <w:spacing w:val="-18"/>
        </w:rPr>
        <w:t> </w:t>
      </w:r>
      <w:r>
        <w:rPr>
          <w:color w:val="231F20"/>
        </w:rPr>
        <w:t>құзыреттерді</w:t>
      </w:r>
      <w:r>
        <w:rPr>
          <w:color w:val="231F20"/>
          <w:spacing w:val="-18"/>
        </w:rPr>
        <w:t> </w:t>
      </w:r>
      <w:r>
        <w:rPr>
          <w:color w:val="231F20"/>
        </w:rPr>
        <w:t>де</w:t>
      </w:r>
      <w:r>
        <w:rPr>
          <w:color w:val="231F20"/>
          <w:spacing w:val="-18"/>
        </w:rPr>
        <w:t> </w:t>
      </w:r>
      <w:r>
        <w:rPr>
          <w:color w:val="231F20"/>
        </w:rPr>
        <w:t>да- мыту көзделуі тиіс.</w:t>
      </w:r>
    </w:p>
    <w:p>
      <w:pPr>
        <w:pStyle w:val="BodyText"/>
        <w:spacing w:before="13"/>
      </w:pPr>
    </w:p>
    <w:p>
      <w:pPr>
        <w:pStyle w:val="BodyText"/>
        <w:spacing w:line="252" w:lineRule="auto"/>
        <w:ind w:left="1247" w:right="1415"/>
        <w:jc w:val="both"/>
      </w:pPr>
      <w:r>
        <w:rPr>
          <w:color w:val="231F20"/>
        </w:rPr>
        <w:t>Атап айтқанда, </w:t>
      </w:r>
      <w:r>
        <w:rPr>
          <w:rFonts w:ascii="Tahoma" w:hAnsi="Tahoma"/>
          <w:b/>
          <w:color w:val="231F20"/>
        </w:rPr>
        <w:t>тілдік пәндер педагогтеріне </w:t>
      </w:r>
      <w:r>
        <w:rPr>
          <w:color w:val="231F20"/>
        </w:rPr>
        <w:t>білім алушылардың көркем және </w:t>
      </w:r>
      <w:r>
        <w:rPr>
          <w:color w:val="231F20"/>
          <w:spacing w:val="-2"/>
        </w:rPr>
        <w:t>ақпараттық</w:t>
      </w:r>
      <w:r>
        <w:rPr>
          <w:color w:val="231F20"/>
          <w:spacing w:val="-15"/>
        </w:rPr>
        <w:t> </w:t>
      </w:r>
      <w:r>
        <w:rPr>
          <w:color w:val="231F20"/>
          <w:spacing w:val="-2"/>
        </w:rPr>
        <w:t>мәтіндерді</w:t>
      </w:r>
      <w:r>
        <w:rPr>
          <w:color w:val="231F20"/>
          <w:spacing w:val="-15"/>
        </w:rPr>
        <w:t> </w:t>
      </w:r>
      <w:r>
        <w:rPr>
          <w:color w:val="231F20"/>
          <w:spacing w:val="-2"/>
        </w:rPr>
        <w:t>талдау</w:t>
      </w:r>
      <w:r>
        <w:rPr>
          <w:color w:val="231F20"/>
          <w:spacing w:val="-15"/>
        </w:rPr>
        <w:t> </w:t>
      </w:r>
      <w:r>
        <w:rPr>
          <w:color w:val="231F20"/>
          <w:spacing w:val="-2"/>
        </w:rPr>
        <w:t>дағдыларын</w:t>
      </w:r>
      <w:r>
        <w:rPr>
          <w:color w:val="231F20"/>
          <w:spacing w:val="-15"/>
        </w:rPr>
        <w:t> </w:t>
      </w:r>
      <w:r>
        <w:rPr>
          <w:color w:val="231F20"/>
          <w:spacing w:val="-2"/>
        </w:rPr>
        <w:t>дамытуға</w:t>
      </w:r>
      <w:r>
        <w:rPr>
          <w:color w:val="231F20"/>
          <w:spacing w:val="-15"/>
        </w:rPr>
        <w:t> </w:t>
      </w:r>
      <w:r>
        <w:rPr>
          <w:color w:val="231F20"/>
          <w:spacing w:val="-2"/>
        </w:rPr>
        <w:t>назар</w:t>
      </w:r>
      <w:r>
        <w:rPr>
          <w:color w:val="231F20"/>
          <w:spacing w:val="-15"/>
        </w:rPr>
        <w:t> </w:t>
      </w:r>
      <w:r>
        <w:rPr>
          <w:color w:val="231F20"/>
          <w:spacing w:val="-2"/>
        </w:rPr>
        <w:t>аудару,</w:t>
      </w:r>
      <w:r>
        <w:rPr>
          <w:color w:val="231F20"/>
          <w:spacing w:val="-15"/>
        </w:rPr>
        <w:t> </w:t>
      </w:r>
      <w:r>
        <w:rPr>
          <w:color w:val="231F20"/>
          <w:spacing w:val="-2"/>
        </w:rPr>
        <w:t>соның</w:t>
      </w:r>
      <w:r>
        <w:rPr>
          <w:color w:val="231F20"/>
          <w:spacing w:val="-15"/>
        </w:rPr>
        <w:t> </w:t>
      </w:r>
      <w:r>
        <w:rPr>
          <w:color w:val="231F20"/>
          <w:spacing w:val="-2"/>
        </w:rPr>
        <w:t>ішінде: </w:t>
      </w:r>
      <w:r>
        <w:rPr>
          <w:color w:val="231F20"/>
        </w:rPr>
        <w:t>кейіпкерлердің</w:t>
      </w:r>
      <w:r>
        <w:rPr>
          <w:color w:val="231F20"/>
          <w:spacing w:val="-10"/>
        </w:rPr>
        <w:t> </w:t>
      </w:r>
      <w:r>
        <w:rPr>
          <w:color w:val="231F20"/>
        </w:rPr>
        <w:t>уәждері</w:t>
      </w:r>
      <w:r>
        <w:rPr>
          <w:color w:val="231F20"/>
          <w:spacing w:val="-10"/>
        </w:rPr>
        <w:t> </w:t>
      </w:r>
      <w:r>
        <w:rPr>
          <w:color w:val="231F20"/>
        </w:rPr>
        <w:t>мен</w:t>
      </w:r>
      <w:r>
        <w:rPr>
          <w:color w:val="231F20"/>
          <w:spacing w:val="-10"/>
        </w:rPr>
        <w:t> </w:t>
      </w:r>
      <w:r>
        <w:rPr>
          <w:color w:val="231F20"/>
        </w:rPr>
        <w:t>сезімдері</w:t>
      </w:r>
      <w:r>
        <w:rPr>
          <w:color w:val="231F20"/>
          <w:spacing w:val="-10"/>
        </w:rPr>
        <w:t> </w:t>
      </w:r>
      <w:r>
        <w:rPr>
          <w:color w:val="231F20"/>
        </w:rPr>
        <w:t>туралы</w:t>
      </w:r>
      <w:r>
        <w:rPr>
          <w:color w:val="231F20"/>
          <w:spacing w:val="-10"/>
        </w:rPr>
        <w:t> </w:t>
      </w:r>
      <w:r>
        <w:rPr>
          <w:color w:val="231F20"/>
        </w:rPr>
        <w:t>тұжырым</w:t>
      </w:r>
      <w:r>
        <w:rPr>
          <w:color w:val="231F20"/>
          <w:spacing w:val="-10"/>
        </w:rPr>
        <w:t> </w:t>
      </w:r>
      <w:r>
        <w:rPr>
          <w:color w:val="231F20"/>
        </w:rPr>
        <w:t>жасау;</w:t>
      </w:r>
      <w:r>
        <w:rPr>
          <w:color w:val="231F20"/>
          <w:spacing w:val="-10"/>
        </w:rPr>
        <w:t> </w:t>
      </w:r>
      <w:r>
        <w:rPr>
          <w:color w:val="231F20"/>
        </w:rPr>
        <w:t>жасырын</w:t>
      </w:r>
      <w:r>
        <w:rPr>
          <w:color w:val="231F20"/>
          <w:spacing w:val="-10"/>
        </w:rPr>
        <w:t> </w:t>
      </w:r>
      <w:r>
        <w:rPr>
          <w:color w:val="231F20"/>
        </w:rPr>
        <w:t>мағына мен</w:t>
      </w:r>
      <w:r>
        <w:rPr>
          <w:color w:val="231F20"/>
          <w:spacing w:val="-12"/>
        </w:rPr>
        <w:t> </w:t>
      </w:r>
      <w:r>
        <w:rPr>
          <w:color w:val="231F20"/>
        </w:rPr>
        <w:t>детальдарды</w:t>
      </w:r>
      <w:r>
        <w:rPr>
          <w:color w:val="231F20"/>
          <w:spacing w:val="-12"/>
        </w:rPr>
        <w:t> </w:t>
      </w:r>
      <w:r>
        <w:rPr>
          <w:color w:val="231F20"/>
        </w:rPr>
        <w:t>анықтау;</w:t>
      </w:r>
      <w:r>
        <w:rPr>
          <w:color w:val="231F20"/>
          <w:spacing w:val="-12"/>
        </w:rPr>
        <w:t> </w:t>
      </w:r>
      <w:r>
        <w:rPr>
          <w:color w:val="231F20"/>
        </w:rPr>
        <w:t>аралас</w:t>
      </w:r>
      <w:r>
        <w:rPr>
          <w:color w:val="231F20"/>
          <w:spacing w:val="-12"/>
        </w:rPr>
        <w:t> </w:t>
      </w:r>
      <w:r>
        <w:rPr>
          <w:color w:val="231F20"/>
        </w:rPr>
        <w:t>мәтіндерді</w:t>
      </w:r>
      <w:r>
        <w:rPr>
          <w:color w:val="231F20"/>
          <w:spacing w:val="-12"/>
        </w:rPr>
        <w:t> </w:t>
      </w:r>
      <w:r>
        <w:rPr>
          <w:color w:val="231F20"/>
        </w:rPr>
        <w:t>(мәтін</w:t>
      </w:r>
      <w:r>
        <w:rPr>
          <w:color w:val="231F20"/>
          <w:spacing w:val="-12"/>
        </w:rPr>
        <w:t> </w:t>
      </w:r>
      <w:r>
        <w:rPr>
          <w:color w:val="231F20"/>
        </w:rPr>
        <w:t>+</w:t>
      </w:r>
      <w:r>
        <w:rPr>
          <w:color w:val="231F20"/>
          <w:spacing w:val="-12"/>
        </w:rPr>
        <w:t> </w:t>
      </w:r>
      <w:r>
        <w:rPr>
          <w:color w:val="231F20"/>
        </w:rPr>
        <w:t>инфографика,</w:t>
      </w:r>
      <w:r>
        <w:rPr>
          <w:color w:val="231F20"/>
          <w:spacing w:val="-12"/>
        </w:rPr>
        <w:t> </w:t>
      </w:r>
      <w:r>
        <w:rPr>
          <w:color w:val="231F20"/>
        </w:rPr>
        <w:t>диаграмма және</w:t>
      </w:r>
      <w:r>
        <w:rPr>
          <w:color w:val="231F20"/>
          <w:spacing w:val="-8"/>
        </w:rPr>
        <w:t> </w:t>
      </w:r>
      <w:r>
        <w:rPr>
          <w:color w:val="231F20"/>
        </w:rPr>
        <w:t>т.б.)</w:t>
      </w:r>
      <w:r>
        <w:rPr>
          <w:color w:val="231F20"/>
          <w:spacing w:val="-8"/>
        </w:rPr>
        <w:t> </w:t>
      </w:r>
      <w:r>
        <w:rPr>
          <w:color w:val="231F20"/>
        </w:rPr>
        <w:t>бағалау</w:t>
      </w:r>
      <w:r>
        <w:rPr>
          <w:color w:val="231F20"/>
          <w:spacing w:val="-8"/>
        </w:rPr>
        <w:t> </w:t>
      </w:r>
      <w:r>
        <w:rPr>
          <w:color w:val="231F20"/>
        </w:rPr>
        <w:t>және</w:t>
      </w:r>
      <w:r>
        <w:rPr>
          <w:color w:val="231F20"/>
          <w:spacing w:val="-8"/>
        </w:rPr>
        <w:t> </w:t>
      </w:r>
      <w:r>
        <w:rPr>
          <w:color w:val="231F20"/>
        </w:rPr>
        <w:t>түсіндіру</w:t>
      </w:r>
      <w:r>
        <w:rPr>
          <w:color w:val="231F20"/>
          <w:spacing w:val="-8"/>
        </w:rPr>
        <w:t> </w:t>
      </w:r>
      <w:r>
        <w:rPr>
          <w:color w:val="231F20"/>
        </w:rPr>
        <w:t>ұсынылады.</w:t>
      </w:r>
    </w:p>
    <w:p>
      <w:pPr>
        <w:pStyle w:val="BodyText"/>
        <w:spacing w:before="12"/>
      </w:pPr>
    </w:p>
    <w:p>
      <w:pPr>
        <w:pStyle w:val="BodyText"/>
        <w:spacing w:line="252" w:lineRule="auto" w:before="1"/>
        <w:ind w:left="1247" w:right="1415"/>
        <w:jc w:val="both"/>
      </w:pPr>
      <w:r>
        <w:rPr>
          <w:rFonts w:ascii="Tahoma" w:hAnsi="Tahoma"/>
          <w:b/>
          <w:color w:val="231F20"/>
        </w:rPr>
        <w:t>Жаратылыстану пәндері педагогтеріне </w:t>
      </w:r>
      <w:r>
        <w:rPr>
          <w:color w:val="231F20"/>
        </w:rPr>
        <w:t>білім алушылардың келесі бағыттар бойынша</w:t>
      </w:r>
      <w:r>
        <w:rPr>
          <w:color w:val="231F20"/>
          <w:spacing w:val="-7"/>
        </w:rPr>
        <w:t> </w:t>
      </w:r>
      <w:r>
        <w:rPr>
          <w:color w:val="231F20"/>
        </w:rPr>
        <w:t>құзыреттерін</w:t>
      </w:r>
      <w:r>
        <w:rPr>
          <w:color w:val="231F20"/>
          <w:spacing w:val="-7"/>
        </w:rPr>
        <w:t> </w:t>
      </w:r>
      <w:r>
        <w:rPr>
          <w:color w:val="231F20"/>
        </w:rPr>
        <w:t>дамытуға</w:t>
      </w:r>
      <w:r>
        <w:rPr>
          <w:color w:val="231F20"/>
          <w:spacing w:val="-7"/>
        </w:rPr>
        <w:t> </w:t>
      </w:r>
      <w:r>
        <w:rPr>
          <w:color w:val="231F20"/>
        </w:rPr>
        <w:t>баса</w:t>
      </w:r>
      <w:r>
        <w:rPr>
          <w:color w:val="231F20"/>
          <w:spacing w:val="-7"/>
        </w:rPr>
        <w:t> </w:t>
      </w:r>
      <w:r>
        <w:rPr>
          <w:color w:val="231F20"/>
        </w:rPr>
        <w:t>назар</w:t>
      </w:r>
      <w:r>
        <w:rPr>
          <w:color w:val="231F20"/>
          <w:spacing w:val="-7"/>
        </w:rPr>
        <w:t> </w:t>
      </w:r>
      <w:r>
        <w:rPr>
          <w:color w:val="231F20"/>
        </w:rPr>
        <w:t>аудару</w:t>
      </w:r>
      <w:r>
        <w:rPr>
          <w:color w:val="231F20"/>
          <w:spacing w:val="-7"/>
        </w:rPr>
        <w:t> </w:t>
      </w:r>
      <w:r>
        <w:rPr>
          <w:color w:val="231F20"/>
        </w:rPr>
        <w:t>ұсынылады:</w:t>
      </w:r>
      <w:r>
        <w:rPr>
          <w:color w:val="231F20"/>
          <w:spacing w:val="-7"/>
        </w:rPr>
        <w:t> </w:t>
      </w:r>
      <w:r>
        <w:rPr>
          <w:color w:val="231F20"/>
        </w:rPr>
        <w:t>ғылыми</w:t>
      </w:r>
      <w:r>
        <w:rPr>
          <w:color w:val="231F20"/>
          <w:spacing w:val="-7"/>
        </w:rPr>
        <w:t> </w:t>
      </w:r>
      <w:r>
        <w:rPr>
          <w:color w:val="231F20"/>
        </w:rPr>
        <w:t>білімді қоршаған орта құбылыстарын түсіндіру үшін қолдану; ғылым, технология және экология</w:t>
      </w:r>
      <w:r>
        <w:rPr>
          <w:color w:val="231F20"/>
          <w:spacing w:val="-14"/>
        </w:rPr>
        <w:t> </w:t>
      </w:r>
      <w:r>
        <w:rPr>
          <w:color w:val="231F20"/>
        </w:rPr>
        <w:t>арасындағы</w:t>
      </w:r>
      <w:r>
        <w:rPr>
          <w:color w:val="231F20"/>
          <w:spacing w:val="-14"/>
        </w:rPr>
        <w:t> </w:t>
      </w:r>
      <w:r>
        <w:rPr>
          <w:color w:val="231F20"/>
        </w:rPr>
        <w:t>өзара</w:t>
      </w:r>
      <w:r>
        <w:rPr>
          <w:color w:val="231F20"/>
          <w:spacing w:val="-14"/>
        </w:rPr>
        <w:t> </w:t>
      </w:r>
      <w:r>
        <w:rPr>
          <w:color w:val="231F20"/>
        </w:rPr>
        <w:t>байланысты</w:t>
      </w:r>
      <w:r>
        <w:rPr>
          <w:color w:val="231F20"/>
          <w:spacing w:val="-14"/>
        </w:rPr>
        <w:t> </w:t>
      </w:r>
      <w:r>
        <w:rPr>
          <w:color w:val="231F20"/>
        </w:rPr>
        <w:t>түсіну;</w:t>
      </w:r>
      <w:r>
        <w:rPr>
          <w:color w:val="231F20"/>
          <w:spacing w:val="-14"/>
        </w:rPr>
        <w:t> </w:t>
      </w:r>
      <w:r>
        <w:rPr>
          <w:color w:val="231F20"/>
        </w:rPr>
        <w:t>тәжірибеге</w:t>
      </w:r>
      <w:r>
        <w:rPr>
          <w:color w:val="231F20"/>
          <w:spacing w:val="-14"/>
        </w:rPr>
        <w:t> </w:t>
      </w:r>
      <w:r>
        <w:rPr>
          <w:color w:val="231F20"/>
        </w:rPr>
        <w:t>бағытталған</w:t>
      </w:r>
      <w:r>
        <w:rPr>
          <w:color w:val="231F20"/>
          <w:spacing w:val="-14"/>
        </w:rPr>
        <w:t> </w:t>
      </w:r>
      <w:r>
        <w:rPr>
          <w:color w:val="231F20"/>
        </w:rPr>
        <w:t>зертха- налық жұмыстар мен жобалық зерттеулер жүргізу. Бұл тәсілдеме білім алушы- лардың теориялық білімдерін өмірлік жағдаяттарда қолдану қабілетін артты- рып, жаратылыстану-ғылыми сауаттылықты тереңдетуге мүмкіндік береді.</w:t>
      </w:r>
    </w:p>
    <w:p>
      <w:pPr>
        <w:pStyle w:val="BodyText"/>
        <w:spacing w:before="10"/>
      </w:pPr>
    </w:p>
    <w:p>
      <w:pPr>
        <w:pStyle w:val="BodyText"/>
        <w:spacing w:line="252" w:lineRule="auto" w:before="1"/>
        <w:ind w:left="1247" w:right="1415"/>
        <w:jc w:val="both"/>
      </w:pPr>
      <w:r>
        <w:rPr>
          <w:rFonts w:ascii="Tahoma" w:hAnsi="Tahoma"/>
          <w:b/>
          <w:color w:val="231F20"/>
        </w:rPr>
        <w:t>Математика</w:t>
      </w:r>
      <w:r>
        <w:rPr>
          <w:rFonts w:ascii="Tahoma" w:hAnsi="Tahoma"/>
          <w:b/>
          <w:color w:val="231F20"/>
          <w:spacing w:val="-3"/>
        </w:rPr>
        <w:t> </w:t>
      </w:r>
      <w:r>
        <w:rPr>
          <w:rFonts w:ascii="Tahoma" w:hAnsi="Tahoma"/>
          <w:b/>
          <w:color w:val="231F20"/>
        </w:rPr>
        <w:t>пәні</w:t>
      </w:r>
      <w:r>
        <w:rPr>
          <w:rFonts w:ascii="Tahoma" w:hAnsi="Tahoma"/>
          <w:b/>
          <w:color w:val="231F20"/>
          <w:spacing w:val="-3"/>
        </w:rPr>
        <w:t> </w:t>
      </w:r>
      <w:r>
        <w:rPr>
          <w:rFonts w:ascii="Tahoma" w:hAnsi="Tahoma"/>
          <w:b/>
          <w:color w:val="231F20"/>
        </w:rPr>
        <w:t>педагогтеріне</w:t>
      </w:r>
      <w:r>
        <w:rPr>
          <w:rFonts w:ascii="Tahoma" w:hAnsi="Tahoma"/>
          <w:b/>
          <w:color w:val="231F20"/>
          <w:spacing w:val="-6"/>
        </w:rPr>
        <w:t> </w:t>
      </w:r>
      <w:r>
        <w:rPr>
          <w:color w:val="231F20"/>
        </w:rPr>
        <w:t>«Геометрия»,</w:t>
      </w:r>
      <w:r>
        <w:rPr>
          <w:color w:val="231F20"/>
          <w:spacing w:val="-19"/>
        </w:rPr>
        <w:t> </w:t>
      </w:r>
      <w:r>
        <w:rPr>
          <w:color w:val="231F20"/>
        </w:rPr>
        <w:t>«Статистика</w:t>
      </w:r>
      <w:r>
        <w:rPr>
          <w:color w:val="231F20"/>
          <w:spacing w:val="-19"/>
        </w:rPr>
        <w:t> </w:t>
      </w:r>
      <w:r>
        <w:rPr>
          <w:color w:val="231F20"/>
        </w:rPr>
        <w:t>және</w:t>
      </w:r>
      <w:r>
        <w:rPr>
          <w:color w:val="231F20"/>
          <w:spacing w:val="-19"/>
        </w:rPr>
        <w:t> </w:t>
      </w:r>
      <w:r>
        <w:rPr>
          <w:color w:val="231F20"/>
        </w:rPr>
        <w:t>ықтималдықтар теориясы»,</w:t>
      </w:r>
      <w:r>
        <w:rPr>
          <w:color w:val="231F20"/>
          <w:spacing w:val="-7"/>
        </w:rPr>
        <w:t> </w:t>
      </w:r>
      <w:r>
        <w:rPr>
          <w:color w:val="231F20"/>
        </w:rPr>
        <w:t>«Математикалық</w:t>
      </w:r>
      <w:r>
        <w:rPr>
          <w:color w:val="231F20"/>
          <w:spacing w:val="-7"/>
        </w:rPr>
        <w:t> </w:t>
      </w:r>
      <w:r>
        <w:rPr>
          <w:color w:val="231F20"/>
        </w:rPr>
        <w:t>модельдеу</w:t>
      </w:r>
      <w:r>
        <w:rPr>
          <w:color w:val="231F20"/>
          <w:spacing w:val="-7"/>
        </w:rPr>
        <w:t> </w:t>
      </w:r>
      <w:r>
        <w:rPr>
          <w:color w:val="231F20"/>
        </w:rPr>
        <w:t>және</w:t>
      </w:r>
      <w:r>
        <w:rPr>
          <w:color w:val="231F20"/>
          <w:spacing w:val="-7"/>
        </w:rPr>
        <w:t> </w:t>
      </w:r>
      <w:r>
        <w:rPr>
          <w:color w:val="231F20"/>
        </w:rPr>
        <w:t>талдау»</w:t>
      </w:r>
      <w:r>
        <w:rPr>
          <w:color w:val="231F20"/>
          <w:spacing w:val="-7"/>
        </w:rPr>
        <w:t> </w:t>
      </w:r>
      <w:r>
        <w:rPr>
          <w:color w:val="231F20"/>
        </w:rPr>
        <w:t>бөлімдерін</w:t>
      </w:r>
      <w:r>
        <w:rPr>
          <w:color w:val="231F20"/>
          <w:spacing w:val="-7"/>
        </w:rPr>
        <w:t> </w:t>
      </w:r>
      <w:r>
        <w:rPr>
          <w:color w:val="231F20"/>
        </w:rPr>
        <w:t>оқытуға</w:t>
      </w:r>
      <w:r>
        <w:rPr>
          <w:color w:val="231F20"/>
          <w:spacing w:val="-7"/>
        </w:rPr>
        <w:t> </w:t>
      </w:r>
      <w:r>
        <w:rPr>
          <w:color w:val="231F20"/>
        </w:rPr>
        <w:t>ерек- ше назар аудару ұсынылады. Білім алушылардың логикалық ойлауын, дерек- терді талдау, модель құру және практикалық жағдаяттарда шешім қабылдау дағдыларын</w:t>
      </w:r>
      <w:r>
        <w:rPr>
          <w:color w:val="231F20"/>
          <w:spacing w:val="-10"/>
        </w:rPr>
        <w:t> </w:t>
      </w:r>
      <w:r>
        <w:rPr>
          <w:color w:val="231F20"/>
        </w:rPr>
        <w:t>дамыту</w:t>
      </w:r>
      <w:r>
        <w:rPr>
          <w:color w:val="231F20"/>
          <w:spacing w:val="-10"/>
        </w:rPr>
        <w:t> </w:t>
      </w:r>
      <w:r>
        <w:rPr>
          <w:color w:val="231F20"/>
        </w:rPr>
        <w:t>мақсатында</w:t>
      </w:r>
      <w:r>
        <w:rPr>
          <w:color w:val="231F20"/>
          <w:spacing w:val="-10"/>
        </w:rPr>
        <w:t> </w:t>
      </w:r>
      <w:r>
        <w:rPr>
          <w:color w:val="231F20"/>
        </w:rPr>
        <w:t>өмірлік</w:t>
      </w:r>
      <w:r>
        <w:rPr>
          <w:color w:val="231F20"/>
          <w:spacing w:val="-10"/>
        </w:rPr>
        <w:t> </w:t>
      </w:r>
      <w:r>
        <w:rPr>
          <w:color w:val="231F20"/>
        </w:rPr>
        <w:t>нақты</w:t>
      </w:r>
      <w:r>
        <w:rPr>
          <w:color w:val="231F20"/>
          <w:spacing w:val="-10"/>
        </w:rPr>
        <w:t> </w:t>
      </w:r>
      <w:r>
        <w:rPr>
          <w:color w:val="231F20"/>
        </w:rPr>
        <w:t>жағдаяттарға</w:t>
      </w:r>
      <w:r>
        <w:rPr>
          <w:color w:val="231F20"/>
          <w:spacing w:val="-10"/>
        </w:rPr>
        <w:t> </w:t>
      </w:r>
      <w:r>
        <w:rPr>
          <w:color w:val="231F20"/>
        </w:rPr>
        <w:t>негізделген</w:t>
      </w:r>
      <w:r>
        <w:rPr>
          <w:color w:val="231F20"/>
          <w:spacing w:val="-10"/>
        </w:rPr>
        <w:t> </w:t>
      </w:r>
      <w:r>
        <w:rPr>
          <w:color w:val="231F20"/>
        </w:rPr>
        <w:t>тапсы- рмаларды әзірлеу аса маңызды.</w:t>
      </w:r>
    </w:p>
    <w:p>
      <w:pPr>
        <w:pStyle w:val="BodyText"/>
        <w:spacing w:before="11"/>
      </w:pPr>
    </w:p>
    <w:p>
      <w:pPr>
        <w:pStyle w:val="BodyText"/>
        <w:spacing w:line="252" w:lineRule="auto"/>
        <w:ind w:left="1247" w:right="1415"/>
        <w:jc w:val="both"/>
      </w:pPr>
      <w:r>
        <w:rPr>
          <w:color w:val="231F20"/>
        </w:rPr>
        <w:t>Педагогтерге қолданылатын әдістер мен стратегиялардың тиімділігін арттыру мақсатында</w:t>
      </w:r>
      <w:r>
        <w:rPr>
          <w:color w:val="231F20"/>
          <w:spacing w:val="-12"/>
        </w:rPr>
        <w:t> </w:t>
      </w:r>
      <w:r>
        <w:rPr>
          <w:color w:val="231F20"/>
        </w:rPr>
        <w:t>мектеп,</w:t>
      </w:r>
      <w:r>
        <w:rPr>
          <w:color w:val="231F20"/>
          <w:spacing w:val="-12"/>
        </w:rPr>
        <w:t> </w:t>
      </w:r>
      <w:r>
        <w:rPr>
          <w:color w:val="231F20"/>
        </w:rPr>
        <w:t>аудан,</w:t>
      </w:r>
      <w:r>
        <w:rPr>
          <w:color w:val="231F20"/>
          <w:spacing w:val="-12"/>
        </w:rPr>
        <w:t> </w:t>
      </w:r>
      <w:r>
        <w:rPr>
          <w:color w:val="231F20"/>
        </w:rPr>
        <w:t>қала</w:t>
      </w:r>
      <w:r>
        <w:rPr>
          <w:color w:val="231F20"/>
          <w:spacing w:val="-12"/>
        </w:rPr>
        <w:t> </w:t>
      </w:r>
      <w:r>
        <w:rPr>
          <w:color w:val="231F20"/>
        </w:rPr>
        <w:t>және</w:t>
      </w:r>
      <w:r>
        <w:rPr>
          <w:color w:val="231F20"/>
          <w:spacing w:val="-12"/>
        </w:rPr>
        <w:t> </w:t>
      </w:r>
      <w:r>
        <w:rPr>
          <w:color w:val="231F20"/>
        </w:rPr>
        <w:t>облыс</w:t>
      </w:r>
      <w:r>
        <w:rPr>
          <w:color w:val="231F20"/>
          <w:spacing w:val="-12"/>
        </w:rPr>
        <w:t> </w:t>
      </w:r>
      <w:r>
        <w:rPr>
          <w:color w:val="231F20"/>
        </w:rPr>
        <w:t>деңгейлерінде</w:t>
      </w:r>
      <w:r>
        <w:rPr>
          <w:color w:val="231F20"/>
          <w:spacing w:val="-12"/>
        </w:rPr>
        <w:t> </w:t>
      </w:r>
      <w:r>
        <w:rPr>
          <w:color w:val="231F20"/>
        </w:rPr>
        <w:t>әріптестік</w:t>
      </w:r>
      <w:r>
        <w:rPr>
          <w:color w:val="231F20"/>
          <w:spacing w:val="-12"/>
        </w:rPr>
        <w:t> </w:t>
      </w:r>
      <w:r>
        <w:rPr>
          <w:color w:val="231F20"/>
        </w:rPr>
        <w:t>байланыс орнатып, тәжірибе алмасуға және білім беру деректерін бірлесе талдауға </w:t>
      </w:r>
      <w:r>
        <w:rPr>
          <w:color w:val="231F20"/>
        </w:rPr>
        <w:t>ар- налған кәсіби қауымдастықтар құру ұсынылады.</w:t>
      </w:r>
    </w:p>
    <w:p>
      <w:pPr>
        <w:pStyle w:val="BodyText"/>
        <w:spacing w:after="0" w:line="252" w:lineRule="auto"/>
        <w:jc w:val="both"/>
        <w:sectPr>
          <w:pgSz w:w="11910" w:h="16840"/>
          <w:pgMar w:header="0" w:footer="908" w:top="680" w:bottom="1120" w:left="0" w:right="0"/>
        </w:sectPr>
      </w:pPr>
    </w:p>
    <w:p>
      <w:pPr>
        <w:pStyle w:val="Heading2"/>
        <w:spacing w:before="207"/>
        <w:ind w:right="1346"/>
        <w:jc w:val="right"/>
      </w:pPr>
      <w:r>
        <w:rPr/>
        <mc:AlternateContent>
          <mc:Choice Requires="wps">
            <w:drawing>
              <wp:anchor distT="0" distB="0" distL="0" distR="0" allowOverlap="1" layoutInCell="1" locked="0" behindDoc="0" simplePos="0" relativeHeight="15851520">
                <wp:simplePos x="0" y="0"/>
                <wp:positionH relativeFrom="page">
                  <wp:posOffset>6767995</wp:posOffset>
                </wp:positionH>
                <wp:positionV relativeFrom="paragraph">
                  <wp:posOffset>-2108</wp:posOffset>
                </wp:positionV>
                <wp:extent cx="792480" cy="454659"/>
                <wp:effectExtent l="0" t="0" r="0" b="0"/>
                <wp:wrapNone/>
                <wp:docPr id="287" name="Graphic 287"/>
                <wp:cNvGraphicFramePr>
                  <a:graphicFrameLocks/>
                </wp:cNvGraphicFramePr>
                <a:graphic>
                  <a:graphicData uri="http://schemas.microsoft.com/office/word/2010/wordprocessingShape">
                    <wps:wsp>
                      <wps:cNvPr id="287" name="Graphic 287"/>
                      <wps:cNvSpPr/>
                      <wps:spPr>
                        <a:xfrm>
                          <a:off x="0" y="0"/>
                          <a:ext cx="792480" cy="454659"/>
                        </a:xfrm>
                        <a:custGeom>
                          <a:avLst/>
                          <a:gdLst/>
                          <a:ahLst/>
                          <a:cxnLst/>
                          <a:rect l="l" t="t" r="r" b="b"/>
                          <a:pathLst>
                            <a:path w="792480" h="454659">
                              <a:moveTo>
                                <a:pt x="0" y="454278"/>
                              </a:moveTo>
                              <a:lnTo>
                                <a:pt x="792010" y="454278"/>
                              </a:lnTo>
                              <a:lnTo>
                                <a:pt x="792010" y="0"/>
                              </a:lnTo>
                              <a:lnTo>
                                <a:pt x="0" y="0"/>
                              </a:lnTo>
                              <a:lnTo>
                                <a:pt x="0" y="454278"/>
                              </a:lnTo>
                              <a:close/>
                            </a:path>
                          </a:pathLst>
                        </a:custGeom>
                        <a:solidFill>
                          <a:srgbClr val="00B7C8"/>
                        </a:solidFill>
                      </wps:spPr>
                      <wps:bodyPr wrap="square" lIns="0" tIns="0" rIns="0" bIns="0" rtlCol="0">
                        <a:prstTxWarp prst="textNoShape">
                          <a:avLst/>
                        </a:prstTxWarp>
                        <a:noAutofit/>
                      </wps:bodyPr>
                    </wps:wsp>
                  </a:graphicData>
                </a:graphic>
              </wp:anchor>
            </w:drawing>
          </mc:Choice>
          <mc:Fallback>
            <w:pict>
              <v:rect style="position:absolute;margin-left:532.913025pt;margin-top:-.166pt;width:62.363pt;height:35.770pt;mso-position-horizontal-relative:page;mso-position-vertical-relative:paragraph;z-index:15851520" id="docshape272" filled="true" fillcolor="#00b7c8" stroked="false">
                <v:fill type="solid"/>
                <w10:wrap type="none"/>
              </v:rect>
            </w:pict>
          </mc:Fallback>
        </mc:AlternateContent>
      </w:r>
      <w:r>
        <w:rPr/>
        <mc:AlternateContent>
          <mc:Choice Requires="wps">
            <w:drawing>
              <wp:anchor distT="0" distB="0" distL="0" distR="0" allowOverlap="1" layoutInCell="1" locked="0" behindDoc="0" simplePos="0" relativeHeight="15852032">
                <wp:simplePos x="0" y="0"/>
                <wp:positionH relativeFrom="page">
                  <wp:posOffset>0</wp:posOffset>
                </wp:positionH>
                <wp:positionV relativeFrom="paragraph">
                  <wp:posOffset>-2108</wp:posOffset>
                </wp:positionV>
                <wp:extent cx="6475095" cy="454659"/>
                <wp:effectExtent l="0" t="0" r="0" b="0"/>
                <wp:wrapNone/>
                <wp:docPr id="288" name="Textbox 288"/>
                <wp:cNvGraphicFramePr>
                  <a:graphicFrameLocks/>
                </wp:cNvGraphicFramePr>
                <a:graphic>
                  <a:graphicData uri="http://schemas.microsoft.com/office/word/2010/wordprocessingShape">
                    <wps:wsp>
                      <wps:cNvPr id="288" name="Textbox 288"/>
                      <wps:cNvSpPr txBox="1"/>
                      <wps:spPr>
                        <a:xfrm>
                          <a:off x="0" y="0"/>
                          <a:ext cx="6475095" cy="454659"/>
                        </a:xfrm>
                        <a:prstGeom prst="rect">
                          <a:avLst/>
                        </a:prstGeom>
                        <a:solidFill>
                          <a:srgbClr val="00B7C8"/>
                        </a:solidFill>
                      </wps:spPr>
                      <wps:txbx>
                        <w:txbxContent>
                          <w:p>
                            <w:pPr>
                              <w:spacing w:before="159"/>
                              <w:ind w:left="4844" w:right="0" w:firstLine="0"/>
                              <w:jc w:val="left"/>
                              <w:rPr>
                                <w:rFonts w:ascii="Tahoma" w:hAnsi="Tahoma"/>
                                <w:color w:val="000000"/>
                                <w:sz w:val="28"/>
                              </w:rPr>
                            </w:pPr>
                            <w:r>
                              <w:rPr>
                                <w:rFonts w:ascii="Tahoma" w:hAnsi="Tahoma"/>
                                <w:color w:val="FFFFFF"/>
                                <w:spacing w:val="-2"/>
                                <w:w w:val="65"/>
                                <w:sz w:val="28"/>
                              </w:rPr>
                              <w:t>ІШКІ</w:t>
                            </w:r>
                            <w:r>
                              <w:rPr>
                                <w:rFonts w:ascii="Tahoma" w:hAnsi="Tahoma"/>
                                <w:color w:val="FFFFFF"/>
                                <w:spacing w:val="-27"/>
                                <w:sz w:val="28"/>
                              </w:rPr>
                              <w:t> </w:t>
                            </w:r>
                            <w:r>
                              <w:rPr>
                                <w:rFonts w:ascii="Tahoma" w:hAnsi="Tahoma"/>
                                <w:color w:val="FFFFFF"/>
                                <w:spacing w:val="-2"/>
                                <w:w w:val="65"/>
                                <w:sz w:val="28"/>
                              </w:rPr>
                              <w:t>ЖӘНЕ</w:t>
                            </w:r>
                            <w:r>
                              <w:rPr>
                                <w:rFonts w:ascii="Tahoma" w:hAnsi="Tahoma"/>
                                <w:color w:val="FFFFFF"/>
                                <w:spacing w:val="-26"/>
                                <w:sz w:val="28"/>
                              </w:rPr>
                              <w:t> </w:t>
                            </w:r>
                            <w:r>
                              <w:rPr>
                                <w:rFonts w:ascii="Tahoma" w:hAnsi="Tahoma"/>
                                <w:color w:val="FFFFFF"/>
                                <w:spacing w:val="-2"/>
                                <w:w w:val="65"/>
                                <w:sz w:val="28"/>
                              </w:rPr>
                              <w:t>СЫРТҚЫ</w:t>
                            </w:r>
                            <w:r>
                              <w:rPr>
                                <w:rFonts w:ascii="Tahoma" w:hAnsi="Tahoma"/>
                                <w:color w:val="FFFFFF"/>
                                <w:spacing w:val="-27"/>
                                <w:sz w:val="28"/>
                              </w:rPr>
                              <w:t> </w:t>
                            </w:r>
                            <w:r>
                              <w:rPr>
                                <w:rFonts w:ascii="Tahoma" w:hAnsi="Tahoma"/>
                                <w:color w:val="FFFFFF"/>
                                <w:spacing w:val="-2"/>
                                <w:w w:val="65"/>
                                <w:sz w:val="28"/>
                              </w:rPr>
                              <w:t>БАҒАЛАУДЫ</w:t>
                            </w:r>
                            <w:r>
                              <w:rPr>
                                <w:rFonts w:ascii="Tahoma" w:hAnsi="Tahoma"/>
                                <w:color w:val="FFFFFF"/>
                                <w:spacing w:val="-26"/>
                                <w:sz w:val="28"/>
                              </w:rPr>
                              <w:t> </w:t>
                            </w:r>
                            <w:r>
                              <w:rPr>
                                <w:rFonts w:ascii="Tahoma" w:hAnsi="Tahoma"/>
                                <w:color w:val="FFFFFF"/>
                                <w:spacing w:val="-2"/>
                                <w:w w:val="65"/>
                                <w:sz w:val="28"/>
                              </w:rPr>
                              <w:t>ӨТКІЗУ</w:t>
                            </w:r>
                            <w:r>
                              <w:rPr>
                                <w:rFonts w:ascii="Tahoma" w:hAnsi="Tahoma"/>
                                <w:color w:val="FFFFFF"/>
                                <w:spacing w:val="-27"/>
                                <w:sz w:val="28"/>
                              </w:rPr>
                              <w:t> </w:t>
                            </w:r>
                            <w:r>
                              <w:rPr>
                                <w:rFonts w:ascii="Tahoma" w:hAnsi="Tahoma"/>
                                <w:color w:val="FFFFFF"/>
                                <w:spacing w:val="-2"/>
                                <w:w w:val="65"/>
                                <w:sz w:val="28"/>
                              </w:rPr>
                              <w:t>ЕРЕКШЕЛІКТЕРІ</w:t>
                            </w:r>
                          </w:p>
                        </w:txbxContent>
                      </wps:txbx>
                      <wps:bodyPr wrap="square" lIns="0" tIns="0" rIns="0" bIns="0" rtlCol="0">
                        <a:noAutofit/>
                      </wps:bodyPr>
                    </wps:wsp>
                  </a:graphicData>
                </a:graphic>
              </wp:anchor>
            </w:drawing>
          </mc:Choice>
          <mc:Fallback>
            <w:pict>
              <v:shape style="position:absolute;margin-left:0pt;margin-top:-.166pt;width:509.85pt;height:35.8pt;mso-position-horizontal-relative:page;mso-position-vertical-relative:paragraph;z-index:15852032" type="#_x0000_t202" id="docshape273" filled="true" fillcolor="#00b7c8" stroked="false">
                <v:textbox inset="0,0,0,0">
                  <w:txbxContent>
                    <w:p>
                      <w:pPr>
                        <w:spacing w:before="159"/>
                        <w:ind w:left="4844" w:right="0" w:firstLine="0"/>
                        <w:jc w:val="left"/>
                        <w:rPr>
                          <w:rFonts w:ascii="Tahoma" w:hAnsi="Tahoma"/>
                          <w:color w:val="000000"/>
                          <w:sz w:val="28"/>
                        </w:rPr>
                      </w:pPr>
                      <w:r>
                        <w:rPr>
                          <w:rFonts w:ascii="Tahoma" w:hAnsi="Tahoma"/>
                          <w:color w:val="FFFFFF"/>
                          <w:spacing w:val="-2"/>
                          <w:w w:val="65"/>
                          <w:sz w:val="28"/>
                        </w:rPr>
                        <w:t>ІШКІ</w:t>
                      </w:r>
                      <w:r>
                        <w:rPr>
                          <w:rFonts w:ascii="Tahoma" w:hAnsi="Tahoma"/>
                          <w:color w:val="FFFFFF"/>
                          <w:spacing w:val="-27"/>
                          <w:sz w:val="28"/>
                        </w:rPr>
                        <w:t> </w:t>
                      </w:r>
                      <w:r>
                        <w:rPr>
                          <w:rFonts w:ascii="Tahoma" w:hAnsi="Tahoma"/>
                          <w:color w:val="FFFFFF"/>
                          <w:spacing w:val="-2"/>
                          <w:w w:val="65"/>
                          <w:sz w:val="28"/>
                        </w:rPr>
                        <w:t>ЖӘНЕ</w:t>
                      </w:r>
                      <w:r>
                        <w:rPr>
                          <w:rFonts w:ascii="Tahoma" w:hAnsi="Tahoma"/>
                          <w:color w:val="FFFFFF"/>
                          <w:spacing w:val="-26"/>
                          <w:sz w:val="28"/>
                        </w:rPr>
                        <w:t> </w:t>
                      </w:r>
                      <w:r>
                        <w:rPr>
                          <w:rFonts w:ascii="Tahoma" w:hAnsi="Tahoma"/>
                          <w:color w:val="FFFFFF"/>
                          <w:spacing w:val="-2"/>
                          <w:w w:val="65"/>
                          <w:sz w:val="28"/>
                        </w:rPr>
                        <w:t>СЫРТҚЫ</w:t>
                      </w:r>
                      <w:r>
                        <w:rPr>
                          <w:rFonts w:ascii="Tahoma" w:hAnsi="Tahoma"/>
                          <w:color w:val="FFFFFF"/>
                          <w:spacing w:val="-27"/>
                          <w:sz w:val="28"/>
                        </w:rPr>
                        <w:t> </w:t>
                      </w:r>
                      <w:r>
                        <w:rPr>
                          <w:rFonts w:ascii="Tahoma" w:hAnsi="Tahoma"/>
                          <w:color w:val="FFFFFF"/>
                          <w:spacing w:val="-2"/>
                          <w:w w:val="65"/>
                          <w:sz w:val="28"/>
                        </w:rPr>
                        <w:t>БАҒАЛАУДЫ</w:t>
                      </w:r>
                      <w:r>
                        <w:rPr>
                          <w:rFonts w:ascii="Tahoma" w:hAnsi="Tahoma"/>
                          <w:color w:val="FFFFFF"/>
                          <w:spacing w:val="-26"/>
                          <w:sz w:val="28"/>
                        </w:rPr>
                        <w:t> </w:t>
                      </w:r>
                      <w:r>
                        <w:rPr>
                          <w:rFonts w:ascii="Tahoma" w:hAnsi="Tahoma"/>
                          <w:color w:val="FFFFFF"/>
                          <w:spacing w:val="-2"/>
                          <w:w w:val="65"/>
                          <w:sz w:val="28"/>
                        </w:rPr>
                        <w:t>ӨТКІЗУ</w:t>
                      </w:r>
                      <w:r>
                        <w:rPr>
                          <w:rFonts w:ascii="Tahoma" w:hAnsi="Tahoma"/>
                          <w:color w:val="FFFFFF"/>
                          <w:spacing w:val="-27"/>
                          <w:sz w:val="28"/>
                        </w:rPr>
                        <w:t> </w:t>
                      </w:r>
                      <w:r>
                        <w:rPr>
                          <w:rFonts w:ascii="Tahoma" w:hAnsi="Tahoma"/>
                          <w:color w:val="FFFFFF"/>
                          <w:spacing w:val="-2"/>
                          <w:w w:val="65"/>
                          <w:sz w:val="28"/>
                        </w:rPr>
                        <w:t>ЕРЕКШЕЛІКТЕРІ</w:t>
                      </w:r>
                    </w:p>
                  </w:txbxContent>
                </v:textbox>
                <v:fill type="solid"/>
                <w10:wrap type="none"/>
              </v:shape>
            </w:pict>
          </mc:Fallback>
        </mc:AlternateContent>
      </w:r>
      <w:r>
        <w:rPr>
          <w:color w:val="231F20"/>
          <w:spacing w:val="-5"/>
          <w:w w:val="75"/>
        </w:rPr>
        <w:t>109</w:t>
      </w:r>
    </w:p>
    <w:p>
      <w:pPr>
        <w:pStyle w:val="BodyText"/>
        <w:rPr>
          <w:rFonts w:ascii="Tahoma"/>
        </w:rPr>
      </w:pPr>
    </w:p>
    <w:p>
      <w:pPr>
        <w:pStyle w:val="BodyText"/>
        <w:rPr>
          <w:rFonts w:ascii="Tahoma"/>
        </w:rPr>
      </w:pPr>
    </w:p>
    <w:p>
      <w:pPr>
        <w:pStyle w:val="BodyText"/>
        <w:spacing w:before="98"/>
        <w:rPr>
          <w:rFonts w:ascii="Tahoma"/>
        </w:rPr>
      </w:pPr>
    </w:p>
    <w:p>
      <w:pPr>
        <w:pStyle w:val="BodyText"/>
        <w:spacing w:line="252" w:lineRule="auto"/>
        <w:ind w:left="1417" w:right="1245"/>
        <w:jc w:val="both"/>
      </w:pPr>
      <w:r>
        <w:rPr>
          <w:color w:val="231F20"/>
        </w:rPr>
        <w:t>Технологиялар қарқынды дамып, білім беруге қойылатын талаптар жаһандық деңгейде өзгеріп жатқан қазіргі жағдайда функционалдық сауаттылықты баға- лау мазмұны мен құрылымы үнемі жаңартылып отырады. Осыған </w:t>
      </w:r>
      <w:r>
        <w:rPr>
          <w:color w:val="231F20"/>
        </w:rPr>
        <w:t>байланысты PISA-2025 зерттеуінің шеңберін мұқият зерделеу ерекше маңызды. Аталған </w:t>
      </w:r>
      <w:r>
        <w:rPr>
          <w:color w:val="231F20"/>
          <w:spacing w:val="-2"/>
        </w:rPr>
        <w:t>зерттеуде</w:t>
      </w:r>
      <w:r>
        <w:rPr>
          <w:color w:val="231F20"/>
          <w:spacing w:val="-5"/>
        </w:rPr>
        <w:t> </w:t>
      </w:r>
      <w:r>
        <w:rPr>
          <w:color w:val="231F20"/>
          <w:spacing w:val="-2"/>
        </w:rPr>
        <w:t>басым</w:t>
      </w:r>
      <w:r>
        <w:rPr>
          <w:color w:val="231F20"/>
          <w:spacing w:val="-5"/>
        </w:rPr>
        <w:t> </w:t>
      </w:r>
      <w:r>
        <w:rPr>
          <w:color w:val="231F20"/>
          <w:spacing w:val="-2"/>
        </w:rPr>
        <w:t>бағыт</w:t>
      </w:r>
      <w:r>
        <w:rPr>
          <w:color w:val="231F20"/>
          <w:spacing w:val="-5"/>
        </w:rPr>
        <w:t> </w:t>
      </w:r>
      <w:r>
        <w:rPr>
          <w:color w:val="231F20"/>
          <w:spacing w:val="-2"/>
        </w:rPr>
        <w:t>ретінде</w:t>
      </w:r>
      <w:r>
        <w:rPr>
          <w:color w:val="231F20"/>
          <w:spacing w:val="-5"/>
        </w:rPr>
        <w:t> </w:t>
      </w:r>
      <w:r>
        <w:rPr>
          <w:color w:val="231F20"/>
          <w:spacing w:val="-2"/>
        </w:rPr>
        <w:t>жаратылыстану-ғылыми</w:t>
      </w:r>
      <w:r>
        <w:rPr>
          <w:color w:val="231F20"/>
          <w:spacing w:val="-5"/>
        </w:rPr>
        <w:t> </w:t>
      </w:r>
      <w:r>
        <w:rPr>
          <w:color w:val="231F20"/>
          <w:spacing w:val="-2"/>
        </w:rPr>
        <w:t>сауаттылық</w:t>
      </w:r>
      <w:r>
        <w:rPr>
          <w:color w:val="231F20"/>
          <w:spacing w:val="-5"/>
        </w:rPr>
        <w:t> </w:t>
      </w:r>
      <w:r>
        <w:rPr>
          <w:color w:val="231F20"/>
          <w:spacing w:val="-2"/>
        </w:rPr>
        <w:t>белгіленген, </w:t>
      </w:r>
      <w:r>
        <w:rPr>
          <w:color w:val="231F20"/>
        </w:rPr>
        <w:t>сонымен қатар шетел тілдерін меңгеру, цифрлық құралдар мен тәжірибелерді қолдана</w:t>
      </w:r>
      <w:r>
        <w:rPr>
          <w:color w:val="231F20"/>
          <w:spacing w:val="-12"/>
        </w:rPr>
        <w:t> </w:t>
      </w:r>
      <w:r>
        <w:rPr>
          <w:color w:val="231F20"/>
        </w:rPr>
        <w:t>отырып,</w:t>
      </w:r>
      <w:r>
        <w:rPr>
          <w:color w:val="231F20"/>
          <w:spacing w:val="-12"/>
        </w:rPr>
        <w:t> </w:t>
      </w:r>
      <w:r>
        <w:rPr>
          <w:color w:val="231F20"/>
        </w:rPr>
        <w:t>мәселелерді</w:t>
      </w:r>
      <w:r>
        <w:rPr>
          <w:color w:val="231F20"/>
          <w:spacing w:val="-12"/>
        </w:rPr>
        <w:t> </w:t>
      </w:r>
      <w:r>
        <w:rPr>
          <w:color w:val="231F20"/>
        </w:rPr>
        <w:t>шешу</w:t>
      </w:r>
      <w:r>
        <w:rPr>
          <w:color w:val="231F20"/>
          <w:spacing w:val="-12"/>
        </w:rPr>
        <w:t> </w:t>
      </w:r>
      <w:r>
        <w:rPr>
          <w:color w:val="231F20"/>
        </w:rPr>
        <w:t>дағдыларын</w:t>
      </w:r>
      <w:r>
        <w:rPr>
          <w:color w:val="231F20"/>
          <w:spacing w:val="-12"/>
        </w:rPr>
        <w:t> </w:t>
      </w:r>
      <w:r>
        <w:rPr>
          <w:color w:val="231F20"/>
        </w:rPr>
        <w:t>бағалауға</w:t>
      </w:r>
      <w:r>
        <w:rPr>
          <w:color w:val="231F20"/>
          <w:spacing w:val="-12"/>
        </w:rPr>
        <w:t> </w:t>
      </w:r>
      <w:r>
        <w:rPr>
          <w:color w:val="231F20"/>
        </w:rPr>
        <w:t>қосымша</w:t>
      </w:r>
      <w:r>
        <w:rPr>
          <w:color w:val="231F20"/>
          <w:spacing w:val="-12"/>
        </w:rPr>
        <w:t> </w:t>
      </w:r>
      <w:r>
        <w:rPr>
          <w:color w:val="231F20"/>
        </w:rPr>
        <w:t>көңіл</w:t>
      </w:r>
      <w:r>
        <w:rPr>
          <w:color w:val="231F20"/>
          <w:spacing w:val="-12"/>
        </w:rPr>
        <w:t> </w:t>
      </w:r>
      <w:r>
        <w:rPr>
          <w:color w:val="231F20"/>
        </w:rPr>
        <w:t>бөлі- неді. Жасанды интеллект пен цифрлық технологиялар кеңінен енгізіліп жатқан кезеңде</w:t>
      </w:r>
      <w:r>
        <w:rPr>
          <w:color w:val="231F20"/>
          <w:spacing w:val="-17"/>
        </w:rPr>
        <w:t> </w:t>
      </w:r>
      <w:r>
        <w:rPr>
          <w:color w:val="231F20"/>
        </w:rPr>
        <w:t>білім</w:t>
      </w:r>
      <w:r>
        <w:rPr>
          <w:color w:val="231F20"/>
          <w:spacing w:val="-17"/>
        </w:rPr>
        <w:t> </w:t>
      </w:r>
      <w:r>
        <w:rPr>
          <w:color w:val="231F20"/>
        </w:rPr>
        <w:t>алушылардың</w:t>
      </w:r>
      <w:r>
        <w:rPr>
          <w:color w:val="231F20"/>
          <w:spacing w:val="-17"/>
        </w:rPr>
        <w:t> </w:t>
      </w:r>
      <w:r>
        <w:rPr>
          <w:color w:val="231F20"/>
        </w:rPr>
        <w:t>сыни</w:t>
      </w:r>
      <w:r>
        <w:rPr>
          <w:color w:val="231F20"/>
          <w:spacing w:val="-17"/>
        </w:rPr>
        <w:t> </w:t>
      </w:r>
      <w:r>
        <w:rPr>
          <w:color w:val="231F20"/>
        </w:rPr>
        <w:t>ойлау,</w:t>
      </w:r>
      <w:r>
        <w:rPr>
          <w:color w:val="231F20"/>
          <w:spacing w:val="-17"/>
        </w:rPr>
        <w:t> </w:t>
      </w:r>
      <w:r>
        <w:rPr>
          <w:color w:val="231F20"/>
        </w:rPr>
        <w:t>ақпаратты</w:t>
      </w:r>
      <w:r>
        <w:rPr>
          <w:color w:val="231F20"/>
          <w:spacing w:val="-17"/>
        </w:rPr>
        <w:t> </w:t>
      </w:r>
      <w:r>
        <w:rPr>
          <w:color w:val="231F20"/>
        </w:rPr>
        <w:t>талдау,</w:t>
      </w:r>
      <w:r>
        <w:rPr>
          <w:color w:val="231F20"/>
          <w:spacing w:val="-17"/>
        </w:rPr>
        <w:t> </w:t>
      </w:r>
      <w:r>
        <w:rPr>
          <w:color w:val="231F20"/>
        </w:rPr>
        <w:t>бейімделгіштік</w:t>
      </w:r>
      <w:r>
        <w:rPr>
          <w:color w:val="231F20"/>
          <w:spacing w:val="-17"/>
        </w:rPr>
        <w:t> </w:t>
      </w:r>
      <w:r>
        <w:rPr>
          <w:color w:val="231F20"/>
        </w:rPr>
        <w:t>және жедел</w:t>
      </w:r>
      <w:r>
        <w:rPr>
          <w:color w:val="231F20"/>
          <w:spacing w:val="-2"/>
        </w:rPr>
        <w:t> </w:t>
      </w:r>
      <w:r>
        <w:rPr>
          <w:color w:val="231F20"/>
        </w:rPr>
        <w:t>өзгеретін</w:t>
      </w:r>
      <w:r>
        <w:rPr>
          <w:color w:val="231F20"/>
          <w:spacing w:val="-2"/>
        </w:rPr>
        <w:t> </w:t>
      </w:r>
      <w:r>
        <w:rPr>
          <w:color w:val="231F20"/>
        </w:rPr>
        <w:t>ортада</w:t>
      </w:r>
      <w:r>
        <w:rPr>
          <w:color w:val="231F20"/>
          <w:spacing w:val="-2"/>
        </w:rPr>
        <w:t> </w:t>
      </w:r>
      <w:r>
        <w:rPr>
          <w:color w:val="231F20"/>
        </w:rPr>
        <w:t>негізделген</w:t>
      </w:r>
      <w:r>
        <w:rPr>
          <w:color w:val="231F20"/>
          <w:spacing w:val="-2"/>
        </w:rPr>
        <w:t> </w:t>
      </w:r>
      <w:r>
        <w:rPr>
          <w:color w:val="231F20"/>
        </w:rPr>
        <w:t>шешім</w:t>
      </w:r>
      <w:r>
        <w:rPr>
          <w:color w:val="231F20"/>
          <w:spacing w:val="-2"/>
        </w:rPr>
        <w:t> </w:t>
      </w:r>
      <w:r>
        <w:rPr>
          <w:color w:val="231F20"/>
        </w:rPr>
        <w:t>қабылдау</w:t>
      </w:r>
      <w:r>
        <w:rPr>
          <w:color w:val="231F20"/>
          <w:spacing w:val="-2"/>
        </w:rPr>
        <w:t> </w:t>
      </w:r>
      <w:r>
        <w:rPr>
          <w:color w:val="231F20"/>
        </w:rPr>
        <w:t>қабілеттерін</w:t>
      </w:r>
      <w:r>
        <w:rPr>
          <w:color w:val="231F20"/>
          <w:spacing w:val="-2"/>
        </w:rPr>
        <w:t> </w:t>
      </w:r>
      <w:r>
        <w:rPr>
          <w:color w:val="231F20"/>
        </w:rPr>
        <w:t>дамыту</w:t>
      </w:r>
      <w:r>
        <w:rPr>
          <w:color w:val="231F20"/>
          <w:spacing w:val="-2"/>
        </w:rPr>
        <w:t> </w:t>
      </w:r>
      <w:r>
        <w:rPr>
          <w:color w:val="231F20"/>
        </w:rPr>
        <w:t>ерек- ше</w:t>
      </w:r>
      <w:r>
        <w:rPr>
          <w:color w:val="231F20"/>
          <w:spacing w:val="-3"/>
        </w:rPr>
        <w:t> </w:t>
      </w:r>
      <w:r>
        <w:rPr>
          <w:color w:val="231F20"/>
        </w:rPr>
        <w:t>маңызды.</w:t>
      </w:r>
    </w:p>
    <w:p>
      <w:pPr>
        <w:pStyle w:val="BodyText"/>
        <w:spacing w:before="74"/>
        <w:rPr>
          <w:sz w:val="20"/>
        </w:rPr>
      </w:pPr>
      <w:r>
        <w:rPr>
          <w:sz w:val="20"/>
        </w:rPr>
        <mc:AlternateContent>
          <mc:Choice Requires="wps">
            <w:drawing>
              <wp:anchor distT="0" distB="0" distL="0" distR="0" allowOverlap="1" layoutInCell="1" locked="0" behindDoc="1" simplePos="0" relativeHeight="487710208">
                <wp:simplePos x="0" y="0"/>
                <wp:positionH relativeFrom="page">
                  <wp:posOffset>899998</wp:posOffset>
                </wp:positionH>
                <wp:positionV relativeFrom="paragraph">
                  <wp:posOffset>216577</wp:posOffset>
                </wp:positionV>
                <wp:extent cx="5868035" cy="814705"/>
                <wp:effectExtent l="0" t="0" r="0" b="0"/>
                <wp:wrapTopAndBottom/>
                <wp:docPr id="289" name="Textbox 289"/>
                <wp:cNvGraphicFramePr>
                  <a:graphicFrameLocks/>
                </wp:cNvGraphicFramePr>
                <a:graphic>
                  <a:graphicData uri="http://schemas.microsoft.com/office/word/2010/wordprocessingShape">
                    <wps:wsp>
                      <wps:cNvPr id="289" name="Textbox 289"/>
                      <wps:cNvSpPr txBox="1"/>
                      <wps:spPr>
                        <a:xfrm>
                          <a:off x="0" y="0"/>
                          <a:ext cx="5868035" cy="814705"/>
                        </a:xfrm>
                        <a:prstGeom prst="rect">
                          <a:avLst/>
                        </a:prstGeom>
                        <a:solidFill>
                          <a:srgbClr val="DCDDDE"/>
                        </a:solidFill>
                      </wps:spPr>
                      <wps:txbx>
                        <w:txbxContent>
                          <w:p>
                            <w:pPr>
                              <w:pStyle w:val="BodyText"/>
                              <w:spacing w:before="61"/>
                              <w:rPr>
                                <w:color w:val="000000"/>
                                <w:sz w:val="20"/>
                              </w:rPr>
                            </w:pPr>
                          </w:p>
                          <w:p>
                            <w:pPr>
                              <w:spacing w:line="256" w:lineRule="auto" w:before="0"/>
                              <w:ind w:left="311" w:right="0" w:firstLine="0"/>
                              <w:jc w:val="left"/>
                              <w:rPr>
                                <w:color w:val="000000"/>
                                <w:sz w:val="20"/>
                              </w:rPr>
                            </w:pPr>
                            <w:r>
                              <w:rPr>
                                <w:color w:val="231F20"/>
                                <w:sz w:val="20"/>
                              </w:rPr>
                              <w:t>PISA-2025</w:t>
                            </w:r>
                            <w:r>
                              <w:rPr>
                                <w:color w:val="231F20"/>
                                <w:spacing w:val="-1"/>
                                <w:sz w:val="20"/>
                              </w:rPr>
                              <w:t> </w:t>
                            </w:r>
                            <w:r>
                              <w:rPr>
                                <w:color w:val="231F20"/>
                                <w:sz w:val="20"/>
                              </w:rPr>
                              <w:t>зерттеуінің</w:t>
                            </w:r>
                            <w:r>
                              <w:rPr>
                                <w:color w:val="231F20"/>
                                <w:spacing w:val="-1"/>
                                <w:sz w:val="20"/>
                              </w:rPr>
                              <w:t> </w:t>
                            </w:r>
                            <w:r>
                              <w:rPr>
                                <w:color w:val="231F20"/>
                                <w:sz w:val="20"/>
                              </w:rPr>
                              <w:t>мазмұндық</w:t>
                            </w:r>
                            <w:r>
                              <w:rPr>
                                <w:color w:val="231F20"/>
                                <w:spacing w:val="-1"/>
                                <w:sz w:val="20"/>
                              </w:rPr>
                              <w:t> </w:t>
                            </w:r>
                            <w:r>
                              <w:rPr>
                                <w:color w:val="231F20"/>
                                <w:sz w:val="20"/>
                              </w:rPr>
                              <w:t>шеңберімен</w:t>
                            </w:r>
                            <w:r>
                              <w:rPr>
                                <w:color w:val="231F20"/>
                                <w:spacing w:val="-1"/>
                                <w:sz w:val="20"/>
                              </w:rPr>
                              <w:t> </w:t>
                            </w:r>
                            <w:r>
                              <w:rPr>
                                <w:color w:val="231F20"/>
                                <w:sz w:val="20"/>
                              </w:rPr>
                              <w:t>келесі</w:t>
                            </w:r>
                            <w:r>
                              <w:rPr>
                                <w:color w:val="231F20"/>
                                <w:spacing w:val="-1"/>
                                <w:sz w:val="20"/>
                              </w:rPr>
                              <w:t> </w:t>
                            </w:r>
                            <w:r>
                              <w:rPr>
                                <w:color w:val="231F20"/>
                                <w:sz w:val="20"/>
                              </w:rPr>
                              <w:t>сілтеме</w:t>
                            </w:r>
                            <w:r>
                              <w:rPr>
                                <w:color w:val="231F20"/>
                                <w:spacing w:val="-1"/>
                                <w:sz w:val="20"/>
                              </w:rPr>
                              <w:t> </w:t>
                            </w:r>
                            <w:r>
                              <w:rPr>
                                <w:color w:val="231F20"/>
                                <w:sz w:val="20"/>
                              </w:rPr>
                              <w:t>арқылы</w:t>
                            </w:r>
                            <w:r>
                              <w:rPr>
                                <w:color w:val="231F20"/>
                                <w:spacing w:val="-1"/>
                                <w:sz w:val="20"/>
                              </w:rPr>
                              <w:t> </w:t>
                            </w:r>
                            <w:r>
                              <w:rPr>
                                <w:color w:val="231F20"/>
                                <w:sz w:val="20"/>
                              </w:rPr>
                              <w:t>танысу</w:t>
                            </w:r>
                            <w:r>
                              <w:rPr>
                                <w:color w:val="231F20"/>
                                <w:spacing w:val="-1"/>
                                <w:sz w:val="20"/>
                              </w:rPr>
                              <w:t> </w:t>
                            </w:r>
                            <w:r>
                              <w:rPr>
                                <w:color w:val="231F20"/>
                                <w:sz w:val="20"/>
                              </w:rPr>
                              <w:t>ұсы- </w:t>
                            </w:r>
                            <w:r>
                              <w:rPr>
                                <w:color w:val="231F20"/>
                                <w:spacing w:val="-2"/>
                                <w:sz w:val="20"/>
                              </w:rPr>
                              <w:t>нылады:</w:t>
                            </w:r>
                            <w:r>
                              <w:rPr>
                                <w:color w:val="231F20"/>
                                <w:spacing w:val="-6"/>
                                <w:sz w:val="20"/>
                              </w:rPr>
                              <w:t> </w:t>
                            </w:r>
                            <w:r>
                              <w:rPr>
                                <w:color w:val="231F20"/>
                                <w:spacing w:val="-2"/>
                                <w:sz w:val="20"/>
                              </w:rPr>
                              <w:t>https://pisa-framework.oecd.org/science-2025/kaz</w:t>
                            </w:r>
                          </w:p>
                        </w:txbxContent>
                      </wps:txbx>
                      <wps:bodyPr wrap="square" lIns="0" tIns="0" rIns="0" bIns="0" rtlCol="0">
                        <a:noAutofit/>
                      </wps:bodyPr>
                    </wps:wsp>
                  </a:graphicData>
                </a:graphic>
              </wp:anchor>
            </w:drawing>
          </mc:Choice>
          <mc:Fallback>
            <w:pict>
              <v:shape style="position:absolute;margin-left:70.865997pt;margin-top:17.05332pt;width:462.05pt;height:64.1500pt;mso-position-horizontal-relative:page;mso-position-vertical-relative:paragraph;z-index:-15606272;mso-wrap-distance-left:0;mso-wrap-distance-right:0" type="#_x0000_t202" id="docshape274" filled="true" fillcolor="#dcddde" stroked="false">
                <v:textbox inset="0,0,0,0">
                  <w:txbxContent>
                    <w:p>
                      <w:pPr>
                        <w:pStyle w:val="BodyText"/>
                        <w:spacing w:before="61"/>
                        <w:rPr>
                          <w:color w:val="000000"/>
                          <w:sz w:val="20"/>
                        </w:rPr>
                      </w:pPr>
                    </w:p>
                    <w:p>
                      <w:pPr>
                        <w:spacing w:line="256" w:lineRule="auto" w:before="0"/>
                        <w:ind w:left="311" w:right="0" w:firstLine="0"/>
                        <w:jc w:val="left"/>
                        <w:rPr>
                          <w:color w:val="000000"/>
                          <w:sz w:val="20"/>
                        </w:rPr>
                      </w:pPr>
                      <w:r>
                        <w:rPr>
                          <w:color w:val="231F20"/>
                          <w:sz w:val="20"/>
                        </w:rPr>
                        <w:t>PISA-2025</w:t>
                      </w:r>
                      <w:r>
                        <w:rPr>
                          <w:color w:val="231F20"/>
                          <w:spacing w:val="-1"/>
                          <w:sz w:val="20"/>
                        </w:rPr>
                        <w:t> </w:t>
                      </w:r>
                      <w:r>
                        <w:rPr>
                          <w:color w:val="231F20"/>
                          <w:sz w:val="20"/>
                        </w:rPr>
                        <w:t>зерттеуінің</w:t>
                      </w:r>
                      <w:r>
                        <w:rPr>
                          <w:color w:val="231F20"/>
                          <w:spacing w:val="-1"/>
                          <w:sz w:val="20"/>
                        </w:rPr>
                        <w:t> </w:t>
                      </w:r>
                      <w:r>
                        <w:rPr>
                          <w:color w:val="231F20"/>
                          <w:sz w:val="20"/>
                        </w:rPr>
                        <w:t>мазмұндық</w:t>
                      </w:r>
                      <w:r>
                        <w:rPr>
                          <w:color w:val="231F20"/>
                          <w:spacing w:val="-1"/>
                          <w:sz w:val="20"/>
                        </w:rPr>
                        <w:t> </w:t>
                      </w:r>
                      <w:r>
                        <w:rPr>
                          <w:color w:val="231F20"/>
                          <w:sz w:val="20"/>
                        </w:rPr>
                        <w:t>шеңберімен</w:t>
                      </w:r>
                      <w:r>
                        <w:rPr>
                          <w:color w:val="231F20"/>
                          <w:spacing w:val="-1"/>
                          <w:sz w:val="20"/>
                        </w:rPr>
                        <w:t> </w:t>
                      </w:r>
                      <w:r>
                        <w:rPr>
                          <w:color w:val="231F20"/>
                          <w:sz w:val="20"/>
                        </w:rPr>
                        <w:t>келесі</w:t>
                      </w:r>
                      <w:r>
                        <w:rPr>
                          <w:color w:val="231F20"/>
                          <w:spacing w:val="-1"/>
                          <w:sz w:val="20"/>
                        </w:rPr>
                        <w:t> </w:t>
                      </w:r>
                      <w:r>
                        <w:rPr>
                          <w:color w:val="231F20"/>
                          <w:sz w:val="20"/>
                        </w:rPr>
                        <w:t>сілтеме</w:t>
                      </w:r>
                      <w:r>
                        <w:rPr>
                          <w:color w:val="231F20"/>
                          <w:spacing w:val="-1"/>
                          <w:sz w:val="20"/>
                        </w:rPr>
                        <w:t> </w:t>
                      </w:r>
                      <w:r>
                        <w:rPr>
                          <w:color w:val="231F20"/>
                          <w:sz w:val="20"/>
                        </w:rPr>
                        <w:t>арқылы</w:t>
                      </w:r>
                      <w:r>
                        <w:rPr>
                          <w:color w:val="231F20"/>
                          <w:spacing w:val="-1"/>
                          <w:sz w:val="20"/>
                        </w:rPr>
                        <w:t> </w:t>
                      </w:r>
                      <w:r>
                        <w:rPr>
                          <w:color w:val="231F20"/>
                          <w:sz w:val="20"/>
                        </w:rPr>
                        <w:t>танысу</w:t>
                      </w:r>
                      <w:r>
                        <w:rPr>
                          <w:color w:val="231F20"/>
                          <w:spacing w:val="-1"/>
                          <w:sz w:val="20"/>
                        </w:rPr>
                        <w:t> </w:t>
                      </w:r>
                      <w:r>
                        <w:rPr>
                          <w:color w:val="231F20"/>
                          <w:sz w:val="20"/>
                        </w:rPr>
                        <w:t>ұсы- </w:t>
                      </w:r>
                      <w:r>
                        <w:rPr>
                          <w:color w:val="231F20"/>
                          <w:spacing w:val="-2"/>
                          <w:sz w:val="20"/>
                        </w:rPr>
                        <w:t>нылады:</w:t>
                      </w:r>
                      <w:r>
                        <w:rPr>
                          <w:color w:val="231F20"/>
                          <w:spacing w:val="-6"/>
                          <w:sz w:val="20"/>
                        </w:rPr>
                        <w:t> </w:t>
                      </w:r>
                      <w:r>
                        <w:rPr>
                          <w:color w:val="231F20"/>
                          <w:spacing w:val="-2"/>
                          <w:sz w:val="20"/>
                        </w:rPr>
                        <w:t>https://pisa-framework.oecd.org/science-2025/kaz</w:t>
                      </w:r>
                    </w:p>
                  </w:txbxContent>
                </v:textbox>
                <v:fill type="solid"/>
                <w10:wrap type="topAndBottom"/>
              </v:shape>
            </w:pict>
          </mc:Fallback>
        </mc:AlternateContent>
      </w:r>
    </w:p>
    <w:p>
      <w:pPr>
        <w:pStyle w:val="BodyText"/>
        <w:spacing w:after="0"/>
        <w:rPr>
          <w:sz w:val="20"/>
        </w:rPr>
        <w:sectPr>
          <w:footerReference w:type="default" r:id="rId25"/>
          <w:pgSz w:w="11910" w:h="16840"/>
          <w:pgMar w:header="0" w:footer="908" w:top="680" w:bottom="1100" w:left="0" w:right="0"/>
        </w:sectPr>
      </w:pPr>
    </w:p>
    <w:p>
      <w:pPr>
        <w:pStyle w:val="BodyText"/>
      </w:pPr>
      <w:r>
        <w:rPr/>
        <mc:AlternateContent>
          <mc:Choice Requires="wps">
            <w:drawing>
              <wp:anchor distT="0" distB="0" distL="0" distR="0" allowOverlap="1" layoutInCell="1" locked="0" behindDoc="1" simplePos="0" relativeHeight="482108928">
                <wp:simplePos x="0" y="0"/>
                <wp:positionH relativeFrom="page">
                  <wp:posOffset>862477</wp:posOffset>
                </wp:positionH>
                <wp:positionV relativeFrom="page">
                  <wp:posOffset>517922</wp:posOffset>
                </wp:positionV>
                <wp:extent cx="2706370" cy="307340"/>
                <wp:effectExtent l="0" t="0" r="0" b="0"/>
                <wp:wrapNone/>
                <wp:docPr id="290" name="Textbox 290"/>
                <wp:cNvGraphicFramePr>
                  <a:graphicFrameLocks/>
                </wp:cNvGraphicFramePr>
                <a:graphic>
                  <a:graphicData uri="http://schemas.microsoft.com/office/word/2010/wordprocessingShape">
                    <wps:wsp>
                      <wps:cNvPr id="290" name="Textbox 290"/>
                      <wps:cNvSpPr txBox="1"/>
                      <wps:spPr>
                        <a:xfrm>
                          <a:off x="0" y="0"/>
                          <a:ext cx="2706370" cy="307340"/>
                        </a:xfrm>
                        <a:prstGeom prst="rect">
                          <a:avLst/>
                        </a:prstGeom>
                      </wps:spPr>
                      <wps:txbx>
                        <w:txbxContent>
                          <w:p>
                            <w:pPr>
                              <w:pStyle w:val="BodyText"/>
                              <w:spacing w:line="148" w:lineRule="exact"/>
                              <w:ind w:left="733"/>
                              <w:rPr>
                                <w:rFonts w:ascii="Tahoma" w:hAnsi="Tahoma"/>
                              </w:rPr>
                            </w:pPr>
                            <w:r>
                              <w:rPr>
                                <w:rFonts w:ascii="Tahoma" w:hAnsi="Tahoma"/>
                                <w:color w:val="FFFFFF"/>
                                <w:w w:val="65"/>
                              </w:rPr>
                              <w:t>Қазақстан</w:t>
                            </w:r>
                            <w:r>
                              <w:rPr>
                                <w:rFonts w:ascii="Tahoma" w:hAnsi="Tahoma"/>
                                <w:color w:val="FFFFFF"/>
                                <w:spacing w:val="2"/>
                              </w:rPr>
                              <w:t> </w:t>
                            </w:r>
                            <w:r>
                              <w:rPr>
                                <w:rFonts w:ascii="Tahoma" w:hAnsi="Tahoma"/>
                                <w:color w:val="FFFFFF"/>
                                <w:w w:val="65"/>
                              </w:rPr>
                              <w:t>Республикасы</w:t>
                            </w:r>
                            <w:r>
                              <w:rPr>
                                <w:rFonts w:ascii="Tahoma" w:hAnsi="Tahoma"/>
                                <w:color w:val="FFFFFF"/>
                                <w:spacing w:val="2"/>
                              </w:rPr>
                              <w:t> </w:t>
                            </w:r>
                            <w:r>
                              <w:rPr>
                                <w:rFonts w:ascii="Tahoma" w:hAnsi="Tahoma"/>
                                <w:color w:val="FFFFFF"/>
                                <w:w w:val="65"/>
                              </w:rPr>
                              <w:t>Оқу-ағарту</w:t>
                            </w:r>
                            <w:r>
                              <w:rPr>
                                <w:rFonts w:ascii="Tahoma" w:hAnsi="Tahoma"/>
                                <w:color w:val="FFFFFF"/>
                                <w:spacing w:val="3"/>
                              </w:rPr>
                              <w:t> </w:t>
                            </w:r>
                            <w:r>
                              <w:rPr>
                                <w:rFonts w:ascii="Tahoma" w:hAnsi="Tahoma"/>
                                <w:color w:val="FFFFFF"/>
                                <w:spacing w:val="-2"/>
                                <w:w w:val="65"/>
                              </w:rPr>
                              <w:t>министрлігі</w:t>
                            </w:r>
                          </w:p>
                          <w:p>
                            <w:pPr>
                              <w:pStyle w:val="BodyText"/>
                              <w:tabs>
                                <w:tab w:pos="733" w:val="left" w:leader="none"/>
                              </w:tabs>
                              <w:spacing w:line="330" w:lineRule="exact"/>
                              <w:rPr>
                                <w:rFonts w:ascii="Tahoma" w:hAnsi="Tahoma"/>
                              </w:rPr>
                            </w:pPr>
                            <w:r>
                              <w:rPr>
                                <w:rFonts w:ascii="Tahoma" w:hAnsi="Tahoma"/>
                                <w:color w:val="231F20"/>
                                <w:spacing w:val="-5"/>
                                <w:w w:val="80"/>
                                <w:position w:val="11"/>
                                <w:sz w:val="24"/>
                              </w:rPr>
                              <w:t>110</w:t>
                            </w:r>
                            <w:r>
                              <w:rPr>
                                <w:rFonts w:ascii="Tahoma" w:hAnsi="Tahoma"/>
                                <w:color w:val="231F20"/>
                                <w:position w:val="11"/>
                                <w:sz w:val="24"/>
                              </w:rPr>
                              <w:tab/>
                            </w:r>
                            <w:r>
                              <w:rPr>
                                <w:rFonts w:ascii="Tahoma" w:hAnsi="Tahoma"/>
                                <w:color w:val="FFFFFF"/>
                                <w:w w:val="65"/>
                              </w:rPr>
                              <w:t>Ы.</w:t>
                            </w:r>
                            <w:r>
                              <w:rPr>
                                <w:rFonts w:ascii="Tahoma" w:hAnsi="Tahoma"/>
                                <w:color w:val="FFFFFF"/>
                                <w:spacing w:val="-12"/>
                              </w:rPr>
                              <w:t> </w:t>
                            </w:r>
                            <w:r>
                              <w:rPr>
                                <w:rFonts w:ascii="Tahoma" w:hAnsi="Tahoma"/>
                                <w:color w:val="FFFFFF"/>
                                <w:w w:val="65"/>
                              </w:rPr>
                              <w:t>Алтынсарин</w:t>
                            </w:r>
                            <w:r>
                              <w:rPr>
                                <w:rFonts w:ascii="Tahoma" w:hAnsi="Tahoma"/>
                                <w:color w:val="FFFFFF"/>
                                <w:spacing w:val="-12"/>
                              </w:rPr>
                              <w:t> </w:t>
                            </w:r>
                            <w:r>
                              <w:rPr>
                                <w:rFonts w:ascii="Tahoma" w:hAnsi="Tahoma"/>
                                <w:color w:val="FFFFFF"/>
                                <w:w w:val="65"/>
                              </w:rPr>
                              <w:t>атындағы</w:t>
                            </w:r>
                            <w:r>
                              <w:rPr>
                                <w:rFonts w:ascii="Tahoma" w:hAnsi="Tahoma"/>
                                <w:color w:val="FFFFFF"/>
                                <w:spacing w:val="-12"/>
                              </w:rPr>
                              <w:t> </w:t>
                            </w:r>
                            <w:r>
                              <w:rPr>
                                <w:rFonts w:ascii="Tahoma" w:hAnsi="Tahoma"/>
                                <w:color w:val="FFFFFF"/>
                                <w:w w:val="65"/>
                              </w:rPr>
                              <w:t>Ұлттық</w:t>
                            </w:r>
                            <w:r>
                              <w:rPr>
                                <w:rFonts w:ascii="Tahoma" w:hAnsi="Tahoma"/>
                                <w:color w:val="FFFFFF"/>
                                <w:spacing w:val="-12"/>
                              </w:rPr>
                              <w:t> </w:t>
                            </w:r>
                            <w:r>
                              <w:rPr>
                                <w:rFonts w:ascii="Tahoma" w:hAnsi="Tahoma"/>
                                <w:color w:val="FFFFFF"/>
                                <w:w w:val="65"/>
                              </w:rPr>
                              <w:t>білім</w:t>
                            </w:r>
                            <w:r>
                              <w:rPr>
                                <w:rFonts w:ascii="Tahoma" w:hAnsi="Tahoma"/>
                                <w:color w:val="FFFFFF"/>
                                <w:spacing w:val="-12"/>
                              </w:rPr>
                              <w:t> </w:t>
                            </w:r>
                            <w:r>
                              <w:rPr>
                                <w:rFonts w:ascii="Tahoma" w:hAnsi="Tahoma"/>
                                <w:color w:val="FFFFFF"/>
                                <w:spacing w:val="-2"/>
                                <w:w w:val="65"/>
                              </w:rPr>
                              <w:t>академиясы</w:t>
                            </w:r>
                          </w:p>
                        </w:txbxContent>
                      </wps:txbx>
                      <wps:bodyPr wrap="square" lIns="0" tIns="0" rIns="0" bIns="0" rtlCol="0">
                        <a:noAutofit/>
                      </wps:bodyPr>
                    </wps:wsp>
                  </a:graphicData>
                </a:graphic>
              </wp:anchor>
            </w:drawing>
          </mc:Choice>
          <mc:Fallback>
            <w:pict>
              <v:shape style="position:absolute;margin-left:67.911598pt;margin-top:40.781315pt;width:213.1pt;height:24.2pt;mso-position-horizontal-relative:page;mso-position-vertical-relative:page;z-index:-21207552" type="#_x0000_t202" id="docshape275" filled="false" stroked="false">
                <v:textbox inset="0,0,0,0">
                  <w:txbxContent>
                    <w:p>
                      <w:pPr>
                        <w:pStyle w:val="BodyText"/>
                        <w:spacing w:line="148" w:lineRule="exact"/>
                        <w:ind w:left="733"/>
                        <w:rPr>
                          <w:rFonts w:ascii="Tahoma" w:hAnsi="Tahoma"/>
                        </w:rPr>
                      </w:pPr>
                      <w:r>
                        <w:rPr>
                          <w:rFonts w:ascii="Tahoma" w:hAnsi="Tahoma"/>
                          <w:color w:val="FFFFFF"/>
                          <w:w w:val="65"/>
                        </w:rPr>
                        <w:t>Қазақстан</w:t>
                      </w:r>
                      <w:r>
                        <w:rPr>
                          <w:rFonts w:ascii="Tahoma" w:hAnsi="Tahoma"/>
                          <w:color w:val="FFFFFF"/>
                          <w:spacing w:val="2"/>
                        </w:rPr>
                        <w:t> </w:t>
                      </w:r>
                      <w:r>
                        <w:rPr>
                          <w:rFonts w:ascii="Tahoma" w:hAnsi="Tahoma"/>
                          <w:color w:val="FFFFFF"/>
                          <w:w w:val="65"/>
                        </w:rPr>
                        <w:t>Республикасы</w:t>
                      </w:r>
                      <w:r>
                        <w:rPr>
                          <w:rFonts w:ascii="Tahoma" w:hAnsi="Tahoma"/>
                          <w:color w:val="FFFFFF"/>
                          <w:spacing w:val="2"/>
                        </w:rPr>
                        <w:t> </w:t>
                      </w:r>
                      <w:r>
                        <w:rPr>
                          <w:rFonts w:ascii="Tahoma" w:hAnsi="Tahoma"/>
                          <w:color w:val="FFFFFF"/>
                          <w:w w:val="65"/>
                        </w:rPr>
                        <w:t>Оқу-ағарту</w:t>
                      </w:r>
                      <w:r>
                        <w:rPr>
                          <w:rFonts w:ascii="Tahoma" w:hAnsi="Tahoma"/>
                          <w:color w:val="FFFFFF"/>
                          <w:spacing w:val="3"/>
                        </w:rPr>
                        <w:t> </w:t>
                      </w:r>
                      <w:r>
                        <w:rPr>
                          <w:rFonts w:ascii="Tahoma" w:hAnsi="Tahoma"/>
                          <w:color w:val="FFFFFF"/>
                          <w:spacing w:val="-2"/>
                          <w:w w:val="65"/>
                        </w:rPr>
                        <w:t>министрлігі</w:t>
                      </w:r>
                    </w:p>
                    <w:p>
                      <w:pPr>
                        <w:pStyle w:val="BodyText"/>
                        <w:tabs>
                          <w:tab w:pos="733" w:val="left" w:leader="none"/>
                        </w:tabs>
                        <w:spacing w:line="330" w:lineRule="exact"/>
                        <w:rPr>
                          <w:rFonts w:ascii="Tahoma" w:hAnsi="Tahoma"/>
                        </w:rPr>
                      </w:pPr>
                      <w:r>
                        <w:rPr>
                          <w:rFonts w:ascii="Tahoma" w:hAnsi="Tahoma"/>
                          <w:color w:val="231F20"/>
                          <w:spacing w:val="-5"/>
                          <w:w w:val="80"/>
                          <w:position w:val="11"/>
                          <w:sz w:val="24"/>
                        </w:rPr>
                        <w:t>110</w:t>
                      </w:r>
                      <w:r>
                        <w:rPr>
                          <w:rFonts w:ascii="Tahoma" w:hAnsi="Tahoma"/>
                          <w:color w:val="231F20"/>
                          <w:position w:val="11"/>
                          <w:sz w:val="24"/>
                        </w:rPr>
                        <w:tab/>
                      </w:r>
                      <w:r>
                        <w:rPr>
                          <w:rFonts w:ascii="Tahoma" w:hAnsi="Tahoma"/>
                          <w:color w:val="FFFFFF"/>
                          <w:w w:val="65"/>
                        </w:rPr>
                        <w:t>Ы.</w:t>
                      </w:r>
                      <w:r>
                        <w:rPr>
                          <w:rFonts w:ascii="Tahoma" w:hAnsi="Tahoma"/>
                          <w:color w:val="FFFFFF"/>
                          <w:spacing w:val="-12"/>
                        </w:rPr>
                        <w:t> </w:t>
                      </w:r>
                      <w:r>
                        <w:rPr>
                          <w:rFonts w:ascii="Tahoma" w:hAnsi="Tahoma"/>
                          <w:color w:val="FFFFFF"/>
                          <w:w w:val="65"/>
                        </w:rPr>
                        <w:t>Алтынсарин</w:t>
                      </w:r>
                      <w:r>
                        <w:rPr>
                          <w:rFonts w:ascii="Tahoma" w:hAnsi="Tahoma"/>
                          <w:color w:val="FFFFFF"/>
                          <w:spacing w:val="-12"/>
                        </w:rPr>
                        <w:t> </w:t>
                      </w:r>
                      <w:r>
                        <w:rPr>
                          <w:rFonts w:ascii="Tahoma" w:hAnsi="Tahoma"/>
                          <w:color w:val="FFFFFF"/>
                          <w:w w:val="65"/>
                        </w:rPr>
                        <w:t>атындағы</w:t>
                      </w:r>
                      <w:r>
                        <w:rPr>
                          <w:rFonts w:ascii="Tahoma" w:hAnsi="Tahoma"/>
                          <w:color w:val="FFFFFF"/>
                          <w:spacing w:val="-12"/>
                        </w:rPr>
                        <w:t> </w:t>
                      </w:r>
                      <w:r>
                        <w:rPr>
                          <w:rFonts w:ascii="Tahoma" w:hAnsi="Tahoma"/>
                          <w:color w:val="FFFFFF"/>
                          <w:w w:val="65"/>
                        </w:rPr>
                        <w:t>Ұлттық</w:t>
                      </w:r>
                      <w:r>
                        <w:rPr>
                          <w:rFonts w:ascii="Tahoma" w:hAnsi="Tahoma"/>
                          <w:color w:val="FFFFFF"/>
                          <w:spacing w:val="-12"/>
                        </w:rPr>
                        <w:t> </w:t>
                      </w:r>
                      <w:r>
                        <w:rPr>
                          <w:rFonts w:ascii="Tahoma" w:hAnsi="Tahoma"/>
                          <w:color w:val="FFFFFF"/>
                          <w:w w:val="65"/>
                        </w:rPr>
                        <w:t>білім</w:t>
                      </w:r>
                      <w:r>
                        <w:rPr>
                          <w:rFonts w:ascii="Tahoma" w:hAnsi="Tahoma"/>
                          <w:color w:val="FFFFFF"/>
                          <w:spacing w:val="-12"/>
                        </w:rPr>
                        <w:t> </w:t>
                      </w:r>
                      <w:r>
                        <w:rPr>
                          <w:rFonts w:ascii="Tahoma" w:hAnsi="Tahoma"/>
                          <w:color w:val="FFFFFF"/>
                          <w:spacing w:val="-2"/>
                          <w:w w:val="65"/>
                        </w:rPr>
                        <w:t>академиясы</w:t>
                      </w:r>
                    </w:p>
                  </w:txbxContent>
                </v:textbox>
                <w10:wrap type="none"/>
              </v:shape>
            </w:pict>
          </mc:Fallback>
        </mc:AlternateConten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66"/>
      </w:pPr>
    </w:p>
    <w:p>
      <w:pPr>
        <w:pStyle w:val="BodyText"/>
        <w:spacing w:line="252" w:lineRule="auto"/>
        <w:ind w:left="1247" w:right="1415"/>
        <w:jc w:val="both"/>
      </w:pPr>
      <w:r>
        <w:rPr/>
        <mc:AlternateContent>
          <mc:Choice Requires="wps">
            <w:drawing>
              <wp:anchor distT="0" distB="0" distL="0" distR="0" allowOverlap="1" layoutInCell="1" locked="0" behindDoc="0" simplePos="0" relativeHeight="15853056">
                <wp:simplePos x="0" y="0"/>
                <wp:positionH relativeFrom="page">
                  <wp:posOffset>0</wp:posOffset>
                </wp:positionH>
                <wp:positionV relativeFrom="paragraph">
                  <wp:posOffset>-3342568</wp:posOffset>
                </wp:positionV>
                <wp:extent cx="7560309" cy="2870200"/>
                <wp:effectExtent l="0" t="0" r="0" b="0"/>
                <wp:wrapNone/>
                <wp:docPr id="291" name="Group 291"/>
                <wp:cNvGraphicFramePr>
                  <a:graphicFrameLocks/>
                </wp:cNvGraphicFramePr>
                <a:graphic>
                  <a:graphicData uri="http://schemas.microsoft.com/office/word/2010/wordprocessingGroup">
                    <wpg:wgp>
                      <wpg:cNvPr id="291" name="Group 291"/>
                      <wpg:cNvGrpSpPr/>
                      <wpg:grpSpPr>
                        <a:xfrm>
                          <a:off x="0" y="0"/>
                          <a:ext cx="7560309" cy="2870200"/>
                          <a:chExt cx="7560309" cy="2870200"/>
                        </a:xfrm>
                      </wpg:grpSpPr>
                      <wps:wsp>
                        <wps:cNvPr id="292" name="Graphic 292"/>
                        <wps:cNvSpPr/>
                        <wps:spPr>
                          <a:xfrm>
                            <a:off x="0" y="441006"/>
                            <a:ext cx="7560309" cy="454659"/>
                          </a:xfrm>
                          <a:custGeom>
                            <a:avLst/>
                            <a:gdLst/>
                            <a:ahLst/>
                            <a:cxnLst/>
                            <a:rect l="l" t="t" r="r" b="b"/>
                            <a:pathLst>
                              <a:path w="7560309" h="454659">
                                <a:moveTo>
                                  <a:pt x="798347" y="0"/>
                                </a:moveTo>
                                <a:lnTo>
                                  <a:pt x="0" y="0"/>
                                </a:lnTo>
                                <a:lnTo>
                                  <a:pt x="0" y="454266"/>
                                </a:lnTo>
                                <a:lnTo>
                                  <a:pt x="798347" y="454266"/>
                                </a:lnTo>
                                <a:lnTo>
                                  <a:pt x="798347" y="0"/>
                                </a:lnTo>
                                <a:close/>
                              </a:path>
                              <a:path w="7560309" h="454659">
                                <a:moveTo>
                                  <a:pt x="7560005" y="0"/>
                                </a:moveTo>
                                <a:lnTo>
                                  <a:pt x="1091641" y="0"/>
                                </a:lnTo>
                                <a:lnTo>
                                  <a:pt x="1091641" y="454266"/>
                                </a:lnTo>
                                <a:lnTo>
                                  <a:pt x="7560005" y="454266"/>
                                </a:lnTo>
                                <a:lnTo>
                                  <a:pt x="7560005" y="0"/>
                                </a:lnTo>
                                <a:close/>
                              </a:path>
                            </a:pathLst>
                          </a:custGeom>
                          <a:solidFill>
                            <a:srgbClr val="7A91B6"/>
                          </a:solidFill>
                        </wps:spPr>
                        <wps:bodyPr wrap="square" lIns="0" tIns="0" rIns="0" bIns="0" rtlCol="0">
                          <a:prstTxWarp prst="textNoShape">
                            <a:avLst/>
                          </a:prstTxWarp>
                          <a:noAutofit/>
                        </wps:bodyPr>
                      </wps:wsp>
                      <pic:pic>
                        <pic:nvPicPr>
                          <pic:cNvPr id="293" name="Image 293"/>
                          <pic:cNvPicPr/>
                        </pic:nvPicPr>
                        <pic:blipFill>
                          <a:blip r:embed="rId26" cstate="print"/>
                          <a:stretch>
                            <a:fillRect/>
                          </a:stretch>
                        </pic:blipFill>
                        <pic:spPr>
                          <a:xfrm>
                            <a:off x="0" y="0"/>
                            <a:ext cx="7559992" cy="2869984"/>
                          </a:xfrm>
                          <a:prstGeom prst="rect">
                            <a:avLst/>
                          </a:prstGeom>
                        </pic:spPr>
                      </pic:pic>
                      <wps:wsp>
                        <wps:cNvPr id="294" name="Textbox 294"/>
                        <wps:cNvSpPr txBox="1"/>
                        <wps:spPr>
                          <a:xfrm>
                            <a:off x="0" y="0"/>
                            <a:ext cx="7560309" cy="2870200"/>
                          </a:xfrm>
                          <a:prstGeom prst="rect">
                            <a:avLst/>
                          </a:prstGeom>
                        </wps:spPr>
                        <wps:txbx>
                          <w:txbxContent>
                            <w:p>
                              <w:pPr>
                                <w:spacing w:before="998"/>
                                <w:ind w:left="1275" w:right="0" w:firstLine="0"/>
                                <w:jc w:val="left"/>
                                <w:rPr>
                                  <w:rFonts w:ascii="Arial"/>
                                  <w:b/>
                                  <w:sz w:val="96"/>
                                </w:rPr>
                              </w:pPr>
                              <w:r>
                                <w:rPr>
                                  <w:rFonts w:ascii="Arial"/>
                                  <w:b/>
                                  <w:color w:val="FFFFFF"/>
                                  <w:spacing w:val="-10"/>
                                  <w:w w:val="80"/>
                                  <w:sz w:val="96"/>
                                </w:rPr>
                                <w:t>4</w:t>
                              </w:r>
                            </w:p>
                            <w:p>
                              <w:pPr>
                                <w:spacing w:line="249" w:lineRule="auto" w:before="138"/>
                                <w:ind w:left="1275" w:right="4067" w:firstLine="0"/>
                                <w:jc w:val="left"/>
                                <w:rPr>
                                  <w:rFonts w:ascii="Arial" w:hAnsi="Arial"/>
                                  <w:b/>
                                  <w:sz w:val="54"/>
                                </w:rPr>
                              </w:pPr>
                              <w:r>
                                <w:rPr>
                                  <w:rFonts w:ascii="Arial" w:hAnsi="Arial"/>
                                  <w:b/>
                                  <w:color w:val="FFFFFF"/>
                                  <w:w w:val="70"/>
                                  <w:sz w:val="54"/>
                                </w:rPr>
                                <w:t>Тәрбие жұмысын ұйымдастырудың </w:t>
                              </w:r>
                              <w:r>
                                <w:rPr>
                                  <w:rFonts w:ascii="Arial" w:hAnsi="Arial"/>
                                  <w:b/>
                                  <w:color w:val="FFFFFF"/>
                                  <w:w w:val="70"/>
                                  <w:sz w:val="54"/>
                                </w:rPr>
                                <w:t>ерекшеліктері</w:t>
                              </w:r>
                            </w:p>
                          </w:txbxContent>
                        </wps:txbx>
                        <wps:bodyPr wrap="square" lIns="0" tIns="0" rIns="0" bIns="0" rtlCol="0">
                          <a:noAutofit/>
                        </wps:bodyPr>
                      </wps:wsp>
                    </wpg:wgp>
                  </a:graphicData>
                </a:graphic>
              </wp:anchor>
            </w:drawing>
          </mc:Choice>
          <mc:Fallback>
            <w:pict>
              <v:group style="position:absolute;margin-left:0pt;margin-top:-263.194397pt;width:595.3pt;height:226pt;mso-position-horizontal-relative:page;mso-position-vertical-relative:paragraph;z-index:15853056" id="docshapegroup276" coordorigin="0,-5264" coordsize="11906,4520">
                <v:shape style="position:absolute;left:0;top:-4570;width:11906;height:716" id="docshape277" coordorigin="0,-4569" coordsize="11906,716" path="m1257,-4569l0,-4569,0,-3854,1257,-3854,1257,-4569xm11906,-4569l1719,-4569,1719,-3854,11906,-3854,11906,-4569xe" filled="true" fillcolor="#7a91b6" stroked="false">
                  <v:path arrowok="t"/>
                  <v:fill type="solid"/>
                </v:shape>
                <v:shape style="position:absolute;left:0;top:-5264;width:11906;height:4520" type="#_x0000_t75" id="docshape278" stroked="false">
                  <v:imagedata r:id="rId26" o:title=""/>
                </v:shape>
                <v:shape style="position:absolute;left:0;top:-5264;width:11906;height:4520" type="#_x0000_t202" id="docshape279" filled="false" stroked="false">
                  <v:textbox inset="0,0,0,0">
                    <w:txbxContent>
                      <w:p>
                        <w:pPr>
                          <w:spacing w:before="998"/>
                          <w:ind w:left="1275" w:right="0" w:firstLine="0"/>
                          <w:jc w:val="left"/>
                          <w:rPr>
                            <w:rFonts w:ascii="Arial"/>
                            <w:b/>
                            <w:sz w:val="96"/>
                          </w:rPr>
                        </w:pPr>
                        <w:r>
                          <w:rPr>
                            <w:rFonts w:ascii="Arial"/>
                            <w:b/>
                            <w:color w:val="FFFFFF"/>
                            <w:spacing w:val="-10"/>
                            <w:w w:val="80"/>
                            <w:sz w:val="96"/>
                          </w:rPr>
                          <w:t>4</w:t>
                        </w:r>
                      </w:p>
                      <w:p>
                        <w:pPr>
                          <w:spacing w:line="249" w:lineRule="auto" w:before="138"/>
                          <w:ind w:left="1275" w:right="4067" w:firstLine="0"/>
                          <w:jc w:val="left"/>
                          <w:rPr>
                            <w:rFonts w:ascii="Arial" w:hAnsi="Arial"/>
                            <w:b/>
                            <w:sz w:val="54"/>
                          </w:rPr>
                        </w:pPr>
                        <w:r>
                          <w:rPr>
                            <w:rFonts w:ascii="Arial" w:hAnsi="Arial"/>
                            <w:b/>
                            <w:color w:val="FFFFFF"/>
                            <w:w w:val="70"/>
                            <w:sz w:val="54"/>
                          </w:rPr>
                          <w:t>Тәрбие жұмысын ұйымдастырудың </w:t>
                        </w:r>
                        <w:r>
                          <w:rPr>
                            <w:rFonts w:ascii="Arial" w:hAnsi="Arial"/>
                            <w:b/>
                            <w:color w:val="FFFFFF"/>
                            <w:w w:val="70"/>
                            <w:sz w:val="54"/>
                          </w:rPr>
                          <w:t>ерекшеліктері</w:t>
                        </w:r>
                      </w:p>
                    </w:txbxContent>
                  </v:textbox>
                  <w10:wrap type="none"/>
                </v:shape>
                <w10:wrap type="none"/>
              </v:group>
            </w:pict>
          </mc:Fallback>
        </mc:AlternateContent>
      </w:r>
      <w:r>
        <w:rPr>
          <w:color w:val="231F20"/>
          <w:spacing w:val="-2"/>
        </w:rPr>
        <w:t>Мемлекет</w:t>
      </w:r>
      <w:r>
        <w:rPr>
          <w:color w:val="231F20"/>
          <w:spacing w:val="-12"/>
        </w:rPr>
        <w:t> </w:t>
      </w:r>
      <w:r>
        <w:rPr>
          <w:color w:val="231F20"/>
          <w:spacing w:val="-2"/>
        </w:rPr>
        <w:t>басшысы</w:t>
      </w:r>
      <w:r>
        <w:rPr>
          <w:color w:val="231F20"/>
          <w:spacing w:val="-12"/>
        </w:rPr>
        <w:t> </w:t>
      </w:r>
      <w:r>
        <w:rPr>
          <w:color w:val="231F20"/>
          <w:spacing w:val="-2"/>
        </w:rPr>
        <w:t>Ұлттық</w:t>
      </w:r>
      <w:r>
        <w:rPr>
          <w:color w:val="231F20"/>
          <w:spacing w:val="-12"/>
        </w:rPr>
        <w:t> </w:t>
      </w:r>
      <w:r>
        <w:rPr>
          <w:color w:val="231F20"/>
          <w:spacing w:val="-2"/>
        </w:rPr>
        <w:t>құрылтайдың</w:t>
      </w:r>
      <w:r>
        <w:rPr>
          <w:color w:val="231F20"/>
          <w:spacing w:val="-12"/>
        </w:rPr>
        <w:t> </w:t>
      </w:r>
      <w:r>
        <w:rPr>
          <w:color w:val="231F20"/>
          <w:spacing w:val="-2"/>
        </w:rPr>
        <w:t>төртінші</w:t>
      </w:r>
      <w:r>
        <w:rPr>
          <w:color w:val="231F20"/>
          <w:spacing w:val="-12"/>
        </w:rPr>
        <w:t> </w:t>
      </w:r>
      <w:r>
        <w:rPr>
          <w:color w:val="231F20"/>
          <w:spacing w:val="-2"/>
        </w:rPr>
        <w:t>отырысында</w:t>
      </w:r>
      <w:r>
        <w:rPr>
          <w:color w:val="231F20"/>
          <w:spacing w:val="-12"/>
        </w:rPr>
        <w:t> </w:t>
      </w:r>
      <w:r>
        <w:rPr>
          <w:color w:val="231F20"/>
          <w:spacing w:val="-2"/>
        </w:rPr>
        <w:t>«Біртұтас</w:t>
      </w:r>
      <w:r>
        <w:rPr>
          <w:color w:val="231F20"/>
          <w:spacing w:val="-12"/>
        </w:rPr>
        <w:t> </w:t>
      </w:r>
      <w:r>
        <w:rPr>
          <w:color w:val="231F20"/>
          <w:spacing w:val="-2"/>
        </w:rPr>
        <w:t>тәрбие» </w:t>
      </w:r>
      <w:r>
        <w:rPr>
          <w:color w:val="231F20"/>
        </w:rPr>
        <w:t>бағдарламасының</w:t>
      </w:r>
      <w:r>
        <w:rPr>
          <w:color w:val="231F20"/>
          <w:spacing w:val="-14"/>
        </w:rPr>
        <w:t> </w:t>
      </w:r>
      <w:r>
        <w:rPr>
          <w:color w:val="231F20"/>
        </w:rPr>
        <w:t>атауын</w:t>
      </w:r>
      <w:r>
        <w:rPr>
          <w:color w:val="231F20"/>
          <w:spacing w:val="-14"/>
        </w:rPr>
        <w:t> </w:t>
      </w:r>
      <w:r>
        <w:rPr>
          <w:color w:val="231F20"/>
        </w:rPr>
        <w:t>«Адал</w:t>
      </w:r>
      <w:r>
        <w:rPr>
          <w:color w:val="231F20"/>
          <w:spacing w:val="-14"/>
        </w:rPr>
        <w:t> </w:t>
      </w:r>
      <w:r>
        <w:rPr>
          <w:color w:val="231F20"/>
        </w:rPr>
        <w:t>азамат»</w:t>
      </w:r>
      <w:r>
        <w:rPr>
          <w:color w:val="231F20"/>
          <w:spacing w:val="-14"/>
        </w:rPr>
        <w:t> </w:t>
      </w:r>
      <w:r>
        <w:rPr>
          <w:color w:val="231F20"/>
        </w:rPr>
        <w:t>деп</w:t>
      </w:r>
      <w:r>
        <w:rPr>
          <w:color w:val="231F20"/>
          <w:spacing w:val="-14"/>
        </w:rPr>
        <w:t> </w:t>
      </w:r>
      <w:r>
        <w:rPr>
          <w:color w:val="231F20"/>
        </w:rPr>
        <w:t>өзгерту</w:t>
      </w:r>
      <w:r>
        <w:rPr>
          <w:color w:val="231F20"/>
          <w:spacing w:val="-14"/>
        </w:rPr>
        <w:t> </w:t>
      </w:r>
      <w:r>
        <w:rPr>
          <w:color w:val="231F20"/>
        </w:rPr>
        <w:t>туралы</w:t>
      </w:r>
      <w:r>
        <w:rPr>
          <w:color w:val="231F20"/>
          <w:spacing w:val="-14"/>
        </w:rPr>
        <w:t> </w:t>
      </w:r>
      <w:r>
        <w:rPr>
          <w:color w:val="231F20"/>
        </w:rPr>
        <w:t>шешім</w:t>
      </w:r>
      <w:r>
        <w:rPr>
          <w:color w:val="231F20"/>
          <w:spacing w:val="-14"/>
        </w:rPr>
        <w:t> </w:t>
      </w:r>
      <w:r>
        <w:rPr>
          <w:color w:val="231F20"/>
        </w:rPr>
        <w:t>қабылдады. (бұдан әрі – Бағдарлама). Бағдарлама бұған дейін іске асырылған бастаманың толыққанды жалғасы болып табылады. Бағдарламаның түпкі мақсаты</w:t>
      </w:r>
      <w:r>
        <w:rPr>
          <w:color w:val="231F20"/>
          <w:spacing w:val="40"/>
        </w:rPr>
        <w:t> </w:t>
      </w:r>
      <w:r>
        <w:rPr>
          <w:color w:val="231F20"/>
        </w:rPr>
        <w:t>«Адал азамат»</w:t>
      </w:r>
      <w:r>
        <w:rPr>
          <w:color w:val="231F20"/>
          <w:spacing w:val="-20"/>
        </w:rPr>
        <w:t> </w:t>
      </w:r>
      <w:r>
        <w:rPr>
          <w:color w:val="231F20"/>
        </w:rPr>
        <w:t>тұжырымдамасының</w:t>
      </w:r>
      <w:r>
        <w:rPr>
          <w:color w:val="231F20"/>
          <w:spacing w:val="-19"/>
        </w:rPr>
        <w:t> </w:t>
      </w:r>
      <w:r>
        <w:rPr>
          <w:color w:val="231F20"/>
        </w:rPr>
        <w:t>идеалдарына</w:t>
      </w:r>
      <w:r>
        <w:rPr>
          <w:color w:val="231F20"/>
          <w:spacing w:val="-19"/>
        </w:rPr>
        <w:t> </w:t>
      </w:r>
      <w:r>
        <w:rPr>
          <w:color w:val="231F20"/>
        </w:rPr>
        <w:t>сай,</w:t>
      </w:r>
      <w:r>
        <w:rPr>
          <w:color w:val="231F20"/>
          <w:spacing w:val="-20"/>
        </w:rPr>
        <w:t> </w:t>
      </w:r>
      <w:r>
        <w:rPr>
          <w:color w:val="231F20"/>
        </w:rPr>
        <w:t>патриоттық</w:t>
      </w:r>
      <w:r>
        <w:rPr>
          <w:color w:val="231F20"/>
          <w:spacing w:val="-19"/>
        </w:rPr>
        <w:t> </w:t>
      </w:r>
      <w:r>
        <w:rPr>
          <w:color w:val="231F20"/>
        </w:rPr>
        <w:t>рухта</w:t>
      </w:r>
      <w:r>
        <w:rPr>
          <w:color w:val="231F20"/>
          <w:spacing w:val="-20"/>
        </w:rPr>
        <w:t> </w:t>
      </w:r>
      <w:r>
        <w:rPr>
          <w:color w:val="231F20"/>
        </w:rPr>
        <w:t>тәрбиеленген, білімді әрі жасампаз ұрпақты қалыптастыру.</w:t>
      </w:r>
    </w:p>
    <w:p>
      <w:pPr>
        <w:pStyle w:val="BodyText"/>
        <w:spacing w:before="11"/>
      </w:pPr>
    </w:p>
    <w:p>
      <w:pPr>
        <w:pStyle w:val="BodyText"/>
        <w:spacing w:line="252" w:lineRule="auto" w:before="1"/>
        <w:ind w:left="1247" w:right="1415"/>
        <w:jc w:val="both"/>
      </w:pPr>
      <w:r>
        <w:rPr>
          <w:color w:val="231F20"/>
        </w:rPr>
        <w:t>Жаңа оқу жылында тәрбие жұмысы МЖМББС сәйкес айқындалған 6 негізгі 6 құндылық негізінде ұйымдастырылады.</w:t>
      </w:r>
    </w:p>
    <w:p>
      <w:pPr>
        <w:pStyle w:val="BodyText"/>
        <w:spacing w:before="14"/>
      </w:pPr>
    </w:p>
    <w:p>
      <w:pPr>
        <w:pStyle w:val="BodyText"/>
        <w:spacing w:line="252" w:lineRule="auto"/>
        <w:ind w:left="1247" w:right="1415"/>
        <w:jc w:val="both"/>
      </w:pPr>
      <w:r>
        <w:rPr>
          <w:color w:val="231F20"/>
        </w:rPr>
        <w:t>Бағдарлама мазмұнына сәйкес ай сайын өткізілетін тұрақты іс-шаралар білім алушылардың біртұтас тұлғасын қалыптастыруға бағытталуы тиіс:</w:t>
      </w:r>
    </w:p>
    <w:p>
      <w:pPr>
        <w:pStyle w:val="ListParagraph"/>
        <w:numPr>
          <w:ilvl w:val="0"/>
          <w:numId w:val="56"/>
        </w:numPr>
        <w:tabs>
          <w:tab w:pos="1607" w:val="left" w:leader="none"/>
        </w:tabs>
        <w:spacing w:line="240" w:lineRule="auto" w:before="112" w:after="0"/>
        <w:ind w:left="1607" w:right="0" w:hanging="360"/>
        <w:jc w:val="left"/>
        <w:rPr>
          <w:sz w:val="22"/>
        </w:rPr>
      </w:pPr>
      <w:r>
        <w:rPr>
          <w:color w:val="231F20"/>
          <w:sz w:val="22"/>
        </w:rPr>
        <w:t>Қыркүйек</w:t>
      </w:r>
      <w:r>
        <w:rPr>
          <w:color w:val="231F20"/>
          <w:spacing w:val="-13"/>
          <w:sz w:val="22"/>
        </w:rPr>
        <w:t> </w:t>
      </w:r>
      <w:r>
        <w:rPr>
          <w:color w:val="231F20"/>
          <w:sz w:val="22"/>
        </w:rPr>
        <w:t>–</w:t>
      </w:r>
      <w:r>
        <w:rPr>
          <w:color w:val="231F20"/>
          <w:spacing w:val="-12"/>
          <w:sz w:val="22"/>
        </w:rPr>
        <w:t> </w:t>
      </w:r>
      <w:r>
        <w:rPr>
          <w:color w:val="231F20"/>
          <w:sz w:val="22"/>
        </w:rPr>
        <w:t>еңбекқорлық</w:t>
      </w:r>
      <w:r>
        <w:rPr>
          <w:color w:val="231F20"/>
          <w:spacing w:val="-12"/>
          <w:sz w:val="22"/>
        </w:rPr>
        <w:t> </w:t>
      </w:r>
      <w:r>
        <w:rPr>
          <w:color w:val="231F20"/>
          <w:sz w:val="22"/>
        </w:rPr>
        <w:t>және</w:t>
      </w:r>
      <w:r>
        <w:rPr>
          <w:color w:val="231F20"/>
          <w:spacing w:val="-12"/>
          <w:sz w:val="22"/>
        </w:rPr>
        <w:t> </w:t>
      </w:r>
      <w:r>
        <w:rPr>
          <w:color w:val="231F20"/>
          <w:sz w:val="22"/>
        </w:rPr>
        <w:t>кәсіби</w:t>
      </w:r>
      <w:r>
        <w:rPr>
          <w:color w:val="231F20"/>
          <w:spacing w:val="-12"/>
          <w:sz w:val="22"/>
        </w:rPr>
        <w:t> </w:t>
      </w:r>
      <w:r>
        <w:rPr>
          <w:color w:val="231F20"/>
          <w:sz w:val="22"/>
        </w:rPr>
        <w:t>біліктілік</w:t>
      </w:r>
      <w:r>
        <w:rPr>
          <w:color w:val="231F20"/>
          <w:spacing w:val="-13"/>
          <w:sz w:val="22"/>
        </w:rPr>
        <w:t> </w:t>
      </w:r>
      <w:r>
        <w:rPr>
          <w:color w:val="231F20"/>
          <w:spacing w:val="-4"/>
          <w:sz w:val="22"/>
        </w:rPr>
        <w:t>айы;</w:t>
      </w:r>
    </w:p>
    <w:p>
      <w:pPr>
        <w:pStyle w:val="ListParagraph"/>
        <w:numPr>
          <w:ilvl w:val="0"/>
          <w:numId w:val="56"/>
        </w:numPr>
        <w:tabs>
          <w:tab w:pos="1607" w:val="left" w:leader="none"/>
        </w:tabs>
        <w:spacing w:line="240" w:lineRule="auto" w:before="183" w:after="0"/>
        <w:ind w:left="1607" w:right="0" w:hanging="360"/>
        <w:jc w:val="left"/>
        <w:rPr>
          <w:sz w:val="22"/>
        </w:rPr>
      </w:pPr>
      <w:r>
        <w:rPr>
          <w:color w:val="231F20"/>
          <w:spacing w:val="-2"/>
          <w:sz w:val="22"/>
        </w:rPr>
        <w:t>Қазан</w:t>
      </w:r>
      <w:r>
        <w:rPr>
          <w:color w:val="231F20"/>
          <w:spacing w:val="-10"/>
          <w:sz w:val="22"/>
        </w:rPr>
        <w:t> </w:t>
      </w:r>
      <w:r>
        <w:rPr>
          <w:color w:val="231F20"/>
          <w:spacing w:val="-2"/>
          <w:sz w:val="22"/>
        </w:rPr>
        <w:t>–</w:t>
      </w:r>
      <w:r>
        <w:rPr>
          <w:color w:val="231F20"/>
          <w:spacing w:val="-10"/>
          <w:sz w:val="22"/>
        </w:rPr>
        <w:t> </w:t>
      </w:r>
      <w:r>
        <w:rPr>
          <w:color w:val="231F20"/>
          <w:spacing w:val="-2"/>
          <w:sz w:val="22"/>
        </w:rPr>
        <w:t>тәуелсіздік</w:t>
      </w:r>
      <w:r>
        <w:rPr>
          <w:color w:val="231F20"/>
          <w:spacing w:val="-10"/>
          <w:sz w:val="22"/>
        </w:rPr>
        <w:t> </w:t>
      </w:r>
      <w:r>
        <w:rPr>
          <w:color w:val="231F20"/>
          <w:spacing w:val="-2"/>
          <w:sz w:val="22"/>
        </w:rPr>
        <w:t>және</w:t>
      </w:r>
      <w:r>
        <w:rPr>
          <w:color w:val="231F20"/>
          <w:spacing w:val="-10"/>
          <w:sz w:val="22"/>
        </w:rPr>
        <w:t> </w:t>
      </w:r>
      <w:r>
        <w:rPr>
          <w:color w:val="231F20"/>
          <w:spacing w:val="-2"/>
          <w:sz w:val="22"/>
        </w:rPr>
        <w:t>отаншылдық</w:t>
      </w:r>
      <w:r>
        <w:rPr>
          <w:color w:val="231F20"/>
          <w:spacing w:val="-10"/>
          <w:sz w:val="22"/>
        </w:rPr>
        <w:t> </w:t>
      </w:r>
      <w:r>
        <w:rPr>
          <w:color w:val="231F20"/>
          <w:spacing w:val="-4"/>
          <w:sz w:val="22"/>
        </w:rPr>
        <w:t>айы;</w:t>
      </w:r>
    </w:p>
    <w:p>
      <w:pPr>
        <w:pStyle w:val="ListParagraph"/>
        <w:numPr>
          <w:ilvl w:val="0"/>
          <w:numId w:val="56"/>
        </w:numPr>
        <w:tabs>
          <w:tab w:pos="1607" w:val="left" w:leader="none"/>
        </w:tabs>
        <w:spacing w:line="240" w:lineRule="auto" w:before="183" w:after="0"/>
        <w:ind w:left="1607" w:right="0" w:hanging="360"/>
        <w:jc w:val="left"/>
        <w:rPr>
          <w:sz w:val="22"/>
        </w:rPr>
      </w:pPr>
      <w:r>
        <w:rPr>
          <w:color w:val="231F20"/>
          <w:sz w:val="22"/>
        </w:rPr>
        <w:t>Қараша</w:t>
      </w:r>
      <w:r>
        <w:rPr>
          <w:color w:val="231F20"/>
          <w:spacing w:val="-18"/>
          <w:sz w:val="22"/>
        </w:rPr>
        <w:t> </w:t>
      </w:r>
      <w:r>
        <w:rPr>
          <w:color w:val="231F20"/>
          <w:sz w:val="22"/>
        </w:rPr>
        <w:t>–</w:t>
      </w:r>
      <w:r>
        <w:rPr>
          <w:color w:val="231F20"/>
          <w:spacing w:val="-17"/>
          <w:sz w:val="22"/>
        </w:rPr>
        <w:t> </w:t>
      </w:r>
      <w:r>
        <w:rPr>
          <w:color w:val="231F20"/>
          <w:sz w:val="22"/>
        </w:rPr>
        <w:t>әділдік</w:t>
      </w:r>
      <w:r>
        <w:rPr>
          <w:color w:val="231F20"/>
          <w:spacing w:val="-17"/>
          <w:sz w:val="22"/>
        </w:rPr>
        <w:t> </w:t>
      </w:r>
      <w:r>
        <w:rPr>
          <w:color w:val="231F20"/>
          <w:sz w:val="22"/>
        </w:rPr>
        <w:t>және</w:t>
      </w:r>
      <w:r>
        <w:rPr>
          <w:color w:val="231F20"/>
          <w:spacing w:val="-17"/>
          <w:sz w:val="22"/>
        </w:rPr>
        <w:t> </w:t>
      </w:r>
      <w:r>
        <w:rPr>
          <w:color w:val="231F20"/>
          <w:sz w:val="22"/>
        </w:rPr>
        <w:t>жауапкершілік</w:t>
      </w:r>
      <w:r>
        <w:rPr>
          <w:color w:val="231F20"/>
          <w:spacing w:val="-17"/>
          <w:sz w:val="22"/>
        </w:rPr>
        <w:t> </w:t>
      </w:r>
      <w:r>
        <w:rPr>
          <w:color w:val="231F20"/>
          <w:spacing w:val="-4"/>
          <w:sz w:val="22"/>
        </w:rPr>
        <w:t>айы;</w:t>
      </w:r>
    </w:p>
    <w:p>
      <w:pPr>
        <w:pStyle w:val="ListParagraph"/>
        <w:numPr>
          <w:ilvl w:val="0"/>
          <w:numId w:val="56"/>
        </w:numPr>
        <w:tabs>
          <w:tab w:pos="1607" w:val="left" w:leader="none"/>
        </w:tabs>
        <w:spacing w:line="240" w:lineRule="auto" w:before="182" w:after="0"/>
        <w:ind w:left="1607" w:right="0" w:hanging="360"/>
        <w:jc w:val="left"/>
        <w:rPr>
          <w:sz w:val="22"/>
        </w:rPr>
      </w:pPr>
      <w:r>
        <w:rPr>
          <w:color w:val="231F20"/>
          <w:sz w:val="22"/>
        </w:rPr>
        <w:t>Желтоқсан</w:t>
      </w:r>
      <w:r>
        <w:rPr>
          <w:color w:val="231F20"/>
          <w:spacing w:val="-19"/>
          <w:sz w:val="22"/>
        </w:rPr>
        <w:t> </w:t>
      </w:r>
      <w:r>
        <w:rPr>
          <w:color w:val="231F20"/>
          <w:sz w:val="22"/>
        </w:rPr>
        <w:t>–</w:t>
      </w:r>
      <w:r>
        <w:rPr>
          <w:color w:val="231F20"/>
          <w:spacing w:val="-18"/>
          <w:sz w:val="22"/>
        </w:rPr>
        <w:t> </w:t>
      </w:r>
      <w:r>
        <w:rPr>
          <w:color w:val="231F20"/>
          <w:sz w:val="22"/>
        </w:rPr>
        <w:t>бірлік</w:t>
      </w:r>
      <w:r>
        <w:rPr>
          <w:color w:val="231F20"/>
          <w:spacing w:val="-18"/>
          <w:sz w:val="22"/>
        </w:rPr>
        <w:t> </w:t>
      </w:r>
      <w:r>
        <w:rPr>
          <w:color w:val="231F20"/>
          <w:sz w:val="22"/>
        </w:rPr>
        <w:t>және</w:t>
      </w:r>
      <w:r>
        <w:rPr>
          <w:color w:val="231F20"/>
          <w:spacing w:val="-18"/>
          <w:sz w:val="22"/>
        </w:rPr>
        <w:t> </w:t>
      </w:r>
      <w:r>
        <w:rPr>
          <w:color w:val="231F20"/>
          <w:sz w:val="22"/>
        </w:rPr>
        <w:t>ынтымақ</w:t>
      </w:r>
      <w:r>
        <w:rPr>
          <w:color w:val="231F20"/>
          <w:spacing w:val="-18"/>
          <w:sz w:val="22"/>
        </w:rPr>
        <w:t> </w:t>
      </w:r>
      <w:r>
        <w:rPr>
          <w:color w:val="231F20"/>
          <w:spacing w:val="-4"/>
          <w:sz w:val="22"/>
        </w:rPr>
        <w:t>айы;</w:t>
      </w:r>
    </w:p>
    <w:p>
      <w:pPr>
        <w:pStyle w:val="ListParagraph"/>
        <w:numPr>
          <w:ilvl w:val="0"/>
          <w:numId w:val="56"/>
        </w:numPr>
        <w:tabs>
          <w:tab w:pos="1607" w:val="left" w:leader="none"/>
        </w:tabs>
        <w:spacing w:line="240" w:lineRule="auto" w:before="183" w:after="0"/>
        <w:ind w:left="1607" w:right="0" w:hanging="360"/>
        <w:jc w:val="left"/>
        <w:rPr>
          <w:sz w:val="22"/>
        </w:rPr>
      </w:pPr>
      <w:r>
        <w:rPr>
          <w:color w:val="231F20"/>
          <w:sz w:val="22"/>
        </w:rPr>
        <w:t>Қаңтар</w:t>
      </w:r>
      <w:r>
        <w:rPr>
          <w:color w:val="231F20"/>
          <w:spacing w:val="-18"/>
          <w:sz w:val="22"/>
        </w:rPr>
        <w:t> </w:t>
      </w:r>
      <w:r>
        <w:rPr>
          <w:color w:val="231F20"/>
          <w:sz w:val="22"/>
        </w:rPr>
        <w:t>–</w:t>
      </w:r>
      <w:r>
        <w:rPr>
          <w:color w:val="231F20"/>
          <w:spacing w:val="-17"/>
          <w:sz w:val="22"/>
        </w:rPr>
        <w:t> </w:t>
      </w:r>
      <w:r>
        <w:rPr>
          <w:color w:val="231F20"/>
          <w:sz w:val="22"/>
        </w:rPr>
        <w:t>заң</w:t>
      </w:r>
      <w:r>
        <w:rPr>
          <w:color w:val="231F20"/>
          <w:spacing w:val="-18"/>
          <w:sz w:val="22"/>
        </w:rPr>
        <w:t> </w:t>
      </w:r>
      <w:r>
        <w:rPr>
          <w:color w:val="231F20"/>
          <w:sz w:val="22"/>
        </w:rPr>
        <w:t>және</w:t>
      </w:r>
      <w:r>
        <w:rPr>
          <w:color w:val="231F20"/>
          <w:spacing w:val="-17"/>
          <w:sz w:val="22"/>
        </w:rPr>
        <w:t> </w:t>
      </w:r>
      <w:r>
        <w:rPr>
          <w:color w:val="231F20"/>
          <w:sz w:val="22"/>
        </w:rPr>
        <w:t>тәртіп</w:t>
      </w:r>
      <w:r>
        <w:rPr>
          <w:color w:val="231F20"/>
          <w:spacing w:val="-18"/>
          <w:sz w:val="22"/>
        </w:rPr>
        <w:t> </w:t>
      </w:r>
      <w:r>
        <w:rPr>
          <w:color w:val="231F20"/>
          <w:spacing w:val="-4"/>
          <w:sz w:val="22"/>
        </w:rPr>
        <w:t>айы;</w:t>
      </w:r>
    </w:p>
    <w:p>
      <w:pPr>
        <w:pStyle w:val="ListParagraph"/>
        <w:numPr>
          <w:ilvl w:val="0"/>
          <w:numId w:val="56"/>
        </w:numPr>
        <w:tabs>
          <w:tab w:pos="1607" w:val="left" w:leader="none"/>
        </w:tabs>
        <w:spacing w:line="240" w:lineRule="auto" w:before="183" w:after="0"/>
        <w:ind w:left="1607" w:right="0" w:hanging="360"/>
        <w:jc w:val="left"/>
        <w:rPr>
          <w:sz w:val="22"/>
        </w:rPr>
      </w:pPr>
      <w:r>
        <w:rPr>
          <w:color w:val="231F20"/>
          <w:sz w:val="22"/>
        </w:rPr>
        <w:t>Ақпан</w:t>
      </w:r>
      <w:r>
        <w:rPr>
          <w:color w:val="231F20"/>
          <w:spacing w:val="-13"/>
          <w:sz w:val="22"/>
        </w:rPr>
        <w:t> </w:t>
      </w:r>
      <w:r>
        <w:rPr>
          <w:color w:val="231F20"/>
          <w:sz w:val="22"/>
        </w:rPr>
        <w:t>–</w:t>
      </w:r>
      <w:r>
        <w:rPr>
          <w:color w:val="231F20"/>
          <w:spacing w:val="-12"/>
          <w:sz w:val="22"/>
        </w:rPr>
        <w:t> </w:t>
      </w:r>
      <w:r>
        <w:rPr>
          <w:color w:val="231F20"/>
          <w:sz w:val="22"/>
        </w:rPr>
        <w:t>жасампаздық</w:t>
      </w:r>
      <w:r>
        <w:rPr>
          <w:color w:val="231F20"/>
          <w:spacing w:val="-13"/>
          <w:sz w:val="22"/>
        </w:rPr>
        <w:t> </w:t>
      </w:r>
      <w:r>
        <w:rPr>
          <w:color w:val="231F20"/>
          <w:sz w:val="22"/>
        </w:rPr>
        <w:t>және</w:t>
      </w:r>
      <w:r>
        <w:rPr>
          <w:color w:val="231F20"/>
          <w:spacing w:val="-12"/>
          <w:sz w:val="22"/>
        </w:rPr>
        <w:t> </w:t>
      </w:r>
      <w:r>
        <w:rPr>
          <w:color w:val="231F20"/>
          <w:sz w:val="22"/>
        </w:rPr>
        <w:t>жаңашылдық</w:t>
      </w:r>
      <w:r>
        <w:rPr>
          <w:color w:val="231F20"/>
          <w:spacing w:val="-13"/>
          <w:sz w:val="22"/>
        </w:rPr>
        <w:t> </w:t>
      </w:r>
      <w:r>
        <w:rPr>
          <w:color w:val="231F20"/>
          <w:spacing w:val="-4"/>
          <w:sz w:val="22"/>
        </w:rPr>
        <w:t>айы;</w:t>
      </w:r>
    </w:p>
    <w:p>
      <w:pPr>
        <w:pStyle w:val="ListParagraph"/>
        <w:numPr>
          <w:ilvl w:val="0"/>
          <w:numId w:val="56"/>
        </w:numPr>
        <w:tabs>
          <w:tab w:pos="1607" w:val="left" w:leader="none"/>
        </w:tabs>
        <w:spacing w:line="240" w:lineRule="auto" w:before="182" w:after="0"/>
        <w:ind w:left="1607" w:right="0" w:hanging="360"/>
        <w:jc w:val="left"/>
        <w:rPr>
          <w:sz w:val="22"/>
        </w:rPr>
      </w:pPr>
      <w:r>
        <w:rPr>
          <w:color w:val="231F20"/>
          <w:spacing w:val="-2"/>
          <w:sz w:val="22"/>
        </w:rPr>
        <w:t>Наурыз</w:t>
      </w:r>
      <w:r>
        <w:rPr>
          <w:color w:val="231F20"/>
          <w:spacing w:val="-8"/>
          <w:sz w:val="22"/>
        </w:rPr>
        <w:t> </w:t>
      </w:r>
      <w:r>
        <w:rPr>
          <w:color w:val="231F20"/>
          <w:spacing w:val="-2"/>
          <w:sz w:val="22"/>
        </w:rPr>
        <w:t>–</w:t>
      </w:r>
      <w:r>
        <w:rPr>
          <w:color w:val="231F20"/>
          <w:spacing w:val="-8"/>
          <w:sz w:val="22"/>
        </w:rPr>
        <w:t> </w:t>
      </w:r>
      <w:r>
        <w:rPr>
          <w:color w:val="231F20"/>
          <w:spacing w:val="-2"/>
          <w:sz w:val="22"/>
        </w:rPr>
        <w:t>тәуелсіздік</w:t>
      </w:r>
      <w:r>
        <w:rPr>
          <w:color w:val="231F20"/>
          <w:spacing w:val="-8"/>
          <w:sz w:val="22"/>
        </w:rPr>
        <w:t> </w:t>
      </w:r>
      <w:r>
        <w:rPr>
          <w:color w:val="231F20"/>
          <w:spacing w:val="-2"/>
          <w:sz w:val="22"/>
        </w:rPr>
        <w:t>және</w:t>
      </w:r>
      <w:r>
        <w:rPr>
          <w:color w:val="231F20"/>
          <w:spacing w:val="-7"/>
          <w:sz w:val="22"/>
        </w:rPr>
        <w:t> </w:t>
      </w:r>
      <w:r>
        <w:rPr>
          <w:color w:val="231F20"/>
          <w:spacing w:val="-2"/>
          <w:sz w:val="22"/>
        </w:rPr>
        <w:t>отаншылдық</w:t>
      </w:r>
      <w:r>
        <w:rPr>
          <w:color w:val="231F20"/>
          <w:spacing w:val="-8"/>
          <w:sz w:val="22"/>
        </w:rPr>
        <w:t> </w:t>
      </w:r>
      <w:r>
        <w:rPr>
          <w:color w:val="231F20"/>
          <w:spacing w:val="-4"/>
          <w:sz w:val="22"/>
        </w:rPr>
        <w:t>айы;</w:t>
      </w:r>
    </w:p>
    <w:p>
      <w:pPr>
        <w:pStyle w:val="ListParagraph"/>
        <w:numPr>
          <w:ilvl w:val="0"/>
          <w:numId w:val="56"/>
        </w:numPr>
        <w:tabs>
          <w:tab w:pos="1607" w:val="left" w:leader="none"/>
        </w:tabs>
        <w:spacing w:line="240" w:lineRule="auto" w:before="183" w:after="0"/>
        <w:ind w:left="1607" w:right="0" w:hanging="360"/>
        <w:jc w:val="left"/>
        <w:rPr>
          <w:sz w:val="22"/>
        </w:rPr>
      </w:pPr>
      <w:r>
        <w:rPr>
          <w:color w:val="231F20"/>
          <w:sz w:val="22"/>
        </w:rPr>
        <w:t>Сәуір</w:t>
      </w:r>
      <w:r>
        <w:rPr>
          <w:color w:val="231F20"/>
          <w:spacing w:val="-15"/>
          <w:sz w:val="22"/>
        </w:rPr>
        <w:t> </w:t>
      </w:r>
      <w:r>
        <w:rPr>
          <w:color w:val="231F20"/>
          <w:sz w:val="22"/>
        </w:rPr>
        <w:t>–</w:t>
      </w:r>
      <w:r>
        <w:rPr>
          <w:color w:val="231F20"/>
          <w:spacing w:val="-15"/>
          <w:sz w:val="22"/>
        </w:rPr>
        <w:t> </w:t>
      </w:r>
      <w:r>
        <w:rPr>
          <w:color w:val="231F20"/>
          <w:sz w:val="22"/>
        </w:rPr>
        <w:t>еңбекқорлық</w:t>
      </w:r>
      <w:r>
        <w:rPr>
          <w:color w:val="231F20"/>
          <w:spacing w:val="-14"/>
          <w:sz w:val="22"/>
        </w:rPr>
        <w:t> </w:t>
      </w:r>
      <w:r>
        <w:rPr>
          <w:color w:val="231F20"/>
          <w:sz w:val="22"/>
        </w:rPr>
        <w:t>және</w:t>
      </w:r>
      <w:r>
        <w:rPr>
          <w:color w:val="231F20"/>
          <w:spacing w:val="-15"/>
          <w:sz w:val="22"/>
        </w:rPr>
        <w:t> </w:t>
      </w:r>
      <w:r>
        <w:rPr>
          <w:color w:val="231F20"/>
          <w:sz w:val="22"/>
        </w:rPr>
        <w:t>кәсіби</w:t>
      </w:r>
      <w:r>
        <w:rPr>
          <w:color w:val="231F20"/>
          <w:spacing w:val="-15"/>
          <w:sz w:val="22"/>
        </w:rPr>
        <w:t> </w:t>
      </w:r>
      <w:r>
        <w:rPr>
          <w:color w:val="231F20"/>
          <w:sz w:val="22"/>
        </w:rPr>
        <w:t>біліктілік</w:t>
      </w:r>
      <w:r>
        <w:rPr>
          <w:color w:val="231F20"/>
          <w:spacing w:val="-14"/>
          <w:sz w:val="22"/>
        </w:rPr>
        <w:t> </w:t>
      </w:r>
      <w:r>
        <w:rPr>
          <w:color w:val="231F20"/>
          <w:spacing w:val="-4"/>
          <w:sz w:val="22"/>
        </w:rPr>
        <w:t>айы;</w:t>
      </w:r>
    </w:p>
    <w:p>
      <w:pPr>
        <w:pStyle w:val="ListParagraph"/>
        <w:numPr>
          <w:ilvl w:val="0"/>
          <w:numId w:val="56"/>
        </w:numPr>
        <w:tabs>
          <w:tab w:pos="1607" w:val="left" w:leader="none"/>
        </w:tabs>
        <w:spacing w:line="240" w:lineRule="auto" w:before="183" w:after="0"/>
        <w:ind w:left="1607" w:right="0" w:hanging="360"/>
        <w:jc w:val="left"/>
        <w:rPr>
          <w:sz w:val="22"/>
        </w:rPr>
      </w:pPr>
      <w:r>
        <w:rPr>
          <w:color w:val="231F20"/>
          <w:sz w:val="22"/>
        </w:rPr>
        <w:t>Мамыр</w:t>
      </w:r>
      <w:r>
        <w:rPr>
          <w:color w:val="231F20"/>
          <w:spacing w:val="-7"/>
          <w:sz w:val="22"/>
        </w:rPr>
        <w:t> </w:t>
      </w:r>
      <w:r>
        <w:rPr>
          <w:color w:val="231F20"/>
          <w:sz w:val="22"/>
        </w:rPr>
        <w:t>–</w:t>
      </w:r>
      <w:r>
        <w:rPr>
          <w:color w:val="231F20"/>
          <w:spacing w:val="-6"/>
          <w:sz w:val="22"/>
        </w:rPr>
        <w:t> </w:t>
      </w:r>
      <w:r>
        <w:rPr>
          <w:color w:val="231F20"/>
          <w:sz w:val="22"/>
        </w:rPr>
        <w:t>бірлік</w:t>
      </w:r>
      <w:r>
        <w:rPr>
          <w:color w:val="231F20"/>
          <w:spacing w:val="-6"/>
          <w:sz w:val="22"/>
        </w:rPr>
        <w:t> </w:t>
      </w:r>
      <w:r>
        <w:rPr>
          <w:color w:val="231F20"/>
          <w:sz w:val="22"/>
        </w:rPr>
        <w:t>және</w:t>
      </w:r>
      <w:r>
        <w:rPr>
          <w:color w:val="231F20"/>
          <w:spacing w:val="-6"/>
          <w:sz w:val="22"/>
        </w:rPr>
        <w:t> </w:t>
      </w:r>
      <w:r>
        <w:rPr>
          <w:color w:val="231F20"/>
          <w:sz w:val="22"/>
        </w:rPr>
        <w:t>ынтымақ</w:t>
      </w:r>
      <w:r>
        <w:rPr>
          <w:color w:val="231F20"/>
          <w:spacing w:val="-6"/>
          <w:sz w:val="22"/>
        </w:rPr>
        <w:t> </w:t>
      </w:r>
      <w:r>
        <w:rPr>
          <w:color w:val="231F20"/>
          <w:spacing w:val="-4"/>
          <w:sz w:val="22"/>
        </w:rPr>
        <w:t>айы.</w:t>
      </w:r>
    </w:p>
    <w:p>
      <w:pPr>
        <w:pStyle w:val="ListParagraph"/>
        <w:numPr>
          <w:ilvl w:val="0"/>
          <w:numId w:val="56"/>
        </w:numPr>
        <w:tabs>
          <w:tab w:pos="1607" w:val="left" w:leader="none"/>
        </w:tabs>
        <w:spacing w:line="240" w:lineRule="auto" w:before="183" w:after="0"/>
        <w:ind w:left="1607" w:right="0" w:hanging="360"/>
        <w:jc w:val="left"/>
        <w:rPr>
          <w:sz w:val="22"/>
        </w:rPr>
      </w:pPr>
      <w:r>
        <w:rPr>
          <w:color w:val="231F20"/>
          <w:sz w:val="22"/>
        </w:rPr>
        <w:t>Маусым</w:t>
      </w:r>
      <w:r>
        <w:rPr>
          <w:color w:val="231F20"/>
          <w:spacing w:val="-11"/>
          <w:sz w:val="22"/>
        </w:rPr>
        <w:t> </w:t>
      </w:r>
      <w:r>
        <w:rPr>
          <w:color w:val="231F20"/>
          <w:sz w:val="22"/>
        </w:rPr>
        <w:t>–</w:t>
      </w:r>
      <w:r>
        <w:rPr>
          <w:color w:val="231F20"/>
          <w:spacing w:val="-10"/>
          <w:sz w:val="22"/>
        </w:rPr>
        <w:t> </w:t>
      </w:r>
      <w:r>
        <w:rPr>
          <w:color w:val="231F20"/>
          <w:sz w:val="22"/>
        </w:rPr>
        <w:t>жасампаздық</w:t>
      </w:r>
      <w:r>
        <w:rPr>
          <w:color w:val="231F20"/>
          <w:spacing w:val="-10"/>
          <w:sz w:val="22"/>
        </w:rPr>
        <w:t> </w:t>
      </w:r>
      <w:r>
        <w:rPr>
          <w:color w:val="231F20"/>
          <w:sz w:val="22"/>
        </w:rPr>
        <w:t>және</w:t>
      </w:r>
      <w:r>
        <w:rPr>
          <w:color w:val="231F20"/>
          <w:spacing w:val="-11"/>
          <w:sz w:val="22"/>
        </w:rPr>
        <w:t> </w:t>
      </w:r>
      <w:r>
        <w:rPr>
          <w:color w:val="231F20"/>
          <w:sz w:val="22"/>
        </w:rPr>
        <w:t>жаңашылдық</w:t>
      </w:r>
      <w:r>
        <w:rPr>
          <w:color w:val="231F20"/>
          <w:spacing w:val="-10"/>
          <w:sz w:val="22"/>
        </w:rPr>
        <w:t> </w:t>
      </w:r>
      <w:r>
        <w:rPr>
          <w:color w:val="231F20"/>
          <w:spacing w:val="-4"/>
          <w:sz w:val="22"/>
        </w:rPr>
        <w:t>айы;</w:t>
      </w:r>
    </w:p>
    <w:p>
      <w:pPr>
        <w:pStyle w:val="ListParagraph"/>
        <w:numPr>
          <w:ilvl w:val="0"/>
          <w:numId w:val="56"/>
        </w:numPr>
        <w:tabs>
          <w:tab w:pos="1607" w:val="left" w:leader="none"/>
        </w:tabs>
        <w:spacing w:line="240" w:lineRule="auto" w:before="182" w:after="0"/>
        <w:ind w:left="1607" w:right="0" w:hanging="360"/>
        <w:jc w:val="left"/>
        <w:rPr>
          <w:sz w:val="22"/>
        </w:rPr>
      </w:pPr>
      <w:r>
        <w:rPr>
          <w:color w:val="231F20"/>
          <w:sz w:val="22"/>
        </w:rPr>
        <w:t>Шілде</w:t>
      </w:r>
      <w:r>
        <w:rPr>
          <w:color w:val="231F20"/>
          <w:spacing w:val="-18"/>
          <w:sz w:val="22"/>
        </w:rPr>
        <w:t> </w:t>
      </w:r>
      <w:r>
        <w:rPr>
          <w:color w:val="231F20"/>
          <w:sz w:val="22"/>
        </w:rPr>
        <w:t>–</w:t>
      </w:r>
      <w:r>
        <w:rPr>
          <w:color w:val="231F20"/>
          <w:spacing w:val="-17"/>
          <w:sz w:val="22"/>
        </w:rPr>
        <w:t> </w:t>
      </w:r>
      <w:r>
        <w:rPr>
          <w:color w:val="231F20"/>
          <w:sz w:val="22"/>
        </w:rPr>
        <w:t>заң</w:t>
      </w:r>
      <w:r>
        <w:rPr>
          <w:color w:val="231F20"/>
          <w:spacing w:val="-17"/>
          <w:sz w:val="22"/>
        </w:rPr>
        <w:t> </w:t>
      </w:r>
      <w:r>
        <w:rPr>
          <w:color w:val="231F20"/>
          <w:sz w:val="22"/>
        </w:rPr>
        <w:t>және</w:t>
      </w:r>
      <w:r>
        <w:rPr>
          <w:color w:val="231F20"/>
          <w:spacing w:val="-18"/>
          <w:sz w:val="22"/>
        </w:rPr>
        <w:t> </w:t>
      </w:r>
      <w:r>
        <w:rPr>
          <w:color w:val="231F20"/>
          <w:sz w:val="22"/>
        </w:rPr>
        <w:t>тәртіп</w:t>
      </w:r>
      <w:r>
        <w:rPr>
          <w:color w:val="231F20"/>
          <w:spacing w:val="-17"/>
          <w:sz w:val="22"/>
        </w:rPr>
        <w:t> </w:t>
      </w:r>
      <w:r>
        <w:rPr>
          <w:color w:val="231F20"/>
          <w:spacing w:val="-4"/>
          <w:sz w:val="22"/>
        </w:rPr>
        <w:t>айы;</w:t>
      </w:r>
    </w:p>
    <w:p>
      <w:pPr>
        <w:pStyle w:val="ListParagraph"/>
        <w:numPr>
          <w:ilvl w:val="0"/>
          <w:numId w:val="56"/>
        </w:numPr>
        <w:tabs>
          <w:tab w:pos="1607" w:val="left" w:leader="none"/>
        </w:tabs>
        <w:spacing w:line="240" w:lineRule="auto" w:before="183" w:after="0"/>
        <w:ind w:left="1607" w:right="0" w:hanging="360"/>
        <w:jc w:val="left"/>
        <w:rPr>
          <w:sz w:val="22"/>
        </w:rPr>
      </w:pPr>
      <w:r>
        <w:rPr>
          <w:color w:val="231F20"/>
          <w:spacing w:val="-2"/>
          <w:sz w:val="22"/>
        </w:rPr>
        <w:t>Тамыз</w:t>
      </w:r>
      <w:r>
        <w:rPr>
          <w:color w:val="231F20"/>
          <w:spacing w:val="-15"/>
          <w:sz w:val="22"/>
        </w:rPr>
        <w:t> </w:t>
      </w:r>
      <w:r>
        <w:rPr>
          <w:color w:val="231F20"/>
          <w:spacing w:val="-2"/>
          <w:sz w:val="22"/>
        </w:rPr>
        <w:t>–</w:t>
      </w:r>
      <w:r>
        <w:rPr>
          <w:color w:val="231F20"/>
          <w:spacing w:val="-14"/>
          <w:sz w:val="22"/>
        </w:rPr>
        <w:t> </w:t>
      </w:r>
      <w:r>
        <w:rPr>
          <w:color w:val="231F20"/>
          <w:spacing w:val="-2"/>
          <w:sz w:val="22"/>
        </w:rPr>
        <w:t>заң</w:t>
      </w:r>
      <w:r>
        <w:rPr>
          <w:color w:val="231F20"/>
          <w:spacing w:val="-14"/>
          <w:sz w:val="22"/>
        </w:rPr>
        <w:t> </w:t>
      </w:r>
      <w:r>
        <w:rPr>
          <w:color w:val="231F20"/>
          <w:spacing w:val="-2"/>
          <w:sz w:val="22"/>
        </w:rPr>
        <w:t>және</w:t>
      </w:r>
      <w:r>
        <w:rPr>
          <w:color w:val="231F20"/>
          <w:spacing w:val="-14"/>
          <w:sz w:val="22"/>
        </w:rPr>
        <w:t> </w:t>
      </w:r>
      <w:r>
        <w:rPr>
          <w:color w:val="231F20"/>
          <w:spacing w:val="-2"/>
          <w:sz w:val="22"/>
        </w:rPr>
        <w:t>тәртіп</w:t>
      </w:r>
      <w:r>
        <w:rPr>
          <w:color w:val="231F20"/>
          <w:spacing w:val="-14"/>
          <w:sz w:val="22"/>
        </w:rPr>
        <w:t> </w:t>
      </w:r>
      <w:r>
        <w:rPr>
          <w:color w:val="231F20"/>
          <w:spacing w:val="-4"/>
          <w:sz w:val="22"/>
        </w:rPr>
        <w:t>айы.</w:t>
      </w:r>
    </w:p>
    <w:p>
      <w:pPr>
        <w:pStyle w:val="BodyText"/>
        <w:spacing w:before="28"/>
      </w:pPr>
    </w:p>
    <w:p>
      <w:pPr>
        <w:pStyle w:val="BodyText"/>
        <w:spacing w:line="252" w:lineRule="auto" w:before="1"/>
        <w:ind w:left="1247" w:right="1415"/>
        <w:jc w:val="both"/>
      </w:pPr>
      <w:r>
        <w:rPr>
          <w:color w:val="231F20"/>
        </w:rPr>
        <w:t>2024–2025</w:t>
      </w:r>
      <w:r>
        <w:rPr>
          <w:color w:val="231F20"/>
          <w:spacing w:val="-11"/>
        </w:rPr>
        <w:t> </w:t>
      </w:r>
      <w:r>
        <w:rPr>
          <w:color w:val="231F20"/>
        </w:rPr>
        <w:t>оқу</w:t>
      </w:r>
      <w:r>
        <w:rPr>
          <w:color w:val="231F20"/>
          <w:spacing w:val="-11"/>
        </w:rPr>
        <w:t> </w:t>
      </w:r>
      <w:r>
        <w:rPr>
          <w:color w:val="231F20"/>
        </w:rPr>
        <w:t>жылының</w:t>
      </w:r>
      <w:r>
        <w:rPr>
          <w:color w:val="231F20"/>
          <w:spacing w:val="-11"/>
        </w:rPr>
        <w:t> </w:t>
      </w:r>
      <w:r>
        <w:rPr>
          <w:color w:val="231F20"/>
        </w:rPr>
        <w:t>қорытынды</w:t>
      </w:r>
      <w:r>
        <w:rPr>
          <w:color w:val="231F20"/>
          <w:spacing w:val="-11"/>
        </w:rPr>
        <w:t> </w:t>
      </w:r>
      <w:r>
        <w:rPr>
          <w:color w:val="231F20"/>
        </w:rPr>
        <w:t>сауалнамасының</w:t>
      </w:r>
      <w:r>
        <w:rPr>
          <w:color w:val="231F20"/>
          <w:spacing w:val="-11"/>
        </w:rPr>
        <w:t> </w:t>
      </w:r>
      <w:r>
        <w:rPr>
          <w:color w:val="231F20"/>
        </w:rPr>
        <w:t>нәтижесіне</w:t>
      </w:r>
      <w:r>
        <w:rPr>
          <w:color w:val="231F20"/>
          <w:spacing w:val="-11"/>
        </w:rPr>
        <w:t> </w:t>
      </w:r>
      <w:r>
        <w:rPr>
          <w:color w:val="231F20"/>
        </w:rPr>
        <w:t>сәйкес,</w:t>
      </w:r>
      <w:r>
        <w:rPr>
          <w:color w:val="231F20"/>
          <w:spacing w:val="-11"/>
        </w:rPr>
        <w:t> </w:t>
      </w:r>
      <w:r>
        <w:rPr>
          <w:color w:val="231F20"/>
        </w:rPr>
        <w:t>жаңа оқу</w:t>
      </w:r>
      <w:r>
        <w:rPr>
          <w:color w:val="231F20"/>
          <w:spacing w:val="-8"/>
        </w:rPr>
        <w:t> </w:t>
      </w:r>
      <w:r>
        <w:rPr>
          <w:color w:val="231F20"/>
        </w:rPr>
        <w:t>жылында</w:t>
      </w:r>
      <w:r>
        <w:rPr>
          <w:color w:val="231F20"/>
          <w:spacing w:val="-8"/>
        </w:rPr>
        <w:t> </w:t>
      </w:r>
      <w:r>
        <w:rPr>
          <w:color w:val="231F20"/>
        </w:rPr>
        <w:t>Бағдарлама</w:t>
      </w:r>
      <w:r>
        <w:rPr>
          <w:color w:val="231F20"/>
          <w:spacing w:val="-8"/>
        </w:rPr>
        <w:t> </w:t>
      </w:r>
      <w:r>
        <w:rPr>
          <w:color w:val="231F20"/>
        </w:rPr>
        <w:t>аясында</w:t>
      </w:r>
      <w:r>
        <w:rPr>
          <w:color w:val="231F20"/>
          <w:spacing w:val="-8"/>
        </w:rPr>
        <w:t> </w:t>
      </w:r>
      <w:r>
        <w:rPr>
          <w:color w:val="231F20"/>
        </w:rPr>
        <w:t>ұсынылған</w:t>
      </w:r>
      <w:r>
        <w:rPr>
          <w:color w:val="231F20"/>
          <w:spacing w:val="-8"/>
        </w:rPr>
        <w:t> </w:t>
      </w:r>
      <w:r>
        <w:rPr>
          <w:color w:val="231F20"/>
        </w:rPr>
        <w:t>6</w:t>
      </w:r>
      <w:r>
        <w:rPr>
          <w:color w:val="231F20"/>
          <w:spacing w:val="-8"/>
        </w:rPr>
        <w:t> </w:t>
      </w:r>
      <w:r>
        <w:rPr>
          <w:color w:val="231F20"/>
        </w:rPr>
        <w:t>әлеуметтік</w:t>
      </w:r>
      <w:r>
        <w:rPr>
          <w:color w:val="231F20"/>
          <w:spacing w:val="-8"/>
        </w:rPr>
        <w:t> </w:t>
      </w:r>
      <w:r>
        <w:rPr>
          <w:color w:val="231F20"/>
        </w:rPr>
        <w:t>жоба</w:t>
      </w:r>
      <w:r>
        <w:rPr>
          <w:color w:val="231F20"/>
          <w:spacing w:val="-8"/>
        </w:rPr>
        <w:t> </w:t>
      </w:r>
      <w:r>
        <w:rPr>
          <w:color w:val="231F20"/>
        </w:rPr>
        <w:t>мен</w:t>
      </w:r>
      <w:r>
        <w:rPr>
          <w:color w:val="231F20"/>
          <w:spacing w:val="-8"/>
        </w:rPr>
        <w:t> </w:t>
      </w:r>
      <w:r>
        <w:rPr>
          <w:color w:val="231F20"/>
        </w:rPr>
        <w:t>алдын</w:t>
      </w:r>
      <w:r>
        <w:rPr>
          <w:color w:val="231F20"/>
          <w:spacing w:val="-8"/>
        </w:rPr>
        <w:t> </w:t>
      </w:r>
      <w:r>
        <w:rPr>
          <w:color w:val="231F20"/>
        </w:rPr>
        <w:t>алу шаралары бойынша жұмысты күшейту ұсынылады.</w:t>
      </w:r>
    </w:p>
    <w:p>
      <w:pPr>
        <w:pStyle w:val="BodyText"/>
        <w:spacing w:after="0" w:line="252" w:lineRule="auto"/>
        <w:jc w:val="both"/>
        <w:sectPr>
          <w:pgSz w:w="11910" w:h="16840"/>
          <w:pgMar w:header="0" w:footer="908" w:top="0" w:bottom="1120" w:left="0" w:right="0"/>
        </w:sectPr>
      </w:pPr>
    </w:p>
    <w:p>
      <w:pPr>
        <w:pStyle w:val="Heading2"/>
        <w:spacing w:before="207"/>
        <w:ind w:right="1346"/>
        <w:jc w:val="right"/>
      </w:pPr>
      <w:r>
        <w:rPr/>
        <mc:AlternateContent>
          <mc:Choice Requires="wps">
            <w:drawing>
              <wp:anchor distT="0" distB="0" distL="0" distR="0" allowOverlap="1" layoutInCell="1" locked="0" behindDoc="0" simplePos="0" relativeHeight="15853568">
                <wp:simplePos x="0" y="0"/>
                <wp:positionH relativeFrom="page">
                  <wp:posOffset>6767995</wp:posOffset>
                </wp:positionH>
                <wp:positionV relativeFrom="paragraph">
                  <wp:posOffset>-2108</wp:posOffset>
                </wp:positionV>
                <wp:extent cx="792480" cy="454659"/>
                <wp:effectExtent l="0" t="0" r="0" b="0"/>
                <wp:wrapNone/>
                <wp:docPr id="295" name="Graphic 295"/>
                <wp:cNvGraphicFramePr>
                  <a:graphicFrameLocks/>
                </wp:cNvGraphicFramePr>
                <a:graphic>
                  <a:graphicData uri="http://schemas.microsoft.com/office/word/2010/wordprocessingShape">
                    <wps:wsp>
                      <wps:cNvPr id="295" name="Graphic 295"/>
                      <wps:cNvSpPr/>
                      <wps:spPr>
                        <a:xfrm>
                          <a:off x="0" y="0"/>
                          <a:ext cx="792480" cy="454659"/>
                        </a:xfrm>
                        <a:custGeom>
                          <a:avLst/>
                          <a:gdLst/>
                          <a:ahLst/>
                          <a:cxnLst/>
                          <a:rect l="l" t="t" r="r" b="b"/>
                          <a:pathLst>
                            <a:path w="792480" h="454659">
                              <a:moveTo>
                                <a:pt x="0" y="454278"/>
                              </a:moveTo>
                              <a:lnTo>
                                <a:pt x="792010" y="454278"/>
                              </a:lnTo>
                              <a:lnTo>
                                <a:pt x="792010" y="0"/>
                              </a:lnTo>
                              <a:lnTo>
                                <a:pt x="0" y="0"/>
                              </a:lnTo>
                              <a:lnTo>
                                <a:pt x="0" y="454278"/>
                              </a:lnTo>
                              <a:close/>
                            </a:path>
                          </a:pathLst>
                        </a:custGeom>
                        <a:solidFill>
                          <a:srgbClr val="7A91B6"/>
                        </a:solidFill>
                      </wps:spPr>
                      <wps:bodyPr wrap="square" lIns="0" tIns="0" rIns="0" bIns="0" rtlCol="0">
                        <a:prstTxWarp prst="textNoShape">
                          <a:avLst/>
                        </a:prstTxWarp>
                        <a:noAutofit/>
                      </wps:bodyPr>
                    </wps:wsp>
                  </a:graphicData>
                </a:graphic>
              </wp:anchor>
            </w:drawing>
          </mc:Choice>
          <mc:Fallback>
            <w:pict>
              <v:rect style="position:absolute;margin-left:532.913025pt;margin-top:-.166pt;width:62.363pt;height:35.770pt;mso-position-horizontal-relative:page;mso-position-vertical-relative:paragraph;z-index:15853568" id="docshape280" filled="true" fillcolor="#7a91b6" stroked="false">
                <v:fill type="solid"/>
                <w10:wrap type="none"/>
              </v:rect>
            </w:pict>
          </mc:Fallback>
        </mc:AlternateContent>
      </w:r>
      <w:r>
        <w:rPr/>
        <mc:AlternateContent>
          <mc:Choice Requires="wps">
            <w:drawing>
              <wp:anchor distT="0" distB="0" distL="0" distR="0" allowOverlap="1" layoutInCell="1" locked="0" behindDoc="0" simplePos="0" relativeHeight="15854080">
                <wp:simplePos x="0" y="0"/>
                <wp:positionH relativeFrom="page">
                  <wp:posOffset>0</wp:posOffset>
                </wp:positionH>
                <wp:positionV relativeFrom="paragraph">
                  <wp:posOffset>-2108</wp:posOffset>
                </wp:positionV>
                <wp:extent cx="6475095" cy="454659"/>
                <wp:effectExtent l="0" t="0" r="0" b="0"/>
                <wp:wrapNone/>
                <wp:docPr id="296" name="Textbox 296"/>
                <wp:cNvGraphicFramePr>
                  <a:graphicFrameLocks/>
                </wp:cNvGraphicFramePr>
                <a:graphic>
                  <a:graphicData uri="http://schemas.microsoft.com/office/word/2010/wordprocessingShape">
                    <wps:wsp>
                      <wps:cNvPr id="296" name="Textbox 296"/>
                      <wps:cNvSpPr txBox="1"/>
                      <wps:spPr>
                        <a:xfrm>
                          <a:off x="0" y="0"/>
                          <a:ext cx="6475095" cy="454659"/>
                        </a:xfrm>
                        <a:prstGeom prst="rect">
                          <a:avLst/>
                        </a:prstGeom>
                        <a:solidFill>
                          <a:srgbClr val="7A91B6"/>
                        </a:solidFill>
                      </wps:spPr>
                      <wps:txbx>
                        <w:txbxContent>
                          <w:p>
                            <w:pPr>
                              <w:spacing w:before="159"/>
                              <w:ind w:left="4878" w:right="0" w:firstLine="0"/>
                              <w:jc w:val="left"/>
                              <w:rPr>
                                <w:rFonts w:ascii="Tahoma" w:hAnsi="Tahoma"/>
                                <w:color w:val="000000"/>
                                <w:sz w:val="28"/>
                              </w:rPr>
                            </w:pPr>
                            <w:r>
                              <w:rPr>
                                <w:rFonts w:ascii="Tahoma" w:hAnsi="Tahoma"/>
                                <w:color w:val="FFFFFF"/>
                                <w:w w:val="65"/>
                                <w:sz w:val="28"/>
                              </w:rPr>
                              <w:t>ТӘРБИЕ</w:t>
                            </w:r>
                            <w:r>
                              <w:rPr>
                                <w:rFonts w:ascii="Tahoma" w:hAnsi="Tahoma"/>
                                <w:color w:val="FFFFFF"/>
                                <w:spacing w:val="-19"/>
                                <w:sz w:val="28"/>
                              </w:rPr>
                              <w:t> </w:t>
                            </w:r>
                            <w:r>
                              <w:rPr>
                                <w:rFonts w:ascii="Tahoma" w:hAnsi="Tahoma"/>
                                <w:color w:val="FFFFFF"/>
                                <w:w w:val="65"/>
                                <w:sz w:val="28"/>
                              </w:rPr>
                              <w:t>ЖҰМЫСЫН</w:t>
                            </w:r>
                            <w:r>
                              <w:rPr>
                                <w:rFonts w:ascii="Tahoma" w:hAnsi="Tahoma"/>
                                <w:color w:val="FFFFFF"/>
                                <w:spacing w:val="-19"/>
                                <w:sz w:val="28"/>
                              </w:rPr>
                              <w:t> </w:t>
                            </w:r>
                            <w:r>
                              <w:rPr>
                                <w:rFonts w:ascii="Tahoma" w:hAnsi="Tahoma"/>
                                <w:color w:val="FFFFFF"/>
                                <w:w w:val="65"/>
                                <w:sz w:val="28"/>
                              </w:rPr>
                              <w:t>ҰЙЫМДАСТЫРУДЫҢ</w:t>
                            </w:r>
                            <w:r>
                              <w:rPr>
                                <w:rFonts w:ascii="Tahoma" w:hAnsi="Tahoma"/>
                                <w:color w:val="FFFFFF"/>
                                <w:spacing w:val="-19"/>
                                <w:sz w:val="28"/>
                              </w:rPr>
                              <w:t> </w:t>
                            </w:r>
                            <w:r>
                              <w:rPr>
                                <w:rFonts w:ascii="Tahoma" w:hAnsi="Tahoma"/>
                                <w:color w:val="FFFFFF"/>
                                <w:spacing w:val="-2"/>
                                <w:w w:val="65"/>
                                <w:sz w:val="28"/>
                              </w:rPr>
                              <w:t>ЕРЕКШЕЛІКТЕРІ</w:t>
                            </w:r>
                          </w:p>
                        </w:txbxContent>
                      </wps:txbx>
                      <wps:bodyPr wrap="square" lIns="0" tIns="0" rIns="0" bIns="0" rtlCol="0">
                        <a:noAutofit/>
                      </wps:bodyPr>
                    </wps:wsp>
                  </a:graphicData>
                </a:graphic>
              </wp:anchor>
            </w:drawing>
          </mc:Choice>
          <mc:Fallback>
            <w:pict>
              <v:shape style="position:absolute;margin-left:0pt;margin-top:-.166pt;width:509.85pt;height:35.8pt;mso-position-horizontal-relative:page;mso-position-vertical-relative:paragraph;z-index:15854080" type="#_x0000_t202" id="docshape281" filled="true" fillcolor="#7a91b6" stroked="false">
                <v:textbox inset="0,0,0,0">
                  <w:txbxContent>
                    <w:p>
                      <w:pPr>
                        <w:spacing w:before="159"/>
                        <w:ind w:left="4878" w:right="0" w:firstLine="0"/>
                        <w:jc w:val="left"/>
                        <w:rPr>
                          <w:rFonts w:ascii="Tahoma" w:hAnsi="Tahoma"/>
                          <w:color w:val="000000"/>
                          <w:sz w:val="28"/>
                        </w:rPr>
                      </w:pPr>
                      <w:r>
                        <w:rPr>
                          <w:rFonts w:ascii="Tahoma" w:hAnsi="Tahoma"/>
                          <w:color w:val="FFFFFF"/>
                          <w:w w:val="65"/>
                          <w:sz w:val="28"/>
                        </w:rPr>
                        <w:t>ТӘРБИЕ</w:t>
                      </w:r>
                      <w:r>
                        <w:rPr>
                          <w:rFonts w:ascii="Tahoma" w:hAnsi="Tahoma"/>
                          <w:color w:val="FFFFFF"/>
                          <w:spacing w:val="-19"/>
                          <w:sz w:val="28"/>
                        </w:rPr>
                        <w:t> </w:t>
                      </w:r>
                      <w:r>
                        <w:rPr>
                          <w:rFonts w:ascii="Tahoma" w:hAnsi="Tahoma"/>
                          <w:color w:val="FFFFFF"/>
                          <w:w w:val="65"/>
                          <w:sz w:val="28"/>
                        </w:rPr>
                        <w:t>ЖҰМЫСЫН</w:t>
                      </w:r>
                      <w:r>
                        <w:rPr>
                          <w:rFonts w:ascii="Tahoma" w:hAnsi="Tahoma"/>
                          <w:color w:val="FFFFFF"/>
                          <w:spacing w:val="-19"/>
                          <w:sz w:val="28"/>
                        </w:rPr>
                        <w:t> </w:t>
                      </w:r>
                      <w:r>
                        <w:rPr>
                          <w:rFonts w:ascii="Tahoma" w:hAnsi="Tahoma"/>
                          <w:color w:val="FFFFFF"/>
                          <w:w w:val="65"/>
                          <w:sz w:val="28"/>
                        </w:rPr>
                        <w:t>ҰЙЫМДАСТЫРУДЫҢ</w:t>
                      </w:r>
                      <w:r>
                        <w:rPr>
                          <w:rFonts w:ascii="Tahoma" w:hAnsi="Tahoma"/>
                          <w:color w:val="FFFFFF"/>
                          <w:spacing w:val="-19"/>
                          <w:sz w:val="28"/>
                        </w:rPr>
                        <w:t> </w:t>
                      </w:r>
                      <w:r>
                        <w:rPr>
                          <w:rFonts w:ascii="Tahoma" w:hAnsi="Tahoma"/>
                          <w:color w:val="FFFFFF"/>
                          <w:spacing w:val="-2"/>
                          <w:w w:val="65"/>
                          <w:sz w:val="28"/>
                        </w:rPr>
                        <w:t>ЕРЕКШЕЛІКТЕРІ</w:t>
                      </w:r>
                    </w:p>
                  </w:txbxContent>
                </v:textbox>
                <v:fill type="solid"/>
                <w10:wrap type="none"/>
              </v:shape>
            </w:pict>
          </mc:Fallback>
        </mc:AlternateContent>
      </w:r>
      <w:r>
        <w:rPr>
          <w:color w:val="231F20"/>
          <w:spacing w:val="-5"/>
          <w:w w:val="75"/>
        </w:rPr>
        <w:t>111</w:t>
      </w:r>
    </w:p>
    <w:p>
      <w:pPr>
        <w:pStyle w:val="BodyText"/>
        <w:rPr>
          <w:rFonts w:ascii="Tahoma"/>
        </w:rPr>
      </w:pPr>
    </w:p>
    <w:p>
      <w:pPr>
        <w:pStyle w:val="BodyText"/>
        <w:rPr>
          <w:rFonts w:ascii="Tahoma"/>
        </w:rPr>
      </w:pPr>
    </w:p>
    <w:p>
      <w:pPr>
        <w:pStyle w:val="BodyText"/>
        <w:spacing w:before="99"/>
        <w:rPr>
          <w:rFonts w:ascii="Tahoma"/>
        </w:rPr>
      </w:pPr>
    </w:p>
    <w:p>
      <w:pPr>
        <w:pStyle w:val="Heading3"/>
        <w:jc w:val="both"/>
      </w:pPr>
      <w:r>
        <w:rPr>
          <w:color w:val="231F20"/>
        </w:rPr>
        <w:t>Жүзеге</w:t>
      </w:r>
      <w:r>
        <w:rPr>
          <w:color w:val="231F20"/>
          <w:spacing w:val="15"/>
        </w:rPr>
        <w:t> </w:t>
      </w:r>
      <w:r>
        <w:rPr>
          <w:color w:val="231F20"/>
        </w:rPr>
        <w:t>асырылуға</w:t>
      </w:r>
      <w:r>
        <w:rPr>
          <w:color w:val="231F20"/>
          <w:spacing w:val="16"/>
        </w:rPr>
        <w:t> </w:t>
      </w:r>
      <w:r>
        <w:rPr>
          <w:color w:val="231F20"/>
        </w:rPr>
        <w:t>ұсынылған</w:t>
      </w:r>
      <w:r>
        <w:rPr>
          <w:color w:val="231F20"/>
          <w:spacing w:val="16"/>
        </w:rPr>
        <w:t> </w:t>
      </w:r>
      <w:r>
        <w:rPr>
          <w:color w:val="231F20"/>
          <w:spacing w:val="-2"/>
        </w:rPr>
        <w:t>жобалар:</w:t>
      </w:r>
    </w:p>
    <w:p>
      <w:pPr>
        <w:pStyle w:val="ListParagraph"/>
        <w:numPr>
          <w:ilvl w:val="1"/>
          <w:numId w:val="56"/>
        </w:numPr>
        <w:tabs>
          <w:tab w:pos="1777" w:val="left" w:leader="none"/>
        </w:tabs>
        <w:spacing w:line="252" w:lineRule="auto" w:before="127" w:after="0"/>
        <w:ind w:left="1777" w:right="1245" w:hanging="360"/>
        <w:jc w:val="both"/>
        <w:rPr>
          <w:sz w:val="22"/>
        </w:rPr>
      </w:pPr>
      <w:r>
        <w:rPr>
          <w:color w:val="231F20"/>
          <w:sz w:val="22"/>
        </w:rPr>
        <w:t>«Қамқор» – әлеуметтік жобаларды жүзеге асыру арқылы құндылықтарды </w:t>
      </w:r>
      <w:r>
        <w:rPr>
          <w:color w:val="231F20"/>
          <w:spacing w:val="-2"/>
          <w:sz w:val="22"/>
        </w:rPr>
        <w:t>дәріптеу.</w:t>
      </w:r>
    </w:p>
    <w:p>
      <w:pPr>
        <w:pStyle w:val="ListParagraph"/>
        <w:numPr>
          <w:ilvl w:val="1"/>
          <w:numId w:val="56"/>
        </w:numPr>
        <w:tabs>
          <w:tab w:pos="1777" w:val="left" w:leader="none"/>
        </w:tabs>
        <w:spacing w:line="252" w:lineRule="auto" w:before="168" w:after="0"/>
        <w:ind w:left="1777" w:right="1245" w:hanging="360"/>
        <w:jc w:val="both"/>
        <w:rPr>
          <w:sz w:val="22"/>
        </w:rPr>
      </w:pPr>
      <w:r>
        <w:rPr>
          <w:color w:val="231F20"/>
          <w:spacing w:val="-2"/>
          <w:sz w:val="22"/>
        </w:rPr>
        <w:t>«Еңбегі</w:t>
      </w:r>
      <w:r>
        <w:rPr>
          <w:color w:val="231F20"/>
          <w:spacing w:val="-12"/>
          <w:sz w:val="22"/>
        </w:rPr>
        <w:t> </w:t>
      </w:r>
      <w:r>
        <w:rPr>
          <w:color w:val="231F20"/>
          <w:spacing w:val="-2"/>
          <w:sz w:val="22"/>
        </w:rPr>
        <w:t>адал</w:t>
      </w:r>
      <w:r>
        <w:rPr>
          <w:color w:val="231F20"/>
          <w:spacing w:val="-12"/>
          <w:sz w:val="22"/>
        </w:rPr>
        <w:t> </w:t>
      </w:r>
      <w:r>
        <w:rPr>
          <w:color w:val="231F20"/>
          <w:spacing w:val="-2"/>
          <w:sz w:val="22"/>
        </w:rPr>
        <w:t>–</w:t>
      </w:r>
      <w:r>
        <w:rPr>
          <w:color w:val="231F20"/>
          <w:spacing w:val="-12"/>
          <w:sz w:val="22"/>
        </w:rPr>
        <w:t> </w:t>
      </w:r>
      <w:r>
        <w:rPr>
          <w:color w:val="231F20"/>
          <w:spacing w:val="-2"/>
          <w:sz w:val="22"/>
        </w:rPr>
        <w:t>жас</w:t>
      </w:r>
      <w:r>
        <w:rPr>
          <w:color w:val="231F20"/>
          <w:spacing w:val="-12"/>
          <w:sz w:val="22"/>
        </w:rPr>
        <w:t> </w:t>
      </w:r>
      <w:r>
        <w:rPr>
          <w:color w:val="231F20"/>
          <w:spacing w:val="-2"/>
          <w:sz w:val="22"/>
        </w:rPr>
        <w:t>өрен»</w:t>
      </w:r>
      <w:r>
        <w:rPr>
          <w:color w:val="231F20"/>
          <w:spacing w:val="-12"/>
          <w:sz w:val="22"/>
        </w:rPr>
        <w:t> </w:t>
      </w:r>
      <w:r>
        <w:rPr>
          <w:color w:val="231F20"/>
          <w:spacing w:val="-2"/>
          <w:sz w:val="22"/>
        </w:rPr>
        <w:t>–</w:t>
      </w:r>
      <w:r>
        <w:rPr>
          <w:color w:val="231F20"/>
          <w:spacing w:val="-12"/>
          <w:sz w:val="22"/>
        </w:rPr>
        <w:t> </w:t>
      </w:r>
      <w:r>
        <w:rPr>
          <w:color w:val="231F20"/>
          <w:spacing w:val="-2"/>
          <w:sz w:val="22"/>
        </w:rPr>
        <w:t>білім</w:t>
      </w:r>
      <w:r>
        <w:rPr>
          <w:color w:val="231F20"/>
          <w:spacing w:val="-12"/>
          <w:sz w:val="22"/>
        </w:rPr>
        <w:t> </w:t>
      </w:r>
      <w:r>
        <w:rPr>
          <w:color w:val="231F20"/>
          <w:spacing w:val="-2"/>
          <w:sz w:val="22"/>
        </w:rPr>
        <w:t>алушылардың</w:t>
      </w:r>
      <w:r>
        <w:rPr>
          <w:color w:val="231F20"/>
          <w:spacing w:val="-12"/>
          <w:sz w:val="22"/>
        </w:rPr>
        <w:t> </w:t>
      </w:r>
      <w:r>
        <w:rPr>
          <w:color w:val="231F20"/>
          <w:spacing w:val="-2"/>
          <w:sz w:val="22"/>
        </w:rPr>
        <w:t>әртүрлі</w:t>
      </w:r>
      <w:r>
        <w:rPr>
          <w:color w:val="231F20"/>
          <w:spacing w:val="-12"/>
          <w:sz w:val="22"/>
        </w:rPr>
        <w:t> </w:t>
      </w:r>
      <w:r>
        <w:rPr>
          <w:color w:val="231F20"/>
          <w:spacing w:val="-2"/>
          <w:sz w:val="22"/>
        </w:rPr>
        <w:t>мамандыққа</w:t>
      </w:r>
      <w:r>
        <w:rPr>
          <w:color w:val="231F20"/>
          <w:spacing w:val="-12"/>
          <w:sz w:val="22"/>
        </w:rPr>
        <w:t> </w:t>
      </w:r>
      <w:r>
        <w:rPr>
          <w:color w:val="231F20"/>
          <w:spacing w:val="-2"/>
          <w:sz w:val="22"/>
        </w:rPr>
        <w:t>деген</w:t>
      </w:r>
      <w:r>
        <w:rPr>
          <w:color w:val="231F20"/>
          <w:spacing w:val="-12"/>
          <w:sz w:val="22"/>
        </w:rPr>
        <w:t> </w:t>
      </w:r>
      <w:r>
        <w:rPr>
          <w:color w:val="231F20"/>
          <w:spacing w:val="-2"/>
          <w:sz w:val="22"/>
        </w:rPr>
        <w:t>қы- </w:t>
      </w:r>
      <w:r>
        <w:rPr>
          <w:color w:val="231F20"/>
          <w:sz w:val="22"/>
        </w:rPr>
        <w:t>зығушылығын арттыру және еңбекқорлық идеясы арқылы </w:t>
      </w:r>
      <w:r>
        <w:rPr>
          <w:color w:val="231F20"/>
          <w:sz w:val="22"/>
        </w:rPr>
        <w:t>құндылықтарды </w:t>
      </w:r>
      <w:r>
        <w:rPr>
          <w:color w:val="231F20"/>
          <w:spacing w:val="-2"/>
          <w:sz w:val="22"/>
        </w:rPr>
        <w:t>дәріптеу.</w:t>
      </w:r>
    </w:p>
    <w:p>
      <w:pPr>
        <w:pStyle w:val="ListParagraph"/>
        <w:numPr>
          <w:ilvl w:val="1"/>
          <w:numId w:val="56"/>
        </w:numPr>
        <w:tabs>
          <w:tab w:pos="1777" w:val="left" w:leader="none"/>
        </w:tabs>
        <w:spacing w:line="252" w:lineRule="auto" w:before="168" w:after="0"/>
        <w:ind w:left="1777" w:right="1245" w:hanging="360"/>
        <w:jc w:val="both"/>
        <w:rPr>
          <w:sz w:val="22"/>
        </w:rPr>
      </w:pPr>
      <w:r>
        <w:rPr>
          <w:color w:val="231F20"/>
          <w:sz w:val="22"/>
        </w:rPr>
        <w:t>«Шабыт» – білім алушылардың шығармашылық әлеуетін ашу арқылы </w:t>
      </w:r>
      <w:r>
        <w:rPr>
          <w:color w:val="231F20"/>
          <w:sz w:val="22"/>
        </w:rPr>
        <w:t>құн- дылықтарды</w:t>
      </w:r>
      <w:r>
        <w:rPr>
          <w:color w:val="231F20"/>
          <w:spacing w:val="-3"/>
          <w:sz w:val="22"/>
        </w:rPr>
        <w:t> </w:t>
      </w:r>
      <w:r>
        <w:rPr>
          <w:color w:val="231F20"/>
          <w:sz w:val="22"/>
        </w:rPr>
        <w:t>дәріптеу.</w:t>
      </w:r>
    </w:p>
    <w:p>
      <w:pPr>
        <w:pStyle w:val="ListParagraph"/>
        <w:numPr>
          <w:ilvl w:val="1"/>
          <w:numId w:val="56"/>
        </w:numPr>
        <w:tabs>
          <w:tab w:pos="1777" w:val="left" w:leader="none"/>
        </w:tabs>
        <w:spacing w:line="252" w:lineRule="auto" w:before="169" w:after="0"/>
        <w:ind w:left="1777" w:right="1245" w:hanging="360"/>
        <w:jc w:val="both"/>
        <w:rPr>
          <w:sz w:val="22"/>
        </w:rPr>
      </w:pPr>
      <w:r>
        <w:rPr>
          <w:color w:val="231F20"/>
          <w:sz w:val="22"/>
        </w:rPr>
        <w:t>«Ұшқыр ой алаңы» – тілдік дағдыларды дамыту және тақырыптық талқылау арқылы құндылықтарды дәріптеу.</w:t>
      </w:r>
    </w:p>
    <w:p>
      <w:pPr>
        <w:pStyle w:val="ListParagraph"/>
        <w:numPr>
          <w:ilvl w:val="1"/>
          <w:numId w:val="56"/>
        </w:numPr>
        <w:tabs>
          <w:tab w:pos="1777" w:val="left" w:leader="none"/>
        </w:tabs>
        <w:spacing w:line="252" w:lineRule="auto" w:before="168" w:after="0"/>
        <w:ind w:left="1777" w:right="1245" w:hanging="360"/>
        <w:jc w:val="both"/>
        <w:rPr>
          <w:sz w:val="22"/>
        </w:rPr>
      </w:pPr>
      <w:r>
        <w:rPr>
          <w:color w:val="231F20"/>
          <w:sz w:val="22"/>
        </w:rPr>
        <w:t>«Smart</w:t>
      </w:r>
      <w:r>
        <w:rPr>
          <w:color w:val="231F20"/>
          <w:spacing w:val="40"/>
          <w:sz w:val="22"/>
        </w:rPr>
        <w:t> </w:t>
      </w:r>
      <w:r>
        <w:rPr>
          <w:color w:val="231F20"/>
          <w:sz w:val="22"/>
        </w:rPr>
        <w:t>bala»</w:t>
      </w:r>
      <w:r>
        <w:rPr>
          <w:color w:val="231F20"/>
          <w:spacing w:val="40"/>
          <w:sz w:val="22"/>
        </w:rPr>
        <w:t> </w:t>
      </w:r>
      <w:r>
        <w:rPr>
          <w:color w:val="231F20"/>
          <w:sz w:val="22"/>
        </w:rPr>
        <w:t>–</w:t>
      </w:r>
      <w:r>
        <w:rPr>
          <w:color w:val="231F20"/>
          <w:spacing w:val="40"/>
          <w:sz w:val="22"/>
        </w:rPr>
        <w:t> </w:t>
      </w:r>
      <w:r>
        <w:rPr>
          <w:color w:val="231F20"/>
          <w:sz w:val="22"/>
        </w:rPr>
        <w:t>инновациялық</w:t>
      </w:r>
      <w:r>
        <w:rPr>
          <w:color w:val="231F20"/>
          <w:spacing w:val="40"/>
          <w:sz w:val="22"/>
        </w:rPr>
        <w:t> </w:t>
      </w:r>
      <w:r>
        <w:rPr>
          <w:color w:val="231F20"/>
          <w:sz w:val="22"/>
        </w:rPr>
        <w:t>жобалар</w:t>
      </w:r>
      <w:r>
        <w:rPr>
          <w:color w:val="231F20"/>
          <w:spacing w:val="40"/>
          <w:sz w:val="22"/>
        </w:rPr>
        <w:t> </w:t>
      </w:r>
      <w:r>
        <w:rPr>
          <w:color w:val="231F20"/>
          <w:sz w:val="22"/>
        </w:rPr>
        <w:t>конкурсы</w:t>
      </w:r>
      <w:r>
        <w:rPr>
          <w:color w:val="231F20"/>
          <w:spacing w:val="40"/>
          <w:sz w:val="22"/>
        </w:rPr>
        <w:t> </w:t>
      </w:r>
      <w:r>
        <w:rPr>
          <w:color w:val="231F20"/>
          <w:sz w:val="22"/>
        </w:rPr>
        <w:t>арқылы</w:t>
      </w:r>
      <w:r>
        <w:rPr>
          <w:color w:val="231F20"/>
          <w:spacing w:val="40"/>
          <w:sz w:val="22"/>
        </w:rPr>
        <w:t> </w:t>
      </w:r>
      <w:r>
        <w:rPr>
          <w:color w:val="231F20"/>
          <w:sz w:val="22"/>
        </w:rPr>
        <w:t>құндылықтар- ды дәріптеу. </w:t>
      </w:r>
      <w:r>
        <w:rPr>
          <w:color w:val="231F20"/>
          <w:w w:val="95"/>
          <w:sz w:val="22"/>
        </w:rPr>
        <w:t>•</w:t>
      </w:r>
      <w:r>
        <w:rPr>
          <w:color w:val="231F20"/>
          <w:w w:val="95"/>
          <w:sz w:val="22"/>
        </w:rPr>
        <w:t> </w:t>
      </w:r>
      <w:r>
        <w:rPr>
          <w:color w:val="231F20"/>
          <w:sz w:val="22"/>
        </w:rPr>
        <w:t>«Балалар кітапханасы» – кітап оқуға және білім алуға қы- зығушылықты</w:t>
      </w:r>
      <w:r>
        <w:rPr>
          <w:color w:val="231F20"/>
          <w:spacing w:val="-3"/>
          <w:sz w:val="22"/>
        </w:rPr>
        <w:t> </w:t>
      </w:r>
      <w:r>
        <w:rPr>
          <w:color w:val="231F20"/>
          <w:sz w:val="22"/>
        </w:rPr>
        <w:t>қалыптастыру.</w:t>
      </w:r>
    </w:p>
    <w:p>
      <w:pPr>
        <w:pStyle w:val="ListParagraph"/>
        <w:numPr>
          <w:ilvl w:val="1"/>
          <w:numId w:val="56"/>
        </w:numPr>
        <w:tabs>
          <w:tab w:pos="1777" w:val="left" w:leader="none"/>
        </w:tabs>
        <w:spacing w:line="252" w:lineRule="auto" w:before="168" w:after="0"/>
        <w:ind w:left="1777" w:right="1245" w:hanging="360"/>
        <w:jc w:val="both"/>
        <w:rPr>
          <w:sz w:val="22"/>
        </w:rPr>
      </w:pPr>
      <w:r>
        <w:rPr>
          <w:color w:val="231F20"/>
          <w:spacing w:val="-4"/>
          <w:sz w:val="22"/>
        </w:rPr>
        <w:t>«Балалар</w:t>
      </w:r>
      <w:r>
        <w:rPr>
          <w:color w:val="231F20"/>
          <w:spacing w:val="-8"/>
          <w:sz w:val="22"/>
        </w:rPr>
        <w:t> </w:t>
      </w:r>
      <w:r>
        <w:rPr>
          <w:color w:val="231F20"/>
          <w:spacing w:val="-4"/>
          <w:sz w:val="22"/>
        </w:rPr>
        <w:t>кітапханасы»</w:t>
      </w:r>
      <w:r>
        <w:rPr>
          <w:color w:val="231F20"/>
          <w:spacing w:val="-8"/>
          <w:sz w:val="22"/>
        </w:rPr>
        <w:t> </w:t>
      </w:r>
      <w:r>
        <w:rPr>
          <w:color w:val="231F20"/>
          <w:spacing w:val="-4"/>
          <w:sz w:val="22"/>
        </w:rPr>
        <w:t>–</w:t>
      </w:r>
      <w:r>
        <w:rPr>
          <w:color w:val="231F20"/>
          <w:spacing w:val="-8"/>
          <w:sz w:val="22"/>
        </w:rPr>
        <w:t> </w:t>
      </w:r>
      <w:r>
        <w:rPr>
          <w:color w:val="231F20"/>
          <w:spacing w:val="-4"/>
          <w:sz w:val="22"/>
        </w:rPr>
        <w:t>кітап</w:t>
      </w:r>
      <w:r>
        <w:rPr>
          <w:color w:val="231F20"/>
          <w:spacing w:val="-8"/>
          <w:sz w:val="22"/>
        </w:rPr>
        <w:t> </w:t>
      </w:r>
      <w:r>
        <w:rPr>
          <w:color w:val="231F20"/>
          <w:spacing w:val="-4"/>
          <w:sz w:val="22"/>
        </w:rPr>
        <w:t>оқуға</w:t>
      </w:r>
      <w:r>
        <w:rPr>
          <w:color w:val="231F20"/>
          <w:spacing w:val="-8"/>
          <w:sz w:val="22"/>
        </w:rPr>
        <w:t> </w:t>
      </w:r>
      <w:r>
        <w:rPr>
          <w:color w:val="231F20"/>
          <w:spacing w:val="-4"/>
          <w:sz w:val="22"/>
        </w:rPr>
        <w:t>және</w:t>
      </w:r>
      <w:r>
        <w:rPr>
          <w:color w:val="231F20"/>
          <w:spacing w:val="-8"/>
          <w:sz w:val="22"/>
        </w:rPr>
        <w:t> </w:t>
      </w:r>
      <w:r>
        <w:rPr>
          <w:color w:val="231F20"/>
          <w:spacing w:val="-4"/>
          <w:sz w:val="22"/>
        </w:rPr>
        <w:t>білім</w:t>
      </w:r>
      <w:r>
        <w:rPr>
          <w:color w:val="231F20"/>
          <w:spacing w:val="-8"/>
          <w:sz w:val="22"/>
        </w:rPr>
        <w:t> </w:t>
      </w:r>
      <w:r>
        <w:rPr>
          <w:color w:val="231F20"/>
          <w:spacing w:val="-4"/>
          <w:sz w:val="22"/>
        </w:rPr>
        <w:t>алуға</w:t>
      </w:r>
      <w:r>
        <w:rPr>
          <w:color w:val="231F20"/>
          <w:spacing w:val="-8"/>
          <w:sz w:val="22"/>
        </w:rPr>
        <w:t> </w:t>
      </w:r>
      <w:r>
        <w:rPr>
          <w:color w:val="231F20"/>
          <w:spacing w:val="-4"/>
          <w:sz w:val="22"/>
        </w:rPr>
        <w:t>қызығушылықты</w:t>
      </w:r>
      <w:r>
        <w:rPr>
          <w:color w:val="231F20"/>
          <w:spacing w:val="-8"/>
          <w:sz w:val="22"/>
        </w:rPr>
        <w:t> </w:t>
      </w:r>
      <w:r>
        <w:rPr>
          <w:color w:val="231F20"/>
          <w:spacing w:val="-4"/>
          <w:sz w:val="22"/>
        </w:rPr>
        <w:t>қалып- </w:t>
      </w:r>
      <w:r>
        <w:rPr>
          <w:color w:val="231F20"/>
          <w:spacing w:val="-2"/>
          <w:sz w:val="22"/>
        </w:rPr>
        <w:t>тастыру.</w:t>
      </w:r>
    </w:p>
    <w:p>
      <w:pPr>
        <w:pStyle w:val="BodyText"/>
        <w:spacing w:before="15"/>
      </w:pPr>
    </w:p>
    <w:p>
      <w:pPr>
        <w:pStyle w:val="BodyText"/>
        <w:spacing w:line="252" w:lineRule="auto"/>
        <w:ind w:left="1417" w:right="1245"/>
        <w:jc w:val="both"/>
      </w:pPr>
      <w:r>
        <w:rPr>
          <w:color w:val="231F20"/>
        </w:rPr>
        <w:t>Құндылықтарды қалыптастырудағы жүйелі және кешенді жұмыс оқу-тәрбие процесінде</w:t>
      </w:r>
      <w:r>
        <w:rPr>
          <w:color w:val="231F20"/>
          <w:spacing w:val="-11"/>
        </w:rPr>
        <w:t> </w:t>
      </w:r>
      <w:r>
        <w:rPr>
          <w:color w:val="231F20"/>
        </w:rPr>
        <w:t>күн</w:t>
      </w:r>
      <w:r>
        <w:rPr>
          <w:color w:val="231F20"/>
          <w:spacing w:val="-11"/>
        </w:rPr>
        <w:t> </w:t>
      </w:r>
      <w:r>
        <w:rPr>
          <w:color w:val="231F20"/>
        </w:rPr>
        <w:t>сайын</w:t>
      </w:r>
      <w:r>
        <w:rPr>
          <w:color w:val="231F20"/>
          <w:spacing w:val="-11"/>
        </w:rPr>
        <w:t> </w:t>
      </w:r>
      <w:r>
        <w:rPr>
          <w:color w:val="231F20"/>
        </w:rPr>
        <w:t>және</w:t>
      </w:r>
      <w:r>
        <w:rPr>
          <w:color w:val="231F20"/>
          <w:spacing w:val="-11"/>
        </w:rPr>
        <w:t> </w:t>
      </w:r>
      <w:r>
        <w:rPr>
          <w:color w:val="231F20"/>
        </w:rPr>
        <w:t>апта</w:t>
      </w:r>
      <w:r>
        <w:rPr>
          <w:color w:val="231F20"/>
          <w:spacing w:val="-11"/>
        </w:rPr>
        <w:t> </w:t>
      </w:r>
      <w:r>
        <w:rPr>
          <w:color w:val="231F20"/>
        </w:rPr>
        <w:t>сайын</w:t>
      </w:r>
      <w:r>
        <w:rPr>
          <w:color w:val="231F20"/>
          <w:spacing w:val="-11"/>
        </w:rPr>
        <w:t> </w:t>
      </w:r>
      <w:r>
        <w:rPr>
          <w:color w:val="231F20"/>
        </w:rPr>
        <w:t>іске</w:t>
      </w:r>
      <w:r>
        <w:rPr>
          <w:color w:val="231F20"/>
          <w:spacing w:val="-11"/>
        </w:rPr>
        <w:t> </w:t>
      </w:r>
      <w:r>
        <w:rPr>
          <w:color w:val="231F20"/>
        </w:rPr>
        <w:t>асырылатын</w:t>
      </w:r>
      <w:r>
        <w:rPr>
          <w:color w:val="231F20"/>
          <w:spacing w:val="-11"/>
        </w:rPr>
        <w:t> </w:t>
      </w:r>
      <w:r>
        <w:rPr>
          <w:color w:val="231F20"/>
        </w:rPr>
        <w:t>іс-шараларды</w:t>
      </w:r>
      <w:r>
        <w:rPr>
          <w:color w:val="231F20"/>
          <w:spacing w:val="-11"/>
        </w:rPr>
        <w:t> </w:t>
      </w:r>
      <w:r>
        <w:rPr>
          <w:color w:val="231F20"/>
        </w:rPr>
        <w:t>қамтиды </w:t>
      </w:r>
      <w:r>
        <w:rPr>
          <w:color w:val="231F20"/>
          <w:spacing w:val="-2"/>
        </w:rPr>
        <w:t>(кесте-9):</w:t>
      </w:r>
    </w:p>
    <w:p>
      <w:pPr>
        <w:pStyle w:val="ListParagraph"/>
        <w:numPr>
          <w:ilvl w:val="0"/>
          <w:numId w:val="33"/>
        </w:numPr>
        <w:tabs>
          <w:tab w:pos="1620" w:val="left" w:leader="none"/>
        </w:tabs>
        <w:spacing w:line="240" w:lineRule="auto" w:before="131" w:after="0"/>
        <w:ind w:left="1620" w:right="0" w:hanging="203"/>
        <w:jc w:val="both"/>
        <w:rPr>
          <w:b/>
          <w:i/>
          <w:color w:val="231F20"/>
          <w:sz w:val="18"/>
        </w:rPr>
      </w:pPr>
      <w:r>
        <w:rPr>
          <w:b/>
          <w:i/>
          <w:color w:val="231F20"/>
          <w:w w:val="90"/>
          <w:sz w:val="20"/>
        </w:rPr>
        <w:t>кесте.</w:t>
      </w:r>
      <w:r>
        <w:rPr>
          <w:b/>
          <w:i/>
          <w:color w:val="231F20"/>
          <w:spacing w:val="9"/>
          <w:sz w:val="20"/>
        </w:rPr>
        <w:t> </w:t>
      </w:r>
      <w:r>
        <w:rPr>
          <w:b/>
          <w:i/>
          <w:color w:val="231F20"/>
          <w:w w:val="90"/>
          <w:sz w:val="20"/>
        </w:rPr>
        <w:t>Тәрбие</w:t>
      </w:r>
      <w:r>
        <w:rPr>
          <w:b/>
          <w:i/>
          <w:color w:val="231F20"/>
          <w:spacing w:val="10"/>
          <w:sz w:val="20"/>
        </w:rPr>
        <w:t> </w:t>
      </w:r>
      <w:r>
        <w:rPr>
          <w:b/>
          <w:i/>
          <w:color w:val="231F20"/>
          <w:w w:val="90"/>
          <w:sz w:val="20"/>
        </w:rPr>
        <w:t>процесінің</w:t>
      </w:r>
      <w:r>
        <w:rPr>
          <w:b/>
          <w:i/>
          <w:color w:val="231F20"/>
          <w:spacing w:val="10"/>
          <w:sz w:val="20"/>
        </w:rPr>
        <w:t> </w:t>
      </w:r>
      <w:r>
        <w:rPr>
          <w:b/>
          <w:i/>
          <w:color w:val="231F20"/>
          <w:w w:val="90"/>
          <w:sz w:val="20"/>
        </w:rPr>
        <w:t>жүйелі</w:t>
      </w:r>
      <w:r>
        <w:rPr>
          <w:b/>
          <w:i/>
          <w:color w:val="231F20"/>
          <w:spacing w:val="10"/>
          <w:sz w:val="20"/>
        </w:rPr>
        <w:t> </w:t>
      </w:r>
      <w:r>
        <w:rPr>
          <w:b/>
          <w:i/>
          <w:color w:val="231F20"/>
          <w:spacing w:val="-2"/>
          <w:w w:val="90"/>
          <w:sz w:val="20"/>
        </w:rPr>
        <w:t>ұйымдастырылуы</w:t>
      </w:r>
    </w:p>
    <w:p>
      <w:pPr>
        <w:pStyle w:val="BodyText"/>
        <w:spacing w:before="78" w:after="1"/>
        <w:rPr>
          <w:b/>
          <w:i/>
          <w:sz w:val="20"/>
        </w:rPr>
      </w:pPr>
    </w:p>
    <w:tbl>
      <w:tblPr>
        <w:tblW w:w="0" w:type="auto"/>
        <w:jc w:val="left"/>
        <w:tblInd w:w="14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39"/>
        <w:gridCol w:w="4391"/>
        <w:gridCol w:w="4310"/>
      </w:tblGrid>
      <w:tr>
        <w:trPr>
          <w:trHeight w:val="338" w:hRule="atLeast"/>
        </w:trPr>
        <w:tc>
          <w:tcPr>
            <w:tcW w:w="539" w:type="dxa"/>
            <w:tcBorders>
              <w:top w:val="single" w:sz="6" w:space="0" w:color="231F20"/>
              <w:bottom w:val="single" w:sz="6" w:space="0" w:color="231F20"/>
            </w:tcBorders>
          </w:tcPr>
          <w:p>
            <w:pPr>
              <w:pStyle w:val="TableParagraph"/>
              <w:ind w:left="51"/>
              <w:rPr>
                <w:sz w:val="20"/>
              </w:rPr>
            </w:pPr>
            <w:r>
              <w:rPr>
                <w:color w:val="231F20"/>
                <w:spacing w:val="-10"/>
                <w:sz w:val="20"/>
              </w:rPr>
              <w:t>№</w:t>
            </w:r>
          </w:p>
        </w:tc>
        <w:tc>
          <w:tcPr>
            <w:tcW w:w="4391" w:type="dxa"/>
            <w:tcBorders>
              <w:top w:val="single" w:sz="6" w:space="0" w:color="231F20"/>
              <w:bottom w:val="single" w:sz="6" w:space="0" w:color="231F20"/>
            </w:tcBorders>
          </w:tcPr>
          <w:p>
            <w:pPr>
              <w:pStyle w:val="TableParagraph"/>
              <w:ind w:left="62"/>
              <w:rPr>
                <w:sz w:val="20"/>
              </w:rPr>
            </w:pPr>
            <w:r>
              <w:rPr>
                <w:color w:val="231F20"/>
                <w:spacing w:val="-2"/>
                <w:sz w:val="20"/>
              </w:rPr>
              <w:t>Күнделікті</w:t>
            </w:r>
          </w:p>
        </w:tc>
        <w:tc>
          <w:tcPr>
            <w:tcW w:w="4310" w:type="dxa"/>
            <w:tcBorders>
              <w:top w:val="single" w:sz="6" w:space="0" w:color="231F20"/>
              <w:bottom w:val="single" w:sz="6" w:space="0" w:color="231F20"/>
            </w:tcBorders>
          </w:tcPr>
          <w:p>
            <w:pPr>
              <w:pStyle w:val="TableParagraph"/>
              <w:ind w:left="6"/>
              <w:rPr>
                <w:sz w:val="20"/>
              </w:rPr>
            </w:pPr>
            <w:r>
              <w:rPr>
                <w:color w:val="231F20"/>
                <w:sz w:val="20"/>
              </w:rPr>
              <w:t>Апта</w:t>
            </w:r>
            <w:r>
              <w:rPr>
                <w:color w:val="231F20"/>
                <w:spacing w:val="2"/>
                <w:sz w:val="20"/>
              </w:rPr>
              <w:t> </w:t>
            </w:r>
            <w:r>
              <w:rPr>
                <w:color w:val="231F20"/>
                <w:spacing w:val="-4"/>
                <w:sz w:val="20"/>
              </w:rPr>
              <w:t>сайын</w:t>
            </w:r>
          </w:p>
        </w:tc>
      </w:tr>
      <w:tr>
        <w:trPr>
          <w:trHeight w:val="3571" w:hRule="atLeast"/>
        </w:trPr>
        <w:tc>
          <w:tcPr>
            <w:tcW w:w="539" w:type="dxa"/>
            <w:tcBorders>
              <w:top w:val="single" w:sz="6" w:space="0" w:color="231F20"/>
              <w:bottom w:val="single" w:sz="6" w:space="0" w:color="231F20"/>
            </w:tcBorders>
          </w:tcPr>
          <w:p>
            <w:pPr>
              <w:pStyle w:val="TableParagraph"/>
              <w:ind w:left="51"/>
              <w:rPr>
                <w:sz w:val="20"/>
              </w:rPr>
            </w:pPr>
            <w:r>
              <w:rPr>
                <w:color w:val="231F20"/>
                <w:spacing w:val="-10"/>
                <w:w w:val="70"/>
                <w:sz w:val="20"/>
              </w:rPr>
              <w:t>1</w:t>
            </w:r>
          </w:p>
        </w:tc>
        <w:tc>
          <w:tcPr>
            <w:tcW w:w="4391" w:type="dxa"/>
            <w:tcBorders>
              <w:top w:val="single" w:sz="6" w:space="0" w:color="231F20"/>
              <w:bottom w:val="single" w:sz="6" w:space="0" w:color="231F20"/>
            </w:tcBorders>
          </w:tcPr>
          <w:p>
            <w:pPr>
              <w:pStyle w:val="TableParagraph"/>
              <w:spacing w:line="256" w:lineRule="auto"/>
              <w:ind w:left="123"/>
              <w:jc w:val="left"/>
              <w:rPr>
                <w:sz w:val="20"/>
              </w:rPr>
            </w:pPr>
            <w:r>
              <w:rPr>
                <w:color w:val="231F20"/>
                <w:sz w:val="20"/>
              </w:rPr>
              <w:t>«Ұлттық</w:t>
            </w:r>
            <w:r>
              <w:rPr>
                <w:color w:val="231F20"/>
                <w:spacing w:val="-1"/>
                <w:sz w:val="20"/>
              </w:rPr>
              <w:t> </w:t>
            </w:r>
            <w:r>
              <w:rPr>
                <w:color w:val="231F20"/>
                <w:sz w:val="20"/>
              </w:rPr>
              <w:t>ойын</w:t>
            </w:r>
            <w:r>
              <w:rPr>
                <w:color w:val="231F20"/>
                <w:spacing w:val="-1"/>
                <w:sz w:val="20"/>
              </w:rPr>
              <w:t> </w:t>
            </w:r>
            <w:r>
              <w:rPr>
                <w:color w:val="231F20"/>
                <w:sz w:val="20"/>
              </w:rPr>
              <w:t>–</w:t>
            </w:r>
            <w:r>
              <w:rPr>
                <w:color w:val="231F20"/>
                <w:spacing w:val="-1"/>
                <w:sz w:val="20"/>
              </w:rPr>
              <w:t> </w:t>
            </w:r>
            <w:r>
              <w:rPr>
                <w:color w:val="231F20"/>
                <w:sz w:val="20"/>
              </w:rPr>
              <w:t>ұлт</w:t>
            </w:r>
            <w:r>
              <w:rPr>
                <w:color w:val="231F20"/>
                <w:spacing w:val="-1"/>
                <w:sz w:val="20"/>
              </w:rPr>
              <w:t> </w:t>
            </w:r>
            <w:r>
              <w:rPr>
                <w:color w:val="231F20"/>
                <w:sz w:val="20"/>
              </w:rPr>
              <w:t>қазынасы»:</w:t>
            </w:r>
            <w:r>
              <w:rPr>
                <w:color w:val="231F20"/>
                <w:spacing w:val="-1"/>
                <w:sz w:val="20"/>
              </w:rPr>
              <w:t> </w:t>
            </w:r>
            <w:r>
              <w:rPr>
                <w:color w:val="231F20"/>
                <w:sz w:val="20"/>
              </w:rPr>
              <w:t>үзіліс кезінде білім алушылардың бос уақы- тын</w:t>
            </w:r>
            <w:r>
              <w:rPr>
                <w:color w:val="231F20"/>
                <w:spacing w:val="-6"/>
                <w:sz w:val="20"/>
              </w:rPr>
              <w:t> </w:t>
            </w:r>
            <w:r>
              <w:rPr>
                <w:color w:val="231F20"/>
                <w:sz w:val="20"/>
              </w:rPr>
              <w:t>ойын</w:t>
            </w:r>
            <w:r>
              <w:rPr>
                <w:color w:val="231F20"/>
                <w:spacing w:val="-6"/>
                <w:sz w:val="20"/>
              </w:rPr>
              <w:t> </w:t>
            </w:r>
            <w:r>
              <w:rPr>
                <w:color w:val="231F20"/>
                <w:sz w:val="20"/>
              </w:rPr>
              <w:t>түрінде</w:t>
            </w:r>
            <w:r>
              <w:rPr>
                <w:color w:val="231F20"/>
                <w:spacing w:val="-6"/>
                <w:sz w:val="20"/>
              </w:rPr>
              <w:t> </w:t>
            </w:r>
            <w:r>
              <w:rPr>
                <w:color w:val="231F20"/>
                <w:sz w:val="20"/>
              </w:rPr>
              <w:t>ұйымдастыру</w:t>
            </w:r>
            <w:r>
              <w:rPr>
                <w:color w:val="231F20"/>
                <w:spacing w:val="-6"/>
                <w:sz w:val="20"/>
              </w:rPr>
              <w:t> </w:t>
            </w:r>
            <w:r>
              <w:rPr>
                <w:color w:val="231F20"/>
                <w:sz w:val="20"/>
              </w:rPr>
              <w:t>(асық, тоғызқұмалақ, бес тас және т.б.)</w:t>
            </w:r>
          </w:p>
        </w:tc>
        <w:tc>
          <w:tcPr>
            <w:tcW w:w="4310" w:type="dxa"/>
            <w:tcBorders>
              <w:top w:val="single" w:sz="6" w:space="0" w:color="231F20"/>
              <w:bottom w:val="single" w:sz="6" w:space="0" w:color="231F20"/>
            </w:tcBorders>
          </w:tcPr>
          <w:p>
            <w:pPr>
              <w:pStyle w:val="TableParagraph"/>
              <w:spacing w:line="256" w:lineRule="auto"/>
              <w:ind w:left="98" w:right="108"/>
              <w:jc w:val="left"/>
              <w:rPr>
                <w:sz w:val="20"/>
              </w:rPr>
            </w:pPr>
            <w:r>
              <w:rPr>
                <w:color w:val="231F20"/>
                <w:sz w:val="20"/>
              </w:rPr>
              <w:t>«Менің</w:t>
            </w:r>
            <w:r>
              <w:rPr>
                <w:color w:val="231F20"/>
                <w:spacing w:val="-15"/>
                <w:sz w:val="20"/>
              </w:rPr>
              <w:t> </w:t>
            </w:r>
            <w:r>
              <w:rPr>
                <w:color w:val="231F20"/>
                <w:sz w:val="20"/>
              </w:rPr>
              <w:t>Қазақстаным»</w:t>
            </w:r>
            <w:r>
              <w:rPr>
                <w:color w:val="231F20"/>
                <w:spacing w:val="-15"/>
                <w:sz w:val="20"/>
              </w:rPr>
              <w:t> </w:t>
            </w:r>
            <w:r>
              <w:rPr>
                <w:color w:val="231F20"/>
                <w:sz w:val="20"/>
              </w:rPr>
              <w:t>–</w:t>
            </w:r>
            <w:r>
              <w:rPr>
                <w:color w:val="231F20"/>
                <w:spacing w:val="-15"/>
                <w:sz w:val="20"/>
              </w:rPr>
              <w:t> </w:t>
            </w:r>
            <w:r>
              <w:rPr>
                <w:color w:val="231F20"/>
                <w:sz w:val="20"/>
              </w:rPr>
              <w:t>оқу</w:t>
            </w:r>
            <w:r>
              <w:rPr>
                <w:color w:val="231F20"/>
                <w:spacing w:val="-15"/>
                <w:sz w:val="20"/>
              </w:rPr>
              <w:t> </w:t>
            </w:r>
            <w:r>
              <w:rPr>
                <w:color w:val="231F20"/>
                <w:sz w:val="20"/>
              </w:rPr>
              <w:t>аптасының </w:t>
            </w:r>
            <w:r>
              <w:rPr>
                <w:color w:val="231F20"/>
                <w:w w:val="105"/>
                <w:sz w:val="20"/>
              </w:rPr>
              <w:t>басында</w:t>
            </w:r>
            <w:r>
              <w:rPr>
                <w:color w:val="231F20"/>
                <w:spacing w:val="-21"/>
                <w:w w:val="105"/>
                <w:sz w:val="20"/>
              </w:rPr>
              <w:t> </w:t>
            </w:r>
            <w:r>
              <w:rPr>
                <w:color w:val="231F20"/>
                <w:w w:val="105"/>
                <w:sz w:val="20"/>
              </w:rPr>
              <w:t>бірінші</w:t>
            </w:r>
            <w:r>
              <w:rPr>
                <w:color w:val="231F20"/>
                <w:spacing w:val="-21"/>
                <w:w w:val="105"/>
                <w:sz w:val="20"/>
              </w:rPr>
              <w:t> </w:t>
            </w:r>
            <w:r>
              <w:rPr>
                <w:color w:val="231F20"/>
                <w:w w:val="105"/>
                <w:sz w:val="20"/>
              </w:rPr>
              <w:t>сабақта</w:t>
            </w:r>
            <w:r>
              <w:rPr>
                <w:color w:val="231F20"/>
                <w:spacing w:val="-20"/>
                <w:w w:val="105"/>
                <w:sz w:val="20"/>
              </w:rPr>
              <w:t> </w:t>
            </w:r>
            <w:r>
              <w:rPr>
                <w:color w:val="231F20"/>
                <w:w w:val="105"/>
                <w:sz w:val="20"/>
              </w:rPr>
              <w:t>білім</w:t>
            </w:r>
            <w:r>
              <w:rPr>
                <w:color w:val="231F20"/>
                <w:spacing w:val="-21"/>
                <w:w w:val="105"/>
                <w:sz w:val="20"/>
              </w:rPr>
              <w:t> </w:t>
            </w:r>
            <w:r>
              <w:rPr>
                <w:color w:val="231F20"/>
                <w:w w:val="105"/>
                <w:sz w:val="20"/>
              </w:rPr>
              <w:t>алушы- лар Қазақстан Республикасының Әнұранын</w:t>
            </w:r>
            <w:r>
              <w:rPr>
                <w:color w:val="231F20"/>
                <w:spacing w:val="-8"/>
                <w:w w:val="105"/>
                <w:sz w:val="20"/>
              </w:rPr>
              <w:t> </w:t>
            </w:r>
            <w:r>
              <w:rPr>
                <w:color w:val="231F20"/>
                <w:w w:val="105"/>
                <w:sz w:val="20"/>
              </w:rPr>
              <w:t>орындайды.</w:t>
            </w:r>
          </w:p>
          <w:p>
            <w:pPr>
              <w:pStyle w:val="TableParagraph"/>
              <w:spacing w:line="260" w:lineRule="atLeast" w:before="96"/>
              <w:ind w:left="98" w:right="59"/>
              <w:jc w:val="left"/>
              <w:rPr>
                <w:sz w:val="20"/>
              </w:rPr>
            </w:pPr>
            <w:r>
              <w:rPr>
                <w:color w:val="231F20"/>
                <w:sz w:val="20"/>
              </w:rPr>
              <w:t>Аптаның дәйексөздері – бүкіл ұйым- ның</w:t>
            </w:r>
            <w:r>
              <w:rPr>
                <w:color w:val="231F20"/>
                <w:spacing w:val="-6"/>
                <w:sz w:val="20"/>
              </w:rPr>
              <w:t> </w:t>
            </w:r>
            <w:r>
              <w:rPr>
                <w:color w:val="231F20"/>
                <w:sz w:val="20"/>
              </w:rPr>
              <w:t>сабақта</w:t>
            </w:r>
            <w:r>
              <w:rPr>
                <w:color w:val="231F20"/>
                <w:spacing w:val="-6"/>
                <w:sz w:val="20"/>
              </w:rPr>
              <w:t> </w:t>
            </w:r>
            <w:r>
              <w:rPr>
                <w:color w:val="231F20"/>
                <w:sz w:val="20"/>
              </w:rPr>
              <w:t>және</w:t>
            </w:r>
            <w:r>
              <w:rPr>
                <w:color w:val="231F20"/>
                <w:spacing w:val="-6"/>
                <w:sz w:val="20"/>
              </w:rPr>
              <w:t> </w:t>
            </w:r>
            <w:r>
              <w:rPr>
                <w:color w:val="231F20"/>
                <w:sz w:val="20"/>
              </w:rPr>
              <w:t>сабақтан</w:t>
            </w:r>
            <w:r>
              <w:rPr>
                <w:color w:val="231F20"/>
                <w:spacing w:val="-6"/>
                <w:sz w:val="20"/>
              </w:rPr>
              <w:t> </w:t>
            </w:r>
            <w:r>
              <w:rPr>
                <w:color w:val="231F20"/>
                <w:sz w:val="20"/>
              </w:rPr>
              <w:t>тыс</w:t>
            </w:r>
            <w:r>
              <w:rPr>
                <w:color w:val="231F20"/>
                <w:spacing w:val="-6"/>
                <w:sz w:val="20"/>
              </w:rPr>
              <w:t> </w:t>
            </w:r>
            <w:r>
              <w:rPr>
                <w:color w:val="231F20"/>
                <w:sz w:val="20"/>
              </w:rPr>
              <w:t>іс-</w:t>
            </w:r>
            <w:r>
              <w:rPr>
                <w:color w:val="231F20"/>
                <w:sz w:val="20"/>
              </w:rPr>
              <w:t>әре- кетінің лейтмотиві ретінде қызмет ететін мақал-мәтелдер, нақыл сөздер, халық даналығы, ұлы тұлғалардың ұлағатты сөздері. Аптаның дәйексөз- дері ақпараттық стендтерде, Led-э- крандарда, сынып тақталарда орнала- </w:t>
            </w:r>
            <w:r>
              <w:rPr>
                <w:color w:val="231F20"/>
                <w:spacing w:val="-2"/>
                <w:sz w:val="20"/>
              </w:rPr>
              <w:t>стырылады</w:t>
            </w:r>
          </w:p>
        </w:tc>
      </w:tr>
      <w:tr>
        <w:trPr>
          <w:trHeight w:val="1898" w:hRule="atLeast"/>
        </w:trPr>
        <w:tc>
          <w:tcPr>
            <w:tcW w:w="539" w:type="dxa"/>
            <w:tcBorders>
              <w:top w:val="single" w:sz="6" w:space="0" w:color="231F20"/>
              <w:bottom w:val="single" w:sz="6" w:space="0" w:color="231F20"/>
            </w:tcBorders>
          </w:tcPr>
          <w:p>
            <w:pPr>
              <w:pStyle w:val="TableParagraph"/>
              <w:ind w:left="51"/>
              <w:rPr>
                <w:sz w:val="20"/>
              </w:rPr>
            </w:pPr>
            <w:r>
              <w:rPr>
                <w:color w:val="231F20"/>
                <w:spacing w:val="-10"/>
                <w:sz w:val="20"/>
              </w:rPr>
              <w:t>2</w:t>
            </w:r>
          </w:p>
        </w:tc>
        <w:tc>
          <w:tcPr>
            <w:tcW w:w="4391" w:type="dxa"/>
            <w:tcBorders>
              <w:top w:val="single" w:sz="6" w:space="0" w:color="231F20"/>
              <w:bottom w:val="single" w:sz="6" w:space="0" w:color="231F20"/>
            </w:tcBorders>
          </w:tcPr>
          <w:p>
            <w:pPr>
              <w:pStyle w:val="TableParagraph"/>
              <w:spacing w:line="256" w:lineRule="auto"/>
              <w:ind w:left="123"/>
              <w:jc w:val="left"/>
              <w:rPr>
                <w:sz w:val="20"/>
              </w:rPr>
            </w:pPr>
            <w:r>
              <w:rPr>
                <w:color w:val="231F20"/>
                <w:sz w:val="20"/>
              </w:rPr>
              <w:t>«Өнегелі 15 минут» – ата-аналардың баласымен мінез-құлық және адамгер- шілік туралы күнделікті жеке </w:t>
            </w:r>
            <w:r>
              <w:rPr>
                <w:color w:val="231F20"/>
                <w:sz w:val="20"/>
              </w:rPr>
              <w:t>әңгімеле- </w:t>
            </w:r>
            <w:r>
              <w:rPr>
                <w:color w:val="231F20"/>
                <w:spacing w:val="-4"/>
                <w:sz w:val="20"/>
              </w:rPr>
              <w:t>суі</w:t>
            </w:r>
          </w:p>
        </w:tc>
        <w:tc>
          <w:tcPr>
            <w:tcW w:w="4310" w:type="dxa"/>
            <w:tcBorders>
              <w:top w:val="single" w:sz="6" w:space="0" w:color="231F20"/>
              <w:bottom w:val="single" w:sz="6" w:space="0" w:color="231F20"/>
            </w:tcBorders>
          </w:tcPr>
          <w:p>
            <w:pPr>
              <w:pStyle w:val="TableParagraph"/>
              <w:spacing w:line="260" w:lineRule="atLeast" w:before="48"/>
              <w:ind w:left="98" w:right="106"/>
              <w:jc w:val="left"/>
              <w:rPr>
                <w:sz w:val="20"/>
              </w:rPr>
            </w:pPr>
            <w:r>
              <w:rPr>
                <w:color w:val="231F20"/>
                <w:sz w:val="20"/>
              </w:rPr>
              <w:t>«Қауіпсіздік сабағы» – жол қозға-</w:t>
            </w:r>
            <w:r>
              <w:rPr>
                <w:color w:val="231F20"/>
                <w:sz w:val="20"/>
              </w:rPr>
              <w:t> лысы ережелерін, өмір қауіпсіздігі негіздерін зерделеу, білім алушы- лардың жеке қауіпсіздігін, қауіпсіз мінез-құлқын</w:t>
            </w:r>
            <w:r>
              <w:rPr>
                <w:color w:val="231F20"/>
                <w:spacing w:val="-18"/>
                <w:sz w:val="20"/>
              </w:rPr>
              <w:t> </w:t>
            </w:r>
            <w:r>
              <w:rPr>
                <w:color w:val="231F20"/>
                <w:sz w:val="20"/>
              </w:rPr>
              <w:t>және</w:t>
            </w:r>
            <w:r>
              <w:rPr>
                <w:color w:val="231F20"/>
                <w:spacing w:val="-18"/>
                <w:sz w:val="20"/>
              </w:rPr>
              <w:t> </w:t>
            </w:r>
            <w:r>
              <w:rPr>
                <w:color w:val="231F20"/>
                <w:sz w:val="20"/>
              </w:rPr>
              <w:t>т.б.</w:t>
            </w:r>
            <w:r>
              <w:rPr>
                <w:color w:val="231F20"/>
                <w:spacing w:val="-17"/>
                <w:sz w:val="20"/>
              </w:rPr>
              <w:t> </w:t>
            </w:r>
            <w:r>
              <w:rPr>
                <w:color w:val="231F20"/>
                <w:sz w:val="20"/>
              </w:rPr>
              <w:t>сақтауы</w:t>
            </w:r>
            <w:r>
              <w:rPr>
                <w:color w:val="231F20"/>
                <w:spacing w:val="-18"/>
                <w:sz w:val="20"/>
              </w:rPr>
              <w:t> </w:t>
            </w:r>
            <w:r>
              <w:rPr>
                <w:color w:val="231F20"/>
                <w:sz w:val="20"/>
              </w:rPr>
              <w:t>туралы сынып сағаты шеңберінде 10 минут ақпарат беру, әңгіме өткізу</w:t>
            </w:r>
          </w:p>
        </w:tc>
      </w:tr>
    </w:tbl>
    <w:p>
      <w:pPr>
        <w:pStyle w:val="TableParagraph"/>
        <w:spacing w:after="0" w:line="260" w:lineRule="atLeast"/>
        <w:jc w:val="left"/>
        <w:rPr>
          <w:sz w:val="20"/>
        </w:rPr>
        <w:sectPr>
          <w:pgSz w:w="11910" w:h="16840"/>
          <w:pgMar w:header="0" w:footer="908" w:top="680" w:bottom="1100" w:left="0" w:right="0"/>
        </w:sectPr>
      </w:pPr>
    </w:p>
    <w:p>
      <w:pPr>
        <w:pStyle w:val="Heading2"/>
        <w:ind w:left="1358"/>
      </w:pPr>
      <w:r>
        <w:rPr/>
        <mc:AlternateContent>
          <mc:Choice Requires="wps">
            <w:drawing>
              <wp:anchor distT="0" distB="0" distL="0" distR="0" allowOverlap="1" layoutInCell="1" locked="0" behindDoc="0" simplePos="0" relativeHeight="15855104">
                <wp:simplePos x="0" y="0"/>
                <wp:positionH relativeFrom="page">
                  <wp:posOffset>0</wp:posOffset>
                </wp:positionH>
                <wp:positionV relativeFrom="paragraph">
                  <wp:posOffset>-2108</wp:posOffset>
                </wp:positionV>
                <wp:extent cx="798830" cy="454659"/>
                <wp:effectExtent l="0" t="0" r="0" b="0"/>
                <wp:wrapNone/>
                <wp:docPr id="297" name="Graphic 297"/>
                <wp:cNvGraphicFramePr>
                  <a:graphicFrameLocks/>
                </wp:cNvGraphicFramePr>
                <a:graphic>
                  <a:graphicData uri="http://schemas.microsoft.com/office/word/2010/wordprocessingShape">
                    <wps:wsp>
                      <wps:cNvPr id="297" name="Graphic 297"/>
                      <wps:cNvSpPr/>
                      <wps:spPr>
                        <a:xfrm>
                          <a:off x="0" y="0"/>
                          <a:ext cx="798830" cy="454659"/>
                        </a:xfrm>
                        <a:custGeom>
                          <a:avLst/>
                          <a:gdLst/>
                          <a:ahLst/>
                          <a:cxnLst/>
                          <a:rect l="l" t="t" r="r" b="b"/>
                          <a:pathLst>
                            <a:path w="798830" h="454659">
                              <a:moveTo>
                                <a:pt x="0" y="454278"/>
                              </a:moveTo>
                              <a:lnTo>
                                <a:pt x="798347" y="454278"/>
                              </a:lnTo>
                              <a:lnTo>
                                <a:pt x="798347" y="0"/>
                              </a:lnTo>
                              <a:lnTo>
                                <a:pt x="0" y="0"/>
                              </a:lnTo>
                              <a:lnTo>
                                <a:pt x="0" y="454278"/>
                              </a:lnTo>
                              <a:close/>
                            </a:path>
                          </a:pathLst>
                        </a:custGeom>
                        <a:solidFill>
                          <a:srgbClr val="7A91B6"/>
                        </a:solidFill>
                      </wps:spPr>
                      <wps:bodyPr wrap="square" lIns="0" tIns="0" rIns="0" bIns="0" rtlCol="0">
                        <a:prstTxWarp prst="textNoShape">
                          <a:avLst/>
                        </a:prstTxWarp>
                        <a:noAutofit/>
                      </wps:bodyPr>
                    </wps:wsp>
                  </a:graphicData>
                </a:graphic>
              </wp:anchor>
            </w:drawing>
          </mc:Choice>
          <mc:Fallback>
            <w:pict>
              <v:rect style="position:absolute;margin-left:0pt;margin-top:-.166pt;width:62.862pt;height:35.770pt;mso-position-horizontal-relative:page;mso-position-vertical-relative:paragraph;z-index:15855104" id="docshape282" filled="true" fillcolor="#7a91b6" stroked="false">
                <v:fill type="solid"/>
                <w10:wrap type="none"/>
              </v:rect>
            </w:pict>
          </mc:Fallback>
        </mc:AlternateContent>
      </w:r>
      <w:r>
        <w:rPr/>
        <mc:AlternateContent>
          <mc:Choice Requires="wps">
            <w:drawing>
              <wp:anchor distT="0" distB="0" distL="0" distR="0" allowOverlap="1" layoutInCell="1" locked="0" behindDoc="0" simplePos="0" relativeHeight="15855616">
                <wp:simplePos x="0" y="0"/>
                <wp:positionH relativeFrom="page">
                  <wp:posOffset>1091641</wp:posOffset>
                </wp:positionH>
                <wp:positionV relativeFrom="paragraph">
                  <wp:posOffset>-2108</wp:posOffset>
                </wp:positionV>
                <wp:extent cx="6468745" cy="454659"/>
                <wp:effectExtent l="0" t="0" r="0" b="0"/>
                <wp:wrapNone/>
                <wp:docPr id="298" name="Textbox 298"/>
                <wp:cNvGraphicFramePr>
                  <a:graphicFrameLocks/>
                </wp:cNvGraphicFramePr>
                <a:graphic>
                  <a:graphicData uri="http://schemas.microsoft.com/office/word/2010/wordprocessingShape">
                    <wps:wsp>
                      <wps:cNvPr id="298" name="Textbox 298"/>
                      <wps:cNvSpPr txBox="1"/>
                      <wps:spPr>
                        <a:xfrm>
                          <a:off x="0" y="0"/>
                          <a:ext cx="6468745" cy="454659"/>
                        </a:xfrm>
                        <a:prstGeom prst="rect">
                          <a:avLst/>
                        </a:prstGeom>
                        <a:solidFill>
                          <a:srgbClr val="7A91B6"/>
                        </a:solidFill>
                      </wps:spPr>
                      <wps:txbx>
                        <w:txbxContent>
                          <w:p>
                            <w:pPr>
                              <w:pStyle w:val="BodyText"/>
                              <w:spacing w:before="69"/>
                              <w:ind w:left="372" w:right="6233"/>
                              <w:rPr>
                                <w:rFonts w:ascii="Tahoma" w:hAnsi="Tahoma"/>
                                <w:color w:val="000000"/>
                              </w:rPr>
                            </w:pPr>
                            <w:r>
                              <w:rPr>
                                <w:rFonts w:ascii="Tahoma" w:hAnsi="Tahoma"/>
                                <w:color w:val="FFFFFF"/>
                                <w:w w:val="70"/>
                              </w:rPr>
                              <w:t>Қазақстан Республикасы Оқу-ағарту министрлігі </w:t>
                            </w:r>
                            <w:r>
                              <w:rPr>
                                <w:rFonts w:ascii="Tahoma" w:hAnsi="Tahoma"/>
                                <w:color w:val="FFFFFF"/>
                                <w:w w:val="65"/>
                              </w:rPr>
                              <w:t>Ы. Алтынсарин атындағы Ұлттық білім </w:t>
                            </w:r>
                            <w:r>
                              <w:rPr>
                                <w:rFonts w:ascii="Tahoma" w:hAnsi="Tahoma"/>
                                <w:color w:val="FFFFFF"/>
                                <w:w w:val="65"/>
                              </w:rPr>
                              <w:t>академиясы</w:t>
                            </w:r>
                          </w:p>
                        </w:txbxContent>
                      </wps:txbx>
                      <wps:bodyPr wrap="square" lIns="0" tIns="0" rIns="0" bIns="0" rtlCol="0">
                        <a:noAutofit/>
                      </wps:bodyPr>
                    </wps:wsp>
                  </a:graphicData>
                </a:graphic>
              </wp:anchor>
            </w:drawing>
          </mc:Choice>
          <mc:Fallback>
            <w:pict>
              <v:shape style="position:absolute;margin-left:85.956001pt;margin-top:-.166pt;width:509.35pt;height:35.8pt;mso-position-horizontal-relative:page;mso-position-vertical-relative:paragraph;z-index:15855616" type="#_x0000_t202" id="docshape283" filled="true" fillcolor="#7a91b6" stroked="false">
                <v:textbox inset="0,0,0,0">
                  <w:txbxContent>
                    <w:p>
                      <w:pPr>
                        <w:pStyle w:val="BodyText"/>
                        <w:spacing w:before="69"/>
                        <w:ind w:left="372" w:right="6233"/>
                        <w:rPr>
                          <w:rFonts w:ascii="Tahoma" w:hAnsi="Tahoma"/>
                          <w:color w:val="000000"/>
                        </w:rPr>
                      </w:pPr>
                      <w:r>
                        <w:rPr>
                          <w:rFonts w:ascii="Tahoma" w:hAnsi="Tahoma"/>
                          <w:color w:val="FFFFFF"/>
                          <w:w w:val="70"/>
                        </w:rPr>
                        <w:t>Қазақстан Республикасы Оқу-ағарту министрлігі </w:t>
                      </w:r>
                      <w:r>
                        <w:rPr>
                          <w:rFonts w:ascii="Tahoma" w:hAnsi="Tahoma"/>
                          <w:color w:val="FFFFFF"/>
                          <w:w w:val="65"/>
                        </w:rPr>
                        <w:t>Ы. Алтынсарин атындағы Ұлттық білім </w:t>
                      </w:r>
                      <w:r>
                        <w:rPr>
                          <w:rFonts w:ascii="Tahoma" w:hAnsi="Tahoma"/>
                          <w:color w:val="FFFFFF"/>
                          <w:w w:val="65"/>
                        </w:rPr>
                        <w:t>академиясы</w:t>
                      </w:r>
                    </w:p>
                  </w:txbxContent>
                </v:textbox>
                <v:fill type="solid"/>
                <w10:wrap type="none"/>
              </v:shape>
            </w:pict>
          </mc:Fallback>
        </mc:AlternateContent>
      </w:r>
      <w:r>
        <w:rPr>
          <w:color w:val="231F20"/>
          <w:spacing w:val="-5"/>
          <w:w w:val="75"/>
        </w:rPr>
        <w:t>112</w:t>
      </w:r>
    </w:p>
    <w:p>
      <w:pPr>
        <w:pStyle w:val="BodyText"/>
        <w:rPr>
          <w:rFonts w:ascii="Tahoma"/>
          <w:sz w:val="20"/>
        </w:rPr>
      </w:pPr>
    </w:p>
    <w:p>
      <w:pPr>
        <w:pStyle w:val="BodyText"/>
        <w:rPr>
          <w:rFonts w:ascii="Tahoma"/>
          <w:sz w:val="20"/>
        </w:rPr>
      </w:pPr>
    </w:p>
    <w:p>
      <w:pPr>
        <w:pStyle w:val="BodyText"/>
        <w:spacing w:before="188" w:after="1"/>
        <w:rPr>
          <w:rFonts w:ascii="Tahoma"/>
          <w:sz w:val="20"/>
        </w:rPr>
      </w:pPr>
    </w:p>
    <w:tbl>
      <w:tblPr>
        <w:tblW w:w="0" w:type="auto"/>
        <w:jc w:val="left"/>
        <w:tblInd w:w="12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12"/>
        <w:gridCol w:w="4426"/>
        <w:gridCol w:w="4301"/>
      </w:tblGrid>
      <w:tr>
        <w:trPr>
          <w:trHeight w:val="1898" w:hRule="atLeast"/>
        </w:trPr>
        <w:tc>
          <w:tcPr>
            <w:tcW w:w="512" w:type="dxa"/>
            <w:tcBorders>
              <w:top w:val="single" w:sz="6" w:space="0" w:color="231F20"/>
              <w:bottom w:val="single" w:sz="6" w:space="0" w:color="231F20"/>
            </w:tcBorders>
          </w:tcPr>
          <w:p>
            <w:pPr>
              <w:pStyle w:val="TableParagraph"/>
              <w:ind w:left="78"/>
              <w:rPr>
                <w:sz w:val="20"/>
              </w:rPr>
            </w:pPr>
            <w:r>
              <w:rPr>
                <w:color w:val="231F20"/>
                <w:spacing w:val="-10"/>
                <w:sz w:val="20"/>
              </w:rPr>
              <w:t>3</w:t>
            </w:r>
          </w:p>
        </w:tc>
        <w:tc>
          <w:tcPr>
            <w:tcW w:w="4426" w:type="dxa"/>
            <w:tcBorders>
              <w:top w:val="single" w:sz="6" w:space="0" w:color="231F20"/>
              <w:bottom w:val="single" w:sz="6" w:space="0" w:color="231F20"/>
            </w:tcBorders>
          </w:tcPr>
          <w:p>
            <w:pPr>
              <w:pStyle w:val="TableParagraph"/>
              <w:spacing w:line="256" w:lineRule="auto"/>
              <w:ind w:left="150" w:right="108"/>
              <w:jc w:val="left"/>
              <w:rPr>
                <w:sz w:val="20"/>
              </w:rPr>
            </w:pPr>
            <w:r>
              <w:rPr>
                <w:color w:val="231F20"/>
                <w:spacing w:val="-2"/>
                <w:sz w:val="20"/>
              </w:rPr>
              <w:t>«Үнемді</w:t>
            </w:r>
            <w:r>
              <w:rPr>
                <w:color w:val="231F20"/>
                <w:spacing w:val="-14"/>
                <w:sz w:val="20"/>
              </w:rPr>
              <w:t> </w:t>
            </w:r>
            <w:r>
              <w:rPr>
                <w:color w:val="231F20"/>
                <w:spacing w:val="-2"/>
                <w:sz w:val="20"/>
              </w:rPr>
              <w:t>тұтыну»</w:t>
            </w:r>
            <w:r>
              <w:rPr>
                <w:color w:val="231F20"/>
                <w:spacing w:val="-14"/>
                <w:sz w:val="20"/>
              </w:rPr>
              <w:t> </w:t>
            </w:r>
            <w:r>
              <w:rPr>
                <w:color w:val="231F20"/>
                <w:spacing w:val="-2"/>
                <w:sz w:val="20"/>
              </w:rPr>
              <w:t>–</w:t>
            </w:r>
            <w:r>
              <w:rPr>
                <w:color w:val="231F20"/>
                <w:spacing w:val="-14"/>
                <w:sz w:val="20"/>
              </w:rPr>
              <w:t> </w:t>
            </w:r>
            <w:r>
              <w:rPr>
                <w:color w:val="231F20"/>
                <w:spacing w:val="-2"/>
                <w:sz w:val="20"/>
              </w:rPr>
              <w:t>жадынамалар,</w:t>
            </w:r>
            <w:r>
              <w:rPr>
                <w:color w:val="231F20"/>
                <w:spacing w:val="-14"/>
                <w:sz w:val="20"/>
              </w:rPr>
              <w:t> </w:t>
            </w:r>
            <w:r>
              <w:rPr>
                <w:color w:val="231F20"/>
                <w:spacing w:val="-2"/>
                <w:sz w:val="20"/>
              </w:rPr>
              <w:t>нұсқа- </w:t>
            </w:r>
            <w:r>
              <w:rPr>
                <w:color w:val="231F20"/>
                <w:sz w:val="20"/>
              </w:rPr>
              <w:t>улықтар мен парақшалар арқылы</w:t>
            </w:r>
            <w:r>
              <w:rPr>
                <w:color w:val="231F20"/>
                <w:spacing w:val="40"/>
                <w:sz w:val="20"/>
              </w:rPr>
              <w:t> </w:t>
            </w:r>
            <w:r>
              <w:rPr>
                <w:color w:val="231F20"/>
                <w:sz w:val="20"/>
              </w:rPr>
              <w:t>суды, тамақты, энергияны және табиғи ресурстарды үнемді тұтынуды және</w:t>
            </w:r>
          </w:p>
          <w:p>
            <w:pPr>
              <w:pStyle w:val="TableParagraph"/>
              <w:spacing w:line="256" w:lineRule="auto" w:before="0"/>
              <w:ind w:left="150"/>
              <w:jc w:val="left"/>
              <w:rPr>
                <w:sz w:val="20"/>
              </w:rPr>
            </w:pPr>
            <w:r>
              <w:rPr>
                <w:color w:val="231F20"/>
                <w:sz w:val="20"/>
              </w:rPr>
              <w:t>іс-әрекет барысында табиғи ресур- </w:t>
            </w:r>
            <w:r>
              <w:rPr>
                <w:color w:val="231F20"/>
                <w:spacing w:val="-4"/>
                <w:sz w:val="20"/>
              </w:rPr>
              <w:t>старға</w:t>
            </w:r>
            <w:r>
              <w:rPr>
                <w:color w:val="231F20"/>
                <w:spacing w:val="-8"/>
                <w:sz w:val="20"/>
              </w:rPr>
              <w:t> </w:t>
            </w:r>
            <w:r>
              <w:rPr>
                <w:color w:val="231F20"/>
                <w:spacing w:val="-4"/>
                <w:sz w:val="20"/>
              </w:rPr>
              <w:t>(су,</w:t>
            </w:r>
            <w:r>
              <w:rPr>
                <w:color w:val="231F20"/>
                <w:spacing w:val="-8"/>
                <w:sz w:val="20"/>
              </w:rPr>
              <w:t> </w:t>
            </w:r>
            <w:r>
              <w:rPr>
                <w:color w:val="231F20"/>
                <w:spacing w:val="-4"/>
                <w:sz w:val="20"/>
              </w:rPr>
              <w:t>энергия</w:t>
            </w:r>
            <w:r>
              <w:rPr>
                <w:color w:val="231F20"/>
                <w:spacing w:val="-8"/>
                <w:sz w:val="20"/>
              </w:rPr>
              <w:t> </w:t>
            </w:r>
            <w:r>
              <w:rPr>
                <w:color w:val="231F20"/>
                <w:spacing w:val="-4"/>
                <w:sz w:val="20"/>
              </w:rPr>
              <w:t>және</w:t>
            </w:r>
            <w:r>
              <w:rPr>
                <w:color w:val="231F20"/>
                <w:spacing w:val="-8"/>
                <w:sz w:val="20"/>
              </w:rPr>
              <w:t> </w:t>
            </w:r>
            <w:r>
              <w:rPr>
                <w:color w:val="231F20"/>
                <w:spacing w:val="-4"/>
                <w:sz w:val="20"/>
              </w:rPr>
              <w:t>т.б.)</w:t>
            </w:r>
            <w:r>
              <w:rPr>
                <w:color w:val="231F20"/>
                <w:spacing w:val="-8"/>
                <w:sz w:val="20"/>
              </w:rPr>
              <w:t> </w:t>
            </w:r>
            <w:r>
              <w:rPr>
                <w:color w:val="231F20"/>
                <w:spacing w:val="-4"/>
                <w:sz w:val="20"/>
              </w:rPr>
              <w:t>ұқыпты</w:t>
            </w:r>
          </w:p>
          <w:p>
            <w:pPr>
              <w:pStyle w:val="TableParagraph"/>
              <w:spacing w:before="0"/>
              <w:ind w:left="150"/>
              <w:jc w:val="left"/>
              <w:rPr>
                <w:sz w:val="20"/>
              </w:rPr>
            </w:pPr>
            <w:r>
              <w:rPr>
                <w:color w:val="231F20"/>
                <w:sz w:val="20"/>
              </w:rPr>
              <w:t>қарауды</w:t>
            </w:r>
            <w:r>
              <w:rPr>
                <w:color w:val="231F20"/>
                <w:spacing w:val="-14"/>
                <w:sz w:val="20"/>
              </w:rPr>
              <w:t> </w:t>
            </w:r>
            <w:r>
              <w:rPr>
                <w:color w:val="231F20"/>
                <w:spacing w:val="-2"/>
                <w:sz w:val="20"/>
              </w:rPr>
              <w:t>қалыптастыру.</w:t>
            </w:r>
          </w:p>
        </w:tc>
        <w:tc>
          <w:tcPr>
            <w:tcW w:w="4301" w:type="dxa"/>
            <w:tcBorders>
              <w:top w:val="single" w:sz="6" w:space="0" w:color="231F20"/>
              <w:bottom w:val="single" w:sz="6" w:space="0" w:color="231F20"/>
            </w:tcBorders>
          </w:tcPr>
          <w:p>
            <w:pPr>
              <w:pStyle w:val="TableParagraph"/>
              <w:ind w:left="90"/>
              <w:jc w:val="left"/>
              <w:rPr>
                <w:sz w:val="20"/>
              </w:rPr>
            </w:pPr>
            <w:r>
              <w:rPr>
                <w:color w:val="231F20"/>
                <w:sz w:val="20"/>
              </w:rPr>
              <w:t>Білім</w:t>
            </w:r>
            <w:r>
              <w:rPr>
                <w:color w:val="231F20"/>
                <w:spacing w:val="12"/>
                <w:sz w:val="20"/>
              </w:rPr>
              <w:t> </w:t>
            </w:r>
            <w:r>
              <w:rPr>
                <w:color w:val="231F20"/>
                <w:sz w:val="20"/>
              </w:rPr>
              <w:t>алушылардың</w:t>
            </w:r>
            <w:r>
              <w:rPr>
                <w:color w:val="231F20"/>
                <w:spacing w:val="13"/>
                <w:sz w:val="20"/>
              </w:rPr>
              <w:t> </w:t>
            </w:r>
            <w:r>
              <w:rPr>
                <w:color w:val="231F20"/>
                <w:sz w:val="20"/>
              </w:rPr>
              <w:t>қауіпсіз</w:t>
            </w:r>
            <w:r>
              <w:rPr>
                <w:color w:val="231F20"/>
                <w:spacing w:val="12"/>
                <w:sz w:val="20"/>
              </w:rPr>
              <w:t> </w:t>
            </w:r>
            <w:r>
              <w:rPr>
                <w:color w:val="231F20"/>
                <w:spacing w:val="-5"/>
                <w:sz w:val="20"/>
              </w:rPr>
              <w:t>мі-</w:t>
            </w:r>
          </w:p>
          <w:p>
            <w:pPr>
              <w:pStyle w:val="TableParagraph"/>
              <w:spacing w:line="256" w:lineRule="auto" w:before="17"/>
              <w:ind w:left="90" w:right="16"/>
              <w:jc w:val="left"/>
              <w:rPr>
                <w:sz w:val="20"/>
              </w:rPr>
            </w:pPr>
            <w:r>
              <w:rPr>
                <w:color w:val="231F20"/>
                <w:sz w:val="20"/>
              </w:rPr>
              <w:t>нез-құлық мәдениеті мен салауатты өмір салтын қалыптастыруға бағыт- талған сынып сағаттарын </w:t>
            </w:r>
            <w:r>
              <w:rPr>
                <w:color w:val="231F20"/>
                <w:sz w:val="20"/>
              </w:rPr>
              <w:t>ұйымдасты- </w:t>
            </w:r>
            <w:r>
              <w:rPr>
                <w:color w:val="231F20"/>
                <w:spacing w:val="-6"/>
                <w:sz w:val="20"/>
              </w:rPr>
              <w:t>ру</w:t>
            </w:r>
          </w:p>
        </w:tc>
      </w:tr>
      <w:tr>
        <w:trPr>
          <w:trHeight w:val="858" w:hRule="atLeast"/>
        </w:trPr>
        <w:tc>
          <w:tcPr>
            <w:tcW w:w="512" w:type="dxa"/>
            <w:tcBorders>
              <w:top w:val="single" w:sz="6" w:space="0" w:color="231F20"/>
              <w:bottom w:val="single" w:sz="6" w:space="0" w:color="231F20"/>
            </w:tcBorders>
          </w:tcPr>
          <w:p>
            <w:pPr>
              <w:pStyle w:val="TableParagraph"/>
              <w:ind w:left="78"/>
              <w:rPr>
                <w:sz w:val="20"/>
              </w:rPr>
            </w:pPr>
            <w:r>
              <w:rPr>
                <w:color w:val="231F20"/>
                <w:spacing w:val="-10"/>
                <w:w w:val="105"/>
                <w:sz w:val="20"/>
              </w:rPr>
              <w:t>4</w:t>
            </w:r>
          </w:p>
        </w:tc>
        <w:tc>
          <w:tcPr>
            <w:tcW w:w="4426" w:type="dxa"/>
            <w:tcBorders>
              <w:top w:val="single" w:sz="6" w:space="0" w:color="231F20"/>
              <w:bottom w:val="single" w:sz="6" w:space="0" w:color="231F20"/>
            </w:tcBorders>
          </w:tcPr>
          <w:p>
            <w:pPr>
              <w:pStyle w:val="TableParagraph"/>
              <w:spacing w:line="260" w:lineRule="atLeast" w:before="48"/>
              <w:ind w:left="150" w:right="231"/>
              <w:jc w:val="left"/>
              <w:rPr>
                <w:sz w:val="20"/>
              </w:rPr>
            </w:pPr>
            <w:r>
              <w:rPr>
                <w:color w:val="231F20"/>
                <w:w w:val="105"/>
                <w:sz w:val="20"/>
              </w:rPr>
              <w:t>«Күй</w:t>
            </w:r>
            <w:r>
              <w:rPr>
                <w:color w:val="231F20"/>
                <w:spacing w:val="-19"/>
                <w:w w:val="105"/>
                <w:sz w:val="20"/>
              </w:rPr>
              <w:t> </w:t>
            </w:r>
            <w:r>
              <w:rPr>
                <w:color w:val="231F20"/>
                <w:w w:val="105"/>
                <w:sz w:val="20"/>
              </w:rPr>
              <w:t>күмбірі»</w:t>
            </w:r>
            <w:r>
              <w:rPr>
                <w:color w:val="231F20"/>
                <w:spacing w:val="-19"/>
                <w:w w:val="105"/>
                <w:sz w:val="20"/>
              </w:rPr>
              <w:t> </w:t>
            </w:r>
            <w:r>
              <w:rPr>
                <w:color w:val="231F20"/>
                <w:w w:val="105"/>
                <w:sz w:val="20"/>
              </w:rPr>
              <w:t>–</w:t>
            </w:r>
            <w:r>
              <w:rPr>
                <w:color w:val="231F20"/>
                <w:spacing w:val="-19"/>
                <w:w w:val="105"/>
                <w:sz w:val="20"/>
              </w:rPr>
              <w:t> </w:t>
            </w:r>
            <w:r>
              <w:rPr>
                <w:color w:val="231F20"/>
                <w:w w:val="105"/>
                <w:sz w:val="20"/>
              </w:rPr>
              <w:t>қоңыраудың</w:t>
            </w:r>
            <w:r>
              <w:rPr>
                <w:color w:val="231F20"/>
                <w:spacing w:val="-19"/>
                <w:w w:val="105"/>
                <w:sz w:val="20"/>
              </w:rPr>
              <w:t> </w:t>
            </w:r>
            <w:r>
              <w:rPr>
                <w:color w:val="231F20"/>
                <w:w w:val="105"/>
                <w:sz w:val="20"/>
              </w:rPr>
              <w:t>орны- </w:t>
            </w:r>
            <w:r>
              <w:rPr>
                <w:color w:val="231F20"/>
                <w:sz w:val="20"/>
              </w:rPr>
              <w:t>на</w:t>
            </w:r>
            <w:r>
              <w:rPr>
                <w:color w:val="231F20"/>
                <w:spacing w:val="-15"/>
                <w:sz w:val="20"/>
              </w:rPr>
              <w:t> </w:t>
            </w:r>
            <w:r>
              <w:rPr>
                <w:color w:val="231F20"/>
                <w:sz w:val="20"/>
              </w:rPr>
              <w:t>күйді</w:t>
            </w:r>
            <w:r>
              <w:rPr>
                <w:color w:val="231F20"/>
                <w:spacing w:val="-15"/>
                <w:sz w:val="20"/>
              </w:rPr>
              <w:t> </w:t>
            </w:r>
            <w:r>
              <w:rPr>
                <w:color w:val="231F20"/>
                <w:sz w:val="20"/>
              </w:rPr>
              <w:t>пайдалану,</w:t>
            </w:r>
            <w:r>
              <w:rPr>
                <w:color w:val="231F20"/>
                <w:spacing w:val="-15"/>
                <w:sz w:val="20"/>
              </w:rPr>
              <w:t> </w:t>
            </w:r>
            <w:r>
              <w:rPr>
                <w:color w:val="231F20"/>
                <w:sz w:val="20"/>
              </w:rPr>
              <w:t>сондай-ақ</w:t>
            </w:r>
            <w:r>
              <w:rPr>
                <w:color w:val="231F20"/>
                <w:spacing w:val="-15"/>
                <w:sz w:val="20"/>
              </w:rPr>
              <w:t> </w:t>
            </w:r>
            <w:r>
              <w:rPr>
                <w:color w:val="231F20"/>
                <w:sz w:val="20"/>
              </w:rPr>
              <w:t>үлкен </w:t>
            </w:r>
            <w:r>
              <w:rPr>
                <w:color w:val="231F20"/>
                <w:w w:val="105"/>
                <w:sz w:val="20"/>
              </w:rPr>
              <w:t>үзіліс</w:t>
            </w:r>
            <w:r>
              <w:rPr>
                <w:color w:val="231F20"/>
                <w:spacing w:val="-10"/>
                <w:w w:val="105"/>
                <w:sz w:val="20"/>
              </w:rPr>
              <w:t> </w:t>
            </w:r>
            <w:r>
              <w:rPr>
                <w:color w:val="231F20"/>
                <w:w w:val="105"/>
                <w:sz w:val="20"/>
              </w:rPr>
              <w:t>кезінде</w:t>
            </w:r>
            <w:r>
              <w:rPr>
                <w:color w:val="231F20"/>
                <w:spacing w:val="-10"/>
                <w:w w:val="105"/>
                <w:sz w:val="20"/>
              </w:rPr>
              <w:t> </w:t>
            </w:r>
            <w:r>
              <w:rPr>
                <w:color w:val="231F20"/>
                <w:w w:val="105"/>
                <w:sz w:val="20"/>
              </w:rPr>
              <w:t>арнайы</w:t>
            </w:r>
            <w:r>
              <w:rPr>
                <w:color w:val="231F20"/>
                <w:spacing w:val="-10"/>
                <w:w w:val="105"/>
                <w:sz w:val="20"/>
              </w:rPr>
              <w:t> </w:t>
            </w:r>
            <w:r>
              <w:rPr>
                <w:color w:val="231F20"/>
                <w:w w:val="105"/>
                <w:sz w:val="20"/>
              </w:rPr>
              <w:t>күй</w:t>
            </w:r>
            <w:r>
              <w:rPr>
                <w:color w:val="231F20"/>
                <w:spacing w:val="-10"/>
                <w:w w:val="105"/>
                <w:sz w:val="20"/>
              </w:rPr>
              <w:t> </w:t>
            </w:r>
            <w:r>
              <w:rPr>
                <w:color w:val="231F20"/>
                <w:w w:val="105"/>
                <w:sz w:val="20"/>
              </w:rPr>
              <w:t>тыңдату.</w:t>
            </w:r>
          </w:p>
        </w:tc>
        <w:tc>
          <w:tcPr>
            <w:tcW w:w="4301" w:type="dxa"/>
            <w:tcBorders>
              <w:top w:val="single" w:sz="6" w:space="0" w:color="231F20"/>
              <w:bottom w:val="single" w:sz="6" w:space="0" w:color="231F20"/>
            </w:tcBorders>
          </w:tcPr>
          <w:p>
            <w:pPr>
              <w:pStyle w:val="TableParagraph"/>
              <w:spacing w:before="0"/>
              <w:ind w:left="0"/>
              <w:jc w:val="left"/>
              <w:rPr>
                <w:rFonts w:ascii="Times New Roman"/>
                <w:sz w:val="20"/>
              </w:rPr>
            </w:pPr>
          </w:p>
        </w:tc>
      </w:tr>
    </w:tbl>
    <w:p>
      <w:pPr>
        <w:pStyle w:val="Heading3"/>
        <w:spacing w:before="93"/>
        <w:ind w:left="1247"/>
      </w:pPr>
      <w:r>
        <w:rPr>
          <w:color w:val="231F20"/>
        </w:rPr>
        <w:t>Сынып</w:t>
      </w:r>
      <w:r>
        <w:rPr>
          <w:color w:val="231F20"/>
          <w:spacing w:val="16"/>
        </w:rPr>
        <w:t> </w:t>
      </w:r>
      <w:r>
        <w:rPr>
          <w:color w:val="231F20"/>
        </w:rPr>
        <w:t>сағаттарының</w:t>
      </w:r>
      <w:r>
        <w:rPr>
          <w:color w:val="231F20"/>
          <w:spacing w:val="16"/>
        </w:rPr>
        <w:t> </w:t>
      </w:r>
      <w:r>
        <w:rPr>
          <w:color w:val="231F20"/>
        </w:rPr>
        <w:t>мазмұнына</w:t>
      </w:r>
      <w:r>
        <w:rPr>
          <w:color w:val="231F20"/>
          <w:spacing w:val="17"/>
        </w:rPr>
        <w:t> </w:t>
      </w:r>
      <w:r>
        <w:rPr>
          <w:color w:val="231F20"/>
        </w:rPr>
        <w:t>келесі</w:t>
      </w:r>
      <w:r>
        <w:rPr>
          <w:color w:val="231F20"/>
          <w:spacing w:val="16"/>
        </w:rPr>
        <w:t> </w:t>
      </w:r>
      <w:r>
        <w:rPr>
          <w:color w:val="231F20"/>
        </w:rPr>
        <w:t>алдын</w:t>
      </w:r>
      <w:r>
        <w:rPr>
          <w:color w:val="231F20"/>
          <w:spacing w:val="17"/>
        </w:rPr>
        <w:t> </w:t>
      </w:r>
      <w:r>
        <w:rPr>
          <w:color w:val="231F20"/>
        </w:rPr>
        <w:t>алу</w:t>
      </w:r>
      <w:r>
        <w:rPr>
          <w:color w:val="231F20"/>
          <w:spacing w:val="16"/>
        </w:rPr>
        <w:t> </w:t>
      </w:r>
      <w:r>
        <w:rPr>
          <w:color w:val="231F20"/>
        </w:rPr>
        <w:t>шаралары</w:t>
      </w:r>
      <w:r>
        <w:rPr>
          <w:color w:val="231F20"/>
          <w:spacing w:val="17"/>
        </w:rPr>
        <w:t> </w:t>
      </w:r>
      <w:r>
        <w:rPr>
          <w:color w:val="231F20"/>
          <w:spacing w:val="-2"/>
        </w:rPr>
        <w:t>біріктіріледі:</w:t>
      </w:r>
    </w:p>
    <w:p>
      <w:pPr>
        <w:pStyle w:val="ListParagraph"/>
        <w:numPr>
          <w:ilvl w:val="0"/>
          <w:numId w:val="56"/>
        </w:numPr>
        <w:tabs>
          <w:tab w:pos="1607" w:val="left" w:leader="none"/>
        </w:tabs>
        <w:spacing w:line="240" w:lineRule="auto" w:before="127" w:after="0"/>
        <w:ind w:left="1607" w:right="0" w:hanging="360"/>
        <w:jc w:val="left"/>
        <w:rPr>
          <w:sz w:val="22"/>
        </w:rPr>
      </w:pPr>
      <w:r>
        <w:rPr>
          <w:color w:val="231F20"/>
          <w:sz w:val="22"/>
        </w:rPr>
        <w:t>Цифрлық</w:t>
      </w:r>
      <w:r>
        <w:rPr>
          <w:color w:val="231F20"/>
          <w:spacing w:val="-4"/>
          <w:sz w:val="22"/>
        </w:rPr>
        <w:t> </w:t>
      </w:r>
      <w:r>
        <w:rPr>
          <w:color w:val="231F20"/>
          <w:sz w:val="22"/>
        </w:rPr>
        <w:t>әлемде</w:t>
      </w:r>
      <w:r>
        <w:rPr>
          <w:color w:val="231F20"/>
          <w:spacing w:val="-3"/>
          <w:sz w:val="22"/>
        </w:rPr>
        <w:t> </w:t>
      </w:r>
      <w:r>
        <w:rPr>
          <w:color w:val="231F20"/>
          <w:sz w:val="22"/>
        </w:rPr>
        <w:t>қауіпсіз</w:t>
      </w:r>
      <w:r>
        <w:rPr>
          <w:color w:val="231F20"/>
          <w:spacing w:val="-4"/>
          <w:sz w:val="22"/>
        </w:rPr>
        <w:t> </w:t>
      </w:r>
      <w:r>
        <w:rPr>
          <w:color w:val="231F20"/>
          <w:spacing w:val="-2"/>
          <w:sz w:val="22"/>
        </w:rPr>
        <w:t>қадам;</w:t>
      </w:r>
    </w:p>
    <w:p>
      <w:pPr>
        <w:pStyle w:val="ListParagraph"/>
        <w:numPr>
          <w:ilvl w:val="0"/>
          <w:numId w:val="56"/>
        </w:numPr>
        <w:tabs>
          <w:tab w:pos="1607" w:val="left" w:leader="none"/>
        </w:tabs>
        <w:spacing w:line="240" w:lineRule="auto" w:before="183" w:after="0"/>
        <w:ind w:left="1607" w:right="0" w:hanging="360"/>
        <w:jc w:val="left"/>
        <w:rPr>
          <w:sz w:val="22"/>
        </w:rPr>
      </w:pPr>
      <w:r>
        <w:rPr>
          <w:color w:val="231F20"/>
          <w:sz w:val="22"/>
        </w:rPr>
        <w:t>Буллингтен</w:t>
      </w:r>
      <w:r>
        <w:rPr>
          <w:color w:val="231F20"/>
          <w:spacing w:val="-8"/>
          <w:sz w:val="22"/>
        </w:rPr>
        <w:t> </w:t>
      </w:r>
      <w:r>
        <w:rPr>
          <w:color w:val="231F20"/>
          <w:spacing w:val="-2"/>
          <w:sz w:val="22"/>
        </w:rPr>
        <w:t>қорған!</w:t>
      </w:r>
    </w:p>
    <w:p>
      <w:pPr>
        <w:pStyle w:val="ListParagraph"/>
        <w:numPr>
          <w:ilvl w:val="0"/>
          <w:numId w:val="56"/>
        </w:numPr>
        <w:tabs>
          <w:tab w:pos="1607" w:val="left" w:leader="none"/>
        </w:tabs>
        <w:spacing w:line="240" w:lineRule="auto" w:before="183" w:after="0"/>
        <w:ind w:left="1607" w:right="0" w:hanging="360"/>
        <w:jc w:val="left"/>
        <w:rPr>
          <w:sz w:val="22"/>
        </w:rPr>
      </w:pPr>
      <w:r>
        <w:rPr>
          <w:color w:val="231F20"/>
          <w:spacing w:val="-2"/>
          <w:sz w:val="22"/>
        </w:rPr>
        <w:t>Ойынға</w:t>
      </w:r>
      <w:r>
        <w:rPr>
          <w:color w:val="231F20"/>
          <w:spacing w:val="-6"/>
          <w:sz w:val="22"/>
        </w:rPr>
        <w:t> </w:t>
      </w:r>
      <w:r>
        <w:rPr>
          <w:color w:val="231F20"/>
          <w:spacing w:val="-2"/>
          <w:sz w:val="22"/>
        </w:rPr>
        <w:t>салауатты</w:t>
      </w:r>
      <w:r>
        <w:rPr>
          <w:color w:val="231F20"/>
          <w:spacing w:val="-5"/>
          <w:sz w:val="22"/>
        </w:rPr>
        <w:t> </w:t>
      </w:r>
      <w:r>
        <w:rPr>
          <w:color w:val="231F20"/>
          <w:spacing w:val="-2"/>
          <w:sz w:val="22"/>
        </w:rPr>
        <w:t>көзқарас;</w:t>
      </w:r>
    </w:p>
    <w:p>
      <w:pPr>
        <w:pStyle w:val="ListParagraph"/>
        <w:numPr>
          <w:ilvl w:val="0"/>
          <w:numId w:val="56"/>
        </w:numPr>
        <w:tabs>
          <w:tab w:pos="1607" w:val="left" w:leader="none"/>
        </w:tabs>
        <w:spacing w:line="240" w:lineRule="auto" w:before="182" w:after="0"/>
        <w:ind w:left="1607" w:right="0" w:hanging="360"/>
        <w:jc w:val="left"/>
        <w:rPr>
          <w:sz w:val="22"/>
        </w:rPr>
      </w:pPr>
      <w:r>
        <w:rPr>
          <w:color w:val="231F20"/>
          <w:sz w:val="22"/>
        </w:rPr>
        <w:t>Өмірге</w:t>
      </w:r>
      <w:r>
        <w:rPr>
          <w:color w:val="231F20"/>
          <w:spacing w:val="-13"/>
          <w:sz w:val="22"/>
        </w:rPr>
        <w:t> </w:t>
      </w:r>
      <w:r>
        <w:rPr>
          <w:color w:val="231F20"/>
          <w:sz w:val="22"/>
        </w:rPr>
        <w:t>салауатты</w:t>
      </w:r>
      <w:r>
        <w:rPr>
          <w:color w:val="231F20"/>
          <w:spacing w:val="-12"/>
          <w:sz w:val="22"/>
        </w:rPr>
        <w:t> </w:t>
      </w:r>
      <w:r>
        <w:rPr>
          <w:color w:val="231F20"/>
          <w:spacing w:val="-2"/>
          <w:sz w:val="22"/>
        </w:rPr>
        <w:t>қадам;</w:t>
      </w:r>
    </w:p>
    <w:p>
      <w:pPr>
        <w:pStyle w:val="ListParagraph"/>
        <w:numPr>
          <w:ilvl w:val="0"/>
          <w:numId w:val="56"/>
        </w:numPr>
        <w:tabs>
          <w:tab w:pos="1607" w:val="left" w:leader="none"/>
        </w:tabs>
        <w:spacing w:line="240" w:lineRule="auto" w:before="183" w:after="0"/>
        <w:ind w:left="1607" w:right="0" w:hanging="360"/>
        <w:jc w:val="left"/>
        <w:rPr>
          <w:sz w:val="22"/>
        </w:rPr>
      </w:pPr>
      <w:r>
        <w:rPr>
          <w:color w:val="231F20"/>
          <w:sz w:val="22"/>
        </w:rPr>
        <w:t>Қоғамдық</w:t>
      </w:r>
      <w:r>
        <w:rPr>
          <w:color w:val="231F20"/>
          <w:spacing w:val="-8"/>
          <w:sz w:val="22"/>
        </w:rPr>
        <w:t> </w:t>
      </w:r>
      <w:r>
        <w:rPr>
          <w:color w:val="231F20"/>
          <w:sz w:val="22"/>
        </w:rPr>
        <w:t>мүлікті</w:t>
      </w:r>
      <w:r>
        <w:rPr>
          <w:color w:val="231F20"/>
          <w:spacing w:val="-8"/>
          <w:sz w:val="22"/>
        </w:rPr>
        <w:t> </w:t>
      </w:r>
      <w:r>
        <w:rPr>
          <w:color w:val="231F20"/>
          <w:spacing w:val="-2"/>
          <w:sz w:val="22"/>
        </w:rPr>
        <w:t>қорға!</w:t>
      </w:r>
    </w:p>
    <w:p>
      <w:pPr>
        <w:pStyle w:val="ListParagraph"/>
        <w:numPr>
          <w:ilvl w:val="0"/>
          <w:numId w:val="56"/>
        </w:numPr>
        <w:tabs>
          <w:tab w:pos="1607" w:val="left" w:leader="none"/>
        </w:tabs>
        <w:spacing w:line="240" w:lineRule="auto" w:before="183" w:after="0"/>
        <w:ind w:left="1607" w:right="0" w:hanging="360"/>
        <w:jc w:val="left"/>
        <w:rPr>
          <w:sz w:val="22"/>
        </w:rPr>
      </w:pPr>
      <w:r>
        <w:rPr>
          <w:color w:val="231F20"/>
          <w:sz w:val="22"/>
        </w:rPr>
        <w:t>Қауіпсіз</w:t>
      </w:r>
      <w:r>
        <w:rPr>
          <w:color w:val="231F20"/>
          <w:spacing w:val="-16"/>
          <w:sz w:val="22"/>
        </w:rPr>
        <w:t> </w:t>
      </w:r>
      <w:r>
        <w:rPr>
          <w:color w:val="231F20"/>
          <w:spacing w:val="-2"/>
          <w:sz w:val="22"/>
        </w:rPr>
        <w:t>қоғам.</w:t>
      </w:r>
    </w:p>
    <w:p>
      <w:pPr>
        <w:pStyle w:val="BodyText"/>
        <w:spacing w:before="26"/>
        <w:rPr>
          <w:sz w:val="20"/>
        </w:rPr>
      </w:pPr>
      <w:r>
        <w:rPr>
          <w:sz w:val="20"/>
        </w:rPr>
        <mc:AlternateContent>
          <mc:Choice Requires="wps">
            <w:drawing>
              <wp:anchor distT="0" distB="0" distL="0" distR="0" allowOverlap="1" layoutInCell="1" locked="0" behindDoc="1" simplePos="0" relativeHeight="487713792">
                <wp:simplePos x="0" y="0"/>
                <wp:positionH relativeFrom="page">
                  <wp:posOffset>791997</wp:posOffset>
                </wp:positionH>
                <wp:positionV relativeFrom="paragraph">
                  <wp:posOffset>186192</wp:posOffset>
                </wp:positionV>
                <wp:extent cx="5868035" cy="1751330"/>
                <wp:effectExtent l="0" t="0" r="0" b="0"/>
                <wp:wrapTopAndBottom/>
                <wp:docPr id="299" name="Group 299"/>
                <wp:cNvGraphicFramePr>
                  <a:graphicFrameLocks/>
                </wp:cNvGraphicFramePr>
                <a:graphic>
                  <a:graphicData uri="http://schemas.microsoft.com/office/word/2010/wordprocessingGroup">
                    <wpg:wgp>
                      <wpg:cNvPr id="299" name="Group 299"/>
                      <wpg:cNvGrpSpPr/>
                      <wpg:grpSpPr>
                        <a:xfrm>
                          <a:off x="0" y="0"/>
                          <a:ext cx="5868035" cy="1751330"/>
                          <a:chExt cx="5868035" cy="1751330"/>
                        </a:xfrm>
                      </wpg:grpSpPr>
                      <wps:wsp>
                        <wps:cNvPr id="300" name="Graphic 300"/>
                        <wps:cNvSpPr/>
                        <wps:spPr>
                          <a:xfrm>
                            <a:off x="0" y="0"/>
                            <a:ext cx="5868035" cy="1751330"/>
                          </a:xfrm>
                          <a:custGeom>
                            <a:avLst/>
                            <a:gdLst/>
                            <a:ahLst/>
                            <a:cxnLst/>
                            <a:rect l="l" t="t" r="r" b="b"/>
                            <a:pathLst>
                              <a:path w="5868035" h="1751330">
                                <a:moveTo>
                                  <a:pt x="5867996" y="0"/>
                                </a:moveTo>
                                <a:lnTo>
                                  <a:pt x="0" y="0"/>
                                </a:lnTo>
                                <a:lnTo>
                                  <a:pt x="0" y="1751012"/>
                                </a:lnTo>
                                <a:lnTo>
                                  <a:pt x="5867996" y="1751012"/>
                                </a:lnTo>
                                <a:lnTo>
                                  <a:pt x="5867996" y="0"/>
                                </a:lnTo>
                                <a:close/>
                              </a:path>
                            </a:pathLst>
                          </a:custGeom>
                          <a:solidFill>
                            <a:srgbClr val="DCDDDE"/>
                          </a:solidFill>
                        </wps:spPr>
                        <wps:bodyPr wrap="square" lIns="0" tIns="0" rIns="0" bIns="0" rtlCol="0">
                          <a:prstTxWarp prst="textNoShape">
                            <a:avLst/>
                          </a:prstTxWarp>
                          <a:noAutofit/>
                        </wps:bodyPr>
                      </wps:wsp>
                      <pic:pic>
                        <pic:nvPicPr>
                          <pic:cNvPr id="301" name="Image 301"/>
                          <pic:cNvPicPr/>
                        </pic:nvPicPr>
                        <pic:blipFill>
                          <a:blip r:embed="rId27" cstate="print"/>
                          <a:stretch>
                            <a:fillRect/>
                          </a:stretch>
                        </pic:blipFill>
                        <pic:spPr>
                          <a:xfrm>
                            <a:off x="231275" y="198005"/>
                            <a:ext cx="938877" cy="937437"/>
                          </a:xfrm>
                          <a:prstGeom prst="rect">
                            <a:avLst/>
                          </a:prstGeom>
                        </pic:spPr>
                      </pic:pic>
                      <wps:wsp>
                        <wps:cNvPr id="302" name="Textbox 302"/>
                        <wps:cNvSpPr txBox="1"/>
                        <wps:spPr>
                          <a:xfrm>
                            <a:off x="0" y="0"/>
                            <a:ext cx="5868035" cy="1751330"/>
                          </a:xfrm>
                          <a:prstGeom prst="rect">
                            <a:avLst/>
                          </a:prstGeom>
                        </wps:spPr>
                        <wps:txbx>
                          <w:txbxContent>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185"/>
                                <w:rPr>
                                  <w:sz w:val="20"/>
                                </w:rPr>
                              </w:pPr>
                            </w:p>
                            <w:p>
                              <w:pPr>
                                <w:spacing w:before="1"/>
                                <w:ind w:left="311" w:right="0" w:firstLine="0"/>
                                <w:jc w:val="left"/>
                                <w:rPr>
                                  <w:sz w:val="20"/>
                                </w:rPr>
                              </w:pPr>
                              <w:r>
                                <w:rPr>
                                  <w:color w:val="231F20"/>
                                  <w:sz w:val="20"/>
                                </w:rPr>
                                <w:t>Әдістемелік</w:t>
                              </w:r>
                              <w:r>
                                <w:rPr>
                                  <w:color w:val="231F20"/>
                                  <w:spacing w:val="2"/>
                                  <w:sz w:val="20"/>
                                </w:rPr>
                                <w:t> </w:t>
                              </w:r>
                              <w:r>
                                <w:rPr>
                                  <w:color w:val="231F20"/>
                                  <w:sz w:val="20"/>
                                </w:rPr>
                                <w:t>ұсынымдар</w:t>
                              </w:r>
                              <w:r>
                                <w:rPr>
                                  <w:color w:val="231F20"/>
                                  <w:spacing w:val="3"/>
                                  <w:sz w:val="20"/>
                                </w:rPr>
                                <w:t> </w:t>
                              </w:r>
                              <w:r>
                                <w:rPr>
                                  <w:color w:val="231F20"/>
                                  <w:sz w:val="20"/>
                                </w:rPr>
                                <w:t>көрсетілген</w:t>
                              </w:r>
                              <w:r>
                                <w:rPr>
                                  <w:color w:val="231F20"/>
                                  <w:spacing w:val="3"/>
                                  <w:sz w:val="20"/>
                                </w:rPr>
                                <w:t> </w:t>
                              </w:r>
                              <w:r>
                                <w:rPr>
                                  <w:color w:val="231F20"/>
                                  <w:sz w:val="20"/>
                                </w:rPr>
                                <w:t>QR-код</w:t>
                              </w:r>
                              <w:r>
                                <w:rPr>
                                  <w:color w:val="231F20"/>
                                  <w:spacing w:val="3"/>
                                  <w:sz w:val="20"/>
                                </w:rPr>
                                <w:t> </w:t>
                              </w:r>
                              <w:r>
                                <w:rPr>
                                  <w:color w:val="231F20"/>
                                  <w:sz w:val="20"/>
                                </w:rPr>
                                <w:t>бойынша</w:t>
                              </w:r>
                              <w:r>
                                <w:rPr>
                                  <w:color w:val="231F20"/>
                                  <w:spacing w:val="3"/>
                                  <w:sz w:val="20"/>
                                </w:rPr>
                                <w:t> </w:t>
                              </w:r>
                              <w:r>
                                <w:rPr>
                                  <w:color w:val="231F20"/>
                                  <w:spacing w:val="-2"/>
                                  <w:sz w:val="20"/>
                                </w:rPr>
                                <w:t>ұсынылады.</w:t>
                              </w:r>
                            </w:p>
                          </w:txbxContent>
                        </wps:txbx>
                        <wps:bodyPr wrap="square" lIns="0" tIns="0" rIns="0" bIns="0" rtlCol="0">
                          <a:noAutofit/>
                        </wps:bodyPr>
                      </wps:wsp>
                    </wpg:wgp>
                  </a:graphicData>
                </a:graphic>
              </wp:anchor>
            </w:drawing>
          </mc:Choice>
          <mc:Fallback>
            <w:pict>
              <v:group style="position:absolute;margin-left:62.362pt;margin-top:14.660842pt;width:462.05pt;height:137.9pt;mso-position-horizontal-relative:page;mso-position-vertical-relative:paragraph;z-index:-15602688;mso-wrap-distance-left:0;mso-wrap-distance-right:0" id="docshapegroup284" coordorigin="1247,293" coordsize="9241,2758">
                <v:rect style="position:absolute;left:1247;top:293;width:9241;height:2758" id="docshape285" filled="true" fillcolor="#dcddde" stroked="false">
                  <v:fill type="solid"/>
                </v:rect>
                <v:shape style="position:absolute;left:1611;top:605;width:1479;height:1477" type="#_x0000_t75" id="docshape286" stroked="false">
                  <v:imagedata r:id="rId27" o:title=""/>
                </v:shape>
                <v:shape style="position:absolute;left:1247;top:293;width:9241;height:2758" type="#_x0000_t202" id="docshape287" filled="false" stroked="false">
                  <v:textbox inset="0,0,0,0">
                    <w:txbxContent>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185"/>
                          <w:rPr>
                            <w:sz w:val="20"/>
                          </w:rPr>
                        </w:pPr>
                      </w:p>
                      <w:p>
                        <w:pPr>
                          <w:spacing w:before="1"/>
                          <w:ind w:left="311" w:right="0" w:firstLine="0"/>
                          <w:jc w:val="left"/>
                          <w:rPr>
                            <w:sz w:val="20"/>
                          </w:rPr>
                        </w:pPr>
                        <w:r>
                          <w:rPr>
                            <w:color w:val="231F20"/>
                            <w:sz w:val="20"/>
                          </w:rPr>
                          <w:t>Әдістемелік</w:t>
                        </w:r>
                        <w:r>
                          <w:rPr>
                            <w:color w:val="231F20"/>
                            <w:spacing w:val="2"/>
                            <w:sz w:val="20"/>
                          </w:rPr>
                          <w:t> </w:t>
                        </w:r>
                        <w:r>
                          <w:rPr>
                            <w:color w:val="231F20"/>
                            <w:sz w:val="20"/>
                          </w:rPr>
                          <w:t>ұсынымдар</w:t>
                        </w:r>
                        <w:r>
                          <w:rPr>
                            <w:color w:val="231F20"/>
                            <w:spacing w:val="3"/>
                            <w:sz w:val="20"/>
                          </w:rPr>
                          <w:t> </w:t>
                        </w:r>
                        <w:r>
                          <w:rPr>
                            <w:color w:val="231F20"/>
                            <w:sz w:val="20"/>
                          </w:rPr>
                          <w:t>көрсетілген</w:t>
                        </w:r>
                        <w:r>
                          <w:rPr>
                            <w:color w:val="231F20"/>
                            <w:spacing w:val="3"/>
                            <w:sz w:val="20"/>
                          </w:rPr>
                          <w:t> </w:t>
                        </w:r>
                        <w:r>
                          <w:rPr>
                            <w:color w:val="231F20"/>
                            <w:sz w:val="20"/>
                          </w:rPr>
                          <w:t>QR-код</w:t>
                        </w:r>
                        <w:r>
                          <w:rPr>
                            <w:color w:val="231F20"/>
                            <w:spacing w:val="3"/>
                            <w:sz w:val="20"/>
                          </w:rPr>
                          <w:t> </w:t>
                        </w:r>
                        <w:r>
                          <w:rPr>
                            <w:color w:val="231F20"/>
                            <w:sz w:val="20"/>
                          </w:rPr>
                          <w:t>бойынша</w:t>
                        </w:r>
                        <w:r>
                          <w:rPr>
                            <w:color w:val="231F20"/>
                            <w:spacing w:val="3"/>
                            <w:sz w:val="20"/>
                          </w:rPr>
                          <w:t> </w:t>
                        </w:r>
                        <w:r>
                          <w:rPr>
                            <w:color w:val="231F20"/>
                            <w:spacing w:val="-2"/>
                            <w:sz w:val="20"/>
                          </w:rPr>
                          <w:t>ұсынылады.</w:t>
                        </w:r>
                      </w:p>
                    </w:txbxContent>
                  </v:textbox>
                  <w10:wrap type="none"/>
                </v:shape>
                <w10:wrap type="topAndBottom"/>
              </v:group>
            </w:pict>
          </mc:Fallback>
        </mc:AlternateContent>
      </w:r>
    </w:p>
    <w:p>
      <w:pPr>
        <w:pStyle w:val="BodyText"/>
      </w:pPr>
    </w:p>
    <w:p>
      <w:pPr>
        <w:pStyle w:val="BodyText"/>
        <w:spacing w:before="5"/>
      </w:pPr>
    </w:p>
    <w:p>
      <w:pPr>
        <w:pStyle w:val="Heading3"/>
        <w:ind w:left="0" w:right="168"/>
        <w:jc w:val="center"/>
      </w:pPr>
      <w:r>
        <w:rPr>
          <w:color w:val="231F20"/>
        </w:rPr>
        <w:t>«Білім</w:t>
      </w:r>
      <w:r>
        <w:rPr>
          <w:color w:val="231F20"/>
          <w:spacing w:val="11"/>
        </w:rPr>
        <w:t> </w:t>
      </w:r>
      <w:r>
        <w:rPr>
          <w:color w:val="231F20"/>
        </w:rPr>
        <w:t>күні»</w:t>
      </w:r>
      <w:r>
        <w:rPr>
          <w:color w:val="231F20"/>
          <w:spacing w:val="12"/>
        </w:rPr>
        <w:t> </w:t>
      </w:r>
      <w:r>
        <w:rPr>
          <w:color w:val="231F20"/>
        </w:rPr>
        <w:t>өткізу</w:t>
      </w:r>
      <w:r>
        <w:rPr>
          <w:color w:val="231F20"/>
          <w:spacing w:val="12"/>
        </w:rPr>
        <w:t> </w:t>
      </w:r>
      <w:r>
        <w:rPr>
          <w:color w:val="231F20"/>
        </w:rPr>
        <w:t>бойынша</w:t>
      </w:r>
      <w:r>
        <w:rPr>
          <w:color w:val="231F20"/>
          <w:spacing w:val="12"/>
        </w:rPr>
        <w:t> </w:t>
      </w:r>
      <w:r>
        <w:rPr>
          <w:color w:val="231F20"/>
          <w:spacing w:val="-2"/>
        </w:rPr>
        <w:t>ұсынымдар</w:t>
      </w:r>
    </w:p>
    <w:p>
      <w:pPr>
        <w:pStyle w:val="BodyText"/>
        <w:spacing w:before="31"/>
        <w:rPr>
          <w:rFonts w:ascii="Tahoma"/>
          <w:b/>
        </w:rPr>
      </w:pPr>
    </w:p>
    <w:p>
      <w:pPr>
        <w:pStyle w:val="BodyText"/>
        <w:spacing w:line="252" w:lineRule="auto"/>
        <w:ind w:left="1247" w:right="1415"/>
        <w:jc w:val="both"/>
      </w:pPr>
      <w:r>
        <w:rPr>
          <w:color w:val="231F20"/>
        </w:rPr>
        <w:t>«Білім күнін» өткізу форматын білім беру ұйымдары дербес анықтайды және мектептің барлық қауымдастығының қатысуын қамтамасыз етеді.</w:t>
      </w:r>
    </w:p>
    <w:p>
      <w:pPr>
        <w:pStyle w:val="BodyText"/>
        <w:spacing w:before="15"/>
      </w:pPr>
    </w:p>
    <w:p>
      <w:pPr>
        <w:spacing w:before="0"/>
        <w:ind w:left="1247" w:right="0" w:firstLine="0"/>
        <w:jc w:val="both"/>
        <w:rPr>
          <w:rFonts w:ascii="Tahoma" w:hAnsi="Tahoma"/>
          <w:b/>
          <w:sz w:val="22"/>
        </w:rPr>
      </w:pPr>
      <w:r>
        <w:rPr>
          <w:color w:val="231F20"/>
          <w:sz w:val="22"/>
        </w:rPr>
        <w:t>Ұсынылатын</w:t>
      </w:r>
      <w:r>
        <w:rPr>
          <w:color w:val="231F20"/>
          <w:spacing w:val="-20"/>
          <w:sz w:val="22"/>
        </w:rPr>
        <w:t> </w:t>
      </w:r>
      <w:r>
        <w:rPr>
          <w:color w:val="231F20"/>
          <w:sz w:val="22"/>
        </w:rPr>
        <w:t>тақырып</w:t>
      </w:r>
      <w:r>
        <w:rPr>
          <w:color w:val="231F20"/>
          <w:spacing w:val="-20"/>
          <w:sz w:val="22"/>
        </w:rPr>
        <w:t> </w:t>
      </w:r>
      <w:r>
        <w:rPr>
          <w:color w:val="231F20"/>
          <w:sz w:val="22"/>
        </w:rPr>
        <w:t>-</w:t>
      </w:r>
      <w:r>
        <w:rPr>
          <w:color w:val="231F20"/>
          <w:spacing w:val="-20"/>
          <w:sz w:val="22"/>
        </w:rPr>
        <w:t> </w:t>
      </w:r>
      <w:r>
        <w:rPr>
          <w:rFonts w:ascii="Tahoma" w:hAnsi="Tahoma"/>
          <w:b/>
          <w:color w:val="231F20"/>
          <w:sz w:val="22"/>
        </w:rPr>
        <w:t>«Мектебім</w:t>
      </w:r>
      <w:r>
        <w:rPr>
          <w:rFonts w:ascii="Tahoma" w:hAnsi="Tahoma"/>
          <w:b/>
          <w:color w:val="231F20"/>
          <w:spacing w:val="-11"/>
          <w:sz w:val="22"/>
        </w:rPr>
        <w:t> </w:t>
      </w:r>
      <w:r>
        <w:rPr>
          <w:rFonts w:ascii="Tahoma" w:hAnsi="Tahoma"/>
          <w:b/>
          <w:color w:val="231F20"/>
          <w:sz w:val="22"/>
        </w:rPr>
        <w:t>–</w:t>
      </w:r>
      <w:r>
        <w:rPr>
          <w:rFonts w:ascii="Tahoma" w:hAnsi="Tahoma"/>
          <w:b/>
          <w:color w:val="231F20"/>
          <w:spacing w:val="-6"/>
          <w:sz w:val="22"/>
        </w:rPr>
        <w:t> </w:t>
      </w:r>
      <w:r>
        <w:rPr>
          <w:rFonts w:ascii="Tahoma" w:hAnsi="Tahoma"/>
          <w:b/>
          <w:color w:val="231F20"/>
          <w:sz w:val="22"/>
        </w:rPr>
        <w:t>мейірім</w:t>
      </w:r>
      <w:r>
        <w:rPr>
          <w:rFonts w:ascii="Tahoma" w:hAnsi="Tahoma"/>
          <w:b/>
          <w:color w:val="231F20"/>
          <w:spacing w:val="-6"/>
          <w:sz w:val="22"/>
        </w:rPr>
        <w:t> </w:t>
      </w:r>
      <w:r>
        <w:rPr>
          <w:rFonts w:ascii="Tahoma" w:hAnsi="Tahoma"/>
          <w:b/>
          <w:color w:val="231F20"/>
          <w:spacing w:val="-2"/>
          <w:sz w:val="22"/>
        </w:rPr>
        <w:t>мекені!».</w:t>
      </w:r>
    </w:p>
    <w:p>
      <w:pPr>
        <w:pStyle w:val="BodyText"/>
        <w:spacing w:before="30"/>
        <w:rPr>
          <w:rFonts w:ascii="Tahoma"/>
          <w:b/>
        </w:rPr>
      </w:pPr>
    </w:p>
    <w:p>
      <w:pPr>
        <w:pStyle w:val="BodyText"/>
        <w:spacing w:line="252" w:lineRule="auto"/>
        <w:ind w:left="1247" w:right="1415"/>
        <w:jc w:val="both"/>
      </w:pPr>
      <w:r>
        <w:rPr>
          <w:color w:val="231F20"/>
          <w:w w:val="105"/>
        </w:rPr>
        <w:t>Мемлекеттік</w:t>
      </w:r>
      <w:r>
        <w:rPr>
          <w:color w:val="231F20"/>
          <w:spacing w:val="-6"/>
          <w:w w:val="105"/>
        </w:rPr>
        <w:t> </w:t>
      </w:r>
      <w:r>
        <w:rPr>
          <w:color w:val="231F20"/>
          <w:w w:val="105"/>
        </w:rPr>
        <w:t>туды</w:t>
      </w:r>
      <w:r>
        <w:rPr>
          <w:color w:val="231F20"/>
          <w:spacing w:val="-6"/>
          <w:w w:val="105"/>
        </w:rPr>
        <w:t> </w:t>
      </w:r>
      <w:r>
        <w:rPr>
          <w:color w:val="231F20"/>
          <w:w w:val="105"/>
        </w:rPr>
        <w:t>көтеру</w:t>
      </w:r>
      <w:r>
        <w:rPr>
          <w:color w:val="231F20"/>
          <w:spacing w:val="-6"/>
          <w:w w:val="105"/>
        </w:rPr>
        <w:t> </w:t>
      </w:r>
      <w:r>
        <w:rPr>
          <w:color w:val="231F20"/>
          <w:w w:val="105"/>
        </w:rPr>
        <w:t>және</w:t>
      </w:r>
      <w:r>
        <w:rPr>
          <w:color w:val="231F20"/>
          <w:spacing w:val="-6"/>
          <w:w w:val="105"/>
        </w:rPr>
        <w:t> </w:t>
      </w:r>
      <w:r>
        <w:rPr>
          <w:color w:val="231F20"/>
          <w:w w:val="105"/>
        </w:rPr>
        <w:t>гимнді</w:t>
      </w:r>
      <w:r>
        <w:rPr>
          <w:color w:val="231F20"/>
          <w:spacing w:val="-6"/>
          <w:w w:val="105"/>
        </w:rPr>
        <w:t> </w:t>
      </w:r>
      <w:r>
        <w:rPr>
          <w:color w:val="231F20"/>
          <w:w w:val="105"/>
        </w:rPr>
        <w:t>орындау</w:t>
      </w:r>
      <w:r>
        <w:rPr>
          <w:color w:val="231F20"/>
          <w:spacing w:val="-6"/>
          <w:w w:val="105"/>
        </w:rPr>
        <w:t> </w:t>
      </w:r>
      <w:r>
        <w:rPr>
          <w:color w:val="231F20"/>
          <w:w w:val="105"/>
        </w:rPr>
        <w:t>Қазақстан</w:t>
      </w:r>
      <w:r>
        <w:rPr>
          <w:color w:val="231F20"/>
          <w:spacing w:val="-6"/>
          <w:w w:val="105"/>
        </w:rPr>
        <w:t> </w:t>
      </w:r>
      <w:r>
        <w:rPr>
          <w:color w:val="231F20"/>
          <w:w w:val="105"/>
        </w:rPr>
        <w:t>Республикасының мемлекеттік</w:t>
      </w:r>
      <w:r>
        <w:rPr>
          <w:color w:val="231F20"/>
          <w:spacing w:val="-24"/>
          <w:w w:val="105"/>
        </w:rPr>
        <w:t> </w:t>
      </w:r>
      <w:r>
        <w:rPr>
          <w:color w:val="231F20"/>
          <w:w w:val="105"/>
        </w:rPr>
        <w:t>рәміздерін</w:t>
      </w:r>
      <w:r>
        <w:rPr>
          <w:color w:val="231F20"/>
          <w:spacing w:val="-24"/>
          <w:w w:val="105"/>
        </w:rPr>
        <w:t> </w:t>
      </w:r>
      <w:r>
        <w:rPr>
          <w:color w:val="231F20"/>
          <w:w w:val="105"/>
        </w:rPr>
        <w:t>пайдалану</w:t>
      </w:r>
      <w:r>
        <w:rPr>
          <w:color w:val="231F20"/>
          <w:spacing w:val="-24"/>
          <w:w w:val="105"/>
        </w:rPr>
        <w:t> </w:t>
      </w:r>
      <w:r>
        <w:rPr>
          <w:color w:val="231F20"/>
          <w:w w:val="105"/>
        </w:rPr>
        <w:t>ережесіне</w:t>
      </w:r>
      <w:r>
        <w:rPr>
          <w:color w:val="231F20"/>
          <w:spacing w:val="-24"/>
          <w:w w:val="105"/>
        </w:rPr>
        <w:t> </w:t>
      </w:r>
      <w:r>
        <w:rPr>
          <w:color w:val="231F20"/>
          <w:w w:val="105"/>
        </w:rPr>
        <w:t>сәйкес</w:t>
      </w:r>
      <w:r>
        <w:rPr>
          <w:color w:val="231F20"/>
          <w:spacing w:val="-24"/>
          <w:w w:val="105"/>
        </w:rPr>
        <w:t> </w:t>
      </w:r>
      <w:r>
        <w:rPr>
          <w:color w:val="231F20"/>
          <w:w w:val="105"/>
        </w:rPr>
        <w:t>жүргізіледі.</w:t>
      </w:r>
    </w:p>
    <w:p>
      <w:pPr>
        <w:pStyle w:val="BodyText"/>
        <w:spacing w:before="15"/>
      </w:pPr>
    </w:p>
    <w:p>
      <w:pPr>
        <w:pStyle w:val="BodyText"/>
        <w:spacing w:line="252" w:lineRule="auto"/>
        <w:ind w:left="1247" w:right="1415"/>
        <w:jc w:val="both"/>
      </w:pPr>
      <w:r>
        <w:rPr>
          <w:color w:val="231F20"/>
        </w:rPr>
        <w:t>Жаңа</w:t>
      </w:r>
      <w:r>
        <w:rPr>
          <w:color w:val="231F20"/>
          <w:spacing w:val="-20"/>
        </w:rPr>
        <w:t> </w:t>
      </w:r>
      <w:r>
        <w:rPr>
          <w:color w:val="231F20"/>
        </w:rPr>
        <w:t>оқу</w:t>
      </w:r>
      <w:r>
        <w:rPr>
          <w:color w:val="231F20"/>
          <w:spacing w:val="-19"/>
        </w:rPr>
        <w:t> </w:t>
      </w:r>
      <w:r>
        <w:rPr>
          <w:color w:val="231F20"/>
        </w:rPr>
        <w:t>жылында</w:t>
      </w:r>
      <w:r>
        <w:rPr>
          <w:color w:val="231F20"/>
          <w:spacing w:val="-19"/>
        </w:rPr>
        <w:t> </w:t>
      </w:r>
      <w:r>
        <w:rPr>
          <w:color w:val="231F20"/>
        </w:rPr>
        <w:t>педагогтер</w:t>
      </w:r>
      <w:r>
        <w:rPr>
          <w:color w:val="231F20"/>
          <w:spacing w:val="-20"/>
        </w:rPr>
        <w:t> </w:t>
      </w:r>
      <w:r>
        <w:rPr>
          <w:color w:val="231F20"/>
        </w:rPr>
        <w:t>«Адал</w:t>
      </w:r>
      <w:r>
        <w:rPr>
          <w:color w:val="231F20"/>
          <w:spacing w:val="-19"/>
        </w:rPr>
        <w:t> </w:t>
      </w:r>
      <w:r>
        <w:rPr>
          <w:color w:val="231F20"/>
        </w:rPr>
        <w:t>азамат»</w:t>
      </w:r>
      <w:r>
        <w:rPr>
          <w:color w:val="231F20"/>
          <w:spacing w:val="-20"/>
        </w:rPr>
        <w:t> </w:t>
      </w:r>
      <w:r>
        <w:rPr>
          <w:color w:val="231F20"/>
        </w:rPr>
        <w:t>біртұтас</w:t>
      </w:r>
      <w:r>
        <w:rPr>
          <w:color w:val="231F20"/>
          <w:spacing w:val="-19"/>
        </w:rPr>
        <w:t> </w:t>
      </w:r>
      <w:r>
        <w:rPr>
          <w:color w:val="231F20"/>
        </w:rPr>
        <w:t>тәрбие</w:t>
      </w:r>
      <w:r>
        <w:rPr>
          <w:color w:val="231F20"/>
          <w:spacing w:val="-19"/>
        </w:rPr>
        <w:t> </w:t>
      </w:r>
      <w:r>
        <w:rPr>
          <w:color w:val="231F20"/>
        </w:rPr>
        <w:t>бағдарламасының аясындағы</w:t>
      </w:r>
      <w:r>
        <w:rPr>
          <w:color w:val="231F20"/>
          <w:spacing w:val="-3"/>
        </w:rPr>
        <w:t> </w:t>
      </w:r>
      <w:r>
        <w:rPr>
          <w:color w:val="231F20"/>
        </w:rPr>
        <w:t>құндылықтарды</w:t>
      </w:r>
      <w:r>
        <w:rPr>
          <w:color w:val="231F20"/>
          <w:spacing w:val="-3"/>
        </w:rPr>
        <w:t> </w:t>
      </w:r>
      <w:r>
        <w:rPr>
          <w:color w:val="231F20"/>
        </w:rPr>
        <w:t>дәріптеуге</w:t>
      </w:r>
      <w:r>
        <w:rPr>
          <w:color w:val="231F20"/>
          <w:spacing w:val="-3"/>
        </w:rPr>
        <w:t> </w:t>
      </w:r>
      <w:r>
        <w:rPr>
          <w:color w:val="231F20"/>
        </w:rPr>
        <w:t>және</w:t>
      </w:r>
      <w:r>
        <w:rPr>
          <w:color w:val="231F20"/>
          <w:spacing w:val="-3"/>
        </w:rPr>
        <w:t> </w:t>
      </w:r>
      <w:r>
        <w:rPr>
          <w:color w:val="231F20"/>
        </w:rPr>
        <w:t>жыл</w:t>
      </w:r>
      <w:r>
        <w:rPr>
          <w:color w:val="231F20"/>
          <w:spacing w:val="-3"/>
        </w:rPr>
        <w:t> </w:t>
      </w:r>
      <w:r>
        <w:rPr>
          <w:color w:val="231F20"/>
        </w:rPr>
        <w:t>көлемінде</w:t>
      </w:r>
      <w:r>
        <w:rPr>
          <w:color w:val="231F20"/>
          <w:spacing w:val="-3"/>
        </w:rPr>
        <w:t> </w:t>
      </w:r>
      <w:r>
        <w:rPr>
          <w:color w:val="231F20"/>
        </w:rPr>
        <w:t>білім</w:t>
      </w:r>
      <w:r>
        <w:rPr>
          <w:color w:val="231F20"/>
          <w:spacing w:val="-3"/>
        </w:rPr>
        <w:t> </w:t>
      </w:r>
      <w:r>
        <w:rPr>
          <w:color w:val="231F20"/>
        </w:rPr>
        <w:t>алушылардың бойына дарытуға ерекше мән беруі қажет.</w:t>
      </w:r>
    </w:p>
    <w:p>
      <w:pPr>
        <w:pStyle w:val="BodyText"/>
        <w:spacing w:after="0" w:line="252" w:lineRule="auto"/>
        <w:jc w:val="both"/>
        <w:sectPr>
          <w:pgSz w:w="11910" w:h="16840"/>
          <w:pgMar w:header="0" w:footer="908" w:top="680" w:bottom="1120" w:left="0" w:right="0"/>
        </w:sectPr>
      </w:pPr>
    </w:p>
    <w:p>
      <w:pPr>
        <w:pStyle w:val="Heading2"/>
        <w:spacing w:before="207"/>
        <w:ind w:right="1346"/>
        <w:jc w:val="right"/>
      </w:pPr>
      <w:r>
        <w:rPr/>
        <mc:AlternateContent>
          <mc:Choice Requires="wps">
            <w:drawing>
              <wp:anchor distT="0" distB="0" distL="0" distR="0" allowOverlap="1" layoutInCell="1" locked="0" behindDoc="0" simplePos="0" relativeHeight="15856128">
                <wp:simplePos x="0" y="0"/>
                <wp:positionH relativeFrom="page">
                  <wp:posOffset>6767995</wp:posOffset>
                </wp:positionH>
                <wp:positionV relativeFrom="paragraph">
                  <wp:posOffset>-2108</wp:posOffset>
                </wp:positionV>
                <wp:extent cx="792480" cy="454659"/>
                <wp:effectExtent l="0" t="0" r="0" b="0"/>
                <wp:wrapNone/>
                <wp:docPr id="303" name="Graphic 303"/>
                <wp:cNvGraphicFramePr>
                  <a:graphicFrameLocks/>
                </wp:cNvGraphicFramePr>
                <a:graphic>
                  <a:graphicData uri="http://schemas.microsoft.com/office/word/2010/wordprocessingShape">
                    <wps:wsp>
                      <wps:cNvPr id="303" name="Graphic 303"/>
                      <wps:cNvSpPr/>
                      <wps:spPr>
                        <a:xfrm>
                          <a:off x="0" y="0"/>
                          <a:ext cx="792480" cy="454659"/>
                        </a:xfrm>
                        <a:custGeom>
                          <a:avLst/>
                          <a:gdLst/>
                          <a:ahLst/>
                          <a:cxnLst/>
                          <a:rect l="l" t="t" r="r" b="b"/>
                          <a:pathLst>
                            <a:path w="792480" h="454659">
                              <a:moveTo>
                                <a:pt x="0" y="454278"/>
                              </a:moveTo>
                              <a:lnTo>
                                <a:pt x="792010" y="454278"/>
                              </a:lnTo>
                              <a:lnTo>
                                <a:pt x="792010" y="0"/>
                              </a:lnTo>
                              <a:lnTo>
                                <a:pt x="0" y="0"/>
                              </a:lnTo>
                              <a:lnTo>
                                <a:pt x="0" y="454278"/>
                              </a:lnTo>
                              <a:close/>
                            </a:path>
                          </a:pathLst>
                        </a:custGeom>
                        <a:solidFill>
                          <a:srgbClr val="7A91B6"/>
                        </a:solidFill>
                      </wps:spPr>
                      <wps:bodyPr wrap="square" lIns="0" tIns="0" rIns="0" bIns="0" rtlCol="0">
                        <a:prstTxWarp prst="textNoShape">
                          <a:avLst/>
                        </a:prstTxWarp>
                        <a:noAutofit/>
                      </wps:bodyPr>
                    </wps:wsp>
                  </a:graphicData>
                </a:graphic>
              </wp:anchor>
            </w:drawing>
          </mc:Choice>
          <mc:Fallback>
            <w:pict>
              <v:rect style="position:absolute;margin-left:532.913025pt;margin-top:-.166pt;width:62.363pt;height:35.770pt;mso-position-horizontal-relative:page;mso-position-vertical-relative:paragraph;z-index:15856128" id="docshape288" filled="true" fillcolor="#7a91b6" stroked="false">
                <v:fill type="solid"/>
                <w10:wrap type="none"/>
              </v:rect>
            </w:pict>
          </mc:Fallback>
        </mc:AlternateContent>
      </w:r>
      <w:r>
        <w:rPr/>
        <mc:AlternateContent>
          <mc:Choice Requires="wps">
            <w:drawing>
              <wp:anchor distT="0" distB="0" distL="0" distR="0" allowOverlap="1" layoutInCell="1" locked="0" behindDoc="0" simplePos="0" relativeHeight="15856640">
                <wp:simplePos x="0" y="0"/>
                <wp:positionH relativeFrom="page">
                  <wp:posOffset>0</wp:posOffset>
                </wp:positionH>
                <wp:positionV relativeFrom="paragraph">
                  <wp:posOffset>-2108</wp:posOffset>
                </wp:positionV>
                <wp:extent cx="6475095" cy="454659"/>
                <wp:effectExtent l="0" t="0" r="0" b="0"/>
                <wp:wrapNone/>
                <wp:docPr id="304" name="Textbox 304"/>
                <wp:cNvGraphicFramePr>
                  <a:graphicFrameLocks/>
                </wp:cNvGraphicFramePr>
                <a:graphic>
                  <a:graphicData uri="http://schemas.microsoft.com/office/word/2010/wordprocessingShape">
                    <wps:wsp>
                      <wps:cNvPr id="304" name="Textbox 304"/>
                      <wps:cNvSpPr txBox="1"/>
                      <wps:spPr>
                        <a:xfrm>
                          <a:off x="0" y="0"/>
                          <a:ext cx="6475095" cy="454659"/>
                        </a:xfrm>
                        <a:prstGeom prst="rect">
                          <a:avLst/>
                        </a:prstGeom>
                        <a:solidFill>
                          <a:srgbClr val="7A91B6"/>
                        </a:solidFill>
                      </wps:spPr>
                      <wps:txbx>
                        <w:txbxContent>
                          <w:p>
                            <w:pPr>
                              <w:spacing w:before="159"/>
                              <w:ind w:left="4878" w:right="0" w:firstLine="0"/>
                              <w:jc w:val="left"/>
                              <w:rPr>
                                <w:rFonts w:ascii="Tahoma" w:hAnsi="Tahoma"/>
                                <w:color w:val="000000"/>
                                <w:sz w:val="28"/>
                              </w:rPr>
                            </w:pPr>
                            <w:r>
                              <w:rPr>
                                <w:rFonts w:ascii="Tahoma" w:hAnsi="Tahoma"/>
                                <w:color w:val="FFFFFF"/>
                                <w:w w:val="65"/>
                                <w:sz w:val="28"/>
                              </w:rPr>
                              <w:t>ТӘРБИЕ</w:t>
                            </w:r>
                            <w:r>
                              <w:rPr>
                                <w:rFonts w:ascii="Tahoma" w:hAnsi="Tahoma"/>
                                <w:color w:val="FFFFFF"/>
                                <w:spacing w:val="-19"/>
                                <w:sz w:val="28"/>
                              </w:rPr>
                              <w:t> </w:t>
                            </w:r>
                            <w:r>
                              <w:rPr>
                                <w:rFonts w:ascii="Tahoma" w:hAnsi="Tahoma"/>
                                <w:color w:val="FFFFFF"/>
                                <w:w w:val="65"/>
                                <w:sz w:val="28"/>
                              </w:rPr>
                              <w:t>ЖҰМЫСЫН</w:t>
                            </w:r>
                            <w:r>
                              <w:rPr>
                                <w:rFonts w:ascii="Tahoma" w:hAnsi="Tahoma"/>
                                <w:color w:val="FFFFFF"/>
                                <w:spacing w:val="-19"/>
                                <w:sz w:val="28"/>
                              </w:rPr>
                              <w:t> </w:t>
                            </w:r>
                            <w:r>
                              <w:rPr>
                                <w:rFonts w:ascii="Tahoma" w:hAnsi="Tahoma"/>
                                <w:color w:val="FFFFFF"/>
                                <w:w w:val="65"/>
                                <w:sz w:val="28"/>
                              </w:rPr>
                              <w:t>ҰЙЫМДАСТЫРУДЫҢ</w:t>
                            </w:r>
                            <w:r>
                              <w:rPr>
                                <w:rFonts w:ascii="Tahoma" w:hAnsi="Tahoma"/>
                                <w:color w:val="FFFFFF"/>
                                <w:spacing w:val="-19"/>
                                <w:sz w:val="28"/>
                              </w:rPr>
                              <w:t> </w:t>
                            </w:r>
                            <w:r>
                              <w:rPr>
                                <w:rFonts w:ascii="Tahoma" w:hAnsi="Tahoma"/>
                                <w:color w:val="FFFFFF"/>
                                <w:spacing w:val="-2"/>
                                <w:w w:val="65"/>
                                <w:sz w:val="28"/>
                              </w:rPr>
                              <w:t>ЕРЕКШЕЛІКТЕРІ</w:t>
                            </w:r>
                          </w:p>
                        </w:txbxContent>
                      </wps:txbx>
                      <wps:bodyPr wrap="square" lIns="0" tIns="0" rIns="0" bIns="0" rtlCol="0">
                        <a:noAutofit/>
                      </wps:bodyPr>
                    </wps:wsp>
                  </a:graphicData>
                </a:graphic>
              </wp:anchor>
            </w:drawing>
          </mc:Choice>
          <mc:Fallback>
            <w:pict>
              <v:shape style="position:absolute;margin-left:0pt;margin-top:-.166pt;width:509.85pt;height:35.8pt;mso-position-horizontal-relative:page;mso-position-vertical-relative:paragraph;z-index:15856640" type="#_x0000_t202" id="docshape289" filled="true" fillcolor="#7a91b6" stroked="false">
                <v:textbox inset="0,0,0,0">
                  <w:txbxContent>
                    <w:p>
                      <w:pPr>
                        <w:spacing w:before="159"/>
                        <w:ind w:left="4878" w:right="0" w:firstLine="0"/>
                        <w:jc w:val="left"/>
                        <w:rPr>
                          <w:rFonts w:ascii="Tahoma" w:hAnsi="Tahoma"/>
                          <w:color w:val="000000"/>
                          <w:sz w:val="28"/>
                        </w:rPr>
                      </w:pPr>
                      <w:r>
                        <w:rPr>
                          <w:rFonts w:ascii="Tahoma" w:hAnsi="Tahoma"/>
                          <w:color w:val="FFFFFF"/>
                          <w:w w:val="65"/>
                          <w:sz w:val="28"/>
                        </w:rPr>
                        <w:t>ТӘРБИЕ</w:t>
                      </w:r>
                      <w:r>
                        <w:rPr>
                          <w:rFonts w:ascii="Tahoma" w:hAnsi="Tahoma"/>
                          <w:color w:val="FFFFFF"/>
                          <w:spacing w:val="-19"/>
                          <w:sz w:val="28"/>
                        </w:rPr>
                        <w:t> </w:t>
                      </w:r>
                      <w:r>
                        <w:rPr>
                          <w:rFonts w:ascii="Tahoma" w:hAnsi="Tahoma"/>
                          <w:color w:val="FFFFFF"/>
                          <w:w w:val="65"/>
                          <w:sz w:val="28"/>
                        </w:rPr>
                        <w:t>ЖҰМЫСЫН</w:t>
                      </w:r>
                      <w:r>
                        <w:rPr>
                          <w:rFonts w:ascii="Tahoma" w:hAnsi="Tahoma"/>
                          <w:color w:val="FFFFFF"/>
                          <w:spacing w:val="-19"/>
                          <w:sz w:val="28"/>
                        </w:rPr>
                        <w:t> </w:t>
                      </w:r>
                      <w:r>
                        <w:rPr>
                          <w:rFonts w:ascii="Tahoma" w:hAnsi="Tahoma"/>
                          <w:color w:val="FFFFFF"/>
                          <w:w w:val="65"/>
                          <w:sz w:val="28"/>
                        </w:rPr>
                        <w:t>ҰЙЫМДАСТЫРУДЫҢ</w:t>
                      </w:r>
                      <w:r>
                        <w:rPr>
                          <w:rFonts w:ascii="Tahoma" w:hAnsi="Tahoma"/>
                          <w:color w:val="FFFFFF"/>
                          <w:spacing w:val="-19"/>
                          <w:sz w:val="28"/>
                        </w:rPr>
                        <w:t> </w:t>
                      </w:r>
                      <w:r>
                        <w:rPr>
                          <w:rFonts w:ascii="Tahoma" w:hAnsi="Tahoma"/>
                          <w:color w:val="FFFFFF"/>
                          <w:spacing w:val="-2"/>
                          <w:w w:val="65"/>
                          <w:sz w:val="28"/>
                        </w:rPr>
                        <w:t>ЕРЕКШЕЛІКТЕРІ</w:t>
                      </w:r>
                    </w:p>
                  </w:txbxContent>
                </v:textbox>
                <v:fill type="solid"/>
                <w10:wrap type="none"/>
              </v:shape>
            </w:pict>
          </mc:Fallback>
        </mc:AlternateContent>
      </w:r>
      <w:r>
        <w:rPr>
          <w:color w:val="231F20"/>
          <w:spacing w:val="-5"/>
          <w:w w:val="75"/>
        </w:rPr>
        <w:t>113</w:t>
      </w:r>
    </w:p>
    <w:p>
      <w:pPr>
        <w:pStyle w:val="BodyText"/>
        <w:rPr>
          <w:rFonts w:ascii="Tahoma"/>
        </w:rPr>
      </w:pPr>
    </w:p>
    <w:p>
      <w:pPr>
        <w:pStyle w:val="BodyText"/>
        <w:rPr>
          <w:rFonts w:ascii="Tahoma"/>
        </w:rPr>
      </w:pPr>
    </w:p>
    <w:p>
      <w:pPr>
        <w:pStyle w:val="BodyText"/>
        <w:spacing w:before="98"/>
        <w:rPr>
          <w:rFonts w:ascii="Tahoma"/>
        </w:rPr>
      </w:pPr>
    </w:p>
    <w:p>
      <w:pPr>
        <w:spacing w:line="252" w:lineRule="auto" w:before="0"/>
        <w:ind w:left="1417" w:right="1245" w:firstLine="0"/>
        <w:jc w:val="both"/>
        <w:rPr>
          <w:sz w:val="22"/>
        </w:rPr>
      </w:pPr>
      <w:r>
        <w:rPr>
          <w:color w:val="231F20"/>
          <w:sz w:val="22"/>
        </w:rPr>
        <w:t>Салтанатты іс-шараға </w:t>
      </w:r>
      <w:r>
        <w:rPr>
          <w:rFonts w:ascii="Tahoma" w:hAnsi="Tahoma"/>
          <w:b/>
          <w:color w:val="231F20"/>
          <w:sz w:val="22"/>
        </w:rPr>
        <w:t>бірінші сынып білім алушыларының ата-</w:t>
      </w:r>
      <w:r>
        <w:rPr>
          <w:rFonts w:ascii="Tahoma" w:hAnsi="Tahoma"/>
          <w:b/>
          <w:color w:val="231F20"/>
          <w:sz w:val="22"/>
        </w:rPr>
        <w:t>аналарының/ заңды өкілдерінің қатысуының маңыздылығына </w:t>
      </w:r>
      <w:r>
        <w:rPr>
          <w:color w:val="231F20"/>
          <w:sz w:val="22"/>
        </w:rPr>
        <w:t>назар аудару қажет.</w:t>
      </w:r>
    </w:p>
    <w:p>
      <w:pPr>
        <w:pStyle w:val="BodyText"/>
        <w:spacing w:before="15"/>
      </w:pPr>
    </w:p>
    <w:p>
      <w:pPr>
        <w:pStyle w:val="Heading3"/>
        <w:spacing w:before="1"/>
        <w:jc w:val="both"/>
      </w:pPr>
      <w:r>
        <w:rPr>
          <w:color w:val="231F20"/>
        </w:rPr>
        <w:t>Педагогтерге</w:t>
      </w:r>
      <w:r>
        <w:rPr>
          <w:color w:val="231F20"/>
          <w:spacing w:val="40"/>
        </w:rPr>
        <w:t> </w:t>
      </w:r>
      <w:r>
        <w:rPr>
          <w:color w:val="231F20"/>
          <w:spacing w:val="-2"/>
        </w:rPr>
        <w:t>ұсынылады:</w:t>
      </w:r>
    </w:p>
    <w:p>
      <w:pPr>
        <w:pStyle w:val="ListParagraph"/>
        <w:numPr>
          <w:ilvl w:val="0"/>
          <w:numId w:val="57"/>
        </w:numPr>
        <w:tabs>
          <w:tab w:pos="1777" w:val="left" w:leader="none"/>
        </w:tabs>
        <w:spacing w:line="252" w:lineRule="auto" w:before="126" w:after="0"/>
        <w:ind w:left="1777" w:right="1245" w:hanging="360"/>
        <w:jc w:val="both"/>
        <w:rPr>
          <w:sz w:val="22"/>
        </w:rPr>
      </w:pPr>
      <w:r>
        <w:rPr>
          <w:color w:val="231F20"/>
          <w:sz w:val="22"/>
        </w:rPr>
        <w:t>Жаңа оқу жылынан күтетін үміттер мен жазғы демалыс туралы ашық </w:t>
      </w:r>
      <w:r>
        <w:rPr>
          <w:color w:val="231F20"/>
          <w:sz w:val="22"/>
        </w:rPr>
        <w:t>диалог </w:t>
      </w:r>
      <w:r>
        <w:rPr>
          <w:color w:val="231F20"/>
          <w:spacing w:val="-2"/>
          <w:sz w:val="22"/>
        </w:rPr>
        <w:t>ұйымдастыру.</w:t>
      </w:r>
    </w:p>
    <w:p>
      <w:pPr>
        <w:pStyle w:val="ListParagraph"/>
        <w:numPr>
          <w:ilvl w:val="0"/>
          <w:numId w:val="57"/>
        </w:numPr>
        <w:tabs>
          <w:tab w:pos="1777" w:val="left" w:leader="none"/>
        </w:tabs>
        <w:spacing w:line="252" w:lineRule="auto" w:before="169" w:after="0"/>
        <w:ind w:left="1777" w:right="1245" w:hanging="360"/>
        <w:jc w:val="both"/>
        <w:rPr>
          <w:sz w:val="22"/>
        </w:rPr>
      </w:pPr>
      <w:r>
        <w:rPr>
          <w:color w:val="231F20"/>
          <w:sz w:val="22"/>
        </w:rPr>
        <w:t>«Балалар</w:t>
      </w:r>
      <w:r>
        <w:rPr>
          <w:color w:val="231F20"/>
          <w:spacing w:val="-4"/>
          <w:sz w:val="22"/>
        </w:rPr>
        <w:t> </w:t>
      </w:r>
      <w:r>
        <w:rPr>
          <w:color w:val="231F20"/>
          <w:sz w:val="22"/>
        </w:rPr>
        <w:t>кітапханасы»</w:t>
      </w:r>
      <w:r>
        <w:rPr>
          <w:color w:val="231F20"/>
          <w:spacing w:val="-4"/>
          <w:sz w:val="22"/>
        </w:rPr>
        <w:t> </w:t>
      </w:r>
      <w:r>
        <w:rPr>
          <w:color w:val="231F20"/>
          <w:sz w:val="22"/>
        </w:rPr>
        <w:t>жобасы</w:t>
      </w:r>
      <w:r>
        <w:rPr>
          <w:color w:val="231F20"/>
          <w:spacing w:val="-4"/>
          <w:sz w:val="22"/>
        </w:rPr>
        <w:t> </w:t>
      </w:r>
      <w:r>
        <w:rPr>
          <w:color w:val="231F20"/>
          <w:sz w:val="22"/>
        </w:rPr>
        <w:t>аясында</w:t>
      </w:r>
      <w:r>
        <w:rPr>
          <w:color w:val="231F20"/>
          <w:spacing w:val="-4"/>
          <w:sz w:val="22"/>
        </w:rPr>
        <w:t> </w:t>
      </w:r>
      <w:r>
        <w:rPr>
          <w:color w:val="231F20"/>
          <w:sz w:val="22"/>
        </w:rPr>
        <w:t>оқылған</w:t>
      </w:r>
      <w:r>
        <w:rPr>
          <w:color w:val="231F20"/>
          <w:spacing w:val="-4"/>
          <w:sz w:val="22"/>
        </w:rPr>
        <w:t> </w:t>
      </w:r>
      <w:r>
        <w:rPr>
          <w:color w:val="231F20"/>
          <w:sz w:val="22"/>
        </w:rPr>
        <w:t>кітаптарды</w:t>
      </w:r>
      <w:r>
        <w:rPr>
          <w:color w:val="231F20"/>
          <w:spacing w:val="-4"/>
          <w:sz w:val="22"/>
        </w:rPr>
        <w:t> </w:t>
      </w:r>
      <w:r>
        <w:rPr>
          <w:color w:val="231F20"/>
          <w:sz w:val="22"/>
        </w:rPr>
        <w:t>талдап,</w:t>
      </w:r>
      <w:r>
        <w:rPr>
          <w:color w:val="231F20"/>
          <w:spacing w:val="-4"/>
          <w:sz w:val="22"/>
        </w:rPr>
        <w:t> </w:t>
      </w:r>
      <w:r>
        <w:rPr>
          <w:color w:val="231F20"/>
          <w:sz w:val="22"/>
        </w:rPr>
        <w:t>ұнаған кейіпкерлері мен оқиғалары туралы және өзге де маңызды тұстары жөнінде пікір</w:t>
      </w:r>
      <w:r>
        <w:rPr>
          <w:color w:val="231F20"/>
          <w:spacing w:val="-3"/>
          <w:sz w:val="22"/>
        </w:rPr>
        <w:t> </w:t>
      </w:r>
      <w:r>
        <w:rPr>
          <w:color w:val="231F20"/>
          <w:sz w:val="22"/>
        </w:rPr>
        <w:t>білдіру.</w:t>
      </w:r>
    </w:p>
    <w:p>
      <w:pPr>
        <w:pStyle w:val="ListParagraph"/>
        <w:numPr>
          <w:ilvl w:val="0"/>
          <w:numId w:val="57"/>
        </w:numPr>
        <w:tabs>
          <w:tab w:pos="1777" w:val="left" w:leader="none"/>
        </w:tabs>
        <w:spacing w:line="252" w:lineRule="auto" w:before="168" w:after="0"/>
        <w:ind w:left="1777" w:right="1245" w:hanging="360"/>
        <w:jc w:val="both"/>
        <w:rPr>
          <w:sz w:val="22"/>
        </w:rPr>
      </w:pPr>
      <w:r>
        <w:rPr>
          <w:color w:val="231F20"/>
          <w:sz w:val="22"/>
        </w:rPr>
        <w:t>Заманауи технологияларды пайдалану (интерактивті тақта, презентация, бейнематериалдар, жасанды интеллект).</w:t>
      </w:r>
    </w:p>
    <w:p>
      <w:pPr>
        <w:pStyle w:val="BodyText"/>
        <w:spacing w:before="14"/>
      </w:pPr>
    </w:p>
    <w:p>
      <w:pPr>
        <w:pStyle w:val="BodyText"/>
        <w:spacing w:line="252" w:lineRule="auto"/>
        <w:ind w:left="1417" w:right="1245"/>
        <w:jc w:val="both"/>
      </w:pPr>
      <w:r>
        <w:rPr>
          <w:color w:val="231F20"/>
        </w:rPr>
        <w:t>«Мектебім</w:t>
      </w:r>
      <w:r>
        <w:rPr>
          <w:color w:val="231F20"/>
          <w:spacing w:val="-1"/>
        </w:rPr>
        <w:t> </w:t>
      </w:r>
      <w:r>
        <w:rPr>
          <w:color w:val="231F20"/>
        </w:rPr>
        <w:t>–</w:t>
      </w:r>
      <w:r>
        <w:rPr>
          <w:color w:val="231F20"/>
          <w:spacing w:val="-1"/>
        </w:rPr>
        <w:t> </w:t>
      </w:r>
      <w:r>
        <w:rPr>
          <w:color w:val="231F20"/>
        </w:rPr>
        <w:t>мейірім</w:t>
      </w:r>
      <w:r>
        <w:rPr>
          <w:color w:val="231F20"/>
          <w:spacing w:val="-1"/>
        </w:rPr>
        <w:t> </w:t>
      </w:r>
      <w:r>
        <w:rPr>
          <w:color w:val="231F20"/>
        </w:rPr>
        <w:t>мекені»</w:t>
      </w:r>
      <w:r>
        <w:rPr>
          <w:color w:val="231F20"/>
          <w:spacing w:val="-1"/>
        </w:rPr>
        <w:t> </w:t>
      </w:r>
      <w:r>
        <w:rPr>
          <w:color w:val="231F20"/>
        </w:rPr>
        <w:t>республикалық</w:t>
      </w:r>
      <w:r>
        <w:rPr>
          <w:color w:val="231F20"/>
          <w:spacing w:val="-1"/>
        </w:rPr>
        <w:t> </w:t>
      </w:r>
      <w:r>
        <w:rPr>
          <w:color w:val="231F20"/>
        </w:rPr>
        <w:t>интервью-челленджін</w:t>
      </w:r>
      <w:r>
        <w:rPr>
          <w:color w:val="231F20"/>
          <w:spacing w:val="-1"/>
        </w:rPr>
        <w:t> </w:t>
      </w:r>
      <w:r>
        <w:rPr>
          <w:color w:val="231F20"/>
        </w:rPr>
        <w:t>өткізу</w:t>
      </w:r>
      <w:r>
        <w:rPr>
          <w:color w:val="231F20"/>
          <w:spacing w:val="-1"/>
        </w:rPr>
        <w:t> </w:t>
      </w:r>
      <w:r>
        <w:rPr>
          <w:color w:val="231F20"/>
        </w:rPr>
        <w:t>(2025 жылғы</w:t>
      </w:r>
      <w:r>
        <w:rPr>
          <w:color w:val="231F20"/>
          <w:spacing w:val="-4"/>
        </w:rPr>
        <w:t> </w:t>
      </w:r>
      <w:r>
        <w:rPr>
          <w:color w:val="231F20"/>
          <w:w w:val="95"/>
        </w:rPr>
        <w:t>1 </w:t>
      </w:r>
      <w:r>
        <w:rPr>
          <w:color w:val="231F20"/>
        </w:rPr>
        <w:t>қыркүйекте</w:t>
      </w:r>
      <w:r>
        <w:rPr>
          <w:color w:val="231F20"/>
          <w:spacing w:val="-4"/>
        </w:rPr>
        <w:t> </w:t>
      </w:r>
      <w:r>
        <w:rPr>
          <w:color w:val="231F20"/>
        </w:rPr>
        <w:t>білім</w:t>
      </w:r>
      <w:r>
        <w:rPr>
          <w:color w:val="231F20"/>
          <w:spacing w:val="-4"/>
        </w:rPr>
        <w:t> </w:t>
      </w:r>
      <w:r>
        <w:rPr>
          <w:color w:val="231F20"/>
        </w:rPr>
        <w:t>алушылардың,</w:t>
      </w:r>
      <w:r>
        <w:rPr>
          <w:color w:val="231F20"/>
          <w:spacing w:val="-4"/>
        </w:rPr>
        <w:t> </w:t>
      </w:r>
      <w:r>
        <w:rPr>
          <w:color w:val="231F20"/>
        </w:rPr>
        <w:t>олардың</w:t>
      </w:r>
      <w:r>
        <w:rPr>
          <w:color w:val="231F20"/>
          <w:spacing w:val="-4"/>
        </w:rPr>
        <w:t> </w:t>
      </w:r>
      <w:r>
        <w:rPr>
          <w:color w:val="231F20"/>
        </w:rPr>
        <w:t>ата-аналарының</w:t>
      </w:r>
      <w:r>
        <w:rPr>
          <w:color w:val="231F20"/>
          <w:spacing w:val="-4"/>
        </w:rPr>
        <w:t> </w:t>
      </w:r>
      <w:r>
        <w:rPr>
          <w:color w:val="231F20"/>
        </w:rPr>
        <w:t>және</w:t>
      </w:r>
      <w:r>
        <w:rPr>
          <w:color w:val="231F20"/>
          <w:spacing w:val="-4"/>
        </w:rPr>
        <w:t> </w:t>
      </w:r>
      <w:r>
        <w:rPr>
          <w:color w:val="231F20"/>
        </w:rPr>
        <w:t>педа- гогтердің</w:t>
      </w:r>
      <w:r>
        <w:rPr>
          <w:color w:val="231F20"/>
          <w:spacing w:val="-16"/>
        </w:rPr>
        <w:t> </w:t>
      </w:r>
      <w:r>
        <w:rPr>
          <w:color w:val="231F20"/>
        </w:rPr>
        <w:t>қатысуымен</w:t>
      </w:r>
      <w:r>
        <w:rPr>
          <w:color w:val="231F20"/>
          <w:spacing w:val="-16"/>
        </w:rPr>
        <w:t> </w:t>
      </w:r>
      <w:r>
        <w:rPr>
          <w:color w:val="231F20"/>
        </w:rPr>
        <w:t>ұзақтығы</w:t>
      </w:r>
      <w:r>
        <w:rPr>
          <w:color w:val="231F20"/>
          <w:spacing w:val="-16"/>
        </w:rPr>
        <w:t> </w:t>
      </w:r>
      <w:r>
        <w:rPr>
          <w:color w:val="231F20"/>
        </w:rPr>
        <w:t>1-2</w:t>
      </w:r>
      <w:r>
        <w:rPr>
          <w:color w:val="231F20"/>
          <w:spacing w:val="-16"/>
        </w:rPr>
        <w:t> </w:t>
      </w:r>
      <w:r>
        <w:rPr>
          <w:color w:val="231F20"/>
        </w:rPr>
        <w:t>минут</w:t>
      </w:r>
      <w:r>
        <w:rPr>
          <w:color w:val="231F20"/>
          <w:spacing w:val="-16"/>
        </w:rPr>
        <w:t> </w:t>
      </w:r>
      <w:r>
        <w:rPr>
          <w:color w:val="231F20"/>
        </w:rPr>
        <w:t>болатын</w:t>
      </w:r>
      <w:r>
        <w:rPr>
          <w:color w:val="231F20"/>
          <w:spacing w:val="-16"/>
        </w:rPr>
        <w:t> </w:t>
      </w:r>
      <w:r>
        <w:rPr>
          <w:color w:val="231F20"/>
        </w:rPr>
        <w:t>қасқаша</w:t>
      </w:r>
      <w:r>
        <w:rPr>
          <w:color w:val="231F20"/>
          <w:spacing w:val="-16"/>
        </w:rPr>
        <w:t> </w:t>
      </w:r>
      <w:r>
        <w:rPr>
          <w:color w:val="231F20"/>
        </w:rPr>
        <w:t>сұхбат).</w:t>
      </w:r>
    </w:p>
    <w:p>
      <w:pPr>
        <w:pStyle w:val="BodyText"/>
        <w:spacing w:before="14"/>
      </w:pPr>
    </w:p>
    <w:p>
      <w:pPr>
        <w:pStyle w:val="BodyText"/>
        <w:ind w:left="1417"/>
        <w:jc w:val="both"/>
      </w:pPr>
      <w:r>
        <w:rPr>
          <w:color w:val="231F20"/>
        </w:rPr>
        <w:t>Челленджтің</w:t>
      </w:r>
      <w:r>
        <w:rPr>
          <w:color w:val="231F20"/>
          <w:spacing w:val="14"/>
        </w:rPr>
        <w:t> </w:t>
      </w:r>
      <w:r>
        <w:rPr>
          <w:color w:val="231F20"/>
          <w:spacing w:val="-2"/>
        </w:rPr>
        <w:t>тақырыбы:</w:t>
      </w:r>
    </w:p>
    <w:p>
      <w:pPr>
        <w:pStyle w:val="ListParagraph"/>
        <w:numPr>
          <w:ilvl w:val="0"/>
          <w:numId w:val="57"/>
        </w:numPr>
        <w:tabs>
          <w:tab w:pos="1777" w:val="left" w:leader="none"/>
        </w:tabs>
        <w:spacing w:line="240" w:lineRule="auto" w:before="126" w:after="0"/>
        <w:ind w:left="1777" w:right="0" w:hanging="360"/>
        <w:jc w:val="left"/>
        <w:rPr>
          <w:sz w:val="22"/>
        </w:rPr>
      </w:pPr>
      <w:r>
        <w:rPr>
          <w:color w:val="231F20"/>
          <w:spacing w:val="-2"/>
          <w:sz w:val="22"/>
        </w:rPr>
        <w:t>2-4-сынып</w:t>
      </w:r>
      <w:r>
        <w:rPr>
          <w:color w:val="231F20"/>
          <w:spacing w:val="-12"/>
          <w:sz w:val="22"/>
        </w:rPr>
        <w:t> </w:t>
      </w:r>
      <w:r>
        <w:rPr>
          <w:color w:val="231F20"/>
          <w:spacing w:val="-2"/>
          <w:sz w:val="22"/>
        </w:rPr>
        <w:t>білім</w:t>
      </w:r>
      <w:r>
        <w:rPr>
          <w:color w:val="231F20"/>
          <w:spacing w:val="-11"/>
          <w:sz w:val="22"/>
        </w:rPr>
        <w:t> </w:t>
      </w:r>
      <w:r>
        <w:rPr>
          <w:color w:val="231F20"/>
          <w:spacing w:val="-2"/>
          <w:sz w:val="22"/>
        </w:rPr>
        <w:t>алушылары:</w:t>
      </w:r>
      <w:r>
        <w:rPr>
          <w:color w:val="231F20"/>
          <w:spacing w:val="-12"/>
          <w:sz w:val="22"/>
        </w:rPr>
        <w:t> </w:t>
      </w:r>
      <w:r>
        <w:rPr>
          <w:color w:val="231F20"/>
          <w:spacing w:val="-2"/>
          <w:sz w:val="22"/>
        </w:rPr>
        <w:t>«Жазғы</w:t>
      </w:r>
      <w:r>
        <w:rPr>
          <w:color w:val="231F20"/>
          <w:spacing w:val="-11"/>
          <w:sz w:val="22"/>
        </w:rPr>
        <w:t> </w:t>
      </w:r>
      <w:r>
        <w:rPr>
          <w:color w:val="231F20"/>
          <w:spacing w:val="-2"/>
          <w:sz w:val="22"/>
        </w:rPr>
        <w:t>демалыстың</w:t>
      </w:r>
      <w:r>
        <w:rPr>
          <w:color w:val="231F20"/>
          <w:spacing w:val="-12"/>
          <w:sz w:val="22"/>
        </w:rPr>
        <w:t> </w:t>
      </w:r>
      <w:r>
        <w:rPr>
          <w:color w:val="231F20"/>
          <w:spacing w:val="-2"/>
          <w:sz w:val="22"/>
        </w:rPr>
        <w:t>жарқын</w:t>
      </w:r>
      <w:r>
        <w:rPr>
          <w:color w:val="231F20"/>
          <w:spacing w:val="-11"/>
          <w:sz w:val="22"/>
        </w:rPr>
        <w:t> </w:t>
      </w:r>
      <w:r>
        <w:rPr>
          <w:color w:val="231F20"/>
          <w:spacing w:val="-2"/>
          <w:sz w:val="22"/>
        </w:rPr>
        <w:t>естеліктері»</w:t>
      </w:r>
    </w:p>
    <w:p>
      <w:pPr>
        <w:pStyle w:val="ListParagraph"/>
        <w:numPr>
          <w:ilvl w:val="0"/>
          <w:numId w:val="57"/>
        </w:numPr>
        <w:tabs>
          <w:tab w:pos="1777" w:val="left" w:leader="none"/>
        </w:tabs>
        <w:spacing w:line="240" w:lineRule="auto" w:before="183" w:after="0"/>
        <w:ind w:left="1777" w:right="0" w:hanging="360"/>
        <w:jc w:val="left"/>
        <w:rPr>
          <w:sz w:val="22"/>
        </w:rPr>
      </w:pPr>
      <w:r>
        <w:rPr>
          <w:color w:val="231F20"/>
          <w:spacing w:val="-4"/>
          <w:sz w:val="22"/>
        </w:rPr>
        <w:t>5-8-сынып</w:t>
      </w:r>
      <w:r>
        <w:rPr>
          <w:color w:val="231F20"/>
          <w:spacing w:val="-10"/>
          <w:sz w:val="22"/>
        </w:rPr>
        <w:t> </w:t>
      </w:r>
      <w:r>
        <w:rPr>
          <w:color w:val="231F20"/>
          <w:spacing w:val="-4"/>
          <w:sz w:val="22"/>
        </w:rPr>
        <w:t>білім</w:t>
      </w:r>
      <w:r>
        <w:rPr>
          <w:color w:val="231F20"/>
          <w:spacing w:val="-9"/>
          <w:sz w:val="22"/>
        </w:rPr>
        <w:t> </w:t>
      </w:r>
      <w:r>
        <w:rPr>
          <w:color w:val="231F20"/>
          <w:spacing w:val="-4"/>
          <w:sz w:val="22"/>
        </w:rPr>
        <w:t>алушылары:</w:t>
      </w:r>
      <w:r>
        <w:rPr>
          <w:color w:val="231F20"/>
          <w:spacing w:val="-9"/>
          <w:sz w:val="22"/>
        </w:rPr>
        <w:t> </w:t>
      </w:r>
      <w:r>
        <w:rPr>
          <w:color w:val="231F20"/>
          <w:spacing w:val="-4"/>
          <w:sz w:val="22"/>
        </w:rPr>
        <w:t>«Жаз</w:t>
      </w:r>
      <w:r>
        <w:rPr>
          <w:color w:val="231F20"/>
          <w:spacing w:val="-9"/>
          <w:sz w:val="22"/>
        </w:rPr>
        <w:t> </w:t>
      </w:r>
      <w:r>
        <w:rPr>
          <w:color w:val="231F20"/>
          <w:spacing w:val="-4"/>
          <w:sz w:val="22"/>
        </w:rPr>
        <w:t>–</w:t>
      </w:r>
      <w:r>
        <w:rPr>
          <w:color w:val="231F20"/>
          <w:spacing w:val="-9"/>
          <w:sz w:val="22"/>
        </w:rPr>
        <w:t> </w:t>
      </w:r>
      <w:r>
        <w:rPr>
          <w:color w:val="231F20"/>
          <w:spacing w:val="-4"/>
          <w:sz w:val="22"/>
        </w:rPr>
        <w:t>жаңа</w:t>
      </w:r>
      <w:r>
        <w:rPr>
          <w:color w:val="231F20"/>
          <w:spacing w:val="-9"/>
          <w:sz w:val="22"/>
        </w:rPr>
        <w:t> </w:t>
      </w:r>
      <w:r>
        <w:rPr>
          <w:color w:val="231F20"/>
          <w:spacing w:val="-4"/>
          <w:sz w:val="22"/>
        </w:rPr>
        <w:t>тәжірибе</w:t>
      </w:r>
      <w:r>
        <w:rPr>
          <w:color w:val="231F20"/>
          <w:spacing w:val="-9"/>
          <w:sz w:val="22"/>
        </w:rPr>
        <w:t> </w:t>
      </w:r>
      <w:r>
        <w:rPr>
          <w:color w:val="231F20"/>
          <w:spacing w:val="-4"/>
          <w:sz w:val="22"/>
        </w:rPr>
        <w:t>уақыты»</w:t>
      </w:r>
    </w:p>
    <w:p>
      <w:pPr>
        <w:pStyle w:val="ListParagraph"/>
        <w:numPr>
          <w:ilvl w:val="0"/>
          <w:numId w:val="57"/>
        </w:numPr>
        <w:tabs>
          <w:tab w:pos="1777" w:val="left" w:leader="none"/>
        </w:tabs>
        <w:spacing w:line="240" w:lineRule="auto" w:before="183" w:after="0"/>
        <w:ind w:left="1777" w:right="0" w:hanging="360"/>
        <w:jc w:val="left"/>
        <w:rPr>
          <w:sz w:val="22"/>
        </w:rPr>
      </w:pPr>
      <w:r>
        <w:rPr>
          <w:color w:val="231F20"/>
          <w:spacing w:val="-4"/>
          <w:sz w:val="22"/>
        </w:rPr>
        <w:t>9-11-сынып</w:t>
      </w:r>
      <w:r>
        <w:rPr>
          <w:color w:val="231F20"/>
          <w:spacing w:val="-13"/>
          <w:sz w:val="22"/>
        </w:rPr>
        <w:t> </w:t>
      </w:r>
      <w:r>
        <w:rPr>
          <w:color w:val="231F20"/>
          <w:spacing w:val="-4"/>
          <w:sz w:val="22"/>
        </w:rPr>
        <w:t>білім</w:t>
      </w:r>
      <w:r>
        <w:rPr>
          <w:color w:val="231F20"/>
          <w:spacing w:val="-13"/>
          <w:sz w:val="22"/>
        </w:rPr>
        <w:t> </w:t>
      </w:r>
      <w:r>
        <w:rPr>
          <w:color w:val="231F20"/>
          <w:spacing w:val="-4"/>
          <w:sz w:val="22"/>
        </w:rPr>
        <w:t>алушылары:</w:t>
      </w:r>
      <w:r>
        <w:rPr>
          <w:color w:val="231F20"/>
          <w:spacing w:val="-12"/>
          <w:sz w:val="22"/>
        </w:rPr>
        <w:t> </w:t>
      </w:r>
      <w:r>
        <w:rPr>
          <w:color w:val="231F20"/>
          <w:spacing w:val="-4"/>
          <w:sz w:val="22"/>
        </w:rPr>
        <w:t>«Арманым</w:t>
      </w:r>
      <w:r>
        <w:rPr>
          <w:color w:val="231F20"/>
          <w:spacing w:val="-13"/>
          <w:sz w:val="22"/>
        </w:rPr>
        <w:t> </w:t>
      </w:r>
      <w:r>
        <w:rPr>
          <w:color w:val="231F20"/>
          <w:spacing w:val="-4"/>
          <w:sz w:val="22"/>
        </w:rPr>
        <w:t>мен</w:t>
      </w:r>
      <w:r>
        <w:rPr>
          <w:color w:val="231F20"/>
          <w:spacing w:val="-13"/>
          <w:sz w:val="22"/>
        </w:rPr>
        <w:t> </w:t>
      </w:r>
      <w:r>
        <w:rPr>
          <w:color w:val="231F20"/>
          <w:spacing w:val="-4"/>
          <w:sz w:val="22"/>
        </w:rPr>
        <w:t>мақсатым»</w:t>
      </w:r>
    </w:p>
    <w:p>
      <w:pPr>
        <w:pStyle w:val="BodyText"/>
        <w:spacing w:before="28"/>
      </w:pPr>
    </w:p>
    <w:p>
      <w:pPr>
        <w:spacing w:line="252" w:lineRule="auto" w:before="1"/>
        <w:ind w:left="1417" w:right="1245" w:firstLine="0"/>
        <w:jc w:val="both"/>
        <w:rPr>
          <w:sz w:val="22"/>
        </w:rPr>
      </w:pPr>
      <w:r>
        <w:rPr>
          <w:color w:val="231F20"/>
          <w:sz w:val="22"/>
        </w:rPr>
        <w:t>Бейнероликтерді </w:t>
      </w:r>
      <w:r>
        <w:rPr>
          <w:color w:val="231F20"/>
          <w:w w:val="95"/>
          <w:sz w:val="22"/>
        </w:rPr>
        <w:t>1</w:t>
      </w:r>
      <w:r>
        <w:rPr>
          <w:color w:val="231F20"/>
          <w:w w:val="95"/>
          <w:sz w:val="22"/>
        </w:rPr>
        <w:t> </w:t>
      </w:r>
      <w:r>
        <w:rPr>
          <w:color w:val="231F20"/>
          <w:sz w:val="22"/>
        </w:rPr>
        <w:t>қыркүйек күні </w:t>
      </w:r>
      <w:r>
        <w:rPr>
          <w:rFonts w:ascii="Tahoma" w:hAnsi="Tahoma"/>
          <w:b/>
          <w:color w:val="231F20"/>
          <w:sz w:val="22"/>
        </w:rPr>
        <w:t>17.00 – 21.00 аралығында #Bilim_quni #Mektebim_meirim_mekeni хештегтерін пайдалану арқылы </w:t>
      </w:r>
      <w:r>
        <w:rPr>
          <w:color w:val="231F20"/>
          <w:sz w:val="22"/>
        </w:rPr>
        <w:t>жұмыстарын жа- риялау</w:t>
      </w:r>
      <w:r>
        <w:rPr>
          <w:color w:val="231F20"/>
          <w:spacing w:val="-3"/>
          <w:sz w:val="22"/>
        </w:rPr>
        <w:t> </w:t>
      </w:r>
      <w:r>
        <w:rPr>
          <w:color w:val="231F20"/>
          <w:sz w:val="22"/>
        </w:rPr>
        <w:t>ұсынылады.</w:t>
      </w:r>
    </w:p>
    <w:p>
      <w:pPr>
        <w:pStyle w:val="BodyText"/>
        <w:spacing w:before="14"/>
      </w:pPr>
    </w:p>
    <w:p>
      <w:pPr>
        <w:pStyle w:val="Heading3"/>
        <w:jc w:val="both"/>
      </w:pPr>
      <w:r>
        <w:rPr>
          <w:color w:val="231F20"/>
          <w:w w:val="105"/>
        </w:rPr>
        <w:t>«ДОСБОЛLIKE»</w:t>
      </w:r>
      <w:r>
        <w:rPr>
          <w:color w:val="231F20"/>
          <w:spacing w:val="-16"/>
          <w:w w:val="105"/>
        </w:rPr>
        <w:t> </w:t>
      </w:r>
      <w:r>
        <w:rPr>
          <w:color w:val="231F20"/>
          <w:w w:val="105"/>
        </w:rPr>
        <w:t>БАҒДАРЛАМАСЫН</w:t>
      </w:r>
      <w:r>
        <w:rPr>
          <w:color w:val="231F20"/>
          <w:spacing w:val="-16"/>
          <w:w w:val="105"/>
        </w:rPr>
        <w:t> </w:t>
      </w:r>
      <w:r>
        <w:rPr>
          <w:color w:val="231F20"/>
          <w:w w:val="105"/>
        </w:rPr>
        <w:t>ЕНДІРУ</w:t>
      </w:r>
      <w:r>
        <w:rPr>
          <w:color w:val="231F20"/>
          <w:spacing w:val="-16"/>
          <w:w w:val="105"/>
        </w:rPr>
        <w:t> </w:t>
      </w:r>
      <w:r>
        <w:rPr>
          <w:color w:val="231F20"/>
          <w:spacing w:val="-2"/>
          <w:w w:val="105"/>
        </w:rPr>
        <w:t>ТУРАЛЫ</w:t>
      </w:r>
    </w:p>
    <w:p>
      <w:pPr>
        <w:pStyle w:val="BodyText"/>
        <w:spacing w:before="32"/>
        <w:rPr>
          <w:rFonts w:ascii="Tahoma"/>
          <w:b/>
        </w:rPr>
      </w:pPr>
    </w:p>
    <w:p>
      <w:pPr>
        <w:pStyle w:val="BodyText"/>
        <w:spacing w:line="252" w:lineRule="auto"/>
        <w:ind w:left="1417" w:right="1245"/>
        <w:jc w:val="both"/>
      </w:pPr>
      <w:r>
        <w:rPr>
          <w:rFonts w:ascii="Tahoma" w:hAnsi="Tahoma"/>
          <w:b/>
          <w:color w:val="231F20"/>
        </w:rPr>
        <w:t>Жобаның мақсаты: </w:t>
      </w:r>
      <w:r>
        <w:rPr>
          <w:color w:val="231F20"/>
        </w:rPr>
        <w:t>Қазақстан Республикасындағы орта білім беру ұйымдарын- да буллингтің алдын алуға бағытталған кешенді жүйені іске асыру.</w:t>
      </w:r>
    </w:p>
    <w:p>
      <w:pPr>
        <w:pStyle w:val="BodyText"/>
        <w:spacing w:before="15"/>
      </w:pPr>
    </w:p>
    <w:p>
      <w:pPr>
        <w:pStyle w:val="Heading3"/>
        <w:jc w:val="both"/>
      </w:pPr>
      <w:r>
        <w:rPr>
          <w:color w:val="231F20"/>
        </w:rPr>
        <w:t>Іске</w:t>
      </w:r>
      <w:r>
        <w:rPr>
          <w:color w:val="231F20"/>
          <w:spacing w:val="2"/>
        </w:rPr>
        <w:t> </w:t>
      </w:r>
      <w:r>
        <w:rPr>
          <w:color w:val="231F20"/>
        </w:rPr>
        <w:t>асырудың</w:t>
      </w:r>
      <w:r>
        <w:rPr>
          <w:color w:val="231F20"/>
          <w:spacing w:val="3"/>
        </w:rPr>
        <w:t> </w:t>
      </w:r>
      <w:r>
        <w:rPr>
          <w:color w:val="231F20"/>
        </w:rPr>
        <w:t>негізгі</w:t>
      </w:r>
      <w:r>
        <w:rPr>
          <w:color w:val="231F20"/>
          <w:spacing w:val="3"/>
        </w:rPr>
        <w:t> </w:t>
      </w:r>
      <w:r>
        <w:rPr>
          <w:color w:val="231F20"/>
          <w:spacing w:val="-2"/>
        </w:rPr>
        <w:t>қадамдары:</w:t>
      </w:r>
    </w:p>
    <w:p>
      <w:pPr>
        <w:pStyle w:val="ListParagraph"/>
        <w:numPr>
          <w:ilvl w:val="0"/>
          <w:numId w:val="58"/>
        </w:numPr>
        <w:tabs>
          <w:tab w:pos="1777" w:val="left" w:leader="none"/>
        </w:tabs>
        <w:spacing w:line="240" w:lineRule="auto" w:before="127" w:after="0"/>
        <w:ind w:left="1777" w:right="0" w:hanging="360"/>
        <w:jc w:val="left"/>
        <w:rPr>
          <w:sz w:val="22"/>
        </w:rPr>
      </w:pPr>
      <w:r>
        <w:rPr>
          <w:color w:val="231F20"/>
          <w:spacing w:val="-2"/>
          <w:sz w:val="22"/>
        </w:rPr>
        <w:t>Ішкі</w:t>
      </w:r>
      <w:r>
        <w:rPr>
          <w:color w:val="231F20"/>
          <w:spacing w:val="-4"/>
          <w:sz w:val="22"/>
        </w:rPr>
        <w:t> </w:t>
      </w:r>
      <w:r>
        <w:rPr>
          <w:color w:val="231F20"/>
          <w:spacing w:val="-2"/>
          <w:sz w:val="22"/>
        </w:rPr>
        <w:t>нормативтік</w:t>
      </w:r>
      <w:r>
        <w:rPr>
          <w:color w:val="231F20"/>
          <w:spacing w:val="-4"/>
          <w:sz w:val="22"/>
        </w:rPr>
        <w:t> </w:t>
      </w:r>
      <w:r>
        <w:rPr>
          <w:color w:val="231F20"/>
          <w:spacing w:val="-2"/>
          <w:sz w:val="22"/>
        </w:rPr>
        <w:t>құжаттарды</w:t>
      </w:r>
      <w:r>
        <w:rPr>
          <w:color w:val="231F20"/>
          <w:spacing w:val="-4"/>
          <w:sz w:val="22"/>
        </w:rPr>
        <w:t> </w:t>
      </w:r>
      <w:r>
        <w:rPr>
          <w:color w:val="231F20"/>
          <w:spacing w:val="-2"/>
          <w:sz w:val="22"/>
        </w:rPr>
        <w:t>бекіту.</w:t>
      </w:r>
    </w:p>
    <w:p>
      <w:pPr>
        <w:pStyle w:val="ListParagraph"/>
        <w:numPr>
          <w:ilvl w:val="0"/>
          <w:numId w:val="58"/>
        </w:numPr>
        <w:tabs>
          <w:tab w:pos="1776" w:val="left" w:leader="none"/>
        </w:tabs>
        <w:spacing w:line="240" w:lineRule="auto" w:before="183" w:after="0"/>
        <w:ind w:left="1776" w:right="0" w:hanging="359"/>
        <w:jc w:val="left"/>
        <w:rPr>
          <w:sz w:val="22"/>
        </w:rPr>
      </w:pPr>
      <w:r>
        <w:rPr>
          <w:color w:val="231F20"/>
          <w:sz w:val="22"/>
        </w:rPr>
        <w:t>Мектептік</w:t>
      </w:r>
      <w:r>
        <w:rPr>
          <w:color w:val="231F20"/>
          <w:spacing w:val="-8"/>
          <w:sz w:val="22"/>
        </w:rPr>
        <w:t> </w:t>
      </w:r>
      <w:r>
        <w:rPr>
          <w:color w:val="231F20"/>
          <w:sz w:val="22"/>
        </w:rPr>
        <w:t>буллингке</w:t>
      </w:r>
      <w:r>
        <w:rPr>
          <w:color w:val="231F20"/>
          <w:spacing w:val="-8"/>
          <w:sz w:val="22"/>
        </w:rPr>
        <w:t> </w:t>
      </w:r>
      <w:r>
        <w:rPr>
          <w:color w:val="231F20"/>
          <w:sz w:val="22"/>
        </w:rPr>
        <w:t>қарсы</w:t>
      </w:r>
      <w:r>
        <w:rPr>
          <w:color w:val="231F20"/>
          <w:spacing w:val="-7"/>
          <w:sz w:val="22"/>
        </w:rPr>
        <w:t> </w:t>
      </w:r>
      <w:r>
        <w:rPr>
          <w:color w:val="231F20"/>
          <w:sz w:val="22"/>
        </w:rPr>
        <w:t>команда</w:t>
      </w:r>
      <w:r>
        <w:rPr>
          <w:color w:val="231F20"/>
          <w:spacing w:val="-8"/>
          <w:sz w:val="22"/>
        </w:rPr>
        <w:t> </w:t>
      </w:r>
      <w:r>
        <w:rPr>
          <w:color w:val="231F20"/>
          <w:spacing w:val="-4"/>
          <w:sz w:val="22"/>
        </w:rPr>
        <w:t>құру.</w:t>
      </w:r>
    </w:p>
    <w:p>
      <w:pPr>
        <w:pStyle w:val="ListParagraph"/>
        <w:numPr>
          <w:ilvl w:val="0"/>
          <w:numId w:val="58"/>
        </w:numPr>
        <w:tabs>
          <w:tab w:pos="1777" w:val="left" w:leader="none"/>
        </w:tabs>
        <w:spacing w:line="252" w:lineRule="auto" w:before="183" w:after="0"/>
        <w:ind w:left="1777" w:right="1245" w:hanging="360"/>
        <w:jc w:val="both"/>
        <w:rPr>
          <w:sz w:val="22"/>
        </w:rPr>
      </w:pPr>
      <w:r>
        <w:rPr>
          <w:color w:val="231F20"/>
          <w:sz w:val="22"/>
        </w:rPr>
        <w:t>Қақтығыс болуы мүмкін аймақтарды бейнебақылау жүйелерімен жабдықтау (мүмкін болған жағдайда).</w:t>
      </w:r>
    </w:p>
    <w:p>
      <w:pPr>
        <w:pStyle w:val="ListParagraph"/>
        <w:numPr>
          <w:ilvl w:val="0"/>
          <w:numId w:val="58"/>
        </w:numPr>
        <w:tabs>
          <w:tab w:pos="1775" w:val="left" w:leader="none"/>
        </w:tabs>
        <w:spacing w:line="240" w:lineRule="auto" w:before="168" w:after="0"/>
        <w:ind w:left="1775" w:right="0" w:hanging="358"/>
        <w:jc w:val="left"/>
        <w:rPr>
          <w:sz w:val="22"/>
        </w:rPr>
      </w:pPr>
      <w:r>
        <w:rPr>
          <w:color w:val="231F20"/>
          <w:sz w:val="22"/>
        </w:rPr>
        <w:t>Педагогикалық</w:t>
      </w:r>
      <w:r>
        <w:rPr>
          <w:color w:val="231F20"/>
          <w:spacing w:val="2"/>
          <w:sz w:val="22"/>
        </w:rPr>
        <w:t> </w:t>
      </w:r>
      <w:r>
        <w:rPr>
          <w:color w:val="231F20"/>
          <w:sz w:val="22"/>
        </w:rPr>
        <w:t>ұжымға</w:t>
      </w:r>
      <w:r>
        <w:rPr>
          <w:color w:val="231F20"/>
          <w:spacing w:val="3"/>
          <w:sz w:val="22"/>
        </w:rPr>
        <w:t> </w:t>
      </w:r>
      <w:r>
        <w:rPr>
          <w:color w:val="231F20"/>
          <w:sz w:val="22"/>
        </w:rPr>
        <w:t>түсіндіру</w:t>
      </w:r>
      <w:r>
        <w:rPr>
          <w:color w:val="231F20"/>
          <w:spacing w:val="3"/>
          <w:sz w:val="22"/>
        </w:rPr>
        <w:t> </w:t>
      </w:r>
      <w:r>
        <w:rPr>
          <w:color w:val="231F20"/>
          <w:sz w:val="22"/>
        </w:rPr>
        <w:t>семинарларын</w:t>
      </w:r>
      <w:r>
        <w:rPr>
          <w:color w:val="231F20"/>
          <w:spacing w:val="2"/>
          <w:sz w:val="22"/>
        </w:rPr>
        <w:t> </w:t>
      </w:r>
      <w:r>
        <w:rPr>
          <w:color w:val="231F20"/>
          <w:spacing w:val="-2"/>
          <w:sz w:val="22"/>
        </w:rPr>
        <w:t>өткізу.</w:t>
      </w:r>
    </w:p>
    <w:p>
      <w:pPr>
        <w:pStyle w:val="ListParagraph"/>
        <w:numPr>
          <w:ilvl w:val="0"/>
          <w:numId w:val="58"/>
        </w:numPr>
        <w:tabs>
          <w:tab w:pos="1776" w:val="left" w:leader="none"/>
        </w:tabs>
        <w:spacing w:line="240" w:lineRule="auto" w:before="183" w:after="0"/>
        <w:ind w:left="1776" w:right="0" w:hanging="359"/>
        <w:jc w:val="left"/>
        <w:rPr>
          <w:sz w:val="22"/>
        </w:rPr>
      </w:pPr>
      <w:r>
        <w:rPr>
          <w:color w:val="231F20"/>
          <w:sz w:val="22"/>
        </w:rPr>
        <w:t>Іс-шараларды</w:t>
      </w:r>
      <w:r>
        <w:rPr>
          <w:color w:val="231F20"/>
          <w:spacing w:val="-7"/>
          <w:sz w:val="22"/>
        </w:rPr>
        <w:t> </w:t>
      </w:r>
      <w:r>
        <w:rPr>
          <w:color w:val="231F20"/>
          <w:sz w:val="22"/>
        </w:rPr>
        <w:t>тәрбие</w:t>
      </w:r>
      <w:r>
        <w:rPr>
          <w:color w:val="231F20"/>
          <w:spacing w:val="-6"/>
          <w:sz w:val="22"/>
        </w:rPr>
        <w:t> </w:t>
      </w:r>
      <w:r>
        <w:rPr>
          <w:color w:val="231F20"/>
          <w:sz w:val="22"/>
        </w:rPr>
        <w:t>жұмысы</w:t>
      </w:r>
      <w:r>
        <w:rPr>
          <w:color w:val="231F20"/>
          <w:spacing w:val="-6"/>
          <w:sz w:val="22"/>
        </w:rPr>
        <w:t> </w:t>
      </w:r>
      <w:r>
        <w:rPr>
          <w:color w:val="231F20"/>
          <w:sz w:val="22"/>
        </w:rPr>
        <w:t>жоспарына</w:t>
      </w:r>
      <w:r>
        <w:rPr>
          <w:color w:val="231F20"/>
          <w:spacing w:val="-6"/>
          <w:sz w:val="22"/>
        </w:rPr>
        <w:t> </w:t>
      </w:r>
      <w:r>
        <w:rPr>
          <w:color w:val="231F20"/>
          <w:spacing w:val="-2"/>
          <w:sz w:val="22"/>
        </w:rPr>
        <w:t>енгізу.</w:t>
      </w:r>
    </w:p>
    <w:p>
      <w:pPr>
        <w:pStyle w:val="ListParagraph"/>
        <w:numPr>
          <w:ilvl w:val="0"/>
          <w:numId w:val="58"/>
        </w:numPr>
        <w:tabs>
          <w:tab w:pos="1776" w:val="left" w:leader="none"/>
        </w:tabs>
        <w:spacing w:line="240" w:lineRule="auto" w:before="183" w:after="0"/>
        <w:ind w:left="1776" w:right="0" w:hanging="359"/>
        <w:jc w:val="left"/>
        <w:rPr>
          <w:sz w:val="22"/>
        </w:rPr>
      </w:pPr>
      <w:r>
        <w:rPr>
          <w:color w:val="231F20"/>
          <w:spacing w:val="-2"/>
          <w:sz w:val="22"/>
        </w:rPr>
        <w:t>Әлеуметтік-психологиялық</w:t>
      </w:r>
      <w:r>
        <w:rPr>
          <w:color w:val="231F20"/>
          <w:spacing w:val="4"/>
          <w:sz w:val="22"/>
        </w:rPr>
        <w:t> </w:t>
      </w:r>
      <w:r>
        <w:rPr>
          <w:color w:val="231F20"/>
          <w:spacing w:val="-2"/>
          <w:sz w:val="22"/>
        </w:rPr>
        <w:t>ахуалды</w:t>
      </w:r>
      <w:r>
        <w:rPr>
          <w:color w:val="231F20"/>
          <w:spacing w:val="5"/>
          <w:sz w:val="22"/>
        </w:rPr>
        <w:t> </w:t>
      </w:r>
      <w:r>
        <w:rPr>
          <w:color w:val="231F20"/>
          <w:spacing w:val="-2"/>
          <w:sz w:val="22"/>
        </w:rPr>
        <w:t>диагностикалау</w:t>
      </w:r>
      <w:r>
        <w:rPr>
          <w:color w:val="231F20"/>
          <w:spacing w:val="4"/>
          <w:sz w:val="22"/>
        </w:rPr>
        <w:t> </w:t>
      </w:r>
      <w:r>
        <w:rPr>
          <w:color w:val="231F20"/>
          <w:spacing w:val="-2"/>
          <w:sz w:val="22"/>
        </w:rPr>
        <w:t>жұмысын</w:t>
      </w:r>
      <w:r>
        <w:rPr>
          <w:color w:val="231F20"/>
          <w:spacing w:val="5"/>
          <w:sz w:val="22"/>
        </w:rPr>
        <w:t> </w:t>
      </w:r>
      <w:r>
        <w:rPr>
          <w:color w:val="231F20"/>
          <w:spacing w:val="-2"/>
          <w:sz w:val="22"/>
        </w:rPr>
        <w:t>жүргізу.</w:t>
      </w:r>
    </w:p>
    <w:p>
      <w:pPr>
        <w:pStyle w:val="ListParagraph"/>
        <w:numPr>
          <w:ilvl w:val="0"/>
          <w:numId w:val="58"/>
        </w:numPr>
        <w:tabs>
          <w:tab w:pos="1776" w:val="left" w:leader="none"/>
        </w:tabs>
        <w:spacing w:line="240" w:lineRule="auto" w:before="182" w:after="0"/>
        <w:ind w:left="1776" w:right="0" w:hanging="359"/>
        <w:jc w:val="left"/>
        <w:rPr>
          <w:sz w:val="22"/>
        </w:rPr>
      </w:pPr>
      <w:r>
        <w:rPr>
          <w:color w:val="231F20"/>
          <w:sz w:val="22"/>
        </w:rPr>
        <w:t>Мамандардың</w:t>
      </w:r>
      <w:r>
        <w:rPr>
          <w:color w:val="231F20"/>
          <w:spacing w:val="16"/>
          <w:sz w:val="22"/>
        </w:rPr>
        <w:t> </w:t>
      </w:r>
      <w:r>
        <w:rPr>
          <w:color w:val="231F20"/>
          <w:sz w:val="22"/>
        </w:rPr>
        <w:t>біліктілігін</w:t>
      </w:r>
      <w:r>
        <w:rPr>
          <w:color w:val="231F20"/>
          <w:spacing w:val="16"/>
          <w:sz w:val="22"/>
        </w:rPr>
        <w:t> </w:t>
      </w:r>
      <w:r>
        <w:rPr>
          <w:color w:val="231F20"/>
          <w:spacing w:val="-2"/>
          <w:sz w:val="22"/>
        </w:rPr>
        <w:t>арттыру.</w:t>
      </w:r>
    </w:p>
    <w:p>
      <w:pPr>
        <w:pStyle w:val="ListParagraph"/>
        <w:spacing w:after="0" w:line="240" w:lineRule="auto"/>
        <w:jc w:val="left"/>
        <w:rPr>
          <w:sz w:val="22"/>
        </w:rPr>
        <w:sectPr>
          <w:pgSz w:w="11910" w:h="16840"/>
          <w:pgMar w:header="0" w:footer="908" w:top="680" w:bottom="1100" w:left="0" w:right="0"/>
        </w:sectPr>
      </w:pPr>
    </w:p>
    <w:p>
      <w:pPr>
        <w:pStyle w:val="Heading2"/>
        <w:ind w:left="1358"/>
      </w:pPr>
      <w:r>
        <w:rPr/>
        <mc:AlternateContent>
          <mc:Choice Requires="wps">
            <w:drawing>
              <wp:anchor distT="0" distB="0" distL="0" distR="0" allowOverlap="1" layoutInCell="1" locked="0" behindDoc="0" simplePos="0" relativeHeight="15857664">
                <wp:simplePos x="0" y="0"/>
                <wp:positionH relativeFrom="page">
                  <wp:posOffset>0</wp:posOffset>
                </wp:positionH>
                <wp:positionV relativeFrom="paragraph">
                  <wp:posOffset>-2108</wp:posOffset>
                </wp:positionV>
                <wp:extent cx="798830" cy="454659"/>
                <wp:effectExtent l="0" t="0" r="0" b="0"/>
                <wp:wrapNone/>
                <wp:docPr id="305" name="Graphic 305"/>
                <wp:cNvGraphicFramePr>
                  <a:graphicFrameLocks/>
                </wp:cNvGraphicFramePr>
                <a:graphic>
                  <a:graphicData uri="http://schemas.microsoft.com/office/word/2010/wordprocessingShape">
                    <wps:wsp>
                      <wps:cNvPr id="305" name="Graphic 305"/>
                      <wps:cNvSpPr/>
                      <wps:spPr>
                        <a:xfrm>
                          <a:off x="0" y="0"/>
                          <a:ext cx="798830" cy="454659"/>
                        </a:xfrm>
                        <a:custGeom>
                          <a:avLst/>
                          <a:gdLst/>
                          <a:ahLst/>
                          <a:cxnLst/>
                          <a:rect l="l" t="t" r="r" b="b"/>
                          <a:pathLst>
                            <a:path w="798830" h="454659">
                              <a:moveTo>
                                <a:pt x="0" y="454278"/>
                              </a:moveTo>
                              <a:lnTo>
                                <a:pt x="798347" y="454278"/>
                              </a:lnTo>
                              <a:lnTo>
                                <a:pt x="798347" y="0"/>
                              </a:lnTo>
                              <a:lnTo>
                                <a:pt x="0" y="0"/>
                              </a:lnTo>
                              <a:lnTo>
                                <a:pt x="0" y="454278"/>
                              </a:lnTo>
                              <a:close/>
                            </a:path>
                          </a:pathLst>
                        </a:custGeom>
                        <a:solidFill>
                          <a:srgbClr val="7A91B6"/>
                        </a:solidFill>
                      </wps:spPr>
                      <wps:bodyPr wrap="square" lIns="0" tIns="0" rIns="0" bIns="0" rtlCol="0">
                        <a:prstTxWarp prst="textNoShape">
                          <a:avLst/>
                        </a:prstTxWarp>
                        <a:noAutofit/>
                      </wps:bodyPr>
                    </wps:wsp>
                  </a:graphicData>
                </a:graphic>
              </wp:anchor>
            </w:drawing>
          </mc:Choice>
          <mc:Fallback>
            <w:pict>
              <v:rect style="position:absolute;margin-left:0pt;margin-top:-.166pt;width:62.862pt;height:35.770pt;mso-position-horizontal-relative:page;mso-position-vertical-relative:paragraph;z-index:15857664" id="docshape290" filled="true" fillcolor="#7a91b6" stroked="false">
                <v:fill type="solid"/>
                <w10:wrap type="none"/>
              </v:rect>
            </w:pict>
          </mc:Fallback>
        </mc:AlternateContent>
      </w:r>
      <w:r>
        <w:rPr/>
        <mc:AlternateContent>
          <mc:Choice Requires="wps">
            <w:drawing>
              <wp:anchor distT="0" distB="0" distL="0" distR="0" allowOverlap="1" layoutInCell="1" locked="0" behindDoc="0" simplePos="0" relativeHeight="15858176">
                <wp:simplePos x="0" y="0"/>
                <wp:positionH relativeFrom="page">
                  <wp:posOffset>1091641</wp:posOffset>
                </wp:positionH>
                <wp:positionV relativeFrom="paragraph">
                  <wp:posOffset>-2108</wp:posOffset>
                </wp:positionV>
                <wp:extent cx="6468745" cy="454659"/>
                <wp:effectExtent l="0" t="0" r="0" b="0"/>
                <wp:wrapNone/>
                <wp:docPr id="306" name="Textbox 306"/>
                <wp:cNvGraphicFramePr>
                  <a:graphicFrameLocks/>
                </wp:cNvGraphicFramePr>
                <a:graphic>
                  <a:graphicData uri="http://schemas.microsoft.com/office/word/2010/wordprocessingShape">
                    <wps:wsp>
                      <wps:cNvPr id="306" name="Textbox 306"/>
                      <wps:cNvSpPr txBox="1"/>
                      <wps:spPr>
                        <a:xfrm>
                          <a:off x="0" y="0"/>
                          <a:ext cx="6468745" cy="454659"/>
                        </a:xfrm>
                        <a:prstGeom prst="rect">
                          <a:avLst/>
                        </a:prstGeom>
                        <a:solidFill>
                          <a:srgbClr val="7A91B6"/>
                        </a:solidFill>
                      </wps:spPr>
                      <wps:txbx>
                        <w:txbxContent>
                          <w:p>
                            <w:pPr>
                              <w:pStyle w:val="BodyText"/>
                              <w:spacing w:before="69"/>
                              <w:ind w:left="372" w:right="6233"/>
                              <w:rPr>
                                <w:rFonts w:ascii="Tahoma" w:hAnsi="Tahoma"/>
                                <w:color w:val="000000"/>
                              </w:rPr>
                            </w:pPr>
                            <w:r>
                              <w:rPr>
                                <w:rFonts w:ascii="Tahoma" w:hAnsi="Tahoma"/>
                                <w:color w:val="FFFFFF"/>
                                <w:w w:val="70"/>
                              </w:rPr>
                              <w:t>Қазақстан Республикасы Оқу-ағарту министрлігі </w:t>
                            </w:r>
                            <w:r>
                              <w:rPr>
                                <w:rFonts w:ascii="Tahoma" w:hAnsi="Tahoma"/>
                                <w:color w:val="FFFFFF"/>
                                <w:w w:val="65"/>
                              </w:rPr>
                              <w:t>Ы. Алтынсарин атындағы Ұлттық білім </w:t>
                            </w:r>
                            <w:r>
                              <w:rPr>
                                <w:rFonts w:ascii="Tahoma" w:hAnsi="Tahoma"/>
                                <w:color w:val="FFFFFF"/>
                                <w:w w:val="65"/>
                              </w:rPr>
                              <w:t>академиясы</w:t>
                            </w:r>
                          </w:p>
                        </w:txbxContent>
                      </wps:txbx>
                      <wps:bodyPr wrap="square" lIns="0" tIns="0" rIns="0" bIns="0" rtlCol="0">
                        <a:noAutofit/>
                      </wps:bodyPr>
                    </wps:wsp>
                  </a:graphicData>
                </a:graphic>
              </wp:anchor>
            </w:drawing>
          </mc:Choice>
          <mc:Fallback>
            <w:pict>
              <v:shape style="position:absolute;margin-left:85.956001pt;margin-top:-.166pt;width:509.35pt;height:35.8pt;mso-position-horizontal-relative:page;mso-position-vertical-relative:paragraph;z-index:15858176" type="#_x0000_t202" id="docshape291" filled="true" fillcolor="#7a91b6" stroked="false">
                <v:textbox inset="0,0,0,0">
                  <w:txbxContent>
                    <w:p>
                      <w:pPr>
                        <w:pStyle w:val="BodyText"/>
                        <w:spacing w:before="69"/>
                        <w:ind w:left="372" w:right="6233"/>
                        <w:rPr>
                          <w:rFonts w:ascii="Tahoma" w:hAnsi="Tahoma"/>
                          <w:color w:val="000000"/>
                        </w:rPr>
                      </w:pPr>
                      <w:r>
                        <w:rPr>
                          <w:rFonts w:ascii="Tahoma" w:hAnsi="Tahoma"/>
                          <w:color w:val="FFFFFF"/>
                          <w:w w:val="70"/>
                        </w:rPr>
                        <w:t>Қазақстан Республикасы Оқу-ағарту министрлігі </w:t>
                      </w:r>
                      <w:r>
                        <w:rPr>
                          <w:rFonts w:ascii="Tahoma" w:hAnsi="Tahoma"/>
                          <w:color w:val="FFFFFF"/>
                          <w:w w:val="65"/>
                        </w:rPr>
                        <w:t>Ы. Алтынсарин атындағы Ұлттық білім </w:t>
                      </w:r>
                      <w:r>
                        <w:rPr>
                          <w:rFonts w:ascii="Tahoma" w:hAnsi="Tahoma"/>
                          <w:color w:val="FFFFFF"/>
                          <w:w w:val="65"/>
                        </w:rPr>
                        <w:t>академиясы</w:t>
                      </w:r>
                    </w:p>
                  </w:txbxContent>
                </v:textbox>
                <v:fill type="solid"/>
                <w10:wrap type="none"/>
              </v:shape>
            </w:pict>
          </mc:Fallback>
        </mc:AlternateContent>
      </w:r>
      <w:r>
        <w:rPr>
          <w:color w:val="231F20"/>
          <w:spacing w:val="-5"/>
          <w:w w:val="75"/>
        </w:rPr>
        <w:t>114</w:t>
      </w:r>
    </w:p>
    <w:p>
      <w:pPr>
        <w:pStyle w:val="BodyText"/>
        <w:rPr>
          <w:rFonts w:ascii="Tahoma"/>
        </w:rPr>
      </w:pPr>
    </w:p>
    <w:p>
      <w:pPr>
        <w:pStyle w:val="BodyText"/>
        <w:rPr>
          <w:rFonts w:ascii="Tahoma"/>
        </w:rPr>
      </w:pPr>
    </w:p>
    <w:p>
      <w:pPr>
        <w:pStyle w:val="BodyText"/>
        <w:spacing w:before="108"/>
        <w:rPr>
          <w:rFonts w:ascii="Tahoma"/>
        </w:rPr>
      </w:pPr>
    </w:p>
    <w:p>
      <w:pPr>
        <w:pStyle w:val="ListParagraph"/>
        <w:numPr>
          <w:ilvl w:val="0"/>
          <w:numId w:val="58"/>
        </w:numPr>
        <w:tabs>
          <w:tab w:pos="1606" w:val="left" w:leader="none"/>
        </w:tabs>
        <w:spacing w:line="240" w:lineRule="auto" w:before="0" w:after="0"/>
        <w:ind w:left="1606" w:right="0" w:hanging="359"/>
        <w:jc w:val="left"/>
        <w:rPr>
          <w:sz w:val="22"/>
        </w:rPr>
      </w:pPr>
      <w:r>
        <w:rPr>
          <w:color w:val="231F20"/>
          <w:sz w:val="22"/>
        </w:rPr>
        <w:t>Қызметкерлерге</w:t>
      </w:r>
      <w:r>
        <w:rPr>
          <w:color w:val="231F20"/>
          <w:spacing w:val="-6"/>
          <w:sz w:val="22"/>
        </w:rPr>
        <w:t> </w:t>
      </w:r>
      <w:r>
        <w:rPr>
          <w:color w:val="231F20"/>
          <w:sz w:val="22"/>
        </w:rPr>
        <w:t>әрекет</w:t>
      </w:r>
      <w:r>
        <w:rPr>
          <w:color w:val="231F20"/>
          <w:spacing w:val="-6"/>
          <w:sz w:val="22"/>
        </w:rPr>
        <w:t> </w:t>
      </w:r>
      <w:r>
        <w:rPr>
          <w:color w:val="231F20"/>
          <w:sz w:val="22"/>
        </w:rPr>
        <w:t>ету</w:t>
      </w:r>
      <w:r>
        <w:rPr>
          <w:color w:val="231F20"/>
          <w:spacing w:val="-5"/>
          <w:sz w:val="22"/>
        </w:rPr>
        <w:t> </w:t>
      </w:r>
      <w:r>
        <w:rPr>
          <w:color w:val="231F20"/>
          <w:sz w:val="22"/>
        </w:rPr>
        <w:t>алгоритмдері</w:t>
      </w:r>
      <w:r>
        <w:rPr>
          <w:color w:val="231F20"/>
          <w:spacing w:val="-6"/>
          <w:sz w:val="22"/>
        </w:rPr>
        <w:t> </w:t>
      </w:r>
      <w:r>
        <w:rPr>
          <w:color w:val="231F20"/>
          <w:sz w:val="22"/>
        </w:rPr>
        <w:t>жөнінде</w:t>
      </w:r>
      <w:r>
        <w:rPr>
          <w:color w:val="231F20"/>
          <w:spacing w:val="-5"/>
          <w:sz w:val="22"/>
        </w:rPr>
        <w:t> </w:t>
      </w:r>
      <w:r>
        <w:rPr>
          <w:color w:val="231F20"/>
          <w:sz w:val="22"/>
        </w:rPr>
        <w:t>нұсқаулық</w:t>
      </w:r>
      <w:r>
        <w:rPr>
          <w:color w:val="231F20"/>
          <w:spacing w:val="-6"/>
          <w:sz w:val="22"/>
        </w:rPr>
        <w:t> </w:t>
      </w:r>
      <w:r>
        <w:rPr>
          <w:color w:val="231F20"/>
          <w:spacing w:val="-2"/>
          <w:sz w:val="22"/>
        </w:rPr>
        <w:t>беру.</w:t>
      </w:r>
    </w:p>
    <w:p>
      <w:pPr>
        <w:pStyle w:val="ListParagraph"/>
        <w:numPr>
          <w:ilvl w:val="0"/>
          <w:numId w:val="58"/>
        </w:numPr>
        <w:tabs>
          <w:tab w:pos="1607" w:val="left" w:leader="none"/>
        </w:tabs>
        <w:spacing w:line="252" w:lineRule="auto" w:before="183" w:after="0"/>
        <w:ind w:left="1607" w:right="1415" w:hanging="360"/>
        <w:jc w:val="left"/>
        <w:rPr>
          <w:sz w:val="22"/>
        </w:rPr>
      </w:pPr>
      <w:r>
        <w:rPr>
          <w:color w:val="231F20"/>
          <w:sz w:val="22"/>
        </w:rPr>
        <w:t>Білім алушылардың қауіпсіз мінез-құлық дағдыларын және эмоциялық ин- теллектін</w:t>
      </w:r>
      <w:r>
        <w:rPr>
          <w:color w:val="231F20"/>
          <w:spacing w:val="-3"/>
          <w:sz w:val="22"/>
        </w:rPr>
        <w:t> </w:t>
      </w:r>
      <w:r>
        <w:rPr>
          <w:color w:val="231F20"/>
          <w:sz w:val="22"/>
        </w:rPr>
        <w:t>қалыптастыру.</w:t>
      </w:r>
    </w:p>
    <w:p>
      <w:pPr>
        <w:pStyle w:val="ListParagraph"/>
        <w:numPr>
          <w:ilvl w:val="0"/>
          <w:numId w:val="58"/>
        </w:numPr>
        <w:tabs>
          <w:tab w:pos="1606" w:val="left" w:leader="none"/>
        </w:tabs>
        <w:spacing w:line="240" w:lineRule="auto" w:before="168" w:after="0"/>
        <w:ind w:left="1606" w:right="0" w:hanging="359"/>
        <w:jc w:val="left"/>
        <w:rPr>
          <w:sz w:val="22"/>
        </w:rPr>
      </w:pPr>
      <w:r>
        <w:rPr>
          <w:color w:val="231F20"/>
          <w:sz w:val="22"/>
        </w:rPr>
        <w:t>ППҚО-да</w:t>
      </w:r>
      <w:r>
        <w:rPr>
          <w:color w:val="231F20"/>
          <w:spacing w:val="-10"/>
          <w:sz w:val="22"/>
        </w:rPr>
        <w:t> </w:t>
      </w:r>
      <w:r>
        <w:rPr>
          <w:color w:val="231F20"/>
          <w:sz w:val="22"/>
        </w:rPr>
        <w:t>ата-аналарға</w:t>
      </w:r>
      <w:r>
        <w:rPr>
          <w:color w:val="231F20"/>
          <w:spacing w:val="-9"/>
          <w:sz w:val="22"/>
        </w:rPr>
        <w:t> </w:t>
      </w:r>
      <w:r>
        <w:rPr>
          <w:color w:val="231F20"/>
          <w:sz w:val="22"/>
        </w:rPr>
        <w:t>арналған</w:t>
      </w:r>
      <w:r>
        <w:rPr>
          <w:color w:val="231F20"/>
          <w:spacing w:val="-9"/>
          <w:sz w:val="22"/>
        </w:rPr>
        <w:t> </w:t>
      </w:r>
      <w:r>
        <w:rPr>
          <w:color w:val="231F20"/>
          <w:sz w:val="22"/>
        </w:rPr>
        <w:t>сабақтар</w:t>
      </w:r>
      <w:r>
        <w:rPr>
          <w:color w:val="231F20"/>
          <w:spacing w:val="-10"/>
          <w:sz w:val="22"/>
        </w:rPr>
        <w:t> </w:t>
      </w:r>
      <w:r>
        <w:rPr>
          <w:color w:val="231F20"/>
          <w:spacing w:val="-2"/>
          <w:sz w:val="22"/>
        </w:rPr>
        <w:t>өткізу.</w:t>
      </w:r>
    </w:p>
    <w:p>
      <w:pPr>
        <w:pStyle w:val="ListParagraph"/>
        <w:numPr>
          <w:ilvl w:val="0"/>
          <w:numId w:val="58"/>
        </w:numPr>
        <w:tabs>
          <w:tab w:pos="1606" w:val="left" w:leader="none"/>
        </w:tabs>
        <w:spacing w:line="240" w:lineRule="auto" w:before="183" w:after="0"/>
        <w:ind w:left="1606" w:right="0" w:hanging="359"/>
        <w:jc w:val="left"/>
        <w:rPr>
          <w:sz w:val="22"/>
        </w:rPr>
      </w:pPr>
      <w:r>
        <w:rPr>
          <w:color w:val="231F20"/>
          <w:sz w:val="22"/>
        </w:rPr>
        <w:t>Әлеуметтік</w:t>
      </w:r>
      <w:r>
        <w:rPr>
          <w:color w:val="231F20"/>
          <w:spacing w:val="-14"/>
          <w:sz w:val="22"/>
        </w:rPr>
        <w:t> </w:t>
      </w:r>
      <w:r>
        <w:rPr>
          <w:color w:val="231F20"/>
          <w:sz w:val="22"/>
        </w:rPr>
        <w:t>ахуалға</w:t>
      </w:r>
      <w:r>
        <w:rPr>
          <w:color w:val="231F20"/>
          <w:spacing w:val="-13"/>
          <w:sz w:val="22"/>
        </w:rPr>
        <w:t> </w:t>
      </w:r>
      <w:r>
        <w:rPr>
          <w:color w:val="231F20"/>
          <w:sz w:val="22"/>
        </w:rPr>
        <w:t>тұрақты</w:t>
      </w:r>
      <w:r>
        <w:rPr>
          <w:color w:val="231F20"/>
          <w:spacing w:val="-13"/>
          <w:sz w:val="22"/>
        </w:rPr>
        <w:t> </w:t>
      </w:r>
      <w:r>
        <w:rPr>
          <w:color w:val="231F20"/>
          <w:sz w:val="22"/>
        </w:rPr>
        <w:t>мониторинг</w:t>
      </w:r>
      <w:r>
        <w:rPr>
          <w:color w:val="231F20"/>
          <w:spacing w:val="-13"/>
          <w:sz w:val="22"/>
        </w:rPr>
        <w:t> </w:t>
      </w:r>
      <w:r>
        <w:rPr>
          <w:color w:val="231F20"/>
          <w:spacing w:val="-2"/>
          <w:sz w:val="22"/>
        </w:rPr>
        <w:t>жүргізу.</w:t>
      </w:r>
    </w:p>
    <w:p>
      <w:pPr>
        <w:pStyle w:val="ListParagraph"/>
        <w:numPr>
          <w:ilvl w:val="0"/>
          <w:numId w:val="58"/>
        </w:numPr>
        <w:tabs>
          <w:tab w:pos="1606" w:val="left" w:leader="none"/>
        </w:tabs>
        <w:spacing w:line="240" w:lineRule="auto" w:before="183" w:after="0"/>
        <w:ind w:left="1606" w:right="0" w:hanging="359"/>
        <w:jc w:val="left"/>
        <w:rPr>
          <w:sz w:val="22"/>
        </w:rPr>
      </w:pPr>
      <w:r>
        <w:rPr>
          <w:color w:val="231F20"/>
          <w:spacing w:val="-4"/>
          <w:sz w:val="22"/>
        </w:rPr>
        <w:t>https://orken-instituty.kz/ru/dashboard/main</w:t>
      </w:r>
      <w:r>
        <w:rPr>
          <w:color w:val="231F20"/>
          <w:spacing w:val="-5"/>
          <w:sz w:val="22"/>
        </w:rPr>
        <w:t> </w:t>
      </w:r>
      <w:r>
        <w:rPr>
          <w:color w:val="231F20"/>
          <w:spacing w:val="-4"/>
          <w:sz w:val="22"/>
        </w:rPr>
        <w:t>цифрлық ресурстарды</w:t>
      </w:r>
      <w:r>
        <w:rPr>
          <w:color w:val="231F20"/>
          <w:spacing w:val="-5"/>
          <w:sz w:val="22"/>
        </w:rPr>
        <w:t> </w:t>
      </w:r>
      <w:r>
        <w:rPr>
          <w:color w:val="231F20"/>
          <w:spacing w:val="-4"/>
          <w:sz w:val="22"/>
        </w:rPr>
        <w:t>пайдалану.</w:t>
      </w:r>
    </w:p>
    <w:p>
      <w:pPr>
        <w:pStyle w:val="BodyText"/>
        <w:spacing w:before="26"/>
        <w:rPr>
          <w:sz w:val="20"/>
        </w:rPr>
      </w:pPr>
      <w:r>
        <w:rPr>
          <w:sz w:val="20"/>
        </w:rPr>
        <mc:AlternateContent>
          <mc:Choice Requires="wps">
            <w:drawing>
              <wp:anchor distT="0" distB="0" distL="0" distR="0" allowOverlap="1" layoutInCell="1" locked="0" behindDoc="1" simplePos="0" relativeHeight="487716352">
                <wp:simplePos x="0" y="0"/>
                <wp:positionH relativeFrom="page">
                  <wp:posOffset>791997</wp:posOffset>
                </wp:positionH>
                <wp:positionV relativeFrom="paragraph">
                  <wp:posOffset>186230</wp:posOffset>
                </wp:positionV>
                <wp:extent cx="5868035" cy="1975485"/>
                <wp:effectExtent l="0" t="0" r="0" b="0"/>
                <wp:wrapTopAndBottom/>
                <wp:docPr id="307" name="Group 307"/>
                <wp:cNvGraphicFramePr>
                  <a:graphicFrameLocks/>
                </wp:cNvGraphicFramePr>
                <a:graphic>
                  <a:graphicData uri="http://schemas.microsoft.com/office/word/2010/wordprocessingGroup">
                    <wpg:wgp>
                      <wpg:cNvPr id="307" name="Group 307"/>
                      <wpg:cNvGrpSpPr/>
                      <wpg:grpSpPr>
                        <a:xfrm>
                          <a:off x="0" y="0"/>
                          <a:ext cx="5868035" cy="1975485"/>
                          <a:chExt cx="5868035" cy="1975485"/>
                        </a:xfrm>
                      </wpg:grpSpPr>
                      <wps:wsp>
                        <wps:cNvPr id="308" name="Graphic 308"/>
                        <wps:cNvSpPr/>
                        <wps:spPr>
                          <a:xfrm>
                            <a:off x="0" y="0"/>
                            <a:ext cx="5868035" cy="1975485"/>
                          </a:xfrm>
                          <a:custGeom>
                            <a:avLst/>
                            <a:gdLst/>
                            <a:ahLst/>
                            <a:cxnLst/>
                            <a:rect l="l" t="t" r="r" b="b"/>
                            <a:pathLst>
                              <a:path w="5868035" h="1975485">
                                <a:moveTo>
                                  <a:pt x="5867996" y="0"/>
                                </a:moveTo>
                                <a:lnTo>
                                  <a:pt x="0" y="0"/>
                                </a:lnTo>
                                <a:lnTo>
                                  <a:pt x="0" y="1975053"/>
                                </a:lnTo>
                                <a:lnTo>
                                  <a:pt x="5867996" y="1975053"/>
                                </a:lnTo>
                                <a:lnTo>
                                  <a:pt x="5867996" y="0"/>
                                </a:lnTo>
                                <a:close/>
                              </a:path>
                            </a:pathLst>
                          </a:custGeom>
                          <a:solidFill>
                            <a:srgbClr val="DCDDDE"/>
                          </a:solidFill>
                        </wps:spPr>
                        <wps:bodyPr wrap="square" lIns="0" tIns="0" rIns="0" bIns="0" rtlCol="0">
                          <a:prstTxWarp prst="textNoShape">
                            <a:avLst/>
                          </a:prstTxWarp>
                          <a:noAutofit/>
                        </wps:bodyPr>
                      </wps:wsp>
                      <pic:pic>
                        <pic:nvPicPr>
                          <pic:cNvPr id="309" name="Image 309"/>
                          <pic:cNvPicPr/>
                        </pic:nvPicPr>
                        <pic:blipFill>
                          <a:blip r:embed="rId28" cstate="print"/>
                          <a:stretch>
                            <a:fillRect/>
                          </a:stretch>
                        </pic:blipFill>
                        <pic:spPr>
                          <a:xfrm>
                            <a:off x="264548" y="198005"/>
                            <a:ext cx="1002644" cy="986751"/>
                          </a:xfrm>
                          <a:prstGeom prst="rect">
                            <a:avLst/>
                          </a:prstGeom>
                        </pic:spPr>
                      </pic:pic>
                      <wps:wsp>
                        <wps:cNvPr id="310" name="Textbox 310"/>
                        <wps:cNvSpPr txBox="1"/>
                        <wps:spPr>
                          <a:xfrm>
                            <a:off x="0" y="0"/>
                            <a:ext cx="5868035" cy="1975485"/>
                          </a:xfrm>
                          <a:prstGeom prst="rect">
                            <a:avLst/>
                          </a:prstGeom>
                        </wps:spPr>
                        <wps:txbx>
                          <w:txbxContent>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20"/>
                                <w:rPr>
                                  <w:sz w:val="20"/>
                                </w:rPr>
                              </w:pPr>
                            </w:p>
                            <w:p>
                              <w:pPr>
                                <w:spacing w:line="256" w:lineRule="auto" w:before="0"/>
                                <w:ind w:left="311" w:right="0" w:firstLine="0"/>
                                <w:jc w:val="left"/>
                                <w:rPr>
                                  <w:sz w:val="20"/>
                                </w:rPr>
                              </w:pPr>
                              <w:r>
                                <w:rPr>
                                  <w:color w:val="231F20"/>
                                  <w:sz w:val="20"/>
                                </w:rPr>
                                <w:t>Бағдарламаны енгізу бойынша жоғарыда көрсетілген тармақтарды орындау мін- детті болып табылады. Бағдарлама мен әдістемелік материалдарға сілтеме.</w:t>
                              </w:r>
                            </w:p>
                          </w:txbxContent>
                        </wps:txbx>
                        <wps:bodyPr wrap="square" lIns="0" tIns="0" rIns="0" bIns="0" rtlCol="0">
                          <a:noAutofit/>
                        </wps:bodyPr>
                      </wps:wsp>
                    </wpg:wgp>
                  </a:graphicData>
                </a:graphic>
              </wp:anchor>
            </w:drawing>
          </mc:Choice>
          <mc:Fallback>
            <w:pict>
              <v:group style="position:absolute;margin-left:62.362pt;margin-top:14.663815pt;width:462.05pt;height:155.550pt;mso-position-horizontal-relative:page;mso-position-vertical-relative:paragraph;z-index:-15600128;mso-wrap-distance-left:0;mso-wrap-distance-right:0" id="docshapegroup292" coordorigin="1247,293" coordsize="9241,3111">
                <v:rect style="position:absolute;left:1247;top:293;width:9241;height:3111" id="docshape293" filled="true" fillcolor="#dcddde" stroked="false">
                  <v:fill type="solid"/>
                </v:rect>
                <v:shape style="position:absolute;left:1663;top:605;width:1579;height:1554" type="#_x0000_t75" id="docshape294" stroked="false">
                  <v:imagedata r:id="rId28" o:title=""/>
                </v:shape>
                <v:shape style="position:absolute;left:1247;top:293;width:9241;height:3111" type="#_x0000_t202" id="docshape295" filled="false" stroked="false">
                  <v:textbox inset="0,0,0,0">
                    <w:txbxContent>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20"/>
                          <w:rPr>
                            <w:sz w:val="20"/>
                          </w:rPr>
                        </w:pPr>
                      </w:p>
                      <w:p>
                        <w:pPr>
                          <w:spacing w:line="256" w:lineRule="auto" w:before="0"/>
                          <w:ind w:left="311" w:right="0" w:firstLine="0"/>
                          <w:jc w:val="left"/>
                          <w:rPr>
                            <w:sz w:val="20"/>
                          </w:rPr>
                        </w:pPr>
                        <w:r>
                          <w:rPr>
                            <w:color w:val="231F20"/>
                            <w:sz w:val="20"/>
                          </w:rPr>
                          <w:t>Бағдарламаны енгізу бойынша жоғарыда көрсетілген тармақтарды орындау мін- детті болып табылады. Бағдарлама мен әдістемелік материалдарға сілтеме.</w:t>
                        </w:r>
                      </w:p>
                    </w:txbxContent>
                  </v:textbox>
                  <w10:wrap type="none"/>
                </v:shape>
                <w10:wrap type="topAndBottom"/>
              </v:group>
            </w:pict>
          </mc:Fallback>
        </mc:AlternateContent>
      </w:r>
    </w:p>
    <w:p>
      <w:pPr>
        <w:pStyle w:val="BodyText"/>
      </w:pPr>
    </w:p>
    <w:p>
      <w:pPr>
        <w:pStyle w:val="BodyText"/>
        <w:spacing w:before="5"/>
      </w:pPr>
    </w:p>
    <w:p>
      <w:pPr>
        <w:pStyle w:val="Heading3"/>
        <w:ind w:left="1247"/>
        <w:jc w:val="both"/>
      </w:pPr>
      <w:r>
        <w:rPr>
          <w:color w:val="231F20"/>
        </w:rPr>
        <w:t>«ЖЕКЕ</w:t>
      </w:r>
      <w:r>
        <w:rPr>
          <w:color w:val="231F20"/>
          <w:spacing w:val="35"/>
        </w:rPr>
        <w:t> </w:t>
      </w:r>
      <w:r>
        <w:rPr>
          <w:color w:val="231F20"/>
        </w:rPr>
        <w:t>ҚАУІПСІЗДІҚ</w:t>
      </w:r>
      <w:r>
        <w:rPr>
          <w:color w:val="231F20"/>
          <w:spacing w:val="36"/>
        </w:rPr>
        <w:t> </w:t>
      </w:r>
      <w:r>
        <w:rPr>
          <w:color w:val="231F20"/>
        </w:rPr>
        <w:t>САБАҚТАРЫ»</w:t>
      </w:r>
      <w:r>
        <w:rPr>
          <w:color w:val="231F20"/>
          <w:spacing w:val="35"/>
        </w:rPr>
        <w:t> </w:t>
      </w:r>
      <w:r>
        <w:rPr>
          <w:color w:val="231F20"/>
        </w:rPr>
        <w:t>БОЙЫНША</w:t>
      </w:r>
      <w:r>
        <w:rPr>
          <w:color w:val="231F20"/>
          <w:spacing w:val="36"/>
        </w:rPr>
        <w:t> </w:t>
      </w:r>
      <w:r>
        <w:rPr>
          <w:color w:val="231F20"/>
          <w:spacing w:val="-2"/>
        </w:rPr>
        <w:t>ҰСЫНЫСТАР</w:t>
      </w:r>
    </w:p>
    <w:p>
      <w:pPr>
        <w:pStyle w:val="BodyText"/>
        <w:spacing w:before="31"/>
        <w:rPr>
          <w:rFonts w:ascii="Tahoma"/>
          <w:b/>
        </w:rPr>
      </w:pPr>
    </w:p>
    <w:p>
      <w:pPr>
        <w:spacing w:line="252" w:lineRule="auto" w:before="0"/>
        <w:ind w:left="1247" w:right="1415" w:firstLine="0"/>
        <w:jc w:val="both"/>
        <w:rPr>
          <w:sz w:val="22"/>
        </w:rPr>
      </w:pPr>
      <w:r>
        <w:rPr>
          <w:rFonts w:ascii="Tahoma" w:hAnsi="Tahoma"/>
          <w:b/>
          <w:color w:val="231F20"/>
          <w:sz w:val="22"/>
        </w:rPr>
        <w:t>«Жеке қауіпсіздік сабақтары» бағдарламасының мазмұнын өзектендіру </w:t>
      </w:r>
      <w:r>
        <w:rPr>
          <w:color w:val="231F20"/>
          <w:sz w:val="22"/>
        </w:rPr>
        <w:t>мақ- сатында</w:t>
      </w:r>
      <w:r>
        <w:rPr>
          <w:color w:val="231F20"/>
          <w:spacing w:val="-13"/>
          <w:sz w:val="22"/>
        </w:rPr>
        <w:t> </w:t>
      </w:r>
      <w:r>
        <w:rPr>
          <w:color w:val="231F20"/>
          <w:sz w:val="22"/>
        </w:rPr>
        <w:t>бағдарламаға</w:t>
      </w:r>
      <w:r>
        <w:rPr>
          <w:color w:val="231F20"/>
          <w:spacing w:val="-13"/>
          <w:sz w:val="22"/>
        </w:rPr>
        <w:t> </w:t>
      </w:r>
      <w:r>
        <w:rPr>
          <w:color w:val="231F20"/>
          <w:sz w:val="22"/>
        </w:rPr>
        <w:t>білім</w:t>
      </w:r>
      <w:r>
        <w:rPr>
          <w:color w:val="231F20"/>
          <w:spacing w:val="-13"/>
          <w:sz w:val="22"/>
        </w:rPr>
        <w:t> </w:t>
      </w:r>
      <w:r>
        <w:rPr>
          <w:color w:val="231F20"/>
          <w:sz w:val="22"/>
        </w:rPr>
        <w:t>алушылардың</w:t>
      </w:r>
      <w:r>
        <w:rPr>
          <w:color w:val="231F20"/>
          <w:spacing w:val="-13"/>
          <w:sz w:val="22"/>
        </w:rPr>
        <w:t> </w:t>
      </w:r>
      <w:r>
        <w:rPr>
          <w:color w:val="231F20"/>
          <w:sz w:val="22"/>
        </w:rPr>
        <w:t>қабылдауын</w:t>
      </w:r>
      <w:r>
        <w:rPr>
          <w:color w:val="231F20"/>
          <w:spacing w:val="-13"/>
          <w:sz w:val="22"/>
        </w:rPr>
        <w:t> </w:t>
      </w:r>
      <w:r>
        <w:rPr>
          <w:color w:val="231F20"/>
          <w:sz w:val="22"/>
        </w:rPr>
        <w:t>жақсарту</w:t>
      </w:r>
      <w:r>
        <w:rPr>
          <w:color w:val="231F20"/>
          <w:spacing w:val="-13"/>
          <w:sz w:val="22"/>
        </w:rPr>
        <w:t> </w:t>
      </w:r>
      <w:r>
        <w:rPr>
          <w:color w:val="231F20"/>
          <w:sz w:val="22"/>
        </w:rPr>
        <w:t>үшін</w:t>
      </w:r>
      <w:r>
        <w:rPr>
          <w:color w:val="231F20"/>
          <w:spacing w:val="-13"/>
          <w:sz w:val="22"/>
        </w:rPr>
        <w:t> </w:t>
      </w:r>
      <w:r>
        <w:rPr>
          <w:color w:val="231F20"/>
          <w:sz w:val="22"/>
        </w:rPr>
        <w:t>бейнема- териалдар және ақпараттық-әдістемелік материалдар толықтырылды.</w:t>
      </w:r>
    </w:p>
    <w:p>
      <w:pPr>
        <w:pStyle w:val="BodyText"/>
        <w:spacing w:before="14"/>
      </w:pPr>
    </w:p>
    <w:p>
      <w:pPr>
        <w:pStyle w:val="BodyText"/>
        <w:spacing w:line="252" w:lineRule="auto"/>
        <w:ind w:left="1247" w:right="1415"/>
        <w:jc w:val="both"/>
      </w:pPr>
      <w:r>
        <w:rPr>
          <w:color w:val="231F20"/>
        </w:rPr>
        <w:t>Жеке қауіпсіздік сабақтарында «жасырын тасымалдаушы» рөліне ілінбеу жол- дары,</w:t>
      </w:r>
      <w:r>
        <w:rPr>
          <w:color w:val="231F20"/>
          <w:spacing w:val="40"/>
        </w:rPr>
        <w:t> </w:t>
      </w:r>
      <w:r>
        <w:rPr>
          <w:color w:val="231F20"/>
        </w:rPr>
        <w:t>алғашқы медициналық көмек көрсету, интернет қауіпсіздігі, төтенше жағдайларда нақты әрекет ету стратегиялары сияқты маңызды тақырыптар қарастырылады. Сондай-ақ, білім алушыларда дұрыс мінез-құлық дағдыларын қалыптастыру, пайдалы әдеттерді дамыту, қоғамдағы қауіпсіз мінез-құлыққа үйрету, әлеуметтік желілердегі мәдениетті қарым-қатынас, салауатты өмір сал- ты және балалар мен жасөспірімдер арасында позитивті әрі қолайлы орта қа- лыптастыру мәселелері қамтылады. Практикалық дағдылар ұсынылып, олар өз өміріңді және қоршаған адамдардың өмірін сақтауға, зиянды әрекеттерден ал- дын ала қорғануға мүмкіндік береді.</w:t>
      </w:r>
    </w:p>
    <w:p>
      <w:pPr>
        <w:pStyle w:val="BodyText"/>
        <w:spacing w:before="10"/>
      </w:pPr>
    </w:p>
    <w:p>
      <w:pPr>
        <w:pStyle w:val="Heading3"/>
        <w:ind w:left="1247"/>
        <w:jc w:val="both"/>
      </w:pPr>
      <w:r>
        <w:rPr>
          <w:color w:val="231F20"/>
        </w:rPr>
        <w:t>Педагогикалық</w:t>
      </w:r>
      <w:r>
        <w:rPr>
          <w:color w:val="231F20"/>
          <w:spacing w:val="27"/>
        </w:rPr>
        <w:t> </w:t>
      </w:r>
      <w:r>
        <w:rPr>
          <w:color w:val="231F20"/>
        </w:rPr>
        <w:t>қоғамдастықтың</w:t>
      </w:r>
      <w:r>
        <w:rPr>
          <w:color w:val="231F20"/>
          <w:spacing w:val="28"/>
        </w:rPr>
        <w:t> </w:t>
      </w:r>
      <w:r>
        <w:rPr>
          <w:color w:val="231F20"/>
          <w:spacing w:val="-2"/>
        </w:rPr>
        <w:t>міндеттері:</w:t>
      </w:r>
    </w:p>
    <w:p>
      <w:pPr>
        <w:pStyle w:val="ListParagraph"/>
        <w:numPr>
          <w:ilvl w:val="1"/>
          <w:numId w:val="58"/>
        </w:numPr>
        <w:tabs>
          <w:tab w:pos="1607" w:val="left" w:leader="none"/>
        </w:tabs>
        <w:spacing w:line="240" w:lineRule="auto" w:before="127" w:after="0"/>
        <w:ind w:left="1607" w:right="0" w:hanging="360"/>
        <w:jc w:val="left"/>
        <w:rPr>
          <w:sz w:val="22"/>
        </w:rPr>
      </w:pPr>
      <w:r>
        <w:rPr>
          <w:color w:val="231F20"/>
          <w:spacing w:val="-2"/>
          <w:sz w:val="22"/>
        </w:rPr>
        <w:t>қауіпсіз</w:t>
      </w:r>
      <w:r>
        <w:rPr>
          <w:color w:val="231F20"/>
          <w:spacing w:val="-3"/>
          <w:sz w:val="22"/>
        </w:rPr>
        <w:t> </w:t>
      </w:r>
      <w:r>
        <w:rPr>
          <w:color w:val="231F20"/>
          <w:spacing w:val="-2"/>
          <w:sz w:val="22"/>
        </w:rPr>
        <w:t>мінез-құлық дағдыларын қалыптастыру;</w:t>
      </w:r>
    </w:p>
    <w:p>
      <w:pPr>
        <w:pStyle w:val="ListParagraph"/>
        <w:numPr>
          <w:ilvl w:val="1"/>
          <w:numId w:val="58"/>
        </w:numPr>
        <w:tabs>
          <w:tab w:pos="1607" w:val="left" w:leader="none"/>
        </w:tabs>
        <w:spacing w:line="252" w:lineRule="auto" w:before="182" w:after="0"/>
        <w:ind w:left="1607" w:right="1415" w:hanging="360"/>
        <w:jc w:val="left"/>
        <w:rPr>
          <w:sz w:val="22"/>
        </w:rPr>
      </w:pPr>
      <w:r>
        <w:rPr>
          <w:color w:val="231F20"/>
          <w:sz w:val="22"/>
        </w:rPr>
        <w:t>қауіпсіздік</w:t>
      </w:r>
      <w:r>
        <w:rPr>
          <w:color w:val="231F20"/>
          <w:spacing w:val="-15"/>
          <w:sz w:val="22"/>
        </w:rPr>
        <w:t> </w:t>
      </w:r>
      <w:r>
        <w:rPr>
          <w:color w:val="231F20"/>
          <w:sz w:val="22"/>
        </w:rPr>
        <w:t>мәдениетін</w:t>
      </w:r>
      <w:r>
        <w:rPr>
          <w:color w:val="231F20"/>
          <w:spacing w:val="-15"/>
          <w:sz w:val="22"/>
        </w:rPr>
        <w:t> </w:t>
      </w:r>
      <w:r>
        <w:rPr>
          <w:color w:val="231F20"/>
          <w:sz w:val="22"/>
        </w:rPr>
        <w:t>қалыптастырып,</w:t>
      </w:r>
      <w:r>
        <w:rPr>
          <w:color w:val="231F20"/>
          <w:spacing w:val="-15"/>
          <w:sz w:val="22"/>
        </w:rPr>
        <w:t> </w:t>
      </w:r>
      <w:r>
        <w:rPr>
          <w:color w:val="231F20"/>
          <w:sz w:val="22"/>
        </w:rPr>
        <w:t>оны</w:t>
      </w:r>
      <w:r>
        <w:rPr>
          <w:color w:val="231F20"/>
          <w:spacing w:val="-15"/>
          <w:sz w:val="22"/>
        </w:rPr>
        <w:t> </w:t>
      </w:r>
      <w:r>
        <w:rPr>
          <w:color w:val="231F20"/>
          <w:sz w:val="22"/>
        </w:rPr>
        <w:t>пайдалы</w:t>
      </w:r>
      <w:r>
        <w:rPr>
          <w:color w:val="231F20"/>
          <w:spacing w:val="-15"/>
          <w:sz w:val="22"/>
        </w:rPr>
        <w:t> </w:t>
      </w:r>
      <w:r>
        <w:rPr>
          <w:color w:val="231F20"/>
          <w:sz w:val="22"/>
        </w:rPr>
        <w:t>мінез-құлық</w:t>
      </w:r>
      <w:r>
        <w:rPr>
          <w:color w:val="231F20"/>
          <w:spacing w:val="-15"/>
          <w:sz w:val="22"/>
        </w:rPr>
        <w:t> </w:t>
      </w:r>
      <w:r>
        <w:rPr>
          <w:color w:val="231F20"/>
          <w:sz w:val="22"/>
        </w:rPr>
        <w:t>дағдысына </w:t>
      </w:r>
      <w:r>
        <w:rPr>
          <w:color w:val="231F20"/>
          <w:spacing w:val="-2"/>
          <w:sz w:val="22"/>
        </w:rPr>
        <w:t>айналдыру.</w:t>
      </w:r>
    </w:p>
    <w:p>
      <w:pPr>
        <w:pStyle w:val="ListParagraph"/>
        <w:numPr>
          <w:ilvl w:val="1"/>
          <w:numId w:val="58"/>
        </w:numPr>
        <w:tabs>
          <w:tab w:pos="1607" w:val="left" w:leader="none"/>
        </w:tabs>
        <w:spacing w:line="252" w:lineRule="auto" w:before="169" w:after="0"/>
        <w:ind w:left="1607" w:right="1415" w:hanging="360"/>
        <w:jc w:val="left"/>
        <w:rPr>
          <w:sz w:val="22"/>
        </w:rPr>
      </w:pPr>
      <w:r>
        <w:rPr>
          <w:color w:val="231F20"/>
          <w:sz w:val="22"/>
        </w:rPr>
        <w:t>білім алушыларды қауіптерді анықтауға, көмек сұрауға және дұрыс шешім қабылдауға</w:t>
      </w:r>
      <w:r>
        <w:rPr>
          <w:color w:val="231F20"/>
          <w:spacing w:val="-3"/>
          <w:sz w:val="22"/>
        </w:rPr>
        <w:t> </w:t>
      </w:r>
      <w:r>
        <w:rPr>
          <w:color w:val="231F20"/>
          <w:sz w:val="22"/>
        </w:rPr>
        <w:t>үйрету.</w:t>
      </w:r>
    </w:p>
    <w:p>
      <w:pPr>
        <w:pStyle w:val="ListParagraph"/>
        <w:spacing w:after="0" w:line="252" w:lineRule="auto"/>
        <w:jc w:val="left"/>
        <w:rPr>
          <w:sz w:val="22"/>
        </w:rPr>
        <w:sectPr>
          <w:pgSz w:w="11910" w:h="16840"/>
          <w:pgMar w:header="0" w:footer="908" w:top="680" w:bottom="1120" w:left="0" w:right="0"/>
        </w:sectPr>
      </w:pPr>
    </w:p>
    <w:p>
      <w:pPr>
        <w:pStyle w:val="Heading2"/>
        <w:spacing w:before="207"/>
        <w:ind w:right="1346"/>
        <w:jc w:val="right"/>
      </w:pPr>
      <w:r>
        <w:rPr/>
        <mc:AlternateContent>
          <mc:Choice Requires="wps">
            <w:drawing>
              <wp:anchor distT="0" distB="0" distL="0" distR="0" allowOverlap="1" layoutInCell="1" locked="0" behindDoc="0" simplePos="0" relativeHeight="15858688">
                <wp:simplePos x="0" y="0"/>
                <wp:positionH relativeFrom="page">
                  <wp:posOffset>6767995</wp:posOffset>
                </wp:positionH>
                <wp:positionV relativeFrom="paragraph">
                  <wp:posOffset>-2108</wp:posOffset>
                </wp:positionV>
                <wp:extent cx="792480" cy="454659"/>
                <wp:effectExtent l="0" t="0" r="0" b="0"/>
                <wp:wrapNone/>
                <wp:docPr id="311" name="Graphic 311"/>
                <wp:cNvGraphicFramePr>
                  <a:graphicFrameLocks/>
                </wp:cNvGraphicFramePr>
                <a:graphic>
                  <a:graphicData uri="http://schemas.microsoft.com/office/word/2010/wordprocessingShape">
                    <wps:wsp>
                      <wps:cNvPr id="311" name="Graphic 311"/>
                      <wps:cNvSpPr/>
                      <wps:spPr>
                        <a:xfrm>
                          <a:off x="0" y="0"/>
                          <a:ext cx="792480" cy="454659"/>
                        </a:xfrm>
                        <a:custGeom>
                          <a:avLst/>
                          <a:gdLst/>
                          <a:ahLst/>
                          <a:cxnLst/>
                          <a:rect l="l" t="t" r="r" b="b"/>
                          <a:pathLst>
                            <a:path w="792480" h="454659">
                              <a:moveTo>
                                <a:pt x="0" y="454278"/>
                              </a:moveTo>
                              <a:lnTo>
                                <a:pt x="792010" y="454278"/>
                              </a:lnTo>
                              <a:lnTo>
                                <a:pt x="792010" y="0"/>
                              </a:lnTo>
                              <a:lnTo>
                                <a:pt x="0" y="0"/>
                              </a:lnTo>
                              <a:lnTo>
                                <a:pt x="0" y="454278"/>
                              </a:lnTo>
                              <a:close/>
                            </a:path>
                          </a:pathLst>
                        </a:custGeom>
                        <a:solidFill>
                          <a:srgbClr val="7A91B6"/>
                        </a:solidFill>
                      </wps:spPr>
                      <wps:bodyPr wrap="square" lIns="0" tIns="0" rIns="0" bIns="0" rtlCol="0">
                        <a:prstTxWarp prst="textNoShape">
                          <a:avLst/>
                        </a:prstTxWarp>
                        <a:noAutofit/>
                      </wps:bodyPr>
                    </wps:wsp>
                  </a:graphicData>
                </a:graphic>
              </wp:anchor>
            </w:drawing>
          </mc:Choice>
          <mc:Fallback>
            <w:pict>
              <v:rect style="position:absolute;margin-left:532.913025pt;margin-top:-.166pt;width:62.363pt;height:35.770pt;mso-position-horizontal-relative:page;mso-position-vertical-relative:paragraph;z-index:15858688" id="docshape296" filled="true" fillcolor="#7a91b6" stroked="false">
                <v:fill type="solid"/>
                <w10:wrap type="none"/>
              </v:rect>
            </w:pict>
          </mc:Fallback>
        </mc:AlternateContent>
      </w:r>
      <w:r>
        <w:rPr/>
        <mc:AlternateContent>
          <mc:Choice Requires="wps">
            <w:drawing>
              <wp:anchor distT="0" distB="0" distL="0" distR="0" allowOverlap="1" layoutInCell="1" locked="0" behindDoc="0" simplePos="0" relativeHeight="15859200">
                <wp:simplePos x="0" y="0"/>
                <wp:positionH relativeFrom="page">
                  <wp:posOffset>0</wp:posOffset>
                </wp:positionH>
                <wp:positionV relativeFrom="paragraph">
                  <wp:posOffset>-2108</wp:posOffset>
                </wp:positionV>
                <wp:extent cx="6475095" cy="454659"/>
                <wp:effectExtent l="0" t="0" r="0" b="0"/>
                <wp:wrapNone/>
                <wp:docPr id="312" name="Textbox 312"/>
                <wp:cNvGraphicFramePr>
                  <a:graphicFrameLocks/>
                </wp:cNvGraphicFramePr>
                <a:graphic>
                  <a:graphicData uri="http://schemas.microsoft.com/office/word/2010/wordprocessingShape">
                    <wps:wsp>
                      <wps:cNvPr id="312" name="Textbox 312"/>
                      <wps:cNvSpPr txBox="1"/>
                      <wps:spPr>
                        <a:xfrm>
                          <a:off x="0" y="0"/>
                          <a:ext cx="6475095" cy="454659"/>
                        </a:xfrm>
                        <a:prstGeom prst="rect">
                          <a:avLst/>
                        </a:prstGeom>
                        <a:solidFill>
                          <a:srgbClr val="7A91B6"/>
                        </a:solidFill>
                      </wps:spPr>
                      <wps:txbx>
                        <w:txbxContent>
                          <w:p>
                            <w:pPr>
                              <w:spacing w:before="159"/>
                              <w:ind w:left="4878" w:right="0" w:firstLine="0"/>
                              <w:jc w:val="left"/>
                              <w:rPr>
                                <w:rFonts w:ascii="Tahoma" w:hAnsi="Tahoma"/>
                                <w:color w:val="000000"/>
                                <w:sz w:val="28"/>
                              </w:rPr>
                            </w:pPr>
                            <w:r>
                              <w:rPr>
                                <w:rFonts w:ascii="Tahoma" w:hAnsi="Tahoma"/>
                                <w:color w:val="FFFFFF"/>
                                <w:w w:val="65"/>
                                <w:sz w:val="28"/>
                              </w:rPr>
                              <w:t>ТӘРБИЕ</w:t>
                            </w:r>
                            <w:r>
                              <w:rPr>
                                <w:rFonts w:ascii="Tahoma" w:hAnsi="Tahoma"/>
                                <w:color w:val="FFFFFF"/>
                                <w:spacing w:val="-19"/>
                                <w:sz w:val="28"/>
                              </w:rPr>
                              <w:t> </w:t>
                            </w:r>
                            <w:r>
                              <w:rPr>
                                <w:rFonts w:ascii="Tahoma" w:hAnsi="Tahoma"/>
                                <w:color w:val="FFFFFF"/>
                                <w:w w:val="65"/>
                                <w:sz w:val="28"/>
                              </w:rPr>
                              <w:t>ЖҰМЫСЫН</w:t>
                            </w:r>
                            <w:r>
                              <w:rPr>
                                <w:rFonts w:ascii="Tahoma" w:hAnsi="Tahoma"/>
                                <w:color w:val="FFFFFF"/>
                                <w:spacing w:val="-19"/>
                                <w:sz w:val="28"/>
                              </w:rPr>
                              <w:t> </w:t>
                            </w:r>
                            <w:r>
                              <w:rPr>
                                <w:rFonts w:ascii="Tahoma" w:hAnsi="Tahoma"/>
                                <w:color w:val="FFFFFF"/>
                                <w:w w:val="65"/>
                                <w:sz w:val="28"/>
                              </w:rPr>
                              <w:t>ҰЙЫМДАСТЫРУДЫҢ</w:t>
                            </w:r>
                            <w:r>
                              <w:rPr>
                                <w:rFonts w:ascii="Tahoma" w:hAnsi="Tahoma"/>
                                <w:color w:val="FFFFFF"/>
                                <w:spacing w:val="-19"/>
                                <w:sz w:val="28"/>
                              </w:rPr>
                              <w:t> </w:t>
                            </w:r>
                            <w:r>
                              <w:rPr>
                                <w:rFonts w:ascii="Tahoma" w:hAnsi="Tahoma"/>
                                <w:color w:val="FFFFFF"/>
                                <w:spacing w:val="-2"/>
                                <w:w w:val="65"/>
                                <w:sz w:val="28"/>
                              </w:rPr>
                              <w:t>ЕРЕКШЕЛІКТЕРІ</w:t>
                            </w:r>
                          </w:p>
                        </w:txbxContent>
                      </wps:txbx>
                      <wps:bodyPr wrap="square" lIns="0" tIns="0" rIns="0" bIns="0" rtlCol="0">
                        <a:noAutofit/>
                      </wps:bodyPr>
                    </wps:wsp>
                  </a:graphicData>
                </a:graphic>
              </wp:anchor>
            </w:drawing>
          </mc:Choice>
          <mc:Fallback>
            <w:pict>
              <v:shape style="position:absolute;margin-left:0pt;margin-top:-.166pt;width:509.85pt;height:35.8pt;mso-position-horizontal-relative:page;mso-position-vertical-relative:paragraph;z-index:15859200" type="#_x0000_t202" id="docshape297" filled="true" fillcolor="#7a91b6" stroked="false">
                <v:textbox inset="0,0,0,0">
                  <w:txbxContent>
                    <w:p>
                      <w:pPr>
                        <w:spacing w:before="159"/>
                        <w:ind w:left="4878" w:right="0" w:firstLine="0"/>
                        <w:jc w:val="left"/>
                        <w:rPr>
                          <w:rFonts w:ascii="Tahoma" w:hAnsi="Tahoma"/>
                          <w:color w:val="000000"/>
                          <w:sz w:val="28"/>
                        </w:rPr>
                      </w:pPr>
                      <w:r>
                        <w:rPr>
                          <w:rFonts w:ascii="Tahoma" w:hAnsi="Tahoma"/>
                          <w:color w:val="FFFFFF"/>
                          <w:w w:val="65"/>
                          <w:sz w:val="28"/>
                        </w:rPr>
                        <w:t>ТӘРБИЕ</w:t>
                      </w:r>
                      <w:r>
                        <w:rPr>
                          <w:rFonts w:ascii="Tahoma" w:hAnsi="Tahoma"/>
                          <w:color w:val="FFFFFF"/>
                          <w:spacing w:val="-19"/>
                          <w:sz w:val="28"/>
                        </w:rPr>
                        <w:t> </w:t>
                      </w:r>
                      <w:r>
                        <w:rPr>
                          <w:rFonts w:ascii="Tahoma" w:hAnsi="Tahoma"/>
                          <w:color w:val="FFFFFF"/>
                          <w:w w:val="65"/>
                          <w:sz w:val="28"/>
                        </w:rPr>
                        <w:t>ЖҰМЫСЫН</w:t>
                      </w:r>
                      <w:r>
                        <w:rPr>
                          <w:rFonts w:ascii="Tahoma" w:hAnsi="Tahoma"/>
                          <w:color w:val="FFFFFF"/>
                          <w:spacing w:val="-19"/>
                          <w:sz w:val="28"/>
                        </w:rPr>
                        <w:t> </w:t>
                      </w:r>
                      <w:r>
                        <w:rPr>
                          <w:rFonts w:ascii="Tahoma" w:hAnsi="Tahoma"/>
                          <w:color w:val="FFFFFF"/>
                          <w:w w:val="65"/>
                          <w:sz w:val="28"/>
                        </w:rPr>
                        <w:t>ҰЙЫМДАСТЫРУДЫҢ</w:t>
                      </w:r>
                      <w:r>
                        <w:rPr>
                          <w:rFonts w:ascii="Tahoma" w:hAnsi="Tahoma"/>
                          <w:color w:val="FFFFFF"/>
                          <w:spacing w:val="-19"/>
                          <w:sz w:val="28"/>
                        </w:rPr>
                        <w:t> </w:t>
                      </w:r>
                      <w:r>
                        <w:rPr>
                          <w:rFonts w:ascii="Tahoma" w:hAnsi="Tahoma"/>
                          <w:color w:val="FFFFFF"/>
                          <w:spacing w:val="-2"/>
                          <w:w w:val="65"/>
                          <w:sz w:val="28"/>
                        </w:rPr>
                        <w:t>ЕРЕКШЕЛІКТЕРІ</w:t>
                      </w:r>
                    </w:p>
                  </w:txbxContent>
                </v:textbox>
                <v:fill type="solid"/>
                <w10:wrap type="none"/>
              </v:shape>
            </w:pict>
          </mc:Fallback>
        </mc:AlternateContent>
      </w:r>
      <w:r>
        <w:rPr>
          <w:color w:val="231F20"/>
          <w:spacing w:val="-5"/>
          <w:w w:val="75"/>
        </w:rPr>
        <w:t>115</w:t>
      </w:r>
    </w:p>
    <w:p>
      <w:pPr>
        <w:pStyle w:val="BodyText"/>
        <w:rPr>
          <w:rFonts w:ascii="Tahoma"/>
        </w:rPr>
      </w:pPr>
    </w:p>
    <w:p>
      <w:pPr>
        <w:pStyle w:val="BodyText"/>
        <w:rPr>
          <w:rFonts w:ascii="Tahoma"/>
        </w:rPr>
      </w:pPr>
    </w:p>
    <w:p>
      <w:pPr>
        <w:pStyle w:val="BodyText"/>
        <w:spacing w:before="98"/>
        <w:rPr>
          <w:rFonts w:ascii="Tahoma"/>
        </w:rPr>
      </w:pPr>
    </w:p>
    <w:p>
      <w:pPr>
        <w:pStyle w:val="ListParagraph"/>
        <w:numPr>
          <w:ilvl w:val="2"/>
          <w:numId w:val="58"/>
        </w:numPr>
        <w:tabs>
          <w:tab w:pos="1777" w:val="left" w:leader="none"/>
        </w:tabs>
        <w:spacing w:line="252" w:lineRule="auto" w:before="0" w:after="0"/>
        <w:ind w:left="1777" w:right="1245" w:hanging="360"/>
        <w:jc w:val="left"/>
        <w:rPr>
          <w:sz w:val="22"/>
        </w:rPr>
      </w:pPr>
      <w:r>
        <w:rPr>
          <w:color w:val="231F20"/>
          <w:sz w:val="22"/>
        </w:rPr>
        <w:t>мектепте және мектептен тыс жағдайда зорлық-зомбылықтың, буллингтің</w:t>
      </w:r>
      <w:r>
        <w:rPr>
          <w:color w:val="231F20"/>
          <w:spacing w:val="80"/>
          <w:sz w:val="22"/>
        </w:rPr>
        <w:t> </w:t>
      </w:r>
      <w:r>
        <w:rPr>
          <w:color w:val="231F20"/>
          <w:sz w:val="22"/>
        </w:rPr>
        <w:t>және жазатайым оқиғалардың қаупін азайту.</w:t>
      </w:r>
    </w:p>
    <w:p>
      <w:pPr>
        <w:pStyle w:val="BodyText"/>
        <w:spacing w:line="252" w:lineRule="auto" w:before="169"/>
        <w:ind w:left="1417" w:right="1180"/>
      </w:pPr>
      <w:r>
        <w:rPr>
          <w:color w:val="231F20"/>
        </w:rPr>
        <w:t>Психология</w:t>
      </w:r>
      <w:r>
        <w:rPr>
          <w:color w:val="231F20"/>
          <w:spacing w:val="80"/>
        </w:rPr>
        <w:t> </w:t>
      </w:r>
      <w:r>
        <w:rPr>
          <w:color w:val="231F20"/>
        </w:rPr>
        <w:t>саласындағы</w:t>
      </w:r>
      <w:r>
        <w:rPr>
          <w:color w:val="231F20"/>
          <w:spacing w:val="80"/>
        </w:rPr>
        <w:t> </w:t>
      </w:r>
      <w:r>
        <w:rPr>
          <w:color w:val="231F20"/>
        </w:rPr>
        <w:t>зерттеулер</w:t>
      </w:r>
      <w:r>
        <w:rPr>
          <w:color w:val="231F20"/>
          <w:spacing w:val="80"/>
        </w:rPr>
        <w:t> </w:t>
      </w:r>
      <w:r>
        <w:rPr>
          <w:color w:val="231F20"/>
        </w:rPr>
        <w:t>көрсеткендей,</w:t>
      </w:r>
      <w:r>
        <w:rPr>
          <w:color w:val="231F20"/>
          <w:spacing w:val="80"/>
        </w:rPr>
        <w:t> </w:t>
      </w:r>
      <w:r>
        <w:rPr>
          <w:color w:val="231F20"/>
        </w:rPr>
        <w:t>білім</w:t>
      </w:r>
      <w:r>
        <w:rPr>
          <w:color w:val="231F20"/>
          <w:spacing w:val="80"/>
        </w:rPr>
        <w:t> </w:t>
      </w:r>
      <w:r>
        <w:rPr>
          <w:color w:val="231F20"/>
        </w:rPr>
        <w:t>алушыларды</w:t>
      </w:r>
      <w:r>
        <w:rPr>
          <w:color w:val="231F20"/>
          <w:spacing w:val="80"/>
        </w:rPr>
        <w:t> </w:t>
      </w:r>
      <w:r>
        <w:rPr>
          <w:color w:val="231F20"/>
        </w:rPr>
        <w:t>қа- уіпсіздік негіздеріне жүйелі түрде үйрету мынадай нәтижелерге ықпал етеді:</w:t>
      </w:r>
    </w:p>
    <w:p>
      <w:pPr>
        <w:pStyle w:val="ListParagraph"/>
        <w:numPr>
          <w:ilvl w:val="2"/>
          <w:numId w:val="58"/>
        </w:numPr>
        <w:tabs>
          <w:tab w:pos="1777" w:val="left" w:leader="none"/>
        </w:tabs>
        <w:spacing w:line="240" w:lineRule="auto" w:before="168" w:after="0"/>
        <w:ind w:left="1777" w:right="0" w:hanging="360"/>
        <w:jc w:val="left"/>
        <w:rPr>
          <w:sz w:val="22"/>
        </w:rPr>
      </w:pPr>
      <w:r>
        <w:rPr>
          <w:color w:val="231F20"/>
          <w:sz w:val="22"/>
        </w:rPr>
        <w:t>мазасыздық</w:t>
      </w:r>
      <w:r>
        <w:rPr>
          <w:color w:val="231F20"/>
          <w:spacing w:val="-5"/>
          <w:sz w:val="22"/>
        </w:rPr>
        <w:t> </w:t>
      </w:r>
      <w:r>
        <w:rPr>
          <w:color w:val="231F20"/>
          <w:sz w:val="22"/>
        </w:rPr>
        <w:t>пен</w:t>
      </w:r>
      <w:r>
        <w:rPr>
          <w:color w:val="231F20"/>
          <w:spacing w:val="-5"/>
          <w:sz w:val="22"/>
        </w:rPr>
        <w:t> </w:t>
      </w:r>
      <w:r>
        <w:rPr>
          <w:color w:val="231F20"/>
          <w:sz w:val="22"/>
        </w:rPr>
        <w:t>күйзеліс</w:t>
      </w:r>
      <w:r>
        <w:rPr>
          <w:color w:val="231F20"/>
          <w:spacing w:val="-5"/>
          <w:sz w:val="22"/>
        </w:rPr>
        <w:t> </w:t>
      </w:r>
      <w:r>
        <w:rPr>
          <w:color w:val="231F20"/>
          <w:sz w:val="22"/>
        </w:rPr>
        <w:t>деңгейін</w:t>
      </w:r>
      <w:r>
        <w:rPr>
          <w:color w:val="231F20"/>
          <w:spacing w:val="-5"/>
          <w:sz w:val="22"/>
        </w:rPr>
        <w:t> </w:t>
      </w:r>
      <w:r>
        <w:rPr>
          <w:color w:val="231F20"/>
          <w:spacing w:val="-2"/>
          <w:sz w:val="22"/>
        </w:rPr>
        <w:t>төмендетуге;</w:t>
      </w:r>
    </w:p>
    <w:p>
      <w:pPr>
        <w:pStyle w:val="ListParagraph"/>
        <w:numPr>
          <w:ilvl w:val="2"/>
          <w:numId w:val="58"/>
        </w:numPr>
        <w:tabs>
          <w:tab w:pos="1777" w:val="left" w:leader="none"/>
        </w:tabs>
        <w:spacing w:line="240" w:lineRule="auto" w:before="183" w:after="0"/>
        <w:ind w:left="1777" w:right="0" w:hanging="360"/>
        <w:jc w:val="left"/>
        <w:rPr>
          <w:sz w:val="22"/>
        </w:rPr>
      </w:pPr>
      <w:r>
        <w:rPr>
          <w:color w:val="231F20"/>
          <w:spacing w:val="-2"/>
          <w:sz w:val="22"/>
        </w:rPr>
        <w:t>қауіпсіз</w:t>
      </w:r>
      <w:r>
        <w:rPr>
          <w:color w:val="231F20"/>
          <w:spacing w:val="-12"/>
          <w:sz w:val="22"/>
        </w:rPr>
        <w:t> </w:t>
      </w:r>
      <w:r>
        <w:rPr>
          <w:color w:val="231F20"/>
          <w:spacing w:val="-2"/>
          <w:sz w:val="22"/>
        </w:rPr>
        <w:t>әрі</w:t>
      </w:r>
      <w:r>
        <w:rPr>
          <w:color w:val="231F20"/>
          <w:spacing w:val="-11"/>
          <w:sz w:val="22"/>
        </w:rPr>
        <w:t> </w:t>
      </w:r>
      <w:r>
        <w:rPr>
          <w:color w:val="231F20"/>
          <w:spacing w:val="-2"/>
          <w:sz w:val="22"/>
        </w:rPr>
        <w:t>салауатты</w:t>
      </w:r>
      <w:r>
        <w:rPr>
          <w:color w:val="231F20"/>
          <w:spacing w:val="-12"/>
          <w:sz w:val="22"/>
        </w:rPr>
        <w:t> </w:t>
      </w:r>
      <w:r>
        <w:rPr>
          <w:color w:val="231F20"/>
          <w:spacing w:val="-2"/>
          <w:sz w:val="22"/>
        </w:rPr>
        <w:t>орта</w:t>
      </w:r>
      <w:r>
        <w:rPr>
          <w:color w:val="231F20"/>
          <w:spacing w:val="-11"/>
          <w:sz w:val="22"/>
        </w:rPr>
        <w:t> </w:t>
      </w:r>
      <w:r>
        <w:rPr>
          <w:color w:val="231F20"/>
          <w:spacing w:val="-2"/>
          <w:sz w:val="22"/>
        </w:rPr>
        <w:t>қалыптастыруға;</w:t>
      </w:r>
    </w:p>
    <w:p>
      <w:pPr>
        <w:pStyle w:val="ListParagraph"/>
        <w:numPr>
          <w:ilvl w:val="2"/>
          <w:numId w:val="58"/>
        </w:numPr>
        <w:tabs>
          <w:tab w:pos="1777" w:val="left" w:leader="none"/>
        </w:tabs>
        <w:spacing w:line="240" w:lineRule="auto" w:before="183" w:after="0"/>
        <w:ind w:left="1777" w:right="0" w:hanging="360"/>
        <w:jc w:val="left"/>
        <w:rPr>
          <w:sz w:val="22"/>
        </w:rPr>
      </w:pPr>
      <w:r>
        <w:rPr>
          <w:color w:val="231F20"/>
          <w:sz w:val="22"/>
        </w:rPr>
        <w:t>эмоциялық</w:t>
      </w:r>
      <w:r>
        <w:rPr>
          <w:color w:val="231F20"/>
          <w:spacing w:val="1"/>
          <w:sz w:val="22"/>
        </w:rPr>
        <w:t> </w:t>
      </w:r>
      <w:r>
        <w:rPr>
          <w:color w:val="231F20"/>
          <w:sz w:val="22"/>
        </w:rPr>
        <w:t>интеллекті</w:t>
      </w:r>
      <w:r>
        <w:rPr>
          <w:color w:val="231F20"/>
          <w:spacing w:val="2"/>
          <w:sz w:val="22"/>
        </w:rPr>
        <w:t> </w:t>
      </w:r>
      <w:r>
        <w:rPr>
          <w:color w:val="231F20"/>
          <w:sz w:val="22"/>
        </w:rPr>
        <w:t>және</w:t>
      </w:r>
      <w:r>
        <w:rPr>
          <w:color w:val="231F20"/>
          <w:spacing w:val="1"/>
          <w:sz w:val="22"/>
        </w:rPr>
        <w:t> </w:t>
      </w:r>
      <w:r>
        <w:rPr>
          <w:color w:val="231F20"/>
          <w:sz w:val="22"/>
        </w:rPr>
        <w:t>қолдау</w:t>
      </w:r>
      <w:r>
        <w:rPr>
          <w:color w:val="231F20"/>
          <w:spacing w:val="2"/>
          <w:sz w:val="22"/>
        </w:rPr>
        <w:t> </w:t>
      </w:r>
      <w:r>
        <w:rPr>
          <w:color w:val="231F20"/>
          <w:sz w:val="22"/>
        </w:rPr>
        <w:t>сұрай</w:t>
      </w:r>
      <w:r>
        <w:rPr>
          <w:color w:val="231F20"/>
          <w:spacing w:val="2"/>
          <w:sz w:val="22"/>
        </w:rPr>
        <w:t> </w:t>
      </w:r>
      <w:r>
        <w:rPr>
          <w:color w:val="231F20"/>
          <w:sz w:val="22"/>
        </w:rPr>
        <w:t>білу</w:t>
      </w:r>
      <w:r>
        <w:rPr>
          <w:color w:val="231F20"/>
          <w:spacing w:val="1"/>
          <w:sz w:val="22"/>
        </w:rPr>
        <w:t> </w:t>
      </w:r>
      <w:r>
        <w:rPr>
          <w:color w:val="231F20"/>
          <w:sz w:val="22"/>
        </w:rPr>
        <w:t>дағдыларын</w:t>
      </w:r>
      <w:r>
        <w:rPr>
          <w:color w:val="231F20"/>
          <w:spacing w:val="2"/>
          <w:sz w:val="22"/>
        </w:rPr>
        <w:t> </w:t>
      </w:r>
      <w:r>
        <w:rPr>
          <w:color w:val="231F20"/>
          <w:sz w:val="22"/>
        </w:rPr>
        <w:t>дамытуға</w:t>
      </w:r>
      <w:r>
        <w:rPr>
          <w:color w:val="231F20"/>
          <w:spacing w:val="2"/>
          <w:sz w:val="22"/>
        </w:rPr>
        <w:t> </w:t>
      </w:r>
      <w:r>
        <w:rPr>
          <w:color w:val="231F20"/>
          <w:spacing w:val="-2"/>
          <w:sz w:val="22"/>
        </w:rPr>
        <w:t>(ППРК</w:t>
      </w:r>
    </w:p>
    <w:p>
      <w:pPr>
        <w:pStyle w:val="BodyText"/>
        <w:spacing w:before="12"/>
        <w:ind w:left="1777"/>
      </w:pPr>
      <w:r>
        <w:rPr>
          <w:color w:val="231F20"/>
          <w:w w:val="90"/>
        </w:rPr>
        <w:t>№748</w:t>
      </w:r>
      <w:r>
        <w:rPr>
          <w:color w:val="231F20"/>
          <w:spacing w:val="-4"/>
          <w:w w:val="90"/>
        </w:rPr>
        <w:t> </w:t>
      </w:r>
      <w:r>
        <w:rPr>
          <w:color w:val="231F20"/>
          <w:w w:val="90"/>
        </w:rPr>
        <w:t>от</w:t>
      </w:r>
      <w:r>
        <w:rPr>
          <w:color w:val="231F20"/>
          <w:spacing w:val="-3"/>
          <w:w w:val="90"/>
        </w:rPr>
        <w:t> </w:t>
      </w:r>
      <w:r>
        <w:rPr>
          <w:color w:val="231F20"/>
          <w:w w:val="90"/>
        </w:rPr>
        <w:t>31.08.2023</w:t>
      </w:r>
      <w:r>
        <w:rPr>
          <w:color w:val="231F20"/>
          <w:spacing w:val="-3"/>
          <w:w w:val="90"/>
        </w:rPr>
        <w:t> </w:t>
      </w:r>
      <w:r>
        <w:rPr>
          <w:color w:val="231F20"/>
          <w:spacing w:val="-5"/>
          <w:w w:val="90"/>
        </w:rPr>
        <w:t>ж);</w:t>
      </w:r>
    </w:p>
    <w:p>
      <w:pPr>
        <w:pStyle w:val="ListParagraph"/>
        <w:numPr>
          <w:ilvl w:val="2"/>
          <w:numId w:val="58"/>
        </w:numPr>
        <w:tabs>
          <w:tab w:pos="1777" w:val="left" w:leader="none"/>
        </w:tabs>
        <w:spacing w:line="240" w:lineRule="auto" w:before="183" w:after="0"/>
        <w:ind w:left="1777" w:right="0" w:hanging="360"/>
        <w:jc w:val="left"/>
        <w:rPr>
          <w:sz w:val="22"/>
        </w:rPr>
      </w:pPr>
      <w:r>
        <w:rPr>
          <w:color w:val="231F20"/>
          <w:sz w:val="22"/>
        </w:rPr>
        <w:t>Білім</w:t>
      </w:r>
      <w:r>
        <w:rPr>
          <w:color w:val="231F20"/>
          <w:spacing w:val="6"/>
          <w:sz w:val="22"/>
        </w:rPr>
        <w:t> </w:t>
      </w:r>
      <w:r>
        <w:rPr>
          <w:color w:val="231F20"/>
          <w:sz w:val="22"/>
        </w:rPr>
        <w:t>беру</w:t>
      </w:r>
      <w:r>
        <w:rPr>
          <w:color w:val="231F20"/>
          <w:spacing w:val="7"/>
          <w:sz w:val="22"/>
        </w:rPr>
        <w:t> </w:t>
      </w:r>
      <w:r>
        <w:rPr>
          <w:color w:val="231F20"/>
          <w:sz w:val="22"/>
        </w:rPr>
        <w:t>ұйымының</w:t>
      </w:r>
      <w:r>
        <w:rPr>
          <w:color w:val="231F20"/>
          <w:spacing w:val="6"/>
          <w:sz w:val="22"/>
        </w:rPr>
        <w:t> </w:t>
      </w:r>
      <w:r>
        <w:rPr>
          <w:color w:val="231F20"/>
          <w:sz w:val="22"/>
        </w:rPr>
        <w:t>тәрбие</w:t>
      </w:r>
      <w:r>
        <w:rPr>
          <w:color w:val="231F20"/>
          <w:spacing w:val="7"/>
          <w:sz w:val="22"/>
        </w:rPr>
        <w:t> </w:t>
      </w:r>
      <w:r>
        <w:rPr>
          <w:color w:val="231F20"/>
          <w:sz w:val="22"/>
        </w:rPr>
        <w:t>жұмысының</w:t>
      </w:r>
      <w:r>
        <w:rPr>
          <w:color w:val="231F20"/>
          <w:spacing w:val="6"/>
          <w:sz w:val="22"/>
        </w:rPr>
        <w:t> </w:t>
      </w:r>
      <w:r>
        <w:rPr>
          <w:color w:val="231F20"/>
          <w:spacing w:val="-2"/>
          <w:sz w:val="22"/>
        </w:rPr>
        <w:t>жоспары.</w:t>
      </w:r>
    </w:p>
    <w:p>
      <w:pPr>
        <w:pStyle w:val="BodyText"/>
        <w:spacing w:before="30"/>
      </w:pPr>
    </w:p>
    <w:p>
      <w:pPr>
        <w:pStyle w:val="Heading3"/>
      </w:pPr>
      <w:r>
        <w:rPr>
          <w:color w:val="231F20"/>
        </w:rPr>
        <w:t>Жеке</w:t>
      </w:r>
      <w:r>
        <w:rPr>
          <w:color w:val="231F20"/>
          <w:spacing w:val="22"/>
        </w:rPr>
        <w:t> </w:t>
      </w:r>
      <w:r>
        <w:rPr>
          <w:color w:val="231F20"/>
        </w:rPr>
        <w:t>қауіпсіздік</w:t>
      </w:r>
      <w:r>
        <w:rPr>
          <w:color w:val="231F20"/>
          <w:spacing w:val="23"/>
        </w:rPr>
        <w:t> </w:t>
      </w:r>
      <w:r>
        <w:rPr>
          <w:color w:val="231F20"/>
        </w:rPr>
        <w:t>сабағын</w:t>
      </w:r>
      <w:r>
        <w:rPr>
          <w:color w:val="231F20"/>
          <w:spacing w:val="22"/>
        </w:rPr>
        <w:t> </w:t>
      </w:r>
      <w:r>
        <w:rPr>
          <w:color w:val="231F20"/>
        </w:rPr>
        <w:t>ұйымдастыру</w:t>
      </w:r>
      <w:r>
        <w:rPr>
          <w:color w:val="231F20"/>
          <w:spacing w:val="23"/>
        </w:rPr>
        <w:t> </w:t>
      </w:r>
      <w:r>
        <w:rPr>
          <w:color w:val="231F20"/>
          <w:spacing w:val="-2"/>
        </w:rPr>
        <w:t>регламенті:</w:t>
      </w:r>
    </w:p>
    <w:p>
      <w:pPr>
        <w:pStyle w:val="ListParagraph"/>
        <w:numPr>
          <w:ilvl w:val="0"/>
          <w:numId w:val="59"/>
        </w:numPr>
        <w:tabs>
          <w:tab w:pos="1777" w:val="left" w:leader="none"/>
        </w:tabs>
        <w:spacing w:line="252" w:lineRule="auto" w:before="126" w:after="0"/>
        <w:ind w:left="1777" w:right="1245" w:hanging="360"/>
        <w:jc w:val="left"/>
        <w:rPr>
          <w:sz w:val="22"/>
        </w:rPr>
      </w:pPr>
      <w:r>
        <w:rPr>
          <w:color w:val="231F20"/>
          <w:sz w:val="22"/>
        </w:rPr>
        <w:t>Сынып сағаттарында жеке қауіпсіздікке қатысты сабақтарды апта сайын 10 минуттан</w:t>
      </w:r>
      <w:r>
        <w:rPr>
          <w:color w:val="231F20"/>
          <w:spacing w:val="-3"/>
          <w:sz w:val="22"/>
        </w:rPr>
        <w:t> </w:t>
      </w:r>
      <w:r>
        <w:rPr>
          <w:color w:val="231F20"/>
          <w:sz w:val="22"/>
        </w:rPr>
        <w:t>өткізу.</w:t>
      </w:r>
    </w:p>
    <w:p>
      <w:pPr>
        <w:pStyle w:val="ListParagraph"/>
        <w:numPr>
          <w:ilvl w:val="0"/>
          <w:numId w:val="59"/>
        </w:numPr>
        <w:tabs>
          <w:tab w:pos="1777" w:val="left" w:leader="none"/>
        </w:tabs>
        <w:spacing w:line="252" w:lineRule="auto" w:before="169" w:after="0"/>
        <w:ind w:left="1777" w:right="1245" w:hanging="360"/>
        <w:jc w:val="left"/>
        <w:rPr>
          <w:sz w:val="22"/>
        </w:rPr>
      </w:pPr>
      <w:r>
        <w:rPr>
          <w:color w:val="231F20"/>
          <w:sz w:val="22"/>
        </w:rPr>
        <w:t>Қалыптасқан</w:t>
      </w:r>
      <w:r>
        <w:rPr>
          <w:color w:val="231F20"/>
          <w:spacing w:val="-17"/>
          <w:sz w:val="22"/>
        </w:rPr>
        <w:t> </w:t>
      </w:r>
      <w:r>
        <w:rPr>
          <w:color w:val="231F20"/>
          <w:sz w:val="22"/>
        </w:rPr>
        <w:t>дағдыларды</w:t>
      </w:r>
      <w:r>
        <w:rPr>
          <w:color w:val="231F20"/>
          <w:spacing w:val="-17"/>
          <w:sz w:val="22"/>
        </w:rPr>
        <w:t> </w:t>
      </w:r>
      <w:r>
        <w:rPr>
          <w:color w:val="231F20"/>
          <w:sz w:val="22"/>
        </w:rPr>
        <w:t>бақылау</w:t>
      </w:r>
      <w:r>
        <w:rPr>
          <w:color w:val="231F20"/>
          <w:spacing w:val="-17"/>
          <w:sz w:val="22"/>
        </w:rPr>
        <w:t> </w:t>
      </w:r>
      <w:r>
        <w:rPr>
          <w:color w:val="231F20"/>
          <w:sz w:val="22"/>
        </w:rPr>
        <w:t>үшін</w:t>
      </w:r>
      <w:r>
        <w:rPr>
          <w:color w:val="231F20"/>
          <w:spacing w:val="-17"/>
          <w:sz w:val="22"/>
        </w:rPr>
        <w:t> </w:t>
      </w:r>
      <w:r>
        <w:rPr>
          <w:color w:val="231F20"/>
          <w:sz w:val="22"/>
        </w:rPr>
        <w:t>чек-парақтар,</w:t>
      </w:r>
      <w:r>
        <w:rPr>
          <w:color w:val="231F20"/>
          <w:spacing w:val="-17"/>
          <w:sz w:val="22"/>
        </w:rPr>
        <w:t> </w:t>
      </w:r>
      <w:r>
        <w:rPr>
          <w:color w:val="231F20"/>
          <w:sz w:val="22"/>
        </w:rPr>
        <w:t>сауалнамалар,</w:t>
      </w:r>
      <w:r>
        <w:rPr>
          <w:color w:val="231F20"/>
          <w:spacing w:val="-17"/>
          <w:sz w:val="22"/>
        </w:rPr>
        <w:t> </w:t>
      </w:r>
      <w:r>
        <w:rPr>
          <w:color w:val="231F20"/>
          <w:sz w:val="22"/>
        </w:rPr>
        <w:t>байқа- у-сайыстар және бақылау әдістері арқылы мониторинг жүргізу.</w:t>
      </w:r>
    </w:p>
    <w:p>
      <w:pPr>
        <w:pStyle w:val="ListParagraph"/>
        <w:numPr>
          <w:ilvl w:val="0"/>
          <w:numId w:val="59"/>
        </w:numPr>
        <w:tabs>
          <w:tab w:pos="1776" w:val="left" w:leader="none"/>
        </w:tabs>
        <w:spacing w:line="240" w:lineRule="auto" w:before="169" w:after="0"/>
        <w:ind w:left="1776" w:right="0" w:hanging="359"/>
        <w:jc w:val="left"/>
        <w:rPr>
          <w:sz w:val="22"/>
        </w:rPr>
      </w:pPr>
      <w:r>
        <w:rPr>
          <w:color w:val="231F20"/>
          <w:spacing w:val="-2"/>
          <w:sz w:val="22"/>
        </w:rPr>
        <w:t>Қауіпсіздік</w:t>
      </w:r>
      <w:r>
        <w:rPr>
          <w:color w:val="231F20"/>
          <w:spacing w:val="-6"/>
          <w:sz w:val="22"/>
        </w:rPr>
        <w:t> </w:t>
      </w:r>
      <w:r>
        <w:rPr>
          <w:color w:val="231F20"/>
          <w:spacing w:val="-2"/>
          <w:sz w:val="22"/>
        </w:rPr>
        <w:t>сабақтарына</w:t>
      </w:r>
      <w:r>
        <w:rPr>
          <w:color w:val="231F20"/>
          <w:spacing w:val="-6"/>
          <w:sz w:val="22"/>
        </w:rPr>
        <w:t> </w:t>
      </w:r>
      <w:r>
        <w:rPr>
          <w:color w:val="231F20"/>
          <w:spacing w:val="-2"/>
          <w:sz w:val="22"/>
        </w:rPr>
        <w:t>ата-аналарды</w:t>
      </w:r>
      <w:r>
        <w:rPr>
          <w:color w:val="231F20"/>
          <w:spacing w:val="-5"/>
          <w:sz w:val="22"/>
        </w:rPr>
        <w:t> </w:t>
      </w:r>
      <w:r>
        <w:rPr>
          <w:color w:val="231F20"/>
          <w:spacing w:val="-2"/>
          <w:sz w:val="22"/>
        </w:rPr>
        <w:t>тарту</w:t>
      </w:r>
      <w:r>
        <w:rPr>
          <w:color w:val="231F20"/>
          <w:spacing w:val="-6"/>
          <w:sz w:val="22"/>
        </w:rPr>
        <w:t> </w:t>
      </w:r>
      <w:r>
        <w:rPr>
          <w:color w:val="231F20"/>
          <w:spacing w:val="-2"/>
          <w:sz w:val="22"/>
        </w:rPr>
        <w:t>және</w:t>
      </w:r>
      <w:r>
        <w:rPr>
          <w:color w:val="231F20"/>
          <w:spacing w:val="-5"/>
          <w:sz w:val="22"/>
        </w:rPr>
        <w:t> </w:t>
      </w:r>
      <w:r>
        <w:rPr>
          <w:color w:val="231F20"/>
          <w:spacing w:val="-2"/>
          <w:sz w:val="22"/>
        </w:rPr>
        <w:t>ақпараттандыру.</w:t>
      </w:r>
    </w:p>
    <w:p>
      <w:pPr>
        <w:pStyle w:val="ListParagraph"/>
        <w:numPr>
          <w:ilvl w:val="0"/>
          <w:numId w:val="59"/>
        </w:numPr>
        <w:tabs>
          <w:tab w:pos="1775" w:val="left" w:leader="none"/>
          <w:tab w:pos="1777" w:val="left" w:leader="none"/>
        </w:tabs>
        <w:spacing w:line="252" w:lineRule="auto" w:before="182" w:after="0"/>
        <w:ind w:left="1777" w:right="1245" w:hanging="360"/>
        <w:jc w:val="left"/>
        <w:rPr>
          <w:sz w:val="22"/>
        </w:rPr>
      </w:pPr>
      <w:r>
        <w:rPr>
          <w:color w:val="231F20"/>
          <w:sz w:val="22"/>
        </w:rPr>
        <w:t>Дайын</w:t>
      </w:r>
      <w:r>
        <w:rPr>
          <w:color w:val="231F20"/>
          <w:spacing w:val="-19"/>
          <w:sz w:val="22"/>
        </w:rPr>
        <w:t> </w:t>
      </w:r>
      <w:r>
        <w:rPr>
          <w:color w:val="231F20"/>
          <w:sz w:val="22"/>
        </w:rPr>
        <w:t>жауаптарды</w:t>
      </w:r>
      <w:r>
        <w:rPr>
          <w:color w:val="231F20"/>
          <w:spacing w:val="-19"/>
          <w:sz w:val="22"/>
        </w:rPr>
        <w:t> </w:t>
      </w:r>
      <w:r>
        <w:rPr>
          <w:color w:val="231F20"/>
          <w:sz w:val="22"/>
        </w:rPr>
        <w:t>таңуға</w:t>
      </w:r>
      <w:r>
        <w:rPr>
          <w:color w:val="231F20"/>
          <w:spacing w:val="-19"/>
          <w:sz w:val="22"/>
        </w:rPr>
        <w:t> </w:t>
      </w:r>
      <w:r>
        <w:rPr>
          <w:color w:val="231F20"/>
          <w:sz w:val="22"/>
        </w:rPr>
        <w:t>жол</w:t>
      </w:r>
      <w:r>
        <w:rPr>
          <w:color w:val="231F20"/>
          <w:spacing w:val="-19"/>
          <w:sz w:val="22"/>
        </w:rPr>
        <w:t> </w:t>
      </w:r>
      <w:r>
        <w:rPr>
          <w:color w:val="231F20"/>
          <w:sz w:val="22"/>
        </w:rPr>
        <w:t>бермей,</w:t>
      </w:r>
      <w:r>
        <w:rPr>
          <w:color w:val="231F20"/>
          <w:spacing w:val="-19"/>
          <w:sz w:val="22"/>
        </w:rPr>
        <w:t> </w:t>
      </w:r>
      <w:r>
        <w:rPr>
          <w:color w:val="231F20"/>
          <w:sz w:val="22"/>
        </w:rPr>
        <w:t>пікірталас</w:t>
      </w:r>
      <w:r>
        <w:rPr>
          <w:color w:val="231F20"/>
          <w:spacing w:val="-19"/>
          <w:sz w:val="22"/>
        </w:rPr>
        <w:t> </w:t>
      </w:r>
      <w:r>
        <w:rPr>
          <w:color w:val="231F20"/>
          <w:sz w:val="22"/>
        </w:rPr>
        <w:t>ұйымдастыру</w:t>
      </w:r>
      <w:r>
        <w:rPr>
          <w:color w:val="231F20"/>
          <w:spacing w:val="-19"/>
          <w:sz w:val="22"/>
        </w:rPr>
        <w:t> </w:t>
      </w:r>
      <w:r>
        <w:rPr>
          <w:color w:val="231F20"/>
          <w:sz w:val="22"/>
        </w:rPr>
        <w:t>арқылы</w:t>
      </w:r>
      <w:r>
        <w:rPr>
          <w:color w:val="231F20"/>
          <w:spacing w:val="-19"/>
          <w:sz w:val="22"/>
        </w:rPr>
        <w:t> </w:t>
      </w:r>
      <w:r>
        <w:rPr>
          <w:color w:val="231F20"/>
          <w:sz w:val="22"/>
        </w:rPr>
        <w:t>білім алушыларды ой қозғауға ынталандыру.</w:t>
      </w:r>
    </w:p>
    <w:p>
      <w:pPr>
        <w:pStyle w:val="ListParagraph"/>
        <w:numPr>
          <w:ilvl w:val="0"/>
          <w:numId w:val="59"/>
        </w:numPr>
        <w:tabs>
          <w:tab w:pos="1776" w:val="left" w:leader="none"/>
        </w:tabs>
        <w:spacing w:line="240" w:lineRule="auto" w:before="169" w:after="0"/>
        <w:ind w:left="1776" w:right="0" w:hanging="359"/>
        <w:jc w:val="left"/>
        <w:rPr>
          <w:sz w:val="22"/>
        </w:rPr>
      </w:pPr>
      <w:r>
        <w:rPr>
          <w:color w:val="231F20"/>
          <w:sz w:val="22"/>
        </w:rPr>
        <w:t>Жасөспірімдер</w:t>
      </w:r>
      <w:r>
        <w:rPr>
          <w:color w:val="231F20"/>
          <w:spacing w:val="1"/>
          <w:sz w:val="22"/>
        </w:rPr>
        <w:t> </w:t>
      </w:r>
      <w:r>
        <w:rPr>
          <w:color w:val="231F20"/>
          <w:sz w:val="22"/>
        </w:rPr>
        <w:t>түсіне</w:t>
      </w:r>
      <w:r>
        <w:rPr>
          <w:color w:val="231F20"/>
          <w:spacing w:val="1"/>
          <w:sz w:val="22"/>
        </w:rPr>
        <w:t> </w:t>
      </w:r>
      <w:r>
        <w:rPr>
          <w:color w:val="231F20"/>
          <w:sz w:val="22"/>
        </w:rPr>
        <w:t>алатын</w:t>
      </w:r>
      <w:r>
        <w:rPr>
          <w:color w:val="231F20"/>
          <w:spacing w:val="2"/>
          <w:sz w:val="22"/>
        </w:rPr>
        <w:t> </w:t>
      </w:r>
      <w:r>
        <w:rPr>
          <w:color w:val="231F20"/>
          <w:sz w:val="22"/>
        </w:rPr>
        <w:t>шынайы</w:t>
      </w:r>
      <w:r>
        <w:rPr>
          <w:color w:val="231F20"/>
          <w:spacing w:val="1"/>
          <w:sz w:val="22"/>
        </w:rPr>
        <w:t> </w:t>
      </w:r>
      <w:r>
        <w:rPr>
          <w:color w:val="231F20"/>
          <w:sz w:val="22"/>
        </w:rPr>
        <w:t>оқиғаларды</w:t>
      </w:r>
      <w:r>
        <w:rPr>
          <w:color w:val="231F20"/>
          <w:spacing w:val="2"/>
          <w:sz w:val="22"/>
        </w:rPr>
        <w:t> </w:t>
      </w:r>
      <w:r>
        <w:rPr>
          <w:color w:val="231F20"/>
          <w:spacing w:val="-2"/>
          <w:sz w:val="22"/>
        </w:rPr>
        <w:t>пайдаланыңыз.</w:t>
      </w:r>
    </w:p>
    <w:p>
      <w:pPr>
        <w:pStyle w:val="ListParagraph"/>
        <w:numPr>
          <w:ilvl w:val="0"/>
          <w:numId w:val="59"/>
        </w:numPr>
        <w:tabs>
          <w:tab w:pos="1776" w:val="left" w:leader="none"/>
        </w:tabs>
        <w:spacing w:line="240" w:lineRule="auto" w:before="183" w:after="0"/>
        <w:ind w:left="1776" w:right="0" w:hanging="359"/>
        <w:jc w:val="left"/>
        <w:rPr>
          <w:sz w:val="22"/>
        </w:rPr>
      </w:pPr>
      <w:r>
        <w:rPr>
          <w:color w:val="231F20"/>
          <w:sz w:val="22"/>
        </w:rPr>
        <w:t>Мінез-құлық</w:t>
      </w:r>
      <w:r>
        <w:rPr>
          <w:color w:val="231F20"/>
          <w:spacing w:val="-3"/>
          <w:sz w:val="22"/>
        </w:rPr>
        <w:t> </w:t>
      </w:r>
      <w:r>
        <w:rPr>
          <w:color w:val="231F20"/>
          <w:sz w:val="22"/>
        </w:rPr>
        <w:t>алгоритмдерін</w:t>
      </w:r>
      <w:r>
        <w:rPr>
          <w:color w:val="231F20"/>
          <w:spacing w:val="-2"/>
          <w:sz w:val="22"/>
        </w:rPr>
        <w:t> </w:t>
      </w:r>
      <w:r>
        <w:rPr>
          <w:color w:val="231F20"/>
          <w:sz w:val="22"/>
        </w:rPr>
        <w:t>қарапайым</w:t>
      </w:r>
      <w:r>
        <w:rPr>
          <w:color w:val="231F20"/>
          <w:spacing w:val="-2"/>
          <w:sz w:val="22"/>
        </w:rPr>
        <w:t> </w:t>
      </w:r>
      <w:r>
        <w:rPr>
          <w:color w:val="231F20"/>
          <w:sz w:val="22"/>
        </w:rPr>
        <w:t>әрі</w:t>
      </w:r>
      <w:r>
        <w:rPr>
          <w:color w:val="231F20"/>
          <w:spacing w:val="-3"/>
          <w:sz w:val="22"/>
        </w:rPr>
        <w:t> </w:t>
      </w:r>
      <w:r>
        <w:rPr>
          <w:color w:val="231F20"/>
          <w:sz w:val="22"/>
        </w:rPr>
        <w:t>түсінікті</w:t>
      </w:r>
      <w:r>
        <w:rPr>
          <w:color w:val="231F20"/>
          <w:spacing w:val="-2"/>
          <w:sz w:val="22"/>
        </w:rPr>
        <w:t> </w:t>
      </w:r>
      <w:r>
        <w:rPr>
          <w:color w:val="231F20"/>
          <w:sz w:val="22"/>
        </w:rPr>
        <w:t>қадамдар</w:t>
      </w:r>
      <w:r>
        <w:rPr>
          <w:color w:val="231F20"/>
          <w:spacing w:val="-2"/>
          <w:sz w:val="22"/>
        </w:rPr>
        <w:t> </w:t>
      </w:r>
      <w:r>
        <w:rPr>
          <w:color w:val="231F20"/>
          <w:sz w:val="22"/>
        </w:rPr>
        <w:t>түрінде</w:t>
      </w:r>
      <w:r>
        <w:rPr>
          <w:color w:val="231F20"/>
          <w:spacing w:val="-3"/>
          <w:sz w:val="22"/>
        </w:rPr>
        <w:t> </w:t>
      </w:r>
      <w:r>
        <w:rPr>
          <w:color w:val="231F20"/>
          <w:spacing w:val="-2"/>
          <w:sz w:val="22"/>
        </w:rPr>
        <w:t>ұсыну.</w:t>
      </w:r>
    </w:p>
    <w:p>
      <w:pPr>
        <w:pStyle w:val="ListParagraph"/>
        <w:numPr>
          <w:ilvl w:val="0"/>
          <w:numId w:val="59"/>
        </w:numPr>
        <w:tabs>
          <w:tab w:pos="1777" w:val="left" w:leader="none"/>
        </w:tabs>
        <w:spacing w:line="252" w:lineRule="auto" w:before="182" w:after="0"/>
        <w:ind w:left="1777" w:right="1245" w:hanging="360"/>
        <w:jc w:val="left"/>
        <w:rPr>
          <w:sz w:val="22"/>
        </w:rPr>
      </w:pPr>
      <w:r>
        <w:rPr>
          <w:color w:val="231F20"/>
          <w:sz w:val="22"/>
        </w:rPr>
        <w:t>Сабақтарға төтенше жағдайлар қызметінің, полицияның, денсаулық сақтау саласының және басқа да сала мамандарын шақыру.</w:t>
      </w:r>
    </w:p>
    <w:p>
      <w:pPr>
        <w:pStyle w:val="BodyText"/>
        <w:spacing w:before="16"/>
      </w:pPr>
    </w:p>
    <w:p>
      <w:pPr>
        <w:pStyle w:val="Heading3"/>
        <w:spacing w:line="508" w:lineRule="auto"/>
        <w:ind w:right="2307"/>
      </w:pPr>
      <w:r>
        <w:rPr>
          <w:color w:val="231F20"/>
        </w:rPr>
        <w:t>Қауіпсіздік техникасын оқытудың жас ерекшеліктері мен тәсілдері 1–4</w:t>
      </w:r>
      <w:r>
        <w:rPr>
          <w:color w:val="231F20"/>
          <w:spacing w:val="-9"/>
        </w:rPr>
        <w:t> </w:t>
      </w:r>
      <w:r>
        <w:rPr>
          <w:color w:val="231F20"/>
        </w:rPr>
        <w:t>сыныптар</w:t>
      </w:r>
      <w:r>
        <w:rPr>
          <w:color w:val="231F20"/>
          <w:spacing w:val="-9"/>
        </w:rPr>
        <w:t> </w:t>
      </w:r>
      <w:r>
        <w:rPr>
          <w:color w:val="231F20"/>
        </w:rPr>
        <w:t>(7–10</w:t>
      </w:r>
      <w:r>
        <w:rPr>
          <w:color w:val="231F20"/>
          <w:spacing w:val="-9"/>
        </w:rPr>
        <w:t> </w:t>
      </w:r>
      <w:r>
        <w:rPr>
          <w:color w:val="231F20"/>
        </w:rPr>
        <w:t>жас)</w:t>
      </w:r>
    </w:p>
    <w:p>
      <w:pPr>
        <w:pStyle w:val="BodyText"/>
        <w:spacing w:line="252" w:lineRule="auto"/>
        <w:ind w:left="1417" w:right="1180"/>
      </w:pPr>
      <w:r>
        <w:rPr>
          <w:rFonts w:ascii="Tahoma" w:hAnsi="Tahoma"/>
          <w:b/>
          <w:color w:val="231F20"/>
        </w:rPr>
        <w:t>Негізгі мақсат: </w:t>
      </w:r>
      <w:r>
        <w:rPr>
          <w:color w:val="231F20"/>
        </w:rPr>
        <w:t>өзін-өзі</w:t>
      </w:r>
      <w:r>
        <w:rPr>
          <w:color w:val="231F20"/>
          <w:spacing w:val="-5"/>
        </w:rPr>
        <w:t> </w:t>
      </w:r>
      <w:r>
        <w:rPr>
          <w:color w:val="231F20"/>
        </w:rPr>
        <w:t>қорғаудың,</w:t>
      </w:r>
      <w:r>
        <w:rPr>
          <w:color w:val="231F20"/>
          <w:spacing w:val="-5"/>
        </w:rPr>
        <w:t> </w:t>
      </w:r>
      <w:r>
        <w:rPr>
          <w:color w:val="231F20"/>
        </w:rPr>
        <w:t>қауіпті</w:t>
      </w:r>
      <w:r>
        <w:rPr>
          <w:color w:val="231F20"/>
          <w:spacing w:val="-5"/>
        </w:rPr>
        <w:t> </w:t>
      </w:r>
      <w:r>
        <w:rPr>
          <w:color w:val="231F20"/>
        </w:rPr>
        <w:t>тану</w:t>
      </w:r>
      <w:r>
        <w:rPr>
          <w:color w:val="231F20"/>
          <w:spacing w:val="-5"/>
        </w:rPr>
        <w:t> </w:t>
      </w:r>
      <w:r>
        <w:rPr>
          <w:color w:val="231F20"/>
        </w:rPr>
        <w:t>және</w:t>
      </w:r>
      <w:r>
        <w:rPr>
          <w:color w:val="231F20"/>
          <w:spacing w:val="-5"/>
        </w:rPr>
        <w:t> </w:t>
      </w:r>
      <w:r>
        <w:rPr>
          <w:color w:val="231F20"/>
        </w:rPr>
        <w:t>көмек</w:t>
      </w:r>
      <w:r>
        <w:rPr>
          <w:color w:val="231F20"/>
          <w:spacing w:val="-5"/>
        </w:rPr>
        <w:t> </w:t>
      </w:r>
      <w:r>
        <w:rPr>
          <w:color w:val="231F20"/>
        </w:rPr>
        <w:t>сұрау</w:t>
      </w:r>
      <w:r>
        <w:rPr>
          <w:color w:val="231F20"/>
          <w:spacing w:val="-5"/>
        </w:rPr>
        <w:t> </w:t>
      </w:r>
      <w:r>
        <w:rPr>
          <w:color w:val="231F20"/>
        </w:rPr>
        <w:t>негізгі</w:t>
      </w:r>
      <w:r>
        <w:rPr>
          <w:color w:val="231F20"/>
          <w:spacing w:val="-5"/>
        </w:rPr>
        <w:t> </w:t>
      </w:r>
      <w:r>
        <w:rPr>
          <w:color w:val="231F20"/>
        </w:rPr>
        <w:t>дағды- ларын</w:t>
      </w:r>
      <w:r>
        <w:rPr>
          <w:color w:val="231F20"/>
          <w:spacing w:val="-3"/>
        </w:rPr>
        <w:t> </w:t>
      </w:r>
      <w:r>
        <w:rPr>
          <w:color w:val="231F20"/>
        </w:rPr>
        <w:t>дамыту.</w:t>
      </w:r>
    </w:p>
    <w:p>
      <w:pPr>
        <w:pStyle w:val="BodyText"/>
        <w:spacing w:before="15"/>
      </w:pPr>
    </w:p>
    <w:p>
      <w:pPr>
        <w:pStyle w:val="Heading3"/>
        <w:spacing w:before="1"/>
      </w:pPr>
      <w:r>
        <w:rPr>
          <w:color w:val="231F20"/>
        </w:rPr>
        <w:t>Әдістемелік</w:t>
      </w:r>
      <w:r>
        <w:rPr>
          <w:color w:val="231F20"/>
          <w:spacing w:val="31"/>
        </w:rPr>
        <w:t> </w:t>
      </w:r>
      <w:r>
        <w:rPr>
          <w:color w:val="231F20"/>
          <w:spacing w:val="-2"/>
        </w:rPr>
        <w:t>тәсілдер:</w:t>
      </w:r>
    </w:p>
    <w:p>
      <w:pPr>
        <w:pStyle w:val="ListParagraph"/>
        <w:numPr>
          <w:ilvl w:val="1"/>
          <w:numId w:val="59"/>
        </w:numPr>
        <w:tabs>
          <w:tab w:pos="1777" w:val="left" w:leader="none"/>
        </w:tabs>
        <w:spacing w:line="252" w:lineRule="auto" w:before="126" w:after="0"/>
        <w:ind w:left="1777" w:right="1245" w:hanging="360"/>
        <w:jc w:val="left"/>
        <w:rPr>
          <w:sz w:val="22"/>
        </w:rPr>
      </w:pPr>
      <w:r>
        <w:rPr>
          <w:color w:val="231F20"/>
          <w:w w:val="105"/>
          <w:sz w:val="22"/>
        </w:rPr>
        <w:t>алгоритмдерді</w:t>
      </w:r>
      <w:r>
        <w:rPr>
          <w:color w:val="231F20"/>
          <w:spacing w:val="22"/>
          <w:w w:val="105"/>
          <w:sz w:val="22"/>
        </w:rPr>
        <w:t> </w:t>
      </w:r>
      <w:r>
        <w:rPr>
          <w:color w:val="231F20"/>
          <w:w w:val="105"/>
          <w:sz w:val="22"/>
        </w:rPr>
        <w:t>көрнекі</w:t>
      </w:r>
      <w:r>
        <w:rPr>
          <w:color w:val="231F20"/>
          <w:spacing w:val="22"/>
          <w:w w:val="105"/>
          <w:sz w:val="22"/>
        </w:rPr>
        <w:t> </w:t>
      </w:r>
      <w:r>
        <w:rPr>
          <w:color w:val="231F20"/>
          <w:w w:val="105"/>
          <w:sz w:val="22"/>
        </w:rPr>
        <w:t>суреттермен</w:t>
      </w:r>
      <w:r>
        <w:rPr>
          <w:color w:val="231F20"/>
          <w:spacing w:val="22"/>
          <w:w w:val="105"/>
          <w:sz w:val="22"/>
        </w:rPr>
        <w:t> </w:t>
      </w:r>
      <w:r>
        <w:rPr>
          <w:color w:val="231F20"/>
          <w:w w:val="105"/>
          <w:sz w:val="22"/>
        </w:rPr>
        <w:t>немесе</w:t>
      </w:r>
      <w:r>
        <w:rPr>
          <w:color w:val="231F20"/>
          <w:spacing w:val="22"/>
          <w:w w:val="105"/>
          <w:sz w:val="22"/>
        </w:rPr>
        <w:t> </w:t>
      </w:r>
      <w:r>
        <w:rPr>
          <w:color w:val="231F20"/>
          <w:w w:val="105"/>
          <w:sz w:val="22"/>
        </w:rPr>
        <w:t>нақты</w:t>
      </w:r>
      <w:r>
        <w:rPr>
          <w:color w:val="231F20"/>
          <w:spacing w:val="22"/>
          <w:w w:val="105"/>
          <w:sz w:val="22"/>
        </w:rPr>
        <w:t> </w:t>
      </w:r>
      <w:r>
        <w:rPr>
          <w:color w:val="231F20"/>
          <w:w w:val="105"/>
          <w:sz w:val="22"/>
        </w:rPr>
        <w:t>қадамдармен</w:t>
      </w:r>
      <w:r>
        <w:rPr>
          <w:color w:val="231F20"/>
          <w:spacing w:val="22"/>
          <w:w w:val="105"/>
          <w:sz w:val="22"/>
        </w:rPr>
        <w:t> </w:t>
      </w:r>
      <w:r>
        <w:rPr>
          <w:color w:val="231F20"/>
          <w:w w:val="105"/>
          <w:sz w:val="22"/>
        </w:rPr>
        <w:t>көрсету </w:t>
      </w:r>
      <w:r>
        <w:rPr>
          <w:color w:val="231F20"/>
          <w:sz w:val="22"/>
        </w:rPr>
        <w:t>(мысалы,</w:t>
      </w:r>
      <w:r>
        <w:rPr>
          <w:color w:val="231F20"/>
          <w:spacing w:val="-20"/>
          <w:sz w:val="22"/>
        </w:rPr>
        <w:t> </w:t>
      </w:r>
      <w:r>
        <w:rPr>
          <w:color w:val="231F20"/>
          <w:sz w:val="22"/>
        </w:rPr>
        <w:t>«Көмекке</w:t>
      </w:r>
      <w:r>
        <w:rPr>
          <w:color w:val="231F20"/>
          <w:spacing w:val="-20"/>
          <w:sz w:val="22"/>
        </w:rPr>
        <w:t> </w:t>
      </w:r>
      <w:r>
        <w:rPr>
          <w:color w:val="231F20"/>
          <w:sz w:val="22"/>
        </w:rPr>
        <w:t>шақырудың</w:t>
      </w:r>
      <w:r>
        <w:rPr>
          <w:color w:val="231F20"/>
          <w:spacing w:val="-20"/>
          <w:sz w:val="22"/>
        </w:rPr>
        <w:t> </w:t>
      </w:r>
      <w:r>
        <w:rPr>
          <w:color w:val="231F20"/>
          <w:sz w:val="22"/>
        </w:rPr>
        <w:t>5</w:t>
      </w:r>
      <w:r>
        <w:rPr>
          <w:color w:val="231F20"/>
          <w:spacing w:val="-20"/>
          <w:sz w:val="22"/>
        </w:rPr>
        <w:t> </w:t>
      </w:r>
      <w:r>
        <w:rPr>
          <w:color w:val="231F20"/>
          <w:sz w:val="22"/>
        </w:rPr>
        <w:t>қадамы»);</w:t>
      </w:r>
    </w:p>
    <w:p>
      <w:pPr>
        <w:pStyle w:val="ListParagraph"/>
        <w:numPr>
          <w:ilvl w:val="1"/>
          <w:numId w:val="59"/>
        </w:numPr>
        <w:tabs>
          <w:tab w:pos="1777" w:val="left" w:leader="none"/>
        </w:tabs>
        <w:spacing w:line="240" w:lineRule="auto" w:before="169" w:after="0"/>
        <w:ind w:left="1777" w:right="0" w:hanging="360"/>
        <w:jc w:val="left"/>
        <w:rPr>
          <w:sz w:val="22"/>
        </w:rPr>
      </w:pPr>
      <w:r>
        <w:rPr>
          <w:color w:val="231F20"/>
          <w:spacing w:val="-4"/>
          <w:sz w:val="22"/>
        </w:rPr>
        <w:t>«Не</w:t>
      </w:r>
      <w:r>
        <w:rPr>
          <w:color w:val="231F20"/>
          <w:spacing w:val="-18"/>
          <w:sz w:val="22"/>
        </w:rPr>
        <w:t> </w:t>
      </w:r>
      <w:r>
        <w:rPr>
          <w:color w:val="231F20"/>
          <w:spacing w:val="-4"/>
          <w:sz w:val="22"/>
        </w:rPr>
        <w:t>істеу</w:t>
      </w:r>
      <w:r>
        <w:rPr>
          <w:color w:val="231F20"/>
          <w:spacing w:val="-17"/>
          <w:sz w:val="22"/>
        </w:rPr>
        <w:t> </w:t>
      </w:r>
      <w:r>
        <w:rPr>
          <w:color w:val="231F20"/>
          <w:spacing w:val="-4"/>
          <w:sz w:val="22"/>
        </w:rPr>
        <w:t>керек,</w:t>
      </w:r>
      <w:r>
        <w:rPr>
          <w:color w:val="231F20"/>
          <w:spacing w:val="-17"/>
          <w:sz w:val="22"/>
        </w:rPr>
        <w:t> </w:t>
      </w:r>
      <w:r>
        <w:rPr>
          <w:color w:val="231F20"/>
          <w:spacing w:val="-4"/>
          <w:sz w:val="22"/>
        </w:rPr>
        <w:t>егер...»</w:t>
      </w:r>
      <w:r>
        <w:rPr>
          <w:color w:val="231F20"/>
          <w:spacing w:val="-18"/>
          <w:sz w:val="22"/>
        </w:rPr>
        <w:t> </w:t>
      </w:r>
      <w:r>
        <w:rPr>
          <w:color w:val="231F20"/>
          <w:spacing w:val="-4"/>
          <w:sz w:val="22"/>
        </w:rPr>
        <w:t>көріністері</w:t>
      </w:r>
      <w:r>
        <w:rPr>
          <w:color w:val="231F20"/>
          <w:spacing w:val="-17"/>
          <w:sz w:val="22"/>
        </w:rPr>
        <w:t> </w:t>
      </w:r>
      <w:r>
        <w:rPr>
          <w:color w:val="231F20"/>
          <w:spacing w:val="-4"/>
          <w:sz w:val="22"/>
        </w:rPr>
        <w:t>мен</w:t>
      </w:r>
      <w:r>
        <w:rPr>
          <w:color w:val="231F20"/>
          <w:spacing w:val="-17"/>
          <w:sz w:val="22"/>
        </w:rPr>
        <w:t> </w:t>
      </w:r>
      <w:r>
        <w:rPr>
          <w:color w:val="231F20"/>
          <w:spacing w:val="-4"/>
          <w:sz w:val="22"/>
        </w:rPr>
        <w:t>жаттығулары,</w:t>
      </w:r>
      <w:r>
        <w:rPr>
          <w:color w:val="231F20"/>
          <w:spacing w:val="-18"/>
          <w:sz w:val="22"/>
        </w:rPr>
        <w:t> </w:t>
      </w:r>
      <w:r>
        <w:rPr>
          <w:color w:val="231F20"/>
          <w:spacing w:val="-4"/>
          <w:sz w:val="22"/>
        </w:rPr>
        <w:t>рифмалары;</w:t>
      </w:r>
    </w:p>
    <w:p>
      <w:pPr>
        <w:pStyle w:val="ListParagraph"/>
        <w:numPr>
          <w:ilvl w:val="1"/>
          <w:numId w:val="59"/>
        </w:numPr>
        <w:tabs>
          <w:tab w:pos="1777" w:val="left" w:leader="none"/>
        </w:tabs>
        <w:spacing w:line="240" w:lineRule="auto" w:before="183" w:after="0"/>
        <w:ind w:left="1777" w:right="0" w:hanging="360"/>
        <w:jc w:val="left"/>
        <w:rPr>
          <w:sz w:val="22"/>
        </w:rPr>
      </w:pPr>
      <w:r>
        <w:rPr>
          <w:color w:val="231F20"/>
          <w:spacing w:val="-2"/>
          <w:sz w:val="22"/>
        </w:rPr>
        <w:t>«Қауіпті</w:t>
      </w:r>
      <w:r>
        <w:rPr>
          <w:color w:val="231F20"/>
          <w:spacing w:val="-16"/>
          <w:sz w:val="22"/>
        </w:rPr>
        <w:t> </w:t>
      </w:r>
      <w:r>
        <w:rPr>
          <w:color w:val="231F20"/>
          <w:spacing w:val="-2"/>
          <w:sz w:val="22"/>
        </w:rPr>
        <w:t>және</w:t>
      </w:r>
      <w:r>
        <w:rPr>
          <w:color w:val="231F20"/>
          <w:spacing w:val="-15"/>
          <w:sz w:val="22"/>
        </w:rPr>
        <w:t> </w:t>
      </w:r>
      <w:r>
        <w:rPr>
          <w:color w:val="231F20"/>
          <w:spacing w:val="-2"/>
          <w:sz w:val="22"/>
        </w:rPr>
        <w:t>қауіпсіз</w:t>
      </w:r>
      <w:r>
        <w:rPr>
          <w:color w:val="231F20"/>
          <w:spacing w:val="-16"/>
          <w:sz w:val="22"/>
        </w:rPr>
        <w:t> </w:t>
      </w:r>
      <w:r>
        <w:rPr>
          <w:color w:val="231F20"/>
          <w:spacing w:val="-2"/>
          <w:sz w:val="22"/>
        </w:rPr>
        <w:t>жағдайлар»</w:t>
      </w:r>
      <w:r>
        <w:rPr>
          <w:color w:val="231F20"/>
          <w:spacing w:val="-15"/>
          <w:sz w:val="22"/>
        </w:rPr>
        <w:t> </w:t>
      </w:r>
      <w:r>
        <w:rPr>
          <w:color w:val="231F20"/>
          <w:spacing w:val="-2"/>
          <w:sz w:val="22"/>
        </w:rPr>
        <w:t>суретін</w:t>
      </w:r>
      <w:r>
        <w:rPr>
          <w:color w:val="231F20"/>
          <w:spacing w:val="-15"/>
          <w:sz w:val="22"/>
        </w:rPr>
        <w:t> </w:t>
      </w:r>
      <w:r>
        <w:rPr>
          <w:color w:val="231F20"/>
          <w:spacing w:val="-2"/>
          <w:sz w:val="22"/>
        </w:rPr>
        <w:t>салу;</w:t>
      </w:r>
    </w:p>
    <w:p>
      <w:pPr>
        <w:pStyle w:val="BodyText"/>
        <w:spacing w:before="29"/>
      </w:pPr>
    </w:p>
    <w:p>
      <w:pPr>
        <w:spacing w:before="1"/>
        <w:ind w:left="1417" w:right="0" w:firstLine="0"/>
        <w:jc w:val="left"/>
        <w:rPr>
          <w:rFonts w:ascii="Tahoma" w:hAnsi="Tahoma"/>
          <w:b/>
          <w:sz w:val="22"/>
        </w:rPr>
      </w:pPr>
      <w:r>
        <w:rPr>
          <w:rFonts w:ascii="Tahoma" w:hAnsi="Tahoma"/>
          <w:b/>
          <w:color w:val="231F20"/>
          <w:w w:val="90"/>
          <w:sz w:val="22"/>
        </w:rPr>
        <w:t>5-9</w:t>
      </w:r>
      <w:r>
        <w:rPr>
          <w:rFonts w:ascii="Tahoma" w:hAnsi="Tahoma"/>
          <w:b/>
          <w:color w:val="231F20"/>
          <w:spacing w:val="-3"/>
          <w:sz w:val="22"/>
        </w:rPr>
        <w:t> </w:t>
      </w:r>
      <w:r>
        <w:rPr>
          <w:rFonts w:ascii="Tahoma" w:hAnsi="Tahoma"/>
          <w:b/>
          <w:color w:val="231F20"/>
          <w:w w:val="90"/>
          <w:sz w:val="22"/>
        </w:rPr>
        <w:t>сыныптар</w:t>
      </w:r>
      <w:r>
        <w:rPr>
          <w:rFonts w:ascii="Tahoma" w:hAnsi="Tahoma"/>
          <w:b/>
          <w:color w:val="231F20"/>
          <w:spacing w:val="-2"/>
          <w:sz w:val="22"/>
        </w:rPr>
        <w:t> </w:t>
      </w:r>
      <w:r>
        <w:rPr>
          <w:rFonts w:ascii="Tahoma" w:hAnsi="Tahoma"/>
          <w:b/>
          <w:color w:val="231F20"/>
          <w:w w:val="90"/>
          <w:sz w:val="22"/>
        </w:rPr>
        <w:t>(11-15</w:t>
      </w:r>
      <w:r>
        <w:rPr>
          <w:rFonts w:ascii="Tahoma" w:hAnsi="Tahoma"/>
          <w:b/>
          <w:color w:val="231F20"/>
          <w:spacing w:val="-3"/>
          <w:sz w:val="22"/>
        </w:rPr>
        <w:t> </w:t>
      </w:r>
      <w:r>
        <w:rPr>
          <w:rFonts w:ascii="Tahoma" w:hAnsi="Tahoma"/>
          <w:b/>
          <w:color w:val="231F20"/>
          <w:spacing w:val="-4"/>
          <w:w w:val="90"/>
          <w:sz w:val="22"/>
        </w:rPr>
        <w:t>жас)</w:t>
      </w:r>
    </w:p>
    <w:p>
      <w:pPr>
        <w:spacing w:after="0"/>
        <w:jc w:val="left"/>
        <w:rPr>
          <w:rFonts w:ascii="Tahoma" w:hAnsi="Tahoma"/>
          <w:b/>
          <w:sz w:val="22"/>
        </w:rPr>
        <w:sectPr>
          <w:pgSz w:w="11910" w:h="16840"/>
          <w:pgMar w:header="0" w:footer="908" w:top="680" w:bottom="1100" w:left="0" w:right="0"/>
        </w:sectPr>
      </w:pPr>
    </w:p>
    <w:p>
      <w:pPr>
        <w:pStyle w:val="Heading2"/>
        <w:ind w:left="1358"/>
      </w:pPr>
      <w:r>
        <w:rPr/>
        <mc:AlternateContent>
          <mc:Choice Requires="wps">
            <w:drawing>
              <wp:anchor distT="0" distB="0" distL="0" distR="0" allowOverlap="1" layoutInCell="1" locked="0" behindDoc="0" simplePos="0" relativeHeight="15859712">
                <wp:simplePos x="0" y="0"/>
                <wp:positionH relativeFrom="page">
                  <wp:posOffset>0</wp:posOffset>
                </wp:positionH>
                <wp:positionV relativeFrom="paragraph">
                  <wp:posOffset>-2108</wp:posOffset>
                </wp:positionV>
                <wp:extent cx="798830" cy="454659"/>
                <wp:effectExtent l="0" t="0" r="0" b="0"/>
                <wp:wrapNone/>
                <wp:docPr id="313" name="Graphic 313"/>
                <wp:cNvGraphicFramePr>
                  <a:graphicFrameLocks/>
                </wp:cNvGraphicFramePr>
                <a:graphic>
                  <a:graphicData uri="http://schemas.microsoft.com/office/word/2010/wordprocessingShape">
                    <wps:wsp>
                      <wps:cNvPr id="313" name="Graphic 313"/>
                      <wps:cNvSpPr/>
                      <wps:spPr>
                        <a:xfrm>
                          <a:off x="0" y="0"/>
                          <a:ext cx="798830" cy="454659"/>
                        </a:xfrm>
                        <a:custGeom>
                          <a:avLst/>
                          <a:gdLst/>
                          <a:ahLst/>
                          <a:cxnLst/>
                          <a:rect l="l" t="t" r="r" b="b"/>
                          <a:pathLst>
                            <a:path w="798830" h="454659">
                              <a:moveTo>
                                <a:pt x="0" y="454278"/>
                              </a:moveTo>
                              <a:lnTo>
                                <a:pt x="798347" y="454278"/>
                              </a:lnTo>
                              <a:lnTo>
                                <a:pt x="798347" y="0"/>
                              </a:lnTo>
                              <a:lnTo>
                                <a:pt x="0" y="0"/>
                              </a:lnTo>
                              <a:lnTo>
                                <a:pt x="0" y="454278"/>
                              </a:lnTo>
                              <a:close/>
                            </a:path>
                          </a:pathLst>
                        </a:custGeom>
                        <a:solidFill>
                          <a:srgbClr val="7A91B6"/>
                        </a:solidFill>
                      </wps:spPr>
                      <wps:bodyPr wrap="square" lIns="0" tIns="0" rIns="0" bIns="0" rtlCol="0">
                        <a:prstTxWarp prst="textNoShape">
                          <a:avLst/>
                        </a:prstTxWarp>
                        <a:noAutofit/>
                      </wps:bodyPr>
                    </wps:wsp>
                  </a:graphicData>
                </a:graphic>
              </wp:anchor>
            </w:drawing>
          </mc:Choice>
          <mc:Fallback>
            <w:pict>
              <v:rect style="position:absolute;margin-left:0pt;margin-top:-.166pt;width:62.862pt;height:35.770pt;mso-position-horizontal-relative:page;mso-position-vertical-relative:paragraph;z-index:15859712" id="docshape298" filled="true" fillcolor="#7a91b6" stroked="false">
                <v:fill type="solid"/>
                <w10:wrap type="none"/>
              </v:rect>
            </w:pict>
          </mc:Fallback>
        </mc:AlternateContent>
      </w:r>
      <w:r>
        <w:rPr/>
        <mc:AlternateContent>
          <mc:Choice Requires="wps">
            <w:drawing>
              <wp:anchor distT="0" distB="0" distL="0" distR="0" allowOverlap="1" layoutInCell="1" locked="0" behindDoc="0" simplePos="0" relativeHeight="15860224">
                <wp:simplePos x="0" y="0"/>
                <wp:positionH relativeFrom="page">
                  <wp:posOffset>1091641</wp:posOffset>
                </wp:positionH>
                <wp:positionV relativeFrom="paragraph">
                  <wp:posOffset>-2108</wp:posOffset>
                </wp:positionV>
                <wp:extent cx="6468745" cy="454659"/>
                <wp:effectExtent l="0" t="0" r="0" b="0"/>
                <wp:wrapNone/>
                <wp:docPr id="314" name="Textbox 314"/>
                <wp:cNvGraphicFramePr>
                  <a:graphicFrameLocks/>
                </wp:cNvGraphicFramePr>
                <a:graphic>
                  <a:graphicData uri="http://schemas.microsoft.com/office/word/2010/wordprocessingShape">
                    <wps:wsp>
                      <wps:cNvPr id="314" name="Textbox 314"/>
                      <wps:cNvSpPr txBox="1"/>
                      <wps:spPr>
                        <a:xfrm>
                          <a:off x="0" y="0"/>
                          <a:ext cx="6468745" cy="454659"/>
                        </a:xfrm>
                        <a:prstGeom prst="rect">
                          <a:avLst/>
                        </a:prstGeom>
                        <a:solidFill>
                          <a:srgbClr val="7A91B6"/>
                        </a:solidFill>
                      </wps:spPr>
                      <wps:txbx>
                        <w:txbxContent>
                          <w:p>
                            <w:pPr>
                              <w:pStyle w:val="BodyText"/>
                              <w:spacing w:before="69"/>
                              <w:ind w:left="372" w:right="6233"/>
                              <w:rPr>
                                <w:rFonts w:ascii="Tahoma" w:hAnsi="Tahoma"/>
                                <w:color w:val="000000"/>
                              </w:rPr>
                            </w:pPr>
                            <w:r>
                              <w:rPr>
                                <w:rFonts w:ascii="Tahoma" w:hAnsi="Tahoma"/>
                                <w:color w:val="FFFFFF"/>
                                <w:w w:val="70"/>
                              </w:rPr>
                              <w:t>Қазақстан Республикасы Оқу-ағарту министрлігі </w:t>
                            </w:r>
                            <w:r>
                              <w:rPr>
                                <w:rFonts w:ascii="Tahoma" w:hAnsi="Tahoma"/>
                                <w:color w:val="FFFFFF"/>
                                <w:w w:val="65"/>
                              </w:rPr>
                              <w:t>Ы. Алтынсарин атындағы Ұлттық білім </w:t>
                            </w:r>
                            <w:r>
                              <w:rPr>
                                <w:rFonts w:ascii="Tahoma" w:hAnsi="Tahoma"/>
                                <w:color w:val="FFFFFF"/>
                                <w:w w:val="65"/>
                              </w:rPr>
                              <w:t>академиясы</w:t>
                            </w:r>
                          </w:p>
                        </w:txbxContent>
                      </wps:txbx>
                      <wps:bodyPr wrap="square" lIns="0" tIns="0" rIns="0" bIns="0" rtlCol="0">
                        <a:noAutofit/>
                      </wps:bodyPr>
                    </wps:wsp>
                  </a:graphicData>
                </a:graphic>
              </wp:anchor>
            </w:drawing>
          </mc:Choice>
          <mc:Fallback>
            <w:pict>
              <v:shape style="position:absolute;margin-left:85.956001pt;margin-top:-.166pt;width:509.35pt;height:35.8pt;mso-position-horizontal-relative:page;mso-position-vertical-relative:paragraph;z-index:15860224" type="#_x0000_t202" id="docshape299" filled="true" fillcolor="#7a91b6" stroked="false">
                <v:textbox inset="0,0,0,0">
                  <w:txbxContent>
                    <w:p>
                      <w:pPr>
                        <w:pStyle w:val="BodyText"/>
                        <w:spacing w:before="69"/>
                        <w:ind w:left="372" w:right="6233"/>
                        <w:rPr>
                          <w:rFonts w:ascii="Tahoma" w:hAnsi="Tahoma"/>
                          <w:color w:val="000000"/>
                        </w:rPr>
                      </w:pPr>
                      <w:r>
                        <w:rPr>
                          <w:rFonts w:ascii="Tahoma" w:hAnsi="Tahoma"/>
                          <w:color w:val="FFFFFF"/>
                          <w:w w:val="70"/>
                        </w:rPr>
                        <w:t>Қазақстан Республикасы Оқу-ағарту министрлігі </w:t>
                      </w:r>
                      <w:r>
                        <w:rPr>
                          <w:rFonts w:ascii="Tahoma" w:hAnsi="Tahoma"/>
                          <w:color w:val="FFFFFF"/>
                          <w:w w:val="65"/>
                        </w:rPr>
                        <w:t>Ы. Алтынсарин атындағы Ұлттық білім </w:t>
                      </w:r>
                      <w:r>
                        <w:rPr>
                          <w:rFonts w:ascii="Tahoma" w:hAnsi="Tahoma"/>
                          <w:color w:val="FFFFFF"/>
                          <w:w w:val="65"/>
                        </w:rPr>
                        <w:t>академиясы</w:t>
                      </w:r>
                    </w:p>
                  </w:txbxContent>
                </v:textbox>
                <v:fill type="solid"/>
                <w10:wrap type="none"/>
              </v:shape>
            </w:pict>
          </mc:Fallback>
        </mc:AlternateContent>
      </w:r>
      <w:r>
        <w:rPr>
          <w:color w:val="231F20"/>
          <w:spacing w:val="-5"/>
          <w:w w:val="75"/>
        </w:rPr>
        <w:t>116</w:t>
      </w:r>
    </w:p>
    <w:p>
      <w:pPr>
        <w:pStyle w:val="BodyText"/>
        <w:rPr>
          <w:rFonts w:ascii="Tahoma"/>
        </w:rPr>
      </w:pPr>
    </w:p>
    <w:p>
      <w:pPr>
        <w:pStyle w:val="BodyText"/>
        <w:rPr>
          <w:rFonts w:ascii="Tahoma"/>
        </w:rPr>
      </w:pPr>
    </w:p>
    <w:p>
      <w:pPr>
        <w:pStyle w:val="BodyText"/>
        <w:spacing w:before="108"/>
        <w:rPr>
          <w:rFonts w:ascii="Tahoma"/>
        </w:rPr>
      </w:pPr>
    </w:p>
    <w:p>
      <w:pPr>
        <w:pStyle w:val="BodyText"/>
        <w:spacing w:line="252" w:lineRule="auto"/>
        <w:ind w:left="1247" w:right="1415"/>
        <w:jc w:val="both"/>
      </w:pPr>
      <w:r>
        <w:rPr>
          <w:rFonts w:ascii="Tahoma" w:hAnsi="Tahoma"/>
          <w:b/>
          <w:color w:val="231F20"/>
        </w:rPr>
        <w:t>Негізгі мақсат: </w:t>
      </w:r>
      <w:r>
        <w:rPr>
          <w:color w:val="231F20"/>
        </w:rPr>
        <w:t>жағдайларды талдаудың тұрақты дағдысын, стандартты емес жағдайларда шешім қабылдау және әрекет ету қабілетін дамыту.</w:t>
      </w:r>
    </w:p>
    <w:p>
      <w:pPr>
        <w:pStyle w:val="BodyText"/>
        <w:spacing w:before="15"/>
      </w:pPr>
    </w:p>
    <w:p>
      <w:pPr>
        <w:pStyle w:val="Heading3"/>
        <w:spacing w:before="1"/>
        <w:ind w:left="1247"/>
      </w:pPr>
      <w:r>
        <w:rPr>
          <w:color w:val="231F20"/>
        </w:rPr>
        <w:t>Әдістемелік</w:t>
      </w:r>
      <w:r>
        <w:rPr>
          <w:color w:val="231F20"/>
          <w:spacing w:val="31"/>
        </w:rPr>
        <w:t> </w:t>
      </w:r>
      <w:r>
        <w:rPr>
          <w:color w:val="231F20"/>
          <w:spacing w:val="-2"/>
        </w:rPr>
        <w:t>тәсілдер:</w:t>
      </w:r>
    </w:p>
    <w:p>
      <w:pPr>
        <w:pStyle w:val="ListParagraph"/>
        <w:numPr>
          <w:ilvl w:val="1"/>
          <w:numId w:val="58"/>
        </w:numPr>
        <w:tabs>
          <w:tab w:pos="1607" w:val="left" w:leader="none"/>
        </w:tabs>
        <w:spacing w:line="240" w:lineRule="auto" w:before="126" w:after="0"/>
        <w:ind w:left="1607" w:right="0" w:hanging="360"/>
        <w:jc w:val="left"/>
        <w:rPr>
          <w:sz w:val="22"/>
        </w:rPr>
      </w:pPr>
      <w:r>
        <w:rPr>
          <w:color w:val="231F20"/>
          <w:sz w:val="22"/>
        </w:rPr>
        <w:t>нақты жағдайлармен</w:t>
      </w:r>
      <w:r>
        <w:rPr>
          <w:color w:val="231F20"/>
          <w:spacing w:val="1"/>
          <w:sz w:val="22"/>
        </w:rPr>
        <w:t> </w:t>
      </w:r>
      <w:r>
        <w:rPr>
          <w:color w:val="231F20"/>
          <w:sz w:val="22"/>
        </w:rPr>
        <w:t>және жаңалықтармен</w:t>
      </w:r>
      <w:r>
        <w:rPr>
          <w:color w:val="231F20"/>
          <w:spacing w:val="1"/>
          <w:sz w:val="22"/>
        </w:rPr>
        <w:t> </w:t>
      </w:r>
      <w:r>
        <w:rPr>
          <w:color w:val="231F20"/>
          <w:sz w:val="22"/>
        </w:rPr>
        <w:t>тәжірибелік </w:t>
      </w:r>
      <w:r>
        <w:rPr>
          <w:color w:val="231F20"/>
          <w:spacing w:val="-2"/>
          <w:sz w:val="22"/>
        </w:rPr>
        <w:t>жұмыс;</w:t>
      </w:r>
    </w:p>
    <w:p>
      <w:pPr>
        <w:pStyle w:val="ListParagraph"/>
        <w:numPr>
          <w:ilvl w:val="1"/>
          <w:numId w:val="58"/>
        </w:numPr>
        <w:tabs>
          <w:tab w:pos="1607" w:val="left" w:leader="none"/>
        </w:tabs>
        <w:spacing w:line="252" w:lineRule="auto" w:before="183" w:after="0"/>
        <w:ind w:left="1607" w:right="1415" w:hanging="360"/>
        <w:jc w:val="both"/>
        <w:rPr>
          <w:sz w:val="22"/>
        </w:rPr>
      </w:pPr>
      <w:r>
        <w:rPr>
          <w:color w:val="231F20"/>
          <w:sz w:val="22"/>
        </w:rPr>
        <w:t>интерактивті</w:t>
      </w:r>
      <w:r>
        <w:rPr>
          <w:color w:val="231F20"/>
          <w:spacing w:val="-4"/>
          <w:sz w:val="22"/>
        </w:rPr>
        <w:t> </w:t>
      </w:r>
      <w:r>
        <w:rPr>
          <w:color w:val="231F20"/>
          <w:sz w:val="22"/>
        </w:rPr>
        <w:t>сабақ,</w:t>
      </w:r>
      <w:r>
        <w:rPr>
          <w:color w:val="231F20"/>
          <w:spacing w:val="-4"/>
          <w:sz w:val="22"/>
        </w:rPr>
        <w:t> </w:t>
      </w:r>
      <w:r>
        <w:rPr>
          <w:color w:val="231F20"/>
          <w:sz w:val="22"/>
        </w:rPr>
        <w:t>жағдайды</w:t>
      </w:r>
      <w:r>
        <w:rPr>
          <w:color w:val="231F20"/>
          <w:spacing w:val="-4"/>
          <w:sz w:val="22"/>
        </w:rPr>
        <w:t> </w:t>
      </w:r>
      <w:r>
        <w:rPr>
          <w:color w:val="231F20"/>
          <w:sz w:val="22"/>
        </w:rPr>
        <w:t>талдау,</w:t>
      </w:r>
      <w:r>
        <w:rPr>
          <w:color w:val="231F20"/>
          <w:spacing w:val="-4"/>
          <w:sz w:val="22"/>
        </w:rPr>
        <w:t> </w:t>
      </w:r>
      <w:r>
        <w:rPr>
          <w:color w:val="231F20"/>
          <w:sz w:val="22"/>
        </w:rPr>
        <w:t>шағын</w:t>
      </w:r>
      <w:r>
        <w:rPr>
          <w:color w:val="231F20"/>
          <w:spacing w:val="-4"/>
          <w:sz w:val="22"/>
        </w:rPr>
        <w:t> </w:t>
      </w:r>
      <w:r>
        <w:rPr>
          <w:color w:val="231F20"/>
          <w:sz w:val="22"/>
        </w:rPr>
        <w:t>топтарда</w:t>
      </w:r>
      <w:r>
        <w:rPr>
          <w:color w:val="231F20"/>
          <w:spacing w:val="-4"/>
          <w:sz w:val="22"/>
        </w:rPr>
        <w:t> </w:t>
      </w:r>
      <w:r>
        <w:rPr>
          <w:color w:val="231F20"/>
          <w:sz w:val="22"/>
        </w:rPr>
        <w:t>жұмыс,</w:t>
      </w:r>
      <w:r>
        <w:rPr>
          <w:color w:val="231F20"/>
          <w:spacing w:val="-4"/>
          <w:sz w:val="22"/>
        </w:rPr>
        <w:t> </w:t>
      </w:r>
      <w:r>
        <w:rPr>
          <w:color w:val="231F20"/>
          <w:sz w:val="22"/>
        </w:rPr>
        <w:t>бейне</w:t>
      </w:r>
      <w:r>
        <w:rPr>
          <w:color w:val="231F20"/>
          <w:spacing w:val="-4"/>
          <w:sz w:val="22"/>
        </w:rPr>
        <w:t> </w:t>
      </w:r>
      <w:r>
        <w:rPr>
          <w:color w:val="231F20"/>
          <w:sz w:val="22"/>
        </w:rPr>
        <w:t>мазмұ- нын көру және талқылау, ситуациялық тапсырмалар.</w:t>
      </w:r>
    </w:p>
    <w:p>
      <w:pPr>
        <w:pStyle w:val="ListParagraph"/>
        <w:numPr>
          <w:ilvl w:val="1"/>
          <w:numId w:val="58"/>
        </w:numPr>
        <w:tabs>
          <w:tab w:pos="1607" w:val="left" w:leader="none"/>
        </w:tabs>
        <w:spacing w:line="240" w:lineRule="auto" w:before="169" w:after="0"/>
        <w:ind w:left="1607" w:right="0" w:hanging="360"/>
        <w:jc w:val="left"/>
        <w:rPr>
          <w:sz w:val="22"/>
        </w:rPr>
      </w:pPr>
      <w:r>
        <w:rPr>
          <w:color w:val="231F20"/>
          <w:sz w:val="22"/>
        </w:rPr>
        <w:t>рөлдік</w:t>
      </w:r>
      <w:r>
        <w:rPr>
          <w:color w:val="231F20"/>
          <w:spacing w:val="-12"/>
          <w:sz w:val="22"/>
        </w:rPr>
        <w:t> </w:t>
      </w:r>
      <w:r>
        <w:rPr>
          <w:color w:val="231F20"/>
          <w:sz w:val="22"/>
        </w:rPr>
        <w:t>ойындар,</w:t>
      </w:r>
      <w:r>
        <w:rPr>
          <w:color w:val="231F20"/>
          <w:spacing w:val="-11"/>
          <w:sz w:val="22"/>
        </w:rPr>
        <w:t> </w:t>
      </w:r>
      <w:r>
        <w:rPr>
          <w:color w:val="231F20"/>
          <w:spacing w:val="-2"/>
          <w:sz w:val="22"/>
        </w:rPr>
        <w:t>жарыстар/викториналар;</w:t>
      </w:r>
    </w:p>
    <w:p>
      <w:pPr>
        <w:pStyle w:val="ListParagraph"/>
        <w:numPr>
          <w:ilvl w:val="1"/>
          <w:numId w:val="58"/>
        </w:numPr>
        <w:tabs>
          <w:tab w:pos="1607" w:val="left" w:leader="none"/>
        </w:tabs>
        <w:spacing w:line="240" w:lineRule="auto" w:before="182" w:after="0"/>
        <w:ind w:left="1607" w:right="0" w:hanging="360"/>
        <w:jc w:val="left"/>
        <w:rPr>
          <w:sz w:val="22"/>
        </w:rPr>
      </w:pPr>
      <w:r>
        <w:rPr>
          <w:color w:val="231F20"/>
          <w:spacing w:val="-2"/>
          <w:sz w:val="22"/>
        </w:rPr>
        <w:t>цифрлық</w:t>
      </w:r>
      <w:r>
        <w:rPr>
          <w:color w:val="231F20"/>
          <w:sz w:val="22"/>
        </w:rPr>
        <w:t> </w:t>
      </w:r>
      <w:r>
        <w:rPr>
          <w:color w:val="231F20"/>
          <w:spacing w:val="-2"/>
          <w:sz w:val="22"/>
        </w:rPr>
        <w:t>тәуекелдерді,</w:t>
      </w:r>
      <w:r>
        <w:rPr>
          <w:color w:val="231F20"/>
          <w:sz w:val="22"/>
        </w:rPr>
        <w:t> </w:t>
      </w:r>
      <w:r>
        <w:rPr>
          <w:color w:val="231F20"/>
          <w:spacing w:val="-2"/>
          <w:sz w:val="22"/>
        </w:rPr>
        <w:t>кибербуллингті,</w:t>
      </w:r>
      <w:r>
        <w:rPr>
          <w:color w:val="231F20"/>
          <w:spacing w:val="1"/>
          <w:sz w:val="22"/>
        </w:rPr>
        <w:t> </w:t>
      </w:r>
      <w:r>
        <w:rPr>
          <w:color w:val="231F20"/>
          <w:spacing w:val="-2"/>
          <w:sz w:val="22"/>
        </w:rPr>
        <w:t>келеңсіз</w:t>
      </w:r>
      <w:r>
        <w:rPr>
          <w:color w:val="231F20"/>
          <w:sz w:val="22"/>
        </w:rPr>
        <w:t> </w:t>
      </w:r>
      <w:r>
        <w:rPr>
          <w:color w:val="231F20"/>
          <w:spacing w:val="-2"/>
          <w:sz w:val="22"/>
        </w:rPr>
        <w:t>қатынастарды</w:t>
      </w:r>
      <w:r>
        <w:rPr>
          <w:color w:val="231F20"/>
          <w:spacing w:val="1"/>
          <w:sz w:val="22"/>
        </w:rPr>
        <w:t> </w:t>
      </w:r>
      <w:r>
        <w:rPr>
          <w:color w:val="231F20"/>
          <w:spacing w:val="-2"/>
          <w:sz w:val="22"/>
        </w:rPr>
        <w:t>талқылау;</w:t>
      </w:r>
    </w:p>
    <w:p>
      <w:pPr>
        <w:pStyle w:val="ListParagraph"/>
        <w:numPr>
          <w:ilvl w:val="1"/>
          <w:numId w:val="58"/>
        </w:numPr>
        <w:tabs>
          <w:tab w:pos="1607" w:val="left" w:leader="none"/>
        </w:tabs>
        <w:spacing w:line="240" w:lineRule="auto" w:before="183" w:after="0"/>
        <w:ind w:left="1607" w:right="0" w:hanging="360"/>
        <w:jc w:val="left"/>
        <w:rPr>
          <w:sz w:val="22"/>
        </w:rPr>
      </w:pPr>
      <w:r>
        <w:rPr>
          <w:color w:val="231F20"/>
          <w:sz w:val="22"/>
        </w:rPr>
        <w:t>бейне</w:t>
      </w:r>
      <w:r>
        <w:rPr>
          <w:color w:val="231F20"/>
          <w:spacing w:val="-19"/>
          <w:sz w:val="22"/>
        </w:rPr>
        <w:t> </w:t>
      </w:r>
      <w:r>
        <w:rPr>
          <w:color w:val="231F20"/>
          <w:sz w:val="22"/>
        </w:rPr>
        <w:t>форматтары,</w:t>
      </w:r>
      <w:r>
        <w:rPr>
          <w:color w:val="231F20"/>
          <w:spacing w:val="-19"/>
          <w:sz w:val="22"/>
        </w:rPr>
        <w:t> </w:t>
      </w:r>
      <w:r>
        <w:rPr>
          <w:color w:val="231F20"/>
          <w:sz w:val="22"/>
        </w:rPr>
        <w:t>цифрлық</w:t>
      </w:r>
      <w:r>
        <w:rPr>
          <w:color w:val="231F20"/>
          <w:spacing w:val="-19"/>
          <w:sz w:val="22"/>
        </w:rPr>
        <w:t> </w:t>
      </w:r>
      <w:r>
        <w:rPr>
          <w:color w:val="231F20"/>
          <w:sz w:val="22"/>
        </w:rPr>
        <w:t>квесттер,</w:t>
      </w:r>
      <w:r>
        <w:rPr>
          <w:color w:val="231F20"/>
          <w:spacing w:val="-19"/>
          <w:sz w:val="22"/>
        </w:rPr>
        <w:t> </w:t>
      </w:r>
      <w:r>
        <w:rPr>
          <w:color w:val="231F20"/>
          <w:spacing w:val="-2"/>
          <w:sz w:val="22"/>
        </w:rPr>
        <w:t>бейнероликтер.</w:t>
      </w:r>
    </w:p>
    <w:p>
      <w:pPr>
        <w:pStyle w:val="BodyText"/>
        <w:spacing w:before="30"/>
      </w:pPr>
    </w:p>
    <w:p>
      <w:pPr>
        <w:pStyle w:val="Heading3"/>
        <w:ind w:left="1247"/>
      </w:pPr>
      <w:r>
        <w:rPr>
          <w:color w:val="231F20"/>
          <w:w w:val="85"/>
        </w:rPr>
        <w:t>10-11</w:t>
      </w:r>
      <w:r>
        <w:rPr>
          <w:color w:val="231F20"/>
          <w:spacing w:val="-3"/>
        </w:rPr>
        <w:t> </w:t>
      </w:r>
      <w:r>
        <w:rPr>
          <w:color w:val="231F20"/>
          <w:w w:val="85"/>
        </w:rPr>
        <w:t>сынып</w:t>
      </w:r>
      <w:r>
        <w:rPr>
          <w:color w:val="231F20"/>
          <w:spacing w:val="-3"/>
        </w:rPr>
        <w:t> </w:t>
      </w:r>
      <w:r>
        <w:rPr>
          <w:color w:val="231F20"/>
          <w:w w:val="85"/>
        </w:rPr>
        <w:t>(16-17</w:t>
      </w:r>
      <w:r>
        <w:rPr>
          <w:color w:val="231F20"/>
          <w:spacing w:val="-3"/>
        </w:rPr>
        <w:t> </w:t>
      </w:r>
      <w:r>
        <w:rPr>
          <w:color w:val="231F20"/>
          <w:spacing w:val="-4"/>
          <w:w w:val="85"/>
        </w:rPr>
        <w:t>жас)</w:t>
      </w:r>
    </w:p>
    <w:p>
      <w:pPr>
        <w:pStyle w:val="BodyText"/>
        <w:spacing w:before="31"/>
        <w:rPr>
          <w:rFonts w:ascii="Tahoma"/>
          <w:b/>
        </w:rPr>
      </w:pPr>
    </w:p>
    <w:p>
      <w:pPr>
        <w:pStyle w:val="BodyText"/>
        <w:spacing w:line="252" w:lineRule="auto"/>
        <w:ind w:left="1247" w:right="1415"/>
        <w:jc w:val="both"/>
      </w:pPr>
      <w:r>
        <w:rPr>
          <w:rFonts w:ascii="Tahoma" w:hAnsi="Tahoma"/>
          <w:b/>
          <w:color w:val="231F20"/>
        </w:rPr>
        <w:t>Негізгі</w:t>
      </w:r>
      <w:r>
        <w:rPr>
          <w:rFonts w:ascii="Tahoma" w:hAnsi="Tahoma"/>
          <w:b/>
          <w:color w:val="231F20"/>
          <w:spacing w:val="-17"/>
        </w:rPr>
        <w:t> </w:t>
      </w:r>
      <w:r>
        <w:rPr>
          <w:rFonts w:ascii="Tahoma" w:hAnsi="Tahoma"/>
          <w:b/>
          <w:color w:val="231F20"/>
        </w:rPr>
        <w:t>мақсат:</w:t>
      </w:r>
      <w:r>
        <w:rPr>
          <w:rFonts w:ascii="Tahoma" w:hAnsi="Tahoma"/>
          <w:b/>
          <w:color w:val="231F20"/>
          <w:spacing w:val="-16"/>
        </w:rPr>
        <w:t> </w:t>
      </w:r>
      <w:r>
        <w:rPr>
          <w:color w:val="231F20"/>
        </w:rPr>
        <w:t>рефлексияны</w:t>
      </w:r>
      <w:r>
        <w:rPr>
          <w:color w:val="231F20"/>
          <w:spacing w:val="-19"/>
        </w:rPr>
        <w:t> </w:t>
      </w:r>
      <w:r>
        <w:rPr>
          <w:color w:val="231F20"/>
        </w:rPr>
        <w:t>дамыту,</w:t>
      </w:r>
      <w:r>
        <w:rPr>
          <w:color w:val="231F20"/>
          <w:spacing w:val="-19"/>
        </w:rPr>
        <w:t> </w:t>
      </w:r>
      <w:r>
        <w:rPr>
          <w:color w:val="231F20"/>
        </w:rPr>
        <w:t>тәуекелдерді</w:t>
      </w:r>
      <w:r>
        <w:rPr>
          <w:color w:val="231F20"/>
          <w:spacing w:val="-20"/>
        </w:rPr>
        <w:t> </w:t>
      </w:r>
      <w:r>
        <w:rPr>
          <w:color w:val="231F20"/>
        </w:rPr>
        <w:t>бағалау,</w:t>
      </w:r>
      <w:r>
        <w:rPr>
          <w:color w:val="231F20"/>
          <w:spacing w:val="-19"/>
        </w:rPr>
        <w:t> </w:t>
      </w:r>
      <w:r>
        <w:rPr>
          <w:color w:val="231F20"/>
        </w:rPr>
        <w:t>тәуекелдерді/қауіп- терді</w:t>
      </w:r>
      <w:r>
        <w:rPr>
          <w:color w:val="231F20"/>
          <w:spacing w:val="-20"/>
        </w:rPr>
        <w:t> </w:t>
      </w:r>
      <w:r>
        <w:rPr>
          <w:color w:val="231F20"/>
        </w:rPr>
        <w:t>бағалау</w:t>
      </w:r>
      <w:r>
        <w:rPr>
          <w:color w:val="231F20"/>
          <w:spacing w:val="-19"/>
        </w:rPr>
        <w:t> </w:t>
      </w:r>
      <w:r>
        <w:rPr>
          <w:color w:val="231F20"/>
        </w:rPr>
        <w:t>қабілеті,</w:t>
      </w:r>
      <w:r>
        <w:rPr>
          <w:color w:val="231F20"/>
          <w:spacing w:val="-19"/>
        </w:rPr>
        <w:t> </w:t>
      </w:r>
      <w:r>
        <w:rPr>
          <w:color w:val="231F20"/>
        </w:rPr>
        <w:t>тәуекел,</w:t>
      </w:r>
      <w:r>
        <w:rPr>
          <w:color w:val="231F20"/>
          <w:spacing w:val="-20"/>
        </w:rPr>
        <w:t> </w:t>
      </w:r>
      <w:r>
        <w:rPr>
          <w:color w:val="231F20"/>
        </w:rPr>
        <w:t>қауіптер</w:t>
      </w:r>
      <w:r>
        <w:rPr>
          <w:color w:val="231F20"/>
          <w:spacing w:val="-19"/>
        </w:rPr>
        <w:t> </w:t>
      </w:r>
      <w:r>
        <w:rPr>
          <w:color w:val="231F20"/>
        </w:rPr>
        <w:t>мен</w:t>
      </w:r>
      <w:r>
        <w:rPr>
          <w:color w:val="231F20"/>
          <w:spacing w:val="-20"/>
        </w:rPr>
        <w:t> </w:t>
      </w:r>
      <w:r>
        <w:rPr>
          <w:color w:val="231F20"/>
        </w:rPr>
        <w:t>беймәлім</w:t>
      </w:r>
      <w:r>
        <w:rPr>
          <w:color w:val="231F20"/>
          <w:spacing w:val="-19"/>
        </w:rPr>
        <w:t> </w:t>
      </w:r>
      <w:r>
        <w:rPr>
          <w:color w:val="231F20"/>
        </w:rPr>
        <w:t>жағдайларындағы</w:t>
      </w:r>
      <w:r>
        <w:rPr>
          <w:color w:val="231F20"/>
          <w:spacing w:val="-19"/>
        </w:rPr>
        <w:t> </w:t>
      </w:r>
      <w:r>
        <w:rPr>
          <w:color w:val="231F20"/>
        </w:rPr>
        <w:t>жауап- ты мінез-әрекет</w:t>
      </w:r>
      <w:r>
        <w:rPr>
          <w:color w:val="231F20"/>
          <w:spacing w:val="40"/>
        </w:rPr>
        <w:t> </w:t>
      </w:r>
      <w:r>
        <w:rPr>
          <w:color w:val="231F20"/>
        </w:rPr>
        <w:t>– нақты және цифрлық ортада.</w:t>
      </w:r>
    </w:p>
    <w:p>
      <w:pPr>
        <w:pStyle w:val="BodyText"/>
        <w:spacing w:before="15"/>
      </w:pPr>
    </w:p>
    <w:p>
      <w:pPr>
        <w:pStyle w:val="Heading3"/>
        <w:ind w:left="1247"/>
      </w:pPr>
      <w:r>
        <w:rPr>
          <w:color w:val="231F20"/>
        </w:rPr>
        <w:t>Әдістемелік</w:t>
      </w:r>
      <w:r>
        <w:rPr>
          <w:color w:val="231F20"/>
          <w:spacing w:val="31"/>
        </w:rPr>
        <w:t> </w:t>
      </w:r>
      <w:r>
        <w:rPr>
          <w:color w:val="231F20"/>
          <w:spacing w:val="-2"/>
        </w:rPr>
        <w:t>тәсілдер:</w:t>
      </w:r>
    </w:p>
    <w:p>
      <w:pPr>
        <w:pStyle w:val="ListParagraph"/>
        <w:numPr>
          <w:ilvl w:val="1"/>
          <w:numId w:val="58"/>
        </w:numPr>
        <w:tabs>
          <w:tab w:pos="1607" w:val="left" w:leader="none"/>
        </w:tabs>
        <w:spacing w:line="252" w:lineRule="auto" w:before="127" w:after="0"/>
        <w:ind w:left="1607" w:right="1415" w:hanging="360"/>
        <w:jc w:val="both"/>
        <w:rPr>
          <w:sz w:val="22"/>
        </w:rPr>
      </w:pPr>
      <w:r>
        <w:rPr>
          <w:color w:val="231F20"/>
          <w:sz w:val="22"/>
        </w:rPr>
        <w:t>қысым</w:t>
      </w:r>
      <w:r>
        <w:rPr>
          <w:color w:val="231F20"/>
          <w:spacing w:val="-4"/>
          <w:sz w:val="22"/>
        </w:rPr>
        <w:t> </w:t>
      </w:r>
      <w:r>
        <w:rPr>
          <w:color w:val="231F20"/>
          <w:sz w:val="22"/>
        </w:rPr>
        <w:t>астындағы</w:t>
      </w:r>
      <w:r>
        <w:rPr>
          <w:color w:val="231F20"/>
          <w:spacing w:val="-4"/>
          <w:sz w:val="22"/>
        </w:rPr>
        <w:t> </w:t>
      </w:r>
      <w:r>
        <w:rPr>
          <w:color w:val="231F20"/>
          <w:sz w:val="22"/>
        </w:rPr>
        <w:t>ойсыз</w:t>
      </w:r>
      <w:r>
        <w:rPr>
          <w:color w:val="231F20"/>
          <w:spacing w:val="-4"/>
          <w:sz w:val="22"/>
        </w:rPr>
        <w:t> </w:t>
      </w:r>
      <w:r>
        <w:rPr>
          <w:color w:val="231F20"/>
          <w:sz w:val="22"/>
        </w:rPr>
        <w:t>әрекеттердің</w:t>
      </w:r>
      <w:r>
        <w:rPr>
          <w:color w:val="231F20"/>
          <w:spacing w:val="-4"/>
          <w:sz w:val="22"/>
        </w:rPr>
        <w:t> </w:t>
      </w:r>
      <w:r>
        <w:rPr>
          <w:color w:val="231F20"/>
          <w:sz w:val="22"/>
        </w:rPr>
        <w:t>салдарын,</w:t>
      </w:r>
      <w:r>
        <w:rPr>
          <w:color w:val="231F20"/>
          <w:spacing w:val="-4"/>
          <w:sz w:val="22"/>
        </w:rPr>
        <w:t> </w:t>
      </w:r>
      <w:r>
        <w:rPr>
          <w:color w:val="231F20"/>
          <w:sz w:val="22"/>
        </w:rPr>
        <w:t>айла-шарғы</w:t>
      </w:r>
      <w:r>
        <w:rPr>
          <w:color w:val="231F20"/>
          <w:spacing w:val="-4"/>
          <w:sz w:val="22"/>
        </w:rPr>
        <w:t> </w:t>
      </w:r>
      <w:r>
        <w:rPr>
          <w:color w:val="231F20"/>
          <w:sz w:val="22"/>
        </w:rPr>
        <w:t>жасаудың,</w:t>
      </w:r>
      <w:r>
        <w:rPr>
          <w:color w:val="231F20"/>
          <w:spacing w:val="-4"/>
          <w:sz w:val="22"/>
        </w:rPr>
        <w:t> </w:t>
      </w:r>
      <w:r>
        <w:rPr>
          <w:color w:val="231F20"/>
          <w:sz w:val="22"/>
        </w:rPr>
        <w:t>қы- сым көрсетудің немесе қауіпті әрекеттерге қатысудың нақты жағдайларын </w:t>
      </w:r>
      <w:r>
        <w:rPr>
          <w:color w:val="231F20"/>
          <w:spacing w:val="-4"/>
          <w:sz w:val="22"/>
        </w:rPr>
        <w:t>талқылау</w:t>
      </w:r>
      <w:r>
        <w:rPr>
          <w:color w:val="231F20"/>
          <w:spacing w:val="-16"/>
          <w:sz w:val="22"/>
        </w:rPr>
        <w:t> </w:t>
      </w:r>
      <w:r>
        <w:rPr>
          <w:color w:val="231F20"/>
          <w:spacing w:val="-4"/>
          <w:sz w:val="22"/>
        </w:rPr>
        <w:t>(мысалы:</w:t>
      </w:r>
      <w:r>
        <w:rPr>
          <w:color w:val="231F20"/>
          <w:spacing w:val="-15"/>
          <w:sz w:val="22"/>
        </w:rPr>
        <w:t> </w:t>
      </w:r>
      <w:r>
        <w:rPr>
          <w:color w:val="231F20"/>
          <w:spacing w:val="-4"/>
          <w:sz w:val="22"/>
        </w:rPr>
        <w:t>«жасырын</w:t>
      </w:r>
      <w:r>
        <w:rPr>
          <w:color w:val="231F20"/>
          <w:spacing w:val="-15"/>
          <w:sz w:val="22"/>
        </w:rPr>
        <w:t> </w:t>
      </w:r>
      <w:r>
        <w:rPr>
          <w:color w:val="231F20"/>
          <w:spacing w:val="-4"/>
          <w:sz w:val="22"/>
        </w:rPr>
        <w:t>тасымалдауға»</w:t>
      </w:r>
      <w:r>
        <w:rPr>
          <w:color w:val="231F20"/>
          <w:spacing w:val="-16"/>
          <w:sz w:val="22"/>
        </w:rPr>
        <w:t> </w:t>
      </w:r>
      <w:r>
        <w:rPr>
          <w:color w:val="231F20"/>
          <w:spacing w:val="-4"/>
          <w:sz w:val="22"/>
        </w:rPr>
        <w:t>қатысу,</w:t>
      </w:r>
      <w:r>
        <w:rPr>
          <w:color w:val="231F20"/>
          <w:spacing w:val="-15"/>
          <w:sz w:val="22"/>
        </w:rPr>
        <w:t> </w:t>
      </w:r>
      <w:r>
        <w:rPr>
          <w:color w:val="231F20"/>
          <w:spacing w:val="-4"/>
          <w:sz w:val="22"/>
        </w:rPr>
        <w:t>«достық»</w:t>
      </w:r>
      <w:r>
        <w:rPr>
          <w:color w:val="231F20"/>
          <w:spacing w:val="-16"/>
          <w:sz w:val="22"/>
        </w:rPr>
        <w:t> </w:t>
      </w:r>
      <w:r>
        <w:rPr>
          <w:color w:val="231F20"/>
          <w:spacing w:val="-4"/>
          <w:sz w:val="22"/>
        </w:rPr>
        <w:t>бопсалау,</w:t>
      </w:r>
      <w:r>
        <w:rPr>
          <w:color w:val="231F20"/>
          <w:spacing w:val="-15"/>
          <w:sz w:val="22"/>
        </w:rPr>
        <w:t> </w:t>
      </w:r>
      <w:r>
        <w:rPr>
          <w:color w:val="231F20"/>
          <w:spacing w:val="-4"/>
          <w:sz w:val="22"/>
        </w:rPr>
        <w:t>«ке- </w:t>
      </w:r>
      <w:r>
        <w:rPr>
          <w:color w:val="231F20"/>
          <w:sz w:val="22"/>
        </w:rPr>
        <w:t>леңсіз</w:t>
      </w:r>
      <w:r>
        <w:rPr>
          <w:color w:val="231F20"/>
          <w:spacing w:val="-3"/>
          <w:sz w:val="22"/>
        </w:rPr>
        <w:t> </w:t>
      </w:r>
      <w:r>
        <w:rPr>
          <w:color w:val="231F20"/>
          <w:sz w:val="22"/>
        </w:rPr>
        <w:t>оқиғаға</w:t>
      </w:r>
      <w:r>
        <w:rPr>
          <w:color w:val="231F20"/>
          <w:spacing w:val="-3"/>
          <w:sz w:val="22"/>
        </w:rPr>
        <w:t> </w:t>
      </w:r>
      <w:r>
        <w:rPr>
          <w:color w:val="231F20"/>
          <w:sz w:val="22"/>
        </w:rPr>
        <w:t>шақыру»,</w:t>
      </w:r>
      <w:r>
        <w:rPr>
          <w:color w:val="231F20"/>
          <w:spacing w:val="-3"/>
          <w:sz w:val="22"/>
        </w:rPr>
        <w:t> </w:t>
      </w:r>
      <w:r>
        <w:rPr>
          <w:color w:val="231F20"/>
          <w:sz w:val="22"/>
        </w:rPr>
        <w:t>қорқыту);</w:t>
      </w:r>
    </w:p>
    <w:p>
      <w:pPr>
        <w:pStyle w:val="ListParagraph"/>
        <w:numPr>
          <w:ilvl w:val="1"/>
          <w:numId w:val="58"/>
        </w:numPr>
        <w:tabs>
          <w:tab w:pos="1607" w:val="left" w:leader="none"/>
        </w:tabs>
        <w:spacing w:line="240" w:lineRule="auto" w:before="167" w:after="0"/>
        <w:ind w:left="1607" w:right="0" w:hanging="360"/>
        <w:jc w:val="left"/>
        <w:rPr>
          <w:sz w:val="22"/>
        </w:rPr>
      </w:pPr>
      <w:r>
        <w:rPr>
          <w:color w:val="231F20"/>
          <w:spacing w:val="-2"/>
          <w:sz w:val="22"/>
        </w:rPr>
        <w:t>YouTube</w:t>
      </w:r>
      <w:r>
        <w:rPr>
          <w:color w:val="231F20"/>
          <w:spacing w:val="-19"/>
          <w:sz w:val="22"/>
        </w:rPr>
        <w:t> </w:t>
      </w:r>
      <w:r>
        <w:rPr>
          <w:color w:val="231F20"/>
          <w:spacing w:val="-2"/>
          <w:sz w:val="22"/>
        </w:rPr>
        <w:t>немесе</w:t>
      </w:r>
      <w:r>
        <w:rPr>
          <w:color w:val="231F20"/>
          <w:spacing w:val="-19"/>
          <w:sz w:val="22"/>
        </w:rPr>
        <w:t> </w:t>
      </w:r>
      <w:r>
        <w:rPr>
          <w:color w:val="231F20"/>
          <w:spacing w:val="-2"/>
          <w:sz w:val="22"/>
        </w:rPr>
        <w:t>TikTokта</w:t>
      </w:r>
      <w:r>
        <w:rPr>
          <w:color w:val="231F20"/>
          <w:spacing w:val="-18"/>
          <w:sz w:val="22"/>
        </w:rPr>
        <w:t> </w:t>
      </w:r>
      <w:r>
        <w:rPr>
          <w:color w:val="231F20"/>
          <w:spacing w:val="-2"/>
          <w:sz w:val="22"/>
        </w:rPr>
        <w:t>оқиғаларды</w:t>
      </w:r>
      <w:r>
        <w:rPr>
          <w:color w:val="231F20"/>
          <w:spacing w:val="-19"/>
          <w:sz w:val="22"/>
        </w:rPr>
        <w:t> </w:t>
      </w:r>
      <w:r>
        <w:rPr>
          <w:color w:val="231F20"/>
          <w:spacing w:val="-2"/>
          <w:sz w:val="22"/>
        </w:rPr>
        <w:t>талдау:</w:t>
      </w:r>
      <w:r>
        <w:rPr>
          <w:color w:val="231F20"/>
          <w:spacing w:val="-18"/>
          <w:sz w:val="22"/>
        </w:rPr>
        <w:t> </w:t>
      </w:r>
      <w:r>
        <w:rPr>
          <w:color w:val="231F20"/>
          <w:spacing w:val="-2"/>
          <w:sz w:val="22"/>
        </w:rPr>
        <w:t>«Бұл</w:t>
      </w:r>
      <w:r>
        <w:rPr>
          <w:color w:val="231F20"/>
          <w:spacing w:val="-19"/>
          <w:sz w:val="22"/>
        </w:rPr>
        <w:t> </w:t>
      </w:r>
      <w:r>
        <w:rPr>
          <w:color w:val="231F20"/>
          <w:spacing w:val="-2"/>
          <w:sz w:val="22"/>
        </w:rPr>
        <w:t>жерде</w:t>
      </w:r>
      <w:r>
        <w:rPr>
          <w:color w:val="231F20"/>
          <w:spacing w:val="-19"/>
          <w:sz w:val="22"/>
        </w:rPr>
        <w:t> </w:t>
      </w:r>
      <w:r>
        <w:rPr>
          <w:color w:val="231F20"/>
          <w:spacing w:val="-2"/>
          <w:sz w:val="22"/>
        </w:rPr>
        <w:t>қауіп</w:t>
      </w:r>
      <w:r>
        <w:rPr>
          <w:color w:val="231F20"/>
          <w:spacing w:val="-18"/>
          <w:sz w:val="22"/>
        </w:rPr>
        <w:t> </w:t>
      </w:r>
      <w:r>
        <w:rPr>
          <w:color w:val="231F20"/>
          <w:spacing w:val="-2"/>
          <w:sz w:val="22"/>
        </w:rPr>
        <w:t>қайда?»</w:t>
      </w:r>
    </w:p>
    <w:p>
      <w:pPr>
        <w:pStyle w:val="ListParagraph"/>
        <w:numPr>
          <w:ilvl w:val="1"/>
          <w:numId w:val="58"/>
        </w:numPr>
        <w:tabs>
          <w:tab w:pos="1607" w:val="left" w:leader="none"/>
        </w:tabs>
        <w:spacing w:line="240" w:lineRule="auto" w:before="183" w:after="0"/>
        <w:ind w:left="1607" w:right="0" w:hanging="360"/>
        <w:jc w:val="left"/>
        <w:rPr>
          <w:sz w:val="22"/>
        </w:rPr>
      </w:pPr>
      <w:r>
        <w:rPr>
          <w:color w:val="231F20"/>
          <w:sz w:val="22"/>
        </w:rPr>
        <w:t>цифрлық</w:t>
      </w:r>
      <w:r>
        <w:rPr>
          <w:color w:val="231F20"/>
          <w:spacing w:val="-6"/>
          <w:sz w:val="22"/>
        </w:rPr>
        <w:t> </w:t>
      </w:r>
      <w:r>
        <w:rPr>
          <w:color w:val="231F20"/>
          <w:sz w:val="22"/>
        </w:rPr>
        <w:t>визуализациясы</w:t>
      </w:r>
      <w:r>
        <w:rPr>
          <w:color w:val="231F20"/>
          <w:spacing w:val="-5"/>
          <w:sz w:val="22"/>
        </w:rPr>
        <w:t> </w:t>
      </w:r>
      <w:r>
        <w:rPr>
          <w:color w:val="231F20"/>
          <w:sz w:val="22"/>
        </w:rPr>
        <w:t>бар</w:t>
      </w:r>
      <w:r>
        <w:rPr>
          <w:color w:val="231F20"/>
          <w:spacing w:val="-5"/>
          <w:sz w:val="22"/>
        </w:rPr>
        <w:t> </w:t>
      </w:r>
      <w:r>
        <w:rPr>
          <w:color w:val="231F20"/>
          <w:sz w:val="22"/>
        </w:rPr>
        <w:t>интерактивті</w:t>
      </w:r>
      <w:r>
        <w:rPr>
          <w:color w:val="231F20"/>
          <w:spacing w:val="-5"/>
          <w:sz w:val="22"/>
        </w:rPr>
        <w:t> </w:t>
      </w:r>
      <w:r>
        <w:rPr>
          <w:color w:val="231F20"/>
          <w:spacing w:val="-2"/>
          <w:sz w:val="22"/>
        </w:rPr>
        <w:t>тапсырмалар;</w:t>
      </w:r>
    </w:p>
    <w:p>
      <w:pPr>
        <w:pStyle w:val="ListParagraph"/>
        <w:numPr>
          <w:ilvl w:val="1"/>
          <w:numId w:val="58"/>
        </w:numPr>
        <w:tabs>
          <w:tab w:pos="1607" w:val="left" w:leader="none"/>
        </w:tabs>
        <w:spacing w:line="240" w:lineRule="auto" w:before="182" w:after="0"/>
        <w:ind w:left="1607" w:right="0" w:hanging="360"/>
        <w:jc w:val="left"/>
        <w:rPr>
          <w:sz w:val="22"/>
        </w:rPr>
      </w:pPr>
      <w:r>
        <w:rPr>
          <w:color w:val="231F20"/>
          <w:sz w:val="22"/>
        </w:rPr>
        <w:t>дағдарыс</w:t>
      </w:r>
      <w:r>
        <w:rPr>
          <w:color w:val="231F20"/>
          <w:spacing w:val="-5"/>
          <w:sz w:val="22"/>
        </w:rPr>
        <w:t> </w:t>
      </w:r>
      <w:r>
        <w:rPr>
          <w:color w:val="231F20"/>
          <w:sz w:val="22"/>
        </w:rPr>
        <w:t>жағдайындағы</w:t>
      </w:r>
      <w:r>
        <w:rPr>
          <w:color w:val="231F20"/>
          <w:spacing w:val="-5"/>
          <w:sz w:val="22"/>
        </w:rPr>
        <w:t> </w:t>
      </w:r>
      <w:r>
        <w:rPr>
          <w:color w:val="231F20"/>
          <w:sz w:val="22"/>
        </w:rPr>
        <w:t>мінез-әрекетті</w:t>
      </w:r>
      <w:r>
        <w:rPr>
          <w:color w:val="231F20"/>
          <w:spacing w:val="-4"/>
          <w:sz w:val="22"/>
        </w:rPr>
        <w:t> </w:t>
      </w:r>
      <w:r>
        <w:rPr>
          <w:color w:val="231F20"/>
          <w:spacing w:val="-2"/>
          <w:sz w:val="22"/>
        </w:rPr>
        <w:t>модельдеу;</w:t>
      </w:r>
    </w:p>
    <w:p>
      <w:pPr>
        <w:pStyle w:val="ListParagraph"/>
        <w:numPr>
          <w:ilvl w:val="1"/>
          <w:numId w:val="58"/>
        </w:numPr>
        <w:tabs>
          <w:tab w:pos="1607" w:val="left" w:leader="none"/>
        </w:tabs>
        <w:spacing w:line="240" w:lineRule="auto" w:before="183" w:after="0"/>
        <w:ind w:left="1607" w:right="0" w:hanging="360"/>
        <w:jc w:val="left"/>
        <w:rPr>
          <w:sz w:val="22"/>
        </w:rPr>
      </w:pPr>
      <w:r>
        <w:rPr>
          <w:color w:val="231F20"/>
          <w:sz w:val="22"/>
        </w:rPr>
        <w:t>алғашқы,</w:t>
      </w:r>
      <w:r>
        <w:rPr>
          <w:color w:val="231F20"/>
          <w:spacing w:val="-10"/>
          <w:sz w:val="22"/>
        </w:rPr>
        <w:t> </w:t>
      </w:r>
      <w:r>
        <w:rPr>
          <w:color w:val="231F20"/>
          <w:sz w:val="22"/>
        </w:rPr>
        <w:t>жедел</w:t>
      </w:r>
      <w:r>
        <w:rPr>
          <w:color w:val="231F20"/>
          <w:spacing w:val="-9"/>
          <w:sz w:val="22"/>
        </w:rPr>
        <w:t> </w:t>
      </w:r>
      <w:r>
        <w:rPr>
          <w:color w:val="231F20"/>
          <w:sz w:val="22"/>
        </w:rPr>
        <w:t>көмек</w:t>
      </w:r>
      <w:r>
        <w:rPr>
          <w:color w:val="231F20"/>
          <w:spacing w:val="-9"/>
          <w:sz w:val="22"/>
        </w:rPr>
        <w:t> </w:t>
      </w:r>
      <w:r>
        <w:rPr>
          <w:color w:val="231F20"/>
          <w:sz w:val="22"/>
        </w:rPr>
        <w:t>көрсету</w:t>
      </w:r>
      <w:r>
        <w:rPr>
          <w:color w:val="231F20"/>
          <w:spacing w:val="-9"/>
          <w:sz w:val="22"/>
        </w:rPr>
        <w:t> </w:t>
      </w:r>
      <w:r>
        <w:rPr>
          <w:color w:val="231F20"/>
          <w:sz w:val="22"/>
        </w:rPr>
        <w:t>бойынша</w:t>
      </w:r>
      <w:r>
        <w:rPr>
          <w:color w:val="231F20"/>
          <w:spacing w:val="-9"/>
          <w:sz w:val="22"/>
        </w:rPr>
        <w:t> </w:t>
      </w:r>
      <w:r>
        <w:rPr>
          <w:color w:val="231F20"/>
          <w:sz w:val="22"/>
        </w:rPr>
        <w:t>практикумдар</w:t>
      </w:r>
      <w:r>
        <w:rPr>
          <w:color w:val="231F20"/>
          <w:spacing w:val="-10"/>
          <w:sz w:val="22"/>
        </w:rPr>
        <w:t> </w:t>
      </w:r>
      <w:r>
        <w:rPr>
          <w:color w:val="231F20"/>
          <w:sz w:val="22"/>
        </w:rPr>
        <w:t>және</w:t>
      </w:r>
      <w:r>
        <w:rPr>
          <w:color w:val="231F20"/>
          <w:spacing w:val="-9"/>
          <w:sz w:val="22"/>
        </w:rPr>
        <w:t> </w:t>
      </w:r>
      <w:r>
        <w:rPr>
          <w:color w:val="231F20"/>
          <w:spacing w:val="-4"/>
          <w:sz w:val="22"/>
        </w:rPr>
        <w:t>т.б.</w:t>
      </w:r>
    </w:p>
    <w:p>
      <w:pPr>
        <w:pStyle w:val="BodyText"/>
        <w:spacing w:before="29"/>
      </w:pPr>
    </w:p>
    <w:p>
      <w:pPr>
        <w:pStyle w:val="BodyText"/>
        <w:spacing w:line="252" w:lineRule="auto"/>
        <w:ind w:left="1247" w:right="1415"/>
        <w:jc w:val="both"/>
      </w:pPr>
      <w:r>
        <w:rPr>
          <w:color w:val="231F20"/>
        </w:rPr>
        <w:t>Жеке қауіпсіздік сабақтары жүйелі және қалыпты түрде білім алушылардың </w:t>
      </w:r>
      <w:r>
        <w:rPr>
          <w:color w:val="231F20"/>
          <w:spacing w:val="-2"/>
        </w:rPr>
        <w:t>функционалдық</w:t>
      </w:r>
      <w:r>
        <w:rPr>
          <w:color w:val="231F20"/>
          <w:spacing w:val="-14"/>
        </w:rPr>
        <w:t> </w:t>
      </w:r>
      <w:r>
        <w:rPr>
          <w:color w:val="231F20"/>
          <w:spacing w:val="-2"/>
        </w:rPr>
        <w:t>сауаттылығын</w:t>
      </w:r>
      <w:r>
        <w:rPr>
          <w:color w:val="231F20"/>
          <w:spacing w:val="-14"/>
        </w:rPr>
        <w:t> </w:t>
      </w:r>
      <w:r>
        <w:rPr>
          <w:color w:val="231F20"/>
          <w:spacing w:val="-2"/>
        </w:rPr>
        <w:t>дамытатын,</w:t>
      </w:r>
      <w:r>
        <w:rPr>
          <w:color w:val="231F20"/>
          <w:spacing w:val="-14"/>
        </w:rPr>
        <w:t> </w:t>
      </w:r>
      <w:r>
        <w:rPr>
          <w:color w:val="231F20"/>
          <w:spacing w:val="-2"/>
        </w:rPr>
        <w:t>өз</w:t>
      </w:r>
      <w:r>
        <w:rPr>
          <w:color w:val="231F20"/>
          <w:spacing w:val="-14"/>
        </w:rPr>
        <w:t> </w:t>
      </w:r>
      <w:r>
        <w:rPr>
          <w:color w:val="231F20"/>
          <w:spacing w:val="-2"/>
        </w:rPr>
        <w:t>елінің</w:t>
      </w:r>
      <w:r>
        <w:rPr>
          <w:color w:val="231F20"/>
          <w:spacing w:val="-14"/>
        </w:rPr>
        <w:t> </w:t>
      </w:r>
      <w:r>
        <w:rPr>
          <w:color w:val="231F20"/>
          <w:spacing w:val="-2"/>
        </w:rPr>
        <w:t>жауапты</w:t>
      </w:r>
      <w:r>
        <w:rPr>
          <w:color w:val="231F20"/>
          <w:spacing w:val="-14"/>
        </w:rPr>
        <w:t> </w:t>
      </w:r>
      <w:r>
        <w:rPr>
          <w:color w:val="231F20"/>
          <w:spacing w:val="-2"/>
        </w:rPr>
        <w:t>азаматы</w:t>
      </w:r>
      <w:r>
        <w:rPr>
          <w:color w:val="231F20"/>
          <w:spacing w:val="-14"/>
        </w:rPr>
        <w:t> </w:t>
      </w:r>
      <w:r>
        <w:rPr>
          <w:color w:val="231F20"/>
          <w:spacing w:val="-2"/>
        </w:rPr>
        <w:t>болуға</w:t>
      </w:r>
      <w:r>
        <w:rPr>
          <w:color w:val="231F20"/>
          <w:spacing w:val="-14"/>
        </w:rPr>
        <w:t> </w:t>
      </w:r>
      <w:r>
        <w:rPr>
          <w:color w:val="231F20"/>
          <w:spacing w:val="-2"/>
        </w:rPr>
        <w:t>үй- </w:t>
      </w:r>
      <w:r>
        <w:rPr>
          <w:color w:val="231F20"/>
        </w:rPr>
        <w:t>ретеді және қауіпсіз қоғамды дамытуға үлесін қосады. Дұрыс мінез-құлық дағ- дыларын</w:t>
      </w:r>
      <w:r>
        <w:rPr>
          <w:color w:val="231F20"/>
          <w:spacing w:val="-7"/>
        </w:rPr>
        <w:t> </w:t>
      </w:r>
      <w:r>
        <w:rPr>
          <w:color w:val="231F20"/>
        </w:rPr>
        <w:t>қалыптастыру,</w:t>
      </w:r>
      <w:r>
        <w:rPr>
          <w:color w:val="231F20"/>
          <w:spacing w:val="-7"/>
        </w:rPr>
        <w:t> </w:t>
      </w:r>
      <w:r>
        <w:rPr>
          <w:color w:val="231F20"/>
        </w:rPr>
        <w:t>пайдалы</w:t>
      </w:r>
      <w:r>
        <w:rPr>
          <w:color w:val="231F20"/>
          <w:spacing w:val="-7"/>
        </w:rPr>
        <w:t> </w:t>
      </w:r>
      <w:r>
        <w:rPr>
          <w:color w:val="231F20"/>
        </w:rPr>
        <w:t>әдеттерді</w:t>
      </w:r>
      <w:r>
        <w:rPr>
          <w:color w:val="231F20"/>
          <w:spacing w:val="-7"/>
        </w:rPr>
        <w:t> </w:t>
      </w:r>
      <w:r>
        <w:rPr>
          <w:color w:val="231F20"/>
        </w:rPr>
        <w:t>кеңінен</w:t>
      </w:r>
      <w:r>
        <w:rPr>
          <w:color w:val="231F20"/>
          <w:spacing w:val="-7"/>
        </w:rPr>
        <w:t> </w:t>
      </w:r>
      <w:r>
        <w:rPr>
          <w:color w:val="231F20"/>
        </w:rPr>
        <w:t>насихаттау</w:t>
      </w:r>
      <w:r>
        <w:rPr>
          <w:color w:val="231F20"/>
          <w:spacing w:val="-7"/>
        </w:rPr>
        <w:t> </w:t>
      </w:r>
      <w:r>
        <w:rPr>
          <w:color w:val="231F20"/>
        </w:rPr>
        <w:t>және</w:t>
      </w:r>
      <w:r>
        <w:rPr>
          <w:color w:val="231F20"/>
          <w:spacing w:val="-7"/>
        </w:rPr>
        <w:t> </w:t>
      </w:r>
      <w:r>
        <w:rPr>
          <w:color w:val="231F20"/>
        </w:rPr>
        <w:t>салауатты өмір салтын ілгерілету маңызды.</w:t>
      </w:r>
    </w:p>
    <w:p>
      <w:pPr>
        <w:pStyle w:val="BodyText"/>
        <w:spacing w:after="0" w:line="252" w:lineRule="auto"/>
        <w:jc w:val="both"/>
        <w:sectPr>
          <w:pgSz w:w="11910" w:h="16840"/>
          <w:pgMar w:header="0" w:footer="908" w:top="680" w:bottom="1120" w:left="0" w:right="0"/>
        </w:sectPr>
      </w:pPr>
    </w:p>
    <w:p>
      <w:pPr>
        <w:pStyle w:val="Heading2"/>
        <w:spacing w:before="207"/>
        <w:ind w:right="1346"/>
        <w:jc w:val="right"/>
      </w:pPr>
      <w:r>
        <w:rPr/>
        <mc:AlternateContent>
          <mc:Choice Requires="wps">
            <w:drawing>
              <wp:anchor distT="0" distB="0" distL="0" distR="0" allowOverlap="1" layoutInCell="1" locked="0" behindDoc="0" simplePos="0" relativeHeight="15861248">
                <wp:simplePos x="0" y="0"/>
                <wp:positionH relativeFrom="page">
                  <wp:posOffset>6767995</wp:posOffset>
                </wp:positionH>
                <wp:positionV relativeFrom="paragraph">
                  <wp:posOffset>-2108</wp:posOffset>
                </wp:positionV>
                <wp:extent cx="792480" cy="454659"/>
                <wp:effectExtent l="0" t="0" r="0" b="0"/>
                <wp:wrapNone/>
                <wp:docPr id="315" name="Graphic 315"/>
                <wp:cNvGraphicFramePr>
                  <a:graphicFrameLocks/>
                </wp:cNvGraphicFramePr>
                <a:graphic>
                  <a:graphicData uri="http://schemas.microsoft.com/office/word/2010/wordprocessingShape">
                    <wps:wsp>
                      <wps:cNvPr id="315" name="Graphic 315"/>
                      <wps:cNvSpPr/>
                      <wps:spPr>
                        <a:xfrm>
                          <a:off x="0" y="0"/>
                          <a:ext cx="792480" cy="454659"/>
                        </a:xfrm>
                        <a:custGeom>
                          <a:avLst/>
                          <a:gdLst/>
                          <a:ahLst/>
                          <a:cxnLst/>
                          <a:rect l="l" t="t" r="r" b="b"/>
                          <a:pathLst>
                            <a:path w="792480" h="454659">
                              <a:moveTo>
                                <a:pt x="0" y="454278"/>
                              </a:moveTo>
                              <a:lnTo>
                                <a:pt x="792010" y="454278"/>
                              </a:lnTo>
                              <a:lnTo>
                                <a:pt x="792010" y="0"/>
                              </a:lnTo>
                              <a:lnTo>
                                <a:pt x="0" y="0"/>
                              </a:lnTo>
                              <a:lnTo>
                                <a:pt x="0" y="454278"/>
                              </a:lnTo>
                              <a:close/>
                            </a:path>
                          </a:pathLst>
                        </a:custGeom>
                        <a:solidFill>
                          <a:srgbClr val="7A91B6"/>
                        </a:solidFill>
                      </wps:spPr>
                      <wps:bodyPr wrap="square" lIns="0" tIns="0" rIns="0" bIns="0" rtlCol="0">
                        <a:prstTxWarp prst="textNoShape">
                          <a:avLst/>
                        </a:prstTxWarp>
                        <a:noAutofit/>
                      </wps:bodyPr>
                    </wps:wsp>
                  </a:graphicData>
                </a:graphic>
              </wp:anchor>
            </w:drawing>
          </mc:Choice>
          <mc:Fallback>
            <w:pict>
              <v:rect style="position:absolute;margin-left:532.913025pt;margin-top:-.166pt;width:62.363pt;height:35.770pt;mso-position-horizontal-relative:page;mso-position-vertical-relative:paragraph;z-index:15861248" id="docshape300" filled="true" fillcolor="#7a91b6" stroked="false">
                <v:fill type="solid"/>
                <w10:wrap type="none"/>
              </v:rect>
            </w:pict>
          </mc:Fallback>
        </mc:AlternateContent>
      </w:r>
      <w:r>
        <w:rPr/>
        <mc:AlternateContent>
          <mc:Choice Requires="wps">
            <w:drawing>
              <wp:anchor distT="0" distB="0" distL="0" distR="0" allowOverlap="1" layoutInCell="1" locked="0" behindDoc="0" simplePos="0" relativeHeight="15861760">
                <wp:simplePos x="0" y="0"/>
                <wp:positionH relativeFrom="page">
                  <wp:posOffset>0</wp:posOffset>
                </wp:positionH>
                <wp:positionV relativeFrom="paragraph">
                  <wp:posOffset>-2108</wp:posOffset>
                </wp:positionV>
                <wp:extent cx="6475095" cy="454659"/>
                <wp:effectExtent l="0" t="0" r="0" b="0"/>
                <wp:wrapNone/>
                <wp:docPr id="316" name="Textbox 316"/>
                <wp:cNvGraphicFramePr>
                  <a:graphicFrameLocks/>
                </wp:cNvGraphicFramePr>
                <a:graphic>
                  <a:graphicData uri="http://schemas.microsoft.com/office/word/2010/wordprocessingShape">
                    <wps:wsp>
                      <wps:cNvPr id="316" name="Textbox 316"/>
                      <wps:cNvSpPr txBox="1"/>
                      <wps:spPr>
                        <a:xfrm>
                          <a:off x="0" y="0"/>
                          <a:ext cx="6475095" cy="454659"/>
                        </a:xfrm>
                        <a:prstGeom prst="rect">
                          <a:avLst/>
                        </a:prstGeom>
                        <a:solidFill>
                          <a:srgbClr val="7A91B6"/>
                        </a:solidFill>
                      </wps:spPr>
                      <wps:txbx>
                        <w:txbxContent>
                          <w:p>
                            <w:pPr>
                              <w:spacing w:before="159"/>
                              <w:ind w:left="4878" w:right="0" w:firstLine="0"/>
                              <w:jc w:val="left"/>
                              <w:rPr>
                                <w:rFonts w:ascii="Tahoma" w:hAnsi="Tahoma"/>
                                <w:color w:val="000000"/>
                                <w:sz w:val="28"/>
                              </w:rPr>
                            </w:pPr>
                            <w:r>
                              <w:rPr>
                                <w:rFonts w:ascii="Tahoma" w:hAnsi="Tahoma"/>
                                <w:color w:val="FFFFFF"/>
                                <w:w w:val="65"/>
                                <w:sz w:val="28"/>
                              </w:rPr>
                              <w:t>ТӘРБИЕ</w:t>
                            </w:r>
                            <w:r>
                              <w:rPr>
                                <w:rFonts w:ascii="Tahoma" w:hAnsi="Tahoma"/>
                                <w:color w:val="FFFFFF"/>
                                <w:spacing w:val="-19"/>
                                <w:sz w:val="28"/>
                              </w:rPr>
                              <w:t> </w:t>
                            </w:r>
                            <w:r>
                              <w:rPr>
                                <w:rFonts w:ascii="Tahoma" w:hAnsi="Tahoma"/>
                                <w:color w:val="FFFFFF"/>
                                <w:w w:val="65"/>
                                <w:sz w:val="28"/>
                              </w:rPr>
                              <w:t>ЖҰМЫСЫН</w:t>
                            </w:r>
                            <w:r>
                              <w:rPr>
                                <w:rFonts w:ascii="Tahoma" w:hAnsi="Tahoma"/>
                                <w:color w:val="FFFFFF"/>
                                <w:spacing w:val="-19"/>
                                <w:sz w:val="28"/>
                              </w:rPr>
                              <w:t> </w:t>
                            </w:r>
                            <w:r>
                              <w:rPr>
                                <w:rFonts w:ascii="Tahoma" w:hAnsi="Tahoma"/>
                                <w:color w:val="FFFFFF"/>
                                <w:w w:val="65"/>
                                <w:sz w:val="28"/>
                              </w:rPr>
                              <w:t>ҰЙЫМДАСТЫРУДЫҢ</w:t>
                            </w:r>
                            <w:r>
                              <w:rPr>
                                <w:rFonts w:ascii="Tahoma" w:hAnsi="Tahoma"/>
                                <w:color w:val="FFFFFF"/>
                                <w:spacing w:val="-19"/>
                                <w:sz w:val="28"/>
                              </w:rPr>
                              <w:t> </w:t>
                            </w:r>
                            <w:r>
                              <w:rPr>
                                <w:rFonts w:ascii="Tahoma" w:hAnsi="Tahoma"/>
                                <w:color w:val="FFFFFF"/>
                                <w:spacing w:val="-2"/>
                                <w:w w:val="65"/>
                                <w:sz w:val="28"/>
                              </w:rPr>
                              <w:t>ЕРЕКШЕЛІКТЕРІ</w:t>
                            </w:r>
                          </w:p>
                        </w:txbxContent>
                      </wps:txbx>
                      <wps:bodyPr wrap="square" lIns="0" tIns="0" rIns="0" bIns="0" rtlCol="0">
                        <a:noAutofit/>
                      </wps:bodyPr>
                    </wps:wsp>
                  </a:graphicData>
                </a:graphic>
              </wp:anchor>
            </w:drawing>
          </mc:Choice>
          <mc:Fallback>
            <w:pict>
              <v:shape style="position:absolute;margin-left:0pt;margin-top:-.166pt;width:509.85pt;height:35.8pt;mso-position-horizontal-relative:page;mso-position-vertical-relative:paragraph;z-index:15861760" type="#_x0000_t202" id="docshape301" filled="true" fillcolor="#7a91b6" stroked="false">
                <v:textbox inset="0,0,0,0">
                  <w:txbxContent>
                    <w:p>
                      <w:pPr>
                        <w:spacing w:before="159"/>
                        <w:ind w:left="4878" w:right="0" w:firstLine="0"/>
                        <w:jc w:val="left"/>
                        <w:rPr>
                          <w:rFonts w:ascii="Tahoma" w:hAnsi="Tahoma"/>
                          <w:color w:val="000000"/>
                          <w:sz w:val="28"/>
                        </w:rPr>
                      </w:pPr>
                      <w:r>
                        <w:rPr>
                          <w:rFonts w:ascii="Tahoma" w:hAnsi="Tahoma"/>
                          <w:color w:val="FFFFFF"/>
                          <w:w w:val="65"/>
                          <w:sz w:val="28"/>
                        </w:rPr>
                        <w:t>ТӘРБИЕ</w:t>
                      </w:r>
                      <w:r>
                        <w:rPr>
                          <w:rFonts w:ascii="Tahoma" w:hAnsi="Tahoma"/>
                          <w:color w:val="FFFFFF"/>
                          <w:spacing w:val="-19"/>
                          <w:sz w:val="28"/>
                        </w:rPr>
                        <w:t> </w:t>
                      </w:r>
                      <w:r>
                        <w:rPr>
                          <w:rFonts w:ascii="Tahoma" w:hAnsi="Tahoma"/>
                          <w:color w:val="FFFFFF"/>
                          <w:w w:val="65"/>
                          <w:sz w:val="28"/>
                        </w:rPr>
                        <w:t>ЖҰМЫСЫН</w:t>
                      </w:r>
                      <w:r>
                        <w:rPr>
                          <w:rFonts w:ascii="Tahoma" w:hAnsi="Tahoma"/>
                          <w:color w:val="FFFFFF"/>
                          <w:spacing w:val="-19"/>
                          <w:sz w:val="28"/>
                        </w:rPr>
                        <w:t> </w:t>
                      </w:r>
                      <w:r>
                        <w:rPr>
                          <w:rFonts w:ascii="Tahoma" w:hAnsi="Tahoma"/>
                          <w:color w:val="FFFFFF"/>
                          <w:w w:val="65"/>
                          <w:sz w:val="28"/>
                        </w:rPr>
                        <w:t>ҰЙЫМДАСТЫРУДЫҢ</w:t>
                      </w:r>
                      <w:r>
                        <w:rPr>
                          <w:rFonts w:ascii="Tahoma" w:hAnsi="Tahoma"/>
                          <w:color w:val="FFFFFF"/>
                          <w:spacing w:val="-19"/>
                          <w:sz w:val="28"/>
                        </w:rPr>
                        <w:t> </w:t>
                      </w:r>
                      <w:r>
                        <w:rPr>
                          <w:rFonts w:ascii="Tahoma" w:hAnsi="Tahoma"/>
                          <w:color w:val="FFFFFF"/>
                          <w:spacing w:val="-2"/>
                          <w:w w:val="65"/>
                          <w:sz w:val="28"/>
                        </w:rPr>
                        <w:t>ЕРЕКШЕЛІКТЕРІ</w:t>
                      </w:r>
                    </w:p>
                  </w:txbxContent>
                </v:textbox>
                <v:fill type="solid"/>
                <w10:wrap type="none"/>
              </v:shape>
            </w:pict>
          </mc:Fallback>
        </mc:AlternateContent>
      </w:r>
      <w:r>
        <w:rPr>
          <w:color w:val="231F20"/>
          <w:spacing w:val="-5"/>
          <w:w w:val="75"/>
        </w:rPr>
        <w:t>117</w:t>
      </w:r>
    </w:p>
    <w:p>
      <w:pPr>
        <w:pStyle w:val="BodyText"/>
        <w:rPr>
          <w:rFonts w:ascii="Tahoma"/>
          <w:sz w:val="20"/>
        </w:rPr>
      </w:pPr>
    </w:p>
    <w:p>
      <w:pPr>
        <w:pStyle w:val="BodyText"/>
        <w:rPr>
          <w:rFonts w:ascii="Tahoma"/>
          <w:sz w:val="20"/>
        </w:rPr>
      </w:pPr>
    </w:p>
    <w:p>
      <w:pPr>
        <w:pStyle w:val="BodyText"/>
        <w:spacing w:before="154"/>
        <w:rPr>
          <w:rFonts w:ascii="Tahoma"/>
          <w:sz w:val="20"/>
        </w:rPr>
      </w:pPr>
      <w:r>
        <w:rPr>
          <w:rFonts w:ascii="Tahoma"/>
          <w:sz w:val="20"/>
        </w:rPr>
        <mc:AlternateContent>
          <mc:Choice Requires="wps">
            <w:drawing>
              <wp:anchor distT="0" distB="0" distL="0" distR="0" allowOverlap="1" layoutInCell="1" locked="0" behindDoc="1" simplePos="0" relativeHeight="487719936">
                <wp:simplePos x="0" y="0"/>
                <wp:positionH relativeFrom="page">
                  <wp:posOffset>899998</wp:posOffset>
                </wp:positionH>
                <wp:positionV relativeFrom="paragraph">
                  <wp:posOffset>266915</wp:posOffset>
                </wp:positionV>
                <wp:extent cx="5868035" cy="1812289"/>
                <wp:effectExtent l="0" t="0" r="0" b="0"/>
                <wp:wrapTopAndBottom/>
                <wp:docPr id="317" name="Group 317"/>
                <wp:cNvGraphicFramePr>
                  <a:graphicFrameLocks/>
                </wp:cNvGraphicFramePr>
                <a:graphic>
                  <a:graphicData uri="http://schemas.microsoft.com/office/word/2010/wordprocessingGroup">
                    <wpg:wgp>
                      <wpg:cNvPr id="317" name="Group 317"/>
                      <wpg:cNvGrpSpPr/>
                      <wpg:grpSpPr>
                        <a:xfrm>
                          <a:off x="0" y="0"/>
                          <a:ext cx="5868035" cy="1812289"/>
                          <a:chExt cx="5868035" cy="1812289"/>
                        </a:xfrm>
                      </wpg:grpSpPr>
                      <wps:wsp>
                        <wps:cNvPr id="318" name="Graphic 318"/>
                        <wps:cNvSpPr/>
                        <wps:spPr>
                          <a:xfrm>
                            <a:off x="0" y="0"/>
                            <a:ext cx="5868035" cy="1812289"/>
                          </a:xfrm>
                          <a:custGeom>
                            <a:avLst/>
                            <a:gdLst/>
                            <a:ahLst/>
                            <a:cxnLst/>
                            <a:rect l="l" t="t" r="r" b="b"/>
                            <a:pathLst>
                              <a:path w="5868035" h="1812289">
                                <a:moveTo>
                                  <a:pt x="5867996" y="0"/>
                                </a:moveTo>
                                <a:lnTo>
                                  <a:pt x="0" y="0"/>
                                </a:lnTo>
                                <a:lnTo>
                                  <a:pt x="0" y="1812048"/>
                                </a:lnTo>
                                <a:lnTo>
                                  <a:pt x="5867996" y="1812048"/>
                                </a:lnTo>
                                <a:lnTo>
                                  <a:pt x="5867996" y="0"/>
                                </a:lnTo>
                                <a:close/>
                              </a:path>
                            </a:pathLst>
                          </a:custGeom>
                          <a:solidFill>
                            <a:srgbClr val="DCDDDE"/>
                          </a:solidFill>
                        </wps:spPr>
                        <wps:bodyPr wrap="square" lIns="0" tIns="0" rIns="0" bIns="0" rtlCol="0">
                          <a:prstTxWarp prst="textNoShape">
                            <a:avLst/>
                          </a:prstTxWarp>
                          <a:noAutofit/>
                        </wps:bodyPr>
                      </wps:wsp>
                      <pic:pic>
                        <pic:nvPicPr>
                          <pic:cNvPr id="319" name="Image 319"/>
                          <pic:cNvPicPr/>
                        </pic:nvPicPr>
                        <pic:blipFill>
                          <a:blip r:embed="rId29" cstate="print"/>
                          <a:stretch>
                            <a:fillRect/>
                          </a:stretch>
                        </pic:blipFill>
                        <pic:spPr>
                          <a:xfrm>
                            <a:off x="198005" y="198002"/>
                            <a:ext cx="1042408" cy="996470"/>
                          </a:xfrm>
                          <a:prstGeom prst="rect">
                            <a:avLst/>
                          </a:prstGeom>
                        </pic:spPr>
                      </pic:pic>
                      <wps:wsp>
                        <wps:cNvPr id="320" name="Textbox 320"/>
                        <wps:cNvSpPr txBox="1"/>
                        <wps:spPr>
                          <a:xfrm>
                            <a:off x="0" y="0"/>
                            <a:ext cx="5868035" cy="1812289"/>
                          </a:xfrm>
                          <a:prstGeom prst="rect">
                            <a:avLst/>
                          </a:prstGeom>
                        </wps:spPr>
                        <wps:txbx>
                          <w:txbxContent>
                            <w:p>
                              <w:pPr>
                                <w:spacing w:line="240" w:lineRule="auto" w:before="0"/>
                                <w:rPr>
                                  <w:rFonts w:ascii="Tahoma"/>
                                  <w:sz w:val="20"/>
                                </w:rPr>
                              </w:pPr>
                            </w:p>
                            <w:p>
                              <w:pPr>
                                <w:spacing w:line="240" w:lineRule="auto" w:before="0"/>
                                <w:rPr>
                                  <w:rFonts w:ascii="Tahoma"/>
                                  <w:sz w:val="20"/>
                                </w:rPr>
                              </w:pPr>
                            </w:p>
                            <w:p>
                              <w:pPr>
                                <w:spacing w:line="240" w:lineRule="auto" w:before="0"/>
                                <w:rPr>
                                  <w:rFonts w:ascii="Tahoma"/>
                                  <w:sz w:val="20"/>
                                </w:rPr>
                              </w:pPr>
                            </w:p>
                            <w:p>
                              <w:pPr>
                                <w:spacing w:line="240" w:lineRule="auto" w:before="0"/>
                                <w:rPr>
                                  <w:rFonts w:ascii="Tahoma"/>
                                  <w:sz w:val="20"/>
                                </w:rPr>
                              </w:pPr>
                            </w:p>
                            <w:p>
                              <w:pPr>
                                <w:spacing w:line="240" w:lineRule="auto" w:before="0"/>
                                <w:rPr>
                                  <w:rFonts w:ascii="Tahoma"/>
                                  <w:sz w:val="20"/>
                                </w:rPr>
                              </w:pPr>
                            </w:p>
                            <w:p>
                              <w:pPr>
                                <w:spacing w:line="240" w:lineRule="auto" w:before="0"/>
                                <w:rPr>
                                  <w:rFonts w:ascii="Tahoma"/>
                                  <w:sz w:val="20"/>
                                </w:rPr>
                              </w:pPr>
                            </w:p>
                            <w:p>
                              <w:pPr>
                                <w:spacing w:line="240" w:lineRule="auto" w:before="0"/>
                                <w:rPr>
                                  <w:rFonts w:ascii="Tahoma"/>
                                  <w:sz w:val="20"/>
                                </w:rPr>
                              </w:pPr>
                            </w:p>
                            <w:p>
                              <w:pPr>
                                <w:spacing w:line="240" w:lineRule="auto" w:before="0"/>
                                <w:rPr>
                                  <w:rFonts w:ascii="Tahoma"/>
                                  <w:sz w:val="20"/>
                                </w:rPr>
                              </w:pPr>
                            </w:p>
                            <w:p>
                              <w:pPr>
                                <w:spacing w:line="240" w:lineRule="auto" w:before="50"/>
                                <w:rPr>
                                  <w:rFonts w:ascii="Tahoma"/>
                                  <w:sz w:val="20"/>
                                </w:rPr>
                              </w:pPr>
                            </w:p>
                            <w:p>
                              <w:pPr>
                                <w:spacing w:before="1"/>
                                <w:ind w:left="311" w:right="0" w:firstLine="0"/>
                                <w:jc w:val="left"/>
                                <w:rPr>
                                  <w:sz w:val="20"/>
                                </w:rPr>
                              </w:pPr>
                              <w:r>
                                <w:rPr>
                                  <w:color w:val="231F20"/>
                                  <w:sz w:val="20"/>
                                </w:rPr>
                                <w:t>«Жеке</w:t>
                              </w:r>
                              <w:r>
                                <w:rPr>
                                  <w:color w:val="231F20"/>
                                  <w:spacing w:val="-13"/>
                                  <w:sz w:val="20"/>
                                </w:rPr>
                                <w:t> </w:t>
                              </w:r>
                              <w:r>
                                <w:rPr>
                                  <w:color w:val="231F20"/>
                                  <w:sz w:val="20"/>
                                </w:rPr>
                                <w:t>қауіпсіздіқ</w:t>
                              </w:r>
                              <w:r>
                                <w:rPr>
                                  <w:color w:val="231F20"/>
                                  <w:spacing w:val="-13"/>
                                  <w:sz w:val="20"/>
                                </w:rPr>
                                <w:t> </w:t>
                              </w:r>
                              <w:r>
                                <w:rPr>
                                  <w:color w:val="231F20"/>
                                  <w:sz w:val="20"/>
                                </w:rPr>
                                <w:t>сабақтары»</w:t>
                              </w:r>
                              <w:r>
                                <w:rPr>
                                  <w:color w:val="231F20"/>
                                  <w:spacing w:val="-13"/>
                                  <w:sz w:val="20"/>
                                </w:rPr>
                                <w:t> </w:t>
                              </w:r>
                              <w:r>
                                <w:rPr>
                                  <w:color w:val="231F20"/>
                                  <w:sz w:val="20"/>
                                </w:rPr>
                                <w:t>бойынша</w:t>
                              </w:r>
                              <w:r>
                                <w:rPr>
                                  <w:color w:val="231F20"/>
                                  <w:spacing w:val="-12"/>
                                  <w:sz w:val="20"/>
                                </w:rPr>
                                <w:t> </w:t>
                              </w:r>
                              <w:r>
                                <w:rPr>
                                  <w:color w:val="231F20"/>
                                  <w:sz w:val="20"/>
                                </w:rPr>
                                <w:t>әдістемелік</w:t>
                              </w:r>
                              <w:r>
                                <w:rPr>
                                  <w:color w:val="231F20"/>
                                  <w:spacing w:val="-13"/>
                                  <w:sz w:val="20"/>
                                </w:rPr>
                                <w:t> </w:t>
                              </w:r>
                              <w:r>
                                <w:rPr>
                                  <w:color w:val="231F20"/>
                                  <w:sz w:val="20"/>
                                </w:rPr>
                                <w:t>әзірлемелерге</w:t>
                              </w:r>
                              <w:r>
                                <w:rPr>
                                  <w:color w:val="231F20"/>
                                  <w:spacing w:val="-13"/>
                                  <w:sz w:val="20"/>
                                </w:rPr>
                                <w:t> </w:t>
                              </w:r>
                              <w:r>
                                <w:rPr>
                                  <w:color w:val="231F20"/>
                                  <w:spacing w:val="-2"/>
                                  <w:sz w:val="20"/>
                                </w:rPr>
                                <w:t>сілтеме.</w:t>
                              </w:r>
                            </w:p>
                          </w:txbxContent>
                        </wps:txbx>
                        <wps:bodyPr wrap="square" lIns="0" tIns="0" rIns="0" bIns="0" rtlCol="0">
                          <a:noAutofit/>
                        </wps:bodyPr>
                      </wps:wsp>
                    </wpg:wgp>
                  </a:graphicData>
                </a:graphic>
              </wp:anchor>
            </w:drawing>
          </mc:Choice>
          <mc:Fallback>
            <w:pict>
              <v:group style="position:absolute;margin-left:70.865997pt;margin-top:21.017pt;width:462.05pt;height:142.7pt;mso-position-horizontal-relative:page;mso-position-vertical-relative:paragraph;z-index:-15596544;mso-wrap-distance-left:0;mso-wrap-distance-right:0" id="docshapegroup302" coordorigin="1417,420" coordsize="9241,2854">
                <v:rect style="position:absolute;left:1417;top:420;width:9241;height:2854" id="docshape303" filled="true" fillcolor="#dcddde" stroked="false">
                  <v:fill type="solid"/>
                </v:rect>
                <v:shape style="position:absolute;left:1729;top:732;width:1642;height:1570" type="#_x0000_t75" id="docshape304" stroked="false">
                  <v:imagedata r:id="rId29" o:title=""/>
                </v:shape>
                <v:shape style="position:absolute;left:1417;top:420;width:9241;height:2854" type="#_x0000_t202" id="docshape305" filled="false" stroked="false">
                  <v:textbox inset="0,0,0,0">
                    <w:txbxContent>
                      <w:p>
                        <w:pPr>
                          <w:spacing w:line="240" w:lineRule="auto" w:before="0"/>
                          <w:rPr>
                            <w:rFonts w:ascii="Tahoma"/>
                            <w:sz w:val="20"/>
                          </w:rPr>
                        </w:pPr>
                      </w:p>
                      <w:p>
                        <w:pPr>
                          <w:spacing w:line="240" w:lineRule="auto" w:before="0"/>
                          <w:rPr>
                            <w:rFonts w:ascii="Tahoma"/>
                            <w:sz w:val="20"/>
                          </w:rPr>
                        </w:pPr>
                      </w:p>
                      <w:p>
                        <w:pPr>
                          <w:spacing w:line="240" w:lineRule="auto" w:before="0"/>
                          <w:rPr>
                            <w:rFonts w:ascii="Tahoma"/>
                            <w:sz w:val="20"/>
                          </w:rPr>
                        </w:pPr>
                      </w:p>
                      <w:p>
                        <w:pPr>
                          <w:spacing w:line="240" w:lineRule="auto" w:before="0"/>
                          <w:rPr>
                            <w:rFonts w:ascii="Tahoma"/>
                            <w:sz w:val="20"/>
                          </w:rPr>
                        </w:pPr>
                      </w:p>
                      <w:p>
                        <w:pPr>
                          <w:spacing w:line="240" w:lineRule="auto" w:before="0"/>
                          <w:rPr>
                            <w:rFonts w:ascii="Tahoma"/>
                            <w:sz w:val="20"/>
                          </w:rPr>
                        </w:pPr>
                      </w:p>
                      <w:p>
                        <w:pPr>
                          <w:spacing w:line="240" w:lineRule="auto" w:before="0"/>
                          <w:rPr>
                            <w:rFonts w:ascii="Tahoma"/>
                            <w:sz w:val="20"/>
                          </w:rPr>
                        </w:pPr>
                      </w:p>
                      <w:p>
                        <w:pPr>
                          <w:spacing w:line="240" w:lineRule="auto" w:before="0"/>
                          <w:rPr>
                            <w:rFonts w:ascii="Tahoma"/>
                            <w:sz w:val="20"/>
                          </w:rPr>
                        </w:pPr>
                      </w:p>
                      <w:p>
                        <w:pPr>
                          <w:spacing w:line="240" w:lineRule="auto" w:before="0"/>
                          <w:rPr>
                            <w:rFonts w:ascii="Tahoma"/>
                            <w:sz w:val="20"/>
                          </w:rPr>
                        </w:pPr>
                      </w:p>
                      <w:p>
                        <w:pPr>
                          <w:spacing w:line="240" w:lineRule="auto" w:before="50"/>
                          <w:rPr>
                            <w:rFonts w:ascii="Tahoma"/>
                            <w:sz w:val="20"/>
                          </w:rPr>
                        </w:pPr>
                      </w:p>
                      <w:p>
                        <w:pPr>
                          <w:spacing w:before="1"/>
                          <w:ind w:left="311" w:right="0" w:firstLine="0"/>
                          <w:jc w:val="left"/>
                          <w:rPr>
                            <w:sz w:val="20"/>
                          </w:rPr>
                        </w:pPr>
                        <w:r>
                          <w:rPr>
                            <w:color w:val="231F20"/>
                            <w:sz w:val="20"/>
                          </w:rPr>
                          <w:t>«Жеке</w:t>
                        </w:r>
                        <w:r>
                          <w:rPr>
                            <w:color w:val="231F20"/>
                            <w:spacing w:val="-13"/>
                            <w:sz w:val="20"/>
                          </w:rPr>
                          <w:t> </w:t>
                        </w:r>
                        <w:r>
                          <w:rPr>
                            <w:color w:val="231F20"/>
                            <w:sz w:val="20"/>
                          </w:rPr>
                          <w:t>қауіпсіздіқ</w:t>
                        </w:r>
                        <w:r>
                          <w:rPr>
                            <w:color w:val="231F20"/>
                            <w:spacing w:val="-13"/>
                            <w:sz w:val="20"/>
                          </w:rPr>
                          <w:t> </w:t>
                        </w:r>
                        <w:r>
                          <w:rPr>
                            <w:color w:val="231F20"/>
                            <w:sz w:val="20"/>
                          </w:rPr>
                          <w:t>сабақтары»</w:t>
                        </w:r>
                        <w:r>
                          <w:rPr>
                            <w:color w:val="231F20"/>
                            <w:spacing w:val="-13"/>
                            <w:sz w:val="20"/>
                          </w:rPr>
                          <w:t> </w:t>
                        </w:r>
                        <w:r>
                          <w:rPr>
                            <w:color w:val="231F20"/>
                            <w:sz w:val="20"/>
                          </w:rPr>
                          <w:t>бойынша</w:t>
                        </w:r>
                        <w:r>
                          <w:rPr>
                            <w:color w:val="231F20"/>
                            <w:spacing w:val="-12"/>
                            <w:sz w:val="20"/>
                          </w:rPr>
                          <w:t> </w:t>
                        </w:r>
                        <w:r>
                          <w:rPr>
                            <w:color w:val="231F20"/>
                            <w:sz w:val="20"/>
                          </w:rPr>
                          <w:t>әдістемелік</w:t>
                        </w:r>
                        <w:r>
                          <w:rPr>
                            <w:color w:val="231F20"/>
                            <w:spacing w:val="-13"/>
                            <w:sz w:val="20"/>
                          </w:rPr>
                          <w:t> </w:t>
                        </w:r>
                        <w:r>
                          <w:rPr>
                            <w:color w:val="231F20"/>
                            <w:sz w:val="20"/>
                          </w:rPr>
                          <w:t>әзірлемелерге</w:t>
                        </w:r>
                        <w:r>
                          <w:rPr>
                            <w:color w:val="231F20"/>
                            <w:spacing w:val="-13"/>
                            <w:sz w:val="20"/>
                          </w:rPr>
                          <w:t> </w:t>
                        </w:r>
                        <w:r>
                          <w:rPr>
                            <w:color w:val="231F20"/>
                            <w:spacing w:val="-2"/>
                            <w:sz w:val="20"/>
                          </w:rPr>
                          <w:t>сілтеме.</w:t>
                        </w:r>
                      </w:p>
                    </w:txbxContent>
                  </v:textbox>
                  <w10:wrap type="none"/>
                </v:shape>
                <w10:wrap type="topAndBottom"/>
              </v:group>
            </w:pict>
          </mc:Fallback>
        </mc:AlternateContent>
      </w:r>
    </w:p>
    <w:p>
      <w:pPr>
        <w:pStyle w:val="BodyText"/>
        <w:rPr>
          <w:rFonts w:ascii="Tahoma"/>
        </w:rPr>
      </w:pPr>
    </w:p>
    <w:p>
      <w:pPr>
        <w:pStyle w:val="BodyText"/>
        <w:spacing w:before="8"/>
        <w:rPr>
          <w:rFonts w:ascii="Tahoma"/>
        </w:rPr>
      </w:pPr>
    </w:p>
    <w:p>
      <w:pPr>
        <w:pStyle w:val="Heading3"/>
        <w:spacing w:line="252" w:lineRule="auto"/>
        <w:ind w:left="1083" w:right="911"/>
        <w:jc w:val="center"/>
      </w:pPr>
      <w:r>
        <w:rPr>
          <w:color w:val="231F20"/>
          <w:w w:val="105"/>
        </w:rPr>
        <w:t>«АДАЛ АЗАМАТ» БІРТҰТАС ТӘРБИЕ БАҒДАРЛАМАСЫН РЕСПУБЛИКАЛЫҚ ҚОСЫМША</w:t>
      </w:r>
      <w:r>
        <w:rPr>
          <w:color w:val="231F20"/>
          <w:spacing w:val="-2"/>
          <w:w w:val="105"/>
        </w:rPr>
        <w:t> </w:t>
      </w:r>
      <w:r>
        <w:rPr>
          <w:color w:val="231F20"/>
          <w:w w:val="105"/>
        </w:rPr>
        <w:t>БІЛІМ</w:t>
      </w:r>
      <w:r>
        <w:rPr>
          <w:color w:val="231F20"/>
          <w:spacing w:val="-2"/>
          <w:w w:val="105"/>
        </w:rPr>
        <w:t> </w:t>
      </w:r>
      <w:r>
        <w:rPr>
          <w:color w:val="231F20"/>
          <w:w w:val="105"/>
        </w:rPr>
        <w:t>БЕРУ</w:t>
      </w:r>
      <w:r>
        <w:rPr>
          <w:color w:val="231F20"/>
          <w:spacing w:val="-2"/>
          <w:w w:val="105"/>
        </w:rPr>
        <w:t> </w:t>
      </w:r>
      <w:r>
        <w:rPr>
          <w:color w:val="231F20"/>
          <w:w w:val="105"/>
        </w:rPr>
        <w:t>ОҚУ-ӘДІСТЕМЕЛІК</w:t>
      </w:r>
      <w:r>
        <w:rPr>
          <w:color w:val="231F20"/>
          <w:spacing w:val="-2"/>
          <w:w w:val="105"/>
        </w:rPr>
        <w:t> </w:t>
      </w:r>
      <w:r>
        <w:rPr>
          <w:color w:val="231F20"/>
          <w:w w:val="105"/>
        </w:rPr>
        <w:t>ОРТАЛЫҒЫНЫҢ</w:t>
      </w:r>
      <w:r>
        <w:rPr>
          <w:color w:val="231F20"/>
          <w:spacing w:val="-2"/>
          <w:w w:val="105"/>
        </w:rPr>
        <w:t> </w:t>
      </w:r>
      <w:r>
        <w:rPr>
          <w:color w:val="231F20"/>
          <w:w w:val="105"/>
        </w:rPr>
        <w:t>ӘЛЕУМЕТТІК ЖОБАЛАРЫ АРҚЫЛЫ ЕНГІЗУ</w:t>
      </w:r>
    </w:p>
    <w:p>
      <w:pPr>
        <w:pStyle w:val="BodyText"/>
        <w:spacing w:before="21"/>
        <w:rPr>
          <w:rFonts w:ascii="Tahoma"/>
          <w:b/>
        </w:rPr>
      </w:pPr>
    </w:p>
    <w:p>
      <w:pPr>
        <w:pStyle w:val="BodyText"/>
        <w:spacing w:line="252" w:lineRule="auto"/>
        <w:ind w:left="1417" w:right="1245"/>
        <w:jc w:val="both"/>
      </w:pPr>
      <w:r>
        <w:rPr>
          <w:rFonts w:ascii="Tahoma" w:hAnsi="Tahoma"/>
          <w:b/>
          <w:color w:val="231F20"/>
        </w:rPr>
        <w:t>Мақсаты: </w:t>
      </w:r>
      <w:r>
        <w:rPr>
          <w:color w:val="231F20"/>
        </w:rPr>
        <w:t>Елдің</w:t>
      </w:r>
      <w:r>
        <w:rPr>
          <w:color w:val="231F20"/>
          <w:spacing w:val="-16"/>
        </w:rPr>
        <w:t> </w:t>
      </w:r>
      <w:r>
        <w:rPr>
          <w:color w:val="231F20"/>
        </w:rPr>
        <w:t>бірегейлігін</w:t>
      </w:r>
      <w:r>
        <w:rPr>
          <w:color w:val="231F20"/>
          <w:spacing w:val="-16"/>
        </w:rPr>
        <w:t> </w:t>
      </w:r>
      <w:r>
        <w:rPr>
          <w:color w:val="231F20"/>
        </w:rPr>
        <w:t>нығайта</w:t>
      </w:r>
      <w:r>
        <w:rPr>
          <w:color w:val="231F20"/>
          <w:spacing w:val="-16"/>
        </w:rPr>
        <w:t> </w:t>
      </w:r>
      <w:r>
        <w:rPr>
          <w:color w:val="231F20"/>
        </w:rPr>
        <w:t>алатын,</w:t>
      </w:r>
      <w:r>
        <w:rPr>
          <w:color w:val="231F20"/>
          <w:spacing w:val="-16"/>
        </w:rPr>
        <w:t> </w:t>
      </w:r>
      <w:r>
        <w:rPr>
          <w:color w:val="231F20"/>
        </w:rPr>
        <w:t>ұлттық</w:t>
      </w:r>
      <w:r>
        <w:rPr>
          <w:color w:val="231F20"/>
          <w:spacing w:val="-16"/>
        </w:rPr>
        <w:t> </w:t>
      </w:r>
      <w:r>
        <w:rPr>
          <w:color w:val="231F20"/>
        </w:rPr>
        <w:t>құндылықтарға</w:t>
      </w:r>
      <w:r>
        <w:rPr>
          <w:color w:val="231F20"/>
          <w:spacing w:val="-16"/>
        </w:rPr>
        <w:t> </w:t>
      </w:r>
      <w:r>
        <w:rPr>
          <w:color w:val="231F20"/>
        </w:rPr>
        <w:t>негізделген әділетті</w:t>
      </w:r>
      <w:r>
        <w:rPr>
          <w:color w:val="231F20"/>
          <w:spacing w:val="-15"/>
        </w:rPr>
        <w:t> </w:t>
      </w:r>
      <w:r>
        <w:rPr>
          <w:color w:val="231F20"/>
        </w:rPr>
        <w:t>қоғамды</w:t>
      </w:r>
      <w:r>
        <w:rPr>
          <w:color w:val="231F20"/>
          <w:spacing w:val="-15"/>
        </w:rPr>
        <w:t> </w:t>
      </w:r>
      <w:r>
        <w:rPr>
          <w:color w:val="231F20"/>
        </w:rPr>
        <w:t>құруға</w:t>
      </w:r>
      <w:r>
        <w:rPr>
          <w:color w:val="231F20"/>
          <w:spacing w:val="-15"/>
        </w:rPr>
        <w:t> </w:t>
      </w:r>
      <w:r>
        <w:rPr>
          <w:color w:val="231F20"/>
        </w:rPr>
        <w:t>қабілетті,</w:t>
      </w:r>
      <w:r>
        <w:rPr>
          <w:color w:val="231F20"/>
          <w:spacing w:val="-15"/>
        </w:rPr>
        <w:t> </w:t>
      </w:r>
      <w:r>
        <w:rPr>
          <w:color w:val="231F20"/>
        </w:rPr>
        <w:t>білімді,</w:t>
      </w:r>
      <w:r>
        <w:rPr>
          <w:color w:val="231F20"/>
          <w:spacing w:val="-15"/>
        </w:rPr>
        <w:t> </w:t>
      </w:r>
      <w:r>
        <w:rPr>
          <w:color w:val="231F20"/>
        </w:rPr>
        <w:t>адал</w:t>
      </w:r>
      <w:r>
        <w:rPr>
          <w:color w:val="231F20"/>
          <w:spacing w:val="-15"/>
        </w:rPr>
        <w:t> </w:t>
      </w:r>
      <w:r>
        <w:rPr>
          <w:color w:val="231F20"/>
        </w:rPr>
        <w:t>және</w:t>
      </w:r>
      <w:r>
        <w:rPr>
          <w:color w:val="231F20"/>
          <w:spacing w:val="-15"/>
        </w:rPr>
        <w:t> </w:t>
      </w:r>
      <w:r>
        <w:rPr>
          <w:color w:val="231F20"/>
        </w:rPr>
        <w:t>парасатты</w:t>
      </w:r>
      <w:r>
        <w:rPr>
          <w:color w:val="231F20"/>
          <w:spacing w:val="-15"/>
        </w:rPr>
        <w:t> </w:t>
      </w:r>
      <w:r>
        <w:rPr>
          <w:color w:val="231F20"/>
        </w:rPr>
        <w:t>ұрпақты</w:t>
      </w:r>
      <w:r>
        <w:rPr>
          <w:color w:val="231F20"/>
          <w:spacing w:val="-15"/>
        </w:rPr>
        <w:t> </w:t>
      </w:r>
      <w:r>
        <w:rPr>
          <w:color w:val="231F20"/>
        </w:rPr>
        <w:t>тәрбие- </w:t>
      </w:r>
      <w:r>
        <w:rPr>
          <w:color w:val="231F20"/>
          <w:spacing w:val="-4"/>
        </w:rPr>
        <w:t>леу.</w:t>
      </w:r>
    </w:p>
    <w:p>
      <w:pPr>
        <w:pStyle w:val="BodyText"/>
        <w:spacing w:before="14"/>
      </w:pPr>
    </w:p>
    <w:p>
      <w:pPr>
        <w:pStyle w:val="BodyText"/>
        <w:ind w:left="1417"/>
        <w:jc w:val="both"/>
      </w:pPr>
      <w:r>
        <w:rPr>
          <w:rFonts w:ascii="Tahoma" w:hAnsi="Tahoma"/>
          <w:b/>
          <w:color w:val="231F20"/>
          <w:spacing w:val="-6"/>
        </w:rPr>
        <w:t>Жобалар:</w:t>
      </w:r>
      <w:r>
        <w:rPr>
          <w:rFonts w:ascii="Tahoma" w:hAnsi="Tahoma"/>
          <w:b/>
          <w:color w:val="231F20"/>
          <w:spacing w:val="8"/>
        </w:rPr>
        <w:t> </w:t>
      </w:r>
      <w:r>
        <w:rPr>
          <w:color w:val="231F20"/>
          <w:spacing w:val="-6"/>
        </w:rPr>
        <w:t>«Балалар</w:t>
      </w:r>
      <w:r>
        <w:rPr>
          <w:color w:val="231F20"/>
          <w:spacing w:val="-7"/>
        </w:rPr>
        <w:t> </w:t>
      </w:r>
      <w:r>
        <w:rPr>
          <w:color w:val="231F20"/>
          <w:spacing w:val="-6"/>
        </w:rPr>
        <w:t>және</w:t>
      </w:r>
      <w:r>
        <w:rPr>
          <w:color w:val="231F20"/>
          <w:spacing w:val="-8"/>
        </w:rPr>
        <w:t> </w:t>
      </w:r>
      <w:r>
        <w:rPr>
          <w:color w:val="231F20"/>
          <w:spacing w:val="-6"/>
        </w:rPr>
        <w:t>театр»,</w:t>
      </w:r>
      <w:r>
        <w:rPr>
          <w:color w:val="231F20"/>
          <w:spacing w:val="-8"/>
        </w:rPr>
        <w:t> </w:t>
      </w:r>
      <w:r>
        <w:rPr>
          <w:color w:val="231F20"/>
          <w:spacing w:val="-6"/>
        </w:rPr>
        <w:t>«Жасыл</w:t>
      </w:r>
      <w:r>
        <w:rPr>
          <w:color w:val="231F20"/>
          <w:spacing w:val="-7"/>
        </w:rPr>
        <w:t> </w:t>
      </w:r>
      <w:r>
        <w:rPr>
          <w:color w:val="231F20"/>
          <w:spacing w:val="-6"/>
        </w:rPr>
        <w:t>клубтар»,</w:t>
      </w:r>
      <w:r>
        <w:rPr>
          <w:color w:val="231F20"/>
          <w:spacing w:val="-8"/>
        </w:rPr>
        <w:t> </w:t>
      </w:r>
      <w:r>
        <w:rPr>
          <w:color w:val="231F20"/>
          <w:spacing w:val="-6"/>
        </w:rPr>
        <w:t>«Балалар-жастар</w:t>
      </w:r>
      <w:r>
        <w:rPr>
          <w:color w:val="231F20"/>
          <w:spacing w:val="-8"/>
        </w:rPr>
        <w:t> </w:t>
      </w:r>
      <w:r>
        <w:rPr>
          <w:color w:val="231F20"/>
          <w:spacing w:val="-6"/>
        </w:rPr>
        <w:t>қозғалысы»</w:t>
      </w:r>
    </w:p>
    <w:p>
      <w:pPr>
        <w:pStyle w:val="BodyText"/>
        <w:spacing w:before="28"/>
      </w:pPr>
    </w:p>
    <w:p>
      <w:pPr>
        <w:pStyle w:val="BodyText"/>
        <w:spacing w:line="252" w:lineRule="auto"/>
        <w:ind w:left="1417" w:right="1245"/>
        <w:jc w:val="both"/>
      </w:pPr>
      <w:r>
        <w:rPr>
          <w:color w:val="231F20"/>
        </w:rPr>
        <w:t>«Балалар және театр» танымдық жобасы өскелең ұрпақтың адамгершілік мә- дениетін қалыптастырудың ресурсы, тұлғаның әлеуметтену құралы, көркемдік талғамның қалыптасуы, эстетикалық дамыған, шығармашыл тұлғаны тәрбие- леу механизмі және балаларды қоғамның ережелері мен нормаларына үйрету ретінде қызмет етуі мүмкін.</w:t>
      </w:r>
    </w:p>
    <w:p>
      <w:pPr>
        <w:pStyle w:val="BodyText"/>
        <w:spacing w:before="13"/>
      </w:pPr>
    </w:p>
    <w:p>
      <w:pPr>
        <w:pStyle w:val="BodyText"/>
        <w:spacing w:line="252" w:lineRule="auto"/>
        <w:ind w:left="1417" w:right="1245"/>
        <w:jc w:val="both"/>
      </w:pPr>
      <w:r>
        <w:rPr>
          <w:color w:val="231F20"/>
        </w:rPr>
        <w:t>«Жасыл</w:t>
      </w:r>
      <w:r>
        <w:rPr>
          <w:color w:val="231F20"/>
          <w:spacing w:val="-10"/>
        </w:rPr>
        <w:t> </w:t>
      </w:r>
      <w:r>
        <w:rPr>
          <w:color w:val="231F20"/>
        </w:rPr>
        <w:t>клуб»</w:t>
      </w:r>
      <w:r>
        <w:rPr>
          <w:color w:val="231F20"/>
          <w:spacing w:val="-9"/>
        </w:rPr>
        <w:t> </w:t>
      </w:r>
      <w:r>
        <w:rPr>
          <w:color w:val="231F20"/>
        </w:rPr>
        <w:t>экологиялық</w:t>
      </w:r>
      <w:r>
        <w:rPr>
          <w:color w:val="231F20"/>
          <w:spacing w:val="-10"/>
        </w:rPr>
        <w:t> </w:t>
      </w:r>
      <w:r>
        <w:rPr>
          <w:color w:val="231F20"/>
        </w:rPr>
        <w:t>жобасы</w:t>
      </w:r>
      <w:r>
        <w:rPr>
          <w:color w:val="231F20"/>
          <w:spacing w:val="-9"/>
        </w:rPr>
        <w:t> </w:t>
      </w:r>
      <w:r>
        <w:rPr>
          <w:color w:val="231F20"/>
        </w:rPr>
        <w:t>қоршаған</w:t>
      </w:r>
      <w:r>
        <w:rPr>
          <w:color w:val="231F20"/>
          <w:spacing w:val="-10"/>
        </w:rPr>
        <w:t> </w:t>
      </w:r>
      <w:r>
        <w:rPr>
          <w:color w:val="231F20"/>
        </w:rPr>
        <w:t>ортаны</w:t>
      </w:r>
      <w:r>
        <w:rPr>
          <w:color w:val="231F20"/>
          <w:spacing w:val="-9"/>
        </w:rPr>
        <w:t> </w:t>
      </w:r>
      <w:r>
        <w:rPr>
          <w:color w:val="231F20"/>
        </w:rPr>
        <w:t>қорғауға</w:t>
      </w:r>
      <w:r>
        <w:rPr>
          <w:color w:val="231F20"/>
          <w:spacing w:val="-9"/>
        </w:rPr>
        <w:t> </w:t>
      </w:r>
      <w:r>
        <w:rPr>
          <w:color w:val="231F20"/>
        </w:rPr>
        <w:t>қызығатын</w:t>
      </w:r>
      <w:r>
        <w:rPr>
          <w:color w:val="231F20"/>
          <w:spacing w:val="-10"/>
        </w:rPr>
        <w:t> </w:t>
      </w:r>
      <w:r>
        <w:rPr>
          <w:color w:val="231F20"/>
        </w:rPr>
        <w:t>білім алушыларды өз еркімен құрған бірлестігі, энергия мен ресурстарды үнемдей- тін</w:t>
      </w:r>
      <w:r>
        <w:rPr>
          <w:color w:val="231F20"/>
          <w:spacing w:val="-8"/>
        </w:rPr>
        <w:t> </w:t>
      </w:r>
      <w:r>
        <w:rPr>
          <w:color w:val="231F20"/>
        </w:rPr>
        <w:t>ғылыми</w:t>
      </w:r>
      <w:r>
        <w:rPr>
          <w:color w:val="231F20"/>
          <w:spacing w:val="-8"/>
        </w:rPr>
        <w:t> </w:t>
      </w:r>
      <w:r>
        <w:rPr>
          <w:color w:val="231F20"/>
        </w:rPr>
        <w:t>жобаларға,</w:t>
      </w:r>
      <w:r>
        <w:rPr>
          <w:color w:val="231F20"/>
          <w:spacing w:val="-8"/>
        </w:rPr>
        <w:t> </w:t>
      </w:r>
      <w:r>
        <w:rPr>
          <w:color w:val="231F20"/>
        </w:rPr>
        <w:t>экология</w:t>
      </w:r>
      <w:r>
        <w:rPr>
          <w:color w:val="231F20"/>
          <w:spacing w:val="-8"/>
        </w:rPr>
        <w:t> </w:t>
      </w:r>
      <w:r>
        <w:rPr>
          <w:color w:val="231F20"/>
        </w:rPr>
        <w:t>саласындағы</w:t>
      </w:r>
      <w:r>
        <w:rPr>
          <w:color w:val="231F20"/>
          <w:spacing w:val="-8"/>
        </w:rPr>
        <w:t> </w:t>
      </w:r>
      <w:r>
        <w:rPr>
          <w:color w:val="231F20"/>
        </w:rPr>
        <w:t>StartUP</w:t>
      </w:r>
      <w:r>
        <w:rPr>
          <w:color w:val="231F20"/>
          <w:spacing w:val="-8"/>
        </w:rPr>
        <w:t> </w:t>
      </w:r>
      <w:r>
        <w:rPr>
          <w:color w:val="231F20"/>
        </w:rPr>
        <w:t>және</w:t>
      </w:r>
      <w:r>
        <w:rPr>
          <w:color w:val="231F20"/>
          <w:spacing w:val="-8"/>
        </w:rPr>
        <w:t> </w:t>
      </w:r>
      <w:r>
        <w:rPr>
          <w:color w:val="231F20"/>
        </w:rPr>
        <w:t>бизнес</w:t>
      </w:r>
      <w:r>
        <w:rPr>
          <w:color w:val="231F20"/>
          <w:spacing w:val="-8"/>
        </w:rPr>
        <w:t> </w:t>
      </w:r>
      <w:r>
        <w:rPr>
          <w:color w:val="231F20"/>
        </w:rPr>
        <w:t>жобаларына </w:t>
      </w:r>
      <w:r>
        <w:rPr>
          <w:color w:val="231F20"/>
          <w:spacing w:val="-2"/>
        </w:rPr>
        <w:t>арналған.</w:t>
      </w:r>
    </w:p>
    <w:p>
      <w:pPr>
        <w:pStyle w:val="BodyText"/>
        <w:spacing w:before="13"/>
      </w:pPr>
    </w:p>
    <w:p>
      <w:pPr>
        <w:pStyle w:val="BodyText"/>
        <w:spacing w:line="252" w:lineRule="auto"/>
        <w:ind w:left="1417" w:right="1245"/>
        <w:jc w:val="both"/>
      </w:pPr>
      <w:r>
        <w:rPr>
          <w:color w:val="231F20"/>
          <w:spacing w:val="-4"/>
        </w:rPr>
        <w:t>«Жас</w:t>
      </w:r>
      <w:r>
        <w:rPr>
          <w:color w:val="231F20"/>
          <w:spacing w:val="-16"/>
        </w:rPr>
        <w:t> </w:t>
      </w:r>
      <w:r>
        <w:rPr>
          <w:color w:val="231F20"/>
          <w:spacing w:val="-4"/>
        </w:rPr>
        <w:t>ұлан»,</w:t>
      </w:r>
      <w:r>
        <w:rPr>
          <w:color w:val="231F20"/>
          <w:spacing w:val="-15"/>
        </w:rPr>
        <w:t> </w:t>
      </w:r>
      <w:r>
        <w:rPr>
          <w:color w:val="231F20"/>
          <w:spacing w:val="-4"/>
        </w:rPr>
        <w:t>«Жас</w:t>
      </w:r>
      <w:r>
        <w:rPr>
          <w:color w:val="231F20"/>
          <w:spacing w:val="-15"/>
        </w:rPr>
        <w:t> </w:t>
      </w:r>
      <w:r>
        <w:rPr>
          <w:color w:val="231F20"/>
          <w:spacing w:val="-4"/>
        </w:rPr>
        <w:t>қыран»</w:t>
      </w:r>
      <w:r>
        <w:rPr>
          <w:color w:val="231F20"/>
          <w:spacing w:val="-16"/>
        </w:rPr>
        <w:t> </w:t>
      </w:r>
      <w:r>
        <w:rPr>
          <w:color w:val="231F20"/>
          <w:spacing w:val="-4"/>
        </w:rPr>
        <w:t>ұйымдарының</w:t>
      </w:r>
      <w:r>
        <w:rPr>
          <w:color w:val="231F20"/>
          <w:spacing w:val="-15"/>
        </w:rPr>
        <w:t> </w:t>
      </w:r>
      <w:r>
        <w:rPr>
          <w:color w:val="231F20"/>
          <w:spacing w:val="-4"/>
        </w:rPr>
        <w:t>қызметі</w:t>
      </w:r>
      <w:r>
        <w:rPr>
          <w:color w:val="231F20"/>
          <w:spacing w:val="-16"/>
        </w:rPr>
        <w:t> </w:t>
      </w:r>
      <w:r>
        <w:rPr>
          <w:color w:val="231F20"/>
          <w:spacing w:val="-4"/>
        </w:rPr>
        <w:t>арқылы</w:t>
      </w:r>
      <w:r>
        <w:rPr>
          <w:color w:val="231F20"/>
          <w:spacing w:val="-15"/>
        </w:rPr>
        <w:t> </w:t>
      </w:r>
      <w:r>
        <w:rPr>
          <w:color w:val="231F20"/>
          <w:spacing w:val="-4"/>
        </w:rPr>
        <w:t>балалар</w:t>
      </w:r>
      <w:r>
        <w:rPr>
          <w:color w:val="231F20"/>
          <w:spacing w:val="-15"/>
        </w:rPr>
        <w:t> </w:t>
      </w:r>
      <w:r>
        <w:rPr>
          <w:color w:val="231F20"/>
          <w:spacing w:val="-4"/>
        </w:rPr>
        <w:t>мен</w:t>
      </w:r>
      <w:r>
        <w:rPr>
          <w:color w:val="231F20"/>
          <w:spacing w:val="-16"/>
        </w:rPr>
        <w:t> </w:t>
      </w:r>
      <w:r>
        <w:rPr>
          <w:color w:val="231F20"/>
          <w:spacing w:val="-4"/>
        </w:rPr>
        <w:t>жасөспірім- </w:t>
      </w:r>
      <w:r>
        <w:rPr>
          <w:color w:val="231F20"/>
        </w:rPr>
        <w:t>дер қоғамдық өмірге белсенді араласып, Отанға деген сүйіспеншілік рухында тәрбиеленеді,</w:t>
      </w:r>
      <w:r>
        <w:rPr>
          <w:color w:val="231F20"/>
          <w:spacing w:val="-12"/>
        </w:rPr>
        <w:t> </w:t>
      </w:r>
      <w:r>
        <w:rPr>
          <w:color w:val="231F20"/>
        </w:rPr>
        <w:t>көшбасшылық</w:t>
      </w:r>
      <w:r>
        <w:rPr>
          <w:color w:val="231F20"/>
          <w:spacing w:val="-12"/>
        </w:rPr>
        <w:t> </w:t>
      </w:r>
      <w:r>
        <w:rPr>
          <w:color w:val="231F20"/>
        </w:rPr>
        <w:t>қасиеттерді</w:t>
      </w:r>
      <w:r>
        <w:rPr>
          <w:color w:val="231F20"/>
          <w:spacing w:val="-12"/>
        </w:rPr>
        <w:t> </w:t>
      </w:r>
      <w:r>
        <w:rPr>
          <w:color w:val="231F20"/>
        </w:rPr>
        <w:t>меңгереді</w:t>
      </w:r>
      <w:r>
        <w:rPr>
          <w:color w:val="231F20"/>
          <w:spacing w:val="-12"/>
        </w:rPr>
        <w:t> </w:t>
      </w:r>
      <w:r>
        <w:rPr>
          <w:color w:val="231F20"/>
        </w:rPr>
        <w:t>және</w:t>
      </w:r>
      <w:r>
        <w:rPr>
          <w:color w:val="231F20"/>
          <w:spacing w:val="-12"/>
        </w:rPr>
        <w:t> </w:t>
      </w:r>
      <w:r>
        <w:rPr>
          <w:color w:val="231F20"/>
        </w:rPr>
        <w:t>өз</w:t>
      </w:r>
      <w:r>
        <w:rPr>
          <w:color w:val="231F20"/>
          <w:spacing w:val="-12"/>
        </w:rPr>
        <w:t> </w:t>
      </w:r>
      <w:r>
        <w:rPr>
          <w:color w:val="231F20"/>
        </w:rPr>
        <w:t>елінің</w:t>
      </w:r>
      <w:r>
        <w:rPr>
          <w:color w:val="231F20"/>
          <w:spacing w:val="-12"/>
        </w:rPr>
        <w:t> </w:t>
      </w:r>
      <w:r>
        <w:rPr>
          <w:color w:val="231F20"/>
        </w:rPr>
        <w:t>жауапты</w:t>
      </w:r>
      <w:r>
        <w:rPr>
          <w:color w:val="231F20"/>
          <w:spacing w:val="-12"/>
        </w:rPr>
        <w:t> </w:t>
      </w:r>
      <w:r>
        <w:rPr>
          <w:color w:val="231F20"/>
        </w:rPr>
        <w:t>аза- маттары болуға үйренеді.</w:t>
      </w:r>
    </w:p>
    <w:p>
      <w:pPr>
        <w:pStyle w:val="BodyText"/>
        <w:spacing w:before="13"/>
      </w:pPr>
    </w:p>
    <w:p>
      <w:pPr>
        <w:pStyle w:val="BodyText"/>
        <w:spacing w:line="252" w:lineRule="auto"/>
        <w:ind w:left="1417" w:right="1245"/>
        <w:jc w:val="both"/>
      </w:pPr>
      <w:r>
        <w:rPr>
          <w:color w:val="231F20"/>
        </w:rPr>
        <w:t>Балалар-жастар қозғалысын жандандыру, балаларды әлеуметтендіру және өскелең</w:t>
      </w:r>
      <w:r>
        <w:rPr>
          <w:color w:val="231F20"/>
          <w:spacing w:val="-19"/>
        </w:rPr>
        <w:t> </w:t>
      </w:r>
      <w:r>
        <w:rPr>
          <w:color w:val="231F20"/>
        </w:rPr>
        <w:t>ұрпақтың</w:t>
      </w:r>
      <w:r>
        <w:rPr>
          <w:color w:val="231F20"/>
          <w:spacing w:val="-19"/>
        </w:rPr>
        <w:t> </w:t>
      </w:r>
      <w:r>
        <w:rPr>
          <w:color w:val="231F20"/>
        </w:rPr>
        <w:t>бойында</w:t>
      </w:r>
      <w:r>
        <w:rPr>
          <w:color w:val="231F20"/>
          <w:spacing w:val="-19"/>
        </w:rPr>
        <w:t> </w:t>
      </w:r>
      <w:r>
        <w:rPr>
          <w:color w:val="231F20"/>
        </w:rPr>
        <w:t>патриотизмді,</w:t>
      </w:r>
      <w:r>
        <w:rPr>
          <w:color w:val="231F20"/>
          <w:spacing w:val="-19"/>
        </w:rPr>
        <w:t> </w:t>
      </w:r>
      <w:r>
        <w:rPr>
          <w:color w:val="231F20"/>
        </w:rPr>
        <w:t>азаматтық</w:t>
      </w:r>
      <w:r>
        <w:rPr>
          <w:color w:val="231F20"/>
          <w:spacing w:val="-19"/>
        </w:rPr>
        <w:t> </w:t>
      </w:r>
      <w:r>
        <w:rPr>
          <w:color w:val="231F20"/>
        </w:rPr>
        <w:t>жауапкершілікті,</w:t>
      </w:r>
      <w:r>
        <w:rPr>
          <w:color w:val="231F20"/>
          <w:spacing w:val="-19"/>
        </w:rPr>
        <w:t> </w:t>
      </w:r>
      <w:r>
        <w:rPr>
          <w:color w:val="231F20"/>
        </w:rPr>
        <w:t>іске</w:t>
      </w:r>
      <w:r>
        <w:rPr>
          <w:color w:val="231F20"/>
          <w:spacing w:val="-19"/>
        </w:rPr>
        <w:t> </w:t>
      </w:r>
      <w:r>
        <w:rPr>
          <w:color w:val="231F20"/>
        </w:rPr>
        <w:t>адал- дықты тәрбиелеу. Бұл мақсат жалпыадамзаттық және ұлттық құндылықтар не- гізінде жүзеге асырылады.</w:t>
      </w:r>
    </w:p>
    <w:p>
      <w:pPr>
        <w:pStyle w:val="BodyText"/>
        <w:spacing w:before="13"/>
      </w:pPr>
    </w:p>
    <w:p>
      <w:pPr>
        <w:pStyle w:val="BodyText"/>
        <w:spacing w:line="252" w:lineRule="auto"/>
        <w:ind w:left="1417" w:right="1245"/>
        <w:jc w:val="both"/>
      </w:pPr>
      <w:r>
        <w:rPr>
          <w:color w:val="231F20"/>
        </w:rPr>
        <w:t>«Балалар-жастар қозғалысы» білім алушылардың шығармашылық қабілеттерін дамытуға, кәсіби бағдар беруге, сондай-ақ олардың әлеуметтік маңызды жоба- ларға</w:t>
      </w:r>
      <w:r>
        <w:rPr>
          <w:color w:val="231F20"/>
          <w:spacing w:val="-12"/>
        </w:rPr>
        <w:t> </w:t>
      </w:r>
      <w:r>
        <w:rPr>
          <w:color w:val="231F20"/>
        </w:rPr>
        <w:t>қатысуына</w:t>
      </w:r>
      <w:r>
        <w:rPr>
          <w:color w:val="231F20"/>
          <w:spacing w:val="-12"/>
        </w:rPr>
        <w:t> </w:t>
      </w:r>
      <w:r>
        <w:rPr>
          <w:color w:val="231F20"/>
        </w:rPr>
        <w:t>бағытталған;</w:t>
      </w:r>
      <w:r>
        <w:rPr>
          <w:color w:val="231F20"/>
          <w:spacing w:val="-12"/>
        </w:rPr>
        <w:t> </w:t>
      </w:r>
      <w:r>
        <w:rPr>
          <w:color w:val="231F20"/>
        </w:rPr>
        <w:t>балаларды</w:t>
      </w:r>
      <w:r>
        <w:rPr>
          <w:color w:val="231F20"/>
          <w:spacing w:val="-12"/>
        </w:rPr>
        <w:t> </w:t>
      </w:r>
      <w:r>
        <w:rPr>
          <w:color w:val="231F20"/>
        </w:rPr>
        <w:t>қоғамдық</w:t>
      </w:r>
      <w:r>
        <w:rPr>
          <w:color w:val="231F20"/>
          <w:spacing w:val="-12"/>
        </w:rPr>
        <w:t> </w:t>
      </w:r>
      <w:r>
        <w:rPr>
          <w:color w:val="231F20"/>
        </w:rPr>
        <w:t>өмірге</w:t>
      </w:r>
      <w:r>
        <w:rPr>
          <w:color w:val="231F20"/>
          <w:spacing w:val="-12"/>
        </w:rPr>
        <w:t> </w:t>
      </w:r>
      <w:r>
        <w:rPr>
          <w:color w:val="231F20"/>
        </w:rPr>
        <w:t>тартуға,</w:t>
      </w:r>
      <w:r>
        <w:rPr>
          <w:color w:val="231F20"/>
          <w:spacing w:val="-12"/>
        </w:rPr>
        <w:t> </w:t>
      </w:r>
      <w:r>
        <w:rPr>
          <w:color w:val="231F20"/>
        </w:rPr>
        <w:t>оң</w:t>
      </w:r>
      <w:r>
        <w:rPr>
          <w:color w:val="231F20"/>
          <w:spacing w:val="-12"/>
        </w:rPr>
        <w:t> </w:t>
      </w:r>
      <w:r>
        <w:rPr>
          <w:color w:val="231F20"/>
        </w:rPr>
        <w:t>тәжірибе жинақтауға</w:t>
      </w:r>
      <w:r>
        <w:rPr>
          <w:color w:val="231F20"/>
          <w:spacing w:val="14"/>
        </w:rPr>
        <w:t> </w:t>
      </w:r>
      <w:r>
        <w:rPr>
          <w:color w:val="231F20"/>
        </w:rPr>
        <w:t>мүмкіндік</w:t>
      </w:r>
      <w:r>
        <w:rPr>
          <w:color w:val="231F20"/>
          <w:spacing w:val="15"/>
        </w:rPr>
        <w:t> </w:t>
      </w:r>
      <w:r>
        <w:rPr>
          <w:color w:val="231F20"/>
        </w:rPr>
        <w:t>береді,</w:t>
      </w:r>
      <w:r>
        <w:rPr>
          <w:color w:val="231F20"/>
          <w:spacing w:val="15"/>
        </w:rPr>
        <w:t> </w:t>
      </w:r>
      <w:r>
        <w:rPr>
          <w:color w:val="231F20"/>
        </w:rPr>
        <w:t>олардың</w:t>
      </w:r>
      <w:r>
        <w:rPr>
          <w:color w:val="231F20"/>
          <w:spacing w:val="14"/>
        </w:rPr>
        <w:t> </w:t>
      </w:r>
      <w:r>
        <w:rPr>
          <w:color w:val="231F20"/>
        </w:rPr>
        <w:t>мүдделері</w:t>
      </w:r>
      <w:r>
        <w:rPr>
          <w:color w:val="231F20"/>
          <w:spacing w:val="16"/>
        </w:rPr>
        <w:t> </w:t>
      </w:r>
      <w:r>
        <w:rPr>
          <w:color w:val="231F20"/>
        </w:rPr>
        <w:t>мен</w:t>
      </w:r>
      <w:r>
        <w:rPr>
          <w:color w:val="231F20"/>
          <w:spacing w:val="14"/>
        </w:rPr>
        <w:t> </w:t>
      </w:r>
      <w:r>
        <w:rPr>
          <w:color w:val="231F20"/>
        </w:rPr>
        <w:t>құқықтарын</w:t>
      </w:r>
      <w:r>
        <w:rPr>
          <w:color w:val="231F20"/>
          <w:spacing w:val="15"/>
        </w:rPr>
        <w:t> </w:t>
      </w:r>
      <w:r>
        <w:rPr>
          <w:color w:val="231F20"/>
        </w:rPr>
        <w:t>білдіру</w:t>
      </w:r>
      <w:r>
        <w:rPr>
          <w:color w:val="231F20"/>
          <w:spacing w:val="16"/>
        </w:rPr>
        <w:t> </w:t>
      </w:r>
      <w:r>
        <w:rPr>
          <w:color w:val="231F20"/>
          <w:spacing w:val="-5"/>
        </w:rPr>
        <w:t>мен</w:t>
      </w:r>
    </w:p>
    <w:p>
      <w:pPr>
        <w:pStyle w:val="BodyText"/>
        <w:spacing w:after="0" w:line="252" w:lineRule="auto"/>
        <w:jc w:val="both"/>
        <w:sectPr>
          <w:pgSz w:w="11910" w:h="16840"/>
          <w:pgMar w:header="0" w:footer="908" w:top="680" w:bottom="1100" w:left="0" w:right="0"/>
        </w:sectPr>
      </w:pPr>
    </w:p>
    <w:p>
      <w:pPr>
        <w:pStyle w:val="Heading2"/>
        <w:ind w:left="1358"/>
      </w:pPr>
      <w:r>
        <w:rPr/>
        <mc:AlternateContent>
          <mc:Choice Requires="wps">
            <w:drawing>
              <wp:anchor distT="0" distB="0" distL="0" distR="0" allowOverlap="1" layoutInCell="1" locked="0" behindDoc="0" simplePos="0" relativeHeight="15862272">
                <wp:simplePos x="0" y="0"/>
                <wp:positionH relativeFrom="page">
                  <wp:posOffset>0</wp:posOffset>
                </wp:positionH>
                <wp:positionV relativeFrom="paragraph">
                  <wp:posOffset>-2108</wp:posOffset>
                </wp:positionV>
                <wp:extent cx="798830" cy="454659"/>
                <wp:effectExtent l="0" t="0" r="0" b="0"/>
                <wp:wrapNone/>
                <wp:docPr id="321" name="Graphic 321"/>
                <wp:cNvGraphicFramePr>
                  <a:graphicFrameLocks/>
                </wp:cNvGraphicFramePr>
                <a:graphic>
                  <a:graphicData uri="http://schemas.microsoft.com/office/word/2010/wordprocessingShape">
                    <wps:wsp>
                      <wps:cNvPr id="321" name="Graphic 321"/>
                      <wps:cNvSpPr/>
                      <wps:spPr>
                        <a:xfrm>
                          <a:off x="0" y="0"/>
                          <a:ext cx="798830" cy="454659"/>
                        </a:xfrm>
                        <a:custGeom>
                          <a:avLst/>
                          <a:gdLst/>
                          <a:ahLst/>
                          <a:cxnLst/>
                          <a:rect l="l" t="t" r="r" b="b"/>
                          <a:pathLst>
                            <a:path w="798830" h="454659">
                              <a:moveTo>
                                <a:pt x="0" y="454278"/>
                              </a:moveTo>
                              <a:lnTo>
                                <a:pt x="798347" y="454278"/>
                              </a:lnTo>
                              <a:lnTo>
                                <a:pt x="798347" y="0"/>
                              </a:lnTo>
                              <a:lnTo>
                                <a:pt x="0" y="0"/>
                              </a:lnTo>
                              <a:lnTo>
                                <a:pt x="0" y="454278"/>
                              </a:lnTo>
                              <a:close/>
                            </a:path>
                          </a:pathLst>
                        </a:custGeom>
                        <a:solidFill>
                          <a:srgbClr val="7A91B6"/>
                        </a:solidFill>
                      </wps:spPr>
                      <wps:bodyPr wrap="square" lIns="0" tIns="0" rIns="0" bIns="0" rtlCol="0">
                        <a:prstTxWarp prst="textNoShape">
                          <a:avLst/>
                        </a:prstTxWarp>
                        <a:noAutofit/>
                      </wps:bodyPr>
                    </wps:wsp>
                  </a:graphicData>
                </a:graphic>
              </wp:anchor>
            </w:drawing>
          </mc:Choice>
          <mc:Fallback>
            <w:pict>
              <v:rect style="position:absolute;margin-left:0pt;margin-top:-.166pt;width:62.862pt;height:35.770pt;mso-position-horizontal-relative:page;mso-position-vertical-relative:paragraph;z-index:15862272" id="docshape306" filled="true" fillcolor="#7a91b6" stroked="false">
                <v:fill type="solid"/>
                <w10:wrap type="none"/>
              </v:rect>
            </w:pict>
          </mc:Fallback>
        </mc:AlternateContent>
      </w:r>
      <w:r>
        <w:rPr/>
        <mc:AlternateContent>
          <mc:Choice Requires="wps">
            <w:drawing>
              <wp:anchor distT="0" distB="0" distL="0" distR="0" allowOverlap="1" layoutInCell="1" locked="0" behindDoc="0" simplePos="0" relativeHeight="15862784">
                <wp:simplePos x="0" y="0"/>
                <wp:positionH relativeFrom="page">
                  <wp:posOffset>1091641</wp:posOffset>
                </wp:positionH>
                <wp:positionV relativeFrom="paragraph">
                  <wp:posOffset>-2108</wp:posOffset>
                </wp:positionV>
                <wp:extent cx="6468745" cy="454659"/>
                <wp:effectExtent l="0" t="0" r="0" b="0"/>
                <wp:wrapNone/>
                <wp:docPr id="322" name="Textbox 322"/>
                <wp:cNvGraphicFramePr>
                  <a:graphicFrameLocks/>
                </wp:cNvGraphicFramePr>
                <a:graphic>
                  <a:graphicData uri="http://schemas.microsoft.com/office/word/2010/wordprocessingShape">
                    <wps:wsp>
                      <wps:cNvPr id="322" name="Textbox 322"/>
                      <wps:cNvSpPr txBox="1"/>
                      <wps:spPr>
                        <a:xfrm>
                          <a:off x="0" y="0"/>
                          <a:ext cx="6468745" cy="454659"/>
                        </a:xfrm>
                        <a:prstGeom prst="rect">
                          <a:avLst/>
                        </a:prstGeom>
                        <a:solidFill>
                          <a:srgbClr val="7A91B6"/>
                        </a:solidFill>
                      </wps:spPr>
                      <wps:txbx>
                        <w:txbxContent>
                          <w:p>
                            <w:pPr>
                              <w:pStyle w:val="BodyText"/>
                              <w:spacing w:before="69"/>
                              <w:ind w:left="372" w:right="6233"/>
                              <w:rPr>
                                <w:rFonts w:ascii="Tahoma" w:hAnsi="Tahoma"/>
                                <w:color w:val="000000"/>
                              </w:rPr>
                            </w:pPr>
                            <w:r>
                              <w:rPr>
                                <w:rFonts w:ascii="Tahoma" w:hAnsi="Tahoma"/>
                                <w:color w:val="FFFFFF"/>
                                <w:w w:val="70"/>
                              </w:rPr>
                              <w:t>Қазақстан Республикасы Оқу-ағарту министрлігі </w:t>
                            </w:r>
                            <w:r>
                              <w:rPr>
                                <w:rFonts w:ascii="Tahoma" w:hAnsi="Tahoma"/>
                                <w:color w:val="FFFFFF"/>
                                <w:w w:val="65"/>
                              </w:rPr>
                              <w:t>Ы. Алтынсарин атындағы Ұлттық білім </w:t>
                            </w:r>
                            <w:r>
                              <w:rPr>
                                <w:rFonts w:ascii="Tahoma" w:hAnsi="Tahoma"/>
                                <w:color w:val="FFFFFF"/>
                                <w:w w:val="65"/>
                              </w:rPr>
                              <w:t>академиясы</w:t>
                            </w:r>
                          </w:p>
                        </w:txbxContent>
                      </wps:txbx>
                      <wps:bodyPr wrap="square" lIns="0" tIns="0" rIns="0" bIns="0" rtlCol="0">
                        <a:noAutofit/>
                      </wps:bodyPr>
                    </wps:wsp>
                  </a:graphicData>
                </a:graphic>
              </wp:anchor>
            </w:drawing>
          </mc:Choice>
          <mc:Fallback>
            <w:pict>
              <v:shape style="position:absolute;margin-left:85.956001pt;margin-top:-.166pt;width:509.35pt;height:35.8pt;mso-position-horizontal-relative:page;mso-position-vertical-relative:paragraph;z-index:15862784" type="#_x0000_t202" id="docshape307" filled="true" fillcolor="#7a91b6" stroked="false">
                <v:textbox inset="0,0,0,0">
                  <w:txbxContent>
                    <w:p>
                      <w:pPr>
                        <w:pStyle w:val="BodyText"/>
                        <w:spacing w:before="69"/>
                        <w:ind w:left="372" w:right="6233"/>
                        <w:rPr>
                          <w:rFonts w:ascii="Tahoma" w:hAnsi="Tahoma"/>
                          <w:color w:val="000000"/>
                        </w:rPr>
                      </w:pPr>
                      <w:r>
                        <w:rPr>
                          <w:rFonts w:ascii="Tahoma" w:hAnsi="Tahoma"/>
                          <w:color w:val="FFFFFF"/>
                          <w:w w:val="70"/>
                        </w:rPr>
                        <w:t>Қазақстан Республикасы Оқу-ағарту министрлігі </w:t>
                      </w:r>
                      <w:r>
                        <w:rPr>
                          <w:rFonts w:ascii="Tahoma" w:hAnsi="Tahoma"/>
                          <w:color w:val="FFFFFF"/>
                          <w:w w:val="65"/>
                        </w:rPr>
                        <w:t>Ы. Алтынсарин атындағы Ұлттық білім </w:t>
                      </w:r>
                      <w:r>
                        <w:rPr>
                          <w:rFonts w:ascii="Tahoma" w:hAnsi="Tahoma"/>
                          <w:color w:val="FFFFFF"/>
                          <w:w w:val="65"/>
                        </w:rPr>
                        <w:t>академиясы</w:t>
                      </w:r>
                    </w:p>
                  </w:txbxContent>
                </v:textbox>
                <v:fill type="solid"/>
                <w10:wrap type="none"/>
              </v:shape>
            </w:pict>
          </mc:Fallback>
        </mc:AlternateContent>
      </w:r>
      <w:r>
        <w:rPr>
          <w:color w:val="231F20"/>
          <w:spacing w:val="-5"/>
          <w:w w:val="75"/>
        </w:rPr>
        <w:t>118</w:t>
      </w:r>
    </w:p>
    <w:p>
      <w:pPr>
        <w:pStyle w:val="BodyText"/>
        <w:rPr>
          <w:rFonts w:ascii="Tahoma"/>
        </w:rPr>
      </w:pPr>
    </w:p>
    <w:p>
      <w:pPr>
        <w:pStyle w:val="BodyText"/>
        <w:rPr>
          <w:rFonts w:ascii="Tahoma"/>
        </w:rPr>
      </w:pPr>
    </w:p>
    <w:p>
      <w:pPr>
        <w:pStyle w:val="BodyText"/>
        <w:spacing w:before="108"/>
        <w:rPr>
          <w:rFonts w:ascii="Tahoma"/>
        </w:rPr>
      </w:pPr>
    </w:p>
    <w:p>
      <w:pPr>
        <w:pStyle w:val="BodyText"/>
        <w:ind w:left="1247"/>
      </w:pPr>
      <w:r>
        <w:rPr>
          <w:color w:val="231F20"/>
          <w:spacing w:val="-4"/>
        </w:rPr>
        <w:t>қорғау</w:t>
      </w:r>
      <w:r>
        <w:rPr>
          <w:color w:val="231F20"/>
          <w:spacing w:val="-10"/>
        </w:rPr>
        <w:t> </w:t>
      </w:r>
      <w:r>
        <w:rPr>
          <w:color w:val="231F20"/>
          <w:spacing w:val="-4"/>
        </w:rPr>
        <w:t>құралы</w:t>
      </w:r>
      <w:r>
        <w:rPr>
          <w:color w:val="231F20"/>
          <w:spacing w:val="-10"/>
        </w:rPr>
        <w:t> </w:t>
      </w:r>
      <w:r>
        <w:rPr>
          <w:color w:val="231F20"/>
          <w:spacing w:val="-4"/>
        </w:rPr>
        <w:t>болып</w:t>
      </w:r>
      <w:r>
        <w:rPr>
          <w:color w:val="231F20"/>
          <w:spacing w:val="-10"/>
        </w:rPr>
        <w:t> </w:t>
      </w:r>
      <w:r>
        <w:rPr>
          <w:color w:val="231F20"/>
          <w:spacing w:val="-4"/>
        </w:rPr>
        <w:t>қызмет</w:t>
      </w:r>
      <w:r>
        <w:rPr>
          <w:color w:val="231F20"/>
          <w:spacing w:val="-10"/>
        </w:rPr>
        <w:t> </w:t>
      </w:r>
      <w:r>
        <w:rPr>
          <w:color w:val="231F20"/>
          <w:spacing w:val="-4"/>
        </w:rPr>
        <w:t>етеді</w:t>
      </w:r>
      <w:r>
        <w:rPr>
          <w:color w:val="231F20"/>
          <w:spacing w:val="-10"/>
        </w:rPr>
        <w:t> </w:t>
      </w:r>
      <w:r>
        <w:rPr>
          <w:color w:val="231F20"/>
          <w:spacing w:val="-4"/>
        </w:rPr>
        <w:t>(10-кесте).</w:t>
      </w:r>
    </w:p>
    <w:p>
      <w:pPr>
        <w:pStyle w:val="ListParagraph"/>
        <w:numPr>
          <w:ilvl w:val="0"/>
          <w:numId w:val="33"/>
        </w:numPr>
        <w:tabs>
          <w:tab w:pos="1535" w:val="left" w:leader="none"/>
        </w:tabs>
        <w:spacing w:line="240" w:lineRule="auto" w:before="146" w:after="0"/>
        <w:ind w:left="1535" w:right="0" w:hanging="288"/>
        <w:jc w:val="left"/>
        <w:rPr>
          <w:b/>
          <w:i/>
          <w:color w:val="231F20"/>
          <w:sz w:val="18"/>
        </w:rPr>
      </w:pPr>
      <w:r>
        <w:rPr>
          <w:b/>
          <w:i/>
          <w:color w:val="231F20"/>
          <w:w w:val="90"/>
          <w:sz w:val="20"/>
        </w:rPr>
        <w:t>кесте.</w:t>
      </w:r>
      <w:r>
        <w:rPr>
          <w:b/>
          <w:i/>
          <w:color w:val="231F20"/>
          <w:spacing w:val="21"/>
          <w:sz w:val="20"/>
        </w:rPr>
        <w:t> </w:t>
      </w:r>
      <w:r>
        <w:rPr>
          <w:b/>
          <w:i/>
          <w:color w:val="231F20"/>
          <w:w w:val="90"/>
          <w:sz w:val="20"/>
        </w:rPr>
        <w:t>Негізгі</w:t>
      </w:r>
      <w:r>
        <w:rPr>
          <w:b/>
          <w:i/>
          <w:color w:val="231F20"/>
          <w:spacing w:val="22"/>
          <w:sz w:val="20"/>
        </w:rPr>
        <w:t> </w:t>
      </w:r>
      <w:r>
        <w:rPr>
          <w:b/>
          <w:i/>
          <w:color w:val="231F20"/>
          <w:w w:val="90"/>
          <w:sz w:val="20"/>
        </w:rPr>
        <w:t>іс-шаралар</w:t>
      </w:r>
      <w:r>
        <w:rPr>
          <w:b/>
          <w:i/>
          <w:color w:val="231F20"/>
          <w:spacing w:val="22"/>
          <w:sz w:val="20"/>
        </w:rPr>
        <w:t> </w:t>
      </w:r>
      <w:r>
        <w:rPr>
          <w:b/>
          <w:i/>
          <w:color w:val="231F20"/>
          <w:spacing w:val="-2"/>
          <w:w w:val="90"/>
          <w:sz w:val="20"/>
        </w:rPr>
        <w:t>кестесі</w:t>
      </w:r>
    </w:p>
    <w:p>
      <w:pPr>
        <w:pStyle w:val="BodyText"/>
        <w:spacing w:before="78" w:after="1"/>
        <w:rPr>
          <w:b/>
          <w:i/>
          <w:sz w:val="20"/>
        </w:rPr>
      </w:pPr>
    </w:p>
    <w:tbl>
      <w:tblPr>
        <w:tblW w:w="0" w:type="auto"/>
        <w:jc w:val="left"/>
        <w:tblInd w:w="12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42"/>
        <w:gridCol w:w="4536"/>
        <w:gridCol w:w="4162"/>
      </w:tblGrid>
      <w:tr>
        <w:trPr>
          <w:trHeight w:val="338" w:hRule="atLeast"/>
        </w:trPr>
        <w:tc>
          <w:tcPr>
            <w:tcW w:w="542" w:type="dxa"/>
            <w:tcBorders>
              <w:top w:val="single" w:sz="6" w:space="0" w:color="231F20"/>
              <w:bottom w:val="single" w:sz="6" w:space="0" w:color="231F20"/>
            </w:tcBorders>
          </w:tcPr>
          <w:p>
            <w:pPr>
              <w:pStyle w:val="TableParagraph"/>
              <w:ind w:left="51"/>
              <w:rPr>
                <w:sz w:val="20"/>
              </w:rPr>
            </w:pPr>
            <w:r>
              <w:rPr>
                <w:color w:val="231F20"/>
                <w:spacing w:val="-10"/>
                <w:sz w:val="20"/>
              </w:rPr>
              <w:t>№</w:t>
            </w:r>
          </w:p>
        </w:tc>
        <w:tc>
          <w:tcPr>
            <w:tcW w:w="4536" w:type="dxa"/>
            <w:tcBorders>
              <w:top w:val="single" w:sz="6" w:space="0" w:color="231F20"/>
              <w:bottom w:val="single" w:sz="6" w:space="0" w:color="231F20"/>
            </w:tcBorders>
          </w:tcPr>
          <w:p>
            <w:pPr>
              <w:pStyle w:val="TableParagraph"/>
              <w:ind w:left="1324"/>
              <w:jc w:val="left"/>
              <w:rPr>
                <w:sz w:val="20"/>
              </w:rPr>
            </w:pPr>
            <w:r>
              <w:rPr>
                <w:color w:val="231F20"/>
                <w:sz w:val="20"/>
              </w:rPr>
              <w:t>Негізгі</w:t>
            </w:r>
            <w:r>
              <w:rPr>
                <w:color w:val="231F20"/>
                <w:spacing w:val="19"/>
                <w:sz w:val="20"/>
              </w:rPr>
              <w:t> </w:t>
            </w:r>
            <w:r>
              <w:rPr>
                <w:color w:val="231F20"/>
                <w:sz w:val="20"/>
              </w:rPr>
              <w:t>іс-</w:t>
            </w:r>
            <w:r>
              <w:rPr>
                <w:color w:val="231F20"/>
                <w:spacing w:val="-2"/>
                <w:sz w:val="20"/>
              </w:rPr>
              <w:t>шаралар</w:t>
            </w:r>
          </w:p>
        </w:tc>
        <w:tc>
          <w:tcPr>
            <w:tcW w:w="4162" w:type="dxa"/>
            <w:tcBorders>
              <w:top w:val="single" w:sz="6" w:space="0" w:color="231F20"/>
              <w:bottom w:val="single" w:sz="6" w:space="0" w:color="231F20"/>
            </w:tcBorders>
          </w:tcPr>
          <w:p>
            <w:pPr>
              <w:pStyle w:val="TableParagraph"/>
              <w:ind w:left="3"/>
              <w:rPr>
                <w:sz w:val="20"/>
              </w:rPr>
            </w:pPr>
            <w:r>
              <w:rPr>
                <w:color w:val="231F20"/>
                <w:spacing w:val="-2"/>
                <w:w w:val="110"/>
                <w:sz w:val="20"/>
              </w:rPr>
              <w:t>мерзімі</w:t>
            </w:r>
          </w:p>
        </w:tc>
      </w:tr>
      <w:tr>
        <w:trPr>
          <w:trHeight w:val="858" w:hRule="atLeast"/>
        </w:trPr>
        <w:tc>
          <w:tcPr>
            <w:tcW w:w="542" w:type="dxa"/>
            <w:tcBorders>
              <w:top w:val="single" w:sz="6" w:space="0" w:color="231F20"/>
              <w:bottom w:val="single" w:sz="6" w:space="0" w:color="231F20"/>
            </w:tcBorders>
          </w:tcPr>
          <w:p>
            <w:pPr>
              <w:pStyle w:val="TableParagraph"/>
              <w:ind w:left="51"/>
              <w:rPr>
                <w:sz w:val="20"/>
              </w:rPr>
            </w:pPr>
            <w:r>
              <w:rPr>
                <w:color w:val="231F20"/>
                <w:spacing w:val="-10"/>
                <w:w w:val="70"/>
                <w:sz w:val="20"/>
              </w:rPr>
              <w:t>1</w:t>
            </w:r>
          </w:p>
        </w:tc>
        <w:tc>
          <w:tcPr>
            <w:tcW w:w="4536" w:type="dxa"/>
            <w:tcBorders>
              <w:top w:val="single" w:sz="6" w:space="0" w:color="231F20"/>
              <w:bottom w:val="single" w:sz="6" w:space="0" w:color="231F20"/>
            </w:tcBorders>
          </w:tcPr>
          <w:p>
            <w:pPr>
              <w:pStyle w:val="TableParagraph"/>
              <w:spacing w:line="260" w:lineRule="atLeast" w:before="48"/>
              <w:ind w:left="124"/>
              <w:jc w:val="left"/>
              <w:rPr>
                <w:sz w:val="20"/>
              </w:rPr>
            </w:pPr>
            <w:r>
              <w:rPr>
                <w:color w:val="231F20"/>
                <w:sz w:val="20"/>
              </w:rPr>
              <w:t>Республикалық балалар-жастар </w:t>
            </w:r>
            <w:r>
              <w:rPr>
                <w:color w:val="231F20"/>
                <w:sz w:val="20"/>
              </w:rPr>
              <w:t>қозға- </w:t>
            </w:r>
            <w:r>
              <w:rPr>
                <w:color w:val="231F20"/>
                <w:w w:val="105"/>
                <w:sz w:val="20"/>
              </w:rPr>
              <w:t>лысын дамыту жөніндегі үйлестіру кеңесінің</w:t>
            </w:r>
            <w:r>
              <w:rPr>
                <w:color w:val="231F20"/>
                <w:spacing w:val="-8"/>
                <w:w w:val="105"/>
                <w:sz w:val="20"/>
              </w:rPr>
              <w:t> </w:t>
            </w:r>
            <w:r>
              <w:rPr>
                <w:color w:val="231F20"/>
                <w:w w:val="105"/>
                <w:sz w:val="20"/>
              </w:rPr>
              <w:t>отырысы</w:t>
            </w:r>
          </w:p>
        </w:tc>
        <w:tc>
          <w:tcPr>
            <w:tcW w:w="4162" w:type="dxa"/>
            <w:tcBorders>
              <w:top w:val="single" w:sz="6" w:space="0" w:color="231F20"/>
              <w:bottom w:val="single" w:sz="6" w:space="0" w:color="231F20"/>
            </w:tcBorders>
          </w:tcPr>
          <w:p>
            <w:pPr>
              <w:pStyle w:val="TableParagraph"/>
              <w:ind w:left="95"/>
              <w:jc w:val="left"/>
              <w:rPr>
                <w:sz w:val="20"/>
              </w:rPr>
            </w:pPr>
            <w:r>
              <w:rPr>
                <w:color w:val="231F20"/>
                <w:spacing w:val="-4"/>
                <w:sz w:val="20"/>
              </w:rPr>
              <w:t>қазан</w:t>
            </w:r>
          </w:p>
        </w:tc>
      </w:tr>
      <w:tr>
        <w:trPr>
          <w:trHeight w:val="338" w:hRule="atLeast"/>
        </w:trPr>
        <w:tc>
          <w:tcPr>
            <w:tcW w:w="542" w:type="dxa"/>
            <w:tcBorders>
              <w:top w:val="single" w:sz="6" w:space="0" w:color="231F20"/>
              <w:bottom w:val="single" w:sz="6" w:space="0" w:color="231F20"/>
            </w:tcBorders>
          </w:tcPr>
          <w:p>
            <w:pPr>
              <w:pStyle w:val="TableParagraph"/>
              <w:ind w:left="51"/>
              <w:rPr>
                <w:sz w:val="20"/>
              </w:rPr>
            </w:pPr>
            <w:r>
              <w:rPr>
                <w:color w:val="231F20"/>
                <w:spacing w:val="-10"/>
                <w:sz w:val="20"/>
              </w:rPr>
              <w:t>2</w:t>
            </w:r>
          </w:p>
        </w:tc>
        <w:tc>
          <w:tcPr>
            <w:tcW w:w="4536" w:type="dxa"/>
            <w:tcBorders>
              <w:top w:val="single" w:sz="6" w:space="0" w:color="231F20"/>
              <w:bottom w:val="single" w:sz="6" w:space="0" w:color="231F20"/>
            </w:tcBorders>
          </w:tcPr>
          <w:p>
            <w:pPr>
              <w:pStyle w:val="TableParagraph"/>
              <w:ind w:left="124"/>
              <w:jc w:val="left"/>
              <w:rPr>
                <w:sz w:val="20"/>
              </w:rPr>
            </w:pPr>
            <w:r>
              <w:rPr>
                <w:color w:val="231F20"/>
                <w:spacing w:val="-2"/>
                <w:w w:val="105"/>
                <w:sz w:val="20"/>
              </w:rPr>
              <w:t>Мұғалімдер</w:t>
            </w:r>
            <w:r>
              <w:rPr>
                <w:color w:val="231F20"/>
                <w:spacing w:val="-9"/>
                <w:w w:val="105"/>
                <w:sz w:val="20"/>
              </w:rPr>
              <w:t> </w:t>
            </w:r>
            <w:r>
              <w:rPr>
                <w:color w:val="231F20"/>
                <w:spacing w:val="-2"/>
                <w:w w:val="105"/>
                <w:sz w:val="20"/>
              </w:rPr>
              <w:t>күніне</w:t>
            </w:r>
            <w:r>
              <w:rPr>
                <w:color w:val="231F20"/>
                <w:spacing w:val="-8"/>
                <w:w w:val="105"/>
                <w:sz w:val="20"/>
              </w:rPr>
              <w:t> </w:t>
            </w:r>
            <w:r>
              <w:rPr>
                <w:color w:val="231F20"/>
                <w:spacing w:val="-2"/>
                <w:w w:val="105"/>
                <w:sz w:val="20"/>
              </w:rPr>
              <w:t>орай</w:t>
            </w:r>
            <w:r>
              <w:rPr>
                <w:color w:val="231F20"/>
                <w:spacing w:val="-9"/>
                <w:w w:val="105"/>
                <w:sz w:val="20"/>
              </w:rPr>
              <w:t> </w:t>
            </w:r>
            <w:r>
              <w:rPr>
                <w:color w:val="231F20"/>
                <w:spacing w:val="-2"/>
                <w:w w:val="105"/>
                <w:sz w:val="20"/>
              </w:rPr>
              <w:t>«UstazToDay»</w:t>
            </w:r>
          </w:p>
        </w:tc>
        <w:tc>
          <w:tcPr>
            <w:tcW w:w="4162" w:type="dxa"/>
            <w:tcBorders>
              <w:top w:val="single" w:sz="6" w:space="0" w:color="231F20"/>
              <w:bottom w:val="single" w:sz="6" w:space="0" w:color="231F20"/>
            </w:tcBorders>
          </w:tcPr>
          <w:p>
            <w:pPr>
              <w:pStyle w:val="TableParagraph"/>
              <w:ind w:left="95"/>
              <w:jc w:val="left"/>
              <w:rPr>
                <w:sz w:val="20"/>
              </w:rPr>
            </w:pPr>
            <w:r>
              <w:rPr>
                <w:color w:val="231F20"/>
                <w:spacing w:val="-4"/>
                <w:sz w:val="20"/>
              </w:rPr>
              <w:t>қазан</w:t>
            </w:r>
          </w:p>
        </w:tc>
      </w:tr>
      <w:tr>
        <w:trPr>
          <w:trHeight w:val="598" w:hRule="atLeast"/>
        </w:trPr>
        <w:tc>
          <w:tcPr>
            <w:tcW w:w="542" w:type="dxa"/>
            <w:tcBorders>
              <w:top w:val="single" w:sz="6" w:space="0" w:color="231F20"/>
              <w:bottom w:val="single" w:sz="6" w:space="0" w:color="231F20"/>
            </w:tcBorders>
          </w:tcPr>
          <w:p>
            <w:pPr>
              <w:pStyle w:val="TableParagraph"/>
              <w:ind w:left="51"/>
              <w:rPr>
                <w:sz w:val="20"/>
              </w:rPr>
            </w:pPr>
            <w:r>
              <w:rPr>
                <w:color w:val="231F20"/>
                <w:spacing w:val="-10"/>
                <w:sz w:val="20"/>
              </w:rPr>
              <w:t>3</w:t>
            </w:r>
          </w:p>
        </w:tc>
        <w:tc>
          <w:tcPr>
            <w:tcW w:w="4536" w:type="dxa"/>
            <w:tcBorders>
              <w:top w:val="single" w:sz="6" w:space="0" w:color="231F20"/>
              <w:bottom w:val="single" w:sz="6" w:space="0" w:color="231F20"/>
            </w:tcBorders>
          </w:tcPr>
          <w:p>
            <w:pPr>
              <w:pStyle w:val="TableParagraph"/>
              <w:spacing w:line="260" w:lineRule="atLeast" w:before="48"/>
              <w:ind w:left="124"/>
              <w:jc w:val="left"/>
              <w:rPr>
                <w:sz w:val="20"/>
              </w:rPr>
            </w:pPr>
            <w:r>
              <w:rPr>
                <w:color w:val="231F20"/>
                <w:sz w:val="20"/>
              </w:rPr>
              <w:t>Мектеп/студенттік парламент </w:t>
            </w:r>
            <w:r>
              <w:rPr>
                <w:color w:val="231F20"/>
                <w:sz w:val="20"/>
              </w:rPr>
              <w:t>прези- </w:t>
            </w:r>
            <w:r>
              <w:rPr>
                <w:color w:val="231F20"/>
                <w:w w:val="105"/>
                <w:sz w:val="20"/>
              </w:rPr>
              <w:t>денттерін</w:t>
            </w:r>
            <w:r>
              <w:rPr>
                <w:color w:val="231F20"/>
                <w:spacing w:val="-8"/>
                <w:w w:val="105"/>
                <w:sz w:val="20"/>
              </w:rPr>
              <w:t> </w:t>
            </w:r>
            <w:r>
              <w:rPr>
                <w:color w:val="231F20"/>
                <w:w w:val="105"/>
                <w:sz w:val="20"/>
              </w:rPr>
              <w:t>сайлау</w:t>
            </w:r>
          </w:p>
        </w:tc>
        <w:tc>
          <w:tcPr>
            <w:tcW w:w="4162" w:type="dxa"/>
            <w:tcBorders>
              <w:top w:val="single" w:sz="6" w:space="0" w:color="231F20"/>
              <w:bottom w:val="single" w:sz="6" w:space="0" w:color="231F20"/>
            </w:tcBorders>
          </w:tcPr>
          <w:p>
            <w:pPr>
              <w:pStyle w:val="TableParagraph"/>
              <w:ind w:left="95"/>
              <w:jc w:val="left"/>
              <w:rPr>
                <w:sz w:val="20"/>
              </w:rPr>
            </w:pPr>
            <w:r>
              <w:rPr>
                <w:color w:val="231F20"/>
                <w:spacing w:val="-4"/>
                <w:sz w:val="20"/>
              </w:rPr>
              <w:t>қазан</w:t>
            </w:r>
          </w:p>
        </w:tc>
      </w:tr>
      <w:tr>
        <w:trPr>
          <w:trHeight w:val="858" w:hRule="atLeast"/>
        </w:trPr>
        <w:tc>
          <w:tcPr>
            <w:tcW w:w="542" w:type="dxa"/>
            <w:tcBorders>
              <w:top w:val="single" w:sz="6" w:space="0" w:color="231F20"/>
              <w:bottom w:val="single" w:sz="6" w:space="0" w:color="231F20"/>
            </w:tcBorders>
          </w:tcPr>
          <w:p>
            <w:pPr>
              <w:pStyle w:val="TableParagraph"/>
              <w:ind w:left="51"/>
              <w:rPr>
                <w:sz w:val="20"/>
              </w:rPr>
            </w:pPr>
            <w:r>
              <w:rPr>
                <w:color w:val="231F20"/>
                <w:spacing w:val="-10"/>
                <w:w w:val="105"/>
                <w:sz w:val="20"/>
              </w:rPr>
              <w:t>4</w:t>
            </w:r>
          </w:p>
        </w:tc>
        <w:tc>
          <w:tcPr>
            <w:tcW w:w="4536" w:type="dxa"/>
            <w:tcBorders>
              <w:top w:val="single" w:sz="6" w:space="0" w:color="231F20"/>
              <w:bottom w:val="single" w:sz="6" w:space="0" w:color="231F20"/>
            </w:tcBorders>
          </w:tcPr>
          <w:p>
            <w:pPr>
              <w:pStyle w:val="TableParagraph"/>
              <w:spacing w:line="260" w:lineRule="atLeast" w:before="48"/>
              <w:ind w:left="124"/>
              <w:jc w:val="left"/>
              <w:rPr>
                <w:sz w:val="20"/>
              </w:rPr>
            </w:pPr>
            <w:r>
              <w:rPr>
                <w:color w:val="231F20"/>
                <w:sz w:val="20"/>
              </w:rPr>
              <w:t>«Іс-әрекет</w:t>
            </w:r>
            <w:r>
              <w:rPr>
                <w:color w:val="231F20"/>
                <w:spacing w:val="-17"/>
                <w:sz w:val="20"/>
              </w:rPr>
              <w:t> </w:t>
            </w:r>
            <w:r>
              <w:rPr>
                <w:color w:val="231F20"/>
                <w:sz w:val="20"/>
              </w:rPr>
              <w:t>уақыты»</w:t>
            </w:r>
            <w:r>
              <w:rPr>
                <w:color w:val="231F20"/>
                <w:spacing w:val="-17"/>
                <w:sz w:val="20"/>
              </w:rPr>
              <w:t> </w:t>
            </w:r>
            <w:r>
              <w:rPr>
                <w:color w:val="231F20"/>
                <w:sz w:val="20"/>
              </w:rPr>
              <w:t>Республикалық</w:t>
            </w:r>
            <w:r>
              <w:rPr>
                <w:color w:val="231F20"/>
                <w:spacing w:val="-17"/>
                <w:sz w:val="20"/>
              </w:rPr>
              <w:t> </w:t>
            </w:r>
            <w:r>
              <w:rPr>
                <w:color w:val="231F20"/>
                <w:sz w:val="20"/>
              </w:rPr>
              <w:t>білім </w:t>
            </w:r>
            <w:r>
              <w:rPr>
                <w:color w:val="231F20"/>
                <w:w w:val="105"/>
                <w:sz w:val="20"/>
              </w:rPr>
              <w:t>алушылар</w:t>
            </w:r>
            <w:r>
              <w:rPr>
                <w:color w:val="231F20"/>
                <w:spacing w:val="-1"/>
                <w:w w:val="105"/>
                <w:sz w:val="20"/>
              </w:rPr>
              <w:t> </w:t>
            </w:r>
            <w:r>
              <w:rPr>
                <w:color w:val="231F20"/>
                <w:w w:val="105"/>
                <w:sz w:val="20"/>
              </w:rPr>
              <w:t>өзін-өзі</w:t>
            </w:r>
            <w:r>
              <w:rPr>
                <w:color w:val="231F20"/>
                <w:spacing w:val="-2"/>
                <w:w w:val="105"/>
                <w:sz w:val="20"/>
              </w:rPr>
              <w:t> </w:t>
            </w:r>
            <w:r>
              <w:rPr>
                <w:color w:val="231F20"/>
                <w:w w:val="105"/>
                <w:sz w:val="20"/>
              </w:rPr>
              <w:t>басқару</w:t>
            </w:r>
            <w:r>
              <w:rPr>
                <w:color w:val="231F20"/>
                <w:spacing w:val="-1"/>
                <w:w w:val="105"/>
                <w:sz w:val="20"/>
              </w:rPr>
              <w:t> </w:t>
            </w:r>
            <w:r>
              <w:rPr>
                <w:color w:val="231F20"/>
                <w:w w:val="105"/>
                <w:sz w:val="20"/>
              </w:rPr>
              <w:t>көшбасшы- ларының балалар құрылтайы</w:t>
            </w:r>
          </w:p>
        </w:tc>
        <w:tc>
          <w:tcPr>
            <w:tcW w:w="4162" w:type="dxa"/>
            <w:tcBorders>
              <w:top w:val="single" w:sz="6" w:space="0" w:color="231F20"/>
              <w:bottom w:val="single" w:sz="6" w:space="0" w:color="231F20"/>
            </w:tcBorders>
          </w:tcPr>
          <w:p>
            <w:pPr>
              <w:pStyle w:val="TableParagraph"/>
              <w:ind w:left="95"/>
              <w:jc w:val="left"/>
              <w:rPr>
                <w:sz w:val="20"/>
              </w:rPr>
            </w:pPr>
            <w:r>
              <w:rPr>
                <w:color w:val="231F20"/>
                <w:spacing w:val="-2"/>
                <w:w w:val="105"/>
                <w:sz w:val="20"/>
              </w:rPr>
              <w:t>қараша</w:t>
            </w:r>
          </w:p>
        </w:tc>
      </w:tr>
      <w:tr>
        <w:trPr>
          <w:trHeight w:val="598" w:hRule="atLeast"/>
        </w:trPr>
        <w:tc>
          <w:tcPr>
            <w:tcW w:w="542" w:type="dxa"/>
            <w:tcBorders>
              <w:top w:val="single" w:sz="6" w:space="0" w:color="231F20"/>
              <w:bottom w:val="single" w:sz="6" w:space="0" w:color="231F20"/>
            </w:tcBorders>
          </w:tcPr>
          <w:p>
            <w:pPr>
              <w:pStyle w:val="TableParagraph"/>
              <w:ind w:left="51"/>
              <w:rPr>
                <w:sz w:val="20"/>
              </w:rPr>
            </w:pPr>
            <w:r>
              <w:rPr>
                <w:color w:val="231F20"/>
                <w:spacing w:val="-10"/>
                <w:sz w:val="20"/>
              </w:rPr>
              <w:t>5</w:t>
            </w:r>
          </w:p>
        </w:tc>
        <w:tc>
          <w:tcPr>
            <w:tcW w:w="4536" w:type="dxa"/>
            <w:tcBorders>
              <w:top w:val="single" w:sz="6" w:space="0" w:color="231F20"/>
              <w:bottom w:val="single" w:sz="6" w:space="0" w:color="231F20"/>
            </w:tcBorders>
          </w:tcPr>
          <w:p>
            <w:pPr>
              <w:pStyle w:val="TableParagraph"/>
              <w:spacing w:line="260" w:lineRule="atLeast" w:before="48"/>
              <w:ind w:left="124"/>
              <w:jc w:val="left"/>
              <w:rPr>
                <w:sz w:val="20"/>
              </w:rPr>
            </w:pPr>
            <w:r>
              <w:rPr>
                <w:color w:val="231F20"/>
                <w:sz w:val="20"/>
              </w:rPr>
              <w:t>«Үздік балалар-жасөспірімдер </w:t>
            </w:r>
            <w:r>
              <w:rPr>
                <w:color w:val="231F20"/>
                <w:sz w:val="20"/>
              </w:rPr>
              <w:t>ұйымы» </w:t>
            </w:r>
            <w:r>
              <w:rPr>
                <w:color w:val="231F20"/>
                <w:w w:val="105"/>
                <w:sz w:val="20"/>
              </w:rPr>
              <w:t>республикалық</w:t>
            </w:r>
            <w:r>
              <w:rPr>
                <w:color w:val="231F20"/>
                <w:spacing w:val="-8"/>
                <w:w w:val="105"/>
                <w:sz w:val="20"/>
              </w:rPr>
              <w:t> </w:t>
            </w:r>
            <w:r>
              <w:rPr>
                <w:color w:val="231F20"/>
                <w:w w:val="105"/>
                <w:sz w:val="20"/>
              </w:rPr>
              <w:t>байқауы</w:t>
            </w:r>
          </w:p>
        </w:tc>
        <w:tc>
          <w:tcPr>
            <w:tcW w:w="4162" w:type="dxa"/>
            <w:tcBorders>
              <w:top w:val="single" w:sz="6" w:space="0" w:color="231F20"/>
              <w:bottom w:val="single" w:sz="6" w:space="0" w:color="231F20"/>
            </w:tcBorders>
          </w:tcPr>
          <w:p>
            <w:pPr>
              <w:pStyle w:val="TableParagraph"/>
              <w:ind w:left="95"/>
              <w:jc w:val="left"/>
              <w:rPr>
                <w:sz w:val="20"/>
              </w:rPr>
            </w:pPr>
            <w:r>
              <w:rPr>
                <w:color w:val="231F20"/>
                <w:spacing w:val="-2"/>
                <w:w w:val="105"/>
                <w:sz w:val="20"/>
              </w:rPr>
              <w:t>желтоқсан</w:t>
            </w:r>
          </w:p>
        </w:tc>
      </w:tr>
    </w:tbl>
    <w:p>
      <w:pPr>
        <w:pStyle w:val="BodyText"/>
        <w:spacing w:line="252" w:lineRule="auto" w:before="95"/>
        <w:ind w:left="1247" w:right="1415"/>
        <w:jc w:val="both"/>
      </w:pPr>
      <w:r>
        <w:rPr>
          <w:color w:val="231F20"/>
        </w:rPr>
        <w:t>Барлық жастағы балалардың ата-аналарына арналған </w:t>
      </w:r>
      <w:r>
        <w:rPr>
          <w:rFonts w:ascii="Tahoma" w:hAnsi="Tahoma"/>
          <w:b/>
          <w:color w:val="231F20"/>
        </w:rPr>
        <w:t>«Ата-аналарға </w:t>
      </w:r>
      <w:r>
        <w:rPr>
          <w:rFonts w:ascii="Tahoma" w:hAnsi="Tahoma"/>
          <w:b/>
          <w:color w:val="231F20"/>
        </w:rPr>
        <w:t>педаго- гикалық қолдау көрсету орталықтары» бағдарламасын жаңартылып, </w:t>
      </w:r>
      <w:r>
        <w:rPr>
          <w:color w:val="231F20"/>
        </w:rPr>
        <w:t>«Ішкі күш»,</w:t>
      </w:r>
      <w:r>
        <w:rPr>
          <w:color w:val="231F20"/>
          <w:spacing w:val="-4"/>
        </w:rPr>
        <w:t> </w:t>
      </w:r>
      <w:r>
        <w:rPr>
          <w:color w:val="231F20"/>
        </w:rPr>
        <w:t>«Баланың</w:t>
      </w:r>
      <w:r>
        <w:rPr>
          <w:color w:val="231F20"/>
          <w:spacing w:val="-4"/>
        </w:rPr>
        <w:t> </w:t>
      </w:r>
      <w:r>
        <w:rPr>
          <w:color w:val="231F20"/>
        </w:rPr>
        <w:t>қауіпсіздігі»</w:t>
      </w:r>
      <w:r>
        <w:rPr>
          <w:color w:val="231F20"/>
          <w:spacing w:val="-4"/>
        </w:rPr>
        <w:t> </w:t>
      </w:r>
      <w:r>
        <w:rPr>
          <w:color w:val="231F20"/>
        </w:rPr>
        <w:t>модульдері</w:t>
      </w:r>
      <w:r>
        <w:rPr>
          <w:color w:val="231F20"/>
          <w:spacing w:val="-4"/>
        </w:rPr>
        <w:t> </w:t>
      </w:r>
      <w:r>
        <w:rPr>
          <w:color w:val="231F20"/>
        </w:rPr>
        <w:t>және</w:t>
      </w:r>
      <w:r>
        <w:rPr>
          <w:color w:val="231F20"/>
          <w:spacing w:val="-4"/>
        </w:rPr>
        <w:t> </w:t>
      </w:r>
      <w:r>
        <w:rPr>
          <w:color w:val="231F20"/>
        </w:rPr>
        <w:t>ерекше</w:t>
      </w:r>
      <w:r>
        <w:rPr>
          <w:color w:val="231F20"/>
          <w:spacing w:val="-4"/>
        </w:rPr>
        <w:t> </w:t>
      </w:r>
      <w:r>
        <w:rPr>
          <w:color w:val="231F20"/>
        </w:rPr>
        <w:t>білім</w:t>
      </w:r>
      <w:r>
        <w:rPr>
          <w:color w:val="231F20"/>
          <w:spacing w:val="-4"/>
        </w:rPr>
        <w:t> </w:t>
      </w:r>
      <w:r>
        <w:rPr>
          <w:color w:val="231F20"/>
        </w:rPr>
        <w:t>беру</w:t>
      </w:r>
      <w:r>
        <w:rPr>
          <w:color w:val="231F20"/>
          <w:spacing w:val="-4"/>
        </w:rPr>
        <w:t> </w:t>
      </w:r>
      <w:r>
        <w:rPr>
          <w:color w:val="231F20"/>
        </w:rPr>
        <w:t>қажеттіліктері бар балалардың ата-аналарына арналған сабақтар толықтырылды. Өткен оқу жылындағы сабақ мазмұны</w:t>
      </w:r>
      <w:r>
        <w:rPr>
          <w:color w:val="231F20"/>
          <w:spacing w:val="40"/>
        </w:rPr>
        <w:t> </w:t>
      </w:r>
      <w:r>
        <w:rPr>
          <w:color w:val="231F20"/>
        </w:rPr>
        <w:t>онлайн қауіпсіздігі, жас ерекшеліктері мен гендер- лік</w:t>
      </w:r>
      <w:r>
        <w:rPr>
          <w:color w:val="231F20"/>
          <w:spacing w:val="-12"/>
        </w:rPr>
        <w:t> </w:t>
      </w:r>
      <w:r>
        <w:rPr>
          <w:color w:val="231F20"/>
        </w:rPr>
        <w:t>мәселелер,</w:t>
      </w:r>
      <w:r>
        <w:rPr>
          <w:color w:val="231F20"/>
          <w:spacing w:val="-12"/>
        </w:rPr>
        <w:t> </w:t>
      </w:r>
      <w:r>
        <w:rPr>
          <w:color w:val="231F20"/>
        </w:rPr>
        <w:t>зорлық-зомбылықтың</w:t>
      </w:r>
      <w:r>
        <w:rPr>
          <w:color w:val="231F20"/>
          <w:spacing w:val="-12"/>
        </w:rPr>
        <w:t> </w:t>
      </w:r>
      <w:r>
        <w:rPr>
          <w:color w:val="231F20"/>
        </w:rPr>
        <w:t>алдын</w:t>
      </w:r>
      <w:r>
        <w:rPr>
          <w:color w:val="231F20"/>
          <w:spacing w:val="-12"/>
        </w:rPr>
        <w:t> </w:t>
      </w:r>
      <w:r>
        <w:rPr>
          <w:color w:val="231F20"/>
        </w:rPr>
        <w:t>алу</w:t>
      </w:r>
      <w:r>
        <w:rPr>
          <w:color w:val="231F20"/>
          <w:spacing w:val="-12"/>
        </w:rPr>
        <w:t> </w:t>
      </w:r>
      <w:r>
        <w:rPr>
          <w:color w:val="231F20"/>
        </w:rPr>
        <w:t>және</w:t>
      </w:r>
      <w:r>
        <w:rPr>
          <w:color w:val="231F20"/>
          <w:spacing w:val="-12"/>
        </w:rPr>
        <w:t> </w:t>
      </w:r>
      <w:r>
        <w:rPr>
          <w:color w:val="231F20"/>
        </w:rPr>
        <w:t>жасөспірім</w:t>
      </w:r>
      <w:r>
        <w:rPr>
          <w:color w:val="231F20"/>
          <w:spacing w:val="-12"/>
        </w:rPr>
        <w:t> </w:t>
      </w:r>
      <w:r>
        <w:rPr>
          <w:color w:val="231F20"/>
        </w:rPr>
        <w:t>қыздарды</w:t>
      </w:r>
      <w:r>
        <w:rPr>
          <w:color w:val="231F20"/>
          <w:spacing w:val="-12"/>
        </w:rPr>
        <w:t> </w:t>
      </w:r>
      <w:r>
        <w:rPr>
          <w:color w:val="231F20"/>
        </w:rPr>
        <w:t>қол- дау тақырыптарын ескере отырып жаңартылды.</w:t>
      </w:r>
    </w:p>
    <w:p>
      <w:pPr>
        <w:pStyle w:val="BodyText"/>
        <w:spacing w:before="11"/>
      </w:pPr>
    </w:p>
    <w:p>
      <w:pPr>
        <w:pStyle w:val="Heading3"/>
        <w:numPr>
          <w:ilvl w:val="0"/>
          <w:numId w:val="60"/>
        </w:numPr>
        <w:tabs>
          <w:tab w:pos="1434" w:val="left" w:leader="none"/>
        </w:tabs>
        <w:spacing w:line="252" w:lineRule="auto" w:before="1" w:after="0"/>
        <w:ind w:left="1247" w:right="1415" w:firstLine="0"/>
        <w:jc w:val="left"/>
      </w:pPr>
      <w:r>
        <w:rPr>
          <w:color w:val="231F20"/>
        </w:rPr>
        <w:t>Ата-аналарға педагогикалық қолдау орталықтарының қызметін ұйымдасты- ру ғылыми тұжырымдамасы:</w:t>
      </w:r>
    </w:p>
    <w:p>
      <w:pPr>
        <w:pStyle w:val="BodyText"/>
        <w:spacing w:before="19"/>
        <w:rPr>
          <w:rFonts w:ascii="Tahoma"/>
          <w:b/>
        </w:rPr>
      </w:pPr>
    </w:p>
    <w:p>
      <w:pPr>
        <w:spacing w:line="252" w:lineRule="auto" w:before="0"/>
        <w:ind w:left="1247" w:right="1415" w:firstLine="0"/>
        <w:jc w:val="both"/>
        <w:rPr>
          <w:sz w:val="22"/>
        </w:rPr>
      </w:pPr>
      <w:r>
        <w:rPr>
          <w:rFonts w:ascii="Tahoma" w:hAnsi="Tahoma"/>
          <w:b/>
          <w:color w:val="231F20"/>
          <w:sz w:val="22"/>
        </w:rPr>
        <w:t>Ата-аналардың педагогикалық құзыреттілігін арттыру: </w:t>
      </w:r>
      <w:r>
        <w:rPr>
          <w:color w:val="231F20"/>
          <w:sz w:val="22"/>
        </w:rPr>
        <w:t>ата-аналарды балалар мен жасөспірімдердің жас және психологиялық ерекшеліктерін білуге бағыт- талған педагогика және жас ерекшелік психологиясының негіздеріне үйрету.</w:t>
      </w:r>
    </w:p>
    <w:p>
      <w:pPr>
        <w:pStyle w:val="BodyText"/>
        <w:spacing w:before="14"/>
      </w:pPr>
    </w:p>
    <w:p>
      <w:pPr>
        <w:pStyle w:val="BodyText"/>
        <w:spacing w:line="252" w:lineRule="auto"/>
        <w:ind w:left="1247" w:right="1415"/>
        <w:jc w:val="both"/>
      </w:pPr>
      <w:r>
        <w:rPr>
          <w:rFonts w:ascii="Tahoma" w:hAnsi="Tahoma"/>
          <w:b/>
          <w:color w:val="231F20"/>
        </w:rPr>
        <w:t>Психологиялық қолдау және кеңес беру: </w:t>
      </w:r>
      <w:r>
        <w:rPr>
          <w:color w:val="231F20"/>
        </w:rPr>
        <w:t>ата-аналарға балалармен </w:t>
      </w:r>
      <w:r>
        <w:rPr>
          <w:color w:val="231F20"/>
        </w:rPr>
        <w:t>және жасөспірімдермен</w:t>
      </w:r>
      <w:r>
        <w:rPr>
          <w:color w:val="231F20"/>
          <w:spacing w:val="-12"/>
        </w:rPr>
        <w:t> </w:t>
      </w:r>
      <w:r>
        <w:rPr>
          <w:color w:val="231F20"/>
        </w:rPr>
        <w:t>қарым-қатынаста</w:t>
      </w:r>
      <w:r>
        <w:rPr>
          <w:color w:val="231F20"/>
          <w:spacing w:val="-12"/>
        </w:rPr>
        <w:t> </w:t>
      </w:r>
      <w:r>
        <w:rPr>
          <w:color w:val="231F20"/>
        </w:rPr>
        <w:t>туындаған</w:t>
      </w:r>
      <w:r>
        <w:rPr>
          <w:color w:val="231F20"/>
          <w:spacing w:val="-12"/>
        </w:rPr>
        <w:t> </w:t>
      </w:r>
      <w:r>
        <w:rPr>
          <w:color w:val="231F20"/>
        </w:rPr>
        <w:t>қиындықтардың</w:t>
      </w:r>
      <w:r>
        <w:rPr>
          <w:color w:val="231F20"/>
          <w:spacing w:val="-12"/>
        </w:rPr>
        <w:t> </w:t>
      </w:r>
      <w:r>
        <w:rPr>
          <w:color w:val="231F20"/>
        </w:rPr>
        <w:t>алдын</w:t>
      </w:r>
      <w:r>
        <w:rPr>
          <w:color w:val="231F20"/>
          <w:spacing w:val="-12"/>
        </w:rPr>
        <w:t> </w:t>
      </w:r>
      <w:r>
        <w:rPr>
          <w:color w:val="231F20"/>
        </w:rPr>
        <w:t>алу</w:t>
      </w:r>
      <w:r>
        <w:rPr>
          <w:color w:val="231F20"/>
          <w:spacing w:val="-12"/>
        </w:rPr>
        <w:t> </w:t>
      </w:r>
      <w:r>
        <w:rPr>
          <w:color w:val="231F20"/>
        </w:rPr>
        <w:t>және оларды шешу мақсатында кеңес беру қызметтерін ұсыну.</w:t>
      </w:r>
    </w:p>
    <w:p>
      <w:pPr>
        <w:pStyle w:val="BodyText"/>
        <w:spacing w:before="13"/>
      </w:pPr>
    </w:p>
    <w:p>
      <w:pPr>
        <w:spacing w:line="252" w:lineRule="auto" w:before="1"/>
        <w:ind w:left="1247" w:right="1415" w:firstLine="0"/>
        <w:jc w:val="both"/>
        <w:rPr>
          <w:sz w:val="22"/>
        </w:rPr>
      </w:pPr>
      <w:r>
        <w:rPr>
          <w:rFonts w:ascii="Tahoma" w:hAnsi="Tahoma"/>
          <w:b/>
          <w:color w:val="231F20"/>
          <w:sz w:val="22"/>
        </w:rPr>
        <w:t>Қақтығыстардың және девиантты мінез-құлықтың алдын алу: </w:t>
      </w:r>
      <w:r>
        <w:rPr>
          <w:color w:val="231F20"/>
          <w:sz w:val="22"/>
        </w:rPr>
        <w:t>жасөспірімдер арасында</w:t>
      </w:r>
      <w:r>
        <w:rPr>
          <w:color w:val="231F20"/>
          <w:spacing w:val="-20"/>
          <w:sz w:val="22"/>
        </w:rPr>
        <w:t> </w:t>
      </w:r>
      <w:r>
        <w:rPr>
          <w:color w:val="231F20"/>
          <w:sz w:val="22"/>
        </w:rPr>
        <w:t>девиантты</w:t>
      </w:r>
      <w:r>
        <w:rPr>
          <w:color w:val="231F20"/>
          <w:spacing w:val="-19"/>
          <w:sz w:val="22"/>
        </w:rPr>
        <w:t> </w:t>
      </w:r>
      <w:r>
        <w:rPr>
          <w:color w:val="231F20"/>
          <w:sz w:val="22"/>
        </w:rPr>
        <w:t>және</w:t>
      </w:r>
      <w:r>
        <w:rPr>
          <w:color w:val="231F20"/>
          <w:spacing w:val="-19"/>
          <w:sz w:val="22"/>
        </w:rPr>
        <w:t> </w:t>
      </w:r>
      <w:r>
        <w:rPr>
          <w:color w:val="231F20"/>
          <w:sz w:val="22"/>
        </w:rPr>
        <w:t>деструктивті</w:t>
      </w:r>
      <w:r>
        <w:rPr>
          <w:color w:val="231F20"/>
          <w:spacing w:val="-20"/>
          <w:sz w:val="22"/>
        </w:rPr>
        <w:t> </w:t>
      </w:r>
      <w:r>
        <w:rPr>
          <w:color w:val="231F20"/>
          <w:sz w:val="22"/>
        </w:rPr>
        <w:t>мінез-құлықтың,</w:t>
      </w:r>
      <w:r>
        <w:rPr>
          <w:color w:val="231F20"/>
          <w:spacing w:val="-19"/>
          <w:sz w:val="22"/>
        </w:rPr>
        <w:t> </w:t>
      </w:r>
      <w:r>
        <w:rPr>
          <w:color w:val="231F20"/>
          <w:sz w:val="22"/>
        </w:rPr>
        <w:t>сондай-ақ</w:t>
      </w:r>
      <w:r>
        <w:rPr>
          <w:color w:val="231F20"/>
          <w:spacing w:val="-20"/>
          <w:sz w:val="22"/>
        </w:rPr>
        <w:t> </w:t>
      </w:r>
      <w:r>
        <w:rPr>
          <w:color w:val="231F20"/>
          <w:sz w:val="22"/>
        </w:rPr>
        <w:t>отбасындағы қақтығыстардың алдын алу әдістері мен бағдарламаларын енгізу.</w:t>
      </w:r>
    </w:p>
    <w:p>
      <w:pPr>
        <w:pStyle w:val="BodyText"/>
        <w:spacing w:before="13"/>
      </w:pPr>
    </w:p>
    <w:p>
      <w:pPr>
        <w:spacing w:line="252" w:lineRule="auto" w:before="0"/>
        <w:ind w:left="1247" w:right="1415" w:firstLine="0"/>
        <w:jc w:val="both"/>
        <w:rPr>
          <w:sz w:val="22"/>
        </w:rPr>
      </w:pPr>
      <w:r>
        <w:rPr>
          <w:rFonts w:ascii="Tahoma" w:hAnsi="Tahoma"/>
          <w:b/>
          <w:color w:val="231F20"/>
          <w:sz w:val="22"/>
        </w:rPr>
        <w:t>Эмоционалды құзыреттілік пен ата-ана рефлексиясын дамыту: </w:t>
      </w:r>
      <w:r>
        <w:rPr>
          <w:color w:val="231F20"/>
          <w:sz w:val="22"/>
        </w:rPr>
        <w:t>ата-аналардың өз сезімдерін түсіну және балалардың эмоционалды жағдайын дұрыс интер- претациялау мен басқаруға қабілеттілігін арттыруға ықпал ететін эмоционалды құзыреттілікті</w:t>
      </w:r>
      <w:r>
        <w:rPr>
          <w:color w:val="231F20"/>
          <w:spacing w:val="-3"/>
          <w:sz w:val="22"/>
        </w:rPr>
        <w:t> </w:t>
      </w:r>
      <w:r>
        <w:rPr>
          <w:color w:val="231F20"/>
          <w:sz w:val="22"/>
        </w:rPr>
        <w:t>дамыту.</w:t>
      </w:r>
    </w:p>
    <w:p>
      <w:pPr>
        <w:pStyle w:val="BodyText"/>
        <w:spacing w:before="14"/>
      </w:pPr>
    </w:p>
    <w:p>
      <w:pPr>
        <w:pStyle w:val="ListParagraph"/>
        <w:numPr>
          <w:ilvl w:val="0"/>
          <w:numId w:val="60"/>
        </w:numPr>
        <w:tabs>
          <w:tab w:pos="1491" w:val="left" w:leader="none"/>
        </w:tabs>
        <w:spacing w:line="240" w:lineRule="auto" w:before="1" w:after="0"/>
        <w:ind w:left="1491" w:right="0" w:hanging="244"/>
        <w:jc w:val="left"/>
        <w:rPr>
          <w:rFonts w:ascii="Tahoma" w:hAnsi="Tahoma"/>
          <w:b/>
          <w:sz w:val="22"/>
        </w:rPr>
      </w:pPr>
      <w:r>
        <w:rPr>
          <w:rFonts w:ascii="Tahoma" w:hAnsi="Tahoma"/>
          <w:b/>
          <w:color w:val="231F20"/>
          <w:sz w:val="22"/>
        </w:rPr>
        <w:t>Ата-аналарға</w:t>
      </w:r>
      <w:r>
        <w:rPr>
          <w:rFonts w:ascii="Tahoma" w:hAnsi="Tahoma"/>
          <w:b/>
          <w:color w:val="231F20"/>
          <w:spacing w:val="19"/>
          <w:sz w:val="22"/>
        </w:rPr>
        <w:t> </w:t>
      </w:r>
      <w:r>
        <w:rPr>
          <w:rFonts w:ascii="Tahoma" w:hAnsi="Tahoma"/>
          <w:b/>
          <w:color w:val="231F20"/>
          <w:sz w:val="22"/>
        </w:rPr>
        <w:t>педагогикалық</w:t>
      </w:r>
      <w:r>
        <w:rPr>
          <w:rFonts w:ascii="Tahoma" w:hAnsi="Tahoma"/>
          <w:b/>
          <w:color w:val="231F20"/>
          <w:spacing w:val="20"/>
          <w:sz w:val="22"/>
        </w:rPr>
        <w:t> </w:t>
      </w:r>
      <w:r>
        <w:rPr>
          <w:rFonts w:ascii="Tahoma" w:hAnsi="Tahoma"/>
          <w:b/>
          <w:color w:val="231F20"/>
          <w:sz w:val="22"/>
        </w:rPr>
        <w:t>қолдау</w:t>
      </w:r>
      <w:r>
        <w:rPr>
          <w:rFonts w:ascii="Tahoma" w:hAnsi="Tahoma"/>
          <w:b/>
          <w:color w:val="231F20"/>
          <w:spacing w:val="20"/>
          <w:sz w:val="22"/>
        </w:rPr>
        <w:t> </w:t>
      </w:r>
      <w:r>
        <w:rPr>
          <w:rFonts w:ascii="Tahoma" w:hAnsi="Tahoma"/>
          <w:b/>
          <w:color w:val="231F20"/>
          <w:sz w:val="22"/>
        </w:rPr>
        <w:t>көрсетудің</w:t>
      </w:r>
      <w:r>
        <w:rPr>
          <w:rFonts w:ascii="Tahoma" w:hAnsi="Tahoma"/>
          <w:b/>
          <w:color w:val="231F20"/>
          <w:spacing w:val="20"/>
          <w:sz w:val="22"/>
        </w:rPr>
        <w:t> </w:t>
      </w:r>
      <w:r>
        <w:rPr>
          <w:rFonts w:ascii="Tahoma" w:hAnsi="Tahoma"/>
          <w:b/>
          <w:color w:val="231F20"/>
          <w:spacing w:val="-2"/>
          <w:sz w:val="22"/>
        </w:rPr>
        <w:t>міндеттері:</w:t>
      </w:r>
    </w:p>
    <w:p>
      <w:pPr>
        <w:pStyle w:val="ListParagraph"/>
        <w:spacing w:after="0" w:line="240" w:lineRule="auto"/>
        <w:jc w:val="left"/>
        <w:rPr>
          <w:rFonts w:ascii="Tahoma" w:hAnsi="Tahoma"/>
          <w:b/>
          <w:sz w:val="22"/>
        </w:rPr>
        <w:sectPr>
          <w:pgSz w:w="11910" w:h="16840"/>
          <w:pgMar w:header="0" w:footer="908" w:top="680" w:bottom="1120" w:left="0" w:right="0"/>
        </w:sectPr>
      </w:pPr>
    </w:p>
    <w:p>
      <w:pPr>
        <w:pStyle w:val="Heading2"/>
        <w:spacing w:before="207"/>
        <w:ind w:right="1346"/>
        <w:jc w:val="right"/>
      </w:pPr>
      <w:r>
        <w:rPr/>
        <mc:AlternateContent>
          <mc:Choice Requires="wps">
            <w:drawing>
              <wp:anchor distT="0" distB="0" distL="0" distR="0" allowOverlap="1" layoutInCell="1" locked="0" behindDoc="0" simplePos="0" relativeHeight="15863296">
                <wp:simplePos x="0" y="0"/>
                <wp:positionH relativeFrom="page">
                  <wp:posOffset>6767995</wp:posOffset>
                </wp:positionH>
                <wp:positionV relativeFrom="paragraph">
                  <wp:posOffset>-2108</wp:posOffset>
                </wp:positionV>
                <wp:extent cx="792480" cy="454659"/>
                <wp:effectExtent l="0" t="0" r="0" b="0"/>
                <wp:wrapNone/>
                <wp:docPr id="323" name="Graphic 323"/>
                <wp:cNvGraphicFramePr>
                  <a:graphicFrameLocks/>
                </wp:cNvGraphicFramePr>
                <a:graphic>
                  <a:graphicData uri="http://schemas.microsoft.com/office/word/2010/wordprocessingShape">
                    <wps:wsp>
                      <wps:cNvPr id="323" name="Graphic 323"/>
                      <wps:cNvSpPr/>
                      <wps:spPr>
                        <a:xfrm>
                          <a:off x="0" y="0"/>
                          <a:ext cx="792480" cy="454659"/>
                        </a:xfrm>
                        <a:custGeom>
                          <a:avLst/>
                          <a:gdLst/>
                          <a:ahLst/>
                          <a:cxnLst/>
                          <a:rect l="l" t="t" r="r" b="b"/>
                          <a:pathLst>
                            <a:path w="792480" h="454659">
                              <a:moveTo>
                                <a:pt x="0" y="454278"/>
                              </a:moveTo>
                              <a:lnTo>
                                <a:pt x="792010" y="454278"/>
                              </a:lnTo>
                              <a:lnTo>
                                <a:pt x="792010" y="0"/>
                              </a:lnTo>
                              <a:lnTo>
                                <a:pt x="0" y="0"/>
                              </a:lnTo>
                              <a:lnTo>
                                <a:pt x="0" y="454278"/>
                              </a:lnTo>
                              <a:close/>
                            </a:path>
                          </a:pathLst>
                        </a:custGeom>
                        <a:solidFill>
                          <a:srgbClr val="7A91B6"/>
                        </a:solidFill>
                      </wps:spPr>
                      <wps:bodyPr wrap="square" lIns="0" tIns="0" rIns="0" bIns="0" rtlCol="0">
                        <a:prstTxWarp prst="textNoShape">
                          <a:avLst/>
                        </a:prstTxWarp>
                        <a:noAutofit/>
                      </wps:bodyPr>
                    </wps:wsp>
                  </a:graphicData>
                </a:graphic>
              </wp:anchor>
            </w:drawing>
          </mc:Choice>
          <mc:Fallback>
            <w:pict>
              <v:rect style="position:absolute;margin-left:532.913025pt;margin-top:-.166pt;width:62.363pt;height:35.770pt;mso-position-horizontal-relative:page;mso-position-vertical-relative:paragraph;z-index:15863296" id="docshape308" filled="true" fillcolor="#7a91b6" stroked="false">
                <v:fill type="solid"/>
                <w10:wrap type="none"/>
              </v:rect>
            </w:pict>
          </mc:Fallback>
        </mc:AlternateContent>
      </w:r>
      <w:r>
        <w:rPr/>
        <mc:AlternateContent>
          <mc:Choice Requires="wps">
            <w:drawing>
              <wp:anchor distT="0" distB="0" distL="0" distR="0" allowOverlap="1" layoutInCell="1" locked="0" behindDoc="0" simplePos="0" relativeHeight="15863808">
                <wp:simplePos x="0" y="0"/>
                <wp:positionH relativeFrom="page">
                  <wp:posOffset>0</wp:posOffset>
                </wp:positionH>
                <wp:positionV relativeFrom="paragraph">
                  <wp:posOffset>-2108</wp:posOffset>
                </wp:positionV>
                <wp:extent cx="6475095" cy="454659"/>
                <wp:effectExtent l="0" t="0" r="0" b="0"/>
                <wp:wrapNone/>
                <wp:docPr id="324" name="Textbox 324"/>
                <wp:cNvGraphicFramePr>
                  <a:graphicFrameLocks/>
                </wp:cNvGraphicFramePr>
                <a:graphic>
                  <a:graphicData uri="http://schemas.microsoft.com/office/word/2010/wordprocessingShape">
                    <wps:wsp>
                      <wps:cNvPr id="324" name="Textbox 324"/>
                      <wps:cNvSpPr txBox="1"/>
                      <wps:spPr>
                        <a:xfrm>
                          <a:off x="0" y="0"/>
                          <a:ext cx="6475095" cy="454659"/>
                        </a:xfrm>
                        <a:prstGeom prst="rect">
                          <a:avLst/>
                        </a:prstGeom>
                        <a:solidFill>
                          <a:srgbClr val="7A91B6"/>
                        </a:solidFill>
                      </wps:spPr>
                      <wps:txbx>
                        <w:txbxContent>
                          <w:p>
                            <w:pPr>
                              <w:spacing w:before="159"/>
                              <w:ind w:left="4878" w:right="0" w:firstLine="0"/>
                              <w:jc w:val="left"/>
                              <w:rPr>
                                <w:rFonts w:ascii="Tahoma" w:hAnsi="Tahoma"/>
                                <w:color w:val="000000"/>
                                <w:sz w:val="28"/>
                              </w:rPr>
                            </w:pPr>
                            <w:r>
                              <w:rPr>
                                <w:rFonts w:ascii="Tahoma" w:hAnsi="Tahoma"/>
                                <w:color w:val="FFFFFF"/>
                                <w:w w:val="65"/>
                                <w:sz w:val="28"/>
                              </w:rPr>
                              <w:t>ТӘРБИЕ</w:t>
                            </w:r>
                            <w:r>
                              <w:rPr>
                                <w:rFonts w:ascii="Tahoma" w:hAnsi="Tahoma"/>
                                <w:color w:val="FFFFFF"/>
                                <w:spacing w:val="-19"/>
                                <w:sz w:val="28"/>
                              </w:rPr>
                              <w:t> </w:t>
                            </w:r>
                            <w:r>
                              <w:rPr>
                                <w:rFonts w:ascii="Tahoma" w:hAnsi="Tahoma"/>
                                <w:color w:val="FFFFFF"/>
                                <w:w w:val="65"/>
                                <w:sz w:val="28"/>
                              </w:rPr>
                              <w:t>ЖҰМЫСЫН</w:t>
                            </w:r>
                            <w:r>
                              <w:rPr>
                                <w:rFonts w:ascii="Tahoma" w:hAnsi="Tahoma"/>
                                <w:color w:val="FFFFFF"/>
                                <w:spacing w:val="-19"/>
                                <w:sz w:val="28"/>
                              </w:rPr>
                              <w:t> </w:t>
                            </w:r>
                            <w:r>
                              <w:rPr>
                                <w:rFonts w:ascii="Tahoma" w:hAnsi="Tahoma"/>
                                <w:color w:val="FFFFFF"/>
                                <w:w w:val="65"/>
                                <w:sz w:val="28"/>
                              </w:rPr>
                              <w:t>ҰЙЫМДАСТЫРУДЫҢ</w:t>
                            </w:r>
                            <w:r>
                              <w:rPr>
                                <w:rFonts w:ascii="Tahoma" w:hAnsi="Tahoma"/>
                                <w:color w:val="FFFFFF"/>
                                <w:spacing w:val="-19"/>
                                <w:sz w:val="28"/>
                              </w:rPr>
                              <w:t> </w:t>
                            </w:r>
                            <w:r>
                              <w:rPr>
                                <w:rFonts w:ascii="Tahoma" w:hAnsi="Tahoma"/>
                                <w:color w:val="FFFFFF"/>
                                <w:spacing w:val="-2"/>
                                <w:w w:val="65"/>
                                <w:sz w:val="28"/>
                              </w:rPr>
                              <w:t>ЕРЕКШЕЛІКТЕРІ</w:t>
                            </w:r>
                          </w:p>
                        </w:txbxContent>
                      </wps:txbx>
                      <wps:bodyPr wrap="square" lIns="0" tIns="0" rIns="0" bIns="0" rtlCol="0">
                        <a:noAutofit/>
                      </wps:bodyPr>
                    </wps:wsp>
                  </a:graphicData>
                </a:graphic>
              </wp:anchor>
            </w:drawing>
          </mc:Choice>
          <mc:Fallback>
            <w:pict>
              <v:shape style="position:absolute;margin-left:0pt;margin-top:-.166pt;width:509.85pt;height:35.8pt;mso-position-horizontal-relative:page;mso-position-vertical-relative:paragraph;z-index:15863808" type="#_x0000_t202" id="docshape309" filled="true" fillcolor="#7a91b6" stroked="false">
                <v:textbox inset="0,0,0,0">
                  <w:txbxContent>
                    <w:p>
                      <w:pPr>
                        <w:spacing w:before="159"/>
                        <w:ind w:left="4878" w:right="0" w:firstLine="0"/>
                        <w:jc w:val="left"/>
                        <w:rPr>
                          <w:rFonts w:ascii="Tahoma" w:hAnsi="Tahoma"/>
                          <w:color w:val="000000"/>
                          <w:sz w:val="28"/>
                        </w:rPr>
                      </w:pPr>
                      <w:r>
                        <w:rPr>
                          <w:rFonts w:ascii="Tahoma" w:hAnsi="Tahoma"/>
                          <w:color w:val="FFFFFF"/>
                          <w:w w:val="65"/>
                          <w:sz w:val="28"/>
                        </w:rPr>
                        <w:t>ТӘРБИЕ</w:t>
                      </w:r>
                      <w:r>
                        <w:rPr>
                          <w:rFonts w:ascii="Tahoma" w:hAnsi="Tahoma"/>
                          <w:color w:val="FFFFFF"/>
                          <w:spacing w:val="-19"/>
                          <w:sz w:val="28"/>
                        </w:rPr>
                        <w:t> </w:t>
                      </w:r>
                      <w:r>
                        <w:rPr>
                          <w:rFonts w:ascii="Tahoma" w:hAnsi="Tahoma"/>
                          <w:color w:val="FFFFFF"/>
                          <w:w w:val="65"/>
                          <w:sz w:val="28"/>
                        </w:rPr>
                        <w:t>ЖҰМЫСЫН</w:t>
                      </w:r>
                      <w:r>
                        <w:rPr>
                          <w:rFonts w:ascii="Tahoma" w:hAnsi="Tahoma"/>
                          <w:color w:val="FFFFFF"/>
                          <w:spacing w:val="-19"/>
                          <w:sz w:val="28"/>
                        </w:rPr>
                        <w:t> </w:t>
                      </w:r>
                      <w:r>
                        <w:rPr>
                          <w:rFonts w:ascii="Tahoma" w:hAnsi="Tahoma"/>
                          <w:color w:val="FFFFFF"/>
                          <w:w w:val="65"/>
                          <w:sz w:val="28"/>
                        </w:rPr>
                        <w:t>ҰЙЫМДАСТЫРУДЫҢ</w:t>
                      </w:r>
                      <w:r>
                        <w:rPr>
                          <w:rFonts w:ascii="Tahoma" w:hAnsi="Tahoma"/>
                          <w:color w:val="FFFFFF"/>
                          <w:spacing w:val="-19"/>
                          <w:sz w:val="28"/>
                        </w:rPr>
                        <w:t> </w:t>
                      </w:r>
                      <w:r>
                        <w:rPr>
                          <w:rFonts w:ascii="Tahoma" w:hAnsi="Tahoma"/>
                          <w:color w:val="FFFFFF"/>
                          <w:spacing w:val="-2"/>
                          <w:w w:val="65"/>
                          <w:sz w:val="28"/>
                        </w:rPr>
                        <w:t>ЕРЕКШЕЛІКТЕРІ</w:t>
                      </w:r>
                    </w:p>
                  </w:txbxContent>
                </v:textbox>
                <v:fill type="solid"/>
                <w10:wrap type="none"/>
              </v:shape>
            </w:pict>
          </mc:Fallback>
        </mc:AlternateContent>
      </w:r>
      <w:r>
        <w:rPr>
          <w:color w:val="231F20"/>
          <w:spacing w:val="-5"/>
          <w:w w:val="75"/>
        </w:rPr>
        <w:t>119</w:t>
      </w:r>
    </w:p>
    <w:p>
      <w:pPr>
        <w:pStyle w:val="BodyText"/>
        <w:rPr>
          <w:rFonts w:ascii="Tahoma"/>
        </w:rPr>
      </w:pPr>
    </w:p>
    <w:p>
      <w:pPr>
        <w:pStyle w:val="BodyText"/>
        <w:rPr>
          <w:rFonts w:ascii="Tahoma"/>
        </w:rPr>
      </w:pPr>
    </w:p>
    <w:p>
      <w:pPr>
        <w:pStyle w:val="BodyText"/>
        <w:spacing w:before="98"/>
        <w:rPr>
          <w:rFonts w:ascii="Tahoma"/>
        </w:rPr>
      </w:pPr>
    </w:p>
    <w:p>
      <w:pPr>
        <w:pStyle w:val="ListParagraph"/>
        <w:numPr>
          <w:ilvl w:val="1"/>
          <w:numId w:val="60"/>
        </w:numPr>
        <w:tabs>
          <w:tab w:pos="1777" w:val="left" w:leader="none"/>
        </w:tabs>
        <w:spacing w:line="252" w:lineRule="auto" w:before="0" w:after="0"/>
        <w:ind w:left="1777" w:right="1245" w:hanging="360"/>
        <w:jc w:val="both"/>
        <w:rPr>
          <w:sz w:val="22"/>
        </w:rPr>
      </w:pPr>
      <w:r>
        <w:rPr>
          <w:color w:val="231F20"/>
          <w:sz w:val="22"/>
        </w:rPr>
        <w:t>Балалардың салауаттығын қамтамасыз ету үшін </w:t>
      </w:r>
      <w:r>
        <w:rPr>
          <w:rFonts w:ascii="Tahoma" w:hAnsi="Tahoma"/>
          <w:b/>
          <w:color w:val="231F20"/>
          <w:sz w:val="22"/>
        </w:rPr>
        <w:t>ЖАҚСЫ АТА-АНА МӘДЕНИ- ЕТІН </w:t>
      </w:r>
      <w:r>
        <w:rPr>
          <w:color w:val="231F20"/>
          <w:sz w:val="22"/>
        </w:rPr>
        <w:t>дамыту, олардың психологиялы-педагогикалық және әлеуметтік құзы- реттерін дамыту үшін жүйелі педагогикалық қолдауды ұйымдастыру;</w:t>
      </w:r>
    </w:p>
    <w:p>
      <w:pPr>
        <w:pStyle w:val="ListParagraph"/>
        <w:numPr>
          <w:ilvl w:val="1"/>
          <w:numId w:val="60"/>
        </w:numPr>
        <w:tabs>
          <w:tab w:pos="1777" w:val="left" w:leader="none"/>
        </w:tabs>
        <w:spacing w:line="252" w:lineRule="auto" w:before="168" w:after="0"/>
        <w:ind w:left="1777" w:right="1245" w:hanging="360"/>
        <w:jc w:val="both"/>
        <w:rPr>
          <w:sz w:val="22"/>
        </w:rPr>
      </w:pPr>
      <w:r>
        <w:rPr>
          <w:color w:val="231F20"/>
          <w:sz w:val="22"/>
        </w:rPr>
        <w:t>Орта білім беру ұйымы мен отбасы арасындағы балаларды тәрбиелеу мен дамытудағы өзара іс-қимылды нығайту;</w:t>
      </w:r>
    </w:p>
    <w:p>
      <w:pPr>
        <w:pStyle w:val="ListParagraph"/>
        <w:numPr>
          <w:ilvl w:val="1"/>
          <w:numId w:val="60"/>
        </w:numPr>
        <w:tabs>
          <w:tab w:pos="1777" w:val="left" w:leader="none"/>
        </w:tabs>
        <w:spacing w:line="252" w:lineRule="auto" w:before="168" w:after="0"/>
        <w:ind w:left="1777" w:right="1245" w:hanging="360"/>
        <w:jc w:val="both"/>
        <w:rPr>
          <w:sz w:val="22"/>
        </w:rPr>
      </w:pPr>
      <w:r>
        <w:rPr>
          <w:color w:val="231F20"/>
          <w:sz w:val="22"/>
        </w:rPr>
        <w:t>Балаларды тәрбиелеу мен дамытуға ата-аналардың жауапкершілігін артты- </w:t>
      </w:r>
      <w:r>
        <w:rPr>
          <w:color w:val="231F20"/>
          <w:spacing w:val="-4"/>
          <w:sz w:val="22"/>
        </w:rPr>
        <w:t>ру.</w:t>
      </w:r>
    </w:p>
    <w:p>
      <w:pPr>
        <w:pStyle w:val="BodyText"/>
        <w:spacing w:before="16"/>
      </w:pPr>
    </w:p>
    <w:p>
      <w:pPr>
        <w:pStyle w:val="Heading3"/>
        <w:numPr>
          <w:ilvl w:val="0"/>
          <w:numId w:val="60"/>
        </w:numPr>
        <w:tabs>
          <w:tab w:pos="1712" w:val="left" w:leader="none"/>
        </w:tabs>
        <w:spacing w:line="252" w:lineRule="auto" w:before="0" w:after="0"/>
        <w:ind w:left="1417" w:right="1245" w:firstLine="0"/>
        <w:jc w:val="left"/>
      </w:pPr>
      <w:r>
        <w:rPr>
          <w:color w:val="231F20"/>
        </w:rPr>
        <w:t>Ата-аналарға</w:t>
      </w:r>
      <w:r>
        <w:rPr>
          <w:color w:val="231F20"/>
          <w:spacing w:val="40"/>
        </w:rPr>
        <w:t> </w:t>
      </w:r>
      <w:r>
        <w:rPr>
          <w:color w:val="231F20"/>
        </w:rPr>
        <w:t>педагогикалық</w:t>
      </w:r>
      <w:r>
        <w:rPr>
          <w:color w:val="231F20"/>
          <w:spacing w:val="40"/>
        </w:rPr>
        <w:t> </w:t>
      </w:r>
      <w:r>
        <w:rPr>
          <w:color w:val="231F20"/>
        </w:rPr>
        <w:t>қолдау</w:t>
      </w:r>
      <w:r>
        <w:rPr>
          <w:color w:val="231F20"/>
          <w:spacing w:val="40"/>
        </w:rPr>
        <w:t> </w:t>
      </w:r>
      <w:r>
        <w:rPr>
          <w:color w:val="231F20"/>
        </w:rPr>
        <w:t>орталықтарының</w:t>
      </w:r>
      <w:r>
        <w:rPr>
          <w:color w:val="231F20"/>
          <w:spacing w:val="40"/>
        </w:rPr>
        <w:t> </w:t>
      </w:r>
      <w:r>
        <w:rPr>
          <w:color w:val="231F20"/>
        </w:rPr>
        <w:t>қызметін</w:t>
      </w:r>
      <w:r>
        <w:rPr>
          <w:color w:val="231F20"/>
          <w:spacing w:val="40"/>
        </w:rPr>
        <w:t> </w:t>
      </w:r>
      <w:r>
        <w:rPr>
          <w:color w:val="231F20"/>
        </w:rPr>
        <w:t>ұйымда- стырудың ерекшеліктері:</w:t>
      </w:r>
    </w:p>
    <w:p>
      <w:pPr>
        <w:pStyle w:val="BodyText"/>
        <w:spacing w:before="19"/>
        <w:rPr>
          <w:rFonts w:ascii="Tahoma"/>
          <w:b/>
        </w:rPr>
      </w:pPr>
    </w:p>
    <w:p>
      <w:pPr>
        <w:pStyle w:val="BodyText"/>
        <w:spacing w:line="252" w:lineRule="auto"/>
        <w:ind w:left="1417" w:right="1180"/>
      </w:pPr>
      <w:r>
        <w:rPr>
          <w:color w:val="231F20"/>
        </w:rPr>
        <w:t>Басшының тәрбие ісі жөніндегі орынбасары орталықтың қызметін </w:t>
      </w:r>
      <w:r>
        <w:rPr>
          <w:color w:val="231F20"/>
        </w:rPr>
        <w:t>ұйымдасты- руды</w:t>
      </w:r>
      <w:r>
        <w:rPr>
          <w:color w:val="231F20"/>
          <w:spacing w:val="-20"/>
        </w:rPr>
        <w:t> </w:t>
      </w:r>
      <w:r>
        <w:rPr>
          <w:color w:val="231F20"/>
        </w:rPr>
        <w:t>жүзеге</w:t>
      </w:r>
      <w:r>
        <w:rPr>
          <w:color w:val="231F20"/>
          <w:spacing w:val="-20"/>
        </w:rPr>
        <w:t> </w:t>
      </w:r>
      <w:r>
        <w:rPr>
          <w:color w:val="231F20"/>
        </w:rPr>
        <w:t>асырады:</w:t>
      </w:r>
      <w:r>
        <w:rPr>
          <w:color w:val="231F20"/>
          <w:spacing w:val="-20"/>
        </w:rPr>
        <w:t> </w:t>
      </w:r>
      <w:r>
        <w:rPr>
          <w:color w:val="231F20"/>
        </w:rPr>
        <w:t>жоспарлау,</w:t>
      </w:r>
      <w:r>
        <w:rPr>
          <w:color w:val="231F20"/>
          <w:spacing w:val="-20"/>
        </w:rPr>
        <w:t> </w:t>
      </w:r>
      <w:r>
        <w:rPr>
          <w:color w:val="231F20"/>
        </w:rPr>
        <w:t>кесте</w:t>
      </w:r>
      <w:r>
        <w:rPr>
          <w:color w:val="231F20"/>
          <w:spacing w:val="-20"/>
        </w:rPr>
        <w:t> </w:t>
      </w:r>
      <w:r>
        <w:rPr>
          <w:color w:val="231F20"/>
        </w:rPr>
        <w:t>құру,</w:t>
      </w:r>
      <w:r>
        <w:rPr>
          <w:color w:val="231F20"/>
          <w:spacing w:val="-20"/>
        </w:rPr>
        <w:t> </w:t>
      </w:r>
      <w:r>
        <w:rPr>
          <w:color w:val="231F20"/>
        </w:rPr>
        <w:t>бақылау.</w:t>
      </w:r>
    </w:p>
    <w:p>
      <w:pPr>
        <w:pStyle w:val="BodyText"/>
        <w:spacing w:before="15"/>
      </w:pPr>
    </w:p>
    <w:p>
      <w:pPr>
        <w:pStyle w:val="BodyText"/>
        <w:spacing w:line="252" w:lineRule="auto"/>
        <w:ind w:left="1417" w:right="1180"/>
      </w:pPr>
      <w:r>
        <w:rPr>
          <w:color w:val="231F20"/>
        </w:rPr>
        <w:t>Ата-аналарға педагогикалық қолдауды сынып жетекшілері, педагог-психолог- тар, әлеуметтік педагогтер, қосымша білім беру педагогтері жүзеге асырады.</w:t>
      </w:r>
    </w:p>
    <w:p>
      <w:pPr>
        <w:pStyle w:val="BodyText"/>
        <w:spacing w:before="14"/>
      </w:pPr>
    </w:p>
    <w:p>
      <w:pPr>
        <w:pStyle w:val="BodyText"/>
        <w:spacing w:line="252" w:lineRule="auto" w:before="1"/>
        <w:ind w:left="1417" w:right="1180"/>
      </w:pPr>
      <w:r>
        <w:rPr>
          <w:color w:val="231F20"/>
        </w:rPr>
        <w:t>Ата-аналардың</w:t>
      </w:r>
      <w:r>
        <w:rPr>
          <w:color w:val="231F20"/>
          <w:spacing w:val="40"/>
        </w:rPr>
        <w:t> </w:t>
      </w:r>
      <w:r>
        <w:rPr>
          <w:color w:val="231F20"/>
        </w:rPr>
        <w:t>сұранысын</w:t>
      </w:r>
      <w:r>
        <w:rPr>
          <w:color w:val="231F20"/>
          <w:spacing w:val="40"/>
        </w:rPr>
        <w:t> </w:t>
      </w:r>
      <w:r>
        <w:rPr>
          <w:color w:val="231F20"/>
        </w:rPr>
        <w:t>ескере</w:t>
      </w:r>
      <w:r>
        <w:rPr>
          <w:color w:val="231F20"/>
          <w:spacing w:val="40"/>
        </w:rPr>
        <w:t> </w:t>
      </w:r>
      <w:r>
        <w:rPr>
          <w:color w:val="231F20"/>
        </w:rPr>
        <w:t>отырып,</w:t>
      </w:r>
      <w:r>
        <w:rPr>
          <w:color w:val="231F20"/>
          <w:spacing w:val="40"/>
        </w:rPr>
        <w:t> </w:t>
      </w:r>
      <w:r>
        <w:rPr>
          <w:color w:val="231F20"/>
        </w:rPr>
        <w:t>ұсынылатын</w:t>
      </w:r>
      <w:r>
        <w:rPr>
          <w:color w:val="231F20"/>
          <w:spacing w:val="40"/>
        </w:rPr>
        <w:t> </w:t>
      </w:r>
      <w:r>
        <w:rPr>
          <w:color w:val="231F20"/>
        </w:rPr>
        <w:t>бағдарламаның</w:t>
      </w:r>
      <w:r>
        <w:rPr>
          <w:color w:val="231F20"/>
          <w:spacing w:val="40"/>
        </w:rPr>
        <w:t> </w:t>
      </w:r>
      <w:r>
        <w:rPr>
          <w:color w:val="231F20"/>
        </w:rPr>
        <w:t>30% дейінгі көлемде сабақтардың тақырыптарын өздігімен анықтауға болады.</w:t>
      </w:r>
    </w:p>
    <w:p>
      <w:pPr>
        <w:pStyle w:val="BodyText"/>
        <w:spacing w:before="14"/>
      </w:pPr>
    </w:p>
    <w:p>
      <w:pPr>
        <w:pStyle w:val="BodyText"/>
        <w:ind w:left="1417"/>
      </w:pPr>
      <w:r>
        <w:rPr>
          <w:color w:val="231F20"/>
        </w:rPr>
        <w:t>Қосымша</w:t>
      </w:r>
      <w:r>
        <w:rPr>
          <w:color w:val="231F20"/>
          <w:spacing w:val="-7"/>
        </w:rPr>
        <w:t> </w:t>
      </w:r>
      <w:r>
        <w:rPr>
          <w:color w:val="231F20"/>
        </w:rPr>
        <w:t>ата-аналар</w:t>
      </w:r>
      <w:r>
        <w:rPr>
          <w:color w:val="231F20"/>
          <w:spacing w:val="-7"/>
        </w:rPr>
        <w:t> </w:t>
      </w:r>
      <w:r>
        <w:rPr>
          <w:color w:val="231F20"/>
        </w:rPr>
        <w:t>арасынан</w:t>
      </w:r>
      <w:r>
        <w:rPr>
          <w:color w:val="231F20"/>
          <w:spacing w:val="-7"/>
        </w:rPr>
        <w:t> </w:t>
      </w:r>
      <w:r>
        <w:rPr>
          <w:color w:val="231F20"/>
        </w:rPr>
        <w:t>аға</w:t>
      </w:r>
      <w:r>
        <w:rPr>
          <w:color w:val="231F20"/>
          <w:spacing w:val="-7"/>
        </w:rPr>
        <w:t> </w:t>
      </w:r>
      <w:r>
        <w:rPr>
          <w:color w:val="231F20"/>
        </w:rPr>
        <w:t>буынының</w:t>
      </w:r>
      <w:r>
        <w:rPr>
          <w:color w:val="231F20"/>
          <w:spacing w:val="-6"/>
        </w:rPr>
        <w:t> </w:t>
      </w:r>
      <w:r>
        <w:rPr>
          <w:color w:val="231F20"/>
        </w:rPr>
        <w:t>белсенді</w:t>
      </w:r>
      <w:r>
        <w:rPr>
          <w:color w:val="231F20"/>
          <w:spacing w:val="-7"/>
        </w:rPr>
        <w:t> </w:t>
      </w:r>
      <w:r>
        <w:rPr>
          <w:color w:val="231F20"/>
        </w:rPr>
        <w:t>өкілдерін</w:t>
      </w:r>
      <w:r>
        <w:rPr>
          <w:color w:val="231F20"/>
          <w:spacing w:val="-7"/>
        </w:rPr>
        <w:t> </w:t>
      </w:r>
      <w:r>
        <w:rPr>
          <w:color w:val="231F20"/>
        </w:rPr>
        <w:t>тарта</w:t>
      </w:r>
      <w:r>
        <w:rPr>
          <w:color w:val="231F20"/>
          <w:spacing w:val="-7"/>
        </w:rPr>
        <w:t> </w:t>
      </w:r>
      <w:r>
        <w:rPr>
          <w:color w:val="231F20"/>
          <w:spacing w:val="-2"/>
        </w:rPr>
        <w:t>отырып,</w:t>
      </w:r>
    </w:p>
    <w:p>
      <w:pPr>
        <w:pStyle w:val="BodyText"/>
        <w:spacing w:before="13"/>
        <w:ind w:left="1417"/>
      </w:pPr>
      <w:r>
        <w:rPr>
          <w:color w:val="231F20"/>
          <w:spacing w:val="-2"/>
        </w:rPr>
        <w:t>«Даналық</w:t>
      </w:r>
      <w:r>
        <w:rPr>
          <w:color w:val="231F20"/>
          <w:spacing w:val="-11"/>
        </w:rPr>
        <w:t> </w:t>
      </w:r>
      <w:r>
        <w:rPr>
          <w:color w:val="231F20"/>
          <w:spacing w:val="-2"/>
        </w:rPr>
        <w:t>мектебі»</w:t>
      </w:r>
      <w:r>
        <w:rPr>
          <w:color w:val="231F20"/>
          <w:spacing w:val="-11"/>
        </w:rPr>
        <w:t> </w:t>
      </w:r>
      <w:r>
        <w:rPr>
          <w:color w:val="231F20"/>
          <w:spacing w:val="-2"/>
        </w:rPr>
        <w:t>клубын</w:t>
      </w:r>
      <w:r>
        <w:rPr>
          <w:color w:val="231F20"/>
          <w:spacing w:val="-11"/>
        </w:rPr>
        <w:t> </w:t>
      </w:r>
      <w:r>
        <w:rPr>
          <w:color w:val="231F20"/>
          <w:spacing w:val="-2"/>
        </w:rPr>
        <w:t>ұйымдастыру</w:t>
      </w:r>
      <w:r>
        <w:rPr>
          <w:color w:val="231F20"/>
          <w:spacing w:val="-11"/>
        </w:rPr>
        <w:t> </w:t>
      </w:r>
      <w:r>
        <w:rPr>
          <w:color w:val="231F20"/>
          <w:spacing w:val="-2"/>
        </w:rPr>
        <w:t>ұсынылады.</w:t>
      </w:r>
    </w:p>
    <w:p>
      <w:pPr>
        <w:pStyle w:val="BodyText"/>
        <w:spacing w:before="29"/>
      </w:pPr>
    </w:p>
    <w:p>
      <w:pPr>
        <w:pStyle w:val="Heading3"/>
        <w:numPr>
          <w:ilvl w:val="0"/>
          <w:numId w:val="60"/>
        </w:numPr>
        <w:tabs>
          <w:tab w:pos="1631" w:val="left" w:leader="none"/>
        </w:tabs>
        <w:spacing w:line="240" w:lineRule="auto" w:before="1" w:after="0"/>
        <w:ind w:left="1631" w:right="0" w:hanging="214"/>
        <w:jc w:val="left"/>
      </w:pPr>
      <w:r>
        <w:rPr>
          <w:color w:val="231F20"/>
        </w:rPr>
        <w:t>Ата-аналарға</w:t>
      </w:r>
      <w:r>
        <w:rPr>
          <w:color w:val="231F20"/>
          <w:spacing w:val="21"/>
        </w:rPr>
        <w:t> </w:t>
      </w:r>
      <w:r>
        <w:rPr>
          <w:color w:val="231F20"/>
        </w:rPr>
        <w:t>педагогикалық</w:t>
      </w:r>
      <w:r>
        <w:rPr>
          <w:color w:val="231F20"/>
          <w:spacing w:val="22"/>
        </w:rPr>
        <w:t> </w:t>
      </w:r>
      <w:r>
        <w:rPr>
          <w:color w:val="231F20"/>
        </w:rPr>
        <w:t>қолдау</w:t>
      </w:r>
      <w:r>
        <w:rPr>
          <w:color w:val="231F20"/>
          <w:spacing w:val="22"/>
        </w:rPr>
        <w:t> </w:t>
      </w:r>
      <w:r>
        <w:rPr>
          <w:color w:val="231F20"/>
        </w:rPr>
        <w:t>көрсетудің</w:t>
      </w:r>
      <w:r>
        <w:rPr>
          <w:color w:val="231F20"/>
          <w:spacing w:val="22"/>
        </w:rPr>
        <w:t> </w:t>
      </w:r>
      <w:r>
        <w:rPr>
          <w:color w:val="231F20"/>
        </w:rPr>
        <w:t>әдістері</w:t>
      </w:r>
      <w:r>
        <w:rPr>
          <w:color w:val="231F20"/>
          <w:spacing w:val="22"/>
        </w:rPr>
        <w:t> </w:t>
      </w:r>
      <w:r>
        <w:rPr>
          <w:color w:val="231F20"/>
        </w:rPr>
        <w:t>мен</w:t>
      </w:r>
      <w:r>
        <w:rPr>
          <w:color w:val="231F20"/>
          <w:spacing w:val="21"/>
        </w:rPr>
        <w:t> </w:t>
      </w:r>
      <w:r>
        <w:rPr>
          <w:color w:val="231F20"/>
          <w:spacing w:val="-2"/>
        </w:rPr>
        <w:t>тәсілдері</w:t>
      </w:r>
    </w:p>
    <w:p>
      <w:pPr>
        <w:pStyle w:val="ListParagraph"/>
        <w:numPr>
          <w:ilvl w:val="0"/>
          <w:numId w:val="61"/>
        </w:numPr>
        <w:tabs>
          <w:tab w:pos="1777" w:val="left" w:leader="none"/>
        </w:tabs>
        <w:spacing w:line="252" w:lineRule="auto" w:before="126" w:after="0"/>
        <w:ind w:left="1777" w:right="1245" w:hanging="360"/>
        <w:jc w:val="both"/>
        <w:rPr>
          <w:sz w:val="22"/>
        </w:rPr>
      </w:pPr>
      <w:r>
        <w:rPr>
          <w:rFonts w:ascii="Tahoma" w:hAnsi="Tahoma"/>
          <w:b/>
          <w:color w:val="231F20"/>
          <w:sz w:val="22"/>
        </w:rPr>
        <w:t>Диагностика және кеңес беру: </w:t>
      </w:r>
      <w:r>
        <w:rPr>
          <w:color w:val="231F20"/>
          <w:sz w:val="22"/>
        </w:rPr>
        <w:t>ата-аналар мен олардың балаларының қа- жеттіліктерін</w:t>
      </w:r>
      <w:r>
        <w:rPr>
          <w:color w:val="231F20"/>
          <w:spacing w:val="-3"/>
          <w:sz w:val="22"/>
        </w:rPr>
        <w:t> </w:t>
      </w:r>
      <w:r>
        <w:rPr>
          <w:color w:val="231F20"/>
          <w:sz w:val="22"/>
        </w:rPr>
        <w:t>тұрақты</w:t>
      </w:r>
      <w:r>
        <w:rPr>
          <w:color w:val="231F20"/>
          <w:spacing w:val="-3"/>
          <w:sz w:val="22"/>
        </w:rPr>
        <w:t> </w:t>
      </w:r>
      <w:r>
        <w:rPr>
          <w:color w:val="231F20"/>
          <w:sz w:val="22"/>
        </w:rPr>
        <w:t>түрде</w:t>
      </w:r>
      <w:r>
        <w:rPr>
          <w:color w:val="231F20"/>
          <w:spacing w:val="-3"/>
          <w:sz w:val="22"/>
        </w:rPr>
        <w:t> </w:t>
      </w:r>
      <w:r>
        <w:rPr>
          <w:color w:val="231F20"/>
          <w:sz w:val="22"/>
        </w:rPr>
        <w:t>диагностикалау,</w:t>
      </w:r>
      <w:r>
        <w:rPr>
          <w:color w:val="231F20"/>
          <w:spacing w:val="-3"/>
          <w:sz w:val="22"/>
        </w:rPr>
        <w:t> </w:t>
      </w:r>
      <w:r>
        <w:rPr>
          <w:color w:val="231F20"/>
          <w:sz w:val="22"/>
        </w:rPr>
        <w:t>сондай-ақ</w:t>
      </w:r>
      <w:r>
        <w:rPr>
          <w:color w:val="231F20"/>
          <w:spacing w:val="-3"/>
          <w:sz w:val="22"/>
        </w:rPr>
        <w:t> </w:t>
      </w:r>
      <w:r>
        <w:rPr>
          <w:color w:val="231F20"/>
          <w:sz w:val="22"/>
        </w:rPr>
        <w:t>психологтар</w:t>
      </w:r>
      <w:r>
        <w:rPr>
          <w:color w:val="231F20"/>
          <w:spacing w:val="-3"/>
          <w:sz w:val="22"/>
        </w:rPr>
        <w:t> </w:t>
      </w:r>
      <w:r>
        <w:rPr>
          <w:color w:val="231F20"/>
          <w:sz w:val="22"/>
        </w:rPr>
        <w:t>мен</w:t>
      </w:r>
      <w:r>
        <w:rPr>
          <w:color w:val="231F20"/>
          <w:spacing w:val="-3"/>
          <w:sz w:val="22"/>
        </w:rPr>
        <w:t> </w:t>
      </w:r>
      <w:r>
        <w:rPr>
          <w:color w:val="231F20"/>
          <w:sz w:val="22"/>
        </w:rPr>
        <w:t>пе- дагогтармен жеке және топтық кеңестер ұйымдастыру.</w:t>
      </w:r>
    </w:p>
    <w:p>
      <w:pPr>
        <w:pStyle w:val="ListParagraph"/>
        <w:numPr>
          <w:ilvl w:val="0"/>
          <w:numId w:val="61"/>
        </w:numPr>
        <w:tabs>
          <w:tab w:pos="1777" w:val="left" w:leader="none"/>
        </w:tabs>
        <w:spacing w:line="252" w:lineRule="auto" w:before="168" w:after="0"/>
        <w:ind w:left="1777" w:right="1245" w:hanging="360"/>
        <w:jc w:val="both"/>
        <w:rPr>
          <w:sz w:val="22"/>
        </w:rPr>
      </w:pPr>
      <w:r>
        <w:rPr>
          <w:rFonts w:ascii="Tahoma" w:hAnsi="Tahoma"/>
          <w:b/>
          <w:color w:val="231F20"/>
          <w:sz w:val="22"/>
        </w:rPr>
        <w:t>Оқыту тренингтері мен семинарлары: </w:t>
      </w:r>
      <w:r>
        <w:rPr>
          <w:color w:val="231F20"/>
          <w:sz w:val="22"/>
        </w:rPr>
        <w:t>ата-аналар үшін жас ерекшелік дағдарыстары, балалардың қорқыныштары, қақтығыстық мінез-құлық және балалармен позитивті қарым-қатынас орнату жолдары тақырыптарына </w:t>
      </w:r>
      <w:r>
        <w:rPr>
          <w:color w:val="231F20"/>
          <w:sz w:val="22"/>
        </w:rPr>
        <w:t>оқы- ту іс-шараларын ұйымдастыру.</w:t>
      </w:r>
    </w:p>
    <w:p>
      <w:pPr>
        <w:pStyle w:val="ListParagraph"/>
        <w:numPr>
          <w:ilvl w:val="0"/>
          <w:numId w:val="61"/>
        </w:numPr>
        <w:tabs>
          <w:tab w:pos="1777" w:val="left" w:leader="none"/>
        </w:tabs>
        <w:spacing w:line="252" w:lineRule="auto" w:before="167" w:after="0"/>
        <w:ind w:left="1777" w:right="1245" w:hanging="360"/>
        <w:jc w:val="both"/>
        <w:rPr>
          <w:sz w:val="22"/>
        </w:rPr>
      </w:pPr>
      <w:r>
        <w:rPr>
          <w:rFonts w:ascii="Tahoma" w:hAnsi="Tahoma"/>
          <w:b/>
          <w:color w:val="231F20"/>
          <w:sz w:val="22"/>
        </w:rPr>
        <w:t>Интерактивті өзара әрекеттесу нысандары: </w:t>
      </w:r>
      <w:r>
        <w:rPr>
          <w:color w:val="231F20"/>
          <w:sz w:val="22"/>
        </w:rPr>
        <w:t>ата-аналардың балалармен өзара</w:t>
      </w:r>
      <w:r>
        <w:rPr>
          <w:color w:val="231F20"/>
          <w:spacing w:val="-11"/>
          <w:sz w:val="22"/>
        </w:rPr>
        <w:t> </w:t>
      </w:r>
      <w:r>
        <w:rPr>
          <w:color w:val="231F20"/>
          <w:sz w:val="22"/>
        </w:rPr>
        <w:t>әрекеттесу</w:t>
      </w:r>
      <w:r>
        <w:rPr>
          <w:color w:val="231F20"/>
          <w:spacing w:val="-11"/>
          <w:sz w:val="22"/>
        </w:rPr>
        <w:t> </w:t>
      </w:r>
      <w:r>
        <w:rPr>
          <w:color w:val="231F20"/>
          <w:sz w:val="22"/>
        </w:rPr>
        <w:t>дағдыларын</w:t>
      </w:r>
      <w:r>
        <w:rPr>
          <w:color w:val="231F20"/>
          <w:spacing w:val="-11"/>
          <w:sz w:val="22"/>
        </w:rPr>
        <w:t> </w:t>
      </w:r>
      <w:r>
        <w:rPr>
          <w:color w:val="231F20"/>
          <w:sz w:val="22"/>
        </w:rPr>
        <w:t>қалыптастыру</w:t>
      </w:r>
      <w:r>
        <w:rPr>
          <w:color w:val="231F20"/>
          <w:spacing w:val="-11"/>
          <w:sz w:val="22"/>
        </w:rPr>
        <w:t> </w:t>
      </w:r>
      <w:r>
        <w:rPr>
          <w:color w:val="231F20"/>
          <w:sz w:val="22"/>
        </w:rPr>
        <w:t>үшін</w:t>
      </w:r>
      <w:r>
        <w:rPr>
          <w:color w:val="231F20"/>
          <w:spacing w:val="-11"/>
          <w:sz w:val="22"/>
        </w:rPr>
        <w:t> </w:t>
      </w:r>
      <w:r>
        <w:rPr>
          <w:color w:val="231F20"/>
          <w:sz w:val="22"/>
        </w:rPr>
        <w:t>отбасылық</w:t>
      </w:r>
      <w:r>
        <w:rPr>
          <w:color w:val="231F20"/>
          <w:spacing w:val="-11"/>
          <w:sz w:val="22"/>
        </w:rPr>
        <w:t> </w:t>
      </w:r>
      <w:r>
        <w:rPr>
          <w:color w:val="231F20"/>
          <w:sz w:val="22"/>
        </w:rPr>
        <w:t>кеңес</w:t>
      </w:r>
      <w:r>
        <w:rPr>
          <w:color w:val="231F20"/>
          <w:spacing w:val="-11"/>
          <w:sz w:val="22"/>
        </w:rPr>
        <w:t> </w:t>
      </w:r>
      <w:r>
        <w:rPr>
          <w:color w:val="231F20"/>
          <w:sz w:val="22"/>
        </w:rPr>
        <w:t>беру</w:t>
      </w:r>
      <w:r>
        <w:rPr>
          <w:color w:val="231F20"/>
          <w:spacing w:val="-11"/>
          <w:sz w:val="22"/>
        </w:rPr>
        <w:t> </w:t>
      </w:r>
      <w:r>
        <w:rPr>
          <w:color w:val="231F20"/>
          <w:sz w:val="22"/>
        </w:rPr>
        <w:t>әді- стерді, рөлдік ойындарды, кейс-әдістерді және жағдайлық тапсырмаларды </w:t>
      </w:r>
      <w:r>
        <w:rPr>
          <w:color w:val="231F20"/>
          <w:spacing w:val="-2"/>
          <w:sz w:val="22"/>
        </w:rPr>
        <w:t>қолдану.</w:t>
      </w:r>
    </w:p>
    <w:p>
      <w:pPr>
        <w:pStyle w:val="ListParagraph"/>
        <w:numPr>
          <w:ilvl w:val="0"/>
          <w:numId w:val="61"/>
        </w:numPr>
        <w:tabs>
          <w:tab w:pos="1775" w:val="left" w:leader="none"/>
          <w:tab w:pos="1777" w:val="left" w:leader="none"/>
        </w:tabs>
        <w:spacing w:line="252" w:lineRule="auto" w:before="167" w:after="0"/>
        <w:ind w:left="1777" w:right="1245" w:hanging="360"/>
        <w:jc w:val="both"/>
        <w:rPr>
          <w:sz w:val="22"/>
        </w:rPr>
      </w:pPr>
      <w:r>
        <w:rPr>
          <w:rFonts w:ascii="Tahoma" w:hAnsi="Tahoma"/>
          <w:b/>
          <w:color w:val="231F20"/>
          <w:sz w:val="22"/>
        </w:rPr>
        <w:t>Қолдау және сүйемелдеу бағдарламалары: </w:t>
      </w:r>
      <w:r>
        <w:rPr>
          <w:color w:val="231F20"/>
          <w:sz w:val="22"/>
        </w:rPr>
        <w:t>қиын балалар мен жасөспірім- дері бар ата-аналар үшін психологиялық-педагогикалық қолдаудың жеке бағдарламаларын</w:t>
      </w:r>
      <w:r>
        <w:rPr>
          <w:color w:val="231F20"/>
          <w:spacing w:val="-3"/>
          <w:sz w:val="22"/>
        </w:rPr>
        <w:t> </w:t>
      </w:r>
      <w:r>
        <w:rPr>
          <w:color w:val="231F20"/>
          <w:sz w:val="22"/>
        </w:rPr>
        <w:t>әзірлеу.</w:t>
      </w:r>
    </w:p>
    <w:p>
      <w:pPr>
        <w:pStyle w:val="ListParagraph"/>
        <w:numPr>
          <w:ilvl w:val="0"/>
          <w:numId w:val="61"/>
        </w:numPr>
        <w:tabs>
          <w:tab w:pos="1777" w:val="left" w:leader="none"/>
        </w:tabs>
        <w:spacing w:line="252" w:lineRule="auto" w:before="168" w:after="0"/>
        <w:ind w:left="1777" w:right="1245" w:hanging="360"/>
        <w:jc w:val="both"/>
        <w:rPr>
          <w:sz w:val="22"/>
        </w:rPr>
      </w:pPr>
      <w:r>
        <w:rPr>
          <w:rFonts w:ascii="Tahoma" w:hAnsi="Tahoma"/>
          <w:b/>
          <w:color w:val="231F20"/>
          <w:sz w:val="22"/>
        </w:rPr>
        <w:t>Саналы ата-ана тәжірибелері: </w:t>
      </w:r>
      <w:r>
        <w:rPr>
          <w:color w:val="231F20"/>
          <w:sz w:val="22"/>
        </w:rPr>
        <w:t>рефлексия</w:t>
      </w:r>
      <w:r>
        <w:rPr>
          <w:color w:val="231F20"/>
          <w:spacing w:val="-11"/>
          <w:sz w:val="22"/>
        </w:rPr>
        <w:t> </w:t>
      </w:r>
      <w:r>
        <w:rPr>
          <w:color w:val="231F20"/>
          <w:sz w:val="22"/>
        </w:rPr>
        <w:t>және</w:t>
      </w:r>
      <w:r>
        <w:rPr>
          <w:color w:val="231F20"/>
          <w:spacing w:val="-11"/>
          <w:sz w:val="22"/>
        </w:rPr>
        <w:t> </w:t>
      </w:r>
      <w:r>
        <w:rPr>
          <w:color w:val="231F20"/>
          <w:sz w:val="22"/>
        </w:rPr>
        <w:t>эмпатия</w:t>
      </w:r>
      <w:r>
        <w:rPr>
          <w:color w:val="231F20"/>
          <w:spacing w:val="-11"/>
          <w:sz w:val="22"/>
        </w:rPr>
        <w:t> </w:t>
      </w:r>
      <w:r>
        <w:rPr>
          <w:color w:val="231F20"/>
          <w:sz w:val="22"/>
        </w:rPr>
        <w:t>дағдыларын</w:t>
      </w:r>
      <w:r>
        <w:rPr>
          <w:color w:val="231F20"/>
          <w:spacing w:val="-11"/>
          <w:sz w:val="22"/>
        </w:rPr>
        <w:t> </w:t>
      </w:r>
      <w:r>
        <w:rPr>
          <w:color w:val="231F20"/>
          <w:sz w:val="22"/>
        </w:rPr>
        <w:t>дамыту үшін саналы болу мен түсінуді қамтитын ата-ана тәжірибелері мен техника- ларын</w:t>
      </w:r>
      <w:r>
        <w:rPr>
          <w:color w:val="231F20"/>
          <w:spacing w:val="-3"/>
          <w:sz w:val="22"/>
        </w:rPr>
        <w:t> </w:t>
      </w:r>
      <w:r>
        <w:rPr>
          <w:color w:val="231F20"/>
          <w:sz w:val="22"/>
        </w:rPr>
        <w:t>енгізу.</w:t>
      </w:r>
    </w:p>
    <w:p>
      <w:pPr>
        <w:pStyle w:val="BodyText"/>
        <w:spacing w:before="15"/>
      </w:pPr>
    </w:p>
    <w:p>
      <w:pPr>
        <w:spacing w:before="0"/>
        <w:ind w:left="1417" w:right="0" w:firstLine="0"/>
        <w:jc w:val="left"/>
        <w:rPr>
          <w:rFonts w:ascii="Tahoma" w:hAnsi="Tahoma"/>
          <w:b/>
          <w:sz w:val="22"/>
        </w:rPr>
      </w:pPr>
      <w:r>
        <w:rPr>
          <w:rFonts w:ascii="Tahoma" w:hAnsi="Tahoma"/>
          <w:b/>
          <w:color w:val="231F20"/>
          <w:sz w:val="22"/>
        </w:rPr>
        <w:t>5.</w:t>
      </w:r>
      <w:r>
        <w:rPr>
          <w:rFonts w:ascii="Tahoma" w:hAnsi="Tahoma"/>
          <w:b/>
          <w:color w:val="231F20"/>
          <w:spacing w:val="-16"/>
          <w:sz w:val="22"/>
        </w:rPr>
        <w:t> </w:t>
      </w:r>
      <w:r>
        <w:rPr>
          <w:rFonts w:ascii="Tahoma" w:hAnsi="Tahoma"/>
          <w:b/>
          <w:color w:val="231F20"/>
          <w:sz w:val="22"/>
        </w:rPr>
        <w:t>Күтілетін</w:t>
      </w:r>
      <w:r>
        <w:rPr>
          <w:rFonts w:ascii="Tahoma" w:hAnsi="Tahoma"/>
          <w:b/>
          <w:color w:val="231F20"/>
          <w:spacing w:val="-15"/>
          <w:sz w:val="22"/>
        </w:rPr>
        <w:t> </w:t>
      </w:r>
      <w:r>
        <w:rPr>
          <w:rFonts w:ascii="Tahoma" w:hAnsi="Tahoma"/>
          <w:b/>
          <w:color w:val="231F20"/>
          <w:spacing w:val="-2"/>
          <w:sz w:val="22"/>
        </w:rPr>
        <w:t>нәтижелері</w:t>
      </w:r>
    </w:p>
    <w:p>
      <w:pPr>
        <w:spacing w:after="0"/>
        <w:jc w:val="left"/>
        <w:rPr>
          <w:rFonts w:ascii="Tahoma" w:hAnsi="Tahoma"/>
          <w:b/>
          <w:sz w:val="22"/>
        </w:rPr>
        <w:sectPr>
          <w:pgSz w:w="11910" w:h="16840"/>
          <w:pgMar w:header="0" w:footer="908" w:top="680" w:bottom="1100" w:left="0" w:right="0"/>
        </w:sectPr>
      </w:pPr>
    </w:p>
    <w:p>
      <w:pPr>
        <w:pStyle w:val="Heading2"/>
        <w:ind w:left="1358"/>
      </w:pPr>
      <w:r>
        <w:rPr/>
        <mc:AlternateContent>
          <mc:Choice Requires="wps">
            <w:drawing>
              <wp:anchor distT="0" distB="0" distL="0" distR="0" allowOverlap="1" layoutInCell="1" locked="0" behindDoc="0" simplePos="0" relativeHeight="15864320">
                <wp:simplePos x="0" y="0"/>
                <wp:positionH relativeFrom="page">
                  <wp:posOffset>0</wp:posOffset>
                </wp:positionH>
                <wp:positionV relativeFrom="paragraph">
                  <wp:posOffset>-2108</wp:posOffset>
                </wp:positionV>
                <wp:extent cx="798830" cy="454659"/>
                <wp:effectExtent l="0" t="0" r="0" b="0"/>
                <wp:wrapNone/>
                <wp:docPr id="325" name="Graphic 325"/>
                <wp:cNvGraphicFramePr>
                  <a:graphicFrameLocks/>
                </wp:cNvGraphicFramePr>
                <a:graphic>
                  <a:graphicData uri="http://schemas.microsoft.com/office/word/2010/wordprocessingShape">
                    <wps:wsp>
                      <wps:cNvPr id="325" name="Graphic 325"/>
                      <wps:cNvSpPr/>
                      <wps:spPr>
                        <a:xfrm>
                          <a:off x="0" y="0"/>
                          <a:ext cx="798830" cy="454659"/>
                        </a:xfrm>
                        <a:custGeom>
                          <a:avLst/>
                          <a:gdLst/>
                          <a:ahLst/>
                          <a:cxnLst/>
                          <a:rect l="l" t="t" r="r" b="b"/>
                          <a:pathLst>
                            <a:path w="798830" h="454659">
                              <a:moveTo>
                                <a:pt x="0" y="454278"/>
                              </a:moveTo>
                              <a:lnTo>
                                <a:pt x="798347" y="454278"/>
                              </a:lnTo>
                              <a:lnTo>
                                <a:pt x="798347" y="0"/>
                              </a:lnTo>
                              <a:lnTo>
                                <a:pt x="0" y="0"/>
                              </a:lnTo>
                              <a:lnTo>
                                <a:pt x="0" y="454278"/>
                              </a:lnTo>
                              <a:close/>
                            </a:path>
                          </a:pathLst>
                        </a:custGeom>
                        <a:solidFill>
                          <a:srgbClr val="7A91B6"/>
                        </a:solidFill>
                      </wps:spPr>
                      <wps:bodyPr wrap="square" lIns="0" tIns="0" rIns="0" bIns="0" rtlCol="0">
                        <a:prstTxWarp prst="textNoShape">
                          <a:avLst/>
                        </a:prstTxWarp>
                        <a:noAutofit/>
                      </wps:bodyPr>
                    </wps:wsp>
                  </a:graphicData>
                </a:graphic>
              </wp:anchor>
            </w:drawing>
          </mc:Choice>
          <mc:Fallback>
            <w:pict>
              <v:rect style="position:absolute;margin-left:0pt;margin-top:-.166pt;width:62.862pt;height:35.770pt;mso-position-horizontal-relative:page;mso-position-vertical-relative:paragraph;z-index:15864320" id="docshape310" filled="true" fillcolor="#7a91b6" stroked="false">
                <v:fill type="solid"/>
                <w10:wrap type="none"/>
              </v:rect>
            </w:pict>
          </mc:Fallback>
        </mc:AlternateContent>
      </w:r>
      <w:r>
        <w:rPr/>
        <mc:AlternateContent>
          <mc:Choice Requires="wps">
            <w:drawing>
              <wp:anchor distT="0" distB="0" distL="0" distR="0" allowOverlap="1" layoutInCell="1" locked="0" behindDoc="0" simplePos="0" relativeHeight="15864832">
                <wp:simplePos x="0" y="0"/>
                <wp:positionH relativeFrom="page">
                  <wp:posOffset>1091641</wp:posOffset>
                </wp:positionH>
                <wp:positionV relativeFrom="paragraph">
                  <wp:posOffset>-2108</wp:posOffset>
                </wp:positionV>
                <wp:extent cx="6468745" cy="454659"/>
                <wp:effectExtent l="0" t="0" r="0" b="0"/>
                <wp:wrapNone/>
                <wp:docPr id="326" name="Textbox 326"/>
                <wp:cNvGraphicFramePr>
                  <a:graphicFrameLocks/>
                </wp:cNvGraphicFramePr>
                <a:graphic>
                  <a:graphicData uri="http://schemas.microsoft.com/office/word/2010/wordprocessingShape">
                    <wps:wsp>
                      <wps:cNvPr id="326" name="Textbox 326"/>
                      <wps:cNvSpPr txBox="1"/>
                      <wps:spPr>
                        <a:xfrm>
                          <a:off x="0" y="0"/>
                          <a:ext cx="6468745" cy="454659"/>
                        </a:xfrm>
                        <a:prstGeom prst="rect">
                          <a:avLst/>
                        </a:prstGeom>
                        <a:solidFill>
                          <a:srgbClr val="7A91B6"/>
                        </a:solidFill>
                      </wps:spPr>
                      <wps:txbx>
                        <w:txbxContent>
                          <w:p>
                            <w:pPr>
                              <w:pStyle w:val="BodyText"/>
                              <w:spacing w:before="69"/>
                              <w:ind w:left="372" w:right="6233"/>
                              <w:rPr>
                                <w:rFonts w:ascii="Tahoma" w:hAnsi="Tahoma"/>
                                <w:color w:val="000000"/>
                              </w:rPr>
                            </w:pPr>
                            <w:r>
                              <w:rPr>
                                <w:rFonts w:ascii="Tahoma" w:hAnsi="Tahoma"/>
                                <w:color w:val="FFFFFF"/>
                                <w:w w:val="70"/>
                              </w:rPr>
                              <w:t>Қазақстан Республикасы Оқу-ағарту министрлігі </w:t>
                            </w:r>
                            <w:r>
                              <w:rPr>
                                <w:rFonts w:ascii="Tahoma" w:hAnsi="Tahoma"/>
                                <w:color w:val="FFFFFF"/>
                                <w:w w:val="65"/>
                              </w:rPr>
                              <w:t>Ы. Алтынсарин атындағы Ұлттық білім </w:t>
                            </w:r>
                            <w:r>
                              <w:rPr>
                                <w:rFonts w:ascii="Tahoma" w:hAnsi="Tahoma"/>
                                <w:color w:val="FFFFFF"/>
                                <w:w w:val="65"/>
                              </w:rPr>
                              <w:t>академиясы</w:t>
                            </w:r>
                          </w:p>
                        </w:txbxContent>
                      </wps:txbx>
                      <wps:bodyPr wrap="square" lIns="0" tIns="0" rIns="0" bIns="0" rtlCol="0">
                        <a:noAutofit/>
                      </wps:bodyPr>
                    </wps:wsp>
                  </a:graphicData>
                </a:graphic>
              </wp:anchor>
            </w:drawing>
          </mc:Choice>
          <mc:Fallback>
            <w:pict>
              <v:shape style="position:absolute;margin-left:85.956001pt;margin-top:-.166pt;width:509.35pt;height:35.8pt;mso-position-horizontal-relative:page;mso-position-vertical-relative:paragraph;z-index:15864832" type="#_x0000_t202" id="docshape311" filled="true" fillcolor="#7a91b6" stroked="false">
                <v:textbox inset="0,0,0,0">
                  <w:txbxContent>
                    <w:p>
                      <w:pPr>
                        <w:pStyle w:val="BodyText"/>
                        <w:spacing w:before="69"/>
                        <w:ind w:left="372" w:right="6233"/>
                        <w:rPr>
                          <w:rFonts w:ascii="Tahoma" w:hAnsi="Tahoma"/>
                          <w:color w:val="000000"/>
                        </w:rPr>
                      </w:pPr>
                      <w:r>
                        <w:rPr>
                          <w:rFonts w:ascii="Tahoma" w:hAnsi="Tahoma"/>
                          <w:color w:val="FFFFFF"/>
                          <w:w w:val="70"/>
                        </w:rPr>
                        <w:t>Қазақстан Республикасы Оқу-ағарту министрлігі </w:t>
                      </w:r>
                      <w:r>
                        <w:rPr>
                          <w:rFonts w:ascii="Tahoma" w:hAnsi="Tahoma"/>
                          <w:color w:val="FFFFFF"/>
                          <w:w w:val="65"/>
                        </w:rPr>
                        <w:t>Ы. Алтынсарин атындағы Ұлттық білім </w:t>
                      </w:r>
                      <w:r>
                        <w:rPr>
                          <w:rFonts w:ascii="Tahoma" w:hAnsi="Tahoma"/>
                          <w:color w:val="FFFFFF"/>
                          <w:w w:val="65"/>
                        </w:rPr>
                        <w:t>академиясы</w:t>
                      </w:r>
                    </w:p>
                  </w:txbxContent>
                </v:textbox>
                <v:fill type="solid"/>
                <w10:wrap type="none"/>
              </v:shape>
            </w:pict>
          </mc:Fallback>
        </mc:AlternateContent>
      </w:r>
      <w:r>
        <w:rPr>
          <w:color w:val="231F20"/>
          <w:spacing w:val="-5"/>
          <w:w w:val="75"/>
        </w:rPr>
        <w:t>120</w:t>
      </w:r>
    </w:p>
    <w:p>
      <w:pPr>
        <w:pStyle w:val="BodyText"/>
        <w:rPr>
          <w:rFonts w:ascii="Tahoma"/>
        </w:rPr>
      </w:pPr>
    </w:p>
    <w:p>
      <w:pPr>
        <w:pStyle w:val="BodyText"/>
        <w:rPr>
          <w:rFonts w:ascii="Tahoma"/>
        </w:rPr>
      </w:pPr>
    </w:p>
    <w:p>
      <w:pPr>
        <w:pStyle w:val="BodyText"/>
        <w:spacing w:before="108"/>
        <w:rPr>
          <w:rFonts w:ascii="Tahoma"/>
        </w:rPr>
      </w:pPr>
    </w:p>
    <w:p>
      <w:pPr>
        <w:pStyle w:val="ListParagraph"/>
        <w:numPr>
          <w:ilvl w:val="0"/>
          <w:numId w:val="62"/>
        </w:numPr>
        <w:tabs>
          <w:tab w:pos="1607" w:val="left" w:leader="none"/>
        </w:tabs>
        <w:spacing w:line="252" w:lineRule="auto" w:before="0" w:after="0"/>
        <w:ind w:left="1607" w:right="1415" w:hanging="360"/>
        <w:jc w:val="both"/>
        <w:rPr>
          <w:sz w:val="22"/>
        </w:rPr>
      </w:pPr>
      <w:r>
        <w:rPr>
          <w:color w:val="231F20"/>
          <w:sz w:val="22"/>
        </w:rPr>
        <w:t>Отбасылық құндылықтар жүйесінің ата-ана мен бала қарым-</w:t>
      </w:r>
      <w:r>
        <w:rPr>
          <w:color w:val="231F20"/>
          <w:sz w:val="22"/>
        </w:rPr>
        <w:t>қатынасындағы және</w:t>
      </w:r>
      <w:r>
        <w:rPr>
          <w:color w:val="231F20"/>
          <w:spacing w:val="-3"/>
          <w:sz w:val="22"/>
        </w:rPr>
        <w:t> </w:t>
      </w:r>
      <w:r>
        <w:rPr>
          <w:color w:val="231F20"/>
          <w:sz w:val="22"/>
        </w:rPr>
        <w:t>жақсы</w:t>
      </w:r>
      <w:r>
        <w:rPr>
          <w:color w:val="231F20"/>
          <w:spacing w:val="-3"/>
          <w:sz w:val="22"/>
        </w:rPr>
        <w:t> </w:t>
      </w:r>
      <w:r>
        <w:rPr>
          <w:color w:val="231F20"/>
          <w:sz w:val="22"/>
        </w:rPr>
        <w:t>ата-аналық</w:t>
      </w:r>
      <w:r>
        <w:rPr>
          <w:color w:val="231F20"/>
          <w:spacing w:val="40"/>
          <w:sz w:val="22"/>
        </w:rPr>
        <w:t> </w:t>
      </w:r>
      <w:r>
        <w:rPr>
          <w:color w:val="231F20"/>
          <w:sz w:val="22"/>
        </w:rPr>
        <w:t>арқылы</w:t>
      </w:r>
      <w:r>
        <w:rPr>
          <w:color w:val="231F20"/>
          <w:spacing w:val="-3"/>
          <w:sz w:val="22"/>
        </w:rPr>
        <w:t> </w:t>
      </w:r>
      <w:r>
        <w:rPr>
          <w:color w:val="231F20"/>
          <w:sz w:val="22"/>
        </w:rPr>
        <w:t>біртұтастай</w:t>
      </w:r>
      <w:r>
        <w:rPr>
          <w:color w:val="231F20"/>
          <w:spacing w:val="-3"/>
          <w:sz w:val="22"/>
        </w:rPr>
        <w:t> </w:t>
      </w:r>
      <w:r>
        <w:rPr>
          <w:color w:val="231F20"/>
          <w:sz w:val="22"/>
        </w:rPr>
        <w:t>қалыптасуы.</w:t>
      </w:r>
    </w:p>
    <w:p>
      <w:pPr>
        <w:pStyle w:val="ListParagraph"/>
        <w:numPr>
          <w:ilvl w:val="0"/>
          <w:numId w:val="62"/>
        </w:numPr>
        <w:tabs>
          <w:tab w:pos="1607" w:val="left" w:leader="none"/>
        </w:tabs>
        <w:spacing w:line="252" w:lineRule="auto" w:before="169" w:after="0"/>
        <w:ind w:left="1607" w:right="1415" w:hanging="360"/>
        <w:jc w:val="both"/>
        <w:rPr>
          <w:sz w:val="22"/>
        </w:rPr>
      </w:pPr>
      <w:r>
        <w:rPr>
          <w:color w:val="231F20"/>
          <w:sz w:val="22"/>
        </w:rPr>
        <w:t>Отбасындағы психоэмоционалды жағдайдың жақсаруы және қақтығыстық жағдайлардың деңгейінің, жасөспірімдерде агрессивті және девиантты мі- нез-әректтің</w:t>
      </w:r>
      <w:r>
        <w:rPr>
          <w:color w:val="231F20"/>
          <w:spacing w:val="-3"/>
          <w:sz w:val="22"/>
        </w:rPr>
        <w:t> </w:t>
      </w:r>
      <w:r>
        <w:rPr>
          <w:color w:val="231F20"/>
          <w:sz w:val="22"/>
        </w:rPr>
        <w:t>төмендеуі.</w:t>
      </w:r>
    </w:p>
    <w:p>
      <w:pPr>
        <w:pStyle w:val="ListParagraph"/>
        <w:numPr>
          <w:ilvl w:val="0"/>
          <w:numId w:val="62"/>
        </w:numPr>
        <w:tabs>
          <w:tab w:pos="1606" w:val="left" w:leader="none"/>
        </w:tabs>
        <w:spacing w:line="240" w:lineRule="auto" w:before="167" w:after="0"/>
        <w:ind w:left="1606" w:right="0" w:hanging="359"/>
        <w:jc w:val="left"/>
        <w:rPr>
          <w:sz w:val="22"/>
        </w:rPr>
      </w:pPr>
      <w:r>
        <w:rPr>
          <w:color w:val="231F20"/>
          <w:spacing w:val="-2"/>
          <w:sz w:val="22"/>
        </w:rPr>
        <w:t>Ата-аналардың</w:t>
      </w:r>
      <w:r>
        <w:rPr>
          <w:color w:val="231F20"/>
          <w:spacing w:val="-4"/>
          <w:sz w:val="22"/>
        </w:rPr>
        <w:t> </w:t>
      </w:r>
      <w:r>
        <w:rPr>
          <w:color w:val="231F20"/>
          <w:spacing w:val="-2"/>
          <w:sz w:val="22"/>
        </w:rPr>
        <w:t>балаларды</w:t>
      </w:r>
      <w:r>
        <w:rPr>
          <w:color w:val="231F20"/>
          <w:spacing w:val="-3"/>
          <w:sz w:val="22"/>
        </w:rPr>
        <w:t> </w:t>
      </w:r>
      <w:r>
        <w:rPr>
          <w:color w:val="231F20"/>
          <w:spacing w:val="-2"/>
          <w:sz w:val="22"/>
        </w:rPr>
        <w:t>тәрбиелеуге</w:t>
      </w:r>
      <w:r>
        <w:rPr>
          <w:color w:val="231F20"/>
          <w:spacing w:val="-3"/>
          <w:sz w:val="22"/>
        </w:rPr>
        <w:t> </w:t>
      </w:r>
      <w:r>
        <w:rPr>
          <w:color w:val="231F20"/>
          <w:spacing w:val="-2"/>
          <w:sz w:val="22"/>
        </w:rPr>
        <w:t>саналы,</w:t>
      </w:r>
      <w:r>
        <w:rPr>
          <w:color w:val="231F20"/>
          <w:spacing w:val="-3"/>
          <w:sz w:val="22"/>
        </w:rPr>
        <w:t> </w:t>
      </w:r>
      <w:r>
        <w:rPr>
          <w:color w:val="231F20"/>
          <w:spacing w:val="-2"/>
          <w:sz w:val="22"/>
        </w:rPr>
        <w:t>жақсы</w:t>
      </w:r>
      <w:r>
        <w:rPr>
          <w:color w:val="231F20"/>
          <w:spacing w:val="-4"/>
          <w:sz w:val="22"/>
        </w:rPr>
        <w:t> </w:t>
      </w:r>
      <w:r>
        <w:rPr>
          <w:color w:val="231F20"/>
          <w:spacing w:val="-2"/>
          <w:sz w:val="22"/>
        </w:rPr>
        <w:t>көзқарастың</w:t>
      </w:r>
      <w:r>
        <w:rPr>
          <w:color w:val="231F20"/>
          <w:spacing w:val="-3"/>
          <w:sz w:val="22"/>
        </w:rPr>
        <w:t> </w:t>
      </w:r>
      <w:r>
        <w:rPr>
          <w:color w:val="231F20"/>
          <w:spacing w:val="-2"/>
          <w:sz w:val="22"/>
        </w:rPr>
        <w:t>артуы.</w:t>
      </w:r>
    </w:p>
    <w:p>
      <w:pPr>
        <w:pStyle w:val="ListParagraph"/>
        <w:numPr>
          <w:ilvl w:val="0"/>
          <w:numId w:val="62"/>
        </w:numPr>
        <w:tabs>
          <w:tab w:pos="1605" w:val="left" w:leader="none"/>
          <w:tab w:pos="1607" w:val="left" w:leader="none"/>
        </w:tabs>
        <w:spacing w:line="252" w:lineRule="auto" w:before="183" w:after="0"/>
        <w:ind w:left="1607" w:right="1415" w:hanging="360"/>
        <w:jc w:val="both"/>
        <w:rPr>
          <w:sz w:val="22"/>
        </w:rPr>
      </w:pPr>
      <w:r>
        <w:rPr>
          <w:color w:val="231F20"/>
          <w:sz w:val="22"/>
        </w:rPr>
        <w:t>Ата-аналарды педагогикалық қолдау орталықтары балалар мен жасөспірім- дерді</w:t>
      </w:r>
      <w:r>
        <w:rPr>
          <w:color w:val="231F20"/>
          <w:spacing w:val="-8"/>
          <w:sz w:val="22"/>
        </w:rPr>
        <w:t> </w:t>
      </w:r>
      <w:r>
        <w:rPr>
          <w:color w:val="231F20"/>
          <w:sz w:val="22"/>
        </w:rPr>
        <w:t>тәрбиелеу</w:t>
      </w:r>
      <w:r>
        <w:rPr>
          <w:color w:val="231F20"/>
          <w:spacing w:val="-8"/>
          <w:sz w:val="22"/>
        </w:rPr>
        <w:t> </w:t>
      </w:r>
      <w:r>
        <w:rPr>
          <w:color w:val="231F20"/>
          <w:sz w:val="22"/>
        </w:rPr>
        <w:t>және</w:t>
      </w:r>
      <w:r>
        <w:rPr>
          <w:color w:val="231F20"/>
          <w:spacing w:val="-8"/>
          <w:sz w:val="22"/>
        </w:rPr>
        <w:t> </w:t>
      </w:r>
      <w:r>
        <w:rPr>
          <w:color w:val="231F20"/>
          <w:sz w:val="22"/>
        </w:rPr>
        <w:t>үйлесімді</w:t>
      </w:r>
      <w:r>
        <w:rPr>
          <w:color w:val="231F20"/>
          <w:spacing w:val="-8"/>
          <w:sz w:val="22"/>
        </w:rPr>
        <w:t> </w:t>
      </w:r>
      <w:r>
        <w:rPr>
          <w:color w:val="231F20"/>
          <w:sz w:val="22"/>
        </w:rPr>
        <w:t>дамыту</w:t>
      </w:r>
      <w:r>
        <w:rPr>
          <w:color w:val="231F20"/>
          <w:spacing w:val="-8"/>
          <w:sz w:val="22"/>
        </w:rPr>
        <w:t> </w:t>
      </w:r>
      <w:r>
        <w:rPr>
          <w:color w:val="231F20"/>
          <w:sz w:val="22"/>
        </w:rPr>
        <w:t>үшін</w:t>
      </w:r>
      <w:r>
        <w:rPr>
          <w:color w:val="231F20"/>
          <w:spacing w:val="-8"/>
          <w:sz w:val="22"/>
        </w:rPr>
        <w:t> </w:t>
      </w:r>
      <w:r>
        <w:rPr>
          <w:color w:val="231F20"/>
          <w:sz w:val="22"/>
        </w:rPr>
        <w:t>қолайлы</w:t>
      </w:r>
      <w:r>
        <w:rPr>
          <w:color w:val="231F20"/>
          <w:spacing w:val="-8"/>
          <w:sz w:val="22"/>
        </w:rPr>
        <w:t> </w:t>
      </w:r>
      <w:r>
        <w:rPr>
          <w:color w:val="231F20"/>
          <w:sz w:val="22"/>
        </w:rPr>
        <w:t>жағдай</w:t>
      </w:r>
      <w:r>
        <w:rPr>
          <w:color w:val="231F20"/>
          <w:spacing w:val="-8"/>
          <w:sz w:val="22"/>
        </w:rPr>
        <w:t> </w:t>
      </w:r>
      <w:r>
        <w:rPr>
          <w:color w:val="231F20"/>
          <w:sz w:val="22"/>
        </w:rPr>
        <w:t>жасауға</w:t>
      </w:r>
      <w:r>
        <w:rPr>
          <w:color w:val="231F20"/>
          <w:spacing w:val="-8"/>
          <w:sz w:val="22"/>
        </w:rPr>
        <w:t> </w:t>
      </w:r>
      <w:r>
        <w:rPr>
          <w:color w:val="231F20"/>
          <w:sz w:val="22"/>
        </w:rPr>
        <w:t>маңы- зды құралға айналуы.</w:t>
      </w:r>
    </w:p>
    <w:p>
      <w:pPr>
        <w:pStyle w:val="BodyText"/>
        <w:spacing w:before="15"/>
      </w:pPr>
    </w:p>
    <w:p>
      <w:pPr>
        <w:pStyle w:val="Heading3"/>
        <w:ind w:left="0" w:right="168"/>
        <w:jc w:val="center"/>
      </w:pPr>
      <w:r>
        <w:rPr>
          <w:color w:val="231F20"/>
          <w:spacing w:val="-2"/>
          <w:w w:val="105"/>
        </w:rPr>
        <w:t>ОРТА</w:t>
      </w:r>
      <w:r>
        <w:rPr>
          <w:color w:val="231F20"/>
          <w:spacing w:val="-14"/>
          <w:w w:val="105"/>
        </w:rPr>
        <w:t> </w:t>
      </w:r>
      <w:r>
        <w:rPr>
          <w:color w:val="231F20"/>
          <w:spacing w:val="-2"/>
          <w:w w:val="105"/>
        </w:rPr>
        <w:t>БІЛІМ</w:t>
      </w:r>
      <w:r>
        <w:rPr>
          <w:color w:val="231F20"/>
          <w:spacing w:val="-13"/>
          <w:w w:val="105"/>
        </w:rPr>
        <w:t> </w:t>
      </w:r>
      <w:r>
        <w:rPr>
          <w:color w:val="231F20"/>
          <w:spacing w:val="-2"/>
          <w:w w:val="105"/>
        </w:rPr>
        <w:t>БЕРУ</w:t>
      </w:r>
      <w:r>
        <w:rPr>
          <w:color w:val="231F20"/>
          <w:spacing w:val="-14"/>
          <w:w w:val="105"/>
        </w:rPr>
        <w:t> </w:t>
      </w:r>
      <w:r>
        <w:rPr>
          <w:color w:val="231F20"/>
          <w:spacing w:val="-2"/>
          <w:w w:val="105"/>
        </w:rPr>
        <w:t>ҰЙЫМДАРЫНДА</w:t>
      </w:r>
    </w:p>
    <w:p>
      <w:pPr>
        <w:spacing w:before="15"/>
        <w:ind w:left="0" w:right="168" w:firstLine="0"/>
        <w:jc w:val="center"/>
        <w:rPr>
          <w:rFonts w:ascii="Tahoma" w:hAnsi="Tahoma"/>
          <w:b/>
          <w:sz w:val="22"/>
        </w:rPr>
      </w:pPr>
      <w:r>
        <w:rPr>
          <w:rFonts w:ascii="Tahoma" w:hAnsi="Tahoma"/>
          <w:b/>
          <w:color w:val="231F20"/>
          <w:w w:val="105"/>
          <w:sz w:val="22"/>
        </w:rPr>
        <w:t>КӘСІБИ</w:t>
      </w:r>
      <w:r>
        <w:rPr>
          <w:rFonts w:ascii="Tahoma" w:hAnsi="Tahoma"/>
          <w:b/>
          <w:color w:val="231F20"/>
          <w:spacing w:val="1"/>
          <w:w w:val="105"/>
          <w:sz w:val="22"/>
        </w:rPr>
        <w:t> </w:t>
      </w:r>
      <w:r>
        <w:rPr>
          <w:rFonts w:ascii="Tahoma" w:hAnsi="Tahoma"/>
          <w:b/>
          <w:color w:val="231F20"/>
          <w:w w:val="105"/>
          <w:sz w:val="22"/>
        </w:rPr>
        <w:t>БАҒДАР</w:t>
      </w:r>
      <w:r>
        <w:rPr>
          <w:rFonts w:ascii="Tahoma" w:hAnsi="Tahoma"/>
          <w:b/>
          <w:color w:val="231F20"/>
          <w:spacing w:val="2"/>
          <w:w w:val="105"/>
          <w:sz w:val="22"/>
        </w:rPr>
        <w:t> </w:t>
      </w:r>
      <w:r>
        <w:rPr>
          <w:rFonts w:ascii="Tahoma" w:hAnsi="Tahoma"/>
          <w:b/>
          <w:color w:val="231F20"/>
          <w:w w:val="105"/>
          <w:sz w:val="22"/>
        </w:rPr>
        <w:t>БЕРУ</w:t>
      </w:r>
      <w:r>
        <w:rPr>
          <w:rFonts w:ascii="Tahoma" w:hAnsi="Tahoma"/>
          <w:b/>
          <w:color w:val="231F20"/>
          <w:spacing w:val="2"/>
          <w:w w:val="105"/>
          <w:sz w:val="22"/>
        </w:rPr>
        <w:t> </w:t>
      </w:r>
      <w:r>
        <w:rPr>
          <w:rFonts w:ascii="Tahoma" w:hAnsi="Tahoma"/>
          <w:b/>
          <w:color w:val="231F20"/>
          <w:w w:val="105"/>
          <w:sz w:val="22"/>
        </w:rPr>
        <w:t>ЖҰМЫСТАРЫН</w:t>
      </w:r>
      <w:r>
        <w:rPr>
          <w:rFonts w:ascii="Tahoma" w:hAnsi="Tahoma"/>
          <w:b/>
          <w:color w:val="231F20"/>
          <w:spacing w:val="1"/>
          <w:w w:val="105"/>
          <w:sz w:val="22"/>
        </w:rPr>
        <w:t> </w:t>
      </w:r>
      <w:r>
        <w:rPr>
          <w:rFonts w:ascii="Tahoma" w:hAnsi="Tahoma"/>
          <w:b/>
          <w:color w:val="231F20"/>
          <w:spacing w:val="-2"/>
          <w:w w:val="105"/>
          <w:sz w:val="22"/>
        </w:rPr>
        <w:t>ҰЙЫМДАСТЫРУ</w:t>
      </w:r>
    </w:p>
    <w:p>
      <w:pPr>
        <w:pStyle w:val="BodyText"/>
        <w:spacing w:before="31"/>
        <w:rPr>
          <w:rFonts w:ascii="Tahoma"/>
          <w:b/>
        </w:rPr>
      </w:pPr>
    </w:p>
    <w:p>
      <w:pPr>
        <w:pStyle w:val="BodyText"/>
        <w:spacing w:line="252" w:lineRule="auto"/>
        <w:ind w:left="1247" w:right="1415"/>
        <w:jc w:val="both"/>
      </w:pPr>
      <w:r>
        <w:rPr>
          <w:color w:val="231F20"/>
        </w:rPr>
        <w:t>Еңбек нарығында өз орнын табатын мамандарды сапалы даярлау мемлекеттік саясаттың басым бағыттарының бірі болып табылады.</w:t>
      </w:r>
    </w:p>
    <w:p>
      <w:pPr>
        <w:pStyle w:val="BodyText"/>
        <w:spacing w:before="14"/>
      </w:pPr>
    </w:p>
    <w:p>
      <w:pPr>
        <w:pStyle w:val="BodyText"/>
        <w:spacing w:line="252" w:lineRule="auto"/>
        <w:ind w:left="1247" w:right="1415"/>
        <w:jc w:val="both"/>
      </w:pPr>
      <w:r>
        <w:rPr>
          <w:color w:val="231F20"/>
        </w:rPr>
        <w:t>2025</w:t>
      </w:r>
      <w:r>
        <w:rPr>
          <w:color w:val="231F20"/>
          <w:spacing w:val="-6"/>
        </w:rPr>
        <w:t> </w:t>
      </w:r>
      <w:r>
        <w:rPr>
          <w:color w:val="231F20"/>
        </w:rPr>
        <w:t>жыл</w:t>
      </w:r>
      <w:r>
        <w:rPr>
          <w:color w:val="231F20"/>
          <w:spacing w:val="-6"/>
        </w:rPr>
        <w:t> </w:t>
      </w:r>
      <w:r>
        <w:rPr>
          <w:color w:val="231F20"/>
        </w:rPr>
        <w:t>«Жұмысшы</w:t>
      </w:r>
      <w:r>
        <w:rPr>
          <w:color w:val="231F20"/>
          <w:spacing w:val="-6"/>
        </w:rPr>
        <w:t> </w:t>
      </w:r>
      <w:r>
        <w:rPr>
          <w:color w:val="231F20"/>
        </w:rPr>
        <w:t>мамандықтарының</w:t>
      </w:r>
      <w:r>
        <w:rPr>
          <w:color w:val="231F20"/>
          <w:spacing w:val="-6"/>
        </w:rPr>
        <w:t> </w:t>
      </w:r>
      <w:r>
        <w:rPr>
          <w:color w:val="231F20"/>
        </w:rPr>
        <w:t>жылы»</w:t>
      </w:r>
      <w:r>
        <w:rPr>
          <w:color w:val="231F20"/>
          <w:spacing w:val="-6"/>
        </w:rPr>
        <w:t> </w:t>
      </w:r>
      <w:r>
        <w:rPr>
          <w:color w:val="231F20"/>
        </w:rPr>
        <w:t>болып</w:t>
      </w:r>
      <w:r>
        <w:rPr>
          <w:color w:val="231F20"/>
          <w:spacing w:val="-6"/>
        </w:rPr>
        <w:t> </w:t>
      </w:r>
      <w:r>
        <w:rPr>
          <w:color w:val="231F20"/>
        </w:rPr>
        <w:t>жарияланды.</w:t>
      </w:r>
      <w:r>
        <w:rPr>
          <w:color w:val="231F20"/>
          <w:spacing w:val="-7"/>
        </w:rPr>
        <w:t> </w:t>
      </w:r>
      <w:r>
        <w:rPr>
          <w:color w:val="231F20"/>
        </w:rPr>
        <w:t>Жұмысшы мамандықтарының</w:t>
      </w:r>
      <w:r>
        <w:rPr>
          <w:color w:val="231F20"/>
          <w:spacing w:val="-5"/>
        </w:rPr>
        <w:t> </w:t>
      </w:r>
      <w:r>
        <w:rPr>
          <w:color w:val="231F20"/>
        </w:rPr>
        <w:t>жылын</w:t>
      </w:r>
      <w:r>
        <w:rPr>
          <w:color w:val="231F20"/>
          <w:spacing w:val="-5"/>
        </w:rPr>
        <w:t> </w:t>
      </w:r>
      <w:r>
        <w:rPr>
          <w:color w:val="231F20"/>
        </w:rPr>
        <w:t>өткізу</w:t>
      </w:r>
      <w:r>
        <w:rPr>
          <w:color w:val="231F20"/>
          <w:spacing w:val="-5"/>
        </w:rPr>
        <w:t> </w:t>
      </w:r>
      <w:r>
        <w:rPr>
          <w:color w:val="231F20"/>
        </w:rPr>
        <w:t>жоспарының</w:t>
      </w:r>
      <w:r>
        <w:rPr>
          <w:color w:val="231F20"/>
          <w:spacing w:val="-5"/>
        </w:rPr>
        <w:t> </w:t>
      </w:r>
      <w:r>
        <w:rPr>
          <w:color w:val="231F20"/>
        </w:rPr>
        <w:t>7</w:t>
      </w:r>
      <w:r>
        <w:rPr>
          <w:color w:val="231F20"/>
          <w:spacing w:val="-5"/>
        </w:rPr>
        <w:t> </w:t>
      </w:r>
      <w:r>
        <w:rPr>
          <w:color w:val="231F20"/>
        </w:rPr>
        <w:t>бағытының</w:t>
      </w:r>
      <w:r>
        <w:rPr>
          <w:color w:val="231F20"/>
          <w:spacing w:val="-5"/>
        </w:rPr>
        <w:t> </w:t>
      </w:r>
      <w:r>
        <w:rPr>
          <w:color w:val="231F20"/>
        </w:rPr>
        <w:t>бірі</w:t>
      </w:r>
      <w:r>
        <w:rPr>
          <w:color w:val="231F20"/>
          <w:spacing w:val="-5"/>
        </w:rPr>
        <w:t> </w:t>
      </w:r>
      <w:r>
        <w:rPr>
          <w:color w:val="231F20"/>
        </w:rPr>
        <w:t>–</w:t>
      </w:r>
      <w:r>
        <w:rPr>
          <w:color w:val="231F20"/>
          <w:spacing w:val="-5"/>
        </w:rPr>
        <w:t> </w:t>
      </w:r>
      <w:r>
        <w:rPr>
          <w:color w:val="231F20"/>
        </w:rPr>
        <w:t>кәсіби</w:t>
      </w:r>
      <w:r>
        <w:rPr>
          <w:color w:val="231F20"/>
          <w:spacing w:val="-5"/>
        </w:rPr>
        <w:t> </w:t>
      </w:r>
      <w:r>
        <w:rPr>
          <w:color w:val="231F20"/>
        </w:rPr>
        <w:t>бағдар беру</w:t>
      </w:r>
      <w:r>
        <w:rPr>
          <w:color w:val="231F20"/>
          <w:spacing w:val="-20"/>
        </w:rPr>
        <w:t> </w:t>
      </w:r>
      <w:r>
        <w:rPr>
          <w:color w:val="231F20"/>
        </w:rPr>
        <w:t>ісін</w:t>
      </w:r>
      <w:r>
        <w:rPr>
          <w:color w:val="231F20"/>
          <w:spacing w:val="-19"/>
        </w:rPr>
        <w:t> </w:t>
      </w:r>
      <w:r>
        <w:rPr>
          <w:color w:val="231F20"/>
        </w:rPr>
        <w:t>дамытуға</w:t>
      </w:r>
      <w:r>
        <w:rPr>
          <w:color w:val="231F20"/>
          <w:spacing w:val="-19"/>
        </w:rPr>
        <w:t> </w:t>
      </w:r>
      <w:r>
        <w:rPr>
          <w:color w:val="231F20"/>
        </w:rPr>
        <w:t>арналған.</w:t>
      </w:r>
      <w:r>
        <w:rPr>
          <w:color w:val="231F20"/>
          <w:spacing w:val="-20"/>
        </w:rPr>
        <w:t> </w:t>
      </w:r>
      <w:r>
        <w:rPr>
          <w:color w:val="231F20"/>
        </w:rPr>
        <w:t>1000</w:t>
      </w:r>
      <w:r>
        <w:rPr>
          <w:color w:val="231F20"/>
          <w:spacing w:val="-19"/>
        </w:rPr>
        <w:t> </w:t>
      </w:r>
      <w:r>
        <w:rPr>
          <w:color w:val="231F20"/>
        </w:rPr>
        <w:t>бейінді</w:t>
      </w:r>
      <w:r>
        <w:rPr>
          <w:color w:val="231F20"/>
          <w:spacing w:val="-20"/>
        </w:rPr>
        <w:t> </w:t>
      </w:r>
      <w:r>
        <w:rPr>
          <w:color w:val="231F20"/>
        </w:rPr>
        <w:t>сынып</w:t>
      </w:r>
      <w:r>
        <w:rPr>
          <w:color w:val="231F20"/>
          <w:spacing w:val="-19"/>
        </w:rPr>
        <w:t> </w:t>
      </w:r>
      <w:r>
        <w:rPr>
          <w:color w:val="231F20"/>
        </w:rPr>
        <w:t>ашу</w:t>
      </w:r>
      <w:r>
        <w:rPr>
          <w:color w:val="231F20"/>
          <w:spacing w:val="-19"/>
        </w:rPr>
        <w:t> </w:t>
      </w:r>
      <w:r>
        <w:rPr>
          <w:color w:val="231F20"/>
        </w:rPr>
        <w:t>бастамасы</w:t>
      </w:r>
      <w:r>
        <w:rPr>
          <w:color w:val="231F20"/>
          <w:spacing w:val="-20"/>
        </w:rPr>
        <w:t> </w:t>
      </w:r>
      <w:r>
        <w:rPr>
          <w:color w:val="231F20"/>
        </w:rPr>
        <w:t>осы</w:t>
      </w:r>
      <w:r>
        <w:rPr>
          <w:color w:val="231F20"/>
          <w:spacing w:val="-19"/>
        </w:rPr>
        <w:t> </w:t>
      </w:r>
      <w:r>
        <w:rPr>
          <w:color w:val="231F20"/>
        </w:rPr>
        <w:t>жыл</w:t>
      </w:r>
      <w:r>
        <w:rPr>
          <w:color w:val="231F20"/>
          <w:spacing w:val="-19"/>
        </w:rPr>
        <w:t> </w:t>
      </w:r>
      <w:r>
        <w:rPr>
          <w:color w:val="231F20"/>
        </w:rPr>
        <w:t>аясын- да жүзеге асырылуда.</w:t>
      </w:r>
    </w:p>
    <w:p>
      <w:pPr>
        <w:pStyle w:val="BodyText"/>
        <w:spacing w:before="13"/>
      </w:pPr>
    </w:p>
    <w:p>
      <w:pPr>
        <w:pStyle w:val="BodyText"/>
        <w:spacing w:line="252" w:lineRule="auto" w:before="1"/>
        <w:ind w:left="1247" w:right="1415"/>
        <w:jc w:val="both"/>
      </w:pPr>
      <w:r>
        <w:rPr>
          <w:color w:val="231F20"/>
        </w:rPr>
        <w:t>Бейінді сыныптарды ашудың негізгі мақсаты мен міндеттері: жұмысшы </w:t>
      </w:r>
      <w:r>
        <w:rPr>
          <w:color w:val="231F20"/>
        </w:rPr>
        <w:t>маман- дықтарының беделін арттыру, мектеп білім алушыларының техникалық және кәсіптік</w:t>
      </w:r>
      <w:r>
        <w:rPr>
          <w:color w:val="231F20"/>
          <w:spacing w:val="-20"/>
        </w:rPr>
        <w:t> </w:t>
      </w:r>
      <w:r>
        <w:rPr>
          <w:color w:val="231F20"/>
        </w:rPr>
        <w:t>білімге</w:t>
      </w:r>
      <w:r>
        <w:rPr>
          <w:color w:val="231F20"/>
          <w:spacing w:val="-19"/>
        </w:rPr>
        <w:t> </w:t>
      </w:r>
      <w:r>
        <w:rPr>
          <w:color w:val="231F20"/>
        </w:rPr>
        <w:t>деген</w:t>
      </w:r>
      <w:r>
        <w:rPr>
          <w:color w:val="231F20"/>
          <w:spacing w:val="-19"/>
        </w:rPr>
        <w:t> </w:t>
      </w:r>
      <w:r>
        <w:rPr>
          <w:color w:val="231F20"/>
        </w:rPr>
        <w:t>тұрақты</w:t>
      </w:r>
      <w:r>
        <w:rPr>
          <w:color w:val="231F20"/>
          <w:spacing w:val="-20"/>
        </w:rPr>
        <w:t> </w:t>
      </w:r>
      <w:r>
        <w:rPr>
          <w:color w:val="231F20"/>
        </w:rPr>
        <w:t>қызығушылығын</w:t>
      </w:r>
      <w:r>
        <w:rPr>
          <w:color w:val="231F20"/>
          <w:spacing w:val="-19"/>
        </w:rPr>
        <w:t> </w:t>
      </w:r>
      <w:r>
        <w:rPr>
          <w:color w:val="231F20"/>
        </w:rPr>
        <w:t>қалыптастыру,</w:t>
      </w:r>
      <w:r>
        <w:rPr>
          <w:color w:val="231F20"/>
          <w:spacing w:val="-20"/>
        </w:rPr>
        <w:t> </w:t>
      </w:r>
      <w:r>
        <w:rPr>
          <w:color w:val="231F20"/>
        </w:rPr>
        <w:t>сондай-ақ</w:t>
      </w:r>
      <w:r>
        <w:rPr>
          <w:color w:val="231F20"/>
          <w:spacing w:val="-19"/>
        </w:rPr>
        <w:t> </w:t>
      </w:r>
      <w:r>
        <w:rPr>
          <w:color w:val="231F20"/>
        </w:rPr>
        <w:t>өңірлік еңбек нарығының сұранысын ескере отырып, ерте кәсіби бағдар беруді қамта- масыз</w:t>
      </w:r>
      <w:r>
        <w:rPr>
          <w:color w:val="231F20"/>
          <w:spacing w:val="-3"/>
        </w:rPr>
        <w:t> </w:t>
      </w:r>
      <w:r>
        <w:rPr>
          <w:color w:val="231F20"/>
        </w:rPr>
        <w:t>ету.</w:t>
      </w:r>
    </w:p>
    <w:p>
      <w:pPr>
        <w:pStyle w:val="BodyText"/>
        <w:spacing w:before="12"/>
      </w:pPr>
    </w:p>
    <w:p>
      <w:pPr>
        <w:pStyle w:val="BodyText"/>
        <w:spacing w:line="252" w:lineRule="auto"/>
        <w:ind w:left="1247" w:right="1415"/>
        <w:jc w:val="both"/>
      </w:pPr>
      <w:r>
        <w:rPr>
          <w:rFonts w:ascii="Tahoma" w:hAnsi="Tahoma"/>
          <w:b/>
          <w:color w:val="231F20"/>
          <w:spacing w:val="-2"/>
          <w:w w:val="105"/>
        </w:rPr>
        <w:t>Бейіндік сыныптар </w:t>
      </w:r>
      <w:r>
        <w:rPr>
          <w:color w:val="231F20"/>
          <w:spacing w:val="-2"/>
          <w:w w:val="105"/>
        </w:rPr>
        <w:t>–</w:t>
      </w:r>
      <w:r>
        <w:rPr>
          <w:color w:val="231F20"/>
          <w:spacing w:val="-14"/>
          <w:w w:val="105"/>
        </w:rPr>
        <w:t> </w:t>
      </w:r>
      <w:r>
        <w:rPr>
          <w:color w:val="231F20"/>
          <w:spacing w:val="-2"/>
          <w:w w:val="105"/>
        </w:rPr>
        <w:t>бұл</w:t>
      </w:r>
      <w:r>
        <w:rPr>
          <w:color w:val="231F20"/>
          <w:spacing w:val="-14"/>
          <w:w w:val="105"/>
        </w:rPr>
        <w:t> </w:t>
      </w:r>
      <w:r>
        <w:rPr>
          <w:color w:val="231F20"/>
          <w:spacing w:val="-2"/>
          <w:w w:val="105"/>
        </w:rPr>
        <w:t>мектеп</w:t>
      </w:r>
      <w:r>
        <w:rPr>
          <w:color w:val="231F20"/>
          <w:spacing w:val="-14"/>
          <w:w w:val="105"/>
        </w:rPr>
        <w:t> </w:t>
      </w:r>
      <w:r>
        <w:rPr>
          <w:color w:val="231F20"/>
          <w:spacing w:val="-2"/>
          <w:w w:val="105"/>
        </w:rPr>
        <w:t>білім</w:t>
      </w:r>
      <w:r>
        <w:rPr>
          <w:color w:val="231F20"/>
          <w:spacing w:val="-14"/>
          <w:w w:val="105"/>
        </w:rPr>
        <w:t> </w:t>
      </w:r>
      <w:r>
        <w:rPr>
          <w:color w:val="231F20"/>
          <w:spacing w:val="-2"/>
          <w:w w:val="105"/>
        </w:rPr>
        <w:t>алушыларының</w:t>
      </w:r>
      <w:r>
        <w:rPr>
          <w:color w:val="231F20"/>
          <w:spacing w:val="-14"/>
          <w:w w:val="105"/>
        </w:rPr>
        <w:t> </w:t>
      </w:r>
      <w:r>
        <w:rPr>
          <w:color w:val="231F20"/>
          <w:spacing w:val="-2"/>
          <w:w w:val="105"/>
        </w:rPr>
        <w:t>кәсіби</w:t>
      </w:r>
      <w:r>
        <w:rPr>
          <w:color w:val="231F20"/>
          <w:spacing w:val="-14"/>
          <w:w w:val="105"/>
        </w:rPr>
        <w:t> </w:t>
      </w:r>
      <w:r>
        <w:rPr>
          <w:color w:val="231F20"/>
          <w:spacing w:val="-2"/>
          <w:w w:val="105"/>
        </w:rPr>
        <w:t>өзін-өзі</w:t>
      </w:r>
      <w:r>
        <w:rPr>
          <w:color w:val="231F20"/>
          <w:spacing w:val="-14"/>
          <w:w w:val="105"/>
        </w:rPr>
        <w:t> </w:t>
      </w:r>
      <w:r>
        <w:rPr>
          <w:color w:val="231F20"/>
          <w:spacing w:val="-2"/>
          <w:w w:val="105"/>
        </w:rPr>
        <w:t>анықта- </w:t>
      </w:r>
      <w:r>
        <w:rPr>
          <w:color w:val="231F20"/>
        </w:rPr>
        <w:t>уын ерте кезеңнен бастап жүзеге асыруға бағытталған жаңа білім беру тәжіри- бесі. Олар академиялық бейіндік сыныптардан айырмашылығы – өңірлік </w:t>
      </w:r>
      <w:r>
        <w:rPr>
          <w:color w:val="231F20"/>
        </w:rPr>
        <w:t>еңбек нарығында сұранысқа ие мамандықтармен практикалық танысуға бағытталған, жоғары</w:t>
      </w:r>
      <w:r>
        <w:rPr>
          <w:color w:val="231F20"/>
          <w:spacing w:val="-1"/>
        </w:rPr>
        <w:t> </w:t>
      </w:r>
      <w:r>
        <w:rPr>
          <w:color w:val="231F20"/>
        </w:rPr>
        <w:t>оқу</w:t>
      </w:r>
      <w:r>
        <w:rPr>
          <w:color w:val="231F20"/>
          <w:spacing w:val="-1"/>
        </w:rPr>
        <w:t> </w:t>
      </w:r>
      <w:r>
        <w:rPr>
          <w:color w:val="231F20"/>
        </w:rPr>
        <w:t>орындары,</w:t>
      </w:r>
      <w:r>
        <w:rPr>
          <w:color w:val="231F20"/>
          <w:spacing w:val="-1"/>
        </w:rPr>
        <w:t> </w:t>
      </w:r>
      <w:r>
        <w:rPr>
          <w:color w:val="231F20"/>
        </w:rPr>
        <w:t>колледждер</w:t>
      </w:r>
      <w:r>
        <w:rPr>
          <w:color w:val="231F20"/>
          <w:spacing w:val="-1"/>
        </w:rPr>
        <w:t> </w:t>
      </w:r>
      <w:r>
        <w:rPr>
          <w:color w:val="231F20"/>
        </w:rPr>
        <w:t>және</w:t>
      </w:r>
      <w:r>
        <w:rPr>
          <w:color w:val="231F20"/>
          <w:spacing w:val="-1"/>
        </w:rPr>
        <w:t> </w:t>
      </w:r>
      <w:r>
        <w:rPr>
          <w:color w:val="231F20"/>
        </w:rPr>
        <w:t>жұмыс</w:t>
      </w:r>
      <w:r>
        <w:rPr>
          <w:color w:val="231F20"/>
          <w:spacing w:val="-1"/>
        </w:rPr>
        <w:t> </w:t>
      </w:r>
      <w:r>
        <w:rPr>
          <w:color w:val="231F20"/>
        </w:rPr>
        <w:t>берушілермен</w:t>
      </w:r>
      <w:r>
        <w:rPr>
          <w:color w:val="231F20"/>
          <w:spacing w:val="-1"/>
        </w:rPr>
        <w:t> </w:t>
      </w:r>
      <w:r>
        <w:rPr>
          <w:color w:val="231F20"/>
        </w:rPr>
        <w:t>тығыз</w:t>
      </w:r>
      <w:r>
        <w:rPr>
          <w:color w:val="231F20"/>
          <w:spacing w:val="-1"/>
        </w:rPr>
        <w:t> </w:t>
      </w:r>
      <w:r>
        <w:rPr>
          <w:color w:val="231F20"/>
        </w:rPr>
        <w:t>байланы- </w:t>
      </w:r>
      <w:r>
        <w:rPr>
          <w:color w:val="231F20"/>
          <w:w w:val="105"/>
        </w:rPr>
        <w:t>ста</w:t>
      </w:r>
      <w:r>
        <w:rPr>
          <w:color w:val="231F20"/>
          <w:spacing w:val="-23"/>
          <w:w w:val="105"/>
        </w:rPr>
        <w:t> </w:t>
      </w:r>
      <w:r>
        <w:rPr>
          <w:color w:val="231F20"/>
          <w:w w:val="105"/>
        </w:rPr>
        <w:t>жүзеге</w:t>
      </w:r>
      <w:r>
        <w:rPr>
          <w:color w:val="231F20"/>
          <w:spacing w:val="-23"/>
          <w:w w:val="105"/>
        </w:rPr>
        <w:t> </w:t>
      </w:r>
      <w:r>
        <w:rPr>
          <w:color w:val="231F20"/>
          <w:w w:val="105"/>
        </w:rPr>
        <w:t>асырылады.</w:t>
      </w:r>
    </w:p>
    <w:p>
      <w:pPr>
        <w:pStyle w:val="BodyText"/>
        <w:spacing w:before="11"/>
      </w:pPr>
    </w:p>
    <w:p>
      <w:pPr>
        <w:pStyle w:val="BodyText"/>
        <w:spacing w:before="1"/>
        <w:ind w:left="1247"/>
        <w:jc w:val="both"/>
      </w:pPr>
      <w:r>
        <w:rPr>
          <w:color w:val="231F20"/>
        </w:rPr>
        <w:t>Бейіндік</w:t>
      </w:r>
      <w:r>
        <w:rPr>
          <w:color w:val="231F20"/>
          <w:spacing w:val="-12"/>
        </w:rPr>
        <w:t> </w:t>
      </w:r>
      <w:r>
        <w:rPr>
          <w:color w:val="231F20"/>
        </w:rPr>
        <w:t>сыныптың</w:t>
      </w:r>
      <w:r>
        <w:rPr>
          <w:color w:val="231F20"/>
          <w:spacing w:val="-12"/>
        </w:rPr>
        <w:t> </w:t>
      </w:r>
      <w:r>
        <w:rPr>
          <w:color w:val="231F20"/>
        </w:rPr>
        <w:t>бағыты</w:t>
      </w:r>
      <w:r>
        <w:rPr>
          <w:color w:val="231F20"/>
          <w:spacing w:val="-12"/>
        </w:rPr>
        <w:t> </w:t>
      </w:r>
      <w:r>
        <w:rPr>
          <w:color w:val="231F20"/>
        </w:rPr>
        <w:t>оқу</w:t>
      </w:r>
      <w:r>
        <w:rPr>
          <w:color w:val="231F20"/>
          <w:spacing w:val="-12"/>
        </w:rPr>
        <w:t> </w:t>
      </w:r>
      <w:r>
        <w:rPr>
          <w:color w:val="231F20"/>
        </w:rPr>
        <w:t>жылы</w:t>
      </w:r>
      <w:r>
        <w:rPr>
          <w:color w:val="231F20"/>
          <w:spacing w:val="-11"/>
        </w:rPr>
        <w:t> </w:t>
      </w:r>
      <w:r>
        <w:rPr>
          <w:color w:val="231F20"/>
        </w:rPr>
        <w:t>ішінде</w:t>
      </w:r>
      <w:r>
        <w:rPr>
          <w:color w:val="231F20"/>
          <w:spacing w:val="-12"/>
        </w:rPr>
        <w:t> </w:t>
      </w:r>
      <w:r>
        <w:rPr>
          <w:color w:val="231F20"/>
        </w:rPr>
        <w:t>екі</w:t>
      </w:r>
      <w:r>
        <w:rPr>
          <w:color w:val="231F20"/>
          <w:spacing w:val="-12"/>
        </w:rPr>
        <w:t> </w:t>
      </w:r>
      <w:r>
        <w:rPr>
          <w:color w:val="231F20"/>
        </w:rPr>
        <w:t>рет</w:t>
      </w:r>
      <w:r>
        <w:rPr>
          <w:color w:val="231F20"/>
          <w:spacing w:val="-12"/>
        </w:rPr>
        <w:t> </w:t>
      </w:r>
      <w:r>
        <w:rPr>
          <w:color w:val="231F20"/>
        </w:rPr>
        <w:t>өзгертілуі</w:t>
      </w:r>
      <w:r>
        <w:rPr>
          <w:color w:val="231F20"/>
          <w:spacing w:val="-11"/>
        </w:rPr>
        <w:t> </w:t>
      </w:r>
      <w:r>
        <w:rPr>
          <w:color w:val="231F20"/>
          <w:spacing w:val="-2"/>
        </w:rPr>
        <w:t>мүмкін.</w:t>
      </w:r>
    </w:p>
    <w:p>
      <w:pPr>
        <w:pStyle w:val="BodyText"/>
        <w:spacing w:before="29"/>
      </w:pPr>
    </w:p>
    <w:p>
      <w:pPr>
        <w:pStyle w:val="Heading3"/>
        <w:ind w:left="1247"/>
        <w:jc w:val="both"/>
      </w:pPr>
      <w:r>
        <w:rPr>
          <w:color w:val="231F20"/>
        </w:rPr>
        <w:t>Орта</w:t>
      </w:r>
      <w:r>
        <w:rPr>
          <w:color w:val="231F20"/>
          <w:spacing w:val="24"/>
        </w:rPr>
        <w:t> </w:t>
      </w:r>
      <w:r>
        <w:rPr>
          <w:color w:val="231F20"/>
        </w:rPr>
        <w:t>мектептерде</w:t>
      </w:r>
      <w:r>
        <w:rPr>
          <w:color w:val="231F20"/>
          <w:spacing w:val="24"/>
        </w:rPr>
        <w:t> </w:t>
      </w:r>
      <w:r>
        <w:rPr>
          <w:color w:val="231F20"/>
        </w:rPr>
        <w:t>бейіндік</w:t>
      </w:r>
      <w:r>
        <w:rPr>
          <w:color w:val="231F20"/>
          <w:spacing w:val="24"/>
        </w:rPr>
        <w:t> </w:t>
      </w:r>
      <w:r>
        <w:rPr>
          <w:color w:val="231F20"/>
        </w:rPr>
        <w:t>сыныптарды</w:t>
      </w:r>
      <w:r>
        <w:rPr>
          <w:color w:val="231F20"/>
          <w:spacing w:val="24"/>
        </w:rPr>
        <w:t> </w:t>
      </w:r>
      <w:r>
        <w:rPr>
          <w:color w:val="231F20"/>
        </w:rPr>
        <w:t>құрудың</w:t>
      </w:r>
      <w:r>
        <w:rPr>
          <w:color w:val="231F20"/>
          <w:spacing w:val="24"/>
        </w:rPr>
        <w:t> </w:t>
      </w:r>
      <w:r>
        <w:rPr>
          <w:color w:val="231F20"/>
        </w:rPr>
        <w:t>негізгі</w:t>
      </w:r>
      <w:r>
        <w:rPr>
          <w:color w:val="231F20"/>
          <w:spacing w:val="25"/>
        </w:rPr>
        <w:t> </w:t>
      </w:r>
      <w:r>
        <w:rPr>
          <w:color w:val="231F20"/>
          <w:spacing w:val="-2"/>
        </w:rPr>
        <w:t>қадамдары.</w:t>
      </w:r>
    </w:p>
    <w:p>
      <w:pPr>
        <w:pStyle w:val="ListParagraph"/>
        <w:numPr>
          <w:ilvl w:val="0"/>
          <w:numId w:val="63"/>
        </w:numPr>
        <w:tabs>
          <w:tab w:pos="1607" w:val="left" w:leader="none"/>
        </w:tabs>
        <w:spacing w:line="252" w:lineRule="auto" w:before="127" w:after="0"/>
        <w:ind w:left="1607" w:right="1415" w:hanging="360"/>
        <w:jc w:val="both"/>
        <w:rPr>
          <w:sz w:val="22"/>
        </w:rPr>
      </w:pPr>
      <w:r>
        <w:rPr>
          <w:color w:val="231F20"/>
          <w:spacing w:val="-2"/>
          <w:sz w:val="22"/>
        </w:rPr>
        <w:t>Қажеттілікті</w:t>
      </w:r>
      <w:r>
        <w:rPr>
          <w:color w:val="231F20"/>
          <w:spacing w:val="-7"/>
          <w:sz w:val="22"/>
        </w:rPr>
        <w:t> </w:t>
      </w:r>
      <w:r>
        <w:rPr>
          <w:color w:val="231F20"/>
          <w:spacing w:val="-2"/>
          <w:sz w:val="22"/>
        </w:rPr>
        <w:t>анықтау.</w:t>
      </w:r>
      <w:r>
        <w:rPr>
          <w:color w:val="231F20"/>
          <w:spacing w:val="-7"/>
          <w:sz w:val="22"/>
        </w:rPr>
        <w:t> </w:t>
      </w:r>
      <w:r>
        <w:rPr>
          <w:color w:val="231F20"/>
          <w:spacing w:val="-2"/>
          <w:sz w:val="22"/>
        </w:rPr>
        <w:t>Білім</w:t>
      </w:r>
      <w:r>
        <w:rPr>
          <w:color w:val="231F20"/>
          <w:spacing w:val="-7"/>
          <w:sz w:val="22"/>
        </w:rPr>
        <w:t> </w:t>
      </w:r>
      <w:r>
        <w:rPr>
          <w:color w:val="231F20"/>
          <w:spacing w:val="-2"/>
          <w:sz w:val="22"/>
        </w:rPr>
        <w:t>алушылар</w:t>
      </w:r>
      <w:r>
        <w:rPr>
          <w:color w:val="231F20"/>
          <w:spacing w:val="-7"/>
          <w:sz w:val="22"/>
        </w:rPr>
        <w:t> </w:t>
      </w:r>
      <w:r>
        <w:rPr>
          <w:color w:val="231F20"/>
          <w:spacing w:val="-2"/>
          <w:sz w:val="22"/>
        </w:rPr>
        <w:t>мен</w:t>
      </w:r>
      <w:r>
        <w:rPr>
          <w:color w:val="231F20"/>
          <w:spacing w:val="-7"/>
          <w:sz w:val="22"/>
        </w:rPr>
        <w:t> </w:t>
      </w:r>
      <w:r>
        <w:rPr>
          <w:color w:val="231F20"/>
          <w:spacing w:val="-2"/>
          <w:sz w:val="22"/>
        </w:rPr>
        <w:t>олардың</w:t>
      </w:r>
      <w:r>
        <w:rPr>
          <w:color w:val="231F20"/>
          <w:spacing w:val="-7"/>
          <w:sz w:val="22"/>
        </w:rPr>
        <w:t> </w:t>
      </w:r>
      <w:r>
        <w:rPr>
          <w:color w:val="231F20"/>
          <w:spacing w:val="-2"/>
          <w:sz w:val="22"/>
        </w:rPr>
        <w:t>ата-аналарына</w:t>
      </w:r>
      <w:r>
        <w:rPr>
          <w:color w:val="231F20"/>
          <w:spacing w:val="-7"/>
          <w:sz w:val="22"/>
        </w:rPr>
        <w:t> </w:t>
      </w:r>
      <w:r>
        <w:rPr>
          <w:color w:val="231F20"/>
          <w:spacing w:val="-2"/>
          <w:sz w:val="22"/>
        </w:rPr>
        <w:t>сауалнама </w:t>
      </w:r>
      <w:r>
        <w:rPr>
          <w:color w:val="231F20"/>
          <w:sz w:val="22"/>
        </w:rPr>
        <w:t>жүргізу арқылы сұранысқа ие бағыттарды айқындау.</w:t>
      </w:r>
    </w:p>
    <w:p>
      <w:pPr>
        <w:pStyle w:val="ListParagraph"/>
        <w:numPr>
          <w:ilvl w:val="0"/>
          <w:numId w:val="63"/>
        </w:numPr>
        <w:tabs>
          <w:tab w:pos="1607" w:val="left" w:leader="none"/>
        </w:tabs>
        <w:spacing w:line="252" w:lineRule="auto" w:before="169" w:after="0"/>
        <w:ind w:left="1607" w:right="1415" w:hanging="360"/>
        <w:jc w:val="both"/>
        <w:rPr>
          <w:sz w:val="22"/>
        </w:rPr>
      </w:pPr>
      <w:r>
        <w:rPr>
          <w:color w:val="231F20"/>
          <w:sz w:val="22"/>
        </w:rPr>
        <w:t>Бейіндік бағытты таңдау. Бейіндік сыныптар өңірдің экономикалық ерек- шеліктерін ескере отырып қалыптастырылады. Мысалы: Атырау </w:t>
      </w:r>
      <w:r>
        <w:rPr>
          <w:color w:val="231F20"/>
          <w:sz w:val="22"/>
        </w:rPr>
        <w:t>облысы: мұнай-газ өнеркәсібі, геология, технологиялар; Қарағанды облысы: тау-кен </w:t>
      </w:r>
      <w:r>
        <w:rPr>
          <w:color w:val="231F20"/>
          <w:spacing w:val="-2"/>
          <w:sz w:val="22"/>
        </w:rPr>
        <w:t>ісі,</w:t>
      </w:r>
      <w:r>
        <w:rPr>
          <w:color w:val="231F20"/>
          <w:spacing w:val="-7"/>
          <w:sz w:val="22"/>
        </w:rPr>
        <w:t> </w:t>
      </w:r>
      <w:r>
        <w:rPr>
          <w:color w:val="231F20"/>
          <w:spacing w:val="-2"/>
          <w:sz w:val="22"/>
        </w:rPr>
        <w:t>металлургия;</w:t>
      </w:r>
      <w:r>
        <w:rPr>
          <w:color w:val="231F20"/>
          <w:spacing w:val="-7"/>
          <w:sz w:val="22"/>
        </w:rPr>
        <w:t> </w:t>
      </w:r>
      <w:r>
        <w:rPr>
          <w:color w:val="231F20"/>
          <w:spacing w:val="-2"/>
          <w:sz w:val="22"/>
        </w:rPr>
        <w:t>Солтүстік</w:t>
      </w:r>
      <w:r>
        <w:rPr>
          <w:color w:val="231F20"/>
          <w:spacing w:val="-7"/>
          <w:sz w:val="22"/>
        </w:rPr>
        <w:t> </w:t>
      </w:r>
      <w:r>
        <w:rPr>
          <w:color w:val="231F20"/>
          <w:spacing w:val="-2"/>
          <w:sz w:val="22"/>
        </w:rPr>
        <w:t>Қазақстан</w:t>
      </w:r>
      <w:r>
        <w:rPr>
          <w:color w:val="231F20"/>
          <w:spacing w:val="-7"/>
          <w:sz w:val="22"/>
        </w:rPr>
        <w:t> </w:t>
      </w:r>
      <w:r>
        <w:rPr>
          <w:color w:val="231F20"/>
          <w:spacing w:val="-2"/>
          <w:sz w:val="22"/>
        </w:rPr>
        <w:t>облысы:</w:t>
      </w:r>
      <w:r>
        <w:rPr>
          <w:color w:val="231F20"/>
          <w:spacing w:val="-7"/>
          <w:sz w:val="22"/>
        </w:rPr>
        <w:t> </w:t>
      </w:r>
      <w:r>
        <w:rPr>
          <w:color w:val="231F20"/>
          <w:spacing w:val="-2"/>
          <w:sz w:val="22"/>
        </w:rPr>
        <w:t>агрономия,</w:t>
      </w:r>
      <w:r>
        <w:rPr>
          <w:color w:val="231F20"/>
          <w:spacing w:val="-7"/>
          <w:sz w:val="22"/>
        </w:rPr>
        <w:t> </w:t>
      </w:r>
      <w:r>
        <w:rPr>
          <w:color w:val="231F20"/>
          <w:spacing w:val="-2"/>
          <w:sz w:val="22"/>
        </w:rPr>
        <w:t>зоотехния,</w:t>
      </w:r>
      <w:r>
        <w:rPr>
          <w:color w:val="231F20"/>
          <w:spacing w:val="-7"/>
          <w:sz w:val="22"/>
        </w:rPr>
        <w:t> </w:t>
      </w:r>
      <w:r>
        <w:rPr>
          <w:color w:val="231F20"/>
          <w:spacing w:val="-2"/>
          <w:sz w:val="22"/>
        </w:rPr>
        <w:t>ветери- нария;</w:t>
      </w:r>
      <w:r>
        <w:rPr>
          <w:color w:val="231F20"/>
          <w:spacing w:val="-14"/>
          <w:sz w:val="22"/>
        </w:rPr>
        <w:t> </w:t>
      </w:r>
      <w:r>
        <w:rPr>
          <w:color w:val="231F20"/>
          <w:spacing w:val="-2"/>
          <w:sz w:val="22"/>
        </w:rPr>
        <w:t>Ауылдық</w:t>
      </w:r>
      <w:r>
        <w:rPr>
          <w:color w:val="231F20"/>
          <w:spacing w:val="-14"/>
          <w:sz w:val="22"/>
        </w:rPr>
        <w:t> </w:t>
      </w:r>
      <w:r>
        <w:rPr>
          <w:color w:val="231F20"/>
          <w:spacing w:val="-2"/>
          <w:sz w:val="22"/>
        </w:rPr>
        <w:t>өңірлер:</w:t>
      </w:r>
      <w:r>
        <w:rPr>
          <w:color w:val="231F20"/>
          <w:spacing w:val="-14"/>
          <w:sz w:val="22"/>
        </w:rPr>
        <w:t> </w:t>
      </w:r>
      <w:r>
        <w:rPr>
          <w:color w:val="231F20"/>
          <w:spacing w:val="-2"/>
          <w:sz w:val="22"/>
        </w:rPr>
        <w:t>ауыл</w:t>
      </w:r>
      <w:r>
        <w:rPr>
          <w:color w:val="231F20"/>
          <w:spacing w:val="-14"/>
          <w:sz w:val="22"/>
        </w:rPr>
        <w:t> </w:t>
      </w:r>
      <w:r>
        <w:rPr>
          <w:color w:val="231F20"/>
          <w:spacing w:val="-2"/>
          <w:sz w:val="22"/>
        </w:rPr>
        <w:t>шаруашылығы,</w:t>
      </w:r>
      <w:r>
        <w:rPr>
          <w:color w:val="231F20"/>
          <w:spacing w:val="-14"/>
          <w:sz w:val="22"/>
        </w:rPr>
        <w:t> </w:t>
      </w:r>
      <w:r>
        <w:rPr>
          <w:color w:val="231F20"/>
          <w:spacing w:val="-2"/>
          <w:sz w:val="22"/>
        </w:rPr>
        <w:t>тігін</w:t>
      </w:r>
      <w:r>
        <w:rPr>
          <w:color w:val="231F20"/>
          <w:spacing w:val="-14"/>
          <w:sz w:val="22"/>
        </w:rPr>
        <w:t> </w:t>
      </w:r>
      <w:r>
        <w:rPr>
          <w:color w:val="231F20"/>
          <w:spacing w:val="-2"/>
          <w:sz w:val="22"/>
        </w:rPr>
        <w:t>ісі,</w:t>
      </w:r>
      <w:r>
        <w:rPr>
          <w:color w:val="231F20"/>
          <w:spacing w:val="-14"/>
          <w:sz w:val="22"/>
        </w:rPr>
        <w:t> </w:t>
      </w:r>
      <w:r>
        <w:rPr>
          <w:color w:val="231F20"/>
          <w:spacing w:val="-2"/>
          <w:sz w:val="22"/>
        </w:rPr>
        <w:t>аспаздық,</w:t>
      </w:r>
      <w:r>
        <w:rPr>
          <w:color w:val="231F20"/>
          <w:spacing w:val="-14"/>
          <w:sz w:val="22"/>
        </w:rPr>
        <w:t> </w:t>
      </w:r>
      <w:r>
        <w:rPr>
          <w:color w:val="231F20"/>
          <w:spacing w:val="-2"/>
          <w:sz w:val="22"/>
        </w:rPr>
        <w:t>үй</w:t>
      </w:r>
      <w:r>
        <w:rPr>
          <w:color w:val="231F20"/>
          <w:spacing w:val="-14"/>
          <w:sz w:val="22"/>
        </w:rPr>
        <w:t> </w:t>
      </w:r>
      <w:r>
        <w:rPr>
          <w:color w:val="231F20"/>
          <w:spacing w:val="-2"/>
          <w:sz w:val="22"/>
        </w:rPr>
        <w:t>экономи-</w:t>
      </w:r>
    </w:p>
    <w:p>
      <w:pPr>
        <w:pStyle w:val="ListParagraph"/>
        <w:spacing w:after="0" w:line="252" w:lineRule="auto"/>
        <w:jc w:val="both"/>
        <w:rPr>
          <w:sz w:val="22"/>
        </w:rPr>
        <w:sectPr>
          <w:pgSz w:w="11910" w:h="16840"/>
          <w:pgMar w:header="0" w:footer="908" w:top="680" w:bottom="1120" w:left="0" w:right="0"/>
        </w:sectPr>
      </w:pPr>
    </w:p>
    <w:p>
      <w:pPr>
        <w:pStyle w:val="Heading2"/>
        <w:spacing w:before="207"/>
        <w:ind w:right="1346"/>
        <w:jc w:val="right"/>
      </w:pPr>
      <w:r>
        <w:rPr/>
        <mc:AlternateContent>
          <mc:Choice Requires="wps">
            <w:drawing>
              <wp:anchor distT="0" distB="0" distL="0" distR="0" allowOverlap="1" layoutInCell="1" locked="0" behindDoc="0" simplePos="0" relativeHeight="15865344">
                <wp:simplePos x="0" y="0"/>
                <wp:positionH relativeFrom="page">
                  <wp:posOffset>6767995</wp:posOffset>
                </wp:positionH>
                <wp:positionV relativeFrom="paragraph">
                  <wp:posOffset>-2108</wp:posOffset>
                </wp:positionV>
                <wp:extent cx="792480" cy="454659"/>
                <wp:effectExtent l="0" t="0" r="0" b="0"/>
                <wp:wrapNone/>
                <wp:docPr id="328" name="Graphic 328"/>
                <wp:cNvGraphicFramePr>
                  <a:graphicFrameLocks/>
                </wp:cNvGraphicFramePr>
                <a:graphic>
                  <a:graphicData uri="http://schemas.microsoft.com/office/word/2010/wordprocessingShape">
                    <wps:wsp>
                      <wps:cNvPr id="328" name="Graphic 328"/>
                      <wps:cNvSpPr/>
                      <wps:spPr>
                        <a:xfrm>
                          <a:off x="0" y="0"/>
                          <a:ext cx="792480" cy="454659"/>
                        </a:xfrm>
                        <a:custGeom>
                          <a:avLst/>
                          <a:gdLst/>
                          <a:ahLst/>
                          <a:cxnLst/>
                          <a:rect l="l" t="t" r="r" b="b"/>
                          <a:pathLst>
                            <a:path w="792480" h="454659">
                              <a:moveTo>
                                <a:pt x="0" y="454278"/>
                              </a:moveTo>
                              <a:lnTo>
                                <a:pt x="792010" y="454278"/>
                              </a:lnTo>
                              <a:lnTo>
                                <a:pt x="792010" y="0"/>
                              </a:lnTo>
                              <a:lnTo>
                                <a:pt x="0" y="0"/>
                              </a:lnTo>
                              <a:lnTo>
                                <a:pt x="0" y="454278"/>
                              </a:lnTo>
                              <a:close/>
                            </a:path>
                          </a:pathLst>
                        </a:custGeom>
                        <a:solidFill>
                          <a:srgbClr val="7A91B6"/>
                        </a:solidFill>
                      </wps:spPr>
                      <wps:bodyPr wrap="square" lIns="0" tIns="0" rIns="0" bIns="0" rtlCol="0">
                        <a:prstTxWarp prst="textNoShape">
                          <a:avLst/>
                        </a:prstTxWarp>
                        <a:noAutofit/>
                      </wps:bodyPr>
                    </wps:wsp>
                  </a:graphicData>
                </a:graphic>
              </wp:anchor>
            </w:drawing>
          </mc:Choice>
          <mc:Fallback>
            <w:pict>
              <v:rect style="position:absolute;margin-left:532.913025pt;margin-top:-.166pt;width:62.363pt;height:35.770pt;mso-position-horizontal-relative:page;mso-position-vertical-relative:paragraph;z-index:15865344" id="docshape312" filled="true" fillcolor="#7a91b6" stroked="false">
                <v:fill type="solid"/>
                <w10:wrap type="none"/>
              </v:rect>
            </w:pict>
          </mc:Fallback>
        </mc:AlternateContent>
      </w:r>
      <w:r>
        <w:rPr/>
        <mc:AlternateContent>
          <mc:Choice Requires="wps">
            <w:drawing>
              <wp:anchor distT="0" distB="0" distL="0" distR="0" allowOverlap="1" layoutInCell="1" locked="0" behindDoc="0" simplePos="0" relativeHeight="15865856">
                <wp:simplePos x="0" y="0"/>
                <wp:positionH relativeFrom="page">
                  <wp:posOffset>0</wp:posOffset>
                </wp:positionH>
                <wp:positionV relativeFrom="paragraph">
                  <wp:posOffset>-2108</wp:posOffset>
                </wp:positionV>
                <wp:extent cx="6475095" cy="454659"/>
                <wp:effectExtent l="0" t="0" r="0" b="0"/>
                <wp:wrapNone/>
                <wp:docPr id="329" name="Textbox 329"/>
                <wp:cNvGraphicFramePr>
                  <a:graphicFrameLocks/>
                </wp:cNvGraphicFramePr>
                <a:graphic>
                  <a:graphicData uri="http://schemas.microsoft.com/office/word/2010/wordprocessingShape">
                    <wps:wsp>
                      <wps:cNvPr id="329" name="Textbox 329"/>
                      <wps:cNvSpPr txBox="1"/>
                      <wps:spPr>
                        <a:xfrm>
                          <a:off x="0" y="0"/>
                          <a:ext cx="6475095" cy="454659"/>
                        </a:xfrm>
                        <a:prstGeom prst="rect">
                          <a:avLst/>
                        </a:prstGeom>
                        <a:solidFill>
                          <a:srgbClr val="7A91B6"/>
                        </a:solidFill>
                      </wps:spPr>
                      <wps:txbx>
                        <w:txbxContent>
                          <w:p>
                            <w:pPr>
                              <w:spacing w:before="159"/>
                              <w:ind w:left="4878" w:right="0" w:firstLine="0"/>
                              <w:jc w:val="left"/>
                              <w:rPr>
                                <w:rFonts w:ascii="Tahoma" w:hAnsi="Tahoma"/>
                                <w:color w:val="000000"/>
                                <w:sz w:val="28"/>
                              </w:rPr>
                            </w:pPr>
                            <w:r>
                              <w:rPr>
                                <w:rFonts w:ascii="Tahoma" w:hAnsi="Tahoma"/>
                                <w:color w:val="FFFFFF"/>
                                <w:w w:val="65"/>
                                <w:sz w:val="28"/>
                              </w:rPr>
                              <w:t>ТӘРБИЕ</w:t>
                            </w:r>
                            <w:r>
                              <w:rPr>
                                <w:rFonts w:ascii="Tahoma" w:hAnsi="Tahoma"/>
                                <w:color w:val="FFFFFF"/>
                                <w:spacing w:val="-19"/>
                                <w:sz w:val="28"/>
                              </w:rPr>
                              <w:t> </w:t>
                            </w:r>
                            <w:r>
                              <w:rPr>
                                <w:rFonts w:ascii="Tahoma" w:hAnsi="Tahoma"/>
                                <w:color w:val="FFFFFF"/>
                                <w:w w:val="65"/>
                                <w:sz w:val="28"/>
                              </w:rPr>
                              <w:t>ЖҰМЫСЫН</w:t>
                            </w:r>
                            <w:r>
                              <w:rPr>
                                <w:rFonts w:ascii="Tahoma" w:hAnsi="Tahoma"/>
                                <w:color w:val="FFFFFF"/>
                                <w:spacing w:val="-19"/>
                                <w:sz w:val="28"/>
                              </w:rPr>
                              <w:t> </w:t>
                            </w:r>
                            <w:r>
                              <w:rPr>
                                <w:rFonts w:ascii="Tahoma" w:hAnsi="Tahoma"/>
                                <w:color w:val="FFFFFF"/>
                                <w:w w:val="65"/>
                                <w:sz w:val="28"/>
                              </w:rPr>
                              <w:t>ҰЙЫМДАСТЫРУДЫҢ</w:t>
                            </w:r>
                            <w:r>
                              <w:rPr>
                                <w:rFonts w:ascii="Tahoma" w:hAnsi="Tahoma"/>
                                <w:color w:val="FFFFFF"/>
                                <w:spacing w:val="-19"/>
                                <w:sz w:val="28"/>
                              </w:rPr>
                              <w:t> </w:t>
                            </w:r>
                            <w:r>
                              <w:rPr>
                                <w:rFonts w:ascii="Tahoma" w:hAnsi="Tahoma"/>
                                <w:color w:val="FFFFFF"/>
                                <w:spacing w:val="-2"/>
                                <w:w w:val="65"/>
                                <w:sz w:val="28"/>
                              </w:rPr>
                              <w:t>ЕРЕКШЕЛІКТЕРІ</w:t>
                            </w:r>
                          </w:p>
                        </w:txbxContent>
                      </wps:txbx>
                      <wps:bodyPr wrap="square" lIns="0" tIns="0" rIns="0" bIns="0" rtlCol="0">
                        <a:noAutofit/>
                      </wps:bodyPr>
                    </wps:wsp>
                  </a:graphicData>
                </a:graphic>
              </wp:anchor>
            </w:drawing>
          </mc:Choice>
          <mc:Fallback>
            <w:pict>
              <v:shape style="position:absolute;margin-left:0pt;margin-top:-.166pt;width:509.85pt;height:35.8pt;mso-position-horizontal-relative:page;mso-position-vertical-relative:paragraph;z-index:15865856" type="#_x0000_t202" id="docshape313" filled="true" fillcolor="#7a91b6" stroked="false">
                <v:textbox inset="0,0,0,0">
                  <w:txbxContent>
                    <w:p>
                      <w:pPr>
                        <w:spacing w:before="159"/>
                        <w:ind w:left="4878" w:right="0" w:firstLine="0"/>
                        <w:jc w:val="left"/>
                        <w:rPr>
                          <w:rFonts w:ascii="Tahoma" w:hAnsi="Tahoma"/>
                          <w:color w:val="000000"/>
                          <w:sz w:val="28"/>
                        </w:rPr>
                      </w:pPr>
                      <w:r>
                        <w:rPr>
                          <w:rFonts w:ascii="Tahoma" w:hAnsi="Tahoma"/>
                          <w:color w:val="FFFFFF"/>
                          <w:w w:val="65"/>
                          <w:sz w:val="28"/>
                        </w:rPr>
                        <w:t>ТӘРБИЕ</w:t>
                      </w:r>
                      <w:r>
                        <w:rPr>
                          <w:rFonts w:ascii="Tahoma" w:hAnsi="Tahoma"/>
                          <w:color w:val="FFFFFF"/>
                          <w:spacing w:val="-19"/>
                          <w:sz w:val="28"/>
                        </w:rPr>
                        <w:t> </w:t>
                      </w:r>
                      <w:r>
                        <w:rPr>
                          <w:rFonts w:ascii="Tahoma" w:hAnsi="Tahoma"/>
                          <w:color w:val="FFFFFF"/>
                          <w:w w:val="65"/>
                          <w:sz w:val="28"/>
                        </w:rPr>
                        <w:t>ЖҰМЫСЫН</w:t>
                      </w:r>
                      <w:r>
                        <w:rPr>
                          <w:rFonts w:ascii="Tahoma" w:hAnsi="Tahoma"/>
                          <w:color w:val="FFFFFF"/>
                          <w:spacing w:val="-19"/>
                          <w:sz w:val="28"/>
                        </w:rPr>
                        <w:t> </w:t>
                      </w:r>
                      <w:r>
                        <w:rPr>
                          <w:rFonts w:ascii="Tahoma" w:hAnsi="Tahoma"/>
                          <w:color w:val="FFFFFF"/>
                          <w:w w:val="65"/>
                          <w:sz w:val="28"/>
                        </w:rPr>
                        <w:t>ҰЙЫМДАСТЫРУДЫҢ</w:t>
                      </w:r>
                      <w:r>
                        <w:rPr>
                          <w:rFonts w:ascii="Tahoma" w:hAnsi="Tahoma"/>
                          <w:color w:val="FFFFFF"/>
                          <w:spacing w:val="-19"/>
                          <w:sz w:val="28"/>
                        </w:rPr>
                        <w:t> </w:t>
                      </w:r>
                      <w:r>
                        <w:rPr>
                          <w:rFonts w:ascii="Tahoma" w:hAnsi="Tahoma"/>
                          <w:color w:val="FFFFFF"/>
                          <w:spacing w:val="-2"/>
                          <w:w w:val="65"/>
                          <w:sz w:val="28"/>
                        </w:rPr>
                        <w:t>ЕРЕКШЕЛІКТЕРІ</w:t>
                      </w:r>
                    </w:p>
                  </w:txbxContent>
                </v:textbox>
                <v:fill type="solid"/>
                <w10:wrap type="none"/>
              </v:shape>
            </w:pict>
          </mc:Fallback>
        </mc:AlternateContent>
      </w:r>
      <w:r>
        <w:rPr>
          <w:color w:val="231F20"/>
          <w:spacing w:val="-5"/>
          <w:w w:val="75"/>
        </w:rPr>
        <w:t>121</w:t>
      </w:r>
    </w:p>
    <w:p>
      <w:pPr>
        <w:pStyle w:val="BodyText"/>
        <w:rPr>
          <w:rFonts w:ascii="Tahoma"/>
        </w:rPr>
      </w:pPr>
    </w:p>
    <w:p>
      <w:pPr>
        <w:pStyle w:val="BodyText"/>
        <w:rPr>
          <w:rFonts w:ascii="Tahoma"/>
        </w:rPr>
      </w:pPr>
    </w:p>
    <w:p>
      <w:pPr>
        <w:pStyle w:val="BodyText"/>
        <w:spacing w:before="98"/>
        <w:rPr>
          <w:rFonts w:ascii="Tahoma"/>
        </w:rPr>
      </w:pPr>
    </w:p>
    <w:p>
      <w:pPr>
        <w:pStyle w:val="BodyText"/>
        <w:ind w:left="1777"/>
      </w:pPr>
      <w:r>
        <w:rPr>
          <w:color w:val="231F20"/>
        </w:rPr>
        <w:t>касының негіздері</w:t>
      </w:r>
      <w:r>
        <w:rPr>
          <w:color w:val="231F20"/>
          <w:spacing w:val="1"/>
        </w:rPr>
        <w:t> </w:t>
      </w:r>
      <w:r>
        <w:rPr>
          <w:color w:val="231F20"/>
        </w:rPr>
        <w:t>және </w:t>
      </w:r>
      <w:r>
        <w:rPr>
          <w:color w:val="231F20"/>
          <w:spacing w:val="-4"/>
        </w:rPr>
        <w:t>т.б.</w:t>
      </w:r>
    </w:p>
    <w:p>
      <w:pPr>
        <w:pStyle w:val="ListParagraph"/>
        <w:numPr>
          <w:ilvl w:val="0"/>
          <w:numId w:val="63"/>
        </w:numPr>
        <w:tabs>
          <w:tab w:pos="1777" w:val="left" w:leader="none"/>
        </w:tabs>
        <w:spacing w:line="252" w:lineRule="auto" w:before="183" w:after="0"/>
        <w:ind w:left="1777" w:right="1245" w:hanging="360"/>
        <w:jc w:val="both"/>
        <w:rPr>
          <w:sz w:val="22"/>
        </w:rPr>
      </w:pPr>
      <w:r>
        <w:rPr>
          <w:color w:val="231F20"/>
          <w:sz w:val="22"/>
        </w:rPr>
        <w:t>Серіктестікті орнату. Жұмыс берушілермен және кәсіптік білім беру ұйымда- рымен ынтымақтастық туралы меморандумдар жасасу.</w:t>
      </w:r>
    </w:p>
    <w:p>
      <w:pPr>
        <w:pStyle w:val="ListParagraph"/>
        <w:numPr>
          <w:ilvl w:val="0"/>
          <w:numId w:val="63"/>
        </w:numPr>
        <w:tabs>
          <w:tab w:pos="1775" w:val="left" w:leader="none"/>
          <w:tab w:pos="1777" w:val="left" w:leader="none"/>
        </w:tabs>
        <w:spacing w:line="252" w:lineRule="auto" w:before="168" w:after="0"/>
        <w:ind w:left="1777" w:right="1245" w:hanging="360"/>
        <w:jc w:val="both"/>
        <w:rPr>
          <w:sz w:val="22"/>
        </w:rPr>
      </w:pPr>
      <w:r>
        <w:rPr>
          <w:color w:val="231F20"/>
          <w:sz w:val="22"/>
        </w:rPr>
        <w:t>Оқу</w:t>
      </w:r>
      <w:r>
        <w:rPr>
          <w:color w:val="231F20"/>
          <w:spacing w:val="-10"/>
          <w:sz w:val="22"/>
        </w:rPr>
        <w:t> </w:t>
      </w:r>
      <w:r>
        <w:rPr>
          <w:color w:val="231F20"/>
          <w:sz w:val="22"/>
        </w:rPr>
        <w:t>процесін</w:t>
      </w:r>
      <w:r>
        <w:rPr>
          <w:color w:val="231F20"/>
          <w:spacing w:val="-10"/>
          <w:sz w:val="22"/>
        </w:rPr>
        <w:t> </w:t>
      </w:r>
      <w:r>
        <w:rPr>
          <w:color w:val="231F20"/>
          <w:sz w:val="22"/>
        </w:rPr>
        <w:t>ұйымдастыру.</w:t>
      </w:r>
      <w:r>
        <w:rPr>
          <w:color w:val="231F20"/>
          <w:spacing w:val="-10"/>
          <w:sz w:val="22"/>
        </w:rPr>
        <w:t> </w:t>
      </w:r>
      <w:r>
        <w:rPr>
          <w:color w:val="231F20"/>
          <w:sz w:val="22"/>
        </w:rPr>
        <w:t>Бейіндік</w:t>
      </w:r>
      <w:r>
        <w:rPr>
          <w:color w:val="231F20"/>
          <w:spacing w:val="-10"/>
          <w:sz w:val="22"/>
        </w:rPr>
        <w:t> </w:t>
      </w:r>
      <w:r>
        <w:rPr>
          <w:color w:val="231F20"/>
          <w:sz w:val="22"/>
        </w:rPr>
        <w:t>бағытты</w:t>
      </w:r>
      <w:r>
        <w:rPr>
          <w:color w:val="231F20"/>
          <w:spacing w:val="-10"/>
          <w:sz w:val="22"/>
        </w:rPr>
        <w:t> </w:t>
      </w:r>
      <w:r>
        <w:rPr>
          <w:color w:val="231F20"/>
          <w:sz w:val="22"/>
        </w:rPr>
        <w:t>ескере</w:t>
      </w:r>
      <w:r>
        <w:rPr>
          <w:color w:val="231F20"/>
          <w:spacing w:val="-10"/>
          <w:sz w:val="22"/>
        </w:rPr>
        <w:t> </w:t>
      </w:r>
      <w:r>
        <w:rPr>
          <w:color w:val="231F20"/>
          <w:sz w:val="22"/>
        </w:rPr>
        <w:t>отырып,</w:t>
      </w:r>
      <w:r>
        <w:rPr>
          <w:color w:val="231F20"/>
          <w:spacing w:val="-10"/>
          <w:sz w:val="22"/>
        </w:rPr>
        <w:t> </w:t>
      </w:r>
      <w:r>
        <w:rPr>
          <w:color w:val="231F20"/>
          <w:sz w:val="22"/>
        </w:rPr>
        <w:t>іс-шаралар</w:t>
      </w:r>
      <w:r>
        <w:rPr>
          <w:color w:val="231F20"/>
          <w:spacing w:val="-10"/>
          <w:sz w:val="22"/>
        </w:rPr>
        <w:t> </w:t>
      </w:r>
      <w:r>
        <w:rPr>
          <w:color w:val="231F20"/>
          <w:sz w:val="22"/>
        </w:rPr>
        <w:t>ке- стесін</w:t>
      </w:r>
      <w:r>
        <w:rPr>
          <w:color w:val="231F20"/>
          <w:spacing w:val="-3"/>
          <w:sz w:val="22"/>
        </w:rPr>
        <w:t> </w:t>
      </w:r>
      <w:r>
        <w:rPr>
          <w:color w:val="231F20"/>
          <w:sz w:val="22"/>
        </w:rPr>
        <w:t>жасау.</w:t>
      </w:r>
    </w:p>
    <w:p>
      <w:pPr>
        <w:pStyle w:val="ListParagraph"/>
        <w:numPr>
          <w:ilvl w:val="0"/>
          <w:numId w:val="63"/>
        </w:numPr>
        <w:tabs>
          <w:tab w:pos="1777" w:val="left" w:leader="none"/>
        </w:tabs>
        <w:spacing w:line="252" w:lineRule="auto" w:before="169" w:after="0"/>
        <w:ind w:left="1777" w:right="1245" w:hanging="360"/>
        <w:jc w:val="both"/>
        <w:rPr>
          <w:sz w:val="22"/>
        </w:rPr>
      </w:pPr>
      <w:r>
        <w:rPr>
          <w:color w:val="231F20"/>
          <w:sz w:val="22"/>
        </w:rPr>
        <w:t>Нәтижелерді</w:t>
      </w:r>
      <w:r>
        <w:rPr>
          <w:color w:val="231F20"/>
          <w:spacing w:val="-3"/>
          <w:sz w:val="22"/>
        </w:rPr>
        <w:t> </w:t>
      </w:r>
      <w:r>
        <w:rPr>
          <w:color w:val="231F20"/>
          <w:sz w:val="22"/>
        </w:rPr>
        <w:t>бағалау</w:t>
      </w:r>
      <w:r>
        <w:rPr>
          <w:color w:val="231F20"/>
          <w:spacing w:val="-3"/>
          <w:sz w:val="22"/>
        </w:rPr>
        <w:t> </w:t>
      </w:r>
      <w:r>
        <w:rPr>
          <w:color w:val="231F20"/>
          <w:sz w:val="22"/>
        </w:rPr>
        <w:t>және</w:t>
      </w:r>
      <w:r>
        <w:rPr>
          <w:color w:val="231F20"/>
          <w:spacing w:val="-3"/>
          <w:sz w:val="22"/>
        </w:rPr>
        <w:t> </w:t>
      </w:r>
      <w:r>
        <w:rPr>
          <w:color w:val="231F20"/>
          <w:sz w:val="22"/>
        </w:rPr>
        <w:t>кері</w:t>
      </w:r>
      <w:r>
        <w:rPr>
          <w:color w:val="231F20"/>
          <w:spacing w:val="-3"/>
          <w:sz w:val="22"/>
        </w:rPr>
        <w:t> </w:t>
      </w:r>
      <w:r>
        <w:rPr>
          <w:color w:val="231F20"/>
          <w:sz w:val="22"/>
        </w:rPr>
        <w:t>байланыс.</w:t>
      </w:r>
      <w:r>
        <w:rPr>
          <w:color w:val="231F20"/>
          <w:spacing w:val="-3"/>
          <w:sz w:val="22"/>
        </w:rPr>
        <w:t> </w:t>
      </w:r>
      <w:r>
        <w:rPr>
          <w:color w:val="231F20"/>
          <w:sz w:val="22"/>
        </w:rPr>
        <w:t>Білім</w:t>
      </w:r>
      <w:r>
        <w:rPr>
          <w:color w:val="231F20"/>
          <w:spacing w:val="-3"/>
          <w:sz w:val="22"/>
        </w:rPr>
        <w:t> </w:t>
      </w:r>
      <w:r>
        <w:rPr>
          <w:color w:val="231F20"/>
          <w:sz w:val="22"/>
        </w:rPr>
        <w:t>алушылардың</w:t>
      </w:r>
      <w:r>
        <w:rPr>
          <w:color w:val="231F20"/>
          <w:spacing w:val="-3"/>
          <w:sz w:val="22"/>
        </w:rPr>
        <w:t> </w:t>
      </w:r>
      <w:r>
        <w:rPr>
          <w:color w:val="231F20"/>
          <w:sz w:val="22"/>
        </w:rPr>
        <w:t>бейіндік</w:t>
      </w:r>
      <w:r>
        <w:rPr>
          <w:color w:val="231F20"/>
          <w:spacing w:val="-3"/>
          <w:sz w:val="22"/>
        </w:rPr>
        <w:t> </w:t>
      </w:r>
      <w:r>
        <w:rPr>
          <w:color w:val="231F20"/>
          <w:sz w:val="22"/>
        </w:rPr>
        <w:t>білім мен</w:t>
      </w:r>
      <w:r>
        <w:rPr>
          <w:color w:val="231F20"/>
          <w:spacing w:val="-11"/>
          <w:sz w:val="22"/>
        </w:rPr>
        <w:t> </w:t>
      </w:r>
      <w:r>
        <w:rPr>
          <w:color w:val="231F20"/>
          <w:sz w:val="22"/>
        </w:rPr>
        <w:t>дағдыларды</w:t>
      </w:r>
      <w:r>
        <w:rPr>
          <w:color w:val="231F20"/>
          <w:spacing w:val="-11"/>
          <w:sz w:val="22"/>
        </w:rPr>
        <w:t> </w:t>
      </w:r>
      <w:r>
        <w:rPr>
          <w:color w:val="231F20"/>
          <w:sz w:val="22"/>
        </w:rPr>
        <w:t>меңгеру</w:t>
      </w:r>
      <w:r>
        <w:rPr>
          <w:color w:val="231F20"/>
          <w:spacing w:val="-11"/>
          <w:sz w:val="22"/>
        </w:rPr>
        <w:t> </w:t>
      </w:r>
      <w:r>
        <w:rPr>
          <w:color w:val="231F20"/>
          <w:sz w:val="22"/>
        </w:rPr>
        <w:t>деңгейін</w:t>
      </w:r>
      <w:r>
        <w:rPr>
          <w:color w:val="231F20"/>
          <w:spacing w:val="-11"/>
          <w:sz w:val="22"/>
        </w:rPr>
        <w:t> </w:t>
      </w:r>
      <w:r>
        <w:rPr>
          <w:color w:val="231F20"/>
          <w:sz w:val="22"/>
        </w:rPr>
        <w:t>тұрақты</w:t>
      </w:r>
      <w:r>
        <w:rPr>
          <w:color w:val="231F20"/>
          <w:spacing w:val="-11"/>
          <w:sz w:val="22"/>
        </w:rPr>
        <w:t> </w:t>
      </w:r>
      <w:r>
        <w:rPr>
          <w:color w:val="231F20"/>
          <w:sz w:val="22"/>
        </w:rPr>
        <w:t>бақылау;</w:t>
      </w:r>
      <w:r>
        <w:rPr>
          <w:color w:val="231F20"/>
          <w:spacing w:val="-11"/>
          <w:sz w:val="22"/>
        </w:rPr>
        <w:t> </w:t>
      </w:r>
      <w:r>
        <w:rPr>
          <w:color w:val="231F20"/>
          <w:sz w:val="22"/>
        </w:rPr>
        <w:t>таңдаған</w:t>
      </w:r>
      <w:r>
        <w:rPr>
          <w:color w:val="231F20"/>
          <w:spacing w:val="-11"/>
          <w:sz w:val="22"/>
        </w:rPr>
        <w:t> </w:t>
      </w:r>
      <w:r>
        <w:rPr>
          <w:color w:val="231F20"/>
          <w:sz w:val="22"/>
        </w:rPr>
        <w:t>бағытқа</w:t>
      </w:r>
      <w:r>
        <w:rPr>
          <w:color w:val="231F20"/>
          <w:spacing w:val="-11"/>
          <w:sz w:val="22"/>
        </w:rPr>
        <w:t> </w:t>
      </w:r>
      <w:r>
        <w:rPr>
          <w:color w:val="231F20"/>
          <w:sz w:val="22"/>
        </w:rPr>
        <w:t>деген қызығушылық</w:t>
      </w:r>
      <w:r>
        <w:rPr>
          <w:color w:val="231F20"/>
          <w:spacing w:val="-3"/>
          <w:sz w:val="22"/>
        </w:rPr>
        <w:t> </w:t>
      </w:r>
      <w:r>
        <w:rPr>
          <w:color w:val="231F20"/>
          <w:sz w:val="22"/>
        </w:rPr>
        <w:t>пен</w:t>
      </w:r>
      <w:r>
        <w:rPr>
          <w:color w:val="231F20"/>
          <w:spacing w:val="-3"/>
          <w:sz w:val="22"/>
        </w:rPr>
        <w:t> </w:t>
      </w:r>
      <w:r>
        <w:rPr>
          <w:color w:val="231F20"/>
          <w:sz w:val="22"/>
        </w:rPr>
        <w:t>мотивацияны</w:t>
      </w:r>
      <w:r>
        <w:rPr>
          <w:color w:val="231F20"/>
          <w:spacing w:val="-3"/>
          <w:sz w:val="22"/>
        </w:rPr>
        <w:t> </w:t>
      </w:r>
      <w:r>
        <w:rPr>
          <w:color w:val="231F20"/>
          <w:sz w:val="22"/>
        </w:rPr>
        <w:t>арттыру;</w:t>
      </w:r>
      <w:r>
        <w:rPr>
          <w:color w:val="231F20"/>
          <w:spacing w:val="-3"/>
          <w:sz w:val="22"/>
        </w:rPr>
        <w:t> </w:t>
      </w:r>
      <w:r>
        <w:rPr>
          <w:color w:val="231F20"/>
          <w:sz w:val="22"/>
        </w:rPr>
        <w:t>кәсіби</w:t>
      </w:r>
      <w:r>
        <w:rPr>
          <w:color w:val="231F20"/>
          <w:spacing w:val="-3"/>
          <w:sz w:val="22"/>
        </w:rPr>
        <w:t> </w:t>
      </w:r>
      <w:r>
        <w:rPr>
          <w:color w:val="231F20"/>
          <w:sz w:val="22"/>
        </w:rPr>
        <w:t>бағыттағы</w:t>
      </w:r>
      <w:r>
        <w:rPr>
          <w:color w:val="231F20"/>
          <w:spacing w:val="-3"/>
          <w:sz w:val="22"/>
        </w:rPr>
        <w:t> </w:t>
      </w:r>
      <w:r>
        <w:rPr>
          <w:color w:val="231F20"/>
          <w:sz w:val="22"/>
        </w:rPr>
        <w:t>арнайы</w:t>
      </w:r>
      <w:r>
        <w:rPr>
          <w:color w:val="231F20"/>
          <w:spacing w:val="-3"/>
          <w:sz w:val="22"/>
        </w:rPr>
        <w:t> </w:t>
      </w:r>
      <w:r>
        <w:rPr>
          <w:color w:val="231F20"/>
          <w:sz w:val="22"/>
        </w:rPr>
        <w:t>іс-шара- ларға үнемі қатысуы мен белсенділігі; оқыту мазмұнының өңірлік еңбек </w:t>
      </w:r>
      <w:r>
        <w:rPr>
          <w:color w:val="231F20"/>
          <w:sz w:val="22"/>
        </w:rPr>
        <w:t>на- рығы</w:t>
      </w:r>
      <w:r>
        <w:rPr>
          <w:color w:val="231F20"/>
          <w:spacing w:val="-14"/>
          <w:sz w:val="22"/>
        </w:rPr>
        <w:t> </w:t>
      </w:r>
      <w:r>
        <w:rPr>
          <w:color w:val="231F20"/>
          <w:sz w:val="22"/>
        </w:rPr>
        <w:t>талаптарына</w:t>
      </w:r>
      <w:r>
        <w:rPr>
          <w:color w:val="231F20"/>
          <w:spacing w:val="-14"/>
          <w:sz w:val="22"/>
        </w:rPr>
        <w:t> </w:t>
      </w:r>
      <w:r>
        <w:rPr>
          <w:color w:val="231F20"/>
          <w:sz w:val="22"/>
        </w:rPr>
        <w:t>сәйкестігі.</w:t>
      </w:r>
      <w:r>
        <w:rPr>
          <w:color w:val="231F20"/>
          <w:spacing w:val="-14"/>
          <w:sz w:val="22"/>
        </w:rPr>
        <w:t> </w:t>
      </w:r>
      <w:r>
        <w:rPr>
          <w:color w:val="231F20"/>
          <w:sz w:val="22"/>
        </w:rPr>
        <w:t>Білім</w:t>
      </w:r>
      <w:r>
        <w:rPr>
          <w:color w:val="231F20"/>
          <w:spacing w:val="-14"/>
          <w:sz w:val="22"/>
        </w:rPr>
        <w:t> </w:t>
      </w:r>
      <w:r>
        <w:rPr>
          <w:color w:val="231F20"/>
          <w:sz w:val="22"/>
        </w:rPr>
        <w:t>алушылар</w:t>
      </w:r>
      <w:r>
        <w:rPr>
          <w:color w:val="231F20"/>
          <w:spacing w:val="-14"/>
          <w:sz w:val="22"/>
        </w:rPr>
        <w:t> </w:t>
      </w:r>
      <w:r>
        <w:rPr>
          <w:color w:val="231F20"/>
          <w:sz w:val="22"/>
        </w:rPr>
        <w:t>мен</w:t>
      </w:r>
      <w:r>
        <w:rPr>
          <w:color w:val="231F20"/>
          <w:spacing w:val="-14"/>
          <w:sz w:val="22"/>
        </w:rPr>
        <w:t> </w:t>
      </w:r>
      <w:r>
        <w:rPr>
          <w:color w:val="231F20"/>
          <w:sz w:val="22"/>
        </w:rPr>
        <w:t>ата-аналардан</w:t>
      </w:r>
      <w:r>
        <w:rPr>
          <w:color w:val="231F20"/>
          <w:spacing w:val="-14"/>
          <w:sz w:val="22"/>
        </w:rPr>
        <w:t> </w:t>
      </w:r>
      <w:r>
        <w:rPr>
          <w:color w:val="231F20"/>
          <w:sz w:val="22"/>
        </w:rPr>
        <w:t>кері</w:t>
      </w:r>
      <w:r>
        <w:rPr>
          <w:color w:val="231F20"/>
          <w:spacing w:val="-14"/>
          <w:sz w:val="22"/>
        </w:rPr>
        <w:t> </w:t>
      </w:r>
      <w:r>
        <w:rPr>
          <w:color w:val="231F20"/>
          <w:sz w:val="22"/>
        </w:rPr>
        <w:t>байла- ныс</w:t>
      </w:r>
      <w:r>
        <w:rPr>
          <w:color w:val="231F20"/>
          <w:spacing w:val="-3"/>
          <w:sz w:val="22"/>
        </w:rPr>
        <w:t> </w:t>
      </w:r>
      <w:r>
        <w:rPr>
          <w:color w:val="231F20"/>
          <w:sz w:val="22"/>
        </w:rPr>
        <w:t>алу.</w:t>
      </w:r>
    </w:p>
    <w:p>
      <w:pPr>
        <w:pStyle w:val="BodyText"/>
        <w:spacing w:before="11"/>
      </w:pPr>
    </w:p>
    <w:p>
      <w:pPr>
        <w:pStyle w:val="BodyText"/>
        <w:spacing w:before="1"/>
        <w:ind w:left="1417"/>
      </w:pPr>
      <w:r>
        <w:rPr>
          <w:color w:val="231F20"/>
        </w:rPr>
        <w:t>Қажет</w:t>
      </w:r>
      <w:r>
        <w:rPr>
          <w:color w:val="231F20"/>
          <w:spacing w:val="-10"/>
        </w:rPr>
        <w:t> </w:t>
      </w:r>
      <w:r>
        <w:rPr>
          <w:color w:val="231F20"/>
        </w:rPr>
        <w:t>болған</w:t>
      </w:r>
      <w:r>
        <w:rPr>
          <w:color w:val="231F20"/>
          <w:spacing w:val="-9"/>
        </w:rPr>
        <w:t> </w:t>
      </w:r>
      <w:r>
        <w:rPr>
          <w:color w:val="231F20"/>
        </w:rPr>
        <w:t>жағдайда</w:t>
      </w:r>
      <w:r>
        <w:rPr>
          <w:color w:val="231F20"/>
          <w:spacing w:val="-9"/>
        </w:rPr>
        <w:t> </w:t>
      </w:r>
      <w:r>
        <w:rPr>
          <w:color w:val="231F20"/>
        </w:rPr>
        <w:t>бейіндік</w:t>
      </w:r>
      <w:r>
        <w:rPr>
          <w:color w:val="231F20"/>
          <w:spacing w:val="-9"/>
        </w:rPr>
        <w:t> </w:t>
      </w:r>
      <w:r>
        <w:rPr>
          <w:color w:val="231F20"/>
        </w:rPr>
        <w:t>бағытты</w:t>
      </w:r>
      <w:r>
        <w:rPr>
          <w:color w:val="231F20"/>
          <w:spacing w:val="-9"/>
        </w:rPr>
        <w:t> </w:t>
      </w:r>
      <w:r>
        <w:rPr>
          <w:color w:val="231F20"/>
          <w:spacing w:val="-2"/>
        </w:rPr>
        <w:t>түзету.</w:t>
      </w:r>
    </w:p>
    <w:p>
      <w:pPr>
        <w:pStyle w:val="BodyText"/>
        <w:spacing w:before="28"/>
      </w:pPr>
    </w:p>
    <w:p>
      <w:pPr>
        <w:pStyle w:val="BodyText"/>
        <w:spacing w:line="252" w:lineRule="auto"/>
        <w:ind w:left="1417" w:right="1180"/>
      </w:pPr>
      <w:r>
        <w:rPr>
          <w:color w:val="231F20"/>
          <w:w w:val="105"/>
        </w:rPr>
        <w:t>Мектепте</w:t>
      </w:r>
      <w:r>
        <w:rPr>
          <w:color w:val="231F20"/>
          <w:w w:val="105"/>
        </w:rPr>
        <w:t> кәсіби</w:t>
      </w:r>
      <w:r>
        <w:rPr>
          <w:color w:val="231F20"/>
          <w:w w:val="105"/>
        </w:rPr>
        <w:t> бағдар</w:t>
      </w:r>
      <w:r>
        <w:rPr>
          <w:color w:val="231F20"/>
          <w:w w:val="105"/>
        </w:rPr>
        <w:t> беру</w:t>
      </w:r>
      <w:r>
        <w:rPr>
          <w:color w:val="231F20"/>
          <w:w w:val="105"/>
        </w:rPr>
        <w:t> және</w:t>
      </w:r>
      <w:r>
        <w:rPr>
          <w:color w:val="231F20"/>
          <w:w w:val="105"/>
        </w:rPr>
        <w:t> әдістемелік</w:t>
      </w:r>
      <w:r>
        <w:rPr>
          <w:color w:val="231F20"/>
          <w:w w:val="105"/>
        </w:rPr>
        <w:t> жұмыстарды</w:t>
      </w:r>
      <w:r>
        <w:rPr>
          <w:color w:val="231F20"/>
          <w:w w:val="105"/>
        </w:rPr>
        <w:t> педагог-</w:t>
      </w:r>
      <w:r>
        <w:rPr>
          <w:color w:val="231F20"/>
          <w:w w:val="105"/>
        </w:rPr>
        <w:t> кәсіби бағдар беруші жүргізеді.</w:t>
      </w:r>
    </w:p>
    <w:p>
      <w:pPr>
        <w:pStyle w:val="BodyText"/>
        <w:spacing w:before="15"/>
      </w:pPr>
    </w:p>
    <w:p>
      <w:pPr>
        <w:pStyle w:val="BodyText"/>
        <w:ind w:left="1417"/>
      </w:pPr>
      <w:r>
        <w:rPr>
          <w:color w:val="231F20"/>
        </w:rPr>
        <w:t>Мектептегі</w:t>
      </w:r>
      <w:r>
        <w:rPr>
          <w:color w:val="231F20"/>
          <w:spacing w:val="-3"/>
        </w:rPr>
        <w:t> </w:t>
      </w:r>
      <w:r>
        <w:rPr>
          <w:color w:val="231F20"/>
        </w:rPr>
        <w:t>кәсіби</w:t>
      </w:r>
      <w:r>
        <w:rPr>
          <w:color w:val="231F20"/>
          <w:spacing w:val="-2"/>
        </w:rPr>
        <w:t> </w:t>
      </w:r>
      <w:r>
        <w:rPr>
          <w:color w:val="231F20"/>
        </w:rPr>
        <w:t>бағдар</w:t>
      </w:r>
      <w:r>
        <w:rPr>
          <w:color w:val="231F20"/>
          <w:spacing w:val="-2"/>
        </w:rPr>
        <w:t> </w:t>
      </w:r>
      <w:r>
        <w:rPr>
          <w:color w:val="231F20"/>
        </w:rPr>
        <w:t>беру</w:t>
      </w:r>
      <w:r>
        <w:rPr>
          <w:color w:val="231F20"/>
          <w:spacing w:val="-3"/>
        </w:rPr>
        <w:t> </w:t>
      </w:r>
      <w:r>
        <w:rPr>
          <w:color w:val="231F20"/>
        </w:rPr>
        <w:t>жұмысының</w:t>
      </w:r>
      <w:r>
        <w:rPr>
          <w:color w:val="231F20"/>
          <w:spacing w:val="-2"/>
        </w:rPr>
        <w:t> </w:t>
      </w:r>
      <w:r>
        <w:rPr>
          <w:color w:val="231F20"/>
        </w:rPr>
        <w:t>негізгі</w:t>
      </w:r>
      <w:r>
        <w:rPr>
          <w:color w:val="231F20"/>
          <w:spacing w:val="-2"/>
        </w:rPr>
        <w:t> мақсаты:</w:t>
      </w:r>
    </w:p>
    <w:p>
      <w:pPr>
        <w:pStyle w:val="ListParagraph"/>
        <w:numPr>
          <w:ilvl w:val="1"/>
          <w:numId w:val="63"/>
        </w:numPr>
        <w:tabs>
          <w:tab w:pos="1777" w:val="left" w:leader="none"/>
        </w:tabs>
        <w:spacing w:line="252" w:lineRule="auto" w:before="126" w:after="0"/>
        <w:ind w:left="1777" w:right="1245" w:hanging="360"/>
        <w:jc w:val="both"/>
        <w:rPr>
          <w:sz w:val="22"/>
        </w:rPr>
      </w:pPr>
      <w:r>
        <w:rPr>
          <w:color w:val="231F20"/>
          <w:sz w:val="22"/>
        </w:rPr>
        <w:t>өзінің қызығушылықтары мен бейімділіктерін, күшті және әлсіз жақтарын </w:t>
      </w:r>
      <w:r>
        <w:rPr>
          <w:color w:val="231F20"/>
          <w:spacing w:val="-2"/>
          <w:sz w:val="22"/>
        </w:rPr>
        <w:t>тану;</w:t>
      </w:r>
    </w:p>
    <w:p>
      <w:pPr>
        <w:pStyle w:val="ListParagraph"/>
        <w:numPr>
          <w:ilvl w:val="1"/>
          <w:numId w:val="63"/>
        </w:numPr>
        <w:tabs>
          <w:tab w:pos="1777" w:val="left" w:leader="none"/>
        </w:tabs>
        <w:spacing w:line="240" w:lineRule="auto" w:before="168" w:after="0"/>
        <w:ind w:left="1777" w:right="0" w:hanging="360"/>
        <w:jc w:val="left"/>
        <w:rPr>
          <w:sz w:val="22"/>
        </w:rPr>
      </w:pPr>
      <w:r>
        <w:rPr>
          <w:color w:val="231F20"/>
          <w:sz w:val="22"/>
        </w:rPr>
        <w:t>мамандықтар</w:t>
      </w:r>
      <w:r>
        <w:rPr>
          <w:color w:val="231F20"/>
          <w:spacing w:val="14"/>
          <w:sz w:val="22"/>
        </w:rPr>
        <w:t> </w:t>
      </w:r>
      <w:r>
        <w:rPr>
          <w:color w:val="231F20"/>
          <w:sz w:val="22"/>
        </w:rPr>
        <w:t>әлемімен</w:t>
      </w:r>
      <w:r>
        <w:rPr>
          <w:color w:val="231F20"/>
          <w:spacing w:val="15"/>
          <w:sz w:val="22"/>
        </w:rPr>
        <w:t> </w:t>
      </w:r>
      <w:r>
        <w:rPr>
          <w:color w:val="231F20"/>
          <w:sz w:val="22"/>
        </w:rPr>
        <w:t>және</w:t>
      </w:r>
      <w:r>
        <w:rPr>
          <w:color w:val="231F20"/>
          <w:spacing w:val="14"/>
          <w:sz w:val="22"/>
        </w:rPr>
        <w:t> </w:t>
      </w:r>
      <w:r>
        <w:rPr>
          <w:color w:val="231F20"/>
          <w:sz w:val="22"/>
        </w:rPr>
        <w:t>еңбек</w:t>
      </w:r>
      <w:r>
        <w:rPr>
          <w:color w:val="231F20"/>
          <w:spacing w:val="15"/>
          <w:sz w:val="22"/>
        </w:rPr>
        <w:t> </w:t>
      </w:r>
      <w:r>
        <w:rPr>
          <w:color w:val="231F20"/>
          <w:sz w:val="22"/>
        </w:rPr>
        <w:t>нарығының</w:t>
      </w:r>
      <w:r>
        <w:rPr>
          <w:color w:val="231F20"/>
          <w:spacing w:val="15"/>
          <w:sz w:val="22"/>
        </w:rPr>
        <w:t> </w:t>
      </w:r>
      <w:r>
        <w:rPr>
          <w:color w:val="231F20"/>
          <w:sz w:val="22"/>
        </w:rPr>
        <w:t>талаптарымен</w:t>
      </w:r>
      <w:r>
        <w:rPr>
          <w:color w:val="231F20"/>
          <w:spacing w:val="14"/>
          <w:sz w:val="22"/>
        </w:rPr>
        <w:t> </w:t>
      </w:r>
      <w:r>
        <w:rPr>
          <w:color w:val="231F20"/>
          <w:spacing w:val="-2"/>
          <w:sz w:val="22"/>
        </w:rPr>
        <w:t>танысу;</w:t>
      </w:r>
    </w:p>
    <w:p>
      <w:pPr>
        <w:pStyle w:val="ListParagraph"/>
        <w:numPr>
          <w:ilvl w:val="1"/>
          <w:numId w:val="63"/>
        </w:numPr>
        <w:tabs>
          <w:tab w:pos="1777" w:val="left" w:leader="none"/>
        </w:tabs>
        <w:spacing w:line="240" w:lineRule="auto" w:before="183" w:after="0"/>
        <w:ind w:left="1777" w:right="0" w:hanging="360"/>
        <w:jc w:val="left"/>
        <w:rPr>
          <w:sz w:val="22"/>
        </w:rPr>
      </w:pPr>
      <w:r>
        <w:rPr>
          <w:color w:val="231F20"/>
          <w:sz w:val="22"/>
        </w:rPr>
        <w:t>мамандық</w:t>
      </w:r>
      <w:r>
        <w:rPr>
          <w:color w:val="231F20"/>
          <w:spacing w:val="-4"/>
          <w:sz w:val="22"/>
        </w:rPr>
        <w:t> </w:t>
      </w:r>
      <w:r>
        <w:rPr>
          <w:color w:val="231F20"/>
          <w:sz w:val="22"/>
        </w:rPr>
        <w:t>пен</w:t>
      </w:r>
      <w:r>
        <w:rPr>
          <w:color w:val="231F20"/>
          <w:spacing w:val="-3"/>
          <w:sz w:val="22"/>
        </w:rPr>
        <w:t> </w:t>
      </w:r>
      <w:r>
        <w:rPr>
          <w:color w:val="231F20"/>
          <w:sz w:val="22"/>
        </w:rPr>
        <w:t>білім</w:t>
      </w:r>
      <w:r>
        <w:rPr>
          <w:color w:val="231F20"/>
          <w:spacing w:val="-3"/>
          <w:sz w:val="22"/>
        </w:rPr>
        <w:t> </w:t>
      </w:r>
      <w:r>
        <w:rPr>
          <w:color w:val="231F20"/>
          <w:sz w:val="22"/>
        </w:rPr>
        <w:t>беру</w:t>
      </w:r>
      <w:r>
        <w:rPr>
          <w:color w:val="231F20"/>
          <w:spacing w:val="-4"/>
          <w:sz w:val="22"/>
        </w:rPr>
        <w:t> </w:t>
      </w:r>
      <w:r>
        <w:rPr>
          <w:color w:val="231F20"/>
          <w:sz w:val="22"/>
        </w:rPr>
        <w:t>бағытын</w:t>
      </w:r>
      <w:r>
        <w:rPr>
          <w:color w:val="231F20"/>
          <w:spacing w:val="-3"/>
          <w:sz w:val="22"/>
        </w:rPr>
        <w:t> </w:t>
      </w:r>
      <w:r>
        <w:rPr>
          <w:color w:val="231F20"/>
          <w:sz w:val="22"/>
        </w:rPr>
        <w:t>саналы</w:t>
      </w:r>
      <w:r>
        <w:rPr>
          <w:color w:val="231F20"/>
          <w:spacing w:val="-3"/>
          <w:sz w:val="22"/>
        </w:rPr>
        <w:t> </w:t>
      </w:r>
      <w:r>
        <w:rPr>
          <w:color w:val="231F20"/>
          <w:sz w:val="22"/>
        </w:rPr>
        <w:t>түрде</w:t>
      </w:r>
      <w:r>
        <w:rPr>
          <w:color w:val="231F20"/>
          <w:spacing w:val="-4"/>
          <w:sz w:val="22"/>
        </w:rPr>
        <w:t> </w:t>
      </w:r>
      <w:r>
        <w:rPr>
          <w:color w:val="231F20"/>
          <w:spacing w:val="-2"/>
          <w:sz w:val="22"/>
        </w:rPr>
        <w:t>таңдау.</w:t>
      </w:r>
    </w:p>
    <w:p>
      <w:pPr>
        <w:pStyle w:val="BodyText"/>
        <w:spacing w:before="29"/>
      </w:pPr>
    </w:p>
    <w:p>
      <w:pPr>
        <w:pStyle w:val="BodyText"/>
        <w:spacing w:line="252" w:lineRule="auto"/>
        <w:ind w:left="1417" w:right="1180"/>
      </w:pPr>
      <w:r>
        <w:rPr>
          <w:color w:val="231F20"/>
        </w:rPr>
        <w:t>Кәсіби бағдар беру жұмысын ұйымдастыруға арналған әдістемелік материал-</w:t>
      </w:r>
      <w:r>
        <w:rPr>
          <w:color w:val="231F20"/>
          <w:spacing w:val="80"/>
        </w:rPr>
        <w:t> </w:t>
      </w:r>
      <w:r>
        <w:rPr>
          <w:color w:val="231F20"/>
          <w:spacing w:val="-2"/>
        </w:rPr>
        <w:t>дарды</w:t>
      </w:r>
      <w:r>
        <w:rPr>
          <w:color w:val="231F20"/>
          <w:spacing w:val="-7"/>
        </w:rPr>
        <w:t> </w:t>
      </w:r>
      <w:r>
        <w:rPr>
          <w:color w:val="231F20"/>
          <w:spacing w:val="-2"/>
        </w:rPr>
        <w:t>мына</w:t>
      </w:r>
      <w:r>
        <w:rPr>
          <w:color w:val="231F20"/>
          <w:spacing w:val="-7"/>
        </w:rPr>
        <w:t> </w:t>
      </w:r>
      <w:r>
        <w:rPr>
          <w:color w:val="231F20"/>
          <w:spacing w:val="-2"/>
        </w:rPr>
        <w:t>сілтеме</w:t>
      </w:r>
      <w:r>
        <w:rPr>
          <w:color w:val="231F20"/>
          <w:spacing w:val="-7"/>
        </w:rPr>
        <w:t> </w:t>
      </w:r>
      <w:r>
        <w:rPr>
          <w:color w:val="231F20"/>
          <w:spacing w:val="-2"/>
        </w:rPr>
        <w:t>арқылы</w:t>
      </w:r>
      <w:r>
        <w:rPr>
          <w:color w:val="231F20"/>
          <w:spacing w:val="-7"/>
        </w:rPr>
        <w:t> </w:t>
      </w:r>
      <w:r>
        <w:rPr>
          <w:color w:val="231F20"/>
          <w:spacing w:val="-2"/>
        </w:rPr>
        <w:t>таба</w:t>
      </w:r>
      <w:r>
        <w:rPr>
          <w:color w:val="231F20"/>
          <w:spacing w:val="-7"/>
        </w:rPr>
        <w:t> </w:t>
      </w:r>
      <w:r>
        <w:rPr>
          <w:color w:val="231F20"/>
          <w:spacing w:val="-2"/>
        </w:rPr>
        <w:t>аласыз:</w:t>
      </w:r>
      <w:r>
        <w:rPr>
          <w:color w:val="231F20"/>
          <w:spacing w:val="-7"/>
        </w:rPr>
        <w:t> </w:t>
      </w:r>
      <w:r>
        <w:rPr>
          <w:color w:val="231F20"/>
          <w:spacing w:val="-2"/>
        </w:rPr>
        <w:t>https://uba.edu.kz/ru/metodology/3</w:t>
      </w:r>
    </w:p>
    <w:p>
      <w:pPr>
        <w:pStyle w:val="BodyText"/>
        <w:spacing w:after="0" w:line="252" w:lineRule="auto"/>
        <w:sectPr>
          <w:footerReference w:type="default" r:id="rId30"/>
          <w:pgSz w:w="11910" w:h="16840"/>
          <w:pgMar w:header="0" w:footer="908" w:top="680" w:bottom="1100" w:left="0" w:right="0"/>
        </w:sectPr>
      </w:pPr>
    </w:p>
    <w:p>
      <w:pPr>
        <w:pStyle w:val="BodyText"/>
      </w:pPr>
      <w:r>
        <w:rPr/>
        <mc:AlternateContent>
          <mc:Choice Requires="wps">
            <w:drawing>
              <wp:anchor distT="0" distB="0" distL="0" distR="0" allowOverlap="1" layoutInCell="1" locked="0" behindDoc="1" simplePos="0" relativeHeight="482122752">
                <wp:simplePos x="0" y="0"/>
                <wp:positionH relativeFrom="page">
                  <wp:posOffset>862477</wp:posOffset>
                </wp:positionH>
                <wp:positionV relativeFrom="page">
                  <wp:posOffset>517922</wp:posOffset>
                </wp:positionV>
                <wp:extent cx="2706370" cy="307340"/>
                <wp:effectExtent l="0" t="0" r="0" b="0"/>
                <wp:wrapNone/>
                <wp:docPr id="330" name="Textbox 330"/>
                <wp:cNvGraphicFramePr>
                  <a:graphicFrameLocks/>
                </wp:cNvGraphicFramePr>
                <a:graphic>
                  <a:graphicData uri="http://schemas.microsoft.com/office/word/2010/wordprocessingShape">
                    <wps:wsp>
                      <wps:cNvPr id="330" name="Textbox 330"/>
                      <wps:cNvSpPr txBox="1"/>
                      <wps:spPr>
                        <a:xfrm>
                          <a:off x="0" y="0"/>
                          <a:ext cx="2706370" cy="307340"/>
                        </a:xfrm>
                        <a:prstGeom prst="rect">
                          <a:avLst/>
                        </a:prstGeom>
                      </wps:spPr>
                      <wps:txbx>
                        <w:txbxContent>
                          <w:p>
                            <w:pPr>
                              <w:pStyle w:val="BodyText"/>
                              <w:spacing w:line="148" w:lineRule="exact"/>
                              <w:ind w:left="733"/>
                              <w:rPr>
                                <w:rFonts w:ascii="Tahoma" w:hAnsi="Tahoma"/>
                              </w:rPr>
                            </w:pPr>
                            <w:r>
                              <w:rPr>
                                <w:rFonts w:ascii="Tahoma" w:hAnsi="Tahoma"/>
                                <w:color w:val="FFFFFF"/>
                                <w:w w:val="65"/>
                              </w:rPr>
                              <w:t>Қазақстан</w:t>
                            </w:r>
                            <w:r>
                              <w:rPr>
                                <w:rFonts w:ascii="Tahoma" w:hAnsi="Tahoma"/>
                                <w:color w:val="FFFFFF"/>
                                <w:spacing w:val="2"/>
                              </w:rPr>
                              <w:t> </w:t>
                            </w:r>
                            <w:r>
                              <w:rPr>
                                <w:rFonts w:ascii="Tahoma" w:hAnsi="Tahoma"/>
                                <w:color w:val="FFFFFF"/>
                                <w:w w:val="65"/>
                              </w:rPr>
                              <w:t>Республикасы</w:t>
                            </w:r>
                            <w:r>
                              <w:rPr>
                                <w:rFonts w:ascii="Tahoma" w:hAnsi="Tahoma"/>
                                <w:color w:val="FFFFFF"/>
                                <w:spacing w:val="2"/>
                              </w:rPr>
                              <w:t> </w:t>
                            </w:r>
                            <w:r>
                              <w:rPr>
                                <w:rFonts w:ascii="Tahoma" w:hAnsi="Tahoma"/>
                                <w:color w:val="FFFFFF"/>
                                <w:w w:val="65"/>
                              </w:rPr>
                              <w:t>Оқу-ағарту</w:t>
                            </w:r>
                            <w:r>
                              <w:rPr>
                                <w:rFonts w:ascii="Tahoma" w:hAnsi="Tahoma"/>
                                <w:color w:val="FFFFFF"/>
                                <w:spacing w:val="3"/>
                              </w:rPr>
                              <w:t> </w:t>
                            </w:r>
                            <w:r>
                              <w:rPr>
                                <w:rFonts w:ascii="Tahoma" w:hAnsi="Tahoma"/>
                                <w:color w:val="FFFFFF"/>
                                <w:spacing w:val="-2"/>
                                <w:w w:val="65"/>
                              </w:rPr>
                              <w:t>министрлігі</w:t>
                            </w:r>
                          </w:p>
                          <w:p>
                            <w:pPr>
                              <w:pStyle w:val="BodyText"/>
                              <w:tabs>
                                <w:tab w:pos="733" w:val="left" w:leader="none"/>
                              </w:tabs>
                              <w:spacing w:line="330" w:lineRule="exact"/>
                              <w:rPr>
                                <w:rFonts w:ascii="Tahoma" w:hAnsi="Tahoma"/>
                              </w:rPr>
                            </w:pPr>
                            <w:r>
                              <w:rPr>
                                <w:rFonts w:ascii="Tahoma" w:hAnsi="Tahoma"/>
                                <w:color w:val="231F20"/>
                                <w:spacing w:val="-5"/>
                                <w:w w:val="80"/>
                                <w:position w:val="11"/>
                                <w:sz w:val="24"/>
                              </w:rPr>
                              <w:t>122</w:t>
                            </w:r>
                            <w:r>
                              <w:rPr>
                                <w:rFonts w:ascii="Tahoma" w:hAnsi="Tahoma"/>
                                <w:color w:val="231F20"/>
                                <w:position w:val="11"/>
                                <w:sz w:val="24"/>
                              </w:rPr>
                              <w:tab/>
                            </w:r>
                            <w:r>
                              <w:rPr>
                                <w:rFonts w:ascii="Tahoma" w:hAnsi="Tahoma"/>
                                <w:color w:val="FFFFFF"/>
                                <w:w w:val="65"/>
                              </w:rPr>
                              <w:t>Ы.</w:t>
                            </w:r>
                            <w:r>
                              <w:rPr>
                                <w:rFonts w:ascii="Tahoma" w:hAnsi="Tahoma"/>
                                <w:color w:val="FFFFFF"/>
                                <w:spacing w:val="-12"/>
                              </w:rPr>
                              <w:t> </w:t>
                            </w:r>
                            <w:r>
                              <w:rPr>
                                <w:rFonts w:ascii="Tahoma" w:hAnsi="Tahoma"/>
                                <w:color w:val="FFFFFF"/>
                                <w:w w:val="65"/>
                              </w:rPr>
                              <w:t>Алтынсарин</w:t>
                            </w:r>
                            <w:r>
                              <w:rPr>
                                <w:rFonts w:ascii="Tahoma" w:hAnsi="Tahoma"/>
                                <w:color w:val="FFFFFF"/>
                                <w:spacing w:val="-12"/>
                              </w:rPr>
                              <w:t> </w:t>
                            </w:r>
                            <w:r>
                              <w:rPr>
                                <w:rFonts w:ascii="Tahoma" w:hAnsi="Tahoma"/>
                                <w:color w:val="FFFFFF"/>
                                <w:w w:val="65"/>
                              </w:rPr>
                              <w:t>атындағы</w:t>
                            </w:r>
                            <w:r>
                              <w:rPr>
                                <w:rFonts w:ascii="Tahoma" w:hAnsi="Tahoma"/>
                                <w:color w:val="FFFFFF"/>
                                <w:spacing w:val="-12"/>
                              </w:rPr>
                              <w:t> </w:t>
                            </w:r>
                            <w:r>
                              <w:rPr>
                                <w:rFonts w:ascii="Tahoma" w:hAnsi="Tahoma"/>
                                <w:color w:val="FFFFFF"/>
                                <w:w w:val="65"/>
                              </w:rPr>
                              <w:t>Ұлттық</w:t>
                            </w:r>
                            <w:r>
                              <w:rPr>
                                <w:rFonts w:ascii="Tahoma" w:hAnsi="Tahoma"/>
                                <w:color w:val="FFFFFF"/>
                                <w:spacing w:val="-12"/>
                              </w:rPr>
                              <w:t> </w:t>
                            </w:r>
                            <w:r>
                              <w:rPr>
                                <w:rFonts w:ascii="Tahoma" w:hAnsi="Tahoma"/>
                                <w:color w:val="FFFFFF"/>
                                <w:w w:val="65"/>
                              </w:rPr>
                              <w:t>білім</w:t>
                            </w:r>
                            <w:r>
                              <w:rPr>
                                <w:rFonts w:ascii="Tahoma" w:hAnsi="Tahoma"/>
                                <w:color w:val="FFFFFF"/>
                                <w:spacing w:val="-12"/>
                              </w:rPr>
                              <w:t> </w:t>
                            </w:r>
                            <w:r>
                              <w:rPr>
                                <w:rFonts w:ascii="Tahoma" w:hAnsi="Tahoma"/>
                                <w:color w:val="FFFFFF"/>
                                <w:spacing w:val="-2"/>
                                <w:w w:val="65"/>
                              </w:rPr>
                              <w:t>академиясы</w:t>
                            </w:r>
                          </w:p>
                        </w:txbxContent>
                      </wps:txbx>
                      <wps:bodyPr wrap="square" lIns="0" tIns="0" rIns="0" bIns="0" rtlCol="0">
                        <a:noAutofit/>
                      </wps:bodyPr>
                    </wps:wsp>
                  </a:graphicData>
                </a:graphic>
              </wp:anchor>
            </w:drawing>
          </mc:Choice>
          <mc:Fallback>
            <w:pict>
              <v:shape style="position:absolute;margin-left:67.911598pt;margin-top:40.781315pt;width:213.1pt;height:24.2pt;mso-position-horizontal-relative:page;mso-position-vertical-relative:page;z-index:-21193728" type="#_x0000_t202" id="docshape314" filled="false" stroked="false">
                <v:textbox inset="0,0,0,0">
                  <w:txbxContent>
                    <w:p>
                      <w:pPr>
                        <w:pStyle w:val="BodyText"/>
                        <w:spacing w:line="148" w:lineRule="exact"/>
                        <w:ind w:left="733"/>
                        <w:rPr>
                          <w:rFonts w:ascii="Tahoma" w:hAnsi="Tahoma"/>
                        </w:rPr>
                      </w:pPr>
                      <w:r>
                        <w:rPr>
                          <w:rFonts w:ascii="Tahoma" w:hAnsi="Tahoma"/>
                          <w:color w:val="FFFFFF"/>
                          <w:w w:val="65"/>
                        </w:rPr>
                        <w:t>Қазақстан</w:t>
                      </w:r>
                      <w:r>
                        <w:rPr>
                          <w:rFonts w:ascii="Tahoma" w:hAnsi="Tahoma"/>
                          <w:color w:val="FFFFFF"/>
                          <w:spacing w:val="2"/>
                        </w:rPr>
                        <w:t> </w:t>
                      </w:r>
                      <w:r>
                        <w:rPr>
                          <w:rFonts w:ascii="Tahoma" w:hAnsi="Tahoma"/>
                          <w:color w:val="FFFFFF"/>
                          <w:w w:val="65"/>
                        </w:rPr>
                        <w:t>Республикасы</w:t>
                      </w:r>
                      <w:r>
                        <w:rPr>
                          <w:rFonts w:ascii="Tahoma" w:hAnsi="Tahoma"/>
                          <w:color w:val="FFFFFF"/>
                          <w:spacing w:val="2"/>
                        </w:rPr>
                        <w:t> </w:t>
                      </w:r>
                      <w:r>
                        <w:rPr>
                          <w:rFonts w:ascii="Tahoma" w:hAnsi="Tahoma"/>
                          <w:color w:val="FFFFFF"/>
                          <w:w w:val="65"/>
                        </w:rPr>
                        <w:t>Оқу-ағарту</w:t>
                      </w:r>
                      <w:r>
                        <w:rPr>
                          <w:rFonts w:ascii="Tahoma" w:hAnsi="Tahoma"/>
                          <w:color w:val="FFFFFF"/>
                          <w:spacing w:val="3"/>
                        </w:rPr>
                        <w:t> </w:t>
                      </w:r>
                      <w:r>
                        <w:rPr>
                          <w:rFonts w:ascii="Tahoma" w:hAnsi="Tahoma"/>
                          <w:color w:val="FFFFFF"/>
                          <w:spacing w:val="-2"/>
                          <w:w w:val="65"/>
                        </w:rPr>
                        <w:t>министрлігі</w:t>
                      </w:r>
                    </w:p>
                    <w:p>
                      <w:pPr>
                        <w:pStyle w:val="BodyText"/>
                        <w:tabs>
                          <w:tab w:pos="733" w:val="left" w:leader="none"/>
                        </w:tabs>
                        <w:spacing w:line="330" w:lineRule="exact"/>
                        <w:rPr>
                          <w:rFonts w:ascii="Tahoma" w:hAnsi="Tahoma"/>
                        </w:rPr>
                      </w:pPr>
                      <w:r>
                        <w:rPr>
                          <w:rFonts w:ascii="Tahoma" w:hAnsi="Tahoma"/>
                          <w:color w:val="231F20"/>
                          <w:spacing w:val="-5"/>
                          <w:w w:val="80"/>
                          <w:position w:val="11"/>
                          <w:sz w:val="24"/>
                        </w:rPr>
                        <w:t>122</w:t>
                      </w:r>
                      <w:r>
                        <w:rPr>
                          <w:rFonts w:ascii="Tahoma" w:hAnsi="Tahoma"/>
                          <w:color w:val="231F20"/>
                          <w:position w:val="11"/>
                          <w:sz w:val="24"/>
                        </w:rPr>
                        <w:tab/>
                      </w:r>
                      <w:r>
                        <w:rPr>
                          <w:rFonts w:ascii="Tahoma" w:hAnsi="Tahoma"/>
                          <w:color w:val="FFFFFF"/>
                          <w:w w:val="65"/>
                        </w:rPr>
                        <w:t>Ы.</w:t>
                      </w:r>
                      <w:r>
                        <w:rPr>
                          <w:rFonts w:ascii="Tahoma" w:hAnsi="Tahoma"/>
                          <w:color w:val="FFFFFF"/>
                          <w:spacing w:val="-12"/>
                        </w:rPr>
                        <w:t> </w:t>
                      </w:r>
                      <w:r>
                        <w:rPr>
                          <w:rFonts w:ascii="Tahoma" w:hAnsi="Tahoma"/>
                          <w:color w:val="FFFFFF"/>
                          <w:w w:val="65"/>
                        </w:rPr>
                        <w:t>Алтынсарин</w:t>
                      </w:r>
                      <w:r>
                        <w:rPr>
                          <w:rFonts w:ascii="Tahoma" w:hAnsi="Tahoma"/>
                          <w:color w:val="FFFFFF"/>
                          <w:spacing w:val="-12"/>
                        </w:rPr>
                        <w:t> </w:t>
                      </w:r>
                      <w:r>
                        <w:rPr>
                          <w:rFonts w:ascii="Tahoma" w:hAnsi="Tahoma"/>
                          <w:color w:val="FFFFFF"/>
                          <w:w w:val="65"/>
                        </w:rPr>
                        <w:t>атындағы</w:t>
                      </w:r>
                      <w:r>
                        <w:rPr>
                          <w:rFonts w:ascii="Tahoma" w:hAnsi="Tahoma"/>
                          <w:color w:val="FFFFFF"/>
                          <w:spacing w:val="-12"/>
                        </w:rPr>
                        <w:t> </w:t>
                      </w:r>
                      <w:r>
                        <w:rPr>
                          <w:rFonts w:ascii="Tahoma" w:hAnsi="Tahoma"/>
                          <w:color w:val="FFFFFF"/>
                          <w:w w:val="65"/>
                        </w:rPr>
                        <w:t>Ұлттық</w:t>
                      </w:r>
                      <w:r>
                        <w:rPr>
                          <w:rFonts w:ascii="Tahoma" w:hAnsi="Tahoma"/>
                          <w:color w:val="FFFFFF"/>
                          <w:spacing w:val="-12"/>
                        </w:rPr>
                        <w:t> </w:t>
                      </w:r>
                      <w:r>
                        <w:rPr>
                          <w:rFonts w:ascii="Tahoma" w:hAnsi="Tahoma"/>
                          <w:color w:val="FFFFFF"/>
                          <w:w w:val="65"/>
                        </w:rPr>
                        <w:t>білім</w:t>
                      </w:r>
                      <w:r>
                        <w:rPr>
                          <w:rFonts w:ascii="Tahoma" w:hAnsi="Tahoma"/>
                          <w:color w:val="FFFFFF"/>
                          <w:spacing w:val="-12"/>
                        </w:rPr>
                        <w:t> </w:t>
                      </w:r>
                      <w:r>
                        <w:rPr>
                          <w:rFonts w:ascii="Tahoma" w:hAnsi="Tahoma"/>
                          <w:color w:val="FFFFFF"/>
                          <w:spacing w:val="-2"/>
                          <w:w w:val="65"/>
                        </w:rPr>
                        <w:t>академиясы</w:t>
                      </w:r>
                    </w:p>
                  </w:txbxContent>
                </v:textbox>
                <w10:wrap type="none"/>
              </v:shape>
            </w:pict>
          </mc:Fallback>
        </mc:AlternateConten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09"/>
      </w:pPr>
    </w:p>
    <w:p>
      <w:pPr>
        <w:pStyle w:val="BodyText"/>
        <w:spacing w:line="252" w:lineRule="auto"/>
        <w:ind w:left="1247" w:right="1415"/>
        <w:jc w:val="both"/>
      </w:pPr>
      <w:r>
        <w:rPr/>
        <mc:AlternateContent>
          <mc:Choice Requires="wps">
            <w:drawing>
              <wp:anchor distT="0" distB="0" distL="0" distR="0" allowOverlap="1" layoutInCell="1" locked="0" behindDoc="0" simplePos="0" relativeHeight="15866880">
                <wp:simplePos x="0" y="0"/>
                <wp:positionH relativeFrom="page">
                  <wp:posOffset>0</wp:posOffset>
                </wp:positionH>
                <wp:positionV relativeFrom="paragraph">
                  <wp:posOffset>-3306360</wp:posOffset>
                </wp:positionV>
                <wp:extent cx="7560309" cy="2882900"/>
                <wp:effectExtent l="0" t="0" r="0" b="0"/>
                <wp:wrapNone/>
                <wp:docPr id="331" name="Group 331"/>
                <wp:cNvGraphicFramePr>
                  <a:graphicFrameLocks/>
                </wp:cNvGraphicFramePr>
                <a:graphic>
                  <a:graphicData uri="http://schemas.microsoft.com/office/word/2010/wordprocessingGroup">
                    <wpg:wgp>
                      <wpg:cNvPr id="331" name="Group 331"/>
                      <wpg:cNvGrpSpPr/>
                      <wpg:grpSpPr>
                        <a:xfrm>
                          <a:off x="0" y="0"/>
                          <a:ext cx="7560309" cy="2882900"/>
                          <a:chExt cx="7560309" cy="2882900"/>
                        </a:xfrm>
                      </wpg:grpSpPr>
                      <wps:wsp>
                        <wps:cNvPr id="332" name="Graphic 332"/>
                        <wps:cNvSpPr/>
                        <wps:spPr>
                          <a:xfrm>
                            <a:off x="0" y="440994"/>
                            <a:ext cx="7560309" cy="454659"/>
                          </a:xfrm>
                          <a:custGeom>
                            <a:avLst/>
                            <a:gdLst/>
                            <a:ahLst/>
                            <a:cxnLst/>
                            <a:rect l="l" t="t" r="r" b="b"/>
                            <a:pathLst>
                              <a:path w="7560309" h="454659">
                                <a:moveTo>
                                  <a:pt x="798347" y="0"/>
                                </a:moveTo>
                                <a:lnTo>
                                  <a:pt x="0" y="0"/>
                                </a:lnTo>
                                <a:lnTo>
                                  <a:pt x="0" y="454266"/>
                                </a:lnTo>
                                <a:lnTo>
                                  <a:pt x="798347" y="454266"/>
                                </a:lnTo>
                                <a:lnTo>
                                  <a:pt x="798347" y="0"/>
                                </a:lnTo>
                                <a:close/>
                              </a:path>
                              <a:path w="7560309" h="454659">
                                <a:moveTo>
                                  <a:pt x="7560005" y="0"/>
                                </a:moveTo>
                                <a:lnTo>
                                  <a:pt x="1091641" y="0"/>
                                </a:lnTo>
                                <a:lnTo>
                                  <a:pt x="1091641" y="454266"/>
                                </a:lnTo>
                                <a:lnTo>
                                  <a:pt x="7560005" y="454266"/>
                                </a:lnTo>
                                <a:lnTo>
                                  <a:pt x="7560005" y="0"/>
                                </a:lnTo>
                                <a:close/>
                              </a:path>
                            </a:pathLst>
                          </a:custGeom>
                          <a:solidFill>
                            <a:srgbClr val="F05D43"/>
                          </a:solidFill>
                        </wps:spPr>
                        <wps:bodyPr wrap="square" lIns="0" tIns="0" rIns="0" bIns="0" rtlCol="0">
                          <a:prstTxWarp prst="textNoShape">
                            <a:avLst/>
                          </a:prstTxWarp>
                          <a:noAutofit/>
                        </wps:bodyPr>
                      </wps:wsp>
                      <pic:pic>
                        <pic:nvPicPr>
                          <pic:cNvPr id="333" name="Image 333"/>
                          <pic:cNvPicPr/>
                        </pic:nvPicPr>
                        <pic:blipFill>
                          <a:blip r:embed="rId31" cstate="print"/>
                          <a:stretch>
                            <a:fillRect/>
                          </a:stretch>
                        </pic:blipFill>
                        <pic:spPr>
                          <a:xfrm>
                            <a:off x="0" y="0"/>
                            <a:ext cx="7559992" cy="2882601"/>
                          </a:xfrm>
                          <a:prstGeom prst="rect">
                            <a:avLst/>
                          </a:prstGeom>
                        </pic:spPr>
                      </pic:pic>
                      <wps:wsp>
                        <wps:cNvPr id="334" name="Textbox 334"/>
                        <wps:cNvSpPr txBox="1"/>
                        <wps:spPr>
                          <a:xfrm>
                            <a:off x="0" y="0"/>
                            <a:ext cx="7560309" cy="2882900"/>
                          </a:xfrm>
                          <a:prstGeom prst="rect">
                            <a:avLst/>
                          </a:prstGeom>
                        </wps:spPr>
                        <wps:txbx>
                          <w:txbxContent>
                            <w:p>
                              <w:pPr>
                                <w:spacing w:line="240" w:lineRule="auto" w:before="117"/>
                                <w:rPr>
                                  <w:sz w:val="96"/>
                                </w:rPr>
                              </w:pPr>
                            </w:p>
                            <w:p>
                              <w:pPr>
                                <w:spacing w:before="0"/>
                                <w:ind w:left="1247" w:right="0" w:firstLine="0"/>
                                <w:jc w:val="left"/>
                                <w:rPr>
                                  <w:rFonts w:ascii="Arial"/>
                                  <w:b/>
                                  <w:sz w:val="96"/>
                                </w:rPr>
                              </w:pPr>
                              <w:r>
                                <w:rPr>
                                  <w:rFonts w:ascii="Arial"/>
                                  <w:b/>
                                  <w:color w:val="FFFFFF"/>
                                  <w:spacing w:val="-10"/>
                                  <w:w w:val="80"/>
                                  <w:sz w:val="96"/>
                                </w:rPr>
                                <w:t>5</w:t>
                              </w:r>
                            </w:p>
                            <w:p>
                              <w:pPr>
                                <w:spacing w:before="154"/>
                                <w:ind w:left="1247" w:right="0" w:firstLine="0"/>
                                <w:jc w:val="left"/>
                                <w:rPr>
                                  <w:rFonts w:ascii="Arial" w:hAnsi="Arial"/>
                                  <w:b/>
                                  <w:sz w:val="60"/>
                                </w:rPr>
                              </w:pPr>
                              <w:r>
                                <w:rPr>
                                  <w:rFonts w:ascii="Arial" w:hAnsi="Arial"/>
                                  <w:b/>
                                  <w:color w:val="FFFFFF"/>
                                  <w:spacing w:val="2"/>
                                  <w:w w:val="65"/>
                                  <w:sz w:val="60"/>
                                </w:rPr>
                                <w:t>Инклюзивті</w:t>
                              </w:r>
                              <w:r>
                                <w:rPr>
                                  <w:rFonts w:ascii="Arial" w:hAnsi="Arial"/>
                                  <w:b/>
                                  <w:color w:val="FFFFFF"/>
                                  <w:spacing w:val="42"/>
                                  <w:sz w:val="60"/>
                                </w:rPr>
                                <w:t> </w:t>
                              </w:r>
                              <w:r>
                                <w:rPr>
                                  <w:rFonts w:ascii="Arial" w:hAnsi="Arial"/>
                                  <w:b/>
                                  <w:color w:val="FFFFFF"/>
                                  <w:spacing w:val="2"/>
                                  <w:w w:val="65"/>
                                  <w:sz w:val="60"/>
                                </w:rPr>
                                <w:t>білім</w:t>
                              </w:r>
                              <w:r>
                                <w:rPr>
                                  <w:rFonts w:ascii="Arial" w:hAnsi="Arial"/>
                                  <w:b/>
                                  <w:color w:val="FFFFFF"/>
                                  <w:spacing w:val="43"/>
                                  <w:sz w:val="60"/>
                                </w:rPr>
                                <w:t> </w:t>
                              </w:r>
                              <w:r>
                                <w:rPr>
                                  <w:rFonts w:ascii="Arial" w:hAnsi="Arial"/>
                                  <w:b/>
                                  <w:color w:val="FFFFFF"/>
                                  <w:spacing w:val="-4"/>
                                  <w:w w:val="65"/>
                                  <w:sz w:val="60"/>
                                </w:rPr>
                                <w:t>беру</w:t>
                              </w:r>
                            </w:p>
                          </w:txbxContent>
                        </wps:txbx>
                        <wps:bodyPr wrap="square" lIns="0" tIns="0" rIns="0" bIns="0" rtlCol="0">
                          <a:noAutofit/>
                        </wps:bodyPr>
                      </wps:wsp>
                    </wpg:wgp>
                  </a:graphicData>
                </a:graphic>
              </wp:anchor>
            </w:drawing>
          </mc:Choice>
          <mc:Fallback>
            <w:pict>
              <v:group style="position:absolute;margin-left:0pt;margin-top:-260.343384pt;width:595.3pt;height:227pt;mso-position-horizontal-relative:page;mso-position-vertical-relative:paragraph;z-index:15866880" id="docshapegroup315" coordorigin="0,-5207" coordsize="11906,4540">
                <v:shape style="position:absolute;left:0;top:-4513;width:11906;height:716" id="docshape316" coordorigin="0,-4512" coordsize="11906,716" path="m1257,-4512l0,-4512,0,-3797,1257,-3797,1257,-4512xm11906,-4512l1719,-4512,1719,-3797,11906,-3797,11906,-4512xe" filled="true" fillcolor="#f05d43" stroked="false">
                  <v:path arrowok="t"/>
                  <v:fill type="solid"/>
                </v:shape>
                <v:shape style="position:absolute;left:0;top:-5207;width:11906;height:4540" type="#_x0000_t75" id="docshape317" stroked="false">
                  <v:imagedata r:id="rId31" o:title=""/>
                </v:shape>
                <v:shape style="position:absolute;left:0;top:-5207;width:11906;height:4540" type="#_x0000_t202" id="docshape318" filled="false" stroked="false">
                  <v:textbox inset="0,0,0,0">
                    <w:txbxContent>
                      <w:p>
                        <w:pPr>
                          <w:spacing w:line="240" w:lineRule="auto" w:before="117"/>
                          <w:rPr>
                            <w:sz w:val="96"/>
                          </w:rPr>
                        </w:pPr>
                      </w:p>
                      <w:p>
                        <w:pPr>
                          <w:spacing w:before="0"/>
                          <w:ind w:left="1247" w:right="0" w:firstLine="0"/>
                          <w:jc w:val="left"/>
                          <w:rPr>
                            <w:rFonts w:ascii="Arial"/>
                            <w:b/>
                            <w:sz w:val="96"/>
                          </w:rPr>
                        </w:pPr>
                        <w:r>
                          <w:rPr>
                            <w:rFonts w:ascii="Arial"/>
                            <w:b/>
                            <w:color w:val="FFFFFF"/>
                            <w:spacing w:val="-10"/>
                            <w:w w:val="80"/>
                            <w:sz w:val="96"/>
                          </w:rPr>
                          <w:t>5</w:t>
                        </w:r>
                      </w:p>
                      <w:p>
                        <w:pPr>
                          <w:spacing w:before="154"/>
                          <w:ind w:left="1247" w:right="0" w:firstLine="0"/>
                          <w:jc w:val="left"/>
                          <w:rPr>
                            <w:rFonts w:ascii="Arial" w:hAnsi="Arial"/>
                            <w:b/>
                            <w:sz w:val="60"/>
                          </w:rPr>
                        </w:pPr>
                        <w:r>
                          <w:rPr>
                            <w:rFonts w:ascii="Arial" w:hAnsi="Arial"/>
                            <w:b/>
                            <w:color w:val="FFFFFF"/>
                            <w:spacing w:val="2"/>
                            <w:w w:val="65"/>
                            <w:sz w:val="60"/>
                          </w:rPr>
                          <w:t>Инклюзивті</w:t>
                        </w:r>
                        <w:r>
                          <w:rPr>
                            <w:rFonts w:ascii="Arial" w:hAnsi="Arial"/>
                            <w:b/>
                            <w:color w:val="FFFFFF"/>
                            <w:spacing w:val="42"/>
                            <w:sz w:val="60"/>
                          </w:rPr>
                          <w:t> </w:t>
                        </w:r>
                        <w:r>
                          <w:rPr>
                            <w:rFonts w:ascii="Arial" w:hAnsi="Arial"/>
                            <w:b/>
                            <w:color w:val="FFFFFF"/>
                            <w:spacing w:val="2"/>
                            <w:w w:val="65"/>
                            <w:sz w:val="60"/>
                          </w:rPr>
                          <w:t>білім</w:t>
                        </w:r>
                        <w:r>
                          <w:rPr>
                            <w:rFonts w:ascii="Arial" w:hAnsi="Arial"/>
                            <w:b/>
                            <w:color w:val="FFFFFF"/>
                            <w:spacing w:val="43"/>
                            <w:sz w:val="60"/>
                          </w:rPr>
                          <w:t> </w:t>
                        </w:r>
                        <w:r>
                          <w:rPr>
                            <w:rFonts w:ascii="Arial" w:hAnsi="Arial"/>
                            <w:b/>
                            <w:color w:val="FFFFFF"/>
                            <w:spacing w:val="-4"/>
                            <w:w w:val="65"/>
                            <w:sz w:val="60"/>
                          </w:rPr>
                          <w:t>беру</w:t>
                        </w:r>
                      </w:p>
                    </w:txbxContent>
                  </v:textbox>
                  <w10:wrap type="none"/>
                </v:shape>
                <w10:wrap type="none"/>
              </v:group>
            </w:pict>
          </mc:Fallback>
        </mc:AlternateContent>
      </w:r>
      <w:r>
        <w:rPr>
          <w:color w:val="231F20"/>
        </w:rPr>
        <w:t>Инклюзивті</w:t>
      </w:r>
      <w:r>
        <w:rPr>
          <w:color w:val="231F20"/>
          <w:spacing w:val="-9"/>
        </w:rPr>
        <w:t> </w:t>
      </w:r>
      <w:r>
        <w:rPr>
          <w:color w:val="231F20"/>
        </w:rPr>
        <w:t>білім</w:t>
      </w:r>
      <w:r>
        <w:rPr>
          <w:color w:val="231F20"/>
          <w:spacing w:val="-9"/>
        </w:rPr>
        <w:t> </w:t>
      </w:r>
      <w:r>
        <w:rPr>
          <w:color w:val="231F20"/>
        </w:rPr>
        <w:t>берудің</w:t>
      </w:r>
      <w:r>
        <w:rPr>
          <w:color w:val="231F20"/>
          <w:spacing w:val="-9"/>
        </w:rPr>
        <w:t> </w:t>
      </w:r>
      <w:r>
        <w:rPr>
          <w:color w:val="231F20"/>
        </w:rPr>
        <w:t>тиімділігінің</w:t>
      </w:r>
      <w:r>
        <w:rPr>
          <w:color w:val="231F20"/>
          <w:spacing w:val="-9"/>
        </w:rPr>
        <w:t> </w:t>
      </w:r>
      <w:r>
        <w:rPr>
          <w:color w:val="231F20"/>
        </w:rPr>
        <w:t>басты</w:t>
      </w:r>
      <w:r>
        <w:rPr>
          <w:color w:val="231F20"/>
          <w:spacing w:val="-9"/>
        </w:rPr>
        <w:t> </w:t>
      </w:r>
      <w:r>
        <w:rPr>
          <w:color w:val="231F20"/>
        </w:rPr>
        <w:t>критерийі</w:t>
      </w:r>
      <w:r>
        <w:rPr>
          <w:color w:val="231F20"/>
          <w:spacing w:val="-9"/>
        </w:rPr>
        <w:t> </w:t>
      </w:r>
      <w:r>
        <w:rPr>
          <w:color w:val="231F20"/>
        </w:rPr>
        <w:t>барлық</w:t>
      </w:r>
      <w:r>
        <w:rPr>
          <w:color w:val="231F20"/>
          <w:spacing w:val="-9"/>
        </w:rPr>
        <w:t> </w:t>
      </w:r>
      <w:r>
        <w:rPr>
          <w:color w:val="231F20"/>
        </w:rPr>
        <w:t>балаларды,</w:t>
      </w:r>
      <w:r>
        <w:rPr>
          <w:color w:val="231F20"/>
          <w:spacing w:val="-9"/>
        </w:rPr>
        <w:t> </w:t>
      </w:r>
      <w:r>
        <w:rPr>
          <w:color w:val="231F20"/>
        </w:rPr>
        <w:t>оның ішінде ерекше білім беруді қажет ететін балаларды табысты әлеуметтендіру, оларды</w:t>
      </w:r>
      <w:r>
        <w:rPr>
          <w:color w:val="231F20"/>
          <w:spacing w:val="-5"/>
        </w:rPr>
        <w:t> </w:t>
      </w:r>
      <w:r>
        <w:rPr>
          <w:color w:val="231F20"/>
        </w:rPr>
        <w:t>мәдениетке</w:t>
      </w:r>
      <w:r>
        <w:rPr>
          <w:color w:val="231F20"/>
          <w:spacing w:val="-5"/>
        </w:rPr>
        <w:t> </w:t>
      </w:r>
      <w:r>
        <w:rPr>
          <w:color w:val="231F20"/>
        </w:rPr>
        <w:t>баулу,</w:t>
      </w:r>
      <w:r>
        <w:rPr>
          <w:color w:val="231F20"/>
          <w:spacing w:val="-5"/>
        </w:rPr>
        <w:t> </w:t>
      </w:r>
      <w:r>
        <w:rPr>
          <w:color w:val="231F20"/>
        </w:rPr>
        <w:t>қоғаммен</w:t>
      </w:r>
      <w:r>
        <w:rPr>
          <w:color w:val="231F20"/>
          <w:spacing w:val="-5"/>
        </w:rPr>
        <w:t> </w:t>
      </w:r>
      <w:r>
        <w:rPr>
          <w:color w:val="231F20"/>
        </w:rPr>
        <w:t>өзара</w:t>
      </w:r>
      <w:r>
        <w:rPr>
          <w:color w:val="231F20"/>
          <w:spacing w:val="-5"/>
        </w:rPr>
        <w:t> </w:t>
      </w:r>
      <w:r>
        <w:rPr>
          <w:color w:val="231F20"/>
        </w:rPr>
        <w:t>әрекеттесу</w:t>
      </w:r>
      <w:r>
        <w:rPr>
          <w:color w:val="231F20"/>
          <w:spacing w:val="-5"/>
        </w:rPr>
        <w:t> </w:t>
      </w:r>
      <w:r>
        <w:rPr>
          <w:color w:val="231F20"/>
        </w:rPr>
        <w:t>және</w:t>
      </w:r>
      <w:r>
        <w:rPr>
          <w:color w:val="231F20"/>
          <w:spacing w:val="-5"/>
        </w:rPr>
        <w:t> </w:t>
      </w:r>
      <w:r>
        <w:rPr>
          <w:color w:val="231F20"/>
        </w:rPr>
        <w:t>қатысу</w:t>
      </w:r>
      <w:r>
        <w:rPr>
          <w:color w:val="231F20"/>
          <w:spacing w:val="-5"/>
        </w:rPr>
        <w:t> </w:t>
      </w:r>
      <w:r>
        <w:rPr>
          <w:color w:val="231F20"/>
        </w:rPr>
        <w:t>тәжірибесін қалыптастыру болып табылады.</w:t>
      </w:r>
    </w:p>
    <w:p>
      <w:pPr>
        <w:pStyle w:val="BodyText"/>
        <w:spacing w:before="13"/>
      </w:pPr>
    </w:p>
    <w:p>
      <w:pPr>
        <w:pStyle w:val="BodyText"/>
        <w:spacing w:line="252" w:lineRule="auto"/>
        <w:ind w:left="1247" w:right="1415"/>
        <w:jc w:val="both"/>
      </w:pPr>
      <w:r>
        <w:rPr>
          <w:color w:val="231F20"/>
        </w:rPr>
        <w:t>Қазақстандық білім беру жүйесінде инклюзивті процестерді табысты ілгерілету </w:t>
      </w:r>
      <w:r>
        <w:rPr>
          <w:color w:val="231F20"/>
          <w:spacing w:val="-2"/>
        </w:rPr>
        <w:t>үшін,</w:t>
      </w:r>
    </w:p>
    <w:p>
      <w:pPr>
        <w:pStyle w:val="BodyText"/>
        <w:spacing w:before="15"/>
      </w:pPr>
    </w:p>
    <w:p>
      <w:pPr>
        <w:pStyle w:val="BodyText"/>
        <w:spacing w:line="252" w:lineRule="auto"/>
        <w:ind w:left="1247" w:right="1415"/>
        <w:jc w:val="both"/>
      </w:pPr>
      <w:r>
        <w:rPr>
          <w:color w:val="231F20"/>
        </w:rPr>
        <w:t>біріншіден,</w:t>
      </w:r>
      <w:r>
        <w:rPr>
          <w:color w:val="231F20"/>
          <w:spacing w:val="-8"/>
        </w:rPr>
        <w:t> </w:t>
      </w:r>
      <w:r>
        <w:rPr>
          <w:color w:val="231F20"/>
        </w:rPr>
        <w:t>мемлекеттік-қоғамдық</w:t>
      </w:r>
      <w:r>
        <w:rPr>
          <w:color w:val="231F20"/>
          <w:spacing w:val="-8"/>
        </w:rPr>
        <w:t> </w:t>
      </w:r>
      <w:r>
        <w:rPr>
          <w:color w:val="231F20"/>
        </w:rPr>
        <w:t>институт</w:t>
      </w:r>
      <w:r>
        <w:rPr>
          <w:color w:val="231F20"/>
          <w:spacing w:val="-8"/>
        </w:rPr>
        <w:t> </w:t>
      </w:r>
      <w:r>
        <w:rPr>
          <w:color w:val="231F20"/>
        </w:rPr>
        <w:t>ретінде</w:t>
      </w:r>
      <w:r>
        <w:rPr>
          <w:color w:val="231F20"/>
          <w:spacing w:val="-8"/>
        </w:rPr>
        <w:t> </w:t>
      </w:r>
      <w:r>
        <w:rPr>
          <w:color w:val="231F20"/>
        </w:rPr>
        <w:t>білім</w:t>
      </w:r>
      <w:r>
        <w:rPr>
          <w:color w:val="231F20"/>
          <w:spacing w:val="-8"/>
        </w:rPr>
        <w:t> </w:t>
      </w:r>
      <w:r>
        <w:rPr>
          <w:color w:val="231F20"/>
        </w:rPr>
        <w:t>берудің</w:t>
      </w:r>
      <w:r>
        <w:rPr>
          <w:color w:val="231F20"/>
          <w:spacing w:val="-8"/>
        </w:rPr>
        <w:t> </w:t>
      </w:r>
      <w:r>
        <w:rPr>
          <w:color w:val="231F20"/>
        </w:rPr>
        <w:t>ашықтығы</w:t>
      </w:r>
      <w:r>
        <w:rPr>
          <w:color w:val="231F20"/>
          <w:spacing w:val="-8"/>
        </w:rPr>
        <w:t> </w:t>
      </w:r>
      <w:r>
        <w:rPr>
          <w:color w:val="231F20"/>
        </w:rPr>
        <w:t>мен қолжетімділігін қамтамасыз ету;</w:t>
      </w:r>
    </w:p>
    <w:p>
      <w:pPr>
        <w:pStyle w:val="BodyText"/>
        <w:spacing w:before="14"/>
      </w:pPr>
    </w:p>
    <w:p>
      <w:pPr>
        <w:pStyle w:val="BodyText"/>
        <w:spacing w:line="252" w:lineRule="auto" w:before="1"/>
        <w:ind w:left="1247" w:right="1415"/>
        <w:jc w:val="both"/>
      </w:pPr>
      <w:r>
        <w:rPr>
          <w:color w:val="231F20"/>
        </w:rPr>
        <w:t>екіншіден, инклюзивті білім берудің барлық субъектілерінің өзара іс-</w:t>
      </w:r>
      <w:r>
        <w:rPr>
          <w:color w:val="231F20"/>
        </w:rPr>
        <w:t>қимылын, жауапкершілігін және қатысуын күшейту қажет.</w:t>
      </w:r>
    </w:p>
    <w:p>
      <w:pPr>
        <w:pStyle w:val="BodyText"/>
        <w:spacing w:before="14"/>
      </w:pPr>
    </w:p>
    <w:p>
      <w:pPr>
        <w:pStyle w:val="BodyText"/>
        <w:spacing w:line="252" w:lineRule="auto"/>
        <w:ind w:left="1247" w:right="1415"/>
        <w:jc w:val="both"/>
      </w:pPr>
      <w:r>
        <w:rPr>
          <w:color w:val="231F20"/>
        </w:rPr>
        <w:t>Бұл ратификацияланған БҰҰ конвенциялары мен ЮНЕСКО-ның білім берудегі инклюзия</w:t>
      </w:r>
      <w:r>
        <w:rPr>
          <w:color w:val="231F20"/>
          <w:spacing w:val="-3"/>
        </w:rPr>
        <w:t> </w:t>
      </w:r>
      <w:r>
        <w:rPr>
          <w:color w:val="231F20"/>
        </w:rPr>
        <w:t>және</w:t>
      </w:r>
      <w:r>
        <w:rPr>
          <w:color w:val="231F20"/>
          <w:spacing w:val="-3"/>
        </w:rPr>
        <w:t> </w:t>
      </w:r>
      <w:r>
        <w:rPr>
          <w:color w:val="231F20"/>
        </w:rPr>
        <w:t>теңдік</w:t>
      </w:r>
      <w:r>
        <w:rPr>
          <w:color w:val="231F20"/>
          <w:spacing w:val="-3"/>
        </w:rPr>
        <w:t> </w:t>
      </w:r>
      <w:r>
        <w:rPr>
          <w:color w:val="231F20"/>
        </w:rPr>
        <w:t>стратегиялары</w:t>
      </w:r>
      <w:r>
        <w:rPr>
          <w:color w:val="231F20"/>
          <w:spacing w:val="-3"/>
        </w:rPr>
        <w:t> </w:t>
      </w:r>
      <w:r>
        <w:rPr>
          <w:color w:val="231F20"/>
        </w:rPr>
        <w:t>аясында</w:t>
      </w:r>
      <w:r>
        <w:rPr>
          <w:color w:val="231F20"/>
          <w:spacing w:val="-3"/>
        </w:rPr>
        <w:t> </w:t>
      </w:r>
      <w:r>
        <w:rPr>
          <w:color w:val="231F20"/>
        </w:rPr>
        <w:t>Қазақстанның</w:t>
      </w:r>
      <w:r>
        <w:rPr>
          <w:color w:val="231F20"/>
          <w:spacing w:val="-3"/>
        </w:rPr>
        <w:t> </w:t>
      </w:r>
      <w:r>
        <w:rPr>
          <w:color w:val="231F20"/>
        </w:rPr>
        <w:t>халықаралық</w:t>
      </w:r>
      <w:r>
        <w:rPr>
          <w:color w:val="231F20"/>
          <w:spacing w:val="-3"/>
        </w:rPr>
        <w:t> </w:t>
      </w:r>
      <w:r>
        <w:rPr>
          <w:color w:val="231F20"/>
        </w:rPr>
        <w:t>мін- деттемелерінде белгіленген қағидаттарды жүзеге асыруды көздейді.</w:t>
      </w:r>
    </w:p>
    <w:p>
      <w:pPr>
        <w:pStyle w:val="BodyText"/>
        <w:spacing w:before="14"/>
      </w:pPr>
    </w:p>
    <w:p>
      <w:pPr>
        <w:pStyle w:val="BodyText"/>
        <w:spacing w:line="252" w:lineRule="auto"/>
        <w:ind w:left="1247" w:right="1415"/>
        <w:jc w:val="both"/>
      </w:pPr>
      <w:r>
        <w:rPr>
          <w:color w:val="231F20"/>
        </w:rPr>
        <w:t>«Қазақстан Республикасында мектепке дейінгі, орта, техникалық және кәсіптік білім беруді дамытудың 2023-2029 жылдарға арналған тұжырымдамасы» еліміздің білім беру саясатының жаңа көзқарасын көрсетеді. Осы Тұжырымда- мада ерекше білім беруді қажет ететін балаларды қолдау кабинеттерін қоса алғанда, білім беру ұйымдарының базалық инфрақұрылымын жақсарту, сон- дай-ақ</w:t>
      </w:r>
      <w:r>
        <w:rPr>
          <w:color w:val="231F20"/>
          <w:spacing w:val="-7"/>
        </w:rPr>
        <w:t> </w:t>
      </w:r>
      <w:r>
        <w:rPr>
          <w:color w:val="231F20"/>
        </w:rPr>
        <w:t>халықаралық</w:t>
      </w:r>
      <w:r>
        <w:rPr>
          <w:color w:val="231F20"/>
          <w:spacing w:val="-7"/>
        </w:rPr>
        <w:t> </w:t>
      </w:r>
      <w:r>
        <w:rPr>
          <w:color w:val="231F20"/>
        </w:rPr>
        <w:t>талаптарға</w:t>
      </w:r>
      <w:r>
        <w:rPr>
          <w:color w:val="231F20"/>
          <w:spacing w:val="-7"/>
        </w:rPr>
        <w:t> </w:t>
      </w:r>
      <w:r>
        <w:rPr>
          <w:color w:val="231F20"/>
        </w:rPr>
        <w:t>сәйкес</w:t>
      </w:r>
      <w:r>
        <w:rPr>
          <w:color w:val="231F20"/>
          <w:spacing w:val="-7"/>
        </w:rPr>
        <w:t> </w:t>
      </w:r>
      <w:r>
        <w:rPr>
          <w:color w:val="231F20"/>
        </w:rPr>
        <w:t>заманауи</w:t>
      </w:r>
      <w:r>
        <w:rPr>
          <w:color w:val="231F20"/>
          <w:spacing w:val="-7"/>
        </w:rPr>
        <w:t> </w:t>
      </w:r>
      <w:r>
        <w:rPr>
          <w:color w:val="231F20"/>
        </w:rPr>
        <w:t>жабдықтармен</w:t>
      </w:r>
      <w:r>
        <w:rPr>
          <w:color w:val="231F20"/>
          <w:spacing w:val="-7"/>
        </w:rPr>
        <w:t> </w:t>
      </w:r>
      <w:r>
        <w:rPr>
          <w:color w:val="231F20"/>
        </w:rPr>
        <w:t>жарақтандыру </w:t>
      </w:r>
      <w:r>
        <w:rPr>
          <w:color w:val="231F20"/>
          <w:spacing w:val="-2"/>
        </w:rPr>
        <w:t>жөніндегі міндеттер айқындалған (https://adilet.zan.kz/kaz/docs/P2300000249).</w:t>
      </w:r>
    </w:p>
    <w:p>
      <w:pPr>
        <w:pStyle w:val="BodyText"/>
        <w:spacing w:before="11"/>
      </w:pPr>
    </w:p>
    <w:p>
      <w:pPr>
        <w:pStyle w:val="BodyText"/>
        <w:spacing w:line="252" w:lineRule="auto"/>
        <w:ind w:left="1247" w:right="1415"/>
        <w:jc w:val="both"/>
      </w:pPr>
      <w:r>
        <w:rPr>
          <w:color w:val="231F20"/>
        </w:rPr>
        <w:t>Мемлекеттік жалпыға міндетті білім беру стандартының (бұдан әрі – МЖМБС) мазмұнындағы өзгерістер оқу бағдарламаларының мазмұны мектептерде білім берудің инклюзивті тәсілін арттыруға бағытталған. Осылайша, «ерекше </w:t>
      </w:r>
      <w:r>
        <w:rPr>
          <w:color w:val="231F20"/>
        </w:rPr>
        <w:t>білім беруді қажет ететін балаларға арналған жеке дамыту бағдарламасы», «ерекше білім беруді қажет ететін балаларға арналған оқу бағдарламаларын бейімдеу» секілді ұғымдардың анықтамалары берілген, білім алу үшін арнайы жағдайлар жасау,</w:t>
      </w:r>
      <w:r>
        <w:rPr>
          <w:color w:val="231F20"/>
          <w:spacing w:val="-13"/>
        </w:rPr>
        <w:t> </w:t>
      </w:r>
      <w:r>
        <w:rPr>
          <w:color w:val="231F20"/>
        </w:rPr>
        <w:t>ерекше</w:t>
      </w:r>
      <w:r>
        <w:rPr>
          <w:color w:val="231F20"/>
          <w:spacing w:val="-13"/>
        </w:rPr>
        <w:t> </w:t>
      </w:r>
      <w:r>
        <w:rPr>
          <w:color w:val="231F20"/>
        </w:rPr>
        <w:t>білім</w:t>
      </w:r>
      <w:r>
        <w:rPr>
          <w:color w:val="231F20"/>
          <w:spacing w:val="-13"/>
        </w:rPr>
        <w:t> </w:t>
      </w:r>
      <w:r>
        <w:rPr>
          <w:color w:val="231F20"/>
        </w:rPr>
        <w:t>беруді</w:t>
      </w:r>
      <w:r>
        <w:rPr>
          <w:color w:val="231F20"/>
          <w:spacing w:val="-13"/>
        </w:rPr>
        <w:t> </w:t>
      </w:r>
      <w:r>
        <w:rPr>
          <w:color w:val="231F20"/>
        </w:rPr>
        <w:t>қажет</w:t>
      </w:r>
      <w:r>
        <w:rPr>
          <w:color w:val="231F20"/>
          <w:spacing w:val="-13"/>
        </w:rPr>
        <w:t> </w:t>
      </w:r>
      <w:r>
        <w:rPr>
          <w:color w:val="231F20"/>
        </w:rPr>
        <w:t>ететін</w:t>
      </w:r>
      <w:r>
        <w:rPr>
          <w:color w:val="231F20"/>
          <w:spacing w:val="40"/>
        </w:rPr>
        <w:t> </w:t>
      </w:r>
      <w:r>
        <w:rPr>
          <w:color w:val="231F20"/>
        </w:rPr>
        <w:t>балаларды</w:t>
      </w:r>
      <w:r>
        <w:rPr>
          <w:color w:val="231F20"/>
          <w:spacing w:val="-13"/>
        </w:rPr>
        <w:t> </w:t>
      </w:r>
      <w:r>
        <w:rPr>
          <w:color w:val="231F20"/>
        </w:rPr>
        <w:t>бағалау</w:t>
      </w:r>
      <w:r>
        <w:rPr>
          <w:color w:val="231F20"/>
          <w:spacing w:val="-13"/>
        </w:rPr>
        <w:t> </w:t>
      </w:r>
      <w:r>
        <w:rPr>
          <w:color w:val="231F20"/>
        </w:rPr>
        <w:t>және</w:t>
      </w:r>
      <w:r>
        <w:rPr>
          <w:color w:val="231F20"/>
          <w:spacing w:val="-13"/>
        </w:rPr>
        <w:t> </w:t>
      </w:r>
      <w:r>
        <w:rPr>
          <w:color w:val="231F20"/>
        </w:rPr>
        <w:t>т.б.</w:t>
      </w:r>
      <w:r>
        <w:rPr>
          <w:color w:val="231F20"/>
          <w:spacing w:val="-13"/>
        </w:rPr>
        <w:t> </w:t>
      </w:r>
      <w:r>
        <w:rPr>
          <w:color w:val="231F20"/>
        </w:rPr>
        <w:t>нормалар </w:t>
      </w:r>
      <w:r>
        <w:rPr>
          <w:color w:val="231F20"/>
          <w:spacing w:val="-4"/>
        </w:rPr>
        <w:t>қарастырылған</w:t>
      </w:r>
      <w:r>
        <w:rPr>
          <w:color w:val="231F20"/>
          <w:spacing w:val="-20"/>
        </w:rPr>
        <w:t> </w:t>
      </w:r>
      <w:r>
        <w:rPr>
          <w:color w:val="231F20"/>
          <w:spacing w:val="-4"/>
        </w:rPr>
        <w:t>(https://adilet.zan.kz/kaz/docs/V2200029031).</w:t>
      </w:r>
    </w:p>
    <w:p>
      <w:pPr>
        <w:pStyle w:val="BodyText"/>
        <w:spacing w:before="10"/>
      </w:pPr>
    </w:p>
    <w:p>
      <w:pPr>
        <w:pStyle w:val="BodyText"/>
        <w:ind w:left="1247"/>
        <w:jc w:val="both"/>
      </w:pPr>
      <w:r>
        <w:rPr>
          <w:color w:val="231F20"/>
          <w:w w:val="105"/>
        </w:rPr>
        <w:t>Барлық</w:t>
      </w:r>
      <w:r>
        <w:rPr>
          <w:color w:val="231F20"/>
          <w:spacing w:val="6"/>
          <w:w w:val="105"/>
        </w:rPr>
        <w:t> </w:t>
      </w:r>
      <w:r>
        <w:rPr>
          <w:color w:val="231F20"/>
          <w:w w:val="105"/>
        </w:rPr>
        <w:t>деңгейдегі</w:t>
      </w:r>
      <w:r>
        <w:rPr>
          <w:color w:val="231F20"/>
          <w:spacing w:val="6"/>
          <w:w w:val="105"/>
        </w:rPr>
        <w:t> </w:t>
      </w:r>
      <w:r>
        <w:rPr>
          <w:color w:val="231F20"/>
          <w:w w:val="105"/>
        </w:rPr>
        <w:t>білім</w:t>
      </w:r>
      <w:r>
        <w:rPr>
          <w:color w:val="231F20"/>
          <w:spacing w:val="6"/>
          <w:w w:val="105"/>
        </w:rPr>
        <w:t> </w:t>
      </w:r>
      <w:r>
        <w:rPr>
          <w:color w:val="231F20"/>
          <w:w w:val="105"/>
        </w:rPr>
        <w:t>басқармалары,</w:t>
      </w:r>
      <w:r>
        <w:rPr>
          <w:color w:val="231F20"/>
          <w:spacing w:val="7"/>
          <w:w w:val="105"/>
        </w:rPr>
        <w:t> </w:t>
      </w:r>
      <w:r>
        <w:rPr>
          <w:color w:val="231F20"/>
          <w:w w:val="105"/>
        </w:rPr>
        <w:t>білім</w:t>
      </w:r>
      <w:r>
        <w:rPr>
          <w:color w:val="231F20"/>
          <w:spacing w:val="6"/>
          <w:w w:val="105"/>
        </w:rPr>
        <w:t> </w:t>
      </w:r>
      <w:r>
        <w:rPr>
          <w:color w:val="231F20"/>
          <w:w w:val="105"/>
        </w:rPr>
        <w:t>беру</w:t>
      </w:r>
      <w:r>
        <w:rPr>
          <w:color w:val="231F20"/>
          <w:spacing w:val="6"/>
          <w:w w:val="105"/>
        </w:rPr>
        <w:t> </w:t>
      </w:r>
      <w:r>
        <w:rPr>
          <w:color w:val="231F20"/>
          <w:w w:val="105"/>
        </w:rPr>
        <w:t>ұйымдарының</w:t>
      </w:r>
      <w:r>
        <w:rPr>
          <w:color w:val="231F20"/>
          <w:spacing w:val="7"/>
          <w:w w:val="105"/>
        </w:rPr>
        <w:t> </w:t>
      </w:r>
      <w:r>
        <w:rPr>
          <w:color w:val="231F20"/>
          <w:spacing w:val="-2"/>
          <w:w w:val="105"/>
        </w:rPr>
        <w:t>әкімшілік-</w:t>
      </w:r>
    </w:p>
    <w:p>
      <w:pPr>
        <w:pStyle w:val="BodyText"/>
        <w:spacing w:after="0"/>
        <w:jc w:val="both"/>
        <w:sectPr>
          <w:pgSz w:w="11910" w:h="16840"/>
          <w:pgMar w:header="0" w:footer="908" w:top="0" w:bottom="1120" w:left="0" w:right="0"/>
        </w:sectPr>
      </w:pPr>
    </w:p>
    <w:p>
      <w:pPr>
        <w:pStyle w:val="Heading2"/>
        <w:spacing w:before="207"/>
        <w:ind w:right="1346"/>
        <w:jc w:val="right"/>
      </w:pPr>
      <w:r>
        <w:rPr/>
        <mc:AlternateContent>
          <mc:Choice Requires="wps">
            <w:drawing>
              <wp:anchor distT="0" distB="0" distL="0" distR="0" allowOverlap="1" layoutInCell="1" locked="0" behindDoc="0" simplePos="0" relativeHeight="15867392">
                <wp:simplePos x="0" y="0"/>
                <wp:positionH relativeFrom="page">
                  <wp:posOffset>6767995</wp:posOffset>
                </wp:positionH>
                <wp:positionV relativeFrom="paragraph">
                  <wp:posOffset>-2108</wp:posOffset>
                </wp:positionV>
                <wp:extent cx="792480" cy="454659"/>
                <wp:effectExtent l="0" t="0" r="0" b="0"/>
                <wp:wrapNone/>
                <wp:docPr id="335" name="Graphic 335"/>
                <wp:cNvGraphicFramePr>
                  <a:graphicFrameLocks/>
                </wp:cNvGraphicFramePr>
                <a:graphic>
                  <a:graphicData uri="http://schemas.microsoft.com/office/word/2010/wordprocessingShape">
                    <wps:wsp>
                      <wps:cNvPr id="335" name="Graphic 335"/>
                      <wps:cNvSpPr/>
                      <wps:spPr>
                        <a:xfrm>
                          <a:off x="0" y="0"/>
                          <a:ext cx="792480" cy="454659"/>
                        </a:xfrm>
                        <a:custGeom>
                          <a:avLst/>
                          <a:gdLst/>
                          <a:ahLst/>
                          <a:cxnLst/>
                          <a:rect l="l" t="t" r="r" b="b"/>
                          <a:pathLst>
                            <a:path w="792480" h="454659">
                              <a:moveTo>
                                <a:pt x="0" y="454278"/>
                              </a:moveTo>
                              <a:lnTo>
                                <a:pt x="792010" y="454278"/>
                              </a:lnTo>
                              <a:lnTo>
                                <a:pt x="792010" y="0"/>
                              </a:lnTo>
                              <a:lnTo>
                                <a:pt x="0" y="0"/>
                              </a:lnTo>
                              <a:lnTo>
                                <a:pt x="0" y="454278"/>
                              </a:lnTo>
                              <a:close/>
                            </a:path>
                          </a:pathLst>
                        </a:custGeom>
                        <a:solidFill>
                          <a:srgbClr val="F05D43"/>
                        </a:solidFill>
                      </wps:spPr>
                      <wps:bodyPr wrap="square" lIns="0" tIns="0" rIns="0" bIns="0" rtlCol="0">
                        <a:prstTxWarp prst="textNoShape">
                          <a:avLst/>
                        </a:prstTxWarp>
                        <a:noAutofit/>
                      </wps:bodyPr>
                    </wps:wsp>
                  </a:graphicData>
                </a:graphic>
              </wp:anchor>
            </w:drawing>
          </mc:Choice>
          <mc:Fallback>
            <w:pict>
              <v:rect style="position:absolute;margin-left:532.913025pt;margin-top:-.166pt;width:62.363pt;height:35.770pt;mso-position-horizontal-relative:page;mso-position-vertical-relative:paragraph;z-index:15867392" id="docshape319" filled="true" fillcolor="#f05d43" stroked="false">
                <v:fill type="solid"/>
                <w10:wrap type="none"/>
              </v:rect>
            </w:pict>
          </mc:Fallback>
        </mc:AlternateContent>
      </w:r>
      <w:r>
        <w:rPr/>
        <mc:AlternateContent>
          <mc:Choice Requires="wps">
            <w:drawing>
              <wp:anchor distT="0" distB="0" distL="0" distR="0" allowOverlap="1" layoutInCell="1" locked="0" behindDoc="0" simplePos="0" relativeHeight="15867904">
                <wp:simplePos x="0" y="0"/>
                <wp:positionH relativeFrom="page">
                  <wp:posOffset>0</wp:posOffset>
                </wp:positionH>
                <wp:positionV relativeFrom="paragraph">
                  <wp:posOffset>-2108</wp:posOffset>
                </wp:positionV>
                <wp:extent cx="6475095" cy="454659"/>
                <wp:effectExtent l="0" t="0" r="0" b="0"/>
                <wp:wrapNone/>
                <wp:docPr id="336" name="Textbox 336"/>
                <wp:cNvGraphicFramePr>
                  <a:graphicFrameLocks/>
                </wp:cNvGraphicFramePr>
                <a:graphic>
                  <a:graphicData uri="http://schemas.microsoft.com/office/word/2010/wordprocessingShape">
                    <wps:wsp>
                      <wps:cNvPr id="336" name="Textbox 336"/>
                      <wps:cNvSpPr txBox="1"/>
                      <wps:spPr>
                        <a:xfrm>
                          <a:off x="0" y="0"/>
                          <a:ext cx="6475095" cy="454659"/>
                        </a:xfrm>
                        <a:prstGeom prst="rect">
                          <a:avLst/>
                        </a:prstGeom>
                        <a:solidFill>
                          <a:srgbClr val="F05D43"/>
                        </a:solidFill>
                      </wps:spPr>
                      <wps:txbx>
                        <w:txbxContent>
                          <w:p>
                            <w:pPr>
                              <w:spacing w:before="154"/>
                              <w:ind w:left="0" w:right="396" w:firstLine="0"/>
                              <w:jc w:val="right"/>
                              <w:rPr>
                                <w:rFonts w:ascii="Tahoma" w:hAnsi="Tahoma"/>
                                <w:color w:val="000000"/>
                                <w:sz w:val="30"/>
                              </w:rPr>
                            </w:pPr>
                            <w:r>
                              <w:rPr>
                                <w:rFonts w:ascii="Tahoma" w:hAnsi="Tahoma"/>
                                <w:color w:val="FFFFFF"/>
                                <w:spacing w:val="2"/>
                                <w:w w:val="60"/>
                                <w:sz w:val="30"/>
                              </w:rPr>
                              <w:t>ИНКЛЮЗИВТІ</w:t>
                            </w:r>
                            <w:r>
                              <w:rPr>
                                <w:rFonts w:ascii="Tahoma" w:hAnsi="Tahoma"/>
                                <w:color w:val="FFFFFF"/>
                                <w:spacing w:val="7"/>
                                <w:sz w:val="30"/>
                              </w:rPr>
                              <w:t> </w:t>
                            </w:r>
                            <w:r>
                              <w:rPr>
                                <w:rFonts w:ascii="Tahoma" w:hAnsi="Tahoma"/>
                                <w:color w:val="FFFFFF"/>
                                <w:spacing w:val="2"/>
                                <w:w w:val="60"/>
                                <w:sz w:val="30"/>
                              </w:rPr>
                              <w:t>БІЛІМ</w:t>
                            </w:r>
                            <w:r>
                              <w:rPr>
                                <w:rFonts w:ascii="Tahoma" w:hAnsi="Tahoma"/>
                                <w:color w:val="FFFFFF"/>
                                <w:spacing w:val="7"/>
                                <w:sz w:val="30"/>
                              </w:rPr>
                              <w:t> </w:t>
                            </w:r>
                            <w:r>
                              <w:rPr>
                                <w:rFonts w:ascii="Tahoma" w:hAnsi="Tahoma"/>
                                <w:color w:val="FFFFFF"/>
                                <w:spacing w:val="-4"/>
                                <w:w w:val="60"/>
                                <w:sz w:val="30"/>
                              </w:rPr>
                              <w:t>БЕРУ</w:t>
                            </w:r>
                          </w:p>
                        </w:txbxContent>
                      </wps:txbx>
                      <wps:bodyPr wrap="square" lIns="0" tIns="0" rIns="0" bIns="0" rtlCol="0">
                        <a:noAutofit/>
                      </wps:bodyPr>
                    </wps:wsp>
                  </a:graphicData>
                </a:graphic>
              </wp:anchor>
            </w:drawing>
          </mc:Choice>
          <mc:Fallback>
            <w:pict>
              <v:shape style="position:absolute;margin-left:0pt;margin-top:-.166pt;width:509.85pt;height:35.8pt;mso-position-horizontal-relative:page;mso-position-vertical-relative:paragraph;z-index:15867904" type="#_x0000_t202" id="docshape320" filled="true" fillcolor="#f05d43" stroked="false">
                <v:textbox inset="0,0,0,0">
                  <w:txbxContent>
                    <w:p>
                      <w:pPr>
                        <w:spacing w:before="154"/>
                        <w:ind w:left="0" w:right="396" w:firstLine="0"/>
                        <w:jc w:val="right"/>
                        <w:rPr>
                          <w:rFonts w:ascii="Tahoma" w:hAnsi="Tahoma"/>
                          <w:color w:val="000000"/>
                          <w:sz w:val="30"/>
                        </w:rPr>
                      </w:pPr>
                      <w:r>
                        <w:rPr>
                          <w:rFonts w:ascii="Tahoma" w:hAnsi="Tahoma"/>
                          <w:color w:val="FFFFFF"/>
                          <w:spacing w:val="2"/>
                          <w:w w:val="60"/>
                          <w:sz w:val="30"/>
                        </w:rPr>
                        <w:t>ИНКЛЮЗИВТІ</w:t>
                      </w:r>
                      <w:r>
                        <w:rPr>
                          <w:rFonts w:ascii="Tahoma" w:hAnsi="Tahoma"/>
                          <w:color w:val="FFFFFF"/>
                          <w:spacing w:val="7"/>
                          <w:sz w:val="30"/>
                        </w:rPr>
                        <w:t> </w:t>
                      </w:r>
                      <w:r>
                        <w:rPr>
                          <w:rFonts w:ascii="Tahoma" w:hAnsi="Tahoma"/>
                          <w:color w:val="FFFFFF"/>
                          <w:spacing w:val="2"/>
                          <w:w w:val="60"/>
                          <w:sz w:val="30"/>
                        </w:rPr>
                        <w:t>БІЛІМ</w:t>
                      </w:r>
                      <w:r>
                        <w:rPr>
                          <w:rFonts w:ascii="Tahoma" w:hAnsi="Tahoma"/>
                          <w:color w:val="FFFFFF"/>
                          <w:spacing w:val="7"/>
                          <w:sz w:val="30"/>
                        </w:rPr>
                        <w:t> </w:t>
                      </w:r>
                      <w:r>
                        <w:rPr>
                          <w:rFonts w:ascii="Tahoma" w:hAnsi="Tahoma"/>
                          <w:color w:val="FFFFFF"/>
                          <w:spacing w:val="-4"/>
                          <w:w w:val="60"/>
                          <w:sz w:val="30"/>
                        </w:rPr>
                        <w:t>БЕРУ</w:t>
                      </w:r>
                    </w:p>
                  </w:txbxContent>
                </v:textbox>
                <v:fill type="solid"/>
                <w10:wrap type="none"/>
              </v:shape>
            </w:pict>
          </mc:Fallback>
        </mc:AlternateContent>
      </w:r>
      <w:r>
        <w:rPr>
          <w:color w:val="231F20"/>
          <w:spacing w:val="-5"/>
          <w:w w:val="75"/>
        </w:rPr>
        <w:t>123</w:t>
      </w:r>
    </w:p>
    <w:p>
      <w:pPr>
        <w:pStyle w:val="BodyText"/>
        <w:rPr>
          <w:rFonts w:ascii="Tahoma"/>
        </w:rPr>
      </w:pPr>
    </w:p>
    <w:p>
      <w:pPr>
        <w:pStyle w:val="BodyText"/>
        <w:rPr>
          <w:rFonts w:ascii="Tahoma"/>
        </w:rPr>
      </w:pPr>
    </w:p>
    <w:p>
      <w:pPr>
        <w:pStyle w:val="BodyText"/>
        <w:spacing w:before="98"/>
        <w:rPr>
          <w:rFonts w:ascii="Tahoma"/>
        </w:rPr>
      </w:pPr>
    </w:p>
    <w:p>
      <w:pPr>
        <w:pStyle w:val="BodyText"/>
        <w:spacing w:line="252" w:lineRule="auto"/>
        <w:ind w:left="1417" w:right="1245"/>
        <w:jc w:val="both"/>
      </w:pPr>
      <w:r>
        <w:rPr>
          <w:color w:val="231F20"/>
        </w:rPr>
        <w:t>тері инклюзивті білім беру саласындағы нормативтік құжаттарға барлық жаңа- </w:t>
      </w:r>
      <w:r>
        <w:rPr>
          <w:color w:val="231F20"/>
          <w:spacing w:val="-2"/>
        </w:rPr>
        <w:t>лықтарды,</w:t>
      </w:r>
      <w:r>
        <w:rPr>
          <w:color w:val="231F20"/>
          <w:spacing w:val="-9"/>
        </w:rPr>
        <w:t> </w:t>
      </w:r>
      <w:r>
        <w:rPr>
          <w:color w:val="231F20"/>
          <w:spacing w:val="-2"/>
        </w:rPr>
        <w:t>өзгерістер</w:t>
      </w:r>
      <w:r>
        <w:rPr>
          <w:color w:val="231F20"/>
          <w:spacing w:val="-9"/>
        </w:rPr>
        <w:t> </w:t>
      </w:r>
      <w:r>
        <w:rPr>
          <w:color w:val="231F20"/>
          <w:spacing w:val="-2"/>
        </w:rPr>
        <w:t>мен</w:t>
      </w:r>
      <w:r>
        <w:rPr>
          <w:color w:val="231F20"/>
          <w:spacing w:val="-9"/>
        </w:rPr>
        <w:t> </w:t>
      </w:r>
      <w:r>
        <w:rPr>
          <w:color w:val="231F20"/>
          <w:spacing w:val="-2"/>
        </w:rPr>
        <w:t>толықтыруларды</w:t>
      </w:r>
      <w:r>
        <w:rPr>
          <w:color w:val="231F20"/>
          <w:spacing w:val="-9"/>
        </w:rPr>
        <w:t> </w:t>
      </w:r>
      <w:r>
        <w:rPr>
          <w:color w:val="231F20"/>
          <w:spacing w:val="-2"/>
        </w:rPr>
        <w:t>педагогикалық</w:t>
      </w:r>
      <w:r>
        <w:rPr>
          <w:color w:val="231F20"/>
          <w:spacing w:val="-9"/>
        </w:rPr>
        <w:t> </w:t>
      </w:r>
      <w:r>
        <w:rPr>
          <w:color w:val="231F20"/>
          <w:spacing w:val="-2"/>
        </w:rPr>
        <w:t>ұжымдарға</w:t>
      </w:r>
      <w:r>
        <w:rPr>
          <w:color w:val="231F20"/>
          <w:spacing w:val="-9"/>
        </w:rPr>
        <w:t> </w:t>
      </w:r>
      <w:r>
        <w:rPr>
          <w:color w:val="231F20"/>
          <w:spacing w:val="-2"/>
        </w:rPr>
        <w:t>уақытылы </w:t>
      </w:r>
      <w:r>
        <w:rPr>
          <w:color w:val="231F20"/>
        </w:rPr>
        <w:t>жеткізуі</w:t>
      </w:r>
      <w:r>
        <w:rPr>
          <w:color w:val="231F20"/>
          <w:spacing w:val="-3"/>
        </w:rPr>
        <w:t> </w:t>
      </w:r>
      <w:r>
        <w:rPr>
          <w:color w:val="231F20"/>
        </w:rPr>
        <w:t>қажет.</w:t>
      </w:r>
    </w:p>
    <w:p>
      <w:pPr>
        <w:pStyle w:val="BodyText"/>
        <w:spacing w:before="14"/>
      </w:pPr>
    </w:p>
    <w:p>
      <w:pPr>
        <w:pStyle w:val="BodyText"/>
        <w:spacing w:line="252" w:lineRule="auto"/>
        <w:ind w:left="1417" w:right="1245"/>
        <w:jc w:val="both"/>
      </w:pPr>
      <w:r>
        <w:rPr>
          <w:color w:val="231F20"/>
        </w:rPr>
        <w:t>2025</w:t>
      </w:r>
      <w:r>
        <w:rPr>
          <w:color w:val="231F20"/>
          <w:spacing w:val="-18"/>
        </w:rPr>
        <w:t> </w:t>
      </w:r>
      <w:r>
        <w:rPr>
          <w:color w:val="231F20"/>
        </w:rPr>
        <w:t>жылғы</w:t>
      </w:r>
      <w:r>
        <w:rPr>
          <w:color w:val="231F20"/>
          <w:spacing w:val="-18"/>
        </w:rPr>
        <w:t> </w:t>
      </w:r>
      <w:r>
        <w:rPr>
          <w:color w:val="231F20"/>
        </w:rPr>
        <w:t>29</w:t>
      </w:r>
      <w:r>
        <w:rPr>
          <w:color w:val="231F20"/>
          <w:spacing w:val="-18"/>
        </w:rPr>
        <w:t> </w:t>
      </w:r>
      <w:r>
        <w:rPr>
          <w:color w:val="231F20"/>
        </w:rPr>
        <w:t>сәуірде</w:t>
      </w:r>
      <w:r>
        <w:rPr>
          <w:color w:val="231F20"/>
          <w:spacing w:val="-18"/>
        </w:rPr>
        <w:t> </w:t>
      </w:r>
      <w:r>
        <w:rPr>
          <w:color w:val="231F20"/>
        </w:rPr>
        <w:t>«Білім</w:t>
      </w:r>
      <w:r>
        <w:rPr>
          <w:color w:val="231F20"/>
          <w:spacing w:val="-18"/>
        </w:rPr>
        <w:t> </w:t>
      </w:r>
      <w:r>
        <w:rPr>
          <w:color w:val="231F20"/>
        </w:rPr>
        <w:t>беру</w:t>
      </w:r>
      <w:r>
        <w:rPr>
          <w:color w:val="231F20"/>
          <w:spacing w:val="-18"/>
        </w:rPr>
        <w:t> </w:t>
      </w:r>
      <w:r>
        <w:rPr>
          <w:color w:val="231F20"/>
        </w:rPr>
        <w:t>ұйымдарындағы</w:t>
      </w:r>
      <w:r>
        <w:rPr>
          <w:color w:val="231F20"/>
          <w:spacing w:val="-18"/>
        </w:rPr>
        <w:t> </w:t>
      </w:r>
      <w:r>
        <w:rPr>
          <w:color w:val="231F20"/>
        </w:rPr>
        <w:t>психологиялық-педагогика- </w:t>
      </w:r>
      <w:r>
        <w:rPr>
          <w:color w:val="231F20"/>
          <w:spacing w:val="-2"/>
        </w:rPr>
        <w:t>лық</w:t>
      </w:r>
      <w:r>
        <w:rPr>
          <w:color w:val="231F20"/>
          <w:spacing w:val="-18"/>
        </w:rPr>
        <w:t> </w:t>
      </w:r>
      <w:r>
        <w:rPr>
          <w:color w:val="231F20"/>
          <w:spacing w:val="-2"/>
        </w:rPr>
        <w:t>қолдау</w:t>
      </w:r>
      <w:r>
        <w:rPr>
          <w:color w:val="231F20"/>
          <w:spacing w:val="-17"/>
        </w:rPr>
        <w:t> </w:t>
      </w:r>
      <w:r>
        <w:rPr>
          <w:color w:val="231F20"/>
          <w:spacing w:val="-2"/>
        </w:rPr>
        <w:t>қызметінің</w:t>
      </w:r>
      <w:r>
        <w:rPr>
          <w:color w:val="231F20"/>
          <w:spacing w:val="-17"/>
        </w:rPr>
        <w:t> </w:t>
      </w:r>
      <w:r>
        <w:rPr>
          <w:color w:val="231F20"/>
          <w:spacing w:val="-2"/>
        </w:rPr>
        <w:t>жұмыс</w:t>
      </w:r>
      <w:r>
        <w:rPr>
          <w:color w:val="231F20"/>
          <w:spacing w:val="-18"/>
        </w:rPr>
        <w:t> </w:t>
      </w:r>
      <w:r>
        <w:rPr>
          <w:color w:val="231F20"/>
          <w:spacing w:val="-2"/>
        </w:rPr>
        <w:t>істеу</w:t>
      </w:r>
      <w:r>
        <w:rPr>
          <w:color w:val="231F20"/>
          <w:spacing w:val="-17"/>
        </w:rPr>
        <w:t> </w:t>
      </w:r>
      <w:r>
        <w:rPr>
          <w:color w:val="231F20"/>
          <w:spacing w:val="-2"/>
        </w:rPr>
        <w:t>қағидаларын</w:t>
      </w:r>
      <w:r>
        <w:rPr>
          <w:color w:val="231F20"/>
          <w:spacing w:val="-18"/>
        </w:rPr>
        <w:t> </w:t>
      </w:r>
      <w:r>
        <w:rPr>
          <w:color w:val="231F20"/>
          <w:spacing w:val="-2"/>
        </w:rPr>
        <w:t>бекіту</w:t>
      </w:r>
      <w:r>
        <w:rPr>
          <w:color w:val="231F20"/>
          <w:spacing w:val="-17"/>
        </w:rPr>
        <w:t> </w:t>
      </w:r>
      <w:r>
        <w:rPr>
          <w:color w:val="231F20"/>
          <w:spacing w:val="-2"/>
        </w:rPr>
        <w:t>туралы»</w:t>
      </w:r>
      <w:r>
        <w:rPr>
          <w:color w:val="231F20"/>
          <w:spacing w:val="-17"/>
        </w:rPr>
        <w:t> </w:t>
      </w:r>
      <w:r>
        <w:rPr>
          <w:color w:val="231F20"/>
          <w:spacing w:val="-2"/>
        </w:rPr>
        <w:t>Қазақстан</w:t>
      </w:r>
      <w:r>
        <w:rPr>
          <w:color w:val="231F20"/>
          <w:spacing w:val="-18"/>
        </w:rPr>
        <w:t> </w:t>
      </w:r>
      <w:r>
        <w:rPr>
          <w:color w:val="231F20"/>
          <w:spacing w:val="-2"/>
        </w:rPr>
        <w:t>Респу- </w:t>
      </w:r>
      <w:r>
        <w:rPr>
          <w:color w:val="231F20"/>
        </w:rPr>
        <w:t>бликасы Оқу-ағарту министрінің № 92 бұйрығы бекітілді, ол күші жойылған </w:t>
      </w:r>
      <w:r>
        <w:rPr>
          <w:color w:val="231F20"/>
        </w:rPr>
        <w:t>екі бұйрық</w:t>
      </w:r>
      <w:r>
        <w:rPr>
          <w:color w:val="231F20"/>
          <w:spacing w:val="-8"/>
        </w:rPr>
        <w:t> </w:t>
      </w:r>
      <w:r>
        <w:rPr>
          <w:color w:val="231F20"/>
        </w:rPr>
        <w:t>негізінде</w:t>
      </w:r>
      <w:r>
        <w:rPr>
          <w:color w:val="231F20"/>
          <w:spacing w:val="-8"/>
        </w:rPr>
        <w:t> </w:t>
      </w:r>
      <w:r>
        <w:rPr>
          <w:color w:val="231F20"/>
        </w:rPr>
        <w:t>құрылды:</w:t>
      </w:r>
      <w:r>
        <w:rPr>
          <w:color w:val="231F20"/>
          <w:spacing w:val="-8"/>
        </w:rPr>
        <w:t> </w:t>
      </w:r>
      <w:r>
        <w:rPr>
          <w:color w:val="231F20"/>
        </w:rPr>
        <w:t>ҚР</w:t>
      </w:r>
      <w:r>
        <w:rPr>
          <w:color w:val="231F20"/>
          <w:spacing w:val="-8"/>
        </w:rPr>
        <w:t> </w:t>
      </w:r>
      <w:r>
        <w:rPr>
          <w:color w:val="231F20"/>
        </w:rPr>
        <w:t>Білім</w:t>
      </w:r>
      <w:r>
        <w:rPr>
          <w:color w:val="231F20"/>
          <w:spacing w:val="-8"/>
        </w:rPr>
        <w:t> </w:t>
      </w:r>
      <w:r>
        <w:rPr>
          <w:color w:val="231F20"/>
        </w:rPr>
        <w:t>және</w:t>
      </w:r>
      <w:r>
        <w:rPr>
          <w:color w:val="231F20"/>
          <w:spacing w:val="-8"/>
        </w:rPr>
        <w:t> </w:t>
      </w:r>
      <w:r>
        <w:rPr>
          <w:color w:val="231F20"/>
        </w:rPr>
        <w:t>ғылым</w:t>
      </w:r>
      <w:r>
        <w:rPr>
          <w:color w:val="231F20"/>
          <w:spacing w:val="-8"/>
        </w:rPr>
        <w:t> </w:t>
      </w:r>
      <w:r>
        <w:rPr>
          <w:color w:val="231F20"/>
        </w:rPr>
        <w:t>министрінің</w:t>
      </w:r>
      <w:r>
        <w:rPr>
          <w:color w:val="231F20"/>
          <w:spacing w:val="-8"/>
        </w:rPr>
        <w:t> </w:t>
      </w:r>
      <w:r>
        <w:rPr>
          <w:color w:val="231F20"/>
        </w:rPr>
        <w:t>«Мектепке</w:t>
      </w:r>
      <w:r>
        <w:rPr>
          <w:color w:val="231F20"/>
          <w:spacing w:val="-8"/>
        </w:rPr>
        <w:t> </w:t>
      </w:r>
      <w:r>
        <w:rPr>
          <w:color w:val="231F20"/>
        </w:rPr>
        <w:t>дейінгі, орта,</w:t>
      </w:r>
      <w:r>
        <w:rPr>
          <w:color w:val="231F20"/>
          <w:spacing w:val="-3"/>
        </w:rPr>
        <w:t> </w:t>
      </w:r>
      <w:r>
        <w:rPr>
          <w:color w:val="231F20"/>
        </w:rPr>
        <w:t>техникалық</w:t>
      </w:r>
      <w:r>
        <w:rPr>
          <w:color w:val="231F20"/>
          <w:spacing w:val="-3"/>
        </w:rPr>
        <w:t> </w:t>
      </w:r>
      <w:r>
        <w:rPr>
          <w:color w:val="231F20"/>
        </w:rPr>
        <w:t>және</w:t>
      </w:r>
      <w:r>
        <w:rPr>
          <w:color w:val="231F20"/>
          <w:spacing w:val="-3"/>
        </w:rPr>
        <w:t> </w:t>
      </w:r>
      <w:r>
        <w:rPr>
          <w:color w:val="231F20"/>
        </w:rPr>
        <w:t>кәсіптік,</w:t>
      </w:r>
      <w:r>
        <w:rPr>
          <w:color w:val="231F20"/>
          <w:spacing w:val="-3"/>
        </w:rPr>
        <w:t> </w:t>
      </w:r>
      <w:r>
        <w:rPr>
          <w:color w:val="231F20"/>
        </w:rPr>
        <w:t>орта</w:t>
      </w:r>
      <w:r>
        <w:rPr>
          <w:color w:val="231F20"/>
          <w:spacing w:val="-3"/>
        </w:rPr>
        <w:t> </w:t>
      </w:r>
      <w:r>
        <w:rPr>
          <w:color w:val="231F20"/>
        </w:rPr>
        <w:t>білімнен</w:t>
      </w:r>
      <w:r>
        <w:rPr>
          <w:color w:val="231F20"/>
          <w:spacing w:val="-3"/>
        </w:rPr>
        <w:t> </w:t>
      </w:r>
      <w:r>
        <w:rPr>
          <w:color w:val="231F20"/>
        </w:rPr>
        <w:t>кейінгі</w:t>
      </w:r>
      <w:r>
        <w:rPr>
          <w:color w:val="231F20"/>
          <w:spacing w:val="-3"/>
        </w:rPr>
        <w:t> </w:t>
      </w:r>
      <w:r>
        <w:rPr>
          <w:color w:val="231F20"/>
        </w:rPr>
        <w:t>білім</w:t>
      </w:r>
      <w:r>
        <w:rPr>
          <w:color w:val="231F20"/>
          <w:spacing w:val="-3"/>
        </w:rPr>
        <w:t> </w:t>
      </w:r>
      <w:r>
        <w:rPr>
          <w:color w:val="231F20"/>
        </w:rPr>
        <w:t>беру,</w:t>
      </w:r>
      <w:r>
        <w:rPr>
          <w:color w:val="231F20"/>
          <w:spacing w:val="-3"/>
        </w:rPr>
        <w:t> </w:t>
      </w:r>
      <w:r>
        <w:rPr>
          <w:color w:val="231F20"/>
        </w:rPr>
        <w:t>қосымша</w:t>
      </w:r>
      <w:r>
        <w:rPr>
          <w:color w:val="231F20"/>
          <w:spacing w:val="-3"/>
        </w:rPr>
        <w:t> </w:t>
      </w:r>
      <w:r>
        <w:rPr>
          <w:color w:val="231F20"/>
        </w:rPr>
        <w:t>білім беру ұйымдарында психологиялық-педагогикалық қолдап отыру қағидаларын бекіту</w:t>
      </w:r>
      <w:r>
        <w:rPr>
          <w:color w:val="231F20"/>
          <w:spacing w:val="-15"/>
        </w:rPr>
        <w:t> </w:t>
      </w:r>
      <w:r>
        <w:rPr>
          <w:color w:val="231F20"/>
        </w:rPr>
        <w:t>туралы»</w:t>
      </w:r>
      <w:r>
        <w:rPr>
          <w:color w:val="231F20"/>
          <w:spacing w:val="-15"/>
        </w:rPr>
        <w:t> </w:t>
      </w:r>
      <w:r>
        <w:rPr>
          <w:color w:val="231F20"/>
        </w:rPr>
        <w:t>2022</w:t>
      </w:r>
      <w:r>
        <w:rPr>
          <w:color w:val="231F20"/>
          <w:spacing w:val="-15"/>
        </w:rPr>
        <w:t> </w:t>
      </w:r>
      <w:r>
        <w:rPr>
          <w:color w:val="231F20"/>
        </w:rPr>
        <w:t>жылғы</w:t>
      </w:r>
      <w:r>
        <w:rPr>
          <w:color w:val="231F20"/>
          <w:spacing w:val="-15"/>
        </w:rPr>
        <w:t> </w:t>
      </w:r>
      <w:r>
        <w:rPr>
          <w:color w:val="231F20"/>
        </w:rPr>
        <w:t>12</w:t>
      </w:r>
      <w:r>
        <w:rPr>
          <w:color w:val="231F20"/>
          <w:spacing w:val="-15"/>
        </w:rPr>
        <w:t> </w:t>
      </w:r>
      <w:r>
        <w:rPr>
          <w:color w:val="231F20"/>
        </w:rPr>
        <w:t>қаңтардағы</w:t>
      </w:r>
      <w:r>
        <w:rPr>
          <w:color w:val="231F20"/>
          <w:spacing w:val="-15"/>
        </w:rPr>
        <w:t> </w:t>
      </w:r>
      <w:r>
        <w:rPr>
          <w:color w:val="231F20"/>
        </w:rPr>
        <w:t>№6</w:t>
      </w:r>
      <w:r>
        <w:rPr>
          <w:color w:val="231F20"/>
          <w:spacing w:val="-15"/>
        </w:rPr>
        <w:t> </w:t>
      </w:r>
      <w:r>
        <w:rPr>
          <w:color w:val="231F20"/>
        </w:rPr>
        <w:t>бұйрығы</w:t>
      </w:r>
      <w:r>
        <w:rPr>
          <w:color w:val="231F20"/>
          <w:spacing w:val="-15"/>
        </w:rPr>
        <w:t> </w:t>
      </w:r>
      <w:r>
        <w:rPr>
          <w:color w:val="231F20"/>
        </w:rPr>
        <w:t>және</w:t>
      </w:r>
      <w:r>
        <w:rPr>
          <w:color w:val="231F20"/>
          <w:spacing w:val="-15"/>
        </w:rPr>
        <w:t> </w:t>
      </w:r>
      <w:r>
        <w:rPr>
          <w:color w:val="231F20"/>
        </w:rPr>
        <w:t>ҚР</w:t>
      </w:r>
      <w:r>
        <w:rPr>
          <w:color w:val="231F20"/>
          <w:spacing w:val="-15"/>
        </w:rPr>
        <w:t> </w:t>
      </w:r>
      <w:r>
        <w:rPr>
          <w:color w:val="231F20"/>
        </w:rPr>
        <w:t>Оқу-ағарту</w:t>
      </w:r>
      <w:r>
        <w:rPr>
          <w:color w:val="231F20"/>
          <w:spacing w:val="-15"/>
        </w:rPr>
        <w:t> </w:t>
      </w:r>
      <w:r>
        <w:rPr>
          <w:color w:val="231F20"/>
        </w:rPr>
        <w:t>ми- нистрі м.а. «Орта білім беру ұйымдарындағы психологиялық қызметтің жұмыс істеу</w:t>
      </w:r>
      <w:r>
        <w:rPr>
          <w:color w:val="231F20"/>
          <w:spacing w:val="-14"/>
        </w:rPr>
        <w:t> </w:t>
      </w:r>
      <w:r>
        <w:rPr>
          <w:color w:val="231F20"/>
        </w:rPr>
        <w:t>қағидаларын</w:t>
      </w:r>
      <w:r>
        <w:rPr>
          <w:color w:val="231F20"/>
          <w:spacing w:val="-14"/>
        </w:rPr>
        <w:t> </w:t>
      </w:r>
      <w:r>
        <w:rPr>
          <w:color w:val="231F20"/>
        </w:rPr>
        <w:t>бекіту</w:t>
      </w:r>
      <w:r>
        <w:rPr>
          <w:color w:val="231F20"/>
          <w:spacing w:val="-14"/>
        </w:rPr>
        <w:t> </w:t>
      </w:r>
      <w:r>
        <w:rPr>
          <w:color w:val="231F20"/>
        </w:rPr>
        <w:t>туралы»</w:t>
      </w:r>
      <w:r>
        <w:rPr>
          <w:color w:val="231F20"/>
          <w:spacing w:val="-14"/>
        </w:rPr>
        <w:t> </w:t>
      </w:r>
      <w:r>
        <w:rPr>
          <w:color w:val="231F20"/>
        </w:rPr>
        <w:t>2022</w:t>
      </w:r>
      <w:r>
        <w:rPr>
          <w:color w:val="231F20"/>
          <w:spacing w:val="-14"/>
        </w:rPr>
        <w:t> </w:t>
      </w:r>
      <w:r>
        <w:rPr>
          <w:color w:val="231F20"/>
        </w:rPr>
        <w:t>жылғы</w:t>
      </w:r>
      <w:r>
        <w:rPr>
          <w:color w:val="231F20"/>
          <w:spacing w:val="-14"/>
        </w:rPr>
        <w:t> </w:t>
      </w:r>
      <w:r>
        <w:rPr>
          <w:color w:val="231F20"/>
        </w:rPr>
        <w:t>25</w:t>
      </w:r>
      <w:r>
        <w:rPr>
          <w:color w:val="231F20"/>
          <w:spacing w:val="-14"/>
        </w:rPr>
        <w:t> </w:t>
      </w:r>
      <w:r>
        <w:rPr>
          <w:color w:val="231F20"/>
        </w:rPr>
        <w:t>тамыздағы</w:t>
      </w:r>
      <w:r>
        <w:rPr>
          <w:color w:val="231F20"/>
          <w:spacing w:val="-14"/>
        </w:rPr>
        <w:t> </w:t>
      </w:r>
      <w:r>
        <w:rPr>
          <w:color w:val="231F20"/>
        </w:rPr>
        <w:t>№37</w:t>
      </w:r>
      <w:r>
        <w:rPr>
          <w:color w:val="231F20"/>
          <w:spacing w:val="-14"/>
        </w:rPr>
        <w:t> </w:t>
      </w:r>
      <w:r>
        <w:rPr>
          <w:color w:val="231F20"/>
        </w:rPr>
        <w:t>бұйрығы.</w:t>
      </w:r>
    </w:p>
    <w:p>
      <w:pPr>
        <w:pStyle w:val="BodyText"/>
        <w:spacing w:before="9"/>
      </w:pPr>
    </w:p>
    <w:p>
      <w:pPr>
        <w:pStyle w:val="BodyText"/>
        <w:spacing w:line="252" w:lineRule="auto"/>
        <w:ind w:left="1417" w:right="1245"/>
        <w:jc w:val="both"/>
      </w:pPr>
      <w:r>
        <w:rPr>
          <w:color w:val="231F20"/>
        </w:rPr>
        <w:t>№</w:t>
      </w:r>
      <w:r>
        <w:rPr>
          <w:color w:val="231F20"/>
          <w:spacing w:val="-10"/>
        </w:rPr>
        <w:t> </w:t>
      </w:r>
      <w:r>
        <w:rPr>
          <w:color w:val="231F20"/>
        </w:rPr>
        <w:t>92</w:t>
      </w:r>
      <w:r>
        <w:rPr>
          <w:color w:val="231F20"/>
          <w:spacing w:val="-10"/>
        </w:rPr>
        <w:t> </w:t>
      </w:r>
      <w:r>
        <w:rPr>
          <w:color w:val="231F20"/>
        </w:rPr>
        <w:t>бұйрыққа</w:t>
      </w:r>
      <w:r>
        <w:rPr>
          <w:color w:val="231F20"/>
          <w:spacing w:val="-10"/>
        </w:rPr>
        <w:t> </w:t>
      </w:r>
      <w:r>
        <w:rPr>
          <w:color w:val="231F20"/>
        </w:rPr>
        <w:t>сәйкес</w:t>
      </w:r>
      <w:r>
        <w:rPr>
          <w:color w:val="231F20"/>
          <w:spacing w:val="-10"/>
        </w:rPr>
        <w:t> </w:t>
      </w:r>
      <w:r>
        <w:rPr>
          <w:color w:val="231F20"/>
        </w:rPr>
        <w:t>жалпы</w:t>
      </w:r>
      <w:r>
        <w:rPr>
          <w:color w:val="231F20"/>
          <w:spacing w:val="-10"/>
        </w:rPr>
        <w:t> </w:t>
      </w:r>
      <w:r>
        <w:rPr>
          <w:color w:val="231F20"/>
        </w:rPr>
        <w:t>орта</w:t>
      </w:r>
      <w:r>
        <w:rPr>
          <w:color w:val="231F20"/>
          <w:spacing w:val="-10"/>
        </w:rPr>
        <w:t> </w:t>
      </w:r>
      <w:r>
        <w:rPr>
          <w:color w:val="231F20"/>
        </w:rPr>
        <w:t>білім</w:t>
      </w:r>
      <w:r>
        <w:rPr>
          <w:color w:val="231F20"/>
          <w:spacing w:val="-10"/>
        </w:rPr>
        <w:t> </w:t>
      </w:r>
      <w:r>
        <w:rPr>
          <w:color w:val="231F20"/>
        </w:rPr>
        <w:t>беру</w:t>
      </w:r>
      <w:r>
        <w:rPr>
          <w:color w:val="231F20"/>
          <w:spacing w:val="-10"/>
        </w:rPr>
        <w:t> </w:t>
      </w:r>
      <w:r>
        <w:rPr>
          <w:color w:val="231F20"/>
        </w:rPr>
        <w:t>ұйымдарында</w:t>
      </w:r>
      <w:r>
        <w:rPr>
          <w:color w:val="231F20"/>
          <w:spacing w:val="-10"/>
        </w:rPr>
        <w:t> </w:t>
      </w:r>
      <w:r>
        <w:rPr>
          <w:color w:val="231F20"/>
        </w:rPr>
        <w:t>Психологиялық-пе- дагогикалық қолдау қызметінің (бұдан әрі – ППҚҚ) жұмысын күшейту қажет. ППҚҚ - бұл білім беру ұйымындағы алқалы орган болып табылады және </w:t>
      </w:r>
      <w:r>
        <w:rPr>
          <w:color w:val="231F20"/>
        </w:rPr>
        <w:t>оның негізгі міндеті – білім алушылардың, соның ішінде ерекше білім беруді қажет ететін балалардың, психологиялық әл-ауқатын қамтамасыз ету, оқу мотиваци- ясын, үлгерімін, шығармашылық қабілеттерін дамытуға жағдай жасау, кәсіби бағдар беруді жүзеге асыру, сондай-ақ білім беру процесіне қатысушыларға психологиялық-педагогикалық қолдау көрсету болып табылады.</w:t>
      </w:r>
    </w:p>
    <w:p>
      <w:pPr>
        <w:pStyle w:val="BodyText"/>
        <w:spacing w:before="10"/>
      </w:pPr>
    </w:p>
    <w:p>
      <w:pPr>
        <w:pStyle w:val="BodyText"/>
        <w:spacing w:line="252" w:lineRule="auto"/>
        <w:ind w:left="1417" w:right="1245"/>
        <w:jc w:val="both"/>
      </w:pPr>
      <w:r>
        <w:rPr>
          <w:color w:val="231F20"/>
        </w:rPr>
        <w:t>Білім беру ұйымының басшысы бекітетін ППҚҚ құрамына басшының </w:t>
      </w:r>
      <w:r>
        <w:rPr>
          <w:color w:val="231F20"/>
        </w:rPr>
        <w:t>орынба- </w:t>
      </w:r>
      <w:r>
        <w:rPr>
          <w:color w:val="231F20"/>
          <w:spacing w:val="-2"/>
        </w:rPr>
        <w:t>сарлары,</w:t>
      </w:r>
      <w:r>
        <w:rPr>
          <w:color w:val="231F20"/>
          <w:spacing w:val="-6"/>
        </w:rPr>
        <w:t> </w:t>
      </w:r>
      <w:r>
        <w:rPr>
          <w:color w:val="231F20"/>
          <w:spacing w:val="-2"/>
        </w:rPr>
        <w:t>педагог-психологтер,</w:t>
      </w:r>
      <w:r>
        <w:rPr>
          <w:color w:val="231F20"/>
          <w:spacing w:val="-6"/>
        </w:rPr>
        <w:t> </w:t>
      </w:r>
      <w:r>
        <w:rPr>
          <w:color w:val="231F20"/>
          <w:spacing w:val="-2"/>
        </w:rPr>
        <w:t>әлеуметтік</w:t>
      </w:r>
      <w:r>
        <w:rPr>
          <w:color w:val="231F20"/>
          <w:spacing w:val="-6"/>
        </w:rPr>
        <w:t> </w:t>
      </w:r>
      <w:r>
        <w:rPr>
          <w:color w:val="231F20"/>
          <w:spacing w:val="-2"/>
        </w:rPr>
        <w:t>педагогтер,</w:t>
      </w:r>
      <w:r>
        <w:rPr>
          <w:color w:val="231F20"/>
          <w:spacing w:val="-6"/>
        </w:rPr>
        <w:t> </w:t>
      </w:r>
      <w:r>
        <w:rPr>
          <w:color w:val="231F20"/>
          <w:spacing w:val="-2"/>
        </w:rPr>
        <w:t>арнайы</w:t>
      </w:r>
      <w:r>
        <w:rPr>
          <w:color w:val="231F20"/>
          <w:spacing w:val="-6"/>
        </w:rPr>
        <w:t> </w:t>
      </w:r>
      <w:r>
        <w:rPr>
          <w:color w:val="231F20"/>
          <w:spacing w:val="-2"/>
        </w:rPr>
        <w:t>педагогтер,</w:t>
      </w:r>
      <w:r>
        <w:rPr>
          <w:color w:val="231F20"/>
          <w:spacing w:val="-6"/>
        </w:rPr>
        <w:t> </w:t>
      </w:r>
      <w:r>
        <w:rPr>
          <w:color w:val="231F20"/>
          <w:spacing w:val="-2"/>
        </w:rPr>
        <w:t>педа- </w:t>
      </w:r>
      <w:r>
        <w:rPr>
          <w:color w:val="231F20"/>
        </w:rPr>
        <w:t>гог-ассистенттер, педагог-кәсіби бағдар берушілер кіреді.</w:t>
      </w:r>
    </w:p>
    <w:p>
      <w:pPr>
        <w:pStyle w:val="BodyText"/>
        <w:spacing w:before="14"/>
      </w:pPr>
    </w:p>
    <w:p>
      <w:pPr>
        <w:pStyle w:val="BodyText"/>
        <w:spacing w:line="252" w:lineRule="auto"/>
        <w:ind w:left="1417" w:right="1245"/>
        <w:jc w:val="both"/>
      </w:pPr>
      <w:r>
        <w:rPr>
          <w:rFonts w:ascii="Tahoma" w:hAnsi="Tahoma"/>
          <w:b/>
          <w:color w:val="231F20"/>
        </w:rPr>
        <w:t>Сыныптағы</w:t>
      </w:r>
      <w:r>
        <w:rPr>
          <w:rFonts w:ascii="Tahoma" w:hAnsi="Tahoma"/>
          <w:b/>
          <w:color w:val="231F20"/>
          <w:spacing w:val="-3"/>
        </w:rPr>
        <w:t> </w:t>
      </w:r>
      <w:r>
        <w:rPr>
          <w:rFonts w:ascii="Tahoma" w:hAnsi="Tahoma"/>
          <w:b/>
          <w:color w:val="231F20"/>
        </w:rPr>
        <w:t>қолдау</w:t>
      </w:r>
      <w:r>
        <w:rPr>
          <w:rFonts w:ascii="Tahoma" w:hAnsi="Tahoma"/>
          <w:b/>
          <w:color w:val="231F20"/>
          <w:spacing w:val="-6"/>
        </w:rPr>
        <w:t> </w:t>
      </w:r>
      <w:r>
        <w:rPr>
          <w:color w:val="231F20"/>
        </w:rPr>
        <w:t>–</w:t>
      </w:r>
      <w:r>
        <w:rPr>
          <w:color w:val="231F20"/>
          <w:spacing w:val="-19"/>
        </w:rPr>
        <w:t> </w:t>
      </w:r>
      <w:r>
        <w:rPr>
          <w:color w:val="231F20"/>
        </w:rPr>
        <w:t>пайда</w:t>
      </w:r>
      <w:r>
        <w:rPr>
          <w:color w:val="231F20"/>
          <w:spacing w:val="-19"/>
        </w:rPr>
        <w:t> </w:t>
      </w:r>
      <w:r>
        <w:rPr>
          <w:color w:val="231F20"/>
        </w:rPr>
        <w:t>болатын</w:t>
      </w:r>
      <w:r>
        <w:rPr>
          <w:color w:val="231F20"/>
          <w:spacing w:val="-19"/>
        </w:rPr>
        <w:t> </w:t>
      </w:r>
      <w:r>
        <w:rPr>
          <w:color w:val="231F20"/>
        </w:rPr>
        <w:t>қажеттіліктерге</w:t>
      </w:r>
      <w:r>
        <w:rPr>
          <w:color w:val="231F20"/>
          <w:spacing w:val="-19"/>
        </w:rPr>
        <w:t> </w:t>
      </w:r>
      <w:r>
        <w:rPr>
          <w:color w:val="231F20"/>
        </w:rPr>
        <w:t>ең</w:t>
      </w:r>
      <w:r>
        <w:rPr>
          <w:color w:val="231F20"/>
          <w:spacing w:val="-19"/>
        </w:rPr>
        <w:t> </w:t>
      </w:r>
      <w:r>
        <w:rPr>
          <w:color w:val="231F20"/>
        </w:rPr>
        <w:t>көп</w:t>
      </w:r>
      <w:r>
        <w:rPr>
          <w:color w:val="231F20"/>
          <w:spacing w:val="-19"/>
        </w:rPr>
        <w:t> </w:t>
      </w:r>
      <w:r>
        <w:rPr>
          <w:color w:val="231F20"/>
        </w:rPr>
        <w:t>таралған</w:t>
      </w:r>
      <w:r>
        <w:rPr>
          <w:color w:val="231F20"/>
          <w:spacing w:val="-19"/>
        </w:rPr>
        <w:t> </w:t>
      </w:r>
      <w:r>
        <w:rPr>
          <w:color w:val="231F20"/>
        </w:rPr>
        <w:t>және</w:t>
      </w:r>
      <w:r>
        <w:rPr>
          <w:color w:val="231F20"/>
          <w:spacing w:val="-19"/>
        </w:rPr>
        <w:t> </w:t>
      </w:r>
      <w:r>
        <w:rPr>
          <w:color w:val="231F20"/>
        </w:rPr>
        <w:t>әдет- те бірінші жауап. Ол сыныптағы басқа балаларға қолданылатын тәсілдерді то- лықтыратын немесе одан ерекшеленетін оқыту тәсілдерін қажет ететін ерекше немесе жеке білім беруді қажет ететін білім алушыларға бағытталған.</w:t>
      </w:r>
    </w:p>
    <w:p>
      <w:pPr>
        <w:pStyle w:val="BodyText"/>
        <w:spacing w:before="13"/>
      </w:pPr>
    </w:p>
    <w:p>
      <w:pPr>
        <w:pStyle w:val="BodyText"/>
        <w:spacing w:line="252" w:lineRule="auto"/>
        <w:ind w:left="1417" w:right="1245"/>
        <w:jc w:val="both"/>
      </w:pPr>
      <w:r>
        <w:rPr>
          <w:rFonts w:ascii="Tahoma" w:hAnsi="Tahoma"/>
          <w:b/>
          <w:color w:val="231F20"/>
        </w:rPr>
        <w:t>Мектептегі қолдау. </w:t>
      </w:r>
      <w:r>
        <w:rPr>
          <w:color w:val="231F20"/>
        </w:rPr>
        <w:t>Кейбір жағдайларда сыныптағы қолдау деңгейіндегі іс-ша- ралар білім алушылардың ерекше білім беру қажеттіліктерін толық қанағаттан- дыру үшін жеткіліксіз болады. Сондықтан сынып жетекшісі келесі кезеңге өтіп, ППҚҚ мамандарын қиындықтарды шешуге тартады. Бұл процесс ақпаратты жүйелі түрде жинауды, мектепті қолдау жоспарын немесе білім алушыларды оқытудың жеке бағдарламаларын әзірлеуді және бақылауды қамтиды.</w:t>
      </w:r>
    </w:p>
    <w:p>
      <w:pPr>
        <w:pStyle w:val="BodyText"/>
        <w:spacing w:before="12"/>
      </w:pPr>
    </w:p>
    <w:p>
      <w:pPr>
        <w:pStyle w:val="BodyText"/>
        <w:spacing w:line="252" w:lineRule="auto"/>
        <w:ind w:left="1417" w:right="1245"/>
        <w:jc w:val="both"/>
      </w:pPr>
      <w:r>
        <w:rPr>
          <w:rFonts w:ascii="Tahoma" w:hAnsi="Tahoma"/>
          <w:b/>
          <w:color w:val="231F20"/>
        </w:rPr>
        <w:t>Мектептен тыс қолдау. </w:t>
      </w:r>
      <w:r>
        <w:rPr>
          <w:color w:val="231F20"/>
        </w:rPr>
        <w:t>Білім алушылардың ерекше білім беру қажеттіліктері ауыр</w:t>
      </w:r>
      <w:r>
        <w:rPr>
          <w:color w:val="231F20"/>
          <w:spacing w:val="-12"/>
        </w:rPr>
        <w:t> </w:t>
      </w:r>
      <w:r>
        <w:rPr>
          <w:color w:val="231F20"/>
        </w:rPr>
        <w:t>және/немесе</w:t>
      </w:r>
      <w:r>
        <w:rPr>
          <w:color w:val="231F20"/>
          <w:spacing w:val="-12"/>
        </w:rPr>
        <w:t> </w:t>
      </w:r>
      <w:r>
        <w:rPr>
          <w:color w:val="231F20"/>
        </w:rPr>
        <w:t>тұрақты</w:t>
      </w:r>
      <w:r>
        <w:rPr>
          <w:color w:val="231F20"/>
          <w:spacing w:val="-12"/>
        </w:rPr>
        <w:t> </w:t>
      </w:r>
      <w:r>
        <w:rPr>
          <w:color w:val="231F20"/>
        </w:rPr>
        <w:t>болған</w:t>
      </w:r>
      <w:r>
        <w:rPr>
          <w:color w:val="231F20"/>
          <w:spacing w:val="-12"/>
        </w:rPr>
        <w:t> </w:t>
      </w:r>
      <w:r>
        <w:rPr>
          <w:color w:val="231F20"/>
        </w:rPr>
        <w:t>жағдайда</w:t>
      </w:r>
      <w:r>
        <w:rPr>
          <w:color w:val="231F20"/>
          <w:spacing w:val="-12"/>
        </w:rPr>
        <w:t> </w:t>
      </w:r>
      <w:r>
        <w:rPr>
          <w:color w:val="231F20"/>
        </w:rPr>
        <w:t>(мысалы,</w:t>
      </w:r>
      <w:r>
        <w:rPr>
          <w:color w:val="231F20"/>
          <w:spacing w:val="-12"/>
        </w:rPr>
        <w:t> </w:t>
      </w:r>
      <w:r>
        <w:rPr>
          <w:color w:val="231F20"/>
        </w:rPr>
        <w:t>балалар</w:t>
      </w:r>
      <w:r>
        <w:rPr>
          <w:color w:val="231F20"/>
          <w:spacing w:val="-12"/>
        </w:rPr>
        <w:t> </w:t>
      </w:r>
      <w:r>
        <w:rPr>
          <w:color w:val="231F20"/>
        </w:rPr>
        <w:t>аутизмі</w:t>
      </w:r>
      <w:r>
        <w:rPr>
          <w:color w:val="231F20"/>
          <w:spacing w:val="-12"/>
        </w:rPr>
        <w:t> </w:t>
      </w:r>
      <w:r>
        <w:rPr>
          <w:color w:val="231F20"/>
        </w:rPr>
        <w:t>мен</w:t>
      </w:r>
      <w:r>
        <w:rPr>
          <w:color w:val="231F20"/>
          <w:spacing w:val="-12"/>
        </w:rPr>
        <w:t> </w:t>
      </w:r>
      <w:r>
        <w:rPr>
          <w:color w:val="231F20"/>
        </w:rPr>
        <w:t>есту немесе көру қабілеттерінің ауыр деңгейдегі зақымдалуы секілді күрделі қиын- дықтар),</w:t>
      </w:r>
      <w:r>
        <w:rPr>
          <w:color w:val="231F20"/>
          <w:spacing w:val="-3"/>
        </w:rPr>
        <w:t> </w:t>
      </w:r>
      <w:r>
        <w:rPr>
          <w:color w:val="231F20"/>
        </w:rPr>
        <w:t>оларға</w:t>
      </w:r>
      <w:r>
        <w:rPr>
          <w:color w:val="231F20"/>
          <w:spacing w:val="-3"/>
        </w:rPr>
        <w:t> </w:t>
      </w:r>
      <w:r>
        <w:rPr>
          <w:color w:val="231F20"/>
        </w:rPr>
        <w:t>тар</w:t>
      </w:r>
      <w:r>
        <w:rPr>
          <w:color w:val="231F20"/>
          <w:spacing w:val="-3"/>
        </w:rPr>
        <w:t> </w:t>
      </w:r>
      <w:r>
        <w:rPr>
          <w:color w:val="231F20"/>
        </w:rPr>
        <w:t>мамандардың</w:t>
      </w:r>
      <w:r>
        <w:rPr>
          <w:color w:val="231F20"/>
          <w:spacing w:val="-3"/>
        </w:rPr>
        <w:t> </w:t>
      </w:r>
      <w:r>
        <w:rPr>
          <w:color w:val="231F20"/>
        </w:rPr>
        <w:t>қарқынды</w:t>
      </w:r>
      <w:r>
        <w:rPr>
          <w:color w:val="231F20"/>
          <w:spacing w:val="-3"/>
        </w:rPr>
        <w:t> </w:t>
      </w:r>
      <w:r>
        <w:rPr>
          <w:color w:val="231F20"/>
        </w:rPr>
        <w:t>қолдауы</w:t>
      </w:r>
      <w:r>
        <w:rPr>
          <w:color w:val="231F20"/>
          <w:spacing w:val="-3"/>
        </w:rPr>
        <w:t> </w:t>
      </w:r>
      <w:r>
        <w:rPr>
          <w:color w:val="231F20"/>
        </w:rPr>
        <w:t>қажет</w:t>
      </w:r>
      <w:r>
        <w:rPr>
          <w:color w:val="231F20"/>
          <w:spacing w:val="-3"/>
        </w:rPr>
        <w:t> </w:t>
      </w:r>
      <w:r>
        <w:rPr>
          <w:color w:val="231F20"/>
        </w:rPr>
        <w:t>болуы</w:t>
      </w:r>
      <w:r>
        <w:rPr>
          <w:color w:val="231F20"/>
          <w:spacing w:val="-3"/>
        </w:rPr>
        <w:t> </w:t>
      </w:r>
      <w:r>
        <w:rPr>
          <w:color w:val="231F20"/>
        </w:rPr>
        <w:t>мүмкін</w:t>
      </w:r>
      <w:r>
        <w:rPr>
          <w:color w:val="231F20"/>
          <w:spacing w:val="-3"/>
        </w:rPr>
        <w:t> </w:t>
      </w:r>
      <w:r>
        <w:rPr>
          <w:color w:val="231F20"/>
        </w:rPr>
        <w:t>(мы- салы,</w:t>
      </w:r>
      <w:r>
        <w:rPr>
          <w:color w:val="231F20"/>
          <w:spacing w:val="-8"/>
        </w:rPr>
        <w:t> </w:t>
      </w:r>
      <w:r>
        <w:rPr>
          <w:color w:val="231F20"/>
        </w:rPr>
        <w:t>сурдопедагог,</w:t>
      </w:r>
      <w:r>
        <w:rPr>
          <w:color w:val="231F20"/>
          <w:spacing w:val="-8"/>
        </w:rPr>
        <w:t> </w:t>
      </w:r>
      <w:r>
        <w:rPr>
          <w:color w:val="231F20"/>
        </w:rPr>
        <w:t>тифлопедагог,</w:t>
      </w:r>
      <w:r>
        <w:rPr>
          <w:color w:val="231F20"/>
          <w:spacing w:val="-8"/>
        </w:rPr>
        <w:t> </w:t>
      </w:r>
      <w:r>
        <w:rPr>
          <w:color w:val="231F20"/>
        </w:rPr>
        <w:t>клиникалық</w:t>
      </w:r>
      <w:r>
        <w:rPr>
          <w:color w:val="231F20"/>
          <w:spacing w:val="-8"/>
        </w:rPr>
        <w:t> </w:t>
      </w:r>
      <w:r>
        <w:rPr>
          <w:color w:val="231F20"/>
        </w:rPr>
        <w:t>психолог</w:t>
      </w:r>
      <w:r>
        <w:rPr>
          <w:color w:val="231F20"/>
          <w:spacing w:val="-8"/>
        </w:rPr>
        <w:t> </w:t>
      </w:r>
      <w:r>
        <w:rPr>
          <w:color w:val="231F20"/>
        </w:rPr>
        <w:t>және</w:t>
      </w:r>
      <w:r>
        <w:rPr>
          <w:color w:val="231F20"/>
          <w:spacing w:val="-8"/>
        </w:rPr>
        <w:t> </w:t>
      </w:r>
      <w:r>
        <w:rPr>
          <w:color w:val="231F20"/>
        </w:rPr>
        <w:t>т.б.).</w:t>
      </w:r>
      <w:r>
        <w:rPr>
          <w:color w:val="231F20"/>
          <w:spacing w:val="-8"/>
        </w:rPr>
        <w:t> </w:t>
      </w:r>
      <w:r>
        <w:rPr>
          <w:color w:val="231F20"/>
        </w:rPr>
        <w:t>Мектептен тыс қолдау (жеке қолдау), әдетте, мектеп ұжымына кірмейтін қызметкерлерді қиындықтарды шешу, ерекше білім беру қажеттіліктерін бағалау және тікелей арнайы</w:t>
      </w:r>
      <w:r>
        <w:rPr>
          <w:color w:val="231F20"/>
          <w:spacing w:val="25"/>
        </w:rPr>
        <w:t> </w:t>
      </w:r>
      <w:r>
        <w:rPr>
          <w:color w:val="231F20"/>
        </w:rPr>
        <w:t>қолдау</w:t>
      </w:r>
      <w:r>
        <w:rPr>
          <w:color w:val="231F20"/>
          <w:spacing w:val="25"/>
        </w:rPr>
        <w:t> </w:t>
      </w:r>
      <w:r>
        <w:rPr>
          <w:color w:val="231F20"/>
        </w:rPr>
        <w:t>көрсету</w:t>
      </w:r>
      <w:r>
        <w:rPr>
          <w:color w:val="231F20"/>
          <w:spacing w:val="26"/>
        </w:rPr>
        <w:t> </w:t>
      </w:r>
      <w:r>
        <w:rPr>
          <w:color w:val="231F20"/>
        </w:rPr>
        <w:t>процесіне</w:t>
      </w:r>
      <w:r>
        <w:rPr>
          <w:color w:val="231F20"/>
          <w:spacing w:val="25"/>
        </w:rPr>
        <w:t> </w:t>
      </w:r>
      <w:r>
        <w:rPr>
          <w:color w:val="231F20"/>
        </w:rPr>
        <w:t>тартуды</w:t>
      </w:r>
      <w:r>
        <w:rPr>
          <w:color w:val="231F20"/>
          <w:spacing w:val="25"/>
        </w:rPr>
        <w:t> </w:t>
      </w:r>
      <w:r>
        <w:rPr>
          <w:color w:val="231F20"/>
        </w:rPr>
        <w:t>білдіреді.</w:t>
      </w:r>
      <w:r>
        <w:rPr>
          <w:color w:val="231F20"/>
          <w:spacing w:val="26"/>
        </w:rPr>
        <w:t> </w:t>
      </w:r>
      <w:r>
        <w:rPr>
          <w:color w:val="231F20"/>
        </w:rPr>
        <w:t>Алайда</w:t>
      </w:r>
      <w:r>
        <w:rPr>
          <w:color w:val="231F20"/>
          <w:spacing w:val="25"/>
        </w:rPr>
        <w:t> </w:t>
      </w:r>
      <w:r>
        <w:rPr>
          <w:color w:val="231F20"/>
        </w:rPr>
        <w:t>сыныптағы</w:t>
      </w:r>
      <w:r>
        <w:rPr>
          <w:color w:val="231F20"/>
          <w:spacing w:val="25"/>
        </w:rPr>
        <w:t> </w:t>
      </w:r>
      <w:r>
        <w:rPr>
          <w:color w:val="231F20"/>
          <w:spacing w:val="-4"/>
        </w:rPr>
        <w:t>және</w:t>
      </w:r>
    </w:p>
    <w:p>
      <w:pPr>
        <w:pStyle w:val="BodyText"/>
        <w:spacing w:after="0" w:line="252" w:lineRule="auto"/>
        <w:jc w:val="both"/>
        <w:sectPr>
          <w:pgSz w:w="11910" w:h="16840"/>
          <w:pgMar w:header="0" w:footer="908" w:top="680" w:bottom="1100" w:left="0" w:right="0"/>
        </w:sectPr>
      </w:pPr>
    </w:p>
    <w:p>
      <w:pPr>
        <w:pStyle w:val="Heading2"/>
        <w:ind w:left="1358"/>
      </w:pPr>
      <w:r>
        <w:rPr/>
        <mc:AlternateContent>
          <mc:Choice Requires="wps">
            <w:drawing>
              <wp:anchor distT="0" distB="0" distL="0" distR="0" allowOverlap="1" layoutInCell="1" locked="0" behindDoc="0" simplePos="0" relativeHeight="15868416">
                <wp:simplePos x="0" y="0"/>
                <wp:positionH relativeFrom="page">
                  <wp:posOffset>0</wp:posOffset>
                </wp:positionH>
                <wp:positionV relativeFrom="paragraph">
                  <wp:posOffset>-2108</wp:posOffset>
                </wp:positionV>
                <wp:extent cx="798830" cy="454659"/>
                <wp:effectExtent l="0" t="0" r="0" b="0"/>
                <wp:wrapNone/>
                <wp:docPr id="337" name="Graphic 337"/>
                <wp:cNvGraphicFramePr>
                  <a:graphicFrameLocks/>
                </wp:cNvGraphicFramePr>
                <a:graphic>
                  <a:graphicData uri="http://schemas.microsoft.com/office/word/2010/wordprocessingShape">
                    <wps:wsp>
                      <wps:cNvPr id="337" name="Graphic 337"/>
                      <wps:cNvSpPr/>
                      <wps:spPr>
                        <a:xfrm>
                          <a:off x="0" y="0"/>
                          <a:ext cx="798830" cy="454659"/>
                        </a:xfrm>
                        <a:custGeom>
                          <a:avLst/>
                          <a:gdLst/>
                          <a:ahLst/>
                          <a:cxnLst/>
                          <a:rect l="l" t="t" r="r" b="b"/>
                          <a:pathLst>
                            <a:path w="798830" h="454659">
                              <a:moveTo>
                                <a:pt x="0" y="454278"/>
                              </a:moveTo>
                              <a:lnTo>
                                <a:pt x="798347" y="454278"/>
                              </a:lnTo>
                              <a:lnTo>
                                <a:pt x="798347" y="0"/>
                              </a:lnTo>
                              <a:lnTo>
                                <a:pt x="0" y="0"/>
                              </a:lnTo>
                              <a:lnTo>
                                <a:pt x="0" y="454278"/>
                              </a:lnTo>
                              <a:close/>
                            </a:path>
                          </a:pathLst>
                        </a:custGeom>
                        <a:solidFill>
                          <a:srgbClr val="F05D43"/>
                        </a:solidFill>
                      </wps:spPr>
                      <wps:bodyPr wrap="square" lIns="0" tIns="0" rIns="0" bIns="0" rtlCol="0">
                        <a:prstTxWarp prst="textNoShape">
                          <a:avLst/>
                        </a:prstTxWarp>
                        <a:noAutofit/>
                      </wps:bodyPr>
                    </wps:wsp>
                  </a:graphicData>
                </a:graphic>
              </wp:anchor>
            </w:drawing>
          </mc:Choice>
          <mc:Fallback>
            <w:pict>
              <v:rect style="position:absolute;margin-left:0pt;margin-top:-.166pt;width:62.862pt;height:35.770pt;mso-position-horizontal-relative:page;mso-position-vertical-relative:paragraph;z-index:15868416" id="docshape321" filled="true" fillcolor="#f05d43" stroked="false">
                <v:fill type="solid"/>
                <w10:wrap type="none"/>
              </v:rect>
            </w:pict>
          </mc:Fallback>
        </mc:AlternateContent>
      </w:r>
      <w:r>
        <w:rPr/>
        <mc:AlternateContent>
          <mc:Choice Requires="wps">
            <w:drawing>
              <wp:anchor distT="0" distB="0" distL="0" distR="0" allowOverlap="1" layoutInCell="1" locked="0" behindDoc="0" simplePos="0" relativeHeight="15868928">
                <wp:simplePos x="0" y="0"/>
                <wp:positionH relativeFrom="page">
                  <wp:posOffset>1091641</wp:posOffset>
                </wp:positionH>
                <wp:positionV relativeFrom="paragraph">
                  <wp:posOffset>-2108</wp:posOffset>
                </wp:positionV>
                <wp:extent cx="6468745" cy="454659"/>
                <wp:effectExtent l="0" t="0" r="0" b="0"/>
                <wp:wrapNone/>
                <wp:docPr id="338" name="Textbox 338"/>
                <wp:cNvGraphicFramePr>
                  <a:graphicFrameLocks/>
                </wp:cNvGraphicFramePr>
                <a:graphic>
                  <a:graphicData uri="http://schemas.microsoft.com/office/word/2010/wordprocessingShape">
                    <wps:wsp>
                      <wps:cNvPr id="338" name="Textbox 338"/>
                      <wps:cNvSpPr txBox="1"/>
                      <wps:spPr>
                        <a:xfrm>
                          <a:off x="0" y="0"/>
                          <a:ext cx="6468745" cy="454659"/>
                        </a:xfrm>
                        <a:prstGeom prst="rect">
                          <a:avLst/>
                        </a:prstGeom>
                        <a:solidFill>
                          <a:srgbClr val="F05D43"/>
                        </a:solidFill>
                      </wps:spPr>
                      <wps:txbx>
                        <w:txbxContent>
                          <w:p>
                            <w:pPr>
                              <w:pStyle w:val="BodyText"/>
                              <w:spacing w:before="69"/>
                              <w:ind w:left="372" w:right="6233"/>
                              <w:rPr>
                                <w:rFonts w:ascii="Tahoma" w:hAnsi="Tahoma"/>
                                <w:color w:val="000000"/>
                              </w:rPr>
                            </w:pPr>
                            <w:r>
                              <w:rPr>
                                <w:rFonts w:ascii="Tahoma" w:hAnsi="Tahoma"/>
                                <w:color w:val="FFFFFF"/>
                                <w:w w:val="70"/>
                              </w:rPr>
                              <w:t>Қазақстан Республикасы Оқу-ағарту министрлігі </w:t>
                            </w:r>
                            <w:r>
                              <w:rPr>
                                <w:rFonts w:ascii="Tahoma" w:hAnsi="Tahoma"/>
                                <w:color w:val="FFFFFF"/>
                                <w:w w:val="65"/>
                              </w:rPr>
                              <w:t>Ы. Алтынсарин атындағы Ұлттық білім </w:t>
                            </w:r>
                            <w:r>
                              <w:rPr>
                                <w:rFonts w:ascii="Tahoma" w:hAnsi="Tahoma"/>
                                <w:color w:val="FFFFFF"/>
                                <w:w w:val="65"/>
                              </w:rPr>
                              <w:t>академиясы</w:t>
                            </w:r>
                          </w:p>
                        </w:txbxContent>
                      </wps:txbx>
                      <wps:bodyPr wrap="square" lIns="0" tIns="0" rIns="0" bIns="0" rtlCol="0">
                        <a:noAutofit/>
                      </wps:bodyPr>
                    </wps:wsp>
                  </a:graphicData>
                </a:graphic>
              </wp:anchor>
            </w:drawing>
          </mc:Choice>
          <mc:Fallback>
            <w:pict>
              <v:shape style="position:absolute;margin-left:85.956001pt;margin-top:-.166pt;width:509.35pt;height:35.8pt;mso-position-horizontal-relative:page;mso-position-vertical-relative:paragraph;z-index:15868928" type="#_x0000_t202" id="docshape322" filled="true" fillcolor="#f05d43" stroked="false">
                <v:textbox inset="0,0,0,0">
                  <w:txbxContent>
                    <w:p>
                      <w:pPr>
                        <w:pStyle w:val="BodyText"/>
                        <w:spacing w:before="69"/>
                        <w:ind w:left="372" w:right="6233"/>
                        <w:rPr>
                          <w:rFonts w:ascii="Tahoma" w:hAnsi="Tahoma"/>
                          <w:color w:val="000000"/>
                        </w:rPr>
                      </w:pPr>
                      <w:r>
                        <w:rPr>
                          <w:rFonts w:ascii="Tahoma" w:hAnsi="Tahoma"/>
                          <w:color w:val="FFFFFF"/>
                          <w:w w:val="70"/>
                        </w:rPr>
                        <w:t>Қазақстан Республикасы Оқу-ағарту министрлігі </w:t>
                      </w:r>
                      <w:r>
                        <w:rPr>
                          <w:rFonts w:ascii="Tahoma" w:hAnsi="Tahoma"/>
                          <w:color w:val="FFFFFF"/>
                          <w:w w:val="65"/>
                        </w:rPr>
                        <w:t>Ы. Алтынсарин атындағы Ұлттық білім </w:t>
                      </w:r>
                      <w:r>
                        <w:rPr>
                          <w:rFonts w:ascii="Tahoma" w:hAnsi="Tahoma"/>
                          <w:color w:val="FFFFFF"/>
                          <w:w w:val="65"/>
                        </w:rPr>
                        <w:t>академиясы</w:t>
                      </w:r>
                    </w:p>
                  </w:txbxContent>
                </v:textbox>
                <v:fill type="solid"/>
                <w10:wrap type="none"/>
              </v:shape>
            </w:pict>
          </mc:Fallback>
        </mc:AlternateContent>
      </w:r>
      <w:r>
        <w:rPr>
          <w:color w:val="231F20"/>
          <w:spacing w:val="-5"/>
          <w:w w:val="75"/>
        </w:rPr>
        <w:t>124</w:t>
      </w:r>
    </w:p>
    <w:p>
      <w:pPr>
        <w:pStyle w:val="BodyText"/>
        <w:rPr>
          <w:rFonts w:ascii="Tahoma"/>
        </w:rPr>
      </w:pPr>
    </w:p>
    <w:p>
      <w:pPr>
        <w:pStyle w:val="BodyText"/>
        <w:rPr>
          <w:rFonts w:ascii="Tahoma"/>
        </w:rPr>
      </w:pPr>
    </w:p>
    <w:p>
      <w:pPr>
        <w:pStyle w:val="BodyText"/>
        <w:spacing w:before="108"/>
        <w:rPr>
          <w:rFonts w:ascii="Tahoma"/>
        </w:rPr>
      </w:pPr>
    </w:p>
    <w:p>
      <w:pPr>
        <w:pStyle w:val="BodyText"/>
        <w:spacing w:line="252" w:lineRule="auto"/>
        <w:ind w:left="1247" w:right="1415"/>
        <w:jc w:val="both"/>
      </w:pPr>
      <w:r>
        <w:rPr>
          <w:color w:val="231F20"/>
        </w:rPr>
        <w:t>мектептегі қолдау жұмыстарынан алынған ақпарат осы деңгейдегі мәселелерді шешудің бастапқы нүктесі болады. Сыныптағы қолдау және мектептегі қолдау баланың жеке оқу жоспарының маңызды элементтері болып қала береді.</w:t>
      </w:r>
    </w:p>
    <w:p>
      <w:pPr>
        <w:pStyle w:val="BodyText"/>
        <w:spacing w:before="14"/>
      </w:pPr>
    </w:p>
    <w:p>
      <w:pPr>
        <w:pStyle w:val="BodyText"/>
        <w:spacing w:line="252" w:lineRule="auto"/>
        <w:ind w:left="1247" w:right="1415"/>
        <w:jc w:val="both"/>
      </w:pPr>
      <w:r>
        <w:rPr>
          <w:color w:val="231F20"/>
        </w:rPr>
        <w:t>Педагогтердің, ППҚҚ және педагогикалық кеңестің білім алушылардың ерекше білім</w:t>
      </w:r>
      <w:r>
        <w:rPr>
          <w:color w:val="231F20"/>
          <w:spacing w:val="-2"/>
        </w:rPr>
        <w:t> </w:t>
      </w:r>
      <w:r>
        <w:rPr>
          <w:color w:val="231F20"/>
        </w:rPr>
        <w:t>беру</w:t>
      </w:r>
      <w:r>
        <w:rPr>
          <w:color w:val="231F20"/>
          <w:spacing w:val="-2"/>
        </w:rPr>
        <w:t> </w:t>
      </w:r>
      <w:r>
        <w:rPr>
          <w:color w:val="231F20"/>
        </w:rPr>
        <w:t>қажеттіліктерін</w:t>
      </w:r>
      <w:r>
        <w:rPr>
          <w:color w:val="231F20"/>
          <w:spacing w:val="-1"/>
        </w:rPr>
        <w:t> </w:t>
      </w:r>
      <w:r>
        <w:rPr>
          <w:color w:val="231F20"/>
        </w:rPr>
        <w:t>бағалау</w:t>
      </w:r>
      <w:r>
        <w:rPr>
          <w:color w:val="231F20"/>
          <w:spacing w:val="-2"/>
        </w:rPr>
        <w:t> </w:t>
      </w:r>
      <w:r>
        <w:rPr>
          <w:color w:val="231F20"/>
        </w:rPr>
        <w:t>жөніндегі</w:t>
      </w:r>
      <w:r>
        <w:rPr>
          <w:color w:val="231F20"/>
          <w:spacing w:val="-2"/>
        </w:rPr>
        <w:t> </w:t>
      </w:r>
      <w:r>
        <w:rPr>
          <w:color w:val="231F20"/>
        </w:rPr>
        <w:t>міндеттерінің,</w:t>
      </w:r>
      <w:r>
        <w:rPr>
          <w:color w:val="231F20"/>
          <w:spacing w:val="-2"/>
        </w:rPr>
        <w:t> </w:t>
      </w:r>
      <w:r>
        <w:rPr>
          <w:color w:val="231F20"/>
        </w:rPr>
        <w:t>сондай-ақ</w:t>
      </w:r>
      <w:r>
        <w:rPr>
          <w:color w:val="231F20"/>
          <w:spacing w:val="-2"/>
        </w:rPr>
        <w:t> </w:t>
      </w:r>
      <w:r>
        <w:rPr>
          <w:color w:val="231F20"/>
        </w:rPr>
        <w:t>қабылдау шарттары</w:t>
      </w:r>
      <w:r>
        <w:rPr>
          <w:color w:val="231F20"/>
          <w:spacing w:val="-20"/>
        </w:rPr>
        <w:t> </w:t>
      </w:r>
      <w:r>
        <w:rPr>
          <w:color w:val="231F20"/>
        </w:rPr>
        <w:t>мен</w:t>
      </w:r>
      <w:r>
        <w:rPr>
          <w:color w:val="231F20"/>
          <w:spacing w:val="-19"/>
        </w:rPr>
        <w:t> </w:t>
      </w:r>
      <w:r>
        <w:rPr>
          <w:color w:val="231F20"/>
        </w:rPr>
        <w:t>үлгілік</w:t>
      </w:r>
      <w:r>
        <w:rPr>
          <w:color w:val="231F20"/>
          <w:spacing w:val="-19"/>
        </w:rPr>
        <w:t> </w:t>
      </w:r>
      <w:r>
        <w:rPr>
          <w:color w:val="231F20"/>
        </w:rPr>
        <w:t>ережелерін</w:t>
      </w:r>
      <w:r>
        <w:rPr>
          <w:color w:val="231F20"/>
          <w:spacing w:val="-20"/>
        </w:rPr>
        <w:t> </w:t>
      </w:r>
      <w:r>
        <w:rPr>
          <w:color w:val="231F20"/>
        </w:rPr>
        <w:t>жасамағаны</w:t>
      </w:r>
      <w:r>
        <w:rPr>
          <w:color w:val="231F20"/>
          <w:spacing w:val="-19"/>
        </w:rPr>
        <w:t> </w:t>
      </w:r>
      <w:r>
        <w:rPr>
          <w:color w:val="231F20"/>
        </w:rPr>
        <w:t>үшін</w:t>
      </w:r>
      <w:r>
        <w:rPr>
          <w:color w:val="231F20"/>
          <w:spacing w:val="-20"/>
        </w:rPr>
        <w:t> </w:t>
      </w:r>
      <w:r>
        <w:rPr>
          <w:color w:val="231F20"/>
        </w:rPr>
        <w:t>басшылардың</w:t>
      </w:r>
      <w:r>
        <w:rPr>
          <w:color w:val="231F20"/>
          <w:spacing w:val="-19"/>
        </w:rPr>
        <w:t> </w:t>
      </w:r>
      <w:r>
        <w:rPr>
          <w:color w:val="231F20"/>
        </w:rPr>
        <w:t>жауапкершілі- гінің кеңеюін ескере отырып, қазіргі мектеп жағдайында педагогтердің білімге және</w:t>
      </w:r>
      <w:r>
        <w:rPr>
          <w:color w:val="231F20"/>
          <w:spacing w:val="-9"/>
        </w:rPr>
        <w:t> </w:t>
      </w:r>
      <w:r>
        <w:rPr>
          <w:color w:val="231F20"/>
        </w:rPr>
        <w:t>қолдауға</w:t>
      </w:r>
      <w:r>
        <w:rPr>
          <w:color w:val="231F20"/>
          <w:spacing w:val="-9"/>
        </w:rPr>
        <w:t> </w:t>
      </w:r>
      <w:r>
        <w:rPr>
          <w:color w:val="231F20"/>
        </w:rPr>
        <w:t>тең</w:t>
      </w:r>
      <w:r>
        <w:rPr>
          <w:color w:val="231F20"/>
          <w:spacing w:val="-9"/>
        </w:rPr>
        <w:t> </w:t>
      </w:r>
      <w:r>
        <w:rPr>
          <w:color w:val="231F20"/>
        </w:rPr>
        <w:t>қолжетімділікті</w:t>
      </w:r>
      <w:r>
        <w:rPr>
          <w:color w:val="231F20"/>
          <w:spacing w:val="-9"/>
        </w:rPr>
        <w:t> </w:t>
      </w:r>
      <w:r>
        <w:rPr>
          <w:color w:val="231F20"/>
        </w:rPr>
        <w:t>қамтамасыз</w:t>
      </w:r>
      <w:r>
        <w:rPr>
          <w:color w:val="231F20"/>
          <w:spacing w:val="-9"/>
        </w:rPr>
        <w:t> </w:t>
      </w:r>
      <w:r>
        <w:rPr>
          <w:color w:val="231F20"/>
        </w:rPr>
        <w:t>етудегі</w:t>
      </w:r>
      <w:r>
        <w:rPr>
          <w:color w:val="231F20"/>
          <w:spacing w:val="-9"/>
        </w:rPr>
        <w:t> </w:t>
      </w:r>
      <w:r>
        <w:rPr>
          <w:color w:val="231F20"/>
        </w:rPr>
        <w:t>рөлі</w:t>
      </w:r>
      <w:r>
        <w:rPr>
          <w:color w:val="231F20"/>
          <w:spacing w:val="-9"/>
        </w:rPr>
        <w:t> </w:t>
      </w:r>
      <w:r>
        <w:rPr>
          <w:color w:val="231F20"/>
        </w:rPr>
        <w:t>артады.</w:t>
      </w:r>
      <w:r>
        <w:rPr>
          <w:color w:val="231F20"/>
          <w:spacing w:val="-9"/>
        </w:rPr>
        <w:t> </w:t>
      </w:r>
      <w:r>
        <w:rPr>
          <w:color w:val="231F20"/>
        </w:rPr>
        <w:t>Осыған</w:t>
      </w:r>
      <w:r>
        <w:rPr>
          <w:color w:val="231F20"/>
          <w:spacing w:val="-9"/>
        </w:rPr>
        <w:t> </w:t>
      </w:r>
      <w:r>
        <w:rPr>
          <w:color w:val="231F20"/>
        </w:rPr>
        <w:t>бай- ланысты әкімшілік, барлық деңгейдегі білім беру ұйымдарының педагогтері өз- дерінің кәсіби құзыреттілігін, оның ішінде үздіксіз психологиялық-педагогика- лық қолдауды ұйымдастырудың заманауи тәсілдерін қолдану бойынша жүйелі </w:t>
      </w:r>
      <w:r>
        <w:rPr>
          <w:color w:val="231F20"/>
          <w:spacing w:val="-4"/>
        </w:rPr>
        <w:t>негізде</w:t>
      </w:r>
      <w:r>
        <w:rPr>
          <w:color w:val="231F20"/>
          <w:spacing w:val="-5"/>
        </w:rPr>
        <w:t> </w:t>
      </w:r>
      <w:r>
        <w:rPr>
          <w:color w:val="231F20"/>
          <w:spacing w:val="-4"/>
        </w:rPr>
        <w:t>жетілдіруі</w:t>
      </w:r>
      <w:r>
        <w:rPr>
          <w:color w:val="231F20"/>
          <w:spacing w:val="-5"/>
        </w:rPr>
        <w:t> </w:t>
      </w:r>
      <w:r>
        <w:rPr>
          <w:color w:val="231F20"/>
          <w:spacing w:val="-4"/>
        </w:rPr>
        <w:t>қажет.</w:t>
      </w:r>
      <w:r>
        <w:rPr>
          <w:color w:val="231F20"/>
          <w:spacing w:val="40"/>
        </w:rPr>
        <w:t> </w:t>
      </w:r>
      <w:r>
        <w:rPr>
          <w:color w:val="231F20"/>
          <w:spacing w:val="-4"/>
        </w:rPr>
        <w:t>(https://adilet.zan.kz/kaz/docs/V2500036047)</w:t>
      </w:r>
    </w:p>
    <w:p>
      <w:pPr>
        <w:pStyle w:val="BodyText"/>
        <w:spacing w:before="9"/>
      </w:pPr>
    </w:p>
    <w:p>
      <w:pPr>
        <w:pStyle w:val="BodyText"/>
        <w:spacing w:line="252" w:lineRule="auto"/>
        <w:ind w:left="1247" w:right="1415"/>
        <w:jc w:val="both"/>
      </w:pPr>
      <w:r>
        <w:rPr>
          <w:color w:val="231F20"/>
        </w:rPr>
        <w:t>ҚР</w:t>
      </w:r>
      <w:r>
        <w:rPr>
          <w:color w:val="231F20"/>
          <w:spacing w:val="-15"/>
        </w:rPr>
        <w:t> </w:t>
      </w:r>
      <w:r>
        <w:rPr>
          <w:color w:val="231F20"/>
        </w:rPr>
        <w:t>БҒМ</w:t>
      </w:r>
      <w:r>
        <w:rPr>
          <w:color w:val="231F20"/>
          <w:spacing w:val="-15"/>
        </w:rPr>
        <w:t> </w:t>
      </w:r>
      <w:r>
        <w:rPr>
          <w:color w:val="231F20"/>
        </w:rPr>
        <w:t>2022</w:t>
      </w:r>
      <w:r>
        <w:rPr>
          <w:color w:val="231F20"/>
          <w:spacing w:val="-15"/>
        </w:rPr>
        <w:t> </w:t>
      </w:r>
      <w:r>
        <w:rPr>
          <w:color w:val="231F20"/>
        </w:rPr>
        <w:t>жылғы</w:t>
      </w:r>
      <w:r>
        <w:rPr>
          <w:color w:val="231F20"/>
          <w:spacing w:val="-15"/>
        </w:rPr>
        <w:t> </w:t>
      </w:r>
      <w:r>
        <w:rPr>
          <w:color w:val="231F20"/>
        </w:rPr>
        <w:t>12</w:t>
      </w:r>
      <w:r>
        <w:rPr>
          <w:color w:val="231F20"/>
          <w:spacing w:val="-15"/>
        </w:rPr>
        <w:t> </w:t>
      </w:r>
      <w:r>
        <w:rPr>
          <w:color w:val="231F20"/>
        </w:rPr>
        <w:t>қаңтардағы</w:t>
      </w:r>
      <w:r>
        <w:rPr>
          <w:color w:val="231F20"/>
          <w:spacing w:val="-15"/>
        </w:rPr>
        <w:t> </w:t>
      </w:r>
      <w:r>
        <w:rPr>
          <w:color w:val="231F20"/>
        </w:rPr>
        <w:t>№4</w:t>
      </w:r>
      <w:r>
        <w:rPr>
          <w:color w:val="231F20"/>
          <w:spacing w:val="-15"/>
        </w:rPr>
        <w:t> </w:t>
      </w:r>
      <w:r>
        <w:rPr>
          <w:color w:val="231F20"/>
        </w:rPr>
        <w:t>«Ерекше</w:t>
      </w:r>
      <w:r>
        <w:rPr>
          <w:color w:val="231F20"/>
          <w:spacing w:val="-15"/>
        </w:rPr>
        <w:t> </w:t>
      </w:r>
      <w:r>
        <w:rPr>
          <w:color w:val="231F20"/>
        </w:rPr>
        <w:t>білім</w:t>
      </w:r>
      <w:r>
        <w:rPr>
          <w:color w:val="231F20"/>
          <w:spacing w:val="-15"/>
        </w:rPr>
        <w:t> </w:t>
      </w:r>
      <w:r>
        <w:rPr>
          <w:color w:val="231F20"/>
        </w:rPr>
        <w:t>беру</w:t>
      </w:r>
      <w:r>
        <w:rPr>
          <w:color w:val="231F20"/>
          <w:spacing w:val="-15"/>
        </w:rPr>
        <w:t> </w:t>
      </w:r>
      <w:r>
        <w:rPr>
          <w:color w:val="231F20"/>
        </w:rPr>
        <w:t>қажеттіліктерін</w:t>
      </w:r>
      <w:r>
        <w:rPr>
          <w:color w:val="231F20"/>
          <w:spacing w:val="-15"/>
        </w:rPr>
        <w:t> </w:t>
      </w:r>
      <w:r>
        <w:rPr>
          <w:color w:val="231F20"/>
        </w:rPr>
        <w:t>баға- лау</w:t>
      </w:r>
      <w:r>
        <w:rPr>
          <w:color w:val="231F20"/>
          <w:spacing w:val="-14"/>
        </w:rPr>
        <w:t> </w:t>
      </w:r>
      <w:r>
        <w:rPr>
          <w:color w:val="231F20"/>
        </w:rPr>
        <w:t>қағидаларын</w:t>
      </w:r>
      <w:r>
        <w:rPr>
          <w:color w:val="231F20"/>
          <w:spacing w:val="-14"/>
        </w:rPr>
        <w:t> </w:t>
      </w:r>
      <w:r>
        <w:rPr>
          <w:color w:val="231F20"/>
        </w:rPr>
        <w:t>бекіту</w:t>
      </w:r>
      <w:r>
        <w:rPr>
          <w:color w:val="231F20"/>
          <w:spacing w:val="-14"/>
        </w:rPr>
        <w:t> </w:t>
      </w:r>
      <w:r>
        <w:rPr>
          <w:color w:val="231F20"/>
        </w:rPr>
        <w:t>туралы»</w:t>
      </w:r>
      <w:r>
        <w:rPr>
          <w:color w:val="231F20"/>
          <w:spacing w:val="-14"/>
        </w:rPr>
        <w:t> </w:t>
      </w:r>
      <w:r>
        <w:rPr>
          <w:color w:val="231F20"/>
        </w:rPr>
        <w:t>бұйрығына</w:t>
      </w:r>
      <w:r>
        <w:rPr>
          <w:color w:val="231F20"/>
          <w:spacing w:val="-14"/>
        </w:rPr>
        <w:t> </w:t>
      </w:r>
      <w:r>
        <w:rPr>
          <w:color w:val="231F20"/>
        </w:rPr>
        <w:t>өзгерістер</w:t>
      </w:r>
      <w:r>
        <w:rPr>
          <w:color w:val="231F20"/>
          <w:spacing w:val="-14"/>
        </w:rPr>
        <w:t> </w:t>
      </w:r>
      <w:r>
        <w:rPr>
          <w:color w:val="231F20"/>
        </w:rPr>
        <w:t>енгізілді,</w:t>
      </w:r>
      <w:r>
        <w:rPr>
          <w:color w:val="231F20"/>
          <w:spacing w:val="-14"/>
        </w:rPr>
        <w:t> </w:t>
      </w:r>
      <w:r>
        <w:rPr>
          <w:color w:val="231F20"/>
        </w:rPr>
        <w:t>оған</w:t>
      </w:r>
      <w:r>
        <w:rPr>
          <w:color w:val="231F20"/>
          <w:spacing w:val="-14"/>
        </w:rPr>
        <w:t> </w:t>
      </w:r>
      <w:r>
        <w:rPr>
          <w:color w:val="231F20"/>
        </w:rPr>
        <w:t>сондай-ақ ерекше</w:t>
      </w:r>
      <w:r>
        <w:rPr>
          <w:color w:val="231F20"/>
          <w:spacing w:val="-19"/>
        </w:rPr>
        <w:t> </w:t>
      </w:r>
      <w:r>
        <w:rPr>
          <w:color w:val="231F20"/>
        </w:rPr>
        <w:t>білім</w:t>
      </w:r>
      <w:r>
        <w:rPr>
          <w:color w:val="231F20"/>
          <w:spacing w:val="-19"/>
        </w:rPr>
        <w:t> </w:t>
      </w:r>
      <w:r>
        <w:rPr>
          <w:color w:val="231F20"/>
        </w:rPr>
        <w:t>беру</w:t>
      </w:r>
      <w:r>
        <w:rPr>
          <w:color w:val="231F20"/>
          <w:spacing w:val="-19"/>
        </w:rPr>
        <w:t> </w:t>
      </w:r>
      <w:r>
        <w:rPr>
          <w:color w:val="231F20"/>
        </w:rPr>
        <w:t>қажеттіліктерін</w:t>
      </w:r>
      <w:r>
        <w:rPr>
          <w:color w:val="231F20"/>
          <w:spacing w:val="-19"/>
        </w:rPr>
        <w:t> </w:t>
      </w:r>
      <w:r>
        <w:rPr>
          <w:color w:val="231F20"/>
        </w:rPr>
        <w:t>бағалау</w:t>
      </w:r>
      <w:r>
        <w:rPr>
          <w:color w:val="231F20"/>
          <w:spacing w:val="-19"/>
        </w:rPr>
        <w:t> </w:t>
      </w:r>
      <w:r>
        <w:rPr>
          <w:color w:val="231F20"/>
        </w:rPr>
        <w:t>бағдарламалары</w:t>
      </w:r>
      <w:r>
        <w:rPr>
          <w:color w:val="231F20"/>
          <w:spacing w:val="-19"/>
        </w:rPr>
        <w:t> </w:t>
      </w:r>
      <w:r>
        <w:rPr>
          <w:color w:val="231F20"/>
        </w:rPr>
        <w:t>енгізілді,</w:t>
      </w:r>
      <w:r>
        <w:rPr>
          <w:color w:val="231F20"/>
          <w:spacing w:val="-19"/>
        </w:rPr>
        <w:t> </w:t>
      </w:r>
      <w:r>
        <w:rPr>
          <w:color w:val="231F20"/>
        </w:rPr>
        <w:t>сол</w:t>
      </w:r>
      <w:r>
        <w:rPr>
          <w:color w:val="231F20"/>
          <w:spacing w:val="-19"/>
        </w:rPr>
        <w:t> </w:t>
      </w:r>
      <w:r>
        <w:rPr>
          <w:color w:val="231F20"/>
        </w:rPr>
        <w:t>себепті бұйрықтың</w:t>
      </w:r>
      <w:r>
        <w:rPr>
          <w:color w:val="231F20"/>
          <w:spacing w:val="-20"/>
        </w:rPr>
        <w:t> </w:t>
      </w:r>
      <w:r>
        <w:rPr>
          <w:color w:val="231F20"/>
        </w:rPr>
        <w:t>атауы</w:t>
      </w:r>
      <w:r>
        <w:rPr>
          <w:color w:val="231F20"/>
          <w:spacing w:val="-19"/>
        </w:rPr>
        <w:t> </w:t>
      </w:r>
      <w:r>
        <w:rPr>
          <w:color w:val="231F20"/>
        </w:rPr>
        <w:t>«Ерекше</w:t>
      </w:r>
      <w:r>
        <w:rPr>
          <w:color w:val="231F20"/>
          <w:spacing w:val="-19"/>
        </w:rPr>
        <w:t> </w:t>
      </w:r>
      <w:r>
        <w:rPr>
          <w:color w:val="231F20"/>
        </w:rPr>
        <w:t>білім</w:t>
      </w:r>
      <w:r>
        <w:rPr>
          <w:color w:val="231F20"/>
          <w:spacing w:val="-20"/>
        </w:rPr>
        <w:t> </w:t>
      </w:r>
      <w:r>
        <w:rPr>
          <w:color w:val="231F20"/>
        </w:rPr>
        <w:t>беру</w:t>
      </w:r>
      <w:r>
        <w:rPr>
          <w:color w:val="231F20"/>
          <w:spacing w:val="-19"/>
        </w:rPr>
        <w:t> </w:t>
      </w:r>
      <w:r>
        <w:rPr>
          <w:color w:val="231F20"/>
        </w:rPr>
        <w:t>қажеттіліктерін</w:t>
      </w:r>
      <w:r>
        <w:rPr>
          <w:color w:val="231F20"/>
          <w:spacing w:val="-20"/>
        </w:rPr>
        <w:t> </w:t>
      </w:r>
      <w:r>
        <w:rPr>
          <w:color w:val="231F20"/>
        </w:rPr>
        <w:t>бағалау</w:t>
      </w:r>
      <w:r>
        <w:rPr>
          <w:color w:val="231F20"/>
          <w:spacing w:val="-19"/>
        </w:rPr>
        <w:t> </w:t>
      </w:r>
      <w:r>
        <w:rPr>
          <w:color w:val="231F20"/>
        </w:rPr>
        <w:t>қағидаларын</w:t>
      </w:r>
      <w:r>
        <w:rPr>
          <w:color w:val="231F20"/>
          <w:spacing w:val="-19"/>
        </w:rPr>
        <w:t> </w:t>
      </w:r>
      <w:r>
        <w:rPr>
          <w:color w:val="231F20"/>
        </w:rPr>
        <w:t>және бағдарламаларын бекіту туралы» болып өзгертілді.</w:t>
      </w:r>
    </w:p>
    <w:p>
      <w:pPr>
        <w:pStyle w:val="BodyText"/>
        <w:spacing w:before="12"/>
      </w:pPr>
    </w:p>
    <w:p>
      <w:pPr>
        <w:pStyle w:val="BodyText"/>
        <w:spacing w:line="252" w:lineRule="auto" w:before="1"/>
        <w:ind w:left="1247" w:right="1415"/>
        <w:jc w:val="both"/>
      </w:pPr>
      <w:r>
        <w:rPr>
          <w:color w:val="231F20"/>
        </w:rPr>
        <w:t>Бұйрықтың жаңа редакциясына сәйкес психологиялық-педагогикалық қолдау қызметі</w:t>
      </w:r>
      <w:r>
        <w:rPr>
          <w:color w:val="231F20"/>
          <w:spacing w:val="-2"/>
        </w:rPr>
        <w:t> </w:t>
      </w:r>
      <w:r>
        <w:rPr>
          <w:color w:val="231F20"/>
        </w:rPr>
        <w:t>оқуда</w:t>
      </w:r>
      <w:r>
        <w:rPr>
          <w:color w:val="231F20"/>
          <w:spacing w:val="-2"/>
        </w:rPr>
        <w:t> </w:t>
      </w:r>
      <w:r>
        <w:rPr>
          <w:color w:val="231F20"/>
        </w:rPr>
        <w:t>қиындықтары</w:t>
      </w:r>
      <w:r>
        <w:rPr>
          <w:color w:val="231F20"/>
          <w:spacing w:val="-2"/>
        </w:rPr>
        <w:t> </w:t>
      </w:r>
      <w:r>
        <w:rPr>
          <w:color w:val="231F20"/>
        </w:rPr>
        <w:t>бар</w:t>
      </w:r>
      <w:r>
        <w:rPr>
          <w:color w:val="231F20"/>
          <w:spacing w:val="-2"/>
        </w:rPr>
        <w:t> </w:t>
      </w:r>
      <w:r>
        <w:rPr>
          <w:color w:val="231F20"/>
        </w:rPr>
        <w:t>балалардың</w:t>
      </w:r>
      <w:r>
        <w:rPr>
          <w:color w:val="231F20"/>
          <w:spacing w:val="-2"/>
        </w:rPr>
        <w:t> </w:t>
      </w:r>
      <w:r>
        <w:rPr>
          <w:color w:val="231F20"/>
        </w:rPr>
        <w:t>ерекше</w:t>
      </w:r>
      <w:r>
        <w:rPr>
          <w:color w:val="231F20"/>
          <w:spacing w:val="-2"/>
        </w:rPr>
        <w:t> </w:t>
      </w:r>
      <w:r>
        <w:rPr>
          <w:color w:val="231F20"/>
        </w:rPr>
        <w:t>білім</w:t>
      </w:r>
      <w:r>
        <w:rPr>
          <w:color w:val="231F20"/>
          <w:spacing w:val="-2"/>
        </w:rPr>
        <w:t> </w:t>
      </w:r>
      <w:r>
        <w:rPr>
          <w:color w:val="231F20"/>
        </w:rPr>
        <w:t>беру</w:t>
      </w:r>
      <w:r>
        <w:rPr>
          <w:color w:val="231F20"/>
          <w:spacing w:val="-2"/>
        </w:rPr>
        <w:t> </w:t>
      </w:r>
      <w:r>
        <w:rPr>
          <w:color w:val="231F20"/>
        </w:rPr>
        <w:t>қажеттіліктерін мынадай параметрлер бойынша бағалайды:</w:t>
      </w:r>
    </w:p>
    <w:p>
      <w:pPr>
        <w:pStyle w:val="ListParagraph"/>
        <w:numPr>
          <w:ilvl w:val="0"/>
          <w:numId w:val="64"/>
        </w:numPr>
        <w:tabs>
          <w:tab w:pos="1606" w:val="left" w:leader="none"/>
        </w:tabs>
        <w:spacing w:line="240" w:lineRule="auto" w:before="111" w:after="0"/>
        <w:ind w:left="1606" w:right="0" w:hanging="359"/>
        <w:jc w:val="both"/>
        <w:rPr>
          <w:sz w:val="22"/>
        </w:rPr>
      </w:pPr>
      <w:r>
        <w:rPr>
          <w:color w:val="231F20"/>
          <w:sz w:val="22"/>
        </w:rPr>
        <w:t>когнитивтік</w:t>
      </w:r>
      <w:r>
        <w:rPr>
          <w:color w:val="231F20"/>
          <w:spacing w:val="-4"/>
          <w:sz w:val="22"/>
        </w:rPr>
        <w:t> </w:t>
      </w:r>
      <w:r>
        <w:rPr>
          <w:color w:val="231F20"/>
          <w:sz w:val="22"/>
        </w:rPr>
        <w:t>және</w:t>
      </w:r>
      <w:r>
        <w:rPr>
          <w:color w:val="231F20"/>
          <w:spacing w:val="-3"/>
          <w:sz w:val="22"/>
        </w:rPr>
        <w:t> </w:t>
      </w:r>
      <w:r>
        <w:rPr>
          <w:color w:val="231F20"/>
          <w:sz w:val="22"/>
        </w:rPr>
        <w:t>орындаушылық</w:t>
      </w:r>
      <w:r>
        <w:rPr>
          <w:color w:val="231F20"/>
          <w:spacing w:val="-3"/>
          <w:sz w:val="22"/>
        </w:rPr>
        <w:t> </w:t>
      </w:r>
      <w:r>
        <w:rPr>
          <w:color w:val="231F20"/>
          <w:spacing w:val="-2"/>
          <w:sz w:val="22"/>
        </w:rPr>
        <w:t>функциялар;</w:t>
      </w:r>
    </w:p>
    <w:p>
      <w:pPr>
        <w:pStyle w:val="ListParagraph"/>
        <w:numPr>
          <w:ilvl w:val="0"/>
          <w:numId w:val="64"/>
        </w:numPr>
        <w:tabs>
          <w:tab w:pos="1606" w:val="left" w:leader="none"/>
        </w:tabs>
        <w:spacing w:line="240" w:lineRule="auto" w:before="183" w:after="0"/>
        <w:ind w:left="1606" w:right="0" w:hanging="359"/>
        <w:jc w:val="both"/>
        <w:rPr>
          <w:sz w:val="22"/>
        </w:rPr>
      </w:pPr>
      <w:r>
        <w:rPr>
          <w:color w:val="231F20"/>
          <w:sz w:val="22"/>
        </w:rPr>
        <w:t>сөйлеуді</w:t>
      </w:r>
      <w:r>
        <w:rPr>
          <w:color w:val="231F20"/>
          <w:spacing w:val="-6"/>
          <w:sz w:val="22"/>
        </w:rPr>
        <w:t> </w:t>
      </w:r>
      <w:r>
        <w:rPr>
          <w:color w:val="231F20"/>
          <w:spacing w:val="-2"/>
          <w:sz w:val="22"/>
        </w:rPr>
        <w:t>дамыту;</w:t>
      </w:r>
    </w:p>
    <w:p>
      <w:pPr>
        <w:pStyle w:val="ListParagraph"/>
        <w:numPr>
          <w:ilvl w:val="0"/>
          <w:numId w:val="64"/>
        </w:numPr>
        <w:tabs>
          <w:tab w:pos="1606" w:val="left" w:leader="none"/>
        </w:tabs>
        <w:spacing w:line="240" w:lineRule="auto" w:before="182" w:after="0"/>
        <w:ind w:left="1606" w:right="0" w:hanging="359"/>
        <w:jc w:val="left"/>
        <w:rPr>
          <w:sz w:val="22"/>
        </w:rPr>
      </w:pPr>
      <w:r>
        <w:rPr>
          <w:color w:val="231F20"/>
          <w:spacing w:val="-2"/>
          <w:sz w:val="22"/>
        </w:rPr>
        <w:t>оқу,</w:t>
      </w:r>
      <w:r>
        <w:rPr>
          <w:color w:val="231F20"/>
          <w:spacing w:val="-15"/>
          <w:sz w:val="22"/>
        </w:rPr>
        <w:t> </w:t>
      </w:r>
      <w:r>
        <w:rPr>
          <w:color w:val="231F20"/>
          <w:spacing w:val="-2"/>
          <w:sz w:val="22"/>
        </w:rPr>
        <w:t>жазу</w:t>
      </w:r>
      <w:r>
        <w:rPr>
          <w:color w:val="231F20"/>
          <w:spacing w:val="-14"/>
          <w:sz w:val="22"/>
        </w:rPr>
        <w:t> </w:t>
      </w:r>
      <w:r>
        <w:rPr>
          <w:color w:val="231F20"/>
          <w:spacing w:val="-2"/>
          <w:sz w:val="22"/>
        </w:rPr>
        <w:t>және</w:t>
      </w:r>
      <w:r>
        <w:rPr>
          <w:color w:val="231F20"/>
          <w:spacing w:val="-14"/>
          <w:sz w:val="22"/>
        </w:rPr>
        <w:t> </w:t>
      </w:r>
      <w:r>
        <w:rPr>
          <w:color w:val="231F20"/>
          <w:spacing w:val="-2"/>
          <w:sz w:val="22"/>
        </w:rPr>
        <w:t>санау</w:t>
      </w:r>
      <w:r>
        <w:rPr>
          <w:color w:val="231F20"/>
          <w:spacing w:val="-15"/>
          <w:sz w:val="22"/>
        </w:rPr>
        <w:t> </w:t>
      </w:r>
      <w:r>
        <w:rPr>
          <w:color w:val="231F20"/>
          <w:spacing w:val="-2"/>
          <w:sz w:val="22"/>
        </w:rPr>
        <w:t>дағдыларының</w:t>
      </w:r>
      <w:r>
        <w:rPr>
          <w:color w:val="231F20"/>
          <w:spacing w:val="-14"/>
          <w:sz w:val="22"/>
        </w:rPr>
        <w:t> </w:t>
      </w:r>
      <w:r>
        <w:rPr>
          <w:color w:val="231F20"/>
          <w:spacing w:val="-2"/>
          <w:sz w:val="22"/>
        </w:rPr>
        <w:t>болуы/болмауы;</w:t>
      </w:r>
    </w:p>
    <w:p>
      <w:pPr>
        <w:pStyle w:val="ListParagraph"/>
        <w:numPr>
          <w:ilvl w:val="0"/>
          <w:numId w:val="64"/>
        </w:numPr>
        <w:tabs>
          <w:tab w:pos="1605" w:val="left" w:leader="none"/>
        </w:tabs>
        <w:spacing w:line="240" w:lineRule="auto" w:before="183" w:after="0"/>
        <w:ind w:left="1605" w:right="0" w:hanging="358"/>
        <w:jc w:val="left"/>
        <w:rPr>
          <w:sz w:val="22"/>
        </w:rPr>
      </w:pPr>
      <w:r>
        <w:rPr>
          <w:color w:val="231F20"/>
          <w:sz w:val="22"/>
        </w:rPr>
        <w:t>эмоционалды-еріктік</w:t>
      </w:r>
      <w:r>
        <w:rPr>
          <w:color w:val="231F20"/>
          <w:spacing w:val="33"/>
          <w:sz w:val="22"/>
        </w:rPr>
        <w:t> </w:t>
      </w:r>
      <w:r>
        <w:rPr>
          <w:color w:val="231F20"/>
          <w:spacing w:val="-2"/>
          <w:sz w:val="22"/>
        </w:rPr>
        <w:t>сала;</w:t>
      </w:r>
    </w:p>
    <w:p>
      <w:pPr>
        <w:pStyle w:val="ListParagraph"/>
        <w:numPr>
          <w:ilvl w:val="0"/>
          <w:numId w:val="64"/>
        </w:numPr>
        <w:tabs>
          <w:tab w:pos="1606" w:val="left" w:leader="none"/>
        </w:tabs>
        <w:spacing w:line="240" w:lineRule="auto" w:before="183" w:after="0"/>
        <w:ind w:left="1606" w:right="0" w:hanging="359"/>
        <w:jc w:val="left"/>
        <w:rPr>
          <w:sz w:val="22"/>
        </w:rPr>
      </w:pPr>
      <w:r>
        <w:rPr>
          <w:color w:val="231F20"/>
          <w:sz w:val="22"/>
        </w:rPr>
        <w:t>мектепке</w:t>
      </w:r>
      <w:r>
        <w:rPr>
          <w:color w:val="231F20"/>
          <w:spacing w:val="-7"/>
          <w:sz w:val="22"/>
        </w:rPr>
        <w:t> </w:t>
      </w:r>
      <w:r>
        <w:rPr>
          <w:color w:val="231F20"/>
          <w:spacing w:val="-2"/>
          <w:sz w:val="22"/>
        </w:rPr>
        <w:t>бейімделу;</w:t>
      </w:r>
    </w:p>
    <w:p>
      <w:pPr>
        <w:pStyle w:val="ListParagraph"/>
        <w:numPr>
          <w:ilvl w:val="0"/>
          <w:numId w:val="64"/>
        </w:numPr>
        <w:tabs>
          <w:tab w:pos="1606" w:val="left" w:leader="none"/>
        </w:tabs>
        <w:spacing w:line="240" w:lineRule="auto" w:before="182" w:after="0"/>
        <w:ind w:left="1606" w:right="0" w:hanging="359"/>
        <w:jc w:val="left"/>
        <w:rPr>
          <w:sz w:val="22"/>
        </w:rPr>
      </w:pPr>
      <w:r>
        <w:rPr>
          <w:color w:val="231F20"/>
          <w:sz w:val="22"/>
        </w:rPr>
        <w:t>сенсорлық</w:t>
      </w:r>
      <w:r>
        <w:rPr>
          <w:color w:val="231F20"/>
          <w:spacing w:val="4"/>
          <w:sz w:val="22"/>
        </w:rPr>
        <w:t> </w:t>
      </w:r>
      <w:r>
        <w:rPr>
          <w:color w:val="231F20"/>
          <w:sz w:val="22"/>
        </w:rPr>
        <w:t>және</w:t>
      </w:r>
      <w:r>
        <w:rPr>
          <w:color w:val="231F20"/>
          <w:spacing w:val="5"/>
          <w:sz w:val="22"/>
        </w:rPr>
        <w:t> </w:t>
      </w:r>
      <w:r>
        <w:rPr>
          <w:color w:val="231F20"/>
          <w:sz w:val="22"/>
        </w:rPr>
        <w:t>моторлық</w:t>
      </w:r>
      <w:r>
        <w:rPr>
          <w:color w:val="231F20"/>
          <w:spacing w:val="5"/>
          <w:sz w:val="22"/>
        </w:rPr>
        <w:t> </w:t>
      </w:r>
      <w:r>
        <w:rPr>
          <w:color w:val="231F20"/>
          <w:spacing w:val="-2"/>
          <w:sz w:val="22"/>
        </w:rPr>
        <w:t>жүйе;</w:t>
      </w:r>
    </w:p>
    <w:p>
      <w:pPr>
        <w:pStyle w:val="ListParagraph"/>
        <w:numPr>
          <w:ilvl w:val="0"/>
          <w:numId w:val="64"/>
        </w:numPr>
        <w:tabs>
          <w:tab w:pos="1607" w:val="left" w:leader="none"/>
        </w:tabs>
        <w:spacing w:line="252" w:lineRule="auto" w:before="183" w:after="0"/>
        <w:ind w:left="1607" w:right="1415" w:hanging="360"/>
        <w:jc w:val="left"/>
        <w:rPr>
          <w:sz w:val="22"/>
        </w:rPr>
      </w:pPr>
      <w:r>
        <w:rPr>
          <w:color w:val="231F20"/>
          <w:sz w:val="22"/>
        </w:rPr>
        <w:t>отбасындағы</w:t>
      </w:r>
      <w:r>
        <w:rPr>
          <w:color w:val="231F20"/>
          <w:spacing w:val="29"/>
          <w:sz w:val="22"/>
        </w:rPr>
        <w:t> </w:t>
      </w:r>
      <w:r>
        <w:rPr>
          <w:color w:val="231F20"/>
          <w:sz w:val="22"/>
        </w:rPr>
        <w:t>әлеуметтік</w:t>
      </w:r>
      <w:r>
        <w:rPr>
          <w:color w:val="231F20"/>
          <w:spacing w:val="29"/>
          <w:sz w:val="22"/>
        </w:rPr>
        <w:t> </w:t>
      </w:r>
      <w:r>
        <w:rPr>
          <w:color w:val="231F20"/>
          <w:sz w:val="22"/>
        </w:rPr>
        <w:t>проблемаларды</w:t>
      </w:r>
      <w:r>
        <w:rPr>
          <w:color w:val="231F20"/>
          <w:spacing w:val="29"/>
          <w:sz w:val="22"/>
        </w:rPr>
        <w:t> </w:t>
      </w:r>
      <w:r>
        <w:rPr>
          <w:color w:val="231F20"/>
          <w:sz w:val="22"/>
        </w:rPr>
        <w:t>анықтау</w:t>
      </w:r>
      <w:r>
        <w:rPr>
          <w:color w:val="231F20"/>
          <w:spacing w:val="29"/>
          <w:sz w:val="22"/>
        </w:rPr>
        <w:t> </w:t>
      </w:r>
      <w:r>
        <w:rPr>
          <w:color w:val="231F20"/>
          <w:sz w:val="22"/>
        </w:rPr>
        <w:t>(https://adilet.zan.kz/kaz/ </w:t>
      </w:r>
      <w:r>
        <w:rPr>
          <w:color w:val="231F20"/>
          <w:spacing w:val="-2"/>
          <w:sz w:val="22"/>
        </w:rPr>
        <w:t>docs/V2200026618).</w:t>
      </w:r>
    </w:p>
    <w:p>
      <w:pPr>
        <w:pStyle w:val="BodyText"/>
        <w:spacing w:before="14"/>
      </w:pPr>
    </w:p>
    <w:p>
      <w:pPr>
        <w:pStyle w:val="BodyText"/>
        <w:spacing w:line="252" w:lineRule="auto" w:before="1"/>
        <w:ind w:left="1247" w:right="1415"/>
        <w:jc w:val="both"/>
      </w:pPr>
      <w:r>
        <w:rPr>
          <w:color w:val="231F20"/>
        </w:rPr>
        <w:t>Инклюзивті</w:t>
      </w:r>
      <w:r>
        <w:rPr>
          <w:color w:val="231F20"/>
          <w:spacing w:val="40"/>
        </w:rPr>
        <w:t> </w:t>
      </w:r>
      <w:r>
        <w:rPr>
          <w:color w:val="231F20"/>
        </w:rPr>
        <w:t>білім</w:t>
      </w:r>
      <w:r>
        <w:rPr>
          <w:color w:val="231F20"/>
          <w:spacing w:val="40"/>
        </w:rPr>
        <w:t> </w:t>
      </w:r>
      <w:r>
        <w:rPr>
          <w:color w:val="231F20"/>
        </w:rPr>
        <w:t>беру</w:t>
      </w:r>
      <w:r>
        <w:rPr>
          <w:color w:val="231F20"/>
          <w:spacing w:val="40"/>
        </w:rPr>
        <w:t> </w:t>
      </w:r>
      <w:r>
        <w:rPr>
          <w:color w:val="231F20"/>
        </w:rPr>
        <w:t>үшін</w:t>
      </w:r>
      <w:r>
        <w:rPr>
          <w:color w:val="231F20"/>
          <w:spacing w:val="40"/>
        </w:rPr>
        <w:t> </w:t>
      </w:r>
      <w:r>
        <w:rPr>
          <w:color w:val="231F20"/>
        </w:rPr>
        <w:t>жағдай</w:t>
      </w:r>
      <w:r>
        <w:rPr>
          <w:color w:val="231F20"/>
          <w:spacing w:val="40"/>
        </w:rPr>
        <w:t> </w:t>
      </w:r>
      <w:r>
        <w:rPr>
          <w:color w:val="231F20"/>
        </w:rPr>
        <w:t>жасау</w:t>
      </w:r>
      <w:r>
        <w:rPr>
          <w:color w:val="231F20"/>
          <w:spacing w:val="40"/>
        </w:rPr>
        <w:t> </w:t>
      </w:r>
      <w:r>
        <w:rPr>
          <w:color w:val="231F20"/>
        </w:rPr>
        <w:t>жөніндегі</w:t>
      </w:r>
      <w:r>
        <w:rPr>
          <w:color w:val="231F20"/>
          <w:spacing w:val="40"/>
        </w:rPr>
        <w:t> </w:t>
      </w:r>
      <w:r>
        <w:rPr>
          <w:color w:val="231F20"/>
        </w:rPr>
        <w:t>іс-шараларды</w:t>
      </w:r>
      <w:r>
        <w:rPr>
          <w:color w:val="231F20"/>
          <w:spacing w:val="40"/>
        </w:rPr>
        <w:t> </w:t>
      </w:r>
      <w:r>
        <w:rPr>
          <w:color w:val="231F20"/>
        </w:rPr>
        <w:t>жоспар- лау және іске асыру кезінде ҚР Оқу-ағарту министрі м.а. 12.07.2024 ж. №178 бұйрығымен бекітілген «Білім беру ұйымдарында инклюзивті білім беру </w:t>
      </w:r>
      <w:r>
        <w:rPr>
          <w:color w:val="231F20"/>
        </w:rPr>
        <w:t>үшін жағдай жасау жөніндегі әдістемелік ұсынымдар» пайдаланылады. Әдістемелік ұсынымдар</w:t>
      </w:r>
      <w:r>
        <w:rPr>
          <w:color w:val="231F20"/>
          <w:spacing w:val="-17"/>
        </w:rPr>
        <w:t> </w:t>
      </w:r>
      <w:r>
        <w:rPr>
          <w:color w:val="231F20"/>
        </w:rPr>
        <w:t>мектепке</w:t>
      </w:r>
      <w:r>
        <w:rPr>
          <w:color w:val="231F20"/>
          <w:spacing w:val="-17"/>
        </w:rPr>
        <w:t> </w:t>
      </w:r>
      <w:r>
        <w:rPr>
          <w:color w:val="231F20"/>
        </w:rPr>
        <w:t>дейінгі,</w:t>
      </w:r>
      <w:r>
        <w:rPr>
          <w:color w:val="231F20"/>
          <w:spacing w:val="-17"/>
        </w:rPr>
        <w:t> </w:t>
      </w:r>
      <w:r>
        <w:rPr>
          <w:color w:val="231F20"/>
        </w:rPr>
        <w:t>орта,</w:t>
      </w:r>
      <w:r>
        <w:rPr>
          <w:color w:val="231F20"/>
          <w:spacing w:val="-17"/>
        </w:rPr>
        <w:t> </w:t>
      </w:r>
      <w:r>
        <w:rPr>
          <w:color w:val="231F20"/>
        </w:rPr>
        <w:t>техникалық</w:t>
      </w:r>
      <w:r>
        <w:rPr>
          <w:color w:val="231F20"/>
          <w:spacing w:val="-17"/>
        </w:rPr>
        <w:t> </w:t>
      </w:r>
      <w:r>
        <w:rPr>
          <w:color w:val="231F20"/>
        </w:rPr>
        <w:t>және</w:t>
      </w:r>
      <w:r>
        <w:rPr>
          <w:color w:val="231F20"/>
          <w:spacing w:val="-17"/>
        </w:rPr>
        <w:t> </w:t>
      </w:r>
      <w:r>
        <w:rPr>
          <w:color w:val="231F20"/>
        </w:rPr>
        <w:t>кәсіптік</w:t>
      </w:r>
      <w:r>
        <w:rPr>
          <w:color w:val="231F20"/>
          <w:spacing w:val="-17"/>
        </w:rPr>
        <w:t> </w:t>
      </w:r>
      <w:r>
        <w:rPr>
          <w:color w:val="231F20"/>
        </w:rPr>
        <w:t>білім</w:t>
      </w:r>
      <w:r>
        <w:rPr>
          <w:color w:val="231F20"/>
          <w:spacing w:val="-17"/>
        </w:rPr>
        <w:t> </w:t>
      </w:r>
      <w:r>
        <w:rPr>
          <w:color w:val="231F20"/>
        </w:rPr>
        <w:t>беру</w:t>
      </w:r>
      <w:r>
        <w:rPr>
          <w:color w:val="231F20"/>
          <w:spacing w:val="-17"/>
        </w:rPr>
        <w:t> </w:t>
      </w:r>
      <w:r>
        <w:rPr>
          <w:color w:val="231F20"/>
        </w:rPr>
        <w:t>ұйымда- рында инклюзивті білім беру үшін жағдай жасаудың бірыңғай тәсілін айқындау мақсатында әзірленді. Инклюзивті білім беру көрсеткіштері бойынша дерек- терді білім беру ұйымдары Қазақстан Республикасы Оқу-ағарту министрінің 2022 жылғы 9 тамыздағы №354 бұйрығымен бекітілген «Ұлттық білім беру де- ректер</w:t>
      </w:r>
      <w:r>
        <w:rPr>
          <w:color w:val="231F20"/>
          <w:spacing w:val="-19"/>
        </w:rPr>
        <w:t> </w:t>
      </w:r>
      <w:r>
        <w:rPr>
          <w:color w:val="231F20"/>
        </w:rPr>
        <w:t>қоры»</w:t>
      </w:r>
      <w:r>
        <w:rPr>
          <w:color w:val="231F20"/>
          <w:spacing w:val="-19"/>
        </w:rPr>
        <w:t> </w:t>
      </w:r>
      <w:r>
        <w:rPr>
          <w:color w:val="231F20"/>
        </w:rPr>
        <w:t>ақпараттық</w:t>
      </w:r>
      <w:r>
        <w:rPr>
          <w:color w:val="231F20"/>
          <w:spacing w:val="-19"/>
        </w:rPr>
        <w:t> </w:t>
      </w:r>
      <w:r>
        <w:rPr>
          <w:color w:val="231F20"/>
        </w:rPr>
        <w:t>жүйесін</w:t>
      </w:r>
      <w:r>
        <w:rPr>
          <w:color w:val="231F20"/>
          <w:spacing w:val="-19"/>
        </w:rPr>
        <w:t> </w:t>
      </w:r>
      <w:r>
        <w:rPr>
          <w:color w:val="231F20"/>
        </w:rPr>
        <w:t>қалыптастыру,</w:t>
      </w:r>
      <w:r>
        <w:rPr>
          <w:color w:val="231F20"/>
          <w:spacing w:val="-19"/>
        </w:rPr>
        <w:t> </w:t>
      </w:r>
      <w:r>
        <w:rPr>
          <w:color w:val="231F20"/>
        </w:rPr>
        <w:t>сүйемелдеу,</w:t>
      </w:r>
      <w:r>
        <w:rPr>
          <w:color w:val="231F20"/>
          <w:spacing w:val="-19"/>
        </w:rPr>
        <w:t> </w:t>
      </w:r>
      <w:r>
        <w:rPr>
          <w:color w:val="231F20"/>
        </w:rPr>
        <w:t>жүйелік-техника- лық</w:t>
      </w:r>
      <w:r>
        <w:rPr>
          <w:color w:val="231F20"/>
          <w:spacing w:val="3"/>
        </w:rPr>
        <w:t> </w:t>
      </w:r>
      <w:r>
        <w:rPr>
          <w:color w:val="231F20"/>
        </w:rPr>
        <w:t>қызмет</w:t>
      </w:r>
      <w:r>
        <w:rPr>
          <w:color w:val="231F20"/>
          <w:spacing w:val="5"/>
        </w:rPr>
        <w:t> </w:t>
      </w:r>
      <w:r>
        <w:rPr>
          <w:color w:val="231F20"/>
        </w:rPr>
        <w:t>көрсету,</w:t>
      </w:r>
      <w:r>
        <w:rPr>
          <w:color w:val="231F20"/>
          <w:spacing w:val="5"/>
        </w:rPr>
        <w:t> </w:t>
      </w:r>
      <w:r>
        <w:rPr>
          <w:color w:val="231F20"/>
        </w:rPr>
        <w:t>интеграция</w:t>
      </w:r>
      <w:r>
        <w:rPr>
          <w:color w:val="231F20"/>
          <w:spacing w:val="6"/>
        </w:rPr>
        <w:t> </w:t>
      </w:r>
      <w:r>
        <w:rPr>
          <w:color w:val="231F20"/>
        </w:rPr>
        <w:t>және</w:t>
      </w:r>
      <w:r>
        <w:rPr>
          <w:color w:val="231F20"/>
          <w:spacing w:val="5"/>
        </w:rPr>
        <w:t> </w:t>
      </w:r>
      <w:r>
        <w:rPr>
          <w:color w:val="231F20"/>
        </w:rPr>
        <w:t>ақпараттық</w:t>
      </w:r>
      <w:r>
        <w:rPr>
          <w:color w:val="231F20"/>
          <w:spacing w:val="5"/>
        </w:rPr>
        <w:t> </w:t>
      </w:r>
      <w:r>
        <w:rPr>
          <w:color w:val="231F20"/>
        </w:rPr>
        <w:t>қауіпсіздікті</w:t>
      </w:r>
      <w:r>
        <w:rPr>
          <w:color w:val="231F20"/>
          <w:spacing w:val="5"/>
        </w:rPr>
        <w:t> </w:t>
      </w:r>
      <w:r>
        <w:rPr>
          <w:color w:val="231F20"/>
        </w:rPr>
        <w:t>қамтамасыз</w:t>
      </w:r>
      <w:r>
        <w:rPr>
          <w:color w:val="231F20"/>
          <w:spacing w:val="6"/>
        </w:rPr>
        <w:t> </w:t>
      </w:r>
      <w:r>
        <w:rPr>
          <w:color w:val="231F20"/>
          <w:spacing w:val="-5"/>
        </w:rPr>
        <w:t>ету</w:t>
      </w:r>
    </w:p>
    <w:p>
      <w:pPr>
        <w:pStyle w:val="BodyText"/>
        <w:spacing w:after="0" w:line="252" w:lineRule="auto"/>
        <w:jc w:val="both"/>
        <w:sectPr>
          <w:pgSz w:w="11910" w:h="16840"/>
          <w:pgMar w:header="0" w:footer="908" w:top="680" w:bottom="1120" w:left="0" w:right="0"/>
        </w:sectPr>
      </w:pPr>
    </w:p>
    <w:p>
      <w:pPr>
        <w:pStyle w:val="Heading2"/>
        <w:spacing w:before="207"/>
        <w:ind w:right="1346"/>
        <w:jc w:val="right"/>
      </w:pPr>
      <w:r>
        <w:rPr/>
        <mc:AlternateContent>
          <mc:Choice Requires="wps">
            <w:drawing>
              <wp:anchor distT="0" distB="0" distL="0" distR="0" allowOverlap="1" layoutInCell="1" locked="0" behindDoc="0" simplePos="0" relativeHeight="15869440">
                <wp:simplePos x="0" y="0"/>
                <wp:positionH relativeFrom="page">
                  <wp:posOffset>6767995</wp:posOffset>
                </wp:positionH>
                <wp:positionV relativeFrom="paragraph">
                  <wp:posOffset>-2108</wp:posOffset>
                </wp:positionV>
                <wp:extent cx="792480" cy="454659"/>
                <wp:effectExtent l="0" t="0" r="0" b="0"/>
                <wp:wrapNone/>
                <wp:docPr id="339" name="Graphic 339"/>
                <wp:cNvGraphicFramePr>
                  <a:graphicFrameLocks/>
                </wp:cNvGraphicFramePr>
                <a:graphic>
                  <a:graphicData uri="http://schemas.microsoft.com/office/word/2010/wordprocessingShape">
                    <wps:wsp>
                      <wps:cNvPr id="339" name="Graphic 339"/>
                      <wps:cNvSpPr/>
                      <wps:spPr>
                        <a:xfrm>
                          <a:off x="0" y="0"/>
                          <a:ext cx="792480" cy="454659"/>
                        </a:xfrm>
                        <a:custGeom>
                          <a:avLst/>
                          <a:gdLst/>
                          <a:ahLst/>
                          <a:cxnLst/>
                          <a:rect l="l" t="t" r="r" b="b"/>
                          <a:pathLst>
                            <a:path w="792480" h="454659">
                              <a:moveTo>
                                <a:pt x="0" y="454278"/>
                              </a:moveTo>
                              <a:lnTo>
                                <a:pt x="792010" y="454278"/>
                              </a:lnTo>
                              <a:lnTo>
                                <a:pt x="792010" y="0"/>
                              </a:lnTo>
                              <a:lnTo>
                                <a:pt x="0" y="0"/>
                              </a:lnTo>
                              <a:lnTo>
                                <a:pt x="0" y="454278"/>
                              </a:lnTo>
                              <a:close/>
                            </a:path>
                          </a:pathLst>
                        </a:custGeom>
                        <a:solidFill>
                          <a:srgbClr val="F05D43"/>
                        </a:solidFill>
                      </wps:spPr>
                      <wps:bodyPr wrap="square" lIns="0" tIns="0" rIns="0" bIns="0" rtlCol="0">
                        <a:prstTxWarp prst="textNoShape">
                          <a:avLst/>
                        </a:prstTxWarp>
                        <a:noAutofit/>
                      </wps:bodyPr>
                    </wps:wsp>
                  </a:graphicData>
                </a:graphic>
              </wp:anchor>
            </w:drawing>
          </mc:Choice>
          <mc:Fallback>
            <w:pict>
              <v:rect style="position:absolute;margin-left:532.913025pt;margin-top:-.166pt;width:62.363pt;height:35.770pt;mso-position-horizontal-relative:page;mso-position-vertical-relative:paragraph;z-index:15869440" id="docshape323" filled="true" fillcolor="#f05d43" stroked="false">
                <v:fill type="solid"/>
                <w10:wrap type="none"/>
              </v:rect>
            </w:pict>
          </mc:Fallback>
        </mc:AlternateContent>
      </w:r>
      <w:r>
        <w:rPr/>
        <mc:AlternateContent>
          <mc:Choice Requires="wps">
            <w:drawing>
              <wp:anchor distT="0" distB="0" distL="0" distR="0" allowOverlap="1" layoutInCell="1" locked="0" behindDoc="0" simplePos="0" relativeHeight="15869952">
                <wp:simplePos x="0" y="0"/>
                <wp:positionH relativeFrom="page">
                  <wp:posOffset>0</wp:posOffset>
                </wp:positionH>
                <wp:positionV relativeFrom="paragraph">
                  <wp:posOffset>-2108</wp:posOffset>
                </wp:positionV>
                <wp:extent cx="6475095" cy="454659"/>
                <wp:effectExtent l="0" t="0" r="0" b="0"/>
                <wp:wrapNone/>
                <wp:docPr id="340" name="Textbox 340"/>
                <wp:cNvGraphicFramePr>
                  <a:graphicFrameLocks/>
                </wp:cNvGraphicFramePr>
                <a:graphic>
                  <a:graphicData uri="http://schemas.microsoft.com/office/word/2010/wordprocessingShape">
                    <wps:wsp>
                      <wps:cNvPr id="340" name="Textbox 340"/>
                      <wps:cNvSpPr txBox="1"/>
                      <wps:spPr>
                        <a:xfrm>
                          <a:off x="0" y="0"/>
                          <a:ext cx="6475095" cy="454659"/>
                        </a:xfrm>
                        <a:prstGeom prst="rect">
                          <a:avLst/>
                        </a:prstGeom>
                        <a:solidFill>
                          <a:srgbClr val="F05D43"/>
                        </a:solidFill>
                      </wps:spPr>
                      <wps:txbx>
                        <w:txbxContent>
                          <w:p>
                            <w:pPr>
                              <w:spacing w:before="154"/>
                              <w:ind w:left="0" w:right="396" w:firstLine="0"/>
                              <w:jc w:val="right"/>
                              <w:rPr>
                                <w:rFonts w:ascii="Tahoma" w:hAnsi="Tahoma"/>
                                <w:color w:val="000000"/>
                                <w:sz w:val="30"/>
                              </w:rPr>
                            </w:pPr>
                            <w:r>
                              <w:rPr>
                                <w:rFonts w:ascii="Tahoma" w:hAnsi="Tahoma"/>
                                <w:color w:val="FFFFFF"/>
                                <w:spacing w:val="2"/>
                                <w:w w:val="60"/>
                                <w:sz w:val="30"/>
                              </w:rPr>
                              <w:t>ИНКЛЮЗИВТІ</w:t>
                            </w:r>
                            <w:r>
                              <w:rPr>
                                <w:rFonts w:ascii="Tahoma" w:hAnsi="Tahoma"/>
                                <w:color w:val="FFFFFF"/>
                                <w:spacing w:val="7"/>
                                <w:sz w:val="30"/>
                              </w:rPr>
                              <w:t> </w:t>
                            </w:r>
                            <w:r>
                              <w:rPr>
                                <w:rFonts w:ascii="Tahoma" w:hAnsi="Tahoma"/>
                                <w:color w:val="FFFFFF"/>
                                <w:spacing w:val="2"/>
                                <w:w w:val="60"/>
                                <w:sz w:val="30"/>
                              </w:rPr>
                              <w:t>БІЛІМ</w:t>
                            </w:r>
                            <w:r>
                              <w:rPr>
                                <w:rFonts w:ascii="Tahoma" w:hAnsi="Tahoma"/>
                                <w:color w:val="FFFFFF"/>
                                <w:spacing w:val="7"/>
                                <w:sz w:val="30"/>
                              </w:rPr>
                              <w:t> </w:t>
                            </w:r>
                            <w:r>
                              <w:rPr>
                                <w:rFonts w:ascii="Tahoma" w:hAnsi="Tahoma"/>
                                <w:color w:val="FFFFFF"/>
                                <w:spacing w:val="-4"/>
                                <w:w w:val="60"/>
                                <w:sz w:val="30"/>
                              </w:rPr>
                              <w:t>БЕРУ</w:t>
                            </w:r>
                          </w:p>
                        </w:txbxContent>
                      </wps:txbx>
                      <wps:bodyPr wrap="square" lIns="0" tIns="0" rIns="0" bIns="0" rtlCol="0">
                        <a:noAutofit/>
                      </wps:bodyPr>
                    </wps:wsp>
                  </a:graphicData>
                </a:graphic>
              </wp:anchor>
            </w:drawing>
          </mc:Choice>
          <mc:Fallback>
            <w:pict>
              <v:shape style="position:absolute;margin-left:0pt;margin-top:-.166pt;width:509.85pt;height:35.8pt;mso-position-horizontal-relative:page;mso-position-vertical-relative:paragraph;z-index:15869952" type="#_x0000_t202" id="docshape324" filled="true" fillcolor="#f05d43" stroked="false">
                <v:textbox inset="0,0,0,0">
                  <w:txbxContent>
                    <w:p>
                      <w:pPr>
                        <w:spacing w:before="154"/>
                        <w:ind w:left="0" w:right="396" w:firstLine="0"/>
                        <w:jc w:val="right"/>
                        <w:rPr>
                          <w:rFonts w:ascii="Tahoma" w:hAnsi="Tahoma"/>
                          <w:color w:val="000000"/>
                          <w:sz w:val="30"/>
                        </w:rPr>
                      </w:pPr>
                      <w:r>
                        <w:rPr>
                          <w:rFonts w:ascii="Tahoma" w:hAnsi="Tahoma"/>
                          <w:color w:val="FFFFFF"/>
                          <w:spacing w:val="2"/>
                          <w:w w:val="60"/>
                          <w:sz w:val="30"/>
                        </w:rPr>
                        <w:t>ИНКЛЮЗИВТІ</w:t>
                      </w:r>
                      <w:r>
                        <w:rPr>
                          <w:rFonts w:ascii="Tahoma" w:hAnsi="Tahoma"/>
                          <w:color w:val="FFFFFF"/>
                          <w:spacing w:val="7"/>
                          <w:sz w:val="30"/>
                        </w:rPr>
                        <w:t> </w:t>
                      </w:r>
                      <w:r>
                        <w:rPr>
                          <w:rFonts w:ascii="Tahoma" w:hAnsi="Tahoma"/>
                          <w:color w:val="FFFFFF"/>
                          <w:spacing w:val="2"/>
                          <w:w w:val="60"/>
                          <w:sz w:val="30"/>
                        </w:rPr>
                        <w:t>БІЛІМ</w:t>
                      </w:r>
                      <w:r>
                        <w:rPr>
                          <w:rFonts w:ascii="Tahoma" w:hAnsi="Tahoma"/>
                          <w:color w:val="FFFFFF"/>
                          <w:spacing w:val="7"/>
                          <w:sz w:val="30"/>
                        </w:rPr>
                        <w:t> </w:t>
                      </w:r>
                      <w:r>
                        <w:rPr>
                          <w:rFonts w:ascii="Tahoma" w:hAnsi="Tahoma"/>
                          <w:color w:val="FFFFFF"/>
                          <w:spacing w:val="-4"/>
                          <w:w w:val="60"/>
                          <w:sz w:val="30"/>
                        </w:rPr>
                        <w:t>БЕРУ</w:t>
                      </w:r>
                    </w:p>
                  </w:txbxContent>
                </v:textbox>
                <v:fill type="solid"/>
                <w10:wrap type="none"/>
              </v:shape>
            </w:pict>
          </mc:Fallback>
        </mc:AlternateContent>
      </w:r>
      <w:r>
        <w:rPr>
          <w:color w:val="231F20"/>
          <w:spacing w:val="-5"/>
          <w:w w:val="75"/>
        </w:rPr>
        <w:t>125</w:t>
      </w:r>
    </w:p>
    <w:p>
      <w:pPr>
        <w:pStyle w:val="BodyText"/>
        <w:rPr>
          <w:rFonts w:ascii="Tahoma"/>
        </w:rPr>
      </w:pPr>
    </w:p>
    <w:p>
      <w:pPr>
        <w:pStyle w:val="BodyText"/>
        <w:rPr>
          <w:rFonts w:ascii="Tahoma"/>
        </w:rPr>
      </w:pPr>
    </w:p>
    <w:p>
      <w:pPr>
        <w:pStyle w:val="BodyText"/>
        <w:spacing w:before="98"/>
        <w:rPr>
          <w:rFonts w:ascii="Tahoma"/>
        </w:rPr>
      </w:pPr>
    </w:p>
    <w:p>
      <w:pPr>
        <w:pStyle w:val="BodyText"/>
        <w:spacing w:line="252" w:lineRule="auto"/>
        <w:ind w:left="1417" w:right="1245"/>
        <w:jc w:val="both"/>
      </w:pPr>
      <w:r>
        <w:rPr>
          <w:color w:val="231F20"/>
        </w:rPr>
        <w:t>қағидаларына</w:t>
      </w:r>
      <w:r>
        <w:rPr>
          <w:color w:val="231F20"/>
          <w:spacing w:val="-10"/>
        </w:rPr>
        <w:t> </w:t>
      </w:r>
      <w:r>
        <w:rPr>
          <w:color w:val="231F20"/>
        </w:rPr>
        <w:t>сәйкес</w:t>
      </w:r>
      <w:r>
        <w:rPr>
          <w:color w:val="231F20"/>
          <w:spacing w:val="-10"/>
        </w:rPr>
        <w:t> </w:t>
      </w:r>
      <w:r>
        <w:rPr>
          <w:color w:val="231F20"/>
        </w:rPr>
        <w:t>«Ұлттық</w:t>
      </w:r>
      <w:r>
        <w:rPr>
          <w:color w:val="231F20"/>
          <w:spacing w:val="-10"/>
        </w:rPr>
        <w:t> </w:t>
      </w:r>
      <w:r>
        <w:rPr>
          <w:color w:val="231F20"/>
        </w:rPr>
        <w:t>білім</w:t>
      </w:r>
      <w:r>
        <w:rPr>
          <w:color w:val="231F20"/>
          <w:spacing w:val="-10"/>
        </w:rPr>
        <w:t> </w:t>
      </w:r>
      <w:r>
        <w:rPr>
          <w:color w:val="231F20"/>
        </w:rPr>
        <w:t>беру</w:t>
      </w:r>
      <w:r>
        <w:rPr>
          <w:color w:val="231F20"/>
          <w:spacing w:val="-10"/>
        </w:rPr>
        <w:t> </w:t>
      </w:r>
      <w:r>
        <w:rPr>
          <w:color w:val="231F20"/>
        </w:rPr>
        <w:t>деректер</w:t>
      </w:r>
      <w:r>
        <w:rPr>
          <w:color w:val="231F20"/>
          <w:spacing w:val="-10"/>
        </w:rPr>
        <w:t> </w:t>
      </w:r>
      <w:r>
        <w:rPr>
          <w:color w:val="231F20"/>
        </w:rPr>
        <w:t>қоры»</w:t>
      </w:r>
      <w:r>
        <w:rPr>
          <w:color w:val="231F20"/>
          <w:spacing w:val="-10"/>
        </w:rPr>
        <w:t> </w:t>
      </w:r>
      <w:r>
        <w:rPr>
          <w:color w:val="231F20"/>
        </w:rPr>
        <w:t>ақпараттық</w:t>
      </w:r>
      <w:r>
        <w:rPr>
          <w:color w:val="231F20"/>
          <w:spacing w:val="-10"/>
        </w:rPr>
        <w:t> </w:t>
      </w:r>
      <w:r>
        <w:rPr>
          <w:color w:val="231F20"/>
        </w:rPr>
        <w:t>жүйесінде (ҰБДҚ)</w:t>
      </w:r>
      <w:r>
        <w:rPr>
          <w:color w:val="231F20"/>
          <w:spacing w:val="-3"/>
        </w:rPr>
        <w:t> </w:t>
      </w:r>
      <w:r>
        <w:rPr>
          <w:color w:val="231F20"/>
        </w:rPr>
        <w:t>толтырады.</w:t>
      </w:r>
    </w:p>
    <w:p>
      <w:pPr>
        <w:pStyle w:val="BodyText"/>
        <w:spacing w:before="14"/>
      </w:pPr>
    </w:p>
    <w:p>
      <w:pPr>
        <w:pStyle w:val="BodyText"/>
        <w:spacing w:line="252" w:lineRule="auto" w:before="1"/>
        <w:ind w:left="1417" w:right="1245"/>
        <w:jc w:val="both"/>
      </w:pPr>
      <w:r>
        <w:rPr>
          <w:color w:val="231F20"/>
        </w:rPr>
        <w:t>«Мемлекеттік білім беру ұйымдары қызметкерлерінің үлгі штаттарын бекіту ту- ралы»</w:t>
      </w:r>
      <w:r>
        <w:rPr>
          <w:color w:val="231F20"/>
          <w:spacing w:val="-20"/>
        </w:rPr>
        <w:t> </w:t>
      </w:r>
      <w:r>
        <w:rPr>
          <w:color w:val="231F20"/>
        </w:rPr>
        <w:t>2023</w:t>
      </w:r>
      <w:r>
        <w:rPr>
          <w:color w:val="231F20"/>
          <w:spacing w:val="-19"/>
        </w:rPr>
        <w:t> </w:t>
      </w:r>
      <w:r>
        <w:rPr>
          <w:color w:val="231F20"/>
        </w:rPr>
        <w:t>жылғы</w:t>
      </w:r>
      <w:r>
        <w:rPr>
          <w:color w:val="231F20"/>
          <w:spacing w:val="-19"/>
        </w:rPr>
        <w:t> </w:t>
      </w:r>
      <w:r>
        <w:rPr>
          <w:color w:val="231F20"/>
        </w:rPr>
        <w:t>21</w:t>
      </w:r>
      <w:r>
        <w:rPr>
          <w:color w:val="231F20"/>
          <w:spacing w:val="-20"/>
        </w:rPr>
        <w:t> </w:t>
      </w:r>
      <w:r>
        <w:rPr>
          <w:color w:val="231F20"/>
        </w:rPr>
        <w:t>шілдедегі</w:t>
      </w:r>
      <w:r>
        <w:rPr>
          <w:color w:val="231F20"/>
          <w:spacing w:val="-19"/>
        </w:rPr>
        <w:t> </w:t>
      </w:r>
      <w:r>
        <w:rPr>
          <w:color w:val="231F20"/>
        </w:rPr>
        <w:t>№</w:t>
      </w:r>
      <w:r>
        <w:rPr>
          <w:color w:val="231F20"/>
          <w:spacing w:val="-20"/>
        </w:rPr>
        <w:t> </w:t>
      </w:r>
      <w:r>
        <w:rPr>
          <w:color w:val="231F20"/>
        </w:rPr>
        <w:t>224</w:t>
      </w:r>
      <w:r>
        <w:rPr>
          <w:color w:val="231F20"/>
          <w:spacing w:val="-19"/>
        </w:rPr>
        <w:t> </w:t>
      </w:r>
      <w:r>
        <w:rPr>
          <w:color w:val="231F20"/>
        </w:rPr>
        <w:t>бұйрықтың</w:t>
      </w:r>
      <w:r>
        <w:rPr>
          <w:color w:val="231F20"/>
          <w:spacing w:val="-19"/>
        </w:rPr>
        <w:t> </w:t>
      </w:r>
      <w:r>
        <w:rPr>
          <w:color w:val="231F20"/>
        </w:rPr>
        <w:t>қабылдануымен</w:t>
      </w:r>
      <w:r>
        <w:rPr>
          <w:color w:val="231F20"/>
          <w:spacing w:val="-20"/>
        </w:rPr>
        <w:t> </w:t>
      </w:r>
      <w:r>
        <w:rPr>
          <w:color w:val="231F20"/>
        </w:rPr>
        <w:t>ҚР</w:t>
      </w:r>
      <w:r>
        <w:rPr>
          <w:color w:val="231F20"/>
          <w:spacing w:val="-19"/>
        </w:rPr>
        <w:t> </w:t>
      </w:r>
      <w:r>
        <w:rPr>
          <w:color w:val="231F20"/>
        </w:rPr>
        <w:t>Оқу-ағар- ту министрлігі еліміздің білім беру жүйесінде инклюзивті практиканы нығайту жағына маңызды қадам жасады.</w:t>
      </w:r>
    </w:p>
    <w:p>
      <w:pPr>
        <w:pStyle w:val="BodyText"/>
        <w:spacing w:before="13"/>
      </w:pPr>
    </w:p>
    <w:p>
      <w:pPr>
        <w:pStyle w:val="BodyText"/>
        <w:spacing w:line="252" w:lineRule="auto"/>
        <w:ind w:left="1417" w:right="1245"/>
        <w:jc w:val="both"/>
      </w:pPr>
      <w:r>
        <w:rPr>
          <w:color w:val="231F20"/>
        </w:rPr>
        <w:t>Үлгі</w:t>
      </w:r>
      <w:r>
        <w:rPr>
          <w:color w:val="231F20"/>
          <w:spacing w:val="-1"/>
        </w:rPr>
        <w:t> </w:t>
      </w:r>
      <w:r>
        <w:rPr>
          <w:color w:val="231F20"/>
        </w:rPr>
        <w:t>штаттары</w:t>
      </w:r>
      <w:r>
        <w:rPr>
          <w:color w:val="231F20"/>
          <w:spacing w:val="-1"/>
        </w:rPr>
        <w:t> </w:t>
      </w:r>
      <w:r>
        <w:rPr>
          <w:color w:val="231F20"/>
        </w:rPr>
        <w:t>инклюзивті</w:t>
      </w:r>
      <w:r>
        <w:rPr>
          <w:color w:val="231F20"/>
          <w:spacing w:val="-1"/>
        </w:rPr>
        <w:t> </w:t>
      </w:r>
      <w:r>
        <w:rPr>
          <w:color w:val="231F20"/>
        </w:rPr>
        <w:t>білім</w:t>
      </w:r>
      <w:r>
        <w:rPr>
          <w:color w:val="231F20"/>
          <w:spacing w:val="-1"/>
        </w:rPr>
        <w:t> </w:t>
      </w:r>
      <w:r>
        <w:rPr>
          <w:color w:val="231F20"/>
        </w:rPr>
        <w:t>беруді</w:t>
      </w:r>
      <w:r>
        <w:rPr>
          <w:color w:val="231F20"/>
          <w:spacing w:val="-1"/>
        </w:rPr>
        <w:t> </w:t>
      </w:r>
      <w:r>
        <w:rPr>
          <w:color w:val="231F20"/>
        </w:rPr>
        <w:t>жүзеге</w:t>
      </w:r>
      <w:r>
        <w:rPr>
          <w:color w:val="231F20"/>
          <w:spacing w:val="-1"/>
        </w:rPr>
        <w:t> </w:t>
      </w:r>
      <w:r>
        <w:rPr>
          <w:color w:val="231F20"/>
        </w:rPr>
        <w:t>асыру</w:t>
      </w:r>
      <w:r>
        <w:rPr>
          <w:color w:val="231F20"/>
          <w:spacing w:val="-1"/>
        </w:rPr>
        <w:t> </w:t>
      </w:r>
      <w:r>
        <w:rPr>
          <w:color w:val="231F20"/>
        </w:rPr>
        <w:t>үшін</w:t>
      </w:r>
      <w:r>
        <w:rPr>
          <w:color w:val="231F20"/>
          <w:spacing w:val="-1"/>
        </w:rPr>
        <w:t> </w:t>
      </w:r>
      <w:r>
        <w:rPr>
          <w:color w:val="231F20"/>
        </w:rPr>
        <w:t>қажетті</w:t>
      </w:r>
      <w:r>
        <w:rPr>
          <w:color w:val="231F20"/>
          <w:spacing w:val="-1"/>
        </w:rPr>
        <w:t> </w:t>
      </w:r>
      <w:r>
        <w:rPr>
          <w:color w:val="231F20"/>
        </w:rPr>
        <w:t>мамандардың қосымша</w:t>
      </w:r>
      <w:r>
        <w:rPr>
          <w:color w:val="231F20"/>
          <w:spacing w:val="-13"/>
        </w:rPr>
        <w:t> </w:t>
      </w:r>
      <w:r>
        <w:rPr>
          <w:color w:val="231F20"/>
        </w:rPr>
        <w:t>ставкаларын</w:t>
      </w:r>
      <w:r>
        <w:rPr>
          <w:color w:val="231F20"/>
          <w:spacing w:val="-13"/>
        </w:rPr>
        <w:t> </w:t>
      </w:r>
      <w:r>
        <w:rPr>
          <w:color w:val="231F20"/>
        </w:rPr>
        <w:t>енгізу</w:t>
      </w:r>
      <w:r>
        <w:rPr>
          <w:color w:val="231F20"/>
          <w:spacing w:val="-13"/>
        </w:rPr>
        <w:t> </w:t>
      </w:r>
      <w:r>
        <w:rPr>
          <w:color w:val="231F20"/>
        </w:rPr>
        <w:t>үшін</w:t>
      </w:r>
      <w:r>
        <w:rPr>
          <w:color w:val="231F20"/>
          <w:spacing w:val="-13"/>
        </w:rPr>
        <w:t> </w:t>
      </w:r>
      <w:r>
        <w:rPr>
          <w:color w:val="231F20"/>
        </w:rPr>
        <w:t>нормативтік</w:t>
      </w:r>
      <w:r>
        <w:rPr>
          <w:color w:val="231F20"/>
          <w:spacing w:val="-13"/>
        </w:rPr>
        <w:t> </w:t>
      </w:r>
      <w:r>
        <w:rPr>
          <w:color w:val="231F20"/>
        </w:rPr>
        <w:t>негізді</w:t>
      </w:r>
      <w:r>
        <w:rPr>
          <w:color w:val="231F20"/>
          <w:spacing w:val="-13"/>
        </w:rPr>
        <w:t> </w:t>
      </w:r>
      <w:r>
        <w:rPr>
          <w:color w:val="231F20"/>
        </w:rPr>
        <w:t>бекітеді.</w:t>
      </w:r>
      <w:r>
        <w:rPr>
          <w:color w:val="231F20"/>
          <w:spacing w:val="-13"/>
        </w:rPr>
        <w:t> </w:t>
      </w:r>
      <w:r>
        <w:rPr>
          <w:color w:val="231F20"/>
        </w:rPr>
        <w:t>Бұл</w:t>
      </w:r>
      <w:r>
        <w:rPr>
          <w:color w:val="231F20"/>
          <w:spacing w:val="-13"/>
        </w:rPr>
        <w:t> </w:t>
      </w:r>
      <w:r>
        <w:rPr>
          <w:color w:val="231F20"/>
        </w:rPr>
        <w:t>ерекше</w:t>
      </w:r>
      <w:r>
        <w:rPr>
          <w:color w:val="231F20"/>
          <w:spacing w:val="-13"/>
        </w:rPr>
        <w:t> </w:t>
      </w:r>
      <w:r>
        <w:rPr>
          <w:color w:val="231F20"/>
        </w:rPr>
        <w:t>білім беруді</w:t>
      </w:r>
      <w:r>
        <w:rPr>
          <w:color w:val="231F20"/>
          <w:spacing w:val="-11"/>
        </w:rPr>
        <w:t> </w:t>
      </w:r>
      <w:r>
        <w:rPr>
          <w:color w:val="231F20"/>
        </w:rPr>
        <w:t>қажет</w:t>
      </w:r>
      <w:r>
        <w:rPr>
          <w:color w:val="231F20"/>
          <w:spacing w:val="-11"/>
        </w:rPr>
        <w:t> </w:t>
      </w:r>
      <w:r>
        <w:rPr>
          <w:color w:val="231F20"/>
        </w:rPr>
        <w:t>ететін</w:t>
      </w:r>
      <w:r>
        <w:rPr>
          <w:color w:val="231F20"/>
          <w:spacing w:val="-11"/>
        </w:rPr>
        <w:t> </w:t>
      </w:r>
      <w:r>
        <w:rPr>
          <w:color w:val="231F20"/>
        </w:rPr>
        <w:t>білім</w:t>
      </w:r>
      <w:r>
        <w:rPr>
          <w:color w:val="231F20"/>
          <w:spacing w:val="-11"/>
        </w:rPr>
        <w:t> </w:t>
      </w:r>
      <w:r>
        <w:rPr>
          <w:color w:val="231F20"/>
        </w:rPr>
        <w:t>алушыларды</w:t>
      </w:r>
      <w:r>
        <w:rPr>
          <w:color w:val="231F20"/>
          <w:spacing w:val="-11"/>
        </w:rPr>
        <w:t> </w:t>
      </w:r>
      <w:r>
        <w:rPr>
          <w:color w:val="231F20"/>
        </w:rPr>
        <w:t>жүйелі</w:t>
      </w:r>
      <w:r>
        <w:rPr>
          <w:color w:val="231F20"/>
          <w:spacing w:val="-11"/>
        </w:rPr>
        <w:t> </w:t>
      </w:r>
      <w:r>
        <w:rPr>
          <w:color w:val="231F20"/>
        </w:rPr>
        <w:t>және</w:t>
      </w:r>
      <w:r>
        <w:rPr>
          <w:color w:val="231F20"/>
          <w:spacing w:val="-11"/>
        </w:rPr>
        <w:t> </w:t>
      </w:r>
      <w:r>
        <w:rPr>
          <w:color w:val="231F20"/>
        </w:rPr>
        <w:t>тұрақты</w:t>
      </w:r>
      <w:r>
        <w:rPr>
          <w:color w:val="231F20"/>
          <w:spacing w:val="-11"/>
        </w:rPr>
        <w:t> </w:t>
      </w:r>
      <w:r>
        <w:rPr>
          <w:color w:val="231F20"/>
        </w:rPr>
        <w:t>қолдау</w:t>
      </w:r>
      <w:r>
        <w:rPr>
          <w:color w:val="231F20"/>
          <w:spacing w:val="-11"/>
        </w:rPr>
        <w:t> </w:t>
      </w:r>
      <w:r>
        <w:rPr>
          <w:color w:val="231F20"/>
        </w:rPr>
        <w:t>үшін</w:t>
      </w:r>
      <w:r>
        <w:rPr>
          <w:color w:val="231F20"/>
          <w:spacing w:val="-11"/>
        </w:rPr>
        <w:t> </w:t>
      </w:r>
      <w:r>
        <w:rPr>
          <w:color w:val="231F20"/>
        </w:rPr>
        <w:t>жағдай </w:t>
      </w:r>
      <w:r>
        <w:rPr>
          <w:color w:val="231F20"/>
          <w:spacing w:val="-2"/>
        </w:rPr>
        <w:t>жасайды.</w:t>
      </w:r>
    </w:p>
    <w:p>
      <w:pPr>
        <w:pStyle w:val="BodyText"/>
        <w:spacing w:before="13"/>
      </w:pPr>
    </w:p>
    <w:p>
      <w:pPr>
        <w:pStyle w:val="BodyText"/>
        <w:spacing w:line="252" w:lineRule="auto"/>
        <w:ind w:left="1417" w:right="1245"/>
        <w:jc w:val="both"/>
      </w:pPr>
      <w:r>
        <w:rPr>
          <w:color w:val="231F20"/>
        </w:rPr>
        <w:t>Педагог-ассистенттің штат бірлігін белгілеу штат санының лимиті және тиісті шығыстар шегінде жүзеге асырылады.</w:t>
      </w:r>
    </w:p>
    <w:p>
      <w:pPr>
        <w:pStyle w:val="BodyText"/>
        <w:spacing w:before="14"/>
      </w:pPr>
    </w:p>
    <w:p>
      <w:pPr>
        <w:pStyle w:val="BodyText"/>
        <w:spacing w:line="252" w:lineRule="auto"/>
        <w:ind w:left="1417" w:right="1245"/>
        <w:jc w:val="both"/>
      </w:pPr>
      <w:r>
        <w:rPr>
          <w:color w:val="231F20"/>
        </w:rPr>
        <w:t>Бастауыш,</w:t>
      </w:r>
      <w:r>
        <w:rPr>
          <w:color w:val="231F20"/>
          <w:spacing w:val="-14"/>
        </w:rPr>
        <w:t> </w:t>
      </w:r>
      <w:r>
        <w:rPr>
          <w:color w:val="231F20"/>
        </w:rPr>
        <w:t>негізгі</w:t>
      </w:r>
      <w:r>
        <w:rPr>
          <w:color w:val="231F20"/>
          <w:spacing w:val="-14"/>
        </w:rPr>
        <w:t> </w:t>
      </w:r>
      <w:r>
        <w:rPr>
          <w:color w:val="231F20"/>
        </w:rPr>
        <w:t>орта,</w:t>
      </w:r>
      <w:r>
        <w:rPr>
          <w:color w:val="231F20"/>
          <w:spacing w:val="-14"/>
        </w:rPr>
        <w:t> </w:t>
      </w:r>
      <w:r>
        <w:rPr>
          <w:color w:val="231F20"/>
        </w:rPr>
        <w:t>жалпы</w:t>
      </w:r>
      <w:r>
        <w:rPr>
          <w:color w:val="231F20"/>
          <w:spacing w:val="-14"/>
        </w:rPr>
        <w:t> </w:t>
      </w:r>
      <w:r>
        <w:rPr>
          <w:color w:val="231F20"/>
        </w:rPr>
        <w:t>орта</w:t>
      </w:r>
      <w:r>
        <w:rPr>
          <w:color w:val="231F20"/>
          <w:spacing w:val="-14"/>
        </w:rPr>
        <w:t> </w:t>
      </w:r>
      <w:r>
        <w:rPr>
          <w:color w:val="231F20"/>
        </w:rPr>
        <w:t>білім</w:t>
      </w:r>
      <w:r>
        <w:rPr>
          <w:color w:val="231F20"/>
          <w:spacing w:val="-14"/>
        </w:rPr>
        <w:t> </w:t>
      </w:r>
      <w:r>
        <w:rPr>
          <w:color w:val="231F20"/>
        </w:rPr>
        <w:t>беру</w:t>
      </w:r>
      <w:r>
        <w:rPr>
          <w:color w:val="231F20"/>
          <w:spacing w:val="-14"/>
        </w:rPr>
        <w:t> </w:t>
      </w:r>
      <w:r>
        <w:rPr>
          <w:color w:val="231F20"/>
        </w:rPr>
        <w:t>ұйымдарында</w:t>
      </w:r>
      <w:r>
        <w:rPr>
          <w:color w:val="231F20"/>
          <w:spacing w:val="-14"/>
        </w:rPr>
        <w:t> </w:t>
      </w:r>
      <w:r>
        <w:rPr>
          <w:color w:val="231F20"/>
        </w:rPr>
        <w:t>психологиялық-ме- дициналық-педагогикалық консультацияның ұсынымы бойынша білім беру ұй- ымдарындағы жеке көмекші лауазымының штат бірлігі белгіленеді.</w:t>
      </w:r>
    </w:p>
    <w:p>
      <w:pPr>
        <w:pStyle w:val="BodyText"/>
        <w:spacing w:before="14"/>
      </w:pPr>
    </w:p>
    <w:p>
      <w:pPr>
        <w:pStyle w:val="BodyText"/>
        <w:spacing w:line="252" w:lineRule="auto"/>
        <w:ind w:left="1417" w:right="1245"/>
        <w:jc w:val="both"/>
      </w:pPr>
      <w:r>
        <w:rPr>
          <w:color w:val="231F20"/>
        </w:rPr>
        <w:t>Білім беру ұйымдарындағы жеке көмекшінің штат бірлігін белгілеу штат саны- ның</w:t>
      </w:r>
      <w:r>
        <w:rPr>
          <w:color w:val="231F20"/>
          <w:spacing w:val="-6"/>
        </w:rPr>
        <w:t> </w:t>
      </w:r>
      <w:r>
        <w:rPr>
          <w:color w:val="231F20"/>
        </w:rPr>
        <w:t>лимиті</w:t>
      </w:r>
      <w:r>
        <w:rPr>
          <w:color w:val="231F20"/>
          <w:spacing w:val="-6"/>
        </w:rPr>
        <w:t> </w:t>
      </w:r>
      <w:r>
        <w:rPr>
          <w:color w:val="231F20"/>
        </w:rPr>
        <w:t>және</w:t>
      </w:r>
      <w:r>
        <w:rPr>
          <w:color w:val="231F20"/>
          <w:spacing w:val="-6"/>
        </w:rPr>
        <w:t> </w:t>
      </w:r>
      <w:r>
        <w:rPr>
          <w:color w:val="231F20"/>
        </w:rPr>
        <w:t>тиісті</w:t>
      </w:r>
      <w:r>
        <w:rPr>
          <w:color w:val="231F20"/>
          <w:spacing w:val="-6"/>
        </w:rPr>
        <w:t> </w:t>
      </w:r>
      <w:r>
        <w:rPr>
          <w:color w:val="231F20"/>
        </w:rPr>
        <w:t>шығыстар</w:t>
      </w:r>
      <w:r>
        <w:rPr>
          <w:color w:val="231F20"/>
          <w:spacing w:val="-6"/>
        </w:rPr>
        <w:t> </w:t>
      </w:r>
      <w:r>
        <w:rPr>
          <w:color w:val="231F20"/>
        </w:rPr>
        <w:t>шегінде</w:t>
      </w:r>
      <w:r>
        <w:rPr>
          <w:color w:val="231F20"/>
          <w:spacing w:val="-6"/>
        </w:rPr>
        <w:t> </w:t>
      </w:r>
      <w:r>
        <w:rPr>
          <w:color w:val="231F20"/>
        </w:rPr>
        <w:t>жүзеге</w:t>
      </w:r>
      <w:r>
        <w:rPr>
          <w:color w:val="231F20"/>
          <w:spacing w:val="-6"/>
        </w:rPr>
        <w:t> </w:t>
      </w:r>
      <w:r>
        <w:rPr>
          <w:color w:val="231F20"/>
        </w:rPr>
        <w:t>асырылады</w:t>
      </w:r>
      <w:r>
        <w:rPr>
          <w:color w:val="231F20"/>
          <w:spacing w:val="-6"/>
        </w:rPr>
        <w:t> </w:t>
      </w:r>
      <w:r>
        <w:rPr>
          <w:color w:val="231F20"/>
        </w:rPr>
        <w:t>(https://adilet.zan. </w:t>
      </w:r>
      <w:r>
        <w:rPr>
          <w:color w:val="231F20"/>
          <w:spacing w:val="-4"/>
        </w:rPr>
        <w:t>kz/kaz/docs/V2300033166).</w:t>
      </w:r>
    </w:p>
    <w:p>
      <w:pPr>
        <w:pStyle w:val="BodyText"/>
        <w:spacing w:before="14"/>
      </w:pPr>
    </w:p>
    <w:p>
      <w:pPr>
        <w:pStyle w:val="BodyText"/>
        <w:spacing w:line="252" w:lineRule="auto"/>
        <w:ind w:left="1417" w:right="1245"/>
        <w:jc w:val="both"/>
      </w:pPr>
      <w:r>
        <w:rPr>
          <w:color w:val="231F20"/>
        </w:rPr>
        <w:t>Зияты зақымдалған балаларды оқыту «Жоғары және жоғары оқу орнынан кей- інгі білім беру ұйымдарын қоспағанда, тиісті типтердегі және түрлердегі білім беру</w:t>
      </w:r>
      <w:r>
        <w:rPr>
          <w:color w:val="231F20"/>
          <w:spacing w:val="-20"/>
        </w:rPr>
        <w:t> </w:t>
      </w:r>
      <w:r>
        <w:rPr>
          <w:color w:val="231F20"/>
        </w:rPr>
        <w:t>ұйымдары</w:t>
      </w:r>
      <w:r>
        <w:rPr>
          <w:color w:val="231F20"/>
          <w:spacing w:val="-19"/>
        </w:rPr>
        <w:t> </w:t>
      </w:r>
      <w:r>
        <w:rPr>
          <w:color w:val="231F20"/>
        </w:rPr>
        <w:t>қызметінің</w:t>
      </w:r>
      <w:r>
        <w:rPr>
          <w:color w:val="231F20"/>
          <w:spacing w:val="-19"/>
        </w:rPr>
        <w:t> </w:t>
      </w:r>
      <w:r>
        <w:rPr>
          <w:color w:val="231F20"/>
        </w:rPr>
        <w:t>үлгілік</w:t>
      </w:r>
      <w:r>
        <w:rPr>
          <w:color w:val="231F20"/>
          <w:spacing w:val="-20"/>
        </w:rPr>
        <w:t> </w:t>
      </w:r>
      <w:r>
        <w:rPr>
          <w:color w:val="231F20"/>
        </w:rPr>
        <w:t>қағидаларын</w:t>
      </w:r>
      <w:r>
        <w:rPr>
          <w:color w:val="231F20"/>
          <w:spacing w:val="-19"/>
        </w:rPr>
        <w:t> </w:t>
      </w:r>
      <w:r>
        <w:rPr>
          <w:color w:val="231F20"/>
        </w:rPr>
        <w:t>бекіту</w:t>
      </w:r>
      <w:r>
        <w:rPr>
          <w:color w:val="231F20"/>
          <w:spacing w:val="-20"/>
        </w:rPr>
        <w:t> </w:t>
      </w:r>
      <w:r>
        <w:rPr>
          <w:color w:val="231F20"/>
        </w:rPr>
        <w:t>туралы»</w:t>
      </w:r>
      <w:r>
        <w:rPr>
          <w:color w:val="231F20"/>
          <w:spacing w:val="-19"/>
        </w:rPr>
        <w:t> </w:t>
      </w:r>
      <w:r>
        <w:rPr>
          <w:color w:val="231F20"/>
        </w:rPr>
        <w:t>Қазақстан</w:t>
      </w:r>
      <w:r>
        <w:rPr>
          <w:color w:val="231F20"/>
          <w:spacing w:val="-19"/>
        </w:rPr>
        <w:t> </w:t>
      </w:r>
      <w:r>
        <w:rPr>
          <w:color w:val="231F20"/>
        </w:rPr>
        <w:t>Респу- бликасы Оқу-ағарту Министрінің 2022 жылғы 31 тамыздағы №385 </w:t>
      </w:r>
      <w:r>
        <w:rPr>
          <w:color w:val="231F20"/>
        </w:rPr>
        <w:t>бұйрығымен бекітілген</w:t>
      </w:r>
      <w:r>
        <w:rPr>
          <w:color w:val="231F20"/>
          <w:spacing w:val="40"/>
        </w:rPr>
        <w:t> </w:t>
      </w:r>
      <w:r>
        <w:rPr>
          <w:color w:val="231F20"/>
        </w:rPr>
        <w:t>арнайы</w:t>
      </w:r>
      <w:r>
        <w:rPr>
          <w:color w:val="231F20"/>
          <w:spacing w:val="40"/>
        </w:rPr>
        <w:t> </w:t>
      </w:r>
      <w:r>
        <w:rPr>
          <w:color w:val="231F20"/>
        </w:rPr>
        <w:t>білім</w:t>
      </w:r>
      <w:r>
        <w:rPr>
          <w:color w:val="231F20"/>
          <w:spacing w:val="40"/>
        </w:rPr>
        <w:t> </w:t>
      </w:r>
      <w:r>
        <w:rPr>
          <w:color w:val="231F20"/>
        </w:rPr>
        <w:t>беру</w:t>
      </w:r>
      <w:r>
        <w:rPr>
          <w:color w:val="231F20"/>
          <w:spacing w:val="40"/>
        </w:rPr>
        <w:t> </w:t>
      </w:r>
      <w:r>
        <w:rPr>
          <w:color w:val="231F20"/>
        </w:rPr>
        <w:t>ұйымдары</w:t>
      </w:r>
      <w:r>
        <w:rPr>
          <w:color w:val="231F20"/>
          <w:spacing w:val="40"/>
        </w:rPr>
        <w:t> </w:t>
      </w:r>
      <w:r>
        <w:rPr>
          <w:color w:val="231F20"/>
        </w:rPr>
        <w:t>қызметінің</w:t>
      </w:r>
      <w:r>
        <w:rPr>
          <w:color w:val="231F20"/>
          <w:spacing w:val="40"/>
        </w:rPr>
        <w:t> </w:t>
      </w:r>
      <w:r>
        <w:rPr>
          <w:color w:val="231F20"/>
        </w:rPr>
        <w:t>үлгілік</w:t>
      </w:r>
      <w:r>
        <w:rPr>
          <w:color w:val="231F20"/>
          <w:spacing w:val="40"/>
        </w:rPr>
        <w:t> </w:t>
      </w:r>
      <w:r>
        <w:rPr>
          <w:color w:val="231F20"/>
        </w:rPr>
        <w:t>қағидаларының 75-тармағымен</w:t>
      </w:r>
      <w:r>
        <w:rPr>
          <w:color w:val="231F20"/>
          <w:spacing w:val="-3"/>
        </w:rPr>
        <w:t> </w:t>
      </w:r>
      <w:r>
        <w:rPr>
          <w:color w:val="231F20"/>
        </w:rPr>
        <w:t>регламенттеледі.</w:t>
      </w:r>
    </w:p>
    <w:p>
      <w:pPr>
        <w:pStyle w:val="BodyText"/>
        <w:spacing w:before="12"/>
      </w:pPr>
    </w:p>
    <w:p>
      <w:pPr>
        <w:pStyle w:val="BodyText"/>
        <w:ind w:left="1417"/>
        <w:jc w:val="both"/>
      </w:pPr>
      <w:r>
        <w:rPr>
          <w:color w:val="231F20"/>
        </w:rPr>
        <w:t>Зияты</w:t>
      </w:r>
      <w:r>
        <w:rPr>
          <w:color w:val="231F20"/>
          <w:spacing w:val="-9"/>
        </w:rPr>
        <w:t> </w:t>
      </w:r>
      <w:r>
        <w:rPr>
          <w:color w:val="231F20"/>
        </w:rPr>
        <w:t>зақымдалған</w:t>
      </w:r>
      <w:r>
        <w:rPr>
          <w:color w:val="231F20"/>
          <w:spacing w:val="-8"/>
        </w:rPr>
        <w:t> </w:t>
      </w:r>
      <w:r>
        <w:rPr>
          <w:color w:val="231F20"/>
        </w:rPr>
        <w:t>балаларға</w:t>
      </w:r>
      <w:r>
        <w:rPr>
          <w:color w:val="231F20"/>
          <w:spacing w:val="-8"/>
        </w:rPr>
        <w:t> </w:t>
      </w:r>
      <w:r>
        <w:rPr>
          <w:color w:val="231F20"/>
        </w:rPr>
        <w:t>арналған</w:t>
      </w:r>
      <w:r>
        <w:rPr>
          <w:color w:val="231F20"/>
          <w:spacing w:val="-9"/>
        </w:rPr>
        <w:t> </w:t>
      </w:r>
      <w:r>
        <w:rPr>
          <w:color w:val="231F20"/>
        </w:rPr>
        <w:t>арнайы</w:t>
      </w:r>
      <w:r>
        <w:rPr>
          <w:color w:val="231F20"/>
          <w:spacing w:val="-8"/>
        </w:rPr>
        <w:t> </w:t>
      </w:r>
      <w:r>
        <w:rPr>
          <w:color w:val="231F20"/>
        </w:rPr>
        <w:t>оқыту</w:t>
      </w:r>
      <w:r>
        <w:rPr>
          <w:color w:val="231F20"/>
          <w:spacing w:val="-8"/>
        </w:rPr>
        <w:t> </w:t>
      </w:r>
      <w:r>
        <w:rPr>
          <w:color w:val="231F20"/>
          <w:spacing w:val="-2"/>
        </w:rPr>
        <w:t>шарттары:</w:t>
      </w:r>
    </w:p>
    <w:p>
      <w:pPr>
        <w:pStyle w:val="ListParagraph"/>
        <w:numPr>
          <w:ilvl w:val="0"/>
          <w:numId w:val="65"/>
        </w:numPr>
        <w:tabs>
          <w:tab w:pos="1777" w:val="left" w:leader="none"/>
        </w:tabs>
        <w:spacing w:line="252" w:lineRule="auto" w:before="126" w:after="0"/>
        <w:ind w:left="1777" w:right="1245" w:hanging="360"/>
        <w:jc w:val="both"/>
        <w:rPr>
          <w:sz w:val="22"/>
        </w:rPr>
      </w:pPr>
      <w:r>
        <w:rPr>
          <w:color w:val="231F20"/>
          <w:sz w:val="22"/>
        </w:rPr>
        <w:t>зияты зақымдалған білім алушыларды оқыту жалпы білім беретін мектеп- тердің Үлгілік оқу бағдарламаларының мазмұнына бағдарланбаған арнайы оқу бағдарламалары және арнайы оқулықтар бойынша;</w:t>
      </w:r>
    </w:p>
    <w:p>
      <w:pPr>
        <w:pStyle w:val="ListParagraph"/>
        <w:numPr>
          <w:ilvl w:val="0"/>
          <w:numId w:val="65"/>
        </w:numPr>
        <w:tabs>
          <w:tab w:pos="1777" w:val="left" w:leader="none"/>
        </w:tabs>
        <w:spacing w:line="252" w:lineRule="auto" w:before="168" w:after="0"/>
        <w:ind w:left="1777" w:right="1245" w:hanging="360"/>
        <w:jc w:val="both"/>
        <w:rPr>
          <w:sz w:val="22"/>
        </w:rPr>
      </w:pPr>
      <w:r>
        <w:rPr>
          <w:color w:val="231F20"/>
          <w:sz w:val="22"/>
        </w:rPr>
        <w:t>зияты зақымдалған білім алушыларды сынып педагогінің және психологи- ялық-педагогикалық</w:t>
      </w:r>
      <w:r>
        <w:rPr>
          <w:color w:val="231F20"/>
          <w:spacing w:val="-10"/>
          <w:sz w:val="22"/>
        </w:rPr>
        <w:t> </w:t>
      </w:r>
      <w:r>
        <w:rPr>
          <w:color w:val="231F20"/>
          <w:sz w:val="22"/>
        </w:rPr>
        <w:t>қолдау</w:t>
      </w:r>
      <w:r>
        <w:rPr>
          <w:color w:val="231F20"/>
          <w:spacing w:val="-10"/>
          <w:sz w:val="22"/>
        </w:rPr>
        <w:t> </w:t>
      </w:r>
      <w:r>
        <w:rPr>
          <w:color w:val="231F20"/>
          <w:sz w:val="22"/>
        </w:rPr>
        <w:t>мамандарының</w:t>
      </w:r>
      <w:r>
        <w:rPr>
          <w:color w:val="231F20"/>
          <w:spacing w:val="-10"/>
          <w:sz w:val="22"/>
        </w:rPr>
        <w:t> </w:t>
      </w:r>
      <w:r>
        <w:rPr>
          <w:color w:val="231F20"/>
          <w:sz w:val="22"/>
        </w:rPr>
        <w:t>балалардың</w:t>
      </w:r>
      <w:r>
        <w:rPr>
          <w:color w:val="231F20"/>
          <w:spacing w:val="-10"/>
          <w:sz w:val="22"/>
        </w:rPr>
        <w:t> </w:t>
      </w:r>
      <w:r>
        <w:rPr>
          <w:color w:val="231F20"/>
          <w:sz w:val="22"/>
        </w:rPr>
        <w:t>мүмкіндіктерін</w:t>
      </w:r>
      <w:r>
        <w:rPr>
          <w:color w:val="231F20"/>
          <w:spacing w:val="-10"/>
          <w:sz w:val="22"/>
        </w:rPr>
        <w:t> </w:t>
      </w:r>
      <w:r>
        <w:rPr>
          <w:color w:val="231F20"/>
          <w:sz w:val="22"/>
        </w:rPr>
        <w:t>пси- хологиялық-педагогикалық зерделеу негізінде жасалған және жарты жыл- дан аспайтын мерзімге арналған жеке оқу бағдарламаларына сәйкес оқыту;</w:t>
      </w:r>
    </w:p>
    <w:p>
      <w:pPr>
        <w:pStyle w:val="ListParagraph"/>
        <w:numPr>
          <w:ilvl w:val="0"/>
          <w:numId w:val="65"/>
        </w:numPr>
        <w:tabs>
          <w:tab w:pos="1777" w:val="left" w:leader="none"/>
        </w:tabs>
        <w:spacing w:line="252" w:lineRule="auto" w:before="167" w:after="0"/>
        <w:ind w:left="1777" w:right="1245" w:hanging="360"/>
        <w:jc w:val="both"/>
        <w:rPr>
          <w:sz w:val="22"/>
        </w:rPr>
      </w:pPr>
      <w:r>
        <w:rPr>
          <w:color w:val="231F20"/>
          <w:sz w:val="22"/>
        </w:rPr>
        <w:t>өлшемді сипаттамалық бағалау және бес балдық шкаланы пайдалана оты- </w:t>
      </w:r>
      <w:r>
        <w:rPr>
          <w:color w:val="231F20"/>
          <w:spacing w:val="-4"/>
          <w:sz w:val="22"/>
        </w:rPr>
        <w:t>рып,</w:t>
      </w:r>
      <w:r>
        <w:rPr>
          <w:color w:val="231F20"/>
          <w:spacing w:val="-7"/>
          <w:sz w:val="22"/>
        </w:rPr>
        <w:t> </w:t>
      </w:r>
      <w:r>
        <w:rPr>
          <w:color w:val="231F20"/>
          <w:spacing w:val="-4"/>
          <w:sz w:val="22"/>
        </w:rPr>
        <w:t>оқу</w:t>
      </w:r>
      <w:r>
        <w:rPr>
          <w:color w:val="231F20"/>
          <w:spacing w:val="-7"/>
          <w:sz w:val="22"/>
        </w:rPr>
        <w:t> </w:t>
      </w:r>
      <w:r>
        <w:rPr>
          <w:color w:val="231F20"/>
          <w:spacing w:val="-4"/>
          <w:sz w:val="22"/>
        </w:rPr>
        <w:t>жетістіктерін</w:t>
      </w:r>
      <w:r>
        <w:rPr>
          <w:color w:val="231F20"/>
          <w:spacing w:val="-7"/>
          <w:sz w:val="22"/>
        </w:rPr>
        <w:t> </w:t>
      </w:r>
      <w:r>
        <w:rPr>
          <w:color w:val="231F20"/>
          <w:spacing w:val="-4"/>
          <w:sz w:val="22"/>
        </w:rPr>
        <w:t>бағалау.</w:t>
      </w:r>
      <w:r>
        <w:rPr>
          <w:color w:val="231F20"/>
          <w:spacing w:val="-7"/>
          <w:sz w:val="22"/>
        </w:rPr>
        <w:t> </w:t>
      </w:r>
      <w:r>
        <w:rPr>
          <w:color w:val="231F20"/>
          <w:spacing w:val="-4"/>
          <w:sz w:val="22"/>
        </w:rPr>
        <w:t>Орташа</w:t>
      </w:r>
      <w:r>
        <w:rPr>
          <w:color w:val="231F20"/>
          <w:spacing w:val="-7"/>
          <w:sz w:val="22"/>
        </w:rPr>
        <w:t> </w:t>
      </w:r>
      <w:r>
        <w:rPr>
          <w:color w:val="231F20"/>
          <w:spacing w:val="-4"/>
          <w:sz w:val="22"/>
        </w:rPr>
        <w:t>түрде</w:t>
      </w:r>
      <w:r>
        <w:rPr>
          <w:color w:val="231F20"/>
          <w:spacing w:val="-7"/>
          <w:sz w:val="22"/>
        </w:rPr>
        <w:t> </w:t>
      </w:r>
      <w:r>
        <w:rPr>
          <w:color w:val="231F20"/>
          <w:spacing w:val="-4"/>
          <w:sz w:val="22"/>
        </w:rPr>
        <w:t>зияты</w:t>
      </w:r>
      <w:r>
        <w:rPr>
          <w:color w:val="231F20"/>
          <w:spacing w:val="-7"/>
          <w:sz w:val="22"/>
        </w:rPr>
        <w:t> </w:t>
      </w:r>
      <w:r>
        <w:rPr>
          <w:color w:val="231F20"/>
          <w:spacing w:val="-4"/>
          <w:sz w:val="22"/>
        </w:rPr>
        <w:t>зақымдалған</w:t>
      </w:r>
      <w:r>
        <w:rPr>
          <w:color w:val="231F20"/>
          <w:spacing w:val="-7"/>
          <w:sz w:val="22"/>
        </w:rPr>
        <w:t> </w:t>
      </w:r>
      <w:r>
        <w:rPr>
          <w:color w:val="231F20"/>
          <w:spacing w:val="-4"/>
          <w:sz w:val="22"/>
        </w:rPr>
        <w:t>білім</w:t>
      </w:r>
      <w:r>
        <w:rPr>
          <w:color w:val="231F20"/>
          <w:spacing w:val="-7"/>
          <w:sz w:val="22"/>
        </w:rPr>
        <w:t> </w:t>
      </w:r>
      <w:r>
        <w:rPr>
          <w:color w:val="231F20"/>
          <w:spacing w:val="-4"/>
          <w:sz w:val="22"/>
        </w:rPr>
        <w:t>алушы- </w:t>
      </w:r>
      <w:r>
        <w:rPr>
          <w:color w:val="231F20"/>
          <w:sz w:val="22"/>
        </w:rPr>
        <w:t>лардың жетістіктерін бағалау кезінде балдық бағалау пайдаланылмайды;</w:t>
      </w:r>
    </w:p>
    <w:p>
      <w:pPr>
        <w:pStyle w:val="ListParagraph"/>
        <w:numPr>
          <w:ilvl w:val="0"/>
          <w:numId w:val="65"/>
        </w:numPr>
        <w:tabs>
          <w:tab w:pos="1775" w:val="left" w:leader="none"/>
          <w:tab w:pos="1777" w:val="left" w:leader="none"/>
        </w:tabs>
        <w:spacing w:line="252" w:lineRule="auto" w:before="168" w:after="0"/>
        <w:ind w:left="1777" w:right="1245" w:hanging="360"/>
        <w:jc w:val="both"/>
        <w:rPr>
          <w:sz w:val="22"/>
        </w:rPr>
      </w:pPr>
      <w:r>
        <w:rPr>
          <w:color w:val="231F20"/>
          <w:sz w:val="22"/>
        </w:rPr>
        <w:t>сөйлеу</w:t>
      </w:r>
      <w:r>
        <w:rPr>
          <w:color w:val="231F20"/>
          <w:spacing w:val="-16"/>
          <w:sz w:val="22"/>
        </w:rPr>
        <w:t> </w:t>
      </w:r>
      <w:r>
        <w:rPr>
          <w:color w:val="231F20"/>
          <w:sz w:val="22"/>
        </w:rPr>
        <w:t>тілі</w:t>
      </w:r>
      <w:r>
        <w:rPr>
          <w:color w:val="231F20"/>
          <w:spacing w:val="-16"/>
          <w:sz w:val="22"/>
        </w:rPr>
        <w:t> </w:t>
      </w:r>
      <w:r>
        <w:rPr>
          <w:color w:val="231F20"/>
          <w:sz w:val="22"/>
        </w:rPr>
        <w:t>мен</w:t>
      </w:r>
      <w:r>
        <w:rPr>
          <w:color w:val="231F20"/>
          <w:spacing w:val="-16"/>
          <w:sz w:val="22"/>
        </w:rPr>
        <w:t> </w:t>
      </w:r>
      <w:r>
        <w:rPr>
          <w:color w:val="231F20"/>
          <w:sz w:val="22"/>
        </w:rPr>
        <w:t>мінез-құлығының</w:t>
      </w:r>
      <w:r>
        <w:rPr>
          <w:color w:val="231F20"/>
          <w:spacing w:val="-16"/>
          <w:sz w:val="22"/>
        </w:rPr>
        <w:t> </w:t>
      </w:r>
      <w:r>
        <w:rPr>
          <w:color w:val="231F20"/>
          <w:sz w:val="22"/>
        </w:rPr>
        <w:t>айқын</w:t>
      </w:r>
      <w:r>
        <w:rPr>
          <w:color w:val="231F20"/>
          <w:spacing w:val="-16"/>
          <w:sz w:val="22"/>
        </w:rPr>
        <w:t> </w:t>
      </w:r>
      <w:r>
        <w:rPr>
          <w:color w:val="231F20"/>
          <w:sz w:val="22"/>
        </w:rPr>
        <w:t>түрдегі</w:t>
      </w:r>
      <w:r>
        <w:rPr>
          <w:color w:val="231F20"/>
          <w:spacing w:val="-16"/>
          <w:sz w:val="22"/>
        </w:rPr>
        <w:t> </w:t>
      </w:r>
      <w:r>
        <w:rPr>
          <w:color w:val="231F20"/>
          <w:sz w:val="22"/>
        </w:rPr>
        <w:t>бұзылыстары</w:t>
      </w:r>
      <w:r>
        <w:rPr>
          <w:color w:val="231F20"/>
          <w:spacing w:val="-16"/>
          <w:sz w:val="22"/>
        </w:rPr>
        <w:t> </w:t>
      </w:r>
      <w:r>
        <w:rPr>
          <w:color w:val="231F20"/>
          <w:sz w:val="22"/>
        </w:rPr>
        <w:t>болған</w:t>
      </w:r>
      <w:r>
        <w:rPr>
          <w:color w:val="231F20"/>
          <w:spacing w:val="-16"/>
          <w:sz w:val="22"/>
        </w:rPr>
        <w:t> </w:t>
      </w:r>
      <w:r>
        <w:rPr>
          <w:color w:val="231F20"/>
          <w:sz w:val="22"/>
        </w:rPr>
        <w:t>жағдай- да логопедиялық және психологиялық көмек көрсету;</w:t>
      </w:r>
    </w:p>
    <w:p>
      <w:pPr>
        <w:pStyle w:val="ListParagraph"/>
        <w:spacing w:after="0" w:line="252" w:lineRule="auto"/>
        <w:jc w:val="both"/>
        <w:rPr>
          <w:sz w:val="22"/>
        </w:rPr>
        <w:sectPr>
          <w:pgSz w:w="11910" w:h="16840"/>
          <w:pgMar w:header="0" w:footer="908" w:top="680" w:bottom="1100" w:left="0" w:right="0"/>
        </w:sectPr>
      </w:pPr>
    </w:p>
    <w:p>
      <w:pPr>
        <w:pStyle w:val="Heading2"/>
        <w:ind w:left="1358"/>
      </w:pPr>
      <w:r>
        <w:rPr/>
        <mc:AlternateContent>
          <mc:Choice Requires="wps">
            <w:drawing>
              <wp:anchor distT="0" distB="0" distL="0" distR="0" allowOverlap="1" layoutInCell="1" locked="0" behindDoc="0" simplePos="0" relativeHeight="15870464">
                <wp:simplePos x="0" y="0"/>
                <wp:positionH relativeFrom="page">
                  <wp:posOffset>0</wp:posOffset>
                </wp:positionH>
                <wp:positionV relativeFrom="paragraph">
                  <wp:posOffset>-2108</wp:posOffset>
                </wp:positionV>
                <wp:extent cx="798830" cy="454659"/>
                <wp:effectExtent l="0" t="0" r="0" b="0"/>
                <wp:wrapNone/>
                <wp:docPr id="342" name="Graphic 342"/>
                <wp:cNvGraphicFramePr>
                  <a:graphicFrameLocks/>
                </wp:cNvGraphicFramePr>
                <a:graphic>
                  <a:graphicData uri="http://schemas.microsoft.com/office/word/2010/wordprocessingShape">
                    <wps:wsp>
                      <wps:cNvPr id="342" name="Graphic 342"/>
                      <wps:cNvSpPr/>
                      <wps:spPr>
                        <a:xfrm>
                          <a:off x="0" y="0"/>
                          <a:ext cx="798830" cy="454659"/>
                        </a:xfrm>
                        <a:custGeom>
                          <a:avLst/>
                          <a:gdLst/>
                          <a:ahLst/>
                          <a:cxnLst/>
                          <a:rect l="l" t="t" r="r" b="b"/>
                          <a:pathLst>
                            <a:path w="798830" h="454659">
                              <a:moveTo>
                                <a:pt x="0" y="454278"/>
                              </a:moveTo>
                              <a:lnTo>
                                <a:pt x="798347" y="454278"/>
                              </a:lnTo>
                              <a:lnTo>
                                <a:pt x="798347" y="0"/>
                              </a:lnTo>
                              <a:lnTo>
                                <a:pt x="0" y="0"/>
                              </a:lnTo>
                              <a:lnTo>
                                <a:pt x="0" y="454278"/>
                              </a:lnTo>
                              <a:close/>
                            </a:path>
                          </a:pathLst>
                        </a:custGeom>
                        <a:solidFill>
                          <a:srgbClr val="F05D43"/>
                        </a:solidFill>
                      </wps:spPr>
                      <wps:bodyPr wrap="square" lIns="0" tIns="0" rIns="0" bIns="0" rtlCol="0">
                        <a:prstTxWarp prst="textNoShape">
                          <a:avLst/>
                        </a:prstTxWarp>
                        <a:noAutofit/>
                      </wps:bodyPr>
                    </wps:wsp>
                  </a:graphicData>
                </a:graphic>
              </wp:anchor>
            </w:drawing>
          </mc:Choice>
          <mc:Fallback>
            <w:pict>
              <v:rect style="position:absolute;margin-left:0pt;margin-top:-.166pt;width:62.862pt;height:35.770pt;mso-position-horizontal-relative:page;mso-position-vertical-relative:paragraph;z-index:15870464" id="docshape325" filled="true" fillcolor="#f05d43" stroked="false">
                <v:fill type="solid"/>
                <w10:wrap type="none"/>
              </v:rect>
            </w:pict>
          </mc:Fallback>
        </mc:AlternateContent>
      </w:r>
      <w:r>
        <w:rPr/>
        <mc:AlternateContent>
          <mc:Choice Requires="wps">
            <w:drawing>
              <wp:anchor distT="0" distB="0" distL="0" distR="0" allowOverlap="1" layoutInCell="1" locked="0" behindDoc="0" simplePos="0" relativeHeight="15870976">
                <wp:simplePos x="0" y="0"/>
                <wp:positionH relativeFrom="page">
                  <wp:posOffset>1091641</wp:posOffset>
                </wp:positionH>
                <wp:positionV relativeFrom="paragraph">
                  <wp:posOffset>-2108</wp:posOffset>
                </wp:positionV>
                <wp:extent cx="6468745" cy="454659"/>
                <wp:effectExtent l="0" t="0" r="0" b="0"/>
                <wp:wrapNone/>
                <wp:docPr id="343" name="Textbox 343"/>
                <wp:cNvGraphicFramePr>
                  <a:graphicFrameLocks/>
                </wp:cNvGraphicFramePr>
                <a:graphic>
                  <a:graphicData uri="http://schemas.microsoft.com/office/word/2010/wordprocessingShape">
                    <wps:wsp>
                      <wps:cNvPr id="343" name="Textbox 343"/>
                      <wps:cNvSpPr txBox="1"/>
                      <wps:spPr>
                        <a:xfrm>
                          <a:off x="0" y="0"/>
                          <a:ext cx="6468745" cy="454659"/>
                        </a:xfrm>
                        <a:prstGeom prst="rect">
                          <a:avLst/>
                        </a:prstGeom>
                        <a:solidFill>
                          <a:srgbClr val="F05D43"/>
                        </a:solidFill>
                      </wps:spPr>
                      <wps:txbx>
                        <w:txbxContent>
                          <w:p>
                            <w:pPr>
                              <w:pStyle w:val="BodyText"/>
                              <w:spacing w:before="69"/>
                              <w:ind w:left="372" w:right="6233"/>
                              <w:rPr>
                                <w:rFonts w:ascii="Tahoma" w:hAnsi="Tahoma"/>
                                <w:color w:val="000000"/>
                              </w:rPr>
                            </w:pPr>
                            <w:r>
                              <w:rPr>
                                <w:rFonts w:ascii="Tahoma" w:hAnsi="Tahoma"/>
                                <w:color w:val="FFFFFF"/>
                                <w:w w:val="70"/>
                              </w:rPr>
                              <w:t>Қазақстан Республикасы Оқу-ағарту министрлігі </w:t>
                            </w:r>
                            <w:r>
                              <w:rPr>
                                <w:rFonts w:ascii="Tahoma" w:hAnsi="Tahoma"/>
                                <w:color w:val="FFFFFF"/>
                                <w:w w:val="65"/>
                              </w:rPr>
                              <w:t>Ы. Алтынсарин атындағы Ұлттық білім </w:t>
                            </w:r>
                            <w:r>
                              <w:rPr>
                                <w:rFonts w:ascii="Tahoma" w:hAnsi="Tahoma"/>
                                <w:color w:val="FFFFFF"/>
                                <w:w w:val="65"/>
                              </w:rPr>
                              <w:t>академиясы</w:t>
                            </w:r>
                          </w:p>
                        </w:txbxContent>
                      </wps:txbx>
                      <wps:bodyPr wrap="square" lIns="0" tIns="0" rIns="0" bIns="0" rtlCol="0">
                        <a:noAutofit/>
                      </wps:bodyPr>
                    </wps:wsp>
                  </a:graphicData>
                </a:graphic>
              </wp:anchor>
            </w:drawing>
          </mc:Choice>
          <mc:Fallback>
            <w:pict>
              <v:shape style="position:absolute;margin-left:85.956001pt;margin-top:-.166pt;width:509.35pt;height:35.8pt;mso-position-horizontal-relative:page;mso-position-vertical-relative:paragraph;z-index:15870976" type="#_x0000_t202" id="docshape326" filled="true" fillcolor="#f05d43" stroked="false">
                <v:textbox inset="0,0,0,0">
                  <w:txbxContent>
                    <w:p>
                      <w:pPr>
                        <w:pStyle w:val="BodyText"/>
                        <w:spacing w:before="69"/>
                        <w:ind w:left="372" w:right="6233"/>
                        <w:rPr>
                          <w:rFonts w:ascii="Tahoma" w:hAnsi="Tahoma"/>
                          <w:color w:val="000000"/>
                        </w:rPr>
                      </w:pPr>
                      <w:r>
                        <w:rPr>
                          <w:rFonts w:ascii="Tahoma" w:hAnsi="Tahoma"/>
                          <w:color w:val="FFFFFF"/>
                          <w:w w:val="70"/>
                        </w:rPr>
                        <w:t>Қазақстан Республикасы Оқу-ағарту министрлігі </w:t>
                      </w:r>
                      <w:r>
                        <w:rPr>
                          <w:rFonts w:ascii="Tahoma" w:hAnsi="Tahoma"/>
                          <w:color w:val="FFFFFF"/>
                          <w:w w:val="65"/>
                        </w:rPr>
                        <w:t>Ы. Алтынсарин атындағы Ұлттық білім </w:t>
                      </w:r>
                      <w:r>
                        <w:rPr>
                          <w:rFonts w:ascii="Tahoma" w:hAnsi="Tahoma"/>
                          <w:color w:val="FFFFFF"/>
                          <w:w w:val="65"/>
                        </w:rPr>
                        <w:t>академиясы</w:t>
                      </w:r>
                    </w:p>
                  </w:txbxContent>
                </v:textbox>
                <v:fill type="solid"/>
                <w10:wrap type="none"/>
              </v:shape>
            </w:pict>
          </mc:Fallback>
        </mc:AlternateContent>
      </w:r>
      <w:r>
        <w:rPr>
          <w:color w:val="231F20"/>
          <w:spacing w:val="-5"/>
          <w:w w:val="75"/>
        </w:rPr>
        <w:t>126</w:t>
      </w:r>
    </w:p>
    <w:p>
      <w:pPr>
        <w:pStyle w:val="BodyText"/>
        <w:rPr>
          <w:rFonts w:ascii="Tahoma"/>
        </w:rPr>
      </w:pPr>
    </w:p>
    <w:p>
      <w:pPr>
        <w:pStyle w:val="BodyText"/>
        <w:rPr>
          <w:rFonts w:ascii="Tahoma"/>
        </w:rPr>
      </w:pPr>
    </w:p>
    <w:p>
      <w:pPr>
        <w:pStyle w:val="BodyText"/>
        <w:spacing w:before="108"/>
        <w:rPr>
          <w:rFonts w:ascii="Tahoma"/>
        </w:rPr>
      </w:pPr>
    </w:p>
    <w:p>
      <w:pPr>
        <w:pStyle w:val="ListParagraph"/>
        <w:numPr>
          <w:ilvl w:val="0"/>
          <w:numId w:val="65"/>
        </w:numPr>
        <w:tabs>
          <w:tab w:pos="1607" w:val="left" w:leader="none"/>
        </w:tabs>
        <w:spacing w:line="252" w:lineRule="auto" w:before="0" w:after="0"/>
        <w:ind w:left="1607" w:right="1415" w:hanging="360"/>
        <w:jc w:val="left"/>
        <w:rPr>
          <w:sz w:val="22"/>
        </w:rPr>
      </w:pPr>
      <w:r>
        <w:rPr>
          <w:color w:val="231F20"/>
          <w:sz w:val="22"/>
        </w:rPr>
        <w:t>емдік</w:t>
      </w:r>
      <w:r>
        <w:rPr>
          <w:color w:val="231F20"/>
          <w:spacing w:val="-4"/>
          <w:sz w:val="22"/>
        </w:rPr>
        <w:t> </w:t>
      </w:r>
      <w:r>
        <w:rPr>
          <w:color w:val="231F20"/>
          <w:sz w:val="22"/>
        </w:rPr>
        <w:t>дене</w:t>
      </w:r>
      <w:r>
        <w:rPr>
          <w:color w:val="231F20"/>
          <w:spacing w:val="-4"/>
          <w:sz w:val="22"/>
        </w:rPr>
        <w:t> </w:t>
      </w:r>
      <w:r>
        <w:rPr>
          <w:color w:val="231F20"/>
          <w:sz w:val="22"/>
        </w:rPr>
        <w:t>шынықтыру,</w:t>
      </w:r>
      <w:r>
        <w:rPr>
          <w:color w:val="231F20"/>
          <w:spacing w:val="-4"/>
          <w:sz w:val="22"/>
        </w:rPr>
        <w:t> </w:t>
      </w:r>
      <w:r>
        <w:rPr>
          <w:color w:val="231F20"/>
          <w:sz w:val="22"/>
        </w:rPr>
        <w:t>әлеуметтік-тұрмыстық</w:t>
      </w:r>
      <w:r>
        <w:rPr>
          <w:color w:val="231F20"/>
          <w:spacing w:val="-4"/>
          <w:sz w:val="22"/>
        </w:rPr>
        <w:t> </w:t>
      </w:r>
      <w:r>
        <w:rPr>
          <w:color w:val="231F20"/>
          <w:sz w:val="22"/>
        </w:rPr>
        <w:t>бағдарлау</w:t>
      </w:r>
      <w:r>
        <w:rPr>
          <w:color w:val="231F20"/>
          <w:spacing w:val="-4"/>
          <w:sz w:val="22"/>
        </w:rPr>
        <w:t> </w:t>
      </w:r>
      <w:r>
        <w:rPr>
          <w:color w:val="231F20"/>
          <w:sz w:val="22"/>
        </w:rPr>
        <w:t>бойынша</w:t>
      </w:r>
      <w:r>
        <w:rPr>
          <w:color w:val="231F20"/>
          <w:spacing w:val="-4"/>
          <w:sz w:val="22"/>
        </w:rPr>
        <w:t> </w:t>
      </w:r>
      <w:r>
        <w:rPr>
          <w:color w:val="231F20"/>
          <w:sz w:val="22"/>
        </w:rPr>
        <w:t>сабақтар </w:t>
      </w:r>
      <w:r>
        <w:rPr>
          <w:color w:val="231F20"/>
          <w:spacing w:val="-6"/>
          <w:sz w:val="22"/>
        </w:rPr>
        <w:t>(https://adilet.zan.kz/kaz/docs/V2200029329).</w:t>
      </w:r>
    </w:p>
    <w:p>
      <w:pPr>
        <w:pStyle w:val="BodyText"/>
        <w:spacing w:before="14"/>
      </w:pPr>
    </w:p>
    <w:p>
      <w:pPr>
        <w:pStyle w:val="BodyText"/>
        <w:spacing w:line="252" w:lineRule="auto" w:before="1"/>
        <w:ind w:left="1247" w:right="1415"/>
        <w:jc w:val="both"/>
      </w:pPr>
      <w:r>
        <w:rPr>
          <w:color w:val="231F20"/>
        </w:rPr>
        <w:t>Жалпы білім беретін мектепте зияты зақымдалған балаларды оқыту 9-сынып- </w:t>
      </w:r>
      <w:r>
        <w:rPr>
          <w:color w:val="231F20"/>
          <w:spacing w:val="-4"/>
        </w:rPr>
        <w:t>тан</w:t>
      </w:r>
      <w:r>
        <w:rPr>
          <w:color w:val="231F20"/>
          <w:spacing w:val="-12"/>
        </w:rPr>
        <w:t> </w:t>
      </w:r>
      <w:r>
        <w:rPr>
          <w:color w:val="231F20"/>
          <w:spacing w:val="-4"/>
        </w:rPr>
        <w:t>кейін,</w:t>
      </w:r>
      <w:r>
        <w:rPr>
          <w:color w:val="231F20"/>
          <w:spacing w:val="-12"/>
        </w:rPr>
        <w:t> </w:t>
      </w:r>
      <w:r>
        <w:rPr>
          <w:color w:val="231F20"/>
          <w:spacing w:val="-4"/>
        </w:rPr>
        <w:t>арнайы</w:t>
      </w:r>
      <w:r>
        <w:rPr>
          <w:color w:val="231F20"/>
          <w:spacing w:val="-12"/>
        </w:rPr>
        <w:t> </w:t>
      </w:r>
      <w:r>
        <w:rPr>
          <w:color w:val="231F20"/>
          <w:spacing w:val="-4"/>
        </w:rPr>
        <w:t>мектепте</w:t>
      </w:r>
      <w:r>
        <w:rPr>
          <w:color w:val="231F20"/>
          <w:spacing w:val="-12"/>
        </w:rPr>
        <w:t> </w:t>
      </w:r>
      <w:r>
        <w:rPr>
          <w:color w:val="231F20"/>
          <w:spacing w:val="-4"/>
        </w:rPr>
        <w:t>10-сыныптан</w:t>
      </w:r>
      <w:r>
        <w:rPr>
          <w:color w:val="231F20"/>
          <w:spacing w:val="-12"/>
        </w:rPr>
        <w:t> </w:t>
      </w:r>
      <w:r>
        <w:rPr>
          <w:color w:val="231F20"/>
          <w:spacing w:val="-4"/>
        </w:rPr>
        <w:t>кейін</w:t>
      </w:r>
      <w:r>
        <w:rPr>
          <w:color w:val="231F20"/>
          <w:spacing w:val="-12"/>
        </w:rPr>
        <w:t> </w:t>
      </w:r>
      <w:r>
        <w:rPr>
          <w:color w:val="231F20"/>
          <w:spacing w:val="-4"/>
        </w:rPr>
        <w:t>аяқталады.</w:t>
      </w:r>
      <w:r>
        <w:rPr>
          <w:color w:val="231F20"/>
          <w:spacing w:val="-12"/>
        </w:rPr>
        <w:t> </w:t>
      </w:r>
      <w:r>
        <w:rPr>
          <w:color w:val="231F20"/>
          <w:spacing w:val="-4"/>
        </w:rPr>
        <w:t>Екі</w:t>
      </w:r>
      <w:r>
        <w:rPr>
          <w:color w:val="231F20"/>
          <w:spacing w:val="-12"/>
        </w:rPr>
        <w:t> </w:t>
      </w:r>
      <w:r>
        <w:rPr>
          <w:color w:val="231F20"/>
          <w:spacing w:val="-4"/>
        </w:rPr>
        <w:t>жағдайда</w:t>
      </w:r>
      <w:r>
        <w:rPr>
          <w:color w:val="231F20"/>
          <w:spacing w:val="-12"/>
        </w:rPr>
        <w:t> </w:t>
      </w:r>
      <w:r>
        <w:rPr>
          <w:color w:val="231F20"/>
          <w:spacing w:val="-4"/>
        </w:rPr>
        <w:t>да</w:t>
      </w:r>
      <w:r>
        <w:rPr>
          <w:color w:val="231F20"/>
          <w:spacing w:val="-12"/>
        </w:rPr>
        <w:t> </w:t>
      </w:r>
      <w:r>
        <w:rPr>
          <w:color w:val="231F20"/>
          <w:spacing w:val="-4"/>
        </w:rPr>
        <w:t>«Орта, </w:t>
      </w:r>
      <w:r>
        <w:rPr>
          <w:color w:val="231F20"/>
        </w:rPr>
        <w:t>техникалық және кәсіптік, орта білімнен кейінгі білім туралы құжаттардың түр- лерін,</w:t>
      </w:r>
      <w:r>
        <w:rPr>
          <w:color w:val="231F20"/>
          <w:spacing w:val="-15"/>
        </w:rPr>
        <w:t> </w:t>
      </w:r>
      <w:r>
        <w:rPr>
          <w:color w:val="231F20"/>
        </w:rPr>
        <w:t>орта,</w:t>
      </w:r>
      <w:r>
        <w:rPr>
          <w:color w:val="231F20"/>
          <w:spacing w:val="-15"/>
        </w:rPr>
        <w:t> </w:t>
      </w:r>
      <w:r>
        <w:rPr>
          <w:color w:val="231F20"/>
        </w:rPr>
        <w:t>техникалық</w:t>
      </w:r>
      <w:r>
        <w:rPr>
          <w:color w:val="231F20"/>
          <w:spacing w:val="-15"/>
        </w:rPr>
        <w:t> </w:t>
      </w:r>
      <w:r>
        <w:rPr>
          <w:color w:val="231F20"/>
        </w:rPr>
        <w:t>және</w:t>
      </w:r>
      <w:r>
        <w:rPr>
          <w:color w:val="231F20"/>
          <w:spacing w:val="-15"/>
        </w:rPr>
        <w:t> </w:t>
      </w:r>
      <w:r>
        <w:rPr>
          <w:color w:val="231F20"/>
        </w:rPr>
        <w:t>кәсіптік,</w:t>
      </w:r>
      <w:r>
        <w:rPr>
          <w:color w:val="231F20"/>
          <w:spacing w:val="-15"/>
        </w:rPr>
        <w:t> </w:t>
      </w:r>
      <w:r>
        <w:rPr>
          <w:color w:val="231F20"/>
        </w:rPr>
        <w:t>орта</w:t>
      </w:r>
      <w:r>
        <w:rPr>
          <w:color w:val="231F20"/>
          <w:spacing w:val="-15"/>
        </w:rPr>
        <w:t> </w:t>
      </w:r>
      <w:r>
        <w:rPr>
          <w:color w:val="231F20"/>
        </w:rPr>
        <w:t>білімнен</w:t>
      </w:r>
      <w:r>
        <w:rPr>
          <w:color w:val="231F20"/>
          <w:spacing w:val="-15"/>
        </w:rPr>
        <w:t> </w:t>
      </w:r>
      <w:r>
        <w:rPr>
          <w:color w:val="231F20"/>
        </w:rPr>
        <w:t>кейінгі</w:t>
      </w:r>
      <w:r>
        <w:rPr>
          <w:color w:val="231F20"/>
          <w:spacing w:val="-15"/>
        </w:rPr>
        <w:t> </w:t>
      </w:r>
      <w:r>
        <w:rPr>
          <w:color w:val="231F20"/>
        </w:rPr>
        <w:t>білім</w:t>
      </w:r>
      <w:r>
        <w:rPr>
          <w:color w:val="231F20"/>
          <w:spacing w:val="-15"/>
        </w:rPr>
        <w:t> </w:t>
      </w:r>
      <w:r>
        <w:rPr>
          <w:color w:val="231F20"/>
        </w:rPr>
        <w:t>туралы</w:t>
      </w:r>
      <w:r>
        <w:rPr>
          <w:color w:val="231F20"/>
          <w:spacing w:val="-15"/>
        </w:rPr>
        <w:t> </w:t>
      </w:r>
      <w:r>
        <w:rPr>
          <w:color w:val="231F20"/>
        </w:rPr>
        <w:t>мемле- кеттік</w:t>
      </w:r>
      <w:r>
        <w:rPr>
          <w:color w:val="231F20"/>
          <w:spacing w:val="-20"/>
        </w:rPr>
        <w:t> </w:t>
      </w:r>
      <w:r>
        <w:rPr>
          <w:color w:val="231F20"/>
        </w:rPr>
        <w:t>үлгідегі</w:t>
      </w:r>
      <w:r>
        <w:rPr>
          <w:color w:val="231F20"/>
          <w:spacing w:val="-19"/>
        </w:rPr>
        <w:t> </w:t>
      </w:r>
      <w:r>
        <w:rPr>
          <w:color w:val="231F20"/>
        </w:rPr>
        <w:t>құжаттардың</w:t>
      </w:r>
      <w:r>
        <w:rPr>
          <w:color w:val="231F20"/>
          <w:spacing w:val="-19"/>
        </w:rPr>
        <w:t> </w:t>
      </w:r>
      <w:r>
        <w:rPr>
          <w:color w:val="231F20"/>
        </w:rPr>
        <w:t>нысандарын</w:t>
      </w:r>
      <w:r>
        <w:rPr>
          <w:color w:val="231F20"/>
          <w:spacing w:val="-20"/>
        </w:rPr>
        <w:t> </w:t>
      </w:r>
      <w:r>
        <w:rPr>
          <w:color w:val="231F20"/>
        </w:rPr>
        <w:t>және</w:t>
      </w:r>
      <w:r>
        <w:rPr>
          <w:color w:val="231F20"/>
          <w:spacing w:val="-19"/>
        </w:rPr>
        <w:t> </w:t>
      </w:r>
      <w:r>
        <w:rPr>
          <w:color w:val="231F20"/>
        </w:rPr>
        <w:t>оларды</w:t>
      </w:r>
      <w:r>
        <w:rPr>
          <w:color w:val="231F20"/>
          <w:spacing w:val="-20"/>
        </w:rPr>
        <w:t> </w:t>
      </w:r>
      <w:r>
        <w:rPr>
          <w:color w:val="231F20"/>
        </w:rPr>
        <w:t>есепке</w:t>
      </w:r>
      <w:r>
        <w:rPr>
          <w:color w:val="231F20"/>
          <w:spacing w:val="-19"/>
        </w:rPr>
        <w:t> </w:t>
      </w:r>
      <w:r>
        <w:rPr>
          <w:color w:val="231F20"/>
        </w:rPr>
        <w:t>алу</w:t>
      </w:r>
      <w:r>
        <w:rPr>
          <w:color w:val="231F20"/>
          <w:spacing w:val="-19"/>
        </w:rPr>
        <w:t> </w:t>
      </w:r>
      <w:r>
        <w:rPr>
          <w:color w:val="231F20"/>
        </w:rPr>
        <w:t>мен</w:t>
      </w:r>
      <w:r>
        <w:rPr>
          <w:color w:val="231F20"/>
          <w:spacing w:val="-20"/>
        </w:rPr>
        <w:t> </w:t>
      </w:r>
      <w:r>
        <w:rPr>
          <w:color w:val="231F20"/>
        </w:rPr>
        <w:t>беру</w:t>
      </w:r>
      <w:r>
        <w:rPr>
          <w:color w:val="231F20"/>
          <w:spacing w:val="-19"/>
        </w:rPr>
        <w:t> </w:t>
      </w:r>
      <w:r>
        <w:rPr>
          <w:color w:val="231F20"/>
        </w:rPr>
        <w:t>қағи- даларын,</w:t>
      </w:r>
      <w:r>
        <w:rPr>
          <w:color w:val="231F20"/>
          <w:spacing w:val="-8"/>
        </w:rPr>
        <w:t> </w:t>
      </w:r>
      <w:r>
        <w:rPr>
          <w:color w:val="231F20"/>
        </w:rPr>
        <w:t>сондай-ақ</w:t>
      </w:r>
      <w:r>
        <w:rPr>
          <w:color w:val="231F20"/>
          <w:spacing w:val="-8"/>
        </w:rPr>
        <w:t> </w:t>
      </w:r>
      <w:r>
        <w:rPr>
          <w:color w:val="231F20"/>
        </w:rPr>
        <w:t>білім</w:t>
      </w:r>
      <w:r>
        <w:rPr>
          <w:color w:val="231F20"/>
          <w:spacing w:val="-8"/>
        </w:rPr>
        <w:t> </w:t>
      </w:r>
      <w:r>
        <w:rPr>
          <w:color w:val="231F20"/>
        </w:rPr>
        <w:t>беру</w:t>
      </w:r>
      <w:r>
        <w:rPr>
          <w:color w:val="231F20"/>
          <w:spacing w:val="-8"/>
        </w:rPr>
        <w:t> </w:t>
      </w:r>
      <w:r>
        <w:rPr>
          <w:color w:val="231F20"/>
        </w:rPr>
        <w:t>ұйымдарында</w:t>
      </w:r>
      <w:r>
        <w:rPr>
          <w:color w:val="231F20"/>
          <w:spacing w:val="-8"/>
        </w:rPr>
        <w:t> </w:t>
      </w:r>
      <w:r>
        <w:rPr>
          <w:color w:val="231F20"/>
        </w:rPr>
        <w:t>білім</w:t>
      </w:r>
      <w:r>
        <w:rPr>
          <w:color w:val="231F20"/>
          <w:spacing w:val="-8"/>
        </w:rPr>
        <w:t> </w:t>
      </w:r>
      <w:r>
        <w:rPr>
          <w:color w:val="231F20"/>
        </w:rPr>
        <w:t>алуды</w:t>
      </w:r>
      <w:r>
        <w:rPr>
          <w:color w:val="231F20"/>
          <w:spacing w:val="-8"/>
        </w:rPr>
        <w:t> </w:t>
      </w:r>
      <w:r>
        <w:rPr>
          <w:color w:val="231F20"/>
        </w:rPr>
        <w:t>аяқтамаған</w:t>
      </w:r>
      <w:r>
        <w:rPr>
          <w:color w:val="231F20"/>
          <w:spacing w:val="-8"/>
        </w:rPr>
        <w:t> </w:t>
      </w:r>
      <w:r>
        <w:rPr>
          <w:color w:val="231F20"/>
        </w:rPr>
        <w:t>адамдарға берілетін анықтаманың нысанын бекіту туралы» Қазақстан Республикасы Білім және</w:t>
      </w:r>
      <w:r>
        <w:rPr>
          <w:color w:val="231F20"/>
          <w:spacing w:val="-2"/>
        </w:rPr>
        <w:t> </w:t>
      </w:r>
      <w:r>
        <w:rPr>
          <w:color w:val="231F20"/>
        </w:rPr>
        <w:t>ғылым</w:t>
      </w:r>
      <w:r>
        <w:rPr>
          <w:color w:val="231F20"/>
          <w:spacing w:val="-2"/>
        </w:rPr>
        <w:t> </w:t>
      </w:r>
      <w:r>
        <w:rPr>
          <w:color w:val="231F20"/>
        </w:rPr>
        <w:t>министрінің</w:t>
      </w:r>
      <w:r>
        <w:rPr>
          <w:color w:val="231F20"/>
          <w:spacing w:val="-2"/>
        </w:rPr>
        <w:t> </w:t>
      </w:r>
      <w:r>
        <w:rPr>
          <w:color w:val="231F20"/>
        </w:rPr>
        <w:t>2015</w:t>
      </w:r>
      <w:r>
        <w:rPr>
          <w:color w:val="231F20"/>
          <w:spacing w:val="-2"/>
        </w:rPr>
        <w:t> </w:t>
      </w:r>
      <w:r>
        <w:rPr>
          <w:color w:val="231F20"/>
        </w:rPr>
        <w:t>жылғы</w:t>
      </w:r>
      <w:r>
        <w:rPr>
          <w:color w:val="231F20"/>
          <w:spacing w:val="-2"/>
        </w:rPr>
        <w:t> </w:t>
      </w:r>
      <w:r>
        <w:rPr>
          <w:color w:val="231F20"/>
        </w:rPr>
        <w:t>28</w:t>
      </w:r>
      <w:r>
        <w:rPr>
          <w:color w:val="231F20"/>
          <w:spacing w:val="-2"/>
        </w:rPr>
        <w:t> </w:t>
      </w:r>
      <w:r>
        <w:rPr>
          <w:color w:val="231F20"/>
        </w:rPr>
        <w:t>қаңтардағы</w:t>
      </w:r>
      <w:r>
        <w:rPr>
          <w:color w:val="231F20"/>
          <w:spacing w:val="-2"/>
        </w:rPr>
        <w:t> </w:t>
      </w:r>
      <w:r>
        <w:rPr>
          <w:color w:val="231F20"/>
        </w:rPr>
        <w:t>№39</w:t>
      </w:r>
      <w:r>
        <w:rPr>
          <w:color w:val="231F20"/>
          <w:spacing w:val="-2"/>
        </w:rPr>
        <w:t> </w:t>
      </w:r>
      <w:r>
        <w:rPr>
          <w:color w:val="231F20"/>
        </w:rPr>
        <w:t>бұйрығына</w:t>
      </w:r>
      <w:r>
        <w:rPr>
          <w:color w:val="231F20"/>
          <w:spacing w:val="-2"/>
        </w:rPr>
        <w:t> </w:t>
      </w:r>
      <w:r>
        <w:rPr>
          <w:color w:val="231F20"/>
        </w:rPr>
        <w:t>сәйкес</w:t>
      </w:r>
      <w:r>
        <w:rPr>
          <w:color w:val="231F20"/>
          <w:spacing w:val="-2"/>
        </w:rPr>
        <w:t> </w:t>
      </w:r>
      <w:r>
        <w:rPr>
          <w:color w:val="231F20"/>
        </w:rPr>
        <w:t>БТ сериясының</w:t>
      </w:r>
      <w:r>
        <w:rPr>
          <w:color w:val="231F20"/>
          <w:spacing w:val="-19"/>
        </w:rPr>
        <w:t> </w:t>
      </w:r>
      <w:r>
        <w:rPr>
          <w:color w:val="231F20"/>
        </w:rPr>
        <w:t>аттестаты</w:t>
      </w:r>
      <w:r>
        <w:rPr>
          <w:color w:val="231F20"/>
          <w:spacing w:val="-19"/>
        </w:rPr>
        <w:t> </w:t>
      </w:r>
      <w:r>
        <w:rPr>
          <w:color w:val="231F20"/>
        </w:rPr>
        <w:t>беріледі.</w:t>
      </w:r>
      <w:r>
        <w:rPr>
          <w:color w:val="231F20"/>
          <w:spacing w:val="-19"/>
        </w:rPr>
        <w:t> </w:t>
      </w:r>
      <w:r>
        <w:rPr>
          <w:color w:val="231F20"/>
        </w:rPr>
        <w:t>Осыған</w:t>
      </w:r>
      <w:r>
        <w:rPr>
          <w:color w:val="231F20"/>
          <w:spacing w:val="-19"/>
        </w:rPr>
        <w:t> </w:t>
      </w:r>
      <w:r>
        <w:rPr>
          <w:color w:val="231F20"/>
        </w:rPr>
        <w:t>байланысты</w:t>
      </w:r>
      <w:r>
        <w:rPr>
          <w:color w:val="231F20"/>
          <w:spacing w:val="-19"/>
        </w:rPr>
        <w:t> </w:t>
      </w:r>
      <w:r>
        <w:rPr>
          <w:color w:val="231F20"/>
        </w:rPr>
        <w:t>білім</w:t>
      </w:r>
      <w:r>
        <w:rPr>
          <w:color w:val="231F20"/>
          <w:spacing w:val="-19"/>
        </w:rPr>
        <w:t> </w:t>
      </w:r>
      <w:r>
        <w:rPr>
          <w:color w:val="231F20"/>
        </w:rPr>
        <w:t>беру</w:t>
      </w:r>
      <w:r>
        <w:rPr>
          <w:color w:val="231F20"/>
          <w:spacing w:val="-19"/>
        </w:rPr>
        <w:t> </w:t>
      </w:r>
      <w:r>
        <w:rPr>
          <w:color w:val="231F20"/>
        </w:rPr>
        <w:t>ұйымдары</w:t>
      </w:r>
      <w:r>
        <w:rPr>
          <w:color w:val="231F20"/>
          <w:spacing w:val="-19"/>
        </w:rPr>
        <w:t> </w:t>
      </w:r>
      <w:r>
        <w:rPr>
          <w:color w:val="231F20"/>
        </w:rPr>
        <w:t>ата-а- наларды жалпы білім беретін мектепте зияты зақымдалған балаларды оқыту шарттары туралы, оның ішінде БТ сериясы аттестатын беру туралы, сондай-ақ жеке мүмкіндіктері мен ерекше білім беру қажеттіліктерін ескере отырып, тех- никалық және кәсіптік білім беру ұйымдарында кәсіп алу қажеттілігі туралы </w:t>
      </w:r>
      <w:r>
        <w:rPr>
          <w:color w:val="231F20"/>
          <w:spacing w:val="-6"/>
        </w:rPr>
        <w:t>уақытылы хабардар етуі қажет (https://adilet.zan.kz/kaz/docs/V1500010348).</w:t>
      </w:r>
    </w:p>
    <w:p>
      <w:pPr>
        <w:pStyle w:val="BodyText"/>
        <w:spacing w:before="5"/>
      </w:pPr>
    </w:p>
    <w:p>
      <w:pPr>
        <w:pStyle w:val="BodyText"/>
        <w:spacing w:line="252" w:lineRule="auto"/>
        <w:ind w:left="1247" w:right="1415"/>
        <w:jc w:val="both"/>
      </w:pPr>
      <w:r>
        <w:rPr>
          <w:color w:val="231F20"/>
        </w:rPr>
        <w:t>Жоғарыда</w:t>
      </w:r>
      <w:r>
        <w:rPr>
          <w:color w:val="231F20"/>
          <w:spacing w:val="-8"/>
        </w:rPr>
        <w:t> </w:t>
      </w:r>
      <w:r>
        <w:rPr>
          <w:color w:val="231F20"/>
        </w:rPr>
        <w:t>аталған</w:t>
      </w:r>
      <w:r>
        <w:rPr>
          <w:color w:val="231F20"/>
          <w:spacing w:val="-8"/>
        </w:rPr>
        <w:t> </w:t>
      </w:r>
      <w:r>
        <w:rPr>
          <w:color w:val="231F20"/>
        </w:rPr>
        <w:t>нормалар</w:t>
      </w:r>
      <w:r>
        <w:rPr>
          <w:color w:val="231F20"/>
          <w:spacing w:val="-8"/>
        </w:rPr>
        <w:t> </w:t>
      </w:r>
      <w:r>
        <w:rPr>
          <w:color w:val="231F20"/>
        </w:rPr>
        <w:t>барлық</w:t>
      </w:r>
      <w:r>
        <w:rPr>
          <w:color w:val="231F20"/>
          <w:spacing w:val="-8"/>
        </w:rPr>
        <w:t> </w:t>
      </w:r>
      <w:r>
        <w:rPr>
          <w:color w:val="231F20"/>
        </w:rPr>
        <w:t>білім</w:t>
      </w:r>
      <w:r>
        <w:rPr>
          <w:color w:val="231F20"/>
          <w:spacing w:val="-8"/>
        </w:rPr>
        <w:t> </w:t>
      </w:r>
      <w:r>
        <w:rPr>
          <w:color w:val="231F20"/>
        </w:rPr>
        <w:t>алушылар</w:t>
      </w:r>
      <w:r>
        <w:rPr>
          <w:color w:val="231F20"/>
          <w:spacing w:val="-8"/>
        </w:rPr>
        <w:t> </w:t>
      </w:r>
      <w:r>
        <w:rPr>
          <w:color w:val="231F20"/>
        </w:rPr>
        <w:t>үшін</w:t>
      </w:r>
      <w:r>
        <w:rPr>
          <w:color w:val="231F20"/>
          <w:spacing w:val="-8"/>
        </w:rPr>
        <w:t> </w:t>
      </w:r>
      <w:r>
        <w:rPr>
          <w:color w:val="231F20"/>
        </w:rPr>
        <w:t>білім</w:t>
      </w:r>
      <w:r>
        <w:rPr>
          <w:color w:val="231F20"/>
          <w:spacing w:val="-8"/>
        </w:rPr>
        <w:t> </w:t>
      </w:r>
      <w:r>
        <w:rPr>
          <w:color w:val="231F20"/>
        </w:rPr>
        <w:t>беру</w:t>
      </w:r>
      <w:r>
        <w:rPr>
          <w:color w:val="231F20"/>
          <w:spacing w:val="-8"/>
        </w:rPr>
        <w:t> </w:t>
      </w:r>
      <w:r>
        <w:rPr>
          <w:color w:val="231F20"/>
        </w:rPr>
        <w:t>ортасының қолжетімділігін, жайлылығын және қауіпсіздігін қамтамасыз етуге бағытталған. Әрбір педагог үшін бұл әлеуметтік әділеттілік мәселесі ғана емес, сонымен қа- тар</w:t>
      </w:r>
      <w:r>
        <w:rPr>
          <w:color w:val="231F20"/>
          <w:spacing w:val="-20"/>
        </w:rPr>
        <w:t> </w:t>
      </w:r>
      <w:r>
        <w:rPr>
          <w:color w:val="231F20"/>
        </w:rPr>
        <w:t>адамгершілік</w:t>
      </w:r>
      <w:r>
        <w:rPr>
          <w:color w:val="231F20"/>
          <w:spacing w:val="-19"/>
        </w:rPr>
        <w:t> </w:t>
      </w:r>
      <w:r>
        <w:rPr>
          <w:color w:val="231F20"/>
        </w:rPr>
        <w:t>қағидаттарында</w:t>
      </w:r>
      <w:r>
        <w:rPr>
          <w:color w:val="231F20"/>
          <w:spacing w:val="-19"/>
        </w:rPr>
        <w:t> </w:t>
      </w:r>
      <w:r>
        <w:rPr>
          <w:color w:val="231F20"/>
        </w:rPr>
        <w:t>қалыптасатын</w:t>
      </w:r>
      <w:r>
        <w:rPr>
          <w:color w:val="231F20"/>
          <w:spacing w:val="-20"/>
        </w:rPr>
        <w:t> </w:t>
      </w:r>
      <w:r>
        <w:rPr>
          <w:color w:val="231F20"/>
        </w:rPr>
        <w:t>қоғамның</w:t>
      </w:r>
      <w:r>
        <w:rPr>
          <w:color w:val="231F20"/>
          <w:spacing w:val="-19"/>
        </w:rPr>
        <w:t> </w:t>
      </w:r>
      <w:r>
        <w:rPr>
          <w:color w:val="231F20"/>
        </w:rPr>
        <w:t>тұрақты</w:t>
      </w:r>
      <w:r>
        <w:rPr>
          <w:color w:val="231F20"/>
          <w:spacing w:val="-20"/>
        </w:rPr>
        <w:t> </w:t>
      </w:r>
      <w:r>
        <w:rPr>
          <w:color w:val="231F20"/>
        </w:rPr>
        <w:t>дамуы,</w:t>
      </w:r>
      <w:r>
        <w:rPr>
          <w:color w:val="231F20"/>
          <w:spacing w:val="-19"/>
        </w:rPr>
        <w:t> </w:t>
      </w:r>
      <w:r>
        <w:rPr>
          <w:color w:val="231F20"/>
        </w:rPr>
        <w:t>ерек- шеліктерді</w:t>
      </w:r>
      <w:r>
        <w:rPr>
          <w:color w:val="231F20"/>
          <w:spacing w:val="-6"/>
        </w:rPr>
        <w:t> </w:t>
      </w:r>
      <w:r>
        <w:rPr>
          <w:color w:val="231F20"/>
        </w:rPr>
        <w:t>құрметтеу</w:t>
      </w:r>
      <w:r>
        <w:rPr>
          <w:color w:val="231F20"/>
          <w:spacing w:val="-6"/>
        </w:rPr>
        <w:t> </w:t>
      </w:r>
      <w:r>
        <w:rPr>
          <w:color w:val="231F20"/>
        </w:rPr>
        <w:t>және</w:t>
      </w:r>
      <w:r>
        <w:rPr>
          <w:color w:val="231F20"/>
          <w:spacing w:val="-6"/>
        </w:rPr>
        <w:t> </w:t>
      </w:r>
      <w:r>
        <w:rPr>
          <w:color w:val="231F20"/>
        </w:rPr>
        <w:t>барлық</w:t>
      </w:r>
      <w:r>
        <w:rPr>
          <w:color w:val="231F20"/>
          <w:spacing w:val="-6"/>
        </w:rPr>
        <w:t> </w:t>
      </w:r>
      <w:r>
        <w:rPr>
          <w:color w:val="231F20"/>
        </w:rPr>
        <w:t>азаматтардың</w:t>
      </w:r>
      <w:r>
        <w:rPr>
          <w:color w:val="231F20"/>
          <w:spacing w:val="-6"/>
        </w:rPr>
        <w:t> </w:t>
      </w:r>
      <w:r>
        <w:rPr>
          <w:color w:val="231F20"/>
        </w:rPr>
        <w:t>еліміздің</w:t>
      </w:r>
      <w:r>
        <w:rPr>
          <w:color w:val="231F20"/>
          <w:spacing w:val="-6"/>
        </w:rPr>
        <w:t> </w:t>
      </w:r>
      <w:r>
        <w:rPr>
          <w:color w:val="231F20"/>
        </w:rPr>
        <w:t>өміріне</w:t>
      </w:r>
      <w:r>
        <w:rPr>
          <w:color w:val="231F20"/>
          <w:spacing w:val="-6"/>
        </w:rPr>
        <w:t> </w:t>
      </w:r>
      <w:r>
        <w:rPr>
          <w:color w:val="231F20"/>
        </w:rPr>
        <w:t>тең</w:t>
      </w:r>
      <w:r>
        <w:rPr>
          <w:color w:val="231F20"/>
          <w:spacing w:val="-6"/>
        </w:rPr>
        <w:t> </w:t>
      </w:r>
      <w:r>
        <w:rPr>
          <w:color w:val="231F20"/>
        </w:rPr>
        <w:t>қатысуға ұмтылуы үшін маңызды шарт екенін түсіну маңызды.</w:t>
      </w:r>
    </w:p>
    <w:p>
      <w:pPr>
        <w:pStyle w:val="BodyText"/>
        <w:spacing w:before="12"/>
      </w:pPr>
    </w:p>
    <w:p>
      <w:pPr>
        <w:pStyle w:val="BodyText"/>
        <w:spacing w:line="252" w:lineRule="auto"/>
        <w:ind w:left="1247" w:right="1415"/>
        <w:jc w:val="both"/>
      </w:pPr>
      <w:r>
        <w:rPr>
          <w:color w:val="231F20"/>
        </w:rPr>
        <w:t>ҚР Оқу-ағарту министрлігінің тапсырысы бойынша инклюзивті практиканы да- мыту мәселелері бойынша педагогтерді әдістемелік қолдау мақсатында жыл сайын</w:t>
      </w:r>
      <w:r>
        <w:rPr>
          <w:color w:val="231F20"/>
          <w:spacing w:val="-14"/>
        </w:rPr>
        <w:t> </w:t>
      </w:r>
      <w:r>
        <w:rPr>
          <w:color w:val="231F20"/>
        </w:rPr>
        <w:t>Ы.</w:t>
      </w:r>
      <w:r>
        <w:rPr>
          <w:color w:val="231F20"/>
          <w:spacing w:val="-14"/>
        </w:rPr>
        <w:t> </w:t>
      </w:r>
      <w:r>
        <w:rPr>
          <w:color w:val="231F20"/>
        </w:rPr>
        <w:t>Алтынсарин</w:t>
      </w:r>
      <w:r>
        <w:rPr>
          <w:color w:val="231F20"/>
          <w:spacing w:val="-14"/>
        </w:rPr>
        <w:t> </w:t>
      </w:r>
      <w:r>
        <w:rPr>
          <w:color w:val="231F20"/>
        </w:rPr>
        <w:t>атындағы</w:t>
      </w:r>
      <w:r>
        <w:rPr>
          <w:color w:val="231F20"/>
          <w:spacing w:val="-14"/>
        </w:rPr>
        <w:t> </w:t>
      </w:r>
      <w:r>
        <w:rPr>
          <w:color w:val="231F20"/>
        </w:rPr>
        <w:t>Ұлттық</w:t>
      </w:r>
      <w:r>
        <w:rPr>
          <w:color w:val="231F20"/>
          <w:spacing w:val="-14"/>
        </w:rPr>
        <w:t> </w:t>
      </w:r>
      <w:r>
        <w:rPr>
          <w:color w:val="231F20"/>
        </w:rPr>
        <w:t>білім</w:t>
      </w:r>
      <w:r>
        <w:rPr>
          <w:color w:val="231F20"/>
          <w:spacing w:val="-14"/>
        </w:rPr>
        <w:t> </w:t>
      </w:r>
      <w:r>
        <w:rPr>
          <w:color w:val="231F20"/>
        </w:rPr>
        <w:t>академиясының</w:t>
      </w:r>
      <w:r>
        <w:rPr>
          <w:color w:val="231F20"/>
          <w:spacing w:val="-14"/>
        </w:rPr>
        <w:t> </w:t>
      </w:r>
      <w:r>
        <w:rPr>
          <w:color w:val="231F20"/>
        </w:rPr>
        <w:t>сайтында</w:t>
      </w:r>
      <w:r>
        <w:rPr>
          <w:color w:val="231F20"/>
          <w:spacing w:val="-14"/>
        </w:rPr>
        <w:t> </w:t>
      </w:r>
      <w:r>
        <w:rPr>
          <w:color w:val="231F20"/>
        </w:rPr>
        <w:t>(https:// uba.edu.kz/qaz/metodology/3)</w:t>
      </w:r>
      <w:r>
        <w:rPr>
          <w:color w:val="231F20"/>
          <w:spacing w:val="-11"/>
        </w:rPr>
        <w:t> </w:t>
      </w:r>
      <w:r>
        <w:rPr>
          <w:color w:val="231F20"/>
        </w:rPr>
        <w:t>қолжетімді</w:t>
      </w:r>
      <w:r>
        <w:rPr>
          <w:color w:val="231F20"/>
          <w:spacing w:val="-11"/>
        </w:rPr>
        <w:t> </w:t>
      </w:r>
      <w:r>
        <w:rPr>
          <w:color w:val="231F20"/>
        </w:rPr>
        <w:t>әдістемелік</w:t>
      </w:r>
      <w:r>
        <w:rPr>
          <w:color w:val="231F20"/>
          <w:spacing w:val="-11"/>
        </w:rPr>
        <w:t> </w:t>
      </w:r>
      <w:r>
        <w:rPr>
          <w:color w:val="231F20"/>
        </w:rPr>
        <w:t>ұсынымдар</w:t>
      </w:r>
      <w:r>
        <w:rPr>
          <w:color w:val="231F20"/>
          <w:spacing w:val="-11"/>
        </w:rPr>
        <w:t> </w:t>
      </w:r>
      <w:r>
        <w:rPr>
          <w:color w:val="231F20"/>
        </w:rPr>
        <w:t>әзірленеді,</w:t>
      </w:r>
      <w:r>
        <w:rPr>
          <w:color w:val="231F20"/>
          <w:spacing w:val="-11"/>
        </w:rPr>
        <w:t> </w:t>
      </w:r>
      <w:r>
        <w:rPr>
          <w:color w:val="231F20"/>
        </w:rPr>
        <w:t>со- нымен қатар Арнайы және инклюзивті білім берудің Ұлттық ғылыми-практика- лық</w:t>
      </w:r>
      <w:r>
        <w:rPr>
          <w:color w:val="231F20"/>
          <w:spacing w:val="-18"/>
        </w:rPr>
        <w:t> </w:t>
      </w:r>
      <w:r>
        <w:rPr>
          <w:color w:val="231F20"/>
        </w:rPr>
        <w:t>орталығының</w:t>
      </w:r>
      <w:r>
        <w:rPr>
          <w:color w:val="231F20"/>
          <w:spacing w:val="-18"/>
        </w:rPr>
        <w:t> </w:t>
      </w:r>
      <w:r>
        <w:rPr>
          <w:color w:val="231F20"/>
        </w:rPr>
        <w:t>материалдарымен</w:t>
      </w:r>
      <w:r>
        <w:rPr>
          <w:color w:val="231F20"/>
          <w:spacing w:val="-18"/>
        </w:rPr>
        <w:t> </w:t>
      </w:r>
      <w:r>
        <w:rPr>
          <w:color w:val="231F20"/>
        </w:rPr>
        <w:t>(https://special-edu.kz/news/86/single/812) танысуға кеңес береміз.</w:t>
      </w:r>
    </w:p>
    <w:p>
      <w:pPr>
        <w:pStyle w:val="BodyText"/>
        <w:spacing w:after="0" w:line="252" w:lineRule="auto"/>
        <w:jc w:val="both"/>
        <w:sectPr>
          <w:footerReference w:type="default" r:id="rId32"/>
          <w:pgSz w:w="11910" w:h="16840"/>
          <w:pgMar w:header="0" w:footer="908" w:top="680" w:bottom="1100" w:left="0" w:right="0"/>
        </w:sectPr>
      </w:pPr>
    </w:p>
    <w:p>
      <w:pPr>
        <w:pStyle w:val="BodyText"/>
      </w:pPr>
      <w:r>
        <w:rPr/>
        <mc:AlternateContent>
          <mc:Choice Requires="wps">
            <w:drawing>
              <wp:anchor distT="0" distB="0" distL="0" distR="0" allowOverlap="1" layoutInCell="1" locked="0" behindDoc="1" simplePos="0" relativeHeight="482127872">
                <wp:simplePos x="0" y="0"/>
                <wp:positionH relativeFrom="page">
                  <wp:posOffset>5090871</wp:posOffset>
                </wp:positionH>
                <wp:positionV relativeFrom="page">
                  <wp:posOffset>584074</wp:posOffset>
                </wp:positionV>
                <wp:extent cx="1613535" cy="179070"/>
                <wp:effectExtent l="0" t="0" r="0" b="0"/>
                <wp:wrapNone/>
                <wp:docPr id="344" name="Textbox 344"/>
                <wp:cNvGraphicFramePr>
                  <a:graphicFrameLocks/>
                </wp:cNvGraphicFramePr>
                <a:graphic>
                  <a:graphicData uri="http://schemas.microsoft.com/office/word/2010/wordprocessingShape">
                    <wps:wsp>
                      <wps:cNvPr id="344" name="Textbox 344"/>
                      <wps:cNvSpPr txBox="1"/>
                      <wps:spPr>
                        <a:xfrm>
                          <a:off x="0" y="0"/>
                          <a:ext cx="1613535" cy="179070"/>
                        </a:xfrm>
                        <a:prstGeom prst="rect">
                          <a:avLst/>
                        </a:prstGeom>
                      </wps:spPr>
                      <wps:txbx>
                        <w:txbxContent>
                          <w:p>
                            <w:pPr>
                              <w:tabs>
                                <w:tab w:pos="2280" w:val="left" w:leader="none"/>
                              </w:tabs>
                              <w:spacing w:line="275" w:lineRule="exact" w:before="0"/>
                              <w:ind w:left="0" w:right="0" w:firstLine="0"/>
                              <w:jc w:val="left"/>
                              <w:rPr>
                                <w:rFonts w:ascii="Tahoma" w:hAnsi="Tahoma"/>
                                <w:sz w:val="24"/>
                              </w:rPr>
                            </w:pPr>
                            <w:r>
                              <w:rPr>
                                <w:rFonts w:ascii="Tahoma" w:hAnsi="Tahoma"/>
                                <w:color w:val="FFFFFF"/>
                                <w:w w:val="65"/>
                                <w:position w:val="1"/>
                                <w:sz w:val="28"/>
                              </w:rPr>
                              <w:t>АРНАЙЫ</w:t>
                            </w:r>
                            <w:r>
                              <w:rPr>
                                <w:rFonts w:ascii="Tahoma" w:hAnsi="Tahoma"/>
                                <w:color w:val="FFFFFF"/>
                                <w:spacing w:val="-24"/>
                                <w:position w:val="1"/>
                                <w:sz w:val="28"/>
                              </w:rPr>
                              <w:t> </w:t>
                            </w:r>
                            <w:r>
                              <w:rPr>
                                <w:rFonts w:ascii="Tahoma" w:hAnsi="Tahoma"/>
                                <w:color w:val="FFFFFF"/>
                                <w:w w:val="65"/>
                                <w:position w:val="1"/>
                                <w:sz w:val="28"/>
                              </w:rPr>
                              <w:t>БІЛІМ</w:t>
                            </w:r>
                            <w:r>
                              <w:rPr>
                                <w:rFonts w:ascii="Tahoma" w:hAnsi="Tahoma"/>
                                <w:color w:val="FFFFFF"/>
                                <w:spacing w:val="-23"/>
                                <w:position w:val="1"/>
                                <w:sz w:val="28"/>
                              </w:rPr>
                              <w:t> </w:t>
                            </w:r>
                            <w:r>
                              <w:rPr>
                                <w:rFonts w:ascii="Tahoma" w:hAnsi="Tahoma"/>
                                <w:color w:val="FFFFFF"/>
                                <w:spacing w:val="-4"/>
                                <w:w w:val="65"/>
                                <w:position w:val="1"/>
                                <w:sz w:val="28"/>
                              </w:rPr>
                              <w:t>БЕРУ</w:t>
                            </w:r>
                            <w:r>
                              <w:rPr>
                                <w:rFonts w:ascii="Tahoma" w:hAnsi="Tahoma"/>
                                <w:color w:val="FFFFFF"/>
                                <w:position w:val="1"/>
                                <w:sz w:val="28"/>
                              </w:rPr>
                              <w:tab/>
                            </w:r>
                            <w:r>
                              <w:rPr>
                                <w:rFonts w:ascii="Tahoma" w:hAnsi="Tahoma"/>
                                <w:color w:val="231F20"/>
                                <w:spacing w:val="-10"/>
                                <w:w w:val="70"/>
                                <w:sz w:val="24"/>
                              </w:rPr>
                              <w:t>127</w:t>
                            </w:r>
                          </w:p>
                        </w:txbxContent>
                      </wps:txbx>
                      <wps:bodyPr wrap="square" lIns="0" tIns="0" rIns="0" bIns="0" rtlCol="0">
                        <a:noAutofit/>
                      </wps:bodyPr>
                    </wps:wsp>
                  </a:graphicData>
                </a:graphic>
              </wp:anchor>
            </w:drawing>
          </mc:Choice>
          <mc:Fallback>
            <w:pict>
              <v:shape style="position:absolute;margin-left:400.855988pt;margin-top:45.990116pt;width:127.05pt;height:14.1pt;mso-position-horizontal-relative:page;mso-position-vertical-relative:page;z-index:-21188608" type="#_x0000_t202" id="docshape327" filled="false" stroked="false">
                <v:textbox inset="0,0,0,0">
                  <w:txbxContent>
                    <w:p>
                      <w:pPr>
                        <w:tabs>
                          <w:tab w:pos="2280" w:val="left" w:leader="none"/>
                        </w:tabs>
                        <w:spacing w:line="275" w:lineRule="exact" w:before="0"/>
                        <w:ind w:left="0" w:right="0" w:firstLine="0"/>
                        <w:jc w:val="left"/>
                        <w:rPr>
                          <w:rFonts w:ascii="Tahoma" w:hAnsi="Tahoma"/>
                          <w:sz w:val="24"/>
                        </w:rPr>
                      </w:pPr>
                      <w:r>
                        <w:rPr>
                          <w:rFonts w:ascii="Tahoma" w:hAnsi="Tahoma"/>
                          <w:color w:val="FFFFFF"/>
                          <w:w w:val="65"/>
                          <w:position w:val="1"/>
                          <w:sz w:val="28"/>
                        </w:rPr>
                        <w:t>АРНАЙЫ</w:t>
                      </w:r>
                      <w:r>
                        <w:rPr>
                          <w:rFonts w:ascii="Tahoma" w:hAnsi="Tahoma"/>
                          <w:color w:val="FFFFFF"/>
                          <w:spacing w:val="-24"/>
                          <w:position w:val="1"/>
                          <w:sz w:val="28"/>
                        </w:rPr>
                        <w:t> </w:t>
                      </w:r>
                      <w:r>
                        <w:rPr>
                          <w:rFonts w:ascii="Tahoma" w:hAnsi="Tahoma"/>
                          <w:color w:val="FFFFFF"/>
                          <w:w w:val="65"/>
                          <w:position w:val="1"/>
                          <w:sz w:val="28"/>
                        </w:rPr>
                        <w:t>БІЛІМ</w:t>
                      </w:r>
                      <w:r>
                        <w:rPr>
                          <w:rFonts w:ascii="Tahoma" w:hAnsi="Tahoma"/>
                          <w:color w:val="FFFFFF"/>
                          <w:spacing w:val="-23"/>
                          <w:position w:val="1"/>
                          <w:sz w:val="28"/>
                        </w:rPr>
                        <w:t> </w:t>
                      </w:r>
                      <w:r>
                        <w:rPr>
                          <w:rFonts w:ascii="Tahoma" w:hAnsi="Tahoma"/>
                          <w:color w:val="FFFFFF"/>
                          <w:spacing w:val="-4"/>
                          <w:w w:val="65"/>
                          <w:position w:val="1"/>
                          <w:sz w:val="28"/>
                        </w:rPr>
                        <w:t>БЕРУ</w:t>
                      </w:r>
                      <w:r>
                        <w:rPr>
                          <w:rFonts w:ascii="Tahoma" w:hAnsi="Tahoma"/>
                          <w:color w:val="FFFFFF"/>
                          <w:position w:val="1"/>
                          <w:sz w:val="28"/>
                        </w:rPr>
                        <w:tab/>
                      </w:r>
                      <w:r>
                        <w:rPr>
                          <w:rFonts w:ascii="Tahoma" w:hAnsi="Tahoma"/>
                          <w:color w:val="231F20"/>
                          <w:spacing w:val="-10"/>
                          <w:w w:val="70"/>
                          <w:sz w:val="24"/>
                        </w:rPr>
                        <w:t>127</w:t>
                      </w:r>
                    </w:p>
                  </w:txbxContent>
                </v:textbox>
                <w10:wrap type="none"/>
              </v:shape>
            </w:pict>
          </mc:Fallback>
        </mc:AlternateConten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66"/>
      </w:pPr>
    </w:p>
    <w:p>
      <w:pPr>
        <w:pStyle w:val="BodyText"/>
        <w:spacing w:line="252" w:lineRule="auto"/>
        <w:ind w:left="1417" w:right="1245"/>
        <w:jc w:val="both"/>
      </w:pPr>
      <w:r>
        <w:rPr/>
        <mc:AlternateContent>
          <mc:Choice Requires="wps">
            <w:drawing>
              <wp:anchor distT="0" distB="0" distL="0" distR="0" allowOverlap="1" layoutInCell="1" locked="0" behindDoc="0" simplePos="0" relativeHeight="15872000">
                <wp:simplePos x="0" y="0"/>
                <wp:positionH relativeFrom="page">
                  <wp:posOffset>0</wp:posOffset>
                </wp:positionH>
                <wp:positionV relativeFrom="paragraph">
                  <wp:posOffset>-3342568</wp:posOffset>
                </wp:positionV>
                <wp:extent cx="7560309" cy="2869565"/>
                <wp:effectExtent l="0" t="0" r="0" b="0"/>
                <wp:wrapNone/>
                <wp:docPr id="345" name="Group 345"/>
                <wp:cNvGraphicFramePr>
                  <a:graphicFrameLocks/>
                </wp:cNvGraphicFramePr>
                <a:graphic>
                  <a:graphicData uri="http://schemas.microsoft.com/office/word/2010/wordprocessingGroup">
                    <wpg:wgp>
                      <wpg:cNvPr id="345" name="Group 345"/>
                      <wpg:cNvGrpSpPr/>
                      <wpg:grpSpPr>
                        <a:xfrm>
                          <a:off x="0" y="0"/>
                          <a:ext cx="7560309" cy="2869565"/>
                          <a:chExt cx="7560309" cy="2869565"/>
                        </a:xfrm>
                      </wpg:grpSpPr>
                      <wps:wsp>
                        <wps:cNvPr id="346" name="Graphic 346"/>
                        <wps:cNvSpPr/>
                        <wps:spPr>
                          <a:xfrm>
                            <a:off x="0" y="441006"/>
                            <a:ext cx="7560309" cy="454659"/>
                          </a:xfrm>
                          <a:custGeom>
                            <a:avLst/>
                            <a:gdLst/>
                            <a:ahLst/>
                            <a:cxnLst/>
                            <a:rect l="l" t="t" r="r" b="b"/>
                            <a:pathLst>
                              <a:path w="7560309" h="454659">
                                <a:moveTo>
                                  <a:pt x="6474701" y="0"/>
                                </a:moveTo>
                                <a:lnTo>
                                  <a:pt x="0" y="0"/>
                                </a:lnTo>
                                <a:lnTo>
                                  <a:pt x="0" y="454266"/>
                                </a:lnTo>
                                <a:lnTo>
                                  <a:pt x="6474701" y="454266"/>
                                </a:lnTo>
                                <a:lnTo>
                                  <a:pt x="6474701" y="0"/>
                                </a:lnTo>
                                <a:close/>
                              </a:path>
                              <a:path w="7560309" h="454659">
                                <a:moveTo>
                                  <a:pt x="7560005" y="0"/>
                                </a:moveTo>
                                <a:lnTo>
                                  <a:pt x="6767995" y="0"/>
                                </a:lnTo>
                                <a:lnTo>
                                  <a:pt x="6767995" y="454266"/>
                                </a:lnTo>
                                <a:lnTo>
                                  <a:pt x="7560005" y="454266"/>
                                </a:lnTo>
                                <a:lnTo>
                                  <a:pt x="7560005" y="0"/>
                                </a:lnTo>
                                <a:close/>
                              </a:path>
                            </a:pathLst>
                          </a:custGeom>
                          <a:solidFill>
                            <a:srgbClr val="F05D43"/>
                          </a:solidFill>
                        </wps:spPr>
                        <wps:bodyPr wrap="square" lIns="0" tIns="0" rIns="0" bIns="0" rtlCol="0">
                          <a:prstTxWarp prst="textNoShape">
                            <a:avLst/>
                          </a:prstTxWarp>
                          <a:noAutofit/>
                        </wps:bodyPr>
                      </wps:wsp>
                      <pic:pic>
                        <pic:nvPicPr>
                          <pic:cNvPr id="347" name="Image 347"/>
                          <pic:cNvPicPr/>
                        </pic:nvPicPr>
                        <pic:blipFill>
                          <a:blip r:embed="rId33" cstate="print"/>
                          <a:stretch>
                            <a:fillRect/>
                          </a:stretch>
                        </pic:blipFill>
                        <pic:spPr>
                          <a:xfrm>
                            <a:off x="0" y="0"/>
                            <a:ext cx="7559992" cy="2869203"/>
                          </a:xfrm>
                          <a:prstGeom prst="rect">
                            <a:avLst/>
                          </a:prstGeom>
                        </pic:spPr>
                      </pic:pic>
                      <wps:wsp>
                        <wps:cNvPr id="348" name="Textbox 348"/>
                        <wps:cNvSpPr txBox="1"/>
                        <wps:spPr>
                          <a:xfrm>
                            <a:off x="0" y="0"/>
                            <a:ext cx="7560309" cy="2869565"/>
                          </a:xfrm>
                          <a:prstGeom prst="rect">
                            <a:avLst/>
                          </a:prstGeom>
                        </wps:spPr>
                        <wps:txbx>
                          <w:txbxContent>
                            <w:p>
                              <w:pPr>
                                <w:spacing w:before="971"/>
                                <w:ind w:left="1417" w:right="0" w:firstLine="0"/>
                                <w:jc w:val="left"/>
                                <w:rPr>
                                  <w:rFonts w:ascii="Arial"/>
                                  <w:b/>
                                  <w:sz w:val="96"/>
                                </w:rPr>
                              </w:pPr>
                              <w:r>
                                <w:rPr>
                                  <w:rFonts w:ascii="Arial"/>
                                  <w:b/>
                                  <w:color w:val="FFFFFF"/>
                                  <w:spacing w:val="-10"/>
                                  <w:w w:val="80"/>
                                  <w:sz w:val="96"/>
                                </w:rPr>
                                <w:t>6</w:t>
                              </w:r>
                            </w:p>
                            <w:p>
                              <w:pPr>
                                <w:spacing w:before="127"/>
                                <w:ind w:left="1417" w:right="0" w:firstLine="0"/>
                                <w:jc w:val="left"/>
                                <w:rPr>
                                  <w:rFonts w:ascii="Arial" w:hAnsi="Arial"/>
                                  <w:b/>
                                  <w:sz w:val="50"/>
                                </w:rPr>
                              </w:pPr>
                              <w:r>
                                <w:rPr>
                                  <w:rFonts w:ascii="Arial" w:hAnsi="Arial"/>
                                  <w:b/>
                                  <w:color w:val="FFFFFF"/>
                                  <w:w w:val="65"/>
                                  <w:sz w:val="50"/>
                                </w:rPr>
                                <w:t>Арнайы</w:t>
                              </w:r>
                              <w:r>
                                <w:rPr>
                                  <w:rFonts w:ascii="Arial" w:hAnsi="Arial"/>
                                  <w:b/>
                                  <w:color w:val="FFFFFF"/>
                                  <w:spacing w:val="-5"/>
                                  <w:sz w:val="50"/>
                                </w:rPr>
                                <w:t> </w:t>
                              </w:r>
                              <w:r>
                                <w:rPr>
                                  <w:rFonts w:ascii="Arial" w:hAnsi="Arial"/>
                                  <w:b/>
                                  <w:color w:val="FFFFFF"/>
                                  <w:w w:val="65"/>
                                  <w:sz w:val="50"/>
                                </w:rPr>
                                <w:t>білім</w:t>
                              </w:r>
                              <w:r>
                                <w:rPr>
                                  <w:rFonts w:ascii="Arial" w:hAnsi="Arial"/>
                                  <w:b/>
                                  <w:color w:val="FFFFFF"/>
                                  <w:spacing w:val="-5"/>
                                  <w:sz w:val="50"/>
                                </w:rPr>
                                <w:t> </w:t>
                              </w:r>
                              <w:r>
                                <w:rPr>
                                  <w:rFonts w:ascii="Arial" w:hAnsi="Arial"/>
                                  <w:b/>
                                  <w:color w:val="FFFFFF"/>
                                  <w:spacing w:val="-4"/>
                                  <w:w w:val="65"/>
                                  <w:sz w:val="50"/>
                                </w:rPr>
                                <w:t>беру</w:t>
                              </w:r>
                            </w:p>
                          </w:txbxContent>
                        </wps:txbx>
                        <wps:bodyPr wrap="square" lIns="0" tIns="0" rIns="0" bIns="0" rtlCol="0">
                          <a:noAutofit/>
                        </wps:bodyPr>
                      </wps:wsp>
                    </wpg:wgp>
                  </a:graphicData>
                </a:graphic>
              </wp:anchor>
            </w:drawing>
          </mc:Choice>
          <mc:Fallback>
            <w:pict>
              <v:group style="position:absolute;margin-left:0pt;margin-top:-263.194397pt;width:595.3pt;height:225.95pt;mso-position-horizontal-relative:page;mso-position-vertical-relative:paragraph;z-index:15872000" id="docshapegroup328" coordorigin="0,-5264" coordsize="11906,4519">
                <v:shape style="position:absolute;left:0;top:-4570;width:11906;height:716" id="docshape329" coordorigin="0,-4569" coordsize="11906,716" path="m10196,-4569l0,-4569,0,-3854,10196,-3854,10196,-4569xm11906,-4569l10658,-4569,10658,-3854,11906,-3854,11906,-4569xe" filled="true" fillcolor="#f05d43" stroked="false">
                  <v:path arrowok="t"/>
                  <v:fill type="solid"/>
                </v:shape>
                <v:shape style="position:absolute;left:0;top:-5264;width:11906;height:4519" type="#_x0000_t75" id="docshape330" stroked="false">
                  <v:imagedata r:id="rId33" o:title=""/>
                </v:shape>
                <v:shape style="position:absolute;left:0;top:-5264;width:11906;height:4519" type="#_x0000_t202" id="docshape331" filled="false" stroked="false">
                  <v:textbox inset="0,0,0,0">
                    <w:txbxContent>
                      <w:p>
                        <w:pPr>
                          <w:spacing w:before="971"/>
                          <w:ind w:left="1417" w:right="0" w:firstLine="0"/>
                          <w:jc w:val="left"/>
                          <w:rPr>
                            <w:rFonts w:ascii="Arial"/>
                            <w:b/>
                            <w:sz w:val="96"/>
                          </w:rPr>
                        </w:pPr>
                        <w:r>
                          <w:rPr>
                            <w:rFonts w:ascii="Arial"/>
                            <w:b/>
                            <w:color w:val="FFFFFF"/>
                            <w:spacing w:val="-10"/>
                            <w:w w:val="80"/>
                            <w:sz w:val="96"/>
                          </w:rPr>
                          <w:t>6</w:t>
                        </w:r>
                      </w:p>
                      <w:p>
                        <w:pPr>
                          <w:spacing w:before="127"/>
                          <w:ind w:left="1417" w:right="0" w:firstLine="0"/>
                          <w:jc w:val="left"/>
                          <w:rPr>
                            <w:rFonts w:ascii="Arial" w:hAnsi="Arial"/>
                            <w:b/>
                            <w:sz w:val="50"/>
                          </w:rPr>
                        </w:pPr>
                        <w:r>
                          <w:rPr>
                            <w:rFonts w:ascii="Arial" w:hAnsi="Arial"/>
                            <w:b/>
                            <w:color w:val="FFFFFF"/>
                            <w:w w:val="65"/>
                            <w:sz w:val="50"/>
                          </w:rPr>
                          <w:t>Арнайы</w:t>
                        </w:r>
                        <w:r>
                          <w:rPr>
                            <w:rFonts w:ascii="Arial" w:hAnsi="Arial"/>
                            <w:b/>
                            <w:color w:val="FFFFFF"/>
                            <w:spacing w:val="-5"/>
                            <w:sz w:val="50"/>
                          </w:rPr>
                          <w:t> </w:t>
                        </w:r>
                        <w:r>
                          <w:rPr>
                            <w:rFonts w:ascii="Arial" w:hAnsi="Arial"/>
                            <w:b/>
                            <w:color w:val="FFFFFF"/>
                            <w:w w:val="65"/>
                            <w:sz w:val="50"/>
                          </w:rPr>
                          <w:t>білім</w:t>
                        </w:r>
                        <w:r>
                          <w:rPr>
                            <w:rFonts w:ascii="Arial" w:hAnsi="Arial"/>
                            <w:b/>
                            <w:color w:val="FFFFFF"/>
                            <w:spacing w:val="-5"/>
                            <w:sz w:val="50"/>
                          </w:rPr>
                          <w:t> </w:t>
                        </w:r>
                        <w:r>
                          <w:rPr>
                            <w:rFonts w:ascii="Arial" w:hAnsi="Arial"/>
                            <w:b/>
                            <w:color w:val="FFFFFF"/>
                            <w:spacing w:val="-4"/>
                            <w:w w:val="65"/>
                            <w:sz w:val="50"/>
                          </w:rPr>
                          <w:t>беру</w:t>
                        </w:r>
                      </w:p>
                    </w:txbxContent>
                  </v:textbox>
                  <w10:wrap type="none"/>
                </v:shape>
                <w10:wrap type="none"/>
              </v:group>
            </w:pict>
          </mc:Fallback>
        </mc:AlternateContent>
      </w:r>
      <w:r>
        <w:rPr>
          <w:color w:val="231F20"/>
        </w:rPr>
        <w:t>Арнайы</w:t>
      </w:r>
      <w:r>
        <w:rPr>
          <w:color w:val="231F20"/>
          <w:spacing w:val="-10"/>
        </w:rPr>
        <w:t> </w:t>
      </w:r>
      <w:r>
        <w:rPr>
          <w:color w:val="231F20"/>
        </w:rPr>
        <w:t>мектептерде/сыныптарда</w:t>
      </w:r>
      <w:r>
        <w:rPr>
          <w:color w:val="231F20"/>
          <w:spacing w:val="-10"/>
        </w:rPr>
        <w:t> </w:t>
      </w:r>
      <w:r>
        <w:rPr>
          <w:color w:val="231F20"/>
        </w:rPr>
        <w:t>балаларды</w:t>
      </w:r>
      <w:r>
        <w:rPr>
          <w:color w:val="231F20"/>
          <w:spacing w:val="-11"/>
        </w:rPr>
        <w:t> </w:t>
      </w:r>
      <w:r>
        <w:rPr>
          <w:color w:val="231F20"/>
        </w:rPr>
        <w:t>оқыту</w:t>
      </w:r>
      <w:r>
        <w:rPr>
          <w:color w:val="231F20"/>
          <w:spacing w:val="-10"/>
        </w:rPr>
        <w:t> </w:t>
      </w:r>
      <w:r>
        <w:rPr>
          <w:color w:val="231F20"/>
        </w:rPr>
        <w:t>және</w:t>
      </w:r>
      <w:r>
        <w:rPr>
          <w:color w:val="231F20"/>
          <w:spacing w:val="-10"/>
        </w:rPr>
        <w:t> </w:t>
      </w:r>
      <w:r>
        <w:rPr>
          <w:color w:val="231F20"/>
        </w:rPr>
        <w:t>тәрбиелеу</w:t>
      </w:r>
      <w:r>
        <w:rPr>
          <w:color w:val="231F20"/>
          <w:spacing w:val="-11"/>
        </w:rPr>
        <w:t> </w:t>
      </w:r>
      <w:r>
        <w:rPr>
          <w:color w:val="231F20"/>
        </w:rPr>
        <w:t>«Қазақстан Республикасындағы</w:t>
      </w:r>
      <w:r>
        <w:rPr>
          <w:color w:val="231F20"/>
          <w:spacing w:val="-16"/>
        </w:rPr>
        <w:t> </w:t>
      </w:r>
      <w:r>
        <w:rPr>
          <w:color w:val="231F20"/>
        </w:rPr>
        <w:t>бастауыш,</w:t>
      </w:r>
      <w:r>
        <w:rPr>
          <w:color w:val="231F20"/>
          <w:spacing w:val="-16"/>
        </w:rPr>
        <w:t> </w:t>
      </w:r>
      <w:r>
        <w:rPr>
          <w:color w:val="231F20"/>
        </w:rPr>
        <w:t>негізгі</w:t>
      </w:r>
      <w:r>
        <w:rPr>
          <w:color w:val="231F20"/>
          <w:spacing w:val="-16"/>
        </w:rPr>
        <w:t> </w:t>
      </w:r>
      <w:r>
        <w:rPr>
          <w:color w:val="231F20"/>
        </w:rPr>
        <w:t>орта,</w:t>
      </w:r>
      <w:r>
        <w:rPr>
          <w:color w:val="231F20"/>
          <w:spacing w:val="-17"/>
        </w:rPr>
        <w:t> </w:t>
      </w:r>
      <w:r>
        <w:rPr>
          <w:color w:val="231F20"/>
        </w:rPr>
        <w:t>жалпы</w:t>
      </w:r>
      <w:r>
        <w:rPr>
          <w:color w:val="231F20"/>
          <w:spacing w:val="-16"/>
        </w:rPr>
        <w:t> </w:t>
      </w:r>
      <w:r>
        <w:rPr>
          <w:color w:val="231F20"/>
        </w:rPr>
        <w:t>орта</w:t>
      </w:r>
      <w:r>
        <w:rPr>
          <w:color w:val="231F20"/>
          <w:spacing w:val="-16"/>
        </w:rPr>
        <w:t> </w:t>
      </w:r>
      <w:r>
        <w:rPr>
          <w:color w:val="231F20"/>
        </w:rPr>
        <w:t>білім</w:t>
      </w:r>
      <w:r>
        <w:rPr>
          <w:color w:val="231F20"/>
          <w:spacing w:val="-16"/>
        </w:rPr>
        <w:t> </w:t>
      </w:r>
      <w:r>
        <w:rPr>
          <w:color w:val="231F20"/>
        </w:rPr>
        <w:t>берудің</w:t>
      </w:r>
      <w:r>
        <w:rPr>
          <w:color w:val="231F20"/>
          <w:spacing w:val="-17"/>
        </w:rPr>
        <w:t> </w:t>
      </w:r>
      <w:r>
        <w:rPr>
          <w:color w:val="231F20"/>
        </w:rPr>
        <w:t>үлгілік</w:t>
      </w:r>
      <w:r>
        <w:rPr>
          <w:color w:val="231F20"/>
          <w:spacing w:val="-16"/>
        </w:rPr>
        <w:t> </w:t>
      </w:r>
      <w:r>
        <w:rPr>
          <w:color w:val="231F20"/>
        </w:rPr>
        <w:t>оқу жоспарларын бекіту туралы» ҚР Білім және ғылым министрінің 2012 жылғы 8 қарашадағы</w:t>
      </w:r>
      <w:r>
        <w:rPr>
          <w:color w:val="231F20"/>
          <w:spacing w:val="-7"/>
        </w:rPr>
        <w:t> </w:t>
      </w:r>
      <w:r>
        <w:rPr>
          <w:color w:val="231F20"/>
        </w:rPr>
        <w:t>№</w:t>
      </w:r>
      <w:r>
        <w:rPr>
          <w:color w:val="231F20"/>
          <w:spacing w:val="-7"/>
        </w:rPr>
        <w:t> </w:t>
      </w:r>
      <w:r>
        <w:rPr>
          <w:color w:val="231F20"/>
        </w:rPr>
        <w:t>500</w:t>
      </w:r>
      <w:r>
        <w:rPr>
          <w:color w:val="231F20"/>
          <w:spacing w:val="-7"/>
        </w:rPr>
        <w:t> </w:t>
      </w:r>
      <w:r>
        <w:rPr>
          <w:color w:val="231F20"/>
        </w:rPr>
        <w:t>бұйрығына</w:t>
      </w:r>
      <w:r>
        <w:rPr>
          <w:color w:val="231F20"/>
          <w:spacing w:val="-7"/>
        </w:rPr>
        <w:t> </w:t>
      </w:r>
      <w:r>
        <w:rPr>
          <w:color w:val="231F20"/>
        </w:rPr>
        <w:t>(бұдан</w:t>
      </w:r>
      <w:r>
        <w:rPr>
          <w:color w:val="231F20"/>
          <w:spacing w:val="-7"/>
        </w:rPr>
        <w:t> </w:t>
      </w:r>
      <w:r>
        <w:rPr>
          <w:color w:val="231F20"/>
        </w:rPr>
        <w:t>әрі</w:t>
      </w:r>
      <w:r>
        <w:rPr>
          <w:color w:val="231F20"/>
          <w:spacing w:val="-7"/>
        </w:rPr>
        <w:t> </w:t>
      </w:r>
      <w:r>
        <w:rPr>
          <w:color w:val="231F20"/>
        </w:rPr>
        <w:t>–</w:t>
      </w:r>
      <w:r>
        <w:rPr>
          <w:color w:val="231F20"/>
          <w:spacing w:val="-7"/>
        </w:rPr>
        <w:t> </w:t>
      </w:r>
      <w:r>
        <w:rPr>
          <w:color w:val="231F20"/>
        </w:rPr>
        <w:t>Үлгілік</w:t>
      </w:r>
      <w:r>
        <w:rPr>
          <w:color w:val="231F20"/>
          <w:spacing w:val="-7"/>
        </w:rPr>
        <w:t> </w:t>
      </w:r>
      <w:r>
        <w:rPr>
          <w:color w:val="231F20"/>
        </w:rPr>
        <w:t>оқу</w:t>
      </w:r>
      <w:r>
        <w:rPr>
          <w:color w:val="231F20"/>
          <w:spacing w:val="-7"/>
        </w:rPr>
        <w:t> </w:t>
      </w:r>
      <w:r>
        <w:rPr>
          <w:color w:val="231F20"/>
        </w:rPr>
        <w:t>жоспары),</w:t>
      </w:r>
      <w:r>
        <w:rPr>
          <w:color w:val="231F20"/>
          <w:spacing w:val="-7"/>
        </w:rPr>
        <w:t> </w:t>
      </w:r>
      <w:r>
        <w:rPr>
          <w:color w:val="231F20"/>
        </w:rPr>
        <w:t>«Жалпы</w:t>
      </w:r>
      <w:r>
        <w:rPr>
          <w:color w:val="231F20"/>
          <w:spacing w:val="-7"/>
        </w:rPr>
        <w:t> </w:t>
      </w:r>
      <w:r>
        <w:rPr>
          <w:color w:val="231F20"/>
        </w:rPr>
        <w:t>білім беретін ұйымдарына арналған жалпы білім беретін пәндердің, таңдау </w:t>
      </w:r>
      <w:r>
        <w:rPr>
          <w:color w:val="231F20"/>
        </w:rPr>
        <w:t>курста- рының</w:t>
      </w:r>
      <w:r>
        <w:rPr>
          <w:color w:val="231F20"/>
          <w:spacing w:val="-10"/>
        </w:rPr>
        <w:t> </w:t>
      </w:r>
      <w:r>
        <w:rPr>
          <w:color w:val="231F20"/>
        </w:rPr>
        <w:t>және</w:t>
      </w:r>
      <w:r>
        <w:rPr>
          <w:color w:val="231F20"/>
          <w:spacing w:val="-10"/>
        </w:rPr>
        <w:t> </w:t>
      </w:r>
      <w:r>
        <w:rPr>
          <w:color w:val="231F20"/>
        </w:rPr>
        <w:t>факультативтердің</w:t>
      </w:r>
      <w:r>
        <w:rPr>
          <w:color w:val="231F20"/>
          <w:spacing w:val="-10"/>
        </w:rPr>
        <w:t> </w:t>
      </w:r>
      <w:r>
        <w:rPr>
          <w:color w:val="231F20"/>
        </w:rPr>
        <w:t>үлгілік</w:t>
      </w:r>
      <w:r>
        <w:rPr>
          <w:color w:val="231F20"/>
          <w:spacing w:val="-10"/>
        </w:rPr>
        <w:t> </w:t>
      </w:r>
      <w:r>
        <w:rPr>
          <w:color w:val="231F20"/>
        </w:rPr>
        <w:t>оқу</w:t>
      </w:r>
      <w:r>
        <w:rPr>
          <w:color w:val="231F20"/>
          <w:spacing w:val="-10"/>
        </w:rPr>
        <w:t> </w:t>
      </w:r>
      <w:r>
        <w:rPr>
          <w:color w:val="231F20"/>
        </w:rPr>
        <w:t>бағдарламаларын</w:t>
      </w:r>
      <w:r>
        <w:rPr>
          <w:color w:val="231F20"/>
          <w:spacing w:val="-10"/>
        </w:rPr>
        <w:t> </w:t>
      </w:r>
      <w:r>
        <w:rPr>
          <w:color w:val="231F20"/>
        </w:rPr>
        <w:t>бекіту</w:t>
      </w:r>
      <w:r>
        <w:rPr>
          <w:color w:val="231F20"/>
          <w:spacing w:val="-10"/>
        </w:rPr>
        <w:t> </w:t>
      </w:r>
      <w:r>
        <w:rPr>
          <w:color w:val="231F20"/>
        </w:rPr>
        <w:t>туралы»</w:t>
      </w:r>
      <w:r>
        <w:rPr>
          <w:color w:val="231F20"/>
          <w:spacing w:val="-10"/>
        </w:rPr>
        <w:t> </w:t>
      </w:r>
      <w:r>
        <w:rPr>
          <w:color w:val="231F20"/>
        </w:rPr>
        <w:t>ҚР </w:t>
      </w:r>
      <w:r>
        <w:rPr>
          <w:color w:val="231F20"/>
          <w:spacing w:val="-8"/>
        </w:rPr>
        <w:t>Білім</w:t>
      </w:r>
      <w:r>
        <w:rPr>
          <w:color w:val="231F20"/>
          <w:spacing w:val="-11"/>
        </w:rPr>
        <w:t> </w:t>
      </w:r>
      <w:r>
        <w:rPr>
          <w:color w:val="231F20"/>
          <w:spacing w:val="-8"/>
        </w:rPr>
        <w:t>және</w:t>
      </w:r>
      <w:r>
        <w:rPr>
          <w:color w:val="231F20"/>
          <w:spacing w:val="-11"/>
        </w:rPr>
        <w:t> </w:t>
      </w:r>
      <w:r>
        <w:rPr>
          <w:color w:val="231F20"/>
          <w:spacing w:val="-8"/>
        </w:rPr>
        <w:t>ғылым</w:t>
      </w:r>
      <w:r>
        <w:rPr>
          <w:color w:val="231F20"/>
          <w:spacing w:val="-11"/>
        </w:rPr>
        <w:t> </w:t>
      </w:r>
      <w:r>
        <w:rPr>
          <w:color w:val="231F20"/>
          <w:spacing w:val="-8"/>
        </w:rPr>
        <w:t>министрінің</w:t>
      </w:r>
      <w:r>
        <w:rPr>
          <w:color w:val="231F20"/>
          <w:spacing w:val="-11"/>
        </w:rPr>
        <w:t> </w:t>
      </w:r>
      <w:r>
        <w:rPr>
          <w:color w:val="231F20"/>
          <w:spacing w:val="-8"/>
        </w:rPr>
        <w:t>2013</w:t>
      </w:r>
      <w:r>
        <w:rPr>
          <w:color w:val="231F20"/>
          <w:spacing w:val="-11"/>
        </w:rPr>
        <w:t> </w:t>
      </w:r>
      <w:r>
        <w:rPr>
          <w:color w:val="231F20"/>
          <w:spacing w:val="-8"/>
        </w:rPr>
        <w:t>жылғы</w:t>
      </w:r>
      <w:r>
        <w:rPr>
          <w:color w:val="231F20"/>
          <w:spacing w:val="-11"/>
        </w:rPr>
        <w:t> </w:t>
      </w:r>
      <w:r>
        <w:rPr>
          <w:color w:val="231F20"/>
          <w:spacing w:val="-8"/>
        </w:rPr>
        <w:t>3</w:t>
      </w:r>
      <w:r>
        <w:rPr>
          <w:color w:val="231F20"/>
          <w:spacing w:val="-11"/>
        </w:rPr>
        <w:t> </w:t>
      </w:r>
      <w:r>
        <w:rPr>
          <w:color w:val="231F20"/>
          <w:spacing w:val="-8"/>
        </w:rPr>
        <w:t>сәуірдегі</w:t>
      </w:r>
      <w:r>
        <w:rPr>
          <w:color w:val="231F20"/>
          <w:spacing w:val="-11"/>
        </w:rPr>
        <w:t> </w:t>
      </w:r>
      <w:r>
        <w:rPr>
          <w:color w:val="231F20"/>
          <w:spacing w:val="-8"/>
        </w:rPr>
        <w:t>№</w:t>
      </w:r>
      <w:r>
        <w:rPr>
          <w:color w:val="231F20"/>
          <w:spacing w:val="-11"/>
        </w:rPr>
        <w:t> </w:t>
      </w:r>
      <w:r>
        <w:rPr>
          <w:color w:val="231F20"/>
          <w:spacing w:val="-8"/>
        </w:rPr>
        <w:t>115</w:t>
      </w:r>
      <w:r>
        <w:rPr>
          <w:color w:val="231F20"/>
          <w:spacing w:val="-11"/>
        </w:rPr>
        <w:t> </w:t>
      </w:r>
      <w:r>
        <w:rPr>
          <w:color w:val="231F20"/>
          <w:spacing w:val="-8"/>
        </w:rPr>
        <w:t>бұйрығына</w:t>
      </w:r>
      <w:r>
        <w:rPr>
          <w:color w:val="231F20"/>
          <w:spacing w:val="-11"/>
        </w:rPr>
        <w:t> </w:t>
      </w:r>
      <w:r>
        <w:rPr>
          <w:color w:val="231F20"/>
          <w:spacing w:val="-8"/>
        </w:rPr>
        <w:t>(06.11.2024 </w:t>
      </w:r>
      <w:r>
        <w:rPr>
          <w:color w:val="231F20"/>
        </w:rPr>
        <w:t>жылғы</w:t>
      </w:r>
      <w:r>
        <w:rPr>
          <w:color w:val="231F20"/>
          <w:spacing w:val="-18"/>
        </w:rPr>
        <w:t> </w:t>
      </w:r>
      <w:r>
        <w:rPr>
          <w:color w:val="231F20"/>
        </w:rPr>
        <w:t>№</w:t>
      </w:r>
      <w:r>
        <w:rPr>
          <w:color w:val="231F20"/>
          <w:spacing w:val="-17"/>
        </w:rPr>
        <w:t> </w:t>
      </w:r>
      <w:r>
        <w:rPr>
          <w:color w:val="231F20"/>
        </w:rPr>
        <w:t>327</w:t>
      </w:r>
      <w:r>
        <w:rPr>
          <w:color w:val="231F20"/>
          <w:spacing w:val="-18"/>
        </w:rPr>
        <w:t> </w:t>
      </w:r>
      <w:r>
        <w:rPr>
          <w:color w:val="231F20"/>
        </w:rPr>
        <w:t>өзгерістермен</w:t>
      </w:r>
      <w:r>
        <w:rPr>
          <w:color w:val="231F20"/>
          <w:spacing w:val="-17"/>
        </w:rPr>
        <w:t> </w:t>
      </w:r>
      <w:r>
        <w:rPr>
          <w:color w:val="231F20"/>
        </w:rPr>
        <w:t>және</w:t>
      </w:r>
      <w:r>
        <w:rPr>
          <w:color w:val="231F20"/>
          <w:spacing w:val="-17"/>
        </w:rPr>
        <w:t> </w:t>
      </w:r>
      <w:r>
        <w:rPr>
          <w:color w:val="231F20"/>
        </w:rPr>
        <w:t>толықтырулармен)</w:t>
      </w:r>
      <w:r>
        <w:rPr>
          <w:color w:val="231F20"/>
          <w:spacing w:val="-18"/>
        </w:rPr>
        <w:t> </w:t>
      </w:r>
      <w:r>
        <w:rPr>
          <w:color w:val="231F20"/>
        </w:rPr>
        <w:t>сәйкес</w:t>
      </w:r>
      <w:r>
        <w:rPr>
          <w:color w:val="231F20"/>
          <w:spacing w:val="-17"/>
        </w:rPr>
        <w:t> </w:t>
      </w:r>
      <w:r>
        <w:rPr>
          <w:color w:val="231F20"/>
        </w:rPr>
        <w:t>жүзеге</w:t>
      </w:r>
      <w:r>
        <w:rPr>
          <w:color w:val="231F20"/>
          <w:spacing w:val="-17"/>
        </w:rPr>
        <w:t> </w:t>
      </w:r>
      <w:r>
        <w:rPr>
          <w:color w:val="231F20"/>
          <w:spacing w:val="-2"/>
        </w:rPr>
        <w:t>асырылады.</w:t>
      </w:r>
    </w:p>
    <w:p>
      <w:pPr>
        <w:pStyle w:val="BodyText"/>
        <w:spacing w:before="10"/>
      </w:pPr>
    </w:p>
    <w:p>
      <w:pPr>
        <w:pStyle w:val="BodyText"/>
        <w:spacing w:line="252" w:lineRule="auto"/>
        <w:ind w:left="1417" w:right="1245"/>
        <w:jc w:val="both"/>
      </w:pPr>
      <w:r>
        <w:rPr>
          <w:color w:val="231F20"/>
        </w:rPr>
        <w:t>Арнайы мектептерде/сыныптарда оқыту білім алушылардың дамуындағы </w:t>
      </w:r>
      <w:r>
        <w:rPr>
          <w:color w:val="231F20"/>
        </w:rPr>
        <w:t>бұ- зылыстардың түрлері бойынша ұйымдастырылады:</w:t>
      </w:r>
    </w:p>
    <w:p>
      <w:pPr>
        <w:pStyle w:val="ListParagraph"/>
        <w:numPr>
          <w:ilvl w:val="0"/>
          <w:numId w:val="66"/>
        </w:numPr>
        <w:tabs>
          <w:tab w:pos="1777" w:val="left" w:leader="none"/>
        </w:tabs>
        <w:spacing w:line="240" w:lineRule="auto" w:before="112" w:after="0"/>
        <w:ind w:left="1777" w:right="0" w:hanging="360"/>
        <w:jc w:val="left"/>
        <w:rPr>
          <w:sz w:val="22"/>
        </w:rPr>
      </w:pPr>
      <w:r>
        <w:rPr>
          <w:color w:val="231F20"/>
          <w:sz w:val="22"/>
        </w:rPr>
        <w:t>есту</w:t>
      </w:r>
      <w:r>
        <w:rPr>
          <w:color w:val="231F20"/>
          <w:spacing w:val="-14"/>
          <w:sz w:val="22"/>
        </w:rPr>
        <w:t> </w:t>
      </w:r>
      <w:r>
        <w:rPr>
          <w:color w:val="231F20"/>
          <w:sz w:val="22"/>
        </w:rPr>
        <w:t>қабілеті</w:t>
      </w:r>
      <w:r>
        <w:rPr>
          <w:color w:val="231F20"/>
          <w:spacing w:val="-14"/>
          <w:sz w:val="22"/>
        </w:rPr>
        <w:t> </w:t>
      </w:r>
      <w:r>
        <w:rPr>
          <w:color w:val="231F20"/>
          <w:sz w:val="22"/>
        </w:rPr>
        <w:t>зақымдалған</w:t>
      </w:r>
      <w:r>
        <w:rPr>
          <w:color w:val="231F20"/>
          <w:spacing w:val="-13"/>
          <w:sz w:val="22"/>
        </w:rPr>
        <w:t> </w:t>
      </w:r>
      <w:r>
        <w:rPr>
          <w:color w:val="231F20"/>
          <w:sz w:val="22"/>
        </w:rPr>
        <w:t>балаларға</w:t>
      </w:r>
      <w:r>
        <w:rPr>
          <w:color w:val="231F20"/>
          <w:spacing w:val="-14"/>
          <w:sz w:val="22"/>
        </w:rPr>
        <w:t> </w:t>
      </w:r>
      <w:r>
        <w:rPr>
          <w:color w:val="231F20"/>
          <w:spacing w:val="-2"/>
          <w:sz w:val="22"/>
        </w:rPr>
        <w:t>арналған;</w:t>
      </w:r>
    </w:p>
    <w:p>
      <w:pPr>
        <w:pStyle w:val="ListParagraph"/>
        <w:numPr>
          <w:ilvl w:val="0"/>
          <w:numId w:val="66"/>
        </w:numPr>
        <w:tabs>
          <w:tab w:pos="1776" w:val="left" w:leader="none"/>
        </w:tabs>
        <w:spacing w:line="240" w:lineRule="auto" w:before="183" w:after="0"/>
        <w:ind w:left="1776" w:right="0" w:hanging="359"/>
        <w:jc w:val="left"/>
        <w:rPr>
          <w:sz w:val="22"/>
        </w:rPr>
      </w:pPr>
      <w:r>
        <w:rPr>
          <w:color w:val="231F20"/>
          <w:sz w:val="22"/>
        </w:rPr>
        <w:t>көру</w:t>
      </w:r>
      <w:r>
        <w:rPr>
          <w:color w:val="231F20"/>
          <w:spacing w:val="-12"/>
          <w:sz w:val="22"/>
        </w:rPr>
        <w:t> </w:t>
      </w:r>
      <w:r>
        <w:rPr>
          <w:color w:val="231F20"/>
          <w:sz w:val="22"/>
        </w:rPr>
        <w:t>қабілеті</w:t>
      </w:r>
      <w:r>
        <w:rPr>
          <w:color w:val="231F20"/>
          <w:spacing w:val="-12"/>
          <w:sz w:val="22"/>
        </w:rPr>
        <w:t> </w:t>
      </w:r>
      <w:r>
        <w:rPr>
          <w:color w:val="231F20"/>
          <w:sz w:val="22"/>
        </w:rPr>
        <w:t>зақымдалған</w:t>
      </w:r>
      <w:r>
        <w:rPr>
          <w:color w:val="231F20"/>
          <w:spacing w:val="-11"/>
          <w:sz w:val="22"/>
        </w:rPr>
        <w:t> </w:t>
      </w:r>
      <w:r>
        <w:rPr>
          <w:color w:val="231F20"/>
          <w:sz w:val="22"/>
        </w:rPr>
        <w:t>балаларға</w:t>
      </w:r>
      <w:r>
        <w:rPr>
          <w:color w:val="231F20"/>
          <w:spacing w:val="-12"/>
          <w:sz w:val="22"/>
        </w:rPr>
        <w:t> </w:t>
      </w:r>
      <w:r>
        <w:rPr>
          <w:color w:val="231F20"/>
          <w:spacing w:val="-2"/>
          <w:sz w:val="22"/>
        </w:rPr>
        <w:t>арналған;</w:t>
      </w:r>
    </w:p>
    <w:p>
      <w:pPr>
        <w:pStyle w:val="ListParagraph"/>
        <w:numPr>
          <w:ilvl w:val="0"/>
          <w:numId w:val="66"/>
        </w:numPr>
        <w:tabs>
          <w:tab w:pos="1776" w:val="left" w:leader="none"/>
        </w:tabs>
        <w:spacing w:line="240" w:lineRule="auto" w:before="183" w:after="0"/>
        <w:ind w:left="1776" w:right="0" w:hanging="359"/>
        <w:jc w:val="left"/>
        <w:rPr>
          <w:sz w:val="22"/>
        </w:rPr>
      </w:pPr>
      <w:r>
        <w:rPr>
          <w:color w:val="231F20"/>
          <w:sz w:val="22"/>
        </w:rPr>
        <w:t>сөйлеу</w:t>
      </w:r>
      <w:r>
        <w:rPr>
          <w:color w:val="231F20"/>
          <w:spacing w:val="-12"/>
          <w:sz w:val="22"/>
        </w:rPr>
        <w:t> </w:t>
      </w:r>
      <w:r>
        <w:rPr>
          <w:color w:val="231F20"/>
          <w:sz w:val="22"/>
        </w:rPr>
        <w:t>тілінің</w:t>
      </w:r>
      <w:r>
        <w:rPr>
          <w:color w:val="231F20"/>
          <w:spacing w:val="-12"/>
          <w:sz w:val="22"/>
        </w:rPr>
        <w:t> </w:t>
      </w:r>
      <w:r>
        <w:rPr>
          <w:color w:val="231F20"/>
          <w:sz w:val="22"/>
        </w:rPr>
        <w:t>күрделі</w:t>
      </w:r>
      <w:r>
        <w:rPr>
          <w:color w:val="231F20"/>
          <w:spacing w:val="-12"/>
          <w:sz w:val="22"/>
        </w:rPr>
        <w:t> </w:t>
      </w:r>
      <w:r>
        <w:rPr>
          <w:color w:val="231F20"/>
          <w:sz w:val="22"/>
        </w:rPr>
        <w:t>бұзылыстары</w:t>
      </w:r>
      <w:r>
        <w:rPr>
          <w:color w:val="231F20"/>
          <w:spacing w:val="-12"/>
          <w:sz w:val="22"/>
        </w:rPr>
        <w:t> </w:t>
      </w:r>
      <w:r>
        <w:rPr>
          <w:color w:val="231F20"/>
          <w:sz w:val="22"/>
        </w:rPr>
        <w:t>бар</w:t>
      </w:r>
      <w:r>
        <w:rPr>
          <w:color w:val="231F20"/>
          <w:spacing w:val="-12"/>
          <w:sz w:val="22"/>
        </w:rPr>
        <w:t> </w:t>
      </w:r>
      <w:r>
        <w:rPr>
          <w:color w:val="231F20"/>
          <w:sz w:val="22"/>
        </w:rPr>
        <w:t>балаларға</w:t>
      </w:r>
      <w:r>
        <w:rPr>
          <w:color w:val="231F20"/>
          <w:spacing w:val="-12"/>
          <w:sz w:val="22"/>
        </w:rPr>
        <w:t> </w:t>
      </w:r>
      <w:r>
        <w:rPr>
          <w:color w:val="231F20"/>
          <w:spacing w:val="-2"/>
          <w:sz w:val="22"/>
        </w:rPr>
        <w:t>арналған;</w:t>
      </w:r>
    </w:p>
    <w:p>
      <w:pPr>
        <w:pStyle w:val="ListParagraph"/>
        <w:numPr>
          <w:ilvl w:val="0"/>
          <w:numId w:val="66"/>
        </w:numPr>
        <w:tabs>
          <w:tab w:pos="1775" w:val="left" w:leader="none"/>
        </w:tabs>
        <w:spacing w:line="240" w:lineRule="auto" w:before="182" w:after="0"/>
        <w:ind w:left="1775" w:right="0" w:hanging="358"/>
        <w:jc w:val="left"/>
        <w:rPr>
          <w:sz w:val="22"/>
        </w:rPr>
      </w:pPr>
      <w:r>
        <w:rPr>
          <w:color w:val="231F20"/>
          <w:sz w:val="22"/>
        </w:rPr>
        <w:t>тірек-қимыл</w:t>
      </w:r>
      <w:r>
        <w:rPr>
          <w:color w:val="231F20"/>
          <w:spacing w:val="-12"/>
          <w:sz w:val="22"/>
        </w:rPr>
        <w:t> </w:t>
      </w:r>
      <w:r>
        <w:rPr>
          <w:color w:val="231F20"/>
          <w:sz w:val="22"/>
        </w:rPr>
        <w:t>аппаратының</w:t>
      </w:r>
      <w:r>
        <w:rPr>
          <w:color w:val="231F20"/>
          <w:spacing w:val="-11"/>
          <w:sz w:val="22"/>
        </w:rPr>
        <w:t> </w:t>
      </w:r>
      <w:r>
        <w:rPr>
          <w:color w:val="231F20"/>
          <w:sz w:val="22"/>
        </w:rPr>
        <w:t>бұзылыстары</w:t>
      </w:r>
      <w:r>
        <w:rPr>
          <w:color w:val="231F20"/>
          <w:spacing w:val="-11"/>
          <w:sz w:val="22"/>
        </w:rPr>
        <w:t> </w:t>
      </w:r>
      <w:r>
        <w:rPr>
          <w:color w:val="231F20"/>
          <w:sz w:val="22"/>
        </w:rPr>
        <w:t>бар</w:t>
      </w:r>
      <w:r>
        <w:rPr>
          <w:color w:val="231F20"/>
          <w:spacing w:val="-11"/>
          <w:sz w:val="22"/>
        </w:rPr>
        <w:t> </w:t>
      </w:r>
      <w:r>
        <w:rPr>
          <w:color w:val="231F20"/>
          <w:sz w:val="22"/>
        </w:rPr>
        <w:t>балаларға</w:t>
      </w:r>
      <w:r>
        <w:rPr>
          <w:color w:val="231F20"/>
          <w:spacing w:val="-11"/>
          <w:sz w:val="22"/>
        </w:rPr>
        <w:t> </w:t>
      </w:r>
      <w:r>
        <w:rPr>
          <w:color w:val="231F20"/>
          <w:spacing w:val="-2"/>
          <w:sz w:val="22"/>
        </w:rPr>
        <w:t>арналған;</w:t>
      </w:r>
    </w:p>
    <w:p>
      <w:pPr>
        <w:pStyle w:val="ListParagraph"/>
        <w:numPr>
          <w:ilvl w:val="0"/>
          <w:numId w:val="66"/>
        </w:numPr>
        <w:tabs>
          <w:tab w:pos="1776" w:val="left" w:leader="none"/>
        </w:tabs>
        <w:spacing w:line="240" w:lineRule="auto" w:before="183" w:after="0"/>
        <w:ind w:left="1776" w:right="0" w:hanging="359"/>
        <w:jc w:val="left"/>
        <w:rPr>
          <w:sz w:val="22"/>
        </w:rPr>
      </w:pPr>
      <w:r>
        <w:rPr>
          <w:color w:val="231F20"/>
          <w:sz w:val="22"/>
        </w:rPr>
        <w:t>психикалық</w:t>
      </w:r>
      <w:r>
        <w:rPr>
          <w:color w:val="231F20"/>
          <w:spacing w:val="-17"/>
          <w:sz w:val="22"/>
        </w:rPr>
        <w:t> </w:t>
      </w:r>
      <w:r>
        <w:rPr>
          <w:color w:val="231F20"/>
          <w:sz w:val="22"/>
        </w:rPr>
        <w:t>дамуы</w:t>
      </w:r>
      <w:r>
        <w:rPr>
          <w:color w:val="231F20"/>
          <w:spacing w:val="-16"/>
          <w:sz w:val="22"/>
        </w:rPr>
        <w:t> </w:t>
      </w:r>
      <w:r>
        <w:rPr>
          <w:color w:val="231F20"/>
          <w:sz w:val="22"/>
        </w:rPr>
        <w:t>тежелген</w:t>
      </w:r>
      <w:r>
        <w:rPr>
          <w:color w:val="231F20"/>
          <w:spacing w:val="-17"/>
          <w:sz w:val="22"/>
        </w:rPr>
        <w:t> </w:t>
      </w:r>
      <w:r>
        <w:rPr>
          <w:color w:val="231F20"/>
          <w:sz w:val="22"/>
        </w:rPr>
        <w:t>балаларға</w:t>
      </w:r>
      <w:r>
        <w:rPr>
          <w:color w:val="231F20"/>
          <w:spacing w:val="-16"/>
          <w:sz w:val="22"/>
        </w:rPr>
        <w:t> </w:t>
      </w:r>
      <w:r>
        <w:rPr>
          <w:color w:val="231F20"/>
          <w:spacing w:val="-2"/>
          <w:sz w:val="22"/>
        </w:rPr>
        <w:t>арналған;</w:t>
      </w:r>
    </w:p>
    <w:p>
      <w:pPr>
        <w:pStyle w:val="ListParagraph"/>
        <w:numPr>
          <w:ilvl w:val="0"/>
          <w:numId w:val="66"/>
        </w:numPr>
        <w:tabs>
          <w:tab w:pos="1776" w:val="left" w:leader="none"/>
        </w:tabs>
        <w:spacing w:line="240" w:lineRule="auto" w:before="183" w:after="0"/>
        <w:ind w:left="1776" w:right="0" w:hanging="359"/>
        <w:jc w:val="left"/>
        <w:rPr>
          <w:sz w:val="22"/>
        </w:rPr>
      </w:pPr>
      <w:r>
        <w:rPr>
          <w:color w:val="231F20"/>
          <w:sz w:val="22"/>
        </w:rPr>
        <w:t>зияты</w:t>
      </w:r>
      <w:r>
        <w:rPr>
          <w:color w:val="231F20"/>
          <w:spacing w:val="-15"/>
          <w:sz w:val="22"/>
        </w:rPr>
        <w:t> </w:t>
      </w:r>
      <w:r>
        <w:rPr>
          <w:color w:val="231F20"/>
          <w:sz w:val="22"/>
        </w:rPr>
        <w:t>зақымдалған</w:t>
      </w:r>
      <w:r>
        <w:rPr>
          <w:color w:val="231F20"/>
          <w:spacing w:val="-15"/>
          <w:sz w:val="22"/>
        </w:rPr>
        <w:t> </w:t>
      </w:r>
      <w:r>
        <w:rPr>
          <w:color w:val="231F20"/>
          <w:sz w:val="22"/>
        </w:rPr>
        <w:t>балаларға</w:t>
      </w:r>
      <w:r>
        <w:rPr>
          <w:color w:val="231F20"/>
          <w:spacing w:val="-15"/>
          <w:sz w:val="22"/>
        </w:rPr>
        <w:t> </w:t>
      </w:r>
      <w:r>
        <w:rPr>
          <w:color w:val="231F20"/>
          <w:sz w:val="22"/>
        </w:rPr>
        <w:t>(жеңіл</w:t>
      </w:r>
      <w:r>
        <w:rPr>
          <w:color w:val="231F20"/>
          <w:spacing w:val="-15"/>
          <w:sz w:val="22"/>
        </w:rPr>
        <w:t> </w:t>
      </w:r>
      <w:r>
        <w:rPr>
          <w:color w:val="231F20"/>
          <w:sz w:val="22"/>
        </w:rPr>
        <w:t>және</w:t>
      </w:r>
      <w:r>
        <w:rPr>
          <w:color w:val="231F20"/>
          <w:spacing w:val="-14"/>
          <w:sz w:val="22"/>
        </w:rPr>
        <w:t> </w:t>
      </w:r>
      <w:r>
        <w:rPr>
          <w:color w:val="231F20"/>
          <w:sz w:val="22"/>
        </w:rPr>
        <w:t>орташа</w:t>
      </w:r>
      <w:r>
        <w:rPr>
          <w:color w:val="231F20"/>
          <w:spacing w:val="-15"/>
          <w:sz w:val="22"/>
        </w:rPr>
        <w:t> </w:t>
      </w:r>
      <w:r>
        <w:rPr>
          <w:color w:val="231F20"/>
          <w:sz w:val="22"/>
        </w:rPr>
        <w:t>түрдегі</w:t>
      </w:r>
      <w:r>
        <w:rPr>
          <w:color w:val="231F20"/>
          <w:spacing w:val="-15"/>
          <w:sz w:val="22"/>
        </w:rPr>
        <w:t> </w:t>
      </w:r>
      <w:r>
        <w:rPr>
          <w:color w:val="231F20"/>
          <w:sz w:val="22"/>
        </w:rPr>
        <w:t>зият</w:t>
      </w:r>
      <w:r>
        <w:rPr>
          <w:color w:val="231F20"/>
          <w:spacing w:val="-15"/>
          <w:sz w:val="22"/>
        </w:rPr>
        <w:t> </w:t>
      </w:r>
      <w:r>
        <w:rPr>
          <w:color w:val="231F20"/>
          <w:spacing w:val="-2"/>
          <w:sz w:val="22"/>
        </w:rPr>
        <w:t>зақымдалуы).</w:t>
      </w:r>
    </w:p>
    <w:p>
      <w:pPr>
        <w:pStyle w:val="BodyText"/>
        <w:spacing w:before="28"/>
      </w:pPr>
    </w:p>
    <w:p>
      <w:pPr>
        <w:pStyle w:val="BodyText"/>
        <w:spacing w:line="252" w:lineRule="auto"/>
        <w:ind w:left="1417" w:right="1245"/>
        <w:jc w:val="both"/>
      </w:pPr>
      <w:r>
        <w:rPr>
          <w:color w:val="231F20"/>
        </w:rPr>
        <w:t>Арнайы мектептер болмаған жағдайда, жалпы білім беретін мектептерде көру қабілеті (нашар көретін/көрмейтін), есту қабілеті зақымдалған (нашар еститін/ естімейтін),</w:t>
      </w:r>
      <w:r>
        <w:rPr>
          <w:color w:val="231F20"/>
          <w:spacing w:val="-1"/>
        </w:rPr>
        <w:t> </w:t>
      </w:r>
      <w:r>
        <w:rPr>
          <w:color w:val="231F20"/>
        </w:rPr>
        <w:t>сөйлеу</w:t>
      </w:r>
      <w:r>
        <w:rPr>
          <w:color w:val="231F20"/>
          <w:spacing w:val="-1"/>
        </w:rPr>
        <w:t> </w:t>
      </w:r>
      <w:r>
        <w:rPr>
          <w:color w:val="231F20"/>
        </w:rPr>
        <w:t>тілінің</w:t>
      </w:r>
      <w:r>
        <w:rPr>
          <w:color w:val="231F20"/>
          <w:spacing w:val="-1"/>
        </w:rPr>
        <w:t> </w:t>
      </w:r>
      <w:r>
        <w:rPr>
          <w:color w:val="231F20"/>
        </w:rPr>
        <w:t>күрделі</w:t>
      </w:r>
      <w:r>
        <w:rPr>
          <w:color w:val="231F20"/>
          <w:spacing w:val="-1"/>
        </w:rPr>
        <w:t> </w:t>
      </w:r>
      <w:r>
        <w:rPr>
          <w:color w:val="231F20"/>
        </w:rPr>
        <w:t>бұзылыстары</w:t>
      </w:r>
      <w:r>
        <w:rPr>
          <w:color w:val="231F20"/>
          <w:spacing w:val="-1"/>
        </w:rPr>
        <w:t> </w:t>
      </w:r>
      <w:r>
        <w:rPr>
          <w:color w:val="231F20"/>
        </w:rPr>
        <w:t>бар,</w:t>
      </w:r>
      <w:r>
        <w:rPr>
          <w:color w:val="231F20"/>
          <w:spacing w:val="-1"/>
        </w:rPr>
        <w:t> </w:t>
      </w:r>
      <w:r>
        <w:rPr>
          <w:color w:val="231F20"/>
        </w:rPr>
        <w:t>тірек-қимыл</w:t>
      </w:r>
      <w:r>
        <w:rPr>
          <w:color w:val="231F20"/>
          <w:spacing w:val="-1"/>
        </w:rPr>
        <w:t> </w:t>
      </w:r>
      <w:r>
        <w:rPr>
          <w:color w:val="231F20"/>
        </w:rPr>
        <w:t>аппаратының бұзылыстары</w:t>
      </w:r>
      <w:r>
        <w:rPr>
          <w:color w:val="231F20"/>
          <w:spacing w:val="-15"/>
        </w:rPr>
        <w:t> </w:t>
      </w:r>
      <w:r>
        <w:rPr>
          <w:color w:val="231F20"/>
        </w:rPr>
        <w:t>бар,</w:t>
      </w:r>
      <w:r>
        <w:rPr>
          <w:color w:val="231F20"/>
          <w:spacing w:val="-15"/>
        </w:rPr>
        <w:t> </w:t>
      </w:r>
      <w:r>
        <w:rPr>
          <w:color w:val="231F20"/>
        </w:rPr>
        <w:t>зияты</w:t>
      </w:r>
      <w:r>
        <w:rPr>
          <w:color w:val="231F20"/>
          <w:spacing w:val="-15"/>
        </w:rPr>
        <w:t> </w:t>
      </w:r>
      <w:r>
        <w:rPr>
          <w:color w:val="231F20"/>
        </w:rPr>
        <w:t>жеңіл</w:t>
      </w:r>
      <w:r>
        <w:rPr>
          <w:color w:val="231F20"/>
          <w:spacing w:val="-15"/>
        </w:rPr>
        <w:t> </w:t>
      </w:r>
      <w:r>
        <w:rPr>
          <w:color w:val="231F20"/>
        </w:rPr>
        <w:t>түрде</w:t>
      </w:r>
      <w:r>
        <w:rPr>
          <w:color w:val="231F20"/>
          <w:spacing w:val="-15"/>
        </w:rPr>
        <w:t> </w:t>
      </w:r>
      <w:r>
        <w:rPr>
          <w:color w:val="231F20"/>
        </w:rPr>
        <w:t>зақымдалған,</w:t>
      </w:r>
      <w:r>
        <w:rPr>
          <w:color w:val="231F20"/>
          <w:spacing w:val="-15"/>
        </w:rPr>
        <w:t> </w:t>
      </w:r>
      <w:r>
        <w:rPr>
          <w:color w:val="231F20"/>
        </w:rPr>
        <w:t>психикалық</w:t>
      </w:r>
      <w:r>
        <w:rPr>
          <w:color w:val="231F20"/>
          <w:spacing w:val="-15"/>
        </w:rPr>
        <w:t> </w:t>
      </w:r>
      <w:r>
        <w:rPr>
          <w:color w:val="231F20"/>
        </w:rPr>
        <w:t>дамуы</w:t>
      </w:r>
      <w:r>
        <w:rPr>
          <w:color w:val="231F20"/>
          <w:spacing w:val="-15"/>
        </w:rPr>
        <w:t> </w:t>
      </w:r>
      <w:r>
        <w:rPr>
          <w:color w:val="231F20"/>
        </w:rPr>
        <w:t>тежелген балаларға арналған сыныптар және зияты орташа түрде зақымдалған </w:t>
      </w:r>
      <w:r>
        <w:rPr>
          <w:color w:val="231F20"/>
        </w:rPr>
        <w:t>бала- ларға арналған өмірлік дағдылар сыныптары құрылады.</w:t>
      </w:r>
    </w:p>
    <w:p>
      <w:pPr>
        <w:pStyle w:val="BodyText"/>
        <w:spacing w:before="12"/>
      </w:pPr>
    </w:p>
    <w:p>
      <w:pPr>
        <w:pStyle w:val="BodyText"/>
        <w:spacing w:line="252" w:lineRule="auto"/>
        <w:ind w:left="1417" w:right="1245"/>
        <w:jc w:val="both"/>
      </w:pPr>
      <w:r>
        <w:rPr>
          <w:color w:val="231F20"/>
        </w:rPr>
        <w:t>Арнайы</w:t>
      </w:r>
      <w:r>
        <w:rPr>
          <w:color w:val="231F20"/>
          <w:spacing w:val="-15"/>
        </w:rPr>
        <w:t> </w:t>
      </w:r>
      <w:r>
        <w:rPr>
          <w:color w:val="231F20"/>
        </w:rPr>
        <w:t>мектептерде/сыныптарда</w:t>
      </w:r>
      <w:r>
        <w:rPr>
          <w:color w:val="231F20"/>
          <w:spacing w:val="-15"/>
        </w:rPr>
        <w:t> </w:t>
      </w:r>
      <w:r>
        <w:rPr>
          <w:color w:val="231F20"/>
        </w:rPr>
        <w:t>бір</w:t>
      </w:r>
      <w:r>
        <w:rPr>
          <w:color w:val="231F20"/>
          <w:spacing w:val="-15"/>
        </w:rPr>
        <w:t> </w:t>
      </w:r>
      <w:r>
        <w:rPr>
          <w:color w:val="231F20"/>
        </w:rPr>
        <w:t>сыныпта</w:t>
      </w:r>
      <w:r>
        <w:rPr>
          <w:color w:val="231F20"/>
          <w:spacing w:val="-15"/>
        </w:rPr>
        <w:t> </w:t>
      </w:r>
      <w:r>
        <w:rPr>
          <w:color w:val="231F20"/>
        </w:rPr>
        <w:t>толымдылығы</w:t>
      </w:r>
      <w:r>
        <w:rPr>
          <w:color w:val="231F20"/>
          <w:spacing w:val="-15"/>
        </w:rPr>
        <w:t> </w:t>
      </w:r>
      <w:r>
        <w:rPr>
          <w:color w:val="231F20"/>
        </w:rPr>
        <w:t>екі</w:t>
      </w:r>
      <w:r>
        <w:rPr>
          <w:color w:val="231F20"/>
          <w:spacing w:val="-15"/>
        </w:rPr>
        <w:t> </w:t>
      </w:r>
      <w:r>
        <w:rPr>
          <w:color w:val="231F20"/>
        </w:rPr>
        <w:t>баладан</w:t>
      </w:r>
      <w:r>
        <w:rPr>
          <w:color w:val="231F20"/>
          <w:spacing w:val="-15"/>
        </w:rPr>
        <w:t> </w:t>
      </w:r>
      <w:r>
        <w:rPr>
          <w:color w:val="231F20"/>
        </w:rPr>
        <w:t>аспай- тын</w:t>
      </w:r>
      <w:r>
        <w:rPr>
          <w:color w:val="231F20"/>
          <w:spacing w:val="-16"/>
        </w:rPr>
        <w:t> </w:t>
      </w:r>
      <w:r>
        <w:rPr>
          <w:color w:val="231F20"/>
        </w:rPr>
        <w:t>қарым-қатынас</w:t>
      </w:r>
      <w:r>
        <w:rPr>
          <w:color w:val="231F20"/>
          <w:spacing w:val="-16"/>
        </w:rPr>
        <w:t> </w:t>
      </w:r>
      <w:r>
        <w:rPr>
          <w:color w:val="231F20"/>
        </w:rPr>
        <w:t>және</w:t>
      </w:r>
      <w:r>
        <w:rPr>
          <w:color w:val="231F20"/>
          <w:spacing w:val="-16"/>
        </w:rPr>
        <w:t> </w:t>
      </w:r>
      <w:r>
        <w:rPr>
          <w:color w:val="231F20"/>
        </w:rPr>
        <w:t>әлеуметтік</w:t>
      </w:r>
      <w:r>
        <w:rPr>
          <w:color w:val="231F20"/>
          <w:spacing w:val="-16"/>
        </w:rPr>
        <w:t> </w:t>
      </w:r>
      <w:r>
        <w:rPr>
          <w:color w:val="231F20"/>
        </w:rPr>
        <w:t>өзара</w:t>
      </w:r>
      <w:r>
        <w:rPr>
          <w:color w:val="231F20"/>
          <w:spacing w:val="-16"/>
        </w:rPr>
        <w:t> </w:t>
      </w:r>
      <w:r>
        <w:rPr>
          <w:color w:val="231F20"/>
        </w:rPr>
        <w:t>іс-әрекет</w:t>
      </w:r>
      <w:r>
        <w:rPr>
          <w:color w:val="231F20"/>
          <w:spacing w:val="-16"/>
        </w:rPr>
        <w:t> </w:t>
      </w:r>
      <w:r>
        <w:rPr>
          <w:color w:val="231F20"/>
        </w:rPr>
        <w:t>бұзылыстары</w:t>
      </w:r>
      <w:r>
        <w:rPr>
          <w:color w:val="231F20"/>
          <w:spacing w:val="-16"/>
        </w:rPr>
        <w:t> </w:t>
      </w:r>
      <w:r>
        <w:rPr>
          <w:color w:val="231F20"/>
        </w:rPr>
        <w:t>немесе</w:t>
      </w:r>
      <w:r>
        <w:rPr>
          <w:color w:val="231F20"/>
          <w:spacing w:val="-16"/>
        </w:rPr>
        <w:t> </w:t>
      </w:r>
      <w:r>
        <w:rPr>
          <w:color w:val="231F20"/>
        </w:rPr>
        <w:t>қиын- дықтары</w:t>
      </w:r>
      <w:r>
        <w:rPr>
          <w:color w:val="231F20"/>
          <w:spacing w:val="-3"/>
        </w:rPr>
        <w:t> </w:t>
      </w:r>
      <w:r>
        <w:rPr>
          <w:color w:val="231F20"/>
        </w:rPr>
        <w:t>(оның</w:t>
      </w:r>
      <w:r>
        <w:rPr>
          <w:color w:val="231F20"/>
          <w:spacing w:val="-3"/>
        </w:rPr>
        <w:t> </w:t>
      </w:r>
      <w:r>
        <w:rPr>
          <w:color w:val="231F20"/>
        </w:rPr>
        <w:t>ішінде</w:t>
      </w:r>
      <w:r>
        <w:rPr>
          <w:color w:val="231F20"/>
          <w:spacing w:val="-3"/>
        </w:rPr>
        <w:t> </w:t>
      </w:r>
      <w:r>
        <w:rPr>
          <w:color w:val="231F20"/>
        </w:rPr>
        <w:t>аутизмі</w:t>
      </w:r>
      <w:r>
        <w:rPr>
          <w:color w:val="231F20"/>
          <w:spacing w:val="-3"/>
        </w:rPr>
        <w:t> </w:t>
      </w:r>
      <w:r>
        <w:rPr>
          <w:color w:val="231F20"/>
        </w:rPr>
        <w:t>немесе</w:t>
      </w:r>
      <w:r>
        <w:rPr>
          <w:color w:val="231F20"/>
          <w:spacing w:val="-3"/>
        </w:rPr>
        <w:t> </w:t>
      </w:r>
      <w:r>
        <w:rPr>
          <w:color w:val="231F20"/>
        </w:rPr>
        <w:t>аутисттік</w:t>
      </w:r>
      <w:r>
        <w:rPr>
          <w:color w:val="231F20"/>
          <w:spacing w:val="-3"/>
        </w:rPr>
        <w:t> </w:t>
      </w:r>
      <w:r>
        <w:rPr>
          <w:color w:val="231F20"/>
        </w:rPr>
        <w:t>спектр</w:t>
      </w:r>
      <w:r>
        <w:rPr>
          <w:color w:val="231F20"/>
          <w:spacing w:val="-3"/>
        </w:rPr>
        <w:t> </w:t>
      </w:r>
      <w:r>
        <w:rPr>
          <w:color w:val="231F20"/>
        </w:rPr>
        <w:t>бұзылыстары)</w:t>
      </w:r>
      <w:r>
        <w:rPr>
          <w:color w:val="231F20"/>
          <w:spacing w:val="-3"/>
        </w:rPr>
        <w:t> </w:t>
      </w:r>
      <w:r>
        <w:rPr>
          <w:color w:val="231F20"/>
        </w:rPr>
        <w:t>бар</w:t>
      </w:r>
      <w:r>
        <w:rPr>
          <w:color w:val="231F20"/>
          <w:spacing w:val="-3"/>
        </w:rPr>
        <w:t> </w:t>
      </w:r>
      <w:r>
        <w:rPr>
          <w:color w:val="231F20"/>
        </w:rPr>
        <w:t>бала- ларды оқыту көзделеді.</w:t>
      </w:r>
    </w:p>
    <w:p>
      <w:pPr>
        <w:pStyle w:val="BodyText"/>
        <w:spacing w:before="13"/>
      </w:pPr>
    </w:p>
    <w:p>
      <w:pPr>
        <w:pStyle w:val="BodyText"/>
        <w:spacing w:line="252" w:lineRule="auto"/>
        <w:ind w:left="1417" w:right="1245"/>
        <w:jc w:val="both"/>
      </w:pPr>
      <w:r>
        <w:rPr>
          <w:color w:val="231F20"/>
        </w:rPr>
        <w:t>Жергілікті жағдайлар мен қаржылық мүмкіндіктерге байланысты арнайы мек- тептерде/сыныптарда</w:t>
      </w:r>
      <w:r>
        <w:rPr>
          <w:color w:val="231F20"/>
          <w:spacing w:val="42"/>
        </w:rPr>
        <w:t> </w:t>
      </w:r>
      <w:r>
        <w:rPr>
          <w:color w:val="231F20"/>
        </w:rPr>
        <w:t>сыныптардың</w:t>
      </w:r>
      <w:r>
        <w:rPr>
          <w:color w:val="231F20"/>
          <w:spacing w:val="43"/>
        </w:rPr>
        <w:t> </w:t>
      </w:r>
      <w:r>
        <w:rPr>
          <w:color w:val="231F20"/>
        </w:rPr>
        <w:t>толымдылығы</w:t>
      </w:r>
      <w:r>
        <w:rPr>
          <w:color w:val="231F20"/>
          <w:spacing w:val="42"/>
        </w:rPr>
        <w:t> </w:t>
      </w:r>
      <w:r>
        <w:rPr>
          <w:color w:val="231F20"/>
        </w:rPr>
        <w:t>ұсынылған</w:t>
      </w:r>
      <w:r>
        <w:rPr>
          <w:color w:val="231F20"/>
          <w:spacing w:val="43"/>
        </w:rPr>
        <w:t> </w:t>
      </w:r>
      <w:r>
        <w:rPr>
          <w:color w:val="231F20"/>
        </w:rPr>
        <w:t>шекті</w:t>
      </w:r>
      <w:r>
        <w:rPr>
          <w:color w:val="231F20"/>
          <w:spacing w:val="43"/>
        </w:rPr>
        <w:t> </w:t>
      </w:r>
      <w:r>
        <w:rPr>
          <w:color w:val="231F20"/>
          <w:spacing w:val="-2"/>
        </w:rPr>
        <w:t>мөлшер-</w:t>
      </w:r>
    </w:p>
    <w:p>
      <w:pPr>
        <w:pStyle w:val="BodyText"/>
        <w:spacing w:after="0" w:line="252" w:lineRule="auto"/>
        <w:jc w:val="both"/>
        <w:sectPr>
          <w:pgSz w:w="11910" w:h="16840"/>
          <w:pgMar w:header="0" w:footer="908" w:top="0" w:bottom="1100" w:left="0" w:right="0"/>
        </w:sectPr>
      </w:pPr>
    </w:p>
    <w:p>
      <w:pPr>
        <w:pStyle w:val="Heading2"/>
        <w:ind w:left="1358"/>
      </w:pPr>
      <w:r>
        <w:rPr/>
        <mc:AlternateContent>
          <mc:Choice Requires="wps">
            <w:drawing>
              <wp:anchor distT="0" distB="0" distL="0" distR="0" allowOverlap="1" layoutInCell="1" locked="0" behindDoc="0" simplePos="0" relativeHeight="15872512">
                <wp:simplePos x="0" y="0"/>
                <wp:positionH relativeFrom="page">
                  <wp:posOffset>0</wp:posOffset>
                </wp:positionH>
                <wp:positionV relativeFrom="paragraph">
                  <wp:posOffset>-2108</wp:posOffset>
                </wp:positionV>
                <wp:extent cx="798830" cy="454659"/>
                <wp:effectExtent l="0" t="0" r="0" b="0"/>
                <wp:wrapNone/>
                <wp:docPr id="349" name="Graphic 349"/>
                <wp:cNvGraphicFramePr>
                  <a:graphicFrameLocks/>
                </wp:cNvGraphicFramePr>
                <a:graphic>
                  <a:graphicData uri="http://schemas.microsoft.com/office/word/2010/wordprocessingShape">
                    <wps:wsp>
                      <wps:cNvPr id="349" name="Graphic 349"/>
                      <wps:cNvSpPr/>
                      <wps:spPr>
                        <a:xfrm>
                          <a:off x="0" y="0"/>
                          <a:ext cx="798830" cy="454659"/>
                        </a:xfrm>
                        <a:custGeom>
                          <a:avLst/>
                          <a:gdLst/>
                          <a:ahLst/>
                          <a:cxnLst/>
                          <a:rect l="l" t="t" r="r" b="b"/>
                          <a:pathLst>
                            <a:path w="798830" h="454659">
                              <a:moveTo>
                                <a:pt x="0" y="454278"/>
                              </a:moveTo>
                              <a:lnTo>
                                <a:pt x="798347" y="454278"/>
                              </a:lnTo>
                              <a:lnTo>
                                <a:pt x="798347" y="0"/>
                              </a:lnTo>
                              <a:lnTo>
                                <a:pt x="0" y="0"/>
                              </a:lnTo>
                              <a:lnTo>
                                <a:pt x="0" y="454278"/>
                              </a:lnTo>
                              <a:close/>
                            </a:path>
                          </a:pathLst>
                        </a:custGeom>
                        <a:solidFill>
                          <a:srgbClr val="F05D43"/>
                        </a:solidFill>
                      </wps:spPr>
                      <wps:bodyPr wrap="square" lIns="0" tIns="0" rIns="0" bIns="0" rtlCol="0">
                        <a:prstTxWarp prst="textNoShape">
                          <a:avLst/>
                        </a:prstTxWarp>
                        <a:noAutofit/>
                      </wps:bodyPr>
                    </wps:wsp>
                  </a:graphicData>
                </a:graphic>
              </wp:anchor>
            </w:drawing>
          </mc:Choice>
          <mc:Fallback>
            <w:pict>
              <v:rect style="position:absolute;margin-left:0pt;margin-top:-.166pt;width:62.862pt;height:35.770pt;mso-position-horizontal-relative:page;mso-position-vertical-relative:paragraph;z-index:15872512" id="docshape332" filled="true" fillcolor="#f05d43" stroked="false">
                <v:fill type="solid"/>
                <w10:wrap type="none"/>
              </v:rect>
            </w:pict>
          </mc:Fallback>
        </mc:AlternateContent>
      </w:r>
      <w:r>
        <w:rPr/>
        <mc:AlternateContent>
          <mc:Choice Requires="wps">
            <w:drawing>
              <wp:anchor distT="0" distB="0" distL="0" distR="0" allowOverlap="1" layoutInCell="1" locked="0" behindDoc="0" simplePos="0" relativeHeight="15873024">
                <wp:simplePos x="0" y="0"/>
                <wp:positionH relativeFrom="page">
                  <wp:posOffset>1091641</wp:posOffset>
                </wp:positionH>
                <wp:positionV relativeFrom="paragraph">
                  <wp:posOffset>-2108</wp:posOffset>
                </wp:positionV>
                <wp:extent cx="6468745" cy="454659"/>
                <wp:effectExtent l="0" t="0" r="0" b="0"/>
                <wp:wrapNone/>
                <wp:docPr id="350" name="Textbox 350"/>
                <wp:cNvGraphicFramePr>
                  <a:graphicFrameLocks/>
                </wp:cNvGraphicFramePr>
                <a:graphic>
                  <a:graphicData uri="http://schemas.microsoft.com/office/word/2010/wordprocessingShape">
                    <wps:wsp>
                      <wps:cNvPr id="350" name="Textbox 350"/>
                      <wps:cNvSpPr txBox="1"/>
                      <wps:spPr>
                        <a:xfrm>
                          <a:off x="0" y="0"/>
                          <a:ext cx="6468745" cy="454659"/>
                        </a:xfrm>
                        <a:prstGeom prst="rect">
                          <a:avLst/>
                        </a:prstGeom>
                        <a:solidFill>
                          <a:srgbClr val="F05D43"/>
                        </a:solidFill>
                      </wps:spPr>
                      <wps:txbx>
                        <w:txbxContent>
                          <w:p>
                            <w:pPr>
                              <w:pStyle w:val="BodyText"/>
                              <w:spacing w:before="69"/>
                              <w:ind w:left="372" w:right="6233"/>
                              <w:rPr>
                                <w:rFonts w:ascii="Tahoma" w:hAnsi="Tahoma"/>
                                <w:color w:val="000000"/>
                              </w:rPr>
                            </w:pPr>
                            <w:r>
                              <w:rPr>
                                <w:rFonts w:ascii="Tahoma" w:hAnsi="Tahoma"/>
                                <w:color w:val="FFFFFF"/>
                                <w:w w:val="70"/>
                              </w:rPr>
                              <w:t>Қазақстан Республикасы Оқу-ағарту министрлігі </w:t>
                            </w:r>
                            <w:r>
                              <w:rPr>
                                <w:rFonts w:ascii="Tahoma" w:hAnsi="Tahoma"/>
                                <w:color w:val="FFFFFF"/>
                                <w:w w:val="65"/>
                              </w:rPr>
                              <w:t>Ы. Алтынсарин атындағы Ұлттық білім </w:t>
                            </w:r>
                            <w:r>
                              <w:rPr>
                                <w:rFonts w:ascii="Tahoma" w:hAnsi="Tahoma"/>
                                <w:color w:val="FFFFFF"/>
                                <w:w w:val="65"/>
                              </w:rPr>
                              <w:t>академиясы</w:t>
                            </w:r>
                          </w:p>
                        </w:txbxContent>
                      </wps:txbx>
                      <wps:bodyPr wrap="square" lIns="0" tIns="0" rIns="0" bIns="0" rtlCol="0">
                        <a:noAutofit/>
                      </wps:bodyPr>
                    </wps:wsp>
                  </a:graphicData>
                </a:graphic>
              </wp:anchor>
            </w:drawing>
          </mc:Choice>
          <mc:Fallback>
            <w:pict>
              <v:shape style="position:absolute;margin-left:85.956001pt;margin-top:-.166pt;width:509.35pt;height:35.8pt;mso-position-horizontal-relative:page;mso-position-vertical-relative:paragraph;z-index:15873024" type="#_x0000_t202" id="docshape333" filled="true" fillcolor="#f05d43" stroked="false">
                <v:textbox inset="0,0,0,0">
                  <w:txbxContent>
                    <w:p>
                      <w:pPr>
                        <w:pStyle w:val="BodyText"/>
                        <w:spacing w:before="69"/>
                        <w:ind w:left="372" w:right="6233"/>
                        <w:rPr>
                          <w:rFonts w:ascii="Tahoma" w:hAnsi="Tahoma"/>
                          <w:color w:val="000000"/>
                        </w:rPr>
                      </w:pPr>
                      <w:r>
                        <w:rPr>
                          <w:rFonts w:ascii="Tahoma" w:hAnsi="Tahoma"/>
                          <w:color w:val="FFFFFF"/>
                          <w:w w:val="70"/>
                        </w:rPr>
                        <w:t>Қазақстан Республикасы Оқу-ағарту министрлігі </w:t>
                      </w:r>
                      <w:r>
                        <w:rPr>
                          <w:rFonts w:ascii="Tahoma" w:hAnsi="Tahoma"/>
                          <w:color w:val="FFFFFF"/>
                          <w:w w:val="65"/>
                        </w:rPr>
                        <w:t>Ы. Алтынсарин атындағы Ұлттық білім </w:t>
                      </w:r>
                      <w:r>
                        <w:rPr>
                          <w:rFonts w:ascii="Tahoma" w:hAnsi="Tahoma"/>
                          <w:color w:val="FFFFFF"/>
                          <w:w w:val="65"/>
                        </w:rPr>
                        <w:t>академиясы</w:t>
                      </w:r>
                    </w:p>
                  </w:txbxContent>
                </v:textbox>
                <v:fill type="solid"/>
                <w10:wrap type="none"/>
              </v:shape>
            </w:pict>
          </mc:Fallback>
        </mc:AlternateContent>
      </w:r>
      <w:r>
        <w:rPr>
          <w:color w:val="231F20"/>
          <w:spacing w:val="-5"/>
          <w:w w:val="75"/>
        </w:rPr>
        <w:t>128</w:t>
      </w:r>
    </w:p>
    <w:p>
      <w:pPr>
        <w:pStyle w:val="BodyText"/>
        <w:rPr>
          <w:rFonts w:ascii="Tahoma"/>
        </w:rPr>
      </w:pPr>
    </w:p>
    <w:p>
      <w:pPr>
        <w:pStyle w:val="BodyText"/>
        <w:rPr>
          <w:rFonts w:ascii="Tahoma"/>
        </w:rPr>
      </w:pPr>
    </w:p>
    <w:p>
      <w:pPr>
        <w:pStyle w:val="BodyText"/>
        <w:spacing w:before="108"/>
        <w:rPr>
          <w:rFonts w:ascii="Tahoma"/>
        </w:rPr>
      </w:pPr>
    </w:p>
    <w:p>
      <w:pPr>
        <w:pStyle w:val="BodyText"/>
        <w:ind w:left="1247"/>
        <w:jc w:val="both"/>
      </w:pPr>
      <w:r>
        <w:rPr>
          <w:color w:val="231F20"/>
        </w:rPr>
        <w:t>ден</w:t>
      </w:r>
      <w:r>
        <w:rPr>
          <w:color w:val="231F20"/>
          <w:spacing w:val="-10"/>
        </w:rPr>
        <w:t> </w:t>
      </w:r>
      <w:r>
        <w:rPr>
          <w:color w:val="231F20"/>
        </w:rPr>
        <w:t>төмен</w:t>
      </w:r>
      <w:r>
        <w:rPr>
          <w:color w:val="231F20"/>
          <w:spacing w:val="-9"/>
        </w:rPr>
        <w:t> </w:t>
      </w:r>
      <w:r>
        <w:rPr>
          <w:color w:val="231F20"/>
        </w:rPr>
        <w:t>болуына</w:t>
      </w:r>
      <w:r>
        <w:rPr>
          <w:color w:val="231F20"/>
          <w:spacing w:val="-10"/>
        </w:rPr>
        <w:t> </w:t>
      </w:r>
      <w:r>
        <w:rPr>
          <w:color w:val="231F20"/>
        </w:rPr>
        <w:t>рұқсат</w:t>
      </w:r>
      <w:r>
        <w:rPr>
          <w:color w:val="231F20"/>
          <w:spacing w:val="-9"/>
        </w:rPr>
        <w:t> </w:t>
      </w:r>
      <w:r>
        <w:rPr>
          <w:color w:val="231F20"/>
          <w:spacing w:val="-2"/>
        </w:rPr>
        <w:t>етіледі.</w:t>
      </w:r>
    </w:p>
    <w:p>
      <w:pPr>
        <w:pStyle w:val="BodyText"/>
        <w:spacing w:before="29"/>
      </w:pPr>
    </w:p>
    <w:p>
      <w:pPr>
        <w:pStyle w:val="BodyText"/>
        <w:spacing w:line="252" w:lineRule="auto"/>
        <w:ind w:left="1247" w:right="1415"/>
        <w:jc w:val="both"/>
      </w:pPr>
      <w:r>
        <w:rPr>
          <w:color w:val="231F20"/>
        </w:rPr>
        <w:t>Оқу күнінің тәртібі білім алушылардың тез шаршауын ескере отырып, бірінші ауысымда және үзілістерде жеткілікті демалу уақытымен белгіленеді.</w:t>
      </w:r>
    </w:p>
    <w:p>
      <w:pPr>
        <w:pStyle w:val="BodyText"/>
        <w:spacing w:before="14"/>
      </w:pPr>
    </w:p>
    <w:p>
      <w:pPr>
        <w:pStyle w:val="BodyText"/>
        <w:spacing w:line="252" w:lineRule="auto"/>
        <w:ind w:left="1247" w:right="1415"/>
        <w:jc w:val="both"/>
      </w:pPr>
      <w:r>
        <w:rPr>
          <w:color w:val="231F20"/>
          <w:spacing w:val="-2"/>
        </w:rPr>
        <w:t>Қажетті</w:t>
      </w:r>
      <w:r>
        <w:rPr>
          <w:color w:val="231F20"/>
          <w:spacing w:val="-11"/>
        </w:rPr>
        <w:t> </w:t>
      </w:r>
      <w:r>
        <w:rPr>
          <w:color w:val="231F20"/>
          <w:spacing w:val="-2"/>
        </w:rPr>
        <w:t>жағдайлар</w:t>
      </w:r>
      <w:r>
        <w:rPr>
          <w:color w:val="231F20"/>
          <w:spacing w:val="-11"/>
        </w:rPr>
        <w:t> </w:t>
      </w:r>
      <w:r>
        <w:rPr>
          <w:color w:val="231F20"/>
          <w:spacing w:val="-2"/>
        </w:rPr>
        <w:t>(ұйқы</w:t>
      </w:r>
      <w:r>
        <w:rPr>
          <w:color w:val="231F20"/>
          <w:spacing w:val="-11"/>
        </w:rPr>
        <w:t> </w:t>
      </w:r>
      <w:r>
        <w:rPr>
          <w:color w:val="231F20"/>
          <w:spacing w:val="-2"/>
        </w:rPr>
        <w:t>және</w:t>
      </w:r>
      <w:r>
        <w:rPr>
          <w:color w:val="231F20"/>
          <w:spacing w:val="-11"/>
        </w:rPr>
        <w:t> </w:t>
      </w:r>
      <w:r>
        <w:rPr>
          <w:color w:val="231F20"/>
          <w:spacing w:val="-2"/>
        </w:rPr>
        <w:t>демалыс)</w:t>
      </w:r>
      <w:r>
        <w:rPr>
          <w:color w:val="231F20"/>
          <w:spacing w:val="-11"/>
        </w:rPr>
        <w:t> </w:t>
      </w:r>
      <w:r>
        <w:rPr>
          <w:color w:val="231F20"/>
          <w:spacing w:val="-2"/>
        </w:rPr>
        <w:t>жасау</w:t>
      </w:r>
      <w:r>
        <w:rPr>
          <w:color w:val="231F20"/>
          <w:spacing w:val="-11"/>
        </w:rPr>
        <w:t> </w:t>
      </w:r>
      <w:r>
        <w:rPr>
          <w:color w:val="231F20"/>
          <w:spacing w:val="-2"/>
        </w:rPr>
        <w:t>кезінде</w:t>
      </w:r>
      <w:r>
        <w:rPr>
          <w:color w:val="231F20"/>
          <w:spacing w:val="-11"/>
        </w:rPr>
        <w:t> </w:t>
      </w:r>
      <w:r>
        <w:rPr>
          <w:color w:val="231F20"/>
          <w:spacing w:val="-2"/>
        </w:rPr>
        <w:t>бастауыш</w:t>
      </w:r>
      <w:r>
        <w:rPr>
          <w:color w:val="231F20"/>
          <w:spacing w:val="-11"/>
        </w:rPr>
        <w:t> </w:t>
      </w:r>
      <w:r>
        <w:rPr>
          <w:color w:val="231F20"/>
          <w:spacing w:val="-2"/>
        </w:rPr>
        <w:t>білім</w:t>
      </w:r>
      <w:r>
        <w:rPr>
          <w:color w:val="231F20"/>
          <w:spacing w:val="-11"/>
        </w:rPr>
        <w:t> </w:t>
      </w:r>
      <w:r>
        <w:rPr>
          <w:color w:val="231F20"/>
          <w:spacing w:val="-2"/>
        </w:rPr>
        <w:t>беру</w:t>
      </w:r>
      <w:r>
        <w:rPr>
          <w:color w:val="231F20"/>
          <w:spacing w:val="-11"/>
        </w:rPr>
        <w:t> </w:t>
      </w:r>
      <w:r>
        <w:rPr>
          <w:color w:val="231F20"/>
          <w:spacing w:val="-2"/>
        </w:rPr>
        <w:t>дең- </w:t>
      </w:r>
      <w:r>
        <w:rPr>
          <w:color w:val="231F20"/>
        </w:rPr>
        <w:t>гейінде арнайы мектептердің/сыныптардың жұмысы бұзылған функцияларды еңсеру</w:t>
      </w:r>
      <w:r>
        <w:rPr>
          <w:color w:val="231F20"/>
          <w:spacing w:val="-20"/>
        </w:rPr>
        <w:t> </w:t>
      </w:r>
      <w:r>
        <w:rPr>
          <w:color w:val="231F20"/>
        </w:rPr>
        <w:t>және</w:t>
      </w:r>
      <w:r>
        <w:rPr>
          <w:color w:val="231F20"/>
          <w:spacing w:val="-19"/>
        </w:rPr>
        <w:t> </w:t>
      </w:r>
      <w:r>
        <w:rPr>
          <w:color w:val="231F20"/>
        </w:rPr>
        <w:t>орнын</w:t>
      </w:r>
      <w:r>
        <w:rPr>
          <w:color w:val="231F20"/>
          <w:spacing w:val="-19"/>
        </w:rPr>
        <w:t> </w:t>
      </w:r>
      <w:r>
        <w:rPr>
          <w:color w:val="231F20"/>
        </w:rPr>
        <w:t>толықтыруға,</w:t>
      </w:r>
      <w:r>
        <w:rPr>
          <w:color w:val="231F20"/>
          <w:spacing w:val="-20"/>
        </w:rPr>
        <w:t> </w:t>
      </w:r>
      <w:r>
        <w:rPr>
          <w:color w:val="231F20"/>
        </w:rPr>
        <w:t>қажетті</w:t>
      </w:r>
      <w:r>
        <w:rPr>
          <w:color w:val="231F20"/>
          <w:spacing w:val="-19"/>
        </w:rPr>
        <w:t> </w:t>
      </w:r>
      <w:r>
        <w:rPr>
          <w:color w:val="231F20"/>
        </w:rPr>
        <w:t>қорғау</w:t>
      </w:r>
      <w:r>
        <w:rPr>
          <w:color w:val="231F20"/>
          <w:spacing w:val="-20"/>
        </w:rPr>
        <w:t> </w:t>
      </w:r>
      <w:r>
        <w:rPr>
          <w:color w:val="231F20"/>
        </w:rPr>
        <w:t>(сөйлеу,</w:t>
      </w:r>
      <w:r>
        <w:rPr>
          <w:color w:val="231F20"/>
          <w:spacing w:val="-19"/>
        </w:rPr>
        <w:t> </w:t>
      </w:r>
      <w:r>
        <w:rPr>
          <w:color w:val="231F20"/>
        </w:rPr>
        <w:t>қозғалыс)</w:t>
      </w:r>
      <w:r>
        <w:rPr>
          <w:color w:val="231F20"/>
          <w:spacing w:val="-19"/>
        </w:rPr>
        <w:t> </w:t>
      </w:r>
      <w:r>
        <w:rPr>
          <w:color w:val="231F20"/>
        </w:rPr>
        <w:t>педагогика- лық режимін қамтамасыз ету, әлеуметтік дағдыларды қалыптастыру үшін ұзар- тылған күн режимінде ұйымдастырылады.</w:t>
      </w:r>
    </w:p>
    <w:p>
      <w:pPr>
        <w:pStyle w:val="BodyText"/>
        <w:spacing w:before="13"/>
      </w:pPr>
    </w:p>
    <w:p>
      <w:pPr>
        <w:pStyle w:val="BodyText"/>
        <w:spacing w:line="252" w:lineRule="auto"/>
        <w:ind w:left="1247" w:right="1415"/>
        <w:jc w:val="both"/>
      </w:pPr>
      <w:r>
        <w:rPr>
          <w:color w:val="231F20"/>
          <w:spacing w:val="-2"/>
        </w:rPr>
        <w:t>Оқу</w:t>
      </w:r>
      <w:r>
        <w:rPr>
          <w:color w:val="231F20"/>
          <w:spacing w:val="-18"/>
        </w:rPr>
        <w:t> </w:t>
      </w:r>
      <w:r>
        <w:rPr>
          <w:color w:val="231F20"/>
          <w:spacing w:val="-2"/>
        </w:rPr>
        <w:t>жылының</w:t>
      </w:r>
      <w:r>
        <w:rPr>
          <w:color w:val="231F20"/>
          <w:spacing w:val="-17"/>
        </w:rPr>
        <w:t> </w:t>
      </w:r>
      <w:r>
        <w:rPr>
          <w:color w:val="231F20"/>
          <w:spacing w:val="-2"/>
        </w:rPr>
        <w:t>ұзақтығы</w:t>
      </w:r>
      <w:r>
        <w:rPr>
          <w:color w:val="231F20"/>
          <w:spacing w:val="-17"/>
        </w:rPr>
        <w:t> </w:t>
      </w:r>
      <w:r>
        <w:rPr>
          <w:color w:val="231F20"/>
          <w:spacing w:val="-2"/>
        </w:rPr>
        <w:t>Үлгілік</w:t>
      </w:r>
      <w:r>
        <w:rPr>
          <w:color w:val="231F20"/>
          <w:spacing w:val="-18"/>
        </w:rPr>
        <w:t> </w:t>
      </w:r>
      <w:r>
        <w:rPr>
          <w:color w:val="231F20"/>
          <w:spacing w:val="-2"/>
        </w:rPr>
        <w:t>оқу</w:t>
      </w:r>
      <w:r>
        <w:rPr>
          <w:color w:val="231F20"/>
          <w:spacing w:val="-17"/>
        </w:rPr>
        <w:t> </w:t>
      </w:r>
      <w:r>
        <w:rPr>
          <w:color w:val="231F20"/>
          <w:spacing w:val="-2"/>
        </w:rPr>
        <w:t>жоспарына</w:t>
      </w:r>
      <w:r>
        <w:rPr>
          <w:color w:val="231F20"/>
          <w:spacing w:val="-18"/>
        </w:rPr>
        <w:t> </w:t>
      </w:r>
      <w:r>
        <w:rPr>
          <w:color w:val="231F20"/>
          <w:spacing w:val="-2"/>
        </w:rPr>
        <w:t>сәйкес</w:t>
      </w:r>
      <w:r>
        <w:rPr>
          <w:color w:val="231F20"/>
          <w:spacing w:val="-17"/>
        </w:rPr>
        <w:t> </w:t>
      </w:r>
      <w:r>
        <w:rPr>
          <w:color w:val="231F20"/>
          <w:spacing w:val="-2"/>
        </w:rPr>
        <w:t>0-сыныпта</w:t>
      </w:r>
      <w:r>
        <w:rPr>
          <w:color w:val="231F20"/>
          <w:spacing w:val="-17"/>
        </w:rPr>
        <w:t> </w:t>
      </w:r>
      <w:r>
        <w:rPr>
          <w:color w:val="231F20"/>
          <w:spacing w:val="-2"/>
        </w:rPr>
        <w:t>–</w:t>
      </w:r>
      <w:r>
        <w:rPr>
          <w:color w:val="231F20"/>
          <w:spacing w:val="-18"/>
        </w:rPr>
        <w:t> </w:t>
      </w:r>
      <w:r>
        <w:rPr>
          <w:color w:val="231F20"/>
          <w:spacing w:val="-2"/>
        </w:rPr>
        <w:t>32</w:t>
      </w:r>
      <w:r>
        <w:rPr>
          <w:color w:val="231F20"/>
          <w:spacing w:val="-17"/>
        </w:rPr>
        <w:t> </w:t>
      </w:r>
      <w:r>
        <w:rPr>
          <w:color w:val="231F20"/>
          <w:spacing w:val="-2"/>
        </w:rPr>
        <w:t>апта,</w:t>
      </w:r>
      <w:r>
        <w:rPr>
          <w:color w:val="231F20"/>
          <w:spacing w:val="-17"/>
        </w:rPr>
        <w:t> </w:t>
      </w:r>
      <w:r>
        <w:rPr>
          <w:color w:val="231F20"/>
          <w:spacing w:val="-2"/>
        </w:rPr>
        <w:t>1-сы- ныпта</w:t>
      </w:r>
      <w:r>
        <w:rPr>
          <w:color w:val="231F20"/>
          <w:spacing w:val="-16"/>
        </w:rPr>
        <w:t> </w:t>
      </w:r>
      <w:r>
        <w:rPr>
          <w:color w:val="231F20"/>
          <w:spacing w:val="-2"/>
        </w:rPr>
        <w:t>—</w:t>
      </w:r>
      <w:r>
        <w:rPr>
          <w:color w:val="231F20"/>
          <w:spacing w:val="-16"/>
        </w:rPr>
        <w:t> </w:t>
      </w:r>
      <w:r>
        <w:rPr>
          <w:color w:val="231F20"/>
          <w:spacing w:val="-2"/>
        </w:rPr>
        <w:t>33</w:t>
      </w:r>
      <w:r>
        <w:rPr>
          <w:color w:val="231F20"/>
          <w:spacing w:val="-16"/>
        </w:rPr>
        <w:t> </w:t>
      </w:r>
      <w:r>
        <w:rPr>
          <w:color w:val="231F20"/>
          <w:spacing w:val="-2"/>
        </w:rPr>
        <w:t>апта,</w:t>
      </w:r>
      <w:r>
        <w:rPr>
          <w:color w:val="231F20"/>
          <w:spacing w:val="-16"/>
        </w:rPr>
        <w:t> </w:t>
      </w:r>
      <w:r>
        <w:rPr>
          <w:color w:val="231F20"/>
          <w:spacing w:val="-2"/>
        </w:rPr>
        <w:t>2</w:t>
      </w:r>
      <w:r>
        <w:rPr>
          <w:color w:val="231F20"/>
          <w:spacing w:val="-16"/>
        </w:rPr>
        <w:t> </w:t>
      </w:r>
      <w:r>
        <w:rPr>
          <w:color w:val="231F20"/>
          <w:spacing w:val="-2"/>
        </w:rPr>
        <w:t>–</w:t>
      </w:r>
      <w:r>
        <w:rPr>
          <w:color w:val="231F20"/>
          <w:spacing w:val="-16"/>
        </w:rPr>
        <w:t> </w:t>
      </w:r>
      <w:r>
        <w:rPr>
          <w:color w:val="231F20"/>
          <w:spacing w:val="-2"/>
        </w:rPr>
        <w:t>12</w:t>
      </w:r>
      <w:r>
        <w:rPr>
          <w:color w:val="231F20"/>
          <w:spacing w:val="-16"/>
        </w:rPr>
        <w:t> </w:t>
      </w:r>
      <w:r>
        <w:rPr>
          <w:color w:val="231F20"/>
          <w:spacing w:val="-2"/>
        </w:rPr>
        <w:t>сыныптарда</w:t>
      </w:r>
      <w:r>
        <w:rPr>
          <w:color w:val="231F20"/>
          <w:spacing w:val="-16"/>
        </w:rPr>
        <w:t> </w:t>
      </w:r>
      <w:r>
        <w:rPr>
          <w:color w:val="231F20"/>
          <w:spacing w:val="-2"/>
        </w:rPr>
        <w:t>—</w:t>
      </w:r>
      <w:r>
        <w:rPr>
          <w:color w:val="231F20"/>
          <w:spacing w:val="-16"/>
        </w:rPr>
        <w:t> </w:t>
      </w:r>
      <w:r>
        <w:rPr>
          <w:color w:val="231F20"/>
          <w:spacing w:val="-2"/>
        </w:rPr>
        <w:t>34</w:t>
      </w:r>
      <w:r>
        <w:rPr>
          <w:color w:val="231F20"/>
          <w:spacing w:val="-16"/>
        </w:rPr>
        <w:t> </w:t>
      </w:r>
      <w:r>
        <w:rPr>
          <w:color w:val="231F20"/>
          <w:spacing w:val="-2"/>
        </w:rPr>
        <w:t>аптаны</w:t>
      </w:r>
      <w:r>
        <w:rPr>
          <w:color w:val="231F20"/>
          <w:spacing w:val="-16"/>
        </w:rPr>
        <w:t> </w:t>
      </w:r>
      <w:r>
        <w:rPr>
          <w:color w:val="231F20"/>
          <w:spacing w:val="-2"/>
        </w:rPr>
        <w:t>құрайды.</w:t>
      </w:r>
    </w:p>
    <w:p>
      <w:pPr>
        <w:pStyle w:val="BodyText"/>
        <w:spacing w:before="14"/>
      </w:pPr>
    </w:p>
    <w:p>
      <w:pPr>
        <w:pStyle w:val="BodyText"/>
        <w:spacing w:line="252" w:lineRule="auto"/>
        <w:ind w:left="1247" w:right="1415"/>
        <w:jc w:val="both"/>
      </w:pPr>
      <w:r>
        <w:rPr>
          <w:color w:val="231F20"/>
        </w:rPr>
        <w:t>Бастауыш білім беру деңгейін аяқтағаннан кейін мүмкіндігі шектеулі балаларға инклюзивті білім беру жағдайында оқу мәселесін қарастыру мақсатында ПМПК арқылы ерекше білім беру қажеттіліктеріне бағалау жүргізу ұсынылады.</w:t>
      </w:r>
    </w:p>
    <w:p>
      <w:pPr>
        <w:pStyle w:val="BodyText"/>
        <w:spacing w:before="14"/>
      </w:pPr>
    </w:p>
    <w:p>
      <w:pPr>
        <w:pStyle w:val="BodyText"/>
        <w:spacing w:line="252" w:lineRule="auto"/>
        <w:ind w:left="1247" w:right="1415"/>
        <w:jc w:val="both"/>
      </w:pPr>
      <w:r>
        <w:rPr>
          <w:color w:val="231F20"/>
        </w:rPr>
        <w:t>Есту, көру, тірек-қимыл аппаратының бұзылыстары, сөйлеу тілінің күрделі бұ- зылыстары</w:t>
      </w:r>
      <w:r>
        <w:rPr>
          <w:color w:val="231F20"/>
          <w:spacing w:val="-12"/>
        </w:rPr>
        <w:t> </w:t>
      </w:r>
      <w:r>
        <w:rPr>
          <w:color w:val="231F20"/>
        </w:rPr>
        <w:t>бар,</w:t>
      </w:r>
      <w:r>
        <w:rPr>
          <w:color w:val="231F20"/>
          <w:spacing w:val="-12"/>
        </w:rPr>
        <w:t> </w:t>
      </w:r>
      <w:r>
        <w:rPr>
          <w:color w:val="231F20"/>
        </w:rPr>
        <w:t>психикалық</w:t>
      </w:r>
      <w:r>
        <w:rPr>
          <w:color w:val="231F20"/>
          <w:spacing w:val="-12"/>
        </w:rPr>
        <w:t> </w:t>
      </w:r>
      <w:r>
        <w:rPr>
          <w:color w:val="231F20"/>
        </w:rPr>
        <w:t>дамуы</w:t>
      </w:r>
      <w:r>
        <w:rPr>
          <w:color w:val="231F20"/>
          <w:spacing w:val="-12"/>
        </w:rPr>
        <w:t> </w:t>
      </w:r>
      <w:r>
        <w:rPr>
          <w:color w:val="231F20"/>
        </w:rPr>
        <w:t>тежелген</w:t>
      </w:r>
      <w:r>
        <w:rPr>
          <w:color w:val="231F20"/>
          <w:spacing w:val="-12"/>
        </w:rPr>
        <w:t> </w:t>
      </w:r>
      <w:r>
        <w:rPr>
          <w:color w:val="231F20"/>
        </w:rPr>
        <w:t>білім</w:t>
      </w:r>
      <w:r>
        <w:rPr>
          <w:color w:val="231F20"/>
          <w:spacing w:val="-12"/>
        </w:rPr>
        <w:t> </w:t>
      </w:r>
      <w:r>
        <w:rPr>
          <w:color w:val="231F20"/>
        </w:rPr>
        <w:t>алушыларға</w:t>
      </w:r>
      <w:r>
        <w:rPr>
          <w:color w:val="231F20"/>
          <w:spacing w:val="-12"/>
        </w:rPr>
        <w:t> </w:t>
      </w:r>
      <w:r>
        <w:rPr>
          <w:color w:val="231F20"/>
        </w:rPr>
        <w:t>арналған</w:t>
      </w:r>
      <w:r>
        <w:rPr>
          <w:color w:val="231F20"/>
          <w:spacing w:val="-12"/>
        </w:rPr>
        <w:t> </w:t>
      </w:r>
      <w:r>
        <w:rPr>
          <w:color w:val="231F20"/>
        </w:rPr>
        <w:t>үлгілік оқу жоспарларының инвариантты бөлігінің жалпы білім беретін пәндерінің тіз- бесі және олардың негізгі мазмұны ҚР МЖМБС талаптарына сәйкес келеді.</w:t>
      </w:r>
    </w:p>
    <w:p>
      <w:pPr>
        <w:pStyle w:val="BodyText"/>
        <w:spacing w:before="13"/>
      </w:pPr>
    </w:p>
    <w:p>
      <w:pPr>
        <w:pStyle w:val="BodyText"/>
        <w:spacing w:line="252" w:lineRule="auto"/>
        <w:ind w:left="1247" w:right="1415"/>
        <w:jc w:val="both"/>
      </w:pPr>
      <w:r>
        <w:rPr>
          <w:color w:val="231F20"/>
          <w:spacing w:val="-2"/>
        </w:rPr>
        <w:t>Екінші</w:t>
      </w:r>
      <w:r>
        <w:rPr>
          <w:color w:val="231F20"/>
          <w:spacing w:val="-14"/>
        </w:rPr>
        <w:t> </w:t>
      </w:r>
      <w:r>
        <w:rPr>
          <w:color w:val="231F20"/>
          <w:spacing w:val="-2"/>
        </w:rPr>
        <w:t>(қазақ,</w:t>
      </w:r>
      <w:r>
        <w:rPr>
          <w:color w:val="231F20"/>
          <w:spacing w:val="-14"/>
        </w:rPr>
        <w:t> </w:t>
      </w:r>
      <w:r>
        <w:rPr>
          <w:color w:val="231F20"/>
          <w:spacing w:val="-2"/>
        </w:rPr>
        <w:t>орыс)</w:t>
      </w:r>
      <w:r>
        <w:rPr>
          <w:color w:val="231F20"/>
          <w:spacing w:val="-14"/>
        </w:rPr>
        <w:t> </w:t>
      </w:r>
      <w:r>
        <w:rPr>
          <w:color w:val="231F20"/>
          <w:spacing w:val="-2"/>
        </w:rPr>
        <w:t>және</w:t>
      </w:r>
      <w:r>
        <w:rPr>
          <w:color w:val="231F20"/>
          <w:spacing w:val="-14"/>
        </w:rPr>
        <w:t> </w:t>
      </w:r>
      <w:r>
        <w:rPr>
          <w:color w:val="231F20"/>
          <w:spacing w:val="-2"/>
        </w:rPr>
        <w:t>үшінші</w:t>
      </w:r>
      <w:r>
        <w:rPr>
          <w:color w:val="231F20"/>
          <w:spacing w:val="-14"/>
        </w:rPr>
        <w:t> </w:t>
      </w:r>
      <w:r>
        <w:rPr>
          <w:color w:val="231F20"/>
          <w:spacing w:val="-2"/>
        </w:rPr>
        <w:t>(шетел)</w:t>
      </w:r>
      <w:r>
        <w:rPr>
          <w:color w:val="231F20"/>
          <w:spacing w:val="-14"/>
        </w:rPr>
        <w:t> </w:t>
      </w:r>
      <w:r>
        <w:rPr>
          <w:color w:val="231F20"/>
          <w:spacing w:val="-2"/>
        </w:rPr>
        <w:t>тілдерді</w:t>
      </w:r>
      <w:r>
        <w:rPr>
          <w:color w:val="231F20"/>
          <w:spacing w:val="-14"/>
        </w:rPr>
        <w:t> </w:t>
      </w:r>
      <w:r>
        <w:rPr>
          <w:color w:val="231F20"/>
          <w:spacing w:val="-2"/>
        </w:rPr>
        <w:t>оқыту</w:t>
      </w:r>
      <w:r>
        <w:rPr>
          <w:color w:val="231F20"/>
          <w:spacing w:val="-14"/>
        </w:rPr>
        <w:t> </w:t>
      </w:r>
      <w:r>
        <w:rPr>
          <w:color w:val="231F20"/>
          <w:spacing w:val="-2"/>
        </w:rPr>
        <w:t>білім</w:t>
      </w:r>
      <w:r>
        <w:rPr>
          <w:color w:val="231F20"/>
          <w:spacing w:val="-14"/>
        </w:rPr>
        <w:t> </w:t>
      </w:r>
      <w:r>
        <w:rPr>
          <w:color w:val="231F20"/>
          <w:spacing w:val="-2"/>
        </w:rPr>
        <w:t>алушылардың</w:t>
      </w:r>
      <w:r>
        <w:rPr>
          <w:color w:val="231F20"/>
          <w:spacing w:val="-14"/>
        </w:rPr>
        <w:t> </w:t>
      </w:r>
      <w:r>
        <w:rPr>
          <w:color w:val="231F20"/>
          <w:spacing w:val="-2"/>
        </w:rPr>
        <w:t>сөй- </w:t>
      </w:r>
      <w:r>
        <w:rPr>
          <w:color w:val="231F20"/>
        </w:rPr>
        <w:t>леу тілінің даму деңгейін ескере отырып жүзеге асырылады, дене шынықтыру сабақтарының сағаттық жүктемесін азайту – білім алушылардың психофизика- лық жай-күйінің ерекшеліктерін ескере отырып жүргізіледі.</w:t>
      </w:r>
    </w:p>
    <w:p>
      <w:pPr>
        <w:pStyle w:val="BodyText"/>
        <w:spacing w:before="13"/>
      </w:pPr>
    </w:p>
    <w:p>
      <w:pPr>
        <w:pStyle w:val="BodyText"/>
        <w:spacing w:line="252" w:lineRule="auto"/>
        <w:ind w:left="1247" w:right="1415"/>
        <w:jc w:val="both"/>
      </w:pPr>
      <w:r>
        <w:rPr>
          <w:color w:val="231F20"/>
        </w:rPr>
        <w:t>Үлгілік оқу жоспарымен қарастырылған сағаттар шегінен шықпай, тілдік пән- дер мен дене шынықтыру сабақтары арасында сағаттарды қайта бөлуге жол </w:t>
      </w:r>
      <w:r>
        <w:rPr>
          <w:color w:val="231F20"/>
          <w:spacing w:val="-2"/>
        </w:rPr>
        <w:t>беріледі.</w:t>
      </w:r>
    </w:p>
    <w:p>
      <w:pPr>
        <w:pStyle w:val="BodyText"/>
        <w:spacing w:before="14"/>
      </w:pPr>
    </w:p>
    <w:p>
      <w:pPr>
        <w:pStyle w:val="BodyText"/>
        <w:spacing w:line="252" w:lineRule="auto"/>
        <w:ind w:left="1247" w:right="1415"/>
        <w:jc w:val="both"/>
      </w:pPr>
      <w:r>
        <w:rPr>
          <w:color w:val="231F20"/>
        </w:rPr>
        <w:t>Оқыту білім алушылардың психофизикалық ерекшеліктері мен танымдық </w:t>
      </w:r>
      <w:r>
        <w:rPr>
          <w:color w:val="231F20"/>
        </w:rPr>
        <w:t>мүм- кіндіктерін ескере отырып, негізгі орта білім берудің оқу бағдарламалары не- гізінде әзірленген арнайы оқу бағдарламаларын (бағдарламалар АИБД ҰҒПО- ның special-edu.kz сайтында орналастырылған), сондай-ақ жалпы орта білім берудің оқу бағдарламаларын қолдану арқылы жүзеге асырылады.</w:t>
      </w:r>
    </w:p>
    <w:p>
      <w:pPr>
        <w:pStyle w:val="BodyText"/>
        <w:spacing w:before="12"/>
      </w:pPr>
    </w:p>
    <w:p>
      <w:pPr>
        <w:pStyle w:val="BodyText"/>
        <w:spacing w:line="252" w:lineRule="auto" w:before="1"/>
        <w:ind w:left="1247" w:right="1415"/>
        <w:jc w:val="both"/>
      </w:pPr>
      <w:r>
        <w:rPr>
          <w:color w:val="231F20"/>
        </w:rPr>
        <w:t>Оқу процесінде арнайы оқулықтар мен ОӘК, сондай-ақ жалпы білім беретін мектептерге арналған оқулықтар мен ОӘК қолданылады.</w:t>
      </w:r>
    </w:p>
    <w:p>
      <w:pPr>
        <w:pStyle w:val="BodyText"/>
        <w:spacing w:before="14"/>
      </w:pPr>
    </w:p>
    <w:p>
      <w:pPr>
        <w:pStyle w:val="BodyText"/>
        <w:spacing w:line="252" w:lineRule="auto"/>
        <w:ind w:left="1247" w:right="1415"/>
        <w:jc w:val="both"/>
      </w:pPr>
      <w:r>
        <w:rPr>
          <w:color w:val="231F20"/>
        </w:rPr>
        <w:t>Арнайы мектептерде/сыныптарда оқытудың түзету-дамыту бағыты түзету пән- дері, жалпы білім беру циклі пәндері шеңберінде, сондай-ақ қосымша </w:t>
      </w:r>
      <w:r>
        <w:rPr>
          <w:color w:val="231F20"/>
        </w:rPr>
        <w:t>білім беру жүйесінде іске асырылады.</w:t>
      </w:r>
    </w:p>
    <w:p>
      <w:pPr>
        <w:pStyle w:val="BodyText"/>
        <w:spacing w:before="14"/>
      </w:pPr>
    </w:p>
    <w:p>
      <w:pPr>
        <w:pStyle w:val="BodyText"/>
        <w:spacing w:line="252" w:lineRule="auto"/>
        <w:ind w:left="1247" w:right="1415"/>
        <w:jc w:val="both"/>
      </w:pPr>
      <w:r>
        <w:rPr>
          <w:color w:val="231F20"/>
        </w:rPr>
        <w:t>Үлгілік оқу жоспарының түзету компоненті арнайы білім беру жағдайында оқи- тын</w:t>
      </w:r>
      <w:r>
        <w:rPr>
          <w:color w:val="231F20"/>
          <w:spacing w:val="-12"/>
        </w:rPr>
        <w:t> </w:t>
      </w:r>
      <w:r>
        <w:rPr>
          <w:color w:val="231F20"/>
        </w:rPr>
        <w:t>мүмкіндіктері</w:t>
      </w:r>
      <w:r>
        <w:rPr>
          <w:color w:val="231F20"/>
          <w:spacing w:val="-11"/>
        </w:rPr>
        <w:t> </w:t>
      </w:r>
      <w:r>
        <w:rPr>
          <w:color w:val="231F20"/>
        </w:rPr>
        <w:t>шектеулі</w:t>
      </w:r>
      <w:r>
        <w:rPr>
          <w:color w:val="231F20"/>
          <w:spacing w:val="-11"/>
        </w:rPr>
        <w:t> </w:t>
      </w:r>
      <w:r>
        <w:rPr>
          <w:color w:val="231F20"/>
        </w:rPr>
        <w:t>балалардың</w:t>
      </w:r>
      <w:r>
        <w:rPr>
          <w:color w:val="231F20"/>
          <w:spacing w:val="-11"/>
        </w:rPr>
        <w:t> </w:t>
      </w:r>
      <w:r>
        <w:rPr>
          <w:color w:val="231F20"/>
        </w:rPr>
        <w:t>бұзылған</w:t>
      </w:r>
      <w:r>
        <w:rPr>
          <w:color w:val="231F20"/>
          <w:spacing w:val="-11"/>
        </w:rPr>
        <w:t> </w:t>
      </w:r>
      <w:r>
        <w:rPr>
          <w:color w:val="231F20"/>
        </w:rPr>
        <w:t>функцияларын</w:t>
      </w:r>
      <w:r>
        <w:rPr>
          <w:color w:val="231F20"/>
          <w:spacing w:val="-12"/>
        </w:rPr>
        <w:t> </w:t>
      </w:r>
      <w:r>
        <w:rPr>
          <w:color w:val="231F20"/>
        </w:rPr>
        <w:t>түзетуге</w:t>
      </w:r>
      <w:r>
        <w:rPr>
          <w:color w:val="231F20"/>
          <w:spacing w:val="-11"/>
        </w:rPr>
        <w:t> </w:t>
      </w:r>
      <w:r>
        <w:rPr>
          <w:color w:val="231F20"/>
          <w:spacing w:val="-4"/>
        </w:rPr>
        <w:t>және</w:t>
      </w:r>
    </w:p>
    <w:p>
      <w:pPr>
        <w:pStyle w:val="BodyText"/>
        <w:spacing w:after="0" w:line="252" w:lineRule="auto"/>
        <w:jc w:val="both"/>
        <w:sectPr>
          <w:pgSz w:w="11910" w:h="16840"/>
          <w:pgMar w:header="0" w:footer="908" w:top="680" w:bottom="1120" w:left="0" w:right="0"/>
        </w:sectPr>
      </w:pPr>
    </w:p>
    <w:p>
      <w:pPr>
        <w:pStyle w:val="Heading2"/>
        <w:spacing w:before="207"/>
        <w:ind w:right="1346"/>
        <w:jc w:val="right"/>
      </w:pPr>
      <w:r>
        <w:rPr/>
        <mc:AlternateContent>
          <mc:Choice Requires="wps">
            <w:drawing>
              <wp:anchor distT="0" distB="0" distL="0" distR="0" allowOverlap="1" layoutInCell="1" locked="0" behindDoc="0" simplePos="0" relativeHeight="15873536">
                <wp:simplePos x="0" y="0"/>
                <wp:positionH relativeFrom="page">
                  <wp:posOffset>6767995</wp:posOffset>
                </wp:positionH>
                <wp:positionV relativeFrom="paragraph">
                  <wp:posOffset>-2108</wp:posOffset>
                </wp:positionV>
                <wp:extent cx="792480" cy="454659"/>
                <wp:effectExtent l="0" t="0" r="0" b="0"/>
                <wp:wrapNone/>
                <wp:docPr id="351" name="Graphic 351"/>
                <wp:cNvGraphicFramePr>
                  <a:graphicFrameLocks/>
                </wp:cNvGraphicFramePr>
                <a:graphic>
                  <a:graphicData uri="http://schemas.microsoft.com/office/word/2010/wordprocessingShape">
                    <wps:wsp>
                      <wps:cNvPr id="351" name="Graphic 351"/>
                      <wps:cNvSpPr/>
                      <wps:spPr>
                        <a:xfrm>
                          <a:off x="0" y="0"/>
                          <a:ext cx="792480" cy="454659"/>
                        </a:xfrm>
                        <a:custGeom>
                          <a:avLst/>
                          <a:gdLst/>
                          <a:ahLst/>
                          <a:cxnLst/>
                          <a:rect l="l" t="t" r="r" b="b"/>
                          <a:pathLst>
                            <a:path w="792480" h="454659">
                              <a:moveTo>
                                <a:pt x="0" y="454278"/>
                              </a:moveTo>
                              <a:lnTo>
                                <a:pt x="792010" y="454278"/>
                              </a:lnTo>
                              <a:lnTo>
                                <a:pt x="792010" y="0"/>
                              </a:lnTo>
                              <a:lnTo>
                                <a:pt x="0" y="0"/>
                              </a:lnTo>
                              <a:lnTo>
                                <a:pt x="0" y="454278"/>
                              </a:lnTo>
                              <a:close/>
                            </a:path>
                          </a:pathLst>
                        </a:custGeom>
                        <a:solidFill>
                          <a:srgbClr val="F05D43"/>
                        </a:solidFill>
                      </wps:spPr>
                      <wps:bodyPr wrap="square" lIns="0" tIns="0" rIns="0" bIns="0" rtlCol="0">
                        <a:prstTxWarp prst="textNoShape">
                          <a:avLst/>
                        </a:prstTxWarp>
                        <a:noAutofit/>
                      </wps:bodyPr>
                    </wps:wsp>
                  </a:graphicData>
                </a:graphic>
              </wp:anchor>
            </w:drawing>
          </mc:Choice>
          <mc:Fallback>
            <w:pict>
              <v:rect style="position:absolute;margin-left:532.913025pt;margin-top:-.166pt;width:62.363pt;height:35.770pt;mso-position-horizontal-relative:page;mso-position-vertical-relative:paragraph;z-index:15873536" id="docshape334" filled="true" fillcolor="#f05d43" stroked="false">
                <v:fill type="solid"/>
                <w10:wrap type="none"/>
              </v:rect>
            </w:pict>
          </mc:Fallback>
        </mc:AlternateContent>
      </w:r>
      <w:r>
        <w:rPr/>
        <mc:AlternateContent>
          <mc:Choice Requires="wps">
            <w:drawing>
              <wp:anchor distT="0" distB="0" distL="0" distR="0" allowOverlap="1" layoutInCell="1" locked="0" behindDoc="0" simplePos="0" relativeHeight="15874048">
                <wp:simplePos x="0" y="0"/>
                <wp:positionH relativeFrom="page">
                  <wp:posOffset>0</wp:posOffset>
                </wp:positionH>
                <wp:positionV relativeFrom="paragraph">
                  <wp:posOffset>-2108</wp:posOffset>
                </wp:positionV>
                <wp:extent cx="6475095" cy="454659"/>
                <wp:effectExtent l="0" t="0" r="0" b="0"/>
                <wp:wrapNone/>
                <wp:docPr id="352" name="Textbox 352"/>
                <wp:cNvGraphicFramePr>
                  <a:graphicFrameLocks/>
                </wp:cNvGraphicFramePr>
                <a:graphic>
                  <a:graphicData uri="http://schemas.microsoft.com/office/word/2010/wordprocessingShape">
                    <wps:wsp>
                      <wps:cNvPr id="352" name="Textbox 352"/>
                      <wps:cNvSpPr txBox="1"/>
                      <wps:spPr>
                        <a:xfrm>
                          <a:off x="0" y="0"/>
                          <a:ext cx="6475095" cy="454659"/>
                        </a:xfrm>
                        <a:prstGeom prst="rect">
                          <a:avLst/>
                        </a:prstGeom>
                        <a:solidFill>
                          <a:srgbClr val="F05D43"/>
                        </a:solidFill>
                      </wps:spPr>
                      <wps:txbx>
                        <w:txbxContent>
                          <w:p>
                            <w:pPr>
                              <w:spacing w:before="159"/>
                              <w:ind w:left="0" w:right="396" w:firstLine="0"/>
                              <w:jc w:val="right"/>
                              <w:rPr>
                                <w:rFonts w:ascii="Tahoma" w:hAnsi="Tahoma"/>
                                <w:color w:val="000000"/>
                                <w:sz w:val="28"/>
                              </w:rPr>
                            </w:pPr>
                            <w:r>
                              <w:rPr>
                                <w:rFonts w:ascii="Tahoma" w:hAnsi="Tahoma"/>
                                <w:color w:val="FFFFFF"/>
                                <w:w w:val="65"/>
                                <w:sz w:val="28"/>
                              </w:rPr>
                              <w:t>АРНАЙЫ</w:t>
                            </w:r>
                            <w:r>
                              <w:rPr>
                                <w:rFonts w:ascii="Tahoma" w:hAnsi="Tahoma"/>
                                <w:color w:val="FFFFFF"/>
                                <w:spacing w:val="-24"/>
                                <w:sz w:val="28"/>
                              </w:rPr>
                              <w:t> </w:t>
                            </w:r>
                            <w:r>
                              <w:rPr>
                                <w:rFonts w:ascii="Tahoma" w:hAnsi="Tahoma"/>
                                <w:color w:val="FFFFFF"/>
                                <w:w w:val="65"/>
                                <w:sz w:val="28"/>
                              </w:rPr>
                              <w:t>БІЛІМ</w:t>
                            </w:r>
                            <w:r>
                              <w:rPr>
                                <w:rFonts w:ascii="Tahoma" w:hAnsi="Tahoma"/>
                                <w:color w:val="FFFFFF"/>
                                <w:spacing w:val="-23"/>
                                <w:sz w:val="28"/>
                              </w:rPr>
                              <w:t> </w:t>
                            </w:r>
                            <w:r>
                              <w:rPr>
                                <w:rFonts w:ascii="Tahoma" w:hAnsi="Tahoma"/>
                                <w:color w:val="FFFFFF"/>
                                <w:spacing w:val="-4"/>
                                <w:w w:val="65"/>
                                <w:sz w:val="28"/>
                              </w:rPr>
                              <w:t>БЕРУ</w:t>
                            </w:r>
                          </w:p>
                        </w:txbxContent>
                      </wps:txbx>
                      <wps:bodyPr wrap="square" lIns="0" tIns="0" rIns="0" bIns="0" rtlCol="0">
                        <a:noAutofit/>
                      </wps:bodyPr>
                    </wps:wsp>
                  </a:graphicData>
                </a:graphic>
              </wp:anchor>
            </w:drawing>
          </mc:Choice>
          <mc:Fallback>
            <w:pict>
              <v:shape style="position:absolute;margin-left:0pt;margin-top:-.166pt;width:509.85pt;height:35.8pt;mso-position-horizontal-relative:page;mso-position-vertical-relative:paragraph;z-index:15874048" type="#_x0000_t202" id="docshape335" filled="true" fillcolor="#f05d43" stroked="false">
                <v:textbox inset="0,0,0,0">
                  <w:txbxContent>
                    <w:p>
                      <w:pPr>
                        <w:spacing w:before="159"/>
                        <w:ind w:left="0" w:right="396" w:firstLine="0"/>
                        <w:jc w:val="right"/>
                        <w:rPr>
                          <w:rFonts w:ascii="Tahoma" w:hAnsi="Tahoma"/>
                          <w:color w:val="000000"/>
                          <w:sz w:val="28"/>
                        </w:rPr>
                      </w:pPr>
                      <w:r>
                        <w:rPr>
                          <w:rFonts w:ascii="Tahoma" w:hAnsi="Tahoma"/>
                          <w:color w:val="FFFFFF"/>
                          <w:w w:val="65"/>
                          <w:sz w:val="28"/>
                        </w:rPr>
                        <w:t>АРНАЙЫ</w:t>
                      </w:r>
                      <w:r>
                        <w:rPr>
                          <w:rFonts w:ascii="Tahoma" w:hAnsi="Tahoma"/>
                          <w:color w:val="FFFFFF"/>
                          <w:spacing w:val="-24"/>
                          <w:sz w:val="28"/>
                        </w:rPr>
                        <w:t> </w:t>
                      </w:r>
                      <w:r>
                        <w:rPr>
                          <w:rFonts w:ascii="Tahoma" w:hAnsi="Tahoma"/>
                          <w:color w:val="FFFFFF"/>
                          <w:w w:val="65"/>
                          <w:sz w:val="28"/>
                        </w:rPr>
                        <w:t>БІЛІМ</w:t>
                      </w:r>
                      <w:r>
                        <w:rPr>
                          <w:rFonts w:ascii="Tahoma" w:hAnsi="Tahoma"/>
                          <w:color w:val="FFFFFF"/>
                          <w:spacing w:val="-23"/>
                          <w:sz w:val="28"/>
                        </w:rPr>
                        <w:t> </w:t>
                      </w:r>
                      <w:r>
                        <w:rPr>
                          <w:rFonts w:ascii="Tahoma" w:hAnsi="Tahoma"/>
                          <w:color w:val="FFFFFF"/>
                          <w:spacing w:val="-4"/>
                          <w:w w:val="65"/>
                          <w:sz w:val="28"/>
                        </w:rPr>
                        <w:t>БЕРУ</w:t>
                      </w:r>
                    </w:p>
                  </w:txbxContent>
                </v:textbox>
                <v:fill type="solid"/>
                <w10:wrap type="none"/>
              </v:shape>
            </w:pict>
          </mc:Fallback>
        </mc:AlternateContent>
      </w:r>
      <w:r>
        <w:rPr>
          <w:color w:val="231F20"/>
          <w:spacing w:val="-5"/>
          <w:w w:val="75"/>
        </w:rPr>
        <w:t>129</w:t>
      </w:r>
    </w:p>
    <w:p>
      <w:pPr>
        <w:pStyle w:val="BodyText"/>
        <w:rPr>
          <w:rFonts w:ascii="Tahoma"/>
        </w:rPr>
      </w:pPr>
    </w:p>
    <w:p>
      <w:pPr>
        <w:pStyle w:val="BodyText"/>
        <w:rPr>
          <w:rFonts w:ascii="Tahoma"/>
        </w:rPr>
      </w:pPr>
    </w:p>
    <w:p>
      <w:pPr>
        <w:pStyle w:val="BodyText"/>
        <w:spacing w:before="98"/>
        <w:rPr>
          <w:rFonts w:ascii="Tahoma"/>
        </w:rPr>
      </w:pPr>
    </w:p>
    <w:p>
      <w:pPr>
        <w:pStyle w:val="BodyText"/>
        <w:spacing w:line="252" w:lineRule="auto"/>
        <w:ind w:left="1417" w:right="1245"/>
        <w:jc w:val="both"/>
      </w:pPr>
      <w:r>
        <w:rPr>
          <w:color w:val="231F20"/>
        </w:rPr>
        <w:t>орнын толтыруға бағытталған арнайы оқу сабақтарының жиынтығын қамтитын міндетті компонент болып табылады.</w:t>
      </w:r>
    </w:p>
    <w:p>
      <w:pPr>
        <w:pStyle w:val="BodyText"/>
        <w:spacing w:before="14"/>
      </w:pPr>
    </w:p>
    <w:p>
      <w:pPr>
        <w:pStyle w:val="BodyText"/>
        <w:spacing w:line="252" w:lineRule="auto" w:before="1"/>
        <w:ind w:left="1417" w:right="1245"/>
        <w:jc w:val="both"/>
      </w:pPr>
      <w:r>
        <w:rPr>
          <w:color w:val="231F20"/>
        </w:rPr>
        <w:t>Үлгілік оқу жоспарларының түзету компонентінің сабақтарын «Арнайы педаго- гика»</w:t>
      </w:r>
      <w:r>
        <w:rPr>
          <w:color w:val="231F20"/>
          <w:spacing w:val="-6"/>
        </w:rPr>
        <w:t> </w:t>
      </w:r>
      <w:r>
        <w:rPr>
          <w:color w:val="231F20"/>
        </w:rPr>
        <w:t>(«Дефектология»)</w:t>
      </w:r>
      <w:r>
        <w:rPr>
          <w:color w:val="231F20"/>
          <w:spacing w:val="-5"/>
        </w:rPr>
        <w:t> </w:t>
      </w:r>
      <w:r>
        <w:rPr>
          <w:color w:val="231F20"/>
        </w:rPr>
        <w:t>мамандығы</w:t>
      </w:r>
      <w:r>
        <w:rPr>
          <w:color w:val="231F20"/>
          <w:spacing w:val="-6"/>
        </w:rPr>
        <w:t> </w:t>
      </w:r>
      <w:r>
        <w:rPr>
          <w:color w:val="231F20"/>
        </w:rPr>
        <w:t>бойынша</w:t>
      </w:r>
      <w:r>
        <w:rPr>
          <w:color w:val="231F20"/>
          <w:spacing w:val="-6"/>
        </w:rPr>
        <w:t> </w:t>
      </w:r>
      <w:r>
        <w:rPr>
          <w:color w:val="231F20"/>
        </w:rPr>
        <w:t>жоғары</w:t>
      </w:r>
      <w:r>
        <w:rPr>
          <w:color w:val="231F20"/>
          <w:spacing w:val="-6"/>
        </w:rPr>
        <w:t> </w:t>
      </w:r>
      <w:r>
        <w:rPr>
          <w:color w:val="231F20"/>
        </w:rPr>
        <w:t>педагогикалық</w:t>
      </w:r>
      <w:r>
        <w:rPr>
          <w:color w:val="231F20"/>
          <w:spacing w:val="-5"/>
        </w:rPr>
        <w:t> </w:t>
      </w:r>
      <w:r>
        <w:rPr>
          <w:color w:val="231F20"/>
        </w:rPr>
        <w:t>білімі</w:t>
      </w:r>
      <w:r>
        <w:rPr>
          <w:color w:val="231F20"/>
          <w:spacing w:val="-5"/>
        </w:rPr>
        <w:t> </w:t>
      </w:r>
      <w:r>
        <w:rPr>
          <w:color w:val="231F20"/>
        </w:rPr>
        <w:t>бар және арнайы мектеп түріне сәйкес білім беру бағдарламасы бар педагогтер жүргізеді.</w:t>
      </w:r>
      <w:r>
        <w:rPr>
          <w:color w:val="231F20"/>
          <w:spacing w:val="-8"/>
        </w:rPr>
        <w:t> </w:t>
      </w:r>
      <w:r>
        <w:rPr>
          <w:color w:val="231F20"/>
        </w:rPr>
        <w:t>Түзету</w:t>
      </w:r>
      <w:r>
        <w:rPr>
          <w:color w:val="231F20"/>
          <w:spacing w:val="-8"/>
        </w:rPr>
        <w:t> </w:t>
      </w:r>
      <w:r>
        <w:rPr>
          <w:color w:val="231F20"/>
        </w:rPr>
        <w:t>компоненті</w:t>
      </w:r>
      <w:r>
        <w:rPr>
          <w:color w:val="231F20"/>
          <w:spacing w:val="-8"/>
        </w:rPr>
        <w:t> </w:t>
      </w:r>
      <w:r>
        <w:rPr>
          <w:color w:val="231F20"/>
        </w:rPr>
        <w:t>пәндері</w:t>
      </w:r>
      <w:r>
        <w:rPr>
          <w:color w:val="231F20"/>
          <w:spacing w:val="-8"/>
        </w:rPr>
        <w:t> </w:t>
      </w:r>
      <w:r>
        <w:rPr>
          <w:color w:val="231F20"/>
        </w:rPr>
        <w:t>бойынша</w:t>
      </w:r>
      <w:r>
        <w:rPr>
          <w:color w:val="231F20"/>
          <w:spacing w:val="-8"/>
        </w:rPr>
        <w:t> </w:t>
      </w:r>
      <w:r>
        <w:rPr>
          <w:color w:val="231F20"/>
        </w:rPr>
        <w:t>білім</w:t>
      </w:r>
      <w:r>
        <w:rPr>
          <w:color w:val="231F20"/>
          <w:spacing w:val="-8"/>
        </w:rPr>
        <w:t> </w:t>
      </w:r>
      <w:r>
        <w:rPr>
          <w:color w:val="231F20"/>
        </w:rPr>
        <w:t>алушылардың</w:t>
      </w:r>
      <w:r>
        <w:rPr>
          <w:color w:val="231F20"/>
          <w:spacing w:val="-8"/>
        </w:rPr>
        <w:t> </w:t>
      </w:r>
      <w:r>
        <w:rPr>
          <w:color w:val="231F20"/>
        </w:rPr>
        <w:t>жетістіктерін бағалау кезінде балдық бағалау қолданылмайды.</w:t>
      </w:r>
    </w:p>
    <w:p>
      <w:pPr>
        <w:pStyle w:val="BodyText"/>
        <w:spacing w:before="12"/>
      </w:pPr>
    </w:p>
    <w:p>
      <w:pPr>
        <w:pStyle w:val="BodyText"/>
        <w:spacing w:line="252" w:lineRule="auto"/>
        <w:ind w:left="1417" w:right="1245"/>
        <w:jc w:val="both"/>
      </w:pPr>
      <w:r>
        <w:rPr>
          <w:color w:val="231F20"/>
        </w:rPr>
        <w:t>Арнайы мектеп-интернаттарда түзету компонентінің жеке/ кіші топтық/ топтық сабақтары</w:t>
      </w:r>
      <w:r>
        <w:rPr>
          <w:color w:val="231F20"/>
          <w:spacing w:val="-1"/>
        </w:rPr>
        <w:t> </w:t>
      </w:r>
      <w:r>
        <w:rPr>
          <w:color w:val="231F20"/>
        </w:rPr>
        <w:t>білім</w:t>
      </w:r>
      <w:r>
        <w:rPr>
          <w:color w:val="231F20"/>
          <w:spacing w:val="-1"/>
        </w:rPr>
        <w:t> </w:t>
      </w:r>
      <w:r>
        <w:rPr>
          <w:color w:val="231F20"/>
        </w:rPr>
        <w:t>беру</w:t>
      </w:r>
      <w:r>
        <w:rPr>
          <w:color w:val="231F20"/>
          <w:spacing w:val="-1"/>
        </w:rPr>
        <w:t> </w:t>
      </w:r>
      <w:r>
        <w:rPr>
          <w:color w:val="231F20"/>
        </w:rPr>
        <w:t>ұйымының</w:t>
      </w:r>
      <w:r>
        <w:rPr>
          <w:color w:val="231F20"/>
          <w:spacing w:val="-1"/>
        </w:rPr>
        <w:t> </w:t>
      </w:r>
      <w:r>
        <w:rPr>
          <w:color w:val="231F20"/>
        </w:rPr>
        <w:t>басшысы</w:t>
      </w:r>
      <w:r>
        <w:rPr>
          <w:color w:val="231F20"/>
          <w:spacing w:val="-1"/>
        </w:rPr>
        <w:t> </w:t>
      </w:r>
      <w:r>
        <w:rPr>
          <w:color w:val="231F20"/>
        </w:rPr>
        <w:t>бекіткен</w:t>
      </w:r>
      <w:r>
        <w:rPr>
          <w:color w:val="231F20"/>
          <w:spacing w:val="-1"/>
        </w:rPr>
        <w:t> </w:t>
      </w:r>
      <w:r>
        <w:rPr>
          <w:color w:val="231F20"/>
        </w:rPr>
        <w:t>кестеге</w:t>
      </w:r>
      <w:r>
        <w:rPr>
          <w:color w:val="231F20"/>
          <w:spacing w:val="-1"/>
        </w:rPr>
        <w:t> </w:t>
      </w:r>
      <w:r>
        <w:rPr>
          <w:color w:val="231F20"/>
        </w:rPr>
        <w:t>сәйкес</w:t>
      </w:r>
      <w:r>
        <w:rPr>
          <w:color w:val="231F20"/>
          <w:spacing w:val="-1"/>
        </w:rPr>
        <w:t> </w:t>
      </w:r>
      <w:r>
        <w:rPr>
          <w:color w:val="231F20"/>
        </w:rPr>
        <w:t>күннің</w:t>
      </w:r>
      <w:r>
        <w:rPr>
          <w:color w:val="231F20"/>
          <w:spacing w:val="-1"/>
        </w:rPr>
        <w:t> </w:t>
      </w:r>
      <w:r>
        <w:rPr>
          <w:color w:val="231F20"/>
        </w:rPr>
        <w:t>бірін- ші және екінші жартысында өткізіледі.</w:t>
      </w:r>
    </w:p>
    <w:p>
      <w:pPr>
        <w:pStyle w:val="BodyText"/>
        <w:spacing w:before="14"/>
      </w:pPr>
    </w:p>
    <w:p>
      <w:pPr>
        <w:pStyle w:val="BodyText"/>
        <w:spacing w:line="252" w:lineRule="auto"/>
        <w:ind w:left="1417" w:right="1245"/>
        <w:jc w:val="both"/>
      </w:pPr>
      <w:r>
        <w:rPr>
          <w:color w:val="231F20"/>
        </w:rPr>
        <w:t>Есту, көру қабілеті зақымдалған және тірек-қимыл аппаратының бұзылыстары бар балаларда зияттың зақымдалуы анықталған жағдайда 4–6 білім </w:t>
      </w:r>
      <w:r>
        <w:rPr>
          <w:color w:val="231F20"/>
        </w:rPr>
        <w:t>алушы-</w:t>
      </w:r>
      <w:r>
        <w:rPr>
          <w:color w:val="231F20"/>
          <w:spacing w:val="80"/>
        </w:rPr>
        <w:t> </w:t>
      </w:r>
      <w:r>
        <w:rPr>
          <w:color w:val="231F20"/>
        </w:rPr>
        <w:t>ны қамтитын арнайы сыныптар құрылады. Аталған сыныптарда оқыту зияты зақымдалған балаларға арналған Үлгілік оқу жоспарлары мен бағдарламалары бойынша, негізгі бұзылыс түріне сәйкес Үлгілік оқу жоспарының түзету компо- нентін енгізе отырып, жүзеге асырылады.</w:t>
      </w:r>
    </w:p>
    <w:p>
      <w:pPr>
        <w:pStyle w:val="BodyText"/>
        <w:spacing w:before="11"/>
      </w:pPr>
    </w:p>
    <w:p>
      <w:pPr>
        <w:pStyle w:val="BodyText"/>
        <w:spacing w:line="252" w:lineRule="auto"/>
        <w:ind w:left="1417" w:right="1245"/>
        <w:jc w:val="both"/>
      </w:pPr>
      <w:r>
        <w:rPr>
          <w:color w:val="231F20"/>
        </w:rPr>
        <w:t>Арнайы мектептер/сыныптар жағдайында көру қабілеті зақымдалған (көр- мейтін, нашар көретін), есту қабілеті зақымдалған (естімейтін, нашар еститін), тірек-қимыл</w:t>
      </w:r>
      <w:r>
        <w:rPr>
          <w:color w:val="231F20"/>
          <w:spacing w:val="-1"/>
        </w:rPr>
        <w:t> </w:t>
      </w:r>
      <w:r>
        <w:rPr>
          <w:color w:val="231F20"/>
        </w:rPr>
        <w:t>аппаратының</w:t>
      </w:r>
      <w:r>
        <w:rPr>
          <w:color w:val="231F20"/>
          <w:spacing w:val="-1"/>
        </w:rPr>
        <w:t> </w:t>
      </w:r>
      <w:r>
        <w:rPr>
          <w:color w:val="231F20"/>
        </w:rPr>
        <w:t>бұзылыстары</w:t>
      </w:r>
      <w:r>
        <w:rPr>
          <w:color w:val="231F20"/>
          <w:spacing w:val="-1"/>
        </w:rPr>
        <w:t> </w:t>
      </w:r>
      <w:r>
        <w:rPr>
          <w:color w:val="231F20"/>
        </w:rPr>
        <w:t>бар</w:t>
      </w:r>
      <w:r>
        <w:rPr>
          <w:color w:val="231F20"/>
          <w:spacing w:val="-1"/>
        </w:rPr>
        <w:t> </w:t>
      </w:r>
      <w:r>
        <w:rPr>
          <w:color w:val="231F20"/>
        </w:rPr>
        <w:t>білім</w:t>
      </w:r>
      <w:r>
        <w:rPr>
          <w:color w:val="231F20"/>
          <w:spacing w:val="-1"/>
        </w:rPr>
        <w:t> </w:t>
      </w:r>
      <w:r>
        <w:rPr>
          <w:color w:val="231F20"/>
        </w:rPr>
        <w:t>алушылар</w:t>
      </w:r>
      <w:r>
        <w:rPr>
          <w:color w:val="231F20"/>
          <w:spacing w:val="-1"/>
        </w:rPr>
        <w:t> </w:t>
      </w:r>
      <w:r>
        <w:rPr>
          <w:color w:val="231F20"/>
        </w:rPr>
        <w:t>11-12</w:t>
      </w:r>
      <w:r>
        <w:rPr>
          <w:color w:val="231F20"/>
          <w:spacing w:val="-1"/>
        </w:rPr>
        <w:t> </w:t>
      </w:r>
      <w:r>
        <w:rPr>
          <w:color w:val="231F20"/>
        </w:rPr>
        <w:t>сыныптарда жалпы</w:t>
      </w:r>
      <w:r>
        <w:rPr>
          <w:color w:val="231F20"/>
          <w:spacing w:val="-13"/>
        </w:rPr>
        <w:t> </w:t>
      </w:r>
      <w:r>
        <w:rPr>
          <w:color w:val="231F20"/>
        </w:rPr>
        <w:t>орта</w:t>
      </w:r>
      <w:r>
        <w:rPr>
          <w:color w:val="231F20"/>
          <w:spacing w:val="-13"/>
        </w:rPr>
        <w:t> </w:t>
      </w:r>
      <w:r>
        <w:rPr>
          <w:color w:val="231F20"/>
        </w:rPr>
        <w:t>білімді</w:t>
      </w:r>
      <w:r>
        <w:rPr>
          <w:color w:val="231F20"/>
          <w:spacing w:val="-13"/>
        </w:rPr>
        <w:t> </w:t>
      </w:r>
      <w:r>
        <w:rPr>
          <w:color w:val="231F20"/>
        </w:rPr>
        <w:t>алады,</w:t>
      </w:r>
      <w:r>
        <w:rPr>
          <w:color w:val="231F20"/>
          <w:spacing w:val="-13"/>
        </w:rPr>
        <w:t> </w:t>
      </w:r>
      <w:r>
        <w:rPr>
          <w:color w:val="231F20"/>
        </w:rPr>
        <w:t>онда</w:t>
      </w:r>
      <w:r>
        <w:rPr>
          <w:color w:val="231F20"/>
          <w:spacing w:val="-13"/>
        </w:rPr>
        <w:t> </w:t>
      </w:r>
      <w:r>
        <w:rPr>
          <w:color w:val="231F20"/>
        </w:rPr>
        <w:t>оқыту</w:t>
      </w:r>
      <w:r>
        <w:rPr>
          <w:color w:val="231F20"/>
          <w:spacing w:val="-13"/>
        </w:rPr>
        <w:t> </w:t>
      </w:r>
      <w:r>
        <w:rPr>
          <w:color w:val="231F20"/>
        </w:rPr>
        <w:t>қоғамдық-гуманитарлық</w:t>
      </w:r>
      <w:r>
        <w:rPr>
          <w:color w:val="231F20"/>
          <w:spacing w:val="-13"/>
        </w:rPr>
        <w:t> </w:t>
      </w:r>
      <w:r>
        <w:rPr>
          <w:color w:val="231F20"/>
        </w:rPr>
        <w:t>және</w:t>
      </w:r>
      <w:r>
        <w:rPr>
          <w:color w:val="231F20"/>
          <w:spacing w:val="-13"/>
        </w:rPr>
        <w:t> </w:t>
      </w:r>
      <w:r>
        <w:rPr>
          <w:color w:val="231F20"/>
        </w:rPr>
        <w:t>жаратылы- стану-математикалық</w:t>
      </w:r>
      <w:r>
        <w:rPr>
          <w:color w:val="231F20"/>
          <w:spacing w:val="-20"/>
        </w:rPr>
        <w:t> </w:t>
      </w:r>
      <w:r>
        <w:rPr>
          <w:color w:val="231F20"/>
        </w:rPr>
        <w:t>бағыттар</w:t>
      </w:r>
      <w:r>
        <w:rPr>
          <w:color w:val="231F20"/>
          <w:spacing w:val="-19"/>
        </w:rPr>
        <w:t> </w:t>
      </w:r>
      <w:r>
        <w:rPr>
          <w:color w:val="231F20"/>
        </w:rPr>
        <w:t>бойынша</w:t>
      </w:r>
      <w:r>
        <w:rPr>
          <w:color w:val="231F20"/>
          <w:spacing w:val="-19"/>
        </w:rPr>
        <w:t> </w:t>
      </w:r>
      <w:r>
        <w:rPr>
          <w:color w:val="231F20"/>
        </w:rPr>
        <w:t>бейіндік</w:t>
      </w:r>
      <w:r>
        <w:rPr>
          <w:color w:val="231F20"/>
          <w:spacing w:val="-20"/>
        </w:rPr>
        <w:t> </w:t>
      </w:r>
      <w:r>
        <w:rPr>
          <w:color w:val="231F20"/>
        </w:rPr>
        <w:t>оқыту</w:t>
      </w:r>
      <w:r>
        <w:rPr>
          <w:color w:val="231F20"/>
          <w:spacing w:val="-19"/>
        </w:rPr>
        <w:t> </w:t>
      </w:r>
      <w:r>
        <w:rPr>
          <w:color w:val="231F20"/>
        </w:rPr>
        <w:t>негізінде</w:t>
      </w:r>
      <w:r>
        <w:rPr>
          <w:color w:val="231F20"/>
          <w:spacing w:val="-20"/>
        </w:rPr>
        <w:t> </w:t>
      </w:r>
      <w:r>
        <w:rPr>
          <w:color w:val="231F20"/>
        </w:rPr>
        <w:t>жүзеге</w:t>
      </w:r>
      <w:r>
        <w:rPr>
          <w:color w:val="231F20"/>
          <w:spacing w:val="-19"/>
        </w:rPr>
        <w:t> </w:t>
      </w:r>
      <w:r>
        <w:rPr>
          <w:color w:val="231F20"/>
        </w:rPr>
        <w:t>асыры- лады. Білім беру процесінің түзету-дамыту бағыты жалпы білім беретін пәндер бойынша сабақтарда, түзету компонентінің сабақтарында қамтамасыз етіледі.</w:t>
      </w:r>
    </w:p>
    <w:p>
      <w:pPr>
        <w:pStyle w:val="BodyText"/>
        <w:spacing w:before="11"/>
      </w:pPr>
    </w:p>
    <w:p>
      <w:pPr>
        <w:pStyle w:val="BodyText"/>
        <w:spacing w:line="252" w:lineRule="auto"/>
        <w:ind w:left="1417" w:right="1245"/>
        <w:jc w:val="both"/>
      </w:pPr>
      <w:r>
        <w:rPr>
          <w:color w:val="231F20"/>
        </w:rPr>
        <w:t>Есту, көру қабілеті зақымдалған, тірек-қимыл аппаратында бұзылыстары бар, сөйлеу</w:t>
      </w:r>
      <w:r>
        <w:rPr>
          <w:color w:val="231F20"/>
          <w:spacing w:val="-16"/>
        </w:rPr>
        <w:t> </w:t>
      </w:r>
      <w:r>
        <w:rPr>
          <w:color w:val="231F20"/>
        </w:rPr>
        <w:t>тілінің</w:t>
      </w:r>
      <w:r>
        <w:rPr>
          <w:color w:val="231F20"/>
          <w:spacing w:val="-16"/>
        </w:rPr>
        <w:t> </w:t>
      </w:r>
      <w:r>
        <w:rPr>
          <w:color w:val="231F20"/>
        </w:rPr>
        <w:t>күрделі</w:t>
      </w:r>
      <w:r>
        <w:rPr>
          <w:color w:val="231F20"/>
          <w:spacing w:val="-16"/>
        </w:rPr>
        <w:t> </w:t>
      </w:r>
      <w:r>
        <w:rPr>
          <w:color w:val="231F20"/>
        </w:rPr>
        <w:t>бұзылыстары</w:t>
      </w:r>
      <w:r>
        <w:rPr>
          <w:color w:val="231F20"/>
          <w:spacing w:val="-16"/>
        </w:rPr>
        <w:t> </w:t>
      </w:r>
      <w:r>
        <w:rPr>
          <w:color w:val="231F20"/>
        </w:rPr>
        <w:t>бар,</w:t>
      </w:r>
      <w:r>
        <w:rPr>
          <w:color w:val="231F20"/>
          <w:spacing w:val="-16"/>
        </w:rPr>
        <w:t> </w:t>
      </w:r>
      <w:r>
        <w:rPr>
          <w:color w:val="231F20"/>
        </w:rPr>
        <w:t>психикалық</w:t>
      </w:r>
      <w:r>
        <w:rPr>
          <w:color w:val="231F20"/>
          <w:spacing w:val="-16"/>
        </w:rPr>
        <w:t> </w:t>
      </w:r>
      <w:r>
        <w:rPr>
          <w:color w:val="231F20"/>
        </w:rPr>
        <w:t>дамуы</w:t>
      </w:r>
      <w:r>
        <w:rPr>
          <w:color w:val="231F20"/>
          <w:spacing w:val="-16"/>
        </w:rPr>
        <w:t> </w:t>
      </w:r>
      <w:r>
        <w:rPr>
          <w:color w:val="231F20"/>
        </w:rPr>
        <w:t>тежелген</w:t>
      </w:r>
      <w:r>
        <w:rPr>
          <w:color w:val="231F20"/>
          <w:spacing w:val="-16"/>
        </w:rPr>
        <w:t> </w:t>
      </w:r>
      <w:r>
        <w:rPr>
          <w:color w:val="231F20"/>
        </w:rPr>
        <w:t>балаларға арналған арнайы мектептердің/сыныптардың түлектері ҚР Білім және ғылым министрінің</w:t>
      </w:r>
      <w:r>
        <w:rPr>
          <w:color w:val="231F20"/>
          <w:spacing w:val="-18"/>
        </w:rPr>
        <w:t> </w:t>
      </w:r>
      <w:r>
        <w:rPr>
          <w:color w:val="231F20"/>
        </w:rPr>
        <w:t>2015</w:t>
      </w:r>
      <w:r>
        <w:rPr>
          <w:color w:val="231F20"/>
          <w:spacing w:val="-18"/>
        </w:rPr>
        <w:t> </w:t>
      </w:r>
      <w:r>
        <w:rPr>
          <w:color w:val="231F20"/>
        </w:rPr>
        <w:t>жылғы</w:t>
      </w:r>
      <w:r>
        <w:rPr>
          <w:color w:val="231F20"/>
          <w:spacing w:val="-18"/>
        </w:rPr>
        <w:t> </w:t>
      </w:r>
      <w:r>
        <w:rPr>
          <w:color w:val="231F20"/>
        </w:rPr>
        <w:t>28</w:t>
      </w:r>
      <w:r>
        <w:rPr>
          <w:color w:val="231F20"/>
          <w:spacing w:val="-18"/>
        </w:rPr>
        <w:t> </w:t>
      </w:r>
      <w:r>
        <w:rPr>
          <w:color w:val="231F20"/>
        </w:rPr>
        <w:t>қаңтардағы</w:t>
      </w:r>
      <w:r>
        <w:rPr>
          <w:color w:val="231F20"/>
          <w:spacing w:val="-18"/>
        </w:rPr>
        <w:t> </w:t>
      </w:r>
      <w:r>
        <w:rPr>
          <w:color w:val="231F20"/>
        </w:rPr>
        <w:t>№</w:t>
      </w:r>
      <w:r>
        <w:rPr>
          <w:color w:val="231F20"/>
          <w:spacing w:val="-18"/>
        </w:rPr>
        <w:t> </w:t>
      </w:r>
      <w:r>
        <w:rPr>
          <w:color w:val="231F20"/>
        </w:rPr>
        <w:t>39</w:t>
      </w:r>
      <w:r>
        <w:rPr>
          <w:color w:val="231F20"/>
          <w:spacing w:val="-18"/>
        </w:rPr>
        <w:t> </w:t>
      </w:r>
      <w:r>
        <w:rPr>
          <w:color w:val="231F20"/>
        </w:rPr>
        <w:t>бұйрығына</w:t>
      </w:r>
      <w:r>
        <w:rPr>
          <w:color w:val="231F20"/>
          <w:spacing w:val="-18"/>
        </w:rPr>
        <w:t> </w:t>
      </w:r>
      <w:r>
        <w:rPr>
          <w:color w:val="231F20"/>
        </w:rPr>
        <w:t>сәйкес</w:t>
      </w:r>
      <w:r>
        <w:rPr>
          <w:color w:val="231F20"/>
          <w:spacing w:val="-18"/>
        </w:rPr>
        <w:t> </w:t>
      </w:r>
      <w:r>
        <w:rPr>
          <w:color w:val="231F20"/>
        </w:rPr>
        <w:t>алған</w:t>
      </w:r>
      <w:r>
        <w:rPr>
          <w:color w:val="231F20"/>
          <w:spacing w:val="-18"/>
        </w:rPr>
        <w:t> </w:t>
      </w:r>
      <w:r>
        <w:rPr>
          <w:color w:val="231F20"/>
        </w:rPr>
        <w:t>білім</w:t>
      </w:r>
      <w:r>
        <w:rPr>
          <w:color w:val="231F20"/>
          <w:spacing w:val="-18"/>
        </w:rPr>
        <w:t> </w:t>
      </w:r>
      <w:r>
        <w:rPr>
          <w:color w:val="231F20"/>
        </w:rPr>
        <w:t>дең- гейін растайтын мемлекеттік үлгідегі аттестат алады.</w:t>
      </w:r>
    </w:p>
    <w:p>
      <w:pPr>
        <w:pStyle w:val="BodyText"/>
        <w:spacing w:before="13"/>
      </w:pPr>
    </w:p>
    <w:p>
      <w:pPr>
        <w:pStyle w:val="BodyText"/>
        <w:spacing w:line="252" w:lineRule="auto"/>
        <w:ind w:left="1417" w:right="1245"/>
        <w:jc w:val="both"/>
      </w:pPr>
      <w:r>
        <w:rPr>
          <w:color w:val="231F20"/>
        </w:rPr>
        <w:t>Көру</w:t>
      </w:r>
      <w:r>
        <w:rPr>
          <w:color w:val="231F20"/>
          <w:spacing w:val="-8"/>
        </w:rPr>
        <w:t> </w:t>
      </w:r>
      <w:r>
        <w:rPr>
          <w:color w:val="231F20"/>
        </w:rPr>
        <w:t>қабілеті</w:t>
      </w:r>
      <w:r>
        <w:rPr>
          <w:color w:val="231F20"/>
          <w:spacing w:val="-8"/>
        </w:rPr>
        <w:t> </w:t>
      </w:r>
      <w:r>
        <w:rPr>
          <w:color w:val="231F20"/>
        </w:rPr>
        <w:t>зақымдалған</w:t>
      </w:r>
      <w:r>
        <w:rPr>
          <w:color w:val="231F20"/>
          <w:spacing w:val="-8"/>
        </w:rPr>
        <w:t> </w:t>
      </w:r>
      <w:r>
        <w:rPr>
          <w:color w:val="231F20"/>
        </w:rPr>
        <w:t>балаларға</w:t>
      </w:r>
      <w:r>
        <w:rPr>
          <w:color w:val="231F20"/>
          <w:spacing w:val="-8"/>
        </w:rPr>
        <w:t> </w:t>
      </w:r>
      <w:r>
        <w:rPr>
          <w:color w:val="231F20"/>
        </w:rPr>
        <w:t>арналған</w:t>
      </w:r>
      <w:r>
        <w:rPr>
          <w:color w:val="231F20"/>
          <w:spacing w:val="-8"/>
        </w:rPr>
        <w:t> </w:t>
      </w:r>
      <w:r>
        <w:rPr>
          <w:color w:val="231F20"/>
        </w:rPr>
        <w:t>арнайы</w:t>
      </w:r>
      <w:r>
        <w:rPr>
          <w:color w:val="231F20"/>
          <w:spacing w:val="-8"/>
        </w:rPr>
        <w:t> </w:t>
      </w:r>
      <w:r>
        <w:rPr>
          <w:color w:val="231F20"/>
        </w:rPr>
        <w:t>мектептерде/сыныптар- да оқу процесін ұйымдастырудың ерекшеліктері</w:t>
      </w:r>
    </w:p>
    <w:p>
      <w:pPr>
        <w:pStyle w:val="BodyText"/>
        <w:spacing w:before="14"/>
      </w:pPr>
    </w:p>
    <w:p>
      <w:pPr>
        <w:pStyle w:val="BodyText"/>
        <w:spacing w:line="252" w:lineRule="auto"/>
        <w:ind w:left="1417" w:right="1245"/>
        <w:jc w:val="both"/>
      </w:pPr>
      <w:r>
        <w:rPr>
          <w:color w:val="231F20"/>
        </w:rPr>
        <w:t>Көру</w:t>
      </w:r>
      <w:r>
        <w:rPr>
          <w:color w:val="231F20"/>
          <w:spacing w:val="-4"/>
        </w:rPr>
        <w:t> </w:t>
      </w:r>
      <w:r>
        <w:rPr>
          <w:color w:val="231F20"/>
        </w:rPr>
        <w:t>қабілеті</w:t>
      </w:r>
      <w:r>
        <w:rPr>
          <w:color w:val="231F20"/>
          <w:spacing w:val="-4"/>
        </w:rPr>
        <w:t> </w:t>
      </w:r>
      <w:r>
        <w:rPr>
          <w:color w:val="231F20"/>
        </w:rPr>
        <w:t>зақымдалған</w:t>
      </w:r>
      <w:r>
        <w:rPr>
          <w:color w:val="231F20"/>
          <w:spacing w:val="-4"/>
        </w:rPr>
        <w:t> </w:t>
      </w:r>
      <w:r>
        <w:rPr>
          <w:color w:val="231F20"/>
        </w:rPr>
        <w:t>балаларға</w:t>
      </w:r>
      <w:r>
        <w:rPr>
          <w:color w:val="231F20"/>
          <w:spacing w:val="-4"/>
        </w:rPr>
        <w:t> </w:t>
      </w:r>
      <w:r>
        <w:rPr>
          <w:color w:val="231F20"/>
        </w:rPr>
        <w:t>арналған</w:t>
      </w:r>
      <w:r>
        <w:rPr>
          <w:color w:val="231F20"/>
          <w:spacing w:val="-4"/>
        </w:rPr>
        <w:t> </w:t>
      </w:r>
      <w:r>
        <w:rPr>
          <w:color w:val="231F20"/>
        </w:rPr>
        <w:t>арнайы</w:t>
      </w:r>
      <w:r>
        <w:rPr>
          <w:color w:val="231F20"/>
          <w:spacing w:val="-4"/>
        </w:rPr>
        <w:t> </w:t>
      </w:r>
      <w:r>
        <w:rPr>
          <w:color w:val="231F20"/>
        </w:rPr>
        <w:t>мектепке/сыныпқа</w:t>
      </w:r>
      <w:r>
        <w:rPr>
          <w:color w:val="231F20"/>
          <w:spacing w:val="-4"/>
        </w:rPr>
        <w:t> </w:t>
      </w:r>
      <w:r>
        <w:rPr>
          <w:color w:val="231F20"/>
        </w:rPr>
        <w:t>көр- </w:t>
      </w:r>
      <w:r>
        <w:rPr>
          <w:color w:val="231F20"/>
          <w:spacing w:val="-2"/>
        </w:rPr>
        <w:t>мейтін,</w:t>
      </w:r>
      <w:r>
        <w:rPr>
          <w:color w:val="231F20"/>
          <w:spacing w:val="-13"/>
        </w:rPr>
        <w:t> </w:t>
      </w:r>
      <w:r>
        <w:rPr>
          <w:color w:val="231F20"/>
          <w:spacing w:val="-2"/>
        </w:rPr>
        <w:t>нашар</w:t>
      </w:r>
      <w:r>
        <w:rPr>
          <w:color w:val="231F20"/>
          <w:spacing w:val="-13"/>
        </w:rPr>
        <w:t> </w:t>
      </w:r>
      <w:r>
        <w:rPr>
          <w:color w:val="231F20"/>
          <w:spacing w:val="-2"/>
        </w:rPr>
        <w:t>көретін</w:t>
      </w:r>
      <w:r>
        <w:rPr>
          <w:color w:val="231F20"/>
          <w:spacing w:val="-13"/>
        </w:rPr>
        <w:t> </w:t>
      </w:r>
      <w:r>
        <w:rPr>
          <w:color w:val="231F20"/>
          <w:spacing w:val="-2"/>
        </w:rPr>
        <w:t>балалар</w:t>
      </w:r>
      <w:r>
        <w:rPr>
          <w:color w:val="231F20"/>
          <w:spacing w:val="-13"/>
        </w:rPr>
        <w:t> </w:t>
      </w:r>
      <w:r>
        <w:rPr>
          <w:color w:val="231F20"/>
          <w:spacing w:val="-2"/>
        </w:rPr>
        <w:t>қабылданады,</w:t>
      </w:r>
      <w:r>
        <w:rPr>
          <w:color w:val="231F20"/>
          <w:spacing w:val="-13"/>
        </w:rPr>
        <w:t> </w:t>
      </w:r>
      <w:r>
        <w:rPr>
          <w:color w:val="231F20"/>
          <w:spacing w:val="-2"/>
        </w:rPr>
        <w:t>онда</w:t>
      </w:r>
      <w:r>
        <w:rPr>
          <w:color w:val="231F20"/>
          <w:spacing w:val="-13"/>
        </w:rPr>
        <w:t> </w:t>
      </w:r>
      <w:r>
        <w:rPr>
          <w:color w:val="231F20"/>
          <w:spacing w:val="-2"/>
        </w:rPr>
        <w:t>оқыту</w:t>
      </w:r>
      <w:r>
        <w:rPr>
          <w:color w:val="231F20"/>
          <w:spacing w:val="-13"/>
        </w:rPr>
        <w:t> </w:t>
      </w:r>
      <w:r>
        <w:rPr>
          <w:color w:val="231F20"/>
          <w:spacing w:val="-2"/>
        </w:rPr>
        <w:t>бөлек</w:t>
      </w:r>
      <w:r>
        <w:rPr>
          <w:color w:val="231F20"/>
          <w:spacing w:val="-13"/>
        </w:rPr>
        <w:t> </w:t>
      </w:r>
      <w:r>
        <w:rPr>
          <w:color w:val="231F20"/>
          <w:spacing w:val="-2"/>
        </w:rPr>
        <w:t>жүзеге</w:t>
      </w:r>
      <w:r>
        <w:rPr>
          <w:color w:val="231F20"/>
          <w:spacing w:val="-13"/>
        </w:rPr>
        <w:t> </w:t>
      </w:r>
      <w:r>
        <w:rPr>
          <w:color w:val="231F20"/>
          <w:spacing w:val="-2"/>
        </w:rPr>
        <w:t>асырыла- </w:t>
      </w:r>
      <w:r>
        <w:rPr>
          <w:color w:val="231F20"/>
        </w:rPr>
        <w:t>ды,</w:t>
      </w:r>
      <w:r>
        <w:rPr>
          <w:color w:val="231F20"/>
          <w:spacing w:val="-2"/>
        </w:rPr>
        <w:t> </w:t>
      </w:r>
      <w:r>
        <w:rPr>
          <w:color w:val="231F20"/>
        </w:rPr>
        <w:t>тиісті</w:t>
      </w:r>
      <w:r>
        <w:rPr>
          <w:color w:val="231F20"/>
          <w:spacing w:val="-2"/>
        </w:rPr>
        <w:t> </w:t>
      </w:r>
      <w:r>
        <w:rPr>
          <w:color w:val="231F20"/>
        </w:rPr>
        <w:t>типтегі</w:t>
      </w:r>
      <w:r>
        <w:rPr>
          <w:color w:val="231F20"/>
          <w:spacing w:val="-2"/>
        </w:rPr>
        <w:t> </w:t>
      </w:r>
      <w:r>
        <w:rPr>
          <w:color w:val="231F20"/>
        </w:rPr>
        <w:t>сынып</w:t>
      </w:r>
      <w:r>
        <w:rPr>
          <w:color w:val="231F20"/>
          <w:spacing w:val="-2"/>
        </w:rPr>
        <w:t> </w:t>
      </w:r>
      <w:r>
        <w:rPr>
          <w:color w:val="231F20"/>
        </w:rPr>
        <w:t>болмаған</w:t>
      </w:r>
      <w:r>
        <w:rPr>
          <w:color w:val="231F20"/>
          <w:spacing w:val="-2"/>
        </w:rPr>
        <w:t> </w:t>
      </w:r>
      <w:r>
        <w:rPr>
          <w:color w:val="231F20"/>
        </w:rPr>
        <w:t>кезде</w:t>
      </w:r>
      <w:r>
        <w:rPr>
          <w:color w:val="231F20"/>
          <w:spacing w:val="-2"/>
        </w:rPr>
        <w:t> </w:t>
      </w:r>
      <w:r>
        <w:rPr>
          <w:color w:val="231F20"/>
        </w:rPr>
        <w:t>бірлескен</w:t>
      </w:r>
      <w:r>
        <w:rPr>
          <w:color w:val="231F20"/>
          <w:spacing w:val="-2"/>
        </w:rPr>
        <w:t> </w:t>
      </w:r>
      <w:r>
        <w:rPr>
          <w:color w:val="231F20"/>
        </w:rPr>
        <w:t>оқытуға</w:t>
      </w:r>
      <w:r>
        <w:rPr>
          <w:color w:val="231F20"/>
          <w:spacing w:val="-2"/>
        </w:rPr>
        <w:t> </w:t>
      </w:r>
      <w:r>
        <w:rPr>
          <w:color w:val="231F20"/>
        </w:rPr>
        <w:t>жол</w:t>
      </w:r>
      <w:r>
        <w:rPr>
          <w:color w:val="231F20"/>
          <w:spacing w:val="-2"/>
        </w:rPr>
        <w:t> </w:t>
      </w:r>
      <w:r>
        <w:rPr>
          <w:color w:val="231F20"/>
        </w:rPr>
        <w:t>беріледі</w:t>
      </w:r>
      <w:r>
        <w:rPr>
          <w:color w:val="231F20"/>
          <w:spacing w:val="-2"/>
        </w:rPr>
        <w:t> </w:t>
      </w:r>
      <w:r>
        <w:rPr>
          <w:color w:val="231F20"/>
        </w:rPr>
        <w:t>немесе оқыту шағын жинақты мектептердің типі бойынша ұйымдастырылады.</w:t>
      </w:r>
    </w:p>
    <w:p>
      <w:pPr>
        <w:pStyle w:val="BodyText"/>
        <w:spacing w:before="13"/>
      </w:pPr>
    </w:p>
    <w:p>
      <w:pPr>
        <w:pStyle w:val="BodyText"/>
        <w:spacing w:line="252" w:lineRule="auto" w:before="1"/>
        <w:ind w:left="1417" w:right="1245"/>
        <w:jc w:val="both"/>
      </w:pPr>
      <w:r>
        <w:rPr>
          <w:color w:val="231F20"/>
        </w:rPr>
        <w:t>Көру</w:t>
      </w:r>
      <w:r>
        <w:rPr>
          <w:color w:val="231F20"/>
          <w:spacing w:val="-8"/>
        </w:rPr>
        <w:t> </w:t>
      </w:r>
      <w:r>
        <w:rPr>
          <w:color w:val="231F20"/>
        </w:rPr>
        <w:t>қабілеті</w:t>
      </w:r>
      <w:r>
        <w:rPr>
          <w:color w:val="231F20"/>
          <w:spacing w:val="-8"/>
        </w:rPr>
        <w:t> </w:t>
      </w:r>
      <w:r>
        <w:rPr>
          <w:color w:val="231F20"/>
        </w:rPr>
        <w:t>зақымдалған</w:t>
      </w:r>
      <w:r>
        <w:rPr>
          <w:color w:val="231F20"/>
          <w:spacing w:val="-8"/>
        </w:rPr>
        <w:t> </w:t>
      </w:r>
      <w:r>
        <w:rPr>
          <w:color w:val="231F20"/>
        </w:rPr>
        <w:t>балаларға</w:t>
      </w:r>
      <w:r>
        <w:rPr>
          <w:color w:val="231F20"/>
          <w:spacing w:val="-8"/>
        </w:rPr>
        <w:t> </w:t>
      </w:r>
      <w:r>
        <w:rPr>
          <w:color w:val="231F20"/>
        </w:rPr>
        <w:t>арналған</w:t>
      </w:r>
      <w:r>
        <w:rPr>
          <w:color w:val="231F20"/>
          <w:spacing w:val="-8"/>
        </w:rPr>
        <w:t> </w:t>
      </w:r>
      <w:r>
        <w:rPr>
          <w:color w:val="231F20"/>
        </w:rPr>
        <w:t>арнайы</w:t>
      </w:r>
      <w:r>
        <w:rPr>
          <w:color w:val="231F20"/>
          <w:spacing w:val="-8"/>
        </w:rPr>
        <w:t> </w:t>
      </w:r>
      <w:r>
        <w:rPr>
          <w:color w:val="231F20"/>
        </w:rPr>
        <w:t>мектептерде/сыныптар- да</w:t>
      </w:r>
      <w:r>
        <w:rPr>
          <w:color w:val="231F20"/>
          <w:spacing w:val="-16"/>
        </w:rPr>
        <w:t> </w:t>
      </w:r>
      <w:r>
        <w:rPr>
          <w:color w:val="231F20"/>
        </w:rPr>
        <w:t>бастауыш</w:t>
      </w:r>
      <w:r>
        <w:rPr>
          <w:color w:val="231F20"/>
          <w:spacing w:val="-16"/>
        </w:rPr>
        <w:t> </w:t>
      </w:r>
      <w:r>
        <w:rPr>
          <w:color w:val="231F20"/>
        </w:rPr>
        <w:t>білім</w:t>
      </w:r>
      <w:r>
        <w:rPr>
          <w:color w:val="231F20"/>
          <w:spacing w:val="-16"/>
        </w:rPr>
        <w:t> </w:t>
      </w:r>
      <w:r>
        <w:rPr>
          <w:color w:val="231F20"/>
        </w:rPr>
        <w:t>беру</w:t>
      </w:r>
      <w:r>
        <w:rPr>
          <w:color w:val="231F20"/>
          <w:spacing w:val="-16"/>
        </w:rPr>
        <w:t> </w:t>
      </w:r>
      <w:r>
        <w:rPr>
          <w:color w:val="231F20"/>
        </w:rPr>
        <w:t>деңгейінде</w:t>
      </w:r>
      <w:r>
        <w:rPr>
          <w:color w:val="231F20"/>
          <w:spacing w:val="-16"/>
        </w:rPr>
        <w:t> </w:t>
      </w:r>
      <w:r>
        <w:rPr>
          <w:color w:val="231F20"/>
        </w:rPr>
        <w:t>(оның</w:t>
      </w:r>
      <w:r>
        <w:rPr>
          <w:color w:val="231F20"/>
          <w:spacing w:val="-16"/>
        </w:rPr>
        <w:t> </w:t>
      </w:r>
      <w:r>
        <w:rPr>
          <w:color w:val="231F20"/>
        </w:rPr>
        <w:t>ішінде</w:t>
      </w:r>
      <w:r>
        <w:rPr>
          <w:color w:val="231F20"/>
          <w:spacing w:val="-16"/>
        </w:rPr>
        <w:t> </w:t>
      </w:r>
      <w:r>
        <w:rPr>
          <w:color w:val="231F20"/>
        </w:rPr>
        <w:t>үйден</w:t>
      </w:r>
      <w:r>
        <w:rPr>
          <w:color w:val="231F20"/>
          <w:spacing w:val="-16"/>
        </w:rPr>
        <w:t> </w:t>
      </w:r>
      <w:r>
        <w:rPr>
          <w:color w:val="231F20"/>
        </w:rPr>
        <w:t>жеке</w:t>
      </w:r>
      <w:r>
        <w:rPr>
          <w:color w:val="231F20"/>
          <w:spacing w:val="-16"/>
        </w:rPr>
        <w:t> </w:t>
      </w:r>
      <w:r>
        <w:rPr>
          <w:color w:val="231F20"/>
        </w:rPr>
        <w:t>тегін</w:t>
      </w:r>
      <w:r>
        <w:rPr>
          <w:color w:val="231F20"/>
          <w:spacing w:val="-16"/>
        </w:rPr>
        <w:t> </w:t>
      </w:r>
      <w:r>
        <w:rPr>
          <w:color w:val="231F20"/>
        </w:rPr>
        <w:t>оқыту</w:t>
      </w:r>
      <w:r>
        <w:rPr>
          <w:color w:val="231F20"/>
          <w:spacing w:val="-16"/>
        </w:rPr>
        <w:t> </w:t>
      </w:r>
      <w:r>
        <w:rPr>
          <w:color w:val="231F20"/>
        </w:rPr>
        <w:t>жағдай- ында)</w:t>
      </w:r>
      <w:r>
        <w:rPr>
          <w:color w:val="231F20"/>
          <w:spacing w:val="-11"/>
        </w:rPr>
        <w:t> </w:t>
      </w:r>
      <w:r>
        <w:rPr>
          <w:color w:val="231F20"/>
        </w:rPr>
        <w:t>білім</w:t>
      </w:r>
      <w:r>
        <w:rPr>
          <w:color w:val="231F20"/>
          <w:spacing w:val="-11"/>
        </w:rPr>
        <w:t> </w:t>
      </w:r>
      <w:r>
        <w:rPr>
          <w:color w:val="231F20"/>
        </w:rPr>
        <w:t>беру</w:t>
      </w:r>
      <w:r>
        <w:rPr>
          <w:color w:val="231F20"/>
          <w:spacing w:val="-11"/>
        </w:rPr>
        <w:t> </w:t>
      </w:r>
      <w:r>
        <w:rPr>
          <w:color w:val="231F20"/>
        </w:rPr>
        <w:t>қызметін</w:t>
      </w:r>
      <w:r>
        <w:rPr>
          <w:color w:val="231F20"/>
          <w:spacing w:val="-11"/>
        </w:rPr>
        <w:t> </w:t>
      </w:r>
      <w:r>
        <w:rPr>
          <w:color w:val="231F20"/>
        </w:rPr>
        <w:t>«Арнайы</w:t>
      </w:r>
      <w:r>
        <w:rPr>
          <w:color w:val="231F20"/>
          <w:spacing w:val="-11"/>
        </w:rPr>
        <w:t> </w:t>
      </w:r>
      <w:r>
        <w:rPr>
          <w:color w:val="231F20"/>
        </w:rPr>
        <w:t>педагогика»</w:t>
      </w:r>
      <w:r>
        <w:rPr>
          <w:color w:val="231F20"/>
          <w:spacing w:val="-11"/>
        </w:rPr>
        <w:t> </w:t>
      </w:r>
      <w:r>
        <w:rPr>
          <w:color w:val="231F20"/>
        </w:rPr>
        <w:t>(«Дефектология»)</w:t>
      </w:r>
      <w:r>
        <w:rPr>
          <w:color w:val="231F20"/>
          <w:spacing w:val="-11"/>
        </w:rPr>
        <w:t> </w:t>
      </w:r>
      <w:r>
        <w:rPr>
          <w:color w:val="231F20"/>
        </w:rPr>
        <w:t>бағыты</w:t>
      </w:r>
      <w:r>
        <w:rPr>
          <w:color w:val="231F20"/>
          <w:spacing w:val="-11"/>
        </w:rPr>
        <w:t> </w:t>
      </w:r>
      <w:r>
        <w:rPr>
          <w:color w:val="231F20"/>
        </w:rPr>
        <w:t>бой- ынша жоғары педагогикалық білімі бар және «Тифлопедагогика» білім беру бағдарламасы</w:t>
      </w:r>
      <w:r>
        <w:rPr>
          <w:color w:val="231F20"/>
          <w:spacing w:val="12"/>
        </w:rPr>
        <w:t> </w:t>
      </w:r>
      <w:r>
        <w:rPr>
          <w:color w:val="231F20"/>
        </w:rPr>
        <w:t>бойынша</w:t>
      </w:r>
      <w:r>
        <w:rPr>
          <w:color w:val="231F20"/>
          <w:spacing w:val="12"/>
        </w:rPr>
        <w:t> </w:t>
      </w:r>
      <w:r>
        <w:rPr>
          <w:color w:val="231F20"/>
        </w:rPr>
        <w:t>даярланған</w:t>
      </w:r>
      <w:r>
        <w:rPr>
          <w:color w:val="231F20"/>
          <w:spacing w:val="13"/>
        </w:rPr>
        <w:t> </w:t>
      </w:r>
      <w:r>
        <w:rPr>
          <w:color w:val="231F20"/>
        </w:rPr>
        <w:t>немесе</w:t>
      </w:r>
      <w:r>
        <w:rPr>
          <w:color w:val="231F20"/>
          <w:spacing w:val="12"/>
        </w:rPr>
        <w:t> </w:t>
      </w:r>
      <w:r>
        <w:rPr>
          <w:color w:val="231F20"/>
        </w:rPr>
        <w:t>қайта</w:t>
      </w:r>
      <w:r>
        <w:rPr>
          <w:color w:val="231F20"/>
          <w:spacing w:val="13"/>
        </w:rPr>
        <w:t> </w:t>
      </w:r>
      <w:r>
        <w:rPr>
          <w:color w:val="231F20"/>
        </w:rPr>
        <w:t>даярлау</w:t>
      </w:r>
      <w:r>
        <w:rPr>
          <w:color w:val="231F20"/>
          <w:spacing w:val="12"/>
        </w:rPr>
        <w:t> </w:t>
      </w:r>
      <w:r>
        <w:rPr>
          <w:color w:val="231F20"/>
        </w:rPr>
        <w:t>туралы</w:t>
      </w:r>
      <w:r>
        <w:rPr>
          <w:color w:val="231F20"/>
          <w:spacing w:val="13"/>
        </w:rPr>
        <w:t> </w:t>
      </w:r>
      <w:r>
        <w:rPr>
          <w:color w:val="231F20"/>
        </w:rPr>
        <w:t>құжаты</w:t>
      </w:r>
      <w:r>
        <w:rPr>
          <w:color w:val="231F20"/>
          <w:spacing w:val="12"/>
        </w:rPr>
        <w:t> </w:t>
      </w:r>
      <w:r>
        <w:rPr>
          <w:color w:val="231F20"/>
          <w:spacing w:val="-5"/>
        </w:rPr>
        <w:t>бар</w:t>
      </w:r>
    </w:p>
    <w:p>
      <w:pPr>
        <w:pStyle w:val="BodyText"/>
        <w:spacing w:after="0" w:line="252" w:lineRule="auto"/>
        <w:jc w:val="both"/>
        <w:sectPr>
          <w:pgSz w:w="11910" w:h="16840"/>
          <w:pgMar w:header="0" w:footer="908" w:top="680" w:bottom="1100" w:left="0" w:right="0"/>
        </w:sectPr>
      </w:pPr>
    </w:p>
    <w:p>
      <w:pPr>
        <w:pStyle w:val="Heading2"/>
        <w:ind w:left="1358"/>
      </w:pPr>
      <w:r>
        <w:rPr/>
        <mc:AlternateContent>
          <mc:Choice Requires="wps">
            <w:drawing>
              <wp:anchor distT="0" distB="0" distL="0" distR="0" allowOverlap="1" layoutInCell="1" locked="0" behindDoc="0" simplePos="0" relativeHeight="15874560">
                <wp:simplePos x="0" y="0"/>
                <wp:positionH relativeFrom="page">
                  <wp:posOffset>0</wp:posOffset>
                </wp:positionH>
                <wp:positionV relativeFrom="paragraph">
                  <wp:posOffset>-2108</wp:posOffset>
                </wp:positionV>
                <wp:extent cx="798830" cy="454659"/>
                <wp:effectExtent l="0" t="0" r="0" b="0"/>
                <wp:wrapNone/>
                <wp:docPr id="353" name="Graphic 353"/>
                <wp:cNvGraphicFramePr>
                  <a:graphicFrameLocks/>
                </wp:cNvGraphicFramePr>
                <a:graphic>
                  <a:graphicData uri="http://schemas.microsoft.com/office/word/2010/wordprocessingShape">
                    <wps:wsp>
                      <wps:cNvPr id="353" name="Graphic 353"/>
                      <wps:cNvSpPr/>
                      <wps:spPr>
                        <a:xfrm>
                          <a:off x="0" y="0"/>
                          <a:ext cx="798830" cy="454659"/>
                        </a:xfrm>
                        <a:custGeom>
                          <a:avLst/>
                          <a:gdLst/>
                          <a:ahLst/>
                          <a:cxnLst/>
                          <a:rect l="l" t="t" r="r" b="b"/>
                          <a:pathLst>
                            <a:path w="798830" h="454659">
                              <a:moveTo>
                                <a:pt x="0" y="454278"/>
                              </a:moveTo>
                              <a:lnTo>
                                <a:pt x="798347" y="454278"/>
                              </a:lnTo>
                              <a:lnTo>
                                <a:pt x="798347" y="0"/>
                              </a:lnTo>
                              <a:lnTo>
                                <a:pt x="0" y="0"/>
                              </a:lnTo>
                              <a:lnTo>
                                <a:pt x="0" y="454278"/>
                              </a:lnTo>
                              <a:close/>
                            </a:path>
                          </a:pathLst>
                        </a:custGeom>
                        <a:solidFill>
                          <a:srgbClr val="F05D43"/>
                        </a:solidFill>
                      </wps:spPr>
                      <wps:bodyPr wrap="square" lIns="0" tIns="0" rIns="0" bIns="0" rtlCol="0">
                        <a:prstTxWarp prst="textNoShape">
                          <a:avLst/>
                        </a:prstTxWarp>
                        <a:noAutofit/>
                      </wps:bodyPr>
                    </wps:wsp>
                  </a:graphicData>
                </a:graphic>
              </wp:anchor>
            </w:drawing>
          </mc:Choice>
          <mc:Fallback>
            <w:pict>
              <v:rect style="position:absolute;margin-left:0pt;margin-top:-.166pt;width:62.862pt;height:35.770pt;mso-position-horizontal-relative:page;mso-position-vertical-relative:paragraph;z-index:15874560" id="docshape336" filled="true" fillcolor="#f05d43" stroked="false">
                <v:fill type="solid"/>
                <w10:wrap type="none"/>
              </v:rect>
            </w:pict>
          </mc:Fallback>
        </mc:AlternateContent>
      </w:r>
      <w:r>
        <w:rPr/>
        <mc:AlternateContent>
          <mc:Choice Requires="wps">
            <w:drawing>
              <wp:anchor distT="0" distB="0" distL="0" distR="0" allowOverlap="1" layoutInCell="1" locked="0" behindDoc="0" simplePos="0" relativeHeight="15875072">
                <wp:simplePos x="0" y="0"/>
                <wp:positionH relativeFrom="page">
                  <wp:posOffset>1091641</wp:posOffset>
                </wp:positionH>
                <wp:positionV relativeFrom="paragraph">
                  <wp:posOffset>-2108</wp:posOffset>
                </wp:positionV>
                <wp:extent cx="6468745" cy="454659"/>
                <wp:effectExtent l="0" t="0" r="0" b="0"/>
                <wp:wrapNone/>
                <wp:docPr id="354" name="Textbox 354"/>
                <wp:cNvGraphicFramePr>
                  <a:graphicFrameLocks/>
                </wp:cNvGraphicFramePr>
                <a:graphic>
                  <a:graphicData uri="http://schemas.microsoft.com/office/word/2010/wordprocessingShape">
                    <wps:wsp>
                      <wps:cNvPr id="354" name="Textbox 354"/>
                      <wps:cNvSpPr txBox="1"/>
                      <wps:spPr>
                        <a:xfrm>
                          <a:off x="0" y="0"/>
                          <a:ext cx="6468745" cy="454659"/>
                        </a:xfrm>
                        <a:prstGeom prst="rect">
                          <a:avLst/>
                        </a:prstGeom>
                        <a:solidFill>
                          <a:srgbClr val="F05D43"/>
                        </a:solidFill>
                      </wps:spPr>
                      <wps:txbx>
                        <w:txbxContent>
                          <w:p>
                            <w:pPr>
                              <w:pStyle w:val="BodyText"/>
                              <w:spacing w:before="69"/>
                              <w:ind w:left="372" w:right="6233"/>
                              <w:rPr>
                                <w:rFonts w:ascii="Tahoma" w:hAnsi="Tahoma"/>
                                <w:color w:val="000000"/>
                              </w:rPr>
                            </w:pPr>
                            <w:r>
                              <w:rPr>
                                <w:rFonts w:ascii="Tahoma" w:hAnsi="Tahoma"/>
                                <w:color w:val="FFFFFF"/>
                                <w:w w:val="70"/>
                              </w:rPr>
                              <w:t>Қазақстан Республикасы Оқу-ағарту министрлігі </w:t>
                            </w:r>
                            <w:r>
                              <w:rPr>
                                <w:rFonts w:ascii="Tahoma" w:hAnsi="Tahoma"/>
                                <w:color w:val="FFFFFF"/>
                                <w:w w:val="65"/>
                              </w:rPr>
                              <w:t>Ы. Алтынсарин атындағы Ұлттық білім </w:t>
                            </w:r>
                            <w:r>
                              <w:rPr>
                                <w:rFonts w:ascii="Tahoma" w:hAnsi="Tahoma"/>
                                <w:color w:val="FFFFFF"/>
                                <w:w w:val="65"/>
                              </w:rPr>
                              <w:t>академиясы</w:t>
                            </w:r>
                          </w:p>
                        </w:txbxContent>
                      </wps:txbx>
                      <wps:bodyPr wrap="square" lIns="0" tIns="0" rIns="0" bIns="0" rtlCol="0">
                        <a:noAutofit/>
                      </wps:bodyPr>
                    </wps:wsp>
                  </a:graphicData>
                </a:graphic>
              </wp:anchor>
            </w:drawing>
          </mc:Choice>
          <mc:Fallback>
            <w:pict>
              <v:shape style="position:absolute;margin-left:85.956001pt;margin-top:-.166pt;width:509.35pt;height:35.8pt;mso-position-horizontal-relative:page;mso-position-vertical-relative:paragraph;z-index:15875072" type="#_x0000_t202" id="docshape337" filled="true" fillcolor="#f05d43" stroked="false">
                <v:textbox inset="0,0,0,0">
                  <w:txbxContent>
                    <w:p>
                      <w:pPr>
                        <w:pStyle w:val="BodyText"/>
                        <w:spacing w:before="69"/>
                        <w:ind w:left="372" w:right="6233"/>
                        <w:rPr>
                          <w:rFonts w:ascii="Tahoma" w:hAnsi="Tahoma"/>
                          <w:color w:val="000000"/>
                        </w:rPr>
                      </w:pPr>
                      <w:r>
                        <w:rPr>
                          <w:rFonts w:ascii="Tahoma" w:hAnsi="Tahoma"/>
                          <w:color w:val="FFFFFF"/>
                          <w:w w:val="70"/>
                        </w:rPr>
                        <w:t>Қазақстан Республикасы Оқу-ағарту министрлігі </w:t>
                      </w:r>
                      <w:r>
                        <w:rPr>
                          <w:rFonts w:ascii="Tahoma" w:hAnsi="Tahoma"/>
                          <w:color w:val="FFFFFF"/>
                          <w:w w:val="65"/>
                        </w:rPr>
                        <w:t>Ы. Алтынсарин атындағы Ұлттық білім </w:t>
                      </w:r>
                      <w:r>
                        <w:rPr>
                          <w:rFonts w:ascii="Tahoma" w:hAnsi="Tahoma"/>
                          <w:color w:val="FFFFFF"/>
                          <w:w w:val="65"/>
                        </w:rPr>
                        <w:t>академиясы</w:t>
                      </w:r>
                    </w:p>
                  </w:txbxContent>
                </v:textbox>
                <v:fill type="solid"/>
                <w10:wrap type="none"/>
              </v:shape>
            </w:pict>
          </mc:Fallback>
        </mc:AlternateContent>
      </w:r>
      <w:r>
        <w:rPr>
          <w:color w:val="231F20"/>
          <w:spacing w:val="-5"/>
          <w:w w:val="75"/>
        </w:rPr>
        <w:t>130</w:t>
      </w:r>
    </w:p>
    <w:p>
      <w:pPr>
        <w:pStyle w:val="BodyText"/>
        <w:rPr>
          <w:rFonts w:ascii="Tahoma"/>
        </w:rPr>
      </w:pPr>
    </w:p>
    <w:p>
      <w:pPr>
        <w:pStyle w:val="BodyText"/>
        <w:rPr>
          <w:rFonts w:ascii="Tahoma"/>
        </w:rPr>
      </w:pPr>
    </w:p>
    <w:p>
      <w:pPr>
        <w:pStyle w:val="BodyText"/>
        <w:spacing w:before="99"/>
        <w:rPr>
          <w:rFonts w:ascii="Tahoma"/>
        </w:rPr>
      </w:pPr>
    </w:p>
    <w:p>
      <w:pPr>
        <w:pStyle w:val="BodyText"/>
        <w:ind w:left="1247"/>
        <w:jc w:val="both"/>
      </w:pPr>
      <w:r>
        <w:rPr>
          <w:color w:val="231F20"/>
        </w:rPr>
        <w:t>арнайы</w:t>
      </w:r>
      <w:r>
        <w:rPr>
          <w:color w:val="231F20"/>
          <w:spacing w:val="-12"/>
        </w:rPr>
        <w:t> </w:t>
      </w:r>
      <w:r>
        <w:rPr>
          <w:color w:val="231F20"/>
        </w:rPr>
        <w:t>педагогтер</w:t>
      </w:r>
      <w:r>
        <w:rPr>
          <w:color w:val="231F20"/>
          <w:spacing w:val="-12"/>
        </w:rPr>
        <w:t> </w:t>
      </w:r>
      <w:r>
        <w:rPr>
          <w:color w:val="231F20"/>
        </w:rPr>
        <w:t>жүзеге</w:t>
      </w:r>
      <w:r>
        <w:rPr>
          <w:color w:val="231F20"/>
          <w:spacing w:val="-12"/>
        </w:rPr>
        <w:t> </w:t>
      </w:r>
      <w:r>
        <w:rPr>
          <w:color w:val="231F20"/>
          <w:spacing w:val="-2"/>
        </w:rPr>
        <w:t>асырады.</w:t>
      </w:r>
    </w:p>
    <w:p>
      <w:pPr>
        <w:pStyle w:val="BodyText"/>
        <w:spacing w:before="28"/>
      </w:pPr>
    </w:p>
    <w:p>
      <w:pPr>
        <w:pStyle w:val="BodyText"/>
        <w:spacing w:line="252" w:lineRule="auto" w:before="1"/>
        <w:ind w:left="1247" w:right="1415"/>
        <w:jc w:val="both"/>
      </w:pPr>
      <w:r>
        <w:rPr>
          <w:color w:val="231F20"/>
          <w:spacing w:val="-2"/>
        </w:rPr>
        <w:t>5-10</w:t>
      </w:r>
      <w:r>
        <w:rPr>
          <w:color w:val="231F20"/>
          <w:spacing w:val="-18"/>
        </w:rPr>
        <w:t> </w:t>
      </w:r>
      <w:r>
        <w:rPr>
          <w:color w:val="231F20"/>
          <w:spacing w:val="-2"/>
        </w:rPr>
        <w:t>сыныптарда</w:t>
      </w:r>
      <w:r>
        <w:rPr>
          <w:color w:val="231F20"/>
          <w:spacing w:val="-17"/>
        </w:rPr>
        <w:t> </w:t>
      </w:r>
      <w:r>
        <w:rPr>
          <w:color w:val="231F20"/>
          <w:spacing w:val="-2"/>
        </w:rPr>
        <w:t>(оның</w:t>
      </w:r>
      <w:r>
        <w:rPr>
          <w:color w:val="231F20"/>
          <w:spacing w:val="-17"/>
        </w:rPr>
        <w:t> </w:t>
      </w:r>
      <w:r>
        <w:rPr>
          <w:color w:val="231F20"/>
          <w:spacing w:val="-2"/>
        </w:rPr>
        <w:t>ішінде</w:t>
      </w:r>
      <w:r>
        <w:rPr>
          <w:color w:val="231F20"/>
          <w:spacing w:val="-18"/>
        </w:rPr>
        <w:t> </w:t>
      </w:r>
      <w:r>
        <w:rPr>
          <w:color w:val="231F20"/>
          <w:spacing w:val="-2"/>
        </w:rPr>
        <w:t>үйде</w:t>
      </w:r>
      <w:r>
        <w:rPr>
          <w:color w:val="231F20"/>
          <w:spacing w:val="-17"/>
        </w:rPr>
        <w:t> </w:t>
      </w:r>
      <w:r>
        <w:rPr>
          <w:color w:val="231F20"/>
          <w:spacing w:val="-2"/>
        </w:rPr>
        <w:t>жеке</w:t>
      </w:r>
      <w:r>
        <w:rPr>
          <w:color w:val="231F20"/>
          <w:spacing w:val="-18"/>
        </w:rPr>
        <w:t> </w:t>
      </w:r>
      <w:r>
        <w:rPr>
          <w:color w:val="231F20"/>
          <w:spacing w:val="-2"/>
        </w:rPr>
        <w:t>тегін</w:t>
      </w:r>
      <w:r>
        <w:rPr>
          <w:color w:val="231F20"/>
          <w:spacing w:val="-17"/>
        </w:rPr>
        <w:t> </w:t>
      </w:r>
      <w:r>
        <w:rPr>
          <w:color w:val="231F20"/>
          <w:spacing w:val="-2"/>
        </w:rPr>
        <w:t>оқыту</w:t>
      </w:r>
      <w:r>
        <w:rPr>
          <w:color w:val="231F20"/>
          <w:spacing w:val="-17"/>
        </w:rPr>
        <w:t> </w:t>
      </w:r>
      <w:r>
        <w:rPr>
          <w:color w:val="231F20"/>
          <w:spacing w:val="-2"/>
        </w:rPr>
        <w:t>кезінде)</w:t>
      </w:r>
      <w:r>
        <w:rPr>
          <w:color w:val="231F20"/>
          <w:spacing w:val="-18"/>
        </w:rPr>
        <w:t> </w:t>
      </w:r>
      <w:r>
        <w:rPr>
          <w:color w:val="231F20"/>
          <w:spacing w:val="-2"/>
        </w:rPr>
        <w:t>білім</w:t>
      </w:r>
      <w:r>
        <w:rPr>
          <w:color w:val="231F20"/>
          <w:spacing w:val="-17"/>
        </w:rPr>
        <w:t> </w:t>
      </w:r>
      <w:r>
        <w:rPr>
          <w:color w:val="231F20"/>
          <w:spacing w:val="-2"/>
        </w:rPr>
        <w:t>беру</w:t>
      </w:r>
      <w:r>
        <w:rPr>
          <w:color w:val="231F20"/>
          <w:spacing w:val="-17"/>
        </w:rPr>
        <w:t> </w:t>
      </w:r>
      <w:r>
        <w:rPr>
          <w:color w:val="231F20"/>
          <w:spacing w:val="-2"/>
        </w:rPr>
        <w:t>қызметін </w:t>
      </w:r>
      <w:r>
        <w:rPr>
          <w:color w:val="231F20"/>
        </w:rPr>
        <w:t>тифлопедагогика бойынша біліктілікті арттыру курстарынан өткен пән мұғалім- дері жүзеге асырады.</w:t>
      </w:r>
    </w:p>
    <w:p>
      <w:pPr>
        <w:pStyle w:val="BodyText"/>
        <w:spacing w:before="13"/>
      </w:pPr>
    </w:p>
    <w:p>
      <w:pPr>
        <w:pStyle w:val="BodyText"/>
        <w:spacing w:line="252" w:lineRule="auto"/>
        <w:ind w:left="1247" w:right="1415"/>
        <w:jc w:val="both"/>
      </w:pPr>
      <w:r>
        <w:rPr>
          <w:color w:val="231F20"/>
        </w:rPr>
        <w:t>Көру қабілеті зақымдалған балаларды зияты зақымдалған балаларға </w:t>
      </w:r>
      <w:r>
        <w:rPr>
          <w:color w:val="231F20"/>
        </w:rPr>
        <w:t>арналған арнайы</w:t>
      </w:r>
      <w:r>
        <w:rPr>
          <w:color w:val="231F20"/>
          <w:spacing w:val="-11"/>
        </w:rPr>
        <w:t> </w:t>
      </w:r>
      <w:r>
        <w:rPr>
          <w:color w:val="231F20"/>
        </w:rPr>
        <w:t>оқу</w:t>
      </w:r>
      <w:r>
        <w:rPr>
          <w:color w:val="231F20"/>
          <w:spacing w:val="-11"/>
        </w:rPr>
        <w:t> </w:t>
      </w:r>
      <w:r>
        <w:rPr>
          <w:color w:val="231F20"/>
        </w:rPr>
        <w:t>бағдарламалары</w:t>
      </w:r>
      <w:r>
        <w:rPr>
          <w:color w:val="231F20"/>
          <w:spacing w:val="-11"/>
        </w:rPr>
        <w:t> </w:t>
      </w:r>
      <w:r>
        <w:rPr>
          <w:color w:val="231F20"/>
        </w:rPr>
        <w:t>бойынша</w:t>
      </w:r>
      <w:r>
        <w:rPr>
          <w:color w:val="231F20"/>
          <w:spacing w:val="-11"/>
        </w:rPr>
        <w:t> </w:t>
      </w:r>
      <w:r>
        <w:rPr>
          <w:color w:val="231F20"/>
        </w:rPr>
        <w:t>оқыту</w:t>
      </w:r>
      <w:r>
        <w:rPr>
          <w:color w:val="231F20"/>
          <w:spacing w:val="-11"/>
        </w:rPr>
        <w:t> </w:t>
      </w:r>
      <w:r>
        <w:rPr>
          <w:color w:val="231F20"/>
        </w:rPr>
        <w:t>кезінде</w:t>
      </w:r>
      <w:r>
        <w:rPr>
          <w:color w:val="231F20"/>
          <w:spacing w:val="-11"/>
        </w:rPr>
        <w:t> </w:t>
      </w:r>
      <w:r>
        <w:rPr>
          <w:color w:val="231F20"/>
        </w:rPr>
        <w:t>мемлекеттік</w:t>
      </w:r>
      <w:r>
        <w:rPr>
          <w:color w:val="231F20"/>
          <w:spacing w:val="-11"/>
        </w:rPr>
        <w:t> </w:t>
      </w:r>
      <w:r>
        <w:rPr>
          <w:color w:val="231F20"/>
        </w:rPr>
        <w:t>үлгідегі</w:t>
      </w:r>
      <w:r>
        <w:rPr>
          <w:color w:val="231F20"/>
          <w:spacing w:val="-11"/>
        </w:rPr>
        <w:t> </w:t>
      </w:r>
      <w:r>
        <w:rPr>
          <w:color w:val="231F20"/>
        </w:rPr>
        <w:t>БТ</w:t>
      </w:r>
      <w:r>
        <w:rPr>
          <w:color w:val="231F20"/>
          <w:spacing w:val="-11"/>
        </w:rPr>
        <w:t> </w:t>
      </w:r>
      <w:r>
        <w:rPr>
          <w:color w:val="231F20"/>
        </w:rPr>
        <w:t>се- риялы білім туралы құжат беріледі.</w:t>
      </w:r>
    </w:p>
    <w:p>
      <w:pPr>
        <w:pStyle w:val="BodyText"/>
        <w:spacing w:before="14"/>
      </w:pPr>
    </w:p>
    <w:p>
      <w:pPr>
        <w:pStyle w:val="BodyText"/>
        <w:spacing w:line="252" w:lineRule="auto"/>
        <w:ind w:left="1247" w:right="1415"/>
        <w:jc w:val="both"/>
      </w:pPr>
      <w:r>
        <w:rPr>
          <w:color w:val="231F20"/>
          <w:w w:val="105"/>
        </w:rPr>
        <w:t>Жалпы</w:t>
      </w:r>
      <w:r>
        <w:rPr>
          <w:color w:val="231F20"/>
          <w:spacing w:val="-7"/>
          <w:w w:val="105"/>
        </w:rPr>
        <w:t> </w:t>
      </w:r>
      <w:r>
        <w:rPr>
          <w:color w:val="231F20"/>
          <w:w w:val="105"/>
        </w:rPr>
        <w:t>орта</w:t>
      </w:r>
      <w:r>
        <w:rPr>
          <w:color w:val="231F20"/>
          <w:spacing w:val="-7"/>
          <w:w w:val="105"/>
        </w:rPr>
        <w:t> </w:t>
      </w:r>
      <w:r>
        <w:rPr>
          <w:color w:val="231F20"/>
          <w:w w:val="105"/>
        </w:rPr>
        <w:t>білім</w:t>
      </w:r>
      <w:r>
        <w:rPr>
          <w:color w:val="231F20"/>
          <w:spacing w:val="-7"/>
          <w:w w:val="105"/>
        </w:rPr>
        <w:t> </w:t>
      </w:r>
      <w:r>
        <w:rPr>
          <w:color w:val="231F20"/>
          <w:w w:val="105"/>
        </w:rPr>
        <w:t>беру</w:t>
      </w:r>
      <w:r>
        <w:rPr>
          <w:color w:val="231F20"/>
          <w:spacing w:val="-7"/>
          <w:w w:val="105"/>
        </w:rPr>
        <w:t> </w:t>
      </w:r>
      <w:r>
        <w:rPr>
          <w:color w:val="231F20"/>
          <w:w w:val="105"/>
        </w:rPr>
        <w:t>деңгейінде</w:t>
      </w:r>
      <w:r>
        <w:rPr>
          <w:color w:val="231F20"/>
          <w:spacing w:val="-7"/>
          <w:w w:val="105"/>
        </w:rPr>
        <w:t> </w:t>
      </w:r>
      <w:r>
        <w:rPr>
          <w:color w:val="231F20"/>
          <w:w w:val="105"/>
        </w:rPr>
        <w:t>түзету</w:t>
      </w:r>
      <w:r>
        <w:rPr>
          <w:color w:val="231F20"/>
          <w:spacing w:val="-7"/>
          <w:w w:val="105"/>
        </w:rPr>
        <w:t> </w:t>
      </w:r>
      <w:r>
        <w:rPr>
          <w:color w:val="231F20"/>
          <w:w w:val="105"/>
        </w:rPr>
        <w:t>компонентінің</w:t>
      </w:r>
      <w:r>
        <w:rPr>
          <w:color w:val="231F20"/>
          <w:spacing w:val="-7"/>
          <w:w w:val="105"/>
        </w:rPr>
        <w:t> </w:t>
      </w:r>
      <w:r>
        <w:rPr>
          <w:color w:val="231F20"/>
          <w:w w:val="105"/>
        </w:rPr>
        <w:t>сабақтары</w:t>
      </w:r>
      <w:r>
        <w:rPr>
          <w:color w:val="231F20"/>
          <w:spacing w:val="-7"/>
          <w:w w:val="105"/>
        </w:rPr>
        <w:t> </w:t>
      </w:r>
      <w:r>
        <w:rPr>
          <w:color w:val="231F20"/>
          <w:w w:val="105"/>
        </w:rPr>
        <w:t>әлеумет- </w:t>
      </w:r>
      <w:r>
        <w:rPr>
          <w:color w:val="231F20"/>
        </w:rPr>
        <w:t>тік-тұрмыстық бағдарлау, кеңістіктікте бағдарлау, мимика мен пантомимиканы </w:t>
      </w:r>
      <w:r>
        <w:rPr>
          <w:color w:val="231F20"/>
          <w:spacing w:val="-2"/>
          <w:w w:val="105"/>
        </w:rPr>
        <w:t>дамыту</w:t>
      </w:r>
      <w:r>
        <w:rPr>
          <w:color w:val="231F20"/>
          <w:spacing w:val="-22"/>
          <w:w w:val="105"/>
        </w:rPr>
        <w:t> </w:t>
      </w:r>
      <w:r>
        <w:rPr>
          <w:color w:val="231F20"/>
          <w:spacing w:val="-2"/>
          <w:w w:val="105"/>
        </w:rPr>
        <w:t>бойынша</w:t>
      </w:r>
      <w:r>
        <w:rPr>
          <w:color w:val="231F20"/>
          <w:spacing w:val="-22"/>
          <w:w w:val="105"/>
        </w:rPr>
        <w:t> </w:t>
      </w:r>
      <w:r>
        <w:rPr>
          <w:color w:val="231F20"/>
          <w:spacing w:val="-2"/>
          <w:w w:val="105"/>
        </w:rPr>
        <w:t>топтық</w:t>
      </w:r>
      <w:r>
        <w:rPr>
          <w:color w:val="231F20"/>
          <w:spacing w:val="-22"/>
          <w:w w:val="105"/>
        </w:rPr>
        <w:t> </w:t>
      </w:r>
      <w:r>
        <w:rPr>
          <w:color w:val="231F20"/>
          <w:spacing w:val="-2"/>
          <w:w w:val="105"/>
        </w:rPr>
        <w:t>және</w:t>
      </w:r>
      <w:r>
        <w:rPr>
          <w:color w:val="231F20"/>
          <w:spacing w:val="-22"/>
          <w:w w:val="105"/>
        </w:rPr>
        <w:t> </w:t>
      </w:r>
      <w:r>
        <w:rPr>
          <w:color w:val="231F20"/>
          <w:spacing w:val="-2"/>
          <w:w w:val="105"/>
        </w:rPr>
        <w:t>жеке</w:t>
      </w:r>
      <w:r>
        <w:rPr>
          <w:color w:val="231F20"/>
          <w:spacing w:val="-22"/>
          <w:w w:val="105"/>
        </w:rPr>
        <w:t> </w:t>
      </w:r>
      <w:r>
        <w:rPr>
          <w:color w:val="231F20"/>
          <w:spacing w:val="-2"/>
          <w:w w:val="105"/>
        </w:rPr>
        <w:t>түрде</w:t>
      </w:r>
      <w:r>
        <w:rPr>
          <w:color w:val="231F20"/>
          <w:spacing w:val="-22"/>
          <w:w w:val="105"/>
        </w:rPr>
        <w:t> </w:t>
      </w:r>
      <w:r>
        <w:rPr>
          <w:color w:val="231F20"/>
          <w:spacing w:val="-2"/>
          <w:w w:val="105"/>
        </w:rPr>
        <w:t>өткізіледі.</w:t>
      </w:r>
    </w:p>
    <w:p>
      <w:pPr>
        <w:pStyle w:val="BodyText"/>
        <w:spacing w:before="14"/>
      </w:pPr>
    </w:p>
    <w:p>
      <w:pPr>
        <w:pStyle w:val="BodyText"/>
        <w:spacing w:line="252" w:lineRule="auto"/>
        <w:ind w:left="1247" w:right="1415"/>
        <w:jc w:val="both"/>
      </w:pPr>
      <w:r>
        <w:rPr>
          <w:color w:val="231F20"/>
        </w:rPr>
        <w:t>Есту қабілеті зақымдалған балаларға арналған арнайы мектептерде/сыныптар- да оқу процесін ұйымдастырудың ерекшеліктері</w:t>
      </w:r>
    </w:p>
    <w:p>
      <w:pPr>
        <w:pStyle w:val="BodyText"/>
        <w:spacing w:before="15"/>
      </w:pPr>
    </w:p>
    <w:p>
      <w:pPr>
        <w:pStyle w:val="BodyText"/>
        <w:spacing w:line="252" w:lineRule="auto"/>
        <w:ind w:left="1247" w:right="1415"/>
        <w:jc w:val="both"/>
      </w:pPr>
      <w:r>
        <w:rPr>
          <w:color w:val="231F20"/>
        </w:rPr>
        <w:t>Есту қабілеті зақымдалған балаларға арналған арнайы мектепке/сыныпқа естімейтін және нашар еститін, соның ішінде кохлеарлы импланты бар балалар қабылданады, онда оқыту бөлек жүзеге асырылады, тиісті түрдегі сынып бол- маған кезде бірлесіп оқытуға жол беріледі немесе оқыту шағын жинақты мек- тептердің типі бойынша ұйымдастырылады.</w:t>
      </w:r>
    </w:p>
    <w:p>
      <w:pPr>
        <w:pStyle w:val="BodyText"/>
        <w:spacing w:before="12"/>
      </w:pPr>
    </w:p>
    <w:p>
      <w:pPr>
        <w:pStyle w:val="BodyText"/>
        <w:spacing w:line="252" w:lineRule="auto"/>
        <w:ind w:left="1247" w:right="1415"/>
        <w:jc w:val="both"/>
      </w:pPr>
      <w:r>
        <w:rPr>
          <w:color w:val="231F20"/>
        </w:rPr>
        <w:t>Есту қабілеті зақымдалған балаларға арналған арнайы мектептерде/сыныптар- да</w:t>
      </w:r>
      <w:r>
        <w:rPr>
          <w:color w:val="231F20"/>
          <w:spacing w:val="-16"/>
        </w:rPr>
        <w:t> </w:t>
      </w:r>
      <w:r>
        <w:rPr>
          <w:color w:val="231F20"/>
        </w:rPr>
        <w:t>бастауыш</w:t>
      </w:r>
      <w:r>
        <w:rPr>
          <w:color w:val="231F20"/>
          <w:spacing w:val="-16"/>
        </w:rPr>
        <w:t> </w:t>
      </w:r>
      <w:r>
        <w:rPr>
          <w:color w:val="231F20"/>
        </w:rPr>
        <w:t>білім</w:t>
      </w:r>
      <w:r>
        <w:rPr>
          <w:color w:val="231F20"/>
          <w:spacing w:val="-16"/>
        </w:rPr>
        <w:t> </w:t>
      </w:r>
      <w:r>
        <w:rPr>
          <w:color w:val="231F20"/>
        </w:rPr>
        <w:t>беру</w:t>
      </w:r>
      <w:r>
        <w:rPr>
          <w:color w:val="231F20"/>
          <w:spacing w:val="-16"/>
        </w:rPr>
        <w:t> </w:t>
      </w:r>
      <w:r>
        <w:rPr>
          <w:color w:val="231F20"/>
        </w:rPr>
        <w:t>деңгейінде</w:t>
      </w:r>
      <w:r>
        <w:rPr>
          <w:color w:val="231F20"/>
          <w:spacing w:val="-16"/>
        </w:rPr>
        <w:t> </w:t>
      </w:r>
      <w:r>
        <w:rPr>
          <w:color w:val="231F20"/>
        </w:rPr>
        <w:t>(оның</w:t>
      </w:r>
      <w:r>
        <w:rPr>
          <w:color w:val="231F20"/>
          <w:spacing w:val="-16"/>
        </w:rPr>
        <w:t> </w:t>
      </w:r>
      <w:r>
        <w:rPr>
          <w:color w:val="231F20"/>
        </w:rPr>
        <w:t>ішінде</w:t>
      </w:r>
      <w:r>
        <w:rPr>
          <w:color w:val="231F20"/>
          <w:spacing w:val="-16"/>
        </w:rPr>
        <w:t> </w:t>
      </w:r>
      <w:r>
        <w:rPr>
          <w:color w:val="231F20"/>
        </w:rPr>
        <w:t>үйден</w:t>
      </w:r>
      <w:r>
        <w:rPr>
          <w:color w:val="231F20"/>
          <w:spacing w:val="-16"/>
        </w:rPr>
        <w:t> </w:t>
      </w:r>
      <w:r>
        <w:rPr>
          <w:color w:val="231F20"/>
        </w:rPr>
        <w:t>жеке</w:t>
      </w:r>
      <w:r>
        <w:rPr>
          <w:color w:val="231F20"/>
          <w:spacing w:val="-16"/>
        </w:rPr>
        <w:t> </w:t>
      </w:r>
      <w:r>
        <w:rPr>
          <w:color w:val="231F20"/>
        </w:rPr>
        <w:t>тегін</w:t>
      </w:r>
      <w:r>
        <w:rPr>
          <w:color w:val="231F20"/>
          <w:spacing w:val="-16"/>
        </w:rPr>
        <w:t> </w:t>
      </w:r>
      <w:r>
        <w:rPr>
          <w:color w:val="231F20"/>
        </w:rPr>
        <w:t>оқыту</w:t>
      </w:r>
      <w:r>
        <w:rPr>
          <w:color w:val="231F20"/>
          <w:spacing w:val="-16"/>
        </w:rPr>
        <w:t> </w:t>
      </w:r>
      <w:r>
        <w:rPr>
          <w:color w:val="231F20"/>
        </w:rPr>
        <w:t>жағдай- ында)</w:t>
      </w:r>
      <w:r>
        <w:rPr>
          <w:color w:val="231F20"/>
          <w:spacing w:val="-11"/>
        </w:rPr>
        <w:t> </w:t>
      </w:r>
      <w:r>
        <w:rPr>
          <w:color w:val="231F20"/>
        </w:rPr>
        <w:t>білім</w:t>
      </w:r>
      <w:r>
        <w:rPr>
          <w:color w:val="231F20"/>
          <w:spacing w:val="-11"/>
        </w:rPr>
        <w:t> </w:t>
      </w:r>
      <w:r>
        <w:rPr>
          <w:color w:val="231F20"/>
        </w:rPr>
        <w:t>беру</w:t>
      </w:r>
      <w:r>
        <w:rPr>
          <w:color w:val="231F20"/>
          <w:spacing w:val="-11"/>
        </w:rPr>
        <w:t> </w:t>
      </w:r>
      <w:r>
        <w:rPr>
          <w:color w:val="231F20"/>
        </w:rPr>
        <w:t>қызметін</w:t>
      </w:r>
      <w:r>
        <w:rPr>
          <w:color w:val="231F20"/>
          <w:spacing w:val="-11"/>
        </w:rPr>
        <w:t> </w:t>
      </w:r>
      <w:r>
        <w:rPr>
          <w:color w:val="231F20"/>
        </w:rPr>
        <w:t>«Арнайы</w:t>
      </w:r>
      <w:r>
        <w:rPr>
          <w:color w:val="231F20"/>
          <w:spacing w:val="-11"/>
        </w:rPr>
        <w:t> </w:t>
      </w:r>
      <w:r>
        <w:rPr>
          <w:color w:val="231F20"/>
        </w:rPr>
        <w:t>педагогика»</w:t>
      </w:r>
      <w:r>
        <w:rPr>
          <w:color w:val="231F20"/>
          <w:spacing w:val="-11"/>
        </w:rPr>
        <w:t> </w:t>
      </w:r>
      <w:r>
        <w:rPr>
          <w:color w:val="231F20"/>
        </w:rPr>
        <w:t>(«Дефектология»)</w:t>
      </w:r>
      <w:r>
        <w:rPr>
          <w:color w:val="231F20"/>
          <w:spacing w:val="-11"/>
        </w:rPr>
        <w:t> </w:t>
      </w:r>
      <w:r>
        <w:rPr>
          <w:color w:val="231F20"/>
        </w:rPr>
        <w:t>бағыты</w:t>
      </w:r>
      <w:r>
        <w:rPr>
          <w:color w:val="231F20"/>
          <w:spacing w:val="-11"/>
        </w:rPr>
        <w:t> </w:t>
      </w:r>
      <w:r>
        <w:rPr>
          <w:color w:val="231F20"/>
        </w:rPr>
        <w:t>бой- ынша жоғары педагогикалық білімі бар және «Сурдопедагогика» білім беру бағдарламасы бойынша даярланған немесе қайта даярлау туралы құжаты бар арнайы педагогтер жүзеге асырады.</w:t>
      </w:r>
    </w:p>
    <w:p>
      <w:pPr>
        <w:pStyle w:val="BodyText"/>
        <w:spacing w:before="12"/>
      </w:pPr>
    </w:p>
    <w:p>
      <w:pPr>
        <w:pStyle w:val="BodyText"/>
        <w:spacing w:line="252" w:lineRule="auto"/>
        <w:ind w:left="1247" w:right="1415"/>
        <w:jc w:val="both"/>
      </w:pPr>
      <w:r>
        <w:rPr>
          <w:color w:val="231F20"/>
          <w:spacing w:val="-2"/>
        </w:rPr>
        <w:t>5-10</w:t>
      </w:r>
      <w:r>
        <w:rPr>
          <w:color w:val="231F20"/>
          <w:spacing w:val="-18"/>
        </w:rPr>
        <w:t> </w:t>
      </w:r>
      <w:r>
        <w:rPr>
          <w:color w:val="231F20"/>
          <w:spacing w:val="-2"/>
        </w:rPr>
        <w:t>сыныптарда</w:t>
      </w:r>
      <w:r>
        <w:rPr>
          <w:color w:val="231F20"/>
          <w:spacing w:val="-17"/>
        </w:rPr>
        <w:t> </w:t>
      </w:r>
      <w:r>
        <w:rPr>
          <w:color w:val="231F20"/>
          <w:spacing w:val="-2"/>
        </w:rPr>
        <w:t>(оның</w:t>
      </w:r>
      <w:r>
        <w:rPr>
          <w:color w:val="231F20"/>
          <w:spacing w:val="-17"/>
        </w:rPr>
        <w:t> </w:t>
      </w:r>
      <w:r>
        <w:rPr>
          <w:color w:val="231F20"/>
          <w:spacing w:val="-2"/>
        </w:rPr>
        <w:t>ішінде</w:t>
      </w:r>
      <w:r>
        <w:rPr>
          <w:color w:val="231F20"/>
          <w:spacing w:val="-18"/>
        </w:rPr>
        <w:t> </w:t>
      </w:r>
      <w:r>
        <w:rPr>
          <w:color w:val="231F20"/>
          <w:spacing w:val="-2"/>
        </w:rPr>
        <w:t>үйде</w:t>
      </w:r>
      <w:r>
        <w:rPr>
          <w:color w:val="231F20"/>
          <w:spacing w:val="-17"/>
        </w:rPr>
        <w:t> </w:t>
      </w:r>
      <w:r>
        <w:rPr>
          <w:color w:val="231F20"/>
          <w:spacing w:val="-2"/>
        </w:rPr>
        <w:t>жеке</w:t>
      </w:r>
      <w:r>
        <w:rPr>
          <w:color w:val="231F20"/>
          <w:spacing w:val="-18"/>
        </w:rPr>
        <w:t> </w:t>
      </w:r>
      <w:r>
        <w:rPr>
          <w:color w:val="231F20"/>
          <w:spacing w:val="-2"/>
        </w:rPr>
        <w:t>тегін</w:t>
      </w:r>
      <w:r>
        <w:rPr>
          <w:color w:val="231F20"/>
          <w:spacing w:val="-17"/>
        </w:rPr>
        <w:t> </w:t>
      </w:r>
      <w:r>
        <w:rPr>
          <w:color w:val="231F20"/>
          <w:spacing w:val="-2"/>
        </w:rPr>
        <w:t>оқыту</w:t>
      </w:r>
      <w:r>
        <w:rPr>
          <w:color w:val="231F20"/>
          <w:spacing w:val="-17"/>
        </w:rPr>
        <w:t> </w:t>
      </w:r>
      <w:r>
        <w:rPr>
          <w:color w:val="231F20"/>
          <w:spacing w:val="-2"/>
        </w:rPr>
        <w:t>кезінде)</w:t>
      </w:r>
      <w:r>
        <w:rPr>
          <w:color w:val="231F20"/>
          <w:spacing w:val="-18"/>
        </w:rPr>
        <w:t> </w:t>
      </w:r>
      <w:r>
        <w:rPr>
          <w:color w:val="231F20"/>
          <w:spacing w:val="-2"/>
        </w:rPr>
        <w:t>білім</w:t>
      </w:r>
      <w:r>
        <w:rPr>
          <w:color w:val="231F20"/>
          <w:spacing w:val="-17"/>
        </w:rPr>
        <w:t> </w:t>
      </w:r>
      <w:r>
        <w:rPr>
          <w:color w:val="231F20"/>
          <w:spacing w:val="-2"/>
        </w:rPr>
        <w:t>беру</w:t>
      </w:r>
      <w:r>
        <w:rPr>
          <w:color w:val="231F20"/>
          <w:spacing w:val="-17"/>
        </w:rPr>
        <w:t> </w:t>
      </w:r>
      <w:r>
        <w:rPr>
          <w:color w:val="231F20"/>
          <w:spacing w:val="-2"/>
        </w:rPr>
        <w:t>қызметін </w:t>
      </w:r>
      <w:r>
        <w:rPr>
          <w:color w:val="231F20"/>
        </w:rPr>
        <w:t>сурдопедагогика бойынша біліктілікті арттыру курстарынан өткен пән мұғалім- дері жүзеге асырады.</w:t>
      </w:r>
    </w:p>
    <w:p>
      <w:pPr>
        <w:pStyle w:val="BodyText"/>
        <w:spacing w:before="13"/>
      </w:pPr>
    </w:p>
    <w:p>
      <w:pPr>
        <w:pStyle w:val="BodyText"/>
        <w:spacing w:line="252" w:lineRule="auto" w:before="1"/>
        <w:ind w:left="1247" w:right="1415"/>
        <w:jc w:val="both"/>
      </w:pPr>
      <w:r>
        <w:rPr>
          <w:color w:val="231F20"/>
        </w:rPr>
        <w:t>Есту қабілеті зақымдалған балаларды зияты зақымдалған балаларға арналған арнайы</w:t>
      </w:r>
      <w:r>
        <w:rPr>
          <w:color w:val="231F20"/>
          <w:spacing w:val="-11"/>
        </w:rPr>
        <w:t> </w:t>
      </w:r>
      <w:r>
        <w:rPr>
          <w:color w:val="231F20"/>
        </w:rPr>
        <w:t>оқу</w:t>
      </w:r>
      <w:r>
        <w:rPr>
          <w:color w:val="231F20"/>
          <w:spacing w:val="-11"/>
        </w:rPr>
        <w:t> </w:t>
      </w:r>
      <w:r>
        <w:rPr>
          <w:color w:val="231F20"/>
        </w:rPr>
        <w:t>бағдарламалары</w:t>
      </w:r>
      <w:r>
        <w:rPr>
          <w:color w:val="231F20"/>
          <w:spacing w:val="-11"/>
        </w:rPr>
        <w:t> </w:t>
      </w:r>
      <w:r>
        <w:rPr>
          <w:color w:val="231F20"/>
        </w:rPr>
        <w:t>бойынша</w:t>
      </w:r>
      <w:r>
        <w:rPr>
          <w:color w:val="231F20"/>
          <w:spacing w:val="-11"/>
        </w:rPr>
        <w:t> </w:t>
      </w:r>
      <w:r>
        <w:rPr>
          <w:color w:val="231F20"/>
        </w:rPr>
        <w:t>оқыту</w:t>
      </w:r>
      <w:r>
        <w:rPr>
          <w:color w:val="231F20"/>
          <w:spacing w:val="-11"/>
        </w:rPr>
        <w:t> </w:t>
      </w:r>
      <w:r>
        <w:rPr>
          <w:color w:val="231F20"/>
        </w:rPr>
        <w:t>кезінде</w:t>
      </w:r>
      <w:r>
        <w:rPr>
          <w:color w:val="231F20"/>
          <w:spacing w:val="-11"/>
        </w:rPr>
        <w:t> </w:t>
      </w:r>
      <w:r>
        <w:rPr>
          <w:color w:val="231F20"/>
        </w:rPr>
        <w:t>мемлекеттік</w:t>
      </w:r>
      <w:r>
        <w:rPr>
          <w:color w:val="231F20"/>
          <w:spacing w:val="-11"/>
        </w:rPr>
        <w:t> </w:t>
      </w:r>
      <w:r>
        <w:rPr>
          <w:color w:val="231F20"/>
        </w:rPr>
        <w:t>үлгідегі</w:t>
      </w:r>
      <w:r>
        <w:rPr>
          <w:color w:val="231F20"/>
          <w:spacing w:val="-11"/>
        </w:rPr>
        <w:t> </w:t>
      </w:r>
      <w:r>
        <w:rPr>
          <w:color w:val="231F20"/>
        </w:rPr>
        <w:t>БТ</w:t>
      </w:r>
      <w:r>
        <w:rPr>
          <w:color w:val="231F20"/>
          <w:spacing w:val="-11"/>
        </w:rPr>
        <w:t> </w:t>
      </w:r>
      <w:r>
        <w:rPr>
          <w:color w:val="231F20"/>
        </w:rPr>
        <w:t>се- риялы білім туралы құжат беріледі.</w:t>
      </w:r>
    </w:p>
    <w:p>
      <w:pPr>
        <w:pStyle w:val="BodyText"/>
        <w:spacing w:before="13"/>
      </w:pPr>
    </w:p>
    <w:p>
      <w:pPr>
        <w:pStyle w:val="BodyText"/>
        <w:spacing w:line="252" w:lineRule="auto" w:before="1"/>
        <w:ind w:left="1247" w:right="1415"/>
        <w:jc w:val="both"/>
      </w:pPr>
      <w:r>
        <w:rPr>
          <w:color w:val="231F20"/>
        </w:rPr>
        <w:t>Жалпы орта білім беру деңгейінде түзету компонентінің сабақтары дыбыстар- дың айтылуын қалыптастыру және есту қабілетін дамыту, ауызекі және тұрмы- стық</w:t>
      </w:r>
      <w:r>
        <w:rPr>
          <w:color w:val="231F20"/>
          <w:spacing w:val="-1"/>
        </w:rPr>
        <w:t> </w:t>
      </w:r>
      <w:r>
        <w:rPr>
          <w:color w:val="231F20"/>
        </w:rPr>
        <w:t>сөйлеуді</w:t>
      </w:r>
      <w:r>
        <w:rPr>
          <w:color w:val="231F20"/>
          <w:spacing w:val="-1"/>
        </w:rPr>
        <w:t> </w:t>
      </w:r>
      <w:r>
        <w:rPr>
          <w:color w:val="231F20"/>
        </w:rPr>
        <w:t>дамыту,</w:t>
      </w:r>
      <w:r>
        <w:rPr>
          <w:color w:val="231F20"/>
          <w:spacing w:val="-1"/>
        </w:rPr>
        <w:t> </w:t>
      </w:r>
      <w:r>
        <w:rPr>
          <w:color w:val="231F20"/>
        </w:rPr>
        <w:t>ым-ишараттық</w:t>
      </w:r>
      <w:r>
        <w:rPr>
          <w:color w:val="231F20"/>
          <w:spacing w:val="-1"/>
        </w:rPr>
        <w:t> </w:t>
      </w:r>
      <w:r>
        <w:rPr>
          <w:color w:val="231F20"/>
        </w:rPr>
        <w:t>сөйлеу</w:t>
      </w:r>
      <w:r>
        <w:rPr>
          <w:color w:val="231F20"/>
          <w:spacing w:val="-1"/>
        </w:rPr>
        <w:t> </w:t>
      </w:r>
      <w:r>
        <w:rPr>
          <w:color w:val="231F20"/>
        </w:rPr>
        <w:t>тілін</w:t>
      </w:r>
      <w:r>
        <w:rPr>
          <w:color w:val="231F20"/>
          <w:spacing w:val="-1"/>
        </w:rPr>
        <w:t> </w:t>
      </w:r>
      <w:r>
        <w:rPr>
          <w:color w:val="231F20"/>
        </w:rPr>
        <w:t>оқыту</w:t>
      </w:r>
      <w:r>
        <w:rPr>
          <w:color w:val="231F20"/>
          <w:spacing w:val="-1"/>
        </w:rPr>
        <w:t> </w:t>
      </w:r>
      <w:r>
        <w:rPr>
          <w:color w:val="231F20"/>
        </w:rPr>
        <w:t>бойынша</w:t>
      </w:r>
      <w:r>
        <w:rPr>
          <w:color w:val="231F20"/>
          <w:spacing w:val="-1"/>
        </w:rPr>
        <w:t> </w:t>
      </w:r>
      <w:r>
        <w:rPr>
          <w:color w:val="231F20"/>
        </w:rPr>
        <w:t>топтық</w:t>
      </w:r>
      <w:r>
        <w:rPr>
          <w:color w:val="231F20"/>
          <w:spacing w:val="-1"/>
        </w:rPr>
        <w:t> </w:t>
      </w:r>
      <w:r>
        <w:rPr>
          <w:color w:val="231F20"/>
        </w:rPr>
        <w:t>және жеке түрде өткізіледі.</w:t>
      </w:r>
    </w:p>
    <w:p>
      <w:pPr>
        <w:pStyle w:val="BodyText"/>
        <w:spacing w:before="12"/>
      </w:pPr>
    </w:p>
    <w:p>
      <w:pPr>
        <w:pStyle w:val="BodyText"/>
        <w:spacing w:line="252" w:lineRule="auto" w:before="1"/>
        <w:ind w:left="1247" w:right="1415"/>
        <w:jc w:val="both"/>
      </w:pPr>
      <w:r>
        <w:rPr>
          <w:color w:val="231F20"/>
        </w:rPr>
        <w:t>Трек-қимыл аппаратының бұзылыстары бар балаларға арналған арнайы </w:t>
      </w:r>
      <w:r>
        <w:rPr>
          <w:color w:val="231F20"/>
        </w:rPr>
        <w:t>мек- тептерде/сыныптарда оқу процесін ұйымдастырудың ерекшеліктері</w:t>
      </w:r>
    </w:p>
    <w:p>
      <w:pPr>
        <w:pStyle w:val="BodyText"/>
        <w:spacing w:before="14"/>
      </w:pPr>
    </w:p>
    <w:p>
      <w:pPr>
        <w:pStyle w:val="BodyText"/>
        <w:ind w:left="1247"/>
        <w:jc w:val="both"/>
      </w:pPr>
      <w:r>
        <w:rPr>
          <w:color w:val="231F20"/>
        </w:rPr>
        <w:t>Тірек-қимыл</w:t>
      </w:r>
      <w:r>
        <w:rPr>
          <w:color w:val="231F20"/>
          <w:spacing w:val="15"/>
        </w:rPr>
        <w:t> </w:t>
      </w:r>
      <w:r>
        <w:rPr>
          <w:color w:val="231F20"/>
        </w:rPr>
        <w:t>аппаратының</w:t>
      </w:r>
      <w:r>
        <w:rPr>
          <w:color w:val="231F20"/>
          <w:spacing w:val="15"/>
        </w:rPr>
        <w:t> </w:t>
      </w:r>
      <w:r>
        <w:rPr>
          <w:color w:val="231F20"/>
        </w:rPr>
        <w:t>бұзылыстары</w:t>
      </w:r>
      <w:r>
        <w:rPr>
          <w:color w:val="231F20"/>
          <w:spacing w:val="16"/>
        </w:rPr>
        <w:t> </w:t>
      </w:r>
      <w:r>
        <w:rPr>
          <w:color w:val="231F20"/>
        </w:rPr>
        <w:t>бар</w:t>
      </w:r>
      <w:r>
        <w:rPr>
          <w:color w:val="231F20"/>
          <w:spacing w:val="15"/>
        </w:rPr>
        <w:t> </w:t>
      </w:r>
      <w:r>
        <w:rPr>
          <w:color w:val="231F20"/>
        </w:rPr>
        <w:t>балаларға</w:t>
      </w:r>
      <w:r>
        <w:rPr>
          <w:color w:val="231F20"/>
          <w:spacing w:val="15"/>
        </w:rPr>
        <w:t> </w:t>
      </w:r>
      <w:r>
        <w:rPr>
          <w:color w:val="231F20"/>
        </w:rPr>
        <w:t>арналған</w:t>
      </w:r>
      <w:r>
        <w:rPr>
          <w:color w:val="231F20"/>
          <w:spacing w:val="16"/>
        </w:rPr>
        <w:t> </w:t>
      </w:r>
      <w:r>
        <w:rPr>
          <w:color w:val="231F20"/>
        </w:rPr>
        <w:t>арнайы</w:t>
      </w:r>
      <w:r>
        <w:rPr>
          <w:color w:val="231F20"/>
          <w:spacing w:val="15"/>
        </w:rPr>
        <w:t> </w:t>
      </w:r>
      <w:r>
        <w:rPr>
          <w:color w:val="231F20"/>
          <w:spacing w:val="-4"/>
        </w:rPr>
        <w:t>мек-</w:t>
      </w:r>
    </w:p>
    <w:p>
      <w:pPr>
        <w:pStyle w:val="BodyText"/>
        <w:spacing w:after="0"/>
        <w:jc w:val="both"/>
        <w:sectPr>
          <w:pgSz w:w="11910" w:h="16840"/>
          <w:pgMar w:header="0" w:footer="908" w:top="680" w:bottom="1120" w:left="0" w:right="0"/>
        </w:sectPr>
      </w:pPr>
    </w:p>
    <w:p>
      <w:pPr>
        <w:pStyle w:val="Heading2"/>
        <w:spacing w:before="207"/>
        <w:ind w:right="1346"/>
        <w:jc w:val="right"/>
      </w:pPr>
      <w:r>
        <w:rPr/>
        <mc:AlternateContent>
          <mc:Choice Requires="wps">
            <w:drawing>
              <wp:anchor distT="0" distB="0" distL="0" distR="0" allowOverlap="1" layoutInCell="1" locked="0" behindDoc="0" simplePos="0" relativeHeight="15875584">
                <wp:simplePos x="0" y="0"/>
                <wp:positionH relativeFrom="page">
                  <wp:posOffset>6767995</wp:posOffset>
                </wp:positionH>
                <wp:positionV relativeFrom="paragraph">
                  <wp:posOffset>-2108</wp:posOffset>
                </wp:positionV>
                <wp:extent cx="792480" cy="454659"/>
                <wp:effectExtent l="0" t="0" r="0" b="0"/>
                <wp:wrapNone/>
                <wp:docPr id="355" name="Graphic 355"/>
                <wp:cNvGraphicFramePr>
                  <a:graphicFrameLocks/>
                </wp:cNvGraphicFramePr>
                <a:graphic>
                  <a:graphicData uri="http://schemas.microsoft.com/office/word/2010/wordprocessingShape">
                    <wps:wsp>
                      <wps:cNvPr id="355" name="Graphic 355"/>
                      <wps:cNvSpPr/>
                      <wps:spPr>
                        <a:xfrm>
                          <a:off x="0" y="0"/>
                          <a:ext cx="792480" cy="454659"/>
                        </a:xfrm>
                        <a:custGeom>
                          <a:avLst/>
                          <a:gdLst/>
                          <a:ahLst/>
                          <a:cxnLst/>
                          <a:rect l="l" t="t" r="r" b="b"/>
                          <a:pathLst>
                            <a:path w="792480" h="454659">
                              <a:moveTo>
                                <a:pt x="0" y="454278"/>
                              </a:moveTo>
                              <a:lnTo>
                                <a:pt x="792010" y="454278"/>
                              </a:lnTo>
                              <a:lnTo>
                                <a:pt x="792010" y="0"/>
                              </a:lnTo>
                              <a:lnTo>
                                <a:pt x="0" y="0"/>
                              </a:lnTo>
                              <a:lnTo>
                                <a:pt x="0" y="454278"/>
                              </a:lnTo>
                              <a:close/>
                            </a:path>
                          </a:pathLst>
                        </a:custGeom>
                        <a:solidFill>
                          <a:srgbClr val="F05D43"/>
                        </a:solidFill>
                      </wps:spPr>
                      <wps:bodyPr wrap="square" lIns="0" tIns="0" rIns="0" bIns="0" rtlCol="0">
                        <a:prstTxWarp prst="textNoShape">
                          <a:avLst/>
                        </a:prstTxWarp>
                        <a:noAutofit/>
                      </wps:bodyPr>
                    </wps:wsp>
                  </a:graphicData>
                </a:graphic>
              </wp:anchor>
            </w:drawing>
          </mc:Choice>
          <mc:Fallback>
            <w:pict>
              <v:rect style="position:absolute;margin-left:532.913025pt;margin-top:-.166pt;width:62.363pt;height:35.770pt;mso-position-horizontal-relative:page;mso-position-vertical-relative:paragraph;z-index:15875584" id="docshape338" filled="true" fillcolor="#f05d43" stroked="false">
                <v:fill type="solid"/>
                <w10:wrap type="none"/>
              </v:rect>
            </w:pict>
          </mc:Fallback>
        </mc:AlternateContent>
      </w:r>
      <w:r>
        <w:rPr/>
        <mc:AlternateContent>
          <mc:Choice Requires="wps">
            <w:drawing>
              <wp:anchor distT="0" distB="0" distL="0" distR="0" allowOverlap="1" layoutInCell="1" locked="0" behindDoc="0" simplePos="0" relativeHeight="15876096">
                <wp:simplePos x="0" y="0"/>
                <wp:positionH relativeFrom="page">
                  <wp:posOffset>0</wp:posOffset>
                </wp:positionH>
                <wp:positionV relativeFrom="paragraph">
                  <wp:posOffset>-2108</wp:posOffset>
                </wp:positionV>
                <wp:extent cx="6475095" cy="454659"/>
                <wp:effectExtent l="0" t="0" r="0" b="0"/>
                <wp:wrapNone/>
                <wp:docPr id="356" name="Textbox 356"/>
                <wp:cNvGraphicFramePr>
                  <a:graphicFrameLocks/>
                </wp:cNvGraphicFramePr>
                <a:graphic>
                  <a:graphicData uri="http://schemas.microsoft.com/office/word/2010/wordprocessingShape">
                    <wps:wsp>
                      <wps:cNvPr id="356" name="Textbox 356"/>
                      <wps:cNvSpPr txBox="1"/>
                      <wps:spPr>
                        <a:xfrm>
                          <a:off x="0" y="0"/>
                          <a:ext cx="6475095" cy="454659"/>
                        </a:xfrm>
                        <a:prstGeom prst="rect">
                          <a:avLst/>
                        </a:prstGeom>
                        <a:solidFill>
                          <a:srgbClr val="F05D43"/>
                        </a:solidFill>
                      </wps:spPr>
                      <wps:txbx>
                        <w:txbxContent>
                          <w:p>
                            <w:pPr>
                              <w:spacing w:before="159"/>
                              <w:ind w:left="0" w:right="396" w:firstLine="0"/>
                              <w:jc w:val="right"/>
                              <w:rPr>
                                <w:rFonts w:ascii="Tahoma" w:hAnsi="Tahoma"/>
                                <w:color w:val="000000"/>
                                <w:sz w:val="28"/>
                              </w:rPr>
                            </w:pPr>
                            <w:r>
                              <w:rPr>
                                <w:rFonts w:ascii="Tahoma" w:hAnsi="Tahoma"/>
                                <w:color w:val="FFFFFF"/>
                                <w:w w:val="65"/>
                                <w:sz w:val="28"/>
                              </w:rPr>
                              <w:t>АРНАЙЫ</w:t>
                            </w:r>
                            <w:r>
                              <w:rPr>
                                <w:rFonts w:ascii="Tahoma" w:hAnsi="Tahoma"/>
                                <w:color w:val="FFFFFF"/>
                                <w:spacing w:val="-24"/>
                                <w:sz w:val="28"/>
                              </w:rPr>
                              <w:t> </w:t>
                            </w:r>
                            <w:r>
                              <w:rPr>
                                <w:rFonts w:ascii="Tahoma" w:hAnsi="Tahoma"/>
                                <w:color w:val="FFFFFF"/>
                                <w:w w:val="65"/>
                                <w:sz w:val="28"/>
                              </w:rPr>
                              <w:t>БІЛІМ</w:t>
                            </w:r>
                            <w:r>
                              <w:rPr>
                                <w:rFonts w:ascii="Tahoma" w:hAnsi="Tahoma"/>
                                <w:color w:val="FFFFFF"/>
                                <w:spacing w:val="-23"/>
                                <w:sz w:val="28"/>
                              </w:rPr>
                              <w:t> </w:t>
                            </w:r>
                            <w:r>
                              <w:rPr>
                                <w:rFonts w:ascii="Tahoma" w:hAnsi="Tahoma"/>
                                <w:color w:val="FFFFFF"/>
                                <w:spacing w:val="-4"/>
                                <w:w w:val="65"/>
                                <w:sz w:val="28"/>
                              </w:rPr>
                              <w:t>БЕРУ</w:t>
                            </w:r>
                          </w:p>
                        </w:txbxContent>
                      </wps:txbx>
                      <wps:bodyPr wrap="square" lIns="0" tIns="0" rIns="0" bIns="0" rtlCol="0">
                        <a:noAutofit/>
                      </wps:bodyPr>
                    </wps:wsp>
                  </a:graphicData>
                </a:graphic>
              </wp:anchor>
            </w:drawing>
          </mc:Choice>
          <mc:Fallback>
            <w:pict>
              <v:shape style="position:absolute;margin-left:0pt;margin-top:-.166pt;width:509.85pt;height:35.8pt;mso-position-horizontal-relative:page;mso-position-vertical-relative:paragraph;z-index:15876096" type="#_x0000_t202" id="docshape339" filled="true" fillcolor="#f05d43" stroked="false">
                <v:textbox inset="0,0,0,0">
                  <w:txbxContent>
                    <w:p>
                      <w:pPr>
                        <w:spacing w:before="159"/>
                        <w:ind w:left="0" w:right="396" w:firstLine="0"/>
                        <w:jc w:val="right"/>
                        <w:rPr>
                          <w:rFonts w:ascii="Tahoma" w:hAnsi="Tahoma"/>
                          <w:color w:val="000000"/>
                          <w:sz w:val="28"/>
                        </w:rPr>
                      </w:pPr>
                      <w:r>
                        <w:rPr>
                          <w:rFonts w:ascii="Tahoma" w:hAnsi="Tahoma"/>
                          <w:color w:val="FFFFFF"/>
                          <w:w w:val="65"/>
                          <w:sz w:val="28"/>
                        </w:rPr>
                        <w:t>АРНАЙЫ</w:t>
                      </w:r>
                      <w:r>
                        <w:rPr>
                          <w:rFonts w:ascii="Tahoma" w:hAnsi="Tahoma"/>
                          <w:color w:val="FFFFFF"/>
                          <w:spacing w:val="-24"/>
                          <w:sz w:val="28"/>
                        </w:rPr>
                        <w:t> </w:t>
                      </w:r>
                      <w:r>
                        <w:rPr>
                          <w:rFonts w:ascii="Tahoma" w:hAnsi="Tahoma"/>
                          <w:color w:val="FFFFFF"/>
                          <w:w w:val="65"/>
                          <w:sz w:val="28"/>
                        </w:rPr>
                        <w:t>БІЛІМ</w:t>
                      </w:r>
                      <w:r>
                        <w:rPr>
                          <w:rFonts w:ascii="Tahoma" w:hAnsi="Tahoma"/>
                          <w:color w:val="FFFFFF"/>
                          <w:spacing w:val="-23"/>
                          <w:sz w:val="28"/>
                        </w:rPr>
                        <w:t> </w:t>
                      </w:r>
                      <w:r>
                        <w:rPr>
                          <w:rFonts w:ascii="Tahoma" w:hAnsi="Tahoma"/>
                          <w:color w:val="FFFFFF"/>
                          <w:spacing w:val="-4"/>
                          <w:w w:val="65"/>
                          <w:sz w:val="28"/>
                        </w:rPr>
                        <w:t>БЕРУ</w:t>
                      </w:r>
                    </w:p>
                  </w:txbxContent>
                </v:textbox>
                <v:fill type="solid"/>
                <w10:wrap type="none"/>
              </v:shape>
            </w:pict>
          </mc:Fallback>
        </mc:AlternateContent>
      </w:r>
      <w:r>
        <w:rPr>
          <w:color w:val="231F20"/>
          <w:spacing w:val="-5"/>
          <w:w w:val="75"/>
        </w:rPr>
        <w:t>131</w:t>
      </w:r>
    </w:p>
    <w:p>
      <w:pPr>
        <w:pStyle w:val="BodyText"/>
        <w:rPr>
          <w:rFonts w:ascii="Tahoma"/>
        </w:rPr>
      </w:pPr>
    </w:p>
    <w:p>
      <w:pPr>
        <w:pStyle w:val="BodyText"/>
        <w:rPr>
          <w:rFonts w:ascii="Tahoma"/>
        </w:rPr>
      </w:pPr>
    </w:p>
    <w:p>
      <w:pPr>
        <w:pStyle w:val="BodyText"/>
        <w:spacing w:before="98"/>
        <w:rPr>
          <w:rFonts w:ascii="Tahoma"/>
        </w:rPr>
      </w:pPr>
    </w:p>
    <w:p>
      <w:pPr>
        <w:pStyle w:val="BodyText"/>
        <w:spacing w:line="252" w:lineRule="auto"/>
        <w:ind w:left="1417" w:right="1245"/>
        <w:jc w:val="both"/>
      </w:pPr>
      <w:r>
        <w:rPr>
          <w:color w:val="231F20"/>
        </w:rPr>
        <w:t>тепке/сыныпқа</w:t>
      </w:r>
      <w:r>
        <w:rPr>
          <w:color w:val="231F20"/>
          <w:spacing w:val="-20"/>
        </w:rPr>
        <w:t> </w:t>
      </w:r>
      <w:r>
        <w:rPr>
          <w:color w:val="231F20"/>
        </w:rPr>
        <w:t>өз</w:t>
      </w:r>
      <w:r>
        <w:rPr>
          <w:color w:val="231F20"/>
          <w:spacing w:val="-19"/>
        </w:rPr>
        <w:t> </w:t>
      </w:r>
      <w:r>
        <w:rPr>
          <w:color w:val="231F20"/>
        </w:rPr>
        <w:t>бетінше</w:t>
      </w:r>
      <w:r>
        <w:rPr>
          <w:color w:val="231F20"/>
          <w:spacing w:val="-19"/>
        </w:rPr>
        <w:t> </w:t>
      </w:r>
      <w:r>
        <w:rPr>
          <w:color w:val="231F20"/>
        </w:rPr>
        <w:t>жүріп-тұратын,</w:t>
      </w:r>
      <w:r>
        <w:rPr>
          <w:color w:val="231F20"/>
          <w:spacing w:val="-20"/>
        </w:rPr>
        <w:t> </w:t>
      </w:r>
      <w:r>
        <w:rPr>
          <w:color w:val="231F20"/>
        </w:rPr>
        <w:t>арнайы</w:t>
      </w:r>
      <w:r>
        <w:rPr>
          <w:color w:val="231F20"/>
          <w:spacing w:val="-19"/>
        </w:rPr>
        <w:t> </w:t>
      </w:r>
      <w:r>
        <w:rPr>
          <w:color w:val="231F20"/>
        </w:rPr>
        <w:t>құралдар</w:t>
      </w:r>
      <w:r>
        <w:rPr>
          <w:color w:val="231F20"/>
          <w:spacing w:val="-20"/>
        </w:rPr>
        <w:t> </w:t>
      </w:r>
      <w:r>
        <w:rPr>
          <w:color w:val="231F20"/>
        </w:rPr>
        <w:t>арқылы</w:t>
      </w:r>
      <w:r>
        <w:rPr>
          <w:color w:val="231F20"/>
          <w:spacing w:val="-19"/>
        </w:rPr>
        <w:t> </w:t>
      </w:r>
      <w:r>
        <w:rPr>
          <w:color w:val="231F20"/>
        </w:rPr>
        <w:t>жүріп-тұра- тын, жеке көмекші арқылы жүріп-тұратын балалар қабылданады.</w:t>
      </w:r>
    </w:p>
    <w:p>
      <w:pPr>
        <w:pStyle w:val="BodyText"/>
        <w:spacing w:before="14"/>
      </w:pPr>
    </w:p>
    <w:p>
      <w:pPr>
        <w:pStyle w:val="BodyText"/>
        <w:spacing w:line="252" w:lineRule="auto" w:before="1"/>
        <w:ind w:left="1417" w:right="1245"/>
        <w:jc w:val="both"/>
      </w:pPr>
      <w:r>
        <w:rPr>
          <w:color w:val="231F20"/>
        </w:rPr>
        <w:t>Тірек-қимыл аппаратының бұзылыстары бар балаларға арналған мектептерде/ сыныптарда білім беру қызметін тиісті бейіндегі біліктілікті арттыру курстары- ның сертификаты бар бастауыш сынып мұғалімдері жүзеге асырады.</w:t>
      </w:r>
    </w:p>
    <w:p>
      <w:pPr>
        <w:pStyle w:val="BodyText"/>
        <w:spacing w:before="13"/>
      </w:pPr>
    </w:p>
    <w:p>
      <w:pPr>
        <w:pStyle w:val="BodyText"/>
        <w:spacing w:line="252" w:lineRule="auto"/>
        <w:ind w:left="1417" w:right="1245"/>
        <w:jc w:val="both"/>
      </w:pPr>
      <w:r>
        <w:rPr>
          <w:color w:val="231F20"/>
          <w:spacing w:val="-2"/>
        </w:rPr>
        <w:t>5-10</w:t>
      </w:r>
      <w:r>
        <w:rPr>
          <w:color w:val="231F20"/>
          <w:spacing w:val="-18"/>
        </w:rPr>
        <w:t> </w:t>
      </w:r>
      <w:r>
        <w:rPr>
          <w:color w:val="231F20"/>
          <w:spacing w:val="-2"/>
        </w:rPr>
        <w:t>сыныптарда</w:t>
      </w:r>
      <w:r>
        <w:rPr>
          <w:color w:val="231F20"/>
          <w:spacing w:val="-17"/>
        </w:rPr>
        <w:t> </w:t>
      </w:r>
      <w:r>
        <w:rPr>
          <w:color w:val="231F20"/>
          <w:spacing w:val="-2"/>
        </w:rPr>
        <w:t>(оның</w:t>
      </w:r>
      <w:r>
        <w:rPr>
          <w:color w:val="231F20"/>
          <w:spacing w:val="-17"/>
        </w:rPr>
        <w:t> </w:t>
      </w:r>
      <w:r>
        <w:rPr>
          <w:color w:val="231F20"/>
          <w:spacing w:val="-2"/>
        </w:rPr>
        <w:t>ішінде</w:t>
      </w:r>
      <w:r>
        <w:rPr>
          <w:color w:val="231F20"/>
          <w:spacing w:val="-18"/>
        </w:rPr>
        <w:t> </w:t>
      </w:r>
      <w:r>
        <w:rPr>
          <w:color w:val="231F20"/>
          <w:spacing w:val="-2"/>
        </w:rPr>
        <w:t>үйде</w:t>
      </w:r>
      <w:r>
        <w:rPr>
          <w:color w:val="231F20"/>
          <w:spacing w:val="-17"/>
        </w:rPr>
        <w:t> </w:t>
      </w:r>
      <w:r>
        <w:rPr>
          <w:color w:val="231F20"/>
          <w:spacing w:val="-2"/>
        </w:rPr>
        <w:t>жеке</w:t>
      </w:r>
      <w:r>
        <w:rPr>
          <w:color w:val="231F20"/>
          <w:spacing w:val="-18"/>
        </w:rPr>
        <w:t> </w:t>
      </w:r>
      <w:r>
        <w:rPr>
          <w:color w:val="231F20"/>
          <w:spacing w:val="-2"/>
        </w:rPr>
        <w:t>тегін</w:t>
      </w:r>
      <w:r>
        <w:rPr>
          <w:color w:val="231F20"/>
          <w:spacing w:val="-17"/>
        </w:rPr>
        <w:t> </w:t>
      </w:r>
      <w:r>
        <w:rPr>
          <w:color w:val="231F20"/>
          <w:spacing w:val="-2"/>
        </w:rPr>
        <w:t>оқыту</w:t>
      </w:r>
      <w:r>
        <w:rPr>
          <w:color w:val="231F20"/>
          <w:spacing w:val="-17"/>
        </w:rPr>
        <w:t> </w:t>
      </w:r>
      <w:r>
        <w:rPr>
          <w:color w:val="231F20"/>
          <w:spacing w:val="-2"/>
        </w:rPr>
        <w:t>кезінде)</w:t>
      </w:r>
      <w:r>
        <w:rPr>
          <w:color w:val="231F20"/>
          <w:spacing w:val="-18"/>
        </w:rPr>
        <w:t> </w:t>
      </w:r>
      <w:r>
        <w:rPr>
          <w:color w:val="231F20"/>
          <w:spacing w:val="-2"/>
        </w:rPr>
        <w:t>білім</w:t>
      </w:r>
      <w:r>
        <w:rPr>
          <w:color w:val="231F20"/>
          <w:spacing w:val="-17"/>
        </w:rPr>
        <w:t> </w:t>
      </w:r>
      <w:r>
        <w:rPr>
          <w:color w:val="231F20"/>
          <w:spacing w:val="-2"/>
        </w:rPr>
        <w:t>беру</w:t>
      </w:r>
      <w:r>
        <w:rPr>
          <w:color w:val="231F20"/>
          <w:spacing w:val="-17"/>
        </w:rPr>
        <w:t> </w:t>
      </w:r>
      <w:r>
        <w:rPr>
          <w:color w:val="231F20"/>
          <w:spacing w:val="-2"/>
        </w:rPr>
        <w:t>қызметін </w:t>
      </w:r>
      <w:r>
        <w:rPr>
          <w:color w:val="231F20"/>
        </w:rPr>
        <w:t>бұзылыс түріне сәйкес біліктілікті арттыру курстарынан өткен пән мұғалімдері жүзеге</w:t>
      </w:r>
      <w:r>
        <w:rPr>
          <w:color w:val="231F20"/>
          <w:spacing w:val="-3"/>
        </w:rPr>
        <w:t> </w:t>
      </w:r>
      <w:r>
        <w:rPr>
          <w:color w:val="231F20"/>
        </w:rPr>
        <w:t>асырады.</w:t>
      </w:r>
    </w:p>
    <w:p>
      <w:pPr>
        <w:pStyle w:val="BodyText"/>
        <w:spacing w:before="14"/>
      </w:pPr>
    </w:p>
    <w:p>
      <w:pPr>
        <w:pStyle w:val="BodyText"/>
        <w:spacing w:line="252" w:lineRule="auto"/>
        <w:ind w:left="1417" w:right="1245"/>
        <w:jc w:val="both"/>
      </w:pPr>
      <w:r>
        <w:rPr>
          <w:color w:val="231F20"/>
        </w:rPr>
        <w:t>Тірек-қимыл</w:t>
      </w:r>
      <w:r>
        <w:rPr>
          <w:color w:val="231F20"/>
          <w:spacing w:val="-6"/>
        </w:rPr>
        <w:t> </w:t>
      </w:r>
      <w:r>
        <w:rPr>
          <w:color w:val="231F20"/>
        </w:rPr>
        <w:t>аппаратының</w:t>
      </w:r>
      <w:r>
        <w:rPr>
          <w:color w:val="231F20"/>
          <w:spacing w:val="-6"/>
        </w:rPr>
        <w:t> </w:t>
      </w:r>
      <w:r>
        <w:rPr>
          <w:color w:val="231F20"/>
        </w:rPr>
        <w:t>бұзылыстары</w:t>
      </w:r>
      <w:r>
        <w:rPr>
          <w:color w:val="231F20"/>
          <w:spacing w:val="-6"/>
        </w:rPr>
        <w:t> </w:t>
      </w:r>
      <w:r>
        <w:rPr>
          <w:color w:val="231F20"/>
        </w:rPr>
        <w:t>бар</w:t>
      </w:r>
      <w:r>
        <w:rPr>
          <w:color w:val="231F20"/>
          <w:spacing w:val="-6"/>
        </w:rPr>
        <w:t> </w:t>
      </w:r>
      <w:r>
        <w:rPr>
          <w:color w:val="231F20"/>
        </w:rPr>
        <w:t>балаларды</w:t>
      </w:r>
      <w:r>
        <w:rPr>
          <w:color w:val="231F20"/>
          <w:spacing w:val="-6"/>
        </w:rPr>
        <w:t> </w:t>
      </w:r>
      <w:r>
        <w:rPr>
          <w:color w:val="231F20"/>
        </w:rPr>
        <w:t>зияты</w:t>
      </w:r>
      <w:r>
        <w:rPr>
          <w:color w:val="231F20"/>
          <w:spacing w:val="-6"/>
        </w:rPr>
        <w:t> </w:t>
      </w:r>
      <w:r>
        <w:rPr>
          <w:color w:val="231F20"/>
        </w:rPr>
        <w:t>зақымдалған</w:t>
      </w:r>
      <w:r>
        <w:rPr>
          <w:color w:val="231F20"/>
          <w:spacing w:val="-6"/>
        </w:rPr>
        <w:t> </w:t>
      </w:r>
      <w:r>
        <w:rPr>
          <w:color w:val="231F20"/>
        </w:rPr>
        <w:t>ба- лаларға арналған арнайы оқу бағдарламалары бойынша оқыту кезінде мемле- кеттік үлгідегі БТ сериялы білім туралы құжат беріледі.</w:t>
      </w:r>
    </w:p>
    <w:p>
      <w:pPr>
        <w:pStyle w:val="BodyText"/>
        <w:spacing w:before="14"/>
      </w:pPr>
    </w:p>
    <w:p>
      <w:pPr>
        <w:pStyle w:val="BodyText"/>
        <w:spacing w:line="252" w:lineRule="auto"/>
        <w:ind w:left="1417" w:right="1245"/>
        <w:jc w:val="both"/>
      </w:pPr>
      <w:r>
        <w:rPr>
          <w:color w:val="231F20"/>
        </w:rPr>
        <w:t>Жалпы орта білім беру деңгейінде түзету компонентінің сабақтары емдік дене шынықтыру,</w:t>
      </w:r>
      <w:r>
        <w:rPr>
          <w:color w:val="231F20"/>
          <w:spacing w:val="-20"/>
        </w:rPr>
        <w:t> </w:t>
      </w:r>
      <w:r>
        <w:rPr>
          <w:color w:val="231F20"/>
        </w:rPr>
        <w:t>әлеуметтік-тұрмыстық</w:t>
      </w:r>
      <w:r>
        <w:rPr>
          <w:color w:val="231F20"/>
          <w:spacing w:val="-19"/>
        </w:rPr>
        <w:t> </w:t>
      </w:r>
      <w:r>
        <w:rPr>
          <w:color w:val="231F20"/>
        </w:rPr>
        <w:t>бағдарлау</w:t>
      </w:r>
      <w:r>
        <w:rPr>
          <w:color w:val="231F20"/>
          <w:spacing w:val="-19"/>
        </w:rPr>
        <w:t> </w:t>
      </w:r>
      <w:r>
        <w:rPr>
          <w:color w:val="231F20"/>
        </w:rPr>
        <w:t>бойынша</w:t>
      </w:r>
      <w:r>
        <w:rPr>
          <w:color w:val="231F20"/>
          <w:spacing w:val="-20"/>
        </w:rPr>
        <w:t> </w:t>
      </w:r>
      <w:r>
        <w:rPr>
          <w:color w:val="231F20"/>
        </w:rPr>
        <w:t>топтық</w:t>
      </w:r>
      <w:r>
        <w:rPr>
          <w:color w:val="231F20"/>
          <w:spacing w:val="-19"/>
        </w:rPr>
        <w:t> </w:t>
      </w:r>
      <w:r>
        <w:rPr>
          <w:color w:val="231F20"/>
        </w:rPr>
        <w:t>және</w:t>
      </w:r>
      <w:r>
        <w:rPr>
          <w:color w:val="231F20"/>
          <w:spacing w:val="-20"/>
        </w:rPr>
        <w:t> </w:t>
      </w:r>
      <w:r>
        <w:rPr>
          <w:color w:val="231F20"/>
        </w:rPr>
        <w:t>жеке</w:t>
      </w:r>
      <w:r>
        <w:rPr>
          <w:color w:val="231F20"/>
          <w:spacing w:val="-19"/>
        </w:rPr>
        <w:t> </w:t>
      </w:r>
      <w:r>
        <w:rPr>
          <w:color w:val="231F20"/>
        </w:rPr>
        <w:t>түрде </w:t>
      </w:r>
      <w:r>
        <w:rPr>
          <w:color w:val="231F20"/>
          <w:spacing w:val="-2"/>
          <w:w w:val="105"/>
        </w:rPr>
        <w:t>өткізіледі.</w:t>
      </w:r>
    </w:p>
    <w:p>
      <w:pPr>
        <w:pStyle w:val="BodyText"/>
        <w:spacing w:before="14"/>
      </w:pPr>
    </w:p>
    <w:p>
      <w:pPr>
        <w:pStyle w:val="BodyText"/>
        <w:spacing w:line="252" w:lineRule="auto"/>
        <w:ind w:left="1417" w:right="1245"/>
        <w:jc w:val="both"/>
      </w:pPr>
      <w:r>
        <w:rPr>
          <w:color w:val="231F20"/>
        </w:rPr>
        <w:t>Сөйлеу</w:t>
      </w:r>
      <w:r>
        <w:rPr>
          <w:color w:val="231F20"/>
          <w:spacing w:val="-14"/>
        </w:rPr>
        <w:t> </w:t>
      </w:r>
      <w:r>
        <w:rPr>
          <w:color w:val="231F20"/>
        </w:rPr>
        <w:t>тілінің</w:t>
      </w:r>
      <w:r>
        <w:rPr>
          <w:color w:val="231F20"/>
          <w:spacing w:val="-14"/>
        </w:rPr>
        <w:t> </w:t>
      </w:r>
      <w:r>
        <w:rPr>
          <w:color w:val="231F20"/>
        </w:rPr>
        <w:t>күрделі</w:t>
      </w:r>
      <w:r>
        <w:rPr>
          <w:color w:val="231F20"/>
          <w:spacing w:val="-14"/>
        </w:rPr>
        <w:t> </w:t>
      </w:r>
      <w:r>
        <w:rPr>
          <w:color w:val="231F20"/>
        </w:rPr>
        <w:t>бұзылыстары</w:t>
      </w:r>
      <w:r>
        <w:rPr>
          <w:color w:val="231F20"/>
          <w:spacing w:val="-14"/>
        </w:rPr>
        <w:t> </w:t>
      </w:r>
      <w:r>
        <w:rPr>
          <w:color w:val="231F20"/>
        </w:rPr>
        <w:t>бар</w:t>
      </w:r>
      <w:r>
        <w:rPr>
          <w:color w:val="231F20"/>
          <w:spacing w:val="-14"/>
        </w:rPr>
        <w:t> </w:t>
      </w:r>
      <w:r>
        <w:rPr>
          <w:color w:val="231F20"/>
        </w:rPr>
        <w:t>балаларға</w:t>
      </w:r>
      <w:r>
        <w:rPr>
          <w:color w:val="231F20"/>
          <w:spacing w:val="-14"/>
        </w:rPr>
        <w:t> </w:t>
      </w:r>
      <w:r>
        <w:rPr>
          <w:color w:val="231F20"/>
        </w:rPr>
        <w:t>арналған</w:t>
      </w:r>
      <w:r>
        <w:rPr>
          <w:color w:val="231F20"/>
          <w:spacing w:val="-14"/>
        </w:rPr>
        <w:t> </w:t>
      </w:r>
      <w:r>
        <w:rPr>
          <w:color w:val="231F20"/>
        </w:rPr>
        <w:t>арнайы</w:t>
      </w:r>
      <w:r>
        <w:rPr>
          <w:color w:val="231F20"/>
          <w:spacing w:val="-14"/>
        </w:rPr>
        <w:t> </w:t>
      </w:r>
      <w:r>
        <w:rPr>
          <w:color w:val="231F20"/>
        </w:rPr>
        <w:t>мектептер- де/сыныптарда оқу процесін ұйымдастырудың ерекшеліктері</w:t>
      </w:r>
    </w:p>
    <w:p>
      <w:pPr>
        <w:pStyle w:val="BodyText"/>
        <w:spacing w:before="14"/>
      </w:pPr>
    </w:p>
    <w:p>
      <w:pPr>
        <w:pStyle w:val="BodyText"/>
        <w:spacing w:line="252" w:lineRule="auto" w:before="1"/>
        <w:ind w:left="1417" w:right="1245"/>
        <w:jc w:val="both"/>
      </w:pPr>
      <w:r>
        <w:rPr>
          <w:color w:val="231F20"/>
        </w:rPr>
        <w:t>Сөйлеу тілінің күрделі бұзылыстары бар балаларға арналған арнайы мектепке/ сыныпқа 1-2 деңгейдегі сөйлеу тілі жалпы дамымаған, оның ішінде кохлеарлы импланты бар балалар қабылданады.</w:t>
      </w:r>
    </w:p>
    <w:p>
      <w:pPr>
        <w:pStyle w:val="BodyText"/>
        <w:spacing w:before="13"/>
      </w:pPr>
    </w:p>
    <w:p>
      <w:pPr>
        <w:pStyle w:val="BodyText"/>
        <w:spacing w:line="252" w:lineRule="auto" w:before="1"/>
        <w:ind w:left="1417" w:right="1245"/>
        <w:jc w:val="both"/>
      </w:pPr>
      <w:r>
        <w:rPr>
          <w:color w:val="231F20"/>
        </w:rPr>
        <w:t>Сөйлеу тілінің күрделі бұзылыстары бар балаларға арналған мектептерде/сы- ныптарда білім беру қызметін «Арнайы педагогика» («Дефектология») бағыты бойынша</w:t>
      </w:r>
      <w:r>
        <w:rPr>
          <w:color w:val="231F20"/>
          <w:spacing w:val="-18"/>
        </w:rPr>
        <w:t> </w:t>
      </w:r>
      <w:r>
        <w:rPr>
          <w:color w:val="231F20"/>
        </w:rPr>
        <w:t>жоғары</w:t>
      </w:r>
      <w:r>
        <w:rPr>
          <w:color w:val="231F20"/>
          <w:spacing w:val="-18"/>
        </w:rPr>
        <w:t> </w:t>
      </w:r>
      <w:r>
        <w:rPr>
          <w:color w:val="231F20"/>
        </w:rPr>
        <w:t>педагогикалық</w:t>
      </w:r>
      <w:r>
        <w:rPr>
          <w:color w:val="231F20"/>
          <w:spacing w:val="-18"/>
        </w:rPr>
        <w:t> </w:t>
      </w:r>
      <w:r>
        <w:rPr>
          <w:color w:val="231F20"/>
        </w:rPr>
        <w:t>білімі</w:t>
      </w:r>
      <w:r>
        <w:rPr>
          <w:color w:val="231F20"/>
          <w:spacing w:val="-18"/>
        </w:rPr>
        <w:t> </w:t>
      </w:r>
      <w:r>
        <w:rPr>
          <w:color w:val="231F20"/>
        </w:rPr>
        <w:t>бар</w:t>
      </w:r>
      <w:r>
        <w:rPr>
          <w:color w:val="231F20"/>
          <w:spacing w:val="-18"/>
        </w:rPr>
        <w:t> </w:t>
      </w:r>
      <w:r>
        <w:rPr>
          <w:color w:val="231F20"/>
        </w:rPr>
        <w:t>және</w:t>
      </w:r>
      <w:r>
        <w:rPr>
          <w:color w:val="231F20"/>
          <w:spacing w:val="-18"/>
        </w:rPr>
        <w:t> </w:t>
      </w:r>
      <w:r>
        <w:rPr>
          <w:color w:val="231F20"/>
        </w:rPr>
        <w:t>«Логопедия»</w:t>
      </w:r>
      <w:r>
        <w:rPr>
          <w:color w:val="231F20"/>
          <w:spacing w:val="-18"/>
        </w:rPr>
        <w:t> </w:t>
      </w:r>
      <w:r>
        <w:rPr>
          <w:color w:val="231F20"/>
        </w:rPr>
        <w:t>білім</w:t>
      </w:r>
      <w:r>
        <w:rPr>
          <w:color w:val="231F20"/>
          <w:spacing w:val="-18"/>
        </w:rPr>
        <w:t> </w:t>
      </w:r>
      <w:r>
        <w:rPr>
          <w:color w:val="231F20"/>
        </w:rPr>
        <w:t>беру</w:t>
      </w:r>
      <w:r>
        <w:rPr>
          <w:color w:val="231F20"/>
          <w:spacing w:val="-18"/>
        </w:rPr>
        <w:t> </w:t>
      </w:r>
      <w:r>
        <w:rPr>
          <w:color w:val="231F20"/>
        </w:rPr>
        <w:t>бағдар- ламасы</w:t>
      </w:r>
      <w:r>
        <w:rPr>
          <w:color w:val="231F20"/>
          <w:spacing w:val="-3"/>
        </w:rPr>
        <w:t> </w:t>
      </w:r>
      <w:r>
        <w:rPr>
          <w:color w:val="231F20"/>
        </w:rPr>
        <w:t>бойынша</w:t>
      </w:r>
      <w:r>
        <w:rPr>
          <w:color w:val="231F20"/>
          <w:spacing w:val="-3"/>
        </w:rPr>
        <w:t> </w:t>
      </w:r>
      <w:r>
        <w:rPr>
          <w:color w:val="231F20"/>
        </w:rPr>
        <w:t>даярланған</w:t>
      </w:r>
      <w:r>
        <w:rPr>
          <w:color w:val="231F20"/>
          <w:spacing w:val="-3"/>
        </w:rPr>
        <w:t> </w:t>
      </w:r>
      <w:r>
        <w:rPr>
          <w:color w:val="231F20"/>
        </w:rPr>
        <w:t>немесе</w:t>
      </w:r>
      <w:r>
        <w:rPr>
          <w:color w:val="231F20"/>
          <w:spacing w:val="-3"/>
        </w:rPr>
        <w:t> </w:t>
      </w:r>
      <w:r>
        <w:rPr>
          <w:color w:val="231F20"/>
        </w:rPr>
        <w:t>қайта</w:t>
      </w:r>
      <w:r>
        <w:rPr>
          <w:color w:val="231F20"/>
          <w:spacing w:val="-3"/>
        </w:rPr>
        <w:t> </w:t>
      </w:r>
      <w:r>
        <w:rPr>
          <w:color w:val="231F20"/>
        </w:rPr>
        <w:t>даярлау</w:t>
      </w:r>
      <w:r>
        <w:rPr>
          <w:color w:val="231F20"/>
          <w:spacing w:val="-3"/>
        </w:rPr>
        <w:t> </w:t>
      </w:r>
      <w:r>
        <w:rPr>
          <w:color w:val="231F20"/>
        </w:rPr>
        <w:t>туралы</w:t>
      </w:r>
      <w:r>
        <w:rPr>
          <w:color w:val="231F20"/>
          <w:spacing w:val="-3"/>
        </w:rPr>
        <w:t> </w:t>
      </w:r>
      <w:r>
        <w:rPr>
          <w:color w:val="231F20"/>
        </w:rPr>
        <w:t>құжаты</w:t>
      </w:r>
      <w:r>
        <w:rPr>
          <w:color w:val="231F20"/>
          <w:spacing w:val="-3"/>
        </w:rPr>
        <w:t> </w:t>
      </w:r>
      <w:r>
        <w:rPr>
          <w:color w:val="231F20"/>
        </w:rPr>
        <w:t>бар</w:t>
      </w:r>
      <w:r>
        <w:rPr>
          <w:color w:val="231F20"/>
          <w:spacing w:val="-3"/>
        </w:rPr>
        <w:t> </w:t>
      </w:r>
      <w:r>
        <w:rPr>
          <w:color w:val="231F20"/>
        </w:rPr>
        <w:t>арнайы педагогтер жүзеге асырады.</w:t>
      </w:r>
    </w:p>
    <w:p>
      <w:pPr>
        <w:pStyle w:val="BodyText"/>
        <w:spacing w:before="12"/>
      </w:pPr>
    </w:p>
    <w:p>
      <w:pPr>
        <w:pStyle w:val="BodyText"/>
        <w:spacing w:line="252" w:lineRule="auto"/>
        <w:ind w:left="1417" w:right="1245"/>
        <w:jc w:val="both"/>
      </w:pPr>
      <w:r>
        <w:rPr>
          <w:color w:val="231F20"/>
          <w:spacing w:val="-2"/>
        </w:rPr>
        <w:t>5-10</w:t>
      </w:r>
      <w:r>
        <w:rPr>
          <w:color w:val="231F20"/>
          <w:spacing w:val="-18"/>
        </w:rPr>
        <w:t> </w:t>
      </w:r>
      <w:r>
        <w:rPr>
          <w:color w:val="231F20"/>
          <w:spacing w:val="-2"/>
        </w:rPr>
        <w:t>сыныптарда</w:t>
      </w:r>
      <w:r>
        <w:rPr>
          <w:color w:val="231F20"/>
          <w:spacing w:val="-17"/>
        </w:rPr>
        <w:t> </w:t>
      </w:r>
      <w:r>
        <w:rPr>
          <w:color w:val="231F20"/>
          <w:spacing w:val="-2"/>
        </w:rPr>
        <w:t>(оның</w:t>
      </w:r>
      <w:r>
        <w:rPr>
          <w:color w:val="231F20"/>
          <w:spacing w:val="-17"/>
        </w:rPr>
        <w:t> </w:t>
      </w:r>
      <w:r>
        <w:rPr>
          <w:color w:val="231F20"/>
          <w:spacing w:val="-2"/>
        </w:rPr>
        <w:t>ішінде</w:t>
      </w:r>
      <w:r>
        <w:rPr>
          <w:color w:val="231F20"/>
          <w:spacing w:val="-18"/>
        </w:rPr>
        <w:t> </w:t>
      </w:r>
      <w:r>
        <w:rPr>
          <w:color w:val="231F20"/>
          <w:spacing w:val="-2"/>
        </w:rPr>
        <w:t>үйде</w:t>
      </w:r>
      <w:r>
        <w:rPr>
          <w:color w:val="231F20"/>
          <w:spacing w:val="-17"/>
        </w:rPr>
        <w:t> </w:t>
      </w:r>
      <w:r>
        <w:rPr>
          <w:color w:val="231F20"/>
          <w:spacing w:val="-2"/>
        </w:rPr>
        <w:t>жеке</w:t>
      </w:r>
      <w:r>
        <w:rPr>
          <w:color w:val="231F20"/>
          <w:spacing w:val="-18"/>
        </w:rPr>
        <w:t> </w:t>
      </w:r>
      <w:r>
        <w:rPr>
          <w:color w:val="231F20"/>
          <w:spacing w:val="-2"/>
        </w:rPr>
        <w:t>тегін</w:t>
      </w:r>
      <w:r>
        <w:rPr>
          <w:color w:val="231F20"/>
          <w:spacing w:val="-17"/>
        </w:rPr>
        <w:t> </w:t>
      </w:r>
      <w:r>
        <w:rPr>
          <w:color w:val="231F20"/>
          <w:spacing w:val="-2"/>
        </w:rPr>
        <w:t>оқыту</w:t>
      </w:r>
      <w:r>
        <w:rPr>
          <w:color w:val="231F20"/>
          <w:spacing w:val="-17"/>
        </w:rPr>
        <w:t> </w:t>
      </w:r>
      <w:r>
        <w:rPr>
          <w:color w:val="231F20"/>
          <w:spacing w:val="-2"/>
        </w:rPr>
        <w:t>кезінде)</w:t>
      </w:r>
      <w:r>
        <w:rPr>
          <w:color w:val="231F20"/>
          <w:spacing w:val="-18"/>
        </w:rPr>
        <w:t> </w:t>
      </w:r>
      <w:r>
        <w:rPr>
          <w:color w:val="231F20"/>
          <w:spacing w:val="-2"/>
        </w:rPr>
        <w:t>білім</w:t>
      </w:r>
      <w:r>
        <w:rPr>
          <w:color w:val="231F20"/>
          <w:spacing w:val="-17"/>
        </w:rPr>
        <w:t> </w:t>
      </w:r>
      <w:r>
        <w:rPr>
          <w:color w:val="231F20"/>
          <w:spacing w:val="-2"/>
        </w:rPr>
        <w:t>беру</w:t>
      </w:r>
      <w:r>
        <w:rPr>
          <w:color w:val="231F20"/>
          <w:spacing w:val="-17"/>
        </w:rPr>
        <w:t> </w:t>
      </w:r>
      <w:r>
        <w:rPr>
          <w:color w:val="231F20"/>
          <w:spacing w:val="-2"/>
        </w:rPr>
        <w:t>қызметін </w:t>
      </w:r>
      <w:r>
        <w:rPr>
          <w:color w:val="231F20"/>
        </w:rPr>
        <w:t>логопедия</w:t>
      </w:r>
      <w:r>
        <w:rPr>
          <w:color w:val="231F20"/>
          <w:spacing w:val="-6"/>
        </w:rPr>
        <w:t> </w:t>
      </w:r>
      <w:r>
        <w:rPr>
          <w:color w:val="231F20"/>
        </w:rPr>
        <w:t>бойынша</w:t>
      </w:r>
      <w:r>
        <w:rPr>
          <w:color w:val="231F20"/>
          <w:spacing w:val="-6"/>
        </w:rPr>
        <w:t> </w:t>
      </w:r>
      <w:r>
        <w:rPr>
          <w:color w:val="231F20"/>
        </w:rPr>
        <w:t>біліктілікті</w:t>
      </w:r>
      <w:r>
        <w:rPr>
          <w:color w:val="231F20"/>
          <w:spacing w:val="-6"/>
        </w:rPr>
        <w:t> </w:t>
      </w:r>
      <w:r>
        <w:rPr>
          <w:color w:val="231F20"/>
        </w:rPr>
        <w:t>арттыру</w:t>
      </w:r>
      <w:r>
        <w:rPr>
          <w:color w:val="231F20"/>
          <w:spacing w:val="-6"/>
        </w:rPr>
        <w:t> </w:t>
      </w:r>
      <w:r>
        <w:rPr>
          <w:color w:val="231F20"/>
        </w:rPr>
        <w:t>курстарынан</w:t>
      </w:r>
      <w:r>
        <w:rPr>
          <w:color w:val="231F20"/>
          <w:spacing w:val="-6"/>
        </w:rPr>
        <w:t> </w:t>
      </w:r>
      <w:r>
        <w:rPr>
          <w:color w:val="231F20"/>
        </w:rPr>
        <w:t>өткен</w:t>
      </w:r>
      <w:r>
        <w:rPr>
          <w:color w:val="231F20"/>
          <w:spacing w:val="-6"/>
        </w:rPr>
        <w:t> </w:t>
      </w:r>
      <w:r>
        <w:rPr>
          <w:color w:val="231F20"/>
        </w:rPr>
        <w:t>пән</w:t>
      </w:r>
      <w:r>
        <w:rPr>
          <w:color w:val="231F20"/>
          <w:spacing w:val="-6"/>
        </w:rPr>
        <w:t> </w:t>
      </w:r>
      <w:r>
        <w:rPr>
          <w:color w:val="231F20"/>
        </w:rPr>
        <w:t>мұғалімдері</w:t>
      </w:r>
      <w:r>
        <w:rPr>
          <w:color w:val="231F20"/>
          <w:spacing w:val="-6"/>
        </w:rPr>
        <w:t> </w:t>
      </w:r>
      <w:r>
        <w:rPr>
          <w:color w:val="231F20"/>
        </w:rPr>
        <w:t>жү- зеге</w:t>
      </w:r>
      <w:r>
        <w:rPr>
          <w:color w:val="231F20"/>
          <w:spacing w:val="-3"/>
        </w:rPr>
        <w:t> </w:t>
      </w:r>
      <w:r>
        <w:rPr>
          <w:color w:val="231F20"/>
        </w:rPr>
        <w:t>асырады.</w:t>
      </w:r>
    </w:p>
    <w:p>
      <w:pPr>
        <w:pStyle w:val="BodyText"/>
        <w:spacing w:before="14"/>
      </w:pPr>
    </w:p>
    <w:p>
      <w:pPr>
        <w:pStyle w:val="BodyText"/>
        <w:spacing w:line="252" w:lineRule="auto"/>
        <w:ind w:left="1417" w:right="1245"/>
        <w:jc w:val="both"/>
      </w:pPr>
      <w:r>
        <w:rPr>
          <w:color w:val="231F20"/>
        </w:rPr>
        <w:t>Психикалық дамуы тежелген балаларға арналған арнайы мектептерде/сынып- тарда оқу процесін ұйымдастырудың ерекшеліктері</w:t>
      </w:r>
    </w:p>
    <w:p>
      <w:pPr>
        <w:pStyle w:val="BodyText"/>
        <w:spacing w:before="14"/>
      </w:pPr>
    </w:p>
    <w:p>
      <w:pPr>
        <w:pStyle w:val="BodyText"/>
        <w:spacing w:line="252" w:lineRule="auto"/>
        <w:ind w:left="1417" w:right="1245"/>
        <w:jc w:val="both"/>
      </w:pPr>
      <w:r>
        <w:rPr>
          <w:color w:val="231F20"/>
        </w:rPr>
        <w:t>Психикалық дамуы тежелген балаларға арналған арнайы мектепке/сыныпқа әртүрлі</w:t>
      </w:r>
      <w:r>
        <w:rPr>
          <w:color w:val="231F20"/>
          <w:spacing w:val="-5"/>
        </w:rPr>
        <w:t> </w:t>
      </w:r>
      <w:r>
        <w:rPr>
          <w:color w:val="231F20"/>
        </w:rPr>
        <w:t>генездегі</w:t>
      </w:r>
      <w:r>
        <w:rPr>
          <w:color w:val="231F20"/>
          <w:spacing w:val="-5"/>
        </w:rPr>
        <w:t> </w:t>
      </w:r>
      <w:r>
        <w:rPr>
          <w:color w:val="231F20"/>
        </w:rPr>
        <w:t>психикалық</w:t>
      </w:r>
      <w:r>
        <w:rPr>
          <w:color w:val="231F20"/>
          <w:spacing w:val="-5"/>
        </w:rPr>
        <w:t> </w:t>
      </w:r>
      <w:r>
        <w:rPr>
          <w:color w:val="231F20"/>
        </w:rPr>
        <w:t>дамуы</w:t>
      </w:r>
      <w:r>
        <w:rPr>
          <w:color w:val="231F20"/>
          <w:spacing w:val="-5"/>
        </w:rPr>
        <w:t> </w:t>
      </w:r>
      <w:r>
        <w:rPr>
          <w:color w:val="231F20"/>
        </w:rPr>
        <w:t>тежелген,</w:t>
      </w:r>
      <w:r>
        <w:rPr>
          <w:color w:val="231F20"/>
          <w:spacing w:val="-5"/>
        </w:rPr>
        <w:t> </w:t>
      </w:r>
      <w:r>
        <w:rPr>
          <w:color w:val="231F20"/>
        </w:rPr>
        <w:t>оның</w:t>
      </w:r>
      <w:r>
        <w:rPr>
          <w:color w:val="231F20"/>
          <w:spacing w:val="-5"/>
        </w:rPr>
        <w:t> </w:t>
      </w:r>
      <w:r>
        <w:rPr>
          <w:color w:val="231F20"/>
        </w:rPr>
        <w:t>ішінде</w:t>
      </w:r>
      <w:r>
        <w:rPr>
          <w:color w:val="231F20"/>
          <w:spacing w:val="-5"/>
        </w:rPr>
        <w:t> </w:t>
      </w:r>
      <w:r>
        <w:rPr>
          <w:color w:val="231F20"/>
        </w:rPr>
        <w:t>кохлеарлы</w:t>
      </w:r>
      <w:r>
        <w:rPr>
          <w:color w:val="231F20"/>
          <w:spacing w:val="-5"/>
        </w:rPr>
        <w:t> </w:t>
      </w:r>
      <w:r>
        <w:rPr>
          <w:color w:val="231F20"/>
        </w:rPr>
        <w:t>имплан- ты бар балалар қабылданады.</w:t>
      </w:r>
    </w:p>
    <w:p>
      <w:pPr>
        <w:pStyle w:val="BodyText"/>
        <w:spacing w:before="14"/>
      </w:pPr>
    </w:p>
    <w:p>
      <w:pPr>
        <w:pStyle w:val="BodyText"/>
        <w:spacing w:line="252" w:lineRule="auto"/>
        <w:ind w:left="1417" w:right="1245"/>
        <w:jc w:val="both"/>
      </w:pPr>
      <w:r>
        <w:rPr>
          <w:color w:val="231F20"/>
        </w:rPr>
        <w:t>Психикалық дамуы тежелген балаларға арналған мектептерде/сыныптарда білім</w:t>
      </w:r>
      <w:r>
        <w:rPr>
          <w:color w:val="231F20"/>
          <w:spacing w:val="-14"/>
        </w:rPr>
        <w:t> </w:t>
      </w:r>
      <w:r>
        <w:rPr>
          <w:color w:val="231F20"/>
        </w:rPr>
        <w:t>беру</w:t>
      </w:r>
      <w:r>
        <w:rPr>
          <w:color w:val="231F20"/>
          <w:spacing w:val="-14"/>
        </w:rPr>
        <w:t> </w:t>
      </w:r>
      <w:r>
        <w:rPr>
          <w:color w:val="231F20"/>
        </w:rPr>
        <w:t>қызметін</w:t>
      </w:r>
      <w:r>
        <w:rPr>
          <w:color w:val="231F20"/>
          <w:spacing w:val="-14"/>
        </w:rPr>
        <w:t> </w:t>
      </w:r>
      <w:r>
        <w:rPr>
          <w:color w:val="231F20"/>
        </w:rPr>
        <w:t>тиісті</w:t>
      </w:r>
      <w:r>
        <w:rPr>
          <w:color w:val="231F20"/>
          <w:spacing w:val="-14"/>
        </w:rPr>
        <w:t> </w:t>
      </w:r>
      <w:r>
        <w:rPr>
          <w:color w:val="231F20"/>
        </w:rPr>
        <w:t>бейіндегі</w:t>
      </w:r>
      <w:r>
        <w:rPr>
          <w:color w:val="231F20"/>
          <w:spacing w:val="-14"/>
        </w:rPr>
        <w:t> </w:t>
      </w:r>
      <w:r>
        <w:rPr>
          <w:color w:val="231F20"/>
        </w:rPr>
        <w:t>біліктілікті</w:t>
      </w:r>
      <w:r>
        <w:rPr>
          <w:color w:val="231F20"/>
          <w:spacing w:val="-14"/>
        </w:rPr>
        <w:t> </w:t>
      </w:r>
      <w:r>
        <w:rPr>
          <w:color w:val="231F20"/>
        </w:rPr>
        <w:t>арттыру</w:t>
      </w:r>
      <w:r>
        <w:rPr>
          <w:color w:val="231F20"/>
          <w:spacing w:val="-14"/>
        </w:rPr>
        <w:t> </w:t>
      </w:r>
      <w:r>
        <w:rPr>
          <w:color w:val="231F20"/>
        </w:rPr>
        <w:t>курстарының</w:t>
      </w:r>
      <w:r>
        <w:rPr>
          <w:color w:val="231F20"/>
          <w:spacing w:val="-14"/>
        </w:rPr>
        <w:t> </w:t>
      </w:r>
      <w:r>
        <w:rPr>
          <w:color w:val="231F20"/>
        </w:rPr>
        <w:t>сертифика- ты бар бастауыш сынып мұғалімдері жүзеге асырады.</w:t>
      </w:r>
    </w:p>
    <w:p>
      <w:pPr>
        <w:pStyle w:val="BodyText"/>
        <w:spacing w:after="0" w:line="252" w:lineRule="auto"/>
        <w:jc w:val="both"/>
        <w:sectPr>
          <w:pgSz w:w="11910" w:h="16840"/>
          <w:pgMar w:header="0" w:footer="908" w:top="680" w:bottom="1100" w:left="0" w:right="0"/>
        </w:sectPr>
      </w:pPr>
    </w:p>
    <w:p>
      <w:pPr>
        <w:pStyle w:val="Heading2"/>
        <w:ind w:left="1358"/>
      </w:pPr>
      <w:r>
        <w:rPr/>
        <mc:AlternateContent>
          <mc:Choice Requires="wps">
            <w:drawing>
              <wp:anchor distT="0" distB="0" distL="0" distR="0" allowOverlap="1" layoutInCell="1" locked="0" behindDoc="0" simplePos="0" relativeHeight="15876608">
                <wp:simplePos x="0" y="0"/>
                <wp:positionH relativeFrom="page">
                  <wp:posOffset>0</wp:posOffset>
                </wp:positionH>
                <wp:positionV relativeFrom="paragraph">
                  <wp:posOffset>-2108</wp:posOffset>
                </wp:positionV>
                <wp:extent cx="798830" cy="454659"/>
                <wp:effectExtent l="0" t="0" r="0" b="0"/>
                <wp:wrapNone/>
                <wp:docPr id="357" name="Graphic 357"/>
                <wp:cNvGraphicFramePr>
                  <a:graphicFrameLocks/>
                </wp:cNvGraphicFramePr>
                <a:graphic>
                  <a:graphicData uri="http://schemas.microsoft.com/office/word/2010/wordprocessingShape">
                    <wps:wsp>
                      <wps:cNvPr id="357" name="Graphic 357"/>
                      <wps:cNvSpPr/>
                      <wps:spPr>
                        <a:xfrm>
                          <a:off x="0" y="0"/>
                          <a:ext cx="798830" cy="454659"/>
                        </a:xfrm>
                        <a:custGeom>
                          <a:avLst/>
                          <a:gdLst/>
                          <a:ahLst/>
                          <a:cxnLst/>
                          <a:rect l="l" t="t" r="r" b="b"/>
                          <a:pathLst>
                            <a:path w="798830" h="454659">
                              <a:moveTo>
                                <a:pt x="0" y="454278"/>
                              </a:moveTo>
                              <a:lnTo>
                                <a:pt x="798347" y="454278"/>
                              </a:lnTo>
                              <a:lnTo>
                                <a:pt x="798347" y="0"/>
                              </a:lnTo>
                              <a:lnTo>
                                <a:pt x="0" y="0"/>
                              </a:lnTo>
                              <a:lnTo>
                                <a:pt x="0" y="454278"/>
                              </a:lnTo>
                              <a:close/>
                            </a:path>
                          </a:pathLst>
                        </a:custGeom>
                        <a:solidFill>
                          <a:srgbClr val="F05D43"/>
                        </a:solidFill>
                      </wps:spPr>
                      <wps:bodyPr wrap="square" lIns="0" tIns="0" rIns="0" bIns="0" rtlCol="0">
                        <a:prstTxWarp prst="textNoShape">
                          <a:avLst/>
                        </a:prstTxWarp>
                        <a:noAutofit/>
                      </wps:bodyPr>
                    </wps:wsp>
                  </a:graphicData>
                </a:graphic>
              </wp:anchor>
            </w:drawing>
          </mc:Choice>
          <mc:Fallback>
            <w:pict>
              <v:rect style="position:absolute;margin-left:0pt;margin-top:-.166pt;width:62.862pt;height:35.770pt;mso-position-horizontal-relative:page;mso-position-vertical-relative:paragraph;z-index:15876608" id="docshape340" filled="true" fillcolor="#f05d43" stroked="false">
                <v:fill type="solid"/>
                <w10:wrap type="none"/>
              </v:rect>
            </w:pict>
          </mc:Fallback>
        </mc:AlternateContent>
      </w:r>
      <w:r>
        <w:rPr/>
        <mc:AlternateContent>
          <mc:Choice Requires="wps">
            <w:drawing>
              <wp:anchor distT="0" distB="0" distL="0" distR="0" allowOverlap="1" layoutInCell="1" locked="0" behindDoc="0" simplePos="0" relativeHeight="15877120">
                <wp:simplePos x="0" y="0"/>
                <wp:positionH relativeFrom="page">
                  <wp:posOffset>1091641</wp:posOffset>
                </wp:positionH>
                <wp:positionV relativeFrom="paragraph">
                  <wp:posOffset>-2108</wp:posOffset>
                </wp:positionV>
                <wp:extent cx="6468745" cy="454659"/>
                <wp:effectExtent l="0" t="0" r="0" b="0"/>
                <wp:wrapNone/>
                <wp:docPr id="358" name="Textbox 358"/>
                <wp:cNvGraphicFramePr>
                  <a:graphicFrameLocks/>
                </wp:cNvGraphicFramePr>
                <a:graphic>
                  <a:graphicData uri="http://schemas.microsoft.com/office/word/2010/wordprocessingShape">
                    <wps:wsp>
                      <wps:cNvPr id="358" name="Textbox 358"/>
                      <wps:cNvSpPr txBox="1"/>
                      <wps:spPr>
                        <a:xfrm>
                          <a:off x="0" y="0"/>
                          <a:ext cx="6468745" cy="454659"/>
                        </a:xfrm>
                        <a:prstGeom prst="rect">
                          <a:avLst/>
                        </a:prstGeom>
                        <a:solidFill>
                          <a:srgbClr val="F05D43"/>
                        </a:solidFill>
                      </wps:spPr>
                      <wps:txbx>
                        <w:txbxContent>
                          <w:p>
                            <w:pPr>
                              <w:pStyle w:val="BodyText"/>
                              <w:spacing w:before="69"/>
                              <w:ind w:left="372" w:right="6233"/>
                              <w:rPr>
                                <w:rFonts w:ascii="Tahoma" w:hAnsi="Tahoma"/>
                                <w:color w:val="000000"/>
                              </w:rPr>
                            </w:pPr>
                            <w:r>
                              <w:rPr>
                                <w:rFonts w:ascii="Tahoma" w:hAnsi="Tahoma"/>
                                <w:color w:val="FFFFFF"/>
                                <w:w w:val="70"/>
                              </w:rPr>
                              <w:t>Қазақстан Республикасы Оқу-ағарту министрлігі </w:t>
                            </w:r>
                            <w:r>
                              <w:rPr>
                                <w:rFonts w:ascii="Tahoma" w:hAnsi="Tahoma"/>
                                <w:color w:val="FFFFFF"/>
                                <w:w w:val="65"/>
                              </w:rPr>
                              <w:t>Ы. Алтынсарин атындағы Ұлттық білім </w:t>
                            </w:r>
                            <w:r>
                              <w:rPr>
                                <w:rFonts w:ascii="Tahoma" w:hAnsi="Tahoma"/>
                                <w:color w:val="FFFFFF"/>
                                <w:w w:val="65"/>
                              </w:rPr>
                              <w:t>академиясы</w:t>
                            </w:r>
                          </w:p>
                        </w:txbxContent>
                      </wps:txbx>
                      <wps:bodyPr wrap="square" lIns="0" tIns="0" rIns="0" bIns="0" rtlCol="0">
                        <a:noAutofit/>
                      </wps:bodyPr>
                    </wps:wsp>
                  </a:graphicData>
                </a:graphic>
              </wp:anchor>
            </w:drawing>
          </mc:Choice>
          <mc:Fallback>
            <w:pict>
              <v:shape style="position:absolute;margin-left:85.956001pt;margin-top:-.166pt;width:509.35pt;height:35.8pt;mso-position-horizontal-relative:page;mso-position-vertical-relative:paragraph;z-index:15877120" type="#_x0000_t202" id="docshape341" filled="true" fillcolor="#f05d43" stroked="false">
                <v:textbox inset="0,0,0,0">
                  <w:txbxContent>
                    <w:p>
                      <w:pPr>
                        <w:pStyle w:val="BodyText"/>
                        <w:spacing w:before="69"/>
                        <w:ind w:left="372" w:right="6233"/>
                        <w:rPr>
                          <w:rFonts w:ascii="Tahoma" w:hAnsi="Tahoma"/>
                          <w:color w:val="000000"/>
                        </w:rPr>
                      </w:pPr>
                      <w:r>
                        <w:rPr>
                          <w:rFonts w:ascii="Tahoma" w:hAnsi="Tahoma"/>
                          <w:color w:val="FFFFFF"/>
                          <w:w w:val="70"/>
                        </w:rPr>
                        <w:t>Қазақстан Республикасы Оқу-ағарту министрлігі </w:t>
                      </w:r>
                      <w:r>
                        <w:rPr>
                          <w:rFonts w:ascii="Tahoma" w:hAnsi="Tahoma"/>
                          <w:color w:val="FFFFFF"/>
                          <w:w w:val="65"/>
                        </w:rPr>
                        <w:t>Ы. Алтынсарин атындағы Ұлттық білім </w:t>
                      </w:r>
                      <w:r>
                        <w:rPr>
                          <w:rFonts w:ascii="Tahoma" w:hAnsi="Tahoma"/>
                          <w:color w:val="FFFFFF"/>
                          <w:w w:val="65"/>
                        </w:rPr>
                        <w:t>академиясы</w:t>
                      </w:r>
                    </w:p>
                  </w:txbxContent>
                </v:textbox>
                <v:fill type="solid"/>
                <w10:wrap type="none"/>
              </v:shape>
            </w:pict>
          </mc:Fallback>
        </mc:AlternateContent>
      </w:r>
      <w:r>
        <w:rPr>
          <w:color w:val="231F20"/>
          <w:spacing w:val="-5"/>
          <w:w w:val="75"/>
        </w:rPr>
        <w:t>132</w:t>
      </w:r>
    </w:p>
    <w:p>
      <w:pPr>
        <w:pStyle w:val="BodyText"/>
        <w:rPr>
          <w:rFonts w:ascii="Tahoma"/>
        </w:rPr>
      </w:pPr>
    </w:p>
    <w:p>
      <w:pPr>
        <w:pStyle w:val="BodyText"/>
        <w:rPr>
          <w:rFonts w:ascii="Tahoma"/>
        </w:rPr>
      </w:pPr>
    </w:p>
    <w:p>
      <w:pPr>
        <w:pStyle w:val="BodyText"/>
        <w:spacing w:before="108"/>
        <w:rPr>
          <w:rFonts w:ascii="Tahoma"/>
        </w:rPr>
      </w:pPr>
    </w:p>
    <w:p>
      <w:pPr>
        <w:pStyle w:val="BodyText"/>
        <w:spacing w:line="252" w:lineRule="auto"/>
        <w:ind w:left="1247" w:right="1415"/>
        <w:jc w:val="both"/>
      </w:pPr>
      <w:r>
        <w:rPr>
          <w:color w:val="231F20"/>
          <w:spacing w:val="-2"/>
        </w:rPr>
        <w:t>5-10</w:t>
      </w:r>
      <w:r>
        <w:rPr>
          <w:color w:val="231F20"/>
          <w:spacing w:val="-18"/>
        </w:rPr>
        <w:t> </w:t>
      </w:r>
      <w:r>
        <w:rPr>
          <w:color w:val="231F20"/>
          <w:spacing w:val="-2"/>
        </w:rPr>
        <w:t>сыныптарда</w:t>
      </w:r>
      <w:r>
        <w:rPr>
          <w:color w:val="231F20"/>
          <w:spacing w:val="-17"/>
        </w:rPr>
        <w:t> </w:t>
      </w:r>
      <w:r>
        <w:rPr>
          <w:color w:val="231F20"/>
          <w:spacing w:val="-2"/>
        </w:rPr>
        <w:t>(оның</w:t>
      </w:r>
      <w:r>
        <w:rPr>
          <w:color w:val="231F20"/>
          <w:spacing w:val="-17"/>
        </w:rPr>
        <w:t> </w:t>
      </w:r>
      <w:r>
        <w:rPr>
          <w:color w:val="231F20"/>
          <w:spacing w:val="-2"/>
        </w:rPr>
        <w:t>ішінде</w:t>
      </w:r>
      <w:r>
        <w:rPr>
          <w:color w:val="231F20"/>
          <w:spacing w:val="-18"/>
        </w:rPr>
        <w:t> </w:t>
      </w:r>
      <w:r>
        <w:rPr>
          <w:color w:val="231F20"/>
          <w:spacing w:val="-2"/>
        </w:rPr>
        <w:t>үйде</w:t>
      </w:r>
      <w:r>
        <w:rPr>
          <w:color w:val="231F20"/>
          <w:spacing w:val="-17"/>
        </w:rPr>
        <w:t> </w:t>
      </w:r>
      <w:r>
        <w:rPr>
          <w:color w:val="231F20"/>
          <w:spacing w:val="-2"/>
        </w:rPr>
        <w:t>жеке</w:t>
      </w:r>
      <w:r>
        <w:rPr>
          <w:color w:val="231F20"/>
          <w:spacing w:val="-18"/>
        </w:rPr>
        <w:t> </w:t>
      </w:r>
      <w:r>
        <w:rPr>
          <w:color w:val="231F20"/>
          <w:spacing w:val="-2"/>
        </w:rPr>
        <w:t>тегін</w:t>
      </w:r>
      <w:r>
        <w:rPr>
          <w:color w:val="231F20"/>
          <w:spacing w:val="-17"/>
        </w:rPr>
        <w:t> </w:t>
      </w:r>
      <w:r>
        <w:rPr>
          <w:color w:val="231F20"/>
          <w:spacing w:val="-2"/>
        </w:rPr>
        <w:t>оқыту</w:t>
      </w:r>
      <w:r>
        <w:rPr>
          <w:color w:val="231F20"/>
          <w:spacing w:val="-17"/>
        </w:rPr>
        <w:t> </w:t>
      </w:r>
      <w:r>
        <w:rPr>
          <w:color w:val="231F20"/>
          <w:spacing w:val="-2"/>
        </w:rPr>
        <w:t>кезінде)</w:t>
      </w:r>
      <w:r>
        <w:rPr>
          <w:color w:val="231F20"/>
          <w:spacing w:val="-18"/>
        </w:rPr>
        <w:t> </w:t>
      </w:r>
      <w:r>
        <w:rPr>
          <w:color w:val="231F20"/>
          <w:spacing w:val="-2"/>
        </w:rPr>
        <w:t>білім</w:t>
      </w:r>
      <w:r>
        <w:rPr>
          <w:color w:val="231F20"/>
          <w:spacing w:val="-17"/>
        </w:rPr>
        <w:t> </w:t>
      </w:r>
      <w:r>
        <w:rPr>
          <w:color w:val="231F20"/>
          <w:spacing w:val="-2"/>
        </w:rPr>
        <w:t>беру</w:t>
      </w:r>
      <w:r>
        <w:rPr>
          <w:color w:val="231F20"/>
          <w:spacing w:val="-17"/>
        </w:rPr>
        <w:t> </w:t>
      </w:r>
      <w:r>
        <w:rPr>
          <w:color w:val="231F20"/>
          <w:spacing w:val="-2"/>
        </w:rPr>
        <w:t>қызметін </w:t>
      </w:r>
      <w:r>
        <w:rPr>
          <w:color w:val="231F20"/>
        </w:rPr>
        <w:t>бұзылыс түріне сәйкес біліктілікті арттыру курстарынан өткен пән мұғалімдері жүзеге</w:t>
      </w:r>
      <w:r>
        <w:rPr>
          <w:color w:val="231F20"/>
          <w:spacing w:val="-3"/>
        </w:rPr>
        <w:t> </w:t>
      </w:r>
      <w:r>
        <w:rPr>
          <w:color w:val="231F20"/>
        </w:rPr>
        <w:t>асырады.</w:t>
      </w:r>
    </w:p>
    <w:p>
      <w:pPr>
        <w:pStyle w:val="BodyText"/>
        <w:spacing w:before="14"/>
      </w:pPr>
    </w:p>
    <w:p>
      <w:pPr>
        <w:pStyle w:val="BodyText"/>
        <w:spacing w:line="252" w:lineRule="auto"/>
        <w:ind w:left="1247" w:right="1415"/>
        <w:jc w:val="both"/>
      </w:pPr>
      <w:r>
        <w:rPr>
          <w:color w:val="231F20"/>
        </w:rPr>
        <w:t>Психикалық дамуы тежелген балаларда он екі жастан кейін шектік зияткерлік жеткіліксіздік жағдайы белгіленеді.</w:t>
      </w:r>
    </w:p>
    <w:p>
      <w:pPr>
        <w:pStyle w:val="BodyText"/>
        <w:spacing w:before="14"/>
      </w:pPr>
    </w:p>
    <w:p>
      <w:pPr>
        <w:pStyle w:val="BodyText"/>
        <w:spacing w:line="252" w:lineRule="auto"/>
        <w:ind w:left="1247" w:right="1415"/>
        <w:jc w:val="both"/>
      </w:pPr>
      <w:r>
        <w:rPr>
          <w:color w:val="231F20"/>
        </w:rPr>
        <w:t>Зияты зақымдалған балаларға арналған арнайы мектептерде/сыныптарда оқу процесін ұйымдастырудың ерекшеліктері</w:t>
      </w:r>
    </w:p>
    <w:p>
      <w:pPr>
        <w:pStyle w:val="BodyText"/>
        <w:spacing w:before="15"/>
      </w:pPr>
    </w:p>
    <w:p>
      <w:pPr>
        <w:pStyle w:val="BodyText"/>
        <w:spacing w:line="252" w:lineRule="auto"/>
        <w:ind w:left="1247" w:right="1415"/>
        <w:jc w:val="both"/>
      </w:pPr>
      <w:r>
        <w:rPr>
          <w:color w:val="231F20"/>
        </w:rPr>
        <w:t>Зияты зақымдалған балаларға арналған арнайы мектепке/сыныпқа жеңіл </w:t>
      </w:r>
      <w:r>
        <w:rPr>
          <w:color w:val="231F20"/>
        </w:rPr>
        <w:t>және орташа түрде зияты зақымдалған балалар қабылданады.</w:t>
      </w:r>
    </w:p>
    <w:p>
      <w:pPr>
        <w:pStyle w:val="BodyText"/>
        <w:spacing w:before="14"/>
      </w:pPr>
    </w:p>
    <w:p>
      <w:pPr>
        <w:pStyle w:val="BodyText"/>
        <w:spacing w:line="252" w:lineRule="auto" w:before="1"/>
        <w:ind w:left="1247" w:right="1415"/>
        <w:jc w:val="both"/>
      </w:pPr>
      <w:r>
        <w:rPr>
          <w:color w:val="231F20"/>
        </w:rPr>
        <w:t>Зияты зақымдалған білім алушыларға арналған мектептерде/сыныптарда </w:t>
      </w:r>
      <w:r>
        <w:rPr>
          <w:color w:val="231F20"/>
        </w:rPr>
        <w:t>білім беру қызметін жоғары педагогикалық білімі бар және олигофренопедагогика </w:t>
      </w:r>
      <w:r>
        <w:rPr>
          <w:color w:val="231F20"/>
          <w:spacing w:val="-2"/>
        </w:rPr>
        <w:t>саласында</w:t>
      </w:r>
      <w:r>
        <w:rPr>
          <w:color w:val="231F20"/>
          <w:spacing w:val="-18"/>
        </w:rPr>
        <w:t> </w:t>
      </w:r>
      <w:r>
        <w:rPr>
          <w:color w:val="231F20"/>
          <w:spacing w:val="-2"/>
        </w:rPr>
        <w:t>біліктілікті</w:t>
      </w:r>
      <w:r>
        <w:rPr>
          <w:color w:val="231F20"/>
          <w:spacing w:val="-18"/>
        </w:rPr>
        <w:t> </w:t>
      </w:r>
      <w:r>
        <w:rPr>
          <w:color w:val="231F20"/>
          <w:spacing w:val="-2"/>
        </w:rPr>
        <w:t>арттыру</w:t>
      </w:r>
      <w:r>
        <w:rPr>
          <w:color w:val="231F20"/>
          <w:spacing w:val="-18"/>
        </w:rPr>
        <w:t> </w:t>
      </w:r>
      <w:r>
        <w:rPr>
          <w:color w:val="231F20"/>
          <w:spacing w:val="-2"/>
        </w:rPr>
        <w:t>курстарынан</w:t>
      </w:r>
      <w:r>
        <w:rPr>
          <w:color w:val="231F20"/>
          <w:spacing w:val="-18"/>
        </w:rPr>
        <w:t> </w:t>
      </w:r>
      <w:r>
        <w:rPr>
          <w:color w:val="231F20"/>
          <w:spacing w:val="-2"/>
        </w:rPr>
        <w:t>өткен</w:t>
      </w:r>
      <w:r>
        <w:rPr>
          <w:color w:val="231F20"/>
          <w:spacing w:val="-17"/>
        </w:rPr>
        <w:t> </w:t>
      </w:r>
      <w:r>
        <w:rPr>
          <w:color w:val="231F20"/>
          <w:spacing w:val="-2"/>
        </w:rPr>
        <w:t>«Дене</w:t>
      </w:r>
      <w:r>
        <w:rPr>
          <w:color w:val="231F20"/>
          <w:spacing w:val="-18"/>
        </w:rPr>
        <w:t> </w:t>
      </w:r>
      <w:r>
        <w:rPr>
          <w:color w:val="231F20"/>
          <w:spacing w:val="-2"/>
        </w:rPr>
        <w:t>шынықтыру»,</w:t>
      </w:r>
      <w:r>
        <w:rPr>
          <w:color w:val="231F20"/>
          <w:spacing w:val="-18"/>
        </w:rPr>
        <w:t> </w:t>
      </w:r>
      <w:r>
        <w:rPr>
          <w:color w:val="231F20"/>
          <w:spacing w:val="-7"/>
        </w:rPr>
        <w:t>«Музыка»,</w:t>
      </w:r>
    </w:p>
    <w:p>
      <w:pPr>
        <w:pStyle w:val="BodyText"/>
        <w:spacing w:line="252" w:lineRule="auto"/>
        <w:ind w:left="1247" w:right="1415"/>
        <w:jc w:val="both"/>
      </w:pPr>
      <w:r>
        <w:rPr>
          <w:color w:val="231F20"/>
        </w:rPr>
        <w:t>«Кәсіби еңбекке баулу» пәндерін оқытатын мұғалімдерді қоспағанда, «Арнайы педагогика»</w:t>
      </w:r>
      <w:r>
        <w:rPr>
          <w:color w:val="231F20"/>
          <w:spacing w:val="-20"/>
        </w:rPr>
        <w:t> </w:t>
      </w:r>
      <w:r>
        <w:rPr>
          <w:color w:val="231F20"/>
        </w:rPr>
        <w:t>(«Дефектология»)</w:t>
      </w:r>
      <w:r>
        <w:rPr>
          <w:color w:val="231F20"/>
          <w:spacing w:val="-19"/>
        </w:rPr>
        <w:t> </w:t>
      </w:r>
      <w:r>
        <w:rPr>
          <w:color w:val="231F20"/>
        </w:rPr>
        <w:t>мамандығы</w:t>
      </w:r>
      <w:r>
        <w:rPr>
          <w:color w:val="231F20"/>
          <w:spacing w:val="-19"/>
        </w:rPr>
        <w:t> </w:t>
      </w:r>
      <w:r>
        <w:rPr>
          <w:color w:val="231F20"/>
        </w:rPr>
        <w:t>және</w:t>
      </w:r>
      <w:r>
        <w:rPr>
          <w:color w:val="231F20"/>
          <w:spacing w:val="-20"/>
        </w:rPr>
        <w:t> </w:t>
      </w:r>
      <w:r>
        <w:rPr>
          <w:color w:val="231F20"/>
        </w:rPr>
        <w:t>«Олигофренопедагогика»</w:t>
      </w:r>
      <w:r>
        <w:rPr>
          <w:color w:val="231F20"/>
          <w:spacing w:val="-19"/>
        </w:rPr>
        <w:t> </w:t>
      </w:r>
      <w:r>
        <w:rPr>
          <w:color w:val="231F20"/>
        </w:rPr>
        <w:t>білім беру бағдарламасы бойынша жоғары педагогикалық білімі бар педагогтер жү- зеге</w:t>
      </w:r>
      <w:r>
        <w:rPr>
          <w:color w:val="231F20"/>
          <w:spacing w:val="-3"/>
        </w:rPr>
        <w:t> </w:t>
      </w:r>
      <w:r>
        <w:rPr>
          <w:color w:val="231F20"/>
        </w:rPr>
        <w:t>асырады.</w:t>
      </w:r>
    </w:p>
    <w:p>
      <w:pPr>
        <w:pStyle w:val="BodyText"/>
        <w:spacing w:before="10"/>
      </w:pPr>
    </w:p>
    <w:p>
      <w:pPr>
        <w:pStyle w:val="BodyText"/>
        <w:spacing w:line="252" w:lineRule="auto" w:before="1"/>
        <w:ind w:left="1247" w:right="1415"/>
        <w:jc w:val="both"/>
      </w:pPr>
      <w:r>
        <w:rPr>
          <w:color w:val="231F20"/>
          <w:w w:val="105"/>
        </w:rPr>
        <w:t>Зияты</w:t>
      </w:r>
      <w:r>
        <w:rPr>
          <w:color w:val="231F20"/>
          <w:spacing w:val="-11"/>
          <w:w w:val="105"/>
        </w:rPr>
        <w:t> </w:t>
      </w:r>
      <w:r>
        <w:rPr>
          <w:color w:val="231F20"/>
          <w:w w:val="105"/>
        </w:rPr>
        <w:t>зақымдалған</w:t>
      </w:r>
      <w:r>
        <w:rPr>
          <w:color w:val="231F20"/>
          <w:spacing w:val="-11"/>
          <w:w w:val="105"/>
        </w:rPr>
        <w:t> </w:t>
      </w:r>
      <w:r>
        <w:rPr>
          <w:color w:val="231F20"/>
          <w:w w:val="105"/>
        </w:rPr>
        <w:t>білім</w:t>
      </w:r>
      <w:r>
        <w:rPr>
          <w:color w:val="231F20"/>
          <w:spacing w:val="-11"/>
          <w:w w:val="105"/>
        </w:rPr>
        <w:t> </w:t>
      </w:r>
      <w:r>
        <w:rPr>
          <w:color w:val="231F20"/>
          <w:w w:val="105"/>
        </w:rPr>
        <w:t>алушыларға</w:t>
      </w:r>
      <w:r>
        <w:rPr>
          <w:color w:val="231F20"/>
          <w:spacing w:val="-11"/>
          <w:w w:val="105"/>
        </w:rPr>
        <w:t> </w:t>
      </w:r>
      <w:r>
        <w:rPr>
          <w:color w:val="231F20"/>
          <w:w w:val="105"/>
        </w:rPr>
        <w:t>арналған</w:t>
      </w:r>
      <w:r>
        <w:rPr>
          <w:color w:val="231F20"/>
          <w:spacing w:val="-11"/>
          <w:w w:val="105"/>
        </w:rPr>
        <w:t> </w:t>
      </w:r>
      <w:r>
        <w:rPr>
          <w:color w:val="231F20"/>
          <w:w w:val="105"/>
        </w:rPr>
        <w:t>үлгілік</w:t>
      </w:r>
      <w:r>
        <w:rPr>
          <w:color w:val="231F20"/>
          <w:spacing w:val="-11"/>
          <w:w w:val="105"/>
        </w:rPr>
        <w:t> </w:t>
      </w:r>
      <w:r>
        <w:rPr>
          <w:color w:val="231F20"/>
          <w:w w:val="105"/>
        </w:rPr>
        <w:t>оқу</w:t>
      </w:r>
      <w:r>
        <w:rPr>
          <w:color w:val="231F20"/>
          <w:spacing w:val="-11"/>
          <w:w w:val="105"/>
        </w:rPr>
        <w:t> </w:t>
      </w:r>
      <w:r>
        <w:rPr>
          <w:color w:val="231F20"/>
          <w:w w:val="105"/>
        </w:rPr>
        <w:t>жоспарлары,</w:t>
      </w:r>
      <w:r>
        <w:rPr>
          <w:color w:val="231F20"/>
          <w:spacing w:val="-11"/>
          <w:w w:val="105"/>
        </w:rPr>
        <w:t> </w:t>
      </w:r>
      <w:r>
        <w:rPr>
          <w:color w:val="231F20"/>
          <w:w w:val="105"/>
        </w:rPr>
        <w:t>оқу бағдарламалары</w:t>
      </w:r>
      <w:r>
        <w:rPr>
          <w:color w:val="231F20"/>
          <w:spacing w:val="-24"/>
          <w:w w:val="105"/>
        </w:rPr>
        <w:t> </w:t>
      </w:r>
      <w:r>
        <w:rPr>
          <w:color w:val="231F20"/>
          <w:w w:val="105"/>
        </w:rPr>
        <w:t>мен</w:t>
      </w:r>
      <w:r>
        <w:rPr>
          <w:color w:val="231F20"/>
          <w:spacing w:val="-24"/>
          <w:w w:val="105"/>
        </w:rPr>
        <w:t> </w:t>
      </w:r>
      <w:r>
        <w:rPr>
          <w:color w:val="231F20"/>
          <w:w w:val="105"/>
        </w:rPr>
        <w:t>оқулықтар</w:t>
      </w:r>
      <w:r>
        <w:rPr>
          <w:color w:val="231F20"/>
          <w:spacing w:val="-24"/>
          <w:w w:val="105"/>
        </w:rPr>
        <w:t> </w:t>
      </w:r>
      <w:r>
        <w:rPr>
          <w:color w:val="231F20"/>
          <w:w w:val="105"/>
        </w:rPr>
        <w:t>ҚР</w:t>
      </w:r>
      <w:r>
        <w:rPr>
          <w:color w:val="231F20"/>
          <w:spacing w:val="-24"/>
          <w:w w:val="105"/>
        </w:rPr>
        <w:t> </w:t>
      </w:r>
      <w:r>
        <w:rPr>
          <w:color w:val="231F20"/>
          <w:w w:val="105"/>
        </w:rPr>
        <w:t>МЖМБС</w:t>
      </w:r>
      <w:r>
        <w:rPr>
          <w:color w:val="231F20"/>
          <w:spacing w:val="-24"/>
          <w:w w:val="105"/>
        </w:rPr>
        <w:t> </w:t>
      </w:r>
      <w:r>
        <w:rPr>
          <w:color w:val="231F20"/>
          <w:w w:val="105"/>
        </w:rPr>
        <w:t>мазмұнын</w:t>
      </w:r>
      <w:r>
        <w:rPr>
          <w:color w:val="231F20"/>
          <w:spacing w:val="-24"/>
          <w:w w:val="105"/>
        </w:rPr>
        <w:t> </w:t>
      </w:r>
      <w:r>
        <w:rPr>
          <w:color w:val="231F20"/>
          <w:w w:val="105"/>
        </w:rPr>
        <w:t>іске</w:t>
      </w:r>
      <w:r>
        <w:rPr>
          <w:color w:val="231F20"/>
          <w:spacing w:val="-24"/>
          <w:w w:val="105"/>
        </w:rPr>
        <w:t> </w:t>
      </w:r>
      <w:r>
        <w:rPr>
          <w:color w:val="231F20"/>
          <w:w w:val="105"/>
        </w:rPr>
        <w:t>асырмайды.</w:t>
      </w:r>
    </w:p>
    <w:p>
      <w:pPr>
        <w:pStyle w:val="BodyText"/>
        <w:spacing w:before="14"/>
      </w:pPr>
    </w:p>
    <w:p>
      <w:pPr>
        <w:pStyle w:val="BodyText"/>
        <w:spacing w:line="252" w:lineRule="auto"/>
        <w:ind w:left="1247" w:right="1415"/>
        <w:jc w:val="both"/>
      </w:pPr>
      <w:r>
        <w:rPr>
          <w:color w:val="231F20"/>
        </w:rPr>
        <w:t>Оқу</w:t>
      </w:r>
      <w:r>
        <w:rPr>
          <w:color w:val="231F20"/>
          <w:spacing w:val="-5"/>
        </w:rPr>
        <w:t> </w:t>
      </w:r>
      <w:r>
        <w:rPr>
          <w:color w:val="231F20"/>
        </w:rPr>
        <w:t>процесі</w:t>
      </w:r>
      <w:r>
        <w:rPr>
          <w:color w:val="231F20"/>
          <w:spacing w:val="-5"/>
        </w:rPr>
        <w:t> </w:t>
      </w:r>
      <w:r>
        <w:rPr>
          <w:color w:val="231F20"/>
        </w:rPr>
        <w:t>зияты</w:t>
      </w:r>
      <w:r>
        <w:rPr>
          <w:color w:val="231F20"/>
          <w:spacing w:val="-5"/>
        </w:rPr>
        <w:t> </w:t>
      </w:r>
      <w:r>
        <w:rPr>
          <w:color w:val="231F20"/>
        </w:rPr>
        <w:t>жеңіл</w:t>
      </w:r>
      <w:r>
        <w:rPr>
          <w:color w:val="231F20"/>
          <w:spacing w:val="-5"/>
        </w:rPr>
        <w:t> </w:t>
      </w:r>
      <w:r>
        <w:rPr>
          <w:color w:val="231F20"/>
        </w:rPr>
        <w:t>және</w:t>
      </w:r>
      <w:r>
        <w:rPr>
          <w:color w:val="231F20"/>
          <w:spacing w:val="-5"/>
        </w:rPr>
        <w:t> </w:t>
      </w:r>
      <w:r>
        <w:rPr>
          <w:color w:val="231F20"/>
        </w:rPr>
        <w:t>орташа</w:t>
      </w:r>
      <w:r>
        <w:rPr>
          <w:color w:val="231F20"/>
          <w:spacing w:val="-5"/>
        </w:rPr>
        <w:t> </w:t>
      </w:r>
      <w:r>
        <w:rPr>
          <w:color w:val="231F20"/>
        </w:rPr>
        <w:t>түрде</w:t>
      </w:r>
      <w:r>
        <w:rPr>
          <w:color w:val="231F20"/>
          <w:spacing w:val="-5"/>
        </w:rPr>
        <w:t> </w:t>
      </w:r>
      <w:r>
        <w:rPr>
          <w:color w:val="231F20"/>
        </w:rPr>
        <w:t>зақымдалған</w:t>
      </w:r>
      <w:r>
        <w:rPr>
          <w:color w:val="231F20"/>
          <w:spacing w:val="-5"/>
        </w:rPr>
        <w:t> </w:t>
      </w:r>
      <w:r>
        <w:rPr>
          <w:color w:val="231F20"/>
        </w:rPr>
        <w:t>білім</w:t>
      </w:r>
      <w:r>
        <w:rPr>
          <w:color w:val="231F20"/>
          <w:spacing w:val="-5"/>
        </w:rPr>
        <w:t> </w:t>
      </w:r>
      <w:r>
        <w:rPr>
          <w:color w:val="231F20"/>
        </w:rPr>
        <w:t>алушыларға</w:t>
      </w:r>
      <w:r>
        <w:rPr>
          <w:color w:val="231F20"/>
          <w:spacing w:val="-5"/>
        </w:rPr>
        <w:t> </w:t>
      </w:r>
      <w:r>
        <w:rPr>
          <w:color w:val="231F20"/>
        </w:rPr>
        <w:t>Үл- гілік</w:t>
      </w:r>
      <w:r>
        <w:rPr>
          <w:color w:val="231F20"/>
          <w:spacing w:val="-8"/>
        </w:rPr>
        <w:t> </w:t>
      </w:r>
      <w:r>
        <w:rPr>
          <w:color w:val="231F20"/>
        </w:rPr>
        <w:t>оқу</w:t>
      </w:r>
      <w:r>
        <w:rPr>
          <w:color w:val="231F20"/>
          <w:spacing w:val="-8"/>
        </w:rPr>
        <w:t> </w:t>
      </w:r>
      <w:r>
        <w:rPr>
          <w:color w:val="231F20"/>
        </w:rPr>
        <w:t>жоспарларына</w:t>
      </w:r>
      <w:r>
        <w:rPr>
          <w:color w:val="231F20"/>
          <w:spacing w:val="-8"/>
        </w:rPr>
        <w:t> </w:t>
      </w:r>
      <w:r>
        <w:rPr>
          <w:color w:val="231F20"/>
        </w:rPr>
        <w:t>сәйкес,</w:t>
      </w:r>
      <w:r>
        <w:rPr>
          <w:color w:val="231F20"/>
          <w:spacing w:val="-8"/>
        </w:rPr>
        <w:t> </w:t>
      </w:r>
      <w:r>
        <w:rPr>
          <w:color w:val="231F20"/>
        </w:rPr>
        <w:t>арнайы</w:t>
      </w:r>
      <w:r>
        <w:rPr>
          <w:color w:val="231F20"/>
          <w:spacing w:val="-8"/>
        </w:rPr>
        <w:t> </w:t>
      </w:r>
      <w:r>
        <w:rPr>
          <w:color w:val="231F20"/>
        </w:rPr>
        <w:t>оқулықтар</w:t>
      </w:r>
      <w:r>
        <w:rPr>
          <w:color w:val="231F20"/>
          <w:spacing w:val="-8"/>
        </w:rPr>
        <w:t> </w:t>
      </w:r>
      <w:r>
        <w:rPr>
          <w:color w:val="231F20"/>
        </w:rPr>
        <w:t>мен</w:t>
      </w:r>
      <w:r>
        <w:rPr>
          <w:color w:val="231F20"/>
          <w:spacing w:val="-8"/>
        </w:rPr>
        <w:t> </w:t>
      </w:r>
      <w:r>
        <w:rPr>
          <w:color w:val="231F20"/>
        </w:rPr>
        <w:t>ОӘК</w:t>
      </w:r>
      <w:r>
        <w:rPr>
          <w:color w:val="231F20"/>
          <w:spacing w:val="-8"/>
        </w:rPr>
        <w:t> </w:t>
      </w:r>
      <w:r>
        <w:rPr>
          <w:color w:val="231F20"/>
        </w:rPr>
        <w:t>пайдалана</w:t>
      </w:r>
      <w:r>
        <w:rPr>
          <w:color w:val="231F20"/>
          <w:spacing w:val="-8"/>
        </w:rPr>
        <w:t> </w:t>
      </w:r>
      <w:r>
        <w:rPr>
          <w:color w:val="231F20"/>
        </w:rPr>
        <w:t>отырып, арнайы оқу бағдарламалары бойынша жүзеге асырылады.</w:t>
      </w:r>
    </w:p>
    <w:p>
      <w:pPr>
        <w:pStyle w:val="BodyText"/>
        <w:spacing w:before="14"/>
      </w:pPr>
    </w:p>
    <w:p>
      <w:pPr>
        <w:pStyle w:val="BodyText"/>
        <w:spacing w:line="252" w:lineRule="auto"/>
        <w:ind w:left="1247" w:right="1415"/>
        <w:jc w:val="both"/>
      </w:pPr>
      <w:r>
        <w:rPr>
          <w:color w:val="231F20"/>
        </w:rPr>
        <w:t>Зияты орташа түрде зақымдалған білім алушыларды оқыту педагогикалық кеңестің шешімі бойынша жекелеген сыныптарда немесе зияты жеңіл түрде зақымдалған</w:t>
      </w:r>
      <w:r>
        <w:rPr>
          <w:color w:val="231F20"/>
          <w:spacing w:val="-10"/>
        </w:rPr>
        <w:t> </w:t>
      </w:r>
      <w:r>
        <w:rPr>
          <w:color w:val="231F20"/>
        </w:rPr>
        <w:t>білім</w:t>
      </w:r>
      <w:r>
        <w:rPr>
          <w:color w:val="231F20"/>
          <w:spacing w:val="-10"/>
        </w:rPr>
        <w:t> </w:t>
      </w:r>
      <w:r>
        <w:rPr>
          <w:color w:val="231F20"/>
        </w:rPr>
        <w:t>алушылармен</w:t>
      </w:r>
      <w:r>
        <w:rPr>
          <w:color w:val="231F20"/>
          <w:spacing w:val="-10"/>
        </w:rPr>
        <w:t> </w:t>
      </w:r>
      <w:r>
        <w:rPr>
          <w:color w:val="231F20"/>
        </w:rPr>
        <w:t>(3</w:t>
      </w:r>
      <w:r>
        <w:rPr>
          <w:color w:val="231F20"/>
          <w:spacing w:val="-10"/>
        </w:rPr>
        <w:t> </w:t>
      </w:r>
      <w:r>
        <w:rPr>
          <w:color w:val="231F20"/>
        </w:rPr>
        <w:t>білім</w:t>
      </w:r>
      <w:r>
        <w:rPr>
          <w:color w:val="231F20"/>
          <w:spacing w:val="-10"/>
        </w:rPr>
        <w:t> </w:t>
      </w:r>
      <w:r>
        <w:rPr>
          <w:color w:val="231F20"/>
        </w:rPr>
        <w:t>алушыдан</w:t>
      </w:r>
      <w:r>
        <w:rPr>
          <w:color w:val="231F20"/>
          <w:spacing w:val="-10"/>
        </w:rPr>
        <w:t> </w:t>
      </w:r>
      <w:r>
        <w:rPr>
          <w:color w:val="231F20"/>
        </w:rPr>
        <w:t>аспайтын)</w:t>
      </w:r>
      <w:r>
        <w:rPr>
          <w:color w:val="231F20"/>
          <w:spacing w:val="-10"/>
        </w:rPr>
        <w:t> </w:t>
      </w:r>
      <w:r>
        <w:rPr>
          <w:color w:val="231F20"/>
        </w:rPr>
        <w:t>бірлесіп</w:t>
      </w:r>
      <w:r>
        <w:rPr>
          <w:color w:val="231F20"/>
          <w:spacing w:val="-10"/>
        </w:rPr>
        <w:t> </w:t>
      </w:r>
      <w:r>
        <w:rPr>
          <w:color w:val="231F20"/>
        </w:rPr>
        <w:t>ұйымда- </w:t>
      </w:r>
      <w:r>
        <w:rPr>
          <w:color w:val="231F20"/>
          <w:spacing w:val="-2"/>
        </w:rPr>
        <w:t>стырылады.</w:t>
      </w:r>
    </w:p>
    <w:p>
      <w:pPr>
        <w:pStyle w:val="BodyText"/>
        <w:spacing w:before="13"/>
      </w:pPr>
    </w:p>
    <w:p>
      <w:pPr>
        <w:pStyle w:val="BodyText"/>
        <w:spacing w:line="252" w:lineRule="auto"/>
        <w:ind w:left="1247" w:right="1415"/>
        <w:jc w:val="both"/>
      </w:pPr>
      <w:r>
        <w:rPr>
          <w:color w:val="231F20"/>
        </w:rPr>
        <w:t>Зияты</w:t>
      </w:r>
      <w:r>
        <w:rPr>
          <w:color w:val="231F20"/>
          <w:spacing w:val="-1"/>
        </w:rPr>
        <w:t> </w:t>
      </w:r>
      <w:r>
        <w:rPr>
          <w:color w:val="231F20"/>
        </w:rPr>
        <w:t>орташа</w:t>
      </w:r>
      <w:r>
        <w:rPr>
          <w:color w:val="231F20"/>
          <w:spacing w:val="-1"/>
        </w:rPr>
        <w:t> </w:t>
      </w:r>
      <w:r>
        <w:rPr>
          <w:color w:val="231F20"/>
        </w:rPr>
        <w:t>түрде</w:t>
      </w:r>
      <w:r>
        <w:rPr>
          <w:color w:val="231F20"/>
          <w:spacing w:val="-1"/>
        </w:rPr>
        <w:t> </w:t>
      </w:r>
      <w:r>
        <w:rPr>
          <w:color w:val="231F20"/>
        </w:rPr>
        <w:t>зақымдалған</w:t>
      </w:r>
      <w:r>
        <w:rPr>
          <w:color w:val="231F20"/>
          <w:spacing w:val="-1"/>
        </w:rPr>
        <w:t> </w:t>
      </w:r>
      <w:r>
        <w:rPr>
          <w:color w:val="231F20"/>
        </w:rPr>
        <w:t>білім</w:t>
      </w:r>
      <w:r>
        <w:rPr>
          <w:color w:val="231F20"/>
          <w:spacing w:val="-1"/>
        </w:rPr>
        <w:t> </w:t>
      </w:r>
      <w:r>
        <w:rPr>
          <w:color w:val="231F20"/>
        </w:rPr>
        <w:t>алушыларды</w:t>
      </w:r>
      <w:r>
        <w:rPr>
          <w:color w:val="231F20"/>
          <w:spacing w:val="-1"/>
        </w:rPr>
        <w:t> </w:t>
      </w:r>
      <w:r>
        <w:rPr>
          <w:color w:val="231F20"/>
        </w:rPr>
        <w:t>оқыту</w:t>
      </w:r>
      <w:r>
        <w:rPr>
          <w:color w:val="231F20"/>
          <w:spacing w:val="-1"/>
        </w:rPr>
        <w:t> </w:t>
      </w:r>
      <w:r>
        <w:rPr>
          <w:color w:val="231F20"/>
        </w:rPr>
        <w:t>зияты</w:t>
      </w:r>
      <w:r>
        <w:rPr>
          <w:color w:val="231F20"/>
          <w:spacing w:val="-1"/>
        </w:rPr>
        <w:t> </w:t>
      </w:r>
      <w:r>
        <w:rPr>
          <w:color w:val="231F20"/>
        </w:rPr>
        <w:t>орташа</w:t>
      </w:r>
      <w:r>
        <w:rPr>
          <w:color w:val="231F20"/>
          <w:spacing w:val="-1"/>
        </w:rPr>
        <w:t> </w:t>
      </w:r>
      <w:r>
        <w:rPr>
          <w:color w:val="231F20"/>
        </w:rPr>
        <w:t>түрде зақымдалған білім алушыларға арналған үлгілік оқу бағдарламалары негізінде құрастырылған жеке оқу бағдарламалары бойынша жүзеге асырылады.</w:t>
      </w:r>
    </w:p>
    <w:p>
      <w:pPr>
        <w:pStyle w:val="BodyText"/>
        <w:spacing w:before="14"/>
      </w:pPr>
    </w:p>
    <w:p>
      <w:pPr>
        <w:pStyle w:val="BodyText"/>
        <w:spacing w:line="252" w:lineRule="auto"/>
        <w:ind w:left="1247" w:right="1415"/>
        <w:jc w:val="both"/>
      </w:pPr>
      <w:r>
        <w:rPr>
          <w:color w:val="231F20"/>
          <w:spacing w:val="-2"/>
        </w:rPr>
        <w:t>Кәсіби</w:t>
      </w:r>
      <w:r>
        <w:rPr>
          <w:color w:val="231F20"/>
          <w:spacing w:val="-18"/>
        </w:rPr>
        <w:t> </w:t>
      </w:r>
      <w:r>
        <w:rPr>
          <w:color w:val="231F20"/>
          <w:spacing w:val="-2"/>
        </w:rPr>
        <w:t>еңбекке</w:t>
      </w:r>
      <w:r>
        <w:rPr>
          <w:color w:val="231F20"/>
          <w:spacing w:val="-17"/>
        </w:rPr>
        <w:t> </w:t>
      </w:r>
      <w:r>
        <w:rPr>
          <w:color w:val="231F20"/>
          <w:spacing w:val="-2"/>
        </w:rPr>
        <w:t>баулу,</w:t>
      </w:r>
      <w:r>
        <w:rPr>
          <w:color w:val="231F20"/>
          <w:spacing w:val="-17"/>
        </w:rPr>
        <w:t> </w:t>
      </w:r>
      <w:r>
        <w:rPr>
          <w:color w:val="231F20"/>
          <w:spacing w:val="-2"/>
        </w:rPr>
        <w:t>жалпы</w:t>
      </w:r>
      <w:r>
        <w:rPr>
          <w:color w:val="231F20"/>
          <w:spacing w:val="-18"/>
        </w:rPr>
        <w:t> </w:t>
      </w:r>
      <w:r>
        <w:rPr>
          <w:color w:val="231F20"/>
          <w:spacing w:val="-2"/>
        </w:rPr>
        <w:t>еңбекке</w:t>
      </w:r>
      <w:r>
        <w:rPr>
          <w:color w:val="231F20"/>
          <w:spacing w:val="-17"/>
        </w:rPr>
        <w:t> </w:t>
      </w:r>
      <w:r>
        <w:rPr>
          <w:color w:val="231F20"/>
          <w:spacing w:val="-2"/>
        </w:rPr>
        <w:t>даярлау,</w:t>
      </w:r>
      <w:r>
        <w:rPr>
          <w:color w:val="231F20"/>
          <w:spacing w:val="-18"/>
        </w:rPr>
        <w:t> </w:t>
      </w:r>
      <w:r>
        <w:rPr>
          <w:color w:val="231F20"/>
          <w:spacing w:val="-2"/>
        </w:rPr>
        <w:t>әлеуметтік-тұрмыстық</w:t>
      </w:r>
      <w:r>
        <w:rPr>
          <w:color w:val="231F20"/>
          <w:spacing w:val="-17"/>
        </w:rPr>
        <w:t> </w:t>
      </w:r>
      <w:r>
        <w:rPr>
          <w:color w:val="231F20"/>
          <w:spacing w:val="-2"/>
        </w:rPr>
        <w:t>бағдарлау, </w:t>
      </w:r>
      <w:r>
        <w:rPr>
          <w:color w:val="231F20"/>
        </w:rPr>
        <w:t>шаруашылық еңбек, қолөнер сабақтары үшін сыныптар екі топқа бөлінеді.</w:t>
      </w:r>
    </w:p>
    <w:p>
      <w:pPr>
        <w:pStyle w:val="BodyText"/>
        <w:spacing w:before="14"/>
      </w:pPr>
    </w:p>
    <w:p>
      <w:pPr>
        <w:pStyle w:val="BodyText"/>
        <w:spacing w:before="1"/>
        <w:ind w:left="1247"/>
        <w:jc w:val="both"/>
      </w:pPr>
      <w:r>
        <w:rPr>
          <w:color w:val="231F20"/>
        </w:rPr>
        <w:t>Зияты</w:t>
      </w:r>
      <w:r>
        <w:rPr>
          <w:color w:val="231F20"/>
          <w:spacing w:val="-15"/>
        </w:rPr>
        <w:t> </w:t>
      </w:r>
      <w:r>
        <w:rPr>
          <w:color w:val="231F20"/>
        </w:rPr>
        <w:t>зақымдалған</w:t>
      </w:r>
      <w:r>
        <w:rPr>
          <w:color w:val="231F20"/>
          <w:spacing w:val="-14"/>
        </w:rPr>
        <w:t> </w:t>
      </w:r>
      <w:r>
        <w:rPr>
          <w:color w:val="231F20"/>
        </w:rPr>
        <w:t>түлектер</w:t>
      </w:r>
      <w:r>
        <w:rPr>
          <w:color w:val="231F20"/>
          <w:spacing w:val="-14"/>
        </w:rPr>
        <w:t> </w:t>
      </w:r>
      <w:r>
        <w:rPr>
          <w:color w:val="231F20"/>
        </w:rPr>
        <w:t>белгіленген</w:t>
      </w:r>
      <w:r>
        <w:rPr>
          <w:color w:val="231F20"/>
          <w:spacing w:val="-14"/>
        </w:rPr>
        <w:t> </w:t>
      </w:r>
      <w:r>
        <w:rPr>
          <w:color w:val="231F20"/>
        </w:rPr>
        <w:t>үлгідегі</w:t>
      </w:r>
      <w:r>
        <w:rPr>
          <w:color w:val="231F20"/>
          <w:spacing w:val="-14"/>
        </w:rPr>
        <w:t> </w:t>
      </w:r>
      <w:r>
        <w:rPr>
          <w:color w:val="231F20"/>
        </w:rPr>
        <w:t>БТ</w:t>
      </w:r>
      <w:r>
        <w:rPr>
          <w:color w:val="231F20"/>
          <w:spacing w:val="-14"/>
        </w:rPr>
        <w:t> </w:t>
      </w:r>
      <w:r>
        <w:rPr>
          <w:color w:val="231F20"/>
        </w:rPr>
        <w:t>сериялы</w:t>
      </w:r>
      <w:r>
        <w:rPr>
          <w:color w:val="231F20"/>
          <w:spacing w:val="-14"/>
        </w:rPr>
        <w:t> </w:t>
      </w:r>
      <w:r>
        <w:rPr>
          <w:color w:val="231F20"/>
        </w:rPr>
        <w:t>аттестат</w:t>
      </w:r>
      <w:r>
        <w:rPr>
          <w:color w:val="231F20"/>
          <w:spacing w:val="-14"/>
        </w:rPr>
        <w:t> </w:t>
      </w:r>
      <w:r>
        <w:rPr>
          <w:color w:val="231F20"/>
          <w:spacing w:val="-2"/>
        </w:rPr>
        <w:t>алады.</w:t>
      </w:r>
    </w:p>
    <w:p>
      <w:pPr>
        <w:pStyle w:val="BodyText"/>
        <w:spacing w:after="0"/>
        <w:jc w:val="both"/>
        <w:sectPr>
          <w:pgSz w:w="11910" w:h="16840"/>
          <w:pgMar w:header="0" w:footer="908" w:top="680" w:bottom="1120" w:left="0" w:right="0"/>
        </w:sectPr>
      </w:pPr>
    </w:p>
    <w:p>
      <w:pPr>
        <w:pStyle w:val="BodyText"/>
      </w:pPr>
      <w:r>
        <w:rPr/>
        <mc:AlternateContent>
          <mc:Choice Requires="wps">
            <w:drawing>
              <wp:anchor distT="0" distB="0" distL="0" distR="0" allowOverlap="1" layoutInCell="1" locked="0" behindDoc="1" simplePos="0" relativeHeight="482134016">
                <wp:simplePos x="0" y="0"/>
                <wp:positionH relativeFrom="page">
                  <wp:posOffset>2577700</wp:posOffset>
                </wp:positionH>
                <wp:positionV relativeFrom="page">
                  <wp:posOffset>522003</wp:posOffset>
                </wp:positionV>
                <wp:extent cx="3644265" cy="335280"/>
                <wp:effectExtent l="0" t="0" r="0" b="0"/>
                <wp:wrapNone/>
                <wp:docPr id="359" name="Textbox 359"/>
                <wp:cNvGraphicFramePr>
                  <a:graphicFrameLocks/>
                </wp:cNvGraphicFramePr>
                <a:graphic>
                  <a:graphicData uri="http://schemas.microsoft.com/office/word/2010/wordprocessingShape">
                    <wps:wsp>
                      <wps:cNvPr id="359" name="Textbox 359"/>
                      <wps:cNvSpPr txBox="1"/>
                      <wps:spPr>
                        <a:xfrm>
                          <a:off x="0" y="0"/>
                          <a:ext cx="3644265" cy="335280"/>
                        </a:xfrm>
                        <a:prstGeom prst="rect">
                          <a:avLst/>
                        </a:prstGeom>
                      </wps:spPr>
                      <wps:txbx>
                        <w:txbxContent>
                          <w:p>
                            <w:pPr>
                              <w:spacing w:line="232" w:lineRule="exact" w:before="0"/>
                              <w:ind w:left="0" w:right="0" w:firstLine="0"/>
                              <w:jc w:val="right"/>
                              <w:rPr>
                                <w:rFonts w:ascii="Tahoma" w:hAnsi="Tahoma"/>
                                <w:sz w:val="24"/>
                              </w:rPr>
                            </w:pPr>
                            <w:r>
                              <w:rPr>
                                <w:rFonts w:ascii="Tahoma" w:hAnsi="Tahoma"/>
                                <w:color w:val="231F20"/>
                                <w:w w:val="65"/>
                                <w:sz w:val="24"/>
                              </w:rPr>
                              <w:t>БІЛІМ</w:t>
                            </w:r>
                            <w:r>
                              <w:rPr>
                                <w:rFonts w:ascii="Tahoma" w:hAnsi="Tahoma"/>
                                <w:color w:val="231F20"/>
                                <w:spacing w:val="-18"/>
                                <w:sz w:val="24"/>
                              </w:rPr>
                              <w:t> </w:t>
                            </w:r>
                            <w:r>
                              <w:rPr>
                                <w:rFonts w:ascii="Tahoma" w:hAnsi="Tahoma"/>
                                <w:color w:val="231F20"/>
                                <w:w w:val="65"/>
                                <w:sz w:val="24"/>
                              </w:rPr>
                              <w:t>БЕРУ</w:t>
                            </w:r>
                            <w:r>
                              <w:rPr>
                                <w:rFonts w:ascii="Tahoma" w:hAnsi="Tahoma"/>
                                <w:color w:val="231F20"/>
                                <w:spacing w:val="-17"/>
                                <w:sz w:val="24"/>
                              </w:rPr>
                              <w:t> </w:t>
                            </w:r>
                            <w:r>
                              <w:rPr>
                                <w:rFonts w:ascii="Tahoma" w:hAnsi="Tahoma"/>
                                <w:color w:val="231F20"/>
                                <w:w w:val="65"/>
                                <w:sz w:val="24"/>
                              </w:rPr>
                              <w:t>ҰЙЫМДАРЫНЫҢ</w:t>
                            </w:r>
                            <w:r>
                              <w:rPr>
                                <w:rFonts w:ascii="Tahoma" w:hAnsi="Tahoma"/>
                                <w:color w:val="231F20"/>
                                <w:spacing w:val="-17"/>
                                <w:sz w:val="24"/>
                              </w:rPr>
                              <w:t> </w:t>
                            </w:r>
                            <w:r>
                              <w:rPr>
                                <w:rFonts w:ascii="Tahoma" w:hAnsi="Tahoma"/>
                                <w:color w:val="231F20"/>
                                <w:w w:val="65"/>
                                <w:sz w:val="24"/>
                              </w:rPr>
                              <w:t>ПЕДАГОГТЕРІ</w:t>
                            </w:r>
                            <w:r>
                              <w:rPr>
                                <w:rFonts w:ascii="Tahoma" w:hAnsi="Tahoma"/>
                                <w:color w:val="231F20"/>
                                <w:spacing w:val="-17"/>
                                <w:sz w:val="24"/>
                              </w:rPr>
                              <w:t> </w:t>
                            </w:r>
                            <w:r>
                              <w:rPr>
                                <w:rFonts w:ascii="Tahoma" w:hAnsi="Tahoma"/>
                                <w:color w:val="231F20"/>
                                <w:w w:val="65"/>
                                <w:sz w:val="24"/>
                              </w:rPr>
                              <w:t>МЕН</w:t>
                            </w:r>
                            <w:r>
                              <w:rPr>
                                <w:rFonts w:ascii="Tahoma" w:hAnsi="Tahoma"/>
                                <w:color w:val="231F20"/>
                                <w:spacing w:val="-17"/>
                                <w:sz w:val="24"/>
                              </w:rPr>
                              <w:t> </w:t>
                            </w:r>
                            <w:r>
                              <w:rPr>
                                <w:rFonts w:ascii="Tahoma" w:hAnsi="Tahoma"/>
                                <w:color w:val="231F20"/>
                                <w:w w:val="65"/>
                                <w:sz w:val="24"/>
                              </w:rPr>
                              <w:t>БАСШЫЛАРЫНЫҢ</w:t>
                            </w:r>
                            <w:r>
                              <w:rPr>
                                <w:rFonts w:ascii="Tahoma" w:hAnsi="Tahoma"/>
                                <w:color w:val="231F20"/>
                                <w:spacing w:val="-17"/>
                                <w:sz w:val="24"/>
                              </w:rPr>
                              <w:t> </w:t>
                            </w:r>
                            <w:r>
                              <w:rPr>
                                <w:rFonts w:ascii="Tahoma" w:hAnsi="Tahoma"/>
                                <w:color w:val="231F20"/>
                                <w:spacing w:val="-2"/>
                                <w:w w:val="65"/>
                                <w:sz w:val="24"/>
                              </w:rPr>
                              <w:t>ҚЫЗМЕТІН</w:t>
                            </w:r>
                          </w:p>
                          <w:p>
                            <w:pPr>
                              <w:spacing w:line="289" w:lineRule="exact" w:before="0"/>
                              <w:ind w:left="0" w:right="0" w:firstLine="0"/>
                              <w:jc w:val="right"/>
                              <w:rPr>
                                <w:rFonts w:ascii="Tahoma" w:hAnsi="Tahoma"/>
                                <w:sz w:val="24"/>
                              </w:rPr>
                            </w:pPr>
                            <w:r>
                              <w:rPr>
                                <w:rFonts w:ascii="Tahoma" w:hAnsi="Tahoma"/>
                                <w:color w:val="231F20"/>
                                <w:w w:val="60"/>
                                <w:sz w:val="24"/>
                              </w:rPr>
                              <w:t>ӘДІСТЕМЕЛІК</w:t>
                            </w:r>
                            <w:r>
                              <w:rPr>
                                <w:rFonts w:ascii="Tahoma" w:hAnsi="Tahoma"/>
                                <w:color w:val="231F20"/>
                                <w:spacing w:val="15"/>
                                <w:sz w:val="24"/>
                              </w:rPr>
                              <w:t> </w:t>
                            </w:r>
                            <w:r>
                              <w:rPr>
                                <w:rFonts w:ascii="Tahoma" w:hAnsi="Tahoma"/>
                                <w:color w:val="231F20"/>
                                <w:spacing w:val="-2"/>
                                <w:w w:val="70"/>
                                <w:sz w:val="24"/>
                              </w:rPr>
                              <w:t>СҮЙЕМЕЛДЕУ</w:t>
                            </w:r>
                          </w:p>
                        </w:txbxContent>
                      </wps:txbx>
                      <wps:bodyPr wrap="square" lIns="0" tIns="0" rIns="0" bIns="0" rtlCol="0">
                        <a:noAutofit/>
                      </wps:bodyPr>
                    </wps:wsp>
                  </a:graphicData>
                </a:graphic>
              </wp:anchor>
            </w:drawing>
          </mc:Choice>
          <mc:Fallback>
            <w:pict>
              <v:shape style="position:absolute;margin-left:202.968506pt;margin-top:41.102615pt;width:286.95pt;height:26.4pt;mso-position-horizontal-relative:page;mso-position-vertical-relative:page;z-index:-21182464" type="#_x0000_t202" id="docshape342" filled="false" stroked="false">
                <v:textbox inset="0,0,0,0">
                  <w:txbxContent>
                    <w:p>
                      <w:pPr>
                        <w:spacing w:line="232" w:lineRule="exact" w:before="0"/>
                        <w:ind w:left="0" w:right="0" w:firstLine="0"/>
                        <w:jc w:val="right"/>
                        <w:rPr>
                          <w:rFonts w:ascii="Tahoma" w:hAnsi="Tahoma"/>
                          <w:sz w:val="24"/>
                        </w:rPr>
                      </w:pPr>
                      <w:r>
                        <w:rPr>
                          <w:rFonts w:ascii="Tahoma" w:hAnsi="Tahoma"/>
                          <w:color w:val="231F20"/>
                          <w:w w:val="65"/>
                          <w:sz w:val="24"/>
                        </w:rPr>
                        <w:t>БІЛІМ</w:t>
                      </w:r>
                      <w:r>
                        <w:rPr>
                          <w:rFonts w:ascii="Tahoma" w:hAnsi="Tahoma"/>
                          <w:color w:val="231F20"/>
                          <w:spacing w:val="-18"/>
                          <w:sz w:val="24"/>
                        </w:rPr>
                        <w:t> </w:t>
                      </w:r>
                      <w:r>
                        <w:rPr>
                          <w:rFonts w:ascii="Tahoma" w:hAnsi="Tahoma"/>
                          <w:color w:val="231F20"/>
                          <w:w w:val="65"/>
                          <w:sz w:val="24"/>
                        </w:rPr>
                        <w:t>БЕРУ</w:t>
                      </w:r>
                      <w:r>
                        <w:rPr>
                          <w:rFonts w:ascii="Tahoma" w:hAnsi="Tahoma"/>
                          <w:color w:val="231F20"/>
                          <w:spacing w:val="-17"/>
                          <w:sz w:val="24"/>
                        </w:rPr>
                        <w:t> </w:t>
                      </w:r>
                      <w:r>
                        <w:rPr>
                          <w:rFonts w:ascii="Tahoma" w:hAnsi="Tahoma"/>
                          <w:color w:val="231F20"/>
                          <w:w w:val="65"/>
                          <w:sz w:val="24"/>
                        </w:rPr>
                        <w:t>ҰЙЫМДАРЫНЫҢ</w:t>
                      </w:r>
                      <w:r>
                        <w:rPr>
                          <w:rFonts w:ascii="Tahoma" w:hAnsi="Tahoma"/>
                          <w:color w:val="231F20"/>
                          <w:spacing w:val="-17"/>
                          <w:sz w:val="24"/>
                        </w:rPr>
                        <w:t> </w:t>
                      </w:r>
                      <w:r>
                        <w:rPr>
                          <w:rFonts w:ascii="Tahoma" w:hAnsi="Tahoma"/>
                          <w:color w:val="231F20"/>
                          <w:w w:val="65"/>
                          <w:sz w:val="24"/>
                        </w:rPr>
                        <w:t>ПЕДАГОГТЕРІ</w:t>
                      </w:r>
                      <w:r>
                        <w:rPr>
                          <w:rFonts w:ascii="Tahoma" w:hAnsi="Tahoma"/>
                          <w:color w:val="231F20"/>
                          <w:spacing w:val="-17"/>
                          <w:sz w:val="24"/>
                        </w:rPr>
                        <w:t> </w:t>
                      </w:r>
                      <w:r>
                        <w:rPr>
                          <w:rFonts w:ascii="Tahoma" w:hAnsi="Tahoma"/>
                          <w:color w:val="231F20"/>
                          <w:w w:val="65"/>
                          <w:sz w:val="24"/>
                        </w:rPr>
                        <w:t>МЕН</w:t>
                      </w:r>
                      <w:r>
                        <w:rPr>
                          <w:rFonts w:ascii="Tahoma" w:hAnsi="Tahoma"/>
                          <w:color w:val="231F20"/>
                          <w:spacing w:val="-17"/>
                          <w:sz w:val="24"/>
                        </w:rPr>
                        <w:t> </w:t>
                      </w:r>
                      <w:r>
                        <w:rPr>
                          <w:rFonts w:ascii="Tahoma" w:hAnsi="Tahoma"/>
                          <w:color w:val="231F20"/>
                          <w:w w:val="65"/>
                          <w:sz w:val="24"/>
                        </w:rPr>
                        <w:t>БАСШЫЛАРЫНЫҢ</w:t>
                      </w:r>
                      <w:r>
                        <w:rPr>
                          <w:rFonts w:ascii="Tahoma" w:hAnsi="Tahoma"/>
                          <w:color w:val="231F20"/>
                          <w:spacing w:val="-17"/>
                          <w:sz w:val="24"/>
                        </w:rPr>
                        <w:t> </w:t>
                      </w:r>
                      <w:r>
                        <w:rPr>
                          <w:rFonts w:ascii="Tahoma" w:hAnsi="Tahoma"/>
                          <w:color w:val="231F20"/>
                          <w:spacing w:val="-2"/>
                          <w:w w:val="65"/>
                          <w:sz w:val="24"/>
                        </w:rPr>
                        <w:t>ҚЫЗМЕТІН</w:t>
                      </w:r>
                    </w:p>
                    <w:p>
                      <w:pPr>
                        <w:spacing w:line="289" w:lineRule="exact" w:before="0"/>
                        <w:ind w:left="0" w:right="0" w:firstLine="0"/>
                        <w:jc w:val="right"/>
                        <w:rPr>
                          <w:rFonts w:ascii="Tahoma" w:hAnsi="Tahoma"/>
                          <w:sz w:val="24"/>
                        </w:rPr>
                      </w:pPr>
                      <w:r>
                        <w:rPr>
                          <w:rFonts w:ascii="Tahoma" w:hAnsi="Tahoma"/>
                          <w:color w:val="231F20"/>
                          <w:w w:val="60"/>
                          <w:sz w:val="24"/>
                        </w:rPr>
                        <w:t>ӘДІСТЕМЕЛІК</w:t>
                      </w:r>
                      <w:r>
                        <w:rPr>
                          <w:rFonts w:ascii="Tahoma" w:hAnsi="Tahoma"/>
                          <w:color w:val="231F20"/>
                          <w:spacing w:val="15"/>
                          <w:sz w:val="24"/>
                        </w:rPr>
                        <w:t> </w:t>
                      </w:r>
                      <w:r>
                        <w:rPr>
                          <w:rFonts w:ascii="Tahoma" w:hAnsi="Tahoma"/>
                          <w:color w:val="231F20"/>
                          <w:spacing w:val="-2"/>
                          <w:w w:val="70"/>
                          <w:sz w:val="24"/>
                        </w:rPr>
                        <w:t>СҮЙЕМЕЛДЕУ</w:t>
                      </w:r>
                    </w:p>
                  </w:txbxContent>
                </v:textbox>
                <w10:wrap type="none"/>
              </v:shape>
            </w:pict>
          </mc:Fallback>
        </mc:AlternateContent>
      </w:r>
      <w:r>
        <w:rPr/>
        <mc:AlternateContent>
          <mc:Choice Requires="wps">
            <w:drawing>
              <wp:anchor distT="0" distB="0" distL="0" distR="0" allowOverlap="1" layoutInCell="1" locked="0" behindDoc="1" simplePos="0" relativeHeight="482134528">
                <wp:simplePos x="0" y="0"/>
                <wp:positionH relativeFrom="page">
                  <wp:posOffset>6538827</wp:posOffset>
                </wp:positionH>
                <wp:positionV relativeFrom="page">
                  <wp:posOffset>610696</wp:posOffset>
                </wp:positionV>
                <wp:extent cx="165100" cy="152400"/>
                <wp:effectExtent l="0" t="0" r="0" b="0"/>
                <wp:wrapNone/>
                <wp:docPr id="360" name="Textbox 360"/>
                <wp:cNvGraphicFramePr>
                  <a:graphicFrameLocks/>
                </wp:cNvGraphicFramePr>
                <a:graphic>
                  <a:graphicData uri="http://schemas.microsoft.com/office/word/2010/wordprocessingShape">
                    <wps:wsp>
                      <wps:cNvPr id="360" name="Textbox 360"/>
                      <wps:cNvSpPr txBox="1"/>
                      <wps:spPr>
                        <a:xfrm>
                          <a:off x="0" y="0"/>
                          <a:ext cx="165100" cy="152400"/>
                        </a:xfrm>
                        <a:prstGeom prst="rect">
                          <a:avLst/>
                        </a:prstGeom>
                      </wps:spPr>
                      <wps:txbx>
                        <w:txbxContent>
                          <w:p>
                            <w:pPr>
                              <w:spacing w:line="233" w:lineRule="exact" w:before="0"/>
                              <w:ind w:left="0" w:right="0" w:firstLine="0"/>
                              <w:jc w:val="left"/>
                              <w:rPr>
                                <w:rFonts w:ascii="Tahoma"/>
                                <w:sz w:val="24"/>
                              </w:rPr>
                            </w:pPr>
                            <w:r>
                              <w:rPr>
                                <w:rFonts w:ascii="Tahoma"/>
                                <w:color w:val="231F20"/>
                                <w:spacing w:val="-5"/>
                                <w:w w:val="65"/>
                                <w:sz w:val="24"/>
                              </w:rPr>
                              <w:t>133</w:t>
                            </w:r>
                          </w:p>
                        </w:txbxContent>
                      </wps:txbx>
                      <wps:bodyPr wrap="square" lIns="0" tIns="0" rIns="0" bIns="0" rtlCol="0">
                        <a:noAutofit/>
                      </wps:bodyPr>
                    </wps:wsp>
                  </a:graphicData>
                </a:graphic>
              </wp:anchor>
            </w:drawing>
          </mc:Choice>
          <mc:Fallback>
            <w:pict>
              <v:shape style="position:absolute;margin-left:514.868286pt;margin-top:48.086315pt;width:13pt;height:12pt;mso-position-horizontal-relative:page;mso-position-vertical-relative:page;z-index:-21181952" type="#_x0000_t202" id="docshape343" filled="false" stroked="false">
                <v:textbox inset="0,0,0,0">
                  <w:txbxContent>
                    <w:p>
                      <w:pPr>
                        <w:spacing w:line="233" w:lineRule="exact" w:before="0"/>
                        <w:ind w:left="0" w:right="0" w:firstLine="0"/>
                        <w:jc w:val="left"/>
                        <w:rPr>
                          <w:rFonts w:ascii="Tahoma"/>
                          <w:sz w:val="24"/>
                        </w:rPr>
                      </w:pPr>
                      <w:r>
                        <w:rPr>
                          <w:rFonts w:ascii="Tahoma"/>
                          <w:color w:val="231F20"/>
                          <w:spacing w:val="-5"/>
                          <w:w w:val="65"/>
                          <w:sz w:val="24"/>
                        </w:rPr>
                        <w:t>133</w:t>
                      </w:r>
                    </w:p>
                  </w:txbxContent>
                </v:textbox>
                <w10:wrap type="none"/>
              </v:shape>
            </w:pict>
          </mc:Fallback>
        </mc:AlternateContent>
      </w:r>
      <w:r>
        <w:rPr/>
        <mc:AlternateContent>
          <mc:Choice Requires="wps">
            <w:drawing>
              <wp:anchor distT="0" distB="0" distL="0" distR="0" allowOverlap="1" layoutInCell="1" locked="0" behindDoc="1" simplePos="0" relativeHeight="482135040">
                <wp:simplePos x="0" y="0"/>
                <wp:positionH relativeFrom="page">
                  <wp:posOffset>1446758</wp:posOffset>
                </wp:positionH>
                <wp:positionV relativeFrom="page">
                  <wp:posOffset>584074</wp:posOffset>
                </wp:positionV>
                <wp:extent cx="5257165" cy="179070"/>
                <wp:effectExtent l="0" t="0" r="0" b="0"/>
                <wp:wrapNone/>
                <wp:docPr id="361" name="Textbox 361"/>
                <wp:cNvGraphicFramePr>
                  <a:graphicFrameLocks/>
                </wp:cNvGraphicFramePr>
                <a:graphic>
                  <a:graphicData uri="http://schemas.microsoft.com/office/word/2010/wordprocessingShape">
                    <wps:wsp>
                      <wps:cNvPr id="361" name="Textbox 361"/>
                      <wps:cNvSpPr txBox="1"/>
                      <wps:spPr>
                        <a:xfrm>
                          <a:off x="0" y="0"/>
                          <a:ext cx="5257165" cy="179070"/>
                        </a:xfrm>
                        <a:prstGeom prst="rect">
                          <a:avLst/>
                        </a:prstGeom>
                      </wps:spPr>
                      <wps:txbx>
                        <w:txbxContent>
                          <w:p>
                            <w:pPr>
                              <w:tabs>
                                <w:tab w:pos="8018" w:val="left" w:leader="none"/>
                              </w:tabs>
                              <w:spacing w:line="275" w:lineRule="exact" w:before="0"/>
                              <w:ind w:left="0" w:right="0" w:firstLine="0"/>
                              <w:jc w:val="left"/>
                              <w:rPr>
                                <w:rFonts w:ascii="Tahoma" w:hAnsi="Tahoma"/>
                                <w:sz w:val="24"/>
                              </w:rPr>
                            </w:pPr>
                            <w:r>
                              <w:rPr>
                                <w:rFonts w:ascii="Tahoma" w:hAnsi="Tahoma"/>
                                <w:color w:val="231F20"/>
                                <w:w w:val="65"/>
                                <w:position w:val="1"/>
                                <w:sz w:val="28"/>
                              </w:rPr>
                              <w:t>ПЕДАГОГТЕР</w:t>
                            </w:r>
                            <w:r>
                              <w:rPr>
                                <w:rFonts w:ascii="Tahoma" w:hAnsi="Tahoma"/>
                                <w:color w:val="231F20"/>
                                <w:spacing w:val="-5"/>
                                <w:position w:val="1"/>
                                <w:sz w:val="28"/>
                              </w:rPr>
                              <w:t> </w:t>
                            </w:r>
                            <w:r>
                              <w:rPr>
                                <w:rFonts w:ascii="Tahoma" w:hAnsi="Tahoma"/>
                                <w:color w:val="231F20"/>
                                <w:w w:val="65"/>
                                <w:position w:val="1"/>
                                <w:sz w:val="28"/>
                              </w:rPr>
                              <w:t>ЖАРИЯЛАНЫМДАРЫ:</w:t>
                            </w:r>
                            <w:r>
                              <w:rPr>
                                <w:rFonts w:ascii="Tahoma" w:hAnsi="Tahoma"/>
                                <w:color w:val="231F20"/>
                                <w:spacing w:val="-4"/>
                                <w:position w:val="1"/>
                                <w:sz w:val="28"/>
                              </w:rPr>
                              <w:t> </w:t>
                            </w:r>
                            <w:r>
                              <w:rPr>
                                <w:rFonts w:ascii="Tahoma" w:hAnsi="Tahoma"/>
                                <w:color w:val="231F20"/>
                                <w:w w:val="65"/>
                                <w:position w:val="1"/>
                                <w:sz w:val="28"/>
                              </w:rPr>
                              <w:t>АКАДЕМИЯЛЫҚ</w:t>
                            </w:r>
                            <w:r>
                              <w:rPr>
                                <w:rFonts w:ascii="Tahoma" w:hAnsi="Tahoma"/>
                                <w:color w:val="231F20"/>
                                <w:spacing w:val="-4"/>
                                <w:position w:val="1"/>
                                <w:sz w:val="28"/>
                              </w:rPr>
                              <w:t> </w:t>
                            </w:r>
                            <w:r>
                              <w:rPr>
                                <w:rFonts w:ascii="Tahoma" w:hAnsi="Tahoma"/>
                                <w:color w:val="231F20"/>
                                <w:w w:val="65"/>
                                <w:position w:val="1"/>
                                <w:sz w:val="28"/>
                              </w:rPr>
                              <w:t>ЖАЗЫЛЫМ</w:t>
                            </w:r>
                            <w:r>
                              <w:rPr>
                                <w:rFonts w:ascii="Tahoma" w:hAnsi="Tahoma"/>
                                <w:color w:val="231F20"/>
                                <w:spacing w:val="-4"/>
                                <w:position w:val="1"/>
                                <w:sz w:val="28"/>
                              </w:rPr>
                              <w:t> </w:t>
                            </w:r>
                            <w:r>
                              <w:rPr>
                                <w:rFonts w:ascii="Tahoma" w:hAnsi="Tahoma"/>
                                <w:color w:val="231F20"/>
                                <w:w w:val="65"/>
                                <w:position w:val="1"/>
                                <w:sz w:val="28"/>
                              </w:rPr>
                              <w:t>БОЙЫНША</w:t>
                            </w:r>
                            <w:r>
                              <w:rPr>
                                <w:rFonts w:ascii="Tahoma" w:hAnsi="Tahoma"/>
                                <w:color w:val="231F20"/>
                                <w:spacing w:val="-4"/>
                                <w:position w:val="1"/>
                                <w:sz w:val="28"/>
                              </w:rPr>
                              <w:t> </w:t>
                            </w:r>
                            <w:r>
                              <w:rPr>
                                <w:rFonts w:ascii="Tahoma" w:hAnsi="Tahoma"/>
                                <w:color w:val="231F20"/>
                                <w:spacing w:val="-2"/>
                                <w:w w:val="65"/>
                                <w:position w:val="1"/>
                                <w:sz w:val="28"/>
                              </w:rPr>
                              <w:t>НҰСҚАУЛЫҚ</w:t>
                            </w:r>
                            <w:r>
                              <w:rPr>
                                <w:rFonts w:ascii="Tahoma" w:hAnsi="Tahoma"/>
                                <w:color w:val="231F20"/>
                                <w:position w:val="1"/>
                                <w:sz w:val="28"/>
                              </w:rPr>
                              <w:tab/>
                            </w:r>
                            <w:r>
                              <w:rPr>
                                <w:rFonts w:ascii="Tahoma" w:hAnsi="Tahoma"/>
                                <w:color w:val="231F20"/>
                                <w:spacing w:val="-10"/>
                                <w:w w:val="70"/>
                                <w:sz w:val="24"/>
                              </w:rPr>
                              <w:t>133</w:t>
                            </w:r>
                          </w:p>
                        </w:txbxContent>
                      </wps:txbx>
                      <wps:bodyPr wrap="square" lIns="0" tIns="0" rIns="0" bIns="0" rtlCol="0">
                        <a:noAutofit/>
                      </wps:bodyPr>
                    </wps:wsp>
                  </a:graphicData>
                </a:graphic>
              </wp:anchor>
            </w:drawing>
          </mc:Choice>
          <mc:Fallback>
            <w:pict>
              <v:shape style="position:absolute;margin-left:113.917999pt;margin-top:45.990116pt;width:413.95pt;height:14.1pt;mso-position-horizontal-relative:page;mso-position-vertical-relative:page;z-index:-21181440" type="#_x0000_t202" id="docshape344" filled="false" stroked="false">
                <v:textbox inset="0,0,0,0">
                  <w:txbxContent>
                    <w:p>
                      <w:pPr>
                        <w:tabs>
                          <w:tab w:pos="8018" w:val="left" w:leader="none"/>
                        </w:tabs>
                        <w:spacing w:line="275" w:lineRule="exact" w:before="0"/>
                        <w:ind w:left="0" w:right="0" w:firstLine="0"/>
                        <w:jc w:val="left"/>
                        <w:rPr>
                          <w:rFonts w:ascii="Tahoma" w:hAnsi="Tahoma"/>
                          <w:sz w:val="24"/>
                        </w:rPr>
                      </w:pPr>
                      <w:r>
                        <w:rPr>
                          <w:rFonts w:ascii="Tahoma" w:hAnsi="Tahoma"/>
                          <w:color w:val="231F20"/>
                          <w:w w:val="65"/>
                          <w:position w:val="1"/>
                          <w:sz w:val="28"/>
                        </w:rPr>
                        <w:t>ПЕДАГОГТЕР</w:t>
                      </w:r>
                      <w:r>
                        <w:rPr>
                          <w:rFonts w:ascii="Tahoma" w:hAnsi="Tahoma"/>
                          <w:color w:val="231F20"/>
                          <w:spacing w:val="-5"/>
                          <w:position w:val="1"/>
                          <w:sz w:val="28"/>
                        </w:rPr>
                        <w:t> </w:t>
                      </w:r>
                      <w:r>
                        <w:rPr>
                          <w:rFonts w:ascii="Tahoma" w:hAnsi="Tahoma"/>
                          <w:color w:val="231F20"/>
                          <w:w w:val="65"/>
                          <w:position w:val="1"/>
                          <w:sz w:val="28"/>
                        </w:rPr>
                        <w:t>ЖАРИЯЛАНЫМДАРЫ:</w:t>
                      </w:r>
                      <w:r>
                        <w:rPr>
                          <w:rFonts w:ascii="Tahoma" w:hAnsi="Tahoma"/>
                          <w:color w:val="231F20"/>
                          <w:spacing w:val="-4"/>
                          <w:position w:val="1"/>
                          <w:sz w:val="28"/>
                        </w:rPr>
                        <w:t> </w:t>
                      </w:r>
                      <w:r>
                        <w:rPr>
                          <w:rFonts w:ascii="Tahoma" w:hAnsi="Tahoma"/>
                          <w:color w:val="231F20"/>
                          <w:w w:val="65"/>
                          <w:position w:val="1"/>
                          <w:sz w:val="28"/>
                        </w:rPr>
                        <w:t>АКАДЕМИЯЛЫҚ</w:t>
                      </w:r>
                      <w:r>
                        <w:rPr>
                          <w:rFonts w:ascii="Tahoma" w:hAnsi="Tahoma"/>
                          <w:color w:val="231F20"/>
                          <w:spacing w:val="-4"/>
                          <w:position w:val="1"/>
                          <w:sz w:val="28"/>
                        </w:rPr>
                        <w:t> </w:t>
                      </w:r>
                      <w:r>
                        <w:rPr>
                          <w:rFonts w:ascii="Tahoma" w:hAnsi="Tahoma"/>
                          <w:color w:val="231F20"/>
                          <w:w w:val="65"/>
                          <w:position w:val="1"/>
                          <w:sz w:val="28"/>
                        </w:rPr>
                        <w:t>ЖАЗЫЛЫМ</w:t>
                      </w:r>
                      <w:r>
                        <w:rPr>
                          <w:rFonts w:ascii="Tahoma" w:hAnsi="Tahoma"/>
                          <w:color w:val="231F20"/>
                          <w:spacing w:val="-4"/>
                          <w:position w:val="1"/>
                          <w:sz w:val="28"/>
                        </w:rPr>
                        <w:t> </w:t>
                      </w:r>
                      <w:r>
                        <w:rPr>
                          <w:rFonts w:ascii="Tahoma" w:hAnsi="Tahoma"/>
                          <w:color w:val="231F20"/>
                          <w:w w:val="65"/>
                          <w:position w:val="1"/>
                          <w:sz w:val="28"/>
                        </w:rPr>
                        <w:t>БОЙЫНША</w:t>
                      </w:r>
                      <w:r>
                        <w:rPr>
                          <w:rFonts w:ascii="Tahoma" w:hAnsi="Tahoma"/>
                          <w:color w:val="231F20"/>
                          <w:spacing w:val="-4"/>
                          <w:position w:val="1"/>
                          <w:sz w:val="28"/>
                        </w:rPr>
                        <w:t> </w:t>
                      </w:r>
                      <w:r>
                        <w:rPr>
                          <w:rFonts w:ascii="Tahoma" w:hAnsi="Tahoma"/>
                          <w:color w:val="231F20"/>
                          <w:spacing w:val="-2"/>
                          <w:w w:val="65"/>
                          <w:position w:val="1"/>
                          <w:sz w:val="28"/>
                        </w:rPr>
                        <w:t>НҰСҚАУЛЫҚ</w:t>
                      </w:r>
                      <w:r>
                        <w:rPr>
                          <w:rFonts w:ascii="Tahoma" w:hAnsi="Tahoma"/>
                          <w:color w:val="231F20"/>
                          <w:position w:val="1"/>
                          <w:sz w:val="28"/>
                        </w:rPr>
                        <w:tab/>
                      </w:r>
                      <w:r>
                        <w:rPr>
                          <w:rFonts w:ascii="Tahoma" w:hAnsi="Tahoma"/>
                          <w:color w:val="231F20"/>
                          <w:spacing w:val="-10"/>
                          <w:w w:val="70"/>
                          <w:sz w:val="24"/>
                        </w:rPr>
                        <w:t>133</w:t>
                      </w:r>
                    </w:p>
                  </w:txbxContent>
                </v:textbox>
                <w10:wrap type="none"/>
              </v:shape>
            </w:pict>
          </mc:Fallback>
        </mc:AlternateConten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
      </w:pPr>
    </w:p>
    <w:p>
      <w:pPr>
        <w:pStyle w:val="BodyText"/>
        <w:spacing w:line="252" w:lineRule="auto"/>
        <w:ind w:left="1417" w:right="1245"/>
        <w:jc w:val="both"/>
      </w:pPr>
      <w:r>
        <w:rPr/>
        <mc:AlternateContent>
          <mc:Choice Requires="wps">
            <w:drawing>
              <wp:anchor distT="0" distB="0" distL="0" distR="0" allowOverlap="1" layoutInCell="1" locked="0" behindDoc="0" simplePos="0" relativeHeight="15879168">
                <wp:simplePos x="0" y="0"/>
                <wp:positionH relativeFrom="page">
                  <wp:posOffset>0</wp:posOffset>
                </wp:positionH>
                <wp:positionV relativeFrom="paragraph">
                  <wp:posOffset>-3414548</wp:posOffset>
                </wp:positionV>
                <wp:extent cx="7560309" cy="2882900"/>
                <wp:effectExtent l="0" t="0" r="0" b="0"/>
                <wp:wrapNone/>
                <wp:docPr id="362" name="Group 362"/>
                <wp:cNvGraphicFramePr>
                  <a:graphicFrameLocks/>
                </wp:cNvGraphicFramePr>
                <a:graphic>
                  <a:graphicData uri="http://schemas.microsoft.com/office/word/2010/wordprocessingGroup">
                    <wpg:wgp>
                      <wpg:cNvPr id="362" name="Group 362"/>
                      <wpg:cNvGrpSpPr/>
                      <wpg:grpSpPr>
                        <a:xfrm>
                          <a:off x="0" y="0"/>
                          <a:ext cx="7560309" cy="2882900"/>
                          <a:chExt cx="7560309" cy="2882900"/>
                        </a:xfrm>
                      </wpg:grpSpPr>
                      <wps:wsp>
                        <wps:cNvPr id="363" name="Graphic 363"/>
                        <wps:cNvSpPr/>
                        <wps:spPr>
                          <a:xfrm>
                            <a:off x="0" y="440994"/>
                            <a:ext cx="7560309" cy="454659"/>
                          </a:xfrm>
                          <a:custGeom>
                            <a:avLst/>
                            <a:gdLst/>
                            <a:ahLst/>
                            <a:cxnLst/>
                            <a:rect l="l" t="t" r="r" b="b"/>
                            <a:pathLst>
                              <a:path w="7560309" h="454659">
                                <a:moveTo>
                                  <a:pt x="6474701" y="0"/>
                                </a:moveTo>
                                <a:lnTo>
                                  <a:pt x="0" y="0"/>
                                </a:lnTo>
                                <a:lnTo>
                                  <a:pt x="0" y="454279"/>
                                </a:lnTo>
                                <a:lnTo>
                                  <a:pt x="6474701" y="454279"/>
                                </a:lnTo>
                                <a:lnTo>
                                  <a:pt x="6474701" y="0"/>
                                </a:lnTo>
                                <a:close/>
                              </a:path>
                              <a:path w="7560309" h="454659">
                                <a:moveTo>
                                  <a:pt x="7559992" y="0"/>
                                </a:moveTo>
                                <a:lnTo>
                                  <a:pt x="6767995" y="0"/>
                                </a:lnTo>
                                <a:lnTo>
                                  <a:pt x="6767995" y="454279"/>
                                </a:lnTo>
                                <a:lnTo>
                                  <a:pt x="7559992" y="454279"/>
                                </a:lnTo>
                                <a:lnTo>
                                  <a:pt x="7559992" y="0"/>
                                </a:lnTo>
                                <a:close/>
                              </a:path>
                            </a:pathLst>
                          </a:custGeom>
                          <a:solidFill>
                            <a:srgbClr val="FBB712"/>
                          </a:solidFill>
                        </wps:spPr>
                        <wps:bodyPr wrap="square" lIns="0" tIns="0" rIns="0" bIns="0" rtlCol="0">
                          <a:prstTxWarp prst="textNoShape">
                            <a:avLst/>
                          </a:prstTxWarp>
                          <a:noAutofit/>
                        </wps:bodyPr>
                      </wps:wsp>
                      <wps:wsp>
                        <wps:cNvPr id="364" name="Graphic 364"/>
                        <wps:cNvSpPr/>
                        <wps:spPr>
                          <a:xfrm>
                            <a:off x="6474701" y="440982"/>
                            <a:ext cx="293370" cy="454659"/>
                          </a:xfrm>
                          <a:custGeom>
                            <a:avLst/>
                            <a:gdLst/>
                            <a:ahLst/>
                            <a:cxnLst/>
                            <a:rect l="l" t="t" r="r" b="b"/>
                            <a:pathLst>
                              <a:path w="293370" h="454659">
                                <a:moveTo>
                                  <a:pt x="293293" y="0"/>
                                </a:moveTo>
                                <a:lnTo>
                                  <a:pt x="0" y="0"/>
                                </a:lnTo>
                                <a:lnTo>
                                  <a:pt x="0" y="454278"/>
                                </a:lnTo>
                                <a:lnTo>
                                  <a:pt x="293293" y="454278"/>
                                </a:lnTo>
                                <a:lnTo>
                                  <a:pt x="293293" y="0"/>
                                </a:lnTo>
                                <a:close/>
                              </a:path>
                            </a:pathLst>
                          </a:custGeom>
                          <a:solidFill>
                            <a:srgbClr val="FFFFFF"/>
                          </a:solidFill>
                        </wps:spPr>
                        <wps:bodyPr wrap="square" lIns="0" tIns="0" rIns="0" bIns="0" rtlCol="0">
                          <a:prstTxWarp prst="textNoShape">
                            <a:avLst/>
                          </a:prstTxWarp>
                          <a:noAutofit/>
                        </wps:bodyPr>
                      </wps:wsp>
                      <wps:wsp>
                        <wps:cNvPr id="365" name="Graphic 365"/>
                        <wps:cNvSpPr/>
                        <wps:spPr>
                          <a:xfrm>
                            <a:off x="6474701" y="440982"/>
                            <a:ext cx="293370" cy="454659"/>
                          </a:xfrm>
                          <a:custGeom>
                            <a:avLst/>
                            <a:gdLst/>
                            <a:ahLst/>
                            <a:cxnLst/>
                            <a:rect l="l" t="t" r="r" b="b"/>
                            <a:pathLst>
                              <a:path w="293370" h="454659">
                                <a:moveTo>
                                  <a:pt x="0" y="454278"/>
                                </a:moveTo>
                                <a:lnTo>
                                  <a:pt x="293293" y="454278"/>
                                </a:lnTo>
                                <a:lnTo>
                                  <a:pt x="293293" y="0"/>
                                </a:lnTo>
                                <a:lnTo>
                                  <a:pt x="0" y="0"/>
                                </a:lnTo>
                                <a:lnTo>
                                  <a:pt x="0" y="454278"/>
                                </a:lnTo>
                                <a:close/>
                              </a:path>
                            </a:pathLst>
                          </a:custGeom>
                          <a:ln w="12699">
                            <a:solidFill>
                              <a:srgbClr val="FFFFFF"/>
                            </a:solidFill>
                            <a:prstDash val="solid"/>
                          </a:ln>
                        </wps:spPr>
                        <wps:bodyPr wrap="square" lIns="0" tIns="0" rIns="0" bIns="0" rtlCol="0">
                          <a:prstTxWarp prst="textNoShape">
                            <a:avLst/>
                          </a:prstTxWarp>
                          <a:noAutofit/>
                        </wps:bodyPr>
                      </wps:wsp>
                      <pic:pic>
                        <pic:nvPicPr>
                          <pic:cNvPr id="366" name="Image 366"/>
                          <pic:cNvPicPr/>
                        </pic:nvPicPr>
                        <pic:blipFill>
                          <a:blip r:embed="rId34" cstate="print"/>
                          <a:stretch>
                            <a:fillRect/>
                          </a:stretch>
                        </pic:blipFill>
                        <pic:spPr>
                          <a:xfrm>
                            <a:off x="0" y="0"/>
                            <a:ext cx="7559992" cy="2882601"/>
                          </a:xfrm>
                          <a:prstGeom prst="rect">
                            <a:avLst/>
                          </a:prstGeom>
                        </pic:spPr>
                      </pic:pic>
                      <wps:wsp>
                        <wps:cNvPr id="367" name="Textbox 367"/>
                        <wps:cNvSpPr txBox="1"/>
                        <wps:spPr>
                          <a:xfrm>
                            <a:off x="0" y="0"/>
                            <a:ext cx="7560309" cy="2882900"/>
                          </a:xfrm>
                          <a:prstGeom prst="rect">
                            <a:avLst/>
                          </a:prstGeom>
                        </wps:spPr>
                        <wps:txbx>
                          <w:txbxContent>
                            <w:p>
                              <w:pPr>
                                <w:spacing w:before="794"/>
                                <w:ind w:left="1417" w:right="0" w:firstLine="0"/>
                                <w:jc w:val="left"/>
                                <w:rPr>
                                  <w:rFonts w:ascii="Arial"/>
                                  <w:b/>
                                  <w:sz w:val="96"/>
                                </w:rPr>
                              </w:pPr>
                              <w:r>
                                <w:rPr>
                                  <w:rFonts w:ascii="Arial"/>
                                  <w:b/>
                                  <w:color w:val="FFFFFF"/>
                                  <w:spacing w:val="-10"/>
                                  <w:w w:val="80"/>
                                  <w:sz w:val="96"/>
                                </w:rPr>
                                <w:t>7</w:t>
                              </w:r>
                            </w:p>
                            <w:p>
                              <w:pPr>
                                <w:spacing w:line="232" w:lineRule="auto" w:before="102"/>
                                <w:ind w:left="1417" w:right="3264" w:firstLine="0"/>
                                <w:jc w:val="left"/>
                                <w:rPr>
                                  <w:rFonts w:ascii="Arial" w:hAnsi="Arial"/>
                                  <w:b/>
                                  <w:sz w:val="50"/>
                                </w:rPr>
                              </w:pPr>
                              <w:r>
                                <w:rPr>
                                  <w:rFonts w:ascii="Arial" w:hAnsi="Arial"/>
                                  <w:b/>
                                  <w:color w:val="FFFFFF"/>
                                  <w:spacing w:val="-2"/>
                                  <w:w w:val="70"/>
                                  <w:sz w:val="50"/>
                                </w:rPr>
                                <w:t>Білім</w:t>
                              </w:r>
                              <w:r>
                                <w:rPr>
                                  <w:rFonts w:ascii="Arial" w:hAnsi="Arial"/>
                                  <w:b/>
                                  <w:color w:val="FFFFFF"/>
                                  <w:spacing w:val="-7"/>
                                  <w:w w:val="70"/>
                                  <w:sz w:val="50"/>
                                </w:rPr>
                                <w:t> </w:t>
                              </w:r>
                              <w:r>
                                <w:rPr>
                                  <w:rFonts w:ascii="Arial" w:hAnsi="Arial"/>
                                  <w:b/>
                                  <w:color w:val="FFFFFF"/>
                                  <w:spacing w:val="-2"/>
                                  <w:w w:val="70"/>
                                  <w:sz w:val="50"/>
                                </w:rPr>
                                <w:t>беру</w:t>
                              </w:r>
                              <w:r>
                                <w:rPr>
                                  <w:rFonts w:ascii="Arial" w:hAnsi="Arial"/>
                                  <w:b/>
                                  <w:color w:val="FFFFFF"/>
                                  <w:spacing w:val="-7"/>
                                  <w:w w:val="70"/>
                                  <w:sz w:val="50"/>
                                </w:rPr>
                                <w:t> </w:t>
                              </w:r>
                              <w:r>
                                <w:rPr>
                                  <w:rFonts w:ascii="Arial" w:hAnsi="Arial"/>
                                  <w:b/>
                                  <w:color w:val="FFFFFF"/>
                                  <w:spacing w:val="-2"/>
                                  <w:w w:val="70"/>
                                  <w:sz w:val="50"/>
                                </w:rPr>
                                <w:t>ұйымдарының</w:t>
                              </w:r>
                              <w:r>
                                <w:rPr>
                                  <w:rFonts w:ascii="Arial" w:hAnsi="Arial"/>
                                  <w:b/>
                                  <w:color w:val="FFFFFF"/>
                                  <w:spacing w:val="-7"/>
                                  <w:w w:val="70"/>
                                  <w:sz w:val="50"/>
                                </w:rPr>
                                <w:t> </w:t>
                              </w:r>
                              <w:r>
                                <w:rPr>
                                  <w:rFonts w:ascii="Arial" w:hAnsi="Arial"/>
                                  <w:b/>
                                  <w:color w:val="FFFFFF"/>
                                  <w:spacing w:val="-2"/>
                                  <w:w w:val="70"/>
                                  <w:sz w:val="50"/>
                                </w:rPr>
                                <w:t>педагогтері </w:t>
                              </w:r>
                              <w:r>
                                <w:rPr>
                                  <w:rFonts w:ascii="Arial" w:hAnsi="Arial"/>
                                  <w:b/>
                                  <w:color w:val="FFFFFF"/>
                                  <w:w w:val="70"/>
                                  <w:sz w:val="50"/>
                                </w:rPr>
                                <w:t>мен басшыларының қызметін әдістемелік сүйемелдеу</w:t>
                              </w:r>
                            </w:p>
                          </w:txbxContent>
                        </wps:txbx>
                        <wps:bodyPr wrap="square" lIns="0" tIns="0" rIns="0" bIns="0" rtlCol="0">
                          <a:noAutofit/>
                        </wps:bodyPr>
                      </wps:wsp>
                    </wpg:wgp>
                  </a:graphicData>
                </a:graphic>
              </wp:anchor>
            </w:drawing>
          </mc:Choice>
          <mc:Fallback>
            <w:pict>
              <v:group style="position:absolute;margin-left:0pt;margin-top:-268.862061pt;width:595.3pt;height:227pt;mso-position-horizontal-relative:page;mso-position-vertical-relative:paragraph;z-index:15879168" id="docshapegroup345" coordorigin="0,-5377" coordsize="11906,4540">
                <v:shape style="position:absolute;left:0;top:-4683;width:11906;height:716" id="docshape346" coordorigin="0,-4683" coordsize="11906,716" path="m10196,-4683l0,-4683,0,-3967,10196,-3967,10196,-4683xm11906,-4683l10658,-4683,10658,-3967,11906,-3967,11906,-4683xe" filled="true" fillcolor="#fbb712" stroked="false">
                  <v:path arrowok="t"/>
                  <v:fill type="solid"/>
                </v:shape>
                <v:rect style="position:absolute;left:10196;top:-4683;width:462;height:716" id="docshape347" filled="true" fillcolor="#ffffff" stroked="false">
                  <v:fill type="solid"/>
                </v:rect>
                <v:rect style="position:absolute;left:10196;top:-4683;width:462;height:716" id="docshape348" filled="false" stroked="true" strokeweight="1.0pt" strokecolor="#ffffff">
                  <v:stroke dashstyle="solid"/>
                </v:rect>
                <v:shape style="position:absolute;left:0;top:-5378;width:11906;height:4540" type="#_x0000_t75" id="docshape349" stroked="false">
                  <v:imagedata r:id="rId34" o:title=""/>
                </v:shape>
                <v:shape style="position:absolute;left:0;top:-5378;width:11906;height:4540" type="#_x0000_t202" id="docshape350" filled="false" stroked="false">
                  <v:textbox inset="0,0,0,0">
                    <w:txbxContent>
                      <w:p>
                        <w:pPr>
                          <w:spacing w:before="794"/>
                          <w:ind w:left="1417" w:right="0" w:firstLine="0"/>
                          <w:jc w:val="left"/>
                          <w:rPr>
                            <w:rFonts w:ascii="Arial"/>
                            <w:b/>
                            <w:sz w:val="96"/>
                          </w:rPr>
                        </w:pPr>
                        <w:r>
                          <w:rPr>
                            <w:rFonts w:ascii="Arial"/>
                            <w:b/>
                            <w:color w:val="FFFFFF"/>
                            <w:spacing w:val="-10"/>
                            <w:w w:val="80"/>
                            <w:sz w:val="96"/>
                          </w:rPr>
                          <w:t>7</w:t>
                        </w:r>
                      </w:p>
                      <w:p>
                        <w:pPr>
                          <w:spacing w:line="232" w:lineRule="auto" w:before="102"/>
                          <w:ind w:left="1417" w:right="3264" w:firstLine="0"/>
                          <w:jc w:val="left"/>
                          <w:rPr>
                            <w:rFonts w:ascii="Arial" w:hAnsi="Arial"/>
                            <w:b/>
                            <w:sz w:val="50"/>
                          </w:rPr>
                        </w:pPr>
                        <w:r>
                          <w:rPr>
                            <w:rFonts w:ascii="Arial" w:hAnsi="Arial"/>
                            <w:b/>
                            <w:color w:val="FFFFFF"/>
                            <w:spacing w:val="-2"/>
                            <w:w w:val="70"/>
                            <w:sz w:val="50"/>
                          </w:rPr>
                          <w:t>Білім</w:t>
                        </w:r>
                        <w:r>
                          <w:rPr>
                            <w:rFonts w:ascii="Arial" w:hAnsi="Arial"/>
                            <w:b/>
                            <w:color w:val="FFFFFF"/>
                            <w:spacing w:val="-7"/>
                            <w:w w:val="70"/>
                            <w:sz w:val="50"/>
                          </w:rPr>
                          <w:t> </w:t>
                        </w:r>
                        <w:r>
                          <w:rPr>
                            <w:rFonts w:ascii="Arial" w:hAnsi="Arial"/>
                            <w:b/>
                            <w:color w:val="FFFFFF"/>
                            <w:spacing w:val="-2"/>
                            <w:w w:val="70"/>
                            <w:sz w:val="50"/>
                          </w:rPr>
                          <w:t>беру</w:t>
                        </w:r>
                        <w:r>
                          <w:rPr>
                            <w:rFonts w:ascii="Arial" w:hAnsi="Arial"/>
                            <w:b/>
                            <w:color w:val="FFFFFF"/>
                            <w:spacing w:val="-7"/>
                            <w:w w:val="70"/>
                            <w:sz w:val="50"/>
                          </w:rPr>
                          <w:t> </w:t>
                        </w:r>
                        <w:r>
                          <w:rPr>
                            <w:rFonts w:ascii="Arial" w:hAnsi="Arial"/>
                            <w:b/>
                            <w:color w:val="FFFFFF"/>
                            <w:spacing w:val="-2"/>
                            <w:w w:val="70"/>
                            <w:sz w:val="50"/>
                          </w:rPr>
                          <w:t>ұйымдарының</w:t>
                        </w:r>
                        <w:r>
                          <w:rPr>
                            <w:rFonts w:ascii="Arial" w:hAnsi="Arial"/>
                            <w:b/>
                            <w:color w:val="FFFFFF"/>
                            <w:spacing w:val="-7"/>
                            <w:w w:val="70"/>
                            <w:sz w:val="50"/>
                          </w:rPr>
                          <w:t> </w:t>
                        </w:r>
                        <w:r>
                          <w:rPr>
                            <w:rFonts w:ascii="Arial" w:hAnsi="Arial"/>
                            <w:b/>
                            <w:color w:val="FFFFFF"/>
                            <w:spacing w:val="-2"/>
                            <w:w w:val="70"/>
                            <w:sz w:val="50"/>
                          </w:rPr>
                          <w:t>педагогтері </w:t>
                        </w:r>
                        <w:r>
                          <w:rPr>
                            <w:rFonts w:ascii="Arial" w:hAnsi="Arial"/>
                            <w:b/>
                            <w:color w:val="FFFFFF"/>
                            <w:w w:val="70"/>
                            <w:sz w:val="50"/>
                          </w:rPr>
                          <w:t>мен басшыларының қызметін әдістемелік сүйемелдеу</w:t>
                        </w:r>
                      </w:p>
                    </w:txbxContent>
                  </v:textbox>
                  <w10:wrap type="none"/>
                </v:shape>
                <w10:wrap type="none"/>
              </v:group>
            </w:pict>
          </mc:Fallback>
        </mc:AlternateContent>
      </w:r>
      <w:r>
        <w:rPr>
          <w:color w:val="231F20"/>
          <w:w w:val="105"/>
        </w:rPr>
        <w:t>Білім</w:t>
      </w:r>
      <w:r>
        <w:rPr>
          <w:color w:val="231F20"/>
          <w:spacing w:val="-12"/>
          <w:w w:val="105"/>
        </w:rPr>
        <w:t> </w:t>
      </w:r>
      <w:r>
        <w:rPr>
          <w:color w:val="231F20"/>
          <w:w w:val="105"/>
        </w:rPr>
        <w:t>беру</w:t>
      </w:r>
      <w:r>
        <w:rPr>
          <w:color w:val="231F20"/>
          <w:spacing w:val="-12"/>
          <w:w w:val="105"/>
        </w:rPr>
        <w:t> </w:t>
      </w:r>
      <w:r>
        <w:rPr>
          <w:color w:val="231F20"/>
          <w:w w:val="105"/>
        </w:rPr>
        <w:t>ұйымдарында</w:t>
      </w:r>
      <w:r>
        <w:rPr>
          <w:color w:val="231F20"/>
          <w:spacing w:val="-12"/>
          <w:w w:val="105"/>
        </w:rPr>
        <w:t> </w:t>
      </w:r>
      <w:r>
        <w:rPr>
          <w:color w:val="231F20"/>
          <w:w w:val="105"/>
        </w:rPr>
        <w:t>оқу-әдістемелік</w:t>
      </w:r>
      <w:r>
        <w:rPr>
          <w:color w:val="231F20"/>
          <w:spacing w:val="-12"/>
          <w:w w:val="105"/>
        </w:rPr>
        <w:t> </w:t>
      </w:r>
      <w:r>
        <w:rPr>
          <w:color w:val="231F20"/>
          <w:w w:val="105"/>
        </w:rPr>
        <w:t>және</w:t>
      </w:r>
      <w:r>
        <w:rPr>
          <w:color w:val="231F20"/>
          <w:spacing w:val="-12"/>
          <w:w w:val="105"/>
        </w:rPr>
        <w:t> </w:t>
      </w:r>
      <w:r>
        <w:rPr>
          <w:color w:val="231F20"/>
          <w:w w:val="105"/>
        </w:rPr>
        <w:t>ғылыми-әдістемелік</w:t>
      </w:r>
      <w:r>
        <w:rPr>
          <w:color w:val="231F20"/>
          <w:spacing w:val="-12"/>
          <w:w w:val="105"/>
        </w:rPr>
        <w:t> </w:t>
      </w:r>
      <w:r>
        <w:rPr>
          <w:color w:val="231F20"/>
          <w:w w:val="105"/>
        </w:rPr>
        <w:t>жұмысты </w:t>
      </w:r>
      <w:r>
        <w:rPr>
          <w:color w:val="231F20"/>
        </w:rPr>
        <w:t>ұйымдастыру «Мәдениет саласындағы білім беру ұйымдарын қоспағанда, білім беру</w:t>
      </w:r>
      <w:r>
        <w:rPr>
          <w:color w:val="231F20"/>
          <w:spacing w:val="-6"/>
        </w:rPr>
        <w:t> </w:t>
      </w:r>
      <w:r>
        <w:rPr>
          <w:color w:val="231F20"/>
        </w:rPr>
        <w:t>ұйымдарында</w:t>
      </w:r>
      <w:r>
        <w:rPr>
          <w:color w:val="231F20"/>
          <w:spacing w:val="-6"/>
        </w:rPr>
        <w:t> </w:t>
      </w:r>
      <w:r>
        <w:rPr>
          <w:color w:val="231F20"/>
        </w:rPr>
        <w:t>оқу-әдістемелік</w:t>
      </w:r>
      <w:r>
        <w:rPr>
          <w:color w:val="231F20"/>
          <w:spacing w:val="-6"/>
        </w:rPr>
        <w:t> </w:t>
      </w:r>
      <w:r>
        <w:rPr>
          <w:color w:val="231F20"/>
        </w:rPr>
        <w:t>және</w:t>
      </w:r>
      <w:r>
        <w:rPr>
          <w:color w:val="231F20"/>
          <w:spacing w:val="-6"/>
        </w:rPr>
        <w:t> </w:t>
      </w:r>
      <w:r>
        <w:rPr>
          <w:color w:val="231F20"/>
        </w:rPr>
        <w:t>ғылыми-әдістемелік</w:t>
      </w:r>
      <w:r>
        <w:rPr>
          <w:color w:val="231F20"/>
          <w:spacing w:val="-6"/>
        </w:rPr>
        <w:t> </w:t>
      </w:r>
      <w:r>
        <w:rPr>
          <w:color w:val="231F20"/>
        </w:rPr>
        <w:t>жұмысты</w:t>
      </w:r>
      <w:r>
        <w:rPr>
          <w:color w:val="231F20"/>
          <w:spacing w:val="-6"/>
        </w:rPr>
        <w:t> </w:t>
      </w:r>
      <w:r>
        <w:rPr>
          <w:color w:val="231F20"/>
        </w:rPr>
        <w:t>ұйымда- стыру</w:t>
      </w:r>
      <w:r>
        <w:rPr>
          <w:color w:val="231F20"/>
          <w:spacing w:val="-9"/>
        </w:rPr>
        <w:t> </w:t>
      </w:r>
      <w:r>
        <w:rPr>
          <w:color w:val="231F20"/>
        </w:rPr>
        <w:t>және</w:t>
      </w:r>
      <w:r>
        <w:rPr>
          <w:color w:val="231F20"/>
          <w:spacing w:val="-9"/>
        </w:rPr>
        <w:t> </w:t>
      </w:r>
      <w:r>
        <w:rPr>
          <w:color w:val="231F20"/>
        </w:rPr>
        <w:t>жүзеге</w:t>
      </w:r>
      <w:r>
        <w:rPr>
          <w:color w:val="231F20"/>
          <w:spacing w:val="-9"/>
        </w:rPr>
        <w:t> </w:t>
      </w:r>
      <w:r>
        <w:rPr>
          <w:color w:val="231F20"/>
        </w:rPr>
        <w:t>асыру</w:t>
      </w:r>
      <w:r>
        <w:rPr>
          <w:color w:val="231F20"/>
          <w:spacing w:val="-9"/>
        </w:rPr>
        <w:t> </w:t>
      </w:r>
      <w:r>
        <w:rPr>
          <w:color w:val="231F20"/>
        </w:rPr>
        <w:t>қағидаларын</w:t>
      </w:r>
      <w:r>
        <w:rPr>
          <w:color w:val="231F20"/>
          <w:spacing w:val="-9"/>
        </w:rPr>
        <w:t> </w:t>
      </w:r>
      <w:r>
        <w:rPr>
          <w:color w:val="231F20"/>
        </w:rPr>
        <w:t>бекіту</w:t>
      </w:r>
      <w:r>
        <w:rPr>
          <w:color w:val="231F20"/>
          <w:spacing w:val="-9"/>
        </w:rPr>
        <w:t> </w:t>
      </w:r>
      <w:r>
        <w:rPr>
          <w:color w:val="231F20"/>
        </w:rPr>
        <w:t>туралы»</w:t>
      </w:r>
      <w:r>
        <w:rPr>
          <w:color w:val="231F20"/>
          <w:spacing w:val="-9"/>
        </w:rPr>
        <w:t> </w:t>
      </w:r>
      <w:r>
        <w:rPr>
          <w:color w:val="231F20"/>
        </w:rPr>
        <w:t>Қазақстан</w:t>
      </w:r>
      <w:r>
        <w:rPr>
          <w:color w:val="231F20"/>
          <w:spacing w:val="-9"/>
        </w:rPr>
        <w:t> </w:t>
      </w:r>
      <w:r>
        <w:rPr>
          <w:color w:val="231F20"/>
        </w:rPr>
        <w:t>Республикасы Оқу-ағарту</w:t>
      </w:r>
      <w:r>
        <w:rPr>
          <w:color w:val="231F20"/>
          <w:spacing w:val="-7"/>
        </w:rPr>
        <w:t> </w:t>
      </w:r>
      <w:r>
        <w:rPr>
          <w:color w:val="231F20"/>
        </w:rPr>
        <w:t>министрінің</w:t>
      </w:r>
      <w:r>
        <w:rPr>
          <w:color w:val="231F20"/>
          <w:spacing w:val="-7"/>
        </w:rPr>
        <w:t> </w:t>
      </w:r>
      <w:r>
        <w:rPr>
          <w:color w:val="231F20"/>
        </w:rPr>
        <w:t>2023</w:t>
      </w:r>
      <w:r>
        <w:rPr>
          <w:color w:val="231F20"/>
          <w:spacing w:val="-7"/>
        </w:rPr>
        <w:t> </w:t>
      </w:r>
      <w:r>
        <w:rPr>
          <w:color w:val="231F20"/>
        </w:rPr>
        <w:t>жылғы</w:t>
      </w:r>
      <w:r>
        <w:rPr>
          <w:color w:val="231F20"/>
          <w:spacing w:val="-7"/>
        </w:rPr>
        <w:t> </w:t>
      </w:r>
      <w:r>
        <w:rPr>
          <w:color w:val="231F20"/>
        </w:rPr>
        <w:t>10</w:t>
      </w:r>
      <w:r>
        <w:rPr>
          <w:color w:val="231F20"/>
          <w:spacing w:val="-7"/>
        </w:rPr>
        <w:t> </w:t>
      </w:r>
      <w:r>
        <w:rPr>
          <w:color w:val="231F20"/>
        </w:rPr>
        <w:t>тамыздағы</w:t>
      </w:r>
      <w:r>
        <w:rPr>
          <w:color w:val="231F20"/>
          <w:spacing w:val="-7"/>
        </w:rPr>
        <w:t> </w:t>
      </w:r>
      <w:r>
        <w:rPr>
          <w:color w:val="231F20"/>
        </w:rPr>
        <w:t>№253</w:t>
      </w:r>
      <w:r>
        <w:rPr>
          <w:color w:val="231F20"/>
          <w:spacing w:val="-7"/>
        </w:rPr>
        <w:t> </w:t>
      </w:r>
      <w:r>
        <w:rPr>
          <w:color w:val="231F20"/>
        </w:rPr>
        <w:t>бұйрығына</w:t>
      </w:r>
      <w:r>
        <w:rPr>
          <w:color w:val="231F20"/>
          <w:spacing w:val="-7"/>
        </w:rPr>
        <w:t> </w:t>
      </w:r>
      <w:r>
        <w:rPr>
          <w:color w:val="231F20"/>
        </w:rPr>
        <w:t>сәйкес</w:t>
      </w:r>
      <w:r>
        <w:rPr>
          <w:color w:val="231F20"/>
          <w:spacing w:val="-7"/>
        </w:rPr>
        <w:t> </w:t>
      </w:r>
      <w:r>
        <w:rPr>
          <w:color w:val="231F20"/>
        </w:rPr>
        <w:t>жү- </w:t>
      </w:r>
      <w:r>
        <w:rPr>
          <w:color w:val="231F20"/>
          <w:w w:val="105"/>
        </w:rPr>
        <w:t>зеге</w:t>
      </w:r>
      <w:r>
        <w:rPr>
          <w:color w:val="231F20"/>
          <w:spacing w:val="-7"/>
          <w:w w:val="105"/>
        </w:rPr>
        <w:t> </w:t>
      </w:r>
      <w:r>
        <w:rPr>
          <w:color w:val="231F20"/>
          <w:w w:val="105"/>
        </w:rPr>
        <w:t>асырылады.</w:t>
      </w:r>
    </w:p>
    <w:p>
      <w:pPr>
        <w:pStyle w:val="BodyText"/>
        <w:spacing w:before="11"/>
      </w:pPr>
    </w:p>
    <w:p>
      <w:pPr>
        <w:pStyle w:val="BodyText"/>
        <w:spacing w:line="252" w:lineRule="auto" w:before="1"/>
        <w:ind w:left="1417" w:right="1245"/>
        <w:jc w:val="both"/>
      </w:pPr>
      <w:r>
        <w:rPr>
          <w:color w:val="231F20"/>
        </w:rPr>
        <w:t>Білім беру ұйымдарында оқу-әдістемелік құжаттаманы әзірлеу білім беру сала- сындағы нормативтік құқықтық актілерге сәйкестікпен жүзеге асырылуы тиіс.</w:t>
      </w:r>
    </w:p>
    <w:p>
      <w:pPr>
        <w:pStyle w:val="BodyText"/>
        <w:spacing w:before="14"/>
      </w:pPr>
    </w:p>
    <w:p>
      <w:pPr>
        <w:pStyle w:val="BodyText"/>
        <w:spacing w:line="252" w:lineRule="auto"/>
        <w:ind w:left="1417" w:right="1245"/>
        <w:jc w:val="both"/>
      </w:pPr>
      <w:r>
        <w:rPr>
          <w:color w:val="231F20"/>
        </w:rPr>
        <w:t>Мектептегі әдістемелік бірлестіктердің жұмысына ерекше назар аудару қа-</w:t>
      </w:r>
      <w:r>
        <w:rPr>
          <w:color w:val="231F20"/>
          <w:spacing w:val="80"/>
        </w:rPr>
        <w:t> </w:t>
      </w:r>
      <w:r>
        <w:rPr>
          <w:color w:val="231F20"/>
        </w:rPr>
        <w:t>жет, себебі академиялық зерттеулер олардың педагогтердің кәсіби дамуы мен білім алушылардың оқу жетістіктеріне айтарлықтай әсер ететінін көрсетеді. Сондықтан оқу-тәрбие процесін жетілдіруге және оқу нәтижелерін жақсартуға ұмтылатын</w:t>
      </w:r>
      <w:r>
        <w:rPr>
          <w:color w:val="231F20"/>
          <w:spacing w:val="-5"/>
        </w:rPr>
        <w:t> </w:t>
      </w:r>
      <w:r>
        <w:rPr>
          <w:color w:val="231F20"/>
        </w:rPr>
        <w:t>мектеп</w:t>
      </w:r>
      <w:r>
        <w:rPr>
          <w:color w:val="231F20"/>
          <w:spacing w:val="-5"/>
        </w:rPr>
        <w:t> </w:t>
      </w:r>
      <w:r>
        <w:rPr>
          <w:color w:val="231F20"/>
        </w:rPr>
        <w:t>әкімшілігі</w:t>
      </w:r>
      <w:r>
        <w:rPr>
          <w:color w:val="231F20"/>
          <w:spacing w:val="-5"/>
        </w:rPr>
        <w:t> </w:t>
      </w:r>
      <w:r>
        <w:rPr>
          <w:color w:val="231F20"/>
        </w:rPr>
        <w:t>ең</w:t>
      </w:r>
      <w:r>
        <w:rPr>
          <w:color w:val="231F20"/>
          <w:spacing w:val="-5"/>
        </w:rPr>
        <w:t> </w:t>
      </w:r>
      <w:r>
        <w:rPr>
          <w:color w:val="231F20"/>
        </w:rPr>
        <w:t>алдымен</w:t>
      </w:r>
      <w:r>
        <w:rPr>
          <w:color w:val="231F20"/>
          <w:spacing w:val="-5"/>
        </w:rPr>
        <w:t> </w:t>
      </w:r>
      <w:r>
        <w:rPr>
          <w:color w:val="231F20"/>
        </w:rPr>
        <w:t>әдістемелік</w:t>
      </w:r>
      <w:r>
        <w:rPr>
          <w:color w:val="231F20"/>
          <w:spacing w:val="-5"/>
        </w:rPr>
        <w:t> </w:t>
      </w:r>
      <w:r>
        <w:rPr>
          <w:color w:val="231F20"/>
        </w:rPr>
        <w:t>бірлестіктердің</w:t>
      </w:r>
      <w:r>
        <w:rPr>
          <w:color w:val="231F20"/>
          <w:spacing w:val="-5"/>
        </w:rPr>
        <w:t> </w:t>
      </w:r>
      <w:r>
        <w:rPr>
          <w:color w:val="231F20"/>
        </w:rPr>
        <w:t>жүйелі</w:t>
      </w:r>
      <w:r>
        <w:rPr>
          <w:color w:val="231F20"/>
          <w:spacing w:val="-5"/>
        </w:rPr>
        <w:t> </w:t>
      </w:r>
      <w:r>
        <w:rPr>
          <w:color w:val="231F20"/>
        </w:rPr>
        <w:t>жұ- мысын қамтамасыз етуі тиіс.</w:t>
      </w:r>
    </w:p>
    <w:p>
      <w:pPr>
        <w:pStyle w:val="BodyText"/>
        <w:spacing w:before="12"/>
      </w:pPr>
    </w:p>
    <w:p>
      <w:pPr>
        <w:pStyle w:val="BodyText"/>
        <w:spacing w:line="252" w:lineRule="auto"/>
        <w:ind w:left="1417" w:right="1245"/>
        <w:jc w:val="both"/>
      </w:pPr>
      <w:r>
        <w:rPr>
          <w:color w:val="231F20"/>
        </w:rPr>
        <w:t>Әдістемелік бірлестіктердің жұмыс жоспарында пәндер бойынша оқу-тәрбие процесін</w:t>
      </w:r>
      <w:r>
        <w:rPr>
          <w:color w:val="231F20"/>
          <w:spacing w:val="-9"/>
        </w:rPr>
        <w:t> </w:t>
      </w:r>
      <w:r>
        <w:rPr>
          <w:color w:val="231F20"/>
        </w:rPr>
        <w:t>тиімді</w:t>
      </w:r>
      <w:r>
        <w:rPr>
          <w:color w:val="231F20"/>
          <w:spacing w:val="-9"/>
        </w:rPr>
        <w:t> </w:t>
      </w:r>
      <w:r>
        <w:rPr>
          <w:color w:val="231F20"/>
        </w:rPr>
        <w:t>ұйымдастыруға</w:t>
      </w:r>
      <w:r>
        <w:rPr>
          <w:color w:val="231F20"/>
          <w:spacing w:val="-9"/>
        </w:rPr>
        <w:t> </w:t>
      </w:r>
      <w:r>
        <w:rPr>
          <w:color w:val="231F20"/>
        </w:rPr>
        <w:t>бағытталған</w:t>
      </w:r>
      <w:r>
        <w:rPr>
          <w:color w:val="231F20"/>
          <w:spacing w:val="-9"/>
        </w:rPr>
        <w:t> </w:t>
      </w:r>
      <w:r>
        <w:rPr>
          <w:color w:val="231F20"/>
        </w:rPr>
        <w:t>қажетті</w:t>
      </w:r>
      <w:r>
        <w:rPr>
          <w:color w:val="231F20"/>
          <w:spacing w:val="-9"/>
        </w:rPr>
        <w:t> </w:t>
      </w:r>
      <w:r>
        <w:rPr>
          <w:color w:val="231F20"/>
        </w:rPr>
        <w:t>шараларды</w:t>
      </w:r>
      <w:r>
        <w:rPr>
          <w:color w:val="231F20"/>
          <w:spacing w:val="-9"/>
        </w:rPr>
        <w:t> </w:t>
      </w:r>
      <w:r>
        <w:rPr>
          <w:color w:val="231F20"/>
        </w:rPr>
        <w:t>қарастыру</w:t>
      </w:r>
      <w:r>
        <w:rPr>
          <w:color w:val="231F20"/>
          <w:spacing w:val="-9"/>
        </w:rPr>
        <w:t> </w:t>
      </w:r>
      <w:r>
        <w:rPr>
          <w:color w:val="231F20"/>
        </w:rPr>
        <w:t>ұсы- нылады. Атап айтқанда, білім алушылардың тақырыптық білім </w:t>
      </w:r>
      <w:r>
        <w:rPr>
          <w:color w:val="231F20"/>
        </w:rPr>
        <w:t>олқылықтарын анықтау және жою бойынша іс-шаралар, оқу мотивациясы төмен балалармен қосымша</w:t>
      </w:r>
      <w:r>
        <w:rPr>
          <w:color w:val="231F20"/>
          <w:spacing w:val="-8"/>
        </w:rPr>
        <w:t> </w:t>
      </w:r>
      <w:r>
        <w:rPr>
          <w:color w:val="231F20"/>
        </w:rPr>
        <w:t>жұмыс,</w:t>
      </w:r>
      <w:r>
        <w:rPr>
          <w:color w:val="231F20"/>
          <w:spacing w:val="-8"/>
        </w:rPr>
        <w:t> </w:t>
      </w:r>
      <w:r>
        <w:rPr>
          <w:color w:val="231F20"/>
        </w:rPr>
        <w:t>ерекше</w:t>
      </w:r>
      <w:r>
        <w:rPr>
          <w:color w:val="231F20"/>
          <w:spacing w:val="-8"/>
        </w:rPr>
        <w:t> </w:t>
      </w:r>
      <w:r>
        <w:rPr>
          <w:color w:val="231F20"/>
        </w:rPr>
        <w:t>білім</w:t>
      </w:r>
      <w:r>
        <w:rPr>
          <w:color w:val="231F20"/>
          <w:spacing w:val="-8"/>
        </w:rPr>
        <w:t> </w:t>
      </w:r>
      <w:r>
        <w:rPr>
          <w:color w:val="231F20"/>
        </w:rPr>
        <w:t>беру</w:t>
      </w:r>
      <w:r>
        <w:rPr>
          <w:color w:val="231F20"/>
          <w:spacing w:val="-8"/>
        </w:rPr>
        <w:t> </w:t>
      </w:r>
      <w:r>
        <w:rPr>
          <w:color w:val="231F20"/>
        </w:rPr>
        <w:t>қажеттіліктері</w:t>
      </w:r>
      <w:r>
        <w:rPr>
          <w:color w:val="231F20"/>
          <w:spacing w:val="-8"/>
        </w:rPr>
        <w:t> </w:t>
      </w:r>
      <w:r>
        <w:rPr>
          <w:color w:val="231F20"/>
        </w:rPr>
        <w:t>бар</w:t>
      </w:r>
      <w:r>
        <w:rPr>
          <w:color w:val="231F20"/>
          <w:spacing w:val="-8"/>
        </w:rPr>
        <w:t> </w:t>
      </w:r>
      <w:r>
        <w:rPr>
          <w:color w:val="231F20"/>
        </w:rPr>
        <w:t>балалармен</w:t>
      </w:r>
      <w:r>
        <w:rPr>
          <w:color w:val="231F20"/>
          <w:spacing w:val="-8"/>
        </w:rPr>
        <w:t> </w:t>
      </w:r>
      <w:r>
        <w:rPr>
          <w:color w:val="231F20"/>
        </w:rPr>
        <w:t>жұмыс,</w:t>
      </w:r>
      <w:r>
        <w:rPr>
          <w:color w:val="231F20"/>
          <w:spacing w:val="-8"/>
        </w:rPr>
        <w:t> </w:t>
      </w:r>
      <w:r>
        <w:rPr>
          <w:color w:val="231F20"/>
        </w:rPr>
        <w:t>циф- </w:t>
      </w:r>
      <w:r>
        <w:rPr>
          <w:color w:val="231F20"/>
          <w:spacing w:val="-2"/>
        </w:rPr>
        <w:t>рлық</w:t>
      </w:r>
      <w:r>
        <w:rPr>
          <w:color w:val="231F20"/>
          <w:spacing w:val="-10"/>
        </w:rPr>
        <w:t> </w:t>
      </w:r>
      <w:r>
        <w:rPr>
          <w:color w:val="231F20"/>
          <w:spacing w:val="-2"/>
        </w:rPr>
        <w:t>технологияларды</w:t>
      </w:r>
      <w:r>
        <w:rPr>
          <w:color w:val="231F20"/>
          <w:spacing w:val="-10"/>
        </w:rPr>
        <w:t> </w:t>
      </w:r>
      <w:r>
        <w:rPr>
          <w:color w:val="231F20"/>
          <w:spacing w:val="-2"/>
        </w:rPr>
        <w:t>қолдану</w:t>
      </w:r>
      <w:r>
        <w:rPr>
          <w:color w:val="231F20"/>
          <w:spacing w:val="-10"/>
        </w:rPr>
        <w:t> </w:t>
      </w:r>
      <w:r>
        <w:rPr>
          <w:color w:val="231F20"/>
          <w:spacing w:val="-2"/>
        </w:rPr>
        <w:t>арқылы</w:t>
      </w:r>
      <w:r>
        <w:rPr>
          <w:color w:val="231F20"/>
          <w:spacing w:val="-10"/>
        </w:rPr>
        <w:t> </w:t>
      </w:r>
      <w:r>
        <w:rPr>
          <w:color w:val="231F20"/>
          <w:spacing w:val="-2"/>
        </w:rPr>
        <w:t>оқыту</w:t>
      </w:r>
      <w:r>
        <w:rPr>
          <w:color w:val="231F20"/>
          <w:spacing w:val="-10"/>
        </w:rPr>
        <w:t> </w:t>
      </w:r>
      <w:r>
        <w:rPr>
          <w:color w:val="231F20"/>
          <w:spacing w:val="-2"/>
        </w:rPr>
        <w:t>әдістері,</w:t>
      </w:r>
      <w:r>
        <w:rPr>
          <w:color w:val="231F20"/>
          <w:spacing w:val="-10"/>
        </w:rPr>
        <w:t> </w:t>
      </w:r>
      <w:r>
        <w:rPr>
          <w:color w:val="231F20"/>
          <w:spacing w:val="-2"/>
        </w:rPr>
        <w:t>білім</w:t>
      </w:r>
      <w:r>
        <w:rPr>
          <w:color w:val="231F20"/>
          <w:spacing w:val="-10"/>
        </w:rPr>
        <w:t> </w:t>
      </w:r>
      <w:r>
        <w:rPr>
          <w:color w:val="231F20"/>
          <w:spacing w:val="-2"/>
        </w:rPr>
        <w:t>алушылардың</w:t>
      </w:r>
      <w:r>
        <w:rPr>
          <w:color w:val="231F20"/>
          <w:spacing w:val="-10"/>
        </w:rPr>
        <w:t> </w:t>
      </w:r>
      <w:r>
        <w:rPr>
          <w:color w:val="231F20"/>
          <w:spacing w:val="-2"/>
        </w:rPr>
        <w:t>сыни </w:t>
      </w:r>
      <w:r>
        <w:rPr>
          <w:color w:val="231F20"/>
        </w:rPr>
        <w:t>ойлауын және зерттеу дағдыларын дамыту мәселелері қамтылуы тиіс.</w:t>
      </w:r>
    </w:p>
    <w:p>
      <w:pPr>
        <w:pStyle w:val="BodyText"/>
        <w:spacing w:before="11"/>
      </w:pPr>
    </w:p>
    <w:p>
      <w:pPr>
        <w:pStyle w:val="BodyText"/>
        <w:spacing w:line="252" w:lineRule="auto"/>
        <w:ind w:left="1417" w:right="1245"/>
        <w:jc w:val="both"/>
      </w:pPr>
      <w:r>
        <w:rPr>
          <w:color w:val="231F20"/>
        </w:rPr>
        <w:t>Әдістемелік бірлестік шеңберінде сабақ өткізуге қатысты мәселелерді тұрақты түрде талқылап отыру, сабақ жоспарларын бірлесе әзірлеу, жекелеген білім алушылардың үлгеріміндегі оң және теріс динамикаларды талдау, оқу мотива- циясы төмен балаларға қолдау көрсету бойынша қосымша шаралар қабылдау, сондай-ақ дарынды балалармен жұмыс жүргізу маңызды болып табылады.</w:t>
      </w:r>
    </w:p>
    <w:p>
      <w:pPr>
        <w:pStyle w:val="BodyText"/>
        <w:spacing w:before="12"/>
      </w:pPr>
    </w:p>
    <w:p>
      <w:pPr>
        <w:pStyle w:val="BodyText"/>
        <w:spacing w:line="252" w:lineRule="auto"/>
        <w:ind w:left="1417" w:right="1245"/>
        <w:jc w:val="both"/>
      </w:pPr>
      <w:r>
        <w:rPr>
          <w:color w:val="231F20"/>
        </w:rPr>
        <w:t>Педагогтердің кәсіби құзыреттілігін арттырудың бір түрі – әдістемелік және ғылыми-әдістемелік</w:t>
      </w:r>
      <w:r>
        <w:rPr>
          <w:color w:val="231F20"/>
          <w:spacing w:val="-20"/>
        </w:rPr>
        <w:t> </w:t>
      </w:r>
      <w:r>
        <w:rPr>
          <w:color w:val="231F20"/>
        </w:rPr>
        <w:t>материалдарды</w:t>
      </w:r>
      <w:r>
        <w:rPr>
          <w:color w:val="231F20"/>
          <w:spacing w:val="-19"/>
        </w:rPr>
        <w:t> </w:t>
      </w:r>
      <w:r>
        <w:rPr>
          <w:color w:val="231F20"/>
        </w:rPr>
        <w:t>(авторлық</w:t>
      </w:r>
      <w:r>
        <w:rPr>
          <w:color w:val="231F20"/>
          <w:spacing w:val="-19"/>
        </w:rPr>
        <w:t> </w:t>
      </w:r>
      <w:r>
        <w:rPr>
          <w:color w:val="231F20"/>
        </w:rPr>
        <w:t>бағдарламаларды)</w:t>
      </w:r>
      <w:r>
        <w:rPr>
          <w:color w:val="231F20"/>
          <w:spacing w:val="-20"/>
        </w:rPr>
        <w:t> </w:t>
      </w:r>
      <w:r>
        <w:rPr>
          <w:color w:val="231F20"/>
        </w:rPr>
        <w:t>әзірлеу.</w:t>
      </w:r>
      <w:r>
        <w:rPr>
          <w:color w:val="231F20"/>
          <w:spacing w:val="-19"/>
        </w:rPr>
        <w:t> </w:t>
      </w:r>
      <w:r>
        <w:rPr>
          <w:color w:val="231F20"/>
        </w:rPr>
        <w:t>Зерт- теушілік қызметтің нәтижесінде педагогтердің кәсіби деңгейі артады, алынған білім</w:t>
      </w:r>
      <w:r>
        <w:rPr>
          <w:color w:val="231F20"/>
          <w:spacing w:val="5"/>
        </w:rPr>
        <w:t> </w:t>
      </w:r>
      <w:r>
        <w:rPr>
          <w:color w:val="231F20"/>
        </w:rPr>
        <w:t>өз</w:t>
      </w:r>
      <w:r>
        <w:rPr>
          <w:color w:val="231F20"/>
          <w:spacing w:val="6"/>
        </w:rPr>
        <w:t> </w:t>
      </w:r>
      <w:r>
        <w:rPr>
          <w:color w:val="231F20"/>
        </w:rPr>
        <w:t>тәжірибесін</w:t>
      </w:r>
      <w:r>
        <w:rPr>
          <w:color w:val="231F20"/>
          <w:spacing w:val="6"/>
        </w:rPr>
        <w:t> </w:t>
      </w:r>
      <w:r>
        <w:rPr>
          <w:color w:val="231F20"/>
        </w:rPr>
        <w:t>түрлі</w:t>
      </w:r>
      <w:r>
        <w:rPr>
          <w:color w:val="231F20"/>
          <w:spacing w:val="5"/>
        </w:rPr>
        <w:t> </w:t>
      </w:r>
      <w:r>
        <w:rPr>
          <w:color w:val="231F20"/>
        </w:rPr>
        <w:t>деңгейде</w:t>
      </w:r>
      <w:r>
        <w:rPr>
          <w:color w:val="231F20"/>
          <w:spacing w:val="6"/>
        </w:rPr>
        <w:t> </w:t>
      </w:r>
      <w:r>
        <w:rPr>
          <w:color w:val="231F20"/>
        </w:rPr>
        <w:t>таратуға,</w:t>
      </w:r>
      <w:r>
        <w:rPr>
          <w:color w:val="231F20"/>
          <w:spacing w:val="6"/>
        </w:rPr>
        <w:t> </w:t>
      </w:r>
      <w:r>
        <w:rPr>
          <w:color w:val="231F20"/>
        </w:rPr>
        <w:t>аттестациядан</w:t>
      </w:r>
      <w:r>
        <w:rPr>
          <w:color w:val="231F20"/>
          <w:spacing w:val="5"/>
        </w:rPr>
        <w:t> </w:t>
      </w:r>
      <w:r>
        <w:rPr>
          <w:color w:val="231F20"/>
        </w:rPr>
        <w:t>сәтті</w:t>
      </w:r>
      <w:r>
        <w:rPr>
          <w:color w:val="231F20"/>
          <w:spacing w:val="6"/>
        </w:rPr>
        <w:t> </w:t>
      </w:r>
      <w:r>
        <w:rPr>
          <w:color w:val="231F20"/>
        </w:rPr>
        <w:t>өтуге,</w:t>
      </w:r>
      <w:r>
        <w:rPr>
          <w:color w:val="231F20"/>
          <w:spacing w:val="6"/>
        </w:rPr>
        <w:t> </w:t>
      </w:r>
      <w:r>
        <w:rPr>
          <w:color w:val="231F20"/>
          <w:spacing w:val="-2"/>
        </w:rPr>
        <w:t>кәсіби</w:t>
      </w:r>
    </w:p>
    <w:p>
      <w:pPr>
        <w:pStyle w:val="BodyText"/>
        <w:spacing w:after="0" w:line="252" w:lineRule="auto"/>
        <w:jc w:val="both"/>
        <w:sectPr>
          <w:pgSz w:w="11910" w:h="16840"/>
          <w:pgMar w:header="0" w:footer="908" w:top="0" w:bottom="1100" w:left="0" w:right="0"/>
        </w:sectPr>
      </w:pPr>
    </w:p>
    <w:p>
      <w:pPr>
        <w:pStyle w:val="Heading2"/>
        <w:ind w:left="1358"/>
      </w:pPr>
      <w:r>
        <w:rPr/>
        <mc:AlternateContent>
          <mc:Choice Requires="wps">
            <w:drawing>
              <wp:anchor distT="0" distB="0" distL="0" distR="0" allowOverlap="1" layoutInCell="1" locked="0" behindDoc="0" simplePos="0" relativeHeight="15879680">
                <wp:simplePos x="0" y="0"/>
                <wp:positionH relativeFrom="page">
                  <wp:posOffset>0</wp:posOffset>
                </wp:positionH>
                <wp:positionV relativeFrom="paragraph">
                  <wp:posOffset>-2108</wp:posOffset>
                </wp:positionV>
                <wp:extent cx="798830" cy="454659"/>
                <wp:effectExtent l="0" t="0" r="0" b="0"/>
                <wp:wrapNone/>
                <wp:docPr id="368" name="Graphic 368"/>
                <wp:cNvGraphicFramePr>
                  <a:graphicFrameLocks/>
                </wp:cNvGraphicFramePr>
                <a:graphic>
                  <a:graphicData uri="http://schemas.microsoft.com/office/word/2010/wordprocessingShape">
                    <wps:wsp>
                      <wps:cNvPr id="368" name="Graphic 368"/>
                      <wps:cNvSpPr/>
                      <wps:spPr>
                        <a:xfrm>
                          <a:off x="0" y="0"/>
                          <a:ext cx="798830" cy="454659"/>
                        </a:xfrm>
                        <a:custGeom>
                          <a:avLst/>
                          <a:gdLst/>
                          <a:ahLst/>
                          <a:cxnLst/>
                          <a:rect l="l" t="t" r="r" b="b"/>
                          <a:pathLst>
                            <a:path w="798830" h="454659">
                              <a:moveTo>
                                <a:pt x="0" y="454278"/>
                              </a:moveTo>
                              <a:lnTo>
                                <a:pt x="798347" y="454278"/>
                              </a:lnTo>
                              <a:lnTo>
                                <a:pt x="798347" y="0"/>
                              </a:lnTo>
                              <a:lnTo>
                                <a:pt x="0" y="0"/>
                              </a:lnTo>
                              <a:lnTo>
                                <a:pt x="0" y="454278"/>
                              </a:lnTo>
                              <a:close/>
                            </a:path>
                          </a:pathLst>
                        </a:custGeom>
                        <a:solidFill>
                          <a:srgbClr val="9ACA4D"/>
                        </a:solidFill>
                      </wps:spPr>
                      <wps:bodyPr wrap="square" lIns="0" tIns="0" rIns="0" bIns="0" rtlCol="0">
                        <a:prstTxWarp prst="textNoShape">
                          <a:avLst/>
                        </a:prstTxWarp>
                        <a:noAutofit/>
                      </wps:bodyPr>
                    </wps:wsp>
                  </a:graphicData>
                </a:graphic>
              </wp:anchor>
            </w:drawing>
          </mc:Choice>
          <mc:Fallback>
            <w:pict>
              <v:rect style="position:absolute;margin-left:0pt;margin-top:-.166pt;width:62.862pt;height:35.770pt;mso-position-horizontal-relative:page;mso-position-vertical-relative:paragraph;z-index:15879680" id="docshape351" filled="true" fillcolor="#9aca4d" stroked="false">
                <v:fill type="solid"/>
                <w10:wrap type="none"/>
              </v:rect>
            </w:pict>
          </mc:Fallback>
        </mc:AlternateContent>
      </w:r>
      <w:r>
        <w:rPr/>
        <mc:AlternateContent>
          <mc:Choice Requires="wps">
            <w:drawing>
              <wp:anchor distT="0" distB="0" distL="0" distR="0" allowOverlap="1" layoutInCell="1" locked="0" behindDoc="0" simplePos="0" relativeHeight="15880192">
                <wp:simplePos x="0" y="0"/>
                <wp:positionH relativeFrom="page">
                  <wp:posOffset>1091641</wp:posOffset>
                </wp:positionH>
                <wp:positionV relativeFrom="paragraph">
                  <wp:posOffset>-2108</wp:posOffset>
                </wp:positionV>
                <wp:extent cx="6468745" cy="454659"/>
                <wp:effectExtent l="0" t="0" r="0" b="0"/>
                <wp:wrapNone/>
                <wp:docPr id="369" name="Textbox 369"/>
                <wp:cNvGraphicFramePr>
                  <a:graphicFrameLocks/>
                </wp:cNvGraphicFramePr>
                <a:graphic>
                  <a:graphicData uri="http://schemas.microsoft.com/office/word/2010/wordprocessingShape">
                    <wps:wsp>
                      <wps:cNvPr id="369" name="Textbox 369"/>
                      <wps:cNvSpPr txBox="1"/>
                      <wps:spPr>
                        <a:xfrm>
                          <a:off x="0" y="0"/>
                          <a:ext cx="6468745" cy="454659"/>
                        </a:xfrm>
                        <a:prstGeom prst="rect">
                          <a:avLst/>
                        </a:prstGeom>
                        <a:solidFill>
                          <a:srgbClr val="9ACA4D"/>
                        </a:solidFill>
                      </wps:spPr>
                      <wps:txbx>
                        <w:txbxContent>
                          <w:p>
                            <w:pPr>
                              <w:pStyle w:val="BodyText"/>
                              <w:spacing w:before="69"/>
                              <w:ind w:left="372" w:right="6233"/>
                              <w:rPr>
                                <w:rFonts w:ascii="Tahoma" w:hAnsi="Tahoma"/>
                                <w:color w:val="000000"/>
                              </w:rPr>
                            </w:pPr>
                            <w:r>
                              <w:rPr>
                                <w:rFonts w:ascii="Tahoma" w:hAnsi="Tahoma"/>
                                <w:color w:val="231F20"/>
                                <w:w w:val="70"/>
                              </w:rPr>
                              <w:t>Қазақстан Республикасы Оқу-ағарту министрлігі </w:t>
                            </w:r>
                            <w:r>
                              <w:rPr>
                                <w:rFonts w:ascii="Tahoma" w:hAnsi="Tahoma"/>
                                <w:color w:val="231F20"/>
                                <w:w w:val="65"/>
                              </w:rPr>
                              <w:t>Ы. Алтынсарин атындағы Ұлттық білім </w:t>
                            </w:r>
                            <w:r>
                              <w:rPr>
                                <w:rFonts w:ascii="Tahoma" w:hAnsi="Tahoma"/>
                                <w:color w:val="231F20"/>
                                <w:w w:val="65"/>
                              </w:rPr>
                              <w:t>академиясы</w:t>
                            </w:r>
                          </w:p>
                        </w:txbxContent>
                      </wps:txbx>
                      <wps:bodyPr wrap="square" lIns="0" tIns="0" rIns="0" bIns="0" rtlCol="0">
                        <a:noAutofit/>
                      </wps:bodyPr>
                    </wps:wsp>
                  </a:graphicData>
                </a:graphic>
              </wp:anchor>
            </w:drawing>
          </mc:Choice>
          <mc:Fallback>
            <w:pict>
              <v:shape style="position:absolute;margin-left:85.956001pt;margin-top:-.166pt;width:509.35pt;height:35.8pt;mso-position-horizontal-relative:page;mso-position-vertical-relative:paragraph;z-index:15880192" type="#_x0000_t202" id="docshape352" filled="true" fillcolor="#9aca4d" stroked="false">
                <v:textbox inset="0,0,0,0">
                  <w:txbxContent>
                    <w:p>
                      <w:pPr>
                        <w:pStyle w:val="BodyText"/>
                        <w:spacing w:before="69"/>
                        <w:ind w:left="372" w:right="6233"/>
                        <w:rPr>
                          <w:rFonts w:ascii="Tahoma" w:hAnsi="Tahoma"/>
                          <w:color w:val="000000"/>
                        </w:rPr>
                      </w:pPr>
                      <w:r>
                        <w:rPr>
                          <w:rFonts w:ascii="Tahoma" w:hAnsi="Tahoma"/>
                          <w:color w:val="231F20"/>
                          <w:w w:val="70"/>
                        </w:rPr>
                        <w:t>Қазақстан Республикасы Оқу-ағарту министрлігі </w:t>
                      </w:r>
                      <w:r>
                        <w:rPr>
                          <w:rFonts w:ascii="Tahoma" w:hAnsi="Tahoma"/>
                          <w:color w:val="231F20"/>
                          <w:w w:val="65"/>
                        </w:rPr>
                        <w:t>Ы. Алтынсарин атындағы Ұлттық білім </w:t>
                      </w:r>
                      <w:r>
                        <w:rPr>
                          <w:rFonts w:ascii="Tahoma" w:hAnsi="Tahoma"/>
                          <w:color w:val="231F20"/>
                          <w:w w:val="65"/>
                        </w:rPr>
                        <w:t>академиясы</w:t>
                      </w:r>
                    </w:p>
                  </w:txbxContent>
                </v:textbox>
                <v:fill type="solid"/>
                <w10:wrap type="none"/>
              </v:shape>
            </w:pict>
          </mc:Fallback>
        </mc:AlternateContent>
      </w:r>
      <w:r>
        <w:rPr>
          <w:color w:val="231F20"/>
          <w:spacing w:val="-5"/>
          <w:w w:val="75"/>
        </w:rPr>
        <w:t>134</w:t>
      </w:r>
    </w:p>
    <w:p>
      <w:pPr>
        <w:pStyle w:val="BodyText"/>
        <w:rPr>
          <w:rFonts w:ascii="Tahoma"/>
        </w:rPr>
      </w:pPr>
    </w:p>
    <w:p>
      <w:pPr>
        <w:pStyle w:val="BodyText"/>
        <w:rPr>
          <w:rFonts w:ascii="Tahoma"/>
        </w:rPr>
      </w:pPr>
    </w:p>
    <w:p>
      <w:pPr>
        <w:pStyle w:val="BodyText"/>
        <w:spacing w:before="108"/>
        <w:rPr>
          <w:rFonts w:ascii="Tahoma"/>
        </w:rPr>
      </w:pPr>
    </w:p>
    <w:p>
      <w:pPr>
        <w:pStyle w:val="BodyText"/>
        <w:ind w:left="1247"/>
        <w:jc w:val="both"/>
      </w:pPr>
      <w:r>
        <w:rPr>
          <w:color w:val="231F20"/>
        </w:rPr>
        <w:t>байқауларда</w:t>
      </w:r>
      <w:r>
        <w:rPr>
          <w:color w:val="231F20"/>
          <w:spacing w:val="-13"/>
        </w:rPr>
        <w:t> </w:t>
      </w:r>
      <w:r>
        <w:rPr>
          <w:color w:val="231F20"/>
        </w:rPr>
        <w:t>танылуға</w:t>
      </w:r>
      <w:r>
        <w:rPr>
          <w:color w:val="231F20"/>
          <w:spacing w:val="-12"/>
        </w:rPr>
        <w:t> </w:t>
      </w:r>
      <w:r>
        <w:rPr>
          <w:color w:val="231F20"/>
        </w:rPr>
        <w:t>мүмкіндік</w:t>
      </w:r>
      <w:r>
        <w:rPr>
          <w:color w:val="231F20"/>
          <w:spacing w:val="-12"/>
        </w:rPr>
        <w:t> </w:t>
      </w:r>
      <w:r>
        <w:rPr>
          <w:color w:val="231F20"/>
          <w:spacing w:val="-2"/>
        </w:rPr>
        <w:t>береді.</w:t>
      </w:r>
    </w:p>
    <w:p>
      <w:pPr>
        <w:pStyle w:val="BodyText"/>
        <w:spacing w:before="29"/>
      </w:pPr>
    </w:p>
    <w:p>
      <w:pPr>
        <w:pStyle w:val="BodyText"/>
        <w:spacing w:line="252" w:lineRule="auto"/>
        <w:ind w:left="1247" w:right="1415"/>
        <w:jc w:val="both"/>
      </w:pPr>
      <w:r>
        <w:rPr>
          <w:color w:val="231F20"/>
        </w:rPr>
        <w:t>Педагогтер әзірлеген әдістемелік және ғылыми-әдістемелік материалдар (ав- торлық бағдарламалар) білім беру ұйымдарындағы әдістемелік бірлестіктер</w:t>
      </w:r>
      <w:r>
        <w:rPr>
          <w:color w:val="231F20"/>
          <w:spacing w:val="40"/>
        </w:rPr>
        <w:t> </w:t>
      </w:r>
      <w:r>
        <w:rPr>
          <w:color w:val="231F20"/>
        </w:rPr>
        <w:t>мен әдістемелік кеңестердің отырыстарында қарастырылып, оң қорытынды алғаннан кейін білім беру ұйымының басшысы бекітеді. Бұл мақсатта барлық деңгейде «Әдістемелік (оқу-әдістемелік, ғылыми-әдістемелік) кеңес қызметінің үлгілік</w:t>
      </w:r>
      <w:r>
        <w:rPr>
          <w:color w:val="231F20"/>
          <w:spacing w:val="-13"/>
        </w:rPr>
        <w:t> </w:t>
      </w:r>
      <w:r>
        <w:rPr>
          <w:color w:val="231F20"/>
        </w:rPr>
        <w:t>қағидаларын</w:t>
      </w:r>
      <w:r>
        <w:rPr>
          <w:color w:val="231F20"/>
          <w:spacing w:val="-13"/>
        </w:rPr>
        <w:t> </w:t>
      </w:r>
      <w:r>
        <w:rPr>
          <w:color w:val="231F20"/>
        </w:rPr>
        <w:t>және</w:t>
      </w:r>
      <w:r>
        <w:rPr>
          <w:color w:val="231F20"/>
          <w:spacing w:val="-13"/>
        </w:rPr>
        <w:t> </w:t>
      </w:r>
      <w:r>
        <w:rPr>
          <w:color w:val="231F20"/>
        </w:rPr>
        <w:t>оны</w:t>
      </w:r>
      <w:r>
        <w:rPr>
          <w:color w:val="231F20"/>
          <w:spacing w:val="-13"/>
        </w:rPr>
        <w:t> </w:t>
      </w:r>
      <w:r>
        <w:rPr>
          <w:color w:val="231F20"/>
        </w:rPr>
        <w:t>сайлау</w:t>
      </w:r>
      <w:r>
        <w:rPr>
          <w:color w:val="231F20"/>
          <w:spacing w:val="-13"/>
        </w:rPr>
        <w:t> </w:t>
      </w:r>
      <w:r>
        <w:rPr>
          <w:color w:val="231F20"/>
        </w:rPr>
        <w:t>тәртібін</w:t>
      </w:r>
      <w:r>
        <w:rPr>
          <w:color w:val="231F20"/>
          <w:spacing w:val="-13"/>
        </w:rPr>
        <w:t> </w:t>
      </w:r>
      <w:r>
        <w:rPr>
          <w:color w:val="231F20"/>
        </w:rPr>
        <w:t>бекіту</w:t>
      </w:r>
      <w:r>
        <w:rPr>
          <w:color w:val="231F20"/>
          <w:spacing w:val="-13"/>
        </w:rPr>
        <w:t> </w:t>
      </w:r>
      <w:r>
        <w:rPr>
          <w:color w:val="231F20"/>
        </w:rPr>
        <w:t>туралы»)</w:t>
      </w:r>
      <w:r>
        <w:rPr>
          <w:color w:val="231F20"/>
          <w:spacing w:val="-13"/>
        </w:rPr>
        <w:t> </w:t>
      </w:r>
      <w:r>
        <w:rPr>
          <w:color w:val="231F20"/>
        </w:rPr>
        <w:t>Қазақстан</w:t>
      </w:r>
      <w:r>
        <w:rPr>
          <w:color w:val="231F20"/>
          <w:spacing w:val="-13"/>
        </w:rPr>
        <w:t> </w:t>
      </w:r>
      <w:r>
        <w:rPr>
          <w:color w:val="231F20"/>
        </w:rPr>
        <w:t>Респу- бликасы Білім және ғылым министрінің міндетін атқарушының 2007 жылғы 21 желтоқсандағы</w:t>
      </w:r>
      <w:r>
        <w:rPr>
          <w:color w:val="231F20"/>
          <w:spacing w:val="-4"/>
        </w:rPr>
        <w:t> </w:t>
      </w:r>
      <w:r>
        <w:rPr>
          <w:color w:val="231F20"/>
        </w:rPr>
        <w:t>№644</w:t>
      </w:r>
      <w:r>
        <w:rPr>
          <w:color w:val="231F20"/>
          <w:spacing w:val="-4"/>
        </w:rPr>
        <w:t> </w:t>
      </w:r>
      <w:r>
        <w:rPr>
          <w:color w:val="231F20"/>
        </w:rPr>
        <w:t>бұйрығына</w:t>
      </w:r>
      <w:r>
        <w:rPr>
          <w:color w:val="231F20"/>
          <w:spacing w:val="-4"/>
        </w:rPr>
        <w:t> </w:t>
      </w:r>
      <w:r>
        <w:rPr>
          <w:color w:val="231F20"/>
        </w:rPr>
        <w:t>сәйкес</w:t>
      </w:r>
      <w:r>
        <w:rPr>
          <w:color w:val="231F20"/>
          <w:spacing w:val="-4"/>
        </w:rPr>
        <w:t> </w:t>
      </w:r>
      <w:r>
        <w:rPr>
          <w:color w:val="231F20"/>
        </w:rPr>
        <w:t>әдістемелік</w:t>
      </w:r>
      <w:r>
        <w:rPr>
          <w:color w:val="231F20"/>
          <w:spacing w:val="-4"/>
        </w:rPr>
        <w:t> </w:t>
      </w:r>
      <w:r>
        <w:rPr>
          <w:color w:val="231F20"/>
        </w:rPr>
        <w:t>кеңестер</w:t>
      </w:r>
      <w:r>
        <w:rPr>
          <w:color w:val="231F20"/>
          <w:spacing w:val="-4"/>
        </w:rPr>
        <w:t> </w:t>
      </w:r>
      <w:r>
        <w:rPr>
          <w:color w:val="231F20"/>
        </w:rPr>
        <w:t>құрылады.</w:t>
      </w:r>
      <w:r>
        <w:rPr>
          <w:color w:val="231F20"/>
          <w:spacing w:val="-4"/>
        </w:rPr>
        <w:t> </w:t>
      </w:r>
      <w:r>
        <w:rPr>
          <w:color w:val="231F20"/>
        </w:rPr>
        <w:t>Педа- гогтің әдістемелік материалдары мен әзірлемелері бойынша шешім әдістемелік кеңес</w:t>
      </w:r>
      <w:r>
        <w:rPr>
          <w:color w:val="231F20"/>
          <w:spacing w:val="-13"/>
        </w:rPr>
        <w:t> </w:t>
      </w:r>
      <w:r>
        <w:rPr>
          <w:color w:val="231F20"/>
        </w:rPr>
        <w:t>отырысында</w:t>
      </w:r>
      <w:r>
        <w:rPr>
          <w:color w:val="231F20"/>
          <w:spacing w:val="-13"/>
        </w:rPr>
        <w:t> </w:t>
      </w:r>
      <w:r>
        <w:rPr>
          <w:color w:val="231F20"/>
        </w:rPr>
        <w:t>кеңес</w:t>
      </w:r>
      <w:r>
        <w:rPr>
          <w:color w:val="231F20"/>
          <w:spacing w:val="-13"/>
        </w:rPr>
        <w:t> </w:t>
      </w:r>
      <w:r>
        <w:rPr>
          <w:color w:val="231F20"/>
        </w:rPr>
        <w:t>мүшелерінің</w:t>
      </w:r>
      <w:r>
        <w:rPr>
          <w:color w:val="231F20"/>
          <w:spacing w:val="-13"/>
        </w:rPr>
        <w:t> </w:t>
      </w:r>
      <w:r>
        <w:rPr>
          <w:color w:val="231F20"/>
        </w:rPr>
        <w:t>көпшілік</w:t>
      </w:r>
      <w:r>
        <w:rPr>
          <w:color w:val="231F20"/>
          <w:spacing w:val="-13"/>
        </w:rPr>
        <w:t> </w:t>
      </w:r>
      <w:r>
        <w:rPr>
          <w:color w:val="231F20"/>
        </w:rPr>
        <w:t>даусымен</w:t>
      </w:r>
      <w:r>
        <w:rPr>
          <w:color w:val="231F20"/>
          <w:spacing w:val="-13"/>
        </w:rPr>
        <w:t> </w:t>
      </w:r>
      <w:r>
        <w:rPr>
          <w:color w:val="231F20"/>
        </w:rPr>
        <w:t>қабылданып,</w:t>
      </w:r>
      <w:r>
        <w:rPr>
          <w:color w:val="231F20"/>
          <w:spacing w:val="-13"/>
        </w:rPr>
        <w:t> </w:t>
      </w:r>
      <w:r>
        <w:rPr>
          <w:color w:val="231F20"/>
        </w:rPr>
        <w:t>хаттама- мен</w:t>
      </w:r>
      <w:r>
        <w:rPr>
          <w:color w:val="231F20"/>
          <w:spacing w:val="-3"/>
        </w:rPr>
        <w:t> </w:t>
      </w:r>
      <w:r>
        <w:rPr>
          <w:color w:val="231F20"/>
        </w:rPr>
        <w:t>рәсімделеді.</w:t>
      </w:r>
    </w:p>
    <w:p>
      <w:pPr>
        <w:pStyle w:val="BodyText"/>
        <w:spacing w:before="7"/>
      </w:pPr>
    </w:p>
    <w:p>
      <w:pPr>
        <w:pStyle w:val="BodyText"/>
        <w:spacing w:line="252" w:lineRule="auto" w:before="1"/>
        <w:ind w:left="1247" w:right="1415"/>
        <w:jc w:val="both"/>
      </w:pPr>
      <w:r>
        <w:rPr>
          <w:color w:val="231F20"/>
        </w:rPr>
        <w:t>Педагогтердің әдістемелік және ғылыми-әдістемелік материалдарын (авторлық бағдарламаларын) сараптау, жинақтау және республикалық деңгейде енгізу 2020 жылғы 29 желтоқсанда бекітілген Республикалық оқу-әдістемелік кеңес жанындағы Сараптамалық кеңестің ережесіне сәйкес жүзеге асырылады. Са- раптамалық кеңестің отырыстары тоқсан сайын бір рет өткізіледі (https://uba. </w:t>
      </w:r>
      <w:r>
        <w:rPr>
          <w:color w:val="231F20"/>
          <w:spacing w:val="-2"/>
        </w:rPr>
        <w:t>edu.kz/qaz/metodology/6).</w:t>
      </w:r>
    </w:p>
    <w:p>
      <w:pPr>
        <w:pStyle w:val="BodyText"/>
        <w:spacing w:before="11"/>
      </w:pPr>
    </w:p>
    <w:p>
      <w:pPr>
        <w:pStyle w:val="BodyText"/>
        <w:spacing w:line="252" w:lineRule="auto"/>
        <w:ind w:left="1247" w:right="1415"/>
        <w:jc w:val="both"/>
      </w:pPr>
      <w:r>
        <w:rPr>
          <w:color w:val="231F20"/>
        </w:rPr>
        <w:t>Ы.</w:t>
      </w:r>
      <w:r>
        <w:rPr>
          <w:color w:val="231F20"/>
          <w:spacing w:val="-6"/>
        </w:rPr>
        <w:t> </w:t>
      </w:r>
      <w:r>
        <w:rPr>
          <w:color w:val="231F20"/>
        </w:rPr>
        <w:t>Алтынсарин</w:t>
      </w:r>
      <w:r>
        <w:rPr>
          <w:color w:val="231F20"/>
          <w:spacing w:val="-6"/>
        </w:rPr>
        <w:t> </w:t>
      </w:r>
      <w:r>
        <w:rPr>
          <w:color w:val="231F20"/>
        </w:rPr>
        <w:t>атындағы</w:t>
      </w:r>
      <w:r>
        <w:rPr>
          <w:color w:val="231F20"/>
          <w:spacing w:val="-6"/>
        </w:rPr>
        <w:t> </w:t>
      </w:r>
      <w:r>
        <w:rPr>
          <w:color w:val="231F20"/>
        </w:rPr>
        <w:t>Ұлттық</w:t>
      </w:r>
      <w:r>
        <w:rPr>
          <w:color w:val="231F20"/>
          <w:spacing w:val="-6"/>
        </w:rPr>
        <w:t> </w:t>
      </w:r>
      <w:r>
        <w:rPr>
          <w:color w:val="231F20"/>
        </w:rPr>
        <w:t>білім</w:t>
      </w:r>
      <w:r>
        <w:rPr>
          <w:color w:val="231F20"/>
          <w:spacing w:val="-6"/>
        </w:rPr>
        <w:t> </w:t>
      </w:r>
      <w:r>
        <w:rPr>
          <w:color w:val="231F20"/>
        </w:rPr>
        <w:t>академиясы</w:t>
      </w:r>
      <w:r>
        <w:rPr>
          <w:color w:val="231F20"/>
          <w:spacing w:val="-6"/>
        </w:rPr>
        <w:t> </w:t>
      </w:r>
      <w:r>
        <w:rPr>
          <w:color w:val="231F20"/>
        </w:rPr>
        <w:t>педагогтер</w:t>
      </w:r>
      <w:r>
        <w:rPr>
          <w:color w:val="231F20"/>
          <w:spacing w:val="-6"/>
        </w:rPr>
        <w:t> </w:t>
      </w:r>
      <w:r>
        <w:rPr>
          <w:color w:val="231F20"/>
        </w:rPr>
        <w:t>үшін</w:t>
      </w:r>
      <w:r>
        <w:rPr>
          <w:color w:val="231F20"/>
          <w:spacing w:val="-6"/>
        </w:rPr>
        <w:t> </w:t>
      </w:r>
      <w:r>
        <w:rPr>
          <w:color w:val="231F20"/>
        </w:rPr>
        <w:t>«Инноваци- ялық педагогикалық тәжірибені зерделеу, жинақтау және тарату жөніндегі әді- </w:t>
      </w:r>
      <w:r>
        <w:rPr>
          <w:color w:val="231F20"/>
          <w:spacing w:val="-4"/>
        </w:rPr>
        <w:t>стемелік</w:t>
      </w:r>
      <w:r>
        <w:rPr>
          <w:color w:val="231F20"/>
          <w:spacing w:val="-20"/>
        </w:rPr>
        <w:t> </w:t>
      </w:r>
      <w:r>
        <w:rPr>
          <w:color w:val="231F20"/>
          <w:spacing w:val="-4"/>
        </w:rPr>
        <w:t>ұсынымдарды»</w:t>
      </w:r>
      <w:r>
        <w:rPr>
          <w:color w:val="231F20"/>
          <w:spacing w:val="-20"/>
        </w:rPr>
        <w:t> </w:t>
      </w:r>
      <w:r>
        <w:rPr>
          <w:color w:val="231F20"/>
          <w:spacing w:val="-4"/>
        </w:rPr>
        <w:t>әзірлеген</w:t>
      </w:r>
      <w:r>
        <w:rPr>
          <w:color w:val="231F20"/>
          <w:spacing w:val="-20"/>
        </w:rPr>
        <w:t> </w:t>
      </w:r>
      <w:r>
        <w:rPr>
          <w:color w:val="231F20"/>
          <w:spacing w:val="-4"/>
        </w:rPr>
        <w:t>(https://uba.edu.kz/qaz/metodology/3?page=12)</w:t>
      </w:r>
    </w:p>
    <w:p>
      <w:pPr>
        <w:pStyle w:val="BodyText"/>
        <w:spacing w:before="14"/>
      </w:pPr>
    </w:p>
    <w:p>
      <w:pPr>
        <w:pStyle w:val="BodyText"/>
        <w:spacing w:line="252" w:lineRule="auto"/>
        <w:ind w:left="1247" w:right="1415"/>
        <w:jc w:val="both"/>
      </w:pPr>
      <w:r>
        <w:rPr>
          <w:color w:val="231F20"/>
        </w:rPr>
        <w:t>Педагогтердің кәсіби шеберлік конкурстарына қатысуы олардың кәсіби дамуы- ның</w:t>
      </w:r>
      <w:r>
        <w:rPr>
          <w:color w:val="231F20"/>
          <w:spacing w:val="-13"/>
        </w:rPr>
        <w:t> </w:t>
      </w:r>
      <w:r>
        <w:rPr>
          <w:color w:val="231F20"/>
        </w:rPr>
        <w:t>маңызды</w:t>
      </w:r>
      <w:r>
        <w:rPr>
          <w:color w:val="231F20"/>
          <w:spacing w:val="-13"/>
        </w:rPr>
        <w:t> </w:t>
      </w:r>
      <w:r>
        <w:rPr>
          <w:color w:val="231F20"/>
        </w:rPr>
        <w:t>шарты.</w:t>
      </w:r>
      <w:r>
        <w:rPr>
          <w:color w:val="231F20"/>
          <w:spacing w:val="-13"/>
        </w:rPr>
        <w:t> </w:t>
      </w:r>
      <w:r>
        <w:rPr>
          <w:color w:val="231F20"/>
        </w:rPr>
        <w:t>«Үздік</w:t>
      </w:r>
      <w:r>
        <w:rPr>
          <w:color w:val="231F20"/>
          <w:spacing w:val="-13"/>
        </w:rPr>
        <w:t> </w:t>
      </w:r>
      <w:r>
        <w:rPr>
          <w:color w:val="231F20"/>
        </w:rPr>
        <w:t>педагог»,</w:t>
      </w:r>
      <w:r>
        <w:rPr>
          <w:color w:val="231F20"/>
          <w:spacing w:val="-13"/>
        </w:rPr>
        <w:t> </w:t>
      </w:r>
      <w:r>
        <w:rPr>
          <w:color w:val="231F20"/>
        </w:rPr>
        <w:t>«Үздік</w:t>
      </w:r>
      <w:r>
        <w:rPr>
          <w:color w:val="231F20"/>
          <w:spacing w:val="-13"/>
        </w:rPr>
        <w:t> </w:t>
      </w:r>
      <w:r>
        <w:rPr>
          <w:color w:val="231F20"/>
        </w:rPr>
        <w:t>авторлық</w:t>
      </w:r>
      <w:r>
        <w:rPr>
          <w:color w:val="231F20"/>
          <w:spacing w:val="-13"/>
        </w:rPr>
        <w:t> </w:t>
      </w:r>
      <w:r>
        <w:rPr>
          <w:color w:val="231F20"/>
        </w:rPr>
        <w:t>бағдарлама»,</w:t>
      </w:r>
      <w:r>
        <w:rPr>
          <w:color w:val="231F20"/>
          <w:spacing w:val="-13"/>
        </w:rPr>
        <w:t> </w:t>
      </w:r>
      <w:r>
        <w:rPr>
          <w:color w:val="231F20"/>
        </w:rPr>
        <w:t>«Дарынды балаларға – талантты ұстаз» және басқа да осындай конкурстар педагогтердің кәсіби</w:t>
      </w:r>
      <w:r>
        <w:rPr>
          <w:color w:val="231F20"/>
          <w:spacing w:val="-1"/>
        </w:rPr>
        <w:t> </w:t>
      </w:r>
      <w:r>
        <w:rPr>
          <w:color w:val="231F20"/>
        </w:rPr>
        <w:t>деңгейін</w:t>
      </w:r>
      <w:r>
        <w:rPr>
          <w:color w:val="231F20"/>
          <w:spacing w:val="-1"/>
        </w:rPr>
        <w:t> </w:t>
      </w:r>
      <w:r>
        <w:rPr>
          <w:color w:val="231F20"/>
        </w:rPr>
        <w:t>арттыруға,</w:t>
      </w:r>
      <w:r>
        <w:rPr>
          <w:color w:val="231F20"/>
          <w:spacing w:val="-1"/>
        </w:rPr>
        <w:t> </w:t>
      </w:r>
      <w:r>
        <w:rPr>
          <w:color w:val="231F20"/>
        </w:rPr>
        <w:t>олардың</w:t>
      </w:r>
      <w:r>
        <w:rPr>
          <w:color w:val="231F20"/>
          <w:spacing w:val="-1"/>
        </w:rPr>
        <w:t> </w:t>
      </w:r>
      <w:r>
        <w:rPr>
          <w:color w:val="231F20"/>
        </w:rPr>
        <w:t>әдістемелік</w:t>
      </w:r>
      <w:r>
        <w:rPr>
          <w:color w:val="231F20"/>
          <w:spacing w:val="-1"/>
        </w:rPr>
        <w:t> </w:t>
      </w:r>
      <w:r>
        <w:rPr>
          <w:color w:val="231F20"/>
        </w:rPr>
        <w:t>және</w:t>
      </w:r>
      <w:r>
        <w:rPr>
          <w:color w:val="231F20"/>
          <w:spacing w:val="-1"/>
        </w:rPr>
        <w:t> </w:t>
      </w:r>
      <w:r>
        <w:rPr>
          <w:color w:val="231F20"/>
        </w:rPr>
        <w:t>шығармашылық</w:t>
      </w:r>
      <w:r>
        <w:rPr>
          <w:color w:val="231F20"/>
          <w:spacing w:val="-1"/>
        </w:rPr>
        <w:t> </w:t>
      </w:r>
      <w:r>
        <w:rPr>
          <w:color w:val="231F20"/>
        </w:rPr>
        <w:t>құзырет- терін дамытуға ықпал етеді.</w:t>
      </w:r>
    </w:p>
    <w:p>
      <w:pPr>
        <w:pStyle w:val="BodyText"/>
        <w:spacing w:before="12"/>
      </w:pPr>
    </w:p>
    <w:p>
      <w:pPr>
        <w:pStyle w:val="BodyText"/>
        <w:spacing w:line="252" w:lineRule="auto" w:before="1"/>
        <w:ind w:left="1247" w:right="1415"/>
        <w:jc w:val="both"/>
      </w:pPr>
      <w:r>
        <w:rPr>
          <w:color w:val="231F20"/>
        </w:rPr>
        <w:t>Жалпы</w:t>
      </w:r>
      <w:r>
        <w:rPr>
          <w:color w:val="231F20"/>
          <w:spacing w:val="-4"/>
        </w:rPr>
        <w:t> </w:t>
      </w:r>
      <w:r>
        <w:rPr>
          <w:color w:val="231F20"/>
        </w:rPr>
        <w:t>білім</w:t>
      </w:r>
      <w:r>
        <w:rPr>
          <w:color w:val="231F20"/>
          <w:spacing w:val="-4"/>
        </w:rPr>
        <w:t> </w:t>
      </w:r>
      <w:r>
        <w:rPr>
          <w:color w:val="231F20"/>
        </w:rPr>
        <w:t>беретін</w:t>
      </w:r>
      <w:r>
        <w:rPr>
          <w:color w:val="231F20"/>
          <w:spacing w:val="-4"/>
        </w:rPr>
        <w:t> </w:t>
      </w:r>
      <w:r>
        <w:rPr>
          <w:color w:val="231F20"/>
        </w:rPr>
        <w:t>пәндер</w:t>
      </w:r>
      <w:r>
        <w:rPr>
          <w:color w:val="231F20"/>
          <w:spacing w:val="-4"/>
        </w:rPr>
        <w:t> </w:t>
      </w:r>
      <w:r>
        <w:rPr>
          <w:color w:val="231F20"/>
        </w:rPr>
        <w:t>бойынша</w:t>
      </w:r>
      <w:r>
        <w:rPr>
          <w:color w:val="231F20"/>
          <w:spacing w:val="-4"/>
        </w:rPr>
        <w:t> </w:t>
      </w:r>
      <w:r>
        <w:rPr>
          <w:color w:val="231F20"/>
        </w:rPr>
        <w:t>республикалық</w:t>
      </w:r>
      <w:r>
        <w:rPr>
          <w:color w:val="231F20"/>
          <w:spacing w:val="-4"/>
        </w:rPr>
        <w:t> </w:t>
      </w:r>
      <w:r>
        <w:rPr>
          <w:color w:val="231F20"/>
        </w:rPr>
        <w:t>және</w:t>
      </w:r>
      <w:r>
        <w:rPr>
          <w:color w:val="231F20"/>
          <w:spacing w:val="-4"/>
        </w:rPr>
        <w:t> </w:t>
      </w:r>
      <w:r>
        <w:rPr>
          <w:color w:val="231F20"/>
        </w:rPr>
        <w:t>халықаралық</w:t>
      </w:r>
      <w:r>
        <w:rPr>
          <w:color w:val="231F20"/>
          <w:spacing w:val="-4"/>
        </w:rPr>
        <w:t> </w:t>
      </w:r>
      <w:r>
        <w:rPr>
          <w:color w:val="231F20"/>
        </w:rPr>
        <w:t>олим- пиадалар</w:t>
      </w:r>
      <w:r>
        <w:rPr>
          <w:color w:val="231F20"/>
          <w:spacing w:val="-8"/>
        </w:rPr>
        <w:t> </w:t>
      </w:r>
      <w:r>
        <w:rPr>
          <w:color w:val="231F20"/>
        </w:rPr>
        <w:t>мен</w:t>
      </w:r>
      <w:r>
        <w:rPr>
          <w:color w:val="231F20"/>
          <w:spacing w:val="-8"/>
        </w:rPr>
        <w:t> </w:t>
      </w:r>
      <w:r>
        <w:rPr>
          <w:color w:val="231F20"/>
        </w:rPr>
        <w:t>ғылыми</w:t>
      </w:r>
      <w:r>
        <w:rPr>
          <w:color w:val="231F20"/>
          <w:spacing w:val="-8"/>
        </w:rPr>
        <w:t> </w:t>
      </w:r>
      <w:r>
        <w:rPr>
          <w:color w:val="231F20"/>
        </w:rPr>
        <w:t>жобалар</w:t>
      </w:r>
      <w:r>
        <w:rPr>
          <w:color w:val="231F20"/>
          <w:spacing w:val="-8"/>
        </w:rPr>
        <w:t> </w:t>
      </w:r>
      <w:r>
        <w:rPr>
          <w:color w:val="231F20"/>
        </w:rPr>
        <w:t>конкурстарының</w:t>
      </w:r>
      <w:r>
        <w:rPr>
          <w:color w:val="231F20"/>
          <w:spacing w:val="-8"/>
        </w:rPr>
        <w:t> </w:t>
      </w:r>
      <w:r>
        <w:rPr>
          <w:color w:val="231F20"/>
        </w:rPr>
        <w:t>(ғылыми</w:t>
      </w:r>
      <w:r>
        <w:rPr>
          <w:color w:val="231F20"/>
          <w:spacing w:val="-8"/>
        </w:rPr>
        <w:t> </w:t>
      </w:r>
      <w:r>
        <w:rPr>
          <w:color w:val="231F20"/>
        </w:rPr>
        <w:t>жарыстардың),</w:t>
      </w:r>
      <w:r>
        <w:rPr>
          <w:color w:val="231F20"/>
          <w:spacing w:val="-8"/>
        </w:rPr>
        <w:t> </w:t>
      </w:r>
      <w:r>
        <w:rPr>
          <w:color w:val="231F20"/>
        </w:rPr>
        <w:t>орын- даушылар конкурстарының, кәсіби шеберлік конкурстарының мен спорттық жарыстардың тізімі Қазақстан Республикасы Білім және ғылым министрінің </w:t>
      </w:r>
      <w:r>
        <w:rPr>
          <w:color w:val="231F20"/>
          <w:spacing w:val="-2"/>
        </w:rPr>
        <w:t>2011</w:t>
      </w:r>
      <w:r>
        <w:rPr>
          <w:color w:val="231F20"/>
          <w:spacing w:val="-12"/>
        </w:rPr>
        <w:t> </w:t>
      </w:r>
      <w:r>
        <w:rPr>
          <w:color w:val="231F20"/>
          <w:spacing w:val="-2"/>
        </w:rPr>
        <w:t>жылғы</w:t>
      </w:r>
      <w:r>
        <w:rPr>
          <w:color w:val="231F20"/>
          <w:spacing w:val="-12"/>
        </w:rPr>
        <w:t> </w:t>
      </w:r>
      <w:r>
        <w:rPr>
          <w:color w:val="231F20"/>
          <w:spacing w:val="-2"/>
        </w:rPr>
        <w:t>7</w:t>
      </w:r>
      <w:r>
        <w:rPr>
          <w:color w:val="231F20"/>
          <w:spacing w:val="-12"/>
        </w:rPr>
        <w:t> </w:t>
      </w:r>
      <w:r>
        <w:rPr>
          <w:color w:val="231F20"/>
          <w:spacing w:val="-2"/>
        </w:rPr>
        <w:t>желтоқсандағы</w:t>
      </w:r>
      <w:r>
        <w:rPr>
          <w:color w:val="231F20"/>
          <w:spacing w:val="-12"/>
        </w:rPr>
        <w:t> </w:t>
      </w:r>
      <w:r>
        <w:rPr>
          <w:color w:val="231F20"/>
          <w:spacing w:val="-2"/>
        </w:rPr>
        <w:t>№514</w:t>
      </w:r>
      <w:r>
        <w:rPr>
          <w:color w:val="231F20"/>
          <w:spacing w:val="-12"/>
        </w:rPr>
        <w:t> </w:t>
      </w:r>
      <w:r>
        <w:rPr>
          <w:color w:val="231F20"/>
          <w:spacing w:val="-2"/>
        </w:rPr>
        <w:t>бұйрығымен</w:t>
      </w:r>
      <w:r>
        <w:rPr>
          <w:color w:val="231F20"/>
          <w:spacing w:val="-12"/>
        </w:rPr>
        <w:t> </w:t>
      </w:r>
      <w:r>
        <w:rPr>
          <w:color w:val="231F20"/>
          <w:spacing w:val="-2"/>
        </w:rPr>
        <w:t>бекітілген.</w:t>
      </w:r>
      <w:r>
        <w:rPr>
          <w:color w:val="231F20"/>
          <w:spacing w:val="-12"/>
        </w:rPr>
        <w:t> </w:t>
      </w:r>
      <w:r>
        <w:rPr>
          <w:color w:val="231F20"/>
          <w:spacing w:val="-2"/>
        </w:rPr>
        <w:t>Қажетті</w:t>
      </w:r>
      <w:r>
        <w:rPr>
          <w:color w:val="231F20"/>
          <w:spacing w:val="-12"/>
        </w:rPr>
        <w:t> </w:t>
      </w:r>
      <w:r>
        <w:rPr>
          <w:color w:val="231F20"/>
          <w:spacing w:val="-2"/>
        </w:rPr>
        <w:t>конкурс</w:t>
      </w:r>
      <w:r>
        <w:rPr>
          <w:color w:val="231F20"/>
          <w:spacing w:val="-12"/>
        </w:rPr>
        <w:t> </w:t>
      </w:r>
      <w:r>
        <w:rPr>
          <w:color w:val="231F20"/>
          <w:spacing w:val="-2"/>
        </w:rPr>
        <w:t>осы </w:t>
      </w:r>
      <w:r>
        <w:rPr>
          <w:color w:val="231F20"/>
        </w:rPr>
        <w:t>тізімде</w:t>
      </w:r>
      <w:r>
        <w:rPr>
          <w:color w:val="231F20"/>
          <w:spacing w:val="-15"/>
        </w:rPr>
        <w:t> </w:t>
      </w:r>
      <w:r>
        <w:rPr>
          <w:color w:val="231F20"/>
        </w:rPr>
        <w:t>болмаса,</w:t>
      </w:r>
      <w:r>
        <w:rPr>
          <w:color w:val="231F20"/>
          <w:spacing w:val="-15"/>
        </w:rPr>
        <w:t> </w:t>
      </w:r>
      <w:r>
        <w:rPr>
          <w:color w:val="231F20"/>
        </w:rPr>
        <w:t>қосымша</w:t>
      </w:r>
      <w:r>
        <w:rPr>
          <w:color w:val="231F20"/>
          <w:spacing w:val="-15"/>
        </w:rPr>
        <w:t> </w:t>
      </w:r>
      <w:r>
        <w:rPr>
          <w:color w:val="231F20"/>
        </w:rPr>
        <w:t>ақпарат</w:t>
      </w:r>
      <w:r>
        <w:rPr>
          <w:color w:val="231F20"/>
          <w:spacing w:val="-15"/>
        </w:rPr>
        <w:t> </w:t>
      </w:r>
      <w:r>
        <w:rPr>
          <w:color w:val="231F20"/>
        </w:rPr>
        <w:t>алу</w:t>
      </w:r>
      <w:r>
        <w:rPr>
          <w:color w:val="231F20"/>
          <w:spacing w:val="-15"/>
        </w:rPr>
        <w:t> </w:t>
      </w:r>
      <w:r>
        <w:rPr>
          <w:color w:val="231F20"/>
        </w:rPr>
        <w:t>үшін</w:t>
      </w:r>
      <w:r>
        <w:rPr>
          <w:color w:val="231F20"/>
          <w:spacing w:val="-15"/>
        </w:rPr>
        <w:t> </w:t>
      </w:r>
      <w:r>
        <w:rPr>
          <w:color w:val="231F20"/>
        </w:rPr>
        <w:t>өңірлік</w:t>
      </w:r>
      <w:r>
        <w:rPr>
          <w:color w:val="231F20"/>
          <w:spacing w:val="-15"/>
        </w:rPr>
        <w:t> </w:t>
      </w:r>
      <w:r>
        <w:rPr>
          <w:color w:val="231F20"/>
        </w:rPr>
        <w:t>әдістемелік</w:t>
      </w:r>
      <w:r>
        <w:rPr>
          <w:color w:val="231F20"/>
          <w:spacing w:val="-15"/>
        </w:rPr>
        <w:t> </w:t>
      </w:r>
      <w:r>
        <w:rPr>
          <w:color w:val="231F20"/>
        </w:rPr>
        <w:t>кабинетке</w:t>
      </w:r>
      <w:r>
        <w:rPr>
          <w:color w:val="231F20"/>
          <w:spacing w:val="-15"/>
        </w:rPr>
        <w:t> </w:t>
      </w:r>
      <w:r>
        <w:rPr>
          <w:color w:val="231F20"/>
        </w:rPr>
        <w:t>(орта- лыққа) жүгінуге ұсынылады.</w:t>
      </w:r>
    </w:p>
    <w:p>
      <w:pPr>
        <w:pStyle w:val="BodyText"/>
        <w:spacing w:before="10"/>
      </w:pPr>
    </w:p>
    <w:p>
      <w:pPr>
        <w:pStyle w:val="BodyText"/>
        <w:spacing w:line="252" w:lineRule="auto"/>
        <w:ind w:left="1247" w:right="1415"/>
        <w:jc w:val="both"/>
      </w:pPr>
      <w:r>
        <w:rPr>
          <w:color w:val="231F20"/>
        </w:rPr>
        <w:t>Педагогтердің біліктілігін арттыру үздіксіз білім берудің ажырамас бөлігі. Қа- </w:t>
      </w:r>
      <w:r>
        <w:rPr>
          <w:color w:val="231F20"/>
          <w:spacing w:val="-2"/>
        </w:rPr>
        <w:t>зақстан</w:t>
      </w:r>
      <w:r>
        <w:rPr>
          <w:color w:val="231F20"/>
          <w:spacing w:val="-10"/>
        </w:rPr>
        <w:t> </w:t>
      </w:r>
      <w:r>
        <w:rPr>
          <w:color w:val="231F20"/>
          <w:spacing w:val="-2"/>
        </w:rPr>
        <w:t>Республикасының</w:t>
      </w:r>
      <w:r>
        <w:rPr>
          <w:color w:val="231F20"/>
          <w:spacing w:val="-10"/>
        </w:rPr>
        <w:t> </w:t>
      </w:r>
      <w:r>
        <w:rPr>
          <w:color w:val="231F20"/>
          <w:spacing w:val="-2"/>
        </w:rPr>
        <w:t>2019</w:t>
      </w:r>
      <w:r>
        <w:rPr>
          <w:color w:val="231F20"/>
          <w:spacing w:val="-10"/>
        </w:rPr>
        <w:t> </w:t>
      </w:r>
      <w:r>
        <w:rPr>
          <w:color w:val="231F20"/>
          <w:spacing w:val="-2"/>
        </w:rPr>
        <w:t>жылғы</w:t>
      </w:r>
      <w:r>
        <w:rPr>
          <w:color w:val="231F20"/>
          <w:spacing w:val="-10"/>
        </w:rPr>
        <w:t> </w:t>
      </w:r>
      <w:r>
        <w:rPr>
          <w:color w:val="231F20"/>
          <w:spacing w:val="-2"/>
        </w:rPr>
        <w:t>27</w:t>
      </w:r>
      <w:r>
        <w:rPr>
          <w:color w:val="231F20"/>
          <w:spacing w:val="-10"/>
        </w:rPr>
        <w:t> </w:t>
      </w:r>
      <w:r>
        <w:rPr>
          <w:color w:val="231F20"/>
          <w:spacing w:val="-2"/>
        </w:rPr>
        <w:t>желтоқсандағы</w:t>
      </w:r>
      <w:r>
        <w:rPr>
          <w:color w:val="231F20"/>
          <w:spacing w:val="-10"/>
        </w:rPr>
        <w:t> </w:t>
      </w:r>
      <w:r>
        <w:rPr>
          <w:color w:val="231F20"/>
          <w:spacing w:val="-2"/>
        </w:rPr>
        <w:t>«Педагог</w:t>
      </w:r>
      <w:r>
        <w:rPr>
          <w:color w:val="231F20"/>
          <w:spacing w:val="-10"/>
        </w:rPr>
        <w:t> </w:t>
      </w:r>
      <w:r>
        <w:rPr>
          <w:color w:val="231F20"/>
          <w:spacing w:val="-2"/>
        </w:rPr>
        <w:t>мәртебесі</w:t>
      </w:r>
      <w:r>
        <w:rPr>
          <w:color w:val="231F20"/>
          <w:spacing w:val="-10"/>
        </w:rPr>
        <w:t> </w:t>
      </w:r>
      <w:r>
        <w:rPr>
          <w:color w:val="231F20"/>
          <w:spacing w:val="-2"/>
        </w:rPr>
        <w:t>ту- </w:t>
      </w:r>
      <w:r>
        <w:rPr>
          <w:color w:val="231F20"/>
        </w:rPr>
        <w:t>ралы» Заңына сәйкес, кәсіби қызмет атқаратын педагогтер үш жылда кемінде бір</w:t>
      </w:r>
      <w:r>
        <w:rPr>
          <w:color w:val="231F20"/>
          <w:spacing w:val="-3"/>
        </w:rPr>
        <w:t> </w:t>
      </w:r>
      <w:r>
        <w:rPr>
          <w:color w:val="231F20"/>
        </w:rPr>
        <w:t>рет</w:t>
      </w:r>
      <w:r>
        <w:rPr>
          <w:color w:val="231F20"/>
          <w:spacing w:val="-3"/>
        </w:rPr>
        <w:t> </w:t>
      </w:r>
      <w:r>
        <w:rPr>
          <w:color w:val="231F20"/>
        </w:rPr>
        <w:t>білім</w:t>
      </w:r>
      <w:r>
        <w:rPr>
          <w:color w:val="231F20"/>
          <w:spacing w:val="-3"/>
        </w:rPr>
        <w:t> </w:t>
      </w:r>
      <w:r>
        <w:rPr>
          <w:color w:val="231F20"/>
        </w:rPr>
        <w:t>беру</w:t>
      </w:r>
      <w:r>
        <w:rPr>
          <w:color w:val="231F20"/>
          <w:spacing w:val="-3"/>
        </w:rPr>
        <w:t> </w:t>
      </w:r>
      <w:r>
        <w:rPr>
          <w:color w:val="231F20"/>
        </w:rPr>
        <w:t>білім</w:t>
      </w:r>
      <w:r>
        <w:rPr>
          <w:color w:val="231F20"/>
          <w:spacing w:val="-3"/>
        </w:rPr>
        <w:t> </w:t>
      </w:r>
      <w:r>
        <w:rPr>
          <w:color w:val="231F20"/>
        </w:rPr>
        <w:t>беру</w:t>
      </w:r>
      <w:r>
        <w:rPr>
          <w:color w:val="231F20"/>
          <w:spacing w:val="-3"/>
        </w:rPr>
        <w:t> </w:t>
      </w:r>
      <w:r>
        <w:rPr>
          <w:color w:val="231F20"/>
        </w:rPr>
        <w:t>саласындағы</w:t>
      </w:r>
      <w:r>
        <w:rPr>
          <w:color w:val="231F20"/>
          <w:spacing w:val="-3"/>
        </w:rPr>
        <w:t> </w:t>
      </w:r>
      <w:r>
        <w:rPr>
          <w:color w:val="231F20"/>
        </w:rPr>
        <w:t>уәкілетті</w:t>
      </w:r>
      <w:r>
        <w:rPr>
          <w:color w:val="231F20"/>
          <w:spacing w:val="-3"/>
        </w:rPr>
        <w:t> </w:t>
      </w:r>
      <w:r>
        <w:rPr>
          <w:color w:val="231F20"/>
        </w:rPr>
        <w:t>органмен</w:t>
      </w:r>
      <w:r>
        <w:rPr>
          <w:color w:val="231F20"/>
          <w:spacing w:val="-3"/>
        </w:rPr>
        <w:t> </w:t>
      </w:r>
      <w:r>
        <w:rPr>
          <w:color w:val="231F20"/>
        </w:rPr>
        <w:t>келісілген</w:t>
      </w:r>
      <w:r>
        <w:rPr>
          <w:color w:val="231F20"/>
          <w:spacing w:val="-3"/>
        </w:rPr>
        <w:t> </w:t>
      </w:r>
      <w:r>
        <w:rPr>
          <w:color w:val="231F20"/>
        </w:rPr>
        <w:t>бағдар- ламалары бойынша курстардан өтуі қажет. Курстарды аяқтаған соң педагогтер жаңа алған білімдерін оқу-тәрбие процесіне енгізуі, тәжірибелерімен </w:t>
      </w:r>
      <w:r>
        <w:rPr>
          <w:color w:val="231F20"/>
        </w:rPr>
        <w:t>әріпте- стерімен бөлісуі және мектептегі әдістемелік жұмыстарға белсенді қатысуы тиіс </w:t>
      </w:r>
      <w:r>
        <w:rPr>
          <w:color w:val="231F20"/>
          <w:spacing w:val="-4"/>
        </w:rPr>
        <w:t>(https://</w:t>
      </w:r>
      <w:hyperlink r:id="rId35">
        <w:r>
          <w:rPr>
            <w:color w:val="231F20"/>
            <w:spacing w:val="-4"/>
          </w:rPr>
          <w:t>www.gov.kz/memleket/entities/kdso/documents/2?lang=ru).</w:t>
        </w:r>
      </w:hyperlink>
    </w:p>
    <w:p>
      <w:pPr>
        <w:pStyle w:val="BodyText"/>
        <w:spacing w:after="0" w:line="252" w:lineRule="auto"/>
        <w:jc w:val="both"/>
        <w:sectPr>
          <w:pgSz w:w="11910" w:h="16840"/>
          <w:pgMar w:header="0" w:footer="908" w:top="680" w:bottom="1120" w:left="0" w:right="0"/>
        </w:sectPr>
      </w:pPr>
    </w:p>
    <w:p>
      <w:pPr>
        <w:pStyle w:val="Heading2"/>
        <w:spacing w:before="207"/>
        <w:ind w:right="1346"/>
        <w:jc w:val="right"/>
      </w:pPr>
      <w:r>
        <w:rPr/>
        <mc:AlternateContent>
          <mc:Choice Requires="wps">
            <w:drawing>
              <wp:anchor distT="0" distB="0" distL="0" distR="0" allowOverlap="1" layoutInCell="1" locked="0" behindDoc="0" simplePos="0" relativeHeight="15880704">
                <wp:simplePos x="0" y="0"/>
                <wp:positionH relativeFrom="page">
                  <wp:posOffset>6767995</wp:posOffset>
                </wp:positionH>
                <wp:positionV relativeFrom="paragraph">
                  <wp:posOffset>-2108</wp:posOffset>
                </wp:positionV>
                <wp:extent cx="792480" cy="454659"/>
                <wp:effectExtent l="0" t="0" r="0" b="0"/>
                <wp:wrapNone/>
                <wp:docPr id="371" name="Graphic 371"/>
                <wp:cNvGraphicFramePr>
                  <a:graphicFrameLocks/>
                </wp:cNvGraphicFramePr>
                <a:graphic>
                  <a:graphicData uri="http://schemas.microsoft.com/office/word/2010/wordprocessingShape">
                    <wps:wsp>
                      <wps:cNvPr id="371" name="Graphic 371"/>
                      <wps:cNvSpPr/>
                      <wps:spPr>
                        <a:xfrm>
                          <a:off x="0" y="0"/>
                          <a:ext cx="792480" cy="454659"/>
                        </a:xfrm>
                        <a:custGeom>
                          <a:avLst/>
                          <a:gdLst/>
                          <a:ahLst/>
                          <a:cxnLst/>
                          <a:rect l="l" t="t" r="r" b="b"/>
                          <a:pathLst>
                            <a:path w="792480" h="454659">
                              <a:moveTo>
                                <a:pt x="0" y="454278"/>
                              </a:moveTo>
                              <a:lnTo>
                                <a:pt x="792010" y="454278"/>
                              </a:lnTo>
                              <a:lnTo>
                                <a:pt x="792010" y="0"/>
                              </a:lnTo>
                              <a:lnTo>
                                <a:pt x="0" y="0"/>
                              </a:lnTo>
                              <a:lnTo>
                                <a:pt x="0" y="454278"/>
                              </a:lnTo>
                              <a:close/>
                            </a:path>
                          </a:pathLst>
                        </a:custGeom>
                        <a:solidFill>
                          <a:srgbClr val="9ACA4D"/>
                        </a:solidFill>
                      </wps:spPr>
                      <wps:bodyPr wrap="square" lIns="0" tIns="0" rIns="0" bIns="0" rtlCol="0">
                        <a:prstTxWarp prst="textNoShape">
                          <a:avLst/>
                        </a:prstTxWarp>
                        <a:noAutofit/>
                      </wps:bodyPr>
                    </wps:wsp>
                  </a:graphicData>
                </a:graphic>
              </wp:anchor>
            </w:drawing>
          </mc:Choice>
          <mc:Fallback>
            <w:pict>
              <v:rect style="position:absolute;margin-left:532.913025pt;margin-top:-.166pt;width:62.363pt;height:35.770pt;mso-position-horizontal-relative:page;mso-position-vertical-relative:paragraph;z-index:15880704" id="docshape353" filled="true" fillcolor="#9aca4d" stroked="false">
                <v:fill type="solid"/>
                <w10:wrap type="none"/>
              </v:rect>
            </w:pict>
          </mc:Fallback>
        </mc:AlternateContent>
      </w:r>
      <w:r>
        <w:rPr/>
        <mc:AlternateContent>
          <mc:Choice Requires="wps">
            <w:drawing>
              <wp:anchor distT="0" distB="0" distL="0" distR="0" allowOverlap="1" layoutInCell="1" locked="0" behindDoc="0" simplePos="0" relativeHeight="15881216">
                <wp:simplePos x="0" y="0"/>
                <wp:positionH relativeFrom="page">
                  <wp:posOffset>0</wp:posOffset>
                </wp:positionH>
                <wp:positionV relativeFrom="paragraph">
                  <wp:posOffset>-2108</wp:posOffset>
                </wp:positionV>
                <wp:extent cx="6475095" cy="454659"/>
                <wp:effectExtent l="0" t="0" r="0" b="0"/>
                <wp:wrapNone/>
                <wp:docPr id="372" name="Textbox 372"/>
                <wp:cNvGraphicFramePr>
                  <a:graphicFrameLocks/>
                </wp:cNvGraphicFramePr>
                <a:graphic>
                  <a:graphicData uri="http://schemas.microsoft.com/office/word/2010/wordprocessingShape">
                    <wps:wsp>
                      <wps:cNvPr id="372" name="Textbox 372"/>
                      <wps:cNvSpPr txBox="1"/>
                      <wps:spPr>
                        <a:xfrm>
                          <a:off x="0" y="0"/>
                          <a:ext cx="6475095" cy="454659"/>
                        </a:xfrm>
                        <a:prstGeom prst="rect">
                          <a:avLst/>
                        </a:prstGeom>
                        <a:solidFill>
                          <a:srgbClr val="9ACA4D"/>
                        </a:solidFill>
                      </wps:spPr>
                      <wps:txbx>
                        <w:txbxContent>
                          <w:p>
                            <w:pPr>
                              <w:spacing w:line="289" w:lineRule="exact" w:before="71"/>
                              <w:ind w:left="0" w:right="396" w:firstLine="0"/>
                              <w:jc w:val="right"/>
                              <w:rPr>
                                <w:rFonts w:ascii="Tahoma" w:hAnsi="Tahoma"/>
                                <w:color w:val="000000"/>
                                <w:sz w:val="24"/>
                              </w:rPr>
                            </w:pPr>
                            <w:r>
                              <w:rPr>
                                <w:rFonts w:ascii="Tahoma" w:hAnsi="Tahoma"/>
                                <w:color w:val="231F20"/>
                                <w:w w:val="65"/>
                                <w:sz w:val="24"/>
                              </w:rPr>
                              <w:t>БІЛІМ</w:t>
                            </w:r>
                            <w:r>
                              <w:rPr>
                                <w:rFonts w:ascii="Tahoma" w:hAnsi="Tahoma"/>
                                <w:color w:val="231F20"/>
                                <w:spacing w:val="-18"/>
                                <w:sz w:val="24"/>
                              </w:rPr>
                              <w:t> </w:t>
                            </w:r>
                            <w:r>
                              <w:rPr>
                                <w:rFonts w:ascii="Tahoma" w:hAnsi="Tahoma"/>
                                <w:color w:val="231F20"/>
                                <w:w w:val="65"/>
                                <w:sz w:val="24"/>
                              </w:rPr>
                              <w:t>БЕРУ</w:t>
                            </w:r>
                            <w:r>
                              <w:rPr>
                                <w:rFonts w:ascii="Tahoma" w:hAnsi="Tahoma"/>
                                <w:color w:val="231F20"/>
                                <w:spacing w:val="-17"/>
                                <w:sz w:val="24"/>
                              </w:rPr>
                              <w:t> </w:t>
                            </w:r>
                            <w:r>
                              <w:rPr>
                                <w:rFonts w:ascii="Tahoma" w:hAnsi="Tahoma"/>
                                <w:color w:val="231F20"/>
                                <w:w w:val="65"/>
                                <w:sz w:val="24"/>
                              </w:rPr>
                              <w:t>ҰЙЫМДАРЫНЫҢ</w:t>
                            </w:r>
                            <w:r>
                              <w:rPr>
                                <w:rFonts w:ascii="Tahoma" w:hAnsi="Tahoma"/>
                                <w:color w:val="231F20"/>
                                <w:spacing w:val="-17"/>
                                <w:sz w:val="24"/>
                              </w:rPr>
                              <w:t> </w:t>
                            </w:r>
                            <w:r>
                              <w:rPr>
                                <w:rFonts w:ascii="Tahoma" w:hAnsi="Tahoma"/>
                                <w:color w:val="231F20"/>
                                <w:w w:val="65"/>
                                <w:sz w:val="24"/>
                              </w:rPr>
                              <w:t>ПЕДАГОГТЕРІ</w:t>
                            </w:r>
                            <w:r>
                              <w:rPr>
                                <w:rFonts w:ascii="Tahoma" w:hAnsi="Tahoma"/>
                                <w:color w:val="231F20"/>
                                <w:spacing w:val="-17"/>
                                <w:sz w:val="24"/>
                              </w:rPr>
                              <w:t> </w:t>
                            </w:r>
                            <w:r>
                              <w:rPr>
                                <w:rFonts w:ascii="Tahoma" w:hAnsi="Tahoma"/>
                                <w:color w:val="231F20"/>
                                <w:w w:val="65"/>
                                <w:sz w:val="24"/>
                              </w:rPr>
                              <w:t>МЕН</w:t>
                            </w:r>
                            <w:r>
                              <w:rPr>
                                <w:rFonts w:ascii="Tahoma" w:hAnsi="Tahoma"/>
                                <w:color w:val="231F20"/>
                                <w:spacing w:val="-17"/>
                                <w:sz w:val="24"/>
                              </w:rPr>
                              <w:t> </w:t>
                            </w:r>
                            <w:r>
                              <w:rPr>
                                <w:rFonts w:ascii="Tahoma" w:hAnsi="Tahoma"/>
                                <w:color w:val="231F20"/>
                                <w:w w:val="65"/>
                                <w:sz w:val="24"/>
                              </w:rPr>
                              <w:t>БАСШЫЛАРЫНЫҢ</w:t>
                            </w:r>
                            <w:r>
                              <w:rPr>
                                <w:rFonts w:ascii="Tahoma" w:hAnsi="Tahoma"/>
                                <w:color w:val="231F20"/>
                                <w:spacing w:val="-17"/>
                                <w:sz w:val="24"/>
                              </w:rPr>
                              <w:t> </w:t>
                            </w:r>
                            <w:r>
                              <w:rPr>
                                <w:rFonts w:ascii="Tahoma" w:hAnsi="Tahoma"/>
                                <w:color w:val="231F20"/>
                                <w:spacing w:val="-2"/>
                                <w:w w:val="65"/>
                                <w:sz w:val="24"/>
                              </w:rPr>
                              <w:t>ҚЫЗМЕТІН</w:t>
                            </w:r>
                          </w:p>
                          <w:p>
                            <w:pPr>
                              <w:spacing w:line="289" w:lineRule="exact" w:before="0"/>
                              <w:ind w:left="0" w:right="396" w:firstLine="0"/>
                              <w:jc w:val="right"/>
                              <w:rPr>
                                <w:rFonts w:ascii="Tahoma" w:hAnsi="Tahoma"/>
                                <w:color w:val="000000"/>
                                <w:sz w:val="24"/>
                              </w:rPr>
                            </w:pPr>
                            <w:r>
                              <w:rPr>
                                <w:rFonts w:ascii="Tahoma" w:hAnsi="Tahoma"/>
                                <w:color w:val="231F20"/>
                                <w:w w:val="60"/>
                                <w:sz w:val="24"/>
                              </w:rPr>
                              <w:t>ӘДІСТЕМЕЛІК</w:t>
                            </w:r>
                            <w:r>
                              <w:rPr>
                                <w:rFonts w:ascii="Tahoma" w:hAnsi="Tahoma"/>
                                <w:color w:val="231F20"/>
                                <w:spacing w:val="15"/>
                                <w:sz w:val="24"/>
                              </w:rPr>
                              <w:t> </w:t>
                            </w:r>
                            <w:r>
                              <w:rPr>
                                <w:rFonts w:ascii="Tahoma" w:hAnsi="Tahoma"/>
                                <w:color w:val="231F20"/>
                                <w:spacing w:val="-2"/>
                                <w:w w:val="70"/>
                                <w:sz w:val="24"/>
                              </w:rPr>
                              <w:t>СҮЙЕМЕЛДЕУ</w:t>
                            </w:r>
                          </w:p>
                        </w:txbxContent>
                      </wps:txbx>
                      <wps:bodyPr wrap="square" lIns="0" tIns="0" rIns="0" bIns="0" rtlCol="0">
                        <a:noAutofit/>
                      </wps:bodyPr>
                    </wps:wsp>
                  </a:graphicData>
                </a:graphic>
              </wp:anchor>
            </w:drawing>
          </mc:Choice>
          <mc:Fallback>
            <w:pict>
              <v:shape style="position:absolute;margin-left:0pt;margin-top:-.166pt;width:509.85pt;height:35.8pt;mso-position-horizontal-relative:page;mso-position-vertical-relative:paragraph;z-index:15881216" type="#_x0000_t202" id="docshape354" filled="true" fillcolor="#9aca4d" stroked="false">
                <v:textbox inset="0,0,0,0">
                  <w:txbxContent>
                    <w:p>
                      <w:pPr>
                        <w:spacing w:line="289" w:lineRule="exact" w:before="71"/>
                        <w:ind w:left="0" w:right="396" w:firstLine="0"/>
                        <w:jc w:val="right"/>
                        <w:rPr>
                          <w:rFonts w:ascii="Tahoma" w:hAnsi="Tahoma"/>
                          <w:color w:val="000000"/>
                          <w:sz w:val="24"/>
                        </w:rPr>
                      </w:pPr>
                      <w:r>
                        <w:rPr>
                          <w:rFonts w:ascii="Tahoma" w:hAnsi="Tahoma"/>
                          <w:color w:val="231F20"/>
                          <w:w w:val="65"/>
                          <w:sz w:val="24"/>
                        </w:rPr>
                        <w:t>БІЛІМ</w:t>
                      </w:r>
                      <w:r>
                        <w:rPr>
                          <w:rFonts w:ascii="Tahoma" w:hAnsi="Tahoma"/>
                          <w:color w:val="231F20"/>
                          <w:spacing w:val="-18"/>
                          <w:sz w:val="24"/>
                        </w:rPr>
                        <w:t> </w:t>
                      </w:r>
                      <w:r>
                        <w:rPr>
                          <w:rFonts w:ascii="Tahoma" w:hAnsi="Tahoma"/>
                          <w:color w:val="231F20"/>
                          <w:w w:val="65"/>
                          <w:sz w:val="24"/>
                        </w:rPr>
                        <w:t>БЕРУ</w:t>
                      </w:r>
                      <w:r>
                        <w:rPr>
                          <w:rFonts w:ascii="Tahoma" w:hAnsi="Tahoma"/>
                          <w:color w:val="231F20"/>
                          <w:spacing w:val="-17"/>
                          <w:sz w:val="24"/>
                        </w:rPr>
                        <w:t> </w:t>
                      </w:r>
                      <w:r>
                        <w:rPr>
                          <w:rFonts w:ascii="Tahoma" w:hAnsi="Tahoma"/>
                          <w:color w:val="231F20"/>
                          <w:w w:val="65"/>
                          <w:sz w:val="24"/>
                        </w:rPr>
                        <w:t>ҰЙЫМДАРЫНЫҢ</w:t>
                      </w:r>
                      <w:r>
                        <w:rPr>
                          <w:rFonts w:ascii="Tahoma" w:hAnsi="Tahoma"/>
                          <w:color w:val="231F20"/>
                          <w:spacing w:val="-17"/>
                          <w:sz w:val="24"/>
                        </w:rPr>
                        <w:t> </w:t>
                      </w:r>
                      <w:r>
                        <w:rPr>
                          <w:rFonts w:ascii="Tahoma" w:hAnsi="Tahoma"/>
                          <w:color w:val="231F20"/>
                          <w:w w:val="65"/>
                          <w:sz w:val="24"/>
                        </w:rPr>
                        <w:t>ПЕДАГОГТЕРІ</w:t>
                      </w:r>
                      <w:r>
                        <w:rPr>
                          <w:rFonts w:ascii="Tahoma" w:hAnsi="Tahoma"/>
                          <w:color w:val="231F20"/>
                          <w:spacing w:val="-17"/>
                          <w:sz w:val="24"/>
                        </w:rPr>
                        <w:t> </w:t>
                      </w:r>
                      <w:r>
                        <w:rPr>
                          <w:rFonts w:ascii="Tahoma" w:hAnsi="Tahoma"/>
                          <w:color w:val="231F20"/>
                          <w:w w:val="65"/>
                          <w:sz w:val="24"/>
                        </w:rPr>
                        <w:t>МЕН</w:t>
                      </w:r>
                      <w:r>
                        <w:rPr>
                          <w:rFonts w:ascii="Tahoma" w:hAnsi="Tahoma"/>
                          <w:color w:val="231F20"/>
                          <w:spacing w:val="-17"/>
                          <w:sz w:val="24"/>
                        </w:rPr>
                        <w:t> </w:t>
                      </w:r>
                      <w:r>
                        <w:rPr>
                          <w:rFonts w:ascii="Tahoma" w:hAnsi="Tahoma"/>
                          <w:color w:val="231F20"/>
                          <w:w w:val="65"/>
                          <w:sz w:val="24"/>
                        </w:rPr>
                        <w:t>БАСШЫЛАРЫНЫҢ</w:t>
                      </w:r>
                      <w:r>
                        <w:rPr>
                          <w:rFonts w:ascii="Tahoma" w:hAnsi="Tahoma"/>
                          <w:color w:val="231F20"/>
                          <w:spacing w:val="-17"/>
                          <w:sz w:val="24"/>
                        </w:rPr>
                        <w:t> </w:t>
                      </w:r>
                      <w:r>
                        <w:rPr>
                          <w:rFonts w:ascii="Tahoma" w:hAnsi="Tahoma"/>
                          <w:color w:val="231F20"/>
                          <w:spacing w:val="-2"/>
                          <w:w w:val="65"/>
                          <w:sz w:val="24"/>
                        </w:rPr>
                        <w:t>ҚЫЗМЕТІН</w:t>
                      </w:r>
                    </w:p>
                    <w:p>
                      <w:pPr>
                        <w:spacing w:line="289" w:lineRule="exact" w:before="0"/>
                        <w:ind w:left="0" w:right="396" w:firstLine="0"/>
                        <w:jc w:val="right"/>
                        <w:rPr>
                          <w:rFonts w:ascii="Tahoma" w:hAnsi="Tahoma"/>
                          <w:color w:val="000000"/>
                          <w:sz w:val="24"/>
                        </w:rPr>
                      </w:pPr>
                      <w:r>
                        <w:rPr>
                          <w:rFonts w:ascii="Tahoma" w:hAnsi="Tahoma"/>
                          <w:color w:val="231F20"/>
                          <w:w w:val="60"/>
                          <w:sz w:val="24"/>
                        </w:rPr>
                        <w:t>ӘДІСТЕМЕЛІК</w:t>
                      </w:r>
                      <w:r>
                        <w:rPr>
                          <w:rFonts w:ascii="Tahoma" w:hAnsi="Tahoma"/>
                          <w:color w:val="231F20"/>
                          <w:spacing w:val="15"/>
                          <w:sz w:val="24"/>
                        </w:rPr>
                        <w:t> </w:t>
                      </w:r>
                      <w:r>
                        <w:rPr>
                          <w:rFonts w:ascii="Tahoma" w:hAnsi="Tahoma"/>
                          <w:color w:val="231F20"/>
                          <w:spacing w:val="-2"/>
                          <w:w w:val="70"/>
                          <w:sz w:val="24"/>
                        </w:rPr>
                        <w:t>СҮЙЕМЕЛДЕУ</w:t>
                      </w:r>
                    </w:p>
                  </w:txbxContent>
                </v:textbox>
                <v:fill type="solid"/>
                <w10:wrap type="none"/>
              </v:shape>
            </w:pict>
          </mc:Fallback>
        </mc:AlternateContent>
      </w:r>
      <w:r>
        <w:rPr>
          <w:color w:val="231F20"/>
          <w:spacing w:val="-5"/>
          <w:w w:val="75"/>
        </w:rPr>
        <w:t>135</w:t>
      </w:r>
    </w:p>
    <w:p>
      <w:pPr>
        <w:pStyle w:val="BodyText"/>
        <w:rPr>
          <w:rFonts w:ascii="Tahoma"/>
        </w:rPr>
      </w:pPr>
    </w:p>
    <w:p>
      <w:pPr>
        <w:pStyle w:val="BodyText"/>
        <w:rPr>
          <w:rFonts w:ascii="Tahoma"/>
        </w:rPr>
      </w:pPr>
    </w:p>
    <w:p>
      <w:pPr>
        <w:pStyle w:val="BodyText"/>
        <w:spacing w:before="98"/>
        <w:rPr>
          <w:rFonts w:ascii="Tahoma"/>
        </w:rPr>
      </w:pPr>
    </w:p>
    <w:p>
      <w:pPr>
        <w:pStyle w:val="BodyText"/>
        <w:spacing w:line="252" w:lineRule="auto"/>
        <w:ind w:left="1417" w:right="1245"/>
        <w:jc w:val="both"/>
      </w:pPr>
      <w:r>
        <w:rPr>
          <w:color w:val="231F20"/>
        </w:rPr>
        <w:t>Жас педагогтердің кәсіби жолының басында оларға қолдау көрсету, олардың құзыреттерін дамыту және педагогикалық тәжірибенің үздіксіздігін қамтамасыз ету үшін олардың біліктілігін жүйелі түрде арттыру маңызды. Қазақстан Респу- бликасының «Педагог мәртебесі туралы» Заңына сәйкес, орта білім беру ұйы- мында</w:t>
      </w:r>
      <w:r>
        <w:rPr>
          <w:color w:val="231F20"/>
          <w:spacing w:val="-15"/>
        </w:rPr>
        <w:t> </w:t>
      </w:r>
      <w:r>
        <w:rPr>
          <w:color w:val="231F20"/>
        </w:rPr>
        <w:t>алғаш</w:t>
      </w:r>
      <w:r>
        <w:rPr>
          <w:color w:val="231F20"/>
          <w:spacing w:val="-15"/>
        </w:rPr>
        <w:t> </w:t>
      </w:r>
      <w:r>
        <w:rPr>
          <w:color w:val="231F20"/>
        </w:rPr>
        <w:t>рет</w:t>
      </w:r>
      <w:r>
        <w:rPr>
          <w:color w:val="231F20"/>
          <w:spacing w:val="-15"/>
        </w:rPr>
        <w:t> </w:t>
      </w:r>
      <w:r>
        <w:rPr>
          <w:color w:val="231F20"/>
        </w:rPr>
        <w:t>кәсіби</w:t>
      </w:r>
      <w:r>
        <w:rPr>
          <w:color w:val="231F20"/>
          <w:spacing w:val="-15"/>
        </w:rPr>
        <w:t> </w:t>
      </w:r>
      <w:r>
        <w:rPr>
          <w:color w:val="231F20"/>
        </w:rPr>
        <w:t>қызметке</w:t>
      </w:r>
      <w:r>
        <w:rPr>
          <w:color w:val="231F20"/>
          <w:spacing w:val="-15"/>
        </w:rPr>
        <w:t> </w:t>
      </w:r>
      <w:r>
        <w:rPr>
          <w:color w:val="231F20"/>
        </w:rPr>
        <w:t>кіріскен</w:t>
      </w:r>
      <w:r>
        <w:rPr>
          <w:color w:val="231F20"/>
          <w:spacing w:val="-15"/>
        </w:rPr>
        <w:t> </w:t>
      </w:r>
      <w:r>
        <w:rPr>
          <w:color w:val="231F20"/>
        </w:rPr>
        <w:t>педагогқа</w:t>
      </w:r>
      <w:r>
        <w:rPr>
          <w:color w:val="231F20"/>
          <w:spacing w:val="-15"/>
        </w:rPr>
        <w:t> </w:t>
      </w:r>
      <w:r>
        <w:rPr>
          <w:color w:val="231F20"/>
        </w:rPr>
        <w:t>оқу</w:t>
      </w:r>
      <w:r>
        <w:rPr>
          <w:color w:val="231F20"/>
          <w:spacing w:val="-15"/>
        </w:rPr>
        <w:t> </w:t>
      </w:r>
      <w:r>
        <w:rPr>
          <w:color w:val="231F20"/>
        </w:rPr>
        <w:t>жылы</w:t>
      </w:r>
      <w:r>
        <w:rPr>
          <w:color w:val="231F20"/>
          <w:spacing w:val="-15"/>
        </w:rPr>
        <w:t> </w:t>
      </w:r>
      <w:r>
        <w:rPr>
          <w:color w:val="231F20"/>
        </w:rPr>
        <w:t>бойы</w:t>
      </w:r>
      <w:r>
        <w:rPr>
          <w:color w:val="231F20"/>
          <w:spacing w:val="-15"/>
        </w:rPr>
        <w:t> </w:t>
      </w:r>
      <w:r>
        <w:rPr>
          <w:color w:val="231F20"/>
        </w:rPr>
        <w:t>тәлімгерлік ететін педагог бекітіледі. Тәлімгерлікті ұйымдастыру тәртібі «Тәлімгерлікті ұй- ымдастыру</w:t>
      </w:r>
      <w:r>
        <w:rPr>
          <w:color w:val="231F20"/>
          <w:spacing w:val="-5"/>
        </w:rPr>
        <w:t> </w:t>
      </w:r>
      <w:r>
        <w:rPr>
          <w:color w:val="231F20"/>
        </w:rPr>
        <w:t>қағидаларын</w:t>
      </w:r>
      <w:r>
        <w:rPr>
          <w:color w:val="231F20"/>
          <w:spacing w:val="-5"/>
        </w:rPr>
        <w:t> </w:t>
      </w:r>
      <w:r>
        <w:rPr>
          <w:color w:val="231F20"/>
        </w:rPr>
        <w:t>және</w:t>
      </w:r>
      <w:r>
        <w:rPr>
          <w:color w:val="231F20"/>
          <w:spacing w:val="-5"/>
        </w:rPr>
        <w:t> </w:t>
      </w:r>
      <w:r>
        <w:rPr>
          <w:color w:val="231F20"/>
        </w:rPr>
        <w:t>тәлімгерлікті</w:t>
      </w:r>
      <w:r>
        <w:rPr>
          <w:color w:val="231F20"/>
          <w:spacing w:val="-5"/>
        </w:rPr>
        <w:t> </w:t>
      </w:r>
      <w:r>
        <w:rPr>
          <w:color w:val="231F20"/>
        </w:rPr>
        <w:t>жүзеге</w:t>
      </w:r>
      <w:r>
        <w:rPr>
          <w:color w:val="231F20"/>
          <w:spacing w:val="-5"/>
        </w:rPr>
        <w:t> </w:t>
      </w:r>
      <w:r>
        <w:rPr>
          <w:color w:val="231F20"/>
        </w:rPr>
        <w:t>асыратын</w:t>
      </w:r>
      <w:r>
        <w:rPr>
          <w:color w:val="231F20"/>
          <w:spacing w:val="-5"/>
        </w:rPr>
        <w:t> </w:t>
      </w:r>
      <w:r>
        <w:rPr>
          <w:color w:val="231F20"/>
        </w:rPr>
        <w:t>педагогтерге</w:t>
      </w:r>
      <w:r>
        <w:rPr>
          <w:color w:val="231F20"/>
          <w:spacing w:val="-5"/>
        </w:rPr>
        <w:t> </w:t>
      </w:r>
      <w:r>
        <w:rPr>
          <w:color w:val="231F20"/>
        </w:rPr>
        <w:t>қой- ылатын талаптарды бекіту туралы» Қазақстан Республикасы Білім және ғылым министрінің 2020 жылғы 24 сәуірдегі №160 бұйрығына сәйкес жүргізіледі. Осы құжатта тәлімгерлік процесін ұйымдастыру талаптары мен жағдайлары, мектеп әкімшілігінің, тәлімгердің және жас педагогтің міндеттері, тәлімгерлерді тағай- ындау және ауыстыру тәртібі және басқа да мәселелер айқындалған.</w:t>
      </w:r>
    </w:p>
    <w:p>
      <w:pPr>
        <w:pStyle w:val="BodyText"/>
        <w:spacing w:before="7"/>
      </w:pPr>
    </w:p>
    <w:p>
      <w:pPr>
        <w:pStyle w:val="BodyText"/>
        <w:spacing w:line="252" w:lineRule="auto"/>
        <w:ind w:left="1417" w:right="1245"/>
        <w:jc w:val="both"/>
      </w:pPr>
      <w:r>
        <w:rPr>
          <w:color w:val="231F20"/>
        </w:rPr>
        <w:t>Тәлімгерлікті ұйымдастыру кезінде тәлімгерлік жоспарын әзірлеу, жас педагог- тің кәсіби дайындығын диагностикалау және кәсіби дамуын қолдау, тәлімгер мен жас педагог арасындағы кәсіби қарым-қатынас мәдениетін қалыптастыру сияқты</w:t>
      </w:r>
      <w:r>
        <w:rPr>
          <w:color w:val="231F20"/>
          <w:spacing w:val="-16"/>
        </w:rPr>
        <w:t> </w:t>
      </w:r>
      <w:r>
        <w:rPr>
          <w:color w:val="231F20"/>
        </w:rPr>
        <w:t>бірқатар</w:t>
      </w:r>
      <w:r>
        <w:rPr>
          <w:color w:val="231F20"/>
          <w:spacing w:val="-15"/>
        </w:rPr>
        <w:t> </w:t>
      </w:r>
      <w:r>
        <w:rPr>
          <w:color w:val="231F20"/>
        </w:rPr>
        <w:t>сұрақтар</w:t>
      </w:r>
      <w:r>
        <w:rPr>
          <w:color w:val="231F20"/>
          <w:spacing w:val="-15"/>
        </w:rPr>
        <w:t> </w:t>
      </w:r>
      <w:r>
        <w:rPr>
          <w:color w:val="231F20"/>
        </w:rPr>
        <w:t>туындайды.</w:t>
      </w:r>
      <w:r>
        <w:rPr>
          <w:color w:val="231F20"/>
          <w:spacing w:val="-16"/>
        </w:rPr>
        <w:t> </w:t>
      </w:r>
      <w:r>
        <w:rPr>
          <w:color w:val="231F20"/>
        </w:rPr>
        <w:t>Осыған</w:t>
      </w:r>
      <w:r>
        <w:rPr>
          <w:color w:val="231F20"/>
          <w:spacing w:val="-15"/>
        </w:rPr>
        <w:t> </w:t>
      </w:r>
      <w:r>
        <w:rPr>
          <w:color w:val="231F20"/>
        </w:rPr>
        <w:t>байланысты</w:t>
      </w:r>
      <w:r>
        <w:rPr>
          <w:color w:val="231F20"/>
          <w:spacing w:val="-15"/>
        </w:rPr>
        <w:t> </w:t>
      </w:r>
      <w:r>
        <w:rPr>
          <w:color w:val="231F20"/>
        </w:rPr>
        <w:t>Академия</w:t>
      </w:r>
      <w:r>
        <w:rPr>
          <w:color w:val="231F20"/>
          <w:spacing w:val="-16"/>
        </w:rPr>
        <w:t> </w:t>
      </w:r>
      <w:r>
        <w:rPr>
          <w:color w:val="231F20"/>
          <w:spacing w:val="-2"/>
        </w:rPr>
        <w:t>тарапынан</w:t>
      </w:r>
    </w:p>
    <w:p>
      <w:pPr>
        <w:pStyle w:val="BodyText"/>
        <w:spacing w:line="252" w:lineRule="auto"/>
        <w:ind w:left="1417" w:right="1245"/>
        <w:jc w:val="both"/>
      </w:pPr>
      <w:r>
        <w:rPr>
          <w:color w:val="231F20"/>
        </w:rPr>
        <w:t>«Орта білім беру ұйымдарында тәлімгерлікті жетілдіру бойынша әдістемелік </w:t>
      </w:r>
      <w:r>
        <w:rPr>
          <w:color w:val="231F20"/>
          <w:spacing w:val="-2"/>
        </w:rPr>
        <w:t>ұсынымдар»</w:t>
      </w:r>
      <w:r>
        <w:rPr>
          <w:color w:val="231F20"/>
          <w:spacing w:val="-20"/>
        </w:rPr>
        <w:t> </w:t>
      </w:r>
      <w:r>
        <w:rPr>
          <w:color w:val="231F20"/>
          <w:spacing w:val="-2"/>
        </w:rPr>
        <w:t>әзірленді</w:t>
      </w:r>
      <w:r>
        <w:rPr>
          <w:color w:val="231F20"/>
          <w:spacing w:val="-20"/>
        </w:rPr>
        <w:t> </w:t>
      </w:r>
      <w:r>
        <w:rPr>
          <w:color w:val="231F20"/>
          <w:spacing w:val="-2"/>
        </w:rPr>
        <w:t>(https://uba.edu.kz/ru/metodology/3).</w:t>
      </w:r>
    </w:p>
    <w:p>
      <w:pPr>
        <w:pStyle w:val="BodyText"/>
        <w:spacing w:before="12"/>
      </w:pPr>
    </w:p>
    <w:p>
      <w:pPr>
        <w:pStyle w:val="BodyText"/>
        <w:spacing w:line="252" w:lineRule="auto"/>
        <w:ind w:left="1417" w:right="1245"/>
        <w:jc w:val="both"/>
      </w:pPr>
      <w:r>
        <w:rPr>
          <w:color w:val="231F20"/>
        </w:rPr>
        <w:t>Қазақстан</w:t>
      </w:r>
      <w:r>
        <w:rPr>
          <w:color w:val="231F20"/>
          <w:spacing w:val="-12"/>
        </w:rPr>
        <w:t> </w:t>
      </w:r>
      <w:r>
        <w:rPr>
          <w:color w:val="231F20"/>
        </w:rPr>
        <w:t>Республикасының</w:t>
      </w:r>
      <w:r>
        <w:rPr>
          <w:color w:val="231F20"/>
          <w:spacing w:val="-12"/>
        </w:rPr>
        <w:t> </w:t>
      </w:r>
      <w:r>
        <w:rPr>
          <w:color w:val="231F20"/>
        </w:rPr>
        <w:t>2019</w:t>
      </w:r>
      <w:r>
        <w:rPr>
          <w:color w:val="231F20"/>
          <w:spacing w:val="-12"/>
        </w:rPr>
        <w:t> </w:t>
      </w:r>
      <w:r>
        <w:rPr>
          <w:color w:val="231F20"/>
        </w:rPr>
        <w:t>жылғы</w:t>
      </w:r>
      <w:r>
        <w:rPr>
          <w:color w:val="231F20"/>
          <w:spacing w:val="-12"/>
        </w:rPr>
        <w:t> </w:t>
      </w:r>
      <w:r>
        <w:rPr>
          <w:color w:val="231F20"/>
        </w:rPr>
        <w:t>27</w:t>
      </w:r>
      <w:r>
        <w:rPr>
          <w:color w:val="231F20"/>
          <w:spacing w:val="-12"/>
        </w:rPr>
        <w:t> </w:t>
      </w:r>
      <w:r>
        <w:rPr>
          <w:color w:val="231F20"/>
        </w:rPr>
        <w:t>желтоқсандағы</w:t>
      </w:r>
      <w:r>
        <w:rPr>
          <w:color w:val="231F20"/>
          <w:spacing w:val="-12"/>
        </w:rPr>
        <w:t> </w:t>
      </w:r>
      <w:r>
        <w:rPr>
          <w:color w:val="231F20"/>
        </w:rPr>
        <w:t>«Педагог</w:t>
      </w:r>
      <w:r>
        <w:rPr>
          <w:color w:val="231F20"/>
          <w:spacing w:val="-12"/>
        </w:rPr>
        <w:t> </w:t>
      </w:r>
      <w:r>
        <w:rPr>
          <w:color w:val="231F20"/>
        </w:rPr>
        <w:t>мәртебесі туралы» Заңының 14-бабына сәйкес, аттестаттау рәсімі Қазақстан Республика- сы Білім және ғылым министрінің 2016 жылғы 27 қаңтардағы №83 </w:t>
      </w:r>
      <w:r>
        <w:rPr>
          <w:color w:val="231F20"/>
        </w:rPr>
        <w:t>бұйрығымен (2025 жылғы 25 ақпандағы ҚР Оқу-ағарту министрінің №32 бұйрығымен ен- гізілген өзгерістермен) бекітілген Педагогтерді аттестаттаудан өткізу қағида- лары</w:t>
      </w:r>
      <w:r>
        <w:rPr>
          <w:color w:val="231F20"/>
          <w:spacing w:val="-12"/>
        </w:rPr>
        <w:t> </w:t>
      </w:r>
      <w:r>
        <w:rPr>
          <w:color w:val="231F20"/>
        </w:rPr>
        <w:t>мен</w:t>
      </w:r>
      <w:r>
        <w:rPr>
          <w:color w:val="231F20"/>
          <w:spacing w:val="-12"/>
        </w:rPr>
        <w:t> </w:t>
      </w:r>
      <w:r>
        <w:rPr>
          <w:color w:val="231F20"/>
        </w:rPr>
        <w:t>шарттарына</w:t>
      </w:r>
      <w:r>
        <w:rPr>
          <w:color w:val="231F20"/>
          <w:spacing w:val="-12"/>
        </w:rPr>
        <w:t> </w:t>
      </w:r>
      <w:r>
        <w:rPr>
          <w:color w:val="231F20"/>
        </w:rPr>
        <w:t>сәйкес</w:t>
      </w:r>
      <w:r>
        <w:rPr>
          <w:color w:val="231F20"/>
          <w:spacing w:val="-12"/>
        </w:rPr>
        <w:t> </w:t>
      </w:r>
      <w:r>
        <w:rPr>
          <w:color w:val="231F20"/>
        </w:rPr>
        <w:t>жүзеге</w:t>
      </w:r>
      <w:r>
        <w:rPr>
          <w:color w:val="231F20"/>
          <w:spacing w:val="-12"/>
        </w:rPr>
        <w:t> </w:t>
      </w:r>
      <w:r>
        <w:rPr>
          <w:color w:val="231F20"/>
        </w:rPr>
        <w:t>асырылады</w:t>
      </w:r>
      <w:r>
        <w:rPr>
          <w:color w:val="231F20"/>
          <w:spacing w:val="-12"/>
        </w:rPr>
        <w:t> </w:t>
      </w:r>
      <w:r>
        <w:rPr>
          <w:color w:val="231F20"/>
        </w:rPr>
        <w:t>(https://adilet.zan.kz/kaz/docs/ </w:t>
      </w:r>
      <w:r>
        <w:rPr>
          <w:color w:val="231F20"/>
          <w:spacing w:val="-6"/>
        </w:rPr>
        <w:t>V1600013317).</w:t>
      </w:r>
    </w:p>
    <w:p>
      <w:pPr>
        <w:pStyle w:val="BodyText"/>
        <w:spacing w:after="0" w:line="252" w:lineRule="auto"/>
        <w:jc w:val="both"/>
        <w:sectPr>
          <w:footerReference w:type="default" r:id="rId36"/>
          <w:pgSz w:w="11910" w:h="16840"/>
          <w:pgMar w:header="0" w:footer="908" w:top="680" w:bottom="1100" w:left="0" w:right="0"/>
        </w:sectPr>
      </w:pPr>
    </w:p>
    <w:p>
      <w:pPr>
        <w:pStyle w:val="Heading2"/>
        <w:ind w:left="1358"/>
      </w:pPr>
      <w:r>
        <w:rPr/>
        <mc:AlternateContent>
          <mc:Choice Requires="wps">
            <w:drawing>
              <wp:anchor distT="0" distB="0" distL="0" distR="0" allowOverlap="1" layoutInCell="1" locked="0" behindDoc="0" simplePos="0" relativeHeight="15882240">
                <wp:simplePos x="0" y="0"/>
                <wp:positionH relativeFrom="page">
                  <wp:posOffset>0</wp:posOffset>
                </wp:positionH>
                <wp:positionV relativeFrom="paragraph">
                  <wp:posOffset>-2108</wp:posOffset>
                </wp:positionV>
                <wp:extent cx="798830" cy="454659"/>
                <wp:effectExtent l="0" t="0" r="0" b="0"/>
                <wp:wrapNone/>
                <wp:docPr id="373" name="Graphic 373"/>
                <wp:cNvGraphicFramePr>
                  <a:graphicFrameLocks/>
                </wp:cNvGraphicFramePr>
                <a:graphic>
                  <a:graphicData uri="http://schemas.microsoft.com/office/word/2010/wordprocessingShape">
                    <wps:wsp>
                      <wps:cNvPr id="373" name="Graphic 373"/>
                      <wps:cNvSpPr/>
                      <wps:spPr>
                        <a:xfrm>
                          <a:off x="0" y="0"/>
                          <a:ext cx="798830" cy="454659"/>
                        </a:xfrm>
                        <a:custGeom>
                          <a:avLst/>
                          <a:gdLst/>
                          <a:ahLst/>
                          <a:cxnLst/>
                          <a:rect l="l" t="t" r="r" b="b"/>
                          <a:pathLst>
                            <a:path w="798830" h="454659">
                              <a:moveTo>
                                <a:pt x="0" y="454278"/>
                              </a:moveTo>
                              <a:lnTo>
                                <a:pt x="798347" y="454278"/>
                              </a:lnTo>
                              <a:lnTo>
                                <a:pt x="798347" y="0"/>
                              </a:lnTo>
                              <a:lnTo>
                                <a:pt x="0" y="0"/>
                              </a:lnTo>
                              <a:lnTo>
                                <a:pt x="0" y="454278"/>
                              </a:lnTo>
                              <a:close/>
                            </a:path>
                          </a:pathLst>
                        </a:custGeom>
                        <a:solidFill>
                          <a:srgbClr val="9ACA4D"/>
                        </a:solidFill>
                      </wps:spPr>
                      <wps:bodyPr wrap="square" lIns="0" tIns="0" rIns="0" bIns="0" rtlCol="0">
                        <a:prstTxWarp prst="textNoShape">
                          <a:avLst/>
                        </a:prstTxWarp>
                        <a:noAutofit/>
                      </wps:bodyPr>
                    </wps:wsp>
                  </a:graphicData>
                </a:graphic>
              </wp:anchor>
            </w:drawing>
          </mc:Choice>
          <mc:Fallback>
            <w:pict>
              <v:rect style="position:absolute;margin-left:0pt;margin-top:-.166pt;width:62.862pt;height:35.770pt;mso-position-horizontal-relative:page;mso-position-vertical-relative:paragraph;z-index:15882240" id="docshape355" filled="true" fillcolor="#9aca4d" stroked="false">
                <v:fill type="solid"/>
                <w10:wrap type="none"/>
              </v:rect>
            </w:pict>
          </mc:Fallback>
        </mc:AlternateContent>
      </w:r>
      <w:r>
        <w:rPr/>
        <mc:AlternateContent>
          <mc:Choice Requires="wps">
            <w:drawing>
              <wp:anchor distT="0" distB="0" distL="0" distR="0" allowOverlap="1" layoutInCell="1" locked="0" behindDoc="0" simplePos="0" relativeHeight="15882752">
                <wp:simplePos x="0" y="0"/>
                <wp:positionH relativeFrom="page">
                  <wp:posOffset>1091641</wp:posOffset>
                </wp:positionH>
                <wp:positionV relativeFrom="paragraph">
                  <wp:posOffset>-2108</wp:posOffset>
                </wp:positionV>
                <wp:extent cx="6468745" cy="454659"/>
                <wp:effectExtent l="0" t="0" r="0" b="0"/>
                <wp:wrapNone/>
                <wp:docPr id="374" name="Textbox 374"/>
                <wp:cNvGraphicFramePr>
                  <a:graphicFrameLocks/>
                </wp:cNvGraphicFramePr>
                <a:graphic>
                  <a:graphicData uri="http://schemas.microsoft.com/office/word/2010/wordprocessingShape">
                    <wps:wsp>
                      <wps:cNvPr id="374" name="Textbox 374"/>
                      <wps:cNvSpPr txBox="1"/>
                      <wps:spPr>
                        <a:xfrm>
                          <a:off x="0" y="0"/>
                          <a:ext cx="6468745" cy="454659"/>
                        </a:xfrm>
                        <a:prstGeom prst="rect">
                          <a:avLst/>
                        </a:prstGeom>
                        <a:solidFill>
                          <a:srgbClr val="9ACA4D"/>
                        </a:solidFill>
                      </wps:spPr>
                      <wps:txbx>
                        <w:txbxContent>
                          <w:p>
                            <w:pPr>
                              <w:pStyle w:val="BodyText"/>
                              <w:spacing w:before="69"/>
                              <w:ind w:left="372" w:right="6233"/>
                              <w:rPr>
                                <w:rFonts w:ascii="Tahoma" w:hAnsi="Tahoma"/>
                                <w:color w:val="000000"/>
                              </w:rPr>
                            </w:pPr>
                            <w:r>
                              <w:rPr>
                                <w:rFonts w:ascii="Tahoma" w:hAnsi="Tahoma"/>
                                <w:color w:val="231F20"/>
                                <w:w w:val="70"/>
                              </w:rPr>
                              <w:t>Қазақстан Республикасы Оқу-ағарту министрлігі </w:t>
                            </w:r>
                            <w:r>
                              <w:rPr>
                                <w:rFonts w:ascii="Tahoma" w:hAnsi="Tahoma"/>
                                <w:color w:val="231F20"/>
                                <w:w w:val="65"/>
                              </w:rPr>
                              <w:t>Ы. Алтынсарин атындағы Ұлттық білім </w:t>
                            </w:r>
                            <w:r>
                              <w:rPr>
                                <w:rFonts w:ascii="Tahoma" w:hAnsi="Tahoma"/>
                                <w:color w:val="231F20"/>
                                <w:w w:val="65"/>
                              </w:rPr>
                              <w:t>академиясы</w:t>
                            </w:r>
                          </w:p>
                        </w:txbxContent>
                      </wps:txbx>
                      <wps:bodyPr wrap="square" lIns="0" tIns="0" rIns="0" bIns="0" rtlCol="0">
                        <a:noAutofit/>
                      </wps:bodyPr>
                    </wps:wsp>
                  </a:graphicData>
                </a:graphic>
              </wp:anchor>
            </w:drawing>
          </mc:Choice>
          <mc:Fallback>
            <w:pict>
              <v:shape style="position:absolute;margin-left:85.956001pt;margin-top:-.166pt;width:509.35pt;height:35.8pt;mso-position-horizontal-relative:page;mso-position-vertical-relative:paragraph;z-index:15882752" type="#_x0000_t202" id="docshape356" filled="true" fillcolor="#9aca4d" stroked="false">
                <v:textbox inset="0,0,0,0">
                  <w:txbxContent>
                    <w:p>
                      <w:pPr>
                        <w:pStyle w:val="BodyText"/>
                        <w:spacing w:before="69"/>
                        <w:ind w:left="372" w:right="6233"/>
                        <w:rPr>
                          <w:rFonts w:ascii="Tahoma" w:hAnsi="Tahoma"/>
                          <w:color w:val="000000"/>
                        </w:rPr>
                      </w:pPr>
                      <w:r>
                        <w:rPr>
                          <w:rFonts w:ascii="Tahoma" w:hAnsi="Tahoma"/>
                          <w:color w:val="231F20"/>
                          <w:w w:val="70"/>
                        </w:rPr>
                        <w:t>Қазақстан Республикасы Оқу-ағарту министрлігі </w:t>
                      </w:r>
                      <w:r>
                        <w:rPr>
                          <w:rFonts w:ascii="Tahoma" w:hAnsi="Tahoma"/>
                          <w:color w:val="231F20"/>
                          <w:w w:val="65"/>
                        </w:rPr>
                        <w:t>Ы. Алтынсарин атындағы Ұлттық білім </w:t>
                      </w:r>
                      <w:r>
                        <w:rPr>
                          <w:rFonts w:ascii="Tahoma" w:hAnsi="Tahoma"/>
                          <w:color w:val="231F20"/>
                          <w:w w:val="65"/>
                        </w:rPr>
                        <w:t>академиясы</w:t>
                      </w:r>
                    </w:p>
                  </w:txbxContent>
                </v:textbox>
                <v:fill type="solid"/>
                <w10:wrap type="none"/>
              </v:shape>
            </w:pict>
          </mc:Fallback>
        </mc:AlternateContent>
      </w:r>
      <w:r>
        <w:rPr>
          <w:color w:val="231F20"/>
          <w:spacing w:val="-5"/>
          <w:w w:val="75"/>
        </w:rPr>
        <w:t>136</w:t>
      </w:r>
    </w:p>
    <w:p>
      <w:pPr>
        <w:pStyle w:val="BodyText"/>
        <w:rPr>
          <w:rFonts w:ascii="Tahoma"/>
          <w:sz w:val="20"/>
        </w:rPr>
      </w:pPr>
    </w:p>
    <w:p>
      <w:pPr>
        <w:pStyle w:val="BodyText"/>
        <w:rPr>
          <w:rFonts w:ascii="Tahoma"/>
          <w:sz w:val="20"/>
        </w:rPr>
      </w:pPr>
    </w:p>
    <w:p>
      <w:pPr>
        <w:pStyle w:val="BodyText"/>
        <w:rPr>
          <w:rFonts w:ascii="Tahoma"/>
          <w:sz w:val="20"/>
        </w:rPr>
      </w:pPr>
    </w:p>
    <w:p>
      <w:pPr>
        <w:pStyle w:val="BodyText"/>
        <w:rPr>
          <w:rFonts w:ascii="Tahoma"/>
          <w:sz w:val="20"/>
        </w:rPr>
      </w:pPr>
    </w:p>
    <w:p>
      <w:pPr>
        <w:pStyle w:val="BodyText"/>
        <w:spacing w:before="186"/>
        <w:rPr>
          <w:rFonts w:ascii="Tahoma"/>
          <w:sz w:val="20"/>
        </w:rPr>
      </w:pPr>
      <w:r>
        <w:rPr>
          <w:rFonts w:ascii="Tahoma"/>
          <w:sz w:val="20"/>
        </w:rPr>
        <w:drawing>
          <wp:anchor distT="0" distB="0" distL="0" distR="0" allowOverlap="1" layoutInCell="1" locked="0" behindDoc="1" simplePos="0" relativeHeight="487740928">
            <wp:simplePos x="0" y="0"/>
            <wp:positionH relativeFrom="page">
              <wp:posOffset>1610654</wp:posOffset>
            </wp:positionH>
            <wp:positionV relativeFrom="paragraph">
              <wp:posOffset>286997</wp:posOffset>
            </wp:positionV>
            <wp:extent cx="3304872" cy="7619428"/>
            <wp:effectExtent l="0" t="0" r="0" b="0"/>
            <wp:wrapTopAndBottom/>
            <wp:docPr id="375" name="Image 375"/>
            <wp:cNvGraphicFramePr>
              <a:graphicFrameLocks/>
            </wp:cNvGraphicFramePr>
            <a:graphic>
              <a:graphicData uri="http://schemas.openxmlformats.org/drawingml/2006/picture">
                <pic:pic>
                  <pic:nvPicPr>
                    <pic:cNvPr id="375" name="Image 375"/>
                    <pic:cNvPicPr/>
                  </pic:nvPicPr>
                  <pic:blipFill>
                    <a:blip r:embed="rId37" cstate="print"/>
                    <a:stretch>
                      <a:fillRect/>
                    </a:stretch>
                  </pic:blipFill>
                  <pic:spPr>
                    <a:xfrm>
                      <a:off x="0" y="0"/>
                      <a:ext cx="3304872" cy="7619428"/>
                    </a:xfrm>
                    <a:prstGeom prst="rect">
                      <a:avLst/>
                    </a:prstGeom>
                  </pic:spPr>
                </pic:pic>
              </a:graphicData>
            </a:graphic>
          </wp:anchor>
        </w:drawing>
      </w:r>
    </w:p>
    <w:p>
      <w:pPr>
        <w:pStyle w:val="BodyText"/>
        <w:spacing w:before="245"/>
        <w:rPr>
          <w:rFonts w:ascii="Tahoma"/>
        </w:rPr>
      </w:pPr>
    </w:p>
    <w:p>
      <w:pPr>
        <w:spacing w:before="0"/>
        <w:ind w:left="0" w:right="168" w:firstLine="0"/>
        <w:jc w:val="center"/>
        <w:rPr>
          <w:b/>
          <w:i/>
          <w:sz w:val="22"/>
        </w:rPr>
      </w:pPr>
      <w:r>
        <w:rPr>
          <w:b/>
          <w:i/>
          <w:color w:val="231F20"/>
          <w:w w:val="90"/>
          <w:sz w:val="22"/>
        </w:rPr>
        <w:t>1-сурет.</w:t>
      </w:r>
      <w:r>
        <w:rPr>
          <w:b/>
          <w:i/>
          <w:color w:val="231F20"/>
          <w:spacing w:val="21"/>
          <w:sz w:val="22"/>
        </w:rPr>
        <w:t> </w:t>
      </w:r>
      <w:r>
        <w:rPr>
          <w:b/>
          <w:i/>
          <w:color w:val="231F20"/>
          <w:w w:val="90"/>
          <w:sz w:val="22"/>
        </w:rPr>
        <w:t>Педагогтің</w:t>
      </w:r>
      <w:r>
        <w:rPr>
          <w:b/>
          <w:i/>
          <w:color w:val="231F20"/>
          <w:spacing w:val="22"/>
          <w:sz w:val="22"/>
        </w:rPr>
        <w:t> </w:t>
      </w:r>
      <w:r>
        <w:rPr>
          <w:b/>
          <w:i/>
          <w:color w:val="231F20"/>
          <w:w w:val="90"/>
          <w:sz w:val="22"/>
        </w:rPr>
        <w:t>тәжірибесін</w:t>
      </w:r>
      <w:r>
        <w:rPr>
          <w:b/>
          <w:i/>
          <w:color w:val="231F20"/>
          <w:spacing w:val="22"/>
          <w:sz w:val="22"/>
        </w:rPr>
        <w:t> </w:t>
      </w:r>
      <w:r>
        <w:rPr>
          <w:b/>
          <w:i/>
          <w:color w:val="231F20"/>
          <w:w w:val="90"/>
          <w:sz w:val="22"/>
        </w:rPr>
        <w:t>тарату</w:t>
      </w:r>
      <w:r>
        <w:rPr>
          <w:b/>
          <w:i/>
          <w:color w:val="231F20"/>
          <w:spacing w:val="22"/>
          <w:sz w:val="22"/>
        </w:rPr>
        <w:t> </w:t>
      </w:r>
      <w:r>
        <w:rPr>
          <w:b/>
          <w:i/>
          <w:color w:val="231F20"/>
          <w:w w:val="90"/>
          <w:sz w:val="22"/>
        </w:rPr>
        <w:t>бойынша</w:t>
      </w:r>
      <w:r>
        <w:rPr>
          <w:b/>
          <w:i/>
          <w:color w:val="231F20"/>
          <w:spacing w:val="22"/>
          <w:sz w:val="22"/>
        </w:rPr>
        <w:t> </w:t>
      </w:r>
      <w:r>
        <w:rPr>
          <w:b/>
          <w:i/>
          <w:color w:val="231F20"/>
          <w:spacing w:val="-2"/>
          <w:w w:val="90"/>
          <w:sz w:val="22"/>
        </w:rPr>
        <w:t>алгоритм</w:t>
      </w:r>
    </w:p>
    <w:p>
      <w:pPr>
        <w:spacing w:after="0"/>
        <w:jc w:val="center"/>
        <w:rPr>
          <w:b/>
          <w:i/>
          <w:sz w:val="22"/>
        </w:rPr>
        <w:sectPr>
          <w:pgSz w:w="11910" w:h="16840"/>
          <w:pgMar w:header="0" w:footer="908" w:top="680" w:bottom="1120" w:left="0" w:right="0"/>
        </w:sectPr>
      </w:pPr>
    </w:p>
    <w:p>
      <w:pPr>
        <w:pStyle w:val="Heading2"/>
        <w:spacing w:before="207"/>
        <w:ind w:right="1346"/>
        <w:jc w:val="right"/>
      </w:pPr>
      <w:r>
        <w:rPr/>
        <mc:AlternateContent>
          <mc:Choice Requires="wps">
            <w:drawing>
              <wp:anchor distT="0" distB="0" distL="0" distR="0" allowOverlap="1" layoutInCell="1" locked="0" behindDoc="0" simplePos="0" relativeHeight="15883776">
                <wp:simplePos x="0" y="0"/>
                <wp:positionH relativeFrom="page">
                  <wp:posOffset>6767995</wp:posOffset>
                </wp:positionH>
                <wp:positionV relativeFrom="paragraph">
                  <wp:posOffset>-2108</wp:posOffset>
                </wp:positionV>
                <wp:extent cx="792480" cy="454659"/>
                <wp:effectExtent l="0" t="0" r="0" b="0"/>
                <wp:wrapNone/>
                <wp:docPr id="376" name="Graphic 376"/>
                <wp:cNvGraphicFramePr>
                  <a:graphicFrameLocks/>
                </wp:cNvGraphicFramePr>
                <a:graphic>
                  <a:graphicData uri="http://schemas.microsoft.com/office/word/2010/wordprocessingShape">
                    <wps:wsp>
                      <wps:cNvPr id="376" name="Graphic 376"/>
                      <wps:cNvSpPr/>
                      <wps:spPr>
                        <a:xfrm>
                          <a:off x="0" y="0"/>
                          <a:ext cx="792480" cy="454659"/>
                        </a:xfrm>
                        <a:custGeom>
                          <a:avLst/>
                          <a:gdLst/>
                          <a:ahLst/>
                          <a:cxnLst/>
                          <a:rect l="l" t="t" r="r" b="b"/>
                          <a:pathLst>
                            <a:path w="792480" h="454659">
                              <a:moveTo>
                                <a:pt x="0" y="454278"/>
                              </a:moveTo>
                              <a:lnTo>
                                <a:pt x="792010" y="454278"/>
                              </a:lnTo>
                              <a:lnTo>
                                <a:pt x="792010" y="0"/>
                              </a:lnTo>
                              <a:lnTo>
                                <a:pt x="0" y="0"/>
                              </a:lnTo>
                              <a:lnTo>
                                <a:pt x="0" y="454278"/>
                              </a:lnTo>
                              <a:close/>
                            </a:path>
                          </a:pathLst>
                        </a:custGeom>
                        <a:solidFill>
                          <a:srgbClr val="9ACA4D"/>
                        </a:solidFill>
                      </wps:spPr>
                      <wps:bodyPr wrap="square" lIns="0" tIns="0" rIns="0" bIns="0" rtlCol="0">
                        <a:prstTxWarp prst="textNoShape">
                          <a:avLst/>
                        </a:prstTxWarp>
                        <a:noAutofit/>
                      </wps:bodyPr>
                    </wps:wsp>
                  </a:graphicData>
                </a:graphic>
              </wp:anchor>
            </w:drawing>
          </mc:Choice>
          <mc:Fallback>
            <w:pict>
              <v:rect style="position:absolute;margin-left:532.913025pt;margin-top:-.166pt;width:62.363pt;height:35.770pt;mso-position-horizontal-relative:page;mso-position-vertical-relative:paragraph;z-index:15883776" id="docshape357" filled="true" fillcolor="#9aca4d" stroked="false">
                <v:fill type="solid"/>
                <w10:wrap type="none"/>
              </v:rect>
            </w:pict>
          </mc:Fallback>
        </mc:AlternateContent>
      </w:r>
      <w:r>
        <w:rPr/>
        <mc:AlternateContent>
          <mc:Choice Requires="wps">
            <w:drawing>
              <wp:anchor distT="0" distB="0" distL="0" distR="0" allowOverlap="1" layoutInCell="1" locked="0" behindDoc="0" simplePos="0" relativeHeight="15884288">
                <wp:simplePos x="0" y="0"/>
                <wp:positionH relativeFrom="page">
                  <wp:posOffset>0</wp:posOffset>
                </wp:positionH>
                <wp:positionV relativeFrom="paragraph">
                  <wp:posOffset>-2108</wp:posOffset>
                </wp:positionV>
                <wp:extent cx="6475095" cy="454659"/>
                <wp:effectExtent l="0" t="0" r="0" b="0"/>
                <wp:wrapNone/>
                <wp:docPr id="377" name="Textbox 377"/>
                <wp:cNvGraphicFramePr>
                  <a:graphicFrameLocks/>
                </wp:cNvGraphicFramePr>
                <a:graphic>
                  <a:graphicData uri="http://schemas.microsoft.com/office/word/2010/wordprocessingShape">
                    <wps:wsp>
                      <wps:cNvPr id="377" name="Textbox 377"/>
                      <wps:cNvSpPr txBox="1"/>
                      <wps:spPr>
                        <a:xfrm>
                          <a:off x="0" y="0"/>
                          <a:ext cx="6475095" cy="454659"/>
                        </a:xfrm>
                        <a:prstGeom prst="rect">
                          <a:avLst/>
                        </a:prstGeom>
                        <a:solidFill>
                          <a:srgbClr val="9ACA4D"/>
                        </a:solidFill>
                      </wps:spPr>
                      <wps:txbx>
                        <w:txbxContent>
                          <w:p>
                            <w:pPr>
                              <w:spacing w:line="289" w:lineRule="exact" w:before="71"/>
                              <w:ind w:left="0" w:right="396" w:firstLine="0"/>
                              <w:jc w:val="right"/>
                              <w:rPr>
                                <w:rFonts w:ascii="Tahoma" w:hAnsi="Tahoma"/>
                                <w:color w:val="000000"/>
                                <w:sz w:val="24"/>
                              </w:rPr>
                            </w:pPr>
                            <w:r>
                              <w:rPr>
                                <w:rFonts w:ascii="Tahoma" w:hAnsi="Tahoma"/>
                                <w:color w:val="231F20"/>
                                <w:w w:val="65"/>
                                <w:sz w:val="24"/>
                              </w:rPr>
                              <w:t>БІЛІМ</w:t>
                            </w:r>
                            <w:r>
                              <w:rPr>
                                <w:rFonts w:ascii="Tahoma" w:hAnsi="Tahoma"/>
                                <w:color w:val="231F20"/>
                                <w:spacing w:val="-18"/>
                                <w:sz w:val="24"/>
                              </w:rPr>
                              <w:t> </w:t>
                            </w:r>
                            <w:r>
                              <w:rPr>
                                <w:rFonts w:ascii="Tahoma" w:hAnsi="Tahoma"/>
                                <w:color w:val="231F20"/>
                                <w:w w:val="65"/>
                                <w:sz w:val="24"/>
                              </w:rPr>
                              <w:t>БЕРУ</w:t>
                            </w:r>
                            <w:r>
                              <w:rPr>
                                <w:rFonts w:ascii="Tahoma" w:hAnsi="Tahoma"/>
                                <w:color w:val="231F20"/>
                                <w:spacing w:val="-17"/>
                                <w:sz w:val="24"/>
                              </w:rPr>
                              <w:t> </w:t>
                            </w:r>
                            <w:r>
                              <w:rPr>
                                <w:rFonts w:ascii="Tahoma" w:hAnsi="Tahoma"/>
                                <w:color w:val="231F20"/>
                                <w:w w:val="65"/>
                                <w:sz w:val="24"/>
                              </w:rPr>
                              <w:t>ҰЙЫМДАРЫНЫҢ</w:t>
                            </w:r>
                            <w:r>
                              <w:rPr>
                                <w:rFonts w:ascii="Tahoma" w:hAnsi="Tahoma"/>
                                <w:color w:val="231F20"/>
                                <w:spacing w:val="-17"/>
                                <w:sz w:val="24"/>
                              </w:rPr>
                              <w:t> </w:t>
                            </w:r>
                            <w:r>
                              <w:rPr>
                                <w:rFonts w:ascii="Tahoma" w:hAnsi="Tahoma"/>
                                <w:color w:val="231F20"/>
                                <w:w w:val="65"/>
                                <w:sz w:val="24"/>
                              </w:rPr>
                              <w:t>ПЕДАГОГТЕРІ</w:t>
                            </w:r>
                            <w:r>
                              <w:rPr>
                                <w:rFonts w:ascii="Tahoma" w:hAnsi="Tahoma"/>
                                <w:color w:val="231F20"/>
                                <w:spacing w:val="-17"/>
                                <w:sz w:val="24"/>
                              </w:rPr>
                              <w:t> </w:t>
                            </w:r>
                            <w:r>
                              <w:rPr>
                                <w:rFonts w:ascii="Tahoma" w:hAnsi="Tahoma"/>
                                <w:color w:val="231F20"/>
                                <w:w w:val="65"/>
                                <w:sz w:val="24"/>
                              </w:rPr>
                              <w:t>МЕН</w:t>
                            </w:r>
                            <w:r>
                              <w:rPr>
                                <w:rFonts w:ascii="Tahoma" w:hAnsi="Tahoma"/>
                                <w:color w:val="231F20"/>
                                <w:spacing w:val="-17"/>
                                <w:sz w:val="24"/>
                              </w:rPr>
                              <w:t> </w:t>
                            </w:r>
                            <w:r>
                              <w:rPr>
                                <w:rFonts w:ascii="Tahoma" w:hAnsi="Tahoma"/>
                                <w:color w:val="231F20"/>
                                <w:w w:val="65"/>
                                <w:sz w:val="24"/>
                              </w:rPr>
                              <w:t>БАСШЫЛАРЫНЫҢ</w:t>
                            </w:r>
                            <w:r>
                              <w:rPr>
                                <w:rFonts w:ascii="Tahoma" w:hAnsi="Tahoma"/>
                                <w:color w:val="231F20"/>
                                <w:spacing w:val="-17"/>
                                <w:sz w:val="24"/>
                              </w:rPr>
                              <w:t> </w:t>
                            </w:r>
                            <w:r>
                              <w:rPr>
                                <w:rFonts w:ascii="Tahoma" w:hAnsi="Tahoma"/>
                                <w:color w:val="231F20"/>
                                <w:spacing w:val="-2"/>
                                <w:w w:val="65"/>
                                <w:sz w:val="24"/>
                              </w:rPr>
                              <w:t>ҚЫЗМЕТІН</w:t>
                            </w:r>
                          </w:p>
                          <w:p>
                            <w:pPr>
                              <w:spacing w:line="289" w:lineRule="exact" w:before="0"/>
                              <w:ind w:left="0" w:right="396" w:firstLine="0"/>
                              <w:jc w:val="right"/>
                              <w:rPr>
                                <w:rFonts w:ascii="Tahoma" w:hAnsi="Tahoma"/>
                                <w:color w:val="000000"/>
                                <w:sz w:val="24"/>
                              </w:rPr>
                            </w:pPr>
                            <w:r>
                              <w:rPr>
                                <w:rFonts w:ascii="Tahoma" w:hAnsi="Tahoma"/>
                                <w:color w:val="231F20"/>
                                <w:w w:val="60"/>
                                <w:sz w:val="24"/>
                              </w:rPr>
                              <w:t>ӘДІСТЕМЕЛІК</w:t>
                            </w:r>
                            <w:r>
                              <w:rPr>
                                <w:rFonts w:ascii="Tahoma" w:hAnsi="Tahoma"/>
                                <w:color w:val="231F20"/>
                                <w:spacing w:val="15"/>
                                <w:sz w:val="24"/>
                              </w:rPr>
                              <w:t> </w:t>
                            </w:r>
                            <w:r>
                              <w:rPr>
                                <w:rFonts w:ascii="Tahoma" w:hAnsi="Tahoma"/>
                                <w:color w:val="231F20"/>
                                <w:spacing w:val="-2"/>
                                <w:w w:val="70"/>
                                <w:sz w:val="24"/>
                              </w:rPr>
                              <w:t>СҮЙЕМЕЛДЕУ</w:t>
                            </w:r>
                          </w:p>
                        </w:txbxContent>
                      </wps:txbx>
                      <wps:bodyPr wrap="square" lIns="0" tIns="0" rIns="0" bIns="0" rtlCol="0">
                        <a:noAutofit/>
                      </wps:bodyPr>
                    </wps:wsp>
                  </a:graphicData>
                </a:graphic>
              </wp:anchor>
            </w:drawing>
          </mc:Choice>
          <mc:Fallback>
            <w:pict>
              <v:shape style="position:absolute;margin-left:0pt;margin-top:-.166pt;width:509.85pt;height:35.8pt;mso-position-horizontal-relative:page;mso-position-vertical-relative:paragraph;z-index:15884288" type="#_x0000_t202" id="docshape358" filled="true" fillcolor="#9aca4d" stroked="false">
                <v:textbox inset="0,0,0,0">
                  <w:txbxContent>
                    <w:p>
                      <w:pPr>
                        <w:spacing w:line="289" w:lineRule="exact" w:before="71"/>
                        <w:ind w:left="0" w:right="396" w:firstLine="0"/>
                        <w:jc w:val="right"/>
                        <w:rPr>
                          <w:rFonts w:ascii="Tahoma" w:hAnsi="Tahoma"/>
                          <w:color w:val="000000"/>
                          <w:sz w:val="24"/>
                        </w:rPr>
                      </w:pPr>
                      <w:r>
                        <w:rPr>
                          <w:rFonts w:ascii="Tahoma" w:hAnsi="Tahoma"/>
                          <w:color w:val="231F20"/>
                          <w:w w:val="65"/>
                          <w:sz w:val="24"/>
                        </w:rPr>
                        <w:t>БІЛІМ</w:t>
                      </w:r>
                      <w:r>
                        <w:rPr>
                          <w:rFonts w:ascii="Tahoma" w:hAnsi="Tahoma"/>
                          <w:color w:val="231F20"/>
                          <w:spacing w:val="-18"/>
                          <w:sz w:val="24"/>
                        </w:rPr>
                        <w:t> </w:t>
                      </w:r>
                      <w:r>
                        <w:rPr>
                          <w:rFonts w:ascii="Tahoma" w:hAnsi="Tahoma"/>
                          <w:color w:val="231F20"/>
                          <w:w w:val="65"/>
                          <w:sz w:val="24"/>
                        </w:rPr>
                        <w:t>БЕРУ</w:t>
                      </w:r>
                      <w:r>
                        <w:rPr>
                          <w:rFonts w:ascii="Tahoma" w:hAnsi="Tahoma"/>
                          <w:color w:val="231F20"/>
                          <w:spacing w:val="-17"/>
                          <w:sz w:val="24"/>
                        </w:rPr>
                        <w:t> </w:t>
                      </w:r>
                      <w:r>
                        <w:rPr>
                          <w:rFonts w:ascii="Tahoma" w:hAnsi="Tahoma"/>
                          <w:color w:val="231F20"/>
                          <w:w w:val="65"/>
                          <w:sz w:val="24"/>
                        </w:rPr>
                        <w:t>ҰЙЫМДАРЫНЫҢ</w:t>
                      </w:r>
                      <w:r>
                        <w:rPr>
                          <w:rFonts w:ascii="Tahoma" w:hAnsi="Tahoma"/>
                          <w:color w:val="231F20"/>
                          <w:spacing w:val="-17"/>
                          <w:sz w:val="24"/>
                        </w:rPr>
                        <w:t> </w:t>
                      </w:r>
                      <w:r>
                        <w:rPr>
                          <w:rFonts w:ascii="Tahoma" w:hAnsi="Tahoma"/>
                          <w:color w:val="231F20"/>
                          <w:w w:val="65"/>
                          <w:sz w:val="24"/>
                        </w:rPr>
                        <w:t>ПЕДАГОГТЕРІ</w:t>
                      </w:r>
                      <w:r>
                        <w:rPr>
                          <w:rFonts w:ascii="Tahoma" w:hAnsi="Tahoma"/>
                          <w:color w:val="231F20"/>
                          <w:spacing w:val="-17"/>
                          <w:sz w:val="24"/>
                        </w:rPr>
                        <w:t> </w:t>
                      </w:r>
                      <w:r>
                        <w:rPr>
                          <w:rFonts w:ascii="Tahoma" w:hAnsi="Tahoma"/>
                          <w:color w:val="231F20"/>
                          <w:w w:val="65"/>
                          <w:sz w:val="24"/>
                        </w:rPr>
                        <w:t>МЕН</w:t>
                      </w:r>
                      <w:r>
                        <w:rPr>
                          <w:rFonts w:ascii="Tahoma" w:hAnsi="Tahoma"/>
                          <w:color w:val="231F20"/>
                          <w:spacing w:val="-17"/>
                          <w:sz w:val="24"/>
                        </w:rPr>
                        <w:t> </w:t>
                      </w:r>
                      <w:r>
                        <w:rPr>
                          <w:rFonts w:ascii="Tahoma" w:hAnsi="Tahoma"/>
                          <w:color w:val="231F20"/>
                          <w:w w:val="65"/>
                          <w:sz w:val="24"/>
                        </w:rPr>
                        <w:t>БАСШЫЛАРЫНЫҢ</w:t>
                      </w:r>
                      <w:r>
                        <w:rPr>
                          <w:rFonts w:ascii="Tahoma" w:hAnsi="Tahoma"/>
                          <w:color w:val="231F20"/>
                          <w:spacing w:val="-17"/>
                          <w:sz w:val="24"/>
                        </w:rPr>
                        <w:t> </w:t>
                      </w:r>
                      <w:r>
                        <w:rPr>
                          <w:rFonts w:ascii="Tahoma" w:hAnsi="Tahoma"/>
                          <w:color w:val="231F20"/>
                          <w:spacing w:val="-2"/>
                          <w:w w:val="65"/>
                          <w:sz w:val="24"/>
                        </w:rPr>
                        <w:t>ҚЫЗМЕТІН</w:t>
                      </w:r>
                    </w:p>
                    <w:p>
                      <w:pPr>
                        <w:spacing w:line="289" w:lineRule="exact" w:before="0"/>
                        <w:ind w:left="0" w:right="396" w:firstLine="0"/>
                        <w:jc w:val="right"/>
                        <w:rPr>
                          <w:rFonts w:ascii="Tahoma" w:hAnsi="Tahoma"/>
                          <w:color w:val="000000"/>
                          <w:sz w:val="24"/>
                        </w:rPr>
                      </w:pPr>
                      <w:r>
                        <w:rPr>
                          <w:rFonts w:ascii="Tahoma" w:hAnsi="Tahoma"/>
                          <w:color w:val="231F20"/>
                          <w:w w:val="60"/>
                          <w:sz w:val="24"/>
                        </w:rPr>
                        <w:t>ӘДІСТЕМЕЛІК</w:t>
                      </w:r>
                      <w:r>
                        <w:rPr>
                          <w:rFonts w:ascii="Tahoma" w:hAnsi="Tahoma"/>
                          <w:color w:val="231F20"/>
                          <w:spacing w:val="15"/>
                          <w:sz w:val="24"/>
                        </w:rPr>
                        <w:t> </w:t>
                      </w:r>
                      <w:r>
                        <w:rPr>
                          <w:rFonts w:ascii="Tahoma" w:hAnsi="Tahoma"/>
                          <w:color w:val="231F20"/>
                          <w:spacing w:val="-2"/>
                          <w:w w:val="70"/>
                          <w:sz w:val="24"/>
                        </w:rPr>
                        <w:t>СҮЙЕМЕЛДЕУ</w:t>
                      </w:r>
                    </w:p>
                  </w:txbxContent>
                </v:textbox>
                <v:fill type="solid"/>
                <w10:wrap type="none"/>
              </v:shape>
            </w:pict>
          </mc:Fallback>
        </mc:AlternateContent>
      </w:r>
      <w:r>
        <w:rPr>
          <w:color w:val="231F20"/>
          <w:spacing w:val="-5"/>
          <w:w w:val="75"/>
        </w:rPr>
        <w:t>137</w:t>
      </w:r>
    </w:p>
    <w:p>
      <w:pPr>
        <w:pStyle w:val="BodyText"/>
        <w:rPr>
          <w:rFonts w:ascii="Tahoma"/>
        </w:rPr>
      </w:pPr>
    </w:p>
    <w:p>
      <w:pPr>
        <w:pStyle w:val="BodyText"/>
        <w:rPr>
          <w:rFonts w:ascii="Tahoma"/>
        </w:rPr>
      </w:pPr>
    </w:p>
    <w:p>
      <w:pPr>
        <w:pStyle w:val="BodyText"/>
        <w:spacing w:before="98"/>
        <w:rPr>
          <w:rFonts w:ascii="Tahoma"/>
        </w:rPr>
      </w:pPr>
    </w:p>
    <w:p>
      <w:pPr>
        <w:pStyle w:val="BodyText"/>
        <w:spacing w:line="252" w:lineRule="auto"/>
        <w:ind w:left="1417" w:right="1245"/>
        <w:jc w:val="both"/>
      </w:pPr>
      <w:r>
        <w:rPr>
          <w:color w:val="231F20"/>
        </w:rPr>
        <w:t>Педагог-зерттеушілер мен педагог-шеберлердің тәжірибесін тарату білім беру саласында</w:t>
      </w:r>
      <w:r>
        <w:rPr>
          <w:color w:val="231F20"/>
          <w:spacing w:val="-16"/>
        </w:rPr>
        <w:t> </w:t>
      </w:r>
      <w:r>
        <w:rPr>
          <w:color w:val="231F20"/>
        </w:rPr>
        <w:t>уәкілетті</w:t>
      </w:r>
      <w:r>
        <w:rPr>
          <w:color w:val="231F20"/>
          <w:spacing w:val="-16"/>
        </w:rPr>
        <w:t> </w:t>
      </w:r>
      <w:r>
        <w:rPr>
          <w:color w:val="231F20"/>
        </w:rPr>
        <w:t>органның</w:t>
      </w:r>
      <w:r>
        <w:rPr>
          <w:color w:val="231F20"/>
          <w:spacing w:val="-16"/>
        </w:rPr>
        <w:t> </w:t>
      </w:r>
      <w:r>
        <w:rPr>
          <w:color w:val="231F20"/>
        </w:rPr>
        <w:t>жанындағы</w:t>
      </w:r>
      <w:r>
        <w:rPr>
          <w:color w:val="231F20"/>
          <w:spacing w:val="-16"/>
        </w:rPr>
        <w:t> </w:t>
      </w:r>
      <w:r>
        <w:rPr>
          <w:color w:val="231F20"/>
        </w:rPr>
        <w:t>Республикалық</w:t>
      </w:r>
      <w:r>
        <w:rPr>
          <w:color w:val="231F20"/>
          <w:spacing w:val="-16"/>
        </w:rPr>
        <w:t> </w:t>
      </w:r>
      <w:r>
        <w:rPr>
          <w:color w:val="231F20"/>
        </w:rPr>
        <w:t>оқу-әдістемелік</w:t>
      </w:r>
      <w:r>
        <w:rPr>
          <w:color w:val="231F20"/>
          <w:spacing w:val="-16"/>
        </w:rPr>
        <w:t> </w:t>
      </w:r>
      <w:r>
        <w:rPr>
          <w:color w:val="231F20"/>
        </w:rPr>
        <w:t>кеңес ұсынған оқу-әдістемелік материалдар немесе бағдарламалар негізінде жүзеге асырылады</w:t>
      </w:r>
      <w:r>
        <w:rPr>
          <w:color w:val="231F20"/>
          <w:spacing w:val="-4"/>
        </w:rPr>
        <w:t> </w:t>
      </w:r>
      <w:r>
        <w:rPr>
          <w:color w:val="231F20"/>
        </w:rPr>
        <w:t>(1-сурет).</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11"/>
        <w:rPr>
          <w:sz w:val="20"/>
        </w:rPr>
      </w:pPr>
      <w:r>
        <w:rPr>
          <w:sz w:val="20"/>
        </w:rPr>
        <mc:AlternateContent>
          <mc:Choice Requires="wps">
            <w:drawing>
              <wp:anchor distT="0" distB="0" distL="0" distR="0" allowOverlap="1" layoutInCell="1" locked="0" behindDoc="1" simplePos="0" relativeHeight="487742464">
                <wp:simplePos x="0" y="0"/>
                <wp:positionH relativeFrom="page">
                  <wp:posOffset>899999</wp:posOffset>
                </wp:positionH>
                <wp:positionV relativeFrom="paragraph">
                  <wp:posOffset>240165</wp:posOffset>
                </wp:positionV>
                <wp:extent cx="5868035" cy="1270"/>
                <wp:effectExtent l="0" t="0" r="0" b="0"/>
                <wp:wrapTopAndBottom/>
                <wp:docPr id="378" name="Graphic 378"/>
                <wp:cNvGraphicFramePr>
                  <a:graphicFrameLocks/>
                </wp:cNvGraphicFramePr>
                <a:graphic>
                  <a:graphicData uri="http://schemas.microsoft.com/office/word/2010/wordprocessingShape">
                    <wps:wsp>
                      <wps:cNvPr id="378" name="Graphic 378"/>
                      <wps:cNvSpPr/>
                      <wps:spPr>
                        <a:xfrm>
                          <a:off x="0" y="0"/>
                          <a:ext cx="5868035" cy="1270"/>
                        </a:xfrm>
                        <a:custGeom>
                          <a:avLst/>
                          <a:gdLst/>
                          <a:ahLst/>
                          <a:cxnLst/>
                          <a:rect l="l" t="t" r="r" b="b"/>
                          <a:pathLst>
                            <a:path w="5868035" h="0">
                              <a:moveTo>
                                <a:pt x="0" y="0"/>
                              </a:moveTo>
                              <a:lnTo>
                                <a:pt x="5867996" y="0"/>
                              </a:lnTo>
                            </a:path>
                          </a:pathLst>
                        </a:custGeom>
                        <a:ln w="17995">
                          <a:solidFill>
                            <a:srgbClr val="CFCFCF"/>
                          </a:solidFill>
                          <a:prstDash val="solid"/>
                        </a:ln>
                      </wps:spPr>
                      <wps:bodyPr wrap="square" lIns="0" tIns="0" rIns="0" bIns="0" rtlCol="0">
                        <a:prstTxWarp prst="textNoShape">
                          <a:avLst/>
                        </a:prstTxWarp>
                        <a:noAutofit/>
                      </wps:bodyPr>
                    </wps:wsp>
                  </a:graphicData>
                </a:graphic>
              </wp:anchor>
            </w:drawing>
          </mc:Choice>
          <mc:Fallback>
            <w:pict>
              <v:shape style="position:absolute;margin-left:70.866096pt;margin-top:18.910639pt;width:462.05pt;height:.1pt;mso-position-horizontal-relative:page;mso-position-vertical-relative:paragraph;z-index:-15574016;mso-wrap-distance-left:0;mso-wrap-distance-right:0" id="docshape359" coordorigin="1417,378" coordsize="9241,0" path="m1417,378l10658,378e" filled="false" stroked="true" strokeweight="1.417pt" strokecolor="#cfcfcf">
                <v:path arrowok="t"/>
                <v:stroke dashstyle="solid"/>
                <w10:wrap type="topAndBottom"/>
              </v:shape>
            </w:pict>
          </mc:Fallback>
        </mc:AlternateContent>
      </w:r>
    </w:p>
    <w:p>
      <w:pPr>
        <w:pStyle w:val="BodyText"/>
        <w:spacing w:after="0"/>
        <w:rPr>
          <w:sz w:val="20"/>
        </w:rPr>
        <w:sectPr>
          <w:footerReference w:type="default" r:id="rId38"/>
          <w:pgSz w:w="11910" w:h="16840"/>
          <w:pgMar w:header="0" w:footer="0" w:top="680" w:bottom="280" w:left="0" w:right="0"/>
        </w:sectPr>
      </w:pPr>
    </w:p>
    <w:p>
      <w:pPr>
        <w:pStyle w:val="BodyText"/>
      </w:pPr>
      <w:r>
        <w:rPr/>
        <mc:AlternateContent>
          <mc:Choice Requires="wps">
            <w:drawing>
              <wp:anchor distT="0" distB="0" distL="0" distR="0" allowOverlap="1" layoutInCell="1" locked="0" behindDoc="1" simplePos="0" relativeHeight="482141696">
                <wp:simplePos x="0" y="0"/>
                <wp:positionH relativeFrom="page">
                  <wp:posOffset>862477</wp:posOffset>
                </wp:positionH>
                <wp:positionV relativeFrom="page">
                  <wp:posOffset>497272</wp:posOffset>
                </wp:positionV>
                <wp:extent cx="2706370" cy="307340"/>
                <wp:effectExtent l="0" t="0" r="0" b="0"/>
                <wp:wrapNone/>
                <wp:docPr id="379" name="Textbox 379"/>
                <wp:cNvGraphicFramePr>
                  <a:graphicFrameLocks/>
                </wp:cNvGraphicFramePr>
                <a:graphic>
                  <a:graphicData uri="http://schemas.microsoft.com/office/word/2010/wordprocessingShape">
                    <wps:wsp>
                      <wps:cNvPr id="379" name="Textbox 379"/>
                      <wps:cNvSpPr txBox="1"/>
                      <wps:spPr>
                        <a:xfrm>
                          <a:off x="0" y="0"/>
                          <a:ext cx="2706370" cy="307340"/>
                        </a:xfrm>
                        <a:prstGeom prst="rect">
                          <a:avLst/>
                        </a:prstGeom>
                      </wps:spPr>
                      <wps:txbx>
                        <w:txbxContent>
                          <w:p>
                            <w:pPr>
                              <w:pStyle w:val="BodyText"/>
                              <w:spacing w:line="148" w:lineRule="exact"/>
                              <w:ind w:left="733"/>
                              <w:rPr>
                                <w:rFonts w:ascii="Tahoma" w:hAnsi="Tahoma"/>
                              </w:rPr>
                            </w:pPr>
                            <w:r>
                              <w:rPr>
                                <w:rFonts w:ascii="Tahoma" w:hAnsi="Tahoma"/>
                                <w:color w:val="231F20"/>
                                <w:w w:val="65"/>
                              </w:rPr>
                              <w:t>Қазақстан</w:t>
                            </w:r>
                            <w:r>
                              <w:rPr>
                                <w:rFonts w:ascii="Tahoma" w:hAnsi="Tahoma"/>
                                <w:color w:val="231F20"/>
                                <w:spacing w:val="2"/>
                              </w:rPr>
                              <w:t> </w:t>
                            </w:r>
                            <w:r>
                              <w:rPr>
                                <w:rFonts w:ascii="Tahoma" w:hAnsi="Tahoma"/>
                                <w:color w:val="231F20"/>
                                <w:w w:val="65"/>
                              </w:rPr>
                              <w:t>Республикасы</w:t>
                            </w:r>
                            <w:r>
                              <w:rPr>
                                <w:rFonts w:ascii="Tahoma" w:hAnsi="Tahoma"/>
                                <w:color w:val="231F20"/>
                                <w:spacing w:val="2"/>
                              </w:rPr>
                              <w:t> </w:t>
                            </w:r>
                            <w:r>
                              <w:rPr>
                                <w:rFonts w:ascii="Tahoma" w:hAnsi="Tahoma"/>
                                <w:color w:val="231F20"/>
                                <w:w w:val="65"/>
                              </w:rPr>
                              <w:t>Оқу-ағарту</w:t>
                            </w:r>
                            <w:r>
                              <w:rPr>
                                <w:rFonts w:ascii="Tahoma" w:hAnsi="Tahoma"/>
                                <w:color w:val="231F20"/>
                                <w:spacing w:val="3"/>
                              </w:rPr>
                              <w:t> </w:t>
                            </w:r>
                            <w:r>
                              <w:rPr>
                                <w:rFonts w:ascii="Tahoma" w:hAnsi="Tahoma"/>
                                <w:color w:val="231F20"/>
                                <w:spacing w:val="-2"/>
                                <w:w w:val="65"/>
                              </w:rPr>
                              <w:t>министрлігі</w:t>
                            </w:r>
                          </w:p>
                          <w:p>
                            <w:pPr>
                              <w:pStyle w:val="BodyText"/>
                              <w:tabs>
                                <w:tab w:pos="733" w:val="left" w:leader="none"/>
                              </w:tabs>
                              <w:spacing w:line="330" w:lineRule="exact"/>
                              <w:rPr>
                                <w:rFonts w:ascii="Tahoma" w:hAnsi="Tahoma"/>
                              </w:rPr>
                            </w:pPr>
                            <w:r>
                              <w:rPr>
                                <w:rFonts w:ascii="Tahoma" w:hAnsi="Tahoma"/>
                                <w:color w:val="231F20"/>
                                <w:spacing w:val="-5"/>
                                <w:w w:val="80"/>
                                <w:position w:val="11"/>
                                <w:sz w:val="24"/>
                              </w:rPr>
                              <w:t>138</w:t>
                            </w:r>
                            <w:r>
                              <w:rPr>
                                <w:rFonts w:ascii="Tahoma" w:hAnsi="Tahoma"/>
                                <w:color w:val="231F20"/>
                                <w:position w:val="11"/>
                                <w:sz w:val="24"/>
                              </w:rPr>
                              <w:tab/>
                            </w:r>
                            <w:r>
                              <w:rPr>
                                <w:rFonts w:ascii="Tahoma" w:hAnsi="Tahoma"/>
                                <w:color w:val="231F20"/>
                                <w:w w:val="65"/>
                              </w:rPr>
                              <w:t>Ы.</w:t>
                            </w:r>
                            <w:r>
                              <w:rPr>
                                <w:rFonts w:ascii="Tahoma" w:hAnsi="Tahoma"/>
                                <w:color w:val="231F20"/>
                                <w:spacing w:val="-12"/>
                              </w:rPr>
                              <w:t> </w:t>
                            </w:r>
                            <w:r>
                              <w:rPr>
                                <w:rFonts w:ascii="Tahoma" w:hAnsi="Tahoma"/>
                                <w:color w:val="231F20"/>
                                <w:w w:val="65"/>
                              </w:rPr>
                              <w:t>Алтынсарин</w:t>
                            </w:r>
                            <w:r>
                              <w:rPr>
                                <w:rFonts w:ascii="Tahoma" w:hAnsi="Tahoma"/>
                                <w:color w:val="231F20"/>
                                <w:spacing w:val="-12"/>
                              </w:rPr>
                              <w:t> </w:t>
                            </w:r>
                            <w:r>
                              <w:rPr>
                                <w:rFonts w:ascii="Tahoma" w:hAnsi="Tahoma"/>
                                <w:color w:val="231F20"/>
                                <w:w w:val="65"/>
                              </w:rPr>
                              <w:t>атындағы</w:t>
                            </w:r>
                            <w:r>
                              <w:rPr>
                                <w:rFonts w:ascii="Tahoma" w:hAnsi="Tahoma"/>
                                <w:color w:val="231F20"/>
                                <w:spacing w:val="-12"/>
                              </w:rPr>
                              <w:t> </w:t>
                            </w:r>
                            <w:r>
                              <w:rPr>
                                <w:rFonts w:ascii="Tahoma" w:hAnsi="Tahoma"/>
                                <w:color w:val="231F20"/>
                                <w:w w:val="65"/>
                              </w:rPr>
                              <w:t>Ұлттық</w:t>
                            </w:r>
                            <w:r>
                              <w:rPr>
                                <w:rFonts w:ascii="Tahoma" w:hAnsi="Tahoma"/>
                                <w:color w:val="231F20"/>
                                <w:spacing w:val="-12"/>
                              </w:rPr>
                              <w:t> </w:t>
                            </w:r>
                            <w:r>
                              <w:rPr>
                                <w:rFonts w:ascii="Tahoma" w:hAnsi="Tahoma"/>
                                <w:color w:val="231F20"/>
                                <w:w w:val="65"/>
                              </w:rPr>
                              <w:t>білім</w:t>
                            </w:r>
                            <w:r>
                              <w:rPr>
                                <w:rFonts w:ascii="Tahoma" w:hAnsi="Tahoma"/>
                                <w:color w:val="231F20"/>
                                <w:spacing w:val="-12"/>
                              </w:rPr>
                              <w:t> </w:t>
                            </w:r>
                            <w:r>
                              <w:rPr>
                                <w:rFonts w:ascii="Tahoma" w:hAnsi="Tahoma"/>
                                <w:color w:val="231F20"/>
                                <w:spacing w:val="-2"/>
                                <w:w w:val="65"/>
                              </w:rPr>
                              <w:t>академиясы</w:t>
                            </w:r>
                          </w:p>
                        </w:txbxContent>
                      </wps:txbx>
                      <wps:bodyPr wrap="square" lIns="0" tIns="0" rIns="0" bIns="0" rtlCol="0">
                        <a:noAutofit/>
                      </wps:bodyPr>
                    </wps:wsp>
                  </a:graphicData>
                </a:graphic>
              </wp:anchor>
            </w:drawing>
          </mc:Choice>
          <mc:Fallback>
            <w:pict>
              <v:shape style="position:absolute;margin-left:67.911598pt;margin-top:39.155315pt;width:213.1pt;height:24.2pt;mso-position-horizontal-relative:page;mso-position-vertical-relative:page;z-index:-21174784" type="#_x0000_t202" id="docshape360" filled="false" stroked="false">
                <v:textbox inset="0,0,0,0">
                  <w:txbxContent>
                    <w:p>
                      <w:pPr>
                        <w:pStyle w:val="BodyText"/>
                        <w:spacing w:line="148" w:lineRule="exact"/>
                        <w:ind w:left="733"/>
                        <w:rPr>
                          <w:rFonts w:ascii="Tahoma" w:hAnsi="Tahoma"/>
                        </w:rPr>
                      </w:pPr>
                      <w:r>
                        <w:rPr>
                          <w:rFonts w:ascii="Tahoma" w:hAnsi="Tahoma"/>
                          <w:color w:val="231F20"/>
                          <w:w w:val="65"/>
                        </w:rPr>
                        <w:t>Қазақстан</w:t>
                      </w:r>
                      <w:r>
                        <w:rPr>
                          <w:rFonts w:ascii="Tahoma" w:hAnsi="Tahoma"/>
                          <w:color w:val="231F20"/>
                          <w:spacing w:val="2"/>
                        </w:rPr>
                        <w:t> </w:t>
                      </w:r>
                      <w:r>
                        <w:rPr>
                          <w:rFonts w:ascii="Tahoma" w:hAnsi="Tahoma"/>
                          <w:color w:val="231F20"/>
                          <w:w w:val="65"/>
                        </w:rPr>
                        <w:t>Республикасы</w:t>
                      </w:r>
                      <w:r>
                        <w:rPr>
                          <w:rFonts w:ascii="Tahoma" w:hAnsi="Tahoma"/>
                          <w:color w:val="231F20"/>
                          <w:spacing w:val="2"/>
                        </w:rPr>
                        <w:t> </w:t>
                      </w:r>
                      <w:r>
                        <w:rPr>
                          <w:rFonts w:ascii="Tahoma" w:hAnsi="Tahoma"/>
                          <w:color w:val="231F20"/>
                          <w:w w:val="65"/>
                        </w:rPr>
                        <w:t>Оқу-ағарту</w:t>
                      </w:r>
                      <w:r>
                        <w:rPr>
                          <w:rFonts w:ascii="Tahoma" w:hAnsi="Tahoma"/>
                          <w:color w:val="231F20"/>
                          <w:spacing w:val="3"/>
                        </w:rPr>
                        <w:t> </w:t>
                      </w:r>
                      <w:r>
                        <w:rPr>
                          <w:rFonts w:ascii="Tahoma" w:hAnsi="Tahoma"/>
                          <w:color w:val="231F20"/>
                          <w:spacing w:val="-2"/>
                          <w:w w:val="65"/>
                        </w:rPr>
                        <w:t>министрлігі</w:t>
                      </w:r>
                    </w:p>
                    <w:p>
                      <w:pPr>
                        <w:pStyle w:val="BodyText"/>
                        <w:tabs>
                          <w:tab w:pos="733" w:val="left" w:leader="none"/>
                        </w:tabs>
                        <w:spacing w:line="330" w:lineRule="exact"/>
                        <w:rPr>
                          <w:rFonts w:ascii="Tahoma" w:hAnsi="Tahoma"/>
                        </w:rPr>
                      </w:pPr>
                      <w:r>
                        <w:rPr>
                          <w:rFonts w:ascii="Tahoma" w:hAnsi="Tahoma"/>
                          <w:color w:val="231F20"/>
                          <w:spacing w:val="-5"/>
                          <w:w w:val="80"/>
                          <w:position w:val="11"/>
                          <w:sz w:val="24"/>
                        </w:rPr>
                        <w:t>138</w:t>
                      </w:r>
                      <w:r>
                        <w:rPr>
                          <w:rFonts w:ascii="Tahoma" w:hAnsi="Tahoma"/>
                          <w:color w:val="231F20"/>
                          <w:position w:val="11"/>
                          <w:sz w:val="24"/>
                        </w:rPr>
                        <w:tab/>
                      </w:r>
                      <w:r>
                        <w:rPr>
                          <w:rFonts w:ascii="Tahoma" w:hAnsi="Tahoma"/>
                          <w:color w:val="231F20"/>
                          <w:w w:val="65"/>
                        </w:rPr>
                        <w:t>Ы.</w:t>
                      </w:r>
                      <w:r>
                        <w:rPr>
                          <w:rFonts w:ascii="Tahoma" w:hAnsi="Tahoma"/>
                          <w:color w:val="231F20"/>
                          <w:spacing w:val="-12"/>
                        </w:rPr>
                        <w:t> </w:t>
                      </w:r>
                      <w:r>
                        <w:rPr>
                          <w:rFonts w:ascii="Tahoma" w:hAnsi="Tahoma"/>
                          <w:color w:val="231F20"/>
                          <w:w w:val="65"/>
                        </w:rPr>
                        <w:t>Алтынсарин</w:t>
                      </w:r>
                      <w:r>
                        <w:rPr>
                          <w:rFonts w:ascii="Tahoma" w:hAnsi="Tahoma"/>
                          <w:color w:val="231F20"/>
                          <w:spacing w:val="-12"/>
                        </w:rPr>
                        <w:t> </w:t>
                      </w:r>
                      <w:r>
                        <w:rPr>
                          <w:rFonts w:ascii="Tahoma" w:hAnsi="Tahoma"/>
                          <w:color w:val="231F20"/>
                          <w:w w:val="65"/>
                        </w:rPr>
                        <w:t>атындағы</w:t>
                      </w:r>
                      <w:r>
                        <w:rPr>
                          <w:rFonts w:ascii="Tahoma" w:hAnsi="Tahoma"/>
                          <w:color w:val="231F20"/>
                          <w:spacing w:val="-12"/>
                        </w:rPr>
                        <w:t> </w:t>
                      </w:r>
                      <w:r>
                        <w:rPr>
                          <w:rFonts w:ascii="Tahoma" w:hAnsi="Tahoma"/>
                          <w:color w:val="231F20"/>
                          <w:w w:val="65"/>
                        </w:rPr>
                        <w:t>Ұлттық</w:t>
                      </w:r>
                      <w:r>
                        <w:rPr>
                          <w:rFonts w:ascii="Tahoma" w:hAnsi="Tahoma"/>
                          <w:color w:val="231F20"/>
                          <w:spacing w:val="-12"/>
                        </w:rPr>
                        <w:t> </w:t>
                      </w:r>
                      <w:r>
                        <w:rPr>
                          <w:rFonts w:ascii="Tahoma" w:hAnsi="Tahoma"/>
                          <w:color w:val="231F20"/>
                          <w:w w:val="65"/>
                        </w:rPr>
                        <w:t>білім</w:t>
                      </w:r>
                      <w:r>
                        <w:rPr>
                          <w:rFonts w:ascii="Tahoma" w:hAnsi="Tahoma"/>
                          <w:color w:val="231F20"/>
                          <w:spacing w:val="-12"/>
                        </w:rPr>
                        <w:t> </w:t>
                      </w:r>
                      <w:r>
                        <w:rPr>
                          <w:rFonts w:ascii="Tahoma" w:hAnsi="Tahoma"/>
                          <w:color w:val="231F20"/>
                          <w:spacing w:val="-2"/>
                          <w:w w:val="65"/>
                        </w:rPr>
                        <w:t>академиясы</w:t>
                      </w:r>
                    </w:p>
                  </w:txbxContent>
                </v:textbox>
                <w10:wrap type="none"/>
              </v:shape>
            </w:pict>
          </mc:Fallback>
        </mc:AlternateConten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10"/>
      </w:pPr>
    </w:p>
    <w:p>
      <w:pPr>
        <w:pStyle w:val="BodyText"/>
        <w:spacing w:line="252" w:lineRule="auto" w:before="1"/>
        <w:ind w:left="1247" w:right="1415"/>
        <w:jc w:val="both"/>
      </w:pPr>
      <w:r>
        <w:rPr/>
        <mc:AlternateContent>
          <mc:Choice Requires="wps">
            <w:drawing>
              <wp:anchor distT="0" distB="0" distL="0" distR="0" allowOverlap="1" layoutInCell="1" locked="0" behindDoc="0" simplePos="0" relativeHeight="15885824">
                <wp:simplePos x="0" y="0"/>
                <wp:positionH relativeFrom="page">
                  <wp:posOffset>0</wp:posOffset>
                </wp:positionH>
                <wp:positionV relativeFrom="paragraph">
                  <wp:posOffset>-3540278</wp:posOffset>
                </wp:positionV>
                <wp:extent cx="7560309" cy="2881630"/>
                <wp:effectExtent l="0" t="0" r="0" b="0"/>
                <wp:wrapNone/>
                <wp:docPr id="380" name="Group 380"/>
                <wp:cNvGraphicFramePr>
                  <a:graphicFrameLocks/>
                </wp:cNvGraphicFramePr>
                <a:graphic>
                  <a:graphicData uri="http://schemas.microsoft.com/office/word/2010/wordprocessingGroup">
                    <wpg:wgp>
                      <wpg:cNvPr id="380" name="Group 380"/>
                      <wpg:cNvGrpSpPr/>
                      <wpg:grpSpPr>
                        <a:xfrm>
                          <a:off x="0" y="0"/>
                          <a:ext cx="7560309" cy="2881630"/>
                          <a:chExt cx="7560309" cy="2881630"/>
                        </a:xfrm>
                      </wpg:grpSpPr>
                      <wps:wsp>
                        <wps:cNvPr id="381" name="Graphic 381"/>
                        <wps:cNvSpPr/>
                        <wps:spPr>
                          <a:xfrm>
                            <a:off x="0" y="420331"/>
                            <a:ext cx="7560309" cy="454659"/>
                          </a:xfrm>
                          <a:custGeom>
                            <a:avLst/>
                            <a:gdLst/>
                            <a:ahLst/>
                            <a:cxnLst/>
                            <a:rect l="l" t="t" r="r" b="b"/>
                            <a:pathLst>
                              <a:path w="7560309" h="454659">
                                <a:moveTo>
                                  <a:pt x="798347" y="0"/>
                                </a:moveTo>
                                <a:lnTo>
                                  <a:pt x="0" y="0"/>
                                </a:lnTo>
                                <a:lnTo>
                                  <a:pt x="0" y="454279"/>
                                </a:lnTo>
                                <a:lnTo>
                                  <a:pt x="798347" y="454279"/>
                                </a:lnTo>
                                <a:lnTo>
                                  <a:pt x="798347" y="0"/>
                                </a:lnTo>
                                <a:close/>
                              </a:path>
                              <a:path w="7560309" h="454659">
                                <a:moveTo>
                                  <a:pt x="7560005" y="0"/>
                                </a:moveTo>
                                <a:lnTo>
                                  <a:pt x="1091641" y="0"/>
                                </a:lnTo>
                                <a:lnTo>
                                  <a:pt x="1091641" y="454279"/>
                                </a:lnTo>
                                <a:lnTo>
                                  <a:pt x="7560005" y="454279"/>
                                </a:lnTo>
                                <a:lnTo>
                                  <a:pt x="7560005" y="0"/>
                                </a:lnTo>
                                <a:close/>
                              </a:path>
                            </a:pathLst>
                          </a:custGeom>
                          <a:solidFill>
                            <a:srgbClr val="EC8A46"/>
                          </a:solidFill>
                        </wps:spPr>
                        <wps:bodyPr wrap="square" lIns="0" tIns="0" rIns="0" bIns="0" rtlCol="0">
                          <a:prstTxWarp prst="textNoShape">
                            <a:avLst/>
                          </a:prstTxWarp>
                          <a:noAutofit/>
                        </wps:bodyPr>
                      </wps:wsp>
                      <pic:pic>
                        <pic:nvPicPr>
                          <pic:cNvPr id="382" name="Image 382"/>
                          <pic:cNvPicPr/>
                        </pic:nvPicPr>
                        <pic:blipFill>
                          <a:blip r:embed="rId40" cstate="print"/>
                          <a:stretch>
                            <a:fillRect/>
                          </a:stretch>
                        </pic:blipFill>
                        <pic:spPr>
                          <a:xfrm>
                            <a:off x="0" y="0"/>
                            <a:ext cx="7559992" cy="2881439"/>
                          </a:xfrm>
                          <a:prstGeom prst="rect">
                            <a:avLst/>
                          </a:prstGeom>
                        </pic:spPr>
                      </pic:pic>
                      <wps:wsp>
                        <wps:cNvPr id="383" name="Textbox 383"/>
                        <wps:cNvSpPr txBox="1"/>
                        <wps:spPr>
                          <a:xfrm>
                            <a:off x="0" y="0"/>
                            <a:ext cx="7560309" cy="2881630"/>
                          </a:xfrm>
                          <a:prstGeom prst="rect">
                            <a:avLst/>
                          </a:prstGeom>
                        </wps:spPr>
                        <wps:txbx>
                          <w:txbxContent>
                            <w:p>
                              <w:pPr>
                                <w:spacing w:before="888"/>
                                <w:ind w:left="1247" w:right="0" w:firstLine="0"/>
                                <w:jc w:val="left"/>
                                <w:rPr>
                                  <w:rFonts w:ascii="Arial"/>
                                  <w:b/>
                                  <w:sz w:val="96"/>
                                </w:rPr>
                              </w:pPr>
                              <w:r>
                                <w:rPr>
                                  <w:rFonts w:ascii="Arial"/>
                                  <w:b/>
                                  <w:color w:val="FFFFFF"/>
                                  <w:spacing w:val="-10"/>
                                  <w:w w:val="80"/>
                                  <w:sz w:val="96"/>
                                </w:rPr>
                                <w:t>8</w:t>
                              </w:r>
                            </w:p>
                            <w:p>
                              <w:pPr>
                                <w:spacing w:line="249" w:lineRule="auto" w:before="154"/>
                                <w:ind w:left="1247" w:right="4782" w:firstLine="0"/>
                                <w:jc w:val="left"/>
                                <w:rPr>
                                  <w:rFonts w:ascii="Arial" w:hAnsi="Arial"/>
                                  <w:b/>
                                  <w:sz w:val="60"/>
                                </w:rPr>
                              </w:pPr>
                              <w:r>
                                <w:rPr>
                                  <w:rFonts w:ascii="Arial" w:hAnsi="Arial"/>
                                  <w:b/>
                                  <w:color w:val="FFFFFF"/>
                                  <w:spacing w:val="-2"/>
                                  <w:w w:val="70"/>
                                  <w:sz w:val="60"/>
                                </w:rPr>
                                <w:t>Ауыл</w:t>
                              </w:r>
                              <w:r>
                                <w:rPr>
                                  <w:rFonts w:ascii="Arial" w:hAnsi="Arial"/>
                                  <w:b/>
                                  <w:color w:val="FFFFFF"/>
                                  <w:spacing w:val="-10"/>
                                  <w:w w:val="70"/>
                                  <w:sz w:val="60"/>
                                </w:rPr>
                                <w:t> </w:t>
                              </w:r>
                              <w:r>
                                <w:rPr>
                                  <w:rFonts w:ascii="Arial" w:hAnsi="Arial"/>
                                  <w:b/>
                                  <w:color w:val="FFFFFF"/>
                                  <w:spacing w:val="-2"/>
                                  <w:w w:val="70"/>
                                  <w:sz w:val="60"/>
                                </w:rPr>
                                <w:t>мектептерінің </w:t>
                              </w:r>
                              <w:r>
                                <w:rPr>
                                  <w:rFonts w:ascii="Arial" w:hAnsi="Arial"/>
                                  <w:b/>
                                  <w:color w:val="FFFFFF"/>
                                  <w:w w:val="70"/>
                                  <w:sz w:val="60"/>
                                </w:rPr>
                                <w:t>әлеуетін дамыту</w:t>
                              </w:r>
                            </w:p>
                          </w:txbxContent>
                        </wps:txbx>
                        <wps:bodyPr wrap="square" lIns="0" tIns="0" rIns="0" bIns="0" rtlCol="0">
                          <a:noAutofit/>
                        </wps:bodyPr>
                      </wps:wsp>
                    </wpg:wgp>
                  </a:graphicData>
                </a:graphic>
              </wp:anchor>
            </w:drawing>
          </mc:Choice>
          <mc:Fallback>
            <w:pict>
              <v:group style="position:absolute;margin-left:0pt;margin-top:-278.762054pt;width:595.3pt;height:226.9pt;mso-position-horizontal-relative:page;mso-position-vertical-relative:paragraph;z-index:15885824" id="docshapegroup361" coordorigin="0,-5575" coordsize="11906,4538">
                <v:shape style="position:absolute;left:0;top:-4914;width:11906;height:716" id="docshape362" coordorigin="0,-4913" coordsize="11906,716" path="m1257,-4913l0,-4913,0,-4198,1257,-4198,1257,-4913xm11906,-4913l1719,-4913,1719,-4198,11906,-4198,11906,-4913xe" filled="true" fillcolor="#ec8a46" stroked="false">
                  <v:path arrowok="t"/>
                  <v:fill type="solid"/>
                </v:shape>
                <v:shape style="position:absolute;left:0;top:-5576;width:11906;height:4538" type="#_x0000_t75" id="docshape363" stroked="false">
                  <v:imagedata r:id="rId40" o:title=""/>
                </v:shape>
                <v:shape style="position:absolute;left:0;top:-5576;width:11906;height:4538" type="#_x0000_t202" id="docshape364" filled="false" stroked="false">
                  <v:textbox inset="0,0,0,0">
                    <w:txbxContent>
                      <w:p>
                        <w:pPr>
                          <w:spacing w:before="888"/>
                          <w:ind w:left="1247" w:right="0" w:firstLine="0"/>
                          <w:jc w:val="left"/>
                          <w:rPr>
                            <w:rFonts w:ascii="Arial"/>
                            <w:b/>
                            <w:sz w:val="96"/>
                          </w:rPr>
                        </w:pPr>
                        <w:r>
                          <w:rPr>
                            <w:rFonts w:ascii="Arial"/>
                            <w:b/>
                            <w:color w:val="FFFFFF"/>
                            <w:spacing w:val="-10"/>
                            <w:w w:val="80"/>
                            <w:sz w:val="96"/>
                          </w:rPr>
                          <w:t>8</w:t>
                        </w:r>
                      </w:p>
                      <w:p>
                        <w:pPr>
                          <w:spacing w:line="249" w:lineRule="auto" w:before="154"/>
                          <w:ind w:left="1247" w:right="4782" w:firstLine="0"/>
                          <w:jc w:val="left"/>
                          <w:rPr>
                            <w:rFonts w:ascii="Arial" w:hAnsi="Arial"/>
                            <w:b/>
                            <w:sz w:val="60"/>
                          </w:rPr>
                        </w:pPr>
                        <w:r>
                          <w:rPr>
                            <w:rFonts w:ascii="Arial" w:hAnsi="Arial"/>
                            <w:b/>
                            <w:color w:val="FFFFFF"/>
                            <w:spacing w:val="-2"/>
                            <w:w w:val="70"/>
                            <w:sz w:val="60"/>
                          </w:rPr>
                          <w:t>Ауыл</w:t>
                        </w:r>
                        <w:r>
                          <w:rPr>
                            <w:rFonts w:ascii="Arial" w:hAnsi="Arial"/>
                            <w:b/>
                            <w:color w:val="FFFFFF"/>
                            <w:spacing w:val="-10"/>
                            <w:w w:val="70"/>
                            <w:sz w:val="60"/>
                          </w:rPr>
                          <w:t> </w:t>
                        </w:r>
                        <w:r>
                          <w:rPr>
                            <w:rFonts w:ascii="Arial" w:hAnsi="Arial"/>
                            <w:b/>
                            <w:color w:val="FFFFFF"/>
                            <w:spacing w:val="-2"/>
                            <w:w w:val="70"/>
                            <w:sz w:val="60"/>
                          </w:rPr>
                          <w:t>мектептерінің </w:t>
                        </w:r>
                        <w:r>
                          <w:rPr>
                            <w:rFonts w:ascii="Arial" w:hAnsi="Arial"/>
                            <w:b/>
                            <w:color w:val="FFFFFF"/>
                            <w:w w:val="70"/>
                            <w:sz w:val="60"/>
                          </w:rPr>
                          <w:t>әлеуетін дамыту</w:t>
                        </w:r>
                      </w:p>
                    </w:txbxContent>
                  </v:textbox>
                  <w10:wrap type="none"/>
                </v:shape>
                <w10:wrap type="none"/>
              </v:group>
            </w:pict>
          </mc:Fallback>
        </mc:AlternateContent>
      </w:r>
      <w:r>
        <w:rPr>
          <w:color w:val="231F20"/>
        </w:rPr>
        <w:t>Ауыл</w:t>
      </w:r>
      <w:r>
        <w:rPr>
          <w:color w:val="231F20"/>
          <w:spacing w:val="-20"/>
        </w:rPr>
        <w:t> </w:t>
      </w:r>
      <w:r>
        <w:rPr>
          <w:color w:val="231F20"/>
        </w:rPr>
        <w:t>мектептерінің</w:t>
      </w:r>
      <w:r>
        <w:rPr>
          <w:color w:val="231F20"/>
          <w:spacing w:val="-19"/>
        </w:rPr>
        <w:t> </w:t>
      </w:r>
      <w:r>
        <w:rPr>
          <w:color w:val="231F20"/>
        </w:rPr>
        <w:t>әлеуетін</w:t>
      </w:r>
      <w:r>
        <w:rPr>
          <w:color w:val="231F20"/>
          <w:spacing w:val="-19"/>
        </w:rPr>
        <w:t> </w:t>
      </w:r>
      <w:r>
        <w:rPr>
          <w:color w:val="231F20"/>
        </w:rPr>
        <w:t>дамыту</w:t>
      </w:r>
      <w:r>
        <w:rPr>
          <w:color w:val="231F20"/>
          <w:spacing w:val="-20"/>
        </w:rPr>
        <w:t> </w:t>
      </w:r>
      <w:r>
        <w:rPr>
          <w:color w:val="231F20"/>
        </w:rPr>
        <w:t>2024</w:t>
      </w:r>
      <w:r>
        <w:rPr>
          <w:color w:val="231F20"/>
          <w:spacing w:val="-19"/>
        </w:rPr>
        <w:t> </w:t>
      </w:r>
      <w:r>
        <w:rPr>
          <w:color w:val="231F20"/>
        </w:rPr>
        <w:t>жылғы</w:t>
      </w:r>
      <w:r>
        <w:rPr>
          <w:color w:val="231F20"/>
          <w:spacing w:val="-20"/>
        </w:rPr>
        <w:t> </w:t>
      </w:r>
      <w:r>
        <w:rPr>
          <w:color w:val="231F20"/>
        </w:rPr>
        <w:t>3</w:t>
      </w:r>
      <w:r>
        <w:rPr>
          <w:color w:val="231F20"/>
          <w:spacing w:val="-19"/>
        </w:rPr>
        <w:t> </w:t>
      </w:r>
      <w:r>
        <w:rPr>
          <w:color w:val="231F20"/>
        </w:rPr>
        <w:t>желтоқсанда</w:t>
      </w:r>
      <w:r>
        <w:rPr>
          <w:color w:val="231F20"/>
          <w:spacing w:val="-19"/>
        </w:rPr>
        <w:t> </w:t>
      </w:r>
      <w:r>
        <w:rPr>
          <w:color w:val="231F20"/>
        </w:rPr>
        <w:t>өткен</w:t>
      </w:r>
      <w:r>
        <w:rPr>
          <w:color w:val="231F20"/>
          <w:spacing w:val="-20"/>
        </w:rPr>
        <w:t> </w:t>
      </w:r>
      <w:r>
        <w:rPr>
          <w:color w:val="231F20"/>
        </w:rPr>
        <w:t>Қазақстан Республикасы Үкіметінің отырысының №40 хаттамалық тапсырмасы негізінде Қазақсатан Республикасының Премьер-Министрі тапсырмасына сәйкес </w:t>
      </w:r>
      <w:r>
        <w:rPr>
          <w:color w:val="231F20"/>
        </w:rPr>
        <w:t>жүзеге </w:t>
      </w:r>
      <w:r>
        <w:rPr>
          <w:color w:val="231F20"/>
          <w:spacing w:val="-2"/>
          <w:w w:val="105"/>
        </w:rPr>
        <w:t>асырылады.</w:t>
      </w:r>
    </w:p>
    <w:p>
      <w:pPr>
        <w:pStyle w:val="BodyText"/>
        <w:spacing w:before="12"/>
      </w:pPr>
    </w:p>
    <w:p>
      <w:pPr>
        <w:pStyle w:val="BodyText"/>
        <w:spacing w:line="252" w:lineRule="auto" w:before="1"/>
        <w:ind w:left="1247" w:right="1415"/>
        <w:jc w:val="both"/>
      </w:pPr>
      <w:r>
        <w:rPr>
          <w:color w:val="231F20"/>
        </w:rPr>
        <w:t>Хаттамалық тапсырмалар негізінде 2025 жылғы 31 қаңтарда Қазақстан Респу- бликасы Оқу-ағарту министрінің №21 «Қазақстан Республикасында ауыл мек- тептерін дамытудың «Ауыл мектебі – сапа алаңы» тұжырымдамалық тәсілдері» бұйрығы</w:t>
      </w:r>
      <w:r>
        <w:rPr>
          <w:color w:val="231F20"/>
          <w:spacing w:val="-3"/>
        </w:rPr>
        <w:t> </w:t>
      </w:r>
      <w:r>
        <w:rPr>
          <w:color w:val="231F20"/>
        </w:rPr>
        <w:t>бекітілді.</w:t>
      </w:r>
    </w:p>
    <w:p>
      <w:pPr>
        <w:pStyle w:val="BodyText"/>
        <w:spacing w:before="13"/>
      </w:pPr>
    </w:p>
    <w:p>
      <w:pPr>
        <w:pStyle w:val="BodyText"/>
        <w:spacing w:line="252" w:lineRule="auto"/>
        <w:ind w:left="1247" w:right="1415"/>
        <w:jc w:val="both"/>
      </w:pPr>
      <w:r>
        <w:rPr>
          <w:color w:val="231F20"/>
          <w:spacing w:val="-2"/>
        </w:rPr>
        <w:t>«Ауыл</w:t>
      </w:r>
      <w:r>
        <w:rPr>
          <w:color w:val="231F20"/>
          <w:spacing w:val="-12"/>
        </w:rPr>
        <w:t> </w:t>
      </w:r>
      <w:r>
        <w:rPr>
          <w:color w:val="231F20"/>
          <w:spacing w:val="-2"/>
        </w:rPr>
        <w:t>мектебі</w:t>
      </w:r>
      <w:r>
        <w:rPr>
          <w:color w:val="231F20"/>
          <w:spacing w:val="-12"/>
        </w:rPr>
        <w:t> </w:t>
      </w:r>
      <w:r>
        <w:rPr>
          <w:color w:val="231F20"/>
          <w:spacing w:val="-2"/>
        </w:rPr>
        <w:t>–</w:t>
      </w:r>
      <w:r>
        <w:rPr>
          <w:color w:val="231F20"/>
          <w:spacing w:val="-12"/>
        </w:rPr>
        <w:t> </w:t>
      </w:r>
      <w:r>
        <w:rPr>
          <w:color w:val="231F20"/>
          <w:spacing w:val="-2"/>
        </w:rPr>
        <w:t>сапа</w:t>
      </w:r>
      <w:r>
        <w:rPr>
          <w:color w:val="231F20"/>
          <w:spacing w:val="-12"/>
        </w:rPr>
        <w:t> </w:t>
      </w:r>
      <w:r>
        <w:rPr>
          <w:color w:val="231F20"/>
          <w:spacing w:val="-2"/>
        </w:rPr>
        <w:t>алаңы»</w:t>
      </w:r>
      <w:r>
        <w:rPr>
          <w:color w:val="231F20"/>
          <w:spacing w:val="-12"/>
        </w:rPr>
        <w:t> </w:t>
      </w:r>
      <w:r>
        <w:rPr>
          <w:color w:val="231F20"/>
          <w:spacing w:val="-2"/>
        </w:rPr>
        <w:t>тұжырымдамалық</w:t>
      </w:r>
      <w:r>
        <w:rPr>
          <w:color w:val="231F20"/>
          <w:spacing w:val="-12"/>
        </w:rPr>
        <w:t> </w:t>
      </w:r>
      <w:r>
        <w:rPr>
          <w:color w:val="231F20"/>
          <w:spacing w:val="-2"/>
        </w:rPr>
        <w:t>тәсілдері»</w:t>
      </w:r>
      <w:r>
        <w:rPr>
          <w:color w:val="231F20"/>
          <w:spacing w:val="-12"/>
        </w:rPr>
        <w:t> </w:t>
      </w:r>
      <w:r>
        <w:rPr>
          <w:color w:val="231F20"/>
          <w:spacing w:val="-2"/>
        </w:rPr>
        <w:t>негізгі</w:t>
      </w:r>
      <w:r>
        <w:rPr>
          <w:color w:val="231F20"/>
          <w:spacing w:val="-12"/>
        </w:rPr>
        <w:t> </w:t>
      </w:r>
      <w:r>
        <w:rPr>
          <w:color w:val="231F20"/>
          <w:spacing w:val="-2"/>
        </w:rPr>
        <w:t>4</w:t>
      </w:r>
      <w:r>
        <w:rPr>
          <w:color w:val="231F20"/>
          <w:spacing w:val="-12"/>
        </w:rPr>
        <w:t> </w:t>
      </w:r>
      <w:r>
        <w:rPr>
          <w:color w:val="231F20"/>
          <w:spacing w:val="-2"/>
        </w:rPr>
        <w:t>тәсілді</w:t>
      </w:r>
      <w:r>
        <w:rPr>
          <w:color w:val="231F20"/>
          <w:spacing w:val="-12"/>
        </w:rPr>
        <w:t> </w:t>
      </w:r>
      <w:r>
        <w:rPr>
          <w:color w:val="231F20"/>
          <w:spacing w:val="-2"/>
        </w:rPr>
        <w:t>қамти- </w:t>
      </w:r>
      <w:r>
        <w:rPr>
          <w:color w:val="231F20"/>
          <w:spacing w:val="-4"/>
        </w:rPr>
        <w:t>ды:</w:t>
      </w:r>
    </w:p>
    <w:p>
      <w:pPr>
        <w:pStyle w:val="ListParagraph"/>
        <w:numPr>
          <w:ilvl w:val="0"/>
          <w:numId w:val="67"/>
        </w:numPr>
        <w:tabs>
          <w:tab w:pos="1607" w:val="left" w:leader="none"/>
        </w:tabs>
        <w:spacing w:line="240" w:lineRule="auto" w:before="112" w:after="0"/>
        <w:ind w:left="1607" w:right="0" w:hanging="360"/>
        <w:jc w:val="left"/>
        <w:rPr>
          <w:sz w:val="22"/>
        </w:rPr>
      </w:pPr>
      <w:r>
        <w:rPr>
          <w:color w:val="231F20"/>
          <w:sz w:val="22"/>
        </w:rPr>
        <w:t>ШЖМ-ны</w:t>
      </w:r>
      <w:r>
        <w:rPr>
          <w:color w:val="231F20"/>
          <w:spacing w:val="12"/>
          <w:sz w:val="22"/>
        </w:rPr>
        <w:t> </w:t>
      </w:r>
      <w:r>
        <w:rPr>
          <w:color w:val="231F20"/>
          <w:sz w:val="22"/>
        </w:rPr>
        <w:t>оңтайландыру</w:t>
      </w:r>
      <w:r>
        <w:rPr>
          <w:color w:val="231F20"/>
          <w:spacing w:val="13"/>
          <w:sz w:val="22"/>
        </w:rPr>
        <w:t> </w:t>
      </w:r>
      <w:r>
        <w:rPr>
          <w:color w:val="231F20"/>
          <w:sz w:val="22"/>
        </w:rPr>
        <w:t>және</w:t>
      </w:r>
      <w:r>
        <w:rPr>
          <w:color w:val="231F20"/>
          <w:spacing w:val="12"/>
          <w:sz w:val="22"/>
        </w:rPr>
        <w:t> </w:t>
      </w:r>
      <w:r>
        <w:rPr>
          <w:color w:val="231F20"/>
          <w:sz w:val="22"/>
        </w:rPr>
        <w:t>тірек</w:t>
      </w:r>
      <w:r>
        <w:rPr>
          <w:color w:val="231F20"/>
          <w:spacing w:val="13"/>
          <w:sz w:val="22"/>
        </w:rPr>
        <w:t> </w:t>
      </w:r>
      <w:r>
        <w:rPr>
          <w:color w:val="231F20"/>
          <w:sz w:val="22"/>
        </w:rPr>
        <w:t>мектептерінің</w:t>
      </w:r>
      <w:r>
        <w:rPr>
          <w:color w:val="231F20"/>
          <w:spacing w:val="12"/>
          <w:sz w:val="22"/>
        </w:rPr>
        <w:t> </w:t>
      </w:r>
      <w:r>
        <w:rPr>
          <w:color w:val="231F20"/>
          <w:sz w:val="22"/>
        </w:rPr>
        <w:t>бөлімшелерін</w:t>
      </w:r>
      <w:r>
        <w:rPr>
          <w:color w:val="231F20"/>
          <w:spacing w:val="13"/>
          <w:sz w:val="22"/>
        </w:rPr>
        <w:t> </w:t>
      </w:r>
      <w:r>
        <w:rPr>
          <w:color w:val="231F20"/>
          <w:spacing w:val="-2"/>
          <w:sz w:val="22"/>
        </w:rPr>
        <w:t>құру;</w:t>
      </w:r>
    </w:p>
    <w:p>
      <w:pPr>
        <w:pStyle w:val="ListParagraph"/>
        <w:numPr>
          <w:ilvl w:val="0"/>
          <w:numId w:val="67"/>
        </w:numPr>
        <w:tabs>
          <w:tab w:pos="1607" w:val="left" w:leader="none"/>
        </w:tabs>
        <w:spacing w:line="252" w:lineRule="auto" w:before="182" w:after="0"/>
        <w:ind w:left="1607" w:right="1415" w:hanging="360"/>
        <w:jc w:val="both"/>
        <w:rPr>
          <w:sz w:val="22"/>
        </w:rPr>
      </w:pPr>
      <w:r>
        <w:rPr>
          <w:color w:val="231F20"/>
          <w:sz w:val="22"/>
        </w:rPr>
        <w:t>«Ауыл</w:t>
      </w:r>
      <w:r>
        <w:rPr>
          <w:color w:val="231F20"/>
          <w:spacing w:val="-18"/>
          <w:sz w:val="22"/>
        </w:rPr>
        <w:t> </w:t>
      </w:r>
      <w:r>
        <w:rPr>
          <w:color w:val="231F20"/>
          <w:sz w:val="22"/>
        </w:rPr>
        <w:t>мектебі</w:t>
      </w:r>
      <w:r>
        <w:rPr>
          <w:color w:val="231F20"/>
          <w:spacing w:val="-18"/>
          <w:sz w:val="22"/>
        </w:rPr>
        <w:t> </w:t>
      </w:r>
      <w:r>
        <w:rPr>
          <w:color w:val="231F20"/>
          <w:sz w:val="22"/>
        </w:rPr>
        <w:t>–</w:t>
      </w:r>
      <w:r>
        <w:rPr>
          <w:color w:val="231F20"/>
          <w:spacing w:val="-18"/>
          <w:sz w:val="22"/>
        </w:rPr>
        <w:t> </w:t>
      </w:r>
      <w:r>
        <w:rPr>
          <w:color w:val="231F20"/>
          <w:sz w:val="22"/>
        </w:rPr>
        <w:t>сапа</w:t>
      </w:r>
      <w:r>
        <w:rPr>
          <w:color w:val="231F20"/>
          <w:spacing w:val="-18"/>
          <w:sz w:val="22"/>
        </w:rPr>
        <w:t> </w:t>
      </w:r>
      <w:r>
        <w:rPr>
          <w:color w:val="231F20"/>
          <w:sz w:val="22"/>
        </w:rPr>
        <w:t>алаңы»</w:t>
      </w:r>
      <w:r>
        <w:rPr>
          <w:color w:val="231F20"/>
          <w:spacing w:val="-18"/>
          <w:sz w:val="22"/>
        </w:rPr>
        <w:t> </w:t>
      </w:r>
      <w:r>
        <w:rPr>
          <w:color w:val="231F20"/>
          <w:sz w:val="22"/>
        </w:rPr>
        <w:t>(«Тірек</w:t>
      </w:r>
      <w:r>
        <w:rPr>
          <w:color w:val="231F20"/>
          <w:spacing w:val="-18"/>
          <w:sz w:val="22"/>
        </w:rPr>
        <w:t> </w:t>
      </w:r>
      <w:r>
        <w:rPr>
          <w:color w:val="231F20"/>
          <w:sz w:val="22"/>
        </w:rPr>
        <w:t>мектебі</w:t>
      </w:r>
      <w:r>
        <w:rPr>
          <w:color w:val="231F20"/>
          <w:spacing w:val="-18"/>
          <w:sz w:val="22"/>
        </w:rPr>
        <w:t> </w:t>
      </w:r>
      <w:r>
        <w:rPr>
          <w:color w:val="231F20"/>
          <w:sz w:val="22"/>
        </w:rPr>
        <w:t>–</w:t>
      </w:r>
      <w:r>
        <w:rPr>
          <w:color w:val="231F20"/>
          <w:spacing w:val="-18"/>
          <w:sz w:val="22"/>
        </w:rPr>
        <w:t> </w:t>
      </w:r>
      <w:r>
        <w:rPr>
          <w:color w:val="231F20"/>
          <w:sz w:val="22"/>
        </w:rPr>
        <w:t>ШЖМ»)</w:t>
      </w:r>
      <w:r>
        <w:rPr>
          <w:color w:val="231F20"/>
          <w:spacing w:val="-18"/>
          <w:sz w:val="22"/>
        </w:rPr>
        <w:t> </w:t>
      </w:r>
      <w:r>
        <w:rPr>
          <w:color w:val="231F20"/>
          <w:sz w:val="22"/>
        </w:rPr>
        <w:t>республикалық</w:t>
      </w:r>
      <w:r>
        <w:rPr>
          <w:color w:val="231F20"/>
          <w:spacing w:val="-18"/>
          <w:sz w:val="22"/>
        </w:rPr>
        <w:t> </w:t>
      </w:r>
      <w:r>
        <w:rPr>
          <w:color w:val="231F20"/>
          <w:sz w:val="22"/>
        </w:rPr>
        <w:t>жоба- сын</w:t>
      </w:r>
      <w:r>
        <w:rPr>
          <w:color w:val="231F20"/>
          <w:spacing w:val="-3"/>
          <w:sz w:val="22"/>
        </w:rPr>
        <w:t> </w:t>
      </w:r>
      <w:r>
        <w:rPr>
          <w:color w:val="231F20"/>
          <w:sz w:val="22"/>
        </w:rPr>
        <w:t>масштабтау;</w:t>
      </w:r>
    </w:p>
    <w:p>
      <w:pPr>
        <w:pStyle w:val="ListParagraph"/>
        <w:numPr>
          <w:ilvl w:val="0"/>
          <w:numId w:val="67"/>
        </w:numPr>
        <w:tabs>
          <w:tab w:pos="1607" w:val="left" w:leader="none"/>
        </w:tabs>
        <w:spacing w:line="252" w:lineRule="auto" w:before="169" w:after="0"/>
        <w:ind w:left="1607" w:right="1415" w:hanging="360"/>
        <w:jc w:val="both"/>
        <w:rPr>
          <w:sz w:val="22"/>
        </w:rPr>
      </w:pPr>
      <w:r>
        <w:rPr>
          <w:color w:val="231F20"/>
          <w:sz w:val="22"/>
        </w:rPr>
        <w:t>Ауылдық мектептерді мәдени-ағарту кешендеріне (комьюнити-орталықтар) </w:t>
      </w:r>
      <w:r>
        <w:rPr>
          <w:color w:val="231F20"/>
          <w:spacing w:val="-2"/>
          <w:sz w:val="22"/>
        </w:rPr>
        <w:t>трансформациялау;</w:t>
      </w:r>
    </w:p>
    <w:p>
      <w:pPr>
        <w:pStyle w:val="ListParagraph"/>
        <w:numPr>
          <w:ilvl w:val="0"/>
          <w:numId w:val="67"/>
        </w:numPr>
        <w:tabs>
          <w:tab w:pos="1605" w:val="left" w:leader="none"/>
          <w:tab w:pos="1607" w:val="left" w:leader="none"/>
        </w:tabs>
        <w:spacing w:line="252" w:lineRule="auto" w:before="169" w:after="0"/>
        <w:ind w:left="1607" w:right="1415" w:hanging="360"/>
        <w:jc w:val="both"/>
        <w:rPr>
          <w:sz w:val="22"/>
        </w:rPr>
      </w:pPr>
      <w:r>
        <w:rPr>
          <w:color w:val="231F20"/>
          <w:sz w:val="22"/>
        </w:rPr>
        <w:t>ШЖМ-ның 5-11-сынып білім алушылары үшін «Білім-Инновация» </w:t>
      </w:r>
      <w:r>
        <w:rPr>
          <w:color w:val="231F20"/>
          <w:sz w:val="22"/>
        </w:rPr>
        <w:t>лицейіне, Назарбаев Зияткерлік мектептеріне ұқсас жаңа формациядағы мектеп-ин- тернаттар</w:t>
      </w:r>
      <w:r>
        <w:rPr>
          <w:color w:val="231F20"/>
          <w:spacing w:val="-3"/>
          <w:sz w:val="22"/>
        </w:rPr>
        <w:t> </w:t>
      </w:r>
      <w:r>
        <w:rPr>
          <w:color w:val="231F20"/>
          <w:sz w:val="22"/>
        </w:rPr>
        <w:t>құру.</w:t>
      </w:r>
    </w:p>
    <w:p>
      <w:pPr>
        <w:pStyle w:val="BodyText"/>
        <w:spacing w:before="211"/>
        <w:rPr>
          <w:sz w:val="20"/>
        </w:rPr>
      </w:pPr>
      <w:r>
        <w:rPr>
          <w:sz w:val="20"/>
        </w:rPr>
        <mc:AlternateContent>
          <mc:Choice Requires="wps">
            <w:drawing>
              <wp:anchor distT="0" distB="0" distL="0" distR="0" allowOverlap="1" layoutInCell="1" locked="0" behindDoc="1" simplePos="0" relativeHeight="487744000">
                <wp:simplePos x="0" y="0"/>
                <wp:positionH relativeFrom="page">
                  <wp:posOffset>791997</wp:posOffset>
                </wp:positionH>
                <wp:positionV relativeFrom="paragraph">
                  <wp:posOffset>303572</wp:posOffset>
                </wp:positionV>
                <wp:extent cx="5868035" cy="1804035"/>
                <wp:effectExtent l="0" t="0" r="0" b="0"/>
                <wp:wrapTopAndBottom/>
                <wp:docPr id="384" name="Group 384"/>
                <wp:cNvGraphicFramePr>
                  <a:graphicFrameLocks/>
                </wp:cNvGraphicFramePr>
                <a:graphic>
                  <a:graphicData uri="http://schemas.microsoft.com/office/word/2010/wordprocessingGroup">
                    <wpg:wgp>
                      <wpg:cNvPr id="384" name="Group 384"/>
                      <wpg:cNvGrpSpPr/>
                      <wpg:grpSpPr>
                        <a:xfrm>
                          <a:off x="0" y="0"/>
                          <a:ext cx="5868035" cy="1804035"/>
                          <a:chExt cx="5868035" cy="1804035"/>
                        </a:xfrm>
                      </wpg:grpSpPr>
                      <wps:wsp>
                        <wps:cNvPr id="385" name="Graphic 385"/>
                        <wps:cNvSpPr/>
                        <wps:spPr>
                          <a:xfrm>
                            <a:off x="0" y="0"/>
                            <a:ext cx="5868035" cy="1804035"/>
                          </a:xfrm>
                          <a:custGeom>
                            <a:avLst/>
                            <a:gdLst/>
                            <a:ahLst/>
                            <a:cxnLst/>
                            <a:rect l="l" t="t" r="r" b="b"/>
                            <a:pathLst>
                              <a:path w="5868035" h="1804035">
                                <a:moveTo>
                                  <a:pt x="5867996" y="0"/>
                                </a:moveTo>
                                <a:lnTo>
                                  <a:pt x="0" y="0"/>
                                </a:lnTo>
                                <a:lnTo>
                                  <a:pt x="0" y="1803857"/>
                                </a:lnTo>
                                <a:lnTo>
                                  <a:pt x="5867996" y="1803857"/>
                                </a:lnTo>
                                <a:lnTo>
                                  <a:pt x="5867996" y="0"/>
                                </a:lnTo>
                                <a:close/>
                              </a:path>
                            </a:pathLst>
                          </a:custGeom>
                          <a:solidFill>
                            <a:srgbClr val="DCDDDE"/>
                          </a:solidFill>
                        </wps:spPr>
                        <wps:bodyPr wrap="square" lIns="0" tIns="0" rIns="0" bIns="0" rtlCol="0">
                          <a:prstTxWarp prst="textNoShape">
                            <a:avLst/>
                          </a:prstTxWarp>
                          <a:noAutofit/>
                        </wps:bodyPr>
                      </wps:wsp>
                      <pic:pic>
                        <pic:nvPicPr>
                          <pic:cNvPr id="386" name="Image 386"/>
                          <pic:cNvPicPr/>
                        </pic:nvPicPr>
                        <pic:blipFill>
                          <a:blip r:embed="rId41" cstate="print"/>
                          <a:stretch>
                            <a:fillRect/>
                          </a:stretch>
                        </pic:blipFill>
                        <pic:spPr>
                          <a:xfrm>
                            <a:off x="306006" y="198005"/>
                            <a:ext cx="356992" cy="342056"/>
                          </a:xfrm>
                          <a:prstGeom prst="rect">
                            <a:avLst/>
                          </a:prstGeom>
                        </pic:spPr>
                      </pic:pic>
                      <wps:wsp>
                        <wps:cNvPr id="387" name="Textbox 387"/>
                        <wps:cNvSpPr txBox="1"/>
                        <wps:spPr>
                          <a:xfrm>
                            <a:off x="0" y="0"/>
                            <a:ext cx="5868035" cy="1804035"/>
                          </a:xfrm>
                          <a:prstGeom prst="rect">
                            <a:avLst/>
                          </a:prstGeom>
                        </wps:spPr>
                        <wps:txbx>
                          <w:txbxContent>
                            <w:p>
                              <w:pPr>
                                <w:spacing w:line="240" w:lineRule="auto" w:before="193"/>
                                <w:rPr>
                                  <w:sz w:val="22"/>
                                </w:rPr>
                              </w:pPr>
                            </w:p>
                            <w:p>
                              <w:pPr>
                                <w:spacing w:before="0"/>
                                <w:ind w:left="1211" w:right="0" w:firstLine="0"/>
                                <w:jc w:val="left"/>
                                <w:rPr>
                                  <w:rFonts w:ascii="Tahoma" w:hAnsi="Tahoma"/>
                                  <w:b/>
                                  <w:sz w:val="22"/>
                                </w:rPr>
                              </w:pPr>
                              <w:r>
                                <w:rPr>
                                  <w:rFonts w:ascii="Tahoma" w:hAnsi="Tahoma"/>
                                  <w:b/>
                                  <w:color w:val="7B1318"/>
                                  <w:sz w:val="22"/>
                                </w:rPr>
                                <w:t>Назар</w:t>
                              </w:r>
                              <w:r>
                                <w:rPr>
                                  <w:rFonts w:ascii="Tahoma" w:hAnsi="Tahoma"/>
                                  <w:b/>
                                  <w:color w:val="7B1318"/>
                                  <w:spacing w:val="22"/>
                                  <w:sz w:val="22"/>
                                </w:rPr>
                                <w:t> </w:t>
                              </w:r>
                              <w:r>
                                <w:rPr>
                                  <w:rFonts w:ascii="Tahoma" w:hAnsi="Tahoma"/>
                                  <w:b/>
                                  <w:color w:val="7B1318"/>
                                  <w:spacing w:val="-2"/>
                                  <w:sz w:val="22"/>
                                </w:rPr>
                                <w:t>аударыңыз!</w:t>
                              </w:r>
                            </w:p>
                            <w:p>
                              <w:pPr>
                                <w:spacing w:line="240" w:lineRule="auto" w:before="88"/>
                                <w:rPr>
                                  <w:rFonts w:ascii="Tahoma"/>
                                  <w:b/>
                                  <w:sz w:val="22"/>
                                </w:rPr>
                              </w:pPr>
                            </w:p>
                            <w:p>
                              <w:pPr>
                                <w:spacing w:line="256" w:lineRule="auto" w:before="0"/>
                                <w:ind w:left="311" w:right="309" w:firstLine="0"/>
                                <w:jc w:val="both"/>
                                <w:rPr>
                                  <w:sz w:val="20"/>
                                </w:rPr>
                              </w:pPr>
                              <w:r>
                                <w:rPr>
                                  <w:color w:val="231F20"/>
                                  <w:sz w:val="20"/>
                                </w:rPr>
                                <w:t>2025-2026</w:t>
                              </w:r>
                              <w:r>
                                <w:rPr>
                                  <w:color w:val="231F20"/>
                                  <w:spacing w:val="-14"/>
                                  <w:sz w:val="20"/>
                                </w:rPr>
                                <w:t> </w:t>
                              </w:r>
                              <w:r>
                                <w:rPr>
                                  <w:color w:val="231F20"/>
                                  <w:sz w:val="20"/>
                                </w:rPr>
                                <w:t>оқу</w:t>
                              </w:r>
                              <w:r>
                                <w:rPr>
                                  <w:color w:val="231F20"/>
                                  <w:spacing w:val="-14"/>
                                  <w:sz w:val="20"/>
                                </w:rPr>
                                <w:t> </w:t>
                              </w:r>
                              <w:r>
                                <w:rPr>
                                  <w:color w:val="231F20"/>
                                  <w:sz w:val="20"/>
                                </w:rPr>
                                <w:t>жылында</w:t>
                              </w:r>
                              <w:r>
                                <w:rPr>
                                  <w:color w:val="231F20"/>
                                  <w:spacing w:val="-14"/>
                                  <w:sz w:val="20"/>
                                </w:rPr>
                                <w:t> </w:t>
                              </w:r>
                              <w:r>
                                <w:rPr>
                                  <w:color w:val="231F20"/>
                                  <w:sz w:val="20"/>
                                </w:rPr>
                                <w:t>Республика</w:t>
                              </w:r>
                              <w:r>
                                <w:rPr>
                                  <w:color w:val="231F20"/>
                                  <w:spacing w:val="-14"/>
                                  <w:sz w:val="20"/>
                                </w:rPr>
                                <w:t> </w:t>
                              </w:r>
                              <w:r>
                                <w:rPr>
                                  <w:color w:val="231F20"/>
                                  <w:sz w:val="20"/>
                                </w:rPr>
                                <w:t>бойынша</w:t>
                              </w:r>
                              <w:r>
                                <w:rPr>
                                  <w:color w:val="231F20"/>
                                  <w:spacing w:val="-14"/>
                                  <w:sz w:val="20"/>
                                </w:rPr>
                                <w:t> </w:t>
                              </w:r>
                              <w:r>
                                <w:rPr>
                                  <w:color w:val="231F20"/>
                                  <w:sz w:val="20"/>
                                </w:rPr>
                                <w:t>ауыл</w:t>
                              </w:r>
                              <w:r>
                                <w:rPr>
                                  <w:color w:val="231F20"/>
                                  <w:spacing w:val="-14"/>
                                  <w:sz w:val="20"/>
                                </w:rPr>
                                <w:t> </w:t>
                              </w:r>
                              <w:r>
                                <w:rPr>
                                  <w:color w:val="231F20"/>
                                  <w:sz w:val="20"/>
                                </w:rPr>
                                <w:t>мектептерінің</w:t>
                              </w:r>
                              <w:r>
                                <w:rPr>
                                  <w:color w:val="231F20"/>
                                  <w:spacing w:val="-14"/>
                                  <w:sz w:val="20"/>
                                </w:rPr>
                                <w:t> </w:t>
                              </w:r>
                              <w:r>
                                <w:rPr>
                                  <w:color w:val="231F20"/>
                                  <w:sz w:val="20"/>
                                </w:rPr>
                                <w:t>әлеуетін</w:t>
                              </w:r>
                              <w:r>
                                <w:rPr>
                                  <w:color w:val="231F20"/>
                                  <w:spacing w:val="-14"/>
                                  <w:sz w:val="20"/>
                                </w:rPr>
                                <w:t> </w:t>
                              </w:r>
                              <w:r>
                                <w:rPr>
                                  <w:color w:val="231F20"/>
                                  <w:sz w:val="20"/>
                                </w:rPr>
                                <w:t>артты- ру мақсатында 203 тірек мектебі мен оған бекітілетін 739 шағын жинақты мектеп санитарлық</w:t>
                              </w:r>
                              <w:r>
                                <w:rPr>
                                  <w:color w:val="231F20"/>
                                  <w:spacing w:val="-7"/>
                                  <w:sz w:val="20"/>
                                </w:rPr>
                                <w:t> </w:t>
                              </w:r>
                              <w:r>
                                <w:rPr>
                                  <w:color w:val="231F20"/>
                                  <w:sz w:val="20"/>
                                </w:rPr>
                                <w:t>нормаларды</w:t>
                              </w:r>
                              <w:r>
                                <w:rPr>
                                  <w:color w:val="231F20"/>
                                  <w:spacing w:val="-7"/>
                                  <w:sz w:val="20"/>
                                </w:rPr>
                                <w:t> </w:t>
                              </w:r>
                              <w:r>
                                <w:rPr>
                                  <w:color w:val="231F20"/>
                                  <w:sz w:val="20"/>
                                </w:rPr>
                                <w:t>сақтай</w:t>
                              </w:r>
                              <w:r>
                                <w:rPr>
                                  <w:color w:val="231F20"/>
                                  <w:spacing w:val="-7"/>
                                  <w:sz w:val="20"/>
                                </w:rPr>
                                <w:t> </w:t>
                              </w:r>
                              <w:r>
                                <w:rPr>
                                  <w:color w:val="231F20"/>
                                  <w:sz w:val="20"/>
                                </w:rPr>
                                <w:t>отырып,</w:t>
                              </w:r>
                              <w:r>
                                <w:rPr>
                                  <w:color w:val="231F20"/>
                                  <w:spacing w:val="-7"/>
                                  <w:sz w:val="20"/>
                                </w:rPr>
                                <w:t> </w:t>
                              </w:r>
                              <w:r>
                                <w:rPr>
                                  <w:color w:val="231F20"/>
                                  <w:sz w:val="20"/>
                                </w:rPr>
                                <w:t>5-</w:t>
                              </w:r>
                              <w:r>
                                <w:rPr>
                                  <w:color w:val="231F20"/>
                                  <w:w w:val="95"/>
                                  <w:sz w:val="20"/>
                                </w:rPr>
                                <w:t>11-</w:t>
                              </w:r>
                              <w:r>
                                <w:rPr>
                                  <w:color w:val="231F20"/>
                                  <w:sz w:val="20"/>
                                </w:rPr>
                                <w:t>сыныптарда</w:t>
                              </w:r>
                              <w:r>
                                <w:rPr>
                                  <w:color w:val="231F20"/>
                                  <w:spacing w:val="-7"/>
                                  <w:sz w:val="20"/>
                                </w:rPr>
                                <w:t> </w:t>
                              </w:r>
                              <w:r>
                                <w:rPr>
                                  <w:color w:val="231F20"/>
                                  <w:sz w:val="20"/>
                                </w:rPr>
                                <w:t>5</w:t>
                              </w:r>
                              <w:r>
                                <w:rPr>
                                  <w:color w:val="231F20"/>
                                  <w:spacing w:val="-7"/>
                                  <w:sz w:val="20"/>
                                </w:rPr>
                                <w:t> </w:t>
                              </w:r>
                              <w:r>
                                <w:rPr>
                                  <w:color w:val="231F20"/>
                                  <w:sz w:val="20"/>
                                </w:rPr>
                                <w:t>пәнді</w:t>
                              </w:r>
                              <w:r>
                                <w:rPr>
                                  <w:color w:val="231F20"/>
                                  <w:spacing w:val="-7"/>
                                  <w:sz w:val="20"/>
                                </w:rPr>
                                <w:t> </w:t>
                              </w:r>
                              <w:r>
                                <w:rPr>
                                  <w:color w:val="231F20"/>
                                  <w:sz w:val="20"/>
                                </w:rPr>
                                <w:t>аптасына</w:t>
                              </w:r>
                              <w:r>
                                <w:rPr>
                                  <w:color w:val="231F20"/>
                                  <w:spacing w:val="-7"/>
                                  <w:sz w:val="20"/>
                                </w:rPr>
                                <w:t> </w:t>
                              </w:r>
                              <w:r>
                                <w:rPr>
                                  <w:color w:val="231F20"/>
                                  <w:w w:val="95"/>
                                  <w:sz w:val="20"/>
                                </w:rPr>
                                <w:t>1</w:t>
                              </w:r>
                              <w:r>
                                <w:rPr>
                                  <w:color w:val="231F20"/>
                                  <w:spacing w:val="-3"/>
                                  <w:w w:val="95"/>
                                  <w:sz w:val="20"/>
                                </w:rPr>
                                <w:t> </w:t>
                              </w:r>
                              <w:r>
                                <w:rPr>
                                  <w:color w:val="231F20"/>
                                  <w:sz w:val="20"/>
                                </w:rPr>
                                <w:t>рет (математика, физика, химия, биология, ағылшын тілі) қашықтан оқытуды </w:t>
                              </w:r>
                              <w:r>
                                <w:rPr>
                                  <w:color w:val="231F20"/>
                                  <w:sz w:val="20"/>
                                </w:rPr>
                                <w:t>жүзеге </w:t>
                              </w:r>
                              <w:r>
                                <w:rPr>
                                  <w:color w:val="231F20"/>
                                  <w:spacing w:val="-2"/>
                                  <w:sz w:val="20"/>
                                </w:rPr>
                                <w:t>асырады.</w:t>
                              </w:r>
                            </w:p>
                          </w:txbxContent>
                        </wps:txbx>
                        <wps:bodyPr wrap="square" lIns="0" tIns="0" rIns="0" bIns="0" rtlCol="0">
                          <a:noAutofit/>
                        </wps:bodyPr>
                      </wps:wsp>
                    </wpg:wgp>
                  </a:graphicData>
                </a:graphic>
              </wp:anchor>
            </w:drawing>
          </mc:Choice>
          <mc:Fallback>
            <w:pict>
              <v:group style="position:absolute;margin-left:62.362pt;margin-top:23.90332pt;width:462.05pt;height:142.050pt;mso-position-horizontal-relative:page;mso-position-vertical-relative:paragraph;z-index:-15572480;mso-wrap-distance-left:0;mso-wrap-distance-right:0" id="docshapegroup365" coordorigin="1247,478" coordsize="9241,2841">
                <v:rect style="position:absolute;left:1247;top:478;width:9241;height:2841" id="docshape366" filled="true" fillcolor="#dcddde" stroked="false">
                  <v:fill type="solid"/>
                </v:rect>
                <v:shape style="position:absolute;left:1729;top:789;width:563;height:539" type="#_x0000_t75" id="docshape367" stroked="false">
                  <v:imagedata r:id="rId41" o:title=""/>
                </v:shape>
                <v:shape style="position:absolute;left:1247;top:478;width:9241;height:2841" type="#_x0000_t202" id="docshape368" filled="false" stroked="false">
                  <v:textbox inset="0,0,0,0">
                    <w:txbxContent>
                      <w:p>
                        <w:pPr>
                          <w:spacing w:line="240" w:lineRule="auto" w:before="193"/>
                          <w:rPr>
                            <w:sz w:val="22"/>
                          </w:rPr>
                        </w:pPr>
                      </w:p>
                      <w:p>
                        <w:pPr>
                          <w:spacing w:before="0"/>
                          <w:ind w:left="1211" w:right="0" w:firstLine="0"/>
                          <w:jc w:val="left"/>
                          <w:rPr>
                            <w:rFonts w:ascii="Tahoma" w:hAnsi="Tahoma"/>
                            <w:b/>
                            <w:sz w:val="22"/>
                          </w:rPr>
                        </w:pPr>
                        <w:r>
                          <w:rPr>
                            <w:rFonts w:ascii="Tahoma" w:hAnsi="Tahoma"/>
                            <w:b/>
                            <w:color w:val="7B1318"/>
                            <w:sz w:val="22"/>
                          </w:rPr>
                          <w:t>Назар</w:t>
                        </w:r>
                        <w:r>
                          <w:rPr>
                            <w:rFonts w:ascii="Tahoma" w:hAnsi="Tahoma"/>
                            <w:b/>
                            <w:color w:val="7B1318"/>
                            <w:spacing w:val="22"/>
                            <w:sz w:val="22"/>
                          </w:rPr>
                          <w:t> </w:t>
                        </w:r>
                        <w:r>
                          <w:rPr>
                            <w:rFonts w:ascii="Tahoma" w:hAnsi="Tahoma"/>
                            <w:b/>
                            <w:color w:val="7B1318"/>
                            <w:spacing w:val="-2"/>
                            <w:sz w:val="22"/>
                          </w:rPr>
                          <w:t>аударыңыз!</w:t>
                        </w:r>
                      </w:p>
                      <w:p>
                        <w:pPr>
                          <w:spacing w:line="240" w:lineRule="auto" w:before="88"/>
                          <w:rPr>
                            <w:rFonts w:ascii="Tahoma"/>
                            <w:b/>
                            <w:sz w:val="22"/>
                          </w:rPr>
                        </w:pPr>
                      </w:p>
                      <w:p>
                        <w:pPr>
                          <w:spacing w:line="256" w:lineRule="auto" w:before="0"/>
                          <w:ind w:left="311" w:right="309" w:firstLine="0"/>
                          <w:jc w:val="both"/>
                          <w:rPr>
                            <w:sz w:val="20"/>
                          </w:rPr>
                        </w:pPr>
                        <w:r>
                          <w:rPr>
                            <w:color w:val="231F20"/>
                            <w:sz w:val="20"/>
                          </w:rPr>
                          <w:t>2025-2026</w:t>
                        </w:r>
                        <w:r>
                          <w:rPr>
                            <w:color w:val="231F20"/>
                            <w:spacing w:val="-14"/>
                            <w:sz w:val="20"/>
                          </w:rPr>
                          <w:t> </w:t>
                        </w:r>
                        <w:r>
                          <w:rPr>
                            <w:color w:val="231F20"/>
                            <w:sz w:val="20"/>
                          </w:rPr>
                          <w:t>оқу</w:t>
                        </w:r>
                        <w:r>
                          <w:rPr>
                            <w:color w:val="231F20"/>
                            <w:spacing w:val="-14"/>
                            <w:sz w:val="20"/>
                          </w:rPr>
                          <w:t> </w:t>
                        </w:r>
                        <w:r>
                          <w:rPr>
                            <w:color w:val="231F20"/>
                            <w:sz w:val="20"/>
                          </w:rPr>
                          <w:t>жылында</w:t>
                        </w:r>
                        <w:r>
                          <w:rPr>
                            <w:color w:val="231F20"/>
                            <w:spacing w:val="-14"/>
                            <w:sz w:val="20"/>
                          </w:rPr>
                          <w:t> </w:t>
                        </w:r>
                        <w:r>
                          <w:rPr>
                            <w:color w:val="231F20"/>
                            <w:sz w:val="20"/>
                          </w:rPr>
                          <w:t>Республика</w:t>
                        </w:r>
                        <w:r>
                          <w:rPr>
                            <w:color w:val="231F20"/>
                            <w:spacing w:val="-14"/>
                            <w:sz w:val="20"/>
                          </w:rPr>
                          <w:t> </w:t>
                        </w:r>
                        <w:r>
                          <w:rPr>
                            <w:color w:val="231F20"/>
                            <w:sz w:val="20"/>
                          </w:rPr>
                          <w:t>бойынша</w:t>
                        </w:r>
                        <w:r>
                          <w:rPr>
                            <w:color w:val="231F20"/>
                            <w:spacing w:val="-14"/>
                            <w:sz w:val="20"/>
                          </w:rPr>
                          <w:t> </w:t>
                        </w:r>
                        <w:r>
                          <w:rPr>
                            <w:color w:val="231F20"/>
                            <w:sz w:val="20"/>
                          </w:rPr>
                          <w:t>ауыл</w:t>
                        </w:r>
                        <w:r>
                          <w:rPr>
                            <w:color w:val="231F20"/>
                            <w:spacing w:val="-14"/>
                            <w:sz w:val="20"/>
                          </w:rPr>
                          <w:t> </w:t>
                        </w:r>
                        <w:r>
                          <w:rPr>
                            <w:color w:val="231F20"/>
                            <w:sz w:val="20"/>
                          </w:rPr>
                          <w:t>мектептерінің</w:t>
                        </w:r>
                        <w:r>
                          <w:rPr>
                            <w:color w:val="231F20"/>
                            <w:spacing w:val="-14"/>
                            <w:sz w:val="20"/>
                          </w:rPr>
                          <w:t> </w:t>
                        </w:r>
                        <w:r>
                          <w:rPr>
                            <w:color w:val="231F20"/>
                            <w:sz w:val="20"/>
                          </w:rPr>
                          <w:t>әлеуетін</w:t>
                        </w:r>
                        <w:r>
                          <w:rPr>
                            <w:color w:val="231F20"/>
                            <w:spacing w:val="-14"/>
                            <w:sz w:val="20"/>
                          </w:rPr>
                          <w:t> </w:t>
                        </w:r>
                        <w:r>
                          <w:rPr>
                            <w:color w:val="231F20"/>
                            <w:sz w:val="20"/>
                          </w:rPr>
                          <w:t>артты- ру мақсатында 203 тірек мектебі мен оған бекітілетін 739 шағын жинақты мектеп санитарлық</w:t>
                        </w:r>
                        <w:r>
                          <w:rPr>
                            <w:color w:val="231F20"/>
                            <w:spacing w:val="-7"/>
                            <w:sz w:val="20"/>
                          </w:rPr>
                          <w:t> </w:t>
                        </w:r>
                        <w:r>
                          <w:rPr>
                            <w:color w:val="231F20"/>
                            <w:sz w:val="20"/>
                          </w:rPr>
                          <w:t>нормаларды</w:t>
                        </w:r>
                        <w:r>
                          <w:rPr>
                            <w:color w:val="231F20"/>
                            <w:spacing w:val="-7"/>
                            <w:sz w:val="20"/>
                          </w:rPr>
                          <w:t> </w:t>
                        </w:r>
                        <w:r>
                          <w:rPr>
                            <w:color w:val="231F20"/>
                            <w:sz w:val="20"/>
                          </w:rPr>
                          <w:t>сақтай</w:t>
                        </w:r>
                        <w:r>
                          <w:rPr>
                            <w:color w:val="231F20"/>
                            <w:spacing w:val="-7"/>
                            <w:sz w:val="20"/>
                          </w:rPr>
                          <w:t> </w:t>
                        </w:r>
                        <w:r>
                          <w:rPr>
                            <w:color w:val="231F20"/>
                            <w:sz w:val="20"/>
                          </w:rPr>
                          <w:t>отырып,</w:t>
                        </w:r>
                        <w:r>
                          <w:rPr>
                            <w:color w:val="231F20"/>
                            <w:spacing w:val="-7"/>
                            <w:sz w:val="20"/>
                          </w:rPr>
                          <w:t> </w:t>
                        </w:r>
                        <w:r>
                          <w:rPr>
                            <w:color w:val="231F20"/>
                            <w:sz w:val="20"/>
                          </w:rPr>
                          <w:t>5-</w:t>
                        </w:r>
                        <w:r>
                          <w:rPr>
                            <w:color w:val="231F20"/>
                            <w:w w:val="95"/>
                            <w:sz w:val="20"/>
                          </w:rPr>
                          <w:t>11-</w:t>
                        </w:r>
                        <w:r>
                          <w:rPr>
                            <w:color w:val="231F20"/>
                            <w:sz w:val="20"/>
                          </w:rPr>
                          <w:t>сыныптарда</w:t>
                        </w:r>
                        <w:r>
                          <w:rPr>
                            <w:color w:val="231F20"/>
                            <w:spacing w:val="-7"/>
                            <w:sz w:val="20"/>
                          </w:rPr>
                          <w:t> </w:t>
                        </w:r>
                        <w:r>
                          <w:rPr>
                            <w:color w:val="231F20"/>
                            <w:sz w:val="20"/>
                          </w:rPr>
                          <w:t>5</w:t>
                        </w:r>
                        <w:r>
                          <w:rPr>
                            <w:color w:val="231F20"/>
                            <w:spacing w:val="-7"/>
                            <w:sz w:val="20"/>
                          </w:rPr>
                          <w:t> </w:t>
                        </w:r>
                        <w:r>
                          <w:rPr>
                            <w:color w:val="231F20"/>
                            <w:sz w:val="20"/>
                          </w:rPr>
                          <w:t>пәнді</w:t>
                        </w:r>
                        <w:r>
                          <w:rPr>
                            <w:color w:val="231F20"/>
                            <w:spacing w:val="-7"/>
                            <w:sz w:val="20"/>
                          </w:rPr>
                          <w:t> </w:t>
                        </w:r>
                        <w:r>
                          <w:rPr>
                            <w:color w:val="231F20"/>
                            <w:sz w:val="20"/>
                          </w:rPr>
                          <w:t>аптасына</w:t>
                        </w:r>
                        <w:r>
                          <w:rPr>
                            <w:color w:val="231F20"/>
                            <w:spacing w:val="-7"/>
                            <w:sz w:val="20"/>
                          </w:rPr>
                          <w:t> </w:t>
                        </w:r>
                        <w:r>
                          <w:rPr>
                            <w:color w:val="231F20"/>
                            <w:w w:val="95"/>
                            <w:sz w:val="20"/>
                          </w:rPr>
                          <w:t>1</w:t>
                        </w:r>
                        <w:r>
                          <w:rPr>
                            <w:color w:val="231F20"/>
                            <w:spacing w:val="-3"/>
                            <w:w w:val="95"/>
                            <w:sz w:val="20"/>
                          </w:rPr>
                          <w:t> </w:t>
                        </w:r>
                        <w:r>
                          <w:rPr>
                            <w:color w:val="231F20"/>
                            <w:sz w:val="20"/>
                          </w:rPr>
                          <w:t>рет (математика, физика, химия, биология, ағылшын тілі) қашықтан оқытуды </w:t>
                        </w:r>
                        <w:r>
                          <w:rPr>
                            <w:color w:val="231F20"/>
                            <w:sz w:val="20"/>
                          </w:rPr>
                          <w:t>жүзеге </w:t>
                        </w:r>
                        <w:r>
                          <w:rPr>
                            <w:color w:val="231F20"/>
                            <w:spacing w:val="-2"/>
                            <w:sz w:val="20"/>
                          </w:rPr>
                          <w:t>асырады.</w:t>
                        </w:r>
                      </w:p>
                    </w:txbxContent>
                  </v:textbox>
                  <w10:wrap type="none"/>
                </v:shape>
                <w10:wrap type="topAndBottom"/>
              </v:group>
            </w:pict>
          </mc:Fallback>
        </mc:AlternateContent>
      </w:r>
    </w:p>
    <w:p>
      <w:pPr>
        <w:pStyle w:val="BodyText"/>
        <w:spacing w:after="0"/>
        <w:rPr>
          <w:sz w:val="20"/>
        </w:rPr>
        <w:sectPr>
          <w:footerReference w:type="default" r:id="rId39"/>
          <w:pgSz w:w="11910" w:h="16840"/>
          <w:pgMar w:header="0" w:footer="0" w:top="0" w:bottom="280" w:left="0" w:right="0"/>
        </w:sectPr>
      </w:pPr>
    </w:p>
    <w:p>
      <w:pPr>
        <w:pStyle w:val="Heading2"/>
        <w:spacing w:before="214"/>
        <w:ind w:right="1346"/>
        <w:jc w:val="right"/>
      </w:pPr>
      <w:r>
        <w:rPr/>
        <mc:AlternateContent>
          <mc:Choice Requires="wps">
            <w:drawing>
              <wp:anchor distT="0" distB="0" distL="0" distR="0" allowOverlap="1" layoutInCell="1" locked="0" behindDoc="0" simplePos="0" relativeHeight="15886336">
                <wp:simplePos x="0" y="0"/>
                <wp:positionH relativeFrom="page">
                  <wp:posOffset>6767995</wp:posOffset>
                </wp:positionH>
                <wp:positionV relativeFrom="paragraph">
                  <wp:posOffset>2641</wp:posOffset>
                </wp:positionV>
                <wp:extent cx="792480" cy="454659"/>
                <wp:effectExtent l="0" t="0" r="0" b="0"/>
                <wp:wrapNone/>
                <wp:docPr id="388" name="Graphic 388"/>
                <wp:cNvGraphicFramePr>
                  <a:graphicFrameLocks/>
                </wp:cNvGraphicFramePr>
                <a:graphic>
                  <a:graphicData uri="http://schemas.microsoft.com/office/word/2010/wordprocessingShape">
                    <wps:wsp>
                      <wps:cNvPr id="388" name="Graphic 388"/>
                      <wps:cNvSpPr/>
                      <wps:spPr>
                        <a:xfrm>
                          <a:off x="0" y="0"/>
                          <a:ext cx="792480" cy="454659"/>
                        </a:xfrm>
                        <a:custGeom>
                          <a:avLst/>
                          <a:gdLst/>
                          <a:ahLst/>
                          <a:cxnLst/>
                          <a:rect l="l" t="t" r="r" b="b"/>
                          <a:pathLst>
                            <a:path w="792480" h="454659">
                              <a:moveTo>
                                <a:pt x="0" y="454278"/>
                              </a:moveTo>
                              <a:lnTo>
                                <a:pt x="792010" y="454278"/>
                              </a:lnTo>
                              <a:lnTo>
                                <a:pt x="792010" y="0"/>
                              </a:lnTo>
                              <a:lnTo>
                                <a:pt x="0" y="0"/>
                              </a:lnTo>
                              <a:lnTo>
                                <a:pt x="0" y="454278"/>
                              </a:lnTo>
                              <a:close/>
                            </a:path>
                          </a:pathLst>
                        </a:custGeom>
                        <a:solidFill>
                          <a:srgbClr val="EC8A46"/>
                        </a:solidFill>
                      </wps:spPr>
                      <wps:bodyPr wrap="square" lIns="0" tIns="0" rIns="0" bIns="0" rtlCol="0">
                        <a:prstTxWarp prst="textNoShape">
                          <a:avLst/>
                        </a:prstTxWarp>
                        <a:noAutofit/>
                      </wps:bodyPr>
                    </wps:wsp>
                  </a:graphicData>
                </a:graphic>
              </wp:anchor>
            </w:drawing>
          </mc:Choice>
          <mc:Fallback>
            <w:pict>
              <v:rect style="position:absolute;margin-left:532.913025pt;margin-top:.208pt;width:62.363pt;height:35.770pt;mso-position-horizontal-relative:page;mso-position-vertical-relative:paragraph;z-index:15886336" id="docshape369" filled="true" fillcolor="#ec8a46" stroked="false">
                <v:fill type="solid"/>
                <w10:wrap type="none"/>
              </v:rect>
            </w:pict>
          </mc:Fallback>
        </mc:AlternateContent>
      </w:r>
      <w:r>
        <w:rPr/>
        <mc:AlternateContent>
          <mc:Choice Requires="wps">
            <w:drawing>
              <wp:anchor distT="0" distB="0" distL="0" distR="0" allowOverlap="1" layoutInCell="1" locked="0" behindDoc="0" simplePos="0" relativeHeight="15886848">
                <wp:simplePos x="0" y="0"/>
                <wp:positionH relativeFrom="page">
                  <wp:posOffset>0</wp:posOffset>
                </wp:positionH>
                <wp:positionV relativeFrom="paragraph">
                  <wp:posOffset>2641</wp:posOffset>
                </wp:positionV>
                <wp:extent cx="6475095" cy="454659"/>
                <wp:effectExtent l="0" t="0" r="0" b="0"/>
                <wp:wrapNone/>
                <wp:docPr id="389" name="Textbox 389"/>
                <wp:cNvGraphicFramePr>
                  <a:graphicFrameLocks/>
                </wp:cNvGraphicFramePr>
                <a:graphic>
                  <a:graphicData uri="http://schemas.microsoft.com/office/word/2010/wordprocessingShape">
                    <wps:wsp>
                      <wps:cNvPr id="389" name="Textbox 389"/>
                      <wps:cNvSpPr txBox="1"/>
                      <wps:spPr>
                        <a:xfrm>
                          <a:off x="0" y="0"/>
                          <a:ext cx="6475095" cy="454659"/>
                        </a:xfrm>
                        <a:prstGeom prst="rect">
                          <a:avLst/>
                        </a:prstGeom>
                        <a:solidFill>
                          <a:srgbClr val="EC8A46"/>
                        </a:solidFill>
                      </wps:spPr>
                      <wps:txbx>
                        <w:txbxContent>
                          <w:p>
                            <w:pPr>
                              <w:spacing w:before="158"/>
                              <w:ind w:left="6234" w:right="0" w:firstLine="0"/>
                              <w:jc w:val="left"/>
                              <w:rPr>
                                <w:rFonts w:ascii="Tahoma" w:hAnsi="Tahoma"/>
                                <w:color w:val="000000"/>
                                <w:sz w:val="28"/>
                              </w:rPr>
                            </w:pPr>
                            <w:r>
                              <w:rPr>
                                <w:rFonts w:ascii="Tahoma" w:hAnsi="Tahoma"/>
                                <w:color w:val="231F20"/>
                                <w:w w:val="60"/>
                                <w:sz w:val="28"/>
                              </w:rPr>
                              <w:t>АУЫЛ</w:t>
                            </w:r>
                            <w:r>
                              <w:rPr>
                                <w:rFonts w:ascii="Tahoma" w:hAnsi="Tahoma"/>
                                <w:color w:val="231F20"/>
                                <w:spacing w:val="12"/>
                                <w:sz w:val="28"/>
                              </w:rPr>
                              <w:t> </w:t>
                            </w:r>
                            <w:r>
                              <w:rPr>
                                <w:rFonts w:ascii="Tahoma" w:hAnsi="Tahoma"/>
                                <w:color w:val="231F20"/>
                                <w:w w:val="60"/>
                                <w:sz w:val="28"/>
                              </w:rPr>
                              <w:t>МЕКТЕПТЕРІНІҢ</w:t>
                            </w:r>
                            <w:r>
                              <w:rPr>
                                <w:rFonts w:ascii="Tahoma" w:hAnsi="Tahoma"/>
                                <w:color w:val="231F20"/>
                                <w:spacing w:val="12"/>
                                <w:sz w:val="28"/>
                              </w:rPr>
                              <w:t> </w:t>
                            </w:r>
                            <w:r>
                              <w:rPr>
                                <w:rFonts w:ascii="Tahoma" w:hAnsi="Tahoma"/>
                                <w:color w:val="231F20"/>
                                <w:w w:val="60"/>
                                <w:sz w:val="28"/>
                              </w:rPr>
                              <w:t>ӘЛЕУЕТІН</w:t>
                            </w:r>
                            <w:r>
                              <w:rPr>
                                <w:rFonts w:ascii="Tahoma" w:hAnsi="Tahoma"/>
                                <w:color w:val="231F20"/>
                                <w:spacing w:val="12"/>
                                <w:sz w:val="28"/>
                              </w:rPr>
                              <w:t> </w:t>
                            </w:r>
                            <w:r>
                              <w:rPr>
                                <w:rFonts w:ascii="Tahoma" w:hAnsi="Tahoma"/>
                                <w:color w:val="231F20"/>
                                <w:spacing w:val="-2"/>
                                <w:w w:val="60"/>
                                <w:sz w:val="28"/>
                              </w:rPr>
                              <w:t>ДАМЫТУ</w:t>
                            </w:r>
                          </w:p>
                        </w:txbxContent>
                      </wps:txbx>
                      <wps:bodyPr wrap="square" lIns="0" tIns="0" rIns="0" bIns="0" rtlCol="0">
                        <a:noAutofit/>
                      </wps:bodyPr>
                    </wps:wsp>
                  </a:graphicData>
                </a:graphic>
              </wp:anchor>
            </w:drawing>
          </mc:Choice>
          <mc:Fallback>
            <w:pict>
              <v:shape style="position:absolute;margin-left:0pt;margin-top:.208pt;width:509.85pt;height:35.8pt;mso-position-horizontal-relative:page;mso-position-vertical-relative:paragraph;z-index:15886848" type="#_x0000_t202" id="docshape370" filled="true" fillcolor="#ec8a46" stroked="false">
                <v:textbox inset="0,0,0,0">
                  <w:txbxContent>
                    <w:p>
                      <w:pPr>
                        <w:spacing w:before="158"/>
                        <w:ind w:left="6234" w:right="0" w:firstLine="0"/>
                        <w:jc w:val="left"/>
                        <w:rPr>
                          <w:rFonts w:ascii="Tahoma" w:hAnsi="Tahoma"/>
                          <w:color w:val="000000"/>
                          <w:sz w:val="28"/>
                        </w:rPr>
                      </w:pPr>
                      <w:r>
                        <w:rPr>
                          <w:rFonts w:ascii="Tahoma" w:hAnsi="Tahoma"/>
                          <w:color w:val="231F20"/>
                          <w:w w:val="60"/>
                          <w:sz w:val="28"/>
                        </w:rPr>
                        <w:t>АУЫЛ</w:t>
                      </w:r>
                      <w:r>
                        <w:rPr>
                          <w:rFonts w:ascii="Tahoma" w:hAnsi="Tahoma"/>
                          <w:color w:val="231F20"/>
                          <w:spacing w:val="12"/>
                          <w:sz w:val="28"/>
                        </w:rPr>
                        <w:t> </w:t>
                      </w:r>
                      <w:r>
                        <w:rPr>
                          <w:rFonts w:ascii="Tahoma" w:hAnsi="Tahoma"/>
                          <w:color w:val="231F20"/>
                          <w:w w:val="60"/>
                          <w:sz w:val="28"/>
                        </w:rPr>
                        <w:t>МЕКТЕПТЕРІНІҢ</w:t>
                      </w:r>
                      <w:r>
                        <w:rPr>
                          <w:rFonts w:ascii="Tahoma" w:hAnsi="Tahoma"/>
                          <w:color w:val="231F20"/>
                          <w:spacing w:val="12"/>
                          <w:sz w:val="28"/>
                        </w:rPr>
                        <w:t> </w:t>
                      </w:r>
                      <w:r>
                        <w:rPr>
                          <w:rFonts w:ascii="Tahoma" w:hAnsi="Tahoma"/>
                          <w:color w:val="231F20"/>
                          <w:w w:val="60"/>
                          <w:sz w:val="28"/>
                        </w:rPr>
                        <w:t>ӘЛЕУЕТІН</w:t>
                      </w:r>
                      <w:r>
                        <w:rPr>
                          <w:rFonts w:ascii="Tahoma" w:hAnsi="Tahoma"/>
                          <w:color w:val="231F20"/>
                          <w:spacing w:val="12"/>
                          <w:sz w:val="28"/>
                        </w:rPr>
                        <w:t> </w:t>
                      </w:r>
                      <w:r>
                        <w:rPr>
                          <w:rFonts w:ascii="Tahoma" w:hAnsi="Tahoma"/>
                          <w:color w:val="231F20"/>
                          <w:spacing w:val="-2"/>
                          <w:w w:val="60"/>
                          <w:sz w:val="28"/>
                        </w:rPr>
                        <w:t>ДАМЫТУ</w:t>
                      </w:r>
                    </w:p>
                  </w:txbxContent>
                </v:textbox>
                <v:fill type="solid"/>
                <w10:wrap type="none"/>
              </v:shape>
            </w:pict>
          </mc:Fallback>
        </mc:AlternateContent>
      </w:r>
      <w:r>
        <w:rPr>
          <w:color w:val="231F20"/>
          <w:spacing w:val="-5"/>
          <w:w w:val="75"/>
        </w:rPr>
        <w:t>139</w:t>
      </w:r>
    </w:p>
    <w:p>
      <w:pPr>
        <w:pStyle w:val="BodyText"/>
        <w:rPr>
          <w:rFonts w:ascii="Tahoma"/>
          <w:sz w:val="24"/>
        </w:rPr>
      </w:pPr>
    </w:p>
    <w:p>
      <w:pPr>
        <w:pStyle w:val="BodyText"/>
        <w:rPr>
          <w:rFonts w:ascii="Tahoma"/>
          <w:sz w:val="24"/>
        </w:rPr>
      </w:pPr>
    </w:p>
    <w:p>
      <w:pPr>
        <w:pStyle w:val="BodyText"/>
        <w:spacing w:before="58"/>
        <w:rPr>
          <w:rFonts w:ascii="Tahoma"/>
          <w:sz w:val="24"/>
        </w:rPr>
      </w:pPr>
    </w:p>
    <w:p>
      <w:pPr>
        <w:pStyle w:val="BodyText"/>
        <w:spacing w:line="252" w:lineRule="auto" w:before="1"/>
        <w:ind w:left="1417" w:right="1245"/>
        <w:jc w:val="both"/>
      </w:pPr>
      <w:r>
        <w:rPr>
          <w:color w:val="231F20"/>
        </w:rPr>
        <w:t>Ауыл мектептерін дамыту – ел болашағына бағытталған ұзақ мерзімді инвести- ция. Нақты талдауға және мүдделі тараптардың қатысуына сүйене отырып қа- былданған шешімдер ауылдық жерлерде болашақ ұрпақты табысқа жетелейтін тұрақты білім беру жүйесінің қалыптасуына негіз болады.</w:t>
      </w:r>
    </w:p>
    <w:p>
      <w:pPr>
        <w:pStyle w:val="BodyText"/>
        <w:spacing w:after="0" w:line="252" w:lineRule="auto"/>
        <w:jc w:val="both"/>
        <w:sectPr>
          <w:footerReference w:type="default" r:id="rId42"/>
          <w:pgSz w:w="11910" w:h="16840"/>
          <w:pgMar w:header="0" w:footer="0" w:top="640" w:bottom="280" w:left="0" w:right="0"/>
        </w:sectPr>
      </w:pPr>
    </w:p>
    <w:p>
      <w:pPr>
        <w:pStyle w:val="BodyText"/>
      </w:pPr>
      <w:r>
        <w:rPr/>
        <mc:AlternateContent>
          <mc:Choice Requires="wps">
            <w:drawing>
              <wp:anchor distT="0" distB="0" distL="0" distR="0" allowOverlap="1" layoutInCell="1" locked="0" behindDoc="1" simplePos="0" relativeHeight="482143744">
                <wp:simplePos x="0" y="0"/>
                <wp:positionH relativeFrom="page">
                  <wp:posOffset>862477</wp:posOffset>
                </wp:positionH>
                <wp:positionV relativeFrom="page">
                  <wp:posOffset>517922</wp:posOffset>
                </wp:positionV>
                <wp:extent cx="2706370" cy="307340"/>
                <wp:effectExtent l="0" t="0" r="0" b="0"/>
                <wp:wrapNone/>
                <wp:docPr id="391" name="Textbox 391"/>
                <wp:cNvGraphicFramePr>
                  <a:graphicFrameLocks/>
                </wp:cNvGraphicFramePr>
                <a:graphic>
                  <a:graphicData uri="http://schemas.microsoft.com/office/word/2010/wordprocessingShape">
                    <wps:wsp>
                      <wps:cNvPr id="391" name="Textbox 391"/>
                      <wps:cNvSpPr txBox="1"/>
                      <wps:spPr>
                        <a:xfrm>
                          <a:off x="0" y="0"/>
                          <a:ext cx="2706370" cy="307340"/>
                        </a:xfrm>
                        <a:prstGeom prst="rect">
                          <a:avLst/>
                        </a:prstGeom>
                      </wps:spPr>
                      <wps:txbx>
                        <w:txbxContent>
                          <w:p>
                            <w:pPr>
                              <w:pStyle w:val="BodyText"/>
                              <w:spacing w:line="148" w:lineRule="exact"/>
                              <w:ind w:left="733"/>
                              <w:rPr>
                                <w:rFonts w:ascii="Tahoma" w:hAnsi="Tahoma"/>
                              </w:rPr>
                            </w:pPr>
                            <w:r>
                              <w:rPr>
                                <w:rFonts w:ascii="Tahoma" w:hAnsi="Tahoma"/>
                                <w:color w:val="231F20"/>
                                <w:w w:val="65"/>
                              </w:rPr>
                              <w:t>Қазақстан</w:t>
                            </w:r>
                            <w:r>
                              <w:rPr>
                                <w:rFonts w:ascii="Tahoma" w:hAnsi="Tahoma"/>
                                <w:color w:val="231F20"/>
                                <w:spacing w:val="2"/>
                              </w:rPr>
                              <w:t> </w:t>
                            </w:r>
                            <w:r>
                              <w:rPr>
                                <w:rFonts w:ascii="Tahoma" w:hAnsi="Tahoma"/>
                                <w:color w:val="231F20"/>
                                <w:w w:val="65"/>
                              </w:rPr>
                              <w:t>Республикасы</w:t>
                            </w:r>
                            <w:r>
                              <w:rPr>
                                <w:rFonts w:ascii="Tahoma" w:hAnsi="Tahoma"/>
                                <w:color w:val="231F20"/>
                                <w:spacing w:val="2"/>
                              </w:rPr>
                              <w:t> </w:t>
                            </w:r>
                            <w:r>
                              <w:rPr>
                                <w:rFonts w:ascii="Tahoma" w:hAnsi="Tahoma"/>
                                <w:color w:val="231F20"/>
                                <w:w w:val="65"/>
                              </w:rPr>
                              <w:t>Оқу-ағарту</w:t>
                            </w:r>
                            <w:r>
                              <w:rPr>
                                <w:rFonts w:ascii="Tahoma" w:hAnsi="Tahoma"/>
                                <w:color w:val="231F20"/>
                                <w:spacing w:val="3"/>
                              </w:rPr>
                              <w:t> </w:t>
                            </w:r>
                            <w:r>
                              <w:rPr>
                                <w:rFonts w:ascii="Tahoma" w:hAnsi="Tahoma"/>
                                <w:color w:val="231F20"/>
                                <w:spacing w:val="-2"/>
                                <w:w w:val="65"/>
                              </w:rPr>
                              <w:t>министрлігі</w:t>
                            </w:r>
                          </w:p>
                          <w:p>
                            <w:pPr>
                              <w:pStyle w:val="BodyText"/>
                              <w:tabs>
                                <w:tab w:pos="733" w:val="left" w:leader="none"/>
                              </w:tabs>
                              <w:spacing w:line="330" w:lineRule="exact"/>
                              <w:rPr>
                                <w:rFonts w:ascii="Tahoma" w:hAnsi="Tahoma"/>
                              </w:rPr>
                            </w:pPr>
                            <w:r>
                              <w:rPr>
                                <w:rFonts w:ascii="Tahoma" w:hAnsi="Tahoma"/>
                                <w:color w:val="231F20"/>
                                <w:spacing w:val="-5"/>
                                <w:w w:val="80"/>
                                <w:position w:val="11"/>
                                <w:sz w:val="24"/>
                              </w:rPr>
                              <w:t>140</w:t>
                            </w:r>
                            <w:r>
                              <w:rPr>
                                <w:rFonts w:ascii="Tahoma" w:hAnsi="Tahoma"/>
                                <w:color w:val="231F20"/>
                                <w:position w:val="11"/>
                                <w:sz w:val="24"/>
                              </w:rPr>
                              <w:tab/>
                            </w:r>
                            <w:r>
                              <w:rPr>
                                <w:rFonts w:ascii="Tahoma" w:hAnsi="Tahoma"/>
                                <w:color w:val="231F20"/>
                                <w:w w:val="65"/>
                              </w:rPr>
                              <w:t>Ы.</w:t>
                            </w:r>
                            <w:r>
                              <w:rPr>
                                <w:rFonts w:ascii="Tahoma" w:hAnsi="Tahoma"/>
                                <w:color w:val="231F20"/>
                                <w:spacing w:val="-12"/>
                              </w:rPr>
                              <w:t> </w:t>
                            </w:r>
                            <w:r>
                              <w:rPr>
                                <w:rFonts w:ascii="Tahoma" w:hAnsi="Tahoma"/>
                                <w:color w:val="231F20"/>
                                <w:w w:val="65"/>
                              </w:rPr>
                              <w:t>Алтынсарин</w:t>
                            </w:r>
                            <w:r>
                              <w:rPr>
                                <w:rFonts w:ascii="Tahoma" w:hAnsi="Tahoma"/>
                                <w:color w:val="231F20"/>
                                <w:spacing w:val="-12"/>
                              </w:rPr>
                              <w:t> </w:t>
                            </w:r>
                            <w:r>
                              <w:rPr>
                                <w:rFonts w:ascii="Tahoma" w:hAnsi="Tahoma"/>
                                <w:color w:val="231F20"/>
                                <w:w w:val="65"/>
                              </w:rPr>
                              <w:t>атындағы</w:t>
                            </w:r>
                            <w:r>
                              <w:rPr>
                                <w:rFonts w:ascii="Tahoma" w:hAnsi="Tahoma"/>
                                <w:color w:val="231F20"/>
                                <w:spacing w:val="-12"/>
                              </w:rPr>
                              <w:t> </w:t>
                            </w:r>
                            <w:r>
                              <w:rPr>
                                <w:rFonts w:ascii="Tahoma" w:hAnsi="Tahoma"/>
                                <w:color w:val="231F20"/>
                                <w:w w:val="65"/>
                              </w:rPr>
                              <w:t>Ұлттық</w:t>
                            </w:r>
                            <w:r>
                              <w:rPr>
                                <w:rFonts w:ascii="Tahoma" w:hAnsi="Tahoma"/>
                                <w:color w:val="231F20"/>
                                <w:spacing w:val="-12"/>
                              </w:rPr>
                              <w:t> </w:t>
                            </w:r>
                            <w:r>
                              <w:rPr>
                                <w:rFonts w:ascii="Tahoma" w:hAnsi="Tahoma"/>
                                <w:color w:val="231F20"/>
                                <w:w w:val="65"/>
                              </w:rPr>
                              <w:t>білім</w:t>
                            </w:r>
                            <w:r>
                              <w:rPr>
                                <w:rFonts w:ascii="Tahoma" w:hAnsi="Tahoma"/>
                                <w:color w:val="231F20"/>
                                <w:spacing w:val="-12"/>
                              </w:rPr>
                              <w:t> </w:t>
                            </w:r>
                            <w:r>
                              <w:rPr>
                                <w:rFonts w:ascii="Tahoma" w:hAnsi="Tahoma"/>
                                <w:color w:val="231F20"/>
                                <w:spacing w:val="-2"/>
                                <w:w w:val="65"/>
                              </w:rPr>
                              <w:t>академиясы</w:t>
                            </w:r>
                          </w:p>
                        </w:txbxContent>
                      </wps:txbx>
                      <wps:bodyPr wrap="square" lIns="0" tIns="0" rIns="0" bIns="0" rtlCol="0">
                        <a:noAutofit/>
                      </wps:bodyPr>
                    </wps:wsp>
                  </a:graphicData>
                </a:graphic>
              </wp:anchor>
            </w:drawing>
          </mc:Choice>
          <mc:Fallback>
            <w:pict>
              <v:shape style="position:absolute;margin-left:67.911598pt;margin-top:40.781315pt;width:213.1pt;height:24.2pt;mso-position-horizontal-relative:page;mso-position-vertical-relative:page;z-index:-21172736" type="#_x0000_t202" id="docshape371" filled="false" stroked="false">
                <v:textbox inset="0,0,0,0">
                  <w:txbxContent>
                    <w:p>
                      <w:pPr>
                        <w:pStyle w:val="BodyText"/>
                        <w:spacing w:line="148" w:lineRule="exact"/>
                        <w:ind w:left="733"/>
                        <w:rPr>
                          <w:rFonts w:ascii="Tahoma" w:hAnsi="Tahoma"/>
                        </w:rPr>
                      </w:pPr>
                      <w:r>
                        <w:rPr>
                          <w:rFonts w:ascii="Tahoma" w:hAnsi="Tahoma"/>
                          <w:color w:val="231F20"/>
                          <w:w w:val="65"/>
                        </w:rPr>
                        <w:t>Қазақстан</w:t>
                      </w:r>
                      <w:r>
                        <w:rPr>
                          <w:rFonts w:ascii="Tahoma" w:hAnsi="Tahoma"/>
                          <w:color w:val="231F20"/>
                          <w:spacing w:val="2"/>
                        </w:rPr>
                        <w:t> </w:t>
                      </w:r>
                      <w:r>
                        <w:rPr>
                          <w:rFonts w:ascii="Tahoma" w:hAnsi="Tahoma"/>
                          <w:color w:val="231F20"/>
                          <w:w w:val="65"/>
                        </w:rPr>
                        <w:t>Республикасы</w:t>
                      </w:r>
                      <w:r>
                        <w:rPr>
                          <w:rFonts w:ascii="Tahoma" w:hAnsi="Tahoma"/>
                          <w:color w:val="231F20"/>
                          <w:spacing w:val="2"/>
                        </w:rPr>
                        <w:t> </w:t>
                      </w:r>
                      <w:r>
                        <w:rPr>
                          <w:rFonts w:ascii="Tahoma" w:hAnsi="Tahoma"/>
                          <w:color w:val="231F20"/>
                          <w:w w:val="65"/>
                        </w:rPr>
                        <w:t>Оқу-ағарту</w:t>
                      </w:r>
                      <w:r>
                        <w:rPr>
                          <w:rFonts w:ascii="Tahoma" w:hAnsi="Tahoma"/>
                          <w:color w:val="231F20"/>
                          <w:spacing w:val="3"/>
                        </w:rPr>
                        <w:t> </w:t>
                      </w:r>
                      <w:r>
                        <w:rPr>
                          <w:rFonts w:ascii="Tahoma" w:hAnsi="Tahoma"/>
                          <w:color w:val="231F20"/>
                          <w:spacing w:val="-2"/>
                          <w:w w:val="65"/>
                        </w:rPr>
                        <w:t>министрлігі</w:t>
                      </w:r>
                    </w:p>
                    <w:p>
                      <w:pPr>
                        <w:pStyle w:val="BodyText"/>
                        <w:tabs>
                          <w:tab w:pos="733" w:val="left" w:leader="none"/>
                        </w:tabs>
                        <w:spacing w:line="330" w:lineRule="exact"/>
                        <w:rPr>
                          <w:rFonts w:ascii="Tahoma" w:hAnsi="Tahoma"/>
                        </w:rPr>
                      </w:pPr>
                      <w:r>
                        <w:rPr>
                          <w:rFonts w:ascii="Tahoma" w:hAnsi="Tahoma"/>
                          <w:color w:val="231F20"/>
                          <w:spacing w:val="-5"/>
                          <w:w w:val="80"/>
                          <w:position w:val="11"/>
                          <w:sz w:val="24"/>
                        </w:rPr>
                        <w:t>140</w:t>
                      </w:r>
                      <w:r>
                        <w:rPr>
                          <w:rFonts w:ascii="Tahoma" w:hAnsi="Tahoma"/>
                          <w:color w:val="231F20"/>
                          <w:position w:val="11"/>
                          <w:sz w:val="24"/>
                        </w:rPr>
                        <w:tab/>
                      </w:r>
                      <w:r>
                        <w:rPr>
                          <w:rFonts w:ascii="Tahoma" w:hAnsi="Tahoma"/>
                          <w:color w:val="231F20"/>
                          <w:w w:val="65"/>
                        </w:rPr>
                        <w:t>Ы.</w:t>
                      </w:r>
                      <w:r>
                        <w:rPr>
                          <w:rFonts w:ascii="Tahoma" w:hAnsi="Tahoma"/>
                          <w:color w:val="231F20"/>
                          <w:spacing w:val="-12"/>
                        </w:rPr>
                        <w:t> </w:t>
                      </w:r>
                      <w:r>
                        <w:rPr>
                          <w:rFonts w:ascii="Tahoma" w:hAnsi="Tahoma"/>
                          <w:color w:val="231F20"/>
                          <w:w w:val="65"/>
                        </w:rPr>
                        <w:t>Алтынсарин</w:t>
                      </w:r>
                      <w:r>
                        <w:rPr>
                          <w:rFonts w:ascii="Tahoma" w:hAnsi="Tahoma"/>
                          <w:color w:val="231F20"/>
                          <w:spacing w:val="-12"/>
                        </w:rPr>
                        <w:t> </w:t>
                      </w:r>
                      <w:r>
                        <w:rPr>
                          <w:rFonts w:ascii="Tahoma" w:hAnsi="Tahoma"/>
                          <w:color w:val="231F20"/>
                          <w:w w:val="65"/>
                        </w:rPr>
                        <w:t>атындағы</w:t>
                      </w:r>
                      <w:r>
                        <w:rPr>
                          <w:rFonts w:ascii="Tahoma" w:hAnsi="Tahoma"/>
                          <w:color w:val="231F20"/>
                          <w:spacing w:val="-12"/>
                        </w:rPr>
                        <w:t> </w:t>
                      </w:r>
                      <w:r>
                        <w:rPr>
                          <w:rFonts w:ascii="Tahoma" w:hAnsi="Tahoma"/>
                          <w:color w:val="231F20"/>
                          <w:w w:val="65"/>
                        </w:rPr>
                        <w:t>Ұлттық</w:t>
                      </w:r>
                      <w:r>
                        <w:rPr>
                          <w:rFonts w:ascii="Tahoma" w:hAnsi="Tahoma"/>
                          <w:color w:val="231F20"/>
                          <w:spacing w:val="-12"/>
                        </w:rPr>
                        <w:t> </w:t>
                      </w:r>
                      <w:r>
                        <w:rPr>
                          <w:rFonts w:ascii="Tahoma" w:hAnsi="Tahoma"/>
                          <w:color w:val="231F20"/>
                          <w:w w:val="65"/>
                        </w:rPr>
                        <w:t>білім</w:t>
                      </w:r>
                      <w:r>
                        <w:rPr>
                          <w:rFonts w:ascii="Tahoma" w:hAnsi="Tahoma"/>
                          <w:color w:val="231F20"/>
                          <w:spacing w:val="-12"/>
                        </w:rPr>
                        <w:t> </w:t>
                      </w:r>
                      <w:r>
                        <w:rPr>
                          <w:rFonts w:ascii="Tahoma" w:hAnsi="Tahoma"/>
                          <w:color w:val="231F20"/>
                          <w:spacing w:val="-2"/>
                          <w:w w:val="65"/>
                        </w:rPr>
                        <w:t>академиясы</w:t>
                      </w:r>
                    </w:p>
                  </w:txbxContent>
                </v:textbox>
                <w10:wrap type="none"/>
              </v:shape>
            </w:pict>
          </mc:Fallback>
        </mc:AlternateConten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69"/>
      </w:pPr>
    </w:p>
    <w:p>
      <w:pPr>
        <w:pStyle w:val="BodyText"/>
        <w:spacing w:line="252" w:lineRule="auto"/>
        <w:ind w:left="1247" w:right="1415"/>
        <w:jc w:val="both"/>
      </w:pPr>
      <w:r>
        <w:rPr/>
        <mc:AlternateContent>
          <mc:Choice Requires="wps">
            <w:drawing>
              <wp:anchor distT="0" distB="0" distL="0" distR="0" allowOverlap="1" layoutInCell="1" locked="0" behindDoc="0" simplePos="0" relativeHeight="15887872">
                <wp:simplePos x="0" y="0"/>
                <wp:positionH relativeFrom="page">
                  <wp:posOffset>0</wp:posOffset>
                </wp:positionH>
                <wp:positionV relativeFrom="paragraph">
                  <wp:posOffset>-3450752</wp:posOffset>
                </wp:positionV>
                <wp:extent cx="7560309" cy="2879725"/>
                <wp:effectExtent l="0" t="0" r="0" b="0"/>
                <wp:wrapNone/>
                <wp:docPr id="392" name="Group 392"/>
                <wp:cNvGraphicFramePr>
                  <a:graphicFrameLocks/>
                </wp:cNvGraphicFramePr>
                <a:graphic>
                  <a:graphicData uri="http://schemas.microsoft.com/office/word/2010/wordprocessingGroup">
                    <wpg:wgp>
                      <wpg:cNvPr id="392" name="Group 392"/>
                      <wpg:cNvGrpSpPr/>
                      <wpg:grpSpPr>
                        <a:xfrm>
                          <a:off x="0" y="0"/>
                          <a:ext cx="7560309" cy="2879725"/>
                          <a:chExt cx="7560309" cy="2879725"/>
                        </a:xfrm>
                      </wpg:grpSpPr>
                      <wps:wsp>
                        <wps:cNvPr id="393" name="Graphic 393"/>
                        <wps:cNvSpPr/>
                        <wps:spPr>
                          <a:xfrm>
                            <a:off x="0" y="441003"/>
                            <a:ext cx="7560309" cy="454659"/>
                          </a:xfrm>
                          <a:custGeom>
                            <a:avLst/>
                            <a:gdLst/>
                            <a:ahLst/>
                            <a:cxnLst/>
                            <a:rect l="l" t="t" r="r" b="b"/>
                            <a:pathLst>
                              <a:path w="7560309" h="454659">
                                <a:moveTo>
                                  <a:pt x="798347" y="0"/>
                                </a:moveTo>
                                <a:lnTo>
                                  <a:pt x="0" y="0"/>
                                </a:lnTo>
                                <a:lnTo>
                                  <a:pt x="0" y="454266"/>
                                </a:lnTo>
                                <a:lnTo>
                                  <a:pt x="798347" y="454266"/>
                                </a:lnTo>
                                <a:lnTo>
                                  <a:pt x="798347" y="0"/>
                                </a:lnTo>
                                <a:close/>
                              </a:path>
                              <a:path w="7560309" h="454659">
                                <a:moveTo>
                                  <a:pt x="7560005" y="0"/>
                                </a:moveTo>
                                <a:lnTo>
                                  <a:pt x="1091641" y="0"/>
                                </a:lnTo>
                                <a:lnTo>
                                  <a:pt x="1091641" y="454266"/>
                                </a:lnTo>
                                <a:lnTo>
                                  <a:pt x="7560005" y="454266"/>
                                </a:lnTo>
                                <a:lnTo>
                                  <a:pt x="7560005" y="0"/>
                                </a:lnTo>
                                <a:close/>
                              </a:path>
                            </a:pathLst>
                          </a:custGeom>
                          <a:solidFill>
                            <a:srgbClr val="FBB712"/>
                          </a:solidFill>
                        </wps:spPr>
                        <wps:bodyPr wrap="square" lIns="0" tIns="0" rIns="0" bIns="0" rtlCol="0">
                          <a:prstTxWarp prst="textNoShape">
                            <a:avLst/>
                          </a:prstTxWarp>
                          <a:noAutofit/>
                        </wps:bodyPr>
                      </wps:wsp>
                      <pic:pic>
                        <pic:nvPicPr>
                          <pic:cNvPr id="394" name="Image 394"/>
                          <pic:cNvPicPr/>
                        </pic:nvPicPr>
                        <pic:blipFill>
                          <a:blip r:embed="rId44" cstate="print"/>
                          <a:stretch>
                            <a:fillRect/>
                          </a:stretch>
                        </pic:blipFill>
                        <pic:spPr>
                          <a:xfrm>
                            <a:off x="0" y="0"/>
                            <a:ext cx="7559992" cy="2879556"/>
                          </a:xfrm>
                          <a:prstGeom prst="rect">
                            <a:avLst/>
                          </a:prstGeom>
                        </pic:spPr>
                      </pic:pic>
                      <wps:wsp>
                        <wps:cNvPr id="395" name="Textbox 395"/>
                        <wps:cNvSpPr txBox="1"/>
                        <wps:spPr>
                          <a:xfrm>
                            <a:off x="0" y="0"/>
                            <a:ext cx="7560309" cy="2879725"/>
                          </a:xfrm>
                          <a:prstGeom prst="rect">
                            <a:avLst/>
                          </a:prstGeom>
                        </wps:spPr>
                        <wps:txbx>
                          <w:txbxContent>
                            <w:p>
                              <w:pPr>
                                <w:spacing w:before="904"/>
                                <w:ind w:left="1257" w:right="0" w:firstLine="0"/>
                                <w:jc w:val="left"/>
                                <w:rPr>
                                  <w:rFonts w:ascii="Arial"/>
                                  <w:b/>
                                  <w:sz w:val="96"/>
                                </w:rPr>
                              </w:pPr>
                              <w:r>
                                <w:rPr>
                                  <w:rFonts w:ascii="Arial"/>
                                  <w:b/>
                                  <w:color w:val="FFFFFF"/>
                                  <w:spacing w:val="-10"/>
                                  <w:w w:val="80"/>
                                  <w:sz w:val="96"/>
                                </w:rPr>
                                <w:t>9</w:t>
                              </w:r>
                            </w:p>
                            <w:p>
                              <w:pPr>
                                <w:spacing w:line="249" w:lineRule="auto" w:before="154"/>
                                <w:ind w:left="1257" w:right="4067" w:firstLine="0"/>
                                <w:jc w:val="left"/>
                                <w:rPr>
                                  <w:rFonts w:ascii="Arial" w:hAnsi="Arial"/>
                                  <w:b/>
                                  <w:sz w:val="60"/>
                                </w:rPr>
                              </w:pPr>
                              <w:r>
                                <w:rPr>
                                  <w:rFonts w:ascii="Arial" w:hAnsi="Arial"/>
                                  <w:b/>
                                  <w:color w:val="FFFFFF"/>
                                  <w:w w:val="70"/>
                                  <w:sz w:val="60"/>
                                </w:rPr>
                                <w:t>Оқу</w:t>
                              </w:r>
                              <w:r>
                                <w:rPr>
                                  <w:rFonts w:ascii="Arial" w:hAnsi="Arial"/>
                                  <w:b/>
                                  <w:color w:val="FFFFFF"/>
                                  <w:spacing w:val="-6"/>
                                  <w:w w:val="70"/>
                                  <w:sz w:val="60"/>
                                </w:rPr>
                                <w:t> </w:t>
                              </w:r>
                              <w:r>
                                <w:rPr>
                                  <w:rFonts w:ascii="Arial" w:hAnsi="Arial"/>
                                  <w:b/>
                                  <w:color w:val="FFFFFF"/>
                                  <w:w w:val="70"/>
                                  <w:sz w:val="60"/>
                                </w:rPr>
                                <w:t>процесіне</w:t>
                              </w:r>
                              <w:r>
                                <w:rPr>
                                  <w:rFonts w:ascii="Arial" w:hAnsi="Arial"/>
                                  <w:b/>
                                  <w:color w:val="FFFFFF"/>
                                  <w:spacing w:val="-6"/>
                                  <w:w w:val="70"/>
                                  <w:sz w:val="60"/>
                                </w:rPr>
                                <w:t> </w:t>
                              </w:r>
                              <w:r>
                                <w:rPr>
                                  <w:rFonts w:ascii="Arial" w:hAnsi="Arial"/>
                                  <w:b/>
                                  <w:color w:val="FFFFFF"/>
                                  <w:w w:val="70"/>
                                  <w:sz w:val="60"/>
                                </w:rPr>
                                <w:t>жасанды </w:t>
                              </w:r>
                              <w:r>
                                <w:rPr>
                                  <w:rFonts w:ascii="Arial" w:hAnsi="Arial"/>
                                  <w:b/>
                                  <w:color w:val="FFFFFF"/>
                                  <w:spacing w:val="-2"/>
                                  <w:w w:val="75"/>
                                  <w:sz w:val="60"/>
                                </w:rPr>
                                <w:t>интеллектіні</w:t>
                              </w:r>
                              <w:r>
                                <w:rPr>
                                  <w:rFonts w:ascii="Arial" w:hAnsi="Arial"/>
                                  <w:b/>
                                  <w:color w:val="FFFFFF"/>
                                  <w:spacing w:val="-9"/>
                                  <w:w w:val="75"/>
                                  <w:sz w:val="60"/>
                                </w:rPr>
                                <w:t> </w:t>
                              </w:r>
                              <w:r>
                                <w:rPr>
                                  <w:rFonts w:ascii="Arial" w:hAnsi="Arial"/>
                                  <w:b/>
                                  <w:color w:val="FFFFFF"/>
                                  <w:spacing w:val="-2"/>
                                  <w:w w:val="75"/>
                                  <w:sz w:val="60"/>
                                </w:rPr>
                                <w:t>кіріктіру</w:t>
                              </w:r>
                            </w:p>
                          </w:txbxContent>
                        </wps:txbx>
                        <wps:bodyPr wrap="square" lIns="0" tIns="0" rIns="0" bIns="0" rtlCol="0">
                          <a:noAutofit/>
                        </wps:bodyPr>
                      </wps:wsp>
                    </wpg:wgp>
                  </a:graphicData>
                </a:graphic>
              </wp:anchor>
            </w:drawing>
          </mc:Choice>
          <mc:Fallback>
            <w:pict>
              <v:group style="position:absolute;margin-left:0pt;margin-top:-271.712769pt;width:595.3pt;height:226.75pt;mso-position-horizontal-relative:page;mso-position-vertical-relative:paragraph;z-index:15887872" id="docshapegroup372" coordorigin="0,-5434" coordsize="11906,4535">
                <v:shape style="position:absolute;left:0;top:-4740;width:11906;height:716" id="docshape373" coordorigin="0,-4740" coordsize="11906,716" path="m1257,-4740l0,-4740,0,-4024,1257,-4024,1257,-4740xm11906,-4740l1719,-4740,1719,-4024,11906,-4024,11906,-4740xe" filled="true" fillcolor="#fbb712" stroked="false">
                  <v:path arrowok="t"/>
                  <v:fill type="solid"/>
                </v:shape>
                <v:shape style="position:absolute;left:0;top:-5435;width:11906;height:4535" type="#_x0000_t75" id="docshape374" stroked="false">
                  <v:imagedata r:id="rId44" o:title=""/>
                </v:shape>
                <v:shape style="position:absolute;left:0;top:-5435;width:11906;height:4535" type="#_x0000_t202" id="docshape375" filled="false" stroked="false">
                  <v:textbox inset="0,0,0,0">
                    <w:txbxContent>
                      <w:p>
                        <w:pPr>
                          <w:spacing w:before="904"/>
                          <w:ind w:left="1257" w:right="0" w:firstLine="0"/>
                          <w:jc w:val="left"/>
                          <w:rPr>
                            <w:rFonts w:ascii="Arial"/>
                            <w:b/>
                            <w:sz w:val="96"/>
                          </w:rPr>
                        </w:pPr>
                        <w:r>
                          <w:rPr>
                            <w:rFonts w:ascii="Arial"/>
                            <w:b/>
                            <w:color w:val="FFFFFF"/>
                            <w:spacing w:val="-10"/>
                            <w:w w:val="80"/>
                            <w:sz w:val="96"/>
                          </w:rPr>
                          <w:t>9</w:t>
                        </w:r>
                      </w:p>
                      <w:p>
                        <w:pPr>
                          <w:spacing w:line="249" w:lineRule="auto" w:before="154"/>
                          <w:ind w:left="1257" w:right="4067" w:firstLine="0"/>
                          <w:jc w:val="left"/>
                          <w:rPr>
                            <w:rFonts w:ascii="Arial" w:hAnsi="Arial"/>
                            <w:b/>
                            <w:sz w:val="60"/>
                          </w:rPr>
                        </w:pPr>
                        <w:r>
                          <w:rPr>
                            <w:rFonts w:ascii="Arial" w:hAnsi="Arial"/>
                            <w:b/>
                            <w:color w:val="FFFFFF"/>
                            <w:w w:val="70"/>
                            <w:sz w:val="60"/>
                          </w:rPr>
                          <w:t>Оқу</w:t>
                        </w:r>
                        <w:r>
                          <w:rPr>
                            <w:rFonts w:ascii="Arial" w:hAnsi="Arial"/>
                            <w:b/>
                            <w:color w:val="FFFFFF"/>
                            <w:spacing w:val="-6"/>
                            <w:w w:val="70"/>
                            <w:sz w:val="60"/>
                          </w:rPr>
                          <w:t> </w:t>
                        </w:r>
                        <w:r>
                          <w:rPr>
                            <w:rFonts w:ascii="Arial" w:hAnsi="Arial"/>
                            <w:b/>
                            <w:color w:val="FFFFFF"/>
                            <w:w w:val="70"/>
                            <w:sz w:val="60"/>
                          </w:rPr>
                          <w:t>процесіне</w:t>
                        </w:r>
                        <w:r>
                          <w:rPr>
                            <w:rFonts w:ascii="Arial" w:hAnsi="Arial"/>
                            <w:b/>
                            <w:color w:val="FFFFFF"/>
                            <w:spacing w:val="-6"/>
                            <w:w w:val="70"/>
                            <w:sz w:val="60"/>
                          </w:rPr>
                          <w:t> </w:t>
                        </w:r>
                        <w:r>
                          <w:rPr>
                            <w:rFonts w:ascii="Arial" w:hAnsi="Arial"/>
                            <w:b/>
                            <w:color w:val="FFFFFF"/>
                            <w:w w:val="70"/>
                            <w:sz w:val="60"/>
                          </w:rPr>
                          <w:t>жасанды </w:t>
                        </w:r>
                        <w:r>
                          <w:rPr>
                            <w:rFonts w:ascii="Arial" w:hAnsi="Arial"/>
                            <w:b/>
                            <w:color w:val="FFFFFF"/>
                            <w:spacing w:val="-2"/>
                            <w:w w:val="75"/>
                            <w:sz w:val="60"/>
                          </w:rPr>
                          <w:t>интеллектіні</w:t>
                        </w:r>
                        <w:r>
                          <w:rPr>
                            <w:rFonts w:ascii="Arial" w:hAnsi="Arial"/>
                            <w:b/>
                            <w:color w:val="FFFFFF"/>
                            <w:spacing w:val="-9"/>
                            <w:w w:val="75"/>
                            <w:sz w:val="60"/>
                          </w:rPr>
                          <w:t> </w:t>
                        </w:r>
                        <w:r>
                          <w:rPr>
                            <w:rFonts w:ascii="Arial" w:hAnsi="Arial"/>
                            <w:b/>
                            <w:color w:val="FFFFFF"/>
                            <w:spacing w:val="-2"/>
                            <w:w w:val="75"/>
                            <w:sz w:val="60"/>
                          </w:rPr>
                          <w:t>кіріктіру</w:t>
                        </w:r>
                      </w:p>
                    </w:txbxContent>
                  </v:textbox>
                  <w10:wrap type="none"/>
                </v:shape>
                <w10:wrap type="none"/>
              </v:group>
            </w:pict>
          </mc:Fallback>
        </mc:AlternateContent>
      </w:r>
      <w:r>
        <w:rPr>
          <w:color w:val="231F20"/>
        </w:rPr>
        <w:t>2023 жылғы </w:t>
      </w:r>
      <w:r>
        <w:rPr>
          <w:color w:val="231F20"/>
          <w:w w:val="95"/>
        </w:rPr>
        <w:t>1 </w:t>
      </w:r>
      <w:r>
        <w:rPr>
          <w:color w:val="231F20"/>
        </w:rPr>
        <w:t>қыркүйектегі Қазақстан Республикасы Президентінің Қазақстан халқына Жолдауы, 2024–2029 жылдарға арналған жасанды интеллектті дамы- ту тұжырымдамасы, сондай-ақ Орта білім беру жүйесінде жасанды интеллект- ті қолдану жөніндегі әдістемелік ұсынымдар (Ы. Алтынсарин атындағы Ұлттық білім</w:t>
      </w:r>
      <w:r>
        <w:rPr>
          <w:color w:val="231F20"/>
          <w:spacing w:val="-7"/>
        </w:rPr>
        <w:t> </w:t>
      </w:r>
      <w:r>
        <w:rPr>
          <w:color w:val="231F20"/>
        </w:rPr>
        <w:t>академиясы,</w:t>
      </w:r>
      <w:r>
        <w:rPr>
          <w:color w:val="231F20"/>
          <w:spacing w:val="-7"/>
        </w:rPr>
        <w:t> </w:t>
      </w:r>
      <w:r>
        <w:rPr>
          <w:color w:val="231F20"/>
        </w:rPr>
        <w:t>№5</w:t>
      </w:r>
      <w:r>
        <w:rPr>
          <w:color w:val="231F20"/>
          <w:spacing w:val="-7"/>
        </w:rPr>
        <w:t> </w:t>
      </w:r>
      <w:r>
        <w:rPr>
          <w:color w:val="231F20"/>
        </w:rPr>
        <w:t>хаттама,</w:t>
      </w:r>
      <w:r>
        <w:rPr>
          <w:color w:val="231F20"/>
          <w:spacing w:val="-7"/>
        </w:rPr>
        <w:t> </w:t>
      </w:r>
      <w:r>
        <w:rPr>
          <w:color w:val="231F20"/>
        </w:rPr>
        <w:t>10.06.2024</w:t>
      </w:r>
      <w:r>
        <w:rPr>
          <w:color w:val="231F20"/>
          <w:spacing w:val="-7"/>
        </w:rPr>
        <w:t> </w:t>
      </w:r>
      <w:r>
        <w:rPr>
          <w:color w:val="231F20"/>
        </w:rPr>
        <w:t>ж.)</w:t>
      </w:r>
      <w:r>
        <w:rPr>
          <w:color w:val="231F20"/>
          <w:spacing w:val="-7"/>
        </w:rPr>
        <w:t> </w:t>
      </w:r>
      <w:r>
        <w:rPr>
          <w:color w:val="231F20"/>
        </w:rPr>
        <w:t>негізінде</w:t>
      </w:r>
      <w:r>
        <w:rPr>
          <w:color w:val="231F20"/>
          <w:spacing w:val="-7"/>
        </w:rPr>
        <w:t> </w:t>
      </w:r>
      <w:r>
        <w:rPr>
          <w:color w:val="231F20"/>
        </w:rPr>
        <w:t>білім</w:t>
      </w:r>
      <w:r>
        <w:rPr>
          <w:color w:val="231F20"/>
          <w:spacing w:val="-7"/>
        </w:rPr>
        <w:t> </w:t>
      </w:r>
      <w:r>
        <w:rPr>
          <w:color w:val="231F20"/>
        </w:rPr>
        <w:t>беру</w:t>
      </w:r>
      <w:r>
        <w:rPr>
          <w:color w:val="231F20"/>
          <w:spacing w:val="-7"/>
        </w:rPr>
        <w:t> </w:t>
      </w:r>
      <w:r>
        <w:rPr>
          <w:color w:val="231F20"/>
        </w:rPr>
        <w:t>ұйымдарына оқыту мен тәрбие беру процесіне жасанды интеллект (ЖИ) технологияларын жүйелі түрде енгізу ұсынылады.</w:t>
      </w:r>
    </w:p>
    <w:p>
      <w:pPr>
        <w:pStyle w:val="BodyText"/>
        <w:spacing w:before="12"/>
      </w:pPr>
    </w:p>
    <w:p>
      <w:pPr>
        <w:pStyle w:val="Heading3"/>
        <w:ind w:left="1247"/>
        <w:jc w:val="both"/>
      </w:pPr>
      <w:r>
        <w:rPr>
          <w:color w:val="231F20"/>
          <w:w w:val="105"/>
        </w:rPr>
        <w:t>Орта</w:t>
      </w:r>
      <w:r>
        <w:rPr>
          <w:color w:val="231F20"/>
          <w:spacing w:val="-9"/>
          <w:w w:val="105"/>
        </w:rPr>
        <w:t> </w:t>
      </w:r>
      <w:r>
        <w:rPr>
          <w:color w:val="231F20"/>
          <w:w w:val="105"/>
        </w:rPr>
        <w:t>білім</w:t>
      </w:r>
      <w:r>
        <w:rPr>
          <w:color w:val="231F20"/>
          <w:spacing w:val="-8"/>
          <w:w w:val="105"/>
        </w:rPr>
        <w:t> </w:t>
      </w:r>
      <w:r>
        <w:rPr>
          <w:color w:val="231F20"/>
          <w:w w:val="105"/>
        </w:rPr>
        <w:t>беру</w:t>
      </w:r>
      <w:r>
        <w:rPr>
          <w:color w:val="231F20"/>
          <w:spacing w:val="-8"/>
          <w:w w:val="105"/>
        </w:rPr>
        <w:t> </w:t>
      </w:r>
      <w:r>
        <w:rPr>
          <w:color w:val="231F20"/>
          <w:w w:val="105"/>
        </w:rPr>
        <w:t>ұйымдарына</w:t>
      </w:r>
      <w:r>
        <w:rPr>
          <w:color w:val="231F20"/>
          <w:spacing w:val="-8"/>
          <w:w w:val="105"/>
        </w:rPr>
        <w:t> </w:t>
      </w:r>
      <w:r>
        <w:rPr>
          <w:color w:val="231F20"/>
          <w:w w:val="105"/>
        </w:rPr>
        <w:t>арналған</w:t>
      </w:r>
      <w:r>
        <w:rPr>
          <w:color w:val="231F20"/>
          <w:spacing w:val="-8"/>
          <w:w w:val="105"/>
        </w:rPr>
        <w:t> </w:t>
      </w:r>
      <w:r>
        <w:rPr>
          <w:color w:val="231F20"/>
          <w:spacing w:val="-2"/>
          <w:w w:val="105"/>
        </w:rPr>
        <w:t>ұсынымдар:</w:t>
      </w:r>
    </w:p>
    <w:p>
      <w:pPr>
        <w:pStyle w:val="ListParagraph"/>
        <w:numPr>
          <w:ilvl w:val="1"/>
          <w:numId w:val="67"/>
        </w:numPr>
        <w:tabs>
          <w:tab w:pos="1607" w:val="left" w:leader="none"/>
        </w:tabs>
        <w:spacing w:line="252" w:lineRule="auto" w:before="126" w:after="0"/>
        <w:ind w:left="1607" w:right="1415" w:hanging="360"/>
        <w:jc w:val="both"/>
        <w:rPr>
          <w:sz w:val="22"/>
        </w:rPr>
      </w:pPr>
      <w:r>
        <w:rPr>
          <w:color w:val="231F20"/>
          <w:sz w:val="22"/>
        </w:rPr>
        <w:t>Педагогикалық</w:t>
      </w:r>
      <w:r>
        <w:rPr>
          <w:color w:val="231F20"/>
          <w:spacing w:val="-2"/>
          <w:sz w:val="22"/>
        </w:rPr>
        <w:t> </w:t>
      </w:r>
      <w:r>
        <w:rPr>
          <w:color w:val="231F20"/>
          <w:sz w:val="22"/>
        </w:rPr>
        <w:t>ұжымды</w:t>
      </w:r>
      <w:r>
        <w:rPr>
          <w:color w:val="231F20"/>
          <w:spacing w:val="-2"/>
          <w:sz w:val="22"/>
        </w:rPr>
        <w:t> </w:t>
      </w:r>
      <w:r>
        <w:rPr>
          <w:color w:val="231F20"/>
          <w:sz w:val="22"/>
        </w:rPr>
        <w:t>әдістемелік</w:t>
      </w:r>
      <w:r>
        <w:rPr>
          <w:color w:val="231F20"/>
          <w:spacing w:val="-2"/>
          <w:sz w:val="22"/>
        </w:rPr>
        <w:t> </w:t>
      </w:r>
      <w:r>
        <w:rPr>
          <w:color w:val="231F20"/>
          <w:sz w:val="22"/>
        </w:rPr>
        <w:t>ұсынымдардың</w:t>
      </w:r>
      <w:r>
        <w:rPr>
          <w:color w:val="231F20"/>
          <w:spacing w:val="-2"/>
          <w:sz w:val="22"/>
        </w:rPr>
        <w:t> </w:t>
      </w:r>
      <w:r>
        <w:rPr>
          <w:color w:val="231F20"/>
          <w:sz w:val="22"/>
        </w:rPr>
        <w:t>мазмұнымен</w:t>
      </w:r>
      <w:r>
        <w:rPr>
          <w:color w:val="231F20"/>
          <w:spacing w:val="-2"/>
          <w:sz w:val="22"/>
        </w:rPr>
        <w:t> </w:t>
      </w:r>
      <w:r>
        <w:rPr>
          <w:color w:val="231F20"/>
          <w:sz w:val="22"/>
        </w:rPr>
        <w:t>таныстыру, оларды оқыту тәжірибесіне кезең-кезеңімен енгізуді ұйымдастыру;</w:t>
      </w:r>
    </w:p>
    <w:p>
      <w:pPr>
        <w:pStyle w:val="ListParagraph"/>
        <w:numPr>
          <w:ilvl w:val="1"/>
          <w:numId w:val="67"/>
        </w:numPr>
        <w:tabs>
          <w:tab w:pos="1607" w:val="left" w:leader="none"/>
        </w:tabs>
        <w:spacing w:line="252" w:lineRule="auto" w:before="169" w:after="0"/>
        <w:ind w:left="1607" w:right="1415" w:hanging="360"/>
        <w:jc w:val="both"/>
        <w:rPr>
          <w:sz w:val="22"/>
        </w:rPr>
      </w:pPr>
      <w:r>
        <w:rPr>
          <w:color w:val="231F20"/>
          <w:sz w:val="22"/>
        </w:rPr>
        <w:t>Жасанды</w:t>
      </w:r>
      <w:r>
        <w:rPr>
          <w:color w:val="231F20"/>
          <w:spacing w:val="-4"/>
          <w:sz w:val="22"/>
        </w:rPr>
        <w:t> </w:t>
      </w:r>
      <w:r>
        <w:rPr>
          <w:color w:val="231F20"/>
          <w:sz w:val="22"/>
        </w:rPr>
        <w:t>интеллектті</w:t>
      </w:r>
      <w:r>
        <w:rPr>
          <w:color w:val="231F20"/>
          <w:spacing w:val="-4"/>
          <w:sz w:val="22"/>
        </w:rPr>
        <w:t> </w:t>
      </w:r>
      <w:r>
        <w:rPr>
          <w:color w:val="231F20"/>
          <w:sz w:val="22"/>
        </w:rPr>
        <w:t>пайдалануға</w:t>
      </w:r>
      <w:r>
        <w:rPr>
          <w:color w:val="231F20"/>
          <w:spacing w:val="-4"/>
          <w:sz w:val="22"/>
        </w:rPr>
        <w:t> </w:t>
      </w:r>
      <w:r>
        <w:rPr>
          <w:color w:val="231F20"/>
          <w:sz w:val="22"/>
        </w:rPr>
        <w:t>байланысты</w:t>
      </w:r>
      <w:r>
        <w:rPr>
          <w:color w:val="231F20"/>
          <w:spacing w:val="-4"/>
          <w:sz w:val="22"/>
        </w:rPr>
        <w:t> </w:t>
      </w:r>
      <w:r>
        <w:rPr>
          <w:color w:val="231F20"/>
          <w:sz w:val="22"/>
        </w:rPr>
        <w:t>этикалық</w:t>
      </w:r>
      <w:r>
        <w:rPr>
          <w:color w:val="231F20"/>
          <w:spacing w:val="-4"/>
          <w:sz w:val="22"/>
        </w:rPr>
        <w:t> </w:t>
      </w:r>
      <w:r>
        <w:rPr>
          <w:color w:val="231F20"/>
          <w:sz w:val="22"/>
        </w:rPr>
        <w:t>қағидаттар,</w:t>
      </w:r>
      <w:r>
        <w:rPr>
          <w:color w:val="231F20"/>
          <w:spacing w:val="-4"/>
          <w:sz w:val="22"/>
        </w:rPr>
        <w:t> </w:t>
      </w:r>
      <w:r>
        <w:rPr>
          <w:color w:val="231F20"/>
          <w:sz w:val="22"/>
        </w:rPr>
        <w:t>рұқсат етілетін қолдану формалары, академиялық адалдықты сақтау алгоритмдері мен бұзушылықтарды қарау механизмдері қамтылатын мектепішілік саясат- ты</w:t>
      </w:r>
      <w:r>
        <w:rPr>
          <w:color w:val="231F20"/>
          <w:spacing w:val="-3"/>
          <w:sz w:val="22"/>
        </w:rPr>
        <w:t> </w:t>
      </w:r>
      <w:r>
        <w:rPr>
          <w:color w:val="231F20"/>
          <w:sz w:val="22"/>
        </w:rPr>
        <w:t>әзірлеу;</w:t>
      </w:r>
    </w:p>
    <w:p>
      <w:pPr>
        <w:pStyle w:val="ListParagraph"/>
        <w:numPr>
          <w:ilvl w:val="1"/>
          <w:numId w:val="67"/>
        </w:numPr>
        <w:tabs>
          <w:tab w:pos="1607" w:val="left" w:leader="none"/>
        </w:tabs>
        <w:spacing w:line="240" w:lineRule="auto" w:before="167" w:after="0"/>
        <w:ind w:left="1607" w:right="0" w:hanging="360"/>
        <w:jc w:val="left"/>
        <w:rPr>
          <w:sz w:val="22"/>
        </w:rPr>
      </w:pPr>
      <w:r>
        <w:rPr>
          <w:color w:val="231F20"/>
          <w:sz w:val="22"/>
        </w:rPr>
        <w:t>ЖИ-ді</w:t>
      </w:r>
      <w:r>
        <w:rPr>
          <w:color w:val="231F20"/>
          <w:spacing w:val="-9"/>
          <w:sz w:val="22"/>
        </w:rPr>
        <w:t> </w:t>
      </w:r>
      <w:r>
        <w:rPr>
          <w:color w:val="231F20"/>
          <w:sz w:val="22"/>
        </w:rPr>
        <w:t>оқу</w:t>
      </w:r>
      <w:r>
        <w:rPr>
          <w:color w:val="231F20"/>
          <w:spacing w:val="-9"/>
          <w:sz w:val="22"/>
        </w:rPr>
        <w:t> </w:t>
      </w:r>
      <w:r>
        <w:rPr>
          <w:color w:val="231F20"/>
          <w:sz w:val="22"/>
        </w:rPr>
        <w:t>процесіне</w:t>
      </w:r>
      <w:r>
        <w:rPr>
          <w:color w:val="231F20"/>
          <w:spacing w:val="-9"/>
          <w:sz w:val="22"/>
        </w:rPr>
        <w:t> </w:t>
      </w:r>
      <w:r>
        <w:rPr>
          <w:color w:val="231F20"/>
          <w:sz w:val="22"/>
        </w:rPr>
        <w:t>кіріктіру</w:t>
      </w:r>
      <w:r>
        <w:rPr>
          <w:color w:val="231F20"/>
          <w:spacing w:val="-9"/>
          <w:sz w:val="22"/>
        </w:rPr>
        <w:t> </w:t>
      </w:r>
      <w:r>
        <w:rPr>
          <w:color w:val="231F20"/>
          <w:spacing w:val="-2"/>
          <w:sz w:val="22"/>
        </w:rPr>
        <w:t>жолдары:</w:t>
      </w:r>
    </w:p>
    <w:p>
      <w:pPr>
        <w:pStyle w:val="ListParagraph"/>
        <w:numPr>
          <w:ilvl w:val="2"/>
          <w:numId w:val="67"/>
        </w:numPr>
        <w:tabs>
          <w:tab w:pos="1814" w:val="left" w:leader="none"/>
        </w:tabs>
        <w:spacing w:line="252" w:lineRule="auto" w:before="183" w:after="0"/>
        <w:ind w:left="1814" w:right="1415" w:hanging="360"/>
        <w:jc w:val="left"/>
        <w:rPr>
          <w:sz w:val="22"/>
        </w:rPr>
      </w:pPr>
      <w:r>
        <w:rPr>
          <w:color w:val="231F20"/>
          <w:sz w:val="22"/>
        </w:rPr>
        <w:t>ЖИ-ді</w:t>
      </w:r>
      <w:r>
        <w:rPr>
          <w:color w:val="231F20"/>
          <w:spacing w:val="-18"/>
          <w:sz w:val="22"/>
        </w:rPr>
        <w:t> </w:t>
      </w:r>
      <w:r>
        <w:rPr>
          <w:color w:val="231F20"/>
          <w:sz w:val="22"/>
        </w:rPr>
        <w:t>қолдана</w:t>
      </w:r>
      <w:r>
        <w:rPr>
          <w:color w:val="231F20"/>
          <w:spacing w:val="-18"/>
          <w:sz w:val="22"/>
        </w:rPr>
        <w:t> </w:t>
      </w:r>
      <w:r>
        <w:rPr>
          <w:color w:val="231F20"/>
          <w:sz w:val="22"/>
        </w:rPr>
        <w:t>отырып</w:t>
      </w:r>
      <w:r>
        <w:rPr>
          <w:color w:val="231F20"/>
          <w:spacing w:val="-18"/>
          <w:sz w:val="22"/>
        </w:rPr>
        <w:t> </w:t>
      </w:r>
      <w:r>
        <w:rPr>
          <w:color w:val="231F20"/>
          <w:sz w:val="22"/>
        </w:rPr>
        <w:t>сабақтар</w:t>
      </w:r>
      <w:r>
        <w:rPr>
          <w:color w:val="231F20"/>
          <w:spacing w:val="-18"/>
          <w:sz w:val="22"/>
        </w:rPr>
        <w:t> </w:t>
      </w:r>
      <w:r>
        <w:rPr>
          <w:color w:val="231F20"/>
          <w:sz w:val="22"/>
        </w:rPr>
        <w:t>әзірлеу</w:t>
      </w:r>
      <w:r>
        <w:rPr>
          <w:color w:val="231F20"/>
          <w:spacing w:val="-18"/>
          <w:sz w:val="22"/>
        </w:rPr>
        <w:t> </w:t>
      </w:r>
      <w:r>
        <w:rPr>
          <w:color w:val="231F20"/>
          <w:sz w:val="22"/>
        </w:rPr>
        <w:t>(әдістемелік</w:t>
      </w:r>
      <w:r>
        <w:rPr>
          <w:color w:val="231F20"/>
          <w:spacing w:val="-18"/>
          <w:sz w:val="22"/>
        </w:rPr>
        <w:t> </w:t>
      </w:r>
      <w:r>
        <w:rPr>
          <w:color w:val="231F20"/>
          <w:sz w:val="22"/>
        </w:rPr>
        <w:t>ұсынымдардың</w:t>
      </w:r>
      <w:r>
        <w:rPr>
          <w:color w:val="231F20"/>
          <w:spacing w:val="-18"/>
          <w:sz w:val="22"/>
        </w:rPr>
        <w:t> </w:t>
      </w:r>
      <w:r>
        <w:rPr>
          <w:color w:val="231F20"/>
          <w:sz w:val="22"/>
        </w:rPr>
        <w:t>3.4.1– 3.4.4</w:t>
      </w:r>
      <w:r>
        <w:rPr>
          <w:color w:val="231F20"/>
          <w:spacing w:val="-8"/>
          <w:sz w:val="22"/>
        </w:rPr>
        <w:t> </w:t>
      </w:r>
      <w:r>
        <w:rPr>
          <w:color w:val="231F20"/>
          <w:sz w:val="22"/>
        </w:rPr>
        <w:t>тарауларына</w:t>
      </w:r>
      <w:r>
        <w:rPr>
          <w:color w:val="231F20"/>
          <w:spacing w:val="-8"/>
          <w:sz w:val="22"/>
        </w:rPr>
        <w:t> </w:t>
      </w:r>
      <w:r>
        <w:rPr>
          <w:color w:val="231F20"/>
          <w:sz w:val="22"/>
        </w:rPr>
        <w:t>сәйкес);</w:t>
      </w:r>
    </w:p>
    <w:p>
      <w:pPr>
        <w:pStyle w:val="ListParagraph"/>
        <w:numPr>
          <w:ilvl w:val="2"/>
          <w:numId w:val="67"/>
        </w:numPr>
        <w:tabs>
          <w:tab w:pos="1814" w:val="left" w:leader="none"/>
        </w:tabs>
        <w:spacing w:line="252" w:lineRule="auto" w:before="168" w:after="0"/>
        <w:ind w:left="1814" w:right="1415" w:hanging="360"/>
        <w:jc w:val="left"/>
        <w:rPr>
          <w:sz w:val="22"/>
        </w:rPr>
      </w:pPr>
      <w:r>
        <w:rPr>
          <w:color w:val="231F20"/>
          <w:sz w:val="22"/>
        </w:rPr>
        <w:t>жаңа</w:t>
      </w:r>
      <w:r>
        <w:rPr>
          <w:color w:val="231F20"/>
          <w:spacing w:val="-17"/>
          <w:sz w:val="22"/>
        </w:rPr>
        <w:t> </w:t>
      </w:r>
      <w:r>
        <w:rPr>
          <w:color w:val="231F20"/>
          <w:sz w:val="22"/>
        </w:rPr>
        <w:t>материалды</w:t>
      </w:r>
      <w:r>
        <w:rPr>
          <w:color w:val="231F20"/>
          <w:spacing w:val="-17"/>
          <w:sz w:val="22"/>
        </w:rPr>
        <w:t> </w:t>
      </w:r>
      <w:r>
        <w:rPr>
          <w:color w:val="231F20"/>
          <w:sz w:val="22"/>
        </w:rPr>
        <w:t>түсіндіру,</w:t>
      </w:r>
      <w:r>
        <w:rPr>
          <w:color w:val="231F20"/>
          <w:spacing w:val="-17"/>
          <w:sz w:val="22"/>
        </w:rPr>
        <w:t> </w:t>
      </w:r>
      <w:r>
        <w:rPr>
          <w:color w:val="231F20"/>
          <w:sz w:val="22"/>
        </w:rPr>
        <w:t>жоспарлау,</w:t>
      </w:r>
      <w:r>
        <w:rPr>
          <w:color w:val="231F20"/>
          <w:spacing w:val="-17"/>
          <w:sz w:val="22"/>
        </w:rPr>
        <w:t> </w:t>
      </w:r>
      <w:r>
        <w:rPr>
          <w:color w:val="231F20"/>
          <w:sz w:val="22"/>
        </w:rPr>
        <w:t>бағалау</w:t>
      </w:r>
      <w:r>
        <w:rPr>
          <w:color w:val="231F20"/>
          <w:spacing w:val="-17"/>
          <w:sz w:val="22"/>
        </w:rPr>
        <w:t> </w:t>
      </w:r>
      <w:r>
        <w:rPr>
          <w:color w:val="231F20"/>
          <w:sz w:val="22"/>
        </w:rPr>
        <w:t>және</w:t>
      </w:r>
      <w:r>
        <w:rPr>
          <w:color w:val="231F20"/>
          <w:spacing w:val="-17"/>
          <w:sz w:val="22"/>
        </w:rPr>
        <w:t> </w:t>
      </w:r>
      <w:r>
        <w:rPr>
          <w:color w:val="231F20"/>
          <w:sz w:val="22"/>
        </w:rPr>
        <w:t>рефлексия</w:t>
      </w:r>
      <w:r>
        <w:rPr>
          <w:color w:val="231F20"/>
          <w:spacing w:val="-17"/>
          <w:sz w:val="22"/>
        </w:rPr>
        <w:t> </w:t>
      </w:r>
      <w:r>
        <w:rPr>
          <w:color w:val="231F20"/>
          <w:sz w:val="22"/>
        </w:rPr>
        <w:t>барысын- да ЖИ құралдарын пайдалану;</w:t>
      </w:r>
    </w:p>
    <w:p>
      <w:pPr>
        <w:pStyle w:val="ListParagraph"/>
        <w:numPr>
          <w:ilvl w:val="1"/>
          <w:numId w:val="67"/>
        </w:numPr>
        <w:tabs>
          <w:tab w:pos="1607" w:val="left" w:leader="none"/>
        </w:tabs>
        <w:spacing w:line="252" w:lineRule="auto" w:before="169" w:after="0"/>
        <w:ind w:left="1607" w:right="1415" w:hanging="360"/>
        <w:jc w:val="both"/>
        <w:rPr>
          <w:sz w:val="22"/>
        </w:rPr>
      </w:pPr>
      <w:r>
        <w:rPr>
          <w:color w:val="231F20"/>
          <w:sz w:val="22"/>
        </w:rPr>
        <w:t>педагогтердің</w:t>
      </w:r>
      <w:r>
        <w:rPr>
          <w:color w:val="231F20"/>
          <w:spacing w:val="-5"/>
          <w:sz w:val="22"/>
        </w:rPr>
        <w:t> </w:t>
      </w:r>
      <w:r>
        <w:rPr>
          <w:color w:val="231F20"/>
          <w:sz w:val="22"/>
        </w:rPr>
        <w:t>цифрлық</w:t>
      </w:r>
      <w:r>
        <w:rPr>
          <w:color w:val="231F20"/>
          <w:spacing w:val="-5"/>
          <w:sz w:val="22"/>
        </w:rPr>
        <w:t> </w:t>
      </w:r>
      <w:r>
        <w:rPr>
          <w:color w:val="231F20"/>
          <w:sz w:val="22"/>
        </w:rPr>
        <w:t>сауаттылығы,</w:t>
      </w:r>
      <w:r>
        <w:rPr>
          <w:color w:val="231F20"/>
          <w:spacing w:val="-5"/>
          <w:sz w:val="22"/>
        </w:rPr>
        <w:t> </w:t>
      </w:r>
      <w:r>
        <w:rPr>
          <w:color w:val="231F20"/>
          <w:sz w:val="22"/>
        </w:rPr>
        <w:t>ЖИ</w:t>
      </w:r>
      <w:r>
        <w:rPr>
          <w:color w:val="231F20"/>
          <w:spacing w:val="-5"/>
          <w:sz w:val="22"/>
        </w:rPr>
        <w:t> </w:t>
      </w:r>
      <w:r>
        <w:rPr>
          <w:color w:val="231F20"/>
          <w:sz w:val="22"/>
        </w:rPr>
        <w:t>этикасы</w:t>
      </w:r>
      <w:r>
        <w:rPr>
          <w:color w:val="231F20"/>
          <w:spacing w:val="-5"/>
          <w:sz w:val="22"/>
        </w:rPr>
        <w:t> </w:t>
      </w:r>
      <w:r>
        <w:rPr>
          <w:color w:val="231F20"/>
          <w:sz w:val="22"/>
        </w:rPr>
        <w:t>және</w:t>
      </w:r>
      <w:r>
        <w:rPr>
          <w:color w:val="231F20"/>
          <w:spacing w:val="-5"/>
          <w:sz w:val="22"/>
        </w:rPr>
        <w:t> </w:t>
      </w:r>
      <w:r>
        <w:rPr>
          <w:color w:val="231F20"/>
          <w:sz w:val="22"/>
        </w:rPr>
        <w:t>генеративті</w:t>
      </w:r>
      <w:r>
        <w:rPr>
          <w:color w:val="231F20"/>
          <w:spacing w:val="-5"/>
          <w:sz w:val="22"/>
        </w:rPr>
        <w:t> </w:t>
      </w:r>
      <w:r>
        <w:rPr>
          <w:color w:val="231F20"/>
          <w:sz w:val="22"/>
        </w:rPr>
        <w:t>модель- дер бойынша біліктілігін арттыру курстарын ұйымдастыру және әдістемелік қолдау</w:t>
      </w:r>
      <w:r>
        <w:rPr>
          <w:color w:val="231F20"/>
          <w:spacing w:val="-3"/>
          <w:sz w:val="22"/>
        </w:rPr>
        <w:t> </w:t>
      </w:r>
      <w:r>
        <w:rPr>
          <w:color w:val="231F20"/>
          <w:sz w:val="22"/>
        </w:rPr>
        <w:t>көрсету;</w:t>
      </w:r>
    </w:p>
    <w:p>
      <w:pPr>
        <w:pStyle w:val="ListParagraph"/>
        <w:numPr>
          <w:ilvl w:val="1"/>
          <w:numId w:val="67"/>
        </w:numPr>
        <w:tabs>
          <w:tab w:pos="1607" w:val="left" w:leader="none"/>
        </w:tabs>
        <w:spacing w:line="252" w:lineRule="auto" w:before="168" w:after="0"/>
        <w:ind w:left="1607" w:right="1415" w:hanging="360"/>
        <w:jc w:val="both"/>
        <w:rPr>
          <w:sz w:val="22"/>
        </w:rPr>
      </w:pPr>
      <w:r>
        <w:rPr>
          <w:color w:val="231F20"/>
          <w:sz w:val="22"/>
        </w:rPr>
        <w:t>білім</w:t>
      </w:r>
      <w:r>
        <w:rPr>
          <w:color w:val="231F20"/>
          <w:spacing w:val="-4"/>
          <w:sz w:val="22"/>
        </w:rPr>
        <w:t> </w:t>
      </w:r>
      <w:r>
        <w:rPr>
          <w:color w:val="231F20"/>
          <w:sz w:val="22"/>
        </w:rPr>
        <w:t>алушылардың</w:t>
      </w:r>
      <w:r>
        <w:rPr>
          <w:color w:val="231F20"/>
          <w:spacing w:val="-4"/>
          <w:sz w:val="22"/>
        </w:rPr>
        <w:t> </w:t>
      </w:r>
      <w:r>
        <w:rPr>
          <w:color w:val="231F20"/>
          <w:sz w:val="22"/>
        </w:rPr>
        <w:t>ЖИ</w:t>
      </w:r>
      <w:r>
        <w:rPr>
          <w:color w:val="231F20"/>
          <w:spacing w:val="-4"/>
          <w:sz w:val="22"/>
        </w:rPr>
        <w:t> </w:t>
      </w:r>
      <w:r>
        <w:rPr>
          <w:color w:val="231F20"/>
          <w:sz w:val="22"/>
        </w:rPr>
        <w:t>өнімдерімен</w:t>
      </w:r>
      <w:r>
        <w:rPr>
          <w:color w:val="231F20"/>
          <w:spacing w:val="-4"/>
          <w:sz w:val="22"/>
        </w:rPr>
        <w:t> </w:t>
      </w:r>
      <w:r>
        <w:rPr>
          <w:color w:val="231F20"/>
          <w:sz w:val="22"/>
        </w:rPr>
        <w:t>жұмыс</w:t>
      </w:r>
      <w:r>
        <w:rPr>
          <w:color w:val="231F20"/>
          <w:spacing w:val="-4"/>
          <w:sz w:val="22"/>
        </w:rPr>
        <w:t> </w:t>
      </w:r>
      <w:r>
        <w:rPr>
          <w:color w:val="231F20"/>
          <w:sz w:val="22"/>
        </w:rPr>
        <w:t>істеуі</w:t>
      </w:r>
      <w:r>
        <w:rPr>
          <w:color w:val="231F20"/>
          <w:spacing w:val="-4"/>
          <w:sz w:val="22"/>
        </w:rPr>
        <w:t> </w:t>
      </w:r>
      <w:r>
        <w:rPr>
          <w:color w:val="231F20"/>
          <w:sz w:val="22"/>
        </w:rPr>
        <w:t>кезінде</w:t>
      </w:r>
      <w:r>
        <w:rPr>
          <w:color w:val="231F20"/>
          <w:spacing w:val="-4"/>
          <w:sz w:val="22"/>
        </w:rPr>
        <w:t> </w:t>
      </w:r>
      <w:r>
        <w:rPr>
          <w:color w:val="231F20"/>
          <w:sz w:val="22"/>
        </w:rPr>
        <w:t>ЖИ</w:t>
      </w:r>
      <w:r>
        <w:rPr>
          <w:color w:val="231F20"/>
          <w:spacing w:val="-4"/>
          <w:sz w:val="22"/>
        </w:rPr>
        <w:t> </w:t>
      </w:r>
      <w:r>
        <w:rPr>
          <w:color w:val="231F20"/>
          <w:sz w:val="22"/>
        </w:rPr>
        <w:t>қолдану</w:t>
      </w:r>
      <w:r>
        <w:rPr>
          <w:color w:val="231F20"/>
          <w:spacing w:val="-4"/>
          <w:sz w:val="22"/>
        </w:rPr>
        <w:t> </w:t>
      </w:r>
      <w:r>
        <w:rPr>
          <w:color w:val="231F20"/>
          <w:sz w:val="22"/>
        </w:rPr>
        <w:t>этика- сын</w:t>
      </w:r>
      <w:r>
        <w:rPr>
          <w:color w:val="231F20"/>
          <w:spacing w:val="-9"/>
          <w:sz w:val="22"/>
        </w:rPr>
        <w:t> </w:t>
      </w:r>
      <w:r>
        <w:rPr>
          <w:color w:val="231F20"/>
          <w:sz w:val="22"/>
        </w:rPr>
        <w:t>насихаттау</w:t>
      </w:r>
      <w:r>
        <w:rPr>
          <w:color w:val="231F20"/>
          <w:spacing w:val="-9"/>
          <w:sz w:val="22"/>
        </w:rPr>
        <w:t> </w:t>
      </w:r>
      <w:r>
        <w:rPr>
          <w:color w:val="231F20"/>
          <w:sz w:val="22"/>
        </w:rPr>
        <w:t>(әдістемелік</w:t>
      </w:r>
      <w:r>
        <w:rPr>
          <w:color w:val="231F20"/>
          <w:spacing w:val="-9"/>
          <w:sz w:val="22"/>
        </w:rPr>
        <w:t> </w:t>
      </w:r>
      <w:r>
        <w:rPr>
          <w:color w:val="231F20"/>
          <w:sz w:val="22"/>
        </w:rPr>
        <w:t>ұсынымдардың</w:t>
      </w:r>
      <w:r>
        <w:rPr>
          <w:color w:val="231F20"/>
          <w:spacing w:val="-9"/>
          <w:sz w:val="22"/>
        </w:rPr>
        <w:t> </w:t>
      </w:r>
      <w:r>
        <w:rPr>
          <w:color w:val="231F20"/>
          <w:sz w:val="22"/>
        </w:rPr>
        <w:t>1.3</w:t>
      </w:r>
      <w:r>
        <w:rPr>
          <w:color w:val="231F20"/>
          <w:spacing w:val="-9"/>
          <w:sz w:val="22"/>
        </w:rPr>
        <w:t> </w:t>
      </w:r>
      <w:r>
        <w:rPr>
          <w:color w:val="231F20"/>
          <w:sz w:val="22"/>
        </w:rPr>
        <w:t>бөлімі);</w:t>
      </w:r>
    </w:p>
    <w:p>
      <w:pPr>
        <w:pStyle w:val="ListParagraph"/>
        <w:numPr>
          <w:ilvl w:val="1"/>
          <w:numId w:val="67"/>
        </w:numPr>
        <w:tabs>
          <w:tab w:pos="1607" w:val="left" w:leader="none"/>
        </w:tabs>
        <w:spacing w:line="252" w:lineRule="auto" w:before="169" w:after="0"/>
        <w:ind w:left="1607" w:right="1415" w:hanging="360"/>
        <w:jc w:val="both"/>
        <w:rPr>
          <w:sz w:val="22"/>
        </w:rPr>
      </w:pPr>
      <w:r>
        <w:rPr>
          <w:color w:val="231F20"/>
          <w:sz w:val="22"/>
        </w:rPr>
        <w:t>білім</w:t>
      </w:r>
      <w:r>
        <w:rPr>
          <w:color w:val="231F20"/>
          <w:spacing w:val="-6"/>
          <w:sz w:val="22"/>
        </w:rPr>
        <w:t> </w:t>
      </w:r>
      <w:r>
        <w:rPr>
          <w:color w:val="231F20"/>
          <w:sz w:val="22"/>
        </w:rPr>
        <w:t>алушылардың</w:t>
      </w:r>
      <w:r>
        <w:rPr>
          <w:color w:val="231F20"/>
          <w:spacing w:val="-6"/>
          <w:sz w:val="22"/>
        </w:rPr>
        <w:t> </w:t>
      </w:r>
      <w:r>
        <w:rPr>
          <w:color w:val="231F20"/>
          <w:sz w:val="22"/>
        </w:rPr>
        <w:t>сыни</w:t>
      </w:r>
      <w:r>
        <w:rPr>
          <w:color w:val="231F20"/>
          <w:spacing w:val="-6"/>
          <w:sz w:val="22"/>
        </w:rPr>
        <w:t> </w:t>
      </w:r>
      <w:r>
        <w:rPr>
          <w:color w:val="231F20"/>
          <w:sz w:val="22"/>
        </w:rPr>
        <w:t>пайымдау,</w:t>
      </w:r>
      <w:r>
        <w:rPr>
          <w:color w:val="231F20"/>
          <w:spacing w:val="-6"/>
          <w:sz w:val="22"/>
        </w:rPr>
        <w:t> </w:t>
      </w:r>
      <w:r>
        <w:rPr>
          <w:color w:val="231F20"/>
          <w:sz w:val="22"/>
        </w:rPr>
        <w:t>ақпараттық</w:t>
      </w:r>
      <w:r>
        <w:rPr>
          <w:color w:val="231F20"/>
          <w:spacing w:val="-6"/>
          <w:sz w:val="22"/>
        </w:rPr>
        <w:t> </w:t>
      </w:r>
      <w:r>
        <w:rPr>
          <w:color w:val="231F20"/>
          <w:sz w:val="22"/>
        </w:rPr>
        <w:t>гигиена</w:t>
      </w:r>
      <w:r>
        <w:rPr>
          <w:color w:val="231F20"/>
          <w:spacing w:val="-6"/>
          <w:sz w:val="22"/>
        </w:rPr>
        <w:t> </w:t>
      </w:r>
      <w:r>
        <w:rPr>
          <w:color w:val="231F20"/>
          <w:sz w:val="22"/>
        </w:rPr>
        <w:t>және</w:t>
      </w:r>
      <w:r>
        <w:rPr>
          <w:color w:val="231F20"/>
          <w:spacing w:val="-6"/>
          <w:sz w:val="22"/>
        </w:rPr>
        <w:t> </w:t>
      </w:r>
      <w:r>
        <w:rPr>
          <w:color w:val="231F20"/>
          <w:sz w:val="22"/>
        </w:rPr>
        <w:t>цифрлық</w:t>
      </w:r>
      <w:r>
        <w:rPr>
          <w:color w:val="231F20"/>
          <w:spacing w:val="-6"/>
          <w:sz w:val="22"/>
        </w:rPr>
        <w:t> </w:t>
      </w:r>
      <w:r>
        <w:rPr>
          <w:color w:val="231F20"/>
          <w:sz w:val="22"/>
        </w:rPr>
        <w:t>тех- нологияларды саналы пайдалану дағдыларын қамтитын цифрлық құзырет- терін дамытуға жағдай жасау.</w:t>
      </w:r>
    </w:p>
    <w:p>
      <w:pPr>
        <w:pStyle w:val="ListParagraph"/>
        <w:spacing w:after="0" w:line="252" w:lineRule="auto"/>
        <w:jc w:val="both"/>
        <w:rPr>
          <w:sz w:val="22"/>
        </w:rPr>
        <w:sectPr>
          <w:footerReference w:type="default" r:id="rId43"/>
          <w:pgSz w:w="11910" w:h="16840"/>
          <w:pgMar w:header="0" w:footer="908" w:top="0" w:bottom="1100" w:left="0" w:right="0"/>
        </w:sectPr>
      </w:pPr>
    </w:p>
    <w:p>
      <w:pPr>
        <w:pStyle w:val="Heading2"/>
        <w:spacing w:before="207"/>
        <w:ind w:right="1346"/>
        <w:jc w:val="right"/>
      </w:pPr>
      <w:r>
        <w:rPr/>
        <mc:AlternateContent>
          <mc:Choice Requires="wps">
            <w:drawing>
              <wp:anchor distT="0" distB="0" distL="0" distR="0" allowOverlap="1" layoutInCell="1" locked="0" behindDoc="0" simplePos="0" relativeHeight="15888384">
                <wp:simplePos x="0" y="0"/>
                <wp:positionH relativeFrom="page">
                  <wp:posOffset>6767995</wp:posOffset>
                </wp:positionH>
                <wp:positionV relativeFrom="paragraph">
                  <wp:posOffset>-2108</wp:posOffset>
                </wp:positionV>
                <wp:extent cx="792480" cy="454659"/>
                <wp:effectExtent l="0" t="0" r="0" b="0"/>
                <wp:wrapNone/>
                <wp:docPr id="396" name="Graphic 396"/>
                <wp:cNvGraphicFramePr>
                  <a:graphicFrameLocks/>
                </wp:cNvGraphicFramePr>
                <a:graphic>
                  <a:graphicData uri="http://schemas.microsoft.com/office/word/2010/wordprocessingShape">
                    <wps:wsp>
                      <wps:cNvPr id="396" name="Graphic 396"/>
                      <wps:cNvSpPr/>
                      <wps:spPr>
                        <a:xfrm>
                          <a:off x="0" y="0"/>
                          <a:ext cx="792480" cy="454659"/>
                        </a:xfrm>
                        <a:custGeom>
                          <a:avLst/>
                          <a:gdLst/>
                          <a:ahLst/>
                          <a:cxnLst/>
                          <a:rect l="l" t="t" r="r" b="b"/>
                          <a:pathLst>
                            <a:path w="792480" h="454659">
                              <a:moveTo>
                                <a:pt x="0" y="454278"/>
                              </a:moveTo>
                              <a:lnTo>
                                <a:pt x="792010" y="454278"/>
                              </a:lnTo>
                              <a:lnTo>
                                <a:pt x="792010" y="0"/>
                              </a:lnTo>
                              <a:lnTo>
                                <a:pt x="0" y="0"/>
                              </a:lnTo>
                              <a:lnTo>
                                <a:pt x="0" y="454278"/>
                              </a:lnTo>
                              <a:close/>
                            </a:path>
                          </a:pathLst>
                        </a:custGeom>
                        <a:solidFill>
                          <a:srgbClr val="FBB712"/>
                        </a:solidFill>
                      </wps:spPr>
                      <wps:bodyPr wrap="square" lIns="0" tIns="0" rIns="0" bIns="0" rtlCol="0">
                        <a:prstTxWarp prst="textNoShape">
                          <a:avLst/>
                        </a:prstTxWarp>
                        <a:noAutofit/>
                      </wps:bodyPr>
                    </wps:wsp>
                  </a:graphicData>
                </a:graphic>
              </wp:anchor>
            </w:drawing>
          </mc:Choice>
          <mc:Fallback>
            <w:pict>
              <v:rect style="position:absolute;margin-left:532.913025pt;margin-top:-.166pt;width:62.363pt;height:35.770pt;mso-position-horizontal-relative:page;mso-position-vertical-relative:paragraph;z-index:15888384" id="docshape376" filled="true" fillcolor="#fbb712" stroked="false">
                <v:fill type="solid"/>
                <w10:wrap type="none"/>
              </v:rect>
            </w:pict>
          </mc:Fallback>
        </mc:AlternateContent>
      </w:r>
      <w:r>
        <w:rPr/>
        <mc:AlternateContent>
          <mc:Choice Requires="wps">
            <w:drawing>
              <wp:anchor distT="0" distB="0" distL="0" distR="0" allowOverlap="1" layoutInCell="1" locked="0" behindDoc="0" simplePos="0" relativeHeight="15888896">
                <wp:simplePos x="0" y="0"/>
                <wp:positionH relativeFrom="page">
                  <wp:posOffset>0</wp:posOffset>
                </wp:positionH>
                <wp:positionV relativeFrom="paragraph">
                  <wp:posOffset>-2108</wp:posOffset>
                </wp:positionV>
                <wp:extent cx="6475095" cy="454659"/>
                <wp:effectExtent l="0" t="0" r="0" b="0"/>
                <wp:wrapNone/>
                <wp:docPr id="397" name="Textbox 397"/>
                <wp:cNvGraphicFramePr>
                  <a:graphicFrameLocks/>
                </wp:cNvGraphicFramePr>
                <a:graphic>
                  <a:graphicData uri="http://schemas.microsoft.com/office/word/2010/wordprocessingShape">
                    <wps:wsp>
                      <wps:cNvPr id="397" name="Textbox 397"/>
                      <wps:cNvSpPr txBox="1"/>
                      <wps:spPr>
                        <a:xfrm>
                          <a:off x="0" y="0"/>
                          <a:ext cx="6475095" cy="454659"/>
                        </a:xfrm>
                        <a:prstGeom prst="rect">
                          <a:avLst/>
                        </a:prstGeom>
                        <a:solidFill>
                          <a:srgbClr val="FBB712"/>
                        </a:solidFill>
                      </wps:spPr>
                      <wps:txbx>
                        <w:txbxContent>
                          <w:p>
                            <w:pPr>
                              <w:spacing w:before="159"/>
                              <w:ind w:left="5296" w:right="0" w:firstLine="0"/>
                              <w:jc w:val="left"/>
                              <w:rPr>
                                <w:rFonts w:ascii="Tahoma" w:hAnsi="Tahoma"/>
                                <w:color w:val="000000"/>
                                <w:sz w:val="28"/>
                              </w:rPr>
                            </w:pPr>
                            <w:r>
                              <w:rPr>
                                <w:rFonts w:ascii="Tahoma" w:hAnsi="Tahoma"/>
                                <w:color w:val="231F20"/>
                                <w:w w:val="60"/>
                                <w:sz w:val="28"/>
                              </w:rPr>
                              <w:t>ОҚУ</w:t>
                            </w:r>
                            <w:r>
                              <w:rPr>
                                <w:rFonts w:ascii="Tahoma" w:hAnsi="Tahoma"/>
                                <w:color w:val="231F20"/>
                                <w:spacing w:val="18"/>
                                <w:sz w:val="28"/>
                              </w:rPr>
                              <w:t> </w:t>
                            </w:r>
                            <w:r>
                              <w:rPr>
                                <w:rFonts w:ascii="Tahoma" w:hAnsi="Tahoma"/>
                                <w:color w:val="231F20"/>
                                <w:w w:val="60"/>
                                <w:sz w:val="28"/>
                              </w:rPr>
                              <w:t>ПРОЦЕСІНЕ</w:t>
                            </w:r>
                            <w:r>
                              <w:rPr>
                                <w:rFonts w:ascii="Tahoma" w:hAnsi="Tahoma"/>
                                <w:color w:val="231F20"/>
                                <w:spacing w:val="19"/>
                                <w:sz w:val="28"/>
                              </w:rPr>
                              <w:t> </w:t>
                            </w:r>
                            <w:r>
                              <w:rPr>
                                <w:rFonts w:ascii="Tahoma" w:hAnsi="Tahoma"/>
                                <w:color w:val="231F20"/>
                                <w:w w:val="60"/>
                                <w:sz w:val="28"/>
                              </w:rPr>
                              <w:t>ЖАСАНДЫ</w:t>
                            </w:r>
                            <w:r>
                              <w:rPr>
                                <w:rFonts w:ascii="Tahoma" w:hAnsi="Tahoma"/>
                                <w:color w:val="231F20"/>
                                <w:spacing w:val="19"/>
                                <w:sz w:val="28"/>
                              </w:rPr>
                              <w:t> </w:t>
                            </w:r>
                            <w:r>
                              <w:rPr>
                                <w:rFonts w:ascii="Tahoma" w:hAnsi="Tahoma"/>
                                <w:color w:val="231F20"/>
                                <w:w w:val="60"/>
                                <w:sz w:val="28"/>
                              </w:rPr>
                              <w:t>ИНТЕЛЛЕКТІНІ</w:t>
                            </w:r>
                            <w:r>
                              <w:rPr>
                                <w:rFonts w:ascii="Tahoma" w:hAnsi="Tahoma"/>
                                <w:color w:val="231F20"/>
                                <w:spacing w:val="19"/>
                                <w:sz w:val="28"/>
                              </w:rPr>
                              <w:t> </w:t>
                            </w:r>
                            <w:r>
                              <w:rPr>
                                <w:rFonts w:ascii="Tahoma" w:hAnsi="Tahoma"/>
                                <w:color w:val="231F20"/>
                                <w:spacing w:val="-2"/>
                                <w:w w:val="60"/>
                                <w:sz w:val="28"/>
                              </w:rPr>
                              <w:t>КІРІКТІРУ</w:t>
                            </w:r>
                          </w:p>
                        </w:txbxContent>
                      </wps:txbx>
                      <wps:bodyPr wrap="square" lIns="0" tIns="0" rIns="0" bIns="0" rtlCol="0">
                        <a:noAutofit/>
                      </wps:bodyPr>
                    </wps:wsp>
                  </a:graphicData>
                </a:graphic>
              </wp:anchor>
            </w:drawing>
          </mc:Choice>
          <mc:Fallback>
            <w:pict>
              <v:shape style="position:absolute;margin-left:0pt;margin-top:-.166pt;width:509.85pt;height:35.8pt;mso-position-horizontal-relative:page;mso-position-vertical-relative:paragraph;z-index:15888896" type="#_x0000_t202" id="docshape377" filled="true" fillcolor="#fbb712" stroked="false">
                <v:textbox inset="0,0,0,0">
                  <w:txbxContent>
                    <w:p>
                      <w:pPr>
                        <w:spacing w:before="159"/>
                        <w:ind w:left="5296" w:right="0" w:firstLine="0"/>
                        <w:jc w:val="left"/>
                        <w:rPr>
                          <w:rFonts w:ascii="Tahoma" w:hAnsi="Tahoma"/>
                          <w:color w:val="000000"/>
                          <w:sz w:val="28"/>
                        </w:rPr>
                      </w:pPr>
                      <w:r>
                        <w:rPr>
                          <w:rFonts w:ascii="Tahoma" w:hAnsi="Tahoma"/>
                          <w:color w:val="231F20"/>
                          <w:w w:val="60"/>
                          <w:sz w:val="28"/>
                        </w:rPr>
                        <w:t>ОҚУ</w:t>
                      </w:r>
                      <w:r>
                        <w:rPr>
                          <w:rFonts w:ascii="Tahoma" w:hAnsi="Tahoma"/>
                          <w:color w:val="231F20"/>
                          <w:spacing w:val="18"/>
                          <w:sz w:val="28"/>
                        </w:rPr>
                        <w:t> </w:t>
                      </w:r>
                      <w:r>
                        <w:rPr>
                          <w:rFonts w:ascii="Tahoma" w:hAnsi="Tahoma"/>
                          <w:color w:val="231F20"/>
                          <w:w w:val="60"/>
                          <w:sz w:val="28"/>
                        </w:rPr>
                        <w:t>ПРОЦЕСІНЕ</w:t>
                      </w:r>
                      <w:r>
                        <w:rPr>
                          <w:rFonts w:ascii="Tahoma" w:hAnsi="Tahoma"/>
                          <w:color w:val="231F20"/>
                          <w:spacing w:val="19"/>
                          <w:sz w:val="28"/>
                        </w:rPr>
                        <w:t> </w:t>
                      </w:r>
                      <w:r>
                        <w:rPr>
                          <w:rFonts w:ascii="Tahoma" w:hAnsi="Tahoma"/>
                          <w:color w:val="231F20"/>
                          <w:w w:val="60"/>
                          <w:sz w:val="28"/>
                        </w:rPr>
                        <w:t>ЖАСАНДЫ</w:t>
                      </w:r>
                      <w:r>
                        <w:rPr>
                          <w:rFonts w:ascii="Tahoma" w:hAnsi="Tahoma"/>
                          <w:color w:val="231F20"/>
                          <w:spacing w:val="19"/>
                          <w:sz w:val="28"/>
                        </w:rPr>
                        <w:t> </w:t>
                      </w:r>
                      <w:r>
                        <w:rPr>
                          <w:rFonts w:ascii="Tahoma" w:hAnsi="Tahoma"/>
                          <w:color w:val="231F20"/>
                          <w:w w:val="60"/>
                          <w:sz w:val="28"/>
                        </w:rPr>
                        <w:t>ИНТЕЛЛЕКТІНІ</w:t>
                      </w:r>
                      <w:r>
                        <w:rPr>
                          <w:rFonts w:ascii="Tahoma" w:hAnsi="Tahoma"/>
                          <w:color w:val="231F20"/>
                          <w:spacing w:val="19"/>
                          <w:sz w:val="28"/>
                        </w:rPr>
                        <w:t> </w:t>
                      </w:r>
                      <w:r>
                        <w:rPr>
                          <w:rFonts w:ascii="Tahoma" w:hAnsi="Tahoma"/>
                          <w:color w:val="231F20"/>
                          <w:spacing w:val="-2"/>
                          <w:w w:val="60"/>
                          <w:sz w:val="28"/>
                        </w:rPr>
                        <w:t>КІРІКТІРУ</w:t>
                      </w:r>
                    </w:p>
                  </w:txbxContent>
                </v:textbox>
                <v:fill type="solid"/>
                <w10:wrap type="none"/>
              </v:shape>
            </w:pict>
          </mc:Fallback>
        </mc:AlternateContent>
      </w:r>
      <w:r>
        <w:rPr>
          <w:color w:val="231F20"/>
          <w:spacing w:val="-5"/>
          <w:w w:val="75"/>
        </w:rPr>
        <w:t>141</w:t>
      </w:r>
    </w:p>
    <w:p>
      <w:pPr>
        <w:pStyle w:val="BodyText"/>
        <w:rPr>
          <w:rFonts w:ascii="Tahoma"/>
        </w:rPr>
      </w:pPr>
    </w:p>
    <w:p>
      <w:pPr>
        <w:pStyle w:val="BodyText"/>
        <w:rPr>
          <w:rFonts w:ascii="Tahoma"/>
        </w:rPr>
      </w:pPr>
    </w:p>
    <w:p>
      <w:pPr>
        <w:pStyle w:val="BodyText"/>
        <w:spacing w:before="99"/>
        <w:rPr>
          <w:rFonts w:ascii="Tahoma"/>
        </w:rPr>
      </w:pPr>
    </w:p>
    <w:p>
      <w:pPr>
        <w:spacing w:line="252" w:lineRule="auto" w:before="0"/>
        <w:ind w:left="3345" w:right="2954" w:firstLine="469"/>
        <w:jc w:val="left"/>
        <w:rPr>
          <w:rFonts w:ascii="Tahoma" w:hAnsi="Tahoma"/>
          <w:b/>
          <w:sz w:val="22"/>
        </w:rPr>
      </w:pPr>
      <w:r>
        <w:rPr>
          <w:rFonts w:ascii="Tahoma" w:hAnsi="Tahoma"/>
          <w:b/>
          <w:color w:val="231F20"/>
          <w:w w:val="105"/>
          <w:sz w:val="22"/>
        </w:rPr>
        <w:t>Жасанды интеллект – бұл педагогтің жаңа</w:t>
      </w:r>
      <w:r>
        <w:rPr>
          <w:rFonts w:ascii="Tahoma" w:hAnsi="Tahoma"/>
          <w:b/>
          <w:color w:val="231F20"/>
          <w:spacing w:val="-9"/>
          <w:w w:val="105"/>
          <w:sz w:val="22"/>
        </w:rPr>
        <w:t> </w:t>
      </w:r>
      <w:r>
        <w:rPr>
          <w:rFonts w:ascii="Tahoma" w:hAnsi="Tahoma"/>
          <w:b/>
          <w:color w:val="231F20"/>
          <w:w w:val="105"/>
          <w:sz w:val="22"/>
        </w:rPr>
        <w:t>мүмкіндіктері</w:t>
      </w:r>
      <w:r>
        <w:rPr>
          <w:rFonts w:ascii="Tahoma" w:hAnsi="Tahoma"/>
          <w:b/>
          <w:color w:val="231F20"/>
          <w:spacing w:val="-9"/>
          <w:w w:val="105"/>
          <w:sz w:val="22"/>
        </w:rPr>
        <w:t> </w:t>
      </w:r>
      <w:r>
        <w:rPr>
          <w:rFonts w:ascii="Tahoma" w:hAnsi="Tahoma"/>
          <w:b/>
          <w:color w:val="231F20"/>
          <w:w w:val="105"/>
          <w:sz w:val="22"/>
        </w:rPr>
        <w:t>мен</w:t>
      </w:r>
      <w:r>
        <w:rPr>
          <w:rFonts w:ascii="Tahoma" w:hAnsi="Tahoma"/>
          <w:b/>
          <w:color w:val="231F20"/>
          <w:spacing w:val="-9"/>
          <w:w w:val="105"/>
          <w:sz w:val="22"/>
        </w:rPr>
        <w:t> </w:t>
      </w:r>
      <w:r>
        <w:rPr>
          <w:rFonts w:ascii="Tahoma" w:hAnsi="Tahoma"/>
          <w:b/>
          <w:color w:val="231F20"/>
          <w:w w:val="105"/>
          <w:sz w:val="22"/>
        </w:rPr>
        <w:t>цифрлық</w:t>
      </w:r>
      <w:r>
        <w:rPr>
          <w:rFonts w:ascii="Tahoma" w:hAnsi="Tahoma"/>
          <w:b/>
          <w:color w:val="231F20"/>
          <w:spacing w:val="-9"/>
          <w:w w:val="105"/>
          <w:sz w:val="22"/>
        </w:rPr>
        <w:t> </w:t>
      </w:r>
      <w:r>
        <w:rPr>
          <w:rFonts w:ascii="Tahoma" w:hAnsi="Tahoma"/>
          <w:b/>
          <w:color w:val="231F20"/>
          <w:w w:val="105"/>
          <w:sz w:val="22"/>
        </w:rPr>
        <w:t>көмекшісі</w:t>
      </w:r>
    </w:p>
    <w:p>
      <w:pPr>
        <w:pStyle w:val="BodyText"/>
        <w:spacing w:before="11"/>
        <w:rPr>
          <w:rFonts w:ascii="Tahoma"/>
          <w:b/>
          <w:sz w:val="17"/>
        </w:rPr>
      </w:pPr>
    </w:p>
    <w:tbl>
      <w:tblPr>
        <w:tblW w:w="0" w:type="auto"/>
        <w:jc w:val="left"/>
        <w:tblInd w:w="14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119"/>
        <w:gridCol w:w="5034"/>
      </w:tblGrid>
      <w:tr>
        <w:trPr>
          <w:trHeight w:val="3975" w:hRule="atLeast"/>
        </w:trPr>
        <w:tc>
          <w:tcPr>
            <w:tcW w:w="4119" w:type="dxa"/>
          </w:tcPr>
          <w:p>
            <w:pPr>
              <w:pStyle w:val="TableParagraph"/>
              <w:spacing w:before="0"/>
              <w:ind w:left="50"/>
              <w:jc w:val="left"/>
              <w:rPr>
                <w:rFonts w:ascii="Tahoma"/>
                <w:sz w:val="20"/>
              </w:rPr>
            </w:pPr>
            <w:r>
              <w:rPr>
                <w:rFonts w:ascii="Tahoma"/>
                <w:sz w:val="20"/>
              </w:rPr>
              <w:drawing>
                <wp:inline distT="0" distB="0" distL="0" distR="0">
                  <wp:extent cx="2486120" cy="2486120"/>
                  <wp:effectExtent l="0" t="0" r="0" b="0"/>
                  <wp:docPr id="398" name="Image 398"/>
                  <wp:cNvGraphicFramePr>
                    <a:graphicFrameLocks/>
                  </wp:cNvGraphicFramePr>
                  <a:graphic>
                    <a:graphicData uri="http://schemas.openxmlformats.org/drawingml/2006/picture">
                      <pic:pic>
                        <pic:nvPicPr>
                          <pic:cNvPr id="398" name="Image 398"/>
                          <pic:cNvPicPr/>
                        </pic:nvPicPr>
                        <pic:blipFill>
                          <a:blip r:embed="rId45" cstate="print"/>
                          <a:stretch>
                            <a:fillRect/>
                          </a:stretch>
                        </pic:blipFill>
                        <pic:spPr>
                          <a:xfrm>
                            <a:off x="0" y="0"/>
                            <a:ext cx="2486120" cy="2486120"/>
                          </a:xfrm>
                          <a:prstGeom prst="rect">
                            <a:avLst/>
                          </a:prstGeom>
                        </pic:spPr>
                      </pic:pic>
                    </a:graphicData>
                  </a:graphic>
                </wp:inline>
              </w:drawing>
            </w:r>
            <w:r>
              <w:rPr>
                <w:rFonts w:ascii="Tahoma"/>
                <w:sz w:val="20"/>
              </w:rPr>
            </w:r>
          </w:p>
        </w:tc>
        <w:tc>
          <w:tcPr>
            <w:tcW w:w="5034" w:type="dxa"/>
          </w:tcPr>
          <w:p>
            <w:pPr>
              <w:pStyle w:val="TableParagraph"/>
              <w:spacing w:line="252" w:lineRule="auto" w:before="0"/>
              <w:ind w:left="93" w:right="48"/>
              <w:jc w:val="left"/>
              <w:rPr>
                <w:sz w:val="22"/>
              </w:rPr>
            </w:pPr>
            <w:r>
              <w:rPr>
                <w:color w:val="231F20"/>
                <w:sz w:val="22"/>
              </w:rPr>
              <w:t>Жасанды</w:t>
            </w:r>
            <w:r>
              <w:rPr>
                <w:color w:val="231F20"/>
                <w:spacing w:val="-8"/>
                <w:sz w:val="22"/>
              </w:rPr>
              <w:t> </w:t>
            </w:r>
            <w:r>
              <w:rPr>
                <w:color w:val="231F20"/>
                <w:sz w:val="22"/>
              </w:rPr>
              <w:t>интеллект</w:t>
            </w:r>
            <w:r>
              <w:rPr>
                <w:color w:val="231F20"/>
                <w:spacing w:val="-8"/>
                <w:sz w:val="22"/>
              </w:rPr>
              <w:t> </w:t>
            </w:r>
            <w:r>
              <w:rPr>
                <w:color w:val="231F20"/>
                <w:sz w:val="22"/>
              </w:rPr>
              <w:t>(ЖИ)</w:t>
            </w:r>
            <w:r>
              <w:rPr>
                <w:color w:val="231F20"/>
                <w:spacing w:val="-8"/>
                <w:sz w:val="22"/>
              </w:rPr>
              <w:t> </w:t>
            </w:r>
            <w:r>
              <w:rPr>
                <w:color w:val="231F20"/>
                <w:sz w:val="22"/>
              </w:rPr>
              <w:t>–</w:t>
            </w:r>
            <w:r>
              <w:rPr>
                <w:color w:val="231F20"/>
                <w:spacing w:val="-8"/>
                <w:sz w:val="22"/>
              </w:rPr>
              <w:t> </w:t>
            </w:r>
            <w:r>
              <w:rPr>
                <w:color w:val="231F20"/>
                <w:sz w:val="22"/>
              </w:rPr>
              <w:t>келесі</w:t>
            </w:r>
            <w:r>
              <w:rPr>
                <w:color w:val="231F20"/>
                <w:spacing w:val="-8"/>
                <w:sz w:val="22"/>
              </w:rPr>
              <w:t> </w:t>
            </w:r>
            <w:r>
              <w:rPr>
                <w:color w:val="231F20"/>
                <w:sz w:val="22"/>
              </w:rPr>
              <w:t>мүмкін- діктерге</w:t>
            </w:r>
            <w:r>
              <w:rPr>
                <w:color w:val="231F20"/>
                <w:spacing w:val="-1"/>
                <w:sz w:val="22"/>
              </w:rPr>
              <w:t> </w:t>
            </w:r>
            <w:r>
              <w:rPr>
                <w:color w:val="231F20"/>
                <w:sz w:val="22"/>
              </w:rPr>
              <w:t>ие:</w:t>
            </w:r>
          </w:p>
          <w:p>
            <w:pPr>
              <w:pStyle w:val="TableParagraph"/>
              <w:numPr>
                <w:ilvl w:val="0"/>
                <w:numId w:val="68"/>
              </w:numPr>
              <w:tabs>
                <w:tab w:pos="453" w:val="left" w:leader="none"/>
              </w:tabs>
              <w:spacing w:line="240" w:lineRule="auto" w:before="103" w:after="0"/>
              <w:ind w:left="453" w:right="0" w:hanging="360"/>
              <w:jc w:val="left"/>
              <w:rPr>
                <w:sz w:val="22"/>
              </w:rPr>
            </w:pPr>
            <w:r>
              <w:rPr>
                <w:color w:val="231F20"/>
                <w:sz w:val="22"/>
              </w:rPr>
              <w:t>оқу</w:t>
            </w:r>
            <w:r>
              <w:rPr>
                <w:color w:val="231F20"/>
                <w:spacing w:val="6"/>
                <w:sz w:val="22"/>
              </w:rPr>
              <w:t> </w:t>
            </w:r>
            <w:r>
              <w:rPr>
                <w:color w:val="231F20"/>
                <w:sz w:val="22"/>
              </w:rPr>
              <w:t>деректерін</w:t>
            </w:r>
            <w:r>
              <w:rPr>
                <w:color w:val="231F20"/>
                <w:spacing w:val="6"/>
                <w:sz w:val="22"/>
              </w:rPr>
              <w:t> </w:t>
            </w:r>
            <w:r>
              <w:rPr>
                <w:color w:val="231F20"/>
                <w:sz w:val="22"/>
              </w:rPr>
              <w:t>жинайды,</w:t>
            </w:r>
            <w:r>
              <w:rPr>
                <w:color w:val="231F20"/>
                <w:spacing w:val="6"/>
                <w:sz w:val="22"/>
              </w:rPr>
              <w:t> </w:t>
            </w:r>
            <w:r>
              <w:rPr>
                <w:color w:val="231F20"/>
                <w:spacing w:val="-2"/>
                <w:sz w:val="22"/>
              </w:rPr>
              <w:t>талдайды;</w:t>
            </w:r>
          </w:p>
          <w:p>
            <w:pPr>
              <w:pStyle w:val="TableParagraph"/>
              <w:numPr>
                <w:ilvl w:val="0"/>
                <w:numId w:val="68"/>
              </w:numPr>
              <w:tabs>
                <w:tab w:pos="453" w:val="left" w:leader="none"/>
              </w:tabs>
              <w:spacing w:line="252" w:lineRule="auto" w:before="183" w:after="0"/>
              <w:ind w:left="453" w:right="48" w:hanging="360"/>
              <w:jc w:val="both"/>
              <w:rPr>
                <w:sz w:val="22"/>
              </w:rPr>
            </w:pPr>
            <w:r>
              <w:rPr>
                <w:color w:val="231F20"/>
                <w:w w:val="105"/>
                <w:sz w:val="22"/>
              </w:rPr>
              <w:t>материалдарды</w:t>
            </w:r>
            <w:r>
              <w:rPr>
                <w:color w:val="231F20"/>
                <w:spacing w:val="-7"/>
                <w:w w:val="105"/>
                <w:sz w:val="22"/>
              </w:rPr>
              <w:t> </w:t>
            </w:r>
            <w:r>
              <w:rPr>
                <w:color w:val="231F20"/>
                <w:w w:val="105"/>
                <w:sz w:val="22"/>
              </w:rPr>
              <w:t>білім</w:t>
            </w:r>
            <w:r>
              <w:rPr>
                <w:color w:val="231F20"/>
                <w:spacing w:val="-7"/>
                <w:w w:val="105"/>
                <w:sz w:val="22"/>
              </w:rPr>
              <w:t> </w:t>
            </w:r>
            <w:r>
              <w:rPr>
                <w:color w:val="231F20"/>
                <w:w w:val="105"/>
                <w:sz w:val="22"/>
              </w:rPr>
              <w:t>алушының</w:t>
            </w:r>
            <w:r>
              <w:rPr>
                <w:color w:val="231F20"/>
                <w:spacing w:val="-7"/>
                <w:w w:val="105"/>
                <w:sz w:val="22"/>
              </w:rPr>
              <w:t> </w:t>
            </w:r>
            <w:r>
              <w:rPr>
                <w:color w:val="231F20"/>
                <w:w w:val="105"/>
                <w:sz w:val="22"/>
              </w:rPr>
              <w:t>дең- гейі мен қызығушылықтарына бейім- </w:t>
            </w:r>
            <w:r>
              <w:rPr>
                <w:color w:val="231F20"/>
                <w:spacing w:val="-2"/>
                <w:w w:val="105"/>
                <w:sz w:val="22"/>
              </w:rPr>
              <w:t>дейді;</w:t>
            </w:r>
          </w:p>
          <w:p>
            <w:pPr>
              <w:pStyle w:val="TableParagraph"/>
              <w:numPr>
                <w:ilvl w:val="0"/>
                <w:numId w:val="68"/>
              </w:numPr>
              <w:tabs>
                <w:tab w:pos="453" w:val="left" w:leader="none"/>
              </w:tabs>
              <w:spacing w:line="252" w:lineRule="auto" w:before="168" w:after="0"/>
              <w:ind w:left="453" w:right="48" w:hanging="360"/>
              <w:jc w:val="both"/>
              <w:rPr>
                <w:sz w:val="22"/>
              </w:rPr>
            </w:pPr>
            <w:r>
              <w:rPr>
                <w:color w:val="231F20"/>
                <w:sz w:val="22"/>
              </w:rPr>
              <w:t>күнделікті тапсырмаларды </w:t>
            </w:r>
            <w:r>
              <w:rPr>
                <w:color w:val="231F20"/>
                <w:sz w:val="22"/>
              </w:rPr>
              <w:t>автомат- тандырады (тест, есептер);</w:t>
            </w:r>
          </w:p>
          <w:p>
            <w:pPr>
              <w:pStyle w:val="TableParagraph"/>
              <w:numPr>
                <w:ilvl w:val="0"/>
                <w:numId w:val="68"/>
              </w:numPr>
              <w:tabs>
                <w:tab w:pos="453" w:val="left" w:leader="none"/>
              </w:tabs>
              <w:spacing w:line="252" w:lineRule="auto" w:before="169" w:after="0"/>
              <w:ind w:left="453" w:right="48" w:hanging="360"/>
              <w:jc w:val="both"/>
              <w:rPr>
                <w:sz w:val="22"/>
              </w:rPr>
            </w:pPr>
            <w:r>
              <w:rPr>
                <w:color w:val="231F20"/>
                <w:spacing w:val="-2"/>
                <w:w w:val="105"/>
                <w:sz w:val="22"/>
              </w:rPr>
              <w:t>көрнекі</w:t>
            </w:r>
            <w:r>
              <w:rPr>
                <w:color w:val="231F20"/>
                <w:spacing w:val="-18"/>
                <w:w w:val="105"/>
                <w:sz w:val="22"/>
              </w:rPr>
              <w:t> </w:t>
            </w:r>
            <w:r>
              <w:rPr>
                <w:color w:val="231F20"/>
                <w:spacing w:val="-2"/>
                <w:w w:val="105"/>
                <w:sz w:val="22"/>
              </w:rPr>
              <w:t>және</w:t>
            </w:r>
            <w:r>
              <w:rPr>
                <w:color w:val="231F20"/>
                <w:spacing w:val="-18"/>
                <w:w w:val="105"/>
                <w:sz w:val="22"/>
              </w:rPr>
              <w:t> </w:t>
            </w:r>
            <w:r>
              <w:rPr>
                <w:color w:val="231F20"/>
                <w:spacing w:val="-2"/>
                <w:w w:val="105"/>
                <w:sz w:val="22"/>
              </w:rPr>
              <w:t>интерактивті</w:t>
            </w:r>
            <w:r>
              <w:rPr>
                <w:color w:val="231F20"/>
                <w:spacing w:val="-18"/>
                <w:w w:val="105"/>
                <w:sz w:val="22"/>
              </w:rPr>
              <w:t> </w:t>
            </w:r>
            <w:r>
              <w:rPr>
                <w:color w:val="231F20"/>
                <w:spacing w:val="-2"/>
                <w:w w:val="105"/>
                <w:sz w:val="22"/>
              </w:rPr>
              <w:t>ресурстар- </w:t>
            </w:r>
            <w:r>
              <w:rPr>
                <w:color w:val="231F20"/>
                <w:w w:val="105"/>
                <w:sz w:val="22"/>
              </w:rPr>
              <w:t>ды жасауға көмектеседі.</w:t>
            </w:r>
          </w:p>
        </w:tc>
      </w:tr>
    </w:tbl>
    <w:p>
      <w:pPr>
        <w:pStyle w:val="BodyText"/>
        <w:rPr>
          <w:rFonts w:ascii="Tahoma"/>
          <w:b/>
        </w:rPr>
      </w:pPr>
    </w:p>
    <w:p>
      <w:pPr>
        <w:pStyle w:val="BodyText"/>
        <w:spacing w:before="264"/>
        <w:rPr>
          <w:rFonts w:ascii="Tahoma"/>
          <w:b/>
        </w:rPr>
      </w:pPr>
    </w:p>
    <w:p>
      <w:pPr>
        <w:spacing w:before="1"/>
        <w:ind w:left="1417" w:right="0" w:firstLine="0"/>
        <w:jc w:val="left"/>
        <w:rPr>
          <w:rFonts w:ascii="Tahoma" w:hAnsi="Tahoma"/>
          <w:b/>
          <w:sz w:val="22"/>
        </w:rPr>
      </w:pPr>
      <w:r>
        <w:rPr>
          <w:rFonts w:ascii="Tahoma" w:hAnsi="Tahoma"/>
          <w:b/>
          <w:color w:val="231F20"/>
          <w:spacing w:val="-2"/>
          <w:w w:val="105"/>
          <w:sz w:val="22"/>
        </w:rPr>
        <w:t>Педагогке</w:t>
      </w:r>
      <w:r>
        <w:rPr>
          <w:rFonts w:ascii="Tahoma" w:hAnsi="Tahoma"/>
          <w:b/>
          <w:color w:val="231F20"/>
          <w:spacing w:val="-12"/>
          <w:w w:val="105"/>
          <w:sz w:val="22"/>
        </w:rPr>
        <w:t> </w:t>
      </w:r>
      <w:r>
        <w:rPr>
          <w:rFonts w:ascii="Tahoma" w:hAnsi="Tahoma"/>
          <w:b/>
          <w:color w:val="231F20"/>
          <w:spacing w:val="-2"/>
          <w:w w:val="105"/>
          <w:sz w:val="22"/>
        </w:rPr>
        <w:t>ЖИ</w:t>
      </w:r>
      <w:r>
        <w:rPr>
          <w:rFonts w:ascii="Tahoma" w:hAnsi="Tahoma"/>
          <w:b/>
          <w:color w:val="231F20"/>
          <w:spacing w:val="-11"/>
          <w:w w:val="105"/>
          <w:sz w:val="22"/>
        </w:rPr>
        <w:t> </w:t>
      </w:r>
      <w:r>
        <w:rPr>
          <w:rFonts w:ascii="Tahoma" w:hAnsi="Tahoma"/>
          <w:b/>
          <w:color w:val="231F20"/>
          <w:spacing w:val="-2"/>
          <w:w w:val="105"/>
          <w:sz w:val="22"/>
        </w:rPr>
        <w:t>не</w:t>
      </w:r>
      <w:r>
        <w:rPr>
          <w:rFonts w:ascii="Tahoma" w:hAnsi="Tahoma"/>
          <w:b/>
          <w:color w:val="231F20"/>
          <w:spacing w:val="-11"/>
          <w:w w:val="105"/>
          <w:sz w:val="22"/>
        </w:rPr>
        <w:t> </w:t>
      </w:r>
      <w:r>
        <w:rPr>
          <w:rFonts w:ascii="Tahoma" w:hAnsi="Tahoma"/>
          <w:b/>
          <w:color w:val="231F20"/>
          <w:spacing w:val="-2"/>
          <w:w w:val="105"/>
          <w:sz w:val="22"/>
        </w:rPr>
        <w:t>үшін</w:t>
      </w:r>
      <w:r>
        <w:rPr>
          <w:rFonts w:ascii="Tahoma" w:hAnsi="Tahoma"/>
          <w:b/>
          <w:color w:val="231F20"/>
          <w:spacing w:val="-11"/>
          <w:w w:val="105"/>
          <w:sz w:val="22"/>
        </w:rPr>
        <w:t> </w:t>
      </w:r>
      <w:r>
        <w:rPr>
          <w:rFonts w:ascii="Tahoma" w:hAnsi="Tahoma"/>
          <w:b/>
          <w:color w:val="231F20"/>
          <w:spacing w:val="-2"/>
          <w:w w:val="105"/>
          <w:sz w:val="22"/>
        </w:rPr>
        <w:t>қажет?</w:t>
      </w:r>
    </w:p>
    <w:p>
      <w:pPr>
        <w:pStyle w:val="BodyText"/>
        <w:spacing w:before="2" w:after="1"/>
        <w:rPr>
          <w:rFonts w:ascii="Tahoma"/>
          <w:b/>
          <w:sz w:val="12"/>
        </w:rPr>
      </w:pPr>
    </w:p>
    <w:tbl>
      <w:tblPr>
        <w:tblW w:w="0" w:type="auto"/>
        <w:jc w:val="left"/>
        <w:tblInd w:w="1432"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CellMar>
          <w:top w:w="0" w:type="dxa"/>
          <w:left w:w="0" w:type="dxa"/>
          <w:bottom w:w="0" w:type="dxa"/>
          <w:right w:w="0" w:type="dxa"/>
        </w:tblCellMar>
        <w:tblLook w:val="01E0"/>
      </w:tblPr>
      <w:tblGrid>
        <w:gridCol w:w="2172"/>
        <w:gridCol w:w="4520"/>
        <w:gridCol w:w="2535"/>
      </w:tblGrid>
      <w:tr>
        <w:trPr>
          <w:trHeight w:val="598" w:hRule="atLeast"/>
        </w:trPr>
        <w:tc>
          <w:tcPr>
            <w:tcW w:w="2172" w:type="dxa"/>
            <w:shd w:val="clear" w:color="auto" w:fill="EAD098"/>
          </w:tcPr>
          <w:p>
            <w:pPr>
              <w:pStyle w:val="TableParagraph"/>
              <w:spacing w:line="260" w:lineRule="atLeast" w:before="48"/>
              <w:ind w:left="704" w:right="489" w:hanging="197"/>
              <w:jc w:val="left"/>
              <w:rPr>
                <w:sz w:val="20"/>
              </w:rPr>
            </w:pPr>
            <w:r>
              <w:rPr>
                <w:color w:val="231F20"/>
                <w:spacing w:val="-2"/>
                <w:w w:val="105"/>
                <w:sz w:val="20"/>
              </w:rPr>
              <w:t>Педагогтің міндеті</w:t>
            </w:r>
          </w:p>
        </w:tc>
        <w:tc>
          <w:tcPr>
            <w:tcW w:w="4520" w:type="dxa"/>
            <w:shd w:val="clear" w:color="auto" w:fill="EAD098"/>
          </w:tcPr>
          <w:p>
            <w:pPr>
              <w:pStyle w:val="TableParagraph"/>
              <w:spacing w:before="195"/>
              <w:rPr>
                <w:sz w:val="20"/>
              </w:rPr>
            </w:pPr>
            <w:r>
              <w:rPr>
                <w:color w:val="231F20"/>
                <w:w w:val="105"/>
                <w:sz w:val="20"/>
              </w:rPr>
              <w:t>ЖИ</w:t>
            </w:r>
            <w:r>
              <w:rPr>
                <w:color w:val="231F20"/>
                <w:spacing w:val="-20"/>
                <w:w w:val="105"/>
                <w:sz w:val="20"/>
              </w:rPr>
              <w:t> </w:t>
            </w:r>
            <w:r>
              <w:rPr>
                <w:color w:val="231F20"/>
                <w:spacing w:val="-2"/>
                <w:w w:val="105"/>
                <w:sz w:val="20"/>
              </w:rPr>
              <w:t>көмегі</w:t>
            </w:r>
          </w:p>
        </w:tc>
        <w:tc>
          <w:tcPr>
            <w:tcW w:w="2535" w:type="dxa"/>
            <w:shd w:val="clear" w:color="auto" w:fill="EAD098"/>
          </w:tcPr>
          <w:p>
            <w:pPr>
              <w:pStyle w:val="TableParagraph"/>
              <w:spacing w:before="195"/>
              <w:ind w:left="13"/>
              <w:rPr>
                <w:sz w:val="20"/>
              </w:rPr>
            </w:pPr>
            <w:r>
              <w:rPr>
                <w:color w:val="231F20"/>
                <w:spacing w:val="-2"/>
                <w:w w:val="105"/>
                <w:sz w:val="20"/>
              </w:rPr>
              <w:t>Нәтиже</w:t>
            </w:r>
          </w:p>
        </w:tc>
      </w:tr>
      <w:tr>
        <w:trPr>
          <w:trHeight w:val="598" w:hRule="atLeast"/>
        </w:trPr>
        <w:tc>
          <w:tcPr>
            <w:tcW w:w="2172" w:type="dxa"/>
            <w:shd w:val="clear" w:color="auto" w:fill="F5E9D1"/>
          </w:tcPr>
          <w:p>
            <w:pPr>
              <w:pStyle w:val="TableParagraph"/>
              <w:ind w:left="79"/>
              <w:jc w:val="left"/>
              <w:rPr>
                <w:sz w:val="20"/>
              </w:rPr>
            </w:pPr>
            <w:r>
              <w:rPr>
                <w:color w:val="231F20"/>
                <w:sz w:val="20"/>
              </w:rPr>
              <w:t>Сабақ</w:t>
            </w:r>
            <w:r>
              <w:rPr>
                <w:color w:val="231F20"/>
                <w:spacing w:val="-15"/>
                <w:sz w:val="20"/>
              </w:rPr>
              <w:t> </w:t>
            </w:r>
            <w:r>
              <w:rPr>
                <w:color w:val="231F20"/>
                <w:spacing w:val="-2"/>
                <w:sz w:val="20"/>
              </w:rPr>
              <w:t>жоспарлау</w:t>
            </w:r>
          </w:p>
        </w:tc>
        <w:tc>
          <w:tcPr>
            <w:tcW w:w="4520" w:type="dxa"/>
            <w:shd w:val="clear" w:color="auto" w:fill="F5E9D1"/>
          </w:tcPr>
          <w:p>
            <w:pPr>
              <w:pStyle w:val="TableParagraph"/>
              <w:spacing w:line="260" w:lineRule="atLeast" w:before="48"/>
              <w:ind w:left="79"/>
              <w:jc w:val="left"/>
              <w:rPr>
                <w:sz w:val="20"/>
              </w:rPr>
            </w:pPr>
            <w:r>
              <w:rPr>
                <w:color w:val="231F20"/>
                <w:sz w:val="20"/>
              </w:rPr>
              <w:t>Идеяларды, мақсаттарды, </w:t>
            </w:r>
            <w:r>
              <w:rPr>
                <w:color w:val="231F20"/>
                <w:sz w:val="20"/>
              </w:rPr>
              <w:t>критерийлер </w:t>
            </w:r>
            <w:r>
              <w:rPr>
                <w:color w:val="231F20"/>
                <w:w w:val="105"/>
                <w:sz w:val="20"/>
              </w:rPr>
              <w:t>мен материалдарды ұсынады</w:t>
            </w:r>
          </w:p>
        </w:tc>
        <w:tc>
          <w:tcPr>
            <w:tcW w:w="2535" w:type="dxa"/>
            <w:shd w:val="clear" w:color="auto" w:fill="F5E9D1"/>
          </w:tcPr>
          <w:p>
            <w:pPr>
              <w:pStyle w:val="TableParagraph"/>
              <w:spacing w:line="260" w:lineRule="atLeast" w:before="48"/>
              <w:ind w:left="79" w:right="375"/>
              <w:jc w:val="left"/>
              <w:rPr>
                <w:sz w:val="20"/>
              </w:rPr>
            </w:pPr>
            <w:r>
              <w:rPr>
                <w:color w:val="231F20"/>
                <w:sz w:val="20"/>
              </w:rPr>
              <w:t>Уақытты</w:t>
            </w:r>
            <w:r>
              <w:rPr>
                <w:color w:val="231F20"/>
                <w:spacing w:val="-4"/>
                <w:sz w:val="20"/>
              </w:rPr>
              <w:t> </w:t>
            </w:r>
            <w:r>
              <w:rPr>
                <w:color w:val="231F20"/>
                <w:sz w:val="20"/>
              </w:rPr>
              <w:t>үнемдеу </w:t>
            </w:r>
            <w:r>
              <w:rPr>
                <w:color w:val="231F20"/>
                <w:spacing w:val="-6"/>
                <w:sz w:val="20"/>
              </w:rPr>
              <w:t>(жоспарға</w:t>
            </w:r>
            <w:r>
              <w:rPr>
                <w:color w:val="231F20"/>
                <w:spacing w:val="-17"/>
                <w:sz w:val="20"/>
              </w:rPr>
              <w:t> </w:t>
            </w:r>
            <w:r>
              <w:rPr>
                <w:color w:val="231F20"/>
                <w:spacing w:val="-6"/>
                <w:sz w:val="20"/>
              </w:rPr>
              <w:t>≤</w:t>
            </w:r>
            <w:r>
              <w:rPr>
                <w:color w:val="231F20"/>
                <w:spacing w:val="-17"/>
                <w:sz w:val="20"/>
              </w:rPr>
              <w:t> </w:t>
            </w:r>
            <w:r>
              <w:rPr>
                <w:color w:val="231F20"/>
                <w:spacing w:val="-6"/>
                <w:sz w:val="20"/>
              </w:rPr>
              <w:t>1</w:t>
            </w:r>
            <w:r>
              <w:rPr>
                <w:color w:val="231F20"/>
                <w:spacing w:val="-17"/>
                <w:sz w:val="20"/>
              </w:rPr>
              <w:t> </w:t>
            </w:r>
            <w:r>
              <w:rPr>
                <w:color w:val="231F20"/>
                <w:spacing w:val="-6"/>
                <w:sz w:val="20"/>
              </w:rPr>
              <w:t>сағат)</w:t>
            </w:r>
          </w:p>
        </w:tc>
      </w:tr>
      <w:tr>
        <w:trPr>
          <w:trHeight w:val="598" w:hRule="atLeast"/>
        </w:trPr>
        <w:tc>
          <w:tcPr>
            <w:tcW w:w="2172" w:type="dxa"/>
            <w:shd w:val="clear" w:color="auto" w:fill="F5E9D1"/>
          </w:tcPr>
          <w:p>
            <w:pPr>
              <w:pStyle w:val="TableParagraph"/>
              <w:ind w:left="79"/>
              <w:jc w:val="left"/>
              <w:rPr>
                <w:sz w:val="20"/>
              </w:rPr>
            </w:pPr>
            <w:r>
              <w:rPr>
                <w:color w:val="231F20"/>
                <w:sz w:val="20"/>
              </w:rPr>
              <w:t>Сабақ</w:t>
            </w:r>
            <w:r>
              <w:rPr>
                <w:color w:val="231F20"/>
                <w:spacing w:val="-15"/>
                <w:sz w:val="20"/>
              </w:rPr>
              <w:t> </w:t>
            </w:r>
            <w:r>
              <w:rPr>
                <w:color w:val="231F20"/>
                <w:spacing w:val="-2"/>
                <w:sz w:val="20"/>
              </w:rPr>
              <w:t>өткізу</w:t>
            </w:r>
          </w:p>
        </w:tc>
        <w:tc>
          <w:tcPr>
            <w:tcW w:w="4520" w:type="dxa"/>
            <w:shd w:val="clear" w:color="auto" w:fill="F5E9D1"/>
          </w:tcPr>
          <w:p>
            <w:pPr>
              <w:pStyle w:val="TableParagraph"/>
              <w:spacing w:line="260" w:lineRule="atLeast" w:before="48"/>
              <w:ind w:left="79"/>
              <w:jc w:val="left"/>
              <w:rPr>
                <w:sz w:val="20"/>
              </w:rPr>
            </w:pPr>
            <w:r>
              <w:rPr>
                <w:color w:val="231F20"/>
                <w:sz w:val="20"/>
              </w:rPr>
              <w:t>Презентациялар, тапсырмалар, </w:t>
            </w:r>
            <w:r>
              <w:rPr>
                <w:color w:val="231F20"/>
                <w:sz w:val="20"/>
              </w:rPr>
              <w:t>көрнекі </w:t>
            </w:r>
            <w:r>
              <w:rPr>
                <w:color w:val="231F20"/>
                <w:w w:val="105"/>
                <w:sz w:val="20"/>
              </w:rPr>
              <w:t>материалдар</w:t>
            </w:r>
            <w:r>
              <w:rPr>
                <w:color w:val="231F20"/>
                <w:spacing w:val="-8"/>
                <w:w w:val="105"/>
                <w:sz w:val="20"/>
              </w:rPr>
              <w:t> </w:t>
            </w:r>
            <w:r>
              <w:rPr>
                <w:color w:val="231F20"/>
                <w:w w:val="105"/>
                <w:sz w:val="20"/>
              </w:rPr>
              <w:t>әзірлейді</w:t>
            </w:r>
          </w:p>
        </w:tc>
        <w:tc>
          <w:tcPr>
            <w:tcW w:w="2535" w:type="dxa"/>
            <w:shd w:val="clear" w:color="auto" w:fill="F5E9D1"/>
          </w:tcPr>
          <w:p>
            <w:pPr>
              <w:pStyle w:val="TableParagraph"/>
              <w:spacing w:line="260" w:lineRule="atLeast" w:before="48"/>
              <w:ind w:left="79"/>
              <w:jc w:val="left"/>
              <w:rPr>
                <w:sz w:val="20"/>
              </w:rPr>
            </w:pPr>
            <w:r>
              <w:rPr>
                <w:color w:val="231F20"/>
                <w:sz w:val="20"/>
              </w:rPr>
              <w:t>Оқу</w:t>
            </w:r>
            <w:r>
              <w:rPr>
                <w:color w:val="231F20"/>
                <w:spacing w:val="-3"/>
                <w:sz w:val="20"/>
              </w:rPr>
              <w:t> </w:t>
            </w:r>
            <w:r>
              <w:rPr>
                <w:color w:val="231F20"/>
                <w:sz w:val="20"/>
              </w:rPr>
              <w:t>материалын</w:t>
            </w:r>
            <w:r>
              <w:rPr>
                <w:color w:val="231F20"/>
                <w:spacing w:val="-3"/>
                <w:sz w:val="20"/>
              </w:rPr>
              <w:t> </w:t>
            </w:r>
            <w:r>
              <w:rPr>
                <w:color w:val="231F20"/>
                <w:sz w:val="20"/>
              </w:rPr>
              <w:t>көр- некі түрде ұсыну</w:t>
            </w:r>
          </w:p>
        </w:tc>
      </w:tr>
      <w:tr>
        <w:trPr>
          <w:trHeight w:val="598" w:hRule="atLeast"/>
        </w:trPr>
        <w:tc>
          <w:tcPr>
            <w:tcW w:w="2172" w:type="dxa"/>
            <w:shd w:val="clear" w:color="auto" w:fill="F5E9D1"/>
          </w:tcPr>
          <w:p>
            <w:pPr>
              <w:pStyle w:val="TableParagraph"/>
              <w:ind w:left="79"/>
              <w:jc w:val="left"/>
              <w:rPr>
                <w:sz w:val="20"/>
              </w:rPr>
            </w:pPr>
            <w:r>
              <w:rPr>
                <w:color w:val="231F20"/>
                <w:spacing w:val="-2"/>
                <w:sz w:val="20"/>
              </w:rPr>
              <w:t>Бағалау</w:t>
            </w:r>
          </w:p>
        </w:tc>
        <w:tc>
          <w:tcPr>
            <w:tcW w:w="4520" w:type="dxa"/>
            <w:shd w:val="clear" w:color="auto" w:fill="F5E9D1"/>
          </w:tcPr>
          <w:p>
            <w:pPr>
              <w:pStyle w:val="TableParagraph"/>
              <w:spacing w:line="260" w:lineRule="atLeast" w:before="48"/>
              <w:ind w:left="79"/>
              <w:jc w:val="left"/>
              <w:rPr>
                <w:sz w:val="20"/>
              </w:rPr>
            </w:pPr>
            <w:r>
              <w:rPr>
                <w:color w:val="231F20"/>
                <w:sz w:val="20"/>
              </w:rPr>
              <w:t>Тест тапсырмаларын автоматты </w:t>
            </w:r>
            <w:r>
              <w:rPr>
                <w:color w:val="231F20"/>
                <w:sz w:val="20"/>
              </w:rPr>
              <w:t>түрде </w:t>
            </w:r>
            <w:r>
              <w:rPr>
                <w:color w:val="231F20"/>
                <w:w w:val="105"/>
                <w:sz w:val="20"/>
              </w:rPr>
              <w:t>құрастырып,</w:t>
            </w:r>
            <w:r>
              <w:rPr>
                <w:color w:val="231F20"/>
                <w:spacing w:val="-8"/>
                <w:w w:val="105"/>
                <w:sz w:val="20"/>
              </w:rPr>
              <w:t> </w:t>
            </w:r>
            <w:r>
              <w:rPr>
                <w:color w:val="231F20"/>
                <w:w w:val="105"/>
                <w:sz w:val="20"/>
              </w:rPr>
              <w:t>тексереді</w:t>
            </w:r>
          </w:p>
        </w:tc>
        <w:tc>
          <w:tcPr>
            <w:tcW w:w="2535" w:type="dxa"/>
            <w:shd w:val="clear" w:color="auto" w:fill="F5E9D1"/>
          </w:tcPr>
          <w:p>
            <w:pPr>
              <w:pStyle w:val="TableParagraph"/>
              <w:ind w:left="79"/>
              <w:jc w:val="left"/>
              <w:rPr>
                <w:sz w:val="20"/>
              </w:rPr>
            </w:pPr>
            <w:r>
              <w:rPr>
                <w:color w:val="231F20"/>
                <w:spacing w:val="-2"/>
                <w:w w:val="105"/>
                <w:sz w:val="20"/>
              </w:rPr>
              <w:t>Жедел</w:t>
            </w:r>
            <w:r>
              <w:rPr>
                <w:color w:val="231F20"/>
                <w:spacing w:val="-18"/>
                <w:w w:val="105"/>
                <w:sz w:val="20"/>
              </w:rPr>
              <w:t> </w:t>
            </w:r>
            <w:r>
              <w:rPr>
                <w:color w:val="231F20"/>
                <w:spacing w:val="-2"/>
                <w:w w:val="105"/>
                <w:sz w:val="20"/>
              </w:rPr>
              <w:t>кері</w:t>
            </w:r>
            <w:r>
              <w:rPr>
                <w:color w:val="231F20"/>
                <w:spacing w:val="-18"/>
                <w:w w:val="105"/>
                <w:sz w:val="20"/>
              </w:rPr>
              <w:t> </w:t>
            </w:r>
            <w:r>
              <w:rPr>
                <w:color w:val="231F20"/>
                <w:spacing w:val="-2"/>
                <w:w w:val="105"/>
                <w:sz w:val="20"/>
              </w:rPr>
              <w:t>байланыс</w:t>
            </w:r>
          </w:p>
        </w:tc>
      </w:tr>
      <w:tr>
        <w:trPr>
          <w:trHeight w:val="598" w:hRule="atLeast"/>
        </w:trPr>
        <w:tc>
          <w:tcPr>
            <w:tcW w:w="2172" w:type="dxa"/>
            <w:shd w:val="clear" w:color="auto" w:fill="F5E9D1"/>
          </w:tcPr>
          <w:p>
            <w:pPr>
              <w:pStyle w:val="TableParagraph"/>
              <w:spacing w:line="260" w:lineRule="atLeast" w:before="48"/>
              <w:ind w:left="79" w:right="461"/>
              <w:jc w:val="left"/>
              <w:rPr>
                <w:sz w:val="20"/>
              </w:rPr>
            </w:pPr>
            <w:r>
              <w:rPr>
                <w:color w:val="231F20"/>
                <w:spacing w:val="-2"/>
                <w:w w:val="105"/>
                <w:sz w:val="20"/>
              </w:rPr>
              <w:t>Білім</w:t>
            </w:r>
            <w:r>
              <w:rPr>
                <w:color w:val="231F20"/>
                <w:spacing w:val="-21"/>
                <w:w w:val="105"/>
                <w:sz w:val="20"/>
              </w:rPr>
              <w:t> </w:t>
            </w:r>
            <w:r>
              <w:rPr>
                <w:color w:val="231F20"/>
                <w:spacing w:val="-2"/>
                <w:w w:val="105"/>
                <w:sz w:val="20"/>
              </w:rPr>
              <w:t>алушыны қолдау</w:t>
            </w:r>
          </w:p>
        </w:tc>
        <w:tc>
          <w:tcPr>
            <w:tcW w:w="4520" w:type="dxa"/>
            <w:shd w:val="clear" w:color="auto" w:fill="F5E9D1"/>
          </w:tcPr>
          <w:p>
            <w:pPr>
              <w:pStyle w:val="TableParagraph"/>
              <w:ind w:left="79"/>
              <w:jc w:val="left"/>
              <w:rPr>
                <w:sz w:val="20"/>
              </w:rPr>
            </w:pPr>
            <w:r>
              <w:rPr>
                <w:color w:val="231F20"/>
                <w:sz w:val="20"/>
              </w:rPr>
              <w:t>Жеке</w:t>
            </w:r>
            <w:r>
              <w:rPr>
                <w:color w:val="231F20"/>
                <w:spacing w:val="9"/>
                <w:sz w:val="20"/>
              </w:rPr>
              <w:t> </w:t>
            </w:r>
            <w:r>
              <w:rPr>
                <w:color w:val="231F20"/>
                <w:sz w:val="20"/>
              </w:rPr>
              <w:t>кеңестер</w:t>
            </w:r>
            <w:r>
              <w:rPr>
                <w:color w:val="231F20"/>
                <w:spacing w:val="9"/>
                <w:sz w:val="20"/>
              </w:rPr>
              <w:t> </w:t>
            </w:r>
            <w:r>
              <w:rPr>
                <w:color w:val="231F20"/>
                <w:spacing w:val="-2"/>
                <w:sz w:val="20"/>
              </w:rPr>
              <w:t>ұсынады</w:t>
            </w:r>
          </w:p>
        </w:tc>
        <w:tc>
          <w:tcPr>
            <w:tcW w:w="2535" w:type="dxa"/>
            <w:shd w:val="clear" w:color="auto" w:fill="F5E9D1"/>
          </w:tcPr>
          <w:p>
            <w:pPr>
              <w:pStyle w:val="TableParagraph"/>
              <w:ind w:left="79"/>
              <w:jc w:val="left"/>
              <w:rPr>
                <w:sz w:val="20"/>
              </w:rPr>
            </w:pPr>
            <w:r>
              <w:rPr>
                <w:color w:val="231F20"/>
                <w:sz w:val="20"/>
              </w:rPr>
              <w:t>Жекелеген</w:t>
            </w:r>
            <w:r>
              <w:rPr>
                <w:color w:val="231F20"/>
                <w:spacing w:val="17"/>
                <w:sz w:val="20"/>
              </w:rPr>
              <w:t> </w:t>
            </w:r>
            <w:r>
              <w:rPr>
                <w:color w:val="231F20"/>
                <w:spacing w:val="-2"/>
                <w:sz w:val="20"/>
              </w:rPr>
              <w:t>прогресс</w:t>
            </w:r>
          </w:p>
        </w:tc>
      </w:tr>
      <w:tr>
        <w:trPr>
          <w:trHeight w:val="598" w:hRule="atLeast"/>
        </w:trPr>
        <w:tc>
          <w:tcPr>
            <w:tcW w:w="2172" w:type="dxa"/>
            <w:shd w:val="clear" w:color="auto" w:fill="F5E9D1"/>
          </w:tcPr>
          <w:p>
            <w:pPr>
              <w:pStyle w:val="TableParagraph"/>
              <w:spacing w:line="260" w:lineRule="atLeast" w:before="48"/>
              <w:ind w:left="79" w:right="489"/>
              <w:jc w:val="left"/>
              <w:rPr>
                <w:sz w:val="20"/>
              </w:rPr>
            </w:pPr>
            <w:r>
              <w:rPr>
                <w:color w:val="231F20"/>
                <w:sz w:val="20"/>
              </w:rPr>
              <w:t>Сыныптан</w:t>
            </w:r>
            <w:r>
              <w:rPr>
                <w:color w:val="231F20"/>
                <w:spacing w:val="-13"/>
                <w:sz w:val="20"/>
              </w:rPr>
              <w:t> </w:t>
            </w:r>
            <w:r>
              <w:rPr>
                <w:color w:val="231F20"/>
                <w:sz w:val="20"/>
              </w:rPr>
              <w:t>тыс </w:t>
            </w:r>
            <w:r>
              <w:rPr>
                <w:color w:val="231F20"/>
                <w:spacing w:val="-2"/>
                <w:w w:val="105"/>
                <w:sz w:val="20"/>
              </w:rPr>
              <w:t>жұмыс</w:t>
            </w:r>
          </w:p>
        </w:tc>
        <w:tc>
          <w:tcPr>
            <w:tcW w:w="4520" w:type="dxa"/>
            <w:shd w:val="clear" w:color="auto" w:fill="F5E9D1"/>
          </w:tcPr>
          <w:p>
            <w:pPr>
              <w:pStyle w:val="TableParagraph"/>
              <w:spacing w:line="260" w:lineRule="atLeast" w:before="48"/>
              <w:ind w:left="79"/>
              <w:jc w:val="left"/>
              <w:rPr>
                <w:sz w:val="20"/>
              </w:rPr>
            </w:pPr>
            <w:r>
              <w:rPr>
                <w:color w:val="231F20"/>
                <w:w w:val="105"/>
                <w:sz w:val="20"/>
              </w:rPr>
              <w:t>Мақалаларды</w:t>
            </w:r>
            <w:r>
              <w:rPr>
                <w:color w:val="231F20"/>
                <w:spacing w:val="-21"/>
                <w:w w:val="105"/>
                <w:sz w:val="20"/>
              </w:rPr>
              <w:t> </w:t>
            </w:r>
            <w:r>
              <w:rPr>
                <w:color w:val="231F20"/>
                <w:w w:val="105"/>
                <w:sz w:val="20"/>
              </w:rPr>
              <w:t>қысқаша</w:t>
            </w:r>
            <w:r>
              <w:rPr>
                <w:color w:val="231F20"/>
                <w:spacing w:val="-21"/>
                <w:w w:val="105"/>
                <w:sz w:val="20"/>
              </w:rPr>
              <w:t> </w:t>
            </w:r>
            <w:r>
              <w:rPr>
                <w:color w:val="231F20"/>
                <w:w w:val="105"/>
                <w:sz w:val="20"/>
              </w:rPr>
              <w:t>мазмұндайды, </w:t>
            </w:r>
            <w:r>
              <w:rPr>
                <w:color w:val="231F20"/>
                <w:sz w:val="20"/>
              </w:rPr>
              <w:t>жобаларға</w:t>
            </w:r>
            <w:r>
              <w:rPr>
                <w:color w:val="231F20"/>
                <w:spacing w:val="12"/>
                <w:sz w:val="20"/>
              </w:rPr>
              <w:t> </w:t>
            </w:r>
            <w:r>
              <w:rPr>
                <w:color w:val="231F20"/>
                <w:sz w:val="20"/>
              </w:rPr>
              <w:t>арналған</w:t>
            </w:r>
            <w:r>
              <w:rPr>
                <w:color w:val="231F20"/>
                <w:spacing w:val="15"/>
                <w:sz w:val="20"/>
              </w:rPr>
              <w:t> </w:t>
            </w:r>
            <w:r>
              <w:rPr>
                <w:color w:val="231F20"/>
                <w:sz w:val="20"/>
              </w:rPr>
              <w:t>идеялар</w:t>
            </w:r>
            <w:r>
              <w:rPr>
                <w:color w:val="231F20"/>
                <w:spacing w:val="15"/>
                <w:sz w:val="20"/>
              </w:rPr>
              <w:t> </w:t>
            </w:r>
            <w:r>
              <w:rPr>
                <w:color w:val="231F20"/>
                <w:spacing w:val="-2"/>
                <w:sz w:val="20"/>
              </w:rPr>
              <w:t>ұсынады</w:t>
            </w:r>
          </w:p>
        </w:tc>
        <w:tc>
          <w:tcPr>
            <w:tcW w:w="2535" w:type="dxa"/>
            <w:shd w:val="clear" w:color="auto" w:fill="F5E9D1"/>
          </w:tcPr>
          <w:p>
            <w:pPr>
              <w:pStyle w:val="TableParagraph"/>
              <w:spacing w:line="260" w:lineRule="atLeast" w:before="48"/>
              <w:ind w:left="79"/>
              <w:jc w:val="left"/>
              <w:rPr>
                <w:sz w:val="20"/>
              </w:rPr>
            </w:pPr>
            <w:r>
              <w:rPr>
                <w:color w:val="231F20"/>
                <w:sz w:val="20"/>
              </w:rPr>
              <w:t>Зерттеу</w:t>
            </w:r>
            <w:r>
              <w:rPr>
                <w:color w:val="231F20"/>
                <w:spacing w:val="-4"/>
                <w:sz w:val="20"/>
              </w:rPr>
              <w:t> </w:t>
            </w:r>
            <w:r>
              <w:rPr>
                <w:color w:val="231F20"/>
                <w:sz w:val="20"/>
              </w:rPr>
              <w:t>дағдыларын </w:t>
            </w:r>
            <w:r>
              <w:rPr>
                <w:color w:val="231F20"/>
                <w:spacing w:val="-2"/>
                <w:w w:val="105"/>
                <w:sz w:val="20"/>
              </w:rPr>
              <w:t>дамыту</w:t>
            </w:r>
          </w:p>
        </w:tc>
      </w:tr>
    </w:tbl>
    <w:p>
      <w:pPr>
        <w:spacing w:before="182"/>
        <w:ind w:left="1417" w:right="0" w:firstLine="0"/>
        <w:jc w:val="left"/>
        <w:rPr>
          <w:rFonts w:ascii="Tahoma" w:hAnsi="Tahoma"/>
          <w:b/>
          <w:sz w:val="22"/>
        </w:rPr>
      </w:pPr>
      <w:r>
        <w:rPr>
          <w:rFonts w:ascii="Tahoma" w:hAnsi="Tahoma"/>
          <w:b/>
          <w:color w:val="231F20"/>
          <w:sz w:val="22"/>
        </w:rPr>
        <w:t>Педагогтің</w:t>
      </w:r>
      <w:r>
        <w:rPr>
          <w:rFonts w:ascii="Tahoma" w:hAnsi="Tahoma"/>
          <w:b/>
          <w:color w:val="231F20"/>
          <w:spacing w:val="15"/>
          <w:sz w:val="22"/>
        </w:rPr>
        <w:t> </w:t>
      </w:r>
      <w:r>
        <w:rPr>
          <w:rFonts w:ascii="Tahoma" w:hAnsi="Tahoma"/>
          <w:b/>
          <w:color w:val="231F20"/>
          <w:sz w:val="22"/>
        </w:rPr>
        <w:t>жетекші</w:t>
      </w:r>
      <w:r>
        <w:rPr>
          <w:rFonts w:ascii="Tahoma" w:hAnsi="Tahoma"/>
          <w:b/>
          <w:color w:val="231F20"/>
          <w:spacing w:val="15"/>
          <w:sz w:val="22"/>
        </w:rPr>
        <w:t> </w:t>
      </w:r>
      <w:r>
        <w:rPr>
          <w:rFonts w:ascii="Tahoma" w:hAnsi="Tahoma"/>
          <w:b/>
          <w:color w:val="231F20"/>
          <w:spacing w:val="-4"/>
          <w:sz w:val="22"/>
        </w:rPr>
        <w:t>рөлі</w:t>
      </w:r>
    </w:p>
    <w:p>
      <w:pPr>
        <w:pStyle w:val="ListParagraph"/>
        <w:numPr>
          <w:ilvl w:val="2"/>
          <w:numId w:val="67"/>
        </w:numPr>
        <w:tabs>
          <w:tab w:pos="1777" w:val="left" w:leader="none"/>
        </w:tabs>
        <w:spacing w:line="252" w:lineRule="auto" w:before="127" w:after="0"/>
        <w:ind w:left="1777" w:right="1245" w:hanging="360"/>
        <w:jc w:val="both"/>
        <w:rPr>
          <w:sz w:val="22"/>
        </w:rPr>
      </w:pPr>
      <w:r>
        <w:rPr>
          <w:rFonts w:ascii="Tahoma" w:hAnsi="Tahoma"/>
          <w:b/>
          <w:color w:val="231F20"/>
          <w:sz w:val="22"/>
        </w:rPr>
        <w:t>ЖИ</w:t>
      </w:r>
      <w:r>
        <w:rPr>
          <w:rFonts w:ascii="Tahoma" w:hAnsi="Tahoma"/>
          <w:b/>
          <w:color w:val="231F20"/>
          <w:spacing w:val="-2"/>
          <w:sz w:val="22"/>
        </w:rPr>
        <w:t> </w:t>
      </w:r>
      <w:r>
        <w:rPr>
          <w:rFonts w:ascii="Tahoma" w:hAnsi="Tahoma"/>
          <w:b/>
          <w:color w:val="231F20"/>
          <w:sz w:val="22"/>
        </w:rPr>
        <w:t>–</w:t>
      </w:r>
      <w:r>
        <w:rPr>
          <w:rFonts w:ascii="Tahoma" w:hAnsi="Tahoma"/>
          <w:b/>
          <w:color w:val="231F20"/>
          <w:spacing w:val="-2"/>
          <w:sz w:val="22"/>
        </w:rPr>
        <w:t> </w:t>
      </w:r>
      <w:r>
        <w:rPr>
          <w:rFonts w:ascii="Tahoma" w:hAnsi="Tahoma"/>
          <w:b/>
          <w:color w:val="231F20"/>
          <w:sz w:val="22"/>
        </w:rPr>
        <w:t>педагогтің</w:t>
      </w:r>
      <w:r>
        <w:rPr>
          <w:rFonts w:ascii="Tahoma" w:hAnsi="Tahoma"/>
          <w:b/>
          <w:color w:val="231F20"/>
          <w:spacing w:val="-2"/>
          <w:sz w:val="22"/>
        </w:rPr>
        <w:t> </w:t>
      </w:r>
      <w:r>
        <w:rPr>
          <w:rFonts w:ascii="Tahoma" w:hAnsi="Tahoma"/>
          <w:b/>
          <w:color w:val="231F20"/>
          <w:sz w:val="22"/>
        </w:rPr>
        <w:t>көмекші</w:t>
      </w:r>
      <w:r>
        <w:rPr>
          <w:rFonts w:ascii="Tahoma" w:hAnsi="Tahoma"/>
          <w:b/>
          <w:color w:val="231F20"/>
          <w:spacing w:val="-2"/>
          <w:sz w:val="22"/>
        </w:rPr>
        <w:t> </w:t>
      </w:r>
      <w:r>
        <w:rPr>
          <w:rFonts w:ascii="Tahoma" w:hAnsi="Tahoma"/>
          <w:b/>
          <w:color w:val="231F20"/>
          <w:sz w:val="22"/>
        </w:rPr>
        <w:t>құралы.</w:t>
      </w:r>
      <w:r>
        <w:rPr>
          <w:rFonts w:ascii="Tahoma" w:hAnsi="Tahoma"/>
          <w:b/>
          <w:color w:val="231F20"/>
          <w:spacing w:val="-5"/>
          <w:sz w:val="22"/>
        </w:rPr>
        <w:t> </w:t>
      </w:r>
      <w:r>
        <w:rPr>
          <w:color w:val="231F20"/>
          <w:sz w:val="22"/>
        </w:rPr>
        <w:t>Қорытынды</w:t>
      </w:r>
      <w:r>
        <w:rPr>
          <w:color w:val="231F20"/>
          <w:spacing w:val="-18"/>
          <w:sz w:val="22"/>
        </w:rPr>
        <w:t> </w:t>
      </w:r>
      <w:r>
        <w:rPr>
          <w:color w:val="231F20"/>
          <w:sz w:val="22"/>
        </w:rPr>
        <w:t>шешімдерді</w:t>
      </w:r>
      <w:r>
        <w:rPr>
          <w:color w:val="231F20"/>
          <w:spacing w:val="-18"/>
          <w:sz w:val="22"/>
        </w:rPr>
        <w:t> </w:t>
      </w:r>
      <w:r>
        <w:rPr>
          <w:color w:val="231F20"/>
          <w:sz w:val="22"/>
        </w:rPr>
        <w:t>(контентті</w:t>
      </w:r>
      <w:r>
        <w:rPr>
          <w:color w:val="231F20"/>
          <w:spacing w:val="-18"/>
          <w:sz w:val="22"/>
        </w:rPr>
        <w:t> </w:t>
      </w:r>
      <w:r>
        <w:rPr>
          <w:color w:val="231F20"/>
          <w:sz w:val="22"/>
        </w:rPr>
        <w:t>таңдау, бағалау, педагогикалық қолдау) педагог қабылдайды.</w:t>
      </w:r>
    </w:p>
    <w:p>
      <w:pPr>
        <w:pStyle w:val="ListParagraph"/>
        <w:numPr>
          <w:ilvl w:val="2"/>
          <w:numId w:val="67"/>
        </w:numPr>
        <w:tabs>
          <w:tab w:pos="1777" w:val="left" w:leader="none"/>
        </w:tabs>
        <w:spacing w:line="252" w:lineRule="auto" w:before="169" w:after="0"/>
        <w:ind w:left="1777" w:right="1245" w:hanging="360"/>
        <w:jc w:val="both"/>
        <w:rPr>
          <w:sz w:val="22"/>
        </w:rPr>
      </w:pPr>
      <w:r>
        <w:rPr>
          <w:color w:val="231F20"/>
          <w:sz w:val="22"/>
        </w:rPr>
        <w:t>Педагогтің технология мүмкіндіктері мен шектеулерін түсінуі, материалдар- дың дұрыстығын тексеруі және этикалық нормаларды (деректер, авторлық құқық, психологиялық қауіпсіздік) сақтау маңызды.</w:t>
      </w:r>
    </w:p>
    <w:p>
      <w:pPr>
        <w:pStyle w:val="ListParagraph"/>
        <w:numPr>
          <w:ilvl w:val="2"/>
          <w:numId w:val="67"/>
        </w:numPr>
        <w:tabs>
          <w:tab w:pos="1777" w:val="left" w:leader="none"/>
        </w:tabs>
        <w:spacing w:line="240" w:lineRule="auto" w:before="168" w:after="0"/>
        <w:ind w:left="1777" w:right="0" w:hanging="360"/>
        <w:jc w:val="left"/>
        <w:rPr>
          <w:sz w:val="22"/>
        </w:rPr>
      </w:pPr>
      <w:r>
        <w:rPr>
          <w:color w:val="231F20"/>
          <w:sz w:val="22"/>
        </w:rPr>
        <w:t>Педагог</w:t>
      </w:r>
      <w:r>
        <w:rPr>
          <w:color w:val="231F20"/>
          <w:spacing w:val="-4"/>
          <w:sz w:val="22"/>
        </w:rPr>
        <w:t> </w:t>
      </w:r>
      <w:r>
        <w:rPr>
          <w:color w:val="231F20"/>
          <w:sz w:val="22"/>
        </w:rPr>
        <w:t>ЖИ</w:t>
      </w:r>
      <w:r>
        <w:rPr>
          <w:color w:val="231F20"/>
          <w:spacing w:val="-3"/>
          <w:sz w:val="22"/>
        </w:rPr>
        <w:t> </w:t>
      </w:r>
      <w:r>
        <w:rPr>
          <w:color w:val="231F20"/>
          <w:sz w:val="22"/>
        </w:rPr>
        <w:t>ресурстарымен</w:t>
      </w:r>
      <w:r>
        <w:rPr>
          <w:color w:val="231F20"/>
          <w:spacing w:val="-4"/>
          <w:sz w:val="22"/>
        </w:rPr>
        <w:t> </w:t>
      </w:r>
      <w:r>
        <w:rPr>
          <w:color w:val="231F20"/>
          <w:sz w:val="22"/>
        </w:rPr>
        <w:t>саналы</w:t>
      </w:r>
      <w:r>
        <w:rPr>
          <w:color w:val="231F20"/>
          <w:spacing w:val="-3"/>
          <w:sz w:val="22"/>
        </w:rPr>
        <w:t> </w:t>
      </w:r>
      <w:r>
        <w:rPr>
          <w:color w:val="231F20"/>
          <w:sz w:val="22"/>
        </w:rPr>
        <w:t>және</w:t>
      </w:r>
      <w:r>
        <w:rPr>
          <w:color w:val="231F20"/>
          <w:spacing w:val="-3"/>
          <w:sz w:val="22"/>
        </w:rPr>
        <w:t> </w:t>
      </w:r>
      <w:r>
        <w:rPr>
          <w:color w:val="231F20"/>
          <w:sz w:val="22"/>
        </w:rPr>
        <w:t>қауіпсіз</w:t>
      </w:r>
      <w:r>
        <w:rPr>
          <w:color w:val="231F20"/>
          <w:spacing w:val="-4"/>
          <w:sz w:val="22"/>
        </w:rPr>
        <w:t> </w:t>
      </w:r>
      <w:r>
        <w:rPr>
          <w:color w:val="231F20"/>
          <w:sz w:val="22"/>
        </w:rPr>
        <w:t>пайдалануға</w:t>
      </w:r>
      <w:r>
        <w:rPr>
          <w:color w:val="231F20"/>
          <w:spacing w:val="-3"/>
          <w:sz w:val="22"/>
        </w:rPr>
        <w:t> </w:t>
      </w:r>
      <w:r>
        <w:rPr>
          <w:color w:val="231F20"/>
          <w:spacing w:val="-2"/>
          <w:sz w:val="22"/>
        </w:rPr>
        <w:t>үйретеді.</w:t>
      </w:r>
    </w:p>
    <w:p>
      <w:pPr>
        <w:pStyle w:val="BodyText"/>
        <w:spacing w:before="28"/>
      </w:pPr>
    </w:p>
    <w:p>
      <w:pPr>
        <w:pStyle w:val="BodyText"/>
        <w:spacing w:line="252" w:lineRule="auto"/>
        <w:ind w:left="1417"/>
      </w:pPr>
      <w:r>
        <w:rPr>
          <w:color w:val="231F20"/>
        </w:rPr>
        <w:t>Халықаралық</w:t>
      </w:r>
      <w:r>
        <w:rPr>
          <w:color w:val="231F20"/>
          <w:spacing w:val="40"/>
        </w:rPr>
        <w:t> </w:t>
      </w:r>
      <w:r>
        <w:rPr>
          <w:color w:val="231F20"/>
        </w:rPr>
        <w:t>мектеп</w:t>
      </w:r>
      <w:r>
        <w:rPr>
          <w:color w:val="231F20"/>
          <w:spacing w:val="40"/>
        </w:rPr>
        <w:t> </w:t>
      </w:r>
      <w:r>
        <w:rPr>
          <w:color w:val="231F20"/>
        </w:rPr>
        <w:t>тәжірибесінде</w:t>
      </w:r>
      <w:r>
        <w:rPr>
          <w:color w:val="231F20"/>
          <w:spacing w:val="40"/>
        </w:rPr>
        <w:t> </w:t>
      </w:r>
      <w:r>
        <w:rPr>
          <w:color w:val="231F20"/>
        </w:rPr>
        <w:t>кеңінен</w:t>
      </w:r>
      <w:r>
        <w:rPr>
          <w:color w:val="231F20"/>
          <w:spacing w:val="40"/>
        </w:rPr>
        <w:t> </w:t>
      </w:r>
      <w:r>
        <w:rPr>
          <w:color w:val="231F20"/>
        </w:rPr>
        <w:t>қолданылатын</w:t>
      </w:r>
      <w:r>
        <w:rPr>
          <w:color w:val="231F20"/>
          <w:spacing w:val="40"/>
        </w:rPr>
        <w:t> </w:t>
      </w:r>
      <w:r>
        <w:rPr>
          <w:color w:val="231F20"/>
        </w:rPr>
        <w:t>генеративті</w:t>
      </w:r>
      <w:r>
        <w:rPr>
          <w:color w:val="231F20"/>
          <w:spacing w:val="40"/>
        </w:rPr>
        <w:t> </w:t>
      </w:r>
      <w:r>
        <w:rPr>
          <w:color w:val="231F20"/>
        </w:rPr>
        <w:t>ЖИ</w:t>
      </w:r>
      <w:r>
        <w:rPr>
          <w:color w:val="231F20"/>
          <w:spacing w:val="80"/>
        </w:rPr>
        <w:t> </w:t>
      </w:r>
      <w:r>
        <w:rPr>
          <w:color w:val="231F20"/>
        </w:rPr>
        <w:t>құралдарының</w:t>
      </w:r>
      <w:r>
        <w:rPr>
          <w:color w:val="231F20"/>
          <w:spacing w:val="-19"/>
        </w:rPr>
        <w:t> </w:t>
      </w:r>
      <w:r>
        <w:rPr>
          <w:color w:val="231F20"/>
        </w:rPr>
        <w:t>ең</w:t>
      </w:r>
      <w:r>
        <w:rPr>
          <w:color w:val="231F20"/>
          <w:spacing w:val="-18"/>
        </w:rPr>
        <w:t> </w:t>
      </w:r>
      <w:r>
        <w:rPr>
          <w:color w:val="231F20"/>
        </w:rPr>
        <w:t>танымал</w:t>
      </w:r>
      <w:r>
        <w:rPr>
          <w:color w:val="231F20"/>
          <w:spacing w:val="-19"/>
        </w:rPr>
        <w:t> </w:t>
      </w:r>
      <w:r>
        <w:rPr>
          <w:color w:val="231F20"/>
        </w:rPr>
        <w:t>түрлері</w:t>
      </w:r>
      <w:r>
        <w:rPr>
          <w:color w:val="231F20"/>
          <w:spacing w:val="-18"/>
        </w:rPr>
        <w:t> </w:t>
      </w:r>
      <w:r>
        <w:rPr>
          <w:color w:val="231F20"/>
        </w:rPr>
        <w:t>төмендегі</w:t>
      </w:r>
      <w:r>
        <w:rPr>
          <w:color w:val="231F20"/>
          <w:spacing w:val="-19"/>
        </w:rPr>
        <w:t> </w:t>
      </w:r>
      <w:r>
        <w:rPr>
          <w:color w:val="231F20"/>
        </w:rPr>
        <w:t>кестеде</w:t>
      </w:r>
      <w:r>
        <w:rPr>
          <w:color w:val="231F20"/>
          <w:spacing w:val="-18"/>
        </w:rPr>
        <w:t> </w:t>
      </w:r>
      <w:r>
        <w:rPr>
          <w:color w:val="231F20"/>
        </w:rPr>
        <w:t>келтірілген.</w:t>
      </w:r>
      <w:r>
        <w:rPr>
          <w:color w:val="231F20"/>
          <w:spacing w:val="-19"/>
        </w:rPr>
        <w:t> </w:t>
      </w:r>
      <w:r>
        <w:rPr>
          <w:color w:val="231F20"/>
        </w:rPr>
        <w:t>Бұл</w:t>
      </w:r>
      <w:r>
        <w:rPr>
          <w:color w:val="231F20"/>
          <w:spacing w:val="-18"/>
        </w:rPr>
        <w:t> </w:t>
      </w:r>
      <w:r>
        <w:rPr>
          <w:color w:val="231F20"/>
          <w:spacing w:val="-2"/>
        </w:rPr>
        <w:t>құралдар-</w:t>
      </w:r>
    </w:p>
    <w:p>
      <w:pPr>
        <w:pStyle w:val="BodyText"/>
        <w:spacing w:after="0" w:line="252" w:lineRule="auto"/>
        <w:sectPr>
          <w:pgSz w:w="11910" w:h="16840"/>
          <w:pgMar w:header="0" w:footer="908" w:top="680" w:bottom="1100" w:left="0" w:right="0"/>
        </w:sectPr>
      </w:pPr>
    </w:p>
    <w:p>
      <w:pPr>
        <w:pStyle w:val="Heading2"/>
        <w:ind w:left="1358"/>
      </w:pPr>
      <w:r>
        <w:rPr/>
        <mc:AlternateContent>
          <mc:Choice Requires="wps">
            <w:drawing>
              <wp:anchor distT="0" distB="0" distL="0" distR="0" allowOverlap="1" layoutInCell="1" locked="0" behindDoc="0" simplePos="0" relativeHeight="15889920">
                <wp:simplePos x="0" y="0"/>
                <wp:positionH relativeFrom="page">
                  <wp:posOffset>0</wp:posOffset>
                </wp:positionH>
                <wp:positionV relativeFrom="paragraph">
                  <wp:posOffset>-2108</wp:posOffset>
                </wp:positionV>
                <wp:extent cx="798830" cy="454659"/>
                <wp:effectExtent l="0" t="0" r="0" b="0"/>
                <wp:wrapNone/>
                <wp:docPr id="399" name="Graphic 399"/>
                <wp:cNvGraphicFramePr>
                  <a:graphicFrameLocks/>
                </wp:cNvGraphicFramePr>
                <a:graphic>
                  <a:graphicData uri="http://schemas.microsoft.com/office/word/2010/wordprocessingShape">
                    <wps:wsp>
                      <wps:cNvPr id="399" name="Graphic 399"/>
                      <wps:cNvSpPr/>
                      <wps:spPr>
                        <a:xfrm>
                          <a:off x="0" y="0"/>
                          <a:ext cx="798830" cy="454659"/>
                        </a:xfrm>
                        <a:custGeom>
                          <a:avLst/>
                          <a:gdLst/>
                          <a:ahLst/>
                          <a:cxnLst/>
                          <a:rect l="l" t="t" r="r" b="b"/>
                          <a:pathLst>
                            <a:path w="798830" h="454659">
                              <a:moveTo>
                                <a:pt x="0" y="454278"/>
                              </a:moveTo>
                              <a:lnTo>
                                <a:pt x="798347" y="454278"/>
                              </a:lnTo>
                              <a:lnTo>
                                <a:pt x="798347" y="0"/>
                              </a:lnTo>
                              <a:lnTo>
                                <a:pt x="0" y="0"/>
                              </a:lnTo>
                              <a:lnTo>
                                <a:pt x="0" y="454278"/>
                              </a:lnTo>
                              <a:close/>
                            </a:path>
                          </a:pathLst>
                        </a:custGeom>
                        <a:solidFill>
                          <a:srgbClr val="FBB712"/>
                        </a:solidFill>
                      </wps:spPr>
                      <wps:bodyPr wrap="square" lIns="0" tIns="0" rIns="0" bIns="0" rtlCol="0">
                        <a:prstTxWarp prst="textNoShape">
                          <a:avLst/>
                        </a:prstTxWarp>
                        <a:noAutofit/>
                      </wps:bodyPr>
                    </wps:wsp>
                  </a:graphicData>
                </a:graphic>
              </wp:anchor>
            </w:drawing>
          </mc:Choice>
          <mc:Fallback>
            <w:pict>
              <v:rect style="position:absolute;margin-left:0pt;margin-top:-.166pt;width:62.862pt;height:35.770pt;mso-position-horizontal-relative:page;mso-position-vertical-relative:paragraph;z-index:15889920" id="docshape378" filled="true" fillcolor="#fbb712" stroked="false">
                <v:fill type="solid"/>
                <w10:wrap type="none"/>
              </v:rect>
            </w:pict>
          </mc:Fallback>
        </mc:AlternateContent>
      </w:r>
      <w:r>
        <w:rPr/>
        <mc:AlternateContent>
          <mc:Choice Requires="wps">
            <w:drawing>
              <wp:anchor distT="0" distB="0" distL="0" distR="0" allowOverlap="1" layoutInCell="1" locked="0" behindDoc="0" simplePos="0" relativeHeight="15890432">
                <wp:simplePos x="0" y="0"/>
                <wp:positionH relativeFrom="page">
                  <wp:posOffset>1091641</wp:posOffset>
                </wp:positionH>
                <wp:positionV relativeFrom="paragraph">
                  <wp:posOffset>-2108</wp:posOffset>
                </wp:positionV>
                <wp:extent cx="6468745" cy="454659"/>
                <wp:effectExtent l="0" t="0" r="0" b="0"/>
                <wp:wrapNone/>
                <wp:docPr id="400" name="Textbox 400"/>
                <wp:cNvGraphicFramePr>
                  <a:graphicFrameLocks/>
                </wp:cNvGraphicFramePr>
                <a:graphic>
                  <a:graphicData uri="http://schemas.microsoft.com/office/word/2010/wordprocessingShape">
                    <wps:wsp>
                      <wps:cNvPr id="400" name="Textbox 400"/>
                      <wps:cNvSpPr txBox="1"/>
                      <wps:spPr>
                        <a:xfrm>
                          <a:off x="0" y="0"/>
                          <a:ext cx="6468745" cy="454659"/>
                        </a:xfrm>
                        <a:prstGeom prst="rect">
                          <a:avLst/>
                        </a:prstGeom>
                        <a:solidFill>
                          <a:srgbClr val="FBB712"/>
                        </a:solidFill>
                      </wps:spPr>
                      <wps:txbx>
                        <w:txbxContent>
                          <w:p>
                            <w:pPr>
                              <w:pStyle w:val="BodyText"/>
                              <w:spacing w:before="69"/>
                              <w:ind w:left="372" w:right="6233"/>
                              <w:rPr>
                                <w:rFonts w:ascii="Tahoma" w:hAnsi="Tahoma"/>
                                <w:color w:val="000000"/>
                              </w:rPr>
                            </w:pPr>
                            <w:r>
                              <w:rPr>
                                <w:rFonts w:ascii="Tahoma" w:hAnsi="Tahoma"/>
                                <w:color w:val="231F20"/>
                                <w:w w:val="70"/>
                              </w:rPr>
                              <w:t>Қазақстан Республикасы Оқу-ағарту министрлігі </w:t>
                            </w:r>
                            <w:r>
                              <w:rPr>
                                <w:rFonts w:ascii="Tahoma" w:hAnsi="Tahoma"/>
                                <w:color w:val="231F20"/>
                                <w:w w:val="65"/>
                              </w:rPr>
                              <w:t>Ы. Алтынсарин атындағы Ұлттық білім </w:t>
                            </w:r>
                            <w:r>
                              <w:rPr>
                                <w:rFonts w:ascii="Tahoma" w:hAnsi="Tahoma"/>
                                <w:color w:val="231F20"/>
                                <w:w w:val="65"/>
                              </w:rPr>
                              <w:t>академиясы</w:t>
                            </w:r>
                          </w:p>
                        </w:txbxContent>
                      </wps:txbx>
                      <wps:bodyPr wrap="square" lIns="0" tIns="0" rIns="0" bIns="0" rtlCol="0">
                        <a:noAutofit/>
                      </wps:bodyPr>
                    </wps:wsp>
                  </a:graphicData>
                </a:graphic>
              </wp:anchor>
            </w:drawing>
          </mc:Choice>
          <mc:Fallback>
            <w:pict>
              <v:shape style="position:absolute;margin-left:85.956001pt;margin-top:-.166pt;width:509.35pt;height:35.8pt;mso-position-horizontal-relative:page;mso-position-vertical-relative:paragraph;z-index:15890432" type="#_x0000_t202" id="docshape379" filled="true" fillcolor="#fbb712" stroked="false">
                <v:textbox inset="0,0,0,0">
                  <w:txbxContent>
                    <w:p>
                      <w:pPr>
                        <w:pStyle w:val="BodyText"/>
                        <w:spacing w:before="69"/>
                        <w:ind w:left="372" w:right="6233"/>
                        <w:rPr>
                          <w:rFonts w:ascii="Tahoma" w:hAnsi="Tahoma"/>
                          <w:color w:val="000000"/>
                        </w:rPr>
                      </w:pPr>
                      <w:r>
                        <w:rPr>
                          <w:rFonts w:ascii="Tahoma" w:hAnsi="Tahoma"/>
                          <w:color w:val="231F20"/>
                          <w:w w:val="70"/>
                        </w:rPr>
                        <w:t>Қазақстан Республикасы Оқу-ағарту министрлігі </w:t>
                      </w:r>
                      <w:r>
                        <w:rPr>
                          <w:rFonts w:ascii="Tahoma" w:hAnsi="Tahoma"/>
                          <w:color w:val="231F20"/>
                          <w:w w:val="65"/>
                        </w:rPr>
                        <w:t>Ы. Алтынсарин атындағы Ұлттық білім </w:t>
                      </w:r>
                      <w:r>
                        <w:rPr>
                          <w:rFonts w:ascii="Tahoma" w:hAnsi="Tahoma"/>
                          <w:color w:val="231F20"/>
                          <w:w w:val="65"/>
                        </w:rPr>
                        <w:t>академиясы</w:t>
                      </w:r>
                    </w:p>
                  </w:txbxContent>
                </v:textbox>
                <v:fill type="solid"/>
                <w10:wrap type="none"/>
              </v:shape>
            </w:pict>
          </mc:Fallback>
        </mc:AlternateContent>
      </w:r>
      <w:r>
        <w:rPr>
          <w:color w:val="231F20"/>
          <w:spacing w:val="-5"/>
          <w:w w:val="75"/>
        </w:rPr>
        <w:t>142</w:t>
      </w:r>
    </w:p>
    <w:p>
      <w:pPr>
        <w:pStyle w:val="BodyText"/>
        <w:rPr>
          <w:rFonts w:ascii="Tahoma"/>
        </w:rPr>
      </w:pPr>
    </w:p>
    <w:p>
      <w:pPr>
        <w:pStyle w:val="BodyText"/>
        <w:rPr>
          <w:rFonts w:ascii="Tahoma"/>
        </w:rPr>
      </w:pPr>
    </w:p>
    <w:p>
      <w:pPr>
        <w:pStyle w:val="BodyText"/>
        <w:spacing w:before="108"/>
        <w:rPr>
          <w:rFonts w:ascii="Tahoma"/>
        </w:rPr>
      </w:pPr>
    </w:p>
    <w:p>
      <w:pPr>
        <w:pStyle w:val="BodyText"/>
        <w:spacing w:line="252" w:lineRule="auto"/>
        <w:ind w:left="1247" w:right="1415"/>
        <w:jc w:val="both"/>
      </w:pPr>
      <w:r>
        <w:rPr>
          <w:color w:val="231F20"/>
        </w:rPr>
        <w:t>дың таныстыру және ақпарат беру мақсатында ғана ұсынылғанын, ешбір ком- панияның немесе платформаның мүддесін қолдамайтынын ескерген жөн. ЖИ құралдары тізбесінің мақсаты – оқу-тәрбие процесінің әртүрлі аспектілерінде педагогтер мен білім алушыларға пайдалы болатын мүмкіндіктерін көрсету.</w:t>
      </w:r>
    </w:p>
    <w:p>
      <w:pPr>
        <w:pStyle w:val="BodyText"/>
        <w:rPr>
          <w:sz w:val="20"/>
        </w:rPr>
      </w:pPr>
    </w:p>
    <w:p>
      <w:pPr>
        <w:pStyle w:val="BodyText"/>
        <w:spacing w:before="209"/>
        <w:rPr>
          <w:sz w:val="20"/>
        </w:rPr>
      </w:pPr>
    </w:p>
    <w:tbl>
      <w:tblPr>
        <w:tblW w:w="0" w:type="auto"/>
        <w:jc w:val="left"/>
        <w:tblInd w:w="1262"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CellMar>
          <w:top w:w="0" w:type="dxa"/>
          <w:left w:w="0" w:type="dxa"/>
          <w:bottom w:w="0" w:type="dxa"/>
          <w:right w:w="0" w:type="dxa"/>
        </w:tblCellMar>
        <w:tblLook w:val="01E0"/>
      </w:tblPr>
      <w:tblGrid>
        <w:gridCol w:w="428"/>
        <w:gridCol w:w="2125"/>
        <w:gridCol w:w="2597"/>
        <w:gridCol w:w="4086"/>
      </w:tblGrid>
      <w:tr>
        <w:trPr>
          <w:trHeight w:val="338" w:hRule="atLeast"/>
        </w:trPr>
        <w:tc>
          <w:tcPr>
            <w:tcW w:w="9236" w:type="dxa"/>
            <w:gridSpan w:val="4"/>
            <w:shd w:val="clear" w:color="auto" w:fill="EAD098"/>
          </w:tcPr>
          <w:p>
            <w:pPr>
              <w:pStyle w:val="TableParagraph"/>
              <w:spacing w:before="66"/>
              <w:ind w:left="13"/>
              <w:rPr>
                <w:rFonts w:ascii="Tahoma" w:hAnsi="Tahoma"/>
                <w:b/>
                <w:sz w:val="20"/>
              </w:rPr>
            </w:pPr>
            <w:r>
              <w:rPr>
                <w:rFonts w:ascii="Tahoma" w:hAnsi="Tahoma"/>
                <w:b/>
                <w:color w:val="231F20"/>
                <w:sz w:val="20"/>
              </w:rPr>
              <w:t>САБАҚҚА</w:t>
            </w:r>
            <w:r>
              <w:rPr>
                <w:rFonts w:ascii="Tahoma" w:hAnsi="Tahoma"/>
                <w:b/>
                <w:color w:val="231F20"/>
                <w:spacing w:val="33"/>
                <w:sz w:val="20"/>
              </w:rPr>
              <w:t> </w:t>
            </w:r>
            <w:r>
              <w:rPr>
                <w:rFonts w:ascii="Tahoma" w:hAnsi="Tahoma"/>
                <w:b/>
                <w:color w:val="231F20"/>
                <w:sz w:val="20"/>
              </w:rPr>
              <w:t>ДАЙЫНДЫҚ</w:t>
            </w:r>
            <w:r>
              <w:rPr>
                <w:rFonts w:ascii="Tahoma" w:hAnsi="Tahoma"/>
                <w:b/>
                <w:color w:val="231F20"/>
                <w:spacing w:val="33"/>
                <w:sz w:val="20"/>
              </w:rPr>
              <w:t> </w:t>
            </w:r>
            <w:r>
              <w:rPr>
                <w:rFonts w:ascii="Tahoma" w:hAnsi="Tahoma"/>
                <w:b/>
                <w:color w:val="231F20"/>
                <w:sz w:val="20"/>
              </w:rPr>
              <w:t>/</w:t>
            </w:r>
            <w:r>
              <w:rPr>
                <w:rFonts w:ascii="Tahoma" w:hAnsi="Tahoma"/>
                <w:b/>
                <w:color w:val="231F20"/>
                <w:spacing w:val="33"/>
                <w:sz w:val="20"/>
              </w:rPr>
              <w:t> </w:t>
            </w:r>
            <w:r>
              <w:rPr>
                <w:rFonts w:ascii="Tahoma" w:hAnsi="Tahoma"/>
                <w:b/>
                <w:color w:val="231F20"/>
                <w:sz w:val="20"/>
              </w:rPr>
              <w:t>КУРСТЫ</w:t>
            </w:r>
            <w:r>
              <w:rPr>
                <w:rFonts w:ascii="Tahoma" w:hAnsi="Tahoma"/>
                <w:b/>
                <w:color w:val="231F20"/>
                <w:spacing w:val="33"/>
                <w:sz w:val="20"/>
              </w:rPr>
              <w:t> </w:t>
            </w:r>
            <w:r>
              <w:rPr>
                <w:rFonts w:ascii="Tahoma" w:hAnsi="Tahoma"/>
                <w:b/>
                <w:color w:val="231F20"/>
                <w:spacing w:val="-4"/>
                <w:sz w:val="20"/>
              </w:rPr>
              <w:t>ҚҰРУ</w:t>
            </w:r>
          </w:p>
        </w:tc>
      </w:tr>
      <w:tr>
        <w:trPr>
          <w:trHeight w:val="338" w:hRule="atLeast"/>
        </w:trPr>
        <w:tc>
          <w:tcPr>
            <w:tcW w:w="428" w:type="dxa"/>
            <w:shd w:val="clear" w:color="auto" w:fill="EAD098"/>
          </w:tcPr>
          <w:p>
            <w:pPr>
              <w:pStyle w:val="TableParagraph"/>
              <w:spacing w:before="66"/>
              <w:ind w:left="92"/>
              <w:jc w:val="left"/>
              <w:rPr>
                <w:rFonts w:ascii="Tahoma" w:hAnsi="Tahoma"/>
                <w:b/>
                <w:sz w:val="20"/>
              </w:rPr>
            </w:pPr>
            <w:r>
              <w:rPr>
                <w:rFonts w:ascii="Tahoma" w:hAnsi="Tahoma"/>
                <w:b/>
                <w:color w:val="231F20"/>
                <w:spacing w:val="-10"/>
                <w:sz w:val="20"/>
              </w:rPr>
              <w:t>№</w:t>
            </w:r>
          </w:p>
        </w:tc>
        <w:tc>
          <w:tcPr>
            <w:tcW w:w="2125" w:type="dxa"/>
            <w:shd w:val="clear" w:color="auto" w:fill="EAD098"/>
          </w:tcPr>
          <w:p>
            <w:pPr>
              <w:pStyle w:val="TableParagraph"/>
              <w:spacing w:before="66"/>
              <w:ind w:left="246"/>
              <w:jc w:val="left"/>
              <w:rPr>
                <w:rFonts w:ascii="Tahoma" w:hAnsi="Tahoma"/>
                <w:b/>
                <w:sz w:val="20"/>
              </w:rPr>
            </w:pPr>
            <w:r>
              <w:rPr>
                <w:rFonts w:ascii="Tahoma" w:hAnsi="Tahoma"/>
                <w:b/>
                <w:color w:val="231F20"/>
                <w:spacing w:val="-2"/>
                <w:sz w:val="20"/>
              </w:rPr>
              <w:t>ЖИ-құралдары</w:t>
            </w:r>
          </w:p>
        </w:tc>
        <w:tc>
          <w:tcPr>
            <w:tcW w:w="2597" w:type="dxa"/>
            <w:shd w:val="clear" w:color="auto" w:fill="EAD098"/>
          </w:tcPr>
          <w:p>
            <w:pPr>
              <w:pStyle w:val="TableParagraph"/>
              <w:spacing w:before="66"/>
              <w:ind w:left="873"/>
              <w:jc w:val="left"/>
              <w:rPr>
                <w:rFonts w:ascii="Tahoma" w:hAnsi="Tahoma"/>
                <w:b/>
                <w:sz w:val="20"/>
              </w:rPr>
            </w:pPr>
            <w:r>
              <w:rPr>
                <w:rFonts w:ascii="Tahoma" w:hAnsi="Tahoma"/>
                <w:b/>
                <w:color w:val="231F20"/>
                <w:spacing w:val="-2"/>
                <w:w w:val="105"/>
                <w:sz w:val="20"/>
              </w:rPr>
              <w:t>Сілтеме</w:t>
            </w:r>
          </w:p>
        </w:tc>
        <w:tc>
          <w:tcPr>
            <w:tcW w:w="4086" w:type="dxa"/>
            <w:shd w:val="clear" w:color="auto" w:fill="EAD098"/>
          </w:tcPr>
          <w:p>
            <w:pPr>
              <w:pStyle w:val="TableParagraph"/>
              <w:spacing w:before="66"/>
              <w:ind w:left="0" w:right="1622"/>
              <w:jc w:val="right"/>
              <w:rPr>
                <w:rFonts w:ascii="Tahoma" w:hAnsi="Tahoma"/>
                <w:b/>
                <w:sz w:val="20"/>
              </w:rPr>
            </w:pPr>
            <w:r>
              <w:rPr>
                <w:rFonts w:ascii="Tahoma" w:hAnsi="Tahoma"/>
                <w:b/>
                <w:color w:val="231F20"/>
                <w:spacing w:val="-2"/>
                <w:sz w:val="20"/>
              </w:rPr>
              <w:t>Сипаты</w:t>
            </w:r>
          </w:p>
        </w:tc>
      </w:tr>
      <w:tr>
        <w:trPr>
          <w:trHeight w:val="1345" w:hRule="atLeast"/>
        </w:trPr>
        <w:tc>
          <w:tcPr>
            <w:tcW w:w="428" w:type="dxa"/>
            <w:shd w:val="clear" w:color="auto" w:fill="F5E9D1"/>
          </w:tcPr>
          <w:p>
            <w:pPr>
              <w:pStyle w:val="TableParagraph"/>
              <w:ind w:left="79"/>
              <w:jc w:val="left"/>
              <w:rPr>
                <w:sz w:val="20"/>
              </w:rPr>
            </w:pPr>
            <w:r>
              <w:rPr>
                <w:color w:val="231F20"/>
                <w:spacing w:val="-10"/>
                <w:w w:val="70"/>
                <w:sz w:val="20"/>
              </w:rPr>
              <w:t>1</w:t>
            </w:r>
          </w:p>
        </w:tc>
        <w:tc>
          <w:tcPr>
            <w:tcW w:w="2125" w:type="dxa"/>
            <w:shd w:val="clear" w:color="auto" w:fill="F5E9D1"/>
          </w:tcPr>
          <w:p>
            <w:pPr>
              <w:pStyle w:val="TableParagraph"/>
              <w:spacing w:line="256" w:lineRule="auto"/>
              <w:ind w:left="79" w:right="230"/>
              <w:jc w:val="left"/>
              <w:rPr>
                <w:sz w:val="20"/>
              </w:rPr>
            </w:pPr>
            <w:r>
              <w:rPr>
                <w:color w:val="231F20"/>
                <w:spacing w:val="-2"/>
                <w:sz w:val="20"/>
              </w:rPr>
              <w:t>Zotero,</w:t>
            </w:r>
            <w:r>
              <w:rPr>
                <w:color w:val="231F20"/>
                <w:spacing w:val="-17"/>
                <w:sz w:val="20"/>
              </w:rPr>
              <w:t> </w:t>
            </w:r>
            <w:r>
              <w:rPr>
                <w:color w:val="231F20"/>
                <w:spacing w:val="-2"/>
                <w:sz w:val="20"/>
              </w:rPr>
              <w:t>Mendeley, Scite</w:t>
            </w:r>
          </w:p>
        </w:tc>
        <w:tc>
          <w:tcPr>
            <w:tcW w:w="2597" w:type="dxa"/>
            <w:shd w:val="clear" w:color="auto" w:fill="F5E9D1"/>
          </w:tcPr>
          <w:p>
            <w:pPr>
              <w:pStyle w:val="TableParagraph"/>
              <w:ind w:left="79"/>
              <w:jc w:val="left"/>
              <w:rPr>
                <w:sz w:val="20"/>
              </w:rPr>
            </w:pPr>
            <w:r>
              <w:rPr>
                <w:color w:val="231F20"/>
                <w:spacing w:val="-2"/>
                <w:sz w:val="20"/>
              </w:rPr>
              <w:t>https://</w:t>
            </w:r>
            <w:hyperlink r:id="rId46">
              <w:r>
                <w:rPr>
                  <w:color w:val="231F20"/>
                  <w:spacing w:val="-2"/>
                  <w:sz w:val="20"/>
                </w:rPr>
                <w:t>www.zotero.org/</w:t>
              </w:r>
            </w:hyperlink>
          </w:p>
          <w:p>
            <w:pPr>
              <w:pStyle w:val="TableParagraph"/>
              <w:spacing w:line="256" w:lineRule="auto" w:before="130"/>
              <w:ind w:left="79"/>
              <w:jc w:val="left"/>
              <w:rPr>
                <w:sz w:val="20"/>
              </w:rPr>
            </w:pPr>
            <w:r>
              <w:rPr>
                <w:color w:val="231F20"/>
                <w:spacing w:val="-4"/>
                <w:sz w:val="20"/>
              </w:rPr>
              <w:t>https://www.mendeley. com/</w:t>
            </w:r>
          </w:p>
          <w:p>
            <w:pPr>
              <w:pStyle w:val="TableParagraph"/>
              <w:spacing w:before="113"/>
              <w:ind w:left="79"/>
              <w:jc w:val="left"/>
              <w:rPr>
                <w:sz w:val="20"/>
              </w:rPr>
            </w:pPr>
            <w:r>
              <w:rPr>
                <w:color w:val="231F20"/>
                <w:spacing w:val="-2"/>
                <w:sz w:val="20"/>
              </w:rPr>
              <w:t>https://scite.ai/</w:t>
            </w:r>
          </w:p>
        </w:tc>
        <w:tc>
          <w:tcPr>
            <w:tcW w:w="4086" w:type="dxa"/>
            <w:shd w:val="clear" w:color="auto" w:fill="F5E9D1"/>
          </w:tcPr>
          <w:p>
            <w:pPr>
              <w:pStyle w:val="TableParagraph"/>
              <w:spacing w:line="256" w:lineRule="auto"/>
              <w:ind w:left="79" w:right="371"/>
              <w:jc w:val="both"/>
              <w:rPr>
                <w:sz w:val="20"/>
              </w:rPr>
            </w:pPr>
            <w:r>
              <w:rPr>
                <w:color w:val="231F20"/>
                <w:sz w:val="20"/>
              </w:rPr>
              <w:t>зерттеулерді</w:t>
            </w:r>
            <w:r>
              <w:rPr>
                <w:color w:val="231F20"/>
                <w:spacing w:val="-18"/>
                <w:sz w:val="20"/>
              </w:rPr>
              <w:t> </w:t>
            </w:r>
            <w:r>
              <w:rPr>
                <w:color w:val="231F20"/>
                <w:sz w:val="20"/>
              </w:rPr>
              <w:t>іріктеуге,</w:t>
            </w:r>
            <w:r>
              <w:rPr>
                <w:color w:val="231F20"/>
                <w:spacing w:val="-18"/>
                <w:sz w:val="20"/>
              </w:rPr>
              <w:t> </w:t>
            </w:r>
            <w:r>
              <w:rPr>
                <w:color w:val="231F20"/>
                <w:sz w:val="20"/>
              </w:rPr>
              <w:t>жүйелеуге, </w:t>
            </w:r>
            <w:r>
              <w:rPr>
                <w:color w:val="231F20"/>
                <w:spacing w:val="-2"/>
                <w:w w:val="105"/>
                <w:sz w:val="20"/>
              </w:rPr>
              <w:t>дәйексөз</w:t>
            </w:r>
            <w:r>
              <w:rPr>
                <w:color w:val="231F20"/>
                <w:spacing w:val="-17"/>
                <w:w w:val="105"/>
                <w:sz w:val="20"/>
              </w:rPr>
              <w:t> </w:t>
            </w:r>
            <w:r>
              <w:rPr>
                <w:color w:val="231F20"/>
                <w:spacing w:val="-2"/>
                <w:w w:val="105"/>
                <w:sz w:val="20"/>
              </w:rPr>
              <w:t>келтіруге</w:t>
            </w:r>
            <w:r>
              <w:rPr>
                <w:color w:val="231F20"/>
                <w:spacing w:val="-16"/>
                <w:w w:val="105"/>
                <w:sz w:val="20"/>
              </w:rPr>
              <w:t> </w:t>
            </w:r>
            <w:r>
              <w:rPr>
                <w:color w:val="231F20"/>
                <w:spacing w:val="-2"/>
                <w:w w:val="105"/>
                <w:sz w:val="20"/>
              </w:rPr>
              <w:t>және</w:t>
            </w:r>
            <w:r>
              <w:rPr>
                <w:color w:val="231F20"/>
                <w:spacing w:val="-17"/>
                <w:w w:val="105"/>
                <w:sz w:val="20"/>
              </w:rPr>
              <w:t> </w:t>
            </w:r>
            <w:r>
              <w:rPr>
                <w:color w:val="231F20"/>
                <w:spacing w:val="-2"/>
                <w:w w:val="105"/>
                <w:sz w:val="20"/>
              </w:rPr>
              <w:t>бөлісуге </w:t>
            </w:r>
            <w:r>
              <w:rPr>
                <w:color w:val="231F20"/>
                <w:w w:val="105"/>
                <w:sz w:val="20"/>
              </w:rPr>
              <w:t>арналған</w:t>
            </w:r>
            <w:r>
              <w:rPr>
                <w:color w:val="231F20"/>
                <w:spacing w:val="-8"/>
                <w:w w:val="105"/>
                <w:sz w:val="20"/>
              </w:rPr>
              <w:t> </w:t>
            </w:r>
            <w:r>
              <w:rPr>
                <w:color w:val="231F20"/>
                <w:w w:val="105"/>
                <w:sz w:val="20"/>
              </w:rPr>
              <w:t>құралдар</w:t>
            </w:r>
          </w:p>
        </w:tc>
      </w:tr>
      <w:tr>
        <w:trPr>
          <w:trHeight w:val="858" w:hRule="atLeast"/>
        </w:trPr>
        <w:tc>
          <w:tcPr>
            <w:tcW w:w="428" w:type="dxa"/>
            <w:shd w:val="clear" w:color="auto" w:fill="F5E9D1"/>
          </w:tcPr>
          <w:p>
            <w:pPr>
              <w:pStyle w:val="TableParagraph"/>
              <w:ind w:left="79"/>
              <w:jc w:val="left"/>
              <w:rPr>
                <w:sz w:val="20"/>
              </w:rPr>
            </w:pPr>
            <w:r>
              <w:rPr>
                <w:color w:val="231F20"/>
                <w:spacing w:val="-10"/>
                <w:sz w:val="20"/>
              </w:rPr>
              <w:t>2</w:t>
            </w:r>
          </w:p>
        </w:tc>
        <w:tc>
          <w:tcPr>
            <w:tcW w:w="2125" w:type="dxa"/>
            <w:shd w:val="clear" w:color="auto" w:fill="F5E9D1"/>
          </w:tcPr>
          <w:p>
            <w:pPr>
              <w:pStyle w:val="TableParagraph"/>
              <w:ind w:left="79"/>
              <w:jc w:val="left"/>
              <w:rPr>
                <w:sz w:val="20"/>
              </w:rPr>
            </w:pPr>
            <w:r>
              <w:rPr>
                <w:color w:val="231F20"/>
                <w:spacing w:val="-2"/>
                <w:w w:val="105"/>
                <w:sz w:val="20"/>
              </w:rPr>
              <w:t>Deepl</w:t>
            </w:r>
          </w:p>
        </w:tc>
        <w:tc>
          <w:tcPr>
            <w:tcW w:w="2597" w:type="dxa"/>
            <w:shd w:val="clear" w:color="auto" w:fill="F5E9D1"/>
          </w:tcPr>
          <w:p>
            <w:pPr>
              <w:pStyle w:val="TableParagraph"/>
              <w:spacing w:line="256" w:lineRule="auto"/>
              <w:ind w:left="79"/>
              <w:jc w:val="left"/>
              <w:rPr>
                <w:sz w:val="20"/>
              </w:rPr>
            </w:pPr>
            <w:r>
              <w:rPr>
                <w:color w:val="231F20"/>
                <w:spacing w:val="-4"/>
                <w:sz w:val="20"/>
              </w:rPr>
              <w:t>https://</w:t>
            </w:r>
            <w:hyperlink r:id="rId47">
              <w:r>
                <w:rPr>
                  <w:color w:val="231F20"/>
                  <w:spacing w:val="-4"/>
                  <w:sz w:val="20"/>
                </w:rPr>
                <w:t>www.deepl.com/</w:t>
              </w:r>
            </w:hyperlink>
            <w:r>
              <w:rPr>
                <w:color w:val="231F20"/>
                <w:spacing w:val="-4"/>
                <w:sz w:val="20"/>
              </w:rPr>
              <w:t> </w:t>
            </w:r>
            <w:r>
              <w:rPr>
                <w:color w:val="231F20"/>
                <w:spacing w:val="-2"/>
                <w:sz w:val="20"/>
              </w:rPr>
              <w:t>ru/translator</w:t>
            </w:r>
          </w:p>
        </w:tc>
        <w:tc>
          <w:tcPr>
            <w:tcW w:w="4086" w:type="dxa"/>
            <w:shd w:val="clear" w:color="auto" w:fill="F5E9D1"/>
          </w:tcPr>
          <w:p>
            <w:pPr>
              <w:pStyle w:val="TableParagraph"/>
              <w:spacing w:line="260" w:lineRule="atLeast" w:before="48"/>
              <w:ind w:left="79"/>
              <w:jc w:val="left"/>
              <w:rPr>
                <w:sz w:val="20"/>
              </w:rPr>
            </w:pPr>
            <w:r>
              <w:rPr>
                <w:color w:val="231F20"/>
                <w:spacing w:val="-2"/>
                <w:w w:val="105"/>
                <w:sz w:val="20"/>
              </w:rPr>
              <w:t>ғылыми</w:t>
            </w:r>
            <w:r>
              <w:rPr>
                <w:color w:val="231F20"/>
                <w:spacing w:val="-15"/>
                <w:w w:val="105"/>
                <w:sz w:val="20"/>
              </w:rPr>
              <w:t> </w:t>
            </w:r>
            <w:r>
              <w:rPr>
                <w:color w:val="231F20"/>
                <w:spacing w:val="-2"/>
                <w:w w:val="105"/>
                <w:sz w:val="20"/>
              </w:rPr>
              <w:t>мәтіндер</w:t>
            </w:r>
            <w:r>
              <w:rPr>
                <w:color w:val="231F20"/>
                <w:spacing w:val="-15"/>
                <w:w w:val="105"/>
                <w:sz w:val="20"/>
              </w:rPr>
              <w:t> </w:t>
            </w:r>
            <w:r>
              <w:rPr>
                <w:color w:val="231F20"/>
                <w:spacing w:val="-2"/>
                <w:w w:val="105"/>
                <w:sz w:val="20"/>
              </w:rPr>
              <w:t>мен</w:t>
            </w:r>
            <w:r>
              <w:rPr>
                <w:color w:val="231F20"/>
                <w:spacing w:val="-15"/>
                <w:w w:val="105"/>
                <w:sz w:val="20"/>
              </w:rPr>
              <w:t> </w:t>
            </w:r>
            <w:r>
              <w:rPr>
                <w:color w:val="231F20"/>
                <w:spacing w:val="-2"/>
                <w:w w:val="105"/>
                <w:sz w:val="20"/>
              </w:rPr>
              <w:t>үлкен</w:t>
            </w:r>
            <w:r>
              <w:rPr>
                <w:color w:val="231F20"/>
                <w:spacing w:val="-15"/>
                <w:w w:val="105"/>
                <w:sz w:val="20"/>
              </w:rPr>
              <w:t> </w:t>
            </w:r>
            <w:r>
              <w:rPr>
                <w:color w:val="231F20"/>
                <w:spacing w:val="-2"/>
                <w:w w:val="105"/>
                <w:sz w:val="20"/>
              </w:rPr>
              <w:t>көлем- дегі</w:t>
            </w:r>
            <w:r>
              <w:rPr>
                <w:color w:val="231F20"/>
                <w:spacing w:val="-17"/>
                <w:w w:val="105"/>
                <w:sz w:val="20"/>
              </w:rPr>
              <w:t> </w:t>
            </w:r>
            <w:r>
              <w:rPr>
                <w:color w:val="231F20"/>
                <w:spacing w:val="-2"/>
                <w:w w:val="105"/>
                <w:sz w:val="20"/>
              </w:rPr>
              <w:t>файлдарды</w:t>
            </w:r>
            <w:r>
              <w:rPr>
                <w:color w:val="231F20"/>
                <w:spacing w:val="-17"/>
                <w:w w:val="105"/>
                <w:sz w:val="20"/>
              </w:rPr>
              <w:t> </w:t>
            </w:r>
            <w:r>
              <w:rPr>
                <w:color w:val="231F20"/>
                <w:spacing w:val="-2"/>
                <w:w w:val="105"/>
                <w:sz w:val="20"/>
              </w:rPr>
              <w:t>аударуға</w:t>
            </w:r>
            <w:r>
              <w:rPr>
                <w:color w:val="231F20"/>
                <w:spacing w:val="-17"/>
                <w:w w:val="105"/>
                <w:sz w:val="20"/>
              </w:rPr>
              <w:t> </w:t>
            </w:r>
            <w:r>
              <w:rPr>
                <w:color w:val="231F20"/>
                <w:spacing w:val="-2"/>
                <w:w w:val="105"/>
                <w:sz w:val="20"/>
              </w:rPr>
              <w:t>арналған </w:t>
            </w:r>
            <w:r>
              <w:rPr>
                <w:color w:val="231F20"/>
                <w:w w:val="105"/>
                <w:sz w:val="20"/>
              </w:rPr>
              <w:t>аударма</w:t>
            </w:r>
            <w:r>
              <w:rPr>
                <w:color w:val="231F20"/>
                <w:spacing w:val="-8"/>
                <w:w w:val="105"/>
                <w:sz w:val="20"/>
              </w:rPr>
              <w:t> </w:t>
            </w:r>
            <w:r>
              <w:rPr>
                <w:color w:val="231F20"/>
                <w:w w:val="105"/>
                <w:sz w:val="20"/>
              </w:rPr>
              <w:t>құралы</w:t>
            </w:r>
          </w:p>
        </w:tc>
      </w:tr>
      <w:tr>
        <w:trPr>
          <w:trHeight w:val="711" w:hRule="atLeast"/>
        </w:trPr>
        <w:tc>
          <w:tcPr>
            <w:tcW w:w="428" w:type="dxa"/>
            <w:shd w:val="clear" w:color="auto" w:fill="F5E9D1"/>
          </w:tcPr>
          <w:p>
            <w:pPr>
              <w:pStyle w:val="TableParagraph"/>
              <w:ind w:left="79"/>
              <w:jc w:val="left"/>
              <w:rPr>
                <w:sz w:val="20"/>
              </w:rPr>
            </w:pPr>
            <w:r>
              <w:rPr>
                <w:color w:val="231F20"/>
                <w:spacing w:val="-10"/>
                <w:sz w:val="20"/>
              </w:rPr>
              <w:t>3</w:t>
            </w:r>
          </w:p>
        </w:tc>
        <w:tc>
          <w:tcPr>
            <w:tcW w:w="2125" w:type="dxa"/>
            <w:shd w:val="clear" w:color="auto" w:fill="F5E9D1"/>
          </w:tcPr>
          <w:p>
            <w:pPr>
              <w:pStyle w:val="TableParagraph"/>
              <w:ind w:left="79"/>
              <w:jc w:val="left"/>
              <w:rPr>
                <w:sz w:val="20"/>
              </w:rPr>
            </w:pPr>
            <w:r>
              <w:rPr>
                <w:color w:val="231F20"/>
                <w:spacing w:val="-4"/>
                <w:sz w:val="20"/>
              </w:rPr>
              <w:t>YesChat, </w:t>
            </w:r>
            <w:r>
              <w:rPr>
                <w:color w:val="231F20"/>
                <w:spacing w:val="-2"/>
                <w:sz w:val="20"/>
              </w:rPr>
              <w:t>ChatGPT</w:t>
            </w:r>
          </w:p>
        </w:tc>
        <w:tc>
          <w:tcPr>
            <w:tcW w:w="2597" w:type="dxa"/>
            <w:shd w:val="clear" w:color="auto" w:fill="F5E9D1"/>
          </w:tcPr>
          <w:p>
            <w:pPr>
              <w:pStyle w:val="TableParagraph"/>
              <w:ind w:left="79"/>
              <w:jc w:val="left"/>
              <w:rPr>
                <w:sz w:val="20"/>
              </w:rPr>
            </w:pPr>
            <w:r>
              <w:rPr>
                <w:color w:val="231F20"/>
                <w:spacing w:val="-2"/>
                <w:sz w:val="20"/>
              </w:rPr>
              <w:t>https://</w:t>
            </w:r>
            <w:hyperlink r:id="rId48">
              <w:r>
                <w:rPr>
                  <w:color w:val="231F20"/>
                  <w:spacing w:val="-2"/>
                  <w:sz w:val="20"/>
                </w:rPr>
                <w:t>www.yeschat.ai/</w:t>
              </w:r>
            </w:hyperlink>
          </w:p>
          <w:p>
            <w:pPr>
              <w:pStyle w:val="TableParagraph"/>
              <w:spacing w:before="130"/>
              <w:ind w:left="79"/>
              <w:jc w:val="left"/>
              <w:rPr>
                <w:sz w:val="20"/>
              </w:rPr>
            </w:pPr>
            <w:r>
              <w:rPr>
                <w:color w:val="231F20"/>
                <w:spacing w:val="-2"/>
                <w:sz w:val="20"/>
              </w:rPr>
              <w:t>https://chatgpt.com/</w:t>
            </w:r>
          </w:p>
        </w:tc>
        <w:tc>
          <w:tcPr>
            <w:tcW w:w="4086" w:type="dxa"/>
            <w:shd w:val="clear" w:color="auto" w:fill="F5E9D1"/>
          </w:tcPr>
          <w:p>
            <w:pPr>
              <w:pStyle w:val="TableParagraph"/>
              <w:spacing w:line="256" w:lineRule="auto"/>
              <w:ind w:left="79"/>
              <w:jc w:val="left"/>
              <w:rPr>
                <w:sz w:val="20"/>
              </w:rPr>
            </w:pPr>
            <w:r>
              <w:rPr>
                <w:color w:val="231F20"/>
                <w:sz w:val="20"/>
              </w:rPr>
              <w:t>суреттерді генерациялау, </w:t>
            </w:r>
            <w:r>
              <w:rPr>
                <w:color w:val="231F20"/>
                <w:sz w:val="20"/>
              </w:rPr>
              <w:t>тапсырма- </w:t>
            </w:r>
            <w:r>
              <w:rPr>
                <w:color w:val="231F20"/>
                <w:w w:val="105"/>
                <w:sz w:val="20"/>
              </w:rPr>
              <w:t>лар мен глоссарийлер құрастыру</w:t>
            </w:r>
          </w:p>
        </w:tc>
      </w:tr>
      <w:tr>
        <w:trPr>
          <w:trHeight w:val="598" w:hRule="atLeast"/>
        </w:trPr>
        <w:tc>
          <w:tcPr>
            <w:tcW w:w="428" w:type="dxa"/>
            <w:shd w:val="clear" w:color="auto" w:fill="F5E9D1"/>
          </w:tcPr>
          <w:p>
            <w:pPr>
              <w:pStyle w:val="TableParagraph"/>
              <w:ind w:left="79"/>
              <w:jc w:val="left"/>
              <w:rPr>
                <w:sz w:val="20"/>
              </w:rPr>
            </w:pPr>
            <w:r>
              <w:rPr>
                <w:color w:val="231F20"/>
                <w:spacing w:val="-10"/>
                <w:w w:val="105"/>
                <w:sz w:val="20"/>
              </w:rPr>
              <w:t>4</w:t>
            </w:r>
          </w:p>
        </w:tc>
        <w:tc>
          <w:tcPr>
            <w:tcW w:w="2125" w:type="dxa"/>
            <w:shd w:val="clear" w:color="auto" w:fill="F5E9D1"/>
          </w:tcPr>
          <w:p>
            <w:pPr>
              <w:pStyle w:val="TableParagraph"/>
              <w:ind w:left="79"/>
              <w:jc w:val="left"/>
              <w:rPr>
                <w:sz w:val="20"/>
              </w:rPr>
            </w:pPr>
            <w:r>
              <w:rPr>
                <w:color w:val="231F20"/>
                <w:spacing w:val="-2"/>
                <w:sz w:val="20"/>
              </w:rPr>
              <w:t>Picsart,</w:t>
            </w:r>
          </w:p>
        </w:tc>
        <w:tc>
          <w:tcPr>
            <w:tcW w:w="2597" w:type="dxa"/>
            <w:shd w:val="clear" w:color="auto" w:fill="F5E9D1"/>
          </w:tcPr>
          <w:p>
            <w:pPr>
              <w:pStyle w:val="TableParagraph"/>
              <w:spacing w:line="260" w:lineRule="atLeast" w:before="48"/>
              <w:ind w:left="79"/>
              <w:jc w:val="left"/>
              <w:rPr>
                <w:sz w:val="20"/>
              </w:rPr>
            </w:pPr>
            <w:r>
              <w:rPr>
                <w:color w:val="231F20"/>
                <w:spacing w:val="-6"/>
                <w:sz w:val="20"/>
              </w:rPr>
              <w:t>https://picsart.com/ru/ </w:t>
            </w:r>
            <w:r>
              <w:rPr>
                <w:color w:val="231F20"/>
                <w:spacing w:val="-2"/>
                <w:sz w:val="20"/>
              </w:rPr>
              <w:t>create</w:t>
            </w:r>
          </w:p>
        </w:tc>
        <w:tc>
          <w:tcPr>
            <w:tcW w:w="4086" w:type="dxa"/>
            <w:shd w:val="clear" w:color="auto" w:fill="F5E9D1"/>
          </w:tcPr>
          <w:p>
            <w:pPr>
              <w:pStyle w:val="TableParagraph"/>
              <w:spacing w:line="260" w:lineRule="atLeast" w:before="48"/>
              <w:ind w:left="79"/>
              <w:jc w:val="left"/>
              <w:rPr>
                <w:sz w:val="20"/>
              </w:rPr>
            </w:pPr>
            <w:r>
              <w:rPr>
                <w:color w:val="231F20"/>
                <w:spacing w:val="-2"/>
                <w:w w:val="105"/>
                <w:sz w:val="20"/>
              </w:rPr>
              <w:t>онлайн</w:t>
            </w:r>
            <w:r>
              <w:rPr>
                <w:color w:val="231F20"/>
                <w:spacing w:val="-21"/>
                <w:w w:val="105"/>
                <w:sz w:val="20"/>
              </w:rPr>
              <w:t> </w:t>
            </w:r>
            <w:r>
              <w:rPr>
                <w:color w:val="231F20"/>
                <w:spacing w:val="-2"/>
                <w:w w:val="105"/>
                <w:sz w:val="20"/>
              </w:rPr>
              <w:t>фото</w:t>
            </w:r>
            <w:r>
              <w:rPr>
                <w:color w:val="231F20"/>
                <w:spacing w:val="-21"/>
                <w:w w:val="105"/>
                <w:sz w:val="20"/>
              </w:rPr>
              <w:t> </w:t>
            </w:r>
            <w:r>
              <w:rPr>
                <w:color w:val="231F20"/>
                <w:spacing w:val="-2"/>
                <w:w w:val="105"/>
                <w:sz w:val="20"/>
              </w:rPr>
              <w:t>және</w:t>
            </w:r>
            <w:r>
              <w:rPr>
                <w:color w:val="231F20"/>
                <w:spacing w:val="-20"/>
                <w:w w:val="105"/>
                <w:sz w:val="20"/>
              </w:rPr>
              <w:t> </w:t>
            </w:r>
            <w:r>
              <w:rPr>
                <w:color w:val="231F20"/>
                <w:spacing w:val="-2"/>
                <w:w w:val="105"/>
                <w:sz w:val="20"/>
              </w:rPr>
              <w:t>видео</w:t>
            </w:r>
            <w:r>
              <w:rPr>
                <w:color w:val="231F20"/>
                <w:spacing w:val="-21"/>
                <w:w w:val="105"/>
                <w:sz w:val="20"/>
              </w:rPr>
              <w:t> </w:t>
            </w:r>
            <w:r>
              <w:rPr>
                <w:color w:val="231F20"/>
                <w:spacing w:val="-2"/>
                <w:w w:val="105"/>
                <w:sz w:val="20"/>
              </w:rPr>
              <w:t>өңдеуші редактор</w:t>
            </w:r>
          </w:p>
        </w:tc>
      </w:tr>
      <w:tr>
        <w:trPr>
          <w:trHeight w:val="858" w:hRule="atLeast"/>
        </w:trPr>
        <w:tc>
          <w:tcPr>
            <w:tcW w:w="428" w:type="dxa"/>
            <w:shd w:val="clear" w:color="auto" w:fill="F5E9D1"/>
          </w:tcPr>
          <w:p>
            <w:pPr>
              <w:pStyle w:val="TableParagraph"/>
              <w:ind w:left="79"/>
              <w:jc w:val="left"/>
              <w:rPr>
                <w:sz w:val="20"/>
              </w:rPr>
            </w:pPr>
            <w:r>
              <w:rPr>
                <w:color w:val="231F20"/>
                <w:spacing w:val="-10"/>
                <w:sz w:val="20"/>
              </w:rPr>
              <w:t>5</w:t>
            </w:r>
          </w:p>
        </w:tc>
        <w:tc>
          <w:tcPr>
            <w:tcW w:w="2125" w:type="dxa"/>
            <w:shd w:val="clear" w:color="auto" w:fill="F5E9D1"/>
          </w:tcPr>
          <w:p>
            <w:pPr>
              <w:pStyle w:val="TableParagraph"/>
              <w:ind w:left="79"/>
              <w:jc w:val="left"/>
              <w:rPr>
                <w:sz w:val="20"/>
              </w:rPr>
            </w:pPr>
            <w:r>
              <w:rPr>
                <w:color w:val="231F20"/>
                <w:spacing w:val="-2"/>
                <w:sz w:val="20"/>
              </w:rPr>
              <w:t>Nolej</w:t>
            </w:r>
          </w:p>
        </w:tc>
        <w:tc>
          <w:tcPr>
            <w:tcW w:w="2597" w:type="dxa"/>
            <w:shd w:val="clear" w:color="auto" w:fill="F5E9D1"/>
          </w:tcPr>
          <w:p>
            <w:pPr>
              <w:pStyle w:val="TableParagraph"/>
              <w:ind w:left="79"/>
              <w:jc w:val="left"/>
              <w:rPr>
                <w:sz w:val="20"/>
              </w:rPr>
            </w:pPr>
            <w:r>
              <w:rPr>
                <w:color w:val="231F20"/>
                <w:spacing w:val="-2"/>
                <w:sz w:val="20"/>
              </w:rPr>
              <w:t>https://nolej.io/</w:t>
            </w:r>
          </w:p>
        </w:tc>
        <w:tc>
          <w:tcPr>
            <w:tcW w:w="4086" w:type="dxa"/>
            <w:shd w:val="clear" w:color="auto" w:fill="F5E9D1"/>
          </w:tcPr>
          <w:p>
            <w:pPr>
              <w:pStyle w:val="TableParagraph"/>
              <w:spacing w:line="260" w:lineRule="atLeast" w:before="48"/>
              <w:ind w:left="79"/>
              <w:jc w:val="left"/>
              <w:rPr>
                <w:sz w:val="20"/>
              </w:rPr>
            </w:pPr>
            <w:r>
              <w:rPr>
                <w:color w:val="231F20"/>
                <w:w w:val="105"/>
                <w:sz w:val="20"/>
              </w:rPr>
              <w:t>оқулықтар мен онлайн-контент </w:t>
            </w:r>
            <w:r>
              <w:rPr>
                <w:color w:val="231F20"/>
                <w:spacing w:val="-2"/>
                <w:w w:val="105"/>
                <w:sz w:val="20"/>
              </w:rPr>
              <w:t>негізінде</w:t>
            </w:r>
            <w:r>
              <w:rPr>
                <w:color w:val="231F20"/>
                <w:spacing w:val="-19"/>
                <w:w w:val="105"/>
                <w:sz w:val="20"/>
              </w:rPr>
              <w:t> </w:t>
            </w:r>
            <w:r>
              <w:rPr>
                <w:color w:val="231F20"/>
                <w:spacing w:val="-2"/>
                <w:w w:val="105"/>
                <w:sz w:val="20"/>
              </w:rPr>
              <w:t>интерактивті</w:t>
            </w:r>
            <w:r>
              <w:rPr>
                <w:color w:val="231F20"/>
                <w:spacing w:val="-19"/>
                <w:w w:val="105"/>
                <w:sz w:val="20"/>
              </w:rPr>
              <w:t> </w:t>
            </w:r>
            <w:r>
              <w:rPr>
                <w:color w:val="231F20"/>
                <w:spacing w:val="-2"/>
                <w:w w:val="105"/>
                <w:sz w:val="20"/>
              </w:rPr>
              <w:t>материалдар </w:t>
            </w:r>
            <w:r>
              <w:rPr>
                <w:color w:val="231F20"/>
                <w:w w:val="105"/>
                <w:sz w:val="20"/>
              </w:rPr>
              <w:t>әзірлейтін</w:t>
            </w:r>
            <w:r>
              <w:rPr>
                <w:color w:val="231F20"/>
                <w:spacing w:val="-8"/>
                <w:w w:val="105"/>
                <w:sz w:val="20"/>
              </w:rPr>
              <w:t> </w:t>
            </w:r>
            <w:r>
              <w:rPr>
                <w:color w:val="231F20"/>
                <w:w w:val="105"/>
                <w:sz w:val="20"/>
              </w:rPr>
              <w:t>платформа</w:t>
            </w:r>
          </w:p>
        </w:tc>
      </w:tr>
      <w:tr>
        <w:trPr>
          <w:trHeight w:val="598" w:hRule="atLeast"/>
        </w:trPr>
        <w:tc>
          <w:tcPr>
            <w:tcW w:w="428" w:type="dxa"/>
            <w:shd w:val="clear" w:color="auto" w:fill="F5E9D1"/>
          </w:tcPr>
          <w:p>
            <w:pPr>
              <w:pStyle w:val="TableParagraph"/>
              <w:ind w:left="79"/>
              <w:jc w:val="left"/>
              <w:rPr>
                <w:sz w:val="20"/>
              </w:rPr>
            </w:pPr>
            <w:r>
              <w:rPr>
                <w:color w:val="231F20"/>
                <w:spacing w:val="-10"/>
                <w:sz w:val="20"/>
              </w:rPr>
              <w:t>6</w:t>
            </w:r>
          </w:p>
        </w:tc>
        <w:tc>
          <w:tcPr>
            <w:tcW w:w="2125" w:type="dxa"/>
            <w:shd w:val="clear" w:color="auto" w:fill="F5E9D1"/>
          </w:tcPr>
          <w:p>
            <w:pPr>
              <w:pStyle w:val="TableParagraph"/>
              <w:ind w:left="79"/>
              <w:jc w:val="left"/>
              <w:rPr>
                <w:sz w:val="20"/>
              </w:rPr>
            </w:pPr>
            <w:r>
              <w:rPr>
                <w:color w:val="231F20"/>
                <w:spacing w:val="-2"/>
                <w:w w:val="105"/>
                <w:sz w:val="20"/>
              </w:rPr>
              <w:t>Diffit</w:t>
            </w:r>
          </w:p>
        </w:tc>
        <w:tc>
          <w:tcPr>
            <w:tcW w:w="2597" w:type="dxa"/>
            <w:shd w:val="clear" w:color="auto" w:fill="F5E9D1"/>
          </w:tcPr>
          <w:p>
            <w:pPr>
              <w:pStyle w:val="TableParagraph"/>
              <w:ind w:left="79"/>
              <w:jc w:val="left"/>
              <w:rPr>
                <w:sz w:val="20"/>
              </w:rPr>
            </w:pPr>
            <w:r>
              <w:rPr>
                <w:color w:val="231F20"/>
                <w:spacing w:val="-2"/>
                <w:sz w:val="20"/>
              </w:rPr>
              <w:t>https://web.diffit.me/</w:t>
            </w:r>
          </w:p>
        </w:tc>
        <w:tc>
          <w:tcPr>
            <w:tcW w:w="4086" w:type="dxa"/>
            <w:shd w:val="clear" w:color="auto" w:fill="F5E9D1"/>
          </w:tcPr>
          <w:p>
            <w:pPr>
              <w:pStyle w:val="TableParagraph"/>
              <w:spacing w:line="260" w:lineRule="atLeast" w:before="48"/>
              <w:ind w:left="79"/>
              <w:jc w:val="left"/>
              <w:rPr>
                <w:sz w:val="20"/>
              </w:rPr>
            </w:pPr>
            <w:r>
              <w:rPr>
                <w:color w:val="231F20"/>
                <w:sz w:val="20"/>
              </w:rPr>
              <w:t>сабаққа арналған ресурстар </w:t>
            </w:r>
            <w:r>
              <w:rPr>
                <w:color w:val="231F20"/>
                <w:sz w:val="20"/>
              </w:rPr>
              <w:t>генера- </w:t>
            </w:r>
            <w:r>
              <w:rPr>
                <w:color w:val="231F20"/>
                <w:spacing w:val="-4"/>
                <w:w w:val="105"/>
                <w:sz w:val="20"/>
              </w:rPr>
              <w:t>торы</w:t>
            </w:r>
          </w:p>
        </w:tc>
      </w:tr>
      <w:tr>
        <w:trPr>
          <w:trHeight w:val="598" w:hRule="atLeast"/>
        </w:trPr>
        <w:tc>
          <w:tcPr>
            <w:tcW w:w="428" w:type="dxa"/>
            <w:shd w:val="clear" w:color="auto" w:fill="F5E9D1"/>
          </w:tcPr>
          <w:p>
            <w:pPr>
              <w:pStyle w:val="TableParagraph"/>
              <w:ind w:left="79"/>
              <w:jc w:val="left"/>
              <w:rPr>
                <w:sz w:val="20"/>
              </w:rPr>
            </w:pPr>
            <w:r>
              <w:rPr>
                <w:color w:val="231F20"/>
                <w:spacing w:val="-10"/>
                <w:sz w:val="20"/>
              </w:rPr>
              <w:t>7</w:t>
            </w:r>
          </w:p>
        </w:tc>
        <w:tc>
          <w:tcPr>
            <w:tcW w:w="2125" w:type="dxa"/>
            <w:shd w:val="clear" w:color="auto" w:fill="F5E9D1"/>
          </w:tcPr>
          <w:p>
            <w:pPr>
              <w:pStyle w:val="TableParagraph"/>
              <w:ind w:left="79"/>
              <w:jc w:val="left"/>
              <w:rPr>
                <w:sz w:val="20"/>
              </w:rPr>
            </w:pPr>
            <w:r>
              <w:rPr>
                <w:color w:val="231F20"/>
                <w:spacing w:val="-2"/>
                <w:sz w:val="20"/>
              </w:rPr>
              <w:t>Perplexity</w:t>
            </w:r>
          </w:p>
        </w:tc>
        <w:tc>
          <w:tcPr>
            <w:tcW w:w="2597" w:type="dxa"/>
            <w:shd w:val="clear" w:color="auto" w:fill="F5E9D1"/>
          </w:tcPr>
          <w:p>
            <w:pPr>
              <w:pStyle w:val="TableParagraph"/>
              <w:spacing w:line="260" w:lineRule="atLeast" w:before="48"/>
              <w:ind w:left="79"/>
              <w:jc w:val="left"/>
              <w:rPr>
                <w:sz w:val="20"/>
              </w:rPr>
            </w:pPr>
            <w:r>
              <w:rPr>
                <w:color w:val="231F20"/>
                <w:spacing w:val="-6"/>
                <w:sz w:val="20"/>
              </w:rPr>
              <w:t>https://www.perplexity. </w:t>
            </w:r>
            <w:r>
              <w:rPr>
                <w:color w:val="231F20"/>
                <w:spacing w:val="-4"/>
                <w:sz w:val="20"/>
              </w:rPr>
              <w:t>ai/</w:t>
            </w:r>
          </w:p>
        </w:tc>
        <w:tc>
          <w:tcPr>
            <w:tcW w:w="4086" w:type="dxa"/>
            <w:shd w:val="clear" w:color="auto" w:fill="F5E9D1"/>
          </w:tcPr>
          <w:p>
            <w:pPr>
              <w:pStyle w:val="TableParagraph"/>
              <w:spacing w:line="260" w:lineRule="atLeast" w:before="48"/>
              <w:ind w:left="79"/>
              <w:jc w:val="left"/>
              <w:rPr>
                <w:sz w:val="20"/>
              </w:rPr>
            </w:pPr>
            <w:r>
              <w:rPr>
                <w:color w:val="231F20"/>
                <w:sz w:val="20"/>
              </w:rPr>
              <w:t>дереккөздерді көрсете отырып, </w:t>
            </w:r>
            <w:r>
              <w:rPr>
                <w:color w:val="231F20"/>
                <w:sz w:val="20"/>
              </w:rPr>
              <w:t>жау- </w:t>
            </w:r>
            <w:r>
              <w:rPr>
                <w:color w:val="231F20"/>
                <w:w w:val="105"/>
                <w:sz w:val="20"/>
              </w:rPr>
              <w:t>ап беретін ЖИ жүйесі</w:t>
            </w:r>
          </w:p>
        </w:tc>
      </w:tr>
      <w:tr>
        <w:trPr>
          <w:trHeight w:val="858" w:hRule="atLeast"/>
        </w:trPr>
        <w:tc>
          <w:tcPr>
            <w:tcW w:w="428" w:type="dxa"/>
            <w:shd w:val="clear" w:color="auto" w:fill="F5E9D1"/>
          </w:tcPr>
          <w:p>
            <w:pPr>
              <w:pStyle w:val="TableParagraph"/>
              <w:ind w:left="79"/>
              <w:jc w:val="left"/>
              <w:rPr>
                <w:sz w:val="20"/>
              </w:rPr>
            </w:pPr>
            <w:r>
              <w:rPr>
                <w:color w:val="231F20"/>
                <w:spacing w:val="-10"/>
                <w:sz w:val="20"/>
              </w:rPr>
              <w:t>8</w:t>
            </w:r>
          </w:p>
        </w:tc>
        <w:tc>
          <w:tcPr>
            <w:tcW w:w="2125" w:type="dxa"/>
            <w:shd w:val="clear" w:color="auto" w:fill="F5E9D1"/>
          </w:tcPr>
          <w:p>
            <w:pPr>
              <w:pStyle w:val="TableParagraph"/>
              <w:spacing w:line="256" w:lineRule="auto"/>
              <w:ind w:left="79"/>
              <w:jc w:val="left"/>
              <w:rPr>
                <w:sz w:val="20"/>
              </w:rPr>
            </w:pPr>
            <w:r>
              <w:rPr>
                <w:color w:val="231F20"/>
                <w:sz w:val="20"/>
              </w:rPr>
              <w:t>Google</w:t>
            </w:r>
            <w:r>
              <w:rPr>
                <w:color w:val="231F20"/>
                <w:spacing w:val="-18"/>
                <w:sz w:val="20"/>
              </w:rPr>
              <w:t> </w:t>
            </w:r>
            <w:r>
              <w:rPr>
                <w:color w:val="231F20"/>
                <w:sz w:val="20"/>
              </w:rPr>
              <w:t>Arts</w:t>
            </w:r>
            <w:r>
              <w:rPr>
                <w:color w:val="231F20"/>
                <w:spacing w:val="-18"/>
                <w:sz w:val="20"/>
              </w:rPr>
              <w:t> </w:t>
            </w:r>
            <w:r>
              <w:rPr>
                <w:color w:val="231F20"/>
                <w:sz w:val="20"/>
              </w:rPr>
              <w:t>&amp; </w:t>
            </w:r>
            <w:r>
              <w:rPr>
                <w:color w:val="231F20"/>
                <w:spacing w:val="-2"/>
                <w:sz w:val="20"/>
              </w:rPr>
              <w:t>Culture</w:t>
            </w:r>
          </w:p>
        </w:tc>
        <w:tc>
          <w:tcPr>
            <w:tcW w:w="2597" w:type="dxa"/>
            <w:shd w:val="clear" w:color="auto" w:fill="F5E9D1"/>
          </w:tcPr>
          <w:p>
            <w:pPr>
              <w:pStyle w:val="TableParagraph"/>
              <w:spacing w:line="256" w:lineRule="auto"/>
              <w:ind w:left="79"/>
              <w:jc w:val="left"/>
              <w:rPr>
                <w:sz w:val="20"/>
              </w:rPr>
            </w:pPr>
            <w:r>
              <w:rPr>
                <w:color w:val="231F20"/>
                <w:spacing w:val="-4"/>
                <w:sz w:val="20"/>
              </w:rPr>
              <w:t>https://artsandculture. </w:t>
            </w:r>
            <w:r>
              <w:rPr>
                <w:color w:val="231F20"/>
                <w:spacing w:val="-2"/>
                <w:sz w:val="20"/>
              </w:rPr>
              <w:t>google.com/</w:t>
            </w:r>
          </w:p>
        </w:tc>
        <w:tc>
          <w:tcPr>
            <w:tcW w:w="4086" w:type="dxa"/>
            <w:shd w:val="clear" w:color="auto" w:fill="F5E9D1"/>
          </w:tcPr>
          <w:p>
            <w:pPr>
              <w:pStyle w:val="TableParagraph"/>
              <w:spacing w:line="260" w:lineRule="atLeast" w:before="48"/>
              <w:ind w:left="79"/>
              <w:jc w:val="left"/>
              <w:rPr>
                <w:sz w:val="20"/>
              </w:rPr>
            </w:pPr>
            <w:r>
              <w:rPr>
                <w:color w:val="231F20"/>
                <w:w w:val="105"/>
                <w:sz w:val="20"/>
              </w:rPr>
              <w:t>әлемдік өркениеттердің 2000+ музейі</w:t>
            </w:r>
            <w:r>
              <w:rPr>
                <w:color w:val="231F20"/>
                <w:spacing w:val="-12"/>
                <w:w w:val="105"/>
                <w:sz w:val="20"/>
              </w:rPr>
              <w:t> </w:t>
            </w:r>
            <w:r>
              <w:rPr>
                <w:color w:val="231F20"/>
                <w:w w:val="105"/>
                <w:sz w:val="20"/>
              </w:rPr>
              <w:t>мен</w:t>
            </w:r>
            <w:r>
              <w:rPr>
                <w:color w:val="231F20"/>
                <w:spacing w:val="-12"/>
                <w:w w:val="105"/>
                <w:sz w:val="20"/>
              </w:rPr>
              <w:t> </w:t>
            </w:r>
            <w:r>
              <w:rPr>
                <w:color w:val="231F20"/>
                <w:w w:val="105"/>
                <w:sz w:val="20"/>
              </w:rPr>
              <w:t>мәдени</w:t>
            </w:r>
            <w:r>
              <w:rPr>
                <w:color w:val="231F20"/>
                <w:spacing w:val="-12"/>
                <w:w w:val="105"/>
                <w:sz w:val="20"/>
              </w:rPr>
              <w:t> </w:t>
            </w:r>
            <w:r>
              <w:rPr>
                <w:color w:val="231F20"/>
                <w:w w:val="105"/>
                <w:sz w:val="20"/>
              </w:rPr>
              <w:t>көрмелеріне онлайн</w:t>
            </w:r>
            <w:r>
              <w:rPr>
                <w:color w:val="231F20"/>
                <w:spacing w:val="-8"/>
                <w:w w:val="105"/>
                <w:sz w:val="20"/>
              </w:rPr>
              <w:t> </w:t>
            </w:r>
            <w:r>
              <w:rPr>
                <w:color w:val="231F20"/>
                <w:w w:val="105"/>
                <w:sz w:val="20"/>
              </w:rPr>
              <w:t>қолжетімділік</w:t>
            </w:r>
          </w:p>
        </w:tc>
      </w:tr>
      <w:tr>
        <w:trPr>
          <w:trHeight w:val="338" w:hRule="atLeast"/>
        </w:trPr>
        <w:tc>
          <w:tcPr>
            <w:tcW w:w="428" w:type="dxa"/>
            <w:shd w:val="clear" w:color="auto" w:fill="F5E9D1"/>
          </w:tcPr>
          <w:p>
            <w:pPr>
              <w:pStyle w:val="TableParagraph"/>
              <w:ind w:left="79"/>
              <w:jc w:val="left"/>
              <w:rPr>
                <w:sz w:val="20"/>
              </w:rPr>
            </w:pPr>
            <w:r>
              <w:rPr>
                <w:color w:val="231F20"/>
                <w:spacing w:val="-10"/>
                <w:sz w:val="20"/>
              </w:rPr>
              <w:t>9</w:t>
            </w:r>
          </w:p>
        </w:tc>
        <w:tc>
          <w:tcPr>
            <w:tcW w:w="2125" w:type="dxa"/>
            <w:shd w:val="clear" w:color="auto" w:fill="F5E9D1"/>
          </w:tcPr>
          <w:p>
            <w:pPr>
              <w:pStyle w:val="TableParagraph"/>
              <w:ind w:left="79"/>
              <w:jc w:val="left"/>
              <w:rPr>
                <w:sz w:val="20"/>
              </w:rPr>
            </w:pPr>
            <w:r>
              <w:rPr>
                <w:color w:val="231F20"/>
                <w:spacing w:val="-2"/>
                <w:sz w:val="20"/>
              </w:rPr>
              <w:t>Convai</w:t>
            </w:r>
          </w:p>
        </w:tc>
        <w:tc>
          <w:tcPr>
            <w:tcW w:w="2597" w:type="dxa"/>
            <w:shd w:val="clear" w:color="auto" w:fill="F5E9D1"/>
          </w:tcPr>
          <w:p>
            <w:pPr>
              <w:pStyle w:val="TableParagraph"/>
              <w:ind w:left="79"/>
              <w:jc w:val="left"/>
              <w:rPr>
                <w:sz w:val="20"/>
              </w:rPr>
            </w:pPr>
            <w:r>
              <w:rPr>
                <w:color w:val="231F20"/>
                <w:spacing w:val="-2"/>
                <w:sz w:val="20"/>
              </w:rPr>
              <w:t>https://convai.com/</w:t>
            </w:r>
          </w:p>
        </w:tc>
        <w:tc>
          <w:tcPr>
            <w:tcW w:w="4086" w:type="dxa"/>
            <w:shd w:val="clear" w:color="auto" w:fill="F5E9D1"/>
          </w:tcPr>
          <w:p>
            <w:pPr>
              <w:pStyle w:val="TableParagraph"/>
              <w:ind w:left="0" w:right="1605"/>
              <w:jc w:val="right"/>
              <w:rPr>
                <w:sz w:val="20"/>
              </w:rPr>
            </w:pPr>
            <w:r>
              <w:rPr>
                <w:color w:val="231F20"/>
                <w:sz w:val="20"/>
              </w:rPr>
              <w:t>оқыту</w:t>
            </w:r>
            <w:r>
              <w:rPr>
                <w:color w:val="231F20"/>
                <w:spacing w:val="-1"/>
                <w:sz w:val="20"/>
              </w:rPr>
              <w:t> </w:t>
            </w:r>
            <w:r>
              <w:rPr>
                <w:color w:val="231F20"/>
                <w:sz w:val="20"/>
              </w:rPr>
              <w:t>ойынын </w:t>
            </w:r>
            <w:r>
              <w:rPr>
                <w:color w:val="231F20"/>
                <w:spacing w:val="-2"/>
                <w:sz w:val="20"/>
              </w:rPr>
              <w:t>әзірлеу</w:t>
            </w:r>
          </w:p>
        </w:tc>
      </w:tr>
      <w:tr>
        <w:trPr>
          <w:trHeight w:val="598" w:hRule="atLeast"/>
        </w:trPr>
        <w:tc>
          <w:tcPr>
            <w:tcW w:w="428" w:type="dxa"/>
            <w:shd w:val="clear" w:color="auto" w:fill="F5E9D1"/>
          </w:tcPr>
          <w:p>
            <w:pPr>
              <w:pStyle w:val="TableParagraph"/>
              <w:ind w:left="79"/>
              <w:jc w:val="left"/>
              <w:rPr>
                <w:sz w:val="20"/>
              </w:rPr>
            </w:pPr>
            <w:r>
              <w:rPr>
                <w:color w:val="231F20"/>
                <w:spacing w:val="-5"/>
                <w:w w:val="90"/>
                <w:sz w:val="20"/>
              </w:rPr>
              <w:t>10</w:t>
            </w:r>
          </w:p>
        </w:tc>
        <w:tc>
          <w:tcPr>
            <w:tcW w:w="2125" w:type="dxa"/>
            <w:shd w:val="clear" w:color="auto" w:fill="F5E9D1"/>
          </w:tcPr>
          <w:p>
            <w:pPr>
              <w:pStyle w:val="TableParagraph"/>
              <w:ind w:left="79"/>
              <w:jc w:val="left"/>
              <w:rPr>
                <w:sz w:val="20"/>
              </w:rPr>
            </w:pPr>
            <w:r>
              <w:rPr>
                <w:color w:val="231F20"/>
                <w:spacing w:val="-2"/>
                <w:w w:val="105"/>
                <w:sz w:val="20"/>
              </w:rPr>
              <w:t>Gemini</w:t>
            </w:r>
          </w:p>
        </w:tc>
        <w:tc>
          <w:tcPr>
            <w:tcW w:w="2597" w:type="dxa"/>
            <w:shd w:val="clear" w:color="auto" w:fill="F5E9D1"/>
          </w:tcPr>
          <w:p>
            <w:pPr>
              <w:pStyle w:val="TableParagraph"/>
              <w:spacing w:line="260" w:lineRule="atLeast" w:before="48"/>
              <w:ind w:left="79"/>
              <w:jc w:val="left"/>
              <w:rPr>
                <w:sz w:val="20"/>
              </w:rPr>
            </w:pPr>
            <w:r>
              <w:rPr>
                <w:color w:val="231F20"/>
                <w:spacing w:val="-4"/>
                <w:sz w:val="20"/>
              </w:rPr>
              <w:t>https://gemini.google. </w:t>
            </w:r>
            <w:r>
              <w:rPr>
                <w:color w:val="231F20"/>
                <w:spacing w:val="-2"/>
                <w:sz w:val="20"/>
              </w:rPr>
              <w:t>com/app/</w:t>
            </w:r>
          </w:p>
        </w:tc>
        <w:tc>
          <w:tcPr>
            <w:tcW w:w="4086" w:type="dxa"/>
            <w:shd w:val="clear" w:color="auto" w:fill="F5E9D1"/>
          </w:tcPr>
          <w:p>
            <w:pPr>
              <w:pStyle w:val="TableParagraph"/>
              <w:spacing w:line="260" w:lineRule="atLeast" w:before="48"/>
              <w:ind w:left="79"/>
              <w:jc w:val="left"/>
              <w:rPr>
                <w:sz w:val="20"/>
              </w:rPr>
            </w:pPr>
            <w:r>
              <w:rPr>
                <w:color w:val="231F20"/>
                <w:sz w:val="20"/>
              </w:rPr>
              <w:t>мәтін,</w:t>
            </w:r>
            <w:r>
              <w:rPr>
                <w:color w:val="231F20"/>
                <w:spacing w:val="-8"/>
                <w:sz w:val="20"/>
              </w:rPr>
              <w:t> </w:t>
            </w:r>
            <w:r>
              <w:rPr>
                <w:color w:val="231F20"/>
                <w:sz w:val="20"/>
              </w:rPr>
              <w:t>сурет,</w:t>
            </w:r>
            <w:r>
              <w:rPr>
                <w:color w:val="231F20"/>
                <w:spacing w:val="-8"/>
                <w:sz w:val="20"/>
              </w:rPr>
              <w:t> </w:t>
            </w:r>
            <w:r>
              <w:rPr>
                <w:color w:val="231F20"/>
                <w:sz w:val="20"/>
              </w:rPr>
              <w:t>аудио</w:t>
            </w:r>
            <w:r>
              <w:rPr>
                <w:color w:val="231F20"/>
                <w:spacing w:val="-8"/>
                <w:sz w:val="20"/>
              </w:rPr>
              <w:t> </w:t>
            </w:r>
            <w:r>
              <w:rPr>
                <w:color w:val="231F20"/>
                <w:sz w:val="20"/>
              </w:rPr>
              <w:t>және</w:t>
            </w:r>
            <w:r>
              <w:rPr>
                <w:color w:val="231F20"/>
                <w:spacing w:val="-8"/>
                <w:sz w:val="20"/>
              </w:rPr>
              <w:t> </w:t>
            </w:r>
            <w:r>
              <w:rPr>
                <w:color w:val="231F20"/>
                <w:sz w:val="20"/>
              </w:rPr>
              <w:t>видеоны </w:t>
            </w:r>
            <w:r>
              <w:rPr>
                <w:color w:val="231F20"/>
                <w:w w:val="105"/>
                <w:sz w:val="20"/>
              </w:rPr>
              <w:t>өңдейтін ЖИ үлгісі</w:t>
            </w:r>
          </w:p>
        </w:tc>
      </w:tr>
      <w:tr>
        <w:trPr>
          <w:trHeight w:val="598" w:hRule="atLeast"/>
        </w:trPr>
        <w:tc>
          <w:tcPr>
            <w:tcW w:w="428" w:type="dxa"/>
            <w:shd w:val="clear" w:color="auto" w:fill="F5E9D1"/>
          </w:tcPr>
          <w:p>
            <w:pPr>
              <w:pStyle w:val="TableParagraph"/>
              <w:ind w:left="79"/>
              <w:jc w:val="left"/>
              <w:rPr>
                <w:sz w:val="20"/>
              </w:rPr>
            </w:pPr>
            <w:r>
              <w:rPr>
                <w:color w:val="231F20"/>
                <w:spacing w:val="-5"/>
                <w:w w:val="70"/>
                <w:sz w:val="20"/>
              </w:rPr>
              <w:t>11</w:t>
            </w:r>
          </w:p>
        </w:tc>
        <w:tc>
          <w:tcPr>
            <w:tcW w:w="2125" w:type="dxa"/>
            <w:shd w:val="clear" w:color="auto" w:fill="F5E9D1"/>
          </w:tcPr>
          <w:p>
            <w:pPr>
              <w:pStyle w:val="TableParagraph"/>
              <w:ind w:left="79"/>
              <w:jc w:val="left"/>
              <w:rPr>
                <w:sz w:val="20"/>
              </w:rPr>
            </w:pPr>
            <w:r>
              <w:rPr>
                <w:color w:val="231F20"/>
                <w:spacing w:val="-2"/>
                <w:w w:val="105"/>
                <w:sz w:val="20"/>
              </w:rPr>
              <w:t>Kandinsky</w:t>
            </w:r>
          </w:p>
        </w:tc>
        <w:tc>
          <w:tcPr>
            <w:tcW w:w="2597" w:type="dxa"/>
            <w:shd w:val="clear" w:color="auto" w:fill="F5E9D1"/>
          </w:tcPr>
          <w:p>
            <w:pPr>
              <w:pStyle w:val="TableParagraph"/>
              <w:spacing w:line="260" w:lineRule="atLeast" w:before="48"/>
              <w:ind w:left="79"/>
              <w:jc w:val="left"/>
              <w:rPr>
                <w:sz w:val="20"/>
              </w:rPr>
            </w:pPr>
            <w:r>
              <w:rPr>
                <w:color w:val="231F20"/>
                <w:spacing w:val="-2"/>
                <w:sz w:val="20"/>
              </w:rPr>
              <w:t>https://www.sberbank. com/promo/kandinsky/</w:t>
            </w:r>
          </w:p>
        </w:tc>
        <w:tc>
          <w:tcPr>
            <w:tcW w:w="4086" w:type="dxa"/>
            <w:shd w:val="clear" w:color="auto" w:fill="F5E9D1"/>
          </w:tcPr>
          <w:p>
            <w:pPr>
              <w:pStyle w:val="TableParagraph"/>
              <w:spacing w:line="260" w:lineRule="atLeast" w:before="48"/>
              <w:ind w:left="79"/>
              <w:jc w:val="left"/>
              <w:rPr>
                <w:sz w:val="20"/>
              </w:rPr>
            </w:pPr>
            <w:r>
              <w:rPr>
                <w:color w:val="231F20"/>
                <w:sz w:val="20"/>
              </w:rPr>
              <w:t>сурет пен анимация жасауға </w:t>
            </w:r>
            <w:r>
              <w:rPr>
                <w:color w:val="231F20"/>
                <w:sz w:val="20"/>
              </w:rPr>
              <w:t>ар- </w:t>
            </w:r>
            <w:r>
              <w:rPr>
                <w:color w:val="231F20"/>
                <w:w w:val="105"/>
                <w:sz w:val="20"/>
              </w:rPr>
              <w:t>налған</w:t>
            </w:r>
            <w:r>
              <w:rPr>
                <w:color w:val="231F20"/>
                <w:spacing w:val="-8"/>
                <w:w w:val="105"/>
                <w:sz w:val="20"/>
              </w:rPr>
              <w:t> </w:t>
            </w:r>
            <w:r>
              <w:rPr>
                <w:color w:val="231F20"/>
                <w:w w:val="105"/>
                <w:sz w:val="20"/>
              </w:rPr>
              <w:t>қосымша</w:t>
            </w:r>
          </w:p>
        </w:tc>
      </w:tr>
    </w:tbl>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21"/>
        <w:rPr>
          <w:sz w:val="20"/>
        </w:rPr>
      </w:pPr>
      <w:r>
        <w:rPr>
          <w:sz w:val="20"/>
        </w:rPr>
        <mc:AlternateContent>
          <mc:Choice Requires="wps">
            <w:drawing>
              <wp:anchor distT="0" distB="0" distL="0" distR="0" allowOverlap="1" layoutInCell="1" locked="0" behindDoc="1" simplePos="0" relativeHeight="487748608">
                <wp:simplePos x="0" y="0"/>
                <wp:positionH relativeFrom="page">
                  <wp:posOffset>791999</wp:posOffset>
                </wp:positionH>
                <wp:positionV relativeFrom="paragraph">
                  <wp:posOffset>246746</wp:posOffset>
                </wp:positionV>
                <wp:extent cx="5868035" cy="1270"/>
                <wp:effectExtent l="0" t="0" r="0" b="0"/>
                <wp:wrapTopAndBottom/>
                <wp:docPr id="401" name="Graphic 401"/>
                <wp:cNvGraphicFramePr>
                  <a:graphicFrameLocks/>
                </wp:cNvGraphicFramePr>
                <a:graphic>
                  <a:graphicData uri="http://schemas.microsoft.com/office/word/2010/wordprocessingShape">
                    <wps:wsp>
                      <wps:cNvPr id="401" name="Graphic 401"/>
                      <wps:cNvSpPr/>
                      <wps:spPr>
                        <a:xfrm>
                          <a:off x="0" y="0"/>
                          <a:ext cx="5868035" cy="1270"/>
                        </a:xfrm>
                        <a:custGeom>
                          <a:avLst/>
                          <a:gdLst/>
                          <a:ahLst/>
                          <a:cxnLst/>
                          <a:rect l="l" t="t" r="r" b="b"/>
                          <a:pathLst>
                            <a:path w="5868035" h="0">
                              <a:moveTo>
                                <a:pt x="0" y="0"/>
                              </a:moveTo>
                              <a:lnTo>
                                <a:pt x="5867996" y="0"/>
                              </a:lnTo>
                            </a:path>
                          </a:pathLst>
                        </a:custGeom>
                        <a:ln w="17995">
                          <a:solidFill>
                            <a:srgbClr val="A7A9AC"/>
                          </a:solidFill>
                          <a:prstDash val="solid"/>
                        </a:ln>
                      </wps:spPr>
                      <wps:bodyPr wrap="square" lIns="0" tIns="0" rIns="0" bIns="0" rtlCol="0">
                        <a:prstTxWarp prst="textNoShape">
                          <a:avLst/>
                        </a:prstTxWarp>
                        <a:noAutofit/>
                      </wps:bodyPr>
                    </wps:wsp>
                  </a:graphicData>
                </a:graphic>
              </wp:anchor>
            </w:drawing>
          </mc:Choice>
          <mc:Fallback>
            <w:pict>
              <v:shape style="position:absolute;margin-left:62.362202pt;margin-top:19.428879pt;width:462.05pt;height:.1pt;mso-position-horizontal-relative:page;mso-position-vertical-relative:paragraph;z-index:-15567872;mso-wrap-distance-left:0;mso-wrap-distance-right:0" id="docshape380" coordorigin="1247,389" coordsize="9241,0" path="m1247,389l10488,389e" filled="false" stroked="true" strokeweight="1.417pt" strokecolor="#a7a9ac">
                <v:path arrowok="t"/>
                <v:stroke dashstyle="solid"/>
                <w10:wrap type="topAndBottom"/>
              </v:shape>
            </w:pict>
          </mc:Fallback>
        </mc:AlternateContent>
      </w:r>
    </w:p>
    <w:p>
      <w:pPr>
        <w:spacing w:line="216" w:lineRule="auto" w:before="84"/>
        <w:ind w:left="1247" w:right="1415" w:firstLine="0"/>
        <w:jc w:val="both"/>
        <w:rPr>
          <w:sz w:val="18"/>
        </w:rPr>
      </w:pPr>
      <w:r>
        <w:rPr>
          <w:color w:val="231F20"/>
          <w:sz w:val="22"/>
        </w:rPr>
        <w:t>*</w:t>
      </w:r>
      <w:r>
        <w:rPr>
          <w:color w:val="231F20"/>
          <w:sz w:val="18"/>
        </w:rPr>
        <w:t>Ы.</w:t>
      </w:r>
      <w:r>
        <w:rPr>
          <w:color w:val="231F20"/>
          <w:spacing w:val="-11"/>
          <w:sz w:val="18"/>
        </w:rPr>
        <w:t> </w:t>
      </w:r>
      <w:r>
        <w:rPr>
          <w:color w:val="231F20"/>
          <w:sz w:val="18"/>
        </w:rPr>
        <w:t>Алтынсарин</w:t>
      </w:r>
      <w:r>
        <w:rPr>
          <w:color w:val="231F20"/>
          <w:spacing w:val="-11"/>
          <w:sz w:val="18"/>
        </w:rPr>
        <w:t> </w:t>
      </w:r>
      <w:r>
        <w:rPr>
          <w:color w:val="231F20"/>
          <w:sz w:val="18"/>
        </w:rPr>
        <w:t>атындағы</w:t>
      </w:r>
      <w:r>
        <w:rPr>
          <w:color w:val="231F20"/>
          <w:spacing w:val="-11"/>
          <w:sz w:val="18"/>
        </w:rPr>
        <w:t> </w:t>
      </w:r>
      <w:r>
        <w:rPr>
          <w:color w:val="231F20"/>
          <w:sz w:val="18"/>
        </w:rPr>
        <w:t>Ұлттық</w:t>
      </w:r>
      <w:r>
        <w:rPr>
          <w:color w:val="231F20"/>
          <w:spacing w:val="-11"/>
          <w:sz w:val="18"/>
        </w:rPr>
        <w:t> </w:t>
      </w:r>
      <w:r>
        <w:rPr>
          <w:color w:val="231F20"/>
          <w:sz w:val="18"/>
        </w:rPr>
        <w:t>білім</w:t>
      </w:r>
      <w:r>
        <w:rPr>
          <w:color w:val="231F20"/>
          <w:spacing w:val="-11"/>
          <w:sz w:val="18"/>
        </w:rPr>
        <w:t> </w:t>
      </w:r>
      <w:r>
        <w:rPr>
          <w:color w:val="231F20"/>
          <w:sz w:val="18"/>
        </w:rPr>
        <w:t>академиясы</w:t>
      </w:r>
      <w:r>
        <w:rPr>
          <w:color w:val="231F20"/>
          <w:spacing w:val="-11"/>
          <w:sz w:val="18"/>
        </w:rPr>
        <w:t> </w:t>
      </w:r>
      <w:r>
        <w:rPr>
          <w:color w:val="231F20"/>
          <w:sz w:val="18"/>
        </w:rPr>
        <w:t>ешбір</w:t>
      </w:r>
      <w:r>
        <w:rPr>
          <w:color w:val="231F20"/>
          <w:spacing w:val="-11"/>
          <w:sz w:val="18"/>
        </w:rPr>
        <w:t> </w:t>
      </w:r>
      <w:r>
        <w:rPr>
          <w:color w:val="231F20"/>
          <w:sz w:val="18"/>
        </w:rPr>
        <w:t>ұйымның</w:t>
      </w:r>
      <w:r>
        <w:rPr>
          <w:color w:val="231F20"/>
          <w:spacing w:val="-11"/>
          <w:sz w:val="18"/>
        </w:rPr>
        <w:t> </w:t>
      </w:r>
      <w:r>
        <w:rPr>
          <w:color w:val="231F20"/>
          <w:sz w:val="18"/>
        </w:rPr>
        <w:t>мүддесін</w:t>
      </w:r>
      <w:r>
        <w:rPr>
          <w:color w:val="231F20"/>
          <w:spacing w:val="-11"/>
          <w:sz w:val="18"/>
        </w:rPr>
        <w:t> </w:t>
      </w:r>
      <w:r>
        <w:rPr>
          <w:color w:val="231F20"/>
          <w:sz w:val="18"/>
        </w:rPr>
        <w:t>насихаттауды</w:t>
      </w:r>
      <w:r>
        <w:rPr>
          <w:color w:val="231F20"/>
          <w:spacing w:val="-11"/>
          <w:sz w:val="18"/>
        </w:rPr>
        <w:t> </w:t>
      </w:r>
      <w:r>
        <w:rPr>
          <w:color w:val="231F20"/>
          <w:sz w:val="18"/>
        </w:rPr>
        <w:t>неме- се қолдауды мақсат етпейді. Жасанды интеллектіні қолданатын қосымшалар туралы мәлімет тек таныстыру және ақпараттық сипатта ұсынылған.</w:t>
      </w:r>
    </w:p>
    <w:p>
      <w:pPr>
        <w:spacing w:after="0" w:line="216" w:lineRule="auto"/>
        <w:jc w:val="both"/>
        <w:rPr>
          <w:sz w:val="18"/>
        </w:rPr>
        <w:sectPr>
          <w:pgSz w:w="11910" w:h="16840"/>
          <w:pgMar w:header="0" w:footer="908" w:top="680" w:bottom="1120" w:left="0" w:right="0"/>
        </w:sectPr>
      </w:pPr>
    </w:p>
    <w:p>
      <w:pPr>
        <w:pStyle w:val="Heading2"/>
        <w:spacing w:before="207"/>
        <w:ind w:right="1346"/>
        <w:jc w:val="right"/>
      </w:pPr>
      <w:r>
        <w:rPr/>
        <mc:AlternateContent>
          <mc:Choice Requires="wps">
            <w:drawing>
              <wp:anchor distT="0" distB="0" distL="0" distR="0" allowOverlap="1" layoutInCell="1" locked="0" behindDoc="0" simplePos="0" relativeHeight="15890944">
                <wp:simplePos x="0" y="0"/>
                <wp:positionH relativeFrom="page">
                  <wp:posOffset>6767995</wp:posOffset>
                </wp:positionH>
                <wp:positionV relativeFrom="paragraph">
                  <wp:posOffset>-2108</wp:posOffset>
                </wp:positionV>
                <wp:extent cx="792480" cy="454659"/>
                <wp:effectExtent l="0" t="0" r="0" b="0"/>
                <wp:wrapNone/>
                <wp:docPr id="405" name="Graphic 405"/>
                <wp:cNvGraphicFramePr>
                  <a:graphicFrameLocks/>
                </wp:cNvGraphicFramePr>
                <a:graphic>
                  <a:graphicData uri="http://schemas.microsoft.com/office/word/2010/wordprocessingShape">
                    <wps:wsp>
                      <wps:cNvPr id="405" name="Graphic 405"/>
                      <wps:cNvSpPr/>
                      <wps:spPr>
                        <a:xfrm>
                          <a:off x="0" y="0"/>
                          <a:ext cx="792480" cy="454659"/>
                        </a:xfrm>
                        <a:custGeom>
                          <a:avLst/>
                          <a:gdLst/>
                          <a:ahLst/>
                          <a:cxnLst/>
                          <a:rect l="l" t="t" r="r" b="b"/>
                          <a:pathLst>
                            <a:path w="792480" h="454659">
                              <a:moveTo>
                                <a:pt x="0" y="454278"/>
                              </a:moveTo>
                              <a:lnTo>
                                <a:pt x="792010" y="454278"/>
                              </a:lnTo>
                              <a:lnTo>
                                <a:pt x="792010" y="0"/>
                              </a:lnTo>
                              <a:lnTo>
                                <a:pt x="0" y="0"/>
                              </a:lnTo>
                              <a:lnTo>
                                <a:pt x="0" y="454278"/>
                              </a:lnTo>
                              <a:close/>
                            </a:path>
                          </a:pathLst>
                        </a:custGeom>
                        <a:solidFill>
                          <a:srgbClr val="FBB712"/>
                        </a:solidFill>
                      </wps:spPr>
                      <wps:bodyPr wrap="square" lIns="0" tIns="0" rIns="0" bIns="0" rtlCol="0">
                        <a:prstTxWarp prst="textNoShape">
                          <a:avLst/>
                        </a:prstTxWarp>
                        <a:noAutofit/>
                      </wps:bodyPr>
                    </wps:wsp>
                  </a:graphicData>
                </a:graphic>
              </wp:anchor>
            </w:drawing>
          </mc:Choice>
          <mc:Fallback>
            <w:pict>
              <v:rect style="position:absolute;margin-left:532.913025pt;margin-top:-.166pt;width:62.363pt;height:35.770pt;mso-position-horizontal-relative:page;mso-position-vertical-relative:paragraph;z-index:15890944" id="docshape382" filled="true" fillcolor="#fbb712" stroked="false">
                <v:fill type="solid"/>
                <w10:wrap type="none"/>
              </v:rect>
            </w:pict>
          </mc:Fallback>
        </mc:AlternateContent>
      </w:r>
      <w:r>
        <w:rPr/>
        <mc:AlternateContent>
          <mc:Choice Requires="wps">
            <w:drawing>
              <wp:anchor distT="0" distB="0" distL="0" distR="0" allowOverlap="1" layoutInCell="1" locked="0" behindDoc="0" simplePos="0" relativeHeight="15891456">
                <wp:simplePos x="0" y="0"/>
                <wp:positionH relativeFrom="page">
                  <wp:posOffset>0</wp:posOffset>
                </wp:positionH>
                <wp:positionV relativeFrom="paragraph">
                  <wp:posOffset>-2108</wp:posOffset>
                </wp:positionV>
                <wp:extent cx="6475095" cy="454659"/>
                <wp:effectExtent l="0" t="0" r="0" b="0"/>
                <wp:wrapNone/>
                <wp:docPr id="406" name="Textbox 406"/>
                <wp:cNvGraphicFramePr>
                  <a:graphicFrameLocks/>
                </wp:cNvGraphicFramePr>
                <a:graphic>
                  <a:graphicData uri="http://schemas.microsoft.com/office/word/2010/wordprocessingShape">
                    <wps:wsp>
                      <wps:cNvPr id="406" name="Textbox 406"/>
                      <wps:cNvSpPr txBox="1"/>
                      <wps:spPr>
                        <a:xfrm>
                          <a:off x="0" y="0"/>
                          <a:ext cx="6475095" cy="454659"/>
                        </a:xfrm>
                        <a:prstGeom prst="rect">
                          <a:avLst/>
                        </a:prstGeom>
                        <a:solidFill>
                          <a:srgbClr val="FBB712"/>
                        </a:solidFill>
                      </wps:spPr>
                      <wps:txbx>
                        <w:txbxContent>
                          <w:p>
                            <w:pPr>
                              <w:spacing w:before="159"/>
                              <w:ind w:left="5296" w:right="0" w:firstLine="0"/>
                              <w:jc w:val="left"/>
                              <w:rPr>
                                <w:rFonts w:ascii="Tahoma" w:hAnsi="Tahoma"/>
                                <w:color w:val="000000"/>
                                <w:sz w:val="28"/>
                              </w:rPr>
                            </w:pPr>
                            <w:r>
                              <w:rPr>
                                <w:rFonts w:ascii="Tahoma" w:hAnsi="Tahoma"/>
                                <w:color w:val="231F20"/>
                                <w:w w:val="60"/>
                                <w:sz w:val="28"/>
                              </w:rPr>
                              <w:t>ОҚУ</w:t>
                            </w:r>
                            <w:r>
                              <w:rPr>
                                <w:rFonts w:ascii="Tahoma" w:hAnsi="Tahoma"/>
                                <w:color w:val="231F20"/>
                                <w:spacing w:val="18"/>
                                <w:sz w:val="28"/>
                              </w:rPr>
                              <w:t> </w:t>
                            </w:r>
                            <w:r>
                              <w:rPr>
                                <w:rFonts w:ascii="Tahoma" w:hAnsi="Tahoma"/>
                                <w:color w:val="231F20"/>
                                <w:w w:val="60"/>
                                <w:sz w:val="28"/>
                              </w:rPr>
                              <w:t>ПРОЦЕСІНЕ</w:t>
                            </w:r>
                            <w:r>
                              <w:rPr>
                                <w:rFonts w:ascii="Tahoma" w:hAnsi="Tahoma"/>
                                <w:color w:val="231F20"/>
                                <w:spacing w:val="19"/>
                                <w:sz w:val="28"/>
                              </w:rPr>
                              <w:t> </w:t>
                            </w:r>
                            <w:r>
                              <w:rPr>
                                <w:rFonts w:ascii="Tahoma" w:hAnsi="Tahoma"/>
                                <w:color w:val="231F20"/>
                                <w:w w:val="60"/>
                                <w:sz w:val="28"/>
                              </w:rPr>
                              <w:t>ЖАСАНДЫ</w:t>
                            </w:r>
                            <w:r>
                              <w:rPr>
                                <w:rFonts w:ascii="Tahoma" w:hAnsi="Tahoma"/>
                                <w:color w:val="231F20"/>
                                <w:spacing w:val="19"/>
                                <w:sz w:val="28"/>
                              </w:rPr>
                              <w:t> </w:t>
                            </w:r>
                            <w:r>
                              <w:rPr>
                                <w:rFonts w:ascii="Tahoma" w:hAnsi="Tahoma"/>
                                <w:color w:val="231F20"/>
                                <w:w w:val="60"/>
                                <w:sz w:val="28"/>
                              </w:rPr>
                              <w:t>ИНТЕЛЛЕКТІНІ</w:t>
                            </w:r>
                            <w:r>
                              <w:rPr>
                                <w:rFonts w:ascii="Tahoma" w:hAnsi="Tahoma"/>
                                <w:color w:val="231F20"/>
                                <w:spacing w:val="19"/>
                                <w:sz w:val="28"/>
                              </w:rPr>
                              <w:t> </w:t>
                            </w:r>
                            <w:r>
                              <w:rPr>
                                <w:rFonts w:ascii="Tahoma" w:hAnsi="Tahoma"/>
                                <w:color w:val="231F20"/>
                                <w:spacing w:val="-2"/>
                                <w:w w:val="60"/>
                                <w:sz w:val="28"/>
                              </w:rPr>
                              <w:t>КІРІКТІРУ</w:t>
                            </w:r>
                          </w:p>
                        </w:txbxContent>
                      </wps:txbx>
                      <wps:bodyPr wrap="square" lIns="0" tIns="0" rIns="0" bIns="0" rtlCol="0">
                        <a:noAutofit/>
                      </wps:bodyPr>
                    </wps:wsp>
                  </a:graphicData>
                </a:graphic>
              </wp:anchor>
            </w:drawing>
          </mc:Choice>
          <mc:Fallback>
            <w:pict>
              <v:shape style="position:absolute;margin-left:0pt;margin-top:-.166pt;width:509.85pt;height:35.8pt;mso-position-horizontal-relative:page;mso-position-vertical-relative:paragraph;z-index:15891456" type="#_x0000_t202" id="docshape383" filled="true" fillcolor="#fbb712" stroked="false">
                <v:textbox inset="0,0,0,0">
                  <w:txbxContent>
                    <w:p>
                      <w:pPr>
                        <w:spacing w:before="159"/>
                        <w:ind w:left="5296" w:right="0" w:firstLine="0"/>
                        <w:jc w:val="left"/>
                        <w:rPr>
                          <w:rFonts w:ascii="Tahoma" w:hAnsi="Tahoma"/>
                          <w:color w:val="000000"/>
                          <w:sz w:val="28"/>
                        </w:rPr>
                      </w:pPr>
                      <w:r>
                        <w:rPr>
                          <w:rFonts w:ascii="Tahoma" w:hAnsi="Tahoma"/>
                          <w:color w:val="231F20"/>
                          <w:w w:val="60"/>
                          <w:sz w:val="28"/>
                        </w:rPr>
                        <w:t>ОҚУ</w:t>
                      </w:r>
                      <w:r>
                        <w:rPr>
                          <w:rFonts w:ascii="Tahoma" w:hAnsi="Tahoma"/>
                          <w:color w:val="231F20"/>
                          <w:spacing w:val="18"/>
                          <w:sz w:val="28"/>
                        </w:rPr>
                        <w:t> </w:t>
                      </w:r>
                      <w:r>
                        <w:rPr>
                          <w:rFonts w:ascii="Tahoma" w:hAnsi="Tahoma"/>
                          <w:color w:val="231F20"/>
                          <w:w w:val="60"/>
                          <w:sz w:val="28"/>
                        </w:rPr>
                        <w:t>ПРОЦЕСІНЕ</w:t>
                      </w:r>
                      <w:r>
                        <w:rPr>
                          <w:rFonts w:ascii="Tahoma" w:hAnsi="Tahoma"/>
                          <w:color w:val="231F20"/>
                          <w:spacing w:val="19"/>
                          <w:sz w:val="28"/>
                        </w:rPr>
                        <w:t> </w:t>
                      </w:r>
                      <w:r>
                        <w:rPr>
                          <w:rFonts w:ascii="Tahoma" w:hAnsi="Tahoma"/>
                          <w:color w:val="231F20"/>
                          <w:w w:val="60"/>
                          <w:sz w:val="28"/>
                        </w:rPr>
                        <w:t>ЖАСАНДЫ</w:t>
                      </w:r>
                      <w:r>
                        <w:rPr>
                          <w:rFonts w:ascii="Tahoma" w:hAnsi="Tahoma"/>
                          <w:color w:val="231F20"/>
                          <w:spacing w:val="19"/>
                          <w:sz w:val="28"/>
                        </w:rPr>
                        <w:t> </w:t>
                      </w:r>
                      <w:r>
                        <w:rPr>
                          <w:rFonts w:ascii="Tahoma" w:hAnsi="Tahoma"/>
                          <w:color w:val="231F20"/>
                          <w:w w:val="60"/>
                          <w:sz w:val="28"/>
                        </w:rPr>
                        <w:t>ИНТЕЛЛЕКТІНІ</w:t>
                      </w:r>
                      <w:r>
                        <w:rPr>
                          <w:rFonts w:ascii="Tahoma" w:hAnsi="Tahoma"/>
                          <w:color w:val="231F20"/>
                          <w:spacing w:val="19"/>
                          <w:sz w:val="28"/>
                        </w:rPr>
                        <w:t> </w:t>
                      </w:r>
                      <w:r>
                        <w:rPr>
                          <w:rFonts w:ascii="Tahoma" w:hAnsi="Tahoma"/>
                          <w:color w:val="231F20"/>
                          <w:spacing w:val="-2"/>
                          <w:w w:val="60"/>
                          <w:sz w:val="28"/>
                        </w:rPr>
                        <w:t>КІРІКТІРУ</w:t>
                      </w:r>
                    </w:p>
                  </w:txbxContent>
                </v:textbox>
                <v:fill type="solid"/>
                <w10:wrap type="none"/>
              </v:shape>
            </w:pict>
          </mc:Fallback>
        </mc:AlternateContent>
      </w:r>
      <w:r>
        <w:rPr>
          <w:color w:val="231F20"/>
          <w:spacing w:val="-5"/>
          <w:w w:val="75"/>
        </w:rPr>
        <w:t>143</w:t>
      </w:r>
    </w:p>
    <w:p>
      <w:pPr>
        <w:pStyle w:val="BodyText"/>
        <w:rPr>
          <w:rFonts w:ascii="Tahoma"/>
          <w:sz w:val="20"/>
        </w:rPr>
      </w:pPr>
    </w:p>
    <w:p>
      <w:pPr>
        <w:pStyle w:val="BodyText"/>
        <w:rPr>
          <w:rFonts w:ascii="Tahoma"/>
          <w:sz w:val="20"/>
        </w:rPr>
      </w:pPr>
    </w:p>
    <w:p>
      <w:pPr>
        <w:pStyle w:val="BodyText"/>
        <w:spacing w:before="178" w:after="1"/>
        <w:rPr>
          <w:rFonts w:ascii="Tahoma"/>
          <w:sz w:val="20"/>
        </w:rPr>
      </w:pPr>
    </w:p>
    <w:tbl>
      <w:tblPr>
        <w:tblW w:w="0" w:type="auto"/>
        <w:jc w:val="left"/>
        <w:tblInd w:w="1432"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CellMar>
          <w:top w:w="0" w:type="dxa"/>
          <w:left w:w="0" w:type="dxa"/>
          <w:bottom w:w="0" w:type="dxa"/>
          <w:right w:w="0" w:type="dxa"/>
        </w:tblCellMar>
        <w:tblLook w:val="01E0"/>
      </w:tblPr>
      <w:tblGrid>
        <w:gridCol w:w="428"/>
        <w:gridCol w:w="2125"/>
        <w:gridCol w:w="2597"/>
        <w:gridCol w:w="4086"/>
      </w:tblGrid>
      <w:tr>
        <w:trPr>
          <w:trHeight w:val="338" w:hRule="atLeast"/>
        </w:trPr>
        <w:tc>
          <w:tcPr>
            <w:tcW w:w="9236" w:type="dxa"/>
            <w:gridSpan w:val="4"/>
            <w:shd w:val="clear" w:color="auto" w:fill="EAD098"/>
          </w:tcPr>
          <w:p>
            <w:pPr>
              <w:pStyle w:val="TableParagraph"/>
              <w:spacing w:before="66"/>
              <w:ind w:left="13"/>
              <w:rPr>
                <w:rFonts w:ascii="Tahoma" w:hAnsi="Tahoma"/>
                <w:b/>
                <w:sz w:val="20"/>
              </w:rPr>
            </w:pPr>
            <w:r>
              <w:rPr>
                <w:rFonts w:ascii="Tahoma" w:hAnsi="Tahoma"/>
                <w:b/>
                <w:color w:val="231F20"/>
                <w:w w:val="105"/>
                <w:sz w:val="20"/>
              </w:rPr>
              <w:t>САБАҚ</w:t>
            </w:r>
            <w:r>
              <w:rPr>
                <w:rFonts w:ascii="Tahoma" w:hAnsi="Tahoma"/>
                <w:b/>
                <w:color w:val="231F20"/>
                <w:spacing w:val="20"/>
                <w:w w:val="105"/>
                <w:sz w:val="20"/>
              </w:rPr>
              <w:t> </w:t>
            </w:r>
            <w:r>
              <w:rPr>
                <w:rFonts w:ascii="Tahoma" w:hAnsi="Tahoma"/>
                <w:b/>
                <w:color w:val="231F20"/>
                <w:spacing w:val="-2"/>
                <w:w w:val="105"/>
                <w:sz w:val="20"/>
              </w:rPr>
              <w:t>ӨТКІЗУ</w:t>
            </w:r>
          </w:p>
        </w:tc>
      </w:tr>
      <w:tr>
        <w:trPr>
          <w:trHeight w:val="338" w:hRule="atLeast"/>
        </w:trPr>
        <w:tc>
          <w:tcPr>
            <w:tcW w:w="428" w:type="dxa"/>
            <w:shd w:val="clear" w:color="auto" w:fill="EAD098"/>
          </w:tcPr>
          <w:p>
            <w:pPr>
              <w:pStyle w:val="TableParagraph"/>
              <w:spacing w:before="66"/>
              <w:ind w:left="92"/>
              <w:jc w:val="left"/>
              <w:rPr>
                <w:rFonts w:ascii="Tahoma" w:hAnsi="Tahoma"/>
                <w:b/>
                <w:sz w:val="20"/>
              </w:rPr>
            </w:pPr>
            <w:r>
              <w:rPr>
                <w:rFonts w:ascii="Tahoma" w:hAnsi="Tahoma"/>
                <w:b/>
                <w:color w:val="231F20"/>
                <w:spacing w:val="-10"/>
                <w:sz w:val="20"/>
              </w:rPr>
              <w:t>№</w:t>
            </w:r>
          </w:p>
        </w:tc>
        <w:tc>
          <w:tcPr>
            <w:tcW w:w="2125" w:type="dxa"/>
            <w:shd w:val="clear" w:color="auto" w:fill="EAD098"/>
          </w:tcPr>
          <w:p>
            <w:pPr>
              <w:pStyle w:val="TableParagraph"/>
              <w:spacing w:before="66"/>
              <w:ind w:left="0" w:right="314"/>
              <w:jc w:val="right"/>
              <w:rPr>
                <w:rFonts w:ascii="Tahoma" w:hAnsi="Tahoma"/>
                <w:b/>
                <w:sz w:val="20"/>
              </w:rPr>
            </w:pPr>
            <w:r>
              <w:rPr>
                <w:rFonts w:ascii="Tahoma" w:hAnsi="Tahoma"/>
                <w:b/>
                <w:color w:val="231F20"/>
                <w:spacing w:val="-2"/>
                <w:sz w:val="20"/>
              </w:rPr>
              <w:t>ЖИ-құралдар</w:t>
            </w:r>
          </w:p>
        </w:tc>
        <w:tc>
          <w:tcPr>
            <w:tcW w:w="2597" w:type="dxa"/>
            <w:shd w:val="clear" w:color="auto" w:fill="EAD098"/>
          </w:tcPr>
          <w:p>
            <w:pPr>
              <w:pStyle w:val="TableParagraph"/>
              <w:spacing w:before="66"/>
              <w:ind w:left="873"/>
              <w:jc w:val="left"/>
              <w:rPr>
                <w:rFonts w:ascii="Tahoma" w:hAnsi="Tahoma"/>
                <w:b/>
                <w:sz w:val="20"/>
              </w:rPr>
            </w:pPr>
            <w:r>
              <w:rPr>
                <w:rFonts w:ascii="Tahoma" w:hAnsi="Tahoma"/>
                <w:b/>
                <w:color w:val="231F20"/>
                <w:spacing w:val="-2"/>
                <w:w w:val="105"/>
                <w:sz w:val="20"/>
              </w:rPr>
              <w:t>Сілтеме</w:t>
            </w:r>
          </w:p>
        </w:tc>
        <w:tc>
          <w:tcPr>
            <w:tcW w:w="4086" w:type="dxa"/>
            <w:shd w:val="clear" w:color="auto" w:fill="EAD098"/>
          </w:tcPr>
          <w:p>
            <w:pPr>
              <w:pStyle w:val="TableParagraph"/>
              <w:spacing w:before="66"/>
              <w:ind w:left="13"/>
              <w:rPr>
                <w:rFonts w:ascii="Tahoma" w:hAnsi="Tahoma"/>
                <w:b/>
                <w:sz w:val="20"/>
              </w:rPr>
            </w:pPr>
            <w:r>
              <w:rPr>
                <w:rFonts w:ascii="Tahoma" w:hAnsi="Tahoma"/>
                <w:b/>
                <w:color w:val="231F20"/>
                <w:spacing w:val="-2"/>
                <w:sz w:val="20"/>
              </w:rPr>
              <w:t>Сипаты</w:t>
            </w:r>
          </w:p>
        </w:tc>
      </w:tr>
      <w:tr>
        <w:trPr>
          <w:trHeight w:val="1085" w:hRule="atLeast"/>
        </w:trPr>
        <w:tc>
          <w:tcPr>
            <w:tcW w:w="428" w:type="dxa"/>
            <w:shd w:val="clear" w:color="auto" w:fill="F5E9D1"/>
          </w:tcPr>
          <w:p>
            <w:pPr>
              <w:pStyle w:val="TableParagraph"/>
              <w:ind w:left="79"/>
              <w:jc w:val="left"/>
              <w:rPr>
                <w:sz w:val="20"/>
              </w:rPr>
            </w:pPr>
            <w:r>
              <w:rPr>
                <w:color w:val="231F20"/>
                <w:spacing w:val="-5"/>
                <w:w w:val="70"/>
                <w:sz w:val="20"/>
              </w:rPr>
              <w:t>1.</w:t>
            </w:r>
          </w:p>
        </w:tc>
        <w:tc>
          <w:tcPr>
            <w:tcW w:w="2125" w:type="dxa"/>
            <w:shd w:val="clear" w:color="auto" w:fill="F5E9D1"/>
          </w:tcPr>
          <w:p>
            <w:pPr>
              <w:pStyle w:val="TableParagraph"/>
              <w:spacing w:line="256" w:lineRule="auto"/>
              <w:ind w:left="79" w:right="491"/>
              <w:jc w:val="left"/>
              <w:rPr>
                <w:sz w:val="20"/>
              </w:rPr>
            </w:pPr>
            <w:r>
              <w:rPr>
                <w:color w:val="231F20"/>
                <w:spacing w:val="-2"/>
                <w:sz w:val="20"/>
              </w:rPr>
              <w:t>Tome,</w:t>
            </w:r>
            <w:r>
              <w:rPr>
                <w:color w:val="231F20"/>
                <w:spacing w:val="-17"/>
                <w:sz w:val="20"/>
              </w:rPr>
              <w:t> </w:t>
            </w:r>
            <w:r>
              <w:rPr>
                <w:color w:val="231F20"/>
                <w:spacing w:val="-2"/>
                <w:sz w:val="20"/>
              </w:rPr>
              <w:t>Gamma, Slidebean</w:t>
            </w:r>
          </w:p>
        </w:tc>
        <w:tc>
          <w:tcPr>
            <w:tcW w:w="2597" w:type="dxa"/>
            <w:shd w:val="clear" w:color="auto" w:fill="F5E9D1"/>
          </w:tcPr>
          <w:p>
            <w:pPr>
              <w:pStyle w:val="TableParagraph"/>
              <w:ind w:left="79"/>
              <w:jc w:val="left"/>
              <w:rPr>
                <w:sz w:val="20"/>
              </w:rPr>
            </w:pPr>
            <w:r>
              <w:rPr>
                <w:color w:val="231F20"/>
                <w:spacing w:val="-2"/>
                <w:sz w:val="20"/>
              </w:rPr>
              <w:t>https://tome.app/</w:t>
            </w:r>
          </w:p>
          <w:p>
            <w:pPr>
              <w:pStyle w:val="TableParagraph"/>
              <w:spacing w:line="370" w:lineRule="atLeast" w:before="3"/>
              <w:ind w:left="79"/>
              <w:jc w:val="left"/>
              <w:rPr>
                <w:sz w:val="20"/>
              </w:rPr>
            </w:pPr>
            <w:r>
              <w:rPr>
                <w:color w:val="231F20"/>
                <w:spacing w:val="-2"/>
                <w:sz w:val="20"/>
              </w:rPr>
              <w:t>https://gamma.app/ </w:t>
            </w:r>
            <w:r>
              <w:rPr>
                <w:color w:val="231F20"/>
                <w:spacing w:val="-4"/>
                <w:sz w:val="20"/>
              </w:rPr>
              <w:t>https://slidebean.com/</w:t>
            </w:r>
          </w:p>
        </w:tc>
        <w:tc>
          <w:tcPr>
            <w:tcW w:w="4086" w:type="dxa"/>
            <w:shd w:val="clear" w:color="auto" w:fill="F5E9D1"/>
          </w:tcPr>
          <w:p>
            <w:pPr>
              <w:pStyle w:val="TableParagraph"/>
              <w:spacing w:line="256" w:lineRule="auto"/>
              <w:ind w:left="79"/>
              <w:jc w:val="left"/>
              <w:rPr>
                <w:sz w:val="20"/>
              </w:rPr>
            </w:pPr>
            <w:r>
              <w:rPr>
                <w:color w:val="231F20"/>
                <w:sz w:val="20"/>
              </w:rPr>
              <w:t>Презентациялар жасауға </w:t>
            </w:r>
            <w:r>
              <w:rPr>
                <w:color w:val="231F20"/>
                <w:sz w:val="20"/>
              </w:rPr>
              <w:t>арналған </w:t>
            </w:r>
            <w:r>
              <w:rPr>
                <w:color w:val="231F20"/>
                <w:spacing w:val="-2"/>
                <w:w w:val="105"/>
                <w:sz w:val="20"/>
              </w:rPr>
              <w:t>платформалар</w:t>
            </w:r>
          </w:p>
        </w:tc>
      </w:tr>
      <w:tr>
        <w:trPr>
          <w:trHeight w:val="598" w:hRule="atLeast"/>
        </w:trPr>
        <w:tc>
          <w:tcPr>
            <w:tcW w:w="428" w:type="dxa"/>
            <w:shd w:val="clear" w:color="auto" w:fill="F5E9D1"/>
          </w:tcPr>
          <w:p>
            <w:pPr>
              <w:pStyle w:val="TableParagraph"/>
              <w:ind w:left="79"/>
              <w:jc w:val="left"/>
              <w:rPr>
                <w:sz w:val="20"/>
              </w:rPr>
            </w:pPr>
            <w:r>
              <w:rPr>
                <w:color w:val="231F20"/>
                <w:spacing w:val="-5"/>
                <w:w w:val="90"/>
                <w:sz w:val="20"/>
              </w:rPr>
              <w:t>2.</w:t>
            </w:r>
          </w:p>
        </w:tc>
        <w:tc>
          <w:tcPr>
            <w:tcW w:w="2125" w:type="dxa"/>
            <w:shd w:val="clear" w:color="auto" w:fill="F5E9D1"/>
          </w:tcPr>
          <w:p>
            <w:pPr>
              <w:pStyle w:val="TableParagraph"/>
              <w:ind w:left="79"/>
              <w:jc w:val="left"/>
              <w:rPr>
                <w:sz w:val="20"/>
              </w:rPr>
            </w:pPr>
            <w:r>
              <w:rPr>
                <w:color w:val="231F20"/>
                <w:spacing w:val="-2"/>
                <w:w w:val="105"/>
                <w:sz w:val="20"/>
              </w:rPr>
              <w:t>Magicschool,</w:t>
            </w:r>
          </w:p>
        </w:tc>
        <w:tc>
          <w:tcPr>
            <w:tcW w:w="2597" w:type="dxa"/>
            <w:shd w:val="clear" w:color="auto" w:fill="F5E9D1"/>
          </w:tcPr>
          <w:p>
            <w:pPr>
              <w:pStyle w:val="TableParagraph"/>
              <w:spacing w:line="260" w:lineRule="atLeast" w:before="48"/>
              <w:ind w:left="79"/>
              <w:jc w:val="left"/>
              <w:rPr>
                <w:sz w:val="20"/>
              </w:rPr>
            </w:pPr>
            <w:r>
              <w:rPr>
                <w:color w:val="231F20"/>
                <w:spacing w:val="-2"/>
                <w:sz w:val="20"/>
              </w:rPr>
              <w:t>https://app. magicschool.ai/</w:t>
            </w:r>
          </w:p>
        </w:tc>
        <w:tc>
          <w:tcPr>
            <w:tcW w:w="4086" w:type="dxa"/>
            <w:shd w:val="clear" w:color="auto" w:fill="F5E9D1"/>
          </w:tcPr>
          <w:p>
            <w:pPr>
              <w:pStyle w:val="TableParagraph"/>
              <w:spacing w:line="260" w:lineRule="atLeast" w:before="48"/>
              <w:ind w:left="79"/>
              <w:jc w:val="left"/>
              <w:rPr>
                <w:sz w:val="20"/>
              </w:rPr>
            </w:pPr>
            <w:r>
              <w:rPr>
                <w:color w:val="231F20"/>
                <w:sz w:val="20"/>
              </w:rPr>
              <w:t>Жаттығулар, сабақ жоспарлары </w:t>
            </w:r>
            <w:r>
              <w:rPr>
                <w:color w:val="231F20"/>
                <w:sz w:val="20"/>
              </w:rPr>
              <w:t>мен </w:t>
            </w:r>
            <w:r>
              <w:rPr>
                <w:color w:val="231F20"/>
                <w:w w:val="105"/>
                <w:sz w:val="20"/>
              </w:rPr>
              <w:t>тапсырмалар</w:t>
            </w:r>
            <w:r>
              <w:rPr>
                <w:color w:val="231F20"/>
                <w:spacing w:val="-21"/>
                <w:w w:val="105"/>
                <w:sz w:val="20"/>
              </w:rPr>
              <w:t> </w:t>
            </w:r>
            <w:r>
              <w:rPr>
                <w:color w:val="231F20"/>
                <w:w w:val="105"/>
                <w:sz w:val="20"/>
              </w:rPr>
              <w:t>әзірлеу</w:t>
            </w:r>
            <w:r>
              <w:rPr>
                <w:color w:val="231F20"/>
                <w:spacing w:val="-21"/>
                <w:w w:val="105"/>
                <w:sz w:val="20"/>
              </w:rPr>
              <w:t> </w:t>
            </w:r>
            <w:r>
              <w:rPr>
                <w:color w:val="231F20"/>
                <w:w w:val="105"/>
                <w:sz w:val="20"/>
              </w:rPr>
              <w:t>платформасы</w:t>
            </w:r>
          </w:p>
        </w:tc>
      </w:tr>
      <w:tr>
        <w:trPr>
          <w:trHeight w:val="858" w:hRule="atLeast"/>
        </w:trPr>
        <w:tc>
          <w:tcPr>
            <w:tcW w:w="428" w:type="dxa"/>
            <w:shd w:val="clear" w:color="auto" w:fill="F5E9D1"/>
          </w:tcPr>
          <w:p>
            <w:pPr>
              <w:pStyle w:val="TableParagraph"/>
              <w:ind w:left="79"/>
              <w:jc w:val="left"/>
              <w:rPr>
                <w:sz w:val="20"/>
              </w:rPr>
            </w:pPr>
            <w:r>
              <w:rPr>
                <w:color w:val="231F20"/>
                <w:spacing w:val="-5"/>
                <w:w w:val="90"/>
                <w:sz w:val="20"/>
              </w:rPr>
              <w:t>3.</w:t>
            </w:r>
          </w:p>
        </w:tc>
        <w:tc>
          <w:tcPr>
            <w:tcW w:w="2125" w:type="dxa"/>
            <w:shd w:val="clear" w:color="auto" w:fill="F5E9D1"/>
          </w:tcPr>
          <w:p>
            <w:pPr>
              <w:pStyle w:val="TableParagraph"/>
              <w:spacing w:line="369" w:lineRule="auto"/>
              <w:ind w:left="79" w:right="1022"/>
              <w:jc w:val="left"/>
              <w:rPr>
                <w:sz w:val="20"/>
              </w:rPr>
            </w:pPr>
            <w:r>
              <w:rPr>
                <w:color w:val="231F20"/>
                <w:spacing w:val="-2"/>
                <w:w w:val="105"/>
                <w:sz w:val="20"/>
              </w:rPr>
              <w:t>Questgen Quizrise</w:t>
            </w:r>
          </w:p>
        </w:tc>
        <w:tc>
          <w:tcPr>
            <w:tcW w:w="2597" w:type="dxa"/>
            <w:shd w:val="clear" w:color="auto" w:fill="F5E9D1"/>
          </w:tcPr>
          <w:p>
            <w:pPr>
              <w:pStyle w:val="TableParagraph"/>
              <w:spacing w:line="260" w:lineRule="atLeast" w:before="48"/>
              <w:ind w:left="79"/>
              <w:jc w:val="left"/>
              <w:rPr>
                <w:sz w:val="20"/>
              </w:rPr>
            </w:pPr>
            <w:r>
              <w:rPr>
                <w:color w:val="231F20"/>
                <w:spacing w:val="-2"/>
                <w:sz w:val="20"/>
              </w:rPr>
              <w:t>https://www.questgen. </w:t>
            </w:r>
            <w:r>
              <w:rPr>
                <w:color w:val="231F20"/>
                <w:spacing w:val="-6"/>
                <w:sz w:val="20"/>
              </w:rPr>
              <w:t>ai/</w:t>
            </w:r>
            <w:r>
              <w:rPr>
                <w:color w:val="231F20"/>
                <w:spacing w:val="-7"/>
                <w:sz w:val="20"/>
              </w:rPr>
              <w:t> </w:t>
            </w:r>
            <w:r>
              <w:rPr>
                <w:color w:val="231F20"/>
                <w:spacing w:val="-6"/>
                <w:sz w:val="20"/>
              </w:rPr>
              <w:t>https://www.quizrise. </w:t>
            </w:r>
            <w:r>
              <w:rPr>
                <w:color w:val="231F20"/>
                <w:spacing w:val="-4"/>
                <w:sz w:val="20"/>
              </w:rPr>
              <w:t>com/</w:t>
            </w:r>
          </w:p>
        </w:tc>
        <w:tc>
          <w:tcPr>
            <w:tcW w:w="4086" w:type="dxa"/>
            <w:shd w:val="clear" w:color="auto" w:fill="F5E9D1"/>
          </w:tcPr>
          <w:p>
            <w:pPr>
              <w:pStyle w:val="TableParagraph"/>
              <w:ind w:left="79"/>
              <w:jc w:val="left"/>
              <w:rPr>
                <w:sz w:val="20"/>
              </w:rPr>
            </w:pPr>
            <w:r>
              <w:rPr>
                <w:color w:val="231F20"/>
                <w:sz w:val="20"/>
              </w:rPr>
              <w:t>MCQ</w:t>
            </w:r>
            <w:r>
              <w:rPr>
                <w:color w:val="231F20"/>
                <w:spacing w:val="-9"/>
                <w:sz w:val="20"/>
              </w:rPr>
              <w:t> </w:t>
            </w:r>
            <w:r>
              <w:rPr>
                <w:color w:val="231F20"/>
                <w:sz w:val="20"/>
              </w:rPr>
              <w:t>сұрақ-жауап</w:t>
            </w:r>
            <w:r>
              <w:rPr>
                <w:color w:val="231F20"/>
                <w:spacing w:val="-9"/>
                <w:sz w:val="20"/>
              </w:rPr>
              <w:t> </w:t>
            </w:r>
            <w:r>
              <w:rPr>
                <w:color w:val="231F20"/>
                <w:spacing w:val="-2"/>
                <w:sz w:val="20"/>
              </w:rPr>
              <w:t>генераторы,</w:t>
            </w:r>
          </w:p>
          <w:p>
            <w:pPr>
              <w:pStyle w:val="TableParagraph"/>
              <w:spacing w:line="260" w:lineRule="atLeast" w:before="0"/>
              <w:ind w:left="79"/>
              <w:jc w:val="left"/>
              <w:rPr>
                <w:sz w:val="20"/>
              </w:rPr>
            </w:pPr>
            <w:r>
              <w:rPr>
                <w:color w:val="231F20"/>
                <w:sz w:val="20"/>
              </w:rPr>
              <w:t>«Ақиқат</w:t>
            </w:r>
            <w:r>
              <w:rPr>
                <w:color w:val="231F20"/>
                <w:spacing w:val="-18"/>
                <w:sz w:val="20"/>
              </w:rPr>
              <w:t> </w:t>
            </w:r>
            <w:r>
              <w:rPr>
                <w:color w:val="231F20"/>
                <w:sz w:val="20"/>
              </w:rPr>
              <w:t>немесе</w:t>
            </w:r>
            <w:r>
              <w:rPr>
                <w:color w:val="231F20"/>
                <w:spacing w:val="-18"/>
                <w:sz w:val="20"/>
              </w:rPr>
              <w:t> </w:t>
            </w:r>
            <w:r>
              <w:rPr>
                <w:color w:val="231F20"/>
                <w:sz w:val="20"/>
              </w:rPr>
              <w:t>жалған»,</w:t>
            </w:r>
            <w:r>
              <w:rPr>
                <w:color w:val="231F20"/>
                <w:spacing w:val="-17"/>
                <w:sz w:val="20"/>
              </w:rPr>
              <w:t> </w:t>
            </w:r>
            <w:r>
              <w:rPr>
                <w:color w:val="231F20"/>
                <w:sz w:val="20"/>
              </w:rPr>
              <w:t>«Бос</w:t>
            </w:r>
            <w:r>
              <w:rPr>
                <w:color w:val="231F20"/>
                <w:spacing w:val="-18"/>
                <w:sz w:val="20"/>
              </w:rPr>
              <w:t> </w:t>
            </w:r>
            <w:r>
              <w:rPr>
                <w:color w:val="231F20"/>
                <w:sz w:val="20"/>
              </w:rPr>
              <w:t>орын- ды</w:t>
            </w:r>
            <w:r>
              <w:rPr>
                <w:color w:val="231F20"/>
                <w:spacing w:val="-4"/>
                <w:sz w:val="20"/>
              </w:rPr>
              <w:t> </w:t>
            </w:r>
            <w:r>
              <w:rPr>
                <w:color w:val="231F20"/>
                <w:sz w:val="20"/>
              </w:rPr>
              <w:t>толтыр»</w:t>
            </w:r>
          </w:p>
        </w:tc>
      </w:tr>
      <w:tr>
        <w:trPr>
          <w:trHeight w:val="1796" w:hRule="atLeast"/>
        </w:trPr>
        <w:tc>
          <w:tcPr>
            <w:tcW w:w="428" w:type="dxa"/>
            <w:shd w:val="clear" w:color="auto" w:fill="F5E9D1"/>
          </w:tcPr>
          <w:p>
            <w:pPr>
              <w:pStyle w:val="TableParagraph"/>
              <w:ind w:left="79"/>
              <w:jc w:val="left"/>
              <w:rPr>
                <w:sz w:val="20"/>
              </w:rPr>
            </w:pPr>
            <w:r>
              <w:rPr>
                <w:color w:val="231F20"/>
                <w:spacing w:val="-5"/>
                <w:sz w:val="20"/>
              </w:rPr>
              <w:t>4.</w:t>
            </w:r>
          </w:p>
        </w:tc>
        <w:tc>
          <w:tcPr>
            <w:tcW w:w="2125" w:type="dxa"/>
            <w:shd w:val="clear" w:color="auto" w:fill="F5E9D1"/>
          </w:tcPr>
          <w:p>
            <w:pPr>
              <w:pStyle w:val="TableParagraph"/>
              <w:spacing w:line="369" w:lineRule="auto"/>
              <w:ind w:left="79" w:right="522"/>
              <w:jc w:val="left"/>
              <w:rPr>
                <w:sz w:val="20"/>
              </w:rPr>
            </w:pPr>
            <w:r>
              <w:rPr>
                <w:color w:val="231F20"/>
                <w:spacing w:val="-2"/>
                <w:sz w:val="20"/>
              </w:rPr>
              <w:t>Quizgecko, </w:t>
            </w:r>
            <w:r>
              <w:rPr>
                <w:color w:val="231F20"/>
                <w:sz w:val="20"/>
              </w:rPr>
              <w:t>Quiz</w:t>
            </w:r>
            <w:r>
              <w:rPr>
                <w:color w:val="231F20"/>
                <w:spacing w:val="-18"/>
                <w:sz w:val="20"/>
              </w:rPr>
              <w:t> </w:t>
            </w:r>
            <w:r>
              <w:rPr>
                <w:color w:val="231F20"/>
                <w:sz w:val="20"/>
              </w:rPr>
              <w:t>Wizard, </w:t>
            </w:r>
            <w:r>
              <w:rPr>
                <w:color w:val="231F20"/>
                <w:spacing w:val="-2"/>
                <w:sz w:val="20"/>
              </w:rPr>
              <w:t>Prepai</w:t>
            </w:r>
          </w:p>
        </w:tc>
        <w:tc>
          <w:tcPr>
            <w:tcW w:w="2597" w:type="dxa"/>
            <w:shd w:val="clear" w:color="auto" w:fill="F5E9D1"/>
          </w:tcPr>
          <w:p>
            <w:pPr>
              <w:pStyle w:val="TableParagraph"/>
              <w:ind w:left="79"/>
              <w:jc w:val="left"/>
              <w:rPr>
                <w:sz w:val="20"/>
              </w:rPr>
            </w:pPr>
            <w:r>
              <w:rPr>
                <w:color w:val="231F20"/>
                <w:spacing w:val="-2"/>
                <w:sz w:val="20"/>
              </w:rPr>
              <w:t>https://quizgecko.com/</w:t>
            </w:r>
          </w:p>
          <w:p>
            <w:pPr>
              <w:pStyle w:val="TableParagraph"/>
              <w:spacing w:line="256" w:lineRule="auto" w:before="130"/>
              <w:ind w:left="79"/>
              <w:jc w:val="left"/>
              <w:rPr>
                <w:sz w:val="20"/>
              </w:rPr>
            </w:pPr>
            <w:r>
              <w:rPr>
                <w:color w:val="231F20"/>
                <w:spacing w:val="-2"/>
                <w:sz w:val="20"/>
              </w:rPr>
              <w:t>https://app. getquizwizard.com/</w:t>
            </w:r>
          </w:p>
          <w:p>
            <w:pPr>
              <w:pStyle w:val="TableParagraph"/>
              <w:spacing w:line="256" w:lineRule="auto" w:before="113"/>
              <w:ind w:left="79" w:right="209"/>
              <w:jc w:val="left"/>
              <w:rPr>
                <w:sz w:val="20"/>
              </w:rPr>
            </w:pPr>
            <w:r>
              <w:rPr>
                <w:color w:val="231F20"/>
                <w:spacing w:val="-6"/>
                <w:sz w:val="20"/>
              </w:rPr>
              <w:t>https://</w:t>
            </w:r>
            <w:hyperlink r:id="rId50">
              <w:r>
                <w:rPr>
                  <w:color w:val="231F20"/>
                  <w:spacing w:val="-6"/>
                  <w:sz w:val="20"/>
                </w:rPr>
                <w:t>www.prepai.io/</w:t>
              </w:r>
            </w:hyperlink>
            <w:r>
              <w:rPr>
                <w:color w:val="231F20"/>
                <w:spacing w:val="-6"/>
                <w:sz w:val="20"/>
              </w:rPr>
              <w:t> </w:t>
            </w:r>
            <w:r>
              <w:rPr>
                <w:color w:val="231F20"/>
                <w:spacing w:val="-4"/>
                <w:sz w:val="20"/>
              </w:rPr>
              <w:t>us/</w:t>
            </w:r>
          </w:p>
        </w:tc>
        <w:tc>
          <w:tcPr>
            <w:tcW w:w="4086" w:type="dxa"/>
            <w:shd w:val="clear" w:color="auto" w:fill="F5E9D1"/>
          </w:tcPr>
          <w:p>
            <w:pPr>
              <w:pStyle w:val="TableParagraph"/>
              <w:spacing w:line="256" w:lineRule="auto"/>
              <w:ind w:left="79"/>
              <w:jc w:val="left"/>
              <w:rPr>
                <w:sz w:val="20"/>
              </w:rPr>
            </w:pPr>
            <w:r>
              <w:rPr>
                <w:color w:val="231F20"/>
                <w:spacing w:val="-2"/>
                <w:w w:val="105"/>
                <w:sz w:val="20"/>
              </w:rPr>
              <w:t>ұсынылған</w:t>
            </w:r>
            <w:r>
              <w:rPr>
                <w:color w:val="231F20"/>
                <w:spacing w:val="-21"/>
                <w:w w:val="105"/>
                <w:sz w:val="20"/>
              </w:rPr>
              <w:t> </w:t>
            </w:r>
            <w:r>
              <w:rPr>
                <w:color w:val="231F20"/>
                <w:spacing w:val="-2"/>
                <w:w w:val="105"/>
                <w:sz w:val="20"/>
              </w:rPr>
              <w:t>мәтін</w:t>
            </w:r>
            <w:r>
              <w:rPr>
                <w:color w:val="231F20"/>
                <w:spacing w:val="-21"/>
                <w:w w:val="105"/>
                <w:sz w:val="20"/>
              </w:rPr>
              <w:t> </w:t>
            </w:r>
            <w:r>
              <w:rPr>
                <w:color w:val="231F20"/>
                <w:spacing w:val="-2"/>
                <w:w w:val="105"/>
                <w:sz w:val="20"/>
              </w:rPr>
              <w:t>бойынша</w:t>
            </w:r>
            <w:r>
              <w:rPr>
                <w:color w:val="231F20"/>
                <w:spacing w:val="-20"/>
                <w:w w:val="105"/>
                <w:sz w:val="20"/>
              </w:rPr>
              <w:t> </w:t>
            </w:r>
            <w:r>
              <w:rPr>
                <w:color w:val="231F20"/>
                <w:spacing w:val="-2"/>
                <w:w w:val="105"/>
                <w:sz w:val="20"/>
              </w:rPr>
              <w:t>тест </w:t>
            </w:r>
            <w:r>
              <w:rPr>
                <w:color w:val="231F20"/>
                <w:w w:val="105"/>
                <w:sz w:val="20"/>
              </w:rPr>
              <w:t>тапсырмаларын</w:t>
            </w:r>
            <w:r>
              <w:rPr>
                <w:color w:val="231F20"/>
                <w:spacing w:val="-8"/>
                <w:w w:val="105"/>
                <w:sz w:val="20"/>
              </w:rPr>
              <w:t> </w:t>
            </w:r>
            <w:r>
              <w:rPr>
                <w:color w:val="231F20"/>
                <w:w w:val="105"/>
                <w:sz w:val="20"/>
              </w:rPr>
              <w:t>құрастыру</w:t>
            </w:r>
          </w:p>
        </w:tc>
      </w:tr>
      <w:tr>
        <w:trPr>
          <w:trHeight w:val="338" w:hRule="atLeast"/>
        </w:trPr>
        <w:tc>
          <w:tcPr>
            <w:tcW w:w="428" w:type="dxa"/>
            <w:shd w:val="clear" w:color="auto" w:fill="F5E9D1"/>
          </w:tcPr>
          <w:p>
            <w:pPr>
              <w:pStyle w:val="TableParagraph"/>
              <w:ind w:left="79"/>
              <w:jc w:val="left"/>
              <w:rPr>
                <w:sz w:val="20"/>
              </w:rPr>
            </w:pPr>
            <w:r>
              <w:rPr>
                <w:color w:val="231F20"/>
                <w:spacing w:val="-5"/>
                <w:w w:val="90"/>
                <w:sz w:val="20"/>
              </w:rPr>
              <w:t>5.</w:t>
            </w:r>
          </w:p>
        </w:tc>
        <w:tc>
          <w:tcPr>
            <w:tcW w:w="2125" w:type="dxa"/>
            <w:shd w:val="clear" w:color="auto" w:fill="F5E9D1"/>
          </w:tcPr>
          <w:p>
            <w:pPr>
              <w:pStyle w:val="TableParagraph"/>
              <w:ind w:left="79"/>
              <w:jc w:val="left"/>
              <w:rPr>
                <w:sz w:val="20"/>
              </w:rPr>
            </w:pPr>
            <w:r>
              <w:rPr>
                <w:color w:val="231F20"/>
                <w:spacing w:val="-2"/>
                <w:w w:val="105"/>
                <w:sz w:val="20"/>
              </w:rPr>
              <w:t>Educaplay</w:t>
            </w:r>
          </w:p>
        </w:tc>
        <w:tc>
          <w:tcPr>
            <w:tcW w:w="2597" w:type="dxa"/>
            <w:shd w:val="clear" w:color="auto" w:fill="F5E9D1"/>
          </w:tcPr>
          <w:p>
            <w:pPr>
              <w:pStyle w:val="TableParagraph"/>
              <w:ind w:left="79"/>
              <w:jc w:val="left"/>
              <w:rPr>
                <w:sz w:val="20"/>
              </w:rPr>
            </w:pPr>
            <w:r>
              <w:rPr>
                <w:color w:val="231F20"/>
                <w:spacing w:val="-2"/>
                <w:sz w:val="20"/>
              </w:rPr>
              <w:t>https://domore.ai/</w:t>
            </w:r>
          </w:p>
        </w:tc>
        <w:tc>
          <w:tcPr>
            <w:tcW w:w="4086" w:type="dxa"/>
            <w:shd w:val="clear" w:color="auto" w:fill="F5E9D1"/>
          </w:tcPr>
          <w:p>
            <w:pPr>
              <w:pStyle w:val="TableParagraph"/>
              <w:ind w:left="79"/>
              <w:jc w:val="left"/>
              <w:rPr>
                <w:sz w:val="20"/>
              </w:rPr>
            </w:pPr>
            <w:r>
              <w:rPr>
                <w:color w:val="231F20"/>
                <w:sz w:val="20"/>
              </w:rPr>
              <w:t>оқыту</w:t>
            </w:r>
            <w:r>
              <w:rPr>
                <w:color w:val="231F20"/>
                <w:spacing w:val="-1"/>
                <w:sz w:val="20"/>
              </w:rPr>
              <w:t> </w:t>
            </w:r>
            <w:r>
              <w:rPr>
                <w:color w:val="231F20"/>
                <w:sz w:val="20"/>
              </w:rPr>
              <w:t>ойынын </w:t>
            </w:r>
            <w:r>
              <w:rPr>
                <w:color w:val="231F20"/>
                <w:spacing w:val="-2"/>
                <w:sz w:val="20"/>
              </w:rPr>
              <w:t>әзірлеу</w:t>
            </w:r>
          </w:p>
        </w:tc>
      </w:tr>
      <w:tr>
        <w:trPr>
          <w:trHeight w:val="338" w:hRule="atLeast"/>
        </w:trPr>
        <w:tc>
          <w:tcPr>
            <w:tcW w:w="9236" w:type="dxa"/>
            <w:gridSpan w:val="4"/>
            <w:shd w:val="clear" w:color="auto" w:fill="EAD098"/>
          </w:tcPr>
          <w:p>
            <w:pPr>
              <w:pStyle w:val="TableParagraph"/>
              <w:spacing w:before="66"/>
              <w:ind w:left="13"/>
              <w:rPr>
                <w:rFonts w:ascii="Tahoma" w:hAnsi="Tahoma"/>
                <w:b/>
                <w:sz w:val="20"/>
              </w:rPr>
            </w:pPr>
            <w:r>
              <w:rPr>
                <w:rFonts w:ascii="Tahoma" w:hAnsi="Tahoma"/>
                <w:b/>
                <w:color w:val="231F20"/>
                <w:spacing w:val="-2"/>
                <w:w w:val="110"/>
                <w:sz w:val="20"/>
              </w:rPr>
              <w:t>БАҒАЛАУ</w:t>
            </w:r>
          </w:p>
        </w:tc>
      </w:tr>
      <w:tr>
        <w:trPr>
          <w:trHeight w:val="338" w:hRule="atLeast"/>
        </w:trPr>
        <w:tc>
          <w:tcPr>
            <w:tcW w:w="428" w:type="dxa"/>
            <w:shd w:val="clear" w:color="auto" w:fill="EAD098"/>
          </w:tcPr>
          <w:p>
            <w:pPr>
              <w:pStyle w:val="TableParagraph"/>
              <w:spacing w:before="66"/>
              <w:ind w:left="92"/>
              <w:jc w:val="left"/>
              <w:rPr>
                <w:rFonts w:ascii="Tahoma" w:hAnsi="Tahoma"/>
                <w:b/>
                <w:sz w:val="20"/>
              </w:rPr>
            </w:pPr>
            <w:r>
              <w:rPr>
                <w:rFonts w:ascii="Tahoma" w:hAnsi="Tahoma"/>
                <w:b/>
                <w:color w:val="231F20"/>
                <w:spacing w:val="-10"/>
                <w:sz w:val="20"/>
              </w:rPr>
              <w:t>№</w:t>
            </w:r>
          </w:p>
        </w:tc>
        <w:tc>
          <w:tcPr>
            <w:tcW w:w="2125" w:type="dxa"/>
            <w:shd w:val="clear" w:color="auto" w:fill="EAD098"/>
          </w:tcPr>
          <w:p>
            <w:pPr>
              <w:pStyle w:val="TableParagraph"/>
              <w:spacing w:before="66"/>
              <w:ind w:left="0" w:right="314"/>
              <w:jc w:val="right"/>
              <w:rPr>
                <w:rFonts w:ascii="Tahoma" w:hAnsi="Tahoma"/>
                <w:b/>
                <w:sz w:val="20"/>
              </w:rPr>
            </w:pPr>
            <w:r>
              <w:rPr>
                <w:rFonts w:ascii="Tahoma" w:hAnsi="Tahoma"/>
                <w:b/>
                <w:color w:val="231F20"/>
                <w:spacing w:val="-2"/>
                <w:sz w:val="20"/>
              </w:rPr>
              <w:t>ЖИ-құралдар</w:t>
            </w:r>
          </w:p>
        </w:tc>
        <w:tc>
          <w:tcPr>
            <w:tcW w:w="2597" w:type="dxa"/>
            <w:shd w:val="clear" w:color="auto" w:fill="EAD098"/>
          </w:tcPr>
          <w:p>
            <w:pPr>
              <w:pStyle w:val="TableParagraph"/>
              <w:spacing w:before="66"/>
              <w:ind w:left="873"/>
              <w:jc w:val="left"/>
              <w:rPr>
                <w:rFonts w:ascii="Tahoma" w:hAnsi="Tahoma"/>
                <w:b/>
                <w:sz w:val="20"/>
              </w:rPr>
            </w:pPr>
            <w:r>
              <w:rPr>
                <w:rFonts w:ascii="Tahoma" w:hAnsi="Tahoma"/>
                <w:b/>
                <w:color w:val="231F20"/>
                <w:spacing w:val="-2"/>
                <w:w w:val="105"/>
                <w:sz w:val="20"/>
              </w:rPr>
              <w:t>Сілтеме</w:t>
            </w:r>
          </w:p>
        </w:tc>
        <w:tc>
          <w:tcPr>
            <w:tcW w:w="4086" w:type="dxa"/>
            <w:shd w:val="clear" w:color="auto" w:fill="EAD098"/>
          </w:tcPr>
          <w:p>
            <w:pPr>
              <w:pStyle w:val="TableParagraph"/>
              <w:spacing w:before="66"/>
              <w:ind w:left="13"/>
              <w:rPr>
                <w:rFonts w:ascii="Tahoma" w:hAnsi="Tahoma"/>
                <w:b/>
                <w:sz w:val="20"/>
              </w:rPr>
            </w:pPr>
            <w:r>
              <w:rPr>
                <w:rFonts w:ascii="Tahoma" w:hAnsi="Tahoma"/>
                <w:b/>
                <w:color w:val="231F20"/>
                <w:spacing w:val="-2"/>
                <w:sz w:val="20"/>
              </w:rPr>
              <w:t>Сипаты</w:t>
            </w:r>
          </w:p>
        </w:tc>
      </w:tr>
      <w:tr>
        <w:trPr>
          <w:trHeight w:val="1345" w:hRule="atLeast"/>
        </w:trPr>
        <w:tc>
          <w:tcPr>
            <w:tcW w:w="428" w:type="dxa"/>
            <w:shd w:val="clear" w:color="auto" w:fill="F5E9D1"/>
          </w:tcPr>
          <w:p>
            <w:pPr>
              <w:pStyle w:val="TableParagraph"/>
              <w:ind w:left="79"/>
              <w:jc w:val="left"/>
              <w:rPr>
                <w:sz w:val="20"/>
              </w:rPr>
            </w:pPr>
            <w:r>
              <w:rPr>
                <w:color w:val="231F20"/>
                <w:spacing w:val="-10"/>
                <w:w w:val="70"/>
                <w:sz w:val="20"/>
              </w:rPr>
              <w:t>1</w:t>
            </w:r>
          </w:p>
        </w:tc>
        <w:tc>
          <w:tcPr>
            <w:tcW w:w="2125" w:type="dxa"/>
            <w:shd w:val="clear" w:color="auto" w:fill="F5E9D1"/>
          </w:tcPr>
          <w:p>
            <w:pPr>
              <w:pStyle w:val="TableParagraph"/>
              <w:spacing w:line="369" w:lineRule="auto"/>
              <w:ind w:left="79" w:right="826"/>
              <w:jc w:val="left"/>
              <w:rPr>
                <w:sz w:val="20"/>
              </w:rPr>
            </w:pPr>
            <w:r>
              <w:rPr>
                <w:color w:val="231F20"/>
                <w:spacing w:val="-2"/>
                <w:sz w:val="20"/>
              </w:rPr>
              <w:t>PrepAI, Teachology, ChatGPT</w:t>
            </w:r>
          </w:p>
        </w:tc>
        <w:tc>
          <w:tcPr>
            <w:tcW w:w="2597" w:type="dxa"/>
            <w:shd w:val="clear" w:color="auto" w:fill="F5E9D1"/>
          </w:tcPr>
          <w:p>
            <w:pPr>
              <w:pStyle w:val="TableParagraph"/>
              <w:ind w:left="79"/>
              <w:jc w:val="left"/>
              <w:rPr>
                <w:sz w:val="20"/>
              </w:rPr>
            </w:pPr>
            <w:r>
              <w:rPr>
                <w:color w:val="231F20"/>
                <w:spacing w:val="-2"/>
                <w:sz w:val="20"/>
              </w:rPr>
              <w:t>https://</w:t>
            </w:r>
            <w:hyperlink r:id="rId50">
              <w:r>
                <w:rPr>
                  <w:color w:val="231F20"/>
                  <w:spacing w:val="-2"/>
                  <w:sz w:val="20"/>
                </w:rPr>
                <w:t>www.prepai.io/</w:t>
              </w:r>
            </w:hyperlink>
          </w:p>
          <w:p>
            <w:pPr>
              <w:pStyle w:val="TableParagraph"/>
              <w:spacing w:line="256" w:lineRule="auto" w:before="130"/>
              <w:ind w:left="79" w:right="1082"/>
              <w:jc w:val="left"/>
              <w:rPr>
                <w:sz w:val="20"/>
              </w:rPr>
            </w:pPr>
            <w:r>
              <w:rPr>
                <w:color w:val="231F20"/>
                <w:spacing w:val="-2"/>
                <w:sz w:val="20"/>
              </w:rPr>
              <w:t>https://</w:t>
            </w:r>
            <w:hyperlink r:id="rId51">
              <w:r>
                <w:rPr>
                  <w:color w:val="231F20"/>
                  <w:spacing w:val="-2"/>
                  <w:sz w:val="20"/>
                </w:rPr>
                <w:t>www.</w:t>
              </w:r>
            </w:hyperlink>
            <w:r>
              <w:rPr>
                <w:color w:val="231F20"/>
                <w:spacing w:val="-2"/>
                <w:sz w:val="20"/>
              </w:rPr>
              <w:t> teachology.ai/</w:t>
            </w:r>
          </w:p>
          <w:p>
            <w:pPr>
              <w:pStyle w:val="TableParagraph"/>
              <w:spacing w:before="113"/>
              <w:ind w:left="79"/>
              <w:jc w:val="left"/>
              <w:rPr>
                <w:sz w:val="20"/>
              </w:rPr>
            </w:pPr>
            <w:r>
              <w:rPr>
                <w:color w:val="231F20"/>
                <w:spacing w:val="-2"/>
                <w:sz w:val="20"/>
              </w:rPr>
              <w:t>https://chatgpt.com/</w:t>
            </w:r>
          </w:p>
        </w:tc>
        <w:tc>
          <w:tcPr>
            <w:tcW w:w="4086" w:type="dxa"/>
            <w:shd w:val="clear" w:color="auto" w:fill="F5E9D1"/>
          </w:tcPr>
          <w:p>
            <w:pPr>
              <w:pStyle w:val="TableParagraph"/>
              <w:ind w:left="79"/>
              <w:jc w:val="left"/>
              <w:rPr>
                <w:sz w:val="20"/>
              </w:rPr>
            </w:pPr>
            <w:r>
              <w:rPr>
                <w:color w:val="231F20"/>
                <w:spacing w:val="2"/>
                <w:sz w:val="20"/>
              </w:rPr>
              <w:t>материалдарды</w:t>
            </w:r>
            <w:r>
              <w:rPr>
                <w:color w:val="231F20"/>
                <w:spacing w:val="23"/>
                <w:sz w:val="20"/>
              </w:rPr>
              <w:t> </w:t>
            </w:r>
            <w:r>
              <w:rPr>
                <w:color w:val="231F20"/>
                <w:spacing w:val="-2"/>
                <w:sz w:val="20"/>
              </w:rPr>
              <w:t>әзірлеу</w:t>
            </w:r>
          </w:p>
        </w:tc>
      </w:tr>
      <w:tr>
        <w:trPr>
          <w:trHeight w:val="598" w:hRule="atLeast"/>
        </w:trPr>
        <w:tc>
          <w:tcPr>
            <w:tcW w:w="428" w:type="dxa"/>
            <w:shd w:val="clear" w:color="auto" w:fill="F5E9D1"/>
          </w:tcPr>
          <w:p>
            <w:pPr>
              <w:pStyle w:val="TableParagraph"/>
              <w:ind w:left="79"/>
              <w:jc w:val="left"/>
              <w:rPr>
                <w:sz w:val="20"/>
              </w:rPr>
            </w:pPr>
            <w:r>
              <w:rPr>
                <w:color w:val="231F20"/>
                <w:spacing w:val="-10"/>
                <w:sz w:val="20"/>
              </w:rPr>
              <w:t>2</w:t>
            </w:r>
          </w:p>
        </w:tc>
        <w:tc>
          <w:tcPr>
            <w:tcW w:w="2125" w:type="dxa"/>
            <w:shd w:val="clear" w:color="auto" w:fill="F5E9D1"/>
          </w:tcPr>
          <w:p>
            <w:pPr>
              <w:pStyle w:val="TableParagraph"/>
              <w:ind w:left="79"/>
              <w:jc w:val="left"/>
              <w:rPr>
                <w:sz w:val="20"/>
              </w:rPr>
            </w:pPr>
            <w:r>
              <w:rPr>
                <w:color w:val="231F20"/>
                <w:spacing w:val="-2"/>
                <w:w w:val="105"/>
                <w:sz w:val="20"/>
              </w:rPr>
              <w:t>Edint</w:t>
            </w:r>
          </w:p>
        </w:tc>
        <w:tc>
          <w:tcPr>
            <w:tcW w:w="2597" w:type="dxa"/>
            <w:shd w:val="clear" w:color="auto" w:fill="F5E9D1"/>
          </w:tcPr>
          <w:p>
            <w:pPr>
              <w:pStyle w:val="TableParagraph"/>
              <w:ind w:left="79"/>
              <w:jc w:val="left"/>
              <w:rPr>
                <w:sz w:val="20"/>
              </w:rPr>
            </w:pPr>
            <w:r>
              <w:rPr>
                <w:color w:val="231F20"/>
                <w:spacing w:val="-2"/>
                <w:sz w:val="20"/>
              </w:rPr>
              <w:t>https://</w:t>
            </w:r>
            <w:hyperlink r:id="rId52">
              <w:r>
                <w:rPr>
                  <w:color w:val="231F20"/>
                  <w:spacing w:val="-2"/>
                  <w:sz w:val="20"/>
                </w:rPr>
                <w:t>www.edint.io/</w:t>
              </w:r>
            </w:hyperlink>
          </w:p>
        </w:tc>
        <w:tc>
          <w:tcPr>
            <w:tcW w:w="4086" w:type="dxa"/>
            <w:shd w:val="clear" w:color="auto" w:fill="F5E9D1"/>
          </w:tcPr>
          <w:p>
            <w:pPr>
              <w:pStyle w:val="TableParagraph"/>
              <w:spacing w:line="260" w:lineRule="atLeast" w:before="48"/>
              <w:ind w:left="79"/>
              <w:jc w:val="left"/>
              <w:rPr>
                <w:sz w:val="20"/>
              </w:rPr>
            </w:pPr>
            <w:r>
              <w:rPr>
                <w:color w:val="231F20"/>
                <w:sz w:val="20"/>
              </w:rPr>
              <w:t>жасанды интеллект негізіндегі </w:t>
            </w:r>
            <w:r>
              <w:rPr>
                <w:color w:val="231F20"/>
                <w:sz w:val="20"/>
              </w:rPr>
              <w:t>прок- </w:t>
            </w:r>
            <w:r>
              <w:rPr>
                <w:color w:val="231F20"/>
                <w:w w:val="105"/>
                <w:sz w:val="20"/>
              </w:rPr>
              <w:t>торинг</w:t>
            </w:r>
            <w:r>
              <w:rPr>
                <w:color w:val="231F20"/>
                <w:spacing w:val="-8"/>
                <w:w w:val="105"/>
                <w:sz w:val="20"/>
              </w:rPr>
              <w:t> </w:t>
            </w:r>
            <w:r>
              <w:rPr>
                <w:color w:val="231F20"/>
                <w:w w:val="105"/>
                <w:sz w:val="20"/>
              </w:rPr>
              <w:t>платформасы</w:t>
            </w:r>
          </w:p>
        </w:tc>
      </w:tr>
      <w:tr>
        <w:trPr>
          <w:trHeight w:val="1718" w:hRule="atLeast"/>
        </w:trPr>
        <w:tc>
          <w:tcPr>
            <w:tcW w:w="428" w:type="dxa"/>
            <w:shd w:val="clear" w:color="auto" w:fill="F5E9D1"/>
          </w:tcPr>
          <w:p>
            <w:pPr>
              <w:pStyle w:val="TableParagraph"/>
              <w:ind w:left="79"/>
              <w:jc w:val="left"/>
              <w:rPr>
                <w:sz w:val="20"/>
              </w:rPr>
            </w:pPr>
            <w:r>
              <w:rPr>
                <w:color w:val="231F20"/>
                <w:spacing w:val="-10"/>
                <w:sz w:val="20"/>
              </w:rPr>
              <w:t>3</w:t>
            </w:r>
          </w:p>
        </w:tc>
        <w:tc>
          <w:tcPr>
            <w:tcW w:w="2125" w:type="dxa"/>
            <w:shd w:val="clear" w:color="auto" w:fill="F5E9D1"/>
          </w:tcPr>
          <w:p>
            <w:pPr>
              <w:pStyle w:val="TableParagraph"/>
              <w:spacing w:line="369" w:lineRule="auto"/>
              <w:ind w:left="79" w:right="491"/>
              <w:jc w:val="left"/>
              <w:rPr>
                <w:sz w:val="20"/>
              </w:rPr>
            </w:pPr>
            <w:r>
              <w:rPr>
                <w:color w:val="231F20"/>
                <w:spacing w:val="-4"/>
                <w:sz w:val="20"/>
              </w:rPr>
              <w:t>Copyleaks, </w:t>
            </w:r>
            <w:r>
              <w:rPr>
                <w:color w:val="231F20"/>
                <w:spacing w:val="-2"/>
                <w:sz w:val="20"/>
              </w:rPr>
              <w:t>Smodin, Turnitin, Gptzero</w:t>
            </w:r>
          </w:p>
        </w:tc>
        <w:tc>
          <w:tcPr>
            <w:tcW w:w="2597" w:type="dxa"/>
            <w:shd w:val="clear" w:color="auto" w:fill="F5E9D1"/>
          </w:tcPr>
          <w:p>
            <w:pPr>
              <w:pStyle w:val="TableParagraph"/>
              <w:spacing w:line="369" w:lineRule="auto"/>
              <w:ind w:left="79"/>
              <w:jc w:val="left"/>
              <w:rPr>
                <w:sz w:val="20"/>
              </w:rPr>
            </w:pPr>
            <w:r>
              <w:rPr>
                <w:color w:val="231F20"/>
                <w:spacing w:val="-6"/>
                <w:sz w:val="20"/>
              </w:rPr>
              <w:t>https://copyleaks.com/ </w:t>
            </w:r>
            <w:r>
              <w:rPr>
                <w:color w:val="231F20"/>
                <w:spacing w:val="-2"/>
                <w:sz w:val="20"/>
              </w:rPr>
              <w:t>https://app.smodin.io/</w:t>
            </w:r>
          </w:p>
          <w:p>
            <w:pPr>
              <w:pStyle w:val="TableParagraph"/>
              <w:spacing w:line="256" w:lineRule="auto" w:before="0"/>
              <w:ind w:left="79"/>
              <w:jc w:val="left"/>
              <w:rPr>
                <w:sz w:val="20"/>
              </w:rPr>
            </w:pPr>
            <w:r>
              <w:rPr>
                <w:color w:val="231F20"/>
                <w:spacing w:val="-8"/>
                <w:sz w:val="20"/>
              </w:rPr>
              <w:t>https://search.vyager. </w:t>
            </w:r>
            <w:r>
              <w:rPr>
                <w:color w:val="231F20"/>
                <w:spacing w:val="-4"/>
                <w:sz w:val="20"/>
              </w:rPr>
              <w:t>com/</w:t>
            </w:r>
          </w:p>
          <w:p>
            <w:pPr>
              <w:pStyle w:val="TableParagraph"/>
              <w:spacing w:before="111"/>
              <w:ind w:left="79"/>
              <w:jc w:val="left"/>
              <w:rPr>
                <w:sz w:val="20"/>
              </w:rPr>
            </w:pPr>
            <w:r>
              <w:rPr>
                <w:color w:val="231F20"/>
                <w:spacing w:val="-2"/>
                <w:sz w:val="20"/>
              </w:rPr>
              <w:t>https://gptzero.me/</w:t>
            </w:r>
          </w:p>
        </w:tc>
        <w:tc>
          <w:tcPr>
            <w:tcW w:w="4086" w:type="dxa"/>
            <w:shd w:val="clear" w:color="auto" w:fill="F5E9D1"/>
          </w:tcPr>
          <w:p>
            <w:pPr>
              <w:pStyle w:val="TableParagraph"/>
              <w:spacing w:line="256" w:lineRule="auto"/>
              <w:ind w:left="79"/>
              <w:jc w:val="left"/>
              <w:rPr>
                <w:sz w:val="20"/>
              </w:rPr>
            </w:pPr>
            <w:r>
              <w:rPr>
                <w:color w:val="231F20"/>
                <w:w w:val="105"/>
                <w:sz w:val="20"/>
              </w:rPr>
              <w:t>тапсырма</w:t>
            </w:r>
            <w:r>
              <w:rPr>
                <w:color w:val="231F20"/>
                <w:spacing w:val="-21"/>
                <w:w w:val="105"/>
                <w:sz w:val="20"/>
              </w:rPr>
              <w:t> </w:t>
            </w:r>
            <w:r>
              <w:rPr>
                <w:color w:val="231F20"/>
                <w:w w:val="105"/>
                <w:sz w:val="20"/>
              </w:rPr>
              <w:t>жазу</w:t>
            </w:r>
            <w:r>
              <w:rPr>
                <w:color w:val="231F20"/>
                <w:spacing w:val="-20"/>
                <w:w w:val="105"/>
                <w:sz w:val="20"/>
              </w:rPr>
              <w:t> </w:t>
            </w:r>
            <w:r>
              <w:rPr>
                <w:color w:val="231F20"/>
                <w:w w:val="105"/>
                <w:sz w:val="20"/>
              </w:rPr>
              <w:t>кезінде</w:t>
            </w:r>
            <w:r>
              <w:rPr>
                <w:color w:val="231F20"/>
                <w:spacing w:val="-21"/>
                <w:w w:val="105"/>
                <w:sz w:val="20"/>
              </w:rPr>
              <w:t> </w:t>
            </w:r>
            <w:r>
              <w:rPr>
                <w:color w:val="231F20"/>
                <w:w w:val="105"/>
                <w:sz w:val="20"/>
              </w:rPr>
              <w:t>ЖИ</w:t>
            </w:r>
            <w:r>
              <w:rPr>
                <w:color w:val="231F20"/>
                <w:spacing w:val="-20"/>
                <w:w w:val="105"/>
                <w:sz w:val="20"/>
              </w:rPr>
              <w:t> </w:t>
            </w:r>
            <w:r>
              <w:rPr>
                <w:color w:val="231F20"/>
                <w:w w:val="105"/>
                <w:sz w:val="20"/>
              </w:rPr>
              <w:t>қолда- </w:t>
            </w:r>
            <w:r>
              <w:rPr>
                <w:color w:val="231F20"/>
                <w:sz w:val="20"/>
              </w:rPr>
              <w:t>нылғанын анықтайтын </w:t>
            </w:r>
            <w:r>
              <w:rPr>
                <w:color w:val="231F20"/>
                <w:sz w:val="20"/>
              </w:rPr>
              <w:t>платформа- </w:t>
            </w:r>
            <w:r>
              <w:rPr>
                <w:color w:val="231F20"/>
                <w:spacing w:val="-4"/>
                <w:w w:val="105"/>
                <w:sz w:val="20"/>
              </w:rPr>
              <w:t>лар</w:t>
            </w:r>
          </w:p>
        </w:tc>
      </w:tr>
      <w:tr>
        <w:trPr>
          <w:trHeight w:val="338" w:hRule="atLeast"/>
        </w:trPr>
        <w:tc>
          <w:tcPr>
            <w:tcW w:w="9236" w:type="dxa"/>
            <w:gridSpan w:val="4"/>
            <w:shd w:val="clear" w:color="auto" w:fill="EAD098"/>
          </w:tcPr>
          <w:p>
            <w:pPr>
              <w:pStyle w:val="TableParagraph"/>
              <w:spacing w:before="66"/>
              <w:ind w:left="13"/>
              <w:rPr>
                <w:rFonts w:ascii="Tahoma" w:hAnsi="Tahoma"/>
                <w:b/>
                <w:sz w:val="20"/>
              </w:rPr>
            </w:pPr>
            <w:r>
              <w:rPr>
                <w:rFonts w:ascii="Tahoma" w:hAnsi="Tahoma"/>
                <w:b/>
                <w:color w:val="231F20"/>
                <w:w w:val="105"/>
                <w:sz w:val="20"/>
              </w:rPr>
              <w:t>СЫНЫПТАН</w:t>
            </w:r>
            <w:r>
              <w:rPr>
                <w:rFonts w:ascii="Tahoma" w:hAnsi="Tahoma"/>
                <w:b/>
                <w:color w:val="231F20"/>
                <w:spacing w:val="-6"/>
                <w:w w:val="105"/>
                <w:sz w:val="20"/>
              </w:rPr>
              <w:t> </w:t>
            </w:r>
            <w:r>
              <w:rPr>
                <w:rFonts w:ascii="Tahoma" w:hAnsi="Tahoma"/>
                <w:b/>
                <w:color w:val="231F20"/>
                <w:w w:val="105"/>
                <w:sz w:val="20"/>
              </w:rPr>
              <w:t>ТЫС</w:t>
            </w:r>
            <w:r>
              <w:rPr>
                <w:rFonts w:ascii="Tahoma" w:hAnsi="Tahoma"/>
                <w:b/>
                <w:color w:val="231F20"/>
                <w:spacing w:val="-5"/>
                <w:w w:val="105"/>
                <w:sz w:val="20"/>
              </w:rPr>
              <w:t> </w:t>
            </w:r>
            <w:r>
              <w:rPr>
                <w:rFonts w:ascii="Tahoma" w:hAnsi="Tahoma"/>
                <w:b/>
                <w:color w:val="231F20"/>
                <w:spacing w:val="-2"/>
                <w:w w:val="105"/>
                <w:sz w:val="20"/>
              </w:rPr>
              <w:t>ЖҰМЫС</w:t>
            </w:r>
          </w:p>
        </w:tc>
      </w:tr>
      <w:tr>
        <w:trPr>
          <w:trHeight w:val="338" w:hRule="atLeast"/>
        </w:trPr>
        <w:tc>
          <w:tcPr>
            <w:tcW w:w="428" w:type="dxa"/>
            <w:shd w:val="clear" w:color="auto" w:fill="EAD098"/>
          </w:tcPr>
          <w:p>
            <w:pPr>
              <w:pStyle w:val="TableParagraph"/>
              <w:spacing w:before="66"/>
              <w:ind w:left="92"/>
              <w:jc w:val="left"/>
              <w:rPr>
                <w:rFonts w:ascii="Tahoma" w:hAnsi="Tahoma"/>
                <w:b/>
                <w:sz w:val="20"/>
              </w:rPr>
            </w:pPr>
            <w:r>
              <w:rPr>
                <w:rFonts w:ascii="Tahoma" w:hAnsi="Tahoma"/>
                <w:b/>
                <w:color w:val="231F20"/>
                <w:spacing w:val="-10"/>
                <w:sz w:val="20"/>
              </w:rPr>
              <w:t>№</w:t>
            </w:r>
          </w:p>
        </w:tc>
        <w:tc>
          <w:tcPr>
            <w:tcW w:w="2125" w:type="dxa"/>
            <w:shd w:val="clear" w:color="auto" w:fill="EAD098"/>
          </w:tcPr>
          <w:p>
            <w:pPr>
              <w:pStyle w:val="TableParagraph"/>
              <w:spacing w:before="66"/>
              <w:ind w:left="0" w:right="314"/>
              <w:jc w:val="right"/>
              <w:rPr>
                <w:rFonts w:ascii="Tahoma" w:hAnsi="Tahoma"/>
                <w:b/>
                <w:sz w:val="20"/>
              </w:rPr>
            </w:pPr>
            <w:r>
              <w:rPr>
                <w:rFonts w:ascii="Tahoma" w:hAnsi="Tahoma"/>
                <w:b/>
                <w:color w:val="231F20"/>
                <w:spacing w:val="-2"/>
                <w:sz w:val="20"/>
              </w:rPr>
              <w:t>ЖИ-құралдар</w:t>
            </w:r>
          </w:p>
        </w:tc>
        <w:tc>
          <w:tcPr>
            <w:tcW w:w="2597" w:type="dxa"/>
            <w:shd w:val="clear" w:color="auto" w:fill="EAD098"/>
          </w:tcPr>
          <w:p>
            <w:pPr>
              <w:pStyle w:val="TableParagraph"/>
              <w:spacing w:before="66"/>
              <w:ind w:left="873"/>
              <w:jc w:val="left"/>
              <w:rPr>
                <w:rFonts w:ascii="Tahoma" w:hAnsi="Tahoma"/>
                <w:b/>
                <w:sz w:val="20"/>
              </w:rPr>
            </w:pPr>
            <w:r>
              <w:rPr>
                <w:rFonts w:ascii="Tahoma" w:hAnsi="Tahoma"/>
                <w:b/>
                <w:color w:val="231F20"/>
                <w:spacing w:val="-2"/>
                <w:w w:val="105"/>
                <w:sz w:val="20"/>
              </w:rPr>
              <w:t>Сілтеме</w:t>
            </w:r>
          </w:p>
        </w:tc>
        <w:tc>
          <w:tcPr>
            <w:tcW w:w="4086" w:type="dxa"/>
            <w:shd w:val="clear" w:color="auto" w:fill="EAD098"/>
          </w:tcPr>
          <w:p>
            <w:pPr>
              <w:pStyle w:val="TableParagraph"/>
              <w:spacing w:before="66"/>
              <w:ind w:left="13"/>
              <w:rPr>
                <w:rFonts w:ascii="Tahoma" w:hAnsi="Tahoma"/>
                <w:b/>
                <w:sz w:val="20"/>
              </w:rPr>
            </w:pPr>
            <w:r>
              <w:rPr>
                <w:rFonts w:ascii="Tahoma" w:hAnsi="Tahoma"/>
                <w:b/>
                <w:color w:val="231F20"/>
                <w:spacing w:val="-2"/>
                <w:sz w:val="20"/>
              </w:rPr>
              <w:t>Сипаты</w:t>
            </w:r>
          </w:p>
        </w:tc>
      </w:tr>
      <w:tr>
        <w:trPr>
          <w:trHeight w:val="598" w:hRule="atLeast"/>
        </w:trPr>
        <w:tc>
          <w:tcPr>
            <w:tcW w:w="428" w:type="dxa"/>
            <w:shd w:val="clear" w:color="auto" w:fill="F5E9D1"/>
          </w:tcPr>
          <w:p>
            <w:pPr>
              <w:pStyle w:val="TableParagraph"/>
              <w:ind w:left="79"/>
              <w:jc w:val="left"/>
              <w:rPr>
                <w:sz w:val="20"/>
              </w:rPr>
            </w:pPr>
            <w:r>
              <w:rPr>
                <w:color w:val="231F20"/>
                <w:spacing w:val="-10"/>
                <w:w w:val="70"/>
                <w:sz w:val="20"/>
              </w:rPr>
              <w:t>1</w:t>
            </w:r>
          </w:p>
        </w:tc>
        <w:tc>
          <w:tcPr>
            <w:tcW w:w="2125" w:type="dxa"/>
            <w:shd w:val="clear" w:color="auto" w:fill="F5E9D1"/>
          </w:tcPr>
          <w:p>
            <w:pPr>
              <w:pStyle w:val="TableParagraph"/>
              <w:ind w:left="79"/>
              <w:jc w:val="left"/>
              <w:rPr>
                <w:sz w:val="20"/>
              </w:rPr>
            </w:pPr>
            <w:r>
              <w:rPr>
                <w:color w:val="231F20"/>
                <w:spacing w:val="-2"/>
                <w:sz w:val="20"/>
              </w:rPr>
              <w:t>Scholarcy</w:t>
            </w:r>
          </w:p>
        </w:tc>
        <w:tc>
          <w:tcPr>
            <w:tcW w:w="2597" w:type="dxa"/>
            <w:shd w:val="clear" w:color="auto" w:fill="F5E9D1"/>
          </w:tcPr>
          <w:p>
            <w:pPr>
              <w:pStyle w:val="TableParagraph"/>
              <w:spacing w:line="260" w:lineRule="atLeast" w:before="48"/>
              <w:ind w:left="79" w:right="209"/>
              <w:jc w:val="left"/>
              <w:rPr>
                <w:sz w:val="20"/>
              </w:rPr>
            </w:pPr>
            <w:r>
              <w:rPr>
                <w:color w:val="231F20"/>
                <w:spacing w:val="-4"/>
                <w:sz w:val="20"/>
              </w:rPr>
              <w:t>https://www.scholarcy. com/</w:t>
            </w:r>
          </w:p>
        </w:tc>
        <w:tc>
          <w:tcPr>
            <w:tcW w:w="4086" w:type="dxa"/>
            <w:shd w:val="clear" w:color="auto" w:fill="F5E9D1"/>
          </w:tcPr>
          <w:p>
            <w:pPr>
              <w:pStyle w:val="TableParagraph"/>
              <w:spacing w:line="260" w:lineRule="atLeast" w:before="48"/>
              <w:ind w:left="79"/>
              <w:jc w:val="left"/>
              <w:rPr>
                <w:sz w:val="20"/>
              </w:rPr>
            </w:pPr>
            <w:r>
              <w:rPr>
                <w:color w:val="231F20"/>
                <w:spacing w:val="-2"/>
                <w:w w:val="105"/>
                <w:sz w:val="20"/>
              </w:rPr>
              <w:t>ғылыми</w:t>
            </w:r>
            <w:r>
              <w:rPr>
                <w:color w:val="231F20"/>
                <w:spacing w:val="-21"/>
                <w:w w:val="105"/>
                <w:sz w:val="20"/>
              </w:rPr>
              <w:t> </w:t>
            </w:r>
            <w:r>
              <w:rPr>
                <w:color w:val="231F20"/>
                <w:spacing w:val="-2"/>
                <w:w w:val="105"/>
                <w:sz w:val="20"/>
              </w:rPr>
              <w:t>мақала</w:t>
            </w:r>
            <w:r>
              <w:rPr>
                <w:color w:val="231F20"/>
                <w:spacing w:val="-21"/>
                <w:w w:val="105"/>
                <w:sz w:val="20"/>
              </w:rPr>
              <w:t> </w:t>
            </w:r>
            <w:r>
              <w:rPr>
                <w:color w:val="231F20"/>
                <w:spacing w:val="-2"/>
                <w:w w:val="105"/>
                <w:sz w:val="20"/>
              </w:rPr>
              <w:t>немесе</w:t>
            </w:r>
            <w:r>
              <w:rPr>
                <w:color w:val="231F20"/>
                <w:spacing w:val="-20"/>
                <w:w w:val="105"/>
                <w:sz w:val="20"/>
              </w:rPr>
              <w:t> </w:t>
            </w:r>
            <w:r>
              <w:rPr>
                <w:color w:val="231F20"/>
                <w:spacing w:val="-2"/>
                <w:w w:val="105"/>
                <w:sz w:val="20"/>
              </w:rPr>
              <w:t>оқулықтың </w:t>
            </w:r>
            <w:r>
              <w:rPr>
                <w:color w:val="231F20"/>
                <w:w w:val="105"/>
                <w:sz w:val="20"/>
              </w:rPr>
              <w:t>қысқаша</w:t>
            </w:r>
            <w:r>
              <w:rPr>
                <w:color w:val="231F20"/>
                <w:spacing w:val="-8"/>
                <w:w w:val="105"/>
                <w:sz w:val="20"/>
              </w:rPr>
              <w:t> </w:t>
            </w:r>
            <w:r>
              <w:rPr>
                <w:color w:val="231F20"/>
                <w:w w:val="105"/>
                <w:sz w:val="20"/>
              </w:rPr>
              <w:t>мазмұны</w:t>
            </w:r>
          </w:p>
        </w:tc>
      </w:tr>
      <w:tr>
        <w:trPr>
          <w:trHeight w:val="598" w:hRule="atLeast"/>
        </w:trPr>
        <w:tc>
          <w:tcPr>
            <w:tcW w:w="428" w:type="dxa"/>
            <w:shd w:val="clear" w:color="auto" w:fill="F5E9D1"/>
          </w:tcPr>
          <w:p>
            <w:pPr>
              <w:pStyle w:val="TableParagraph"/>
              <w:ind w:left="79"/>
              <w:jc w:val="left"/>
              <w:rPr>
                <w:sz w:val="20"/>
              </w:rPr>
            </w:pPr>
            <w:r>
              <w:rPr>
                <w:color w:val="231F20"/>
                <w:spacing w:val="-10"/>
                <w:sz w:val="20"/>
              </w:rPr>
              <w:t>2</w:t>
            </w:r>
          </w:p>
        </w:tc>
        <w:tc>
          <w:tcPr>
            <w:tcW w:w="2125" w:type="dxa"/>
            <w:shd w:val="clear" w:color="auto" w:fill="F5E9D1"/>
          </w:tcPr>
          <w:p>
            <w:pPr>
              <w:pStyle w:val="TableParagraph"/>
              <w:ind w:left="79"/>
              <w:jc w:val="left"/>
              <w:rPr>
                <w:sz w:val="20"/>
              </w:rPr>
            </w:pPr>
            <w:r>
              <w:rPr>
                <w:color w:val="231F20"/>
                <w:spacing w:val="-2"/>
                <w:w w:val="105"/>
                <w:sz w:val="20"/>
              </w:rPr>
              <w:t>Elicit</w:t>
            </w:r>
          </w:p>
        </w:tc>
        <w:tc>
          <w:tcPr>
            <w:tcW w:w="2597" w:type="dxa"/>
            <w:shd w:val="clear" w:color="auto" w:fill="F5E9D1"/>
          </w:tcPr>
          <w:p>
            <w:pPr>
              <w:pStyle w:val="TableParagraph"/>
              <w:ind w:left="79"/>
              <w:jc w:val="left"/>
              <w:rPr>
                <w:sz w:val="20"/>
              </w:rPr>
            </w:pPr>
            <w:r>
              <w:rPr>
                <w:color w:val="231F20"/>
                <w:spacing w:val="-2"/>
                <w:sz w:val="20"/>
              </w:rPr>
              <w:t>https://elicit.com/</w:t>
            </w:r>
          </w:p>
        </w:tc>
        <w:tc>
          <w:tcPr>
            <w:tcW w:w="4086" w:type="dxa"/>
            <w:shd w:val="clear" w:color="auto" w:fill="F5E9D1"/>
          </w:tcPr>
          <w:p>
            <w:pPr>
              <w:pStyle w:val="TableParagraph"/>
              <w:spacing w:line="260" w:lineRule="atLeast" w:before="48"/>
              <w:ind w:left="79"/>
              <w:jc w:val="left"/>
              <w:rPr>
                <w:sz w:val="20"/>
              </w:rPr>
            </w:pPr>
            <w:r>
              <w:rPr>
                <w:color w:val="231F20"/>
                <w:sz w:val="20"/>
              </w:rPr>
              <w:t>зерттеу тапсырмаларын </w:t>
            </w:r>
            <w:r>
              <w:rPr>
                <w:color w:val="231F20"/>
                <w:sz w:val="20"/>
              </w:rPr>
              <w:t>автоматтан- </w:t>
            </w:r>
            <w:r>
              <w:rPr>
                <w:color w:val="231F20"/>
                <w:spacing w:val="-4"/>
                <w:sz w:val="20"/>
              </w:rPr>
              <w:t>дыру</w:t>
            </w:r>
          </w:p>
        </w:tc>
      </w:tr>
    </w:tbl>
    <w:p>
      <w:pPr>
        <w:pStyle w:val="TableParagraph"/>
        <w:spacing w:after="0" w:line="260" w:lineRule="atLeast"/>
        <w:jc w:val="left"/>
        <w:rPr>
          <w:sz w:val="20"/>
        </w:rPr>
        <w:sectPr>
          <w:footerReference w:type="default" r:id="rId49"/>
          <w:pgSz w:w="11910" w:h="16840"/>
          <w:pgMar w:header="0" w:footer="1974" w:top="680" w:bottom="2160" w:left="0" w:right="0"/>
        </w:sectPr>
      </w:pPr>
    </w:p>
    <w:p>
      <w:pPr>
        <w:spacing w:before="197"/>
        <w:ind w:left="1358" w:right="0" w:firstLine="0"/>
        <w:jc w:val="left"/>
        <w:rPr>
          <w:rFonts w:ascii="Tahoma"/>
          <w:sz w:val="24"/>
        </w:rPr>
      </w:pPr>
      <w:r>
        <w:rPr>
          <w:rFonts w:ascii="Tahoma"/>
          <w:sz w:val="24"/>
        </w:rPr>
        <mc:AlternateContent>
          <mc:Choice Requires="wps">
            <w:drawing>
              <wp:anchor distT="0" distB="0" distL="0" distR="0" allowOverlap="1" layoutInCell="1" locked="0" behindDoc="0" simplePos="0" relativeHeight="15892480">
                <wp:simplePos x="0" y="0"/>
                <wp:positionH relativeFrom="page">
                  <wp:posOffset>0</wp:posOffset>
                </wp:positionH>
                <wp:positionV relativeFrom="paragraph">
                  <wp:posOffset>-2108</wp:posOffset>
                </wp:positionV>
                <wp:extent cx="798830" cy="454659"/>
                <wp:effectExtent l="0" t="0" r="0" b="0"/>
                <wp:wrapNone/>
                <wp:docPr id="407" name="Graphic 407"/>
                <wp:cNvGraphicFramePr>
                  <a:graphicFrameLocks/>
                </wp:cNvGraphicFramePr>
                <a:graphic>
                  <a:graphicData uri="http://schemas.microsoft.com/office/word/2010/wordprocessingShape">
                    <wps:wsp>
                      <wps:cNvPr id="407" name="Graphic 407"/>
                      <wps:cNvSpPr/>
                      <wps:spPr>
                        <a:xfrm>
                          <a:off x="0" y="0"/>
                          <a:ext cx="798830" cy="454659"/>
                        </a:xfrm>
                        <a:custGeom>
                          <a:avLst/>
                          <a:gdLst/>
                          <a:ahLst/>
                          <a:cxnLst/>
                          <a:rect l="l" t="t" r="r" b="b"/>
                          <a:pathLst>
                            <a:path w="798830" h="454659">
                              <a:moveTo>
                                <a:pt x="0" y="454278"/>
                              </a:moveTo>
                              <a:lnTo>
                                <a:pt x="798347" y="454278"/>
                              </a:lnTo>
                              <a:lnTo>
                                <a:pt x="798347" y="0"/>
                              </a:lnTo>
                              <a:lnTo>
                                <a:pt x="0" y="0"/>
                              </a:lnTo>
                              <a:lnTo>
                                <a:pt x="0" y="454278"/>
                              </a:lnTo>
                              <a:close/>
                            </a:path>
                          </a:pathLst>
                        </a:custGeom>
                        <a:solidFill>
                          <a:srgbClr val="FBB712"/>
                        </a:solidFill>
                      </wps:spPr>
                      <wps:bodyPr wrap="square" lIns="0" tIns="0" rIns="0" bIns="0" rtlCol="0">
                        <a:prstTxWarp prst="textNoShape">
                          <a:avLst/>
                        </a:prstTxWarp>
                        <a:noAutofit/>
                      </wps:bodyPr>
                    </wps:wsp>
                  </a:graphicData>
                </a:graphic>
              </wp:anchor>
            </w:drawing>
          </mc:Choice>
          <mc:Fallback>
            <w:pict>
              <v:rect style="position:absolute;margin-left:0pt;margin-top:-.166pt;width:62.862pt;height:35.770pt;mso-position-horizontal-relative:page;mso-position-vertical-relative:paragraph;z-index:15892480" id="docshape384" filled="true" fillcolor="#fbb712" stroked="false">
                <v:fill type="solid"/>
                <w10:wrap type="none"/>
              </v:rect>
            </w:pict>
          </mc:Fallback>
        </mc:AlternateContent>
      </w:r>
      <w:r>
        <w:rPr>
          <w:rFonts w:ascii="Tahoma"/>
          <w:sz w:val="24"/>
        </w:rPr>
        <mc:AlternateContent>
          <mc:Choice Requires="wps">
            <w:drawing>
              <wp:anchor distT="0" distB="0" distL="0" distR="0" allowOverlap="1" layoutInCell="1" locked="0" behindDoc="0" simplePos="0" relativeHeight="15893504">
                <wp:simplePos x="0" y="0"/>
                <wp:positionH relativeFrom="page">
                  <wp:posOffset>1091641</wp:posOffset>
                </wp:positionH>
                <wp:positionV relativeFrom="paragraph">
                  <wp:posOffset>-2108</wp:posOffset>
                </wp:positionV>
                <wp:extent cx="6468745" cy="454659"/>
                <wp:effectExtent l="0" t="0" r="0" b="0"/>
                <wp:wrapNone/>
                <wp:docPr id="408" name="Textbox 408"/>
                <wp:cNvGraphicFramePr>
                  <a:graphicFrameLocks/>
                </wp:cNvGraphicFramePr>
                <a:graphic>
                  <a:graphicData uri="http://schemas.microsoft.com/office/word/2010/wordprocessingShape">
                    <wps:wsp>
                      <wps:cNvPr id="408" name="Textbox 408"/>
                      <wps:cNvSpPr txBox="1"/>
                      <wps:spPr>
                        <a:xfrm>
                          <a:off x="0" y="0"/>
                          <a:ext cx="6468745" cy="454659"/>
                        </a:xfrm>
                        <a:prstGeom prst="rect">
                          <a:avLst/>
                        </a:prstGeom>
                        <a:solidFill>
                          <a:srgbClr val="FBB712"/>
                        </a:solidFill>
                      </wps:spPr>
                      <wps:txbx>
                        <w:txbxContent>
                          <w:p>
                            <w:pPr>
                              <w:pStyle w:val="BodyText"/>
                              <w:spacing w:before="69"/>
                              <w:ind w:left="372" w:right="6233"/>
                              <w:rPr>
                                <w:rFonts w:ascii="Tahoma" w:hAnsi="Tahoma"/>
                                <w:color w:val="000000"/>
                              </w:rPr>
                            </w:pPr>
                            <w:r>
                              <w:rPr>
                                <w:rFonts w:ascii="Tahoma" w:hAnsi="Tahoma"/>
                                <w:color w:val="231F20"/>
                                <w:w w:val="70"/>
                              </w:rPr>
                              <w:t>Қазақстан Республикасы Оқу-ағарту министрлігі </w:t>
                            </w:r>
                            <w:r>
                              <w:rPr>
                                <w:rFonts w:ascii="Tahoma" w:hAnsi="Tahoma"/>
                                <w:color w:val="231F20"/>
                                <w:w w:val="65"/>
                              </w:rPr>
                              <w:t>Ы. Алтынсарин атындағы Ұлттық білім </w:t>
                            </w:r>
                            <w:r>
                              <w:rPr>
                                <w:rFonts w:ascii="Tahoma" w:hAnsi="Tahoma"/>
                                <w:color w:val="231F20"/>
                                <w:w w:val="65"/>
                              </w:rPr>
                              <w:t>академиясы</w:t>
                            </w:r>
                          </w:p>
                        </w:txbxContent>
                      </wps:txbx>
                      <wps:bodyPr wrap="square" lIns="0" tIns="0" rIns="0" bIns="0" rtlCol="0">
                        <a:noAutofit/>
                      </wps:bodyPr>
                    </wps:wsp>
                  </a:graphicData>
                </a:graphic>
              </wp:anchor>
            </w:drawing>
          </mc:Choice>
          <mc:Fallback>
            <w:pict>
              <v:shape style="position:absolute;margin-left:85.956001pt;margin-top:-.166pt;width:509.35pt;height:35.8pt;mso-position-horizontal-relative:page;mso-position-vertical-relative:paragraph;z-index:15893504" type="#_x0000_t202" id="docshape385" filled="true" fillcolor="#fbb712" stroked="false">
                <v:textbox inset="0,0,0,0">
                  <w:txbxContent>
                    <w:p>
                      <w:pPr>
                        <w:pStyle w:val="BodyText"/>
                        <w:spacing w:before="69"/>
                        <w:ind w:left="372" w:right="6233"/>
                        <w:rPr>
                          <w:rFonts w:ascii="Tahoma" w:hAnsi="Tahoma"/>
                          <w:color w:val="000000"/>
                        </w:rPr>
                      </w:pPr>
                      <w:r>
                        <w:rPr>
                          <w:rFonts w:ascii="Tahoma" w:hAnsi="Tahoma"/>
                          <w:color w:val="231F20"/>
                          <w:w w:val="70"/>
                        </w:rPr>
                        <w:t>Қазақстан Республикасы Оқу-ағарту министрлігі </w:t>
                      </w:r>
                      <w:r>
                        <w:rPr>
                          <w:rFonts w:ascii="Tahoma" w:hAnsi="Tahoma"/>
                          <w:color w:val="231F20"/>
                          <w:w w:val="65"/>
                        </w:rPr>
                        <w:t>Ы. Алтынсарин атындағы Ұлттық білім </w:t>
                      </w:r>
                      <w:r>
                        <w:rPr>
                          <w:rFonts w:ascii="Tahoma" w:hAnsi="Tahoma"/>
                          <w:color w:val="231F20"/>
                          <w:w w:val="65"/>
                        </w:rPr>
                        <w:t>академиясы</w:t>
                      </w:r>
                    </w:p>
                  </w:txbxContent>
                </v:textbox>
                <v:fill type="solid"/>
                <w10:wrap type="none"/>
              </v:shape>
            </w:pict>
          </mc:Fallback>
        </mc:AlternateContent>
      </w:r>
      <w:r>
        <w:rPr>
          <w:rFonts w:ascii="Tahoma"/>
          <w:color w:val="231F20"/>
          <w:spacing w:val="-5"/>
          <w:w w:val="75"/>
          <w:sz w:val="24"/>
        </w:rPr>
        <w:t>144</w:t>
      </w:r>
    </w:p>
    <w:p>
      <w:pPr>
        <w:pStyle w:val="BodyText"/>
        <w:rPr>
          <w:rFonts w:ascii="Tahoma"/>
          <w:sz w:val="20"/>
        </w:rPr>
      </w:pPr>
    </w:p>
    <w:p>
      <w:pPr>
        <w:pStyle w:val="BodyText"/>
        <w:rPr>
          <w:rFonts w:ascii="Tahoma"/>
          <w:sz w:val="20"/>
        </w:rPr>
      </w:pPr>
    </w:p>
    <w:p>
      <w:pPr>
        <w:pStyle w:val="BodyText"/>
        <w:spacing w:before="188" w:after="1"/>
        <w:rPr>
          <w:rFonts w:ascii="Tahoma"/>
          <w:sz w:val="20"/>
        </w:rPr>
      </w:pPr>
    </w:p>
    <w:tbl>
      <w:tblPr>
        <w:tblW w:w="0" w:type="auto"/>
        <w:jc w:val="left"/>
        <w:tblInd w:w="1262"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CellMar>
          <w:top w:w="0" w:type="dxa"/>
          <w:left w:w="0" w:type="dxa"/>
          <w:bottom w:w="0" w:type="dxa"/>
          <w:right w:w="0" w:type="dxa"/>
        </w:tblCellMar>
        <w:tblLook w:val="01E0"/>
      </w:tblPr>
      <w:tblGrid>
        <w:gridCol w:w="428"/>
        <w:gridCol w:w="2065"/>
        <w:gridCol w:w="2597"/>
        <w:gridCol w:w="4146"/>
      </w:tblGrid>
      <w:tr>
        <w:trPr>
          <w:trHeight w:val="338" w:hRule="atLeast"/>
        </w:trPr>
        <w:tc>
          <w:tcPr>
            <w:tcW w:w="9236" w:type="dxa"/>
            <w:gridSpan w:val="4"/>
            <w:shd w:val="clear" w:color="auto" w:fill="EAD098"/>
          </w:tcPr>
          <w:p>
            <w:pPr>
              <w:pStyle w:val="TableParagraph"/>
              <w:spacing w:before="66"/>
              <w:ind w:left="13"/>
              <w:rPr>
                <w:rFonts w:ascii="Tahoma" w:hAnsi="Tahoma"/>
                <w:b/>
                <w:sz w:val="20"/>
              </w:rPr>
            </w:pPr>
            <w:r>
              <w:rPr>
                <w:rFonts w:ascii="Tahoma" w:hAnsi="Tahoma"/>
                <w:b/>
                <w:color w:val="231F20"/>
                <w:spacing w:val="-2"/>
                <w:w w:val="105"/>
                <w:sz w:val="20"/>
              </w:rPr>
              <w:t>ПЕДАГОГТІҢ</w:t>
            </w:r>
            <w:r>
              <w:rPr>
                <w:rFonts w:ascii="Tahoma" w:hAnsi="Tahoma"/>
                <w:b/>
                <w:color w:val="231F20"/>
                <w:spacing w:val="-7"/>
                <w:w w:val="105"/>
                <w:sz w:val="20"/>
              </w:rPr>
              <w:t> </w:t>
            </w:r>
            <w:r>
              <w:rPr>
                <w:rFonts w:ascii="Tahoma" w:hAnsi="Tahoma"/>
                <w:b/>
                <w:color w:val="231F20"/>
                <w:spacing w:val="-2"/>
                <w:w w:val="105"/>
                <w:sz w:val="20"/>
              </w:rPr>
              <w:t>ЦИФРЛЫҚ</w:t>
            </w:r>
            <w:r>
              <w:rPr>
                <w:rFonts w:ascii="Tahoma" w:hAnsi="Tahoma"/>
                <w:b/>
                <w:color w:val="231F20"/>
                <w:spacing w:val="-6"/>
                <w:w w:val="105"/>
                <w:sz w:val="20"/>
              </w:rPr>
              <w:t> </w:t>
            </w:r>
            <w:r>
              <w:rPr>
                <w:rFonts w:ascii="Tahoma" w:hAnsi="Tahoma"/>
                <w:b/>
                <w:color w:val="231F20"/>
                <w:spacing w:val="-2"/>
                <w:w w:val="105"/>
                <w:sz w:val="20"/>
              </w:rPr>
              <w:t>АССИСТЕНТТЕРІ</w:t>
            </w:r>
          </w:p>
        </w:tc>
      </w:tr>
      <w:tr>
        <w:trPr>
          <w:trHeight w:val="338" w:hRule="atLeast"/>
        </w:trPr>
        <w:tc>
          <w:tcPr>
            <w:tcW w:w="428" w:type="dxa"/>
            <w:shd w:val="clear" w:color="auto" w:fill="EAD098"/>
          </w:tcPr>
          <w:p>
            <w:pPr>
              <w:pStyle w:val="TableParagraph"/>
              <w:spacing w:before="66"/>
              <w:ind w:left="92"/>
              <w:jc w:val="left"/>
              <w:rPr>
                <w:rFonts w:ascii="Tahoma" w:hAnsi="Tahoma"/>
                <w:b/>
                <w:sz w:val="20"/>
              </w:rPr>
            </w:pPr>
            <w:r>
              <w:rPr>
                <w:rFonts w:ascii="Tahoma" w:hAnsi="Tahoma"/>
                <w:b/>
                <w:color w:val="231F20"/>
                <w:spacing w:val="-10"/>
                <w:sz w:val="20"/>
              </w:rPr>
              <w:t>№</w:t>
            </w:r>
          </w:p>
        </w:tc>
        <w:tc>
          <w:tcPr>
            <w:tcW w:w="2065" w:type="dxa"/>
            <w:shd w:val="clear" w:color="auto" w:fill="EAD098"/>
          </w:tcPr>
          <w:p>
            <w:pPr>
              <w:pStyle w:val="TableParagraph"/>
              <w:spacing w:before="66"/>
              <w:ind w:left="299"/>
              <w:jc w:val="left"/>
              <w:rPr>
                <w:rFonts w:ascii="Tahoma" w:hAnsi="Tahoma"/>
                <w:b/>
                <w:sz w:val="20"/>
              </w:rPr>
            </w:pPr>
            <w:r>
              <w:rPr>
                <w:rFonts w:ascii="Tahoma" w:hAnsi="Tahoma"/>
                <w:b/>
                <w:color w:val="231F20"/>
                <w:spacing w:val="-2"/>
                <w:sz w:val="20"/>
              </w:rPr>
              <w:t>ЖИ-құралдар</w:t>
            </w:r>
          </w:p>
        </w:tc>
        <w:tc>
          <w:tcPr>
            <w:tcW w:w="2597" w:type="dxa"/>
            <w:shd w:val="clear" w:color="auto" w:fill="EAD098"/>
          </w:tcPr>
          <w:p>
            <w:pPr>
              <w:pStyle w:val="TableParagraph"/>
              <w:spacing w:before="66"/>
              <w:ind w:left="873"/>
              <w:jc w:val="left"/>
              <w:rPr>
                <w:rFonts w:ascii="Tahoma" w:hAnsi="Tahoma"/>
                <w:b/>
                <w:sz w:val="20"/>
              </w:rPr>
            </w:pPr>
            <w:r>
              <w:rPr>
                <w:rFonts w:ascii="Tahoma" w:hAnsi="Tahoma"/>
                <w:b/>
                <w:color w:val="231F20"/>
                <w:spacing w:val="-2"/>
                <w:w w:val="105"/>
                <w:sz w:val="20"/>
              </w:rPr>
              <w:t>Сілтеме</w:t>
            </w:r>
          </w:p>
        </w:tc>
        <w:tc>
          <w:tcPr>
            <w:tcW w:w="4146" w:type="dxa"/>
            <w:shd w:val="clear" w:color="auto" w:fill="EAD098"/>
          </w:tcPr>
          <w:p>
            <w:pPr>
              <w:pStyle w:val="TableParagraph"/>
              <w:spacing w:before="66"/>
              <w:ind w:left="13"/>
              <w:rPr>
                <w:rFonts w:ascii="Tahoma" w:hAnsi="Tahoma"/>
                <w:b/>
                <w:sz w:val="20"/>
              </w:rPr>
            </w:pPr>
            <w:r>
              <w:rPr>
                <w:rFonts w:ascii="Tahoma" w:hAnsi="Tahoma"/>
                <w:b/>
                <w:color w:val="231F20"/>
                <w:spacing w:val="-2"/>
                <w:sz w:val="20"/>
              </w:rPr>
              <w:t>Сипаты</w:t>
            </w:r>
          </w:p>
        </w:tc>
      </w:tr>
      <w:tr>
        <w:trPr>
          <w:trHeight w:val="338" w:hRule="atLeast"/>
        </w:trPr>
        <w:tc>
          <w:tcPr>
            <w:tcW w:w="428" w:type="dxa"/>
            <w:shd w:val="clear" w:color="auto" w:fill="F5E9D1"/>
          </w:tcPr>
          <w:p>
            <w:pPr>
              <w:pStyle w:val="TableParagraph"/>
              <w:ind w:left="79"/>
              <w:jc w:val="left"/>
              <w:rPr>
                <w:sz w:val="20"/>
              </w:rPr>
            </w:pPr>
            <w:r>
              <w:rPr>
                <w:color w:val="231F20"/>
                <w:spacing w:val="-10"/>
                <w:w w:val="70"/>
                <w:sz w:val="20"/>
              </w:rPr>
              <w:t>1</w:t>
            </w:r>
          </w:p>
        </w:tc>
        <w:tc>
          <w:tcPr>
            <w:tcW w:w="2065" w:type="dxa"/>
            <w:shd w:val="clear" w:color="auto" w:fill="F5E9D1"/>
          </w:tcPr>
          <w:p>
            <w:pPr>
              <w:pStyle w:val="TableParagraph"/>
              <w:ind w:left="79"/>
              <w:jc w:val="left"/>
              <w:rPr>
                <w:sz w:val="20"/>
              </w:rPr>
            </w:pPr>
            <w:r>
              <w:rPr>
                <w:color w:val="231F20"/>
                <w:spacing w:val="-2"/>
                <w:w w:val="105"/>
                <w:sz w:val="20"/>
              </w:rPr>
              <w:t>Diffit</w:t>
            </w:r>
          </w:p>
        </w:tc>
        <w:tc>
          <w:tcPr>
            <w:tcW w:w="2597" w:type="dxa"/>
            <w:shd w:val="clear" w:color="auto" w:fill="F5E9D1"/>
          </w:tcPr>
          <w:p>
            <w:pPr>
              <w:pStyle w:val="TableParagraph"/>
              <w:ind w:left="79"/>
              <w:jc w:val="left"/>
              <w:rPr>
                <w:sz w:val="20"/>
              </w:rPr>
            </w:pPr>
            <w:r>
              <w:rPr>
                <w:color w:val="231F20"/>
                <w:spacing w:val="-2"/>
                <w:sz w:val="20"/>
              </w:rPr>
              <w:t>https://app.diffit.me/</w:t>
            </w:r>
          </w:p>
        </w:tc>
        <w:tc>
          <w:tcPr>
            <w:tcW w:w="4146" w:type="dxa"/>
            <w:shd w:val="clear" w:color="auto" w:fill="F5E9D1"/>
          </w:tcPr>
          <w:p>
            <w:pPr>
              <w:pStyle w:val="TableParagraph"/>
              <w:ind w:left="79"/>
              <w:jc w:val="left"/>
              <w:rPr>
                <w:sz w:val="20"/>
              </w:rPr>
            </w:pPr>
            <w:r>
              <w:rPr>
                <w:color w:val="231F20"/>
                <w:sz w:val="20"/>
              </w:rPr>
              <w:t>оқу</w:t>
            </w:r>
            <w:r>
              <w:rPr>
                <w:color w:val="231F20"/>
                <w:spacing w:val="9"/>
                <w:sz w:val="20"/>
              </w:rPr>
              <w:t> </w:t>
            </w:r>
            <w:r>
              <w:rPr>
                <w:color w:val="231F20"/>
                <w:sz w:val="20"/>
              </w:rPr>
              <w:t>материалдарын</w:t>
            </w:r>
            <w:r>
              <w:rPr>
                <w:color w:val="231F20"/>
                <w:spacing w:val="10"/>
                <w:sz w:val="20"/>
              </w:rPr>
              <w:t> </w:t>
            </w:r>
            <w:r>
              <w:rPr>
                <w:color w:val="231F20"/>
                <w:sz w:val="20"/>
              </w:rPr>
              <w:t>әзірлеу</w:t>
            </w:r>
            <w:r>
              <w:rPr>
                <w:color w:val="231F20"/>
                <w:spacing w:val="9"/>
                <w:sz w:val="20"/>
              </w:rPr>
              <w:t> </w:t>
            </w:r>
            <w:r>
              <w:rPr>
                <w:color w:val="231F20"/>
                <w:spacing w:val="-2"/>
                <w:sz w:val="20"/>
              </w:rPr>
              <w:t>құралы</w:t>
            </w:r>
          </w:p>
        </w:tc>
      </w:tr>
      <w:tr>
        <w:trPr>
          <w:trHeight w:val="711" w:hRule="atLeast"/>
        </w:trPr>
        <w:tc>
          <w:tcPr>
            <w:tcW w:w="428" w:type="dxa"/>
            <w:shd w:val="clear" w:color="auto" w:fill="F5E9D1"/>
          </w:tcPr>
          <w:p>
            <w:pPr>
              <w:pStyle w:val="TableParagraph"/>
              <w:ind w:left="79"/>
              <w:jc w:val="left"/>
              <w:rPr>
                <w:sz w:val="20"/>
              </w:rPr>
            </w:pPr>
            <w:r>
              <w:rPr>
                <w:color w:val="231F20"/>
                <w:spacing w:val="-10"/>
                <w:sz w:val="20"/>
              </w:rPr>
              <w:t>2</w:t>
            </w:r>
          </w:p>
        </w:tc>
        <w:tc>
          <w:tcPr>
            <w:tcW w:w="2065" w:type="dxa"/>
            <w:shd w:val="clear" w:color="auto" w:fill="F5E9D1"/>
          </w:tcPr>
          <w:p>
            <w:pPr>
              <w:pStyle w:val="TableParagraph"/>
              <w:ind w:left="79"/>
              <w:jc w:val="left"/>
              <w:rPr>
                <w:sz w:val="20"/>
              </w:rPr>
            </w:pPr>
            <w:r>
              <w:rPr>
                <w:color w:val="231F20"/>
                <w:spacing w:val="-2"/>
                <w:w w:val="105"/>
                <w:sz w:val="20"/>
              </w:rPr>
              <w:t>Magicschool,</w:t>
            </w:r>
          </w:p>
        </w:tc>
        <w:tc>
          <w:tcPr>
            <w:tcW w:w="2597" w:type="dxa"/>
            <w:shd w:val="clear" w:color="auto" w:fill="F5E9D1"/>
          </w:tcPr>
          <w:p>
            <w:pPr>
              <w:pStyle w:val="TableParagraph"/>
              <w:spacing w:line="256" w:lineRule="auto"/>
              <w:ind w:left="79"/>
              <w:jc w:val="left"/>
              <w:rPr>
                <w:sz w:val="20"/>
              </w:rPr>
            </w:pPr>
            <w:r>
              <w:rPr>
                <w:color w:val="231F20"/>
                <w:spacing w:val="-2"/>
                <w:sz w:val="20"/>
              </w:rPr>
              <w:t>https://app. magicschool.ai/</w:t>
            </w:r>
          </w:p>
        </w:tc>
        <w:tc>
          <w:tcPr>
            <w:tcW w:w="4146" w:type="dxa"/>
            <w:shd w:val="clear" w:color="auto" w:fill="F5E9D1"/>
          </w:tcPr>
          <w:p>
            <w:pPr>
              <w:pStyle w:val="TableParagraph"/>
              <w:spacing w:line="256" w:lineRule="auto"/>
              <w:ind w:left="79"/>
              <w:jc w:val="left"/>
              <w:rPr>
                <w:sz w:val="20"/>
              </w:rPr>
            </w:pPr>
            <w:r>
              <w:rPr>
                <w:color w:val="231F20"/>
                <w:sz w:val="20"/>
              </w:rPr>
              <w:t>интерактивті жаттығулар мен сабақ жоспарларын</w:t>
            </w:r>
            <w:r>
              <w:rPr>
                <w:color w:val="231F20"/>
                <w:spacing w:val="21"/>
                <w:sz w:val="20"/>
              </w:rPr>
              <w:t> </w:t>
            </w:r>
            <w:r>
              <w:rPr>
                <w:color w:val="231F20"/>
                <w:sz w:val="20"/>
              </w:rPr>
              <w:t>әзірлеу</w:t>
            </w:r>
            <w:r>
              <w:rPr>
                <w:color w:val="231F20"/>
                <w:spacing w:val="22"/>
                <w:sz w:val="20"/>
              </w:rPr>
              <w:t> </w:t>
            </w:r>
            <w:r>
              <w:rPr>
                <w:color w:val="231F20"/>
                <w:spacing w:val="-2"/>
                <w:sz w:val="20"/>
              </w:rPr>
              <w:t>платформасы</w:t>
            </w:r>
          </w:p>
        </w:tc>
      </w:tr>
      <w:tr>
        <w:trPr>
          <w:trHeight w:val="858" w:hRule="atLeast"/>
        </w:trPr>
        <w:tc>
          <w:tcPr>
            <w:tcW w:w="428" w:type="dxa"/>
            <w:shd w:val="clear" w:color="auto" w:fill="F5E9D1"/>
          </w:tcPr>
          <w:p>
            <w:pPr>
              <w:pStyle w:val="TableParagraph"/>
              <w:ind w:left="79"/>
              <w:jc w:val="left"/>
              <w:rPr>
                <w:sz w:val="20"/>
              </w:rPr>
            </w:pPr>
            <w:r>
              <w:rPr>
                <w:color w:val="231F20"/>
                <w:spacing w:val="-10"/>
                <w:sz w:val="20"/>
              </w:rPr>
              <w:t>3</w:t>
            </w:r>
          </w:p>
        </w:tc>
        <w:tc>
          <w:tcPr>
            <w:tcW w:w="2065" w:type="dxa"/>
            <w:shd w:val="clear" w:color="auto" w:fill="F5E9D1"/>
          </w:tcPr>
          <w:p>
            <w:pPr>
              <w:pStyle w:val="TableParagraph"/>
              <w:ind w:left="79"/>
              <w:jc w:val="left"/>
              <w:rPr>
                <w:sz w:val="20"/>
              </w:rPr>
            </w:pPr>
            <w:r>
              <w:rPr>
                <w:color w:val="231F20"/>
                <w:spacing w:val="-2"/>
                <w:w w:val="105"/>
                <w:sz w:val="20"/>
              </w:rPr>
              <w:t>Gradescope</w:t>
            </w:r>
          </w:p>
        </w:tc>
        <w:tc>
          <w:tcPr>
            <w:tcW w:w="2597" w:type="dxa"/>
            <w:shd w:val="clear" w:color="auto" w:fill="F5E9D1"/>
          </w:tcPr>
          <w:p>
            <w:pPr>
              <w:pStyle w:val="TableParagraph"/>
              <w:spacing w:line="256" w:lineRule="auto"/>
              <w:ind w:left="79"/>
              <w:jc w:val="left"/>
              <w:rPr>
                <w:sz w:val="20"/>
              </w:rPr>
            </w:pPr>
            <w:r>
              <w:rPr>
                <w:color w:val="231F20"/>
                <w:spacing w:val="-2"/>
                <w:sz w:val="20"/>
              </w:rPr>
              <w:t>https://</w:t>
            </w:r>
            <w:hyperlink r:id="rId51">
              <w:r>
                <w:rPr>
                  <w:color w:val="231F20"/>
                  <w:spacing w:val="-2"/>
                  <w:sz w:val="20"/>
                </w:rPr>
                <w:t>www.</w:t>
              </w:r>
            </w:hyperlink>
            <w:r>
              <w:rPr>
                <w:color w:val="231F20"/>
                <w:spacing w:val="-2"/>
                <w:sz w:val="20"/>
              </w:rPr>
              <w:t> gradescope.com/</w:t>
            </w:r>
          </w:p>
        </w:tc>
        <w:tc>
          <w:tcPr>
            <w:tcW w:w="4146" w:type="dxa"/>
            <w:shd w:val="clear" w:color="auto" w:fill="F5E9D1"/>
          </w:tcPr>
          <w:p>
            <w:pPr>
              <w:pStyle w:val="TableParagraph"/>
              <w:spacing w:line="260" w:lineRule="atLeast" w:before="48"/>
              <w:ind w:left="79"/>
              <w:jc w:val="left"/>
              <w:rPr>
                <w:sz w:val="20"/>
              </w:rPr>
            </w:pPr>
            <w:r>
              <w:rPr>
                <w:color w:val="231F20"/>
                <w:w w:val="105"/>
                <w:sz w:val="20"/>
              </w:rPr>
              <w:t>сканерленген, қолмен жазылған </w:t>
            </w:r>
            <w:r>
              <w:rPr>
                <w:color w:val="231F20"/>
                <w:sz w:val="20"/>
              </w:rPr>
              <w:t>және қағазға жазылған </w:t>
            </w:r>
            <w:r>
              <w:rPr>
                <w:color w:val="231F20"/>
                <w:sz w:val="20"/>
              </w:rPr>
              <w:t>жұмыстарды </w:t>
            </w:r>
            <w:r>
              <w:rPr>
                <w:color w:val="231F20"/>
                <w:w w:val="105"/>
                <w:sz w:val="20"/>
              </w:rPr>
              <w:t>бағалауға арналған құрал</w:t>
            </w:r>
          </w:p>
        </w:tc>
      </w:tr>
      <w:tr>
        <w:trPr>
          <w:trHeight w:val="858" w:hRule="atLeast"/>
        </w:trPr>
        <w:tc>
          <w:tcPr>
            <w:tcW w:w="428" w:type="dxa"/>
            <w:shd w:val="clear" w:color="auto" w:fill="F5E9D1"/>
          </w:tcPr>
          <w:p>
            <w:pPr>
              <w:pStyle w:val="TableParagraph"/>
              <w:ind w:left="79"/>
              <w:jc w:val="left"/>
              <w:rPr>
                <w:sz w:val="20"/>
              </w:rPr>
            </w:pPr>
            <w:r>
              <w:rPr>
                <w:color w:val="231F20"/>
                <w:spacing w:val="-10"/>
                <w:w w:val="105"/>
                <w:sz w:val="20"/>
              </w:rPr>
              <w:t>4</w:t>
            </w:r>
          </w:p>
        </w:tc>
        <w:tc>
          <w:tcPr>
            <w:tcW w:w="2065" w:type="dxa"/>
            <w:shd w:val="clear" w:color="auto" w:fill="F5E9D1"/>
          </w:tcPr>
          <w:p>
            <w:pPr>
              <w:pStyle w:val="TableParagraph"/>
              <w:ind w:left="79"/>
              <w:jc w:val="left"/>
              <w:rPr>
                <w:sz w:val="20"/>
              </w:rPr>
            </w:pPr>
            <w:r>
              <w:rPr>
                <w:color w:val="231F20"/>
                <w:spacing w:val="-2"/>
                <w:w w:val="105"/>
                <w:sz w:val="20"/>
              </w:rPr>
              <w:t>Elicit</w:t>
            </w:r>
          </w:p>
        </w:tc>
        <w:tc>
          <w:tcPr>
            <w:tcW w:w="2597" w:type="dxa"/>
            <w:shd w:val="clear" w:color="auto" w:fill="F5E9D1"/>
          </w:tcPr>
          <w:p>
            <w:pPr>
              <w:pStyle w:val="TableParagraph"/>
              <w:ind w:left="79"/>
              <w:jc w:val="left"/>
              <w:rPr>
                <w:sz w:val="20"/>
              </w:rPr>
            </w:pPr>
            <w:r>
              <w:rPr>
                <w:color w:val="231F20"/>
                <w:spacing w:val="-2"/>
                <w:sz w:val="20"/>
              </w:rPr>
              <w:t>https://elicit.com/</w:t>
            </w:r>
          </w:p>
        </w:tc>
        <w:tc>
          <w:tcPr>
            <w:tcW w:w="4146" w:type="dxa"/>
            <w:shd w:val="clear" w:color="auto" w:fill="F5E9D1"/>
          </w:tcPr>
          <w:p>
            <w:pPr>
              <w:pStyle w:val="TableParagraph"/>
              <w:spacing w:line="260" w:lineRule="atLeast" w:before="48"/>
              <w:ind w:left="79"/>
              <w:jc w:val="left"/>
              <w:rPr>
                <w:sz w:val="20"/>
              </w:rPr>
            </w:pPr>
            <w:r>
              <w:rPr>
                <w:color w:val="231F20"/>
                <w:sz w:val="20"/>
              </w:rPr>
              <w:t>зерттеу тапсырмаларын </w:t>
            </w:r>
            <w:r>
              <w:rPr>
                <w:color w:val="231F20"/>
                <w:sz w:val="20"/>
              </w:rPr>
              <w:t>автоматтан- </w:t>
            </w:r>
            <w:r>
              <w:rPr>
                <w:color w:val="231F20"/>
                <w:w w:val="105"/>
                <w:sz w:val="20"/>
              </w:rPr>
              <w:t>дыру:</w:t>
            </w:r>
            <w:r>
              <w:rPr>
                <w:color w:val="231F20"/>
                <w:spacing w:val="-21"/>
                <w:w w:val="105"/>
                <w:sz w:val="20"/>
              </w:rPr>
              <w:t> </w:t>
            </w:r>
            <w:r>
              <w:rPr>
                <w:color w:val="231F20"/>
                <w:w w:val="105"/>
                <w:sz w:val="20"/>
              </w:rPr>
              <w:t>мақалаларды</w:t>
            </w:r>
            <w:r>
              <w:rPr>
                <w:color w:val="231F20"/>
                <w:spacing w:val="-21"/>
                <w:w w:val="105"/>
                <w:sz w:val="20"/>
              </w:rPr>
              <w:t> </w:t>
            </w:r>
            <w:r>
              <w:rPr>
                <w:color w:val="231F20"/>
                <w:w w:val="105"/>
                <w:sz w:val="20"/>
              </w:rPr>
              <w:t>жалпылау,</w:t>
            </w:r>
            <w:r>
              <w:rPr>
                <w:color w:val="231F20"/>
                <w:spacing w:val="-20"/>
                <w:w w:val="105"/>
                <w:sz w:val="20"/>
              </w:rPr>
              <w:t> </w:t>
            </w:r>
            <w:r>
              <w:rPr>
                <w:color w:val="231F20"/>
                <w:w w:val="105"/>
                <w:sz w:val="20"/>
              </w:rPr>
              <w:t>де- </w:t>
            </w:r>
            <w:r>
              <w:rPr>
                <w:color w:val="231F20"/>
                <w:sz w:val="20"/>
              </w:rPr>
              <w:t>ректерді алу, нәтижелерді жинақтау</w:t>
            </w:r>
          </w:p>
        </w:tc>
      </w:tr>
      <w:tr>
        <w:trPr>
          <w:trHeight w:val="338" w:hRule="atLeast"/>
        </w:trPr>
        <w:tc>
          <w:tcPr>
            <w:tcW w:w="428" w:type="dxa"/>
            <w:shd w:val="clear" w:color="auto" w:fill="F5E9D1"/>
          </w:tcPr>
          <w:p>
            <w:pPr>
              <w:pStyle w:val="TableParagraph"/>
              <w:ind w:left="79"/>
              <w:jc w:val="left"/>
              <w:rPr>
                <w:sz w:val="20"/>
              </w:rPr>
            </w:pPr>
            <w:r>
              <w:rPr>
                <w:color w:val="231F20"/>
                <w:spacing w:val="-10"/>
                <w:sz w:val="20"/>
              </w:rPr>
              <w:t>5</w:t>
            </w:r>
          </w:p>
        </w:tc>
        <w:tc>
          <w:tcPr>
            <w:tcW w:w="2065" w:type="dxa"/>
            <w:shd w:val="clear" w:color="auto" w:fill="F5E9D1"/>
          </w:tcPr>
          <w:p>
            <w:pPr>
              <w:pStyle w:val="TableParagraph"/>
              <w:ind w:left="79"/>
              <w:jc w:val="left"/>
              <w:rPr>
                <w:sz w:val="20"/>
              </w:rPr>
            </w:pPr>
            <w:r>
              <w:rPr>
                <w:color w:val="231F20"/>
                <w:spacing w:val="-2"/>
                <w:w w:val="105"/>
                <w:sz w:val="20"/>
              </w:rPr>
              <w:t>Mathigon</w:t>
            </w:r>
          </w:p>
        </w:tc>
        <w:tc>
          <w:tcPr>
            <w:tcW w:w="2597" w:type="dxa"/>
            <w:shd w:val="clear" w:color="auto" w:fill="F5E9D1"/>
          </w:tcPr>
          <w:p>
            <w:pPr>
              <w:pStyle w:val="TableParagraph"/>
              <w:ind w:left="79"/>
              <w:jc w:val="left"/>
              <w:rPr>
                <w:sz w:val="20"/>
              </w:rPr>
            </w:pPr>
            <w:r>
              <w:rPr>
                <w:color w:val="231F20"/>
                <w:spacing w:val="-2"/>
                <w:sz w:val="20"/>
              </w:rPr>
              <w:t>https://ru.mathigon.org/</w:t>
            </w:r>
          </w:p>
        </w:tc>
        <w:tc>
          <w:tcPr>
            <w:tcW w:w="4146" w:type="dxa"/>
            <w:shd w:val="clear" w:color="auto" w:fill="F5E9D1"/>
          </w:tcPr>
          <w:p>
            <w:pPr>
              <w:pStyle w:val="TableParagraph"/>
              <w:ind w:left="79"/>
              <w:jc w:val="left"/>
              <w:rPr>
                <w:sz w:val="20"/>
              </w:rPr>
            </w:pPr>
            <w:r>
              <w:rPr>
                <w:color w:val="231F20"/>
                <w:sz w:val="20"/>
              </w:rPr>
              <w:t>математикалық</w:t>
            </w:r>
            <w:r>
              <w:rPr>
                <w:color w:val="231F20"/>
                <w:spacing w:val="16"/>
                <w:sz w:val="20"/>
              </w:rPr>
              <w:t> </w:t>
            </w:r>
            <w:r>
              <w:rPr>
                <w:color w:val="231F20"/>
                <w:sz w:val="20"/>
              </w:rPr>
              <w:t>ойын</w:t>
            </w:r>
            <w:r>
              <w:rPr>
                <w:color w:val="231F20"/>
                <w:spacing w:val="17"/>
                <w:sz w:val="20"/>
              </w:rPr>
              <w:t> </w:t>
            </w:r>
            <w:r>
              <w:rPr>
                <w:color w:val="231F20"/>
                <w:spacing w:val="-2"/>
                <w:sz w:val="20"/>
              </w:rPr>
              <w:t>алаңы</w:t>
            </w:r>
          </w:p>
        </w:tc>
      </w:tr>
    </w:tbl>
    <w:p>
      <w:pPr>
        <w:spacing w:before="182"/>
        <w:ind w:left="1247" w:right="0" w:firstLine="0"/>
        <w:jc w:val="both"/>
        <w:rPr>
          <w:b/>
          <w:i/>
          <w:sz w:val="22"/>
        </w:rPr>
      </w:pPr>
      <w:r>
        <w:rPr>
          <w:b/>
          <w:i/>
          <w:color w:val="231F20"/>
          <w:w w:val="90"/>
          <w:sz w:val="22"/>
        </w:rPr>
        <w:t>Дереккөз:</w:t>
      </w:r>
      <w:r>
        <w:rPr>
          <w:b/>
          <w:i/>
          <w:color w:val="231F20"/>
          <w:spacing w:val="1"/>
          <w:sz w:val="22"/>
        </w:rPr>
        <w:t> </w:t>
      </w:r>
      <w:r>
        <w:rPr>
          <w:b/>
          <w:i/>
          <w:color w:val="231F20"/>
          <w:spacing w:val="-2"/>
          <w:sz w:val="22"/>
        </w:rPr>
        <w:t>EduProject</w:t>
      </w:r>
    </w:p>
    <w:p>
      <w:pPr>
        <w:pStyle w:val="BodyText"/>
        <w:spacing w:before="30"/>
        <w:rPr>
          <w:b/>
          <w:i/>
        </w:rPr>
      </w:pPr>
    </w:p>
    <w:p>
      <w:pPr>
        <w:pStyle w:val="Heading3"/>
        <w:ind w:left="1247"/>
        <w:jc w:val="both"/>
      </w:pPr>
      <w:r>
        <w:rPr>
          <w:color w:val="231F20"/>
        </w:rPr>
        <w:t>Жасанды</w:t>
      </w:r>
      <w:r>
        <w:rPr>
          <w:color w:val="231F20"/>
          <w:spacing w:val="19"/>
        </w:rPr>
        <w:t> </w:t>
      </w:r>
      <w:r>
        <w:rPr>
          <w:color w:val="231F20"/>
        </w:rPr>
        <w:t>интеллектіні</w:t>
      </w:r>
      <w:r>
        <w:rPr>
          <w:color w:val="231F20"/>
          <w:spacing w:val="19"/>
        </w:rPr>
        <w:t> </w:t>
      </w:r>
      <w:r>
        <w:rPr>
          <w:color w:val="231F20"/>
        </w:rPr>
        <w:t>енгізу</w:t>
      </w:r>
      <w:r>
        <w:rPr>
          <w:color w:val="231F20"/>
          <w:spacing w:val="19"/>
        </w:rPr>
        <w:t> </w:t>
      </w:r>
      <w:r>
        <w:rPr>
          <w:color w:val="231F20"/>
        </w:rPr>
        <w:t>бойынша</w:t>
      </w:r>
      <w:r>
        <w:rPr>
          <w:color w:val="231F20"/>
          <w:spacing w:val="19"/>
        </w:rPr>
        <w:t> </w:t>
      </w:r>
      <w:r>
        <w:rPr>
          <w:color w:val="231F20"/>
          <w:spacing w:val="-2"/>
        </w:rPr>
        <w:t>ұсыныстар</w:t>
      </w:r>
    </w:p>
    <w:p>
      <w:pPr>
        <w:pStyle w:val="ListParagraph"/>
        <w:numPr>
          <w:ilvl w:val="0"/>
          <w:numId w:val="69"/>
        </w:numPr>
        <w:tabs>
          <w:tab w:pos="1607" w:val="left" w:leader="none"/>
        </w:tabs>
        <w:spacing w:line="252" w:lineRule="auto" w:before="127" w:after="0"/>
        <w:ind w:left="1607" w:right="1415" w:hanging="360"/>
        <w:jc w:val="left"/>
        <w:rPr>
          <w:sz w:val="22"/>
        </w:rPr>
      </w:pPr>
      <w:r>
        <w:rPr>
          <w:rFonts w:ascii="Tahoma" w:hAnsi="Tahoma"/>
          <w:b/>
          <w:color w:val="231F20"/>
          <w:sz w:val="22"/>
        </w:rPr>
        <w:t>Шағыннан</w:t>
      </w:r>
      <w:r>
        <w:rPr>
          <w:rFonts w:ascii="Tahoma" w:hAnsi="Tahoma"/>
          <w:b/>
          <w:color w:val="231F20"/>
          <w:spacing w:val="40"/>
          <w:sz w:val="22"/>
        </w:rPr>
        <w:t> </w:t>
      </w:r>
      <w:r>
        <w:rPr>
          <w:rFonts w:ascii="Tahoma" w:hAnsi="Tahoma"/>
          <w:b/>
          <w:color w:val="231F20"/>
          <w:sz w:val="22"/>
        </w:rPr>
        <w:t>бастаңыз:</w:t>
      </w:r>
      <w:r>
        <w:rPr>
          <w:rFonts w:ascii="Tahoma" w:hAnsi="Tahoma"/>
          <w:b/>
          <w:color w:val="231F20"/>
          <w:spacing w:val="40"/>
          <w:sz w:val="22"/>
        </w:rPr>
        <w:t> </w:t>
      </w:r>
      <w:r>
        <w:rPr>
          <w:color w:val="231F20"/>
          <w:sz w:val="22"/>
        </w:rPr>
        <w:t>бір-екі</w:t>
      </w:r>
      <w:r>
        <w:rPr>
          <w:color w:val="231F20"/>
          <w:spacing w:val="40"/>
          <w:sz w:val="22"/>
        </w:rPr>
        <w:t> </w:t>
      </w:r>
      <w:r>
        <w:rPr>
          <w:color w:val="231F20"/>
          <w:sz w:val="22"/>
        </w:rPr>
        <w:t>қарапайым</w:t>
      </w:r>
      <w:r>
        <w:rPr>
          <w:color w:val="231F20"/>
          <w:spacing w:val="40"/>
          <w:sz w:val="22"/>
        </w:rPr>
        <w:t> </w:t>
      </w:r>
      <w:r>
        <w:rPr>
          <w:color w:val="231F20"/>
          <w:sz w:val="22"/>
        </w:rPr>
        <w:t>сервисті</w:t>
      </w:r>
      <w:r>
        <w:rPr>
          <w:color w:val="231F20"/>
          <w:spacing w:val="40"/>
          <w:sz w:val="22"/>
        </w:rPr>
        <w:t> </w:t>
      </w:r>
      <w:r>
        <w:rPr>
          <w:color w:val="231F20"/>
          <w:sz w:val="22"/>
        </w:rPr>
        <w:t>таңдап,</w:t>
      </w:r>
      <w:r>
        <w:rPr>
          <w:color w:val="231F20"/>
          <w:spacing w:val="40"/>
          <w:sz w:val="22"/>
        </w:rPr>
        <w:t> </w:t>
      </w:r>
      <w:r>
        <w:rPr>
          <w:color w:val="231F20"/>
          <w:sz w:val="22"/>
        </w:rPr>
        <w:t>оларды</w:t>
      </w:r>
      <w:r>
        <w:rPr>
          <w:color w:val="231F20"/>
          <w:spacing w:val="40"/>
          <w:sz w:val="22"/>
        </w:rPr>
        <w:t> </w:t>
      </w:r>
      <w:r>
        <w:rPr>
          <w:color w:val="231F20"/>
          <w:sz w:val="22"/>
        </w:rPr>
        <w:t>сабаққа дайындалу кезінде қолданып көріңіз.</w:t>
      </w:r>
    </w:p>
    <w:p>
      <w:pPr>
        <w:pStyle w:val="ListParagraph"/>
        <w:numPr>
          <w:ilvl w:val="0"/>
          <w:numId w:val="69"/>
        </w:numPr>
        <w:tabs>
          <w:tab w:pos="1607" w:val="left" w:leader="none"/>
        </w:tabs>
        <w:spacing w:line="252" w:lineRule="auto" w:before="168" w:after="0"/>
        <w:ind w:left="1607" w:right="1415" w:hanging="360"/>
        <w:jc w:val="left"/>
        <w:rPr>
          <w:sz w:val="22"/>
        </w:rPr>
      </w:pPr>
      <w:r>
        <w:rPr>
          <w:rFonts w:ascii="Tahoma" w:hAnsi="Tahoma"/>
          <w:b/>
          <w:color w:val="231F20"/>
          <w:sz w:val="22"/>
        </w:rPr>
        <w:t>Саралап қолданыңыз: </w:t>
      </w:r>
      <w:r>
        <w:rPr>
          <w:color w:val="231F20"/>
          <w:sz w:val="22"/>
        </w:rPr>
        <w:t>алынған материалдарды білім алушылардың </w:t>
      </w:r>
      <w:r>
        <w:rPr>
          <w:color w:val="231F20"/>
          <w:sz w:val="22"/>
        </w:rPr>
        <w:t>жасына сәйкес өңдеп, бейімдеңіз.</w:t>
      </w:r>
    </w:p>
    <w:p>
      <w:pPr>
        <w:pStyle w:val="ListParagraph"/>
        <w:numPr>
          <w:ilvl w:val="0"/>
          <w:numId w:val="69"/>
        </w:numPr>
        <w:tabs>
          <w:tab w:pos="1607" w:val="left" w:leader="none"/>
        </w:tabs>
        <w:spacing w:line="252" w:lineRule="auto" w:before="169" w:after="0"/>
        <w:ind w:left="1607" w:right="1415" w:hanging="360"/>
        <w:jc w:val="left"/>
        <w:rPr>
          <w:sz w:val="22"/>
        </w:rPr>
      </w:pPr>
      <w:r>
        <w:rPr>
          <w:rFonts w:ascii="Tahoma" w:hAnsi="Tahoma"/>
          <w:b/>
          <w:color w:val="231F20"/>
          <w:sz w:val="22"/>
        </w:rPr>
        <w:t>Қауіпсіздікті</w:t>
      </w:r>
      <w:r>
        <w:rPr>
          <w:rFonts w:ascii="Tahoma" w:hAnsi="Tahoma"/>
          <w:b/>
          <w:color w:val="231F20"/>
          <w:spacing w:val="40"/>
          <w:sz w:val="22"/>
        </w:rPr>
        <w:t> </w:t>
      </w:r>
      <w:r>
        <w:rPr>
          <w:rFonts w:ascii="Tahoma" w:hAnsi="Tahoma"/>
          <w:b/>
          <w:color w:val="231F20"/>
          <w:sz w:val="22"/>
        </w:rPr>
        <w:t>сақтаңыз:</w:t>
      </w:r>
      <w:r>
        <w:rPr>
          <w:rFonts w:ascii="Tahoma" w:hAnsi="Tahoma"/>
          <w:b/>
          <w:color w:val="231F20"/>
          <w:spacing w:val="40"/>
          <w:sz w:val="22"/>
        </w:rPr>
        <w:t> </w:t>
      </w:r>
      <w:r>
        <w:rPr>
          <w:color w:val="231F20"/>
          <w:sz w:val="22"/>
        </w:rPr>
        <w:t>білім алушылардың құпия деректерін ашық серви- стерге</w:t>
      </w:r>
      <w:r>
        <w:rPr>
          <w:color w:val="231F20"/>
          <w:spacing w:val="-3"/>
          <w:sz w:val="22"/>
        </w:rPr>
        <w:t> </w:t>
      </w:r>
      <w:r>
        <w:rPr>
          <w:color w:val="231F20"/>
          <w:sz w:val="22"/>
        </w:rPr>
        <w:t>жүктемеңіз.</w:t>
      </w:r>
    </w:p>
    <w:p>
      <w:pPr>
        <w:pStyle w:val="ListParagraph"/>
        <w:numPr>
          <w:ilvl w:val="0"/>
          <w:numId w:val="69"/>
        </w:numPr>
        <w:tabs>
          <w:tab w:pos="1605" w:val="left" w:leader="none"/>
          <w:tab w:pos="1607" w:val="left" w:leader="none"/>
        </w:tabs>
        <w:spacing w:line="252" w:lineRule="auto" w:before="169" w:after="0"/>
        <w:ind w:left="1607" w:right="1415" w:hanging="360"/>
        <w:jc w:val="left"/>
        <w:rPr>
          <w:sz w:val="22"/>
        </w:rPr>
      </w:pPr>
      <w:r>
        <w:rPr>
          <w:rFonts w:ascii="Tahoma" w:hAnsi="Tahoma"/>
          <w:b/>
          <w:color w:val="231F20"/>
          <w:sz w:val="22"/>
        </w:rPr>
        <w:t>Тәжірибе</w:t>
      </w:r>
      <w:r>
        <w:rPr>
          <w:rFonts w:ascii="Tahoma" w:hAnsi="Tahoma"/>
          <w:b/>
          <w:color w:val="231F20"/>
          <w:spacing w:val="40"/>
          <w:sz w:val="22"/>
        </w:rPr>
        <w:t> </w:t>
      </w:r>
      <w:r>
        <w:rPr>
          <w:rFonts w:ascii="Tahoma" w:hAnsi="Tahoma"/>
          <w:b/>
          <w:color w:val="231F20"/>
          <w:sz w:val="22"/>
        </w:rPr>
        <w:t>алмасыңыз: </w:t>
      </w:r>
      <w:r>
        <w:rPr>
          <w:color w:val="231F20"/>
          <w:sz w:val="22"/>
        </w:rPr>
        <w:t>мектептің әдістемелік бірлестіктерінде тиімді қолда- нылған платформаларды талқылаңыз.</w:t>
      </w:r>
    </w:p>
    <w:p>
      <w:pPr>
        <w:pStyle w:val="BodyText"/>
        <w:spacing w:before="14"/>
      </w:pPr>
    </w:p>
    <w:p>
      <w:pPr>
        <w:pStyle w:val="BodyText"/>
        <w:spacing w:line="252" w:lineRule="auto"/>
        <w:ind w:left="1247" w:right="1415"/>
        <w:jc w:val="both"/>
      </w:pPr>
      <w:r>
        <w:rPr>
          <w:color w:val="231F20"/>
        </w:rPr>
        <w:t>ЖИ</w:t>
      </w:r>
      <w:r>
        <w:rPr>
          <w:color w:val="231F20"/>
          <w:spacing w:val="-1"/>
        </w:rPr>
        <w:t> </w:t>
      </w:r>
      <w:r>
        <w:rPr>
          <w:color w:val="231F20"/>
        </w:rPr>
        <w:t>–</w:t>
      </w:r>
      <w:r>
        <w:rPr>
          <w:color w:val="231F20"/>
          <w:spacing w:val="-1"/>
        </w:rPr>
        <w:t> </w:t>
      </w:r>
      <w:r>
        <w:rPr>
          <w:color w:val="231F20"/>
        </w:rPr>
        <w:t>бұл</w:t>
      </w:r>
      <w:r>
        <w:rPr>
          <w:color w:val="231F20"/>
          <w:spacing w:val="-1"/>
        </w:rPr>
        <w:t> </w:t>
      </w:r>
      <w:r>
        <w:rPr>
          <w:color w:val="231F20"/>
        </w:rPr>
        <w:t>уақытты</w:t>
      </w:r>
      <w:r>
        <w:rPr>
          <w:color w:val="231F20"/>
          <w:spacing w:val="-1"/>
        </w:rPr>
        <w:t> </w:t>
      </w:r>
      <w:r>
        <w:rPr>
          <w:color w:val="231F20"/>
        </w:rPr>
        <w:t>үнемдейтін</w:t>
      </w:r>
      <w:r>
        <w:rPr>
          <w:color w:val="231F20"/>
          <w:spacing w:val="-1"/>
        </w:rPr>
        <w:t> </w:t>
      </w:r>
      <w:r>
        <w:rPr>
          <w:color w:val="231F20"/>
        </w:rPr>
        <w:t>және</w:t>
      </w:r>
      <w:r>
        <w:rPr>
          <w:color w:val="231F20"/>
          <w:spacing w:val="-1"/>
        </w:rPr>
        <w:t> </w:t>
      </w:r>
      <w:r>
        <w:rPr>
          <w:color w:val="231F20"/>
        </w:rPr>
        <w:t>оқыту</w:t>
      </w:r>
      <w:r>
        <w:rPr>
          <w:color w:val="231F20"/>
          <w:spacing w:val="-1"/>
        </w:rPr>
        <w:t> </w:t>
      </w:r>
      <w:r>
        <w:rPr>
          <w:color w:val="231F20"/>
        </w:rPr>
        <w:t>мүмкіндіктерін</w:t>
      </w:r>
      <w:r>
        <w:rPr>
          <w:color w:val="231F20"/>
          <w:spacing w:val="-1"/>
        </w:rPr>
        <w:t> </w:t>
      </w:r>
      <w:r>
        <w:rPr>
          <w:color w:val="231F20"/>
        </w:rPr>
        <w:t>кеңейтетін</w:t>
      </w:r>
      <w:r>
        <w:rPr>
          <w:color w:val="231F20"/>
          <w:spacing w:val="-1"/>
        </w:rPr>
        <w:t> </w:t>
      </w:r>
      <w:r>
        <w:rPr>
          <w:color w:val="231F20"/>
        </w:rPr>
        <w:t>құрал.</w:t>
      </w:r>
      <w:r>
        <w:rPr>
          <w:color w:val="231F20"/>
          <w:spacing w:val="-1"/>
        </w:rPr>
        <w:t> </w:t>
      </w:r>
      <w:r>
        <w:rPr>
          <w:color w:val="231F20"/>
        </w:rPr>
        <w:t>Ба- сты құндылық – сіздің педагогикалық шеберлігіңіз.</w:t>
      </w:r>
    </w:p>
    <w:p>
      <w:pPr>
        <w:pStyle w:val="BodyText"/>
        <w:spacing w:before="15"/>
      </w:pPr>
    </w:p>
    <w:p>
      <w:pPr>
        <w:pStyle w:val="BodyText"/>
        <w:spacing w:line="252" w:lineRule="auto"/>
        <w:ind w:left="1247" w:right="1415"/>
        <w:jc w:val="both"/>
      </w:pPr>
      <w:r>
        <w:rPr>
          <w:color w:val="231F20"/>
        </w:rPr>
        <w:t>Педагогикалық қызмет тиімділігін арттыру мақсатында жасанды интеллект құралдарын қолдану бойынша ұсынымдар</w:t>
      </w:r>
    </w:p>
    <w:p>
      <w:pPr>
        <w:pStyle w:val="BodyText"/>
        <w:spacing w:before="14"/>
      </w:pPr>
    </w:p>
    <w:p>
      <w:pPr>
        <w:pStyle w:val="BodyText"/>
        <w:spacing w:line="252" w:lineRule="auto"/>
        <w:ind w:left="1247" w:right="1415"/>
        <w:jc w:val="both"/>
      </w:pPr>
      <w:r>
        <w:rPr>
          <w:color w:val="231F20"/>
        </w:rPr>
        <w:t>Сабаққа дайындық пен оны өткізу барысын оңтайландыру, сондай-ақ педагог- тердің күнделікті қайталанатын жұмыстарын жеңілдету мақсатында жасанды интеллект технологияларын келесі бағыттарда қолдану ұсынылады:</w:t>
      </w:r>
    </w:p>
    <w:p>
      <w:pPr>
        <w:pStyle w:val="BodyText"/>
        <w:spacing w:before="15"/>
      </w:pPr>
    </w:p>
    <w:p>
      <w:pPr>
        <w:pStyle w:val="Heading3"/>
        <w:numPr>
          <w:ilvl w:val="0"/>
          <w:numId w:val="70"/>
        </w:numPr>
        <w:tabs>
          <w:tab w:pos="1444" w:val="left" w:leader="none"/>
        </w:tabs>
        <w:spacing w:line="240" w:lineRule="auto" w:before="0" w:after="0"/>
        <w:ind w:left="1444" w:right="0" w:hanging="197"/>
        <w:jc w:val="left"/>
      </w:pPr>
      <w:r>
        <w:rPr>
          <w:color w:val="231F20"/>
        </w:rPr>
        <w:t>Сабақты</w:t>
      </w:r>
      <w:r>
        <w:rPr>
          <w:color w:val="231F20"/>
          <w:spacing w:val="13"/>
        </w:rPr>
        <w:t> </w:t>
      </w:r>
      <w:r>
        <w:rPr>
          <w:color w:val="231F20"/>
        </w:rPr>
        <w:t>жоспарлау</w:t>
      </w:r>
      <w:r>
        <w:rPr>
          <w:color w:val="231F20"/>
          <w:spacing w:val="13"/>
        </w:rPr>
        <w:t> </w:t>
      </w:r>
      <w:r>
        <w:rPr>
          <w:color w:val="231F20"/>
        </w:rPr>
        <w:t>және</w:t>
      </w:r>
      <w:r>
        <w:rPr>
          <w:color w:val="231F20"/>
          <w:spacing w:val="13"/>
        </w:rPr>
        <w:t> </w:t>
      </w:r>
      <w:r>
        <w:rPr>
          <w:color w:val="231F20"/>
          <w:spacing w:val="-2"/>
        </w:rPr>
        <w:t>дайындау:</w:t>
      </w:r>
    </w:p>
    <w:p>
      <w:pPr>
        <w:pStyle w:val="ListParagraph"/>
        <w:numPr>
          <w:ilvl w:val="1"/>
          <w:numId w:val="70"/>
        </w:numPr>
        <w:tabs>
          <w:tab w:pos="1607" w:val="left" w:leader="none"/>
        </w:tabs>
        <w:spacing w:line="252" w:lineRule="auto" w:before="127" w:after="0"/>
        <w:ind w:left="1607" w:right="1415" w:hanging="360"/>
        <w:jc w:val="left"/>
        <w:rPr>
          <w:sz w:val="22"/>
        </w:rPr>
      </w:pPr>
      <w:r>
        <w:rPr>
          <w:sz w:val="22"/>
        </w:rPr>
        <mc:AlternateContent>
          <mc:Choice Requires="wps">
            <w:drawing>
              <wp:anchor distT="0" distB="0" distL="0" distR="0" allowOverlap="1" layoutInCell="1" locked="0" behindDoc="0" simplePos="0" relativeHeight="15892992">
                <wp:simplePos x="0" y="0"/>
                <wp:positionH relativeFrom="page">
                  <wp:posOffset>791999</wp:posOffset>
                </wp:positionH>
                <wp:positionV relativeFrom="paragraph">
                  <wp:posOffset>1573233</wp:posOffset>
                </wp:positionV>
                <wp:extent cx="5868035" cy="1270"/>
                <wp:effectExtent l="0" t="0" r="0" b="0"/>
                <wp:wrapNone/>
                <wp:docPr id="409" name="Graphic 409"/>
                <wp:cNvGraphicFramePr>
                  <a:graphicFrameLocks/>
                </wp:cNvGraphicFramePr>
                <a:graphic>
                  <a:graphicData uri="http://schemas.microsoft.com/office/word/2010/wordprocessingShape">
                    <wps:wsp>
                      <wps:cNvPr id="409" name="Graphic 409"/>
                      <wps:cNvSpPr/>
                      <wps:spPr>
                        <a:xfrm>
                          <a:off x="0" y="0"/>
                          <a:ext cx="5868035" cy="1270"/>
                        </a:xfrm>
                        <a:custGeom>
                          <a:avLst/>
                          <a:gdLst/>
                          <a:ahLst/>
                          <a:cxnLst/>
                          <a:rect l="l" t="t" r="r" b="b"/>
                          <a:pathLst>
                            <a:path w="5868035" h="0">
                              <a:moveTo>
                                <a:pt x="0" y="0"/>
                              </a:moveTo>
                              <a:lnTo>
                                <a:pt x="5867996" y="0"/>
                              </a:lnTo>
                            </a:path>
                          </a:pathLst>
                        </a:custGeom>
                        <a:ln w="17995">
                          <a:solidFill>
                            <a:srgbClr val="CFCFC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892992" from="62.362202pt,123.876625pt" to="524.409202pt,123.876625pt" stroked="true" strokeweight="1.417pt" strokecolor="#cfcfcf">
                <v:stroke dashstyle="solid"/>
                <w10:wrap type="none"/>
              </v:line>
            </w:pict>
          </mc:Fallback>
        </mc:AlternateContent>
      </w:r>
      <w:r>
        <w:rPr>
          <w:color w:val="231F20"/>
          <w:sz w:val="22"/>
        </w:rPr>
        <w:t>Үлгілік</w:t>
      </w:r>
      <w:r>
        <w:rPr>
          <w:color w:val="231F20"/>
          <w:spacing w:val="-16"/>
          <w:sz w:val="22"/>
        </w:rPr>
        <w:t> </w:t>
      </w:r>
      <w:r>
        <w:rPr>
          <w:color w:val="231F20"/>
          <w:sz w:val="22"/>
        </w:rPr>
        <w:t>оқу</w:t>
      </w:r>
      <w:r>
        <w:rPr>
          <w:color w:val="231F20"/>
          <w:spacing w:val="-16"/>
          <w:sz w:val="22"/>
        </w:rPr>
        <w:t> </w:t>
      </w:r>
      <w:r>
        <w:rPr>
          <w:color w:val="231F20"/>
          <w:sz w:val="22"/>
        </w:rPr>
        <w:t>бағдарламасының</w:t>
      </w:r>
      <w:r>
        <w:rPr>
          <w:color w:val="231F20"/>
          <w:spacing w:val="-16"/>
          <w:sz w:val="22"/>
        </w:rPr>
        <w:t> </w:t>
      </w:r>
      <w:r>
        <w:rPr>
          <w:color w:val="231F20"/>
          <w:sz w:val="22"/>
        </w:rPr>
        <w:t>талаптарына</w:t>
      </w:r>
      <w:r>
        <w:rPr>
          <w:color w:val="231F20"/>
          <w:spacing w:val="-16"/>
          <w:sz w:val="22"/>
        </w:rPr>
        <w:t> </w:t>
      </w:r>
      <w:r>
        <w:rPr>
          <w:color w:val="231F20"/>
          <w:sz w:val="22"/>
        </w:rPr>
        <w:t>сай</w:t>
      </w:r>
      <w:r>
        <w:rPr>
          <w:color w:val="231F20"/>
          <w:spacing w:val="-16"/>
          <w:sz w:val="22"/>
        </w:rPr>
        <w:t> </w:t>
      </w:r>
      <w:r>
        <w:rPr>
          <w:color w:val="231F20"/>
          <w:sz w:val="22"/>
        </w:rPr>
        <w:t>сабақ</w:t>
      </w:r>
      <w:r>
        <w:rPr>
          <w:color w:val="231F20"/>
          <w:spacing w:val="-16"/>
          <w:sz w:val="22"/>
        </w:rPr>
        <w:t> </w:t>
      </w:r>
      <w:r>
        <w:rPr>
          <w:color w:val="231F20"/>
          <w:sz w:val="22"/>
        </w:rPr>
        <w:t>мақсаттарын</w:t>
      </w:r>
      <w:r>
        <w:rPr>
          <w:color w:val="231F20"/>
          <w:spacing w:val="-16"/>
          <w:sz w:val="22"/>
        </w:rPr>
        <w:t> </w:t>
      </w:r>
      <w:r>
        <w:rPr>
          <w:color w:val="231F20"/>
          <w:sz w:val="22"/>
        </w:rPr>
        <w:t>құрастыру үшін ЖИ технологияларын пайдалану;</w:t>
      </w:r>
    </w:p>
    <w:p>
      <w:pPr>
        <w:pStyle w:val="BodyText"/>
        <w:rPr>
          <w:sz w:val="20"/>
        </w:rPr>
      </w:pPr>
    </w:p>
    <w:p>
      <w:pPr>
        <w:pStyle w:val="BodyText"/>
        <w:spacing w:before="153"/>
        <w:rPr>
          <w:sz w:val="20"/>
        </w:rPr>
      </w:pPr>
      <w:r>
        <w:rPr>
          <w:sz w:val="20"/>
        </w:rPr>
        <mc:AlternateContent>
          <mc:Choice Requires="wps">
            <w:drawing>
              <wp:anchor distT="0" distB="0" distL="0" distR="0" allowOverlap="1" layoutInCell="1" locked="0" behindDoc="1" simplePos="0" relativeHeight="487751168">
                <wp:simplePos x="0" y="0"/>
                <wp:positionH relativeFrom="page">
                  <wp:posOffset>791999</wp:posOffset>
                </wp:positionH>
                <wp:positionV relativeFrom="paragraph">
                  <wp:posOffset>267194</wp:posOffset>
                </wp:positionV>
                <wp:extent cx="5868035" cy="1270"/>
                <wp:effectExtent l="0" t="0" r="0" b="0"/>
                <wp:wrapTopAndBottom/>
                <wp:docPr id="410" name="Graphic 410"/>
                <wp:cNvGraphicFramePr>
                  <a:graphicFrameLocks/>
                </wp:cNvGraphicFramePr>
                <a:graphic>
                  <a:graphicData uri="http://schemas.microsoft.com/office/word/2010/wordprocessingShape">
                    <wps:wsp>
                      <wps:cNvPr id="410" name="Graphic 410"/>
                      <wps:cNvSpPr/>
                      <wps:spPr>
                        <a:xfrm>
                          <a:off x="0" y="0"/>
                          <a:ext cx="5868035" cy="1270"/>
                        </a:xfrm>
                        <a:custGeom>
                          <a:avLst/>
                          <a:gdLst/>
                          <a:ahLst/>
                          <a:cxnLst/>
                          <a:rect l="l" t="t" r="r" b="b"/>
                          <a:pathLst>
                            <a:path w="5868035" h="0">
                              <a:moveTo>
                                <a:pt x="0" y="0"/>
                              </a:moveTo>
                              <a:lnTo>
                                <a:pt x="5867996" y="0"/>
                              </a:lnTo>
                            </a:path>
                          </a:pathLst>
                        </a:custGeom>
                        <a:ln w="17995">
                          <a:solidFill>
                            <a:srgbClr val="A7A9AC"/>
                          </a:solidFill>
                          <a:prstDash val="solid"/>
                        </a:ln>
                      </wps:spPr>
                      <wps:bodyPr wrap="square" lIns="0" tIns="0" rIns="0" bIns="0" rtlCol="0">
                        <a:prstTxWarp prst="textNoShape">
                          <a:avLst/>
                        </a:prstTxWarp>
                        <a:noAutofit/>
                      </wps:bodyPr>
                    </wps:wsp>
                  </a:graphicData>
                </a:graphic>
              </wp:anchor>
            </w:drawing>
          </mc:Choice>
          <mc:Fallback>
            <w:pict>
              <v:shape style="position:absolute;margin-left:62.362202pt;margin-top:21.038935pt;width:462.05pt;height:.1pt;mso-position-horizontal-relative:page;mso-position-vertical-relative:paragraph;z-index:-15565312;mso-wrap-distance-left:0;mso-wrap-distance-right:0" id="docshape386" coordorigin="1247,421" coordsize="9241,0" path="m1247,421l10488,421e" filled="false" stroked="true" strokeweight="1.417pt" strokecolor="#a7a9ac">
                <v:path arrowok="t"/>
                <v:stroke dashstyle="solid"/>
                <w10:wrap type="topAndBottom"/>
              </v:shape>
            </w:pict>
          </mc:Fallback>
        </mc:AlternateContent>
      </w:r>
    </w:p>
    <w:p>
      <w:pPr>
        <w:spacing w:line="216" w:lineRule="auto" w:before="84"/>
        <w:ind w:left="1247" w:right="1415" w:firstLine="0"/>
        <w:jc w:val="both"/>
        <w:rPr>
          <w:sz w:val="18"/>
        </w:rPr>
      </w:pPr>
      <w:r>
        <w:rPr>
          <w:color w:val="231F20"/>
          <w:sz w:val="22"/>
        </w:rPr>
        <w:t>*</w:t>
      </w:r>
      <w:r>
        <w:rPr>
          <w:color w:val="231F20"/>
          <w:sz w:val="18"/>
        </w:rPr>
        <w:t>Ы.</w:t>
      </w:r>
      <w:r>
        <w:rPr>
          <w:color w:val="231F20"/>
          <w:spacing w:val="-11"/>
          <w:sz w:val="18"/>
        </w:rPr>
        <w:t> </w:t>
      </w:r>
      <w:r>
        <w:rPr>
          <w:color w:val="231F20"/>
          <w:sz w:val="18"/>
        </w:rPr>
        <w:t>Алтынсарин</w:t>
      </w:r>
      <w:r>
        <w:rPr>
          <w:color w:val="231F20"/>
          <w:spacing w:val="-11"/>
          <w:sz w:val="18"/>
        </w:rPr>
        <w:t> </w:t>
      </w:r>
      <w:r>
        <w:rPr>
          <w:color w:val="231F20"/>
          <w:sz w:val="18"/>
        </w:rPr>
        <w:t>атындағы</w:t>
      </w:r>
      <w:r>
        <w:rPr>
          <w:color w:val="231F20"/>
          <w:spacing w:val="-11"/>
          <w:sz w:val="18"/>
        </w:rPr>
        <w:t> </w:t>
      </w:r>
      <w:r>
        <w:rPr>
          <w:color w:val="231F20"/>
          <w:sz w:val="18"/>
        </w:rPr>
        <w:t>Ұлттық</w:t>
      </w:r>
      <w:r>
        <w:rPr>
          <w:color w:val="231F20"/>
          <w:spacing w:val="-11"/>
          <w:sz w:val="18"/>
        </w:rPr>
        <w:t> </w:t>
      </w:r>
      <w:r>
        <w:rPr>
          <w:color w:val="231F20"/>
          <w:sz w:val="18"/>
        </w:rPr>
        <w:t>білім</w:t>
      </w:r>
      <w:r>
        <w:rPr>
          <w:color w:val="231F20"/>
          <w:spacing w:val="-11"/>
          <w:sz w:val="18"/>
        </w:rPr>
        <w:t> </w:t>
      </w:r>
      <w:r>
        <w:rPr>
          <w:color w:val="231F20"/>
          <w:sz w:val="18"/>
        </w:rPr>
        <w:t>академиясы</w:t>
      </w:r>
      <w:r>
        <w:rPr>
          <w:color w:val="231F20"/>
          <w:spacing w:val="-11"/>
          <w:sz w:val="18"/>
        </w:rPr>
        <w:t> </w:t>
      </w:r>
      <w:r>
        <w:rPr>
          <w:color w:val="231F20"/>
          <w:sz w:val="18"/>
        </w:rPr>
        <w:t>ешбір</w:t>
      </w:r>
      <w:r>
        <w:rPr>
          <w:color w:val="231F20"/>
          <w:spacing w:val="-11"/>
          <w:sz w:val="18"/>
        </w:rPr>
        <w:t> </w:t>
      </w:r>
      <w:r>
        <w:rPr>
          <w:color w:val="231F20"/>
          <w:sz w:val="18"/>
        </w:rPr>
        <w:t>ұйымның</w:t>
      </w:r>
      <w:r>
        <w:rPr>
          <w:color w:val="231F20"/>
          <w:spacing w:val="-11"/>
          <w:sz w:val="18"/>
        </w:rPr>
        <w:t> </w:t>
      </w:r>
      <w:r>
        <w:rPr>
          <w:color w:val="231F20"/>
          <w:sz w:val="18"/>
        </w:rPr>
        <w:t>мүддесін</w:t>
      </w:r>
      <w:r>
        <w:rPr>
          <w:color w:val="231F20"/>
          <w:spacing w:val="-11"/>
          <w:sz w:val="18"/>
        </w:rPr>
        <w:t> </w:t>
      </w:r>
      <w:r>
        <w:rPr>
          <w:color w:val="231F20"/>
          <w:sz w:val="18"/>
        </w:rPr>
        <w:t>насихаттауды</w:t>
      </w:r>
      <w:r>
        <w:rPr>
          <w:color w:val="231F20"/>
          <w:spacing w:val="-11"/>
          <w:sz w:val="18"/>
        </w:rPr>
        <w:t> </w:t>
      </w:r>
      <w:r>
        <w:rPr>
          <w:color w:val="231F20"/>
          <w:sz w:val="18"/>
        </w:rPr>
        <w:t>неме- се қолдауды мақсат етпейді. Жасанды интеллектіні қолданатын қосымшалар туралы мәлімет тек таныстыру және ақпараттық сипатта ұсынылған.</w:t>
      </w:r>
    </w:p>
    <w:p>
      <w:pPr>
        <w:spacing w:after="0" w:line="216" w:lineRule="auto"/>
        <w:jc w:val="both"/>
        <w:rPr>
          <w:sz w:val="18"/>
        </w:rPr>
        <w:sectPr>
          <w:footerReference w:type="default" r:id="rId53"/>
          <w:pgSz w:w="11910" w:h="16840"/>
          <w:pgMar w:header="0" w:footer="908" w:top="680" w:bottom="1100" w:left="0" w:right="0"/>
        </w:sectPr>
      </w:pPr>
    </w:p>
    <w:p>
      <w:pPr>
        <w:pStyle w:val="Heading2"/>
        <w:spacing w:before="207"/>
        <w:ind w:right="1346"/>
        <w:jc w:val="right"/>
      </w:pPr>
      <w:r>
        <w:rPr/>
        <mc:AlternateContent>
          <mc:Choice Requires="wps">
            <w:drawing>
              <wp:anchor distT="0" distB="0" distL="0" distR="0" allowOverlap="1" layoutInCell="1" locked="0" behindDoc="0" simplePos="0" relativeHeight="15894016">
                <wp:simplePos x="0" y="0"/>
                <wp:positionH relativeFrom="page">
                  <wp:posOffset>6767995</wp:posOffset>
                </wp:positionH>
                <wp:positionV relativeFrom="paragraph">
                  <wp:posOffset>-2108</wp:posOffset>
                </wp:positionV>
                <wp:extent cx="792480" cy="454659"/>
                <wp:effectExtent l="0" t="0" r="0" b="0"/>
                <wp:wrapNone/>
                <wp:docPr id="412" name="Graphic 412"/>
                <wp:cNvGraphicFramePr>
                  <a:graphicFrameLocks/>
                </wp:cNvGraphicFramePr>
                <a:graphic>
                  <a:graphicData uri="http://schemas.microsoft.com/office/word/2010/wordprocessingShape">
                    <wps:wsp>
                      <wps:cNvPr id="412" name="Graphic 412"/>
                      <wps:cNvSpPr/>
                      <wps:spPr>
                        <a:xfrm>
                          <a:off x="0" y="0"/>
                          <a:ext cx="792480" cy="454659"/>
                        </a:xfrm>
                        <a:custGeom>
                          <a:avLst/>
                          <a:gdLst/>
                          <a:ahLst/>
                          <a:cxnLst/>
                          <a:rect l="l" t="t" r="r" b="b"/>
                          <a:pathLst>
                            <a:path w="792480" h="454659">
                              <a:moveTo>
                                <a:pt x="0" y="454278"/>
                              </a:moveTo>
                              <a:lnTo>
                                <a:pt x="792010" y="454278"/>
                              </a:lnTo>
                              <a:lnTo>
                                <a:pt x="792010" y="0"/>
                              </a:lnTo>
                              <a:lnTo>
                                <a:pt x="0" y="0"/>
                              </a:lnTo>
                              <a:lnTo>
                                <a:pt x="0" y="454278"/>
                              </a:lnTo>
                              <a:close/>
                            </a:path>
                          </a:pathLst>
                        </a:custGeom>
                        <a:solidFill>
                          <a:srgbClr val="FBB712"/>
                        </a:solidFill>
                      </wps:spPr>
                      <wps:bodyPr wrap="square" lIns="0" tIns="0" rIns="0" bIns="0" rtlCol="0">
                        <a:prstTxWarp prst="textNoShape">
                          <a:avLst/>
                        </a:prstTxWarp>
                        <a:noAutofit/>
                      </wps:bodyPr>
                    </wps:wsp>
                  </a:graphicData>
                </a:graphic>
              </wp:anchor>
            </w:drawing>
          </mc:Choice>
          <mc:Fallback>
            <w:pict>
              <v:rect style="position:absolute;margin-left:532.913025pt;margin-top:-.166pt;width:62.363pt;height:35.770pt;mso-position-horizontal-relative:page;mso-position-vertical-relative:paragraph;z-index:15894016" id="docshape387" filled="true" fillcolor="#fbb712" stroked="false">
                <v:fill type="solid"/>
                <w10:wrap type="none"/>
              </v:rect>
            </w:pict>
          </mc:Fallback>
        </mc:AlternateContent>
      </w:r>
      <w:r>
        <w:rPr/>
        <mc:AlternateContent>
          <mc:Choice Requires="wps">
            <w:drawing>
              <wp:anchor distT="0" distB="0" distL="0" distR="0" allowOverlap="1" layoutInCell="1" locked="0" behindDoc="0" simplePos="0" relativeHeight="15894528">
                <wp:simplePos x="0" y="0"/>
                <wp:positionH relativeFrom="page">
                  <wp:posOffset>0</wp:posOffset>
                </wp:positionH>
                <wp:positionV relativeFrom="paragraph">
                  <wp:posOffset>-2108</wp:posOffset>
                </wp:positionV>
                <wp:extent cx="6475095" cy="454659"/>
                <wp:effectExtent l="0" t="0" r="0" b="0"/>
                <wp:wrapNone/>
                <wp:docPr id="413" name="Textbox 413"/>
                <wp:cNvGraphicFramePr>
                  <a:graphicFrameLocks/>
                </wp:cNvGraphicFramePr>
                <a:graphic>
                  <a:graphicData uri="http://schemas.microsoft.com/office/word/2010/wordprocessingShape">
                    <wps:wsp>
                      <wps:cNvPr id="413" name="Textbox 413"/>
                      <wps:cNvSpPr txBox="1"/>
                      <wps:spPr>
                        <a:xfrm>
                          <a:off x="0" y="0"/>
                          <a:ext cx="6475095" cy="454659"/>
                        </a:xfrm>
                        <a:prstGeom prst="rect">
                          <a:avLst/>
                        </a:prstGeom>
                        <a:solidFill>
                          <a:srgbClr val="FBB712"/>
                        </a:solidFill>
                      </wps:spPr>
                      <wps:txbx>
                        <w:txbxContent>
                          <w:p>
                            <w:pPr>
                              <w:spacing w:before="159"/>
                              <w:ind w:left="5296" w:right="0" w:firstLine="0"/>
                              <w:jc w:val="left"/>
                              <w:rPr>
                                <w:rFonts w:ascii="Tahoma" w:hAnsi="Tahoma"/>
                                <w:color w:val="000000"/>
                                <w:sz w:val="28"/>
                              </w:rPr>
                            </w:pPr>
                            <w:r>
                              <w:rPr>
                                <w:rFonts w:ascii="Tahoma" w:hAnsi="Tahoma"/>
                                <w:color w:val="231F20"/>
                                <w:w w:val="60"/>
                                <w:sz w:val="28"/>
                              </w:rPr>
                              <w:t>ОҚУ</w:t>
                            </w:r>
                            <w:r>
                              <w:rPr>
                                <w:rFonts w:ascii="Tahoma" w:hAnsi="Tahoma"/>
                                <w:color w:val="231F20"/>
                                <w:spacing w:val="18"/>
                                <w:sz w:val="28"/>
                              </w:rPr>
                              <w:t> </w:t>
                            </w:r>
                            <w:r>
                              <w:rPr>
                                <w:rFonts w:ascii="Tahoma" w:hAnsi="Tahoma"/>
                                <w:color w:val="231F20"/>
                                <w:w w:val="60"/>
                                <w:sz w:val="28"/>
                              </w:rPr>
                              <w:t>ПРОЦЕСІНЕ</w:t>
                            </w:r>
                            <w:r>
                              <w:rPr>
                                <w:rFonts w:ascii="Tahoma" w:hAnsi="Tahoma"/>
                                <w:color w:val="231F20"/>
                                <w:spacing w:val="19"/>
                                <w:sz w:val="28"/>
                              </w:rPr>
                              <w:t> </w:t>
                            </w:r>
                            <w:r>
                              <w:rPr>
                                <w:rFonts w:ascii="Tahoma" w:hAnsi="Tahoma"/>
                                <w:color w:val="231F20"/>
                                <w:w w:val="60"/>
                                <w:sz w:val="28"/>
                              </w:rPr>
                              <w:t>ЖАСАНДЫ</w:t>
                            </w:r>
                            <w:r>
                              <w:rPr>
                                <w:rFonts w:ascii="Tahoma" w:hAnsi="Tahoma"/>
                                <w:color w:val="231F20"/>
                                <w:spacing w:val="19"/>
                                <w:sz w:val="28"/>
                              </w:rPr>
                              <w:t> </w:t>
                            </w:r>
                            <w:r>
                              <w:rPr>
                                <w:rFonts w:ascii="Tahoma" w:hAnsi="Tahoma"/>
                                <w:color w:val="231F20"/>
                                <w:w w:val="60"/>
                                <w:sz w:val="28"/>
                              </w:rPr>
                              <w:t>ИНТЕЛЛЕКТІНІ</w:t>
                            </w:r>
                            <w:r>
                              <w:rPr>
                                <w:rFonts w:ascii="Tahoma" w:hAnsi="Tahoma"/>
                                <w:color w:val="231F20"/>
                                <w:spacing w:val="19"/>
                                <w:sz w:val="28"/>
                              </w:rPr>
                              <w:t> </w:t>
                            </w:r>
                            <w:r>
                              <w:rPr>
                                <w:rFonts w:ascii="Tahoma" w:hAnsi="Tahoma"/>
                                <w:color w:val="231F20"/>
                                <w:spacing w:val="-2"/>
                                <w:w w:val="60"/>
                                <w:sz w:val="28"/>
                              </w:rPr>
                              <w:t>КІРІКТІРУ</w:t>
                            </w:r>
                          </w:p>
                        </w:txbxContent>
                      </wps:txbx>
                      <wps:bodyPr wrap="square" lIns="0" tIns="0" rIns="0" bIns="0" rtlCol="0">
                        <a:noAutofit/>
                      </wps:bodyPr>
                    </wps:wsp>
                  </a:graphicData>
                </a:graphic>
              </wp:anchor>
            </w:drawing>
          </mc:Choice>
          <mc:Fallback>
            <w:pict>
              <v:shape style="position:absolute;margin-left:0pt;margin-top:-.166pt;width:509.85pt;height:35.8pt;mso-position-horizontal-relative:page;mso-position-vertical-relative:paragraph;z-index:15894528" type="#_x0000_t202" id="docshape388" filled="true" fillcolor="#fbb712" stroked="false">
                <v:textbox inset="0,0,0,0">
                  <w:txbxContent>
                    <w:p>
                      <w:pPr>
                        <w:spacing w:before="159"/>
                        <w:ind w:left="5296" w:right="0" w:firstLine="0"/>
                        <w:jc w:val="left"/>
                        <w:rPr>
                          <w:rFonts w:ascii="Tahoma" w:hAnsi="Tahoma"/>
                          <w:color w:val="000000"/>
                          <w:sz w:val="28"/>
                        </w:rPr>
                      </w:pPr>
                      <w:r>
                        <w:rPr>
                          <w:rFonts w:ascii="Tahoma" w:hAnsi="Tahoma"/>
                          <w:color w:val="231F20"/>
                          <w:w w:val="60"/>
                          <w:sz w:val="28"/>
                        </w:rPr>
                        <w:t>ОҚУ</w:t>
                      </w:r>
                      <w:r>
                        <w:rPr>
                          <w:rFonts w:ascii="Tahoma" w:hAnsi="Tahoma"/>
                          <w:color w:val="231F20"/>
                          <w:spacing w:val="18"/>
                          <w:sz w:val="28"/>
                        </w:rPr>
                        <w:t> </w:t>
                      </w:r>
                      <w:r>
                        <w:rPr>
                          <w:rFonts w:ascii="Tahoma" w:hAnsi="Tahoma"/>
                          <w:color w:val="231F20"/>
                          <w:w w:val="60"/>
                          <w:sz w:val="28"/>
                        </w:rPr>
                        <w:t>ПРОЦЕСІНЕ</w:t>
                      </w:r>
                      <w:r>
                        <w:rPr>
                          <w:rFonts w:ascii="Tahoma" w:hAnsi="Tahoma"/>
                          <w:color w:val="231F20"/>
                          <w:spacing w:val="19"/>
                          <w:sz w:val="28"/>
                        </w:rPr>
                        <w:t> </w:t>
                      </w:r>
                      <w:r>
                        <w:rPr>
                          <w:rFonts w:ascii="Tahoma" w:hAnsi="Tahoma"/>
                          <w:color w:val="231F20"/>
                          <w:w w:val="60"/>
                          <w:sz w:val="28"/>
                        </w:rPr>
                        <w:t>ЖАСАНДЫ</w:t>
                      </w:r>
                      <w:r>
                        <w:rPr>
                          <w:rFonts w:ascii="Tahoma" w:hAnsi="Tahoma"/>
                          <w:color w:val="231F20"/>
                          <w:spacing w:val="19"/>
                          <w:sz w:val="28"/>
                        </w:rPr>
                        <w:t> </w:t>
                      </w:r>
                      <w:r>
                        <w:rPr>
                          <w:rFonts w:ascii="Tahoma" w:hAnsi="Tahoma"/>
                          <w:color w:val="231F20"/>
                          <w:w w:val="60"/>
                          <w:sz w:val="28"/>
                        </w:rPr>
                        <w:t>ИНТЕЛЛЕКТІНІ</w:t>
                      </w:r>
                      <w:r>
                        <w:rPr>
                          <w:rFonts w:ascii="Tahoma" w:hAnsi="Tahoma"/>
                          <w:color w:val="231F20"/>
                          <w:spacing w:val="19"/>
                          <w:sz w:val="28"/>
                        </w:rPr>
                        <w:t> </w:t>
                      </w:r>
                      <w:r>
                        <w:rPr>
                          <w:rFonts w:ascii="Tahoma" w:hAnsi="Tahoma"/>
                          <w:color w:val="231F20"/>
                          <w:spacing w:val="-2"/>
                          <w:w w:val="60"/>
                          <w:sz w:val="28"/>
                        </w:rPr>
                        <w:t>КІРІКТІРУ</w:t>
                      </w:r>
                    </w:p>
                  </w:txbxContent>
                </v:textbox>
                <v:fill type="solid"/>
                <w10:wrap type="none"/>
              </v:shape>
            </w:pict>
          </mc:Fallback>
        </mc:AlternateContent>
      </w:r>
      <w:r>
        <w:rPr>
          <w:color w:val="231F20"/>
          <w:spacing w:val="-5"/>
          <w:w w:val="75"/>
        </w:rPr>
        <w:t>145</w:t>
      </w:r>
    </w:p>
    <w:p>
      <w:pPr>
        <w:pStyle w:val="BodyText"/>
        <w:rPr>
          <w:rFonts w:ascii="Tahoma"/>
        </w:rPr>
      </w:pPr>
    </w:p>
    <w:p>
      <w:pPr>
        <w:pStyle w:val="BodyText"/>
        <w:rPr>
          <w:rFonts w:ascii="Tahoma"/>
        </w:rPr>
      </w:pPr>
    </w:p>
    <w:p>
      <w:pPr>
        <w:pStyle w:val="BodyText"/>
        <w:spacing w:before="98"/>
        <w:rPr>
          <w:rFonts w:ascii="Tahoma"/>
        </w:rPr>
      </w:pPr>
    </w:p>
    <w:p>
      <w:pPr>
        <w:pStyle w:val="ListParagraph"/>
        <w:numPr>
          <w:ilvl w:val="2"/>
          <w:numId w:val="70"/>
        </w:numPr>
        <w:tabs>
          <w:tab w:pos="1777" w:val="left" w:leader="none"/>
        </w:tabs>
        <w:spacing w:line="252" w:lineRule="auto" w:before="0" w:after="0"/>
        <w:ind w:left="1777" w:right="1245" w:hanging="360"/>
        <w:jc w:val="left"/>
        <w:rPr>
          <w:sz w:val="22"/>
        </w:rPr>
      </w:pPr>
      <w:r>
        <w:rPr>
          <w:color w:val="231F20"/>
          <w:sz w:val="22"/>
        </w:rPr>
        <w:t>сабақ мақсаттарына сәйкес келетін бағалау критерийлерін (дескрипторлар- ды)</w:t>
      </w:r>
      <w:r>
        <w:rPr>
          <w:color w:val="231F20"/>
          <w:spacing w:val="-3"/>
          <w:sz w:val="22"/>
        </w:rPr>
        <w:t> </w:t>
      </w:r>
      <w:r>
        <w:rPr>
          <w:color w:val="231F20"/>
          <w:sz w:val="22"/>
        </w:rPr>
        <w:t>әзірлеу;</w:t>
      </w:r>
    </w:p>
    <w:p>
      <w:pPr>
        <w:pStyle w:val="ListParagraph"/>
        <w:numPr>
          <w:ilvl w:val="2"/>
          <w:numId w:val="70"/>
        </w:numPr>
        <w:tabs>
          <w:tab w:pos="1777" w:val="left" w:leader="none"/>
        </w:tabs>
        <w:spacing w:line="252" w:lineRule="auto" w:before="169" w:after="0"/>
        <w:ind w:left="1777" w:right="1245" w:hanging="360"/>
        <w:jc w:val="left"/>
        <w:rPr>
          <w:sz w:val="22"/>
        </w:rPr>
      </w:pPr>
      <w:r>
        <w:rPr>
          <w:color w:val="231F20"/>
          <w:sz w:val="22"/>
        </w:rPr>
        <w:t>сараланған</w:t>
      </w:r>
      <w:r>
        <w:rPr>
          <w:color w:val="231F20"/>
          <w:spacing w:val="-23"/>
          <w:sz w:val="22"/>
        </w:rPr>
        <w:t> </w:t>
      </w:r>
      <w:r>
        <w:rPr>
          <w:color w:val="231F20"/>
          <w:sz w:val="22"/>
        </w:rPr>
        <w:t>оқытуды</w:t>
      </w:r>
      <w:r>
        <w:rPr>
          <w:color w:val="231F20"/>
          <w:spacing w:val="-23"/>
          <w:sz w:val="22"/>
        </w:rPr>
        <w:t> </w:t>
      </w:r>
      <w:r>
        <w:rPr>
          <w:color w:val="231F20"/>
          <w:sz w:val="22"/>
        </w:rPr>
        <w:t>қамтамасыз</w:t>
      </w:r>
      <w:r>
        <w:rPr>
          <w:color w:val="231F20"/>
          <w:spacing w:val="-23"/>
          <w:sz w:val="22"/>
        </w:rPr>
        <w:t> </w:t>
      </w:r>
      <w:r>
        <w:rPr>
          <w:color w:val="231F20"/>
          <w:sz w:val="22"/>
        </w:rPr>
        <w:t>ету</w:t>
      </w:r>
      <w:r>
        <w:rPr>
          <w:color w:val="231F20"/>
          <w:spacing w:val="-23"/>
          <w:sz w:val="22"/>
        </w:rPr>
        <w:t> </w:t>
      </w:r>
      <w:r>
        <w:rPr>
          <w:color w:val="231F20"/>
          <w:sz w:val="22"/>
        </w:rPr>
        <w:t>үшін</w:t>
      </w:r>
      <w:r>
        <w:rPr>
          <w:color w:val="231F20"/>
          <w:spacing w:val="-23"/>
          <w:sz w:val="22"/>
        </w:rPr>
        <w:t> </w:t>
      </w:r>
      <w:r>
        <w:rPr>
          <w:color w:val="231F20"/>
          <w:sz w:val="22"/>
        </w:rPr>
        <w:t>білім</w:t>
      </w:r>
      <w:r>
        <w:rPr>
          <w:color w:val="231F20"/>
          <w:spacing w:val="-23"/>
          <w:sz w:val="22"/>
        </w:rPr>
        <w:t> </w:t>
      </w:r>
      <w:r>
        <w:rPr>
          <w:color w:val="231F20"/>
          <w:sz w:val="22"/>
        </w:rPr>
        <w:t>алушылардың</w:t>
      </w:r>
      <w:r>
        <w:rPr>
          <w:color w:val="231F20"/>
          <w:spacing w:val="-23"/>
          <w:sz w:val="22"/>
        </w:rPr>
        <w:t> </w:t>
      </w:r>
      <w:r>
        <w:rPr>
          <w:color w:val="231F20"/>
          <w:sz w:val="22"/>
        </w:rPr>
        <w:t>жас</w:t>
      </w:r>
      <w:r>
        <w:rPr>
          <w:color w:val="231F20"/>
          <w:spacing w:val="-23"/>
          <w:sz w:val="22"/>
        </w:rPr>
        <w:t> </w:t>
      </w:r>
      <w:r>
        <w:rPr>
          <w:color w:val="231F20"/>
          <w:sz w:val="22"/>
        </w:rPr>
        <w:t>ерекшелік- теріне және әртүрлі күрделілік деңгейлеріне сай тапсырмаларын іріктеу;</w:t>
      </w:r>
    </w:p>
    <w:p>
      <w:pPr>
        <w:pStyle w:val="ListParagraph"/>
        <w:numPr>
          <w:ilvl w:val="2"/>
          <w:numId w:val="70"/>
        </w:numPr>
        <w:tabs>
          <w:tab w:pos="1777" w:val="left" w:leader="none"/>
        </w:tabs>
        <w:spacing w:line="252" w:lineRule="auto" w:before="168" w:after="0"/>
        <w:ind w:left="1777" w:right="1245" w:hanging="360"/>
        <w:jc w:val="left"/>
        <w:rPr>
          <w:sz w:val="22"/>
        </w:rPr>
      </w:pPr>
      <w:r>
        <w:rPr>
          <w:color w:val="231F20"/>
          <w:sz w:val="22"/>
        </w:rPr>
        <w:t>негізгі</w:t>
      </w:r>
      <w:r>
        <w:rPr>
          <w:color w:val="231F20"/>
          <w:spacing w:val="-9"/>
          <w:sz w:val="22"/>
        </w:rPr>
        <w:t> </w:t>
      </w:r>
      <w:r>
        <w:rPr>
          <w:color w:val="231F20"/>
          <w:sz w:val="22"/>
        </w:rPr>
        <w:t>ұғымдарға</w:t>
      </w:r>
      <w:r>
        <w:rPr>
          <w:color w:val="231F20"/>
          <w:spacing w:val="-9"/>
          <w:sz w:val="22"/>
        </w:rPr>
        <w:t> </w:t>
      </w:r>
      <w:r>
        <w:rPr>
          <w:color w:val="231F20"/>
          <w:sz w:val="22"/>
        </w:rPr>
        <w:t>қатысты</w:t>
      </w:r>
      <w:r>
        <w:rPr>
          <w:color w:val="231F20"/>
          <w:spacing w:val="-9"/>
          <w:sz w:val="22"/>
        </w:rPr>
        <w:t> </w:t>
      </w:r>
      <w:r>
        <w:rPr>
          <w:color w:val="231F20"/>
          <w:sz w:val="22"/>
        </w:rPr>
        <w:t>тірек-конспектілерді,</w:t>
      </w:r>
      <w:r>
        <w:rPr>
          <w:color w:val="231F20"/>
          <w:spacing w:val="-9"/>
          <w:sz w:val="22"/>
        </w:rPr>
        <w:t> </w:t>
      </w:r>
      <w:r>
        <w:rPr>
          <w:color w:val="231F20"/>
          <w:sz w:val="22"/>
        </w:rPr>
        <w:t>көрнекі</w:t>
      </w:r>
      <w:r>
        <w:rPr>
          <w:color w:val="231F20"/>
          <w:spacing w:val="-9"/>
          <w:sz w:val="22"/>
        </w:rPr>
        <w:t> </w:t>
      </w:r>
      <w:r>
        <w:rPr>
          <w:color w:val="231F20"/>
          <w:sz w:val="22"/>
        </w:rPr>
        <w:t>материалдарды,</w:t>
      </w:r>
      <w:r>
        <w:rPr>
          <w:color w:val="231F20"/>
          <w:spacing w:val="-9"/>
          <w:sz w:val="22"/>
        </w:rPr>
        <w:t> </w:t>
      </w:r>
      <w:r>
        <w:rPr>
          <w:color w:val="231F20"/>
          <w:sz w:val="22"/>
        </w:rPr>
        <w:t>сы- збаларды, анықтамалар мен түсіндірмелерді әзірлеу.</w:t>
      </w:r>
    </w:p>
    <w:p>
      <w:pPr>
        <w:pStyle w:val="BodyText"/>
        <w:spacing w:before="16"/>
      </w:pPr>
    </w:p>
    <w:p>
      <w:pPr>
        <w:pStyle w:val="Heading3"/>
        <w:numPr>
          <w:ilvl w:val="0"/>
          <w:numId w:val="70"/>
        </w:numPr>
        <w:tabs>
          <w:tab w:pos="1661" w:val="left" w:leader="none"/>
        </w:tabs>
        <w:spacing w:line="240" w:lineRule="auto" w:before="0" w:after="0"/>
        <w:ind w:left="1661" w:right="0" w:hanging="244"/>
        <w:jc w:val="left"/>
      </w:pPr>
      <w:r>
        <w:rPr>
          <w:color w:val="231F20"/>
        </w:rPr>
        <w:t>Сабақтың</w:t>
      </w:r>
      <w:r>
        <w:rPr>
          <w:color w:val="231F20"/>
          <w:spacing w:val="28"/>
        </w:rPr>
        <w:t> </w:t>
      </w:r>
      <w:r>
        <w:rPr>
          <w:color w:val="231F20"/>
        </w:rPr>
        <w:t>ұйымдастыру</w:t>
      </w:r>
      <w:r>
        <w:rPr>
          <w:color w:val="231F20"/>
          <w:spacing w:val="28"/>
        </w:rPr>
        <w:t> </w:t>
      </w:r>
      <w:r>
        <w:rPr>
          <w:color w:val="231F20"/>
          <w:spacing w:val="-2"/>
        </w:rPr>
        <w:t>кезеңі:</w:t>
      </w:r>
    </w:p>
    <w:p>
      <w:pPr>
        <w:pStyle w:val="ListParagraph"/>
        <w:numPr>
          <w:ilvl w:val="1"/>
          <w:numId w:val="70"/>
        </w:numPr>
        <w:tabs>
          <w:tab w:pos="1777" w:val="left" w:leader="none"/>
        </w:tabs>
        <w:spacing w:line="252" w:lineRule="auto" w:before="127" w:after="0"/>
        <w:ind w:left="1777" w:right="1245" w:hanging="360"/>
        <w:jc w:val="left"/>
        <w:rPr>
          <w:sz w:val="22"/>
        </w:rPr>
      </w:pPr>
      <w:r>
        <w:rPr>
          <w:color w:val="231F20"/>
          <w:w w:val="105"/>
          <w:sz w:val="22"/>
        </w:rPr>
        <w:t>білімді</w:t>
      </w:r>
      <w:r>
        <w:rPr>
          <w:color w:val="231F20"/>
          <w:w w:val="105"/>
          <w:sz w:val="22"/>
        </w:rPr>
        <w:t> өзектендіру</w:t>
      </w:r>
      <w:r>
        <w:rPr>
          <w:color w:val="231F20"/>
          <w:w w:val="105"/>
          <w:sz w:val="22"/>
        </w:rPr>
        <w:t> және</w:t>
      </w:r>
      <w:r>
        <w:rPr>
          <w:color w:val="231F20"/>
          <w:w w:val="105"/>
          <w:sz w:val="22"/>
        </w:rPr>
        <w:t> проблемалық</w:t>
      </w:r>
      <w:r>
        <w:rPr>
          <w:color w:val="231F20"/>
          <w:w w:val="105"/>
          <w:sz w:val="22"/>
        </w:rPr>
        <w:t> сұрақ</w:t>
      </w:r>
      <w:r>
        <w:rPr>
          <w:color w:val="231F20"/>
          <w:w w:val="105"/>
          <w:sz w:val="22"/>
        </w:rPr>
        <w:t> элементтерін</w:t>
      </w:r>
      <w:r>
        <w:rPr>
          <w:color w:val="231F20"/>
          <w:w w:val="105"/>
          <w:sz w:val="22"/>
        </w:rPr>
        <w:t> қамтитын</w:t>
      </w:r>
      <w:r>
        <w:rPr>
          <w:color w:val="231F20"/>
          <w:w w:val="105"/>
          <w:sz w:val="22"/>
        </w:rPr>
        <w:t> са- бақтың</w:t>
      </w:r>
      <w:r>
        <w:rPr>
          <w:color w:val="231F20"/>
          <w:spacing w:val="-16"/>
          <w:w w:val="105"/>
          <w:sz w:val="22"/>
        </w:rPr>
        <w:t> </w:t>
      </w:r>
      <w:r>
        <w:rPr>
          <w:color w:val="231F20"/>
          <w:w w:val="105"/>
          <w:sz w:val="22"/>
        </w:rPr>
        <w:t>кіріспе</w:t>
      </w:r>
      <w:r>
        <w:rPr>
          <w:color w:val="231F20"/>
          <w:spacing w:val="-16"/>
          <w:w w:val="105"/>
          <w:sz w:val="22"/>
        </w:rPr>
        <w:t> </w:t>
      </w:r>
      <w:r>
        <w:rPr>
          <w:color w:val="231F20"/>
          <w:w w:val="105"/>
          <w:sz w:val="22"/>
        </w:rPr>
        <w:t>бөлімін</w:t>
      </w:r>
      <w:r>
        <w:rPr>
          <w:color w:val="231F20"/>
          <w:spacing w:val="-16"/>
          <w:w w:val="105"/>
          <w:sz w:val="22"/>
        </w:rPr>
        <w:t> </w:t>
      </w:r>
      <w:r>
        <w:rPr>
          <w:color w:val="231F20"/>
          <w:w w:val="105"/>
          <w:sz w:val="22"/>
        </w:rPr>
        <w:t>жоспарлау;</w:t>
      </w:r>
    </w:p>
    <w:p>
      <w:pPr>
        <w:pStyle w:val="ListParagraph"/>
        <w:numPr>
          <w:ilvl w:val="1"/>
          <w:numId w:val="70"/>
        </w:numPr>
        <w:tabs>
          <w:tab w:pos="1777" w:val="left" w:leader="none"/>
        </w:tabs>
        <w:spacing w:line="252" w:lineRule="auto" w:before="168" w:after="0"/>
        <w:ind w:left="1777" w:right="1245" w:hanging="360"/>
        <w:jc w:val="left"/>
        <w:rPr>
          <w:sz w:val="22"/>
        </w:rPr>
      </w:pPr>
      <w:r>
        <w:rPr>
          <w:color w:val="231F20"/>
          <w:sz w:val="22"/>
        </w:rPr>
        <w:t>білім</w:t>
      </w:r>
      <w:r>
        <w:rPr>
          <w:color w:val="231F20"/>
          <w:spacing w:val="40"/>
          <w:sz w:val="22"/>
        </w:rPr>
        <w:t> </w:t>
      </w:r>
      <w:r>
        <w:rPr>
          <w:color w:val="231F20"/>
          <w:sz w:val="22"/>
        </w:rPr>
        <w:t>алушылардың</w:t>
      </w:r>
      <w:r>
        <w:rPr>
          <w:color w:val="231F20"/>
          <w:spacing w:val="40"/>
          <w:sz w:val="22"/>
        </w:rPr>
        <w:t> </w:t>
      </w:r>
      <w:r>
        <w:rPr>
          <w:color w:val="231F20"/>
          <w:sz w:val="22"/>
        </w:rPr>
        <w:t>танымдық</w:t>
      </w:r>
      <w:r>
        <w:rPr>
          <w:color w:val="231F20"/>
          <w:spacing w:val="40"/>
          <w:sz w:val="22"/>
        </w:rPr>
        <w:t> </w:t>
      </w:r>
      <w:r>
        <w:rPr>
          <w:color w:val="231F20"/>
          <w:sz w:val="22"/>
        </w:rPr>
        <w:t>қызығушылығын</w:t>
      </w:r>
      <w:r>
        <w:rPr>
          <w:color w:val="231F20"/>
          <w:spacing w:val="40"/>
          <w:sz w:val="22"/>
        </w:rPr>
        <w:t> </w:t>
      </w:r>
      <w:r>
        <w:rPr>
          <w:color w:val="231F20"/>
          <w:sz w:val="22"/>
        </w:rPr>
        <w:t>ынталандыратын</w:t>
      </w:r>
      <w:r>
        <w:rPr>
          <w:color w:val="231F20"/>
          <w:spacing w:val="40"/>
          <w:sz w:val="22"/>
        </w:rPr>
        <w:t> </w:t>
      </w:r>
      <w:r>
        <w:rPr>
          <w:color w:val="231F20"/>
          <w:sz w:val="22"/>
        </w:rPr>
        <w:t>көрнекі және мәтіндік материалдарды таңдау үшін ЖИ қолдану.</w:t>
      </w:r>
    </w:p>
    <w:p>
      <w:pPr>
        <w:pStyle w:val="BodyText"/>
        <w:spacing w:before="16"/>
      </w:pPr>
    </w:p>
    <w:p>
      <w:pPr>
        <w:pStyle w:val="Heading3"/>
        <w:numPr>
          <w:ilvl w:val="0"/>
          <w:numId w:val="70"/>
        </w:numPr>
        <w:tabs>
          <w:tab w:pos="1659" w:val="left" w:leader="none"/>
        </w:tabs>
        <w:spacing w:line="240" w:lineRule="auto" w:before="0" w:after="0"/>
        <w:ind w:left="1659" w:right="0" w:hanging="242"/>
        <w:jc w:val="left"/>
      </w:pPr>
      <w:r>
        <w:rPr>
          <w:color w:val="231F20"/>
        </w:rPr>
        <w:t>Жаңа</w:t>
      </w:r>
      <w:r>
        <w:rPr>
          <w:color w:val="231F20"/>
          <w:spacing w:val="17"/>
        </w:rPr>
        <w:t> </w:t>
      </w:r>
      <w:r>
        <w:rPr>
          <w:color w:val="231F20"/>
        </w:rPr>
        <w:t>материалды</w:t>
      </w:r>
      <w:r>
        <w:rPr>
          <w:color w:val="231F20"/>
          <w:spacing w:val="17"/>
        </w:rPr>
        <w:t> </w:t>
      </w:r>
      <w:r>
        <w:rPr>
          <w:color w:val="231F20"/>
        </w:rPr>
        <w:t>түсіндіру</w:t>
      </w:r>
      <w:r>
        <w:rPr>
          <w:color w:val="231F20"/>
          <w:spacing w:val="17"/>
        </w:rPr>
        <w:t> </w:t>
      </w:r>
      <w:r>
        <w:rPr>
          <w:color w:val="231F20"/>
        </w:rPr>
        <w:t>және</w:t>
      </w:r>
      <w:r>
        <w:rPr>
          <w:color w:val="231F20"/>
          <w:spacing w:val="17"/>
        </w:rPr>
        <w:t> </w:t>
      </w:r>
      <w:r>
        <w:rPr>
          <w:color w:val="231F20"/>
          <w:spacing w:val="-2"/>
        </w:rPr>
        <w:t>меңгеру:</w:t>
      </w:r>
    </w:p>
    <w:p>
      <w:pPr>
        <w:pStyle w:val="ListParagraph"/>
        <w:numPr>
          <w:ilvl w:val="1"/>
          <w:numId w:val="70"/>
        </w:numPr>
        <w:tabs>
          <w:tab w:pos="1777" w:val="left" w:leader="none"/>
        </w:tabs>
        <w:spacing w:line="252" w:lineRule="auto" w:before="127" w:after="0"/>
        <w:ind w:left="1777" w:right="1245" w:hanging="360"/>
        <w:jc w:val="left"/>
        <w:rPr>
          <w:sz w:val="22"/>
        </w:rPr>
      </w:pPr>
      <w:r>
        <w:rPr>
          <w:color w:val="231F20"/>
          <w:sz w:val="22"/>
        </w:rPr>
        <w:t>талдау, салыстыру, жалпылау және білімді қолдану дағдыларын дамытуға</w:t>
      </w:r>
      <w:r>
        <w:rPr>
          <w:color w:val="231F20"/>
          <w:spacing w:val="40"/>
          <w:sz w:val="22"/>
        </w:rPr>
        <w:t> </w:t>
      </w:r>
      <w:r>
        <w:rPr>
          <w:color w:val="231F20"/>
          <w:sz w:val="22"/>
        </w:rPr>
        <w:t>бағытталған тапсырмаларды құрастыру;</w:t>
      </w:r>
    </w:p>
    <w:p>
      <w:pPr>
        <w:pStyle w:val="ListParagraph"/>
        <w:numPr>
          <w:ilvl w:val="1"/>
          <w:numId w:val="70"/>
        </w:numPr>
        <w:tabs>
          <w:tab w:pos="1777" w:val="left" w:leader="none"/>
        </w:tabs>
        <w:spacing w:line="252" w:lineRule="auto" w:before="168" w:after="0"/>
        <w:ind w:left="1777" w:right="1245" w:hanging="360"/>
        <w:jc w:val="left"/>
        <w:rPr>
          <w:sz w:val="22"/>
        </w:rPr>
      </w:pPr>
      <w:r>
        <w:rPr>
          <w:color w:val="231F20"/>
          <w:w w:val="105"/>
          <w:sz w:val="22"/>
        </w:rPr>
        <w:t>сабақ</w:t>
      </w:r>
      <w:r>
        <w:rPr>
          <w:color w:val="231F20"/>
          <w:spacing w:val="-3"/>
          <w:w w:val="105"/>
          <w:sz w:val="22"/>
        </w:rPr>
        <w:t> </w:t>
      </w:r>
      <w:r>
        <w:rPr>
          <w:color w:val="231F20"/>
          <w:w w:val="105"/>
          <w:sz w:val="22"/>
        </w:rPr>
        <w:t>тақырыбы</w:t>
      </w:r>
      <w:r>
        <w:rPr>
          <w:color w:val="231F20"/>
          <w:spacing w:val="-3"/>
          <w:w w:val="105"/>
          <w:sz w:val="22"/>
        </w:rPr>
        <w:t> </w:t>
      </w:r>
      <w:r>
        <w:rPr>
          <w:color w:val="231F20"/>
          <w:w w:val="105"/>
          <w:sz w:val="22"/>
        </w:rPr>
        <w:t>мен</w:t>
      </w:r>
      <w:r>
        <w:rPr>
          <w:color w:val="231F20"/>
          <w:spacing w:val="-3"/>
          <w:w w:val="105"/>
          <w:sz w:val="22"/>
        </w:rPr>
        <w:t> </w:t>
      </w:r>
      <w:r>
        <w:rPr>
          <w:color w:val="231F20"/>
          <w:w w:val="105"/>
          <w:sz w:val="22"/>
        </w:rPr>
        <w:t>білім</w:t>
      </w:r>
      <w:r>
        <w:rPr>
          <w:color w:val="231F20"/>
          <w:spacing w:val="-3"/>
          <w:w w:val="105"/>
          <w:sz w:val="22"/>
        </w:rPr>
        <w:t> </w:t>
      </w:r>
      <w:r>
        <w:rPr>
          <w:color w:val="231F20"/>
          <w:w w:val="105"/>
          <w:sz w:val="22"/>
        </w:rPr>
        <w:t>алушылар</w:t>
      </w:r>
      <w:r>
        <w:rPr>
          <w:color w:val="231F20"/>
          <w:spacing w:val="-3"/>
          <w:w w:val="105"/>
          <w:sz w:val="22"/>
        </w:rPr>
        <w:t> </w:t>
      </w:r>
      <w:r>
        <w:rPr>
          <w:color w:val="231F20"/>
          <w:w w:val="105"/>
          <w:sz w:val="22"/>
        </w:rPr>
        <w:t>деңгейіне</w:t>
      </w:r>
      <w:r>
        <w:rPr>
          <w:color w:val="231F20"/>
          <w:spacing w:val="-3"/>
          <w:w w:val="105"/>
          <w:sz w:val="22"/>
        </w:rPr>
        <w:t> </w:t>
      </w:r>
      <w:r>
        <w:rPr>
          <w:color w:val="231F20"/>
          <w:w w:val="105"/>
          <w:sz w:val="22"/>
        </w:rPr>
        <w:t>бейімделген</w:t>
      </w:r>
      <w:r>
        <w:rPr>
          <w:color w:val="231F20"/>
          <w:spacing w:val="-3"/>
          <w:w w:val="105"/>
          <w:sz w:val="22"/>
        </w:rPr>
        <w:t> </w:t>
      </w:r>
      <w:r>
        <w:rPr>
          <w:color w:val="231F20"/>
          <w:w w:val="105"/>
          <w:sz w:val="22"/>
        </w:rPr>
        <w:t>мысалдарды </w:t>
      </w:r>
      <w:r>
        <w:rPr>
          <w:color w:val="231F20"/>
          <w:spacing w:val="-2"/>
          <w:w w:val="105"/>
          <w:sz w:val="22"/>
        </w:rPr>
        <w:t>құрастыру</w:t>
      </w:r>
      <w:r>
        <w:rPr>
          <w:color w:val="231F20"/>
          <w:spacing w:val="-15"/>
          <w:w w:val="105"/>
          <w:sz w:val="22"/>
        </w:rPr>
        <w:t> </w:t>
      </w:r>
      <w:r>
        <w:rPr>
          <w:color w:val="231F20"/>
          <w:spacing w:val="-2"/>
          <w:w w:val="105"/>
          <w:sz w:val="22"/>
        </w:rPr>
        <w:t>үшін</w:t>
      </w:r>
      <w:r>
        <w:rPr>
          <w:color w:val="231F20"/>
          <w:spacing w:val="-15"/>
          <w:w w:val="105"/>
          <w:sz w:val="22"/>
        </w:rPr>
        <w:t> </w:t>
      </w:r>
      <w:r>
        <w:rPr>
          <w:color w:val="231F20"/>
          <w:spacing w:val="-2"/>
          <w:w w:val="105"/>
          <w:sz w:val="22"/>
        </w:rPr>
        <w:t>ЖИ</w:t>
      </w:r>
      <w:r>
        <w:rPr>
          <w:color w:val="231F20"/>
          <w:spacing w:val="-15"/>
          <w:w w:val="105"/>
          <w:sz w:val="22"/>
        </w:rPr>
        <w:t> </w:t>
      </w:r>
      <w:r>
        <w:rPr>
          <w:color w:val="231F20"/>
          <w:spacing w:val="-2"/>
          <w:w w:val="105"/>
          <w:sz w:val="22"/>
        </w:rPr>
        <w:t>мүмкіндіктерін</w:t>
      </w:r>
      <w:r>
        <w:rPr>
          <w:color w:val="231F20"/>
          <w:spacing w:val="-15"/>
          <w:w w:val="105"/>
          <w:sz w:val="22"/>
        </w:rPr>
        <w:t> </w:t>
      </w:r>
      <w:r>
        <w:rPr>
          <w:color w:val="231F20"/>
          <w:spacing w:val="-2"/>
          <w:w w:val="105"/>
          <w:sz w:val="22"/>
        </w:rPr>
        <w:t>пайдалану.</w:t>
      </w:r>
    </w:p>
    <w:p>
      <w:pPr>
        <w:pStyle w:val="BodyText"/>
        <w:spacing w:before="16"/>
      </w:pPr>
    </w:p>
    <w:p>
      <w:pPr>
        <w:pStyle w:val="Heading3"/>
        <w:numPr>
          <w:ilvl w:val="0"/>
          <w:numId w:val="70"/>
        </w:numPr>
        <w:tabs>
          <w:tab w:pos="1684" w:val="left" w:leader="none"/>
        </w:tabs>
        <w:spacing w:line="240" w:lineRule="auto" w:before="0" w:after="0"/>
        <w:ind w:left="1684" w:right="0" w:hanging="267"/>
        <w:jc w:val="left"/>
      </w:pPr>
      <w:r>
        <w:rPr>
          <w:color w:val="231F20"/>
        </w:rPr>
        <w:t>Функционалдық</w:t>
      </w:r>
      <w:r>
        <w:rPr>
          <w:color w:val="231F20"/>
          <w:spacing w:val="14"/>
        </w:rPr>
        <w:t> </w:t>
      </w:r>
      <w:r>
        <w:rPr>
          <w:color w:val="231F20"/>
        </w:rPr>
        <w:t>және</w:t>
      </w:r>
      <w:r>
        <w:rPr>
          <w:color w:val="231F20"/>
          <w:spacing w:val="17"/>
        </w:rPr>
        <w:t> </w:t>
      </w:r>
      <w:r>
        <w:rPr>
          <w:color w:val="231F20"/>
        </w:rPr>
        <w:t>оқу</w:t>
      </w:r>
      <w:r>
        <w:rPr>
          <w:color w:val="231F20"/>
          <w:spacing w:val="16"/>
        </w:rPr>
        <w:t> </w:t>
      </w:r>
      <w:r>
        <w:rPr>
          <w:color w:val="231F20"/>
        </w:rPr>
        <w:t>сауаттылығын</w:t>
      </w:r>
      <w:r>
        <w:rPr>
          <w:color w:val="231F20"/>
          <w:spacing w:val="17"/>
        </w:rPr>
        <w:t> </w:t>
      </w:r>
      <w:r>
        <w:rPr>
          <w:color w:val="231F20"/>
          <w:spacing w:val="-2"/>
        </w:rPr>
        <w:t>қалыптастыру:</w:t>
      </w:r>
    </w:p>
    <w:p>
      <w:pPr>
        <w:pStyle w:val="ListParagraph"/>
        <w:numPr>
          <w:ilvl w:val="1"/>
          <w:numId w:val="70"/>
        </w:numPr>
        <w:tabs>
          <w:tab w:pos="1777" w:val="left" w:leader="none"/>
        </w:tabs>
        <w:spacing w:line="252" w:lineRule="auto" w:before="127" w:after="0"/>
        <w:ind w:left="1777" w:right="1245" w:hanging="360"/>
        <w:jc w:val="left"/>
        <w:rPr>
          <w:sz w:val="22"/>
        </w:rPr>
      </w:pPr>
      <w:r>
        <w:rPr>
          <w:color w:val="231F20"/>
          <w:sz w:val="22"/>
        </w:rPr>
        <w:t>түсініп оқу және интерпретациялау, әртүрлі форматтағы ақпаратпен жұмыс істеу дағдыларын дамытуға бағытталған тапсырмаларды әзірлеу;</w:t>
      </w:r>
    </w:p>
    <w:p>
      <w:pPr>
        <w:pStyle w:val="ListParagraph"/>
        <w:numPr>
          <w:ilvl w:val="1"/>
          <w:numId w:val="70"/>
        </w:numPr>
        <w:tabs>
          <w:tab w:pos="1777" w:val="left" w:leader="none"/>
        </w:tabs>
        <w:spacing w:line="252" w:lineRule="auto" w:before="168" w:after="0"/>
        <w:ind w:left="1777" w:right="1245" w:hanging="360"/>
        <w:jc w:val="left"/>
        <w:rPr>
          <w:sz w:val="22"/>
        </w:rPr>
      </w:pPr>
      <w:r>
        <w:rPr>
          <w:color w:val="231F20"/>
          <w:sz w:val="22"/>
        </w:rPr>
        <w:t>сыни</w:t>
      </w:r>
      <w:r>
        <w:rPr>
          <w:color w:val="231F20"/>
          <w:spacing w:val="-21"/>
          <w:sz w:val="22"/>
        </w:rPr>
        <w:t> </w:t>
      </w:r>
      <w:r>
        <w:rPr>
          <w:color w:val="231F20"/>
          <w:sz w:val="22"/>
        </w:rPr>
        <w:t>ойлау</w:t>
      </w:r>
      <w:r>
        <w:rPr>
          <w:color w:val="231F20"/>
          <w:spacing w:val="-21"/>
          <w:sz w:val="22"/>
        </w:rPr>
        <w:t> </w:t>
      </w:r>
      <w:r>
        <w:rPr>
          <w:color w:val="231F20"/>
          <w:sz w:val="22"/>
        </w:rPr>
        <w:t>дағдыларын</w:t>
      </w:r>
      <w:r>
        <w:rPr>
          <w:color w:val="231F20"/>
          <w:spacing w:val="-21"/>
          <w:sz w:val="22"/>
        </w:rPr>
        <w:t> </w:t>
      </w:r>
      <w:r>
        <w:rPr>
          <w:color w:val="231F20"/>
          <w:sz w:val="22"/>
        </w:rPr>
        <w:t>дамытуға</w:t>
      </w:r>
      <w:r>
        <w:rPr>
          <w:color w:val="231F20"/>
          <w:spacing w:val="-21"/>
          <w:sz w:val="22"/>
        </w:rPr>
        <w:t> </w:t>
      </w:r>
      <w:r>
        <w:rPr>
          <w:color w:val="231F20"/>
          <w:sz w:val="22"/>
        </w:rPr>
        <w:t>ықпал</w:t>
      </w:r>
      <w:r>
        <w:rPr>
          <w:color w:val="231F20"/>
          <w:spacing w:val="-21"/>
          <w:sz w:val="22"/>
        </w:rPr>
        <w:t> </w:t>
      </w:r>
      <w:r>
        <w:rPr>
          <w:color w:val="231F20"/>
          <w:sz w:val="22"/>
        </w:rPr>
        <w:t>ететін</w:t>
      </w:r>
      <w:r>
        <w:rPr>
          <w:color w:val="231F20"/>
          <w:spacing w:val="-21"/>
          <w:sz w:val="22"/>
        </w:rPr>
        <w:t> </w:t>
      </w:r>
      <w:r>
        <w:rPr>
          <w:color w:val="231F20"/>
          <w:sz w:val="22"/>
        </w:rPr>
        <w:t>жағдайларды</w:t>
      </w:r>
      <w:r>
        <w:rPr>
          <w:color w:val="231F20"/>
          <w:spacing w:val="-21"/>
          <w:sz w:val="22"/>
        </w:rPr>
        <w:t> </w:t>
      </w:r>
      <w:r>
        <w:rPr>
          <w:color w:val="231F20"/>
          <w:sz w:val="22"/>
        </w:rPr>
        <w:t>модельдеу</w:t>
      </w:r>
      <w:r>
        <w:rPr>
          <w:color w:val="231F20"/>
          <w:spacing w:val="-21"/>
          <w:sz w:val="22"/>
        </w:rPr>
        <w:t> </w:t>
      </w:r>
      <w:r>
        <w:rPr>
          <w:color w:val="231F20"/>
          <w:sz w:val="22"/>
        </w:rPr>
        <w:t>үшін ЖИ</w:t>
      </w:r>
      <w:r>
        <w:rPr>
          <w:color w:val="231F20"/>
          <w:spacing w:val="-3"/>
          <w:sz w:val="22"/>
        </w:rPr>
        <w:t> </w:t>
      </w:r>
      <w:r>
        <w:rPr>
          <w:color w:val="231F20"/>
          <w:sz w:val="22"/>
        </w:rPr>
        <w:t>қолдану.</w:t>
      </w:r>
    </w:p>
    <w:p>
      <w:pPr>
        <w:pStyle w:val="BodyText"/>
        <w:spacing w:before="16"/>
      </w:pPr>
    </w:p>
    <w:p>
      <w:pPr>
        <w:pStyle w:val="Heading3"/>
        <w:numPr>
          <w:ilvl w:val="0"/>
          <w:numId w:val="70"/>
        </w:numPr>
        <w:tabs>
          <w:tab w:pos="1659" w:val="left" w:leader="none"/>
        </w:tabs>
        <w:spacing w:line="240" w:lineRule="auto" w:before="0" w:after="0"/>
        <w:ind w:left="1659" w:right="0" w:hanging="242"/>
        <w:jc w:val="left"/>
      </w:pPr>
      <w:r>
        <w:rPr>
          <w:color w:val="231F20"/>
        </w:rPr>
        <w:t>Оқу</w:t>
      </w:r>
      <w:r>
        <w:rPr>
          <w:color w:val="231F20"/>
          <w:spacing w:val="9"/>
        </w:rPr>
        <w:t> </w:t>
      </w:r>
      <w:r>
        <w:rPr>
          <w:color w:val="231F20"/>
        </w:rPr>
        <w:t>жетістіктерін</w:t>
      </w:r>
      <w:r>
        <w:rPr>
          <w:color w:val="231F20"/>
          <w:spacing w:val="10"/>
        </w:rPr>
        <w:t> </w:t>
      </w:r>
      <w:r>
        <w:rPr>
          <w:color w:val="231F20"/>
        </w:rPr>
        <w:t>бақылау</w:t>
      </w:r>
      <w:r>
        <w:rPr>
          <w:color w:val="231F20"/>
          <w:spacing w:val="10"/>
        </w:rPr>
        <w:t> </w:t>
      </w:r>
      <w:r>
        <w:rPr>
          <w:color w:val="231F20"/>
        </w:rPr>
        <w:t>және</w:t>
      </w:r>
      <w:r>
        <w:rPr>
          <w:color w:val="231F20"/>
          <w:spacing w:val="10"/>
        </w:rPr>
        <w:t> </w:t>
      </w:r>
      <w:r>
        <w:rPr>
          <w:color w:val="231F20"/>
          <w:spacing w:val="-2"/>
        </w:rPr>
        <w:t>бағалау:</w:t>
      </w:r>
    </w:p>
    <w:p>
      <w:pPr>
        <w:pStyle w:val="ListParagraph"/>
        <w:numPr>
          <w:ilvl w:val="1"/>
          <w:numId w:val="70"/>
        </w:numPr>
        <w:tabs>
          <w:tab w:pos="1777" w:val="left" w:leader="none"/>
        </w:tabs>
        <w:spacing w:line="252" w:lineRule="auto" w:before="127" w:after="0"/>
        <w:ind w:left="1777" w:right="1245" w:hanging="360"/>
        <w:jc w:val="left"/>
        <w:rPr>
          <w:sz w:val="22"/>
        </w:rPr>
      </w:pPr>
      <w:r>
        <w:rPr>
          <w:color w:val="231F20"/>
          <w:sz w:val="22"/>
        </w:rPr>
        <w:t>түрлі</w:t>
      </w:r>
      <w:r>
        <w:rPr>
          <w:color w:val="231F20"/>
          <w:spacing w:val="-18"/>
          <w:sz w:val="22"/>
        </w:rPr>
        <w:t> </w:t>
      </w:r>
      <w:r>
        <w:rPr>
          <w:color w:val="231F20"/>
          <w:sz w:val="22"/>
        </w:rPr>
        <w:t>форматтағы</w:t>
      </w:r>
      <w:r>
        <w:rPr>
          <w:color w:val="231F20"/>
          <w:spacing w:val="-18"/>
          <w:sz w:val="22"/>
        </w:rPr>
        <w:t> </w:t>
      </w:r>
      <w:r>
        <w:rPr>
          <w:color w:val="231F20"/>
          <w:sz w:val="22"/>
        </w:rPr>
        <w:t>(көп</w:t>
      </w:r>
      <w:r>
        <w:rPr>
          <w:color w:val="231F20"/>
          <w:spacing w:val="-18"/>
          <w:sz w:val="22"/>
        </w:rPr>
        <w:t> </w:t>
      </w:r>
      <w:r>
        <w:rPr>
          <w:color w:val="231F20"/>
          <w:sz w:val="22"/>
        </w:rPr>
        <w:t>нұсқалы</w:t>
      </w:r>
      <w:r>
        <w:rPr>
          <w:color w:val="231F20"/>
          <w:spacing w:val="-18"/>
          <w:sz w:val="22"/>
        </w:rPr>
        <w:t> </w:t>
      </w:r>
      <w:r>
        <w:rPr>
          <w:color w:val="231F20"/>
          <w:sz w:val="22"/>
        </w:rPr>
        <w:t>жауаптар,</w:t>
      </w:r>
      <w:r>
        <w:rPr>
          <w:color w:val="231F20"/>
          <w:spacing w:val="-18"/>
          <w:sz w:val="22"/>
        </w:rPr>
        <w:t> </w:t>
      </w:r>
      <w:r>
        <w:rPr>
          <w:color w:val="231F20"/>
          <w:sz w:val="22"/>
        </w:rPr>
        <w:t>ашық</w:t>
      </w:r>
      <w:r>
        <w:rPr>
          <w:color w:val="231F20"/>
          <w:spacing w:val="-18"/>
          <w:sz w:val="22"/>
        </w:rPr>
        <w:t> </w:t>
      </w:r>
      <w:r>
        <w:rPr>
          <w:color w:val="231F20"/>
          <w:sz w:val="22"/>
        </w:rPr>
        <w:t>сұрақтар,</w:t>
      </w:r>
      <w:r>
        <w:rPr>
          <w:color w:val="231F20"/>
          <w:spacing w:val="-18"/>
          <w:sz w:val="22"/>
        </w:rPr>
        <w:t> </w:t>
      </w:r>
      <w:r>
        <w:rPr>
          <w:color w:val="231F20"/>
          <w:sz w:val="22"/>
        </w:rPr>
        <w:t>сәйкестендіру)</w:t>
      </w:r>
      <w:r>
        <w:rPr>
          <w:color w:val="231F20"/>
          <w:spacing w:val="-18"/>
          <w:sz w:val="22"/>
        </w:rPr>
        <w:t> </w:t>
      </w:r>
      <w:r>
        <w:rPr>
          <w:color w:val="231F20"/>
          <w:sz w:val="22"/>
        </w:rPr>
        <w:t>те- сттік және бақылау тапсырмаларын түрлендіру;</w:t>
      </w:r>
    </w:p>
    <w:p>
      <w:pPr>
        <w:pStyle w:val="ListParagraph"/>
        <w:numPr>
          <w:ilvl w:val="1"/>
          <w:numId w:val="70"/>
        </w:numPr>
        <w:tabs>
          <w:tab w:pos="1777" w:val="left" w:leader="none"/>
        </w:tabs>
        <w:spacing w:line="252" w:lineRule="auto" w:before="168" w:after="0"/>
        <w:ind w:left="1777" w:right="1245" w:hanging="360"/>
        <w:jc w:val="left"/>
        <w:rPr>
          <w:sz w:val="22"/>
        </w:rPr>
      </w:pPr>
      <w:r>
        <w:rPr>
          <w:color w:val="231F20"/>
          <w:sz w:val="22"/>
        </w:rPr>
        <w:t>білім алушылардың ағымдағы ілгерілеуін қадағалауға бағытталған </w:t>
      </w:r>
      <w:r>
        <w:rPr>
          <w:color w:val="231F20"/>
          <w:sz w:val="22"/>
        </w:rPr>
        <w:t>форма-</w:t>
      </w:r>
      <w:r>
        <w:rPr>
          <w:color w:val="231F20"/>
          <w:spacing w:val="40"/>
          <w:sz w:val="22"/>
        </w:rPr>
        <w:t> </w:t>
      </w:r>
      <w:r>
        <w:rPr>
          <w:color w:val="231F20"/>
          <w:sz w:val="22"/>
        </w:rPr>
        <w:t>тивті бағалау тапсырмаларын дайындау;</w:t>
      </w:r>
    </w:p>
    <w:p>
      <w:pPr>
        <w:pStyle w:val="ListParagraph"/>
        <w:numPr>
          <w:ilvl w:val="1"/>
          <w:numId w:val="70"/>
        </w:numPr>
        <w:tabs>
          <w:tab w:pos="1777" w:val="left" w:leader="none"/>
        </w:tabs>
        <w:spacing w:line="252" w:lineRule="auto" w:before="169" w:after="0"/>
        <w:ind w:left="1777" w:right="1245" w:hanging="360"/>
        <w:jc w:val="left"/>
        <w:rPr>
          <w:sz w:val="22"/>
        </w:rPr>
      </w:pPr>
      <w:r>
        <w:rPr>
          <w:color w:val="231F20"/>
          <w:sz w:val="22"/>
        </w:rPr>
        <w:t>автоматтандырылған құралдарды қорытынды тапсырмаларды әзірлеу </w:t>
      </w:r>
      <w:r>
        <w:rPr>
          <w:color w:val="231F20"/>
          <w:sz w:val="22"/>
        </w:rPr>
        <w:t>және өзін-өзі бағалау үшін пайдалану.</w:t>
      </w:r>
    </w:p>
    <w:p>
      <w:pPr>
        <w:pStyle w:val="BodyText"/>
        <w:spacing w:before="15"/>
      </w:pPr>
    </w:p>
    <w:p>
      <w:pPr>
        <w:pStyle w:val="Heading3"/>
        <w:spacing w:before="1"/>
      </w:pPr>
      <w:r>
        <w:rPr>
          <w:color w:val="231F20"/>
        </w:rPr>
        <w:t>Практикалық</w:t>
      </w:r>
      <w:r>
        <w:rPr>
          <w:color w:val="231F20"/>
          <w:spacing w:val="21"/>
        </w:rPr>
        <w:t> </w:t>
      </w:r>
      <w:r>
        <w:rPr>
          <w:color w:val="231F20"/>
          <w:spacing w:val="-2"/>
        </w:rPr>
        <w:t>ұсынымдар</w:t>
      </w:r>
    </w:p>
    <w:p>
      <w:pPr>
        <w:pStyle w:val="ListParagraph"/>
        <w:numPr>
          <w:ilvl w:val="1"/>
          <w:numId w:val="70"/>
        </w:numPr>
        <w:tabs>
          <w:tab w:pos="1777" w:val="left" w:leader="none"/>
        </w:tabs>
        <w:spacing w:line="252" w:lineRule="auto" w:before="126" w:after="0"/>
        <w:ind w:left="1777" w:right="1245" w:hanging="360"/>
        <w:jc w:val="left"/>
        <w:rPr>
          <w:sz w:val="22"/>
        </w:rPr>
      </w:pPr>
      <w:r>
        <w:rPr>
          <w:color w:val="231F20"/>
          <w:sz w:val="22"/>
        </w:rPr>
        <w:t>ЖИ</w:t>
      </w:r>
      <w:r>
        <w:rPr>
          <w:color w:val="231F20"/>
          <w:spacing w:val="-19"/>
          <w:sz w:val="22"/>
        </w:rPr>
        <w:t> </w:t>
      </w:r>
      <w:r>
        <w:rPr>
          <w:color w:val="231F20"/>
          <w:sz w:val="22"/>
        </w:rPr>
        <w:t>қандай</w:t>
      </w:r>
      <w:r>
        <w:rPr>
          <w:color w:val="231F20"/>
          <w:spacing w:val="-19"/>
          <w:sz w:val="22"/>
        </w:rPr>
        <w:t> </w:t>
      </w:r>
      <w:r>
        <w:rPr>
          <w:color w:val="231F20"/>
          <w:sz w:val="22"/>
        </w:rPr>
        <w:t>мәселені</w:t>
      </w:r>
      <w:r>
        <w:rPr>
          <w:color w:val="231F20"/>
          <w:spacing w:val="-19"/>
          <w:sz w:val="22"/>
        </w:rPr>
        <w:t> </w:t>
      </w:r>
      <w:r>
        <w:rPr>
          <w:color w:val="231F20"/>
          <w:sz w:val="22"/>
        </w:rPr>
        <w:t>шешетінін</w:t>
      </w:r>
      <w:r>
        <w:rPr>
          <w:color w:val="231F20"/>
          <w:spacing w:val="-19"/>
          <w:sz w:val="22"/>
        </w:rPr>
        <w:t> </w:t>
      </w:r>
      <w:r>
        <w:rPr>
          <w:color w:val="231F20"/>
          <w:sz w:val="22"/>
        </w:rPr>
        <w:t>нақты</w:t>
      </w:r>
      <w:r>
        <w:rPr>
          <w:color w:val="231F20"/>
          <w:spacing w:val="-19"/>
          <w:sz w:val="22"/>
        </w:rPr>
        <w:t> </w:t>
      </w:r>
      <w:r>
        <w:rPr>
          <w:color w:val="231F20"/>
          <w:sz w:val="22"/>
        </w:rPr>
        <w:t>анықтаңыз</w:t>
      </w:r>
      <w:r>
        <w:rPr>
          <w:color w:val="231F20"/>
          <w:spacing w:val="-19"/>
          <w:sz w:val="22"/>
        </w:rPr>
        <w:t> </w:t>
      </w:r>
      <w:r>
        <w:rPr>
          <w:color w:val="231F20"/>
          <w:sz w:val="22"/>
        </w:rPr>
        <w:t>(жоспарлау,</w:t>
      </w:r>
      <w:r>
        <w:rPr>
          <w:color w:val="231F20"/>
          <w:spacing w:val="-19"/>
          <w:sz w:val="22"/>
        </w:rPr>
        <w:t> </w:t>
      </w:r>
      <w:r>
        <w:rPr>
          <w:color w:val="231F20"/>
          <w:sz w:val="22"/>
        </w:rPr>
        <w:t>көрнекілеу,</w:t>
      </w:r>
      <w:r>
        <w:rPr>
          <w:color w:val="231F20"/>
          <w:spacing w:val="-19"/>
          <w:sz w:val="22"/>
        </w:rPr>
        <w:t> </w:t>
      </w:r>
      <w:r>
        <w:rPr>
          <w:color w:val="231F20"/>
          <w:sz w:val="22"/>
        </w:rPr>
        <w:t>те- стілеу</w:t>
      </w:r>
      <w:r>
        <w:rPr>
          <w:color w:val="231F20"/>
          <w:spacing w:val="-5"/>
          <w:sz w:val="22"/>
        </w:rPr>
        <w:t> </w:t>
      </w:r>
      <w:r>
        <w:rPr>
          <w:color w:val="231F20"/>
          <w:sz w:val="22"/>
        </w:rPr>
        <w:t>және</w:t>
      </w:r>
      <w:r>
        <w:rPr>
          <w:color w:val="231F20"/>
          <w:spacing w:val="-5"/>
          <w:sz w:val="22"/>
        </w:rPr>
        <w:t> </w:t>
      </w:r>
      <w:r>
        <w:rPr>
          <w:color w:val="231F20"/>
          <w:sz w:val="22"/>
        </w:rPr>
        <w:t>т.б.).</w:t>
      </w:r>
    </w:p>
    <w:p>
      <w:pPr>
        <w:pStyle w:val="ListParagraph"/>
        <w:numPr>
          <w:ilvl w:val="1"/>
          <w:numId w:val="70"/>
        </w:numPr>
        <w:tabs>
          <w:tab w:pos="1777" w:val="left" w:leader="none"/>
        </w:tabs>
        <w:spacing w:line="252" w:lineRule="auto" w:before="169" w:after="0"/>
        <w:ind w:left="1777" w:right="1245" w:hanging="360"/>
        <w:jc w:val="left"/>
        <w:rPr>
          <w:sz w:val="22"/>
        </w:rPr>
      </w:pPr>
      <w:r>
        <w:rPr>
          <w:color w:val="231F20"/>
          <w:sz w:val="22"/>
        </w:rPr>
        <w:t>ЖИ құралды тек уақытты үнемдейтін немесе оқытудың сапасын арттыратын жағдайда ғана пайдаланыңыз.</w:t>
      </w:r>
    </w:p>
    <w:p>
      <w:pPr>
        <w:pStyle w:val="ListParagraph"/>
        <w:spacing w:after="0" w:line="252" w:lineRule="auto"/>
        <w:jc w:val="left"/>
        <w:rPr>
          <w:sz w:val="22"/>
        </w:rPr>
        <w:sectPr>
          <w:footerReference w:type="default" r:id="rId54"/>
          <w:pgSz w:w="11910" w:h="16840"/>
          <w:pgMar w:header="0" w:footer="908" w:top="680" w:bottom="1100" w:left="0" w:right="0"/>
        </w:sectPr>
      </w:pPr>
    </w:p>
    <w:p>
      <w:pPr>
        <w:pStyle w:val="Heading2"/>
        <w:ind w:left="1358"/>
      </w:pPr>
      <w:r>
        <w:rPr/>
        <mc:AlternateContent>
          <mc:Choice Requires="wps">
            <w:drawing>
              <wp:anchor distT="0" distB="0" distL="0" distR="0" allowOverlap="1" layoutInCell="1" locked="0" behindDoc="0" simplePos="0" relativeHeight="15895040">
                <wp:simplePos x="0" y="0"/>
                <wp:positionH relativeFrom="page">
                  <wp:posOffset>0</wp:posOffset>
                </wp:positionH>
                <wp:positionV relativeFrom="paragraph">
                  <wp:posOffset>-2108</wp:posOffset>
                </wp:positionV>
                <wp:extent cx="798830" cy="454659"/>
                <wp:effectExtent l="0" t="0" r="0" b="0"/>
                <wp:wrapNone/>
                <wp:docPr id="414" name="Graphic 414"/>
                <wp:cNvGraphicFramePr>
                  <a:graphicFrameLocks/>
                </wp:cNvGraphicFramePr>
                <a:graphic>
                  <a:graphicData uri="http://schemas.microsoft.com/office/word/2010/wordprocessingShape">
                    <wps:wsp>
                      <wps:cNvPr id="414" name="Graphic 414"/>
                      <wps:cNvSpPr/>
                      <wps:spPr>
                        <a:xfrm>
                          <a:off x="0" y="0"/>
                          <a:ext cx="798830" cy="454659"/>
                        </a:xfrm>
                        <a:custGeom>
                          <a:avLst/>
                          <a:gdLst/>
                          <a:ahLst/>
                          <a:cxnLst/>
                          <a:rect l="l" t="t" r="r" b="b"/>
                          <a:pathLst>
                            <a:path w="798830" h="454659">
                              <a:moveTo>
                                <a:pt x="0" y="454278"/>
                              </a:moveTo>
                              <a:lnTo>
                                <a:pt x="798347" y="454278"/>
                              </a:lnTo>
                              <a:lnTo>
                                <a:pt x="798347" y="0"/>
                              </a:lnTo>
                              <a:lnTo>
                                <a:pt x="0" y="0"/>
                              </a:lnTo>
                              <a:lnTo>
                                <a:pt x="0" y="454278"/>
                              </a:lnTo>
                              <a:close/>
                            </a:path>
                          </a:pathLst>
                        </a:custGeom>
                        <a:solidFill>
                          <a:srgbClr val="FBB712"/>
                        </a:solidFill>
                      </wps:spPr>
                      <wps:bodyPr wrap="square" lIns="0" tIns="0" rIns="0" bIns="0" rtlCol="0">
                        <a:prstTxWarp prst="textNoShape">
                          <a:avLst/>
                        </a:prstTxWarp>
                        <a:noAutofit/>
                      </wps:bodyPr>
                    </wps:wsp>
                  </a:graphicData>
                </a:graphic>
              </wp:anchor>
            </w:drawing>
          </mc:Choice>
          <mc:Fallback>
            <w:pict>
              <v:rect style="position:absolute;margin-left:0pt;margin-top:-.166pt;width:62.862pt;height:35.770pt;mso-position-horizontal-relative:page;mso-position-vertical-relative:paragraph;z-index:15895040" id="docshape389" filled="true" fillcolor="#fbb712" stroked="false">
                <v:fill type="solid"/>
                <w10:wrap type="none"/>
              </v:rect>
            </w:pict>
          </mc:Fallback>
        </mc:AlternateContent>
      </w:r>
      <w:r>
        <w:rPr/>
        <mc:AlternateContent>
          <mc:Choice Requires="wps">
            <w:drawing>
              <wp:anchor distT="0" distB="0" distL="0" distR="0" allowOverlap="1" layoutInCell="1" locked="0" behindDoc="0" simplePos="0" relativeHeight="15895552">
                <wp:simplePos x="0" y="0"/>
                <wp:positionH relativeFrom="page">
                  <wp:posOffset>1091641</wp:posOffset>
                </wp:positionH>
                <wp:positionV relativeFrom="paragraph">
                  <wp:posOffset>-2108</wp:posOffset>
                </wp:positionV>
                <wp:extent cx="6468745" cy="454659"/>
                <wp:effectExtent l="0" t="0" r="0" b="0"/>
                <wp:wrapNone/>
                <wp:docPr id="415" name="Textbox 415"/>
                <wp:cNvGraphicFramePr>
                  <a:graphicFrameLocks/>
                </wp:cNvGraphicFramePr>
                <a:graphic>
                  <a:graphicData uri="http://schemas.microsoft.com/office/word/2010/wordprocessingShape">
                    <wps:wsp>
                      <wps:cNvPr id="415" name="Textbox 415"/>
                      <wps:cNvSpPr txBox="1"/>
                      <wps:spPr>
                        <a:xfrm>
                          <a:off x="0" y="0"/>
                          <a:ext cx="6468745" cy="454659"/>
                        </a:xfrm>
                        <a:prstGeom prst="rect">
                          <a:avLst/>
                        </a:prstGeom>
                        <a:solidFill>
                          <a:srgbClr val="FBB712"/>
                        </a:solidFill>
                      </wps:spPr>
                      <wps:txbx>
                        <w:txbxContent>
                          <w:p>
                            <w:pPr>
                              <w:pStyle w:val="BodyText"/>
                              <w:spacing w:before="69"/>
                              <w:ind w:left="372" w:right="6233"/>
                              <w:rPr>
                                <w:rFonts w:ascii="Tahoma" w:hAnsi="Tahoma"/>
                                <w:color w:val="000000"/>
                              </w:rPr>
                            </w:pPr>
                            <w:r>
                              <w:rPr>
                                <w:rFonts w:ascii="Tahoma" w:hAnsi="Tahoma"/>
                                <w:color w:val="231F20"/>
                                <w:w w:val="70"/>
                              </w:rPr>
                              <w:t>Қазақстан Республикасы Оқу-ағарту министрлігі </w:t>
                            </w:r>
                            <w:r>
                              <w:rPr>
                                <w:rFonts w:ascii="Tahoma" w:hAnsi="Tahoma"/>
                                <w:color w:val="231F20"/>
                                <w:w w:val="65"/>
                              </w:rPr>
                              <w:t>Ы. Алтынсарин атындағы Ұлттық білім </w:t>
                            </w:r>
                            <w:r>
                              <w:rPr>
                                <w:rFonts w:ascii="Tahoma" w:hAnsi="Tahoma"/>
                                <w:color w:val="231F20"/>
                                <w:w w:val="65"/>
                              </w:rPr>
                              <w:t>академиясы</w:t>
                            </w:r>
                          </w:p>
                        </w:txbxContent>
                      </wps:txbx>
                      <wps:bodyPr wrap="square" lIns="0" tIns="0" rIns="0" bIns="0" rtlCol="0">
                        <a:noAutofit/>
                      </wps:bodyPr>
                    </wps:wsp>
                  </a:graphicData>
                </a:graphic>
              </wp:anchor>
            </w:drawing>
          </mc:Choice>
          <mc:Fallback>
            <w:pict>
              <v:shape style="position:absolute;margin-left:85.956001pt;margin-top:-.166pt;width:509.35pt;height:35.8pt;mso-position-horizontal-relative:page;mso-position-vertical-relative:paragraph;z-index:15895552" type="#_x0000_t202" id="docshape390" filled="true" fillcolor="#fbb712" stroked="false">
                <v:textbox inset="0,0,0,0">
                  <w:txbxContent>
                    <w:p>
                      <w:pPr>
                        <w:pStyle w:val="BodyText"/>
                        <w:spacing w:before="69"/>
                        <w:ind w:left="372" w:right="6233"/>
                        <w:rPr>
                          <w:rFonts w:ascii="Tahoma" w:hAnsi="Tahoma"/>
                          <w:color w:val="000000"/>
                        </w:rPr>
                      </w:pPr>
                      <w:r>
                        <w:rPr>
                          <w:rFonts w:ascii="Tahoma" w:hAnsi="Tahoma"/>
                          <w:color w:val="231F20"/>
                          <w:w w:val="70"/>
                        </w:rPr>
                        <w:t>Қазақстан Республикасы Оқу-ағарту министрлігі </w:t>
                      </w:r>
                      <w:r>
                        <w:rPr>
                          <w:rFonts w:ascii="Tahoma" w:hAnsi="Tahoma"/>
                          <w:color w:val="231F20"/>
                          <w:w w:val="65"/>
                        </w:rPr>
                        <w:t>Ы. Алтынсарин атындағы Ұлттық білім </w:t>
                      </w:r>
                      <w:r>
                        <w:rPr>
                          <w:rFonts w:ascii="Tahoma" w:hAnsi="Tahoma"/>
                          <w:color w:val="231F20"/>
                          <w:w w:val="65"/>
                        </w:rPr>
                        <w:t>академиясы</w:t>
                      </w:r>
                    </w:p>
                  </w:txbxContent>
                </v:textbox>
                <v:fill type="solid"/>
                <w10:wrap type="none"/>
              </v:shape>
            </w:pict>
          </mc:Fallback>
        </mc:AlternateContent>
      </w:r>
      <w:r>
        <w:rPr>
          <w:color w:val="231F20"/>
          <w:spacing w:val="-5"/>
          <w:w w:val="75"/>
        </w:rPr>
        <w:t>146</w:t>
      </w:r>
    </w:p>
    <w:p>
      <w:pPr>
        <w:pStyle w:val="BodyText"/>
        <w:rPr>
          <w:rFonts w:ascii="Tahoma"/>
        </w:rPr>
      </w:pPr>
    </w:p>
    <w:p>
      <w:pPr>
        <w:pStyle w:val="BodyText"/>
        <w:rPr>
          <w:rFonts w:ascii="Tahoma"/>
        </w:rPr>
      </w:pPr>
    </w:p>
    <w:p>
      <w:pPr>
        <w:pStyle w:val="BodyText"/>
        <w:spacing w:before="108"/>
        <w:rPr>
          <w:rFonts w:ascii="Tahoma"/>
        </w:rPr>
      </w:pPr>
    </w:p>
    <w:p>
      <w:pPr>
        <w:pStyle w:val="ListParagraph"/>
        <w:numPr>
          <w:ilvl w:val="0"/>
          <w:numId w:val="71"/>
        </w:numPr>
        <w:tabs>
          <w:tab w:pos="1607" w:val="left" w:leader="none"/>
        </w:tabs>
        <w:spacing w:line="252" w:lineRule="auto" w:before="0" w:after="0"/>
        <w:ind w:left="1607" w:right="1415" w:hanging="360"/>
        <w:jc w:val="left"/>
        <w:rPr>
          <w:sz w:val="22"/>
        </w:rPr>
      </w:pPr>
      <w:r>
        <w:rPr>
          <w:color w:val="231F20"/>
          <w:sz w:val="22"/>
        </w:rPr>
        <w:t>Түрлендірілген</w:t>
      </w:r>
      <w:r>
        <w:rPr>
          <w:color w:val="231F20"/>
          <w:spacing w:val="40"/>
          <w:sz w:val="22"/>
        </w:rPr>
        <w:t> </w:t>
      </w:r>
      <w:r>
        <w:rPr>
          <w:color w:val="231F20"/>
          <w:sz w:val="22"/>
        </w:rPr>
        <w:t>мәтіндер,</w:t>
      </w:r>
      <w:r>
        <w:rPr>
          <w:color w:val="231F20"/>
          <w:spacing w:val="40"/>
          <w:sz w:val="22"/>
        </w:rPr>
        <w:t> </w:t>
      </w:r>
      <w:r>
        <w:rPr>
          <w:color w:val="231F20"/>
          <w:sz w:val="22"/>
        </w:rPr>
        <w:t>суреттер</w:t>
      </w:r>
      <w:r>
        <w:rPr>
          <w:color w:val="231F20"/>
          <w:spacing w:val="40"/>
          <w:sz w:val="22"/>
        </w:rPr>
        <w:t> </w:t>
      </w:r>
      <w:r>
        <w:rPr>
          <w:color w:val="231F20"/>
          <w:sz w:val="22"/>
        </w:rPr>
        <w:t>мен</w:t>
      </w:r>
      <w:r>
        <w:rPr>
          <w:color w:val="231F20"/>
          <w:spacing w:val="40"/>
          <w:sz w:val="22"/>
        </w:rPr>
        <w:t> </w:t>
      </w:r>
      <w:r>
        <w:rPr>
          <w:color w:val="231F20"/>
          <w:sz w:val="22"/>
        </w:rPr>
        <w:t>сұрақтарды</w:t>
      </w:r>
      <w:r>
        <w:rPr>
          <w:color w:val="231F20"/>
          <w:spacing w:val="40"/>
          <w:sz w:val="22"/>
        </w:rPr>
        <w:t> </w:t>
      </w:r>
      <w:r>
        <w:rPr>
          <w:color w:val="231F20"/>
          <w:sz w:val="22"/>
        </w:rPr>
        <w:t>міндетті</w:t>
      </w:r>
      <w:r>
        <w:rPr>
          <w:color w:val="231F20"/>
          <w:spacing w:val="40"/>
          <w:sz w:val="22"/>
        </w:rPr>
        <w:t> </w:t>
      </w:r>
      <w:r>
        <w:rPr>
          <w:color w:val="231F20"/>
          <w:sz w:val="22"/>
        </w:rPr>
        <w:t>түрде</w:t>
      </w:r>
      <w:r>
        <w:rPr>
          <w:color w:val="231F20"/>
          <w:spacing w:val="40"/>
          <w:sz w:val="22"/>
        </w:rPr>
        <w:t> </w:t>
      </w:r>
      <w:r>
        <w:rPr>
          <w:color w:val="231F20"/>
          <w:sz w:val="22"/>
        </w:rPr>
        <w:t>қарап</w:t>
      </w:r>
      <w:r>
        <w:rPr>
          <w:color w:val="231F20"/>
          <w:spacing w:val="40"/>
          <w:sz w:val="22"/>
        </w:rPr>
        <w:t> </w:t>
      </w:r>
      <w:r>
        <w:rPr>
          <w:color w:val="231F20"/>
          <w:spacing w:val="-2"/>
          <w:sz w:val="22"/>
        </w:rPr>
        <w:t>шығыңыз.</w:t>
      </w:r>
    </w:p>
    <w:p>
      <w:pPr>
        <w:pStyle w:val="ListParagraph"/>
        <w:numPr>
          <w:ilvl w:val="0"/>
          <w:numId w:val="71"/>
        </w:numPr>
        <w:tabs>
          <w:tab w:pos="1607" w:val="left" w:leader="none"/>
        </w:tabs>
        <w:spacing w:line="252" w:lineRule="auto" w:before="169" w:after="0"/>
        <w:ind w:left="1607" w:right="1415" w:hanging="360"/>
        <w:jc w:val="left"/>
        <w:rPr>
          <w:sz w:val="22"/>
        </w:rPr>
      </w:pPr>
      <w:r>
        <w:rPr>
          <w:color w:val="231F20"/>
          <w:sz w:val="22"/>
        </w:rPr>
        <w:t>Жас ерекшелігіне, оқу бағдарламасына және сабақтың тақырыбына сәйкес келетіндей етіп түзетулер енгізіңіз.</w:t>
      </w:r>
    </w:p>
    <w:p>
      <w:pPr>
        <w:pStyle w:val="ListParagraph"/>
        <w:numPr>
          <w:ilvl w:val="0"/>
          <w:numId w:val="71"/>
        </w:numPr>
        <w:tabs>
          <w:tab w:pos="1607" w:val="left" w:leader="none"/>
        </w:tabs>
        <w:spacing w:line="252" w:lineRule="auto" w:before="168" w:after="0"/>
        <w:ind w:left="1607" w:right="1415" w:hanging="360"/>
        <w:jc w:val="left"/>
        <w:rPr>
          <w:sz w:val="22"/>
        </w:rPr>
      </w:pPr>
      <w:r>
        <w:rPr>
          <w:color w:val="231F20"/>
          <w:sz w:val="22"/>
        </w:rPr>
        <w:t>Сабақтың</w:t>
      </w:r>
      <w:r>
        <w:rPr>
          <w:color w:val="231F20"/>
          <w:spacing w:val="-29"/>
          <w:sz w:val="22"/>
        </w:rPr>
        <w:t> </w:t>
      </w:r>
      <w:r>
        <w:rPr>
          <w:color w:val="231F20"/>
          <w:sz w:val="22"/>
        </w:rPr>
        <w:t>мазмұнына,</w:t>
      </w:r>
      <w:r>
        <w:rPr>
          <w:color w:val="231F20"/>
          <w:spacing w:val="-29"/>
          <w:sz w:val="22"/>
        </w:rPr>
        <w:t> </w:t>
      </w:r>
      <w:r>
        <w:rPr>
          <w:color w:val="231F20"/>
          <w:sz w:val="22"/>
        </w:rPr>
        <w:t>бағалауға</w:t>
      </w:r>
      <w:r>
        <w:rPr>
          <w:color w:val="231F20"/>
          <w:spacing w:val="-29"/>
          <w:sz w:val="22"/>
        </w:rPr>
        <w:t> </w:t>
      </w:r>
      <w:r>
        <w:rPr>
          <w:color w:val="231F20"/>
          <w:sz w:val="22"/>
        </w:rPr>
        <w:t>және</w:t>
      </w:r>
      <w:r>
        <w:rPr>
          <w:color w:val="231F20"/>
          <w:spacing w:val="-29"/>
          <w:sz w:val="22"/>
        </w:rPr>
        <w:t> </w:t>
      </w:r>
      <w:r>
        <w:rPr>
          <w:color w:val="231F20"/>
          <w:sz w:val="22"/>
        </w:rPr>
        <w:t>білім</w:t>
      </w:r>
      <w:r>
        <w:rPr>
          <w:color w:val="231F20"/>
          <w:spacing w:val="-29"/>
          <w:sz w:val="22"/>
        </w:rPr>
        <w:t> </w:t>
      </w:r>
      <w:r>
        <w:rPr>
          <w:color w:val="231F20"/>
          <w:sz w:val="22"/>
        </w:rPr>
        <w:t>алушыны</w:t>
      </w:r>
      <w:r>
        <w:rPr>
          <w:color w:val="231F20"/>
          <w:spacing w:val="-29"/>
          <w:sz w:val="22"/>
        </w:rPr>
        <w:t> </w:t>
      </w:r>
      <w:r>
        <w:rPr>
          <w:color w:val="231F20"/>
          <w:sz w:val="22"/>
        </w:rPr>
        <w:t>қолдауға</w:t>
      </w:r>
      <w:r>
        <w:rPr>
          <w:color w:val="231F20"/>
          <w:spacing w:val="-29"/>
          <w:sz w:val="22"/>
        </w:rPr>
        <w:t> </w:t>
      </w:r>
      <w:r>
        <w:rPr>
          <w:color w:val="231F20"/>
          <w:sz w:val="22"/>
        </w:rPr>
        <w:t>қатысты</w:t>
      </w:r>
      <w:r>
        <w:rPr>
          <w:color w:val="231F20"/>
          <w:spacing w:val="-29"/>
          <w:sz w:val="22"/>
        </w:rPr>
        <w:t> </w:t>
      </w:r>
      <w:r>
        <w:rPr>
          <w:color w:val="231F20"/>
          <w:sz w:val="22"/>
        </w:rPr>
        <w:t>соңғы шешімді педагог қабылдайды.</w:t>
      </w:r>
    </w:p>
    <w:p>
      <w:pPr>
        <w:pStyle w:val="ListParagraph"/>
        <w:numPr>
          <w:ilvl w:val="0"/>
          <w:numId w:val="71"/>
        </w:numPr>
        <w:tabs>
          <w:tab w:pos="1607" w:val="left" w:leader="none"/>
        </w:tabs>
        <w:spacing w:line="240" w:lineRule="auto" w:before="169" w:after="0"/>
        <w:ind w:left="1607" w:right="0" w:hanging="360"/>
        <w:jc w:val="left"/>
        <w:rPr>
          <w:sz w:val="22"/>
        </w:rPr>
      </w:pPr>
      <w:r>
        <w:rPr>
          <w:color w:val="231F20"/>
          <w:sz w:val="22"/>
        </w:rPr>
        <w:t>ЖИ</w:t>
      </w:r>
      <w:r>
        <w:rPr>
          <w:color w:val="231F20"/>
          <w:spacing w:val="-20"/>
          <w:sz w:val="22"/>
        </w:rPr>
        <w:t> </w:t>
      </w:r>
      <w:r>
        <w:rPr>
          <w:color w:val="231F20"/>
          <w:sz w:val="22"/>
        </w:rPr>
        <w:t>-ді</w:t>
      </w:r>
      <w:r>
        <w:rPr>
          <w:color w:val="231F20"/>
          <w:spacing w:val="-19"/>
          <w:sz w:val="22"/>
        </w:rPr>
        <w:t> </w:t>
      </w:r>
      <w:r>
        <w:rPr>
          <w:color w:val="231F20"/>
          <w:sz w:val="22"/>
        </w:rPr>
        <w:t>«автопилот»</w:t>
      </w:r>
      <w:r>
        <w:rPr>
          <w:color w:val="231F20"/>
          <w:spacing w:val="-19"/>
          <w:sz w:val="22"/>
        </w:rPr>
        <w:t> </w:t>
      </w:r>
      <w:r>
        <w:rPr>
          <w:color w:val="231F20"/>
          <w:sz w:val="22"/>
        </w:rPr>
        <w:t>ретінде</w:t>
      </w:r>
      <w:r>
        <w:rPr>
          <w:color w:val="231F20"/>
          <w:spacing w:val="-19"/>
          <w:sz w:val="22"/>
        </w:rPr>
        <w:t> </w:t>
      </w:r>
      <w:r>
        <w:rPr>
          <w:color w:val="231F20"/>
          <w:sz w:val="22"/>
        </w:rPr>
        <w:t>емес,</w:t>
      </w:r>
      <w:r>
        <w:rPr>
          <w:color w:val="231F20"/>
          <w:spacing w:val="-19"/>
          <w:sz w:val="22"/>
        </w:rPr>
        <w:t> </w:t>
      </w:r>
      <w:r>
        <w:rPr>
          <w:color w:val="231F20"/>
          <w:sz w:val="22"/>
        </w:rPr>
        <w:t>кеңесші</w:t>
      </w:r>
      <w:r>
        <w:rPr>
          <w:color w:val="231F20"/>
          <w:spacing w:val="-19"/>
          <w:sz w:val="22"/>
        </w:rPr>
        <w:t> </w:t>
      </w:r>
      <w:r>
        <w:rPr>
          <w:color w:val="231F20"/>
          <w:sz w:val="22"/>
        </w:rPr>
        <w:t>ретінде</w:t>
      </w:r>
      <w:r>
        <w:rPr>
          <w:color w:val="231F20"/>
          <w:spacing w:val="-19"/>
          <w:sz w:val="22"/>
        </w:rPr>
        <w:t> </w:t>
      </w:r>
      <w:r>
        <w:rPr>
          <w:color w:val="231F20"/>
          <w:spacing w:val="-2"/>
          <w:sz w:val="22"/>
        </w:rPr>
        <w:t>пайдаланыңыз.</w:t>
      </w:r>
    </w:p>
    <w:p>
      <w:pPr>
        <w:pStyle w:val="ListParagraph"/>
        <w:numPr>
          <w:ilvl w:val="0"/>
          <w:numId w:val="71"/>
        </w:numPr>
        <w:tabs>
          <w:tab w:pos="1607" w:val="left" w:leader="none"/>
        </w:tabs>
        <w:spacing w:line="252" w:lineRule="auto" w:before="182" w:after="0"/>
        <w:ind w:left="1607" w:right="1415" w:hanging="360"/>
        <w:jc w:val="left"/>
        <w:rPr>
          <w:sz w:val="22"/>
        </w:rPr>
      </w:pPr>
      <w:r>
        <w:rPr>
          <w:color w:val="231F20"/>
          <w:sz w:val="22"/>
        </w:rPr>
        <w:t>ЖИ</w:t>
      </w:r>
      <w:r>
        <w:rPr>
          <w:color w:val="231F20"/>
          <w:spacing w:val="-5"/>
          <w:sz w:val="22"/>
        </w:rPr>
        <w:t> </w:t>
      </w:r>
      <w:r>
        <w:rPr>
          <w:color w:val="231F20"/>
          <w:sz w:val="22"/>
        </w:rPr>
        <w:t>нәтижелерін</w:t>
      </w:r>
      <w:r>
        <w:rPr>
          <w:color w:val="231F20"/>
          <w:spacing w:val="-5"/>
          <w:sz w:val="22"/>
        </w:rPr>
        <w:t> </w:t>
      </w:r>
      <w:r>
        <w:rPr>
          <w:color w:val="231F20"/>
          <w:sz w:val="22"/>
        </w:rPr>
        <w:t>(дәлдігі,</w:t>
      </w:r>
      <w:r>
        <w:rPr>
          <w:color w:val="231F20"/>
          <w:spacing w:val="-5"/>
          <w:sz w:val="22"/>
        </w:rPr>
        <w:t> </w:t>
      </w:r>
      <w:r>
        <w:rPr>
          <w:color w:val="231F20"/>
          <w:sz w:val="22"/>
        </w:rPr>
        <w:t>шынайылығы,</w:t>
      </w:r>
      <w:r>
        <w:rPr>
          <w:color w:val="231F20"/>
          <w:spacing w:val="-5"/>
          <w:sz w:val="22"/>
        </w:rPr>
        <w:t> </w:t>
      </w:r>
      <w:r>
        <w:rPr>
          <w:color w:val="231F20"/>
          <w:sz w:val="22"/>
        </w:rPr>
        <w:t>маңыздылығы)</w:t>
      </w:r>
      <w:r>
        <w:rPr>
          <w:color w:val="231F20"/>
          <w:spacing w:val="-5"/>
          <w:sz w:val="22"/>
        </w:rPr>
        <w:t> </w:t>
      </w:r>
      <w:r>
        <w:rPr>
          <w:color w:val="231F20"/>
          <w:sz w:val="22"/>
        </w:rPr>
        <w:t>сыни</w:t>
      </w:r>
      <w:r>
        <w:rPr>
          <w:color w:val="231F20"/>
          <w:spacing w:val="-5"/>
          <w:sz w:val="22"/>
        </w:rPr>
        <w:t> </w:t>
      </w:r>
      <w:r>
        <w:rPr>
          <w:color w:val="231F20"/>
          <w:sz w:val="22"/>
        </w:rPr>
        <w:t>тұрғыдан</w:t>
      </w:r>
      <w:r>
        <w:rPr>
          <w:color w:val="231F20"/>
          <w:spacing w:val="-5"/>
          <w:sz w:val="22"/>
        </w:rPr>
        <w:t> </w:t>
      </w:r>
      <w:r>
        <w:rPr>
          <w:color w:val="231F20"/>
          <w:sz w:val="22"/>
        </w:rPr>
        <w:t>баға- лай</w:t>
      </w:r>
      <w:r>
        <w:rPr>
          <w:color w:val="231F20"/>
          <w:spacing w:val="-3"/>
          <w:sz w:val="22"/>
        </w:rPr>
        <w:t> </w:t>
      </w:r>
      <w:r>
        <w:rPr>
          <w:color w:val="231F20"/>
          <w:sz w:val="22"/>
        </w:rPr>
        <w:t>біліңіз.</w:t>
      </w:r>
    </w:p>
    <w:p>
      <w:pPr>
        <w:pStyle w:val="ListParagraph"/>
        <w:numPr>
          <w:ilvl w:val="0"/>
          <w:numId w:val="71"/>
        </w:numPr>
        <w:tabs>
          <w:tab w:pos="1607" w:val="left" w:leader="none"/>
        </w:tabs>
        <w:spacing w:line="252" w:lineRule="auto" w:before="169" w:after="0"/>
        <w:ind w:left="1607" w:right="1415" w:hanging="360"/>
        <w:jc w:val="left"/>
        <w:rPr>
          <w:sz w:val="22"/>
        </w:rPr>
      </w:pPr>
      <w:r>
        <w:rPr>
          <w:color w:val="231F20"/>
          <w:sz w:val="22"/>
        </w:rPr>
        <w:t>Ақпаратты қауіпсіз әрі жауапкершілікпен іздеуге, дереккөздерді дұрыс дәй- ектеуге</w:t>
      </w:r>
      <w:r>
        <w:rPr>
          <w:color w:val="231F20"/>
          <w:spacing w:val="-3"/>
          <w:sz w:val="22"/>
        </w:rPr>
        <w:t> </w:t>
      </w:r>
      <w:r>
        <w:rPr>
          <w:color w:val="231F20"/>
          <w:sz w:val="22"/>
        </w:rPr>
        <w:t>дағдыланыңыз.</w:t>
      </w:r>
    </w:p>
    <w:p>
      <w:pPr>
        <w:pStyle w:val="BodyText"/>
      </w:pPr>
    </w:p>
    <w:p>
      <w:pPr>
        <w:pStyle w:val="BodyText"/>
      </w:pPr>
    </w:p>
    <w:p>
      <w:pPr>
        <w:pStyle w:val="BodyText"/>
        <w:spacing w:before="44"/>
      </w:pPr>
    </w:p>
    <w:p>
      <w:pPr>
        <w:spacing w:before="0"/>
        <w:ind w:left="1247" w:right="0" w:firstLine="0"/>
        <w:jc w:val="left"/>
        <w:rPr>
          <w:rFonts w:ascii="Tahoma" w:hAnsi="Tahoma"/>
          <w:b/>
          <w:sz w:val="22"/>
        </w:rPr>
      </w:pPr>
      <w:r>
        <w:rPr>
          <w:rFonts w:ascii="Tahoma" w:hAnsi="Tahoma"/>
          <w:b/>
          <w:color w:val="231F20"/>
          <w:sz w:val="22"/>
        </w:rPr>
        <w:t>Этикалық</w:t>
      </w:r>
      <w:r>
        <w:rPr>
          <w:rFonts w:ascii="Tahoma" w:hAnsi="Tahoma"/>
          <w:b/>
          <w:color w:val="231F20"/>
          <w:spacing w:val="4"/>
          <w:sz w:val="22"/>
        </w:rPr>
        <w:t> </w:t>
      </w:r>
      <w:r>
        <w:rPr>
          <w:rFonts w:ascii="Tahoma" w:hAnsi="Tahoma"/>
          <w:b/>
          <w:color w:val="231F20"/>
          <w:spacing w:val="-2"/>
          <w:sz w:val="22"/>
        </w:rPr>
        <w:t>нормалар</w:t>
      </w:r>
    </w:p>
    <w:p>
      <w:pPr>
        <w:pStyle w:val="BodyText"/>
        <w:spacing w:before="3" w:after="1"/>
        <w:rPr>
          <w:rFonts w:ascii="Tahoma"/>
          <w:b/>
          <w:sz w:val="12"/>
        </w:rPr>
      </w:pPr>
    </w:p>
    <w:tbl>
      <w:tblPr>
        <w:tblW w:w="0" w:type="auto"/>
        <w:jc w:val="left"/>
        <w:tblInd w:w="1262"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CellMar>
          <w:top w:w="0" w:type="dxa"/>
          <w:left w:w="0" w:type="dxa"/>
          <w:bottom w:w="0" w:type="dxa"/>
          <w:right w:w="0" w:type="dxa"/>
        </w:tblCellMar>
        <w:tblLook w:val="01E0"/>
      </w:tblPr>
      <w:tblGrid>
        <w:gridCol w:w="1372"/>
        <w:gridCol w:w="2607"/>
        <w:gridCol w:w="5246"/>
      </w:tblGrid>
      <w:tr>
        <w:trPr>
          <w:trHeight w:val="338" w:hRule="atLeast"/>
        </w:trPr>
        <w:tc>
          <w:tcPr>
            <w:tcW w:w="1372" w:type="dxa"/>
            <w:shd w:val="clear" w:color="auto" w:fill="EAD098"/>
          </w:tcPr>
          <w:p>
            <w:pPr>
              <w:pStyle w:val="TableParagraph"/>
              <w:spacing w:before="66"/>
              <w:ind w:left="330"/>
              <w:jc w:val="left"/>
              <w:rPr>
                <w:rFonts w:ascii="Tahoma" w:hAnsi="Tahoma"/>
                <w:b/>
                <w:sz w:val="20"/>
              </w:rPr>
            </w:pPr>
            <w:r>
              <w:rPr>
                <w:rFonts w:ascii="Tahoma" w:hAnsi="Tahoma"/>
                <w:b/>
                <w:color w:val="231F20"/>
                <w:spacing w:val="-2"/>
                <w:w w:val="105"/>
                <w:sz w:val="20"/>
              </w:rPr>
              <w:t>Норма</w:t>
            </w:r>
          </w:p>
        </w:tc>
        <w:tc>
          <w:tcPr>
            <w:tcW w:w="2607" w:type="dxa"/>
            <w:shd w:val="clear" w:color="auto" w:fill="EAD098"/>
          </w:tcPr>
          <w:p>
            <w:pPr>
              <w:pStyle w:val="TableParagraph"/>
              <w:spacing w:before="66"/>
              <w:ind w:left="544"/>
              <w:jc w:val="left"/>
              <w:rPr>
                <w:rFonts w:ascii="Tahoma" w:hAnsi="Tahoma"/>
                <w:b/>
                <w:sz w:val="20"/>
              </w:rPr>
            </w:pPr>
            <w:r>
              <w:rPr>
                <w:rFonts w:ascii="Tahoma" w:hAnsi="Tahoma"/>
                <w:b/>
                <w:color w:val="231F20"/>
                <w:w w:val="105"/>
                <w:sz w:val="20"/>
              </w:rPr>
              <w:t>Нені</w:t>
            </w:r>
            <w:r>
              <w:rPr>
                <w:rFonts w:ascii="Tahoma" w:hAnsi="Tahoma"/>
                <w:b/>
                <w:color w:val="231F20"/>
                <w:spacing w:val="-7"/>
                <w:w w:val="105"/>
                <w:sz w:val="20"/>
              </w:rPr>
              <w:t> </w:t>
            </w:r>
            <w:r>
              <w:rPr>
                <w:rFonts w:ascii="Tahoma" w:hAnsi="Tahoma"/>
                <w:b/>
                <w:color w:val="231F20"/>
                <w:spacing w:val="-2"/>
                <w:w w:val="105"/>
                <w:sz w:val="20"/>
              </w:rPr>
              <w:t>білдіреді</w:t>
            </w:r>
          </w:p>
        </w:tc>
        <w:tc>
          <w:tcPr>
            <w:tcW w:w="5246" w:type="dxa"/>
            <w:shd w:val="clear" w:color="auto" w:fill="EAD098"/>
          </w:tcPr>
          <w:p>
            <w:pPr>
              <w:pStyle w:val="TableParagraph"/>
              <w:spacing w:before="66"/>
              <w:ind w:left="1609"/>
              <w:jc w:val="left"/>
              <w:rPr>
                <w:rFonts w:ascii="Tahoma" w:hAnsi="Tahoma"/>
                <w:b/>
                <w:sz w:val="20"/>
              </w:rPr>
            </w:pPr>
            <w:r>
              <w:rPr>
                <w:rFonts w:ascii="Tahoma" w:hAnsi="Tahoma"/>
                <w:b/>
                <w:color w:val="231F20"/>
                <w:sz w:val="20"/>
              </w:rPr>
              <w:t>Педагогтің</w:t>
            </w:r>
            <w:r>
              <w:rPr>
                <w:rFonts w:ascii="Tahoma" w:hAnsi="Tahoma"/>
                <w:b/>
                <w:color w:val="231F20"/>
                <w:spacing w:val="26"/>
                <w:sz w:val="20"/>
              </w:rPr>
              <w:t> </w:t>
            </w:r>
            <w:r>
              <w:rPr>
                <w:rFonts w:ascii="Tahoma" w:hAnsi="Tahoma"/>
                <w:b/>
                <w:color w:val="231F20"/>
                <w:spacing w:val="-2"/>
                <w:sz w:val="20"/>
              </w:rPr>
              <w:t>әрекеті</w:t>
            </w:r>
          </w:p>
        </w:tc>
      </w:tr>
      <w:tr>
        <w:trPr>
          <w:trHeight w:val="858" w:hRule="atLeast"/>
        </w:trPr>
        <w:tc>
          <w:tcPr>
            <w:tcW w:w="1372" w:type="dxa"/>
            <w:shd w:val="clear" w:color="auto" w:fill="F5E9D1"/>
          </w:tcPr>
          <w:p>
            <w:pPr>
              <w:pStyle w:val="TableParagraph"/>
              <w:ind w:left="79"/>
              <w:jc w:val="left"/>
              <w:rPr>
                <w:sz w:val="20"/>
              </w:rPr>
            </w:pPr>
            <w:r>
              <w:rPr>
                <w:color w:val="231F20"/>
                <w:spacing w:val="-2"/>
                <w:w w:val="105"/>
                <w:sz w:val="20"/>
              </w:rPr>
              <w:t>Ашықтық</w:t>
            </w:r>
          </w:p>
        </w:tc>
        <w:tc>
          <w:tcPr>
            <w:tcW w:w="2607" w:type="dxa"/>
            <w:shd w:val="clear" w:color="auto" w:fill="F5E9D1"/>
          </w:tcPr>
          <w:p>
            <w:pPr>
              <w:pStyle w:val="TableParagraph"/>
              <w:spacing w:line="260" w:lineRule="atLeast" w:before="48"/>
              <w:ind w:left="80"/>
              <w:jc w:val="left"/>
              <w:rPr>
                <w:sz w:val="20"/>
              </w:rPr>
            </w:pPr>
            <w:r>
              <w:rPr>
                <w:color w:val="231F20"/>
                <w:w w:val="105"/>
                <w:sz w:val="20"/>
              </w:rPr>
              <w:t>Білім алушы ЖИ қай </w:t>
            </w:r>
            <w:r>
              <w:rPr>
                <w:color w:val="231F20"/>
                <w:spacing w:val="-2"/>
                <w:w w:val="105"/>
                <w:sz w:val="20"/>
              </w:rPr>
              <w:t>жерде</w:t>
            </w:r>
            <w:r>
              <w:rPr>
                <w:color w:val="231F20"/>
                <w:spacing w:val="-21"/>
                <w:w w:val="105"/>
                <w:sz w:val="20"/>
              </w:rPr>
              <w:t> </w:t>
            </w:r>
            <w:r>
              <w:rPr>
                <w:color w:val="231F20"/>
                <w:spacing w:val="-2"/>
                <w:w w:val="105"/>
                <w:sz w:val="20"/>
              </w:rPr>
              <w:t>қолданылғанын біледі</w:t>
            </w:r>
          </w:p>
        </w:tc>
        <w:tc>
          <w:tcPr>
            <w:tcW w:w="5246" w:type="dxa"/>
            <w:shd w:val="clear" w:color="auto" w:fill="F5E9D1"/>
          </w:tcPr>
          <w:p>
            <w:pPr>
              <w:pStyle w:val="TableParagraph"/>
              <w:spacing w:line="260" w:lineRule="atLeast" w:before="48"/>
              <w:ind w:left="80" w:right="270"/>
              <w:jc w:val="left"/>
              <w:rPr>
                <w:sz w:val="20"/>
              </w:rPr>
            </w:pPr>
            <w:r>
              <w:rPr>
                <w:color w:val="231F20"/>
                <w:w w:val="105"/>
                <w:sz w:val="20"/>
              </w:rPr>
              <w:t>ЖИ</w:t>
            </w:r>
            <w:r>
              <w:rPr>
                <w:color w:val="231F20"/>
                <w:spacing w:val="-21"/>
                <w:w w:val="105"/>
                <w:sz w:val="20"/>
              </w:rPr>
              <w:t> </w:t>
            </w:r>
            <w:r>
              <w:rPr>
                <w:color w:val="231F20"/>
                <w:w w:val="105"/>
                <w:sz w:val="20"/>
              </w:rPr>
              <w:t>көмегімен</w:t>
            </w:r>
            <w:r>
              <w:rPr>
                <w:color w:val="231F20"/>
                <w:spacing w:val="-21"/>
                <w:w w:val="105"/>
                <w:sz w:val="20"/>
              </w:rPr>
              <w:t> </w:t>
            </w:r>
            <w:r>
              <w:rPr>
                <w:color w:val="231F20"/>
                <w:w w:val="105"/>
                <w:sz w:val="20"/>
              </w:rPr>
              <w:t>жасалған,</w:t>
            </w:r>
            <w:r>
              <w:rPr>
                <w:color w:val="231F20"/>
                <w:spacing w:val="-20"/>
                <w:w w:val="105"/>
                <w:sz w:val="20"/>
              </w:rPr>
              <w:t> </w:t>
            </w:r>
            <w:r>
              <w:rPr>
                <w:color w:val="231F20"/>
                <w:w w:val="105"/>
                <w:sz w:val="20"/>
              </w:rPr>
              <w:t>бейімделген</w:t>
            </w:r>
            <w:r>
              <w:rPr>
                <w:color w:val="231F20"/>
                <w:spacing w:val="-21"/>
                <w:w w:val="105"/>
                <w:sz w:val="20"/>
              </w:rPr>
              <w:t> </w:t>
            </w:r>
            <w:r>
              <w:rPr>
                <w:color w:val="231F20"/>
                <w:w w:val="105"/>
                <w:sz w:val="20"/>
              </w:rPr>
              <w:t>немесе тексерілген материалдар туралы алдын ала </w:t>
            </w:r>
            <w:r>
              <w:rPr>
                <w:color w:val="231F20"/>
                <w:spacing w:val="-2"/>
                <w:w w:val="105"/>
                <w:sz w:val="20"/>
              </w:rPr>
              <w:t>хабарлайды</w:t>
            </w:r>
          </w:p>
        </w:tc>
      </w:tr>
      <w:tr>
        <w:trPr>
          <w:trHeight w:val="1118" w:hRule="atLeast"/>
        </w:trPr>
        <w:tc>
          <w:tcPr>
            <w:tcW w:w="1372" w:type="dxa"/>
            <w:shd w:val="clear" w:color="auto" w:fill="F5E9D1"/>
          </w:tcPr>
          <w:p>
            <w:pPr>
              <w:pStyle w:val="TableParagraph"/>
              <w:ind w:left="79"/>
              <w:jc w:val="left"/>
              <w:rPr>
                <w:sz w:val="20"/>
              </w:rPr>
            </w:pPr>
            <w:r>
              <w:rPr>
                <w:color w:val="231F20"/>
                <w:spacing w:val="-2"/>
                <w:w w:val="105"/>
                <w:sz w:val="20"/>
              </w:rPr>
              <w:t>Құпиялық</w:t>
            </w:r>
          </w:p>
        </w:tc>
        <w:tc>
          <w:tcPr>
            <w:tcW w:w="2607" w:type="dxa"/>
            <w:shd w:val="clear" w:color="auto" w:fill="F5E9D1"/>
          </w:tcPr>
          <w:p>
            <w:pPr>
              <w:pStyle w:val="TableParagraph"/>
              <w:spacing w:line="256" w:lineRule="auto"/>
              <w:ind w:left="80"/>
              <w:jc w:val="left"/>
              <w:rPr>
                <w:sz w:val="20"/>
              </w:rPr>
            </w:pPr>
            <w:r>
              <w:rPr>
                <w:color w:val="231F20"/>
                <w:sz w:val="20"/>
              </w:rPr>
              <w:t>Білім алушының </w:t>
            </w:r>
            <w:r>
              <w:rPr>
                <w:color w:val="231F20"/>
                <w:sz w:val="20"/>
              </w:rPr>
              <w:t>де- </w:t>
            </w:r>
            <w:r>
              <w:rPr>
                <w:color w:val="231F20"/>
                <w:w w:val="105"/>
                <w:sz w:val="20"/>
              </w:rPr>
              <w:t>ректері</w:t>
            </w:r>
            <w:r>
              <w:rPr>
                <w:color w:val="231F20"/>
                <w:spacing w:val="-8"/>
                <w:w w:val="105"/>
                <w:sz w:val="20"/>
              </w:rPr>
              <w:t> </w:t>
            </w:r>
            <w:r>
              <w:rPr>
                <w:color w:val="231F20"/>
                <w:w w:val="105"/>
                <w:sz w:val="20"/>
              </w:rPr>
              <w:t>қорғалған</w:t>
            </w:r>
          </w:p>
        </w:tc>
        <w:tc>
          <w:tcPr>
            <w:tcW w:w="5246" w:type="dxa"/>
            <w:shd w:val="clear" w:color="auto" w:fill="F5E9D1"/>
          </w:tcPr>
          <w:p>
            <w:pPr>
              <w:pStyle w:val="TableParagraph"/>
              <w:spacing w:line="260" w:lineRule="atLeast" w:before="48"/>
              <w:ind w:left="80"/>
              <w:jc w:val="left"/>
              <w:rPr>
                <w:sz w:val="20"/>
              </w:rPr>
            </w:pPr>
            <w:r>
              <w:rPr>
                <w:color w:val="231F20"/>
                <w:spacing w:val="-2"/>
                <w:w w:val="105"/>
                <w:sz w:val="20"/>
              </w:rPr>
              <w:t>Білім</w:t>
            </w:r>
            <w:r>
              <w:rPr>
                <w:color w:val="231F20"/>
                <w:spacing w:val="-17"/>
                <w:w w:val="105"/>
                <w:sz w:val="20"/>
              </w:rPr>
              <w:t> </w:t>
            </w:r>
            <w:r>
              <w:rPr>
                <w:color w:val="231F20"/>
                <w:spacing w:val="-2"/>
                <w:w w:val="105"/>
                <w:sz w:val="20"/>
              </w:rPr>
              <w:t>алушылардың</w:t>
            </w:r>
            <w:r>
              <w:rPr>
                <w:color w:val="231F20"/>
                <w:spacing w:val="-17"/>
                <w:w w:val="105"/>
                <w:sz w:val="20"/>
              </w:rPr>
              <w:t> </w:t>
            </w:r>
            <w:r>
              <w:rPr>
                <w:color w:val="231F20"/>
                <w:spacing w:val="-2"/>
                <w:w w:val="105"/>
                <w:sz w:val="20"/>
              </w:rPr>
              <w:t>жеке</w:t>
            </w:r>
            <w:r>
              <w:rPr>
                <w:color w:val="231F20"/>
                <w:spacing w:val="-17"/>
                <w:w w:val="105"/>
                <w:sz w:val="20"/>
              </w:rPr>
              <w:t> </w:t>
            </w:r>
            <w:r>
              <w:rPr>
                <w:color w:val="231F20"/>
                <w:spacing w:val="-2"/>
                <w:w w:val="105"/>
                <w:sz w:val="20"/>
              </w:rPr>
              <w:t>деректерін</w:t>
            </w:r>
            <w:r>
              <w:rPr>
                <w:color w:val="231F20"/>
                <w:spacing w:val="-17"/>
                <w:w w:val="105"/>
                <w:sz w:val="20"/>
              </w:rPr>
              <w:t> </w:t>
            </w:r>
            <w:r>
              <w:rPr>
                <w:color w:val="231F20"/>
                <w:spacing w:val="-2"/>
                <w:w w:val="105"/>
                <w:sz w:val="20"/>
              </w:rPr>
              <w:t>және</w:t>
            </w:r>
            <w:r>
              <w:rPr>
                <w:color w:val="231F20"/>
                <w:spacing w:val="-17"/>
                <w:w w:val="105"/>
                <w:sz w:val="20"/>
              </w:rPr>
              <w:t> </w:t>
            </w:r>
            <w:r>
              <w:rPr>
                <w:color w:val="231F20"/>
                <w:spacing w:val="-2"/>
                <w:w w:val="105"/>
                <w:sz w:val="20"/>
              </w:rPr>
              <w:t>өзге </w:t>
            </w:r>
            <w:r>
              <w:rPr>
                <w:color w:val="231F20"/>
                <w:w w:val="105"/>
                <w:sz w:val="20"/>
              </w:rPr>
              <w:t>де құпия мәліметтерді ашық немесе қауіпті </w:t>
            </w:r>
            <w:r>
              <w:rPr>
                <w:color w:val="231F20"/>
                <w:spacing w:val="-2"/>
                <w:w w:val="105"/>
                <w:sz w:val="20"/>
              </w:rPr>
              <w:t>цифрлық</w:t>
            </w:r>
            <w:r>
              <w:rPr>
                <w:color w:val="231F20"/>
                <w:spacing w:val="-12"/>
                <w:w w:val="105"/>
                <w:sz w:val="20"/>
              </w:rPr>
              <w:t> </w:t>
            </w:r>
            <w:r>
              <w:rPr>
                <w:color w:val="231F20"/>
                <w:spacing w:val="-2"/>
                <w:w w:val="105"/>
                <w:sz w:val="20"/>
              </w:rPr>
              <w:t>сервистерге</w:t>
            </w:r>
            <w:r>
              <w:rPr>
                <w:color w:val="231F20"/>
                <w:spacing w:val="-12"/>
                <w:w w:val="105"/>
                <w:sz w:val="20"/>
              </w:rPr>
              <w:t> </w:t>
            </w:r>
            <w:r>
              <w:rPr>
                <w:color w:val="231F20"/>
                <w:spacing w:val="-2"/>
                <w:w w:val="105"/>
                <w:sz w:val="20"/>
              </w:rPr>
              <w:t>орналастыруға</w:t>
            </w:r>
            <w:r>
              <w:rPr>
                <w:color w:val="231F20"/>
                <w:spacing w:val="-12"/>
                <w:w w:val="105"/>
                <w:sz w:val="20"/>
              </w:rPr>
              <w:t> </w:t>
            </w:r>
            <w:r>
              <w:rPr>
                <w:color w:val="231F20"/>
                <w:spacing w:val="-2"/>
                <w:w w:val="105"/>
                <w:sz w:val="20"/>
              </w:rPr>
              <w:t>жол</w:t>
            </w:r>
            <w:r>
              <w:rPr>
                <w:color w:val="231F20"/>
                <w:spacing w:val="-12"/>
                <w:w w:val="105"/>
                <w:sz w:val="20"/>
              </w:rPr>
              <w:t> </w:t>
            </w:r>
            <w:r>
              <w:rPr>
                <w:color w:val="231F20"/>
                <w:spacing w:val="-2"/>
                <w:w w:val="105"/>
                <w:sz w:val="20"/>
              </w:rPr>
              <w:t>бер- мейді</w:t>
            </w:r>
          </w:p>
        </w:tc>
      </w:tr>
      <w:tr>
        <w:trPr>
          <w:trHeight w:val="598" w:hRule="atLeast"/>
        </w:trPr>
        <w:tc>
          <w:tcPr>
            <w:tcW w:w="1372" w:type="dxa"/>
            <w:shd w:val="clear" w:color="auto" w:fill="F5E9D1"/>
          </w:tcPr>
          <w:p>
            <w:pPr>
              <w:pStyle w:val="TableParagraph"/>
              <w:ind w:left="79"/>
              <w:jc w:val="left"/>
              <w:rPr>
                <w:sz w:val="20"/>
              </w:rPr>
            </w:pPr>
            <w:r>
              <w:rPr>
                <w:color w:val="231F20"/>
                <w:spacing w:val="-2"/>
                <w:w w:val="105"/>
                <w:sz w:val="20"/>
              </w:rPr>
              <w:t>Қауіпсіздік</w:t>
            </w:r>
          </w:p>
        </w:tc>
        <w:tc>
          <w:tcPr>
            <w:tcW w:w="2607" w:type="dxa"/>
            <w:shd w:val="clear" w:color="auto" w:fill="F5E9D1"/>
          </w:tcPr>
          <w:p>
            <w:pPr>
              <w:pStyle w:val="TableParagraph"/>
              <w:spacing w:line="260" w:lineRule="atLeast" w:before="48"/>
              <w:ind w:left="80" w:right="501"/>
              <w:jc w:val="left"/>
              <w:rPr>
                <w:sz w:val="20"/>
              </w:rPr>
            </w:pPr>
            <w:r>
              <w:rPr>
                <w:color w:val="231F20"/>
                <w:spacing w:val="-2"/>
                <w:w w:val="105"/>
                <w:sz w:val="20"/>
              </w:rPr>
              <w:t>Зиянды</w:t>
            </w:r>
            <w:r>
              <w:rPr>
                <w:color w:val="231F20"/>
                <w:spacing w:val="-21"/>
                <w:w w:val="105"/>
                <w:sz w:val="20"/>
              </w:rPr>
              <w:t> </w:t>
            </w:r>
            <w:r>
              <w:rPr>
                <w:color w:val="231F20"/>
                <w:spacing w:val="-2"/>
                <w:w w:val="105"/>
                <w:sz w:val="20"/>
              </w:rPr>
              <w:t>контенттің болмауы</w:t>
            </w:r>
          </w:p>
        </w:tc>
        <w:tc>
          <w:tcPr>
            <w:tcW w:w="5246" w:type="dxa"/>
            <w:shd w:val="clear" w:color="auto" w:fill="F5E9D1"/>
          </w:tcPr>
          <w:p>
            <w:pPr>
              <w:pStyle w:val="TableParagraph"/>
              <w:spacing w:line="260" w:lineRule="atLeast" w:before="48"/>
              <w:ind w:left="80"/>
              <w:jc w:val="left"/>
              <w:rPr>
                <w:sz w:val="20"/>
              </w:rPr>
            </w:pPr>
            <w:r>
              <w:rPr>
                <w:color w:val="231F20"/>
                <w:sz w:val="20"/>
              </w:rPr>
              <w:t>Білім алушыларды зиянды, қауіпті </w:t>
            </w:r>
            <w:r>
              <w:rPr>
                <w:color w:val="231F20"/>
                <w:sz w:val="20"/>
              </w:rPr>
              <w:t>контенттен </w:t>
            </w:r>
            <w:r>
              <w:rPr>
                <w:color w:val="231F20"/>
                <w:w w:val="105"/>
                <w:sz w:val="20"/>
              </w:rPr>
              <w:t>қорғауды қамтамасыз етеді</w:t>
            </w:r>
          </w:p>
        </w:tc>
      </w:tr>
      <w:tr>
        <w:trPr>
          <w:trHeight w:val="598" w:hRule="atLeast"/>
        </w:trPr>
        <w:tc>
          <w:tcPr>
            <w:tcW w:w="1372" w:type="dxa"/>
            <w:shd w:val="clear" w:color="auto" w:fill="F5E9D1"/>
          </w:tcPr>
          <w:p>
            <w:pPr>
              <w:pStyle w:val="TableParagraph"/>
              <w:ind w:left="79"/>
              <w:jc w:val="left"/>
              <w:rPr>
                <w:sz w:val="20"/>
              </w:rPr>
            </w:pPr>
            <w:r>
              <w:rPr>
                <w:color w:val="231F20"/>
                <w:spacing w:val="-2"/>
                <w:w w:val="105"/>
                <w:sz w:val="20"/>
              </w:rPr>
              <w:t>Әділдік</w:t>
            </w:r>
          </w:p>
        </w:tc>
        <w:tc>
          <w:tcPr>
            <w:tcW w:w="2607" w:type="dxa"/>
            <w:shd w:val="clear" w:color="auto" w:fill="F5E9D1"/>
          </w:tcPr>
          <w:p>
            <w:pPr>
              <w:pStyle w:val="TableParagraph"/>
              <w:spacing w:line="260" w:lineRule="atLeast" w:before="48"/>
              <w:ind w:left="80" w:right="429"/>
              <w:jc w:val="left"/>
              <w:rPr>
                <w:sz w:val="20"/>
              </w:rPr>
            </w:pPr>
            <w:r>
              <w:rPr>
                <w:color w:val="231F20"/>
                <w:spacing w:val="-2"/>
                <w:w w:val="105"/>
                <w:sz w:val="20"/>
              </w:rPr>
              <w:t>Кемсітушілікке</w:t>
            </w:r>
            <w:r>
              <w:rPr>
                <w:color w:val="231F20"/>
                <w:spacing w:val="-21"/>
                <w:w w:val="105"/>
                <w:sz w:val="20"/>
              </w:rPr>
              <w:t> </w:t>
            </w:r>
            <w:r>
              <w:rPr>
                <w:color w:val="231F20"/>
                <w:spacing w:val="-2"/>
                <w:w w:val="105"/>
                <w:sz w:val="20"/>
              </w:rPr>
              <w:t>жол бермеу</w:t>
            </w:r>
          </w:p>
        </w:tc>
        <w:tc>
          <w:tcPr>
            <w:tcW w:w="5246" w:type="dxa"/>
            <w:shd w:val="clear" w:color="auto" w:fill="F5E9D1"/>
          </w:tcPr>
          <w:p>
            <w:pPr>
              <w:pStyle w:val="TableParagraph"/>
              <w:spacing w:line="260" w:lineRule="atLeast" w:before="48"/>
              <w:ind w:left="80"/>
              <w:jc w:val="left"/>
              <w:rPr>
                <w:sz w:val="20"/>
              </w:rPr>
            </w:pPr>
            <w:r>
              <w:rPr>
                <w:color w:val="231F20"/>
                <w:sz w:val="20"/>
              </w:rPr>
              <w:t>ЖИ жасаған материалдарды </w:t>
            </w:r>
            <w:r>
              <w:rPr>
                <w:color w:val="231F20"/>
                <w:sz w:val="20"/>
              </w:rPr>
              <w:t>сараптамалық </w:t>
            </w:r>
            <w:r>
              <w:rPr>
                <w:color w:val="231F20"/>
                <w:w w:val="105"/>
                <w:sz w:val="20"/>
              </w:rPr>
              <w:t>тексеруден</w:t>
            </w:r>
            <w:r>
              <w:rPr>
                <w:color w:val="231F20"/>
                <w:spacing w:val="-8"/>
                <w:w w:val="105"/>
                <w:sz w:val="20"/>
              </w:rPr>
              <w:t> </w:t>
            </w:r>
            <w:r>
              <w:rPr>
                <w:color w:val="231F20"/>
                <w:w w:val="105"/>
                <w:sz w:val="20"/>
              </w:rPr>
              <w:t>өткізеді</w:t>
            </w:r>
          </w:p>
        </w:tc>
      </w:tr>
      <w:tr>
        <w:trPr>
          <w:trHeight w:val="598" w:hRule="atLeast"/>
        </w:trPr>
        <w:tc>
          <w:tcPr>
            <w:tcW w:w="1372" w:type="dxa"/>
            <w:shd w:val="clear" w:color="auto" w:fill="F5E9D1"/>
          </w:tcPr>
          <w:p>
            <w:pPr>
              <w:pStyle w:val="TableParagraph"/>
              <w:ind w:left="79"/>
              <w:jc w:val="left"/>
              <w:rPr>
                <w:sz w:val="20"/>
              </w:rPr>
            </w:pPr>
            <w:r>
              <w:rPr>
                <w:color w:val="231F20"/>
                <w:spacing w:val="-2"/>
                <w:w w:val="105"/>
                <w:sz w:val="20"/>
              </w:rPr>
              <w:t>Дәлдік</w:t>
            </w:r>
          </w:p>
        </w:tc>
        <w:tc>
          <w:tcPr>
            <w:tcW w:w="2607" w:type="dxa"/>
            <w:shd w:val="clear" w:color="auto" w:fill="F5E9D1"/>
          </w:tcPr>
          <w:p>
            <w:pPr>
              <w:pStyle w:val="TableParagraph"/>
              <w:spacing w:line="260" w:lineRule="atLeast" w:before="48"/>
              <w:ind w:left="80"/>
              <w:jc w:val="left"/>
              <w:rPr>
                <w:sz w:val="20"/>
              </w:rPr>
            </w:pPr>
            <w:r>
              <w:rPr>
                <w:color w:val="231F20"/>
                <w:sz w:val="20"/>
              </w:rPr>
              <w:t>Контент</w:t>
            </w:r>
            <w:r>
              <w:rPr>
                <w:color w:val="231F20"/>
                <w:spacing w:val="-7"/>
                <w:sz w:val="20"/>
              </w:rPr>
              <w:t> </w:t>
            </w:r>
            <w:r>
              <w:rPr>
                <w:color w:val="231F20"/>
                <w:sz w:val="20"/>
              </w:rPr>
              <w:t>нақты</w:t>
            </w:r>
            <w:r>
              <w:rPr>
                <w:color w:val="231F20"/>
                <w:spacing w:val="-7"/>
                <w:sz w:val="20"/>
              </w:rPr>
              <w:t> </w:t>
            </w:r>
            <w:r>
              <w:rPr>
                <w:color w:val="231F20"/>
                <w:sz w:val="20"/>
              </w:rPr>
              <w:t>және </w:t>
            </w:r>
            <w:r>
              <w:rPr>
                <w:color w:val="231F20"/>
                <w:w w:val="105"/>
                <w:sz w:val="20"/>
              </w:rPr>
              <w:t>тексеруге</w:t>
            </w:r>
            <w:r>
              <w:rPr>
                <w:color w:val="231F20"/>
                <w:spacing w:val="-8"/>
                <w:w w:val="105"/>
                <w:sz w:val="20"/>
              </w:rPr>
              <w:t> </w:t>
            </w:r>
            <w:r>
              <w:rPr>
                <w:color w:val="231F20"/>
                <w:w w:val="105"/>
                <w:sz w:val="20"/>
              </w:rPr>
              <w:t>болады</w:t>
            </w:r>
          </w:p>
        </w:tc>
        <w:tc>
          <w:tcPr>
            <w:tcW w:w="5246" w:type="dxa"/>
            <w:shd w:val="clear" w:color="auto" w:fill="F5E9D1"/>
          </w:tcPr>
          <w:p>
            <w:pPr>
              <w:pStyle w:val="TableParagraph"/>
              <w:ind w:left="80"/>
              <w:jc w:val="left"/>
              <w:rPr>
                <w:sz w:val="20"/>
              </w:rPr>
            </w:pPr>
            <w:r>
              <w:rPr>
                <w:color w:val="231F20"/>
                <w:sz w:val="20"/>
              </w:rPr>
              <w:t>Фактілерді</w:t>
            </w:r>
            <w:r>
              <w:rPr>
                <w:color w:val="231F20"/>
                <w:spacing w:val="24"/>
                <w:sz w:val="20"/>
              </w:rPr>
              <w:t> </w:t>
            </w:r>
            <w:r>
              <w:rPr>
                <w:color w:val="231F20"/>
                <w:sz w:val="20"/>
              </w:rPr>
              <w:t>тексеріп,</w:t>
            </w:r>
            <w:r>
              <w:rPr>
                <w:color w:val="231F20"/>
                <w:spacing w:val="24"/>
                <w:sz w:val="20"/>
              </w:rPr>
              <w:t> </w:t>
            </w:r>
            <w:r>
              <w:rPr>
                <w:color w:val="231F20"/>
                <w:sz w:val="20"/>
              </w:rPr>
              <w:t>дереккөздерді</w:t>
            </w:r>
            <w:r>
              <w:rPr>
                <w:color w:val="231F20"/>
                <w:spacing w:val="24"/>
                <w:sz w:val="20"/>
              </w:rPr>
              <w:t> </w:t>
            </w:r>
            <w:r>
              <w:rPr>
                <w:color w:val="231F20"/>
                <w:spacing w:val="-2"/>
                <w:sz w:val="20"/>
              </w:rPr>
              <w:t>көрсетеді</w:t>
            </w:r>
          </w:p>
        </w:tc>
      </w:tr>
      <w:tr>
        <w:trPr>
          <w:trHeight w:val="598" w:hRule="atLeast"/>
        </w:trPr>
        <w:tc>
          <w:tcPr>
            <w:tcW w:w="1372" w:type="dxa"/>
            <w:shd w:val="clear" w:color="auto" w:fill="F5E9D1"/>
          </w:tcPr>
          <w:p>
            <w:pPr>
              <w:pStyle w:val="TableParagraph"/>
              <w:spacing w:line="260" w:lineRule="atLeast" w:before="48"/>
              <w:ind w:left="79"/>
              <w:jc w:val="left"/>
              <w:rPr>
                <w:sz w:val="20"/>
              </w:rPr>
            </w:pPr>
            <w:r>
              <w:rPr>
                <w:color w:val="231F20"/>
                <w:spacing w:val="-2"/>
                <w:sz w:val="20"/>
              </w:rPr>
              <w:t>Жауапкер- шілік</w:t>
            </w:r>
          </w:p>
        </w:tc>
        <w:tc>
          <w:tcPr>
            <w:tcW w:w="2607" w:type="dxa"/>
            <w:shd w:val="clear" w:color="auto" w:fill="F5E9D1"/>
          </w:tcPr>
          <w:p>
            <w:pPr>
              <w:pStyle w:val="TableParagraph"/>
              <w:spacing w:line="260" w:lineRule="atLeast" w:before="48"/>
              <w:ind w:left="80"/>
              <w:jc w:val="left"/>
              <w:rPr>
                <w:sz w:val="20"/>
              </w:rPr>
            </w:pPr>
            <w:r>
              <w:rPr>
                <w:color w:val="231F20"/>
                <w:sz w:val="20"/>
              </w:rPr>
              <w:t>Педагог</w:t>
            </w:r>
            <w:r>
              <w:rPr>
                <w:color w:val="231F20"/>
                <w:spacing w:val="-16"/>
                <w:sz w:val="20"/>
              </w:rPr>
              <w:t> </w:t>
            </w:r>
            <w:r>
              <w:rPr>
                <w:color w:val="231F20"/>
                <w:sz w:val="20"/>
              </w:rPr>
              <w:t>—</w:t>
            </w:r>
            <w:r>
              <w:rPr>
                <w:color w:val="231F20"/>
                <w:spacing w:val="-16"/>
                <w:sz w:val="20"/>
              </w:rPr>
              <w:t> </w:t>
            </w:r>
            <w:r>
              <w:rPr>
                <w:color w:val="231F20"/>
                <w:sz w:val="20"/>
              </w:rPr>
              <w:t>жауапты </w:t>
            </w:r>
            <w:r>
              <w:rPr>
                <w:color w:val="231F20"/>
                <w:spacing w:val="-4"/>
                <w:sz w:val="20"/>
              </w:rPr>
              <w:t>тұлға</w:t>
            </w:r>
          </w:p>
        </w:tc>
        <w:tc>
          <w:tcPr>
            <w:tcW w:w="5246" w:type="dxa"/>
            <w:shd w:val="clear" w:color="auto" w:fill="F5E9D1"/>
          </w:tcPr>
          <w:p>
            <w:pPr>
              <w:pStyle w:val="TableParagraph"/>
              <w:spacing w:line="260" w:lineRule="atLeast" w:before="48"/>
              <w:ind w:left="80"/>
              <w:jc w:val="left"/>
              <w:rPr>
                <w:sz w:val="20"/>
              </w:rPr>
            </w:pPr>
            <w:r>
              <w:rPr>
                <w:color w:val="231F20"/>
                <w:sz w:val="20"/>
              </w:rPr>
              <w:t>ЖИ</w:t>
            </w:r>
            <w:r>
              <w:rPr>
                <w:color w:val="231F20"/>
                <w:spacing w:val="-6"/>
                <w:sz w:val="20"/>
              </w:rPr>
              <w:t> </w:t>
            </w:r>
            <w:r>
              <w:rPr>
                <w:color w:val="231F20"/>
                <w:sz w:val="20"/>
              </w:rPr>
              <w:t>қатесін</w:t>
            </w:r>
            <w:r>
              <w:rPr>
                <w:color w:val="231F20"/>
                <w:spacing w:val="-6"/>
                <w:sz w:val="20"/>
              </w:rPr>
              <w:t> </w:t>
            </w:r>
            <w:r>
              <w:rPr>
                <w:color w:val="231F20"/>
                <w:sz w:val="20"/>
              </w:rPr>
              <w:t>түзетеді,</w:t>
            </w:r>
            <w:r>
              <w:rPr>
                <w:color w:val="231F20"/>
                <w:spacing w:val="-6"/>
                <w:sz w:val="20"/>
              </w:rPr>
              <w:t> </w:t>
            </w:r>
            <w:r>
              <w:rPr>
                <w:color w:val="231F20"/>
                <w:sz w:val="20"/>
              </w:rPr>
              <w:t>оның</w:t>
            </w:r>
            <w:r>
              <w:rPr>
                <w:color w:val="231F20"/>
                <w:spacing w:val="-6"/>
                <w:sz w:val="20"/>
              </w:rPr>
              <w:t> </w:t>
            </w:r>
            <w:r>
              <w:rPr>
                <w:color w:val="231F20"/>
                <w:sz w:val="20"/>
              </w:rPr>
              <w:t>шектеулерін</w:t>
            </w:r>
            <w:r>
              <w:rPr>
                <w:color w:val="231F20"/>
                <w:spacing w:val="-6"/>
                <w:sz w:val="20"/>
              </w:rPr>
              <w:t> </w:t>
            </w:r>
            <w:r>
              <w:rPr>
                <w:color w:val="231F20"/>
                <w:sz w:val="20"/>
              </w:rPr>
              <w:t>түсін- </w:t>
            </w:r>
            <w:r>
              <w:rPr>
                <w:color w:val="231F20"/>
                <w:spacing w:val="-2"/>
                <w:w w:val="105"/>
                <w:sz w:val="20"/>
              </w:rPr>
              <w:t>діреді</w:t>
            </w:r>
          </w:p>
        </w:tc>
      </w:tr>
      <w:tr>
        <w:trPr>
          <w:trHeight w:val="951" w:hRule="atLeast"/>
        </w:trPr>
        <w:tc>
          <w:tcPr>
            <w:tcW w:w="1372" w:type="dxa"/>
            <w:shd w:val="clear" w:color="auto" w:fill="F5E9D1"/>
          </w:tcPr>
          <w:p>
            <w:pPr>
              <w:pStyle w:val="TableParagraph"/>
              <w:spacing w:line="256" w:lineRule="auto"/>
              <w:ind w:left="79" w:right="291"/>
              <w:jc w:val="left"/>
              <w:rPr>
                <w:sz w:val="20"/>
              </w:rPr>
            </w:pPr>
            <w:r>
              <w:rPr>
                <w:color w:val="231F20"/>
                <w:spacing w:val="-2"/>
                <w:sz w:val="20"/>
              </w:rPr>
              <w:t>Психоло- гиялық әл-ауқат</w:t>
            </w:r>
          </w:p>
        </w:tc>
        <w:tc>
          <w:tcPr>
            <w:tcW w:w="2607" w:type="dxa"/>
            <w:shd w:val="clear" w:color="auto" w:fill="F5E9D1"/>
          </w:tcPr>
          <w:p>
            <w:pPr>
              <w:pStyle w:val="TableParagraph"/>
              <w:spacing w:line="256" w:lineRule="auto"/>
              <w:ind w:left="80"/>
              <w:jc w:val="left"/>
              <w:rPr>
                <w:sz w:val="20"/>
              </w:rPr>
            </w:pPr>
            <w:r>
              <w:rPr>
                <w:color w:val="231F20"/>
                <w:sz w:val="20"/>
              </w:rPr>
              <w:t>Білім</w:t>
            </w:r>
            <w:r>
              <w:rPr>
                <w:color w:val="231F20"/>
                <w:spacing w:val="-1"/>
                <w:sz w:val="20"/>
              </w:rPr>
              <w:t> </w:t>
            </w:r>
            <w:r>
              <w:rPr>
                <w:color w:val="231F20"/>
                <w:sz w:val="20"/>
              </w:rPr>
              <w:t>алушының</w:t>
            </w:r>
            <w:r>
              <w:rPr>
                <w:color w:val="231F20"/>
                <w:spacing w:val="-2"/>
                <w:sz w:val="20"/>
              </w:rPr>
              <w:t> </w:t>
            </w:r>
            <w:r>
              <w:rPr>
                <w:color w:val="231F20"/>
                <w:sz w:val="20"/>
              </w:rPr>
              <w:t>ынта- </w:t>
            </w:r>
            <w:r>
              <w:rPr>
                <w:color w:val="231F20"/>
                <w:w w:val="105"/>
                <w:sz w:val="20"/>
              </w:rPr>
              <w:t>сы мен өзін-өзі баға- лауына</w:t>
            </w:r>
            <w:r>
              <w:rPr>
                <w:color w:val="231F20"/>
                <w:spacing w:val="-8"/>
                <w:w w:val="105"/>
                <w:sz w:val="20"/>
              </w:rPr>
              <w:t> </w:t>
            </w:r>
            <w:r>
              <w:rPr>
                <w:color w:val="231F20"/>
                <w:w w:val="105"/>
                <w:sz w:val="20"/>
              </w:rPr>
              <w:t>ықпалы</w:t>
            </w:r>
          </w:p>
        </w:tc>
        <w:tc>
          <w:tcPr>
            <w:tcW w:w="5246" w:type="dxa"/>
            <w:shd w:val="clear" w:color="auto" w:fill="F5E9D1"/>
          </w:tcPr>
          <w:p>
            <w:pPr>
              <w:pStyle w:val="TableParagraph"/>
              <w:spacing w:line="256" w:lineRule="auto"/>
              <w:ind w:left="80"/>
              <w:jc w:val="left"/>
              <w:rPr>
                <w:sz w:val="20"/>
              </w:rPr>
            </w:pPr>
            <w:r>
              <w:rPr>
                <w:color w:val="231F20"/>
                <w:sz w:val="20"/>
              </w:rPr>
              <w:t>ЖИ қолдану кезінде білім алушылардың </w:t>
            </w:r>
            <w:r>
              <w:rPr>
                <w:color w:val="231F20"/>
                <w:sz w:val="20"/>
              </w:rPr>
              <w:t>эмо- </w:t>
            </w:r>
            <w:r>
              <w:rPr>
                <w:color w:val="231F20"/>
                <w:w w:val="105"/>
                <w:sz w:val="20"/>
              </w:rPr>
              <w:t>ционалдық</w:t>
            </w:r>
            <w:r>
              <w:rPr>
                <w:color w:val="231F20"/>
                <w:spacing w:val="-16"/>
                <w:w w:val="105"/>
                <w:sz w:val="20"/>
              </w:rPr>
              <w:t> </w:t>
            </w:r>
            <w:r>
              <w:rPr>
                <w:color w:val="231F20"/>
                <w:w w:val="105"/>
                <w:sz w:val="20"/>
              </w:rPr>
              <w:t>жағдайы</w:t>
            </w:r>
            <w:r>
              <w:rPr>
                <w:color w:val="231F20"/>
                <w:spacing w:val="-16"/>
                <w:w w:val="105"/>
                <w:sz w:val="20"/>
              </w:rPr>
              <w:t> </w:t>
            </w:r>
            <w:r>
              <w:rPr>
                <w:color w:val="231F20"/>
                <w:w w:val="105"/>
                <w:sz w:val="20"/>
              </w:rPr>
              <w:t>мен</w:t>
            </w:r>
            <w:r>
              <w:rPr>
                <w:color w:val="231F20"/>
                <w:spacing w:val="-16"/>
                <w:w w:val="105"/>
                <w:sz w:val="20"/>
              </w:rPr>
              <w:t> </w:t>
            </w:r>
            <w:r>
              <w:rPr>
                <w:color w:val="231F20"/>
                <w:w w:val="105"/>
                <w:sz w:val="20"/>
              </w:rPr>
              <w:t>танымдық</w:t>
            </w:r>
            <w:r>
              <w:rPr>
                <w:color w:val="231F20"/>
                <w:spacing w:val="-16"/>
                <w:w w:val="105"/>
                <w:sz w:val="20"/>
              </w:rPr>
              <w:t> </w:t>
            </w:r>
            <w:r>
              <w:rPr>
                <w:color w:val="231F20"/>
                <w:w w:val="105"/>
                <w:sz w:val="20"/>
              </w:rPr>
              <w:t>жүктеме деңгейін</w:t>
            </w:r>
            <w:r>
              <w:rPr>
                <w:color w:val="231F20"/>
                <w:spacing w:val="-8"/>
                <w:w w:val="105"/>
                <w:sz w:val="20"/>
              </w:rPr>
              <w:t> </w:t>
            </w:r>
            <w:r>
              <w:rPr>
                <w:color w:val="231F20"/>
                <w:w w:val="105"/>
                <w:sz w:val="20"/>
              </w:rPr>
              <w:t>бақылайды</w:t>
            </w:r>
          </w:p>
        </w:tc>
      </w:tr>
    </w:tbl>
    <w:p>
      <w:pPr>
        <w:pStyle w:val="TableParagraph"/>
        <w:spacing w:after="0" w:line="256" w:lineRule="auto"/>
        <w:jc w:val="left"/>
        <w:rPr>
          <w:sz w:val="20"/>
        </w:rPr>
        <w:sectPr>
          <w:pgSz w:w="11910" w:h="16840"/>
          <w:pgMar w:header="0" w:footer="908" w:top="680" w:bottom="1120" w:left="0" w:right="0"/>
        </w:sectPr>
      </w:pPr>
    </w:p>
    <w:p>
      <w:pPr>
        <w:pStyle w:val="Heading2"/>
        <w:spacing w:before="207"/>
        <w:ind w:right="1346"/>
        <w:jc w:val="right"/>
      </w:pPr>
      <w:r>
        <w:rPr/>
        <mc:AlternateContent>
          <mc:Choice Requires="wps">
            <w:drawing>
              <wp:anchor distT="0" distB="0" distL="0" distR="0" allowOverlap="1" layoutInCell="1" locked="0" behindDoc="0" simplePos="0" relativeHeight="15897088">
                <wp:simplePos x="0" y="0"/>
                <wp:positionH relativeFrom="page">
                  <wp:posOffset>6767995</wp:posOffset>
                </wp:positionH>
                <wp:positionV relativeFrom="paragraph">
                  <wp:posOffset>-2108</wp:posOffset>
                </wp:positionV>
                <wp:extent cx="792480" cy="454659"/>
                <wp:effectExtent l="0" t="0" r="0" b="0"/>
                <wp:wrapNone/>
                <wp:docPr id="417" name="Graphic 417"/>
                <wp:cNvGraphicFramePr>
                  <a:graphicFrameLocks/>
                </wp:cNvGraphicFramePr>
                <a:graphic>
                  <a:graphicData uri="http://schemas.microsoft.com/office/word/2010/wordprocessingShape">
                    <wps:wsp>
                      <wps:cNvPr id="417" name="Graphic 417"/>
                      <wps:cNvSpPr/>
                      <wps:spPr>
                        <a:xfrm>
                          <a:off x="0" y="0"/>
                          <a:ext cx="792480" cy="454659"/>
                        </a:xfrm>
                        <a:custGeom>
                          <a:avLst/>
                          <a:gdLst/>
                          <a:ahLst/>
                          <a:cxnLst/>
                          <a:rect l="l" t="t" r="r" b="b"/>
                          <a:pathLst>
                            <a:path w="792480" h="454659">
                              <a:moveTo>
                                <a:pt x="0" y="454278"/>
                              </a:moveTo>
                              <a:lnTo>
                                <a:pt x="792010" y="454278"/>
                              </a:lnTo>
                              <a:lnTo>
                                <a:pt x="792010" y="0"/>
                              </a:lnTo>
                              <a:lnTo>
                                <a:pt x="0" y="0"/>
                              </a:lnTo>
                              <a:lnTo>
                                <a:pt x="0" y="454278"/>
                              </a:lnTo>
                              <a:close/>
                            </a:path>
                          </a:pathLst>
                        </a:custGeom>
                        <a:solidFill>
                          <a:srgbClr val="FBB712"/>
                        </a:solidFill>
                      </wps:spPr>
                      <wps:bodyPr wrap="square" lIns="0" tIns="0" rIns="0" bIns="0" rtlCol="0">
                        <a:prstTxWarp prst="textNoShape">
                          <a:avLst/>
                        </a:prstTxWarp>
                        <a:noAutofit/>
                      </wps:bodyPr>
                    </wps:wsp>
                  </a:graphicData>
                </a:graphic>
              </wp:anchor>
            </w:drawing>
          </mc:Choice>
          <mc:Fallback>
            <w:pict>
              <v:rect style="position:absolute;margin-left:532.913025pt;margin-top:-.166pt;width:62.363pt;height:35.770pt;mso-position-horizontal-relative:page;mso-position-vertical-relative:paragraph;z-index:15897088" id="docshape391" filled="true" fillcolor="#fbb712" stroked="false">
                <v:fill type="solid"/>
                <w10:wrap type="none"/>
              </v:rect>
            </w:pict>
          </mc:Fallback>
        </mc:AlternateContent>
      </w:r>
      <w:r>
        <w:rPr/>
        <mc:AlternateContent>
          <mc:Choice Requires="wps">
            <w:drawing>
              <wp:anchor distT="0" distB="0" distL="0" distR="0" allowOverlap="1" layoutInCell="1" locked="0" behindDoc="0" simplePos="0" relativeHeight="15897600">
                <wp:simplePos x="0" y="0"/>
                <wp:positionH relativeFrom="page">
                  <wp:posOffset>0</wp:posOffset>
                </wp:positionH>
                <wp:positionV relativeFrom="paragraph">
                  <wp:posOffset>-2108</wp:posOffset>
                </wp:positionV>
                <wp:extent cx="6475095" cy="454659"/>
                <wp:effectExtent l="0" t="0" r="0" b="0"/>
                <wp:wrapNone/>
                <wp:docPr id="418" name="Textbox 418"/>
                <wp:cNvGraphicFramePr>
                  <a:graphicFrameLocks/>
                </wp:cNvGraphicFramePr>
                <a:graphic>
                  <a:graphicData uri="http://schemas.microsoft.com/office/word/2010/wordprocessingShape">
                    <wps:wsp>
                      <wps:cNvPr id="418" name="Textbox 418"/>
                      <wps:cNvSpPr txBox="1"/>
                      <wps:spPr>
                        <a:xfrm>
                          <a:off x="0" y="0"/>
                          <a:ext cx="6475095" cy="454659"/>
                        </a:xfrm>
                        <a:prstGeom prst="rect">
                          <a:avLst/>
                        </a:prstGeom>
                        <a:solidFill>
                          <a:srgbClr val="FBB712"/>
                        </a:solidFill>
                      </wps:spPr>
                      <wps:txbx>
                        <w:txbxContent>
                          <w:p>
                            <w:pPr>
                              <w:spacing w:before="159"/>
                              <w:ind w:left="5296" w:right="0" w:firstLine="0"/>
                              <w:jc w:val="left"/>
                              <w:rPr>
                                <w:rFonts w:ascii="Tahoma" w:hAnsi="Tahoma"/>
                                <w:color w:val="000000"/>
                                <w:sz w:val="28"/>
                              </w:rPr>
                            </w:pPr>
                            <w:r>
                              <w:rPr>
                                <w:rFonts w:ascii="Tahoma" w:hAnsi="Tahoma"/>
                                <w:color w:val="231F20"/>
                                <w:w w:val="60"/>
                                <w:sz w:val="28"/>
                              </w:rPr>
                              <w:t>ОҚУ</w:t>
                            </w:r>
                            <w:r>
                              <w:rPr>
                                <w:rFonts w:ascii="Tahoma" w:hAnsi="Tahoma"/>
                                <w:color w:val="231F20"/>
                                <w:spacing w:val="18"/>
                                <w:sz w:val="28"/>
                              </w:rPr>
                              <w:t> </w:t>
                            </w:r>
                            <w:r>
                              <w:rPr>
                                <w:rFonts w:ascii="Tahoma" w:hAnsi="Tahoma"/>
                                <w:color w:val="231F20"/>
                                <w:w w:val="60"/>
                                <w:sz w:val="28"/>
                              </w:rPr>
                              <w:t>ПРОЦЕСІНЕ</w:t>
                            </w:r>
                            <w:r>
                              <w:rPr>
                                <w:rFonts w:ascii="Tahoma" w:hAnsi="Tahoma"/>
                                <w:color w:val="231F20"/>
                                <w:spacing w:val="19"/>
                                <w:sz w:val="28"/>
                              </w:rPr>
                              <w:t> </w:t>
                            </w:r>
                            <w:r>
                              <w:rPr>
                                <w:rFonts w:ascii="Tahoma" w:hAnsi="Tahoma"/>
                                <w:color w:val="231F20"/>
                                <w:w w:val="60"/>
                                <w:sz w:val="28"/>
                              </w:rPr>
                              <w:t>ЖАСАНДЫ</w:t>
                            </w:r>
                            <w:r>
                              <w:rPr>
                                <w:rFonts w:ascii="Tahoma" w:hAnsi="Tahoma"/>
                                <w:color w:val="231F20"/>
                                <w:spacing w:val="19"/>
                                <w:sz w:val="28"/>
                              </w:rPr>
                              <w:t> </w:t>
                            </w:r>
                            <w:r>
                              <w:rPr>
                                <w:rFonts w:ascii="Tahoma" w:hAnsi="Tahoma"/>
                                <w:color w:val="231F20"/>
                                <w:w w:val="60"/>
                                <w:sz w:val="28"/>
                              </w:rPr>
                              <w:t>ИНТЕЛЛЕКТІНІ</w:t>
                            </w:r>
                            <w:r>
                              <w:rPr>
                                <w:rFonts w:ascii="Tahoma" w:hAnsi="Tahoma"/>
                                <w:color w:val="231F20"/>
                                <w:spacing w:val="19"/>
                                <w:sz w:val="28"/>
                              </w:rPr>
                              <w:t> </w:t>
                            </w:r>
                            <w:r>
                              <w:rPr>
                                <w:rFonts w:ascii="Tahoma" w:hAnsi="Tahoma"/>
                                <w:color w:val="231F20"/>
                                <w:spacing w:val="-2"/>
                                <w:w w:val="60"/>
                                <w:sz w:val="28"/>
                              </w:rPr>
                              <w:t>КІРІКТІРУ</w:t>
                            </w:r>
                          </w:p>
                        </w:txbxContent>
                      </wps:txbx>
                      <wps:bodyPr wrap="square" lIns="0" tIns="0" rIns="0" bIns="0" rtlCol="0">
                        <a:noAutofit/>
                      </wps:bodyPr>
                    </wps:wsp>
                  </a:graphicData>
                </a:graphic>
              </wp:anchor>
            </w:drawing>
          </mc:Choice>
          <mc:Fallback>
            <w:pict>
              <v:shape style="position:absolute;margin-left:0pt;margin-top:-.166pt;width:509.85pt;height:35.8pt;mso-position-horizontal-relative:page;mso-position-vertical-relative:paragraph;z-index:15897600" type="#_x0000_t202" id="docshape392" filled="true" fillcolor="#fbb712" stroked="false">
                <v:textbox inset="0,0,0,0">
                  <w:txbxContent>
                    <w:p>
                      <w:pPr>
                        <w:spacing w:before="159"/>
                        <w:ind w:left="5296" w:right="0" w:firstLine="0"/>
                        <w:jc w:val="left"/>
                        <w:rPr>
                          <w:rFonts w:ascii="Tahoma" w:hAnsi="Tahoma"/>
                          <w:color w:val="000000"/>
                          <w:sz w:val="28"/>
                        </w:rPr>
                      </w:pPr>
                      <w:r>
                        <w:rPr>
                          <w:rFonts w:ascii="Tahoma" w:hAnsi="Tahoma"/>
                          <w:color w:val="231F20"/>
                          <w:w w:val="60"/>
                          <w:sz w:val="28"/>
                        </w:rPr>
                        <w:t>ОҚУ</w:t>
                      </w:r>
                      <w:r>
                        <w:rPr>
                          <w:rFonts w:ascii="Tahoma" w:hAnsi="Tahoma"/>
                          <w:color w:val="231F20"/>
                          <w:spacing w:val="18"/>
                          <w:sz w:val="28"/>
                        </w:rPr>
                        <w:t> </w:t>
                      </w:r>
                      <w:r>
                        <w:rPr>
                          <w:rFonts w:ascii="Tahoma" w:hAnsi="Tahoma"/>
                          <w:color w:val="231F20"/>
                          <w:w w:val="60"/>
                          <w:sz w:val="28"/>
                        </w:rPr>
                        <w:t>ПРОЦЕСІНЕ</w:t>
                      </w:r>
                      <w:r>
                        <w:rPr>
                          <w:rFonts w:ascii="Tahoma" w:hAnsi="Tahoma"/>
                          <w:color w:val="231F20"/>
                          <w:spacing w:val="19"/>
                          <w:sz w:val="28"/>
                        </w:rPr>
                        <w:t> </w:t>
                      </w:r>
                      <w:r>
                        <w:rPr>
                          <w:rFonts w:ascii="Tahoma" w:hAnsi="Tahoma"/>
                          <w:color w:val="231F20"/>
                          <w:w w:val="60"/>
                          <w:sz w:val="28"/>
                        </w:rPr>
                        <w:t>ЖАСАНДЫ</w:t>
                      </w:r>
                      <w:r>
                        <w:rPr>
                          <w:rFonts w:ascii="Tahoma" w:hAnsi="Tahoma"/>
                          <w:color w:val="231F20"/>
                          <w:spacing w:val="19"/>
                          <w:sz w:val="28"/>
                        </w:rPr>
                        <w:t> </w:t>
                      </w:r>
                      <w:r>
                        <w:rPr>
                          <w:rFonts w:ascii="Tahoma" w:hAnsi="Tahoma"/>
                          <w:color w:val="231F20"/>
                          <w:w w:val="60"/>
                          <w:sz w:val="28"/>
                        </w:rPr>
                        <w:t>ИНТЕЛЛЕКТІНІ</w:t>
                      </w:r>
                      <w:r>
                        <w:rPr>
                          <w:rFonts w:ascii="Tahoma" w:hAnsi="Tahoma"/>
                          <w:color w:val="231F20"/>
                          <w:spacing w:val="19"/>
                          <w:sz w:val="28"/>
                        </w:rPr>
                        <w:t> </w:t>
                      </w:r>
                      <w:r>
                        <w:rPr>
                          <w:rFonts w:ascii="Tahoma" w:hAnsi="Tahoma"/>
                          <w:color w:val="231F20"/>
                          <w:spacing w:val="-2"/>
                          <w:w w:val="60"/>
                          <w:sz w:val="28"/>
                        </w:rPr>
                        <w:t>КІРІКТІРУ</w:t>
                      </w:r>
                    </w:p>
                  </w:txbxContent>
                </v:textbox>
                <v:fill type="solid"/>
                <w10:wrap type="none"/>
              </v:shape>
            </w:pict>
          </mc:Fallback>
        </mc:AlternateContent>
      </w:r>
      <w:r>
        <w:rPr>
          <w:color w:val="231F20"/>
          <w:spacing w:val="-5"/>
          <w:w w:val="75"/>
        </w:rPr>
        <w:t>147</w:t>
      </w:r>
    </w:p>
    <w:p>
      <w:pPr>
        <w:pStyle w:val="BodyText"/>
        <w:rPr>
          <w:rFonts w:ascii="Tahoma"/>
          <w:sz w:val="20"/>
        </w:rPr>
      </w:pPr>
    </w:p>
    <w:p>
      <w:pPr>
        <w:pStyle w:val="BodyText"/>
        <w:spacing w:before="39"/>
        <w:rPr>
          <w:rFonts w:ascii="Tahoma"/>
          <w:sz w:val="20"/>
        </w:rPr>
      </w:pPr>
      <w:r>
        <w:rPr>
          <w:rFonts w:ascii="Tahoma"/>
          <w:sz w:val="20"/>
        </w:rPr>
        <mc:AlternateContent>
          <mc:Choice Requires="wps">
            <w:drawing>
              <wp:anchor distT="0" distB="0" distL="0" distR="0" allowOverlap="1" layoutInCell="1" locked="0" behindDoc="1" simplePos="0" relativeHeight="487755264">
                <wp:simplePos x="0" y="0"/>
                <wp:positionH relativeFrom="page">
                  <wp:posOffset>899998</wp:posOffset>
                </wp:positionH>
                <wp:positionV relativeFrom="paragraph">
                  <wp:posOffset>193666</wp:posOffset>
                </wp:positionV>
                <wp:extent cx="5868035" cy="1793239"/>
                <wp:effectExtent l="0" t="0" r="0" b="0"/>
                <wp:wrapTopAndBottom/>
                <wp:docPr id="419" name="Textbox 419"/>
                <wp:cNvGraphicFramePr>
                  <a:graphicFrameLocks/>
                </wp:cNvGraphicFramePr>
                <a:graphic>
                  <a:graphicData uri="http://schemas.microsoft.com/office/word/2010/wordprocessingShape">
                    <wps:wsp>
                      <wps:cNvPr id="419" name="Textbox 419"/>
                      <wps:cNvSpPr txBox="1"/>
                      <wps:spPr>
                        <a:xfrm>
                          <a:off x="0" y="0"/>
                          <a:ext cx="5868035" cy="1793239"/>
                        </a:xfrm>
                        <a:prstGeom prst="rect">
                          <a:avLst/>
                        </a:prstGeom>
                        <a:solidFill>
                          <a:srgbClr val="DCDDDE"/>
                        </a:solidFill>
                      </wps:spPr>
                      <wps:txbx>
                        <w:txbxContent>
                          <w:p>
                            <w:pPr>
                              <w:pStyle w:val="BodyText"/>
                              <w:spacing w:before="62"/>
                              <w:rPr>
                                <w:rFonts w:ascii="Tahoma"/>
                                <w:color w:val="000000"/>
                                <w:sz w:val="20"/>
                              </w:rPr>
                            </w:pPr>
                          </w:p>
                          <w:p>
                            <w:pPr>
                              <w:spacing w:line="256" w:lineRule="auto" w:before="1"/>
                              <w:ind w:left="311" w:right="309" w:firstLine="0"/>
                              <w:jc w:val="both"/>
                              <w:rPr>
                                <w:color w:val="000000"/>
                                <w:sz w:val="20"/>
                              </w:rPr>
                            </w:pPr>
                            <w:r>
                              <w:rPr>
                                <w:color w:val="231F20"/>
                                <w:sz w:val="20"/>
                              </w:rPr>
                              <w:t>Білім</w:t>
                            </w:r>
                            <w:r>
                              <w:rPr>
                                <w:color w:val="231F20"/>
                                <w:spacing w:val="-6"/>
                                <w:sz w:val="20"/>
                              </w:rPr>
                              <w:t> </w:t>
                            </w:r>
                            <w:r>
                              <w:rPr>
                                <w:color w:val="231F20"/>
                                <w:sz w:val="20"/>
                              </w:rPr>
                              <w:t>беруде</w:t>
                            </w:r>
                            <w:r>
                              <w:rPr>
                                <w:color w:val="231F20"/>
                                <w:spacing w:val="-6"/>
                                <w:sz w:val="20"/>
                              </w:rPr>
                              <w:t> </w:t>
                            </w:r>
                            <w:r>
                              <w:rPr>
                                <w:color w:val="231F20"/>
                                <w:sz w:val="20"/>
                              </w:rPr>
                              <w:t>жасанды</w:t>
                            </w:r>
                            <w:r>
                              <w:rPr>
                                <w:color w:val="231F20"/>
                                <w:spacing w:val="-6"/>
                                <w:sz w:val="20"/>
                              </w:rPr>
                              <w:t> </w:t>
                            </w:r>
                            <w:r>
                              <w:rPr>
                                <w:color w:val="231F20"/>
                                <w:sz w:val="20"/>
                              </w:rPr>
                              <w:t>интеллектіні</w:t>
                            </w:r>
                            <w:r>
                              <w:rPr>
                                <w:color w:val="231F20"/>
                                <w:spacing w:val="-6"/>
                                <w:sz w:val="20"/>
                              </w:rPr>
                              <w:t> </w:t>
                            </w:r>
                            <w:r>
                              <w:rPr>
                                <w:color w:val="231F20"/>
                                <w:sz w:val="20"/>
                              </w:rPr>
                              <w:t>қолдану</w:t>
                            </w:r>
                            <w:r>
                              <w:rPr>
                                <w:color w:val="231F20"/>
                                <w:spacing w:val="-6"/>
                                <w:sz w:val="20"/>
                              </w:rPr>
                              <w:t> </w:t>
                            </w:r>
                            <w:r>
                              <w:rPr>
                                <w:color w:val="231F20"/>
                                <w:sz w:val="20"/>
                              </w:rPr>
                              <w:t>тәсілдерін</w:t>
                            </w:r>
                            <w:r>
                              <w:rPr>
                                <w:color w:val="231F20"/>
                                <w:spacing w:val="-6"/>
                                <w:sz w:val="20"/>
                              </w:rPr>
                              <w:t> </w:t>
                            </w:r>
                            <w:r>
                              <w:rPr>
                                <w:color w:val="231F20"/>
                                <w:sz w:val="20"/>
                              </w:rPr>
                              <w:t>толығырақ</w:t>
                            </w:r>
                            <w:r>
                              <w:rPr>
                                <w:color w:val="231F20"/>
                                <w:spacing w:val="-6"/>
                                <w:sz w:val="20"/>
                              </w:rPr>
                              <w:t> </w:t>
                            </w:r>
                            <w:r>
                              <w:rPr>
                                <w:color w:val="231F20"/>
                                <w:sz w:val="20"/>
                              </w:rPr>
                              <w:t>зерттеу</w:t>
                            </w:r>
                            <w:r>
                              <w:rPr>
                                <w:color w:val="231F20"/>
                                <w:spacing w:val="-6"/>
                                <w:sz w:val="20"/>
                              </w:rPr>
                              <w:t> </w:t>
                            </w:r>
                            <w:r>
                              <w:rPr>
                                <w:color w:val="231F20"/>
                                <w:sz w:val="20"/>
                              </w:rPr>
                              <w:t>үшін</w:t>
                            </w:r>
                            <w:r>
                              <w:rPr>
                                <w:color w:val="231F20"/>
                                <w:spacing w:val="-6"/>
                                <w:sz w:val="20"/>
                              </w:rPr>
                              <w:t> </w:t>
                            </w:r>
                            <w:r>
                              <w:rPr>
                                <w:color w:val="231F20"/>
                                <w:sz w:val="20"/>
                              </w:rPr>
                              <w:t>Ы. Алтынсарин атындағы Ұлттық білім академиясының сайтында </w:t>
                            </w:r>
                            <w:r>
                              <w:rPr>
                                <w:color w:val="231F20"/>
                                <w:sz w:val="20"/>
                              </w:rPr>
                              <w:t>орналастырылған әдістемелік ұсынымдармен танысуға болады.</w:t>
                            </w:r>
                          </w:p>
                          <w:p>
                            <w:pPr>
                              <w:pStyle w:val="BodyText"/>
                              <w:spacing w:before="40"/>
                              <w:rPr>
                                <w:color w:val="000000"/>
                                <w:sz w:val="20"/>
                              </w:rPr>
                            </w:pPr>
                          </w:p>
                          <w:p>
                            <w:pPr>
                              <w:spacing w:before="0"/>
                              <w:ind w:left="311" w:right="0" w:firstLine="0"/>
                              <w:jc w:val="both"/>
                              <w:rPr>
                                <w:color w:val="000000"/>
                                <w:sz w:val="20"/>
                              </w:rPr>
                            </w:pPr>
                            <w:r>
                              <w:rPr>
                                <w:color w:val="231F20"/>
                                <w:sz w:val="20"/>
                              </w:rPr>
                              <w:t>Толық</w:t>
                            </w:r>
                            <w:r>
                              <w:rPr>
                                <w:color w:val="231F20"/>
                                <w:spacing w:val="-6"/>
                                <w:sz w:val="20"/>
                              </w:rPr>
                              <w:t> </w:t>
                            </w:r>
                            <w:r>
                              <w:rPr>
                                <w:color w:val="231F20"/>
                                <w:sz w:val="20"/>
                              </w:rPr>
                              <w:t>мәтіні</w:t>
                            </w:r>
                            <w:r>
                              <w:rPr>
                                <w:color w:val="231F20"/>
                                <w:spacing w:val="-6"/>
                                <w:sz w:val="20"/>
                              </w:rPr>
                              <w:t> </w:t>
                            </w:r>
                            <w:r>
                              <w:rPr>
                                <w:color w:val="231F20"/>
                                <w:sz w:val="20"/>
                              </w:rPr>
                              <w:t>Ы.</w:t>
                            </w:r>
                            <w:r>
                              <w:rPr>
                                <w:color w:val="231F20"/>
                                <w:spacing w:val="-6"/>
                                <w:sz w:val="20"/>
                              </w:rPr>
                              <w:t> </w:t>
                            </w:r>
                            <w:r>
                              <w:rPr>
                                <w:color w:val="231F20"/>
                                <w:sz w:val="20"/>
                              </w:rPr>
                              <w:t>Алтынсарин</w:t>
                            </w:r>
                            <w:r>
                              <w:rPr>
                                <w:color w:val="231F20"/>
                                <w:spacing w:val="-6"/>
                                <w:sz w:val="20"/>
                              </w:rPr>
                              <w:t> </w:t>
                            </w:r>
                            <w:r>
                              <w:rPr>
                                <w:color w:val="231F20"/>
                                <w:sz w:val="20"/>
                              </w:rPr>
                              <w:t>атындағы</w:t>
                            </w:r>
                            <w:r>
                              <w:rPr>
                                <w:color w:val="231F20"/>
                                <w:spacing w:val="-6"/>
                                <w:sz w:val="20"/>
                              </w:rPr>
                              <w:t> </w:t>
                            </w:r>
                            <w:r>
                              <w:rPr>
                                <w:color w:val="231F20"/>
                                <w:sz w:val="20"/>
                              </w:rPr>
                              <w:t>ҰБА-ның</w:t>
                            </w:r>
                            <w:r>
                              <w:rPr>
                                <w:color w:val="231F20"/>
                                <w:spacing w:val="-5"/>
                                <w:sz w:val="20"/>
                              </w:rPr>
                              <w:t> </w:t>
                            </w:r>
                            <w:r>
                              <w:rPr>
                                <w:color w:val="231F20"/>
                                <w:sz w:val="20"/>
                              </w:rPr>
                              <w:t>ресми</w:t>
                            </w:r>
                            <w:r>
                              <w:rPr>
                                <w:color w:val="231F20"/>
                                <w:spacing w:val="-6"/>
                                <w:sz w:val="20"/>
                              </w:rPr>
                              <w:t> </w:t>
                            </w:r>
                            <w:r>
                              <w:rPr>
                                <w:color w:val="231F20"/>
                                <w:sz w:val="20"/>
                              </w:rPr>
                              <w:t>сайтында</w:t>
                            </w:r>
                            <w:r>
                              <w:rPr>
                                <w:color w:val="231F20"/>
                                <w:spacing w:val="-6"/>
                                <w:sz w:val="20"/>
                              </w:rPr>
                              <w:t> </w:t>
                            </w:r>
                            <w:r>
                              <w:rPr>
                                <w:color w:val="231F20"/>
                                <w:spacing w:val="-2"/>
                                <w:sz w:val="20"/>
                              </w:rPr>
                              <w:t>қолжетімді:</w:t>
                            </w:r>
                          </w:p>
                          <w:p>
                            <w:pPr>
                              <w:pStyle w:val="BodyText"/>
                              <w:spacing w:before="57"/>
                              <w:rPr>
                                <w:color w:val="000000"/>
                                <w:sz w:val="20"/>
                              </w:rPr>
                            </w:pPr>
                          </w:p>
                          <w:p>
                            <w:pPr>
                              <w:spacing w:line="256" w:lineRule="auto" w:before="0"/>
                              <w:ind w:left="311" w:right="559" w:firstLine="0"/>
                              <w:jc w:val="left"/>
                              <w:rPr>
                                <w:color w:val="000000"/>
                                <w:sz w:val="20"/>
                              </w:rPr>
                            </w:pPr>
                            <w:r>
                              <w:rPr>
                                <w:color w:val="231F20"/>
                                <w:spacing w:val="-2"/>
                                <w:w w:val="90"/>
                                <w:sz w:val="20"/>
                              </w:rPr>
                              <w:t>https://uba.edu.kz/storage/app/media/ISKUST%20INTELLEKT%20%20KAZ%2026.06.24.</w:t>
                            </w:r>
                            <w:r>
                              <w:rPr>
                                <w:color w:val="231F20"/>
                                <w:spacing w:val="80"/>
                                <w:w w:val="150"/>
                                <w:sz w:val="20"/>
                              </w:rPr>
                              <w:t>  </w:t>
                            </w:r>
                            <w:r>
                              <w:rPr>
                                <w:color w:val="231F20"/>
                                <w:spacing w:val="-4"/>
                                <w:sz w:val="20"/>
                              </w:rPr>
                              <w:t>pdf</w:t>
                            </w:r>
                          </w:p>
                        </w:txbxContent>
                      </wps:txbx>
                      <wps:bodyPr wrap="square" lIns="0" tIns="0" rIns="0" bIns="0" rtlCol="0">
                        <a:noAutofit/>
                      </wps:bodyPr>
                    </wps:wsp>
                  </a:graphicData>
                </a:graphic>
              </wp:anchor>
            </w:drawing>
          </mc:Choice>
          <mc:Fallback>
            <w:pict>
              <v:shape style="position:absolute;margin-left:70.865997pt;margin-top:15.249312pt;width:462.05pt;height:141.2pt;mso-position-horizontal-relative:page;mso-position-vertical-relative:paragraph;z-index:-15561216;mso-wrap-distance-left:0;mso-wrap-distance-right:0" type="#_x0000_t202" id="docshape393" filled="true" fillcolor="#dcddde" stroked="false">
                <v:textbox inset="0,0,0,0">
                  <w:txbxContent>
                    <w:p>
                      <w:pPr>
                        <w:pStyle w:val="BodyText"/>
                        <w:spacing w:before="62"/>
                        <w:rPr>
                          <w:rFonts w:ascii="Tahoma"/>
                          <w:color w:val="000000"/>
                          <w:sz w:val="20"/>
                        </w:rPr>
                      </w:pPr>
                    </w:p>
                    <w:p>
                      <w:pPr>
                        <w:spacing w:line="256" w:lineRule="auto" w:before="1"/>
                        <w:ind w:left="311" w:right="309" w:firstLine="0"/>
                        <w:jc w:val="both"/>
                        <w:rPr>
                          <w:color w:val="000000"/>
                          <w:sz w:val="20"/>
                        </w:rPr>
                      </w:pPr>
                      <w:r>
                        <w:rPr>
                          <w:color w:val="231F20"/>
                          <w:sz w:val="20"/>
                        </w:rPr>
                        <w:t>Білім</w:t>
                      </w:r>
                      <w:r>
                        <w:rPr>
                          <w:color w:val="231F20"/>
                          <w:spacing w:val="-6"/>
                          <w:sz w:val="20"/>
                        </w:rPr>
                        <w:t> </w:t>
                      </w:r>
                      <w:r>
                        <w:rPr>
                          <w:color w:val="231F20"/>
                          <w:sz w:val="20"/>
                        </w:rPr>
                        <w:t>беруде</w:t>
                      </w:r>
                      <w:r>
                        <w:rPr>
                          <w:color w:val="231F20"/>
                          <w:spacing w:val="-6"/>
                          <w:sz w:val="20"/>
                        </w:rPr>
                        <w:t> </w:t>
                      </w:r>
                      <w:r>
                        <w:rPr>
                          <w:color w:val="231F20"/>
                          <w:sz w:val="20"/>
                        </w:rPr>
                        <w:t>жасанды</w:t>
                      </w:r>
                      <w:r>
                        <w:rPr>
                          <w:color w:val="231F20"/>
                          <w:spacing w:val="-6"/>
                          <w:sz w:val="20"/>
                        </w:rPr>
                        <w:t> </w:t>
                      </w:r>
                      <w:r>
                        <w:rPr>
                          <w:color w:val="231F20"/>
                          <w:sz w:val="20"/>
                        </w:rPr>
                        <w:t>интеллектіні</w:t>
                      </w:r>
                      <w:r>
                        <w:rPr>
                          <w:color w:val="231F20"/>
                          <w:spacing w:val="-6"/>
                          <w:sz w:val="20"/>
                        </w:rPr>
                        <w:t> </w:t>
                      </w:r>
                      <w:r>
                        <w:rPr>
                          <w:color w:val="231F20"/>
                          <w:sz w:val="20"/>
                        </w:rPr>
                        <w:t>қолдану</w:t>
                      </w:r>
                      <w:r>
                        <w:rPr>
                          <w:color w:val="231F20"/>
                          <w:spacing w:val="-6"/>
                          <w:sz w:val="20"/>
                        </w:rPr>
                        <w:t> </w:t>
                      </w:r>
                      <w:r>
                        <w:rPr>
                          <w:color w:val="231F20"/>
                          <w:sz w:val="20"/>
                        </w:rPr>
                        <w:t>тәсілдерін</w:t>
                      </w:r>
                      <w:r>
                        <w:rPr>
                          <w:color w:val="231F20"/>
                          <w:spacing w:val="-6"/>
                          <w:sz w:val="20"/>
                        </w:rPr>
                        <w:t> </w:t>
                      </w:r>
                      <w:r>
                        <w:rPr>
                          <w:color w:val="231F20"/>
                          <w:sz w:val="20"/>
                        </w:rPr>
                        <w:t>толығырақ</w:t>
                      </w:r>
                      <w:r>
                        <w:rPr>
                          <w:color w:val="231F20"/>
                          <w:spacing w:val="-6"/>
                          <w:sz w:val="20"/>
                        </w:rPr>
                        <w:t> </w:t>
                      </w:r>
                      <w:r>
                        <w:rPr>
                          <w:color w:val="231F20"/>
                          <w:sz w:val="20"/>
                        </w:rPr>
                        <w:t>зерттеу</w:t>
                      </w:r>
                      <w:r>
                        <w:rPr>
                          <w:color w:val="231F20"/>
                          <w:spacing w:val="-6"/>
                          <w:sz w:val="20"/>
                        </w:rPr>
                        <w:t> </w:t>
                      </w:r>
                      <w:r>
                        <w:rPr>
                          <w:color w:val="231F20"/>
                          <w:sz w:val="20"/>
                        </w:rPr>
                        <w:t>үшін</w:t>
                      </w:r>
                      <w:r>
                        <w:rPr>
                          <w:color w:val="231F20"/>
                          <w:spacing w:val="-6"/>
                          <w:sz w:val="20"/>
                        </w:rPr>
                        <w:t> </w:t>
                      </w:r>
                      <w:r>
                        <w:rPr>
                          <w:color w:val="231F20"/>
                          <w:sz w:val="20"/>
                        </w:rPr>
                        <w:t>Ы. Алтынсарин атындағы Ұлттық білім академиясының сайтында </w:t>
                      </w:r>
                      <w:r>
                        <w:rPr>
                          <w:color w:val="231F20"/>
                          <w:sz w:val="20"/>
                        </w:rPr>
                        <w:t>орналастырылған әдістемелік ұсынымдармен танысуға болады.</w:t>
                      </w:r>
                    </w:p>
                    <w:p>
                      <w:pPr>
                        <w:pStyle w:val="BodyText"/>
                        <w:spacing w:before="40"/>
                        <w:rPr>
                          <w:color w:val="000000"/>
                          <w:sz w:val="20"/>
                        </w:rPr>
                      </w:pPr>
                    </w:p>
                    <w:p>
                      <w:pPr>
                        <w:spacing w:before="0"/>
                        <w:ind w:left="311" w:right="0" w:firstLine="0"/>
                        <w:jc w:val="both"/>
                        <w:rPr>
                          <w:color w:val="000000"/>
                          <w:sz w:val="20"/>
                        </w:rPr>
                      </w:pPr>
                      <w:r>
                        <w:rPr>
                          <w:color w:val="231F20"/>
                          <w:sz w:val="20"/>
                        </w:rPr>
                        <w:t>Толық</w:t>
                      </w:r>
                      <w:r>
                        <w:rPr>
                          <w:color w:val="231F20"/>
                          <w:spacing w:val="-6"/>
                          <w:sz w:val="20"/>
                        </w:rPr>
                        <w:t> </w:t>
                      </w:r>
                      <w:r>
                        <w:rPr>
                          <w:color w:val="231F20"/>
                          <w:sz w:val="20"/>
                        </w:rPr>
                        <w:t>мәтіні</w:t>
                      </w:r>
                      <w:r>
                        <w:rPr>
                          <w:color w:val="231F20"/>
                          <w:spacing w:val="-6"/>
                          <w:sz w:val="20"/>
                        </w:rPr>
                        <w:t> </w:t>
                      </w:r>
                      <w:r>
                        <w:rPr>
                          <w:color w:val="231F20"/>
                          <w:sz w:val="20"/>
                        </w:rPr>
                        <w:t>Ы.</w:t>
                      </w:r>
                      <w:r>
                        <w:rPr>
                          <w:color w:val="231F20"/>
                          <w:spacing w:val="-6"/>
                          <w:sz w:val="20"/>
                        </w:rPr>
                        <w:t> </w:t>
                      </w:r>
                      <w:r>
                        <w:rPr>
                          <w:color w:val="231F20"/>
                          <w:sz w:val="20"/>
                        </w:rPr>
                        <w:t>Алтынсарин</w:t>
                      </w:r>
                      <w:r>
                        <w:rPr>
                          <w:color w:val="231F20"/>
                          <w:spacing w:val="-6"/>
                          <w:sz w:val="20"/>
                        </w:rPr>
                        <w:t> </w:t>
                      </w:r>
                      <w:r>
                        <w:rPr>
                          <w:color w:val="231F20"/>
                          <w:sz w:val="20"/>
                        </w:rPr>
                        <w:t>атындағы</w:t>
                      </w:r>
                      <w:r>
                        <w:rPr>
                          <w:color w:val="231F20"/>
                          <w:spacing w:val="-6"/>
                          <w:sz w:val="20"/>
                        </w:rPr>
                        <w:t> </w:t>
                      </w:r>
                      <w:r>
                        <w:rPr>
                          <w:color w:val="231F20"/>
                          <w:sz w:val="20"/>
                        </w:rPr>
                        <w:t>ҰБА-ның</w:t>
                      </w:r>
                      <w:r>
                        <w:rPr>
                          <w:color w:val="231F20"/>
                          <w:spacing w:val="-5"/>
                          <w:sz w:val="20"/>
                        </w:rPr>
                        <w:t> </w:t>
                      </w:r>
                      <w:r>
                        <w:rPr>
                          <w:color w:val="231F20"/>
                          <w:sz w:val="20"/>
                        </w:rPr>
                        <w:t>ресми</w:t>
                      </w:r>
                      <w:r>
                        <w:rPr>
                          <w:color w:val="231F20"/>
                          <w:spacing w:val="-6"/>
                          <w:sz w:val="20"/>
                        </w:rPr>
                        <w:t> </w:t>
                      </w:r>
                      <w:r>
                        <w:rPr>
                          <w:color w:val="231F20"/>
                          <w:sz w:val="20"/>
                        </w:rPr>
                        <w:t>сайтында</w:t>
                      </w:r>
                      <w:r>
                        <w:rPr>
                          <w:color w:val="231F20"/>
                          <w:spacing w:val="-6"/>
                          <w:sz w:val="20"/>
                        </w:rPr>
                        <w:t> </w:t>
                      </w:r>
                      <w:r>
                        <w:rPr>
                          <w:color w:val="231F20"/>
                          <w:spacing w:val="-2"/>
                          <w:sz w:val="20"/>
                        </w:rPr>
                        <w:t>қолжетімді:</w:t>
                      </w:r>
                    </w:p>
                    <w:p>
                      <w:pPr>
                        <w:pStyle w:val="BodyText"/>
                        <w:spacing w:before="57"/>
                        <w:rPr>
                          <w:color w:val="000000"/>
                          <w:sz w:val="20"/>
                        </w:rPr>
                      </w:pPr>
                    </w:p>
                    <w:p>
                      <w:pPr>
                        <w:spacing w:line="256" w:lineRule="auto" w:before="0"/>
                        <w:ind w:left="311" w:right="559" w:firstLine="0"/>
                        <w:jc w:val="left"/>
                        <w:rPr>
                          <w:color w:val="000000"/>
                          <w:sz w:val="20"/>
                        </w:rPr>
                      </w:pPr>
                      <w:r>
                        <w:rPr>
                          <w:color w:val="231F20"/>
                          <w:spacing w:val="-2"/>
                          <w:w w:val="90"/>
                          <w:sz w:val="20"/>
                        </w:rPr>
                        <w:t>https://uba.edu.kz/storage/app/media/ISKUST%20INTELLEKT%20%20KAZ%2026.06.24.</w:t>
                      </w:r>
                      <w:r>
                        <w:rPr>
                          <w:color w:val="231F20"/>
                          <w:spacing w:val="80"/>
                          <w:w w:val="150"/>
                          <w:sz w:val="20"/>
                        </w:rPr>
                        <w:t>  </w:t>
                      </w:r>
                      <w:r>
                        <w:rPr>
                          <w:color w:val="231F20"/>
                          <w:spacing w:val="-4"/>
                          <w:sz w:val="20"/>
                        </w:rPr>
                        <w:t>pdf</w:t>
                      </w:r>
                    </w:p>
                  </w:txbxContent>
                </v:textbox>
                <v:fill type="solid"/>
                <w10:wrap type="topAndBottom"/>
              </v:shape>
            </w:pict>
          </mc:Fallback>
        </mc:AlternateContent>
      </w:r>
    </w:p>
    <w:p>
      <w:pPr>
        <w:pStyle w:val="BodyText"/>
        <w:rPr>
          <w:rFonts w:ascii="Tahoma"/>
          <w:sz w:val="20"/>
        </w:rPr>
      </w:pPr>
    </w:p>
    <w:p>
      <w:pPr>
        <w:pStyle w:val="BodyText"/>
        <w:rPr>
          <w:rFonts w:ascii="Tahoma"/>
          <w:sz w:val="20"/>
        </w:rPr>
      </w:pPr>
    </w:p>
    <w:p>
      <w:pPr>
        <w:pStyle w:val="BodyText"/>
        <w:spacing w:before="144"/>
        <w:rPr>
          <w:rFonts w:ascii="Tahoma"/>
          <w:sz w:val="20"/>
        </w:rPr>
      </w:pPr>
      <w:r>
        <w:rPr>
          <w:rFonts w:ascii="Tahoma"/>
          <w:sz w:val="20"/>
        </w:rPr>
        <mc:AlternateContent>
          <mc:Choice Requires="wps">
            <w:drawing>
              <wp:anchor distT="0" distB="0" distL="0" distR="0" allowOverlap="1" layoutInCell="1" locked="0" behindDoc="1" simplePos="0" relativeHeight="487755776">
                <wp:simplePos x="0" y="0"/>
                <wp:positionH relativeFrom="page">
                  <wp:posOffset>899998</wp:posOffset>
                </wp:positionH>
                <wp:positionV relativeFrom="paragraph">
                  <wp:posOffset>260049</wp:posOffset>
                </wp:positionV>
                <wp:extent cx="5868035" cy="1560195"/>
                <wp:effectExtent l="0" t="0" r="0" b="0"/>
                <wp:wrapTopAndBottom/>
                <wp:docPr id="420" name="Group 420"/>
                <wp:cNvGraphicFramePr>
                  <a:graphicFrameLocks/>
                </wp:cNvGraphicFramePr>
                <a:graphic>
                  <a:graphicData uri="http://schemas.microsoft.com/office/word/2010/wordprocessingGroup">
                    <wpg:wgp>
                      <wpg:cNvPr id="420" name="Group 420"/>
                      <wpg:cNvGrpSpPr/>
                      <wpg:grpSpPr>
                        <a:xfrm>
                          <a:off x="0" y="0"/>
                          <a:ext cx="5868035" cy="1560195"/>
                          <a:chExt cx="5868035" cy="1560195"/>
                        </a:xfrm>
                      </wpg:grpSpPr>
                      <wps:wsp>
                        <wps:cNvPr id="421" name="Graphic 421"/>
                        <wps:cNvSpPr/>
                        <wps:spPr>
                          <a:xfrm>
                            <a:off x="0" y="0"/>
                            <a:ext cx="5868035" cy="1560195"/>
                          </a:xfrm>
                          <a:custGeom>
                            <a:avLst/>
                            <a:gdLst/>
                            <a:ahLst/>
                            <a:cxnLst/>
                            <a:rect l="l" t="t" r="r" b="b"/>
                            <a:pathLst>
                              <a:path w="5868035" h="1560195">
                                <a:moveTo>
                                  <a:pt x="5867996" y="0"/>
                                </a:moveTo>
                                <a:lnTo>
                                  <a:pt x="0" y="0"/>
                                </a:lnTo>
                                <a:lnTo>
                                  <a:pt x="0" y="1560055"/>
                                </a:lnTo>
                                <a:lnTo>
                                  <a:pt x="5867996" y="1560055"/>
                                </a:lnTo>
                                <a:lnTo>
                                  <a:pt x="5867996" y="0"/>
                                </a:lnTo>
                                <a:close/>
                              </a:path>
                            </a:pathLst>
                          </a:custGeom>
                          <a:solidFill>
                            <a:srgbClr val="DCDDDE"/>
                          </a:solidFill>
                        </wps:spPr>
                        <wps:bodyPr wrap="square" lIns="0" tIns="0" rIns="0" bIns="0" rtlCol="0">
                          <a:prstTxWarp prst="textNoShape">
                            <a:avLst/>
                          </a:prstTxWarp>
                          <a:noAutofit/>
                        </wps:bodyPr>
                      </wps:wsp>
                      <pic:pic>
                        <pic:nvPicPr>
                          <pic:cNvPr id="422" name="Image 422"/>
                          <pic:cNvPicPr/>
                        </pic:nvPicPr>
                        <pic:blipFill>
                          <a:blip r:embed="rId56" cstate="print"/>
                          <a:stretch>
                            <a:fillRect/>
                          </a:stretch>
                        </pic:blipFill>
                        <pic:spPr>
                          <a:xfrm>
                            <a:off x="306006" y="198005"/>
                            <a:ext cx="356992" cy="342049"/>
                          </a:xfrm>
                          <a:prstGeom prst="rect">
                            <a:avLst/>
                          </a:prstGeom>
                        </pic:spPr>
                      </pic:pic>
                      <wps:wsp>
                        <wps:cNvPr id="423" name="Textbox 423"/>
                        <wps:cNvSpPr txBox="1"/>
                        <wps:spPr>
                          <a:xfrm>
                            <a:off x="0" y="0"/>
                            <a:ext cx="5868035" cy="1560195"/>
                          </a:xfrm>
                          <a:prstGeom prst="rect">
                            <a:avLst/>
                          </a:prstGeom>
                        </wps:spPr>
                        <wps:txbx>
                          <w:txbxContent>
                            <w:p>
                              <w:pPr>
                                <w:spacing w:line="240" w:lineRule="auto" w:before="194"/>
                                <w:rPr>
                                  <w:rFonts w:ascii="Tahoma"/>
                                  <w:sz w:val="22"/>
                                </w:rPr>
                              </w:pPr>
                            </w:p>
                            <w:p>
                              <w:pPr>
                                <w:spacing w:before="1"/>
                                <w:ind w:left="1211" w:right="0" w:firstLine="0"/>
                                <w:jc w:val="left"/>
                                <w:rPr>
                                  <w:rFonts w:ascii="Tahoma" w:hAnsi="Tahoma"/>
                                  <w:b/>
                                  <w:sz w:val="22"/>
                                </w:rPr>
                              </w:pPr>
                              <w:r>
                                <w:rPr>
                                  <w:rFonts w:ascii="Tahoma" w:hAnsi="Tahoma"/>
                                  <w:b/>
                                  <w:color w:val="7B1318"/>
                                  <w:sz w:val="22"/>
                                </w:rPr>
                                <w:t>Назар</w:t>
                              </w:r>
                              <w:r>
                                <w:rPr>
                                  <w:rFonts w:ascii="Tahoma" w:hAnsi="Tahoma"/>
                                  <w:b/>
                                  <w:color w:val="7B1318"/>
                                  <w:spacing w:val="22"/>
                                  <w:sz w:val="22"/>
                                </w:rPr>
                                <w:t> </w:t>
                              </w:r>
                              <w:r>
                                <w:rPr>
                                  <w:rFonts w:ascii="Tahoma" w:hAnsi="Tahoma"/>
                                  <w:b/>
                                  <w:color w:val="7B1318"/>
                                  <w:spacing w:val="-2"/>
                                  <w:sz w:val="22"/>
                                </w:rPr>
                                <w:t>аударыңыз!</w:t>
                              </w:r>
                            </w:p>
                            <w:p>
                              <w:pPr>
                                <w:spacing w:line="240" w:lineRule="auto" w:before="88"/>
                                <w:rPr>
                                  <w:rFonts w:ascii="Tahoma"/>
                                  <w:b/>
                                  <w:sz w:val="22"/>
                                </w:rPr>
                              </w:pPr>
                            </w:p>
                            <w:p>
                              <w:pPr>
                                <w:spacing w:line="369" w:lineRule="auto" w:before="0"/>
                                <w:ind w:left="311" w:right="3323" w:firstLine="0"/>
                                <w:jc w:val="left"/>
                                <w:rPr>
                                  <w:sz w:val="20"/>
                                </w:rPr>
                              </w:pPr>
                              <w:r>
                                <w:rPr>
                                  <w:color w:val="231F20"/>
                                  <w:sz w:val="20"/>
                                </w:rPr>
                                <w:t>ЖИ-педагогтің орнын алмастырушы емес, көмекшісі. </w:t>
                              </w:r>
                              <w:r>
                                <w:rPr>
                                  <w:color w:val="231F20"/>
                                  <w:spacing w:val="-2"/>
                                  <w:sz w:val="20"/>
                                </w:rPr>
                                <w:t>Тексеріңіз,</w:t>
                              </w:r>
                              <w:r>
                                <w:rPr>
                                  <w:color w:val="231F20"/>
                                  <w:sz w:val="20"/>
                                </w:rPr>
                                <w:t> </w:t>
                              </w:r>
                              <w:r>
                                <w:rPr>
                                  <w:color w:val="231F20"/>
                                  <w:spacing w:val="-2"/>
                                  <w:sz w:val="20"/>
                                </w:rPr>
                                <w:t>бейімдеңіз,</w:t>
                              </w:r>
                              <w:r>
                                <w:rPr>
                                  <w:color w:val="231F20"/>
                                  <w:spacing w:val="1"/>
                                  <w:sz w:val="20"/>
                                </w:rPr>
                                <w:t> </w:t>
                              </w:r>
                              <w:r>
                                <w:rPr>
                                  <w:color w:val="231F20"/>
                                  <w:spacing w:val="-2"/>
                                  <w:sz w:val="20"/>
                                </w:rPr>
                                <w:t>түсіндіріңіз,</w:t>
                              </w:r>
                              <w:r>
                                <w:rPr>
                                  <w:color w:val="231F20"/>
                                  <w:spacing w:val="1"/>
                                  <w:sz w:val="20"/>
                                </w:rPr>
                                <w:t> </w:t>
                              </w:r>
                              <w:r>
                                <w:rPr>
                                  <w:color w:val="231F20"/>
                                  <w:spacing w:val="-2"/>
                                  <w:sz w:val="20"/>
                                </w:rPr>
                                <w:t>этиканы</w:t>
                              </w:r>
                              <w:r>
                                <w:rPr>
                                  <w:color w:val="231F20"/>
                                  <w:sz w:val="20"/>
                                </w:rPr>
                                <w:t> </w:t>
                              </w:r>
                              <w:r>
                                <w:rPr>
                                  <w:color w:val="231F20"/>
                                  <w:spacing w:val="-2"/>
                                  <w:sz w:val="20"/>
                                </w:rPr>
                                <w:t>сақтаңыз.</w:t>
                              </w:r>
                            </w:p>
                          </w:txbxContent>
                        </wps:txbx>
                        <wps:bodyPr wrap="square" lIns="0" tIns="0" rIns="0" bIns="0" rtlCol="0">
                          <a:noAutofit/>
                        </wps:bodyPr>
                      </wps:wsp>
                    </wpg:wgp>
                  </a:graphicData>
                </a:graphic>
              </wp:anchor>
            </w:drawing>
          </mc:Choice>
          <mc:Fallback>
            <w:pict>
              <v:group style="position:absolute;margin-left:70.865997pt;margin-top:20.476376pt;width:462.05pt;height:122.85pt;mso-position-horizontal-relative:page;mso-position-vertical-relative:paragraph;z-index:-15560704;mso-wrap-distance-left:0;mso-wrap-distance-right:0" id="docshapegroup394" coordorigin="1417,410" coordsize="9241,2457">
                <v:rect style="position:absolute;left:1417;top:409;width:9241;height:2457" id="docshape395" filled="true" fillcolor="#dcddde" stroked="false">
                  <v:fill type="solid"/>
                </v:rect>
                <v:shape style="position:absolute;left:1899;top:721;width:563;height:539" type="#_x0000_t75" id="docshape396" stroked="false">
                  <v:imagedata r:id="rId56" o:title=""/>
                </v:shape>
                <v:shape style="position:absolute;left:1417;top:409;width:9241;height:2457" type="#_x0000_t202" id="docshape397" filled="false" stroked="false">
                  <v:textbox inset="0,0,0,0">
                    <w:txbxContent>
                      <w:p>
                        <w:pPr>
                          <w:spacing w:line="240" w:lineRule="auto" w:before="194"/>
                          <w:rPr>
                            <w:rFonts w:ascii="Tahoma"/>
                            <w:sz w:val="22"/>
                          </w:rPr>
                        </w:pPr>
                      </w:p>
                      <w:p>
                        <w:pPr>
                          <w:spacing w:before="1"/>
                          <w:ind w:left="1211" w:right="0" w:firstLine="0"/>
                          <w:jc w:val="left"/>
                          <w:rPr>
                            <w:rFonts w:ascii="Tahoma" w:hAnsi="Tahoma"/>
                            <w:b/>
                            <w:sz w:val="22"/>
                          </w:rPr>
                        </w:pPr>
                        <w:r>
                          <w:rPr>
                            <w:rFonts w:ascii="Tahoma" w:hAnsi="Tahoma"/>
                            <w:b/>
                            <w:color w:val="7B1318"/>
                            <w:sz w:val="22"/>
                          </w:rPr>
                          <w:t>Назар</w:t>
                        </w:r>
                        <w:r>
                          <w:rPr>
                            <w:rFonts w:ascii="Tahoma" w:hAnsi="Tahoma"/>
                            <w:b/>
                            <w:color w:val="7B1318"/>
                            <w:spacing w:val="22"/>
                            <w:sz w:val="22"/>
                          </w:rPr>
                          <w:t> </w:t>
                        </w:r>
                        <w:r>
                          <w:rPr>
                            <w:rFonts w:ascii="Tahoma" w:hAnsi="Tahoma"/>
                            <w:b/>
                            <w:color w:val="7B1318"/>
                            <w:spacing w:val="-2"/>
                            <w:sz w:val="22"/>
                          </w:rPr>
                          <w:t>аударыңыз!</w:t>
                        </w:r>
                      </w:p>
                      <w:p>
                        <w:pPr>
                          <w:spacing w:line="240" w:lineRule="auto" w:before="88"/>
                          <w:rPr>
                            <w:rFonts w:ascii="Tahoma"/>
                            <w:b/>
                            <w:sz w:val="22"/>
                          </w:rPr>
                        </w:pPr>
                      </w:p>
                      <w:p>
                        <w:pPr>
                          <w:spacing w:line="369" w:lineRule="auto" w:before="0"/>
                          <w:ind w:left="311" w:right="3323" w:firstLine="0"/>
                          <w:jc w:val="left"/>
                          <w:rPr>
                            <w:sz w:val="20"/>
                          </w:rPr>
                        </w:pPr>
                        <w:r>
                          <w:rPr>
                            <w:color w:val="231F20"/>
                            <w:sz w:val="20"/>
                          </w:rPr>
                          <w:t>ЖИ-педагогтің орнын алмастырушы емес, көмекшісі. </w:t>
                        </w:r>
                        <w:r>
                          <w:rPr>
                            <w:color w:val="231F20"/>
                            <w:spacing w:val="-2"/>
                            <w:sz w:val="20"/>
                          </w:rPr>
                          <w:t>Тексеріңіз,</w:t>
                        </w:r>
                        <w:r>
                          <w:rPr>
                            <w:color w:val="231F20"/>
                            <w:sz w:val="20"/>
                          </w:rPr>
                          <w:t> </w:t>
                        </w:r>
                        <w:r>
                          <w:rPr>
                            <w:color w:val="231F20"/>
                            <w:spacing w:val="-2"/>
                            <w:sz w:val="20"/>
                          </w:rPr>
                          <w:t>бейімдеңіз,</w:t>
                        </w:r>
                        <w:r>
                          <w:rPr>
                            <w:color w:val="231F20"/>
                            <w:spacing w:val="1"/>
                            <w:sz w:val="20"/>
                          </w:rPr>
                          <w:t> </w:t>
                        </w:r>
                        <w:r>
                          <w:rPr>
                            <w:color w:val="231F20"/>
                            <w:spacing w:val="-2"/>
                            <w:sz w:val="20"/>
                          </w:rPr>
                          <w:t>түсіндіріңіз,</w:t>
                        </w:r>
                        <w:r>
                          <w:rPr>
                            <w:color w:val="231F20"/>
                            <w:spacing w:val="1"/>
                            <w:sz w:val="20"/>
                          </w:rPr>
                          <w:t> </w:t>
                        </w:r>
                        <w:r>
                          <w:rPr>
                            <w:color w:val="231F20"/>
                            <w:spacing w:val="-2"/>
                            <w:sz w:val="20"/>
                          </w:rPr>
                          <w:t>этиканы</w:t>
                        </w:r>
                        <w:r>
                          <w:rPr>
                            <w:color w:val="231F20"/>
                            <w:sz w:val="20"/>
                          </w:rPr>
                          <w:t> </w:t>
                        </w:r>
                        <w:r>
                          <w:rPr>
                            <w:color w:val="231F20"/>
                            <w:spacing w:val="-2"/>
                            <w:sz w:val="20"/>
                          </w:rPr>
                          <w:t>сақтаңыз.</w:t>
                        </w:r>
                      </w:p>
                    </w:txbxContent>
                  </v:textbox>
                  <w10:wrap type="none"/>
                </v:shape>
                <w10:wrap type="topAndBottom"/>
              </v:group>
            </w:pict>
          </mc:Fallback>
        </mc:AlternateContent>
      </w:r>
    </w:p>
    <w:p>
      <w:pPr>
        <w:pStyle w:val="BodyText"/>
        <w:spacing w:after="0"/>
        <w:rPr>
          <w:rFonts w:ascii="Tahoma"/>
          <w:sz w:val="20"/>
        </w:rPr>
        <w:sectPr>
          <w:footerReference w:type="default" r:id="rId55"/>
          <w:pgSz w:w="11910" w:h="16840"/>
          <w:pgMar w:header="0" w:footer="908" w:top="680" w:bottom="1100" w:left="0" w:right="0"/>
        </w:sectPr>
      </w:pPr>
    </w:p>
    <w:p>
      <w:pPr>
        <w:pStyle w:val="BodyText"/>
        <w:rPr>
          <w:rFonts w:ascii="Tahoma"/>
        </w:rPr>
      </w:pPr>
      <w:r>
        <w:rPr>
          <w:rFonts w:ascii="Tahoma"/>
        </w:rPr>
        <mc:AlternateContent>
          <mc:Choice Requires="wps">
            <w:drawing>
              <wp:anchor distT="0" distB="0" distL="0" distR="0" allowOverlap="1" layoutInCell="1" locked="0" behindDoc="1" simplePos="0" relativeHeight="482154496">
                <wp:simplePos x="0" y="0"/>
                <wp:positionH relativeFrom="page">
                  <wp:posOffset>862477</wp:posOffset>
                </wp:positionH>
                <wp:positionV relativeFrom="page">
                  <wp:posOffset>517922</wp:posOffset>
                </wp:positionV>
                <wp:extent cx="2706370" cy="307340"/>
                <wp:effectExtent l="0" t="0" r="0" b="0"/>
                <wp:wrapNone/>
                <wp:docPr id="424" name="Textbox 424"/>
                <wp:cNvGraphicFramePr>
                  <a:graphicFrameLocks/>
                </wp:cNvGraphicFramePr>
                <a:graphic>
                  <a:graphicData uri="http://schemas.microsoft.com/office/word/2010/wordprocessingShape">
                    <wps:wsp>
                      <wps:cNvPr id="424" name="Textbox 424"/>
                      <wps:cNvSpPr txBox="1"/>
                      <wps:spPr>
                        <a:xfrm>
                          <a:off x="0" y="0"/>
                          <a:ext cx="2706370" cy="307340"/>
                        </a:xfrm>
                        <a:prstGeom prst="rect">
                          <a:avLst/>
                        </a:prstGeom>
                      </wps:spPr>
                      <wps:txbx>
                        <w:txbxContent>
                          <w:p>
                            <w:pPr>
                              <w:pStyle w:val="BodyText"/>
                              <w:spacing w:line="148" w:lineRule="exact"/>
                              <w:ind w:left="733"/>
                              <w:rPr>
                                <w:rFonts w:ascii="Tahoma" w:hAnsi="Tahoma"/>
                              </w:rPr>
                            </w:pPr>
                            <w:r>
                              <w:rPr>
                                <w:rFonts w:ascii="Tahoma" w:hAnsi="Tahoma"/>
                                <w:color w:val="231F20"/>
                                <w:w w:val="65"/>
                              </w:rPr>
                              <w:t>Қазақстан</w:t>
                            </w:r>
                            <w:r>
                              <w:rPr>
                                <w:rFonts w:ascii="Tahoma" w:hAnsi="Tahoma"/>
                                <w:color w:val="231F20"/>
                                <w:spacing w:val="2"/>
                              </w:rPr>
                              <w:t> </w:t>
                            </w:r>
                            <w:r>
                              <w:rPr>
                                <w:rFonts w:ascii="Tahoma" w:hAnsi="Tahoma"/>
                                <w:color w:val="231F20"/>
                                <w:w w:val="65"/>
                              </w:rPr>
                              <w:t>Республикасы</w:t>
                            </w:r>
                            <w:r>
                              <w:rPr>
                                <w:rFonts w:ascii="Tahoma" w:hAnsi="Tahoma"/>
                                <w:color w:val="231F20"/>
                                <w:spacing w:val="2"/>
                              </w:rPr>
                              <w:t> </w:t>
                            </w:r>
                            <w:r>
                              <w:rPr>
                                <w:rFonts w:ascii="Tahoma" w:hAnsi="Tahoma"/>
                                <w:color w:val="231F20"/>
                                <w:w w:val="65"/>
                              </w:rPr>
                              <w:t>Оқу-ағарту</w:t>
                            </w:r>
                            <w:r>
                              <w:rPr>
                                <w:rFonts w:ascii="Tahoma" w:hAnsi="Tahoma"/>
                                <w:color w:val="231F20"/>
                                <w:spacing w:val="3"/>
                              </w:rPr>
                              <w:t> </w:t>
                            </w:r>
                            <w:r>
                              <w:rPr>
                                <w:rFonts w:ascii="Tahoma" w:hAnsi="Tahoma"/>
                                <w:color w:val="231F20"/>
                                <w:spacing w:val="-2"/>
                                <w:w w:val="65"/>
                              </w:rPr>
                              <w:t>министрлігі</w:t>
                            </w:r>
                          </w:p>
                          <w:p>
                            <w:pPr>
                              <w:pStyle w:val="BodyText"/>
                              <w:tabs>
                                <w:tab w:pos="733" w:val="left" w:leader="none"/>
                              </w:tabs>
                              <w:spacing w:line="330" w:lineRule="exact"/>
                              <w:rPr>
                                <w:rFonts w:ascii="Tahoma" w:hAnsi="Tahoma"/>
                              </w:rPr>
                            </w:pPr>
                            <w:r>
                              <w:rPr>
                                <w:rFonts w:ascii="Tahoma" w:hAnsi="Tahoma"/>
                                <w:color w:val="231F20"/>
                                <w:spacing w:val="-5"/>
                                <w:w w:val="80"/>
                                <w:position w:val="11"/>
                                <w:sz w:val="24"/>
                              </w:rPr>
                              <w:t>148</w:t>
                            </w:r>
                            <w:r>
                              <w:rPr>
                                <w:rFonts w:ascii="Tahoma" w:hAnsi="Tahoma"/>
                                <w:color w:val="231F20"/>
                                <w:position w:val="11"/>
                                <w:sz w:val="24"/>
                              </w:rPr>
                              <w:tab/>
                            </w:r>
                            <w:r>
                              <w:rPr>
                                <w:rFonts w:ascii="Tahoma" w:hAnsi="Tahoma"/>
                                <w:color w:val="231F20"/>
                                <w:w w:val="65"/>
                              </w:rPr>
                              <w:t>Ы.</w:t>
                            </w:r>
                            <w:r>
                              <w:rPr>
                                <w:rFonts w:ascii="Tahoma" w:hAnsi="Tahoma"/>
                                <w:color w:val="231F20"/>
                                <w:spacing w:val="-12"/>
                              </w:rPr>
                              <w:t> </w:t>
                            </w:r>
                            <w:r>
                              <w:rPr>
                                <w:rFonts w:ascii="Tahoma" w:hAnsi="Tahoma"/>
                                <w:color w:val="231F20"/>
                                <w:w w:val="65"/>
                              </w:rPr>
                              <w:t>Алтынсарин</w:t>
                            </w:r>
                            <w:r>
                              <w:rPr>
                                <w:rFonts w:ascii="Tahoma" w:hAnsi="Tahoma"/>
                                <w:color w:val="231F20"/>
                                <w:spacing w:val="-12"/>
                              </w:rPr>
                              <w:t> </w:t>
                            </w:r>
                            <w:r>
                              <w:rPr>
                                <w:rFonts w:ascii="Tahoma" w:hAnsi="Tahoma"/>
                                <w:color w:val="231F20"/>
                                <w:w w:val="65"/>
                              </w:rPr>
                              <w:t>атындағы</w:t>
                            </w:r>
                            <w:r>
                              <w:rPr>
                                <w:rFonts w:ascii="Tahoma" w:hAnsi="Tahoma"/>
                                <w:color w:val="231F20"/>
                                <w:spacing w:val="-12"/>
                              </w:rPr>
                              <w:t> </w:t>
                            </w:r>
                            <w:r>
                              <w:rPr>
                                <w:rFonts w:ascii="Tahoma" w:hAnsi="Tahoma"/>
                                <w:color w:val="231F20"/>
                                <w:w w:val="65"/>
                              </w:rPr>
                              <w:t>Ұлттық</w:t>
                            </w:r>
                            <w:r>
                              <w:rPr>
                                <w:rFonts w:ascii="Tahoma" w:hAnsi="Tahoma"/>
                                <w:color w:val="231F20"/>
                                <w:spacing w:val="-12"/>
                              </w:rPr>
                              <w:t> </w:t>
                            </w:r>
                            <w:r>
                              <w:rPr>
                                <w:rFonts w:ascii="Tahoma" w:hAnsi="Tahoma"/>
                                <w:color w:val="231F20"/>
                                <w:w w:val="65"/>
                              </w:rPr>
                              <w:t>білім</w:t>
                            </w:r>
                            <w:r>
                              <w:rPr>
                                <w:rFonts w:ascii="Tahoma" w:hAnsi="Tahoma"/>
                                <w:color w:val="231F20"/>
                                <w:spacing w:val="-12"/>
                              </w:rPr>
                              <w:t> </w:t>
                            </w:r>
                            <w:r>
                              <w:rPr>
                                <w:rFonts w:ascii="Tahoma" w:hAnsi="Tahoma"/>
                                <w:color w:val="231F20"/>
                                <w:spacing w:val="-2"/>
                                <w:w w:val="65"/>
                              </w:rPr>
                              <w:t>академиясы</w:t>
                            </w:r>
                          </w:p>
                        </w:txbxContent>
                      </wps:txbx>
                      <wps:bodyPr wrap="square" lIns="0" tIns="0" rIns="0" bIns="0" rtlCol="0">
                        <a:noAutofit/>
                      </wps:bodyPr>
                    </wps:wsp>
                  </a:graphicData>
                </a:graphic>
              </wp:anchor>
            </w:drawing>
          </mc:Choice>
          <mc:Fallback>
            <w:pict>
              <v:shape style="position:absolute;margin-left:67.911598pt;margin-top:40.781315pt;width:213.1pt;height:24.2pt;mso-position-horizontal-relative:page;mso-position-vertical-relative:page;z-index:-21161984" type="#_x0000_t202" id="docshape398" filled="false" stroked="false">
                <v:textbox inset="0,0,0,0">
                  <w:txbxContent>
                    <w:p>
                      <w:pPr>
                        <w:pStyle w:val="BodyText"/>
                        <w:spacing w:line="148" w:lineRule="exact"/>
                        <w:ind w:left="733"/>
                        <w:rPr>
                          <w:rFonts w:ascii="Tahoma" w:hAnsi="Tahoma"/>
                        </w:rPr>
                      </w:pPr>
                      <w:r>
                        <w:rPr>
                          <w:rFonts w:ascii="Tahoma" w:hAnsi="Tahoma"/>
                          <w:color w:val="231F20"/>
                          <w:w w:val="65"/>
                        </w:rPr>
                        <w:t>Қазақстан</w:t>
                      </w:r>
                      <w:r>
                        <w:rPr>
                          <w:rFonts w:ascii="Tahoma" w:hAnsi="Tahoma"/>
                          <w:color w:val="231F20"/>
                          <w:spacing w:val="2"/>
                        </w:rPr>
                        <w:t> </w:t>
                      </w:r>
                      <w:r>
                        <w:rPr>
                          <w:rFonts w:ascii="Tahoma" w:hAnsi="Tahoma"/>
                          <w:color w:val="231F20"/>
                          <w:w w:val="65"/>
                        </w:rPr>
                        <w:t>Республикасы</w:t>
                      </w:r>
                      <w:r>
                        <w:rPr>
                          <w:rFonts w:ascii="Tahoma" w:hAnsi="Tahoma"/>
                          <w:color w:val="231F20"/>
                          <w:spacing w:val="2"/>
                        </w:rPr>
                        <w:t> </w:t>
                      </w:r>
                      <w:r>
                        <w:rPr>
                          <w:rFonts w:ascii="Tahoma" w:hAnsi="Tahoma"/>
                          <w:color w:val="231F20"/>
                          <w:w w:val="65"/>
                        </w:rPr>
                        <w:t>Оқу-ағарту</w:t>
                      </w:r>
                      <w:r>
                        <w:rPr>
                          <w:rFonts w:ascii="Tahoma" w:hAnsi="Tahoma"/>
                          <w:color w:val="231F20"/>
                          <w:spacing w:val="3"/>
                        </w:rPr>
                        <w:t> </w:t>
                      </w:r>
                      <w:r>
                        <w:rPr>
                          <w:rFonts w:ascii="Tahoma" w:hAnsi="Tahoma"/>
                          <w:color w:val="231F20"/>
                          <w:spacing w:val="-2"/>
                          <w:w w:val="65"/>
                        </w:rPr>
                        <w:t>министрлігі</w:t>
                      </w:r>
                    </w:p>
                    <w:p>
                      <w:pPr>
                        <w:pStyle w:val="BodyText"/>
                        <w:tabs>
                          <w:tab w:pos="733" w:val="left" w:leader="none"/>
                        </w:tabs>
                        <w:spacing w:line="330" w:lineRule="exact"/>
                        <w:rPr>
                          <w:rFonts w:ascii="Tahoma" w:hAnsi="Tahoma"/>
                        </w:rPr>
                      </w:pPr>
                      <w:r>
                        <w:rPr>
                          <w:rFonts w:ascii="Tahoma" w:hAnsi="Tahoma"/>
                          <w:color w:val="231F20"/>
                          <w:spacing w:val="-5"/>
                          <w:w w:val="80"/>
                          <w:position w:val="11"/>
                          <w:sz w:val="24"/>
                        </w:rPr>
                        <w:t>148</w:t>
                      </w:r>
                      <w:r>
                        <w:rPr>
                          <w:rFonts w:ascii="Tahoma" w:hAnsi="Tahoma"/>
                          <w:color w:val="231F20"/>
                          <w:position w:val="11"/>
                          <w:sz w:val="24"/>
                        </w:rPr>
                        <w:tab/>
                      </w:r>
                      <w:r>
                        <w:rPr>
                          <w:rFonts w:ascii="Tahoma" w:hAnsi="Tahoma"/>
                          <w:color w:val="231F20"/>
                          <w:w w:val="65"/>
                        </w:rPr>
                        <w:t>Ы.</w:t>
                      </w:r>
                      <w:r>
                        <w:rPr>
                          <w:rFonts w:ascii="Tahoma" w:hAnsi="Tahoma"/>
                          <w:color w:val="231F20"/>
                          <w:spacing w:val="-12"/>
                        </w:rPr>
                        <w:t> </w:t>
                      </w:r>
                      <w:r>
                        <w:rPr>
                          <w:rFonts w:ascii="Tahoma" w:hAnsi="Tahoma"/>
                          <w:color w:val="231F20"/>
                          <w:w w:val="65"/>
                        </w:rPr>
                        <w:t>Алтынсарин</w:t>
                      </w:r>
                      <w:r>
                        <w:rPr>
                          <w:rFonts w:ascii="Tahoma" w:hAnsi="Tahoma"/>
                          <w:color w:val="231F20"/>
                          <w:spacing w:val="-12"/>
                        </w:rPr>
                        <w:t> </w:t>
                      </w:r>
                      <w:r>
                        <w:rPr>
                          <w:rFonts w:ascii="Tahoma" w:hAnsi="Tahoma"/>
                          <w:color w:val="231F20"/>
                          <w:w w:val="65"/>
                        </w:rPr>
                        <w:t>атындағы</w:t>
                      </w:r>
                      <w:r>
                        <w:rPr>
                          <w:rFonts w:ascii="Tahoma" w:hAnsi="Tahoma"/>
                          <w:color w:val="231F20"/>
                          <w:spacing w:val="-12"/>
                        </w:rPr>
                        <w:t> </w:t>
                      </w:r>
                      <w:r>
                        <w:rPr>
                          <w:rFonts w:ascii="Tahoma" w:hAnsi="Tahoma"/>
                          <w:color w:val="231F20"/>
                          <w:w w:val="65"/>
                        </w:rPr>
                        <w:t>Ұлттық</w:t>
                      </w:r>
                      <w:r>
                        <w:rPr>
                          <w:rFonts w:ascii="Tahoma" w:hAnsi="Tahoma"/>
                          <w:color w:val="231F20"/>
                          <w:spacing w:val="-12"/>
                        </w:rPr>
                        <w:t> </w:t>
                      </w:r>
                      <w:r>
                        <w:rPr>
                          <w:rFonts w:ascii="Tahoma" w:hAnsi="Tahoma"/>
                          <w:color w:val="231F20"/>
                          <w:w w:val="65"/>
                        </w:rPr>
                        <w:t>білім</w:t>
                      </w:r>
                      <w:r>
                        <w:rPr>
                          <w:rFonts w:ascii="Tahoma" w:hAnsi="Tahoma"/>
                          <w:color w:val="231F20"/>
                          <w:spacing w:val="-12"/>
                        </w:rPr>
                        <w:t> </w:t>
                      </w:r>
                      <w:r>
                        <w:rPr>
                          <w:rFonts w:ascii="Tahoma" w:hAnsi="Tahoma"/>
                          <w:color w:val="231F20"/>
                          <w:spacing w:val="-2"/>
                          <w:w w:val="65"/>
                        </w:rPr>
                        <w:t>академиясы</w:t>
                      </w:r>
                    </w:p>
                  </w:txbxContent>
                </v:textbox>
                <w10:wrap type="none"/>
              </v:shape>
            </w:pict>
          </mc:Fallback>
        </mc:AlternateContent>
      </w:r>
    </w:p>
    <w:p>
      <w:pPr>
        <w:pStyle w:val="BodyText"/>
        <w:rPr>
          <w:rFonts w:ascii="Tahoma"/>
        </w:rPr>
      </w:pPr>
    </w:p>
    <w:p>
      <w:pPr>
        <w:pStyle w:val="BodyText"/>
        <w:rPr>
          <w:rFonts w:ascii="Tahoma"/>
        </w:rPr>
      </w:pPr>
    </w:p>
    <w:p>
      <w:pPr>
        <w:pStyle w:val="BodyText"/>
        <w:rPr>
          <w:rFonts w:ascii="Tahoma"/>
        </w:rPr>
      </w:pPr>
    </w:p>
    <w:p>
      <w:pPr>
        <w:pStyle w:val="BodyText"/>
        <w:rPr>
          <w:rFonts w:ascii="Tahoma"/>
        </w:rPr>
      </w:pPr>
    </w:p>
    <w:p>
      <w:pPr>
        <w:pStyle w:val="BodyText"/>
        <w:rPr>
          <w:rFonts w:ascii="Tahoma"/>
        </w:rPr>
      </w:pPr>
    </w:p>
    <w:p>
      <w:pPr>
        <w:pStyle w:val="BodyText"/>
        <w:rPr>
          <w:rFonts w:ascii="Tahoma"/>
        </w:rPr>
      </w:pPr>
    </w:p>
    <w:p>
      <w:pPr>
        <w:pStyle w:val="BodyText"/>
        <w:rPr>
          <w:rFonts w:ascii="Tahoma"/>
        </w:rPr>
      </w:pPr>
    </w:p>
    <w:p>
      <w:pPr>
        <w:pStyle w:val="BodyText"/>
        <w:rPr>
          <w:rFonts w:ascii="Tahoma"/>
        </w:rPr>
      </w:pPr>
    </w:p>
    <w:p>
      <w:pPr>
        <w:pStyle w:val="BodyText"/>
        <w:rPr>
          <w:rFonts w:ascii="Tahoma"/>
        </w:rPr>
      </w:pPr>
    </w:p>
    <w:p>
      <w:pPr>
        <w:pStyle w:val="BodyText"/>
        <w:rPr>
          <w:rFonts w:ascii="Tahoma"/>
        </w:rPr>
      </w:pPr>
    </w:p>
    <w:p>
      <w:pPr>
        <w:pStyle w:val="BodyText"/>
        <w:rPr>
          <w:rFonts w:ascii="Tahoma"/>
        </w:rPr>
      </w:pPr>
    </w:p>
    <w:p>
      <w:pPr>
        <w:pStyle w:val="BodyText"/>
        <w:rPr>
          <w:rFonts w:ascii="Tahoma"/>
        </w:rPr>
      </w:pPr>
    </w:p>
    <w:p>
      <w:pPr>
        <w:pStyle w:val="BodyText"/>
        <w:rPr>
          <w:rFonts w:ascii="Tahoma"/>
        </w:rPr>
      </w:pPr>
    </w:p>
    <w:p>
      <w:pPr>
        <w:pStyle w:val="BodyText"/>
        <w:rPr>
          <w:rFonts w:ascii="Tahoma"/>
        </w:rPr>
      </w:pPr>
    </w:p>
    <w:p>
      <w:pPr>
        <w:pStyle w:val="BodyText"/>
        <w:rPr>
          <w:rFonts w:ascii="Tahoma"/>
        </w:rPr>
      </w:pPr>
    </w:p>
    <w:p>
      <w:pPr>
        <w:pStyle w:val="BodyText"/>
        <w:rPr>
          <w:rFonts w:ascii="Tahoma"/>
        </w:rPr>
      </w:pPr>
    </w:p>
    <w:p>
      <w:pPr>
        <w:pStyle w:val="BodyText"/>
        <w:rPr>
          <w:rFonts w:ascii="Tahoma"/>
        </w:rPr>
      </w:pPr>
    </w:p>
    <w:p>
      <w:pPr>
        <w:pStyle w:val="BodyText"/>
        <w:rPr>
          <w:rFonts w:ascii="Tahoma"/>
        </w:rPr>
      </w:pPr>
    </w:p>
    <w:p>
      <w:pPr>
        <w:pStyle w:val="BodyText"/>
        <w:spacing w:before="119"/>
        <w:rPr>
          <w:rFonts w:ascii="Tahoma"/>
        </w:rPr>
      </w:pPr>
    </w:p>
    <w:p>
      <w:pPr>
        <w:pStyle w:val="BodyText"/>
        <w:spacing w:line="252" w:lineRule="auto" w:before="1"/>
        <w:ind w:left="1247" w:right="1415"/>
        <w:jc w:val="both"/>
      </w:pPr>
      <w:r>
        <w:rPr/>
        <mc:AlternateContent>
          <mc:Choice Requires="wps">
            <w:drawing>
              <wp:anchor distT="0" distB="0" distL="0" distR="0" allowOverlap="1" layoutInCell="1" locked="0" behindDoc="0" simplePos="0" relativeHeight="15898624">
                <wp:simplePos x="0" y="0"/>
                <wp:positionH relativeFrom="page">
                  <wp:posOffset>0</wp:posOffset>
                </wp:positionH>
                <wp:positionV relativeFrom="paragraph">
                  <wp:posOffset>-3459309</wp:posOffset>
                </wp:positionV>
                <wp:extent cx="7560309" cy="2879725"/>
                <wp:effectExtent l="0" t="0" r="0" b="0"/>
                <wp:wrapNone/>
                <wp:docPr id="425" name="Group 425"/>
                <wp:cNvGraphicFramePr>
                  <a:graphicFrameLocks/>
                </wp:cNvGraphicFramePr>
                <a:graphic>
                  <a:graphicData uri="http://schemas.microsoft.com/office/word/2010/wordprocessingGroup">
                    <wpg:wgp>
                      <wpg:cNvPr id="425" name="Group 425"/>
                      <wpg:cNvGrpSpPr/>
                      <wpg:grpSpPr>
                        <a:xfrm>
                          <a:off x="0" y="0"/>
                          <a:ext cx="7560309" cy="2879725"/>
                          <a:chExt cx="7560309" cy="2879725"/>
                        </a:xfrm>
                      </wpg:grpSpPr>
                      <wps:wsp>
                        <wps:cNvPr id="426" name="Graphic 426"/>
                        <wps:cNvSpPr/>
                        <wps:spPr>
                          <a:xfrm>
                            <a:off x="0" y="441003"/>
                            <a:ext cx="7560309" cy="454659"/>
                          </a:xfrm>
                          <a:custGeom>
                            <a:avLst/>
                            <a:gdLst/>
                            <a:ahLst/>
                            <a:cxnLst/>
                            <a:rect l="l" t="t" r="r" b="b"/>
                            <a:pathLst>
                              <a:path w="7560309" h="454659">
                                <a:moveTo>
                                  <a:pt x="798347" y="0"/>
                                </a:moveTo>
                                <a:lnTo>
                                  <a:pt x="0" y="0"/>
                                </a:lnTo>
                                <a:lnTo>
                                  <a:pt x="0" y="454266"/>
                                </a:lnTo>
                                <a:lnTo>
                                  <a:pt x="798347" y="454266"/>
                                </a:lnTo>
                                <a:lnTo>
                                  <a:pt x="798347" y="0"/>
                                </a:lnTo>
                                <a:close/>
                              </a:path>
                              <a:path w="7560309" h="454659">
                                <a:moveTo>
                                  <a:pt x="7560005" y="0"/>
                                </a:moveTo>
                                <a:lnTo>
                                  <a:pt x="1091641" y="0"/>
                                </a:lnTo>
                                <a:lnTo>
                                  <a:pt x="1091641" y="454266"/>
                                </a:lnTo>
                                <a:lnTo>
                                  <a:pt x="7560005" y="454266"/>
                                </a:lnTo>
                                <a:lnTo>
                                  <a:pt x="7560005" y="0"/>
                                </a:lnTo>
                                <a:close/>
                              </a:path>
                            </a:pathLst>
                          </a:custGeom>
                          <a:solidFill>
                            <a:srgbClr val="FBB712"/>
                          </a:solidFill>
                        </wps:spPr>
                        <wps:bodyPr wrap="square" lIns="0" tIns="0" rIns="0" bIns="0" rtlCol="0">
                          <a:prstTxWarp prst="textNoShape">
                            <a:avLst/>
                          </a:prstTxWarp>
                          <a:noAutofit/>
                        </wps:bodyPr>
                      </wps:wsp>
                      <pic:pic>
                        <pic:nvPicPr>
                          <pic:cNvPr id="427" name="Image 427"/>
                          <pic:cNvPicPr/>
                        </pic:nvPicPr>
                        <pic:blipFill>
                          <a:blip r:embed="rId44" cstate="print"/>
                          <a:stretch>
                            <a:fillRect/>
                          </a:stretch>
                        </pic:blipFill>
                        <pic:spPr>
                          <a:xfrm>
                            <a:off x="0" y="0"/>
                            <a:ext cx="7559992" cy="2879556"/>
                          </a:xfrm>
                          <a:prstGeom prst="rect">
                            <a:avLst/>
                          </a:prstGeom>
                        </pic:spPr>
                      </pic:pic>
                      <wps:wsp>
                        <wps:cNvPr id="428" name="Textbox 428"/>
                        <wps:cNvSpPr txBox="1"/>
                        <wps:spPr>
                          <a:xfrm>
                            <a:off x="0" y="0"/>
                            <a:ext cx="7560309" cy="2879725"/>
                          </a:xfrm>
                          <a:prstGeom prst="rect">
                            <a:avLst/>
                          </a:prstGeom>
                        </wps:spPr>
                        <wps:txbx>
                          <w:txbxContent>
                            <w:p>
                              <w:pPr>
                                <w:spacing w:before="904"/>
                                <w:ind w:left="1257" w:right="0" w:firstLine="0"/>
                                <w:jc w:val="left"/>
                                <w:rPr>
                                  <w:rFonts w:ascii="Arial"/>
                                  <w:b/>
                                  <w:sz w:val="96"/>
                                </w:rPr>
                              </w:pPr>
                              <w:r>
                                <w:rPr>
                                  <w:rFonts w:ascii="Arial"/>
                                  <w:b/>
                                  <w:color w:val="FFFFFF"/>
                                  <w:spacing w:val="-5"/>
                                  <w:w w:val="80"/>
                                  <w:sz w:val="96"/>
                                </w:rPr>
                                <w:t>10</w:t>
                              </w:r>
                            </w:p>
                            <w:p>
                              <w:pPr>
                                <w:spacing w:line="249" w:lineRule="auto" w:before="154"/>
                                <w:ind w:left="1257" w:right="3264" w:firstLine="0"/>
                                <w:jc w:val="left"/>
                                <w:rPr>
                                  <w:rFonts w:ascii="Arial" w:hAnsi="Arial"/>
                                  <w:b/>
                                  <w:sz w:val="60"/>
                                </w:rPr>
                              </w:pPr>
                              <w:r>
                                <w:rPr>
                                  <w:rFonts w:ascii="Arial" w:hAnsi="Arial"/>
                                  <w:b/>
                                  <w:color w:val="FFFFFF"/>
                                  <w:w w:val="70"/>
                                  <w:sz w:val="60"/>
                                </w:rPr>
                                <w:t>Педагогтер жарияланымдары: Академиялық жазылым </w:t>
                              </w:r>
                              <w:r>
                                <w:rPr>
                                  <w:rFonts w:ascii="Arial" w:hAnsi="Arial"/>
                                  <w:b/>
                                  <w:color w:val="FFFFFF"/>
                                  <w:w w:val="70"/>
                                  <w:sz w:val="60"/>
                                </w:rPr>
                                <w:t>бойынша </w:t>
                              </w:r>
                              <w:r>
                                <w:rPr>
                                  <w:rFonts w:ascii="Arial" w:hAnsi="Arial"/>
                                  <w:b/>
                                  <w:color w:val="FFFFFF"/>
                                  <w:spacing w:val="-2"/>
                                  <w:w w:val="75"/>
                                  <w:sz w:val="60"/>
                                </w:rPr>
                                <w:t>нұсқаулық</w:t>
                              </w:r>
                            </w:p>
                          </w:txbxContent>
                        </wps:txbx>
                        <wps:bodyPr wrap="square" lIns="0" tIns="0" rIns="0" bIns="0" rtlCol="0">
                          <a:noAutofit/>
                        </wps:bodyPr>
                      </wps:wsp>
                    </wpg:wgp>
                  </a:graphicData>
                </a:graphic>
              </wp:anchor>
            </w:drawing>
          </mc:Choice>
          <mc:Fallback>
            <w:pict>
              <v:group style="position:absolute;margin-left:0pt;margin-top:-272.386597pt;width:595.3pt;height:226.75pt;mso-position-horizontal-relative:page;mso-position-vertical-relative:paragraph;z-index:15898624" id="docshapegroup399" coordorigin="0,-5448" coordsize="11906,4535">
                <v:shape style="position:absolute;left:0;top:-4754;width:11906;height:716" id="docshape400" coordorigin="0,-4753" coordsize="11906,716" path="m1257,-4753l0,-4753,0,-4038,1257,-4038,1257,-4753xm11906,-4753l1719,-4753,1719,-4038,11906,-4038,11906,-4753xe" filled="true" fillcolor="#fbb712" stroked="false">
                  <v:path arrowok="t"/>
                  <v:fill type="solid"/>
                </v:shape>
                <v:shape style="position:absolute;left:0;top:-5448;width:11906;height:4535" type="#_x0000_t75" id="docshape401" stroked="false">
                  <v:imagedata r:id="rId44" o:title=""/>
                </v:shape>
                <v:shape style="position:absolute;left:0;top:-5448;width:11906;height:4535" type="#_x0000_t202" id="docshape402" filled="false" stroked="false">
                  <v:textbox inset="0,0,0,0">
                    <w:txbxContent>
                      <w:p>
                        <w:pPr>
                          <w:spacing w:before="904"/>
                          <w:ind w:left="1257" w:right="0" w:firstLine="0"/>
                          <w:jc w:val="left"/>
                          <w:rPr>
                            <w:rFonts w:ascii="Arial"/>
                            <w:b/>
                            <w:sz w:val="96"/>
                          </w:rPr>
                        </w:pPr>
                        <w:r>
                          <w:rPr>
                            <w:rFonts w:ascii="Arial"/>
                            <w:b/>
                            <w:color w:val="FFFFFF"/>
                            <w:spacing w:val="-5"/>
                            <w:w w:val="80"/>
                            <w:sz w:val="96"/>
                          </w:rPr>
                          <w:t>10</w:t>
                        </w:r>
                      </w:p>
                      <w:p>
                        <w:pPr>
                          <w:spacing w:line="249" w:lineRule="auto" w:before="154"/>
                          <w:ind w:left="1257" w:right="3264" w:firstLine="0"/>
                          <w:jc w:val="left"/>
                          <w:rPr>
                            <w:rFonts w:ascii="Arial" w:hAnsi="Arial"/>
                            <w:b/>
                            <w:sz w:val="60"/>
                          </w:rPr>
                        </w:pPr>
                        <w:r>
                          <w:rPr>
                            <w:rFonts w:ascii="Arial" w:hAnsi="Arial"/>
                            <w:b/>
                            <w:color w:val="FFFFFF"/>
                            <w:w w:val="70"/>
                            <w:sz w:val="60"/>
                          </w:rPr>
                          <w:t>Педагогтер жарияланымдары: Академиялық жазылым </w:t>
                        </w:r>
                        <w:r>
                          <w:rPr>
                            <w:rFonts w:ascii="Arial" w:hAnsi="Arial"/>
                            <w:b/>
                            <w:color w:val="FFFFFF"/>
                            <w:w w:val="70"/>
                            <w:sz w:val="60"/>
                          </w:rPr>
                          <w:t>бойынша </w:t>
                        </w:r>
                        <w:r>
                          <w:rPr>
                            <w:rFonts w:ascii="Arial" w:hAnsi="Arial"/>
                            <w:b/>
                            <w:color w:val="FFFFFF"/>
                            <w:spacing w:val="-2"/>
                            <w:w w:val="75"/>
                            <w:sz w:val="60"/>
                          </w:rPr>
                          <w:t>нұсқаулық</w:t>
                        </w:r>
                      </w:p>
                    </w:txbxContent>
                  </v:textbox>
                  <w10:wrap type="none"/>
                </v:shape>
                <w10:wrap type="none"/>
              </v:group>
            </w:pict>
          </mc:Fallback>
        </mc:AlternateContent>
      </w:r>
      <w:r>
        <w:rPr>
          <w:color w:val="231F20"/>
        </w:rPr>
        <w:t>Ғылыми</w:t>
      </w:r>
      <w:r>
        <w:rPr>
          <w:color w:val="231F20"/>
          <w:spacing w:val="-15"/>
        </w:rPr>
        <w:t> </w:t>
      </w:r>
      <w:r>
        <w:rPr>
          <w:color w:val="231F20"/>
        </w:rPr>
        <w:t>мақала</w:t>
      </w:r>
      <w:r>
        <w:rPr>
          <w:color w:val="231F20"/>
          <w:spacing w:val="-15"/>
        </w:rPr>
        <w:t> </w:t>
      </w:r>
      <w:r>
        <w:rPr>
          <w:color w:val="231F20"/>
        </w:rPr>
        <w:t>–</w:t>
      </w:r>
      <w:r>
        <w:rPr>
          <w:color w:val="231F20"/>
          <w:spacing w:val="-15"/>
        </w:rPr>
        <w:t> </w:t>
      </w:r>
      <w:r>
        <w:rPr>
          <w:color w:val="231F20"/>
        </w:rPr>
        <w:t>педагог</w:t>
      </w:r>
      <w:r>
        <w:rPr>
          <w:color w:val="231F20"/>
          <w:spacing w:val="-15"/>
        </w:rPr>
        <w:t> </w:t>
      </w:r>
      <w:r>
        <w:rPr>
          <w:color w:val="231F20"/>
        </w:rPr>
        <w:t>өзінің</w:t>
      </w:r>
      <w:r>
        <w:rPr>
          <w:color w:val="231F20"/>
          <w:spacing w:val="-15"/>
        </w:rPr>
        <w:t> </w:t>
      </w:r>
      <w:r>
        <w:rPr>
          <w:color w:val="231F20"/>
        </w:rPr>
        <w:t>зерттеу</w:t>
      </w:r>
      <w:r>
        <w:rPr>
          <w:color w:val="231F20"/>
          <w:spacing w:val="-15"/>
        </w:rPr>
        <w:t> </w:t>
      </w:r>
      <w:r>
        <w:rPr>
          <w:color w:val="231F20"/>
        </w:rPr>
        <w:t>нәтижелерін</w:t>
      </w:r>
      <w:r>
        <w:rPr>
          <w:color w:val="231F20"/>
          <w:spacing w:val="-15"/>
        </w:rPr>
        <w:t> </w:t>
      </w:r>
      <w:r>
        <w:rPr>
          <w:color w:val="231F20"/>
        </w:rPr>
        <w:t>немесе</w:t>
      </w:r>
      <w:r>
        <w:rPr>
          <w:color w:val="231F20"/>
          <w:spacing w:val="-15"/>
        </w:rPr>
        <w:t> </w:t>
      </w:r>
      <w:r>
        <w:rPr>
          <w:color w:val="231F20"/>
        </w:rPr>
        <w:t>әдістемелік</w:t>
      </w:r>
      <w:r>
        <w:rPr>
          <w:color w:val="231F20"/>
          <w:spacing w:val="-15"/>
        </w:rPr>
        <w:t> </w:t>
      </w:r>
      <w:r>
        <w:rPr>
          <w:color w:val="231F20"/>
        </w:rPr>
        <w:t>тәжіри- бесін</w:t>
      </w:r>
      <w:r>
        <w:rPr>
          <w:color w:val="231F20"/>
          <w:spacing w:val="-16"/>
        </w:rPr>
        <w:t> </w:t>
      </w:r>
      <w:r>
        <w:rPr>
          <w:color w:val="231F20"/>
        </w:rPr>
        <w:t>ұсынатын</w:t>
      </w:r>
      <w:r>
        <w:rPr>
          <w:color w:val="231F20"/>
          <w:spacing w:val="-16"/>
        </w:rPr>
        <w:t> </w:t>
      </w:r>
      <w:r>
        <w:rPr>
          <w:color w:val="231F20"/>
        </w:rPr>
        <w:t>жазбаша</w:t>
      </w:r>
      <w:r>
        <w:rPr>
          <w:color w:val="231F20"/>
          <w:spacing w:val="-16"/>
        </w:rPr>
        <w:t> </w:t>
      </w:r>
      <w:r>
        <w:rPr>
          <w:color w:val="231F20"/>
        </w:rPr>
        <w:t>жұмыс.</w:t>
      </w:r>
      <w:r>
        <w:rPr>
          <w:color w:val="231F20"/>
          <w:spacing w:val="-16"/>
        </w:rPr>
        <w:t> </w:t>
      </w:r>
      <w:r>
        <w:rPr>
          <w:color w:val="231F20"/>
        </w:rPr>
        <w:t>Мақала</w:t>
      </w:r>
      <w:r>
        <w:rPr>
          <w:color w:val="231F20"/>
          <w:spacing w:val="-16"/>
        </w:rPr>
        <w:t> </w:t>
      </w:r>
      <w:r>
        <w:rPr>
          <w:color w:val="231F20"/>
        </w:rPr>
        <w:t>басқа</w:t>
      </w:r>
      <w:r>
        <w:rPr>
          <w:color w:val="231F20"/>
          <w:spacing w:val="-16"/>
        </w:rPr>
        <w:t> </w:t>
      </w:r>
      <w:r>
        <w:rPr>
          <w:color w:val="231F20"/>
        </w:rPr>
        <w:t>педагог-әріптестер</w:t>
      </w:r>
      <w:r>
        <w:rPr>
          <w:color w:val="231F20"/>
          <w:spacing w:val="-16"/>
        </w:rPr>
        <w:t> </w:t>
      </w:r>
      <w:r>
        <w:rPr>
          <w:color w:val="231F20"/>
        </w:rPr>
        <w:t>немесе</w:t>
      </w:r>
      <w:r>
        <w:rPr>
          <w:color w:val="231F20"/>
          <w:spacing w:val="-16"/>
        </w:rPr>
        <w:t> </w:t>
      </w:r>
      <w:r>
        <w:rPr>
          <w:color w:val="231F20"/>
        </w:rPr>
        <w:t>оқыр- мандар</w:t>
      </w:r>
      <w:r>
        <w:rPr>
          <w:color w:val="231F20"/>
          <w:spacing w:val="-16"/>
        </w:rPr>
        <w:t> </w:t>
      </w:r>
      <w:r>
        <w:rPr>
          <w:color w:val="231F20"/>
        </w:rPr>
        <w:t>сіздің</w:t>
      </w:r>
      <w:r>
        <w:rPr>
          <w:color w:val="231F20"/>
          <w:spacing w:val="-16"/>
        </w:rPr>
        <w:t> </w:t>
      </w:r>
      <w:r>
        <w:rPr>
          <w:color w:val="231F20"/>
        </w:rPr>
        <w:t>идеяларыңызды</w:t>
      </w:r>
      <w:r>
        <w:rPr>
          <w:color w:val="231F20"/>
          <w:spacing w:val="-16"/>
        </w:rPr>
        <w:t> </w:t>
      </w:r>
      <w:r>
        <w:rPr>
          <w:color w:val="231F20"/>
        </w:rPr>
        <w:t>түсініп,</w:t>
      </w:r>
      <w:r>
        <w:rPr>
          <w:color w:val="231F20"/>
          <w:spacing w:val="-16"/>
        </w:rPr>
        <w:t> </w:t>
      </w:r>
      <w:r>
        <w:rPr>
          <w:color w:val="231F20"/>
        </w:rPr>
        <w:t>қолдана</w:t>
      </w:r>
      <w:r>
        <w:rPr>
          <w:color w:val="231F20"/>
          <w:spacing w:val="-16"/>
        </w:rPr>
        <w:t> </w:t>
      </w:r>
      <w:r>
        <w:rPr>
          <w:color w:val="231F20"/>
        </w:rPr>
        <w:t>алуы</w:t>
      </w:r>
      <w:r>
        <w:rPr>
          <w:color w:val="231F20"/>
          <w:spacing w:val="-16"/>
        </w:rPr>
        <w:t> </w:t>
      </w:r>
      <w:r>
        <w:rPr>
          <w:color w:val="231F20"/>
        </w:rPr>
        <w:t>үшін</w:t>
      </w:r>
      <w:r>
        <w:rPr>
          <w:color w:val="231F20"/>
          <w:spacing w:val="-16"/>
        </w:rPr>
        <w:t> </w:t>
      </w:r>
      <w:r>
        <w:rPr>
          <w:color w:val="231F20"/>
        </w:rPr>
        <w:t>анық,</w:t>
      </w:r>
      <w:r>
        <w:rPr>
          <w:color w:val="231F20"/>
          <w:spacing w:val="-16"/>
        </w:rPr>
        <w:t> </w:t>
      </w:r>
      <w:r>
        <w:rPr>
          <w:color w:val="231F20"/>
        </w:rPr>
        <w:t>логикалық</w:t>
      </w:r>
      <w:r>
        <w:rPr>
          <w:color w:val="231F20"/>
          <w:spacing w:val="-16"/>
        </w:rPr>
        <w:t> </w:t>
      </w:r>
      <w:r>
        <w:rPr>
          <w:color w:val="231F20"/>
        </w:rPr>
        <w:t>және дәлелді болуы тиіс.</w:t>
      </w:r>
    </w:p>
    <w:p>
      <w:pPr>
        <w:pStyle w:val="BodyText"/>
        <w:spacing w:before="12"/>
      </w:pPr>
    </w:p>
    <w:p>
      <w:pPr>
        <w:pStyle w:val="BodyText"/>
        <w:spacing w:before="1"/>
        <w:ind w:left="1247"/>
        <w:jc w:val="both"/>
      </w:pPr>
      <w:r>
        <w:rPr>
          <w:color w:val="231F20"/>
        </w:rPr>
        <w:t>Ғылыми</w:t>
      </w:r>
      <w:r>
        <w:rPr>
          <w:color w:val="231F20"/>
          <w:spacing w:val="-1"/>
        </w:rPr>
        <w:t> </w:t>
      </w:r>
      <w:r>
        <w:rPr>
          <w:color w:val="231F20"/>
        </w:rPr>
        <w:t>мақаланың</w:t>
      </w:r>
      <w:r>
        <w:rPr>
          <w:color w:val="231F20"/>
          <w:spacing w:val="-1"/>
        </w:rPr>
        <w:t> </w:t>
      </w:r>
      <w:r>
        <w:rPr>
          <w:color w:val="231F20"/>
        </w:rPr>
        <w:t>негізгі</w:t>
      </w:r>
      <w:r>
        <w:rPr>
          <w:color w:val="231F20"/>
          <w:spacing w:val="-1"/>
        </w:rPr>
        <w:t> </w:t>
      </w:r>
      <w:r>
        <w:rPr>
          <w:color w:val="231F20"/>
          <w:spacing w:val="-2"/>
        </w:rPr>
        <w:t>ерекшеліктері:</w:t>
      </w:r>
    </w:p>
    <w:p>
      <w:pPr>
        <w:pStyle w:val="ListParagraph"/>
        <w:numPr>
          <w:ilvl w:val="0"/>
          <w:numId w:val="71"/>
        </w:numPr>
        <w:tabs>
          <w:tab w:pos="1607" w:val="left" w:leader="none"/>
        </w:tabs>
        <w:spacing w:line="240" w:lineRule="auto" w:before="126" w:after="0"/>
        <w:ind w:left="1607" w:right="0" w:hanging="360"/>
        <w:jc w:val="left"/>
        <w:rPr>
          <w:sz w:val="22"/>
        </w:rPr>
      </w:pPr>
      <w:r>
        <w:rPr>
          <w:color w:val="231F20"/>
          <w:spacing w:val="-2"/>
          <w:sz w:val="22"/>
        </w:rPr>
        <w:t>Объективтілік</w:t>
      </w:r>
      <w:r>
        <w:rPr>
          <w:color w:val="231F20"/>
          <w:spacing w:val="-18"/>
          <w:sz w:val="22"/>
        </w:rPr>
        <w:t> </w:t>
      </w:r>
      <w:r>
        <w:rPr>
          <w:color w:val="231F20"/>
          <w:spacing w:val="-2"/>
          <w:sz w:val="22"/>
        </w:rPr>
        <w:t>–</w:t>
      </w:r>
      <w:r>
        <w:rPr>
          <w:color w:val="231F20"/>
          <w:spacing w:val="-18"/>
          <w:sz w:val="22"/>
        </w:rPr>
        <w:t> </w:t>
      </w:r>
      <w:r>
        <w:rPr>
          <w:color w:val="231F20"/>
          <w:spacing w:val="-2"/>
          <w:sz w:val="22"/>
        </w:rPr>
        <w:t>тек</w:t>
      </w:r>
      <w:r>
        <w:rPr>
          <w:color w:val="231F20"/>
          <w:spacing w:val="-18"/>
          <w:sz w:val="22"/>
        </w:rPr>
        <w:t> </w:t>
      </w:r>
      <w:r>
        <w:rPr>
          <w:color w:val="231F20"/>
          <w:spacing w:val="-2"/>
          <w:sz w:val="22"/>
        </w:rPr>
        <w:t>фактілер,</w:t>
      </w:r>
      <w:r>
        <w:rPr>
          <w:color w:val="231F20"/>
          <w:spacing w:val="-18"/>
          <w:sz w:val="22"/>
        </w:rPr>
        <w:t> </w:t>
      </w:r>
      <w:r>
        <w:rPr>
          <w:color w:val="231F20"/>
          <w:spacing w:val="-2"/>
          <w:sz w:val="22"/>
        </w:rPr>
        <w:t>талдаулар</w:t>
      </w:r>
      <w:r>
        <w:rPr>
          <w:color w:val="231F20"/>
          <w:spacing w:val="-18"/>
          <w:sz w:val="22"/>
        </w:rPr>
        <w:t> </w:t>
      </w:r>
      <w:r>
        <w:rPr>
          <w:color w:val="231F20"/>
          <w:spacing w:val="-2"/>
          <w:sz w:val="22"/>
        </w:rPr>
        <w:t>мен</w:t>
      </w:r>
      <w:r>
        <w:rPr>
          <w:color w:val="231F20"/>
          <w:spacing w:val="-18"/>
          <w:sz w:val="22"/>
        </w:rPr>
        <w:t> </w:t>
      </w:r>
      <w:r>
        <w:rPr>
          <w:color w:val="231F20"/>
          <w:spacing w:val="-2"/>
          <w:sz w:val="22"/>
        </w:rPr>
        <w:t>қорытындылар.</w:t>
      </w:r>
    </w:p>
    <w:p>
      <w:pPr>
        <w:pStyle w:val="ListParagraph"/>
        <w:numPr>
          <w:ilvl w:val="0"/>
          <w:numId w:val="71"/>
        </w:numPr>
        <w:tabs>
          <w:tab w:pos="1607" w:val="left" w:leader="none"/>
        </w:tabs>
        <w:spacing w:line="240" w:lineRule="auto" w:before="182" w:after="0"/>
        <w:ind w:left="1607" w:right="0" w:hanging="360"/>
        <w:jc w:val="left"/>
        <w:rPr>
          <w:sz w:val="22"/>
        </w:rPr>
      </w:pPr>
      <w:r>
        <w:rPr>
          <w:color w:val="231F20"/>
          <w:sz w:val="22"/>
        </w:rPr>
        <w:t>Ғылыми</w:t>
      </w:r>
      <w:r>
        <w:rPr>
          <w:color w:val="231F20"/>
          <w:spacing w:val="-18"/>
          <w:sz w:val="22"/>
        </w:rPr>
        <w:t> </w:t>
      </w:r>
      <w:r>
        <w:rPr>
          <w:color w:val="231F20"/>
          <w:sz w:val="22"/>
        </w:rPr>
        <w:t>стиль</w:t>
      </w:r>
      <w:r>
        <w:rPr>
          <w:color w:val="231F20"/>
          <w:spacing w:val="-17"/>
          <w:sz w:val="22"/>
        </w:rPr>
        <w:t> </w:t>
      </w:r>
      <w:r>
        <w:rPr>
          <w:color w:val="231F20"/>
          <w:sz w:val="22"/>
        </w:rPr>
        <w:t>–</w:t>
      </w:r>
      <w:r>
        <w:rPr>
          <w:color w:val="231F20"/>
          <w:spacing w:val="-17"/>
          <w:sz w:val="22"/>
        </w:rPr>
        <w:t> </w:t>
      </w:r>
      <w:r>
        <w:rPr>
          <w:color w:val="231F20"/>
          <w:sz w:val="22"/>
        </w:rPr>
        <w:t>анық</w:t>
      </w:r>
      <w:r>
        <w:rPr>
          <w:color w:val="231F20"/>
          <w:spacing w:val="-18"/>
          <w:sz w:val="22"/>
        </w:rPr>
        <w:t> </w:t>
      </w:r>
      <w:r>
        <w:rPr>
          <w:color w:val="231F20"/>
          <w:sz w:val="22"/>
        </w:rPr>
        <w:t>тұжырымдар,</w:t>
      </w:r>
      <w:r>
        <w:rPr>
          <w:color w:val="231F20"/>
          <w:spacing w:val="-17"/>
          <w:sz w:val="22"/>
        </w:rPr>
        <w:t> </w:t>
      </w:r>
      <w:r>
        <w:rPr>
          <w:color w:val="231F20"/>
          <w:sz w:val="22"/>
        </w:rPr>
        <w:t>ауызекі</w:t>
      </w:r>
      <w:r>
        <w:rPr>
          <w:color w:val="231F20"/>
          <w:spacing w:val="-18"/>
          <w:sz w:val="22"/>
        </w:rPr>
        <w:t> </w:t>
      </w:r>
      <w:r>
        <w:rPr>
          <w:color w:val="231F20"/>
          <w:sz w:val="22"/>
        </w:rPr>
        <w:t>сөздерді</w:t>
      </w:r>
      <w:r>
        <w:rPr>
          <w:color w:val="231F20"/>
          <w:spacing w:val="-17"/>
          <w:sz w:val="22"/>
        </w:rPr>
        <w:t> </w:t>
      </w:r>
      <w:r>
        <w:rPr>
          <w:color w:val="231F20"/>
          <w:spacing w:val="-2"/>
          <w:sz w:val="22"/>
        </w:rPr>
        <w:t>қолданбау.</w:t>
      </w:r>
    </w:p>
    <w:p>
      <w:pPr>
        <w:pStyle w:val="ListParagraph"/>
        <w:numPr>
          <w:ilvl w:val="0"/>
          <w:numId w:val="71"/>
        </w:numPr>
        <w:tabs>
          <w:tab w:pos="1607" w:val="left" w:leader="none"/>
        </w:tabs>
        <w:spacing w:line="240" w:lineRule="auto" w:before="183" w:after="0"/>
        <w:ind w:left="1607" w:right="0" w:hanging="360"/>
        <w:jc w:val="left"/>
        <w:rPr>
          <w:sz w:val="22"/>
        </w:rPr>
      </w:pPr>
      <w:r>
        <w:rPr>
          <w:color w:val="231F20"/>
          <w:sz w:val="22"/>
        </w:rPr>
        <w:t>Нақты</w:t>
      </w:r>
      <w:r>
        <w:rPr>
          <w:color w:val="231F20"/>
          <w:spacing w:val="-11"/>
          <w:sz w:val="22"/>
        </w:rPr>
        <w:t> </w:t>
      </w:r>
      <w:r>
        <w:rPr>
          <w:color w:val="231F20"/>
          <w:sz w:val="22"/>
        </w:rPr>
        <w:t>құрылым</w:t>
      </w:r>
      <w:r>
        <w:rPr>
          <w:color w:val="231F20"/>
          <w:spacing w:val="-11"/>
          <w:sz w:val="22"/>
        </w:rPr>
        <w:t> </w:t>
      </w:r>
      <w:r>
        <w:rPr>
          <w:color w:val="231F20"/>
          <w:sz w:val="22"/>
        </w:rPr>
        <w:t>–</w:t>
      </w:r>
      <w:r>
        <w:rPr>
          <w:color w:val="231F20"/>
          <w:spacing w:val="-11"/>
          <w:sz w:val="22"/>
        </w:rPr>
        <w:t> </w:t>
      </w:r>
      <w:r>
        <w:rPr>
          <w:color w:val="231F20"/>
          <w:sz w:val="22"/>
        </w:rPr>
        <w:t>мақаланың</w:t>
      </w:r>
      <w:r>
        <w:rPr>
          <w:color w:val="231F20"/>
          <w:spacing w:val="-10"/>
          <w:sz w:val="22"/>
        </w:rPr>
        <w:t> </w:t>
      </w:r>
      <w:r>
        <w:rPr>
          <w:color w:val="231F20"/>
          <w:sz w:val="22"/>
        </w:rPr>
        <w:t>әр</w:t>
      </w:r>
      <w:r>
        <w:rPr>
          <w:color w:val="231F20"/>
          <w:spacing w:val="-11"/>
          <w:sz w:val="22"/>
        </w:rPr>
        <w:t> </w:t>
      </w:r>
      <w:r>
        <w:rPr>
          <w:color w:val="231F20"/>
          <w:sz w:val="22"/>
        </w:rPr>
        <w:t>бөлімі</w:t>
      </w:r>
      <w:r>
        <w:rPr>
          <w:color w:val="231F20"/>
          <w:spacing w:val="-11"/>
          <w:sz w:val="22"/>
        </w:rPr>
        <w:t> </w:t>
      </w:r>
      <w:r>
        <w:rPr>
          <w:color w:val="231F20"/>
          <w:sz w:val="22"/>
        </w:rPr>
        <w:t>өз</w:t>
      </w:r>
      <w:r>
        <w:rPr>
          <w:color w:val="231F20"/>
          <w:spacing w:val="-11"/>
          <w:sz w:val="22"/>
        </w:rPr>
        <w:t> </w:t>
      </w:r>
      <w:r>
        <w:rPr>
          <w:color w:val="231F20"/>
          <w:sz w:val="22"/>
        </w:rPr>
        <w:t>мазмұнын</w:t>
      </w:r>
      <w:r>
        <w:rPr>
          <w:color w:val="231F20"/>
          <w:spacing w:val="-10"/>
          <w:sz w:val="22"/>
        </w:rPr>
        <w:t> </w:t>
      </w:r>
      <w:r>
        <w:rPr>
          <w:color w:val="231F20"/>
          <w:sz w:val="22"/>
        </w:rPr>
        <w:t>ашуы</w:t>
      </w:r>
      <w:r>
        <w:rPr>
          <w:color w:val="231F20"/>
          <w:spacing w:val="-11"/>
          <w:sz w:val="22"/>
        </w:rPr>
        <w:t> </w:t>
      </w:r>
      <w:r>
        <w:rPr>
          <w:color w:val="231F20"/>
          <w:spacing w:val="-2"/>
          <w:sz w:val="22"/>
        </w:rPr>
        <w:t>қажет.</w:t>
      </w:r>
    </w:p>
    <w:p>
      <w:pPr>
        <w:pStyle w:val="ListParagraph"/>
        <w:numPr>
          <w:ilvl w:val="0"/>
          <w:numId w:val="71"/>
        </w:numPr>
        <w:tabs>
          <w:tab w:pos="1607" w:val="left" w:leader="none"/>
        </w:tabs>
        <w:spacing w:line="252" w:lineRule="auto" w:before="183" w:after="0"/>
        <w:ind w:left="1607" w:right="1415" w:hanging="360"/>
        <w:jc w:val="left"/>
        <w:rPr>
          <w:sz w:val="22"/>
        </w:rPr>
      </w:pPr>
      <w:r>
        <w:rPr>
          <w:color w:val="231F20"/>
          <w:sz w:val="22"/>
        </w:rPr>
        <w:t>Дереккөздерге</w:t>
      </w:r>
      <w:r>
        <w:rPr>
          <w:color w:val="231F20"/>
          <w:spacing w:val="-11"/>
          <w:sz w:val="22"/>
        </w:rPr>
        <w:t> </w:t>
      </w:r>
      <w:r>
        <w:rPr>
          <w:color w:val="231F20"/>
          <w:sz w:val="22"/>
        </w:rPr>
        <w:t>сілтемелер</w:t>
      </w:r>
      <w:r>
        <w:rPr>
          <w:color w:val="231F20"/>
          <w:spacing w:val="-11"/>
          <w:sz w:val="22"/>
        </w:rPr>
        <w:t> </w:t>
      </w:r>
      <w:r>
        <w:rPr>
          <w:color w:val="231F20"/>
          <w:sz w:val="22"/>
        </w:rPr>
        <w:t>–</w:t>
      </w:r>
      <w:r>
        <w:rPr>
          <w:color w:val="231F20"/>
          <w:spacing w:val="-11"/>
          <w:sz w:val="22"/>
        </w:rPr>
        <w:t> </w:t>
      </w:r>
      <w:r>
        <w:rPr>
          <w:color w:val="231F20"/>
          <w:sz w:val="22"/>
        </w:rPr>
        <w:t>барлық</w:t>
      </w:r>
      <w:r>
        <w:rPr>
          <w:color w:val="231F20"/>
          <w:spacing w:val="-11"/>
          <w:sz w:val="22"/>
        </w:rPr>
        <w:t> </w:t>
      </w:r>
      <w:r>
        <w:rPr>
          <w:color w:val="231F20"/>
          <w:sz w:val="22"/>
        </w:rPr>
        <w:t>дәйексөздер,</w:t>
      </w:r>
      <w:r>
        <w:rPr>
          <w:color w:val="231F20"/>
          <w:spacing w:val="-11"/>
          <w:sz w:val="22"/>
        </w:rPr>
        <w:t> </w:t>
      </w:r>
      <w:r>
        <w:rPr>
          <w:color w:val="231F20"/>
          <w:sz w:val="22"/>
        </w:rPr>
        <w:t>деректер,</w:t>
      </w:r>
      <w:r>
        <w:rPr>
          <w:color w:val="231F20"/>
          <w:spacing w:val="-11"/>
          <w:sz w:val="22"/>
        </w:rPr>
        <w:t> </w:t>
      </w:r>
      <w:r>
        <w:rPr>
          <w:color w:val="231F20"/>
          <w:sz w:val="22"/>
        </w:rPr>
        <w:t>басқа</w:t>
      </w:r>
      <w:r>
        <w:rPr>
          <w:color w:val="231F20"/>
          <w:spacing w:val="-11"/>
          <w:sz w:val="22"/>
        </w:rPr>
        <w:t> </w:t>
      </w:r>
      <w:r>
        <w:rPr>
          <w:color w:val="231F20"/>
          <w:sz w:val="22"/>
        </w:rPr>
        <w:t>авторлар- дың/зерттеушілердің идеялары сілтемемен расталуы керек.</w:t>
      </w:r>
    </w:p>
    <w:p>
      <w:pPr>
        <w:pStyle w:val="BodyText"/>
        <w:spacing w:before="14"/>
      </w:pPr>
    </w:p>
    <w:p>
      <w:pPr>
        <w:pStyle w:val="BodyText"/>
        <w:spacing w:line="252" w:lineRule="auto"/>
        <w:ind w:left="1247" w:right="1415"/>
        <w:jc w:val="both"/>
      </w:pPr>
      <w:r>
        <w:rPr>
          <w:color w:val="231F20"/>
        </w:rPr>
        <w:t>Ғылыми мақала – бұл нақты мысалдармен және жұмыстың нәтижелерімен расталған, басылым ережелеріне сәйкес құрастырылған сіздің педагогикалық тәжірибеңіздің нақты баяндамасы.</w:t>
      </w:r>
    </w:p>
    <w:p>
      <w:pPr>
        <w:pStyle w:val="BodyText"/>
        <w:spacing w:before="14"/>
      </w:pPr>
    </w:p>
    <w:p>
      <w:pPr>
        <w:pStyle w:val="BodyText"/>
        <w:spacing w:line="252" w:lineRule="auto"/>
        <w:ind w:left="1247" w:right="1415"/>
        <w:jc w:val="both"/>
      </w:pPr>
      <w:r>
        <w:rPr>
          <w:color w:val="231F20"/>
        </w:rPr>
        <w:t>Мақаланы жазу кезінде мақаланың мақсаты анықталатын және оның мәтіні қа- лыптастырылатын тақырыпты таңдау ұсынылады. Ғылыми мақаланың мәтінін- дегі қорытындылар мен тұжырымдар фактілерге негізделуі керек. Сондай-ақ, мақаланы рәсімдеу кезінде басылымның талаптары бойынша метадеректерді толтыру</w:t>
      </w:r>
      <w:r>
        <w:rPr>
          <w:color w:val="231F20"/>
          <w:spacing w:val="-3"/>
        </w:rPr>
        <w:t> </w:t>
      </w:r>
      <w:r>
        <w:rPr>
          <w:color w:val="231F20"/>
        </w:rPr>
        <w:t>қажет.</w:t>
      </w:r>
    </w:p>
    <w:p>
      <w:pPr>
        <w:pStyle w:val="BodyText"/>
        <w:spacing w:before="14"/>
      </w:pPr>
    </w:p>
    <w:p>
      <w:pPr>
        <w:pStyle w:val="Heading3"/>
        <w:ind w:left="1247"/>
        <w:jc w:val="both"/>
      </w:pPr>
      <w:r>
        <w:rPr>
          <w:color w:val="231F20"/>
        </w:rPr>
        <w:t>Мақала жазу </w:t>
      </w:r>
      <w:r>
        <w:rPr>
          <w:color w:val="231F20"/>
          <w:spacing w:val="-2"/>
        </w:rPr>
        <w:t>алгоритмі</w:t>
      </w:r>
    </w:p>
    <w:p>
      <w:pPr>
        <w:pStyle w:val="BodyText"/>
        <w:spacing w:before="32"/>
        <w:rPr>
          <w:rFonts w:ascii="Tahoma"/>
          <w:b/>
        </w:rPr>
      </w:pPr>
    </w:p>
    <w:p>
      <w:pPr>
        <w:pStyle w:val="ListParagraph"/>
        <w:numPr>
          <w:ilvl w:val="0"/>
          <w:numId w:val="72"/>
        </w:numPr>
        <w:tabs>
          <w:tab w:pos="1444" w:val="left" w:leader="none"/>
        </w:tabs>
        <w:spacing w:line="240" w:lineRule="auto" w:before="0" w:after="0"/>
        <w:ind w:left="1444" w:right="0" w:hanging="197"/>
        <w:jc w:val="left"/>
        <w:rPr>
          <w:rFonts w:ascii="Tahoma" w:hAnsi="Tahoma"/>
          <w:b/>
          <w:sz w:val="22"/>
        </w:rPr>
      </w:pPr>
      <w:r>
        <w:rPr>
          <w:rFonts w:ascii="Tahoma" w:hAnsi="Tahoma"/>
          <w:b/>
          <w:color w:val="231F20"/>
          <w:sz w:val="22"/>
        </w:rPr>
        <w:t>Тақырыпты</w:t>
      </w:r>
      <w:r>
        <w:rPr>
          <w:rFonts w:ascii="Tahoma" w:hAnsi="Tahoma"/>
          <w:b/>
          <w:color w:val="231F20"/>
          <w:spacing w:val="2"/>
          <w:sz w:val="22"/>
        </w:rPr>
        <w:t> </w:t>
      </w:r>
      <w:r>
        <w:rPr>
          <w:rFonts w:ascii="Tahoma" w:hAnsi="Tahoma"/>
          <w:b/>
          <w:color w:val="231F20"/>
          <w:spacing w:val="-2"/>
          <w:sz w:val="22"/>
        </w:rPr>
        <w:t>таңдау</w:t>
      </w:r>
    </w:p>
    <w:p>
      <w:pPr>
        <w:pStyle w:val="BodyText"/>
        <w:spacing w:before="31"/>
        <w:rPr>
          <w:rFonts w:ascii="Tahoma"/>
          <w:b/>
        </w:rPr>
      </w:pPr>
    </w:p>
    <w:p>
      <w:pPr>
        <w:pStyle w:val="BodyText"/>
        <w:spacing w:line="252" w:lineRule="auto"/>
        <w:ind w:left="1247" w:right="1415"/>
        <w:jc w:val="both"/>
      </w:pPr>
      <w:r>
        <w:rPr>
          <w:color w:val="231F20"/>
        </w:rPr>
        <w:t>Мақала тақырыбын дұрыс таңдау – өте маңызды қадам және оған жауапкер- шілікпен</w:t>
      </w:r>
      <w:r>
        <w:rPr>
          <w:color w:val="231F20"/>
          <w:spacing w:val="-17"/>
        </w:rPr>
        <w:t> </w:t>
      </w:r>
      <w:r>
        <w:rPr>
          <w:color w:val="231F20"/>
        </w:rPr>
        <w:t>қарау</w:t>
      </w:r>
      <w:r>
        <w:rPr>
          <w:color w:val="231F20"/>
          <w:spacing w:val="-17"/>
        </w:rPr>
        <w:t> </w:t>
      </w:r>
      <w:r>
        <w:rPr>
          <w:color w:val="231F20"/>
        </w:rPr>
        <w:t>керек.</w:t>
      </w:r>
      <w:r>
        <w:rPr>
          <w:color w:val="231F20"/>
          <w:spacing w:val="-17"/>
        </w:rPr>
        <w:t> </w:t>
      </w:r>
      <w:r>
        <w:rPr>
          <w:color w:val="231F20"/>
        </w:rPr>
        <w:t>Тақырып</w:t>
      </w:r>
      <w:r>
        <w:rPr>
          <w:color w:val="231F20"/>
          <w:spacing w:val="-17"/>
        </w:rPr>
        <w:t> </w:t>
      </w:r>
      <w:r>
        <w:rPr>
          <w:color w:val="231F20"/>
        </w:rPr>
        <w:t>мақалада</w:t>
      </w:r>
      <w:r>
        <w:rPr>
          <w:color w:val="231F20"/>
          <w:spacing w:val="-17"/>
        </w:rPr>
        <w:t> </w:t>
      </w:r>
      <w:r>
        <w:rPr>
          <w:color w:val="231F20"/>
        </w:rPr>
        <w:t>қарастырылатын</w:t>
      </w:r>
      <w:r>
        <w:rPr>
          <w:color w:val="231F20"/>
          <w:spacing w:val="-17"/>
        </w:rPr>
        <w:t> </w:t>
      </w:r>
      <w:r>
        <w:rPr>
          <w:color w:val="231F20"/>
        </w:rPr>
        <w:t>мәселені,</w:t>
      </w:r>
      <w:r>
        <w:rPr>
          <w:color w:val="231F20"/>
          <w:spacing w:val="-17"/>
        </w:rPr>
        <w:t> </w:t>
      </w:r>
      <w:r>
        <w:rPr>
          <w:color w:val="231F20"/>
        </w:rPr>
        <w:t>оның</w:t>
      </w:r>
      <w:r>
        <w:rPr>
          <w:color w:val="231F20"/>
          <w:spacing w:val="-17"/>
        </w:rPr>
        <w:t> </w:t>
      </w:r>
      <w:r>
        <w:rPr>
          <w:color w:val="231F20"/>
        </w:rPr>
        <w:t>өзек- тілігі мен шешу жолдарын қамтуы қажет.</w:t>
      </w:r>
    </w:p>
    <w:p>
      <w:pPr>
        <w:pStyle w:val="BodyText"/>
        <w:spacing w:before="14"/>
      </w:pPr>
    </w:p>
    <w:p>
      <w:pPr>
        <w:pStyle w:val="BodyText"/>
        <w:ind w:left="1247"/>
        <w:jc w:val="both"/>
      </w:pPr>
      <w:r>
        <w:rPr>
          <w:color w:val="231F20"/>
        </w:rPr>
        <w:t>Тақырып</w:t>
      </w:r>
      <w:r>
        <w:rPr>
          <w:color w:val="231F20"/>
          <w:spacing w:val="-19"/>
        </w:rPr>
        <w:t> </w:t>
      </w:r>
      <w:r>
        <w:rPr>
          <w:color w:val="231F20"/>
        </w:rPr>
        <w:t>таңдаудың</w:t>
      </w:r>
      <w:r>
        <w:rPr>
          <w:color w:val="231F20"/>
          <w:spacing w:val="-18"/>
        </w:rPr>
        <w:t> </w:t>
      </w:r>
      <w:r>
        <w:rPr>
          <w:color w:val="231F20"/>
        </w:rPr>
        <w:t>негізгі</w:t>
      </w:r>
      <w:r>
        <w:rPr>
          <w:color w:val="231F20"/>
          <w:spacing w:val="-19"/>
        </w:rPr>
        <w:t> </w:t>
      </w:r>
      <w:r>
        <w:rPr>
          <w:color w:val="231F20"/>
          <w:spacing w:val="-2"/>
        </w:rPr>
        <w:t>критерилері:</w:t>
      </w:r>
    </w:p>
    <w:p>
      <w:pPr>
        <w:pStyle w:val="ListParagraph"/>
        <w:numPr>
          <w:ilvl w:val="1"/>
          <w:numId w:val="72"/>
        </w:numPr>
        <w:tabs>
          <w:tab w:pos="1607" w:val="left" w:leader="none"/>
        </w:tabs>
        <w:spacing w:line="240" w:lineRule="auto" w:before="126" w:after="0"/>
        <w:ind w:left="1607" w:right="0" w:hanging="360"/>
        <w:jc w:val="left"/>
        <w:rPr>
          <w:sz w:val="22"/>
        </w:rPr>
      </w:pPr>
      <w:r>
        <w:rPr>
          <w:color w:val="231F20"/>
          <w:sz w:val="22"/>
        </w:rPr>
        <w:t>зерттеу</w:t>
      </w:r>
      <w:r>
        <w:rPr>
          <w:color w:val="231F20"/>
          <w:spacing w:val="-9"/>
          <w:sz w:val="22"/>
        </w:rPr>
        <w:t> </w:t>
      </w:r>
      <w:r>
        <w:rPr>
          <w:color w:val="231F20"/>
          <w:sz w:val="22"/>
        </w:rPr>
        <w:t>мазмұнына</w:t>
      </w:r>
      <w:r>
        <w:rPr>
          <w:color w:val="231F20"/>
          <w:spacing w:val="-8"/>
          <w:sz w:val="22"/>
        </w:rPr>
        <w:t> </w:t>
      </w:r>
      <w:r>
        <w:rPr>
          <w:color w:val="231F20"/>
          <w:spacing w:val="-2"/>
          <w:sz w:val="22"/>
        </w:rPr>
        <w:t>сәйкестігі;</w:t>
      </w:r>
    </w:p>
    <w:p>
      <w:pPr>
        <w:pStyle w:val="ListParagraph"/>
        <w:spacing w:after="0" w:line="240" w:lineRule="auto"/>
        <w:jc w:val="left"/>
        <w:rPr>
          <w:sz w:val="22"/>
        </w:rPr>
        <w:sectPr>
          <w:pgSz w:w="11910" w:h="16840"/>
          <w:pgMar w:header="0" w:footer="908" w:top="0" w:bottom="1120" w:left="0" w:right="0"/>
        </w:sectPr>
      </w:pPr>
    </w:p>
    <w:p>
      <w:pPr>
        <w:pStyle w:val="Heading2"/>
        <w:spacing w:before="207"/>
        <w:ind w:right="1346"/>
        <w:jc w:val="right"/>
      </w:pPr>
      <w:r>
        <w:rPr/>
        <mc:AlternateContent>
          <mc:Choice Requires="wps">
            <w:drawing>
              <wp:anchor distT="0" distB="0" distL="0" distR="0" allowOverlap="1" layoutInCell="1" locked="0" behindDoc="0" simplePos="0" relativeHeight="15899136">
                <wp:simplePos x="0" y="0"/>
                <wp:positionH relativeFrom="page">
                  <wp:posOffset>6767995</wp:posOffset>
                </wp:positionH>
                <wp:positionV relativeFrom="paragraph">
                  <wp:posOffset>-2108</wp:posOffset>
                </wp:positionV>
                <wp:extent cx="792480" cy="454659"/>
                <wp:effectExtent l="0" t="0" r="0" b="0"/>
                <wp:wrapNone/>
                <wp:docPr id="429" name="Graphic 429"/>
                <wp:cNvGraphicFramePr>
                  <a:graphicFrameLocks/>
                </wp:cNvGraphicFramePr>
                <a:graphic>
                  <a:graphicData uri="http://schemas.microsoft.com/office/word/2010/wordprocessingShape">
                    <wps:wsp>
                      <wps:cNvPr id="429" name="Graphic 429"/>
                      <wps:cNvSpPr/>
                      <wps:spPr>
                        <a:xfrm>
                          <a:off x="0" y="0"/>
                          <a:ext cx="792480" cy="454659"/>
                        </a:xfrm>
                        <a:custGeom>
                          <a:avLst/>
                          <a:gdLst/>
                          <a:ahLst/>
                          <a:cxnLst/>
                          <a:rect l="l" t="t" r="r" b="b"/>
                          <a:pathLst>
                            <a:path w="792480" h="454659">
                              <a:moveTo>
                                <a:pt x="0" y="454278"/>
                              </a:moveTo>
                              <a:lnTo>
                                <a:pt x="792010" y="454278"/>
                              </a:lnTo>
                              <a:lnTo>
                                <a:pt x="792010" y="0"/>
                              </a:lnTo>
                              <a:lnTo>
                                <a:pt x="0" y="0"/>
                              </a:lnTo>
                              <a:lnTo>
                                <a:pt x="0" y="454278"/>
                              </a:lnTo>
                              <a:close/>
                            </a:path>
                          </a:pathLst>
                        </a:custGeom>
                        <a:solidFill>
                          <a:srgbClr val="FBB712"/>
                        </a:solidFill>
                      </wps:spPr>
                      <wps:bodyPr wrap="square" lIns="0" tIns="0" rIns="0" bIns="0" rtlCol="0">
                        <a:prstTxWarp prst="textNoShape">
                          <a:avLst/>
                        </a:prstTxWarp>
                        <a:noAutofit/>
                      </wps:bodyPr>
                    </wps:wsp>
                  </a:graphicData>
                </a:graphic>
              </wp:anchor>
            </w:drawing>
          </mc:Choice>
          <mc:Fallback>
            <w:pict>
              <v:rect style="position:absolute;margin-left:532.913025pt;margin-top:-.166pt;width:62.363pt;height:35.770pt;mso-position-horizontal-relative:page;mso-position-vertical-relative:paragraph;z-index:15899136" id="docshape403" filled="true" fillcolor="#fbb712" stroked="false">
                <v:fill type="solid"/>
                <w10:wrap type="none"/>
              </v:rect>
            </w:pict>
          </mc:Fallback>
        </mc:AlternateContent>
      </w:r>
      <w:r>
        <w:rPr/>
        <mc:AlternateContent>
          <mc:Choice Requires="wps">
            <w:drawing>
              <wp:anchor distT="0" distB="0" distL="0" distR="0" allowOverlap="1" layoutInCell="1" locked="0" behindDoc="0" simplePos="0" relativeHeight="15899648">
                <wp:simplePos x="0" y="0"/>
                <wp:positionH relativeFrom="page">
                  <wp:posOffset>0</wp:posOffset>
                </wp:positionH>
                <wp:positionV relativeFrom="paragraph">
                  <wp:posOffset>-2108</wp:posOffset>
                </wp:positionV>
                <wp:extent cx="6475095" cy="454659"/>
                <wp:effectExtent l="0" t="0" r="0" b="0"/>
                <wp:wrapNone/>
                <wp:docPr id="430" name="Textbox 430"/>
                <wp:cNvGraphicFramePr>
                  <a:graphicFrameLocks/>
                </wp:cNvGraphicFramePr>
                <a:graphic>
                  <a:graphicData uri="http://schemas.microsoft.com/office/word/2010/wordprocessingShape">
                    <wps:wsp>
                      <wps:cNvPr id="430" name="Textbox 430"/>
                      <wps:cNvSpPr txBox="1"/>
                      <wps:spPr>
                        <a:xfrm>
                          <a:off x="0" y="0"/>
                          <a:ext cx="6475095" cy="454659"/>
                        </a:xfrm>
                        <a:prstGeom prst="rect">
                          <a:avLst/>
                        </a:prstGeom>
                        <a:solidFill>
                          <a:srgbClr val="FBB712"/>
                        </a:solidFill>
                      </wps:spPr>
                      <wps:txbx>
                        <w:txbxContent>
                          <w:p>
                            <w:pPr>
                              <w:spacing w:before="159"/>
                              <w:ind w:left="2278" w:right="0" w:firstLine="0"/>
                              <w:jc w:val="left"/>
                              <w:rPr>
                                <w:rFonts w:ascii="Tahoma" w:hAnsi="Tahoma"/>
                                <w:color w:val="000000"/>
                                <w:sz w:val="28"/>
                              </w:rPr>
                            </w:pPr>
                            <w:r>
                              <w:rPr>
                                <w:rFonts w:ascii="Tahoma" w:hAnsi="Tahoma"/>
                                <w:color w:val="231F20"/>
                                <w:w w:val="65"/>
                                <w:sz w:val="28"/>
                              </w:rPr>
                              <w:t>ПЕДАГОГТЕР</w:t>
                            </w:r>
                            <w:r>
                              <w:rPr>
                                <w:rFonts w:ascii="Tahoma" w:hAnsi="Tahoma"/>
                                <w:color w:val="231F20"/>
                                <w:spacing w:val="-5"/>
                                <w:sz w:val="28"/>
                              </w:rPr>
                              <w:t> </w:t>
                            </w:r>
                            <w:r>
                              <w:rPr>
                                <w:rFonts w:ascii="Tahoma" w:hAnsi="Tahoma"/>
                                <w:color w:val="231F20"/>
                                <w:w w:val="65"/>
                                <w:sz w:val="28"/>
                              </w:rPr>
                              <w:t>ЖАРИЯЛАНЫМДАРЫ:</w:t>
                            </w:r>
                            <w:r>
                              <w:rPr>
                                <w:rFonts w:ascii="Tahoma" w:hAnsi="Tahoma"/>
                                <w:color w:val="231F20"/>
                                <w:spacing w:val="-4"/>
                                <w:sz w:val="28"/>
                              </w:rPr>
                              <w:t> </w:t>
                            </w:r>
                            <w:r>
                              <w:rPr>
                                <w:rFonts w:ascii="Tahoma" w:hAnsi="Tahoma"/>
                                <w:color w:val="231F20"/>
                                <w:w w:val="65"/>
                                <w:sz w:val="28"/>
                              </w:rPr>
                              <w:t>АКАДЕМИЯЛЫҚ</w:t>
                            </w:r>
                            <w:r>
                              <w:rPr>
                                <w:rFonts w:ascii="Tahoma" w:hAnsi="Tahoma"/>
                                <w:color w:val="231F20"/>
                                <w:spacing w:val="-4"/>
                                <w:sz w:val="28"/>
                              </w:rPr>
                              <w:t> </w:t>
                            </w:r>
                            <w:r>
                              <w:rPr>
                                <w:rFonts w:ascii="Tahoma" w:hAnsi="Tahoma"/>
                                <w:color w:val="231F20"/>
                                <w:w w:val="65"/>
                                <w:sz w:val="28"/>
                              </w:rPr>
                              <w:t>ЖАЗЫЛЫМ</w:t>
                            </w:r>
                            <w:r>
                              <w:rPr>
                                <w:rFonts w:ascii="Tahoma" w:hAnsi="Tahoma"/>
                                <w:color w:val="231F20"/>
                                <w:spacing w:val="-4"/>
                                <w:sz w:val="28"/>
                              </w:rPr>
                              <w:t> </w:t>
                            </w:r>
                            <w:r>
                              <w:rPr>
                                <w:rFonts w:ascii="Tahoma" w:hAnsi="Tahoma"/>
                                <w:color w:val="231F20"/>
                                <w:w w:val="65"/>
                                <w:sz w:val="28"/>
                              </w:rPr>
                              <w:t>БОЙЫНША</w:t>
                            </w:r>
                            <w:r>
                              <w:rPr>
                                <w:rFonts w:ascii="Tahoma" w:hAnsi="Tahoma"/>
                                <w:color w:val="231F20"/>
                                <w:spacing w:val="-4"/>
                                <w:sz w:val="28"/>
                              </w:rPr>
                              <w:t> </w:t>
                            </w:r>
                            <w:r>
                              <w:rPr>
                                <w:rFonts w:ascii="Tahoma" w:hAnsi="Tahoma"/>
                                <w:color w:val="231F20"/>
                                <w:spacing w:val="-2"/>
                                <w:w w:val="65"/>
                                <w:sz w:val="28"/>
                              </w:rPr>
                              <w:t>НҰСҚАУЛЫҚ</w:t>
                            </w:r>
                          </w:p>
                        </w:txbxContent>
                      </wps:txbx>
                      <wps:bodyPr wrap="square" lIns="0" tIns="0" rIns="0" bIns="0" rtlCol="0">
                        <a:noAutofit/>
                      </wps:bodyPr>
                    </wps:wsp>
                  </a:graphicData>
                </a:graphic>
              </wp:anchor>
            </w:drawing>
          </mc:Choice>
          <mc:Fallback>
            <w:pict>
              <v:shape style="position:absolute;margin-left:0pt;margin-top:-.166pt;width:509.85pt;height:35.8pt;mso-position-horizontal-relative:page;mso-position-vertical-relative:paragraph;z-index:15899648" type="#_x0000_t202" id="docshape404" filled="true" fillcolor="#fbb712" stroked="false">
                <v:textbox inset="0,0,0,0">
                  <w:txbxContent>
                    <w:p>
                      <w:pPr>
                        <w:spacing w:before="159"/>
                        <w:ind w:left="2278" w:right="0" w:firstLine="0"/>
                        <w:jc w:val="left"/>
                        <w:rPr>
                          <w:rFonts w:ascii="Tahoma" w:hAnsi="Tahoma"/>
                          <w:color w:val="000000"/>
                          <w:sz w:val="28"/>
                        </w:rPr>
                      </w:pPr>
                      <w:r>
                        <w:rPr>
                          <w:rFonts w:ascii="Tahoma" w:hAnsi="Tahoma"/>
                          <w:color w:val="231F20"/>
                          <w:w w:val="65"/>
                          <w:sz w:val="28"/>
                        </w:rPr>
                        <w:t>ПЕДАГОГТЕР</w:t>
                      </w:r>
                      <w:r>
                        <w:rPr>
                          <w:rFonts w:ascii="Tahoma" w:hAnsi="Tahoma"/>
                          <w:color w:val="231F20"/>
                          <w:spacing w:val="-5"/>
                          <w:sz w:val="28"/>
                        </w:rPr>
                        <w:t> </w:t>
                      </w:r>
                      <w:r>
                        <w:rPr>
                          <w:rFonts w:ascii="Tahoma" w:hAnsi="Tahoma"/>
                          <w:color w:val="231F20"/>
                          <w:w w:val="65"/>
                          <w:sz w:val="28"/>
                        </w:rPr>
                        <w:t>ЖАРИЯЛАНЫМДАРЫ:</w:t>
                      </w:r>
                      <w:r>
                        <w:rPr>
                          <w:rFonts w:ascii="Tahoma" w:hAnsi="Tahoma"/>
                          <w:color w:val="231F20"/>
                          <w:spacing w:val="-4"/>
                          <w:sz w:val="28"/>
                        </w:rPr>
                        <w:t> </w:t>
                      </w:r>
                      <w:r>
                        <w:rPr>
                          <w:rFonts w:ascii="Tahoma" w:hAnsi="Tahoma"/>
                          <w:color w:val="231F20"/>
                          <w:w w:val="65"/>
                          <w:sz w:val="28"/>
                        </w:rPr>
                        <w:t>АКАДЕМИЯЛЫҚ</w:t>
                      </w:r>
                      <w:r>
                        <w:rPr>
                          <w:rFonts w:ascii="Tahoma" w:hAnsi="Tahoma"/>
                          <w:color w:val="231F20"/>
                          <w:spacing w:val="-4"/>
                          <w:sz w:val="28"/>
                        </w:rPr>
                        <w:t> </w:t>
                      </w:r>
                      <w:r>
                        <w:rPr>
                          <w:rFonts w:ascii="Tahoma" w:hAnsi="Tahoma"/>
                          <w:color w:val="231F20"/>
                          <w:w w:val="65"/>
                          <w:sz w:val="28"/>
                        </w:rPr>
                        <w:t>ЖАЗЫЛЫМ</w:t>
                      </w:r>
                      <w:r>
                        <w:rPr>
                          <w:rFonts w:ascii="Tahoma" w:hAnsi="Tahoma"/>
                          <w:color w:val="231F20"/>
                          <w:spacing w:val="-4"/>
                          <w:sz w:val="28"/>
                        </w:rPr>
                        <w:t> </w:t>
                      </w:r>
                      <w:r>
                        <w:rPr>
                          <w:rFonts w:ascii="Tahoma" w:hAnsi="Tahoma"/>
                          <w:color w:val="231F20"/>
                          <w:w w:val="65"/>
                          <w:sz w:val="28"/>
                        </w:rPr>
                        <w:t>БОЙЫНША</w:t>
                      </w:r>
                      <w:r>
                        <w:rPr>
                          <w:rFonts w:ascii="Tahoma" w:hAnsi="Tahoma"/>
                          <w:color w:val="231F20"/>
                          <w:spacing w:val="-4"/>
                          <w:sz w:val="28"/>
                        </w:rPr>
                        <w:t> </w:t>
                      </w:r>
                      <w:r>
                        <w:rPr>
                          <w:rFonts w:ascii="Tahoma" w:hAnsi="Tahoma"/>
                          <w:color w:val="231F20"/>
                          <w:spacing w:val="-2"/>
                          <w:w w:val="65"/>
                          <w:sz w:val="28"/>
                        </w:rPr>
                        <w:t>НҰСҚАУЛЫҚ</w:t>
                      </w:r>
                    </w:p>
                  </w:txbxContent>
                </v:textbox>
                <v:fill type="solid"/>
                <w10:wrap type="none"/>
              </v:shape>
            </w:pict>
          </mc:Fallback>
        </mc:AlternateContent>
      </w:r>
      <w:r>
        <w:rPr>
          <w:color w:val="231F20"/>
          <w:spacing w:val="-5"/>
          <w:w w:val="75"/>
        </w:rPr>
        <w:t>149</w:t>
      </w:r>
    </w:p>
    <w:p>
      <w:pPr>
        <w:pStyle w:val="BodyText"/>
        <w:rPr>
          <w:rFonts w:ascii="Tahoma"/>
        </w:rPr>
      </w:pPr>
    </w:p>
    <w:p>
      <w:pPr>
        <w:pStyle w:val="BodyText"/>
        <w:rPr>
          <w:rFonts w:ascii="Tahoma"/>
        </w:rPr>
      </w:pPr>
    </w:p>
    <w:p>
      <w:pPr>
        <w:pStyle w:val="BodyText"/>
        <w:spacing w:before="98"/>
        <w:rPr>
          <w:rFonts w:ascii="Tahoma"/>
        </w:rPr>
      </w:pPr>
    </w:p>
    <w:p>
      <w:pPr>
        <w:pStyle w:val="ListParagraph"/>
        <w:numPr>
          <w:ilvl w:val="2"/>
          <w:numId w:val="72"/>
        </w:numPr>
        <w:tabs>
          <w:tab w:pos="1777" w:val="left" w:leader="none"/>
        </w:tabs>
        <w:spacing w:line="240" w:lineRule="auto" w:before="0" w:after="0"/>
        <w:ind w:left="1777" w:right="0" w:hanging="360"/>
        <w:jc w:val="left"/>
        <w:rPr>
          <w:sz w:val="22"/>
        </w:rPr>
      </w:pPr>
      <w:r>
        <w:rPr>
          <w:color w:val="231F20"/>
          <w:sz w:val="22"/>
        </w:rPr>
        <w:t>ғылыми</w:t>
      </w:r>
      <w:r>
        <w:rPr>
          <w:color w:val="231F20"/>
          <w:spacing w:val="-13"/>
          <w:sz w:val="22"/>
        </w:rPr>
        <w:t> </w:t>
      </w:r>
      <w:r>
        <w:rPr>
          <w:color w:val="231F20"/>
          <w:sz w:val="22"/>
        </w:rPr>
        <w:t>қызығушылық</w:t>
      </w:r>
      <w:r>
        <w:rPr>
          <w:color w:val="231F20"/>
          <w:spacing w:val="-12"/>
          <w:sz w:val="22"/>
        </w:rPr>
        <w:t> </w:t>
      </w:r>
      <w:r>
        <w:rPr>
          <w:color w:val="231F20"/>
          <w:sz w:val="22"/>
        </w:rPr>
        <w:t>тудыра</w:t>
      </w:r>
      <w:r>
        <w:rPr>
          <w:color w:val="231F20"/>
          <w:spacing w:val="-12"/>
          <w:sz w:val="22"/>
        </w:rPr>
        <w:t> </w:t>
      </w:r>
      <w:r>
        <w:rPr>
          <w:color w:val="231F20"/>
          <w:spacing w:val="-2"/>
          <w:sz w:val="22"/>
        </w:rPr>
        <w:t>алуы;</w:t>
      </w:r>
    </w:p>
    <w:p>
      <w:pPr>
        <w:pStyle w:val="ListParagraph"/>
        <w:numPr>
          <w:ilvl w:val="2"/>
          <w:numId w:val="72"/>
        </w:numPr>
        <w:tabs>
          <w:tab w:pos="1777" w:val="left" w:leader="none"/>
        </w:tabs>
        <w:spacing w:line="240" w:lineRule="auto" w:before="183" w:after="0"/>
        <w:ind w:left="1777" w:right="0" w:hanging="360"/>
        <w:jc w:val="left"/>
        <w:rPr>
          <w:sz w:val="22"/>
        </w:rPr>
      </w:pPr>
      <w:r>
        <w:rPr>
          <w:color w:val="231F20"/>
          <w:sz w:val="22"/>
        </w:rPr>
        <w:t>жаңашылдығы</w:t>
      </w:r>
      <w:r>
        <w:rPr>
          <w:color w:val="231F20"/>
          <w:spacing w:val="-6"/>
          <w:sz w:val="22"/>
        </w:rPr>
        <w:t> </w:t>
      </w:r>
      <w:r>
        <w:rPr>
          <w:color w:val="231F20"/>
          <w:sz w:val="22"/>
        </w:rPr>
        <w:t>және</w:t>
      </w:r>
      <w:r>
        <w:rPr>
          <w:color w:val="231F20"/>
          <w:spacing w:val="-6"/>
          <w:sz w:val="22"/>
        </w:rPr>
        <w:t> </w:t>
      </w:r>
      <w:r>
        <w:rPr>
          <w:color w:val="231F20"/>
          <w:sz w:val="22"/>
        </w:rPr>
        <w:t>бұрын</w:t>
      </w:r>
      <w:r>
        <w:rPr>
          <w:color w:val="231F20"/>
          <w:spacing w:val="-6"/>
          <w:sz w:val="22"/>
        </w:rPr>
        <w:t> </w:t>
      </w:r>
      <w:r>
        <w:rPr>
          <w:color w:val="231F20"/>
          <w:sz w:val="22"/>
        </w:rPr>
        <w:t>жарық</w:t>
      </w:r>
      <w:r>
        <w:rPr>
          <w:color w:val="231F20"/>
          <w:spacing w:val="-6"/>
          <w:sz w:val="22"/>
        </w:rPr>
        <w:t> </w:t>
      </w:r>
      <w:r>
        <w:rPr>
          <w:color w:val="231F20"/>
          <w:sz w:val="22"/>
        </w:rPr>
        <w:t>көрген</w:t>
      </w:r>
      <w:r>
        <w:rPr>
          <w:color w:val="231F20"/>
          <w:spacing w:val="-6"/>
          <w:sz w:val="22"/>
        </w:rPr>
        <w:t> </w:t>
      </w:r>
      <w:r>
        <w:rPr>
          <w:color w:val="231F20"/>
          <w:sz w:val="22"/>
        </w:rPr>
        <w:t>мақалаларды</w:t>
      </w:r>
      <w:r>
        <w:rPr>
          <w:color w:val="231F20"/>
          <w:spacing w:val="-6"/>
          <w:sz w:val="22"/>
        </w:rPr>
        <w:t> </w:t>
      </w:r>
      <w:r>
        <w:rPr>
          <w:color w:val="231F20"/>
          <w:spacing w:val="-2"/>
          <w:sz w:val="22"/>
        </w:rPr>
        <w:t>қайталамауы;</w:t>
      </w:r>
    </w:p>
    <w:p>
      <w:pPr>
        <w:pStyle w:val="ListParagraph"/>
        <w:numPr>
          <w:ilvl w:val="2"/>
          <w:numId w:val="72"/>
        </w:numPr>
        <w:tabs>
          <w:tab w:pos="1777" w:val="left" w:leader="none"/>
        </w:tabs>
        <w:spacing w:line="240" w:lineRule="auto" w:before="182" w:after="0"/>
        <w:ind w:left="1777" w:right="0" w:hanging="360"/>
        <w:jc w:val="left"/>
        <w:rPr>
          <w:sz w:val="22"/>
        </w:rPr>
      </w:pPr>
      <w:r>
        <w:rPr>
          <w:color w:val="231F20"/>
          <w:sz w:val="22"/>
        </w:rPr>
        <w:t>тақырып</w:t>
      </w:r>
      <w:r>
        <w:rPr>
          <w:color w:val="231F20"/>
          <w:spacing w:val="-12"/>
          <w:sz w:val="22"/>
        </w:rPr>
        <w:t> </w:t>
      </w:r>
      <w:r>
        <w:rPr>
          <w:color w:val="231F20"/>
          <w:sz w:val="22"/>
        </w:rPr>
        <w:t>тым</w:t>
      </w:r>
      <w:r>
        <w:rPr>
          <w:color w:val="231F20"/>
          <w:spacing w:val="-11"/>
          <w:sz w:val="22"/>
        </w:rPr>
        <w:t> </w:t>
      </w:r>
      <w:r>
        <w:rPr>
          <w:color w:val="231F20"/>
          <w:sz w:val="22"/>
        </w:rPr>
        <w:t>ауқымды</w:t>
      </w:r>
      <w:r>
        <w:rPr>
          <w:color w:val="231F20"/>
          <w:spacing w:val="-11"/>
          <w:sz w:val="22"/>
        </w:rPr>
        <w:t> </w:t>
      </w:r>
      <w:r>
        <w:rPr>
          <w:color w:val="231F20"/>
          <w:sz w:val="22"/>
        </w:rPr>
        <w:t>немесе</w:t>
      </w:r>
      <w:r>
        <w:rPr>
          <w:color w:val="231F20"/>
          <w:spacing w:val="-11"/>
          <w:sz w:val="22"/>
        </w:rPr>
        <w:t> </w:t>
      </w:r>
      <w:r>
        <w:rPr>
          <w:color w:val="231F20"/>
          <w:sz w:val="22"/>
        </w:rPr>
        <w:t>өте</w:t>
      </w:r>
      <w:r>
        <w:rPr>
          <w:color w:val="231F20"/>
          <w:spacing w:val="-11"/>
          <w:sz w:val="22"/>
        </w:rPr>
        <w:t> </w:t>
      </w:r>
      <w:r>
        <w:rPr>
          <w:color w:val="231F20"/>
          <w:sz w:val="22"/>
        </w:rPr>
        <w:t>тар</w:t>
      </w:r>
      <w:r>
        <w:rPr>
          <w:color w:val="231F20"/>
          <w:spacing w:val="-11"/>
          <w:sz w:val="22"/>
        </w:rPr>
        <w:t> </w:t>
      </w:r>
      <w:r>
        <w:rPr>
          <w:color w:val="231F20"/>
          <w:spacing w:val="-2"/>
          <w:sz w:val="22"/>
        </w:rPr>
        <w:t>болмауы.</w:t>
      </w:r>
    </w:p>
    <w:p>
      <w:pPr>
        <w:pStyle w:val="BodyText"/>
        <w:spacing w:before="29"/>
      </w:pPr>
    </w:p>
    <w:p>
      <w:pPr>
        <w:pStyle w:val="BodyText"/>
        <w:spacing w:line="252" w:lineRule="auto"/>
        <w:ind w:left="1417" w:right="1245"/>
        <w:jc w:val="both"/>
      </w:pPr>
      <w:r>
        <w:rPr>
          <w:color w:val="231F20"/>
        </w:rPr>
        <w:t>Ең өнімді тақырыптар – автордың кәсіби қызметімен тікелей байланысты тақы- рыптар. Атап айтқанда, педагогтің өзі әзірлеген әдістемелер, жүргізген зертте- улері немесе жұмысында кездесетін өзекті мәселелерге арналған тақырыптар.</w:t>
      </w:r>
    </w:p>
    <w:p>
      <w:pPr>
        <w:pStyle w:val="BodyText"/>
        <w:spacing w:before="15"/>
      </w:pPr>
    </w:p>
    <w:p>
      <w:pPr>
        <w:pStyle w:val="Heading3"/>
        <w:numPr>
          <w:ilvl w:val="0"/>
          <w:numId w:val="72"/>
        </w:numPr>
        <w:tabs>
          <w:tab w:pos="1661" w:val="left" w:leader="none"/>
        </w:tabs>
        <w:spacing w:line="240" w:lineRule="auto" w:before="0" w:after="0"/>
        <w:ind w:left="1661" w:right="0" w:hanging="244"/>
        <w:jc w:val="left"/>
      </w:pPr>
      <w:r>
        <w:rPr>
          <w:color w:val="231F20"/>
        </w:rPr>
        <w:t>Мақаланы</w:t>
      </w:r>
      <w:r>
        <w:rPr>
          <w:color w:val="231F20"/>
          <w:spacing w:val="14"/>
        </w:rPr>
        <w:t> </w:t>
      </w:r>
      <w:r>
        <w:rPr>
          <w:color w:val="231F20"/>
        </w:rPr>
        <w:t>жоспарлау</w:t>
      </w:r>
      <w:r>
        <w:rPr>
          <w:color w:val="231F20"/>
          <w:spacing w:val="14"/>
        </w:rPr>
        <w:t> </w:t>
      </w:r>
      <w:r>
        <w:rPr>
          <w:color w:val="231F20"/>
        </w:rPr>
        <w:t>және</w:t>
      </w:r>
      <w:r>
        <w:rPr>
          <w:color w:val="231F20"/>
          <w:spacing w:val="14"/>
        </w:rPr>
        <w:t> </w:t>
      </w:r>
      <w:r>
        <w:rPr>
          <w:color w:val="231F20"/>
          <w:spacing w:val="-2"/>
        </w:rPr>
        <w:t>құрылымы</w:t>
      </w:r>
    </w:p>
    <w:p>
      <w:pPr>
        <w:pStyle w:val="BodyText"/>
        <w:spacing w:before="31"/>
        <w:rPr>
          <w:rFonts w:ascii="Tahoma"/>
          <w:b/>
        </w:rPr>
      </w:pPr>
    </w:p>
    <w:p>
      <w:pPr>
        <w:pStyle w:val="BodyText"/>
        <w:spacing w:line="252" w:lineRule="auto"/>
        <w:ind w:left="1417" w:right="1245"/>
        <w:jc w:val="both"/>
      </w:pPr>
      <w:r>
        <w:rPr>
          <w:color w:val="231F20"/>
        </w:rPr>
        <w:t>Тақырыпты анықтағаннан кейін автор мақала жазуды жоспарлайды. Мақала жазуды</w:t>
      </w:r>
      <w:r>
        <w:rPr>
          <w:color w:val="231F20"/>
          <w:spacing w:val="-20"/>
        </w:rPr>
        <w:t> </w:t>
      </w:r>
      <w:r>
        <w:rPr>
          <w:color w:val="231F20"/>
        </w:rPr>
        <w:t>жоспарлау</w:t>
      </w:r>
      <w:r>
        <w:rPr>
          <w:color w:val="231F20"/>
          <w:spacing w:val="-19"/>
        </w:rPr>
        <w:t> </w:t>
      </w:r>
      <w:r>
        <w:rPr>
          <w:color w:val="231F20"/>
        </w:rPr>
        <w:t>ойды</w:t>
      </w:r>
      <w:r>
        <w:rPr>
          <w:color w:val="231F20"/>
          <w:spacing w:val="-19"/>
        </w:rPr>
        <w:t> </w:t>
      </w:r>
      <w:r>
        <w:rPr>
          <w:color w:val="231F20"/>
        </w:rPr>
        <w:t>дәйекті</w:t>
      </w:r>
      <w:r>
        <w:rPr>
          <w:color w:val="231F20"/>
          <w:spacing w:val="-20"/>
        </w:rPr>
        <w:t> </w:t>
      </w:r>
      <w:r>
        <w:rPr>
          <w:color w:val="231F20"/>
        </w:rPr>
        <w:t>және</w:t>
      </w:r>
      <w:r>
        <w:rPr>
          <w:color w:val="231F20"/>
          <w:spacing w:val="-19"/>
        </w:rPr>
        <w:t> </w:t>
      </w:r>
      <w:r>
        <w:rPr>
          <w:color w:val="231F20"/>
        </w:rPr>
        <w:t>түсінікті</w:t>
      </w:r>
      <w:r>
        <w:rPr>
          <w:color w:val="231F20"/>
          <w:spacing w:val="-20"/>
        </w:rPr>
        <w:t> </w:t>
      </w:r>
      <w:r>
        <w:rPr>
          <w:color w:val="231F20"/>
        </w:rPr>
        <w:t>жеткізуге</w:t>
      </w:r>
      <w:r>
        <w:rPr>
          <w:color w:val="231F20"/>
          <w:spacing w:val="-19"/>
        </w:rPr>
        <w:t> </w:t>
      </w:r>
      <w:r>
        <w:rPr>
          <w:color w:val="231F20"/>
        </w:rPr>
        <w:t>мүмкіндік</w:t>
      </w:r>
      <w:r>
        <w:rPr>
          <w:color w:val="231F20"/>
          <w:spacing w:val="-19"/>
        </w:rPr>
        <w:t> </w:t>
      </w:r>
      <w:r>
        <w:rPr>
          <w:color w:val="231F20"/>
        </w:rPr>
        <w:t>береді.</w:t>
      </w:r>
      <w:r>
        <w:rPr>
          <w:color w:val="231F20"/>
          <w:spacing w:val="-20"/>
        </w:rPr>
        <w:t> </w:t>
      </w:r>
      <w:r>
        <w:rPr>
          <w:color w:val="231F20"/>
        </w:rPr>
        <w:t>Мақа- ланы рәсімдеу ережелерін, оның ішінде көлеміне, қаріптеріне және құрылымы- на қойылатын талаптарды алдын-ала нақтылау маңызды.</w:t>
      </w:r>
    </w:p>
    <w:p>
      <w:pPr>
        <w:pStyle w:val="BodyText"/>
        <w:spacing w:before="13"/>
      </w:pPr>
    </w:p>
    <w:p>
      <w:pPr>
        <w:pStyle w:val="BodyText"/>
        <w:spacing w:line="252" w:lineRule="auto"/>
        <w:ind w:left="1417" w:right="1245"/>
        <w:jc w:val="both"/>
      </w:pPr>
      <w:r>
        <w:rPr>
          <w:color w:val="231F20"/>
        </w:rPr>
        <w:t>Мақаланың негізгі бөлімдері бойынша тезистерді тұжырымдаудан бастау ұсы- нылады.</w:t>
      </w:r>
      <w:r>
        <w:rPr>
          <w:color w:val="231F20"/>
          <w:spacing w:val="-10"/>
        </w:rPr>
        <w:t> </w:t>
      </w:r>
      <w:r>
        <w:rPr>
          <w:color w:val="231F20"/>
        </w:rPr>
        <w:t>Тезистер</w:t>
      </w:r>
      <w:r>
        <w:rPr>
          <w:color w:val="231F20"/>
          <w:spacing w:val="-10"/>
        </w:rPr>
        <w:t> </w:t>
      </w:r>
      <w:r>
        <w:rPr>
          <w:color w:val="231F20"/>
        </w:rPr>
        <w:t>мазмұны</w:t>
      </w:r>
      <w:r>
        <w:rPr>
          <w:color w:val="231F20"/>
          <w:spacing w:val="-10"/>
        </w:rPr>
        <w:t> </w:t>
      </w:r>
      <w:r>
        <w:rPr>
          <w:color w:val="231F20"/>
        </w:rPr>
        <w:t>әр</w:t>
      </w:r>
      <w:r>
        <w:rPr>
          <w:color w:val="231F20"/>
          <w:spacing w:val="-10"/>
        </w:rPr>
        <w:t> </w:t>
      </w:r>
      <w:r>
        <w:rPr>
          <w:color w:val="231F20"/>
        </w:rPr>
        <w:t>бөлімнің</w:t>
      </w:r>
      <w:r>
        <w:rPr>
          <w:color w:val="231F20"/>
          <w:spacing w:val="-10"/>
        </w:rPr>
        <w:t> </w:t>
      </w:r>
      <w:r>
        <w:rPr>
          <w:color w:val="231F20"/>
        </w:rPr>
        <w:t>негізгі</w:t>
      </w:r>
      <w:r>
        <w:rPr>
          <w:color w:val="231F20"/>
          <w:spacing w:val="-10"/>
        </w:rPr>
        <w:t> </w:t>
      </w:r>
      <w:r>
        <w:rPr>
          <w:color w:val="231F20"/>
        </w:rPr>
        <w:t>сипатын</w:t>
      </w:r>
      <w:r>
        <w:rPr>
          <w:color w:val="231F20"/>
          <w:spacing w:val="-10"/>
        </w:rPr>
        <w:t> </w:t>
      </w:r>
      <w:r>
        <w:rPr>
          <w:color w:val="231F20"/>
        </w:rPr>
        <w:t>ашуы</w:t>
      </w:r>
      <w:r>
        <w:rPr>
          <w:color w:val="231F20"/>
          <w:spacing w:val="-10"/>
        </w:rPr>
        <w:t> </w:t>
      </w:r>
      <w:r>
        <w:rPr>
          <w:color w:val="231F20"/>
        </w:rPr>
        <w:t>тиіс.</w:t>
      </w:r>
      <w:r>
        <w:rPr>
          <w:color w:val="231F20"/>
          <w:spacing w:val="-10"/>
        </w:rPr>
        <w:t> </w:t>
      </w:r>
      <w:r>
        <w:rPr>
          <w:color w:val="231F20"/>
        </w:rPr>
        <w:t>Кестелер,</w:t>
      </w:r>
      <w:r>
        <w:rPr>
          <w:color w:val="231F20"/>
          <w:spacing w:val="-10"/>
        </w:rPr>
        <w:t> </w:t>
      </w:r>
      <w:r>
        <w:rPr>
          <w:color w:val="231F20"/>
        </w:rPr>
        <w:t>ди- аграммалар</w:t>
      </w:r>
      <w:r>
        <w:rPr>
          <w:color w:val="231F20"/>
          <w:spacing w:val="-11"/>
        </w:rPr>
        <w:t> </w:t>
      </w:r>
      <w:r>
        <w:rPr>
          <w:color w:val="231F20"/>
        </w:rPr>
        <w:t>мен</w:t>
      </w:r>
      <w:r>
        <w:rPr>
          <w:color w:val="231F20"/>
          <w:spacing w:val="-11"/>
        </w:rPr>
        <w:t> </w:t>
      </w:r>
      <w:r>
        <w:rPr>
          <w:color w:val="231F20"/>
        </w:rPr>
        <w:t>суреттер</w:t>
      </w:r>
      <w:r>
        <w:rPr>
          <w:color w:val="231F20"/>
          <w:spacing w:val="-11"/>
        </w:rPr>
        <w:t> </w:t>
      </w:r>
      <w:r>
        <w:rPr>
          <w:color w:val="231F20"/>
        </w:rPr>
        <w:t>деректерді</w:t>
      </w:r>
      <w:r>
        <w:rPr>
          <w:color w:val="231F20"/>
          <w:spacing w:val="-11"/>
        </w:rPr>
        <w:t> </w:t>
      </w:r>
      <w:r>
        <w:rPr>
          <w:color w:val="231F20"/>
        </w:rPr>
        <w:t>көрнекі</w:t>
      </w:r>
      <w:r>
        <w:rPr>
          <w:color w:val="231F20"/>
          <w:spacing w:val="-11"/>
        </w:rPr>
        <w:t> </w:t>
      </w:r>
      <w:r>
        <w:rPr>
          <w:color w:val="231F20"/>
        </w:rPr>
        <w:t>түрде</w:t>
      </w:r>
      <w:r>
        <w:rPr>
          <w:color w:val="231F20"/>
          <w:spacing w:val="-11"/>
        </w:rPr>
        <w:t> </w:t>
      </w:r>
      <w:r>
        <w:rPr>
          <w:color w:val="231F20"/>
        </w:rPr>
        <w:t>ұсынуға</w:t>
      </w:r>
      <w:r>
        <w:rPr>
          <w:color w:val="231F20"/>
          <w:spacing w:val="-11"/>
        </w:rPr>
        <w:t> </w:t>
      </w:r>
      <w:r>
        <w:rPr>
          <w:color w:val="231F20"/>
        </w:rPr>
        <w:t>көмектеседі.</w:t>
      </w:r>
      <w:r>
        <w:rPr>
          <w:color w:val="231F20"/>
          <w:spacing w:val="-11"/>
        </w:rPr>
        <w:t> </w:t>
      </w:r>
      <w:r>
        <w:rPr>
          <w:color w:val="231F20"/>
        </w:rPr>
        <w:t>Теори- ялық тұжырымдарды практикалық тәжірибемен үйлестіру мақсатын да ескеру керек. Яғни, оқыту әдістерін ғана емес, сонымен қатар оқу-тәрбие </w:t>
      </w:r>
      <w:r>
        <w:rPr>
          <w:color w:val="231F20"/>
        </w:rPr>
        <w:t>процесінде қолдану бойынша ұсыныстарды және алынған нәтижелерді сипаттап жазу қа- </w:t>
      </w:r>
      <w:r>
        <w:rPr>
          <w:color w:val="231F20"/>
          <w:spacing w:val="-4"/>
        </w:rPr>
        <w:t>жет.</w:t>
      </w:r>
    </w:p>
    <w:p>
      <w:pPr>
        <w:pStyle w:val="BodyText"/>
        <w:spacing w:before="11"/>
      </w:pPr>
    </w:p>
    <w:p>
      <w:pPr>
        <w:pStyle w:val="BodyText"/>
        <w:ind w:left="1417"/>
        <w:jc w:val="both"/>
      </w:pPr>
      <w:r>
        <w:rPr>
          <w:color w:val="231F20"/>
          <w:spacing w:val="-2"/>
        </w:rPr>
        <w:t>Ұсынылатын</w:t>
      </w:r>
      <w:r>
        <w:rPr>
          <w:color w:val="231F20"/>
          <w:spacing w:val="-9"/>
        </w:rPr>
        <w:t> </w:t>
      </w:r>
      <w:r>
        <w:rPr>
          <w:color w:val="231F20"/>
          <w:spacing w:val="-2"/>
        </w:rPr>
        <w:t>мақала</w:t>
      </w:r>
      <w:r>
        <w:rPr>
          <w:color w:val="231F20"/>
          <w:spacing w:val="-8"/>
        </w:rPr>
        <w:t> </w:t>
      </w:r>
      <w:r>
        <w:rPr>
          <w:color w:val="231F20"/>
          <w:spacing w:val="-2"/>
        </w:rPr>
        <w:t>құрылымдары:</w:t>
      </w:r>
    </w:p>
    <w:p>
      <w:pPr>
        <w:pStyle w:val="BodyText"/>
        <w:spacing w:before="29"/>
      </w:pPr>
    </w:p>
    <w:p>
      <w:pPr>
        <w:pStyle w:val="BodyText"/>
        <w:spacing w:line="252" w:lineRule="auto"/>
        <w:ind w:left="1417" w:right="1245"/>
        <w:jc w:val="both"/>
      </w:pPr>
      <w:r>
        <w:rPr>
          <w:b/>
          <w:i/>
          <w:color w:val="231F20"/>
          <w:spacing w:val="-4"/>
        </w:rPr>
        <w:t>«Білім-Образование»</w:t>
      </w:r>
      <w:r>
        <w:rPr>
          <w:b/>
          <w:i/>
          <w:color w:val="231F20"/>
          <w:spacing w:val="-15"/>
        </w:rPr>
        <w:t> </w:t>
      </w:r>
      <w:r>
        <w:rPr>
          <w:color w:val="231F20"/>
          <w:spacing w:val="-4"/>
        </w:rPr>
        <w:t>журналы</w:t>
      </w:r>
      <w:r>
        <w:rPr>
          <w:color w:val="231F20"/>
          <w:spacing w:val="-16"/>
        </w:rPr>
        <w:t> </w:t>
      </w:r>
      <w:r>
        <w:rPr>
          <w:color w:val="231F20"/>
          <w:spacing w:val="-4"/>
        </w:rPr>
        <w:t>құрылымы:</w:t>
      </w:r>
      <w:r>
        <w:rPr>
          <w:color w:val="231F20"/>
          <w:spacing w:val="-15"/>
        </w:rPr>
        <w:t> </w:t>
      </w:r>
      <w:r>
        <w:rPr>
          <w:color w:val="231F20"/>
          <w:spacing w:val="-4"/>
        </w:rPr>
        <w:t>тақырып,</w:t>
      </w:r>
      <w:r>
        <w:rPr>
          <w:color w:val="231F20"/>
          <w:spacing w:val="-15"/>
        </w:rPr>
        <w:t> </w:t>
      </w:r>
      <w:r>
        <w:rPr>
          <w:color w:val="231F20"/>
          <w:spacing w:val="-4"/>
        </w:rPr>
        <w:t>аңдатпа,</w:t>
      </w:r>
      <w:r>
        <w:rPr>
          <w:color w:val="231F20"/>
          <w:spacing w:val="-16"/>
        </w:rPr>
        <w:t> </w:t>
      </w:r>
      <w:r>
        <w:rPr>
          <w:color w:val="231F20"/>
          <w:spacing w:val="-4"/>
        </w:rPr>
        <w:t>кілтті</w:t>
      </w:r>
      <w:r>
        <w:rPr>
          <w:color w:val="231F20"/>
          <w:spacing w:val="-15"/>
        </w:rPr>
        <w:t> </w:t>
      </w:r>
      <w:r>
        <w:rPr>
          <w:color w:val="231F20"/>
          <w:spacing w:val="-4"/>
        </w:rPr>
        <w:t>сөздер,</w:t>
      </w:r>
      <w:r>
        <w:rPr>
          <w:color w:val="231F20"/>
          <w:spacing w:val="-15"/>
        </w:rPr>
        <w:t> </w:t>
      </w:r>
      <w:r>
        <w:rPr>
          <w:color w:val="231F20"/>
          <w:spacing w:val="-4"/>
        </w:rPr>
        <w:t>не- </w:t>
      </w:r>
      <w:r>
        <w:rPr>
          <w:color w:val="231F20"/>
        </w:rPr>
        <w:t>гізгі</w:t>
      </w:r>
      <w:r>
        <w:rPr>
          <w:color w:val="231F20"/>
          <w:spacing w:val="-2"/>
        </w:rPr>
        <w:t> </w:t>
      </w:r>
      <w:r>
        <w:rPr>
          <w:color w:val="231F20"/>
        </w:rPr>
        <w:t>тұжырымдамалар,</w:t>
      </w:r>
      <w:r>
        <w:rPr>
          <w:color w:val="231F20"/>
          <w:spacing w:val="-2"/>
        </w:rPr>
        <w:t> </w:t>
      </w:r>
      <w:r>
        <w:rPr>
          <w:color w:val="231F20"/>
        </w:rPr>
        <w:t>кіріспе,</w:t>
      </w:r>
      <w:r>
        <w:rPr>
          <w:color w:val="231F20"/>
          <w:spacing w:val="-2"/>
        </w:rPr>
        <w:t> </w:t>
      </w:r>
      <w:r>
        <w:rPr>
          <w:color w:val="231F20"/>
        </w:rPr>
        <w:t>материалдар</w:t>
      </w:r>
      <w:r>
        <w:rPr>
          <w:color w:val="231F20"/>
          <w:spacing w:val="-2"/>
        </w:rPr>
        <w:t> </w:t>
      </w:r>
      <w:r>
        <w:rPr>
          <w:color w:val="231F20"/>
        </w:rPr>
        <w:t>мен</w:t>
      </w:r>
      <w:r>
        <w:rPr>
          <w:color w:val="231F20"/>
          <w:spacing w:val="-2"/>
        </w:rPr>
        <w:t> </w:t>
      </w:r>
      <w:r>
        <w:rPr>
          <w:color w:val="231F20"/>
        </w:rPr>
        <w:t>әдістер,</w:t>
      </w:r>
      <w:r>
        <w:rPr>
          <w:color w:val="231F20"/>
          <w:spacing w:val="-2"/>
        </w:rPr>
        <w:t> </w:t>
      </w:r>
      <w:r>
        <w:rPr>
          <w:color w:val="231F20"/>
        </w:rPr>
        <w:t>нәтижелер,</w:t>
      </w:r>
      <w:r>
        <w:rPr>
          <w:color w:val="231F20"/>
          <w:spacing w:val="-2"/>
        </w:rPr>
        <w:t> </w:t>
      </w:r>
      <w:r>
        <w:rPr>
          <w:color w:val="231F20"/>
        </w:rPr>
        <w:t>талқылау, қорытынды, қаржыландыру туралы ақпарат (бар болса) және пайдаланылған дереккөздер</w:t>
      </w:r>
      <w:r>
        <w:rPr>
          <w:color w:val="231F20"/>
          <w:spacing w:val="-3"/>
        </w:rPr>
        <w:t> </w:t>
      </w:r>
      <w:r>
        <w:rPr>
          <w:color w:val="231F20"/>
        </w:rPr>
        <w:t>тізімі.</w:t>
      </w:r>
    </w:p>
    <w:p>
      <w:pPr>
        <w:pStyle w:val="BodyText"/>
        <w:spacing w:before="13"/>
      </w:pPr>
    </w:p>
    <w:p>
      <w:pPr>
        <w:pStyle w:val="BodyText"/>
        <w:spacing w:line="252" w:lineRule="auto"/>
        <w:ind w:left="1417" w:right="1245"/>
        <w:jc w:val="both"/>
      </w:pPr>
      <w:r>
        <w:rPr>
          <w:b/>
          <w:i/>
          <w:color w:val="231F20"/>
        </w:rPr>
        <w:t>«Алтынсарин</w:t>
      </w:r>
      <w:r>
        <w:rPr>
          <w:b/>
          <w:i/>
          <w:color w:val="231F20"/>
          <w:spacing w:val="-19"/>
        </w:rPr>
        <w:t> </w:t>
      </w:r>
      <w:r>
        <w:rPr>
          <w:b/>
          <w:i/>
          <w:color w:val="231F20"/>
        </w:rPr>
        <w:t>академиясының</w:t>
      </w:r>
      <w:r>
        <w:rPr>
          <w:b/>
          <w:i/>
          <w:color w:val="231F20"/>
          <w:spacing w:val="-19"/>
        </w:rPr>
        <w:t> </w:t>
      </w:r>
      <w:r>
        <w:rPr>
          <w:b/>
          <w:i/>
          <w:color w:val="231F20"/>
        </w:rPr>
        <w:t>хабаршысы»</w:t>
      </w:r>
      <w:r>
        <w:rPr>
          <w:b/>
          <w:i/>
          <w:color w:val="231F20"/>
          <w:spacing w:val="-19"/>
        </w:rPr>
        <w:t> </w:t>
      </w:r>
      <w:r>
        <w:rPr>
          <w:color w:val="231F20"/>
        </w:rPr>
        <w:t>журналы</w:t>
      </w:r>
      <w:r>
        <w:rPr>
          <w:color w:val="231F20"/>
          <w:spacing w:val="-19"/>
        </w:rPr>
        <w:t> </w:t>
      </w:r>
      <w:r>
        <w:rPr>
          <w:color w:val="231F20"/>
        </w:rPr>
        <w:t>құрылымы:</w:t>
      </w:r>
      <w:r>
        <w:rPr>
          <w:color w:val="231F20"/>
          <w:spacing w:val="-20"/>
        </w:rPr>
        <w:t> </w:t>
      </w:r>
      <w:r>
        <w:rPr>
          <w:color w:val="231F20"/>
        </w:rPr>
        <w:t>тақырып, </w:t>
      </w:r>
      <w:r>
        <w:rPr>
          <w:color w:val="231F20"/>
          <w:spacing w:val="-2"/>
        </w:rPr>
        <w:t>аңдатпа,</w:t>
      </w:r>
      <w:r>
        <w:rPr>
          <w:color w:val="231F20"/>
          <w:spacing w:val="-17"/>
        </w:rPr>
        <w:t> </w:t>
      </w:r>
      <w:r>
        <w:rPr>
          <w:color w:val="231F20"/>
          <w:spacing w:val="-2"/>
        </w:rPr>
        <w:t>түйінді</w:t>
      </w:r>
      <w:r>
        <w:rPr>
          <w:color w:val="231F20"/>
          <w:spacing w:val="-17"/>
        </w:rPr>
        <w:t> </w:t>
      </w:r>
      <w:r>
        <w:rPr>
          <w:color w:val="231F20"/>
          <w:spacing w:val="-2"/>
        </w:rPr>
        <w:t>сөздер,</w:t>
      </w:r>
      <w:r>
        <w:rPr>
          <w:color w:val="231F20"/>
          <w:spacing w:val="-17"/>
        </w:rPr>
        <w:t> </w:t>
      </w:r>
      <w:r>
        <w:rPr>
          <w:color w:val="231F20"/>
          <w:spacing w:val="-2"/>
        </w:rPr>
        <w:t>кіріспе,</w:t>
      </w:r>
      <w:r>
        <w:rPr>
          <w:color w:val="231F20"/>
          <w:spacing w:val="-17"/>
        </w:rPr>
        <w:t> </w:t>
      </w:r>
      <w:r>
        <w:rPr>
          <w:color w:val="231F20"/>
          <w:spacing w:val="-2"/>
        </w:rPr>
        <w:t>әдістеме,</w:t>
      </w:r>
      <w:r>
        <w:rPr>
          <w:color w:val="231F20"/>
          <w:spacing w:val="-17"/>
        </w:rPr>
        <w:t> </w:t>
      </w:r>
      <w:r>
        <w:rPr>
          <w:color w:val="231F20"/>
          <w:spacing w:val="-2"/>
        </w:rPr>
        <w:t>практикада</w:t>
      </w:r>
      <w:r>
        <w:rPr>
          <w:color w:val="231F20"/>
          <w:spacing w:val="-17"/>
        </w:rPr>
        <w:t> </w:t>
      </w:r>
      <w:r>
        <w:rPr>
          <w:color w:val="231F20"/>
          <w:spacing w:val="-2"/>
        </w:rPr>
        <w:t>қолдану,</w:t>
      </w:r>
      <w:r>
        <w:rPr>
          <w:color w:val="231F20"/>
          <w:spacing w:val="-17"/>
        </w:rPr>
        <w:t> </w:t>
      </w:r>
      <w:r>
        <w:rPr>
          <w:color w:val="231F20"/>
          <w:spacing w:val="-2"/>
        </w:rPr>
        <w:t>ұсыныстар,</w:t>
      </w:r>
      <w:r>
        <w:rPr>
          <w:color w:val="231F20"/>
          <w:spacing w:val="-17"/>
        </w:rPr>
        <w:t> </w:t>
      </w:r>
      <w:r>
        <w:rPr>
          <w:color w:val="231F20"/>
          <w:spacing w:val="-2"/>
        </w:rPr>
        <w:t>қоры- </w:t>
      </w:r>
      <w:r>
        <w:rPr>
          <w:color w:val="231F20"/>
        </w:rPr>
        <w:t>тынды және пайдаланылған дереккөздер тізімі.</w:t>
      </w:r>
    </w:p>
    <w:p>
      <w:pPr>
        <w:pStyle w:val="BodyText"/>
        <w:spacing w:before="15"/>
      </w:pPr>
    </w:p>
    <w:p>
      <w:pPr>
        <w:pStyle w:val="Heading3"/>
        <w:numPr>
          <w:ilvl w:val="0"/>
          <w:numId w:val="72"/>
        </w:numPr>
        <w:tabs>
          <w:tab w:pos="1659" w:val="left" w:leader="none"/>
        </w:tabs>
        <w:spacing w:line="240" w:lineRule="auto" w:before="0" w:after="0"/>
        <w:ind w:left="1659" w:right="0" w:hanging="242"/>
        <w:jc w:val="left"/>
      </w:pPr>
      <w:r>
        <w:rPr>
          <w:color w:val="231F20"/>
          <w:spacing w:val="-2"/>
          <w:w w:val="105"/>
        </w:rPr>
        <w:t>Әдебиетке</w:t>
      </w:r>
      <w:r>
        <w:rPr>
          <w:color w:val="231F20"/>
          <w:spacing w:val="-4"/>
          <w:w w:val="105"/>
        </w:rPr>
        <w:t> шолу</w:t>
      </w:r>
    </w:p>
    <w:p>
      <w:pPr>
        <w:pStyle w:val="BodyText"/>
        <w:spacing w:before="31"/>
        <w:rPr>
          <w:rFonts w:ascii="Tahoma"/>
          <w:b/>
        </w:rPr>
      </w:pPr>
    </w:p>
    <w:p>
      <w:pPr>
        <w:pStyle w:val="BodyText"/>
        <w:spacing w:line="252" w:lineRule="auto"/>
        <w:ind w:left="1417" w:right="1245"/>
        <w:jc w:val="both"/>
      </w:pPr>
      <w:r>
        <w:rPr>
          <w:color w:val="231F20"/>
        </w:rPr>
        <w:t>Автор орта білім саласына арналған тақырыбы бойынша басқа да </w:t>
      </w:r>
      <w:r>
        <w:rPr>
          <w:color w:val="231F20"/>
        </w:rPr>
        <w:t>зертте- ушілердің жарияланымдарын (еңбектерін) оқып зерделеуі қажет. Аталған ең- бектердегі</w:t>
      </w:r>
      <w:r>
        <w:rPr>
          <w:color w:val="231F20"/>
          <w:spacing w:val="-6"/>
        </w:rPr>
        <w:t> </w:t>
      </w:r>
      <w:r>
        <w:rPr>
          <w:color w:val="231F20"/>
        </w:rPr>
        <w:t>идеялар</w:t>
      </w:r>
      <w:r>
        <w:rPr>
          <w:color w:val="231F20"/>
          <w:spacing w:val="-6"/>
        </w:rPr>
        <w:t> </w:t>
      </w:r>
      <w:r>
        <w:rPr>
          <w:color w:val="231F20"/>
        </w:rPr>
        <w:t>мен</w:t>
      </w:r>
      <w:r>
        <w:rPr>
          <w:color w:val="231F20"/>
          <w:spacing w:val="-6"/>
        </w:rPr>
        <w:t> </w:t>
      </w:r>
      <w:r>
        <w:rPr>
          <w:color w:val="231F20"/>
        </w:rPr>
        <w:t>әдістемелік</w:t>
      </w:r>
      <w:r>
        <w:rPr>
          <w:color w:val="231F20"/>
          <w:spacing w:val="-6"/>
        </w:rPr>
        <w:t> </w:t>
      </w:r>
      <w:r>
        <w:rPr>
          <w:color w:val="231F20"/>
        </w:rPr>
        <w:t>тәсілдерге</w:t>
      </w:r>
      <w:r>
        <w:rPr>
          <w:color w:val="231F20"/>
          <w:spacing w:val="-6"/>
        </w:rPr>
        <w:t> </w:t>
      </w:r>
      <w:r>
        <w:rPr>
          <w:color w:val="231F20"/>
        </w:rPr>
        <w:t>талдау</w:t>
      </w:r>
      <w:r>
        <w:rPr>
          <w:color w:val="231F20"/>
          <w:spacing w:val="-6"/>
        </w:rPr>
        <w:t> </w:t>
      </w:r>
      <w:r>
        <w:rPr>
          <w:color w:val="231F20"/>
        </w:rPr>
        <w:t>жасап,</w:t>
      </w:r>
      <w:r>
        <w:rPr>
          <w:color w:val="231F20"/>
          <w:spacing w:val="-6"/>
        </w:rPr>
        <w:t> </w:t>
      </w:r>
      <w:r>
        <w:rPr>
          <w:color w:val="231F20"/>
        </w:rPr>
        <w:t>тақырыптың</w:t>
      </w:r>
      <w:r>
        <w:rPr>
          <w:color w:val="231F20"/>
          <w:spacing w:val="-6"/>
        </w:rPr>
        <w:t> </w:t>
      </w:r>
      <w:r>
        <w:rPr>
          <w:color w:val="231F20"/>
        </w:rPr>
        <w:t>зерт- телу</w:t>
      </w:r>
      <w:r>
        <w:rPr>
          <w:color w:val="231F20"/>
          <w:spacing w:val="-14"/>
        </w:rPr>
        <w:t> </w:t>
      </w:r>
      <w:r>
        <w:rPr>
          <w:color w:val="231F20"/>
        </w:rPr>
        <w:t>деңгейін</w:t>
      </w:r>
      <w:r>
        <w:rPr>
          <w:color w:val="231F20"/>
          <w:spacing w:val="-12"/>
        </w:rPr>
        <w:t> </w:t>
      </w:r>
      <w:r>
        <w:rPr>
          <w:color w:val="231F20"/>
        </w:rPr>
        <w:t>анықтайды.</w:t>
      </w:r>
      <w:r>
        <w:rPr>
          <w:color w:val="231F20"/>
          <w:spacing w:val="-12"/>
        </w:rPr>
        <w:t> </w:t>
      </w:r>
      <w:r>
        <w:rPr>
          <w:color w:val="231F20"/>
        </w:rPr>
        <w:t>Мұндай</w:t>
      </w:r>
      <w:r>
        <w:rPr>
          <w:color w:val="231F20"/>
          <w:spacing w:val="-12"/>
        </w:rPr>
        <w:t> </w:t>
      </w:r>
      <w:r>
        <w:rPr>
          <w:color w:val="231F20"/>
        </w:rPr>
        <w:t>талдау</w:t>
      </w:r>
      <w:r>
        <w:rPr>
          <w:color w:val="231F20"/>
          <w:spacing w:val="-12"/>
        </w:rPr>
        <w:t> </w:t>
      </w:r>
      <w:r>
        <w:rPr>
          <w:color w:val="231F20"/>
        </w:rPr>
        <w:t>зерттеу</w:t>
      </w:r>
      <w:r>
        <w:rPr>
          <w:color w:val="231F20"/>
          <w:spacing w:val="-12"/>
        </w:rPr>
        <w:t> </w:t>
      </w:r>
      <w:r>
        <w:rPr>
          <w:color w:val="231F20"/>
        </w:rPr>
        <w:t>тақырыбын</w:t>
      </w:r>
      <w:r>
        <w:rPr>
          <w:color w:val="231F20"/>
          <w:spacing w:val="-12"/>
        </w:rPr>
        <w:t> </w:t>
      </w:r>
      <w:r>
        <w:rPr>
          <w:color w:val="231F20"/>
        </w:rPr>
        <w:t>тереңірек</w:t>
      </w:r>
      <w:r>
        <w:rPr>
          <w:color w:val="231F20"/>
          <w:spacing w:val="-12"/>
        </w:rPr>
        <w:t> </w:t>
      </w:r>
      <w:r>
        <w:rPr>
          <w:color w:val="231F20"/>
        </w:rPr>
        <w:t>түсінуге ықпал</w:t>
      </w:r>
      <w:r>
        <w:rPr>
          <w:color w:val="231F20"/>
          <w:spacing w:val="-20"/>
        </w:rPr>
        <w:t> </w:t>
      </w:r>
      <w:r>
        <w:rPr>
          <w:color w:val="231F20"/>
        </w:rPr>
        <w:t>етеді,</w:t>
      </w:r>
      <w:r>
        <w:rPr>
          <w:color w:val="231F20"/>
          <w:spacing w:val="-19"/>
        </w:rPr>
        <w:t> </w:t>
      </w:r>
      <w:r>
        <w:rPr>
          <w:color w:val="231F20"/>
        </w:rPr>
        <w:t>бұрыннан</w:t>
      </w:r>
      <w:r>
        <w:rPr>
          <w:color w:val="231F20"/>
          <w:spacing w:val="-19"/>
        </w:rPr>
        <w:t> </w:t>
      </w:r>
      <w:r>
        <w:rPr>
          <w:color w:val="231F20"/>
        </w:rPr>
        <w:t>белгілі</w:t>
      </w:r>
      <w:r>
        <w:rPr>
          <w:color w:val="231F20"/>
          <w:spacing w:val="-20"/>
        </w:rPr>
        <w:t> </w:t>
      </w:r>
      <w:r>
        <w:rPr>
          <w:color w:val="231F20"/>
        </w:rPr>
        <w:t>нәтижелерді</w:t>
      </w:r>
      <w:r>
        <w:rPr>
          <w:color w:val="231F20"/>
          <w:spacing w:val="-19"/>
        </w:rPr>
        <w:t> </w:t>
      </w:r>
      <w:r>
        <w:rPr>
          <w:color w:val="231F20"/>
        </w:rPr>
        <w:t>қайталауға</w:t>
      </w:r>
      <w:r>
        <w:rPr>
          <w:color w:val="231F20"/>
          <w:spacing w:val="-20"/>
        </w:rPr>
        <w:t> </w:t>
      </w:r>
      <w:r>
        <w:rPr>
          <w:color w:val="231F20"/>
        </w:rPr>
        <w:t>жол</w:t>
      </w:r>
      <w:r>
        <w:rPr>
          <w:color w:val="231F20"/>
          <w:spacing w:val="-19"/>
        </w:rPr>
        <w:t> </w:t>
      </w:r>
      <w:r>
        <w:rPr>
          <w:color w:val="231F20"/>
        </w:rPr>
        <w:t>бермейді</w:t>
      </w:r>
      <w:r>
        <w:rPr>
          <w:color w:val="231F20"/>
          <w:spacing w:val="-19"/>
        </w:rPr>
        <w:t> </w:t>
      </w:r>
      <w:r>
        <w:rPr>
          <w:color w:val="231F20"/>
        </w:rPr>
        <w:t>және</w:t>
      </w:r>
      <w:r>
        <w:rPr>
          <w:color w:val="231F20"/>
          <w:spacing w:val="-20"/>
        </w:rPr>
        <w:t> </w:t>
      </w:r>
      <w:r>
        <w:rPr>
          <w:color w:val="231F20"/>
        </w:rPr>
        <w:t>ғылы- ми жұмыс үшін перспективалы бағыттарды айқындайды.</w:t>
      </w:r>
    </w:p>
    <w:p>
      <w:pPr>
        <w:pStyle w:val="BodyText"/>
        <w:spacing w:before="12"/>
      </w:pPr>
    </w:p>
    <w:p>
      <w:pPr>
        <w:pStyle w:val="BodyText"/>
        <w:spacing w:line="252" w:lineRule="auto"/>
        <w:ind w:left="1417" w:right="1245"/>
        <w:jc w:val="both"/>
      </w:pPr>
      <w:r>
        <w:rPr>
          <w:color w:val="231F20"/>
          <w:w w:val="105"/>
        </w:rPr>
        <w:t>Ерекше</w:t>
      </w:r>
      <w:r>
        <w:rPr>
          <w:color w:val="231F20"/>
          <w:spacing w:val="-21"/>
          <w:w w:val="105"/>
        </w:rPr>
        <w:t> </w:t>
      </w:r>
      <w:r>
        <w:rPr>
          <w:color w:val="231F20"/>
          <w:w w:val="105"/>
        </w:rPr>
        <w:t>назарды</w:t>
      </w:r>
      <w:r>
        <w:rPr>
          <w:color w:val="231F20"/>
          <w:spacing w:val="-20"/>
          <w:w w:val="105"/>
        </w:rPr>
        <w:t> </w:t>
      </w:r>
      <w:r>
        <w:rPr>
          <w:color w:val="231F20"/>
          <w:w w:val="105"/>
        </w:rPr>
        <w:t>Қазақстан</w:t>
      </w:r>
      <w:r>
        <w:rPr>
          <w:color w:val="231F20"/>
          <w:spacing w:val="-20"/>
          <w:w w:val="105"/>
        </w:rPr>
        <w:t> </w:t>
      </w:r>
      <w:r>
        <w:rPr>
          <w:color w:val="231F20"/>
          <w:w w:val="105"/>
        </w:rPr>
        <w:t>зерттеушілері</w:t>
      </w:r>
      <w:r>
        <w:rPr>
          <w:color w:val="231F20"/>
          <w:spacing w:val="-21"/>
          <w:w w:val="105"/>
        </w:rPr>
        <w:t> </w:t>
      </w:r>
      <w:r>
        <w:rPr>
          <w:color w:val="231F20"/>
          <w:w w:val="105"/>
        </w:rPr>
        <w:t>мен</w:t>
      </w:r>
      <w:r>
        <w:rPr>
          <w:color w:val="231F20"/>
          <w:spacing w:val="-20"/>
          <w:w w:val="105"/>
        </w:rPr>
        <w:t> </w:t>
      </w:r>
      <w:r>
        <w:rPr>
          <w:color w:val="231F20"/>
          <w:w w:val="105"/>
        </w:rPr>
        <w:t>ғалымдарының</w:t>
      </w:r>
      <w:r>
        <w:rPr>
          <w:color w:val="231F20"/>
          <w:spacing w:val="-20"/>
          <w:w w:val="105"/>
        </w:rPr>
        <w:t> </w:t>
      </w:r>
      <w:r>
        <w:rPr>
          <w:color w:val="231F20"/>
          <w:w w:val="105"/>
        </w:rPr>
        <w:t>ғылыми</w:t>
      </w:r>
      <w:r>
        <w:rPr>
          <w:color w:val="231F20"/>
          <w:spacing w:val="-21"/>
          <w:w w:val="105"/>
        </w:rPr>
        <w:t> </w:t>
      </w:r>
      <w:r>
        <w:rPr>
          <w:color w:val="231F20"/>
          <w:w w:val="105"/>
        </w:rPr>
        <w:t>еңбек- </w:t>
      </w:r>
      <w:r>
        <w:rPr>
          <w:color w:val="231F20"/>
        </w:rPr>
        <w:t>теріне</w:t>
      </w:r>
      <w:r>
        <w:rPr>
          <w:color w:val="231F20"/>
          <w:spacing w:val="-3"/>
        </w:rPr>
        <w:t> </w:t>
      </w:r>
      <w:r>
        <w:rPr>
          <w:color w:val="231F20"/>
        </w:rPr>
        <w:t>және</w:t>
      </w:r>
      <w:r>
        <w:rPr>
          <w:color w:val="231F20"/>
          <w:spacing w:val="-3"/>
        </w:rPr>
        <w:t> </w:t>
      </w:r>
      <w:r>
        <w:rPr>
          <w:color w:val="231F20"/>
        </w:rPr>
        <w:t>жарияланымдарына</w:t>
      </w:r>
      <w:r>
        <w:rPr>
          <w:color w:val="231F20"/>
          <w:spacing w:val="-5"/>
        </w:rPr>
        <w:t> </w:t>
      </w:r>
      <w:r>
        <w:rPr>
          <w:color w:val="231F20"/>
        </w:rPr>
        <w:t>аудару</w:t>
      </w:r>
      <w:r>
        <w:rPr>
          <w:color w:val="231F20"/>
          <w:spacing w:val="-3"/>
        </w:rPr>
        <w:t> </w:t>
      </w:r>
      <w:r>
        <w:rPr>
          <w:color w:val="231F20"/>
        </w:rPr>
        <w:t>қажет.</w:t>
      </w:r>
      <w:r>
        <w:rPr>
          <w:color w:val="231F20"/>
          <w:spacing w:val="-3"/>
        </w:rPr>
        <w:t> </w:t>
      </w:r>
      <w:r>
        <w:rPr>
          <w:color w:val="231F20"/>
        </w:rPr>
        <w:t>Өзекті</w:t>
      </w:r>
      <w:r>
        <w:rPr>
          <w:color w:val="231F20"/>
          <w:spacing w:val="-3"/>
        </w:rPr>
        <w:t> </w:t>
      </w:r>
      <w:r>
        <w:rPr>
          <w:color w:val="231F20"/>
        </w:rPr>
        <w:t>дереккөздерді</w:t>
      </w:r>
      <w:r>
        <w:rPr>
          <w:color w:val="231F20"/>
          <w:spacing w:val="-4"/>
        </w:rPr>
        <w:t> </w:t>
      </w:r>
      <w:r>
        <w:rPr>
          <w:color w:val="231F20"/>
        </w:rPr>
        <w:t>іздеу</w:t>
      </w:r>
      <w:r>
        <w:rPr>
          <w:color w:val="231F20"/>
          <w:spacing w:val="-3"/>
        </w:rPr>
        <w:t> </w:t>
      </w:r>
      <w:r>
        <w:rPr>
          <w:color w:val="231F20"/>
        </w:rPr>
        <w:t>үшін </w:t>
      </w:r>
      <w:r>
        <w:rPr>
          <w:color w:val="231F20"/>
          <w:spacing w:val="-2"/>
          <w:w w:val="105"/>
        </w:rPr>
        <w:t>Google</w:t>
      </w:r>
      <w:r>
        <w:rPr>
          <w:color w:val="231F20"/>
          <w:spacing w:val="25"/>
          <w:w w:val="105"/>
        </w:rPr>
        <w:t> </w:t>
      </w:r>
      <w:r>
        <w:rPr>
          <w:color w:val="231F20"/>
          <w:spacing w:val="-2"/>
          <w:w w:val="105"/>
        </w:rPr>
        <w:t>Академия,</w:t>
      </w:r>
      <w:r>
        <w:rPr>
          <w:color w:val="231F20"/>
          <w:spacing w:val="25"/>
          <w:w w:val="105"/>
        </w:rPr>
        <w:t> </w:t>
      </w:r>
      <w:r>
        <w:rPr>
          <w:color w:val="231F20"/>
          <w:spacing w:val="-2"/>
          <w:w w:val="105"/>
        </w:rPr>
        <w:t>ҚР</w:t>
      </w:r>
      <w:r>
        <w:rPr>
          <w:color w:val="231F20"/>
          <w:spacing w:val="25"/>
          <w:w w:val="105"/>
        </w:rPr>
        <w:t> </w:t>
      </w:r>
      <w:r>
        <w:rPr>
          <w:color w:val="231F20"/>
          <w:spacing w:val="-2"/>
          <w:w w:val="105"/>
        </w:rPr>
        <w:t>Ұлттық</w:t>
      </w:r>
      <w:r>
        <w:rPr>
          <w:color w:val="231F20"/>
          <w:spacing w:val="25"/>
          <w:w w:val="105"/>
        </w:rPr>
        <w:t> </w:t>
      </w:r>
      <w:r>
        <w:rPr>
          <w:color w:val="231F20"/>
          <w:spacing w:val="-2"/>
          <w:w w:val="105"/>
        </w:rPr>
        <w:t>академиялық</w:t>
      </w:r>
      <w:r>
        <w:rPr>
          <w:color w:val="231F20"/>
          <w:spacing w:val="26"/>
          <w:w w:val="105"/>
        </w:rPr>
        <w:t> </w:t>
      </w:r>
      <w:r>
        <w:rPr>
          <w:color w:val="231F20"/>
          <w:spacing w:val="-2"/>
          <w:w w:val="105"/>
        </w:rPr>
        <w:t>кітапханасының</w:t>
      </w:r>
      <w:r>
        <w:rPr>
          <w:color w:val="231F20"/>
          <w:spacing w:val="25"/>
          <w:w w:val="105"/>
        </w:rPr>
        <w:t> </w:t>
      </w:r>
      <w:r>
        <w:rPr>
          <w:color w:val="231F20"/>
          <w:spacing w:val="-2"/>
          <w:w w:val="105"/>
        </w:rPr>
        <w:t>онлайн-</w:t>
      </w:r>
      <w:r>
        <w:rPr>
          <w:color w:val="231F20"/>
          <w:spacing w:val="-2"/>
          <w:w w:val="105"/>
        </w:rPr>
        <w:t>ресурсы</w:t>
      </w:r>
    </w:p>
    <w:p>
      <w:pPr>
        <w:pStyle w:val="BodyText"/>
        <w:spacing w:after="0" w:line="252" w:lineRule="auto"/>
        <w:jc w:val="both"/>
        <w:sectPr>
          <w:pgSz w:w="11910" w:h="16840"/>
          <w:pgMar w:header="0" w:footer="908" w:top="680" w:bottom="1100" w:left="0" w:right="0"/>
        </w:sectPr>
      </w:pPr>
    </w:p>
    <w:p>
      <w:pPr>
        <w:pStyle w:val="Heading2"/>
        <w:ind w:left="1358"/>
      </w:pPr>
      <w:r>
        <w:rPr/>
        <mc:AlternateContent>
          <mc:Choice Requires="wps">
            <w:drawing>
              <wp:anchor distT="0" distB="0" distL="0" distR="0" allowOverlap="1" layoutInCell="1" locked="0" behindDoc="0" simplePos="0" relativeHeight="15900160">
                <wp:simplePos x="0" y="0"/>
                <wp:positionH relativeFrom="page">
                  <wp:posOffset>0</wp:posOffset>
                </wp:positionH>
                <wp:positionV relativeFrom="paragraph">
                  <wp:posOffset>-2108</wp:posOffset>
                </wp:positionV>
                <wp:extent cx="798830" cy="454659"/>
                <wp:effectExtent l="0" t="0" r="0" b="0"/>
                <wp:wrapNone/>
                <wp:docPr id="431" name="Graphic 431"/>
                <wp:cNvGraphicFramePr>
                  <a:graphicFrameLocks/>
                </wp:cNvGraphicFramePr>
                <a:graphic>
                  <a:graphicData uri="http://schemas.microsoft.com/office/word/2010/wordprocessingShape">
                    <wps:wsp>
                      <wps:cNvPr id="431" name="Graphic 431"/>
                      <wps:cNvSpPr/>
                      <wps:spPr>
                        <a:xfrm>
                          <a:off x="0" y="0"/>
                          <a:ext cx="798830" cy="454659"/>
                        </a:xfrm>
                        <a:custGeom>
                          <a:avLst/>
                          <a:gdLst/>
                          <a:ahLst/>
                          <a:cxnLst/>
                          <a:rect l="l" t="t" r="r" b="b"/>
                          <a:pathLst>
                            <a:path w="798830" h="454659">
                              <a:moveTo>
                                <a:pt x="0" y="454278"/>
                              </a:moveTo>
                              <a:lnTo>
                                <a:pt x="798347" y="454278"/>
                              </a:lnTo>
                              <a:lnTo>
                                <a:pt x="798347" y="0"/>
                              </a:lnTo>
                              <a:lnTo>
                                <a:pt x="0" y="0"/>
                              </a:lnTo>
                              <a:lnTo>
                                <a:pt x="0" y="454278"/>
                              </a:lnTo>
                              <a:close/>
                            </a:path>
                          </a:pathLst>
                        </a:custGeom>
                        <a:solidFill>
                          <a:srgbClr val="FBB712"/>
                        </a:solidFill>
                      </wps:spPr>
                      <wps:bodyPr wrap="square" lIns="0" tIns="0" rIns="0" bIns="0" rtlCol="0">
                        <a:prstTxWarp prst="textNoShape">
                          <a:avLst/>
                        </a:prstTxWarp>
                        <a:noAutofit/>
                      </wps:bodyPr>
                    </wps:wsp>
                  </a:graphicData>
                </a:graphic>
              </wp:anchor>
            </w:drawing>
          </mc:Choice>
          <mc:Fallback>
            <w:pict>
              <v:rect style="position:absolute;margin-left:0pt;margin-top:-.166pt;width:62.862pt;height:35.770pt;mso-position-horizontal-relative:page;mso-position-vertical-relative:paragraph;z-index:15900160" id="docshape405" filled="true" fillcolor="#fbb712" stroked="false">
                <v:fill type="solid"/>
                <w10:wrap type="none"/>
              </v:rect>
            </w:pict>
          </mc:Fallback>
        </mc:AlternateContent>
      </w:r>
      <w:r>
        <w:rPr/>
        <mc:AlternateContent>
          <mc:Choice Requires="wps">
            <w:drawing>
              <wp:anchor distT="0" distB="0" distL="0" distR="0" allowOverlap="1" layoutInCell="1" locked="0" behindDoc="0" simplePos="0" relativeHeight="15900672">
                <wp:simplePos x="0" y="0"/>
                <wp:positionH relativeFrom="page">
                  <wp:posOffset>1091641</wp:posOffset>
                </wp:positionH>
                <wp:positionV relativeFrom="paragraph">
                  <wp:posOffset>-2108</wp:posOffset>
                </wp:positionV>
                <wp:extent cx="6468745" cy="454659"/>
                <wp:effectExtent l="0" t="0" r="0" b="0"/>
                <wp:wrapNone/>
                <wp:docPr id="432" name="Textbox 432"/>
                <wp:cNvGraphicFramePr>
                  <a:graphicFrameLocks/>
                </wp:cNvGraphicFramePr>
                <a:graphic>
                  <a:graphicData uri="http://schemas.microsoft.com/office/word/2010/wordprocessingShape">
                    <wps:wsp>
                      <wps:cNvPr id="432" name="Textbox 432"/>
                      <wps:cNvSpPr txBox="1"/>
                      <wps:spPr>
                        <a:xfrm>
                          <a:off x="0" y="0"/>
                          <a:ext cx="6468745" cy="454659"/>
                        </a:xfrm>
                        <a:prstGeom prst="rect">
                          <a:avLst/>
                        </a:prstGeom>
                        <a:solidFill>
                          <a:srgbClr val="FBB712"/>
                        </a:solidFill>
                      </wps:spPr>
                      <wps:txbx>
                        <w:txbxContent>
                          <w:p>
                            <w:pPr>
                              <w:pStyle w:val="BodyText"/>
                              <w:spacing w:before="69"/>
                              <w:ind w:left="372" w:right="6233"/>
                              <w:rPr>
                                <w:rFonts w:ascii="Tahoma" w:hAnsi="Tahoma"/>
                                <w:color w:val="000000"/>
                              </w:rPr>
                            </w:pPr>
                            <w:r>
                              <w:rPr>
                                <w:rFonts w:ascii="Tahoma" w:hAnsi="Tahoma"/>
                                <w:color w:val="231F20"/>
                                <w:w w:val="70"/>
                              </w:rPr>
                              <w:t>Қазақстан Республикасы Оқу-ағарту министрлігі </w:t>
                            </w:r>
                            <w:r>
                              <w:rPr>
                                <w:rFonts w:ascii="Tahoma" w:hAnsi="Tahoma"/>
                                <w:color w:val="231F20"/>
                                <w:w w:val="65"/>
                              </w:rPr>
                              <w:t>Ы. Алтынсарин атындағы Ұлттық білім </w:t>
                            </w:r>
                            <w:r>
                              <w:rPr>
                                <w:rFonts w:ascii="Tahoma" w:hAnsi="Tahoma"/>
                                <w:color w:val="231F20"/>
                                <w:w w:val="65"/>
                              </w:rPr>
                              <w:t>академиясы</w:t>
                            </w:r>
                          </w:p>
                        </w:txbxContent>
                      </wps:txbx>
                      <wps:bodyPr wrap="square" lIns="0" tIns="0" rIns="0" bIns="0" rtlCol="0">
                        <a:noAutofit/>
                      </wps:bodyPr>
                    </wps:wsp>
                  </a:graphicData>
                </a:graphic>
              </wp:anchor>
            </w:drawing>
          </mc:Choice>
          <mc:Fallback>
            <w:pict>
              <v:shape style="position:absolute;margin-left:85.956001pt;margin-top:-.166pt;width:509.35pt;height:35.8pt;mso-position-horizontal-relative:page;mso-position-vertical-relative:paragraph;z-index:15900672" type="#_x0000_t202" id="docshape406" filled="true" fillcolor="#fbb712" stroked="false">
                <v:textbox inset="0,0,0,0">
                  <w:txbxContent>
                    <w:p>
                      <w:pPr>
                        <w:pStyle w:val="BodyText"/>
                        <w:spacing w:before="69"/>
                        <w:ind w:left="372" w:right="6233"/>
                        <w:rPr>
                          <w:rFonts w:ascii="Tahoma" w:hAnsi="Tahoma"/>
                          <w:color w:val="000000"/>
                        </w:rPr>
                      </w:pPr>
                      <w:r>
                        <w:rPr>
                          <w:rFonts w:ascii="Tahoma" w:hAnsi="Tahoma"/>
                          <w:color w:val="231F20"/>
                          <w:w w:val="70"/>
                        </w:rPr>
                        <w:t>Қазақстан Республикасы Оқу-ағарту министрлігі </w:t>
                      </w:r>
                      <w:r>
                        <w:rPr>
                          <w:rFonts w:ascii="Tahoma" w:hAnsi="Tahoma"/>
                          <w:color w:val="231F20"/>
                          <w:w w:val="65"/>
                        </w:rPr>
                        <w:t>Ы. Алтынсарин атындағы Ұлттық білім </w:t>
                      </w:r>
                      <w:r>
                        <w:rPr>
                          <w:rFonts w:ascii="Tahoma" w:hAnsi="Tahoma"/>
                          <w:color w:val="231F20"/>
                          <w:w w:val="65"/>
                        </w:rPr>
                        <w:t>академиясы</w:t>
                      </w:r>
                    </w:p>
                  </w:txbxContent>
                </v:textbox>
                <v:fill type="solid"/>
                <w10:wrap type="none"/>
              </v:shape>
            </w:pict>
          </mc:Fallback>
        </mc:AlternateContent>
      </w:r>
      <w:r>
        <w:rPr>
          <w:color w:val="231F20"/>
          <w:spacing w:val="-5"/>
          <w:w w:val="75"/>
        </w:rPr>
        <w:t>150</w:t>
      </w:r>
    </w:p>
    <w:p>
      <w:pPr>
        <w:pStyle w:val="BodyText"/>
        <w:rPr>
          <w:rFonts w:ascii="Tahoma"/>
        </w:rPr>
      </w:pPr>
    </w:p>
    <w:p>
      <w:pPr>
        <w:pStyle w:val="BodyText"/>
        <w:rPr>
          <w:rFonts w:ascii="Tahoma"/>
        </w:rPr>
      </w:pPr>
    </w:p>
    <w:p>
      <w:pPr>
        <w:pStyle w:val="BodyText"/>
        <w:spacing w:before="108"/>
        <w:rPr>
          <w:rFonts w:ascii="Tahoma"/>
        </w:rPr>
      </w:pPr>
    </w:p>
    <w:p>
      <w:pPr>
        <w:pStyle w:val="BodyText"/>
        <w:spacing w:line="252" w:lineRule="auto"/>
        <w:ind w:left="1247" w:right="1415"/>
        <w:jc w:val="both"/>
      </w:pPr>
      <w:r>
        <w:rPr>
          <w:color w:val="231F20"/>
        </w:rPr>
        <w:t>және еліміздің жетекші университеттерінің электрондық дерекқорлары сияқты интернет-ресурстарын пайдалану ұсынылады.</w:t>
      </w:r>
    </w:p>
    <w:p>
      <w:pPr>
        <w:pStyle w:val="BodyText"/>
        <w:spacing w:before="14"/>
      </w:pPr>
    </w:p>
    <w:p>
      <w:pPr>
        <w:pStyle w:val="BodyText"/>
        <w:spacing w:line="252" w:lineRule="auto" w:before="1"/>
        <w:ind w:left="1247" w:right="1415"/>
        <w:jc w:val="both"/>
      </w:pPr>
      <w:r>
        <w:rPr>
          <w:color w:val="231F20"/>
        </w:rPr>
        <w:t>Мақала жазуда әдебиет дереккөздерін іздеу үшін келесі сілтеме ұсынылады: </w:t>
      </w:r>
      <w:hyperlink r:id="rId57">
        <w:r>
          <w:rPr>
            <w:color w:val="231F20"/>
            <w:spacing w:val="-2"/>
          </w:rPr>
          <w:t>http://surl.li/trlzm</w:t>
        </w:r>
      </w:hyperlink>
    </w:p>
    <w:p>
      <w:pPr>
        <w:pStyle w:val="BodyText"/>
        <w:spacing w:before="15"/>
      </w:pPr>
    </w:p>
    <w:p>
      <w:pPr>
        <w:pStyle w:val="Heading3"/>
        <w:numPr>
          <w:ilvl w:val="0"/>
          <w:numId w:val="72"/>
        </w:numPr>
        <w:tabs>
          <w:tab w:pos="1514" w:val="left" w:leader="none"/>
        </w:tabs>
        <w:spacing w:line="240" w:lineRule="auto" w:before="0" w:after="0"/>
        <w:ind w:left="1514" w:right="0" w:hanging="267"/>
        <w:jc w:val="left"/>
      </w:pPr>
      <w:r>
        <w:rPr>
          <w:color w:val="231F20"/>
        </w:rPr>
        <w:t>Мәтінді</w:t>
      </w:r>
      <w:r>
        <w:rPr>
          <w:color w:val="231F20"/>
          <w:spacing w:val="24"/>
        </w:rPr>
        <w:t> </w:t>
      </w:r>
      <w:r>
        <w:rPr>
          <w:color w:val="231F20"/>
          <w:spacing w:val="-4"/>
        </w:rPr>
        <w:t>жазу</w:t>
      </w:r>
    </w:p>
    <w:p>
      <w:pPr>
        <w:pStyle w:val="BodyText"/>
        <w:spacing w:before="31"/>
        <w:rPr>
          <w:rFonts w:ascii="Tahoma"/>
          <w:b/>
        </w:rPr>
      </w:pPr>
    </w:p>
    <w:p>
      <w:pPr>
        <w:pStyle w:val="BodyText"/>
        <w:spacing w:line="252" w:lineRule="auto" w:before="1"/>
        <w:ind w:left="1247" w:right="1415"/>
        <w:jc w:val="both"/>
      </w:pPr>
      <w:r>
        <w:rPr>
          <w:color w:val="231F20"/>
        </w:rPr>
        <w:t>Ғылыми</w:t>
      </w:r>
      <w:r>
        <w:rPr>
          <w:color w:val="231F20"/>
          <w:spacing w:val="-9"/>
        </w:rPr>
        <w:t> </w:t>
      </w:r>
      <w:r>
        <w:rPr>
          <w:color w:val="231F20"/>
        </w:rPr>
        <w:t>мақаланың</w:t>
      </w:r>
      <w:r>
        <w:rPr>
          <w:color w:val="231F20"/>
          <w:spacing w:val="-9"/>
        </w:rPr>
        <w:t> </w:t>
      </w:r>
      <w:r>
        <w:rPr>
          <w:color w:val="231F20"/>
        </w:rPr>
        <w:t>құрылымы</w:t>
      </w:r>
      <w:r>
        <w:rPr>
          <w:color w:val="231F20"/>
          <w:spacing w:val="-9"/>
        </w:rPr>
        <w:t> </w:t>
      </w:r>
      <w:r>
        <w:rPr>
          <w:color w:val="231F20"/>
        </w:rPr>
        <w:t>нақты,</w:t>
      </w:r>
      <w:r>
        <w:rPr>
          <w:color w:val="231F20"/>
          <w:spacing w:val="-9"/>
        </w:rPr>
        <w:t> </w:t>
      </w:r>
      <w:r>
        <w:rPr>
          <w:color w:val="231F20"/>
        </w:rPr>
        <w:t>баяндау</w:t>
      </w:r>
      <w:r>
        <w:rPr>
          <w:color w:val="231F20"/>
          <w:spacing w:val="-9"/>
        </w:rPr>
        <w:t> </w:t>
      </w:r>
      <w:r>
        <w:rPr>
          <w:color w:val="231F20"/>
        </w:rPr>
        <w:t>тілі</w:t>
      </w:r>
      <w:r>
        <w:rPr>
          <w:color w:val="231F20"/>
          <w:spacing w:val="-9"/>
        </w:rPr>
        <w:t> </w:t>
      </w:r>
      <w:r>
        <w:rPr>
          <w:color w:val="231F20"/>
        </w:rPr>
        <w:t>дәйекті,</w:t>
      </w:r>
      <w:r>
        <w:rPr>
          <w:color w:val="231F20"/>
          <w:spacing w:val="-9"/>
        </w:rPr>
        <w:t> </w:t>
      </w:r>
      <w:r>
        <w:rPr>
          <w:color w:val="231F20"/>
        </w:rPr>
        <w:t>кәсіби</w:t>
      </w:r>
      <w:r>
        <w:rPr>
          <w:color w:val="231F20"/>
          <w:spacing w:val="-9"/>
        </w:rPr>
        <w:t> </w:t>
      </w:r>
      <w:r>
        <w:rPr>
          <w:color w:val="231F20"/>
        </w:rPr>
        <w:t>және</w:t>
      </w:r>
      <w:r>
        <w:rPr>
          <w:color w:val="231F20"/>
          <w:spacing w:val="-9"/>
        </w:rPr>
        <w:t> </w:t>
      </w:r>
      <w:r>
        <w:rPr>
          <w:color w:val="231F20"/>
        </w:rPr>
        <w:t>түсінікті болуды</w:t>
      </w:r>
      <w:r>
        <w:rPr>
          <w:color w:val="231F20"/>
          <w:spacing w:val="-17"/>
        </w:rPr>
        <w:t> </w:t>
      </w:r>
      <w:r>
        <w:rPr>
          <w:color w:val="231F20"/>
        </w:rPr>
        <w:t>талап</w:t>
      </w:r>
      <w:r>
        <w:rPr>
          <w:color w:val="231F20"/>
          <w:spacing w:val="-17"/>
        </w:rPr>
        <w:t> </w:t>
      </w:r>
      <w:r>
        <w:rPr>
          <w:color w:val="231F20"/>
        </w:rPr>
        <w:t>етеді.</w:t>
      </w:r>
      <w:r>
        <w:rPr>
          <w:color w:val="231F20"/>
          <w:spacing w:val="-17"/>
        </w:rPr>
        <w:t> </w:t>
      </w:r>
      <w:r>
        <w:rPr>
          <w:color w:val="231F20"/>
        </w:rPr>
        <w:t>Автор</w:t>
      </w:r>
      <w:r>
        <w:rPr>
          <w:color w:val="231F20"/>
          <w:spacing w:val="-17"/>
        </w:rPr>
        <w:t> </w:t>
      </w:r>
      <w:r>
        <w:rPr>
          <w:color w:val="231F20"/>
        </w:rPr>
        <w:t>субъективті</w:t>
      </w:r>
      <w:r>
        <w:rPr>
          <w:color w:val="231F20"/>
          <w:spacing w:val="-17"/>
        </w:rPr>
        <w:t> </w:t>
      </w:r>
      <w:r>
        <w:rPr>
          <w:color w:val="231F20"/>
        </w:rPr>
        <w:t>бағалауға</w:t>
      </w:r>
      <w:r>
        <w:rPr>
          <w:color w:val="231F20"/>
          <w:spacing w:val="-17"/>
        </w:rPr>
        <w:t> </w:t>
      </w:r>
      <w:r>
        <w:rPr>
          <w:color w:val="231F20"/>
        </w:rPr>
        <w:t>жол</w:t>
      </w:r>
      <w:r>
        <w:rPr>
          <w:color w:val="231F20"/>
          <w:spacing w:val="-17"/>
        </w:rPr>
        <w:t> </w:t>
      </w:r>
      <w:r>
        <w:rPr>
          <w:color w:val="231F20"/>
        </w:rPr>
        <w:t>бермеуі</w:t>
      </w:r>
      <w:r>
        <w:rPr>
          <w:color w:val="231F20"/>
          <w:spacing w:val="-17"/>
        </w:rPr>
        <w:t> </w:t>
      </w:r>
      <w:r>
        <w:rPr>
          <w:color w:val="231F20"/>
        </w:rPr>
        <w:t>тиіс,</w:t>
      </w:r>
      <w:r>
        <w:rPr>
          <w:color w:val="231F20"/>
          <w:spacing w:val="-17"/>
        </w:rPr>
        <w:t> </w:t>
      </w:r>
      <w:r>
        <w:rPr>
          <w:color w:val="231F20"/>
        </w:rPr>
        <w:t>тек</w:t>
      </w:r>
      <w:r>
        <w:rPr>
          <w:color w:val="231F20"/>
          <w:spacing w:val="-17"/>
        </w:rPr>
        <w:t> </w:t>
      </w:r>
      <w:r>
        <w:rPr>
          <w:color w:val="231F20"/>
        </w:rPr>
        <w:t>фактілер- ге және практикалық мысалдарға сүйенуі керек. Тұжырымдарды нақты </w:t>
      </w:r>
      <w:r>
        <w:rPr>
          <w:color w:val="231F20"/>
        </w:rPr>
        <w:t>дерек- термен</w:t>
      </w:r>
      <w:r>
        <w:rPr>
          <w:color w:val="231F20"/>
          <w:spacing w:val="-19"/>
        </w:rPr>
        <w:t> </w:t>
      </w:r>
      <w:r>
        <w:rPr>
          <w:color w:val="231F20"/>
        </w:rPr>
        <w:t>растап,</w:t>
      </w:r>
      <w:r>
        <w:rPr>
          <w:color w:val="231F20"/>
          <w:spacing w:val="-19"/>
        </w:rPr>
        <w:t> </w:t>
      </w:r>
      <w:r>
        <w:rPr>
          <w:color w:val="231F20"/>
        </w:rPr>
        <w:t>жүргізілген</w:t>
      </w:r>
      <w:r>
        <w:rPr>
          <w:color w:val="231F20"/>
          <w:spacing w:val="-19"/>
        </w:rPr>
        <w:t> </w:t>
      </w:r>
      <w:r>
        <w:rPr>
          <w:color w:val="231F20"/>
        </w:rPr>
        <w:t>зерттеулермен</w:t>
      </w:r>
      <w:r>
        <w:rPr>
          <w:color w:val="231F20"/>
          <w:spacing w:val="-19"/>
        </w:rPr>
        <w:t> </w:t>
      </w:r>
      <w:r>
        <w:rPr>
          <w:color w:val="231F20"/>
        </w:rPr>
        <w:t>салыстыру</w:t>
      </w:r>
      <w:r>
        <w:rPr>
          <w:color w:val="231F20"/>
          <w:spacing w:val="-19"/>
        </w:rPr>
        <w:t> </w:t>
      </w:r>
      <w:r>
        <w:rPr>
          <w:color w:val="231F20"/>
        </w:rPr>
        <w:t>қажет.</w:t>
      </w:r>
      <w:r>
        <w:rPr>
          <w:color w:val="231F20"/>
          <w:spacing w:val="-19"/>
        </w:rPr>
        <w:t> </w:t>
      </w:r>
      <w:r>
        <w:rPr>
          <w:color w:val="231F20"/>
        </w:rPr>
        <w:t>Мақала</w:t>
      </w:r>
      <w:r>
        <w:rPr>
          <w:color w:val="231F20"/>
          <w:spacing w:val="-19"/>
        </w:rPr>
        <w:t> </w:t>
      </w:r>
      <w:r>
        <w:rPr>
          <w:color w:val="231F20"/>
        </w:rPr>
        <w:t>жобасының қорытынды бөлімінде негізгі қағидаларды қысқаша түйіндеп, нәтижелерді мек- теп</w:t>
      </w:r>
      <w:r>
        <w:rPr>
          <w:color w:val="231F20"/>
          <w:spacing w:val="-10"/>
        </w:rPr>
        <w:t> </w:t>
      </w:r>
      <w:r>
        <w:rPr>
          <w:color w:val="231F20"/>
        </w:rPr>
        <w:t>практикасында</w:t>
      </w:r>
      <w:r>
        <w:rPr>
          <w:color w:val="231F20"/>
          <w:spacing w:val="-10"/>
        </w:rPr>
        <w:t> </w:t>
      </w:r>
      <w:r>
        <w:rPr>
          <w:color w:val="231F20"/>
        </w:rPr>
        <w:t>қолдану</w:t>
      </w:r>
      <w:r>
        <w:rPr>
          <w:color w:val="231F20"/>
          <w:spacing w:val="-10"/>
        </w:rPr>
        <w:t> </w:t>
      </w:r>
      <w:r>
        <w:rPr>
          <w:color w:val="231F20"/>
        </w:rPr>
        <w:t>мүмкіндіктерін</w:t>
      </w:r>
      <w:r>
        <w:rPr>
          <w:color w:val="231F20"/>
          <w:spacing w:val="-10"/>
        </w:rPr>
        <w:t> </w:t>
      </w:r>
      <w:r>
        <w:rPr>
          <w:color w:val="231F20"/>
        </w:rPr>
        <w:t>көрсету</w:t>
      </w:r>
      <w:r>
        <w:rPr>
          <w:color w:val="231F20"/>
          <w:spacing w:val="-10"/>
        </w:rPr>
        <w:t> </w:t>
      </w:r>
      <w:r>
        <w:rPr>
          <w:color w:val="231F20"/>
        </w:rPr>
        <w:t>және</w:t>
      </w:r>
      <w:r>
        <w:rPr>
          <w:color w:val="231F20"/>
          <w:spacing w:val="-10"/>
        </w:rPr>
        <w:t> </w:t>
      </w:r>
      <w:r>
        <w:rPr>
          <w:color w:val="231F20"/>
        </w:rPr>
        <w:t>әрі</w:t>
      </w:r>
      <w:r>
        <w:rPr>
          <w:color w:val="231F20"/>
          <w:spacing w:val="-10"/>
        </w:rPr>
        <w:t> </w:t>
      </w:r>
      <w:r>
        <w:rPr>
          <w:color w:val="231F20"/>
        </w:rPr>
        <w:t>қарай</w:t>
      </w:r>
      <w:r>
        <w:rPr>
          <w:color w:val="231F20"/>
          <w:spacing w:val="-10"/>
        </w:rPr>
        <w:t> </w:t>
      </w:r>
      <w:r>
        <w:rPr>
          <w:color w:val="231F20"/>
        </w:rPr>
        <w:t>зерттеу</w:t>
      </w:r>
      <w:r>
        <w:rPr>
          <w:color w:val="231F20"/>
          <w:spacing w:val="-10"/>
        </w:rPr>
        <w:t> </w:t>
      </w:r>
      <w:r>
        <w:rPr>
          <w:color w:val="231F20"/>
        </w:rPr>
        <w:t>үшін перспективалы бағыттарды белгілеу маңызды.</w:t>
      </w:r>
    </w:p>
    <w:p>
      <w:pPr>
        <w:pStyle w:val="BodyText"/>
        <w:spacing w:before="11"/>
      </w:pPr>
    </w:p>
    <w:p>
      <w:pPr>
        <w:pStyle w:val="Heading3"/>
        <w:numPr>
          <w:ilvl w:val="0"/>
          <w:numId w:val="72"/>
        </w:numPr>
        <w:tabs>
          <w:tab w:pos="1489" w:val="left" w:leader="none"/>
        </w:tabs>
        <w:spacing w:line="240" w:lineRule="auto" w:before="1" w:after="0"/>
        <w:ind w:left="1489" w:right="0" w:hanging="242"/>
        <w:jc w:val="left"/>
      </w:pPr>
      <w:r>
        <w:rPr>
          <w:color w:val="231F20"/>
        </w:rPr>
        <w:t>Редакциялау</w:t>
      </w:r>
      <w:r>
        <w:rPr>
          <w:color w:val="231F20"/>
          <w:spacing w:val="26"/>
        </w:rPr>
        <w:t> </w:t>
      </w:r>
      <w:r>
        <w:rPr>
          <w:color w:val="231F20"/>
        </w:rPr>
        <w:t>және</w:t>
      </w:r>
      <w:r>
        <w:rPr>
          <w:color w:val="231F20"/>
          <w:spacing w:val="26"/>
        </w:rPr>
        <w:t> </w:t>
      </w:r>
      <w:r>
        <w:rPr>
          <w:color w:val="231F20"/>
          <w:spacing w:val="-2"/>
        </w:rPr>
        <w:t>түзету</w:t>
      </w:r>
    </w:p>
    <w:p>
      <w:pPr>
        <w:pStyle w:val="BodyText"/>
        <w:spacing w:before="31"/>
        <w:rPr>
          <w:rFonts w:ascii="Tahoma"/>
          <w:b/>
        </w:rPr>
      </w:pPr>
    </w:p>
    <w:p>
      <w:pPr>
        <w:pStyle w:val="BodyText"/>
        <w:spacing w:line="252" w:lineRule="auto"/>
        <w:ind w:left="1247" w:right="1415"/>
        <w:jc w:val="both"/>
      </w:pPr>
      <w:r>
        <w:rPr>
          <w:color w:val="231F20"/>
        </w:rPr>
        <w:t>Мақала</w:t>
      </w:r>
      <w:r>
        <w:rPr>
          <w:color w:val="231F20"/>
          <w:spacing w:val="-6"/>
        </w:rPr>
        <w:t> </w:t>
      </w:r>
      <w:r>
        <w:rPr>
          <w:color w:val="231F20"/>
        </w:rPr>
        <w:t>мәтінін</w:t>
      </w:r>
      <w:r>
        <w:rPr>
          <w:color w:val="231F20"/>
          <w:spacing w:val="-6"/>
        </w:rPr>
        <w:t> </w:t>
      </w:r>
      <w:r>
        <w:rPr>
          <w:color w:val="231F20"/>
        </w:rPr>
        <w:t>жазып</w:t>
      </w:r>
      <w:r>
        <w:rPr>
          <w:color w:val="231F20"/>
          <w:spacing w:val="-6"/>
        </w:rPr>
        <w:t> </w:t>
      </w:r>
      <w:r>
        <w:rPr>
          <w:color w:val="231F20"/>
        </w:rPr>
        <w:t>болған</w:t>
      </w:r>
      <w:r>
        <w:rPr>
          <w:color w:val="231F20"/>
          <w:spacing w:val="-6"/>
        </w:rPr>
        <w:t> </w:t>
      </w:r>
      <w:r>
        <w:rPr>
          <w:color w:val="231F20"/>
        </w:rPr>
        <w:t>соң,</w:t>
      </w:r>
      <w:r>
        <w:rPr>
          <w:color w:val="231F20"/>
          <w:spacing w:val="-6"/>
        </w:rPr>
        <w:t> </w:t>
      </w:r>
      <w:r>
        <w:rPr>
          <w:color w:val="231F20"/>
        </w:rPr>
        <w:t>оны</w:t>
      </w:r>
      <w:r>
        <w:rPr>
          <w:color w:val="231F20"/>
          <w:spacing w:val="-6"/>
        </w:rPr>
        <w:t> </w:t>
      </w:r>
      <w:r>
        <w:rPr>
          <w:color w:val="231F20"/>
        </w:rPr>
        <w:t>мұқият</w:t>
      </w:r>
      <w:r>
        <w:rPr>
          <w:color w:val="231F20"/>
          <w:spacing w:val="-6"/>
        </w:rPr>
        <w:t> </w:t>
      </w:r>
      <w:r>
        <w:rPr>
          <w:color w:val="231F20"/>
        </w:rPr>
        <w:t>редакциялап</w:t>
      </w:r>
      <w:r>
        <w:rPr>
          <w:color w:val="231F20"/>
          <w:spacing w:val="-6"/>
        </w:rPr>
        <w:t> </w:t>
      </w:r>
      <w:r>
        <w:rPr>
          <w:color w:val="231F20"/>
        </w:rPr>
        <w:t>түзету</w:t>
      </w:r>
      <w:r>
        <w:rPr>
          <w:color w:val="231F20"/>
          <w:spacing w:val="-6"/>
        </w:rPr>
        <w:t> </w:t>
      </w:r>
      <w:r>
        <w:rPr>
          <w:color w:val="231F20"/>
        </w:rPr>
        <w:t>қажет.</w:t>
      </w:r>
      <w:r>
        <w:rPr>
          <w:color w:val="231F20"/>
          <w:spacing w:val="-6"/>
        </w:rPr>
        <w:t> </w:t>
      </w:r>
      <w:r>
        <w:rPr>
          <w:color w:val="231F20"/>
        </w:rPr>
        <w:t>Ерек- ше назарды мақаланың грамматикалық және стилистикалық қателерін жоюға, баяндаудың логикалық тізбегін тексеруге, сонымен қатар академиялық ресім- деу стандартына сәйкестігін қадағалауға аудару керек.</w:t>
      </w:r>
    </w:p>
    <w:p>
      <w:pPr>
        <w:pStyle w:val="BodyText"/>
        <w:spacing w:before="14"/>
      </w:pPr>
    </w:p>
    <w:p>
      <w:pPr>
        <w:pStyle w:val="Heading3"/>
        <w:numPr>
          <w:ilvl w:val="0"/>
          <w:numId w:val="72"/>
        </w:numPr>
        <w:tabs>
          <w:tab w:pos="1501" w:val="left" w:leader="none"/>
        </w:tabs>
        <w:spacing w:line="240" w:lineRule="auto" w:before="0" w:after="0"/>
        <w:ind w:left="1501" w:right="0" w:hanging="254"/>
        <w:jc w:val="left"/>
      </w:pPr>
      <w:r>
        <w:rPr>
          <w:color w:val="231F20"/>
        </w:rPr>
        <w:t>Жариялауға</w:t>
      </w:r>
      <w:r>
        <w:rPr>
          <w:color w:val="231F20"/>
          <w:spacing w:val="27"/>
        </w:rPr>
        <w:t> </w:t>
      </w:r>
      <w:r>
        <w:rPr>
          <w:color w:val="231F20"/>
          <w:spacing w:val="-2"/>
        </w:rPr>
        <w:t>дайындау</w:t>
      </w:r>
    </w:p>
    <w:p>
      <w:pPr>
        <w:pStyle w:val="BodyText"/>
        <w:spacing w:before="31"/>
        <w:rPr>
          <w:rFonts w:ascii="Tahoma"/>
          <w:b/>
        </w:rPr>
      </w:pPr>
    </w:p>
    <w:p>
      <w:pPr>
        <w:pStyle w:val="BodyText"/>
        <w:spacing w:line="252" w:lineRule="auto"/>
        <w:ind w:left="1247" w:right="1415"/>
        <w:jc w:val="both"/>
      </w:pPr>
      <w:r>
        <w:rPr>
          <w:color w:val="231F20"/>
          <w:spacing w:val="-2"/>
          <w:w w:val="105"/>
        </w:rPr>
        <w:t>Бұл</w:t>
      </w:r>
      <w:r>
        <w:rPr>
          <w:color w:val="231F20"/>
          <w:spacing w:val="-13"/>
          <w:w w:val="105"/>
        </w:rPr>
        <w:t> </w:t>
      </w:r>
      <w:r>
        <w:rPr>
          <w:color w:val="231F20"/>
          <w:spacing w:val="-2"/>
          <w:w w:val="105"/>
        </w:rPr>
        <w:t>кезеңде</w:t>
      </w:r>
      <w:r>
        <w:rPr>
          <w:color w:val="231F20"/>
          <w:spacing w:val="-13"/>
          <w:w w:val="105"/>
        </w:rPr>
        <w:t> </w:t>
      </w:r>
      <w:r>
        <w:rPr>
          <w:color w:val="231F20"/>
          <w:spacing w:val="-2"/>
          <w:w w:val="105"/>
        </w:rPr>
        <w:t>мақаланы</w:t>
      </w:r>
      <w:r>
        <w:rPr>
          <w:color w:val="231F20"/>
          <w:spacing w:val="-13"/>
          <w:w w:val="105"/>
        </w:rPr>
        <w:t> </w:t>
      </w:r>
      <w:r>
        <w:rPr>
          <w:color w:val="231F20"/>
          <w:spacing w:val="-2"/>
          <w:w w:val="105"/>
        </w:rPr>
        <w:t>ғылыми</w:t>
      </w:r>
      <w:r>
        <w:rPr>
          <w:color w:val="231F20"/>
          <w:spacing w:val="-13"/>
          <w:w w:val="105"/>
        </w:rPr>
        <w:t> </w:t>
      </w:r>
      <w:r>
        <w:rPr>
          <w:color w:val="231F20"/>
          <w:spacing w:val="-2"/>
          <w:w w:val="105"/>
        </w:rPr>
        <w:t>басылымның</w:t>
      </w:r>
      <w:r>
        <w:rPr>
          <w:color w:val="231F20"/>
          <w:spacing w:val="-13"/>
          <w:w w:val="105"/>
        </w:rPr>
        <w:t> </w:t>
      </w:r>
      <w:r>
        <w:rPr>
          <w:color w:val="231F20"/>
          <w:spacing w:val="-2"/>
          <w:w w:val="105"/>
        </w:rPr>
        <w:t>техникалық</w:t>
      </w:r>
      <w:r>
        <w:rPr>
          <w:color w:val="231F20"/>
          <w:spacing w:val="-13"/>
          <w:w w:val="105"/>
        </w:rPr>
        <w:t> </w:t>
      </w:r>
      <w:r>
        <w:rPr>
          <w:color w:val="231F20"/>
          <w:spacing w:val="-2"/>
          <w:w w:val="105"/>
        </w:rPr>
        <w:t>талаптарына</w:t>
      </w:r>
      <w:r>
        <w:rPr>
          <w:color w:val="231F20"/>
          <w:spacing w:val="-13"/>
          <w:w w:val="105"/>
        </w:rPr>
        <w:t> </w:t>
      </w:r>
      <w:r>
        <w:rPr>
          <w:color w:val="231F20"/>
          <w:spacing w:val="-2"/>
          <w:w w:val="105"/>
        </w:rPr>
        <w:t>сәйкес </w:t>
      </w:r>
      <w:r>
        <w:rPr>
          <w:color w:val="231F20"/>
          <w:w w:val="105"/>
        </w:rPr>
        <w:t>дайындау</w:t>
      </w:r>
      <w:r>
        <w:rPr>
          <w:color w:val="231F20"/>
          <w:w w:val="105"/>
        </w:rPr>
        <w:t> қажет.</w:t>
      </w:r>
      <w:r>
        <w:rPr>
          <w:color w:val="231F20"/>
          <w:w w:val="105"/>
        </w:rPr>
        <w:t> Журналдың</w:t>
      </w:r>
      <w:r>
        <w:rPr>
          <w:color w:val="231F20"/>
          <w:w w:val="105"/>
        </w:rPr>
        <w:t> редакциялық</w:t>
      </w:r>
      <w:r>
        <w:rPr>
          <w:color w:val="231F20"/>
          <w:w w:val="105"/>
        </w:rPr>
        <w:t> саясатымен</w:t>
      </w:r>
      <w:r>
        <w:rPr>
          <w:color w:val="231F20"/>
          <w:w w:val="105"/>
        </w:rPr>
        <w:t> белгіленген</w:t>
      </w:r>
      <w:r>
        <w:rPr>
          <w:color w:val="231F20"/>
          <w:w w:val="105"/>
        </w:rPr>
        <w:t> барлық ресми</w:t>
      </w:r>
      <w:r>
        <w:rPr>
          <w:color w:val="231F20"/>
          <w:spacing w:val="-19"/>
          <w:w w:val="105"/>
        </w:rPr>
        <w:t> </w:t>
      </w:r>
      <w:r>
        <w:rPr>
          <w:color w:val="231F20"/>
          <w:w w:val="105"/>
        </w:rPr>
        <w:t>критерилерінің,</w:t>
      </w:r>
      <w:r>
        <w:rPr>
          <w:color w:val="231F20"/>
          <w:spacing w:val="-19"/>
          <w:w w:val="105"/>
        </w:rPr>
        <w:t> </w:t>
      </w:r>
      <w:r>
        <w:rPr>
          <w:color w:val="231F20"/>
          <w:w w:val="105"/>
        </w:rPr>
        <w:t>атап</w:t>
      </w:r>
      <w:r>
        <w:rPr>
          <w:color w:val="231F20"/>
          <w:spacing w:val="-19"/>
          <w:w w:val="105"/>
        </w:rPr>
        <w:t> </w:t>
      </w:r>
      <w:r>
        <w:rPr>
          <w:color w:val="231F20"/>
          <w:w w:val="105"/>
        </w:rPr>
        <w:t>айтқанда,</w:t>
      </w:r>
      <w:r>
        <w:rPr>
          <w:color w:val="231F20"/>
          <w:spacing w:val="-19"/>
          <w:w w:val="105"/>
        </w:rPr>
        <w:t> </w:t>
      </w:r>
      <w:r>
        <w:rPr>
          <w:color w:val="231F20"/>
          <w:w w:val="105"/>
        </w:rPr>
        <w:t>дәйектемелерді</w:t>
      </w:r>
      <w:r>
        <w:rPr>
          <w:color w:val="231F20"/>
          <w:spacing w:val="-19"/>
          <w:w w:val="105"/>
        </w:rPr>
        <w:t> </w:t>
      </w:r>
      <w:r>
        <w:rPr>
          <w:color w:val="231F20"/>
          <w:w w:val="105"/>
        </w:rPr>
        <w:t>қою</w:t>
      </w:r>
      <w:r>
        <w:rPr>
          <w:color w:val="231F20"/>
          <w:spacing w:val="-19"/>
          <w:w w:val="105"/>
        </w:rPr>
        <w:t> </w:t>
      </w:r>
      <w:r>
        <w:rPr>
          <w:color w:val="231F20"/>
          <w:w w:val="105"/>
        </w:rPr>
        <w:t>ережелерінің,</w:t>
      </w:r>
      <w:r>
        <w:rPr>
          <w:color w:val="231F20"/>
          <w:spacing w:val="-19"/>
          <w:w w:val="105"/>
        </w:rPr>
        <w:t> </w:t>
      </w:r>
      <w:r>
        <w:rPr>
          <w:color w:val="231F20"/>
          <w:w w:val="105"/>
        </w:rPr>
        <w:t>би- </w:t>
      </w:r>
      <w:r>
        <w:rPr>
          <w:color w:val="231F20"/>
        </w:rPr>
        <w:t>блиографияны ресімдеудің және құрылымдық элементтерінің сақталуын тексе- </w:t>
      </w:r>
      <w:r>
        <w:rPr>
          <w:color w:val="231F20"/>
          <w:w w:val="105"/>
        </w:rPr>
        <w:t>ру</w:t>
      </w:r>
      <w:r>
        <w:rPr>
          <w:color w:val="231F20"/>
          <w:spacing w:val="-7"/>
          <w:w w:val="105"/>
        </w:rPr>
        <w:t> </w:t>
      </w:r>
      <w:r>
        <w:rPr>
          <w:color w:val="231F20"/>
          <w:w w:val="105"/>
        </w:rPr>
        <w:t>қажет.</w:t>
      </w:r>
    </w:p>
    <w:p>
      <w:pPr>
        <w:pStyle w:val="BodyText"/>
        <w:spacing w:before="14"/>
      </w:pPr>
    </w:p>
    <w:p>
      <w:pPr>
        <w:pStyle w:val="Heading3"/>
        <w:numPr>
          <w:ilvl w:val="0"/>
          <w:numId w:val="72"/>
        </w:numPr>
        <w:tabs>
          <w:tab w:pos="1483" w:val="left" w:leader="none"/>
        </w:tabs>
        <w:spacing w:line="240" w:lineRule="auto" w:before="0" w:after="0"/>
        <w:ind w:left="1483" w:right="0" w:hanging="236"/>
        <w:jc w:val="left"/>
      </w:pPr>
      <w:r>
        <w:rPr>
          <w:color w:val="231F20"/>
        </w:rPr>
        <w:t>Журнал</w:t>
      </w:r>
      <w:r>
        <w:rPr>
          <w:color w:val="231F20"/>
          <w:spacing w:val="34"/>
        </w:rPr>
        <w:t> </w:t>
      </w:r>
      <w:r>
        <w:rPr>
          <w:color w:val="231F20"/>
        </w:rPr>
        <w:t>редакциясымен</w:t>
      </w:r>
      <w:r>
        <w:rPr>
          <w:color w:val="231F20"/>
          <w:spacing w:val="34"/>
        </w:rPr>
        <w:t> </w:t>
      </w:r>
      <w:r>
        <w:rPr>
          <w:color w:val="231F20"/>
        </w:rPr>
        <w:t>кері</w:t>
      </w:r>
      <w:r>
        <w:rPr>
          <w:color w:val="231F20"/>
          <w:spacing w:val="34"/>
        </w:rPr>
        <w:t> </w:t>
      </w:r>
      <w:r>
        <w:rPr>
          <w:color w:val="231F20"/>
          <w:spacing w:val="-2"/>
        </w:rPr>
        <w:t>байланыс</w:t>
      </w:r>
    </w:p>
    <w:p>
      <w:pPr>
        <w:pStyle w:val="BodyText"/>
        <w:spacing w:before="31"/>
        <w:rPr>
          <w:rFonts w:ascii="Tahoma"/>
          <w:b/>
        </w:rPr>
      </w:pPr>
    </w:p>
    <w:p>
      <w:pPr>
        <w:pStyle w:val="BodyText"/>
        <w:spacing w:line="252" w:lineRule="auto"/>
        <w:ind w:left="1247" w:right="1415"/>
        <w:jc w:val="both"/>
      </w:pPr>
      <w:r>
        <w:rPr>
          <w:color w:val="231F20"/>
        </w:rPr>
        <w:t>Рецензиялау</w:t>
      </w:r>
      <w:r>
        <w:rPr>
          <w:color w:val="231F20"/>
          <w:spacing w:val="-6"/>
        </w:rPr>
        <w:t> </w:t>
      </w:r>
      <w:r>
        <w:rPr>
          <w:color w:val="231F20"/>
        </w:rPr>
        <w:t>процесінде</w:t>
      </w:r>
      <w:r>
        <w:rPr>
          <w:color w:val="231F20"/>
          <w:spacing w:val="-7"/>
        </w:rPr>
        <w:t> </w:t>
      </w:r>
      <w:r>
        <w:rPr>
          <w:color w:val="231F20"/>
        </w:rPr>
        <w:t>мақала</w:t>
      </w:r>
      <w:r>
        <w:rPr>
          <w:color w:val="231F20"/>
          <w:spacing w:val="-6"/>
        </w:rPr>
        <w:t> </w:t>
      </w:r>
      <w:r>
        <w:rPr>
          <w:color w:val="231F20"/>
        </w:rPr>
        <w:t>мазмұнына</w:t>
      </w:r>
      <w:r>
        <w:rPr>
          <w:color w:val="231F20"/>
          <w:spacing w:val="-6"/>
        </w:rPr>
        <w:t> </w:t>
      </w:r>
      <w:r>
        <w:rPr>
          <w:color w:val="231F20"/>
        </w:rPr>
        <w:t>да,</w:t>
      </w:r>
      <w:r>
        <w:rPr>
          <w:color w:val="231F20"/>
          <w:spacing w:val="-6"/>
        </w:rPr>
        <w:t> </w:t>
      </w:r>
      <w:r>
        <w:rPr>
          <w:color w:val="231F20"/>
        </w:rPr>
        <w:t>ресімделуіне</w:t>
      </w:r>
      <w:r>
        <w:rPr>
          <w:color w:val="231F20"/>
          <w:spacing w:val="-6"/>
        </w:rPr>
        <w:t> </w:t>
      </w:r>
      <w:r>
        <w:rPr>
          <w:color w:val="231F20"/>
        </w:rPr>
        <w:t>де</w:t>
      </w:r>
      <w:r>
        <w:rPr>
          <w:color w:val="231F20"/>
          <w:spacing w:val="-6"/>
        </w:rPr>
        <w:t> </w:t>
      </w:r>
      <w:r>
        <w:rPr>
          <w:color w:val="231F20"/>
        </w:rPr>
        <w:t>қатысты</w:t>
      </w:r>
      <w:r>
        <w:rPr>
          <w:color w:val="231F20"/>
          <w:spacing w:val="-6"/>
        </w:rPr>
        <w:t> </w:t>
      </w:r>
      <w:r>
        <w:rPr>
          <w:color w:val="231F20"/>
        </w:rPr>
        <w:t>рецен- зенттің ескерту-ұсыныстары болуы мүмкін. Мұндай жағдайда автор рецензент ескерту-ұсыныстары бойынша мақаласына түзетулер мен толықтырулар енгізе отырып редакциямен кері байланысқа шығуы тиіс.</w:t>
      </w:r>
    </w:p>
    <w:p>
      <w:pPr>
        <w:pStyle w:val="BodyText"/>
        <w:spacing w:after="0" w:line="252" w:lineRule="auto"/>
        <w:jc w:val="both"/>
        <w:sectPr>
          <w:pgSz w:w="11910" w:h="16840"/>
          <w:pgMar w:header="0" w:footer="908" w:top="680" w:bottom="1120" w:left="0" w:right="0"/>
        </w:sectPr>
      </w:pPr>
    </w:p>
    <w:p>
      <w:pPr>
        <w:pStyle w:val="Heading2"/>
        <w:spacing w:before="207"/>
        <w:ind w:right="1346"/>
        <w:jc w:val="right"/>
      </w:pPr>
      <w:r>
        <w:rPr/>
        <mc:AlternateContent>
          <mc:Choice Requires="wps">
            <w:drawing>
              <wp:anchor distT="0" distB="0" distL="0" distR="0" allowOverlap="1" layoutInCell="1" locked="0" behindDoc="0" simplePos="0" relativeHeight="15901696">
                <wp:simplePos x="0" y="0"/>
                <wp:positionH relativeFrom="page">
                  <wp:posOffset>6767995</wp:posOffset>
                </wp:positionH>
                <wp:positionV relativeFrom="paragraph">
                  <wp:posOffset>-2108</wp:posOffset>
                </wp:positionV>
                <wp:extent cx="792480" cy="454659"/>
                <wp:effectExtent l="0" t="0" r="0" b="0"/>
                <wp:wrapNone/>
                <wp:docPr id="433" name="Graphic 433"/>
                <wp:cNvGraphicFramePr>
                  <a:graphicFrameLocks/>
                </wp:cNvGraphicFramePr>
                <a:graphic>
                  <a:graphicData uri="http://schemas.microsoft.com/office/word/2010/wordprocessingShape">
                    <wps:wsp>
                      <wps:cNvPr id="433" name="Graphic 433"/>
                      <wps:cNvSpPr/>
                      <wps:spPr>
                        <a:xfrm>
                          <a:off x="0" y="0"/>
                          <a:ext cx="792480" cy="454659"/>
                        </a:xfrm>
                        <a:custGeom>
                          <a:avLst/>
                          <a:gdLst/>
                          <a:ahLst/>
                          <a:cxnLst/>
                          <a:rect l="l" t="t" r="r" b="b"/>
                          <a:pathLst>
                            <a:path w="792480" h="454659">
                              <a:moveTo>
                                <a:pt x="0" y="454278"/>
                              </a:moveTo>
                              <a:lnTo>
                                <a:pt x="792010" y="454278"/>
                              </a:lnTo>
                              <a:lnTo>
                                <a:pt x="792010" y="0"/>
                              </a:lnTo>
                              <a:lnTo>
                                <a:pt x="0" y="0"/>
                              </a:lnTo>
                              <a:lnTo>
                                <a:pt x="0" y="454278"/>
                              </a:lnTo>
                              <a:close/>
                            </a:path>
                          </a:pathLst>
                        </a:custGeom>
                        <a:solidFill>
                          <a:srgbClr val="FBB712"/>
                        </a:solidFill>
                      </wps:spPr>
                      <wps:bodyPr wrap="square" lIns="0" tIns="0" rIns="0" bIns="0" rtlCol="0">
                        <a:prstTxWarp prst="textNoShape">
                          <a:avLst/>
                        </a:prstTxWarp>
                        <a:noAutofit/>
                      </wps:bodyPr>
                    </wps:wsp>
                  </a:graphicData>
                </a:graphic>
              </wp:anchor>
            </w:drawing>
          </mc:Choice>
          <mc:Fallback>
            <w:pict>
              <v:rect style="position:absolute;margin-left:532.913025pt;margin-top:-.166pt;width:62.363pt;height:35.770pt;mso-position-horizontal-relative:page;mso-position-vertical-relative:paragraph;z-index:15901696" id="docshape407" filled="true" fillcolor="#fbb712" stroked="false">
                <v:fill type="solid"/>
                <w10:wrap type="none"/>
              </v:rect>
            </w:pict>
          </mc:Fallback>
        </mc:AlternateContent>
      </w:r>
      <w:r>
        <w:rPr/>
        <mc:AlternateContent>
          <mc:Choice Requires="wps">
            <w:drawing>
              <wp:anchor distT="0" distB="0" distL="0" distR="0" allowOverlap="1" layoutInCell="1" locked="0" behindDoc="0" simplePos="0" relativeHeight="15902208">
                <wp:simplePos x="0" y="0"/>
                <wp:positionH relativeFrom="page">
                  <wp:posOffset>0</wp:posOffset>
                </wp:positionH>
                <wp:positionV relativeFrom="paragraph">
                  <wp:posOffset>-2108</wp:posOffset>
                </wp:positionV>
                <wp:extent cx="6475095" cy="454659"/>
                <wp:effectExtent l="0" t="0" r="0" b="0"/>
                <wp:wrapNone/>
                <wp:docPr id="434" name="Textbox 434"/>
                <wp:cNvGraphicFramePr>
                  <a:graphicFrameLocks/>
                </wp:cNvGraphicFramePr>
                <a:graphic>
                  <a:graphicData uri="http://schemas.microsoft.com/office/word/2010/wordprocessingShape">
                    <wps:wsp>
                      <wps:cNvPr id="434" name="Textbox 434"/>
                      <wps:cNvSpPr txBox="1"/>
                      <wps:spPr>
                        <a:xfrm>
                          <a:off x="0" y="0"/>
                          <a:ext cx="6475095" cy="454659"/>
                        </a:xfrm>
                        <a:prstGeom prst="rect">
                          <a:avLst/>
                        </a:prstGeom>
                        <a:solidFill>
                          <a:srgbClr val="FBB712"/>
                        </a:solidFill>
                      </wps:spPr>
                      <wps:txbx>
                        <w:txbxContent>
                          <w:p>
                            <w:pPr>
                              <w:spacing w:before="159"/>
                              <w:ind w:left="2278" w:right="0" w:firstLine="0"/>
                              <w:jc w:val="left"/>
                              <w:rPr>
                                <w:rFonts w:ascii="Tahoma" w:hAnsi="Tahoma"/>
                                <w:color w:val="000000"/>
                                <w:sz w:val="28"/>
                              </w:rPr>
                            </w:pPr>
                            <w:r>
                              <w:rPr>
                                <w:rFonts w:ascii="Tahoma" w:hAnsi="Tahoma"/>
                                <w:color w:val="231F20"/>
                                <w:w w:val="65"/>
                                <w:sz w:val="28"/>
                              </w:rPr>
                              <w:t>ПЕДАГОГТЕР</w:t>
                            </w:r>
                            <w:r>
                              <w:rPr>
                                <w:rFonts w:ascii="Tahoma" w:hAnsi="Tahoma"/>
                                <w:color w:val="231F20"/>
                                <w:spacing w:val="-5"/>
                                <w:sz w:val="28"/>
                              </w:rPr>
                              <w:t> </w:t>
                            </w:r>
                            <w:r>
                              <w:rPr>
                                <w:rFonts w:ascii="Tahoma" w:hAnsi="Tahoma"/>
                                <w:color w:val="231F20"/>
                                <w:w w:val="65"/>
                                <w:sz w:val="28"/>
                              </w:rPr>
                              <w:t>ЖАРИЯЛАНЫМДАРЫ:</w:t>
                            </w:r>
                            <w:r>
                              <w:rPr>
                                <w:rFonts w:ascii="Tahoma" w:hAnsi="Tahoma"/>
                                <w:color w:val="231F20"/>
                                <w:spacing w:val="-4"/>
                                <w:sz w:val="28"/>
                              </w:rPr>
                              <w:t> </w:t>
                            </w:r>
                            <w:r>
                              <w:rPr>
                                <w:rFonts w:ascii="Tahoma" w:hAnsi="Tahoma"/>
                                <w:color w:val="231F20"/>
                                <w:w w:val="65"/>
                                <w:sz w:val="28"/>
                              </w:rPr>
                              <w:t>АКАДЕМИЯЛЫҚ</w:t>
                            </w:r>
                            <w:r>
                              <w:rPr>
                                <w:rFonts w:ascii="Tahoma" w:hAnsi="Tahoma"/>
                                <w:color w:val="231F20"/>
                                <w:spacing w:val="-4"/>
                                <w:sz w:val="28"/>
                              </w:rPr>
                              <w:t> </w:t>
                            </w:r>
                            <w:r>
                              <w:rPr>
                                <w:rFonts w:ascii="Tahoma" w:hAnsi="Tahoma"/>
                                <w:color w:val="231F20"/>
                                <w:w w:val="65"/>
                                <w:sz w:val="28"/>
                              </w:rPr>
                              <w:t>ЖАЗЫЛЫМ</w:t>
                            </w:r>
                            <w:r>
                              <w:rPr>
                                <w:rFonts w:ascii="Tahoma" w:hAnsi="Tahoma"/>
                                <w:color w:val="231F20"/>
                                <w:spacing w:val="-4"/>
                                <w:sz w:val="28"/>
                              </w:rPr>
                              <w:t> </w:t>
                            </w:r>
                            <w:r>
                              <w:rPr>
                                <w:rFonts w:ascii="Tahoma" w:hAnsi="Tahoma"/>
                                <w:color w:val="231F20"/>
                                <w:w w:val="65"/>
                                <w:sz w:val="28"/>
                              </w:rPr>
                              <w:t>БОЙЫНША</w:t>
                            </w:r>
                            <w:r>
                              <w:rPr>
                                <w:rFonts w:ascii="Tahoma" w:hAnsi="Tahoma"/>
                                <w:color w:val="231F20"/>
                                <w:spacing w:val="-4"/>
                                <w:sz w:val="28"/>
                              </w:rPr>
                              <w:t> </w:t>
                            </w:r>
                            <w:r>
                              <w:rPr>
                                <w:rFonts w:ascii="Tahoma" w:hAnsi="Tahoma"/>
                                <w:color w:val="231F20"/>
                                <w:spacing w:val="-2"/>
                                <w:w w:val="65"/>
                                <w:sz w:val="28"/>
                              </w:rPr>
                              <w:t>НҰСҚАУЛЫҚ</w:t>
                            </w:r>
                          </w:p>
                        </w:txbxContent>
                      </wps:txbx>
                      <wps:bodyPr wrap="square" lIns="0" tIns="0" rIns="0" bIns="0" rtlCol="0">
                        <a:noAutofit/>
                      </wps:bodyPr>
                    </wps:wsp>
                  </a:graphicData>
                </a:graphic>
              </wp:anchor>
            </w:drawing>
          </mc:Choice>
          <mc:Fallback>
            <w:pict>
              <v:shape style="position:absolute;margin-left:0pt;margin-top:-.166pt;width:509.85pt;height:35.8pt;mso-position-horizontal-relative:page;mso-position-vertical-relative:paragraph;z-index:15902208" type="#_x0000_t202" id="docshape408" filled="true" fillcolor="#fbb712" stroked="false">
                <v:textbox inset="0,0,0,0">
                  <w:txbxContent>
                    <w:p>
                      <w:pPr>
                        <w:spacing w:before="159"/>
                        <w:ind w:left="2278" w:right="0" w:firstLine="0"/>
                        <w:jc w:val="left"/>
                        <w:rPr>
                          <w:rFonts w:ascii="Tahoma" w:hAnsi="Tahoma"/>
                          <w:color w:val="000000"/>
                          <w:sz w:val="28"/>
                        </w:rPr>
                      </w:pPr>
                      <w:r>
                        <w:rPr>
                          <w:rFonts w:ascii="Tahoma" w:hAnsi="Tahoma"/>
                          <w:color w:val="231F20"/>
                          <w:w w:val="65"/>
                          <w:sz w:val="28"/>
                        </w:rPr>
                        <w:t>ПЕДАГОГТЕР</w:t>
                      </w:r>
                      <w:r>
                        <w:rPr>
                          <w:rFonts w:ascii="Tahoma" w:hAnsi="Tahoma"/>
                          <w:color w:val="231F20"/>
                          <w:spacing w:val="-5"/>
                          <w:sz w:val="28"/>
                        </w:rPr>
                        <w:t> </w:t>
                      </w:r>
                      <w:r>
                        <w:rPr>
                          <w:rFonts w:ascii="Tahoma" w:hAnsi="Tahoma"/>
                          <w:color w:val="231F20"/>
                          <w:w w:val="65"/>
                          <w:sz w:val="28"/>
                        </w:rPr>
                        <w:t>ЖАРИЯЛАНЫМДАРЫ:</w:t>
                      </w:r>
                      <w:r>
                        <w:rPr>
                          <w:rFonts w:ascii="Tahoma" w:hAnsi="Tahoma"/>
                          <w:color w:val="231F20"/>
                          <w:spacing w:val="-4"/>
                          <w:sz w:val="28"/>
                        </w:rPr>
                        <w:t> </w:t>
                      </w:r>
                      <w:r>
                        <w:rPr>
                          <w:rFonts w:ascii="Tahoma" w:hAnsi="Tahoma"/>
                          <w:color w:val="231F20"/>
                          <w:w w:val="65"/>
                          <w:sz w:val="28"/>
                        </w:rPr>
                        <w:t>АКАДЕМИЯЛЫҚ</w:t>
                      </w:r>
                      <w:r>
                        <w:rPr>
                          <w:rFonts w:ascii="Tahoma" w:hAnsi="Tahoma"/>
                          <w:color w:val="231F20"/>
                          <w:spacing w:val="-4"/>
                          <w:sz w:val="28"/>
                        </w:rPr>
                        <w:t> </w:t>
                      </w:r>
                      <w:r>
                        <w:rPr>
                          <w:rFonts w:ascii="Tahoma" w:hAnsi="Tahoma"/>
                          <w:color w:val="231F20"/>
                          <w:w w:val="65"/>
                          <w:sz w:val="28"/>
                        </w:rPr>
                        <w:t>ЖАЗЫЛЫМ</w:t>
                      </w:r>
                      <w:r>
                        <w:rPr>
                          <w:rFonts w:ascii="Tahoma" w:hAnsi="Tahoma"/>
                          <w:color w:val="231F20"/>
                          <w:spacing w:val="-4"/>
                          <w:sz w:val="28"/>
                        </w:rPr>
                        <w:t> </w:t>
                      </w:r>
                      <w:r>
                        <w:rPr>
                          <w:rFonts w:ascii="Tahoma" w:hAnsi="Tahoma"/>
                          <w:color w:val="231F20"/>
                          <w:w w:val="65"/>
                          <w:sz w:val="28"/>
                        </w:rPr>
                        <w:t>БОЙЫНША</w:t>
                      </w:r>
                      <w:r>
                        <w:rPr>
                          <w:rFonts w:ascii="Tahoma" w:hAnsi="Tahoma"/>
                          <w:color w:val="231F20"/>
                          <w:spacing w:val="-4"/>
                          <w:sz w:val="28"/>
                        </w:rPr>
                        <w:t> </w:t>
                      </w:r>
                      <w:r>
                        <w:rPr>
                          <w:rFonts w:ascii="Tahoma" w:hAnsi="Tahoma"/>
                          <w:color w:val="231F20"/>
                          <w:spacing w:val="-2"/>
                          <w:w w:val="65"/>
                          <w:sz w:val="28"/>
                        </w:rPr>
                        <w:t>НҰСҚАУЛЫҚ</w:t>
                      </w:r>
                    </w:p>
                  </w:txbxContent>
                </v:textbox>
                <v:fill type="solid"/>
                <w10:wrap type="none"/>
              </v:shape>
            </w:pict>
          </mc:Fallback>
        </mc:AlternateContent>
      </w:r>
      <w:r>
        <w:rPr>
          <w:color w:val="231F20"/>
          <w:spacing w:val="-5"/>
          <w:w w:val="75"/>
        </w:rPr>
        <w:t>151</w:t>
      </w:r>
    </w:p>
    <w:p>
      <w:pPr>
        <w:pStyle w:val="BodyText"/>
        <w:rPr>
          <w:rFonts w:ascii="Tahoma"/>
          <w:sz w:val="20"/>
        </w:rPr>
      </w:pPr>
    </w:p>
    <w:p>
      <w:pPr>
        <w:pStyle w:val="BodyText"/>
        <w:spacing w:before="29"/>
        <w:rPr>
          <w:rFonts w:ascii="Tahoma"/>
          <w:sz w:val="20"/>
        </w:rPr>
      </w:pPr>
      <w:r>
        <w:rPr>
          <w:rFonts w:ascii="Tahoma"/>
          <w:sz w:val="20"/>
        </w:rPr>
        <mc:AlternateContent>
          <mc:Choice Requires="wps">
            <w:drawing>
              <wp:anchor distT="0" distB="0" distL="0" distR="0" allowOverlap="1" layoutInCell="1" locked="0" behindDoc="1" simplePos="0" relativeHeight="487760384">
                <wp:simplePos x="0" y="0"/>
                <wp:positionH relativeFrom="page">
                  <wp:posOffset>899998</wp:posOffset>
                </wp:positionH>
                <wp:positionV relativeFrom="paragraph">
                  <wp:posOffset>187189</wp:posOffset>
                </wp:positionV>
                <wp:extent cx="5868035" cy="2515235"/>
                <wp:effectExtent l="0" t="0" r="0" b="0"/>
                <wp:wrapTopAndBottom/>
                <wp:docPr id="435" name="Textbox 435"/>
                <wp:cNvGraphicFramePr>
                  <a:graphicFrameLocks/>
                </wp:cNvGraphicFramePr>
                <a:graphic>
                  <a:graphicData uri="http://schemas.microsoft.com/office/word/2010/wordprocessingShape">
                    <wps:wsp>
                      <wps:cNvPr id="435" name="Textbox 435"/>
                      <wps:cNvSpPr txBox="1"/>
                      <wps:spPr>
                        <a:xfrm>
                          <a:off x="0" y="0"/>
                          <a:ext cx="5868035" cy="2515235"/>
                        </a:xfrm>
                        <a:prstGeom prst="rect">
                          <a:avLst/>
                        </a:prstGeom>
                        <a:solidFill>
                          <a:srgbClr val="DCDDDE"/>
                        </a:solidFill>
                      </wps:spPr>
                      <wps:txbx>
                        <w:txbxContent>
                          <w:p>
                            <w:pPr>
                              <w:pStyle w:val="BodyText"/>
                              <w:spacing w:before="62"/>
                              <w:rPr>
                                <w:rFonts w:ascii="Tahoma"/>
                                <w:color w:val="000000"/>
                                <w:sz w:val="20"/>
                              </w:rPr>
                            </w:pPr>
                          </w:p>
                          <w:p>
                            <w:pPr>
                              <w:spacing w:line="256" w:lineRule="auto" w:before="1"/>
                              <w:ind w:left="311" w:right="309" w:firstLine="0"/>
                              <w:jc w:val="both"/>
                              <w:rPr>
                                <w:color w:val="000000"/>
                                <w:sz w:val="20"/>
                              </w:rPr>
                            </w:pPr>
                            <w:r>
                              <w:rPr>
                                <w:color w:val="231F20"/>
                                <w:sz w:val="20"/>
                              </w:rPr>
                              <w:t>Қазақстан Республикасы Білім және ғылым министрінің 2016 жылғы 27 қаңтар- дағы</w:t>
                            </w:r>
                            <w:r>
                              <w:rPr>
                                <w:color w:val="231F20"/>
                                <w:spacing w:val="-7"/>
                                <w:sz w:val="20"/>
                              </w:rPr>
                              <w:t> </w:t>
                            </w:r>
                            <w:r>
                              <w:rPr>
                                <w:color w:val="231F20"/>
                                <w:sz w:val="20"/>
                              </w:rPr>
                              <w:t>№</w:t>
                            </w:r>
                            <w:r>
                              <w:rPr>
                                <w:color w:val="231F20"/>
                                <w:spacing w:val="-7"/>
                                <w:sz w:val="20"/>
                              </w:rPr>
                              <w:t> </w:t>
                            </w:r>
                            <w:r>
                              <w:rPr>
                                <w:color w:val="231F20"/>
                                <w:sz w:val="20"/>
                              </w:rPr>
                              <w:t>83</w:t>
                            </w:r>
                            <w:r>
                              <w:rPr>
                                <w:color w:val="231F20"/>
                                <w:spacing w:val="-7"/>
                                <w:sz w:val="20"/>
                              </w:rPr>
                              <w:t> </w:t>
                            </w:r>
                            <w:r>
                              <w:rPr>
                                <w:color w:val="231F20"/>
                                <w:sz w:val="20"/>
                              </w:rPr>
                              <w:t>бұйрығы</w:t>
                            </w:r>
                            <w:r>
                              <w:rPr>
                                <w:color w:val="231F20"/>
                                <w:spacing w:val="-7"/>
                                <w:sz w:val="20"/>
                              </w:rPr>
                              <w:t> </w:t>
                            </w:r>
                            <w:r>
                              <w:rPr>
                                <w:color w:val="231F20"/>
                                <w:sz w:val="20"/>
                              </w:rPr>
                              <w:t>«Педагогтерді</w:t>
                            </w:r>
                            <w:r>
                              <w:rPr>
                                <w:color w:val="231F20"/>
                                <w:spacing w:val="-7"/>
                                <w:sz w:val="20"/>
                              </w:rPr>
                              <w:t> </w:t>
                            </w:r>
                            <w:r>
                              <w:rPr>
                                <w:color w:val="231F20"/>
                                <w:sz w:val="20"/>
                              </w:rPr>
                              <w:t>аттестаттаудан</w:t>
                            </w:r>
                            <w:r>
                              <w:rPr>
                                <w:color w:val="231F20"/>
                                <w:spacing w:val="-7"/>
                                <w:sz w:val="20"/>
                              </w:rPr>
                              <w:t> </w:t>
                            </w:r>
                            <w:r>
                              <w:rPr>
                                <w:color w:val="231F20"/>
                                <w:sz w:val="20"/>
                              </w:rPr>
                              <w:t>өткізу</w:t>
                            </w:r>
                            <w:r>
                              <w:rPr>
                                <w:color w:val="231F20"/>
                                <w:spacing w:val="-7"/>
                                <w:sz w:val="20"/>
                              </w:rPr>
                              <w:t> </w:t>
                            </w:r>
                            <w:r>
                              <w:rPr>
                                <w:color w:val="231F20"/>
                                <w:sz w:val="20"/>
                              </w:rPr>
                              <w:t>қағидалары</w:t>
                            </w:r>
                            <w:r>
                              <w:rPr>
                                <w:color w:val="231F20"/>
                                <w:spacing w:val="-7"/>
                                <w:sz w:val="20"/>
                              </w:rPr>
                              <w:t> </w:t>
                            </w:r>
                            <w:r>
                              <w:rPr>
                                <w:color w:val="231F20"/>
                                <w:sz w:val="20"/>
                              </w:rPr>
                              <w:t>мен</w:t>
                            </w:r>
                            <w:r>
                              <w:rPr>
                                <w:color w:val="231F20"/>
                                <w:spacing w:val="-7"/>
                                <w:sz w:val="20"/>
                              </w:rPr>
                              <w:t> </w:t>
                            </w:r>
                            <w:r>
                              <w:rPr>
                                <w:color w:val="231F20"/>
                                <w:sz w:val="20"/>
                              </w:rPr>
                              <w:t>шартта- рын бекіту туралы» (бұдан әрі – Ереже) және осы Ереженің 61-тармағына сәйкес Аттестациялық комиссия (бұдан әрі – Комиссия) мұғалімнің портфолиосын Ере- женің 12 және 13-қосымшаларда бекітілген бағалау парағы бойынша </w:t>
                            </w:r>
                            <w:r>
                              <w:rPr>
                                <w:color w:val="231F20"/>
                                <w:sz w:val="20"/>
                              </w:rPr>
                              <w:t>бағалайды. Ереженің</w:t>
                            </w:r>
                            <w:r>
                              <w:rPr>
                                <w:color w:val="231F20"/>
                                <w:spacing w:val="-18"/>
                                <w:sz w:val="20"/>
                              </w:rPr>
                              <w:t> </w:t>
                            </w:r>
                            <w:r>
                              <w:rPr>
                                <w:color w:val="231F20"/>
                                <w:sz w:val="20"/>
                              </w:rPr>
                              <w:t>12</w:t>
                            </w:r>
                            <w:r>
                              <w:rPr>
                                <w:color w:val="231F20"/>
                                <w:spacing w:val="-18"/>
                                <w:sz w:val="20"/>
                              </w:rPr>
                              <w:t> </w:t>
                            </w:r>
                            <w:r>
                              <w:rPr>
                                <w:color w:val="231F20"/>
                                <w:sz w:val="20"/>
                              </w:rPr>
                              <w:t>және</w:t>
                            </w:r>
                            <w:r>
                              <w:rPr>
                                <w:color w:val="231F20"/>
                                <w:spacing w:val="-17"/>
                                <w:sz w:val="20"/>
                              </w:rPr>
                              <w:t> </w:t>
                            </w:r>
                            <w:r>
                              <w:rPr>
                                <w:color w:val="231F20"/>
                                <w:sz w:val="20"/>
                              </w:rPr>
                              <w:t>13-қосымшалары</w:t>
                            </w:r>
                            <w:r>
                              <w:rPr>
                                <w:color w:val="231F20"/>
                                <w:spacing w:val="-18"/>
                                <w:sz w:val="20"/>
                              </w:rPr>
                              <w:t> </w:t>
                            </w:r>
                            <w:r>
                              <w:rPr>
                                <w:color w:val="231F20"/>
                                <w:sz w:val="20"/>
                              </w:rPr>
                              <w:t>талаптарына</w:t>
                            </w:r>
                            <w:r>
                              <w:rPr>
                                <w:color w:val="231F20"/>
                                <w:spacing w:val="-17"/>
                                <w:sz w:val="20"/>
                              </w:rPr>
                              <w:t> </w:t>
                            </w:r>
                            <w:r>
                              <w:rPr>
                                <w:color w:val="231F20"/>
                                <w:sz w:val="20"/>
                              </w:rPr>
                              <w:t>сәйкес,</w:t>
                            </w:r>
                            <w:r>
                              <w:rPr>
                                <w:color w:val="231F20"/>
                                <w:spacing w:val="-18"/>
                                <w:sz w:val="20"/>
                              </w:rPr>
                              <w:t> </w:t>
                            </w:r>
                            <w:r>
                              <w:rPr>
                                <w:color w:val="231F20"/>
                                <w:sz w:val="20"/>
                              </w:rPr>
                              <w:t>зерттеу</w:t>
                            </w:r>
                            <w:r>
                              <w:rPr>
                                <w:color w:val="231F20"/>
                                <w:spacing w:val="-18"/>
                                <w:sz w:val="20"/>
                              </w:rPr>
                              <w:t> </w:t>
                            </w:r>
                            <w:r>
                              <w:rPr>
                                <w:color w:val="231F20"/>
                                <w:sz w:val="20"/>
                              </w:rPr>
                              <w:t>қызметі</w:t>
                            </w:r>
                            <w:r>
                              <w:rPr>
                                <w:color w:val="231F20"/>
                                <w:spacing w:val="-17"/>
                                <w:sz w:val="20"/>
                              </w:rPr>
                              <w:t> </w:t>
                            </w:r>
                            <w:r>
                              <w:rPr>
                                <w:color w:val="231F20"/>
                                <w:sz w:val="20"/>
                              </w:rPr>
                              <w:t>негізінде дайындалған басылымдардағы жарияланымдар мұғалім материалдарын (порт- фолионы) бағалау критерийлерінің тізіміне енгізілген.</w:t>
                            </w:r>
                          </w:p>
                          <w:p>
                            <w:pPr>
                              <w:pStyle w:val="BodyText"/>
                              <w:spacing w:before="39"/>
                              <w:rPr>
                                <w:color w:val="000000"/>
                                <w:sz w:val="20"/>
                              </w:rPr>
                            </w:pPr>
                          </w:p>
                          <w:p>
                            <w:pPr>
                              <w:spacing w:line="256" w:lineRule="auto" w:before="0"/>
                              <w:ind w:left="311" w:right="309" w:firstLine="0"/>
                              <w:jc w:val="both"/>
                              <w:rPr>
                                <w:color w:val="000000"/>
                                <w:sz w:val="20"/>
                              </w:rPr>
                            </w:pPr>
                            <w:r>
                              <w:rPr>
                                <w:color w:val="231F20"/>
                                <w:sz w:val="20"/>
                              </w:rPr>
                              <w:t>Осыған орай, Ы.Алтынсарин атындағы Ұлттық білім академиясының «Білім-</w:t>
                            </w:r>
                            <w:r>
                              <w:rPr>
                                <w:color w:val="231F20"/>
                                <w:sz w:val="20"/>
                              </w:rPr>
                              <w:t>Об- разование» ғылыми-педагогикалық журналы мен «Алтынсарин академиясының хабаршысы» әдістемелік журналы мұғалімдерді аттестациялау үшін жарамды деп </w:t>
                            </w:r>
                            <w:r>
                              <w:rPr>
                                <w:color w:val="231F20"/>
                                <w:spacing w:val="-2"/>
                                <w:sz w:val="20"/>
                              </w:rPr>
                              <w:t>танылады.</w:t>
                            </w:r>
                          </w:p>
                        </w:txbxContent>
                      </wps:txbx>
                      <wps:bodyPr wrap="square" lIns="0" tIns="0" rIns="0" bIns="0" rtlCol="0">
                        <a:noAutofit/>
                      </wps:bodyPr>
                    </wps:wsp>
                  </a:graphicData>
                </a:graphic>
              </wp:anchor>
            </w:drawing>
          </mc:Choice>
          <mc:Fallback>
            <w:pict>
              <v:shape style="position:absolute;margin-left:70.865997pt;margin-top:14.739312pt;width:462.05pt;height:198.05pt;mso-position-horizontal-relative:page;mso-position-vertical-relative:paragraph;z-index:-15556096;mso-wrap-distance-left:0;mso-wrap-distance-right:0" type="#_x0000_t202" id="docshape409" filled="true" fillcolor="#dcddde" stroked="false">
                <v:textbox inset="0,0,0,0">
                  <w:txbxContent>
                    <w:p>
                      <w:pPr>
                        <w:pStyle w:val="BodyText"/>
                        <w:spacing w:before="62"/>
                        <w:rPr>
                          <w:rFonts w:ascii="Tahoma"/>
                          <w:color w:val="000000"/>
                          <w:sz w:val="20"/>
                        </w:rPr>
                      </w:pPr>
                    </w:p>
                    <w:p>
                      <w:pPr>
                        <w:spacing w:line="256" w:lineRule="auto" w:before="1"/>
                        <w:ind w:left="311" w:right="309" w:firstLine="0"/>
                        <w:jc w:val="both"/>
                        <w:rPr>
                          <w:color w:val="000000"/>
                          <w:sz w:val="20"/>
                        </w:rPr>
                      </w:pPr>
                      <w:r>
                        <w:rPr>
                          <w:color w:val="231F20"/>
                          <w:sz w:val="20"/>
                        </w:rPr>
                        <w:t>Қазақстан Республикасы Білім және ғылым министрінің 2016 жылғы 27 қаңтар- дағы</w:t>
                      </w:r>
                      <w:r>
                        <w:rPr>
                          <w:color w:val="231F20"/>
                          <w:spacing w:val="-7"/>
                          <w:sz w:val="20"/>
                        </w:rPr>
                        <w:t> </w:t>
                      </w:r>
                      <w:r>
                        <w:rPr>
                          <w:color w:val="231F20"/>
                          <w:sz w:val="20"/>
                        </w:rPr>
                        <w:t>№</w:t>
                      </w:r>
                      <w:r>
                        <w:rPr>
                          <w:color w:val="231F20"/>
                          <w:spacing w:val="-7"/>
                          <w:sz w:val="20"/>
                        </w:rPr>
                        <w:t> </w:t>
                      </w:r>
                      <w:r>
                        <w:rPr>
                          <w:color w:val="231F20"/>
                          <w:sz w:val="20"/>
                        </w:rPr>
                        <w:t>83</w:t>
                      </w:r>
                      <w:r>
                        <w:rPr>
                          <w:color w:val="231F20"/>
                          <w:spacing w:val="-7"/>
                          <w:sz w:val="20"/>
                        </w:rPr>
                        <w:t> </w:t>
                      </w:r>
                      <w:r>
                        <w:rPr>
                          <w:color w:val="231F20"/>
                          <w:sz w:val="20"/>
                        </w:rPr>
                        <w:t>бұйрығы</w:t>
                      </w:r>
                      <w:r>
                        <w:rPr>
                          <w:color w:val="231F20"/>
                          <w:spacing w:val="-7"/>
                          <w:sz w:val="20"/>
                        </w:rPr>
                        <w:t> </w:t>
                      </w:r>
                      <w:r>
                        <w:rPr>
                          <w:color w:val="231F20"/>
                          <w:sz w:val="20"/>
                        </w:rPr>
                        <w:t>«Педагогтерді</w:t>
                      </w:r>
                      <w:r>
                        <w:rPr>
                          <w:color w:val="231F20"/>
                          <w:spacing w:val="-7"/>
                          <w:sz w:val="20"/>
                        </w:rPr>
                        <w:t> </w:t>
                      </w:r>
                      <w:r>
                        <w:rPr>
                          <w:color w:val="231F20"/>
                          <w:sz w:val="20"/>
                        </w:rPr>
                        <w:t>аттестаттаудан</w:t>
                      </w:r>
                      <w:r>
                        <w:rPr>
                          <w:color w:val="231F20"/>
                          <w:spacing w:val="-7"/>
                          <w:sz w:val="20"/>
                        </w:rPr>
                        <w:t> </w:t>
                      </w:r>
                      <w:r>
                        <w:rPr>
                          <w:color w:val="231F20"/>
                          <w:sz w:val="20"/>
                        </w:rPr>
                        <w:t>өткізу</w:t>
                      </w:r>
                      <w:r>
                        <w:rPr>
                          <w:color w:val="231F20"/>
                          <w:spacing w:val="-7"/>
                          <w:sz w:val="20"/>
                        </w:rPr>
                        <w:t> </w:t>
                      </w:r>
                      <w:r>
                        <w:rPr>
                          <w:color w:val="231F20"/>
                          <w:sz w:val="20"/>
                        </w:rPr>
                        <w:t>қағидалары</w:t>
                      </w:r>
                      <w:r>
                        <w:rPr>
                          <w:color w:val="231F20"/>
                          <w:spacing w:val="-7"/>
                          <w:sz w:val="20"/>
                        </w:rPr>
                        <w:t> </w:t>
                      </w:r>
                      <w:r>
                        <w:rPr>
                          <w:color w:val="231F20"/>
                          <w:sz w:val="20"/>
                        </w:rPr>
                        <w:t>мен</w:t>
                      </w:r>
                      <w:r>
                        <w:rPr>
                          <w:color w:val="231F20"/>
                          <w:spacing w:val="-7"/>
                          <w:sz w:val="20"/>
                        </w:rPr>
                        <w:t> </w:t>
                      </w:r>
                      <w:r>
                        <w:rPr>
                          <w:color w:val="231F20"/>
                          <w:sz w:val="20"/>
                        </w:rPr>
                        <w:t>шартта- рын бекіту туралы» (бұдан әрі – Ереже) және осы Ереженің 61-тармағына сәйкес Аттестациялық комиссия (бұдан әрі – Комиссия) мұғалімнің портфолиосын Ере- женің 12 және 13-қосымшаларда бекітілген бағалау парағы бойынша </w:t>
                      </w:r>
                      <w:r>
                        <w:rPr>
                          <w:color w:val="231F20"/>
                          <w:sz w:val="20"/>
                        </w:rPr>
                        <w:t>бағалайды. Ереженің</w:t>
                      </w:r>
                      <w:r>
                        <w:rPr>
                          <w:color w:val="231F20"/>
                          <w:spacing w:val="-18"/>
                          <w:sz w:val="20"/>
                        </w:rPr>
                        <w:t> </w:t>
                      </w:r>
                      <w:r>
                        <w:rPr>
                          <w:color w:val="231F20"/>
                          <w:sz w:val="20"/>
                        </w:rPr>
                        <w:t>12</w:t>
                      </w:r>
                      <w:r>
                        <w:rPr>
                          <w:color w:val="231F20"/>
                          <w:spacing w:val="-18"/>
                          <w:sz w:val="20"/>
                        </w:rPr>
                        <w:t> </w:t>
                      </w:r>
                      <w:r>
                        <w:rPr>
                          <w:color w:val="231F20"/>
                          <w:sz w:val="20"/>
                        </w:rPr>
                        <w:t>және</w:t>
                      </w:r>
                      <w:r>
                        <w:rPr>
                          <w:color w:val="231F20"/>
                          <w:spacing w:val="-17"/>
                          <w:sz w:val="20"/>
                        </w:rPr>
                        <w:t> </w:t>
                      </w:r>
                      <w:r>
                        <w:rPr>
                          <w:color w:val="231F20"/>
                          <w:sz w:val="20"/>
                        </w:rPr>
                        <w:t>13-қосымшалары</w:t>
                      </w:r>
                      <w:r>
                        <w:rPr>
                          <w:color w:val="231F20"/>
                          <w:spacing w:val="-18"/>
                          <w:sz w:val="20"/>
                        </w:rPr>
                        <w:t> </w:t>
                      </w:r>
                      <w:r>
                        <w:rPr>
                          <w:color w:val="231F20"/>
                          <w:sz w:val="20"/>
                        </w:rPr>
                        <w:t>талаптарына</w:t>
                      </w:r>
                      <w:r>
                        <w:rPr>
                          <w:color w:val="231F20"/>
                          <w:spacing w:val="-17"/>
                          <w:sz w:val="20"/>
                        </w:rPr>
                        <w:t> </w:t>
                      </w:r>
                      <w:r>
                        <w:rPr>
                          <w:color w:val="231F20"/>
                          <w:sz w:val="20"/>
                        </w:rPr>
                        <w:t>сәйкес,</w:t>
                      </w:r>
                      <w:r>
                        <w:rPr>
                          <w:color w:val="231F20"/>
                          <w:spacing w:val="-18"/>
                          <w:sz w:val="20"/>
                        </w:rPr>
                        <w:t> </w:t>
                      </w:r>
                      <w:r>
                        <w:rPr>
                          <w:color w:val="231F20"/>
                          <w:sz w:val="20"/>
                        </w:rPr>
                        <w:t>зерттеу</w:t>
                      </w:r>
                      <w:r>
                        <w:rPr>
                          <w:color w:val="231F20"/>
                          <w:spacing w:val="-18"/>
                          <w:sz w:val="20"/>
                        </w:rPr>
                        <w:t> </w:t>
                      </w:r>
                      <w:r>
                        <w:rPr>
                          <w:color w:val="231F20"/>
                          <w:sz w:val="20"/>
                        </w:rPr>
                        <w:t>қызметі</w:t>
                      </w:r>
                      <w:r>
                        <w:rPr>
                          <w:color w:val="231F20"/>
                          <w:spacing w:val="-17"/>
                          <w:sz w:val="20"/>
                        </w:rPr>
                        <w:t> </w:t>
                      </w:r>
                      <w:r>
                        <w:rPr>
                          <w:color w:val="231F20"/>
                          <w:sz w:val="20"/>
                        </w:rPr>
                        <w:t>негізінде дайындалған басылымдардағы жарияланымдар мұғалім материалдарын (порт- фолионы) бағалау критерийлерінің тізіміне енгізілген.</w:t>
                      </w:r>
                    </w:p>
                    <w:p>
                      <w:pPr>
                        <w:pStyle w:val="BodyText"/>
                        <w:spacing w:before="39"/>
                        <w:rPr>
                          <w:color w:val="000000"/>
                          <w:sz w:val="20"/>
                        </w:rPr>
                      </w:pPr>
                    </w:p>
                    <w:p>
                      <w:pPr>
                        <w:spacing w:line="256" w:lineRule="auto" w:before="0"/>
                        <w:ind w:left="311" w:right="309" w:firstLine="0"/>
                        <w:jc w:val="both"/>
                        <w:rPr>
                          <w:color w:val="000000"/>
                          <w:sz w:val="20"/>
                        </w:rPr>
                      </w:pPr>
                      <w:r>
                        <w:rPr>
                          <w:color w:val="231F20"/>
                          <w:sz w:val="20"/>
                        </w:rPr>
                        <w:t>Осыған орай, Ы.Алтынсарин атындағы Ұлттық білім академиясының «Білім-</w:t>
                      </w:r>
                      <w:r>
                        <w:rPr>
                          <w:color w:val="231F20"/>
                          <w:sz w:val="20"/>
                        </w:rPr>
                        <w:t>Об- разование» ғылыми-педагогикалық журналы мен «Алтынсарин академиясының хабаршысы» әдістемелік журналы мұғалімдерді аттестациялау үшін жарамды деп </w:t>
                      </w:r>
                      <w:r>
                        <w:rPr>
                          <w:color w:val="231F20"/>
                          <w:spacing w:val="-2"/>
                          <w:sz w:val="20"/>
                        </w:rPr>
                        <w:t>танылады.</w:t>
                      </w:r>
                    </w:p>
                  </w:txbxContent>
                </v:textbox>
                <v:fill type="solid"/>
                <w10:wrap type="topAndBottom"/>
              </v:shape>
            </w:pict>
          </mc:Fallback>
        </mc:AlternateContent>
      </w:r>
    </w:p>
    <w:p>
      <w:pPr>
        <w:pStyle w:val="BodyText"/>
        <w:spacing w:before="77"/>
        <w:rPr>
          <w:rFonts w:ascii="Tahoma"/>
        </w:rPr>
      </w:pPr>
    </w:p>
    <w:p>
      <w:pPr>
        <w:pStyle w:val="Heading3"/>
        <w:spacing w:before="1"/>
      </w:pPr>
      <w:r>
        <w:rPr>
          <w:color w:val="231F20"/>
        </w:rPr>
        <w:t>Алтынсарин</w:t>
      </w:r>
      <w:r>
        <w:rPr>
          <w:color w:val="231F20"/>
          <w:spacing w:val="30"/>
        </w:rPr>
        <w:t> </w:t>
      </w:r>
      <w:r>
        <w:rPr>
          <w:color w:val="231F20"/>
        </w:rPr>
        <w:t>академиясы</w:t>
      </w:r>
      <w:r>
        <w:rPr>
          <w:color w:val="231F20"/>
          <w:spacing w:val="31"/>
        </w:rPr>
        <w:t> </w:t>
      </w:r>
      <w:r>
        <w:rPr>
          <w:color w:val="231F20"/>
        </w:rPr>
        <w:t>басылымдарында</w:t>
      </w:r>
      <w:r>
        <w:rPr>
          <w:color w:val="231F20"/>
          <w:spacing w:val="31"/>
        </w:rPr>
        <w:t> </w:t>
      </w:r>
      <w:r>
        <w:rPr>
          <w:color w:val="231F20"/>
        </w:rPr>
        <w:t>мақала</w:t>
      </w:r>
      <w:r>
        <w:rPr>
          <w:color w:val="231F20"/>
          <w:spacing w:val="31"/>
        </w:rPr>
        <w:t> </w:t>
      </w:r>
      <w:r>
        <w:rPr>
          <w:color w:val="231F20"/>
        </w:rPr>
        <w:t>жариялау</w:t>
      </w:r>
      <w:r>
        <w:rPr>
          <w:color w:val="231F20"/>
          <w:spacing w:val="31"/>
        </w:rPr>
        <w:t> </w:t>
      </w:r>
      <w:r>
        <w:rPr>
          <w:color w:val="231F20"/>
          <w:spacing w:val="-2"/>
        </w:rPr>
        <w:t>шарттары</w:t>
      </w:r>
    </w:p>
    <w:p>
      <w:pPr>
        <w:pStyle w:val="ListParagraph"/>
        <w:numPr>
          <w:ilvl w:val="1"/>
          <w:numId w:val="72"/>
        </w:numPr>
        <w:tabs>
          <w:tab w:pos="1777" w:val="left" w:leader="none"/>
        </w:tabs>
        <w:spacing w:line="252" w:lineRule="auto" w:before="126" w:after="0"/>
        <w:ind w:left="1777" w:right="1245" w:hanging="360"/>
        <w:jc w:val="both"/>
        <w:rPr>
          <w:sz w:val="22"/>
        </w:rPr>
      </w:pPr>
      <w:r>
        <w:rPr>
          <w:color w:val="231F20"/>
          <w:sz w:val="22"/>
        </w:rPr>
        <w:t>Әдістемелік зерттеулердің тұтастығын қамтамасыз ету үшін автор Академия басылымдарымен</w:t>
      </w:r>
      <w:r>
        <w:rPr>
          <w:color w:val="231F20"/>
          <w:spacing w:val="-4"/>
          <w:sz w:val="22"/>
        </w:rPr>
        <w:t> </w:t>
      </w:r>
      <w:r>
        <w:rPr>
          <w:color w:val="231F20"/>
          <w:sz w:val="22"/>
        </w:rPr>
        <w:t>белгілеген</w:t>
      </w:r>
      <w:r>
        <w:rPr>
          <w:color w:val="231F20"/>
          <w:spacing w:val="-4"/>
          <w:sz w:val="22"/>
        </w:rPr>
        <w:t> </w:t>
      </w:r>
      <w:r>
        <w:rPr>
          <w:color w:val="231F20"/>
          <w:sz w:val="22"/>
        </w:rPr>
        <w:t>мақаланы</w:t>
      </w:r>
      <w:r>
        <w:rPr>
          <w:color w:val="231F20"/>
          <w:spacing w:val="-4"/>
          <w:sz w:val="22"/>
        </w:rPr>
        <w:t> </w:t>
      </w:r>
      <w:r>
        <w:rPr>
          <w:color w:val="231F20"/>
          <w:sz w:val="22"/>
        </w:rPr>
        <w:t>ресімдеу</w:t>
      </w:r>
      <w:r>
        <w:rPr>
          <w:color w:val="231F20"/>
          <w:spacing w:val="-4"/>
          <w:sz w:val="22"/>
        </w:rPr>
        <w:t> </w:t>
      </w:r>
      <w:r>
        <w:rPr>
          <w:color w:val="231F20"/>
          <w:sz w:val="22"/>
        </w:rPr>
        <w:t>талаптарын</w:t>
      </w:r>
      <w:r>
        <w:rPr>
          <w:color w:val="231F20"/>
          <w:spacing w:val="-4"/>
          <w:sz w:val="22"/>
        </w:rPr>
        <w:t> </w:t>
      </w:r>
      <w:r>
        <w:rPr>
          <w:color w:val="231F20"/>
          <w:sz w:val="22"/>
        </w:rPr>
        <w:t>ұстануы</w:t>
      </w:r>
      <w:r>
        <w:rPr>
          <w:color w:val="231F20"/>
          <w:spacing w:val="-4"/>
          <w:sz w:val="22"/>
        </w:rPr>
        <w:t> </w:t>
      </w:r>
      <w:r>
        <w:rPr>
          <w:color w:val="231F20"/>
          <w:sz w:val="22"/>
        </w:rPr>
        <w:t>қажет.</w:t>
      </w:r>
    </w:p>
    <w:p>
      <w:pPr>
        <w:pStyle w:val="ListParagraph"/>
        <w:numPr>
          <w:ilvl w:val="1"/>
          <w:numId w:val="72"/>
        </w:numPr>
        <w:tabs>
          <w:tab w:pos="1777" w:val="left" w:leader="none"/>
        </w:tabs>
        <w:spacing w:line="252" w:lineRule="auto" w:before="169" w:after="0"/>
        <w:ind w:left="1777" w:right="1245" w:hanging="360"/>
        <w:jc w:val="both"/>
        <w:rPr>
          <w:sz w:val="22"/>
        </w:rPr>
      </w:pPr>
      <w:r>
        <w:rPr>
          <w:color w:val="231F20"/>
          <w:sz w:val="22"/>
        </w:rPr>
        <w:t>Академиялық жазылымды (мақаланы) журнал поштасына жолдағанда </w:t>
      </w:r>
      <w:r>
        <w:rPr>
          <w:color w:val="231F20"/>
          <w:sz w:val="22"/>
        </w:rPr>
        <w:t>автор мақаланың түпнұсқа екеніне, бұрын өзге басылымдарда ағымдағы немесе ұқсас</w:t>
      </w:r>
      <w:r>
        <w:rPr>
          <w:color w:val="231F20"/>
          <w:spacing w:val="-4"/>
          <w:sz w:val="22"/>
        </w:rPr>
        <w:t> </w:t>
      </w:r>
      <w:r>
        <w:rPr>
          <w:color w:val="231F20"/>
          <w:sz w:val="22"/>
        </w:rPr>
        <w:t>түрде</w:t>
      </w:r>
      <w:r>
        <w:rPr>
          <w:color w:val="231F20"/>
          <w:spacing w:val="-4"/>
          <w:sz w:val="22"/>
        </w:rPr>
        <w:t> </w:t>
      </w:r>
      <w:r>
        <w:rPr>
          <w:color w:val="231F20"/>
          <w:sz w:val="22"/>
        </w:rPr>
        <w:t>жарияланбағанына</w:t>
      </w:r>
      <w:r>
        <w:rPr>
          <w:color w:val="231F20"/>
          <w:spacing w:val="-4"/>
          <w:sz w:val="22"/>
        </w:rPr>
        <w:t> </w:t>
      </w:r>
      <w:r>
        <w:rPr>
          <w:color w:val="231F20"/>
          <w:sz w:val="22"/>
        </w:rPr>
        <w:t>және</w:t>
      </w:r>
      <w:r>
        <w:rPr>
          <w:color w:val="231F20"/>
          <w:spacing w:val="-4"/>
          <w:sz w:val="22"/>
        </w:rPr>
        <w:t> </w:t>
      </w:r>
      <w:r>
        <w:rPr>
          <w:color w:val="231F20"/>
          <w:sz w:val="22"/>
        </w:rPr>
        <w:t>басқа</w:t>
      </w:r>
      <w:r>
        <w:rPr>
          <w:color w:val="231F20"/>
          <w:spacing w:val="-4"/>
          <w:sz w:val="22"/>
        </w:rPr>
        <w:t> </w:t>
      </w:r>
      <w:r>
        <w:rPr>
          <w:color w:val="231F20"/>
          <w:sz w:val="22"/>
        </w:rPr>
        <w:t>баспаларға</w:t>
      </w:r>
      <w:r>
        <w:rPr>
          <w:color w:val="231F20"/>
          <w:spacing w:val="-4"/>
          <w:sz w:val="22"/>
        </w:rPr>
        <w:t> </w:t>
      </w:r>
      <w:r>
        <w:rPr>
          <w:color w:val="231F20"/>
          <w:sz w:val="22"/>
        </w:rPr>
        <w:t>қарауға</w:t>
      </w:r>
      <w:r>
        <w:rPr>
          <w:color w:val="231F20"/>
          <w:spacing w:val="-4"/>
          <w:sz w:val="22"/>
        </w:rPr>
        <w:t> </w:t>
      </w:r>
      <w:r>
        <w:rPr>
          <w:color w:val="231F20"/>
          <w:sz w:val="22"/>
        </w:rPr>
        <w:t>берілмегені- не</w:t>
      </w:r>
      <w:r>
        <w:rPr>
          <w:color w:val="231F20"/>
          <w:spacing w:val="-8"/>
          <w:sz w:val="22"/>
        </w:rPr>
        <w:t> </w:t>
      </w:r>
      <w:r>
        <w:rPr>
          <w:color w:val="231F20"/>
          <w:sz w:val="22"/>
        </w:rPr>
        <w:t>кепілдік</w:t>
      </w:r>
      <w:r>
        <w:rPr>
          <w:color w:val="231F20"/>
          <w:spacing w:val="-8"/>
          <w:sz w:val="22"/>
        </w:rPr>
        <w:t> </w:t>
      </w:r>
      <w:r>
        <w:rPr>
          <w:color w:val="231F20"/>
          <w:sz w:val="22"/>
        </w:rPr>
        <w:t>береді.</w:t>
      </w:r>
      <w:r>
        <w:rPr>
          <w:color w:val="231F20"/>
          <w:spacing w:val="-8"/>
          <w:sz w:val="22"/>
        </w:rPr>
        <w:t> </w:t>
      </w:r>
      <w:r>
        <w:rPr>
          <w:color w:val="231F20"/>
          <w:sz w:val="22"/>
        </w:rPr>
        <w:t>Басқа</w:t>
      </w:r>
      <w:r>
        <w:rPr>
          <w:color w:val="231F20"/>
          <w:spacing w:val="-8"/>
          <w:sz w:val="22"/>
        </w:rPr>
        <w:t> </w:t>
      </w:r>
      <w:r>
        <w:rPr>
          <w:color w:val="231F20"/>
          <w:sz w:val="22"/>
        </w:rPr>
        <w:t>тілдерде</w:t>
      </w:r>
      <w:r>
        <w:rPr>
          <w:color w:val="231F20"/>
          <w:spacing w:val="-8"/>
          <w:sz w:val="22"/>
        </w:rPr>
        <w:t> </w:t>
      </w:r>
      <w:r>
        <w:rPr>
          <w:color w:val="231F20"/>
          <w:sz w:val="22"/>
        </w:rPr>
        <w:t>жарияланған</w:t>
      </w:r>
      <w:r>
        <w:rPr>
          <w:color w:val="231F20"/>
          <w:spacing w:val="-8"/>
          <w:sz w:val="22"/>
        </w:rPr>
        <w:t> </w:t>
      </w:r>
      <w:r>
        <w:rPr>
          <w:color w:val="231F20"/>
          <w:sz w:val="22"/>
        </w:rPr>
        <w:t>мақалалардың</w:t>
      </w:r>
      <w:r>
        <w:rPr>
          <w:color w:val="231F20"/>
          <w:spacing w:val="-8"/>
          <w:sz w:val="22"/>
        </w:rPr>
        <w:t> </w:t>
      </w:r>
      <w:r>
        <w:rPr>
          <w:color w:val="231F20"/>
          <w:sz w:val="22"/>
        </w:rPr>
        <w:t>аудармалары жариялануға</w:t>
      </w:r>
      <w:r>
        <w:rPr>
          <w:color w:val="231F20"/>
          <w:spacing w:val="-3"/>
          <w:sz w:val="22"/>
        </w:rPr>
        <w:t> </w:t>
      </w:r>
      <w:r>
        <w:rPr>
          <w:color w:val="231F20"/>
          <w:sz w:val="22"/>
        </w:rPr>
        <w:t>қабылданбайды.</w:t>
      </w:r>
    </w:p>
    <w:p>
      <w:pPr>
        <w:pStyle w:val="ListParagraph"/>
        <w:numPr>
          <w:ilvl w:val="1"/>
          <w:numId w:val="72"/>
        </w:numPr>
        <w:tabs>
          <w:tab w:pos="1777" w:val="left" w:leader="none"/>
        </w:tabs>
        <w:spacing w:line="252" w:lineRule="auto" w:before="166" w:after="0"/>
        <w:ind w:left="1777" w:right="1245" w:hanging="360"/>
        <w:jc w:val="both"/>
        <w:rPr>
          <w:sz w:val="22"/>
        </w:rPr>
      </w:pPr>
      <w:r>
        <w:rPr>
          <w:color w:val="231F20"/>
          <w:sz w:val="22"/>
        </w:rPr>
        <w:t>Мақалада авторларды көрсету ретін авторлардың өздері анықтайды және қолжазбаны редакцияға тапсырғаннан кейін өзгертілмейді. Мақаламен ре- дакциялық</w:t>
      </w:r>
      <w:r>
        <w:rPr>
          <w:color w:val="231F20"/>
          <w:spacing w:val="-17"/>
          <w:sz w:val="22"/>
        </w:rPr>
        <w:t> </w:t>
      </w:r>
      <w:r>
        <w:rPr>
          <w:color w:val="231F20"/>
          <w:sz w:val="22"/>
        </w:rPr>
        <w:t>жұмыс</w:t>
      </w:r>
      <w:r>
        <w:rPr>
          <w:color w:val="231F20"/>
          <w:spacing w:val="-17"/>
          <w:sz w:val="22"/>
        </w:rPr>
        <w:t> </w:t>
      </w:r>
      <w:r>
        <w:rPr>
          <w:color w:val="231F20"/>
          <w:sz w:val="22"/>
        </w:rPr>
        <w:t>барысында</w:t>
      </w:r>
      <w:r>
        <w:rPr>
          <w:color w:val="231F20"/>
          <w:spacing w:val="-17"/>
          <w:sz w:val="22"/>
        </w:rPr>
        <w:t> </w:t>
      </w:r>
      <w:r>
        <w:rPr>
          <w:color w:val="231F20"/>
          <w:sz w:val="22"/>
        </w:rPr>
        <w:t>және</w:t>
      </w:r>
      <w:r>
        <w:rPr>
          <w:color w:val="231F20"/>
          <w:spacing w:val="-17"/>
          <w:sz w:val="22"/>
        </w:rPr>
        <w:t> </w:t>
      </w:r>
      <w:r>
        <w:rPr>
          <w:color w:val="231F20"/>
          <w:sz w:val="22"/>
        </w:rPr>
        <w:t>оны</w:t>
      </w:r>
      <w:r>
        <w:rPr>
          <w:color w:val="231F20"/>
          <w:spacing w:val="-17"/>
          <w:sz w:val="22"/>
        </w:rPr>
        <w:t> </w:t>
      </w:r>
      <w:r>
        <w:rPr>
          <w:color w:val="231F20"/>
          <w:sz w:val="22"/>
        </w:rPr>
        <w:t>қабылдағаннан</w:t>
      </w:r>
      <w:r>
        <w:rPr>
          <w:color w:val="231F20"/>
          <w:spacing w:val="-17"/>
          <w:sz w:val="22"/>
        </w:rPr>
        <w:t> </w:t>
      </w:r>
      <w:r>
        <w:rPr>
          <w:color w:val="231F20"/>
          <w:sz w:val="22"/>
        </w:rPr>
        <w:t>кейін</w:t>
      </w:r>
      <w:r>
        <w:rPr>
          <w:color w:val="231F20"/>
          <w:spacing w:val="-17"/>
          <w:sz w:val="22"/>
        </w:rPr>
        <w:t> </w:t>
      </w:r>
      <w:r>
        <w:rPr>
          <w:color w:val="231F20"/>
          <w:sz w:val="22"/>
        </w:rPr>
        <w:t>авторлар</w:t>
      </w:r>
      <w:r>
        <w:rPr>
          <w:color w:val="231F20"/>
          <w:spacing w:val="-17"/>
          <w:sz w:val="22"/>
        </w:rPr>
        <w:t> </w:t>
      </w:r>
      <w:r>
        <w:rPr>
          <w:color w:val="231F20"/>
          <w:sz w:val="22"/>
        </w:rPr>
        <w:t>құра- мына өзгертулер енгізуге жол берілмейді.</w:t>
      </w:r>
    </w:p>
    <w:p>
      <w:pPr>
        <w:pStyle w:val="ListParagraph"/>
        <w:numPr>
          <w:ilvl w:val="1"/>
          <w:numId w:val="72"/>
        </w:numPr>
        <w:tabs>
          <w:tab w:pos="1777" w:val="left" w:leader="none"/>
        </w:tabs>
        <w:spacing w:line="252" w:lineRule="auto" w:before="167" w:after="0"/>
        <w:ind w:left="1777" w:right="1245" w:hanging="360"/>
        <w:jc w:val="both"/>
        <w:rPr>
          <w:sz w:val="22"/>
        </w:rPr>
      </w:pPr>
      <w:r>
        <w:rPr>
          <w:color w:val="231F20"/>
          <w:sz w:val="22"/>
        </w:rPr>
        <w:t>Журналдың бір шығарылымында бір автордан (бірлескен автор ретінде қа- тысқандарды</w:t>
      </w:r>
      <w:r>
        <w:rPr>
          <w:color w:val="231F20"/>
          <w:spacing w:val="-6"/>
          <w:sz w:val="22"/>
        </w:rPr>
        <w:t> </w:t>
      </w:r>
      <w:r>
        <w:rPr>
          <w:color w:val="231F20"/>
          <w:sz w:val="22"/>
        </w:rPr>
        <w:t>да</w:t>
      </w:r>
      <w:r>
        <w:rPr>
          <w:color w:val="231F20"/>
          <w:spacing w:val="-6"/>
          <w:sz w:val="22"/>
        </w:rPr>
        <w:t> </w:t>
      </w:r>
      <w:r>
        <w:rPr>
          <w:color w:val="231F20"/>
          <w:sz w:val="22"/>
        </w:rPr>
        <w:t>қоса</w:t>
      </w:r>
      <w:r>
        <w:rPr>
          <w:color w:val="231F20"/>
          <w:spacing w:val="-6"/>
          <w:sz w:val="22"/>
        </w:rPr>
        <w:t> </w:t>
      </w:r>
      <w:r>
        <w:rPr>
          <w:color w:val="231F20"/>
          <w:sz w:val="22"/>
        </w:rPr>
        <w:t>алғанда)</w:t>
      </w:r>
      <w:r>
        <w:rPr>
          <w:color w:val="231F20"/>
          <w:spacing w:val="-6"/>
          <w:sz w:val="22"/>
        </w:rPr>
        <w:t> </w:t>
      </w:r>
      <w:r>
        <w:rPr>
          <w:color w:val="231F20"/>
          <w:sz w:val="22"/>
        </w:rPr>
        <w:t>бір</w:t>
      </w:r>
      <w:r>
        <w:rPr>
          <w:color w:val="231F20"/>
          <w:spacing w:val="-6"/>
          <w:sz w:val="22"/>
        </w:rPr>
        <w:t> </w:t>
      </w:r>
      <w:r>
        <w:rPr>
          <w:color w:val="231F20"/>
          <w:sz w:val="22"/>
        </w:rPr>
        <w:t>ғана</w:t>
      </w:r>
      <w:r>
        <w:rPr>
          <w:color w:val="231F20"/>
          <w:spacing w:val="-6"/>
          <w:sz w:val="22"/>
        </w:rPr>
        <w:t> </w:t>
      </w:r>
      <w:r>
        <w:rPr>
          <w:color w:val="231F20"/>
          <w:sz w:val="22"/>
        </w:rPr>
        <w:t>қолжазба</w:t>
      </w:r>
      <w:r>
        <w:rPr>
          <w:color w:val="231F20"/>
          <w:spacing w:val="-6"/>
          <w:sz w:val="22"/>
        </w:rPr>
        <w:t> </w:t>
      </w:r>
      <w:r>
        <w:rPr>
          <w:color w:val="231F20"/>
          <w:sz w:val="22"/>
        </w:rPr>
        <w:t>жариялауға</w:t>
      </w:r>
      <w:r>
        <w:rPr>
          <w:color w:val="231F20"/>
          <w:spacing w:val="-6"/>
          <w:sz w:val="22"/>
        </w:rPr>
        <w:t> </w:t>
      </w:r>
      <w:r>
        <w:rPr>
          <w:color w:val="231F20"/>
          <w:sz w:val="22"/>
        </w:rPr>
        <w:t>рұқсат</w:t>
      </w:r>
      <w:r>
        <w:rPr>
          <w:color w:val="231F20"/>
          <w:spacing w:val="-6"/>
          <w:sz w:val="22"/>
        </w:rPr>
        <w:t> </w:t>
      </w:r>
      <w:r>
        <w:rPr>
          <w:color w:val="231F20"/>
          <w:sz w:val="22"/>
        </w:rPr>
        <w:t>етіледі.</w:t>
      </w:r>
    </w:p>
    <w:p>
      <w:pPr>
        <w:pStyle w:val="ListParagraph"/>
        <w:numPr>
          <w:ilvl w:val="1"/>
          <w:numId w:val="72"/>
        </w:numPr>
        <w:tabs>
          <w:tab w:pos="1777" w:val="left" w:leader="none"/>
        </w:tabs>
        <w:spacing w:line="240" w:lineRule="auto" w:before="169" w:after="0"/>
        <w:ind w:left="1777" w:right="0" w:hanging="360"/>
        <w:jc w:val="left"/>
        <w:rPr>
          <w:sz w:val="22"/>
        </w:rPr>
      </w:pPr>
      <w:r>
        <w:rPr>
          <w:color w:val="231F20"/>
          <w:sz w:val="22"/>
        </w:rPr>
        <w:t>Бір</w:t>
      </w:r>
      <w:r>
        <w:rPr>
          <w:color w:val="231F20"/>
          <w:spacing w:val="-15"/>
          <w:sz w:val="22"/>
        </w:rPr>
        <w:t> </w:t>
      </w:r>
      <w:r>
        <w:rPr>
          <w:color w:val="231F20"/>
          <w:sz w:val="22"/>
        </w:rPr>
        <w:t>мақаладағы</w:t>
      </w:r>
      <w:r>
        <w:rPr>
          <w:color w:val="231F20"/>
          <w:spacing w:val="-14"/>
          <w:sz w:val="22"/>
        </w:rPr>
        <w:t> </w:t>
      </w:r>
      <w:r>
        <w:rPr>
          <w:color w:val="231F20"/>
          <w:sz w:val="22"/>
        </w:rPr>
        <w:t>бірлескен</w:t>
      </w:r>
      <w:r>
        <w:rPr>
          <w:color w:val="231F20"/>
          <w:spacing w:val="-14"/>
          <w:sz w:val="22"/>
        </w:rPr>
        <w:t> </w:t>
      </w:r>
      <w:r>
        <w:rPr>
          <w:color w:val="231F20"/>
          <w:sz w:val="22"/>
        </w:rPr>
        <w:t>авторлар</w:t>
      </w:r>
      <w:r>
        <w:rPr>
          <w:color w:val="231F20"/>
          <w:spacing w:val="-14"/>
          <w:sz w:val="22"/>
        </w:rPr>
        <w:t> </w:t>
      </w:r>
      <w:r>
        <w:rPr>
          <w:color w:val="231F20"/>
          <w:sz w:val="22"/>
        </w:rPr>
        <w:t>саны</w:t>
      </w:r>
      <w:r>
        <w:rPr>
          <w:color w:val="231F20"/>
          <w:spacing w:val="-15"/>
          <w:sz w:val="22"/>
        </w:rPr>
        <w:t> </w:t>
      </w:r>
      <w:r>
        <w:rPr>
          <w:color w:val="231F20"/>
          <w:sz w:val="22"/>
        </w:rPr>
        <w:t>4</w:t>
      </w:r>
      <w:r>
        <w:rPr>
          <w:color w:val="231F20"/>
          <w:spacing w:val="-14"/>
          <w:sz w:val="22"/>
        </w:rPr>
        <w:t> </w:t>
      </w:r>
      <w:r>
        <w:rPr>
          <w:color w:val="231F20"/>
          <w:sz w:val="22"/>
        </w:rPr>
        <w:t>(төрт)</w:t>
      </w:r>
      <w:r>
        <w:rPr>
          <w:color w:val="231F20"/>
          <w:spacing w:val="-14"/>
          <w:sz w:val="22"/>
        </w:rPr>
        <w:t> </w:t>
      </w:r>
      <w:r>
        <w:rPr>
          <w:color w:val="231F20"/>
          <w:sz w:val="22"/>
        </w:rPr>
        <w:t>адамнан</w:t>
      </w:r>
      <w:r>
        <w:rPr>
          <w:color w:val="231F20"/>
          <w:spacing w:val="-14"/>
          <w:sz w:val="22"/>
        </w:rPr>
        <w:t> </w:t>
      </w:r>
      <w:r>
        <w:rPr>
          <w:color w:val="231F20"/>
          <w:sz w:val="22"/>
        </w:rPr>
        <w:t>аспауы</w:t>
      </w:r>
      <w:r>
        <w:rPr>
          <w:color w:val="231F20"/>
          <w:spacing w:val="-15"/>
          <w:sz w:val="22"/>
        </w:rPr>
        <w:t> </w:t>
      </w:r>
      <w:r>
        <w:rPr>
          <w:color w:val="231F20"/>
          <w:spacing w:val="-2"/>
          <w:sz w:val="22"/>
        </w:rPr>
        <w:t>тиіс.</w:t>
      </w:r>
    </w:p>
    <w:p>
      <w:pPr>
        <w:pStyle w:val="ListParagraph"/>
        <w:numPr>
          <w:ilvl w:val="1"/>
          <w:numId w:val="72"/>
        </w:numPr>
        <w:tabs>
          <w:tab w:pos="1777" w:val="left" w:leader="none"/>
        </w:tabs>
        <w:spacing w:line="252" w:lineRule="auto" w:before="183" w:after="0"/>
        <w:ind w:left="1777" w:right="1245" w:hanging="360"/>
        <w:jc w:val="both"/>
        <w:rPr>
          <w:sz w:val="22"/>
        </w:rPr>
      </w:pPr>
      <w:r>
        <w:rPr>
          <w:color w:val="231F20"/>
          <w:sz w:val="22"/>
        </w:rPr>
        <w:t>Мақаланың</w:t>
      </w:r>
      <w:r>
        <w:rPr>
          <w:color w:val="231F20"/>
          <w:spacing w:val="-20"/>
          <w:sz w:val="22"/>
        </w:rPr>
        <w:t> </w:t>
      </w:r>
      <w:r>
        <w:rPr>
          <w:color w:val="231F20"/>
          <w:sz w:val="22"/>
        </w:rPr>
        <w:t>түпнұсқалық</w:t>
      </w:r>
      <w:r>
        <w:rPr>
          <w:color w:val="231F20"/>
          <w:spacing w:val="-19"/>
          <w:sz w:val="22"/>
        </w:rPr>
        <w:t> </w:t>
      </w:r>
      <w:r>
        <w:rPr>
          <w:color w:val="231F20"/>
          <w:sz w:val="22"/>
        </w:rPr>
        <w:t>(бірегейлік)</w:t>
      </w:r>
      <w:r>
        <w:rPr>
          <w:color w:val="231F20"/>
          <w:spacing w:val="-19"/>
          <w:sz w:val="22"/>
        </w:rPr>
        <w:t> </w:t>
      </w:r>
      <w:r>
        <w:rPr>
          <w:color w:val="231F20"/>
          <w:sz w:val="22"/>
        </w:rPr>
        <w:t>деңгейі:</w:t>
      </w:r>
      <w:r>
        <w:rPr>
          <w:color w:val="231F20"/>
          <w:spacing w:val="-20"/>
          <w:sz w:val="22"/>
        </w:rPr>
        <w:t> </w:t>
      </w:r>
      <w:r>
        <w:rPr>
          <w:color w:val="231F20"/>
          <w:sz w:val="22"/>
        </w:rPr>
        <w:t>«Білім-Образование»</w:t>
      </w:r>
      <w:r>
        <w:rPr>
          <w:color w:val="231F20"/>
          <w:spacing w:val="-19"/>
          <w:sz w:val="22"/>
        </w:rPr>
        <w:t> </w:t>
      </w:r>
      <w:r>
        <w:rPr>
          <w:color w:val="231F20"/>
          <w:sz w:val="22"/>
        </w:rPr>
        <w:t>журналы үшін кемінде 70%, ал «Алтынсарин Академиясының хабаршысы» </w:t>
      </w:r>
      <w:r>
        <w:rPr>
          <w:color w:val="231F20"/>
          <w:sz w:val="22"/>
        </w:rPr>
        <w:t>журналы үшін кемінде 60% болуы қажет.</w:t>
      </w:r>
    </w:p>
    <w:p>
      <w:pPr>
        <w:pStyle w:val="ListParagraph"/>
        <w:numPr>
          <w:ilvl w:val="1"/>
          <w:numId w:val="72"/>
        </w:numPr>
        <w:tabs>
          <w:tab w:pos="1777" w:val="left" w:leader="none"/>
        </w:tabs>
        <w:spacing w:line="252" w:lineRule="auto" w:before="168" w:after="0"/>
        <w:ind w:left="1777" w:right="1245" w:hanging="360"/>
        <w:jc w:val="both"/>
        <w:rPr>
          <w:sz w:val="22"/>
        </w:rPr>
      </w:pPr>
      <w:r>
        <w:rPr>
          <w:color w:val="231F20"/>
          <w:sz w:val="22"/>
        </w:rPr>
        <w:t>Егер мақала балалар қатысқан зерттеулерге қатысты мәселелерді қозғаса, этикалық комитеттің қорытындысын ұсыну қажет.</w:t>
      </w:r>
    </w:p>
    <w:p>
      <w:pPr>
        <w:pStyle w:val="BodyText"/>
        <w:spacing w:before="15"/>
      </w:pPr>
    </w:p>
    <w:p>
      <w:pPr>
        <w:pStyle w:val="Heading3"/>
      </w:pPr>
      <w:r>
        <w:rPr>
          <w:color w:val="231F20"/>
        </w:rPr>
        <w:t>«Білім-Образование»</w:t>
      </w:r>
      <w:r>
        <w:rPr>
          <w:color w:val="231F20"/>
          <w:spacing w:val="5"/>
        </w:rPr>
        <w:t> </w:t>
      </w:r>
      <w:r>
        <w:rPr>
          <w:color w:val="231F20"/>
        </w:rPr>
        <w:t>журналына</w:t>
      </w:r>
      <w:r>
        <w:rPr>
          <w:color w:val="231F20"/>
          <w:spacing w:val="6"/>
        </w:rPr>
        <w:t> </w:t>
      </w:r>
      <w:r>
        <w:rPr>
          <w:color w:val="231F20"/>
        </w:rPr>
        <w:t>мақаланы</w:t>
      </w:r>
      <w:r>
        <w:rPr>
          <w:color w:val="231F20"/>
          <w:spacing w:val="6"/>
        </w:rPr>
        <w:t> </w:t>
      </w:r>
      <w:r>
        <w:rPr>
          <w:color w:val="231F20"/>
        </w:rPr>
        <w:t>қалай</w:t>
      </w:r>
      <w:r>
        <w:rPr>
          <w:color w:val="231F20"/>
          <w:spacing w:val="6"/>
        </w:rPr>
        <w:t> </w:t>
      </w:r>
      <w:r>
        <w:rPr>
          <w:color w:val="231F20"/>
        </w:rPr>
        <w:t>жіберуге</w:t>
      </w:r>
      <w:r>
        <w:rPr>
          <w:color w:val="231F20"/>
          <w:spacing w:val="6"/>
        </w:rPr>
        <w:t> </w:t>
      </w:r>
      <w:r>
        <w:rPr>
          <w:color w:val="231F20"/>
          <w:spacing w:val="-2"/>
        </w:rPr>
        <w:t>болады?</w:t>
      </w:r>
    </w:p>
    <w:p>
      <w:pPr>
        <w:pStyle w:val="BodyText"/>
        <w:spacing w:before="31"/>
        <w:rPr>
          <w:rFonts w:ascii="Tahoma"/>
          <w:b/>
        </w:rPr>
      </w:pPr>
    </w:p>
    <w:p>
      <w:pPr>
        <w:pStyle w:val="BodyText"/>
        <w:spacing w:line="252" w:lineRule="auto"/>
        <w:ind w:left="1417" w:right="1245"/>
        <w:jc w:val="both"/>
      </w:pPr>
      <w:r>
        <w:rPr>
          <w:color w:val="231F20"/>
        </w:rPr>
        <w:t>«Білім-Образование» ғылыми-педагогикалық басылымына мақаланы </w:t>
      </w:r>
      <w:r>
        <w:rPr>
          <w:color w:val="231F20"/>
        </w:rPr>
        <w:t>жария- лау</w:t>
      </w:r>
      <w:r>
        <w:rPr>
          <w:color w:val="231F20"/>
          <w:spacing w:val="-6"/>
        </w:rPr>
        <w:t> </w:t>
      </w:r>
      <w:r>
        <w:rPr>
          <w:color w:val="231F20"/>
        </w:rPr>
        <w:t>үшін</w:t>
      </w:r>
      <w:r>
        <w:rPr>
          <w:color w:val="231F20"/>
          <w:spacing w:val="-6"/>
        </w:rPr>
        <w:t> </w:t>
      </w:r>
      <w:r>
        <w:rPr>
          <w:color w:val="231F20"/>
        </w:rPr>
        <w:t>жолдау</w:t>
      </w:r>
      <w:r>
        <w:rPr>
          <w:color w:val="231F20"/>
          <w:spacing w:val="-6"/>
        </w:rPr>
        <w:t> </w:t>
      </w:r>
      <w:r>
        <w:rPr>
          <w:color w:val="231F20"/>
        </w:rPr>
        <w:t>журналдың</w:t>
      </w:r>
      <w:r>
        <w:rPr>
          <w:color w:val="231F20"/>
          <w:spacing w:val="-6"/>
        </w:rPr>
        <w:t> </w:t>
      </w:r>
      <w:r>
        <w:rPr>
          <w:color w:val="231F20"/>
        </w:rPr>
        <w:t>ресми</w:t>
      </w:r>
      <w:r>
        <w:rPr>
          <w:color w:val="231F20"/>
          <w:spacing w:val="-6"/>
        </w:rPr>
        <w:t> </w:t>
      </w:r>
      <w:r>
        <w:rPr>
          <w:color w:val="231F20"/>
        </w:rPr>
        <w:t>сайты</w:t>
      </w:r>
      <w:r>
        <w:rPr>
          <w:color w:val="231F20"/>
          <w:spacing w:val="-6"/>
        </w:rPr>
        <w:t> </w:t>
      </w:r>
      <w:r>
        <w:rPr>
          <w:color w:val="231F20"/>
        </w:rPr>
        <w:t>арқылы</w:t>
      </w:r>
      <w:r>
        <w:rPr>
          <w:color w:val="231F20"/>
          <w:spacing w:val="-6"/>
        </w:rPr>
        <w:t> </w:t>
      </w:r>
      <w:r>
        <w:rPr>
          <w:color w:val="231F20"/>
        </w:rPr>
        <w:t>жүзеге</w:t>
      </w:r>
      <w:r>
        <w:rPr>
          <w:color w:val="231F20"/>
          <w:spacing w:val="-6"/>
        </w:rPr>
        <w:t> </w:t>
      </w:r>
      <w:r>
        <w:rPr>
          <w:color w:val="231F20"/>
        </w:rPr>
        <w:t>асырылады.</w:t>
      </w:r>
      <w:r>
        <w:rPr>
          <w:color w:val="231F20"/>
          <w:spacing w:val="-6"/>
        </w:rPr>
        <w:t> </w:t>
      </w:r>
      <w:r>
        <w:rPr>
          <w:color w:val="231F20"/>
        </w:rPr>
        <w:t>Авторлар журналдың веб-сайтына алдын ала тіркелуі керек. Басылымның редакциялық саясаты, авторларға арналған ережелер, материалды жіберу нұсқаулығы, ре- цензиялау</w:t>
      </w:r>
      <w:r>
        <w:rPr>
          <w:color w:val="231F20"/>
          <w:spacing w:val="-10"/>
        </w:rPr>
        <w:t> </w:t>
      </w:r>
      <w:r>
        <w:rPr>
          <w:color w:val="231F20"/>
        </w:rPr>
        <w:t>тәртібі,</w:t>
      </w:r>
      <w:r>
        <w:rPr>
          <w:color w:val="231F20"/>
          <w:spacing w:val="-10"/>
        </w:rPr>
        <w:t> </w:t>
      </w:r>
      <w:r>
        <w:rPr>
          <w:color w:val="231F20"/>
        </w:rPr>
        <w:t>жарияланым</w:t>
      </w:r>
      <w:r>
        <w:rPr>
          <w:color w:val="231F20"/>
          <w:spacing w:val="-10"/>
        </w:rPr>
        <w:t> </w:t>
      </w:r>
      <w:r>
        <w:rPr>
          <w:color w:val="231F20"/>
        </w:rPr>
        <w:t>этикасы</w:t>
      </w:r>
      <w:r>
        <w:rPr>
          <w:color w:val="231F20"/>
          <w:spacing w:val="-10"/>
        </w:rPr>
        <w:t> </w:t>
      </w:r>
      <w:r>
        <w:rPr>
          <w:color w:val="231F20"/>
        </w:rPr>
        <w:t>нормалары,</w:t>
      </w:r>
      <w:r>
        <w:rPr>
          <w:color w:val="231F20"/>
          <w:spacing w:val="-10"/>
        </w:rPr>
        <w:t> </w:t>
      </w:r>
      <w:r>
        <w:rPr>
          <w:color w:val="231F20"/>
        </w:rPr>
        <w:t>журнал</w:t>
      </w:r>
      <w:r>
        <w:rPr>
          <w:color w:val="231F20"/>
          <w:spacing w:val="-10"/>
        </w:rPr>
        <w:t> </w:t>
      </w:r>
      <w:r>
        <w:rPr>
          <w:color w:val="231F20"/>
        </w:rPr>
        <w:t>мұрағаты</w:t>
      </w:r>
      <w:r>
        <w:rPr>
          <w:color w:val="231F20"/>
          <w:spacing w:val="-10"/>
        </w:rPr>
        <w:t> </w:t>
      </w:r>
      <w:r>
        <w:rPr>
          <w:color w:val="231F20"/>
        </w:rPr>
        <w:t>және</w:t>
      </w:r>
      <w:r>
        <w:rPr>
          <w:color w:val="231F20"/>
          <w:spacing w:val="-10"/>
        </w:rPr>
        <w:t> </w:t>
      </w:r>
      <w:r>
        <w:rPr>
          <w:color w:val="231F20"/>
        </w:rPr>
        <w:t>т.б. туралы</w:t>
      </w:r>
      <w:r>
        <w:rPr>
          <w:color w:val="231F20"/>
          <w:spacing w:val="-10"/>
        </w:rPr>
        <w:t> </w:t>
      </w:r>
      <w:r>
        <w:rPr>
          <w:color w:val="231F20"/>
        </w:rPr>
        <w:t>толық</w:t>
      </w:r>
      <w:r>
        <w:rPr>
          <w:color w:val="231F20"/>
          <w:spacing w:val="-10"/>
        </w:rPr>
        <w:t> </w:t>
      </w:r>
      <w:r>
        <w:rPr>
          <w:color w:val="231F20"/>
        </w:rPr>
        <w:t>ақпарат</w:t>
      </w:r>
      <w:r>
        <w:rPr>
          <w:color w:val="231F20"/>
          <w:spacing w:val="-10"/>
        </w:rPr>
        <w:t> </w:t>
      </w:r>
      <w:r>
        <w:rPr>
          <w:color w:val="231F20"/>
        </w:rPr>
        <w:t>келесі</w:t>
      </w:r>
      <w:r>
        <w:rPr>
          <w:color w:val="231F20"/>
          <w:spacing w:val="-10"/>
        </w:rPr>
        <w:t> </w:t>
      </w:r>
      <w:r>
        <w:rPr>
          <w:color w:val="231F20"/>
        </w:rPr>
        <w:t>сілтеме</w:t>
      </w:r>
      <w:r>
        <w:rPr>
          <w:color w:val="231F20"/>
          <w:spacing w:val="-10"/>
        </w:rPr>
        <w:t> </w:t>
      </w:r>
      <w:r>
        <w:rPr>
          <w:color w:val="231F20"/>
        </w:rPr>
        <w:t>арқылы</w:t>
      </w:r>
      <w:r>
        <w:rPr>
          <w:color w:val="231F20"/>
          <w:spacing w:val="-10"/>
        </w:rPr>
        <w:t> </w:t>
      </w:r>
      <w:r>
        <w:rPr>
          <w:color w:val="231F20"/>
        </w:rPr>
        <w:t>қолжетімді:</w:t>
      </w:r>
      <w:r>
        <w:rPr>
          <w:color w:val="231F20"/>
          <w:spacing w:val="-10"/>
        </w:rPr>
        <w:t> </w:t>
      </w:r>
      <w:r>
        <w:rPr>
          <w:color w:val="231F20"/>
        </w:rPr>
        <w:t>https://bilim-uba.kz/</w:t>
      </w:r>
    </w:p>
    <w:p>
      <w:pPr>
        <w:pStyle w:val="BodyText"/>
        <w:spacing w:after="0" w:line="252" w:lineRule="auto"/>
        <w:jc w:val="both"/>
        <w:sectPr>
          <w:pgSz w:w="11910" w:h="16840"/>
          <w:pgMar w:header="0" w:footer="908" w:top="680" w:bottom="1100" w:left="0" w:right="0"/>
        </w:sectPr>
      </w:pPr>
    </w:p>
    <w:p>
      <w:pPr>
        <w:pStyle w:val="Heading2"/>
        <w:ind w:left="1358"/>
      </w:pPr>
      <w:r>
        <w:rPr/>
        <mc:AlternateContent>
          <mc:Choice Requires="wps">
            <w:drawing>
              <wp:anchor distT="0" distB="0" distL="0" distR="0" allowOverlap="1" layoutInCell="1" locked="0" behindDoc="0" simplePos="0" relativeHeight="15902720">
                <wp:simplePos x="0" y="0"/>
                <wp:positionH relativeFrom="page">
                  <wp:posOffset>0</wp:posOffset>
                </wp:positionH>
                <wp:positionV relativeFrom="paragraph">
                  <wp:posOffset>-2108</wp:posOffset>
                </wp:positionV>
                <wp:extent cx="798830" cy="454659"/>
                <wp:effectExtent l="0" t="0" r="0" b="0"/>
                <wp:wrapNone/>
                <wp:docPr id="436" name="Graphic 436"/>
                <wp:cNvGraphicFramePr>
                  <a:graphicFrameLocks/>
                </wp:cNvGraphicFramePr>
                <a:graphic>
                  <a:graphicData uri="http://schemas.microsoft.com/office/word/2010/wordprocessingShape">
                    <wps:wsp>
                      <wps:cNvPr id="436" name="Graphic 436"/>
                      <wps:cNvSpPr/>
                      <wps:spPr>
                        <a:xfrm>
                          <a:off x="0" y="0"/>
                          <a:ext cx="798830" cy="454659"/>
                        </a:xfrm>
                        <a:custGeom>
                          <a:avLst/>
                          <a:gdLst/>
                          <a:ahLst/>
                          <a:cxnLst/>
                          <a:rect l="l" t="t" r="r" b="b"/>
                          <a:pathLst>
                            <a:path w="798830" h="454659">
                              <a:moveTo>
                                <a:pt x="0" y="454278"/>
                              </a:moveTo>
                              <a:lnTo>
                                <a:pt x="798347" y="454278"/>
                              </a:lnTo>
                              <a:lnTo>
                                <a:pt x="798347" y="0"/>
                              </a:lnTo>
                              <a:lnTo>
                                <a:pt x="0" y="0"/>
                              </a:lnTo>
                              <a:lnTo>
                                <a:pt x="0" y="454278"/>
                              </a:lnTo>
                              <a:close/>
                            </a:path>
                          </a:pathLst>
                        </a:custGeom>
                        <a:solidFill>
                          <a:srgbClr val="FBB712"/>
                        </a:solidFill>
                      </wps:spPr>
                      <wps:bodyPr wrap="square" lIns="0" tIns="0" rIns="0" bIns="0" rtlCol="0">
                        <a:prstTxWarp prst="textNoShape">
                          <a:avLst/>
                        </a:prstTxWarp>
                        <a:noAutofit/>
                      </wps:bodyPr>
                    </wps:wsp>
                  </a:graphicData>
                </a:graphic>
              </wp:anchor>
            </w:drawing>
          </mc:Choice>
          <mc:Fallback>
            <w:pict>
              <v:rect style="position:absolute;margin-left:0pt;margin-top:-.166pt;width:62.862pt;height:35.770pt;mso-position-horizontal-relative:page;mso-position-vertical-relative:paragraph;z-index:15902720" id="docshape410" filled="true" fillcolor="#fbb712" stroked="false">
                <v:fill type="solid"/>
                <w10:wrap type="none"/>
              </v:rect>
            </w:pict>
          </mc:Fallback>
        </mc:AlternateContent>
      </w:r>
      <w:r>
        <w:rPr/>
        <mc:AlternateContent>
          <mc:Choice Requires="wps">
            <w:drawing>
              <wp:anchor distT="0" distB="0" distL="0" distR="0" allowOverlap="1" layoutInCell="1" locked="0" behindDoc="0" simplePos="0" relativeHeight="15903232">
                <wp:simplePos x="0" y="0"/>
                <wp:positionH relativeFrom="page">
                  <wp:posOffset>1091641</wp:posOffset>
                </wp:positionH>
                <wp:positionV relativeFrom="paragraph">
                  <wp:posOffset>-2108</wp:posOffset>
                </wp:positionV>
                <wp:extent cx="6468745" cy="454659"/>
                <wp:effectExtent l="0" t="0" r="0" b="0"/>
                <wp:wrapNone/>
                <wp:docPr id="437" name="Textbox 437"/>
                <wp:cNvGraphicFramePr>
                  <a:graphicFrameLocks/>
                </wp:cNvGraphicFramePr>
                <a:graphic>
                  <a:graphicData uri="http://schemas.microsoft.com/office/word/2010/wordprocessingShape">
                    <wps:wsp>
                      <wps:cNvPr id="437" name="Textbox 437"/>
                      <wps:cNvSpPr txBox="1"/>
                      <wps:spPr>
                        <a:xfrm>
                          <a:off x="0" y="0"/>
                          <a:ext cx="6468745" cy="454659"/>
                        </a:xfrm>
                        <a:prstGeom prst="rect">
                          <a:avLst/>
                        </a:prstGeom>
                        <a:solidFill>
                          <a:srgbClr val="FBB712"/>
                        </a:solidFill>
                      </wps:spPr>
                      <wps:txbx>
                        <w:txbxContent>
                          <w:p>
                            <w:pPr>
                              <w:pStyle w:val="BodyText"/>
                              <w:spacing w:before="69"/>
                              <w:ind w:left="372" w:right="6233"/>
                              <w:rPr>
                                <w:rFonts w:ascii="Tahoma" w:hAnsi="Tahoma"/>
                                <w:color w:val="000000"/>
                              </w:rPr>
                            </w:pPr>
                            <w:r>
                              <w:rPr>
                                <w:rFonts w:ascii="Tahoma" w:hAnsi="Tahoma"/>
                                <w:color w:val="231F20"/>
                                <w:w w:val="70"/>
                              </w:rPr>
                              <w:t>Қазақстан Республикасы Оқу-ағарту министрлігі </w:t>
                            </w:r>
                            <w:r>
                              <w:rPr>
                                <w:rFonts w:ascii="Tahoma" w:hAnsi="Tahoma"/>
                                <w:color w:val="231F20"/>
                                <w:w w:val="65"/>
                              </w:rPr>
                              <w:t>Ы. Алтынсарин атындағы Ұлттық білім </w:t>
                            </w:r>
                            <w:r>
                              <w:rPr>
                                <w:rFonts w:ascii="Tahoma" w:hAnsi="Tahoma"/>
                                <w:color w:val="231F20"/>
                                <w:w w:val="65"/>
                              </w:rPr>
                              <w:t>академиясы</w:t>
                            </w:r>
                          </w:p>
                        </w:txbxContent>
                      </wps:txbx>
                      <wps:bodyPr wrap="square" lIns="0" tIns="0" rIns="0" bIns="0" rtlCol="0">
                        <a:noAutofit/>
                      </wps:bodyPr>
                    </wps:wsp>
                  </a:graphicData>
                </a:graphic>
              </wp:anchor>
            </w:drawing>
          </mc:Choice>
          <mc:Fallback>
            <w:pict>
              <v:shape style="position:absolute;margin-left:85.956001pt;margin-top:-.166pt;width:509.35pt;height:35.8pt;mso-position-horizontal-relative:page;mso-position-vertical-relative:paragraph;z-index:15903232" type="#_x0000_t202" id="docshape411" filled="true" fillcolor="#fbb712" stroked="false">
                <v:textbox inset="0,0,0,0">
                  <w:txbxContent>
                    <w:p>
                      <w:pPr>
                        <w:pStyle w:val="BodyText"/>
                        <w:spacing w:before="69"/>
                        <w:ind w:left="372" w:right="6233"/>
                        <w:rPr>
                          <w:rFonts w:ascii="Tahoma" w:hAnsi="Tahoma"/>
                          <w:color w:val="000000"/>
                        </w:rPr>
                      </w:pPr>
                      <w:r>
                        <w:rPr>
                          <w:rFonts w:ascii="Tahoma" w:hAnsi="Tahoma"/>
                          <w:color w:val="231F20"/>
                          <w:w w:val="70"/>
                        </w:rPr>
                        <w:t>Қазақстан Республикасы Оқу-ағарту министрлігі </w:t>
                      </w:r>
                      <w:r>
                        <w:rPr>
                          <w:rFonts w:ascii="Tahoma" w:hAnsi="Tahoma"/>
                          <w:color w:val="231F20"/>
                          <w:w w:val="65"/>
                        </w:rPr>
                        <w:t>Ы. Алтынсарин атындағы Ұлттық білім </w:t>
                      </w:r>
                      <w:r>
                        <w:rPr>
                          <w:rFonts w:ascii="Tahoma" w:hAnsi="Tahoma"/>
                          <w:color w:val="231F20"/>
                          <w:w w:val="65"/>
                        </w:rPr>
                        <w:t>академиясы</w:t>
                      </w:r>
                    </w:p>
                  </w:txbxContent>
                </v:textbox>
                <v:fill type="solid"/>
                <w10:wrap type="none"/>
              </v:shape>
            </w:pict>
          </mc:Fallback>
        </mc:AlternateContent>
      </w:r>
      <w:r>
        <w:rPr>
          <w:color w:val="231F20"/>
          <w:spacing w:val="-5"/>
          <w:w w:val="75"/>
        </w:rPr>
        <w:t>152</w:t>
      </w:r>
    </w:p>
    <w:p>
      <w:pPr>
        <w:pStyle w:val="BodyText"/>
        <w:rPr>
          <w:rFonts w:ascii="Tahoma"/>
        </w:rPr>
      </w:pPr>
    </w:p>
    <w:p>
      <w:pPr>
        <w:pStyle w:val="BodyText"/>
        <w:rPr>
          <w:rFonts w:ascii="Tahoma"/>
        </w:rPr>
      </w:pPr>
    </w:p>
    <w:p>
      <w:pPr>
        <w:pStyle w:val="BodyText"/>
        <w:spacing w:before="108"/>
        <w:rPr>
          <w:rFonts w:ascii="Tahoma"/>
        </w:rPr>
      </w:pPr>
    </w:p>
    <w:p>
      <w:pPr>
        <w:pStyle w:val="BodyText"/>
        <w:spacing w:line="252" w:lineRule="auto"/>
        <w:ind w:left="1247" w:right="1415"/>
        <w:jc w:val="both"/>
      </w:pPr>
      <w:r>
        <w:rPr>
          <w:color w:val="231F20"/>
        </w:rPr>
        <w:t>«Білім-Образование» басылымы ISSN 16-07-2790 Халықаралық сериялық ба- сылымдарды тіркеу орталығында және Қазақстан Республикасы Мәдениет</w:t>
      </w:r>
      <w:r>
        <w:rPr>
          <w:color w:val="231F20"/>
          <w:spacing w:val="40"/>
        </w:rPr>
        <w:t> </w:t>
      </w:r>
      <w:r>
        <w:rPr>
          <w:color w:val="231F20"/>
        </w:rPr>
        <w:t>және ақпарат министрлігінің Ақпарат және мұрағаттар комитетінде 2000 жылы (куәлік № 1308-Ж) тіркелген, 2023 жылы Ақпарат комитетінде қайта тіркелген (қайта</w:t>
      </w:r>
      <w:r>
        <w:rPr>
          <w:color w:val="231F20"/>
          <w:spacing w:val="-14"/>
        </w:rPr>
        <w:t> </w:t>
      </w:r>
      <w:r>
        <w:rPr>
          <w:color w:val="231F20"/>
        </w:rPr>
        <w:t>тіркеу</w:t>
      </w:r>
      <w:r>
        <w:rPr>
          <w:color w:val="231F20"/>
          <w:spacing w:val="-14"/>
        </w:rPr>
        <w:t> </w:t>
      </w:r>
      <w:r>
        <w:rPr>
          <w:color w:val="231F20"/>
        </w:rPr>
        <w:t>туралы</w:t>
      </w:r>
      <w:r>
        <w:rPr>
          <w:color w:val="231F20"/>
          <w:spacing w:val="-14"/>
        </w:rPr>
        <w:t> </w:t>
      </w:r>
      <w:r>
        <w:rPr>
          <w:color w:val="231F20"/>
        </w:rPr>
        <w:t>куәлік</w:t>
      </w:r>
      <w:r>
        <w:rPr>
          <w:color w:val="231F20"/>
          <w:spacing w:val="-14"/>
        </w:rPr>
        <w:t> </w:t>
      </w:r>
      <w:r>
        <w:rPr>
          <w:color w:val="231F20"/>
        </w:rPr>
        <w:t>№</w:t>
      </w:r>
      <w:r>
        <w:rPr>
          <w:color w:val="231F20"/>
          <w:spacing w:val="-14"/>
        </w:rPr>
        <w:t> </w:t>
      </w:r>
      <w:r>
        <w:rPr>
          <w:color w:val="231F20"/>
        </w:rPr>
        <w:t>KZ94VPY00064976).</w:t>
      </w:r>
    </w:p>
    <w:p>
      <w:pPr>
        <w:pStyle w:val="BodyText"/>
        <w:spacing w:before="12"/>
      </w:pPr>
    </w:p>
    <w:p>
      <w:pPr>
        <w:pStyle w:val="BodyText"/>
        <w:spacing w:line="252" w:lineRule="auto"/>
        <w:ind w:left="1247" w:right="1415"/>
        <w:jc w:val="both"/>
      </w:pPr>
      <w:r>
        <w:rPr>
          <w:color w:val="231F20"/>
        </w:rPr>
        <w:t>2024</w:t>
      </w:r>
      <w:r>
        <w:rPr>
          <w:color w:val="231F20"/>
          <w:spacing w:val="-14"/>
        </w:rPr>
        <w:t> </w:t>
      </w:r>
      <w:r>
        <w:rPr>
          <w:color w:val="231F20"/>
        </w:rPr>
        <w:t>жылдың</w:t>
      </w:r>
      <w:r>
        <w:rPr>
          <w:color w:val="231F20"/>
          <w:spacing w:val="-14"/>
        </w:rPr>
        <w:t> </w:t>
      </w:r>
      <w:r>
        <w:rPr>
          <w:color w:val="231F20"/>
        </w:rPr>
        <w:t>шілде</w:t>
      </w:r>
      <w:r>
        <w:rPr>
          <w:color w:val="231F20"/>
          <w:spacing w:val="-14"/>
        </w:rPr>
        <w:t> </w:t>
      </w:r>
      <w:r>
        <w:rPr>
          <w:color w:val="231F20"/>
        </w:rPr>
        <w:t>айынан</w:t>
      </w:r>
      <w:r>
        <w:rPr>
          <w:color w:val="231F20"/>
          <w:spacing w:val="-14"/>
        </w:rPr>
        <w:t> </w:t>
      </w:r>
      <w:r>
        <w:rPr>
          <w:color w:val="231F20"/>
        </w:rPr>
        <w:t>бастап</w:t>
      </w:r>
      <w:r>
        <w:rPr>
          <w:color w:val="231F20"/>
          <w:spacing w:val="-14"/>
        </w:rPr>
        <w:t> </w:t>
      </w:r>
      <w:r>
        <w:rPr>
          <w:color w:val="231F20"/>
        </w:rPr>
        <w:t>Ғылыми</w:t>
      </w:r>
      <w:r>
        <w:rPr>
          <w:color w:val="231F20"/>
          <w:spacing w:val="-14"/>
        </w:rPr>
        <w:t> </w:t>
      </w:r>
      <w:r>
        <w:rPr>
          <w:color w:val="231F20"/>
        </w:rPr>
        <w:t>еңбектің</w:t>
      </w:r>
      <w:r>
        <w:rPr>
          <w:color w:val="231F20"/>
          <w:spacing w:val="-14"/>
        </w:rPr>
        <w:t> </w:t>
      </w:r>
      <w:r>
        <w:rPr>
          <w:color w:val="231F20"/>
        </w:rPr>
        <w:t>негізгі</w:t>
      </w:r>
      <w:r>
        <w:rPr>
          <w:color w:val="231F20"/>
          <w:spacing w:val="-14"/>
        </w:rPr>
        <w:t> </w:t>
      </w:r>
      <w:r>
        <w:rPr>
          <w:color w:val="231F20"/>
        </w:rPr>
        <w:t>нәтижелерін</w:t>
      </w:r>
      <w:r>
        <w:rPr>
          <w:color w:val="231F20"/>
          <w:spacing w:val="-14"/>
        </w:rPr>
        <w:t> </w:t>
      </w:r>
      <w:r>
        <w:rPr>
          <w:color w:val="231F20"/>
        </w:rPr>
        <w:t>жария- лау үшін ҚР Ғылым және жоғары білім министрлігінің Ғылым және жоғары білім саласындағы сапаны қамтамасыз ету комитеті ұсынатын ғылыми басылымдар тізбесінің 2-Тізіміне енді (ҚР Ғылым және білім министрлігі Ғылым және жоғары білім</w:t>
      </w:r>
      <w:r>
        <w:rPr>
          <w:color w:val="231F20"/>
          <w:spacing w:val="-18"/>
        </w:rPr>
        <w:t> </w:t>
      </w:r>
      <w:r>
        <w:rPr>
          <w:color w:val="231F20"/>
        </w:rPr>
        <w:t>саласындағы</w:t>
      </w:r>
      <w:r>
        <w:rPr>
          <w:color w:val="231F20"/>
          <w:spacing w:val="-18"/>
        </w:rPr>
        <w:t> </w:t>
      </w:r>
      <w:r>
        <w:rPr>
          <w:color w:val="231F20"/>
        </w:rPr>
        <w:t>сапаны</w:t>
      </w:r>
      <w:r>
        <w:rPr>
          <w:color w:val="231F20"/>
          <w:spacing w:val="-18"/>
        </w:rPr>
        <w:t> </w:t>
      </w:r>
      <w:r>
        <w:rPr>
          <w:color w:val="231F20"/>
        </w:rPr>
        <w:t>қамтамасыз</w:t>
      </w:r>
      <w:r>
        <w:rPr>
          <w:color w:val="231F20"/>
          <w:spacing w:val="-18"/>
        </w:rPr>
        <w:t> </w:t>
      </w:r>
      <w:r>
        <w:rPr>
          <w:color w:val="231F20"/>
        </w:rPr>
        <w:t>ету</w:t>
      </w:r>
      <w:r>
        <w:rPr>
          <w:color w:val="231F20"/>
          <w:spacing w:val="-18"/>
        </w:rPr>
        <w:t> </w:t>
      </w:r>
      <w:r>
        <w:rPr>
          <w:color w:val="231F20"/>
        </w:rPr>
        <w:t>комитеті</w:t>
      </w:r>
      <w:r>
        <w:rPr>
          <w:color w:val="231F20"/>
          <w:spacing w:val="-18"/>
        </w:rPr>
        <w:t> </w:t>
      </w:r>
      <w:r>
        <w:rPr>
          <w:color w:val="231F20"/>
        </w:rPr>
        <w:t>төрағасының</w:t>
      </w:r>
      <w:r>
        <w:rPr>
          <w:color w:val="231F20"/>
          <w:spacing w:val="-18"/>
        </w:rPr>
        <w:t> </w:t>
      </w:r>
      <w:r>
        <w:rPr>
          <w:color w:val="231F20"/>
        </w:rPr>
        <w:t>2024</w:t>
      </w:r>
      <w:r>
        <w:rPr>
          <w:color w:val="231F20"/>
          <w:spacing w:val="-18"/>
        </w:rPr>
        <w:t> </w:t>
      </w:r>
      <w:r>
        <w:rPr>
          <w:color w:val="231F20"/>
        </w:rPr>
        <w:t>жылғы</w:t>
      </w:r>
      <w:r>
        <w:rPr>
          <w:color w:val="231F20"/>
          <w:spacing w:val="-18"/>
        </w:rPr>
        <w:t> </w:t>
      </w:r>
      <w:r>
        <w:rPr>
          <w:color w:val="231F20"/>
        </w:rPr>
        <w:t>12 шілдедегі № 603 бұйрығы).</w:t>
      </w:r>
    </w:p>
    <w:p>
      <w:pPr>
        <w:pStyle w:val="BodyText"/>
        <w:spacing w:before="13"/>
      </w:pPr>
    </w:p>
    <w:p>
      <w:pPr>
        <w:pStyle w:val="Heading3"/>
        <w:spacing w:line="252" w:lineRule="auto"/>
        <w:ind w:left="1247" w:right="1180"/>
      </w:pPr>
      <w:r>
        <w:rPr>
          <w:color w:val="231F20"/>
        </w:rPr>
        <w:t>«Алтынсарин академиясының хабаршысы» журналына мақаланы қалай </w:t>
      </w:r>
      <w:r>
        <w:rPr>
          <w:color w:val="231F20"/>
        </w:rPr>
        <w:t>жа-</w:t>
      </w:r>
      <w:r>
        <w:rPr>
          <w:color w:val="231F20"/>
          <w:spacing w:val="40"/>
        </w:rPr>
        <w:t> </w:t>
      </w:r>
      <w:r>
        <w:rPr>
          <w:color w:val="231F20"/>
        </w:rPr>
        <w:t>риялауға болады?</w:t>
      </w:r>
    </w:p>
    <w:p>
      <w:pPr>
        <w:pStyle w:val="BodyText"/>
        <w:spacing w:before="19"/>
        <w:rPr>
          <w:rFonts w:ascii="Tahoma"/>
          <w:b/>
        </w:rPr>
      </w:pPr>
    </w:p>
    <w:p>
      <w:pPr>
        <w:pStyle w:val="BodyText"/>
        <w:ind w:left="1247"/>
        <w:jc w:val="both"/>
      </w:pPr>
      <w:r>
        <w:rPr>
          <w:color w:val="231F20"/>
        </w:rPr>
        <w:t>Мақаланы</w:t>
      </w:r>
      <w:r>
        <w:rPr>
          <w:color w:val="231F20"/>
          <w:spacing w:val="-6"/>
        </w:rPr>
        <w:t> </w:t>
      </w:r>
      <w:r>
        <w:rPr>
          <w:color w:val="231F20"/>
        </w:rPr>
        <w:t>жіберу</w:t>
      </w:r>
      <w:r>
        <w:rPr>
          <w:color w:val="231F20"/>
          <w:spacing w:val="-6"/>
        </w:rPr>
        <w:t> </w:t>
      </w:r>
      <w:r>
        <w:rPr>
          <w:color w:val="231F20"/>
        </w:rPr>
        <w:t>үшін</w:t>
      </w:r>
      <w:r>
        <w:rPr>
          <w:color w:val="231F20"/>
          <w:spacing w:val="-6"/>
        </w:rPr>
        <w:t> </w:t>
      </w:r>
      <w:r>
        <w:rPr>
          <w:color w:val="231F20"/>
        </w:rPr>
        <w:t>авторлар</w:t>
      </w:r>
      <w:r>
        <w:rPr>
          <w:color w:val="231F20"/>
          <w:spacing w:val="-6"/>
        </w:rPr>
        <w:t> </w:t>
      </w:r>
      <w:r>
        <w:rPr>
          <w:color w:val="231F20"/>
        </w:rPr>
        <w:t>келесімен</w:t>
      </w:r>
      <w:r>
        <w:rPr>
          <w:color w:val="231F20"/>
          <w:spacing w:val="-6"/>
        </w:rPr>
        <w:t> </w:t>
      </w:r>
      <w:r>
        <w:rPr>
          <w:color w:val="231F20"/>
        </w:rPr>
        <w:t>танысуы</w:t>
      </w:r>
      <w:r>
        <w:rPr>
          <w:color w:val="231F20"/>
          <w:spacing w:val="-6"/>
        </w:rPr>
        <w:t> </w:t>
      </w:r>
      <w:r>
        <w:rPr>
          <w:color w:val="231F20"/>
          <w:spacing w:val="-2"/>
        </w:rPr>
        <w:t>қажет:</w:t>
      </w:r>
    </w:p>
    <w:p>
      <w:pPr>
        <w:pStyle w:val="ListParagraph"/>
        <w:numPr>
          <w:ilvl w:val="0"/>
          <w:numId w:val="73"/>
        </w:numPr>
        <w:tabs>
          <w:tab w:pos="1607" w:val="left" w:leader="none"/>
        </w:tabs>
        <w:spacing w:line="252" w:lineRule="auto" w:before="126" w:after="0"/>
        <w:ind w:left="1607" w:right="1415" w:hanging="360"/>
        <w:jc w:val="left"/>
        <w:rPr>
          <w:sz w:val="22"/>
        </w:rPr>
      </w:pPr>
      <w:r>
        <w:rPr>
          <w:color w:val="231F20"/>
          <w:sz w:val="22"/>
        </w:rPr>
        <w:t>Редакциялық</w:t>
      </w:r>
      <w:r>
        <w:rPr>
          <w:color w:val="231F20"/>
          <w:spacing w:val="-43"/>
          <w:sz w:val="22"/>
        </w:rPr>
        <w:t> </w:t>
      </w:r>
      <w:r>
        <w:rPr>
          <w:color w:val="231F20"/>
          <w:sz w:val="22"/>
        </w:rPr>
        <w:t>саясат</w:t>
      </w:r>
      <w:r>
        <w:rPr>
          <w:color w:val="231F20"/>
          <w:spacing w:val="-43"/>
          <w:sz w:val="22"/>
        </w:rPr>
        <w:t> </w:t>
      </w:r>
      <w:r>
        <w:rPr>
          <w:color w:val="231F20"/>
          <w:sz w:val="22"/>
        </w:rPr>
        <w:t>(журналдың</w:t>
      </w:r>
      <w:r>
        <w:rPr>
          <w:color w:val="231F20"/>
          <w:spacing w:val="-43"/>
          <w:sz w:val="22"/>
        </w:rPr>
        <w:t> </w:t>
      </w:r>
      <w:r>
        <w:rPr>
          <w:color w:val="231F20"/>
          <w:sz w:val="22"/>
        </w:rPr>
        <w:t>мақсаты,</w:t>
      </w:r>
      <w:r>
        <w:rPr>
          <w:color w:val="231F20"/>
          <w:spacing w:val="-43"/>
          <w:sz w:val="22"/>
        </w:rPr>
        <w:t> </w:t>
      </w:r>
      <w:r>
        <w:rPr>
          <w:color w:val="231F20"/>
          <w:sz w:val="22"/>
        </w:rPr>
        <w:t>тақырыптық</w:t>
      </w:r>
      <w:r>
        <w:rPr>
          <w:color w:val="231F20"/>
          <w:spacing w:val="-43"/>
          <w:sz w:val="22"/>
        </w:rPr>
        <w:t> </w:t>
      </w:r>
      <w:r>
        <w:rPr>
          <w:color w:val="231F20"/>
          <w:sz w:val="22"/>
        </w:rPr>
        <w:t>бағыттары,</w:t>
      </w:r>
      <w:r>
        <w:rPr>
          <w:color w:val="231F20"/>
          <w:spacing w:val="-43"/>
          <w:sz w:val="22"/>
        </w:rPr>
        <w:t> </w:t>
      </w:r>
      <w:r>
        <w:rPr>
          <w:color w:val="231F20"/>
          <w:sz w:val="22"/>
        </w:rPr>
        <w:t>мерзімділі- гі</w:t>
      </w:r>
      <w:r>
        <w:rPr>
          <w:color w:val="231F20"/>
          <w:spacing w:val="-12"/>
          <w:sz w:val="22"/>
        </w:rPr>
        <w:t> </w:t>
      </w:r>
      <w:r>
        <w:rPr>
          <w:color w:val="231F20"/>
          <w:sz w:val="22"/>
        </w:rPr>
        <w:t>және</w:t>
      </w:r>
      <w:r>
        <w:rPr>
          <w:color w:val="231F20"/>
          <w:spacing w:val="-12"/>
          <w:sz w:val="22"/>
        </w:rPr>
        <w:t> </w:t>
      </w:r>
      <w:r>
        <w:rPr>
          <w:color w:val="231F20"/>
          <w:sz w:val="22"/>
        </w:rPr>
        <w:t>т.б.);</w:t>
      </w:r>
    </w:p>
    <w:p>
      <w:pPr>
        <w:pStyle w:val="ListParagraph"/>
        <w:numPr>
          <w:ilvl w:val="0"/>
          <w:numId w:val="73"/>
        </w:numPr>
        <w:tabs>
          <w:tab w:pos="1606" w:val="left" w:leader="none"/>
        </w:tabs>
        <w:spacing w:line="240" w:lineRule="auto" w:before="169" w:after="0"/>
        <w:ind w:left="1606" w:right="0" w:hanging="359"/>
        <w:jc w:val="left"/>
        <w:rPr>
          <w:sz w:val="22"/>
        </w:rPr>
      </w:pPr>
      <w:r>
        <w:rPr>
          <w:color w:val="231F20"/>
          <w:sz w:val="22"/>
        </w:rPr>
        <w:t>Мақаланы</w:t>
      </w:r>
      <w:r>
        <w:rPr>
          <w:color w:val="231F20"/>
          <w:spacing w:val="8"/>
          <w:sz w:val="22"/>
        </w:rPr>
        <w:t> </w:t>
      </w:r>
      <w:r>
        <w:rPr>
          <w:color w:val="231F20"/>
          <w:sz w:val="22"/>
        </w:rPr>
        <w:t>ресімдеу</w:t>
      </w:r>
      <w:r>
        <w:rPr>
          <w:color w:val="231F20"/>
          <w:spacing w:val="8"/>
          <w:sz w:val="22"/>
        </w:rPr>
        <w:t> </w:t>
      </w:r>
      <w:r>
        <w:rPr>
          <w:color w:val="231F20"/>
          <w:spacing w:val="-2"/>
          <w:sz w:val="22"/>
        </w:rPr>
        <w:t>талаптары;</w:t>
      </w:r>
    </w:p>
    <w:p>
      <w:pPr>
        <w:pStyle w:val="ListParagraph"/>
        <w:numPr>
          <w:ilvl w:val="0"/>
          <w:numId w:val="73"/>
        </w:numPr>
        <w:tabs>
          <w:tab w:pos="1606" w:val="left" w:leader="none"/>
        </w:tabs>
        <w:spacing w:line="240" w:lineRule="auto" w:before="183" w:after="0"/>
        <w:ind w:left="1606" w:right="0" w:hanging="359"/>
        <w:jc w:val="left"/>
        <w:rPr>
          <w:sz w:val="22"/>
        </w:rPr>
      </w:pPr>
      <w:r>
        <w:rPr>
          <w:color w:val="231F20"/>
          <w:sz w:val="22"/>
        </w:rPr>
        <w:t>Мақала</w:t>
      </w:r>
      <w:r>
        <w:rPr>
          <w:color w:val="231F20"/>
          <w:spacing w:val="-14"/>
          <w:sz w:val="22"/>
        </w:rPr>
        <w:t> </w:t>
      </w:r>
      <w:r>
        <w:rPr>
          <w:color w:val="231F20"/>
          <w:spacing w:val="-2"/>
          <w:sz w:val="22"/>
        </w:rPr>
        <w:t>үлгісі;</w:t>
      </w:r>
    </w:p>
    <w:p>
      <w:pPr>
        <w:pStyle w:val="ListParagraph"/>
        <w:numPr>
          <w:ilvl w:val="0"/>
          <w:numId w:val="73"/>
        </w:numPr>
        <w:tabs>
          <w:tab w:pos="1605" w:val="left" w:leader="none"/>
        </w:tabs>
        <w:spacing w:line="240" w:lineRule="auto" w:before="182" w:after="0"/>
        <w:ind w:left="1605" w:right="0" w:hanging="358"/>
        <w:jc w:val="left"/>
        <w:rPr>
          <w:sz w:val="22"/>
        </w:rPr>
      </w:pPr>
      <w:r>
        <w:rPr>
          <w:color w:val="231F20"/>
          <w:sz w:val="22"/>
        </w:rPr>
        <w:t>Шығарылымдар</w:t>
      </w:r>
      <w:r>
        <w:rPr>
          <w:color w:val="231F20"/>
          <w:spacing w:val="34"/>
          <w:sz w:val="22"/>
        </w:rPr>
        <w:t> </w:t>
      </w:r>
      <w:r>
        <w:rPr>
          <w:color w:val="231F20"/>
          <w:spacing w:val="-2"/>
          <w:sz w:val="22"/>
        </w:rPr>
        <w:t>мұрағаты.</w:t>
      </w:r>
    </w:p>
    <w:p>
      <w:pPr>
        <w:pStyle w:val="BodyText"/>
        <w:spacing w:before="29"/>
      </w:pPr>
    </w:p>
    <w:p>
      <w:pPr>
        <w:pStyle w:val="BodyText"/>
        <w:spacing w:line="252" w:lineRule="auto"/>
        <w:ind w:left="1247" w:right="1415"/>
        <w:jc w:val="both"/>
      </w:pPr>
      <w:r>
        <w:rPr>
          <w:color w:val="231F20"/>
        </w:rPr>
        <w:t>Осы көрсетілген материалдар Алтынсарин академиясының ресми </w:t>
      </w:r>
      <w:r>
        <w:rPr>
          <w:color w:val="231F20"/>
        </w:rPr>
        <w:t>сайтында </w:t>
      </w:r>
      <w:r>
        <w:rPr>
          <w:color w:val="231F20"/>
          <w:spacing w:val="-2"/>
        </w:rPr>
        <w:t>қолжетімді:</w:t>
      </w:r>
      <w:r>
        <w:rPr>
          <w:color w:val="231F20"/>
          <w:spacing w:val="-20"/>
        </w:rPr>
        <w:t> </w:t>
      </w:r>
      <w:r>
        <w:rPr>
          <w:color w:val="231F20"/>
          <w:spacing w:val="-2"/>
        </w:rPr>
        <w:t>https://uba.edu.kz/ru/vestnik-akademii-altynsarina</w:t>
      </w:r>
    </w:p>
    <w:p>
      <w:pPr>
        <w:pStyle w:val="BodyText"/>
        <w:spacing w:before="14"/>
      </w:pPr>
    </w:p>
    <w:p>
      <w:pPr>
        <w:spacing w:line="252" w:lineRule="auto" w:before="1"/>
        <w:ind w:left="1247" w:right="1415" w:firstLine="0"/>
        <w:jc w:val="both"/>
        <w:rPr>
          <w:rFonts w:ascii="Tahoma" w:hAnsi="Tahoma"/>
          <w:b/>
          <w:sz w:val="22"/>
        </w:rPr>
      </w:pPr>
      <w:r>
        <w:rPr>
          <w:color w:val="231F20"/>
          <w:sz w:val="22"/>
        </w:rPr>
        <w:t>«Алтынсарин академиясының хабаршысы» әдістемелік журналына арналған мақаланың</w:t>
      </w:r>
      <w:r>
        <w:rPr>
          <w:color w:val="231F20"/>
          <w:spacing w:val="-5"/>
          <w:sz w:val="22"/>
        </w:rPr>
        <w:t> </w:t>
      </w:r>
      <w:r>
        <w:rPr>
          <w:color w:val="231F20"/>
          <w:sz w:val="22"/>
        </w:rPr>
        <w:t>құрылымы</w:t>
      </w:r>
      <w:r>
        <w:rPr>
          <w:color w:val="231F20"/>
          <w:spacing w:val="-5"/>
          <w:sz w:val="22"/>
        </w:rPr>
        <w:t> </w:t>
      </w:r>
      <w:r>
        <w:rPr>
          <w:color w:val="231F20"/>
          <w:sz w:val="22"/>
        </w:rPr>
        <w:t>келесідей</w:t>
      </w:r>
      <w:r>
        <w:rPr>
          <w:color w:val="231F20"/>
          <w:spacing w:val="-5"/>
          <w:sz w:val="22"/>
        </w:rPr>
        <w:t> </w:t>
      </w:r>
      <w:r>
        <w:rPr>
          <w:color w:val="231F20"/>
          <w:sz w:val="22"/>
        </w:rPr>
        <w:t>болуы</w:t>
      </w:r>
      <w:r>
        <w:rPr>
          <w:color w:val="231F20"/>
          <w:spacing w:val="-5"/>
          <w:sz w:val="22"/>
        </w:rPr>
        <w:t> </w:t>
      </w:r>
      <w:r>
        <w:rPr>
          <w:color w:val="231F20"/>
          <w:sz w:val="22"/>
        </w:rPr>
        <w:t>тиіс:</w:t>
      </w:r>
      <w:r>
        <w:rPr>
          <w:color w:val="231F20"/>
          <w:spacing w:val="-5"/>
          <w:sz w:val="22"/>
        </w:rPr>
        <w:t> </w:t>
      </w:r>
      <w:r>
        <w:rPr>
          <w:rFonts w:ascii="Tahoma" w:hAnsi="Tahoma"/>
          <w:b/>
          <w:color w:val="231F20"/>
          <w:sz w:val="22"/>
        </w:rPr>
        <w:t>кіріспе, әдістеме, практикада қол- дану, ұсыныстар, қорытынды және пайдаланылған дереккөздер тізімі.</w:t>
      </w:r>
    </w:p>
    <w:p>
      <w:pPr>
        <w:pStyle w:val="BodyText"/>
        <w:spacing w:before="18"/>
        <w:rPr>
          <w:rFonts w:ascii="Tahoma"/>
          <w:b/>
        </w:rPr>
      </w:pPr>
    </w:p>
    <w:p>
      <w:pPr>
        <w:pStyle w:val="Heading3"/>
        <w:ind w:left="1247"/>
      </w:pPr>
      <w:r>
        <w:rPr>
          <w:color w:val="231F20"/>
          <w:spacing w:val="-2"/>
          <w:w w:val="105"/>
        </w:rPr>
        <w:t>Кіріспе</w:t>
      </w:r>
    </w:p>
    <w:p>
      <w:pPr>
        <w:pStyle w:val="BodyText"/>
        <w:spacing w:before="31"/>
        <w:rPr>
          <w:rFonts w:ascii="Tahoma"/>
          <w:b/>
        </w:rPr>
      </w:pPr>
    </w:p>
    <w:p>
      <w:pPr>
        <w:pStyle w:val="BodyText"/>
        <w:spacing w:line="252" w:lineRule="auto" w:before="1"/>
        <w:ind w:left="1247" w:right="1415"/>
        <w:jc w:val="both"/>
      </w:pPr>
      <w:r>
        <w:rPr>
          <w:color w:val="231F20"/>
        </w:rPr>
        <w:t>«Кіріспе» бөлімі ғылыми-педагогикалық мақала тақырыбының өзектілігін және оның практикалық маңызын негіздеуі тиіс. Автор зерттеудің мақсаты мен мін- деттерін</w:t>
      </w:r>
      <w:r>
        <w:rPr>
          <w:color w:val="231F20"/>
          <w:spacing w:val="64"/>
        </w:rPr>
        <w:t> </w:t>
      </w:r>
      <w:r>
        <w:rPr>
          <w:color w:val="231F20"/>
        </w:rPr>
        <w:t>нақты</w:t>
      </w:r>
      <w:r>
        <w:rPr>
          <w:color w:val="231F20"/>
          <w:spacing w:val="65"/>
        </w:rPr>
        <w:t> </w:t>
      </w:r>
      <w:r>
        <w:rPr>
          <w:color w:val="231F20"/>
        </w:rPr>
        <w:t>тұжырымдап</w:t>
      </w:r>
      <w:r>
        <w:rPr>
          <w:color w:val="231F20"/>
          <w:spacing w:val="65"/>
        </w:rPr>
        <w:t> </w:t>
      </w:r>
      <w:r>
        <w:rPr>
          <w:color w:val="231F20"/>
        </w:rPr>
        <w:t>жазуы</w:t>
      </w:r>
      <w:r>
        <w:rPr>
          <w:color w:val="231F20"/>
          <w:spacing w:val="65"/>
        </w:rPr>
        <w:t> </w:t>
      </w:r>
      <w:r>
        <w:rPr>
          <w:color w:val="231F20"/>
        </w:rPr>
        <w:t>қажет.</w:t>
      </w:r>
      <w:r>
        <w:rPr>
          <w:color w:val="231F20"/>
          <w:spacing w:val="65"/>
        </w:rPr>
        <w:t> </w:t>
      </w:r>
      <w:r>
        <w:rPr>
          <w:color w:val="231F20"/>
        </w:rPr>
        <w:t>Осы</w:t>
      </w:r>
      <w:r>
        <w:rPr>
          <w:color w:val="231F20"/>
          <w:spacing w:val="64"/>
        </w:rPr>
        <w:t> </w:t>
      </w:r>
      <w:r>
        <w:rPr>
          <w:color w:val="231F20"/>
        </w:rPr>
        <w:t>бөлімде</w:t>
      </w:r>
      <w:r>
        <w:rPr>
          <w:color w:val="231F20"/>
          <w:spacing w:val="65"/>
        </w:rPr>
        <w:t> </w:t>
      </w:r>
      <w:r>
        <w:rPr>
          <w:color w:val="231F20"/>
        </w:rPr>
        <w:t>ҚР</w:t>
      </w:r>
      <w:r>
        <w:rPr>
          <w:color w:val="231F20"/>
          <w:spacing w:val="65"/>
        </w:rPr>
        <w:t> </w:t>
      </w:r>
      <w:r>
        <w:rPr>
          <w:color w:val="231F20"/>
          <w:spacing w:val="-2"/>
        </w:rPr>
        <w:t>Конституциясы,</w:t>
      </w:r>
    </w:p>
    <w:p>
      <w:pPr>
        <w:pStyle w:val="BodyText"/>
        <w:spacing w:line="252" w:lineRule="auto"/>
        <w:ind w:left="1247" w:right="1415"/>
        <w:jc w:val="both"/>
      </w:pPr>
      <w:r>
        <w:rPr>
          <w:color w:val="231F20"/>
        </w:rPr>
        <w:t>«Білім</w:t>
      </w:r>
      <w:r>
        <w:rPr>
          <w:color w:val="231F20"/>
          <w:spacing w:val="-19"/>
        </w:rPr>
        <w:t> </w:t>
      </w:r>
      <w:r>
        <w:rPr>
          <w:color w:val="231F20"/>
        </w:rPr>
        <w:t>туралы»</w:t>
      </w:r>
      <w:r>
        <w:rPr>
          <w:color w:val="231F20"/>
          <w:spacing w:val="-19"/>
        </w:rPr>
        <w:t> </w:t>
      </w:r>
      <w:r>
        <w:rPr>
          <w:color w:val="231F20"/>
        </w:rPr>
        <w:t>Заңы,</w:t>
      </w:r>
      <w:r>
        <w:rPr>
          <w:color w:val="231F20"/>
          <w:spacing w:val="-19"/>
        </w:rPr>
        <w:t> </w:t>
      </w:r>
      <w:r>
        <w:rPr>
          <w:color w:val="231F20"/>
        </w:rPr>
        <w:t>МЖМБС,</w:t>
      </w:r>
      <w:r>
        <w:rPr>
          <w:color w:val="231F20"/>
          <w:spacing w:val="-19"/>
        </w:rPr>
        <w:t> </w:t>
      </w:r>
      <w:r>
        <w:rPr>
          <w:color w:val="231F20"/>
        </w:rPr>
        <w:t>үлгілік</w:t>
      </w:r>
      <w:r>
        <w:rPr>
          <w:color w:val="231F20"/>
          <w:spacing w:val="-19"/>
        </w:rPr>
        <w:t> </w:t>
      </w:r>
      <w:r>
        <w:rPr>
          <w:color w:val="231F20"/>
        </w:rPr>
        <w:t>оқу</w:t>
      </w:r>
      <w:r>
        <w:rPr>
          <w:color w:val="231F20"/>
          <w:spacing w:val="-19"/>
        </w:rPr>
        <w:t> </w:t>
      </w:r>
      <w:r>
        <w:rPr>
          <w:color w:val="231F20"/>
        </w:rPr>
        <w:t>бағдарламалары,</w:t>
      </w:r>
      <w:r>
        <w:rPr>
          <w:color w:val="231F20"/>
          <w:spacing w:val="-19"/>
        </w:rPr>
        <w:t> </w:t>
      </w:r>
      <w:r>
        <w:rPr>
          <w:color w:val="231F20"/>
        </w:rPr>
        <w:t>ҚР</w:t>
      </w:r>
      <w:r>
        <w:rPr>
          <w:color w:val="231F20"/>
          <w:spacing w:val="-19"/>
        </w:rPr>
        <w:t> </w:t>
      </w:r>
      <w:r>
        <w:rPr>
          <w:color w:val="231F20"/>
        </w:rPr>
        <w:t>Оқу-ағарту</w:t>
      </w:r>
      <w:r>
        <w:rPr>
          <w:color w:val="231F20"/>
          <w:spacing w:val="-19"/>
        </w:rPr>
        <w:t> </w:t>
      </w:r>
      <w:r>
        <w:rPr>
          <w:color w:val="231F20"/>
        </w:rPr>
        <w:t>мини- стрінің бұйрықтары және басқа да регламенттеуші құжаттарды қамтитын нор- мативтік-құқықтық негіздемесін жазу міндетті болып табылады. Сонымен қатар кіріспеде</w:t>
      </w:r>
      <w:r>
        <w:rPr>
          <w:color w:val="231F20"/>
          <w:spacing w:val="-11"/>
        </w:rPr>
        <w:t> </w:t>
      </w:r>
      <w:r>
        <w:rPr>
          <w:color w:val="231F20"/>
        </w:rPr>
        <w:t>қарастырылып</w:t>
      </w:r>
      <w:r>
        <w:rPr>
          <w:color w:val="231F20"/>
          <w:spacing w:val="-11"/>
        </w:rPr>
        <w:t> </w:t>
      </w:r>
      <w:r>
        <w:rPr>
          <w:color w:val="231F20"/>
        </w:rPr>
        <w:t>отырған</w:t>
      </w:r>
      <w:r>
        <w:rPr>
          <w:color w:val="231F20"/>
          <w:spacing w:val="-11"/>
        </w:rPr>
        <w:t> </w:t>
      </w:r>
      <w:r>
        <w:rPr>
          <w:color w:val="231F20"/>
        </w:rPr>
        <w:t>мәселе</w:t>
      </w:r>
      <w:r>
        <w:rPr>
          <w:color w:val="231F20"/>
          <w:spacing w:val="-11"/>
        </w:rPr>
        <w:t> </w:t>
      </w:r>
      <w:r>
        <w:rPr>
          <w:color w:val="231F20"/>
        </w:rPr>
        <w:t>бойынша</w:t>
      </w:r>
      <w:r>
        <w:rPr>
          <w:color w:val="231F20"/>
          <w:spacing w:val="-11"/>
        </w:rPr>
        <w:t> </w:t>
      </w:r>
      <w:r>
        <w:rPr>
          <w:color w:val="231F20"/>
        </w:rPr>
        <w:t>отандық</w:t>
      </w:r>
      <w:r>
        <w:rPr>
          <w:color w:val="231F20"/>
          <w:spacing w:val="-11"/>
        </w:rPr>
        <w:t> </w:t>
      </w:r>
      <w:r>
        <w:rPr>
          <w:color w:val="231F20"/>
        </w:rPr>
        <w:t>және</w:t>
      </w:r>
      <w:r>
        <w:rPr>
          <w:color w:val="231F20"/>
          <w:spacing w:val="-11"/>
        </w:rPr>
        <w:t> </w:t>
      </w:r>
      <w:r>
        <w:rPr>
          <w:color w:val="231F20"/>
        </w:rPr>
        <w:t>шетелдік</w:t>
      </w:r>
      <w:r>
        <w:rPr>
          <w:color w:val="231F20"/>
          <w:spacing w:val="-11"/>
        </w:rPr>
        <w:t> </w:t>
      </w:r>
      <w:r>
        <w:rPr>
          <w:color w:val="231F20"/>
        </w:rPr>
        <w:t>зерт- теулердің қысқаша талдауын ұсыну қажет.</w:t>
      </w:r>
    </w:p>
    <w:p>
      <w:pPr>
        <w:pStyle w:val="BodyText"/>
        <w:spacing w:before="10"/>
      </w:pPr>
    </w:p>
    <w:p>
      <w:pPr>
        <w:pStyle w:val="BodyText"/>
        <w:spacing w:line="252" w:lineRule="auto"/>
        <w:ind w:left="1247" w:right="1415"/>
        <w:jc w:val="both"/>
      </w:pPr>
      <w:r>
        <w:rPr>
          <w:color w:val="231F20"/>
        </w:rPr>
        <w:t>Отандық және шетелдік әдебиеттерге шолу зерттелетін мәселе бойынша қа- зақстандық және халықаралық дереккөздерде жарияланған ғылыми еңбектер- ге (мақалалар, монографиялар, диссертациялар) сыни талдаудан тұрады.</w:t>
      </w:r>
    </w:p>
    <w:p>
      <w:pPr>
        <w:pStyle w:val="BodyText"/>
        <w:spacing w:after="0" w:line="252" w:lineRule="auto"/>
        <w:jc w:val="both"/>
        <w:sectPr>
          <w:pgSz w:w="11910" w:h="16840"/>
          <w:pgMar w:header="0" w:footer="908" w:top="680" w:bottom="1120" w:left="0" w:right="0"/>
        </w:sectPr>
      </w:pPr>
    </w:p>
    <w:p>
      <w:pPr>
        <w:pStyle w:val="Heading2"/>
        <w:spacing w:before="207"/>
        <w:ind w:right="1346"/>
        <w:jc w:val="right"/>
      </w:pPr>
      <w:r>
        <w:rPr/>
        <mc:AlternateContent>
          <mc:Choice Requires="wps">
            <w:drawing>
              <wp:anchor distT="0" distB="0" distL="0" distR="0" allowOverlap="1" layoutInCell="1" locked="0" behindDoc="0" simplePos="0" relativeHeight="15903744">
                <wp:simplePos x="0" y="0"/>
                <wp:positionH relativeFrom="page">
                  <wp:posOffset>6767995</wp:posOffset>
                </wp:positionH>
                <wp:positionV relativeFrom="paragraph">
                  <wp:posOffset>-2108</wp:posOffset>
                </wp:positionV>
                <wp:extent cx="792480" cy="454659"/>
                <wp:effectExtent l="0" t="0" r="0" b="0"/>
                <wp:wrapNone/>
                <wp:docPr id="438" name="Graphic 438"/>
                <wp:cNvGraphicFramePr>
                  <a:graphicFrameLocks/>
                </wp:cNvGraphicFramePr>
                <a:graphic>
                  <a:graphicData uri="http://schemas.microsoft.com/office/word/2010/wordprocessingShape">
                    <wps:wsp>
                      <wps:cNvPr id="438" name="Graphic 438"/>
                      <wps:cNvSpPr/>
                      <wps:spPr>
                        <a:xfrm>
                          <a:off x="0" y="0"/>
                          <a:ext cx="792480" cy="454659"/>
                        </a:xfrm>
                        <a:custGeom>
                          <a:avLst/>
                          <a:gdLst/>
                          <a:ahLst/>
                          <a:cxnLst/>
                          <a:rect l="l" t="t" r="r" b="b"/>
                          <a:pathLst>
                            <a:path w="792480" h="454659">
                              <a:moveTo>
                                <a:pt x="0" y="454278"/>
                              </a:moveTo>
                              <a:lnTo>
                                <a:pt x="792010" y="454278"/>
                              </a:lnTo>
                              <a:lnTo>
                                <a:pt x="792010" y="0"/>
                              </a:lnTo>
                              <a:lnTo>
                                <a:pt x="0" y="0"/>
                              </a:lnTo>
                              <a:lnTo>
                                <a:pt x="0" y="454278"/>
                              </a:lnTo>
                              <a:close/>
                            </a:path>
                          </a:pathLst>
                        </a:custGeom>
                        <a:solidFill>
                          <a:srgbClr val="FBB712"/>
                        </a:solidFill>
                      </wps:spPr>
                      <wps:bodyPr wrap="square" lIns="0" tIns="0" rIns="0" bIns="0" rtlCol="0">
                        <a:prstTxWarp prst="textNoShape">
                          <a:avLst/>
                        </a:prstTxWarp>
                        <a:noAutofit/>
                      </wps:bodyPr>
                    </wps:wsp>
                  </a:graphicData>
                </a:graphic>
              </wp:anchor>
            </w:drawing>
          </mc:Choice>
          <mc:Fallback>
            <w:pict>
              <v:rect style="position:absolute;margin-left:532.913025pt;margin-top:-.166pt;width:62.363pt;height:35.770pt;mso-position-horizontal-relative:page;mso-position-vertical-relative:paragraph;z-index:15903744" id="docshape412" filled="true" fillcolor="#fbb712" stroked="false">
                <v:fill type="solid"/>
                <w10:wrap type="none"/>
              </v:rect>
            </w:pict>
          </mc:Fallback>
        </mc:AlternateContent>
      </w:r>
      <w:r>
        <w:rPr/>
        <mc:AlternateContent>
          <mc:Choice Requires="wps">
            <w:drawing>
              <wp:anchor distT="0" distB="0" distL="0" distR="0" allowOverlap="1" layoutInCell="1" locked="0" behindDoc="0" simplePos="0" relativeHeight="15904256">
                <wp:simplePos x="0" y="0"/>
                <wp:positionH relativeFrom="page">
                  <wp:posOffset>0</wp:posOffset>
                </wp:positionH>
                <wp:positionV relativeFrom="paragraph">
                  <wp:posOffset>-2108</wp:posOffset>
                </wp:positionV>
                <wp:extent cx="6475095" cy="454659"/>
                <wp:effectExtent l="0" t="0" r="0" b="0"/>
                <wp:wrapNone/>
                <wp:docPr id="439" name="Textbox 439"/>
                <wp:cNvGraphicFramePr>
                  <a:graphicFrameLocks/>
                </wp:cNvGraphicFramePr>
                <a:graphic>
                  <a:graphicData uri="http://schemas.microsoft.com/office/word/2010/wordprocessingShape">
                    <wps:wsp>
                      <wps:cNvPr id="439" name="Textbox 439"/>
                      <wps:cNvSpPr txBox="1"/>
                      <wps:spPr>
                        <a:xfrm>
                          <a:off x="0" y="0"/>
                          <a:ext cx="6475095" cy="454659"/>
                        </a:xfrm>
                        <a:prstGeom prst="rect">
                          <a:avLst/>
                        </a:prstGeom>
                        <a:solidFill>
                          <a:srgbClr val="FBB712"/>
                        </a:solidFill>
                      </wps:spPr>
                      <wps:txbx>
                        <w:txbxContent>
                          <w:p>
                            <w:pPr>
                              <w:spacing w:before="159"/>
                              <w:ind w:left="2278" w:right="0" w:firstLine="0"/>
                              <w:jc w:val="left"/>
                              <w:rPr>
                                <w:rFonts w:ascii="Tahoma" w:hAnsi="Tahoma"/>
                                <w:color w:val="000000"/>
                                <w:sz w:val="28"/>
                              </w:rPr>
                            </w:pPr>
                            <w:r>
                              <w:rPr>
                                <w:rFonts w:ascii="Tahoma" w:hAnsi="Tahoma"/>
                                <w:color w:val="231F20"/>
                                <w:w w:val="65"/>
                                <w:sz w:val="28"/>
                              </w:rPr>
                              <w:t>ПЕДАГОГТЕР</w:t>
                            </w:r>
                            <w:r>
                              <w:rPr>
                                <w:rFonts w:ascii="Tahoma" w:hAnsi="Tahoma"/>
                                <w:color w:val="231F20"/>
                                <w:spacing w:val="-5"/>
                                <w:sz w:val="28"/>
                              </w:rPr>
                              <w:t> </w:t>
                            </w:r>
                            <w:r>
                              <w:rPr>
                                <w:rFonts w:ascii="Tahoma" w:hAnsi="Tahoma"/>
                                <w:color w:val="231F20"/>
                                <w:w w:val="65"/>
                                <w:sz w:val="28"/>
                              </w:rPr>
                              <w:t>ЖАРИЯЛАНЫМДАРЫ:</w:t>
                            </w:r>
                            <w:r>
                              <w:rPr>
                                <w:rFonts w:ascii="Tahoma" w:hAnsi="Tahoma"/>
                                <w:color w:val="231F20"/>
                                <w:spacing w:val="-4"/>
                                <w:sz w:val="28"/>
                              </w:rPr>
                              <w:t> </w:t>
                            </w:r>
                            <w:r>
                              <w:rPr>
                                <w:rFonts w:ascii="Tahoma" w:hAnsi="Tahoma"/>
                                <w:color w:val="231F20"/>
                                <w:w w:val="65"/>
                                <w:sz w:val="28"/>
                              </w:rPr>
                              <w:t>АКАДЕМИЯЛЫҚ</w:t>
                            </w:r>
                            <w:r>
                              <w:rPr>
                                <w:rFonts w:ascii="Tahoma" w:hAnsi="Tahoma"/>
                                <w:color w:val="231F20"/>
                                <w:spacing w:val="-4"/>
                                <w:sz w:val="28"/>
                              </w:rPr>
                              <w:t> </w:t>
                            </w:r>
                            <w:r>
                              <w:rPr>
                                <w:rFonts w:ascii="Tahoma" w:hAnsi="Tahoma"/>
                                <w:color w:val="231F20"/>
                                <w:w w:val="65"/>
                                <w:sz w:val="28"/>
                              </w:rPr>
                              <w:t>ЖАЗЫЛЫМ</w:t>
                            </w:r>
                            <w:r>
                              <w:rPr>
                                <w:rFonts w:ascii="Tahoma" w:hAnsi="Tahoma"/>
                                <w:color w:val="231F20"/>
                                <w:spacing w:val="-4"/>
                                <w:sz w:val="28"/>
                              </w:rPr>
                              <w:t> </w:t>
                            </w:r>
                            <w:r>
                              <w:rPr>
                                <w:rFonts w:ascii="Tahoma" w:hAnsi="Tahoma"/>
                                <w:color w:val="231F20"/>
                                <w:w w:val="65"/>
                                <w:sz w:val="28"/>
                              </w:rPr>
                              <w:t>БОЙЫНША</w:t>
                            </w:r>
                            <w:r>
                              <w:rPr>
                                <w:rFonts w:ascii="Tahoma" w:hAnsi="Tahoma"/>
                                <w:color w:val="231F20"/>
                                <w:spacing w:val="-4"/>
                                <w:sz w:val="28"/>
                              </w:rPr>
                              <w:t> </w:t>
                            </w:r>
                            <w:r>
                              <w:rPr>
                                <w:rFonts w:ascii="Tahoma" w:hAnsi="Tahoma"/>
                                <w:color w:val="231F20"/>
                                <w:spacing w:val="-2"/>
                                <w:w w:val="65"/>
                                <w:sz w:val="28"/>
                              </w:rPr>
                              <w:t>НҰСҚАУЛЫҚ</w:t>
                            </w:r>
                          </w:p>
                        </w:txbxContent>
                      </wps:txbx>
                      <wps:bodyPr wrap="square" lIns="0" tIns="0" rIns="0" bIns="0" rtlCol="0">
                        <a:noAutofit/>
                      </wps:bodyPr>
                    </wps:wsp>
                  </a:graphicData>
                </a:graphic>
              </wp:anchor>
            </w:drawing>
          </mc:Choice>
          <mc:Fallback>
            <w:pict>
              <v:shape style="position:absolute;margin-left:0pt;margin-top:-.166pt;width:509.85pt;height:35.8pt;mso-position-horizontal-relative:page;mso-position-vertical-relative:paragraph;z-index:15904256" type="#_x0000_t202" id="docshape413" filled="true" fillcolor="#fbb712" stroked="false">
                <v:textbox inset="0,0,0,0">
                  <w:txbxContent>
                    <w:p>
                      <w:pPr>
                        <w:spacing w:before="159"/>
                        <w:ind w:left="2278" w:right="0" w:firstLine="0"/>
                        <w:jc w:val="left"/>
                        <w:rPr>
                          <w:rFonts w:ascii="Tahoma" w:hAnsi="Tahoma"/>
                          <w:color w:val="000000"/>
                          <w:sz w:val="28"/>
                        </w:rPr>
                      </w:pPr>
                      <w:r>
                        <w:rPr>
                          <w:rFonts w:ascii="Tahoma" w:hAnsi="Tahoma"/>
                          <w:color w:val="231F20"/>
                          <w:w w:val="65"/>
                          <w:sz w:val="28"/>
                        </w:rPr>
                        <w:t>ПЕДАГОГТЕР</w:t>
                      </w:r>
                      <w:r>
                        <w:rPr>
                          <w:rFonts w:ascii="Tahoma" w:hAnsi="Tahoma"/>
                          <w:color w:val="231F20"/>
                          <w:spacing w:val="-5"/>
                          <w:sz w:val="28"/>
                        </w:rPr>
                        <w:t> </w:t>
                      </w:r>
                      <w:r>
                        <w:rPr>
                          <w:rFonts w:ascii="Tahoma" w:hAnsi="Tahoma"/>
                          <w:color w:val="231F20"/>
                          <w:w w:val="65"/>
                          <w:sz w:val="28"/>
                        </w:rPr>
                        <w:t>ЖАРИЯЛАНЫМДАРЫ:</w:t>
                      </w:r>
                      <w:r>
                        <w:rPr>
                          <w:rFonts w:ascii="Tahoma" w:hAnsi="Tahoma"/>
                          <w:color w:val="231F20"/>
                          <w:spacing w:val="-4"/>
                          <w:sz w:val="28"/>
                        </w:rPr>
                        <w:t> </w:t>
                      </w:r>
                      <w:r>
                        <w:rPr>
                          <w:rFonts w:ascii="Tahoma" w:hAnsi="Tahoma"/>
                          <w:color w:val="231F20"/>
                          <w:w w:val="65"/>
                          <w:sz w:val="28"/>
                        </w:rPr>
                        <w:t>АКАДЕМИЯЛЫҚ</w:t>
                      </w:r>
                      <w:r>
                        <w:rPr>
                          <w:rFonts w:ascii="Tahoma" w:hAnsi="Tahoma"/>
                          <w:color w:val="231F20"/>
                          <w:spacing w:val="-4"/>
                          <w:sz w:val="28"/>
                        </w:rPr>
                        <w:t> </w:t>
                      </w:r>
                      <w:r>
                        <w:rPr>
                          <w:rFonts w:ascii="Tahoma" w:hAnsi="Tahoma"/>
                          <w:color w:val="231F20"/>
                          <w:w w:val="65"/>
                          <w:sz w:val="28"/>
                        </w:rPr>
                        <w:t>ЖАЗЫЛЫМ</w:t>
                      </w:r>
                      <w:r>
                        <w:rPr>
                          <w:rFonts w:ascii="Tahoma" w:hAnsi="Tahoma"/>
                          <w:color w:val="231F20"/>
                          <w:spacing w:val="-4"/>
                          <w:sz w:val="28"/>
                        </w:rPr>
                        <w:t> </w:t>
                      </w:r>
                      <w:r>
                        <w:rPr>
                          <w:rFonts w:ascii="Tahoma" w:hAnsi="Tahoma"/>
                          <w:color w:val="231F20"/>
                          <w:w w:val="65"/>
                          <w:sz w:val="28"/>
                        </w:rPr>
                        <w:t>БОЙЫНША</w:t>
                      </w:r>
                      <w:r>
                        <w:rPr>
                          <w:rFonts w:ascii="Tahoma" w:hAnsi="Tahoma"/>
                          <w:color w:val="231F20"/>
                          <w:spacing w:val="-4"/>
                          <w:sz w:val="28"/>
                        </w:rPr>
                        <w:t> </w:t>
                      </w:r>
                      <w:r>
                        <w:rPr>
                          <w:rFonts w:ascii="Tahoma" w:hAnsi="Tahoma"/>
                          <w:color w:val="231F20"/>
                          <w:spacing w:val="-2"/>
                          <w:w w:val="65"/>
                          <w:sz w:val="28"/>
                        </w:rPr>
                        <w:t>НҰСҚАУЛЫҚ</w:t>
                      </w:r>
                    </w:p>
                  </w:txbxContent>
                </v:textbox>
                <v:fill type="solid"/>
                <w10:wrap type="none"/>
              </v:shape>
            </w:pict>
          </mc:Fallback>
        </mc:AlternateContent>
      </w:r>
      <w:r>
        <w:rPr>
          <w:color w:val="231F20"/>
          <w:spacing w:val="-5"/>
          <w:w w:val="75"/>
        </w:rPr>
        <w:t>153</w:t>
      </w:r>
    </w:p>
    <w:p>
      <w:pPr>
        <w:pStyle w:val="BodyText"/>
        <w:rPr>
          <w:rFonts w:ascii="Tahoma"/>
        </w:rPr>
      </w:pPr>
    </w:p>
    <w:p>
      <w:pPr>
        <w:pStyle w:val="BodyText"/>
        <w:rPr>
          <w:rFonts w:ascii="Tahoma"/>
        </w:rPr>
      </w:pPr>
    </w:p>
    <w:p>
      <w:pPr>
        <w:pStyle w:val="BodyText"/>
        <w:spacing w:before="98"/>
        <w:rPr>
          <w:rFonts w:ascii="Tahoma"/>
        </w:rPr>
      </w:pPr>
    </w:p>
    <w:p>
      <w:pPr>
        <w:spacing w:line="252" w:lineRule="auto" w:before="0"/>
        <w:ind w:left="1417" w:right="1245" w:firstLine="0"/>
        <w:jc w:val="both"/>
        <w:rPr>
          <w:i/>
          <w:sz w:val="22"/>
        </w:rPr>
      </w:pPr>
      <w:r>
        <w:rPr>
          <w:color w:val="231F20"/>
          <w:sz w:val="22"/>
        </w:rPr>
        <w:t>Әдебиетке</w:t>
      </w:r>
      <w:r>
        <w:rPr>
          <w:color w:val="231F20"/>
          <w:spacing w:val="-7"/>
          <w:sz w:val="22"/>
        </w:rPr>
        <w:t> </w:t>
      </w:r>
      <w:r>
        <w:rPr>
          <w:color w:val="231F20"/>
          <w:sz w:val="22"/>
        </w:rPr>
        <w:t>шолуға</w:t>
      </w:r>
      <w:r>
        <w:rPr>
          <w:color w:val="231F20"/>
          <w:spacing w:val="-7"/>
          <w:sz w:val="22"/>
        </w:rPr>
        <w:t> </w:t>
      </w:r>
      <w:r>
        <w:rPr>
          <w:color w:val="231F20"/>
          <w:sz w:val="22"/>
        </w:rPr>
        <w:t>мысал</w:t>
      </w:r>
      <w:r>
        <w:rPr>
          <w:color w:val="231F20"/>
          <w:spacing w:val="-7"/>
          <w:sz w:val="22"/>
        </w:rPr>
        <w:t> </w:t>
      </w:r>
      <w:r>
        <w:rPr>
          <w:color w:val="231F20"/>
          <w:sz w:val="22"/>
        </w:rPr>
        <w:t>ретінде</w:t>
      </w:r>
      <w:r>
        <w:rPr>
          <w:color w:val="231F20"/>
          <w:spacing w:val="-7"/>
          <w:sz w:val="22"/>
        </w:rPr>
        <w:t> </w:t>
      </w:r>
      <w:r>
        <w:rPr>
          <w:color w:val="231F20"/>
          <w:sz w:val="22"/>
        </w:rPr>
        <w:t>«Мағыналы</w:t>
      </w:r>
      <w:r>
        <w:rPr>
          <w:color w:val="231F20"/>
          <w:spacing w:val="-7"/>
          <w:sz w:val="22"/>
        </w:rPr>
        <w:t> </w:t>
      </w:r>
      <w:r>
        <w:rPr>
          <w:color w:val="231F20"/>
          <w:sz w:val="22"/>
        </w:rPr>
        <w:t>оқу</w:t>
      </w:r>
      <w:r>
        <w:rPr>
          <w:color w:val="231F20"/>
          <w:spacing w:val="-7"/>
          <w:sz w:val="22"/>
        </w:rPr>
        <w:t> </w:t>
      </w:r>
      <w:r>
        <w:rPr>
          <w:color w:val="231F20"/>
          <w:sz w:val="22"/>
        </w:rPr>
        <w:t>дағдыларын</w:t>
      </w:r>
      <w:r>
        <w:rPr>
          <w:color w:val="231F20"/>
          <w:spacing w:val="-7"/>
          <w:sz w:val="22"/>
        </w:rPr>
        <w:t> </w:t>
      </w:r>
      <w:r>
        <w:rPr>
          <w:color w:val="231F20"/>
          <w:sz w:val="22"/>
        </w:rPr>
        <w:t>меңгерту</w:t>
      </w:r>
      <w:r>
        <w:rPr>
          <w:color w:val="231F20"/>
          <w:spacing w:val="-7"/>
          <w:sz w:val="22"/>
        </w:rPr>
        <w:t> </w:t>
      </w:r>
      <w:r>
        <w:rPr>
          <w:color w:val="231F20"/>
          <w:sz w:val="22"/>
        </w:rPr>
        <w:t>арқылы білім алушылардың функционалдық сауаттылығын дамыту» атты мақаласы: </w:t>
      </w:r>
      <w:r>
        <w:rPr>
          <w:i/>
          <w:color w:val="231F20"/>
          <w:sz w:val="22"/>
        </w:rPr>
        <w:t>Отандық</w:t>
      </w:r>
      <w:r>
        <w:rPr>
          <w:i/>
          <w:color w:val="231F20"/>
          <w:spacing w:val="-4"/>
          <w:sz w:val="22"/>
        </w:rPr>
        <w:t> </w:t>
      </w:r>
      <w:r>
        <w:rPr>
          <w:i/>
          <w:color w:val="231F20"/>
          <w:sz w:val="22"/>
        </w:rPr>
        <w:t>және</w:t>
      </w:r>
      <w:r>
        <w:rPr>
          <w:i/>
          <w:color w:val="231F20"/>
          <w:spacing w:val="-4"/>
          <w:sz w:val="22"/>
        </w:rPr>
        <w:t> </w:t>
      </w:r>
      <w:r>
        <w:rPr>
          <w:i/>
          <w:color w:val="231F20"/>
          <w:sz w:val="22"/>
        </w:rPr>
        <w:t>шетелдік</w:t>
      </w:r>
      <w:r>
        <w:rPr>
          <w:i/>
          <w:color w:val="231F20"/>
          <w:spacing w:val="-4"/>
          <w:sz w:val="22"/>
        </w:rPr>
        <w:t> </w:t>
      </w:r>
      <w:r>
        <w:rPr>
          <w:i/>
          <w:color w:val="231F20"/>
          <w:sz w:val="22"/>
        </w:rPr>
        <w:t>зерттеулерді</w:t>
      </w:r>
      <w:r>
        <w:rPr>
          <w:i/>
          <w:color w:val="231F20"/>
          <w:spacing w:val="-4"/>
          <w:sz w:val="22"/>
        </w:rPr>
        <w:t> </w:t>
      </w:r>
      <w:r>
        <w:rPr>
          <w:i/>
          <w:color w:val="231F20"/>
          <w:sz w:val="22"/>
        </w:rPr>
        <w:t>талдау</w:t>
      </w:r>
      <w:r>
        <w:rPr>
          <w:i/>
          <w:color w:val="231F20"/>
          <w:spacing w:val="-4"/>
          <w:sz w:val="22"/>
        </w:rPr>
        <w:t> </w:t>
      </w:r>
      <w:r>
        <w:rPr>
          <w:i/>
          <w:color w:val="231F20"/>
          <w:sz w:val="22"/>
        </w:rPr>
        <w:t>функционалдық</w:t>
      </w:r>
      <w:r>
        <w:rPr>
          <w:i/>
          <w:color w:val="231F20"/>
          <w:spacing w:val="-4"/>
          <w:sz w:val="22"/>
        </w:rPr>
        <w:t> </w:t>
      </w:r>
      <w:r>
        <w:rPr>
          <w:i/>
          <w:color w:val="231F20"/>
          <w:sz w:val="22"/>
        </w:rPr>
        <w:t>сауаттылықты</w:t>
      </w:r>
      <w:r>
        <w:rPr>
          <w:i/>
          <w:color w:val="231F20"/>
          <w:spacing w:val="-4"/>
          <w:sz w:val="22"/>
        </w:rPr>
        <w:t> </w:t>
      </w:r>
      <w:r>
        <w:rPr>
          <w:i/>
          <w:color w:val="231F20"/>
          <w:sz w:val="22"/>
        </w:rPr>
        <w:t>да- мыту мәселесіне ғылыми қауымдастықтың ерекше назарын аударатынын көр- сетеді. Қазақстан ғылымында аталған мәселе Г.А. Рудик, А.А. Жайтапова және С.Г. Стогтың еңбектерінде қаралған, олар терминологиялық аспектілерді, білім сапасы мәселелерін және PISA халықаралық зерттеулерін талдаған [5]. В.В. Гаврилюк,</w:t>
      </w:r>
      <w:r>
        <w:rPr>
          <w:i/>
          <w:color w:val="231F20"/>
          <w:spacing w:val="-1"/>
          <w:sz w:val="22"/>
        </w:rPr>
        <w:t> </w:t>
      </w:r>
      <w:r>
        <w:rPr>
          <w:i/>
          <w:color w:val="231F20"/>
          <w:sz w:val="22"/>
        </w:rPr>
        <w:t>Г.Г.</w:t>
      </w:r>
      <w:r>
        <w:rPr>
          <w:i/>
          <w:color w:val="231F20"/>
          <w:spacing w:val="-1"/>
          <w:sz w:val="22"/>
        </w:rPr>
        <w:t> </w:t>
      </w:r>
      <w:r>
        <w:rPr>
          <w:i/>
          <w:color w:val="231F20"/>
          <w:sz w:val="22"/>
        </w:rPr>
        <w:t>Сорокин</w:t>
      </w:r>
      <w:r>
        <w:rPr>
          <w:i/>
          <w:color w:val="231F20"/>
          <w:spacing w:val="-1"/>
          <w:sz w:val="22"/>
        </w:rPr>
        <w:t> </w:t>
      </w:r>
      <w:r>
        <w:rPr>
          <w:i/>
          <w:color w:val="231F20"/>
          <w:sz w:val="22"/>
        </w:rPr>
        <w:t>және</w:t>
      </w:r>
      <w:r>
        <w:rPr>
          <w:i/>
          <w:color w:val="231F20"/>
          <w:spacing w:val="-1"/>
          <w:sz w:val="22"/>
        </w:rPr>
        <w:t> </w:t>
      </w:r>
      <w:r>
        <w:rPr>
          <w:i/>
          <w:color w:val="231F20"/>
          <w:sz w:val="22"/>
        </w:rPr>
        <w:t>Ш.Ф.</w:t>
      </w:r>
      <w:r>
        <w:rPr>
          <w:i/>
          <w:color w:val="231F20"/>
          <w:spacing w:val="-1"/>
          <w:sz w:val="22"/>
        </w:rPr>
        <w:t> </w:t>
      </w:r>
      <w:r>
        <w:rPr>
          <w:i/>
          <w:color w:val="231F20"/>
          <w:sz w:val="22"/>
        </w:rPr>
        <w:t>Фарахутдинов</w:t>
      </w:r>
      <w:r>
        <w:rPr>
          <w:i/>
          <w:color w:val="231F20"/>
          <w:spacing w:val="-1"/>
          <w:sz w:val="22"/>
        </w:rPr>
        <w:t> </w:t>
      </w:r>
      <w:r>
        <w:rPr>
          <w:i/>
          <w:color w:val="231F20"/>
          <w:sz w:val="22"/>
        </w:rPr>
        <w:t>функционалдық</w:t>
      </w:r>
      <w:r>
        <w:rPr>
          <w:i/>
          <w:color w:val="231F20"/>
          <w:spacing w:val="-1"/>
          <w:sz w:val="22"/>
        </w:rPr>
        <w:t> </w:t>
      </w:r>
      <w:r>
        <w:rPr>
          <w:i/>
          <w:color w:val="231F20"/>
          <w:sz w:val="22"/>
        </w:rPr>
        <w:t>сауатсыздық мәселесін ақпараттық қоғам контексінде қарастырады [6].</w:t>
      </w:r>
    </w:p>
    <w:p>
      <w:pPr>
        <w:pStyle w:val="BodyText"/>
        <w:spacing w:before="9"/>
        <w:rPr>
          <w:i/>
        </w:rPr>
      </w:pPr>
    </w:p>
    <w:p>
      <w:pPr>
        <w:spacing w:line="252" w:lineRule="auto" w:before="0"/>
        <w:ind w:left="1417" w:right="1245" w:firstLine="0"/>
        <w:jc w:val="both"/>
        <w:rPr>
          <w:i/>
          <w:sz w:val="22"/>
        </w:rPr>
      </w:pPr>
      <w:r>
        <w:rPr>
          <w:i/>
          <w:color w:val="231F20"/>
          <w:sz w:val="22"/>
        </w:rPr>
        <w:t>Басты назарды Н. Ханли, У.А. Оспанова және М.А. Баймаханбетовтың зерт- теулеріне аударуға болады, олар функционалдық сауаттылықты дамыту мен бағалаудың жаңа тәсілдері туралы ұлттық және халықаралық ғылыми пікірта- ласқа</w:t>
      </w:r>
      <w:r>
        <w:rPr>
          <w:i/>
          <w:color w:val="231F20"/>
          <w:spacing w:val="-10"/>
          <w:sz w:val="22"/>
        </w:rPr>
        <w:t> </w:t>
      </w:r>
      <w:r>
        <w:rPr>
          <w:i/>
          <w:color w:val="231F20"/>
          <w:sz w:val="22"/>
        </w:rPr>
        <w:t>өз</w:t>
      </w:r>
      <w:r>
        <w:rPr>
          <w:i/>
          <w:color w:val="231F20"/>
          <w:spacing w:val="-10"/>
          <w:sz w:val="22"/>
        </w:rPr>
        <w:t> </w:t>
      </w:r>
      <w:r>
        <w:rPr>
          <w:i/>
          <w:color w:val="231F20"/>
          <w:sz w:val="22"/>
        </w:rPr>
        <w:t>үлестерін</w:t>
      </w:r>
      <w:r>
        <w:rPr>
          <w:i/>
          <w:color w:val="231F20"/>
          <w:spacing w:val="-10"/>
          <w:sz w:val="22"/>
        </w:rPr>
        <w:t> </w:t>
      </w:r>
      <w:r>
        <w:rPr>
          <w:i/>
          <w:color w:val="231F20"/>
          <w:sz w:val="22"/>
        </w:rPr>
        <w:t>қосқан</w:t>
      </w:r>
      <w:r>
        <w:rPr>
          <w:i/>
          <w:color w:val="231F20"/>
          <w:spacing w:val="-10"/>
          <w:sz w:val="22"/>
        </w:rPr>
        <w:t> </w:t>
      </w:r>
      <w:r>
        <w:rPr>
          <w:i/>
          <w:color w:val="231F20"/>
          <w:sz w:val="22"/>
        </w:rPr>
        <w:t>[7].</w:t>
      </w:r>
      <w:r>
        <w:rPr>
          <w:i/>
          <w:color w:val="231F20"/>
          <w:spacing w:val="-10"/>
          <w:sz w:val="22"/>
        </w:rPr>
        <w:t> </w:t>
      </w:r>
      <w:r>
        <w:rPr>
          <w:i/>
          <w:color w:val="231F20"/>
          <w:sz w:val="22"/>
        </w:rPr>
        <w:t>Осы</w:t>
      </w:r>
      <w:r>
        <w:rPr>
          <w:i/>
          <w:color w:val="231F20"/>
          <w:spacing w:val="-10"/>
          <w:sz w:val="22"/>
        </w:rPr>
        <w:t> </w:t>
      </w:r>
      <w:r>
        <w:rPr>
          <w:i/>
          <w:color w:val="231F20"/>
          <w:sz w:val="22"/>
        </w:rPr>
        <w:t>тақырып</w:t>
      </w:r>
      <w:r>
        <w:rPr>
          <w:i/>
          <w:color w:val="231F20"/>
          <w:spacing w:val="-10"/>
          <w:sz w:val="22"/>
        </w:rPr>
        <w:t> </w:t>
      </w:r>
      <w:r>
        <w:rPr>
          <w:i/>
          <w:color w:val="231F20"/>
          <w:sz w:val="22"/>
        </w:rPr>
        <w:t>бойынша</w:t>
      </w:r>
      <w:r>
        <w:rPr>
          <w:i/>
          <w:color w:val="231F20"/>
          <w:spacing w:val="-10"/>
          <w:sz w:val="22"/>
        </w:rPr>
        <w:t> </w:t>
      </w:r>
      <w:r>
        <w:rPr>
          <w:i/>
          <w:color w:val="231F20"/>
          <w:sz w:val="22"/>
        </w:rPr>
        <w:t>маңызды</w:t>
      </w:r>
      <w:r>
        <w:rPr>
          <w:i/>
          <w:color w:val="231F20"/>
          <w:spacing w:val="-10"/>
          <w:sz w:val="22"/>
        </w:rPr>
        <w:t> </w:t>
      </w:r>
      <w:r>
        <w:rPr>
          <w:i/>
          <w:color w:val="231F20"/>
          <w:sz w:val="22"/>
        </w:rPr>
        <w:t>деректер</w:t>
      </w:r>
      <w:r>
        <w:rPr>
          <w:i/>
          <w:color w:val="231F20"/>
          <w:spacing w:val="-10"/>
          <w:sz w:val="22"/>
        </w:rPr>
        <w:t> </w:t>
      </w:r>
      <w:r>
        <w:rPr>
          <w:i/>
          <w:color w:val="231F20"/>
          <w:sz w:val="22"/>
        </w:rPr>
        <w:t>«PISA- 2022 бойынша Қазақстанның нәтижелері» туралы Ұлттық есебінде берілген, осы құжатта білім алушылардың оқу, математикалық және жаратылыстану са- уаттылығының салыстырмалы талдауы көрсетілген [8].</w:t>
      </w:r>
    </w:p>
    <w:p>
      <w:pPr>
        <w:pStyle w:val="BodyText"/>
        <w:spacing w:before="12"/>
        <w:rPr>
          <w:i/>
        </w:rPr>
      </w:pPr>
    </w:p>
    <w:p>
      <w:pPr>
        <w:pStyle w:val="Heading3"/>
      </w:pPr>
      <w:r>
        <w:rPr>
          <w:color w:val="231F20"/>
          <w:spacing w:val="-2"/>
          <w:w w:val="105"/>
        </w:rPr>
        <w:t>Әдістеме</w:t>
      </w:r>
    </w:p>
    <w:p>
      <w:pPr>
        <w:pStyle w:val="BodyText"/>
        <w:spacing w:before="31"/>
        <w:rPr>
          <w:rFonts w:ascii="Tahoma"/>
          <w:b/>
        </w:rPr>
      </w:pPr>
    </w:p>
    <w:p>
      <w:pPr>
        <w:pStyle w:val="BodyText"/>
        <w:spacing w:line="252" w:lineRule="auto" w:before="1"/>
        <w:ind w:left="1417" w:right="1245"/>
        <w:jc w:val="both"/>
      </w:pPr>
      <w:r>
        <w:rPr>
          <w:color w:val="231F20"/>
        </w:rPr>
        <w:t>Бұл бөлімде мақалада баяндалған әдістеменің егжей-тегжейлі сипаттамасы жа- зылады.</w:t>
      </w:r>
      <w:r>
        <w:rPr>
          <w:color w:val="231F20"/>
          <w:spacing w:val="-14"/>
        </w:rPr>
        <w:t> </w:t>
      </w:r>
      <w:r>
        <w:rPr>
          <w:color w:val="231F20"/>
        </w:rPr>
        <w:t>Әдістеме</w:t>
      </w:r>
      <w:r>
        <w:rPr>
          <w:color w:val="231F20"/>
          <w:spacing w:val="-14"/>
        </w:rPr>
        <w:t> </w:t>
      </w:r>
      <w:r>
        <w:rPr>
          <w:color w:val="231F20"/>
        </w:rPr>
        <w:t>қалай</w:t>
      </w:r>
      <w:r>
        <w:rPr>
          <w:color w:val="231F20"/>
          <w:spacing w:val="-14"/>
        </w:rPr>
        <w:t> </w:t>
      </w:r>
      <w:r>
        <w:rPr>
          <w:color w:val="231F20"/>
        </w:rPr>
        <w:t>әзірленгені,</w:t>
      </w:r>
      <w:r>
        <w:rPr>
          <w:color w:val="231F20"/>
          <w:spacing w:val="-14"/>
        </w:rPr>
        <w:t> </w:t>
      </w:r>
      <w:r>
        <w:rPr>
          <w:color w:val="231F20"/>
        </w:rPr>
        <w:t>оның</w:t>
      </w:r>
      <w:r>
        <w:rPr>
          <w:color w:val="231F20"/>
          <w:spacing w:val="-14"/>
        </w:rPr>
        <w:t> </w:t>
      </w:r>
      <w:r>
        <w:rPr>
          <w:color w:val="231F20"/>
        </w:rPr>
        <w:t>негізгі</w:t>
      </w:r>
      <w:r>
        <w:rPr>
          <w:color w:val="231F20"/>
          <w:spacing w:val="-14"/>
        </w:rPr>
        <w:t> </w:t>
      </w:r>
      <w:r>
        <w:rPr>
          <w:color w:val="231F20"/>
        </w:rPr>
        <w:t>кезеңдері</w:t>
      </w:r>
      <w:r>
        <w:rPr>
          <w:color w:val="231F20"/>
          <w:spacing w:val="-14"/>
        </w:rPr>
        <w:t> </w:t>
      </w:r>
      <w:r>
        <w:rPr>
          <w:color w:val="231F20"/>
        </w:rPr>
        <w:t>мен</w:t>
      </w:r>
      <w:r>
        <w:rPr>
          <w:color w:val="231F20"/>
          <w:spacing w:val="-14"/>
        </w:rPr>
        <w:t> </w:t>
      </w:r>
      <w:r>
        <w:rPr>
          <w:color w:val="231F20"/>
        </w:rPr>
        <w:t>қағидаттары</w:t>
      </w:r>
      <w:r>
        <w:rPr>
          <w:color w:val="231F20"/>
          <w:spacing w:val="-14"/>
        </w:rPr>
        <w:t> </w:t>
      </w:r>
      <w:r>
        <w:rPr>
          <w:color w:val="231F20"/>
        </w:rPr>
        <w:t>си- патталады. Оқу процесінде немесе білім алушылармен жұмыс істеу барысында қолданылатын әдістер де талданады.</w:t>
      </w:r>
    </w:p>
    <w:p>
      <w:pPr>
        <w:pStyle w:val="BodyText"/>
        <w:spacing w:before="13"/>
      </w:pPr>
    </w:p>
    <w:p>
      <w:pPr>
        <w:pStyle w:val="BodyText"/>
        <w:spacing w:line="252" w:lineRule="auto"/>
        <w:ind w:left="1417" w:right="1245"/>
        <w:jc w:val="both"/>
      </w:pPr>
      <w:r>
        <w:rPr>
          <w:color w:val="231F20"/>
        </w:rPr>
        <w:t>Төменде «Әдістеме» бөлімін ресімдеуге арналған ұсыныстар «Білім алушылар- дың</w:t>
      </w:r>
      <w:r>
        <w:rPr>
          <w:color w:val="231F20"/>
          <w:spacing w:val="-11"/>
        </w:rPr>
        <w:t> </w:t>
      </w:r>
      <w:r>
        <w:rPr>
          <w:color w:val="231F20"/>
        </w:rPr>
        <w:t>функционалдық</w:t>
      </w:r>
      <w:r>
        <w:rPr>
          <w:color w:val="231F20"/>
          <w:spacing w:val="-11"/>
        </w:rPr>
        <w:t> </w:t>
      </w:r>
      <w:r>
        <w:rPr>
          <w:color w:val="231F20"/>
        </w:rPr>
        <w:t>сауаттылығын</w:t>
      </w:r>
      <w:r>
        <w:rPr>
          <w:color w:val="231F20"/>
          <w:spacing w:val="-11"/>
        </w:rPr>
        <w:t> </w:t>
      </w:r>
      <w:r>
        <w:rPr>
          <w:color w:val="231F20"/>
        </w:rPr>
        <w:t>қалыптастыру»</w:t>
      </w:r>
      <w:r>
        <w:rPr>
          <w:color w:val="231F20"/>
          <w:spacing w:val="-11"/>
        </w:rPr>
        <w:t> </w:t>
      </w:r>
      <w:r>
        <w:rPr>
          <w:color w:val="231F20"/>
        </w:rPr>
        <w:t>тақырыбындағы</w:t>
      </w:r>
      <w:r>
        <w:rPr>
          <w:color w:val="231F20"/>
          <w:spacing w:val="-11"/>
        </w:rPr>
        <w:t> </w:t>
      </w:r>
      <w:r>
        <w:rPr>
          <w:color w:val="231F20"/>
        </w:rPr>
        <w:t>мақала</w:t>
      </w:r>
      <w:r>
        <w:rPr>
          <w:color w:val="231F20"/>
          <w:spacing w:val="-11"/>
        </w:rPr>
        <w:t> </w:t>
      </w:r>
      <w:r>
        <w:rPr>
          <w:color w:val="231F20"/>
        </w:rPr>
        <w:t>мы- салында</w:t>
      </w:r>
      <w:r>
        <w:rPr>
          <w:color w:val="231F20"/>
          <w:spacing w:val="-3"/>
        </w:rPr>
        <w:t> </w:t>
      </w:r>
      <w:r>
        <w:rPr>
          <w:color w:val="231F20"/>
        </w:rPr>
        <w:t>берілді.</w:t>
      </w:r>
    </w:p>
    <w:p>
      <w:pPr>
        <w:pStyle w:val="BodyText"/>
        <w:spacing w:before="13"/>
      </w:pPr>
    </w:p>
    <w:p>
      <w:pPr>
        <w:spacing w:line="252" w:lineRule="auto" w:before="1"/>
        <w:ind w:left="1417" w:right="1245" w:firstLine="0"/>
        <w:jc w:val="both"/>
        <w:rPr>
          <w:i/>
          <w:sz w:val="22"/>
        </w:rPr>
      </w:pPr>
      <w:r>
        <w:rPr>
          <w:i/>
          <w:color w:val="231F20"/>
          <w:w w:val="105"/>
          <w:sz w:val="22"/>
        </w:rPr>
        <w:t>«Әдістеме» бөлімінде қолданылған тәсілдердің ғылыми негіздемесі сипатта- </w:t>
      </w:r>
      <w:r>
        <w:rPr>
          <w:i/>
          <w:color w:val="231F20"/>
          <w:sz w:val="22"/>
        </w:rPr>
        <w:t>лып,</w:t>
      </w:r>
      <w:r>
        <w:rPr>
          <w:i/>
          <w:color w:val="231F20"/>
          <w:spacing w:val="-17"/>
          <w:sz w:val="22"/>
        </w:rPr>
        <w:t> </w:t>
      </w:r>
      <w:r>
        <w:rPr>
          <w:i/>
          <w:color w:val="231F20"/>
          <w:sz w:val="22"/>
        </w:rPr>
        <w:t>олардың</w:t>
      </w:r>
      <w:r>
        <w:rPr>
          <w:i/>
          <w:color w:val="231F20"/>
          <w:spacing w:val="-17"/>
          <w:sz w:val="22"/>
        </w:rPr>
        <w:t> </w:t>
      </w:r>
      <w:r>
        <w:rPr>
          <w:i/>
          <w:color w:val="231F20"/>
          <w:sz w:val="22"/>
        </w:rPr>
        <w:t>практикада</w:t>
      </w:r>
      <w:r>
        <w:rPr>
          <w:i/>
          <w:color w:val="231F20"/>
          <w:spacing w:val="-17"/>
          <w:sz w:val="22"/>
        </w:rPr>
        <w:t> </w:t>
      </w:r>
      <w:r>
        <w:rPr>
          <w:i/>
          <w:color w:val="231F20"/>
          <w:sz w:val="22"/>
        </w:rPr>
        <w:t>қолданылуы</w:t>
      </w:r>
      <w:r>
        <w:rPr>
          <w:i/>
          <w:color w:val="231F20"/>
          <w:spacing w:val="-17"/>
          <w:sz w:val="22"/>
        </w:rPr>
        <w:t> </w:t>
      </w:r>
      <w:r>
        <w:rPr>
          <w:i/>
          <w:color w:val="231F20"/>
          <w:sz w:val="22"/>
        </w:rPr>
        <w:t>міндетті</w:t>
      </w:r>
      <w:r>
        <w:rPr>
          <w:i/>
          <w:color w:val="231F20"/>
          <w:spacing w:val="-17"/>
          <w:sz w:val="22"/>
        </w:rPr>
        <w:t> </w:t>
      </w:r>
      <w:r>
        <w:rPr>
          <w:i/>
          <w:color w:val="231F20"/>
          <w:sz w:val="22"/>
        </w:rPr>
        <w:t>түрде</w:t>
      </w:r>
      <w:r>
        <w:rPr>
          <w:i/>
          <w:color w:val="231F20"/>
          <w:spacing w:val="-17"/>
          <w:sz w:val="22"/>
        </w:rPr>
        <w:t> </w:t>
      </w:r>
      <w:r>
        <w:rPr>
          <w:i/>
          <w:color w:val="231F20"/>
          <w:sz w:val="22"/>
        </w:rPr>
        <w:t>жазылуы</w:t>
      </w:r>
      <w:r>
        <w:rPr>
          <w:i/>
          <w:color w:val="231F20"/>
          <w:spacing w:val="-17"/>
          <w:sz w:val="22"/>
        </w:rPr>
        <w:t> </w:t>
      </w:r>
      <w:r>
        <w:rPr>
          <w:i/>
          <w:color w:val="231F20"/>
          <w:sz w:val="22"/>
        </w:rPr>
        <w:t>қажет.</w:t>
      </w:r>
      <w:r>
        <w:rPr>
          <w:i/>
          <w:color w:val="231F20"/>
          <w:spacing w:val="-17"/>
          <w:sz w:val="22"/>
        </w:rPr>
        <w:t> </w:t>
      </w:r>
      <w:r>
        <w:rPr>
          <w:i/>
          <w:color w:val="231F20"/>
          <w:sz w:val="22"/>
        </w:rPr>
        <w:t>Ұсыныла- </w:t>
      </w:r>
      <w:r>
        <w:rPr>
          <w:i/>
          <w:color w:val="231F20"/>
          <w:w w:val="105"/>
          <w:sz w:val="22"/>
        </w:rPr>
        <w:t>тын</w:t>
      </w:r>
      <w:r>
        <w:rPr>
          <w:i/>
          <w:color w:val="231F20"/>
          <w:spacing w:val="-17"/>
          <w:w w:val="105"/>
          <w:sz w:val="22"/>
        </w:rPr>
        <w:t> </w:t>
      </w:r>
      <w:r>
        <w:rPr>
          <w:i/>
          <w:color w:val="231F20"/>
          <w:w w:val="105"/>
          <w:sz w:val="22"/>
        </w:rPr>
        <w:t>әдістердің</w:t>
      </w:r>
      <w:r>
        <w:rPr>
          <w:i/>
          <w:color w:val="231F20"/>
          <w:spacing w:val="-17"/>
          <w:w w:val="105"/>
          <w:sz w:val="22"/>
        </w:rPr>
        <w:t> </w:t>
      </w:r>
      <w:r>
        <w:rPr>
          <w:i/>
          <w:color w:val="231F20"/>
          <w:w w:val="105"/>
          <w:sz w:val="22"/>
        </w:rPr>
        <w:t>тиімділігі</w:t>
      </w:r>
      <w:r>
        <w:rPr>
          <w:i/>
          <w:color w:val="231F20"/>
          <w:spacing w:val="-17"/>
          <w:w w:val="105"/>
          <w:sz w:val="22"/>
        </w:rPr>
        <w:t> </w:t>
      </w:r>
      <w:r>
        <w:rPr>
          <w:i/>
          <w:color w:val="231F20"/>
          <w:w w:val="105"/>
          <w:sz w:val="22"/>
        </w:rPr>
        <w:t>мектеп</w:t>
      </w:r>
      <w:r>
        <w:rPr>
          <w:i/>
          <w:color w:val="231F20"/>
          <w:spacing w:val="-17"/>
          <w:w w:val="105"/>
          <w:sz w:val="22"/>
        </w:rPr>
        <w:t> </w:t>
      </w:r>
      <w:r>
        <w:rPr>
          <w:i/>
          <w:color w:val="231F20"/>
          <w:w w:val="105"/>
          <w:sz w:val="22"/>
        </w:rPr>
        <w:t>практикасынан</w:t>
      </w:r>
      <w:r>
        <w:rPr>
          <w:i/>
          <w:color w:val="231F20"/>
          <w:spacing w:val="-17"/>
          <w:w w:val="105"/>
          <w:sz w:val="22"/>
        </w:rPr>
        <w:t> </w:t>
      </w:r>
      <w:r>
        <w:rPr>
          <w:i/>
          <w:color w:val="231F20"/>
          <w:w w:val="105"/>
          <w:sz w:val="22"/>
        </w:rPr>
        <w:t>алынған</w:t>
      </w:r>
      <w:r>
        <w:rPr>
          <w:i/>
          <w:color w:val="231F20"/>
          <w:spacing w:val="-17"/>
          <w:w w:val="105"/>
          <w:sz w:val="22"/>
        </w:rPr>
        <w:t> </w:t>
      </w:r>
      <w:r>
        <w:rPr>
          <w:i/>
          <w:color w:val="231F20"/>
          <w:w w:val="105"/>
          <w:sz w:val="22"/>
        </w:rPr>
        <w:t>нақты</w:t>
      </w:r>
      <w:r>
        <w:rPr>
          <w:i/>
          <w:color w:val="231F20"/>
          <w:spacing w:val="-17"/>
          <w:w w:val="105"/>
          <w:sz w:val="22"/>
        </w:rPr>
        <w:t> </w:t>
      </w:r>
      <w:r>
        <w:rPr>
          <w:i/>
          <w:color w:val="231F20"/>
          <w:w w:val="105"/>
          <w:sz w:val="22"/>
        </w:rPr>
        <w:t>мысалдармен </w:t>
      </w:r>
      <w:r>
        <w:rPr>
          <w:i/>
          <w:color w:val="231F20"/>
          <w:sz w:val="22"/>
        </w:rPr>
        <w:t>расталуы тиіс, оған сабақтардың үзінділері мен қолданылған оқу материалда- </w:t>
      </w:r>
      <w:r>
        <w:rPr>
          <w:i/>
          <w:color w:val="231F20"/>
          <w:w w:val="105"/>
          <w:sz w:val="22"/>
        </w:rPr>
        <w:t>ры</w:t>
      </w:r>
      <w:r>
        <w:rPr>
          <w:i/>
          <w:color w:val="231F20"/>
          <w:spacing w:val="-7"/>
          <w:w w:val="105"/>
          <w:sz w:val="22"/>
        </w:rPr>
        <w:t> </w:t>
      </w:r>
      <w:r>
        <w:rPr>
          <w:i/>
          <w:color w:val="231F20"/>
          <w:w w:val="105"/>
          <w:sz w:val="22"/>
        </w:rPr>
        <w:t>жатады.</w:t>
      </w:r>
    </w:p>
    <w:p>
      <w:pPr>
        <w:pStyle w:val="BodyText"/>
        <w:spacing w:before="12"/>
        <w:rPr>
          <w:i/>
        </w:rPr>
      </w:pPr>
    </w:p>
    <w:p>
      <w:pPr>
        <w:spacing w:line="252" w:lineRule="auto" w:before="0"/>
        <w:ind w:left="1417" w:right="1245" w:firstLine="0"/>
        <w:jc w:val="both"/>
        <w:rPr>
          <w:i/>
          <w:sz w:val="22"/>
        </w:rPr>
      </w:pPr>
      <w:r>
        <w:rPr>
          <w:i/>
          <w:color w:val="231F20"/>
          <w:sz w:val="22"/>
        </w:rPr>
        <w:t>Мәтінмен жұмыс істеу жүйесін егжей-тегжейлі баяндап жазу қажет, оның үш негізгі кезеңін (алдын ала дайындық, оқу процесіндегі талдау жұмысы және мәтінді</w:t>
      </w:r>
      <w:r>
        <w:rPr>
          <w:i/>
          <w:color w:val="231F20"/>
          <w:spacing w:val="-5"/>
          <w:sz w:val="22"/>
        </w:rPr>
        <w:t> </w:t>
      </w:r>
      <w:r>
        <w:rPr>
          <w:i/>
          <w:color w:val="231F20"/>
          <w:sz w:val="22"/>
        </w:rPr>
        <w:t>оқып</w:t>
      </w:r>
      <w:r>
        <w:rPr>
          <w:i/>
          <w:color w:val="231F20"/>
          <w:spacing w:val="-5"/>
          <w:sz w:val="22"/>
        </w:rPr>
        <w:t> </w:t>
      </w:r>
      <w:r>
        <w:rPr>
          <w:i/>
          <w:color w:val="231F20"/>
          <w:sz w:val="22"/>
        </w:rPr>
        <w:t>болғаннан</w:t>
      </w:r>
      <w:r>
        <w:rPr>
          <w:i/>
          <w:color w:val="231F20"/>
          <w:spacing w:val="-5"/>
          <w:sz w:val="22"/>
        </w:rPr>
        <w:t> </w:t>
      </w:r>
      <w:r>
        <w:rPr>
          <w:i/>
          <w:color w:val="231F20"/>
          <w:sz w:val="22"/>
        </w:rPr>
        <w:t>кейінгі</w:t>
      </w:r>
      <w:r>
        <w:rPr>
          <w:i/>
          <w:color w:val="231F20"/>
          <w:spacing w:val="-5"/>
          <w:sz w:val="22"/>
        </w:rPr>
        <w:t> </w:t>
      </w:r>
      <w:r>
        <w:rPr>
          <w:i/>
          <w:color w:val="231F20"/>
          <w:sz w:val="22"/>
        </w:rPr>
        <w:t>рефлексиялық</w:t>
      </w:r>
      <w:r>
        <w:rPr>
          <w:i/>
          <w:color w:val="231F20"/>
          <w:spacing w:val="-5"/>
          <w:sz w:val="22"/>
        </w:rPr>
        <w:t> </w:t>
      </w:r>
      <w:r>
        <w:rPr>
          <w:i/>
          <w:color w:val="231F20"/>
          <w:sz w:val="22"/>
        </w:rPr>
        <w:t>әрекет)</w:t>
      </w:r>
      <w:r>
        <w:rPr>
          <w:i/>
          <w:color w:val="231F20"/>
          <w:spacing w:val="-5"/>
          <w:sz w:val="22"/>
        </w:rPr>
        <w:t> </w:t>
      </w:r>
      <w:r>
        <w:rPr>
          <w:i/>
          <w:color w:val="231F20"/>
          <w:sz w:val="22"/>
        </w:rPr>
        <w:t>дәйекті</w:t>
      </w:r>
      <w:r>
        <w:rPr>
          <w:i/>
          <w:color w:val="231F20"/>
          <w:spacing w:val="-5"/>
          <w:sz w:val="22"/>
        </w:rPr>
        <w:t> </w:t>
      </w:r>
      <w:r>
        <w:rPr>
          <w:i/>
          <w:color w:val="231F20"/>
          <w:sz w:val="22"/>
        </w:rPr>
        <w:t>түрде</w:t>
      </w:r>
      <w:r>
        <w:rPr>
          <w:i/>
          <w:color w:val="231F20"/>
          <w:spacing w:val="-5"/>
          <w:sz w:val="22"/>
        </w:rPr>
        <w:t> </w:t>
      </w:r>
      <w:r>
        <w:rPr>
          <w:i/>
          <w:color w:val="231F20"/>
          <w:sz w:val="22"/>
        </w:rPr>
        <w:t>ашып</w:t>
      </w:r>
      <w:r>
        <w:rPr>
          <w:i/>
          <w:color w:val="231F20"/>
          <w:spacing w:val="-5"/>
          <w:sz w:val="22"/>
        </w:rPr>
        <w:t> </w:t>
      </w:r>
      <w:r>
        <w:rPr>
          <w:i/>
          <w:color w:val="231F20"/>
          <w:sz w:val="22"/>
        </w:rPr>
        <w:t>жазу керек. Әдістемені қолдануды көрнекі түсіндіру мақсатында сызбалар, кестелер мен</w:t>
      </w:r>
      <w:r>
        <w:rPr>
          <w:i/>
          <w:color w:val="231F20"/>
          <w:spacing w:val="-12"/>
          <w:sz w:val="22"/>
        </w:rPr>
        <w:t> </w:t>
      </w:r>
      <w:r>
        <w:rPr>
          <w:i/>
          <w:color w:val="231F20"/>
          <w:sz w:val="22"/>
        </w:rPr>
        <w:t>графикалық</w:t>
      </w:r>
      <w:r>
        <w:rPr>
          <w:i/>
          <w:color w:val="231F20"/>
          <w:spacing w:val="-12"/>
          <w:sz w:val="22"/>
        </w:rPr>
        <w:t> </w:t>
      </w:r>
      <w:r>
        <w:rPr>
          <w:i/>
          <w:color w:val="231F20"/>
          <w:sz w:val="22"/>
        </w:rPr>
        <w:t>суреттерді</w:t>
      </w:r>
      <w:r>
        <w:rPr>
          <w:i/>
          <w:color w:val="231F20"/>
          <w:spacing w:val="-12"/>
          <w:sz w:val="22"/>
        </w:rPr>
        <w:t> </w:t>
      </w:r>
      <w:r>
        <w:rPr>
          <w:i/>
          <w:color w:val="231F20"/>
          <w:sz w:val="22"/>
        </w:rPr>
        <w:t>жазу</w:t>
      </w:r>
      <w:r>
        <w:rPr>
          <w:i/>
          <w:color w:val="231F20"/>
          <w:spacing w:val="-12"/>
          <w:sz w:val="22"/>
        </w:rPr>
        <w:t> </w:t>
      </w:r>
      <w:r>
        <w:rPr>
          <w:i/>
          <w:color w:val="231F20"/>
          <w:sz w:val="22"/>
        </w:rPr>
        <w:t>ұсынылады,</w:t>
      </w:r>
      <w:r>
        <w:rPr>
          <w:i/>
          <w:color w:val="231F20"/>
          <w:spacing w:val="-12"/>
          <w:sz w:val="22"/>
        </w:rPr>
        <w:t> </w:t>
      </w:r>
      <w:r>
        <w:rPr>
          <w:i/>
          <w:color w:val="231F20"/>
          <w:sz w:val="22"/>
        </w:rPr>
        <w:t>соның</w:t>
      </w:r>
      <w:r>
        <w:rPr>
          <w:i/>
          <w:color w:val="231F20"/>
          <w:spacing w:val="-12"/>
          <w:sz w:val="22"/>
        </w:rPr>
        <w:t> </w:t>
      </w:r>
      <w:r>
        <w:rPr>
          <w:i/>
          <w:color w:val="231F20"/>
          <w:sz w:val="22"/>
        </w:rPr>
        <w:t>ішінде</w:t>
      </w:r>
      <w:r>
        <w:rPr>
          <w:i/>
          <w:color w:val="231F20"/>
          <w:spacing w:val="-12"/>
          <w:sz w:val="22"/>
        </w:rPr>
        <w:t> </w:t>
      </w:r>
      <w:r>
        <w:rPr>
          <w:i/>
          <w:color w:val="231F20"/>
          <w:sz w:val="22"/>
        </w:rPr>
        <w:t>«Оқу</w:t>
      </w:r>
      <w:r>
        <w:rPr>
          <w:i/>
          <w:color w:val="231F20"/>
          <w:spacing w:val="-12"/>
          <w:sz w:val="22"/>
        </w:rPr>
        <w:t> </w:t>
      </w:r>
      <w:r>
        <w:rPr>
          <w:i/>
          <w:color w:val="231F20"/>
          <w:sz w:val="22"/>
        </w:rPr>
        <w:t>кезеңдері»</w:t>
      </w:r>
      <w:r>
        <w:rPr>
          <w:i/>
          <w:color w:val="231F20"/>
          <w:spacing w:val="-12"/>
          <w:sz w:val="22"/>
        </w:rPr>
        <w:t> </w:t>
      </w:r>
      <w:r>
        <w:rPr>
          <w:i/>
          <w:color w:val="231F20"/>
          <w:sz w:val="22"/>
        </w:rPr>
        <w:t>мо- делін де жазуға болады.</w:t>
      </w:r>
    </w:p>
    <w:p>
      <w:pPr>
        <w:pStyle w:val="BodyText"/>
        <w:spacing w:before="12"/>
        <w:rPr>
          <w:i/>
        </w:rPr>
      </w:pPr>
    </w:p>
    <w:p>
      <w:pPr>
        <w:spacing w:line="252" w:lineRule="auto" w:before="0"/>
        <w:ind w:left="1417" w:right="1245" w:firstLine="0"/>
        <w:jc w:val="both"/>
        <w:rPr>
          <w:i/>
          <w:sz w:val="22"/>
        </w:rPr>
      </w:pPr>
      <w:r>
        <w:rPr>
          <w:i/>
          <w:color w:val="231F20"/>
          <w:w w:val="105"/>
          <w:sz w:val="22"/>
        </w:rPr>
        <w:t>Ерекше назарды практикаға бағдарланған мысалдар ретінде топтық және жеке жұмыс тапсырмаларына да аудару керек. Міндетті компонент ретінде білім</w:t>
      </w:r>
      <w:r>
        <w:rPr>
          <w:i/>
          <w:color w:val="231F20"/>
          <w:w w:val="105"/>
          <w:sz w:val="22"/>
        </w:rPr>
        <w:t> алушылардың</w:t>
      </w:r>
      <w:r>
        <w:rPr>
          <w:i/>
          <w:color w:val="231F20"/>
          <w:w w:val="105"/>
          <w:sz w:val="22"/>
        </w:rPr>
        <w:t> сыни</w:t>
      </w:r>
      <w:r>
        <w:rPr>
          <w:i/>
          <w:color w:val="231F20"/>
          <w:w w:val="105"/>
          <w:sz w:val="22"/>
        </w:rPr>
        <w:t> ойлау</w:t>
      </w:r>
      <w:r>
        <w:rPr>
          <w:i/>
          <w:color w:val="231F20"/>
          <w:w w:val="105"/>
          <w:sz w:val="22"/>
        </w:rPr>
        <w:t> қабілетінің</w:t>
      </w:r>
      <w:r>
        <w:rPr>
          <w:i/>
          <w:color w:val="231F20"/>
          <w:w w:val="105"/>
          <w:sz w:val="22"/>
        </w:rPr>
        <w:t> даму</w:t>
      </w:r>
      <w:r>
        <w:rPr>
          <w:i/>
          <w:color w:val="231F20"/>
          <w:w w:val="105"/>
          <w:sz w:val="22"/>
        </w:rPr>
        <w:t> динамикасы</w:t>
      </w:r>
      <w:r>
        <w:rPr>
          <w:i/>
          <w:color w:val="231F20"/>
          <w:w w:val="105"/>
          <w:sz w:val="22"/>
        </w:rPr>
        <w:t> мен</w:t>
      </w:r>
      <w:r>
        <w:rPr>
          <w:i/>
          <w:color w:val="231F20"/>
          <w:w w:val="105"/>
          <w:sz w:val="22"/>
        </w:rPr>
        <w:t> әртүрлі мәтіндерді</w:t>
      </w:r>
      <w:r>
        <w:rPr>
          <w:i/>
          <w:color w:val="231F20"/>
          <w:spacing w:val="-14"/>
          <w:w w:val="105"/>
          <w:sz w:val="22"/>
        </w:rPr>
        <w:t> </w:t>
      </w:r>
      <w:r>
        <w:rPr>
          <w:i/>
          <w:color w:val="231F20"/>
          <w:w w:val="105"/>
          <w:sz w:val="22"/>
        </w:rPr>
        <w:t>терең</w:t>
      </w:r>
      <w:r>
        <w:rPr>
          <w:i/>
          <w:color w:val="231F20"/>
          <w:spacing w:val="-14"/>
          <w:w w:val="105"/>
          <w:sz w:val="22"/>
        </w:rPr>
        <w:t> </w:t>
      </w:r>
      <w:r>
        <w:rPr>
          <w:i/>
          <w:color w:val="231F20"/>
          <w:w w:val="105"/>
          <w:sz w:val="22"/>
        </w:rPr>
        <w:t>түсіну</w:t>
      </w:r>
      <w:r>
        <w:rPr>
          <w:i/>
          <w:color w:val="231F20"/>
          <w:spacing w:val="-14"/>
          <w:w w:val="105"/>
          <w:sz w:val="22"/>
        </w:rPr>
        <w:t> </w:t>
      </w:r>
      <w:r>
        <w:rPr>
          <w:i/>
          <w:color w:val="231F20"/>
          <w:w w:val="105"/>
          <w:sz w:val="22"/>
        </w:rPr>
        <w:t>деңгейіне</w:t>
      </w:r>
      <w:r>
        <w:rPr>
          <w:i/>
          <w:color w:val="231F20"/>
          <w:spacing w:val="-14"/>
          <w:w w:val="105"/>
          <w:sz w:val="22"/>
        </w:rPr>
        <w:t> </w:t>
      </w:r>
      <w:r>
        <w:rPr>
          <w:i/>
          <w:color w:val="231F20"/>
          <w:w w:val="105"/>
          <w:sz w:val="22"/>
        </w:rPr>
        <w:t>талдау</w:t>
      </w:r>
      <w:r>
        <w:rPr>
          <w:i/>
          <w:color w:val="231F20"/>
          <w:spacing w:val="-14"/>
          <w:w w:val="105"/>
          <w:sz w:val="22"/>
        </w:rPr>
        <w:t> </w:t>
      </w:r>
      <w:r>
        <w:rPr>
          <w:i/>
          <w:color w:val="231F20"/>
          <w:w w:val="105"/>
          <w:sz w:val="22"/>
        </w:rPr>
        <w:t>жатады.</w:t>
      </w:r>
    </w:p>
    <w:p>
      <w:pPr>
        <w:spacing w:after="0" w:line="252" w:lineRule="auto"/>
        <w:jc w:val="both"/>
        <w:rPr>
          <w:i/>
          <w:sz w:val="22"/>
        </w:rPr>
        <w:sectPr>
          <w:pgSz w:w="11910" w:h="16840"/>
          <w:pgMar w:header="0" w:footer="908" w:top="680" w:bottom="1100" w:left="0" w:right="0"/>
        </w:sectPr>
      </w:pPr>
    </w:p>
    <w:p>
      <w:pPr>
        <w:pStyle w:val="Heading2"/>
        <w:ind w:left="1358"/>
      </w:pPr>
      <w:r>
        <w:rPr/>
        <mc:AlternateContent>
          <mc:Choice Requires="wps">
            <w:drawing>
              <wp:anchor distT="0" distB="0" distL="0" distR="0" allowOverlap="1" layoutInCell="1" locked="0" behindDoc="0" simplePos="0" relativeHeight="15904768">
                <wp:simplePos x="0" y="0"/>
                <wp:positionH relativeFrom="page">
                  <wp:posOffset>0</wp:posOffset>
                </wp:positionH>
                <wp:positionV relativeFrom="paragraph">
                  <wp:posOffset>-2108</wp:posOffset>
                </wp:positionV>
                <wp:extent cx="798830" cy="454659"/>
                <wp:effectExtent l="0" t="0" r="0" b="0"/>
                <wp:wrapNone/>
                <wp:docPr id="440" name="Graphic 440"/>
                <wp:cNvGraphicFramePr>
                  <a:graphicFrameLocks/>
                </wp:cNvGraphicFramePr>
                <a:graphic>
                  <a:graphicData uri="http://schemas.microsoft.com/office/word/2010/wordprocessingShape">
                    <wps:wsp>
                      <wps:cNvPr id="440" name="Graphic 440"/>
                      <wps:cNvSpPr/>
                      <wps:spPr>
                        <a:xfrm>
                          <a:off x="0" y="0"/>
                          <a:ext cx="798830" cy="454659"/>
                        </a:xfrm>
                        <a:custGeom>
                          <a:avLst/>
                          <a:gdLst/>
                          <a:ahLst/>
                          <a:cxnLst/>
                          <a:rect l="l" t="t" r="r" b="b"/>
                          <a:pathLst>
                            <a:path w="798830" h="454659">
                              <a:moveTo>
                                <a:pt x="0" y="454278"/>
                              </a:moveTo>
                              <a:lnTo>
                                <a:pt x="798347" y="454278"/>
                              </a:lnTo>
                              <a:lnTo>
                                <a:pt x="798347" y="0"/>
                              </a:lnTo>
                              <a:lnTo>
                                <a:pt x="0" y="0"/>
                              </a:lnTo>
                              <a:lnTo>
                                <a:pt x="0" y="454278"/>
                              </a:lnTo>
                              <a:close/>
                            </a:path>
                          </a:pathLst>
                        </a:custGeom>
                        <a:solidFill>
                          <a:srgbClr val="FBB712"/>
                        </a:solidFill>
                      </wps:spPr>
                      <wps:bodyPr wrap="square" lIns="0" tIns="0" rIns="0" bIns="0" rtlCol="0">
                        <a:prstTxWarp prst="textNoShape">
                          <a:avLst/>
                        </a:prstTxWarp>
                        <a:noAutofit/>
                      </wps:bodyPr>
                    </wps:wsp>
                  </a:graphicData>
                </a:graphic>
              </wp:anchor>
            </w:drawing>
          </mc:Choice>
          <mc:Fallback>
            <w:pict>
              <v:rect style="position:absolute;margin-left:0pt;margin-top:-.166pt;width:62.862pt;height:35.770pt;mso-position-horizontal-relative:page;mso-position-vertical-relative:paragraph;z-index:15904768" id="docshape414" filled="true" fillcolor="#fbb712" stroked="false">
                <v:fill type="solid"/>
                <w10:wrap type="none"/>
              </v:rect>
            </w:pict>
          </mc:Fallback>
        </mc:AlternateContent>
      </w:r>
      <w:r>
        <w:rPr/>
        <mc:AlternateContent>
          <mc:Choice Requires="wps">
            <w:drawing>
              <wp:anchor distT="0" distB="0" distL="0" distR="0" allowOverlap="1" layoutInCell="1" locked="0" behindDoc="0" simplePos="0" relativeHeight="15905280">
                <wp:simplePos x="0" y="0"/>
                <wp:positionH relativeFrom="page">
                  <wp:posOffset>1091641</wp:posOffset>
                </wp:positionH>
                <wp:positionV relativeFrom="paragraph">
                  <wp:posOffset>-2108</wp:posOffset>
                </wp:positionV>
                <wp:extent cx="6468745" cy="454659"/>
                <wp:effectExtent l="0" t="0" r="0" b="0"/>
                <wp:wrapNone/>
                <wp:docPr id="441" name="Textbox 441"/>
                <wp:cNvGraphicFramePr>
                  <a:graphicFrameLocks/>
                </wp:cNvGraphicFramePr>
                <a:graphic>
                  <a:graphicData uri="http://schemas.microsoft.com/office/word/2010/wordprocessingShape">
                    <wps:wsp>
                      <wps:cNvPr id="441" name="Textbox 441"/>
                      <wps:cNvSpPr txBox="1"/>
                      <wps:spPr>
                        <a:xfrm>
                          <a:off x="0" y="0"/>
                          <a:ext cx="6468745" cy="454659"/>
                        </a:xfrm>
                        <a:prstGeom prst="rect">
                          <a:avLst/>
                        </a:prstGeom>
                        <a:solidFill>
                          <a:srgbClr val="FBB712"/>
                        </a:solidFill>
                      </wps:spPr>
                      <wps:txbx>
                        <w:txbxContent>
                          <w:p>
                            <w:pPr>
                              <w:pStyle w:val="BodyText"/>
                              <w:spacing w:before="69"/>
                              <w:ind w:left="372" w:right="6233"/>
                              <w:rPr>
                                <w:rFonts w:ascii="Tahoma" w:hAnsi="Tahoma"/>
                                <w:color w:val="000000"/>
                              </w:rPr>
                            </w:pPr>
                            <w:r>
                              <w:rPr>
                                <w:rFonts w:ascii="Tahoma" w:hAnsi="Tahoma"/>
                                <w:color w:val="231F20"/>
                                <w:w w:val="70"/>
                              </w:rPr>
                              <w:t>Қазақстан Республикасы Оқу-ағарту министрлігі </w:t>
                            </w:r>
                            <w:r>
                              <w:rPr>
                                <w:rFonts w:ascii="Tahoma" w:hAnsi="Tahoma"/>
                                <w:color w:val="231F20"/>
                                <w:w w:val="65"/>
                              </w:rPr>
                              <w:t>Ы. Алтынсарин атындағы Ұлттық білім </w:t>
                            </w:r>
                            <w:r>
                              <w:rPr>
                                <w:rFonts w:ascii="Tahoma" w:hAnsi="Tahoma"/>
                                <w:color w:val="231F20"/>
                                <w:w w:val="65"/>
                              </w:rPr>
                              <w:t>академиясы</w:t>
                            </w:r>
                          </w:p>
                        </w:txbxContent>
                      </wps:txbx>
                      <wps:bodyPr wrap="square" lIns="0" tIns="0" rIns="0" bIns="0" rtlCol="0">
                        <a:noAutofit/>
                      </wps:bodyPr>
                    </wps:wsp>
                  </a:graphicData>
                </a:graphic>
              </wp:anchor>
            </w:drawing>
          </mc:Choice>
          <mc:Fallback>
            <w:pict>
              <v:shape style="position:absolute;margin-left:85.956001pt;margin-top:-.166pt;width:509.35pt;height:35.8pt;mso-position-horizontal-relative:page;mso-position-vertical-relative:paragraph;z-index:15905280" type="#_x0000_t202" id="docshape415" filled="true" fillcolor="#fbb712" stroked="false">
                <v:textbox inset="0,0,0,0">
                  <w:txbxContent>
                    <w:p>
                      <w:pPr>
                        <w:pStyle w:val="BodyText"/>
                        <w:spacing w:before="69"/>
                        <w:ind w:left="372" w:right="6233"/>
                        <w:rPr>
                          <w:rFonts w:ascii="Tahoma" w:hAnsi="Tahoma"/>
                          <w:color w:val="000000"/>
                        </w:rPr>
                      </w:pPr>
                      <w:r>
                        <w:rPr>
                          <w:rFonts w:ascii="Tahoma" w:hAnsi="Tahoma"/>
                          <w:color w:val="231F20"/>
                          <w:w w:val="70"/>
                        </w:rPr>
                        <w:t>Қазақстан Республикасы Оқу-ағарту министрлігі </w:t>
                      </w:r>
                      <w:r>
                        <w:rPr>
                          <w:rFonts w:ascii="Tahoma" w:hAnsi="Tahoma"/>
                          <w:color w:val="231F20"/>
                          <w:w w:val="65"/>
                        </w:rPr>
                        <w:t>Ы. Алтынсарин атындағы Ұлттық білім </w:t>
                      </w:r>
                      <w:r>
                        <w:rPr>
                          <w:rFonts w:ascii="Tahoma" w:hAnsi="Tahoma"/>
                          <w:color w:val="231F20"/>
                          <w:w w:val="65"/>
                        </w:rPr>
                        <w:t>академиясы</w:t>
                      </w:r>
                    </w:p>
                  </w:txbxContent>
                </v:textbox>
                <v:fill type="solid"/>
                <w10:wrap type="none"/>
              </v:shape>
            </w:pict>
          </mc:Fallback>
        </mc:AlternateContent>
      </w:r>
      <w:r>
        <w:rPr>
          <w:color w:val="231F20"/>
          <w:spacing w:val="-5"/>
          <w:w w:val="75"/>
        </w:rPr>
        <w:t>154</w:t>
      </w:r>
    </w:p>
    <w:p>
      <w:pPr>
        <w:pStyle w:val="BodyText"/>
        <w:rPr>
          <w:rFonts w:ascii="Tahoma"/>
        </w:rPr>
      </w:pPr>
    </w:p>
    <w:p>
      <w:pPr>
        <w:pStyle w:val="BodyText"/>
        <w:rPr>
          <w:rFonts w:ascii="Tahoma"/>
        </w:rPr>
      </w:pPr>
    </w:p>
    <w:p>
      <w:pPr>
        <w:pStyle w:val="BodyText"/>
        <w:spacing w:before="108"/>
        <w:rPr>
          <w:rFonts w:ascii="Tahoma"/>
        </w:rPr>
      </w:pPr>
    </w:p>
    <w:p>
      <w:pPr>
        <w:spacing w:line="252" w:lineRule="auto" w:before="0"/>
        <w:ind w:left="1247" w:right="1415" w:firstLine="0"/>
        <w:jc w:val="both"/>
        <w:rPr>
          <w:i/>
          <w:sz w:val="22"/>
        </w:rPr>
      </w:pPr>
      <w:r>
        <w:rPr>
          <w:i/>
          <w:color w:val="231F20"/>
          <w:w w:val="105"/>
          <w:sz w:val="22"/>
        </w:rPr>
        <w:t>Әдістеме</w:t>
      </w:r>
      <w:r>
        <w:rPr>
          <w:i/>
          <w:color w:val="231F20"/>
          <w:spacing w:val="-14"/>
          <w:w w:val="105"/>
          <w:sz w:val="22"/>
        </w:rPr>
        <w:t> </w:t>
      </w:r>
      <w:r>
        <w:rPr>
          <w:i/>
          <w:color w:val="231F20"/>
          <w:w w:val="105"/>
          <w:sz w:val="22"/>
        </w:rPr>
        <w:t>бөлімінің</w:t>
      </w:r>
      <w:r>
        <w:rPr>
          <w:i/>
          <w:color w:val="231F20"/>
          <w:spacing w:val="-14"/>
          <w:w w:val="105"/>
          <w:sz w:val="22"/>
        </w:rPr>
        <w:t> </w:t>
      </w:r>
      <w:r>
        <w:rPr>
          <w:i/>
          <w:color w:val="231F20"/>
          <w:w w:val="105"/>
          <w:sz w:val="22"/>
        </w:rPr>
        <w:t>мазмұны</w:t>
      </w:r>
      <w:r>
        <w:rPr>
          <w:i/>
          <w:color w:val="231F20"/>
          <w:spacing w:val="-14"/>
          <w:w w:val="105"/>
          <w:sz w:val="22"/>
        </w:rPr>
        <w:t> </w:t>
      </w:r>
      <w:r>
        <w:rPr>
          <w:i/>
          <w:color w:val="231F20"/>
          <w:w w:val="105"/>
          <w:sz w:val="22"/>
        </w:rPr>
        <w:t>ғылыми</w:t>
      </w:r>
      <w:r>
        <w:rPr>
          <w:i/>
          <w:color w:val="231F20"/>
          <w:spacing w:val="-14"/>
          <w:w w:val="105"/>
          <w:sz w:val="22"/>
        </w:rPr>
        <w:t> </w:t>
      </w:r>
      <w:r>
        <w:rPr>
          <w:i/>
          <w:color w:val="231F20"/>
          <w:w w:val="105"/>
          <w:sz w:val="22"/>
        </w:rPr>
        <w:t>критерийлерге,</w:t>
      </w:r>
      <w:r>
        <w:rPr>
          <w:i/>
          <w:color w:val="231F20"/>
          <w:spacing w:val="-14"/>
          <w:w w:val="105"/>
          <w:sz w:val="22"/>
        </w:rPr>
        <w:t> </w:t>
      </w:r>
      <w:r>
        <w:rPr>
          <w:i/>
          <w:color w:val="231F20"/>
          <w:w w:val="105"/>
          <w:sz w:val="22"/>
        </w:rPr>
        <w:t>атап</w:t>
      </w:r>
      <w:r>
        <w:rPr>
          <w:i/>
          <w:color w:val="231F20"/>
          <w:spacing w:val="-14"/>
          <w:w w:val="105"/>
          <w:sz w:val="22"/>
        </w:rPr>
        <w:t> </w:t>
      </w:r>
      <w:r>
        <w:rPr>
          <w:i/>
          <w:color w:val="231F20"/>
          <w:w w:val="105"/>
          <w:sz w:val="22"/>
        </w:rPr>
        <w:t>айтқанда,</w:t>
      </w:r>
      <w:r>
        <w:rPr>
          <w:i/>
          <w:color w:val="231F20"/>
          <w:spacing w:val="-14"/>
          <w:w w:val="105"/>
          <w:sz w:val="22"/>
        </w:rPr>
        <w:t> </w:t>
      </w:r>
      <w:r>
        <w:rPr>
          <w:i/>
          <w:color w:val="231F20"/>
          <w:w w:val="105"/>
          <w:sz w:val="22"/>
        </w:rPr>
        <w:t>сипатта- </w:t>
      </w:r>
      <w:r>
        <w:rPr>
          <w:i/>
          <w:color w:val="231F20"/>
          <w:sz w:val="22"/>
        </w:rPr>
        <w:t>латын әдістердің теориялық негізіне және іс жүзінде апробациядан (сынақтан) </w:t>
      </w:r>
      <w:r>
        <w:rPr>
          <w:i/>
          <w:color w:val="231F20"/>
          <w:w w:val="105"/>
          <w:sz w:val="22"/>
        </w:rPr>
        <w:t>өтуіне</w:t>
      </w:r>
      <w:r>
        <w:rPr>
          <w:i/>
          <w:color w:val="231F20"/>
          <w:spacing w:val="-5"/>
          <w:w w:val="105"/>
          <w:sz w:val="22"/>
        </w:rPr>
        <w:t> </w:t>
      </w:r>
      <w:r>
        <w:rPr>
          <w:i/>
          <w:color w:val="231F20"/>
          <w:w w:val="105"/>
          <w:sz w:val="22"/>
        </w:rPr>
        <w:t>сәйкес</w:t>
      </w:r>
      <w:r>
        <w:rPr>
          <w:i/>
          <w:color w:val="231F20"/>
          <w:spacing w:val="-5"/>
          <w:w w:val="105"/>
          <w:sz w:val="22"/>
        </w:rPr>
        <w:t> </w:t>
      </w:r>
      <w:r>
        <w:rPr>
          <w:i/>
          <w:color w:val="231F20"/>
          <w:w w:val="105"/>
          <w:sz w:val="22"/>
        </w:rPr>
        <w:t>келуі</w:t>
      </w:r>
      <w:r>
        <w:rPr>
          <w:i/>
          <w:color w:val="231F20"/>
          <w:spacing w:val="-5"/>
          <w:w w:val="105"/>
          <w:sz w:val="22"/>
        </w:rPr>
        <w:t> </w:t>
      </w:r>
      <w:r>
        <w:rPr>
          <w:i/>
          <w:color w:val="231F20"/>
          <w:w w:val="105"/>
          <w:sz w:val="22"/>
        </w:rPr>
        <w:t>тиіс.</w:t>
      </w:r>
      <w:r>
        <w:rPr>
          <w:i/>
          <w:color w:val="231F20"/>
          <w:spacing w:val="-5"/>
          <w:w w:val="105"/>
          <w:sz w:val="22"/>
        </w:rPr>
        <w:t> </w:t>
      </w:r>
      <w:r>
        <w:rPr>
          <w:i/>
          <w:color w:val="231F20"/>
          <w:w w:val="105"/>
          <w:sz w:val="22"/>
        </w:rPr>
        <w:t>Мәтінмен</w:t>
      </w:r>
      <w:r>
        <w:rPr>
          <w:i/>
          <w:color w:val="231F20"/>
          <w:spacing w:val="-5"/>
          <w:w w:val="105"/>
          <w:sz w:val="22"/>
        </w:rPr>
        <w:t> </w:t>
      </w:r>
      <w:r>
        <w:rPr>
          <w:i/>
          <w:color w:val="231F20"/>
          <w:w w:val="105"/>
          <w:sz w:val="22"/>
        </w:rPr>
        <w:t>жұмыс</w:t>
      </w:r>
      <w:r>
        <w:rPr>
          <w:i/>
          <w:color w:val="231F20"/>
          <w:spacing w:val="-5"/>
          <w:w w:val="105"/>
          <w:sz w:val="22"/>
        </w:rPr>
        <w:t> </w:t>
      </w:r>
      <w:r>
        <w:rPr>
          <w:i/>
          <w:color w:val="231F20"/>
          <w:w w:val="105"/>
          <w:sz w:val="22"/>
        </w:rPr>
        <w:t>істеу</w:t>
      </w:r>
      <w:r>
        <w:rPr>
          <w:i/>
          <w:color w:val="231F20"/>
          <w:spacing w:val="-5"/>
          <w:w w:val="105"/>
          <w:sz w:val="22"/>
        </w:rPr>
        <w:t> </w:t>
      </w:r>
      <w:r>
        <w:rPr>
          <w:i/>
          <w:color w:val="231F20"/>
          <w:w w:val="105"/>
          <w:sz w:val="22"/>
        </w:rPr>
        <w:t>технологиялары</w:t>
      </w:r>
      <w:r>
        <w:rPr>
          <w:i/>
          <w:color w:val="231F20"/>
          <w:spacing w:val="-5"/>
          <w:w w:val="105"/>
          <w:sz w:val="22"/>
        </w:rPr>
        <w:t> </w:t>
      </w:r>
      <w:r>
        <w:rPr>
          <w:i/>
          <w:color w:val="231F20"/>
          <w:w w:val="105"/>
          <w:sz w:val="22"/>
        </w:rPr>
        <w:t>мектеп</w:t>
      </w:r>
      <w:r>
        <w:rPr>
          <w:i/>
          <w:color w:val="231F20"/>
          <w:spacing w:val="-5"/>
          <w:w w:val="105"/>
          <w:sz w:val="22"/>
        </w:rPr>
        <w:t> </w:t>
      </w:r>
      <w:r>
        <w:rPr>
          <w:i/>
          <w:color w:val="231F20"/>
          <w:w w:val="105"/>
          <w:sz w:val="22"/>
        </w:rPr>
        <w:t>білім алушыларының</w:t>
      </w:r>
      <w:r>
        <w:rPr>
          <w:i/>
          <w:color w:val="231F20"/>
          <w:w w:val="105"/>
          <w:sz w:val="22"/>
        </w:rPr>
        <w:t> функционалдық</w:t>
      </w:r>
      <w:r>
        <w:rPr>
          <w:i/>
          <w:color w:val="231F20"/>
          <w:w w:val="105"/>
          <w:sz w:val="22"/>
        </w:rPr>
        <w:t> сауаттылығын</w:t>
      </w:r>
      <w:r>
        <w:rPr>
          <w:i/>
          <w:color w:val="231F20"/>
          <w:w w:val="105"/>
          <w:sz w:val="22"/>
        </w:rPr>
        <w:t> дамытудың</w:t>
      </w:r>
      <w:r>
        <w:rPr>
          <w:i/>
          <w:color w:val="231F20"/>
          <w:w w:val="105"/>
          <w:sz w:val="22"/>
        </w:rPr>
        <w:t> тиімді</w:t>
      </w:r>
      <w:r>
        <w:rPr>
          <w:i/>
          <w:color w:val="231F20"/>
          <w:w w:val="105"/>
          <w:sz w:val="22"/>
        </w:rPr>
        <w:t> </w:t>
      </w:r>
      <w:r>
        <w:rPr>
          <w:i/>
          <w:color w:val="231F20"/>
          <w:w w:val="105"/>
          <w:sz w:val="22"/>
        </w:rPr>
        <w:t>құралы ретінде қарастырылуы керек.</w:t>
      </w:r>
    </w:p>
    <w:p>
      <w:pPr>
        <w:pStyle w:val="BodyText"/>
        <w:spacing w:before="13"/>
        <w:rPr>
          <w:i/>
        </w:rPr>
      </w:pPr>
    </w:p>
    <w:p>
      <w:pPr>
        <w:pStyle w:val="Heading3"/>
        <w:ind w:left="1247"/>
      </w:pPr>
      <w:r>
        <w:rPr>
          <w:color w:val="231F20"/>
        </w:rPr>
        <w:t>Практикада</w:t>
      </w:r>
      <w:r>
        <w:rPr>
          <w:color w:val="231F20"/>
          <w:spacing w:val="31"/>
        </w:rPr>
        <w:t> </w:t>
      </w:r>
      <w:r>
        <w:rPr>
          <w:color w:val="231F20"/>
          <w:spacing w:val="-2"/>
        </w:rPr>
        <w:t>қолдану</w:t>
      </w:r>
    </w:p>
    <w:p>
      <w:pPr>
        <w:pStyle w:val="BodyText"/>
        <w:spacing w:before="32"/>
        <w:rPr>
          <w:rFonts w:ascii="Tahoma"/>
          <w:b/>
        </w:rPr>
      </w:pPr>
    </w:p>
    <w:p>
      <w:pPr>
        <w:pStyle w:val="BodyText"/>
        <w:spacing w:line="252" w:lineRule="auto"/>
        <w:ind w:left="1247" w:right="1415"/>
        <w:jc w:val="both"/>
      </w:pPr>
      <w:r>
        <w:rPr>
          <w:color w:val="231F20"/>
        </w:rPr>
        <w:t>Бұл бөлім әдістеменің практикада қалай қолданылғанын баяндауға арналған. Автор</w:t>
      </w:r>
      <w:r>
        <w:rPr>
          <w:color w:val="231F20"/>
          <w:spacing w:val="-9"/>
        </w:rPr>
        <w:t> </w:t>
      </w:r>
      <w:r>
        <w:rPr>
          <w:color w:val="231F20"/>
        </w:rPr>
        <w:t>әдістемені</w:t>
      </w:r>
      <w:r>
        <w:rPr>
          <w:color w:val="231F20"/>
          <w:spacing w:val="-9"/>
        </w:rPr>
        <w:t> </w:t>
      </w:r>
      <w:r>
        <w:rPr>
          <w:color w:val="231F20"/>
        </w:rPr>
        <w:t>қолданудың</w:t>
      </w:r>
      <w:r>
        <w:rPr>
          <w:color w:val="231F20"/>
          <w:spacing w:val="-9"/>
        </w:rPr>
        <w:t> </w:t>
      </w:r>
      <w:r>
        <w:rPr>
          <w:color w:val="231F20"/>
        </w:rPr>
        <w:t>нақты</w:t>
      </w:r>
      <w:r>
        <w:rPr>
          <w:color w:val="231F20"/>
          <w:spacing w:val="-9"/>
        </w:rPr>
        <w:t> </w:t>
      </w:r>
      <w:r>
        <w:rPr>
          <w:color w:val="231F20"/>
        </w:rPr>
        <w:t>тәжірибесін</w:t>
      </w:r>
      <w:r>
        <w:rPr>
          <w:color w:val="231F20"/>
          <w:spacing w:val="-9"/>
        </w:rPr>
        <w:t> </w:t>
      </w:r>
      <w:r>
        <w:rPr>
          <w:color w:val="231F20"/>
        </w:rPr>
        <w:t>(сабақтарды,</w:t>
      </w:r>
      <w:r>
        <w:rPr>
          <w:color w:val="231F20"/>
          <w:spacing w:val="-9"/>
        </w:rPr>
        <w:t> </w:t>
      </w:r>
      <w:r>
        <w:rPr>
          <w:color w:val="231F20"/>
        </w:rPr>
        <w:t>авторлық</w:t>
      </w:r>
      <w:r>
        <w:rPr>
          <w:color w:val="231F20"/>
          <w:spacing w:val="-9"/>
        </w:rPr>
        <w:t> </w:t>
      </w:r>
      <w:r>
        <w:rPr>
          <w:color w:val="231F20"/>
        </w:rPr>
        <w:t>бағдар- ламаны,</w:t>
      </w:r>
      <w:r>
        <w:rPr>
          <w:color w:val="231F20"/>
          <w:spacing w:val="-18"/>
        </w:rPr>
        <w:t> </w:t>
      </w:r>
      <w:r>
        <w:rPr>
          <w:color w:val="231F20"/>
        </w:rPr>
        <w:t>жобаларды</w:t>
      </w:r>
      <w:r>
        <w:rPr>
          <w:color w:val="231F20"/>
          <w:spacing w:val="-18"/>
        </w:rPr>
        <w:t> </w:t>
      </w:r>
      <w:r>
        <w:rPr>
          <w:color w:val="231F20"/>
        </w:rPr>
        <w:t>немесе</w:t>
      </w:r>
      <w:r>
        <w:rPr>
          <w:color w:val="231F20"/>
          <w:spacing w:val="-18"/>
        </w:rPr>
        <w:t> </w:t>
      </w:r>
      <w:r>
        <w:rPr>
          <w:color w:val="231F20"/>
        </w:rPr>
        <w:t>басқа</w:t>
      </w:r>
      <w:r>
        <w:rPr>
          <w:color w:val="231F20"/>
          <w:spacing w:val="-18"/>
        </w:rPr>
        <w:t> </w:t>
      </w:r>
      <w:r>
        <w:rPr>
          <w:color w:val="231F20"/>
        </w:rPr>
        <w:t>білім</w:t>
      </w:r>
      <w:r>
        <w:rPr>
          <w:color w:val="231F20"/>
          <w:spacing w:val="-18"/>
        </w:rPr>
        <w:t> </w:t>
      </w:r>
      <w:r>
        <w:rPr>
          <w:color w:val="231F20"/>
        </w:rPr>
        <w:t>беру</w:t>
      </w:r>
      <w:r>
        <w:rPr>
          <w:color w:val="231F20"/>
          <w:spacing w:val="-18"/>
        </w:rPr>
        <w:t> </w:t>
      </w:r>
      <w:r>
        <w:rPr>
          <w:color w:val="231F20"/>
        </w:rPr>
        <w:t>іс-шараларын)</w:t>
      </w:r>
      <w:r>
        <w:rPr>
          <w:color w:val="231F20"/>
          <w:spacing w:val="-18"/>
        </w:rPr>
        <w:t> </w:t>
      </w:r>
      <w:r>
        <w:rPr>
          <w:color w:val="231F20"/>
        </w:rPr>
        <w:t>іс</w:t>
      </w:r>
      <w:r>
        <w:rPr>
          <w:color w:val="231F20"/>
          <w:spacing w:val="-18"/>
        </w:rPr>
        <w:t> </w:t>
      </w:r>
      <w:r>
        <w:rPr>
          <w:color w:val="231F20"/>
        </w:rPr>
        <w:t>жүзінде</w:t>
      </w:r>
      <w:r>
        <w:rPr>
          <w:color w:val="231F20"/>
          <w:spacing w:val="-18"/>
        </w:rPr>
        <w:t> </w:t>
      </w:r>
      <w:r>
        <w:rPr>
          <w:color w:val="231F20"/>
        </w:rPr>
        <w:t>білім</w:t>
      </w:r>
      <w:r>
        <w:rPr>
          <w:color w:val="231F20"/>
          <w:spacing w:val="-18"/>
        </w:rPr>
        <w:t> </w:t>
      </w:r>
      <w:r>
        <w:rPr>
          <w:color w:val="231F20"/>
        </w:rPr>
        <w:t>беру процесінде қалай жүзеге асырғанын жазуы керек. Әдістемені қолдану нәтиже- лерін талдап, оның тиімділігін бағалау қажет. Бұл бөлімде әдістемені қолдану- дың артықшылықтары мен кемшіліктерін де сипаттауға болады.</w:t>
      </w:r>
    </w:p>
    <w:p>
      <w:pPr>
        <w:pStyle w:val="BodyText"/>
        <w:spacing w:before="11"/>
      </w:pPr>
    </w:p>
    <w:p>
      <w:pPr>
        <w:pStyle w:val="BodyText"/>
        <w:spacing w:line="252" w:lineRule="auto"/>
        <w:ind w:left="1247" w:right="1415"/>
        <w:jc w:val="both"/>
      </w:pPr>
      <w:r>
        <w:rPr>
          <w:color w:val="231F20"/>
          <w:spacing w:val="-2"/>
        </w:rPr>
        <w:t>«Практикада</w:t>
      </w:r>
      <w:r>
        <w:rPr>
          <w:color w:val="231F20"/>
          <w:spacing w:val="-18"/>
        </w:rPr>
        <w:t> </w:t>
      </w:r>
      <w:r>
        <w:rPr>
          <w:color w:val="231F20"/>
          <w:spacing w:val="-2"/>
        </w:rPr>
        <w:t>қолдану»</w:t>
      </w:r>
      <w:r>
        <w:rPr>
          <w:color w:val="231F20"/>
          <w:spacing w:val="-17"/>
        </w:rPr>
        <w:t> </w:t>
      </w:r>
      <w:r>
        <w:rPr>
          <w:color w:val="231F20"/>
          <w:spacing w:val="-2"/>
        </w:rPr>
        <w:t>бөлімін</w:t>
      </w:r>
      <w:r>
        <w:rPr>
          <w:color w:val="231F20"/>
          <w:spacing w:val="-17"/>
        </w:rPr>
        <w:t> </w:t>
      </w:r>
      <w:r>
        <w:rPr>
          <w:color w:val="231F20"/>
          <w:spacing w:val="-2"/>
        </w:rPr>
        <w:t>жазу</w:t>
      </w:r>
      <w:r>
        <w:rPr>
          <w:color w:val="231F20"/>
          <w:spacing w:val="-18"/>
        </w:rPr>
        <w:t> </w:t>
      </w:r>
      <w:r>
        <w:rPr>
          <w:color w:val="231F20"/>
          <w:spacing w:val="-2"/>
        </w:rPr>
        <w:t>мысалы</w:t>
      </w:r>
      <w:r>
        <w:rPr>
          <w:color w:val="231F20"/>
          <w:spacing w:val="-17"/>
        </w:rPr>
        <w:t> </w:t>
      </w:r>
      <w:r>
        <w:rPr>
          <w:color w:val="231F20"/>
          <w:spacing w:val="-2"/>
        </w:rPr>
        <w:t>(«Мәтін</w:t>
      </w:r>
      <w:r>
        <w:rPr>
          <w:color w:val="231F20"/>
          <w:spacing w:val="-17"/>
        </w:rPr>
        <w:t> </w:t>
      </w:r>
      <w:r>
        <w:rPr>
          <w:color w:val="231F20"/>
          <w:spacing w:val="-2"/>
        </w:rPr>
        <w:t>орыс</w:t>
      </w:r>
      <w:r>
        <w:rPr>
          <w:color w:val="231F20"/>
          <w:spacing w:val="-18"/>
        </w:rPr>
        <w:t> </w:t>
      </w:r>
      <w:r>
        <w:rPr>
          <w:color w:val="231F20"/>
          <w:spacing w:val="-2"/>
        </w:rPr>
        <w:t>тілі</w:t>
      </w:r>
      <w:r>
        <w:rPr>
          <w:color w:val="231F20"/>
          <w:spacing w:val="-17"/>
        </w:rPr>
        <w:t> </w:t>
      </w:r>
      <w:r>
        <w:rPr>
          <w:color w:val="231F20"/>
          <w:spacing w:val="-2"/>
        </w:rPr>
        <w:t>сабағында</w:t>
      </w:r>
      <w:r>
        <w:rPr>
          <w:color w:val="231F20"/>
          <w:spacing w:val="-17"/>
        </w:rPr>
        <w:t> </w:t>
      </w:r>
      <w:r>
        <w:rPr>
          <w:color w:val="231F20"/>
          <w:spacing w:val="-2"/>
        </w:rPr>
        <w:t>функци- </w:t>
      </w:r>
      <w:r>
        <w:rPr>
          <w:color w:val="231F20"/>
        </w:rPr>
        <w:t>оналдық</w:t>
      </w:r>
      <w:r>
        <w:rPr>
          <w:color w:val="231F20"/>
          <w:spacing w:val="-15"/>
        </w:rPr>
        <w:t> </w:t>
      </w:r>
      <w:r>
        <w:rPr>
          <w:color w:val="231F20"/>
        </w:rPr>
        <w:t>сауаттылықты</w:t>
      </w:r>
      <w:r>
        <w:rPr>
          <w:color w:val="231F20"/>
          <w:spacing w:val="-15"/>
        </w:rPr>
        <w:t> </w:t>
      </w:r>
      <w:r>
        <w:rPr>
          <w:color w:val="231F20"/>
        </w:rPr>
        <w:t>дамытудың</w:t>
      </w:r>
      <w:r>
        <w:rPr>
          <w:color w:val="231F20"/>
          <w:spacing w:val="-15"/>
        </w:rPr>
        <w:t> </w:t>
      </w:r>
      <w:r>
        <w:rPr>
          <w:color w:val="231F20"/>
        </w:rPr>
        <w:t>негізгі</w:t>
      </w:r>
      <w:r>
        <w:rPr>
          <w:color w:val="231F20"/>
          <w:spacing w:val="-15"/>
        </w:rPr>
        <w:t> </w:t>
      </w:r>
      <w:r>
        <w:rPr>
          <w:color w:val="231F20"/>
        </w:rPr>
        <w:t>тәсілі</w:t>
      </w:r>
      <w:r>
        <w:rPr>
          <w:color w:val="231F20"/>
          <w:spacing w:val="-15"/>
        </w:rPr>
        <w:t> </w:t>
      </w:r>
      <w:r>
        <w:rPr>
          <w:color w:val="231F20"/>
        </w:rPr>
        <w:t>ретінде»</w:t>
      </w:r>
      <w:r>
        <w:rPr>
          <w:color w:val="231F20"/>
          <w:spacing w:val="-15"/>
        </w:rPr>
        <w:t> </w:t>
      </w:r>
      <w:r>
        <w:rPr>
          <w:color w:val="231F20"/>
        </w:rPr>
        <w:t>атты</w:t>
      </w:r>
      <w:r>
        <w:rPr>
          <w:color w:val="231F20"/>
          <w:spacing w:val="-15"/>
        </w:rPr>
        <w:t> </w:t>
      </w:r>
      <w:r>
        <w:rPr>
          <w:color w:val="231F20"/>
        </w:rPr>
        <w:t>мақаласы</w:t>
      </w:r>
      <w:r>
        <w:rPr>
          <w:color w:val="231F20"/>
          <w:spacing w:val="-15"/>
        </w:rPr>
        <w:t> </w:t>
      </w:r>
      <w:r>
        <w:rPr>
          <w:color w:val="231F20"/>
        </w:rPr>
        <w:t>негізін- </w:t>
      </w:r>
      <w:r>
        <w:rPr>
          <w:color w:val="231F20"/>
          <w:spacing w:val="-4"/>
        </w:rPr>
        <w:t>де):</w:t>
      </w:r>
    </w:p>
    <w:p>
      <w:pPr>
        <w:pStyle w:val="BodyText"/>
        <w:spacing w:before="14"/>
      </w:pPr>
    </w:p>
    <w:p>
      <w:pPr>
        <w:spacing w:line="252" w:lineRule="auto" w:before="0"/>
        <w:ind w:left="1247" w:right="1415" w:firstLine="0"/>
        <w:jc w:val="both"/>
        <w:rPr>
          <w:i/>
          <w:sz w:val="22"/>
        </w:rPr>
      </w:pPr>
      <w:r>
        <w:rPr>
          <w:i/>
          <w:color w:val="231F20"/>
          <w:sz w:val="22"/>
        </w:rPr>
        <w:t>Аталған әдістеменің тәжірибелік жұмысы 2023-2024 оқу жылында Астана қала- сының №127 мектеп-гимназиясының 7-сыныптарында сәтті жүзеге </w:t>
      </w:r>
      <w:r>
        <w:rPr>
          <w:i/>
          <w:color w:val="231F20"/>
          <w:sz w:val="22"/>
        </w:rPr>
        <w:t>асырылды. </w:t>
      </w:r>
      <w:r>
        <w:rPr>
          <w:i/>
          <w:color w:val="231F20"/>
          <w:w w:val="105"/>
          <w:sz w:val="22"/>
        </w:rPr>
        <w:t>Бастапқы</w:t>
      </w:r>
      <w:r>
        <w:rPr>
          <w:i/>
          <w:color w:val="231F20"/>
          <w:spacing w:val="-10"/>
          <w:w w:val="105"/>
          <w:sz w:val="22"/>
        </w:rPr>
        <w:t> </w:t>
      </w:r>
      <w:r>
        <w:rPr>
          <w:i/>
          <w:color w:val="231F20"/>
          <w:w w:val="105"/>
          <w:sz w:val="22"/>
        </w:rPr>
        <w:t>диагностика</w:t>
      </w:r>
      <w:r>
        <w:rPr>
          <w:i/>
          <w:color w:val="231F20"/>
          <w:spacing w:val="-10"/>
          <w:w w:val="105"/>
          <w:sz w:val="22"/>
        </w:rPr>
        <w:t> </w:t>
      </w:r>
      <w:r>
        <w:rPr>
          <w:i/>
          <w:color w:val="231F20"/>
          <w:w w:val="105"/>
          <w:sz w:val="22"/>
        </w:rPr>
        <w:t>(тестілеу)</w:t>
      </w:r>
      <w:r>
        <w:rPr>
          <w:i/>
          <w:color w:val="231F20"/>
          <w:spacing w:val="-10"/>
          <w:w w:val="105"/>
          <w:sz w:val="22"/>
        </w:rPr>
        <w:t> </w:t>
      </w:r>
      <w:r>
        <w:rPr>
          <w:i/>
          <w:color w:val="231F20"/>
          <w:w w:val="105"/>
          <w:sz w:val="22"/>
        </w:rPr>
        <w:t>білім</w:t>
      </w:r>
      <w:r>
        <w:rPr>
          <w:i/>
          <w:color w:val="231F20"/>
          <w:spacing w:val="-10"/>
          <w:w w:val="105"/>
          <w:sz w:val="22"/>
        </w:rPr>
        <w:t> </w:t>
      </w:r>
      <w:r>
        <w:rPr>
          <w:i/>
          <w:color w:val="231F20"/>
          <w:w w:val="105"/>
          <w:sz w:val="22"/>
        </w:rPr>
        <w:t>алушылардың</w:t>
      </w:r>
      <w:r>
        <w:rPr>
          <w:i/>
          <w:color w:val="231F20"/>
          <w:spacing w:val="-10"/>
          <w:w w:val="105"/>
          <w:sz w:val="22"/>
        </w:rPr>
        <w:t> </w:t>
      </w:r>
      <w:r>
        <w:rPr>
          <w:i/>
          <w:color w:val="231F20"/>
          <w:w w:val="105"/>
          <w:sz w:val="22"/>
        </w:rPr>
        <w:t>функционалдық</w:t>
      </w:r>
      <w:r>
        <w:rPr>
          <w:i/>
          <w:color w:val="231F20"/>
          <w:spacing w:val="-10"/>
          <w:w w:val="105"/>
          <w:sz w:val="22"/>
        </w:rPr>
        <w:t> </w:t>
      </w:r>
      <w:r>
        <w:rPr>
          <w:i/>
          <w:color w:val="231F20"/>
          <w:w w:val="105"/>
          <w:sz w:val="22"/>
        </w:rPr>
        <w:t>сауат- тылық</w:t>
      </w:r>
      <w:r>
        <w:rPr>
          <w:i/>
          <w:color w:val="231F20"/>
          <w:spacing w:val="-10"/>
          <w:w w:val="105"/>
          <w:sz w:val="22"/>
        </w:rPr>
        <w:t> </w:t>
      </w:r>
      <w:r>
        <w:rPr>
          <w:i/>
          <w:color w:val="231F20"/>
          <w:w w:val="105"/>
          <w:sz w:val="22"/>
        </w:rPr>
        <w:t>саласында</w:t>
      </w:r>
      <w:r>
        <w:rPr>
          <w:i/>
          <w:color w:val="231F20"/>
          <w:spacing w:val="-10"/>
          <w:w w:val="105"/>
          <w:sz w:val="22"/>
        </w:rPr>
        <w:t> </w:t>
      </w:r>
      <w:r>
        <w:rPr>
          <w:i/>
          <w:color w:val="231F20"/>
          <w:w w:val="105"/>
          <w:sz w:val="22"/>
        </w:rPr>
        <w:t>айтарлықтай</w:t>
      </w:r>
      <w:r>
        <w:rPr>
          <w:i/>
          <w:color w:val="231F20"/>
          <w:spacing w:val="-10"/>
          <w:w w:val="105"/>
          <w:sz w:val="22"/>
        </w:rPr>
        <w:t> </w:t>
      </w:r>
      <w:r>
        <w:rPr>
          <w:i/>
          <w:color w:val="231F20"/>
          <w:w w:val="105"/>
          <w:sz w:val="22"/>
        </w:rPr>
        <w:t>қиындықтар</w:t>
      </w:r>
      <w:r>
        <w:rPr>
          <w:i/>
          <w:color w:val="231F20"/>
          <w:spacing w:val="-10"/>
          <w:w w:val="105"/>
          <w:sz w:val="22"/>
        </w:rPr>
        <w:t> </w:t>
      </w:r>
      <w:r>
        <w:rPr>
          <w:i/>
          <w:color w:val="231F20"/>
          <w:w w:val="105"/>
          <w:sz w:val="22"/>
        </w:rPr>
        <w:t>барын</w:t>
      </w:r>
      <w:r>
        <w:rPr>
          <w:i/>
          <w:color w:val="231F20"/>
          <w:spacing w:val="-10"/>
          <w:w w:val="105"/>
          <w:sz w:val="22"/>
        </w:rPr>
        <w:t> </w:t>
      </w:r>
      <w:r>
        <w:rPr>
          <w:i/>
          <w:color w:val="231F20"/>
          <w:w w:val="105"/>
          <w:sz w:val="22"/>
        </w:rPr>
        <w:t>анықтады.</w:t>
      </w:r>
      <w:r>
        <w:rPr>
          <w:i/>
          <w:color w:val="231F20"/>
          <w:spacing w:val="-10"/>
          <w:w w:val="105"/>
          <w:sz w:val="22"/>
        </w:rPr>
        <w:t> </w:t>
      </w:r>
      <w:r>
        <w:rPr>
          <w:i/>
          <w:color w:val="231F20"/>
          <w:w w:val="105"/>
          <w:sz w:val="22"/>
        </w:rPr>
        <w:t>Бұл</w:t>
      </w:r>
      <w:r>
        <w:rPr>
          <w:i/>
          <w:color w:val="231F20"/>
          <w:spacing w:val="-10"/>
          <w:w w:val="105"/>
          <w:sz w:val="22"/>
        </w:rPr>
        <w:t> </w:t>
      </w:r>
      <w:r>
        <w:rPr>
          <w:i/>
          <w:color w:val="231F20"/>
          <w:w w:val="105"/>
          <w:sz w:val="22"/>
        </w:rPr>
        <w:t>терең</w:t>
      </w:r>
      <w:r>
        <w:rPr>
          <w:i/>
          <w:color w:val="231F20"/>
          <w:spacing w:val="-10"/>
          <w:w w:val="105"/>
          <w:sz w:val="22"/>
        </w:rPr>
        <w:t> </w:t>
      </w:r>
      <w:r>
        <w:rPr>
          <w:i/>
          <w:color w:val="231F20"/>
          <w:w w:val="105"/>
          <w:sz w:val="22"/>
        </w:rPr>
        <w:t>жұ- мыс</w:t>
      </w:r>
      <w:r>
        <w:rPr>
          <w:i/>
          <w:color w:val="231F20"/>
          <w:spacing w:val="-18"/>
          <w:w w:val="105"/>
          <w:sz w:val="22"/>
        </w:rPr>
        <w:t> </w:t>
      </w:r>
      <w:r>
        <w:rPr>
          <w:i/>
          <w:color w:val="231F20"/>
          <w:w w:val="105"/>
          <w:sz w:val="22"/>
        </w:rPr>
        <w:t>жүргізу</w:t>
      </w:r>
      <w:r>
        <w:rPr>
          <w:i/>
          <w:color w:val="231F20"/>
          <w:spacing w:val="-18"/>
          <w:w w:val="105"/>
          <w:sz w:val="22"/>
        </w:rPr>
        <w:t> </w:t>
      </w:r>
      <w:r>
        <w:rPr>
          <w:i/>
          <w:color w:val="231F20"/>
          <w:w w:val="105"/>
          <w:sz w:val="22"/>
        </w:rPr>
        <w:t>үшін</w:t>
      </w:r>
      <w:r>
        <w:rPr>
          <w:i/>
          <w:color w:val="231F20"/>
          <w:spacing w:val="-18"/>
          <w:w w:val="105"/>
          <w:sz w:val="22"/>
        </w:rPr>
        <w:t> </w:t>
      </w:r>
      <w:r>
        <w:rPr>
          <w:i/>
          <w:color w:val="231F20"/>
          <w:w w:val="105"/>
          <w:sz w:val="22"/>
        </w:rPr>
        <w:t>негізгі</w:t>
      </w:r>
      <w:r>
        <w:rPr>
          <w:i/>
          <w:color w:val="231F20"/>
          <w:spacing w:val="-18"/>
          <w:w w:val="105"/>
          <w:sz w:val="22"/>
        </w:rPr>
        <w:t> </w:t>
      </w:r>
      <w:r>
        <w:rPr>
          <w:i/>
          <w:color w:val="231F20"/>
          <w:w w:val="105"/>
          <w:sz w:val="22"/>
        </w:rPr>
        <w:t>бағыттарды</w:t>
      </w:r>
      <w:r>
        <w:rPr>
          <w:i/>
          <w:color w:val="231F20"/>
          <w:spacing w:val="-18"/>
          <w:w w:val="105"/>
          <w:sz w:val="22"/>
        </w:rPr>
        <w:t> </w:t>
      </w:r>
      <w:r>
        <w:rPr>
          <w:i/>
          <w:color w:val="231F20"/>
          <w:w w:val="105"/>
          <w:sz w:val="22"/>
        </w:rPr>
        <w:t>айқындауға</w:t>
      </w:r>
      <w:r>
        <w:rPr>
          <w:i/>
          <w:color w:val="231F20"/>
          <w:spacing w:val="-18"/>
          <w:w w:val="105"/>
          <w:sz w:val="22"/>
        </w:rPr>
        <w:t> </w:t>
      </w:r>
      <w:r>
        <w:rPr>
          <w:i/>
          <w:color w:val="231F20"/>
          <w:w w:val="105"/>
          <w:sz w:val="22"/>
        </w:rPr>
        <w:t>мүмкіндік</w:t>
      </w:r>
      <w:r>
        <w:rPr>
          <w:i/>
          <w:color w:val="231F20"/>
          <w:spacing w:val="-18"/>
          <w:w w:val="105"/>
          <w:sz w:val="22"/>
        </w:rPr>
        <w:t> </w:t>
      </w:r>
      <w:r>
        <w:rPr>
          <w:i/>
          <w:color w:val="231F20"/>
          <w:w w:val="105"/>
          <w:sz w:val="22"/>
        </w:rPr>
        <w:t>берді.</w:t>
      </w:r>
    </w:p>
    <w:p>
      <w:pPr>
        <w:pStyle w:val="BodyText"/>
        <w:spacing w:before="12"/>
        <w:rPr>
          <w:i/>
        </w:rPr>
      </w:pPr>
    </w:p>
    <w:p>
      <w:pPr>
        <w:spacing w:line="252" w:lineRule="auto" w:before="1"/>
        <w:ind w:left="1247" w:right="1415" w:firstLine="0"/>
        <w:jc w:val="both"/>
        <w:rPr>
          <w:i/>
          <w:sz w:val="22"/>
        </w:rPr>
      </w:pPr>
      <w:r>
        <w:rPr>
          <w:i/>
          <w:color w:val="231F20"/>
          <w:spacing w:val="-2"/>
          <w:w w:val="105"/>
          <w:sz w:val="22"/>
        </w:rPr>
        <w:t>Анықталған</w:t>
      </w:r>
      <w:r>
        <w:rPr>
          <w:i/>
          <w:color w:val="231F20"/>
          <w:spacing w:val="-10"/>
          <w:w w:val="105"/>
          <w:sz w:val="22"/>
        </w:rPr>
        <w:t> </w:t>
      </w:r>
      <w:r>
        <w:rPr>
          <w:i/>
          <w:color w:val="231F20"/>
          <w:spacing w:val="-2"/>
          <w:w w:val="105"/>
          <w:sz w:val="22"/>
        </w:rPr>
        <w:t>қиындықтарды</w:t>
      </w:r>
      <w:r>
        <w:rPr>
          <w:i/>
          <w:color w:val="231F20"/>
          <w:spacing w:val="-10"/>
          <w:w w:val="105"/>
          <w:sz w:val="22"/>
        </w:rPr>
        <w:t> </w:t>
      </w:r>
      <w:r>
        <w:rPr>
          <w:i/>
          <w:color w:val="231F20"/>
          <w:spacing w:val="-2"/>
          <w:w w:val="105"/>
          <w:sz w:val="22"/>
        </w:rPr>
        <w:t>шешу</w:t>
      </w:r>
      <w:r>
        <w:rPr>
          <w:i/>
          <w:color w:val="231F20"/>
          <w:spacing w:val="-10"/>
          <w:w w:val="105"/>
          <w:sz w:val="22"/>
        </w:rPr>
        <w:t> </w:t>
      </w:r>
      <w:r>
        <w:rPr>
          <w:i/>
          <w:color w:val="231F20"/>
          <w:spacing w:val="-2"/>
          <w:w w:val="105"/>
          <w:sz w:val="22"/>
        </w:rPr>
        <w:t>үшін</w:t>
      </w:r>
      <w:r>
        <w:rPr>
          <w:i/>
          <w:color w:val="231F20"/>
          <w:spacing w:val="-10"/>
          <w:w w:val="105"/>
          <w:sz w:val="22"/>
        </w:rPr>
        <w:t> </w:t>
      </w:r>
      <w:r>
        <w:rPr>
          <w:i/>
          <w:color w:val="231F20"/>
          <w:spacing w:val="-2"/>
          <w:w w:val="105"/>
          <w:sz w:val="22"/>
        </w:rPr>
        <w:t>зерттеу</w:t>
      </w:r>
      <w:r>
        <w:rPr>
          <w:i/>
          <w:color w:val="231F20"/>
          <w:spacing w:val="-10"/>
          <w:w w:val="105"/>
          <w:sz w:val="22"/>
        </w:rPr>
        <w:t> </w:t>
      </w:r>
      <w:r>
        <w:rPr>
          <w:i/>
          <w:color w:val="231F20"/>
          <w:spacing w:val="-2"/>
          <w:w w:val="105"/>
          <w:sz w:val="22"/>
        </w:rPr>
        <w:t>(мақала)</w:t>
      </w:r>
      <w:r>
        <w:rPr>
          <w:i/>
          <w:color w:val="231F20"/>
          <w:spacing w:val="-10"/>
          <w:w w:val="105"/>
          <w:sz w:val="22"/>
        </w:rPr>
        <w:t> </w:t>
      </w:r>
      <w:r>
        <w:rPr>
          <w:i/>
          <w:color w:val="231F20"/>
          <w:spacing w:val="-2"/>
          <w:w w:val="105"/>
          <w:sz w:val="22"/>
        </w:rPr>
        <w:t>авторы</w:t>
      </w:r>
      <w:r>
        <w:rPr>
          <w:i/>
          <w:color w:val="231F20"/>
          <w:spacing w:val="-10"/>
          <w:w w:val="105"/>
          <w:sz w:val="22"/>
        </w:rPr>
        <w:t> </w:t>
      </w:r>
      <w:r>
        <w:rPr>
          <w:i/>
          <w:color w:val="231F20"/>
          <w:spacing w:val="-2"/>
          <w:w w:val="105"/>
          <w:sz w:val="22"/>
        </w:rPr>
        <w:t>8-9</w:t>
      </w:r>
      <w:r>
        <w:rPr>
          <w:i/>
          <w:color w:val="231F20"/>
          <w:spacing w:val="-10"/>
          <w:w w:val="105"/>
          <w:sz w:val="22"/>
        </w:rPr>
        <w:t> </w:t>
      </w:r>
      <w:r>
        <w:rPr>
          <w:i/>
          <w:color w:val="231F20"/>
          <w:spacing w:val="-2"/>
          <w:w w:val="105"/>
          <w:sz w:val="22"/>
        </w:rPr>
        <w:t>сабақтан </w:t>
      </w:r>
      <w:r>
        <w:rPr>
          <w:i/>
          <w:color w:val="231F20"/>
          <w:w w:val="105"/>
          <w:sz w:val="22"/>
        </w:rPr>
        <w:t>тұратын</w:t>
      </w:r>
      <w:r>
        <w:rPr>
          <w:i/>
          <w:color w:val="231F20"/>
          <w:spacing w:val="-2"/>
          <w:w w:val="105"/>
          <w:sz w:val="22"/>
        </w:rPr>
        <w:t> </w:t>
      </w:r>
      <w:r>
        <w:rPr>
          <w:i/>
          <w:color w:val="231F20"/>
          <w:w w:val="105"/>
          <w:sz w:val="22"/>
        </w:rPr>
        <w:t>арнайы</w:t>
      </w:r>
      <w:r>
        <w:rPr>
          <w:i/>
          <w:color w:val="231F20"/>
          <w:spacing w:val="-2"/>
          <w:w w:val="105"/>
          <w:sz w:val="22"/>
        </w:rPr>
        <w:t> </w:t>
      </w:r>
      <w:r>
        <w:rPr>
          <w:i/>
          <w:color w:val="231F20"/>
          <w:w w:val="105"/>
          <w:sz w:val="22"/>
        </w:rPr>
        <w:t>топтама</w:t>
      </w:r>
      <w:r>
        <w:rPr>
          <w:i/>
          <w:color w:val="231F20"/>
          <w:spacing w:val="-2"/>
          <w:w w:val="105"/>
          <w:sz w:val="22"/>
        </w:rPr>
        <w:t> </w:t>
      </w:r>
      <w:r>
        <w:rPr>
          <w:i/>
          <w:color w:val="231F20"/>
          <w:w w:val="105"/>
          <w:sz w:val="22"/>
        </w:rPr>
        <w:t>(цикл)</w:t>
      </w:r>
      <w:r>
        <w:rPr>
          <w:i/>
          <w:color w:val="231F20"/>
          <w:spacing w:val="-2"/>
          <w:w w:val="105"/>
          <w:sz w:val="22"/>
        </w:rPr>
        <w:t> </w:t>
      </w:r>
      <w:r>
        <w:rPr>
          <w:i/>
          <w:color w:val="231F20"/>
          <w:w w:val="105"/>
          <w:sz w:val="22"/>
        </w:rPr>
        <w:t>әзірледі,</w:t>
      </w:r>
      <w:r>
        <w:rPr>
          <w:i/>
          <w:color w:val="231F20"/>
          <w:spacing w:val="-2"/>
          <w:w w:val="105"/>
          <w:sz w:val="22"/>
        </w:rPr>
        <w:t> </w:t>
      </w:r>
      <w:r>
        <w:rPr>
          <w:i/>
          <w:color w:val="231F20"/>
          <w:w w:val="105"/>
          <w:sz w:val="22"/>
        </w:rPr>
        <w:t>білім</w:t>
      </w:r>
      <w:r>
        <w:rPr>
          <w:i/>
          <w:color w:val="231F20"/>
          <w:spacing w:val="-2"/>
          <w:w w:val="105"/>
          <w:sz w:val="22"/>
        </w:rPr>
        <w:t> </w:t>
      </w:r>
      <w:r>
        <w:rPr>
          <w:i/>
          <w:color w:val="231F20"/>
          <w:w w:val="105"/>
          <w:sz w:val="22"/>
        </w:rPr>
        <w:t>алушылар</w:t>
      </w:r>
      <w:r>
        <w:rPr>
          <w:i/>
          <w:color w:val="231F20"/>
          <w:spacing w:val="-2"/>
          <w:w w:val="105"/>
          <w:sz w:val="22"/>
        </w:rPr>
        <w:t> </w:t>
      </w:r>
      <w:r>
        <w:rPr>
          <w:i/>
          <w:color w:val="231F20"/>
          <w:w w:val="105"/>
          <w:sz w:val="22"/>
        </w:rPr>
        <w:t>экология,</w:t>
      </w:r>
      <w:r>
        <w:rPr>
          <w:i/>
          <w:color w:val="231F20"/>
          <w:spacing w:val="-2"/>
          <w:w w:val="105"/>
          <w:sz w:val="22"/>
        </w:rPr>
        <w:t> </w:t>
      </w:r>
      <w:r>
        <w:rPr>
          <w:i/>
          <w:color w:val="231F20"/>
          <w:w w:val="105"/>
          <w:sz w:val="22"/>
        </w:rPr>
        <w:t>мораль, </w:t>
      </w:r>
      <w:r>
        <w:rPr>
          <w:i/>
          <w:color w:val="231F20"/>
          <w:spacing w:val="-2"/>
          <w:w w:val="105"/>
          <w:sz w:val="22"/>
        </w:rPr>
        <w:t>тәрбие,</w:t>
      </w:r>
      <w:r>
        <w:rPr>
          <w:i/>
          <w:color w:val="231F20"/>
          <w:spacing w:val="-10"/>
          <w:w w:val="105"/>
          <w:sz w:val="22"/>
        </w:rPr>
        <w:t> </w:t>
      </w:r>
      <w:r>
        <w:rPr>
          <w:i/>
          <w:color w:val="231F20"/>
          <w:spacing w:val="-2"/>
          <w:w w:val="105"/>
          <w:sz w:val="22"/>
        </w:rPr>
        <w:t>еңбек</w:t>
      </w:r>
      <w:r>
        <w:rPr>
          <w:i/>
          <w:color w:val="231F20"/>
          <w:spacing w:val="-10"/>
          <w:w w:val="105"/>
          <w:sz w:val="22"/>
        </w:rPr>
        <w:t> </w:t>
      </w:r>
      <w:r>
        <w:rPr>
          <w:i/>
          <w:color w:val="231F20"/>
          <w:spacing w:val="-2"/>
          <w:w w:val="105"/>
          <w:sz w:val="22"/>
        </w:rPr>
        <w:t>т.б.</w:t>
      </w:r>
      <w:r>
        <w:rPr>
          <w:i/>
          <w:color w:val="231F20"/>
          <w:spacing w:val="-10"/>
          <w:w w:val="105"/>
          <w:sz w:val="22"/>
        </w:rPr>
        <w:t> </w:t>
      </w:r>
      <w:r>
        <w:rPr>
          <w:i/>
          <w:color w:val="231F20"/>
          <w:spacing w:val="-2"/>
          <w:w w:val="105"/>
          <w:sz w:val="22"/>
        </w:rPr>
        <w:t>тақырыптарға</w:t>
      </w:r>
      <w:r>
        <w:rPr>
          <w:i/>
          <w:color w:val="231F20"/>
          <w:spacing w:val="-10"/>
          <w:w w:val="105"/>
          <w:sz w:val="22"/>
        </w:rPr>
        <w:t> </w:t>
      </w:r>
      <w:r>
        <w:rPr>
          <w:i/>
          <w:color w:val="231F20"/>
          <w:spacing w:val="-2"/>
          <w:w w:val="105"/>
          <w:sz w:val="22"/>
        </w:rPr>
        <w:t>арналған</w:t>
      </w:r>
      <w:r>
        <w:rPr>
          <w:i/>
          <w:color w:val="231F20"/>
          <w:spacing w:val="-10"/>
          <w:w w:val="105"/>
          <w:sz w:val="22"/>
        </w:rPr>
        <w:t> </w:t>
      </w:r>
      <w:r>
        <w:rPr>
          <w:i/>
          <w:color w:val="231F20"/>
          <w:spacing w:val="-2"/>
          <w:w w:val="105"/>
          <w:sz w:val="22"/>
        </w:rPr>
        <w:t>және</w:t>
      </w:r>
      <w:r>
        <w:rPr>
          <w:i/>
          <w:color w:val="231F20"/>
          <w:spacing w:val="-10"/>
          <w:w w:val="105"/>
          <w:sz w:val="22"/>
        </w:rPr>
        <w:t> </w:t>
      </w:r>
      <w:r>
        <w:rPr>
          <w:i/>
          <w:color w:val="231F20"/>
          <w:spacing w:val="-2"/>
          <w:w w:val="105"/>
          <w:sz w:val="22"/>
        </w:rPr>
        <w:t>әртүрлі</w:t>
      </w:r>
      <w:r>
        <w:rPr>
          <w:i/>
          <w:color w:val="231F20"/>
          <w:spacing w:val="-10"/>
          <w:w w:val="105"/>
          <w:sz w:val="22"/>
        </w:rPr>
        <w:t> </w:t>
      </w:r>
      <w:r>
        <w:rPr>
          <w:i/>
          <w:color w:val="231F20"/>
          <w:spacing w:val="-2"/>
          <w:w w:val="105"/>
          <w:sz w:val="22"/>
        </w:rPr>
        <w:t>жанрдағы</w:t>
      </w:r>
      <w:r>
        <w:rPr>
          <w:i/>
          <w:color w:val="231F20"/>
          <w:spacing w:val="-10"/>
          <w:w w:val="105"/>
          <w:sz w:val="22"/>
        </w:rPr>
        <w:t> </w:t>
      </w:r>
      <w:r>
        <w:rPr>
          <w:i/>
          <w:color w:val="231F20"/>
          <w:spacing w:val="-2"/>
          <w:w w:val="105"/>
          <w:sz w:val="22"/>
        </w:rPr>
        <w:t>мәтіндерді </w:t>
      </w:r>
      <w:r>
        <w:rPr>
          <w:i/>
          <w:color w:val="231F20"/>
          <w:w w:val="105"/>
          <w:sz w:val="22"/>
        </w:rPr>
        <w:t>зерделеп</w:t>
      </w:r>
      <w:r>
        <w:rPr>
          <w:i/>
          <w:color w:val="231F20"/>
          <w:spacing w:val="-8"/>
          <w:w w:val="105"/>
          <w:sz w:val="22"/>
        </w:rPr>
        <w:t> </w:t>
      </w:r>
      <w:r>
        <w:rPr>
          <w:i/>
          <w:color w:val="231F20"/>
          <w:w w:val="105"/>
          <w:sz w:val="22"/>
        </w:rPr>
        <w:t>талдады.</w:t>
      </w:r>
      <w:r>
        <w:rPr>
          <w:i/>
          <w:color w:val="231F20"/>
          <w:spacing w:val="-8"/>
          <w:w w:val="105"/>
          <w:sz w:val="22"/>
        </w:rPr>
        <w:t> </w:t>
      </w:r>
      <w:r>
        <w:rPr>
          <w:i/>
          <w:color w:val="231F20"/>
          <w:w w:val="105"/>
          <w:sz w:val="22"/>
        </w:rPr>
        <w:t>Қорытынды</w:t>
      </w:r>
      <w:r>
        <w:rPr>
          <w:i/>
          <w:color w:val="231F20"/>
          <w:spacing w:val="-8"/>
          <w:w w:val="105"/>
          <w:sz w:val="22"/>
        </w:rPr>
        <w:t> </w:t>
      </w:r>
      <w:r>
        <w:rPr>
          <w:i/>
          <w:color w:val="231F20"/>
          <w:w w:val="105"/>
          <w:sz w:val="22"/>
        </w:rPr>
        <w:t>диагностика</w:t>
      </w:r>
      <w:r>
        <w:rPr>
          <w:i/>
          <w:color w:val="231F20"/>
          <w:spacing w:val="-8"/>
          <w:w w:val="105"/>
          <w:sz w:val="22"/>
        </w:rPr>
        <w:t> </w:t>
      </w:r>
      <w:r>
        <w:rPr>
          <w:i/>
          <w:color w:val="231F20"/>
          <w:w w:val="105"/>
          <w:sz w:val="22"/>
        </w:rPr>
        <w:t>нәтижелері</w:t>
      </w:r>
      <w:r>
        <w:rPr>
          <w:i/>
          <w:color w:val="231F20"/>
          <w:spacing w:val="-8"/>
          <w:w w:val="105"/>
          <w:sz w:val="22"/>
        </w:rPr>
        <w:t> </w:t>
      </w:r>
      <w:r>
        <w:rPr>
          <w:i/>
          <w:color w:val="231F20"/>
          <w:w w:val="105"/>
          <w:sz w:val="22"/>
        </w:rPr>
        <w:t>тұрақты</w:t>
      </w:r>
      <w:r>
        <w:rPr>
          <w:i/>
          <w:color w:val="231F20"/>
          <w:spacing w:val="-8"/>
          <w:w w:val="105"/>
          <w:sz w:val="22"/>
        </w:rPr>
        <w:t> </w:t>
      </w:r>
      <w:r>
        <w:rPr>
          <w:i/>
          <w:color w:val="231F20"/>
          <w:w w:val="105"/>
          <w:sz w:val="22"/>
        </w:rPr>
        <w:t>оң</w:t>
      </w:r>
      <w:r>
        <w:rPr>
          <w:i/>
          <w:color w:val="231F20"/>
          <w:spacing w:val="-8"/>
          <w:w w:val="105"/>
          <w:sz w:val="22"/>
        </w:rPr>
        <w:t> </w:t>
      </w:r>
      <w:r>
        <w:rPr>
          <w:i/>
          <w:color w:val="231F20"/>
          <w:w w:val="105"/>
          <w:sz w:val="22"/>
        </w:rPr>
        <w:t>динами- </w:t>
      </w:r>
      <w:r>
        <w:rPr>
          <w:i/>
          <w:color w:val="231F20"/>
          <w:sz w:val="22"/>
        </w:rPr>
        <w:t>каны</w:t>
      </w:r>
      <w:r>
        <w:rPr>
          <w:i/>
          <w:color w:val="231F20"/>
          <w:spacing w:val="-9"/>
          <w:sz w:val="22"/>
        </w:rPr>
        <w:t> </w:t>
      </w:r>
      <w:r>
        <w:rPr>
          <w:i/>
          <w:color w:val="231F20"/>
          <w:sz w:val="22"/>
        </w:rPr>
        <w:t>көрсетті:</w:t>
      </w:r>
      <w:r>
        <w:rPr>
          <w:i/>
          <w:color w:val="231F20"/>
          <w:spacing w:val="-9"/>
          <w:sz w:val="22"/>
        </w:rPr>
        <w:t> </w:t>
      </w:r>
      <w:r>
        <w:rPr>
          <w:i/>
          <w:color w:val="231F20"/>
          <w:sz w:val="22"/>
        </w:rPr>
        <w:t>мәтінді</w:t>
      </w:r>
      <w:r>
        <w:rPr>
          <w:i/>
          <w:color w:val="231F20"/>
          <w:spacing w:val="-9"/>
          <w:sz w:val="22"/>
        </w:rPr>
        <w:t> </w:t>
      </w:r>
      <w:r>
        <w:rPr>
          <w:i/>
          <w:color w:val="231F20"/>
          <w:sz w:val="22"/>
        </w:rPr>
        <w:t>түсіну</w:t>
      </w:r>
      <w:r>
        <w:rPr>
          <w:i/>
          <w:color w:val="231F20"/>
          <w:spacing w:val="-9"/>
          <w:sz w:val="22"/>
        </w:rPr>
        <w:t> </w:t>
      </w:r>
      <w:r>
        <w:rPr>
          <w:i/>
          <w:color w:val="231F20"/>
          <w:sz w:val="22"/>
        </w:rPr>
        <w:t>27%-ға</w:t>
      </w:r>
      <w:r>
        <w:rPr>
          <w:i/>
          <w:color w:val="231F20"/>
          <w:spacing w:val="-9"/>
          <w:sz w:val="22"/>
        </w:rPr>
        <w:t> </w:t>
      </w:r>
      <w:r>
        <w:rPr>
          <w:i/>
          <w:color w:val="231F20"/>
          <w:sz w:val="22"/>
        </w:rPr>
        <w:t>жақсарды,</w:t>
      </w:r>
      <w:r>
        <w:rPr>
          <w:i/>
          <w:color w:val="231F20"/>
          <w:spacing w:val="-9"/>
          <w:sz w:val="22"/>
        </w:rPr>
        <w:t> </w:t>
      </w:r>
      <w:r>
        <w:rPr>
          <w:i/>
          <w:color w:val="231F20"/>
          <w:sz w:val="22"/>
        </w:rPr>
        <w:t>мәтіннің</w:t>
      </w:r>
      <w:r>
        <w:rPr>
          <w:i/>
          <w:color w:val="231F20"/>
          <w:spacing w:val="-9"/>
          <w:sz w:val="22"/>
        </w:rPr>
        <w:t> </w:t>
      </w:r>
      <w:r>
        <w:rPr>
          <w:i/>
          <w:color w:val="231F20"/>
          <w:sz w:val="22"/>
        </w:rPr>
        <w:t>көркемдік</w:t>
      </w:r>
      <w:r>
        <w:rPr>
          <w:i/>
          <w:color w:val="231F20"/>
          <w:spacing w:val="-9"/>
          <w:sz w:val="22"/>
        </w:rPr>
        <w:t> </w:t>
      </w:r>
      <w:r>
        <w:rPr>
          <w:i/>
          <w:color w:val="231F20"/>
          <w:sz w:val="22"/>
        </w:rPr>
        <w:t>ерекшелігін, идеясы</w:t>
      </w:r>
      <w:r>
        <w:rPr>
          <w:i/>
          <w:color w:val="231F20"/>
          <w:spacing w:val="-2"/>
          <w:sz w:val="22"/>
        </w:rPr>
        <w:t> </w:t>
      </w:r>
      <w:r>
        <w:rPr>
          <w:i/>
          <w:color w:val="231F20"/>
          <w:sz w:val="22"/>
        </w:rPr>
        <w:t>мен</w:t>
      </w:r>
      <w:r>
        <w:rPr>
          <w:i/>
          <w:color w:val="231F20"/>
          <w:spacing w:val="-2"/>
          <w:sz w:val="22"/>
        </w:rPr>
        <w:t> </w:t>
      </w:r>
      <w:r>
        <w:rPr>
          <w:i/>
          <w:color w:val="231F20"/>
          <w:sz w:val="22"/>
        </w:rPr>
        <w:t>құрылымын</w:t>
      </w:r>
      <w:r>
        <w:rPr>
          <w:i/>
          <w:color w:val="231F20"/>
          <w:spacing w:val="-2"/>
          <w:sz w:val="22"/>
        </w:rPr>
        <w:t> </w:t>
      </w:r>
      <w:r>
        <w:rPr>
          <w:i/>
          <w:color w:val="231F20"/>
          <w:sz w:val="22"/>
        </w:rPr>
        <w:t>талдау</w:t>
      </w:r>
      <w:r>
        <w:rPr>
          <w:i/>
          <w:color w:val="231F20"/>
          <w:spacing w:val="-2"/>
          <w:sz w:val="22"/>
        </w:rPr>
        <w:t> </w:t>
      </w:r>
      <w:r>
        <w:rPr>
          <w:i/>
          <w:color w:val="231F20"/>
          <w:sz w:val="22"/>
        </w:rPr>
        <w:t>дағдысы</w:t>
      </w:r>
      <w:r>
        <w:rPr>
          <w:i/>
          <w:color w:val="231F20"/>
          <w:spacing w:val="-2"/>
          <w:sz w:val="22"/>
        </w:rPr>
        <w:t> </w:t>
      </w:r>
      <w:r>
        <w:rPr>
          <w:i/>
          <w:color w:val="231F20"/>
          <w:sz w:val="22"/>
        </w:rPr>
        <w:t>30%-ға</w:t>
      </w:r>
      <w:r>
        <w:rPr>
          <w:i/>
          <w:color w:val="231F20"/>
          <w:spacing w:val="-2"/>
          <w:sz w:val="22"/>
        </w:rPr>
        <w:t> </w:t>
      </w:r>
      <w:r>
        <w:rPr>
          <w:i/>
          <w:color w:val="231F20"/>
          <w:sz w:val="22"/>
        </w:rPr>
        <w:t>өсті</w:t>
      </w:r>
      <w:r>
        <w:rPr>
          <w:i/>
          <w:color w:val="231F20"/>
          <w:spacing w:val="-2"/>
          <w:sz w:val="22"/>
        </w:rPr>
        <w:t> </w:t>
      </w:r>
      <w:r>
        <w:rPr>
          <w:i/>
          <w:color w:val="231F20"/>
          <w:sz w:val="22"/>
        </w:rPr>
        <w:t>және</w:t>
      </w:r>
      <w:r>
        <w:rPr>
          <w:i/>
          <w:color w:val="231F20"/>
          <w:spacing w:val="-2"/>
          <w:sz w:val="22"/>
        </w:rPr>
        <w:t> </w:t>
      </w:r>
      <w:r>
        <w:rPr>
          <w:i/>
          <w:color w:val="231F20"/>
          <w:sz w:val="22"/>
        </w:rPr>
        <w:t>мәтін</w:t>
      </w:r>
      <w:r>
        <w:rPr>
          <w:i/>
          <w:color w:val="231F20"/>
          <w:spacing w:val="-2"/>
          <w:sz w:val="22"/>
        </w:rPr>
        <w:t> </w:t>
      </w:r>
      <w:r>
        <w:rPr>
          <w:i/>
          <w:color w:val="231F20"/>
          <w:sz w:val="22"/>
        </w:rPr>
        <w:t>стилін</w:t>
      </w:r>
      <w:r>
        <w:rPr>
          <w:i/>
          <w:color w:val="231F20"/>
          <w:spacing w:val="-2"/>
          <w:sz w:val="22"/>
        </w:rPr>
        <w:t> </w:t>
      </w:r>
      <w:r>
        <w:rPr>
          <w:i/>
          <w:color w:val="231F20"/>
          <w:sz w:val="22"/>
        </w:rPr>
        <w:t>анықтау </w:t>
      </w:r>
      <w:r>
        <w:rPr>
          <w:i/>
          <w:color w:val="231F20"/>
          <w:w w:val="105"/>
          <w:sz w:val="22"/>
        </w:rPr>
        <w:t>қабілеті</w:t>
      </w:r>
      <w:r>
        <w:rPr>
          <w:i/>
          <w:color w:val="231F20"/>
          <w:spacing w:val="-24"/>
          <w:w w:val="105"/>
          <w:sz w:val="22"/>
        </w:rPr>
        <w:t> </w:t>
      </w:r>
      <w:r>
        <w:rPr>
          <w:i/>
          <w:color w:val="231F20"/>
          <w:w w:val="105"/>
          <w:sz w:val="22"/>
        </w:rPr>
        <w:t>де</w:t>
      </w:r>
      <w:r>
        <w:rPr>
          <w:i/>
          <w:color w:val="231F20"/>
          <w:spacing w:val="-24"/>
          <w:w w:val="105"/>
          <w:sz w:val="22"/>
        </w:rPr>
        <w:t> </w:t>
      </w:r>
      <w:r>
        <w:rPr>
          <w:i/>
          <w:color w:val="231F20"/>
          <w:w w:val="105"/>
          <w:sz w:val="22"/>
        </w:rPr>
        <w:t>30%-ға</w:t>
      </w:r>
      <w:r>
        <w:rPr>
          <w:i/>
          <w:color w:val="231F20"/>
          <w:spacing w:val="-24"/>
          <w:w w:val="105"/>
          <w:sz w:val="22"/>
        </w:rPr>
        <w:t> </w:t>
      </w:r>
      <w:r>
        <w:rPr>
          <w:i/>
          <w:color w:val="231F20"/>
          <w:w w:val="105"/>
          <w:sz w:val="22"/>
        </w:rPr>
        <w:t>артты.</w:t>
      </w:r>
    </w:p>
    <w:p>
      <w:pPr>
        <w:pStyle w:val="BodyText"/>
        <w:spacing w:before="10"/>
        <w:rPr>
          <w:i/>
        </w:rPr>
      </w:pPr>
    </w:p>
    <w:p>
      <w:pPr>
        <w:spacing w:line="252" w:lineRule="auto" w:before="1"/>
        <w:ind w:left="1247" w:right="1415" w:firstLine="0"/>
        <w:jc w:val="both"/>
        <w:rPr>
          <w:i/>
          <w:sz w:val="22"/>
        </w:rPr>
      </w:pPr>
      <w:r>
        <w:rPr>
          <w:i/>
          <w:color w:val="231F20"/>
          <w:w w:val="105"/>
          <w:sz w:val="22"/>
        </w:rPr>
        <w:t>Бұл</w:t>
      </w:r>
      <w:r>
        <w:rPr>
          <w:i/>
          <w:color w:val="231F20"/>
          <w:w w:val="105"/>
          <w:sz w:val="22"/>
        </w:rPr>
        <w:t> әдістемені</w:t>
      </w:r>
      <w:r>
        <w:rPr>
          <w:i/>
          <w:color w:val="231F20"/>
          <w:w w:val="105"/>
          <w:sz w:val="22"/>
        </w:rPr>
        <w:t> қолдану</w:t>
      </w:r>
      <w:r>
        <w:rPr>
          <w:i/>
          <w:color w:val="231F20"/>
          <w:w w:val="105"/>
          <w:sz w:val="22"/>
        </w:rPr>
        <w:t> нәтижесінде</w:t>
      </w:r>
      <w:r>
        <w:rPr>
          <w:i/>
          <w:color w:val="231F20"/>
          <w:w w:val="105"/>
          <w:sz w:val="22"/>
        </w:rPr>
        <w:t> білім</w:t>
      </w:r>
      <w:r>
        <w:rPr>
          <w:i/>
          <w:color w:val="231F20"/>
          <w:w w:val="105"/>
          <w:sz w:val="22"/>
        </w:rPr>
        <w:t> алушылардың</w:t>
      </w:r>
      <w:r>
        <w:rPr>
          <w:i/>
          <w:color w:val="231F20"/>
          <w:w w:val="105"/>
          <w:sz w:val="22"/>
        </w:rPr>
        <w:t> пәнге</w:t>
      </w:r>
      <w:r>
        <w:rPr>
          <w:i/>
          <w:color w:val="231F20"/>
          <w:w w:val="105"/>
          <w:sz w:val="22"/>
        </w:rPr>
        <w:t> деген</w:t>
      </w:r>
      <w:r>
        <w:rPr>
          <w:i/>
          <w:color w:val="231F20"/>
          <w:w w:val="105"/>
          <w:sz w:val="22"/>
        </w:rPr>
        <w:t> қы- </w:t>
      </w:r>
      <w:r>
        <w:rPr>
          <w:i/>
          <w:color w:val="231F20"/>
          <w:sz w:val="22"/>
        </w:rPr>
        <w:t>зығушылығы артып, аналитикалық ойлау қабілеті дамып, функционалдық сау- аттылық дағдысы айтарлықтай өсті. Бұл деректер апробациядан өткен әдісте- </w:t>
      </w:r>
      <w:r>
        <w:rPr>
          <w:i/>
          <w:color w:val="231F20"/>
          <w:w w:val="105"/>
          <w:sz w:val="22"/>
        </w:rPr>
        <w:t>менің</w:t>
      </w:r>
      <w:r>
        <w:rPr>
          <w:i/>
          <w:color w:val="231F20"/>
          <w:spacing w:val="-17"/>
          <w:w w:val="105"/>
          <w:sz w:val="22"/>
        </w:rPr>
        <w:t> </w:t>
      </w:r>
      <w:r>
        <w:rPr>
          <w:i/>
          <w:color w:val="231F20"/>
          <w:w w:val="105"/>
          <w:sz w:val="22"/>
        </w:rPr>
        <w:t>орыс</w:t>
      </w:r>
      <w:r>
        <w:rPr>
          <w:i/>
          <w:color w:val="231F20"/>
          <w:spacing w:val="-17"/>
          <w:w w:val="105"/>
          <w:sz w:val="22"/>
        </w:rPr>
        <w:t> </w:t>
      </w:r>
      <w:r>
        <w:rPr>
          <w:i/>
          <w:color w:val="231F20"/>
          <w:w w:val="105"/>
          <w:sz w:val="22"/>
        </w:rPr>
        <w:t>тілін</w:t>
      </w:r>
      <w:r>
        <w:rPr>
          <w:i/>
          <w:color w:val="231F20"/>
          <w:spacing w:val="-17"/>
          <w:w w:val="105"/>
          <w:sz w:val="22"/>
        </w:rPr>
        <w:t> </w:t>
      </w:r>
      <w:r>
        <w:rPr>
          <w:i/>
          <w:color w:val="231F20"/>
          <w:w w:val="105"/>
          <w:sz w:val="22"/>
        </w:rPr>
        <w:t>оқыту</w:t>
      </w:r>
      <w:r>
        <w:rPr>
          <w:i/>
          <w:color w:val="231F20"/>
          <w:spacing w:val="-17"/>
          <w:w w:val="105"/>
          <w:sz w:val="22"/>
        </w:rPr>
        <w:t> </w:t>
      </w:r>
      <w:r>
        <w:rPr>
          <w:i/>
          <w:color w:val="231F20"/>
          <w:w w:val="105"/>
          <w:sz w:val="22"/>
        </w:rPr>
        <w:t>процесінде</w:t>
      </w:r>
      <w:r>
        <w:rPr>
          <w:i/>
          <w:color w:val="231F20"/>
          <w:spacing w:val="-17"/>
          <w:w w:val="105"/>
          <w:sz w:val="22"/>
        </w:rPr>
        <w:t> </w:t>
      </w:r>
      <w:r>
        <w:rPr>
          <w:i/>
          <w:color w:val="231F20"/>
          <w:w w:val="105"/>
          <w:sz w:val="22"/>
        </w:rPr>
        <w:t>қолдану</w:t>
      </w:r>
      <w:r>
        <w:rPr>
          <w:i/>
          <w:color w:val="231F20"/>
          <w:spacing w:val="-17"/>
          <w:w w:val="105"/>
          <w:sz w:val="22"/>
        </w:rPr>
        <w:t> </w:t>
      </w:r>
      <w:r>
        <w:rPr>
          <w:i/>
          <w:color w:val="231F20"/>
          <w:w w:val="105"/>
          <w:sz w:val="22"/>
        </w:rPr>
        <w:t>тиімді</w:t>
      </w:r>
      <w:r>
        <w:rPr>
          <w:i/>
          <w:color w:val="231F20"/>
          <w:spacing w:val="-17"/>
          <w:w w:val="105"/>
          <w:sz w:val="22"/>
        </w:rPr>
        <w:t> </w:t>
      </w:r>
      <w:r>
        <w:rPr>
          <w:i/>
          <w:color w:val="231F20"/>
          <w:w w:val="105"/>
          <w:sz w:val="22"/>
        </w:rPr>
        <w:t>екенін</w:t>
      </w:r>
      <w:r>
        <w:rPr>
          <w:i/>
          <w:color w:val="231F20"/>
          <w:spacing w:val="-17"/>
          <w:w w:val="105"/>
          <w:sz w:val="22"/>
        </w:rPr>
        <w:t> </w:t>
      </w:r>
      <w:r>
        <w:rPr>
          <w:i/>
          <w:color w:val="231F20"/>
          <w:w w:val="105"/>
          <w:sz w:val="22"/>
        </w:rPr>
        <w:t>дәлелдейді.</w:t>
      </w:r>
    </w:p>
    <w:p>
      <w:pPr>
        <w:pStyle w:val="BodyText"/>
        <w:spacing w:before="14"/>
        <w:rPr>
          <w:i/>
        </w:rPr>
      </w:pPr>
    </w:p>
    <w:p>
      <w:pPr>
        <w:pStyle w:val="Heading3"/>
        <w:ind w:left="1247"/>
      </w:pPr>
      <w:r>
        <w:rPr>
          <w:color w:val="231F20"/>
          <w:spacing w:val="-2"/>
        </w:rPr>
        <w:t>Ұсыныстар</w:t>
      </w:r>
    </w:p>
    <w:p>
      <w:pPr>
        <w:pStyle w:val="BodyText"/>
        <w:spacing w:before="31"/>
        <w:rPr>
          <w:rFonts w:ascii="Tahoma"/>
          <w:b/>
        </w:rPr>
      </w:pPr>
    </w:p>
    <w:p>
      <w:pPr>
        <w:pStyle w:val="BodyText"/>
        <w:spacing w:line="252" w:lineRule="auto"/>
        <w:ind w:left="1247" w:right="1415"/>
        <w:jc w:val="both"/>
      </w:pPr>
      <w:r>
        <w:rPr>
          <w:color w:val="231F20"/>
        </w:rPr>
        <w:t>Бұл бөлімінде сынақтан өткен әдістемені оқу процесіне енгізу бойынша әріптес педагогтер мен көпшілік оқырмандар үшін ұсыныстар беріледі. Осы әдістемені қолдануға</w:t>
      </w:r>
      <w:r>
        <w:rPr>
          <w:color w:val="231F20"/>
          <w:spacing w:val="-11"/>
        </w:rPr>
        <w:t> </w:t>
      </w:r>
      <w:r>
        <w:rPr>
          <w:color w:val="231F20"/>
        </w:rPr>
        <w:t>дайындық</w:t>
      </w:r>
      <w:r>
        <w:rPr>
          <w:color w:val="231F20"/>
          <w:spacing w:val="-11"/>
        </w:rPr>
        <w:t> </w:t>
      </w:r>
      <w:r>
        <w:rPr>
          <w:color w:val="231F20"/>
        </w:rPr>
        <w:t>туралы</w:t>
      </w:r>
      <w:r>
        <w:rPr>
          <w:color w:val="231F20"/>
          <w:spacing w:val="-11"/>
        </w:rPr>
        <w:t> </w:t>
      </w:r>
      <w:r>
        <w:rPr>
          <w:color w:val="231F20"/>
        </w:rPr>
        <w:t>кеңестерді,</w:t>
      </w:r>
      <w:r>
        <w:rPr>
          <w:color w:val="231F20"/>
          <w:spacing w:val="-11"/>
        </w:rPr>
        <w:t> </w:t>
      </w:r>
      <w:r>
        <w:rPr>
          <w:color w:val="231F20"/>
        </w:rPr>
        <w:t>нәтижелерді</w:t>
      </w:r>
      <w:r>
        <w:rPr>
          <w:color w:val="231F20"/>
          <w:spacing w:val="-11"/>
        </w:rPr>
        <w:t> </w:t>
      </w:r>
      <w:r>
        <w:rPr>
          <w:color w:val="231F20"/>
        </w:rPr>
        <w:t>бағалау</w:t>
      </w:r>
      <w:r>
        <w:rPr>
          <w:color w:val="231F20"/>
          <w:spacing w:val="-11"/>
        </w:rPr>
        <w:t> </w:t>
      </w:r>
      <w:r>
        <w:rPr>
          <w:color w:val="231F20"/>
        </w:rPr>
        <w:t>әдістерін,</w:t>
      </w:r>
      <w:r>
        <w:rPr>
          <w:color w:val="231F20"/>
          <w:spacing w:val="-11"/>
        </w:rPr>
        <w:t> </w:t>
      </w:r>
      <w:r>
        <w:rPr>
          <w:color w:val="231F20"/>
        </w:rPr>
        <w:t>әртүрлі оқу</w:t>
      </w:r>
      <w:r>
        <w:rPr>
          <w:color w:val="231F20"/>
          <w:spacing w:val="-16"/>
        </w:rPr>
        <w:t> </w:t>
      </w:r>
      <w:r>
        <w:rPr>
          <w:color w:val="231F20"/>
        </w:rPr>
        <w:t>топтары</w:t>
      </w:r>
      <w:r>
        <w:rPr>
          <w:color w:val="231F20"/>
          <w:spacing w:val="-16"/>
        </w:rPr>
        <w:t> </w:t>
      </w:r>
      <w:r>
        <w:rPr>
          <w:color w:val="231F20"/>
        </w:rPr>
        <w:t>мен</w:t>
      </w:r>
      <w:r>
        <w:rPr>
          <w:color w:val="231F20"/>
          <w:spacing w:val="-16"/>
        </w:rPr>
        <w:t> </w:t>
      </w:r>
      <w:r>
        <w:rPr>
          <w:color w:val="231F20"/>
        </w:rPr>
        <w:t>контекстерге</w:t>
      </w:r>
      <w:r>
        <w:rPr>
          <w:color w:val="231F20"/>
          <w:spacing w:val="-16"/>
        </w:rPr>
        <w:t> </w:t>
      </w:r>
      <w:r>
        <w:rPr>
          <w:color w:val="231F20"/>
        </w:rPr>
        <w:t>бейімдеуді,</w:t>
      </w:r>
      <w:r>
        <w:rPr>
          <w:color w:val="231F20"/>
          <w:spacing w:val="-16"/>
        </w:rPr>
        <w:t> </w:t>
      </w:r>
      <w:r>
        <w:rPr>
          <w:color w:val="231F20"/>
        </w:rPr>
        <w:t>сондай-ақ</w:t>
      </w:r>
      <w:r>
        <w:rPr>
          <w:color w:val="231F20"/>
          <w:spacing w:val="-16"/>
        </w:rPr>
        <w:t> </w:t>
      </w:r>
      <w:r>
        <w:rPr>
          <w:color w:val="231F20"/>
        </w:rPr>
        <w:t>басқа</w:t>
      </w:r>
      <w:r>
        <w:rPr>
          <w:color w:val="231F20"/>
          <w:spacing w:val="-16"/>
        </w:rPr>
        <w:t> </w:t>
      </w:r>
      <w:r>
        <w:rPr>
          <w:color w:val="231F20"/>
        </w:rPr>
        <w:t>да</w:t>
      </w:r>
      <w:r>
        <w:rPr>
          <w:color w:val="231F20"/>
          <w:spacing w:val="-16"/>
        </w:rPr>
        <w:t> </w:t>
      </w:r>
      <w:r>
        <w:rPr>
          <w:color w:val="231F20"/>
        </w:rPr>
        <w:t>практикалық</w:t>
      </w:r>
      <w:r>
        <w:rPr>
          <w:color w:val="231F20"/>
          <w:spacing w:val="-16"/>
        </w:rPr>
        <w:t> </w:t>
      </w:r>
      <w:r>
        <w:rPr>
          <w:color w:val="231F20"/>
        </w:rPr>
        <w:t>ұсы- ныстарды жазуға болады.</w:t>
      </w:r>
    </w:p>
    <w:p>
      <w:pPr>
        <w:pStyle w:val="BodyText"/>
        <w:spacing w:after="0" w:line="252" w:lineRule="auto"/>
        <w:jc w:val="both"/>
        <w:sectPr>
          <w:pgSz w:w="11910" w:h="16840"/>
          <w:pgMar w:header="0" w:footer="908" w:top="680" w:bottom="1120" w:left="0" w:right="0"/>
        </w:sectPr>
      </w:pPr>
    </w:p>
    <w:p>
      <w:pPr>
        <w:pStyle w:val="Heading2"/>
        <w:spacing w:before="207"/>
        <w:ind w:right="1346"/>
        <w:jc w:val="right"/>
      </w:pPr>
      <w:r>
        <w:rPr/>
        <mc:AlternateContent>
          <mc:Choice Requires="wps">
            <w:drawing>
              <wp:anchor distT="0" distB="0" distL="0" distR="0" allowOverlap="1" layoutInCell="1" locked="0" behindDoc="0" simplePos="0" relativeHeight="15905792">
                <wp:simplePos x="0" y="0"/>
                <wp:positionH relativeFrom="page">
                  <wp:posOffset>6767995</wp:posOffset>
                </wp:positionH>
                <wp:positionV relativeFrom="paragraph">
                  <wp:posOffset>-2108</wp:posOffset>
                </wp:positionV>
                <wp:extent cx="792480" cy="454659"/>
                <wp:effectExtent l="0" t="0" r="0" b="0"/>
                <wp:wrapNone/>
                <wp:docPr id="442" name="Graphic 442"/>
                <wp:cNvGraphicFramePr>
                  <a:graphicFrameLocks/>
                </wp:cNvGraphicFramePr>
                <a:graphic>
                  <a:graphicData uri="http://schemas.microsoft.com/office/word/2010/wordprocessingShape">
                    <wps:wsp>
                      <wps:cNvPr id="442" name="Graphic 442"/>
                      <wps:cNvSpPr/>
                      <wps:spPr>
                        <a:xfrm>
                          <a:off x="0" y="0"/>
                          <a:ext cx="792480" cy="454659"/>
                        </a:xfrm>
                        <a:custGeom>
                          <a:avLst/>
                          <a:gdLst/>
                          <a:ahLst/>
                          <a:cxnLst/>
                          <a:rect l="l" t="t" r="r" b="b"/>
                          <a:pathLst>
                            <a:path w="792480" h="454659">
                              <a:moveTo>
                                <a:pt x="0" y="454278"/>
                              </a:moveTo>
                              <a:lnTo>
                                <a:pt x="792010" y="454278"/>
                              </a:lnTo>
                              <a:lnTo>
                                <a:pt x="792010" y="0"/>
                              </a:lnTo>
                              <a:lnTo>
                                <a:pt x="0" y="0"/>
                              </a:lnTo>
                              <a:lnTo>
                                <a:pt x="0" y="454278"/>
                              </a:lnTo>
                              <a:close/>
                            </a:path>
                          </a:pathLst>
                        </a:custGeom>
                        <a:solidFill>
                          <a:srgbClr val="FBB712"/>
                        </a:solidFill>
                      </wps:spPr>
                      <wps:bodyPr wrap="square" lIns="0" tIns="0" rIns="0" bIns="0" rtlCol="0">
                        <a:prstTxWarp prst="textNoShape">
                          <a:avLst/>
                        </a:prstTxWarp>
                        <a:noAutofit/>
                      </wps:bodyPr>
                    </wps:wsp>
                  </a:graphicData>
                </a:graphic>
              </wp:anchor>
            </w:drawing>
          </mc:Choice>
          <mc:Fallback>
            <w:pict>
              <v:rect style="position:absolute;margin-left:532.913025pt;margin-top:-.166pt;width:62.363pt;height:35.770pt;mso-position-horizontal-relative:page;mso-position-vertical-relative:paragraph;z-index:15905792" id="docshape416" filled="true" fillcolor="#fbb712" stroked="false">
                <v:fill type="solid"/>
                <w10:wrap type="none"/>
              </v:rect>
            </w:pict>
          </mc:Fallback>
        </mc:AlternateContent>
      </w:r>
      <w:r>
        <w:rPr/>
        <mc:AlternateContent>
          <mc:Choice Requires="wps">
            <w:drawing>
              <wp:anchor distT="0" distB="0" distL="0" distR="0" allowOverlap="1" layoutInCell="1" locked="0" behindDoc="0" simplePos="0" relativeHeight="15906304">
                <wp:simplePos x="0" y="0"/>
                <wp:positionH relativeFrom="page">
                  <wp:posOffset>0</wp:posOffset>
                </wp:positionH>
                <wp:positionV relativeFrom="paragraph">
                  <wp:posOffset>-2108</wp:posOffset>
                </wp:positionV>
                <wp:extent cx="6475095" cy="454659"/>
                <wp:effectExtent l="0" t="0" r="0" b="0"/>
                <wp:wrapNone/>
                <wp:docPr id="443" name="Textbox 443"/>
                <wp:cNvGraphicFramePr>
                  <a:graphicFrameLocks/>
                </wp:cNvGraphicFramePr>
                <a:graphic>
                  <a:graphicData uri="http://schemas.microsoft.com/office/word/2010/wordprocessingShape">
                    <wps:wsp>
                      <wps:cNvPr id="443" name="Textbox 443"/>
                      <wps:cNvSpPr txBox="1"/>
                      <wps:spPr>
                        <a:xfrm>
                          <a:off x="0" y="0"/>
                          <a:ext cx="6475095" cy="454659"/>
                        </a:xfrm>
                        <a:prstGeom prst="rect">
                          <a:avLst/>
                        </a:prstGeom>
                        <a:solidFill>
                          <a:srgbClr val="FBB712"/>
                        </a:solidFill>
                      </wps:spPr>
                      <wps:txbx>
                        <w:txbxContent>
                          <w:p>
                            <w:pPr>
                              <w:spacing w:before="159"/>
                              <w:ind w:left="2278" w:right="0" w:firstLine="0"/>
                              <w:jc w:val="left"/>
                              <w:rPr>
                                <w:rFonts w:ascii="Tahoma" w:hAnsi="Tahoma"/>
                                <w:color w:val="000000"/>
                                <w:sz w:val="28"/>
                              </w:rPr>
                            </w:pPr>
                            <w:r>
                              <w:rPr>
                                <w:rFonts w:ascii="Tahoma" w:hAnsi="Tahoma"/>
                                <w:color w:val="231F20"/>
                                <w:w w:val="65"/>
                                <w:sz w:val="28"/>
                              </w:rPr>
                              <w:t>ПЕДАГОГТЕР</w:t>
                            </w:r>
                            <w:r>
                              <w:rPr>
                                <w:rFonts w:ascii="Tahoma" w:hAnsi="Tahoma"/>
                                <w:color w:val="231F20"/>
                                <w:spacing w:val="-5"/>
                                <w:sz w:val="28"/>
                              </w:rPr>
                              <w:t> </w:t>
                            </w:r>
                            <w:r>
                              <w:rPr>
                                <w:rFonts w:ascii="Tahoma" w:hAnsi="Tahoma"/>
                                <w:color w:val="231F20"/>
                                <w:w w:val="65"/>
                                <w:sz w:val="28"/>
                              </w:rPr>
                              <w:t>ЖАРИЯЛАНЫМДАРЫ:</w:t>
                            </w:r>
                            <w:r>
                              <w:rPr>
                                <w:rFonts w:ascii="Tahoma" w:hAnsi="Tahoma"/>
                                <w:color w:val="231F20"/>
                                <w:spacing w:val="-4"/>
                                <w:sz w:val="28"/>
                              </w:rPr>
                              <w:t> </w:t>
                            </w:r>
                            <w:r>
                              <w:rPr>
                                <w:rFonts w:ascii="Tahoma" w:hAnsi="Tahoma"/>
                                <w:color w:val="231F20"/>
                                <w:w w:val="65"/>
                                <w:sz w:val="28"/>
                              </w:rPr>
                              <w:t>АКАДЕМИЯЛЫҚ</w:t>
                            </w:r>
                            <w:r>
                              <w:rPr>
                                <w:rFonts w:ascii="Tahoma" w:hAnsi="Tahoma"/>
                                <w:color w:val="231F20"/>
                                <w:spacing w:val="-4"/>
                                <w:sz w:val="28"/>
                              </w:rPr>
                              <w:t> </w:t>
                            </w:r>
                            <w:r>
                              <w:rPr>
                                <w:rFonts w:ascii="Tahoma" w:hAnsi="Tahoma"/>
                                <w:color w:val="231F20"/>
                                <w:w w:val="65"/>
                                <w:sz w:val="28"/>
                              </w:rPr>
                              <w:t>ЖАЗЫЛЫМ</w:t>
                            </w:r>
                            <w:r>
                              <w:rPr>
                                <w:rFonts w:ascii="Tahoma" w:hAnsi="Tahoma"/>
                                <w:color w:val="231F20"/>
                                <w:spacing w:val="-4"/>
                                <w:sz w:val="28"/>
                              </w:rPr>
                              <w:t> </w:t>
                            </w:r>
                            <w:r>
                              <w:rPr>
                                <w:rFonts w:ascii="Tahoma" w:hAnsi="Tahoma"/>
                                <w:color w:val="231F20"/>
                                <w:w w:val="65"/>
                                <w:sz w:val="28"/>
                              </w:rPr>
                              <w:t>БОЙЫНША</w:t>
                            </w:r>
                            <w:r>
                              <w:rPr>
                                <w:rFonts w:ascii="Tahoma" w:hAnsi="Tahoma"/>
                                <w:color w:val="231F20"/>
                                <w:spacing w:val="-4"/>
                                <w:sz w:val="28"/>
                              </w:rPr>
                              <w:t> </w:t>
                            </w:r>
                            <w:r>
                              <w:rPr>
                                <w:rFonts w:ascii="Tahoma" w:hAnsi="Tahoma"/>
                                <w:color w:val="231F20"/>
                                <w:spacing w:val="-2"/>
                                <w:w w:val="65"/>
                                <w:sz w:val="28"/>
                              </w:rPr>
                              <w:t>НҰСҚАУЛЫҚ</w:t>
                            </w:r>
                          </w:p>
                        </w:txbxContent>
                      </wps:txbx>
                      <wps:bodyPr wrap="square" lIns="0" tIns="0" rIns="0" bIns="0" rtlCol="0">
                        <a:noAutofit/>
                      </wps:bodyPr>
                    </wps:wsp>
                  </a:graphicData>
                </a:graphic>
              </wp:anchor>
            </w:drawing>
          </mc:Choice>
          <mc:Fallback>
            <w:pict>
              <v:shape style="position:absolute;margin-left:0pt;margin-top:-.166pt;width:509.85pt;height:35.8pt;mso-position-horizontal-relative:page;mso-position-vertical-relative:paragraph;z-index:15906304" type="#_x0000_t202" id="docshape417" filled="true" fillcolor="#fbb712" stroked="false">
                <v:textbox inset="0,0,0,0">
                  <w:txbxContent>
                    <w:p>
                      <w:pPr>
                        <w:spacing w:before="159"/>
                        <w:ind w:left="2278" w:right="0" w:firstLine="0"/>
                        <w:jc w:val="left"/>
                        <w:rPr>
                          <w:rFonts w:ascii="Tahoma" w:hAnsi="Tahoma"/>
                          <w:color w:val="000000"/>
                          <w:sz w:val="28"/>
                        </w:rPr>
                      </w:pPr>
                      <w:r>
                        <w:rPr>
                          <w:rFonts w:ascii="Tahoma" w:hAnsi="Tahoma"/>
                          <w:color w:val="231F20"/>
                          <w:w w:val="65"/>
                          <w:sz w:val="28"/>
                        </w:rPr>
                        <w:t>ПЕДАГОГТЕР</w:t>
                      </w:r>
                      <w:r>
                        <w:rPr>
                          <w:rFonts w:ascii="Tahoma" w:hAnsi="Tahoma"/>
                          <w:color w:val="231F20"/>
                          <w:spacing w:val="-5"/>
                          <w:sz w:val="28"/>
                        </w:rPr>
                        <w:t> </w:t>
                      </w:r>
                      <w:r>
                        <w:rPr>
                          <w:rFonts w:ascii="Tahoma" w:hAnsi="Tahoma"/>
                          <w:color w:val="231F20"/>
                          <w:w w:val="65"/>
                          <w:sz w:val="28"/>
                        </w:rPr>
                        <w:t>ЖАРИЯЛАНЫМДАРЫ:</w:t>
                      </w:r>
                      <w:r>
                        <w:rPr>
                          <w:rFonts w:ascii="Tahoma" w:hAnsi="Tahoma"/>
                          <w:color w:val="231F20"/>
                          <w:spacing w:val="-4"/>
                          <w:sz w:val="28"/>
                        </w:rPr>
                        <w:t> </w:t>
                      </w:r>
                      <w:r>
                        <w:rPr>
                          <w:rFonts w:ascii="Tahoma" w:hAnsi="Tahoma"/>
                          <w:color w:val="231F20"/>
                          <w:w w:val="65"/>
                          <w:sz w:val="28"/>
                        </w:rPr>
                        <w:t>АКАДЕМИЯЛЫҚ</w:t>
                      </w:r>
                      <w:r>
                        <w:rPr>
                          <w:rFonts w:ascii="Tahoma" w:hAnsi="Tahoma"/>
                          <w:color w:val="231F20"/>
                          <w:spacing w:val="-4"/>
                          <w:sz w:val="28"/>
                        </w:rPr>
                        <w:t> </w:t>
                      </w:r>
                      <w:r>
                        <w:rPr>
                          <w:rFonts w:ascii="Tahoma" w:hAnsi="Tahoma"/>
                          <w:color w:val="231F20"/>
                          <w:w w:val="65"/>
                          <w:sz w:val="28"/>
                        </w:rPr>
                        <w:t>ЖАЗЫЛЫМ</w:t>
                      </w:r>
                      <w:r>
                        <w:rPr>
                          <w:rFonts w:ascii="Tahoma" w:hAnsi="Tahoma"/>
                          <w:color w:val="231F20"/>
                          <w:spacing w:val="-4"/>
                          <w:sz w:val="28"/>
                        </w:rPr>
                        <w:t> </w:t>
                      </w:r>
                      <w:r>
                        <w:rPr>
                          <w:rFonts w:ascii="Tahoma" w:hAnsi="Tahoma"/>
                          <w:color w:val="231F20"/>
                          <w:w w:val="65"/>
                          <w:sz w:val="28"/>
                        </w:rPr>
                        <w:t>БОЙЫНША</w:t>
                      </w:r>
                      <w:r>
                        <w:rPr>
                          <w:rFonts w:ascii="Tahoma" w:hAnsi="Tahoma"/>
                          <w:color w:val="231F20"/>
                          <w:spacing w:val="-4"/>
                          <w:sz w:val="28"/>
                        </w:rPr>
                        <w:t> </w:t>
                      </w:r>
                      <w:r>
                        <w:rPr>
                          <w:rFonts w:ascii="Tahoma" w:hAnsi="Tahoma"/>
                          <w:color w:val="231F20"/>
                          <w:spacing w:val="-2"/>
                          <w:w w:val="65"/>
                          <w:sz w:val="28"/>
                        </w:rPr>
                        <w:t>НҰСҚАУЛЫҚ</w:t>
                      </w:r>
                    </w:p>
                  </w:txbxContent>
                </v:textbox>
                <v:fill type="solid"/>
                <w10:wrap type="none"/>
              </v:shape>
            </w:pict>
          </mc:Fallback>
        </mc:AlternateContent>
      </w:r>
      <w:r>
        <w:rPr>
          <w:color w:val="231F20"/>
          <w:spacing w:val="-5"/>
          <w:w w:val="75"/>
        </w:rPr>
        <w:t>155</w:t>
      </w:r>
    </w:p>
    <w:p>
      <w:pPr>
        <w:pStyle w:val="BodyText"/>
        <w:rPr>
          <w:rFonts w:ascii="Tahoma"/>
        </w:rPr>
      </w:pPr>
    </w:p>
    <w:p>
      <w:pPr>
        <w:pStyle w:val="BodyText"/>
        <w:rPr>
          <w:rFonts w:ascii="Tahoma"/>
        </w:rPr>
      </w:pPr>
    </w:p>
    <w:p>
      <w:pPr>
        <w:pStyle w:val="BodyText"/>
        <w:spacing w:before="99"/>
        <w:rPr>
          <w:rFonts w:ascii="Tahoma"/>
        </w:rPr>
      </w:pPr>
    </w:p>
    <w:p>
      <w:pPr>
        <w:pStyle w:val="Heading3"/>
      </w:pPr>
      <w:r>
        <w:rPr>
          <w:color w:val="231F20"/>
          <w:spacing w:val="-2"/>
        </w:rPr>
        <w:t>Қорытынды</w:t>
      </w:r>
    </w:p>
    <w:p>
      <w:pPr>
        <w:pStyle w:val="BodyText"/>
        <w:spacing w:before="31"/>
        <w:rPr>
          <w:rFonts w:ascii="Tahoma"/>
          <w:b/>
        </w:rPr>
      </w:pPr>
    </w:p>
    <w:p>
      <w:pPr>
        <w:pStyle w:val="BodyText"/>
        <w:spacing w:line="252" w:lineRule="auto"/>
        <w:ind w:left="1417" w:right="1245"/>
        <w:jc w:val="both"/>
      </w:pPr>
      <w:r>
        <w:rPr>
          <w:color w:val="231F20"/>
        </w:rPr>
        <w:t>Қорытынды – ғылыми мақаланың соңғы және өте маңызды бөлімі. Осы бөлімде мақалада</w:t>
      </w:r>
      <w:r>
        <w:rPr>
          <w:color w:val="231F20"/>
          <w:spacing w:val="-6"/>
        </w:rPr>
        <w:t> </w:t>
      </w:r>
      <w:r>
        <w:rPr>
          <w:color w:val="231F20"/>
        </w:rPr>
        <w:t>көтерілген</w:t>
      </w:r>
      <w:r>
        <w:rPr>
          <w:color w:val="231F20"/>
          <w:spacing w:val="-6"/>
        </w:rPr>
        <w:t> </w:t>
      </w:r>
      <w:r>
        <w:rPr>
          <w:color w:val="231F20"/>
        </w:rPr>
        <w:t>проблема</w:t>
      </w:r>
      <w:r>
        <w:rPr>
          <w:color w:val="231F20"/>
          <w:spacing w:val="-6"/>
        </w:rPr>
        <w:t> </w:t>
      </w:r>
      <w:r>
        <w:rPr>
          <w:color w:val="231F20"/>
        </w:rPr>
        <w:t>туралы</w:t>
      </w:r>
      <w:r>
        <w:rPr>
          <w:color w:val="231F20"/>
          <w:spacing w:val="-6"/>
        </w:rPr>
        <w:t> </w:t>
      </w:r>
      <w:r>
        <w:rPr>
          <w:color w:val="231F20"/>
        </w:rPr>
        <w:t>ойлар</w:t>
      </w:r>
      <w:r>
        <w:rPr>
          <w:color w:val="231F20"/>
          <w:spacing w:val="-6"/>
        </w:rPr>
        <w:t> </w:t>
      </w:r>
      <w:r>
        <w:rPr>
          <w:color w:val="231F20"/>
        </w:rPr>
        <w:t>мен</w:t>
      </w:r>
      <w:r>
        <w:rPr>
          <w:color w:val="231F20"/>
          <w:spacing w:val="-6"/>
        </w:rPr>
        <w:t> </w:t>
      </w:r>
      <w:r>
        <w:rPr>
          <w:color w:val="231F20"/>
        </w:rPr>
        <w:t>тұжырымдарға,</w:t>
      </w:r>
      <w:r>
        <w:rPr>
          <w:color w:val="231F20"/>
          <w:spacing w:val="-6"/>
        </w:rPr>
        <w:t> </w:t>
      </w:r>
      <w:r>
        <w:rPr>
          <w:color w:val="231F20"/>
        </w:rPr>
        <w:t>әдістемелерге және</w:t>
      </w:r>
      <w:r>
        <w:rPr>
          <w:color w:val="231F20"/>
          <w:spacing w:val="-20"/>
        </w:rPr>
        <w:t> </w:t>
      </w:r>
      <w:r>
        <w:rPr>
          <w:color w:val="231F20"/>
        </w:rPr>
        <w:t>олардың</w:t>
      </w:r>
      <w:r>
        <w:rPr>
          <w:color w:val="231F20"/>
          <w:spacing w:val="-19"/>
        </w:rPr>
        <w:t> </w:t>
      </w:r>
      <w:r>
        <w:rPr>
          <w:color w:val="231F20"/>
        </w:rPr>
        <w:t>практикада</w:t>
      </w:r>
      <w:r>
        <w:rPr>
          <w:color w:val="231F20"/>
          <w:spacing w:val="-19"/>
        </w:rPr>
        <w:t> </w:t>
      </w:r>
      <w:r>
        <w:rPr>
          <w:color w:val="231F20"/>
        </w:rPr>
        <w:t>қолданылуына</w:t>
      </w:r>
      <w:r>
        <w:rPr>
          <w:color w:val="231F20"/>
          <w:spacing w:val="-20"/>
        </w:rPr>
        <w:t> </w:t>
      </w:r>
      <w:r>
        <w:rPr>
          <w:color w:val="231F20"/>
        </w:rPr>
        <w:t>қатысты</w:t>
      </w:r>
      <w:r>
        <w:rPr>
          <w:color w:val="231F20"/>
          <w:spacing w:val="-19"/>
        </w:rPr>
        <w:t> </w:t>
      </w:r>
      <w:r>
        <w:rPr>
          <w:color w:val="231F20"/>
        </w:rPr>
        <w:t>жалпы</w:t>
      </w:r>
      <w:r>
        <w:rPr>
          <w:color w:val="231F20"/>
          <w:spacing w:val="-20"/>
        </w:rPr>
        <w:t> </w:t>
      </w:r>
      <w:r>
        <w:rPr>
          <w:color w:val="231F20"/>
        </w:rPr>
        <w:t>қорытынды</w:t>
      </w:r>
      <w:r>
        <w:rPr>
          <w:color w:val="231F20"/>
          <w:spacing w:val="-19"/>
        </w:rPr>
        <w:t> </w:t>
      </w:r>
      <w:r>
        <w:rPr>
          <w:color w:val="231F20"/>
        </w:rPr>
        <w:t>жасалады. Қорытынды</w:t>
      </w:r>
      <w:r>
        <w:rPr>
          <w:color w:val="231F20"/>
          <w:spacing w:val="-4"/>
        </w:rPr>
        <w:t> </w:t>
      </w:r>
      <w:r>
        <w:rPr>
          <w:color w:val="231F20"/>
        </w:rPr>
        <w:t>қысқа,</w:t>
      </w:r>
      <w:r>
        <w:rPr>
          <w:color w:val="231F20"/>
          <w:spacing w:val="-4"/>
        </w:rPr>
        <w:t> </w:t>
      </w:r>
      <w:r>
        <w:rPr>
          <w:color w:val="231F20"/>
        </w:rPr>
        <w:t>мазмұнды</w:t>
      </w:r>
      <w:r>
        <w:rPr>
          <w:color w:val="231F20"/>
          <w:spacing w:val="-4"/>
        </w:rPr>
        <w:t> </w:t>
      </w:r>
      <w:r>
        <w:rPr>
          <w:color w:val="231F20"/>
        </w:rPr>
        <w:t>болуы</w:t>
      </w:r>
      <w:r>
        <w:rPr>
          <w:color w:val="231F20"/>
          <w:spacing w:val="-4"/>
        </w:rPr>
        <w:t> </w:t>
      </w:r>
      <w:r>
        <w:rPr>
          <w:color w:val="231F20"/>
        </w:rPr>
        <w:t>тиіс</w:t>
      </w:r>
      <w:r>
        <w:rPr>
          <w:color w:val="231F20"/>
          <w:spacing w:val="-4"/>
        </w:rPr>
        <w:t> </w:t>
      </w:r>
      <w:r>
        <w:rPr>
          <w:color w:val="231F20"/>
        </w:rPr>
        <w:t>және</w:t>
      </w:r>
      <w:r>
        <w:rPr>
          <w:color w:val="231F20"/>
          <w:spacing w:val="-4"/>
        </w:rPr>
        <w:t> </w:t>
      </w:r>
      <w:r>
        <w:rPr>
          <w:color w:val="231F20"/>
        </w:rPr>
        <w:t>зерттеудің</w:t>
      </w:r>
      <w:r>
        <w:rPr>
          <w:color w:val="231F20"/>
          <w:spacing w:val="-4"/>
        </w:rPr>
        <w:t> </w:t>
      </w:r>
      <w:r>
        <w:rPr>
          <w:color w:val="231F20"/>
        </w:rPr>
        <w:t>педагогтердің</w:t>
      </w:r>
      <w:r>
        <w:rPr>
          <w:color w:val="231F20"/>
          <w:spacing w:val="-4"/>
        </w:rPr>
        <w:t> </w:t>
      </w:r>
      <w:r>
        <w:rPr>
          <w:color w:val="231F20"/>
        </w:rPr>
        <w:t>қызметі мен білім беру процесін дамыту үшін маңызын атап өтуі керек.</w:t>
      </w:r>
    </w:p>
    <w:p>
      <w:pPr>
        <w:pStyle w:val="BodyText"/>
        <w:spacing w:before="14"/>
      </w:pPr>
    </w:p>
    <w:p>
      <w:pPr>
        <w:pStyle w:val="Heading3"/>
      </w:pPr>
      <w:r>
        <w:rPr>
          <w:color w:val="231F20"/>
        </w:rPr>
        <w:t>Пайдаланылған</w:t>
      </w:r>
      <w:r>
        <w:rPr>
          <w:color w:val="231F20"/>
          <w:spacing w:val="54"/>
        </w:rPr>
        <w:t> </w:t>
      </w:r>
      <w:r>
        <w:rPr>
          <w:color w:val="231F20"/>
        </w:rPr>
        <w:t>дереккөздер</w:t>
      </w:r>
      <w:r>
        <w:rPr>
          <w:color w:val="231F20"/>
          <w:spacing w:val="54"/>
        </w:rPr>
        <w:t> </w:t>
      </w:r>
      <w:r>
        <w:rPr>
          <w:color w:val="231F20"/>
          <w:spacing w:val="-2"/>
        </w:rPr>
        <w:t>тізімі</w:t>
      </w:r>
    </w:p>
    <w:p>
      <w:pPr>
        <w:pStyle w:val="BodyText"/>
        <w:spacing w:before="31"/>
        <w:rPr>
          <w:rFonts w:ascii="Tahoma"/>
          <w:b/>
        </w:rPr>
      </w:pPr>
    </w:p>
    <w:p>
      <w:pPr>
        <w:pStyle w:val="BodyText"/>
        <w:spacing w:line="252" w:lineRule="auto"/>
        <w:ind w:left="1417" w:right="1245"/>
        <w:jc w:val="both"/>
      </w:pPr>
      <w:r>
        <w:rPr>
          <w:color w:val="231F20"/>
          <w:spacing w:val="-4"/>
        </w:rPr>
        <w:t>Пайдаланылған</w:t>
      </w:r>
      <w:r>
        <w:rPr>
          <w:color w:val="231F20"/>
          <w:spacing w:val="-16"/>
        </w:rPr>
        <w:t> </w:t>
      </w:r>
      <w:r>
        <w:rPr>
          <w:color w:val="231F20"/>
          <w:spacing w:val="-4"/>
        </w:rPr>
        <w:t>әдебиеттер</w:t>
      </w:r>
      <w:r>
        <w:rPr>
          <w:color w:val="231F20"/>
          <w:spacing w:val="-15"/>
        </w:rPr>
        <w:t> </w:t>
      </w:r>
      <w:r>
        <w:rPr>
          <w:color w:val="231F20"/>
          <w:spacing w:val="-4"/>
        </w:rPr>
        <w:t>тізімі</w:t>
      </w:r>
      <w:r>
        <w:rPr>
          <w:color w:val="231F20"/>
          <w:spacing w:val="-15"/>
        </w:rPr>
        <w:t> </w:t>
      </w:r>
      <w:r>
        <w:rPr>
          <w:color w:val="231F20"/>
          <w:spacing w:val="-4"/>
        </w:rPr>
        <w:t>ГОСТ</w:t>
      </w:r>
      <w:r>
        <w:rPr>
          <w:color w:val="231F20"/>
          <w:spacing w:val="-16"/>
        </w:rPr>
        <w:t> </w:t>
      </w:r>
      <w:r>
        <w:rPr>
          <w:color w:val="231F20"/>
          <w:spacing w:val="-4"/>
        </w:rPr>
        <w:t>7.5-98</w:t>
      </w:r>
      <w:r>
        <w:rPr>
          <w:color w:val="231F20"/>
          <w:spacing w:val="-15"/>
        </w:rPr>
        <w:t> </w:t>
      </w:r>
      <w:r>
        <w:rPr>
          <w:color w:val="231F20"/>
          <w:spacing w:val="-4"/>
        </w:rPr>
        <w:t>және</w:t>
      </w:r>
      <w:r>
        <w:rPr>
          <w:color w:val="231F20"/>
          <w:spacing w:val="-16"/>
        </w:rPr>
        <w:t> </w:t>
      </w:r>
      <w:r>
        <w:rPr>
          <w:color w:val="231F20"/>
          <w:spacing w:val="-4"/>
        </w:rPr>
        <w:t>ГОСТ</w:t>
      </w:r>
      <w:r>
        <w:rPr>
          <w:color w:val="231F20"/>
          <w:spacing w:val="-15"/>
        </w:rPr>
        <w:t> </w:t>
      </w:r>
      <w:r>
        <w:rPr>
          <w:color w:val="231F20"/>
          <w:spacing w:val="-4"/>
        </w:rPr>
        <w:t>7.1-2003</w:t>
      </w:r>
      <w:r>
        <w:rPr>
          <w:color w:val="231F20"/>
          <w:spacing w:val="-15"/>
        </w:rPr>
        <w:t> </w:t>
      </w:r>
      <w:r>
        <w:rPr>
          <w:color w:val="231F20"/>
          <w:spacing w:val="-4"/>
        </w:rPr>
        <w:t>стандарттарына </w:t>
      </w:r>
      <w:r>
        <w:rPr>
          <w:color w:val="231F20"/>
        </w:rPr>
        <w:t>сәйкес ресімделеді. Барлық дәйексөздер түпнұсқа тілінде көрсетіледі. Мақала- да келтірілген сілтемелер мен ескертпелер нөмірленіп, төртбұрышты жақшаға </w:t>
      </w:r>
      <w:r>
        <w:rPr>
          <w:color w:val="231F20"/>
          <w:spacing w:val="-2"/>
        </w:rPr>
        <w:t>алынады.</w:t>
      </w:r>
    </w:p>
    <w:p>
      <w:pPr>
        <w:pStyle w:val="BodyText"/>
        <w:spacing w:before="13"/>
      </w:pPr>
    </w:p>
    <w:p>
      <w:pPr>
        <w:pStyle w:val="BodyText"/>
        <w:spacing w:line="252" w:lineRule="auto"/>
        <w:ind w:left="1417" w:right="1245"/>
        <w:jc w:val="both"/>
      </w:pPr>
      <w:r>
        <w:rPr>
          <w:color w:val="231F20"/>
        </w:rPr>
        <w:t>«Алтынсарин академиясының хабаршысы» журналы редакциясының </w:t>
      </w:r>
      <w:r>
        <w:rPr>
          <w:color w:val="231F20"/>
        </w:rPr>
        <w:t>мақала- ларды қарау тәртібі</w:t>
      </w:r>
    </w:p>
    <w:p>
      <w:pPr>
        <w:pStyle w:val="BodyText"/>
        <w:spacing w:before="15"/>
      </w:pPr>
    </w:p>
    <w:p>
      <w:pPr>
        <w:pStyle w:val="BodyText"/>
        <w:ind w:left="1417"/>
      </w:pPr>
      <w:r>
        <w:rPr>
          <w:color w:val="231F20"/>
        </w:rPr>
        <w:t>Басылым</w:t>
      </w:r>
      <w:r>
        <w:rPr>
          <w:color w:val="231F20"/>
          <w:spacing w:val="-9"/>
        </w:rPr>
        <w:t> </w:t>
      </w:r>
      <w:r>
        <w:rPr>
          <w:color w:val="231F20"/>
        </w:rPr>
        <w:t>поштасына</w:t>
      </w:r>
      <w:r>
        <w:rPr>
          <w:color w:val="231F20"/>
          <w:spacing w:val="-9"/>
        </w:rPr>
        <w:t> </w:t>
      </w:r>
      <w:r>
        <w:rPr>
          <w:color w:val="231F20"/>
        </w:rPr>
        <w:t>түскен</w:t>
      </w:r>
      <w:r>
        <w:rPr>
          <w:color w:val="231F20"/>
          <w:spacing w:val="-9"/>
        </w:rPr>
        <w:t> </w:t>
      </w:r>
      <w:r>
        <w:rPr>
          <w:color w:val="231F20"/>
        </w:rPr>
        <w:t>мақалалар</w:t>
      </w:r>
      <w:r>
        <w:rPr>
          <w:color w:val="231F20"/>
          <w:spacing w:val="-8"/>
        </w:rPr>
        <w:t> </w:t>
      </w:r>
      <w:r>
        <w:rPr>
          <w:color w:val="231F20"/>
        </w:rPr>
        <w:t>тексерудің</w:t>
      </w:r>
      <w:r>
        <w:rPr>
          <w:color w:val="231F20"/>
          <w:spacing w:val="-9"/>
        </w:rPr>
        <w:t> </w:t>
      </w:r>
      <w:r>
        <w:rPr>
          <w:color w:val="231F20"/>
        </w:rPr>
        <w:t>үш</w:t>
      </w:r>
      <w:r>
        <w:rPr>
          <w:color w:val="231F20"/>
          <w:spacing w:val="-9"/>
        </w:rPr>
        <w:t> </w:t>
      </w:r>
      <w:r>
        <w:rPr>
          <w:color w:val="231F20"/>
        </w:rPr>
        <w:t>кезеңінен</w:t>
      </w:r>
      <w:r>
        <w:rPr>
          <w:color w:val="231F20"/>
          <w:spacing w:val="-8"/>
        </w:rPr>
        <w:t> </w:t>
      </w:r>
      <w:r>
        <w:rPr>
          <w:color w:val="231F20"/>
          <w:spacing w:val="-2"/>
        </w:rPr>
        <w:t>өтеді:</w:t>
      </w:r>
    </w:p>
    <w:p>
      <w:pPr>
        <w:pStyle w:val="BodyText"/>
        <w:spacing w:before="28"/>
      </w:pPr>
    </w:p>
    <w:p>
      <w:pPr>
        <w:pStyle w:val="Heading4"/>
        <w:numPr>
          <w:ilvl w:val="1"/>
          <w:numId w:val="73"/>
        </w:numPr>
        <w:tabs>
          <w:tab w:pos="1585" w:val="left" w:leader="none"/>
        </w:tabs>
        <w:spacing w:line="240" w:lineRule="auto" w:before="1" w:after="0"/>
        <w:ind w:left="1585" w:right="0" w:hanging="168"/>
        <w:jc w:val="left"/>
      </w:pPr>
      <w:r>
        <w:rPr>
          <w:color w:val="231F20"/>
          <w:w w:val="90"/>
        </w:rPr>
        <w:t>кезең</w:t>
      </w:r>
      <w:r>
        <w:rPr>
          <w:color w:val="231F20"/>
          <w:spacing w:val="7"/>
        </w:rPr>
        <w:t> </w:t>
      </w:r>
      <w:r>
        <w:rPr>
          <w:color w:val="231F20"/>
          <w:w w:val="90"/>
        </w:rPr>
        <w:t>–</w:t>
      </w:r>
      <w:r>
        <w:rPr>
          <w:color w:val="231F20"/>
          <w:spacing w:val="7"/>
        </w:rPr>
        <w:t> </w:t>
      </w:r>
      <w:r>
        <w:rPr>
          <w:color w:val="231F20"/>
          <w:w w:val="90"/>
        </w:rPr>
        <w:t>Бастапқы</w:t>
      </w:r>
      <w:r>
        <w:rPr>
          <w:color w:val="231F20"/>
          <w:spacing w:val="8"/>
        </w:rPr>
        <w:t> </w:t>
      </w:r>
      <w:r>
        <w:rPr>
          <w:color w:val="231F20"/>
          <w:spacing w:val="-2"/>
          <w:w w:val="90"/>
        </w:rPr>
        <w:t>сараптама</w:t>
      </w:r>
    </w:p>
    <w:p>
      <w:pPr>
        <w:pStyle w:val="BodyText"/>
        <w:spacing w:before="28"/>
        <w:rPr>
          <w:b/>
          <w:i/>
        </w:rPr>
      </w:pPr>
    </w:p>
    <w:p>
      <w:pPr>
        <w:pStyle w:val="BodyText"/>
        <w:spacing w:line="252" w:lineRule="auto"/>
        <w:ind w:left="1417" w:right="1245"/>
        <w:jc w:val="both"/>
      </w:pPr>
      <w:r>
        <w:rPr>
          <w:color w:val="231F20"/>
        </w:rPr>
        <w:t>Бұл</w:t>
      </w:r>
      <w:r>
        <w:rPr>
          <w:color w:val="231F20"/>
          <w:spacing w:val="-20"/>
        </w:rPr>
        <w:t> </w:t>
      </w:r>
      <w:r>
        <w:rPr>
          <w:color w:val="231F20"/>
        </w:rPr>
        <w:t>кезеңде</w:t>
      </w:r>
      <w:r>
        <w:rPr>
          <w:color w:val="231F20"/>
          <w:spacing w:val="-19"/>
        </w:rPr>
        <w:t> </w:t>
      </w:r>
      <w:r>
        <w:rPr>
          <w:color w:val="231F20"/>
        </w:rPr>
        <w:t>мақала</w:t>
      </w:r>
      <w:r>
        <w:rPr>
          <w:color w:val="231F20"/>
          <w:spacing w:val="-19"/>
        </w:rPr>
        <w:t> </w:t>
      </w:r>
      <w:r>
        <w:rPr>
          <w:color w:val="231F20"/>
        </w:rPr>
        <w:t>журналдың</w:t>
      </w:r>
      <w:r>
        <w:rPr>
          <w:color w:val="231F20"/>
          <w:spacing w:val="-20"/>
        </w:rPr>
        <w:t> </w:t>
      </w:r>
      <w:r>
        <w:rPr>
          <w:color w:val="231F20"/>
        </w:rPr>
        <w:t>техникалық</w:t>
      </w:r>
      <w:r>
        <w:rPr>
          <w:color w:val="231F20"/>
          <w:spacing w:val="-19"/>
        </w:rPr>
        <w:t> </w:t>
      </w:r>
      <w:r>
        <w:rPr>
          <w:color w:val="231F20"/>
        </w:rPr>
        <w:t>ресімделу</w:t>
      </w:r>
      <w:r>
        <w:rPr>
          <w:color w:val="231F20"/>
          <w:spacing w:val="-20"/>
        </w:rPr>
        <w:t> </w:t>
      </w:r>
      <w:r>
        <w:rPr>
          <w:color w:val="231F20"/>
        </w:rPr>
        <w:t>талаптарына,</w:t>
      </w:r>
      <w:r>
        <w:rPr>
          <w:color w:val="231F20"/>
          <w:spacing w:val="-19"/>
        </w:rPr>
        <w:t> </w:t>
      </w:r>
      <w:r>
        <w:rPr>
          <w:color w:val="231F20"/>
        </w:rPr>
        <w:t>құрылымы- на</w:t>
      </w:r>
      <w:r>
        <w:rPr>
          <w:color w:val="231F20"/>
          <w:spacing w:val="-9"/>
        </w:rPr>
        <w:t> </w:t>
      </w:r>
      <w:r>
        <w:rPr>
          <w:color w:val="231F20"/>
        </w:rPr>
        <w:t>және</w:t>
      </w:r>
      <w:r>
        <w:rPr>
          <w:color w:val="231F20"/>
          <w:spacing w:val="-9"/>
        </w:rPr>
        <w:t> </w:t>
      </w:r>
      <w:r>
        <w:rPr>
          <w:color w:val="231F20"/>
        </w:rPr>
        <w:t>тақырыптық</w:t>
      </w:r>
      <w:r>
        <w:rPr>
          <w:color w:val="231F20"/>
          <w:spacing w:val="-9"/>
        </w:rPr>
        <w:t> </w:t>
      </w:r>
      <w:r>
        <w:rPr>
          <w:color w:val="231F20"/>
        </w:rPr>
        <w:t>бағытына</w:t>
      </w:r>
      <w:r>
        <w:rPr>
          <w:color w:val="231F20"/>
          <w:spacing w:val="-9"/>
        </w:rPr>
        <w:t> </w:t>
      </w:r>
      <w:r>
        <w:rPr>
          <w:color w:val="231F20"/>
        </w:rPr>
        <w:t>сәйкестігіне</w:t>
      </w:r>
      <w:r>
        <w:rPr>
          <w:color w:val="231F20"/>
          <w:spacing w:val="-9"/>
        </w:rPr>
        <w:t> </w:t>
      </w:r>
      <w:r>
        <w:rPr>
          <w:color w:val="231F20"/>
        </w:rPr>
        <w:t>тексеріледі.</w:t>
      </w:r>
      <w:r>
        <w:rPr>
          <w:color w:val="231F20"/>
          <w:spacing w:val="-9"/>
        </w:rPr>
        <w:t> </w:t>
      </w:r>
      <w:r>
        <w:rPr>
          <w:color w:val="231F20"/>
        </w:rPr>
        <w:t>Аталған</w:t>
      </w:r>
      <w:r>
        <w:rPr>
          <w:color w:val="231F20"/>
          <w:spacing w:val="-9"/>
        </w:rPr>
        <w:t> </w:t>
      </w:r>
      <w:r>
        <w:rPr>
          <w:color w:val="231F20"/>
        </w:rPr>
        <w:t>талаптарға</w:t>
      </w:r>
      <w:r>
        <w:rPr>
          <w:color w:val="231F20"/>
          <w:spacing w:val="-9"/>
        </w:rPr>
        <w:t> </w:t>
      </w:r>
      <w:r>
        <w:rPr>
          <w:color w:val="231F20"/>
        </w:rPr>
        <w:t>сай келетін мақалалар екінші кезеңге өтеді. Бастапқы сараптамадан өткізу мерзімі –</w:t>
      </w:r>
      <w:r>
        <w:rPr>
          <w:color w:val="231F20"/>
          <w:spacing w:val="-11"/>
        </w:rPr>
        <w:t> </w:t>
      </w:r>
      <w:r>
        <w:rPr>
          <w:color w:val="231F20"/>
        </w:rPr>
        <w:t>12</w:t>
      </w:r>
      <w:r>
        <w:rPr>
          <w:color w:val="231F20"/>
          <w:spacing w:val="-11"/>
        </w:rPr>
        <w:t> </w:t>
      </w:r>
      <w:r>
        <w:rPr>
          <w:color w:val="231F20"/>
        </w:rPr>
        <w:t>жұмыс</w:t>
      </w:r>
      <w:r>
        <w:rPr>
          <w:color w:val="231F20"/>
          <w:spacing w:val="-11"/>
        </w:rPr>
        <w:t> </w:t>
      </w:r>
      <w:r>
        <w:rPr>
          <w:color w:val="231F20"/>
        </w:rPr>
        <w:t>күні.</w:t>
      </w:r>
    </w:p>
    <w:p>
      <w:pPr>
        <w:pStyle w:val="BodyText"/>
        <w:spacing w:before="13"/>
      </w:pPr>
    </w:p>
    <w:p>
      <w:pPr>
        <w:pStyle w:val="Heading4"/>
        <w:numPr>
          <w:ilvl w:val="1"/>
          <w:numId w:val="73"/>
        </w:numPr>
        <w:tabs>
          <w:tab w:pos="1627" w:val="left" w:leader="none"/>
        </w:tabs>
        <w:spacing w:line="240" w:lineRule="auto" w:before="0" w:after="0"/>
        <w:ind w:left="1627" w:right="0" w:hanging="210"/>
        <w:jc w:val="left"/>
      </w:pPr>
      <w:r>
        <w:rPr>
          <w:color w:val="231F20"/>
          <w:w w:val="90"/>
        </w:rPr>
        <w:t>кезең</w:t>
      </w:r>
      <w:r>
        <w:rPr>
          <w:color w:val="231F20"/>
          <w:spacing w:val="7"/>
        </w:rPr>
        <w:t> </w:t>
      </w:r>
      <w:r>
        <w:rPr>
          <w:color w:val="231F20"/>
          <w:w w:val="90"/>
        </w:rPr>
        <w:t>–</w:t>
      </w:r>
      <w:r>
        <w:rPr>
          <w:color w:val="231F20"/>
          <w:spacing w:val="7"/>
        </w:rPr>
        <w:t> </w:t>
      </w:r>
      <w:r>
        <w:rPr>
          <w:color w:val="231F20"/>
          <w:w w:val="90"/>
        </w:rPr>
        <w:t>Плагиатты</w:t>
      </w:r>
      <w:r>
        <w:rPr>
          <w:color w:val="231F20"/>
          <w:spacing w:val="7"/>
        </w:rPr>
        <w:t> </w:t>
      </w:r>
      <w:r>
        <w:rPr>
          <w:color w:val="231F20"/>
          <w:spacing w:val="-2"/>
          <w:w w:val="90"/>
        </w:rPr>
        <w:t>тексеру</w:t>
      </w:r>
    </w:p>
    <w:p>
      <w:pPr>
        <w:pStyle w:val="BodyText"/>
        <w:spacing w:before="29"/>
        <w:rPr>
          <w:b/>
          <w:i/>
        </w:rPr>
      </w:pPr>
    </w:p>
    <w:p>
      <w:pPr>
        <w:pStyle w:val="BodyText"/>
        <w:spacing w:line="252" w:lineRule="auto"/>
        <w:ind w:left="1417" w:right="1245"/>
        <w:jc w:val="both"/>
      </w:pPr>
      <w:r>
        <w:rPr>
          <w:color w:val="231F20"/>
        </w:rPr>
        <w:t>Редакция саясатына сәйкес бірінші кезеңнен өткен мақалалар міндетті түрде плагиатқа тексеріледі. Журнал редакциясы лицензиясы бар Плагиат </w:t>
      </w:r>
      <w:r>
        <w:rPr>
          <w:color w:val="231F20"/>
        </w:rPr>
        <w:t>бағдар- ламасын қолданады. Бұл бағдарлама жасанды интеллектпен кіріктірілген, сол себепті</w:t>
      </w:r>
      <w:r>
        <w:rPr>
          <w:color w:val="231F20"/>
          <w:spacing w:val="-13"/>
        </w:rPr>
        <w:t> </w:t>
      </w:r>
      <w:r>
        <w:rPr>
          <w:color w:val="231F20"/>
        </w:rPr>
        <w:t>мақала</w:t>
      </w:r>
      <w:r>
        <w:rPr>
          <w:color w:val="231F20"/>
          <w:spacing w:val="-13"/>
        </w:rPr>
        <w:t> </w:t>
      </w:r>
      <w:r>
        <w:rPr>
          <w:color w:val="231F20"/>
        </w:rPr>
        <w:t>жазуда</w:t>
      </w:r>
      <w:r>
        <w:rPr>
          <w:color w:val="231F20"/>
          <w:spacing w:val="-13"/>
        </w:rPr>
        <w:t> </w:t>
      </w:r>
      <w:r>
        <w:rPr>
          <w:color w:val="231F20"/>
        </w:rPr>
        <w:t>ЖИ</w:t>
      </w:r>
      <w:r>
        <w:rPr>
          <w:color w:val="231F20"/>
          <w:spacing w:val="-13"/>
        </w:rPr>
        <w:t> </w:t>
      </w:r>
      <w:r>
        <w:rPr>
          <w:color w:val="231F20"/>
        </w:rPr>
        <w:t>көмегіне</w:t>
      </w:r>
      <w:r>
        <w:rPr>
          <w:color w:val="231F20"/>
          <w:spacing w:val="-13"/>
        </w:rPr>
        <w:t> </w:t>
      </w:r>
      <w:r>
        <w:rPr>
          <w:color w:val="231F20"/>
        </w:rPr>
        <w:t>жүгінбеген</w:t>
      </w:r>
      <w:r>
        <w:rPr>
          <w:color w:val="231F20"/>
          <w:spacing w:val="-13"/>
        </w:rPr>
        <w:t> </w:t>
      </w:r>
      <w:r>
        <w:rPr>
          <w:color w:val="231F20"/>
        </w:rPr>
        <w:t>жөн.</w:t>
      </w:r>
      <w:r>
        <w:rPr>
          <w:color w:val="231F20"/>
          <w:spacing w:val="-13"/>
        </w:rPr>
        <w:t> </w:t>
      </w:r>
      <w:r>
        <w:rPr>
          <w:color w:val="231F20"/>
        </w:rPr>
        <w:t>Плагиатты</w:t>
      </w:r>
      <w:r>
        <w:rPr>
          <w:color w:val="231F20"/>
          <w:spacing w:val="-13"/>
        </w:rPr>
        <w:t> </w:t>
      </w:r>
      <w:r>
        <w:rPr>
          <w:color w:val="231F20"/>
        </w:rPr>
        <w:t>тексеру</w:t>
      </w:r>
      <w:r>
        <w:rPr>
          <w:color w:val="231F20"/>
          <w:spacing w:val="-13"/>
        </w:rPr>
        <w:t> </w:t>
      </w:r>
      <w:r>
        <w:rPr>
          <w:color w:val="231F20"/>
        </w:rPr>
        <w:t>нәтиже- лері туралы анықтама редакцияда сақталады. Мақаланың түпнұсқалығы (біре- гейлігі) 60 пайыздан жоғары болуы тиіс. Осы көрсеткішке жетпеген мақалалар журналда</w:t>
      </w:r>
      <w:r>
        <w:rPr>
          <w:color w:val="231F20"/>
          <w:spacing w:val="-6"/>
        </w:rPr>
        <w:t> </w:t>
      </w:r>
      <w:r>
        <w:rPr>
          <w:color w:val="231F20"/>
        </w:rPr>
        <w:t>жарияланбайды.</w:t>
      </w:r>
      <w:r>
        <w:rPr>
          <w:color w:val="231F20"/>
          <w:spacing w:val="-6"/>
        </w:rPr>
        <w:t> </w:t>
      </w:r>
      <w:r>
        <w:rPr>
          <w:color w:val="231F20"/>
        </w:rPr>
        <w:t>Плагиат</w:t>
      </w:r>
      <w:r>
        <w:rPr>
          <w:color w:val="231F20"/>
          <w:spacing w:val="-6"/>
        </w:rPr>
        <w:t> </w:t>
      </w:r>
      <w:r>
        <w:rPr>
          <w:color w:val="231F20"/>
        </w:rPr>
        <w:t>бойынша</w:t>
      </w:r>
      <w:r>
        <w:rPr>
          <w:color w:val="231F20"/>
          <w:spacing w:val="-6"/>
        </w:rPr>
        <w:t> </w:t>
      </w:r>
      <w:r>
        <w:rPr>
          <w:color w:val="231F20"/>
        </w:rPr>
        <w:t>тексеруден</w:t>
      </w:r>
      <w:r>
        <w:rPr>
          <w:color w:val="231F20"/>
          <w:spacing w:val="-6"/>
        </w:rPr>
        <w:t> </w:t>
      </w:r>
      <w:r>
        <w:rPr>
          <w:color w:val="231F20"/>
        </w:rPr>
        <w:t>сәтті</w:t>
      </w:r>
      <w:r>
        <w:rPr>
          <w:color w:val="231F20"/>
          <w:spacing w:val="-6"/>
        </w:rPr>
        <w:t> </w:t>
      </w:r>
      <w:r>
        <w:rPr>
          <w:color w:val="231F20"/>
        </w:rPr>
        <w:t>өткен</w:t>
      </w:r>
      <w:r>
        <w:rPr>
          <w:color w:val="231F20"/>
          <w:spacing w:val="-6"/>
        </w:rPr>
        <w:t> </w:t>
      </w:r>
      <w:r>
        <w:rPr>
          <w:color w:val="231F20"/>
        </w:rPr>
        <w:t>мақалалар үшінші кезеңге жіберіледі. Плагиатты тексеру мерзімі – 3 жұмыс күні.</w:t>
      </w:r>
    </w:p>
    <w:p>
      <w:pPr>
        <w:pStyle w:val="BodyText"/>
        <w:spacing w:before="10"/>
      </w:pPr>
    </w:p>
    <w:p>
      <w:pPr>
        <w:pStyle w:val="Heading4"/>
        <w:numPr>
          <w:ilvl w:val="1"/>
          <w:numId w:val="73"/>
        </w:numPr>
        <w:tabs>
          <w:tab w:pos="1629" w:val="left" w:leader="none"/>
        </w:tabs>
        <w:spacing w:line="240" w:lineRule="auto" w:before="0" w:after="0"/>
        <w:ind w:left="1629" w:right="0" w:hanging="212"/>
        <w:jc w:val="left"/>
      </w:pPr>
      <w:r>
        <w:rPr>
          <w:color w:val="231F20"/>
          <w:spacing w:val="-2"/>
          <w:w w:val="90"/>
        </w:rPr>
        <w:t>кезең</w:t>
      </w:r>
      <w:r>
        <w:rPr>
          <w:color w:val="231F20"/>
          <w:spacing w:val="-7"/>
          <w:w w:val="90"/>
        </w:rPr>
        <w:t> </w:t>
      </w:r>
      <w:r>
        <w:rPr>
          <w:color w:val="231F20"/>
          <w:spacing w:val="-2"/>
          <w:w w:val="90"/>
        </w:rPr>
        <w:t>–</w:t>
      </w:r>
      <w:r>
        <w:rPr>
          <w:color w:val="231F20"/>
          <w:spacing w:val="-6"/>
          <w:w w:val="90"/>
        </w:rPr>
        <w:t> </w:t>
      </w:r>
      <w:r>
        <w:rPr>
          <w:color w:val="231F20"/>
          <w:spacing w:val="-2"/>
          <w:w w:val="90"/>
        </w:rPr>
        <w:t>Рецензиялау</w:t>
      </w:r>
    </w:p>
    <w:p>
      <w:pPr>
        <w:pStyle w:val="BodyText"/>
        <w:spacing w:before="29"/>
        <w:rPr>
          <w:b/>
          <w:i/>
        </w:rPr>
      </w:pPr>
    </w:p>
    <w:p>
      <w:pPr>
        <w:pStyle w:val="BodyText"/>
        <w:spacing w:line="252" w:lineRule="auto"/>
        <w:ind w:left="1417" w:right="1245"/>
        <w:jc w:val="both"/>
      </w:pPr>
      <w:r>
        <w:rPr>
          <w:color w:val="231F20"/>
        </w:rPr>
        <w:t>Алдыңғы кезеңдерден сәтті өткен мақалалар міндетті түрде сарапшылардың талдауына, яғни рецензиялауға жіберіледі. Рецензенті журнал редакциясы тағайындайды. Рецензиялауға журнал талаптарына сәйкес келетін және мәтін </w:t>
      </w:r>
      <w:r>
        <w:rPr>
          <w:color w:val="231F20"/>
          <w:spacing w:val="-2"/>
        </w:rPr>
        <w:t>бірегейлігі</w:t>
      </w:r>
      <w:r>
        <w:rPr>
          <w:color w:val="231F20"/>
          <w:spacing w:val="-12"/>
        </w:rPr>
        <w:t> </w:t>
      </w:r>
      <w:r>
        <w:rPr>
          <w:color w:val="231F20"/>
          <w:spacing w:val="-2"/>
        </w:rPr>
        <w:t>60%-дан</w:t>
      </w:r>
      <w:r>
        <w:rPr>
          <w:color w:val="231F20"/>
          <w:spacing w:val="-12"/>
        </w:rPr>
        <w:t> </w:t>
      </w:r>
      <w:r>
        <w:rPr>
          <w:color w:val="231F20"/>
          <w:spacing w:val="-2"/>
        </w:rPr>
        <w:t>асқан</w:t>
      </w:r>
      <w:r>
        <w:rPr>
          <w:color w:val="231F20"/>
          <w:spacing w:val="-12"/>
        </w:rPr>
        <w:t> </w:t>
      </w:r>
      <w:r>
        <w:rPr>
          <w:color w:val="231F20"/>
          <w:spacing w:val="-2"/>
        </w:rPr>
        <w:t>мақалалар</w:t>
      </w:r>
      <w:r>
        <w:rPr>
          <w:color w:val="231F20"/>
          <w:spacing w:val="-12"/>
        </w:rPr>
        <w:t> </w:t>
      </w:r>
      <w:r>
        <w:rPr>
          <w:color w:val="231F20"/>
          <w:spacing w:val="-2"/>
        </w:rPr>
        <w:t>ғана</w:t>
      </w:r>
      <w:r>
        <w:rPr>
          <w:color w:val="231F20"/>
          <w:spacing w:val="-12"/>
        </w:rPr>
        <w:t> </w:t>
      </w:r>
      <w:r>
        <w:rPr>
          <w:color w:val="231F20"/>
          <w:spacing w:val="-2"/>
        </w:rPr>
        <w:t>қабылданады.</w:t>
      </w:r>
      <w:r>
        <w:rPr>
          <w:color w:val="231F20"/>
          <w:spacing w:val="-12"/>
        </w:rPr>
        <w:t> </w:t>
      </w:r>
      <w:r>
        <w:rPr>
          <w:color w:val="231F20"/>
          <w:spacing w:val="-2"/>
        </w:rPr>
        <w:t>Мақаланы</w:t>
      </w:r>
      <w:r>
        <w:rPr>
          <w:color w:val="231F20"/>
          <w:spacing w:val="-12"/>
        </w:rPr>
        <w:t> </w:t>
      </w:r>
      <w:r>
        <w:rPr>
          <w:color w:val="231F20"/>
          <w:spacing w:val="-2"/>
        </w:rPr>
        <w:t>рецензиялау мерзімі</w:t>
      </w:r>
      <w:r>
        <w:rPr>
          <w:color w:val="231F20"/>
          <w:spacing w:val="-15"/>
        </w:rPr>
        <w:t> </w:t>
      </w:r>
      <w:r>
        <w:rPr>
          <w:color w:val="231F20"/>
          <w:spacing w:val="-2"/>
        </w:rPr>
        <w:t>–</w:t>
      </w:r>
      <w:r>
        <w:rPr>
          <w:color w:val="231F20"/>
          <w:spacing w:val="-15"/>
        </w:rPr>
        <w:t> </w:t>
      </w:r>
      <w:r>
        <w:rPr>
          <w:color w:val="231F20"/>
          <w:spacing w:val="-2"/>
        </w:rPr>
        <w:t>14</w:t>
      </w:r>
      <w:r>
        <w:rPr>
          <w:color w:val="231F20"/>
          <w:spacing w:val="-15"/>
        </w:rPr>
        <w:t> </w:t>
      </w:r>
      <w:r>
        <w:rPr>
          <w:color w:val="231F20"/>
          <w:spacing w:val="-2"/>
        </w:rPr>
        <w:t>жұмыс</w:t>
      </w:r>
      <w:r>
        <w:rPr>
          <w:color w:val="231F20"/>
          <w:spacing w:val="-15"/>
        </w:rPr>
        <w:t> </w:t>
      </w:r>
      <w:r>
        <w:rPr>
          <w:color w:val="231F20"/>
          <w:spacing w:val="-2"/>
        </w:rPr>
        <w:t>күні.</w:t>
      </w:r>
      <w:r>
        <w:rPr>
          <w:color w:val="231F20"/>
          <w:spacing w:val="-15"/>
        </w:rPr>
        <w:t> </w:t>
      </w:r>
      <w:r>
        <w:rPr>
          <w:color w:val="231F20"/>
          <w:spacing w:val="-2"/>
        </w:rPr>
        <w:t>Рецензент</w:t>
      </w:r>
      <w:r>
        <w:rPr>
          <w:color w:val="231F20"/>
          <w:spacing w:val="-15"/>
        </w:rPr>
        <w:t> </w:t>
      </w:r>
      <w:r>
        <w:rPr>
          <w:color w:val="231F20"/>
          <w:spacing w:val="-2"/>
        </w:rPr>
        <w:t>келесі</w:t>
      </w:r>
      <w:r>
        <w:rPr>
          <w:color w:val="231F20"/>
          <w:spacing w:val="-15"/>
        </w:rPr>
        <w:t> </w:t>
      </w:r>
      <w:r>
        <w:rPr>
          <w:color w:val="231F20"/>
          <w:spacing w:val="-2"/>
        </w:rPr>
        <w:t>үш</w:t>
      </w:r>
      <w:r>
        <w:rPr>
          <w:color w:val="231F20"/>
          <w:spacing w:val="-15"/>
        </w:rPr>
        <w:t> </w:t>
      </w:r>
      <w:r>
        <w:rPr>
          <w:color w:val="231F20"/>
          <w:spacing w:val="-2"/>
        </w:rPr>
        <w:t>шешімнің</w:t>
      </w:r>
      <w:r>
        <w:rPr>
          <w:color w:val="231F20"/>
          <w:spacing w:val="-15"/>
        </w:rPr>
        <w:t> </w:t>
      </w:r>
      <w:r>
        <w:rPr>
          <w:color w:val="231F20"/>
          <w:spacing w:val="-2"/>
        </w:rPr>
        <w:t>бірін</w:t>
      </w:r>
      <w:r>
        <w:rPr>
          <w:color w:val="231F20"/>
          <w:spacing w:val="-15"/>
        </w:rPr>
        <w:t> </w:t>
      </w:r>
      <w:r>
        <w:rPr>
          <w:color w:val="231F20"/>
          <w:spacing w:val="-2"/>
        </w:rPr>
        <w:t>қабылдайды:</w:t>
      </w:r>
      <w:r>
        <w:rPr>
          <w:color w:val="231F20"/>
          <w:spacing w:val="-15"/>
        </w:rPr>
        <w:t> </w:t>
      </w:r>
      <w:r>
        <w:rPr>
          <w:color w:val="231F20"/>
          <w:spacing w:val="-2"/>
        </w:rPr>
        <w:t>«мақа- </w:t>
      </w:r>
      <w:r>
        <w:rPr>
          <w:color w:val="231F20"/>
          <w:spacing w:val="-4"/>
        </w:rPr>
        <w:t>ланы</w:t>
      </w:r>
      <w:r>
        <w:rPr>
          <w:color w:val="231F20"/>
          <w:spacing w:val="-12"/>
        </w:rPr>
        <w:t> </w:t>
      </w:r>
      <w:r>
        <w:rPr>
          <w:color w:val="231F20"/>
          <w:spacing w:val="-4"/>
        </w:rPr>
        <w:t>жариялауға</w:t>
      </w:r>
      <w:r>
        <w:rPr>
          <w:color w:val="231F20"/>
          <w:spacing w:val="-12"/>
        </w:rPr>
        <w:t> </w:t>
      </w:r>
      <w:r>
        <w:rPr>
          <w:color w:val="231F20"/>
          <w:spacing w:val="-4"/>
        </w:rPr>
        <w:t>ұсыну»,</w:t>
      </w:r>
      <w:r>
        <w:rPr>
          <w:color w:val="231F20"/>
          <w:spacing w:val="-12"/>
        </w:rPr>
        <w:t> </w:t>
      </w:r>
      <w:r>
        <w:rPr>
          <w:color w:val="231F20"/>
          <w:spacing w:val="-4"/>
        </w:rPr>
        <w:t>«мақаланы</w:t>
      </w:r>
      <w:r>
        <w:rPr>
          <w:color w:val="231F20"/>
          <w:spacing w:val="-12"/>
        </w:rPr>
        <w:t> </w:t>
      </w:r>
      <w:r>
        <w:rPr>
          <w:color w:val="231F20"/>
          <w:spacing w:val="-4"/>
        </w:rPr>
        <w:t>қабылдамау»</w:t>
      </w:r>
      <w:r>
        <w:rPr>
          <w:color w:val="231F20"/>
          <w:spacing w:val="-12"/>
        </w:rPr>
        <w:t> </w:t>
      </w:r>
      <w:r>
        <w:rPr>
          <w:color w:val="231F20"/>
          <w:spacing w:val="-4"/>
        </w:rPr>
        <w:t>және</w:t>
      </w:r>
      <w:r>
        <w:rPr>
          <w:color w:val="231F20"/>
          <w:spacing w:val="-12"/>
        </w:rPr>
        <w:t> </w:t>
      </w:r>
      <w:r>
        <w:rPr>
          <w:color w:val="231F20"/>
          <w:spacing w:val="-4"/>
        </w:rPr>
        <w:t>«ескертулерді</w:t>
      </w:r>
      <w:r>
        <w:rPr>
          <w:color w:val="231F20"/>
          <w:spacing w:val="-12"/>
        </w:rPr>
        <w:t> </w:t>
      </w:r>
      <w:r>
        <w:rPr>
          <w:color w:val="231F20"/>
          <w:spacing w:val="-4"/>
        </w:rPr>
        <w:t>жою</w:t>
      </w:r>
      <w:r>
        <w:rPr>
          <w:color w:val="231F20"/>
          <w:spacing w:val="-12"/>
        </w:rPr>
        <w:t> </w:t>
      </w:r>
      <w:r>
        <w:rPr>
          <w:color w:val="231F20"/>
          <w:spacing w:val="-4"/>
        </w:rPr>
        <w:t>және </w:t>
      </w:r>
      <w:r>
        <w:rPr>
          <w:color w:val="231F20"/>
        </w:rPr>
        <w:t>қайта</w:t>
      </w:r>
      <w:r>
        <w:rPr>
          <w:color w:val="231F20"/>
          <w:spacing w:val="-15"/>
        </w:rPr>
        <w:t> </w:t>
      </w:r>
      <w:r>
        <w:rPr>
          <w:color w:val="231F20"/>
        </w:rPr>
        <w:t>рецензиялаудан</w:t>
      </w:r>
      <w:r>
        <w:rPr>
          <w:color w:val="231F20"/>
          <w:spacing w:val="-14"/>
        </w:rPr>
        <w:t> </w:t>
      </w:r>
      <w:r>
        <w:rPr>
          <w:color w:val="231F20"/>
        </w:rPr>
        <w:t>кейін</w:t>
      </w:r>
      <w:r>
        <w:rPr>
          <w:color w:val="231F20"/>
          <w:spacing w:val="-14"/>
        </w:rPr>
        <w:t> </w:t>
      </w:r>
      <w:r>
        <w:rPr>
          <w:color w:val="231F20"/>
        </w:rPr>
        <w:t>мақаланы</w:t>
      </w:r>
      <w:r>
        <w:rPr>
          <w:color w:val="231F20"/>
          <w:spacing w:val="-15"/>
        </w:rPr>
        <w:t> </w:t>
      </w:r>
      <w:r>
        <w:rPr>
          <w:color w:val="231F20"/>
        </w:rPr>
        <w:t>қабылдау».</w:t>
      </w:r>
      <w:r>
        <w:rPr>
          <w:color w:val="231F20"/>
          <w:spacing w:val="-14"/>
        </w:rPr>
        <w:t> </w:t>
      </w:r>
      <w:r>
        <w:rPr>
          <w:color w:val="231F20"/>
        </w:rPr>
        <w:t>Рецензенттің</w:t>
      </w:r>
      <w:r>
        <w:rPr>
          <w:color w:val="231F20"/>
          <w:spacing w:val="-14"/>
        </w:rPr>
        <w:t> </w:t>
      </w:r>
      <w:r>
        <w:rPr>
          <w:color w:val="231F20"/>
        </w:rPr>
        <w:t>шешімі</w:t>
      </w:r>
      <w:r>
        <w:rPr>
          <w:color w:val="231F20"/>
          <w:spacing w:val="-14"/>
        </w:rPr>
        <w:t> </w:t>
      </w:r>
      <w:r>
        <w:rPr>
          <w:color w:val="231F20"/>
          <w:spacing w:val="-2"/>
        </w:rPr>
        <w:t>авторға</w:t>
      </w:r>
    </w:p>
    <w:p>
      <w:pPr>
        <w:pStyle w:val="BodyText"/>
        <w:spacing w:after="0" w:line="252" w:lineRule="auto"/>
        <w:jc w:val="both"/>
        <w:sectPr>
          <w:pgSz w:w="11910" w:h="16840"/>
          <w:pgMar w:header="0" w:footer="908" w:top="680" w:bottom="1100" w:left="0" w:right="0"/>
        </w:sectPr>
      </w:pPr>
    </w:p>
    <w:p>
      <w:pPr>
        <w:pStyle w:val="Heading2"/>
        <w:ind w:left="1358"/>
      </w:pPr>
      <w:r>
        <w:rPr/>
        <mc:AlternateContent>
          <mc:Choice Requires="wps">
            <w:drawing>
              <wp:anchor distT="0" distB="0" distL="0" distR="0" allowOverlap="1" layoutInCell="1" locked="0" behindDoc="0" simplePos="0" relativeHeight="15906816">
                <wp:simplePos x="0" y="0"/>
                <wp:positionH relativeFrom="page">
                  <wp:posOffset>0</wp:posOffset>
                </wp:positionH>
                <wp:positionV relativeFrom="paragraph">
                  <wp:posOffset>-2108</wp:posOffset>
                </wp:positionV>
                <wp:extent cx="798830" cy="454659"/>
                <wp:effectExtent l="0" t="0" r="0" b="0"/>
                <wp:wrapNone/>
                <wp:docPr id="444" name="Graphic 444"/>
                <wp:cNvGraphicFramePr>
                  <a:graphicFrameLocks/>
                </wp:cNvGraphicFramePr>
                <a:graphic>
                  <a:graphicData uri="http://schemas.microsoft.com/office/word/2010/wordprocessingShape">
                    <wps:wsp>
                      <wps:cNvPr id="444" name="Graphic 444"/>
                      <wps:cNvSpPr/>
                      <wps:spPr>
                        <a:xfrm>
                          <a:off x="0" y="0"/>
                          <a:ext cx="798830" cy="454659"/>
                        </a:xfrm>
                        <a:custGeom>
                          <a:avLst/>
                          <a:gdLst/>
                          <a:ahLst/>
                          <a:cxnLst/>
                          <a:rect l="l" t="t" r="r" b="b"/>
                          <a:pathLst>
                            <a:path w="798830" h="454659">
                              <a:moveTo>
                                <a:pt x="0" y="454278"/>
                              </a:moveTo>
                              <a:lnTo>
                                <a:pt x="798347" y="454278"/>
                              </a:lnTo>
                              <a:lnTo>
                                <a:pt x="798347" y="0"/>
                              </a:lnTo>
                              <a:lnTo>
                                <a:pt x="0" y="0"/>
                              </a:lnTo>
                              <a:lnTo>
                                <a:pt x="0" y="454278"/>
                              </a:lnTo>
                              <a:close/>
                            </a:path>
                          </a:pathLst>
                        </a:custGeom>
                        <a:solidFill>
                          <a:srgbClr val="FBB712"/>
                        </a:solidFill>
                      </wps:spPr>
                      <wps:bodyPr wrap="square" lIns="0" tIns="0" rIns="0" bIns="0" rtlCol="0">
                        <a:prstTxWarp prst="textNoShape">
                          <a:avLst/>
                        </a:prstTxWarp>
                        <a:noAutofit/>
                      </wps:bodyPr>
                    </wps:wsp>
                  </a:graphicData>
                </a:graphic>
              </wp:anchor>
            </w:drawing>
          </mc:Choice>
          <mc:Fallback>
            <w:pict>
              <v:rect style="position:absolute;margin-left:0pt;margin-top:-.166pt;width:62.862pt;height:35.770pt;mso-position-horizontal-relative:page;mso-position-vertical-relative:paragraph;z-index:15906816" id="docshape418" filled="true" fillcolor="#fbb712" stroked="false">
                <v:fill type="solid"/>
                <w10:wrap type="none"/>
              </v:rect>
            </w:pict>
          </mc:Fallback>
        </mc:AlternateContent>
      </w:r>
      <w:r>
        <w:rPr/>
        <mc:AlternateContent>
          <mc:Choice Requires="wps">
            <w:drawing>
              <wp:anchor distT="0" distB="0" distL="0" distR="0" allowOverlap="1" layoutInCell="1" locked="0" behindDoc="0" simplePos="0" relativeHeight="15907328">
                <wp:simplePos x="0" y="0"/>
                <wp:positionH relativeFrom="page">
                  <wp:posOffset>1091641</wp:posOffset>
                </wp:positionH>
                <wp:positionV relativeFrom="paragraph">
                  <wp:posOffset>-2108</wp:posOffset>
                </wp:positionV>
                <wp:extent cx="6468745" cy="454659"/>
                <wp:effectExtent l="0" t="0" r="0" b="0"/>
                <wp:wrapNone/>
                <wp:docPr id="445" name="Textbox 445"/>
                <wp:cNvGraphicFramePr>
                  <a:graphicFrameLocks/>
                </wp:cNvGraphicFramePr>
                <a:graphic>
                  <a:graphicData uri="http://schemas.microsoft.com/office/word/2010/wordprocessingShape">
                    <wps:wsp>
                      <wps:cNvPr id="445" name="Textbox 445"/>
                      <wps:cNvSpPr txBox="1"/>
                      <wps:spPr>
                        <a:xfrm>
                          <a:off x="0" y="0"/>
                          <a:ext cx="6468745" cy="454659"/>
                        </a:xfrm>
                        <a:prstGeom prst="rect">
                          <a:avLst/>
                        </a:prstGeom>
                        <a:solidFill>
                          <a:srgbClr val="FBB712"/>
                        </a:solidFill>
                      </wps:spPr>
                      <wps:txbx>
                        <w:txbxContent>
                          <w:p>
                            <w:pPr>
                              <w:pStyle w:val="BodyText"/>
                              <w:spacing w:before="69"/>
                              <w:ind w:left="372" w:right="6233"/>
                              <w:rPr>
                                <w:rFonts w:ascii="Tahoma" w:hAnsi="Tahoma"/>
                                <w:color w:val="000000"/>
                              </w:rPr>
                            </w:pPr>
                            <w:r>
                              <w:rPr>
                                <w:rFonts w:ascii="Tahoma" w:hAnsi="Tahoma"/>
                                <w:color w:val="231F20"/>
                                <w:w w:val="70"/>
                              </w:rPr>
                              <w:t>Қазақстан Республикасы Оқу-ағарту министрлігі </w:t>
                            </w:r>
                            <w:r>
                              <w:rPr>
                                <w:rFonts w:ascii="Tahoma" w:hAnsi="Tahoma"/>
                                <w:color w:val="231F20"/>
                                <w:w w:val="65"/>
                              </w:rPr>
                              <w:t>Ы. Алтынсарин атындағы Ұлттық білім </w:t>
                            </w:r>
                            <w:r>
                              <w:rPr>
                                <w:rFonts w:ascii="Tahoma" w:hAnsi="Tahoma"/>
                                <w:color w:val="231F20"/>
                                <w:w w:val="65"/>
                              </w:rPr>
                              <w:t>академиясы</w:t>
                            </w:r>
                          </w:p>
                        </w:txbxContent>
                      </wps:txbx>
                      <wps:bodyPr wrap="square" lIns="0" tIns="0" rIns="0" bIns="0" rtlCol="0">
                        <a:noAutofit/>
                      </wps:bodyPr>
                    </wps:wsp>
                  </a:graphicData>
                </a:graphic>
              </wp:anchor>
            </w:drawing>
          </mc:Choice>
          <mc:Fallback>
            <w:pict>
              <v:shape style="position:absolute;margin-left:85.956001pt;margin-top:-.166pt;width:509.35pt;height:35.8pt;mso-position-horizontal-relative:page;mso-position-vertical-relative:paragraph;z-index:15907328" type="#_x0000_t202" id="docshape419" filled="true" fillcolor="#fbb712" stroked="false">
                <v:textbox inset="0,0,0,0">
                  <w:txbxContent>
                    <w:p>
                      <w:pPr>
                        <w:pStyle w:val="BodyText"/>
                        <w:spacing w:before="69"/>
                        <w:ind w:left="372" w:right="6233"/>
                        <w:rPr>
                          <w:rFonts w:ascii="Tahoma" w:hAnsi="Tahoma"/>
                          <w:color w:val="000000"/>
                        </w:rPr>
                      </w:pPr>
                      <w:r>
                        <w:rPr>
                          <w:rFonts w:ascii="Tahoma" w:hAnsi="Tahoma"/>
                          <w:color w:val="231F20"/>
                          <w:w w:val="70"/>
                        </w:rPr>
                        <w:t>Қазақстан Республикасы Оқу-ағарту министрлігі </w:t>
                      </w:r>
                      <w:r>
                        <w:rPr>
                          <w:rFonts w:ascii="Tahoma" w:hAnsi="Tahoma"/>
                          <w:color w:val="231F20"/>
                          <w:w w:val="65"/>
                        </w:rPr>
                        <w:t>Ы. Алтынсарин атындағы Ұлттық білім </w:t>
                      </w:r>
                      <w:r>
                        <w:rPr>
                          <w:rFonts w:ascii="Tahoma" w:hAnsi="Tahoma"/>
                          <w:color w:val="231F20"/>
                          <w:w w:val="65"/>
                        </w:rPr>
                        <w:t>академиясы</w:t>
                      </w:r>
                    </w:p>
                  </w:txbxContent>
                </v:textbox>
                <v:fill type="solid"/>
                <w10:wrap type="none"/>
              </v:shape>
            </w:pict>
          </mc:Fallback>
        </mc:AlternateContent>
      </w:r>
      <w:r>
        <w:rPr>
          <w:color w:val="231F20"/>
          <w:spacing w:val="-5"/>
          <w:w w:val="75"/>
        </w:rPr>
        <w:t>156</w:t>
      </w:r>
    </w:p>
    <w:p>
      <w:pPr>
        <w:pStyle w:val="BodyText"/>
        <w:rPr>
          <w:rFonts w:ascii="Tahoma"/>
        </w:rPr>
      </w:pPr>
    </w:p>
    <w:p>
      <w:pPr>
        <w:pStyle w:val="BodyText"/>
        <w:rPr>
          <w:rFonts w:ascii="Tahoma"/>
        </w:rPr>
      </w:pPr>
    </w:p>
    <w:p>
      <w:pPr>
        <w:pStyle w:val="BodyText"/>
        <w:spacing w:before="108"/>
        <w:rPr>
          <w:rFonts w:ascii="Tahoma"/>
        </w:rPr>
      </w:pPr>
    </w:p>
    <w:p>
      <w:pPr>
        <w:pStyle w:val="BodyText"/>
        <w:ind w:left="1247"/>
        <w:jc w:val="both"/>
      </w:pPr>
      <w:r>
        <w:rPr>
          <w:color w:val="231F20"/>
        </w:rPr>
        <w:t>кері</w:t>
      </w:r>
      <w:r>
        <w:rPr>
          <w:color w:val="231F20"/>
          <w:spacing w:val="-6"/>
        </w:rPr>
        <w:t> </w:t>
      </w:r>
      <w:r>
        <w:rPr>
          <w:color w:val="231F20"/>
        </w:rPr>
        <w:t>байланыс</w:t>
      </w:r>
      <w:r>
        <w:rPr>
          <w:color w:val="231F20"/>
          <w:spacing w:val="-5"/>
        </w:rPr>
        <w:t> </w:t>
      </w:r>
      <w:r>
        <w:rPr>
          <w:color w:val="231F20"/>
        </w:rPr>
        <w:t>түрінде</w:t>
      </w:r>
      <w:r>
        <w:rPr>
          <w:color w:val="231F20"/>
          <w:spacing w:val="-6"/>
        </w:rPr>
        <w:t> </w:t>
      </w:r>
      <w:r>
        <w:rPr>
          <w:color w:val="231F20"/>
          <w:spacing w:val="-2"/>
        </w:rPr>
        <w:t>хабарланады.</w:t>
      </w:r>
    </w:p>
    <w:p>
      <w:pPr>
        <w:pStyle w:val="BodyText"/>
        <w:spacing w:before="29"/>
      </w:pPr>
    </w:p>
    <w:p>
      <w:pPr>
        <w:pStyle w:val="BodyText"/>
        <w:spacing w:line="252" w:lineRule="auto"/>
        <w:ind w:left="1247" w:right="1415"/>
        <w:jc w:val="both"/>
      </w:pPr>
      <w:r>
        <w:rPr>
          <w:color w:val="231F20"/>
        </w:rPr>
        <w:t>Мақаланы журналда жариялау туралы түпкілікті шешім редакциялық алқа оты- рысында</w:t>
      </w:r>
      <w:r>
        <w:rPr>
          <w:color w:val="231F20"/>
          <w:spacing w:val="-3"/>
        </w:rPr>
        <w:t> </w:t>
      </w:r>
      <w:r>
        <w:rPr>
          <w:color w:val="231F20"/>
        </w:rPr>
        <w:t>қабылданады.</w:t>
      </w:r>
    </w:p>
    <w:p>
      <w:pPr>
        <w:pStyle w:val="BodyText"/>
        <w:spacing w:before="14"/>
      </w:pPr>
    </w:p>
    <w:p>
      <w:pPr>
        <w:pStyle w:val="BodyText"/>
        <w:spacing w:line="252" w:lineRule="auto"/>
        <w:ind w:left="1247" w:right="1415"/>
        <w:jc w:val="both"/>
      </w:pPr>
      <w:r>
        <w:rPr>
          <w:color w:val="231F20"/>
        </w:rPr>
        <w:t>Педагогтерге зерттеу нәтижелерін және әдістемелік материалдарын Ы.Алтын- сарин атындағы Ұлттық білім академиясының басылымдарында жариялау </w:t>
      </w:r>
      <w:r>
        <w:rPr>
          <w:color w:val="231F20"/>
        </w:rPr>
        <w:t>ұсы- </w:t>
      </w:r>
      <w:r>
        <w:rPr>
          <w:color w:val="231F20"/>
          <w:spacing w:val="-2"/>
        </w:rPr>
        <w:t>нылады:</w:t>
      </w:r>
    </w:p>
    <w:p>
      <w:pPr>
        <w:pStyle w:val="ListParagraph"/>
        <w:numPr>
          <w:ilvl w:val="0"/>
          <w:numId w:val="74"/>
        </w:numPr>
        <w:tabs>
          <w:tab w:pos="1607" w:val="left" w:leader="none"/>
        </w:tabs>
        <w:spacing w:line="252" w:lineRule="auto" w:before="111" w:after="0"/>
        <w:ind w:left="1607" w:right="1415" w:hanging="360"/>
        <w:jc w:val="both"/>
        <w:rPr>
          <w:sz w:val="22"/>
        </w:rPr>
      </w:pPr>
      <w:r>
        <w:rPr>
          <w:color w:val="231F20"/>
          <w:sz w:val="22"/>
        </w:rPr>
        <w:t>«Білім-Образование» ғылыми-педагогикалық журналы: https://bilim-uba.kz/ </w:t>
      </w:r>
      <w:r>
        <w:rPr>
          <w:color w:val="231F20"/>
          <w:spacing w:val="-2"/>
          <w:sz w:val="22"/>
        </w:rPr>
        <w:t>index.php/science</w:t>
      </w:r>
    </w:p>
    <w:p>
      <w:pPr>
        <w:pStyle w:val="ListParagraph"/>
        <w:numPr>
          <w:ilvl w:val="0"/>
          <w:numId w:val="74"/>
        </w:numPr>
        <w:tabs>
          <w:tab w:pos="1607" w:val="left" w:leader="none"/>
        </w:tabs>
        <w:spacing w:line="252" w:lineRule="auto" w:before="169" w:after="0"/>
        <w:ind w:left="1607" w:right="1415" w:hanging="360"/>
        <w:jc w:val="both"/>
        <w:rPr>
          <w:sz w:val="22"/>
        </w:rPr>
      </w:pPr>
      <w:r>
        <w:rPr>
          <w:color w:val="231F20"/>
          <w:spacing w:val="-4"/>
          <w:sz w:val="22"/>
        </w:rPr>
        <w:t>«Алтынсарин академиясының хабаршысы» әдістемелік журналы: https://</w:t>
      </w:r>
      <w:hyperlink r:id="rId51">
        <w:r>
          <w:rPr>
            <w:color w:val="231F20"/>
            <w:spacing w:val="-4"/>
            <w:sz w:val="22"/>
          </w:rPr>
          <w:t>www.</w:t>
        </w:r>
      </w:hyperlink>
      <w:r>
        <w:rPr>
          <w:color w:val="231F20"/>
          <w:spacing w:val="-4"/>
          <w:sz w:val="22"/>
        </w:rPr>
        <w:t> </w:t>
      </w:r>
      <w:r>
        <w:rPr>
          <w:color w:val="231F20"/>
          <w:spacing w:val="-2"/>
          <w:sz w:val="22"/>
        </w:rPr>
        <w:t>uba.edu.kz/ru/vestnik-akademii-altynsarina</w:t>
      </w:r>
    </w:p>
    <w:p>
      <w:pPr>
        <w:pStyle w:val="BodyText"/>
      </w:pPr>
    </w:p>
    <w:p>
      <w:pPr>
        <w:pStyle w:val="BodyText"/>
        <w:spacing w:before="186"/>
      </w:pPr>
    </w:p>
    <w:p>
      <w:pPr>
        <w:pStyle w:val="Heading1"/>
        <w:spacing w:before="1"/>
        <w:ind w:left="1247"/>
      </w:pPr>
      <w:r>
        <w:rPr>
          <w:color w:val="FBB712"/>
          <w:w w:val="65"/>
        </w:rPr>
        <w:t>БІЛІМ</w:t>
      </w:r>
      <w:r>
        <w:rPr>
          <w:color w:val="FBB712"/>
          <w:spacing w:val="-7"/>
        </w:rPr>
        <w:t> </w:t>
      </w:r>
      <w:r>
        <w:rPr>
          <w:color w:val="FBB712"/>
          <w:w w:val="65"/>
        </w:rPr>
        <w:t>БЕРУ</w:t>
      </w:r>
      <w:r>
        <w:rPr>
          <w:color w:val="FBB712"/>
          <w:spacing w:val="-6"/>
        </w:rPr>
        <w:t> </w:t>
      </w:r>
      <w:r>
        <w:rPr>
          <w:color w:val="FBB712"/>
          <w:spacing w:val="-2"/>
          <w:w w:val="65"/>
        </w:rPr>
        <w:t>ЖОБАЛАРЫ</w:t>
      </w:r>
    </w:p>
    <w:p>
      <w:pPr>
        <w:spacing w:before="20"/>
        <w:ind w:left="1247" w:right="0" w:firstLine="0"/>
        <w:jc w:val="both"/>
        <w:rPr>
          <w:rFonts w:ascii="Arial" w:hAnsi="Arial"/>
          <w:b/>
          <w:sz w:val="40"/>
        </w:rPr>
      </w:pPr>
      <w:r>
        <w:rPr>
          <w:rFonts w:ascii="Arial" w:hAnsi="Arial"/>
          <w:b/>
          <w:color w:val="FBB712"/>
          <w:w w:val="65"/>
          <w:sz w:val="40"/>
        </w:rPr>
        <w:t>БІЛІМ</w:t>
      </w:r>
      <w:r>
        <w:rPr>
          <w:rFonts w:ascii="Arial" w:hAnsi="Arial"/>
          <w:b/>
          <w:color w:val="FBB712"/>
          <w:spacing w:val="15"/>
          <w:sz w:val="40"/>
        </w:rPr>
        <w:t> </w:t>
      </w:r>
      <w:r>
        <w:rPr>
          <w:rFonts w:ascii="Arial" w:hAnsi="Arial"/>
          <w:b/>
          <w:color w:val="FBB712"/>
          <w:w w:val="65"/>
          <w:sz w:val="40"/>
        </w:rPr>
        <w:t>БЕРУДІ</w:t>
      </w:r>
      <w:r>
        <w:rPr>
          <w:rFonts w:ascii="Arial" w:hAnsi="Arial"/>
          <w:b/>
          <w:color w:val="FBB712"/>
          <w:spacing w:val="16"/>
          <w:sz w:val="40"/>
        </w:rPr>
        <w:t> </w:t>
      </w:r>
      <w:r>
        <w:rPr>
          <w:rFonts w:ascii="Arial" w:hAnsi="Arial"/>
          <w:b/>
          <w:color w:val="FBB712"/>
          <w:w w:val="65"/>
          <w:sz w:val="40"/>
        </w:rPr>
        <w:t>ДАМЫТУДЫҢ</w:t>
      </w:r>
      <w:r>
        <w:rPr>
          <w:rFonts w:ascii="Arial" w:hAnsi="Arial"/>
          <w:b/>
          <w:color w:val="FBB712"/>
          <w:spacing w:val="16"/>
          <w:sz w:val="40"/>
        </w:rPr>
        <w:t> </w:t>
      </w:r>
      <w:r>
        <w:rPr>
          <w:rFonts w:ascii="Arial" w:hAnsi="Arial"/>
          <w:b/>
          <w:color w:val="FBB712"/>
          <w:w w:val="65"/>
          <w:sz w:val="40"/>
        </w:rPr>
        <w:t>ДРАЙВЕРЛЕРІ</w:t>
      </w:r>
      <w:r>
        <w:rPr>
          <w:rFonts w:ascii="Arial" w:hAnsi="Arial"/>
          <w:b/>
          <w:color w:val="FBB712"/>
          <w:spacing w:val="16"/>
          <w:sz w:val="40"/>
        </w:rPr>
        <w:t> </w:t>
      </w:r>
      <w:r>
        <w:rPr>
          <w:rFonts w:ascii="Arial" w:hAnsi="Arial"/>
          <w:b/>
          <w:color w:val="FBB712"/>
          <w:spacing w:val="-2"/>
          <w:w w:val="65"/>
          <w:sz w:val="40"/>
        </w:rPr>
        <w:t>РЕТІНДЕ</w:t>
      </w:r>
    </w:p>
    <w:p>
      <w:pPr>
        <w:pStyle w:val="BodyText"/>
        <w:spacing w:before="305"/>
        <w:rPr>
          <w:rFonts w:ascii="Arial"/>
          <w:b/>
          <w:sz w:val="40"/>
        </w:rPr>
      </w:pPr>
    </w:p>
    <w:p>
      <w:pPr>
        <w:pStyle w:val="Heading3"/>
        <w:ind w:left="1247"/>
        <w:jc w:val="both"/>
      </w:pPr>
      <w:r>
        <w:rPr>
          <w:color w:val="231F20"/>
          <w:w w:val="105"/>
        </w:rPr>
        <w:t>Үшөлшемді</w:t>
      </w:r>
      <w:r>
        <w:rPr>
          <w:color w:val="231F20"/>
          <w:spacing w:val="-8"/>
          <w:w w:val="105"/>
        </w:rPr>
        <w:t> </w:t>
      </w:r>
      <w:r>
        <w:rPr>
          <w:color w:val="231F20"/>
          <w:w w:val="105"/>
        </w:rPr>
        <w:t>әдістемелік</w:t>
      </w:r>
      <w:r>
        <w:rPr>
          <w:color w:val="231F20"/>
          <w:spacing w:val="-8"/>
          <w:w w:val="105"/>
        </w:rPr>
        <w:t> </w:t>
      </w:r>
      <w:r>
        <w:rPr>
          <w:color w:val="231F20"/>
          <w:w w:val="105"/>
        </w:rPr>
        <w:t>оқыту</w:t>
      </w:r>
      <w:r>
        <w:rPr>
          <w:color w:val="231F20"/>
          <w:spacing w:val="-8"/>
          <w:w w:val="105"/>
        </w:rPr>
        <w:t> </w:t>
      </w:r>
      <w:r>
        <w:rPr>
          <w:color w:val="231F20"/>
          <w:w w:val="105"/>
        </w:rPr>
        <w:t>жүйесін</w:t>
      </w:r>
      <w:r>
        <w:rPr>
          <w:color w:val="231F20"/>
          <w:spacing w:val="-8"/>
          <w:w w:val="105"/>
        </w:rPr>
        <w:t> </w:t>
      </w:r>
      <w:r>
        <w:rPr>
          <w:color w:val="231F20"/>
          <w:w w:val="105"/>
        </w:rPr>
        <w:t>енгізу</w:t>
      </w:r>
      <w:r>
        <w:rPr>
          <w:color w:val="231F20"/>
          <w:spacing w:val="-8"/>
          <w:w w:val="105"/>
        </w:rPr>
        <w:t> </w:t>
      </w:r>
      <w:r>
        <w:rPr>
          <w:color w:val="231F20"/>
          <w:spacing w:val="-2"/>
          <w:w w:val="105"/>
        </w:rPr>
        <w:t>жобасы</w:t>
      </w:r>
    </w:p>
    <w:p>
      <w:pPr>
        <w:pStyle w:val="BodyText"/>
        <w:spacing w:before="31"/>
        <w:rPr>
          <w:rFonts w:ascii="Tahoma"/>
          <w:b/>
        </w:rPr>
      </w:pPr>
    </w:p>
    <w:p>
      <w:pPr>
        <w:pStyle w:val="BodyText"/>
        <w:spacing w:line="252" w:lineRule="auto"/>
        <w:ind w:left="1247" w:right="1415"/>
        <w:jc w:val="both"/>
      </w:pPr>
      <w:r>
        <w:rPr>
          <w:color w:val="231F20"/>
        </w:rPr>
        <w:t>Ұлытау облысы, Сәтбаев қаласында педагогика ғылымдарының докторы, про- фессор Ж.А. Қараев әзірлеген Үшөлшемді әдістемелік оқыту жүйесін (ҮӘОЖ) енгізу жобасы табысты жүзеге асырылуда. Жоба «Ustaz Ulytau» педагогикалық трансформация</w:t>
      </w:r>
      <w:r>
        <w:rPr>
          <w:color w:val="231F20"/>
          <w:spacing w:val="49"/>
        </w:rPr>
        <w:t> </w:t>
      </w:r>
      <w:r>
        <w:rPr>
          <w:color w:val="231F20"/>
        </w:rPr>
        <w:t>орталығының</w:t>
      </w:r>
      <w:r>
        <w:rPr>
          <w:color w:val="231F20"/>
          <w:spacing w:val="50"/>
        </w:rPr>
        <w:t> </w:t>
      </w:r>
      <w:r>
        <w:rPr>
          <w:color w:val="231F20"/>
        </w:rPr>
        <w:t>бастамасымен,</w:t>
      </w:r>
      <w:r>
        <w:rPr>
          <w:color w:val="231F20"/>
          <w:spacing w:val="49"/>
        </w:rPr>
        <w:t> </w:t>
      </w:r>
      <w:r>
        <w:rPr>
          <w:color w:val="231F20"/>
        </w:rPr>
        <w:t>«Қазақмыс»</w:t>
      </w:r>
      <w:r>
        <w:rPr>
          <w:color w:val="231F20"/>
          <w:spacing w:val="50"/>
        </w:rPr>
        <w:t> </w:t>
      </w:r>
      <w:r>
        <w:rPr>
          <w:color w:val="231F20"/>
        </w:rPr>
        <w:t>корпорациясы</w:t>
      </w:r>
      <w:r>
        <w:rPr>
          <w:color w:val="231F20"/>
          <w:spacing w:val="50"/>
        </w:rPr>
        <w:t> </w:t>
      </w:r>
      <w:r>
        <w:rPr>
          <w:color w:val="231F20"/>
          <w:spacing w:val="-5"/>
        </w:rPr>
        <w:t>мен</w:t>
      </w:r>
    </w:p>
    <w:p>
      <w:pPr>
        <w:pStyle w:val="BodyText"/>
        <w:spacing w:line="252" w:lineRule="auto"/>
        <w:ind w:left="1247" w:right="1415"/>
        <w:jc w:val="both"/>
      </w:pPr>
      <w:r>
        <w:rPr>
          <w:color w:val="231F20"/>
        </w:rPr>
        <w:t>«The Ulytau Educational Foundation» қоғамдық қайырымдылық қорының қолда- уымен іске асырылуда. 2021 жылдан бастап ҮӘОЖ Сәтбаев қаласындағы бар- лық</w:t>
      </w:r>
      <w:r>
        <w:rPr>
          <w:color w:val="231F20"/>
          <w:spacing w:val="-7"/>
        </w:rPr>
        <w:t> </w:t>
      </w:r>
      <w:r>
        <w:rPr>
          <w:color w:val="231F20"/>
        </w:rPr>
        <w:t>13</w:t>
      </w:r>
      <w:r>
        <w:rPr>
          <w:color w:val="231F20"/>
          <w:spacing w:val="-7"/>
        </w:rPr>
        <w:t> </w:t>
      </w:r>
      <w:r>
        <w:rPr>
          <w:color w:val="231F20"/>
        </w:rPr>
        <w:t>мектепте,</w:t>
      </w:r>
      <w:r>
        <w:rPr>
          <w:color w:val="231F20"/>
          <w:spacing w:val="-7"/>
        </w:rPr>
        <w:t> </w:t>
      </w:r>
      <w:r>
        <w:rPr>
          <w:color w:val="231F20"/>
        </w:rPr>
        <w:t>сондай-ақ</w:t>
      </w:r>
      <w:r>
        <w:rPr>
          <w:color w:val="231F20"/>
          <w:spacing w:val="-7"/>
        </w:rPr>
        <w:t> </w:t>
      </w:r>
      <w:r>
        <w:rPr>
          <w:color w:val="231F20"/>
        </w:rPr>
        <w:t>Жезқазған</w:t>
      </w:r>
      <w:r>
        <w:rPr>
          <w:color w:val="231F20"/>
          <w:spacing w:val="-7"/>
        </w:rPr>
        <w:t> </w:t>
      </w:r>
      <w:r>
        <w:rPr>
          <w:color w:val="231F20"/>
        </w:rPr>
        <w:t>қаласының</w:t>
      </w:r>
      <w:r>
        <w:rPr>
          <w:color w:val="231F20"/>
          <w:spacing w:val="-7"/>
        </w:rPr>
        <w:t> </w:t>
      </w:r>
      <w:r>
        <w:rPr>
          <w:color w:val="231F20"/>
        </w:rPr>
        <w:t>және</w:t>
      </w:r>
      <w:r>
        <w:rPr>
          <w:color w:val="231F20"/>
          <w:spacing w:val="-7"/>
        </w:rPr>
        <w:t> </w:t>
      </w:r>
      <w:r>
        <w:rPr>
          <w:color w:val="231F20"/>
        </w:rPr>
        <w:t>Қарағанды</w:t>
      </w:r>
      <w:r>
        <w:rPr>
          <w:color w:val="231F20"/>
          <w:spacing w:val="-7"/>
        </w:rPr>
        <w:t> </w:t>
      </w:r>
      <w:r>
        <w:rPr>
          <w:color w:val="231F20"/>
        </w:rPr>
        <w:t>облысының басқа</w:t>
      </w:r>
      <w:r>
        <w:rPr>
          <w:color w:val="231F20"/>
          <w:spacing w:val="-11"/>
        </w:rPr>
        <w:t> </w:t>
      </w:r>
      <w:r>
        <w:rPr>
          <w:color w:val="231F20"/>
        </w:rPr>
        <w:t>да</w:t>
      </w:r>
      <w:r>
        <w:rPr>
          <w:color w:val="231F20"/>
          <w:spacing w:val="-12"/>
        </w:rPr>
        <w:t> </w:t>
      </w:r>
      <w:r>
        <w:rPr>
          <w:color w:val="231F20"/>
        </w:rPr>
        <w:t>аймақтарындағы</w:t>
      </w:r>
      <w:r>
        <w:rPr>
          <w:color w:val="231F20"/>
          <w:spacing w:val="-11"/>
        </w:rPr>
        <w:t> </w:t>
      </w:r>
      <w:r>
        <w:rPr>
          <w:color w:val="231F20"/>
        </w:rPr>
        <w:t>бірқатар</w:t>
      </w:r>
      <w:r>
        <w:rPr>
          <w:color w:val="231F20"/>
          <w:spacing w:val="-12"/>
        </w:rPr>
        <w:t> </w:t>
      </w:r>
      <w:r>
        <w:rPr>
          <w:color w:val="231F20"/>
        </w:rPr>
        <w:t>мектептерде</w:t>
      </w:r>
      <w:r>
        <w:rPr>
          <w:color w:val="231F20"/>
          <w:spacing w:val="-11"/>
        </w:rPr>
        <w:t> </w:t>
      </w:r>
      <w:r>
        <w:rPr>
          <w:color w:val="231F20"/>
        </w:rPr>
        <w:t>енгізілді.</w:t>
      </w:r>
      <w:r>
        <w:rPr>
          <w:color w:val="231F20"/>
          <w:spacing w:val="-12"/>
        </w:rPr>
        <w:t> </w:t>
      </w:r>
      <w:r>
        <w:rPr>
          <w:color w:val="231F20"/>
        </w:rPr>
        <w:t>Бұл</w:t>
      </w:r>
      <w:r>
        <w:rPr>
          <w:color w:val="231F20"/>
          <w:spacing w:val="-11"/>
        </w:rPr>
        <w:t> </w:t>
      </w:r>
      <w:r>
        <w:rPr>
          <w:color w:val="231F20"/>
        </w:rPr>
        <w:t>технологияны</w:t>
      </w:r>
      <w:r>
        <w:rPr>
          <w:color w:val="231F20"/>
          <w:spacing w:val="-12"/>
        </w:rPr>
        <w:t> </w:t>
      </w:r>
      <w:r>
        <w:rPr>
          <w:color w:val="231F20"/>
        </w:rPr>
        <w:t>ен- гізу білім сапасын арттыруға және білім алушылардың функционалдық сауат- тылығын дамытуға бағытталған.</w:t>
      </w:r>
    </w:p>
    <w:p>
      <w:pPr>
        <w:pStyle w:val="BodyText"/>
        <w:spacing w:before="9"/>
      </w:pPr>
    </w:p>
    <w:p>
      <w:pPr>
        <w:pStyle w:val="BodyText"/>
        <w:spacing w:line="252" w:lineRule="auto"/>
        <w:ind w:left="1247" w:right="1415"/>
        <w:jc w:val="both"/>
      </w:pPr>
      <w:r>
        <w:rPr>
          <w:color w:val="231F20"/>
        </w:rPr>
        <w:t>ҮӘОЖ оқытудың деңгейлік саралануы, сыни ойлау және білім алушылардың дербес</w:t>
      </w:r>
      <w:r>
        <w:rPr>
          <w:color w:val="231F20"/>
          <w:spacing w:val="-6"/>
        </w:rPr>
        <w:t> </w:t>
      </w:r>
      <w:r>
        <w:rPr>
          <w:color w:val="231F20"/>
        </w:rPr>
        <w:t>ізденіс</w:t>
      </w:r>
      <w:r>
        <w:rPr>
          <w:color w:val="231F20"/>
          <w:spacing w:val="-6"/>
        </w:rPr>
        <w:t> </w:t>
      </w:r>
      <w:r>
        <w:rPr>
          <w:color w:val="231F20"/>
        </w:rPr>
        <w:t>әрекеті</w:t>
      </w:r>
      <w:r>
        <w:rPr>
          <w:color w:val="231F20"/>
          <w:spacing w:val="-6"/>
        </w:rPr>
        <w:t> </w:t>
      </w:r>
      <w:r>
        <w:rPr>
          <w:color w:val="231F20"/>
        </w:rPr>
        <w:t>қағидаттарына</w:t>
      </w:r>
      <w:r>
        <w:rPr>
          <w:color w:val="231F20"/>
          <w:spacing w:val="-6"/>
        </w:rPr>
        <w:t> </w:t>
      </w:r>
      <w:r>
        <w:rPr>
          <w:color w:val="231F20"/>
        </w:rPr>
        <w:t>негізделген.</w:t>
      </w:r>
      <w:r>
        <w:rPr>
          <w:color w:val="231F20"/>
          <w:spacing w:val="-6"/>
        </w:rPr>
        <w:t> </w:t>
      </w:r>
      <w:r>
        <w:rPr>
          <w:color w:val="231F20"/>
        </w:rPr>
        <w:t>Жүйе</w:t>
      </w:r>
      <w:r>
        <w:rPr>
          <w:color w:val="231F20"/>
          <w:spacing w:val="-6"/>
        </w:rPr>
        <w:t> </w:t>
      </w:r>
      <w:r>
        <w:rPr>
          <w:color w:val="231F20"/>
        </w:rPr>
        <w:t>синектикалық</w:t>
      </w:r>
      <w:r>
        <w:rPr>
          <w:color w:val="231F20"/>
          <w:spacing w:val="-6"/>
        </w:rPr>
        <w:t> </w:t>
      </w:r>
      <w:r>
        <w:rPr>
          <w:color w:val="231F20"/>
        </w:rPr>
        <w:t>бөліктен тұрады, онда оқу процесі командалық жұмыс түрінде белсенді әдістерді қолда- ну арқылы жүзеге асады, және әртүрлі күрделілік деңгейіндегі </w:t>
      </w:r>
      <w:r>
        <w:rPr>
          <w:color w:val="231F20"/>
        </w:rPr>
        <w:t>тапсырмаларды білім алушының дербес орындауына бағытталған жеке бөліктен тұрады. Мұн- дай тәсіл оқуға тұрақты ынта қалыптастыруға және білім алушылардың негізгі құзыреттерін дамытуға ықпал етеді.</w:t>
      </w:r>
    </w:p>
    <w:p>
      <w:pPr>
        <w:pStyle w:val="BodyText"/>
        <w:spacing w:after="0" w:line="252" w:lineRule="auto"/>
        <w:jc w:val="both"/>
        <w:sectPr>
          <w:pgSz w:w="11910" w:h="16840"/>
          <w:pgMar w:header="0" w:footer="908" w:top="680" w:bottom="1120" w:left="0" w:right="0"/>
        </w:sectPr>
      </w:pPr>
    </w:p>
    <w:p>
      <w:pPr>
        <w:pStyle w:val="Heading2"/>
        <w:spacing w:before="207"/>
        <w:ind w:right="1346"/>
        <w:jc w:val="right"/>
      </w:pPr>
      <w:r>
        <w:rPr/>
        <mc:AlternateContent>
          <mc:Choice Requires="wps">
            <w:drawing>
              <wp:anchor distT="0" distB="0" distL="0" distR="0" allowOverlap="1" layoutInCell="1" locked="0" behindDoc="0" simplePos="0" relativeHeight="15907840">
                <wp:simplePos x="0" y="0"/>
                <wp:positionH relativeFrom="page">
                  <wp:posOffset>6767995</wp:posOffset>
                </wp:positionH>
                <wp:positionV relativeFrom="paragraph">
                  <wp:posOffset>-2108</wp:posOffset>
                </wp:positionV>
                <wp:extent cx="792480" cy="454659"/>
                <wp:effectExtent l="0" t="0" r="0" b="0"/>
                <wp:wrapNone/>
                <wp:docPr id="446" name="Graphic 446"/>
                <wp:cNvGraphicFramePr>
                  <a:graphicFrameLocks/>
                </wp:cNvGraphicFramePr>
                <a:graphic>
                  <a:graphicData uri="http://schemas.microsoft.com/office/word/2010/wordprocessingShape">
                    <wps:wsp>
                      <wps:cNvPr id="446" name="Graphic 446"/>
                      <wps:cNvSpPr/>
                      <wps:spPr>
                        <a:xfrm>
                          <a:off x="0" y="0"/>
                          <a:ext cx="792480" cy="454659"/>
                        </a:xfrm>
                        <a:custGeom>
                          <a:avLst/>
                          <a:gdLst/>
                          <a:ahLst/>
                          <a:cxnLst/>
                          <a:rect l="l" t="t" r="r" b="b"/>
                          <a:pathLst>
                            <a:path w="792480" h="454659">
                              <a:moveTo>
                                <a:pt x="0" y="454278"/>
                              </a:moveTo>
                              <a:lnTo>
                                <a:pt x="792010" y="454278"/>
                              </a:lnTo>
                              <a:lnTo>
                                <a:pt x="792010" y="0"/>
                              </a:lnTo>
                              <a:lnTo>
                                <a:pt x="0" y="0"/>
                              </a:lnTo>
                              <a:lnTo>
                                <a:pt x="0" y="454278"/>
                              </a:lnTo>
                              <a:close/>
                            </a:path>
                          </a:pathLst>
                        </a:custGeom>
                        <a:solidFill>
                          <a:srgbClr val="FBB712"/>
                        </a:solidFill>
                      </wps:spPr>
                      <wps:bodyPr wrap="square" lIns="0" tIns="0" rIns="0" bIns="0" rtlCol="0">
                        <a:prstTxWarp prst="textNoShape">
                          <a:avLst/>
                        </a:prstTxWarp>
                        <a:noAutofit/>
                      </wps:bodyPr>
                    </wps:wsp>
                  </a:graphicData>
                </a:graphic>
              </wp:anchor>
            </w:drawing>
          </mc:Choice>
          <mc:Fallback>
            <w:pict>
              <v:rect style="position:absolute;margin-left:532.913025pt;margin-top:-.166pt;width:62.363pt;height:35.770pt;mso-position-horizontal-relative:page;mso-position-vertical-relative:paragraph;z-index:15907840" id="docshape420" filled="true" fillcolor="#fbb712" stroked="false">
                <v:fill type="solid"/>
                <w10:wrap type="none"/>
              </v:rect>
            </w:pict>
          </mc:Fallback>
        </mc:AlternateContent>
      </w:r>
      <w:r>
        <w:rPr/>
        <mc:AlternateContent>
          <mc:Choice Requires="wps">
            <w:drawing>
              <wp:anchor distT="0" distB="0" distL="0" distR="0" allowOverlap="1" layoutInCell="1" locked="0" behindDoc="0" simplePos="0" relativeHeight="15908352">
                <wp:simplePos x="0" y="0"/>
                <wp:positionH relativeFrom="page">
                  <wp:posOffset>0</wp:posOffset>
                </wp:positionH>
                <wp:positionV relativeFrom="paragraph">
                  <wp:posOffset>-2108</wp:posOffset>
                </wp:positionV>
                <wp:extent cx="6475095" cy="454659"/>
                <wp:effectExtent l="0" t="0" r="0" b="0"/>
                <wp:wrapNone/>
                <wp:docPr id="447" name="Textbox 447"/>
                <wp:cNvGraphicFramePr>
                  <a:graphicFrameLocks/>
                </wp:cNvGraphicFramePr>
                <a:graphic>
                  <a:graphicData uri="http://schemas.microsoft.com/office/word/2010/wordprocessingShape">
                    <wps:wsp>
                      <wps:cNvPr id="447" name="Textbox 447"/>
                      <wps:cNvSpPr txBox="1"/>
                      <wps:spPr>
                        <a:xfrm>
                          <a:off x="0" y="0"/>
                          <a:ext cx="6475095" cy="454659"/>
                        </a:xfrm>
                        <a:prstGeom prst="rect">
                          <a:avLst/>
                        </a:prstGeom>
                        <a:solidFill>
                          <a:srgbClr val="FBB712"/>
                        </a:solidFill>
                      </wps:spPr>
                      <wps:txbx>
                        <w:txbxContent>
                          <w:p>
                            <w:pPr>
                              <w:spacing w:before="159"/>
                              <w:ind w:left="2278" w:right="0" w:firstLine="0"/>
                              <w:jc w:val="left"/>
                              <w:rPr>
                                <w:rFonts w:ascii="Tahoma" w:hAnsi="Tahoma"/>
                                <w:color w:val="000000"/>
                                <w:sz w:val="28"/>
                              </w:rPr>
                            </w:pPr>
                            <w:r>
                              <w:rPr>
                                <w:rFonts w:ascii="Tahoma" w:hAnsi="Tahoma"/>
                                <w:color w:val="231F20"/>
                                <w:w w:val="65"/>
                                <w:sz w:val="28"/>
                              </w:rPr>
                              <w:t>ПЕДАГОГТЕР</w:t>
                            </w:r>
                            <w:r>
                              <w:rPr>
                                <w:rFonts w:ascii="Tahoma" w:hAnsi="Tahoma"/>
                                <w:color w:val="231F20"/>
                                <w:spacing w:val="-5"/>
                                <w:sz w:val="28"/>
                              </w:rPr>
                              <w:t> </w:t>
                            </w:r>
                            <w:r>
                              <w:rPr>
                                <w:rFonts w:ascii="Tahoma" w:hAnsi="Tahoma"/>
                                <w:color w:val="231F20"/>
                                <w:w w:val="65"/>
                                <w:sz w:val="28"/>
                              </w:rPr>
                              <w:t>ЖАРИЯЛАНЫМДАРЫ:</w:t>
                            </w:r>
                            <w:r>
                              <w:rPr>
                                <w:rFonts w:ascii="Tahoma" w:hAnsi="Tahoma"/>
                                <w:color w:val="231F20"/>
                                <w:spacing w:val="-4"/>
                                <w:sz w:val="28"/>
                              </w:rPr>
                              <w:t> </w:t>
                            </w:r>
                            <w:r>
                              <w:rPr>
                                <w:rFonts w:ascii="Tahoma" w:hAnsi="Tahoma"/>
                                <w:color w:val="231F20"/>
                                <w:w w:val="65"/>
                                <w:sz w:val="28"/>
                              </w:rPr>
                              <w:t>АКАДЕМИЯЛЫҚ</w:t>
                            </w:r>
                            <w:r>
                              <w:rPr>
                                <w:rFonts w:ascii="Tahoma" w:hAnsi="Tahoma"/>
                                <w:color w:val="231F20"/>
                                <w:spacing w:val="-4"/>
                                <w:sz w:val="28"/>
                              </w:rPr>
                              <w:t> </w:t>
                            </w:r>
                            <w:r>
                              <w:rPr>
                                <w:rFonts w:ascii="Tahoma" w:hAnsi="Tahoma"/>
                                <w:color w:val="231F20"/>
                                <w:w w:val="65"/>
                                <w:sz w:val="28"/>
                              </w:rPr>
                              <w:t>ЖАЗЫЛЫМ</w:t>
                            </w:r>
                            <w:r>
                              <w:rPr>
                                <w:rFonts w:ascii="Tahoma" w:hAnsi="Tahoma"/>
                                <w:color w:val="231F20"/>
                                <w:spacing w:val="-4"/>
                                <w:sz w:val="28"/>
                              </w:rPr>
                              <w:t> </w:t>
                            </w:r>
                            <w:r>
                              <w:rPr>
                                <w:rFonts w:ascii="Tahoma" w:hAnsi="Tahoma"/>
                                <w:color w:val="231F20"/>
                                <w:w w:val="65"/>
                                <w:sz w:val="28"/>
                              </w:rPr>
                              <w:t>БОЙЫНША</w:t>
                            </w:r>
                            <w:r>
                              <w:rPr>
                                <w:rFonts w:ascii="Tahoma" w:hAnsi="Tahoma"/>
                                <w:color w:val="231F20"/>
                                <w:spacing w:val="-4"/>
                                <w:sz w:val="28"/>
                              </w:rPr>
                              <w:t> </w:t>
                            </w:r>
                            <w:r>
                              <w:rPr>
                                <w:rFonts w:ascii="Tahoma" w:hAnsi="Tahoma"/>
                                <w:color w:val="231F20"/>
                                <w:spacing w:val="-2"/>
                                <w:w w:val="65"/>
                                <w:sz w:val="28"/>
                              </w:rPr>
                              <w:t>НҰСҚАУЛЫҚ</w:t>
                            </w:r>
                          </w:p>
                        </w:txbxContent>
                      </wps:txbx>
                      <wps:bodyPr wrap="square" lIns="0" tIns="0" rIns="0" bIns="0" rtlCol="0">
                        <a:noAutofit/>
                      </wps:bodyPr>
                    </wps:wsp>
                  </a:graphicData>
                </a:graphic>
              </wp:anchor>
            </w:drawing>
          </mc:Choice>
          <mc:Fallback>
            <w:pict>
              <v:shape style="position:absolute;margin-left:0pt;margin-top:-.166pt;width:509.85pt;height:35.8pt;mso-position-horizontal-relative:page;mso-position-vertical-relative:paragraph;z-index:15908352" type="#_x0000_t202" id="docshape421" filled="true" fillcolor="#fbb712" stroked="false">
                <v:textbox inset="0,0,0,0">
                  <w:txbxContent>
                    <w:p>
                      <w:pPr>
                        <w:spacing w:before="159"/>
                        <w:ind w:left="2278" w:right="0" w:firstLine="0"/>
                        <w:jc w:val="left"/>
                        <w:rPr>
                          <w:rFonts w:ascii="Tahoma" w:hAnsi="Tahoma"/>
                          <w:color w:val="000000"/>
                          <w:sz w:val="28"/>
                        </w:rPr>
                      </w:pPr>
                      <w:r>
                        <w:rPr>
                          <w:rFonts w:ascii="Tahoma" w:hAnsi="Tahoma"/>
                          <w:color w:val="231F20"/>
                          <w:w w:val="65"/>
                          <w:sz w:val="28"/>
                        </w:rPr>
                        <w:t>ПЕДАГОГТЕР</w:t>
                      </w:r>
                      <w:r>
                        <w:rPr>
                          <w:rFonts w:ascii="Tahoma" w:hAnsi="Tahoma"/>
                          <w:color w:val="231F20"/>
                          <w:spacing w:val="-5"/>
                          <w:sz w:val="28"/>
                        </w:rPr>
                        <w:t> </w:t>
                      </w:r>
                      <w:r>
                        <w:rPr>
                          <w:rFonts w:ascii="Tahoma" w:hAnsi="Tahoma"/>
                          <w:color w:val="231F20"/>
                          <w:w w:val="65"/>
                          <w:sz w:val="28"/>
                        </w:rPr>
                        <w:t>ЖАРИЯЛАНЫМДАРЫ:</w:t>
                      </w:r>
                      <w:r>
                        <w:rPr>
                          <w:rFonts w:ascii="Tahoma" w:hAnsi="Tahoma"/>
                          <w:color w:val="231F20"/>
                          <w:spacing w:val="-4"/>
                          <w:sz w:val="28"/>
                        </w:rPr>
                        <w:t> </w:t>
                      </w:r>
                      <w:r>
                        <w:rPr>
                          <w:rFonts w:ascii="Tahoma" w:hAnsi="Tahoma"/>
                          <w:color w:val="231F20"/>
                          <w:w w:val="65"/>
                          <w:sz w:val="28"/>
                        </w:rPr>
                        <w:t>АКАДЕМИЯЛЫҚ</w:t>
                      </w:r>
                      <w:r>
                        <w:rPr>
                          <w:rFonts w:ascii="Tahoma" w:hAnsi="Tahoma"/>
                          <w:color w:val="231F20"/>
                          <w:spacing w:val="-4"/>
                          <w:sz w:val="28"/>
                        </w:rPr>
                        <w:t> </w:t>
                      </w:r>
                      <w:r>
                        <w:rPr>
                          <w:rFonts w:ascii="Tahoma" w:hAnsi="Tahoma"/>
                          <w:color w:val="231F20"/>
                          <w:w w:val="65"/>
                          <w:sz w:val="28"/>
                        </w:rPr>
                        <w:t>ЖАЗЫЛЫМ</w:t>
                      </w:r>
                      <w:r>
                        <w:rPr>
                          <w:rFonts w:ascii="Tahoma" w:hAnsi="Tahoma"/>
                          <w:color w:val="231F20"/>
                          <w:spacing w:val="-4"/>
                          <w:sz w:val="28"/>
                        </w:rPr>
                        <w:t> </w:t>
                      </w:r>
                      <w:r>
                        <w:rPr>
                          <w:rFonts w:ascii="Tahoma" w:hAnsi="Tahoma"/>
                          <w:color w:val="231F20"/>
                          <w:w w:val="65"/>
                          <w:sz w:val="28"/>
                        </w:rPr>
                        <w:t>БОЙЫНША</w:t>
                      </w:r>
                      <w:r>
                        <w:rPr>
                          <w:rFonts w:ascii="Tahoma" w:hAnsi="Tahoma"/>
                          <w:color w:val="231F20"/>
                          <w:spacing w:val="-4"/>
                          <w:sz w:val="28"/>
                        </w:rPr>
                        <w:t> </w:t>
                      </w:r>
                      <w:r>
                        <w:rPr>
                          <w:rFonts w:ascii="Tahoma" w:hAnsi="Tahoma"/>
                          <w:color w:val="231F20"/>
                          <w:spacing w:val="-2"/>
                          <w:w w:val="65"/>
                          <w:sz w:val="28"/>
                        </w:rPr>
                        <w:t>НҰСҚАУЛЫҚ</w:t>
                      </w:r>
                    </w:p>
                  </w:txbxContent>
                </v:textbox>
                <v:fill type="solid"/>
                <w10:wrap type="none"/>
              </v:shape>
            </w:pict>
          </mc:Fallback>
        </mc:AlternateContent>
      </w:r>
      <w:r>
        <w:rPr>
          <w:color w:val="231F20"/>
          <w:spacing w:val="-5"/>
          <w:w w:val="75"/>
        </w:rPr>
        <w:t>157</w:t>
      </w:r>
    </w:p>
    <w:p>
      <w:pPr>
        <w:pStyle w:val="BodyText"/>
        <w:rPr>
          <w:rFonts w:ascii="Tahoma"/>
        </w:rPr>
      </w:pPr>
    </w:p>
    <w:p>
      <w:pPr>
        <w:pStyle w:val="BodyText"/>
        <w:rPr>
          <w:rFonts w:ascii="Tahoma"/>
        </w:rPr>
      </w:pPr>
    </w:p>
    <w:p>
      <w:pPr>
        <w:pStyle w:val="BodyText"/>
        <w:spacing w:before="99"/>
        <w:rPr>
          <w:rFonts w:ascii="Tahoma"/>
        </w:rPr>
      </w:pPr>
    </w:p>
    <w:p>
      <w:pPr>
        <w:pStyle w:val="Heading3"/>
      </w:pPr>
      <w:r>
        <w:rPr>
          <w:color w:val="231F20"/>
        </w:rPr>
        <w:t>«Отпан»:</w:t>
      </w:r>
      <w:r>
        <w:rPr>
          <w:color w:val="231F20"/>
          <w:spacing w:val="29"/>
        </w:rPr>
        <w:t> </w:t>
      </w:r>
      <w:r>
        <w:rPr>
          <w:color w:val="231F20"/>
        </w:rPr>
        <w:t>Маңғыстау</w:t>
      </w:r>
      <w:r>
        <w:rPr>
          <w:color w:val="231F20"/>
          <w:spacing w:val="30"/>
        </w:rPr>
        <w:t> </w:t>
      </w:r>
      <w:r>
        <w:rPr>
          <w:color w:val="231F20"/>
        </w:rPr>
        <w:t>облысының</w:t>
      </w:r>
      <w:r>
        <w:rPr>
          <w:color w:val="231F20"/>
          <w:spacing w:val="29"/>
        </w:rPr>
        <w:t> </w:t>
      </w:r>
      <w:r>
        <w:rPr>
          <w:color w:val="231F20"/>
        </w:rPr>
        <w:t>тірек</w:t>
      </w:r>
      <w:r>
        <w:rPr>
          <w:color w:val="231F20"/>
          <w:spacing w:val="30"/>
        </w:rPr>
        <w:t> </w:t>
      </w:r>
      <w:r>
        <w:rPr>
          <w:color w:val="231F20"/>
        </w:rPr>
        <w:t>мектептерінің</w:t>
      </w:r>
      <w:r>
        <w:rPr>
          <w:color w:val="231F20"/>
          <w:spacing w:val="29"/>
        </w:rPr>
        <w:t> </w:t>
      </w:r>
      <w:r>
        <w:rPr>
          <w:color w:val="231F20"/>
        </w:rPr>
        <w:t>желісін</w:t>
      </w:r>
      <w:r>
        <w:rPr>
          <w:color w:val="231F20"/>
          <w:spacing w:val="30"/>
        </w:rPr>
        <w:t> </w:t>
      </w:r>
      <w:r>
        <w:rPr>
          <w:color w:val="231F20"/>
        </w:rPr>
        <w:t>құру»</w:t>
      </w:r>
      <w:r>
        <w:rPr>
          <w:color w:val="231F20"/>
          <w:spacing w:val="29"/>
        </w:rPr>
        <w:t> </w:t>
      </w:r>
      <w:r>
        <w:rPr>
          <w:color w:val="231F20"/>
          <w:spacing w:val="-2"/>
        </w:rPr>
        <w:t>жобасы</w:t>
      </w:r>
    </w:p>
    <w:p>
      <w:pPr>
        <w:pStyle w:val="BodyText"/>
        <w:spacing w:before="31"/>
        <w:rPr>
          <w:rFonts w:ascii="Tahoma"/>
          <w:b/>
        </w:rPr>
      </w:pPr>
    </w:p>
    <w:p>
      <w:pPr>
        <w:pStyle w:val="BodyText"/>
        <w:spacing w:line="252" w:lineRule="auto"/>
        <w:ind w:left="1417" w:right="1245"/>
        <w:jc w:val="both"/>
      </w:pPr>
      <w:r>
        <w:rPr>
          <w:color w:val="231F20"/>
          <w:spacing w:val="-2"/>
          <w:w w:val="105"/>
        </w:rPr>
        <w:t>Маңғыстау</w:t>
      </w:r>
      <w:r>
        <w:rPr>
          <w:color w:val="231F20"/>
          <w:spacing w:val="-15"/>
          <w:w w:val="105"/>
        </w:rPr>
        <w:t> </w:t>
      </w:r>
      <w:r>
        <w:rPr>
          <w:color w:val="231F20"/>
          <w:spacing w:val="-2"/>
          <w:w w:val="105"/>
        </w:rPr>
        <w:t>облысы</w:t>
      </w:r>
      <w:r>
        <w:rPr>
          <w:color w:val="231F20"/>
          <w:spacing w:val="-15"/>
          <w:w w:val="105"/>
        </w:rPr>
        <w:t> </w:t>
      </w:r>
      <w:r>
        <w:rPr>
          <w:color w:val="231F20"/>
          <w:spacing w:val="-2"/>
          <w:w w:val="105"/>
        </w:rPr>
        <w:t>орта</w:t>
      </w:r>
      <w:r>
        <w:rPr>
          <w:color w:val="231F20"/>
          <w:spacing w:val="-14"/>
          <w:w w:val="105"/>
        </w:rPr>
        <w:t> </w:t>
      </w:r>
      <w:r>
        <w:rPr>
          <w:color w:val="231F20"/>
          <w:spacing w:val="-2"/>
          <w:w w:val="105"/>
        </w:rPr>
        <w:t>білім</w:t>
      </w:r>
      <w:r>
        <w:rPr>
          <w:color w:val="231F20"/>
          <w:spacing w:val="-15"/>
          <w:w w:val="105"/>
        </w:rPr>
        <w:t> </w:t>
      </w:r>
      <w:r>
        <w:rPr>
          <w:color w:val="231F20"/>
          <w:spacing w:val="-2"/>
          <w:w w:val="105"/>
        </w:rPr>
        <w:t>беру</w:t>
      </w:r>
      <w:r>
        <w:rPr>
          <w:color w:val="231F20"/>
          <w:spacing w:val="-15"/>
          <w:w w:val="105"/>
        </w:rPr>
        <w:t> </w:t>
      </w:r>
      <w:r>
        <w:rPr>
          <w:color w:val="231F20"/>
          <w:spacing w:val="-2"/>
          <w:w w:val="105"/>
        </w:rPr>
        <w:t>ұйымдарында</w:t>
      </w:r>
      <w:r>
        <w:rPr>
          <w:color w:val="231F20"/>
          <w:spacing w:val="-15"/>
          <w:w w:val="105"/>
        </w:rPr>
        <w:t> </w:t>
      </w:r>
      <w:r>
        <w:rPr>
          <w:color w:val="231F20"/>
          <w:spacing w:val="-2"/>
          <w:w w:val="105"/>
        </w:rPr>
        <w:t>білім</w:t>
      </w:r>
      <w:r>
        <w:rPr>
          <w:color w:val="231F20"/>
          <w:spacing w:val="-15"/>
          <w:w w:val="105"/>
        </w:rPr>
        <w:t> </w:t>
      </w:r>
      <w:r>
        <w:rPr>
          <w:color w:val="231F20"/>
          <w:spacing w:val="-2"/>
          <w:w w:val="105"/>
        </w:rPr>
        <w:t>сапасын</w:t>
      </w:r>
      <w:r>
        <w:rPr>
          <w:color w:val="231F20"/>
          <w:spacing w:val="-15"/>
          <w:w w:val="105"/>
        </w:rPr>
        <w:t> </w:t>
      </w:r>
      <w:r>
        <w:rPr>
          <w:color w:val="231F20"/>
          <w:spacing w:val="-2"/>
          <w:w w:val="105"/>
        </w:rPr>
        <w:t>көтеру</w:t>
      </w:r>
      <w:r>
        <w:rPr>
          <w:color w:val="231F20"/>
          <w:spacing w:val="-15"/>
          <w:w w:val="105"/>
        </w:rPr>
        <w:t> </w:t>
      </w:r>
      <w:r>
        <w:rPr>
          <w:color w:val="231F20"/>
          <w:spacing w:val="-2"/>
          <w:w w:val="105"/>
        </w:rPr>
        <w:t>мақса- </w:t>
      </w:r>
      <w:r>
        <w:rPr>
          <w:color w:val="231F20"/>
          <w:spacing w:val="-2"/>
        </w:rPr>
        <w:t>тында</w:t>
      </w:r>
      <w:r>
        <w:rPr>
          <w:color w:val="231F20"/>
          <w:spacing w:val="-13"/>
        </w:rPr>
        <w:t> </w:t>
      </w:r>
      <w:r>
        <w:rPr>
          <w:color w:val="231F20"/>
          <w:spacing w:val="-2"/>
        </w:rPr>
        <w:t>«Отпан»:</w:t>
      </w:r>
      <w:r>
        <w:rPr>
          <w:color w:val="231F20"/>
          <w:spacing w:val="-13"/>
        </w:rPr>
        <w:t> </w:t>
      </w:r>
      <w:r>
        <w:rPr>
          <w:color w:val="231F20"/>
          <w:spacing w:val="-2"/>
        </w:rPr>
        <w:t>Маңғыстау</w:t>
      </w:r>
      <w:r>
        <w:rPr>
          <w:color w:val="231F20"/>
          <w:spacing w:val="-13"/>
        </w:rPr>
        <w:t> </w:t>
      </w:r>
      <w:r>
        <w:rPr>
          <w:color w:val="231F20"/>
          <w:spacing w:val="-2"/>
        </w:rPr>
        <w:t>облысының</w:t>
      </w:r>
      <w:r>
        <w:rPr>
          <w:color w:val="231F20"/>
          <w:spacing w:val="-13"/>
        </w:rPr>
        <w:t> </w:t>
      </w:r>
      <w:r>
        <w:rPr>
          <w:color w:val="231F20"/>
          <w:spacing w:val="-2"/>
        </w:rPr>
        <w:t>тірек</w:t>
      </w:r>
      <w:r>
        <w:rPr>
          <w:color w:val="231F20"/>
          <w:spacing w:val="-13"/>
        </w:rPr>
        <w:t> </w:t>
      </w:r>
      <w:r>
        <w:rPr>
          <w:color w:val="231F20"/>
          <w:spacing w:val="-2"/>
        </w:rPr>
        <w:t>мектептерінің</w:t>
      </w:r>
      <w:r>
        <w:rPr>
          <w:color w:val="231F20"/>
          <w:spacing w:val="-13"/>
        </w:rPr>
        <w:t> </w:t>
      </w:r>
      <w:r>
        <w:rPr>
          <w:color w:val="231F20"/>
          <w:spacing w:val="-2"/>
        </w:rPr>
        <w:t>желісін</w:t>
      </w:r>
      <w:r>
        <w:rPr>
          <w:color w:val="231F20"/>
          <w:spacing w:val="-13"/>
        </w:rPr>
        <w:t> </w:t>
      </w:r>
      <w:r>
        <w:rPr>
          <w:color w:val="231F20"/>
          <w:spacing w:val="-2"/>
        </w:rPr>
        <w:t>құру»</w:t>
      </w:r>
      <w:r>
        <w:rPr>
          <w:color w:val="231F20"/>
          <w:spacing w:val="-13"/>
        </w:rPr>
        <w:t> </w:t>
      </w:r>
      <w:r>
        <w:rPr>
          <w:color w:val="231F20"/>
          <w:spacing w:val="-2"/>
        </w:rPr>
        <w:t>жобасы </w:t>
      </w:r>
      <w:r>
        <w:rPr>
          <w:color w:val="231F20"/>
          <w:w w:val="105"/>
        </w:rPr>
        <w:t>іске</w:t>
      </w:r>
      <w:r>
        <w:rPr>
          <w:color w:val="231F20"/>
          <w:spacing w:val="-7"/>
          <w:w w:val="105"/>
        </w:rPr>
        <w:t> </w:t>
      </w:r>
      <w:r>
        <w:rPr>
          <w:color w:val="231F20"/>
          <w:w w:val="105"/>
        </w:rPr>
        <w:t>асырылуда.</w:t>
      </w:r>
    </w:p>
    <w:p>
      <w:pPr>
        <w:pStyle w:val="BodyText"/>
        <w:spacing w:before="14"/>
      </w:pPr>
    </w:p>
    <w:p>
      <w:pPr>
        <w:pStyle w:val="BodyText"/>
        <w:spacing w:line="252" w:lineRule="auto"/>
        <w:ind w:left="1417" w:right="1245"/>
        <w:jc w:val="both"/>
      </w:pPr>
      <w:r>
        <w:rPr>
          <w:color w:val="231F20"/>
        </w:rPr>
        <w:t>Жоба</w:t>
      </w:r>
      <w:r>
        <w:rPr>
          <w:color w:val="231F20"/>
          <w:spacing w:val="-15"/>
        </w:rPr>
        <w:t> </w:t>
      </w:r>
      <w:r>
        <w:rPr>
          <w:color w:val="231F20"/>
        </w:rPr>
        <w:t>Білім</w:t>
      </w:r>
      <w:r>
        <w:rPr>
          <w:color w:val="231F20"/>
          <w:spacing w:val="-15"/>
        </w:rPr>
        <w:t> </w:t>
      </w:r>
      <w:r>
        <w:rPr>
          <w:color w:val="231F20"/>
        </w:rPr>
        <w:t>беру</w:t>
      </w:r>
      <w:r>
        <w:rPr>
          <w:color w:val="231F20"/>
          <w:spacing w:val="-15"/>
        </w:rPr>
        <w:t> </w:t>
      </w:r>
      <w:r>
        <w:rPr>
          <w:color w:val="231F20"/>
        </w:rPr>
        <w:t>саласын</w:t>
      </w:r>
      <w:r>
        <w:rPr>
          <w:color w:val="231F20"/>
          <w:spacing w:val="-15"/>
        </w:rPr>
        <w:t> </w:t>
      </w:r>
      <w:r>
        <w:rPr>
          <w:color w:val="231F20"/>
        </w:rPr>
        <w:t>тұрақты</w:t>
      </w:r>
      <w:r>
        <w:rPr>
          <w:color w:val="231F20"/>
          <w:spacing w:val="-15"/>
        </w:rPr>
        <w:t> </w:t>
      </w:r>
      <w:r>
        <w:rPr>
          <w:color w:val="231F20"/>
        </w:rPr>
        <w:t>дамыту</w:t>
      </w:r>
      <w:r>
        <w:rPr>
          <w:color w:val="231F20"/>
          <w:spacing w:val="-15"/>
        </w:rPr>
        <w:t> </w:t>
      </w:r>
      <w:r>
        <w:rPr>
          <w:color w:val="231F20"/>
        </w:rPr>
        <w:t>қорының,</w:t>
      </w:r>
      <w:r>
        <w:rPr>
          <w:color w:val="231F20"/>
          <w:spacing w:val="-15"/>
        </w:rPr>
        <w:t> </w:t>
      </w:r>
      <w:r>
        <w:rPr>
          <w:color w:val="231F20"/>
        </w:rPr>
        <w:t>«Назарбаев</w:t>
      </w:r>
      <w:r>
        <w:rPr>
          <w:color w:val="231F20"/>
          <w:spacing w:val="-15"/>
        </w:rPr>
        <w:t> </w:t>
      </w:r>
      <w:r>
        <w:rPr>
          <w:color w:val="231F20"/>
        </w:rPr>
        <w:t>Зияткерлік</w:t>
      </w:r>
      <w:r>
        <w:rPr>
          <w:color w:val="231F20"/>
          <w:spacing w:val="-15"/>
        </w:rPr>
        <w:t> </w:t>
      </w:r>
      <w:r>
        <w:rPr>
          <w:color w:val="231F20"/>
        </w:rPr>
        <w:t>мек- тептері» дербес білім беру ұйымының, «Білім-инновация» халықаралық қоғам- дық қорының және демеушілердің қолдауымен жүзеге асырылуда.</w:t>
      </w:r>
    </w:p>
    <w:p>
      <w:pPr>
        <w:pStyle w:val="BodyText"/>
        <w:spacing w:before="14"/>
      </w:pPr>
    </w:p>
    <w:p>
      <w:pPr>
        <w:pStyle w:val="BodyText"/>
        <w:spacing w:line="252" w:lineRule="auto"/>
        <w:ind w:left="1417" w:right="1245"/>
        <w:jc w:val="both"/>
      </w:pPr>
      <w:r>
        <w:rPr>
          <w:color w:val="231F20"/>
        </w:rPr>
        <w:t>Жоба</w:t>
      </w:r>
      <w:r>
        <w:rPr>
          <w:color w:val="231F20"/>
          <w:spacing w:val="-1"/>
        </w:rPr>
        <w:t> </w:t>
      </w:r>
      <w:r>
        <w:rPr>
          <w:color w:val="231F20"/>
        </w:rPr>
        <w:t>аясында</w:t>
      </w:r>
      <w:r>
        <w:rPr>
          <w:color w:val="231F20"/>
          <w:spacing w:val="-1"/>
        </w:rPr>
        <w:t> </w:t>
      </w:r>
      <w:r>
        <w:rPr>
          <w:color w:val="231F20"/>
        </w:rPr>
        <w:t>мектептерді</w:t>
      </w:r>
      <w:r>
        <w:rPr>
          <w:color w:val="231F20"/>
          <w:spacing w:val="-1"/>
        </w:rPr>
        <w:t> </w:t>
      </w:r>
      <w:r>
        <w:rPr>
          <w:color w:val="231F20"/>
        </w:rPr>
        <w:t>қажетті</w:t>
      </w:r>
      <w:r>
        <w:rPr>
          <w:color w:val="231F20"/>
          <w:spacing w:val="-1"/>
        </w:rPr>
        <w:t> </w:t>
      </w:r>
      <w:r>
        <w:rPr>
          <w:color w:val="231F20"/>
        </w:rPr>
        <w:t>материалдық-техникалық базамен қамтама- сыз ету, оқу кабинеттерін жабдықтау, мектептерге әдістемелік қолдау көрсету және педагогтердің біліктілігін арттыру жұмыстары жүргізілуде.</w:t>
      </w:r>
    </w:p>
    <w:p>
      <w:pPr>
        <w:pStyle w:val="BodyText"/>
        <w:spacing w:before="15"/>
      </w:pPr>
    </w:p>
    <w:p>
      <w:pPr>
        <w:pStyle w:val="Heading3"/>
      </w:pPr>
      <w:r>
        <w:rPr>
          <w:color w:val="231F20"/>
        </w:rPr>
        <w:t>«Мансап</w:t>
      </w:r>
      <w:r>
        <w:rPr>
          <w:color w:val="231F20"/>
          <w:spacing w:val="14"/>
        </w:rPr>
        <w:t> </w:t>
      </w:r>
      <w:r>
        <w:rPr>
          <w:color w:val="231F20"/>
        </w:rPr>
        <w:t>компасы»</w:t>
      </w:r>
      <w:r>
        <w:rPr>
          <w:color w:val="231F20"/>
          <w:spacing w:val="14"/>
        </w:rPr>
        <w:t> </w:t>
      </w:r>
      <w:r>
        <w:rPr>
          <w:color w:val="231F20"/>
          <w:spacing w:val="-2"/>
        </w:rPr>
        <w:t>жобасы</w:t>
      </w:r>
    </w:p>
    <w:p>
      <w:pPr>
        <w:pStyle w:val="BodyText"/>
        <w:spacing w:before="31"/>
        <w:rPr>
          <w:rFonts w:ascii="Tahoma"/>
          <w:b/>
        </w:rPr>
      </w:pPr>
    </w:p>
    <w:p>
      <w:pPr>
        <w:pStyle w:val="BodyText"/>
        <w:spacing w:line="252" w:lineRule="auto"/>
        <w:ind w:left="1417" w:right="1245"/>
        <w:jc w:val="both"/>
      </w:pPr>
      <w:r>
        <w:rPr>
          <w:color w:val="231F20"/>
        </w:rPr>
        <w:t>Академия</w:t>
      </w:r>
      <w:r>
        <w:rPr>
          <w:color w:val="231F20"/>
          <w:spacing w:val="-15"/>
        </w:rPr>
        <w:t> </w:t>
      </w:r>
      <w:r>
        <w:rPr>
          <w:color w:val="231F20"/>
        </w:rPr>
        <w:t>«Еңбек</w:t>
      </w:r>
      <w:r>
        <w:rPr>
          <w:color w:val="231F20"/>
          <w:spacing w:val="-15"/>
        </w:rPr>
        <w:t> </w:t>
      </w:r>
      <w:r>
        <w:rPr>
          <w:color w:val="231F20"/>
        </w:rPr>
        <w:t>ресурстарын</w:t>
      </w:r>
      <w:r>
        <w:rPr>
          <w:color w:val="231F20"/>
          <w:spacing w:val="-15"/>
        </w:rPr>
        <w:t> </w:t>
      </w:r>
      <w:r>
        <w:rPr>
          <w:color w:val="231F20"/>
        </w:rPr>
        <w:t>дамыту</w:t>
      </w:r>
      <w:r>
        <w:rPr>
          <w:color w:val="231F20"/>
          <w:spacing w:val="-15"/>
        </w:rPr>
        <w:t> </w:t>
      </w:r>
      <w:r>
        <w:rPr>
          <w:color w:val="231F20"/>
        </w:rPr>
        <w:t>орталығы»</w:t>
      </w:r>
      <w:r>
        <w:rPr>
          <w:color w:val="231F20"/>
          <w:spacing w:val="-15"/>
        </w:rPr>
        <w:t> </w:t>
      </w:r>
      <w:r>
        <w:rPr>
          <w:color w:val="231F20"/>
        </w:rPr>
        <w:t>АҚ-мен</w:t>
      </w:r>
      <w:r>
        <w:rPr>
          <w:color w:val="231F20"/>
          <w:spacing w:val="-15"/>
        </w:rPr>
        <w:t> </w:t>
      </w:r>
      <w:r>
        <w:rPr>
          <w:color w:val="231F20"/>
        </w:rPr>
        <w:t>бірлесіп,</w:t>
      </w:r>
      <w:r>
        <w:rPr>
          <w:color w:val="231F20"/>
          <w:spacing w:val="-15"/>
        </w:rPr>
        <w:t> </w:t>
      </w:r>
      <w:r>
        <w:rPr>
          <w:color w:val="231F20"/>
        </w:rPr>
        <w:t>білім</w:t>
      </w:r>
      <w:r>
        <w:rPr>
          <w:color w:val="231F20"/>
          <w:spacing w:val="-15"/>
        </w:rPr>
        <w:t> </w:t>
      </w:r>
      <w:r>
        <w:rPr>
          <w:color w:val="231F20"/>
        </w:rPr>
        <w:t>алушы- ларға</w:t>
      </w:r>
      <w:r>
        <w:rPr>
          <w:color w:val="231F20"/>
          <w:spacing w:val="77"/>
        </w:rPr>
        <w:t> </w:t>
      </w:r>
      <w:r>
        <w:rPr>
          <w:color w:val="231F20"/>
        </w:rPr>
        <w:t>кәсіби</w:t>
      </w:r>
      <w:r>
        <w:rPr>
          <w:color w:val="231F20"/>
          <w:spacing w:val="77"/>
        </w:rPr>
        <w:t> </w:t>
      </w:r>
      <w:r>
        <w:rPr>
          <w:color w:val="231F20"/>
        </w:rPr>
        <w:t>бағдарлауды</w:t>
      </w:r>
      <w:r>
        <w:rPr>
          <w:color w:val="231F20"/>
          <w:spacing w:val="77"/>
        </w:rPr>
        <w:t> </w:t>
      </w:r>
      <w:r>
        <w:rPr>
          <w:color w:val="231F20"/>
        </w:rPr>
        <w:t>ұйымдастыруға</w:t>
      </w:r>
      <w:r>
        <w:rPr>
          <w:color w:val="231F20"/>
          <w:spacing w:val="77"/>
        </w:rPr>
        <w:t> </w:t>
      </w:r>
      <w:r>
        <w:rPr>
          <w:color w:val="231F20"/>
        </w:rPr>
        <w:t>арналған</w:t>
      </w:r>
      <w:r>
        <w:rPr>
          <w:color w:val="231F20"/>
          <w:spacing w:val="78"/>
        </w:rPr>
        <w:t> </w:t>
      </w:r>
      <w:r>
        <w:rPr>
          <w:color w:val="231F20"/>
        </w:rPr>
        <w:t>инновациялық</w:t>
      </w:r>
      <w:r>
        <w:rPr>
          <w:color w:val="231F20"/>
          <w:spacing w:val="77"/>
        </w:rPr>
        <w:t> </w:t>
      </w:r>
      <w:r>
        <w:rPr>
          <w:color w:val="231F20"/>
        </w:rPr>
        <w:t>құрал</w:t>
      </w:r>
      <w:r>
        <w:rPr>
          <w:color w:val="231F20"/>
          <w:spacing w:val="77"/>
        </w:rPr>
        <w:t> </w:t>
      </w:r>
      <w:r>
        <w:rPr>
          <w:color w:val="231F20"/>
          <w:spacing w:val="-10"/>
        </w:rPr>
        <w:t>–</w:t>
      </w:r>
    </w:p>
    <w:p>
      <w:pPr>
        <w:pStyle w:val="BodyText"/>
        <w:spacing w:line="252" w:lineRule="auto"/>
        <w:ind w:left="1417" w:right="1245"/>
        <w:jc w:val="both"/>
      </w:pPr>
      <w:r>
        <w:rPr>
          <w:color w:val="231F20"/>
        </w:rPr>
        <w:t>«Мансап компасы» цифрлық платформасын әзірлеу және енгізу жобасын іске асыруда. Бұл платформа 7–11-сынып білім алушыларына 400-ден астам сұра- нысқа</w:t>
      </w:r>
      <w:r>
        <w:rPr>
          <w:color w:val="231F20"/>
          <w:spacing w:val="-12"/>
        </w:rPr>
        <w:t> </w:t>
      </w:r>
      <w:r>
        <w:rPr>
          <w:color w:val="231F20"/>
        </w:rPr>
        <w:t>ие</w:t>
      </w:r>
      <w:r>
        <w:rPr>
          <w:color w:val="231F20"/>
          <w:spacing w:val="-12"/>
        </w:rPr>
        <w:t> </w:t>
      </w:r>
      <w:r>
        <w:rPr>
          <w:color w:val="231F20"/>
        </w:rPr>
        <w:t>мамандықтар</w:t>
      </w:r>
      <w:r>
        <w:rPr>
          <w:color w:val="231F20"/>
          <w:spacing w:val="-12"/>
        </w:rPr>
        <w:t> </w:t>
      </w:r>
      <w:r>
        <w:rPr>
          <w:color w:val="231F20"/>
        </w:rPr>
        <w:t>туралы</w:t>
      </w:r>
      <w:r>
        <w:rPr>
          <w:color w:val="231F20"/>
          <w:spacing w:val="-12"/>
        </w:rPr>
        <w:t> </w:t>
      </w:r>
      <w:r>
        <w:rPr>
          <w:color w:val="231F20"/>
        </w:rPr>
        <w:t>өзекті</w:t>
      </w:r>
      <w:r>
        <w:rPr>
          <w:color w:val="231F20"/>
          <w:spacing w:val="-12"/>
        </w:rPr>
        <w:t> </w:t>
      </w:r>
      <w:r>
        <w:rPr>
          <w:color w:val="231F20"/>
        </w:rPr>
        <w:t>ақпаратқа</w:t>
      </w:r>
      <w:r>
        <w:rPr>
          <w:color w:val="231F20"/>
          <w:spacing w:val="-12"/>
        </w:rPr>
        <w:t> </w:t>
      </w:r>
      <w:r>
        <w:rPr>
          <w:color w:val="231F20"/>
        </w:rPr>
        <w:t>қол</w:t>
      </w:r>
      <w:r>
        <w:rPr>
          <w:color w:val="231F20"/>
          <w:spacing w:val="-12"/>
        </w:rPr>
        <w:t> </w:t>
      </w:r>
      <w:r>
        <w:rPr>
          <w:color w:val="231F20"/>
        </w:rPr>
        <w:t>жеткізуге,</w:t>
      </w:r>
      <w:r>
        <w:rPr>
          <w:color w:val="231F20"/>
          <w:spacing w:val="-12"/>
        </w:rPr>
        <w:t> </w:t>
      </w:r>
      <w:r>
        <w:rPr>
          <w:color w:val="231F20"/>
        </w:rPr>
        <w:t>сондай-ақ</w:t>
      </w:r>
      <w:r>
        <w:rPr>
          <w:color w:val="231F20"/>
          <w:spacing w:val="-12"/>
        </w:rPr>
        <w:t> </w:t>
      </w:r>
      <w:r>
        <w:rPr>
          <w:color w:val="231F20"/>
        </w:rPr>
        <w:t>кәсіби диагностикадан</w:t>
      </w:r>
      <w:r>
        <w:rPr>
          <w:color w:val="231F20"/>
          <w:spacing w:val="-12"/>
        </w:rPr>
        <w:t> </w:t>
      </w:r>
      <w:r>
        <w:rPr>
          <w:color w:val="231F20"/>
        </w:rPr>
        <w:t>өтуге</w:t>
      </w:r>
      <w:r>
        <w:rPr>
          <w:color w:val="231F20"/>
          <w:spacing w:val="-12"/>
        </w:rPr>
        <w:t> </w:t>
      </w:r>
      <w:r>
        <w:rPr>
          <w:color w:val="231F20"/>
        </w:rPr>
        <w:t>мүмкіндік</w:t>
      </w:r>
      <w:r>
        <w:rPr>
          <w:color w:val="231F20"/>
          <w:spacing w:val="-12"/>
        </w:rPr>
        <w:t> </w:t>
      </w:r>
      <w:r>
        <w:rPr>
          <w:color w:val="231F20"/>
        </w:rPr>
        <w:t>береді.</w:t>
      </w:r>
      <w:r>
        <w:rPr>
          <w:color w:val="231F20"/>
          <w:spacing w:val="-12"/>
        </w:rPr>
        <w:t> </w:t>
      </w:r>
      <w:r>
        <w:rPr>
          <w:color w:val="231F20"/>
        </w:rPr>
        <w:t>Мұның</w:t>
      </w:r>
      <w:r>
        <w:rPr>
          <w:color w:val="231F20"/>
          <w:spacing w:val="-12"/>
        </w:rPr>
        <w:t> </w:t>
      </w:r>
      <w:r>
        <w:rPr>
          <w:color w:val="231F20"/>
        </w:rPr>
        <w:t>өзі</w:t>
      </w:r>
      <w:r>
        <w:rPr>
          <w:color w:val="231F20"/>
          <w:spacing w:val="-12"/>
        </w:rPr>
        <w:t> </w:t>
      </w:r>
      <w:r>
        <w:rPr>
          <w:color w:val="231F20"/>
        </w:rPr>
        <w:t>болашақ</w:t>
      </w:r>
      <w:r>
        <w:rPr>
          <w:color w:val="231F20"/>
          <w:spacing w:val="-12"/>
        </w:rPr>
        <w:t> </w:t>
      </w:r>
      <w:r>
        <w:rPr>
          <w:color w:val="231F20"/>
        </w:rPr>
        <w:t>мамандықты</w:t>
      </w:r>
      <w:r>
        <w:rPr>
          <w:color w:val="231F20"/>
          <w:spacing w:val="-12"/>
        </w:rPr>
        <w:t> </w:t>
      </w:r>
      <w:r>
        <w:rPr>
          <w:color w:val="231F20"/>
        </w:rPr>
        <w:t>саналы таңдауға жол ашады.</w:t>
      </w:r>
    </w:p>
    <w:p>
      <w:pPr>
        <w:pStyle w:val="BodyText"/>
        <w:spacing w:before="11"/>
      </w:pPr>
    </w:p>
    <w:p>
      <w:pPr>
        <w:pStyle w:val="BodyText"/>
        <w:spacing w:line="252" w:lineRule="auto"/>
        <w:ind w:left="1417" w:right="1245"/>
        <w:jc w:val="both"/>
      </w:pPr>
      <w:r>
        <w:rPr>
          <w:color w:val="231F20"/>
        </w:rPr>
        <w:t>Жоба аясында диагностикалық құралдарды бейімдеу және валидизациялау жүргізілуде.</w:t>
      </w:r>
      <w:r>
        <w:rPr>
          <w:color w:val="231F20"/>
          <w:spacing w:val="-12"/>
        </w:rPr>
        <w:t> </w:t>
      </w:r>
      <w:r>
        <w:rPr>
          <w:color w:val="231F20"/>
        </w:rPr>
        <w:t>Соның</w:t>
      </w:r>
      <w:r>
        <w:rPr>
          <w:color w:val="231F20"/>
          <w:spacing w:val="-12"/>
        </w:rPr>
        <w:t> </w:t>
      </w:r>
      <w:r>
        <w:rPr>
          <w:color w:val="231F20"/>
        </w:rPr>
        <w:t>ішінде</w:t>
      </w:r>
      <w:r>
        <w:rPr>
          <w:color w:val="231F20"/>
          <w:spacing w:val="-12"/>
        </w:rPr>
        <w:t> </w:t>
      </w:r>
      <w:r>
        <w:rPr>
          <w:color w:val="231F20"/>
        </w:rPr>
        <w:t>білім</w:t>
      </w:r>
      <w:r>
        <w:rPr>
          <w:color w:val="231F20"/>
          <w:spacing w:val="-12"/>
        </w:rPr>
        <w:t> </w:t>
      </w:r>
      <w:r>
        <w:rPr>
          <w:color w:val="231F20"/>
        </w:rPr>
        <w:t>алушылардың</w:t>
      </w:r>
      <w:r>
        <w:rPr>
          <w:color w:val="231F20"/>
          <w:spacing w:val="-12"/>
        </w:rPr>
        <w:t> </w:t>
      </w:r>
      <w:r>
        <w:rPr>
          <w:color w:val="231F20"/>
        </w:rPr>
        <w:t>белгілі</w:t>
      </w:r>
      <w:r>
        <w:rPr>
          <w:color w:val="231F20"/>
          <w:spacing w:val="-12"/>
        </w:rPr>
        <w:t> </w:t>
      </w:r>
      <w:r>
        <w:rPr>
          <w:color w:val="231F20"/>
        </w:rPr>
        <w:t>бір</w:t>
      </w:r>
      <w:r>
        <w:rPr>
          <w:color w:val="231F20"/>
          <w:spacing w:val="-12"/>
        </w:rPr>
        <w:t> </w:t>
      </w:r>
      <w:r>
        <w:rPr>
          <w:color w:val="231F20"/>
        </w:rPr>
        <w:t>кәсіби</w:t>
      </w:r>
      <w:r>
        <w:rPr>
          <w:color w:val="231F20"/>
          <w:spacing w:val="-12"/>
        </w:rPr>
        <w:t> </w:t>
      </w:r>
      <w:r>
        <w:rPr>
          <w:color w:val="231F20"/>
        </w:rPr>
        <w:t>бағыттарға</w:t>
      </w:r>
      <w:r>
        <w:rPr>
          <w:color w:val="231F20"/>
          <w:spacing w:val="-12"/>
        </w:rPr>
        <w:t> </w:t>
      </w:r>
      <w:r>
        <w:rPr>
          <w:color w:val="231F20"/>
        </w:rPr>
        <w:t>бей- імділігін анықтауға мүмкіндік беретін </w:t>
      </w:r>
      <w:r>
        <w:rPr>
          <w:rFonts w:ascii="Tahoma" w:hAnsi="Tahoma"/>
          <w:b/>
          <w:color w:val="231F20"/>
        </w:rPr>
        <w:t>Agile Work Profiler (AWP) </w:t>
      </w:r>
      <w:r>
        <w:rPr>
          <w:color w:val="231F20"/>
        </w:rPr>
        <w:t>аналитикалық жүйесі</w:t>
      </w:r>
      <w:r>
        <w:rPr>
          <w:color w:val="231F20"/>
          <w:spacing w:val="-3"/>
        </w:rPr>
        <w:t> </w:t>
      </w:r>
      <w:r>
        <w:rPr>
          <w:color w:val="231F20"/>
        </w:rPr>
        <w:t>қолданылады.</w:t>
      </w:r>
    </w:p>
    <w:p>
      <w:pPr>
        <w:pStyle w:val="BodyText"/>
        <w:spacing w:before="13"/>
      </w:pPr>
    </w:p>
    <w:p>
      <w:pPr>
        <w:pStyle w:val="BodyText"/>
        <w:spacing w:line="252" w:lineRule="auto"/>
        <w:ind w:left="1417" w:right="1245"/>
        <w:jc w:val="both"/>
      </w:pPr>
      <w:r>
        <w:rPr>
          <w:color w:val="231F20"/>
        </w:rPr>
        <w:t>«Мансап компасы» платформасы </w:t>
      </w:r>
      <w:r>
        <w:rPr>
          <w:rFonts w:ascii="Tahoma" w:hAnsi="Tahoma"/>
          <w:b/>
          <w:color w:val="231F20"/>
        </w:rPr>
        <w:t>Enbek.kz </w:t>
      </w:r>
      <w:r>
        <w:rPr>
          <w:color w:val="231F20"/>
        </w:rPr>
        <w:t>порталының экожүйесіне кіріктіріл- ген және еңбек нарығын, білім беру бағдарламаларын, бос жұмыс орындарын талдау</w:t>
      </w:r>
      <w:r>
        <w:rPr>
          <w:color w:val="231F20"/>
          <w:spacing w:val="-11"/>
        </w:rPr>
        <w:t> </w:t>
      </w:r>
      <w:r>
        <w:rPr>
          <w:color w:val="231F20"/>
        </w:rPr>
        <w:t>үшін</w:t>
      </w:r>
      <w:r>
        <w:rPr>
          <w:color w:val="231F20"/>
          <w:spacing w:val="-11"/>
        </w:rPr>
        <w:t> </w:t>
      </w:r>
      <w:r>
        <w:rPr>
          <w:color w:val="231F20"/>
        </w:rPr>
        <w:t>жасанды</w:t>
      </w:r>
      <w:r>
        <w:rPr>
          <w:color w:val="231F20"/>
          <w:spacing w:val="-11"/>
        </w:rPr>
        <w:t> </w:t>
      </w:r>
      <w:r>
        <w:rPr>
          <w:color w:val="231F20"/>
        </w:rPr>
        <w:t>интеллект</w:t>
      </w:r>
      <w:r>
        <w:rPr>
          <w:color w:val="231F20"/>
          <w:spacing w:val="-11"/>
        </w:rPr>
        <w:t> </w:t>
      </w:r>
      <w:r>
        <w:rPr>
          <w:color w:val="231F20"/>
        </w:rPr>
        <w:t>пен</w:t>
      </w:r>
      <w:r>
        <w:rPr>
          <w:color w:val="231F20"/>
          <w:spacing w:val="-11"/>
        </w:rPr>
        <w:t> </w:t>
      </w:r>
      <w:r>
        <w:rPr>
          <w:color w:val="231F20"/>
        </w:rPr>
        <w:t>машиналық</w:t>
      </w:r>
      <w:r>
        <w:rPr>
          <w:color w:val="231F20"/>
          <w:spacing w:val="-11"/>
        </w:rPr>
        <w:t> </w:t>
      </w:r>
      <w:r>
        <w:rPr>
          <w:color w:val="231F20"/>
        </w:rPr>
        <w:t>оқыту</w:t>
      </w:r>
      <w:r>
        <w:rPr>
          <w:color w:val="231F20"/>
          <w:spacing w:val="-11"/>
        </w:rPr>
        <w:t> </w:t>
      </w:r>
      <w:r>
        <w:rPr>
          <w:color w:val="231F20"/>
        </w:rPr>
        <w:t>технологияларын</w:t>
      </w:r>
      <w:r>
        <w:rPr>
          <w:color w:val="231F20"/>
          <w:spacing w:val="-11"/>
        </w:rPr>
        <w:t> </w:t>
      </w:r>
      <w:r>
        <w:rPr>
          <w:color w:val="231F20"/>
        </w:rPr>
        <w:t>қолда- нады.</w:t>
      </w:r>
      <w:r>
        <w:rPr>
          <w:color w:val="231F20"/>
          <w:spacing w:val="-8"/>
        </w:rPr>
        <w:t> </w:t>
      </w:r>
      <w:r>
        <w:rPr>
          <w:color w:val="231F20"/>
        </w:rPr>
        <w:t>Пайдаланушылар</w:t>
      </w:r>
      <w:r>
        <w:rPr>
          <w:color w:val="231F20"/>
          <w:spacing w:val="-8"/>
        </w:rPr>
        <w:t> </w:t>
      </w:r>
      <w:r>
        <w:rPr>
          <w:color w:val="231F20"/>
        </w:rPr>
        <w:t>қажетті</w:t>
      </w:r>
      <w:r>
        <w:rPr>
          <w:color w:val="231F20"/>
          <w:spacing w:val="-8"/>
        </w:rPr>
        <w:t> </w:t>
      </w:r>
      <w:r>
        <w:rPr>
          <w:color w:val="231F20"/>
        </w:rPr>
        <w:t>дағдылар</w:t>
      </w:r>
      <w:r>
        <w:rPr>
          <w:color w:val="231F20"/>
          <w:spacing w:val="-8"/>
        </w:rPr>
        <w:t> </w:t>
      </w:r>
      <w:r>
        <w:rPr>
          <w:color w:val="231F20"/>
        </w:rPr>
        <w:t>талаптарымен</w:t>
      </w:r>
      <w:r>
        <w:rPr>
          <w:color w:val="231F20"/>
          <w:spacing w:val="-8"/>
        </w:rPr>
        <w:t> </w:t>
      </w:r>
      <w:r>
        <w:rPr>
          <w:color w:val="231F20"/>
        </w:rPr>
        <w:t>таныса</w:t>
      </w:r>
      <w:r>
        <w:rPr>
          <w:color w:val="231F20"/>
          <w:spacing w:val="-8"/>
        </w:rPr>
        <w:t> </w:t>
      </w:r>
      <w:r>
        <w:rPr>
          <w:color w:val="231F20"/>
        </w:rPr>
        <w:t>алады,</w:t>
      </w:r>
      <w:r>
        <w:rPr>
          <w:color w:val="231F20"/>
          <w:spacing w:val="-8"/>
        </w:rPr>
        <w:t> </w:t>
      </w:r>
      <w:r>
        <w:rPr>
          <w:color w:val="231F20"/>
        </w:rPr>
        <w:t>өңірлер бойынша жалақы мөлшерін салыстырып, өздерінің мансаптық траекторияла- рын жоспарлай алады.</w:t>
      </w:r>
    </w:p>
    <w:p>
      <w:pPr>
        <w:pStyle w:val="BodyText"/>
        <w:spacing w:before="12"/>
      </w:pPr>
    </w:p>
    <w:p>
      <w:pPr>
        <w:pStyle w:val="BodyText"/>
        <w:spacing w:line="252" w:lineRule="auto"/>
        <w:ind w:left="1417" w:right="1245"/>
        <w:jc w:val="both"/>
      </w:pPr>
      <w:r>
        <w:rPr>
          <w:color w:val="231F20"/>
          <w:spacing w:val="-4"/>
        </w:rPr>
        <w:t>Алдағы</w:t>
      </w:r>
      <w:r>
        <w:rPr>
          <w:color w:val="231F20"/>
          <w:spacing w:val="-7"/>
        </w:rPr>
        <w:t> </w:t>
      </w:r>
      <w:r>
        <w:rPr>
          <w:color w:val="231F20"/>
          <w:spacing w:val="-4"/>
        </w:rPr>
        <w:t>уақытта</w:t>
      </w:r>
      <w:r>
        <w:rPr>
          <w:color w:val="231F20"/>
          <w:spacing w:val="-7"/>
        </w:rPr>
        <w:t> </w:t>
      </w:r>
      <w:r>
        <w:rPr>
          <w:color w:val="231F20"/>
          <w:spacing w:val="-4"/>
        </w:rPr>
        <w:t>платформа</w:t>
      </w:r>
      <w:r>
        <w:rPr>
          <w:color w:val="231F20"/>
          <w:spacing w:val="-7"/>
        </w:rPr>
        <w:t> </w:t>
      </w:r>
      <w:r>
        <w:rPr>
          <w:color w:val="231F20"/>
          <w:spacing w:val="-4"/>
        </w:rPr>
        <w:t>қызметін</w:t>
      </w:r>
      <w:r>
        <w:rPr>
          <w:color w:val="231F20"/>
          <w:spacing w:val="-7"/>
        </w:rPr>
        <w:t> </w:t>
      </w:r>
      <w:r>
        <w:rPr>
          <w:color w:val="231F20"/>
          <w:spacing w:val="-4"/>
        </w:rPr>
        <w:t>кеңейту</w:t>
      </w:r>
      <w:r>
        <w:rPr>
          <w:color w:val="231F20"/>
          <w:spacing w:val="-7"/>
        </w:rPr>
        <w:t> </w:t>
      </w:r>
      <w:r>
        <w:rPr>
          <w:color w:val="231F20"/>
          <w:spacing w:val="-4"/>
        </w:rPr>
        <w:t>жоспарлануда.</w:t>
      </w:r>
      <w:r>
        <w:rPr>
          <w:color w:val="231F20"/>
          <w:spacing w:val="-7"/>
        </w:rPr>
        <w:t> </w:t>
      </w:r>
      <w:r>
        <w:rPr>
          <w:color w:val="231F20"/>
          <w:spacing w:val="-4"/>
        </w:rPr>
        <w:t>Атап</w:t>
      </w:r>
      <w:r>
        <w:rPr>
          <w:color w:val="231F20"/>
          <w:spacing w:val="-7"/>
        </w:rPr>
        <w:t> </w:t>
      </w:r>
      <w:r>
        <w:rPr>
          <w:color w:val="231F20"/>
          <w:spacing w:val="-4"/>
        </w:rPr>
        <w:t>айтқанда,</w:t>
      </w:r>
      <w:r>
        <w:rPr>
          <w:color w:val="231F20"/>
          <w:spacing w:val="-7"/>
        </w:rPr>
        <w:t> </w:t>
      </w:r>
      <w:r>
        <w:rPr>
          <w:color w:val="231F20"/>
          <w:spacing w:val="-4"/>
        </w:rPr>
        <w:t>жаңа </w:t>
      </w:r>
      <w:r>
        <w:rPr>
          <w:color w:val="231F20"/>
        </w:rPr>
        <w:t>мамандықтар мен білім беру бағдарламаларын қосу, әртүрлі пайдаланушылар санаттарына арналған жеке кабинеттер енгізу арқылы ұсыныстардың дарала- нуын</w:t>
      </w:r>
      <w:r>
        <w:rPr>
          <w:color w:val="231F20"/>
          <w:spacing w:val="-21"/>
        </w:rPr>
        <w:t> </w:t>
      </w:r>
      <w:r>
        <w:rPr>
          <w:color w:val="231F20"/>
        </w:rPr>
        <w:t>арттыру</w:t>
      </w:r>
      <w:r>
        <w:rPr>
          <w:color w:val="231F20"/>
          <w:spacing w:val="-21"/>
        </w:rPr>
        <w:t> </w:t>
      </w:r>
      <w:r>
        <w:rPr>
          <w:color w:val="231F20"/>
        </w:rPr>
        <w:t>және</w:t>
      </w:r>
      <w:r>
        <w:rPr>
          <w:color w:val="231F20"/>
          <w:spacing w:val="-21"/>
        </w:rPr>
        <w:t> </w:t>
      </w:r>
      <w:r>
        <w:rPr>
          <w:color w:val="231F20"/>
        </w:rPr>
        <w:t>кәсіби</w:t>
      </w:r>
      <w:r>
        <w:rPr>
          <w:color w:val="231F20"/>
          <w:spacing w:val="-21"/>
        </w:rPr>
        <w:t> </w:t>
      </w:r>
      <w:r>
        <w:rPr>
          <w:color w:val="231F20"/>
        </w:rPr>
        <w:t>бағдар</w:t>
      </w:r>
      <w:r>
        <w:rPr>
          <w:color w:val="231F20"/>
          <w:spacing w:val="-21"/>
        </w:rPr>
        <w:t> </w:t>
      </w:r>
      <w:r>
        <w:rPr>
          <w:color w:val="231F20"/>
        </w:rPr>
        <w:t>жұмысының</w:t>
      </w:r>
      <w:r>
        <w:rPr>
          <w:color w:val="231F20"/>
          <w:spacing w:val="-21"/>
        </w:rPr>
        <w:t> </w:t>
      </w:r>
      <w:r>
        <w:rPr>
          <w:color w:val="231F20"/>
        </w:rPr>
        <w:t>тиімділігін</w:t>
      </w:r>
      <w:r>
        <w:rPr>
          <w:color w:val="231F20"/>
          <w:spacing w:val="-21"/>
        </w:rPr>
        <w:t> </w:t>
      </w:r>
      <w:r>
        <w:rPr>
          <w:color w:val="231F20"/>
        </w:rPr>
        <w:t>күшейту</w:t>
      </w:r>
      <w:r>
        <w:rPr>
          <w:color w:val="231F20"/>
          <w:spacing w:val="-21"/>
        </w:rPr>
        <w:t> </w:t>
      </w:r>
      <w:r>
        <w:rPr>
          <w:color w:val="231F20"/>
        </w:rPr>
        <w:t>көзделіп</w:t>
      </w:r>
      <w:r>
        <w:rPr>
          <w:color w:val="231F20"/>
          <w:spacing w:val="-21"/>
        </w:rPr>
        <w:t> </w:t>
      </w:r>
      <w:r>
        <w:rPr>
          <w:color w:val="231F20"/>
          <w:spacing w:val="-2"/>
        </w:rPr>
        <w:t>отыр.</w:t>
      </w:r>
    </w:p>
    <w:p>
      <w:pPr>
        <w:pStyle w:val="BodyText"/>
        <w:spacing w:before="14"/>
      </w:pPr>
    </w:p>
    <w:p>
      <w:pPr>
        <w:pStyle w:val="Heading3"/>
      </w:pPr>
      <w:r>
        <w:rPr>
          <w:color w:val="231F20"/>
        </w:rPr>
        <w:t>«Hello,</w:t>
      </w:r>
      <w:r>
        <w:rPr>
          <w:color w:val="231F20"/>
          <w:spacing w:val="-4"/>
        </w:rPr>
        <w:t> </w:t>
      </w:r>
      <w:r>
        <w:rPr>
          <w:color w:val="231F20"/>
        </w:rPr>
        <w:t>Kazakhstan!»</w:t>
      </w:r>
      <w:r>
        <w:rPr>
          <w:color w:val="231F20"/>
          <w:spacing w:val="-4"/>
        </w:rPr>
        <w:t> </w:t>
      </w:r>
      <w:r>
        <w:rPr>
          <w:color w:val="231F20"/>
          <w:spacing w:val="-2"/>
        </w:rPr>
        <w:t>жобасы</w:t>
      </w:r>
    </w:p>
    <w:p>
      <w:pPr>
        <w:pStyle w:val="BodyText"/>
        <w:spacing w:before="31"/>
        <w:rPr>
          <w:rFonts w:ascii="Tahoma"/>
          <w:b/>
        </w:rPr>
      </w:pPr>
    </w:p>
    <w:p>
      <w:pPr>
        <w:pStyle w:val="BodyText"/>
        <w:spacing w:line="252" w:lineRule="auto"/>
        <w:ind w:left="1417" w:right="1245"/>
        <w:jc w:val="both"/>
      </w:pPr>
      <w:r>
        <w:rPr>
          <w:color w:val="231F20"/>
          <w:spacing w:val="-4"/>
        </w:rPr>
        <w:t>«Hello,</w:t>
      </w:r>
      <w:r>
        <w:rPr>
          <w:color w:val="231F20"/>
          <w:spacing w:val="-16"/>
        </w:rPr>
        <w:t> </w:t>
      </w:r>
      <w:r>
        <w:rPr>
          <w:color w:val="231F20"/>
          <w:spacing w:val="-4"/>
        </w:rPr>
        <w:t>Kazakhstan!»</w:t>
      </w:r>
      <w:r>
        <w:rPr>
          <w:color w:val="231F20"/>
          <w:spacing w:val="-15"/>
        </w:rPr>
        <w:t> </w:t>
      </w:r>
      <w:r>
        <w:rPr>
          <w:color w:val="231F20"/>
          <w:spacing w:val="-4"/>
        </w:rPr>
        <w:t>жобасы</w:t>
      </w:r>
      <w:r>
        <w:rPr>
          <w:color w:val="231F20"/>
          <w:spacing w:val="-15"/>
        </w:rPr>
        <w:t> </w:t>
      </w:r>
      <w:r>
        <w:rPr>
          <w:color w:val="231F20"/>
          <w:spacing w:val="-4"/>
        </w:rPr>
        <w:t>–</w:t>
      </w:r>
      <w:r>
        <w:rPr>
          <w:color w:val="231F20"/>
          <w:spacing w:val="-16"/>
        </w:rPr>
        <w:t> </w:t>
      </w:r>
      <w:r>
        <w:rPr>
          <w:color w:val="231F20"/>
          <w:spacing w:val="-4"/>
        </w:rPr>
        <w:t>Қазақстан</w:t>
      </w:r>
      <w:r>
        <w:rPr>
          <w:color w:val="231F20"/>
          <w:spacing w:val="-15"/>
        </w:rPr>
        <w:t> </w:t>
      </w:r>
      <w:r>
        <w:rPr>
          <w:color w:val="231F20"/>
          <w:spacing w:val="-4"/>
        </w:rPr>
        <w:t>Республикасы</w:t>
      </w:r>
      <w:r>
        <w:rPr>
          <w:color w:val="231F20"/>
          <w:spacing w:val="-16"/>
        </w:rPr>
        <w:t> </w:t>
      </w:r>
      <w:r>
        <w:rPr>
          <w:color w:val="231F20"/>
          <w:spacing w:val="-4"/>
        </w:rPr>
        <w:t>аумағындағы</w:t>
      </w:r>
      <w:r>
        <w:rPr>
          <w:color w:val="231F20"/>
          <w:spacing w:val="-15"/>
        </w:rPr>
        <w:t> </w:t>
      </w:r>
      <w:r>
        <w:rPr>
          <w:color w:val="231F20"/>
          <w:spacing w:val="-4"/>
        </w:rPr>
        <w:t>білім</w:t>
      </w:r>
      <w:r>
        <w:rPr>
          <w:color w:val="231F20"/>
          <w:spacing w:val="-15"/>
        </w:rPr>
        <w:t> </w:t>
      </w:r>
      <w:r>
        <w:rPr>
          <w:color w:val="231F20"/>
          <w:spacing w:val="-4"/>
        </w:rPr>
        <w:t>алушы- </w:t>
      </w:r>
      <w:r>
        <w:rPr>
          <w:color w:val="231F20"/>
        </w:rPr>
        <w:t>лардың</w:t>
      </w:r>
      <w:r>
        <w:rPr>
          <w:color w:val="231F20"/>
          <w:spacing w:val="-16"/>
        </w:rPr>
        <w:t> </w:t>
      </w:r>
      <w:r>
        <w:rPr>
          <w:color w:val="231F20"/>
        </w:rPr>
        <w:t>цифрлық</w:t>
      </w:r>
      <w:r>
        <w:rPr>
          <w:color w:val="231F20"/>
          <w:spacing w:val="-16"/>
        </w:rPr>
        <w:t> </w:t>
      </w:r>
      <w:r>
        <w:rPr>
          <w:color w:val="231F20"/>
        </w:rPr>
        <w:t>және</w:t>
      </w:r>
      <w:r>
        <w:rPr>
          <w:color w:val="231F20"/>
          <w:spacing w:val="-16"/>
        </w:rPr>
        <w:t> </w:t>
      </w:r>
      <w:r>
        <w:rPr>
          <w:color w:val="231F20"/>
        </w:rPr>
        <w:t>IT</w:t>
      </w:r>
      <w:r>
        <w:rPr>
          <w:color w:val="231F20"/>
          <w:spacing w:val="-16"/>
        </w:rPr>
        <w:t> </w:t>
      </w:r>
      <w:r>
        <w:rPr>
          <w:color w:val="231F20"/>
        </w:rPr>
        <w:t>құзыреттерін</w:t>
      </w:r>
      <w:r>
        <w:rPr>
          <w:color w:val="231F20"/>
          <w:spacing w:val="-16"/>
        </w:rPr>
        <w:t> </w:t>
      </w:r>
      <w:r>
        <w:rPr>
          <w:color w:val="231F20"/>
        </w:rPr>
        <w:t>дамытуға</w:t>
      </w:r>
      <w:r>
        <w:rPr>
          <w:color w:val="231F20"/>
          <w:spacing w:val="-16"/>
        </w:rPr>
        <w:t> </w:t>
      </w:r>
      <w:r>
        <w:rPr>
          <w:color w:val="231F20"/>
        </w:rPr>
        <w:t>бағытталған</w:t>
      </w:r>
      <w:r>
        <w:rPr>
          <w:color w:val="231F20"/>
          <w:spacing w:val="-16"/>
        </w:rPr>
        <w:t> </w:t>
      </w:r>
      <w:r>
        <w:rPr>
          <w:color w:val="231F20"/>
        </w:rPr>
        <w:t>маңызды</w:t>
      </w:r>
      <w:r>
        <w:rPr>
          <w:color w:val="231F20"/>
          <w:spacing w:val="-16"/>
        </w:rPr>
        <w:t> </w:t>
      </w:r>
      <w:r>
        <w:rPr>
          <w:color w:val="231F20"/>
        </w:rPr>
        <w:t>бастама. Жобаның</w:t>
      </w:r>
      <w:r>
        <w:rPr>
          <w:color w:val="231F20"/>
          <w:spacing w:val="-11"/>
        </w:rPr>
        <w:t> </w:t>
      </w:r>
      <w:r>
        <w:rPr>
          <w:color w:val="231F20"/>
        </w:rPr>
        <w:t>негізгі</w:t>
      </w:r>
      <w:r>
        <w:rPr>
          <w:color w:val="231F20"/>
          <w:spacing w:val="-11"/>
        </w:rPr>
        <w:t> </w:t>
      </w:r>
      <w:r>
        <w:rPr>
          <w:color w:val="231F20"/>
        </w:rPr>
        <w:t>мақсаты</w:t>
      </w:r>
      <w:r>
        <w:rPr>
          <w:color w:val="231F20"/>
          <w:spacing w:val="-11"/>
        </w:rPr>
        <w:t> </w:t>
      </w:r>
      <w:r>
        <w:rPr>
          <w:color w:val="231F20"/>
        </w:rPr>
        <w:t>–</w:t>
      </w:r>
      <w:r>
        <w:rPr>
          <w:color w:val="231F20"/>
          <w:spacing w:val="-11"/>
        </w:rPr>
        <w:t> </w:t>
      </w:r>
      <w:r>
        <w:rPr>
          <w:color w:val="231F20"/>
        </w:rPr>
        <w:t>әрбір</w:t>
      </w:r>
      <w:r>
        <w:rPr>
          <w:color w:val="231F20"/>
          <w:spacing w:val="-11"/>
        </w:rPr>
        <w:t> </w:t>
      </w:r>
      <w:r>
        <w:rPr>
          <w:color w:val="231F20"/>
        </w:rPr>
        <w:t>білім</w:t>
      </w:r>
      <w:r>
        <w:rPr>
          <w:color w:val="231F20"/>
          <w:spacing w:val="-11"/>
        </w:rPr>
        <w:t> </w:t>
      </w:r>
      <w:r>
        <w:rPr>
          <w:color w:val="231F20"/>
        </w:rPr>
        <w:t>алушыны</w:t>
      </w:r>
      <w:r>
        <w:rPr>
          <w:color w:val="231F20"/>
          <w:spacing w:val="-11"/>
        </w:rPr>
        <w:t> </w:t>
      </w:r>
      <w:r>
        <w:rPr>
          <w:color w:val="231F20"/>
        </w:rPr>
        <w:t>цифрлық</w:t>
      </w:r>
      <w:r>
        <w:rPr>
          <w:color w:val="231F20"/>
          <w:spacing w:val="-11"/>
        </w:rPr>
        <w:t> </w:t>
      </w:r>
      <w:r>
        <w:rPr>
          <w:color w:val="231F20"/>
        </w:rPr>
        <w:t>сауаттылық</w:t>
      </w:r>
      <w:r>
        <w:rPr>
          <w:color w:val="231F20"/>
          <w:spacing w:val="-11"/>
        </w:rPr>
        <w:t> </w:t>
      </w:r>
      <w:r>
        <w:rPr>
          <w:color w:val="231F20"/>
        </w:rPr>
        <w:t>пен</w:t>
      </w:r>
      <w:r>
        <w:rPr>
          <w:color w:val="231F20"/>
          <w:spacing w:val="-11"/>
        </w:rPr>
        <w:t> </w:t>
      </w:r>
      <w:r>
        <w:rPr>
          <w:color w:val="231F20"/>
        </w:rPr>
        <w:t>зама- науи</w:t>
      </w:r>
      <w:r>
        <w:rPr>
          <w:color w:val="231F20"/>
          <w:spacing w:val="11"/>
        </w:rPr>
        <w:t> </w:t>
      </w:r>
      <w:r>
        <w:rPr>
          <w:color w:val="231F20"/>
        </w:rPr>
        <w:t>IT</w:t>
      </w:r>
      <w:r>
        <w:rPr>
          <w:color w:val="231F20"/>
          <w:spacing w:val="12"/>
        </w:rPr>
        <w:t> </w:t>
      </w:r>
      <w:r>
        <w:rPr>
          <w:color w:val="231F20"/>
        </w:rPr>
        <w:t>дағдылары</w:t>
      </w:r>
      <w:r>
        <w:rPr>
          <w:color w:val="231F20"/>
          <w:spacing w:val="12"/>
        </w:rPr>
        <w:t> </w:t>
      </w:r>
      <w:r>
        <w:rPr>
          <w:color w:val="231F20"/>
        </w:rPr>
        <w:t>бойынша</w:t>
      </w:r>
      <w:r>
        <w:rPr>
          <w:color w:val="231F20"/>
          <w:spacing w:val="11"/>
        </w:rPr>
        <w:t> </w:t>
      </w:r>
      <w:r>
        <w:rPr>
          <w:color w:val="231F20"/>
        </w:rPr>
        <w:t>сапалы</w:t>
      </w:r>
      <w:r>
        <w:rPr>
          <w:color w:val="231F20"/>
          <w:spacing w:val="12"/>
        </w:rPr>
        <w:t> </w:t>
      </w:r>
      <w:r>
        <w:rPr>
          <w:color w:val="231F20"/>
        </w:rPr>
        <w:t>біліммен</w:t>
      </w:r>
      <w:r>
        <w:rPr>
          <w:color w:val="231F20"/>
          <w:spacing w:val="12"/>
        </w:rPr>
        <w:t> </w:t>
      </w:r>
      <w:r>
        <w:rPr>
          <w:color w:val="231F20"/>
        </w:rPr>
        <w:t>тегін</w:t>
      </w:r>
      <w:r>
        <w:rPr>
          <w:color w:val="231F20"/>
          <w:spacing w:val="11"/>
        </w:rPr>
        <w:t> </w:t>
      </w:r>
      <w:r>
        <w:rPr>
          <w:color w:val="231F20"/>
        </w:rPr>
        <w:t>қамтамасыз</w:t>
      </w:r>
      <w:r>
        <w:rPr>
          <w:color w:val="231F20"/>
          <w:spacing w:val="12"/>
        </w:rPr>
        <w:t> </w:t>
      </w:r>
      <w:r>
        <w:rPr>
          <w:color w:val="231F20"/>
        </w:rPr>
        <w:t>ету.</w:t>
      </w:r>
      <w:r>
        <w:rPr>
          <w:color w:val="231F20"/>
          <w:spacing w:val="12"/>
        </w:rPr>
        <w:t> </w:t>
      </w:r>
      <w:r>
        <w:rPr>
          <w:color w:val="231F20"/>
        </w:rPr>
        <w:t>Жоба</w:t>
      </w:r>
      <w:r>
        <w:rPr>
          <w:color w:val="231F20"/>
          <w:spacing w:val="11"/>
        </w:rPr>
        <w:t> </w:t>
      </w:r>
      <w:r>
        <w:rPr>
          <w:color w:val="231F20"/>
          <w:spacing w:val="-4"/>
        </w:rPr>
        <w:t>іске</w:t>
      </w:r>
    </w:p>
    <w:p>
      <w:pPr>
        <w:pStyle w:val="BodyText"/>
        <w:spacing w:after="0" w:line="252" w:lineRule="auto"/>
        <w:jc w:val="both"/>
        <w:sectPr>
          <w:pgSz w:w="11910" w:h="16840"/>
          <w:pgMar w:header="0" w:footer="908" w:top="680" w:bottom="1100" w:left="0" w:right="0"/>
        </w:sectPr>
      </w:pPr>
    </w:p>
    <w:p>
      <w:pPr>
        <w:pStyle w:val="Heading2"/>
        <w:ind w:left="1358"/>
      </w:pPr>
      <w:r>
        <w:rPr/>
        <mc:AlternateContent>
          <mc:Choice Requires="wps">
            <w:drawing>
              <wp:anchor distT="0" distB="0" distL="0" distR="0" allowOverlap="1" layoutInCell="1" locked="0" behindDoc="0" simplePos="0" relativeHeight="15908864">
                <wp:simplePos x="0" y="0"/>
                <wp:positionH relativeFrom="page">
                  <wp:posOffset>0</wp:posOffset>
                </wp:positionH>
                <wp:positionV relativeFrom="paragraph">
                  <wp:posOffset>-2108</wp:posOffset>
                </wp:positionV>
                <wp:extent cx="798830" cy="454659"/>
                <wp:effectExtent l="0" t="0" r="0" b="0"/>
                <wp:wrapNone/>
                <wp:docPr id="448" name="Graphic 448"/>
                <wp:cNvGraphicFramePr>
                  <a:graphicFrameLocks/>
                </wp:cNvGraphicFramePr>
                <a:graphic>
                  <a:graphicData uri="http://schemas.microsoft.com/office/word/2010/wordprocessingShape">
                    <wps:wsp>
                      <wps:cNvPr id="448" name="Graphic 448"/>
                      <wps:cNvSpPr/>
                      <wps:spPr>
                        <a:xfrm>
                          <a:off x="0" y="0"/>
                          <a:ext cx="798830" cy="454659"/>
                        </a:xfrm>
                        <a:custGeom>
                          <a:avLst/>
                          <a:gdLst/>
                          <a:ahLst/>
                          <a:cxnLst/>
                          <a:rect l="l" t="t" r="r" b="b"/>
                          <a:pathLst>
                            <a:path w="798830" h="454659">
                              <a:moveTo>
                                <a:pt x="0" y="454278"/>
                              </a:moveTo>
                              <a:lnTo>
                                <a:pt x="798347" y="454278"/>
                              </a:lnTo>
                              <a:lnTo>
                                <a:pt x="798347" y="0"/>
                              </a:lnTo>
                              <a:lnTo>
                                <a:pt x="0" y="0"/>
                              </a:lnTo>
                              <a:lnTo>
                                <a:pt x="0" y="454278"/>
                              </a:lnTo>
                              <a:close/>
                            </a:path>
                          </a:pathLst>
                        </a:custGeom>
                        <a:solidFill>
                          <a:srgbClr val="FBB712"/>
                        </a:solidFill>
                      </wps:spPr>
                      <wps:bodyPr wrap="square" lIns="0" tIns="0" rIns="0" bIns="0" rtlCol="0">
                        <a:prstTxWarp prst="textNoShape">
                          <a:avLst/>
                        </a:prstTxWarp>
                        <a:noAutofit/>
                      </wps:bodyPr>
                    </wps:wsp>
                  </a:graphicData>
                </a:graphic>
              </wp:anchor>
            </w:drawing>
          </mc:Choice>
          <mc:Fallback>
            <w:pict>
              <v:rect style="position:absolute;margin-left:0pt;margin-top:-.166pt;width:62.862pt;height:35.770pt;mso-position-horizontal-relative:page;mso-position-vertical-relative:paragraph;z-index:15908864" id="docshape422" filled="true" fillcolor="#fbb712" stroked="false">
                <v:fill type="solid"/>
                <w10:wrap type="none"/>
              </v:rect>
            </w:pict>
          </mc:Fallback>
        </mc:AlternateContent>
      </w:r>
      <w:r>
        <w:rPr/>
        <mc:AlternateContent>
          <mc:Choice Requires="wps">
            <w:drawing>
              <wp:anchor distT="0" distB="0" distL="0" distR="0" allowOverlap="1" layoutInCell="1" locked="0" behindDoc="0" simplePos="0" relativeHeight="15909376">
                <wp:simplePos x="0" y="0"/>
                <wp:positionH relativeFrom="page">
                  <wp:posOffset>1091641</wp:posOffset>
                </wp:positionH>
                <wp:positionV relativeFrom="paragraph">
                  <wp:posOffset>-2108</wp:posOffset>
                </wp:positionV>
                <wp:extent cx="6468745" cy="454659"/>
                <wp:effectExtent l="0" t="0" r="0" b="0"/>
                <wp:wrapNone/>
                <wp:docPr id="449" name="Textbox 449"/>
                <wp:cNvGraphicFramePr>
                  <a:graphicFrameLocks/>
                </wp:cNvGraphicFramePr>
                <a:graphic>
                  <a:graphicData uri="http://schemas.microsoft.com/office/word/2010/wordprocessingShape">
                    <wps:wsp>
                      <wps:cNvPr id="449" name="Textbox 449"/>
                      <wps:cNvSpPr txBox="1"/>
                      <wps:spPr>
                        <a:xfrm>
                          <a:off x="0" y="0"/>
                          <a:ext cx="6468745" cy="454659"/>
                        </a:xfrm>
                        <a:prstGeom prst="rect">
                          <a:avLst/>
                        </a:prstGeom>
                        <a:solidFill>
                          <a:srgbClr val="FBB712"/>
                        </a:solidFill>
                      </wps:spPr>
                      <wps:txbx>
                        <w:txbxContent>
                          <w:p>
                            <w:pPr>
                              <w:pStyle w:val="BodyText"/>
                              <w:spacing w:before="69"/>
                              <w:ind w:left="372" w:right="6233"/>
                              <w:rPr>
                                <w:rFonts w:ascii="Tahoma" w:hAnsi="Tahoma"/>
                                <w:color w:val="000000"/>
                              </w:rPr>
                            </w:pPr>
                            <w:r>
                              <w:rPr>
                                <w:rFonts w:ascii="Tahoma" w:hAnsi="Tahoma"/>
                                <w:color w:val="231F20"/>
                                <w:w w:val="70"/>
                              </w:rPr>
                              <w:t>Қазақстан Республикасы Оқу-ағарту министрлігі </w:t>
                            </w:r>
                            <w:r>
                              <w:rPr>
                                <w:rFonts w:ascii="Tahoma" w:hAnsi="Tahoma"/>
                                <w:color w:val="231F20"/>
                                <w:w w:val="65"/>
                              </w:rPr>
                              <w:t>Ы. Алтынсарин атындағы Ұлттық білім </w:t>
                            </w:r>
                            <w:r>
                              <w:rPr>
                                <w:rFonts w:ascii="Tahoma" w:hAnsi="Tahoma"/>
                                <w:color w:val="231F20"/>
                                <w:w w:val="65"/>
                              </w:rPr>
                              <w:t>академиясы</w:t>
                            </w:r>
                          </w:p>
                        </w:txbxContent>
                      </wps:txbx>
                      <wps:bodyPr wrap="square" lIns="0" tIns="0" rIns="0" bIns="0" rtlCol="0">
                        <a:noAutofit/>
                      </wps:bodyPr>
                    </wps:wsp>
                  </a:graphicData>
                </a:graphic>
              </wp:anchor>
            </w:drawing>
          </mc:Choice>
          <mc:Fallback>
            <w:pict>
              <v:shape style="position:absolute;margin-left:85.956001pt;margin-top:-.166pt;width:509.35pt;height:35.8pt;mso-position-horizontal-relative:page;mso-position-vertical-relative:paragraph;z-index:15909376" type="#_x0000_t202" id="docshape423" filled="true" fillcolor="#fbb712" stroked="false">
                <v:textbox inset="0,0,0,0">
                  <w:txbxContent>
                    <w:p>
                      <w:pPr>
                        <w:pStyle w:val="BodyText"/>
                        <w:spacing w:before="69"/>
                        <w:ind w:left="372" w:right="6233"/>
                        <w:rPr>
                          <w:rFonts w:ascii="Tahoma" w:hAnsi="Tahoma"/>
                          <w:color w:val="000000"/>
                        </w:rPr>
                      </w:pPr>
                      <w:r>
                        <w:rPr>
                          <w:rFonts w:ascii="Tahoma" w:hAnsi="Tahoma"/>
                          <w:color w:val="231F20"/>
                          <w:w w:val="70"/>
                        </w:rPr>
                        <w:t>Қазақстан Республикасы Оқу-ағарту министрлігі </w:t>
                      </w:r>
                      <w:r>
                        <w:rPr>
                          <w:rFonts w:ascii="Tahoma" w:hAnsi="Tahoma"/>
                          <w:color w:val="231F20"/>
                          <w:w w:val="65"/>
                        </w:rPr>
                        <w:t>Ы. Алтынсарин атындағы Ұлттық білім </w:t>
                      </w:r>
                      <w:r>
                        <w:rPr>
                          <w:rFonts w:ascii="Tahoma" w:hAnsi="Tahoma"/>
                          <w:color w:val="231F20"/>
                          <w:w w:val="65"/>
                        </w:rPr>
                        <w:t>академиясы</w:t>
                      </w:r>
                    </w:p>
                  </w:txbxContent>
                </v:textbox>
                <v:fill type="solid"/>
                <w10:wrap type="none"/>
              </v:shape>
            </w:pict>
          </mc:Fallback>
        </mc:AlternateContent>
      </w:r>
      <w:r>
        <w:rPr>
          <w:color w:val="231F20"/>
          <w:spacing w:val="-5"/>
          <w:w w:val="75"/>
        </w:rPr>
        <w:t>158</w:t>
      </w:r>
    </w:p>
    <w:p>
      <w:pPr>
        <w:pStyle w:val="BodyText"/>
        <w:rPr>
          <w:rFonts w:ascii="Tahoma"/>
        </w:rPr>
      </w:pPr>
    </w:p>
    <w:p>
      <w:pPr>
        <w:pStyle w:val="BodyText"/>
        <w:rPr>
          <w:rFonts w:ascii="Tahoma"/>
        </w:rPr>
      </w:pPr>
    </w:p>
    <w:p>
      <w:pPr>
        <w:pStyle w:val="BodyText"/>
        <w:spacing w:before="108"/>
        <w:rPr>
          <w:rFonts w:ascii="Tahoma"/>
        </w:rPr>
      </w:pPr>
    </w:p>
    <w:p>
      <w:pPr>
        <w:pStyle w:val="BodyText"/>
        <w:ind w:left="1247"/>
        <w:jc w:val="both"/>
      </w:pPr>
      <w:r>
        <w:rPr>
          <w:color w:val="231F20"/>
        </w:rPr>
        <w:t>қосылған</w:t>
      </w:r>
      <w:r>
        <w:rPr>
          <w:color w:val="231F20"/>
          <w:spacing w:val="-17"/>
        </w:rPr>
        <w:t> </w:t>
      </w:r>
      <w:r>
        <w:rPr>
          <w:color w:val="231F20"/>
        </w:rPr>
        <w:t>сәттен</w:t>
      </w:r>
      <w:r>
        <w:rPr>
          <w:color w:val="231F20"/>
          <w:spacing w:val="-17"/>
        </w:rPr>
        <w:t> </w:t>
      </w:r>
      <w:r>
        <w:rPr>
          <w:color w:val="231F20"/>
        </w:rPr>
        <w:t>бастап</w:t>
      </w:r>
      <w:r>
        <w:rPr>
          <w:color w:val="231F20"/>
          <w:spacing w:val="-17"/>
        </w:rPr>
        <w:t> </w:t>
      </w:r>
      <w:r>
        <w:rPr>
          <w:color w:val="231F20"/>
        </w:rPr>
        <w:t>2000-нан</w:t>
      </w:r>
      <w:r>
        <w:rPr>
          <w:color w:val="231F20"/>
          <w:spacing w:val="-16"/>
        </w:rPr>
        <w:t> </w:t>
      </w:r>
      <w:r>
        <w:rPr>
          <w:color w:val="231F20"/>
        </w:rPr>
        <w:t>астам</w:t>
      </w:r>
      <w:r>
        <w:rPr>
          <w:color w:val="231F20"/>
          <w:spacing w:val="-17"/>
        </w:rPr>
        <w:t> </w:t>
      </w:r>
      <w:r>
        <w:rPr>
          <w:color w:val="231F20"/>
        </w:rPr>
        <w:t>білім</w:t>
      </w:r>
      <w:r>
        <w:rPr>
          <w:color w:val="231F20"/>
          <w:spacing w:val="-17"/>
        </w:rPr>
        <w:t> </w:t>
      </w:r>
      <w:r>
        <w:rPr>
          <w:color w:val="231F20"/>
        </w:rPr>
        <w:t>алушы</w:t>
      </w:r>
      <w:r>
        <w:rPr>
          <w:color w:val="231F20"/>
          <w:spacing w:val="-16"/>
        </w:rPr>
        <w:t> </w:t>
      </w:r>
      <w:r>
        <w:rPr>
          <w:color w:val="231F20"/>
        </w:rPr>
        <w:t>осы</w:t>
      </w:r>
      <w:r>
        <w:rPr>
          <w:color w:val="231F20"/>
          <w:spacing w:val="-17"/>
        </w:rPr>
        <w:t> </w:t>
      </w:r>
      <w:r>
        <w:rPr>
          <w:color w:val="231F20"/>
        </w:rPr>
        <w:t>бағытта</w:t>
      </w:r>
      <w:r>
        <w:rPr>
          <w:color w:val="231F20"/>
          <w:spacing w:val="-17"/>
        </w:rPr>
        <w:t> </w:t>
      </w:r>
      <w:r>
        <w:rPr>
          <w:color w:val="231F20"/>
        </w:rPr>
        <w:t>оқытудан</w:t>
      </w:r>
      <w:r>
        <w:rPr>
          <w:color w:val="231F20"/>
          <w:spacing w:val="-16"/>
        </w:rPr>
        <w:t> </w:t>
      </w:r>
      <w:r>
        <w:rPr>
          <w:color w:val="231F20"/>
          <w:spacing w:val="-2"/>
        </w:rPr>
        <w:t>өтті.</w:t>
      </w:r>
    </w:p>
    <w:p>
      <w:pPr>
        <w:pStyle w:val="BodyText"/>
        <w:spacing w:before="29"/>
      </w:pPr>
    </w:p>
    <w:p>
      <w:pPr>
        <w:pStyle w:val="BodyText"/>
        <w:spacing w:line="252" w:lineRule="auto"/>
        <w:ind w:left="1247" w:right="1415"/>
        <w:jc w:val="both"/>
      </w:pPr>
      <w:r>
        <w:rPr>
          <w:color w:val="231F20"/>
        </w:rPr>
        <w:t>Жобаның ерекшелігі – оның мемлекеттік бюджет қаражатын тартусыз жүзеге асырылуы.</w:t>
      </w:r>
      <w:r>
        <w:rPr>
          <w:color w:val="231F20"/>
          <w:spacing w:val="-5"/>
        </w:rPr>
        <w:t> </w:t>
      </w:r>
      <w:r>
        <w:rPr>
          <w:color w:val="231F20"/>
        </w:rPr>
        <w:t>Барлық</w:t>
      </w:r>
      <w:r>
        <w:rPr>
          <w:color w:val="231F20"/>
          <w:spacing w:val="-5"/>
        </w:rPr>
        <w:t> </w:t>
      </w:r>
      <w:r>
        <w:rPr>
          <w:color w:val="231F20"/>
        </w:rPr>
        <w:t>іс-шаралар</w:t>
      </w:r>
      <w:r>
        <w:rPr>
          <w:color w:val="231F20"/>
          <w:spacing w:val="-5"/>
        </w:rPr>
        <w:t> </w:t>
      </w:r>
      <w:r>
        <w:rPr>
          <w:color w:val="231F20"/>
        </w:rPr>
        <w:t>отандық</w:t>
      </w:r>
      <w:r>
        <w:rPr>
          <w:color w:val="231F20"/>
          <w:spacing w:val="-5"/>
        </w:rPr>
        <w:t> </w:t>
      </w:r>
      <w:r>
        <w:rPr>
          <w:color w:val="231F20"/>
        </w:rPr>
        <w:t>IT-компаниялар</w:t>
      </w:r>
      <w:r>
        <w:rPr>
          <w:color w:val="231F20"/>
          <w:spacing w:val="-5"/>
        </w:rPr>
        <w:t> </w:t>
      </w:r>
      <w:r>
        <w:rPr>
          <w:color w:val="231F20"/>
        </w:rPr>
        <w:t>мен</w:t>
      </w:r>
      <w:r>
        <w:rPr>
          <w:color w:val="231F20"/>
          <w:spacing w:val="-5"/>
        </w:rPr>
        <w:t> </w:t>
      </w:r>
      <w:r>
        <w:rPr>
          <w:color w:val="231F20"/>
        </w:rPr>
        <w:t>салалық</w:t>
      </w:r>
      <w:r>
        <w:rPr>
          <w:color w:val="231F20"/>
          <w:spacing w:val="-5"/>
        </w:rPr>
        <w:t> </w:t>
      </w:r>
      <w:r>
        <w:rPr>
          <w:color w:val="231F20"/>
        </w:rPr>
        <w:t>сарапшы- лардың белсенді қолдауы арқасында ұйымдастырылып отыр. Олар өз </w:t>
      </w:r>
      <w:r>
        <w:rPr>
          <w:color w:val="231F20"/>
        </w:rPr>
        <w:t>білімдері мен тәжірибелерін өтеусіз негізде бөлісіп, бизнестің жоғары әлеуметтік жауап- кершілігін</w:t>
      </w:r>
      <w:r>
        <w:rPr>
          <w:color w:val="231F20"/>
          <w:spacing w:val="-3"/>
        </w:rPr>
        <w:t> </w:t>
      </w:r>
      <w:r>
        <w:rPr>
          <w:color w:val="231F20"/>
        </w:rPr>
        <w:t>көрсетуде.</w:t>
      </w:r>
    </w:p>
    <w:p>
      <w:pPr>
        <w:pStyle w:val="BodyText"/>
        <w:spacing w:before="12"/>
      </w:pPr>
    </w:p>
    <w:p>
      <w:pPr>
        <w:pStyle w:val="BodyText"/>
        <w:spacing w:line="252" w:lineRule="auto"/>
        <w:ind w:left="1247" w:right="1415"/>
        <w:jc w:val="both"/>
      </w:pPr>
      <w:r>
        <w:rPr>
          <w:color w:val="231F20"/>
        </w:rPr>
        <w:t>Бастаманы кеңейту және білім берудің цифрлық трансформациясын тереңдету мақсатында Академия халықаралық </w:t>
      </w:r>
      <w:r>
        <w:rPr>
          <w:rFonts w:ascii="Tahoma" w:hAnsi="Tahoma"/>
          <w:b/>
          <w:color w:val="231F20"/>
        </w:rPr>
        <w:t>Astana Hub </w:t>
      </w:r>
      <w:r>
        <w:rPr>
          <w:color w:val="231F20"/>
        </w:rPr>
        <w:t>технопаркімен ынтымақтастық туралы меморандумға қол қойды. Бұл серіктестік жоба аясында қосымша білім беруге бағытталған цифрлық білім беру платформасын бірлесе әзірлеуді қамти отырып, жаңа даму көкжиектерін ашады.</w:t>
      </w:r>
    </w:p>
    <w:p>
      <w:pPr>
        <w:pStyle w:val="BodyText"/>
        <w:spacing w:before="12"/>
      </w:pPr>
    </w:p>
    <w:p>
      <w:pPr>
        <w:pStyle w:val="BodyText"/>
        <w:spacing w:line="252" w:lineRule="auto"/>
        <w:ind w:left="1247" w:right="1415"/>
        <w:jc w:val="both"/>
      </w:pPr>
      <w:r>
        <w:rPr>
          <w:color w:val="231F20"/>
        </w:rPr>
        <w:t>Жаңа</w:t>
      </w:r>
      <w:r>
        <w:rPr>
          <w:color w:val="231F20"/>
          <w:spacing w:val="-11"/>
        </w:rPr>
        <w:t> </w:t>
      </w:r>
      <w:r>
        <w:rPr>
          <w:color w:val="231F20"/>
        </w:rPr>
        <w:t>платформа</w:t>
      </w:r>
      <w:r>
        <w:rPr>
          <w:color w:val="231F20"/>
          <w:spacing w:val="-11"/>
        </w:rPr>
        <w:t> </w:t>
      </w:r>
      <w:r>
        <w:rPr>
          <w:color w:val="231F20"/>
        </w:rPr>
        <w:t>ақпараттық</w:t>
      </w:r>
      <w:r>
        <w:rPr>
          <w:color w:val="231F20"/>
          <w:spacing w:val="-11"/>
        </w:rPr>
        <w:t> </w:t>
      </w:r>
      <w:r>
        <w:rPr>
          <w:color w:val="231F20"/>
        </w:rPr>
        <w:t>технологиялар,</w:t>
      </w:r>
      <w:r>
        <w:rPr>
          <w:color w:val="231F20"/>
          <w:spacing w:val="-11"/>
        </w:rPr>
        <w:t> </w:t>
      </w:r>
      <w:r>
        <w:rPr>
          <w:color w:val="231F20"/>
        </w:rPr>
        <w:t>жасанды</w:t>
      </w:r>
      <w:r>
        <w:rPr>
          <w:color w:val="231F20"/>
          <w:spacing w:val="-11"/>
        </w:rPr>
        <w:t> </w:t>
      </w:r>
      <w:r>
        <w:rPr>
          <w:color w:val="231F20"/>
        </w:rPr>
        <w:t>интеллект,</w:t>
      </w:r>
      <w:r>
        <w:rPr>
          <w:color w:val="231F20"/>
          <w:spacing w:val="-11"/>
        </w:rPr>
        <w:t> </w:t>
      </w:r>
      <w:r>
        <w:rPr>
          <w:color w:val="231F20"/>
        </w:rPr>
        <w:t>геймдев</w:t>
      </w:r>
      <w:r>
        <w:rPr>
          <w:color w:val="231F20"/>
          <w:spacing w:val="-11"/>
        </w:rPr>
        <w:t> </w:t>
      </w:r>
      <w:r>
        <w:rPr>
          <w:color w:val="231F20"/>
        </w:rPr>
        <w:t>және басқа да сұранысқа ие бағыттар бойынша өзекті онлайн курстарға қол жеткі- зу мүмкіндігін ұсынады. Платформаның мақсатты аудиториясы – мектеп </w:t>
      </w:r>
      <w:r>
        <w:rPr>
          <w:color w:val="231F20"/>
        </w:rPr>
        <w:t>білім алушылары, студенттер мен педагогтер. Бұл, өз кезегінде, тұрғылықты мекен- жайына қарамастан, баршаға заманауи білімге тең қолжетімділікті қамтамасыз </w:t>
      </w:r>
      <w:r>
        <w:rPr>
          <w:color w:val="231F20"/>
          <w:spacing w:val="-2"/>
        </w:rPr>
        <w:t>етеді.</w:t>
      </w:r>
    </w:p>
    <w:p>
      <w:pPr>
        <w:pStyle w:val="BodyText"/>
        <w:spacing w:before="12"/>
      </w:pPr>
    </w:p>
    <w:p>
      <w:pPr>
        <w:pStyle w:val="BodyText"/>
        <w:spacing w:line="252" w:lineRule="auto"/>
        <w:ind w:left="1247" w:right="1415"/>
        <w:jc w:val="both"/>
      </w:pPr>
      <w:r>
        <w:rPr>
          <w:color w:val="231F20"/>
        </w:rPr>
        <w:t>Сонымен</w:t>
      </w:r>
      <w:r>
        <w:rPr>
          <w:color w:val="231F20"/>
          <w:spacing w:val="-16"/>
        </w:rPr>
        <w:t> </w:t>
      </w:r>
      <w:r>
        <w:rPr>
          <w:color w:val="231F20"/>
        </w:rPr>
        <w:t>қатар,</w:t>
      </w:r>
      <w:r>
        <w:rPr>
          <w:color w:val="231F20"/>
          <w:spacing w:val="-16"/>
        </w:rPr>
        <w:t> </w:t>
      </w:r>
      <w:r>
        <w:rPr>
          <w:color w:val="231F20"/>
        </w:rPr>
        <w:t>ынтымақтастық</w:t>
      </w:r>
      <w:r>
        <w:rPr>
          <w:color w:val="231F20"/>
          <w:spacing w:val="-16"/>
        </w:rPr>
        <w:t> </w:t>
      </w:r>
      <w:r>
        <w:rPr>
          <w:color w:val="231F20"/>
        </w:rPr>
        <w:t>аясында</w:t>
      </w:r>
      <w:r>
        <w:rPr>
          <w:color w:val="231F20"/>
          <w:spacing w:val="-16"/>
        </w:rPr>
        <w:t> </w:t>
      </w:r>
      <w:r>
        <w:rPr>
          <w:color w:val="231F20"/>
        </w:rPr>
        <w:t>білім</w:t>
      </w:r>
      <w:r>
        <w:rPr>
          <w:color w:val="231F20"/>
          <w:spacing w:val="-16"/>
        </w:rPr>
        <w:t> </w:t>
      </w:r>
      <w:r>
        <w:rPr>
          <w:color w:val="231F20"/>
        </w:rPr>
        <w:t>беру</w:t>
      </w:r>
      <w:r>
        <w:rPr>
          <w:color w:val="231F20"/>
          <w:spacing w:val="-16"/>
        </w:rPr>
        <w:t> </w:t>
      </w:r>
      <w:r>
        <w:rPr>
          <w:color w:val="231F20"/>
        </w:rPr>
        <w:t>жүйесін</w:t>
      </w:r>
      <w:r>
        <w:rPr>
          <w:color w:val="231F20"/>
          <w:spacing w:val="-16"/>
        </w:rPr>
        <w:t> </w:t>
      </w:r>
      <w:r>
        <w:rPr>
          <w:color w:val="231F20"/>
        </w:rPr>
        <w:t>цифрлық</w:t>
      </w:r>
      <w:r>
        <w:rPr>
          <w:color w:val="231F20"/>
          <w:spacing w:val="-16"/>
        </w:rPr>
        <w:t> </w:t>
      </w:r>
      <w:r>
        <w:rPr>
          <w:color w:val="231F20"/>
        </w:rPr>
        <w:t>трансфор- мациялау бойынша бірлескен жұмыс жоспарланған. Оған әдістемелік матери- алдарды</w:t>
      </w:r>
      <w:r>
        <w:rPr>
          <w:color w:val="231F20"/>
          <w:spacing w:val="-11"/>
        </w:rPr>
        <w:t> </w:t>
      </w:r>
      <w:r>
        <w:rPr>
          <w:color w:val="231F20"/>
        </w:rPr>
        <w:t>әзірлеу,</w:t>
      </w:r>
      <w:r>
        <w:rPr>
          <w:color w:val="231F20"/>
          <w:spacing w:val="-11"/>
        </w:rPr>
        <w:t> </w:t>
      </w:r>
      <w:r>
        <w:rPr>
          <w:color w:val="231F20"/>
        </w:rPr>
        <w:t>педагогтердің</w:t>
      </w:r>
      <w:r>
        <w:rPr>
          <w:color w:val="231F20"/>
          <w:spacing w:val="-11"/>
        </w:rPr>
        <w:t> </w:t>
      </w:r>
      <w:r>
        <w:rPr>
          <w:color w:val="231F20"/>
        </w:rPr>
        <w:t>біліктілігін</w:t>
      </w:r>
      <w:r>
        <w:rPr>
          <w:color w:val="231F20"/>
          <w:spacing w:val="-11"/>
        </w:rPr>
        <w:t> </w:t>
      </w:r>
      <w:r>
        <w:rPr>
          <w:color w:val="231F20"/>
        </w:rPr>
        <w:t>арттыру</w:t>
      </w:r>
      <w:r>
        <w:rPr>
          <w:color w:val="231F20"/>
          <w:spacing w:val="-11"/>
        </w:rPr>
        <w:t> </w:t>
      </w:r>
      <w:r>
        <w:rPr>
          <w:color w:val="231F20"/>
        </w:rPr>
        <w:t>және</w:t>
      </w:r>
      <w:r>
        <w:rPr>
          <w:color w:val="231F20"/>
          <w:spacing w:val="-11"/>
        </w:rPr>
        <w:t> </w:t>
      </w:r>
      <w:r>
        <w:rPr>
          <w:color w:val="231F20"/>
        </w:rPr>
        <w:t>жаңа</w:t>
      </w:r>
      <w:r>
        <w:rPr>
          <w:color w:val="231F20"/>
          <w:spacing w:val="-11"/>
        </w:rPr>
        <w:t> </w:t>
      </w:r>
      <w:r>
        <w:rPr>
          <w:color w:val="231F20"/>
        </w:rPr>
        <w:t>білім</w:t>
      </w:r>
      <w:r>
        <w:rPr>
          <w:color w:val="231F20"/>
          <w:spacing w:val="-11"/>
        </w:rPr>
        <w:t> </w:t>
      </w:r>
      <w:r>
        <w:rPr>
          <w:color w:val="231F20"/>
        </w:rPr>
        <w:t>беру</w:t>
      </w:r>
      <w:r>
        <w:rPr>
          <w:color w:val="231F20"/>
          <w:spacing w:val="-11"/>
        </w:rPr>
        <w:t> </w:t>
      </w:r>
      <w:r>
        <w:rPr>
          <w:color w:val="231F20"/>
        </w:rPr>
        <w:t>техно- логияларын енгізу кіреді.</w:t>
      </w:r>
    </w:p>
    <w:p>
      <w:pPr>
        <w:pStyle w:val="BodyText"/>
        <w:spacing w:before="14"/>
      </w:pPr>
    </w:p>
    <w:p>
      <w:pPr>
        <w:pStyle w:val="Heading3"/>
        <w:spacing w:line="252" w:lineRule="auto"/>
        <w:ind w:left="1247" w:right="1415"/>
        <w:jc w:val="both"/>
      </w:pPr>
      <w:r>
        <w:rPr>
          <w:color w:val="231F20"/>
        </w:rPr>
        <w:t>«Hello, Kazakhstan!» жобасы мен оның Astana Hub-пен серіктестікте дамуы еліміздегі цифрлық білім беру экожүйесін қалыптастыруға және Қазақстан- ның цифрлық экономикасы үшін болашақ IT-мамандарды даярлауға елеулі үлес қосуда.</w:t>
      </w:r>
    </w:p>
    <w:p>
      <w:pPr>
        <w:pStyle w:val="BodyText"/>
        <w:spacing w:before="23"/>
        <w:rPr>
          <w:rFonts w:ascii="Tahoma"/>
          <w:b/>
        </w:rPr>
      </w:pPr>
    </w:p>
    <w:p>
      <w:pPr>
        <w:spacing w:before="0"/>
        <w:ind w:left="1247" w:right="0" w:firstLine="0"/>
        <w:jc w:val="both"/>
        <w:rPr>
          <w:rFonts w:ascii="Tahoma" w:hAnsi="Tahoma"/>
          <w:b/>
          <w:sz w:val="22"/>
        </w:rPr>
      </w:pPr>
      <w:r>
        <w:rPr>
          <w:rFonts w:ascii="Tahoma" w:hAnsi="Tahoma"/>
          <w:b/>
          <w:color w:val="231F20"/>
          <w:spacing w:val="2"/>
          <w:sz w:val="22"/>
        </w:rPr>
        <w:t>Комьюнити-орталықты</w:t>
      </w:r>
      <w:r>
        <w:rPr>
          <w:rFonts w:ascii="Tahoma" w:hAnsi="Tahoma"/>
          <w:b/>
          <w:color w:val="231F20"/>
          <w:spacing w:val="34"/>
          <w:sz w:val="22"/>
        </w:rPr>
        <w:t> </w:t>
      </w:r>
      <w:r>
        <w:rPr>
          <w:rFonts w:ascii="Tahoma" w:hAnsi="Tahoma"/>
          <w:b/>
          <w:color w:val="231F20"/>
          <w:spacing w:val="2"/>
          <w:sz w:val="22"/>
        </w:rPr>
        <w:t>дамыту</w:t>
      </w:r>
      <w:r>
        <w:rPr>
          <w:rFonts w:ascii="Tahoma" w:hAnsi="Tahoma"/>
          <w:b/>
          <w:color w:val="231F20"/>
          <w:spacing w:val="35"/>
          <w:sz w:val="22"/>
        </w:rPr>
        <w:t> </w:t>
      </w:r>
      <w:r>
        <w:rPr>
          <w:rFonts w:ascii="Tahoma" w:hAnsi="Tahoma"/>
          <w:b/>
          <w:color w:val="231F20"/>
          <w:spacing w:val="-2"/>
          <w:sz w:val="22"/>
        </w:rPr>
        <w:t>жобасы</w:t>
      </w:r>
    </w:p>
    <w:p>
      <w:pPr>
        <w:pStyle w:val="BodyText"/>
        <w:spacing w:before="31"/>
        <w:rPr>
          <w:rFonts w:ascii="Tahoma"/>
          <w:b/>
        </w:rPr>
      </w:pPr>
    </w:p>
    <w:p>
      <w:pPr>
        <w:pStyle w:val="BodyText"/>
        <w:spacing w:line="252" w:lineRule="auto"/>
        <w:ind w:left="1247" w:right="1415"/>
        <w:jc w:val="both"/>
      </w:pPr>
      <w:r>
        <w:rPr>
          <w:color w:val="231F20"/>
        </w:rPr>
        <w:t>Шығыс</w:t>
      </w:r>
      <w:r>
        <w:rPr>
          <w:color w:val="231F20"/>
          <w:spacing w:val="-10"/>
        </w:rPr>
        <w:t> </w:t>
      </w:r>
      <w:r>
        <w:rPr>
          <w:color w:val="231F20"/>
        </w:rPr>
        <w:t>Қазақстан</w:t>
      </w:r>
      <w:r>
        <w:rPr>
          <w:color w:val="231F20"/>
          <w:spacing w:val="-10"/>
        </w:rPr>
        <w:t> </w:t>
      </w:r>
      <w:r>
        <w:rPr>
          <w:color w:val="231F20"/>
        </w:rPr>
        <w:t>облысы</w:t>
      </w:r>
      <w:r>
        <w:rPr>
          <w:color w:val="231F20"/>
          <w:spacing w:val="-10"/>
        </w:rPr>
        <w:t> </w:t>
      </w:r>
      <w:r>
        <w:rPr>
          <w:color w:val="231F20"/>
        </w:rPr>
        <w:t>Самар</w:t>
      </w:r>
      <w:r>
        <w:rPr>
          <w:color w:val="231F20"/>
          <w:spacing w:val="-10"/>
        </w:rPr>
        <w:t> </w:t>
      </w:r>
      <w:r>
        <w:rPr>
          <w:color w:val="231F20"/>
        </w:rPr>
        <w:t>ауданына</w:t>
      </w:r>
      <w:r>
        <w:rPr>
          <w:color w:val="231F20"/>
          <w:spacing w:val="-10"/>
        </w:rPr>
        <w:t> </w:t>
      </w:r>
      <w:r>
        <w:rPr>
          <w:color w:val="231F20"/>
        </w:rPr>
        <w:t>қарасты</w:t>
      </w:r>
      <w:r>
        <w:rPr>
          <w:color w:val="231F20"/>
          <w:spacing w:val="-10"/>
        </w:rPr>
        <w:t> </w:t>
      </w:r>
      <w:r>
        <w:rPr>
          <w:color w:val="231F20"/>
        </w:rPr>
        <w:t>Құлыңжон</w:t>
      </w:r>
      <w:r>
        <w:rPr>
          <w:color w:val="231F20"/>
          <w:spacing w:val="-10"/>
        </w:rPr>
        <w:t> </w:t>
      </w:r>
      <w:r>
        <w:rPr>
          <w:color w:val="231F20"/>
        </w:rPr>
        <w:t>ауылының</w:t>
      </w:r>
      <w:r>
        <w:rPr>
          <w:color w:val="231F20"/>
          <w:spacing w:val="-10"/>
        </w:rPr>
        <w:t> </w:t>
      </w:r>
      <w:r>
        <w:rPr>
          <w:color w:val="231F20"/>
        </w:rPr>
        <w:t>«Мек- теп-бөбекжай-балабақша кешені» жанында, білім алушылардың және ауыл тұрғындарының</w:t>
      </w:r>
      <w:r>
        <w:rPr>
          <w:color w:val="231F20"/>
          <w:spacing w:val="-4"/>
        </w:rPr>
        <w:t> </w:t>
      </w:r>
      <w:r>
        <w:rPr>
          <w:color w:val="231F20"/>
        </w:rPr>
        <w:t>білімін,</w:t>
      </w:r>
      <w:r>
        <w:rPr>
          <w:color w:val="231F20"/>
          <w:spacing w:val="-4"/>
        </w:rPr>
        <w:t> </w:t>
      </w:r>
      <w:r>
        <w:rPr>
          <w:color w:val="231F20"/>
        </w:rPr>
        <w:t>шығармашылығын</w:t>
      </w:r>
      <w:r>
        <w:rPr>
          <w:color w:val="231F20"/>
          <w:spacing w:val="-4"/>
        </w:rPr>
        <w:t> </w:t>
      </w:r>
      <w:r>
        <w:rPr>
          <w:color w:val="231F20"/>
        </w:rPr>
        <w:t>және</w:t>
      </w:r>
      <w:r>
        <w:rPr>
          <w:color w:val="231F20"/>
          <w:spacing w:val="-4"/>
        </w:rPr>
        <w:t> </w:t>
      </w:r>
      <w:r>
        <w:rPr>
          <w:color w:val="231F20"/>
        </w:rPr>
        <w:t>әлеуметтік</w:t>
      </w:r>
      <w:r>
        <w:rPr>
          <w:color w:val="231F20"/>
          <w:spacing w:val="-4"/>
        </w:rPr>
        <w:t> </w:t>
      </w:r>
      <w:r>
        <w:rPr>
          <w:color w:val="231F20"/>
        </w:rPr>
        <w:t>белсенділігін</w:t>
      </w:r>
      <w:r>
        <w:rPr>
          <w:color w:val="231F20"/>
          <w:spacing w:val="-4"/>
        </w:rPr>
        <w:t> </w:t>
      </w:r>
      <w:r>
        <w:rPr>
          <w:color w:val="231F20"/>
        </w:rPr>
        <w:t>дамы- туға бағытталған социомәдени алаң ретінде комьюнити-орталықты дамыту жо- басы іске асырылуда. Жоба Академияның ғылыми-әдістемелік жетекшілігімен жүзеге</w:t>
      </w:r>
      <w:r>
        <w:rPr>
          <w:color w:val="231F20"/>
          <w:spacing w:val="-7"/>
        </w:rPr>
        <w:t> </w:t>
      </w:r>
      <w:r>
        <w:rPr>
          <w:color w:val="231F20"/>
        </w:rPr>
        <w:t>асырылып,</w:t>
      </w:r>
      <w:r>
        <w:rPr>
          <w:color w:val="231F20"/>
          <w:spacing w:val="-8"/>
        </w:rPr>
        <w:t> </w:t>
      </w:r>
      <w:r>
        <w:rPr>
          <w:color w:val="231F20"/>
        </w:rPr>
        <w:t>әртүрлі</w:t>
      </w:r>
      <w:r>
        <w:rPr>
          <w:color w:val="231F20"/>
          <w:spacing w:val="-7"/>
        </w:rPr>
        <w:t> </w:t>
      </w:r>
      <w:r>
        <w:rPr>
          <w:color w:val="231F20"/>
        </w:rPr>
        <w:t>жастағы</w:t>
      </w:r>
      <w:r>
        <w:rPr>
          <w:color w:val="231F20"/>
          <w:spacing w:val="-7"/>
        </w:rPr>
        <w:t> </w:t>
      </w:r>
      <w:r>
        <w:rPr>
          <w:color w:val="231F20"/>
        </w:rPr>
        <w:t>тұрғындарға</w:t>
      </w:r>
      <w:r>
        <w:rPr>
          <w:color w:val="231F20"/>
          <w:spacing w:val="-7"/>
        </w:rPr>
        <w:t> </w:t>
      </w:r>
      <w:r>
        <w:rPr>
          <w:color w:val="231F20"/>
        </w:rPr>
        <w:t>арналған</w:t>
      </w:r>
      <w:r>
        <w:rPr>
          <w:color w:val="231F20"/>
          <w:spacing w:val="-7"/>
        </w:rPr>
        <w:t> </w:t>
      </w:r>
      <w:r>
        <w:rPr>
          <w:color w:val="231F20"/>
        </w:rPr>
        <w:t>кең</w:t>
      </w:r>
      <w:r>
        <w:rPr>
          <w:color w:val="231F20"/>
          <w:spacing w:val="-7"/>
        </w:rPr>
        <w:t> </w:t>
      </w:r>
      <w:r>
        <w:rPr>
          <w:color w:val="231F20"/>
        </w:rPr>
        <w:t>ауқымды</w:t>
      </w:r>
      <w:r>
        <w:rPr>
          <w:color w:val="231F20"/>
          <w:spacing w:val="-7"/>
        </w:rPr>
        <w:t> </w:t>
      </w:r>
      <w:r>
        <w:rPr>
          <w:color w:val="231F20"/>
        </w:rPr>
        <w:t>бағдар- ламаларды</w:t>
      </w:r>
      <w:r>
        <w:rPr>
          <w:color w:val="231F20"/>
          <w:spacing w:val="-13"/>
        </w:rPr>
        <w:t> </w:t>
      </w:r>
      <w:r>
        <w:rPr>
          <w:color w:val="231F20"/>
        </w:rPr>
        <w:t>қамтиды</w:t>
      </w:r>
      <w:r>
        <w:rPr>
          <w:color w:val="231F20"/>
          <w:spacing w:val="-13"/>
        </w:rPr>
        <w:t> </w:t>
      </w:r>
      <w:r>
        <w:rPr>
          <w:color w:val="231F20"/>
        </w:rPr>
        <w:t>—</w:t>
      </w:r>
      <w:r>
        <w:rPr>
          <w:color w:val="231F20"/>
          <w:spacing w:val="-13"/>
        </w:rPr>
        <w:t> </w:t>
      </w:r>
      <w:r>
        <w:rPr>
          <w:color w:val="231F20"/>
        </w:rPr>
        <w:t>тілдік</w:t>
      </w:r>
      <w:r>
        <w:rPr>
          <w:color w:val="231F20"/>
          <w:spacing w:val="-13"/>
        </w:rPr>
        <w:t> </w:t>
      </w:r>
      <w:r>
        <w:rPr>
          <w:color w:val="231F20"/>
        </w:rPr>
        <w:t>курстар</w:t>
      </w:r>
      <w:r>
        <w:rPr>
          <w:color w:val="231F20"/>
          <w:spacing w:val="-13"/>
        </w:rPr>
        <w:t> </w:t>
      </w:r>
      <w:r>
        <w:rPr>
          <w:color w:val="231F20"/>
        </w:rPr>
        <w:t>мен</w:t>
      </w:r>
      <w:r>
        <w:rPr>
          <w:color w:val="231F20"/>
          <w:spacing w:val="-13"/>
        </w:rPr>
        <w:t> </w:t>
      </w:r>
      <w:r>
        <w:rPr>
          <w:color w:val="231F20"/>
        </w:rPr>
        <w:t>тұлғалық</w:t>
      </w:r>
      <w:r>
        <w:rPr>
          <w:color w:val="231F20"/>
          <w:spacing w:val="-13"/>
        </w:rPr>
        <w:t> </w:t>
      </w:r>
      <w:r>
        <w:rPr>
          <w:color w:val="231F20"/>
        </w:rPr>
        <w:t>даму</w:t>
      </w:r>
      <w:r>
        <w:rPr>
          <w:color w:val="231F20"/>
          <w:spacing w:val="-13"/>
        </w:rPr>
        <w:t> </w:t>
      </w:r>
      <w:r>
        <w:rPr>
          <w:color w:val="231F20"/>
        </w:rPr>
        <w:t>тренингтерінен</w:t>
      </w:r>
      <w:r>
        <w:rPr>
          <w:color w:val="231F20"/>
          <w:spacing w:val="-13"/>
        </w:rPr>
        <w:t> </w:t>
      </w:r>
      <w:r>
        <w:rPr>
          <w:color w:val="231F20"/>
        </w:rPr>
        <w:t>бастап, қолөнерге қатысты шеберлік сабақтары мен әлеуметтік бастамаларға дейін.</w:t>
      </w:r>
    </w:p>
    <w:p>
      <w:pPr>
        <w:pStyle w:val="BodyText"/>
        <w:spacing w:before="10"/>
      </w:pPr>
    </w:p>
    <w:p>
      <w:pPr>
        <w:pStyle w:val="BodyText"/>
        <w:spacing w:line="252" w:lineRule="auto"/>
        <w:ind w:left="1247" w:right="1415"/>
        <w:jc w:val="both"/>
      </w:pPr>
      <w:r>
        <w:rPr>
          <w:color w:val="231F20"/>
        </w:rPr>
        <w:t>Мектеп жанындағы комьюнити-орталық ата-аналар мен жергілікті қауымда- стықты білім беру процесіне тартудың маңызды құралына айналды. Орталық ұрпақтар арасындағы байланысты нығайтуға, ауыл тұрғындарының еңбек </w:t>
      </w:r>
      <w:r>
        <w:rPr>
          <w:color w:val="231F20"/>
        </w:rPr>
        <w:t>на- рығындағы</w:t>
      </w:r>
      <w:r>
        <w:rPr>
          <w:color w:val="231F20"/>
          <w:spacing w:val="-8"/>
        </w:rPr>
        <w:t> </w:t>
      </w:r>
      <w:r>
        <w:rPr>
          <w:color w:val="231F20"/>
        </w:rPr>
        <w:t>бәсекеге</w:t>
      </w:r>
      <w:r>
        <w:rPr>
          <w:color w:val="231F20"/>
          <w:spacing w:val="-8"/>
        </w:rPr>
        <w:t> </w:t>
      </w:r>
      <w:r>
        <w:rPr>
          <w:color w:val="231F20"/>
        </w:rPr>
        <w:t>қабілеттілігін</w:t>
      </w:r>
      <w:r>
        <w:rPr>
          <w:color w:val="231F20"/>
          <w:spacing w:val="-8"/>
        </w:rPr>
        <w:t> </w:t>
      </w:r>
      <w:r>
        <w:rPr>
          <w:color w:val="231F20"/>
        </w:rPr>
        <w:t>арттыруға</w:t>
      </w:r>
      <w:r>
        <w:rPr>
          <w:color w:val="231F20"/>
          <w:spacing w:val="-8"/>
        </w:rPr>
        <w:t> </w:t>
      </w:r>
      <w:r>
        <w:rPr>
          <w:color w:val="231F20"/>
        </w:rPr>
        <w:t>және</w:t>
      </w:r>
      <w:r>
        <w:rPr>
          <w:color w:val="231F20"/>
          <w:spacing w:val="-8"/>
        </w:rPr>
        <w:t> </w:t>
      </w:r>
      <w:r>
        <w:rPr>
          <w:color w:val="231F20"/>
        </w:rPr>
        <w:t>мәдени</w:t>
      </w:r>
      <w:r>
        <w:rPr>
          <w:color w:val="231F20"/>
          <w:spacing w:val="-8"/>
        </w:rPr>
        <w:t> </w:t>
      </w:r>
      <w:r>
        <w:rPr>
          <w:color w:val="231F20"/>
        </w:rPr>
        <w:t>дәстүрлерді</w:t>
      </w:r>
      <w:r>
        <w:rPr>
          <w:color w:val="231F20"/>
          <w:spacing w:val="-8"/>
        </w:rPr>
        <w:t> </w:t>
      </w:r>
      <w:r>
        <w:rPr>
          <w:color w:val="231F20"/>
        </w:rPr>
        <w:t>сақтауға ықпал</w:t>
      </w:r>
      <w:r>
        <w:rPr>
          <w:color w:val="231F20"/>
          <w:spacing w:val="-3"/>
        </w:rPr>
        <w:t> </w:t>
      </w:r>
      <w:r>
        <w:rPr>
          <w:color w:val="231F20"/>
        </w:rPr>
        <w:t>етеді.</w:t>
      </w:r>
    </w:p>
    <w:p>
      <w:pPr>
        <w:pStyle w:val="BodyText"/>
        <w:spacing w:after="0" w:line="252" w:lineRule="auto"/>
        <w:jc w:val="both"/>
        <w:sectPr>
          <w:pgSz w:w="11910" w:h="16840"/>
          <w:pgMar w:header="0" w:footer="908" w:top="680" w:bottom="1120" w:left="0" w:right="0"/>
        </w:sectPr>
      </w:pPr>
    </w:p>
    <w:p>
      <w:pPr>
        <w:pStyle w:val="Heading2"/>
        <w:spacing w:before="207"/>
        <w:ind w:right="1346"/>
        <w:jc w:val="right"/>
      </w:pPr>
      <w:r>
        <w:rPr/>
        <mc:AlternateContent>
          <mc:Choice Requires="wps">
            <w:drawing>
              <wp:anchor distT="0" distB="0" distL="0" distR="0" allowOverlap="1" layoutInCell="1" locked="0" behindDoc="0" simplePos="0" relativeHeight="15910400">
                <wp:simplePos x="0" y="0"/>
                <wp:positionH relativeFrom="page">
                  <wp:posOffset>6767995</wp:posOffset>
                </wp:positionH>
                <wp:positionV relativeFrom="paragraph">
                  <wp:posOffset>-2108</wp:posOffset>
                </wp:positionV>
                <wp:extent cx="792480" cy="454659"/>
                <wp:effectExtent l="0" t="0" r="0" b="0"/>
                <wp:wrapNone/>
                <wp:docPr id="450" name="Graphic 450"/>
                <wp:cNvGraphicFramePr>
                  <a:graphicFrameLocks/>
                </wp:cNvGraphicFramePr>
                <a:graphic>
                  <a:graphicData uri="http://schemas.microsoft.com/office/word/2010/wordprocessingShape">
                    <wps:wsp>
                      <wps:cNvPr id="450" name="Graphic 450"/>
                      <wps:cNvSpPr/>
                      <wps:spPr>
                        <a:xfrm>
                          <a:off x="0" y="0"/>
                          <a:ext cx="792480" cy="454659"/>
                        </a:xfrm>
                        <a:custGeom>
                          <a:avLst/>
                          <a:gdLst/>
                          <a:ahLst/>
                          <a:cxnLst/>
                          <a:rect l="l" t="t" r="r" b="b"/>
                          <a:pathLst>
                            <a:path w="792480" h="454659">
                              <a:moveTo>
                                <a:pt x="0" y="454278"/>
                              </a:moveTo>
                              <a:lnTo>
                                <a:pt x="792010" y="454278"/>
                              </a:lnTo>
                              <a:lnTo>
                                <a:pt x="792010" y="0"/>
                              </a:lnTo>
                              <a:lnTo>
                                <a:pt x="0" y="0"/>
                              </a:lnTo>
                              <a:lnTo>
                                <a:pt x="0" y="454278"/>
                              </a:lnTo>
                              <a:close/>
                            </a:path>
                          </a:pathLst>
                        </a:custGeom>
                        <a:solidFill>
                          <a:srgbClr val="FBB712"/>
                        </a:solidFill>
                      </wps:spPr>
                      <wps:bodyPr wrap="square" lIns="0" tIns="0" rIns="0" bIns="0" rtlCol="0">
                        <a:prstTxWarp prst="textNoShape">
                          <a:avLst/>
                        </a:prstTxWarp>
                        <a:noAutofit/>
                      </wps:bodyPr>
                    </wps:wsp>
                  </a:graphicData>
                </a:graphic>
              </wp:anchor>
            </w:drawing>
          </mc:Choice>
          <mc:Fallback>
            <w:pict>
              <v:rect style="position:absolute;margin-left:532.913025pt;margin-top:-.166pt;width:62.363pt;height:35.770pt;mso-position-horizontal-relative:page;mso-position-vertical-relative:paragraph;z-index:15910400" id="docshape424" filled="true" fillcolor="#fbb712" stroked="false">
                <v:fill type="solid"/>
                <w10:wrap type="none"/>
              </v:rect>
            </w:pict>
          </mc:Fallback>
        </mc:AlternateContent>
      </w:r>
      <w:r>
        <w:rPr/>
        <mc:AlternateContent>
          <mc:Choice Requires="wps">
            <w:drawing>
              <wp:anchor distT="0" distB="0" distL="0" distR="0" allowOverlap="1" layoutInCell="1" locked="0" behindDoc="0" simplePos="0" relativeHeight="15910912">
                <wp:simplePos x="0" y="0"/>
                <wp:positionH relativeFrom="page">
                  <wp:posOffset>0</wp:posOffset>
                </wp:positionH>
                <wp:positionV relativeFrom="paragraph">
                  <wp:posOffset>-2108</wp:posOffset>
                </wp:positionV>
                <wp:extent cx="6475095" cy="454659"/>
                <wp:effectExtent l="0" t="0" r="0" b="0"/>
                <wp:wrapNone/>
                <wp:docPr id="451" name="Textbox 451"/>
                <wp:cNvGraphicFramePr>
                  <a:graphicFrameLocks/>
                </wp:cNvGraphicFramePr>
                <a:graphic>
                  <a:graphicData uri="http://schemas.microsoft.com/office/word/2010/wordprocessingShape">
                    <wps:wsp>
                      <wps:cNvPr id="451" name="Textbox 451"/>
                      <wps:cNvSpPr txBox="1"/>
                      <wps:spPr>
                        <a:xfrm>
                          <a:off x="0" y="0"/>
                          <a:ext cx="6475095" cy="454659"/>
                        </a:xfrm>
                        <a:prstGeom prst="rect">
                          <a:avLst/>
                        </a:prstGeom>
                        <a:solidFill>
                          <a:srgbClr val="FBB712"/>
                        </a:solidFill>
                      </wps:spPr>
                      <wps:txbx>
                        <w:txbxContent>
                          <w:p>
                            <w:pPr>
                              <w:spacing w:before="159"/>
                              <w:ind w:left="2278" w:right="0" w:firstLine="0"/>
                              <w:jc w:val="left"/>
                              <w:rPr>
                                <w:rFonts w:ascii="Tahoma" w:hAnsi="Tahoma"/>
                                <w:color w:val="000000"/>
                                <w:sz w:val="28"/>
                              </w:rPr>
                            </w:pPr>
                            <w:r>
                              <w:rPr>
                                <w:rFonts w:ascii="Tahoma" w:hAnsi="Tahoma"/>
                                <w:color w:val="231F20"/>
                                <w:w w:val="65"/>
                                <w:sz w:val="28"/>
                              </w:rPr>
                              <w:t>ПЕДАГОГТЕР</w:t>
                            </w:r>
                            <w:r>
                              <w:rPr>
                                <w:rFonts w:ascii="Tahoma" w:hAnsi="Tahoma"/>
                                <w:color w:val="231F20"/>
                                <w:spacing w:val="-5"/>
                                <w:sz w:val="28"/>
                              </w:rPr>
                              <w:t> </w:t>
                            </w:r>
                            <w:r>
                              <w:rPr>
                                <w:rFonts w:ascii="Tahoma" w:hAnsi="Tahoma"/>
                                <w:color w:val="231F20"/>
                                <w:w w:val="65"/>
                                <w:sz w:val="28"/>
                              </w:rPr>
                              <w:t>ЖАРИЯЛАНЫМДАРЫ:</w:t>
                            </w:r>
                            <w:r>
                              <w:rPr>
                                <w:rFonts w:ascii="Tahoma" w:hAnsi="Tahoma"/>
                                <w:color w:val="231F20"/>
                                <w:spacing w:val="-4"/>
                                <w:sz w:val="28"/>
                              </w:rPr>
                              <w:t> </w:t>
                            </w:r>
                            <w:r>
                              <w:rPr>
                                <w:rFonts w:ascii="Tahoma" w:hAnsi="Tahoma"/>
                                <w:color w:val="231F20"/>
                                <w:w w:val="65"/>
                                <w:sz w:val="28"/>
                              </w:rPr>
                              <w:t>АКАДЕМИЯЛЫҚ</w:t>
                            </w:r>
                            <w:r>
                              <w:rPr>
                                <w:rFonts w:ascii="Tahoma" w:hAnsi="Tahoma"/>
                                <w:color w:val="231F20"/>
                                <w:spacing w:val="-4"/>
                                <w:sz w:val="28"/>
                              </w:rPr>
                              <w:t> </w:t>
                            </w:r>
                            <w:r>
                              <w:rPr>
                                <w:rFonts w:ascii="Tahoma" w:hAnsi="Tahoma"/>
                                <w:color w:val="231F20"/>
                                <w:w w:val="65"/>
                                <w:sz w:val="28"/>
                              </w:rPr>
                              <w:t>ЖАЗЫЛЫМ</w:t>
                            </w:r>
                            <w:r>
                              <w:rPr>
                                <w:rFonts w:ascii="Tahoma" w:hAnsi="Tahoma"/>
                                <w:color w:val="231F20"/>
                                <w:spacing w:val="-4"/>
                                <w:sz w:val="28"/>
                              </w:rPr>
                              <w:t> </w:t>
                            </w:r>
                            <w:r>
                              <w:rPr>
                                <w:rFonts w:ascii="Tahoma" w:hAnsi="Tahoma"/>
                                <w:color w:val="231F20"/>
                                <w:w w:val="65"/>
                                <w:sz w:val="28"/>
                              </w:rPr>
                              <w:t>БОЙЫНША</w:t>
                            </w:r>
                            <w:r>
                              <w:rPr>
                                <w:rFonts w:ascii="Tahoma" w:hAnsi="Tahoma"/>
                                <w:color w:val="231F20"/>
                                <w:spacing w:val="-4"/>
                                <w:sz w:val="28"/>
                              </w:rPr>
                              <w:t> </w:t>
                            </w:r>
                            <w:r>
                              <w:rPr>
                                <w:rFonts w:ascii="Tahoma" w:hAnsi="Tahoma"/>
                                <w:color w:val="231F20"/>
                                <w:spacing w:val="-2"/>
                                <w:w w:val="65"/>
                                <w:sz w:val="28"/>
                              </w:rPr>
                              <w:t>НҰСҚАУЛЫҚ</w:t>
                            </w:r>
                          </w:p>
                        </w:txbxContent>
                      </wps:txbx>
                      <wps:bodyPr wrap="square" lIns="0" tIns="0" rIns="0" bIns="0" rtlCol="0">
                        <a:noAutofit/>
                      </wps:bodyPr>
                    </wps:wsp>
                  </a:graphicData>
                </a:graphic>
              </wp:anchor>
            </w:drawing>
          </mc:Choice>
          <mc:Fallback>
            <w:pict>
              <v:shape style="position:absolute;margin-left:0pt;margin-top:-.166pt;width:509.85pt;height:35.8pt;mso-position-horizontal-relative:page;mso-position-vertical-relative:paragraph;z-index:15910912" type="#_x0000_t202" id="docshape425" filled="true" fillcolor="#fbb712" stroked="false">
                <v:textbox inset="0,0,0,0">
                  <w:txbxContent>
                    <w:p>
                      <w:pPr>
                        <w:spacing w:before="159"/>
                        <w:ind w:left="2278" w:right="0" w:firstLine="0"/>
                        <w:jc w:val="left"/>
                        <w:rPr>
                          <w:rFonts w:ascii="Tahoma" w:hAnsi="Tahoma"/>
                          <w:color w:val="000000"/>
                          <w:sz w:val="28"/>
                        </w:rPr>
                      </w:pPr>
                      <w:r>
                        <w:rPr>
                          <w:rFonts w:ascii="Tahoma" w:hAnsi="Tahoma"/>
                          <w:color w:val="231F20"/>
                          <w:w w:val="65"/>
                          <w:sz w:val="28"/>
                        </w:rPr>
                        <w:t>ПЕДАГОГТЕР</w:t>
                      </w:r>
                      <w:r>
                        <w:rPr>
                          <w:rFonts w:ascii="Tahoma" w:hAnsi="Tahoma"/>
                          <w:color w:val="231F20"/>
                          <w:spacing w:val="-5"/>
                          <w:sz w:val="28"/>
                        </w:rPr>
                        <w:t> </w:t>
                      </w:r>
                      <w:r>
                        <w:rPr>
                          <w:rFonts w:ascii="Tahoma" w:hAnsi="Tahoma"/>
                          <w:color w:val="231F20"/>
                          <w:w w:val="65"/>
                          <w:sz w:val="28"/>
                        </w:rPr>
                        <w:t>ЖАРИЯЛАНЫМДАРЫ:</w:t>
                      </w:r>
                      <w:r>
                        <w:rPr>
                          <w:rFonts w:ascii="Tahoma" w:hAnsi="Tahoma"/>
                          <w:color w:val="231F20"/>
                          <w:spacing w:val="-4"/>
                          <w:sz w:val="28"/>
                        </w:rPr>
                        <w:t> </w:t>
                      </w:r>
                      <w:r>
                        <w:rPr>
                          <w:rFonts w:ascii="Tahoma" w:hAnsi="Tahoma"/>
                          <w:color w:val="231F20"/>
                          <w:w w:val="65"/>
                          <w:sz w:val="28"/>
                        </w:rPr>
                        <w:t>АКАДЕМИЯЛЫҚ</w:t>
                      </w:r>
                      <w:r>
                        <w:rPr>
                          <w:rFonts w:ascii="Tahoma" w:hAnsi="Tahoma"/>
                          <w:color w:val="231F20"/>
                          <w:spacing w:val="-4"/>
                          <w:sz w:val="28"/>
                        </w:rPr>
                        <w:t> </w:t>
                      </w:r>
                      <w:r>
                        <w:rPr>
                          <w:rFonts w:ascii="Tahoma" w:hAnsi="Tahoma"/>
                          <w:color w:val="231F20"/>
                          <w:w w:val="65"/>
                          <w:sz w:val="28"/>
                        </w:rPr>
                        <w:t>ЖАЗЫЛЫМ</w:t>
                      </w:r>
                      <w:r>
                        <w:rPr>
                          <w:rFonts w:ascii="Tahoma" w:hAnsi="Tahoma"/>
                          <w:color w:val="231F20"/>
                          <w:spacing w:val="-4"/>
                          <w:sz w:val="28"/>
                        </w:rPr>
                        <w:t> </w:t>
                      </w:r>
                      <w:r>
                        <w:rPr>
                          <w:rFonts w:ascii="Tahoma" w:hAnsi="Tahoma"/>
                          <w:color w:val="231F20"/>
                          <w:w w:val="65"/>
                          <w:sz w:val="28"/>
                        </w:rPr>
                        <w:t>БОЙЫНША</w:t>
                      </w:r>
                      <w:r>
                        <w:rPr>
                          <w:rFonts w:ascii="Tahoma" w:hAnsi="Tahoma"/>
                          <w:color w:val="231F20"/>
                          <w:spacing w:val="-4"/>
                          <w:sz w:val="28"/>
                        </w:rPr>
                        <w:t> </w:t>
                      </w:r>
                      <w:r>
                        <w:rPr>
                          <w:rFonts w:ascii="Tahoma" w:hAnsi="Tahoma"/>
                          <w:color w:val="231F20"/>
                          <w:spacing w:val="-2"/>
                          <w:w w:val="65"/>
                          <w:sz w:val="28"/>
                        </w:rPr>
                        <w:t>НҰСҚАУЛЫҚ</w:t>
                      </w:r>
                    </w:p>
                  </w:txbxContent>
                </v:textbox>
                <v:fill type="solid"/>
                <w10:wrap type="none"/>
              </v:shape>
            </w:pict>
          </mc:Fallback>
        </mc:AlternateContent>
      </w:r>
      <w:r>
        <w:rPr>
          <w:color w:val="231F20"/>
          <w:spacing w:val="-5"/>
          <w:w w:val="75"/>
        </w:rPr>
        <w:t>159</w:t>
      </w:r>
    </w:p>
    <w:p>
      <w:pPr>
        <w:pStyle w:val="BodyText"/>
        <w:rPr>
          <w:rFonts w:ascii="Tahoma"/>
        </w:rPr>
      </w:pPr>
    </w:p>
    <w:p>
      <w:pPr>
        <w:pStyle w:val="BodyText"/>
        <w:rPr>
          <w:rFonts w:ascii="Tahoma"/>
        </w:rPr>
      </w:pPr>
    </w:p>
    <w:p>
      <w:pPr>
        <w:pStyle w:val="BodyText"/>
        <w:spacing w:before="98"/>
        <w:rPr>
          <w:rFonts w:ascii="Tahoma"/>
        </w:rPr>
      </w:pPr>
    </w:p>
    <w:p>
      <w:pPr>
        <w:pStyle w:val="BodyText"/>
        <w:spacing w:line="252" w:lineRule="auto"/>
        <w:ind w:left="1417" w:right="1245"/>
        <w:jc w:val="both"/>
      </w:pPr>
      <w:r>
        <w:rPr>
          <w:color w:val="231F20"/>
        </w:rPr>
        <w:t>Жуық</w:t>
      </w:r>
      <w:r>
        <w:rPr>
          <w:color w:val="231F20"/>
          <w:spacing w:val="-5"/>
        </w:rPr>
        <w:t> </w:t>
      </w:r>
      <w:r>
        <w:rPr>
          <w:color w:val="231F20"/>
        </w:rPr>
        <w:t>арада</w:t>
      </w:r>
      <w:r>
        <w:rPr>
          <w:color w:val="231F20"/>
          <w:spacing w:val="-5"/>
        </w:rPr>
        <w:t> </w:t>
      </w:r>
      <w:r>
        <w:rPr>
          <w:color w:val="231F20"/>
        </w:rPr>
        <w:t>Құлыңжон</w:t>
      </w:r>
      <w:r>
        <w:rPr>
          <w:color w:val="231F20"/>
          <w:spacing w:val="-5"/>
        </w:rPr>
        <w:t> </w:t>
      </w:r>
      <w:r>
        <w:rPr>
          <w:color w:val="231F20"/>
        </w:rPr>
        <w:t>ауылындағы</w:t>
      </w:r>
      <w:r>
        <w:rPr>
          <w:color w:val="231F20"/>
          <w:spacing w:val="-5"/>
        </w:rPr>
        <w:t> </w:t>
      </w:r>
      <w:r>
        <w:rPr>
          <w:color w:val="231F20"/>
        </w:rPr>
        <w:t>мектеп</w:t>
      </w:r>
      <w:r>
        <w:rPr>
          <w:color w:val="231F20"/>
          <w:spacing w:val="-5"/>
        </w:rPr>
        <w:t> </w:t>
      </w:r>
      <w:r>
        <w:rPr>
          <w:color w:val="231F20"/>
        </w:rPr>
        <w:t>аумағында</w:t>
      </w:r>
      <w:r>
        <w:rPr>
          <w:color w:val="231F20"/>
          <w:spacing w:val="-5"/>
        </w:rPr>
        <w:t> </w:t>
      </w:r>
      <w:r>
        <w:rPr>
          <w:color w:val="231F20"/>
        </w:rPr>
        <w:t>спорт</w:t>
      </w:r>
      <w:r>
        <w:rPr>
          <w:color w:val="231F20"/>
          <w:spacing w:val="-5"/>
        </w:rPr>
        <w:t> </w:t>
      </w:r>
      <w:r>
        <w:rPr>
          <w:color w:val="231F20"/>
        </w:rPr>
        <w:t>алаңын</w:t>
      </w:r>
      <w:r>
        <w:rPr>
          <w:color w:val="231F20"/>
          <w:spacing w:val="-5"/>
        </w:rPr>
        <w:t> </w:t>
      </w:r>
      <w:r>
        <w:rPr>
          <w:color w:val="231F20"/>
        </w:rPr>
        <w:t>және</w:t>
      </w:r>
      <w:r>
        <w:rPr>
          <w:color w:val="231F20"/>
          <w:spacing w:val="-5"/>
        </w:rPr>
        <w:t> </w:t>
      </w:r>
      <w:r>
        <w:rPr>
          <w:color w:val="231F20"/>
        </w:rPr>
        <w:t>пан- сионат салу жоспарлануда. Бұл мектепті көршілес ауылдардан келетін білім алушыларды қабылдай алатын толыққанды білім беру кешеніне айналдырып, сапалы білімге қолжетімділікті кеңейтеді.</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11"/>
        <w:rPr>
          <w:sz w:val="20"/>
        </w:rPr>
      </w:pPr>
      <w:r>
        <w:rPr>
          <w:sz w:val="20"/>
        </w:rPr>
        <mc:AlternateContent>
          <mc:Choice Requires="wps">
            <w:drawing>
              <wp:anchor distT="0" distB="0" distL="0" distR="0" allowOverlap="1" layoutInCell="1" locked="0" behindDoc="1" simplePos="0" relativeHeight="487769088">
                <wp:simplePos x="0" y="0"/>
                <wp:positionH relativeFrom="page">
                  <wp:posOffset>899999</wp:posOffset>
                </wp:positionH>
                <wp:positionV relativeFrom="paragraph">
                  <wp:posOffset>240165</wp:posOffset>
                </wp:positionV>
                <wp:extent cx="5868035" cy="1270"/>
                <wp:effectExtent l="0" t="0" r="0" b="0"/>
                <wp:wrapTopAndBottom/>
                <wp:docPr id="452" name="Graphic 452"/>
                <wp:cNvGraphicFramePr>
                  <a:graphicFrameLocks/>
                </wp:cNvGraphicFramePr>
                <a:graphic>
                  <a:graphicData uri="http://schemas.microsoft.com/office/word/2010/wordprocessingShape">
                    <wps:wsp>
                      <wps:cNvPr id="452" name="Graphic 452"/>
                      <wps:cNvSpPr/>
                      <wps:spPr>
                        <a:xfrm>
                          <a:off x="0" y="0"/>
                          <a:ext cx="5868035" cy="1270"/>
                        </a:xfrm>
                        <a:custGeom>
                          <a:avLst/>
                          <a:gdLst/>
                          <a:ahLst/>
                          <a:cxnLst/>
                          <a:rect l="l" t="t" r="r" b="b"/>
                          <a:pathLst>
                            <a:path w="5868035" h="0">
                              <a:moveTo>
                                <a:pt x="0" y="0"/>
                              </a:moveTo>
                              <a:lnTo>
                                <a:pt x="5867996" y="0"/>
                              </a:lnTo>
                            </a:path>
                          </a:pathLst>
                        </a:custGeom>
                        <a:ln w="17995">
                          <a:solidFill>
                            <a:srgbClr val="CFCFCF"/>
                          </a:solidFill>
                          <a:prstDash val="solid"/>
                        </a:ln>
                      </wps:spPr>
                      <wps:bodyPr wrap="square" lIns="0" tIns="0" rIns="0" bIns="0" rtlCol="0">
                        <a:prstTxWarp prst="textNoShape">
                          <a:avLst/>
                        </a:prstTxWarp>
                        <a:noAutofit/>
                      </wps:bodyPr>
                    </wps:wsp>
                  </a:graphicData>
                </a:graphic>
              </wp:anchor>
            </w:drawing>
          </mc:Choice>
          <mc:Fallback>
            <w:pict>
              <v:shape style="position:absolute;margin-left:70.866096pt;margin-top:18.910639pt;width:462.05pt;height:.1pt;mso-position-horizontal-relative:page;mso-position-vertical-relative:paragraph;z-index:-15547392;mso-wrap-distance-left:0;mso-wrap-distance-right:0" id="docshape426" coordorigin="1417,378" coordsize="9241,0" path="m1417,378l10658,378e" filled="false" stroked="true" strokeweight="1.417pt" strokecolor="#cfcfcf">
                <v:path arrowok="t"/>
                <v:stroke dashstyle="solid"/>
                <w10:wrap type="topAndBottom"/>
              </v:shape>
            </w:pict>
          </mc:Fallback>
        </mc:AlternateContent>
      </w:r>
    </w:p>
    <w:p>
      <w:pPr>
        <w:pStyle w:val="BodyText"/>
        <w:spacing w:after="0"/>
        <w:rPr>
          <w:sz w:val="20"/>
        </w:rPr>
        <w:sectPr>
          <w:footerReference w:type="default" r:id="rId58"/>
          <w:pgSz w:w="11910" w:h="16840"/>
          <w:pgMar w:header="0" w:footer="0" w:top="680" w:bottom="280" w:left="0" w:right="0"/>
        </w:sectPr>
      </w:pPr>
    </w:p>
    <w:p>
      <w:pPr>
        <w:pStyle w:val="BodyText"/>
      </w:pPr>
      <w:r>
        <w:rPr/>
        <mc:AlternateContent>
          <mc:Choice Requires="wps">
            <w:drawing>
              <wp:anchor distT="0" distB="0" distL="0" distR="0" allowOverlap="1" layoutInCell="1" locked="0" behindDoc="0" simplePos="0" relativeHeight="15911424">
                <wp:simplePos x="0" y="0"/>
                <wp:positionH relativeFrom="page">
                  <wp:posOffset>0</wp:posOffset>
                </wp:positionH>
                <wp:positionV relativeFrom="page">
                  <wp:posOffset>434644</wp:posOffset>
                </wp:positionV>
                <wp:extent cx="7560309" cy="467359"/>
                <wp:effectExtent l="0" t="0" r="0" b="0"/>
                <wp:wrapNone/>
                <wp:docPr id="453" name="Group 453"/>
                <wp:cNvGraphicFramePr>
                  <a:graphicFrameLocks/>
                </wp:cNvGraphicFramePr>
                <a:graphic>
                  <a:graphicData uri="http://schemas.microsoft.com/office/word/2010/wordprocessingGroup">
                    <wpg:wgp>
                      <wpg:cNvPr id="453" name="Group 453"/>
                      <wpg:cNvGrpSpPr/>
                      <wpg:grpSpPr>
                        <a:xfrm>
                          <a:off x="0" y="0"/>
                          <a:ext cx="7560309" cy="467359"/>
                          <a:chExt cx="7560309" cy="467359"/>
                        </a:xfrm>
                      </wpg:grpSpPr>
                      <wps:wsp>
                        <wps:cNvPr id="454" name="Graphic 454"/>
                        <wps:cNvSpPr/>
                        <wps:spPr>
                          <a:xfrm>
                            <a:off x="0" y="12700"/>
                            <a:ext cx="7560309" cy="454659"/>
                          </a:xfrm>
                          <a:custGeom>
                            <a:avLst/>
                            <a:gdLst/>
                            <a:ahLst/>
                            <a:cxnLst/>
                            <a:rect l="l" t="t" r="r" b="b"/>
                            <a:pathLst>
                              <a:path w="7560309" h="454659">
                                <a:moveTo>
                                  <a:pt x="7560005" y="0"/>
                                </a:moveTo>
                                <a:lnTo>
                                  <a:pt x="0" y="0"/>
                                </a:lnTo>
                                <a:lnTo>
                                  <a:pt x="0" y="454278"/>
                                </a:lnTo>
                                <a:lnTo>
                                  <a:pt x="7560005" y="454278"/>
                                </a:lnTo>
                                <a:lnTo>
                                  <a:pt x="7560005" y="0"/>
                                </a:lnTo>
                                <a:close/>
                              </a:path>
                            </a:pathLst>
                          </a:custGeom>
                          <a:solidFill>
                            <a:srgbClr val="E6C685"/>
                          </a:solidFill>
                        </wps:spPr>
                        <wps:bodyPr wrap="square" lIns="0" tIns="0" rIns="0" bIns="0" rtlCol="0">
                          <a:prstTxWarp prst="textNoShape">
                            <a:avLst/>
                          </a:prstTxWarp>
                          <a:noAutofit/>
                        </wps:bodyPr>
                      </wps:wsp>
                      <wps:wsp>
                        <wps:cNvPr id="455" name="Graphic 455"/>
                        <wps:cNvSpPr/>
                        <wps:spPr>
                          <a:xfrm>
                            <a:off x="798347" y="6350"/>
                            <a:ext cx="293370" cy="454659"/>
                          </a:xfrm>
                          <a:custGeom>
                            <a:avLst/>
                            <a:gdLst/>
                            <a:ahLst/>
                            <a:cxnLst/>
                            <a:rect l="l" t="t" r="r" b="b"/>
                            <a:pathLst>
                              <a:path w="293370" h="454659">
                                <a:moveTo>
                                  <a:pt x="293293" y="0"/>
                                </a:moveTo>
                                <a:lnTo>
                                  <a:pt x="0" y="0"/>
                                </a:lnTo>
                                <a:lnTo>
                                  <a:pt x="0" y="454278"/>
                                </a:lnTo>
                                <a:lnTo>
                                  <a:pt x="293293" y="454278"/>
                                </a:lnTo>
                                <a:lnTo>
                                  <a:pt x="293293" y="0"/>
                                </a:lnTo>
                                <a:close/>
                              </a:path>
                            </a:pathLst>
                          </a:custGeom>
                          <a:solidFill>
                            <a:srgbClr val="FFFFFF"/>
                          </a:solidFill>
                        </wps:spPr>
                        <wps:bodyPr wrap="square" lIns="0" tIns="0" rIns="0" bIns="0" rtlCol="0">
                          <a:prstTxWarp prst="textNoShape">
                            <a:avLst/>
                          </a:prstTxWarp>
                          <a:noAutofit/>
                        </wps:bodyPr>
                      </wps:wsp>
                      <wps:wsp>
                        <wps:cNvPr id="456" name="Textbox 456"/>
                        <wps:cNvSpPr txBox="1"/>
                        <wps:spPr>
                          <a:xfrm>
                            <a:off x="0" y="6350"/>
                            <a:ext cx="7560309" cy="461009"/>
                          </a:xfrm>
                          <a:prstGeom prst="rect">
                            <a:avLst/>
                          </a:prstGeom>
                        </wps:spPr>
                        <wps:txbx>
                          <w:txbxContent>
                            <w:p>
                              <w:pPr>
                                <w:spacing w:before="69"/>
                                <w:ind w:left="2091" w:right="6233" w:firstLine="0"/>
                                <w:jc w:val="left"/>
                                <w:rPr>
                                  <w:rFonts w:ascii="Tahoma" w:hAnsi="Tahoma"/>
                                  <w:sz w:val="22"/>
                                </w:rPr>
                              </w:pPr>
                              <w:r>
                                <w:rPr>
                                  <w:rFonts w:ascii="Tahoma" w:hAnsi="Tahoma"/>
                                  <w:color w:val="231F20"/>
                                  <w:w w:val="70"/>
                                  <w:sz w:val="22"/>
                                </w:rPr>
                                <w:t>Қазақстан Республикасы Оқу-ағарту министрлігі </w:t>
                              </w:r>
                              <w:r>
                                <w:rPr>
                                  <w:rFonts w:ascii="Tahoma" w:hAnsi="Tahoma"/>
                                  <w:color w:val="231F20"/>
                                  <w:w w:val="65"/>
                                  <w:sz w:val="22"/>
                                </w:rPr>
                                <w:t>Ы. Алтынсарин атындағы Ұлттық білім </w:t>
                              </w:r>
                              <w:r>
                                <w:rPr>
                                  <w:rFonts w:ascii="Tahoma" w:hAnsi="Tahoma"/>
                                  <w:color w:val="231F20"/>
                                  <w:w w:val="65"/>
                                  <w:sz w:val="22"/>
                                </w:rPr>
                                <w:t>академиясы</w:t>
                              </w:r>
                            </w:p>
                          </w:txbxContent>
                        </wps:txbx>
                        <wps:bodyPr wrap="square" lIns="0" tIns="0" rIns="0" bIns="0" rtlCol="0">
                          <a:noAutofit/>
                        </wps:bodyPr>
                      </wps:wsp>
                      <wps:wsp>
                        <wps:cNvPr id="457" name="Textbox 457"/>
                        <wps:cNvSpPr txBox="1"/>
                        <wps:spPr>
                          <a:xfrm>
                            <a:off x="798347" y="6350"/>
                            <a:ext cx="293370" cy="454659"/>
                          </a:xfrm>
                          <a:prstGeom prst="rect">
                            <a:avLst/>
                          </a:prstGeom>
                          <a:ln w="12700">
                            <a:solidFill>
                              <a:srgbClr val="FFFFFF"/>
                            </a:solidFill>
                            <a:prstDash val="solid"/>
                          </a:ln>
                        </wps:spPr>
                        <wps:txbx>
                          <w:txbxContent>
                            <w:p>
                              <w:pPr>
                                <w:spacing w:before="190"/>
                                <w:ind w:left="90" w:right="0" w:firstLine="0"/>
                                <w:jc w:val="left"/>
                                <w:rPr>
                                  <w:rFonts w:ascii="Tahoma"/>
                                  <w:sz w:val="24"/>
                                </w:rPr>
                              </w:pPr>
                              <w:r>
                                <w:rPr>
                                  <w:rFonts w:ascii="Tahoma"/>
                                  <w:color w:val="231F20"/>
                                  <w:spacing w:val="-5"/>
                                  <w:w w:val="75"/>
                                  <w:sz w:val="24"/>
                                </w:rPr>
                                <w:t>160</w:t>
                              </w:r>
                            </w:p>
                          </w:txbxContent>
                        </wps:txbx>
                        <wps:bodyPr wrap="square" lIns="0" tIns="0" rIns="0" bIns="0" rtlCol="0">
                          <a:noAutofit/>
                        </wps:bodyPr>
                      </wps:wsp>
                    </wpg:wgp>
                  </a:graphicData>
                </a:graphic>
              </wp:anchor>
            </w:drawing>
          </mc:Choice>
          <mc:Fallback>
            <w:pict>
              <v:group style="position:absolute;margin-left:0pt;margin-top:34.224014pt;width:595.3pt;height:36.8pt;mso-position-horizontal-relative:page;mso-position-vertical-relative:page;z-index:15911424" id="docshapegroup427" coordorigin="0,684" coordsize="11906,736">
                <v:rect style="position:absolute;left:0;top:704;width:11906;height:716" id="docshape428" filled="true" fillcolor="#e6c685" stroked="false">
                  <v:fill type="solid"/>
                </v:rect>
                <v:rect style="position:absolute;left:1257;top:694;width:462;height:716" id="docshape429" filled="true" fillcolor="#ffffff" stroked="false">
                  <v:fill type="solid"/>
                </v:rect>
                <v:shape style="position:absolute;left:0;top:694;width:11906;height:726" type="#_x0000_t202" id="docshape430" filled="false" stroked="false">
                  <v:textbox inset="0,0,0,0">
                    <w:txbxContent>
                      <w:p>
                        <w:pPr>
                          <w:spacing w:before="69"/>
                          <w:ind w:left="2091" w:right="6233" w:firstLine="0"/>
                          <w:jc w:val="left"/>
                          <w:rPr>
                            <w:rFonts w:ascii="Tahoma" w:hAnsi="Tahoma"/>
                            <w:sz w:val="22"/>
                          </w:rPr>
                        </w:pPr>
                        <w:r>
                          <w:rPr>
                            <w:rFonts w:ascii="Tahoma" w:hAnsi="Tahoma"/>
                            <w:color w:val="231F20"/>
                            <w:w w:val="70"/>
                            <w:sz w:val="22"/>
                          </w:rPr>
                          <w:t>Қазақстан Республикасы Оқу-ағарту министрлігі </w:t>
                        </w:r>
                        <w:r>
                          <w:rPr>
                            <w:rFonts w:ascii="Tahoma" w:hAnsi="Tahoma"/>
                            <w:color w:val="231F20"/>
                            <w:w w:val="65"/>
                            <w:sz w:val="22"/>
                          </w:rPr>
                          <w:t>Ы. Алтынсарин атындағы Ұлттық білім </w:t>
                        </w:r>
                        <w:r>
                          <w:rPr>
                            <w:rFonts w:ascii="Tahoma" w:hAnsi="Tahoma"/>
                            <w:color w:val="231F20"/>
                            <w:w w:val="65"/>
                            <w:sz w:val="22"/>
                          </w:rPr>
                          <w:t>академиясы</w:t>
                        </w:r>
                      </w:p>
                    </w:txbxContent>
                  </v:textbox>
                  <w10:wrap type="none"/>
                </v:shape>
                <v:shape style="position:absolute;left:1257;top:694;width:462;height:716" type="#_x0000_t202" id="docshape431" filled="false" stroked="true" strokeweight="1pt" strokecolor="#ffffff">
                  <v:textbox inset="0,0,0,0">
                    <w:txbxContent>
                      <w:p>
                        <w:pPr>
                          <w:spacing w:before="190"/>
                          <w:ind w:left="90" w:right="0" w:firstLine="0"/>
                          <w:jc w:val="left"/>
                          <w:rPr>
                            <w:rFonts w:ascii="Tahoma"/>
                            <w:sz w:val="24"/>
                          </w:rPr>
                        </w:pPr>
                        <w:r>
                          <w:rPr>
                            <w:rFonts w:ascii="Tahoma"/>
                            <w:color w:val="231F20"/>
                            <w:spacing w:val="-5"/>
                            <w:w w:val="75"/>
                            <w:sz w:val="24"/>
                          </w:rPr>
                          <w:t>160</w:t>
                        </w:r>
                      </w:p>
                    </w:txbxContent>
                  </v:textbox>
                  <v:stroke dashstyle="solid"/>
                  <w10:wrap type="none"/>
                </v:shape>
                <w10:wrap type="none"/>
              </v:group>
            </w:pict>
          </mc:Fallback>
        </mc:AlternateConten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37"/>
      </w:pPr>
    </w:p>
    <w:p>
      <w:pPr>
        <w:pStyle w:val="Heading4"/>
        <w:ind w:left="1824"/>
      </w:pPr>
      <w:r>
        <w:rPr/>
        <w:drawing>
          <wp:anchor distT="0" distB="0" distL="0" distR="0" allowOverlap="1" layoutInCell="1" locked="0" behindDoc="0" simplePos="0" relativeHeight="15911936">
            <wp:simplePos x="0" y="0"/>
            <wp:positionH relativeFrom="page">
              <wp:posOffset>791999</wp:posOffset>
            </wp:positionH>
            <wp:positionV relativeFrom="paragraph">
              <wp:posOffset>-98026</wp:posOffset>
            </wp:positionV>
            <wp:extent cx="289851" cy="308618"/>
            <wp:effectExtent l="0" t="0" r="0" b="0"/>
            <wp:wrapNone/>
            <wp:docPr id="458" name="Image 458"/>
            <wp:cNvGraphicFramePr>
              <a:graphicFrameLocks/>
            </wp:cNvGraphicFramePr>
            <a:graphic>
              <a:graphicData uri="http://schemas.openxmlformats.org/drawingml/2006/picture">
                <pic:pic>
                  <pic:nvPicPr>
                    <pic:cNvPr id="458" name="Image 458"/>
                    <pic:cNvPicPr/>
                  </pic:nvPicPr>
                  <pic:blipFill>
                    <a:blip r:embed="rId60" cstate="print"/>
                    <a:stretch>
                      <a:fillRect/>
                    </a:stretch>
                  </pic:blipFill>
                  <pic:spPr>
                    <a:xfrm>
                      <a:off x="0" y="0"/>
                      <a:ext cx="289851" cy="308618"/>
                    </a:xfrm>
                    <a:prstGeom prst="rect">
                      <a:avLst/>
                    </a:prstGeom>
                  </pic:spPr>
                </pic:pic>
              </a:graphicData>
            </a:graphic>
          </wp:anchor>
        </w:drawing>
      </w:r>
      <w:r>
        <w:rPr>
          <w:color w:val="231F20"/>
          <w:spacing w:val="-9"/>
        </w:rPr>
        <w:t>АТАУЛЫ </w:t>
      </w:r>
      <w:r>
        <w:rPr>
          <w:color w:val="231F20"/>
          <w:spacing w:val="-2"/>
        </w:rPr>
        <w:t>КҮНДЕР</w:t>
      </w:r>
    </w:p>
    <w:p>
      <w:pPr>
        <w:pStyle w:val="BodyText"/>
        <w:rPr>
          <w:b/>
          <w:i/>
        </w:rPr>
      </w:pPr>
    </w:p>
    <w:p>
      <w:pPr>
        <w:pStyle w:val="BodyText"/>
        <w:spacing w:before="155"/>
        <w:rPr>
          <w:b/>
          <w:i/>
        </w:rPr>
      </w:pPr>
    </w:p>
    <w:p>
      <w:pPr>
        <w:pStyle w:val="ListParagraph"/>
        <w:numPr>
          <w:ilvl w:val="0"/>
          <w:numId w:val="75"/>
        </w:numPr>
        <w:tabs>
          <w:tab w:pos="1607" w:val="left" w:leader="none"/>
        </w:tabs>
        <w:spacing w:line="252" w:lineRule="auto" w:before="0" w:after="0"/>
        <w:ind w:left="1607" w:right="1415" w:hanging="360"/>
        <w:jc w:val="both"/>
        <w:rPr>
          <w:sz w:val="22"/>
        </w:rPr>
      </w:pPr>
      <w:r>
        <w:rPr>
          <w:color w:val="231F20"/>
          <w:sz w:val="22"/>
        </w:rPr>
        <w:t>Қазақтың</w:t>
      </w:r>
      <w:r>
        <w:rPr>
          <w:color w:val="231F20"/>
          <w:spacing w:val="-5"/>
          <w:sz w:val="22"/>
        </w:rPr>
        <w:t> </w:t>
      </w:r>
      <w:r>
        <w:rPr>
          <w:color w:val="231F20"/>
          <w:sz w:val="22"/>
        </w:rPr>
        <w:t>ұлы</w:t>
      </w:r>
      <w:r>
        <w:rPr>
          <w:color w:val="231F20"/>
          <w:spacing w:val="-5"/>
          <w:sz w:val="22"/>
        </w:rPr>
        <w:t> </w:t>
      </w:r>
      <w:r>
        <w:rPr>
          <w:color w:val="231F20"/>
          <w:sz w:val="22"/>
        </w:rPr>
        <w:t>ақыны,</w:t>
      </w:r>
      <w:r>
        <w:rPr>
          <w:color w:val="231F20"/>
          <w:spacing w:val="-5"/>
          <w:sz w:val="22"/>
        </w:rPr>
        <w:t> </w:t>
      </w:r>
      <w:r>
        <w:rPr>
          <w:color w:val="231F20"/>
          <w:sz w:val="22"/>
        </w:rPr>
        <w:t>ағартушы,</w:t>
      </w:r>
      <w:r>
        <w:rPr>
          <w:color w:val="231F20"/>
          <w:spacing w:val="-5"/>
          <w:sz w:val="22"/>
        </w:rPr>
        <w:t> </w:t>
      </w:r>
      <w:r>
        <w:rPr>
          <w:color w:val="231F20"/>
          <w:sz w:val="22"/>
        </w:rPr>
        <w:t>саяси</w:t>
      </w:r>
      <w:r>
        <w:rPr>
          <w:color w:val="231F20"/>
          <w:spacing w:val="-5"/>
          <w:sz w:val="22"/>
        </w:rPr>
        <w:t> </w:t>
      </w:r>
      <w:r>
        <w:rPr>
          <w:color w:val="231F20"/>
          <w:sz w:val="22"/>
        </w:rPr>
        <w:t>қайраткер</w:t>
      </w:r>
      <w:r>
        <w:rPr>
          <w:color w:val="231F20"/>
          <w:spacing w:val="40"/>
          <w:sz w:val="22"/>
        </w:rPr>
        <w:t> </w:t>
      </w:r>
      <w:r>
        <w:rPr>
          <w:color w:val="231F20"/>
          <w:sz w:val="22"/>
        </w:rPr>
        <w:t>Абай</w:t>
      </w:r>
      <w:r>
        <w:rPr>
          <w:color w:val="231F20"/>
          <w:spacing w:val="-5"/>
          <w:sz w:val="22"/>
        </w:rPr>
        <w:t> </w:t>
      </w:r>
      <w:r>
        <w:rPr>
          <w:color w:val="231F20"/>
          <w:sz w:val="22"/>
        </w:rPr>
        <w:t>(Ибраһим)</w:t>
      </w:r>
      <w:r>
        <w:rPr>
          <w:color w:val="231F20"/>
          <w:spacing w:val="-5"/>
          <w:sz w:val="22"/>
        </w:rPr>
        <w:t> </w:t>
      </w:r>
      <w:r>
        <w:rPr>
          <w:color w:val="231F20"/>
          <w:sz w:val="22"/>
        </w:rPr>
        <w:t>Құнанба- </w:t>
      </w:r>
      <w:r>
        <w:rPr>
          <w:color w:val="231F20"/>
          <w:spacing w:val="-4"/>
          <w:sz w:val="22"/>
        </w:rPr>
        <w:t>евтың</w:t>
      </w:r>
      <w:r>
        <w:rPr>
          <w:color w:val="231F20"/>
          <w:spacing w:val="-16"/>
          <w:sz w:val="22"/>
        </w:rPr>
        <w:t> </w:t>
      </w:r>
      <w:r>
        <w:rPr>
          <w:color w:val="231F20"/>
          <w:spacing w:val="-4"/>
          <w:sz w:val="22"/>
        </w:rPr>
        <w:t>туғанына</w:t>
      </w:r>
      <w:r>
        <w:rPr>
          <w:color w:val="231F20"/>
          <w:spacing w:val="-16"/>
          <w:sz w:val="22"/>
        </w:rPr>
        <w:t> </w:t>
      </w:r>
      <w:r>
        <w:rPr>
          <w:color w:val="231F20"/>
          <w:spacing w:val="-4"/>
          <w:sz w:val="22"/>
        </w:rPr>
        <w:t>180</w:t>
      </w:r>
      <w:r>
        <w:rPr>
          <w:color w:val="231F20"/>
          <w:spacing w:val="-16"/>
          <w:sz w:val="22"/>
        </w:rPr>
        <w:t> </w:t>
      </w:r>
      <w:r>
        <w:rPr>
          <w:color w:val="231F20"/>
          <w:spacing w:val="-4"/>
          <w:sz w:val="22"/>
        </w:rPr>
        <w:t>жыл</w:t>
      </w:r>
      <w:r>
        <w:rPr>
          <w:color w:val="231F20"/>
          <w:spacing w:val="-16"/>
          <w:sz w:val="22"/>
        </w:rPr>
        <w:t> </w:t>
      </w:r>
      <w:r>
        <w:rPr>
          <w:color w:val="231F20"/>
          <w:spacing w:val="-4"/>
          <w:sz w:val="22"/>
        </w:rPr>
        <w:t>(1845-1904).</w:t>
      </w:r>
    </w:p>
    <w:p>
      <w:pPr>
        <w:pStyle w:val="ListParagraph"/>
        <w:numPr>
          <w:ilvl w:val="0"/>
          <w:numId w:val="75"/>
        </w:numPr>
        <w:tabs>
          <w:tab w:pos="1607" w:val="left" w:leader="none"/>
        </w:tabs>
        <w:spacing w:line="252" w:lineRule="auto" w:before="168" w:after="0"/>
        <w:ind w:left="1607" w:right="1415" w:hanging="360"/>
        <w:jc w:val="both"/>
        <w:rPr>
          <w:sz w:val="22"/>
        </w:rPr>
      </w:pPr>
      <w:r>
        <w:rPr>
          <w:color w:val="231F20"/>
          <w:sz w:val="22"/>
        </w:rPr>
        <w:t>Жазушы, қоғам қайраткерi, Кеңес Одағының батыры Мәлiк Ғабдуллиннiң </w:t>
      </w:r>
      <w:r>
        <w:rPr>
          <w:color w:val="231F20"/>
          <w:w w:val="90"/>
          <w:sz w:val="22"/>
        </w:rPr>
        <w:t>туғанына 110 жыл (1915-1973).</w:t>
      </w:r>
    </w:p>
    <w:p>
      <w:pPr>
        <w:pStyle w:val="ListParagraph"/>
        <w:numPr>
          <w:ilvl w:val="0"/>
          <w:numId w:val="75"/>
        </w:numPr>
        <w:tabs>
          <w:tab w:pos="1607" w:val="left" w:leader="none"/>
        </w:tabs>
        <w:spacing w:line="252" w:lineRule="auto" w:before="169" w:after="0"/>
        <w:ind w:left="1607" w:right="1415" w:hanging="360"/>
        <w:jc w:val="both"/>
        <w:rPr>
          <w:sz w:val="22"/>
        </w:rPr>
      </w:pPr>
      <w:r>
        <w:rPr>
          <w:color w:val="231F20"/>
          <w:sz w:val="22"/>
        </w:rPr>
        <w:t>Қазақтың</w:t>
      </w:r>
      <w:r>
        <w:rPr>
          <w:color w:val="231F20"/>
          <w:spacing w:val="-20"/>
          <w:sz w:val="22"/>
        </w:rPr>
        <w:t> </w:t>
      </w:r>
      <w:r>
        <w:rPr>
          <w:color w:val="231F20"/>
          <w:sz w:val="22"/>
        </w:rPr>
        <w:t>тұңғыш</w:t>
      </w:r>
      <w:r>
        <w:rPr>
          <w:color w:val="231F20"/>
          <w:spacing w:val="-19"/>
          <w:sz w:val="22"/>
        </w:rPr>
        <w:t> </w:t>
      </w:r>
      <w:r>
        <w:rPr>
          <w:color w:val="231F20"/>
          <w:sz w:val="22"/>
        </w:rPr>
        <w:t>романының</w:t>
      </w:r>
      <w:r>
        <w:rPr>
          <w:color w:val="231F20"/>
          <w:spacing w:val="-19"/>
          <w:sz w:val="22"/>
        </w:rPr>
        <w:t> </w:t>
      </w:r>
      <w:r>
        <w:rPr>
          <w:color w:val="231F20"/>
          <w:sz w:val="22"/>
        </w:rPr>
        <w:t>авторы,</w:t>
      </w:r>
      <w:r>
        <w:rPr>
          <w:color w:val="231F20"/>
          <w:spacing w:val="-20"/>
          <w:sz w:val="22"/>
        </w:rPr>
        <w:t> </w:t>
      </w:r>
      <w:r>
        <w:rPr>
          <w:color w:val="231F20"/>
          <w:sz w:val="22"/>
        </w:rPr>
        <w:t>ақын,</w:t>
      </w:r>
      <w:r>
        <w:rPr>
          <w:color w:val="231F20"/>
          <w:spacing w:val="-19"/>
          <w:sz w:val="22"/>
        </w:rPr>
        <w:t> </w:t>
      </w:r>
      <w:r>
        <w:rPr>
          <w:color w:val="231F20"/>
          <w:sz w:val="22"/>
        </w:rPr>
        <w:t>публицист,</w:t>
      </w:r>
      <w:r>
        <w:rPr>
          <w:color w:val="231F20"/>
          <w:spacing w:val="-20"/>
          <w:sz w:val="22"/>
        </w:rPr>
        <w:t> </w:t>
      </w:r>
      <w:r>
        <w:rPr>
          <w:color w:val="231F20"/>
          <w:sz w:val="22"/>
        </w:rPr>
        <w:t>мәдениет</w:t>
      </w:r>
      <w:r>
        <w:rPr>
          <w:color w:val="231F20"/>
          <w:spacing w:val="-19"/>
          <w:sz w:val="22"/>
        </w:rPr>
        <w:t> </w:t>
      </w:r>
      <w:r>
        <w:rPr>
          <w:color w:val="231F20"/>
          <w:sz w:val="22"/>
        </w:rPr>
        <w:t>және</w:t>
      </w:r>
      <w:r>
        <w:rPr>
          <w:color w:val="231F20"/>
          <w:spacing w:val="-19"/>
          <w:sz w:val="22"/>
        </w:rPr>
        <w:t> </w:t>
      </w:r>
      <w:r>
        <w:rPr>
          <w:color w:val="231F20"/>
          <w:sz w:val="22"/>
        </w:rPr>
        <w:t>қоғам </w:t>
      </w:r>
      <w:r>
        <w:rPr>
          <w:color w:val="231F20"/>
          <w:spacing w:val="-2"/>
          <w:sz w:val="22"/>
        </w:rPr>
        <w:t>қайраткерi</w:t>
      </w:r>
      <w:r>
        <w:rPr>
          <w:color w:val="231F20"/>
          <w:spacing w:val="-20"/>
          <w:sz w:val="22"/>
        </w:rPr>
        <w:t> </w:t>
      </w:r>
      <w:r>
        <w:rPr>
          <w:color w:val="231F20"/>
          <w:spacing w:val="-2"/>
          <w:sz w:val="22"/>
        </w:rPr>
        <w:t>Мiржақып</w:t>
      </w:r>
      <w:r>
        <w:rPr>
          <w:color w:val="231F20"/>
          <w:spacing w:val="-20"/>
          <w:sz w:val="22"/>
        </w:rPr>
        <w:t> </w:t>
      </w:r>
      <w:r>
        <w:rPr>
          <w:color w:val="231F20"/>
          <w:spacing w:val="-2"/>
          <w:sz w:val="22"/>
        </w:rPr>
        <w:t>Дулатовтың</w:t>
      </w:r>
      <w:r>
        <w:rPr>
          <w:color w:val="231F20"/>
          <w:spacing w:val="-20"/>
          <w:sz w:val="22"/>
        </w:rPr>
        <w:t> </w:t>
      </w:r>
      <w:r>
        <w:rPr>
          <w:color w:val="231F20"/>
          <w:spacing w:val="-2"/>
          <w:sz w:val="22"/>
        </w:rPr>
        <w:t>туғанына</w:t>
      </w:r>
      <w:r>
        <w:rPr>
          <w:color w:val="231F20"/>
          <w:spacing w:val="-20"/>
          <w:sz w:val="22"/>
        </w:rPr>
        <w:t> </w:t>
      </w:r>
      <w:r>
        <w:rPr>
          <w:color w:val="231F20"/>
          <w:spacing w:val="-2"/>
          <w:sz w:val="22"/>
        </w:rPr>
        <w:t>140</w:t>
      </w:r>
      <w:r>
        <w:rPr>
          <w:color w:val="231F20"/>
          <w:spacing w:val="-20"/>
          <w:sz w:val="22"/>
        </w:rPr>
        <w:t> </w:t>
      </w:r>
      <w:r>
        <w:rPr>
          <w:color w:val="231F20"/>
          <w:spacing w:val="-2"/>
          <w:sz w:val="22"/>
        </w:rPr>
        <w:t>жыл</w:t>
      </w:r>
      <w:r>
        <w:rPr>
          <w:color w:val="231F20"/>
          <w:spacing w:val="-20"/>
          <w:sz w:val="22"/>
        </w:rPr>
        <w:t> </w:t>
      </w:r>
      <w:r>
        <w:rPr>
          <w:color w:val="231F20"/>
          <w:spacing w:val="-2"/>
          <w:sz w:val="22"/>
        </w:rPr>
        <w:t>(1885-1935).</w:t>
      </w:r>
    </w:p>
    <w:p>
      <w:pPr>
        <w:pStyle w:val="ListParagraph"/>
        <w:numPr>
          <w:ilvl w:val="0"/>
          <w:numId w:val="75"/>
        </w:numPr>
        <w:tabs>
          <w:tab w:pos="1607" w:val="left" w:leader="none"/>
        </w:tabs>
        <w:spacing w:line="252" w:lineRule="auto" w:before="169" w:after="0"/>
        <w:ind w:left="1607" w:right="1415" w:hanging="360"/>
        <w:jc w:val="both"/>
        <w:rPr>
          <w:sz w:val="22"/>
        </w:rPr>
      </w:pPr>
      <w:r>
        <w:rPr>
          <w:color w:val="231F20"/>
          <w:sz w:val="22"/>
        </w:rPr>
        <w:t>Жазушы,</w:t>
      </w:r>
      <w:r>
        <w:rPr>
          <w:color w:val="231F20"/>
          <w:spacing w:val="-11"/>
          <w:sz w:val="22"/>
        </w:rPr>
        <w:t> </w:t>
      </w:r>
      <w:r>
        <w:rPr>
          <w:color w:val="231F20"/>
          <w:sz w:val="22"/>
        </w:rPr>
        <w:t>қазақ</w:t>
      </w:r>
      <w:r>
        <w:rPr>
          <w:color w:val="231F20"/>
          <w:spacing w:val="-11"/>
          <w:sz w:val="22"/>
        </w:rPr>
        <w:t> </w:t>
      </w:r>
      <w:r>
        <w:rPr>
          <w:color w:val="231F20"/>
          <w:sz w:val="22"/>
        </w:rPr>
        <w:t>балалар</w:t>
      </w:r>
      <w:r>
        <w:rPr>
          <w:color w:val="231F20"/>
          <w:spacing w:val="-11"/>
          <w:sz w:val="22"/>
        </w:rPr>
        <w:t> </w:t>
      </w:r>
      <w:r>
        <w:rPr>
          <w:color w:val="231F20"/>
          <w:sz w:val="22"/>
        </w:rPr>
        <w:t>әдебиетiнiң</w:t>
      </w:r>
      <w:r>
        <w:rPr>
          <w:color w:val="231F20"/>
          <w:spacing w:val="-11"/>
          <w:sz w:val="22"/>
        </w:rPr>
        <w:t> </w:t>
      </w:r>
      <w:r>
        <w:rPr>
          <w:color w:val="231F20"/>
          <w:sz w:val="22"/>
        </w:rPr>
        <w:t>негiзiн</w:t>
      </w:r>
      <w:r>
        <w:rPr>
          <w:color w:val="231F20"/>
          <w:spacing w:val="-11"/>
          <w:sz w:val="22"/>
        </w:rPr>
        <w:t> </w:t>
      </w:r>
      <w:r>
        <w:rPr>
          <w:color w:val="231F20"/>
          <w:sz w:val="22"/>
        </w:rPr>
        <w:t>салушы</w:t>
      </w:r>
      <w:r>
        <w:rPr>
          <w:color w:val="231F20"/>
          <w:spacing w:val="-11"/>
          <w:sz w:val="22"/>
        </w:rPr>
        <w:t> </w:t>
      </w:r>
      <w:r>
        <w:rPr>
          <w:color w:val="231F20"/>
          <w:sz w:val="22"/>
        </w:rPr>
        <w:t>Сапарғали</w:t>
      </w:r>
      <w:r>
        <w:rPr>
          <w:color w:val="231F20"/>
          <w:spacing w:val="-11"/>
          <w:sz w:val="22"/>
        </w:rPr>
        <w:t> </w:t>
      </w:r>
      <w:r>
        <w:rPr>
          <w:color w:val="231F20"/>
          <w:sz w:val="22"/>
        </w:rPr>
        <w:t>Ысқақұлы</w:t>
      </w:r>
      <w:r>
        <w:rPr>
          <w:color w:val="231F20"/>
          <w:spacing w:val="-11"/>
          <w:sz w:val="22"/>
        </w:rPr>
        <w:t> </w:t>
      </w:r>
      <w:r>
        <w:rPr>
          <w:color w:val="231F20"/>
          <w:sz w:val="22"/>
        </w:rPr>
        <w:t>Бе- </w:t>
      </w:r>
      <w:r>
        <w:rPr>
          <w:color w:val="231F20"/>
          <w:spacing w:val="-4"/>
          <w:sz w:val="22"/>
        </w:rPr>
        <w:t>галиннiң</w:t>
      </w:r>
      <w:r>
        <w:rPr>
          <w:color w:val="231F20"/>
          <w:spacing w:val="-20"/>
          <w:sz w:val="22"/>
        </w:rPr>
        <w:t> </w:t>
      </w:r>
      <w:r>
        <w:rPr>
          <w:color w:val="231F20"/>
          <w:spacing w:val="-4"/>
          <w:sz w:val="22"/>
        </w:rPr>
        <w:t>туғанына</w:t>
      </w:r>
      <w:r>
        <w:rPr>
          <w:color w:val="231F20"/>
          <w:spacing w:val="-20"/>
          <w:sz w:val="22"/>
        </w:rPr>
        <w:t> </w:t>
      </w:r>
      <w:r>
        <w:rPr>
          <w:color w:val="231F20"/>
          <w:spacing w:val="-4"/>
          <w:sz w:val="22"/>
        </w:rPr>
        <w:t>130</w:t>
      </w:r>
      <w:r>
        <w:rPr>
          <w:color w:val="231F20"/>
          <w:spacing w:val="-20"/>
          <w:sz w:val="22"/>
        </w:rPr>
        <w:t> </w:t>
      </w:r>
      <w:r>
        <w:rPr>
          <w:color w:val="231F20"/>
          <w:spacing w:val="-4"/>
          <w:sz w:val="22"/>
        </w:rPr>
        <w:t>жыл</w:t>
      </w:r>
      <w:r>
        <w:rPr>
          <w:color w:val="231F20"/>
          <w:spacing w:val="-20"/>
          <w:sz w:val="22"/>
        </w:rPr>
        <w:t> </w:t>
      </w:r>
      <w:r>
        <w:rPr>
          <w:color w:val="231F20"/>
          <w:spacing w:val="-4"/>
          <w:sz w:val="22"/>
        </w:rPr>
        <w:t>(1895-1983).</w:t>
      </w:r>
    </w:p>
    <w:p>
      <w:pPr>
        <w:pStyle w:val="ListParagraph"/>
        <w:numPr>
          <w:ilvl w:val="0"/>
          <w:numId w:val="75"/>
        </w:numPr>
        <w:tabs>
          <w:tab w:pos="1607" w:val="left" w:leader="none"/>
        </w:tabs>
        <w:spacing w:line="252" w:lineRule="auto" w:before="168" w:after="0"/>
        <w:ind w:left="1607" w:right="1415" w:hanging="360"/>
        <w:jc w:val="both"/>
        <w:rPr>
          <w:sz w:val="22"/>
        </w:rPr>
      </w:pPr>
      <w:r>
        <w:rPr>
          <w:color w:val="231F20"/>
          <w:sz w:val="22"/>
        </w:rPr>
        <w:t>Көрнектi</w:t>
      </w:r>
      <w:r>
        <w:rPr>
          <w:color w:val="231F20"/>
          <w:spacing w:val="-4"/>
          <w:sz w:val="22"/>
        </w:rPr>
        <w:t> </w:t>
      </w:r>
      <w:r>
        <w:rPr>
          <w:color w:val="231F20"/>
          <w:sz w:val="22"/>
        </w:rPr>
        <w:t>ағартушы,</w:t>
      </w:r>
      <w:r>
        <w:rPr>
          <w:color w:val="231F20"/>
          <w:spacing w:val="-4"/>
          <w:sz w:val="22"/>
        </w:rPr>
        <w:t> </w:t>
      </w:r>
      <w:r>
        <w:rPr>
          <w:color w:val="231F20"/>
          <w:sz w:val="22"/>
        </w:rPr>
        <w:t>тарихшы,</w:t>
      </w:r>
      <w:r>
        <w:rPr>
          <w:color w:val="231F20"/>
          <w:spacing w:val="-4"/>
          <w:sz w:val="22"/>
        </w:rPr>
        <w:t> </w:t>
      </w:r>
      <w:r>
        <w:rPr>
          <w:color w:val="231F20"/>
          <w:sz w:val="22"/>
        </w:rPr>
        <w:t>публицист,</w:t>
      </w:r>
      <w:r>
        <w:rPr>
          <w:color w:val="231F20"/>
          <w:spacing w:val="-4"/>
          <w:sz w:val="22"/>
        </w:rPr>
        <w:t> </w:t>
      </w:r>
      <w:r>
        <w:rPr>
          <w:color w:val="231F20"/>
          <w:sz w:val="22"/>
        </w:rPr>
        <w:t>лингвист,</w:t>
      </w:r>
      <w:r>
        <w:rPr>
          <w:color w:val="231F20"/>
          <w:spacing w:val="-4"/>
          <w:sz w:val="22"/>
        </w:rPr>
        <w:t> </w:t>
      </w:r>
      <w:r>
        <w:rPr>
          <w:color w:val="231F20"/>
          <w:sz w:val="22"/>
        </w:rPr>
        <w:t>географ,</w:t>
      </w:r>
      <w:r>
        <w:rPr>
          <w:color w:val="231F20"/>
          <w:spacing w:val="-4"/>
          <w:sz w:val="22"/>
        </w:rPr>
        <w:t> </w:t>
      </w:r>
      <w:r>
        <w:rPr>
          <w:color w:val="231F20"/>
          <w:sz w:val="22"/>
        </w:rPr>
        <w:t>музыка</w:t>
      </w:r>
      <w:r>
        <w:rPr>
          <w:color w:val="231F20"/>
          <w:spacing w:val="-4"/>
          <w:sz w:val="22"/>
        </w:rPr>
        <w:t> </w:t>
      </w:r>
      <w:r>
        <w:rPr>
          <w:color w:val="231F20"/>
          <w:sz w:val="22"/>
        </w:rPr>
        <w:t>зертте- ушi,</w:t>
      </w:r>
      <w:r>
        <w:rPr>
          <w:color w:val="231F20"/>
          <w:spacing w:val="-20"/>
          <w:sz w:val="22"/>
        </w:rPr>
        <w:t> </w:t>
      </w:r>
      <w:r>
        <w:rPr>
          <w:color w:val="231F20"/>
          <w:sz w:val="22"/>
        </w:rPr>
        <w:t>археолог,</w:t>
      </w:r>
      <w:r>
        <w:rPr>
          <w:color w:val="231F20"/>
          <w:spacing w:val="-19"/>
          <w:sz w:val="22"/>
        </w:rPr>
        <w:t> </w:t>
      </w:r>
      <w:r>
        <w:rPr>
          <w:color w:val="231F20"/>
          <w:sz w:val="22"/>
        </w:rPr>
        <w:t>этнограф</w:t>
      </w:r>
      <w:r>
        <w:rPr>
          <w:color w:val="231F20"/>
          <w:spacing w:val="-19"/>
          <w:sz w:val="22"/>
        </w:rPr>
        <w:t> </w:t>
      </w:r>
      <w:r>
        <w:rPr>
          <w:color w:val="231F20"/>
          <w:sz w:val="22"/>
        </w:rPr>
        <w:t>Шоқан</w:t>
      </w:r>
      <w:r>
        <w:rPr>
          <w:color w:val="231F20"/>
          <w:spacing w:val="-20"/>
          <w:sz w:val="22"/>
        </w:rPr>
        <w:t> </w:t>
      </w:r>
      <w:r>
        <w:rPr>
          <w:color w:val="231F20"/>
          <w:sz w:val="22"/>
        </w:rPr>
        <w:t>Шыңғысұлы</w:t>
      </w:r>
      <w:r>
        <w:rPr>
          <w:color w:val="231F20"/>
          <w:spacing w:val="-19"/>
          <w:sz w:val="22"/>
        </w:rPr>
        <w:t> </w:t>
      </w:r>
      <w:r>
        <w:rPr>
          <w:color w:val="231F20"/>
          <w:sz w:val="22"/>
        </w:rPr>
        <w:t>Уәлихановтың</w:t>
      </w:r>
      <w:r>
        <w:rPr>
          <w:color w:val="231F20"/>
          <w:spacing w:val="-20"/>
          <w:sz w:val="22"/>
        </w:rPr>
        <w:t> </w:t>
      </w:r>
      <w:r>
        <w:rPr>
          <w:color w:val="231F20"/>
          <w:sz w:val="22"/>
        </w:rPr>
        <w:t>туғанына</w:t>
      </w:r>
      <w:r>
        <w:rPr>
          <w:color w:val="231F20"/>
          <w:spacing w:val="-19"/>
          <w:sz w:val="22"/>
        </w:rPr>
        <w:t> </w:t>
      </w:r>
      <w:r>
        <w:rPr>
          <w:color w:val="231F20"/>
          <w:sz w:val="22"/>
        </w:rPr>
        <w:t>190</w:t>
      </w:r>
      <w:r>
        <w:rPr>
          <w:color w:val="231F20"/>
          <w:spacing w:val="-19"/>
          <w:sz w:val="22"/>
        </w:rPr>
        <w:t> </w:t>
      </w:r>
      <w:r>
        <w:rPr>
          <w:color w:val="231F20"/>
          <w:sz w:val="22"/>
        </w:rPr>
        <w:t>жыл </w:t>
      </w:r>
      <w:r>
        <w:rPr>
          <w:color w:val="231F20"/>
          <w:spacing w:val="-2"/>
          <w:w w:val="90"/>
          <w:sz w:val="22"/>
        </w:rPr>
        <w:t>(1835–1865).</w:t>
      </w:r>
    </w:p>
    <w:p>
      <w:pPr>
        <w:pStyle w:val="ListParagraph"/>
        <w:numPr>
          <w:ilvl w:val="0"/>
          <w:numId w:val="75"/>
        </w:numPr>
        <w:tabs>
          <w:tab w:pos="1607" w:val="left" w:leader="none"/>
        </w:tabs>
        <w:spacing w:line="252" w:lineRule="auto" w:before="168" w:after="0"/>
        <w:ind w:left="1607" w:right="1415" w:hanging="360"/>
        <w:jc w:val="both"/>
        <w:rPr>
          <w:sz w:val="22"/>
        </w:rPr>
      </w:pPr>
      <w:r>
        <w:rPr>
          <w:color w:val="231F20"/>
          <w:spacing w:val="-6"/>
          <w:sz w:val="22"/>
        </w:rPr>
        <w:t>Халық қаһарманы, жазушы Бауыржан Момышұлының туғанына 115 жыл (1910- </w:t>
      </w:r>
      <w:r>
        <w:rPr>
          <w:color w:val="231F20"/>
          <w:spacing w:val="-2"/>
          <w:sz w:val="22"/>
        </w:rPr>
        <w:t>1982).</w:t>
      </w:r>
    </w:p>
    <w:p>
      <w:pPr>
        <w:pStyle w:val="ListParagraph"/>
        <w:numPr>
          <w:ilvl w:val="0"/>
          <w:numId w:val="75"/>
        </w:numPr>
        <w:tabs>
          <w:tab w:pos="1607" w:val="left" w:leader="none"/>
        </w:tabs>
        <w:spacing w:line="252" w:lineRule="auto" w:before="169" w:after="0"/>
        <w:ind w:left="1607" w:right="1415" w:hanging="360"/>
        <w:jc w:val="both"/>
        <w:rPr>
          <w:sz w:val="22"/>
        </w:rPr>
      </w:pPr>
      <w:r>
        <w:rPr>
          <w:color w:val="231F20"/>
          <w:sz w:val="22"/>
        </w:rPr>
        <w:t>Қазақ</w:t>
      </w:r>
      <w:r>
        <w:rPr>
          <w:color w:val="231F20"/>
          <w:spacing w:val="-8"/>
          <w:sz w:val="22"/>
        </w:rPr>
        <w:t> </w:t>
      </w:r>
      <w:r>
        <w:rPr>
          <w:color w:val="231F20"/>
          <w:sz w:val="22"/>
        </w:rPr>
        <w:t>поэзиясының</w:t>
      </w:r>
      <w:r>
        <w:rPr>
          <w:color w:val="231F20"/>
          <w:spacing w:val="-8"/>
          <w:sz w:val="22"/>
        </w:rPr>
        <w:t> </w:t>
      </w:r>
      <w:r>
        <w:rPr>
          <w:color w:val="231F20"/>
          <w:sz w:val="22"/>
        </w:rPr>
        <w:t>алыбы,</w:t>
      </w:r>
      <w:r>
        <w:rPr>
          <w:color w:val="231F20"/>
          <w:spacing w:val="-8"/>
          <w:sz w:val="22"/>
        </w:rPr>
        <w:t> </w:t>
      </w:r>
      <w:r>
        <w:rPr>
          <w:color w:val="231F20"/>
          <w:sz w:val="22"/>
        </w:rPr>
        <w:t>ақын,</w:t>
      </w:r>
      <w:r>
        <w:rPr>
          <w:color w:val="231F20"/>
          <w:spacing w:val="-8"/>
          <w:sz w:val="22"/>
        </w:rPr>
        <w:t> </w:t>
      </w:r>
      <w:r>
        <w:rPr>
          <w:color w:val="231F20"/>
          <w:sz w:val="22"/>
        </w:rPr>
        <w:t>ұлы</w:t>
      </w:r>
      <w:r>
        <w:rPr>
          <w:color w:val="231F20"/>
          <w:spacing w:val="-8"/>
          <w:sz w:val="22"/>
        </w:rPr>
        <w:t> </w:t>
      </w:r>
      <w:r>
        <w:rPr>
          <w:color w:val="231F20"/>
          <w:sz w:val="22"/>
        </w:rPr>
        <w:t>жыршы</w:t>
      </w:r>
      <w:r>
        <w:rPr>
          <w:color w:val="231F20"/>
          <w:spacing w:val="-8"/>
          <w:sz w:val="22"/>
        </w:rPr>
        <w:t> </w:t>
      </w:r>
      <w:r>
        <w:rPr>
          <w:color w:val="231F20"/>
          <w:sz w:val="22"/>
        </w:rPr>
        <w:t>Жамбыл</w:t>
      </w:r>
      <w:r>
        <w:rPr>
          <w:color w:val="231F20"/>
          <w:spacing w:val="-8"/>
          <w:sz w:val="22"/>
        </w:rPr>
        <w:t> </w:t>
      </w:r>
      <w:r>
        <w:rPr>
          <w:color w:val="231F20"/>
          <w:sz w:val="22"/>
        </w:rPr>
        <w:t>Жабаевтың</w:t>
      </w:r>
      <w:r>
        <w:rPr>
          <w:color w:val="231F20"/>
          <w:spacing w:val="-8"/>
          <w:sz w:val="22"/>
        </w:rPr>
        <w:t> </w:t>
      </w:r>
      <w:r>
        <w:rPr>
          <w:color w:val="231F20"/>
          <w:sz w:val="22"/>
        </w:rPr>
        <w:t>туғанына </w:t>
      </w:r>
      <w:r>
        <w:rPr>
          <w:color w:val="231F20"/>
          <w:spacing w:val="-6"/>
          <w:sz w:val="22"/>
        </w:rPr>
        <w:t>180</w:t>
      </w:r>
      <w:r>
        <w:rPr>
          <w:color w:val="231F20"/>
          <w:spacing w:val="-20"/>
          <w:sz w:val="22"/>
        </w:rPr>
        <w:t> </w:t>
      </w:r>
      <w:r>
        <w:rPr>
          <w:color w:val="231F20"/>
          <w:spacing w:val="-6"/>
          <w:sz w:val="22"/>
        </w:rPr>
        <w:t>жыл</w:t>
      </w:r>
      <w:r>
        <w:rPr>
          <w:color w:val="231F20"/>
          <w:spacing w:val="-20"/>
          <w:sz w:val="22"/>
        </w:rPr>
        <w:t> </w:t>
      </w:r>
      <w:r>
        <w:rPr>
          <w:color w:val="231F20"/>
          <w:spacing w:val="-6"/>
          <w:sz w:val="22"/>
        </w:rPr>
        <w:t>(1846-1945).</w:t>
      </w:r>
    </w:p>
    <w:p>
      <w:pPr>
        <w:pStyle w:val="ListParagraph"/>
        <w:numPr>
          <w:ilvl w:val="0"/>
          <w:numId w:val="75"/>
        </w:numPr>
        <w:tabs>
          <w:tab w:pos="1607" w:val="left" w:leader="none"/>
        </w:tabs>
        <w:spacing w:line="252" w:lineRule="auto" w:before="168" w:after="0"/>
        <w:ind w:left="1607" w:right="1415" w:hanging="360"/>
        <w:jc w:val="both"/>
        <w:rPr>
          <w:sz w:val="22"/>
        </w:rPr>
      </w:pPr>
      <w:r>
        <w:rPr>
          <w:color w:val="231F20"/>
          <w:sz w:val="22"/>
        </w:rPr>
        <w:t>Қоғам және мемлекет қайраткерi, Алаш қозғалысының жетекшiсi Әлихан </w:t>
      </w:r>
      <w:r>
        <w:rPr>
          <w:color w:val="231F20"/>
          <w:spacing w:val="-2"/>
          <w:sz w:val="22"/>
        </w:rPr>
        <w:t>Нұрмұхамедұлы</w:t>
      </w:r>
      <w:r>
        <w:rPr>
          <w:color w:val="231F20"/>
          <w:spacing w:val="-20"/>
          <w:sz w:val="22"/>
        </w:rPr>
        <w:t> </w:t>
      </w:r>
      <w:r>
        <w:rPr>
          <w:color w:val="231F20"/>
          <w:spacing w:val="-2"/>
          <w:sz w:val="22"/>
        </w:rPr>
        <w:t>Бөкейхановтың</w:t>
      </w:r>
      <w:r>
        <w:rPr>
          <w:color w:val="231F20"/>
          <w:spacing w:val="-20"/>
          <w:sz w:val="22"/>
        </w:rPr>
        <w:t> </w:t>
      </w:r>
      <w:r>
        <w:rPr>
          <w:color w:val="231F20"/>
          <w:spacing w:val="-2"/>
          <w:sz w:val="22"/>
        </w:rPr>
        <w:t>туғанына</w:t>
      </w:r>
      <w:r>
        <w:rPr>
          <w:color w:val="231F20"/>
          <w:spacing w:val="-20"/>
          <w:sz w:val="22"/>
        </w:rPr>
        <w:t> </w:t>
      </w:r>
      <w:r>
        <w:rPr>
          <w:color w:val="231F20"/>
          <w:spacing w:val="-2"/>
          <w:sz w:val="22"/>
        </w:rPr>
        <w:t>160</w:t>
      </w:r>
      <w:r>
        <w:rPr>
          <w:color w:val="231F20"/>
          <w:spacing w:val="-20"/>
          <w:sz w:val="22"/>
        </w:rPr>
        <w:t> </w:t>
      </w:r>
      <w:r>
        <w:rPr>
          <w:color w:val="231F20"/>
          <w:spacing w:val="-2"/>
          <w:sz w:val="22"/>
        </w:rPr>
        <w:t>жыл</w:t>
      </w:r>
      <w:r>
        <w:rPr>
          <w:color w:val="231F20"/>
          <w:spacing w:val="-20"/>
          <w:sz w:val="22"/>
        </w:rPr>
        <w:t> </w:t>
      </w:r>
      <w:r>
        <w:rPr>
          <w:color w:val="231F20"/>
          <w:spacing w:val="-2"/>
          <w:sz w:val="22"/>
        </w:rPr>
        <w:t>(1866-1937).</w:t>
      </w:r>
    </w:p>
    <w:p>
      <w:pPr>
        <w:pStyle w:val="ListParagraph"/>
        <w:numPr>
          <w:ilvl w:val="0"/>
          <w:numId w:val="75"/>
        </w:numPr>
        <w:tabs>
          <w:tab w:pos="1607" w:val="left" w:leader="none"/>
        </w:tabs>
        <w:spacing w:line="252" w:lineRule="auto" w:before="169" w:after="0"/>
        <w:ind w:left="1607" w:right="1415" w:hanging="360"/>
        <w:jc w:val="both"/>
        <w:rPr>
          <w:sz w:val="22"/>
        </w:rPr>
      </w:pPr>
      <w:r>
        <w:rPr>
          <w:color w:val="231F20"/>
          <w:sz w:val="22"/>
        </w:rPr>
        <w:t>Педагог, қоғам қайраткерi Ахмет Қуанұлы Жұбановтың туғанына 120 жыл </w:t>
      </w:r>
      <w:r>
        <w:rPr>
          <w:color w:val="231F20"/>
          <w:spacing w:val="-6"/>
          <w:sz w:val="22"/>
        </w:rPr>
        <w:t>(1906-1968).</w:t>
      </w:r>
    </w:p>
    <w:p>
      <w:pPr>
        <w:pStyle w:val="ListParagraph"/>
        <w:spacing w:after="0" w:line="252" w:lineRule="auto"/>
        <w:jc w:val="both"/>
        <w:rPr>
          <w:sz w:val="22"/>
        </w:rPr>
        <w:sectPr>
          <w:footerReference w:type="default" r:id="rId59"/>
          <w:pgSz w:w="11910" w:h="16840"/>
          <w:pgMar w:header="0" w:footer="0" w:top="660" w:bottom="280" w:left="0" w:right="0"/>
        </w:sectPr>
      </w:pPr>
    </w:p>
    <w:p>
      <w:pPr>
        <w:pStyle w:val="BodyText"/>
      </w:pPr>
    </w:p>
    <w:p>
      <w:pPr>
        <w:pStyle w:val="BodyText"/>
      </w:pPr>
    </w:p>
    <w:p>
      <w:pPr>
        <w:pStyle w:val="BodyText"/>
      </w:pPr>
    </w:p>
    <w:p>
      <w:pPr>
        <w:pStyle w:val="BodyText"/>
        <w:spacing w:before="38"/>
      </w:pPr>
    </w:p>
    <w:p>
      <w:pPr>
        <w:spacing w:before="0"/>
        <w:ind w:left="0" w:right="1245" w:firstLine="0"/>
        <w:jc w:val="right"/>
        <w:rPr>
          <w:b/>
          <w:i/>
          <w:sz w:val="22"/>
        </w:rPr>
      </w:pPr>
      <w:r>
        <w:rPr>
          <w:b/>
          <w:i/>
          <w:sz w:val="22"/>
        </w:rPr>
        <mc:AlternateContent>
          <mc:Choice Requires="wps">
            <w:drawing>
              <wp:anchor distT="0" distB="0" distL="0" distR="0" allowOverlap="1" layoutInCell="1" locked="0" behindDoc="0" simplePos="0" relativeHeight="15912448">
                <wp:simplePos x="0" y="0"/>
                <wp:positionH relativeFrom="page">
                  <wp:posOffset>0</wp:posOffset>
                </wp:positionH>
                <wp:positionV relativeFrom="paragraph">
                  <wp:posOffset>-699015</wp:posOffset>
                </wp:positionV>
                <wp:extent cx="7560309" cy="467359"/>
                <wp:effectExtent l="0" t="0" r="0" b="0"/>
                <wp:wrapNone/>
                <wp:docPr id="459" name="Group 459"/>
                <wp:cNvGraphicFramePr>
                  <a:graphicFrameLocks/>
                </wp:cNvGraphicFramePr>
                <a:graphic>
                  <a:graphicData uri="http://schemas.microsoft.com/office/word/2010/wordprocessingGroup">
                    <wpg:wgp>
                      <wpg:cNvPr id="459" name="Group 459"/>
                      <wpg:cNvGrpSpPr/>
                      <wpg:grpSpPr>
                        <a:xfrm>
                          <a:off x="0" y="0"/>
                          <a:ext cx="7560309" cy="467359"/>
                          <a:chExt cx="7560309" cy="467359"/>
                        </a:xfrm>
                      </wpg:grpSpPr>
                      <wps:wsp>
                        <wps:cNvPr id="460" name="Graphic 460"/>
                        <wps:cNvSpPr/>
                        <wps:spPr>
                          <a:xfrm>
                            <a:off x="0" y="0"/>
                            <a:ext cx="7560309" cy="454659"/>
                          </a:xfrm>
                          <a:custGeom>
                            <a:avLst/>
                            <a:gdLst/>
                            <a:ahLst/>
                            <a:cxnLst/>
                            <a:rect l="l" t="t" r="r" b="b"/>
                            <a:pathLst>
                              <a:path w="7560309" h="454659">
                                <a:moveTo>
                                  <a:pt x="7560005" y="0"/>
                                </a:moveTo>
                                <a:lnTo>
                                  <a:pt x="0" y="0"/>
                                </a:lnTo>
                                <a:lnTo>
                                  <a:pt x="0" y="454278"/>
                                </a:lnTo>
                                <a:lnTo>
                                  <a:pt x="7560005" y="454278"/>
                                </a:lnTo>
                                <a:lnTo>
                                  <a:pt x="7560005" y="0"/>
                                </a:lnTo>
                                <a:close/>
                              </a:path>
                            </a:pathLst>
                          </a:custGeom>
                          <a:solidFill>
                            <a:srgbClr val="E6C685"/>
                          </a:solidFill>
                        </wps:spPr>
                        <wps:bodyPr wrap="square" lIns="0" tIns="0" rIns="0" bIns="0" rtlCol="0">
                          <a:prstTxWarp prst="textNoShape">
                            <a:avLst/>
                          </a:prstTxWarp>
                          <a:noAutofit/>
                        </wps:bodyPr>
                      </wps:wsp>
                      <wps:wsp>
                        <wps:cNvPr id="461" name="Graphic 461"/>
                        <wps:cNvSpPr/>
                        <wps:spPr>
                          <a:xfrm>
                            <a:off x="6540347" y="6350"/>
                            <a:ext cx="293370" cy="454659"/>
                          </a:xfrm>
                          <a:custGeom>
                            <a:avLst/>
                            <a:gdLst/>
                            <a:ahLst/>
                            <a:cxnLst/>
                            <a:rect l="l" t="t" r="r" b="b"/>
                            <a:pathLst>
                              <a:path w="293370" h="454659">
                                <a:moveTo>
                                  <a:pt x="293293" y="0"/>
                                </a:moveTo>
                                <a:lnTo>
                                  <a:pt x="0" y="0"/>
                                </a:lnTo>
                                <a:lnTo>
                                  <a:pt x="0" y="454278"/>
                                </a:lnTo>
                                <a:lnTo>
                                  <a:pt x="293293" y="454278"/>
                                </a:lnTo>
                                <a:lnTo>
                                  <a:pt x="293293" y="0"/>
                                </a:lnTo>
                                <a:close/>
                              </a:path>
                            </a:pathLst>
                          </a:custGeom>
                          <a:solidFill>
                            <a:srgbClr val="FFFFFF"/>
                          </a:solidFill>
                        </wps:spPr>
                        <wps:bodyPr wrap="square" lIns="0" tIns="0" rIns="0" bIns="0" rtlCol="0">
                          <a:prstTxWarp prst="textNoShape">
                            <a:avLst/>
                          </a:prstTxWarp>
                          <a:noAutofit/>
                        </wps:bodyPr>
                      </wps:wsp>
                      <wps:wsp>
                        <wps:cNvPr id="462" name="Textbox 462"/>
                        <wps:cNvSpPr txBox="1"/>
                        <wps:spPr>
                          <a:xfrm>
                            <a:off x="0" y="0"/>
                            <a:ext cx="7560309" cy="461009"/>
                          </a:xfrm>
                          <a:prstGeom prst="rect">
                            <a:avLst/>
                          </a:prstGeom>
                        </wps:spPr>
                        <wps:txbx>
                          <w:txbxContent>
                            <w:p>
                              <w:pPr>
                                <w:spacing w:before="183"/>
                                <w:ind w:left="0" w:right="1765" w:firstLine="0"/>
                                <w:jc w:val="right"/>
                                <w:rPr>
                                  <w:rFonts w:ascii="Tahoma" w:hAnsi="Tahoma"/>
                                  <w:sz w:val="32"/>
                                </w:rPr>
                              </w:pPr>
                              <w:r>
                                <w:rPr>
                                  <w:rFonts w:ascii="Tahoma" w:hAnsi="Tahoma"/>
                                  <w:color w:val="231F20"/>
                                  <w:spacing w:val="-2"/>
                                  <w:w w:val="75"/>
                                  <w:sz w:val="32"/>
                                </w:rPr>
                                <w:t>ҚОСЫМШАЛАР</w:t>
                              </w:r>
                            </w:p>
                          </w:txbxContent>
                        </wps:txbx>
                        <wps:bodyPr wrap="square" lIns="0" tIns="0" rIns="0" bIns="0" rtlCol="0">
                          <a:noAutofit/>
                        </wps:bodyPr>
                      </wps:wsp>
                      <wps:wsp>
                        <wps:cNvPr id="463" name="Textbox 463"/>
                        <wps:cNvSpPr txBox="1"/>
                        <wps:spPr>
                          <a:xfrm>
                            <a:off x="6540347" y="6350"/>
                            <a:ext cx="293370" cy="454659"/>
                          </a:xfrm>
                          <a:prstGeom prst="rect">
                            <a:avLst/>
                          </a:prstGeom>
                          <a:ln w="12700">
                            <a:solidFill>
                              <a:srgbClr val="FFFFFF"/>
                            </a:solidFill>
                            <a:prstDash val="solid"/>
                          </a:ln>
                        </wps:spPr>
                        <wps:txbx>
                          <w:txbxContent>
                            <w:p>
                              <w:pPr>
                                <w:spacing w:before="190"/>
                                <w:ind w:left="90" w:right="0" w:firstLine="0"/>
                                <w:jc w:val="left"/>
                                <w:rPr>
                                  <w:rFonts w:ascii="Tahoma"/>
                                  <w:sz w:val="24"/>
                                </w:rPr>
                              </w:pPr>
                              <w:r>
                                <w:rPr>
                                  <w:rFonts w:ascii="Tahoma"/>
                                  <w:color w:val="231F20"/>
                                  <w:spacing w:val="-5"/>
                                  <w:w w:val="75"/>
                                  <w:sz w:val="24"/>
                                </w:rPr>
                                <w:t>161</w:t>
                              </w:r>
                            </w:p>
                          </w:txbxContent>
                        </wps:txbx>
                        <wps:bodyPr wrap="square" lIns="0" tIns="0" rIns="0" bIns="0" rtlCol="0">
                          <a:noAutofit/>
                        </wps:bodyPr>
                      </wps:wsp>
                    </wpg:wgp>
                  </a:graphicData>
                </a:graphic>
              </wp:anchor>
            </w:drawing>
          </mc:Choice>
          <mc:Fallback>
            <w:pict>
              <v:group style="position:absolute;margin-left:0pt;margin-top:-55.040611pt;width:595.3pt;height:36.8pt;mso-position-horizontal-relative:page;mso-position-vertical-relative:paragraph;z-index:15912448" id="docshapegroup432" coordorigin="0,-1101" coordsize="11906,736">
                <v:rect style="position:absolute;left:0;top:-1101;width:11906;height:716" id="docshape433" filled="true" fillcolor="#e6c685" stroked="false">
                  <v:fill type="solid"/>
                </v:rect>
                <v:rect style="position:absolute;left:10299;top:-1091;width:462;height:716" id="docshape434" filled="true" fillcolor="#ffffff" stroked="false">
                  <v:fill type="solid"/>
                </v:rect>
                <v:shape style="position:absolute;left:0;top:-1101;width:11906;height:726" type="#_x0000_t202" id="docshape435" filled="false" stroked="false">
                  <v:textbox inset="0,0,0,0">
                    <w:txbxContent>
                      <w:p>
                        <w:pPr>
                          <w:spacing w:before="183"/>
                          <w:ind w:left="0" w:right="1765" w:firstLine="0"/>
                          <w:jc w:val="right"/>
                          <w:rPr>
                            <w:rFonts w:ascii="Tahoma" w:hAnsi="Tahoma"/>
                            <w:sz w:val="32"/>
                          </w:rPr>
                        </w:pPr>
                        <w:r>
                          <w:rPr>
                            <w:rFonts w:ascii="Tahoma" w:hAnsi="Tahoma"/>
                            <w:color w:val="231F20"/>
                            <w:spacing w:val="-2"/>
                            <w:w w:val="75"/>
                            <w:sz w:val="32"/>
                          </w:rPr>
                          <w:t>ҚОСЫМШАЛАР</w:t>
                        </w:r>
                      </w:p>
                    </w:txbxContent>
                  </v:textbox>
                  <w10:wrap type="none"/>
                </v:shape>
                <v:shape style="position:absolute;left:10299;top:-1091;width:462;height:716" type="#_x0000_t202" id="docshape436" filled="false" stroked="true" strokeweight="1pt" strokecolor="#ffffff">
                  <v:textbox inset="0,0,0,0">
                    <w:txbxContent>
                      <w:p>
                        <w:pPr>
                          <w:spacing w:before="190"/>
                          <w:ind w:left="90" w:right="0" w:firstLine="0"/>
                          <w:jc w:val="left"/>
                          <w:rPr>
                            <w:rFonts w:ascii="Tahoma"/>
                            <w:sz w:val="24"/>
                          </w:rPr>
                        </w:pPr>
                        <w:r>
                          <w:rPr>
                            <w:rFonts w:ascii="Tahoma"/>
                            <w:color w:val="231F20"/>
                            <w:spacing w:val="-5"/>
                            <w:w w:val="75"/>
                            <w:sz w:val="24"/>
                          </w:rPr>
                          <w:t>161</w:t>
                        </w:r>
                      </w:p>
                    </w:txbxContent>
                  </v:textbox>
                  <v:stroke dashstyle="solid"/>
                  <w10:wrap type="none"/>
                </v:shape>
                <w10:wrap type="none"/>
              </v:group>
            </w:pict>
          </mc:Fallback>
        </mc:AlternateContent>
      </w:r>
      <w:r>
        <w:rPr>
          <w:b/>
          <w:i/>
          <w:color w:val="231F20"/>
          <w:w w:val="60"/>
          <w:sz w:val="22"/>
        </w:rPr>
        <w:t>1-</w:t>
      </w:r>
      <w:r>
        <w:rPr>
          <w:b/>
          <w:i/>
          <w:color w:val="231F20"/>
          <w:spacing w:val="-2"/>
          <w:w w:val="90"/>
          <w:sz w:val="22"/>
        </w:rPr>
        <w:t>қосымша</w:t>
      </w:r>
    </w:p>
    <w:p>
      <w:pPr>
        <w:pStyle w:val="BodyText"/>
        <w:rPr>
          <w:b/>
          <w:i/>
        </w:rPr>
      </w:pPr>
    </w:p>
    <w:p>
      <w:pPr>
        <w:pStyle w:val="BodyText"/>
        <w:rPr>
          <w:b/>
          <w:i/>
        </w:rPr>
      </w:pPr>
    </w:p>
    <w:p>
      <w:pPr>
        <w:pStyle w:val="BodyText"/>
        <w:spacing w:before="59"/>
        <w:rPr>
          <w:b/>
          <w:i/>
        </w:rPr>
      </w:pPr>
    </w:p>
    <w:p>
      <w:pPr>
        <w:pStyle w:val="Heading3"/>
        <w:ind w:left="1083" w:right="913"/>
        <w:jc w:val="center"/>
      </w:pPr>
      <w:r>
        <w:rPr>
          <w:color w:val="231F20"/>
        </w:rPr>
        <w:t>Оқу</w:t>
      </w:r>
      <w:r>
        <w:rPr>
          <w:color w:val="231F20"/>
          <w:spacing w:val="24"/>
        </w:rPr>
        <w:t> </w:t>
      </w:r>
      <w:r>
        <w:rPr>
          <w:color w:val="231F20"/>
        </w:rPr>
        <w:t>пәндерінен</w:t>
      </w:r>
      <w:r>
        <w:rPr>
          <w:color w:val="231F20"/>
          <w:spacing w:val="24"/>
        </w:rPr>
        <w:t> </w:t>
      </w:r>
      <w:r>
        <w:rPr>
          <w:color w:val="231F20"/>
        </w:rPr>
        <w:t>бөлім</w:t>
      </w:r>
      <w:r>
        <w:rPr>
          <w:color w:val="231F20"/>
          <w:spacing w:val="24"/>
        </w:rPr>
        <w:t> </w:t>
      </w:r>
      <w:r>
        <w:rPr>
          <w:color w:val="231F20"/>
        </w:rPr>
        <w:t>бойынша</w:t>
      </w:r>
      <w:r>
        <w:rPr>
          <w:color w:val="231F20"/>
          <w:spacing w:val="24"/>
        </w:rPr>
        <w:t> </w:t>
      </w:r>
      <w:r>
        <w:rPr>
          <w:color w:val="231F20"/>
        </w:rPr>
        <w:t>жиынтық</w:t>
      </w:r>
      <w:r>
        <w:rPr>
          <w:color w:val="231F20"/>
          <w:spacing w:val="24"/>
        </w:rPr>
        <w:t> </w:t>
      </w:r>
      <w:r>
        <w:rPr>
          <w:color w:val="231F20"/>
        </w:rPr>
        <w:t>бағалау</w:t>
      </w:r>
      <w:r>
        <w:rPr>
          <w:color w:val="231F20"/>
          <w:spacing w:val="24"/>
        </w:rPr>
        <w:t> </w:t>
      </w:r>
      <w:r>
        <w:rPr>
          <w:color w:val="231F20"/>
          <w:spacing w:val="-2"/>
        </w:rPr>
        <w:t>сандары</w:t>
      </w:r>
    </w:p>
    <w:p>
      <w:pPr>
        <w:pStyle w:val="BodyText"/>
        <w:spacing w:before="31"/>
        <w:rPr>
          <w:rFonts w:ascii="Tahoma"/>
          <w:b/>
        </w:rPr>
      </w:pPr>
    </w:p>
    <w:p>
      <w:pPr>
        <w:pStyle w:val="BodyText"/>
        <w:spacing w:line="252" w:lineRule="auto"/>
        <w:ind w:left="1417" w:right="1245"/>
        <w:jc w:val="both"/>
      </w:pPr>
      <w:r>
        <w:rPr>
          <w:color w:val="231F20"/>
        </w:rPr>
        <w:t>Білім</w:t>
      </w:r>
      <w:r>
        <w:rPr>
          <w:color w:val="231F20"/>
          <w:spacing w:val="-4"/>
        </w:rPr>
        <w:t> </w:t>
      </w:r>
      <w:r>
        <w:rPr>
          <w:color w:val="231F20"/>
        </w:rPr>
        <w:t>алушылардың</w:t>
      </w:r>
      <w:r>
        <w:rPr>
          <w:color w:val="231F20"/>
          <w:spacing w:val="-4"/>
        </w:rPr>
        <w:t> </w:t>
      </w:r>
      <w:r>
        <w:rPr>
          <w:color w:val="231F20"/>
        </w:rPr>
        <w:t>оқу</w:t>
      </w:r>
      <w:r>
        <w:rPr>
          <w:color w:val="231F20"/>
          <w:spacing w:val="-4"/>
        </w:rPr>
        <w:t> </w:t>
      </w:r>
      <w:r>
        <w:rPr>
          <w:color w:val="231F20"/>
        </w:rPr>
        <w:t>жетістіктерін</w:t>
      </w:r>
      <w:r>
        <w:rPr>
          <w:color w:val="231F20"/>
          <w:spacing w:val="-4"/>
        </w:rPr>
        <w:t> </w:t>
      </w:r>
      <w:r>
        <w:rPr>
          <w:color w:val="231F20"/>
        </w:rPr>
        <w:t>бағалау</w:t>
      </w:r>
      <w:r>
        <w:rPr>
          <w:color w:val="231F20"/>
          <w:spacing w:val="-4"/>
        </w:rPr>
        <w:t> </w:t>
      </w:r>
      <w:r>
        <w:rPr>
          <w:color w:val="231F20"/>
        </w:rPr>
        <w:t>«Орта,</w:t>
      </w:r>
      <w:r>
        <w:rPr>
          <w:color w:val="231F20"/>
          <w:spacing w:val="-4"/>
        </w:rPr>
        <w:t> </w:t>
      </w:r>
      <w:r>
        <w:rPr>
          <w:color w:val="231F20"/>
        </w:rPr>
        <w:t>техникалық</w:t>
      </w:r>
      <w:r>
        <w:rPr>
          <w:color w:val="231F20"/>
          <w:spacing w:val="-4"/>
        </w:rPr>
        <w:t> </w:t>
      </w:r>
      <w:r>
        <w:rPr>
          <w:color w:val="231F20"/>
        </w:rPr>
        <w:t>және</w:t>
      </w:r>
      <w:r>
        <w:rPr>
          <w:color w:val="231F20"/>
          <w:spacing w:val="-4"/>
        </w:rPr>
        <w:t> </w:t>
      </w:r>
      <w:r>
        <w:rPr>
          <w:color w:val="231F20"/>
        </w:rPr>
        <w:t>кәсіптік, орта білімнен кейінгі білім беру ұйымдары үшін білім алушылардың үлгерімі-</w:t>
      </w:r>
      <w:r>
        <w:rPr>
          <w:color w:val="231F20"/>
          <w:spacing w:val="80"/>
        </w:rPr>
        <w:t> </w:t>
      </w:r>
      <w:r>
        <w:rPr>
          <w:color w:val="231F20"/>
        </w:rPr>
        <w:t>не</w:t>
      </w:r>
      <w:r>
        <w:rPr>
          <w:color w:val="231F20"/>
          <w:spacing w:val="-19"/>
        </w:rPr>
        <w:t> </w:t>
      </w:r>
      <w:r>
        <w:rPr>
          <w:color w:val="231F20"/>
        </w:rPr>
        <w:t>ағымдағы</w:t>
      </w:r>
      <w:r>
        <w:rPr>
          <w:color w:val="231F20"/>
          <w:spacing w:val="-19"/>
        </w:rPr>
        <w:t> </w:t>
      </w:r>
      <w:r>
        <w:rPr>
          <w:color w:val="231F20"/>
        </w:rPr>
        <w:t>бақылауды,</w:t>
      </w:r>
      <w:r>
        <w:rPr>
          <w:color w:val="231F20"/>
          <w:spacing w:val="-19"/>
        </w:rPr>
        <w:t> </w:t>
      </w:r>
      <w:r>
        <w:rPr>
          <w:color w:val="231F20"/>
        </w:rPr>
        <w:t>оларды</w:t>
      </w:r>
      <w:r>
        <w:rPr>
          <w:color w:val="231F20"/>
          <w:spacing w:val="-19"/>
        </w:rPr>
        <w:t> </w:t>
      </w:r>
      <w:r>
        <w:rPr>
          <w:color w:val="231F20"/>
        </w:rPr>
        <w:t>аралық</w:t>
      </w:r>
      <w:r>
        <w:rPr>
          <w:color w:val="231F20"/>
          <w:spacing w:val="-19"/>
        </w:rPr>
        <w:t> </w:t>
      </w:r>
      <w:r>
        <w:rPr>
          <w:color w:val="231F20"/>
        </w:rPr>
        <w:t>және</w:t>
      </w:r>
      <w:r>
        <w:rPr>
          <w:color w:val="231F20"/>
          <w:spacing w:val="-19"/>
        </w:rPr>
        <w:t> </w:t>
      </w:r>
      <w:r>
        <w:rPr>
          <w:color w:val="231F20"/>
        </w:rPr>
        <w:t>қорытынды</w:t>
      </w:r>
      <w:r>
        <w:rPr>
          <w:color w:val="231F20"/>
          <w:spacing w:val="-19"/>
        </w:rPr>
        <w:t> </w:t>
      </w:r>
      <w:r>
        <w:rPr>
          <w:color w:val="231F20"/>
        </w:rPr>
        <w:t>аттестаттауды</w:t>
      </w:r>
      <w:r>
        <w:rPr>
          <w:color w:val="231F20"/>
          <w:spacing w:val="-19"/>
        </w:rPr>
        <w:t> </w:t>
      </w:r>
      <w:r>
        <w:rPr>
          <w:color w:val="231F20"/>
        </w:rPr>
        <w:t>өткізу- дің үлгілік қағидаларын бекіту туралы» ҚР Білім және ғылым министрінің 2008 жылғы</w:t>
      </w:r>
      <w:r>
        <w:rPr>
          <w:color w:val="231F20"/>
          <w:spacing w:val="-20"/>
        </w:rPr>
        <w:t> </w:t>
      </w:r>
      <w:r>
        <w:rPr>
          <w:color w:val="231F20"/>
        </w:rPr>
        <w:t>18</w:t>
      </w:r>
      <w:r>
        <w:rPr>
          <w:color w:val="231F20"/>
          <w:spacing w:val="-19"/>
        </w:rPr>
        <w:t> </w:t>
      </w:r>
      <w:r>
        <w:rPr>
          <w:color w:val="231F20"/>
        </w:rPr>
        <w:t>наурыздағы</w:t>
      </w:r>
      <w:r>
        <w:rPr>
          <w:color w:val="231F20"/>
          <w:spacing w:val="-19"/>
        </w:rPr>
        <w:t> </w:t>
      </w:r>
      <w:r>
        <w:rPr>
          <w:color w:val="231F20"/>
        </w:rPr>
        <w:t>№125</w:t>
      </w:r>
      <w:r>
        <w:rPr>
          <w:color w:val="231F20"/>
          <w:spacing w:val="-20"/>
        </w:rPr>
        <w:t> </w:t>
      </w:r>
      <w:r>
        <w:rPr>
          <w:color w:val="231F20"/>
        </w:rPr>
        <w:t>бұйрығы</w:t>
      </w:r>
      <w:r>
        <w:rPr>
          <w:color w:val="231F20"/>
          <w:spacing w:val="-19"/>
        </w:rPr>
        <w:t> </w:t>
      </w:r>
      <w:r>
        <w:rPr>
          <w:color w:val="231F20"/>
        </w:rPr>
        <w:t>(өзгерістер</w:t>
      </w:r>
      <w:r>
        <w:rPr>
          <w:color w:val="231F20"/>
          <w:spacing w:val="-20"/>
        </w:rPr>
        <w:t> </w:t>
      </w:r>
      <w:r>
        <w:rPr>
          <w:color w:val="231F20"/>
        </w:rPr>
        <w:t>ҚР</w:t>
      </w:r>
      <w:r>
        <w:rPr>
          <w:color w:val="231F20"/>
          <w:spacing w:val="-19"/>
        </w:rPr>
        <w:t> </w:t>
      </w:r>
      <w:r>
        <w:rPr>
          <w:color w:val="231F20"/>
        </w:rPr>
        <w:t>БҒМ</w:t>
      </w:r>
      <w:r>
        <w:rPr>
          <w:color w:val="231F20"/>
          <w:spacing w:val="-19"/>
        </w:rPr>
        <w:t> </w:t>
      </w:r>
      <w:r>
        <w:rPr>
          <w:color w:val="231F20"/>
        </w:rPr>
        <w:t>2022</w:t>
      </w:r>
      <w:r>
        <w:rPr>
          <w:color w:val="231F20"/>
          <w:spacing w:val="-20"/>
        </w:rPr>
        <w:t> </w:t>
      </w:r>
      <w:r>
        <w:rPr>
          <w:color w:val="231F20"/>
        </w:rPr>
        <w:t>жылғы</w:t>
      </w:r>
      <w:r>
        <w:rPr>
          <w:color w:val="231F20"/>
          <w:spacing w:val="-19"/>
        </w:rPr>
        <w:t> </w:t>
      </w:r>
      <w:r>
        <w:rPr>
          <w:color w:val="231F20"/>
        </w:rPr>
        <w:t>12</w:t>
      </w:r>
      <w:r>
        <w:rPr>
          <w:color w:val="231F20"/>
          <w:spacing w:val="-19"/>
        </w:rPr>
        <w:t> </w:t>
      </w:r>
      <w:r>
        <w:rPr>
          <w:color w:val="231F20"/>
        </w:rPr>
        <w:t>мамыр- дағы №93 бұйрығымен енгізілген) негізінде жүргізіледі.</w:t>
      </w:r>
    </w:p>
    <w:p>
      <w:pPr>
        <w:pStyle w:val="BodyText"/>
        <w:spacing w:before="12"/>
      </w:pPr>
    </w:p>
    <w:p>
      <w:pPr>
        <w:pStyle w:val="BodyText"/>
        <w:spacing w:line="252" w:lineRule="auto"/>
        <w:ind w:left="1417" w:right="1245"/>
        <w:jc w:val="both"/>
      </w:pPr>
      <w:r>
        <w:rPr>
          <w:color w:val="231F20"/>
        </w:rPr>
        <w:t>Әрі қарай Үлгілік оқу бағдарламасына сәйкес оқу пәндерінен өткізілетін бөлім бойынша жиынтық бағалау саны кестелерде берілген.</w:t>
      </w:r>
    </w:p>
    <w:p>
      <w:pPr>
        <w:pStyle w:val="ListParagraph"/>
        <w:numPr>
          <w:ilvl w:val="1"/>
          <w:numId w:val="74"/>
        </w:numPr>
        <w:tabs>
          <w:tab w:pos="1570" w:val="left" w:leader="none"/>
        </w:tabs>
        <w:spacing w:line="276" w:lineRule="auto" w:before="132" w:after="0"/>
        <w:ind w:left="1417" w:right="1245" w:firstLine="0"/>
        <w:jc w:val="both"/>
        <w:rPr>
          <w:b/>
          <w:i/>
          <w:sz w:val="20"/>
        </w:rPr>
      </w:pPr>
      <w:r>
        <w:rPr>
          <w:b/>
          <w:i/>
          <w:color w:val="231F20"/>
          <w:spacing w:val="-8"/>
          <w:sz w:val="20"/>
        </w:rPr>
        <w:t>кесте. «Қазақ тілі» оқу пәнінен бөлім бойынша жиынтық бағалау </w:t>
      </w:r>
      <w:r>
        <w:rPr>
          <w:b/>
          <w:i/>
          <w:color w:val="231F20"/>
          <w:spacing w:val="-8"/>
          <w:sz w:val="20"/>
        </w:rPr>
        <w:t>жұмыстарының </w:t>
      </w:r>
      <w:r>
        <w:rPr>
          <w:b/>
          <w:i/>
          <w:color w:val="231F20"/>
          <w:spacing w:val="-4"/>
          <w:sz w:val="20"/>
        </w:rPr>
        <w:t>саны</w:t>
      </w:r>
    </w:p>
    <w:p>
      <w:pPr>
        <w:pStyle w:val="BodyText"/>
        <w:spacing w:before="6"/>
        <w:rPr>
          <w:b/>
          <w:i/>
          <w:sz w:val="9"/>
        </w:rPr>
      </w:pPr>
    </w:p>
    <w:tbl>
      <w:tblPr>
        <w:tblW w:w="0" w:type="auto"/>
        <w:jc w:val="left"/>
        <w:tblInd w:w="1432"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CellMar>
          <w:top w:w="0" w:type="dxa"/>
          <w:left w:w="0" w:type="dxa"/>
          <w:bottom w:w="0" w:type="dxa"/>
          <w:right w:w="0" w:type="dxa"/>
        </w:tblCellMar>
        <w:tblLook w:val="01E0"/>
      </w:tblPr>
      <w:tblGrid>
        <w:gridCol w:w="1552"/>
        <w:gridCol w:w="1955"/>
        <w:gridCol w:w="1955"/>
        <w:gridCol w:w="1955"/>
        <w:gridCol w:w="1814"/>
      </w:tblGrid>
      <w:tr>
        <w:trPr>
          <w:trHeight w:val="338" w:hRule="atLeast"/>
        </w:trPr>
        <w:tc>
          <w:tcPr>
            <w:tcW w:w="1552" w:type="dxa"/>
            <w:vMerge w:val="restart"/>
            <w:shd w:val="clear" w:color="auto" w:fill="EAD098"/>
          </w:tcPr>
          <w:p>
            <w:pPr>
              <w:pStyle w:val="TableParagraph"/>
              <w:spacing w:before="242"/>
              <w:ind w:left="400"/>
              <w:jc w:val="left"/>
              <w:rPr>
                <w:rFonts w:ascii="Tahoma" w:hAnsi="Tahoma"/>
                <w:b/>
                <w:sz w:val="20"/>
              </w:rPr>
            </w:pPr>
            <w:r>
              <w:rPr>
                <w:rFonts w:ascii="Tahoma" w:hAnsi="Tahoma"/>
                <w:b/>
                <w:color w:val="231F20"/>
                <w:spacing w:val="-2"/>
                <w:sz w:val="20"/>
              </w:rPr>
              <w:t>Сынып</w:t>
            </w:r>
          </w:p>
        </w:tc>
        <w:tc>
          <w:tcPr>
            <w:tcW w:w="7679" w:type="dxa"/>
            <w:gridSpan w:val="4"/>
            <w:shd w:val="clear" w:color="auto" w:fill="EAD098"/>
          </w:tcPr>
          <w:p>
            <w:pPr>
              <w:pStyle w:val="TableParagraph"/>
              <w:spacing w:before="66"/>
              <w:rPr>
                <w:rFonts w:ascii="Tahoma" w:hAnsi="Tahoma"/>
                <w:b/>
                <w:sz w:val="20"/>
              </w:rPr>
            </w:pPr>
            <w:r>
              <w:rPr>
                <w:rFonts w:ascii="Tahoma" w:hAnsi="Tahoma"/>
                <w:b/>
                <w:color w:val="231F20"/>
                <w:sz w:val="20"/>
              </w:rPr>
              <w:t>Үлгілік</w:t>
            </w:r>
            <w:r>
              <w:rPr>
                <w:rFonts w:ascii="Tahoma" w:hAnsi="Tahoma"/>
                <w:b/>
                <w:color w:val="231F20"/>
                <w:spacing w:val="-1"/>
                <w:sz w:val="20"/>
              </w:rPr>
              <w:t> </w:t>
            </w:r>
            <w:r>
              <w:rPr>
                <w:rFonts w:ascii="Tahoma" w:hAnsi="Tahoma"/>
                <w:b/>
                <w:color w:val="231F20"/>
                <w:sz w:val="20"/>
              </w:rPr>
              <w:t>оқу</w:t>
            </w:r>
            <w:r>
              <w:rPr>
                <w:rFonts w:ascii="Tahoma" w:hAnsi="Tahoma"/>
                <w:b/>
                <w:color w:val="231F20"/>
                <w:spacing w:val="-1"/>
                <w:sz w:val="20"/>
              </w:rPr>
              <w:t> </w:t>
            </w:r>
            <w:r>
              <w:rPr>
                <w:rFonts w:ascii="Tahoma" w:hAnsi="Tahoma"/>
                <w:b/>
                <w:color w:val="231F20"/>
                <w:sz w:val="20"/>
              </w:rPr>
              <w:t>жоспары </w:t>
            </w:r>
            <w:r>
              <w:rPr>
                <w:rFonts w:ascii="Tahoma" w:hAnsi="Tahoma"/>
                <w:b/>
                <w:color w:val="231F20"/>
                <w:spacing w:val="-2"/>
                <w:sz w:val="20"/>
              </w:rPr>
              <w:t>бойынша</w:t>
            </w:r>
          </w:p>
        </w:tc>
      </w:tr>
      <w:tr>
        <w:trPr>
          <w:trHeight w:val="338" w:hRule="atLeast"/>
        </w:trPr>
        <w:tc>
          <w:tcPr>
            <w:tcW w:w="1552" w:type="dxa"/>
            <w:vMerge/>
            <w:tcBorders>
              <w:top w:val="nil"/>
            </w:tcBorders>
            <w:shd w:val="clear" w:color="auto" w:fill="EAD098"/>
          </w:tcPr>
          <w:p>
            <w:pPr>
              <w:rPr>
                <w:sz w:val="2"/>
                <w:szCs w:val="2"/>
              </w:rPr>
            </w:pPr>
          </w:p>
        </w:tc>
        <w:tc>
          <w:tcPr>
            <w:tcW w:w="1955" w:type="dxa"/>
            <w:shd w:val="clear" w:color="auto" w:fill="EAD098"/>
          </w:tcPr>
          <w:p>
            <w:pPr>
              <w:pStyle w:val="TableParagraph"/>
              <w:spacing w:before="66"/>
              <w:rPr>
                <w:rFonts w:ascii="Tahoma" w:hAnsi="Tahoma"/>
                <w:b/>
                <w:sz w:val="20"/>
              </w:rPr>
            </w:pPr>
            <w:r>
              <w:rPr>
                <w:rFonts w:ascii="Tahoma" w:hAnsi="Tahoma"/>
                <w:b/>
                <w:color w:val="231F20"/>
                <w:spacing w:val="-2"/>
                <w:w w:val="70"/>
                <w:sz w:val="20"/>
              </w:rPr>
              <w:t>1-</w:t>
            </w:r>
            <w:r>
              <w:rPr>
                <w:rFonts w:ascii="Tahoma" w:hAnsi="Tahoma"/>
                <w:b/>
                <w:color w:val="231F20"/>
                <w:spacing w:val="-2"/>
                <w:sz w:val="20"/>
              </w:rPr>
              <w:t>тоқсан</w:t>
            </w:r>
          </w:p>
        </w:tc>
        <w:tc>
          <w:tcPr>
            <w:tcW w:w="1955" w:type="dxa"/>
            <w:shd w:val="clear" w:color="auto" w:fill="EAD098"/>
          </w:tcPr>
          <w:p>
            <w:pPr>
              <w:pStyle w:val="TableParagraph"/>
              <w:spacing w:before="66"/>
              <w:rPr>
                <w:rFonts w:ascii="Tahoma" w:hAnsi="Tahoma"/>
                <w:b/>
                <w:sz w:val="20"/>
              </w:rPr>
            </w:pPr>
            <w:r>
              <w:rPr>
                <w:rFonts w:ascii="Tahoma" w:hAnsi="Tahoma"/>
                <w:b/>
                <w:color w:val="231F20"/>
                <w:spacing w:val="-2"/>
                <w:w w:val="90"/>
                <w:sz w:val="20"/>
              </w:rPr>
              <w:t>2-</w:t>
            </w:r>
            <w:r>
              <w:rPr>
                <w:rFonts w:ascii="Tahoma" w:hAnsi="Tahoma"/>
                <w:b/>
                <w:color w:val="231F20"/>
                <w:spacing w:val="-2"/>
                <w:sz w:val="20"/>
              </w:rPr>
              <w:t>тоқсан</w:t>
            </w:r>
          </w:p>
        </w:tc>
        <w:tc>
          <w:tcPr>
            <w:tcW w:w="1955" w:type="dxa"/>
            <w:shd w:val="clear" w:color="auto" w:fill="EAD098"/>
          </w:tcPr>
          <w:p>
            <w:pPr>
              <w:pStyle w:val="TableParagraph"/>
              <w:spacing w:before="66"/>
              <w:rPr>
                <w:rFonts w:ascii="Tahoma" w:hAnsi="Tahoma"/>
                <w:b/>
                <w:sz w:val="20"/>
              </w:rPr>
            </w:pPr>
            <w:r>
              <w:rPr>
                <w:rFonts w:ascii="Tahoma" w:hAnsi="Tahoma"/>
                <w:b/>
                <w:color w:val="231F20"/>
                <w:spacing w:val="-2"/>
                <w:w w:val="90"/>
                <w:sz w:val="20"/>
              </w:rPr>
              <w:t>3-</w:t>
            </w:r>
            <w:r>
              <w:rPr>
                <w:rFonts w:ascii="Tahoma" w:hAnsi="Tahoma"/>
                <w:b/>
                <w:color w:val="231F20"/>
                <w:spacing w:val="-2"/>
                <w:sz w:val="20"/>
              </w:rPr>
              <w:t>тоқсан</w:t>
            </w:r>
          </w:p>
        </w:tc>
        <w:tc>
          <w:tcPr>
            <w:tcW w:w="1814" w:type="dxa"/>
            <w:shd w:val="clear" w:color="auto" w:fill="EAD098"/>
          </w:tcPr>
          <w:p>
            <w:pPr>
              <w:pStyle w:val="TableParagraph"/>
              <w:spacing w:before="66"/>
              <w:rPr>
                <w:rFonts w:ascii="Tahoma" w:hAnsi="Tahoma"/>
                <w:b/>
                <w:sz w:val="20"/>
              </w:rPr>
            </w:pPr>
            <w:r>
              <w:rPr>
                <w:rFonts w:ascii="Tahoma" w:hAnsi="Tahoma"/>
                <w:b/>
                <w:color w:val="231F20"/>
                <w:spacing w:val="-2"/>
                <w:sz w:val="20"/>
              </w:rPr>
              <w:t>4-тоқсан</w:t>
            </w:r>
          </w:p>
        </w:tc>
      </w:tr>
      <w:tr>
        <w:trPr>
          <w:trHeight w:val="338" w:hRule="atLeast"/>
        </w:trPr>
        <w:tc>
          <w:tcPr>
            <w:tcW w:w="1552" w:type="dxa"/>
            <w:shd w:val="clear" w:color="auto" w:fill="F5E9D1"/>
          </w:tcPr>
          <w:p>
            <w:pPr>
              <w:pStyle w:val="TableParagraph"/>
              <w:rPr>
                <w:sz w:val="20"/>
              </w:rPr>
            </w:pPr>
            <w:r>
              <w:rPr>
                <w:color w:val="231F20"/>
                <w:spacing w:val="-10"/>
                <w:sz w:val="20"/>
              </w:rPr>
              <w:t>2</w:t>
            </w:r>
          </w:p>
        </w:tc>
        <w:tc>
          <w:tcPr>
            <w:tcW w:w="1955" w:type="dxa"/>
            <w:shd w:val="clear" w:color="auto" w:fill="F5E9D1"/>
          </w:tcPr>
          <w:p>
            <w:pPr>
              <w:pStyle w:val="TableParagraph"/>
              <w:rPr>
                <w:sz w:val="20"/>
              </w:rPr>
            </w:pPr>
            <w:r>
              <w:rPr>
                <w:color w:val="231F20"/>
                <w:spacing w:val="-10"/>
                <w:sz w:val="20"/>
              </w:rPr>
              <w:t>2</w:t>
            </w:r>
          </w:p>
        </w:tc>
        <w:tc>
          <w:tcPr>
            <w:tcW w:w="1955" w:type="dxa"/>
            <w:shd w:val="clear" w:color="auto" w:fill="F5E9D1"/>
          </w:tcPr>
          <w:p>
            <w:pPr>
              <w:pStyle w:val="TableParagraph"/>
              <w:rPr>
                <w:sz w:val="20"/>
              </w:rPr>
            </w:pPr>
            <w:r>
              <w:rPr>
                <w:color w:val="231F20"/>
                <w:spacing w:val="-10"/>
                <w:sz w:val="20"/>
              </w:rPr>
              <w:t>2</w:t>
            </w:r>
          </w:p>
        </w:tc>
        <w:tc>
          <w:tcPr>
            <w:tcW w:w="1955" w:type="dxa"/>
            <w:shd w:val="clear" w:color="auto" w:fill="F5E9D1"/>
          </w:tcPr>
          <w:p>
            <w:pPr>
              <w:pStyle w:val="TableParagraph"/>
              <w:rPr>
                <w:sz w:val="20"/>
              </w:rPr>
            </w:pPr>
            <w:r>
              <w:rPr>
                <w:color w:val="231F20"/>
                <w:spacing w:val="-10"/>
                <w:sz w:val="20"/>
              </w:rPr>
              <w:t>2</w:t>
            </w:r>
          </w:p>
        </w:tc>
        <w:tc>
          <w:tcPr>
            <w:tcW w:w="1814" w:type="dxa"/>
            <w:shd w:val="clear" w:color="auto" w:fill="F5E9D1"/>
          </w:tcPr>
          <w:p>
            <w:pPr>
              <w:pStyle w:val="TableParagraph"/>
              <w:rPr>
                <w:sz w:val="20"/>
              </w:rPr>
            </w:pPr>
            <w:r>
              <w:rPr>
                <w:color w:val="231F20"/>
                <w:spacing w:val="-10"/>
                <w:sz w:val="20"/>
              </w:rPr>
              <w:t>2</w:t>
            </w:r>
          </w:p>
        </w:tc>
      </w:tr>
      <w:tr>
        <w:trPr>
          <w:trHeight w:val="338" w:hRule="atLeast"/>
        </w:trPr>
        <w:tc>
          <w:tcPr>
            <w:tcW w:w="1552" w:type="dxa"/>
            <w:shd w:val="clear" w:color="auto" w:fill="F5E9D1"/>
          </w:tcPr>
          <w:p>
            <w:pPr>
              <w:pStyle w:val="TableParagraph"/>
              <w:rPr>
                <w:sz w:val="20"/>
              </w:rPr>
            </w:pPr>
            <w:r>
              <w:rPr>
                <w:color w:val="231F20"/>
                <w:spacing w:val="-10"/>
                <w:sz w:val="20"/>
              </w:rPr>
              <w:t>3</w:t>
            </w:r>
          </w:p>
        </w:tc>
        <w:tc>
          <w:tcPr>
            <w:tcW w:w="1955" w:type="dxa"/>
            <w:shd w:val="clear" w:color="auto" w:fill="F5E9D1"/>
          </w:tcPr>
          <w:p>
            <w:pPr>
              <w:pStyle w:val="TableParagraph"/>
              <w:rPr>
                <w:sz w:val="20"/>
              </w:rPr>
            </w:pPr>
            <w:r>
              <w:rPr>
                <w:color w:val="231F20"/>
                <w:spacing w:val="-10"/>
                <w:sz w:val="20"/>
              </w:rPr>
              <w:t>2</w:t>
            </w:r>
          </w:p>
        </w:tc>
        <w:tc>
          <w:tcPr>
            <w:tcW w:w="1955" w:type="dxa"/>
            <w:shd w:val="clear" w:color="auto" w:fill="F5E9D1"/>
          </w:tcPr>
          <w:p>
            <w:pPr>
              <w:pStyle w:val="TableParagraph"/>
              <w:rPr>
                <w:sz w:val="20"/>
              </w:rPr>
            </w:pPr>
            <w:r>
              <w:rPr>
                <w:color w:val="231F20"/>
                <w:spacing w:val="-10"/>
                <w:sz w:val="20"/>
              </w:rPr>
              <w:t>2</w:t>
            </w:r>
          </w:p>
        </w:tc>
        <w:tc>
          <w:tcPr>
            <w:tcW w:w="1955" w:type="dxa"/>
            <w:shd w:val="clear" w:color="auto" w:fill="F5E9D1"/>
          </w:tcPr>
          <w:p>
            <w:pPr>
              <w:pStyle w:val="TableParagraph"/>
              <w:rPr>
                <w:sz w:val="20"/>
              </w:rPr>
            </w:pPr>
            <w:r>
              <w:rPr>
                <w:color w:val="231F20"/>
                <w:spacing w:val="-10"/>
                <w:sz w:val="20"/>
              </w:rPr>
              <w:t>2</w:t>
            </w:r>
          </w:p>
        </w:tc>
        <w:tc>
          <w:tcPr>
            <w:tcW w:w="1814" w:type="dxa"/>
            <w:shd w:val="clear" w:color="auto" w:fill="F5E9D1"/>
          </w:tcPr>
          <w:p>
            <w:pPr>
              <w:pStyle w:val="TableParagraph"/>
              <w:rPr>
                <w:sz w:val="20"/>
              </w:rPr>
            </w:pPr>
            <w:r>
              <w:rPr>
                <w:color w:val="231F20"/>
                <w:spacing w:val="-10"/>
                <w:sz w:val="20"/>
              </w:rPr>
              <w:t>2</w:t>
            </w:r>
          </w:p>
        </w:tc>
      </w:tr>
      <w:tr>
        <w:trPr>
          <w:trHeight w:val="338" w:hRule="atLeast"/>
        </w:trPr>
        <w:tc>
          <w:tcPr>
            <w:tcW w:w="1552" w:type="dxa"/>
            <w:shd w:val="clear" w:color="auto" w:fill="F5E9D1"/>
          </w:tcPr>
          <w:p>
            <w:pPr>
              <w:pStyle w:val="TableParagraph"/>
              <w:rPr>
                <w:sz w:val="20"/>
              </w:rPr>
            </w:pPr>
            <w:r>
              <w:rPr>
                <w:color w:val="231F20"/>
                <w:spacing w:val="-10"/>
                <w:w w:val="105"/>
                <w:sz w:val="20"/>
              </w:rPr>
              <w:t>4</w:t>
            </w:r>
          </w:p>
        </w:tc>
        <w:tc>
          <w:tcPr>
            <w:tcW w:w="1955" w:type="dxa"/>
            <w:shd w:val="clear" w:color="auto" w:fill="F5E9D1"/>
          </w:tcPr>
          <w:p>
            <w:pPr>
              <w:pStyle w:val="TableParagraph"/>
              <w:rPr>
                <w:sz w:val="20"/>
              </w:rPr>
            </w:pPr>
            <w:r>
              <w:rPr>
                <w:color w:val="231F20"/>
                <w:spacing w:val="-10"/>
                <w:sz w:val="20"/>
              </w:rPr>
              <w:t>2</w:t>
            </w:r>
          </w:p>
        </w:tc>
        <w:tc>
          <w:tcPr>
            <w:tcW w:w="1955" w:type="dxa"/>
            <w:shd w:val="clear" w:color="auto" w:fill="F5E9D1"/>
          </w:tcPr>
          <w:p>
            <w:pPr>
              <w:pStyle w:val="TableParagraph"/>
              <w:rPr>
                <w:sz w:val="20"/>
              </w:rPr>
            </w:pPr>
            <w:r>
              <w:rPr>
                <w:color w:val="231F20"/>
                <w:spacing w:val="-10"/>
                <w:sz w:val="20"/>
              </w:rPr>
              <w:t>2</w:t>
            </w:r>
          </w:p>
        </w:tc>
        <w:tc>
          <w:tcPr>
            <w:tcW w:w="1955" w:type="dxa"/>
            <w:shd w:val="clear" w:color="auto" w:fill="F5E9D1"/>
          </w:tcPr>
          <w:p>
            <w:pPr>
              <w:pStyle w:val="TableParagraph"/>
              <w:rPr>
                <w:sz w:val="20"/>
              </w:rPr>
            </w:pPr>
            <w:r>
              <w:rPr>
                <w:color w:val="231F20"/>
                <w:spacing w:val="-10"/>
                <w:sz w:val="20"/>
              </w:rPr>
              <w:t>2</w:t>
            </w:r>
          </w:p>
        </w:tc>
        <w:tc>
          <w:tcPr>
            <w:tcW w:w="1814" w:type="dxa"/>
            <w:shd w:val="clear" w:color="auto" w:fill="F5E9D1"/>
          </w:tcPr>
          <w:p>
            <w:pPr>
              <w:pStyle w:val="TableParagraph"/>
              <w:rPr>
                <w:sz w:val="20"/>
              </w:rPr>
            </w:pPr>
            <w:r>
              <w:rPr>
                <w:color w:val="231F20"/>
                <w:spacing w:val="-10"/>
                <w:sz w:val="20"/>
              </w:rPr>
              <w:t>2</w:t>
            </w:r>
          </w:p>
        </w:tc>
      </w:tr>
    </w:tbl>
    <w:p>
      <w:pPr>
        <w:pStyle w:val="BodyText"/>
        <w:rPr>
          <w:b/>
          <w:i/>
          <w:sz w:val="20"/>
        </w:rPr>
      </w:pPr>
    </w:p>
    <w:p>
      <w:pPr>
        <w:pStyle w:val="BodyText"/>
        <w:rPr>
          <w:b/>
          <w:i/>
          <w:sz w:val="20"/>
        </w:rPr>
      </w:pPr>
    </w:p>
    <w:p>
      <w:pPr>
        <w:pStyle w:val="BodyText"/>
        <w:spacing w:before="35"/>
        <w:rPr>
          <w:b/>
          <w:i/>
          <w:sz w:val="20"/>
        </w:rPr>
      </w:pPr>
    </w:p>
    <w:p>
      <w:pPr>
        <w:pStyle w:val="ListParagraph"/>
        <w:numPr>
          <w:ilvl w:val="1"/>
          <w:numId w:val="74"/>
        </w:numPr>
        <w:tabs>
          <w:tab w:pos="1609" w:val="left" w:leader="none"/>
        </w:tabs>
        <w:spacing w:line="276" w:lineRule="auto" w:before="0" w:after="0"/>
        <w:ind w:left="1417" w:right="1245" w:firstLine="0"/>
        <w:jc w:val="both"/>
        <w:rPr>
          <w:b/>
          <w:i/>
          <w:sz w:val="20"/>
        </w:rPr>
      </w:pPr>
      <w:r>
        <w:rPr>
          <w:b/>
          <w:i/>
          <w:color w:val="231F20"/>
          <w:w w:val="90"/>
          <w:sz w:val="20"/>
        </w:rPr>
        <w:t>кесте. «Әдебиеттік оқу» оқу пәнінен бөлім бойынша жиынтық бағалау жұмыстары- </w:t>
      </w:r>
      <w:r>
        <w:rPr>
          <w:b/>
          <w:i/>
          <w:color w:val="231F20"/>
          <w:sz w:val="20"/>
        </w:rPr>
        <w:t>ның саны</w:t>
      </w:r>
    </w:p>
    <w:p>
      <w:pPr>
        <w:pStyle w:val="BodyText"/>
        <w:spacing w:before="6"/>
        <w:rPr>
          <w:b/>
          <w:i/>
          <w:sz w:val="9"/>
        </w:rPr>
      </w:pPr>
    </w:p>
    <w:tbl>
      <w:tblPr>
        <w:tblW w:w="0" w:type="auto"/>
        <w:jc w:val="left"/>
        <w:tblInd w:w="1432"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CellMar>
          <w:top w:w="0" w:type="dxa"/>
          <w:left w:w="0" w:type="dxa"/>
          <w:bottom w:w="0" w:type="dxa"/>
          <w:right w:w="0" w:type="dxa"/>
        </w:tblCellMar>
        <w:tblLook w:val="01E0"/>
      </w:tblPr>
      <w:tblGrid>
        <w:gridCol w:w="1580"/>
        <w:gridCol w:w="1949"/>
        <w:gridCol w:w="1949"/>
        <w:gridCol w:w="1949"/>
        <w:gridCol w:w="1807"/>
      </w:tblGrid>
      <w:tr>
        <w:trPr>
          <w:trHeight w:val="338" w:hRule="atLeast"/>
        </w:trPr>
        <w:tc>
          <w:tcPr>
            <w:tcW w:w="1580" w:type="dxa"/>
            <w:vMerge w:val="restart"/>
            <w:shd w:val="clear" w:color="auto" w:fill="EAD098"/>
          </w:tcPr>
          <w:p>
            <w:pPr>
              <w:pStyle w:val="TableParagraph"/>
              <w:spacing w:before="242"/>
              <w:ind w:left="414"/>
              <w:jc w:val="left"/>
              <w:rPr>
                <w:rFonts w:ascii="Tahoma" w:hAnsi="Tahoma"/>
                <w:b/>
                <w:sz w:val="20"/>
              </w:rPr>
            </w:pPr>
            <w:r>
              <w:rPr>
                <w:rFonts w:ascii="Tahoma" w:hAnsi="Tahoma"/>
                <w:b/>
                <w:color w:val="231F20"/>
                <w:spacing w:val="-2"/>
                <w:sz w:val="20"/>
              </w:rPr>
              <w:t>Сынып</w:t>
            </w:r>
          </w:p>
        </w:tc>
        <w:tc>
          <w:tcPr>
            <w:tcW w:w="7654" w:type="dxa"/>
            <w:gridSpan w:val="4"/>
            <w:shd w:val="clear" w:color="auto" w:fill="EAD098"/>
          </w:tcPr>
          <w:p>
            <w:pPr>
              <w:pStyle w:val="TableParagraph"/>
              <w:spacing w:before="66"/>
              <w:rPr>
                <w:rFonts w:ascii="Tahoma" w:hAnsi="Tahoma"/>
                <w:b/>
                <w:sz w:val="20"/>
              </w:rPr>
            </w:pPr>
            <w:r>
              <w:rPr>
                <w:rFonts w:ascii="Tahoma" w:hAnsi="Tahoma"/>
                <w:b/>
                <w:color w:val="231F20"/>
                <w:sz w:val="20"/>
              </w:rPr>
              <w:t>Үлгілік</w:t>
            </w:r>
            <w:r>
              <w:rPr>
                <w:rFonts w:ascii="Tahoma" w:hAnsi="Tahoma"/>
                <w:b/>
                <w:color w:val="231F20"/>
                <w:spacing w:val="-1"/>
                <w:sz w:val="20"/>
              </w:rPr>
              <w:t> </w:t>
            </w:r>
            <w:r>
              <w:rPr>
                <w:rFonts w:ascii="Tahoma" w:hAnsi="Tahoma"/>
                <w:b/>
                <w:color w:val="231F20"/>
                <w:sz w:val="20"/>
              </w:rPr>
              <w:t>оқу</w:t>
            </w:r>
            <w:r>
              <w:rPr>
                <w:rFonts w:ascii="Tahoma" w:hAnsi="Tahoma"/>
                <w:b/>
                <w:color w:val="231F20"/>
                <w:spacing w:val="-1"/>
                <w:sz w:val="20"/>
              </w:rPr>
              <w:t> </w:t>
            </w:r>
            <w:r>
              <w:rPr>
                <w:rFonts w:ascii="Tahoma" w:hAnsi="Tahoma"/>
                <w:b/>
                <w:color w:val="231F20"/>
                <w:sz w:val="20"/>
              </w:rPr>
              <w:t>жоспары </w:t>
            </w:r>
            <w:r>
              <w:rPr>
                <w:rFonts w:ascii="Tahoma" w:hAnsi="Tahoma"/>
                <w:b/>
                <w:color w:val="231F20"/>
                <w:spacing w:val="-2"/>
                <w:sz w:val="20"/>
              </w:rPr>
              <w:t>бойынша</w:t>
            </w:r>
          </w:p>
        </w:tc>
      </w:tr>
      <w:tr>
        <w:trPr>
          <w:trHeight w:val="338" w:hRule="atLeast"/>
        </w:trPr>
        <w:tc>
          <w:tcPr>
            <w:tcW w:w="1580" w:type="dxa"/>
            <w:vMerge/>
            <w:tcBorders>
              <w:top w:val="nil"/>
            </w:tcBorders>
            <w:shd w:val="clear" w:color="auto" w:fill="EAD098"/>
          </w:tcPr>
          <w:p>
            <w:pPr>
              <w:rPr>
                <w:sz w:val="2"/>
                <w:szCs w:val="2"/>
              </w:rPr>
            </w:pPr>
          </w:p>
        </w:tc>
        <w:tc>
          <w:tcPr>
            <w:tcW w:w="1949" w:type="dxa"/>
            <w:shd w:val="clear" w:color="auto" w:fill="EAD098"/>
          </w:tcPr>
          <w:p>
            <w:pPr>
              <w:pStyle w:val="TableParagraph"/>
              <w:spacing w:before="66"/>
              <w:rPr>
                <w:rFonts w:ascii="Tahoma" w:hAnsi="Tahoma"/>
                <w:b/>
                <w:sz w:val="20"/>
              </w:rPr>
            </w:pPr>
            <w:r>
              <w:rPr>
                <w:rFonts w:ascii="Tahoma" w:hAnsi="Tahoma"/>
                <w:b/>
                <w:color w:val="231F20"/>
                <w:spacing w:val="-2"/>
                <w:w w:val="70"/>
                <w:sz w:val="20"/>
              </w:rPr>
              <w:t>1-</w:t>
            </w:r>
            <w:r>
              <w:rPr>
                <w:rFonts w:ascii="Tahoma" w:hAnsi="Tahoma"/>
                <w:b/>
                <w:color w:val="231F20"/>
                <w:spacing w:val="-2"/>
                <w:sz w:val="20"/>
              </w:rPr>
              <w:t>тоқсан</w:t>
            </w:r>
          </w:p>
        </w:tc>
        <w:tc>
          <w:tcPr>
            <w:tcW w:w="1949" w:type="dxa"/>
            <w:shd w:val="clear" w:color="auto" w:fill="EAD098"/>
          </w:tcPr>
          <w:p>
            <w:pPr>
              <w:pStyle w:val="TableParagraph"/>
              <w:spacing w:before="66"/>
              <w:rPr>
                <w:rFonts w:ascii="Tahoma" w:hAnsi="Tahoma"/>
                <w:b/>
                <w:sz w:val="20"/>
              </w:rPr>
            </w:pPr>
            <w:r>
              <w:rPr>
                <w:rFonts w:ascii="Tahoma" w:hAnsi="Tahoma"/>
                <w:b/>
                <w:color w:val="231F20"/>
                <w:spacing w:val="-2"/>
                <w:w w:val="90"/>
                <w:sz w:val="20"/>
              </w:rPr>
              <w:t>2-</w:t>
            </w:r>
            <w:r>
              <w:rPr>
                <w:rFonts w:ascii="Tahoma" w:hAnsi="Tahoma"/>
                <w:b/>
                <w:color w:val="231F20"/>
                <w:spacing w:val="-2"/>
                <w:sz w:val="20"/>
              </w:rPr>
              <w:t>тоқсан</w:t>
            </w:r>
          </w:p>
        </w:tc>
        <w:tc>
          <w:tcPr>
            <w:tcW w:w="1949" w:type="dxa"/>
            <w:shd w:val="clear" w:color="auto" w:fill="EAD098"/>
          </w:tcPr>
          <w:p>
            <w:pPr>
              <w:pStyle w:val="TableParagraph"/>
              <w:spacing w:before="66"/>
              <w:rPr>
                <w:rFonts w:ascii="Tahoma" w:hAnsi="Tahoma"/>
                <w:b/>
                <w:sz w:val="20"/>
              </w:rPr>
            </w:pPr>
            <w:r>
              <w:rPr>
                <w:rFonts w:ascii="Tahoma" w:hAnsi="Tahoma"/>
                <w:b/>
                <w:color w:val="231F20"/>
                <w:spacing w:val="-2"/>
                <w:w w:val="90"/>
                <w:sz w:val="20"/>
              </w:rPr>
              <w:t>3-</w:t>
            </w:r>
            <w:r>
              <w:rPr>
                <w:rFonts w:ascii="Tahoma" w:hAnsi="Tahoma"/>
                <w:b/>
                <w:color w:val="231F20"/>
                <w:spacing w:val="-2"/>
                <w:sz w:val="20"/>
              </w:rPr>
              <w:t>тоқсан</w:t>
            </w:r>
          </w:p>
        </w:tc>
        <w:tc>
          <w:tcPr>
            <w:tcW w:w="1807" w:type="dxa"/>
            <w:shd w:val="clear" w:color="auto" w:fill="EAD098"/>
          </w:tcPr>
          <w:p>
            <w:pPr>
              <w:pStyle w:val="TableParagraph"/>
              <w:spacing w:before="66"/>
              <w:rPr>
                <w:rFonts w:ascii="Tahoma" w:hAnsi="Tahoma"/>
                <w:b/>
                <w:sz w:val="20"/>
              </w:rPr>
            </w:pPr>
            <w:r>
              <w:rPr>
                <w:rFonts w:ascii="Tahoma" w:hAnsi="Tahoma"/>
                <w:b/>
                <w:color w:val="231F20"/>
                <w:spacing w:val="-2"/>
                <w:sz w:val="20"/>
              </w:rPr>
              <w:t>4-тоқсан</w:t>
            </w:r>
          </w:p>
        </w:tc>
      </w:tr>
      <w:tr>
        <w:trPr>
          <w:trHeight w:val="338" w:hRule="atLeast"/>
        </w:trPr>
        <w:tc>
          <w:tcPr>
            <w:tcW w:w="1580" w:type="dxa"/>
            <w:shd w:val="clear" w:color="auto" w:fill="F5E9D1"/>
          </w:tcPr>
          <w:p>
            <w:pPr>
              <w:pStyle w:val="TableParagraph"/>
              <w:rPr>
                <w:sz w:val="20"/>
              </w:rPr>
            </w:pPr>
            <w:r>
              <w:rPr>
                <w:color w:val="231F20"/>
                <w:spacing w:val="-10"/>
                <w:sz w:val="20"/>
              </w:rPr>
              <w:t>2</w:t>
            </w:r>
          </w:p>
        </w:tc>
        <w:tc>
          <w:tcPr>
            <w:tcW w:w="1949" w:type="dxa"/>
            <w:shd w:val="clear" w:color="auto" w:fill="F5E9D1"/>
          </w:tcPr>
          <w:p>
            <w:pPr>
              <w:pStyle w:val="TableParagraph"/>
              <w:rPr>
                <w:sz w:val="20"/>
              </w:rPr>
            </w:pPr>
            <w:r>
              <w:rPr>
                <w:color w:val="231F20"/>
                <w:spacing w:val="-10"/>
                <w:sz w:val="20"/>
              </w:rPr>
              <w:t>2</w:t>
            </w:r>
          </w:p>
        </w:tc>
        <w:tc>
          <w:tcPr>
            <w:tcW w:w="1949" w:type="dxa"/>
            <w:shd w:val="clear" w:color="auto" w:fill="F5E9D1"/>
          </w:tcPr>
          <w:p>
            <w:pPr>
              <w:pStyle w:val="TableParagraph"/>
              <w:rPr>
                <w:sz w:val="20"/>
              </w:rPr>
            </w:pPr>
            <w:r>
              <w:rPr>
                <w:color w:val="231F20"/>
                <w:spacing w:val="-10"/>
                <w:sz w:val="20"/>
              </w:rPr>
              <w:t>2</w:t>
            </w:r>
          </w:p>
        </w:tc>
        <w:tc>
          <w:tcPr>
            <w:tcW w:w="1949" w:type="dxa"/>
            <w:shd w:val="clear" w:color="auto" w:fill="F5E9D1"/>
          </w:tcPr>
          <w:p>
            <w:pPr>
              <w:pStyle w:val="TableParagraph"/>
              <w:rPr>
                <w:sz w:val="20"/>
              </w:rPr>
            </w:pPr>
            <w:r>
              <w:rPr>
                <w:color w:val="231F20"/>
                <w:spacing w:val="-10"/>
                <w:sz w:val="20"/>
              </w:rPr>
              <w:t>2</w:t>
            </w:r>
          </w:p>
        </w:tc>
        <w:tc>
          <w:tcPr>
            <w:tcW w:w="1807" w:type="dxa"/>
            <w:shd w:val="clear" w:color="auto" w:fill="F5E9D1"/>
          </w:tcPr>
          <w:p>
            <w:pPr>
              <w:pStyle w:val="TableParagraph"/>
              <w:rPr>
                <w:sz w:val="20"/>
              </w:rPr>
            </w:pPr>
            <w:r>
              <w:rPr>
                <w:color w:val="231F20"/>
                <w:spacing w:val="-10"/>
                <w:sz w:val="20"/>
              </w:rPr>
              <w:t>2</w:t>
            </w:r>
          </w:p>
        </w:tc>
      </w:tr>
      <w:tr>
        <w:trPr>
          <w:trHeight w:val="338" w:hRule="atLeast"/>
        </w:trPr>
        <w:tc>
          <w:tcPr>
            <w:tcW w:w="1580" w:type="dxa"/>
            <w:shd w:val="clear" w:color="auto" w:fill="F5E9D1"/>
          </w:tcPr>
          <w:p>
            <w:pPr>
              <w:pStyle w:val="TableParagraph"/>
              <w:rPr>
                <w:sz w:val="20"/>
              </w:rPr>
            </w:pPr>
            <w:r>
              <w:rPr>
                <w:color w:val="231F20"/>
                <w:spacing w:val="-10"/>
                <w:sz w:val="20"/>
              </w:rPr>
              <w:t>3</w:t>
            </w:r>
          </w:p>
        </w:tc>
        <w:tc>
          <w:tcPr>
            <w:tcW w:w="1949" w:type="dxa"/>
            <w:shd w:val="clear" w:color="auto" w:fill="F5E9D1"/>
          </w:tcPr>
          <w:p>
            <w:pPr>
              <w:pStyle w:val="TableParagraph"/>
              <w:rPr>
                <w:sz w:val="20"/>
              </w:rPr>
            </w:pPr>
            <w:r>
              <w:rPr>
                <w:color w:val="231F20"/>
                <w:spacing w:val="-10"/>
                <w:sz w:val="20"/>
              </w:rPr>
              <w:t>2</w:t>
            </w:r>
          </w:p>
        </w:tc>
        <w:tc>
          <w:tcPr>
            <w:tcW w:w="1949" w:type="dxa"/>
            <w:shd w:val="clear" w:color="auto" w:fill="F5E9D1"/>
          </w:tcPr>
          <w:p>
            <w:pPr>
              <w:pStyle w:val="TableParagraph"/>
              <w:rPr>
                <w:sz w:val="20"/>
              </w:rPr>
            </w:pPr>
            <w:r>
              <w:rPr>
                <w:color w:val="231F20"/>
                <w:spacing w:val="-10"/>
                <w:sz w:val="20"/>
              </w:rPr>
              <w:t>2</w:t>
            </w:r>
          </w:p>
        </w:tc>
        <w:tc>
          <w:tcPr>
            <w:tcW w:w="1949" w:type="dxa"/>
            <w:shd w:val="clear" w:color="auto" w:fill="F5E9D1"/>
          </w:tcPr>
          <w:p>
            <w:pPr>
              <w:pStyle w:val="TableParagraph"/>
              <w:rPr>
                <w:sz w:val="20"/>
              </w:rPr>
            </w:pPr>
            <w:r>
              <w:rPr>
                <w:color w:val="231F20"/>
                <w:spacing w:val="-10"/>
                <w:sz w:val="20"/>
              </w:rPr>
              <w:t>2</w:t>
            </w:r>
          </w:p>
        </w:tc>
        <w:tc>
          <w:tcPr>
            <w:tcW w:w="1807" w:type="dxa"/>
            <w:shd w:val="clear" w:color="auto" w:fill="F5E9D1"/>
          </w:tcPr>
          <w:p>
            <w:pPr>
              <w:pStyle w:val="TableParagraph"/>
              <w:rPr>
                <w:sz w:val="20"/>
              </w:rPr>
            </w:pPr>
            <w:r>
              <w:rPr>
                <w:color w:val="231F20"/>
                <w:spacing w:val="-10"/>
                <w:sz w:val="20"/>
              </w:rPr>
              <w:t>2</w:t>
            </w:r>
          </w:p>
        </w:tc>
      </w:tr>
      <w:tr>
        <w:trPr>
          <w:trHeight w:val="338" w:hRule="atLeast"/>
        </w:trPr>
        <w:tc>
          <w:tcPr>
            <w:tcW w:w="1580" w:type="dxa"/>
            <w:shd w:val="clear" w:color="auto" w:fill="F5E9D1"/>
          </w:tcPr>
          <w:p>
            <w:pPr>
              <w:pStyle w:val="TableParagraph"/>
              <w:rPr>
                <w:sz w:val="20"/>
              </w:rPr>
            </w:pPr>
            <w:r>
              <w:rPr>
                <w:color w:val="231F20"/>
                <w:spacing w:val="-10"/>
                <w:w w:val="105"/>
                <w:sz w:val="20"/>
              </w:rPr>
              <w:t>4</w:t>
            </w:r>
          </w:p>
        </w:tc>
        <w:tc>
          <w:tcPr>
            <w:tcW w:w="1949" w:type="dxa"/>
            <w:shd w:val="clear" w:color="auto" w:fill="F5E9D1"/>
          </w:tcPr>
          <w:p>
            <w:pPr>
              <w:pStyle w:val="TableParagraph"/>
              <w:rPr>
                <w:sz w:val="20"/>
              </w:rPr>
            </w:pPr>
            <w:r>
              <w:rPr>
                <w:color w:val="231F20"/>
                <w:spacing w:val="-10"/>
                <w:sz w:val="20"/>
              </w:rPr>
              <w:t>2</w:t>
            </w:r>
          </w:p>
        </w:tc>
        <w:tc>
          <w:tcPr>
            <w:tcW w:w="1949" w:type="dxa"/>
            <w:shd w:val="clear" w:color="auto" w:fill="F5E9D1"/>
          </w:tcPr>
          <w:p>
            <w:pPr>
              <w:pStyle w:val="TableParagraph"/>
              <w:rPr>
                <w:sz w:val="20"/>
              </w:rPr>
            </w:pPr>
            <w:r>
              <w:rPr>
                <w:color w:val="231F20"/>
                <w:spacing w:val="-10"/>
                <w:sz w:val="20"/>
              </w:rPr>
              <w:t>2</w:t>
            </w:r>
          </w:p>
        </w:tc>
        <w:tc>
          <w:tcPr>
            <w:tcW w:w="1949" w:type="dxa"/>
            <w:shd w:val="clear" w:color="auto" w:fill="F5E9D1"/>
          </w:tcPr>
          <w:p>
            <w:pPr>
              <w:pStyle w:val="TableParagraph"/>
              <w:rPr>
                <w:sz w:val="20"/>
              </w:rPr>
            </w:pPr>
            <w:r>
              <w:rPr>
                <w:color w:val="231F20"/>
                <w:spacing w:val="-10"/>
                <w:sz w:val="20"/>
              </w:rPr>
              <w:t>2</w:t>
            </w:r>
          </w:p>
        </w:tc>
        <w:tc>
          <w:tcPr>
            <w:tcW w:w="1807" w:type="dxa"/>
            <w:shd w:val="clear" w:color="auto" w:fill="F5E9D1"/>
          </w:tcPr>
          <w:p>
            <w:pPr>
              <w:pStyle w:val="TableParagraph"/>
              <w:rPr>
                <w:sz w:val="20"/>
              </w:rPr>
            </w:pPr>
            <w:r>
              <w:rPr>
                <w:color w:val="231F20"/>
                <w:spacing w:val="-10"/>
                <w:sz w:val="20"/>
              </w:rPr>
              <w:t>2</w:t>
            </w:r>
          </w:p>
        </w:tc>
      </w:tr>
    </w:tbl>
    <w:p>
      <w:pPr>
        <w:pStyle w:val="BodyText"/>
        <w:rPr>
          <w:b/>
          <w:i/>
          <w:sz w:val="20"/>
        </w:rPr>
      </w:pPr>
    </w:p>
    <w:p>
      <w:pPr>
        <w:pStyle w:val="BodyText"/>
        <w:rPr>
          <w:b/>
          <w:i/>
          <w:sz w:val="20"/>
        </w:rPr>
      </w:pPr>
    </w:p>
    <w:p>
      <w:pPr>
        <w:pStyle w:val="BodyText"/>
        <w:spacing w:before="35"/>
        <w:rPr>
          <w:b/>
          <w:i/>
          <w:sz w:val="20"/>
        </w:rPr>
      </w:pPr>
    </w:p>
    <w:p>
      <w:pPr>
        <w:pStyle w:val="ListParagraph"/>
        <w:numPr>
          <w:ilvl w:val="1"/>
          <w:numId w:val="74"/>
        </w:numPr>
        <w:tabs>
          <w:tab w:pos="1610" w:val="left" w:leader="none"/>
        </w:tabs>
        <w:spacing w:line="276" w:lineRule="auto" w:before="0" w:after="0"/>
        <w:ind w:left="1417" w:right="1245" w:firstLine="0"/>
        <w:jc w:val="both"/>
        <w:rPr>
          <w:b/>
          <w:i/>
          <w:sz w:val="20"/>
        </w:rPr>
      </w:pPr>
      <w:r>
        <w:rPr>
          <w:b/>
          <w:i/>
          <w:color w:val="231F20"/>
          <w:spacing w:val="-6"/>
          <w:sz w:val="20"/>
        </w:rPr>
        <w:t>кесте.</w:t>
      </w:r>
      <w:r>
        <w:rPr>
          <w:b/>
          <w:i/>
          <w:color w:val="231F20"/>
          <w:spacing w:val="-12"/>
          <w:sz w:val="20"/>
        </w:rPr>
        <w:t> </w:t>
      </w:r>
      <w:r>
        <w:rPr>
          <w:b/>
          <w:i/>
          <w:color w:val="231F20"/>
          <w:spacing w:val="-6"/>
          <w:sz w:val="20"/>
        </w:rPr>
        <w:t>«Математика»</w:t>
      </w:r>
      <w:r>
        <w:rPr>
          <w:b/>
          <w:i/>
          <w:color w:val="231F20"/>
          <w:spacing w:val="-11"/>
          <w:sz w:val="20"/>
        </w:rPr>
        <w:t> </w:t>
      </w:r>
      <w:r>
        <w:rPr>
          <w:b/>
          <w:i/>
          <w:color w:val="231F20"/>
          <w:spacing w:val="-6"/>
          <w:sz w:val="20"/>
        </w:rPr>
        <w:t>оқу</w:t>
      </w:r>
      <w:r>
        <w:rPr>
          <w:b/>
          <w:i/>
          <w:color w:val="231F20"/>
          <w:spacing w:val="-11"/>
          <w:sz w:val="20"/>
        </w:rPr>
        <w:t> </w:t>
      </w:r>
      <w:r>
        <w:rPr>
          <w:b/>
          <w:i/>
          <w:color w:val="231F20"/>
          <w:spacing w:val="-6"/>
          <w:sz w:val="20"/>
        </w:rPr>
        <w:t>пәнінен</w:t>
      </w:r>
      <w:r>
        <w:rPr>
          <w:b/>
          <w:i/>
          <w:color w:val="231F20"/>
          <w:spacing w:val="-11"/>
          <w:sz w:val="20"/>
        </w:rPr>
        <w:t> </w:t>
      </w:r>
      <w:r>
        <w:rPr>
          <w:b/>
          <w:i/>
          <w:color w:val="231F20"/>
          <w:spacing w:val="-6"/>
          <w:sz w:val="20"/>
        </w:rPr>
        <w:t>бөлім</w:t>
      </w:r>
      <w:r>
        <w:rPr>
          <w:b/>
          <w:i/>
          <w:color w:val="231F20"/>
          <w:spacing w:val="-11"/>
          <w:sz w:val="20"/>
        </w:rPr>
        <w:t> </w:t>
      </w:r>
      <w:r>
        <w:rPr>
          <w:b/>
          <w:i/>
          <w:color w:val="231F20"/>
          <w:spacing w:val="-6"/>
          <w:sz w:val="20"/>
        </w:rPr>
        <w:t>бойынша</w:t>
      </w:r>
      <w:r>
        <w:rPr>
          <w:b/>
          <w:i/>
          <w:color w:val="231F20"/>
          <w:spacing w:val="-11"/>
          <w:sz w:val="20"/>
        </w:rPr>
        <w:t> </w:t>
      </w:r>
      <w:r>
        <w:rPr>
          <w:b/>
          <w:i/>
          <w:color w:val="231F20"/>
          <w:spacing w:val="-6"/>
          <w:sz w:val="20"/>
        </w:rPr>
        <w:t>жиынтық</w:t>
      </w:r>
      <w:r>
        <w:rPr>
          <w:b/>
          <w:i/>
          <w:color w:val="231F20"/>
          <w:spacing w:val="-11"/>
          <w:sz w:val="20"/>
        </w:rPr>
        <w:t> </w:t>
      </w:r>
      <w:r>
        <w:rPr>
          <w:b/>
          <w:i/>
          <w:color w:val="231F20"/>
          <w:spacing w:val="-6"/>
          <w:sz w:val="20"/>
        </w:rPr>
        <w:t>бағалау</w:t>
      </w:r>
      <w:r>
        <w:rPr>
          <w:b/>
          <w:i/>
          <w:color w:val="231F20"/>
          <w:spacing w:val="-11"/>
          <w:sz w:val="20"/>
        </w:rPr>
        <w:t> </w:t>
      </w:r>
      <w:r>
        <w:rPr>
          <w:b/>
          <w:i/>
          <w:color w:val="231F20"/>
          <w:spacing w:val="-6"/>
          <w:sz w:val="20"/>
        </w:rPr>
        <w:t>жұмыстары- </w:t>
      </w:r>
      <w:r>
        <w:rPr>
          <w:b/>
          <w:i/>
          <w:color w:val="231F20"/>
          <w:sz w:val="20"/>
        </w:rPr>
        <w:t>ның саны</w:t>
      </w:r>
    </w:p>
    <w:p>
      <w:pPr>
        <w:pStyle w:val="BodyText"/>
        <w:spacing w:before="6"/>
        <w:rPr>
          <w:b/>
          <w:i/>
          <w:sz w:val="9"/>
        </w:rPr>
      </w:pPr>
    </w:p>
    <w:tbl>
      <w:tblPr>
        <w:tblW w:w="0" w:type="auto"/>
        <w:jc w:val="left"/>
        <w:tblInd w:w="1432"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CellMar>
          <w:top w:w="0" w:type="dxa"/>
          <w:left w:w="0" w:type="dxa"/>
          <w:bottom w:w="0" w:type="dxa"/>
          <w:right w:w="0" w:type="dxa"/>
        </w:tblCellMar>
        <w:tblLook w:val="01E0"/>
      </w:tblPr>
      <w:tblGrid>
        <w:gridCol w:w="1626"/>
        <w:gridCol w:w="1935"/>
        <w:gridCol w:w="1936"/>
        <w:gridCol w:w="1936"/>
        <w:gridCol w:w="1794"/>
      </w:tblGrid>
      <w:tr>
        <w:trPr>
          <w:trHeight w:val="338" w:hRule="atLeast"/>
        </w:trPr>
        <w:tc>
          <w:tcPr>
            <w:tcW w:w="1626" w:type="dxa"/>
            <w:vMerge w:val="restart"/>
            <w:shd w:val="clear" w:color="auto" w:fill="EAD098"/>
          </w:tcPr>
          <w:p>
            <w:pPr>
              <w:pStyle w:val="TableParagraph"/>
              <w:spacing w:before="242"/>
              <w:ind w:left="437"/>
              <w:jc w:val="left"/>
              <w:rPr>
                <w:rFonts w:ascii="Tahoma" w:hAnsi="Tahoma"/>
                <w:b/>
                <w:sz w:val="20"/>
              </w:rPr>
            </w:pPr>
            <w:r>
              <w:rPr>
                <w:rFonts w:ascii="Tahoma" w:hAnsi="Tahoma"/>
                <w:b/>
                <w:color w:val="231F20"/>
                <w:spacing w:val="-2"/>
                <w:sz w:val="20"/>
              </w:rPr>
              <w:t>Сынып</w:t>
            </w:r>
          </w:p>
        </w:tc>
        <w:tc>
          <w:tcPr>
            <w:tcW w:w="7601" w:type="dxa"/>
            <w:gridSpan w:val="4"/>
            <w:shd w:val="clear" w:color="auto" w:fill="EAD098"/>
          </w:tcPr>
          <w:p>
            <w:pPr>
              <w:pStyle w:val="TableParagraph"/>
              <w:spacing w:before="66"/>
              <w:ind w:left="13"/>
              <w:rPr>
                <w:rFonts w:ascii="Tahoma" w:hAnsi="Tahoma"/>
                <w:b/>
                <w:sz w:val="20"/>
              </w:rPr>
            </w:pPr>
            <w:r>
              <w:rPr>
                <w:rFonts w:ascii="Tahoma" w:hAnsi="Tahoma"/>
                <w:b/>
                <w:color w:val="231F20"/>
                <w:sz w:val="20"/>
              </w:rPr>
              <w:t>Үлгілік</w:t>
            </w:r>
            <w:r>
              <w:rPr>
                <w:rFonts w:ascii="Tahoma" w:hAnsi="Tahoma"/>
                <w:b/>
                <w:color w:val="231F20"/>
                <w:spacing w:val="-1"/>
                <w:sz w:val="20"/>
              </w:rPr>
              <w:t> </w:t>
            </w:r>
            <w:r>
              <w:rPr>
                <w:rFonts w:ascii="Tahoma" w:hAnsi="Tahoma"/>
                <w:b/>
                <w:color w:val="231F20"/>
                <w:sz w:val="20"/>
              </w:rPr>
              <w:t>оқу</w:t>
            </w:r>
            <w:r>
              <w:rPr>
                <w:rFonts w:ascii="Tahoma" w:hAnsi="Tahoma"/>
                <w:b/>
                <w:color w:val="231F20"/>
                <w:spacing w:val="-1"/>
                <w:sz w:val="20"/>
              </w:rPr>
              <w:t> </w:t>
            </w:r>
            <w:r>
              <w:rPr>
                <w:rFonts w:ascii="Tahoma" w:hAnsi="Tahoma"/>
                <w:b/>
                <w:color w:val="231F20"/>
                <w:sz w:val="20"/>
              </w:rPr>
              <w:t>жоспары </w:t>
            </w:r>
            <w:r>
              <w:rPr>
                <w:rFonts w:ascii="Tahoma" w:hAnsi="Tahoma"/>
                <w:b/>
                <w:color w:val="231F20"/>
                <w:spacing w:val="-2"/>
                <w:sz w:val="20"/>
              </w:rPr>
              <w:t>бойынша</w:t>
            </w:r>
          </w:p>
        </w:tc>
      </w:tr>
      <w:tr>
        <w:trPr>
          <w:trHeight w:val="338" w:hRule="atLeast"/>
        </w:trPr>
        <w:tc>
          <w:tcPr>
            <w:tcW w:w="1626" w:type="dxa"/>
            <w:vMerge/>
            <w:tcBorders>
              <w:top w:val="nil"/>
            </w:tcBorders>
            <w:shd w:val="clear" w:color="auto" w:fill="EAD098"/>
          </w:tcPr>
          <w:p>
            <w:pPr>
              <w:rPr>
                <w:sz w:val="2"/>
                <w:szCs w:val="2"/>
              </w:rPr>
            </w:pPr>
          </w:p>
        </w:tc>
        <w:tc>
          <w:tcPr>
            <w:tcW w:w="1935" w:type="dxa"/>
            <w:shd w:val="clear" w:color="auto" w:fill="EAD098"/>
          </w:tcPr>
          <w:p>
            <w:pPr>
              <w:pStyle w:val="TableParagraph"/>
              <w:spacing w:before="66"/>
              <w:ind w:left="13"/>
              <w:rPr>
                <w:rFonts w:ascii="Tahoma" w:hAnsi="Tahoma"/>
                <w:b/>
                <w:sz w:val="20"/>
              </w:rPr>
            </w:pPr>
            <w:r>
              <w:rPr>
                <w:rFonts w:ascii="Tahoma" w:hAnsi="Tahoma"/>
                <w:b/>
                <w:color w:val="231F20"/>
                <w:spacing w:val="-2"/>
                <w:w w:val="70"/>
                <w:sz w:val="20"/>
              </w:rPr>
              <w:t>1-</w:t>
            </w:r>
            <w:r>
              <w:rPr>
                <w:rFonts w:ascii="Tahoma" w:hAnsi="Tahoma"/>
                <w:b/>
                <w:color w:val="231F20"/>
                <w:spacing w:val="-2"/>
                <w:sz w:val="20"/>
              </w:rPr>
              <w:t>тоқсан</w:t>
            </w:r>
          </w:p>
        </w:tc>
        <w:tc>
          <w:tcPr>
            <w:tcW w:w="1936" w:type="dxa"/>
            <w:shd w:val="clear" w:color="auto" w:fill="EAD098"/>
          </w:tcPr>
          <w:p>
            <w:pPr>
              <w:pStyle w:val="TableParagraph"/>
              <w:spacing w:before="66"/>
              <w:ind w:left="13"/>
              <w:rPr>
                <w:rFonts w:ascii="Tahoma" w:hAnsi="Tahoma"/>
                <w:b/>
                <w:sz w:val="20"/>
              </w:rPr>
            </w:pPr>
            <w:r>
              <w:rPr>
                <w:rFonts w:ascii="Tahoma" w:hAnsi="Tahoma"/>
                <w:b/>
                <w:color w:val="231F20"/>
                <w:spacing w:val="-2"/>
                <w:w w:val="90"/>
                <w:sz w:val="20"/>
              </w:rPr>
              <w:t>2-</w:t>
            </w:r>
            <w:r>
              <w:rPr>
                <w:rFonts w:ascii="Tahoma" w:hAnsi="Tahoma"/>
                <w:b/>
                <w:color w:val="231F20"/>
                <w:spacing w:val="-2"/>
                <w:sz w:val="20"/>
              </w:rPr>
              <w:t>тоқсан</w:t>
            </w:r>
          </w:p>
        </w:tc>
        <w:tc>
          <w:tcPr>
            <w:tcW w:w="1936" w:type="dxa"/>
            <w:shd w:val="clear" w:color="auto" w:fill="EAD098"/>
          </w:tcPr>
          <w:p>
            <w:pPr>
              <w:pStyle w:val="TableParagraph"/>
              <w:spacing w:before="66"/>
              <w:ind w:left="13"/>
              <w:rPr>
                <w:rFonts w:ascii="Tahoma" w:hAnsi="Tahoma"/>
                <w:b/>
                <w:sz w:val="20"/>
              </w:rPr>
            </w:pPr>
            <w:r>
              <w:rPr>
                <w:rFonts w:ascii="Tahoma" w:hAnsi="Tahoma"/>
                <w:b/>
                <w:color w:val="231F20"/>
                <w:spacing w:val="-2"/>
                <w:w w:val="90"/>
                <w:sz w:val="20"/>
              </w:rPr>
              <w:t>3-</w:t>
            </w:r>
            <w:r>
              <w:rPr>
                <w:rFonts w:ascii="Tahoma" w:hAnsi="Tahoma"/>
                <w:b/>
                <w:color w:val="231F20"/>
                <w:spacing w:val="-2"/>
                <w:sz w:val="20"/>
              </w:rPr>
              <w:t>тоқсан</w:t>
            </w:r>
          </w:p>
        </w:tc>
        <w:tc>
          <w:tcPr>
            <w:tcW w:w="1794" w:type="dxa"/>
            <w:shd w:val="clear" w:color="auto" w:fill="EAD098"/>
          </w:tcPr>
          <w:p>
            <w:pPr>
              <w:pStyle w:val="TableParagraph"/>
              <w:spacing w:before="66"/>
              <w:ind w:left="13"/>
              <w:rPr>
                <w:rFonts w:ascii="Tahoma" w:hAnsi="Tahoma"/>
                <w:b/>
                <w:sz w:val="20"/>
              </w:rPr>
            </w:pPr>
            <w:r>
              <w:rPr>
                <w:rFonts w:ascii="Tahoma" w:hAnsi="Tahoma"/>
                <w:b/>
                <w:color w:val="231F20"/>
                <w:spacing w:val="-2"/>
                <w:sz w:val="20"/>
              </w:rPr>
              <w:t>4-тоқсан</w:t>
            </w:r>
          </w:p>
        </w:tc>
      </w:tr>
      <w:tr>
        <w:trPr>
          <w:trHeight w:val="338" w:hRule="atLeast"/>
        </w:trPr>
        <w:tc>
          <w:tcPr>
            <w:tcW w:w="1626" w:type="dxa"/>
            <w:shd w:val="clear" w:color="auto" w:fill="F5E9D1"/>
          </w:tcPr>
          <w:p>
            <w:pPr>
              <w:pStyle w:val="TableParagraph"/>
              <w:ind w:left="13"/>
              <w:rPr>
                <w:sz w:val="20"/>
              </w:rPr>
            </w:pPr>
            <w:r>
              <w:rPr>
                <w:color w:val="231F20"/>
                <w:spacing w:val="-10"/>
                <w:sz w:val="20"/>
              </w:rPr>
              <w:t>2</w:t>
            </w:r>
          </w:p>
        </w:tc>
        <w:tc>
          <w:tcPr>
            <w:tcW w:w="1935" w:type="dxa"/>
            <w:shd w:val="clear" w:color="auto" w:fill="F5E9D1"/>
          </w:tcPr>
          <w:p>
            <w:pPr>
              <w:pStyle w:val="TableParagraph"/>
              <w:ind w:left="13"/>
              <w:rPr>
                <w:sz w:val="20"/>
              </w:rPr>
            </w:pPr>
            <w:r>
              <w:rPr>
                <w:color w:val="231F20"/>
                <w:spacing w:val="-10"/>
                <w:sz w:val="20"/>
              </w:rPr>
              <w:t>2</w:t>
            </w:r>
          </w:p>
        </w:tc>
        <w:tc>
          <w:tcPr>
            <w:tcW w:w="1936" w:type="dxa"/>
            <w:shd w:val="clear" w:color="auto" w:fill="F5E9D1"/>
          </w:tcPr>
          <w:p>
            <w:pPr>
              <w:pStyle w:val="TableParagraph"/>
              <w:ind w:left="13"/>
              <w:rPr>
                <w:sz w:val="20"/>
              </w:rPr>
            </w:pPr>
            <w:r>
              <w:rPr>
                <w:color w:val="231F20"/>
                <w:spacing w:val="-10"/>
                <w:sz w:val="20"/>
              </w:rPr>
              <w:t>3</w:t>
            </w:r>
          </w:p>
        </w:tc>
        <w:tc>
          <w:tcPr>
            <w:tcW w:w="1936" w:type="dxa"/>
            <w:shd w:val="clear" w:color="auto" w:fill="F5E9D1"/>
          </w:tcPr>
          <w:p>
            <w:pPr>
              <w:pStyle w:val="TableParagraph"/>
              <w:ind w:left="13"/>
              <w:rPr>
                <w:sz w:val="20"/>
              </w:rPr>
            </w:pPr>
            <w:r>
              <w:rPr>
                <w:color w:val="231F20"/>
                <w:spacing w:val="-10"/>
                <w:sz w:val="20"/>
              </w:rPr>
              <w:t>3</w:t>
            </w:r>
          </w:p>
        </w:tc>
        <w:tc>
          <w:tcPr>
            <w:tcW w:w="1794" w:type="dxa"/>
            <w:shd w:val="clear" w:color="auto" w:fill="F5E9D1"/>
          </w:tcPr>
          <w:p>
            <w:pPr>
              <w:pStyle w:val="TableParagraph"/>
              <w:ind w:left="13"/>
              <w:rPr>
                <w:sz w:val="20"/>
              </w:rPr>
            </w:pPr>
            <w:r>
              <w:rPr>
                <w:color w:val="231F20"/>
                <w:spacing w:val="-10"/>
                <w:sz w:val="20"/>
              </w:rPr>
              <w:t>3</w:t>
            </w:r>
          </w:p>
        </w:tc>
      </w:tr>
      <w:tr>
        <w:trPr>
          <w:trHeight w:val="338" w:hRule="atLeast"/>
        </w:trPr>
        <w:tc>
          <w:tcPr>
            <w:tcW w:w="1626" w:type="dxa"/>
            <w:shd w:val="clear" w:color="auto" w:fill="F5E9D1"/>
          </w:tcPr>
          <w:p>
            <w:pPr>
              <w:pStyle w:val="TableParagraph"/>
              <w:ind w:left="13"/>
              <w:rPr>
                <w:sz w:val="20"/>
              </w:rPr>
            </w:pPr>
            <w:r>
              <w:rPr>
                <w:color w:val="231F20"/>
                <w:spacing w:val="-10"/>
                <w:sz w:val="20"/>
              </w:rPr>
              <w:t>3</w:t>
            </w:r>
          </w:p>
        </w:tc>
        <w:tc>
          <w:tcPr>
            <w:tcW w:w="1935" w:type="dxa"/>
            <w:shd w:val="clear" w:color="auto" w:fill="F5E9D1"/>
          </w:tcPr>
          <w:p>
            <w:pPr>
              <w:pStyle w:val="TableParagraph"/>
              <w:ind w:left="13"/>
              <w:rPr>
                <w:sz w:val="20"/>
              </w:rPr>
            </w:pPr>
            <w:r>
              <w:rPr>
                <w:color w:val="231F20"/>
                <w:spacing w:val="-10"/>
                <w:sz w:val="20"/>
              </w:rPr>
              <w:t>3</w:t>
            </w:r>
          </w:p>
        </w:tc>
        <w:tc>
          <w:tcPr>
            <w:tcW w:w="1936" w:type="dxa"/>
            <w:shd w:val="clear" w:color="auto" w:fill="F5E9D1"/>
          </w:tcPr>
          <w:p>
            <w:pPr>
              <w:pStyle w:val="TableParagraph"/>
              <w:ind w:left="13"/>
              <w:rPr>
                <w:sz w:val="20"/>
              </w:rPr>
            </w:pPr>
            <w:r>
              <w:rPr>
                <w:color w:val="231F20"/>
                <w:spacing w:val="-10"/>
                <w:sz w:val="20"/>
              </w:rPr>
              <w:t>3</w:t>
            </w:r>
          </w:p>
        </w:tc>
        <w:tc>
          <w:tcPr>
            <w:tcW w:w="1936" w:type="dxa"/>
            <w:shd w:val="clear" w:color="auto" w:fill="F5E9D1"/>
          </w:tcPr>
          <w:p>
            <w:pPr>
              <w:pStyle w:val="TableParagraph"/>
              <w:ind w:left="13"/>
              <w:rPr>
                <w:sz w:val="20"/>
              </w:rPr>
            </w:pPr>
            <w:r>
              <w:rPr>
                <w:color w:val="231F20"/>
                <w:spacing w:val="-10"/>
                <w:sz w:val="20"/>
              </w:rPr>
              <w:t>3</w:t>
            </w:r>
          </w:p>
        </w:tc>
        <w:tc>
          <w:tcPr>
            <w:tcW w:w="1794" w:type="dxa"/>
            <w:shd w:val="clear" w:color="auto" w:fill="F5E9D1"/>
          </w:tcPr>
          <w:p>
            <w:pPr>
              <w:pStyle w:val="TableParagraph"/>
              <w:ind w:left="13"/>
              <w:rPr>
                <w:sz w:val="20"/>
              </w:rPr>
            </w:pPr>
            <w:r>
              <w:rPr>
                <w:color w:val="231F20"/>
                <w:spacing w:val="-10"/>
                <w:sz w:val="20"/>
              </w:rPr>
              <w:t>3</w:t>
            </w:r>
          </w:p>
        </w:tc>
      </w:tr>
      <w:tr>
        <w:trPr>
          <w:trHeight w:val="338" w:hRule="atLeast"/>
        </w:trPr>
        <w:tc>
          <w:tcPr>
            <w:tcW w:w="1626" w:type="dxa"/>
            <w:shd w:val="clear" w:color="auto" w:fill="F5E9D1"/>
          </w:tcPr>
          <w:p>
            <w:pPr>
              <w:pStyle w:val="TableParagraph"/>
              <w:ind w:left="13"/>
              <w:rPr>
                <w:sz w:val="20"/>
              </w:rPr>
            </w:pPr>
            <w:r>
              <w:rPr>
                <w:color w:val="231F20"/>
                <w:spacing w:val="-10"/>
                <w:w w:val="105"/>
                <w:sz w:val="20"/>
              </w:rPr>
              <w:t>4</w:t>
            </w:r>
          </w:p>
        </w:tc>
        <w:tc>
          <w:tcPr>
            <w:tcW w:w="1935" w:type="dxa"/>
            <w:shd w:val="clear" w:color="auto" w:fill="F5E9D1"/>
          </w:tcPr>
          <w:p>
            <w:pPr>
              <w:pStyle w:val="TableParagraph"/>
              <w:ind w:left="13"/>
              <w:rPr>
                <w:sz w:val="20"/>
              </w:rPr>
            </w:pPr>
            <w:r>
              <w:rPr>
                <w:color w:val="231F20"/>
                <w:spacing w:val="-10"/>
                <w:sz w:val="20"/>
              </w:rPr>
              <w:t>3</w:t>
            </w:r>
          </w:p>
        </w:tc>
        <w:tc>
          <w:tcPr>
            <w:tcW w:w="1936" w:type="dxa"/>
            <w:shd w:val="clear" w:color="auto" w:fill="F5E9D1"/>
          </w:tcPr>
          <w:p>
            <w:pPr>
              <w:pStyle w:val="TableParagraph"/>
              <w:ind w:left="13"/>
              <w:rPr>
                <w:sz w:val="20"/>
              </w:rPr>
            </w:pPr>
            <w:r>
              <w:rPr>
                <w:color w:val="231F20"/>
                <w:spacing w:val="-10"/>
                <w:sz w:val="20"/>
              </w:rPr>
              <w:t>3</w:t>
            </w:r>
          </w:p>
        </w:tc>
        <w:tc>
          <w:tcPr>
            <w:tcW w:w="1936" w:type="dxa"/>
            <w:shd w:val="clear" w:color="auto" w:fill="F5E9D1"/>
          </w:tcPr>
          <w:p>
            <w:pPr>
              <w:pStyle w:val="TableParagraph"/>
              <w:ind w:left="13"/>
              <w:rPr>
                <w:sz w:val="20"/>
              </w:rPr>
            </w:pPr>
            <w:r>
              <w:rPr>
                <w:color w:val="231F20"/>
                <w:spacing w:val="-10"/>
                <w:sz w:val="20"/>
              </w:rPr>
              <w:t>3</w:t>
            </w:r>
          </w:p>
        </w:tc>
        <w:tc>
          <w:tcPr>
            <w:tcW w:w="1794" w:type="dxa"/>
            <w:shd w:val="clear" w:color="auto" w:fill="F5E9D1"/>
          </w:tcPr>
          <w:p>
            <w:pPr>
              <w:pStyle w:val="TableParagraph"/>
              <w:ind w:left="13"/>
              <w:rPr>
                <w:sz w:val="20"/>
              </w:rPr>
            </w:pPr>
            <w:r>
              <w:rPr>
                <w:color w:val="231F20"/>
                <w:spacing w:val="-10"/>
                <w:sz w:val="20"/>
              </w:rPr>
              <w:t>3</w:t>
            </w:r>
          </w:p>
        </w:tc>
      </w:tr>
    </w:tbl>
    <w:p>
      <w:pPr>
        <w:pStyle w:val="TableParagraph"/>
        <w:spacing w:after="0"/>
        <w:rPr>
          <w:sz w:val="20"/>
        </w:rPr>
        <w:sectPr>
          <w:footerReference w:type="default" r:id="rId61"/>
          <w:pgSz w:w="11910" w:h="16840"/>
          <w:pgMar w:header="0" w:footer="0" w:top="680" w:bottom="280" w:left="0" w:right="0"/>
        </w:sectPr>
      </w:pPr>
    </w:p>
    <w:p>
      <w:pPr>
        <w:pStyle w:val="BodyText"/>
        <w:rPr>
          <w:b/>
          <w:i/>
          <w:sz w:val="20"/>
        </w:rPr>
      </w:pPr>
    </w:p>
    <w:p>
      <w:pPr>
        <w:pStyle w:val="BodyText"/>
        <w:rPr>
          <w:b/>
          <w:i/>
          <w:sz w:val="20"/>
        </w:rPr>
      </w:pPr>
    </w:p>
    <w:p>
      <w:pPr>
        <w:pStyle w:val="BodyText"/>
        <w:rPr>
          <w:b/>
          <w:i/>
          <w:sz w:val="20"/>
        </w:rPr>
      </w:pPr>
    </w:p>
    <w:p>
      <w:pPr>
        <w:pStyle w:val="BodyText"/>
        <w:spacing w:before="156"/>
        <w:rPr>
          <w:b/>
          <w:i/>
          <w:sz w:val="20"/>
        </w:rPr>
      </w:pPr>
    </w:p>
    <w:p>
      <w:pPr>
        <w:pStyle w:val="ListParagraph"/>
        <w:numPr>
          <w:ilvl w:val="1"/>
          <w:numId w:val="74"/>
        </w:numPr>
        <w:tabs>
          <w:tab w:pos="1461" w:val="left" w:leader="none"/>
        </w:tabs>
        <w:spacing w:line="276" w:lineRule="auto" w:before="0" w:after="0"/>
        <w:ind w:left="1247" w:right="1415" w:firstLine="0"/>
        <w:jc w:val="left"/>
        <w:rPr>
          <w:b/>
          <w:i/>
          <w:sz w:val="20"/>
        </w:rPr>
      </w:pPr>
      <w:r>
        <w:rPr>
          <w:b/>
          <w:i/>
          <w:sz w:val="20"/>
        </w:rPr>
        <mc:AlternateContent>
          <mc:Choice Requires="wps">
            <w:drawing>
              <wp:anchor distT="0" distB="0" distL="0" distR="0" allowOverlap="1" layoutInCell="1" locked="0" behindDoc="0" simplePos="0" relativeHeight="15912960">
                <wp:simplePos x="0" y="0"/>
                <wp:positionH relativeFrom="page">
                  <wp:posOffset>0</wp:posOffset>
                </wp:positionH>
                <wp:positionV relativeFrom="paragraph">
                  <wp:posOffset>-712206</wp:posOffset>
                </wp:positionV>
                <wp:extent cx="7560309" cy="467359"/>
                <wp:effectExtent l="0" t="0" r="0" b="0"/>
                <wp:wrapNone/>
                <wp:docPr id="464" name="Group 464"/>
                <wp:cNvGraphicFramePr>
                  <a:graphicFrameLocks/>
                </wp:cNvGraphicFramePr>
                <a:graphic>
                  <a:graphicData uri="http://schemas.microsoft.com/office/word/2010/wordprocessingGroup">
                    <wpg:wgp>
                      <wpg:cNvPr id="464" name="Group 464"/>
                      <wpg:cNvGrpSpPr/>
                      <wpg:grpSpPr>
                        <a:xfrm>
                          <a:off x="0" y="0"/>
                          <a:ext cx="7560309" cy="467359"/>
                          <a:chExt cx="7560309" cy="467359"/>
                        </a:xfrm>
                      </wpg:grpSpPr>
                      <wps:wsp>
                        <wps:cNvPr id="465" name="Graphic 465"/>
                        <wps:cNvSpPr/>
                        <wps:spPr>
                          <a:xfrm>
                            <a:off x="0" y="12700"/>
                            <a:ext cx="7560309" cy="454659"/>
                          </a:xfrm>
                          <a:custGeom>
                            <a:avLst/>
                            <a:gdLst/>
                            <a:ahLst/>
                            <a:cxnLst/>
                            <a:rect l="l" t="t" r="r" b="b"/>
                            <a:pathLst>
                              <a:path w="7560309" h="454659">
                                <a:moveTo>
                                  <a:pt x="7560005" y="0"/>
                                </a:moveTo>
                                <a:lnTo>
                                  <a:pt x="0" y="0"/>
                                </a:lnTo>
                                <a:lnTo>
                                  <a:pt x="0" y="454278"/>
                                </a:lnTo>
                                <a:lnTo>
                                  <a:pt x="7560005" y="454278"/>
                                </a:lnTo>
                                <a:lnTo>
                                  <a:pt x="7560005" y="0"/>
                                </a:lnTo>
                                <a:close/>
                              </a:path>
                            </a:pathLst>
                          </a:custGeom>
                          <a:solidFill>
                            <a:srgbClr val="E6C685"/>
                          </a:solidFill>
                        </wps:spPr>
                        <wps:bodyPr wrap="square" lIns="0" tIns="0" rIns="0" bIns="0" rtlCol="0">
                          <a:prstTxWarp prst="textNoShape">
                            <a:avLst/>
                          </a:prstTxWarp>
                          <a:noAutofit/>
                        </wps:bodyPr>
                      </wps:wsp>
                      <wps:wsp>
                        <wps:cNvPr id="466" name="Graphic 466"/>
                        <wps:cNvSpPr/>
                        <wps:spPr>
                          <a:xfrm>
                            <a:off x="798347" y="6350"/>
                            <a:ext cx="293370" cy="454659"/>
                          </a:xfrm>
                          <a:custGeom>
                            <a:avLst/>
                            <a:gdLst/>
                            <a:ahLst/>
                            <a:cxnLst/>
                            <a:rect l="l" t="t" r="r" b="b"/>
                            <a:pathLst>
                              <a:path w="293370" h="454659">
                                <a:moveTo>
                                  <a:pt x="293293" y="0"/>
                                </a:moveTo>
                                <a:lnTo>
                                  <a:pt x="0" y="0"/>
                                </a:lnTo>
                                <a:lnTo>
                                  <a:pt x="0" y="454278"/>
                                </a:lnTo>
                                <a:lnTo>
                                  <a:pt x="293293" y="454278"/>
                                </a:lnTo>
                                <a:lnTo>
                                  <a:pt x="293293" y="0"/>
                                </a:lnTo>
                                <a:close/>
                              </a:path>
                            </a:pathLst>
                          </a:custGeom>
                          <a:solidFill>
                            <a:srgbClr val="FFFFFF"/>
                          </a:solidFill>
                        </wps:spPr>
                        <wps:bodyPr wrap="square" lIns="0" tIns="0" rIns="0" bIns="0" rtlCol="0">
                          <a:prstTxWarp prst="textNoShape">
                            <a:avLst/>
                          </a:prstTxWarp>
                          <a:noAutofit/>
                        </wps:bodyPr>
                      </wps:wsp>
                      <wps:wsp>
                        <wps:cNvPr id="467" name="Textbox 467"/>
                        <wps:cNvSpPr txBox="1"/>
                        <wps:spPr>
                          <a:xfrm>
                            <a:off x="0" y="6350"/>
                            <a:ext cx="7560309" cy="461009"/>
                          </a:xfrm>
                          <a:prstGeom prst="rect">
                            <a:avLst/>
                          </a:prstGeom>
                        </wps:spPr>
                        <wps:txbx>
                          <w:txbxContent>
                            <w:p>
                              <w:pPr>
                                <w:spacing w:before="69"/>
                                <w:ind w:left="2091" w:right="6233" w:firstLine="0"/>
                                <w:jc w:val="left"/>
                                <w:rPr>
                                  <w:rFonts w:ascii="Tahoma" w:hAnsi="Tahoma"/>
                                  <w:sz w:val="22"/>
                                </w:rPr>
                              </w:pPr>
                              <w:r>
                                <w:rPr>
                                  <w:rFonts w:ascii="Tahoma" w:hAnsi="Tahoma"/>
                                  <w:color w:val="231F20"/>
                                  <w:w w:val="70"/>
                                  <w:sz w:val="22"/>
                                </w:rPr>
                                <w:t>Қазақстан Республикасы Оқу-ағарту министрлігі </w:t>
                              </w:r>
                              <w:r>
                                <w:rPr>
                                  <w:rFonts w:ascii="Tahoma" w:hAnsi="Tahoma"/>
                                  <w:color w:val="231F20"/>
                                  <w:w w:val="65"/>
                                  <w:sz w:val="22"/>
                                </w:rPr>
                                <w:t>Ы. Алтынсарин атындағы Ұлттық білім </w:t>
                              </w:r>
                              <w:r>
                                <w:rPr>
                                  <w:rFonts w:ascii="Tahoma" w:hAnsi="Tahoma"/>
                                  <w:color w:val="231F20"/>
                                  <w:w w:val="65"/>
                                  <w:sz w:val="22"/>
                                </w:rPr>
                                <w:t>академиясы</w:t>
                              </w:r>
                            </w:p>
                          </w:txbxContent>
                        </wps:txbx>
                        <wps:bodyPr wrap="square" lIns="0" tIns="0" rIns="0" bIns="0" rtlCol="0">
                          <a:noAutofit/>
                        </wps:bodyPr>
                      </wps:wsp>
                      <wps:wsp>
                        <wps:cNvPr id="468" name="Textbox 468"/>
                        <wps:cNvSpPr txBox="1"/>
                        <wps:spPr>
                          <a:xfrm>
                            <a:off x="798347" y="6350"/>
                            <a:ext cx="293370" cy="454659"/>
                          </a:xfrm>
                          <a:prstGeom prst="rect">
                            <a:avLst/>
                          </a:prstGeom>
                          <a:ln w="12700">
                            <a:solidFill>
                              <a:srgbClr val="FFFFFF"/>
                            </a:solidFill>
                            <a:prstDash val="solid"/>
                          </a:ln>
                        </wps:spPr>
                        <wps:txbx>
                          <w:txbxContent>
                            <w:p>
                              <w:pPr>
                                <w:spacing w:before="190"/>
                                <w:ind w:left="90" w:right="0" w:firstLine="0"/>
                                <w:jc w:val="left"/>
                                <w:rPr>
                                  <w:rFonts w:ascii="Tahoma"/>
                                  <w:sz w:val="24"/>
                                </w:rPr>
                              </w:pPr>
                              <w:r>
                                <w:rPr>
                                  <w:rFonts w:ascii="Tahoma"/>
                                  <w:color w:val="231F20"/>
                                  <w:spacing w:val="-5"/>
                                  <w:w w:val="75"/>
                                  <w:sz w:val="24"/>
                                </w:rPr>
                                <w:t>162</w:t>
                              </w:r>
                            </w:p>
                          </w:txbxContent>
                        </wps:txbx>
                        <wps:bodyPr wrap="square" lIns="0" tIns="0" rIns="0" bIns="0" rtlCol="0">
                          <a:noAutofit/>
                        </wps:bodyPr>
                      </wps:wsp>
                    </wpg:wgp>
                  </a:graphicData>
                </a:graphic>
              </wp:anchor>
            </w:drawing>
          </mc:Choice>
          <mc:Fallback>
            <w:pict>
              <v:group style="position:absolute;margin-left:0pt;margin-top:-56.079281pt;width:595.3pt;height:36.8pt;mso-position-horizontal-relative:page;mso-position-vertical-relative:paragraph;z-index:15912960" id="docshapegroup437" coordorigin="0,-1122" coordsize="11906,736">
                <v:rect style="position:absolute;left:0;top:-1102;width:11906;height:716" id="docshape438" filled="true" fillcolor="#e6c685" stroked="false">
                  <v:fill type="solid"/>
                </v:rect>
                <v:rect style="position:absolute;left:1257;top:-1112;width:462;height:716" id="docshape439" filled="true" fillcolor="#ffffff" stroked="false">
                  <v:fill type="solid"/>
                </v:rect>
                <v:shape style="position:absolute;left:0;top:-1112;width:11906;height:726" type="#_x0000_t202" id="docshape440" filled="false" stroked="false">
                  <v:textbox inset="0,0,0,0">
                    <w:txbxContent>
                      <w:p>
                        <w:pPr>
                          <w:spacing w:before="69"/>
                          <w:ind w:left="2091" w:right="6233" w:firstLine="0"/>
                          <w:jc w:val="left"/>
                          <w:rPr>
                            <w:rFonts w:ascii="Tahoma" w:hAnsi="Tahoma"/>
                            <w:sz w:val="22"/>
                          </w:rPr>
                        </w:pPr>
                        <w:r>
                          <w:rPr>
                            <w:rFonts w:ascii="Tahoma" w:hAnsi="Tahoma"/>
                            <w:color w:val="231F20"/>
                            <w:w w:val="70"/>
                            <w:sz w:val="22"/>
                          </w:rPr>
                          <w:t>Қазақстан Республикасы Оқу-ағарту министрлігі </w:t>
                        </w:r>
                        <w:r>
                          <w:rPr>
                            <w:rFonts w:ascii="Tahoma" w:hAnsi="Tahoma"/>
                            <w:color w:val="231F20"/>
                            <w:w w:val="65"/>
                            <w:sz w:val="22"/>
                          </w:rPr>
                          <w:t>Ы. Алтынсарин атындағы Ұлттық білім </w:t>
                        </w:r>
                        <w:r>
                          <w:rPr>
                            <w:rFonts w:ascii="Tahoma" w:hAnsi="Tahoma"/>
                            <w:color w:val="231F20"/>
                            <w:w w:val="65"/>
                            <w:sz w:val="22"/>
                          </w:rPr>
                          <w:t>академиясы</w:t>
                        </w:r>
                      </w:p>
                    </w:txbxContent>
                  </v:textbox>
                  <w10:wrap type="none"/>
                </v:shape>
                <v:shape style="position:absolute;left:1257;top:-1112;width:462;height:716" type="#_x0000_t202" id="docshape441" filled="false" stroked="true" strokeweight="1pt" strokecolor="#ffffff">
                  <v:textbox inset="0,0,0,0">
                    <w:txbxContent>
                      <w:p>
                        <w:pPr>
                          <w:spacing w:before="190"/>
                          <w:ind w:left="90" w:right="0" w:firstLine="0"/>
                          <w:jc w:val="left"/>
                          <w:rPr>
                            <w:rFonts w:ascii="Tahoma"/>
                            <w:sz w:val="24"/>
                          </w:rPr>
                        </w:pPr>
                        <w:r>
                          <w:rPr>
                            <w:rFonts w:ascii="Tahoma"/>
                            <w:color w:val="231F20"/>
                            <w:spacing w:val="-5"/>
                            <w:w w:val="75"/>
                            <w:sz w:val="24"/>
                          </w:rPr>
                          <w:t>162</w:t>
                        </w:r>
                      </w:p>
                    </w:txbxContent>
                  </v:textbox>
                  <v:stroke dashstyle="solid"/>
                  <w10:wrap type="none"/>
                </v:shape>
                <w10:wrap type="none"/>
              </v:group>
            </w:pict>
          </mc:Fallback>
        </mc:AlternateContent>
      </w:r>
      <w:r>
        <w:rPr>
          <w:b/>
          <w:i/>
          <w:color w:val="231F20"/>
          <w:spacing w:val="-10"/>
          <w:sz w:val="20"/>
        </w:rPr>
        <w:t>кесте.</w:t>
      </w:r>
      <w:r>
        <w:rPr>
          <w:b/>
          <w:i/>
          <w:color w:val="231F20"/>
          <w:spacing w:val="-5"/>
          <w:sz w:val="20"/>
        </w:rPr>
        <w:t> </w:t>
      </w:r>
      <w:r>
        <w:rPr>
          <w:b/>
          <w:i/>
          <w:color w:val="231F20"/>
          <w:spacing w:val="-10"/>
          <w:sz w:val="20"/>
        </w:rPr>
        <w:t>«Жаратылыстану»</w:t>
      </w:r>
      <w:r>
        <w:rPr>
          <w:b/>
          <w:i/>
          <w:color w:val="231F20"/>
          <w:spacing w:val="-5"/>
          <w:sz w:val="20"/>
        </w:rPr>
        <w:t> </w:t>
      </w:r>
      <w:r>
        <w:rPr>
          <w:b/>
          <w:i/>
          <w:color w:val="231F20"/>
          <w:spacing w:val="-10"/>
          <w:sz w:val="20"/>
        </w:rPr>
        <w:t>оқу</w:t>
      </w:r>
      <w:r>
        <w:rPr>
          <w:b/>
          <w:i/>
          <w:color w:val="231F20"/>
          <w:spacing w:val="-5"/>
          <w:sz w:val="20"/>
        </w:rPr>
        <w:t> </w:t>
      </w:r>
      <w:r>
        <w:rPr>
          <w:b/>
          <w:i/>
          <w:color w:val="231F20"/>
          <w:spacing w:val="-10"/>
          <w:sz w:val="20"/>
        </w:rPr>
        <w:t>пәнінен</w:t>
      </w:r>
      <w:r>
        <w:rPr>
          <w:b/>
          <w:i/>
          <w:color w:val="231F20"/>
          <w:spacing w:val="-5"/>
          <w:sz w:val="20"/>
        </w:rPr>
        <w:t> </w:t>
      </w:r>
      <w:r>
        <w:rPr>
          <w:b/>
          <w:i/>
          <w:color w:val="231F20"/>
          <w:spacing w:val="-10"/>
          <w:sz w:val="20"/>
        </w:rPr>
        <w:t>бөлім</w:t>
      </w:r>
      <w:r>
        <w:rPr>
          <w:b/>
          <w:i/>
          <w:color w:val="231F20"/>
          <w:spacing w:val="-5"/>
          <w:sz w:val="20"/>
        </w:rPr>
        <w:t> </w:t>
      </w:r>
      <w:r>
        <w:rPr>
          <w:b/>
          <w:i/>
          <w:color w:val="231F20"/>
          <w:spacing w:val="-10"/>
          <w:sz w:val="20"/>
        </w:rPr>
        <w:t>бойынша</w:t>
      </w:r>
      <w:r>
        <w:rPr>
          <w:b/>
          <w:i/>
          <w:color w:val="231F20"/>
          <w:spacing w:val="-5"/>
          <w:sz w:val="20"/>
        </w:rPr>
        <w:t> </w:t>
      </w:r>
      <w:r>
        <w:rPr>
          <w:b/>
          <w:i/>
          <w:color w:val="231F20"/>
          <w:spacing w:val="-10"/>
          <w:sz w:val="20"/>
        </w:rPr>
        <w:t>жиынтық</w:t>
      </w:r>
      <w:r>
        <w:rPr>
          <w:b/>
          <w:i/>
          <w:color w:val="231F20"/>
          <w:spacing w:val="-5"/>
          <w:sz w:val="20"/>
        </w:rPr>
        <w:t> </w:t>
      </w:r>
      <w:r>
        <w:rPr>
          <w:b/>
          <w:i/>
          <w:color w:val="231F20"/>
          <w:spacing w:val="-10"/>
          <w:sz w:val="20"/>
        </w:rPr>
        <w:t>бағалау</w:t>
      </w:r>
      <w:r>
        <w:rPr>
          <w:b/>
          <w:i/>
          <w:color w:val="231F20"/>
          <w:spacing w:val="-5"/>
          <w:sz w:val="20"/>
        </w:rPr>
        <w:t> </w:t>
      </w:r>
      <w:r>
        <w:rPr>
          <w:b/>
          <w:i/>
          <w:color w:val="231F20"/>
          <w:spacing w:val="-10"/>
          <w:sz w:val="20"/>
        </w:rPr>
        <w:t>жұмыста- </w:t>
      </w:r>
      <w:r>
        <w:rPr>
          <w:b/>
          <w:i/>
          <w:color w:val="231F20"/>
          <w:sz w:val="20"/>
        </w:rPr>
        <w:t>рының саны</w:t>
      </w:r>
    </w:p>
    <w:p>
      <w:pPr>
        <w:pStyle w:val="BodyText"/>
        <w:spacing w:before="6"/>
        <w:rPr>
          <w:b/>
          <w:i/>
          <w:sz w:val="9"/>
        </w:rPr>
      </w:pPr>
    </w:p>
    <w:tbl>
      <w:tblPr>
        <w:tblW w:w="0" w:type="auto"/>
        <w:jc w:val="left"/>
        <w:tblInd w:w="1262"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CellMar>
          <w:top w:w="0" w:type="dxa"/>
          <w:left w:w="0" w:type="dxa"/>
          <w:bottom w:w="0" w:type="dxa"/>
          <w:right w:w="0" w:type="dxa"/>
        </w:tblCellMar>
        <w:tblLook w:val="01E0"/>
      </w:tblPr>
      <w:tblGrid>
        <w:gridCol w:w="1597"/>
        <w:gridCol w:w="1701"/>
        <w:gridCol w:w="1984"/>
        <w:gridCol w:w="1843"/>
        <w:gridCol w:w="2126"/>
      </w:tblGrid>
      <w:tr>
        <w:trPr>
          <w:trHeight w:val="338" w:hRule="atLeast"/>
        </w:trPr>
        <w:tc>
          <w:tcPr>
            <w:tcW w:w="1597" w:type="dxa"/>
            <w:vMerge w:val="restart"/>
            <w:shd w:val="clear" w:color="auto" w:fill="EAD098"/>
          </w:tcPr>
          <w:p>
            <w:pPr>
              <w:pStyle w:val="TableParagraph"/>
              <w:spacing w:before="242"/>
              <w:ind w:left="422"/>
              <w:jc w:val="left"/>
              <w:rPr>
                <w:rFonts w:ascii="Tahoma" w:hAnsi="Tahoma"/>
                <w:b/>
                <w:sz w:val="20"/>
              </w:rPr>
            </w:pPr>
            <w:r>
              <w:rPr>
                <w:rFonts w:ascii="Tahoma" w:hAnsi="Tahoma"/>
                <w:b/>
                <w:color w:val="231F20"/>
                <w:spacing w:val="-2"/>
                <w:sz w:val="20"/>
              </w:rPr>
              <w:t>Сынып</w:t>
            </w:r>
          </w:p>
        </w:tc>
        <w:tc>
          <w:tcPr>
            <w:tcW w:w="7654" w:type="dxa"/>
            <w:gridSpan w:val="4"/>
            <w:shd w:val="clear" w:color="auto" w:fill="EAD098"/>
          </w:tcPr>
          <w:p>
            <w:pPr>
              <w:pStyle w:val="TableParagraph"/>
              <w:spacing w:before="66"/>
              <w:ind w:right="1"/>
              <w:rPr>
                <w:rFonts w:ascii="Tahoma" w:hAnsi="Tahoma"/>
                <w:b/>
                <w:sz w:val="20"/>
              </w:rPr>
            </w:pPr>
            <w:r>
              <w:rPr>
                <w:rFonts w:ascii="Tahoma" w:hAnsi="Tahoma"/>
                <w:b/>
                <w:color w:val="231F20"/>
                <w:sz w:val="20"/>
              </w:rPr>
              <w:t>Үлгілік</w:t>
            </w:r>
            <w:r>
              <w:rPr>
                <w:rFonts w:ascii="Tahoma" w:hAnsi="Tahoma"/>
                <w:b/>
                <w:color w:val="231F20"/>
                <w:spacing w:val="-1"/>
                <w:sz w:val="20"/>
              </w:rPr>
              <w:t> </w:t>
            </w:r>
            <w:r>
              <w:rPr>
                <w:rFonts w:ascii="Tahoma" w:hAnsi="Tahoma"/>
                <w:b/>
                <w:color w:val="231F20"/>
                <w:sz w:val="20"/>
              </w:rPr>
              <w:t>оқу</w:t>
            </w:r>
            <w:r>
              <w:rPr>
                <w:rFonts w:ascii="Tahoma" w:hAnsi="Tahoma"/>
                <w:b/>
                <w:color w:val="231F20"/>
                <w:spacing w:val="-1"/>
                <w:sz w:val="20"/>
              </w:rPr>
              <w:t> </w:t>
            </w:r>
            <w:r>
              <w:rPr>
                <w:rFonts w:ascii="Tahoma" w:hAnsi="Tahoma"/>
                <w:b/>
                <w:color w:val="231F20"/>
                <w:sz w:val="20"/>
              </w:rPr>
              <w:t>жоспары </w:t>
            </w:r>
            <w:r>
              <w:rPr>
                <w:rFonts w:ascii="Tahoma" w:hAnsi="Tahoma"/>
                <w:b/>
                <w:color w:val="231F20"/>
                <w:spacing w:val="-2"/>
                <w:sz w:val="20"/>
              </w:rPr>
              <w:t>бойынша</w:t>
            </w:r>
          </w:p>
        </w:tc>
      </w:tr>
      <w:tr>
        <w:trPr>
          <w:trHeight w:val="338" w:hRule="atLeast"/>
        </w:trPr>
        <w:tc>
          <w:tcPr>
            <w:tcW w:w="1597" w:type="dxa"/>
            <w:vMerge/>
            <w:tcBorders>
              <w:top w:val="nil"/>
            </w:tcBorders>
            <w:shd w:val="clear" w:color="auto" w:fill="EAD098"/>
          </w:tcPr>
          <w:p>
            <w:pPr>
              <w:rPr>
                <w:sz w:val="2"/>
                <w:szCs w:val="2"/>
              </w:rPr>
            </w:pPr>
          </w:p>
        </w:tc>
        <w:tc>
          <w:tcPr>
            <w:tcW w:w="1701" w:type="dxa"/>
            <w:shd w:val="clear" w:color="auto" w:fill="EAD098"/>
          </w:tcPr>
          <w:p>
            <w:pPr>
              <w:pStyle w:val="TableParagraph"/>
              <w:spacing w:before="66"/>
              <w:ind w:right="1"/>
              <w:rPr>
                <w:rFonts w:ascii="Tahoma" w:hAnsi="Tahoma"/>
                <w:b/>
                <w:sz w:val="20"/>
              </w:rPr>
            </w:pPr>
            <w:r>
              <w:rPr>
                <w:rFonts w:ascii="Tahoma" w:hAnsi="Tahoma"/>
                <w:b/>
                <w:color w:val="231F20"/>
                <w:spacing w:val="-2"/>
                <w:w w:val="70"/>
                <w:sz w:val="20"/>
              </w:rPr>
              <w:t>1-</w:t>
            </w:r>
            <w:r>
              <w:rPr>
                <w:rFonts w:ascii="Tahoma" w:hAnsi="Tahoma"/>
                <w:b/>
                <w:color w:val="231F20"/>
                <w:spacing w:val="-2"/>
                <w:sz w:val="20"/>
              </w:rPr>
              <w:t>тоқсан</w:t>
            </w:r>
          </w:p>
        </w:tc>
        <w:tc>
          <w:tcPr>
            <w:tcW w:w="1984" w:type="dxa"/>
            <w:shd w:val="clear" w:color="auto" w:fill="EAD098"/>
          </w:tcPr>
          <w:p>
            <w:pPr>
              <w:pStyle w:val="TableParagraph"/>
              <w:spacing w:before="66"/>
              <w:ind w:right="1"/>
              <w:rPr>
                <w:rFonts w:ascii="Tahoma" w:hAnsi="Tahoma"/>
                <w:b/>
                <w:sz w:val="20"/>
              </w:rPr>
            </w:pPr>
            <w:r>
              <w:rPr>
                <w:rFonts w:ascii="Tahoma" w:hAnsi="Tahoma"/>
                <w:b/>
                <w:color w:val="231F20"/>
                <w:spacing w:val="-2"/>
                <w:w w:val="90"/>
                <w:sz w:val="20"/>
              </w:rPr>
              <w:t>2-</w:t>
            </w:r>
            <w:r>
              <w:rPr>
                <w:rFonts w:ascii="Tahoma" w:hAnsi="Tahoma"/>
                <w:b/>
                <w:color w:val="231F20"/>
                <w:spacing w:val="-2"/>
                <w:sz w:val="20"/>
              </w:rPr>
              <w:t>тоқсан</w:t>
            </w:r>
          </w:p>
        </w:tc>
        <w:tc>
          <w:tcPr>
            <w:tcW w:w="1843" w:type="dxa"/>
            <w:shd w:val="clear" w:color="auto" w:fill="EAD098"/>
          </w:tcPr>
          <w:p>
            <w:pPr>
              <w:pStyle w:val="TableParagraph"/>
              <w:spacing w:before="66"/>
              <w:ind w:right="1"/>
              <w:rPr>
                <w:rFonts w:ascii="Tahoma" w:hAnsi="Tahoma"/>
                <w:b/>
                <w:sz w:val="20"/>
              </w:rPr>
            </w:pPr>
            <w:r>
              <w:rPr>
                <w:rFonts w:ascii="Tahoma" w:hAnsi="Tahoma"/>
                <w:b/>
                <w:color w:val="231F20"/>
                <w:spacing w:val="-2"/>
                <w:w w:val="90"/>
                <w:sz w:val="20"/>
              </w:rPr>
              <w:t>3-</w:t>
            </w:r>
            <w:r>
              <w:rPr>
                <w:rFonts w:ascii="Tahoma" w:hAnsi="Tahoma"/>
                <w:b/>
                <w:color w:val="231F20"/>
                <w:spacing w:val="-2"/>
                <w:sz w:val="20"/>
              </w:rPr>
              <w:t>тоқсан</w:t>
            </w:r>
          </w:p>
        </w:tc>
        <w:tc>
          <w:tcPr>
            <w:tcW w:w="2126" w:type="dxa"/>
            <w:shd w:val="clear" w:color="auto" w:fill="EAD098"/>
          </w:tcPr>
          <w:p>
            <w:pPr>
              <w:pStyle w:val="TableParagraph"/>
              <w:spacing w:before="66"/>
              <w:ind w:left="13"/>
              <w:rPr>
                <w:rFonts w:ascii="Tahoma" w:hAnsi="Tahoma"/>
                <w:b/>
                <w:sz w:val="20"/>
              </w:rPr>
            </w:pPr>
            <w:r>
              <w:rPr>
                <w:rFonts w:ascii="Tahoma" w:hAnsi="Tahoma"/>
                <w:b/>
                <w:color w:val="231F20"/>
                <w:spacing w:val="-2"/>
                <w:sz w:val="20"/>
              </w:rPr>
              <w:t>4-тоқсан</w:t>
            </w:r>
          </w:p>
        </w:tc>
      </w:tr>
      <w:tr>
        <w:trPr>
          <w:trHeight w:val="338" w:hRule="atLeast"/>
        </w:trPr>
        <w:tc>
          <w:tcPr>
            <w:tcW w:w="1597" w:type="dxa"/>
            <w:shd w:val="clear" w:color="auto" w:fill="EAD098"/>
          </w:tcPr>
          <w:p>
            <w:pPr>
              <w:pStyle w:val="TableParagraph"/>
              <w:ind w:left="13"/>
              <w:rPr>
                <w:sz w:val="20"/>
              </w:rPr>
            </w:pPr>
            <w:r>
              <w:rPr>
                <w:color w:val="231F20"/>
                <w:spacing w:val="-10"/>
                <w:sz w:val="20"/>
              </w:rPr>
              <w:t>2</w:t>
            </w:r>
          </w:p>
        </w:tc>
        <w:tc>
          <w:tcPr>
            <w:tcW w:w="1701" w:type="dxa"/>
            <w:shd w:val="clear" w:color="auto" w:fill="EAD098"/>
          </w:tcPr>
          <w:p>
            <w:pPr>
              <w:pStyle w:val="TableParagraph"/>
              <w:ind w:right="1"/>
              <w:rPr>
                <w:sz w:val="20"/>
              </w:rPr>
            </w:pPr>
            <w:r>
              <w:rPr>
                <w:color w:val="231F20"/>
                <w:spacing w:val="-10"/>
                <w:w w:val="70"/>
                <w:sz w:val="20"/>
              </w:rPr>
              <w:t>1</w:t>
            </w:r>
          </w:p>
        </w:tc>
        <w:tc>
          <w:tcPr>
            <w:tcW w:w="1984" w:type="dxa"/>
            <w:shd w:val="clear" w:color="auto" w:fill="EAD098"/>
          </w:tcPr>
          <w:p>
            <w:pPr>
              <w:pStyle w:val="TableParagraph"/>
              <w:ind w:right="1"/>
              <w:rPr>
                <w:sz w:val="20"/>
              </w:rPr>
            </w:pPr>
            <w:r>
              <w:rPr>
                <w:color w:val="231F20"/>
                <w:spacing w:val="-10"/>
                <w:w w:val="70"/>
                <w:sz w:val="20"/>
              </w:rPr>
              <w:t>1</w:t>
            </w:r>
          </w:p>
        </w:tc>
        <w:tc>
          <w:tcPr>
            <w:tcW w:w="1843" w:type="dxa"/>
            <w:shd w:val="clear" w:color="auto" w:fill="EAD098"/>
          </w:tcPr>
          <w:p>
            <w:pPr>
              <w:pStyle w:val="TableParagraph"/>
              <w:ind w:right="1"/>
              <w:rPr>
                <w:sz w:val="20"/>
              </w:rPr>
            </w:pPr>
            <w:r>
              <w:rPr>
                <w:color w:val="231F20"/>
                <w:spacing w:val="-10"/>
                <w:w w:val="70"/>
                <w:sz w:val="20"/>
              </w:rPr>
              <w:t>1</w:t>
            </w:r>
          </w:p>
        </w:tc>
        <w:tc>
          <w:tcPr>
            <w:tcW w:w="2126" w:type="dxa"/>
            <w:shd w:val="clear" w:color="auto" w:fill="EAD098"/>
          </w:tcPr>
          <w:p>
            <w:pPr>
              <w:pStyle w:val="TableParagraph"/>
              <w:ind w:left="13"/>
              <w:rPr>
                <w:sz w:val="20"/>
              </w:rPr>
            </w:pPr>
            <w:r>
              <w:rPr>
                <w:color w:val="231F20"/>
                <w:spacing w:val="-10"/>
                <w:w w:val="70"/>
                <w:sz w:val="20"/>
              </w:rPr>
              <w:t>1</w:t>
            </w:r>
          </w:p>
        </w:tc>
      </w:tr>
      <w:tr>
        <w:trPr>
          <w:trHeight w:val="338" w:hRule="atLeast"/>
        </w:trPr>
        <w:tc>
          <w:tcPr>
            <w:tcW w:w="1597" w:type="dxa"/>
            <w:shd w:val="clear" w:color="auto" w:fill="EAD098"/>
          </w:tcPr>
          <w:p>
            <w:pPr>
              <w:pStyle w:val="TableParagraph"/>
              <w:ind w:left="13"/>
              <w:rPr>
                <w:sz w:val="20"/>
              </w:rPr>
            </w:pPr>
            <w:r>
              <w:rPr>
                <w:color w:val="231F20"/>
                <w:spacing w:val="-10"/>
                <w:sz w:val="20"/>
              </w:rPr>
              <w:t>3</w:t>
            </w:r>
          </w:p>
        </w:tc>
        <w:tc>
          <w:tcPr>
            <w:tcW w:w="1701" w:type="dxa"/>
            <w:shd w:val="clear" w:color="auto" w:fill="EAD098"/>
          </w:tcPr>
          <w:p>
            <w:pPr>
              <w:pStyle w:val="TableParagraph"/>
              <w:ind w:right="1"/>
              <w:rPr>
                <w:sz w:val="20"/>
              </w:rPr>
            </w:pPr>
            <w:r>
              <w:rPr>
                <w:color w:val="231F20"/>
                <w:spacing w:val="-10"/>
                <w:sz w:val="20"/>
              </w:rPr>
              <w:t>2</w:t>
            </w:r>
          </w:p>
        </w:tc>
        <w:tc>
          <w:tcPr>
            <w:tcW w:w="1984" w:type="dxa"/>
            <w:shd w:val="clear" w:color="auto" w:fill="EAD098"/>
          </w:tcPr>
          <w:p>
            <w:pPr>
              <w:pStyle w:val="TableParagraph"/>
              <w:ind w:right="1"/>
              <w:rPr>
                <w:sz w:val="20"/>
              </w:rPr>
            </w:pPr>
            <w:r>
              <w:rPr>
                <w:color w:val="231F20"/>
                <w:spacing w:val="-10"/>
                <w:sz w:val="20"/>
              </w:rPr>
              <w:t>2</w:t>
            </w:r>
          </w:p>
        </w:tc>
        <w:tc>
          <w:tcPr>
            <w:tcW w:w="1843" w:type="dxa"/>
            <w:shd w:val="clear" w:color="auto" w:fill="EAD098"/>
          </w:tcPr>
          <w:p>
            <w:pPr>
              <w:pStyle w:val="TableParagraph"/>
              <w:ind w:right="1"/>
              <w:rPr>
                <w:sz w:val="20"/>
              </w:rPr>
            </w:pPr>
            <w:r>
              <w:rPr>
                <w:color w:val="231F20"/>
                <w:spacing w:val="-10"/>
                <w:sz w:val="20"/>
              </w:rPr>
              <w:t>2</w:t>
            </w:r>
          </w:p>
        </w:tc>
        <w:tc>
          <w:tcPr>
            <w:tcW w:w="2126" w:type="dxa"/>
            <w:shd w:val="clear" w:color="auto" w:fill="EAD098"/>
          </w:tcPr>
          <w:p>
            <w:pPr>
              <w:pStyle w:val="TableParagraph"/>
              <w:ind w:left="13"/>
              <w:rPr>
                <w:sz w:val="20"/>
              </w:rPr>
            </w:pPr>
            <w:r>
              <w:rPr>
                <w:color w:val="231F20"/>
                <w:spacing w:val="-10"/>
                <w:sz w:val="20"/>
              </w:rPr>
              <w:t>2</w:t>
            </w:r>
          </w:p>
        </w:tc>
      </w:tr>
      <w:tr>
        <w:trPr>
          <w:trHeight w:val="338" w:hRule="atLeast"/>
        </w:trPr>
        <w:tc>
          <w:tcPr>
            <w:tcW w:w="1597" w:type="dxa"/>
            <w:shd w:val="clear" w:color="auto" w:fill="EAD098"/>
          </w:tcPr>
          <w:p>
            <w:pPr>
              <w:pStyle w:val="TableParagraph"/>
              <w:ind w:left="13"/>
              <w:rPr>
                <w:sz w:val="20"/>
              </w:rPr>
            </w:pPr>
            <w:r>
              <w:rPr>
                <w:color w:val="231F20"/>
                <w:spacing w:val="-10"/>
                <w:w w:val="105"/>
                <w:sz w:val="20"/>
              </w:rPr>
              <w:t>4</w:t>
            </w:r>
          </w:p>
        </w:tc>
        <w:tc>
          <w:tcPr>
            <w:tcW w:w="1701" w:type="dxa"/>
            <w:shd w:val="clear" w:color="auto" w:fill="EAD098"/>
          </w:tcPr>
          <w:p>
            <w:pPr>
              <w:pStyle w:val="TableParagraph"/>
              <w:ind w:right="1"/>
              <w:rPr>
                <w:sz w:val="20"/>
              </w:rPr>
            </w:pPr>
            <w:r>
              <w:rPr>
                <w:color w:val="231F20"/>
                <w:spacing w:val="-10"/>
                <w:sz w:val="20"/>
              </w:rPr>
              <w:t>2</w:t>
            </w:r>
          </w:p>
        </w:tc>
        <w:tc>
          <w:tcPr>
            <w:tcW w:w="1984" w:type="dxa"/>
            <w:shd w:val="clear" w:color="auto" w:fill="EAD098"/>
          </w:tcPr>
          <w:p>
            <w:pPr>
              <w:pStyle w:val="TableParagraph"/>
              <w:ind w:right="1"/>
              <w:rPr>
                <w:sz w:val="20"/>
              </w:rPr>
            </w:pPr>
            <w:r>
              <w:rPr>
                <w:color w:val="231F20"/>
                <w:spacing w:val="-10"/>
                <w:sz w:val="20"/>
              </w:rPr>
              <w:t>2</w:t>
            </w:r>
          </w:p>
        </w:tc>
        <w:tc>
          <w:tcPr>
            <w:tcW w:w="1843" w:type="dxa"/>
            <w:shd w:val="clear" w:color="auto" w:fill="EAD098"/>
          </w:tcPr>
          <w:p>
            <w:pPr>
              <w:pStyle w:val="TableParagraph"/>
              <w:ind w:right="1"/>
              <w:rPr>
                <w:sz w:val="20"/>
              </w:rPr>
            </w:pPr>
            <w:r>
              <w:rPr>
                <w:color w:val="231F20"/>
                <w:spacing w:val="-10"/>
                <w:sz w:val="20"/>
              </w:rPr>
              <w:t>2</w:t>
            </w:r>
          </w:p>
        </w:tc>
        <w:tc>
          <w:tcPr>
            <w:tcW w:w="2126" w:type="dxa"/>
            <w:shd w:val="clear" w:color="auto" w:fill="EAD098"/>
          </w:tcPr>
          <w:p>
            <w:pPr>
              <w:pStyle w:val="TableParagraph"/>
              <w:ind w:left="13"/>
              <w:rPr>
                <w:sz w:val="20"/>
              </w:rPr>
            </w:pPr>
            <w:r>
              <w:rPr>
                <w:color w:val="231F20"/>
                <w:spacing w:val="-10"/>
                <w:sz w:val="20"/>
              </w:rPr>
              <w:t>2</w:t>
            </w:r>
          </w:p>
        </w:tc>
      </w:tr>
    </w:tbl>
    <w:p>
      <w:pPr>
        <w:pStyle w:val="BodyText"/>
        <w:rPr>
          <w:b/>
          <w:i/>
          <w:sz w:val="20"/>
        </w:rPr>
      </w:pPr>
    </w:p>
    <w:p>
      <w:pPr>
        <w:pStyle w:val="BodyText"/>
        <w:rPr>
          <w:b/>
          <w:i/>
          <w:sz w:val="20"/>
        </w:rPr>
      </w:pPr>
    </w:p>
    <w:p>
      <w:pPr>
        <w:pStyle w:val="BodyText"/>
        <w:spacing w:before="35"/>
        <w:rPr>
          <w:b/>
          <w:i/>
          <w:sz w:val="20"/>
        </w:rPr>
      </w:pPr>
    </w:p>
    <w:p>
      <w:pPr>
        <w:pStyle w:val="ListParagraph"/>
        <w:numPr>
          <w:ilvl w:val="1"/>
          <w:numId w:val="74"/>
        </w:numPr>
        <w:tabs>
          <w:tab w:pos="1440" w:val="left" w:leader="none"/>
        </w:tabs>
        <w:spacing w:line="276" w:lineRule="auto" w:before="0" w:after="0"/>
        <w:ind w:left="1247" w:right="1415" w:firstLine="0"/>
        <w:jc w:val="left"/>
        <w:rPr>
          <w:b/>
          <w:i/>
          <w:sz w:val="20"/>
        </w:rPr>
      </w:pPr>
      <w:r>
        <w:rPr>
          <w:b/>
          <w:i/>
          <w:color w:val="231F20"/>
          <w:w w:val="90"/>
          <w:sz w:val="20"/>
        </w:rPr>
        <w:t>кесте. «Дүниетану» оқу пәнінен бөлім бойынша жиынтық бағалау </w:t>
      </w:r>
      <w:r>
        <w:rPr>
          <w:b/>
          <w:i/>
          <w:color w:val="231F20"/>
          <w:w w:val="90"/>
          <w:sz w:val="20"/>
        </w:rPr>
        <w:t>жұмыстарының</w:t>
      </w:r>
      <w:r>
        <w:rPr>
          <w:b/>
          <w:i/>
          <w:color w:val="231F20"/>
          <w:spacing w:val="40"/>
          <w:sz w:val="20"/>
        </w:rPr>
        <w:t> </w:t>
      </w:r>
      <w:r>
        <w:rPr>
          <w:b/>
          <w:i/>
          <w:color w:val="231F20"/>
          <w:spacing w:val="-4"/>
          <w:sz w:val="20"/>
        </w:rPr>
        <w:t>саны</w:t>
      </w:r>
    </w:p>
    <w:p>
      <w:pPr>
        <w:pStyle w:val="BodyText"/>
        <w:spacing w:before="6"/>
        <w:rPr>
          <w:b/>
          <w:i/>
          <w:sz w:val="9"/>
        </w:rPr>
      </w:pPr>
    </w:p>
    <w:tbl>
      <w:tblPr>
        <w:tblW w:w="0" w:type="auto"/>
        <w:jc w:val="left"/>
        <w:tblInd w:w="1262"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CellMar>
          <w:top w:w="0" w:type="dxa"/>
          <w:left w:w="0" w:type="dxa"/>
          <w:bottom w:w="0" w:type="dxa"/>
          <w:right w:w="0" w:type="dxa"/>
        </w:tblCellMar>
        <w:tblLook w:val="01E0"/>
      </w:tblPr>
      <w:tblGrid>
        <w:gridCol w:w="1738"/>
        <w:gridCol w:w="1701"/>
        <w:gridCol w:w="1405"/>
        <w:gridCol w:w="1772"/>
        <w:gridCol w:w="2634"/>
      </w:tblGrid>
      <w:tr>
        <w:trPr>
          <w:trHeight w:val="338" w:hRule="atLeast"/>
        </w:trPr>
        <w:tc>
          <w:tcPr>
            <w:tcW w:w="1738" w:type="dxa"/>
            <w:vMerge w:val="restart"/>
            <w:shd w:val="clear" w:color="auto" w:fill="EAD098"/>
          </w:tcPr>
          <w:p>
            <w:pPr>
              <w:pStyle w:val="TableParagraph"/>
              <w:spacing w:before="242"/>
              <w:ind w:left="493"/>
              <w:jc w:val="left"/>
              <w:rPr>
                <w:rFonts w:ascii="Tahoma" w:hAnsi="Tahoma"/>
                <w:b/>
                <w:sz w:val="20"/>
              </w:rPr>
            </w:pPr>
            <w:r>
              <w:rPr>
                <w:rFonts w:ascii="Tahoma" w:hAnsi="Tahoma"/>
                <w:b/>
                <w:color w:val="231F20"/>
                <w:spacing w:val="-2"/>
                <w:sz w:val="20"/>
              </w:rPr>
              <w:t>Сынып</w:t>
            </w:r>
          </w:p>
        </w:tc>
        <w:tc>
          <w:tcPr>
            <w:tcW w:w="7512" w:type="dxa"/>
            <w:gridSpan w:val="4"/>
            <w:shd w:val="clear" w:color="auto" w:fill="EAD098"/>
          </w:tcPr>
          <w:p>
            <w:pPr>
              <w:pStyle w:val="TableParagraph"/>
              <w:spacing w:before="66"/>
              <w:rPr>
                <w:rFonts w:ascii="Tahoma" w:hAnsi="Tahoma"/>
                <w:b/>
                <w:sz w:val="20"/>
              </w:rPr>
            </w:pPr>
            <w:r>
              <w:rPr>
                <w:rFonts w:ascii="Tahoma" w:hAnsi="Tahoma"/>
                <w:b/>
                <w:color w:val="231F20"/>
                <w:sz w:val="20"/>
              </w:rPr>
              <w:t>Үлгілік</w:t>
            </w:r>
            <w:r>
              <w:rPr>
                <w:rFonts w:ascii="Tahoma" w:hAnsi="Tahoma"/>
                <w:b/>
                <w:color w:val="231F20"/>
                <w:spacing w:val="-1"/>
                <w:sz w:val="20"/>
              </w:rPr>
              <w:t> </w:t>
            </w:r>
            <w:r>
              <w:rPr>
                <w:rFonts w:ascii="Tahoma" w:hAnsi="Tahoma"/>
                <w:b/>
                <w:color w:val="231F20"/>
                <w:sz w:val="20"/>
              </w:rPr>
              <w:t>оқу</w:t>
            </w:r>
            <w:r>
              <w:rPr>
                <w:rFonts w:ascii="Tahoma" w:hAnsi="Tahoma"/>
                <w:b/>
                <w:color w:val="231F20"/>
                <w:spacing w:val="-1"/>
                <w:sz w:val="20"/>
              </w:rPr>
              <w:t> </w:t>
            </w:r>
            <w:r>
              <w:rPr>
                <w:rFonts w:ascii="Tahoma" w:hAnsi="Tahoma"/>
                <w:b/>
                <w:color w:val="231F20"/>
                <w:sz w:val="20"/>
              </w:rPr>
              <w:t>жоспары </w:t>
            </w:r>
            <w:r>
              <w:rPr>
                <w:rFonts w:ascii="Tahoma" w:hAnsi="Tahoma"/>
                <w:b/>
                <w:color w:val="231F20"/>
                <w:spacing w:val="-2"/>
                <w:sz w:val="20"/>
              </w:rPr>
              <w:t>бойынша</w:t>
            </w:r>
          </w:p>
        </w:tc>
      </w:tr>
      <w:tr>
        <w:trPr>
          <w:trHeight w:val="338" w:hRule="atLeast"/>
        </w:trPr>
        <w:tc>
          <w:tcPr>
            <w:tcW w:w="1738" w:type="dxa"/>
            <w:vMerge/>
            <w:tcBorders>
              <w:top w:val="nil"/>
            </w:tcBorders>
            <w:shd w:val="clear" w:color="auto" w:fill="EAD098"/>
          </w:tcPr>
          <w:p>
            <w:pPr>
              <w:rPr>
                <w:sz w:val="2"/>
                <w:szCs w:val="2"/>
              </w:rPr>
            </w:pPr>
          </w:p>
        </w:tc>
        <w:tc>
          <w:tcPr>
            <w:tcW w:w="1701" w:type="dxa"/>
            <w:shd w:val="clear" w:color="auto" w:fill="EAD098"/>
          </w:tcPr>
          <w:p>
            <w:pPr>
              <w:pStyle w:val="TableParagraph"/>
              <w:spacing w:before="66"/>
              <w:rPr>
                <w:rFonts w:ascii="Tahoma" w:hAnsi="Tahoma"/>
                <w:b/>
                <w:sz w:val="20"/>
              </w:rPr>
            </w:pPr>
            <w:r>
              <w:rPr>
                <w:rFonts w:ascii="Tahoma" w:hAnsi="Tahoma"/>
                <w:b/>
                <w:color w:val="231F20"/>
                <w:spacing w:val="-2"/>
                <w:w w:val="70"/>
                <w:sz w:val="20"/>
              </w:rPr>
              <w:t>1-</w:t>
            </w:r>
            <w:r>
              <w:rPr>
                <w:rFonts w:ascii="Tahoma" w:hAnsi="Tahoma"/>
                <w:b/>
                <w:color w:val="231F20"/>
                <w:spacing w:val="-2"/>
                <w:sz w:val="20"/>
              </w:rPr>
              <w:t>тоқсан</w:t>
            </w:r>
          </w:p>
        </w:tc>
        <w:tc>
          <w:tcPr>
            <w:tcW w:w="1405" w:type="dxa"/>
            <w:shd w:val="clear" w:color="auto" w:fill="EAD098"/>
          </w:tcPr>
          <w:p>
            <w:pPr>
              <w:pStyle w:val="TableParagraph"/>
              <w:spacing w:before="66"/>
              <w:rPr>
                <w:rFonts w:ascii="Tahoma" w:hAnsi="Tahoma"/>
                <w:b/>
                <w:sz w:val="20"/>
              </w:rPr>
            </w:pPr>
            <w:r>
              <w:rPr>
                <w:rFonts w:ascii="Tahoma" w:hAnsi="Tahoma"/>
                <w:b/>
                <w:color w:val="231F20"/>
                <w:spacing w:val="-2"/>
                <w:w w:val="90"/>
                <w:sz w:val="20"/>
              </w:rPr>
              <w:t>2-</w:t>
            </w:r>
            <w:r>
              <w:rPr>
                <w:rFonts w:ascii="Tahoma" w:hAnsi="Tahoma"/>
                <w:b/>
                <w:color w:val="231F20"/>
                <w:spacing w:val="-2"/>
                <w:sz w:val="20"/>
              </w:rPr>
              <w:t>тоқсан</w:t>
            </w:r>
          </w:p>
        </w:tc>
        <w:tc>
          <w:tcPr>
            <w:tcW w:w="1772" w:type="dxa"/>
            <w:shd w:val="clear" w:color="auto" w:fill="EAD098"/>
          </w:tcPr>
          <w:p>
            <w:pPr>
              <w:pStyle w:val="TableParagraph"/>
              <w:spacing w:before="66"/>
              <w:rPr>
                <w:rFonts w:ascii="Tahoma" w:hAnsi="Tahoma"/>
                <w:b/>
                <w:sz w:val="20"/>
              </w:rPr>
            </w:pPr>
            <w:r>
              <w:rPr>
                <w:rFonts w:ascii="Tahoma" w:hAnsi="Tahoma"/>
                <w:b/>
                <w:color w:val="231F20"/>
                <w:spacing w:val="-2"/>
                <w:w w:val="90"/>
                <w:sz w:val="20"/>
              </w:rPr>
              <w:t>3-</w:t>
            </w:r>
            <w:r>
              <w:rPr>
                <w:rFonts w:ascii="Tahoma" w:hAnsi="Tahoma"/>
                <w:b/>
                <w:color w:val="231F20"/>
                <w:spacing w:val="-2"/>
                <w:sz w:val="20"/>
              </w:rPr>
              <w:t>тоқсан</w:t>
            </w:r>
          </w:p>
        </w:tc>
        <w:tc>
          <w:tcPr>
            <w:tcW w:w="2634" w:type="dxa"/>
            <w:shd w:val="clear" w:color="auto" w:fill="EAD098"/>
          </w:tcPr>
          <w:p>
            <w:pPr>
              <w:pStyle w:val="TableParagraph"/>
              <w:spacing w:before="66"/>
              <w:rPr>
                <w:rFonts w:ascii="Tahoma" w:hAnsi="Tahoma"/>
                <w:b/>
                <w:sz w:val="20"/>
              </w:rPr>
            </w:pPr>
            <w:r>
              <w:rPr>
                <w:rFonts w:ascii="Tahoma" w:hAnsi="Tahoma"/>
                <w:b/>
                <w:color w:val="231F20"/>
                <w:spacing w:val="-2"/>
                <w:sz w:val="20"/>
              </w:rPr>
              <w:t>4-тоқсан</w:t>
            </w:r>
          </w:p>
        </w:tc>
      </w:tr>
      <w:tr>
        <w:trPr>
          <w:trHeight w:val="338" w:hRule="atLeast"/>
        </w:trPr>
        <w:tc>
          <w:tcPr>
            <w:tcW w:w="1738" w:type="dxa"/>
            <w:shd w:val="clear" w:color="auto" w:fill="F5E9D1"/>
          </w:tcPr>
          <w:p>
            <w:pPr>
              <w:pStyle w:val="TableParagraph"/>
              <w:rPr>
                <w:sz w:val="20"/>
              </w:rPr>
            </w:pPr>
            <w:r>
              <w:rPr>
                <w:color w:val="231F20"/>
                <w:spacing w:val="-10"/>
                <w:sz w:val="20"/>
              </w:rPr>
              <w:t>2</w:t>
            </w:r>
          </w:p>
        </w:tc>
        <w:tc>
          <w:tcPr>
            <w:tcW w:w="1701" w:type="dxa"/>
            <w:shd w:val="clear" w:color="auto" w:fill="F5E9D1"/>
          </w:tcPr>
          <w:p>
            <w:pPr>
              <w:pStyle w:val="TableParagraph"/>
              <w:rPr>
                <w:sz w:val="20"/>
              </w:rPr>
            </w:pPr>
            <w:r>
              <w:rPr>
                <w:color w:val="231F20"/>
                <w:spacing w:val="-10"/>
                <w:w w:val="70"/>
                <w:sz w:val="20"/>
              </w:rPr>
              <w:t>1</w:t>
            </w:r>
          </w:p>
        </w:tc>
        <w:tc>
          <w:tcPr>
            <w:tcW w:w="1405" w:type="dxa"/>
            <w:shd w:val="clear" w:color="auto" w:fill="F5E9D1"/>
          </w:tcPr>
          <w:p>
            <w:pPr>
              <w:pStyle w:val="TableParagraph"/>
              <w:rPr>
                <w:sz w:val="20"/>
              </w:rPr>
            </w:pPr>
            <w:r>
              <w:rPr>
                <w:color w:val="231F20"/>
                <w:spacing w:val="-10"/>
                <w:w w:val="70"/>
                <w:sz w:val="20"/>
              </w:rPr>
              <w:t>1</w:t>
            </w:r>
          </w:p>
        </w:tc>
        <w:tc>
          <w:tcPr>
            <w:tcW w:w="1772" w:type="dxa"/>
            <w:shd w:val="clear" w:color="auto" w:fill="F5E9D1"/>
          </w:tcPr>
          <w:p>
            <w:pPr>
              <w:pStyle w:val="TableParagraph"/>
              <w:rPr>
                <w:sz w:val="20"/>
              </w:rPr>
            </w:pPr>
            <w:r>
              <w:rPr>
                <w:color w:val="231F20"/>
                <w:spacing w:val="-10"/>
                <w:w w:val="70"/>
                <w:sz w:val="20"/>
              </w:rPr>
              <w:t>1</w:t>
            </w:r>
          </w:p>
        </w:tc>
        <w:tc>
          <w:tcPr>
            <w:tcW w:w="2634" w:type="dxa"/>
            <w:shd w:val="clear" w:color="auto" w:fill="F5E9D1"/>
          </w:tcPr>
          <w:p>
            <w:pPr>
              <w:pStyle w:val="TableParagraph"/>
              <w:rPr>
                <w:sz w:val="20"/>
              </w:rPr>
            </w:pPr>
            <w:r>
              <w:rPr>
                <w:color w:val="231F20"/>
                <w:spacing w:val="-10"/>
                <w:w w:val="70"/>
                <w:sz w:val="20"/>
              </w:rPr>
              <w:t>1</w:t>
            </w:r>
          </w:p>
        </w:tc>
      </w:tr>
      <w:tr>
        <w:trPr>
          <w:trHeight w:val="338" w:hRule="atLeast"/>
        </w:trPr>
        <w:tc>
          <w:tcPr>
            <w:tcW w:w="1738" w:type="dxa"/>
            <w:shd w:val="clear" w:color="auto" w:fill="F5E9D1"/>
          </w:tcPr>
          <w:p>
            <w:pPr>
              <w:pStyle w:val="TableParagraph"/>
              <w:rPr>
                <w:sz w:val="20"/>
              </w:rPr>
            </w:pPr>
            <w:r>
              <w:rPr>
                <w:color w:val="231F20"/>
                <w:spacing w:val="-10"/>
                <w:sz w:val="20"/>
              </w:rPr>
              <w:t>3</w:t>
            </w:r>
          </w:p>
        </w:tc>
        <w:tc>
          <w:tcPr>
            <w:tcW w:w="1701" w:type="dxa"/>
            <w:shd w:val="clear" w:color="auto" w:fill="F5E9D1"/>
          </w:tcPr>
          <w:p>
            <w:pPr>
              <w:pStyle w:val="TableParagraph"/>
              <w:rPr>
                <w:sz w:val="20"/>
              </w:rPr>
            </w:pPr>
            <w:r>
              <w:rPr>
                <w:color w:val="231F20"/>
                <w:spacing w:val="-10"/>
                <w:w w:val="70"/>
                <w:sz w:val="20"/>
              </w:rPr>
              <w:t>1</w:t>
            </w:r>
          </w:p>
        </w:tc>
        <w:tc>
          <w:tcPr>
            <w:tcW w:w="1405" w:type="dxa"/>
            <w:shd w:val="clear" w:color="auto" w:fill="F5E9D1"/>
          </w:tcPr>
          <w:p>
            <w:pPr>
              <w:pStyle w:val="TableParagraph"/>
              <w:rPr>
                <w:sz w:val="20"/>
              </w:rPr>
            </w:pPr>
            <w:r>
              <w:rPr>
                <w:color w:val="231F20"/>
                <w:spacing w:val="-10"/>
                <w:w w:val="70"/>
                <w:sz w:val="20"/>
              </w:rPr>
              <w:t>1</w:t>
            </w:r>
          </w:p>
        </w:tc>
        <w:tc>
          <w:tcPr>
            <w:tcW w:w="1772" w:type="dxa"/>
            <w:shd w:val="clear" w:color="auto" w:fill="F5E9D1"/>
          </w:tcPr>
          <w:p>
            <w:pPr>
              <w:pStyle w:val="TableParagraph"/>
              <w:rPr>
                <w:sz w:val="20"/>
              </w:rPr>
            </w:pPr>
            <w:r>
              <w:rPr>
                <w:color w:val="231F20"/>
                <w:spacing w:val="-10"/>
                <w:w w:val="70"/>
                <w:sz w:val="20"/>
              </w:rPr>
              <w:t>1</w:t>
            </w:r>
          </w:p>
        </w:tc>
        <w:tc>
          <w:tcPr>
            <w:tcW w:w="2634" w:type="dxa"/>
            <w:shd w:val="clear" w:color="auto" w:fill="F5E9D1"/>
          </w:tcPr>
          <w:p>
            <w:pPr>
              <w:pStyle w:val="TableParagraph"/>
              <w:rPr>
                <w:sz w:val="20"/>
              </w:rPr>
            </w:pPr>
            <w:r>
              <w:rPr>
                <w:color w:val="231F20"/>
                <w:spacing w:val="-10"/>
                <w:w w:val="70"/>
                <w:sz w:val="20"/>
              </w:rPr>
              <w:t>1</w:t>
            </w:r>
          </w:p>
        </w:tc>
      </w:tr>
      <w:tr>
        <w:trPr>
          <w:trHeight w:val="338" w:hRule="atLeast"/>
        </w:trPr>
        <w:tc>
          <w:tcPr>
            <w:tcW w:w="1738" w:type="dxa"/>
            <w:shd w:val="clear" w:color="auto" w:fill="F5E9D1"/>
          </w:tcPr>
          <w:p>
            <w:pPr>
              <w:pStyle w:val="TableParagraph"/>
              <w:rPr>
                <w:sz w:val="20"/>
              </w:rPr>
            </w:pPr>
            <w:r>
              <w:rPr>
                <w:color w:val="231F20"/>
                <w:spacing w:val="-10"/>
                <w:w w:val="105"/>
                <w:sz w:val="20"/>
              </w:rPr>
              <w:t>4</w:t>
            </w:r>
          </w:p>
        </w:tc>
        <w:tc>
          <w:tcPr>
            <w:tcW w:w="1701" w:type="dxa"/>
            <w:shd w:val="clear" w:color="auto" w:fill="F5E9D1"/>
          </w:tcPr>
          <w:p>
            <w:pPr>
              <w:pStyle w:val="TableParagraph"/>
              <w:rPr>
                <w:sz w:val="20"/>
              </w:rPr>
            </w:pPr>
            <w:r>
              <w:rPr>
                <w:color w:val="231F20"/>
                <w:spacing w:val="-10"/>
                <w:w w:val="70"/>
                <w:sz w:val="20"/>
              </w:rPr>
              <w:t>1</w:t>
            </w:r>
          </w:p>
        </w:tc>
        <w:tc>
          <w:tcPr>
            <w:tcW w:w="1405" w:type="dxa"/>
            <w:shd w:val="clear" w:color="auto" w:fill="F5E9D1"/>
          </w:tcPr>
          <w:p>
            <w:pPr>
              <w:pStyle w:val="TableParagraph"/>
              <w:rPr>
                <w:sz w:val="20"/>
              </w:rPr>
            </w:pPr>
            <w:r>
              <w:rPr>
                <w:color w:val="231F20"/>
                <w:spacing w:val="-10"/>
                <w:w w:val="70"/>
                <w:sz w:val="20"/>
              </w:rPr>
              <w:t>1</w:t>
            </w:r>
          </w:p>
        </w:tc>
        <w:tc>
          <w:tcPr>
            <w:tcW w:w="1772" w:type="dxa"/>
            <w:shd w:val="clear" w:color="auto" w:fill="F5E9D1"/>
          </w:tcPr>
          <w:p>
            <w:pPr>
              <w:pStyle w:val="TableParagraph"/>
              <w:rPr>
                <w:sz w:val="20"/>
              </w:rPr>
            </w:pPr>
            <w:r>
              <w:rPr>
                <w:color w:val="231F20"/>
                <w:spacing w:val="-10"/>
                <w:w w:val="70"/>
                <w:sz w:val="20"/>
              </w:rPr>
              <w:t>1</w:t>
            </w:r>
          </w:p>
        </w:tc>
        <w:tc>
          <w:tcPr>
            <w:tcW w:w="2634" w:type="dxa"/>
            <w:shd w:val="clear" w:color="auto" w:fill="F5E9D1"/>
          </w:tcPr>
          <w:p>
            <w:pPr>
              <w:pStyle w:val="TableParagraph"/>
              <w:rPr>
                <w:sz w:val="20"/>
              </w:rPr>
            </w:pPr>
            <w:r>
              <w:rPr>
                <w:color w:val="231F20"/>
                <w:spacing w:val="-10"/>
                <w:w w:val="70"/>
                <w:sz w:val="20"/>
              </w:rPr>
              <w:t>1</w:t>
            </w:r>
          </w:p>
        </w:tc>
      </w:tr>
    </w:tbl>
    <w:p>
      <w:pPr>
        <w:pStyle w:val="BodyText"/>
        <w:rPr>
          <w:b/>
          <w:i/>
          <w:sz w:val="20"/>
        </w:rPr>
      </w:pPr>
    </w:p>
    <w:p>
      <w:pPr>
        <w:pStyle w:val="BodyText"/>
        <w:rPr>
          <w:b/>
          <w:i/>
          <w:sz w:val="20"/>
        </w:rPr>
      </w:pPr>
    </w:p>
    <w:p>
      <w:pPr>
        <w:pStyle w:val="BodyText"/>
        <w:spacing w:before="35"/>
        <w:rPr>
          <w:b/>
          <w:i/>
          <w:sz w:val="20"/>
        </w:rPr>
      </w:pPr>
    </w:p>
    <w:p>
      <w:pPr>
        <w:pStyle w:val="ListParagraph"/>
        <w:numPr>
          <w:ilvl w:val="1"/>
          <w:numId w:val="74"/>
        </w:numPr>
        <w:tabs>
          <w:tab w:pos="1450" w:val="left" w:leader="none"/>
        </w:tabs>
        <w:spacing w:line="276" w:lineRule="auto" w:before="0" w:after="0"/>
        <w:ind w:left="1247" w:right="1415" w:firstLine="0"/>
        <w:jc w:val="left"/>
        <w:rPr>
          <w:b/>
          <w:i/>
          <w:sz w:val="20"/>
        </w:rPr>
      </w:pPr>
      <w:r>
        <w:rPr>
          <w:b/>
          <w:i/>
          <w:color w:val="231F20"/>
          <w:spacing w:val="-8"/>
          <w:sz w:val="20"/>
        </w:rPr>
        <w:t>кесте.</w:t>
      </w:r>
      <w:r>
        <w:rPr>
          <w:b/>
          <w:i/>
          <w:color w:val="231F20"/>
          <w:spacing w:val="-10"/>
          <w:sz w:val="20"/>
        </w:rPr>
        <w:t> </w:t>
      </w:r>
      <w:r>
        <w:rPr>
          <w:b/>
          <w:i/>
          <w:color w:val="231F20"/>
          <w:spacing w:val="-8"/>
          <w:sz w:val="20"/>
        </w:rPr>
        <w:t>«Қазақ</w:t>
      </w:r>
      <w:r>
        <w:rPr>
          <w:b/>
          <w:i/>
          <w:color w:val="231F20"/>
          <w:spacing w:val="-9"/>
          <w:sz w:val="20"/>
        </w:rPr>
        <w:t> </w:t>
      </w:r>
      <w:r>
        <w:rPr>
          <w:b/>
          <w:i/>
          <w:color w:val="231F20"/>
          <w:spacing w:val="-8"/>
          <w:sz w:val="20"/>
        </w:rPr>
        <w:t>тілі»</w:t>
      </w:r>
      <w:r>
        <w:rPr>
          <w:b/>
          <w:i/>
          <w:color w:val="231F20"/>
          <w:spacing w:val="-9"/>
          <w:sz w:val="20"/>
        </w:rPr>
        <w:t> </w:t>
      </w:r>
      <w:r>
        <w:rPr>
          <w:b/>
          <w:i/>
          <w:color w:val="231F20"/>
          <w:spacing w:val="-8"/>
          <w:sz w:val="20"/>
        </w:rPr>
        <w:t>оқу</w:t>
      </w:r>
      <w:r>
        <w:rPr>
          <w:b/>
          <w:i/>
          <w:color w:val="231F20"/>
          <w:spacing w:val="-9"/>
          <w:sz w:val="20"/>
        </w:rPr>
        <w:t> </w:t>
      </w:r>
      <w:r>
        <w:rPr>
          <w:b/>
          <w:i/>
          <w:color w:val="231F20"/>
          <w:spacing w:val="-8"/>
          <w:sz w:val="20"/>
        </w:rPr>
        <w:t>пәнінен</w:t>
      </w:r>
      <w:r>
        <w:rPr>
          <w:b/>
          <w:i/>
          <w:color w:val="231F20"/>
          <w:spacing w:val="-9"/>
          <w:sz w:val="20"/>
        </w:rPr>
        <w:t> </w:t>
      </w:r>
      <w:r>
        <w:rPr>
          <w:b/>
          <w:i/>
          <w:color w:val="231F20"/>
          <w:spacing w:val="-8"/>
          <w:sz w:val="20"/>
        </w:rPr>
        <w:t>бөлім</w:t>
      </w:r>
      <w:r>
        <w:rPr>
          <w:b/>
          <w:i/>
          <w:color w:val="231F20"/>
          <w:spacing w:val="-9"/>
          <w:sz w:val="20"/>
        </w:rPr>
        <w:t> </w:t>
      </w:r>
      <w:r>
        <w:rPr>
          <w:b/>
          <w:i/>
          <w:color w:val="231F20"/>
          <w:spacing w:val="-8"/>
          <w:sz w:val="20"/>
        </w:rPr>
        <w:t>бойынша</w:t>
      </w:r>
      <w:r>
        <w:rPr>
          <w:b/>
          <w:i/>
          <w:color w:val="231F20"/>
          <w:spacing w:val="-9"/>
          <w:sz w:val="20"/>
        </w:rPr>
        <w:t> </w:t>
      </w:r>
      <w:r>
        <w:rPr>
          <w:b/>
          <w:i/>
          <w:color w:val="231F20"/>
          <w:spacing w:val="-8"/>
          <w:sz w:val="20"/>
        </w:rPr>
        <w:t>жиынтық</w:t>
      </w:r>
      <w:r>
        <w:rPr>
          <w:b/>
          <w:i/>
          <w:color w:val="231F20"/>
          <w:spacing w:val="-9"/>
          <w:sz w:val="20"/>
        </w:rPr>
        <w:t> </w:t>
      </w:r>
      <w:r>
        <w:rPr>
          <w:b/>
          <w:i/>
          <w:color w:val="231F20"/>
          <w:spacing w:val="-8"/>
          <w:sz w:val="20"/>
        </w:rPr>
        <w:t>бағалау</w:t>
      </w:r>
      <w:r>
        <w:rPr>
          <w:b/>
          <w:i/>
          <w:color w:val="231F20"/>
          <w:spacing w:val="-9"/>
          <w:sz w:val="20"/>
        </w:rPr>
        <w:t> </w:t>
      </w:r>
      <w:r>
        <w:rPr>
          <w:b/>
          <w:i/>
          <w:color w:val="231F20"/>
          <w:spacing w:val="-8"/>
          <w:sz w:val="20"/>
        </w:rPr>
        <w:t>жұмыстарының </w:t>
      </w:r>
      <w:r>
        <w:rPr>
          <w:b/>
          <w:i/>
          <w:color w:val="231F20"/>
          <w:spacing w:val="-4"/>
          <w:sz w:val="20"/>
        </w:rPr>
        <w:t>саны</w:t>
      </w:r>
    </w:p>
    <w:p>
      <w:pPr>
        <w:pStyle w:val="BodyText"/>
        <w:spacing w:before="6"/>
        <w:rPr>
          <w:b/>
          <w:i/>
          <w:sz w:val="9"/>
        </w:rPr>
      </w:pPr>
    </w:p>
    <w:tbl>
      <w:tblPr>
        <w:tblW w:w="0" w:type="auto"/>
        <w:jc w:val="left"/>
        <w:tblInd w:w="1262"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CellMar>
          <w:top w:w="0" w:type="dxa"/>
          <w:left w:w="0" w:type="dxa"/>
          <w:bottom w:w="0" w:type="dxa"/>
          <w:right w:w="0" w:type="dxa"/>
        </w:tblCellMar>
        <w:tblLook w:val="01E0"/>
      </w:tblPr>
      <w:tblGrid>
        <w:gridCol w:w="985"/>
        <w:gridCol w:w="1015"/>
        <w:gridCol w:w="899"/>
        <w:gridCol w:w="899"/>
        <w:gridCol w:w="892"/>
        <w:gridCol w:w="899"/>
        <w:gridCol w:w="899"/>
        <w:gridCol w:w="899"/>
        <w:gridCol w:w="892"/>
        <w:gridCol w:w="952"/>
      </w:tblGrid>
      <w:tr>
        <w:trPr>
          <w:trHeight w:val="338" w:hRule="atLeast"/>
        </w:trPr>
        <w:tc>
          <w:tcPr>
            <w:tcW w:w="985" w:type="dxa"/>
            <w:vMerge w:val="restart"/>
            <w:shd w:val="clear" w:color="auto" w:fill="EAD098"/>
          </w:tcPr>
          <w:p>
            <w:pPr>
              <w:pStyle w:val="TableParagraph"/>
              <w:spacing w:before="0"/>
              <w:ind w:left="0"/>
              <w:jc w:val="left"/>
              <w:rPr>
                <w:b/>
                <w:i/>
                <w:sz w:val="20"/>
              </w:rPr>
            </w:pPr>
          </w:p>
          <w:p>
            <w:pPr>
              <w:pStyle w:val="TableParagraph"/>
              <w:spacing w:before="0"/>
              <w:ind w:left="0"/>
              <w:jc w:val="left"/>
              <w:rPr>
                <w:b/>
                <w:i/>
                <w:sz w:val="20"/>
              </w:rPr>
            </w:pPr>
          </w:p>
          <w:p>
            <w:pPr>
              <w:pStyle w:val="TableParagraph"/>
              <w:spacing w:before="79"/>
              <w:ind w:left="0"/>
              <w:jc w:val="left"/>
              <w:rPr>
                <w:b/>
                <w:i/>
                <w:sz w:val="20"/>
              </w:rPr>
            </w:pPr>
          </w:p>
          <w:p>
            <w:pPr>
              <w:pStyle w:val="TableParagraph"/>
              <w:spacing w:before="0"/>
              <w:ind w:left="123"/>
              <w:jc w:val="left"/>
              <w:rPr>
                <w:sz w:val="20"/>
              </w:rPr>
            </w:pPr>
            <w:r>
              <w:rPr>
                <w:color w:val="231F20"/>
                <w:spacing w:val="-2"/>
                <w:w w:val="105"/>
                <w:sz w:val="20"/>
              </w:rPr>
              <w:t>Сынып</w:t>
            </w:r>
          </w:p>
        </w:tc>
        <w:tc>
          <w:tcPr>
            <w:tcW w:w="1015" w:type="dxa"/>
            <w:vMerge w:val="restart"/>
            <w:shd w:val="clear" w:color="auto" w:fill="EAD098"/>
          </w:tcPr>
          <w:p>
            <w:pPr>
              <w:pStyle w:val="TableParagraph"/>
              <w:spacing w:before="0"/>
              <w:ind w:left="0"/>
              <w:jc w:val="left"/>
              <w:rPr>
                <w:b/>
                <w:i/>
                <w:sz w:val="20"/>
              </w:rPr>
            </w:pPr>
          </w:p>
          <w:p>
            <w:pPr>
              <w:pStyle w:val="TableParagraph"/>
              <w:spacing w:before="62"/>
              <w:ind w:left="0"/>
              <w:jc w:val="left"/>
              <w:rPr>
                <w:b/>
                <w:i/>
                <w:sz w:val="20"/>
              </w:rPr>
            </w:pPr>
          </w:p>
          <w:p>
            <w:pPr>
              <w:pStyle w:val="TableParagraph"/>
              <w:spacing w:line="256" w:lineRule="auto" w:before="0"/>
              <w:ind w:left="16"/>
              <w:rPr>
                <w:sz w:val="20"/>
              </w:rPr>
            </w:pPr>
            <w:r>
              <w:rPr>
                <w:color w:val="231F20"/>
                <w:spacing w:val="-4"/>
                <w:w w:val="105"/>
                <w:sz w:val="20"/>
              </w:rPr>
              <w:t>Оқу </w:t>
            </w:r>
            <w:r>
              <w:rPr>
                <w:color w:val="231F20"/>
                <w:spacing w:val="-2"/>
                <w:w w:val="105"/>
                <w:sz w:val="20"/>
              </w:rPr>
              <w:t>пәнінің атауы</w:t>
            </w:r>
          </w:p>
        </w:tc>
        <w:tc>
          <w:tcPr>
            <w:tcW w:w="7231" w:type="dxa"/>
            <w:gridSpan w:val="8"/>
            <w:shd w:val="clear" w:color="auto" w:fill="EAD098"/>
          </w:tcPr>
          <w:p>
            <w:pPr>
              <w:pStyle w:val="TableParagraph"/>
              <w:ind w:left="13"/>
              <w:rPr>
                <w:sz w:val="20"/>
              </w:rPr>
            </w:pPr>
            <w:r>
              <w:rPr>
                <w:color w:val="231F20"/>
                <w:sz w:val="20"/>
              </w:rPr>
              <w:t>Үлгілік</w:t>
            </w:r>
            <w:r>
              <w:rPr>
                <w:color w:val="231F20"/>
                <w:spacing w:val="-4"/>
                <w:sz w:val="20"/>
              </w:rPr>
              <w:t> </w:t>
            </w:r>
            <w:r>
              <w:rPr>
                <w:color w:val="231F20"/>
                <w:sz w:val="20"/>
              </w:rPr>
              <w:t>оқу</w:t>
            </w:r>
            <w:r>
              <w:rPr>
                <w:color w:val="231F20"/>
                <w:spacing w:val="-3"/>
                <w:sz w:val="20"/>
              </w:rPr>
              <w:t> </w:t>
            </w:r>
            <w:r>
              <w:rPr>
                <w:color w:val="231F20"/>
                <w:sz w:val="20"/>
              </w:rPr>
              <w:t>жоспары</w:t>
            </w:r>
            <w:r>
              <w:rPr>
                <w:color w:val="231F20"/>
                <w:spacing w:val="-4"/>
                <w:sz w:val="20"/>
              </w:rPr>
              <w:t> </w:t>
            </w:r>
            <w:r>
              <w:rPr>
                <w:color w:val="231F20"/>
                <w:spacing w:val="-2"/>
                <w:sz w:val="20"/>
              </w:rPr>
              <w:t>бойынша</w:t>
            </w:r>
          </w:p>
        </w:tc>
      </w:tr>
      <w:tr>
        <w:trPr>
          <w:trHeight w:val="858" w:hRule="atLeast"/>
        </w:trPr>
        <w:tc>
          <w:tcPr>
            <w:tcW w:w="985" w:type="dxa"/>
            <w:vMerge/>
            <w:tcBorders>
              <w:top w:val="nil"/>
            </w:tcBorders>
            <w:shd w:val="clear" w:color="auto" w:fill="EAD098"/>
          </w:tcPr>
          <w:p>
            <w:pPr>
              <w:rPr>
                <w:sz w:val="2"/>
                <w:szCs w:val="2"/>
              </w:rPr>
            </w:pPr>
          </w:p>
        </w:tc>
        <w:tc>
          <w:tcPr>
            <w:tcW w:w="1015" w:type="dxa"/>
            <w:vMerge/>
            <w:tcBorders>
              <w:top w:val="nil"/>
            </w:tcBorders>
            <w:shd w:val="clear" w:color="auto" w:fill="EAD098"/>
          </w:tcPr>
          <w:p>
            <w:pPr>
              <w:rPr>
                <w:sz w:val="2"/>
                <w:szCs w:val="2"/>
              </w:rPr>
            </w:pPr>
          </w:p>
        </w:tc>
        <w:tc>
          <w:tcPr>
            <w:tcW w:w="3589" w:type="dxa"/>
            <w:gridSpan w:val="4"/>
            <w:shd w:val="clear" w:color="auto" w:fill="EAD098"/>
          </w:tcPr>
          <w:p>
            <w:pPr>
              <w:pStyle w:val="TableParagraph"/>
              <w:spacing w:before="81"/>
              <w:ind w:left="0"/>
              <w:jc w:val="left"/>
              <w:rPr>
                <w:b/>
                <w:i/>
                <w:sz w:val="20"/>
              </w:rPr>
            </w:pPr>
          </w:p>
          <w:p>
            <w:pPr>
              <w:pStyle w:val="TableParagraph"/>
              <w:spacing w:before="1"/>
              <w:ind w:left="727"/>
              <w:jc w:val="left"/>
              <w:rPr>
                <w:sz w:val="20"/>
              </w:rPr>
            </w:pPr>
            <w:r>
              <w:rPr>
                <w:color w:val="231F20"/>
                <w:sz w:val="20"/>
              </w:rPr>
              <w:t>Үлгілік</w:t>
            </w:r>
            <w:r>
              <w:rPr>
                <w:color w:val="231F20"/>
                <w:spacing w:val="-15"/>
                <w:sz w:val="20"/>
              </w:rPr>
              <w:t> </w:t>
            </w:r>
            <w:r>
              <w:rPr>
                <w:color w:val="231F20"/>
                <w:sz w:val="20"/>
              </w:rPr>
              <w:t>оқу</w:t>
            </w:r>
            <w:r>
              <w:rPr>
                <w:color w:val="231F20"/>
                <w:spacing w:val="-15"/>
                <w:sz w:val="20"/>
              </w:rPr>
              <w:t> </w:t>
            </w:r>
            <w:r>
              <w:rPr>
                <w:color w:val="231F20"/>
                <w:spacing w:val="-2"/>
                <w:sz w:val="20"/>
              </w:rPr>
              <w:t>жоспары</w:t>
            </w:r>
          </w:p>
        </w:tc>
        <w:tc>
          <w:tcPr>
            <w:tcW w:w="3642" w:type="dxa"/>
            <w:gridSpan w:val="4"/>
            <w:shd w:val="clear" w:color="auto" w:fill="EAD098"/>
          </w:tcPr>
          <w:p>
            <w:pPr>
              <w:pStyle w:val="TableParagraph"/>
              <w:spacing w:line="260" w:lineRule="atLeast" w:before="48"/>
              <w:ind w:left="441" w:right="425"/>
              <w:rPr>
                <w:sz w:val="20"/>
              </w:rPr>
            </w:pPr>
            <w:r>
              <w:rPr>
                <w:color w:val="231F20"/>
                <w:sz w:val="20"/>
              </w:rPr>
              <w:t>Үлгілік оқу жоспары (төмендетілген</w:t>
            </w:r>
            <w:r>
              <w:rPr>
                <w:color w:val="231F20"/>
                <w:spacing w:val="-18"/>
                <w:sz w:val="20"/>
              </w:rPr>
              <w:t> </w:t>
            </w:r>
            <w:r>
              <w:rPr>
                <w:color w:val="231F20"/>
                <w:sz w:val="20"/>
              </w:rPr>
              <w:t>оқу</w:t>
            </w:r>
            <w:r>
              <w:rPr>
                <w:color w:val="231F20"/>
                <w:spacing w:val="-18"/>
                <w:sz w:val="20"/>
              </w:rPr>
              <w:t> </w:t>
            </w:r>
            <w:r>
              <w:rPr>
                <w:color w:val="231F20"/>
                <w:sz w:val="20"/>
              </w:rPr>
              <w:t>жүкте- </w:t>
            </w:r>
            <w:r>
              <w:rPr>
                <w:color w:val="231F20"/>
                <w:spacing w:val="-2"/>
                <w:sz w:val="20"/>
              </w:rPr>
              <w:t>месімен)</w:t>
            </w:r>
          </w:p>
        </w:tc>
      </w:tr>
      <w:tr>
        <w:trPr>
          <w:trHeight w:val="598" w:hRule="atLeast"/>
        </w:trPr>
        <w:tc>
          <w:tcPr>
            <w:tcW w:w="985" w:type="dxa"/>
            <w:vMerge/>
            <w:tcBorders>
              <w:top w:val="nil"/>
            </w:tcBorders>
            <w:shd w:val="clear" w:color="auto" w:fill="EAD098"/>
          </w:tcPr>
          <w:p>
            <w:pPr>
              <w:rPr>
                <w:sz w:val="2"/>
                <w:szCs w:val="2"/>
              </w:rPr>
            </w:pPr>
          </w:p>
        </w:tc>
        <w:tc>
          <w:tcPr>
            <w:tcW w:w="1015" w:type="dxa"/>
            <w:vMerge/>
            <w:tcBorders>
              <w:top w:val="nil"/>
            </w:tcBorders>
            <w:shd w:val="clear" w:color="auto" w:fill="EAD098"/>
          </w:tcPr>
          <w:p>
            <w:pPr>
              <w:rPr>
                <w:sz w:val="2"/>
                <w:szCs w:val="2"/>
              </w:rPr>
            </w:pPr>
          </w:p>
        </w:tc>
        <w:tc>
          <w:tcPr>
            <w:tcW w:w="899" w:type="dxa"/>
            <w:shd w:val="clear" w:color="auto" w:fill="EAD098"/>
          </w:tcPr>
          <w:p>
            <w:pPr>
              <w:pStyle w:val="TableParagraph"/>
              <w:ind w:left="15" w:right="2"/>
              <w:rPr>
                <w:sz w:val="20"/>
              </w:rPr>
            </w:pPr>
            <w:r>
              <w:rPr>
                <w:color w:val="231F20"/>
                <w:spacing w:val="-5"/>
                <w:w w:val="80"/>
                <w:sz w:val="20"/>
              </w:rPr>
              <w:t>1-</w:t>
            </w:r>
          </w:p>
          <w:p>
            <w:pPr>
              <w:pStyle w:val="TableParagraph"/>
              <w:spacing w:before="17"/>
              <w:ind w:left="15" w:right="2"/>
              <w:rPr>
                <w:sz w:val="20"/>
              </w:rPr>
            </w:pPr>
            <w:r>
              <w:rPr>
                <w:color w:val="231F20"/>
                <w:spacing w:val="-2"/>
                <w:sz w:val="20"/>
              </w:rPr>
              <w:t>тоқсан</w:t>
            </w:r>
          </w:p>
        </w:tc>
        <w:tc>
          <w:tcPr>
            <w:tcW w:w="899" w:type="dxa"/>
            <w:shd w:val="clear" w:color="auto" w:fill="EAD098"/>
          </w:tcPr>
          <w:p>
            <w:pPr>
              <w:pStyle w:val="TableParagraph"/>
              <w:ind w:left="15" w:right="3"/>
              <w:rPr>
                <w:sz w:val="20"/>
              </w:rPr>
            </w:pPr>
            <w:r>
              <w:rPr>
                <w:color w:val="231F20"/>
                <w:spacing w:val="-5"/>
                <w:w w:val="95"/>
                <w:sz w:val="20"/>
              </w:rPr>
              <w:t>2-</w:t>
            </w:r>
          </w:p>
          <w:p>
            <w:pPr>
              <w:pStyle w:val="TableParagraph"/>
              <w:spacing w:before="17"/>
              <w:ind w:left="15" w:right="2"/>
              <w:rPr>
                <w:sz w:val="20"/>
              </w:rPr>
            </w:pPr>
            <w:r>
              <w:rPr>
                <w:color w:val="231F20"/>
                <w:spacing w:val="-2"/>
                <w:sz w:val="20"/>
              </w:rPr>
              <w:t>тоқсан</w:t>
            </w:r>
          </w:p>
        </w:tc>
        <w:tc>
          <w:tcPr>
            <w:tcW w:w="892" w:type="dxa"/>
            <w:shd w:val="clear" w:color="auto" w:fill="EAD098"/>
          </w:tcPr>
          <w:p>
            <w:pPr>
              <w:pStyle w:val="TableParagraph"/>
              <w:ind w:left="13"/>
              <w:rPr>
                <w:sz w:val="20"/>
              </w:rPr>
            </w:pPr>
            <w:r>
              <w:rPr>
                <w:color w:val="231F20"/>
                <w:spacing w:val="-5"/>
                <w:w w:val="95"/>
                <w:sz w:val="20"/>
              </w:rPr>
              <w:t>3-</w:t>
            </w:r>
          </w:p>
          <w:p>
            <w:pPr>
              <w:pStyle w:val="TableParagraph"/>
              <w:spacing w:before="17"/>
              <w:ind w:left="13"/>
              <w:rPr>
                <w:sz w:val="20"/>
              </w:rPr>
            </w:pPr>
            <w:r>
              <w:rPr>
                <w:color w:val="231F20"/>
                <w:spacing w:val="-2"/>
                <w:sz w:val="20"/>
              </w:rPr>
              <w:t>тоқсан</w:t>
            </w:r>
          </w:p>
        </w:tc>
        <w:tc>
          <w:tcPr>
            <w:tcW w:w="899" w:type="dxa"/>
            <w:shd w:val="clear" w:color="auto" w:fill="EAD098"/>
          </w:tcPr>
          <w:p>
            <w:pPr>
              <w:pStyle w:val="TableParagraph"/>
              <w:ind w:left="15"/>
              <w:rPr>
                <w:sz w:val="20"/>
              </w:rPr>
            </w:pPr>
            <w:r>
              <w:rPr>
                <w:color w:val="231F20"/>
                <w:spacing w:val="-5"/>
                <w:sz w:val="20"/>
              </w:rPr>
              <w:t>4-</w:t>
            </w:r>
          </w:p>
          <w:p>
            <w:pPr>
              <w:pStyle w:val="TableParagraph"/>
              <w:spacing w:before="17"/>
              <w:ind w:left="15" w:right="2"/>
              <w:rPr>
                <w:sz w:val="20"/>
              </w:rPr>
            </w:pPr>
            <w:r>
              <w:rPr>
                <w:color w:val="231F20"/>
                <w:spacing w:val="-2"/>
                <w:sz w:val="20"/>
              </w:rPr>
              <w:t>тоқсан</w:t>
            </w:r>
          </w:p>
        </w:tc>
        <w:tc>
          <w:tcPr>
            <w:tcW w:w="899" w:type="dxa"/>
            <w:shd w:val="clear" w:color="auto" w:fill="EAD098"/>
          </w:tcPr>
          <w:p>
            <w:pPr>
              <w:pStyle w:val="TableParagraph"/>
              <w:ind w:left="15" w:right="2"/>
              <w:rPr>
                <w:sz w:val="20"/>
              </w:rPr>
            </w:pPr>
            <w:r>
              <w:rPr>
                <w:color w:val="231F20"/>
                <w:spacing w:val="-5"/>
                <w:w w:val="80"/>
                <w:sz w:val="20"/>
              </w:rPr>
              <w:t>1-</w:t>
            </w:r>
          </w:p>
          <w:p>
            <w:pPr>
              <w:pStyle w:val="TableParagraph"/>
              <w:spacing w:before="17"/>
              <w:ind w:left="15" w:right="2"/>
              <w:rPr>
                <w:sz w:val="20"/>
              </w:rPr>
            </w:pPr>
            <w:r>
              <w:rPr>
                <w:color w:val="231F20"/>
                <w:spacing w:val="-2"/>
                <w:sz w:val="20"/>
              </w:rPr>
              <w:t>тоқсан</w:t>
            </w:r>
          </w:p>
        </w:tc>
        <w:tc>
          <w:tcPr>
            <w:tcW w:w="899" w:type="dxa"/>
            <w:shd w:val="clear" w:color="auto" w:fill="EAD098"/>
          </w:tcPr>
          <w:p>
            <w:pPr>
              <w:pStyle w:val="TableParagraph"/>
              <w:ind w:left="15" w:right="3"/>
              <w:rPr>
                <w:sz w:val="20"/>
              </w:rPr>
            </w:pPr>
            <w:r>
              <w:rPr>
                <w:color w:val="231F20"/>
                <w:spacing w:val="-5"/>
                <w:w w:val="95"/>
                <w:sz w:val="20"/>
              </w:rPr>
              <w:t>2-</w:t>
            </w:r>
          </w:p>
          <w:p>
            <w:pPr>
              <w:pStyle w:val="TableParagraph"/>
              <w:spacing w:before="17"/>
              <w:ind w:left="15" w:right="2"/>
              <w:rPr>
                <w:sz w:val="20"/>
              </w:rPr>
            </w:pPr>
            <w:r>
              <w:rPr>
                <w:color w:val="231F20"/>
                <w:spacing w:val="-2"/>
                <w:sz w:val="20"/>
              </w:rPr>
              <w:t>тоқсан</w:t>
            </w:r>
          </w:p>
        </w:tc>
        <w:tc>
          <w:tcPr>
            <w:tcW w:w="892" w:type="dxa"/>
            <w:shd w:val="clear" w:color="auto" w:fill="EAD098"/>
          </w:tcPr>
          <w:p>
            <w:pPr>
              <w:pStyle w:val="TableParagraph"/>
              <w:ind w:left="13"/>
              <w:rPr>
                <w:sz w:val="20"/>
              </w:rPr>
            </w:pPr>
            <w:r>
              <w:rPr>
                <w:color w:val="231F20"/>
                <w:spacing w:val="-5"/>
                <w:w w:val="95"/>
                <w:sz w:val="20"/>
              </w:rPr>
              <w:t>3-</w:t>
            </w:r>
          </w:p>
          <w:p>
            <w:pPr>
              <w:pStyle w:val="TableParagraph"/>
              <w:spacing w:before="17"/>
              <w:ind w:left="13"/>
              <w:rPr>
                <w:sz w:val="20"/>
              </w:rPr>
            </w:pPr>
            <w:r>
              <w:rPr>
                <w:color w:val="231F20"/>
                <w:spacing w:val="-2"/>
                <w:sz w:val="20"/>
              </w:rPr>
              <w:t>тоқсан</w:t>
            </w:r>
          </w:p>
        </w:tc>
        <w:tc>
          <w:tcPr>
            <w:tcW w:w="952" w:type="dxa"/>
            <w:shd w:val="clear" w:color="auto" w:fill="EAD098"/>
          </w:tcPr>
          <w:p>
            <w:pPr>
              <w:pStyle w:val="TableParagraph"/>
              <w:ind w:left="15"/>
              <w:rPr>
                <w:sz w:val="20"/>
              </w:rPr>
            </w:pPr>
            <w:r>
              <w:rPr>
                <w:color w:val="231F20"/>
                <w:spacing w:val="-5"/>
                <w:sz w:val="20"/>
              </w:rPr>
              <w:t>4-</w:t>
            </w:r>
          </w:p>
          <w:p>
            <w:pPr>
              <w:pStyle w:val="TableParagraph"/>
              <w:spacing w:before="17"/>
              <w:ind w:left="15" w:right="2"/>
              <w:rPr>
                <w:sz w:val="20"/>
              </w:rPr>
            </w:pPr>
            <w:r>
              <w:rPr>
                <w:color w:val="231F20"/>
                <w:spacing w:val="-2"/>
                <w:sz w:val="20"/>
              </w:rPr>
              <w:t>тоқсан</w:t>
            </w:r>
          </w:p>
        </w:tc>
      </w:tr>
      <w:tr>
        <w:trPr>
          <w:trHeight w:val="598" w:hRule="atLeast"/>
        </w:trPr>
        <w:tc>
          <w:tcPr>
            <w:tcW w:w="985" w:type="dxa"/>
            <w:shd w:val="clear" w:color="auto" w:fill="F5E9D1"/>
          </w:tcPr>
          <w:p>
            <w:pPr>
              <w:pStyle w:val="TableParagraph"/>
              <w:spacing w:before="195"/>
              <w:rPr>
                <w:sz w:val="20"/>
              </w:rPr>
            </w:pPr>
            <w:r>
              <w:rPr>
                <w:color w:val="231F20"/>
                <w:spacing w:val="-10"/>
                <w:sz w:val="20"/>
              </w:rPr>
              <w:t>5</w:t>
            </w:r>
          </w:p>
        </w:tc>
        <w:tc>
          <w:tcPr>
            <w:tcW w:w="1015" w:type="dxa"/>
            <w:shd w:val="clear" w:color="auto" w:fill="F5E9D1"/>
          </w:tcPr>
          <w:p>
            <w:pPr>
              <w:pStyle w:val="TableParagraph"/>
              <w:spacing w:line="260" w:lineRule="atLeast" w:before="48"/>
              <w:ind w:left="337" w:hanging="135"/>
              <w:jc w:val="left"/>
              <w:rPr>
                <w:sz w:val="20"/>
              </w:rPr>
            </w:pPr>
            <w:r>
              <w:rPr>
                <w:color w:val="231F20"/>
                <w:spacing w:val="-4"/>
                <w:sz w:val="20"/>
              </w:rPr>
              <w:t>Қазақ тілі</w:t>
            </w:r>
          </w:p>
        </w:tc>
        <w:tc>
          <w:tcPr>
            <w:tcW w:w="899" w:type="dxa"/>
            <w:shd w:val="clear" w:color="auto" w:fill="F5E9D1"/>
          </w:tcPr>
          <w:p>
            <w:pPr>
              <w:pStyle w:val="TableParagraph"/>
              <w:spacing w:before="195"/>
              <w:ind w:left="15" w:right="2"/>
              <w:rPr>
                <w:sz w:val="20"/>
              </w:rPr>
            </w:pPr>
            <w:r>
              <w:rPr>
                <w:color w:val="231F20"/>
                <w:spacing w:val="-10"/>
                <w:sz w:val="20"/>
              </w:rPr>
              <w:t>2</w:t>
            </w:r>
          </w:p>
        </w:tc>
        <w:tc>
          <w:tcPr>
            <w:tcW w:w="899" w:type="dxa"/>
            <w:shd w:val="clear" w:color="auto" w:fill="F5E9D1"/>
          </w:tcPr>
          <w:p>
            <w:pPr>
              <w:pStyle w:val="TableParagraph"/>
              <w:spacing w:before="195"/>
              <w:ind w:left="15" w:right="2"/>
              <w:rPr>
                <w:sz w:val="20"/>
              </w:rPr>
            </w:pPr>
            <w:r>
              <w:rPr>
                <w:color w:val="231F20"/>
                <w:spacing w:val="-10"/>
                <w:sz w:val="20"/>
              </w:rPr>
              <w:t>2</w:t>
            </w:r>
          </w:p>
        </w:tc>
        <w:tc>
          <w:tcPr>
            <w:tcW w:w="892" w:type="dxa"/>
            <w:shd w:val="clear" w:color="auto" w:fill="F5E9D1"/>
          </w:tcPr>
          <w:p>
            <w:pPr>
              <w:pStyle w:val="TableParagraph"/>
              <w:spacing w:before="195"/>
              <w:ind w:left="13"/>
              <w:rPr>
                <w:sz w:val="20"/>
              </w:rPr>
            </w:pPr>
            <w:r>
              <w:rPr>
                <w:color w:val="231F20"/>
                <w:spacing w:val="-10"/>
                <w:sz w:val="20"/>
              </w:rPr>
              <w:t>2</w:t>
            </w:r>
          </w:p>
        </w:tc>
        <w:tc>
          <w:tcPr>
            <w:tcW w:w="899" w:type="dxa"/>
            <w:shd w:val="clear" w:color="auto" w:fill="F5E9D1"/>
          </w:tcPr>
          <w:p>
            <w:pPr>
              <w:pStyle w:val="TableParagraph"/>
              <w:spacing w:before="195"/>
              <w:ind w:left="15" w:right="2"/>
              <w:rPr>
                <w:sz w:val="20"/>
              </w:rPr>
            </w:pPr>
            <w:r>
              <w:rPr>
                <w:color w:val="231F20"/>
                <w:spacing w:val="-10"/>
                <w:sz w:val="20"/>
              </w:rPr>
              <w:t>2</w:t>
            </w:r>
          </w:p>
        </w:tc>
        <w:tc>
          <w:tcPr>
            <w:tcW w:w="899" w:type="dxa"/>
            <w:shd w:val="clear" w:color="auto" w:fill="F5E9D1"/>
          </w:tcPr>
          <w:p>
            <w:pPr>
              <w:pStyle w:val="TableParagraph"/>
              <w:spacing w:before="195"/>
              <w:ind w:left="15" w:right="2"/>
              <w:rPr>
                <w:sz w:val="20"/>
              </w:rPr>
            </w:pPr>
            <w:r>
              <w:rPr>
                <w:color w:val="231F20"/>
                <w:spacing w:val="-10"/>
                <w:sz w:val="20"/>
              </w:rPr>
              <w:t>2</w:t>
            </w:r>
          </w:p>
        </w:tc>
        <w:tc>
          <w:tcPr>
            <w:tcW w:w="899" w:type="dxa"/>
            <w:shd w:val="clear" w:color="auto" w:fill="F5E9D1"/>
          </w:tcPr>
          <w:p>
            <w:pPr>
              <w:pStyle w:val="TableParagraph"/>
              <w:spacing w:before="195"/>
              <w:ind w:left="15" w:right="2"/>
              <w:rPr>
                <w:sz w:val="20"/>
              </w:rPr>
            </w:pPr>
            <w:r>
              <w:rPr>
                <w:color w:val="231F20"/>
                <w:spacing w:val="-10"/>
                <w:sz w:val="20"/>
              </w:rPr>
              <w:t>2</w:t>
            </w:r>
          </w:p>
        </w:tc>
        <w:tc>
          <w:tcPr>
            <w:tcW w:w="892" w:type="dxa"/>
            <w:shd w:val="clear" w:color="auto" w:fill="F5E9D1"/>
          </w:tcPr>
          <w:p>
            <w:pPr>
              <w:pStyle w:val="TableParagraph"/>
              <w:spacing w:before="195"/>
              <w:ind w:left="13"/>
              <w:rPr>
                <w:sz w:val="20"/>
              </w:rPr>
            </w:pPr>
            <w:r>
              <w:rPr>
                <w:color w:val="231F20"/>
                <w:spacing w:val="-10"/>
                <w:sz w:val="20"/>
              </w:rPr>
              <w:t>2</w:t>
            </w:r>
          </w:p>
        </w:tc>
        <w:tc>
          <w:tcPr>
            <w:tcW w:w="952" w:type="dxa"/>
            <w:shd w:val="clear" w:color="auto" w:fill="F5E9D1"/>
          </w:tcPr>
          <w:p>
            <w:pPr>
              <w:pStyle w:val="TableParagraph"/>
              <w:spacing w:before="195"/>
              <w:ind w:left="15" w:right="2"/>
              <w:rPr>
                <w:sz w:val="20"/>
              </w:rPr>
            </w:pPr>
            <w:r>
              <w:rPr>
                <w:color w:val="231F20"/>
                <w:spacing w:val="-10"/>
                <w:sz w:val="20"/>
              </w:rPr>
              <w:t>2</w:t>
            </w:r>
          </w:p>
        </w:tc>
      </w:tr>
      <w:tr>
        <w:trPr>
          <w:trHeight w:val="598" w:hRule="atLeast"/>
        </w:trPr>
        <w:tc>
          <w:tcPr>
            <w:tcW w:w="985" w:type="dxa"/>
            <w:shd w:val="clear" w:color="auto" w:fill="F5E9D1"/>
          </w:tcPr>
          <w:p>
            <w:pPr>
              <w:pStyle w:val="TableParagraph"/>
              <w:spacing w:before="195"/>
              <w:rPr>
                <w:sz w:val="20"/>
              </w:rPr>
            </w:pPr>
            <w:r>
              <w:rPr>
                <w:color w:val="231F20"/>
                <w:spacing w:val="-10"/>
                <w:sz w:val="20"/>
              </w:rPr>
              <w:t>6</w:t>
            </w:r>
          </w:p>
        </w:tc>
        <w:tc>
          <w:tcPr>
            <w:tcW w:w="1015" w:type="dxa"/>
            <w:shd w:val="clear" w:color="auto" w:fill="F5E9D1"/>
          </w:tcPr>
          <w:p>
            <w:pPr>
              <w:pStyle w:val="TableParagraph"/>
              <w:spacing w:line="260" w:lineRule="atLeast" w:before="48"/>
              <w:ind w:left="337" w:hanging="135"/>
              <w:jc w:val="left"/>
              <w:rPr>
                <w:sz w:val="20"/>
              </w:rPr>
            </w:pPr>
            <w:r>
              <w:rPr>
                <w:color w:val="231F20"/>
                <w:spacing w:val="-4"/>
                <w:sz w:val="20"/>
              </w:rPr>
              <w:t>Қазақ тілі</w:t>
            </w:r>
          </w:p>
        </w:tc>
        <w:tc>
          <w:tcPr>
            <w:tcW w:w="899" w:type="dxa"/>
            <w:shd w:val="clear" w:color="auto" w:fill="F5E9D1"/>
          </w:tcPr>
          <w:p>
            <w:pPr>
              <w:pStyle w:val="TableParagraph"/>
              <w:spacing w:before="195"/>
              <w:ind w:left="15" w:right="2"/>
              <w:rPr>
                <w:sz w:val="20"/>
              </w:rPr>
            </w:pPr>
            <w:r>
              <w:rPr>
                <w:color w:val="231F20"/>
                <w:spacing w:val="-10"/>
                <w:sz w:val="20"/>
              </w:rPr>
              <w:t>2</w:t>
            </w:r>
          </w:p>
        </w:tc>
        <w:tc>
          <w:tcPr>
            <w:tcW w:w="899" w:type="dxa"/>
            <w:shd w:val="clear" w:color="auto" w:fill="F5E9D1"/>
          </w:tcPr>
          <w:p>
            <w:pPr>
              <w:pStyle w:val="TableParagraph"/>
              <w:spacing w:before="195"/>
              <w:ind w:left="15" w:right="2"/>
              <w:rPr>
                <w:sz w:val="20"/>
              </w:rPr>
            </w:pPr>
            <w:r>
              <w:rPr>
                <w:color w:val="231F20"/>
                <w:spacing w:val="-10"/>
                <w:sz w:val="20"/>
              </w:rPr>
              <w:t>2</w:t>
            </w:r>
          </w:p>
        </w:tc>
        <w:tc>
          <w:tcPr>
            <w:tcW w:w="892" w:type="dxa"/>
            <w:shd w:val="clear" w:color="auto" w:fill="F5E9D1"/>
          </w:tcPr>
          <w:p>
            <w:pPr>
              <w:pStyle w:val="TableParagraph"/>
              <w:spacing w:before="195"/>
              <w:ind w:left="13"/>
              <w:rPr>
                <w:sz w:val="20"/>
              </w:rPr>
            </w:pPr>
            <w:r>
              <w:rPr>
                <w:color w:val="231F20"/>
                <w:spacing w:val="-10"/>
                <w:sz w:val="20"/>
              </w:rPr>
              <w:t>2</w:t>
            </w:r>
          </w:p>
        </w:tc>
        <w:tc>
          <w:tcPr>
            <w:tcW w:w="899" w:type="dxa"/>
            <w:shd w:val="clear" w:color="auto" w:fill="F5E9D1"/>
          </w:tcPr>
          <w:p>
            <w:pPr>
              <w:pStyle w:val="TableParagraph"/>
              <w:spacing w:before="195"/>
              <w:ind w:left="15" w:right="2"/>
              <w:rPr>
                <w:sz w:val="20"/>
              </w:rPr>
            </w:pPr>
            <w:r>
              <w:rPr>
                <w:color w:val="231F20"/>
                <w:spacing w:val="-10"/>
                <w:sz w:val="20"/>
              </w:rPr>
              <w:t>2</w:t>
            </w:r>
          </w:p>
        </w:tc>
        <w:tc>
          <w:tcPr>
            <w:tcW w:w="899" w:type="dxa"/>
            <w:shd w:val="clear" w:color="auto" w:fill="F5E9D1"/>
          </w:tcPr>
          <w:p>
            <w:pPr>
              <w:pStyle w:val="TableParagraph"/>
              <w:spacing w:before="195"/>
              <w:ind w:left="15" w:right="2"/>
              <w:rPr>
                <w:sz w:val="20"/>
              </w:rPr>
            </w:pPr>
            <w:r>
              <w:rPr>
                <w:color w:val="231F20"/>
                <w:spacing w:val="-10"/>
                <w:sz w:val="20"/>
              </w:rPr>
              <w:t>2</w:t>
            </w:r>
          </w:p>
        </w:tc>
        <w:tc>
          <w:tcPr>
            <w:tcW w:w="899" w:type="dxa"/>
            <w:shd w:val="clear" w:color="auto" w:fill="F5E9D1"/>
          </w:tcPr>
          <w:p>
            <w:pPr>
              <w:pStyle w:val="TableParagraph"/>
              <w:spacing w:before="195"/>
              <w:ind w:left="15" w:right="2"/>
              <w:rPr>
                <w:sz w:val="20"/>
              </w:rPr>
            </w:pPr>
            <w:r>
              <w:rPr>
                <w:color w:val="231F20"/>
                <w:spacing w:val="-10"/>
                <w:sz w:val="20"/>
              </w:rPr>
              <w:t>2</w:t>
            </w:r>
          </w:p>
        </w:tc>
        <w:tc>
          <w:tcPr>
            <w:tcW w:w="892" w:type="dxa"/>
            <w:shd w:val="clear" w:color="auto" w:fill="F5E9D1"/>
          </w:tcPr>
          <w:p>
            <w:pPr>
              <w:pStyle w:val="TableParagraph"/>
              <w:spacing w:before="195"/>
              <w:ind w:left="13"/>
              <w:rPr>
                <w:sz w:val="20"/>
              </w:rPr>
            </w:pPr>
            <w:r>
              <w:rPr>
                <w:color w:val="231F20"/>
                <w:spacing w:val="-10"/>
                <w:sz w:val="20"/>
              </w:rPr>
              <w:t>2</w:t>
            </w:r>
          </w:p>
        </w:tc>
        <w:tc>
          <w:tcPr>
            <w:tcW w:w="952" w:type="dxa"/>
            <w:shd w:val="clear" w:color="auto" w:fill="F5E9D1"/>
          </w:tcPr>
          <w:p>
            <w:pPr>
              <w:pStyle w:val="TableParagraph"/>
              <w:spacing w:before="195"/>
              <w:ind w:left="15" w:right="2"/>
              <w:rPr>
                <w:sz w:val="20"/>
              </w:rPr>
            </w:pPr>
            <w:r>
              <w:rPr>
                <w:color w:val="231F20"/>
                <w:spacing w:val="-10"/>
                <w:sz w:val="20"/>
              </w:rPr>
              <w:t>2</w:t>
            </w:r>
          </w:p>
        </w:tc>
      </w:tr>
      <w:tr>
        <w:trPr>
          <w:trHeight w:val="598" w:hRule="atLeast"/>
        </w:trPr>
        <w:tc>
          <w:tcPr>
            <w:tcW w:w="985" w:type="dxa"/>
            <w:shd w:val="clear" w:color="auto" w:fill="F5E9D1"/>
          </w:tcPr>
          <w:p>
            <w:pPr>
              <w:pStyle w:val="TableParagraph"/>
              <w:spacing w:before="195"/>
              <w:rPr>
                <w:sz w:val="20"/>
              </w:rPr>
            </w:pPr>
            <w:r>
              <w:rPr>
                <w:color w:val="231F20"/>
                <w:spacing w:val="-10"/>
                <w:sz w:val="20"/>
              </w:rPr>
              <w:t>7</w:t>
            </w:r>
          </w:p>
        </w:tc>
        <w:tc>
          <w:tcPr>
            <w:tcW w:w="1015" w:type="dxa"/>
            <w:shd w:val="clear" w:color="auto" w:fill="F5E9D1"/>
          </w:tcPr>
          <w:p>
            <w:pPr>
              <w:pStyle w:val="TableParagraph"/>
              <w:spacing w:line="260" w:lineRule="atLeast" w:before="48"/>
              <w:ind w:left="337" w:hanging="135"/>
              <w:jc w:val="left"/>
              <w:rPr>
                <w:sz w:val="20"/>
              </w:rPr>
            </w:pPr>
            <w:r>
              <w:rPr>
                <w:color w:val="231F20"/>
                <w:spacing w:val="-4"/>
                <w:sz w:val="20"/>
              </w:rPr>
              <w:t>Қазақ тілі</w:t>
            </w:r>
          </w:p>
        </w:tc>
        <w:tc>
          <w:tcPr>
            <w:tcW w:w="899" w:type="dxa"/>
            <w:shd w:val="clear" w:color="auto" w:fill="F5E9D1"/>
          </w:tcPr>
          <w:p>
            <w:pPr>
              <w:pStyle w:val="TableParagraph"/>
              <w:spacing w:before="195"/>
              <w:ind w:left="15" w:right="2"/>
              <w:rPr>
                <w:sz w:val="20"/>
              </w:rPr>
            </w:pPr>
            <w:r>
              <w:rPr>
                <w:color w:val="231F20"/>
                <w:spacing w:val="-10"/>
                <w:sz w:val="20"/>
              </w:rPr>
              <w:t>2</w:t>
            </w:r>
          </w:p>
        </w:tc>
        <w:tc>
          <w:tcPr>
            <w:tcW w:w="899" w:type="dxa"/>
            <w:shd w:val="clear" w:color="auto" w:fill="F5E9D1"/>
          </w:tcPr>
          <w:p>
            <w:pPr>
              <w:pStyle w:val="TableParagraph"/>
              <w:spacing w:before="195"/>
              <w:ind w:left="15" w:right="2"/>
              <w:rPr>
                <w:sz w:val="20"/>
              </w:rPr>
            </w:pPr>
            <w:r>
              <w:rPr>
                <w:color w:val="231F20"/>
                <w:spacing w:val="-10"/>
                <w:sz w:val="20"/>
              </w:rPr>
              <w:t>2</w:t>
            </w:r>
          </w:p>
        </w:tc>
        <w:tc>
          <w:tcPr>
            <w:tcW w:w="892" w:type="dxa"/>
            <w:shd w:val="clear" w:color="auto" w:fill="F5E9D1"/>
          </w:tcPr>
          <w:p>
            <w:pPr>
              <w:pStyle w:val="TableParagraph"/>
              <w:spacing w:before="195"/>
              <w:ind w:left="13"/>
              <w:rPr>
                <w:sz w:val="20"/>
              </w:rPr>
            </w:pPr>
            <w:r>
              <w:rPr>
                <w:color w:val="231F20"/>
                <w:spacing w:val="-10"/>
                <w:sz w:val="20"/>
              </w:rPr>
              <w:t>2</w:t>
            </w:r>
          </w:p>
        </w:tc>
        <w:tc>
          <w:tcPr>
            <w:tcW w:w="899" w:type="dxa"/>
            <w:shd w:val="clear" w:color="auto" w:fill="F5E9D1"/>
          </w:tcPr>
          <w:p>
            <w:pPr>
              <w:pStyle w:val="TableParagraph"/>
              <w:spacing w:before="195"/>
              <w:ind w:left="15" w:right="2"/>
              <w:rPr>
                <w:sz w:val="20"/>
              </w:rPr>
            </w:pPr>
            <w:r>
              <w:rPr>
                <w:color w:val="231F20"/>
                <w:spacing w:val="-10"/>
                <w:sz w:val="20"/>
              </w:rPr>
              <w:t>2</w:t>
            </w:r>
          </w:p>
        </w:tc>
        <w:tc>
          <w:tcPr>
            <w:tcW w:w="899" w:type="dxa"/>
            <w:shd w:val="clear" w:color="auto" w:fill="F5E9D1"/>
          </w:tcPr>
          <w:p>
            <w:pPr>
              <w:pStyle w:val="TableParagraph"/>
              <w:spacing w:before="195"/>
              <w:ind w:left="15" w:right="2"/>
              <w:rPr>
                <w:sz w:val="20"/>
              </w:rPr>
            </w:pPr>
            <w:r>
              <w:rPr>
                <w:color w:val="231F20"/>
                <w:spacing w:val="-10"/>
                <w:sz w:val="20"/>
              </w:rPr>
              <w:t>2</w:t>
            </w:r>
          </w:p>
        </w:tc>
        <w:tc>
          <w:tcPr>
            <w:tcW w:w="899" w:type="dxa"/>
            <w:shd w:val="clear" w:color="auto" w:fill="F5E9D1"/>
          </w:tcPr>
          <w:p>
            <w:pPr>
              <w:pStyle w:val="TableParagraph"/>
              <w:spacing w:before="195"/>
              <w:ind w:left="15" w:right="2"/>
              <w:rPr>
                <w:sz w:val="20"/>
              </w:rPr>
            </w:pPr>
            <w:r>
              <w:rPr>
                <w:color w:val="231F20"/>
                <w:spacing w:val="-10"/>
                <w:sz w:val="20"/>
              </w:rPr>
              <w:t>2</w:t>
            </w:r>
          </w:p>
        </w:tc>
        <w:tc>
          <w:tcPr>
            <w:tcW w:w="892" w:type="dxa"/>
            <w:shd w:val="clear" w:color="auto" w:fill="F5E9D1"/>
          </w:tcPr>
          <w:p>
            <w:pPr>
              <w:pStyle w:val="TableParagraph"/>
              <w:spacing w:before="195"/>
              <w:ind w:left="13"/>
              <w:rPr>
                <w:sz w:val="20"/>
              </w:rPr>
            </w:pPr>
            <w:r>
              <w:rPr>
                <w:color w:val="231F20"/>
                <w:spacing w:val="-10"/>
                <w:sz w:val="20"/>
              </w:rPr>
              <w:t>2</w:t>
            </w:r>
          </w:p>
        </w:tc>
        <w:tc>
          <w:tcPr>
            <w:tcW w:w="952" w:type="dxa"/>
            <w:shd w:val="clear" w:color="auto" w:fill="F5E9D1"/>
          </w:tcPr>
          <w:p>
            <w:pPr>
              <w:pStyle w:val="TableParagraph"/>
              <w:spacing w:before="195"/>
              <w:ind w:left="15" w:right="2"/>
              <w:rPr>
                <w:sz w:val="20"/>
              </w:rPr>
            </w:pPr>
            <w:r>
              <w:rPr>
                <w:color w:val="231F20"/>
                <w:spacing w:val="-10"/>
                <w:sz w:val="20"/>
              </w:rPr>
              <w:t>2</w:t>
            </w:r>
          </w:p>
        </w:tc>
      </w:tr>
      <w:tr>
        <w:trPr>
          <w:trHeight w:val="598" w:hRule="atLeast"/>
        </w:trPr>
        <w:tc>
          <w:tcPr>
            <w:tcW w:w="985" w:type="dxa"/>
            <w:shd w:val="clear" w:color="auto" w:fill="F5E9D1"/>
          </w:tcPr>
          <w:p>
            <w:pPr>
              <w:pStyle w:val="TableParagraph"/>
              <w:spacing w:before="195"/>
              <w:rPr>
                <w:sz w:val="20"/>
              </w:rPr>
            </w:pPr>
            <w:r>
              <w:rPr>
                <w:color w:val="231F20"/>
                <w:spacing w:val="-10"/>
                <w:sz w:val="20"/>
              </w:rPr>
              <w:t>8</w:t>
            </w:r>
          </w:p>
        </w:tc>
        <w:tc>
          <w:tcPr>
            <w:tcW w:w="1015" w:type="dxa"/>
            <w:shd w:val="clear" w:color="auto" w:fill="F5E9D1"/>
          </w:tcPr>
          <w:p>
            <w:pPr>
              <w:pStyle w:val="TableParagraph"/>
              <w:spacing w:line="260" w:lineRule="atLeast" w:before="48"/>
              <w:ind w:left="337" w:hanging="135"/>
              <w:jc w:val="left"/>
              <w:rPr>
                <w:sz w:val="20"/>
              </w:rPr>
            </w:pPr>
            <w:r>
              <w:rPr>
                <w:color w:val="231F20"/>
                <w:spacing w:val="-4"/>
                <w:sz w:val="20"/>
              </w:rPr>
              <w:t>Қазақ тілі</w:t>
            </w:r>
          </w:p>
        </w:tc>
        <w:tc>
          <w:tcPr>
            <w:tcW w:w="899" w:type="dxa"/>
            <w:shd w:val="clear" w:color="auto" w:fill="F5E9D1"/>
          </w:tcPr>
          <w:p>
            <w:pPr>
              <w:pStyle w:val="TableParagraph"/>
              <w:spacing w:before="195"/>
              <w:ind w:left="15" w:right="2"/>
              <w:rPr>
                <w:sz w:val="20"/>
              </w:rPr>
            </w:pPr>
            <w:r>
              <w:rPr>
                <w:color w:val="231F20"/>
                <w:spacing w:val="-10"/>
                <w:sz w:val="20"/>
              </w:rPr>
              <w:t>2</w:t>
            </w:r>
          </w:p>
        </w:tc>
        <w:tc>
          <w:tcPr>
            <w:tcW w:w="899" w:type="dxa"/>
            <w:shd w:val="clear" w:color="auto" w:fill="F5E9D1"/>
          </w:tcPr>
          <w:p>
            <w:pPr>
              <w:pStyle w:val="TableParagraph"/>
              <w:spacing w:before="195"/>
              <w:ind w:left="15" w:right="2"/>
              <w:rPr>
                <w:sz w:val="20"/>
              </w:rPr>
            </w:pPr>
            <w:r>
              <w:rPr>
                <w:color w:val="231F20"/>
                <w:spacing w:val="-10"/>
                <w:sz w:val="20"/>
              </w:rPr>
              <w:t>2</w:t>
            </w:r>
          </w:p>
        </w:tc>
        <w:tc>
          <w:tcPr>
            <w:tcW w:w="892" w:type="dxa"/>
            <w:shd w:val="clear" w:color="auto" w:fill="F5E9D1"/>
          </w:tcPr>
          <w:p>
            <w:pPr>
              <w:pStyle w:val="TableParagraph"/>
              <w:spacing w:before="195"/>
              <w:ind w:left="13"/>
              <w:rPr>
                <w:sz w:val="20"/>
              </w:rPr>
            </w:pPr>
            <w:r>
              <w:rPr>
                <w:color w:val="231F20"/>
                <w:spacing w:val="-10"/>
                <w:sz w:val="20"/>
              </w:rPr>
              <w:t>2</w:t>
            </w:r>
          </w:p>
        </w:tc>
        <w:tc>
          <w:tcPr>
            <w:tcW w:w="899" w:type="dxa"/>
            <w:shd w:val="clear" w:color="auto" w:fill="F5E9D1"/>
          </w:tcPr>
          <w:p>
            <w:pPr>
              <w:pStyle w:val="TableParagraph"/>
              <w:spacing w:before="195"/>
              <w:ind w:left="15" w:right="2"/>
              <w:rPr>
                <w:sz w:val="20"/>
              </w:rPr>
            </w:pPr>
            <w:r>
              <w:rPr>
                <w:color w:val="231F20"/>
                <w:spacing w:val="-10"/>
                <w:sz w:val="20"/>
              </w:rPr>
              <w:t>2</w:t>
            </w:r>
          </w:p>
        </w:tc>
        <w:tc>
          <w:tcPr>
            <w:tcW w:w="899" w:type="dxa"/>
            <w:shd w:val="clear" w:color="auto" w:fill="F5E9D1"/>
          </w:tcPr>
          <w:p>
            <w:pPr>
              <w:pStyle w:val="TableParagraph"/>
              <w:spacing w:before="195"/>
              <w:ind w:left="15" w:right="2"/>
              <w:rPr>
                <w:sz w:val="20"/>
              </w:rPr>
            </w:pPr>
            <w:r>
              <w:rPr>
                <w:color w:val="231F20"/>
                <w:spacing w:val="-10"/>
                <w:sz w:val="20"/>
              </w:rPr>
              <w:t>2</w:t>
            </w:r>
          </w:p>
        </w:tc>
        <w:tc>
          <w:tcPr>
            <w:tcW w:w="899" w:type="dxa"/>
            <w:shd w:val="clear" w:color="auto" w:fill="F5E9D1"/>
          </w:tcPr>
          <w:p>
            <w:pPr>
              <w:pStyle w:val="TableParagraph"/>
              <w:spacing w:before="195"/>
              <w:ind w:left="15" w:right="2"/>
              <w:rPr>
                <w:sz w:val="20"/>
              </w:rPr>
            </w:pPr>
            <w:r>
              <w:rPr>
                <w:color w:val="231F20"/>
                <w:spacing w:val="-10"/>
                <w:sz w:val="20"/>
              </w:rPr>
              <w:t>2</w:t>
            </w:r>
          </w:p>
        </w:tc>
        <w:tc>
          <w:tcPr>
            <w:tcW w:w="892" w:type="dxa"/>
            <w:shd w:val="clear" w:color="auto" w:fill="F5E9D1"/>
          </w:tcPr>
          <w:p>
            <w:pPr>
              <w:pStyle w:val="TableParagraph"/>
              <w:spacing w:before="195"/>
              <w:ind w:left="13"/>
              <w:rPr>
                <w:sz w:val="20"/>
              </w:rPr>
            </w:pPr>
            <w:r>
              <w:rPr>
                <w:color w:val="231F20"/>
                <w:spacing w:val="-10"/>
                <w:sz w:val="20"/>
              </w:rPr>
              <w:t>2</w:t>
            </w:r>
          </w:p>
        </w:tc>
        <w:tc>
          <w:tcPr>
            <w:tcW w:w="952" w:type="dxa"/>
            <w:shd w:val="clear" w:color="auto" w:fill="F5E9D1"/>
          </w:tcPr>
          <w:p>
            <w:pPr>
              <w:pStyle w:val="TableParagraph"/>
              <w:spacing w:before="195"/>
              <w:ind w:left="15" w:right="2"/>
              <w:rPr>
                <w:sz w:val="20"/>
              </w:rPr>
            </w:pPr>
            <w:r>
              <w:rPr>
                <w:color w:val="231F20"/>
                <w:spacing w:val="-10"/>
                <w:sz w:val="20"/>
              </w:rPr>
              <w:t>2</w:t>
            </w:r>
          </w:p>
        </w:tc>
      </w:tr>
      <w:tr>
        <w:trPr>
          <w:trHeight w:val="598" w:hRule="atLeast"/>
        </w:trPr>
        <w:tc>
          <w:tcPr>
            <w:tcW w:w="985" w:type="dxa"/>
            <w:shd w:val="clear" w:color="auto" w:fill="F5E9D1"/>
          </w:tcPr>
          <w:p>
            <w:pPr>
              <w:pStyle w:val="TableParagraph"/>
              <w:spacing w:before="195"/>
              <w:rPr>
                <w:sz w:val="20"/>
              </w:rPr>
            </w:pPr>
            <w:r>
              <w:rPr>
                <w:color w:val="231F20"/>
                <w:spacing w:val="-10"/>
                <w:sz w:val="20"/>
              </w:rPr>
              <w:t>9</w:t>
            </w:r>
          </w:p>
        </w:tc>
        <w:tc>
          <w:tcPr>
            <w:tcW w:w="1015" w:type="dxa"/>
            <w:shd w:val="clear" w:color="auto" w:fill="F5E9D1"/>
          </w:tcPr>
          <w:p>
            <w:pPr>
              <w:pStyle w:val="TableParagraph"/>
              <w:spacing w:line="260" w:lineRule="atLeast" w:before="48"/>
              <w:ind w:left="337" w:hanging="135"/>
              <w:jc w:val="left"/>
              <w:rPr>
                <w:sz w:val="20"/>
              </w:rPr>
            </w:pPr>
            <w:r>
              <w:rPr>
                <w:color w:val="231F20"/>
                <w:spacing w:val="-4"/>
                <w:sz w:val="20"/>
              </w:rPr>
              <w:t>Қазақ тілі</w:t>
            </w:r>
          </w:p>
        </w:tc>
        <w:tc>
          <w:tcPr>
            <w:tcW w:w="899" w:type="dxa"/>
            <w:shd w:val="clear" w:color="auto" w:fill="F5E9D1"/>
          </w:tcPr>
          <w:p>
            <w:pPr>
              <w:pStyle w:val="TableParagraph"/>
              <w:spacing w:before="195"/>
              <w:ind w:left="15" w:right="2"/>
              <w:rPr>
                <w:sz w:val="20"/>
              </w:rPr>
            </w:pPr>
            <w:r>
              <w:rPr>
                <w:color w:val="231F20"/>
                <w:spacing w:val="-10"/>
                <w:sz w:val="20"/>
              </w:rPr>
              <w:t>2</w:t>
            </w:r>
          </w:p>
        </w:tc>
        <w:tc>
          <w:tcPr>
            <w:tcW w:w="899" w:type="dxa"/>
            <w:shd w:val="clear" w:color="auto" w:fill="F5E9D1"/>
          </w:tcPr>
          <w:p>
            <w:pPr>
              <w:pStyle w:val="TableParagraph"/>
              <w:spacing w:before="195"/>
              <w:ind w:left="15" w:right="2"/>
              <w:rPr>
                <w:sz w:val="20"/>
              </w:rPr>
            </w:pPr>
            <w:r>
              <w:rPr>
                <w:color w:val="231F20"/>
                <w:spacing w:val="-10"/>
                <w:sz w:val="20"/>
              </w:rPr>
              <w:t>2</w:t>
            </w:r>
          </w:p>
        </w:tc>
        <w:tc>
          <w:tcPr>
            <w:tcW w:w="892" w:type="dxa"/>
            <w:shd w:val="clear" w:color="auto" w:fill="F5E9D1"/>
          </w:tcPr>
          <w:p>
            <w:pPr>
              <w:pStyle w:val="TableParagraph"/>
              <w:spacing w:before="195"/>
              <w:ind w:left="13"/>
              <w:rPr>
                <w:sz w:val="20"/>
              </w:rPr>
            </w:pPr>
            <w:r>
              <w:rPr>
                <w:color w:val="231F20"/>
                <w:spacing w:val="-10"/>
                <w:sz w:val="20"/>
              </w:rPr>
              <w:t>2</w:t>
            </w:r>
          </w:p>
        </w:tc>
        <w:tc>
          <w:tcPr>
            <w:tcW w:w="899" w:type="dxa"/>
            <w:shd w:val="clear" w:color="auto" w:fill="F5E9D1"/>
          </w:tcPr>
          <w:p>
            <w:pPr>
              <w:pStyle w:val="TableParagraph"/>
              <w:spacing w:before="195"/>
              <w:ind w:left="15" w:right="2"/>
              <w:rPr>
                <w:sz w:val="20"/>
              </w:rPr>
            </w:pPr>
            <w:r>
              <w:rPr>
                <w:color w:val="231F20"/>
                <w:spacing w:val="-10"/>
                <w:sz w:val="20"/>
              </w:rPr>
              <w:t>2</w:t>
            </w:r>
          </w:p>
        </w:tc>
        <w:tc>
          <w:tcPr>
            <w:tcW w:w="899" w:type="dxa"/>
            <w:shd w:val="clear" w:color="auto" w:fill="F5E9D1"/>
          </w:tcPr>
          <w:p>
            <w:pPr>
              <w:pStyle w:val="TableParagraph"/>
              <w:spacing w:before="195"/>
              <w:ind w:left="15" w:right="2"/>
              <w:rPr>
                <w:sz w:val="20"/>
              </w:rPr>
            </w:pPr>
            <w:r>
              <w:rPr>
                <w:color w:val="231F20"/>
                <w:spacing w:val="-10"/>
                <w:sz w:val="20"/>
              </w:rPr>
              <w:t>2</w:t>
            </w:r>
          </w:p>
        </w:tc>
        <w:tc>
          <w:tcPr>
            <w:tcW w:w="899" w:type="dxa"/>
            <w:shd w:val="clear" w:color="auto" w:fill="F5E9D1"/>
          </w:tcPr>
          <w:p>
            <w:pPr>
              <w:pStyle w:val="TableParagraph"/>
              <w:spacing w:before="195"/>
              <w:ind w:left="15" w:right="2"/>
              <w:rPr>
                <w:sz w:val="20"/>
              </w:rPr>
            </w:pPr>
            <w:r>
              <w:rPr>
                <w:color w:val="231F20"/>
                <w:spacing w:val="-10"/>
                <w:sz w:val="20"/>
              </w:rPr>
              <w:t>2</w:t>
            </w:r>
          </w:p>
        </w:tc>
        <w:tc>
          <w:tcPr>
            <w:tcW w:w="892" w:type="dxa"/>
            <w:shd w:val="clear" w:color="auto" w:fill="F5E9D1"/>
          </w:tcPr>
          <w:p>
            <w:pPr>
              <w:pStyle w:val="TableParagraph"/>
              <w:spacing w:before="195"/>
              <w:ind w:left="13"/>
              <w:rPr>
                <w:sz w:val="20"/>
              </w:rPr>
            </w:pPr>
            <w:r>
              <w:rPr>
                <w:color w:val="231F20"/>
                <w:spacing w:val="-10"/>
                <w:sz w:val="20"/>
              </w:rPr>
              <w:t>2</w:t>
            </w:r>
          </w:p>
        </w:tc>
        <w:tc>
          <w:tcPr>
            <w:tcW w:w="952" w:type="dxa"/>
            <w:shd w:val="clear" w:color="auto" w:fill="F5E9D1"/>
          </w:tcPr>
          <w:p>
            <w:pPr>
              <w:pStyle w:val="TableParagraph"/>
              <w:spacing w:before="195"/>
              <w:ind w:left="15" w:right="2"/>
              <w:rPr>
                <w:sz w:val="20"/>
              </w:rPr>
            </w:pPr>
            <w:r>
              <w:rPr>
                <w:color w:val="231F20"/>
                <w:spacing w:val="-10"/>
                <w:sz w:val="20"/>
              </w:rPr>
              <w:t>2</w:t>
            </w:r>
          </w:p>
        </w:tc>
      </w:tr>
      <w:tr>
        <w:trPr>
          <w:trHeight w:val="598" w:hRule="atLeast"/>
        </w:trPr>
        <w:tc>
          <w:tcPr>
            <w:tcW w:w="985" w:type="dxa"/>
            <w:shd w:val="clear" w:color="auto" w:fill="F5E9D1"/>
          </w:tcPr>
          <w:p>
            <w:pPr>
              <w:pStyle w:val="TableParagraph"/>
              <w:spacing w:before="205"/>
              <w:rPr>
                <w:sz w:val="18"/>
              </w:rPr>
            </w:pPr>
            <w:r>
              <w:rPr>
                <w:color w:val="231F20"/>
                <w:spacing w:val="-2"/>
                <w:sz w:val="18"/>
              </w:rPr>
              <w:t>10(ҚГБ)</w:t>
            </w:r>
          </w:p>
        </w:tc>
        <w:tc>
          <w:tcPr>
            <w:tcW w:w="1015" w:type="dxa"/>
            <w:shd w:val="clear" w:color="auto" w:fill="F5E9D1"/>
          </w:tcPr>
          <w:p>
            <w:pPr>
              <w:pStyle w:val="TableParagraph"/>
              <w:spacing w:line="260" w:lineRule="atLeast" w:before="48"/>
              <w:ind w:left="337" w:hanging="135"/>
              <w:jc w:val="left"/>
              <w:rPr>
                <w:sz w:val="20"/>
              </w:rPr>
            </w:pPr>
            <w:r>
              <w:rPr>
                <w:color w:val="231F20"/>
                <w:spacing w:val="-4"/>
                <w:sz w:val="20"/>
              </w:rPr>
              <w:t>Қазақ тілі</w:t>
            </w:r>
          </w:p>
        </w:tc>
        <w:tc>
          <w:tcPr>
            <w:tcW w:w="899" w:type="dxa"/>
            <w:shd w:val="clear" w:color="auto" w:fill="F5E9D1"/>
          </w:tcPr>
          <w:p>
            <w:pPr>
              <w:pStyle w:val="TableParagraph"/>
              <w:spacing w:before="195"/>
              <w:ind w:left="15" w:right="2"/>
              <w:rPr>
                <w:sz w:val="20"/>
              </w:rPr>
            </w:pPr>
            <w:r>
              <w:rPr>
                <w:color w:val="231F20"/>
                <w:spacing w:val="-10"/>
                <w:sz w:val="20"/>
              </w:rPr>
              <w:t>2</w:t>
            </w:r>
          </w:p>
        </w:tc>
        <w:tc>
          <w:tcPr>
            <w:tcW w:w="899" w:type="dxa"/>
            <w:shd w:val="clear" w:color="auto" w:fill="F5E9D1"/>
          </w:tcPr>
          <w:p>
            <w:pPr>
              <w:pStyle w:val="TableParagraph"/>
              <w:spacing w:before="195"/>
              <w:ind w:left="15" w:right="2"/>
              <w:rPr>
                <w:sz w:val="20"/>
              </w:rPr>
            </w:pPr>
            <w:r>
              <w:rPr>
                <w:color w:val="231F20"/>
                <w:spacing w:val="-10"/>
                <w:sz w:val="20"/>
              </w:rPr>
              <w:t>2</w:t>
            </w:r>
          </w:p>
        </w:tc>
        <w:tc>
          <w:tcPr>
            <w:tcW w:w="892" w:type="dxa"/>
            <w:shd w:val="clear" w:color="auto" w:fill="F5E9D1"/>
          </w:tcPr>
          <w:p>
            <w:pPr>
              <w:pStyle w:val="TableParagraph"/>
              <w:spacing w:before="195"/>
              <w:ind w:left="13"/>
              <w:rPr>
                <w:sz w:val="20"/>
              </w:rPr>
            </w:pPr>
            <w:r>
              <w:rPr>
                <w:color w:val="231F20"/>
                <w:spacing w:val="-10"/>
                <w:sz w:val="20"/>
              </w:rPr>
              <w:t>2</w:t>
            </w:r>
          </w:p>
        </w:tc>
        <w:tc>
          <w:tcPr>
            <w:tcW w:w="899" w:type="dxa"/>
            <w:shd w:val="clear" w:color="auto" w:fill="F5E9D1"/>
          </w:tcPr>
          <w:p>
            <w:pPr>
              <w:pStyle w:val="TableParagraph"/>
              <w:spacing w:before="195"/>
              <w:ind w:left="15" w:right="2"/>
              <w:rPr>
                <w:sz w:val="20"/>
              </w:rPr>
            </w:pPr>
            <w:r>
              <w:rPr>
                <w:color w:val="231F20"/>
                <w:spacing w:val="-10"/>
                <w:sz w:val="20"/>
              </w:rPr>
              <w:t>2</w:t>
            </w:r>
          </w:p>
        </w:tc>
        <w:tc>
          <w:tcPr>
            <w:tcW w:w="899" w:type="dxa"/>
            <w:shd w:val="clear" w:color="auto" w:fill="F5E9D1"/>
          </w:tcPr>
          <w:p>
            <w:pPr>
              <w:pStyle w:val="TableParagraph"/>
              <w:spacing w:before="195"/>
              <w:ind w:left="15" w:right="2"/>
              <w:rPr>
                <w:sz w:val="20"/>
              </w:rPr>
            </w:pPr>
            <w:r>
              <w:rPr>
                <w:color w:val="231F20"/>
                <w:spacing w:val="-10"/>
                <w:sz w:val="20"/>
              </w:rPr>
              <w:t>2</w:t>
            </w:r>
          </w:p>
        </w:tc>
        <w:tc>
          <w:tcPr>
            <w:tcW w:w="899" w:type="dxa"/>
            <w:shd w:val="clear" w:color="auto" w:fill="F5E9D1"/>
          </w:tcPr>
          <w:p>
            <w:pPr>
              <w:pStyle w:val="TableParagraph"/>
              <w:spacing w:before="195"/>
              <w:ind w:left="15" w:right="2"/>
              <w:rPr>
                <w:sz w:val="20"/>
              </w:rPr>
            </w:pPr>
            <w:r>
              <w:rPr>
                <w:color w:val="231F20"/>
                <w:spacing w:val="-10"/>
                <w:sz w:val="20"/>
              </w:rPr>
              <w:t>2</w:t>
            </w:r>
          </w:p>
        </w:tc>
        <w:tc>
          <w:tcPr>
            <w:tcW w:w="892" w:type="dxa"/>
            <w:shd w:val="clear" w:color="auto" w:fill="F5E9D1"/>
          </w:tcPr>
          <w:p>
            <w:pPr>
              <w:pStyle w:val="TableParagraph"/>
              <w:spacing w:before="195"/>
              <w:ind w:left="13"/>
              <w:rPr>
                <w:sz w:val="20"/>
              </w:rPr>
            </w:pPr>
            <w:r>
              <w:rPr>
                <w:color w:val="231F20"/>
                <w:spacing w:val="-10"/>
                <w:sz w:val="20"/>
              </w:rPr>
              <w:t>2</w:t>
            </w:r>
          </w:p>
        </w:tc>
        <w:tc>
          <w:tcPr>
            <w:tcW w:w="952" w:type="dxa"/>
            <w:shd w:val="clear" w:color="auto" w:fill="F5E9D1"/>
          </w:tcPr>
          <w:p>
            <w:pPr>
              <w:pStyle w:val="TableParagraph"/>
              <w:spacing w:before="195"/>
              <w:ind w:left="15" w:right="2"/>
              <w:rPr>
                <w:sz w:val="20"/>
              </w:rPr>
            </w:pPr>
            <w:r>
              <w:rPr>
                <w:color w:val="231F20"/>
                <w:spacing w:val="-10"/>
                <w:sz w:val="20"/>
              </w:rPr>
              <w:t>2</w:t>
            </w:r>
          </w:p>
        </w:tc>
      </w:tr>
      <w:tr>
        <w:trPr>
          <w:trHeight w:val="598" w:hRule="atLeast"/>
        </w:trPr>
        <w:tc>
          <w:tcPr>
            <w:tcW w:w="985" w:type="dxa"/>
            <w:shd w:val="clear" w:color="auto" w:fill="F5E9D1"/>
          </w:tcPr>
          <w:p>
            <w:pPr>
              <w:pStyle w:val="TableParagraph"/>
              <w:spacing w:before="205"/>
              <w:rPr>
                <w:sz w:val="18"/>
              </w:rPr>
            </w:pPr>
            <w:r>
              <w:rPr>
                <w:color w:val="231F20"/>
                <w:spacing w:val="-2"/>
                <w:sz w:val="18"/>
              </w:rPr>
              <w:t>10(ЖМБ)</w:t>
            </w:r>
          </w:p>
        </w:tc>
        <w:tc>
          <w:tcPr>
            <w:tcW w:w="1015" w:type="dxa"/>
            <w:shd w:val="clear" w:color="auto" w:fill="F5E9D1"/>
          </w:tcPr>
          <w:p>
            <w:pPr>
              <w:pStyle w:val="TableParagraph"/>
              <w:spacing w:line="260" w:lineRule="atLeast" w:before="48"/>
              <w:ind w:left="337" w:hanging="135"/>
              <w:jc w:val="left"/>
              <w:rPr>
                <w:sz w:val="20"/>
              </w:rPr>
            </w:pPr>
            <w:r>
              <w:rPr>
                <w:color w:val="231F20"/>
                <w:spacing w:val="-4"/>
                <w:sz w:val="20"/>
              </w:rPr>
              <w:t>Қазақ тілі</w:t>
            </w:r>
          </w:p>
        </w:tc>
        <w:tc>
          <w:tcPr>
            <w:tcW w:w="899" w:type="dxa"/>
            <w:shd w:val="clear" w:color="auto" w:fill="F5E9D1"/>
          </w:tcPr>
          <w:p>
            <w:pPr>
              <w:pStyle w:val="TableParagraph"/>
              <w:spacing w:before="195"/>
              <w:ind w:left="15" w:right="2"/>
              <w:rPr>
                <w:sz w:val="20"/>
              </w:rPr>
            </w:pPr>
            <w:r>
              <w:rPr>
                <w:color w:val="231F20"/>
                <w:spacing w:val="-10"/>
                <w:sz w:val="20"/>
              </w:rPr>
              <w:t>2</w:t>
            </w:r>
          </w:p>
        </w:tc>
        <w:tc>
          <w:tcPr>
            <w:tcW w:w="899" w:type="dxa"/>
            <w:shd w:val="clear" w:color="auto" w:fill="F5E9D1"/>
          </w:tcPr>
          <w:p>
            <w:pPr>
              <w:pStyle w:val="TableParagraph"/>
              <w:spacing w:before="195"/>
              <w:ind w:left="15" w:right="2"/>
              <w:rPr>
                <w:sz w:val="20"/>
              </w:rPr>
            </w:pPr>
            <w:r>
              <w:rPr>
                <w:color w:val="231F20"/>
                <w:spacing w:val="-10"/>
                <w:sz w:val="20"/>
              </w:rPr>
              <w:t>2</w:t>
            </w:r>
          </w:p>
        </w:tc>
        <w:tc>
          <w:tcPr>
            <w:tcW w:w="892" w:type="dxa"/>
            <w:shd w:val="clear" w:color="auto" w:fill="F5E9D1"/>
          </w:tcPr>
          <w:p>
            <w:pPr>
              <w:pStyle w:val="TableParagraph"/>
              <w:spacing w:before="195"/>
              <w:ind w:left="13"/>
              <w:rPr>
                <w:sz w:val="20"/>
              </w:rPr>
            </w:pPr>
            <w:r>
              <w:rPr>
                <w:color w:val="231F20"/>
                <w:spacing w:val="-10"/>
                <w:sz w:val="20"/>
              </w:rPr>
              <w:t>2</w:t>
            </w:r>
          </w:p>
        </w:tc>
        <w:tc>
          <w:tcPr>
            <w:tcW w:w="899" w:type="dxa"/>
            <w:shd w:val="clear" w:color="auto" w:fill="F5E9D1"/>
          </w:tcPr>
          <w:p>
            <w:pPr>
              <w:pStyle w:val="TableParagraph"/>
              <w:spacing w:before="195"/>
              <w:ind w:left="15" w:right="2"/>
              <w:rPr>
                <w:sz w:val="20"/>
              </w:rPr>
            </w:pPr>
            <w:r>
              <w:rPr>
                <w:color w:val="231F20"/>
                <w:spacing w:val="-10"/>
                <w:sz w:val="20"/>
              </w:rPr>
              <w:t>2</w:t>
            </w:r>
          </w:p>
        </w:tc>
        <w:tc>
          <w:tcPr>
            <w:tcW w:w="899" w:type="dxa"/>
            <w:shd w:val="clear" w:color="auto" w:fill="F5E9D1"/>
          </w:tcPr>
          <w:p>
            <w:pPr>
              <w:pStyle w:val="TableParagraph"/>
              <w:spacing w:before="195"/>
              <w:ind w:left="15" w:right="2"/>
              <w:rPr>
                <w:sz w:val="20"/>
              </w:rPr>
            </w:pPr>
            <w:r>
              <w:rPr>
                <w:color w:val="231F20"/>
                <w:spacing w:val="-10"/>
                <w:sz w:val="20"/>
              </w:rPr>
              <w:t>2</w:t>
            </w:r>
          </w:p>
        </w:tc>
        <w:tc>
          <w:tcPr>
            <w:tcW w:w="899" w:type="dxa"/>
            <w:shd w:val="clear" w:color="auto" w:fill="F5E9D1"/>
          </w:tcPr>
          <w:p>
            <w:pPr>
              <w:pStyle w:val="TableParagraph"/>
              <w:spacing w:before="195"/>
              <w:ind w:left="15" w:right="2"/>
              <w:rPr>
                <w:sz w:val="20"/>
              </w:rPr>
            </w:pPr>
            <w:r>
              <w:rPr>
                <w:color w:val="231F20"/>
                <w:spacing w:val="-10"/>
                <w:sz w:val="20"/>
              </w:rPr>
              <w:t>2</w:t>
            </w:r>
          </w:p>
        </w:tc>
        <w:tc>
          <w:tcPr>
            <w:tcW w:w="892" w:type="dxa"/>
            <w:shd w:val="clear" w:color="auto" w:fill="F5E9D1"/>
          </w:tcPr>
          <w:p>
            <w:pPr>
              <w:pStyle w:val="TableParagraph"/>
              <w:spacing w:before="195"/>
              <w:ind w:left="13"/>
              <w:rPr>
                <w:sz w:val="20"/>
              </w:rPr>
            </w:pPr>
            <w:r>
              <w:rPr>
                <w:color w:val="231F20"/>
                <w:spacing w:val="-10"/>
                <w:sz w:val="20"/>
              </w:rPr>
              <w:t>2</w:t>
            </w:r>
          </w:p>
        </w:tc>
        <w:tc>
          <w:tcPr>
            <w:tcW w:w="952" w:type="dxa"/>
            <w:shd w:val="clear" w:color="auto" w:fill="F5E9D1"/>
          </w:tcPr>
          <w:p>
            <w:pPr>
              <w:pStyle w:val="TableParagraph"/>
              <w:spacing w:before="195"/>
              <w:ind w:left="15" w:right="2"/>
              <w:rPr>
                <w:sz w:val="20"/>
              </w:rPr>
            </w:pPr>
            <w:r>
              <w:rPr>
                <w:color w:val="231F20"/>
                <w:spacing w:val="-10"/>
                <w:sz w:val="20"/>
              </w:rPr>
              <w:t>2</w:t>
            </w:r>
          </w:p>
        </w:tc>
      </w:tr>
    </w:tbl>
    <w:p>
      <w:pPr>
        <w:pStyle w:val="TableParagraph"/>
        <w:spacing w:after="0"/>
        <w:rPr>
          <w:sz w:val="20"/>
        </w:rPr>
        <w:sectPr>
          <w:footerReference w:type="default" r:id="rId62"/>
          <w:pgSz w:w="11910" w:h="16840"/>
          <w:pgMar w:header="0" w:footer="0" w:top="660" w:bottom="280" w:left="0" w:right="0"/>
        </w:sectPr>
      </w:pPr>
    </w:p>
    <w:p>
      <w:pPr>
        <w:pStyle w:val="BodyText"/>
        <w:rPr>
          <w:b/>
          <w:i/>
          <w:sz w:val="20"/>
        </w:rPr>
      </w:pPr>
      <w:r>
        <w:rPr>
          <w:b/>
          <w:i/>
          <w:sz w:val="20"/>
        </w:rPr>
        <mc:AlternateContent>
          <mc:Choice Requires="wps">
            <w:drawing>
              <wp:anchor distT="0" distB="0" distL="0" distR="0" allowOverlap="1" layoutInCell="1" locked="0" behindDoc="0" simplePos="0" relativeHeight="15913472">
                <wp:simplePos x="0" y="0"/>
                <wp:positionH relativeFrom="page">
                  <wp:posOffset>0</wp:posOffset>
                </wp:positionH>
                <wp:positionV relativeFrom="page">
                  <wp:posOffset>447344</wp:posOffset>
                </wp:positionV>
                <wp:extent cx="7560309" cy="467359"/>
                <wp:effectExtent l="0" t="0" r="0" b="0"/>
                <wp:wrapNone/>
                <wp:docPr id="469" name="Group 469"/>
                <wp:cNvGraphicFramePr>
                  <a:graphicFrameLocks/>
                </wp:cNvGraphicFramePr>
                <a:graphic>
                  <a:graphicData uri="http://schemas.microsoft.com/office/word/2010/wordprocessingGroup">
                    <wpg:wgp>
                      <wpg:cNvPr id="469" name="Group 469"/>
                      <wpg:cNvGrpSpPr/>
                      <wpg:grpSpPr>
                        <a:xfrm>
                          <a:off x="0" y="0"/>
                          <a:ext cx="7560309" cy="467359"/>
                          <a:chExt cx="7560309" cy="467359"/>
                        </a:xfrm>
                      </wpg:grpSpPr>
                      <wps:wsp>
                        <wps:cNvPr id="470" name="Graphic 470"/>
                        <wps:cNvSpPr/>
                        <wps:spPr>
                          <a:xfrm>
                            <a:off x="0" y="0"/>
                            <a:ext cx="7560309" cy="454659"/>
                          </a:xfrm>
                          <a:custGeom>
                            <a:avLst/>
                            <a:gdLst/>
                            <a:ahLst/>
                            <a:cxnLst/>
                            <a:rect l="l" t="t" r="r" b="b"/>
                            <a:pathLst>
                              <a:path w="7560309" h="454659">
                                <a:moveTo>
                                  <a:pt x="7560005" y="0"/>
                                </a:moveTo>
                                <a:lnTo>
                                  <a:pt x="0" y="0"/>
                                </a:lnTo>
                                <a:lnTo>
                                  <a:pt x="0" y="454278"/>
                                </a:lnTo>
                                <a:lnTo>
                                  <a:pt x="7560005" y="454278"/>
                                </a:lnTo>
                                <a:lnTo>
                                  <a:pt x="7560005" y="0"/>
                                </a:lnTo>
                                <a:close/>
                              </a:path>
                            </a:pathLst>
                          </a:custGeom>
                          <a:solidFill>
                            <a:srgbClr val="E6C685"/>
                          </a:solidFill>
                        </wps:spPr>
                        <wps:bodyPr wrap="square" lIns="0" tIns="0" rIns="0" bIns="0" rtlCol="0">
                          <a:prstTxWarp prst="textNoShape">
                            <a:avLst/>
                          </a:prstTxWarp>
                          <a:noAutofit/>
                        </wps:bodyPr>
                      </wps:wsp>
                      <wps:wsp>
                        <wps:cNvPr id="471" name="Graphic 471"/>
                        <wps:cNvSpPr/>
                        <wps:spPr>
                          <a:xfrm>
                            <a:off x="6540347" y="6350"/>
                            <a:ext cx="293370" cy="454659"/>
                          </a:xfrm>
                          <a:custGeom>
                            <a:avLst/>
                            <a:gdLst/>
                            <a:ahLst/>
                            <a:cxnLst/>
                            <a:rect l="l" t="t" r="r" b="b"/>
                            <a:pathLst>
                              <a:path w="293370" h="454659">
                                <a:moveTo>
                                  <a:pt x="293293" y="0"/>
                                </a:moveTo>
                                <a:lnTo>
                                  <a:pt x="0" y="0"/>
                                </a:lnTo>
                                <a:lnTo>
                                  <a:pt x="0" y="454278"/>
                                </a:lnTo>
                                <a:lnTo>
                                  <a:pt x="293293" y="454278"/>
                                </a:lnTo>
                                <a:lnTo>
                                  <a:pt x="293293" y="0"/>
                                </a:lnTo>
                                <a:close/>
                              </a:path>
                            </a:pathLst>
                          </a:custGeom>
                          <a:solidFill>
                            <a:srgbClr val="FFFFFF"/>
                          </a:solidFill>
                        </wps:spPr>
                        <wps:bodyPr wrap="square" lIns="0" tIns="0" rIns="0" bIns="0" rtlCol="0">
                          <a:prstTxWarp prst="textNoShape">
                            <a:avLst/>
                          </a:prstTxWarp>
                          <a:noAutofit/>
                        </wps:bodyPr>
                      </wps:wsp>
                      <wps:wsp>
                        <wps:cNvPr id="472" name="Textbox 472"/>
                        <wps:cNvSpPr txBox="1"/>
                        <wps:spPr>
                          <a:xfrm>
                            <a:off x="0" y="0"/>
                            <a:ext cx="7560309" cy="461009"/>
                          </a:xfrm>
                          <a:prstGeom prst="rect">
                            <a:avLst/>
                          </a:prstGeom>
                        </wps:spPr>
                        <wps:txbx>
                          <w:txbxContent>
                            <w:p>
                              <w:pPr>
                                <w:spacing w:before="183"/>
                                <w:ind w:left="0" w:right="1765" w:firstLine="0"/>
                                <w:jc w:val="right"/>
                                <w:rPr>
                                  <w:rFonts w:ascii="Tahoma" w:hAnsi="Tahoma"/>
                                  <w:sz w:val="32"/>
                                </w:rPr>
                              </w:pPr>
                              <w:r>
                                <w:rPr>
                                  <w:rFonts w:ascii="Tahoma" w:hAnsi="Tahoma"/>
                                  <w:color w:val="231F20"/>
                                  <w:spacing w:val="-2"/>
                                  <w:w w:val="75"/>
                                  <w:sz w:val="32"/>
                                </w:rPr>
                                <w:t>ҚОСЫМШАЛАР</w:t>
                              </w:r>
                            </w:p>
                          </w:txbxContent>
                        </wps:txbx>
                        <wps:bodyPr wrap="square" lIns="0" tIns="0" rIns="0" bIns="0" rtlCol="0">
                          <a:noAutofit/>
                        </wps:bodyPr>
                      </wps:wsp>
                      <wps:wsp>
                        <wps:cNvPr id="473" name="Textbox 473"/>
                        <wps:cNvSpPr txBox="1"/>
                        <wps:spPr>
                          <a:xfrm>
                            <a:off x="6540347" y="6350"/>
                            <a:ext cx="293370" cy="454659"/>
                          </a:xfrm>
                          <a:prstGeom prst="rect">
                            <a:avLst/>
                          </a:prstGeom>
                          <a:ln w="12700">
                            <a:solidFill>
                              <a:srgbClr val="FFFFFF"/>
                            </a:solidFill>
                            <a:prstDash val="solid"/>
                          </a:ln>
                        </wps:spPr>
                        <wps:txbx>
                          <w:txbxContent>
                            <w:p>
                              <w:pPr>
                                <w:spacing w:before="190"/>
                                <w:ind w:left="90" w:right="0" w:firstLine="0"/>
                                <w:jc w:val="left"/>
                                <w:rPr>
                                  <w:rFonts w:ascii="Tahoma"/>
                                  <w:sz w:val="24"/>
                                </w:rPr>
                              </w:pPr>
                              <w:r>
                                <w:rPr>
                                  <w:rFonts w:ascii="Tahoma"/>
                                  <w:color w:val="231F20"/>
                                  <w:spacing w:val="-5"/>
                                  <w:w w:val="75"/>
                                  <w:sz w:val="24"/>
                                </w:rPr>
                                <w:t>163</w:t>
                              </w:r>
                            </w:p>
                          </w:txbxContent>
                        </wps:txbx>
                        <wps:bodyPr wrap="square" lIns="0" tIns="0" rIns="0" bIns="0" rtlCol="0">
                          <a:noAutofit/>
                        </wps:bodyPr>
                      </wps:wsp>
                    </wpg:wgp>
                  </a:graphicData>
                </a:graphic>
              </wp:anchor>
            </w:drawing>
          </mc:Choice>
          <mc:Fallback>
            <w:pict>
              <v:group style="position:absolute;margin-left:0pt;margin-top:35.224014pt;width:595.3pt;height:36.8pt;mso-position-horizontal-relative:page;mso-position-vertical-relative:page;z-index:15913472" id="docshapegroup442" coordorigin="0,704" coordsize="11906,736">
                <v:rect style="position:absolute;left:0;top:704;width:11906;height:716" id="docshape443" filled="true" fillcolor="#e6c685" stroked="false">
                  <v:fill type="solid"/>
                </v:rect>
                <v:rect style="position:absolute;left:10299;top:714;width:462;height:716" id="docshape444" filled="true" fillcolor="#ffffff" stroked="false">
                  <v:fill type="solid"/>
                </v:rect>
                <v:shape style="position:absolute;left:0;top:704;width:11906;height:726" type="#_x0000_t202" id="docshape445" filled="false" stroked="false">
                  <v:textbox inset="0,0,0,0">
                    <w:txbxContent>
                      <w:p>
                        <w:pPr>
                          <w:spacing w:before="183"/>
                          <w:ind w:left="0" w:right="1765" w:firstLine="0"/>
                          <w:jc w:val="right"/>
                          <w:rPr>
                            <w:rFonts w:ascii="Tahoma" w:hAnsi="Tahoma"/>
                            <w:sz w:val="32"/>
                          </w:rPr>
                        </w:pPr>
                        <w:r>
                          <w:rPr>
                            <w:rFonts w:ascii="Tahoma" w:hAnsi="Tahoma"/>
                            <w:color w:val="231F20"/>
                            <w:spacing w:val="-2"/>
                            <w:w w:val="75"/>
                            <w:sz w:val="32"/>
                          </w:rPr>
                          <w:t>ҚОСЫМШАЛАР</w:t>
                        </w:r>
                      </w:p>
                    </w:txbxContent>
                  </v:textbox>
                  <w10:wrap type="none"/>
                </v:shape>
                <v:shape style="position:absolute;left:10299;top:714;width:462;height:716" type="#_x0000_t202" id="docshape446" filled="false" stroked="true" strokeweight="1pt" strokecolor="#ffffff">
                  <v:textbox inset="0,0,0,0">
                    <w:txbxContent>
                      <w:p>
                        <w:pPr>
                          <w:spacing w:before="190"/>
                          <w:ind w:left="90" w:right="0" w:firstLine="0"/>
                          <w:jc w:val="left"/>
                          <w:rPr>
                            <w:rFonts w:ascii="Tahoma"/>
                            <w:sz w:val="24"/>
                          </w:rPr>
                        </w:pPr>
                        <w:r>
                          <w:rPr>
                            <w:rFonts w:ascii="Tahoma"/>
                            <w:color w:val="231F20"/>
                            <w:spacing w:val="-5"/>
                            <w:w w:val="75"/>
                            <w:sz w:val="24"/>
                          </w:rPr>
                          <w:t>163</w:t>
                        </w:r>
                      </w:p>
                    </w:txbxContent>
                  </v:textbox>
                  <v:stroke dashstyle="solid"/>
                  <w10:wrap type="none"/>
                </v:shape>
                <w10:wrap type="none"/>
              </v:group>
            </w:pict>
          </mc:Fallback>
        </mc:AlternateContent>
      </w:r>
    </w:p>
    <w:p>
      <w:pPr>
        <w:pStyle w:val="BodyText"/>
        <w:rPr>
          <w:b/>
          <w:i/>
          <w:sz w:val="20"/>
        </w:rPr>
      </w:pPr>
    </w:p>
    <w:p>
      <w:pPr>
        <w:pStyle w:val="BodyText"/>
        <w:rPr>
          <w:b/>
          <w:i/>
          <w:sz w:val="20"/>
        </w:rPr>
      </w:pPr>
    </w:p>
    <w:p>
      <w:pPr>
        <w:pStyle w:val="BodyText"/>
        <w:spacing w:before="144"/>
        <w:rPr>
          <w:b/>
          <w:i/>
          <w:sz w:val="20"/>
        </w:rPr>
      </w:pPr>
    </w:p>
    <w:tbl>
      <w:tblPr>
        <w:tblW w:w="0" w:type="auto"/>
        <w:jc w:val="left"/>
        <w:tblInd w:w="1432"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CellMar>
          <w:top w:w="0" w:type="dxa"/>
          <w:left w:w="0" w:type="dxa"/>
          <w:bottom w:w="0" w:type="dxa"/>
          <w:right w:w="0" w:type="dxa"/>
        </w:tblCellMar>
        <w:tblLook w:val="01E0"/>
      </w:tblPr>
      <w:tblGrid>
        <w:gridCol w:w="985"/>
        <w:gridCol w:w="1015"/>
        <w:gridCol w:w="899"/>
        <w:gridCol w:w="899"/>
        <w:gridCol w:w="892"/>
        <w:gridCol w:w="899"/>
        <w:gridCol w:w="899"/>
        <w:gridCol w:w="899"/>
        <w:gridCol w:w="892"/>
        <w:gridCol w:w="952"/>
      </w:tblGrid>
      <w:tr>
        <w:trPr>
          <w:trHeight w:val="598" w:hRule="atLeast"/>
        </w:trPr>
        <w:tc>
          <w:tcPr>
            <w:tcW w:w="985" w:type="dxa"/>
            <w:shd w:val="clear" w:color="auto" w:fill="F5E9D1"/>
          </w:tcPr>
          <w:p>
            <w:pPr>
              <w:pStyle w:val="TableParagraph"/>
              <w:spacing w:before="195"/>
              <w:rPr>
                <w:sz w:val="20"/>
              </w:rPr>
            </w:pPr>
            <w:r>
              <w:rPr>
                <w:color w:val="231F20"/>
                <w:w w:val="55"/>
                <w:sz w:val="20"/>
              </w:rPr>
              <w:t>11</w:t>
            </w:r>
            <w:r>
              <w:rPr>
                <w:color w:val="231F20"/>
                <w:spacing w:val="-3"/>
                <w:w w:val="90"/>
                <w:sz w:val="20"/>
              </w:rPr>
              <w:t> </w:t>
            </w:r>
            <w:r>
              <w:rPr>
                <w:color w:val="231F20"/>
                <w:spacing w:val="-2"/>
                <w:w w:val="90"/>
                <w:sz w:val="20"/>
              </w:rPr>
              <w:t>(ҚГБ)</w:t>
            </w:r>
          </w:p>
        </w:tc>
        <w:tc>
          <w:tcPr>
            <w:tcW w:w="1015" w:type="dxa"/>
            <w:shd w:val="clear" w:color="auto" w:fill="F5E9D1"/>
          </w:tcPr>
          <w:p>
            <w:pPr>
              <w:pStyle w:val="TableParagraph"/>
              <w:spacing w:line="260" w:lineRule="atLeast" w:before="48"/>
              <w:ind w:left="337" w:hanging="135"/>
              <w:jc w:val="left"/>
              <w:rPr>
                <w:sz w:val="20"/>
              </w:rPr>
            </w:pPr>
            <w:r>
              <w:rPr>
                <w:color w:val="231F20"/>
                <w:spacing w:val="-4"/>
                <w:sz w:val="20"/>
              </w:rPr>
              <w:t>Қазақ тілі</w:t>
            </w:r>
          </w:p>
        </w:tc>
        <w:tc>
          <w:tcPr>
            <w:tcW w:w="899" w:type="dxa"/>
            <w:shd w:val="clear" w:color="auto" w:fill="F5E9D1"/>
          </w:tcPr>
          <w:p>
            <w:pPr>
              <w:pStyle w:val="TableParagraph"/>
              <w:spacing w:before="195"/>
              <w:ind w:left="15" w:right="2"/>
              <w:rPr>
                <w:sz w:val="20"/>
              </w:rPr>
            </w:pPr>
            <w:r>
              <w:rPr>
                <w:color w:val="231F20"/>
                <w:spacing w:val="-10"/>
                <w:sz w:val="20"/>
              </w:rPr>
              <w:t>2</w:t>
            </w:r>
          </w:p>
        </w:tc>
        <w:tc>
          <w:tcPr>
            <w:tcW w:w="899" w:type="dxa"/>
            <w:shd w:val="clear" w:color="auto" w:fill="F5E9D1"/>
          </w:tcPr>
          <w:p>
            <w:pPr>
              <w:pStyle w:val="TableParagraph"/>
              <w:spacing w:before="195"/>
              <w:ind w:left="15" w:right="2"/>
              <w:rPr>
                <w:sz w:val="20"/>
              </w:rPr>
            </w:pPr>
            <w:r>
              <w:rPr>
                <w:color w:val="231F20"/>
                <w:spacing w:val="-10"/>
                <w:sz w:val="20"/>
              </w:rPr>
              <w:t>2</w:t>
            </w:r>
          </w:p>
        </w:tc>
        <w:tc>
          <w:tcPr>
            <w:tcW w:w="892" w:type="dxa"/>
            <w:shd w:val="clear" w:color="auto" w:fill="F5E9D1"/>
          </w:tcPr>
          <w:p>
            <w:pPr>
              <w:pStyle w:val="TableParagraph"/>
              <w:spacing w:before="195"/>
              <w:ind w:left="13"/>
              <w:rPr>
                <w:sz w:val="20"/>
              </w:rPr>
            </w:pPr>
            <w:r>
              <w:rPr>
                <w:color w:val="231F20"/>
                <w:spacing w:val="-10"/>
                <w:sz w:val="20"/>
              </w:rPr>
              <w:t>2</w:t>
            </w:r>
          </w:p>
        </w:tc>
        <w:tc>
          <w:tcPr>
            <w:tcW w:w="899" w:type="dxa"/>
            <w:shd w:val="clear" w:color="auto" w:fill="F5E9D1"/>
          </w:tcPr>
          <w:p>
            <w:pPr>
              <w:pStyle w:val="TableParagraph"/>
              <w:spacing w:before="195"/>
              <w:ind w:left="15" w:right="2"/>
              <w:rPr>
                <w:sz w:val="20"/>
              </w:rPr>
            </w:pPr>
            <w:r>
              <w:rPr>
                <w:color w:val="231F20"/>
                <w:spacing w:val="-10"/>
                <w:sz w:val="20"/>
              </w:rPr>
              <w:t>2</w:t>
            </w:r>
          </w:p>
        </w:tc>
        <w:tc>
          <w:tcPr>
            <w:tcW w:w="899" w:type="dxa"/>
            <w:shd w:val="clear" w:color="auto" w:fill="F5E9D1"/>
          </w:tcPr>
          <w:p>
            <w:pPr>
              <w:pStyle w:val="TableParagraph"/>
              <w:spacing w:before="195"/>
              <w:ind w:left="15" w:right="2"/>
              <w:rPr>
                <w:sz w:val="20"/>
              </w:rPr>
            </w:pPr>
            <w:r>
              <w:rPr>
                <w:color w:val="231F20"/>
                <w:spacing w:val="-10"/>
                <w:sz w:val="20"/>
              </w:rPr>
              <w:t>2</w:t>
            </w:r>
          </w:p>
        </w:tc>
        <w:tc>
          <w:tcPr>
            <w:tcW w:w="899" w:type="dxa"/>
            <w:shd w:val="clear" w:color="auto" w:fill="F5E9D1"/>
          </w:tcPr>
          <w:p>
            <w:pPr>
              <w:pStyle w:val="TableParagraph"/>
              <w:spacing w:before="195"/>
              <w:ind w:left="15" w:right="2"/>
              <w:rPr>
                <w:sz w:val="20"/>
              </w:rPr>
            </w:pPr>
            <w:r>
              <w:rPr>
                <w:color w:val="231F20"/>
                <w:spacing w:val="-10"/>
                <w:sz w:val="20"/>
              </w:rPr>
              <w:t>2</w:t>
            </w:r>
          </w:p>
        </w:tc>
        <w:tc>
          <w:tcPr>
            <w:tcW w:w="892" w:type="dxa"/>
            <w:shd w:val="clear" w:color="auto" w:fill="F5E9D1"/>
          </w:tcPr>
          <w:p>
            <w:pPr>
              <w:pStyle w:val="TableParagraph"/>
              <w:spacing w:before="195"/>
              <w:ind w:left="13"/>
              <w:rPr>
                <w:sz w:val="20"/>
              </w:rPr>
            </w:pPr>
            <w:r>
              <w:rPr>
                <w:color w:val="231F20"/>
                <w:spacing w:val="-10"/>
                <w:sz w:val="20"/>
              </w:rPr>
              <w:t>2</w:t>
            </w:r>
          </w:p>
        </w:tc>
        <w:tc>
          <w:tcPr>
            <w:tcW w:w="952" w:type="dxa"/>
            <w:shd w:val="clear" w:color="auto" w:fill="F5E9D1"/>
          </w:tcPr>
          <w:p>
            <w:pPr>
              <w:pStyle w:val="TableParagraph"/>
              <w:spacing w:before="195"/>
              <w:ind w:left="15" w:right="2"/>
              <w:rPr>
                <w:sz w:val="20"/>
              </w:rPr>
            </w:pPr>
            <w:r>
              <w:rPr>
                <w:color w:val="231F20"/>
                <w:spacing w:val="-10"/>
                <w:sz w:val="20"/>
              </w:rPr>
              <w:t>2</w:t>
            </w:r>
          </w:p>
        </w:tc>
      </w:tr>
      <w:tr>
        <w:trPr>
          <w:trHeight w:val="598" w:hRule="atLeast"/>
        </w:trPr>
        <w:tc>
          <w:tcPr>
            <w:tcW w:w="985" w:type="dxa"/>
            <w:shd w:val="clear" w:color="auto" w:fill="F5E9D1"/>
          </w:tcPr>
          <w:p>
            <w:pPr>
              <w:pStyle w:val="TableParagraph"/>
              <w:spacing w:before="195"/>
              <w:rPr>
                <w:sz w:val="20"/>
              </w:rPr>
            </w:pPr>
            <w:r>
              <w:rPr>
                <w:color w:val="231F20"/>
                <w:spacing w:val="-2"/>
                <w:sz w:val="20"/>
              </w:rPr>
              <w:t>11(ЖМБ)</w:t>
            </w:r>
          </w:p>
        </w:tc>
        <w:tc>
          <w:tcPr>
            <w:tcW w:w="1015" w:type="dxa"/>
            <w:shd w:val="clear" w:color="auto" w:fill="F5E9D1"/>
          </w:tcPr>
          <w:p>
            <w:pPr>
              <w:pStyle w:val="TableParagraph"/>
              <w:spacing w:line="260" w:lineRule="atLeast" w:before="48"/>
              <w:ind w:left="337" w:hanging="135"/>
              <w:jc w:val="left"/>
              <w:rPr>
                <w:sz w:val="20"/>
              </w:rPr>
            </w:pPr>
            <w:r>
              <w:rPr>
                <w:color w:val="231F20"/>
                <w:spacing w:val="-4"/>
                <w:sz w:val="20"/>
              </w:rPr>
              <w:t>Қазақ тілі</w:t>
            </w:r>
          </w:p>
        </w:tc>
        <w:tc>
          <w:tcPr>
            <w:tcW w:w="899" w:type="dxa"/>
            <w:shd w:val="clear" w:color="auto" w:fill="F5E9D1"/>
          </w:tcPr>
          <w:p>
            <w:pPr>
              <w:pStyle w:val="TableParagraph"/>
              <w:spacing w:before="195"/>
              <w:ind w:left="15" w:right="2"/>
              <w:rPr>
                <w:sz w:val="20"/>
              </w:rPr>
            </w:pPr>
            <w:r>
              <w:rPr>
                <w:color w:val="231F20"/>
                <w:spacing w:val="-10"/>
                <w:sz w:val="20"/>
              </w:rPr>
              <w:t>2</w:t>
            </w:r>
          </w:p>
        </w:tc>
        <w:tc>
          <w:tcPr>
            <w:tcW w:w="899" w:type="dxa"/>
            <w:shd w:val="clear" w:color="auto" w:fill="F5E9D1"/>
          </w:tcPr>
          <w:p>
            <w:pPr>
              <w:pStyle w:val="TableParagraph"/>
              <w:spacing w:before="195"/>
              <w:ind w:left="15" w:right="2"/>
              <w:rPr>
                <w:sz w:val="20"/>
              </w:rPr>
            </w:pPr>
            <w:r>
              <w:rPr>
                <w:color w:val="231F20"/>
                <w:spacing w:val="-10"/>
                <w:sz w:val="20"/>
              </w:rPr>
              <w:t>2</w:t>
            </w:r>
          </w:p>
        </w:tc>
        <w:tc>
          <w:tcPr>
            <w:tcW w:w="892" w:type="dxa"/>
            <w:shd w:val="clear" w:color="auto" w:fill="F5E9D1"/>
          </w:tcPr>
          <w:p>
            <w:pPr>
              <w:pStyle w:val="TableParagraph"/>
              <w:spacing w:before="195"/>
              <w:ind w:left="13"/>
              <w:rPr>
                <w:sz w:val="20"/>
              </w:rPr>
            </w:pPr>
            <w:r>
              <w:rPr>
                <w:color w:val="231F20"/>
                <w:spacing w:val="-10"/>
                <w:sz w:val="20"/>
              </w:rPr>
              <w:t>2</w:t>
            </w:r>
          </w:p>
        </w:tc>
        <w:tc>
          <w:tcPr>
            <w:tcW w:w="899" w:type="dxa"/>
            <w:shd w:val="clear" w:color="auto" w:fill="F5E9D1"/>
          </w:tcPr>
          <w:p>
            <w:pPr>
              <w:pStyle w:val="TableParagraph"/>
              <w:spacing w:before="195"/>
              <w:ind w:left="15" w:right="2"/>
              <w:rPr>
                <w:sz w:val="20"/>
              </w:rPr>
            </w:pPr>
            <w:r>
              <w:rPr>
                <w:color w:val="231F20"/>
                <w:spacing w:val="-10"/>
                <w:sz w:val="20"/>
              </w:rPr>
              <w:t>2</w:t>
            </w:r>
          </w:p>
        </w:tc>
        <w:tc>
          <w:tcPr>
            <w:tcW w:w="899" w:type="dxa"/>
            <w:shd w:val="clear" w:color="auto" w:fill="F5E9D1"/>
          </w:tcPr>
          <w:p>
            <w:pPr>
              <w:pStyle w:val="TableParagraph"/>
              <w:spacing w:before="195"/>
              <w:ind w:left="15" w:right="2"/>
              <w:rPr>
                <w:sz w:val="20"/>
              </w:rPr>
            </w:pPr>
            <w:r>
              <w:rPr>
                <w:color w:val="231F20"/>
                <w:spacing w:val="-10"/>
                <w:sz w:val="20"/>
              </w:rPr>
              <w:t>2</w:t>
            </w:r>
          </w:p>
        </w:tc>
        <w:tc>
          <w:tcPr>
            <w:tcW w:w="899" w:type="dxa"/>
            <w:shd w:val="clear" w:color="auto" w:fill="F5E9D1"/>
          </w:tcPr>
          <w:p>
            <w:pPr>
              <w:pStyle w:val="TableParagraph"/>
              <w:spacing w:before="195"/>
              <w:ind w:left="15" w:right="2"/>
              <w:rPr>
                <w:sz w:val="20"/>
              </w:rPr>
            </w:pPr>
            <w:r>
              <w:rPr>
                <w:color w:val="231F20"/>
                <w:spacing w:val="-10"/>
                <w:sz w:val="20"/>
              </w:rPr>
              <w:t>2</w:t>
            </w:r>
          </w:p>
        </w:tc>
        <w:tc>
          <w:tcPr>
            <w:tcW w:w="892" w:type="dxa"/>
            <w:shd w:val="clear" w:color="auto" w:fill="F5E9D1"/>
          </w:tcPr>
          <w:p>
            <w:pPr>
              <w:pStyle w:val="TableParagraph"/>
              <w:spacing w:before="195"/>
              <w:ind w:left="13"/>
              <w:rPr>
                <w:sz w:val="20"/>
              </w:rPr>
            </w:pPr>
            <w:r>
              <w:rPr>
                <w:color w:val="231F20"/>
                <w:spacing w:val="-10"/>
                <w:sz w:val="20"/>
              </w:rPr>
              <w:t>2</w:t>
            </w:r>
          </w:p>
        </w:tc>
        <w:tc>
          <w:tcPr>
            <w:tcW w:w="952" w:type="dxa"/>
            <w:shd w:val="clear" w:color="auto" w:fill="F5E9D1"/>
          </w:tcPr>
          <w:p>
            <w:pPr>
              <w:pStyle w:val="TableParagraph"/>
              <w:spacing w:before="195"/>
              <w:ind w:left="15" w:right="2"/>
              <w:rPr>
                <w:sz w:val="20"/>
              </w:rPr>
            </w:pPr>
            <w:r>
              <w:rPr>
                <w:color w:val="231F20"/>
                <w:spacing w:val="-10"/>
                <w:sz w:val="20"/>
              </w:rPr>
              <w:t>2</w:t>
            </w:r>
          </w:p>
        </w:tc>
      </w:tr>
    </w:tbl>
    <w:p>
      <w:pPr>
        <w:pStyle w:val="BodyText"/>
        <w:rPr>
          <w:b/>
          <w:i/>
          <w:sz w:val="20"/>
        </w:rPr>
      </w:pPr>
    </w:p>
    <w:p>
      <w:pPr>
        <w:pStyle w:val="BodyText"/>
        <w:rPr>
          <w:b/>
          <w:i/>
          <w:sz w:val="20"/>
        </w:rPr>
      </w:pPr>
    </w:p>
    <w:p>
      <w:pPr>
        <w:pStyle w:val="BodyText"/>
        <w:spacing w:before="33"/>
        <w:rPr>
          <w:b/>
          <w:i/>
          <w:sz w:val="20"/>
        </w:rPr>
      </w:pPr>
    </w:p>
    <w:p>
      <w:pPr>
        <w:pStyle w:val="ListParagraph"/>
        <w:numPr>
          <w:ilvl w:val="1"/>
          <w:numId w:val="74"/>
        </w:numPr>
        <w:tabs>
          <w:tab w:pos="1605" w:val="left" w:leader="none"/>
        </w:tabs>
        <w:spacing w:line="276" w:lineRule="auto" w:before="0" w:after="0"/>
        <w:ind w:left="1417" w:right="1245" w:firstLine="0"/>
        <w:jc w:val="left"/>
        <w:rPr>
          <w:b/>
          <w:i/>
          <w:sz w:val="20"/>
        </w:rPr>
      </w:pPr>
      <w:r>
        <w:rPr>
          <w:b/>
          <w:i/>
          <w:color w:val="231F20"/>
          <w:spacing w:val="-8"/>
          <w:sz w:val="20"/>
        </w:rPr>
        <w:t>кесте.</w:t>
      </w:r>
      <w:r>
        <w:rPr>
          <w:b/>
          <w:i/>
          <w:color w:val="231F20"/>
          <w:spacing w:val="10"/>
          <w:sz w:val="20"/>
        </w:rPr>
        <w:t> </w:t>
      </w:r>
      <w:r>
        <w:rPr>
          <w:b/>
          <w:i/>
          <w:color w:val="231F20"/>
          <w:spacing w:val="-8"/>
          <w:sz w:val="20"/>
        </w:rPr>
        <w:t>5-11-сыныптарда</w:t>
      </w:r>
      <w:r>
        <w:rPr>
          <w:b/>
          <w:i/>
          <w:color w:val="231F20"/>
          <w:spacing w:val="10"/>
          <w:sz w:val="20"/>
        </w:rPr>
        <w:t> </w:t>
      </w:r>
      <w:r>
        <w:rPr>
          <w:b/>
          <w:i/>
          <w:color w:val="231F20"/>
          <w:spacing w:val="-8"/>
          <w:sz w:val="20"/>
        </w:rPr>
        <w:t>«Қазақ</w:t>
      </w:r>
      <w:r>
        <w:rPr>
          <w:b/>
          <w:i/>
          <w:color w:val="231F20"/>
          <w:spacing w:val="10"/>
          <w:sz w:val="20"/>
        </w:rPr>
        <w:t> </w:t>
      </w:r>
      <w:r>
        <w:rPr>
          <w:b/>
          <w:i/>
          <w:color w:val="231F20"/>
          <w:spacing w:val="-8"/>
          <w:sz w:val="20"/>
        </w:rPr>
        <w:t>әдебиеті»</w:t>
      </w:r>
      <w:r>
        <w:rPr>
          <w:b/>
          <w:i/>
          <w:color w:val="231F20"/>
          <w:spacing w:val="10"/>
          <w:sz w:val="20"/>
        </w:rPr>
        <w:t> </w:t>
      </w:r>
      <w:r>
        <w:rPr>
          <w:b/>
          <w:i/>
          <w:color w:val="231F20"/>
          <w:spacing w:val="-8"/>
          <w:sz w:val="20"/>
        </w:rPr>
        <w:t>оқу</w:t>
      </w:r>
      <w:r>
        <w:rPr>
          <w:b/>
          <w:i/>
          <w:color w:val="231F20"/>
          <w:spacing w:val="10"/>
          <w:sz w:val="20"/>
        </w:rPr>
        <w:t> </w:t>
      </w:r>
      <w:r>
        <w:rPr>
          <w:b/>
          <w:i/>
          <w:color w:val="231F20"/>
          <w:spacing w:val="-8"/>
          <w:sz w:val="20"/>
        </w:rPr>
        <w:t>пәнінен</w:t>
      </w:r>
      <w:r>
        <w:rPr>
          <w:b/>
          <w:i/>
          <w:color w:val="231F20"/>
          <w:spacing w:val="10"/>
          <w:sz w:val="20"/>
        </w:rPr>
        <w:t> </w:t>
      </w:r>
      <w:r>
        <w:rPr>
          <w:b/>
          <w:i/>
          <w:color w:val="231F20"/>
          <w:spacing w:val="-8"/>
          <w:sz w:val="20"/>
        </w:rPr>
        <w:t>бөлім</w:t>
      </w:r>
      <w:r>
        <w:rPr>
          <w:b/>
          <w:i/>
          <w:color w:val="231F20"/>
          <w:spacing w:val="10"/>
          <w:sz w:val="20"/>
        </w:rPr>
        <w:t> </w:t>
      </w:r>
      <w:r>
        <w:rPr>
          <w:b/>
          <w:i/>
          <w:color w:val="231F20"/>
          <w:spacing w:val="-8"/>
          <w:sz w:val="20"/>
        </w:rPr>
        <w:t>бойынша</w:t>
      </w:r>
      <w:r>
        <w:rPr>
          <w:b/>
          <w:i/>
          <w:color w:val="231F20"/>
          <w:spacing w:val="10"/>
          <w:sz w:val="20"/>
        </w:rPr>
        <w:t> </w:t>
      </w:r>
      <w:r>
        <w:rPr>
          <w:b/>
          <w:i/>
          <w:color w:val="231F20"/>
          <w:spacing w:val="-8"/>
          <w:sz w:val="20"/>
        </w:rPr>
        <w:t>жиынтық </w:t>
      </w:r>
      <w:r>
        <w:rPr>
          <w:b/>
          <w:i/>
          <w:color w:val="231F20"/>
          <w:sz w:val="20"/>
        </w:rPr>
        <w:t>бағалау</w:t>
      </w:r>
      <w:r>
        <w:rPr>
          <w:b/>
          <w:i/>
          <w:color w:val="231F20"/>
          <w:spacing w:val="-17"/>
          <w:sz w:val="20"/>
        </w:rPr>
        <w:t> </w:t>
      </w:r>
      <w:r>
        <w:rPr>
          <w:b/>
          <w:i/>
          <w:color w:val="231F20"/>
          <w:sz w:val="20"/>
        </w:rPr>
        <w:t>жұмыстарының</w:t>
      </w:r>
      <w:r>
        <w:rPr>
          <w:b/>
          <w:i/>
          <w:color w:val="231F20"/>
          <w:spacing w:val="-17"/>
          <w:sz w:val="20"/>
        </w:rPr>
        <w:t> </w:t>
      </w:r>
      <w:r>
        <w:rPr>
          <w:b/>
          <w:i/>
          <w:color w:val="231F20"/>
          <w:sz w:val="20"/>
        </w:rPr>
        <w:t>саны</w:t>
      </w:r>
    </w:p>
    <w:p>
      <w:pPr>
        <w:pStyle w:val="BodyText"/>
        <w:spacing w:before="6"/>
        <w:rPr>
          <w:b/>
          <w:i/>
          <w:sz w:val="9"/>
        </w:rPr>
      </w:pPr>
    </w:p>
    <w:tbl>
      <w:tblPr>
        <w:tblW w:w="0" w:type="auto"/>
        <w:jc w:val="left"/>
        <w:tblInd w:w="1432"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CellMar>
          <w:top w:w="0" w:type="dxa"/>
          <w:left w:w="0" w:type="dxa"/>
          <w:bottom w:w="0" w:type="dxa"/>
          <w:right w:w="0" w:type="dxa"/>
        </w:tblCellMar>
        <w:tblLook w:val="01E0"/>
      </w:tblPr>
      <w:tblGrid>
        <w:gridCol w:w="1146"/>
        <w:gridCol w:w="2055"/>
        <w:gridCol w:w="2055"/>
        <w:gridCol w:w="2055"/>
        <w:gridCol w:w="1914"/>
      </w:tblGrid>
      <w:tr>
        <w:trPr>
          <w:trHeight w:val="338" w:hRule="atLeast"/>
        </w:trPr>
        <w:tc>
          <w:tcPr>
            <w:tcW w:w="1146" w:type="dxa"/>
            <w:vMerge w:val="restart"/>
            <w:shd w:val="clear" w:color="auto" w:fill="EAD098"/>
          </w:tcPr>
          <w:p>
            <w:pPr>
              <w:pStyle w:val="TableParagraph"/>
              <w:spacing w:before="242"/>
              <w:ind w:left="197"/>
              <w:jc w:val="left"/>
              <w:rPr>
                <w:rFonts w:ascii="Tahoma" w:hAnsi="Tahoma"/>
                <w:b/>
                <w:sz w:val="20"/>
              </w:rPr>
            </w:pPr>
            <w:r>
              <w:rPr>
                <w:rFonts w:ascii="Tahoma" w:hAnsi="Tahoma"/>
                <w:b/>
                <w:color w:val="231F20"/>
                <w:spacing w:val="-2"/>
                <w:sz w:val="20"/>
              </w:rPr>
              <w:t>Сынып</w:t>
            </w:r>
          </w:p>
        </w:tc>
        <w:tc>
          <w:tcPr>
            <w:tcW w:w="8079" w:type="dxa"/>
            <w:gridSpan w:val="4"/>
            <w:shd w:val="clear" w:color="auto" w:fill="EAD098"/>
          </w:tcPr>
          <w:p>
            <w:pPr>
              <w:pStyle w:val="TableParagraph"/>
              <w:spacing w:before="66"/>
              <w:ind w:right="1"/>
              <w:rPr>
                <w:rFonts w:ascii="Tahoma" w:hAnsi="Tahoma"/>
                <w:b/>
                <w:sz w:val="20"/>
              </w:rPr>
            </w:pPr>
            <w:r>
              <w:rPr>
                <w:rFonts w:ascii="Tahoma" w:hAnsi="Tahoma"/>
                <w:b/>
                <w:color w:val="231F20"/>
                <w:sz w:val="20"/>
              </w:rPr>
              <w:t>Үлгілік</w:t>
            </w:r>
            <w:r>
              <w:rPr>
                <w:rFonts w:ascii="Tahoma" w:hAnsi="Tahoma"/>
                <w:b/>
                <w:color w:val="231F20"/>
                <w:spacing w:val="-1"/>
                <w:sz w:val="20"/>
              </w:rPr>
              <w:t> </w:t>
            </w:r>
            <w:r>
              <w:rPr>
                <w:rFonts w:ascii="Tahoma" w:hAnsi="Tahoma"/>
                <w:b/>
                <w:color w:val="231F20"/>
                <w:sz w:val="20"/>
              </w:rPr>
              <w:t>оқу</w:t>
            </w:r>
            <w:r>
              <w:rPr>
                <w:rFonts w:ascii="Tahoma" w:hAnsi="Tahoma"/>
                <w:b/>
                <w:color w:val="231F20"/>
                <w:spacing w:val="-1"/>
                <w:sz w:val="20"/>
              </w:rPr>
              <w:t> </w:t>
            </w:r>
            <w:r>
              <w:rPr>
                <w:rFonts w:ascii="Tahoma" w:hAnsi="Tahoma"/>
                <w:b/>
                <w:color w:val="231F20"/>
                <w:sz w:val="20"/>
              </w:rPr>
              <w:t>жоспары </w:t>
            </w:r>
            <w:r>
              <w:rPr>
                <w:rFonts w:ascii="Tahoma" w:hAnsi="Tahoma"/>
                <w:b/>
                <w:color w:val="231F20"/>
                <w:spacing w:val="-2"/>
                <w:sz w:val="20"/>
              </w:rPr>
              <w:t>бойынша</w:t>
            </w:r>
          </w:p>
        </w:tc>
      </w:tr>
      <w:tr>
        <w:trPr>
          <w:trHeight w:val="338" w:hRule="atLeast"/>
        </w:trPr>
        <w:tc>
          <w:tcPr>
            <w:tcW w:w="1146" w:type="dxa"/>
            <w:vMerge/>
            <w:tcBorders>
              <w:top w:val="nil"/>
            </w:tcBorders>
            <w:shd w:val="clear" w:color="auto" w:fill="EAD098"/>
          </w:tcPr>
          <w:p>
            <w:pPr>
              <w:rPr>
                <w:sz w:val="2"/>
                <w:szCs w:val="2"/>
              </w:rPr>
            </w:pPr>
          </w:p>
        </w:tc>
        <w:tc>
          <w:tcPr>
            <w:tcW w:w="2055" w:type="dxa"/>
            <w:shd w:val="clear" w:color="auto" w:fill="EAD098"/>
          </w:tcPr>
          <w:p>
            <w:pPr>
              <w:pStyle w:val="TableParagraph"/>
              <w:spacing w:before="66"/>
              <w:ind w:right="1"/>
              <w:rPr>
                <w:rFonts w:ascii="Tahoma" w:hAnsi="Tahoma"/>
                <w:b/>
                <w:sz w:val="20"/>
              </w:rPr>
            </w:pPr>
            <w:r>
              <w:rPr>
                <w:rFonts w:ascii="Tahoma" w:hAnsi="Tahoma"/>
                <w:b/>
                <w:color w:val="231F20"/>
                <w:spacing w:val="-2"/>
                <w:w w:val="70"/>
                <w:sz w:val="20"/>
              </w:rPr>
              <w:t>1-</w:t>
            </w:r>
            <w:r>
              <w:rPr>
                <w:rFonts w:ascii="Tahoma" w:hAnsi="Tahoma"/>
                <w:b/>
                <w:color w:val="231F20"/>
                <w:spacing w:val="-2"/>
                <w:sz w:val="20"/>
              </w:rPr>
              <w:t>тоқсан</w:t>
            </w:r>
          </w:p>
        </w:tc>
        <w:tc>
          <w:tcPr>
            <w:tcW w:w="2055" w:type="dxa"/>
            <w:shd w:val="clear" w:color="auto" w:fill="EAD098"/>
          </w:tcPr>
          <w:p>
            <w:pPr>
              <w:pStyle w:val="TableParagraph"/>
              <w:spacing w:before="66"/>
              <w:ind w:right="1"/>
              <w:rPr>
                <w:rFonts w:ascii="Tahoma" w:hAnsi="Tahoma"/>
                <w:b/>
                <w:sz w:val="20"/>
              </w:rPr>
            </w:pPr>
            <w:r>
              <w:rPr>
                <w:rFonts w:ascii="Tahoma" w:hAnsi="Tahoma"/>
                <w:b/>
                <w:color w:val="231F20"/>
                <w:spacing w:val="-2"/>
                <w:w w:val="90"/>
                <w:sz w:val="20"/>
              </w:rPr>
              <w:t>2-</w:t>
            </w:r>
            <w:r>
              <w:rPr>
                <w:rFonts w:ascii="Tahoma" w:hAnsi="Tahoma"/>
                <w:b/>
                <w:color w:val="231F20"/>
                <w:spacing w:val="-2"/>
                <w:sz w:val="20"/>
              </w:rPr>
              <w:t>тоқсан</w:t>
            </w:r>
          </w:p>
        </w:tc>
        <w:tc>
          <w:tcPr>
            <w:tcW w:w="2055" w:type="dxa"/>
            <w:shd w:val="clear" w:color="auto" w:fill="EAD098"/>
          </w:tcPr>
          <w:p>
            <w:pPr>
              <w:pStyle w:val="TableParagraph"/>
              <w:spacing w:before="66"/>
              <w:ind w:right="1"/>
              <w:rPr>
                <w:rFonts w:ascii="Tahoma" w:hAnsi="Tahoma"/>
                <w:b/>
                <w:sz w:val="20"/>
              </w:rPr>
            </w:pPr>
            <w:r>
              <w:rPr>
                <w:rFonts w:ascii="Tahoma" w:hAnsi="Tahoma"/>
                <w:b/>
                <w:color w:val="231F20"/>
                <w:spacing w:val="-2"/>
                <w:w w:val="90"/>
                <w:sz w:val="20"/>
              </w:rPr>
              <w:t>3-</w:t>
            </w:r>
            <w:r>
              <w:rPr>
                <w:rFonts w:ascii="Tahoma" w:hAnsi="Tahoma"/>
                <w:b/>
                <w:color w:val="231F20"/>
                <w:spacing w:val="-2"/>
                <w:sz w:val="20"/>
              </w:rPr>
              <w:t>тоқсан</w:t>
            </w:r>
          </w:p>
        </w:tc>
        <w:tc>
          <w:tcPr>
            <w:tcW w:w="1914" w:type="dxa"/>
            <w:shd w:val="clear" w:color="auto" w:fill="EAD098"/>
          </w:tcPr>
          <w:p>
            <w:pPr>
              <w:pStyle w:val="TableParagraph"/>
              <w:spacing w:before="66"/>
              <w:ind w:right="1"/>
              <w:rPr>
                <w:rFonts w:ascii="Tahoma" w:hAnsi="Tahoma"/>
                <w:b/>
                <w:sz w:val="20"/>
              </w:rPr>
            </w:pPr>
            <w:r>
              <w:rPr>
                <w:rFonts w:ascii="Tahoma" w:hAnsi="Tahoma"/>
                <w:b/>
                <w:color w:val="231F20"/>
                <w:spacing w:val="-2"/>
                <w:sz w:val="20"/>
              </w:rPr>
              <w:t>4-тоқсан</w:t>
            </w:r>
          </w:p>
        </w:tc>
      </w:tr>
      <w:tr>
        <w:trPr>
          <w:trHeight w:val="338" w:hRule="atLeast"/>
        </w:trPr>
        <w:tc>
          <w:tcPr>
            <w:tcW w:w="1146" w:type="dxa"/>
            <w:shd w:val="clear" w:color="auto" w:fill="F5E9D1"/>
          </w:tcPr>
          <w:p>
            <w:pPr>
              <w:pStyle w:val="TableParagraph"/>
              <w:ind w:left="13"/>
              <w:rPr>
                <w:sz w:val="20"/>
              </w:rPr>
            </w:pPr>
            <w:r>
              <w:rPr>
                <w:color w:val="231F20"/>
                <w:spacing w:val="-10"/>
                <w:sz w:val="20"/>
              </w:rPr>
              <w:t>5</w:t>
            </w:r>
          </w:p>
        </w:tc>
        <w:tc>
          <w:tcPr>
            <w:tcW w:w="2055" w:type="dxa"/>
            <w:shd w:val="clear" w:color="auto" w:fill="F5E9D1"/>
          </w:tcPr>
          <w:p>
            <w:pPr>
              <w:pStyle w:val="TableParagraph"/>
              <w:ind w:right="1"/>
              <w:rPr>
                <w:sz w:val="20"/>
              </w:rPr>
            </w:pPr>
            <w:r>
              <w:rPr>
                <w:color w:val="231F20"/>
                <w:spacing w:val="-10"/>
                <w:sz w:val="20"/>
              </w:rPr>
              <w:t>2</w:t>
            </w:r>
          </w:p>
        </w:tc>
        <w:tc>
          <w:tcPr>
            <w:tcW w:w="2055" w:type="dxa"/>
            <w:shd w:val="clear" w:color="auto" w:fill="F5E9D1"/>
          </w:tcPr>
          <w:p>
            <w:pPr>
              <w:pStyle w:val="TableParagraph"/>
              <w:ind w:right="1"/>
              <w:rPr>
                <w:sz w:val="20"/>
              </w:rPr>
            </w:pPr>
            <w:r>
              <w:rPr>
                <w:color w:val="231F20"/>
                <w:spacing w:val="-10"/>
                <w:sz w:val="20"/>
              </w:rPr>
              <w:t>2</w:t>
            </w:r>
          </w:p>
        </w:tc>
        <w:tc>
          <w:tcPr>
            <w:tcW w:w="2055" w:type="dxa"/>
            <w:shd w:val="clear" w:color="auto" w:fill="F5E9D1"/>
          </w:tcPr>
          <w:p>
            <w:pPr>
              <w:pStyle w:val="TableParagraph"/>
              <w:ind w:right="1"/>
              <w:rPr>
                <w:sz w:val="20"/>
              </w:rPr>
            </w:pPr>
            <w:r>
              <w:rPr>
                <w:color w:val="231F20"/>
                <w:spacing w:val="-10"/>
                <w:sz w:val="20"/>
              </w:rPr>
              <w:t>2</w:t>
            </w:r>
          </w:p>
        </w:tc>
        <w:tc>
          <w:tcPr>
            <w:tcW w:w="1914" w:type="dxa"/>
            <w:shd w:val="clear" w:color="auto" w:fill="F5E9D1"/>
          </w:tcPr>
          <w:p>
            <w:pPr>
              <w:pStyle w:val="TableParagraph"/>
              <w:ind w:right="1"/>
              <w:rPr>
                <w:sz w:val="20"/>
              </w:rPr>
            </w:pPr>
            <w:r>
              <w:rPr>
                <w:color w:val="231F20"/>
                <w:spacing w:val="-10"/>
                <w:sz w:val="20"/>
              </w:rPr>
              <w:t>2</w:t>
            </w:r>
          </w:p>
        </w:tc>
      </w:tr>
      <w:tr>
        <w:trPr>
          <w:trHeight w:val="338" w:hRule="atLeast"/>
        </w:trPr>
        <w:tc>
          <w:tcPr>
            <w:tcW w:w="1146" w:type="dxa"/>
            <w:shd w:val="clear" w:color="auto" w:fill="F5E9D1"/>
          </w:tcPr>
          <w:p>
            <w:pPr>
              <w:pStyle w:val="TableParagraph"/>
              <w:ind w:left="13"/>
              <w:rPr>
                <w:sz w:val="20"/>
              </w:rPr>
            </w:pPr>
            <w:r>
              <w:rPr>
                <w:color w:val="231F20"/>
                <w:spacing w:val="-10"/>
                <w:sz w:val="20"/>
              </w:rPr>
              <w:t>6</w:t>
            </w:r>
          </w:p>
        </w:tc>
        <w:tc>
          <w:tcPr>
            <w:tcW w:w="2055" w:type="dxa"/>
            <w:shd w:val="clear" w:color="auto" w:fill="F5E9D1"/>
          </w:tcPr>
          <w:p>
            <w:pPr>
              <w:pStyle w:val="TableParagraph"/>
              <w:ind w:right="1"/>
              <w:rPr>
                <w:sz w:val="20"/>
              </w:rPr>
            </w:pPr>
            <w:r>
              <w:rPr>
                <w:color w:val="231F20"/>
                <w:spacing w:val="-10"/>
                <w:sz w:val="20"/>
              </w:rPr>
              <w:t>2</w:t>
            </w:r>
          </w:p>
        </w:tc>
        <w:tc>
          <w:tcPr>
            <w:tcW w:w="2055" w:type="dxa"/>
            <w:shd w:val="clear" w:color="auto" w:fill="F5E9D1"/>
          </w:tcPr>
          <w:p>
            <w:pPr>
              <w:pStyle w:val="TableParagraph"/>
              <w:ind w:right="1"/>
              <w:rPr>
                <w:sz w:val="20"/>
              </w:rPr>
            </w:pPr>
            <w:r>
              <w:rPr>
                <w:color w:val="231F20"/>
                <w:spacing w:val="-10"/>
                <w:sz w:val="20"/>
              </w:rPr>
              <w:t>2</w:t>
            </w:r>
          </w:p>
        </w:tc>
        <w:tc>
          <w:tcPr>
            <w:tcW w:w="2055" w:type="dxa"/>
            <w:shd w:val="clear" w:color="auto" w:fill="F5E9D1"/>
          </w:tcPr>
          <w:p>
            <w:pPr>
              <w:pStyle w:val="TableParagraph"/>
              <w:ind w:right="1"/>
              <w:rPr>
                <w:sz w:val="20"/>
              </w:rPr>
            </w:pPr>
            <w:r>
              <w:rPr>
                <w:color w:val="231F20"/>
                <w:spacing w:val="-10"/>
                <w:sz w:val="20"/>
              </w:rPr>
              <w:t>2</w:t>
            </w:r>
          </w:p>
        </w:tc>
        <w:tc>
          <w:tcPr>
            <w:tcW w:w="1914" w:type="dxa"/>
            <w:shd w:val="clear" w:color="auto" w:fill="F5E9D1"/>
          </w:tcPr>
          <w:p>
            <w:pPr>
              <w:pStyle w:val="TableParagraph"/>
              <w:ind w:right="1"/>
              <w:rPr>
                <w:sz w:val="20"/>
              </w:rPr>
            </w:pPr>
            <w:r>
              <w:rPr>
                <w:color w:val="231F20"/>
                <w:spacing w:val="-10"/>
                <w:sz w:val="20"/>
              </w:rPr>
              <w:t>2</w:t>
            </w:r>
          </w:p>
        </w:tc>
      </w:tr>
      <w:tr>
        <w:trPr>
          <w:trHeight w:val="338" w:hRule="atLeast"/>
        </w:trPr>
        <w:tc>
          <w:tcPr>
            <w:tcW w:w="1146" w:type="dxa"/>
            <w:shd w:val="clear" w:color="auto" w:fill="F5E9D1"/>
          </w:tcPr>
          <w:p>
            <w:pPr>
              <w:pStyle w:val="TableParagraph"/>
              <w:ind w:left="13"/>
              <w:rPr>
                <w:sz w:val="20"/>
              </w:rPr>
            </w:pPr>
            <w:r>
              <w:rPr>
                <w:color w:val="231F20"/>
                <w:spacing w:val="-10"/>
                <w:sz w:val="20"/>
              </w:rPr>
              <w:t>7</w:t>
            </w:r>
          </w:p>
        </w:tc>
        <w:tc>
          <w:tcPr>
            <w:tcW w:w="2055" w:type="dxa"/>
            <w:shd w:val="clear" w:color="auto" w:fill="F5E9D1"/>
          </w:tcPr>
          <w:p>
            <w:pPr>
              <w:pStyle w:val="TableParagraph"/>
              <w:ind w:right="1"/>
              <w:rPr>
                <w:sz w:val="20"/>
              </w:rPr>
            </w:pPr>
            <w:r>
              <w:rPr>
                <w:color w:val="231F20"/>
                <w:spacing w:val="-10"/>
                <w:sz w:val="20"/>
              </w:rPr>
              <w:t>2</w:t>
            </w:r>
          </w:p>
        </w:tc>
        <w:tc>
          <w:tcPr>
            <w:tcW w:w="2055" w:type="dxa"/>
            <w:shd w:val="clear" w:color="auto" w:fill="F5E9D1"/>
          </w:tcPr>
          <w:p>
            <w:pPr>
              <w:pStyle w:val="TableParagraph"/>
              <w:ind w:right="1"/>
              <w:rPr>
                <w:sz w:val="20"/>
              </w:rPr>
            </w:pPr>
            <w:r>
              <w:rPr>
                <w:color w:val="231F20"/>
                <w:spacing w:val="-10"/>
                <w:sz w:val="20"/>
              </w:rPr>
              <w:t>2</w:t>
            </w:r>
          </w:p>
        </w:tc>
        <w:tc>
          <w:tcPr>
            <w:tcW w:w="2055" w:type="dxa"/>
            <w:shd w:val="clear" w:color="auto" w:fill="F5E9D1"/>
          </w:tcPr>
          <w:p>
            <w:pPr>
              <w:pStyle w:val="TableParagraph"/>
              <w:ind w:right="1"/>
              <w:rPr>
                <w:sz w:val="20"/>
              </w:rPr>
            </w:pPr>
            <w:r>
              <w:rPr>
                <w:color w:val="231F20"/>
                <w:spacing w:val="-10"/>
                <w:sz w:val="20"/>
              </w:rPr>
              <w:t>2</w:t>
            </w:r>
          </w:p>
        </w:tc>
        <w:tc>
          <w:tcPr>
            <w:tcW w:w="1914" w:type="dxa"/>
            <w:shd w:val="clear" w:color="auto" w:fill="F5E9D1"/>
          </w:tcPr>
          <w:p>
            <w:pPr>
              <w:pStyle w:val="TableParagraph"/>
              <w:ind w:right="1"/>
              <w:rPr>
                <w:sz w:val="20"/>
              </w:rPr>
            </w:pPr>
            <w:r>
              <w:rPr>
                <w:color w:val="231F20"/>
                <w:spacing w:val="-10"/>
                <w:sz w:val="20"/>
              </w:rPr>
              <w:t>2</w:t>
            </w:r>
          </w:p>
        </w:tc>
      </w:tr>
      <w:tr>
        <w:trPr>
          <w:trHeight w:val="338" w:hRule="atLeast"/>
        </w:trPr>
        <w:tc>
          <w:tcPr>
            <w:tcW w:w="1146" w:type="dxa"/>
            <w:shd w:val="clear" w:color="auto" w:fill="F5E9D1"/>
          </w:tcPr>
          <w:p>
            <w:pPr>
              <w:pStyle w:val="TableParagraph"/>
              <w:ind w:left="13"/>
              <w:rPr>
                <w:sz w:val="20"/>
              </w:rPr>
            </w:pPr>
            <w:r>
              <w:rPr>
                <w:color w:val="231F20"/>
                <w:spacing w:val="-10"/>
                <w:sz w:val="20"/>
              </w:rPr>
              <w:t>8</w:t>
            </w:r>
          </w:p>
        </w:tc>
        <w:tc>
          <w:tcPr>
            <w:tcW w:w="2055" w:type="dxa"/>
            <w:shd w:val="clear" w:color="auto" w:fill="F5E9D1"/>
          </w:tcPr>
          <w:p>
            <w:pPr>
              <w:pStyle w:val="TableParagraph"/>
              <w:ind w:right="1"/>
              <w:rPr>
                <w:sz w:val="20"/>
              </w:rPr>
            </w:pPr>
            <w:r>
              <w:rPr>
                <w:color w:val="231F20"/>
                <w:spacing w:val="-10"/>
                <w:sz w:val="20"/>
              </w:rPr>
              <w:t>2</w:t>
            </w:r>
          </w:p>
        </w:tc>
        <w:tc>
          <w:tcPr>
            <w:tcW w:w="2055" w:type="dxa"/>
            <w:shd w:val="clear" w:color="auto" w:fill="F5E9D1"/>
          </w:tcPr>
          <w:p>
            <w:pPr>
              <w:pStyle w:val="TableParagraph"/>
              <w:ind w:right="1"/>
              <w:rPr>
                <w:sz w:val="20"/>
              </w:rPr>
            </w:pPr>
            <w:r>
              <w:rPr>
                <w:color w:val="231F20"/>
                <w:spacing w:val="-10"/>
                <w:sz w:val="20"/>
              </w:rPr>
              <w:t>2</w:t>
            </w:r>
          </w:p>
        </w:tc>
        <w:tc>
          <w:tcPr>
            <w:tcW w:w="2055" w:type="dxa"/>
            <w:shd w:val="clear" w:color="auto" w:fill="F5E9D1"/>
          </w:tcPr>
          <w:p>
            <w:pPr>
              <w:pStyle w:val="TableParagraph"/>
              <w:ind w:right="1"/>
              <w:rPr>
                <w:sz w:val="20"/>
              </w:rPr>
            </w:pPr>
            <w:r>
              <w:rPr>
                <w:color w:val="231F20"/>
                <w:spacing w:val="-10"/>
                <w:sz w:val="20"/>
              </w:rPr>
              <w:t>2</w:t>
            </w:r>
          </w:p>
        </w:tc>
        <w:tc>
          <w:tcPr>
            <w:tcW w:w="1914" w:type="dxa"/>
            <w:shd w:val="clear" w:color="auto" w:fill="F5E9D1"/>
          </w:tcPr>
          <w:p>
            <w:pPr>
              <w:pStyle w:val="TableParagraph"/>
              <w:ind w:right="1"/>
              <w:rPr>
                <w:sz w:val="20"/>
              </w:rPr>
            </w:pPr>
            <w:r>
              <w:rPr>
                <w:color w:val="231F20"/>
                <w:spacing w:val="-10"/>
                <w:sz w:val="20"/>
              </w:rPr>
              <w:t>2</w:t>
            </w:r>
          </w:p>
        </w:tc>
      </w:tr>
      <w:tr>
        <w:trPr>
          <w:trHeight w:val="338" w:hRule="atLeast"/>
        </w:trPr>
        <w:tc>
          <w:tcPr>
            <w:tcW w:w="1146" w:type="dxa"/>
            <w:shd w:val="clear" w:color="auto" w:fill="F5E9D1"/>
          </w:tcPr>
          <w:p>
            <w:pPr>
              <w:pStyle w:val="TableParagraph"/>
              <w:ind w:left="13"/>
              <w:rPr>
                <w:sz w:val="20"/>
              </w:rPr>
            </w:pPr>
            <w:r>
              <w:rPr>
                <w:color w:val="231F20"/>
                <w:spacing w:val="-10"/>
                <w:sz w:val="20"/>
              </w:rPr>
              <w:t>9</w:t>
            </w:r>
          </w:p>
        </w:tc>
        <w:tc>
          <w:tcPr>
            <w:tcW w:w="2055" w:type="dxa"/>
            <w:shd w:val="clear" w:color="auto" w:fill="F5E9D1"/>
          </w:tcPr>
          <w:p>
            <w:pPr>
              <w:pStyle w:val="TableParagraph"/>
              <w:ind w:right="1"/>
              <w:rPr>
                <w:sz w:val="20"/>
              </w:rPr>
            </w:pPr>
            <w:r>
              <w:rPr>
                <w:color w:val="231F20"/>
                <w:spacing w:val="-10"/>
                <w:sz w:val="20"/>
              </w:rPr>
              <w:t>2</w:t>
            </w:r>
          </w:p>
        </w:tc>
        <w:tc>
          <w:tcPr>
            <w:tcW w:w="2055" w:type="dxa"/>
            <w:shd w:val="clear" w:color="auto" w:fill="F5E9D1"/>
          </w:tcPr>
          <w:p>
            <w:pPr>
              <w:pStyle w:val="TableParagraph"/>
              <w:ind w:right="1"/>
              <w:rPr>
                <w:sz w:val="20"/>
              </w:rPr>
            </w:pPr>
            <w:r>
              <w:rPr>
                <w:color w:val="231F20"/>
                <w:spacing w:val="-10"/>
                <w:sz w:val="20"/>
              </w:rPr>
              <w:t>2</w:t>
            </w:r>
          </w:p>
        </w:tc>
        <w:tc>
          <w:tcPr>
            <w:tcW w:w="2055" w:type="dxa"/>
            <w:shd w:val="clear" w:color="auto" w:fill="F5E9D1"/>
          </w:tcPr>
          <w:p>
            <w:pPr>
              <w:pStyle w:val="TableParagraph"/>
              <w:ind w:right="1"/>
              <w:rPr>
                <w:sz w:val="20"/>
              </w:rPr>
            </w:pPr>
            <w:r>
              <w:rPr>
                <w:color w:val="231F20"/>
                <w:spacing w:val="-10"/>
                <w:sz w:val="20"/>
              </w:rPr>
              <w:t>2</w:t>
            </w:r>
          </w:p>
        </w:tc>
        <w:tc>
          <w:tcPr>
            <w:tcW w:w="1914" w:type="dxa"/>
            <w:shd w:val="clear" w:color="auto" w:fill="F5E9D1"/>
          </w:tcPr>
          <w:p>
            <w:pPr>
              <w:pStyle w:val="TableParagraph"/>
              <w:ind w:right="1"/>
              <w:rPr>
                <w:sz w:val="20"/>
              </w:rPr>
            </w:pPr>
            <w:r>
              <w:rPr>
                <w:color w:val="231F20"/>
                <w:spacing w:val="-10"/>
                <w:sz w:val="20"/>
              </w:rPr>
              <w:t>2</w:t>
            </w:r>
          </w:p>
        </w:tc>
      </w:tr>
      <w:tr>
        <w:trPr>
          <w:trHeight w:val="338" w:hRule="atLeast"/>
        </w:trPr>
        <w:tc>
          <w:tcPr>
            <w:tcW w:w="1146" w:type="dxa"/>
            <w:shd w:val="clear" w:color="auto" w:fill="F5E9D1"/>
          </w:tcPr>
          <w:p>
            <w:pPr>
              <w:pStyle w:val="TableParagraph"/>
              <w:ind w:left="13"/>
              <w:rPr>
                <w:sz w:val="20"/>
              </w:rPr>
            </w:pPr>
            <w:r>
              <w:rPr>
                <w:color w:val="231F20"/>
                <w:spacing w:val="-5"/>
                <w:w w:val="90"/>
                <w:sz w:val="20"/>
              </w:rPr>
              <w:t>10</w:t>
            </w:r>
          </w:p>
        </w:tc>
        <w:tc>
          <w:tcPr>
            <w:tcW w:w="2055" w:type="dxa"/>
            <w:shd w:val="clear" w:color="auto" w:fill="F5E9D1"/>
          </w:tcPr>
          <w:p>
            <w:pPr>
              <w:pStyle w:val="TableParagraph"/>
              <w:ind w:right="1"/>
              <w:rPr>
                <w:sz w:val="20"/>
              </w:rPr>
            </w:pPr>
            <w:r>
              <w:rPr>
                <w:color w:val="231F20"/>
                <w:spacing w:val="-10"/>
                <w:sz w:val="20"/>
              </w:rPr>
              <w:t>2</w:t>
            </w:r>
          </w:p>
        </w:tc>
        <w:tc>
          <w:tcPr>
            <w:tcW w:w="2055" w:type="dxa"/>
            <w:shd w:val="clear" w:color="auto" w:fill="F5E9D1"/>
          </w:tcPr>
          <w:p>
            <w:pPr>
              <w:pStyle w:val="TableParagraph"/>
              <w:ind w:right="1"/>
              <w:rPr>
                <w:sz w:val="20"/>
              </w:rPr>
            </w:pPr>
            <w:r>
              <w:rPr>
                <w:color w:val="231F20"/>
                <w:spacing w:val="-10"/>
                <w:sz w:val="20"/>
              </w:rPr>
              <w:t>2</w:t>
            </w:r>
          </w:p>
        </w:tc>
        <w:tc>
          <w:tcPr>
            <w:tcW w:w="2055" w:type="dxa"/>
            <w:shd w:val="clear" w:color="auto" w:fill="F5E9D1"/>
          </w:tcPr>
          <w:p>
            <w:pPr>
              <w:pStyle w:val="TableParagraph"/>
              <w:ind w:right="1"/>
              <w:rPr>
                <w:sz w:val="20"/>
              </w:rPr>
            </w:pPr>
            <w:r>
              <w:rPr>
                <w:color w:val="231F20"/>
                <w:spacing w:val="-10"/>
                <w:sz w:val="20"/>
              </w:rPr>
              <w:t>2</w:t>
            </w:r>
          </w:p>
        </w:tc>
        <w:tc>
          <w:tcPr>
            <w:tcW w:w="1914" w:type="dxa"/>
            <w:shd w:val="clear" w:color="auto" w:fill="F5E9D1"/>
          </w:tcPr>
          <w:p>
            <w:pPr>
              <w:pStyle w:val="TableParagraph"/>
              <w:ind w:right="1"/>
              <w:rPr>
                <w:sz w:val="20"/>
              </w:rPr>
            </w:pPr>
            <w:r>
              <w:rPr>
                <w:color w:val="231F20"/>
                <w:spacing w:val="-10"/>
                <w:sz w:val="20"/>
              </w:rPr>
              <w:t>2</w:t>
            </w:r>
          </w:p>
        </w:tc>
      </w:tr>
      <w:tr>
        <w:trPr>
          <w:trHeight w:val="338" w:hRule="atLeast"/>
        </w:trPr>
        <w:tc>
          <w:tcPr>
            <w:tcW w:w="1146" w:type="dxa"/>
            <w:shd w:val="clear" w:color="auto" w:fill="F5E9D1"/>
          </w:tcPr>
          <w:p>
            <w:pPr>
              <w:pStyle w:val="TableParagraph"/>
              <w:ind w:left="13"/>
              <w:rPr>
                <w:sz w:val="20"/>
              </w:rPr>
            </w:pPr>
            <w:r>
              <w:rPr>
                <w:color w:val="231F20"/>
                <w:spacing w:val="-5"/>
                <w:w w:val="70"/>
                <w:sz w:val="20"/>
              </w:rPr>
              <w:t>11</w:t>
            </w:r>
          </w:p>
        </w:tc>
        <w:tc>
          <w:tcPr>
            <w:tcW w:w="2055" w:type="dxa"/>
            <w:shd w:val="clear" w:color="auto" w:fill="F5E9D1"/>
          </w:tcPr>
          <w:p>
            <w:pPr>
              <w:pStyle w:val="TableParagraph"/>
              <w:ind w:right="1"/>
              <w:rPr>
                <w:sz w:val="20"/>
              </w:rPr>
            </w:pPr>
            <w:r>
              <w:rPr>
                <w:color w:val="231F20"/>
                <w:spacing w:val="-10"/>
                <w:sz w:val="20"/>
              </w:rPr>
              <w:t>2</w:t>
            </w:r>
          </w:p>
        </w:tc>
        <w:tc>
          <w:tcPr>
            <w:tcW w:w="2055" w:type="dxa"/>
            <w:shd w:val="clear" w:color="auto" w:fill="F5E9D1"/>
          </w:tcPr>
          <w:p>
            <w:pPr>
              <w:pStyle w:val="TableParagraph"/>
              <w:ind w:right="1"/>
              <w:rPr>
                <w:sz w:val="20"/>
              </w:rPr>
            </w:pPr>
            <w:r>
              <w:rPr>
                <w:color w:val="231F20"/>
                <w:spacing w:val="-10"/>
                <w:sz w:val="20"/>
              </w:rPr>
              <w:t>2</w:t>
            </w:r>
          </w:p>
        </w:tc>
        <w:tc>
          <w:tcPr>
            <w:tcW w:w="2055" w:type="dxa"/>
            <w:shd w:val="clear" w:color="auto" w:fill="F5E9D1"/>
          </w:tcPr>
          <w:p>
            <w:pPr>
              <w:pStyle w:val="TableParagraph"/>
              <w:ind w:right="1"/>
              <w:rPr>
                <w:sz w:val="20"/>
              </w:rPr>
            </w:pPr>
            <w:r>
              <w:rPr>
                <w:color w:val="231F20"/>
                <w:spacing w:val="-10"/>
                <w:sz w:val="20"/>
              </w:rPr>
              <w:t>2</w:t>
            </w:r>
          </w:p>
        </w:tc>
        <w:tc>
          <w:tcPr>
            <w:tcW w:w="1914" w:type="dxa"/>
            <w:shd w:val="clear" w:color="auto" w:fill="F5E9D1"/>
          </w:tcPr>
          <w:p>
            <w:pPr>
              <w:pStyle w:val="TableParagraph"/>
              <w:ind w:right="1"/>
              <w:rPr>
                <w:sz w:val="20"/>
              </w:rPr>
            </w:pPr>
            <w:r>
              <w:rPr>
                <w:color w:val="231F20"/>
                <w:spacing w:val="-10"/>
                <w:sz w:val="20"/>
              </w:rPr>
              <w:t>2</w:t>
            </w:r>
          </w:p>
        </w:tc>
      </w:tr>
      <w:tr>
        <w:trPr>
          <w:trHeight w:val="338" w:hRule="atLeast"/>
        </w:trPr>
        <w:tc>
          <w:tcPr>
            <w:tcW w:w="1146" w:type="dxa"/>
            <w:vMerge w:val="restart"/>
            <w:shd w:val="clear" w:color="auto" w:fill="EAD098"/>
          </w:tcPr>
          <w:p>
            <w:pPr>
              <w:pStyle w:val="TableParagraph"/>
              <w:spacing w:before="243"/>
              <w:ind w:left="197"/>
              <w:jc w:val="left"/>
              <w:rPr>
                <w:rFonts w:ascii="Tahoma" w:hAnsi="Tahoma"/>
                <w:b/>
                <w:sz w:val="20"/>
              </w:rPr>
            </w:pPr>
            <w:r>
              <w:rPr>
                <w:rFonts w:ascii="Tahoma" w:hAnsi="Tahoma"/>
                <w:b/>
                <w:color w:val="231F20"/>
                <w:spacing w:val="-2"/>
                <w:sz w:val="20"/>
              </w:rPr>
              <w:t>Сынып</w:t>
            </w:r>
          </w:p>
        </w:tc>
        <w:tc>
          <w:tcPr>
            <w:tcW w:w="8079" w:type="dxa"/>
            <w:gridSpan w:val="4"/>
            <w:shd w:val="clear" w:color="auto" w:fill="EAD098"/>
          </w:tcPr>
          <w:p>
            <w:pPr>
              <w:pStyle w:val="TableParagraph"/>
              <w:spacing w:before="66"/>
              <w:ind w:left="793"/>
              <w:jc w:val="left"/>
              <w:rPr>
                <w:rFonts w:ascii="Tahoma" w:hAnsi="Tahoma"/>
                <w:b/>
                <w:sz w:val="20"/>
              </w:rPr>
            </w:pPr>
            <w:r>
              <w:rPr>
                <w:rFonts w:ascii="Tahoma" w:hAnsi="Tahoma"/>
                <w:b/>
                <w:color w:val="231F20"/>
                <w:sz w:val="20"/>
              </w:rPr>
              <w:t>Оқу</w:t>
            </w:r>
            <w:r>
              <w:rPr>
                <w:rFonts w:ascii="Tahoma" w:hAnsi="Tahoma"/>
                <w:b/>
                <w:color w:val="231F20"/>
                <w:spacing w:val="9"/>
                <w:sz w:val="20"/>
              </w:rPr>
              <w:t> </w:t>
            </w:r>
            <w:r>
              <w:rPr>
                <w:rFonts w:ascii="Tahoma" w:hAnsi="Tahoma"/>
                <w:b/>
                <w:color w:val="231F20"/>
                <w:sz w:val="20"/>
              </w:rPr>
              <w:t>жүктемесі</w:t>
            </w:r>
            <w:r>
              <w:rPr>
                <w:rFonts w:ascii="Tahoma" w:hAnsi="Tahoma"/>
                <w:b/>
                <w:color w:val="231F20"/>
                <w:spacing w:val="10"/>
                <w:sz w:val="20"/>
              </w:rPr>
              <w:t> </w:t>
            </w:r>
            <w:r>
              <w:rPr>
                <w:rFonts w:ascii="Tahoma" w:hAnsi="Tahoma"/>
                <w:b/>
                <w:color w:val="231F20"/>
                <w:sz w:val="20"/>
              </w:rPr>
              <w:t>төмендетілген</w:t>
            </w:r>
            <w:r>
              <w:rPr>
                <w:rFonts w:ascii="Tahoma" w:hAnsi="Tahoma"/>
                <w:b/>
                <w:color w:val="231F20"/>
                <w:spacing w:val="10"/>
                <w:sz w:val="20"/>
              </w:rPr>
              <w:t> </w:t>
            </w:r>
            <w:r>
              <w:rPr>
                <w:rFonts w:ascii="Tahoma" w:hAnsi="Tahoma"/>
                <w:b/>
                <w:color w:val="231F20"/>
                <w:sz w:val="20"/>
              </w:rPr>
              <w:t>Үлгілік</w:t>
            </w:r>
            <w:r>
              <w:rPr>
                <w:rFonts w:ascii="Tahoma" w:hAnsi="Tahoma"/>
                <w:b/>
                <w:color w:val="231F20"/>
                <w:spacing w:val="9"/>
                <w:sz w:val="20"/>
              </w:rPr>
              <w:t> </w:t>
            </w:r>
            <w:r>
              <w:rPr>
                <w:rFonts w:ascii="Tahoma" w:hAnsi="Tahoma"/>
                <w:b/>
                <w:color w:val="231F20"/>
                <w:sz w:val="20"/>
              </w:rPr>
              <w:t>оқу</w:t>
            </w:r>
            <w:r>
              <w:rPr>
                <w:rFonts w:ascii="Tahoma" w:hAnsi="Tahoma"/>
                <w:b/>
                <w:color w:val="231F20"/>
                <w:spacing w:val="10"/>
                <w:sz w:val="20"/>
              </w:rPr>
              <w:t> </w:t>
            </w:r>
            <w:r>
              <w:rPr>
                <w:rFonts w:ascii="Tahoma" w:hAnsi="Tahoma"/>
                <w:b/>
                <w:color w:val="231F20"/>
                <w:sz w:val="20"/>
              </w:rPr>
              <w:t>жоспары</w:t>
            </w:r>
            <w:r>
              <w:rPr>
                <w:rFonts w:ascii="Tahoma" w:hAnsi="Tahoma"/>
                <w:b/>
                <w:color w:val="231F20"/>
                <w:spacing w:val="10"/>
                <w:sz w:val="20"/>
              </w:rPr>
              <w:t> </w:t>
            </w:r>
            <w:r>
              <w:rPr>
                <w:rFonts w:ascii="Tahoma" w:hAnsi="Tahoma"/>
                <w:b/>
                <w:color w:val="231F20"/>
                <w:spacing w:val="-2"/>
                <w:sz w:val="20"/>
              </w:rPr>
              <w:t>бойынша</w:t>
            </w:r>
          </w:p>
        </w:tc>
      </w:tr>
      <w:tr>
        <w:trPr>
          <w:trHeight w:val="338" w:hRule="atLeast"/>
        </w:trPr>
        <w:tc>
          <w:tcPr>
            <w:tcW w:w="1146" w:type="dxa"/>
            <w:vMerge/>
            <w:tcBorders>
              <w:top w:val="nil"/>
            </w:tcBorders>
            <w:shd w:val="clear" w:color="auto" w:fill="EAD098"/>
          </w:tcPr>
          <w:p>
            <w:pPr>
              <w:rPr>
                <w:sz w:val="2"/>
                <w:szCs w:val="2"/>
              </w:rPr>
            </w:pPr>
          </w:p>
        </w:tc>
        <w:tc>
          <w:tcPr>
            <w:tcW w:w="2055" w:type="dxa"/>
            <w:shd w:val="clear" w:color="auto" w:fill="EAD098"/>
          </w:tcPr>
          <w:p>
            <w:pPr>
              <w:pStyle w:val="TableParagraph"/>
              <w:spacing w:before="66"/>
              <w:ind w:right="1"/>
              <w:rPr>
                <w:rFonts w:ascii="Tahoma" w:hAnsi="Tahoma"/>
                <w:b/>
                <w:sz w:val="20"/>
              </w:rPr>
            </w:pPr>
            <w:r>
              <w:rPr>
                <w:rFonts w:ascii="Tahoma" w:hAnsi="Tahoma"/>
                <w:b/>
                <w:color w:val="231F20"/>
                <w:spacing w:val="-2"/>
                <w:w w:val="70"/>
                <w:sz w:val="20"/>
              </w:rPr>
              <w:t>1-</w:t>
            </w:r>
            <w:r>
              <w:rPr>
                <w:rFonts w:ascii="Tahoma" w:hAnsi="Tahoma"/>
                <w:b/>
                <w:color w:val="231F20"/>
                <w:spacing w:val="-2"/>
                <w:sz w:val="20"/>
              </w:rPr>
              <w:t>тоқсан</w:t>
            </w:r>
          </w:p>
        </w:tc>
        <w:tc>
          <w:tcPr>
            <w:tcW w:w="2055" w:type="dxa"/>
            <w:shd w:val="clear" w:color="auto" w:fill="EAD098"/>
          </w:tcPr>
          <w:p>
            <w:pPr>
              <w:pStyle w:val="TableParagraph"/>
              <w:spacing w:before="66"/>
              <w:ind w:right="1"/>
              <w:rPr>
                <w:rFonts w:ascii="Tahoma" w:hAnsi="Tahoma"/>
                <w:b/>
                <w:sz w:val="20"/>
              </w:rPr>
            </w:pPr>
            <w:r>
              <w:rPr>
                <w:rFonts w:ascii="Tahoma" w:hAnsi="Tahoma"/>
                <w:b/>
                <w:color w:val="231F20"/>
                <w:spacing w:val="-2"/>
                <w:w w:val="90"/>
                <w:sz w:val="20"/>
              </w:rPr>
              <w:t>2-</w:t>
            </w:r>
            <w:r>
              <w:rPr>
                <w:rFonts w:ascii="Tahoma" w:hAnsi="Tahoma"/>
                <w:b/>
                <w:color w:val="231F20"/>
                <w:spacing w:val="-2"/>
                <w:sz w:val="20"/>
              </w:rPr>
              <w:t>тоқсан</w:t>
            </w:r>
          </w:p>
        </w:tc>
        <w:tc>
          <w:tcPr>
            <w:tcW w:w="2055" w:type="dxa"/>
            <w:shd w:val="clear" w:color="auto" w:fill="EAD098"/>
          </w:tcPr>
          <w:p>
            <w:pPr>
              <w:pStyle w:val="TableParagraph"/>
              <w:spacing w:before="66"/>
              <w:ind w:right="1"/>
              <w:rPr>
                <w:rFonts w:ascii="Tahoma" w:hAnsi="Tahoma"/>
                <w:b/>
                <w:sz w:val="20"/>
              </w:rPr>
            </w:pPr>
            <w:r>
              <w:rPr>
                <w:rFonts w:ascii="Tahoma" w:hAnsi="Tahoma"/>
                <w:b/>
                <w:color w:val="231F20"/>
                <w:spacing w:val="-2"/>
                <w:w w:val="90"/>
                <w:sz w:val="20"/>
              </w:rPr>
              <w:t>3-</w:t>
            </w:r>
            <w:r>
              <w:rPr>
                <w:rFonts w:ascii="Tahoma" w:hAnsi="Tahoma"/>
                <w:b/>
                <w:color w:val="231F20"/>
                <w:spacing w:val="-2"/>
                <w:sz w:val="20"/>
              </w:rPr>
              <w:t>тоқсан</w:t>
            </w:r>
          </w:p>
        </w:tc>
        <w:tc>
          <w:tcPr>
            <w:tcW w:w="1914" w:type="dxa"/>
            <w:shd w:val="clear" w:color="auto" w:fill="EAD098"/>
          </w:tcPr>
          <w:p>
            <w:pPr>
              <w:pStyle w:val="TableParagraph"/>
              <w:spacing w:before="66"/>
              <w:ind w:right="1"/>
              <w:rPr>
                <w:rFonts w:ascii="Tahoma" w:hAnsi="Tahoma"/>
                <w:b/>
                <w:sz w:val="20"/>
              </w:rPr>
            </w:pPr>
            <w:r>
              <w:rPr>
                <w:rFonts w:ascii="Tahoma" w:hAnsi="Tahoma"/>
                <w:b/>
                <w:color w:val="231F20"/>
                <w:spacing w:val="-2"/>
                <w:sz w:val="20"/>
              </w:rPr>
              <w:t>4-тоқсан</w:t>
            </w:r>
          </w:p>
        </w:tc>
      </w:tr>
      <w:tr>
        <w:trPr>
          <w:trHeight w:val="338" w:hRule="atLeast"/>
        </w:trPr>
        <w:tc>
          <w:tcPr>
            <w:tcW w:w="1146" w:type="dxa"/>
            <w:shd w:val="clear" w:color="auto" w:fill="F5E9D1"/>
          </w:tcPr>
          <w:p>
            <w:pPr>
              <w:pStyle w:val="TableParagraph"/>
              <w:ind w:left="13"/>
              <w:rPr>
                <w:sz w:val="20"/>
              </w:rPr>
            </w:pPr>
            <w:r>
              <w:rPr>
                <w:color w:val="231F20"/>
                <w:spacing w:val="-10"/>
                <w:sz w:val="20"/>
              </w:rPr>
              <w:t>5</w:t>
            </w:r>
          </w:p>
        </w:tc>
        <w:tc>
          <w:tcPr>
            <w:tcW w:w="2055" w:type="dxa"/>
            <w:shd w:val="clear" w:color="auto" w:fill="F5E9D1"/>
          </w:tcPr>
          <w:p>
            <w:pPr>
              <w:pStyle w:val="TableParagraph"/>
              <w:ind w:right="1"/>
              <w:rPr>
                <w:sz w:val="20"/>
              </w:rPr>
            </w:pPr>
            <w:r>
              <w:rPr>
                <w:color w:val="231F20"/>
                <w:spacing w:val="-10"/>
                <w:sz w:val="20"/>
              </w:rPr>
              <w:t>2</w:t>
            </w:r>
          </w:p>
        </w:tc>
        <w:tc>
          <w:tcPr>
            <w:tcW w:w="2055" w:type="dxa"/>
            <w:shd w:val="clear" w:color="auto" w:fill="F5E9D1"/>
          </w:tcPr>
          <w:p>
            <w:pPr>
              <w:pStyle w:val="TableParagraph"/>
              <w:ind w:right="1"/>
              <w:rPr>
                <w:sz w:val="20"/>
              </w:rPr>
            </w:pPr>
            <w:r>
              <w:rPr>
                <w:color w:val="231F20"/>
                <w:spacing w:val="-10"/>
                <w:sz w:val="20"/>
              </w:rPr>
              <w:t>2</w:t>
            </w:r>
          </w:p>
        </w:tc>
        <w:tc>
          <w:tcPr>
            <w:tcW w:w="2055" w:type="dxa"/>
            <w:shd w:val="clear" w:color="auto" w:fill="F5E9D1"/>
          </w:tcPr>
          <w:p>
            <w:pPr>
              <w:pStyle w:val="TableParagraph"/>
              <w:ind w:right="1"/>
              <w:rPr>
                <w:sz w:val="20"/>
              </w:rPr>
            </w:pPr>
            <w:r>
              <w:rPr>
                <w:color w:val="231F20"/>
                <w:spacing w:val="-10"/>
                <w:sz w:val="20"/>
              </w:rPr>
              <w:t>2</w:t>
            </w:r>
          </w:p>
        </w:tc>
        <w:tc>
          <w:tcPr>
            <w:tcW w:w="1914" w:type="dxa"/>
            <w:shd w:val="clear" w:color="auto" w:fill="F5E9D1"/>
          </w:tcPr>
          <w:p>
            <w:pPr>
              <w:pStyle w:val="TableParagraph"/>
              <w:ind w:right="1"/>
              <w:rPr>
                <w:sz w:val="20"/>
              </w:rPr>
            </w:pPr>
            <w:r>
              <w:rPr>
                <w:color w:val="231F20"/>
                <w:spacing w:val="-10"/>
                <w:sz w:val="20"/>
              </w:rPr>
              <w:t>2</w:t>
            </w:r>
          </w:p>
        </w:tc>
      </w:tr>
      <w:tr>
        <w:trPr>
          <w:trHeight w:val="338" w:hRule="atLeast"/>
        </w:trPr>
        <w:tc>
          <w:tcPr>
            <w:tcW w:w="1146" w:type="dxa"/>
            <w:shd w:val="clear" w:color="auto" w:fill="F5E9D1"/>
          </w:tcPr>
          <w:p>
            <w:pPr>
              <w:pStyle w:val="TableParagraph"/>
              <w:ind w:left="13"/>
              <w:rPr>
                <w:sz w:val="20"/>
              </w:rPr>
            </w:pPr>
            <w:r>
              <w:rPr>
                <w:color w:val="231F20"/>
                <w:spacing w:val="-10"/>
                <w:sz w:val="20"/>
              </w:rPr>
              <w:t>6</w:t>
            </w:r>
          </w:p>
        </w:tc>
        <w:tc>
          <w:tcPr>
            <w:tcW w:w="2055" w:type="dxa"/>
            <w:shd w:val="clear" w:color="auto" w:fill="F5E9D1"/>
          </w:tcPr>
          <w:p>
            <w:pPr>
              <w:pStyle w:val="TableParagraph"/>
              <w:ind w:right="1"/>
              <w:rPr>
                <w:sz w:val="20"/>
              </w:rPr>
            </w:pPr>
            <w:r>
              <w:rPr>
                <w:color w:val="231F20"/>
                <w:spacing w:val="-10"/>
                <w:sz w:val="20"/>
              </w:rPr>
              <w:t>2</w:t>
            </w:r>
          </w:p>
        </w:tc>
        <w:tc>
          <w:tcPr>
            <w:tcW w:w="2055" w:type="dxa"/>
            <w:shd w:val="clear" w:color="auto" w:fill="F5E9D1"/>
          </w:tcPr>
          <w:p>
            <w:pPr>
              <w:pStyle w:val="TableParagraph"/>
              <w:ind w:right="1"/>
              <w:rPr>
                <w:sz w:val="20"/>
              </w:rPr>
            </w:pPr>
            <w:r>
              <w:rPr>
                <w:color w:val="231F20"/>
                <w:spacing w:val="-10"/>
                <w:sz w:val="20"/>
              </w:rPr>
              <w:t>2</w:t>
            </w:r>
          </w:p>
        </w:tc>
        <w:tc>
          <w:tcPr>
            <w:tcW w:w="2055" w:type="dxa"/>
            <w:shd w:val="clear" w:color="auto" w:fill="F5E9D1"/>
          </w:tcPr>
          <w:p>
            <w:pPr>
              <w:pStyle w:val="TableParagraph"/>
              <w:ind w:right="1"/>
              <w:rPr>
                <w:sz w:val="20"/>
              </w:rPr>
            </w:pPr>
            <w:r>
              <w:rPr>
                <w:color w:val="231F20"/>
                <w:spacing w:val="-10"/>
                <w:sz w:val="20"/>
              </w:rPr>
              <w:t>2</w:t>
            </w:r>
          </w:p>
        </w:tc>
        <w:tc>
          <w:tcPr>
            <w:tcW w:w="1914" w:type="dxa"/>
            <w:shd w:val="clear" w:color="auto" w:fill="F5E9D1"/>
          </w:tcPr>
          <w:p>
            <w:pPr>
              <w:pStyle w:val="TableParagraph"/>
              <w:ind w:right="1"/>
              <w:rPr>
                <w:sz w:val="20"/>
              </w:rPr>
            </w:pPr>
            <w:r>
              <w:rPr>
                <w:color w:val="231F20"/>
                <w:spacing w:val="-10"/>
                <w:sz w:val="20"/>
              </w:rPr>
              <w:t>2</w:t>
            </w:r>
          </w:p>
        </w:tc>
      </w:tr>
      <w:tr>
        <w:trPr>
          <w:trHeight w:val="338" w:hRule="atLeast"/>
        </w:trPr>
        <w:tc>
          <w:tcPr>
            <w:tcW w:w="1146" w:type="dxa"/>
            <w:shd w:val="clear" w:color="auto" w:fill="F5E9D1"/>
          </w:tcPr>
          <w:p>
            <w:pPr>
              <w:pStyle w:val="TableParagraph"/>
              <w:ind w:left="13"/>
              <w:rPr>
                <w:sz w:val="20"/>
              </w:rPr>
            </w:pPr>
            <w:r>
              <w:rPr>
                <w:color w:val="231F20"/>
                <w:spacing w:val="-10"/>
                <w:sz w:val="20"/>
              </w:rPr>
              <w:t>7</w:t>
            </w:r>
          </w:p>
        </w:tc>
        <w:tc>
          <w:tcPr>
            <w:tcW w:w="2055" w:type="dxa"/>
            <w:shd w:val="clear" w:color="auto" w:fill="F5E9D1"/>
          </w:tcPr>
          <w:p>
            <w:pPr>
              <w:pStyle w:val="TableParagraph"/>
              <w:ind w:right="1"/>
              <w:rPr>
                <w:sz w:val="20"/>
              </w:rPr>
            </w:pPr>
            <w:r>
              <w:rPr>
                <w:color w:val="231F20"/>
                <w:spacing w:val="-10"/>
                <w:sz w:val="20"/>
              </w:rPr>
              <w:t>2</w:t>
            </w:r>
          </w:p>
        </w:tc>
        <w:tc>
          <w:tcPr>
            <w:tcW w:w="2055" w:type="dxa"/>
            <w:shd w:val="clear" w:color="auto" w:fill="F5E9D1"/>
          </w:tcPr>
          <w:p>
            <w:pPr>
              <w:pStyle w:val="TableParagraph"/>
              <w:ind w:right="1"/>
              <w:rPr>
                <w:sz w:val="20"/>
              </w:rPr>
            </w:pPr>
            <w:r>
              <w:rPr>
                <w:color w:val="231F20"/>
                <w:spacing w:val="-10"/>
                <w:sz w:val="20"/>
              </w:rPr>
              <w:t>2</w:t>
            </w:r>
          </w:p>
        </w:tc>
        <w:tc>
          <w:tcPr>
            <w:tcW w:w="2055" w:type="dxa"/>
            <w:shd w:val="clear" w:color="auto" w:fill="F5E9D1"/>
          </w:tcPr>
          <w:p>
            <w:pPr>
              <w:pStyle w:val="TableParagraph"/>
              <w:ind w:right="1"/>
              <w:rPr>
                <w:sz w:val="20"/>
              </w:rPr>
            </w:pPr>
            <w:r>
              <w:rPr>
                <w:color w:val="231F20"/>
                <w:spacing w:val="-10"/>
                <w:sz w:val="20"/>
              </w:rPr>
              <w:t>2</w:t>
            </w:r>
          </w:p>
        </w:tc>
        <w:tc>
          <w:tcPr>
            <w:tcW w:w="1914" w:type="dxa"/>
            <w:shd w:val="clear" w:color="auto" w:fill="F5E9D1"/>
          </w:tcPr>
          <w:p>
            <w:pPr>
              <w:pStyle w:val="TableParagraph"/>
              <w:ind w:right="1"/>
              <w:rPr>
                <w:sz w:val="20"/>
              </w:rPr>
            </w:pPr>
            <w:r>
              <w:rPr>
                <w:color w:val="231F20"/>
                <w:spacing w:val="-10"/>
                <w:sz w:val="20"/>
              </w:rPr>
              <w:t>2</w:t>
            </w:r>
          </w:p>
        </w:tc>
      </w:tr>
      <w:tr>
        <w:trPr>
          <w:trHeight w:val="338" w:hRule="atLeast"/>
        </w:trPr>
        <w:tc>
          <w:tcPr>
            <w:tcW w:w="1146" w:type="dxa"/>
            <w:shd w:val="clear" w:color="auto" w:fill="F5E9D1"/>
          </w:tcPr>
          <w:p>
            <w:pPr>
              <w:pStyle w:val="TableParagraph"/>
              <w:ind w:left="13"/>
              <w:rPr>
                <w:sz w:val="20"/>
              </w:rPr>
            </w:pPr>
            <w:r>
              <w:rPr>
                <w:color w:val="231F20"/>
                <w:spacing w:val="-10"/>
                <w:sz w:val="20"/>
              </w:rPr>
              <w:t>8</w:t>
            </w:r>
          </w:p>
        </w:tc>
        <w:tc>
          <w:tcPr>
            <w:tcW w:w="2055" w:type="dxa"/>
            <w:shd w:val="clear" w:color="auto" w:fill="F5E9D1"/>
          </w:tcPr>
          <w:p>
            <w:pPr>
              <w:pStyle w:val="TableParagraph"/>
              <w:ind w:right="1"/>
              <w:rPr>
                <w:sz w:val="20"/>
              </w:rPr>
            </w:pPr>
            <w:r>
              <w:rPr>
                <w:color w:val="231F20"/>
                <w:spacing w:val="-10"/>
                <w:sz w:val="20"/>
              </w:rPr>
              <w:t>2</w:t>
            </w:r>
          </w:p>
        </w:tc>
        <w:tc>
          <w:tcPr>
            <w:tcW w:w="2055" w:type="dxa"/>
            <w:shd w:val="clear" w:color="auto" w:fill="F5E9D1"/>
          </w:tcPr>
          <w:p>
            <w:pPr>
              <w:pStyle w:val="TableParagraph"/>
              <w:ind w:right="1"/>
              <w:rPr>
                <w:sz w:val="20"/>
              </w:rPr>
            </w:pPr>
            <w:r>
              <w:rPr>
                <w:color w:val="231F20"/>
                <w:spacing w:val="-10"/>
                <w:sz w:val="20"/>
              </w:rPr>
              <w:t>2</w:t>
            </w:r>
          </w:p>
        </w:tc>
        <w:tc>
          <w:tcPr>
            <w:tcW w:w="2055" w:type="dxa"/>
            <w:shd w:val="clear" w:color="auto" w:fill="F5E9D1"/>
          </w:tcPr>
          <w:p>
            <w:pPr>
              <w:pStyle w:val="TableParagraph"/>
              <w:ind w:right="1"/>
              <w:rPr>
                <w:sz w:val="20"/>
              </w:rPr>
            </w:pPr>
            <w:r>
              <w:rPr>
                <w:color w:val="231F20"/>
                <w:spacing w:val="-10"/>
                <w:sz w:val="20"/>
              </w:rPr>
              <w:t>2</w:t>
            </w:r>
          </w:p>
        </w:tc>
        <w:tc>
          <w:tcPr>
            <w:tcW w:w="1914" w:type="dxa"/>
            <w:shd w:val="clear" w:color="auto" w:fill="F5E9D1"/>
          </w:tcPr>
          <w:p>
            <w:pPr>
              <w:pStyle w:val="TableParagraph"/>
              <w:ind w:right="1"/>
              <w:rPr>
                <w:sz w:val="20"/>
              </w:rPr>
            </w:pPr>
            <w:r>
              <w:rPr>
                <w:color w:val="231F20"/>
                <w:spacing w:val="-10"/>
                <w:sz w:val="20"/>
              </w:rPr>
              <w:t>2</w:t>
            </w:r>
          </w:p>
        </w:tc>
      </w:tr>
      <w:tr>
        <w:trPr>
          <w:trHeight w:val="338" w:hRule="atLeast"/>
        </w:trPr>
        <w:tc>
          <w:tcPr>
            <w:tcW w:w="1146" w:type="dxa"/>
            <w:shd w:val="clear" w:color="auto" w:fill="F5E9D1"/>
          </w:tcPr>
          <w:p>
            <w:pPr>
              <w:pStyle w:val="TableParagraph"/>
              <w:ind w:left="13"/>
              <w:rPr>
                <w:sz w:val="20"/>
              </w:rPr>
            </w:pPr>
            <w:r>
              <w:rPr>
                <w:color w:val="231F20"/>
                <w:spacing w:val="-10"/>
                <w:sz w:val="20"/>
              </w:rPr>
              <w:t>9</w:t>
            </w:r>
          </w:p>
        </w:tc>
        <w:tc>
          <w:tcPr>
            <w:tcW w:w="2055" w:type="dxa"/>
            <w:shd w:val="clear" w:color="auto" w:fill="F5E9D1"/>
          </w:tcPr>
          <w:p>
            <w:pPr>
              <w:pStyle w:val="TableParagraph"/>
              <w:ind w:right="1"/>
              <w:rPr>
                <w:sz w:val="20"/>
              </w:rPr>
            </w:pPr>
            <w:r>
              <w:rPr>
                <w:color w:val="231F20"/>
                <w:spacing w:val="-10"/>
                <w:sz w:val="20"/>
              </w:rPr>
              <w:t>2</w:t>
            </w:r>
          </w:p>
        </w:tc>
        <w:tc>
          <w:tcPr>
            <w:tcW w:w="2055" w:type="dxa"/>
            <w:shd w:val="clear" w:color="auto" w:fill="F5E9D1"/>
          </w:tcPr>
          <w:p>
            <w:pPr>
              <w:pStyle w:val="TableParagraph"/>
              <w:ind w:right="1"/>
              <w:rPr>
                <w:sz w:val="20"/>
              </w:rPr>
            </w:pPr>
            <w:r>
              <w:rPr>
                <w:color w:val="231F20"/>
                <w:spacing w:val="-10"/>
                <w:sz w:val="20"/>
              </w:rPr>
              <w:t>2</w:t>
            </w:r>
          </w:p>
        </w:tc>
        <w:tc>
          <w:tcPr>
            <w:tcW w:w="2055" w:type="dxa"/>
            <w:shd w:val="clear" w:color="auto" w:fill="F5E9D1"/>
          </w:tcPr>
          <w:p>
            <w:pPr>
              <w:pStyle w:val="TableParagraph"/>
              <w:ind w:right="1"/>
              <w:rPr>
                <w:sz w:val="20"/>
              </w:rPr>
            </w:pPr>
            <w:r>
              <w:rPr>
                <w:color w:val="231F20"/>
                <w:spacing w:val="-10"/>
                <w:sz w:val="20"/>
              </w:rPr>
              <w:t>2</w:t>
            </w:r>
          </w:p>
        </w:tc>
        <w:tc>
          <w:tcPr>
            <w:tcW w:w="1914" w:type="dxa"/>
            <w:shd w:val="clear" w:color="auto" w:fill="F5E9D1"/>
          </w:tcPr>
          <w:p>
            <w:pPr>
              <w:pStyle w:val="TableParagraph"/>
              <w:ind w:right="1"/>
              <w:rPr>
                <w:sz w:val="20"/>
              </w:rPr>
            </w:pPr>
            <w:r>
              <w:rPr>
                <w:color w:val="231F20"/>
                <w:spacing w:val="-10"/>
                <w:sz w:val="20"/>
              </w:rPr>
              <w:t>2</w:t>
            </w:r>
          </w:p>
        </w:tc>
      </w:tr>
      <w:tr>
        <w:trPr>
          <w:trHeight w:val="338" w:hRule="atLeast"/>
        </w:trPr>
        <w:tc>
          <w:tcPr>
            <w:tcW w:w="1146" w:type="dxa"/>
            <w:shd w:val="clear" w:color="auto" w:fill="F5E9D1"/>
          </w:tcPr>
          <w:p>
            <w:pPr>
              <w:pStyle w:val="TableParagraph"/>
              <w:ind w:left="13"/>
              <w:rPr>
                <w:sz w:val="20"/>
              </w:rPr>
            </w:pPr>
            <w:r>
              <w:rPr>
                <w:color w:val="231F20"/>
                <w:spacing w:val="-5"/>
                <w:w w:val="90"/>
                <w:sz w:val="20"/>
              </w:rPr>
              <w:t>10</w:t>
            </w:r>
          </w:p>
        </w:tc>
        <w:tc>
          <w:tcPr>
            <w:tcW w:w="2055" w:type="dxa"/>
            <w:shd w:val="clear" w:color="auto" w:fill="F5E9D1"/>
          </w:tcPr>
          <w:p>
            <w:pPr>
              <w:pStyle w:val="TableParagraph"/>
              <w:ind w:right="1"/>
              <w:rPr>
                <w:sz w:val="20"/>
              </w:rPr>
            </w:pPr>
            <w:r>
              <w:rPr>
                <w:color w:val="231F20"/>
                <w:spacing w:val="-10"/>
                <w:sz w:val="20"/>
              </w:rPr>
              <w:t>2</w:t>
            </w:r>
          </w:p>
        </w:tc>
        <w:tc>
          <w:tcPr>
            <w:tcW w:w="2055" w:type="dxa"/>
            <w:shd w:val="clear" w:color="auto" w:fill="F5E9D1"/>
          </w:tcPr>
          <w:p>
            <w:pPr>
              <w:pStyle w:val="TableParagraph"/>
              <w:ind w:right="1"/>
              <w:rPr>
                <w:sz w:val="20"/>
              </w:rPr>
            </w:pPr>
            <w:r>
              <w:rPr>
                <w:color w:val="231F20"/>
                <w:spacing w:val="-10"/>
                <w:sz w:val="20"/>
              </w:rPr>
              <w:t>2</w:t>
            </w:r>
          </w:p>
        </w:tc>
        <w:tc>
          <w:tcPr>
            <w:tcW w:w="2055" w:type="dxa"/>
            <w:shd w:val="clear" w:color="auto" w:fill="F5E9D1"/>
          </w:tcPr>
          <w:p>
            <w:pPr>
              <w:pStyle w:val="TableParagraph"/>
              <w:ind w:right="1"/>
              <w:rPr>
                <w:sz w:val="20"/>
              </w:rPr>
            </w:pPr>
            <w:r>
              <w:rPr>
                <w:color w:val="231F20"/>
                <w:spacing w:val="-10"/>
                <w:sz w:val="20"/>
              </w:rPr>
              <w:t>2</w:t>
            </w:r>
          </w:p>
        </w:tc>
        <w:tc>
          <w:tcPr>
            <w:tcW w:w="1914" w:type="dxa"/>
            <w:shd w:val="clear" w:color="auto" w:fill="F5E9D1"/>
          </w:tcPr>
          <w:p>
            <w:pPr>
              <w:pStyle w:val="TableParagraph"/>
              <w:ind w:right="1"/>
              <w:rPr>
                <w:sz w:val="20"/>
              </w:rPr>
            </w:pPr>
            <w:r>
              <w:rPr>
                <w:color w:val="231F20"/>
                <w:spacing w:val="-10"/>
                <w:sz w:val="20"/>
              </w:rPr>
              <w:t>2</w:t>
            </w:r>
          </w:p>
        </w:tc>
      </w:tr>
      <w:tr>
        <w:trPr>
          <w:trHeight w:val="338" w:hRule="atLeast"/>
        </w:trPr>
        <w:tc>
          <w:tcPr>
            <w:tcW w:w="1146" w:type="dxa"/>
            <w:shd w:val="clear" w:color="auto" w:fill="F5E9D1"/>
          </w:tcPr>
          <w:p>
            <w:pPr>
              <w:pStyle w:val="TableParagraph"/>
              <w:ind w:left="13"/>
              <w:rPr>
                <w:sz w:val="20"/>
              </w:rPr>
            </w:pPr>
            <w:r>
              <w:rPr>
                <w:color w:val="231F20"/>
                <w:spacing w:val="-5"/>
                <w:w w:val="70"/>
                <w:sz w:val="20"/>
              </w:rPr>
              <w:t>11</w:t>
            </w:r>
          </w:p>
        </w:tc>
        <w:tc>
          <w:tcPr>
            <w:tcW w:w="2055" w:type="dxa"/>
            <w:shd w:val="clear" w:color="auto" w:fill="F5E9D1"/>
          </w:tcPr>
          <w:p>
            <w:pPr>
              <w:pStyle w:val="TableParagraph"/>
              <w:ind w:right="1"/>
              <w:rPr>
                <w:sz w:val="20"/>
              </w:rPr>
            </w:pPr>
            <w:r>
              <w:rPr>
                <w:color w:val="231F20"/>
                <w:spacing w:val="-10"/>
                <w:sz w:val="20"/>
              </w:rPr>
              <w:t>2</w:t>
            </w:r>
          </w:p>
        </w:tc>
        <w:tc>
          <w:tcPr>
            <w:tcW w:w="2055" w:type="dxa"/>
            <w:shd w:val="clear" w:color="auto" w:fill="F5E9D1"/>
          </w:tcPr>
          <w:p>
            <w:pPr>
              <w:pStyle w:val="TableParagraph"/>
              <w:ind w:right="1"/>
              <w:rPr>
                <w:sz w:val="20"/>
              </w:rPr>
            </w:pPr>
            <w:r>
              <w:rPr>
                <w:color w:val="231F20"/>
                <w:spacing w:val="-10"/>
                <w:sz w:val="20"/>
              </w:rPr>
              <w:t>2</w:t>
            </w:r>
          </w:p>
        </w:tc>
        <w:tc>
          <w:tcPr>
            <w:tcW w:w="2055" w:type="dxa"/>
            <w:shd w:val="clear" w:color="auto" w:fill="F5E9D1"/>
          </w:tcPr>
          <w:p>
            <w:pPr>
              <w:pStyle w:val="TableParagraph"/>
              <w:ind w:right="1"/>
              <w:rPr>
                <w:sz w:val="20"/>
              </w:rPr>
            </w:pPr>
            <w:r>
              <w:rPr>
                <w:color w:val="231F20"/>
                <w:spacing w:val="-10"/>
                <w:sz w:val="20"/>
              </w:rPr>
              <w:t>2</w:t>
            </w:r>
          </w:p>
        </w:tc>
        <w:tc>
          <w:tcPr>
            <w:tcW w:w="1914" w:type="dxa"/>
            <w:shd w:val="clear" w:color="auto" w:fill="F5E9D1"/>
          </w:tcPr>
          <w:p>
            <w:pPr>
              <w:pStyle w:val="TableParagraph"/>
              <w:ind w:right="1"/>
              <w:rPr>
                <w:sz w:val="20"/>
              </w:rPr>
            </w:pPr>
            <w:r>
              <w:rPr>
                <w:color w:val="231F20"/>
                <w:spacing w:val="-10"/>
                <w:sz w:val="20"/>
              </w:rPr>
              <w:t>2</w:t>
            </w:r>
          </w:p>
        </w:tc>
      </w:tr>
    </w:tbl>
    <w:p>
      <w:pPr>
        <w:pStyle w:val="BodyText"/>
        <w:rPr>
          <w:b/>
          <w:i/>
          <w:sz w:val="20"/>
        </w:rPr>
      </w:pPr>
    </w:p>
    <w:p>
      <w:pPr>
        <w:pStyle w:val="BodyText"/>
        <w:rPr>
          <w:b/>
          <w:i/>
          <w:sz w:val="20"/>
        </w:rPr>
      </w:pPr>
    </w:p>
    <w:p>
      <w:pPr>
        <w:pStyle w:val="BodyText"/>
        <w:spacing w:before="43"/>
        <w:rPr>
          <w:b/>
          <w:i/>
          <w:sz w:val="20"/>
        </w:rPr>
      </w:pPr>
    </w:p>
    <w:p>
      <w:pPr>
        <w:pStyle w:val="ListParagraph"/>
        <w:numPr>
          <w:ilvl w:val="1"/>
          <w:numId w:val="74"/>
        </w:numPr>
        <w:tabs>
          <w:tab w:pos="1624" w:val="left" w:leader="none"/>
        </w:tabs>
        <w:spacing w:line="276" w:lineRule="auto" w:before="0" w:after="0"/>
        <w:ind w:left="1417" w:right="1245" w:firstLine="0"/>
        <w:jc w:val="left"/>
        <w:rPr>
          <w:b/>
          <w:i/>
          <w:sz w:val="20"/>
        </w:rPr>
      </w:pPr>
      <w:r>
        <w:rPr>
          <w:b/>
          <w:i/>
          <w:color w:val="231F20"/>
          <w:w w:val="90"/>
          <w:sz w:val="20"/>
        </w:rPr>
        <w:t>кесте. «Қазақ тілі мен әдебиеті» оқу пәнінен бөлім бойынша жиынтық бағалау жұ- </w:t>
      </w:r>
      <w:r>
        <w:rPr>
          <w:b/>
          <w:i/>
          <w:color w:val="231F20"/>
          <w:sz w:val="20"/>
        </w:rPr>
        <w:t>мыстарының саны</w:t>
      </w:r>
    </w:p>
    <w:p>
      <w:pPr>
        <w:pStyle w:val="BodyText"/>
        <w:spacing w:before="6"/>
        <w:rPr>
          <w:b/>
          <w:i/>
          <w:sz w:val="9"/>
        </w:rPr>
      </w:pPr>
    </w:p>
    <w:tbl>
      <w:tblPr>
        <w:tblW w:w="0" w:type="auto"/>
        <w:jc w:val="left"/>
        <w:tblInd w:w="1432"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CellMar>
          <w:top w:w="0" w:type="dxa"/>
          <w:left w:w="0" w:type="dxa"/>
          <w:bottom w:w="0" w:type="dxa"/>
          <w:right w:w="0" w:type="dxa"/>
        </w:tblCellMar>
        <w:tblLook w:val="01E0"/>
      </w:tblPr>
      <w:tblGrid>
        <w:gridCol w:w="1146"/>
        <w:gridCol w:w="2055"/>
        <w:gridCol w:w="2055"/>
        <w:gridCol w:w="2055"/>
        <w:gridCol w:w="1914"/>
      </w:tblGrid>
      <w:tr>
        <w:trPr>
          <w:trHeight w:val="338" w:hRule="atLeast"/>
        </w:trPr>
        <w:tc>
          <w:tcPr>
            <w:tcW w:w="1146" w:type="dxa"/>
            <w:vMerge w:val="restart"/>
            <w:shd w:val="clear" w:color="auto" w:fill="EAD098"/>
          </w:tcPr>
          <w:p>
            <w:pPr>
              <w:pStyle w:val="TableParagraph"/>
              <w:spacing w:before="242"/>
              <w:ind w:left="197"/>
              <w:jc w:val="left"/>
              <w:rPr>
                <w:rFonts w:ascii="Tahoma" w:hAnsi="Tahoma"/>
                <w:b/>
                <w:sz w:val="20"/>
              </w:rPr>
            </w:pPr>
            <w:r>
              <w:rPr>
                <w:rFonts w:ascii="Tahoma" w:hAnsi="Tahoma"/>
                <w:b/>
                <w:color w:val="231F20"/>
                <w:spacing w:val="-2"/>
                <w:sz w:val="20"/>
              </w:rPr>
              <w:t>Сынып</w:t>
            </w:r>
          </w:p>
        </w:tc>
        <w:tc>
          <w:tcPr>
            <w:tcW w:w="8079" w:type="dxa"/>
            <w:gridSpan w:val="4"/>
            <w:shd w:val="clear" w:color="auto" w:fill="EAD098"/>
          </w:tcPr>
          <w:p>
            <w:pPr>
              <w:pStyle w:val="TableParagraph"/>
              <w:spacing w:before="66"/>
              <w:ind w:right="1"/>
              <w:rPr>
                <w:rFonts w:ascii="Tahoma" w:hAnsi="Tahoma"/>
                <w:b/>
                <w:sz w:val="20"/>
              </w:rPr>
            </w:pPr>
            <w:r>
              <w:rPr>
                <w:rFonts w:ascii="Tahoma" w:hAnsi="Tahoma"/>
                <w:b/>
                <w:color w:val="231F20"/>
                <w:sz w:val="20"/>
              </w:rPr>
              <w:t>Үлгілік</w:t>
            </w:r>
            <w:r>
              <w:rPr>
                <w:rFonts w:ascii="Tahoma" w:hAnsi="Tahoma"/>
                <w:b/>
                <w:color w:val="231F20"/>
                <w:spacing w:val="-1"/>
                <w:sz w:val="20"/>
              </w:rPr>
              <w:t> </w:t>
            </w:r>
            <w:r>
              <w:rPr>
                <w:rFonts w:ascii="Tahoma" w:hAnsi="Tahoma"/>
                <w:b/>
                <w:color w:val="231F20"/>
                <w:sz w:val="20"/>
              </w:rPr>
              <w:t>оқу</w:t>
            </w:r>
            <w:r>
              <w:rPr>
                <w:rFonts w:ascii="Tahoma" w:hAnsi="Tahoma"/>
                <w:b/>
                <w:color w:val="231F20"/>
                <w:spacing w:val="-1"/>
                <w:sz w:val="20"/>
              </w:rPr>
              <w:t> </w:t>
            </w:r>
            <w:r>
              <w:rPr>
                <w:rFonts w:ascii="Tahoma" w:hAnsi="Tahoma"/>
                <w:b/>
                <w:color w:val="231F20"/>
                <w:sz w:val="20"/>
              </w:rPr>
              <w:t>жоспары </w:t>
            </w:r>
            <w:r>
              <w:rPr>
                <w:rFonts w:ascii="Tahoma" w:hAnsi="Tahoma"/>
                <w:b/>
                <w:color w:val="231F20"/>
                <w:spacing w:val="-2"/>
                <w:sz w:val="20"/>
              </w:rPr>
              <w:t>бойынша</w:t>
            </w:r>
          </w:p>
        </w:tc>
      </w:tr>
      <w:tr>
        <w:trPr>
          <w:trHeight w:val="338" w:hRule="atLeast"/>
        </w:trPr>
        <w:tc>
          <w:tcPr>
            <w:tcW w:w="1146" w:type="dxa"/>
            <w:vMerge/>
            <w:tcBorders>
              <w:top w:val="nil"/>
            </w:tcBorders>
            <w:shd w:val="clear" w:color="auto" w:fill="EAD098"/>
          </w:tcPr>
          <w:p>
            <w:pPr>
              <w:rPr>
                <w:sz w:val="2"/>
                <w:szCs w:val="2"/>
              </w:rPr>
            </w:pPr>
          </w:p>
        </w:tc>
        <w:tc>
          <w:tcPr>
            <w:tcW w:w="2055" w:type="dxa"/>
            <w:shd w:val="clear" w:color="auto" w:fill="EAD098"/>
          </w:tcPr>
          <w:p>
            <w:pPr>
              <w:pStyle w:val="TableParagraph"/>
              <w:spacing w:before="66"/>
              <w:ind w:right="1"/>
              <w:rPr>
                <w:rFonts w:ascii="Tahoma" w:hAnsi="Tahoma"/>
                <w:b/>
                <w:sz w:val="20"/>
              </w:rPr>
            </w:pPr>
            <w:r>
              <w:rPr>
                <w:rFonts w:ascii="Tahoma" w:hAnsi="Tahoma"/>
                <w:b/>
                <w:color w:val="231F20"/>
                <w:spacing w:val="-2"/>
                <w:w w:val="70"/>
                <w:sz w:val="20"/>
              </w:rPr>
              <w:t>1-</w:t>
            </w:r>
            <w:r>
              <w:rPr>
                <w:rFonts w:ascii="Tahoma" w:hAnsi="Tahoma"/>
                <w:b/>
                <w:color w:val="231F20"/>
                <w:spacing w:val="-2"/>
                <w:sz w:val="20"/>
              </w:rPr>
              <w:t>тоқсан</w:t>
            </w:r>
          </w:p>
        </w:tc>
        <w:tc>
          <w:tcPr>
            <w:tcW w:w="2055" w:type="dxa"/>
            <w:shd w:val="clear" w:color="auto" w:fill="EAD098"/>
          </w:tcPr>
          <w:p>
            <w:pPr>
              <w:pStyle w:val="TableParagraph"/>
              <w:spacing w:before="66"/>
              <w:ind w:right="1"/>
              <w:rPr>
                <w:rFonts w:ascii="Tahoma" w:hAnsi="Tahoma"/>
                <w:b/>
                <w:sz w:val="20"/>
              </w:rPr>
            </w:pPr>
            <w:r>
              <w:rPr>
                <w:rFonts w:ascii="Tahoma" w:hAnsi="Tahoma"/>
                <w:b/>
                <w:color w:val="231F20"/>
                <w:spacing w:val="-2"/>
                <w:w w:val="90"/>
                <w:sz w:val="20"/>
              </w:rPr>
              <w:t>2-</w:t>
            </w:r>
            <w:r>
              <w:rPr>
                <w:rFonts w:ascii="Tahoma" w:hAnsi="Tahoma"/>
                <w:b/>
                <w:color w:val="231F20"/>
                <w:spacing w:val="-2"/>
                <w:sz w:val="20"/>
              </w:rPr>
              <w:t>тоқсан</w:t>
            </w:r>
          </w:p>
        </w:tc>
        <w:tc>
          <w:tcPr>
            <w:tcW w:w="2055" w:type="dxa"/>
            <w:shd w:val="clear" w:color="auto" w:fill="EAD098"/>
          </w:tcPr>
          <w:p>
            <w:pPr>
              <w:pStyle w:val="TableParagraph"/>
              <w:spacing w:before="66"/>
              <w:ind w:right="1"/>
              <w:rPr>
                <w:rFonts w:ascii="Tahoma" w:hAnsi="Tahoma"/>
                <w:b/>
                <w:sz w:val="20"/>
              </w:rPr>
            </w:pPr>
            <w:r>
              <w:rPr>
                <w:rFonts w:ascii="Tahoma" w:hAnsi="Tahoma"/>
                <w:b/>
                <w:color w:val="231F20"/>
                <w:spacing w:val="-2"/>
                <w:w w:val="90"/>
                <w:sz w:val="20"/>
              </w:rPr>
              <w:t>3-</w:t>
            </w:r>
            <w:r>
              <w:rPr>
                <w:rFonts w:ascii="Tahoma" w:hAnsi="Tahoma"/>
                <w:b/>
                <w:color w:val="231F20"/>
                <w:spacing w:val="-2"/>
                <w:sz w:val="20"/>
              </w:rPr>
              <w:t>тоқсан</w:t>
            </w:r>
          </w:p>
        </w:tc>
        <w:tc>
          <w:tcPr>
            <w:tcW w:w="1914" w:type="dxa"/>
            <w:shd w:val="clear" w:color="auto" w:fill="EAD098"/>
          </w:tcPr>
          <w:p>
            <w:pPr>
              <w:pStyle w:val="TableParagraph"/>
              <w:spacing w:before="66"/>
              <w:ind w:right="1"/>
              <w:rPr>
                <w:rFonts w:ascii="Tahoma" w:hAnsi="Tahoma"/>
                <w:b/>
                <w:sz w:val="20"/>
              </w:rPr>
            </w:pPr>
            <w:r>
              <w:rPr>
                <w:rFonts w:ascii="Tahoma" w:hAnsi="Tahoma"/>
                <w:b/>
                <w:color w:val="231F20"/>
                <w:spacing w:val="-2"/>
                <w:sz w:val="20"/>
              </w:rPr>
              <w:t>4-тоқсан</w:t>
            </w:r>
          </w:p>
        </w:tc>
      </w:tr>
      <w:tr>
        <w:trPr>
          <w:trHeight w:val="338" w:hRule="atLeast"/>
        </w:trPr>
        <w:tc>
          <w:tcPr>
            <w:tcW w:w="1146" w:type="dxa"/>
            <w:shd w:val="clear" w:color="auto" w:fill="F5E9D1"/>
          </w:tcPr>
          <w:p>
            <w:pPr>
              <w:pStyle w:val="TableParagraph"/>
              <w:ind w:left="13"/>
              <w:rPr>
                <w:sz w:val="20"/>
              </w:rPr>
            </w:pPr>
            <w:r>
              <w:rPr>
                <w:color w:val="231F20"/>
                <w:spacing w:val="-10"/>
                <w:sz w:val="20"/>
              </w:rPr>
              <w:t>5</w:t>
            </w:r>
          </w:p>
        </w:tc>
        <w:tc>
          <w:tcPr>
            <w:tcW w:w="2055" w:type="dxa"/>
            <w:shd w:val="clear" w:color="auto" w:fill="F5E9D1"/>
          </w:tcPr>
          <w:p>
            <w:pPr>
              <w:pStyle w:val="TableParagraph"/>
              <w:ind w:right="1"/>
              <w:rPr>
                <w:sz w:val="20"/>
              </w:rPr>
            </w:pPr>
            <w:r>
              <w:rPr>
                <w:color w:val="231F20"/>
                <w:spacing w:val="-10"/>
                <w:sz w:val="20"/>
              </w:rPr>
              <w:t>2</w:t>
            </w:r>
          </w:p>
        </w:tc>
        <w:tc>
          <w:tcPr>
            <w:tcW w:w="2055" w:type="dxa"/>
            <w:shd w:val="clear" w:color="auto" w:fill="F5E9D1"/>
          </w:tcPr>
          <w:p>
            <w:pPr>
              <w:pStyle w:val="TableParagraph"/>
              <w:ind w:right="1"/>
              <w:rPr>
                <w:sz w:val="20"/>
              </w:rPr>
            </w:pPr>
            <w:r>
              <w:rPr>
                <w:color w:val="231F20"/>
                <w:spacing w:val="-10"/>
                <w:sz w:val="20"/>
              </w:rPr>
              <w:t>2</w:t>
            </w:r>
          </w:p>
        </w:tc>
        <w:tc>
          <w:tcPr>
            <w:tcW w:w="2055" w:type="dxa"/>
            <w:shd w:val="clear" w:color="auto" w:fill="F5E9D1"/>
          </w:tcPr>
          <w:p>
            <w:pPr>
              <w:pStyle w:val="TableParagraph"/>
              <w:ind w:right="1"/>
              <w:rPr>
                <w:sz w:val="20"/>
              </w:rPr>
            </w:pPr>
            <w:r>
              <w:rPr>
                <w:color w:val="231F20"/>
                <w:spacing w:val="-10"/>
                <w:sz w:val="20"/>
              </w:rPr>
              <w:t>2</w:t>
            </w:r>
          </w:p>
        </w:tc>
        <w:tc>
          <w:tcPr>
            <w:tcW w:w="1914" w:type="dxa"/>
            <w:shd w:val="clear" w:color="auto" w:fill="F5E9D1"/>
          </w:tcPr>
          <w:p>
            <w:pPr>
              <w:pStyle w:val="TableParagraph"/>
              <w:ind w:right="1"/>
              <w:rPr>
                <w:sz w:val="20"/>
              </w:rPr>
            </w:pPr>
            <w:r>
              <w:rPr>
                <w:color w:val="231F20"/>
                <w:spacing w:val="-10"/>
                <w:sz w:val="20"/>
              </w:rPr>
              <w:t>2</w:t>
            </w:r>
          </w:p>
        </w:tc>
      </w:tr>
      <w:tr>
        <w:trPr>
          <w:trHeight w:val="338" w:hRule="atLeast"/>
        </w:trPr>
        <w:tc>
          <w:tcPr>
            <w:tcW w:w="1146" w:type="dxa"/>
            <w:shd w:val="clear" w:color="auto" w:fill="F5E9D1"/>
          </w:tcPr>
          <w:p>
            <w:pPr>
              <w:pStyle w:val="TableParagraph"/>
              <w:ind w:left="13"/>
              <w:rPr>
                <w:sz w:val="20"/>
              </w:rPr>
            </w:pPr>
            <w:r>
              <w:rPr>
                <w:color w:val="231F20"/>
                <w:spacing w:val="-10"/>
                <w:sz w:val="20"/>
              </w:rPr>
              <w:t>6</w:t>
            </w:r>
          </w:p>
        </w:tc>
        <w:tc>
          <w:tcPr>
            <w:tcW w:w="2055" w:type="dxa"/>
            <w:shd w:val="clear" w:color="auto" w:fill="F5E9D1"/>
          </w:tcPr>
          <w:p>
            <w:pPr>
              <w:pStyle w:val="TableParagraph"/>
              <w:ind w:right="1"/>
              <w:rPr>
                <w:sz w:val="20"/>
              </w:rPr>
            </w:pPr>
            <w:r>
              <w:rPr>
                <w:color w:val="231F20"/>
                <w:spacing w:val="-10"/>
                <w:sz w:val="20"/>
              </w:rPr>
              <w:t>2</w:t>
            </w:r>
          </w:p>
        </w:tc>
        <w:tc>
          <w:tcPr>
            <w:tcW w:w="2055" w:type="dxa"/>
            <w:shd w:val="clear" w:color="auto" w:fill="F5E9D1"/>
          </w:tcPr>
          <w:p>
            <w:pPr>
              <w:pStyle w:val="TableParagraph"/>
              <w:ind w:right="1"/>
              <w:rPr>
                <w:sz w:val="20"/>
              </w:rPr>
            </w:pPr>
            <w:r>
              <w:rPr>
                <w:color w:val="231F20"/>
                <w:spacing w:val="-10"/>
                <w:sz w:val="20"/>
              </w:rPr>
              <w:t>2</w:t>
            </w:r>
          </w:p>
        </w:tc>
        <w:tc>
          <w:tcPr>
            <w:tcW w:w="2055" w:type="dxa"/>
            <w:shd w:val="clear" w:color="auto" w:fill="F5E9D1"/>
          </w:tcPr>
          <w:p>
            <w:pPr>
              <w:pStyle w:val="TableParagraph"/>
              <w:ind w:right="1"/>
              <w:rPr>
                <w:sz w:val="20"/>
              </w:rPr>
            </w:pPr>
            <w:r>
              <w:rPr>
                <w:color w:val="231F20"/>
                <w:spacing w:val="-10"/>
                <w:sz w:val="20"/>
              </w:rPr>
              <w:t>2</w:t>
            </w:r>
          </w:p>
        </w:tc>
        <w:tc>
          <w:tcPr>
            <w:tcW w:w="1914" w:type="dxa"/>
            <w:shd w:val="clear" w:color="auto" w:fill="F5E9D1"/>
          </w:tcPr>
          <w:p>
            <w:pPr>
              <w:pStyle w:val="TableParagraph"/>
              <w:ind w:right="1"/>
              <w:rPr>
                <w:sz w:val="20"/>
              </w:rPr>
            </w:pPr>
            <w:r>
              <w:rPr>
                <w:color w:val="231F20"/>
                <w:spacing w:val="-10"/>
                <w:sz w:val="20"/>
              </w:rPr>
              <w:t>2</w:t>
            </w:r>
          </w:p>
        </w:tc>
      </w:tr>
      <w:tr>
        <w:trPr>
          <w:trHeight w:val="338" w:hRule="atLeast"/>
        </w:trPr>
        <w:tc>
          <w:tcPr>
            <w:tcW w:w="1146" w:type="dxa"/>
            <w:shd w:val="clear" w:color="auto" w:fill="F5E9D1"/>
          </w:tcPr>
          <w:p>
            <w:pPr>
              <w:pStyle w:val="TableParagraph"/>
              <w:ind w:left="13"/>
              <w:rPr>
                <w:sz w:val="20"/>
              </w:rPr>
            </w:pPr>
            <w:r>
              <w:rPr>
                <w:color w:val="231F20"/>
                <w:spacing w:val="-10"/>
                <w:sz w:val="20"/>
              </w:rPr>
              <w:t>7</w:t>
            </w:r>
          </w:p>
        </w:tc>
        <w:tc>
          <w:tcPr>
            <w:tcW w:w="2055" w:type="dxa"/>
            <w:shd w:val="clear" w:color="auto" w:fill="F5E9D1"/>
          </w:tcPr>
          <w:p>
            <w:pPr>
              <w:pStyle w:val="TableParagraph"/>
              <w:ind w:right="1"/>
              <w:rPr>
                <w:sz w:val="20"/>
              </w:rPr>
            </w:pPr>
            <w:r>
              <w:rPr>
                <w:color w:val="231F20"/>
                <w:spacing w:val="-10"/>
                <w:sz w:val="20"/>
              </w:rPr>
              <w:t>2</w:t>
            </w:r>
          </w:p>
        </w:tc>
        <w:tc>
          <w:tcPr>
            <w:tcW w:w="2055" w:type="dxa"/>
            <w:shd w:val="clear" w:color="auto" w:fill="F5E9D1"/>
          </w:tcPr>
          <w:p>
            <w:pPr>
              <w:pStyle w:val="TableParagraph"/>
              <w:ind w:right="1"/>
              <w:rPr>
                <w:sz w:val="20"/>
              </w:rPr>
            </w:pPr>
            <w:r>
              <w:rPr>
                <w:color w:val="231F20"/>
                <w:spacing w:val="-10"/>
                <w:sz w:val="20"/>
              </w:rPr>
              <w:t>2</w:t>
            </w:r>
          </w:p>
        </w:tc>
        <w:tc>
          <w:tcPr>
            <w:tcW w:w="2055" w:type="dxa"/>
            <w:shd w:val="clear" w:color="auto" w:fill="F5E9D1"/>
          </w:tcPr>
          <w:p>
            <w:pPr>
              <w:pStyle w:val="TableParagraph"/>
              <w:ind w:right="1"/>
              <w:rPr>
                <w:sz w:val="20"/>
              </w:rPr>
            </w:pPr>
            <w:r>
              <w:rPr>
                <w:color w:val="231F20"/>
                <w:spacing w:val="-10"/>
                <w:sz w:val="20"/>
              </w:rPr>
              <w:t>2</w:t>
            </w:r>
          </w:p>
        </w:tc>
        <w:tc>
          <w:tcPr>
            <w:tcW w:w="1914" w:type="dxa"/>
            <w:shd w:val="clear" w:color="auto" w:fill="F5E9D1"/>
          </w:tcPr>
          <w:p>
            <w:pPr>
              <w:pStyle w:val="TableParagraph"/>
              <w:ind w:right="1"/>
              <w:rPr>
                <w:sz w:val="20"/>
              </w:rPr>
            </w:pPr>
            <w:r>
              <w:rPr>
                <w:color w:val="231F20"/>
                <w:spacing w:val="-10"/>
                <w:sz w:val="20"/>
              </w:rPr>
              <w:t>2</w:t>
            </w:r>
          </w:p>
        </w:tc>
      </w:tr>
      <w:tr>
        <w:trPr>
          <w:trHeight w:val="338" w:hRule="atLeast"/>
        </w:trPr>
        <w:tc>
          <w:tcPr>
            <w:tcW w:w="1146" w:type="dxa"/>
            <w:shd w:val="clear" w:color="auto" w:fill="F5E9D1"/>
          </w:tcPr>
          <w:p>
            <w:pPr>
              <w:pStyle w:val="TableParagraph"/>
              <w:ind w:left="13"/>
              <w:rPr>
                <w:sz w:val="20"/>
              </w:rPr>
            </w:pPr>
            <w:r>
              <w:rPr>
                <w:color w:val="231F20"/>
                <w:spacing w:val="-10"/>
                <w:sz w:val="20"/>
              </w:rPr>
              <w:t>8</w:t>
            </w:r>
          </w:p>
        </w:tc>
        <w:tc>
          <w:tcPr>
            <w:tcW w:w="2055" w:type="dxa"/>
            <w:shd w:val="clear" w:color="auto" w:fill="F5E9D1"/>
          </w:tcPr>
          <w:p>
            <w:pPr>
              <w:pStyle w:val="TableParagraph"/>
              <w:ind w:right="1"/>
              <w:rPr>
                <w:sz w:val="20"/>
              </w:rPr>
            </w:pPr>
            <w:r>
              <w:rPr>
                <w:color w:val="231F20"/>
                <w:spacing w:val="-10"/>
                <w:sz w:val="20"/>
              </w:rPr>
              <w:t>2</w:t>
            </w:r>
          </w:p>
        </w:tc>
        <w:tc>
          <w:tcPr>
            <w:tcW w:w="2055" w:type="dxa"/>
            <w:shd w:val="clear" w:color="auto" w:fill="F5E9D1"/>
          </w:tcPr>
          <w:p>
            <w:pPr>
              <w:pStyle w:val="TableParagraph"/>
              <w:ind w:right="1"/>
              <w:rPr>
                <w:sz w:val="20"/>
              </w:rPr>
            </w:pPr>
            <w:r>
              <w:rPr>
                <w:color w:val="231F20"/>
                <w:spacing w:val="-10"/>
                <w:sz w:val="20"/>
              </w:rPr>
              <w:t>2</w:t>
            </w:r>
          </w:p>
        </w:tc>
        <w:tc>
          <w:tcPr>
            <w:tcW w:w="2055" w:type="dxa"/>
            <w:shd w:val="clear" w:color="auto" w:fill="F5E9D1"/>
          </w:tcPr>
          <w:p>
            <w:pPr>
              <w:pStyle w:val="TableParagraph"/>
              <w:ind w:right="1"/>
              <w:rPr>
                <w:sz w:val="20"/>
              </w:rPr>
            </w:pPr>
            <w:r>
              <w:rPr>
                <w:color w:val="231F20"/>
                <w:spacing w:val="-10"/>
                <w:sz w:val="20"/>
              </w:rPr>
              <w:t>2</w:t>
            </w:r>
          </w:p>
        </w:tc>
        <w:tc>
          <w:tcPr>
            <w:tcW w:w="1914" w:type="dxa"/>
            <w:shd w:val="clear" w:color="auto" w:fill="F5E9D1"/>
          </w:tcPr>
          <w:p>
            <w:pPr>
              <w:pStyle w:val="TableParagraph"/>
              <w:ind w:right="1"/>
              <w:rPr>
                <w:sz w:val="20"/>
              </w:rPr>
            </w:pPr>
            <w:r>
              <w:rPr>
                <w:color w:val="231F20"/>
                <w:spacing w:val="-10"/>
                <w:sz w:val="20"/>
              </w:rPr>
              <w:t>2</w:t>
            </w:r>
          </w:p>
        </w:tc>
      </w:tr>
      <w:tr>
        <w:trPr>
          <w:trHeight w:val="338" w:hRule="atLeast"/>
        </w:trPr>
        <w:tc>
          <w:tcPr>
            <w:tcW w:w="1146" w:type="dxa"/>
            <w:shd w:val="clear" w:color="auto" w:fill="F5E9D1"/>
          </w:tcPr>
          <w:p>
            <w:pPr>
              <w:pStyle w:val="TableParagraph"/>
              <w:ind w:left="13"/>
              <w:rPr>
                <w:sz w:val="20"/>
              </w:rPr>
            </w:pPr>
            <w:r>
              <w:rPr>
                <w:color w:val="231F20"/>
                <w:spacing w:val="-10"/>
                <w:sz w:val="20"/>
              </w:rPr>
              <w:t>9</w:t>
            </w:r>
          </w:p>
        </w:tc>
        <w:tc>
          <w:tcPr>
            <w:tcW w:w="2055" w:type="dxa"/>
            <w:shd w:val="clear" w:color="auto" w:fill="F5E9D1"/>
          </w:tcPr>
          <w:p>
            <w:pPr>
              <w:pStyle w:val="TableParagraph"/>
              <w:ind w:right="1"/>
              <w:rPr>
                <w:sz w:val="20"/>
              </w:rPr>
            </w:pPr>
            <w:r>
              <w:rPr>
                <w:color w:val="231F20"/>
                <w:spacing w:val="-10"/>
                <w:sz w:val="20"/>
              </w:rPr>
              <w:t>2</w:t>
            </w:r>
          </w:p>
        </w:tc>
        <w:tc>
          <w:tcPr>
            <w:tcW w:w="2055" w:type="dxa"/>
            <w:shd w:val="clear" w:color="auto" w:fill="F5E9D1"/>
          </w:tcPr>
          <w:p>
            <w:pPr>
              <w:pStyle w:val="TableParagraph"/>
              <w:ind w:right="1"/>
              <w:rPr>
                <w:sz w:val="20"/>
              </w:rPr>
            </w:pPr>
            <w:r>
              <w:rPr>
                <w:color w:val="231F20"/>
                <w:spacing w:val="-10"/>
                <w:sz w:val="20"/>
              </w:rPr>
              <w:t>2</w:t>
            </w:r>
          </w:p>
        </w:tc>
        <w:tc>
          <w:tcPr>
            <w:tcW w:w="2055" w:type="dxa"/>
            <w:shd w:val="clear" w:color="auto" w:fill="F5E9D1"/>
          </w:tcPr>
          <w:p>
            <w:pPr>
              <w:pStyle w:val="TableParagraph"/>
              <w:ind w:right="1"/>
              <w:rPr>
                <w:sz w:val="20"/>
              </w:rPr>
            </w:pPr>
            <w:r>
              <w:rPr>
                <w:color w:val="231F20"/>
                <w:spacing w:val="-10"/>
                <w:sz w:val="20"/>
              </w:rPr>
              <w:t>2</w:t>
            </w:r>
          </w:p>
        </w:tc>
        <w:tc>
          <w:tcPr>
            <w:tcW w:w="1914" w:type="dxa"/>
            <w:shd w:val="clear" w:color="auto" w:fill="F5E9D1"/>
          </w:tcPr>
          <w:p>
            <w:pPr>
              <w:pStyle w:val="TableParagraph"/>
              <w:ind w:right="1"/>
              <w:rPr>
                <w:sz w:val="20"/>
              </w:rPr>
            </w:pPr>
            <w:r>
              <w:rPr>
                <w:color w:val="231F20"/>
                <w:spacing w:val="-10"/>
                <w:sz w:val="20"/>
              </w:rPr>
              <w:t>2</w:t>
            </w:r>
          </w:p>
        </w:tc>
      </w:tr>
      <w:tr>
        <w:trPr>
          <w:trHeight w:val="338" w:hRule="atLeast"/>
        </w:trPr>
        <w:tc>
          <w:tcPr>
            <w:tcW w:w="1146" w:type="dxa"/>
            <w:shd w:val="clear" w:color="auto" w:fill="F5E9D1"/>
          </w:tcPr>
          <w:p>
            <w:pPr>
              <w:pStyle w:val="TableParagraph"/>
              <w:ind w:left="13"/>
              <w:rPr>
                <w:sz w:val="20"/>
              </w:rPr>
            </w:pPr>
            <w:r>
              <w:rPr>
                <w:color w:val="231F20"/>
                <w:spacing w:val="-5"/>
                <w:w w:val="90"/>
                <w:sz w:val="20"/>
              </w:rPr>
              <w:t>10</w:t>
            </w:r>
          </w:p>
        </w:tc>
        <w:tc>
          <w:tcPr>
            <w:tcW w:w="2055" w:type="dxa"/>
            <w:shd w:val="clear" w:color="auto" w:fill="F5E9D1"/>
          </w:tcPr>
          <w:p>
            <w:pPr>
              <w:pStyle w:val="TableParagraph"/>
              <w:ind w:right="1"/>
              <w:rPr>
                <w:sz w:val="20"/>
              </w:rPr>
            </w:pPr>
            <w:r>
              <w:rPr>
                <w:color w:val="231F20"/>
                <w:spacing w:val="-10"/>
                <w:sz w:val="20"/>
              </w:rPr>
              <w:t>2</w:t>
            </w:r>
          </w:p>
        </w:tc>
        <w:tc>
          <w:tcPr>
            <w:tcW w:w="2055" w:type="dxa"/>
            <w:shd w:val="clear" w:color="auto" w:fill="F5E9D1"/>
          </w:tcPr>
          <w:p>
            <w:pPr>
              <w:pStyle w:val="TableParagraph"/>
              <w:ind w:right="1"/>
              <w:rPr>
                <w:sz w:val="20"/>
              </w:rPr>
            </w:pPr>
            <w:r>
              <w:rPr>
                <w:color w:val="231F20"/>
                <w:spacing w:val="-10"/>
                <w:sz w:val="20"/>
              </w:rPr>
              <w:t>2</w:t>
            </w:r>
          </w:p>
        </w:tc>
        <w:tc>
          <w:tcPr>
            <w:tcW w:w="2055" w:type="dxa"/>
            <w:shd w:val="clear" w:color="auto" w:fill="F5E9D1"/>
          </w:tcPr>
          <w:p>
            <w:pPr>
              <w:pStyle w:val="TableParagraph"/>
              <w:ind w:right="1"/>
              <w:rPr>
                <w:sz w:val="20"/>
              </w:rPr>
            </w:pPr>
            <w:r>
              <w:rPr>
                <w:color w:val="231F20"/>
                <w:spacing w:val="-10"/>
                <w:sz w:val="20"/>
              </w:rPr>
              <w:t>2</w:t>
            </w:r>
          </w:p>
        </w:tc>
        <w:tc>
          <w:tcPr>
            <w:tcW w:w="1914" w:type="dxa"/>
            <w:shd w:val="clear" w:color="auto" w:fill="F5E9D1"/>
          </w:tcPr>
          <w:p>
            <w:pPr>
              <w:pStyle w:val="TableParagraph"/>
              <w:ind w:right="1"/>
              <w:rPr>
                <w:sz w:val="20"/>
              </w:rPr>
            </w:pPr>
            <w:r>
              <w:rPr>
                <w:color w:val="231F20"/>
                <w:spacing w:val="-10"/>
                <w:sz w:val="20"/>
              </w:rPr>
              <w:t>2</w:t>
            </w:r>
          </w:p>
        </w:tc>
      </w:tr>
    </w:tbl>
    <w:p>
      <w:pPr>
        <w:pStyle w:val="TableParagraph"/>
        <w:spacing w:after="0"/>
        <w:rPr>
          <w:sz w:val="20"/>
        </w:rPr>
        <w:sectPr>
          <w:footerReference w:type="default" r:id="rId63"/>
          <w:pgSz w:w="11910" w:h="16840"/>
          <w:pgMar w:header="0" w:footer="0" w:top="680" w:bottom="280" w:left="0" w:right="0"/>
        </w:sectPr>
      </w:pPr>
    </w:p>
    <w:p>
      <w:pPr>
        <w:pStyle w:val="BodyText"/>
        <w:rPr>
          <w:b/>
          <w:i/>
          <w:sz w:val="20"/>
        </w:rPr>
      </w:pPr>
    </w:p>
    <w:p>
      <w:pPr>
        <w:pStyle w:val="BodyText"/>
        <w:rPr>
          <w:b/>
          <w:i/>
          <w:sz w:val="20"/>
        </w:rPr>
      </w:pPr>
    </w:p>
    <w:p>
      <w:pPr>
        <w:pStyle w:val="BodyText"/>
        <w:rPr>
          <w:b/>
          <w:i/>
          <w:sz w:val="20"/>
        </w:rPr>
      </w:pPr>
    </w:p>
    <w:p>
      <w:pPr>
        <w:pStyle w:val="BodyText"/>
        <w:spacing w:before="164"/>
        <w:rPr>
          <w:b/>
          <w:i/>
          <w:sz w:val="20"/>
        </w:rPr>
      </w:pPr>
    </w:p>
    <w:tbl>
      <w:tblPr>
        <w:tblW w:w="0" w:type="auto"/>
        <w:jc w:val="left"/>
        <w:tblInd w:w="1262"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CellMar>
          <w:top w:w="0" w:type="dxa"/>
          <w:left w:w="0" w:type="dxa"/>
          <w:bottom w:w="0" w:type="dxa"/>
          <w:right w:w="0" w:type="dxa"/>
        </w:tblCellMar>
        <w:tblLook w:val="01E0"/>
      </w:tblPr>
      <w:tblGrid>
        <w:gridCol w:w="1146"/>
        <w:gridCol w:w="2055"/>
        <w:gridCol w:w="2055"/>
        <w:gridCol w:w="2055"/>
        <w:gridCol w:w="1914"/>
      </w:tblGrid>
      <w:tr>
        <w:trPr>
          <w:trHeight w:val="338" w:hRule="atLeast"/>
        </w:trPr>
        <w:tc>
          <w:tcPr>
            <w:tcW w:w="1146" w:type="dxa"/>
            <w:shd w:val="clear" w:color="auto" w:fill="F5E9D1"/>
          </w:tcPr>
          <w:p>
            <w:pPr>
              <w:pStyle w:val="TableParagraph"/>
              <w:ind w:left="13"/>
              <w:rPr>
                <w:sz w:val="20"/>
              </w:rPr>
            </w:pPr>
            <w:r>
              <w:rPr>
                <w:color w:val="231F20"/>
                <w:spacing w:val="-5"/>
                <w:w w:val="70"/>
                <w:sz w:val="20"/>
              </w:rPr>
              <w:t>11</w:t>
            </w:r>
          </w:p>
        </w:tc>
        <w:tc>
          <w:tcPr>
            <w:tcW w:w="2055" w:type="dxa"/>
            <w:shd w:val="clear" w:color="auto" w:fill="F5E9D1"/>
          </w:tcPr>
          <w:p>
            <w:pPr>
              <w:pStyle w:val="TableParagraph"/>
              <w:ind w:right="1"/>
              <w:rPr>
                <w:sz w:val="20"/>
              </w:rPr>
            </w:pPr>
            <w:r>
              <w:rPr>
                <w:color w:val="231F20"/>
                <w:spacing w:val="-10"/>
                <w:sz w:val="20"/>
              </w:rPr>
              <w:t>2</w:t>
            </w:r>
          </w:p>
        </w:tc>
        <w:tc>
          <w:tcPr>
            <w:tcW w:w="2055" w:type="dxa"/>
            <w:shd w:val="clear" w:color="auto" w:fill="F5E9D1"/>
          </w:tcPr>
          <w:p>
            <w:pPr>
              <w:pStyle w:val="TableParagraph"/>
              <w:ind w:right="1"/>
              <w:rPr>
                <w:sz w:val="20"/>
              </w:rPr>
            </w:pPr>
            <w:r>
              <w:rPr>
                <w:color w:val="231F20"/>
                <w:spacing w:val="-10"/>
                <w:sz w:val="20"/>
              </w:rPr>
              <w:t>2</w:t>
            </w:r>
          </w:p>
        </w:tc>
        <w:tc>
          <w:tcPr>
            <w:tcW w:w="2055" w:type="dxa"/>
            <w:shd w:val="clear" w:color="auto" w:fill="F5E9D1"/>
          </w:tcPr>
          <w:p>
            <w:pPr>
              <w:pStyle w:val="TableParagraph"/>
              <w:ind w:right="1"/>
              <w:rPr>
                <w:sz w:val="20"/>
              </w:rPr>
            </w:pPr>
            <w:r>
              <w:rPr>
                <w:color w:val="231F20"/>
                <w:spacing w:val="-10"/>
                <w:sz w:val="20"/>
              </w:rPr>
              <w:t>2</w:t>
            </w:r>
          </w:p>
        </w:tc>
        <w:tc>
          <w:tcPr>
            <w:tcW w:w="1914" w:type="dxa"/>
            <w:shd w:val="clear" w:color="auto" w:fill="F5E9D1"/>
          </w:tcPr>
          <w:p>
            <w:pPr>
              <w:pStyle w:val="TableParagraph"/>
              <w:ind w:right="1"/>
              <w:rPr>
                <w:sz w:val="20"/>
              </w:rPr>
            </w:pPr>
            <w:r>
              <w:rPr>
                <w:color w:val="231F20"/>
                <w:spacing w:val="-10"/>
                <w:sz w:val="20"/>
              </w:rPr>
              <w:t>2</w:t>
            </w:r>
          </w:p>
        </w:tc>
      </w:tr>
    </w:tbl>
    <w:p>
      <w:pPr>
        <w:pStyle w:val="ListParagraph"/>
        <w:numPr>
          <w:ilvl w:val="1"/>
          <w:numId w:val="74"/>
        </w:numPr>
        <w:tabs>
          <w:tab w:pos="1450" w:val="left" w:leader="none"/>
        </w:tabs>
        <w:spacing w:line="276" w:lineRule="auto" w:before="198" w:after="0"/>
        <w:ind w:left="1247" w:right="1415" w:firstLine="0"/>
        <w:jc w:val="left"/>
        <w:rPr>
          <w:b/>
          <w:i/>
          <w:sz w:val="20"/>
        </w:rPr>
      </w:pPr>
      <w:r>
        <w:rPr>
          <w:b/>
          <w:i/>
          <w:sz w:val="20"/>
        </w:rPr>
        <mc:AlternateContent>
          <mc:Choice Requires="wps">
            <w:drawing>
              <wp:anchor distT="0" distB="0" distL="0" distR="0" allowOverlap="1" layoutInCell="1" locked="0" behindDoc="0" simplePos="0" relativeHeight="15913984">
                <wp:simplePos x="0" y="0"/>
                <wp:positionH relativeFrom="page">
                  <wp:posOffset>0</wp:posOffset>
                </wp:positionH>
                <wp:positionV relativeFrom="paragraph">
                  <wp:posOffset>-951035</wp:posOffset>
                </wp:positionV>
                <wp:extent cx="7560309" cy="467359"/>
                <wp:effectExtent l="0" t="0" r="0" b="0"/>
                <wp:wrapNone/>
                <wp:docPr id="474" name="Group 474"/>
                <wp:cNvGraphicFramePr>
                  <a:graphicFrameLocks/>
                </wp:cNvGraphicFramePr>
                <a:graphic>
                  <a:graphicData uri="http://schemas.microsoft.com/office/word/2010/wordprocessingGroup">
                    <wpg:wgp>
                      <wpg:cNvPr id="474" name="Group 474"/>
                      <wpg:cNvGrpSpPr/>
                      <wpg:grpSpPr>
                        <a:xfrm>
                          <a:off x="0" y="0"/>
                          <a:ext cx="7560309" cy="467359"/>
                          <a:chExt cx="7560309" cy="467359"/>
                        </a:xfrm>
                      </wpg:grpSpPr>
                      <wps:wsp>
                        <wps:cNvPr id="475" name="Graphic 475"/>
                        <wps:cNvSpPr/>
                        <wps:spPr>
                          <a:xfrm>
                            <a:off x="0" y="12700"/>
                            <a:ext cx="7560309" cy="454659"/>
                          </a:xfrm>
                          <a:custGeom>
                            <a:avLst/>
                            <a:gdLst/>
                            <a:ahLst/>
                            <a:cxnLst/>
                            <a:rect l="l" t="t" r="r" b="b"/>
                            <a:pathLst>
                              <a:path w="7560309" h="454659">
                                <a:moveTo>
                                  <a:pt x="7560005" y="0"/>
                                </a:moveTo>
                                <a:lnTo>
                                  <a:pt x="0" y="0"/>
                                </a:lnTo>
                                <a:lnTo>
                                  <a:pt x="0" y="454278"/>
                                </a:lnTo>
                                <a:lnTo>
                                  <a:pt x="7560005" y="454278"/>
                                </a:lnTo>
                                <a:lnTo>
                                  <a:pt x="7560005" y="0"/>
                                </a:lnTo>
                                <a:close/>
                              </a:path>
                            </a:pathLst>
                          </a:custGeom>
                          <a:solidFill>
                            <a:srgbClr val="E6C685"/>
                          </a:solidFill>
                        </wps:spPr>
                        <wps:bodyPr wrap="square" lIns="0" tIns="0" rIns="0" bIns="0" rtlCol="0">
                          <a:prstTxWarp prst="textNoShape">
                            <a:avLst/>
                          </a:prstTxWarp>
                          <a:noAutofit/>
                        </wps:bodyPr>
                      </wps:wsp>
                      <wps:wsp>
                        <wps:cNvPr id="476" name="Graphic 476"/>
                        <wps:cNvSpPr/>
                        <wps:spPr>
                          <a:xfrm>
                            <a:off x="798347" y="6350"/>
                            <a:ext cx="293370" cy="454659"/>
                          </a:xfrm>
                          <a:custGeom>
                            <a:avLst/>
                            <a:gdLst/>
                            <a:ahLst/>
                            <a:cxnLst/>
                            <a:rect l="l" t="t" r="r" b="b"/>
                            <a:pathLst>
                              <a:path w="293370" h="454659">
                                <a:moveTo>
                                  <a:pt x="293293" y="0"/>
                                </a:moveTo>
                                <a:lnTo>
                                  <a:pt x="0" y="0"/>
                                </a:lnTo>
                                <a:lnTo>
                                  <a:pt x="0" y="454278"/>
                                </a:lnTo>
                                <a:lnTo>
                                  <a:pt x="293293" y="454278"/>
                                </a:lnTo>
                                <a:lnTo>
                                  <a:pt x="293293" y="0"/>
                                </a:lnTo>
                                <a:close/>
                              </a:path>
                            </a:pathLst>
                          </a:custGeom>
                          <a:solidFill>
                            <a:srgbClr val="FFFFFF"/>
                          </a:solidFill>
                        </wps:spPr>
                        <wps:bodyPr wrap="square" lIns="0" tIns="0" rIns="0" bIns="0" rtlCol="0">
                          <a:prstTxWarp prst="textNoShape">
                            <a:avLst/>
                          </a:prstTxWarp>
                          <a:noAutofit/>
                        </wps:bodyPr>
                      </wps:wsp>
                      <wps:wsp>
                        <wps:cNvPr id="477" name="Textbox 477"/>
                        <wps:cNvSpPr txBox="1"/>
                        <wps:spPr>
                          <a:xfrm>
                            <a:off x="0" y="6350"/>
                            <a:ext cx="7560309" cy="461009"/>
                          </a:xfrm>
                          <a:prstGeom prst="rect">
                            <a:avLst/>
                          </a:prstGeom>
                        </wps:spPr>
                        <wps:txbx>
                          <w:txbxContent>
                            <w:p>
                              <w:pPr>
                                <w:spacing w:before="69"/>
                                <w:ind w:left="2091" w:right="6233" w:firstLine="0"/>
                                <w:jc w:val="left"/>
                                <w:rPr>
                                  <w:rFonts w:ascii="Tahoma" w:hAnsi="Tahoma"/>
                                  <w:sz w:val="22"/>
                                </w:rPr>
                              </w:pPr>
                              <w:r>
                                <w:rPr>
                                  <w:rFonts w:ascii="Tahoma" w:hAnsi="Tahoma"/>
                                  <w:color w:val="231F20"/>
                                  <w:w w:val="70"/>
                                  <w:sz w:val="22"/>
                                </w:rPr>
                                <w:t>Қазақстан Республикасы Оқу-ағарту министрлігі </w:t>
                              </w:r>
                              <w:r>
                                <w:rPr>
                                  <w:rFonts w:ascii="Tahoma" w:hAnsi="Tahoma"/>
                                  <w:color w:val="231F20"/>
                                  <w:w w:val="65"/>
                                  <w:sz w:val="22"/>
                                </w:rPr>
                                <w:t>Ы. Алтынсарин атындағы Ұлттық білім </w:t>
                              </w:r>
                              <w:r>
                                <w:rPr>
                                  <w:rFonts w:ascii="Tahoma" w:hAnsi="Tahoma"/>
                                  <w:color w:val="231F20"/>
                                  <w:w w:val="65"/>
                                  <w:sz w:val="22"/>
                                </w:rPr>
                                <w:t>академиясы</w:t>
                              </w:r>
                            </w:p>
                          </w:txbxContent>
                        </wps:txbx>
                        <wps:bodyPr wrap="square" lIns="0" tIns="0" rIns="0" bIns="0" rtlCol="0">
                          <a:noAutofit/>
                        </wps:bodyPr>
                      </wps:wsp>
                      <wps:wsp>
                        <wps:cNvPr id="478" name="Textbox 478"/>
                        <wps:cNvSpPr txBox="1"/>
                        <wps:spPr>
                          <a:xfrm>
                            <a:off x="798347" y="6350"/>
                            <a:ext cx="293370" cy="454659"/>
                          </a:xfrm>
                          <a:prstGeom prst="rect">
                            <a:avLst/>
                          </a:prstGeom>
                          <a:ln w="12700">
                            <a:solidFill>
                              <a:srgbClr val="FFFFFF"/>
                            </a:solidFill>
                            <a:prstDash val="solid"/>
                          </a:ln>
                        </wps:spPr>
                        <wps:txbx>
                          <w:txbxContent>
                            <w:p>
                              <w:pPr>
                                <w:spacing w:before="190"/>
                                <w:ind w:left="90" w:right="0" w:firstLine="0"/>
                                <w:jc w:val="left"/>
                                <w:rPr>
                                  <w:rFonts w:ascii="Tahoma"/>
                                  <w:sz w:val="24"/>
                                </w:rPr>
                              </w:pPr>
                              <w:r>
                                <w:rPr>
                                  <w:rFonts w:ascii="Tahoma"/>
                                  <w:color w:val="231F20"/>
                                  <w:spacing w:val="-5"/>
                                  <w:w w:val="75"/>
                                  <w:sz w:val="24"/>
                                </w:rPr>
                                <w:t>164</w:t>
                              </w:r>
                            </w:p>
                          </w:txbxContent>
                        </wps:txbx>
                        <wps:bodyPr wrap="square" lIns="0" tIns="0" rIns="0" bIns="0" rtlCol="0">
                          <a:noAutofit/>
                        </wps:bodyPr>
                      </wps:wsp>
                    </wpg:wgp>
                  </a:graphicData>
                </a:graphic>
              </wp:anchor>
            </w:drawing>
          </mc:Choice>
          <mc:Fallback>
            <w:pict>
              <v:group style="position:absolute;margin-left:0pt;margin-top:-74.884697pt;width:595.3pt;height:36.8pt;mso-position-horizontal-relative:page;mso-position-vertical-relative:paragraph;z-index:15913984" id="docshapegroup447" coordorigin="0,-1498" coordsize="11906,736">
                <v:rect style="position:absolute;left:0;top:-1478;width:11906;height:716" id="docshape448" filled="true" fillcolor="#e6c685" stroked="false">
                  <v:fill type="solid"/>
                </v:rect>
                <v:rect style="position:absolute;left:1257;top:-1488;width:462;height:716" id="docshape449" filled="true" fillcolor="#ffffff" stroked="false">
                  <v:fill type="solid"/>
                </v:rect>
                <v:shape style="position:absolute;left:0;top:-1488;width:11906;height:726" type="#_x0000_t202" id="docshape450" filled="false" stroked="false">
                  <v:textbox inset="0,0,0,0">
                    <w:txbxContent>
                      <w:p>
                        <w:pPr>
                          <w:spacing w:before="69"/>
                          <w:ind w:left="2091" w:right="6233" w:firstLine="0"/>
                          <w:jc w:val="left"/>
                          <w:rPr>
                            <w:rFonts w:ascii="Tahoma" w:hAnsi="Tahoma"/>
                            <w:sz w:val="22"/>
                          </w:rPr>
                        </w:pPr>
                        <w:r>
                          <w:rPr>
                            <w:rFonts w:ascii="Tahoma" w:hAnsi="Tahoma"/>
                            <w:color w:val="231F20"/>
                            <w:w w:val="70"/>
                            <w:sz w:val="22"/>
                          </w:rPr>
                          <w:t>Қазақстан Республикасы Оқу-ағарту министрлігі </w:t>
                        </w:r>
                        <w:r>
                          <w:rPr>
                            <w:rFonts w:ascii="Tahoma" w:hAnsi="Tahoma"/>
                            <w:color w:val="231F20"/>
                            <w:w w:val="65"/>
                            <w:sz w:val="22"/>
                          </w:rPr>
                          <w:t>Ы. Алтынсарин атындағы Ұлттық білім </w:t>
                        </w:r>
                        <w:r>
                          <w:rPr>
                            <w:rFonts w:ascii="Tahoma" w:hAnsi="Tahoma"/>
                            <w:color w:val="231F20"/>
                            <w:w w:val="65"/>
                            <w:sz w:val="22"/>
                          </w:rPr>
                          <w:t>академиясы</w:t>
                        </w:r>
                      </w:p>
                    </w:txbxContent>
                  </v:textbox>
                  <w10:wrap type="none"/>
                </v:shape>
                <v:shape style="position:absolute;left:1257;top:-1488;width:462;height:716" type="#_x0000_t202" id="docshape451" filled="false" stroked="true" strokeweight="1pt" strokecolor="#ffffff">
                  <v:textbox inset="0,0,0,0">
                    <w:txbxContent>
                      <w:p>
                        <w:pPr>
                          <w:spacing w:before="190"/>
                          <w:ind w:left="90" w:right="0" w:firstLine="0"/>
                          <w:jc w:val="left"/>
                          <w:rPr>
                            <w:rFonts w:ascii="Tahoma"/>
                            <w:sz w:val="24"/>
                          </w:rPr>
                        </w:pPr>
                        <w:r>
                          <w:rPr>
                            <w:rFonts w:ascii="Tahoma"/>
                            <w:color w:val="231F20"/>
                            <w:spacing w:val="-5"/>
                            <w:w w:val="75"/>
                            <w:sz w:val="24"/>
                          </w:rPr>
                          <w:t>164</w:t>
                        </w:r>
                      </w:p>
                    </w:txbxContent>
                  </v:textbox>
                  <v:stroke dashstyle="solid"/>
                  <w10:wrap type="none"/>
                </v:shape>
                <w10:wrap type="none"/>
              </v:group>
            </w:pict>
          </mc:Fallback>
        </mc:AlternateContent>
      </w:r>
      <w:r>
        <w:rPr>
          <w:b/>
          <w:i/>
          <w:color w:val="231F20"/>
          <w:spacing w:val="-8"/>
          <w:sz w:val="20"/>
        </w:rPr>
        <w:t>кесте.</w:t>
      </w:r>
      <w:r>
        <w:rPr>
          <w:b/>
          <w:i/>
          <w:color w:val="231F20"/>
          <w:spacing w:val="-10"/>
          <w:sz w:val="20"/>
        </w:rPr>
        <w:t> </w:t>
      </w:r>
      <w:r>
        <w:rPr>
          <w:b/>
          <w:i/>
          <w:color w:val="231F20"/>
          <w:spacing w:val="-8"/>
          <w:sz w:val="20"/>
        </w:rPr>
        <w:t>«Русский</w:t>
      </w:r>
      <w:r>
        <w:rPr>
          <w:b/>
          <w:i/>
          <w:color w:val="231F20"/>
          <w:spacing w:val="-9"/>
          <w:sz w:val="20"/>
        </w:rPr>
        <w:t> </w:t>
      </w:r>
      <w:r>
        <w:rPr>
          <w:b/>
          <w:i/>
          <w:color w:val="231F20"/>
          <w:spacing w:val="-8"/>
          <w:sz w:val="20"/>
        </w:rPr>
        <w:t>язык</w:t>
      </w:r>
      <w:r>
        <w:rPr>
          <w:b/>
          <w:i/>
          <w:color w:val="231F20"/>
          <w:spacing w:val="-9"/>
          <w:sz w:val="20"/>
        </w:rPr>
        <w:t> </w:t>
      </w:r>
      <w:r>
        <w:rPr>
          <w:b/>
          <w:i/>
          <w:color w:val="231F20"/>
          <w:spacing w:val="-8"/>
          <w:sz w:val="20"/>
        </w:rPr>
        <w:t>и</w:t>
      </w:r>
      <w:r>
        <w:rPr>
          <w:b/>
          <w:i/>
          <w:color w:val="231F20"/>
          <w:spacing w:val="-9"/>
          <w:sz w:val="20"/>
        </w:rPr>
        <w:t> </w:t>
      </w:r>
      <w:r>
        <w:rPr>
          <w:b/>
          <w:i/>
          <w:color w:val="231F20"/>
          <w:spacing w:val="-8"/>
          <w:sz w:val="20"/>
        </w:rPr>
        <w:t>литература»</w:t>
      </w:r>
      <w:r>
        <w:rPr>
          <w:b/>
          <w:i/>
          <w:color w:val="231F20"/>
          <w:spacing w:val="-9"/>
          <w:sz w:val="20"/>
        </w:rPr>
        <w:t> </w:t>
      </w:r>
      <w:r>
        <w:rPr>
          <w:b/>
          <w:i/>
          <w:color w:val="231F20"/>
          <w:spacing w:val="-8"/>
          <w:sz w:val="20"/>
        </w:rPr>
        <w:t>оқу</w:t>
      </w:r>
      <w:r>
        <w:rPr>
          <w:b/>
          <w:i/>
          <w:color w:val="231F20"/>
          <w:spacing w:val="-9"/>
          <w:sz w:val="20"/>
        </w:rPr>
        <w:t> </w:t>
      </w:r>
      <w:r>
        <w:rPr>
          <w:b/>
          <w:i/>
          <w:color w:val="231F20"/>
          <w:spacing w:val="-8"/>
          <w:sz w:val="20"/>
        </w:rPr>
        <w:t>пәнінен</w:t>
      </w:r>
      <w:r>
        <w:rPr>
          <w:b/>
          <w:i/>
          <w:color w:val="231F20"/>
          <w:spacing w:val="-9"/>
          <w:sz w:val="20"/>
        </w:rPr>
        <w:t> </w:t>
      </w:r>
      <w:r>
        <w:rPr>
          <w:b/>
          <w:i/>
          <w:color w:val="231F20"/>
          <w:spacing w:val="-8"/>
          <w:sz w:val="20"/>
        </w:rPr>
        <w:t>(оқыту</w:t>
      </w:r>
      <w:r>
        <w:rPr>
          <w:b/>
          <w:i/>
          <w:color w:val="231F20"/>
          <w:spacing w:val="-9"/>
          <w:sz w:val="20"/>
        </w:rPr>
        <w:t> </w:t>
      </w:r>
      <w:r>
        <w:rPr>
          <w:b/>
          <w:i/>
          <w:color w:val="231F20"/>
          <w:spacing w:val="-8"/>
          <w:sz w:val="20"/>
        </w:rPr>
        <w:t>қазақ</w:t>
      </w:r>
      <w:r>
        <w:rPr>
          <w:b/>
          <w:i/>
          <w:color w:val="231F20"/>
          <w:spacing w:val="-9"/>
          <w:sz w:val="20"/>
        </w:rPr>
        <w:t> </w:t>
      </w:r>
      <w:r>
        <w:rPr>
          <w:b/>
          <w:i/>
          <w:color w:val="231F20"/>
          <w:spacing w:val="-8"/>
          <w:sz w:val="20"/>
        </w:rPr>
        <w:t>тілінде</w:t>
      </w:r>
      <w:r>
        <w:rPr>
          <w:b/>
          <w:i/>
          <w:color w:val="231F20"/>
          <w:spacing w:val="-9"/>
          <w:sz w:val="20"/>
        </w:rPr>
        <w:t> </w:t>
      </w:r>
      <w:r>
        <w:rPr>
          <w:b/>
          <w:i/>
          <w:color w:val="231F20"/>
          <w:spacing w:val="-8"/>
          <w:sz w:val="20"/>
        </w:rPr>
        <w:t>жүргізілетін </w:t>
      </w:r>
      <w:r>
        <w:rPr>
          <w:b/>
          <w:i/>
          <w:color w:val="231F20"/>
          <w:spacing w:val="-6"/>
          <w:sz w:val="20"/>
        </w:rPr>
        <w:t>сыныптарда)</w:t>
      </w:r>
      <w:r>
        <w:rPr>
          <w:b/>
          <w:i/>
          <w:color w:val="231F20"/>
          <w:spacing w:val="-7"/>
          <w:sz w:val="20"/>
        </w:rPr>
        <w:t> </w:t>
      </w:r>
      <w:r>
        <w:rPr>
          <w:b/>
          <w:i/>
          <w:color w:val="231F20"/>
          <w:spacing w:val="-6"/>
          <w:sz w:val="20"/>
        </w:rPr>
        <w:t>бөлім</w:t>
      </w:r>
      <w:r>
        <w:rPr>
          <w:b/>
          <w:i/>
          <w:color w:val="231F20"/>
          <w:spacing w:val="-7"/>
          <w:sz w:val="20"/>
        </w:rPr>
        <w:t> </w:t>
      </w:r>
      <w:r>
        <w:rPr>
          <w:b/>
          <w:i/>
          <w:color w:val="231F20"/>
          <w:spacing w:val="-6"/>
          <w:sz w:val="20"/>
        </w:rPr>
        <w:t>бойынша</w:t>
      </w:r>
      <w:r>
        <w:rPr>
          <w:b/>
          <w:i/>
          <w:color w:val="231F20"/>
          <w:spacing w:val="-7"/>
          <w:sz w:val="20"/>
        </w:rPr>
        <w:t> </w:t>
      </w:r>
      <w:r>
        <w:rPr>
          <w:b/>
          <w:i/>
          <w:color w:val="231F20"/>
          <w:spacing w:val="-6"/>
          <w:sz w:val="20"/>
        </w:rPr>
        <w:t>жиынтық</w:t>
      </w:r>
      <w:r>
        <w:rPr>
          <w:b/>
          <w:i/>
          <w:color w:val="231F20"/>
          <w:spacing w:val="-7"/>
          <w:sz w:val="20"/>
        </w:rPr>
        <w:t> </w:t>
      </w:r>
      <w:r>
        <w:rPr>
          <w:b/>
          <w:i/>
          <w:color w:val="231F20"/>
          <w:spacing w:val="-6"/>
          <w:sz w:val="20"/>
        </w:rPr>
        <w:t>бағалау</w:t>
      </w:r>
      <w:r>
        <w:rPr>
          <w:b/>
          <w:i/>
          <w:color w:val="231F20"/>
          <w:spacing w:val="-7"/>
          <w:sz w:val="20"/>
        </w:rPr>
        <w:t> </w:t>
      </w:r>
      <w:r>
        <w:rPr>
          <w:b/>
          <w:i/>
          <w:color w:val="231F20"/>
          <w:spacing w:val="-6"/>
          <w:sz w:val="20"/>
        </w:rPr>
        <w:t>жұмыстарының</w:t>
      </w:r>
      <w:r>
        <w:rPr>
          <w:b/>
          <w:i/>
          <w:color w:val="231F20"/>
          <w:spacing w:val="-7"/>
          <w:sz w:val="20"/>
        </w:rPr>
        <w:t> </w:t>
      </w:r>
      <w:r>
        <w:rPr>
          <w:b/>
          <w:i/>
          <w:color w:val="231F20"/>
          <w:spacing w:val="-6"/>
          <w:sz w:val="20"/>
        </w:rPr>
        <w:t>саны</w:t>
      </w:r>
    </w:p>
    <w:p>
      <w:pPr>
        <w:pStyle w:val="BodyText"/>
        <w:spacing w:before="6"/>
        <w:rPr>
          <w:b/>
          <w:i/>
          <w:sz w:val="9"/>
        </w:rPr>
      </w:pPr>
    </w:p>
    <w:tbl>
      <w:tblPr>
        <w:tblW w:w="0" w:type="auto"/>
        <w:jc w:val="left"/>
        <w:tblInd w:w="1262"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CellMar>
          <w:top w:w="0" w:type="dxa"/>
          <w:left w:w="0" w:type="dxa"/>
          <w:bottom w:w="0" w:type="dxa"/>
          <w:right w:w="0" w:type="dxa"/>
        </w:tblCellMar>
        <w:tblLook w:val="01E0"/>
      </w:tblPr>
      <w:tblGrid>
        <w:gridCol w:w="1439"/>
        <w:gridCol w:w="1887"/>
        <w:gridCol w:w="1888"/>
        <w:gridCol w:w="1887"/>
        <w:gridCol w:w="2134"/>
      </w:tblGrid>
      <w:tr>
        <w:trPr>
          <w:trHeight w:val="362" w:hRule="atLeast"/>
        </w:trPr>
        <w:tc>
          <w:tcPr>
            <w:tcW w:w="1439" w:type="dxa"/>
            <w:vMerge w:val="restart"/>
            <w:shd w:val="clear" w:color="auto" w:fill="EAD098"/>
          </w:tcPr>
          <w:p>
            <w:pPr>
              <w:pStyle w:val="TableParagraph"/>
              <w:spacing w:before="11"/>
              <w:ind w:left="0"/>
              <w:jc w:val="left"/>
              <w:rPr>
                <w:b/>
                <w:i/>
                <w:sz w:val="20"/>
              </w:rPr>
            </w:pPr>
          </w:p>
          <w:p>
            <w:pPr>
              <w:pStyle w:val="TableParagraph"/>
              <w:spacing w:before="1"/>
              <w:ind w:left="343"/>
              <w:jc w:val="left"/>
              <w:rPr>
                <w:rFonts w:ascii="Tahoma" w:hAnsi="Tahoma"/>
                <w:b/>
                <w:sz w:val="20"/>
              </w:rPr>
            </w:pPr>
            <w:r>
              <w:rPr>
                <w:rFonts w:ascii="Tahoma" w:hAnsi="Tahoma"/>
                <w:b/>
                <w:color w:val="231F20"/>
                <w:spacing w:val="-2"/>
                <w:sz w:val="20"/>
              </w:rPr>
              <w:t>Сынып</w:t>
            </w:r>
          </w:p>
        </w:tc>
        <w:tc>
          <w:tcPr>
            <w:tcW w:w="7796" w:type="dxa"/>
            <w:gridSpan w:val="4"/>
            <w:shd w:val="clear" w:color="auto" w:fill="EAD098"/>
          </w:tcPr>
          <w:p>
            <w:pPr>
              <w:pStyle w:val="TableParagraph"/>
              <w:spacing w:before="78"/>
              <w:ind w:right="1"/>
              <w:rPr>
                <w:rFonts w:ascii="Tahoma" w:hAnsi="Tahoma"/>
                <w:b/>
                <w:sz w:val="20"/>
              </w:rPr>
            </w:pPr>
            <w:r>
              <w:rPr>
                <w:rFonts w:ascii="Tahoma" w:hAnsi="Tahoma"/>
                <w:b/>
                <w:color w:val="231F20"/>
                <w:sz w:val="20"/>
              </w:rPr>
              <w:t>Үлгілік</w:t>
            </w:r>
            <w:r>
              <w:rPr>
                <w:rFonts w:ascii="Tahoma" w:hAnsi="Tahoma"/>
                <w:b/>
                <w:color w:val="231F20"/>
                <w:spacing w:val="-1"/>
                <w:sz w:val="20"/>
              </w:rPr>
              <w:t> </w:t>
            </w:r>
            <w:r>
              <w:rPr>
                <w:rFonts w:ascii="Tahoma" w:hAnsi="Tahoma"/>
                <w:b/>
                <w:color w:val="231F20"/>
                <w:sz w:val="20"/>
              </w:rPr>
              <w:t>оқу</w:t>
            </w:r>
            <w:r>
              <w:rPr>
                <w:rFonts w:ascii="Tahoma" w:hAnsi="Tahoma"/>
                <w:b/>
                <w:color w:val="231F20"/>
                <w:spacing w:val="-1"/>
                <w:sz w:val="20"/>
              </w:rPr>
              <w:t> </w:t>
            </w:r>
            <w:r>
              <w:rPr>
                <w:rFonts w:ascii="Tahoma" w:hAnsi="Tahoma"/>
                <w:b/>
                <w:color w:val="231F20"/>
                <w:sz w:val="20"/>
              </w:rPr>
              <w:t>жоспары </w:t>
            </w:r>
            <w:r>
              <w:rPr>
                <w:rFonts w:ascii="Tahoma" w:hAnsi="Tahoma"/>
                <w:b/>
                <w:color w:val="231F20"/>
                <w:spacing w:val="-2"/>
                <w:sz w:val="20"/>
              </w:rPr>
              <w:t>бойынша</w:t>
            </w:r>
          </w:p>
        </w:tc>
      </w:tr>
      <w:tr>
        <w:trPr>
          <w:trHeight w:val="338" w:hRule="atLeast"/>
        </w:trPr>
        <w:tc>
          <w:tcPr>
            <w:tcW w:w="1439" w:type="dxa"/>
            <w:vMerge/>
            <w:tcBorders>
              <w:top w:val="nil"/>
            </w:tcBorders>
            <w:shd w:val="clear" w:color="auto" w:fill="EAD098"/>
          </w:tcPr>
          <w:p>
            <w:pPr>
              <w:rPr>
                <w:sz w:val="2"/>
                <w:szCs w:val="2"/>
              </w:rPr>
            </w:pPr>
          </w:p>
        </w:tc>
        <w:tc>
          <w:tcPr>
            <w:tcW w:w="1887" w:type="dxa"/>
            <w:shd w:val="clear" w:color="auto" w:fill="EAD098"/>
          </w:tcPr>
          <w:p>
            <w:pPr>
              <w:pStyle w:val="TableParagraph"/>
              <w:spacing w:before="66"/>
              <w:ind w:left="13"/>
              <w:rPr>
                <w:rFonts w:ascii="Tahoma" w:hAnsi="Tahoma"/>
                <w:b/>
                <w:sz w:val="20"/>
              </w:rPr>
            </w:pPr>
            <w:r>
              <w:rPr>
                <w:rFonts w:ascii="Tahoma" w:hAnsi="Tahoma"/>
                <w:b/>
                <w:color w:val="231F20"/>
                <w:spacing w:val="-2"/>
                <w:w w:val="70"/>
                <w:sz w:val="20"/>
              </w:rPr>
              <w:t>1-</w:t>
            </w:r>
            <w:r>
              <w:rPr>
                <w:rFonts w:ascii="Tahoma" w:hAnsi="Tahoma"/>
                <w:b/>
                <w:color w:val="231F20"/>
                <w:spacing w:val="-2"/>
                <w:sz w:val="20"/>
              </w:rPr>
              <w:t>тоқсан</w:t>
            </w:r>
          </w:p>
        </w:tc>
        <w:tc>
          <w:tcPr>
            <w:tcW w:w="1888" w:type="dxa"/>
            <w:shd w:val="clear" w:color="auto" w:fill="EAD098"/>
          </w:tcPr>
          <w:p>
            <w:pPr>
              <w:pStyle w:val="TableParagraph"/>
              <w:spacing w:before="66"/>
              <w:ind w:left="13"/>
              <w:rPr>
                <w:rFonts w:ascii="Tahoma" w:hAnsi="Tahoma"/>
                <w:b/>
                <w:sz w:val="20"/>
              </w:rPr>
            </w:pPr>
            <w:r>
              <w:rPr>
                <w:rFonts w:ascii="Tahoma" w:hAnsi="Tahoma"/>
                <w:b/>
                <w:color w:val="231F20"/>
                <w:spacing w:val="-2"/>
                <w:w w:val="90"/>
                <w:sz w:val="20"/>
              </w:rPr>
              <w:t>2-</w:t>
            </w:r>
            <w:r>
              <w:rPr>
                <w:rFonts w:ascii="Tahoma" w:hAnsi="Tahoma"/>
                <w:b/>
                <w:color w:val="231F20"/>
                <w:spacing w:val="-2"/>
                <w:sz w:val="20"/>
              </w:rPr>
              <w:t>тоқсан</w:t>
            </w:r>
          </w:p>
        </w:tc>
        <w:tc>
          <w:tcPr>
            <w:tcW w:w="1887" w:type="dxa"/>
            <w:shd w:val="clear" w:color="auto" w:fill="EAD098"/>
          </w:tcPr>
          <w:p>
            <w:pPr>
              <w:pStyle w:val="TableParagraph"/>
              <w:spacing w:before="66"/>
              <w:ind w:left="13"/>
              <w:rPr>
                <w:rFonts w:ascii="Tahoma" w:hAnsi="Tahoma"/>
                <w:b/>
                <w:sz w:val="20"/>
              </w:rPr>
            </w:pPr>
            <w:r>
              <w:rPr>
                <w:rFonts w:ascii="Tahoma" w:hAnsi="Tahoma"/>
                <w:b/>
                <w:color w:val="231F20"/>
                <w:spacing w:val="-2"/>
                <w:w w:val="90"/>
                <w:sz w:val="20"/>
              </w:rPr>
              <w:t>3-</w:t>
            </w:r>
            <w:r>
              <w:rPr>
                <w:rFonts w:ascii="Tahoma" w:hAnsi="Tahoma"/>
                <w:b/>
                <w:color w:val="231F20"/>
                <w:spacing w:val="-2"/>
                <w:sz w:val="20"/>
              </w:rPr>
              <w:t>тоқсан</w:t>
            </w:r>
          </w:p>
        </w:tc>
        <w:tc>
          <w:tcPr>
            <w:tcW w:w="2134" w:type="dxa"/>
            <w:shd w:val="clear" w:color="auto" w:fill="EAD098"/>
          </w:tcPr>
          <w:p>
            <w:pPr>
              <w:pStyle w:val="TableParagraph"/>
              <w:spacing w:before="66"/>
              <w:ind w:left="13"/>
              <w:rPr>
                <w:rFonts w:ascii="Tahoma" w:hAnsi="Tahoma"/>
                <w:b/>
                <w:sz w:val="20"/>
              </w:rPr>
            </w:pPr>
            <w:r>
              <w:rPr>
                <w:rFonts w:ascii="Tahoma" w:hAnsi="Tahoma"/>
                <w:b/>
                <w:color w:val="231F20"/>
                <w:spacing w:val="-2"/>
                <w:sz w:val="20"/>
              </w:rPr>
              <w:t>4-тоқсан</w:t>
            </w:r>
          </w:p>
        </w:tc>
      </w:tr>
      <w:tr>
        <w:trPr>
          <w:trHeight w:val="338" w:hRule="atLeast"/>
        </w:trPr>
        <w:tc>
          <w:tcPr>
            <w:tcW w:w="1439" w:type="dxa"/>
            <w:shd w:val="clear" w:color="auto" w:fill="F5E9D1"/>
          </w:tcPr>
          <w:p>
            <w:pPr>
              <w:pStyle w:val="TableParagraph"/>
              <w:ind w:left="661"/>
              <w:jc w:val="left"/>
              <w:rPr>
                <w:sz w:val="20"/>
              </w:rPr>
            </w:pPr>
            <w:r>
              <w:rPr>
                <w:color w:val="231F20"/>
                <w:spacing w:val="-10"/>
                <w:sz w:val="20"/>
              </w:rPr>
              <w:t>5</w:t>
            </w:r>
          </w:p>
        </w:tc>
        <w:tc>
          <w:tcPr>
            <w:tcW w:w="1887" w:type="dxa"/>
            <w:shd w:val="clear" w:color="auto" w:fill="F5E9D1"/>
          </w:tcPr>
          <w:p>
            <w:pPr>
              <w:pStyle w:val="TableParagraph"/>
              <w:ind w:left="13"/>
              <w:rPr>
                <w:sz w:val="20"/>
              </w:rPr>
            </w:pPr>
            <w:r>
              <w:rPr>
                <w:color w:val="231F20"/>
                <w:spacing w:val="-10"/>
                <w:sz w:val="20"/>
              </w:rPr>
              <w:t>2</w:t>
            </w:r>
          </w:p>
        </w:tc>
        <w:tc>
          <w:tcPr>
            <w:tcW w:w="1888" w:type="dxa"/>
            <w:shd w:val="clear" w:color="auto" w:fill="F5E9D1"/>
          </w:tcPr>
          <w:p>
            <w:pPr>
              <w:pStyle w:val="TableParagraph"/>
              <w:ind w:left="13"/>
              <w:rPr>
                <w:sz w:val="20"/>
              </w:rPr>
            </w:pPr>
            <w:r>
              <w:rPr>
                <w:color w:val="231F20"/>
                <w:spacing w:val="-10"/>
                <w:sz w:val="20"/>
              </w:rPr>
              <w:t>2</w:t>
            </w:r>
          </w:p>
        </w:tc>
        <w:tc>
          <w:tcPr>
            <w:tcW w:w="1887" w:type="dxa"/>
            <w:shd w:val="clear" w:color="auto" w:fill="F5E9D1"/>
          </w:tcPr>
          <w:p>
            <w:pPr>
              <w:pStyle w:val="TableParagraph"/>
              <w:ind w:left="13"/>
              <w:rPr>
                <w:sz w:val="20"/>
              </w:rPr>
            </w:pPr>
            <w:r>
              <w:rPr>
                <w:color w:val="231F20"/>
                <w:spacing w:val="-10"/>
                <w:sz w:val="20"/>
              </w:rPr>
              <w:t>2</w:t>
            </w:r>
          </w:p>
        </w:tc>
        <w:tc>
          <w:tcPr>
            <w:tcW w:w="2134" w:type="dxa"/>
            <w:shd w:val="clear" w:color="auto" w:fill="F5E9D1"/>
          </w:tcPr>
          <w:p>
            <w:pPr>
              <w:pStyle w:val="TableParagraph"/>
              <w:ind w:left="13"/>
              <w:rPr>
                <w:sz w:val="20"/>
              </w:rPr>
            </w:pPr>
            <w:r>
              <w:rPr>
                <w:color w:val="231F20"/>
                <w:spacing w:val="-10"/>
                <w:sz w:val="20"/>
              </w:rPr>
              <w:t>2</w:t>
            </w:r>
          </w:p>
        </w:tc>
      </w:tr>
      <w:tr>
        <w:trPr>
          <w:trHeight w:val="338" w:hRule="atLeast"/>
        </w:trPr>
        <w:tc>
          <w:tcPr>
            <w:tcW w:w="1439" w:type="dxa"/>
            <w:shd w:val="clear" w:color="auto" w:fill="F5E9D1"/>
          </w:tcPr>
          <w:p>
            <w:pPr>
              <w:pStyle w:val="TableParagraph"/>
              <w:ind w:left="657"/>
              <w:jc w:val="left"/>
              <w:rPr>
                <w:sz w:val="20"/>
              </w:rPr>
            </w:pPr>
            <w:r>
              <w:rPr>
                <w:color w:val="231F20"/>
                <w:spacing w:val="-10"/>
                <w:sz w:val="20"/>
              </w:rPr>
              <w:t>6</w:t>
            </w:r>
          </w:p>
        </w:tc>
        <w:tc>
          <w:tcPr>
            <w:tcW w:w="1887" w:type="dxa"/>
            <w:shd w:val="clear" w:color="auto" w:fill="F5E9D1"/>
          </w:tcPr>
          <w:p>
            <w:pPr>
              <w:pStyle w:val="TableParagraph"/>
              <w:ind w:left="13"/>
              <w:rPr>
                <w:sz w:val="20"/>
              </w:rPr>
            </w:pPr>
            <w:r>
              <w:rPr>
                <w:color w:val="231F20"/>
                <w:spacing w:val="-10"/>
                <w:sz w:val="20"/>
              </w:rPr>
              <w:t>2</w:t>
            </w:r>
          </w:p>
        </w:tc>
        <w:tc>
          <w:tcPr>
            <w:tcW w:w="1888" w:type="dxa"/>
            <w:shd w:val="clear" w:color="auto" w:fill="F5E9D1"/>
          </w:tcPr>
          <w:p>
            <w:pPr>
              <w:pStyle w:val="TableParagraph"/>
              <w:ind w:left="13"/>
              <w:rPr>
                <w:sz w:val="20"/>
              </w:rPr>
            </w:pPr>
            <w:r>
              <w:rPr>
                <w:color w:val="231F20"/>
                <w:spacing w:val="-10"/>
                <w:sz w:val="20"/>
              </w:rPr>
              <w:t>2</w:t>
            </w:r>
          </w:p>
        </w:tc>
        <w:tc>
          <w:tcPr>
            <w:tcW w:w="1887" w:type="dxa"/>
            <w:shd w:val="clear" w:color="auto" w:fill="F5E9D1"/>
          </w:tcPr>
          <w:p>
            <w:pPr>
              <w:pStyle w:val="TableParagraph"/>
              <w:ind w:left="13"/>
              <w:rPr>
                <w:sz w:val="20"/>
              </w:rPr>
            </w:pPr>
            <w:r>
              <w:rPr>
                <w:color w:val="231F20"/>
                <w:spacing w:val="-10"/>
                <w:sz w:val="20"/>
              </w:rPr>
              <w:t>2</w:t>
            </w:r>
          </w:p>
        </w:tc>
        <w:tc>
          <w:tcPr>
            <w:tcW w:w="2134" w:type="dxa"/>
            <w:shd w:val="clear" w:color="auto" w:fill="F5E9D1"/>
          </w:tcPr>
          <w:p>
            <w:pPr>
              <w:pStyle w:val="TableParagraph"/>
              <w:ind w:left="13"/>
              <w:rPr>
                <w:sz w:val="20"/>
              </w:rPr>
            </w:pPr>
            <w:r>
              <w:rPr>
                <w:color w:val="231F20"/>
                <w:spacing w:val="-10"/>
                <w:sz w:val="20"/>
              </w:rPr>
              <w:t>2</w:t>
            </w:r>
          </w:p>
        </w:tc>
      </w:tr>
      <w:tr>
        <w:trPr>
          <w:trHeight w:val="338" w:hRule="atLeast"/>
        </w:trPr>
        <w:tc>
          <w:tcPr>
            <w:tcW w:w="1439" w:type="dxa"/>
            <w:shd w:val="clear" w:color="auto" w:fill="F5E9D1"/>
          </w:tcPr>
          <w:p>
            <w:pPr>
              <w:pStyle w:val="TableParagraph"/>
              <w:ind w:left="659"/>
              <w:jc w:val="left"/>
              <w:rPr>
                <w:sz w:val="20"/>
              </w:rPr>
            </w:pPr>
            <w:r>
              <w:rPr>
                <w:color w:val="231F20"/>
                <w:spacing w:val="-10"/>
                <w:sz w:val="20"/>
              </w:rPr>
              <w:t>7</w:t>
            </w:r>
          </w:p>
        </w:tc>
        <w:tc>
          <w:tcPr>
            <w:tcW w:w="1887" w:type="dxa"/>
            <w:shd w:val="clear" w:color="auto" w:fill="F5E9D1"/>
          </w:tcPr>
          <w:p>
            <w:pPr>
              <w:pStyle w:val="TableParagraph"/>
              <w:ind w:left="13"/>
              <w:rPr>
                <w:sz w:val="20"/>
              </w:rPr>
            </w:pPr>
            <w:r>
              <w:rPr>
                <w:color w:val="231F20"/>
                <w:spacing w:val="-10"/>
                <w:sz w:val="20"/>
              </w:rPr>
              <w:t>2</w:t>
            </w:r>
          </w:p>
        </w:tc>
        <w:tc>
          <w:tcPr>
            <w:tcW w:w="1888" w:type="dxa"/>
            <w:shd w:val="clear" w:color="auto" w:fill="F5E9D1"/>
          </w:tcPr>
          <w:p>
            <w:pPr>
              <w:pStyle w:val="TableParagraph"/>
              <w:ind w:left="13"/>
              <w:rPr>
                <w:sz w:val="20"/>
              </w:rPr>
            </w:pPr>
            <w:r>
              <w:rPr>
                <w:color w:val="231F20"/>
                <w:spacing w:val="-10"/>
                <w:sz w:val="20"/>
              </w:rPr>
              <w:t>2</w:t>
            </w:r>
          </w:p>
        </w:tc>
        <w:tc>
          <w:tcPr>
            <w:tcW w:w="1887" w:type="dxa"/>
            <w:shd w:val="clear" w:color="auto" w:fill="F5E9D1"/>
          </w:tcPr>
          <w:p>
            <w:pPr>
              <w:pStyle w:val="TableParagraph"/>
              <w:ind w:left="13"/>
              <w:rPr>
                <w:sz w:val="20"/>
              </w:rPr>
            </w:pPr>
            <w:r>
              <w:rPr>
                <w:color w:val="231F20"/>
                <w:spacing w:val="-10"/>
                <w:sz w:val="20"/>
              </w:rPr>
              <w:t>2</w:t>
            </w:r>
          </w:p>
        </w:tc>
        <w:tc>
          <w:tcPr>
            <w:tcW w:w="2134" w:type="dxa"/>
            <w:shd w:val="clear" w:color="auto" w:fill="F5E9D1"/>
          </w:tcPr>
          <w:p>
            <w:pPr>
              <w:pStyle w:val="TableParagraph"/>
              <w:ind w:left="13"/>
              <w:rPr>
                <w:sz w:val="20"/>
              </w:rPr>
            </w:pPr>
            <w:r>
              <w:rPr>
                <w:color w:val="231F20"/>
                <w:spacing w:val="-10"/>
                <w:sz w:val="20"/>
              </w:rPr>
              <w:t>2</w:t>
            </w:r>
          </w:p>
        </w:tc>
      </w:tr>
      <w:tr>
        <w:trPr>
          <w:trHeight w:val="338" w:hRule="atLeast"/>
        </w:trPr>
        <w:tc>
          <w:tcPr>
            <w:tcW w:w="1439" w:type="dxa"/>
            <w:shd w:val="clear" w:color="auto" w:fill="F5E9D1"/>
          </w:tcPr>
          <w:p>
            <w:pPr>
              <w:pStyle w:val="TableParagraph"/>
              <w:ind w:left="654"/>
              <w:jc w:val="left"/>
              <w:rPr>
                <w:sz w:val="20"/>
              </w:rPr>
            </w:pPr>
            <w:r>
              <w:rPr>
                <w:color w:val="231F20"/>
                <w:spacing w:val="-10"/>
                <w:sz w:val="20"/>
              </w:rPr>
              <w:t>8</w:t>
            </w:r>
          </w:p>
        </w:tc>
        <w:tc>
          <w:tcPr>
            <w:tcW w:w="1887" w:type="dxa"/>
            <w:shd w:val="clear" w:color="auto" w:fill="F5E9D1"/>
          </w:tcPr>
          <w:p>
            <w:pPr>
              <w:pStyle w:val="TableParagraph"/>
              <w:ind w:left="13"/>
              <w:rPr>
                <w:sz w:val="20"/>
              </w:rPr>
            </w:pPr>
            <w:r>
              <w:rPr>
                <w:color w:val="231F20"/>
                <w:spacing w:val="-10"/>
                <w:sz w:val="20"/>
              </w:rPr>
              <w:t>2</w:t>
            </w:r>
          </w:p>
        </w:tc>
        <w:tc>
          <w:tcPr>
            <w:tcW w:w="1888" w:type="dxa"/>
            <w:shd w:val="clear" w:color="auto" w:fill="F5E9D1"/>
          </w:tcPr>
          <w:p>
            <w:pPr>
              <w:pStyle w:val="TableParagraph"/>
              <w:ind w:left="13"/>
              <w:rPr>
                <w:sz w:val="20"/>
              </w:rPr>
            </w:pPr>
            <w:r>
              <w:rPr>
                <w:color w:val="231F20"/>
                <w:spacing w:val="-10"/>
                <w:sz w:val="20"/>
              </w:rPr>
              <w:t>2</w:t>
            </w:r>
          </w:p>
        </w:tc>
        <w:tc>
          <w:tcPr>
            <w:tcW w:w="1887" w:type="dxa"/>
            <w:shd w:val="clear" w:color="auto" w:fill="F5E9D1"/>
          </w:tcPr>
          <w:p>
            <w:pPr>
              <w:pStyle w:val="TableParagraph"/>
              <w:ind w:left="13"/>
              <w:rPr>
                <w:sz w:val="20"/>
              </w:rPr>
            </w:pPr>
            <w:r>
              <w:rPr>
                <w:color w:val="231F20"/>
                <w:spacing w:val="-10"/>
                <w:sz w:val="20"/>
              </w:rPr>
              <w:t>2</w:t>
            </w:r>
          </w:p>
        </w:tc>
        <w:tc>
          <w:tcPr>
            <w:tcW w:w="2134" w:type="dxa"/>
            <w:shd w:val="clear" w:color="auto" w:fill="F5E9D1"/>
          </w:tcPr>
          <w:p>
            <w:pPr>
              <w:pStyle w:val="TableParagraph"/>
              <w:ind w:left="13"/>
              <w:rPr>
                <w:sz w:val="20"/>
              </w:rPr>
            </w:pPr>
            <w:r>
              <w:rPr>
                <w:color w:val="231F20"/>
                <w:spacing w:val="-10"/>
                <w:sz w:val="20"/>
              </w:rPr>
              <w:t>2</w:t>
            </w:r>
          </w:p>
        </w:tc>
      </w:tr>
      <w:tr>
        <w:trPr>
          <w:trHeight w:val="338" w:hRule="atLeast"/>
        </w:trPr>
        <w:tc>
          <w:tcPr>
            <w:tcW w:w="1439" w:type="dxa"/>
            <w:shd w:val="clear" w:color="auto" w:fill="F5E9D1"/>
          </w:tcPr>
          <w:p>
            <w:pPr>
              <w:pStyle w:val="TableParagraph"/>
              <w:ind w:left="657"/>
              <w:jc w:val="left"/>
              <w:rPr>
                <w:sz w:val="20"/>
              </w:rPr>
            </w:pPr>
            <w:r>
              <w:rPr>
                <w:color w:val="231F20"/>
                <w:spacing w:val="-10"/>
                <w:sz w:val="20"/>
              </w:rPr>
              <w:t>9</w:t>
            </w:r>
          </w:p>
        </w:tc>
        <w:tc>
          <w:tcPr>
            <w:tcW w:w="1887" w:type="dxa"/>
            <w:shd w:val="clear" w:color="auto" w:fill="F5E9D1"/>
          </w:tcPr>
          <w:p>
            <w:pPr>
              <w:pStyle w:val="TableParagraph"/>
              <w:ind w:left="13"/>
              <w:rPr>
                <w:sz w:val="20"/>
              </w:rPr>
            </w:pPr>
            <w:r>
              <w:rPr>
                <w:color w:val="231F20"/>
                <w:spacing w:val="-10"/>
                <w:sz w:val="20"/>
              </w:rPr>
              <w:t>2</w:t>
            </w:r>
          </w:p>
        </w:tc>
        <w:tc>
          <w:tcPr>
            <w:tcW w:w="1888" w:type="dxa"/>
            <w:shd w:val="clear" w:color="auto" w:fill="F5E9D1"/>
          </w:tcPr>
          <w:p>
            <w:pPr>
              <w:pStyle w:val="TableParagraph"/>
              <w:ind w:left="13"/>
              <w:rPr>
                <w:sz w:val="20"/>
              </w:rPr>
            </w:pPr>
            <w:r>
              <w:rPr>
                <w:color w:val="231F20"/>
                <w:spacing w:val="-10"/>
                <w:sz w:val="20"/>
              </w:rPr>
              <w:t>2</w:t>
            </w:r>
          </w:p>
        </w:tc>
        <w:tc>
          <w:tcPr>
            <w:tcW w:w="1887" w:type="dxa"/>
            <w:shd w:val="clear" w:color="auto" w:fill="F5E9D1"/>
          </w:tcPr>
          <w:p>
            <w:pPr>
              <w:pStyle w:val="TableParagraph"/>
              <w:ind w:left="13"/>
              <w:rPr>
                <w:sz w:val="20"/>
              </w:rPr>
            </w:pPr>
            <w:r>
              <w:rPr>
                <w:color w:val="231F20"/>
                <w:spacing w:val="-10"/>
                <w:sz w:val="20"/>
              </w:rPr>
              <w:t>2</w:t>
            </w:r>
          </w:p>
        </w:tc>
        <w:tc>
          <w:tcPr>
            <w:tcW w:w="2134" w:type="dxa"/>
            <w:shd w:val="clear" w:color="auto" w:fill="F5E9D1"/>
          </w:tcPr>
          <w:p>
            <w:pPr>
              <w:pStyle w:val="TableParagraph"/>
              <w:ind w:left="13"/>
              <w:rPr>
                <w:sz w:val="20"/>
              </w:rPr>
            </w:pPr>
            <w:r>
              <w:rPr>
                <w:color w:val="231F20"/>
                <w:spacing w:val="-10"/>
                <w:sz w:val="20"/>
              </w:rPr>
              <w:t>2</w:t>
            </w:r>
          </w:p>
        </w:tc>
      </w:tr>
      <w:tr>
        <w:trPr>
          <w:trHeight w:val="338" w:hRule="atLeast"/>
        </w:trPr>
        <w:tc>
          <w:tcPr>
            <w:tcW w:w="1439" w:type="dxa"/>
            <w:shd w:val="clear" w:color="auto" w:fill="F5E9D1"/>
          </w:tcPr>
          <w:p>
            <w:pPr>
              <w:pStyle w:val="TableParagraph"/>
              <w:ind w:left="615"/>
              <w:jc w:val="left"/>
              <w:rPr>
                <w:sz w:val="20"/>
              </w:rPr>
            </w:pPr>
            <w:r>
              <w:rPr>
                <w:color w:val="231F20"/>
                <w:spacing w:val="-5"/>
                <w:w w:val="90"/>
                <w:sz w:val="20"/>
              </w:rPr>
              <w:t>10</w:t>
            </w:r>
          </w:p>
        </w:tc>
        <w:tc>
          <w:tcPr>
            <w:tcW w:w="1887" w:type="dxa"/>
            <w:shd w:val="clear" w:color="auto" w:fill="F5E9D1"/>
          </w:tcPr>
          <w:p>
            <w:pPr>
              <w:pStyle w:val="TableParagraph"/>
              <w:ind w:left="13"/>
              <w:rPr>
                <w:sz w:val="20"/>
              </w:rPr>
            </w:pPr>
            <w:r>
              <w:rPr>
                <w:color w:val="231F20"/>
                <w:spacing w:val="-10"/>
                <w:sz w:val="20"/>
              </w:rPr>
              <w:t>2</w:t>
            </w:r>
          </w:p>
        </w:tc>
        <w:tc>
          <w:tcPr>
            <w:tcW w:w="1888" w:type="dxa"/>
            <w:shd w:val="clear" w:color="auto" w:fill="F5E9D1"/>
          </w:tcPr>
          <w:p>
            <w:pPr>
              <w:pStyle w:val="TableParagraph"/>
              <w:ind w:left="13"/>
              <w:rPr>
                <w:sz w:val="20"/>
              </w:rPr>
            </w:pPr>
            <w:r>
              <w:rPr>
                <w:color w:val="231F20"/>
                <w:spacing w:val="-10"/>
                <w:sz w:val="20"/>
              </w:rPr>
              <w:t>2</w:t>
            </w:r>
          </w:p>
        </w:tc>
        <w:tc>
          <w:tcPr>
            <w:tcW w:w="1887" w:type="dxa"/>
            <w:shd w:val="clear" w:color="auto" w:fill="F5E9D1"/>
          </w:tcPr>
          <w:p>
            <w:pPr>
              <w:pStyle w:val="TableParagraph"/>
              <w:ind w:left="13"/>
              <w:rPr>
                <w:sz w:val="20"/>
              </w:rPr>
            </w:pPr>
            <w:r>
              <w:rPr>
                <w:color w:val="231F20"/>
                <w:spacing w:val="-10"/>
                <w:sz w:val="20"/>
              </w:rPr>
              <w:t>2</w:t>
            </w:r>
          </w:p>
        </w:tc>
        <w:tc>
          <w:tcPr>
            <w:tcW w:w="2134" w:type="dxa"/>
            <w:shd w:val="clear" w:color="auto" w:fill="F5E9D1"/>
          </w:tcPr>
          <w:p>
            <w:pPr>
              <w:pStyle w:val="TableParagraph"/>
              <w:ind w:left="13"/>
              <w:rPr>
                <w:sz w:val="20"/>
              </w:rPr>
            </w:pPr>
            <w:r>
              <w:rPr>
                <w:color w:val="231F20"/>
                <w:spacing w:val="-10"/>
                <w:sz w:val="20"/>
              </w:rPr>
              <w:t>2</w:t>
            </w:r>
          </w:p>
        </w:tc>
      </w:tr>
      <w:tr>
        <w:trPr>
          <w:trHeight w:val="338" w:hRule="atLeast"/>
        </w:trPr>
        <w:tc>
          <w:tcPr>
            <w:tcW w:w="1439" w:type="dxa"/>
            <w:shd w:val="clear" w:color="auto" w:fill="F5E9D1"/>
          </w:tcPr>
          <w:p>
            <w:pPr>
              <w:pStyle w:val="TableParagraph"/>
              <w:ind w:left="644"/>
              <w:jc w:val="left"/>
              <w:rPr>
                <w:sz w:val="20"/>
              </w:rPr>
            </w:pPr>
            <w:r>
              <w:rPr>
                <w:color w:val="231F20"/>
                <w:spacing w:val="-5"/>
                <w:w w:val="70"/>
                <w:sz w:val="20"/>
              </w:rPr>
              <w:t>11</w:t>
            </w:r>
          </w:p>
        </w:tc>
        <w:tc>
          <w:tcPr>
            <w:tcW w:w="1887" w:type="dxa"/>
            <w:shd w:val="clear" w:color="auto" w:fill="F5E9D1"/>
          </w:tcPr>
          <w:p>
            <w:pPr>
              <w:pStyle w:val="TableParagraph"/>
              <w:ind w:left="13"/>
              <w:rPr>
                <w:sz w:val="20"/>
              </w:rPr>
            </w:pPr>
            <w:r>
              <w:rPr>
                <w:color w:val="231F20"/>
                <w:spacing w:val="-10"/>
                <w:sz w:val="20"/>
              </w:rPr>
              <w:t>2</w:t>
            </w:r>
          </w:p>
        </w:tc>
        <w:tc>
          <w:tcPr>
            <w:tcW w:w="1888" w:type="dxa"/>
            <w:shd w:val="clear" w:color="auto" w:fill="F5E9D1"/>
          </w:tcPr>
          <w:p>
            <w:pPr>
              <w:pStyle w:val="TableParagraph"/>
              <w:ind w:left="13"/>
              <w:rPr>
                <w:sz w:val="20"/>
              </w:rPr>
            </w:pPr>
            <w:r>
              <w:rPr>
                <w:color w:val="231F20"/>
                <w:spacing w:val="-10"/>
                <w:sz w:val="20"/>
              </w:rPr>
              <w:t>2</w:t>
            </w:r>
          </w:p>
        </w:tc>
        <w:tc>
          <w:tcPr>
            <w:tcW w:w="1887" w:type="dxa"/>
            <w:shd w:val="clear" w:color="auto" w:fill="F5E9D1"/>
          </w:tcPr>
          <w:p>
            <w:pPr>
              <w:pStyle w:val="TableParagraph"/>
              <w:ind w:left="13"/>
              <w:rPr>
                <w:sz w:val="20"/>
              </w:rPr>
            </w:pPr>
            <w:r>
              <w:rPr>
                <w:color w:val="231F20"/>
                <w:spacing w:val="-10"/>
                <w:sz w:val="20"/>
              </w:rPr>
              <w:t>2</w:t>
            </w:r>
          </w:p>
        </w:tc>
        <w:tc>
          <w:tcPr>
            <w:tcW w:w="2134" w:type="dxa"/>
            <w:shd w:val="clear" w:color="auto" w:fill="F5E9D1"/>
          </w:tcPr>
          <w:p>
            <w:pPr>
              <w:pStyle w:val="TableParagraph"/>
              <w:ind w:left="13"/>
              <w:rPr>
                <w:sz w:val="20"/>
              </w:rPr>
            </w:pPr>
            <w:r>
              <w:rPr>
                <w:color w:val="231F20"/>
                <w:spacing w:val="-10"/>
                <w:sz w:val="20"/>
              </w:rPr>
              <w:t>2</w:t>
            </w:r>
          </w:p>
        </w:tc>
      </w:tr>
    </w:tbl>
    <w:p>
      <w:pPr>
        <w:pStyle w:val="BodyText"/>
        <w:rPr>
          <w:b/>
          <w:i/>
          <w:sz w:val="20"/>
        </w:rPr>
      </w:pPr>
    </w:p>
    <w:p>
      <w:pPr>
        <w:pStyle w:val="BodyText"/>
        <w:rPr>
          <w:b/>
          <w:i/>
          <w:sz w:val="20"/>
        </w:rPr>
      </w:pPr>
    </w:p>
    <w:p>
      <w:pPr>
        <w:pStyle w:val="BodyText"/>
        <w:spacing w:before="38"/>
        <w:rPr>
          <w:b/>
          <w:i/>
          <w:sz w:val="20"/>
        </w:rPr>
      </w:pPr>
    </w:p>
    <w:p>
      <w:pPr>
        <w:pStyle w:val="ListParagraph"/>
        <w:numPr>
          <w:ilvl w:val="1"/>
          <w:numId w:val="74"/>
        </w:numPr>
        <w:tabs>
          <w:tab w:pos="1535" w:val="left" w:leader="none"/>
        </w:tabs>
        <w:spacing w:line="240" w:lineRule="auto" w:before="0" w:after="0"/>
        <w:ind w:left="1535" w:right="0" w:hanging="288"/>
        <w:jc w:val="left"/>
        <w:rPr>
          <w:b/>
          <w:i/>
          <w:sz w:val="20"/>
        </w:rPr>
      </w:pPr>
      <w:r>
        <w:rPr>
          <w:b/>
          <w:i/>
          <w:color w:val="231F20"/>
          <w:w w:val="90"/>
          <w:sz w:val="20"/>
        </w:rPr>
        <w:t>кесте.</w:t>
      </w:r>
      <w:r>
        <w:rPr>
          <w:b/>
          <w:i/>
          <w:color w:val="231F20"/>
          <w:spacing w:val="2"/>
          <w:sz w:val="20"/>
        </w:rPr>
        <w:t> </w:t>
      </w:r>
      <w:r>
        <w:rPr>
          <w:b/>
          <w:i/>
          <w:color w:val="231F20"/>
          <w:w w:val="90"/>
          <w:sz w:val="20"/>
        </w:rPr>
        <w:t>«Шетел</w:t>
      </w:r>
      <w:r>
        <w:rPr>
          <w:b/>
          <w:i/>
          <w:color w:val="231F20"/>
          <w:spacing w:val="2"/>
          <w:sz w:val="20"/>
        </w:rPr>
        <w:t> </w:t>
      </w:r>
      <w:r>
        <w:rPr>
          <w:b/>
          <w:i/>
          <w:color w:val="231F20"/>
          <w:w w:val="90"/>
          <w:sz w:val="20"/>
        </w:rPr>
        <w:t>тілі»</w:t>
      </w:r>
      <w:r>
        <w:rPr>
          <w:b/>
          <w:i/>
          <w:color w:val="231F20"/>
          <w:spacing w:val="2"/>
          <w:sz w:val="20"/>
        </w:rPr>
        <w:t> </w:t>
      </w:r>
      <w:r>
        <w:rPr>
          <w:b/>
          <w:i/>
          <w:color w:val="231F20"/>
          <w:w w:val="90"/>
          <w:sz w:val="20"/>
        </w:rPr>
        <w:t>оқу</w:t>
      </w:r>
      <w:r>
        <w:rPr>
          <w:b/>
          <w:i/>
          <w:color w:val="231F20"/>
          <w:spacing w:val="2"/>
          <w:sz w:val="20"/>
        </w:rPr>
        <w:t> </w:t>
      </w:r>
      <w:r>
        <w:rPr>
          <w:b/>
          <w:i/>
          <w:color w:val="231F20"/>
          <w:w w:val="90"/>
          <w:sz w:val="20"/>
        </w:rPr>
        <w:t>пәнінен</w:t>
      </w:r>
      <w:r>
        <w:rPr>
          <w:b/>
          <w:i/>
          <w:color w:val="231F20"/>
          <w:spacing w:val="2"/>
          <w:sz w:val="20"/>
        </w:rPr>
        <w:t> </w:t>
      </w:r>
      <w:r>
        <w:rPr>
          <w:b/>
          <w:i/>
          <w:color w:val="231F20"/>
          <w:w w:val="90"/>
          <w:sz w:val="20"/>
        </w:rPr>
        <w:t>бөлім</w:t>
      </w:r>
      <w:r>
        <w:rPr>
          <w:b/>
          <w:i/>
          <w:color w:val="231F20"/>
          <w:spacing w:val="2"/>
          <w:sz w:val="20"/>
        </w:rPr>
        <w:t> </w:t>
      </w:r>
      <w:r>
        <w:rPr>
          <w:b/>
          <w:i/>
          <w:color w:val="231F20"/>
          <w:w w:val="90"/>
          <w:sz w:val="20"/>
        </w:rPr>
        <w:t>бойынша</w:t>
      </w:r>
      <w:r>
        <w:rPr>
          <w:b/>
          <w:i/>
          <w:color w:val="231F20"/>
          <w:spacing w:val="2"/>
          <w:sz w:val="20"/>
        </w:rPr>
        <w:t> </w:t>
      </w:r>
      <w:r>
        <w:rPr>
          <w:b/>
          <w:i/>
          <w:color w:val="231F20"/>
          <w:w w:val="90"/>
          <w:sz w:val="20"/>
        </w:rPr>
        <w:t>жиынтық</w:t>
      </w:r>
      <w:r>
        <w:rPr>
          <w:b/>
          <w:i/>
          <w:color w:val="231F20"/>
          <w:spacing w:val="2"/>
          <w:sz w:val="20"/>
        </w:rPr>
        <w:t> </w:t>
      </w:r>
      <w:r>
        <w:rPr>
          <w:b/>
          <w:i/>
          <w:color w:val="231F20"/>
          <w:w w:val="90"/>
          <w:sz w:val="20"/>
        </w:rPr>
        <w:t>бағалау</w:t>
      </w:r>
      <w:r>
        <w:rPr>
          <w:b/>
          <w:i/>
          <w:color w:val="231F20"/>
          <w:spacing w:val="2"/>
          <w:sz w:val="20"/>
        </w:rPr>
        <w:t> </w:t>
      </w:r>
      <w:r>
        <w:rPr>
          <w:b/>
          <w:i/>
          <w:color w:val="231F20"/>
          <w:spacing w:val="-4"/>
          <w:w w:val="90"/>
          <w:sz w:val="20"/>
        </w:rPr>
        <w:t>саны</w:t>
      </w:r>
    </w:p>
    <w:p>
      <w:pPr>
        <w:pStyle w:val="BodyText"/>
        <w:spacing w:before="5"/>
        <w:rPr>
          <w:b/>
          <w:i/>
          <w:sz w:val="12"/>
        </w:rPr>
      </w:pPr>
    </w:p>
    <w:tbl>
      <w:tblPr>
        <w:tblW w:w="0" w:type="auto"/>
        <w:jc w:val="left"/>
        <w:tblInd w:w="1262"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CellMar>
          <w:top w:w="0" w:type="dxa"/>
          <w:left w:w="0" w:type="dxa"/>
          <w:bottom w:w="0" w:type="dxa"/>
          <w:right w:w="0" w:type="dxa"/>
        </w:tblCellMar>
        <w:tblLook w:val="01E0"/>
      </w:tblPr>
      <w:tblGrid>
        <w:gridCol w:w="1155"/>
        <w:gridCol w:w="2055"/>
        <w:gridCol w:w="2055"/>
        <w:gridCol w:w="2055"/>
        <w:gridCol w:w="1914"/>
      </w:tblGrid>
      <w:tr>
        <w:trPr>
          <w:trHeight w:val="338" w:hRule="atLeast"/>
        </w:trPr>
        <w:tc>
          <w:tcPr>
            <w:tcW w:w="1155" w:type="dxa"/>
            <w:vMerge w:val="restart"/>
            <w:shd w:val="clear" w:color="auto" w:fill="EAD098"/>
          </w:tcPr>
          <w:p>
            <w:pPr>
              <w:pStyle w:val="TableParagraph"/>
              <w:spacing w:before="243"/>
              <w:ind w:left="201"/>
              <w:jc w:val="left"/>
              <w:rPr>
                <w:rFonts w:ascii="Tahoma" w:hAnsi="Tahoma"/>
                <w:b/>
                <w:sz w:val="20"/>
              </w:rPr>
            </w:pPr>
            <w:r>
              <w:rPr>
                <w:rFonts w:ascii="Tahoma" w:hAnsi="Tahoma"/>
                <w:b/>
                <w:color w:val="231F20"/>
                <w:spacing w:val="-2"/>
                <w:sz w:val="20"/>
              </w:rPr>
              <w:t>Сынып</w:t>
            </w:r>
          </w:p>
        </w:tc>
        <w:tc>
          <w:tcPr>
            <w:tcW w:w="8079" w:type="dxa"/>
            <w:gridSpan w:val="4"/>
            <w:shd w:val="clear" w:color="auto" w:fill="EAD098"/>
          </w:tcPr>
          <w:p>
            <w:pPr>
              <w:pStyle w:val="TableParagraph"/>
              <w:spacing w:before="66"/>
              <w:rPr>
                <w:rFonts w:ascii="Tahoma" w:hAnsi="Tahoma"/>
                <w:b/>
                <w:sz w:val="20"/>
              </w:rPr>
            </w:pPr>
            <w:r>
              <w:rPr>
                <w:rFonts w:ascii="Tahoma" w:hAnsi="Tahoma"/>
                <w:b/>
                <w:color w:val="231F20"/>
                <w:sz w:val="20"/>
              </w:rPr>
              <w:t>Үлгілік</w:t>
            </w:r>
            <w:r>
              <w:rPr>
                <w:rFonts w:ascii="Tahoma" w:hAnsi="Tahoma"/>
                <w:b/>
                <w:color w:val="231F20"/>
                <w:spacing w:val="-1"/>
                <w:sz w:val="20"/>
              </w:rPr>
              <w:t> </w:t>
            </w:r>
            <w:r>
              <w:rPr>
                <w:rFonts w:ascii="Tahoma" w:hAnsi="Tahoma"/>
                <w:b/>
                <w:color w:val="231F20"/>
                <w:sz w:val="20"/>
              </w:rPr>
              <w:t>оқу</w:t>
            </w:r>
            <w:r>
              <w:rPr>
                <w:rFonts w:ascii="Tahoma" w:hAnsi="Tahoma"/>
                <w:b/>
                <w:color w:val="231F20"/>
                <w:spacing w:val="-1"/>
                <w:sz w:val="20"/>
              </w:rPr>
              <w:t> </w:t>
            </w:r>
            <w:r>
              <w:rPr>
                <w:rFonts w:ascii="Tahoma" w:hAnsi="Tahoma"/>
                <w:b/>
                <w:color w:val="231F20"/>
                <w:sz w:val="20"/>
              </w:rPr>
              <w:t>жоспары </w:t>
            </w:r>
            <w:r>
              <w:rPr>
                <w:rFonts w:ascii="Tahoma" w:hAnsi="Tahoma"/>
                <w:b/>
                <w:color w:val="231F20"/>
                <w:spacing w:val="-2"/>
                <w:sz w:val="20"/>
              </w:rPr>
              <w:t>бойынша</w:t>
            </w:r>
          </w:p>
        </w:tc>
      </w:tr>
      <w:tr>
        <w:trPr>
          <w:trHeight w:val="338" w:hRule="atLeast"/>
        </w:trPr>
        <w:tc>
          <w:tcPr>
            <w:tcW w:w="1155" w:type="dxa"/>
            <w:vMerge/>
            <w:tcBorders>
              <w:top w:val="nil"/>
            </w:tcBorders>
            <w:shd w:val="clear" w:color="auto" w:fill="EAD098"/>
          </w:tcPr>
          <w:p>
            <w:pPr>
              <w:rPr>
                <w:sz w:val="2"/>
                <w:szCs w:val="2"/>
              </w:rPr>
            </w:pPr>
          </w:p>
        </w:tc>
        <w:tc>
          <w:tcPr>
            <w:tcW w:w="2055" w:type="dxa"/>
            <w:shd w:val="clear" w:color="auto" w:fill="EAD098"/>
          </w:tcPr>
          <w:p>
            <w:pPr>
              <w:pStyle w:val="TableParagraph"/>
              <w:spacing w:before="66"/>
              <w:rPr>
                <w:rFonts w:ascii="Tahoma" w:hAnsi="Tahoma"/>
                <w:b/>
                <w:sz w:val="20"/>
              </w:rPr>
            </w:pPr>
            <w:r>
              <w:rPr>
                <w:rFonts w:ascii="Tahoma" w:hAnsi="Tahoma"/>
                <w:b/>
                <w:color w:val="231F20"/>
                <w:spacing w:val="-2"/>
                <w:w w:val="70"/>
                <w:sz w:val="20"/>
              </w:rPr>
              <w:t>1-</w:t>
            </w:r>
            <w:r>
              <w:rPr>
                <w:rFonts w:ascii="Tahoma" w:hAnsi="Tahoma"/>
                <w:b/>
                <w:color w:val="231F20"/>
                <w:spacing w:val="-2"/>
                <w:sz w:val="20"/>
              </w:rPr>
              <w:t>тоқсан</w:t>
            </w:r>
          </w:p>
        </w:tc>
        <w:tc>
          <w:tcPr>
            <w:tcW w:w="2055" w:type="dxa"/>
            <w:shd w:val="clear" w:color="auto" w:fill="EAD098"/>
          </w:tcPr>
          <w:p>
            <w:pPr>
              <w:pStyle w:val="TableParagraph"/>
              <w:spacing w:before="66"/>
              <w:rPr>
                <w:rFonts w:ascii="Tahoma" w:hAnsi="Tahoma"/>
                <w:b/>
                <w:sz w:val="20"/>
              </w:rPr>
            </w:pPr>
            <w:r>
              <w:rPr>
                <w:rFonts w:ascii="Tahoma" w:hAnsi="Tahoma"/>
                <w:b/>
                <w:color w:val="231F20"/>
                <w:spacing w:val="-2"/>
                <w:w w:val="90"/>
                <w:sz w:val="20"/>
              </w:rPr>
              <w:t>2-</w:t>
            </w:r>
            <w:r>
              <w:rPr>
                <w:rFonts w:ascii="Tahoma" w:hAnsi="Tahoma"/>
                <w:b/>
                <w:color w:val="231F20"/>
                <w:spacing w:val="-2"/>
                <w:sz w:val="20"/>
              </w:rPr>
              <w:t>тоқсан</w:t>
            </w:r>
          </w:p>
        </w:tc>
        <w:tc>
          <w:tcPr>
            <w:tcW w:w="2055" w:type="dxa"/>
            <w:shd w:val="clear" w:color="auto" w:fill="EAD098"/>
          </w:tcPr>
          <w:p>
            <w:pPr>
              <w:pStyle w:val="TableParagraph"/>
              <w:spacing w:before="66"/>
              <w:rPr>
                <w:rFonts w:ascii="Tahoma" w:hAnsi="Tahoma"/>
                <w:b/>
                <w:sz w:val="20"/>
              </w:rPr>
            </w:pPr>
            <w:r>
              <w:rPr>
                <w:rFonts w:ascii="Tahoma" w:hAnsi="Tahoma"/>
                <w:b/>
                <w:color w:val="231F20"/>
                <w:spacing w:val="-2"/>
                <w:w w:val="90"/>
                <w:sz w:val="20"/>
              </w:rPr>
              <w:t>3-</w:t>
            </w:r>
            <w:r>
              <w:rPr>
                <w:rFonts w:ascii="Tahoma" w:hAnsi="Tahoma"/>
                <w:b/>
                <w:color w:val="231F20"/>
                <w:spacing w:val="-2"/>
                <w:sz w:val="20"/>
              </w:rPr>
              <w:t>тоқсан</w:t>
            </w:r>
          </w:p>
        </w:tc>
        <w:tc>
          <w:tcPr>
            <w:tcW w:w="1914" w:type="dxa"/>
            <w:shd w:val="clear" w:color="auto" w:fill="EAD098"/>
          </w:tcPr>
          <w:p>
            <w:pPr>
              <w:pStyle w:val="TableParagraph"/>
              <w:spacing w:before="66"/>
              <w:rPr>
                <w:rFonts w:ascii="Tahoma" w:hAnsi="Tahoma"/>
                <w:b/>
                <w:sz w:val="20"/>
              </w:rPr>
            </w:pPr>
            <w:r>
              <w:rPr>
                <w:rFonts w:ascii="Tahoma" w:hAnsi="Tahoma"/>
                <w:b/>
                <w:color w:val="231F20"/>
                <w:spacing w:val="-2"/>
                <w:sz w:val="20"/>
              </w:rPr>
              <w:t>4-тоқсан</w:t>
            </w:r>
          </w:p>
        </w:tc>
      </w:tr>
      <w:tr>
        <w:trPr>
          <w:trHeight w:val="338" w:hRule="atLeast"/>
        </w:trPr>
        <w:tc>
          <w:tcPr>
            <w:tcW w:w="1155" w:type="dxa"/>
            <w:shd w:val="clear" w:color="auto" w:fill="F5E9D1"/>
          </w:tcPr>
          <w:p>
            <w:pPr>
              <w:pStyle w:val="TableParagraph"/>
              <w:rPr>
                <w:sz w:val="20"/>
              </w:rPr>
            </w:pPr>
            <w:r>
              <w:rPr>
                <w:color w:val="231F20"/>
                <w:spacing w:val="-10"/>
                <w:sz w:val="20"/>
              </w:rPr>
              <w:t>3</w:t>
            </w:r>
          </w:p>
        </w:tc>
        <w:tc>
          <w:tcPr>
            <w:tcW w:w="2055" w:type="dxa"/>
            <w:shd w:val="clear" w:color="auto" w:fill="F5E9D1"/>
          </w:tcPr>
          <w:p>
            <w:pPr>
              <w:pStyle w:val="TableParagraph"/>
              <w:rPr>
                <w:sz w:val="20"/>
              </w:rPr>
            </w:pPr>
            <w:r>
              <w:rPr>
                <w:color w:val="231F20"/>
                <w:spacing w:val="-10"/>
                <w:sz w:val="20"/>
              </w:rPr>
              <w:t>2</w:t>
            </w:r>
          </w:p>
        </w:tc>
        <w:tc>
          <w:tcPr>
            <w:tcW w:w="2055" w:type="dxa"/>
            <w:shd w:val="clear" w:color="auto" w:fill="F5E9D1"/>
          </w:tcPr>
          <w:p>
            <w:pPr>
              <w:pStyle w:val="TableParagraph"/>
              <w:rPr>
                <w:sz w:val="20"/>
              </w:rPr>
            </w:pPr>
            <w:r>
              <w:rPr>
                <w:color w:val="231F20"/>
                <w:spacing w:val="-10"/>
                <w:sz w:val="20"/>
              </w:rPr>
              <w:t>2</w:t>
            </w:r>
          </w:p>
        </w:tc>
        <w:tc>
          <w:tcPr>
            <w:tcW w:w="2055" w:type="dxa"/>
            <w:shd w:val="clear" w:color="auto" w:fill="F5E9D1"/>
          </w:tcPr>
          <w:p>
            <w:pPr>
              <w:pStyle w:val="TableParagraph"/>
              <w:rPr>
                <w:sz w:val="20"/>
              </w:rPr>
            </w:pPr>
            <w:r>
              <w:rPr>
                <w:color w:val="231F20"/>
                <w:spacing w:val="-10"/>
                <w:sz w:val="20"/>
              </w:rPr>
              <w:t>2</w:t>
            </w:r>
          </w:p>
        </w:tc>
        <w:tc>
          <w:tcPr>
            <w:tcW w:w="1914" w:type="dxa"/>
            <w:shd w:val="clear" w:color="auto" w:fill="F5E9D1"/>
          </w:tcPr>
          <w:p>
            <w:pPr>
              <w:pStyle w:val="TableParagraph"/>
              <w:rPr>
                <w:sz w:val="20"/>
              </w:rPr>
            </w:pPr>
            <w:r>
              <w:rPr>
                <w:color w:val="231F20"/>
                <w:spacing w:val="-10"/>
                <w:sz w:val="20"/>
              </w:rPr>
              <w:t>2</w:t>
            </w:r>
          </w:p>
        </w:tc>
      </w:tr>
      <w:tr>
        <w:trPr>
          <w:trHeight w:val="338" w:hRule="atLeast"/>
        </w:trPr>
        <w:tc>
          <w:tcPr>
            <w:tcW w:w="1155" w:type="dxa"/>
            <w:shd w:val="clear" w:color="auto" w:fill="F5E9D1"/>
          </w:tcPr>
          <w:p>
            <w:pPr>
              <w:pStyle w:val="TableParagraph"/>
              <w:rPr>
                <w:sz w:val="20"/>
              </w:rPr>
            </w:pPr>
            <w:r>
              <w:rPr>
                <w:color w:val="231F20"/>
                <w:spacing w:val="-10"/>
                <w:w w:val="105"/>
                <w:sz w:val="20"/>
              </w:rPr>
              <w:t>4</w:t>
            </w:r>
          </w:p>
        </w:tc>
        <w:tc>
          <w:tcPr>
            <w:tcW w:w="2055" w:type="dxa"/>
            <w:shd w:val="clear" w:color="auto" w:fill="F5E9D1"/>
          </w:tcPr>
          <w:p>
            <w:pPr>
              <w:pStyle w:val="TableParagraph"/>
              <w:rPr>
                <w:sz w:val="20"/>
              </w:rPr>
            </w:pPr>
            <w:r>
              <w:rPr>
                <w:color w:val="231F20"/>
                <w:spacing w:val="-10"/>
                <w:sz w:val="20"/>
              </w:rPr>
              <w:t>2</w:t>
            </w:r>
          </w:p>
        </w:tc>
        <w:tc>
          <w:tcPr>
            <w:tcW w:w="2055" w:type="dxa"/>
            <w:shd w:val="clear" w:color="auto" w:fill="F5E9D1"/>
          </w:tcPr>
          <w:p>
            <w:pPr>
              <w:pStyle w:val="TableParagraph"/>
              <w:rPr>
                <w:sz w:val="20"/>
              </w:rPr>
            </w:pPr>
            <w:r>
              <w:rPr>
                <w:color w:val="231F20"/>
                <w:spacing w:val="-10"/>
                <w:sz w:val="20"/>
              </w:rPr>
              <w:t>2</w:t>
            </w:r>
          </w:p>
        </w:tc>
        <w:tc>
          <w:tcPr>
            <w:tcW w:w="2055" w:type="dxa"/>
            <w:shd w:val="clear" w:color="auto" w:fill="F5E9D1"/>
          </w:tcPr>
          <w:p>
            <w:pPr>
              <w:pStyle w:val="TableParagraph"/>
              <w:rPr>
                <w:sz w:val="20"/>
              </w:rPr>
            </w:pPr>
            <w:r>
              <w:rPr>
                <w:color w:val="231F20"/>
                <w:spacing w:val="-10"/>
                <w:sz w:val="20"/>
              </w:rPr>
              <w:t>2</w:t>
            </w:r>
          </w:p>
        </w:tc>
        <w:tc>
          <w:tcPr>
            <w:tcW w:w="1914" w:type="dxa"/>
            <w:shd w:val="clear" w:color="auto" w:fill="F5E9D1"/>
          </w:tcPr>
          <w:p>
            <w:pPr>
              <w:pStyle w:val="TableParagraph"/>
              <w:rPr>
                <w:sz w:val="20"/>
              </w:rPr>
            </w:pPr>
            <w:r>
              <w:rPr>
                <w:color w:val="231F20"/>
                <w:spacing w:val="-10"/>
                <w:sz w:val="20"/>
              </w:rPr>
              <w:t>2</w:t>
            </w:r>
          </w:p>
        </w:tc>
      </w:tr>
      <w:tr>
        <w:trPr>
          <w:trHeight w:val="338" w:hRule="atLeast"/>
        </w:trPr>
        <w:tc>
          <w:tcPr>
            <w:tcW w:w="1155" w:type="dxa"/>
            <w:shd w:val="clear" w:color="auto" w:fill="F5E9D1"/>
          </w:tcPr>
          <w:p>
            <w:pPr>
              <w:pStyle w:val="TableParagraph"/>
              <w:rPr>
                <w:sz w:val="20"/>
              </w:rPr>
            </w:pPr>
            <w:r>
              <w:rPr>
                <w:color w:val="231F20"/>
                <w:spacing w:val="-10"/>
                <w:sz w:val="20"/>
              </w:rPr>
              <w:t>5</w:t>
            </w:r>
          </w:p>
        </w:tc>
        <w:tc>
          <w:tcPr>
            <w:tcW w:w="2055" w:type="dxa"/>
            <w:shd w:val="clear" w:color="auto" w:fill="F5E9D1"/>
          </w:tcPr>
          <w:p>
            <w:pPr>
              <w:pStyle w:val="TableParagraph"/>
              <w:rPr>
                <w:sz w:val="20"/>
              </w:rPr>
            </w:pPr>
            <w:r>
              <w:rPr>
                <w:color w:val="231F20"/>
                <w:spacing w:val="-10"/>
                <w:sz w:val="20"/>
              </w:rPr>
              <w:t>2</w:t>
            </w:r>
          </w:p>
        </w:tc>
        <w:tc>
          <w:tcPr>
            <w:tcW w:w="2055" w:type="dxa"/>
            <w:shd w:val="clear" w:color="auto" w:fill="F5E9D1"/>
          </w:tcPr>
          <w:p>
            <w:pPr>
              <w:pStyle w:val="TableParagraph"/>
              <w:rPr>
                <w:sz w:val="20"/>
              </w:rPr>
            </w:pPr>
            <w:r>
              <w:rPr>
                <w:color w:val="231F20"/>
                <w:spacing w:val="-10"/>
                <w:sz w:val="20"/>
              </w:rPr>
              <w:t>2</w:t>
            </w:r>
          </w:p>
        </w:tc>
        <w:tc>
          <w:tcPr>
            <w:tcW w:w="2055" w:type="dxa"/>
            <w:shd w:val="clear" w:color="auto" w:fill="F5E9D1"/>
          </w:tcPr>
          <w:p>
            <w:pPr>
              <w:pStyle w:val="TableParagraph"/>
              <w:rPr>
                <w:sz w:val="20"/>
              </w:rPr>
            </w:pPr>
            <w:r>
              <w:rPr>
                <w:color w:val="231F20"/>
                <w:spacing w:val="-10"/>
                <w:sz w:val="20"/>
              </w:rPr>
              <w:t>2</w:t>
            </w:r>
          </w:p>
        </w:tc>
        <w:tc>
          <w:tcPr>
            <w:tcW w:w="1914" w:type="dxa"/>
            <w:shd w:val="clear" w:color="auto" w:fill="F5E9D1"/>
          </w:tcPr>
          <w:p>
            <w:pPr>
              <w:pStyle w:val="TableParagraph"/>
              <w:rPr>
                <w:sz w:val="20"/>
              </w:rPr>
            </w:pPr>
            <w:r>
              <w:rPr>
                <w:color w:val="231F20"/>
                <w:spacing w:val="-10"/>
                <w:sz w:val="20"/>
              </w:rPr>
              <w:t>2</w:t>
            </w:r>
          </w:p>
        </w:tc>
      </w:tr>
      <w:tr>
        <w:trPr>
          <w:trHeight w:val="338" w:hRule="atLeast"/>
        </w:trPr>
        <w:tc>
          <w:tcPr>
            <w:tcW w:w="1155" w:type="dxa"/>
            <w:shd w:val="clear" w:color="auto" w:fill="F5E9D1"/>
          </w:tcPr>
          <w:p>
            <w:pPr>
              <w:pStyle w:val="TableParagraph"/>
              <w:rPr>
                <w:sz w:val="20"/>
              </w:rPr>
            </w:pPr>
            <w:r>
              <w:rPr>
                <w:color w:val="231F20"/>
                <w:spacing w:val="-10"/>
                <w:sz w:val="20"/>
              </w:rPr>
              <w:t>6</w:t>
            </w:r>
          </w:p>
        </w:tc>
        <w:tc>
          <w:tcPr>
            <w:tcW w:w="2055" w:type="dxa"/>
            <w:shd w:val="clear" w:color="auto" w:fill="F5E9D1"/>
          </w:tcPr>
          <w:p>
            <w:pPr>
              <w:pStyle w:val="TableParagraph"/>
              <w:rPr>
                <w:sz w:val="20"/>
              </w:rPr>
            </w:pPr>
            <w:r>
              <w:rPr>
                <w:color w:val="231F20"/>
                <w:spacing w:val="-10"/>
                <w:sz w:val="20"/>
              </w:rPr>
              <w:t>2</w:t>
            </w:r>
          </w:p>
        </w:tc>
        <w:tc>
          <w:tcPr>
            <w:tcW w:w="2055" w:type="dxa"/>
            <w:shd w:val="clear" w:color="auto" w:fill="F5E9D1"/>
          </w:tcPr>
          <w:p>
            <w:pPr>
              <w:pStyle w:val="TableParagraph"/>
              <w:rPr>
                <w:sz w:val="20"/>
              </w:rPr>
            </w:pPr>
            <w:r>
              <w:rPr>
                <w:color w:val="231F20"/>
                <w:spacing w:val="-10"/>
                <w:sz w:val="20"/>
              </w:rPr>
              <w:t>2</w:t>
            </w:r>
          </w:p>
        </w:tc>
        <w:tc>
          <w:tcPr>
            <w:tcW w:w="2055" w:type="dxa"/>
            <w:shd w:val="clear" w:color="auto" w:fill="F5E9D1"/>
          </w:tcPr>
          <w:p>
            <w:pPr>
              <w:pStyle w:val="TableParagraph"/>
              <w:rPr>
                <w:sz w:val="20"/>
              </w:rPr>
            </w:pPr>
            <w:r>
              <w:rPr>
                <w:color w:val="231F20"/>
                <w:spacing w:val="-10"/>
                <w:sz w:val="20"/>
              </w:rPr>
              <w:t>2</w:t>
            </w:r>
          </w:p>
        </w:tc>
        <w:tc>
          <w:tcPr>
            <w:tcW w:w="1914" w:type="dxa"/>
            <w:shd w:val="clear" w:color="auto" w:fill="F5E9D1"/>
          </w:tcPr>
          <w:p>
            <w:pPr>
              <w:pStyle w:val="TableParagraph"/>
              <w:rPr>
                <w:sz w:val="20"/>
              </w:rPr>
            </w:pPr>
            <w:r>
              <w:rPr>
                <w:color w:val="231F20"/>
                <w:spacing w:val="-10"/>
                <w:sz w:val="20"/>
              </w:rPr>
              <w:t>2</w:t>
            </w:r>
          </w:p>
        </w:tc>
      </w:tr>
      <w:tr>
        <w:trPr>
          <w:trHeight w:val="338" w:hRule="atLeast"/>
        </w:trPr>
        <w:tc>
          <w:tcPr>
            <w:tcW w:w="1155" w:type="dxa"/>
            <w:shd w:val="clear" w:color="auto" w:fill="F5E9D1"/>
          </w:tcPr>
          <w:p>
            <w:pPr>
              <w:pStyle w:val="TableParagraph"/>
              <w:rPr>
                <w:sz w:val="20"/>
              </w:rPr>
            </w:pPr>
            <w:r>
              <w:rPr>
                <w:color w:val="231F20"/>
                <w:spacing w:val="-10"/>
                <w:sz w:val="20"/>
              </w:rPr>
              <w:t>7</w:t>
            </w:r>
          </w:p>
        </w:tc>
        <w:tc>
          <w:tcPr>
            <w:tcW w:w="2055" w:type="dxa"/>
            <w:shd w:val="clear" w:color="auto" w:fill="F5E9D1"/>
          </w:tcPr>
          <w:p>
            <w:pPr>
              <w:pStyle w:val="TableParagraph"/>
              <w:rPr>
                <w:sz w:val="20"/>
              </w:rPr>
            </w:pPr>
            <w:r>
              <w:rPr>
                <w:color w:val="231F20"/>
                <w:spacing w:val="-10"/>
                <w:sz w:val="20"/>
              </w:rPr>
              <w:t>2</w:t>
            </w:r>
          </w:p>
        </w:tc>
        <w:tc>
          <w:tcPr>
            <w:tcW w:w="2055" w:type="dxa"/>
            <w:shd w:val="clear" w:color="auto" w:fill="F5E9D1"/>
          </w:tcPr>
          <w:p>
            <w:pPr>
              <w:pStyle w:val="TableParagraph"/>
              <w:rPr>
                <w:sz w:val="20"/>
              </w:rPr>
            </w:pPr>
            <w:r>
              <w:rPr>
                <w:color w:val="231F20"/>
                <w:spacing w:val="-10"/>
                <w:sz w:val="20"/>
              </w:rPr>
              <w:t>2</w:t>
            </w:r>
          </w:p>
        </w:tc>
        <w:tc>
          <w:tcPr>
            <w:tcW w:w="2055" w:type="dxa"/>
            <w:shd w:val="clear" w:color="auto" w:fill="F5E9D1"/>
          </w:tcPr>
          <w:p>
            <w:pPr>
              <w:pStyle w:val="TableParagraph"/>
              <w:rPr>
                <w:sz w:val="20"/>
              </w:rPr>
            </w:pPr>
            <w:r>
              <w:rPr>
                <w:color w:val="231F20"/>
                <w:spacing w:val="-10"/>
                <w:sz w:val="20"/>
              </w:rPr>
              <w:t>2</w:t>
            </w:r>
          </w:p>
        </w:tc>
        <w:tc>
          <w:tcPr>
            <w:tcW w:w="1914" w:type="dxa"/>
            <w:shd w:val="clear" w:color="auto" w:fill="F5E9D1"/>
          </w:tcPr>
          <w:p>
            <w:pPr>
              <w:pStyle w:val="TableParagraph"/>
              <w:rPr>
                <w:sz w:val="20"/>
              </w:rPr>
            </w:pPr>
            <w:r>
              <w:rPr>
                <w:color w:val="231F20"/>
                <w:spacing w:val="-10"/>
                <w:sz w:val="20"/>
              </w:rPr>
              <w:t>2</w:t>
            </w:r>
          </w:p>
        </w:tc>
      </w:tr>
      <w:tr>
        <w:trPr>
          <w:trHeight w:val="338" w:hRule="atLeast"/>
        </w:trPr>
        <w:tc>
          <w:tcPr>
            <w:tcW w:w="1155" w:type="dxa"/>
            <w:shd w:val="clear" w:color="auto" w:fill="F5E9D1"/>
          </w:tcPr>
          <w:p>
            <w:pPr>
              <w:pStyle w:val="TableParagraph"/>
              <w:rPr>
                <w:sz w:val="20"/>
              </w:rPr>
            </w:pPr>
            <w:r>
              <w:rPr>
                <w:color w:val="231F20"/>
                <w:spacing w:val="-10"/>
                <w:sz w:val="20"/>
              </w:rPr>
              <w:t>8</w:t>
            </w:r>
          </w:p>
        </w:tc>
        <w:tc>
          <w:tcPr>
            <w:tcW w:w="2055" w:type="dxa"/>
            <w:shd w:val="clear" w:color="auto" w:fill="F5E9D1"/>
          </w:tcPr>
          <w:p>
            <w:pPr>
              <w:pStyle w:val="TableParagraph"/>
              <w:rPr>
                <w:sz w:val="20"/>
              </w:rPr>
            </w:pPr>
            <w:r>
              <w:rPr>
                <w:color w:val="231F20"/>
                <w:spacing w:val="-10"/>
                <w:sz w:val="20"/>
              </w:rPr>
              <w:t>2</w:t>
            </w:r>
          </w:p>
        </w:tc>
        <w:tc>
          <w:tcPr>
            <w:tcW w:w="2055" w:type="dxa"/>
            <w:shd w:val="clear" w:color="auto" w:fill="F5E9D1"/>
          </w:tcPr>
          <w:p>
            <w:pPr>
              <w:pStyle w:val="TableParagraph"/>
              <w:rPr>
                <w:sz w:val="20"/>
              </w:rPr>
            </w:pPr>
            <w:r>
              <w:rPr>
                <w:color w:val="231F20"/>
                <w:spacing w:val="-10"/>
                <w:sz w:val="20"/>
              </w:rPr>
              <w:t>2</w:t>
            </w:r>
          </w:p>
        </w:tc>
        <w:tc>
          <w:tcPr>
            <w:tcW w:w="2055" w:type="dxa"/>
            <w:shd w:val="clear" w:color="auto" w:fill="F5E9D1"/>
          </w:tcPr>
          <w:p>
            <w:pPr>
              <w:pStyle w:val="TableParagraph"/>
              <w:rPr>
                <w:sz w:val="20"/>
              </w:rPr>
            </w:pPr>
            <w:r>
              <w:rPr>
                <w:color w:val="231F20"/>
                <w:spacing w:val="-10"/>
                <w:sz w:val="20"/>
              </w:rPr>
              <w:t>2</w:t>
            </w:r>
          </w:p>
        </w:tc>
        <w:tc>
          <w:tcPr>
            <w:tcW w:w="1914" w:type="dxa"/>
            <w:shd w:val="clear" w:color="auto" w:fill="F5E9D1"/>
          </w:tcPr>
          <w:p>
            <w:pPr>
              <w:pStyle w:val="TableParagraph"/>
              <w:rPr>
                <w:sz w:val="20"/>
              </w:rPr>
            </w:pPr>
            <w:r>
              <w:rPr>
                <w:color w:val="231F20"/>
                <w:spacing w:val="-10"/>
                <w:sz w:val="20"/>
              </w:rPr>
              <w:t>2</w:t>
            </w:r>
          </w:p>
        </w:tc>
      </w:tr>
      <w:tr>
        <w:trPr>
          <w:trHeight w:val="338" w:hRule="atLeast"/>
        </w:trPr>
        <w:tc>
          <w:tcPr>
            <w:tcW w:w="1155" w:type="dxa"/>
            <w:shd w:val="clear" w:color="auto" w:fill="F5E9D1"/>
          </w:tcPr>
          <w:p>
            <w:pPr>
              <w:pStyle w:val="TableParagraph"/>
              <w:rPr>
                <w:sz w:val="20"/>
              </w:rPr>
            </w:pPr>
            <w:r>
              <w:rPr>
                <w:color w:val="231F20"/>
                <w:spacing w:val="-10"/>
                <w:sz w:val="20"/>
              </w:rPr>
              <w:t>9</w:t>
            </w:r>
          </w:p>
        </w:tc>
        <w:tc>
          <w:tcPr>
            <w:tcW w:w="2055" w:type="dxa"/>
            <w:shd w:val="clear" w:color="auto" w:fill="F5E9D1"/>
          </w:tcPr>
          <w:p>
            <w:pPr>
              <w:pStyle w:val="TableParagraph"/>
              <w:rPr>
                <w:sz w:val="20"/>
              </w:rPr>
            </w:pPr>
            <w:r>
              <w:rPr>
                <w:color w:val="231F20"/>
                <w:spacing w:val="-10"/>
                <w:sz w:val="20"/>
              </w:rPr>
              <w:t>2</w:t>
            </w:r>
          </w:p>
        </w:tc>
        <w:tc>
          <w:tcPr>
            <w:tcW w:w="2055" w:type="dxa"/>
            <w:shd w:val="clear" w:color="auto" w:fill="F5E9D1"/>
          </w:tcPr>
          <w:p>
            <w:pPr>
              <w:pStyle w:val="TableParagraph"/>
              <w:rPr>
                <w:sz w:val="20"/>
              </w:rPr>
            </w:pPr>
            <w:r>
              <w:rPr>
                <w:color w:val="231F20"/>
                <w:spacing w:val="-10"/>
                <w:sz w:val="20"/>
              </w:rPr>
              <w:t>2</w:t>
            </w:r>
          </w:p>
        </w:tc>
        <w:tc>
          <w:tcPr>
            <w:tcW w:w="2055" w:type="dxa"/>
            <w:shd w:val="clear" w:color="auto" w:fill="F5E9D1"/>
          </w:tcPr>
          <w:p>
            <w:pPr>
              <w:pStyle w:val="TableParagraph"/>
              <w:rPr>
                <w:sz w:val="20"/>
              </w:rPr>
            </w:pPr>
            <w:r>
              <w:rPr>
                <w:color w:val="231F20"/>
                <w:spacing w:val="-10"/>
                <w:sz w:val="20"/>
              </w:rPr>
              <w:t>2</w:t>
            </w:r>
          </w:p>
        </w:tc>
        <w:tc>
          <w:tcPr>
            <w:tcW w:w="1914" w:type="dxa"/>
            <w:shd w:val="clear" w:color="auto" w:fill="F5E9D1"/>
          </w:tcPr>
          <w:p>
            <w:pPr>
              <w:pStyle w:val="TableParagraph"/>
              <w:rPr>
                <w:sz w:val="20"/>
              </w:rPr>
            </w:pPr>
            <w:r>
              <w:rPr>
                <w:color w:val="231F20"/>
                <w:spacing w:val="-10"/>
                <w:sz w:val="20"/>
              </w:rPr>
              <w:t>2</w:t>
            </w:r>
          </w:p>
        </w:tc>
      </w:tr>
      <w:tr>
        <w:trPr>
          <w:trHeight w:val="338" w:hRule="atLeast"/>
        </w:trPr>
        <w:tc>
          <w:tcPr>
            <w:tcW w:w="1155" w:type="dxa"/>
            <w:shd w:val="clear" w:color="auto" w:fill="F5E9D1"/>
          </w:tcPr>
          <w:p>
            <w:pPr>
              <w:pStyle w:val="TableParagraph"/>
              <w:rPr>
                <w:sz w:val="20"/>
              </w:rPr>
            </w:pPr>
            <w:r>
              <w:rPr>
                <w:color w:val="231F20"/>
                <w:spacing w:val="-5"/>
                <w:w w:val="90"/>
                <w:sz w:val="20"/>
              </w:rPr>
              <w:t>10</w:t>
            </w:r>
          </w:p>
        </w:tc>
        <w:tc>
          <w:tcPr>
            <w:tcW w:w="2055" w:type="dxa"/>
            <w:shd w:val="clear" w:color="auto" w:fill="F5E9D1"/>
          </w:tcPr>
          <w:p>
            <w:pPr>
              <w:pStyle w:val="TableParagraph"/>
              <w:rPr>
                <w:sz w:val="20"/>
              </w:rPr>
            </w:pPr>
            <w:r>
              <w:rPr>
                <w:color w:val="231F20"/>
                <w:spacing w:val="-10"/>
                <w:sz w:val="20"/>
              </w:rPr>
              <w:t>2</w:t>
            </w:r>
          </w:p>
        </w:tc>
        <w:tc>
          <w:tcPr>
            <w:tcW w:w="2055" w:type="dxa"/>
            <w:shd w:val="clear" w:color="auto" w:fill="F5E9D1"/>
          </w:tcPr>
          <w:p>
            <w:pPr>
              <w:pStyle w:val="TableParagraph"/>
              <w:rPr>
                <w:sz w:val="20"/>
              </w:rPr>
            </w:pPr>
            <w:r>
              <w:rPr>
                <w:color w:val="231F20"/>
                <w:spacing w:val="-10"/>
                <w:sz w:val="20"/>
              </w:rPr>
              <w:t>2</w:t>
            </w:r>
          </w:p>
        </w:tc>
        <w:tc>
          <w:tcPr>
            <w:tcW w:w="2055" w:type="dxa"/>
            <w:shd w:val="clear" w:color="auto" w:fill="F5E9D1"/>
          </w:tcPr>
          <w:p>
            <w:pPr>
              <w:pStyle w:val="TableParagraph"/>
              <w:rPr>
                <w:sz w:val="20"/>
              </w:rPr>
            </w:pPr>
            <w:r>
              <w:rPr>
                <w:color w:val="231F20"/>
                <w:spacing w:val="-10"/>
                <w:sz w:val="20"/>
              </w:rPr>
              <w:t>2</w:t>
            </w:r>
          </w:p>
        </w:tc>
        <w:tc>
          <w:tcPr>
            <w:tcW w:w="1914" w:type="dxa"/>
            <w:shd w:val="clear" w:color="auto" w:fill="F5E9D1"/>
          </w:tcPr>
          <w:p>
            <w:pPr>
              <w:pStyle w:val="TableParagraph"/>
              <w:rPr>
                <w:sz w:val="20"/>
              </w:rPr>
            </w:pPr>
            <w:r>
              <w:rPr>
                <w:color w:val="231F20"/>
                <w:spacing w:val="-10"/>
                <w:sz w:val="20"/>
              </w:rPr>
              <w:t>2</w:t>
            </w:r>
          </w:p>
        </w:tc>
      </w:tr>
      <w:tr>
        <w:trPr>
          <w:trHeight w:val="338" w:hRule="atLeast"/>
        </w:trPr>
        <w:tc>
          <w:tcPr>
            <w:tcW w:w="1155" w:type="dxa"/>
            <w:shd w:val="clear" w:color="auto" w:fill="F5E9D1"/>
          </w:tcPr>
          <w:p>
            <w:pPr>
              <w:pStyle w:val="TableParagraph"/>
              <w:rPr>
                <w:sz w:val="20"/>
              </w:rPr>
            </w:pPr>
            <w:r>
              <w:rPr>
                <w:color w:val="231F20"/>
                <w:spacing w:val="-5"/>
                <w:w w:val="70"/>
                <w:sz w:val="20"/>
              </w:rPr>
              <w:t>11</w:t>
            </w:r>
          </w:p>
        </w:tc>
        <w:tc>
          <w:tcPr>
            <w:tcW w:w="2055" w:type="dxa"/>
            <w:shd w:val="clear" w:color="auto" w:fill="F5E9D1"/>
          </w:tcPr>
          <w:p>
            <w:pPr>
              <w:pStyle w:val="TableParagraph"/>
              <w:rPr>
                <w:sz w:val="20"/>
              </w:rPr>
            </w:pPr>
            <w:r>
              <w:rPr>
                <w:color w:val="231F20"/>
                <w:spacing w:val="-10"/>
                <w:sz w:val="20"/>
              </w:rPr>
              <w:t>2</w:t>
            </w:r>
          </w:p>
        </w:tc>
        <w:tc>
          <w:tcPr>
            <w:tcW w:w="2055" w:type="dxa"/>
            <w:shd w:val="clear" w:color="auto" w:fill="F5E9D1"/>
          </w:tcPr>
          <w:p>
            <w:pPr>
              <w:pStyle w:val="TableParagraph"/>
              <w:rPr>
                <w:sz w:val="20"/>
              </w:rPr>
            </w:pPr>
            <w:r>
              <w:rPr>
                <w:color w:val="231F20"/>
                <w:spacing w:val="-10"/>
                <w:sz w:val="20"/>
              </w:rPr>
              <w:t>2</w:t>
            </w:r>
          </w:p>
        </w:tc>
        <w:tc>
          <w:tcPr>
            <w:tcW w:w="2055" w:type="dxa"/>
            <w:shd w:val="clear" w:color="auto" w:fill="F5E9D1"/>
          </w:tcPr>
          <w:p>
            <w:pPr>
              <w:pStyle w:val="TableParagraph"/>
              <w:rPr>
                <w:sz w:val="20"/>
              </w:rPr>
            </w:pPr>
            <w:r>
              <w:rPr>
                <w:color w:val="231F20"/>
                <w:spacing w:val="-10"/>
                <w:sz w:val="20"/>
              </w:rPr>
              <w:t>2</w:t>
            </w:r>
          </w:p>
        </w:tc>
        <w:tc>
          <w:tcPr>
            <w:tcW w:w="1914" w:type="dxa"/>
            <w:shd w:val="clear" w:color="auto" w:fill="F5E9D1"/>
          </w:tcPr>
          <w:p>
            <w:pPr>
              <w:pStyle w:val="TableParagraph"/>
              <w:rPr>
                <w:sz w:val="20"/>
              </w:rPr>
            </w:pPr>
            <w:r>
              <w:rPr>
                <w:color w:val="231F20"/>
                <w:spacing w:val="-10"/>
                <w:sz w:val="20"/>
              </w:rPr>
              <w:t>2</w:t>
            </w:r>
          </w:p>
        </w:tc>
      </w:tr>
    </w:tbl>
    <w:p>
      <w:pPr>
        <w:pStyle w:val="BodyText"/>
        <w:rPr>
          <w:b/>
          <w:i/>
          <w:sz w:val="20"/>
        </w:rPr>
      </w:pPr>
    </w:p>
    <w:p>
      <w:pPr>
        <w:pStyle w:val="BodyText"/>
        <w:rPr>
          <w:b/>
          <w:i/>
          <w:sz w:val="20"/>
        </w:rPr>
      </w:pPr>
    </w:p>
    <w:p>
      <w:pPr>
        <w:pStyle w:val="BodyText"/>
        <w:spacing w:before="38"/>
        <w:rPr>
          <w:b/>
          <w:i/>
          <w:sz w:val="20"/>
        </w:rPr>
      </w:pPr>
    </w:p>
    <w:p>
      <w:pPr>
        <w:pStyle w:val="ListParagraph"/>
        <w:numPr>
          <w:ilvl w:val="1"/>
          <w:numId w:val="74"/>
        </w:numPr>
        <w:tabs>
          <w:tab w:pos="1476" w:val="left" w:leader="none"/>
        </w:tabs>
        <w:spacing w:line="276" w:lineRule="auto" w:before="1" w:after="0"/>
        <w:ind w:left="1247" w:right="1415" w:firstLine="0"/>
        <w:jc w:val="left"/>
        <w:rPr>
          <w:b/>
          <w:i/>
          <w:sz w:val="20"/>
        </w:rPr>
      </w:pPr>
      <w:r>
        <w:rPr>
          <w:b/>
          <w:i/>
          <w:color w:val="231F20"/>
          <w:w w:val="90"/>
          <w:sz w:val="20"/>
        </w:rPr>
        <w:t>кесте. «Математика», «Алгебра», «Алгебра және анализ бастамалары» және «Гео- </w:t>
      </w:r>
      <w:r>
        <w:rPr>
          <w:b/>
          <w:i/>
          <w:color w:val="231F20"/>
          <w:spacing w:val="-6"/>
          <w:sz w:val="20"/>
        </w:rPr>
        <w:t>метрия»</w:t>
      </w:r>
      <w:r>
        <w:rPr>
          <w:b/>
          <w:i/>
          <w:color w:val="231F20"/>
          <w:spacing w:val="-13"/>
          <w:sz w:val="20"/>
        </w:rPr>
        <w:t> </w:t>
      </w:r>
      <w:r>
        <w:rPr>
          <w:b/>
          <w:i/>
          <w:color w:val="231F20"/>
          <w:spacing w:val="-6"/>
          <w:sz w:val="20"/>
        </w:rPr>
        <w:t>оқу</w:t>
      </w:r>
      <w:r>
        <w:rPr>
          <w:b/>
          <w:i/>
          <w:color w:val="231F20"/>
          <w:spacing w:val="-13"/>
          <w:sz w:val="20"/>
        </w:rPr>
        <w:t> </w:t>
      </w:r>
      <w:r>
        <w:rPr>
          <w:b/>
          <w:i/>
          <w:color w:val="231F20"/>
          <w:spacing w:val="-6"/>
          <w:sz w:val="20"/>
        </w:rPr>
        <w:t>пәндерінен</w:t>
      </w:r>
      <w:r>
        <w:rPr>
          <w:b/>
          <w:i/>
          <w:color w:val="231F20"/>
          <w:spacing w:val="-13"/>
          <w:sz w:val="20"/>
        </w:rPr>
        <w:t> </w:t>
      </w:r>
      <w:r>
        <w:rPr>
          <w:b/>
          <w:i/>
          <w:color w:val="231F20"/>
          <w:spacing w:val="-6"/>
          <w:sz w:val="20"/>
        </w:rPr>
        <w:t>бөлім</w:t>
      </w:r>
      <w:r>
        <w:rPr>
          <w:b/>
          <w:i/>
          <w:color w:val="231F20"/>
          <w:spacing w:val="-13"/>
          <w:sz w:val="20"/>
        </w:rPr>
        <w:t> </w:t>
      </w:r>
      <w:r>
        <w:rPr>
          <w:b/>
          <w:i/>
          <w:color w:val="231F20"/>
          <w:spacing w:val="-6"/>
          <w:sz w:val="20"/>
        </w:rPr>
        <w:t>бойынша</w:t>
      </w:r>
      <w:r>
        <w:rPr>
          <w:b/>
          <w:i/>
          <w:color w:val="231F20"/>
          <w:spacing w:val="-13"/>
          <w:sz w:val="20"/>
        </w:rPr>
        <w:t> </w:t>
      </w:r>
      <w:r>
        <w:rPr>
          <w:b/>
          <w:i/>
          <w:color w:val="231F20"/>
          <w:spacing w:val="-6"/>
          <w:sz w:val="20"/>
        </w:rPr>
        <w:t>жиынтық</w:t>
      </w:r>
      <w:r>
        <w:rPr>
          <w:b/>
          <w:i/>
          <w:color w:val="231F20"/>
          <w:spacing w:val="-13"/>
          <w:sz w:val="20"/>
        </w:rPr>
        <w:t> </w:t>
      </w:r>
      <w:r>
        <w:rPr>
          <w:b/>
          <w:i/>
          <w:color w:val="231F20"/>
          <w:spacing w:val="-6"/>
          <w:sz w:val="20"/>
        </w:rPr>
        <w:t>бағалау</w:t>
      </w:r>
      <w:r>
        <w:rPr>
          <w:b/>
          <w:i/>
          <w:color w:val="231F20"/>
          <w:spacing w:val="-13"/>
          <w:sz w:val="20"/>
        </w:rPr>
        <w:t> </w:t>
      </w:r>
      <w:r>
        <w:rPr>
          <w:b/>
          <w:i/>
          <w:color w:val="231F20"/>
          <w:spacing w:val="-6"/>
          <w:sz w:val="20"/>
        </w:rPr>
        <w:t>жұмыстарының</w:t>
      </w:r>
      <w:r>
        <w:rPr>
          <w:b/>
          <w:i/>
          <w:color w:val="231F20"/>
          <w:spacing w:val="-13"/>
          <w:sz w:val="20"/>
        </w:rPr>
        <w:t> </w:t>
      </w:r>
      <w:r>
        <w:rPr>
          <w:b/>
          <w:i/>
          <w:color w:val="231F20"/>
          <w:spacing w:val="-6"/>
          <w:sz w:val="20"/>
        </w:rPr>
        <w:t>саны</w:t>
      </w:r>
    </w:p>
    <w:p>
      <w:pPr>
        <w:pStyle w:val="BodyText"/>
        <w:spacing w:before="5" w:after="1"/>
        <w:rPr>
          <w:b/>
          <w:i/>
          <w:sz w:val="9"/>
        </w:rPr>
      </w:pPr>
    </w:p>
    <w:tbl>
      <w:tblPr>
        <w:tblW w:w="0" w:type="auto"/>
        <w:jc w:val="left"/>
        <w:tblInd w:w="1262"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CellMar>
          <w:top w:w="0" w:type="dxa"/>
          <w:left w:w="0" w:type="dxa"/>
          <w:bottom w:w="0" w:type="dxa"/>
          <w:right w:w="0" w:type="dxa"/>
        </w:tblCellMar>
        <w:tblLook w:val="01E0"/>
      </w:tblPr>
      <w:tblGrid>
        <w:gridCol w:w="798"/>
        <w:gridCol w:w="2551"/>
        <w:gridCol w:w="1486"/>
        <w:gridCol w:w="1508"/>
        <w:gridCol w:w="1497"/>
        <w:gridCol w:w="1388"/>
      </w:tblGrid>
      <w:tr>
        <w:trPr>
          <w:trHeight w:val="338" w:hRule="atLeast"/>
        </w:trPr>
        <w:tc>
          <w:tcPr>
            <w:tcW w:w="9228" w:type="dxa"/>
            <w:gridSpan w:val="6"/>
            <w:shd w:val="clear" w:color="auto" w:fill="EAD098"/>
          </w:tcPr>
          <w:p>
            <w:pPr>
              <w:pStyle w:val="TableParagraph"/>
              <w:spacing w:before="66"/>
              <w:ind w:left="12"/>
              <w:rPr>
                <w:rFonts w:ascii="Tahoma" w:hAnsi="Tahoma"/>
                <w:b/>
                <w:sz w:val="20"/>
              </w:rPr>
            </w:pPr>
            <w:r>
              <w:rPr>
                <w:rFonts w:ascii="Tahoma" w:hAnsi="Tahoma"/>
                <w:b/>
                <w:color w:val="231F20"/>
                <w:sz w:val="20"/>
              </w:rPr>
              <w:t>Үлгілік</w:t>
            </w:r>
            <w:r>
              <w:rPr>
                <w:rFonts w:ascii="Tahoma" w:hAnsi="Tahoma"/>
                <w:b/>
                <w:color w:val="231F20"/>
                <w:spacing w:val="-1"/>
                <w:sz w:val="20"/>
              </w:rPr>
              <w:t> </w:t>
            </w:r>
            <w:r>
              <w:rPr>
                <w:rFonts w:ascii="Tahoma" w:hAnsi="Tahoma"/>
                <w:b/>
                <w:color w:val="231F20"/>
                <w:sz w:val="20"/>
              </w:rPr>
              <w:t>оқу</w:t>
            </w:r>
            <w:r>
              <w:rPr>
                <w:rFonts w:ascii="Tahoma" w:hAnsi="Tahoma"/>
                <w:b/>
                <w:color w:val="231F20"/>
                <w:spacing w:val="-1"/>
                <w:sz w:val="20"/>
              </w:rPr>
              <w:t> </w:t>
            </w:r>
            <w:r>
              <w:rPr>
                <w:rFonts w:ascii="Tahoma" w:hAnsi="Tahoma"/>
                <w:b/>
                <w:color w:val="231F20"/>
                <w:sz w:val="20"/>
              </w:rPr>
              <w:t>жоспары </w:t>
            </w:r>
            <w:r>
              <w:rPr>
                <w:rFonts w:ascii="Tahoma" w:hAnsi="Tahoma"/>
                <w:b/>
                <w:color w:val="231F20"/>
                <w:spacing w:val="-2"/>
                <w:sz w:val="20"/>
              </w:rPr>
              <w:t>бойынша</w:t>
            </w:r>
          </w:p>
        </w:tc>
      </w:tr>
      <w:tr>
        <w:trPr>
          <w:trHeight w:val="338" w:hRule="atLeast"/>
        </w:trPr>
        <w:tc>
          <w:tcPr>
            <w:tcW w:w="3349" w:type="dxa"/>
            <w:gridSpan w:val="2"/>
            <w:shd w:val="clear" w:color="auto" w:fill="EAD098"/>
          </w:tcPr>
          <w:p>
            <w:pPr>
              <w:pStyle w:val="TableParagraph"/>
              <w:spacing w:before="0"/>
              <w:ind w:left="0"/>
              <w:jc w:val="left"/>
              <w:rPr>
                <w:rFonts w:ascii="Times New Roman"/>
                <w:sz w:val="20"/>
              </w:rPr>
            </w:pPr>
          </w:p>
        </w:tc>
        <w:tc>
          <w:tcPr>
            <w:tcW w:w="1486" w:type="dxa"/>
            <w:shd w:val="clear" w:color="auto" w:fill="EAD098"/>
          </w:tcPr>
          <w:p>
            <w:pPr>
              <w:pStyle w:val="TableParagraph"/>
              <w:spacing w:before="66"/>
              <w:ind w:left="13"/>
              <w:rPr>
                <w:rFonts w:ascii="Tahoma" w:hAnsi="Tahoma"/>
                <w:b/>
                <w:sz w:val="20"/>
              </w:rPr>
            </w:pPr>
            <w:r>
              <w:rPr>
                <w:rFonts w:ascii="Tahoma" w:hAnsi="Tahoma"/>
                <w:b/>
                <w:color w:val="231F20"/>
                <w:spacing w:val="-2"/>
                <w:w w:val="70"/>
                <w:sz w:val="20"/>
              </w:rPr>
              <w:t>1-</w:t>
            </w:r>
            <w:r>
              <w:rPr>
                <w:rFonts w:ascii="Tahoma" w:hAnsi="Tahoma"/>
                <w:b/>
                <w:color w:val="231F20"/>
                <w:spacing w:val="-2"/>
                <w:sz w:val="20"/>
              </w:rPr>
              <w:t>тоқсан</w:t>
            </w:r>
          </w:p>
        </w:tc>
        <w:tc>
          <w:tcPr>
            <w:tcW w:w="1508" w:type="dxa"/>
            <w:shd w:val="clear" w:color="auto" w:fill="EAD098"/>
          </w:tcPr>
          <w:p>
            <w:pPr>
              <w:pStyle w:val="TableParagraph"/>
              <w:spacing w:before="66"/>
              <w:ind w:left="13"/>
              <w:rPr>
                <w:rFonts w:ascii="Tahoma" w:hAnsi="Tahoma"/>
                <w:b/>
                <w:sz w:val="20"/>
              </w:rPr>
            </w:pPr>
            <w:r>
              <w:rPr>
                <w:rFonts w:ascii="Tahoma" w:hAnsi="Tahoma"/>
                <w:b/>
                <w:color w:val="231F20"/>
                <w:spacing w:val="-2"/>
                <w:w w:val="90"/>
                <w:sz w:val="20"/>
              </w:rPr>
              <w:t>2-</w:t>
            </w:r>
            <w:r>
              <w:rPr>
                <w:rFonts w:ascii="Tahoma" w:hAnsi="Tahoma"/>
                <w:b/>
                <w:color w:val="231F20"/>
                <w:spacing w:val="-2"/>
                <w:sz w:val="20"/>
              </w:rPr>
              <w:t>тоқсан</w:t>
            </w:r>
          </w:p>
        </w:tc>
        <w:tc>
          <w:tcPr>
            <w:tcW w:w="1497" w:type="dxa"/>
            <w:shd w:val="clear" w:color="auto" w:fill="EAD098"/>
          </w:tcPr>
          <w:p>
            <w:pPr>
              <w:pStyle w:val="TableParagraph"/>
              <w:spacing w:before="66"/>
              <w:ind w:left="12"/>
              <w:rPr>
                <w:rFonts w:ascii="Tahoma" w:hAnsi="Tahoma"/>
                <w:b/>
                <w:sz w:val="20"/>
              </w:rPr>
            </w:pPr>
            <w:r>
              <w:rPr>
                <w:rFonts w:ascii="Tahoma" w:hAnsi="Tahoma"/>
                <w:b/>
                <w:color w:val="231F20"/>
                <w:spacing w:val="-2"/>
                <w:w w:val="90"/>
                <w:sz w:val="20"/>
              </w:rPr>
              <w:t>3-</w:t>
            </w:r>
            <w:r>
              <w:rPr>
                <w:rFonts w:ascii="Tahoma" w:hAnsi="Tahoma"/>
                <w:b/>
                <w:color w:val="231F20"/>
                <w:spacing w:val="-2"/>
                <w:sz w:val="20"/>
              </w:rPr>
              <w:t>тоқсан</w:t>
            </w:r>
          </w:p>
        </w:tc>
        <w:tc>
          <w:tcPr>
            <w:tcW w:w="1388" w:type="dxa"/>
            <w:shd w:val="clear" w:color="auto" w:fill="EAD098"/>
          </w:tcPr>
          <w:p>
            <w:pPr>
              <w:pStyle w:val="TableParagraph"/>
              <w:spacing w:before="66"/>
              <w:ind w:left="12"/>
              <w:rPr>
                <w:rFonts w:ascii="Tahoma" w:hAnsi="Tahoma"/>
                <w:b/>
                <w:sz w:val="20"/>
              </w:rPr>
            </w:pPr>
            <w:r>
              <w:rPr>
                <w:rFonts w:ascii="Tahoma" w:hAnsi="Tahoma"/>
                <w:b/>
                <w:color w:val="231F20"/>
                <w:spacing w:val="-2"/>
                <w:sz w:val="20"/>
              </w:rPr>
              <w:t>4-тоқсан</w:t>
            </w:r>
          </w:p>
        </w:tc>
      </w:tr>
      <w:tr>
        <w:trPr>
          <w:trHeight w:val="338" w:hRule="atLeast"/>
        </w:trPr>
        <w:tc>
          <w:tcPr>
            <w:tcW w:w="798" w:type="dxa"/>
            <w:shd w:val="clear" w:color="auto" w:fill="F5E9D1"/>
          </w:tcPr>
          <w:p>
            <w:pPr>
              <w:pStyle w:val="TableParagraph"/>
              <w:rPr>
                <w:sz w:val="20"/>
              </w:rPr>
            </w:pPr>
            <w:r>
              <w:rPr>
                <w:color w:val="231F20"/>
                <w:spacing w:val="-10"/>
                <w:sz w:val="20"/>
              </w:rPr>
              <w:t>5</w:t>
            </w:r>
          </w:p>
        </w:tc>
        <w:tc>
          <w:tcPr>
            <w:tcW w:w="2551" w:type="dxa"/>
            <w:shd w:val="clear" w:color="auto" w:fill="F5E9D1"/>
          </w:tcPr>
          <w:p>
            <w:pPr>
              <w:pStyle w:val="TableParagraph"/>
              <w:rPr>
                <w:sz w:val="20"/>
              </w:rPr>
            </w:pPr>
            <w:r>
              <w:rPr>
                <w:color w:val="231F20"/>
                <w:spacing w:val="-2"/>
                <w:w w:val="105"/>
                <w:sz w:val="20"/>
              </w:rPr>
              <w:t>Математика</w:t>
            </w:r>
          </w:p>
        </w:tc>
        <w:tc>
          <w:tcPr>
            <w:tcW w:w="1486" w:type="dxa"/>
            <w:shd w:val="clear" w:color="auto" w:fill="F5E9D1"/>
          </w:tcPr>
          <w:p>
            <w:pPr>
              <w:pStyle w:val="TableParagraph"/>
              <w:ind w:left="13"/>
              <w:rPr>
                <w:sz w:val="20"/>
              </w:rPr>
            </w:pPr>
            <w:r>
              <w:rPr>
                <w:color w:val="231F20"/>
                <w:spacing w:val="-10"/>
                <w:sz w:val="20"/>
              </w:rPr>
              <w:t>3</w:t>
            </w:r>
          </w:p>
        </w:tc>
        <w:tc>
          <w:tcPr>
            <w:tcW w:w="1508" w:type="dxa"/>
            <w:shd w:val="clear" w:color="auto" w:fill="F5E9D1"/>
          </w:tcPr>
          <w:p>
            <w:pPr>
              <w:pStyle w:val="TableParagraph"/>
              <w:ind w:left="13"/>
              <w:rPr>
                <w:sz w:val="20"/>
              </w:rPr>
            </w:pPr>
            <w:r>
              <w:rPr>
                <w:color w:val="231F20"/>
                <w:spacing w:val="-10"/>
                <w:sz w:val="20"/>
              </w:rPr>
              <w:t>2</w:t>
            </w:r>
          </w:p>
        </w:tc>
        <w:tc>
          <w:tcPr>
            <w:tcW w:w="1497" w:type="dxa"/>
            <w:shd w:val="clear" w:color="auto" w:fill="F5E9D1"/>
          </w:tcPr>
          <w:p>
            <w:pPr>
              <w:pStyle w:val="TableParagraph"/>
              <w:ind w:left="12"/>
              <w:rPr>
                <w:sz w:val="20"/>
              </w:rPr>
            </w:pPr>
            <w:r>
              <w:rPr>
                <w:color w:val="231F20"/>
                <w:spacing w:val="-10"/>
                <w:sz w:val="20"/>
              </w:rPr>
              <w:t>3</w:t>
            </w:r>
          </w:p>
        </w:tc>
        <w:tc>
          <w:tcPr>
            <w:tcW w:w="1388" w:type="dxa"/>
            <w:shd w:val="clear" w:color="auto" w:fill="F5E9D1"/>
          </w:tcPr>
          <w:p>
            <w:pPr>
              <w:pStyle w:val="TableParagraph"/>
              <w:ind w:left="12"/>
              <w:rPr>
                <w:sz w:val="20"/>
              </w:rPr>
            </w:pPr>
            <w:r>
              <w:rPr>
                <w:color w:val="231F20"/>
                <w:spacing w:val="-10"/>
                <w:sz w:val="20"/>
              </w:rPr>
              <w:t>2</w:t>
            </w:r>
          </w:p>
        </w:tc>
      </w:tr>
      <w:tr>
        <w:trPr>
          <w:trHeight w:val="338" w:hRule="atLeast"/>
        </w:trPr>
        <w:tc>
          <w:tcPr>
            <w:tcW w:w="798" w:type="dxa"/>
            <w:shd w:val="clear" w:color="auto" w:fill="F5E9D1"/>
          </w:tcPr>
          <w:p>
            <w:pPr>
              <w:pStyle w:val="TableParagraph"/>
              <w:rPr>
                <w:sz w:val="20"/>
              </w:rPr>
            </w:pPr>
            <w:r>
              <w:rPr>
                <w:color w:val="231F20"/>
                <w:spacing w:val="-10"/>
                <w:sz w:val="20"/>
              </w:rPr>
              <w:t>6</w:t>
            </w:r>
          </w:p>
        </w:tc>
        <w:tc>
          <w:tcPr>
            <w:tcW w:w="2551" w:type="dxa"/>
            <w:shd w:val="clear" w:color="auto" w:fill="F5E9D1"/>
          </w:tcPr>
          <w:p>
            <w:pPr>
              <w:pStyle w:val="TableParagraph"/>
              <w:rPr>
                <w:sz w:val="20"/>
              </w:rPr>
            </w:pPr>
            <w:r>
              <w:rPr>
                <w:color w:val="231F20"/>
                <w:spacing w:val="-2"/>
                <w:w w:val="105"/>
                <w:sz w:val="20"/>
              </w:rPr>
              <w:t>Математика</w:t>
            </w:r>
          </w:p>
        </w:tc>
        <w:tc>
          <w:tcPr>
            <w:tcW w:w="1486" w:type="dxa"/>
            <w:shd w:val="clear" w:color="auto" w:fill="F5E9D1"/>
          </w:tcPr>
          <w:p>
            <w:pPr>
              <w:pStyle w:val="TableParagraph"/>
              <w:ind w:left="13"/>
              <w:rPr>
                <w:sz w:val="20"/>
              </w:rPr>
            </w:pPr>
            <w:r>
              <w:rPr>
                <w:color w:val="231F20"/>
                <w:spacing w:val="-10"/>
                <w:sz w:val="20"/>
              </w:rPr>
              <w:t>2</w:t>
            </w:r>
          </w:p>
        </w:tc>
        <w:tc>
          <w:tcPr>
            <w:tcW w:w="1508" w:type="dxa"/>
            <w:shd w:val="clear" w:color="auto" w:fill="F5E9D1"/>
          </w:tcPr>
          <w:p>
            <w:pPr>
              <w:pStyle w:val="TableParagraph"/>
              <w:ind w:left="13"/>
              <w:rPr>
                <w:sz w:val="20"/>
              </w:rPr>
            </w:pPr>
            <w:r>
              <w:rPr>
                <w:color w:val="231F20"/>
                <w:spacing w:val="-10"/>
                <w:sz w:val="20"/>
              </w:rPr>
              <w:t>2</w:t>
            </w:r>
          </w:p>
        </w:tc>
        <w:tc>
          <w:tcPr>
            <w:tcW w:w="1497" w:type="dxa"/>
            <w:shd w:val="clear" w:color="auto" w:fill="F5E9D1"/>
          </w:tcPr>
          <w:p>
            <w:pPr>
              <w:pStyle w:val="TableParagraph"/>
              <w:ind w:left="12"/>
              <w:rPr>
                <w:sz w:val="20"/>
              </w:rPr>
            </w:pPr>
            <w:r>
              <w:rPr>
                <w:color w:val="231F20"/>
                <w:spacing w:val="-10"/>
                <w:sz w:val="20"/>
              </w:rPr>
              <w:t>3</w:t>
            </w:r>
          </w:p>
        </w:tc>
        <w:tc>
          <w:tcPr>
            <w:tcW w:w="1388" w:type="dxa"/>
            <w:shd w:val="clear" w:color="auto" w:fill="F5E9D1"/>
          </w:tcPr>
          <w:p>
            <w:pPr>
              <w:pStyle w:val="TableParagraph"/>
              <w:ind w:left="12"/>
              <w:rPr>
                <w:sz w:val="20"/>
              </w:rPr>
            </w:pPr>
            <w:r>
              <w:rPr>
                <w:color w:val="231F20"/>
                <w:spacing w:val="-10"/>
                <w:sz w:val="20"/>
              </w:rPr>
              <w:t>3</w:t>
            </w:r>
          </w:p>
        </w:tc>
      </w:tr>
      <w:tr>
        <w:trPr>
          <w:trHeight w:val="598" w:hRule="atLeast"/>
        </w:trPr>
        <w:tc>
          <w:tcPr>
            <w:tcW w:w="798" w:type="dxa"/>
            <w:vMerge w:val="restart"/>
            <w:shd w:val="clear" w:color="auto" w:fill="EAD098"/>
          </w:tcPr>
          <w:p>
            <w:pPr>
              <w:pStyle w:val="TableParagraph"/>
              <w:spacing w:before="0"/>
              <w:ind w:left="0"/>
              <w:jc w:val="left"/>
              <w:rPr>
                <w:rFonts w:ascii="Times New Roman"/>
                <w:sz w:val="20"/>
              </w:rPr>
            </w:pPr>
          </w:p>
        </w:tc>
        <w:tc>
          <w:tcPr>
            <w:tcW w:w="2551" w:type="dxa"/>
            <w:vMerge w:val="restart"/>
            <w:shd w:val="clear" w:color="auto" w:fill="EAD098"/>
          </w:tcPr>
          <w:p>
            <w:pPr>
              <w:pStyle w:val="TableParagraph"/>
              <w:spacing w:before="0"/>
              <w:ind w:left="0"/>
              <w:jc w:val="left"/>
              <w:rPr>
                <w:rFonts w:ascii="Times New Roman"/>
                <w:sz w:val="20"/>
              </w:rPr>
            </w:pPr>
          </w:p>
        </w:tc>
        <w:tc>
          <w:tcPr>
            <w:tcW w:w="5879" w:type="dxa"/>
            <w:gridSpan w:val="4"/>
            <w:shd w:val="clear" w:color="auto" w:fill="EAD098"/>
          </w:tcPr>
          <w:p>
            <w:pPr>
              <w:pStyle w:val="TableParagraph"/>
              <w:spacing w:line="260" w:lineRule="atLeast" w:before="47"/>
              <w:ind w:left="2140" w:hanging="1883"/>
              <w:jc w:val="left"/>
              <w:rPr>
                <w:rFonts w:ascii="Tahoma" w:hAnsi="Tahoma"/>
                <w:b/>
                <w:sz w:val="20"/>
              </w:rPr>
            </w:pPr>
            <w:r>
              <w:rPr>
                <w:rFonts w:ascii="Tahoma" w:hAnsi="Tahoma"/>
                <w:b/>
                <w:color w:val="231F20"/>
                <w:sz w:val="20"/>
              </w:rPr>
              <w:t>Үлгілік оқу жоспары бойынша (төмендетілген оқу </w:t>
            </w:r>
            <w:r>
              <w:rPr>
                <w:rFonts w:ascii="Tahoma" w:hAnsi="Tahoma"/>
                <w:b/>
                <w:color w:val="231F20"/>
                <w:spacing w:val="-2"/>
                <w:sz w:val="20"/>
              </w:rPr>
              <w:t>жүктемесімен)</w:t>
            </w:r>
          </w:p>
        </w:tc>
      </w:tr>
      <w:tr>
        <w:trPr>
          <w:trHeight w:val="338" w:hRule="atLeast"/>
        </w:trPr>
        <w:tc>
          <w:tcPr>
            <w:tcW w:w="798" w:type="dxa"/>
            <w:vMerge/>
            <w:tcBorders>
              <w:top w:val="nil"/>
            </w:tcBorders>
            <w:shd w:val="clear" w:color="auto" w:fill="EAD098"/>
          </w:tcPr>
          <w:p>
            <w:pPr>
              <w:rPr>
                <w:sz w:val="2"/>
                <w:szCs w:val="2"/>
              </w:rPr>
            </w:pPr>
          </w:p>
        </w:tc>
        <w:tc>
          <w:tcPr>
            <w:tcW w:w="2551" w:type="dxa"/>
            <w:vMerge/>
            <w:tcBorders>
              <w:top w:val="nil"/>
            </w:tcBorders>
            <w:shd w:val="clear" w:color="auto" w:fill="EAD098"/>
          </w:tcPr>
          <w:p>
            <w:pPr>
              <w:rPr>
                <w:sz w:val="2"/>
                <w:szCs w:val="2"/>
              </w:rPr>
            </w:pPr>
          </w:p>
        </w:tc>
        <w:tc>
          <w:tcPr>
            <w:tcW w:w="1486" w:type="dxa"/>
            <w:shd w:val="clear" w:color="auto" w:fill="EAD098"/>
          </w:tcPr>
          <w:p>
            <w:pPr>
              <w:pStyle w:val="TableParagraph"/>
              <w:spacing w:before="66"/>
              <w:ind w:left="13"/>
              <w:rPr>
                <w:rFonts w:ascii="Tahoma" w:hAnsi="Tahoma"/>
                <w:b/>
                <w:sz w:val="20"/>
              </w:rPr>
            </w:pPr>
            <w:r>
              <w:rPr>
                <w:rFonts w:ascii="Tahoma" w:hAnsi="Tahoma"/>
                <w:b/>
                <w:color w:val="231F20"/>
                <w:spacing w:val="-2"/>
                <w:w w:val="70"/>
                <w:sz w:val="20"/>
              </w:rPr>
              <w:t>1-</w:t>
            </w:r>
            <w:r>
              <w:rPr>
                <w:rFonts w:ascii="Tahoma" w:hAnsi="Tahoma"/>
                <w:b/>
                <w:color w:val="231F20"/>
                <w:spacing w:val="-2"/>
                <w:sz w:val="20"/>
              </w:rPr>
              <w:t>тоқсан</w:t>
            </w:r>
          </w:p>
        </w:tc>
        <w:tc>
          <w:tcPr>
            <w:tcW w:w="1508" w:type="dxa"/>
            <w:shd w:val="clear" w:color="auto" w:fill="EAD098"/>
          </w:tcPr>
          <w:p>
            <w:pPr>
              <w:pStyle w:val="TableParagraph"/>
              <w:spacing w:before="66"/>
              <w:ind w:left="13"/>
              <w:rPr>
                <w:rFonts w:ascii="Tahoma" w:hAnsi="Tahoma"/>
                <w:b/>
                <w:sz w:val="20"/>
              </w:rPr>
            </w:pPr>
            <w:r>
              <w:rPr>
                <w:rFonts w:ascii="Tahoma" w:hAnsi="Tahoma"/>
                <w:b/>
                <w:color w:val="231F20"/>
                <w:spacing w:val="-2"/>
                <w:w w:val="90"/>
                <w:sz w:val="20"/>
              </w:rPr>
              <w:t>2-</w:t>
            </w:r>
            <w:r>
              <w:rPr>
                <w:rFonts w:ascii="Tahoma" w:hAnsi="Tahoma"/>
                <w:b/>
                <w:color w:val="231F20"/>
                <w:spacing w:val="-2"/>
                <w:sz w:val="20"/>
              </w:rPr>
              <w:t>тоқсан</w:t>
            </w:r>
          </w:p>
        </w:tc>
        <w:tc>
          <w:tcPr>
            <w:tcW w:w="1497" w:type="dxa"/>
            <w:shd w:val="clear" w:color="auto" w:fill="EAD098"/>
          </w:tcPr>
          <w:p>
            <w:pPr>
              <w:pStyle w:val="TableParagraph"/>
              <w:spacing w:before="66"/>
              <w:ind w:left="12"/>
              <w:rPr>
                <w:rFonts w:ascii="Tahoma" w:hAnsi="Tahoma"/>
                <w:b/>
                <w:sz w:val="20"/>
              </w:rPr>
            </w:pPr>
            <w:r>
              <w:rPr>
                <w:rFonts w:ascii="Tahoma" w:hAnsi="Tahoma"/>
                <w:b/>
                <w:color w:val="231F20"/>
                <w:spacing w:val="-2"/>
                <w:w w:val="90"/>
                <w:sz w:val="20"/>
              </w:rPr>
              <w:t>3-</w:t>
            </w:r>
            <w:r>
              <w:rPr>
                <w:rFonts w:ascii="Tahoma" w:hAnsi="Tahoma"/>
                <w:b/>
                <w:color w:val="231F20"/>
                <w:spacing w:val="-2"/>
                <w:sz w:val="20"/>
              </w:rPr>
              <w:t>тоқсан</w:t>
            </w:r>
          </w:p>
        </w:tc>
        <w:tc>
          <w:tcPr>
            <w:tcW w:w="1388" w:type="dxa"/>
            <w:shd w:val="clear" w:color="auto" w:fill="EAD098"/>
          </w:tcPr>
          <w:p>
            <w:pPr>
              <w:pStyle w:val="TableParagraph"/>
              <w:spacing w:before="66"/>
              <w:ind w:left="12"/>
              <w:rPr>
                <w:rFonts w:ascii="Tahoma" w:hAnsi="Tahoma"/>
                <w:b/>
                <w:sz w:val="20"/>
              </w:rPr>
            </w:pPr>
            <w:r>
              <w:rPr>
                <w:rFonts w:ascii="Tahoma" w:hAnsi="Tahoma"/>
                <w:b/>
                <w:color w:val="231F20"/>
                <w:spacing w:val="-2"/>
                <w:sz w:val="20"/>
              </w:rPr>
              <w:t>4-тоқсан</w:t>
            </w:r>
          </w:p>
        </w:tc>
      </w:tr>
    </w:tbl>
    <w:p>
      <w:pPr>
        <w:pStyle w:val="TableParagraph"/>
        <w:spacing w:after="0"/>
        <w:rPr>
          <w:rFonts w:ascii="Tahoma" w:hAnsi="Tahoma"/>
          <w:b/>
          <w:sz w:val="20"/>
        </w:rPr>
        <w:sectPr>
          <w:footerReference w:type="default" r:id="rId64"/>
          <w:pgSz w:w="11910" w:h="16840"/>
          <w:pgMar w:header="0" w:footer="0" w:top="660" w:bottom="280" w:left="0" w:right="0"/>
        </w:sectPr>
      </w:pPr>
    </w:p>
    <w:p>
      <w:pPr>
        <w:pStyle w:val="BodyText"/>
        <w:rPr>
          <w:b/>
          <w:i/>
          <w:sz w:val="20"/>
        </w:rPr>
      </w:pPr>
      <w:r>
        <w:rPr>
          <w:b/>
          <w:i/>
          <w:sz w:val="20"/>
        </w:rPr>
        <mc:AlternateContent>
          <mc:Choice Requires="wps">
            <w:drawing>
              <wp:anchor distT="0" distB="0" distL="0" distR="0" allowOverlap="1" layoutInCell="1" locked="0" behindDoc="0" simplePos="0" relativeHeight="15914496">
                <wp:simplePos x="0" y="0"/>
                <wp:positionH relativeFrom="page">
                  <wp:posOffset>0</wp:posOffset>
                </wp:positionH>
                <wp:positionV relativeFrom="page">
                  <wp:posOffset>447344</wp:posOffset>
                </wp:positionV>
                <wp:extent cx="7560309" cy="467359"/>
                <wp:effectExtent l="0" t="0" r="0" b="0"/>
                <wp:wrapNone/>
                <wp:docPr id="479" name="Group 479"/>
                <wp:cNvGraphicFramePr>
                  <a:graphicFrameLocks/>
                </wp:cNvGraphicFramePr>
                <a:graphic>
                  <a:graphicData uri="http://schemas.microsoft.com/office/word/2010/wordprocessingGroup">
                    <wpg:wgp>
                      <wpg:cNvPr id="479" name="Group 479"/>
                      <wpg:cNvGrpSpPr/>
                      <wpg:grpSpPr>
                        <a:xfrm>
                          <a:off x="0" y="0"/>
                          <a:ext cx="7560309" cy="467359"/>
                          <a:chExt cx="7560309" cy="467359"/>
                        </a:xfrm>
                      </wpg:grpSpPr>
                      <wps:wsp>
                        <wps:cNvPr id="480" name="Graphic 480"/>
                        <wps:cNvSpPr/>
                        <wps:spPr>
                          <a:xfrm>
                            <a:off x="0" y="0"/>
                            <a:ext cx="7560309" cy="454659"/>
                          </a:xfrm>
                          <a:custGeom>
                            <a:avLst/>
                            <a:gdLst/>
                            <a:ahLst/>
                            <a:cxnLst/>
                            <a:rect l="l" t="t" r="r" b="b"/>
                            <a:pathLst>
                              <a:path w="7560309" h="454659">
                                <a:moveTo>
                                  <a:pt x="7560005" y="0"/>
                                </a:moveTo>
                                <a:lnTo>
                                  <a:pt x="0" y="0"/>
                                </a:lnTo>
                                <a:lnTo>
                                  <a:pt x="0" y="454278"/>
                                </a:lnTo>
                                <a:lnTo>
                                  <a:pt x="7560005" y="454278"/>
                                </a:lnTo>
                                <a:lnTo>
                                  <a:pt x="7560005" y="0"/>
                                </a:lnTo>
                                <a:close/>
                              </a:path>
                            </a:pathLst>
                          </a:custGeom>
                          <a:solidFill>
                            <a:srgbClr val="E6C685"/>
                          </a:solidFill>
                        </wps:spPr>
                        <wps:bodyPr wrap="square" lIns="0" tIns="0" rIns="0" bIns="0" rtlCol="0">
                          <a:prstTxWarp prst="textNoShape">
                            <a:avLst/>
                          </a:prstTxWarp>
                          <a:noAutofit/>
                        </wps:bodyPr>
                      </wps:wsp>
                      <wps:wsp>
                        <wps:cNvPr id="481" name="Graphic 481"/>
                        <wps:cNvSpPr/>
                        <wps:spPr>
                          <a:xfrm>
                            <a:off x="6540347" y="6350"/>
                            <a:ext cx="293370" cy="454659"/>
                          </a:xfrm>
                          <a:custGeom>
                            <a:avLst/>
                            <a:gdLst/>
                            <a:ahLst/>
                            <a:cxnLst/>
                            <a:rect l="l" t="t" r="r" b="b"/>
                            <a:pathLst>
                              <a:path w="293370" h="454659">
                                <a:moveTo>
                                  <a:pt x="293293" y="0"/>
                                </a:moveTo>
                                <a:lnTo>
                                  <a:pt x="0" y="0"/>
                                </a:lnTo>
                                <a:lnTo>
                                  <a:pt x="0" y="454278"/>
                                </a:lnTo>
                                <a:lnTo>
                                  <a:pt x="293293" y="454278"/>
                                </a:lnTo>
                                <a:lnTo>
                                  <a:pt x="293293" y="0"/>
                                </a:lnTo>
                                <a:close/>
                              </a:path>
                            </a:pathLst>
                          </a:custGeom>
                          <a:solidFill>
                            <a:srgbClr val="FFFFFF"/>
                          </a:solidFill>
                        </wps:spPr>
                        <wps:bodyPr wrap="square" lIns="0" tIns="0" rIns="0" bIns="0" rtlCol="0">
                          <a:prstTxWarp prst="textNoShape">
                            <a:avLst/>
                          </a:prstTxWarp>
                          <a:noAutofit/>
                        </wps:bodyPr>
                      </wps:wsp>
                      <wps:wsp>
                        <wps:cNvPr id="482" name="Textbox 482"/>
                        <wps:cNvSpPr txBox="1"/>
                        <wps:spPr>
                          <a:xfrm>
                            <a:off x="0" y="0"/>
                            <a:ext cx="7560309" cy="461009"/>
                          </a:xfrm>
                          <a:prstGeom prst="rect">
                            <a:avLst/>
                          </a:prstGeom>
                        </wps:spPr>
                        <wps:txbx>
                          <w:txbxContent>
                            <w:p>
                              <w:pPr>
                                <w:spacing w:before="183"/>
                                <w:ind w:left="0" w:right="1765" w:firstLine="0"/>
                                <w:jc w:val="right"/>
                                <w:rPr>
                                  <w:rFonts w:ascii="Tahoma" w:hAnsi="Tahoma"/>
                                  <w:sz w:val="32"/>
                                </w:rPr>
                              </w:pPr>
                              <w:r>
                                <w:rPr>
                                  <w:rFonts w:ascii="Tahoma" w:hAnsi="Tahoma"/>
                                  <w:color w:val="231F20"/>
                                  <w:spacing w:val="-2"/>
                                  <w:w w:val="75"/>
                                  <w:sz w:val="32"/>
                                </w:rPr>
                                <w:t>ҚОСЫМШАЛАР</w:t>
                              </w:r>
                            </w:p>
                          </w:txbxContent>
                        </wps:txbx>
                        <wps:bodyPr wrap="square" lIns="0" tIns="0" rIns="0" bIns="0" rtlCol="0">
                          <a:noAutofit/>
                        </wps:bodyPr>
                      </wps:wsp>
                      <wps:wsp>
                        <wps:cNvPr id="483" name="Textbox 483"/>
                        <wps:cNvSpPr txBox="1"/>
                        <wps:spPr>
                          <a:xfrm>
                            <a:off x="6540347" y="6350"/>
                            <a:ext cx="293370" cy="454659"/>
                          </a:xfrm>
                          <a:prstGeom prst="rect">
                            <a:avLst/>
                          </a:prstGeom>
                          <a:ln w="12700">
                            <a:solidFill>
                              <a:srgbClr val="FFFFFF"/>
                            </a:solidFill>
                            <a:prstDash val="solid"/>
                          </a:ln>
                        </wps:spPr>
                        <wps:txbx>
                          <w:txbxContent>
                            <w:p>
                              <w:pPr>
                                <w:spacing w:before="190"/>
                                <w:ind w:left="90" w:right="0" w:firstLine="0"/>
                                <w:jc w:val="left"/>
                                <w:rPr>
                                  <w:rFonts w:ascii="Tahoma"/>
                                  <w:sz w:val="24"/>
                                </w:rPr>
                              </w:pPr>
                              <w:r>
                                <w:rPr>
                                  <w:rFonts w:ascii="Tahoma"/>
                                  <w:color w:val="231F20"/>
                                  <w:spacing w:val="-5"/>
                                  <w:w w:val="75"/>
                                  <w:sz w:val="24"/>
                                </w:rPr>
                                <w:t>165</w:t>
                              </w:r>
                            </w:p>
                          </w:txbxContent>
                        </wps:txbx>
                        <wps:bodyPr wrap="square" lIns="0" tIns="0" rIns="0" bIns="0" rtlCol="0">
                          <a:noAutofit/>
                        </wps:bodyPr>
                      </wps:wsp>
                    </wpg:wgp>
                  </a:graphicData>
                </a:graphic>
              </wp:anchor>
            </w:drawing>
          </mc:Choice>
          <mc:Fallback>
            <w:pict>
              <v:group style="position:absolute;margin-left:0pt;margin-top:35.224014pt;width:595.3pt;height:36.8pt;mso-position-horizontal-relative:page;mso-position-vertical-relative:page;z-index:15914496" id="docshapegroup452" coordorigin="0,704" coordsize="11906,736">
                <v:rect style="position:absolute;left:0;top:704;width:11906;height:716" id="docshape453" filled="true" fillcolor="#e6c685" stroked="false">
                  <v:fill type="solid"/>
                </v:rect>
                <v:rect style="position:absolute;left:10299;top:714;width:462;height:716" id="docshape454" filled="true" fillcolor="#ffffff" stroked="false">
                  <v:fill type="solid"/>
                </v:rect>
                <v:shape style="position:absolute;left:0;top:704;width:11906;height:726" type="#_x0000_t202" id="docshape455" filled="false" stroked="false">
                  <v:textbox inset="0,0,0,0">
                    <w:txbxContent>
                      <w:p>
                        <w:pPr>
                          <w:spacing w:before="183"/>
                          <w:ind w:left="0" w:right="1765" w:firstLine="0"/>
                          <w:jc w:val="right"/>
                          <w:rPr>
                            <w:rFonts w:ascii="Tahoma" w:hAnsi="Tahoma"/>
                            <w:sz w:val="32"/>
                          </w:rPr>
                        </w:pPr>
                        <w:r>
                          <w:rPr>
                            <w:rFonts w:ascii="Tahoma" w:hAnsi="Tahoma"/>
                            <w:color w:val="231F20"/>
                            <w:spacing w:val="-2"/>
                            <w:w w:val="75"/>
                            <w:sz w:val="32"/>
                          </w:rPr>
                          <w:t>ҚОСЫМШАЛАР</w:t>
                        </w:r>
                      </w:p>
                    </w:txbxContent>
                  </v:textbox>
                  <w10:wrap type="none"/>
                </v:shape>
                <v:shape style="position:absolute;left:10299;top:714;width:462;height:716" type="#_x0000_t202" id="docshape456" filled="false" stroked="true" strokeweight="1pt" strokecolor="#ffffff">
                  <v:textbox inset="0,0,0,0">
                    <w:txbxContent>
                      <w:p>
                        <w:pPr>
                          <w:spacing w:before="190"/>
                          <w:ind w:left="90" w:right="0" w:firstLine="0"/>
                          <w:jc w:val="left"/>
                          <w:rPr>
                            <w:rFonts w:ascii="Tahoma"/>
                            <w:sz w:val="24"/>
                          </w:rPr>
                        </w:pPr>
                        <w:r>
                          <w:rPr>
                            <w:rFonts w:ascii="Tahoma"/>
                            <w:color w:val="231F20"/>
                            <w:spacing w:val="-5"/>
                            <w:w w:val="75"/>
                            <w:sz w:val="24"/>
                          </w:rPr>
                          <w:t>165</w:t>
                        </w:r>
                      </w:p>
                    </w:txbxContent>
                  </v:textbox>
                  <v:stroke dashstyle="solid"/>
                  <w10:wrap type="none"/>
                </v:shape>
                <w10:wrap type="none"/>
              </v:group>
            </w:pict>
          </mc:Fallback>
        </mc:AlternateContent>
      </w:r>
    </w:p>
    <w:p>
      <w:pPr>
        <w:pStyle w:val="BodyText"/>
        <w:rPr>
          <w:b/>
          <w:i/>
          <w:sz w:val="20"/>
        </w:rPr>
      </w:pPr>
    </w:p>
    <w:p>
      <w:pPr>
        <w:pStyle w:val="BodyText"/>
        <w:rPr>
          <w:b/>
          <w:i/>
          <w:sz w:val="20"/>
        </w:rPr>
      </w:pPr>
    </w:p>
    <w:p>
      <w:pPr>
        <w:pStyle w:val="BodyText"/>
        <w:spacing w:before="144"/>
        <w:rPr>
          <w:b/>
          <w:i/>
          <w:sz w:val="20"/>
        </w:rPr>
      </w:pPr>
    </w:p>
    <w:tbl>
      <w:tblPr>
        <w:tblW w:w="0" w:type="auto"/>
        <w:jc w:val="left"/>
        <w:tblInd w:w="1432"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CellMar>
          <w:top w:w="0" w:type="dxa"/>
          <w:left w:w="0" w:type="dxa"/>
          <w:bottom w:w="0" w:type="dxa"/>
          <w:right w:w="0" w:type="dxa"/>
        </w:tblCellMar>
        <w:tblLook w:val="01E0"/>
      </w:tblPr>
      <w:tblGrid>
        <w:gridCol w:w="798"/>
        <w:gridCol w:w="2551"/>
        <w:gridCol w:w="1486"/>
        <w:gridCol w:w="1508"/>
        <w:gridCol w:w="1497"/>
        <w:gridCol w:w="1388"/>
      </w:tblGrid>
      <w:tr>
        <w:trPr>
          <w:trHeight w:val="338" w:hRule="atLeast"/>
        </w:trPr>
        <w:tc>
          <w:tcPr>
            <w:tcW w:w="798" w:type="dxa"/>
            <w:shd w:val="clear" w:color="auto" w:fill="F5E9D1"/>
          </w:tcPr>
          <w:p>
            <w:pPr>
              <w:pStyle w:val="TableParagraph"/>
              <w:rPr>
                <w:sz w:val="20"/>
              </w:rPr>
            </w:pPr>
            <w:r>
              <w:rPr>
                <w:color w:val="231F20"/>
                <w:spacing w:val="-10"/>
                <w:sz w:val="20"/>
              </w:rPr>
              <w:t>5</w:t>
            </w:r>
          </w:p>
        </w:tc>
        <w:tc>
          <w:tcPr>
            <w:tcW w:w="2551" w:type="dxa"/>
            <w:shd w:val="clear" w:color="auto" w:fill="F5E9D1"/>
          </w:tcPr>
          <w:p>
            <w:pPr>
              <w:pStyle w:val="TableParagraph"/>
              <w:rPr>
                <w:sz w:val="20"/>
              </w:rPr>
            </w:pPr>
            <w:r>
              <w:rPr>
                <w:color w:val="231F20"/>
                <w:spacing w:val="-2"/>
                <w:w w:val="105"/>
                <w:sz w:val="20"/>
              </w:rPr>
              <w:t>Математика</w:t>
            </w:r>
          </w:p>
        </w:tc>
        <w:tc>
          <w:tcPr>
            <w:tcW w:w="1486" w:type="dxa"/>
            <w:shd w:val="clear" w:color="auto" w:fill="F5E9D1"/>
          </w:tcPr>
          <w:p>
            <w:pPr>
              <w:pStyle w:val="TableParagraph"/>
              <w:ind w:left="13"/>
              <w:rPr>
                <w:sz w:val="20"/>
              </w:rPr>
            </w:pPr>
            <w:r>
              <w:rPr>
                <w:color w:val="231F20"/>
                <w:spacing w:val="-10"/>
                <w:sz w:val="20"/>
              </w:rPr>
              <w:t>3</w:t>
            </w:r>
          </w:p>
        </w:tc>
        <w:tc>
          <w:tcPr>
            <w:tcW w:w="1508" w:type="dxa"/>
            <w:shd w:val="clear" w:color="auto" w:fill="F5E9D1"/>
          </w:tcPr>
          <w:p>
            <w:pPr>
              <w:pStyle w:val="TableParagraph"/>
              <w:ind w:left="13"/>
              <w:rPr>
                <w:sz w:val="20"/>
              </w:rPr>
            </w:pPr>
            <w:r>
              <w:rPr>
                <w:color w:val="231F20"/>
                <w:spacing w:val="-10"/>
                <w:sz w:val="20"/>
              </w:rPr>
              <w:t>2</w:t>
            </w:r>
          </w:p>
        </w:tc>
        <w:tc>
          <w:tcPr>
            <w:tcW w:w="1497" w:type="dxa"/>
            <w:shd w:val="clear" w:color="auto" w:fill="F5E9D1"/>
          </w:tcPr>
          <w:p>
            <w:pPr>
              <w:pStyle w:val="TableParagraph"/>
              <w:ind w:left="12"/>
              <w:rPr>
                <w:sz w:val="20"/>
              </w:rPr>
            </w:pPr>
            <w:r>
              <w:rPr>
                <w:color w:val="231F20"/>
                <w:spacing w:val="-10"/>
                <w:sz w:val="20"/>
              </w:rPr>
              <w:t>3</w:t>
            </w:r>
          </w:p>
        </w:tc>
        <w:tc>
          <w:tcPr>
            <w:tcW w:w="1388" w:type="dxa"/>
            <w:shd w:val="clear" w:color="auto" w:fill="F5E9D1"/>
          </w:tcPr>
          <w:p>
            <w:pPr>
              <w:pStyle w:val="TableParagraph"/>
              <w:ind w:left="12"/>
              <w:rPr>
                <w:sz w:val="20"/>
              </w:rPr>
            </w:pPr>
            <w:r>
              <w:rPr>
                <w:color w:val="231F20"/>
                <w:spacing w:val="-10"/>
                <w:sz w:val="20"/>
              </w:rPr>
              <w:t>2</w:t>
            </w:r>
          </w:p>
        </w:tc>
      </w:tr>
      <w:tr>
        <w:trPr>
          <w:trHeight w:val="338" w:hRule="atLeast"/>
        </w:trPr>
        <w:tc>
          <w:tcPr>
            <w:tcW w:w="798" w:type="dxa"/>
            <w:shd w:val="clear" w:color="auto" w:fill="F5E9D1"/>
          </w:tcPr>
          <w:p>
            <w:pPr>
              <w:pStyle w:val="TableParagraph"/>
              <w:rPr>
                <w:sz w:val="20"/>
              </w:rPr>
            </w:pPr>
            <w:r>
              <w:rPr>
                <w:color w:val="231F20"/>
                <w:spacing w:val="-10"/>
                <w:sz w:val="20"/>
              </w:rPr>
              <w:t>6</w:t>
            </w:r>
          </w:p>
        </w:tc>
        <w:tc>
          <w:tcPr>
            <w:tcW w:w="2551" w:type="dxa"/>
            <w:shd w:val="clear" w:color="auto" w:fill="F5E9D1"/>
          </w:tcPr>
          <w:p>
            <w:pPr>
              <w:pStyle w:val="TableParagraph"/>
              <w:rPr>
                <w:sz w:val="20"/>
              </w:rPr>
            </w:pPr>
            <w:r>
              <w:rPr>
                <w:color w:val="231F20"/>
                <w:spacing w:val="-2"/>
                <w:w w:val="105"/>
                <w:sz w:val="20"/>
              </w:rPr>
              <w:t>Математика</w:t>
            </w:r>
          </w:p>
        </w:tc>
        <w:tc>
          <w:tcPr>
            <w:tcW w:w="1486" w:type="dxa"/>
            <w:shd w:val="clear" w:color="auto" w:fill="F5E9D1"/>
          </w:tcPr>
          <w:p>
            <w:pPr>
              <w:pStyle w:val="TableParagraph"/>
              <w:ind w:left="13"/>
              <w:rPr>
                <w:sz w:val="20"/>
              </w:rPr>
            </w:pPr>
            <w:r>
              <w:rPr>
                <w:color w:val="231F20"/>
                <w:spacing w:val="-10"/>
                <w:sz w:val="20"/>
              </w:rPr>
              <w:t>2</w:t>
            </w:r>
          </w:p>
        </w:tc>
        <w:tc>
          <w:tcPr>
            <w:tcW w:w="1508" w:type="dxa"/>
            <w:shd w:val="clear" w:color="auto" w:fill="F5E9D1"/>
          </w:tcPr>
          <w:p>
            <w:pPr>
              <w:pStyle w:val="TableParagraph"/>
              <w:ind w:left="13"/>
              <w:rPr>
                <w:sz w:val="20"/>
              </w:rPr>
            </w:pPr>
            <w:r>
              <w:rPr>
                <w:color w:val="231F20"/>
                <w:spacing w:val="-10"/>
                <w:sz w:val="20"/>
              </w:rPr>
              <w:t>2</w:t>
            </w:r>
          </w:p>
        </w:tc>
        <w:tc>
          <w:tcPr>
            <w:tcW w:w="1497" w:type="dxa"/>
            <w:shd w:val="clear" w:color="auto" w:fill="F5E9D1"/>
          </w:tcPr>
          <w:p>
            <w:pPr>
              <w:pStyle w:val="TableParagraph"/>
              <w:ind w:left="12"/>
              <w:rPr>
                <w:sz w:val="20"/>
              </w:rPr>
            </w:pPr>
            <w:r>
              <w:rPr>
                <w:color w:val="231F20"/>
                <w:spacing w:val="-10"/>
                <w:sz w:val="20"/>
              </w:rPr>
              <w:t>3</w:t>
            </w:r>
          </w:p>
        </w:tc>
        <w:tc>
          <w:tcPr>
            <w:tcW w:w="1388" w:type="dxa"/>
            <w:shd w:val="clear" w:color="auto" w:fill="F5E9D1"/>
          </w:tcPr>
          <w:p>
            <w:pPr>
              <w:pStyle w:val="TableParagraph"/>
              <w:ind w:left="12"/>
              <w:rPr>
                <w:sz w:val="20"/>
              </w:rPr>
            </w:pPr>
            <w:r>
              <w:rPr>
                <w:color w:val="231F20"/>
                <w:spacing w:val="-10"/>
                <w:sz w:val="20"/>
              </w:rPr>
              <w:t>3</w:t>
            </w:r>
          </w:p>
        </w:tc>
      </w:tr>
      <w:tr>
        <w:trPr>
          <w:trHeight w:val="338" w:hRule="atLeast"/>
        </w:trPr>
        <w:tc>
          <w:tcPr>
            <w:tcW w:w="9228" w:type="dxa"/>
            <w:gridSpan w:val="6"/>
            <w:shd w:val="clear" w:color="auto" w:fill="EAD098"/>
          </w:tcPr>
          <w:p>
            <w:pPr>
              <w:pStyle w:val="TableParagraph"/>
              <w:spacing w:before="66"/>
              <w:ind w:left="12"/>
              <w:rPr>
                <w:rFonts w:ascii="Tahoma" w:hAnsi="Tahoma"/>
                <w:b/>
                <w:sz w:val="20"/>
              </w:rPr>
            </w:pPr>
            <w:r>
              <w:rPr>
                <w:rFonts w:ascii="Tahoma" w:hAnsi="Tahoma"/>
                <w:b/>
                <w:color w:val="231F20"/>
                <w:sz w:val="20"/>
              </w:rPr>
              <w:t>Үлгілік</w:t>
            </w:r>
            <w:r>
              <w:rPr>
                <w:rFonts w:ascii="Tahoma" w:hAnsi="Tahoma"/>
                <w:b/>
                <w:color w:val="231F20"/>
                <w:spacing w:val="-1"/>
                <w:sz w:val="20"/>
              </w:rPr>
              <w:t> </w:t>
            </w:r>
            <w:r>
              <w:rPr>
                <w:rFonts w:ascii="Tahoma" w:hAnsi="Tahoma"/>
                <w:b/>
                <w:color w:val="231F20"/>
                <w:sz w:val="20"/>
              </w:rPr>
              <w:t>оқу</w:t>
            </w:r>
            <w:r>
              <w:rPr>
                <w:rFonts w:ascii="Tahoma" w:hAnsi="Tahoma"/>
                <w:b/>
                <w:color w:val="231F20"/>
                <w:spacing w:val="-1"/>
                <w:sz w:val="20"/>
              </w:rPr>
              <w:t> </w:t>
            </w:r>
            <w:r>
              <w:rPr>
                <w:rFonts w:ascii="Tahoma" w:hAnsi="Tahoma"/>
                <w:b/>
                <w:color w:val="231F20"/>
                <w:sz w:val="20"/>
              </w:rPr>
              <w:t>жоспары </w:t>
            </w:r>
            <w:r>
              <w:rPr>
                <w:rFonts w:ascii="Tahoma" w:hAnsi="Tahoma"/>
                <w:b/>
                <w:color w:val="231F20"/>
                <w:spacing w:val="-2"/>
                <w:sz w:val="20"/>
              </w:rPr>
              <w:t>бойынша</w:t>
            </w:r>
          </w:p>
        </w:tc>
      </w:tr>
      <w:tr>
        <w:trPr>
          <w:trHeight w:val="338" w:hRule="atLeast"/>
        </w:trPr>
        <w:tc>
          <w:tcPr>
            <w:tcW w:w="3349" w:type="dxa"/>
            <w:gridSpan w:val="2"/>
            <w:shd w:val="clear" w:color="auto" w:fill="EAD098"/>
          </w:tcPr>
          <w:p>
            <w:pPr>
              <w:pStyle w:val="TableParagraph"/>
              <w:spacing w:before="0"/>
              <w:ind w:left="0"/>
              <w:jc w:val="left"/>
              <w:rPr>
                <w:rFonts w:ascii="Times New Roman"/>
                <w:sz w:val="20"/>
              </w:rPr>
            </w:pPr>
          </w:p>
        </w:tc>
        <w:tc>
          <w:tcPr>
            <w:tcW w:w="1486" w:type="dxa"/>
            <w:shd w:val="clear" w:color="auto" w:fill="EAD098"/>
          </w:tcPr>
          <w:p>
            <w:pPr>
              <w:pStyle w:val="TableParagraph"/>
              <w:spacing w:before="66"/>
              <w:ind w:left="13"/>
              <w:rPr>
                <w:rFonts w:ascii="Tahoma" w:hAnsi="Tahoma"/>
                <w:b/>
                <w:sz w:val="20"/>
              </w:rPr>
            </w:pPr>
            <w:r>
              <w:rPr>
                <w:rFonts w:ascii="Tahoma" w:hAnsi="Tahoma"/>
                <w:b/>
                <w:color w:val="231F20"/>
                <w:spacing w:val="-2"/>
                <w:w w:val="70"/>
                <w:sz w:val="20"/>
              </w:rPr>
              <w:t>1-</w:t>
            </w:r>
            <w:r>
              <w:rPr>
                <w:rFonts w:ascii="Tahoma" w:hAnsi="Tahoma"/>
                <w:b/>
                <w:color w:val="231F20"/>
                <w:spacing w:val="-2"/>
                <w:sz w:val="20"/>
              </w:rPr>
              <w:t>тоқсан</w:t>
            </w:r>
          </w:p>
        </w:tc>
        <w:tc>
          <w:tcPr>
            <w:tcW w:w="1508" w:type="dxa"/>
            <w:shd w:val="clear" w:color="auto" w:fill="EAD098"/>
          </w:tcPr>
          <w:p>
            <w:pPr>
              <w:pStyle w:val="TableParagraph"/>
              <w:spacing w:before="66"/>
              <w:ind w:left="13"/>
              <w:rPr>
                <w:rFonts w:ascii="Tahoma" w:hAnsi="Tahoma"/>
                <w:b/>
                <w:sz w:val="20"/>
              </w:rPr>
            </w:pPr>
            <w:r>
              <w:rPr>
                <w:rFonts w:ascii="Tahoma" w:hAnsi="Tahoma"/>
                <w:b/>
                <w:color w:val="231F20"/>
                <w:spacing w:val="-2"/>
                <w:w w:val="90"/>
                <w:sz w:val="20"/>
              </w:rPr>
              <w:t>2-</w:t>
            </w:r>
            <w:r>
              <w:rPr>
                <w:rFonts w:ascii="Tahoma" w:hAnsi="Tahoma"/>
                <w:b/>
                <w:color w:val="231F20"/>
                <w:spacing w:val="-2"/>
                <w:sz w:val="20"/>
              </w:rPr>
              <w:t>тоқсан</w:t>
            </w:r>
          </w:p>
        </w:tc>
        <w:tc>
          <w:tcPr>
            <w:tcW w:w="1497" w:type="dxa"/>
            <w:shd w:val="clear" w:color="auto" w:fill="EAD098"/>
          </w:tcPr>
          <w:p>
            <w:pPr>
              <w:pStyle w:val="TableParagraph"/>
              <w:spacing w:before="66"/>
              <w:ind w:left="12"/>
              <w:rPr>
                <w:rFonts w:ascii="Tahoma" w:hAnsi="Tahoma"/>
                <w:b/>
                <w:sz w:val="20"/>
              </w:rPr>
            </w:pPr>
            <w:r>
              <w:rPr>
                <w:rFonts w:ascii="Tahoma" w:hAnsi="Tahoma"/>
                <w:b/>
                <w:color w:val="231F20"/>
                <w:spacing w:val="-2"/>
                <w:w w:val="90"/>
                <w:sz w:val="20"/>
              </w:rPr>
              <w:t>3-</w:t>
            </w:r>
            <w:r>
              <w:rPr>
                <w:rFonts w:ascii="Tahoma" w:hAnsi="Tahoma"/>
                <w:b/>
                <w:color w:val="231F20"/>
                <w:spacing w:val="-2"/>
                <w:sz w:val="20"/>
              </w:rPr>
              <w:t>тоқсан</w:t>
            </w:r>
          </w:p>
        </w:tc>
        <w:tc>
          <w:tcPr>
            <w:tcW w:w="1388" w:type="dxa"/>
            <w:shd w:val="clear" w:color="auto" w:fill="EAD098"/>
          </w:tcPr>
          <w:p>
            <w:pPr>
              <w:pStyle w:val="TableParagraph"/>
              <w:spacing w:before="66"/>
              <w:ind w:left="12"/>
              <w:rPr>
                <w:rFonts w:ascii="Tahoma" w:hAnsi="Tahoma"/>
                <w:b/>
                <w:sz w:val="20"/>
              </w:rPr>
            </w:pPr>
            <w:r>
              <w:rPr>
                <w:rFonts w:ascii="Tahoma" w:hAnsi="Tahoma"/>
                <w:b/>
                <w:color w:val="231F20"/>
                <w:spacing w:val="-2"/>
                <w:sz w:val="20"/>
              </w:rPr>
              <w:t>4-тоқсан</w:t>
            </w:r>
          </w:p>
        </w:tc>
      </w:tr>
      <w:tr>
        <w:trPr>
          <w:trHeight w:val="338" w:hRule="atLeast"/>
        </w:trPr>
        <w:tc>
          <w:tcPr>
            <w:tcW w:w="798" w:type="dxa"/>
            <w:shd w:val="clear" w:color="auto" w:fill="F5E9D1"/>
          </w:tcPr>
          <w:p>
            <w:pPr>
              <w:pStyle w:val="TableParagraph"/>
              <w:rPr>
                <w:sz w:val="20"/>
              </w:rPr>
            </w:pPr>
            <w:r>
              <w:rPr>
                <w:color w:val="231F20"/>
                <w:spacing w:val="-10"/>
                <w:sz w:val="20"/>
              </w:rPr>
              <w:t>7</w:t>
            </w:r>
          </w:p>
        </w:tc>
        <w:tc>
          <w:tcPr>
            <w:tcW w:w="2551" w:type="dxa"/>
            <w:shd w:val="clear" w:color="auto" w:fill="F5E9D1"/>
          </w:tcPr>
          <w:p>
            <w:pPr>
              <w:pStyle w:val="TableParagraph"/>
              <w:rPr>
                <w:sz w:val="20"/>
              </w:rPr>
            </w:pPr>
            <w:r>
              <w:rPr>
                <w:color w:val="231F20"/>
                <w:spacing w:val="-2"/>
                <w:w w:val="105"/>
                <w:sz w:val="20"/>
              </w:rPr>
              <w:t>Алгебра</w:t>
            </w:r>
          </w:p>
        </w:tc>
        <w:tc>
          <w:tcPr>
            <w:tcW w:w="1486" w:type="dxa"/>
            <w:shd w:val="clear" w:color="auto" w:fill="F5E9D1"/>
          </w:tcPr>
          <w:p>
            <w:pPr>
              <w:pStyle w:val="TableParagraph"/>
              <w:ind w:left="13"/>
              <w:rPr>
                <w:sz w:val="20"/>
              </w:rPr>
            </w:pPr>
            <w:r>
              <w:rPr>
                <w:color w:val="231F20"/>
                <w:spacing w:val="-10"/>
                <w:sz w:val="20"/>
              </w:rPr>
              <w:t>2</w:t>
            </w:r>
          </w:p>
        </w:tc>
        <w:tc>
          <w:tcPr>
            <w:tcW w:w="1508" w:type="dxa"/>
            <w:shd w:val="clear" w:color="auto" w:fill="F5E9D1"/>
          </w:tcPr>
          <w:p>
            <w:pPr>
              <w:pStyle w:val="TableParagraph"/>
              <w:ind w:left="13"/>
              <w:rPr>
                <w:sz w:val="20"/>
              </w:rPr>
            </w:pPr>
            <w:r>
              <w:rPr>
                <w:color w:val="231F20"/>
                <w:spacing w:val="-10"/>
                <w:sz w:val="20"/>
              </w:rPr>
              <w:t>2</w:t>
            </w:r>
          </w:p>
        </w:tc>
        <w:tc>
          <w:tcPr>
            <w:tcW w:w="1497" w:type="dxa"/>
            <w:shd w:val="clear" w:color="auto" w:fill="F5E9D1"/>
          </w:tcPr>
          <w:p>
            <w:pPr>
              <w:pStyle w:val="TableParagraph"/>
              <w:ind w:left="12"/>
              <w:rPr>
                <w:sz w:val="20"/>
              </w:rPr>
            </w:pPr>
            <w:r>
              <w:rPr>
                <w:color w:val="231F20"/>
                <w:spacing w:val="-10"/>
                <w:sz w:val="20"/>
              </w:rPr>
              <w:t>2</w:t>
            </w:r>
          </w:p>
        </w:tc>
        <w:tc>
          <w:tcPr>
            <w:tcW w:w="1388" w:type="dxa"/>
            <w:shd w:val="clear" w:color="auto" w:fill="F5E9D1"/>
          </w:tcPr>
          <w:p>
            <w:pPr>
              <w:pStyle w:val="TableParagraph"/>
              <w:ind w:left="12"/>
              <w:rPr>
                <w:sz w:val="20"/>
              </w:rPr>
            </w:pPr>
            <w:r>
              <w:rPr>
                <w:color w:val="231F20"/>
                <w:spacing w:val="-10"/>
                <w:w w:val="70"/>
                <w:sz w:val="20"/>
              </w:rPr>
              <w:t>1</w:t>
            </w:r>
          </w:p>
        </w:tc>
      </w:tr>
      <w:tr>
        <w:trPr>
          <w:trHeight w:val="338" w:hRule="atLeast"/>
        </w:trPr>
        <w:tc>
          <w:tcPr>
            <w:tcW w:w="798" w:type="dxa"/>
            <w:shd w:val="clear" w:color="auto" w:fill="F5E9D1"/>
          </w:tcPr>
          <w:p>
            <w:pPr>
              <w:pStyle w:val="TableParagraph"/>
              <w:rPr>
                <w:sz w:val="20"/>
              </w:rPr>
            </w:pPr>
            <w:r>
              <w:rPr>
                <w:color w:val="231F20"/>
                <w:spacing w:val="-10"/>
                <w:sz w:val="20"/>
              </w:rPr>
              <w:t>8</w:t>
            </w:r>
          </w:p>
        </w:tc>
        <w:tc>
          <w:tcPr>
            <w:tcW w:w="2551" w:type="dxa"/>
            <w:shd w:val="clear" w:color="auto" w:fill="F5E9D1"/>
          </w:tcPr>
          <w:p>
            <w:pPr>
              <w:pStyle w:val="TableParagraph"/>
              <w:rPr>
                <w:sz w:val="20"/>
              </w:rPr>
            </w:pPr>
            <w:r>
              <w:rPr>
                <w:color w:val="231F20"/>
                <w:spacing w:val="-2"/>
                <w:w w:val="105"/>
                <w:sz w:val="20"/>
              </w:rPr>
              <w:t>Алгебра</w:t>
            </w:r>
          </w:p>
        </w:tc>
        <w:tc>
          <w:tcPr>
            <w:tcW w:w="1486" w:type="dxa"/>
            <w:shd w:val="clear" w:color="auto" w:fill="F5E9D1"/>
          </w:tcPr>
          <w:p>
            <w:pPr>
              <w:pStyle w:val="TableParagraph"/>
              <w:ind w:left="13"/>
              <w:rPr>
                <w:sz w:val="20"/>
              </w:rPr>
            </w:pPr>
            <w:r>
              <w:rPr>
                <w:color w:val="231F20"/>
                <w:spacing w:val="-10"/>
                <w:w w:val="70"/>
                <w:sz w:val="20"/>
              </w:rPr>
              <w:t>1</w:t>
            </w:r>
          </w:p>
        </w:tc>
        <w:tc>
          <w:tcPr>
            <w:tcW w:w="1508" w:type="dxa"/>
            <w:shd w:val="clear" w:color="auto" w:fill="F5E9D1"/>
          </w:tcPr>
          <w:p>
            <w:pPr>
              <w:pStyle w:val="TableParagraph"/>
              <w:ind w:left="13"/>
              <w:rPr>
                <w:sz w:val="20"/>
              </w:rPr>
            </w:pPr>
            <w:r>
              <w:rPr>
                <w:color w:val="231F20"/>
                <w:spacing w:val="-10"/>
                <w:sz w:val="20"/>
              </w:rPr>
              <w:t>2</w:t>
            </w:r>
          </w:p>
        </w:tc>
        <w:tc>
          <w:tcPr>
            <w:tcW w:w="1497" w:type="dxa"/>
            <w:shd w:val="clear" w:color="auto" w:fill="F5E9D1"/>
          </w:tcPr>
          <w:p>
            <w:pPr>
              <w:pStyle w:val="TableParagraph"/>
              <w:ind w:left="12"/>
              <w:rPr>
                <w:sz w:val="20"/>
              </w:rPr>
            </w:pPr>
            <w:r>
              <w:rPr>
                <w:color w:val="231F20"/>
                <w:spacing w:val="-10"/>
                <w:sz w:val="20"/>
              </w:rPr>
              <w:t>3</w:t>
            </w:r>
          </w:p>
        </w:tc>
        <w:tc>
          <w:tcPr>
            <w:tcW w:w="1388" w:type="dxa"/>
            <w:shd w:val="clear" w:color="auto" w:fill="F5E9D1"/>
          </w:tcPr>
          <w:p>
            <w:pPr>
              <w:pStyle w:val="TableParagraph"/>
              <w:ind w:left="12"/>
              <w:rPr>
                <w:sz w:val="20"/>
              </w:rPr>
            </w:pPr>
            <w:r>
              <w:rPr>
                <w:color w:val="231F20"/>
                <w:spacing w:val="-10"/>
                <w:w w:val="70"/>
                <w:sz w:val="20"/>
              </w:rPr>
              <w:t>1</w:t>
            </w:r>
          </w:p>
        </w:tc>
      </w:tr>
      <w:tr>
        <w:trPr>
          <w:trHeight w:val="338" w:hRule="atLeast"/>
        </w:trPr>
        <w:tc>
          <w:tcPr>
            <w:tcW w:w="798" w:type="dxa"/>
            <w:shd w:val="clear" w:color="auto" w:fill="F5E9D1"/>
          </w:tcPr>
          <w:p>
            <w:pPr>
              <w:pStyle w:val="TableParagraph"/>
              <w:rPr>
                <w:sz w:val="20"/>
              </w:rPr>
            </w:pPr>
            <w:r>
              <w:rPr>
                <w:color w:val="231F20"/>
                <w:spacing w:val="-10"/>
                <w:sz w:val="20"/>
              </w:rPr>
              <w:t>9</w:t>
            </w:r>
          </w:p>
        </w:tc>
        <w:tc>
          <w:tcPr>
            <w:tcW w:w="2551" w:type="dxa"/>
            <w:shd w:val="clear" w:color="auto" w:fill="F5E9D1"/>
          </w:tcPr>
          <w:p>
            <w:pPr>
              <w:pStyle w:val="TableParagraph"/>
              <w:rPr>
                <w:sz w:val="20"/>
              </w:rPr>
            </w:pPr>
            <w:r>
              <w:rPr>
                <w:color w:val="231F20"/>
                <w:spacing w:val="-2"/>
                <w:w w:val="105"/>
                <w:sz w:val="20"/>
              </w:rPr>
              <w:t>Алгебра</w:t>
            </w:r>
          </w:p>
        </w:tc>
        <w:tc>
          <w:tcPr>
            <w:tcW w:w="1486" w:type="dxa"/>
            <w:shd w:val="clear" w:color="auto" w:fill="F5E9D1"/>
          </w:tcPr>
          <w:p>
            <w:pPr>
              <w:pStyle w:val="TableParagraph"/>
              <w:ind w:left="13"/>
              <w:rPr>
                <w:sz w:val="20"/>
              </w:rPr>
            </w:pPr>
            <w:r>
              <w:rPr>
                <w:color w:val="231F20"/>
                <w:spacing w:val="-10"/>
                <w:sz w:val="20"/>
              </w:rPr>
              <w:t>2</w:t>
            </w:r>
          </w:p>
        </w:tc>
        <w:tc>
          <w:tcPr>
            <w:tcW w:w="1508" w:type="dxa"/>
            <w:shd w:val="clear" w:color="auto" w:fill="F5E9D1"/>
          </w:tcPr>
          <w:p>
            <w:pPr>
              <w:pStyle w:val="TableParagraph"/>
              <w:ind w:left="13"/>
              <w:rPr>
                <w:sz w:val="20"/>
              </w:rPr>
            </w:pPr>
            <w:r>
              <w:rPr>
                <w:color w:val="231F20"/>
                <w:spacing w:val="-10"/>
                <w:sz w:val="20"/>
              </w:rPr>
              <w:t>2</w:t>
            </w:r>
          </w:p>
        </w:tc>
        <w:tc>
          <w:tcPr>
            <w:tcW w:w="1497" w:type="dxa"/>
            <w:shd w:val="clear" w:color="auto" w:fill="F5E9D1"/>
          </w:tcPr>
          <w:p>
            <w:pPr>
              <w:pStyle w:val="TableParagraph"/>
              <w:ind w:left="12"/>
              <w:rPr>
                <w:sz w:val="20"/>
              </w:rPr>
            </w:pPr>
            <w:r>
              <w:rPr>
                <w:color w:val="231F20"/>
                <w:spacing w:val="-10"/>
                <w:sz w:val="20"/>
              </w:rPr>
              <w:t>2</w:t>
            </w:r>
          </w:p>
        </w:tc>
        <w:tc>
          <w:tcPr>
            <w:tcW w:w="1388" w:type="dxa"/>
            <w:shd w:val="clear" w:color="auto" w:fill="F5E9D1"/>
          </w:tcPr>
          <w:p>
            <w:pPr>
              <w:pStyle w:val="TableParagraph"/>
              <w:ind w:left="12"/>
              <w:rPr>
                <w:sz w:val="20"/>
              </w:rPr>
            </w:pPr>
            <w:r>
              <w:rPr>
                <w:color w:val="231F20"/>
                <w:spacing w:val="-10"/>
                <w:sz w:val="20"/>
              </w:rPr>
              <w:t>2</w:t>
            </w:r>
          </w:p>
        </w:tc>
      </w:tr>
      <w:tr>
        <w:trPr>
          <w:trHeight w:val="338" w:hRule="atLeast"/>
        </w:trPr>
        <w:tc>
          <w:tcPr>
            <w:tcW w:w="9228" w:type="dxa"/>
            <w:gridSpan w:val="6"/>
            <w:shd w:val="clear" w:color="auto" w:fill="EAD098"/>
          </w:tcPr>
          <w:p>
            <w:pPr>
              <w:pStyle w:val="TableParagraph"/>
              <w:spacing w:before="66"/>
              <w:ind w:left="12"/>
              <w:rPr>
                <w:rFonts w:ascii="Tahoma" w:hAnsi="Tahoma"/>
                <w:b/>
                <w:sz w:val="20"/>
              </w:rPr>
            </w:pPr>
            <w:r>
              <w:rPr>
                <w:rFonts w:ascii="Tahoma" w:hAnsi="Tahoma"/>
                <w:b/>
                <w:color w:val="231F20"/>
                <w:sz w:val="20"/>
              </w:rPr>
              <w:t>Үлгілік</w:t>
            </w:r>
            <w:r>
              <w:rPr>
                <w:rFonts w:ascii="Tahoma" w:hAnsi="Tahoma"/>
                <w:b/>
                <w:color w:val="231F20"/>
                <w:spacing w:val="5"/>
                <w:sz w:val="20"/>
              </w:rPr>
              <w:t> </w:t>
            </w:r>
            <w:r>
              <w:rPr>
                <w:rFonts w:ascii="Tahoma" w:hAnsi="Tahoma"/>
                <w:b/>
                <w:color w:val="231F20"/>
                <w:sz w:val="20"/>
              </w:rPr>
              <w:t>оқу</w:t>
            </w:r>
            <w:r>
              <w:rPr>
                <w:rFonts w:ascii="Tahoma" w:hAnsi="Tahoma"/>
                <w:b/>
                <w:color w:val="231F20"/>
                <w:spacing w:val="5"/>
                <w:sz w:val="20"/>
              </w:rPr>
              <w:t> </w:t>
            </w:r>
            <w:r>
              <w:rPr>
                <w:rFonts w:ascii="Tahoma" w:hAnsi="Tahoma"/>
                <w:b/>
                <w:color w:val="231F20"/>
                <w:sz w:val="20"/>
              </w:rPr>
              <w:t>жоспары</w:t>
            </w:r>
            <w:r>
              <w:rPr>
                <w:rFonts w:ascii="Tahoma" w:hAnsi="Tahoma"/>
                <w:b/>
                <w:color w:val="231F20"/>
                <w:spacing w:val="5"/>
                <w:sz w:val="20"/>
              </w:rPr>
              <w:t> </w:t>
            </w:r>
            <w:r>
              <w:rPr>
                <w:rFonts w:ascii="Tahoma" w:hAnsi="Tahoma"/>
                <w:b/>
                <w:color w:val="231F20"/>
                <w:sz w:val="20"/>
              </w:rPr>
              <w:t>бойынша</w:t>
            </w:r>
            <w:r>
              <w:rPr>
                <w:rFonts w:ascii="Tahoma" w:hAnsi="Tahoma"/>
                <w:b/>
                <w:color w:val="231F20"/>
                <w:spacing w:val="5"/>
                <w:sz w:val="20"/>
              </w:rPr>
              <w:t> </w:t>
            </w:r>
            <w:r>
              <w:rPr>
                <w:rFonts w:ascii="Tahoma" w:hAnsi="Tahoma"/>
                <w:b/>
                <w:color w:val="231F20"/>
                <w:sz w:val="20"/>
              </w:rPr>
              <w:t>(төмендетілген</w:t>
            </w:r>
            <w:r>
              <w:rPr>
                <w:rFonts w:ascii="Tahoma" w:hAnsi="Tahoma"/>
                <w:b/>
                <w:color w:val="231F20"/>
                <w:spacing w:val="5"/>
                <w:sz w:val="20"/>
              </w:rPr>
              <w:t> </w:t>
            </w:r>
            <w:r>
              <w:rPr>
                <w:rFonts w:ascii="Tahoma" w:hAnsi="Tahoma"/>
                <w:b/>
                <w:color w:val="231F20"/>
                <w:sz w:val="20"/>
              </w:rPr>
              <w:t>оқу</w:t>
            </w:r>
            <w:r>
              <w:rPr>
                <w:rFonts w:ascii="Tahoma" w:hAnsi="Tahoma"/>
                <w:b/>
                <w:color w:val="231F20"/>
                <w:spacing w:val="5"/>
                <w:sz w:val="20"/>
              </w:rPr>
              <w:t> </w:t>
            </w:r>
            <w:r>
              <w:rPr>
                <w:rFonts w:ascii="Tahoma" w:hAnsi="Tahoma"/>
                <w:b/>
                <w:color w:val="231F20"/>
                <w:spacing w:val="-2"/>
                <w:sz w:val="20"/>
              </w:rPr>
              <w:t>жүктемесімен)</w:t>
            </w:r>
          </w:p>
        </w:tc>
      </w:tr>
      <w:tr>
        <w:trPr>
          <w:trHeight w:val="338" w:hRule="atLeast"/>
        </w:trPr>
        <w:tc>
          <w:tcPr>
            <w:tcW w:w="3349" w:type="dxa"/>
            <w:gridSpan w:val="2"/>
            <w:shd w:val="clear" w:color="auto" w:fill="EAD098"/>
          </w:tcPr>
          <w:p>
            <w:pPr>
              <w:pStyle w:val="TableParagraph"/>
              <w:spacing w:before="0"/>
              <w:ind w:left="0"/>
              <w:jc w:val="left"/>
              <w:rPr>
                <w:rFonts w:ascii="Times New Roman"/>
                <w:sz w:val="20"/>
              </w:rPr>
            </w:pPr>
          </w:p>
        </w:tc>
        <w:tc>
          <w:tcPr>
            <w:tcW w:w="1486" w:type="dxa"/>
            <w:shd w:val="clear" w:color="auto" w:fill="EAD098"/>
          </w:tcPr>
          <w:p>
            <w:pPr>
              <w:pStyle w:val="TableParagraph"/>
              <w:spacing w:before="66"/>
              <w:ind w:left="13"/>
              <w:rPr>
                <w:rFonts w:ascii="Tahoma" w:hAnsi="Tahoma"/>
                <w:b/>
                <w:sz w:val="20"/>
              </w:rPr>
            </w:pPr>
            <w:r>
              <w:rPr>
                <w:rFonts w:ascii="Tahoma" w:hAnsi="Tahoma"/>
                <w:b/>
                <w:color w:val="231F20"/>
                <w:spacing w:val="-2"/>
                <w:w w:val="70"/>
                <w:sz w:val="20"/>
              </w:rPr>
              <w:t>1-</w:t>
            </w:r>
            <w:r>
              <w:rPr>
                <w:rFonts w:ascii="Tahoma" w:hAnsi="Tahoma"/>
                <w:b/>
                <w:color w:val="231F20"/>
                <w:spacing w:val="-2"/>
                <w:sz w:val="20"/>
              </w:rPr>
              <w:t>тоқсан</w:t>
            </w:r>
          </w:p>
        </w:tc>
        <w:tc>
          <w:tcPr>
            <w:tcW w:w="1508" w:type="dxa"/>
            <w:shd w:val="clear" w:color="auto" w:fill="EAD098"/>
          </w:tcPr>
          <w:p>
            <w:pPr>
              <w:pStyle w:val="TableParagraph"/>
              <w:spacing w:before="66"/>
              <w:ind w:left="13"/>
              <w:rPr>
                <w:rFonts w:ascii="Tahoma" w:hAnsi="Tahoma"/>
                <w:b/>
                <w:sz w:val="20"/>
              </w:rPr>
            </w:pPr>
            <w:r>
              <w:rPr>
                <w:rFonts w:ascii="Tahoma" w:hAnsi="Tahoma"/>
                <w:b/>
                <w:color w:val="231F20"/>
                <w:spacing w:val="-2"/>
                <w:w w:val="90"/>
                <w:sz w:val="20"/>
              </w:rPr>
              <w:t>2-</w:t>
            </w:r>
            <w:r>
              <w:rPr>
                <w:rFonts w:ascii="Tahoma" w:hAnsi="Tahoma"/>
                <w:b/>
                <w:color w:val="231F20"/>
                <w:spacing w:val="-2"/>
                <w:sz w:val="20"/>
              </w:rPr>
              <w:t>тоқсан</w:t>
            </w:r>
          </w:p>
        </w:tc>
        <w:tc>
          <w:tcPr>
            <w:tcW w:w="1497" w:type="dxa"/>
            <w:shd w:val="clear" w:color="auto" w:fill="EAD098"/>
          </w:tcPr>
          <w:p>
            <w:pPr>
              <w:pStyle w:val="TableParagraph"/>
              <w:spacing w:before="66"/>
              <w:ind w:left="12"/>
              <w:rPr>
                <w:rFonts w:ascii="Tahoma" w:hAnsi="Tahoma"/>
                <w:b/>
                <w:sz w:val="20"/>
              </w:rPr>
            </w:pPr>
            <w:r>
              <w:rPr>
                <w:rFonts w:ascii="Tahoma" w:hAnsi="Tahoma"/>
                <w:b/>
                <w:color w:val="231F20"/>
                <w:spacing w:val="-2"/>
                <w:w w:val="90"/>
                <w:sz w:val="20"/>
              </w:rPr>
              <w:t>3-</w:t>
            </w:r>
            <w:r>
              <w:rPr>
                <w:rFonts w:ascii="Tahoma" w:hAnsi="Tahoma"/>
                <w:b/>
                <w:color w:val="231F20"/>
                <w:spacing w:val="-2"/>
                <w:sz w:val="20"/>
              </w:rPr>
              <w:t>тоқсан</w:t>
            </w:r>
          </w:p>
        </w:tc>
        <w:tc>
          <w:tcPr>
            <w:tcW w:w="1388" w:type="dxa"/>
            <w:shd w:val="clear" w:color="auto" w:fill="EAD098"/>
          </w:tcPr>
          <w:p>
            <w:pPr>
              <w:pStyle w:val="TableParagraph"/>
              <w:spacing w:before="66"/>
              <w:ind w:left="12"/>
              <w:rPr>
                <w:rFonts w:ascii="Tahoma" w:hAnsi="Tahoma"/>
                <w:b/>
                <w:sz w:val="20"/>
              </w:rPr>
            </w:pPr>
            <w:r>
              <w:rPr>
                <w:rFonts w:ascii="Tahoma" w:hAnsi="Tahoma"/>
                <w:b/>
                <w:color w:val="231F20"/>
                <w:spacing w:val="-2"/>
                <w:sz w:val="20"/>
              </w:rPr>
              <w:t>4-тоқсан</w:t>
            </w:r>
          </w:p>
        </w:tc>
      </w:tr>
      <w:tr>
        <w:trPr>
          <w:trHeight w:val="338" w:hRule="atLeast"/>
        </w:trPr>
        <w:tc>
          <w:tcPr>
            <w:tcW w:w="798" w:type="dxa"/>
            <w:shd w:val="clear" w:color="auto" w:fill="F5E9D1"/>
          </w:tcPr>
          <w:p>
            <w:pPr>
              <w:pStyle w:val="TableParagraph"/>
              <w:rPr>
                <w:sz w:val="20"/>
              </w:rPr>
            </w:pPr>
            <w:r>
              <w:rPr>
                <w:color w:val="231F20"/>
                <w:spacing w:val="-10"/>
                <w:sz w:val="20"/>
              </w:rPr>
              <w:t>7</w:t>
            </w:r>
          </w:p>
        </w:tc>
        <w:tc>
          <w:tcPr>
            <w:tcW w:w="2551" w:type="dxa"/>
            <w:shd w:val="clear" w:color="auto" w:fill="F5E9D1"/>
          </w:tcPr>
          <w:p>
            <w:pPr>
              <w:pStyle w:val="TableParagraph"/>
              <w:rPr>
                <w:sz w:val="20"/>
              </w:rPr>
            </w:pPr>
            <w:r>
              <w:rPr>
                <w:color w:val="231F20"/>
                <w:spacing w:val="-2"/>
                <w:w w:val="105"/>
                <w:sz w:val="20"/>
              </w:rPr>
              <w:t>Алгебра</w:t>
            </w:r>
          </w:p>
        </w:tc>
        <w:tc>
          <w:tcPr>
            <w:tcW w:w="1486" w:type="dxa"/>
            <w:shd w:val="clear" w:color="auto" w:fill="F5E9D1"/>
          </w:tcPr>
          <w:p>
            <w:pPr>
              <w:pStyle w:val="TableParagraph"/>
              <w:ind w:left="13"/>
              <w:rPr>
                <w:sz w:val="20"/>
              </w:rPr>
            </w:pPr>
            <w:r>
              <w:rPr>
                <w:color w:val="231F20"/>
                <w:spacing w:val="-10"/>
                <w:sz w:val="20"/>
              </w:rPr>
              <w:t>2</w:t>
            </w:r>
          </w:p>
        </w:tc>
        <w:tc>
          <w:tcPr>
            <w:tcW w:w="1508" w:type="dxa"/>
            <w:shd w:val="clear" w:color="auto" w:fill="F5E9D1"/>
          </w:tcPr>
          <w:p>
            <w:pPr>
              <w:pStyle w:val="TableParagraph"/>
              <w:ind w:left="13"/>
              <w:rPr>
                <w:sz w:val="20"/>
              </w:rPr>
            </w:pPr>
            <w:r>
              <w:rPr>
                <w:color w:val="231F20"/>
                <w:spacing w:val="-10"/>
                <w:sz w:val="20"/>
              </w:rPr>
              <w:t>2</w:t>
            </w:r>
          </w:p>
        </w:tc>
        <w:tc>
          <w:tcPr>
            <w:tcW w:w="1497" w:type="dxa"/>
            <w:shd w:val="clear" w:color="auto" w:fill="F5E9D1"/>
          </w:tcPr>
          <w:p>
            <w:pPr>
              <w:pStyle w:val="TableParagraph"/>
              <w:ind w:left="12"/>
              <w:rPr>
                <w:sz w:val="20"/>
              </w:rPr>
            </w:pPr>
            <w:r>
              <w:rPr>
                <w:color w:val="231F20"/>
                <w:spacing w:val="-10"/>
                <w:sz w:val="20"/>
              </w:rPr>
              <w:t>2</w:t>
            </w:r>
          </w:p>
        </w:tc>
        <w:tc>
          <w:tcPr>
            <w:tcW w:w="1388" w:type="dxa"/>
            <w:shd w:val="clear" w:color="auto" w:fill="F5E9D1"/>
          </w:tcPr>
          <w:p>
            <w:pPr>
              <w:pStyle w:val="TableParagraph"/>
              <w:ind w:left="12"/>
              <w:rPr>
                <w:sz w:val="20"/>
              </w:rPr>
            </w:pPr>
            <w:r>
              <w:rPr>
                <w:color w:val="231F20"/>
                <w:spacing w:val="-10"/>
                <w:w w:val="70"/>
                <w:sz w:val="20"/>
              </w:rPr>
              <w:t>1</w:t>
            </w:r>
          </w:p>
        </w:tc>
      </w:tr>
      <w:tr>
        <w:trPr>
          <w:trHeight w:val="338" w:hRule="atLeast"/>
        </w:trPr>
        <w:tc>
          <w:tcPr>
            <w:tcW w:w="798" w:type="dxa"/>
            <w:shd w:val="clear" w:color="auto" w:fill="F5E9D1"/>
          </w:tcPr>
          <w:p>
            <w:pPr>
              <w:pStyle w:val="TableParagraph"/>
              <w:rPr>
                <w:sz w:val="20"/>
              </w:rPr>
            </w:pPr>
            <w:r>
              <w:rPr>
                <w:color w:val="231F20"/>
                <w:spacing w:val="-10"/>
                <w:sz w:val="20"/>
              </w:rPr>
              <w:t>8</w:t>
            </w:r>
          </w:p>
        </w:tc>
        <w:tc>
          <w:tcPr>
            <w:tcW w:w="2551" w:type="dxa"/>
            <w:shd w:val="clear" w:color="auto" w:fill="F5E9D1"/>
          </w:tcPr>
          <w:p>
            <w:pPr>
              <w:pStyle w:val="TableParagraph"/>
              <w:rPr>
                <w:sz w:val="20"/>
              </w:rPr>
            </w:pPr>
            <w:r>
              <w:rPr>
                <w:color w:val="231F20"/>
                <w:spacing w:val="-2"/>
                <w:w w:val="105"/>
                <w:sz w:val="20"/>
              </w:rPr>
              <w:t>Алгебра</w:t>
            </w:r>
          </w:p>
        </w:tc>
        <w:tc>
          <w:tcPr>
            <w:tcW w:w="1486" w:type="dxa"/>
            <w:shd w:val="clear" w:color="auto" w:fill="F5E9D1"/>
          </w:tcPr>
          <w:p>
            <w:pPr>
              <w:pStyle w:val="TableParagraph"/>
              <w:ind w:left="13"/>
              <w:rPr>
                <w:sz w:val="20"/>
              </w:rPr>
            </w:pPr>
            <w:r>
              <w:rPr>
                <w:color w:val="231F20"/>
                <w:spacing w:val="-10"/>
                <w:w w:val="70"/>
                <w:sz w:val="20"/>
              </w:rPr>
              <w:t>1</w:t>
            </w:r>
          </w:p>
        </w:tc>
        <w:tc>
          <w:tcPr>
            <w:tcW w:w="1508" w:type="dxa"/>
            <w:shd w:val="clear" w:color="auto" w:fill="F5E9D1"/>
          </w:tcPr>
          <w:p>
            <w:pPr>
              <w:pStyle w:val="TableParagraph"/>
              <w:ind w:left="13"/>
              <w:rPr>
                <w:sz w:val="20"/>
              </w:rPr>
            </w:pPr>
            <w:r>
              <w:rPr>
                <w:color w:val="231F20"/>
                <w:spacing w:val="-10"/>
                <w:sz w:val="20"/>
              </w:rPr>
              <w:t>2</w:t>
            </w:r>
          </w:p>
        </w:tc>
        <w:tc>
          <w:tcPr>
            <w:tcW w:w="1497" w:type="dxa"/>
            <w:shd w:val="clear" w:color="auto" w:fill="F5E9D1"/>
          </w:tcPr>
          <w:p>
            <w:pPr>
              <w:pStyle w:val="TableParagraph"/>
              <w:ind w:left="12"/>
              <w:rPr>
                <w:sz w:val="20"/>
              </w:rPr>
            </w:pPr>
            <w:r>
              <w:rPr>
                <w:color w:val="231F20"/>
                <w:spacing w:val="-10"/>
                <w:sz w:val="20"/>
              </w:rPr>
              <w:t>3</w:t>
            </w:r>
          </w:p>
        </w:tc>
        <w:tc>
          <w:tcPr>
            <w:tcW w:w="1388" w:type="dxa"/>
            <w:shd w:val="clear" w:color="auto" w:fill="F5E9D1"/>
          </w:tcPr>
          <w:p>
            <w:pPr>
              <w:pStyle w:val="TableParagraph"/>
              <w:ind w:left="12"/>
              <w:rPr>
                <w:sz w:val="20"/>
              </w:rPr>
            </w:pPr>
            <w:r>
              <w:rPr>
                <w:color w:val="231F20"/>
                <w:spacing w:val="-10"/>
                <w:w w:val="70"/>
                <w:sz w:val="20"/>
              </w:rPr>
              <w:t>1</w:t>
            </w:r>
          </w:p>
        </w:tc>
      </w:tr>
      <w:tr>
        <w:trPr>
          <w:trHeight w:val="338" w:hRule="atLeast"/>
        </w:trPr>
        <w:tc>
          <w:tcPr>
            <w:tcW w:w="798" w:type="dxa"/>
            <w:shd w:val="clear" w:color="auto" w:fill="F5E9D1"/>
          </w:tcPr>
          <w:p>
            <w:pPr>
              <w:pStyle w:val="TableParagraph"/>
              <w:rPr>
                <w:sz w:val="20"/>
              </w:rPr>
            </w:pPr>
            <w:r>
              <w:rPr>
                <w:color w:val="231F20"/>
                <w:spacing w:val="-10"/>
                <w:sz w:val="20"/>
              </w:rPr>
              <w:t>9</w:t>
            </w:r>
          </w:p>
        </w:tc>
        <w:tc>
          <w:tcPr>
            <w:tcW w:w="2551" w:type="dxa"/>
            <w:shd w:val="clear" w:color="auto" w:fill="F5E9D1"/>
          </w:tcPr>
          <w:p>
            <w:pPr>
              <w:pStyle w:val="TableParagraph"/>
              <w:rPr>
                <w:sz w:val="20"/>
              </w:rPr>
            </w:pPr>
            <w:r>
              <w:rPr>
                <w:color w:val="231F20"/>
                <w:spacing w:val="-2"/>
                <w:w w:val="105"/>
                <w:sz w:val="20"/>
              </w:rPr>
              <w:t>Алгебра</w:t>
            </w:r>
          </w:p>
        </w:tc>
        <w:tc>
          <w:tcPr>
            <w:tcW w:w="1486" w:type="dxa"/>
            <w:shd w:val="clear" w:color="auto" w:fill="F5E9D1"/>
          </w:tcPr>
          <w:p>
            <w:pPr>
              <w:pStyle w:val="TableParagraph"/>
              <w:ind w:left="13"/>
              <w:rPr>
                <w:sz w:val="20"/>
              </w:rPr>
            </w:pPr>
            <w:r>
              <w:rPr>
                <w:color w:val="231F20"/>
                <w:spacing w:val="-10"/>
                <w:sz w:val="20"/>
              </w:rPr>
              <w:t>2</w:t>
            </w:r>
          </w:p>
        </w:tc>
        <w:tc>
          <w:tcPr>
            <w:tcW w:w="1508" w:type="dxa"/>
            <w:shd w:val="clear" w:color="auto" w:fill="F5E9D1"/>
          </w:tcPr>
          <w:p>
            <w:pPr>
              <w:pStyle w:val="TableParagraph"/>
              <w:ind w:left="13"/>
              <w:rPr>
                <w:sz w:val="20"/>
              </w:rPr>
            </w:pPr>
            <w:r>
              <w:rPr>
                <w:color w:val="231F20"/>
                <w:spacing w:val="-10"/>
                <w:sz w:val="20"/>
              </w:rPr>
              <w:t>2</w:t>
            </w:r>
          </w:p>
        </w:tc>
        <w:tc>
          <w:tcPr>
            <w:tcW w:w="1497" w:type="dxa"/>
            <w:shd w:val="clear" w:color="auto" w:fill="F5E9D1"/>
          </w:tcPr>
          <w:p>
            <w:pPr>
              <w:pStyle w:val="TableParagraph"/>
              <w:ind w:left="12"/>
              <w:rPr>
                <w:sz w:val="20"/>
              </w:rPr>
            </w:pPr>
            <w:r>
              <w:rPr>
                <w:color w:val="231F20"/>
                <w:spacing w:val="-10"/>
                <w:sz w:val="20"/>
              </w:rPr>
              <w:t>2</w:t>
            </w:r>
          </w:p>
        </w:tc>
        <w:tc>
          <w:tcPr>
            <w:tcW w:w="1388" w:type="dxa"/>
            <w:shd w:val="clear" w:color="auto" w:fill="F5E9D1"/>
          </w:tcPr>
          <w:p>
            <w:pPr>
              <w:pStyle w:val="TableParagraph"/>
              <w:ind w:left="12"/>
              <w:rPr>
                <w:sz w:val="20"/>
              </w:rPr>
            </w:pPr>
            <w:r>
              <w:rPr>
                <w:color w:val="231F20"/>
                <w:spacing w:val="-10"/>
                <w:sz w:val="20"/>
              </w:rPr>
              <w:t>2</w:t>
            </w:r>
          </w:p>
        </w:tc>
      </w:tr>
      <w:tr>
        <w:trPr>
          <w:trHeight w:val="338" w:hRule="atLeast"/>
        </w:trPr>
        <w:tc>
          <w:tcPr>
            <w:tcW w:w="3349" w:type="dxa"/>
            <w:gridSpan w:val="2"/>
            <w:vMerge w:val="restart"/>
            <w:shd w:val="clear" w:color="auto" w:fill="EAD098"/>
          </w:tcPr>
          <w:p>
            <w:pPr>
              <w:pStyle w:val="TableParagraph"/>
              <w:spacing w:before="242"/>
              <w:rPr>
                <w:rFonts w:ascii="Tahoma" w:hAnsi="Tahoma"/>
                <w:b/>
                <w:sz w:val="20"/>
              </w:rPr>
            </w:pPr>
            <w:r>
              <w:rPr>
                <w:rFonts w:ascii="Tahoma" w:hAnsi="Tahoma"/>
                <w:b/>
                <w:color w:val="231F20"/>
                <w:spacing w:val="-2"/>
                <w:w w:val="70"/>
                <w:sz w:val="20"/>
              </w:rPr>
              <w:t>1-</w:t>
            </w:r>
            <w:r>
              <w:rPr>
                <w:rFonts w:ascii="Tahoma" w:hAnsi="Tahoma"/>
                <w:b/>
                <w:color w:val="231F20"/>
                <w:spacing w:val="-2"/>
                <w:sz w:val="20"/>
              </w:rPr>
              <w:t>тоқсан</w:t>
            </w:r>
          </w:p>
        </w:tc>
        <w:tc>
          <w:tcPr>
            <w:tcW w:w="5879" w:type="dxa"/>
            <w:gridSpan w:val="4"/>
            <w:shd w:val="clear" w:color="auto" w:fill="EAD098"/>
          </w:tcPr>
          <w:p>
            <w:pPr>
              <w:pStyle w:val="TableParagraph"/>
              <w:spacing w:before="66"/>
              <w:ind w:left="1311"/>
              <w:jc w:val="left"/>
              <w:rPr>
                <w:rFonts w:ascii="Tahoma" w:hAnsi="Tahoma"/>
                <w:b/>
                <w:sz w:val="20"/>
              </w:rPr>
            </w:pPr>
            <w:r>
              <w:rPr>
                <w:rFonts w:ascii="Tahoma" w:hAnsi="Tahoma"/>
                <w:b/>
                <w:color w:val="231F20"/>
                <w:sz w:val="20"/>
              </w:rPr>
              <w:t>Үлгілік</w:t>
            </w:r>
            <w:r>
              <w:rPr>
                <w:rFonts w:ascii="Tahoma" w:hAnsi="Tahoma"/>
                <w:b/>
                <w:color w:val="231F20"/>
                <w:spacing w:val="-1"/>
                <w:sz w:val="20"/>
              </w:rPr>
              <w:t> </w:t>
            </w:r>
            <w:r>
              <w:rPr>
                <w:rFonts w:ascii="Tahoma" w:hAnsi="Tahoma"/>
                <w:b/>
                <w:color w:val="231F20"/>
                <w:sz w:val="20"/>
              </w:rPr>
              <w:t>оқу</w:t>
            </w:r>
            <w:r>
              <w:rPr>
                <w:rFonts w:ascii="Tahoma" w:hAnsi="Tahoma"/>
                <w:b/>
                <w:color w:val="231F20"/>
                <w:spacing w:val="-1"/>
                <w:sz w:val="20"/>
              </w:rPr>
              <w:t> </w:t>
            </w:r>
            <w:r>
              <w:rPr>
                <w:rFonts w:ascii="Tahoma" w:hAnsi="Tahoma"/>
                <w:b/>
                <w:color w:val="231F20"/>
                <w:sz w:val="20"/>
              </w:rPr>
              <w:t>жоспары </w:t>
            </w:r>
            <w:r>
              <w:rPr>
                <w:rFonts w:ascii="Tahoma" w:hAnsi="Tahoma"/>
                <w:b/>
                <w:color w:val="231F20"/>
                <w:spacing w:val="-2"/>
                <w:sz w:val="20"/>
              </w:rPr>
              <w:t>бойынша</w:t>
            </w:r>
          </w:p>
        </w:tc>
      </w:tr>
      <w:tr>
        <w:trPr>
          <w:trHeight w:val="338" w:hRule="atLeast"/>
        </w:trPr>
        <w:tc>
          <w:tcPr>
            <w:tcW w:w="3349" w:type="dxa"/>
            <w:gridSpan w:val="2"/>
            <w:vMerge/>
            <w:tcBorders>
              <w:top w:val="nil"/>
            </w:tcBorders>
            <w:shd w:val="clear" w:color="auto" w:fill="EAD098"/>
          </w:tcPr>
          <w:p>
            <w:pPr>
              <w:rPr>
                <w:sz w:val="2"/>
                <w:szCs w:val="2"/>
              </w:rPr>
            </w:pPr>
          </w:p>
        </w:tc>
        <w:tc>
          <w:tcPr>
            <w:tcW w:w="1486" w:type="dxa"/>
            <w:shd w:val="clear" w:color="auto" w:fill="EAD098"/>
          </w:tcPr>
          <w:p>
            <w:pPr>
              <w:pStyle w:val="TableParagraph"/>
              <w:spacing w:before="66"/>
              <w:ind w:left="13"/>
              <w:rPr>
                <w:rFonts w:ascii="Tahoma" w:hAnsi="Tahoma"/>
                <w:b/>
                <w:sz w:val="20"/>
              </w:rPr>
            </w:pPr>
            <w:r>
              <w:rPr>
                <w:rFonts w:ascii="Tahoma" w:hAnsi="Tahoma"/>
                <w:b/>
                <w:color w:val="231F20"/>
                <w:spacing w:val="-2"/>
                <w:w w:val="90"/>
                <w:sz w:val="20"/>
              </w:rPr>
              <w:t>2-</w:t>
            </w:r>
            <w:r>
              <w:rPr>
                <w:rFonts w:ascii="Tahoma" w:hAnsi="Tahoma"/>
                <w:b/>
                <w:color w:val="231F20"/>
                <w:spacing w:val="-2"/>
                <w:sz w:val="20"/>
              </w:rPr>
              <w:t>тоқсан</w:t>
            </w:r>
          </w:p>
        </w:tc>
        <w:tc>
          <w:tcPr>
            <w:tcW w:w="1508" w:type="dxa"/>
            <w:shd w:val="clear" w:color="auto" w:fill="EAD098"/>
          </w:tcPr>
          <w:p>
            <w:pPr>
              <w:pStyle w:val="TableParagraph"/>
              <w:spacing w:before="66"/>
              <w:ind w:left="13"/>
              <w:rPr>
                <w:rFonts w:ascii="Tahoma" w:hAnsi="Tahoma"/>
                <w:b/>
                <w:sz w:val="20"/>
              </w:rPr>
            </w:pPr>
            <w:r>
              <w:rPr>
                <w:rFonts w:ascii="Tahoma" w:hAnsi="Tahoma"/>
                <w:b/>
                <w:color w:val="231F20"/>
                <w:spacing w:val="-2"/>
                <w:w w:val="90"/>
                <w:sz w:val="20"/>
              </w:rPr>
              <w:t>3-</w:t>
            </w:r>
            <w:r>
              <w:rPr>
                <w:rFonts w:ascii="Tahoma" w:hAnsi="Tahoma"/>
                <w:b/>
                <w:color w:val="231F20"/>
                <w:spacing w:val="-2"/>
                <w:sz w:val="20"/>
              </w:rPr>
              <w:t>тоқсан</w:t>
            </w:r>
          </w:p>
        </w:tc>
        <w:tc>
          <w:tcPr>
            <w:tcW w:w="1497" w:type="dxa"/>
            <w:shd w:val="clear" w:color="auto" w:fill="EAD098"/>
          </w:tcPr>
          <w:p>
            <w:pPr>
              <w:pStyle w:val="TableParagraph"/>
              <w:spacing w:before="66"/>
              <w:ind w:left="12"/>
              <w:rPr>
                <w:rFonts w:ascii="Tahoma" w:hAnsi="Tahoma"/>
                <w:b/>
                <w:sz w:val="20"/>
              </w:rPr>
            </w:pPr>
            <w:r>
              <w:rPr>
                <w:rFonts w:ascii="Tahoma" w:hAnsi="Tahoma"/>
                <w:b/>
                <w:color w:val="231F20"/>
                <w:spacing w:val="-2"/>
                <w:sz w:val="20"/>
              </w:rPr>
              <w:t>4-тоқсан</w:t>
            </w:r>
          </w:p>
        </w:tc>
        <w:tc>
          <w:tcPr>
            <w:tcW w:w="1388" w:type="dxa"/>
            <w:shd w:val="clear" w:color="auto" w:fill="EAD098"/>
          </w:tcPr>
          <w:p>
            <w:pPr>
              <w:pStyle w:val="TableParagraph"/>
              <w:spacing w:before="0"/>
              <w:ind w:left="0"/>
              <w:jc w:val="left"/>
              <w:rPr>
                <w:rFonts w:ascii="Times New Roman"/>
                <w:sz w:val="20"/>
              </w:rPr>
            </w:pPr>
          </w:p>
        </w:tc>
      </w:tr>
      <w:tr>
        <w:trPr>
          <w:trHeight w:val="338" w:hRule="atLeast"/>
        </w:trPr>
        <w:tc>
          <w:tcPr>
            <w:tcW w:w="798" w:type="dxa"/>
            <w:shd w:val="clear" w:color="auto" w:fill="F5E9D1"/>
          </w:tcPr>
          <w:p>
            <w:pPr>
              <w:pStyle w:val="TableParagraph"/>
              <w:rPr>
                <w:sz w:val="20"/>
              </w:rPr>
            </w:pPr>
            <w:r>
              <w:rPr>
                <w:color w:val="231F20"/>
                <w:spacing w:val="-10"/>
                <w:sz w:val="20"/>
              </w:rPr>
              <w:t>7</w:t>
            </w:r>
          </w:p>
        </w:tc>
        <w:tc>
          <w:tcPr>
            <w:tcW w:w="2551" w:type="dxa"/>
            <w:shd w:val="clear" w:color="auto" w:fill="F5E9D1"/>
          </w:tcPr>
          <w:p>
            <w:pPr>
              <w:pStyle w:val="TableParagraph"/>
              <w:rPr>
                <w:sz w:val="20"/>
              </w:rPr>
            </w:pPr>
            <w:r>
              <w:rPr>
                <w:color w:val="231F20"/>
                <w:spacing w:val="-2"/>
                <w:w w:val="105"/>
                <w:sz w:val="20"/>
              </w:rPr>
              <w:t>Геометрия</w:t>
            </w:r>
          </w:p>
        </w:tc>
        <w:tc>
          <w:tcPr>
            <w:tcW w:w="1486" w:type="dxa"/>
            <w:shd w:val="clear" w:color="auto" w:fill="F5E9D1"/>
          </w:tcPr>
          <w:p>
            <w:pPr>
              <w:pStyle w:val="TableParagraph"/>
              <w:ind w:left="13"/>
              <w:rPr>
                <w:sz w:val="20"/>
              </w:rPr>
            </w:pPr>
            <w:r>
              <w:rPr>
                <w:color w:val="231F20"/>
                <w:spacing w:val="-10"/>
                <w:w w:val="70"/>
                <w:sz w:val="20"/>
              </w:rPr>
              <w:t>1</w:t>
            </w:r>
          </w:p>
        </w:tc>
        <w:tc>
          <w:tcPr>
            <w:tcW w:w="1508" w:type="dxa"/>
            <w:shd w:val="clear" w:color="auto" w:fill="F5E9D1"/>
          </w:tcPr>
          <w:p>
            <w:pPr>
              <w:pStyle w:val="TableParagraph"/>
              <w:ind w:left="13"/>
              <w:rPr>
                <w:sz w:val="20"/>
              </w:rPr>
            </w:pPr>
            <w:r>
              <w:rPr>
                <w:color w:val="231F20"/>
                <w:spacing w:val="-10"/>
                <w:w w:val="70"/>
                <w:sz w:val="20"/>
              </w:rPr>
              <w:t>1</w:t>
            </w:r>
          </w:p>
        </w:tc>
        <w:tc>
          <w:tcPr>
            <w:tcW w:w="1497" w:type="dxa"/>
            <w:shd w:val="clear" w:color="auto" w:fill="F5E9D1"/>
          </w:tcPr>
          <w:p>
            <w:pPr>
              <w:pStyle w:val="TableParagraph"/>
              <w:ind w:left="12"/>
              <w:rPr>
                <w:sz w:val="20"/>
              </w:rPr>
            </w:pPr>
            <w:r>
              <w:rPr>
                <w:color w:val="231F20"/>
                <w:spacing w:val="-10"/>
                <w:w w:val="70"/>
                <w:sz w:val="20"/>
              </w:rPr>
              <w:t>1</w:t>
            </w:r>
          </w:p>
        </w:tc>
        <w:tc>
          <w:tcPr>
            <w:tcW w:w="1388" w:type="dxa"/>
            <w:shd w:val="clear" w:color="auto" w:fill="F5E9D1"/>
          </w:tcPr>
          <w:p>
            <w:pPr>
              <w:pStyle w:val="TableParagraph"/>
              <w:ind w:left="12"/>
              <w:rPr>
                <w:sz w:val="20"/>
              </w:rPr>
            </w:pPr>
            <w:r>
              <w:rPr>
                <w:color w:val="231F20"/>
                <w:spacing w:val="-10"/>
                <w:w w:val="70"/>
                <w:sz w:val="20"/>
              </w:rPr>
              <w:t>1</w:t>
            </w:r>
          </w:p>
        </w:tc>
      </w:tr>
      <w:tr>
        <w:trPr>
          <w:trHeight w:val="338" w:hRule="atLeast"/>
        </w:trPr>
        <w:tc>
          <w:tcPr>
            <w:tcW w:w="798" w:type="dxa"/>
            <w:shd w:val="clear" w:color="auto" w:fill="F5E9D1"/>
          </w:tcPr>
          <w:p>
            <w:pPr>
              <w:pStyle w:val="TableParagraph"/>
              <w:rPr>
                <w:sz w:val="20"/>
              </w:rPr>
            </w:pPr>
            <w:r>
              <w:rPr>
                <w:color w:val="231F20"/>
                <w:spacing w:val="-10"/>
                <w:sz w:val="20"/>
              </w:rPr>
              <w:t>8</w:t>
            </w:r>
          </w:p>
        </w:tc>
        <w:tc>
          <w:tcPr>
            <w:tcW w:w="2551" w:type="dxa"/>
            <w:shd w:val="clear" w:color="auto" w:fill="F5E9D1"/>
          </w:tcPr>
          <w:p>
            <w:pPr>
              <w:pStyle w:val="TableParagraph"/>
              <w:rPr>
                <w:sz w:val="20"/>
              </w:rPr>
            </w:pPr>
            <w:r>
              <w:rPr>
                <w:color w:val="231F20"/>
                <w:spacing w:val="-2"/>
                <w:w w:val="105"/>
                <w:sz w:val="20"/>
              </w:rPr>
              <w:t>Геометрия</w:t>
            </w:r>
          </w:p>
        </w:tc>
        <w:tc>
          <w:tcPr>
            <w:tcW w:w="1486" w:type="dxa"/>
            <w:shd w:val="clear" w:color="auto" w:fill="F5E9D1"/>
          </w:tcPr>
          <w:p>
            <w:pPr>
              <w:pStyle w:val="TableParagraph"/>
              <w:ind w:left="13"/>
              <w:rPr>
                <w:sz w:val="20"/>
              </w:rPr>
            </w:pPr>
            <w:r>
              <w:rPr>
                <w:color w:val="231F20"/>
                <w:spacing w:val="-10"/>
                <w:w w:val="70"/>
                <w:sz w:val="20"/>
              </w:rPr>
              <w:t>1</w:t>
            </w:r>
          </w:p>
        </w:tc>
        <w:tc>
          <w:tcPr>
            <w:tcW w:w="1508" w:type="dxa"/>
            <w:shd w:val="clear" w:color="auto" w:fill="F5E9D1"/>
          </w:tcPr>
          <w:p>
            <w:pPr>
              <w:pStyle w:val="TableParagraph"/>
              <w:ind w:left="13"/>
              <w:rPr>
                <w:sz w:val="20"/>
              </w:rPr>
            </w:pPr>
            <w:r>
              <w:rPr>
                <w:color w:val="231F20"/>
                <w:spacing w:val="-10"/>
                <w:w w:val="70"/>
                <w:sz w:val="20"/>
              </w:rPr>
              <w:t>1</w:t>
            </w:r>
          </w:p>
        </w:tc>
        <w:tc>
          <w:tcPr>
            <w:tcW w:w="1497" w:type="dxa"/>
            <w:shd w:val="clear" w:color="auto" w:fill="F5E9D1"/>
          </w:tcPr>
          <w:p>
            <w:pPr>
              <w:pStyle w:val="TableParagraph"/>
              <w:ind w:left="12"/>
              <w:rPr>
                <w:sz w:val="20"/>
              </w:rPr>
            </w:pPr>
            <w:r>
              <w:rPr>
                <w:color w:val="231F20"/>
                <w:spacing w:val="-10"/>
                <w:w w:val="70"/>
                <w:sz w:val="20"/>
              </w:rPr>
              <w:t>1</w:t>
            </w:r>
          </w:p>
        </w:tc>
        <w:tc>
          <w:tcPr>
            <w:tcW w:w="1388" w:type="dxa"/>
            <w:shd w:val="clear" w:color="auto" w:fill="F5E9D1"/>
          </w:tcPr>
          <w:p>
            <w:pPr>
              <w:pStyle w:val="TableParagraph"/>
              <w:ind w:left="12"/>
              <w:rPr>
                <w:sz w:val="20"/>
              </w:rPr>
            </w:pPr>
            <w:r>
              <w:rPr>
                <w:color w:val="231F20"/>
                <w:spacing w:val="-10"/>
                <w:w w:val="70"/>
                <w:sz w:val="20"/>
              </w:rPr>
              <w:t>1</w:t>
            </w:r>
          </w:p>
        </w:tc>
      </w:tr>
      <w:tr>
        <w:trPr>
          <w:trHeight w:val="338" w:hRule="atLeast"/>
        </w:trPr>
        <w:tc>
          <w:tcPr>
            <w:tcW w:w="798" w:type="dxa"/>
            <w:shd w:val="clear" w:color="auto" w:fill="F5E9D1"/>
          </w:tcPr>
          <w:p>
            <w:pPr>
              <w:pStyle w:val="TableParagraph"/>
              <w:rPr>
                <w:sz w:val="20"/>
              </w:rPr>
            </w:pPr>
            <w:r>
              <w:rPr>
                <w:color w:val="231F20"/>
                <w:spacing w:val="-10"/>
                <w:sz w:val="20"/>
              </w:rPr>
              <w:t>9</w:t>
            </w:r>
          </w:p>
        </w:tc>
        <w:tc>
          <w:tcPr>
            <w:tcW w:w="2551" w:type="dxa"/>
            <w:shd w:val="clear" w:color="auto" w:fill="F5E9D1"/>
          </w:tcPr>
          <w:p>
            <w:pPr>
              <w:pStyle w:val="TableParagraph"/>
              <w:rPr>
                <w:sz w:val="20"/>
              </w:rPr>
            </w:pPr>
            <w:r>
              <w:rPr>
                <w:color w:val="231F20"/>
                <w:spacing w:val="-2"/>
                <w:w w:val="105"/>
                <w:sz w:val="20"/>
              </w:rPr>
              <w:t>Геометрия</w:t>
            </w:r>
          </w:p>
        </w:tc>
        <w:tc>
          <w:tcPr>
            <w:tcW w:w="1486" w:type="dxa"/>
            <w:shd w:val="clear" w:color="auto" w:fill="F5E9D1"/>
          </w:tcPr>
          <w:p>
            <w:pPr>
              <w:pStyle w:val="TableParagraph"/>
              <w:ind w:left="13"/>
              <w:rPr>
                <w:sz w:val="20"/>
              </w:rPr>
            </w:pPr>
            <w:r>
              <w:rPr>
                <w:color w:val="231F20"/>
                <w:spacing w:val="-10"/>
                <w:w w:val="70"/>
                <w:sz w:val="20"/>
              </w:rPr>
              <w:t>1</w:t>
            </w:r>
          </w:p>
        </w:tc>
        <w:tc>
          <w:tcPr>
            <w:tcW w:w="1508" w:type="dxa"/>
            <w:shd w:val="clear" w:color="auto" w:fill="F5E9D1"/>
          </w:tcPr>
          <w:p>
            <w:pPr>
              <w:pStyle w:val="TableParagraph"/>
              <w:ind w:left="13"/>
              <w:rPr>
                <w:sz w:val="20"/>
              </w:rPr>
            </w:pPr>
            <w:r>
              <w:rPr>
                <w:color w:val="231F20"/>
                <w:spacing w:val="-10"/>
                <w:w w:val="70"/>
                <w:sz w:val="20"/>
              </w:rPr>
              <w:t>1</w:t>
            </w:r>
          </w:p>
        </w:tc>
        <w:tc>
          <w:tcPr>
            <w:tcW w:w="1497" w:type="dxa"/>
            <w:shd w:val="clear" w:color="auto" w:fill="F5E9D1"/>
          </w:tcPr>
          <w:p>
            <w:pPr>
              <w:pStyle w:val="TableParagraph"/>
              <w:ind w:left="12"/>
              <w:rPr>
                <w:sz w:val="20"/>
              </w:rPr>
            </w:pPr>
            <w:r>
              <w:rPr>
                <w:color w:val="231F20"/>
                <w:spacing w:val="-10"/>
                <w:w w:val="70"/>
                <w:sz w:val="20"/>
              </w:rPr>
              <w:t>1</w:t>
            </w:r>
          </w:p>
        </w:tc>
        <w:tc>
          <w:tcPr>
            <w:tcW w:w="1388" w:type="dxa"/>
            <w:shd w:val="clear" w:color="auto" w:fill="F5E9D1"/>
          </w:tcPr>
          <w:p>
            <w:pPr>
              <w:pStyle w:val="TableParagraph"/>
              <w:ind w:left="12"/>
              <w:rPr>
                <w:sz w:val="20"/>
              </w:rPr>
            </w:pPr>
            <w:r>
              <w:rPr>
                <w:color w:val="231F20"/>
                <w:spacing w:val="-10"/>
                <w:w w:val="70"/>
                <w:sz w:val="20"/>
              </w:rPr>
              <w:t>1</w:t>
            </w:r>
          </w:p>
        </w:tc>
      </w:tr>
      <w:tr>
        <w:trPr>
          <w:trHeight w:val="338" w:hRule="atLeast"/>
        </w:trPr>
        <w:tc>
          <w:tcPr>
            <w:tcW w:w="9228" w:type="dxa"/>
            <w:gridSpan w:val="6"/>
            <w:shd w:val="clear" w:color="auto" w:fill="EAD098"/>
          </w:tcPr>
          <w:p>
            <w:pPr>
              <w:pStyle w:val="TableParagraph"/>
              <w:spacing w:before="66"/>
              <w:ind w:left="12"/>
              <w:rPr>
                <w:rFonts w:ascii="Tahoma" w:hAnsi="Tahoma"/>
                <w:b/>
                <w:sz w:val="20"/>
              </w:rPr>
            </w:pPr>
            <w:r>
              <w:rPr>
                <w:rFonts w:ascii="Tahoma" w:hAnsi="Tahoma"/>
                <w:b/>
                <w:color w:val="231F20"/>
                <w:sz w:val="20"/>
              </w:rPr>
              <w:t>Үлгілік</w:t>
            </w:r>
            <w:r>
              <w:rPr>
                <w:rFonts w:ascii="Tahoma" w:hAnsi="Tahoma"/>
                <w:b/>
                <w:color w:val="231F20"/>
                <w:spacing w:val="5"/>
                <w:sz w:val="20"/>
              </w:rPr>
              <w:t> </w:t>
            </w:r>
            <w:r>
              <w:rPr>
                <w:rFonts w:ascii="Tahoma" w:hAnsi="Tahoma"/>
                <w:b/>
                <w:color w:val="231F20"/>
                <w:sz w:val="20"/>
              </w:rPr>
              <w:t>оқу</w:t>
            </w:r>
            <w:r>
              <w:rPr>
                <w:rFonts w:ascii="Tahoma" w:hAnsi="Tahoma"/>
                <w:b/>
                <w:color w:val="231F20"/>
                <w:spacing w:val="5"/>
                <w:sz w:val="20"/>
              </w:rPr>
              <w:t> </w:t>
            </w:r>
            <w:r>
              <w:rPr>
                <w:rFonts w:ascii="Tahoma" w:hAnsi="Tahoma"/>
                <w:b/>
                <w:color w:val="231F20"/>
                <w:sz w:val="20"/>
              </w:rPr>
              <w:t>жоспары</w:t>
            </w:r>
            <w:r>
              <w:rPr>
                <w:rFonts w:ascii="Tahoma" w:hAnsi="Tahoma"/>
                <w:b/>
                <w:color w:val="231F20"/>
                <w:spacing w:val="5"/>
                <w:sz w:val="20"/>
              </w:rPr>
              <w:t> </w:t>
            </w:r>
            <w:r>
              <w:rPr>
                <w:rFonts w:ascii="Tahoma" w:hAnsi="Tahoma"/>
                <w:b/>
                <w:color w:val="231F20"/>
                <w:sz w:val="20"/>
              </w:rPr>
              <w:t>бойынша</w:t>
            </w:r>
            <w:r>
              <w:rPr>
                <w:rFonts w:ascii="Tahoma" w:hAnsi="Tahoma"/>
                <w:b/>
                <w:color w:val="231F20"/>
                <w:spacing w:val="5"/>
                <w:sz w:val="20"/>
              </w:rPr>
              <w:t> </w:t>
            </w:r>
            <w:r>
              <w:rPr>
                <w:rFonts w:ascii="Tahoma" w:hAnsi="Tahoma"/>
                <w:b/>
                <w:color w:val="231F20"/>
                <w:sz w:val="20"/>
              </w:rPr>
              <w:t>(төмендетілген</w:t>
            </w:r>
            <w:r>
              <w:rPr>
                <w:rFonts w:ascii="Tahoma" w:hAnsi="Tahoma"/>
                <w:b/>
                <w:color w:val="231F20"/>
                <w:spacing w:val="5"/>
                <w:sz w:val="20"/>
              </w:rPr>
              <w:t> </w:t>
            </w:r>
            <w:r>
              <w:rPr>
                <w:rFonts w:ascii="Tahoma" w:hAnsi="Tahoma"/>
                <w:b/>
                <w:color w:val="231F20"/>
                <w:sz w:val="20"/>
              </w:rPr>
              <w:t>оқу</w:t>
            </w:r>
            <w:r>
              <w:rPr>
                <w:rFonts w:ascii="Tahoma" w:hAnsi="Tahoma"/>
                <w:b/>
                <w:color w:val="231F20"/>
                <w:spacing w:val="5"/>
                <w:sz w:val="20"/>
              </w:rPr>
              <w:t> </w:t>
            </w:r>
            <w:r>
              <w:rPr>
                <w:rFonts w:ascii="Tahoma" w:hAnsi="Tahoma"/>
                <w:b/>
                <w:color w:val="231F20"/>
                <w:spacing w:val="-2"/>
                <w:sz w:val="20"/>
              </w:rPr>
              <w:t>жүктемесімен)</w:t>
            </w:r>
          </w:p>
        </w:tc>
      </w:tr>
      <w:tr>
        <w:trPr>
          <w:trHeight w:val="338" w:hRule="atLeast"/>
        </w:trPr>
        <w:tc>
          <w:tcPr>
            <w:tcW w:w="3349" w:type="dxa"/>
            <w:gridSpan w:val="2"/>
            <w:shd w:val="clear" w:color="auto" w:fill="EAD098"/>
          </w:tcPr>
          <w:p>
            <w:pPr>
              <w:pStyle w:val="TableParagraph"/>
              <w:spacing w:before="0"/>
              <w:ind w:left="0"/>
              <w:jc w:val="left"/>
              <w:rPr>
                <w:rFonts w:ascii="Times New Roman"/>
                <w:sz w:val="20"/>
              </w:rPr>
            </w:pPr>
          </w:p>
        </w:tc>
        <w:tc>
          <w:tcPr>
            <w:tcW w:w="1486" w:type="dxa"/>
            <w:shd w:val="clear" w:color="auto" w:fill="EAD098"/>
          </w:tcPr>
          <w:p>
            <w:pPr>
              <w:pStyle w:val="TableParagraph"/>
              <w:spacing w:before="66"/>
              <w:ind w:left="13"/>
              <w:rPr>
                <w:rFonts w:ascii="Tahoma" w:hAnsi="Tahoma"/>
                <w:b/>
                <w:sz w:val="20"/>
              </w:rPr>
            </w:pPr>
            <w:r>
              <w:rPr>
                <w:rFonts w:ascii="Tahoma" w:hAnsi="Tahoma"/>
                <w:b/>
                <w:color w:val="231F20"/>
                <w:spacing w:val="-2"/>
                <w:w w:val="70"/>
                <w:sz w:val="20"/>
              </w:rPr>
              <w:t>1-</w:t>
            </w:r>
            <w:r>
              <w:rPr>
                <w:rFonts w:ascii="Tahoma" w:hAnsi="Tahoma"/>
                <w:b/>
                <w:color w:val="231F20"/>
                <w:spacing w:val="-2"/>
                <w:sz w:val="20"/>
              </w:rPr>
              <w:t>тоқсан</w:t>
            </w:r>
          </w:p>
        </w:tc>
        <w:tc>
          <w:tcPr>
            <w:tcW w:w="1508" w:type="dxa"/>
            <w:shd w:val="clear" w:color="auto" w:fill="EAD098"/>
          </w:tcPr>
          <w:p>
            <w:pPr>
              <w:pStyle w:val="TableParagraph"/>
              <w:spacing w:before="66"/>
              <w:ind w:left="13"/>
              <w:rPr>
                <w:rFonts w:ascii="Tahoma" w:hAnsi="Tahoma"/>
                <w:b/>
                <w:sz w:val="20"/>
              </w:rPr>
            </w:pPr>
            <w:r>
              <w:rPr>
                <w:rFonts w:ascii="Tahoma" w:hAnsi="Tahoma"/>
                <w:b/>
                <w:color w:val="231F20"/>
                <w:spacing w:val="-2"/>
                <w:w w:val="90"/>
                <w:sz w:val="20"/>
              </w:rPr>
              <w:t>2-</w:t>
            </w:r>
            <w:r>
              <w:rPr>
                <w:rFonts w:ascii="Tahoma" w:hAnsi="Tahoma"/>
                <w:b/>
                <w:color w:val="231F20"/>
                <w:spacing w:val="-2"/>
                <w:sz w:val="20"/>
              </w:rPr>
              <w:t>тоқсан</w:t>
            </w:r>
          </w:p>
        </w:tc>
        <w:tc>
          <w:tcPr>
            <w:tcW w:w="1497" w:type="dxa"/>
            <w:shd w:val="clear" w:color="auto" w:fill="EAD098"/>
          </w:tcPr>
          <w:p>
            <w:pPr>
              <w:pStyle w:val="TableParagraph"/>
              <w:spacing w:before="66"/>
              <w:ind w:left="12"/>
              <w:rPr>
                <w:rFonts w:ascii="Tahoma" w:hAnsi="Tahoma"/>
                <w:b/>
                <w:sz w:val="20"/>
              </w:rPr>
            </w:pPr>
            <w:r>
              <w:rPr>
                <w:rFonts w:ascii="Tahoma" w:hAnsi="Tahoma"/>
                <w:b/>
                <w:color w:val="231F20"/>
                <w:spacing w:val="-2"/>
                <w:w w:val="90"/>
                <w:sz w:val="20"/>
              </w:rPr>
              <w:t>3-</w:t>
            </w:r>
            <w:r>
              <w:rPr>
                <w:rFonts w:ascii="Tahoma" w:hAnsi="Tahoma"/>
                <w:b/>
                <w:color w:val="231F20"/>
                <w:spacing w:val="-2"/>
                <w:sz w:val="20"/>
              </w:rPr>
              <w:t>тоқсан</w:t>
            </w:r>
          </w:p>
        </w:tc>
        <w:tc>
          <w:tcPr>
            <w:tcW w:w="1388" w:type="dxa"/>
            <w:shd w:val="clear" w:color="auto" w:fill="EAD098"/>
          </w:tcPr>
          <w:p>
            <w:pPr>
              <w:pStyle w:val="TableParagraph"/>
              <w:spacing w:before="66"/>
              <w:ind w:left="12"/>
              <w:rPr>
                <w:rFonts w:ascii="Tahoma" w:hAnsi="Tahoma"/>
                <w:b/>
                <w:sz w:val="20"/>
              </w:rPr>
            </w:pPr>
            <w:r>
              <w:rPr>
                <w:rFonts w:ascii="Tahoma" w:hAnsi="Tahoma"/>
                <w:b/>
                <w:color w:val="231F20"/>
                <w:spacing w:val="-2"/>
                <w:sz w:val="20"/>
              </w:rPr>
              <w:t>4-тоқсан</w:t>
            </w:r>
          </w:p>
        </w:tc>
      </w:tr>
      <w:tr>
        <w:trPr>
          <w:trHeight w:val="338" w:hRule="atLeast"/>
        </w:trPr>
        <w:tc>
          <w:tcPr>
            <w:tcW w:w="798" w:type="dxa"/>
            <w:shd w:val="clear" w:color="auto" w:fill="F5E9D1"/>
          </w:tcPr>
          <w:p>
            <w:pPr>
              <w:pStyle w:val="TableParagraph"/>
              <w:rPr>
                <w:sz w:val="20"/>
              </w:rPr>
            </w:pPr>
            <w:r>
              <w:rPr>
                <w:color w:val="231F20"/>
                <w:spacing w:val="-10"/>
                <w:sz w:val="20"/>
              </w:rPr>
              <w:t>7</w:t>
            </w:r>
          </w:p>
        </w:tc>
        <w:tc>
          <w:tcPr>
            <w:tcW w:w="2551" w:type="dxa"/>
            <w:shd w:val="clear" w:color="auto" w:fill="F5E9D1"/>
          </w:tcPr>
          <w:p>
            <w:pPr>
              <w:pStyle w:val="TableParagraph"/>
              <w:rPr>
                <w:sz w:val="20"/>
              </w:rPr>
            </w:pPr>
            <w:r>
              <w:rPr>
                <w:color w:val="231F20"/>
                <w:spacing w:val="-2"/>
                <w:w w:val="105"/>
                <w:sz w:val="20"/>
              </w:rPr>
              <w:t>Геометрия</w:t>
            </w:r>
          </w:p>
        </w:tc>
        <w:tc>
          <w:tcPr>
            <w:tcW w:w="1486" w:type="dxa"/>
            <w:shd w:val="clear" w:color="auto" w:fill="F5E9D1"/>
          </w:tcPr>
          <w:p>
            <w:pPr>
              <w:pStyle w:val="TableParagraph"/>
              <w:ind w:left="13"/>
              <w:rPr>
                <w:sz w:val="20"/>
              </w:rPr>
            </w:pPr>
            <w:r>
              <w:rPr>
                <w:color w:val="231F20"/>
                <w:spacing w:val="-10"/>
                <w:w w:val="70"/>
                <w:sz w:val="20"/>
              </w:rPr>
              <w:t>1</w:t>
            </w:r>
          </w:p>
        </w:tc>
        <w:tc>
          <w:tcPr>
            <w:tcW w:w="1508" w:type="dxa"/>
            <w:shd w:val="clear" w:color="auto" w:fill="F5E9D1"/>
          </w:tcPr>
          <w:p>
            <w:pPr>
              <w:pStyle w:val="TableParagraph"/>
              <w:ind w:left="13"/>
              <w:rPr>
                <w:sz w:val="20"/>
              </w:rPr>
            </w:pPr>
            <w:r>
              <w:rPr>
                <w:color w:val="231F20"/>
                <w:spacing w:val="-10"/>
                <w:w w:val="70"/>
                <w:sz w:val="20"/>
              </w:rPr>
              <w:t>1</w:t>
            </w:r>
          </w:p>
        </w:tc>
        <w:tc>
          <w:tcPr>
            <w:tcW w:w="1497" w:type="dxa"/>
            <w:shd w:val="clear" w:color="auto" w:fill="F5E9D1"/>
          </w:tcPr>
          <w:p>
            <w:pPr>
              <w:pStyle w:val="TableParagraph"/>
              <w:ind w:left="12"/>
              <w:rPr>
                <w:sz w:val="20"/>
              </w:rPr>
            </w:pPr>
            <w:r>
              <w:rPr>
                <w:color w:val="231F20"/>
                <w:spacing w:val="-10"/>
                <w:w w:val="70"/>
                <w:sz w:val="20"/>
              </w:rPr>
              <w:t>1</w:t>
            </w:r>
          </w:p>
        </w:tc>
        <w:tc>
          <w:tcPr>
            <w:tcW w:w="1388" w:type="dxa"/>
            <w:shd w:val="clear" w:color="auto" w:fill="F5E9D1"/>
          </w:tcPr>
          <w:p>
            <w:pPr>
              <w:pStyle w:val="TableParagraph"/>
              <w:ind w:left="12"/>
              <w:rPr>
                <w:sz w:val="20"/>
              </w:rPr>
            </w:pPr>
            <w:r>
              <w:rPr>
                <w:color w:val="231F20"/>
                <w:spacing w:val="-10"/>
                <w:w w:val="70"/>
                <w:sz w:val="20"/>
              </w:rPr>
              <w:t>1</w:t>
            </w:r>
          </w:p>
        </w:tc>
      </w:tr>
      <w:tr>
        <w:trPr>
          <w:trHeight w:val="338" w:hRule="atLeast"/>
        </w:trPr>
        <w:tc>
          <w:tcPr>
            <w:tcW w:w="798" w:type="dxa"/>
            <w:shd w:val="clear" w:color="auto" w:fill="F5E9D1"/>
          </w:tcPr>
          <w:p>
            <w:pPr>
              <w:pStyle w:val="TableParagraph"/>
              <w:rPr>
                <w:sz w:val="20"/>
              </w:rPr>
            </w:pPr>
            <w:r>
              <w:rPr>
                <w:color w:val="231F20"/>
                <w:spacing w:val="-10"/>
                <w:sz w:val="20"/>
              </w:rPr>
              <w:t>8</w:t>
            </w:r>
          </w:p>
        </w:tc>
        <w:tc>
          <w:tcPr>
            <w:tcW w:w="2551" w:type="dxa"/>
            <w:shd w:val="clear" w:color="auto" w:fill="F5E9D1"/>
          </w:tcPr>
          <w:p>
            <w:pPr>
              <w:pStyle w:val="TableParagraph"/>
              <w:rPr>
                <w:sz w:val="20"/>
              </w:rPr>
            </w:pPr>
            <w:r>
              <w:rPr>
                <w:color w:val="231F20"/>
                <w:spacing w:val="-2"/>
                <w:w w:val="105"/>
                <w:sz w:val="20"/>
              </w:rPr>
              <w:t>Геометрия</w:t>
            </w:r>
          </w:p>
        </w:tc>
        <w:tc>
          <w:tcPr>
            <w:tcW w:w="1486" w:type="dxa"/>
            <w:shd w:val="clear" w:color="auto" w:fill="F5E9D1"/>
          </w:tcPr>
          <w:p>
            <w:pPr>
              <w:pStyle w:val="TableParagraph"/>
              <w:ind w:left="13"/>
              <w:rPr>
                <w:sz w:val="20"/>
              </w:rPr>
            </w:pPr>
            <w:r>
              <w:rPr>
                <w:color w:val="231F20"/>
                <w:spacing w:val="-10"/>
                <w:w w:val="70"/>
                <w:sz w:val="20"/>
              </w:rPr>
              <w:t>1</w:t>
            </w:r>
          </w:p>
        </w:tc>
        <w:tc>
          <w:tcPr>
            <w:tcW w:w="1508" w:type="dxa"/>
            <w:shd w:val="clear" w:color="auto" w:fill="F5E9D1"/>
          </w:tcPr>
          <w:p>
            <w:pPr>
              <w:pStyle w:val="TableParagraph"/>
              <w:ind w:left="13"/>
              <w:rPr>
                <w:sz w:val="20"/>
              </w:rPr>
            </w:pPr>
            <w:r>
              <w:rPr>
                <w:color w:val="231F20"/>
                <w:spacing w:val="-10"/>
                <w:w w:val="70"/>
                <w:sz w:val="20"/>
              </w:rPr>
              <w:t>1</w:t>
            </w:r>
          </w:p>
        </w:tc>
        <w:tc>
          <w:tcPr>
            <w:tcW w:w="1497" w:type="dxa"/>
            <w:shd w:val="clear" w:color="auto" w:fill="F5E9D1"/>
          </w:tcPr>
          <w:p>
            <w:pPr>
              <w:pStyle w:val="TableParagraph"/>
              <w:ind w:left="12"/>
              <w:rPr>
                <w:sz w:val="20"/>
              </w:rPr>
            </w:pPr>
            <w:r>
              <w:rPr>
                <w:color w:val="231F20"/>
                <w:spacing w:val="-10"/>
                <w:w w:val="70"/>
                <w:sz w:val="20"/>
              </w:rPr>
              <w:t>1</w:t>
            </w:r>
          </w:p>
        </w:tc>
        <w:tc>
          <w:tcPr>
            <w:tcW w:w="1388" w:type="dxa"/>
            <w:shd w:val="clear" w:color="auto" w:fill="F5E9D1"/>
          </w:tcPr>
          <w:p>
            <w:pPr>
              <w:pStyle w:val="TableParagraph"/>
              <w:ind w:left="12"/>
              <w:rPr>
                <w:sz w:val="20"/>
              </w:rPr>
            </w:pPr>
            <w:r>
              <w:rPr>
                <w:color w:val="231F20"/>
                <w:spacing w:val="-10"/>
                <w:w w:val="70"/>
                <w:sz w:val="20"/>
              </w:rPr>
              <w:t>1</w:t>
            </w:r>
          </w:p>
        </w:tc>
      </w:tr>
      <w:tr>
        <w:trPr>
          <w:trHeight w:val="338" w:hRule="atLeast"/>
        </w:trPr>
        <w:tc>
          <w:tcPr>
            <w:tcW w:w="798" w:type="dxa"/>
            <w:shd w:val="clear" w:color="auto" w:fill="F5E9D1"/>
          </w:tcPr>
          <w:p>
            <w:pPr>
              <w:pStyle w:val="TableParagraph"/>
              <w:rPr>
                <w:sz w:val="20"/>
              </w:rPr>
            </w:pPr>
            <w:r>
              <w:rPr>
                <w:color w:val="231F20"/>
                <w:spacing w:val="-10"/>
                <w:sz w:val="20"/>
              </w:rPr>
              <w:t>9</w:t>
            </w:r>
          </w:p>
        </w:tc>
        <w:tc>
          <w:tcPr>
            <w:tcW w:w="2551" w:type="dxa"/>
            <w:shd w:val="clear" w:color="auto" w:fill="F5E9D1"/>
          </w:tcPr>
          <w:p>
            <w:pPr>
              <w:pStyle w:val="TableParagraph"/>
              <w:rPr>
                <w:sz w:val="20"/>
              </w:rPr>
            </w:pPr>
            <w:r>
              <w:rPr>
                <w:color w:val="231F20"/>
                <w:spacing w:val="-2"/>
                <w:w w:val="105"/>
                <w:sz w:val="20"/>
              </w:rPr>
              <w:t>Геометрия</w:t>
            </w:r>
          </w:p>
        </w:tc>
        <w:tc>
          <w:tcPr>
            <w:tcW w:w="1486" w:type="dxa"/>
            <w:shd w:val="clear" w:color="auto" w:fill="F5E9D1"/>
          </w:tcPr>
          <w:p>
            <w:pPr>
              <w:pStyle w:val="TableParagraph"/>
              <w:ind w:left="13"/>
              <w:rPr>
                <w:sz w:val="20"/>
              </w:rPr>
            </w:pPr>
            <w:r>
              <w:rPr>
                <w:color w:val="231F20"/>
                <w:spacing w:val="-10"/>
                <w:w w:val="70"/>
                <w:sz w:val="20"/>
              </w:rPr>
              <w:t>1</w:t>
            </w:r>
          </w:p>
        </w:tc>
        <w:tc>
          <w:tcPr>
            <w:tcW w:w="1508" w:type="dxa"/>
            <w:shd w:val="clear" w:color="auto" w:fill="F5E9D1"/>
          </w:tcPr>
          <w:p>
            <w:pPr>
              <w:pStyle w:val="TableParagraph"/>
              <w:ind w:left="13"/>
              <w:rPr>
                <w:sz w:val="20"/>
              </w:rPr>
            </w:pPr>
            <w:r>
              <w:rPr>
                <w:color w:val="231F20"/>
                <w:spacing w:val="-10"/>
                <w:w w:val="70"/>
                <w:sz w:val="20"/>
              </w:rPr>
              <w:t>1</w:t>
            </w:r>
          </w:p>
        </w:tc>
        <w:tc>
          <w:tcPr>
            <w:tcW w:w="1497" w:type="dxa"/>
            <w:shd w:val="clear" w:color="auto" w:fill="F5E9D1"/>
          </w:tcPr>
          <w:p>
            <w:pPr>
              <w:pStyle w:val="TableParagraph"/>
              <w:ind w:left="12"/>
              <w:rPr>
                <w:sz w:val="20"/>
              </w:rPr>
            </w:pPr>
            <w:r>
              <w:rPr>
                <w:color w:val="231F20"/>
                <w:spacing w:val="-10"/>
                <w:w w:val="70"/>
                <w:sz w:val="20"/>
              </w:rPr>
              <w:t>1</w:t>
            </w:r>
          </w:p>
        </w:tc>
        <w:tc>
          <w:tcPr>
            <w:tcW w:w="1388" w:type="dxa"/>
            <w:shd w:val="clear" w:color="auto" w:fill="F5E9D1"/>
          </w:tcPr>
          <w:p>
            <w:pPr>
              <w:pStyle w:val="TableParagraph"/>
              <w:ind w:left="12"/>
              <w:rPr>
                <w:sz w:val="20"/>
              </w:rPr>
            </w:pPr>
            <w:r>
              <w:rPr>
                <w:color w:val="231F20"/>
                <w:spacing w:val="-10"/>
                <w:w w:val="70"/>
                <w:sz w:val="20"/>
              </w:rPr>
              <w:t>1</w:t>
            </w:r>
          </w:p>
        </w:tc>
      </w:tr>
      <w:tr>
        <w:trPr>
          <w:trHeight w:val="338" w:hRule="atLeast"/>
        </w:trPr>
        <w:tc>
          <w:tcPr>
            <w:tcW w:w="9228" w:type="dxa"/>
            <w:gridSpan w:val="6"/>
            <w:shd w:val="clear" w:color="auto" w:fill="EAD098"/>
          </w:tcPr>
          <w:p>
            <w:pPr>
              <w:pStyle w:val="TableParagraph"/>
              <w:spacing w:before="66"/>
              <w:ind w:left="12"/>
              <w:rPr>
                <w:rFonts w:ascii="Tahoma" w:hAnsi="Tahoma"/>
                <w:b/>
                <w:sz w:val="20"/>
              </w:rPr>
            </w:pPr>
            <w:r>
              <w:rPr>
                <w:rFonts w:ascii="Tahoma" w:hAnsi="Tahoma"/>
                <w:b/>
                <w:color w:val="231F20"/>
                <w:sz w:val="20"/>
              </w:rPr>
              <w:t>Үлгілік</w:t>
            </w:r>
            <w:r>
              <w:rPr>
                <w:rFonts w:ascii="Tahoma" w:hAnsi="Tahoma"/>
                <w:b/>
                <w:color w:val="231F20"/>
                <w:spacing w:val="-1"/>
                <w:sz w:val="20"/>
              </w:rPr>
              <w:t> </w:t>
            </w:r>
            <w:r>
              <w:rPr>
                <w:rFonts w:ascii="Tahoma" w:hAnsi="Tahoma"/>
                <w:b/>
                <w:color w:val="231F20"/>
                <w:sz w:val="20"/>
              </w:rPr>
              <w:t>оқу</w:t>
            </w:r>
            <w:r>
              <w:rPr>
                <w:rFonts w:ascii="Tahoma" w:hAnsi="Tahoma"/>
                <w:b/>
                <w:color w:val="231F20"/>
                <w:spacing w:val="-1"/>
                <w:sz w:val="20"/>
              </w:rPr>
              <w:t> </w:t>
            </w:r>
            <w:r>
              <w:rPr>
                <w:rFonts w:ascii="Tahoma" w:hAnsi="Tahoma"/>
                <w:b/>
                <w:color w:val="231F20"/>
                <w:sz w:val="20"/>
              </w:rPr>
              <w:t>жоспары </w:t>
            </w:r>
            <w:r>
              <w:rPr>
                <w:rFonts w:ascii="Tahoma" w:hAnsi="Tahoma"/>
                <w:b/>
                <w:color w:val="231F20"/>
                <w:spacing w:val="-2"/>
                <w:sz w:val="20"/>
              </w:rPr>
              <w:t>бойынша</w:t>
            </w:r>
          </w:p>
        </w:tc>
      </w:tr>
      <w:tr>
        <w:trPr>
          <w:trHeight w:val="338" w:hRule="atLeast"/>
        </w:trPr>
        <w:tc>
          <w:tcPr>
            <w:tcW w:w="3349" w:type="dxa"/>
            <w:gridSpan w:val="2"/>
            <w:shd w:val="clear" w:color="auto" w:fill="EAD098"/>
          </w:tcPr>
          <w:p>
            <w:pPr>
              <w:pStyle w:val="TableParagraph"/>
              <w:spacing w:before="0"/>
              <w:ind w:left="0"/>
              <w:jc w:val="left"/>
              <w:rPr>
                <w:rFonts w:ascii="Times New Roman"/>
                <w:sz w:val="20"/>
              </w:rPr>
            </w:pPr>
          </w:p>
        </w:tc>
        <w:tc>
          <w:tcPr>
            <w:tcW w:w="1486" w:type="dxa"/>
            <w:shd w:val="clear" w:color="auto" w:fill="EAD098"/>
          </w:tcPr>
          <w:p>
            <w:pPr>
              <w:pStyle w:val="TableParagraph"/>
              <w:spacing w:before="66"/>
              <w:ind w:left="13"/>
              <w:rPr>
                <w:rFonts w:ascii="Tahoma" w:hAnsi="Tahoma"/>
                <w:b/>
                <w:sz w:val="20"/>
              </w:rPr>
            </w:pPr>
            <w:r>
              <w:rPr>
                <w:rFonts w:ascii="Tahoma" w:hAnsi="Tahoma"/>
                <w:b/>
                <w:color w:val="231F20"/>
                <w:spacing w:val="-2"/>
                <w:w w:val="70"/>
                <w:sz w:val="20"/>
              </w:rPr>
              <w:t>1-</w:t>
            </w:r>
            <w:r>
              <w:rPr>
                <w:rFonts w:ascii="Tahoma" w:hAnsi="Tahoma"/>
                <w:b/>
                <w:color w:val="231F20"/>
                <w:spacing w:val="-2"/>
                <w:sz w:val="20"/>
              </w:rPr>
              <w:t>тоқсан</w:t>
            </w:r>
          </w:p>
        </w:tc>
        <w:tc>
          <w:tcPr>
            <w:tcW w:w="1508" w:type="dxa"/>
            <w:shd w:val="clear" w:color="auto" w:fill="EAD098"/>
          </w:tcPr>
          <w:p>
            <w:pPr>
              <w:pStyle w:val="TableParagraph"/>
              <w:spacing w:before="66"/>
              <w:ind w:left="13"/>
              <w:rPr>
                <w:rFonts w:ascii="Tahoma" w:hAnsi="Tahoma"/>
                <w:b/>
                <w:sz w:val="20"/>
              </w:rPr>
            </w:pPr>
            <w:r>
              <w:rPr>
                <w:rFonts w:ascii="Tahoma" w:hAnsi="Tahoma"/>
                <w:b/>
                <w:color w:val="231F20"/>
                <w:spacing w:val="-2"/>
                <w:w w:val="90"/>
                <w:sz w:val="20"/>
              </w:rPr>
              <w:t>2-</w:t>
            </w:r>
            <w:r>
              <w:rPr>
                <w:rFonts w:ascii="Tahoma" w:hAnsi="Tahoma"/>
                <w:b/>
                <w:color w:val="231F20"/>
                <w:spacing w:val="-2"/>
                <w:sz w:val="20"/>
              </w:rPr>
              <w:t>тоқсан</w:t>
            </w:r>
          </w:p>
        </w:tc>
        <w:tc>
          <w:tcPr>
            <w:tcW w:w="1497" w:type="dxa"/>
            <w:shd w:val="clear" w:color="auto" w:fill="EAD098"/>
          </w:tcPr>
          <w:p>
            <w:pPr>
              <w:pStyle w:val="TableParagraph"/>
              <w:spacing w:before="66"/>
              <w:ind w:left="12"/>
              <w:rPr>
                <w:rFonts w:ascii="Tahoma" w:hAnsi="Tahoma"/>
                <w:b/>
                <w:sz w:val="20"/>
              </w:rPr>
            </w:pPr>
            <w:r>
              <w:rPr>
                <w:rFonts w:ascii="Tahoma" w:hAnsi="Tahoma"/>
                <w:b/>
                <w:color w:val="231F20"/>
                <w:spacing w:val="-2"/>
                <w:w w:val="90"/>
                <w:sz w:val="20"/>
              </w:rPr>
              <w:t>3-</w:t>
            </w:r>
            <w:r>
              <w:rPr>
                <w:rFonts w:ascii="Tahoma" w:hAnsi="Tahoma"/>
                <w:b/>
                <w:color w:val="231F20"/>
                <w:spacing w:val="-2"/>
                <w:sz w:val="20"/>
              </w:rPr>
              <w:t>тоқсан</w:t>
            </w:r>
          </w:p>
        </w:tc>
        <w:tc>
          <w:tcPr>
            <w:tcW w:w="1388" w:type="dxa"/>
            <w:shd w:val="clear" w:color="auto" w:fill="EAD098"/>
          </w:tcPr>
          <w:p>
            <w:pPr>
              <w:pStyle w:val="TableParagraph"/>
              <w:spacing w:before="66"/>
              <w:ind w:left="12"/>
              <w:rPr>
                <w:rFonts w:ascii="Tahoma" w:hAnsi="Tahoma"/>
                <w:b/>
                <w:sz w:val="20"/>
              </w:rPr>
            </w:pPr>
            <w:r>
              <w:rPr>
                <w:rFonts w:ascii="Tahoma" w:hAnsi="Tahoma"/>
                <w:b/>
                <w:color w:val="231F20"/>
                <w:spacing w:val="-2"/>
                <w:sz w:val="20"/>
              </w:rPr>
              <w:t>4-тоқсан</w:t>
            </w:r>
          </w:p>
        </w:tc>
      </w:tr>
      <w:tr>
        <w:trPr>
          <w:trHeight w:val="711" w:hRule="atLeast"/>
        </w:trPr>
        <w:tc>
          <w:tcPr>
            <w:tcW w:w="798" w:type="dxa"/>
            <w:shd w:val="clear" w:color="auto" w:fill="F5E9D1"/>
          </w:tcPr>
          <w:p>
            <w:pPr>
              <w:pStyle w:val="TableParagraph"/>
              <w:rPr>
                <w:sz w:val="20"/>
              </w:rPr>
            </w:pPr>
            <w:r>
              <w:rPr>
                <w:color w:val="231F20"/>
                <w:spacing w:val="-5"/>
                <w:w w:val="90"/>
                <w:sz w:val="20"/>
              </w:rPr>
              <w:t>10</w:t>
            </w:r>
          </w:p>
          <w:p>
            <w:pPr>
              <w:pStyle w:val="TableParagraph"/>
              <w:spacing w:before="130"/>
              <w:rPr>
                <w:sz w:val="20"/>
              </w:rPr>
            </w:pPr>
            <w:r>
              <w:rPr>
                <w:color w:val="231F20"/>
                <w:spacing w:val="-5"/>
                <w:w w:val="110"/>
                <w:sz w:val="20"/>
              </w:rPr>
              <w:t>ЖМБ</w:t>
            </w:r>
          </w:p>
        </w:tc>
        <w:tc>
          <w:tcPr>
            <w:tcW w:w="2551" w:type="dxa"/>
            <w:shd w:val="clear" w:color="auto" w:fill="F5E9D1"/>
          </w:tcPr>
          <w:p>
            <w:pPr>
              <w:pStyle w:val="TableParagraph"/>
              <w:spacing w:line="256" w:lineRule="auto" w:before="121"/>
              <w:ind w:left="574" w:hanging="446"/>
              <w:jc w:val="left"/>
              <w:rPr>
                <w:sz w:val="20"/>
              </w:rPr>
            </w:pPr>
            <w:r>
              <w:rPr>
                <w:color w:val="231F20"/>
                <w:spacing w:val="-2"/>
                <w:w w:val="105"/>
                <w:sz w:val="20"/>
              </w:rPr>
              <w:t>Алгебра</w:t>
            </w:r>
            <w:r>
              <w:rPr>
                <w:color w:val="231F20"/>
                <w:spacing w:val="-21"/>
                <w:w w:val="105"/>
                <w:sz w:val="20"/>
              </w:rPr>
              <w:t> </w:t>
            </w:r>
            <w:r>
              <w:rPr>
                <w:color w:val="231F20"/>
                <w:spacing w:val="-2"/>
                <w:w w:val="105"/>
                <w:sz w:val="20"/>
              </w:rPr>
              <w:t>және</w:t>
            </w:r>
            <w:r>
              <w:rPr>
                <w:color w:val="231F20"/>
                <w:spacing w:val="-21"/>
                <w:w w:val="105"/>
                <w:sz w:val="20"/>
              </w:rPr>
              <w:t> </w:t>
            </w:r>
            <w:r>
              <w:rPr>
                <w:color w:val="231F20"/>
                <w:spacing w:val="-2"/>
                <w:w w:val="105"/>
                <w:sz w:val="20"/>
              </w:rPr>
              <w:t>анализ бастамалары</w:t>
            </w:r>
          </w:p>
        </w:tc>
        <w:tc>
          <w:tcPr>
            <w:tcW w:w="1486" w:type="dxa"/>
            <w:shd w:val="clear" w:color="auto" w:fill="F5E9D1"/>
          </w:tcPr>
          <w:p>
            <w:pPr>
              <w:pStyle w:val="TableParagraph"/>
              <w:spacing w:before="8"/>
              <w:ind w:left="0"/>
              <w:jc w:val="left"/>
              <w:rPr>
                <w:b/>
                <w:i/>
                <w:sz w:val="20"/>
              </w:rPr>
            </w:pPr>
          </w:p>
          <w:p>
            <w:pPr>
              <w:pStyle w:val="TableParagraph"/>
              <w:spacing w:before="0"/>
              <w:ind w:left="13"/>
              <w:rPr>
                <w:sz w:val="20"/>
              </w:rPr>
            </w:pPr>
            <w:r>
              <w:rPr>
                <w:color w:val="231F20"/>
                <w:spacing w:val="-10"/>
                <w:sz w:val="20"/>
              </w:rPr>
              <w:t>3</w:t>
            </w:r>
          </w:p>
        </w:tc>
        <w:tc>
          <w:tcPr>
            <w:tcW w:w="1508" w:type="dxa"/>
            <w:shd w:val="clear" w:color="auto" w:fill="F5E9D1"/>
          </w:tcPr>
          <w:p>
            <w:pPr>
              <w:pStyle w:val="TableParagraph"/>
              <w:spacing w:before="8"/>
              <w:ind w:left="0"/>
              <w:jc w:val="left"/>
              <w:rPr>
                <w:b/>
                <w:i/>
                <w:sz w:val="20"/>
              </w:rPr>
            </w:pPr>
          </w:p>
          <w:p>
            <w:pPr>
              <w:pStyle w:val="TableParagraph"/>
              <w:spacing w:before="0"/>
              <w:ind w:left="13"/>
              <w:rPr>
                <w:sz w:val="20"/>
              </w:rPr>
            </w:pPr>
            <w:r>
              <w:rPr>
                <w:color w:val="231F20"/>
                <w:spacing w:val="-10"/>
                <w:sz w:val="20"/>
              </w:rPr>
              <w:t>3</w:t>
            </w:r>
          </w:p>
        </w:tc>
        <w:tc>
          <w:tcPr>
            <w:tcW w:w="1497" w:type="dxa"/>
            <w:shd w:val="clear" w:color="auto" w:fill="F5E9D1"/>
          </w:tcPr>
          <w:p>
            <w:pPr>
              <w:pStyle w:val="TableParagraph"/>
              <w:spacing w:before="8"/>
              <w:ind w:left="0"/>
              <w:jc w:val="left"/>
              <w:rPr>
                <w:b/>
                <w:i/>
                <w:sz w:val="20"/>
              </w:rPr>
            </w:pPr>
          </w:p>
          <w:p>
            <w:pPr>
              <w:pStyle w:val="TableParagraph"/>
              <w:spacing w:before="0"/>
              <w:ind w:left="12"/>
              <w:rPr>
                <w:sz w:val="20"/>
              </w:rPr>
            </w:pPr>
            <w:r>
              <w:rPr>
                <w:color w:val="231F20"/>
                <w:spacing w:val="-10"/>
                <w:sz w:val="20"/>
              </w:rPr>
              <w:t>3</w:t>
            </w:r>
          </w:p>
        </w:tc>
        <w:tc>
          <w:tcPr>
            <w:tcW w:w="1388" w:type="dxa"/>
            <w:shd w:val="clear" w:color="auto" w:fill="F5E9D1"/>
          </w:tcPr>
          <w:p>
            <w:pPr>
              <w:pStyle w:val="TableParagraph"/>
              <w:spacing w:before="8"/>
              <w:ind w:left="0"/>
              <w:jc w:val="left"/>
              <w:rPr>
                <w:b/>
                <w:i/>
                <w:sz w:val="20"/>
              </w:rPr>
            </w:pPr>
          </w:p>
          <w:p>
            <w:pPr>
              <w:pStyle w:val="TableParagraph"/>
              <w:spacing w:before="0"/>
              <w:ind w:left="12"/>
              <w:rPr>
                <w:sz w:val="20"/>
              </w:rPr>
            </w:pPr>
            <w:r>
              <w:rPr>
                <w:color w:val="231F20"/>
                <w:spacing w:val="-10"/>
                <w:sz w:val="20"/>
              </w:rPr>
              <w:t>2</w:t>
            </w:r>
          </w:p>
        </w:tc>
      </w:tr>
      <w:tr>
        <w:trPr>
          <w:trHeight w:val="711" w:hRule="atLeast"/>
        </w:trPr>
        <w:tc>
          <w:tcPr>
            <w:tcW w:w="798" w:type="dxa"/>
            <w:shd w:val="clear" w:color="auto" w:fill="F5E9D1"/>
          </w:tcPr>
          <w:p>
            <w:pPr>
              <w:pStyle w:val="TableParagraph"/>
              <w:rPr>
                <w:sz w:val="20"/>
              </w:rPr>
            </w:pPr>
            <w:r>
              <w:rPr>
                <w:color w:val="231F20"/>
                <w:spacing w:val="-5"/>
                <w:w w:val="90"/>
                <w:sz w:val="20"/>
              </w:rPr>
              <w:t>10</w:t>
            </w:r>
          </w:p>
          <w:p>
            <w:pPr>
              <w:pStyle w:val="TableParagraph"/>
              <w:spacing w:before="130"/>
              <w:rPr>
                <w:sz w:val="20"/>
              </w:rPr>
            </w:pPr>
            <w:r>
              <w:rPr>
                <w:color w:val="231F20"/>
                <w:spacing w:val="-5"/>
                <w:w w:val="105"/>
                <w:sz w:val="20"/>
              </w:rPr>
              <w:t>ҚГБ</w:t>
            </w:r>
          </w:p>
        </w:tc>
        <w:tc>
          <w:tcPr>
            <w:tcW w:w="2551" w:type="dxa"/>
            <w:shd w:val="clear" w:color="auto" w:fill="F5E9D1"/>
          </w:tcPr>
          <w:p>
            <w:pPr>
              <w:pStyle w:val="TableParagraph"/>
              <w:spacing w:line="256" w:lineRule="auto" w:before="121"/>
              <w:ind w:left="574" w:hanging="446"/>
              <w:jc w:val="left"/>
              <w:rPr>
                <w:sz w:val="20"/>
              </w:rPr>
            </w:pPr>
            <w:r>
              <w:rPr>
                <w:color w:val="231F20"/>
                <w:spacing w:val="-2"/>
                <w:w w:val="105"/>
                <w:sz w:val="20"/>
              </w:rPr>
              <w:t>Алгебра</w:t>
            </w:r>
            <w:r>
              <w:rPr>
                <w:color w:val="231F20"/>
                <w:spacing w:val="-21"/>
                <w:w w:val="105"/>
                <w:sz w:val="20"/>
              </w:rPr>
              <w:t> </w:t>
            </w:r>
            <w:r>
              <w:rPr>
                <w:color w:val="231F20"/>
                <w:spacing w:val="-2"/>
                <w:w w:val="105"/>
                <w:sz w:val="20"/>
              </w:rPr>
              <w:t>және</w:t>
            </w:r>
            <w:r>
              <w:rPr>
                <w:color w:val="231F20"/>
                <w:spacing w:val="-21"/>
                <w:w w:val="105"/>
                <w:sz w:val="20"/>
              </w:rPr>
              <w:t> </w:t>
            </w:r>
            <w:r>
              <w:rPr>
                <w:color w:val="231F20"/>
                <w:spacing w:val="-2"/>
                <w:w w:val="105"/>
                <w:sz w:val="20"/>
              </w:rPr>
              <w:t>анализ бастамалары</w:t>
            </w:r>
          </w:p>
        </w:tc>
        <w:tc>
          <w:tcPr>
            <w:tcW w:w="1486" w:type="dxa"/>
            <w:shd w:val="clear" w:color="auto" w:fill="F5E9D1"/>
          </w:tcPr>
          <w:p>
            <w:pPr>
              <w:pStyle w:val="TableParagraph"/>
              <w:spacing w:before="8"/>
              <w:ind w:left="0"/>
              <w:jc w:val="left"/>
              <w:rPr>
                <w:b/>
                <w:i/>
                <w:sz w:val="20"/>
              </w:rPr>
            </w:pPr>
          </w:p>
          <w:p>
            <w:pPr>
              <w:pStyle w:val="TableParagraph"/>
              <w:spacing w:before="0"/>
              <w:ind w:left="13"/>
              <w:rPr>
                <w:sz w:val="20"/>
              </w:rPr>
            </w:pPr>
            <w:r>
              <w:rPr>
                <w:color w:val="231F20"/>
                <w:spacing w:val="-10"/>
                <w:sz w:val="20"/>
              </w:rPr>
              <w:t>2</w:t>
            </w:r>
          </w:p>
        </w:tc>
        <w:tc>
          <w:tcPr>
            <w:tcW w:w="1508" w:type="dxa"/>
            <w:shd w:val="clear" w:color="auto" w:fill="F5E9D1"/>
          </w:tcPr>
          <w:p>
            <w:pPr>
              <w:pStyle w:val="TableParagraph"/>
              <w:spacing w:before="8"/>
              <w:ind w:left="0"/>
              <w:jc w:val="left"/>
              <w:rPr>
                <w:b/>
                <w:i/>
                <w:sz w:val="20"/>
              </w:rPr>
            </w:pPr>
          </w:p>
          <w:p>
            <w:pPr>
              <w:pStyle w:val="TableParagraph"/>
              <w:spacing w:before="0"/>
              <w:ind w:left="13"/>
              <w:rPr>
                <w:sz w:val="20"/>
              </w:rPr>
            </w:pPr>
            <w:r>
              <w:rPr>
                <w:color w:val="231F20"/>
                <w:spacing w:val="-10"/>
                <w:sz w:val="20"/>
              </w:rPr>
              <w:t>2</w:t>
            </w:r>
          </w:p>
        </w:tc>
        <w:tc>
          <w:tcPr>
            <w:tcW w:w="1497" w:type="dxa"/>
            <w:shd w:val="clear" w:color="auto" w:fill="F5E9D1"/>
          </w:tcPr>
          <w:p>
            <w:pPr>
              <w:pStyle w:val="TableParagraph"/>
              <w:spacing w:before="8"/>
              <w:ind w:left="0"/>
              <w:jc w:val="left"/>
              <w:rPr>
                <w:b/>
                <w:i/>
                <w:sz w:val="20"/>
              </w:rPr>
            </w:pPr>
          </w:p>
          <w:p>
            <w:pPr>
              <w:pStyle w:val="TableParagraph"/>
              <w:spacing w:before="0"/>
              <w:ind w:left="12"/>
              <w:rPr>
                <w:sz w:val="20"/>
              </w:rPr>
            </w:pPr>
            <w:r>
              <w:rPr>
                <w:color w:val="231F20"/>
                <w:spacing w:val="-10"/>
                <w:sz w:val="20"/>
              </w:rPr>
              <w:t>2</w:t>
            </w:r>
          </w:p>
        </w:tc>
        <w:tc>
          <w:tcPr>
            <w:tcW w:w="1388" w:type="dxa"/>
            <w:shd w:val="clear" w:color="auto" w:fill="F5E9D1"/>
          </w:tcPr>
          <w:p>
            <w:pPr>
              <w:pStyle w:val="TableParagraph"/>
              <w:spacing w:before="8"/>
              <w:ind w:left="0"/>
              <w:jc w:val="left"/>
              <w:rPr>
                <w:b/>
                <w:i/>
                <w:sz w:val="20"/>
              </w:rPr>
            </w:pPr>
          </w:p>
          <w:p>
            <w:pPr>
              <w:pStyle w:val="TableParagraph"/>
              <w:spacing w:before="0"/>
              <w:ind w:left="12"/>
              <w:rPr>
                <w:sz w:val="20"/>
              </w:rPr>
            </w:pPr>
            <w:r>
              <w:rPr>
                <w:color w:val="231F20"/>
                <w:spacing w:val="-10"/>
                <w:w w:val="70"/>
                <w:sz w:val="20"/>
              </w:rPr>
              <w:t>1</w:t>
            </w:r>
          </w:p>
        </w:tc>
      </w:tr>
      <w:tr>
        <w:trPr>
          <w:trHeight w:val="711" w:hRule="atLeast"/>
        </w:trPr>
        <w:tc>
          <w:tcPr>
            <w:tcW w:w="798" w:type="dxa"/>
            <w:shd w:val="clear" w:color="auto" w:fill="F5E9D1"/>
          </w:tcPr>
          <w:p>
            <w:pPr>
              <w:pStyle w:val="TableParagraph"/>
              <w:rPr>
                <w:sz w:val="20"/>
              </w:rPr>
            </w:pPr>
            <w:r>
              <w:rPr>
                <w:color w:val="231F20"/>
                <w:spacing w:val="-5"/>
                <w:w w:val="90"/>
                <w:sz w:val="20"/>
              </w:rPr>
              <w:t>10</w:t>
            </w:r>
          </w:p>
          <w:p>
            <w:pPr>
              <w:pStyle w:val="TableParagraph"/>
              <w:spacing w:before="130"/>
              <w:rPr>
                <w:sz w:val="20"/>
              </w:rPr>
            </w:pPr>
            <w:r>
              <w:rPr>
                <w:color w:val="231F20"/>
                <w:spacing w:val="-5"/>
                <w:w w:val="110"/>
                <w:sz w:val="20"/>
              </w:rPr>
              <w:t>ЖМБ</w:t>
            </w:r>
          </w:p>
        </w:tc>
        <w:tc>
          <w:tcPr>
            <w:tcW w:w="2551" w:type="dxa"/>
            <w:shd w:val="clear" w:color="auto" w:fill="F5E9D1"/>
          </w:tcPr>
          <w:p>
            <w:pPr>
              <w:pStyle w:val="TableParagraph"/>
              <w:spacing w:before="8"/>
              <w:ind w:left="0"/>
              <w:jc w:val="left"/>
              <w:rPr>
                <w:b/>
                <w:i/>
                <w:sz w:val="20"/>
              </w:rPr>
            </w:pPr>
          </w:p>
          <w:p>
            <w:pPr>
              <w:pStyle w:val="TableParagraph"/>
              <w:spacing w:before="0"/>
              <w:rPr>
                <w:sz w:val="20"/>
              </w:rPr>
            </w:pPr>
            <w:r>
              <w:rPr>
                <w:color w:val="231F20"/>
                <w:spacing w:val="-2"/>
                <w:w w:val="105"/>
                <w:sz w:val="20"/>
              </w:rPr>
              <w:t>Геометрия</w:t>
            </w:r>
          </w:p>
        </w:tc>
        <w:tc>
          <w:tcPr>
            <w:tcW w:w="1486" w:type="dxa"/>
            <w:shd w:val="clear" w:color="auto" w:fill="F5E9D1"/>
          </w:tcPr>
          <w:p>
            <w:pPr>
              <w:pStyle w:val="TableParagraph"/>
              <w:spacing w:before="8"/>
              <w:ind w:left="0"/>
              <w:jc w:val="left"/>
              <w:rPr>
                <w:b/>
                <w:i/>
                <w:sz w:val="20"/>
              </w:rPr>
            </w:pPr>
          </w:p>
          <w:p>
            <w:pPr>
              <w:pStyle w:val="TableParagraph"/>
              <w:spacing w:before="0"/>
              <w:ind w:left="13"/>
              <w:rPr>
                <w:sz w:val="20"/>
              </w:rPr>
            </w:pPr>
            <w:r>
              <w:rPr>
                <w:color w:val="231F20"/>
                <w:spacing w:val="-10"/>
                <w:w w:val="70"/>
                <w:sz w:val="20"/>
              </w:rPr>
              <w:t>1</w:t>
            </w:r>
          </w:p>
        </w:tc>
        <w:tc>
          <w:tcPr>
            <w:tcW w:w="1508" w:type="dxa"/>
            <w:shd w:val="clear" w:color="auto" w:fill="F5E9D1"/>
          </w:tcPr>
          <w:p>
            <w:pPr>
              <w:pStyle w:val="TableParagraph"/>
              <w:spacing w:before="8"/>
              <w:ind w:left="0"/>
              <w:jc w:val="left"/>
              <w:rPr>
                <w:b/>
                <w:i/>
                <w:sz w:val="20"/>
              </w:rPr>
            </w:pPr>
          </w:p>
          <w:p>
            <w:pPr>
              <w:pStyle w:val="TableParagraph"/>
              <w:spacing w:before="0"/>
              <w:ind w:left="13"/>
              <w:rPr>
                <w:sz w:val="20"/>
              </w:rPr>
            </w:pPr>
            <w:r>
              <w:rPr>
                <w:color w:val="231F20"/>
                <w:spacing w:val="-10"/>
                <w:w w:val="70"/>
                <w:sz w:val="20"/>
              </w:rPr>
              <w:t>1</w:t>
            </w:r>
          </w:p>
        </w:tc>
        <w:tc>
          <w:tcPr>
            <w:tcW w:w="1497" w:type="dxa"/>
            <w:shd w:val="clear" w:color="auto" w:fill="F5E9D1"/>
          </w:tcPr>
          <w:p>
            <w:pPr>
              <w:pStyle w:val="TableParagraph"/>
              <w:spacing w:before="8"/>
              <w:ind w:left="0"/>
              <w:jc w:val="left"/>
              <w:rPr>
                <w:b/>
                <w:i/>
                <w:sz w:val="20"/>
              </w:rPr>
            </w:pPr>
          </w:p>
          <w:p>
            <w:pPr>
              <w:pStyle w:val="TableParagraph"/>
              <w:spacing w:before="0"/>
              <w:ind w:left="12"/>
              <w:rPr>
                <w:sz w:val="20"/>
              </w:rPr>
            </w:pPr>
            <w:r>
              <w:rPr>
                <w:color w:val="231F20"/>
                <w:spacing w:val="-10"/>
                <w:sz w:val="20"/>
              </w:rPr>
              <w:t>2</w:t>
            </w:r>
          </w:p>
        </w:tc>
        <w:tc>
          <w:tcPr>
            <w:tcW w:w="1388" w:type="dxa"/>
            <w:shd w:val="clear" w:color="auto" w:fill="F5E9D1"/>
          </w:tcPr>
          <w:p>
            <w:pPr>
              <w:pStyle w:val="TableParagraph"/>
              <w:spacing w:before="8"/>
              <w:ind w:left="0"/>
              <w:jc w:val="left"/>
              <w:rPr>
                <w:b/>
                <w:i/>
                <w:sz w:val="20"/>
              </w:rPr>
            </w:pPr>
          </w:p>
          <w:p>
            <w:pPr>
              <w:pStyle w:val="TableParagraph"/>
              <w:spacing w:before="0"/>
              <w:ind w:left="12"/>
              <w:rPr>
                <w:sz w:val="20"/>
              </w:rPr>
            </w:pPr>
            <w:r>
              <w:rPr>
                <w:color w:val="231F20"/>
                <w:spacing w:val="-10"/>
                <w:w w:val="70"/>
                <w:sz w:val="20"/>
              </w:rPr>
              <w:t>1</w:t>
            </w:r>
          </w:p>
        </w:tc>
      </w:tr>
      <w:tr>
        <w:trPr>
          <w:trHeight w:val="711" w:hRule="atLeast"/>
        </w:trPr>
        <w:tc>
          <w:tcPr>
            <w:tcW w:w="798" w:type="dxa"/>
            <w:shd w:val="clear" w:color="auto" w:fill="F5E9D1"/>
          </w:tcPr>
          <w:p>
            <w:pPr>
              <w:pStyle w:val="TableParagraph"/>
              <w:rPr>
                <w:sz w:val="20"/>
              </w:rPr>
            </w:pPr>
            <w:r>
              <w:rPr>
                <w:color w:val="231F20"/>
                <w:spacing w:val="-5"/>
                <w:w w:val="90"/>
                <w:sz w:val="20"/>
              </w:rPr>
              <w:t>10</w:t>
            </w:r>
          </w:p>
          <w:p>
            <w:pPr>
              <w:pStyle w:val="TableParagraph"/>
              <w:spacing w:before="130"/>
              <w:rPr>
                <w:sz w:val="20"/>
              </w:rPr>
            </w:pPr>
            <w:r>
              <w:rPr>
                <w:color w:val="231F20"/>
                <w:spacing w:val="-5"/>
                <w:w w:val="105"/>
                <w:sz w:val="20"/>
              </w:rPr>
              <w:t>ҚГБ</w:t>
            </w:r>
          </w:p>
        </w:tc>
        <w:tc>
          <w:tcPr>
            <w:tcW w:w="2551" w:type="dxa"/>
            <w:shd w:val="clear" w:color="auto" w:fill="F5E9D1"/>
          </w:tcPr>
          <w:p>
            <w:pPr>
              <w:pStyle w:val="TableParagraph"/>
              <w:spacing w:before="8"/>
              <w:ind w:left="0"/>
              <w:jc w:val="left"/>
              <w:rPr>
                <w:b/>
                <w:i/>
                <w:sz w:val="20"/>
              </w:rPr>
            </w:pPr>
          </w:p>
          <w:p>
            <w:pPr>
              <w:pStyle w:val="TableParagraph"/>
              <w:spacing w:before="0"/>
              <w:rPr>
                <w:sz w:val="20"/>
              </w:rPr>
            </w:pPr>
            <w:r>
              <w:rPr>
                <w:color w:val="231F20"/>
                <w:spacing w:val="-2"/>
                <w:w w:val="105"/>
                <w:sz w:val="20"/>
              </w:rPr>
              <w:t>Геометрия</w:t>
            </w:r>
          </w:p>
        </w:tc>
        <w:tc>
          <w:tcPr>
            <w:tcW w:w="1486" w:type="dxa"/>
            <w:shd w:val="clear" w:color="auto" w:fill="F5E9D1"/>
          </w:tcPr>
          <w:p>
            <w:pPr>
              <w:pStyle w:val="TableParagraph"/>
              <w:spacing w:before="8"/>
              <w:ind w:left="0"/>
              <w:jc w:val="left"/>
              <w:rPr>
                <w:b/>
                <w:i/>
                <w:sz w:val="20"/>
              </w:rPr>
            </w:pPr>
          </w:p>
          <w:p>
            <w:pPr>
              <w:pStyle w:val="TableParagraph"/>
              <w:spacing w:before="0"/>
              <w:ind w:left="13"/>
              <w:rPr>
                <w:sz w:val="20"/>
              </w:rPr>
            </w:pPr>
            <w:r>
              <w:rPr>
                <w:color w:val="231F20"/>
                <w:spacing w:val="-10"/>
                <w:w w:val="70"/>
                <w:sz w:val="20"/>
              </w:rPr>
              <w:t>1</w:t>
            </w:r>
          </w:p>
        </w:tc>
        <w:tc>
          <w:tcPr>
            <w:tcW w:w="1508" w:type="dxa"/>
            <w:shd w:val="clear" w:color="auto" w:fill="F5E9D1"/>
          </w:tcPr>
          <w:p>
            <w:pPr>
              <w:pStyle w:val="TableParagraph"/>
              <w:spacing w:before="8"/>
              <w:ind w:left="0"/>
              <w:jc w:val="left"/>
              <w:rPr>
                <w:b/>
                <w:i/>
                <w:sz w:val="20"/>
              </w:rPr>
            </w:pPr>
          </w:p>
          <w:p>
            <w:pPr>
              <w:pStyle w:val="TableParagraph"/>
              <w:spacing w:before="0"/>
              <w:ind w:left="13"/>
              <w:rPr>
                <w:sz w:val="20"/>
              </w:rPr>
            </w:pPr>
            <w:r>
              <w:rPr>
                <w:color w:val="231F20"/>
                <w:spacing w:val="-10"/>
                <w:w w:val="70"/>
                <w:sz w:val="20"/>
              </w:rPr>
              <w:t>1</w:t>
            </w:r>
          </w:p>
        </w:tc>
        <w:tc>
          <w:tcPr>
            <w:tcW w:w="1497" w:type="dxa"/>
            <w:shd w:val="clear" w:color="auto" w:fill="F5E9D1"/>
          </w:tcPr>
          <w:p>
            <w:pPr>
              <w:pStyle w:val="TableParagraph"/>
              <w:spacing w:before="8"/>
              <w:ind w:left="0"/>
              <w:jc w:val="left"/>
              <w:rPr>
                <w:b/>
                <w:i/>
                <w:sz w:val="20"/>
              </w:rPr>
            </w:pPr>
          </w:p>
          <w:p>
            <w:pPr>
              <w:pStyle w:val="TableParagraph"/>
              <w:spacing w:before="0"/>
              <w:ind w:left="12"/>
              <w:rPr>
                <w:sz w:val="20"/>
              </w:rPr>
            </w:pPr>
            <w:r>
              <w:rPr>
                <w:color w:val="231F20"/>
                <w:spacing w:val="-10"/>
                <w:sz w:val="20"/>
              </w:rPr>
              <w:t>2</w:t>
            </w:r>
          </w:p>
        </w:tc>
        <w:tc>
          <w:tcPr>
            <w:tcW w:w="1388" w:type="dxa"/>
            <w:shd w:val="clear" w:color="auto" w:fill="F5E9D1"/>
          </w:tcPr>
          <w:p>
            <w:pPr>
              <w:pStyle w:val="TableParagraph"/>
              <w:spacing w:before="8"/>
              <w:ind w:left="0"/>
              <w:jc w:val="left"/>
              <w:rPr>
                <w:b/>
                <w:i/>
                <w:sz w:val="20"/>
              </w:rPr>
            </w:pPr>
          </w:p>
          <w:p>
            <w:pPr>
              <w:pStyle w:val="TableParagraph"/>
              <w:spacing w:before="0"/>
              <w:ind w:left="12"/>
              <w:rPr>
                <w:sz w:val="20"/>
              </w:rPr>
            </w:pPr>
            <w:r>
              <w:rPr>
                <w:color w:val="231F20"/>
                <w:spacing w:val="-10"/>
                <w:w w:val="70"/>
                <w:sz w:val="20"/>
              </w:rPr>
              <w:t>1</w:t>
            </w:r>
          </w:p>
        </w:tc>
      </w:tr>
      <w:tr>
        <w:trPr>
          <w:trHeight w:val="338" w:hRule="atLeast"/>
        </w:trPr>
        <w:tc>
          <w:tcPr>
            <w:tcW w:w="9228" w:type="dxa"/>
            <w:gridSpan w:val="6"/>
            <w:shd w:val="clear" w:color="auto" w:fill="EAD098"/>
          </w:tcPr>
          <w:p>
            <w:pPr>
              <w:pStyle w:val="TableParagraph"/>
              <w:spacing w:before="66"/>
              <w:ind w:left="12"/>
              <w:rPr>
                <w:rFonts w:ascii="Tahoma" w:hAnsi="Tahoma"/>
                <w:b/>
                <w:sz w:val="20"/>
              </w:rPr>
            </w:pPr>
            <w:r>
              <w:rPr>
                <w:rFonts w:ascii="Tahoma" w:hAnsi="Tahoma"/>
                <w:b/>
                <w:color w:val="231F20"/>
                <w:sz w:val="20"/>
              </w:rPr>
              <w:t>Үлгілік</w:t>
            </w:r>
            <w:r>
              <w:rPr>
                <w:rFonts w:ascii="Tahoma" w:hAnsi="Tahoma"/>
                <w:b/>
                <w:color w:val="231F20"/>
                <w:spacing w:val="5"/>
                <w:sz w:val="20"/>
              </w:rPr>
              <w:t> </w:t>
            </w:r>
            <w:r>
              <w:rPr>
                <w:rFonts w:ascii="Tahoma" w:hAnsi="Tahoma"/>
                <w:b/>
                <w:color w:val="231F20"/>
                <w:sz w:val="20"/>
              </w:rPr>
              <w:t>оқу</w:t>
            </w:r>
            <w:r>
              <w:rPr>
                <w:rFonts w:ascii="Tahoma" w:hAnsi="Tahoma"/>
                <w:b/>
                <w:color w:val="231F20"/>
                <w:spacing w:val="5"/>
                <w:sz w:val="20"/>
              </w:rPr>
              <w:t> </w:t>
            </w:r>
            <w:r>
              <w:rPr>
                <w:rFonts w:ascii="Tahoma" w:hAnsi="Tahoma"/>
                <w:b/>
                <w:color w:val="231F20"/>
                <w:sz w:val="20"/>
              </w:rPr>
              <w:t>жоспары</w:t>
            </w:r>
            <w:r>
              <w:rPr>
                <w:rFonts w:ascii="Tahoma" w:hAnsi="Tahoma"/>
                <w:b/>
                <w:color w:val="231F20"/>
                <w:spacing w:val="5"/>
                <w:sz w:val="20"/>
              </w:rPr>
              <w:t> </w:t>
            </w:r>
            <w:r>
              <w:rPr>
                <w:rFonts w:ascii="Tahoma" w:hAnsi="Tahoma"/>
                <w:b/>
                <w:color w:val="231F20"/>
                <w:sz w:val="20"/>
              </w:rPr>
              <w:t>бойынша</w:t>
            </w:r>
            <w:r>
              <w:rPr>
                <w:rFonts w:ascii="Tahoma" w:hAnsi="Tahoma"/>
                <w:b/>
                <w:color w:val="231F20"/>
                <w:spacing w:val="5"/>
                <w:sz w:val="20"/>
              </w:rPr>
              <w:t> </w:t>
            </w:r>
            <w:r>
              <w:rPr>
                <w:rFonts w:ascii="Tahoma" w:hAnsi="Tahoma"/>
                <w:b/>
                <w:color w:val="231F20"/>
                <w:sz w:val="20"/>
              </w:rPr>
              <w:t>(төмендетілген</w:t>
            </w:r>
            <w:r>
              <w:rPr>
                <w:rFonts w:ascii="Tahoma" w:hAnsi="Tahoma"/>
                <w:b/>
                <w:color w:val="231F20"/>
                <w:spacing w:val="5"/>
                <w:sz w:val="20"/>
              </w:rPr>
              <w:t> </w:t>
            </w:r>
            <w:r>
              <w:rPr>
                <w:rFonts w:ascii="Tahoma" w:hAnsi="Tahoma"/>
                <w:b/>
                <w:color w:val="231F20"/>
                <w:sz w:val="20"/>
              </w:rPr>
              <w:t>оқу</w:t>
            </w:r>
            <w:r>
              <w:rPr>
                <w:rFonts w:ascii="Tahoma" w:hAnsi="Tahoma"/>
                <w:b/>
                <w:color w:val="231F20"/>
                <w:spacing w:val="5"/>
                <w:sz w:val="20"/>
              </w:rPr>
              <w:t> </w:t>
            </w:r>
            <w:r>
              <w:rPr>
                <w:rFonts w:ascii="Tahoma" w:hAnsi="Tahoma"/>
                <w:b/>
                <w:color w:val="231F20"/>
                <w:spacing w:val="-2"/>
                <w:sz w:val="20"/>
              </w:rPr>
              <w:t>жүктемесімен)</w:t>
            </w:r>
          </w:p>
        </w:tc>
      </w:tr>
      <w:tr>
        <w:trPr>
          <w:trHeight w:val="338" w:hRule="atLeast"/>
        </w:trPr>
        <w:tc>
          <w:tcPr>
            <w:tcW w:w="3349" w:type="dxa"/>
            <w:gridSpan w:val="2"/>
            <w:shd w:val="clear" w:color="auto" w:fill="EAD098"/>
          </w:tcPr>
          <w:p>
            <w:pPr>
              <w:pStyle w:val="TableParagraph"/>
              <w:spacing w:before="0"/>
              <w:ind w:left="0"/>
              <w:jc w:val="left"/>
              <w:rPr>
                <w:rFonts w:ascii="Times New Roman"/>
                <w:sz w:val="20"/>
              </w:rPr>
            </w:pPr>
          </w:p>
        </w:tc>
        <w:tc>
          <w:tcPr>
            <w:tcW w:w="1486" w:type="dxa"/>
            <w:shd w:val="clear" w:color="auto" w:fill="EAD098"/>
          </w:tcPr>
          <w:p>
            <w:pPr>
              <w:pStyle w:val="TableParagraph"/>
              <w:spacing w:before="66"/>
              <w:ind w:left="13"/>
              <w:rPr>
                <w:rFonts w:ascii="Tahoma" w:hAnsi="Tahoma"/>
                <w:b/>
                <w:sz w:val="20"/>
              </w:rPr>
            </w:pPr>
            <w:r>
              <w:rPr>
                <w:rFonts w:ascii="Tahoma" w:hAnsi="Tahoma"/>
                <w:b/>
                <w:color w:val="231F20"/>
                <w:spacing w:val="-2"/>
                <w:w w:val="70"/>
                <w:sz w:val="20"/>
              </w:rPr>
              <w:t>1-</w:t>
            </w:r>
            <w:r>
              <w:rPr>
                <w:rFonts w:ascii="Tahoma" w:hAnsi="Tahoma"/>
                <w:b/>
                <w:color w:val="231F20"/>
                <w:spacing w:val="-2"/>
                <w:sz w:val="20"/>
              </w:rPr>
              <w:t>тоқсан</w:t>
            </w:r>
          </w:p>
        </w:tc>
        <w:tc>
          <w:tcPr>
            <w:tcW w:w="1508" w:type="dxa"/>
            <w:shd w:val="clear" w:color="auto" w:fill="EAD098"/>
          </w:tcPr>
          <w:p>
            <w:pPr>
              <w:pStyle w:val="TableParagraph"/>
              <w:spacing w:before="66"/>
              <w:ind w:left="13"/>
              <w:rPr>
                <w:rFonts w:ascii="Tahoma" w:hAnsi="Tahoma"/>
                <w:b/>
                <w:sz w:val="20"/>
              </w:rPr>
            </w:pPr>
            <w:r>
              <w:rPr>
                <w:rFonts w:ascii="Tahoma" w:hAnsi="Tahoma"/>
                <w:b/>
                <w:color w:val="231F20"/>
                <w:spacing w:val="-2"/>
                <w:w w:val="90"/>
                <w:sz w:val="20"/>
              </w:rPr>
              <w:t>2-</w:t>
            </w:r>
            <w:r>
              <w:rPr>
                <w:rFonts w:ascii="Tahoma" w:hAnsi="Tahoma"/>
                <w:b/>
                <w:color w:val="231F20"/>
                <w:spacing w:val="-2"/>
                <w:sz w:val="20"/>
              </w:rPr>
              <w:t>тоқсан</w:t>
            </w:r>
          </w:p>
        </w:tc>
        <w:tc>
          <w:tcPr>
            <w:tcW w:w="1497" w:type="dxa"/>
            <w:shd w:val="clear" w:color="auto" w:fill="EAD098"/>
          </w:tcPr>
          <w:p>
            <w:pPr>
              <w:pStyle w:val="TableParagraph"/>
              <w:spacing w:before="66"/>
              <w:ind w:left="12"/>
              <w:rPr>
                <w:rFonts w:ascii="Tahoma" w:hAnsi="Tahoma"/>
                <w:b/>
                <w:sz w:val="20"/>
              </w:rPr>
            </w:pPr>
            <w:r>
              <w:rPr>
                <w:rFonts w:ascii="Tahoma" w:hAnsi="Tahoma"/>
                <w:b/>
                <w:color w:val="231F20"/>
                <w:spacing w:val="-2"/>
                <w:w w:val="90"/>
                <w:sz w:val="20"/>
              </w:rPr>
              <w:t>3-</w:t>
            </w:r>
            <w:r>
              <w:rPr>
                <w:rFonts w:ascii="Tahoma" w:hAnsi="Tahoma"/>
                <w:b/>
                <w:color w:val="231F20"/>
                <w:spacing w:val="-2"/>
                <w:sz w:val="20"/>
              </w:rPr>
              <w:t>тоқсан</w:t>
            </w:r>
          </w:p>
        </w:tc>
        <w:tc>
          <w:tcPr>
            <w:tcW w:w="1388" w:type="dxa"/>
            <w:shd w:val="clear" w:color="auto" w:fill="EAD098"/>
          </w:tcPr>
          <w:p>
            <w:pPr>
              <w:pStyle w:val="TableParagraph"/>
              <w:spacing w:before="66"/>
              <w:ind w:left="12"/>
              <w:rPr>
                <w:rFonts w:ascii="Tahoma" w:hAnsi="Tahoma"/>
                <w:b/>
                <w:sz w:val="20"/>
              </w:rPr>
            </w:pPr>
            <w:r>
              <w:rPr>
                <w:rFonts w:ascii="Tahoma" w:hAnsi="Tahoma"/>
                <w:b/>
                <w:color w:val="231F20"/>
                <w:spacing w:val="-2"/>
                <w:sz w:val="20"/>
              </w:rPr>
              <w:t>4-тоқсан</w:t>
            </w:r>
          </w:p>
        </w:tc>
      </w:tr>
    </w:tbl>
    <w:p>
      <w:pPr>
        <w:pStyle w:val="TableParagraph"/>
        <w:spacing w:after="0"/>
        <w:rPr>
          <w:rFonts w:ascii="Tahoma" w:hAnsi="Tahoma"/>
          <w:b/>
          <w:sz w:val="20"/>
        </w:rPr>
        <w:sectPr>
          <w:footerReference w:type="default" r:id="rId65"/>
          <w:pgSz w:w="11910" w:h="16840"/>
          <w:pgMar w:header="0" w:footer="0" w:top="680" w:bottom="280" w:left="0" w:right="0"/>
        </w:sectPr>
      </w:pPr>
    </w:p>
    <w:p>
      <w:pPr>
        <w:pStyle w:val="BodyText"/>
        <w:rPr>
          <w:b/>
          <w:i/>
          <w:sz w:val="20"/>
        </w:rPr>
      </w:pPr>
      <w:r>
        <w:rPr>
          <w:b/>
          <w:i/>
          <w:sz w:val="20"/>
        </w:rPr>
        <mc:AlternateContent>
          <mc:Choice Requires="wps">
            <w:drawing>
              <wp:anchor distT="0" distB="0" distL="0" distR="0" allowOverlap="1" layoutInCell="1" locked="0" behindDoc="0" simplePos="0" relativeHeight="15915008">
                <wp:simplePos x="0" y="0"/>
                <wp:positionH relativeFrom="page">
                  <wp:posOffset>0</wp:posOffset>
                </wp:positionH>
                <wp:positionV relativeFrom="page">
                  <wp:posOffset>434644</wp:posOffset>
                </wp:positionV>
                <wp:extent cx="7560309" cy="467359"/>
                <wp:effectExtent l="0" t="0" r="0" b="0"/>
                <wp:wrapNone/>
                <wp:docPr id="484" name="Group 484"/>
                <wp:cNvGraphicFramePr>
                  <a:graphicFrameLocks/>
                </wp:cNvGraphicFramePr>
                <a:graphic>
                  <a:graphicData uri="http://schemas.microsoft.com/office/word/2010/wordprocessingGroup">
                    <wpg:wgp>
                      <wpg:cNvPr id="484" name="Group 484"/>
                      <wpg:cNvGrpSpPr/>
                      <wpg:grpSpPr>
                        <a:xfrm>
                          <a:off x="0" y="0"/>
                          <a:ext cx="7560309" cy="467359"/>
                          <a:chExt cx="7560309" cy="467359"/>
                        </a:xfrm>
                      </wpg:grpSpPr>
                      <wps:wsp>
                        <wps:cNvPr id="485" name="Graphic 485"/>
                        <wps:cNvSpPr/>
                        <wps:spPr>
                          <a:xfrm>
                            <a:off x="0" y="12700"/>
                            <a:ext cx="7560309" cy="454659"/>
                          </a:xfrm>
                          <a:custGeom>
                            <a:avLst/>
                            <a:gdLst/>
                            <a:ahLst/>
                            <a:cxnLst/>
                            <a:rect l="l" t="t" r="r" b="b"/>
                            <a:pathLst>
                              <a:path w="7560309" h="454659">
                                <a:moveTo>
                                  <a:pt x="7560005" y="0"/>
                                </a:moveTo>
                                <a:lnTo>
                                  <a:pt x="0" y="0"/>
                                </a:lnTo>
                                <a:lnTo>
                                  <a:pt x="0" y="454278"/>
                                </a:lnTo>
                                <a:lnTo>
                                  <a:pt x="7560005" y="454278"/>
                                </a:lnTo>
                                <a:lnTo>
                                  <a:pt x="7560005" y="0"/>
                                </a:lnTo>
                                <a:close/>
                              </a:path>
                            </a:pathLst>
                          </a:custGeom>
                          <a:solidFill>
                            <a:srgbClr val="E6C685"/>
                          </a:solidFill>
                        </wps:spPr>
                        <wps:bodyPr wrap="square" lIns="0" tIns="0" rIns="0" bIns="0" rtlCol="0">
                          <a:prstTxWarp prst="textNoShape">
                            <a:avLst/>
                          </a:prstTxWarp>
                          <a:noAutofit/>
                        </wps:bodyPr>
                      </wps:wsp>
                      <wps:wsp>
                        <wps:cNvPr id="486" name="Graphic 486"/>
                        <wps:cNvSpPr/>
                        <wps:spPr>
                          <a:xfrm>
                            <a:off x="798347" y="6350"/>
                            <a:ext cx="293370" cy="454659"/>
                          </a:xfrm>
                          <a:custGeom>
                            <a:avLst/>
                            <a:gdLst/>
                            <a:ahLst/>
                            <a:cxnLst/>
                            <a:rect l="l" t="t" r="r" b="b"/>
                            <a:pathLst>
                              <a:path w="293370" h="454659">
                                <a:moveTo>
                                  <a:pt x="293293" y="0"/>
                                </a:moveTo>
                                <a:lnTo>
                                  <a:pt x="0" y="0"/>
                                </a:lnTo>
                                <a:lnTo>
                                  <a:pt x="0" y="454278"/>
                                </a:lnTo>
                                <a:lnTo>
                                  <a:pt x="293293" y="454278"/>
                                </a:lnTo>
                                <a:lnTo>
                                  <a:pt x="293293" y="0"/>
                                </a:lnTo>
                                <a:close/>
                              </a:path>
                            </a:pathLst>
                          </a:custGeom>
                          <a:solidFill>
                            <a:srgbClr val="FFFFFF"/>
                          </a:solidFill>
                        </wps:spPr>
                        <wps:bodyPr wrap="square" lIns="0" tIns="0" rIns="0" bIns="0" rtlCol="0">
                          <a:prstTxWarp prst="textNoShape">
                            <a:avLst/>
                          </a:prstTxWarp>
                          <a:noAutofit/>
                        </wps:bodyPr>
                      </wps:wsp>
                      <wps:wsp>
                        <wps:cNvPr id="487" name="Textbox 487"/>
                        <wps:cNvSpPr txBox="1"/>
                        <wps:spPr>
                          <a:xfrm>
                            <a:off x="0" y="6350"/>
                            <a:ext cx="7560309" cy="461009"/>
                          </a:xfrm>
                          <a:prstGeom prst="rect">
                            <a:avLst/>
                          </a:prstGeom>
                        </wps:spPr>
                        <wps:txbx>
                          <w:txbxContent>
                            <w:p>
                              <w:pPr>
                                <w:spacing w:before="69"/>
                                <w:ind w:left="2091" w:right="6233" w:firstLine="0"/>
                                <w:jc w:val="left"/>
                                <w:rPr>
                                  <w:rFonts w:ascii="Tahoma" w:hAnsi="Tahoma"/>
                                  <w:sz w:val="22"/>
                                </w:rPr>
                              </w:pPr>
                              <w:r>
                                <w:rPr>
                                  <w:rFonts w:ascii="Tahoma" w:hAnsi="Tahoma"/>
                                  <w:color w:val="231F20"/>
                                  <w:w w:val="70"/>
                                  <w:sz w:val="22"/>
                                </w:rPr>
                                <w:t>Қазақстан Республикасы Оқу-ағарту министрлігі </w:t>
                              </w:r>
                              <w:r>
                                <w:rPr>
                                  <w:rFonts w:ascii="Tahoma" w:hAnsi="Tahoma"/>
                                  <w:color w:val="231F20"/>
                                  <w:w w:val="65"/>
                                  <w:sz w:val="22"/>
                                </w:rPr>
                                <w:t>Ы. Алтынсарин атындағы Ұлттық білім </w:t>
                              </w:r>
                              <w:r>
                                <w:rPr>
                                  <w:rFonts w:ascii="Tahoma" w:hAnsi="Tahoma"/>
                                  <w:color w:val="231F20"/>
                                  <w:w w:val="65"/>
                                  <w:sz w:val="22"/>
                                </w:rPr>
                                <w:t>академиясы</w:t>
                              </w:r>
                            </w:p>
                          </w:txbxContent>
                        </wps:txbx>
                        <wps:bodyPr wrap="square" lIns="0" tIns="0" rIns="0" bIns="0" rtlCol="0">
                          <a:noAutofit/>
                        </wps:bodyPr>
                      </wps:wsp>
                      <wps:wsp>
                        <wps:cNvPr id="488" name="Textbox 488"/>
                        <wps:cNvSpPr txBox="1"/>
                        <wps:spPr>
                          <a:xfrm>
                            <a:off x="798347" y="6350"/>
                            <a:ext cx="293370" cy="454659"/>
                          </a:xfrm>
                          <a:prstGeom prst="rect">
                            <a:avLst/>
                          </a:prstGeom>
                          <a:ln w="12700">
                            <a:solidFill>
                              <a:srgbClr val="FFFFFF"/>
                            </a:solidFill>
                            <a:prstDash val="solid"/>
                          </a:ln>
                        </wps:spPr>
                        <wps:txbx>
                          <w:txbxContent>
                            <w:p>
                              <w:pPr>
                                <w:spacing w:before="190"/>
                                <w:ind w:left="90" w:right="0" w:firstLine="0"/>
                                <w:jc w:val="left"/>
                                <w:rPr>
                                  <w:rFonts w:ascii="Tahoma"/>
                                  <w:sz w:val="24"/>
                                </w:rPr>
                              </w:pPr>
                              <w:r>
                                <w:rPr>
                                  <w:rFonts w:ascii="Tahoma"/>
                                  <w:color w:val="231F20"/>
                                  <w:spacing w:val="-5"/>
                                  <w:w w:val="75"/>
                                  <w:sz w:val="24"/>
                                </w:rPr>
                                <w:t>166</w:t>
                              </w:r>
                            </w:p>
                          </w:txbxContent>
                        </wps:txbx>
                        <wps:bodyPr wrap="square" lIns="0" tIns="0" rIns="0" bIns="0" rtlCol="0">
                          <a:noAutofit/>
                        </wps:bodyPr>
                      </wps:wsp>
                    </wpg:wgp>
                  </a:graphicData>
                </a:graphic>
              </wp:anchor>
            </w:drawing>
          </mc:Choice>
          <mc:Fallback>
            <w:pict>
              <v:group style="position:absolute;margin-left:0pt;margin-top:34.224014pt;width:595.3pt;height:36.8pt;mso-position-horizontal-relative:page;mso-position-vertical-relative:page;z-index:15915008" id="docshapegroup457" coordorigin="0,684" coordsize="11906,736">
                <v:rect style="position:absolute;left:0;top:704;width:11906;height:716" id="docshape458" filled="true" fillcolor="#e6c685" stroked="false">
                  <v:fill type="solid"/>
                </v:rect>
                <v:rect style="position:absolute;left:1257;top:694;width:462;height:716" id="docshape459" filled="true" fillcolor="#ffffff" stroked="false">
                  <v:fill type="solid"/>
                </v:rect>
                <v:shape style="position:absolute;left:0;top:694;width:11906;height:726" type="#_x0000_t202" id="docshape460" filled="false" stroked="false">
                  <v:textbox inset="0,0,0,0">
                    <w:txbxContent>
                      <w:p>
                        <w:pPr>
                          <w:spacing w:before="69"/>
                          <w:ind w:left="2091" w:right="6233" w:firstLine="0"/>
                          <w:jc w:val="left"/>
                          <w:rPr>
                            <w:rFonts w:ascii="Tahoma" w:hAnsi="Tahoma"/>
                            <w:sz w:val="22"/>
                          </w:rPr>
                        </w:pPr>
                        <w:r>
                          <w:rPr>
                            <w:rFonts w:ascii="Tahoma" w:hAnsi="Tahoma"/>
                            <w:color w:val="231F20"/>
                            <w:w w:val="70"/>
                            <w:sz w:val="22"/>
                          </w:rPr>
                          <w:t>Қазақстан Республикасы Оқу-ағарту министрлігі </w:t>
                        </w:r>
                        <w:r>
                          <w:rPr>
                            <w:rFonts w:ascii="Tahoma" w:hAnsi="Tahoma"/>
                            <w:color w:val="231F20"/>
                            <w:w w:val="65"/>
                            <w:sz w:val="22"/>
                          </w:rPr>
                          <w:t>Ы. Алтынсарин атындағы Ұлттық білім </w:t>
                        </w:r>
                        <w:r>
                          <w:rPr>
                            <w:rFonts w:ascii="Tahoma" w:hAnsi="Tahoma"/>
                            <w:color w:val="231F20"/>
                            <w:w w:val="65"/>
                            <w:sz w:val="22"/>
                          </w:rPr>
                          <w:t>академиясы</w:t>
                        </w:r>
                      </w:p>
                    </w:txbxContent>
                  </v:textbox>
                  <w10:wrap type="none"/>
                </v:shape>
                <v:shape style="position:absolute;left:1257;top:694;width:462;height:716" type="#_x0000_t202" id="docshape461" filled="false" stroked="true" strokeweight="1pt" strokecolor="#ffffff">
                  <v:textbox inset="0,0,0,0">
                    <w:txbxContent>
                      <w:p>
                        <w:pPr>
                          <w:spacing w:before="190"/>
                          <w:ind w:left="90" w:right="0" w:firstLine="0"/>
                          <w:jc w:val="left"/>
                          <w:rPr>
                            <w:rFonts w:ascii="Tahoma"/>
                            <w:sz w:val="24"/>
                          </w:rPr>
                        </w:pPr>
                        <w:r>
                          <w:rPr>
                            <w:rFonts w:ascii="Tahoma"/>
                            <w:color w:val="231F20"/>
                            <w:spacing w:val="-5"/>
                            <w:w w:val="75"/>
                            <w:sz w:val="24"/>
                          </w:rPr>
                          <w:t>166</w:t>
                        </w:r>
                      </w:p>
                    </w:txbxContent>
                  </v:textbox>
                  <v:stroke dashstyle="solid"/>
                  <w10:wrap type="none"/>
                </v:shape>
                <w10:wrap type="none"/>
              </v:group>
            </w:pict>
          </mc:Fallback>
        </mc:AlternateContent>
      </w:r>
    </w:p>
    <w:p>
      <w:pPr>
        <w:pStyle w:val="BodyText"/>
        <w:rPr>
          <w:b/>
          <w:i/>
          <w:sz w:val="20"/>
        </w:rPr>
      </w:pPr>
    </w:p>
    <w:p>
      <w:pPr>
        <w:pStyle w:val="BodyText"/>
        <w:rPr>
          <w:b/>
          <w:i/>
          <w:sz w:val="20"/>
        </w:rPr>
      </w:pPr>
    </w:p>
    <w:p>
      <w:pPr>
        <w:pStyle w:val="BodyText"/>
        <w:spacing w:before="164"/>
        <w:rPr>
          <w:b/>
          <w:i/>
          <w:sz w:val="20"/>
        </w:rPr>
      </w:pPr>
    </w:p>
    <w:tbl>
      <w:tblPr>
        <w:tblW w:w="0" w:type="auto"/>
        <w:jc w:val="left"/>
        <w:tblInd w:w="1262"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CellMar>
          <w:top w:w="0" w:type="dxa"/>
          <w:left w:w="0" w:type="dxa"/>
          <w:bottom w:w="0" w:type="dxa"/>
          <w:right w:w="0" w:type="dxa"/>
        </w:tblCellMar>
        <w:tblLook w:val="01E0"/>
      </w:tblPr>
      <w:tblGrid>
        <w:gridCol w:w="798"/>
        <w:gridCol w:w="2551"/>
        <w:gridCol w:w="1486"/>
        <w:gridCol w:w="1508"/>
        <w:gridCol w:w="1497"/>
        <w:gridCol w:w="1388"/>
      </w:tblGrid>
      <w:tr>
        <w:trPr>
          <w:trHeight w:val="711" w:hRule="atLeast"/>
        </w:trPr>
        <w:tc>
          <w:tcPr>
            <w:tcW w:w="798" w:type="dxa"/>
            <w:shd w:val="clear" w:color="auto" w:fill="F5E9D1"/>
          </w:tcPr>
          <w:p>
            <w:pPr>
              <w:pStyle w:val="TableParagraph"/>
              <w:rPr>
                <w:sz w:val="20"/>
              </w:rPr>
            </w:pPr>
            <w:r>
              <w:rPr>
                <w:color w:val="231F20"/>
                <w:spacing w:val="-5"/>
                <w:w w:val="90"/>
                <w:sz w:val="20"/>
              </w:rPr>
              <w:t>10</w:t>
            </w:r>
          </w:p>
          <w:p>
            <w:pPr>
              <w:pStyle w:val="TableParagraph"/>
              <w:spacing w:before="130"/>
              <w:rPr>
                <w:sz w:val="20"/>
              </w:rPr>
            </w:pPr>
            <w:r>
              <w:rPr>
                <w:color w:val="231F20"/>
                <w:spacing w:val="-5"/>
                <w:w w:val="110"/>
                <w:sz w:val="20"/>
              </w:rPr>
              <w:t>ЖМБ</w:t>
            </w:r>
          </w:p>
        </w:tc>
        <w:tc>
          <w:tcPr>
            <w:tcW w:w="2551" w:type="dxa"/>
            <w:shd w:val="clear" w:color="auto" w:fill="F5E9D1"/>
          </w:tcPr>
          <w:p>
            <w:pPr>
              <w:pStyle w:val="TableParagraph"/>
              <w:spacing w:line="256" w:lineRule="auto" w:before="121"/>
              <w:ind w:left="574" w:hanging="446"/>
              <w:jc w:val="left"/>
              <w:rPr>
                <w:sz w:val="20"/>
              </w:rPr>
            </w:pPr>
            <w:r>
              <w:rPr>
                <w:color w:val="231F20"/>
                <w:spacing w:val="-2"/>
                <w:w w:val="105"/>
                <w:sz w:val="20"/>
              </w:rPr>
              <w:t>Алгебра</w:t>
            </w:r>
            <w:r>
              <w:rPr>
                <w:color w:val="231F20"/>
                <w:spacing w:val="-21"/>
                <w:w w:val="105"/>
                <w:sz w:val="20"/>
              </w:rPr>
              <w:t> </w:t>
            </w:r>
            <w:r>
              <w:rPr>
                <w:color w:val="231F20"/>
                <w:spacing w:val="-2"/>
                <w:w w:val="105"/>
                <w:sz w:val="20"/>
              </w:rPr>
              <w:t>және</w:t>
            </w:r>
            <w:r>
              <w:rPr>
                <w:color w:val="231F20"/>
                <w:spacing w:val="-21"/>
                <w:w w:val="105"/>
                <w:sz w:val="20"/>
              </w:rPr>
              <w:t> </w:t>
            </w:r>
            <w:r>
              <w:rPr>
                <w:color w:val="231F20"/>
                <w:spacing w:val="-2"/>
                <w:w w:val="105"/>
                <w:sz w:val="20"/>
              </w:rPr>
              <w:t>анализ бастамалары</w:t>
            </w:r>
          </w:p>
        </w:tc>
        <w:tc>
          <w:tcPr>
            <w:tcW w:w="1486" w:type="dxa"/>
            <w:shd w:val="clear" w:color="auto" w:fill="F5E9D1"/>
          </w:tcPr>
          <w:p>
            <w:pPr>
              <w:pStyle w:val="TableParagraph"/>
              <w:spacing w:before="8"/>
              <w:ind w:left="0"/>
              <w:jc w:val="left"/>
              <w:rPr>
                <w:b/>
                <w:i/>
                <w:sz w:val="20"/>
              </w:rPr>
            </w:pPr>
          </w:p>
          <w:p>
            <w:pPr>
              <w:pStyle w:val="TableParagraph"/>
              <w:spacing w:before="0"/>
              <w:ind w:left="13"/>
              <w:rPr>
                <w:sz w:val="20"/>
              </w:rPr>
            </w:pPr>
            <w:r>
              <w:rPr>
                <w:color w:val="231F20"/>
                <w:spacing w:val="-10"/>
                <w:sz w:val="20"/>
              </w:rPr>
              <w:t>3</w:t>
            </w:r>
          </w:p>
        </w:tc>
        <w:tc>
          <w:tcPr>
            <w:tcW w:w="1508" w:type="dxa"/>
            <w:shd w:val="clear" w:color="auto" w:fill="F5E9D1"/>
          </w:tcPr>
          <w:p>
            <w:pPr>
              <w:pStyle w:val="TableParagraph"/>
              <w:spacing w:before="8"/>
              <w:ind w:left="0"/>
              <w:jc w:val="left"/>
              <w:rPr>
                <w:b/>
                <w:i/>
                <w:sz w:val="20"/>
              </w:rPr>
            </w:pPr>
          </w:p>
          <w:p>
            <w:pPr>
              <w:pStyle w:val="TableParagraph"/>
              <w:spacing w:before="0"/>
              <w:ind w:left="13"/>
              <w:rPr>
                <w:sz w:val="20"/>
              </w:rPr>
            </w:pPr>
            <w:r>
              <w:rPr>
                <w:color w:val="231F20"/>
                <w:spacing w:val="-10"/>
                <w:sz w:val="20"/>
              </w:rPr>
              <w:t>3</w:t>
            </w:r>
          </w:p>
        </w:tc>
        <w:tc>
          <w:tcPr>
            <w:tcW w:w="1497" w:type="dxa"/>
            <w:shd w:val="clear" w:color="auto" w:fill="F5E9D1"/>
          </w:tcPr>
          <w:p>
            <w:pPr>
              <w:pStyle w:val="TableParagraph"/>
              <w:spacing w:before="8"/>
              <w:ind w:left="0"/>
              <w:jc w:val="left"/>
              <w:rPr>
                <w:b/>
                <w:i/>
                <w:sz w:val="20"/>
              </w:rPr>
            </w:pPr>
          </w:p>
          <w:p>
            <w:pPr>
              <w:pStyle w:val="TableParagraph"/>
              <w:spacing w:before="0"/>
              <w:ind w:left="12"/>
              <w:rPr>
                <w:sz w:val="20"/>
              </w:rPr>
            </w:pPr>
            <w:r>
              <w:rPr>
                <w:color w:val="231F20"/>
                <w:spacing w:val="-10"/>
                <w:sz w:val="20"/>
              </w:rPr>
              <w:t>3</w:t>
            </w:r>
          </w:p>
        </w:tc>
        <w:tc>
          <w:tcPr>
            <w:tcW w:w="1388" w:type="dxa"/>
            <w:shd w:val="clear" w:color="auto" w:fill="F5E9D1"/>
          </w:tcPr>
          <w:p>
            <w:pPr>
              <w:pStyle w:val="TableParagraph"/>
              <w:spacing w:before="8"/>
              <w:ind w:left="0"/>
              <w:jc w:val="left"/>
              <w:rPr>
                <w:b/>
                <w:i/>
                <w:sz w:val="20"/>
              </w:rPr>
            </w:pPr>
          </w:p>
          <w:p>
            <w:pPr>
              <w:pStyle w:val="TableParagraph"/>
              <w:spacing w:before="0"/>
              <w:ind w:left="12"/>
              <w:rPr>
                <w:sz w:val="20"/>
              </w:rPr>
            </w:pPr>
            <w:r>
              <w:rPr>
                <w:color w:val="231F20"/>
                <w:spacing w:val="-10"/>
                <w:sz w:val="20"/>
              </w:rPr>
              <w:t>2</w:t>
            </w:r>
          </w:p>
        </w:tc>
      </w:tr>
      <w:tr>
        <w:trPr>
          <w:trHeight w:val="711" w:hRule="atLeast"/>
        </w:trPr>
        <w:tc>
          <w:tcPr>
            <w:tcW w:w="798" w:type="dxa"/>
            <w:shd w:val="clear" w:color="auto" w:fill="F5E9D1"/>
          </w:tcPr>
          <w:p>
            <w:pPr>
              <w:pStyle w:val="TableParagraph"/>
              <w:rPr>
                <w:sz w:val="20"/>
              </w:rPr>
            </w:pPr>
            <w:r>
              <w:rPr>
                <w:color w:val="231F20"/>
                <w:spacing w:val="-5"/>
                <w:w w:val="90"/>
                <w:sz w:val="20"/>
              </w:rPr>
              <w:t>10</w:t>
            </w:r>
          </w:p>
          <w:p>
            <w:pPr>
              <w:pStyle w:val="TableParagraph"/>
              <w:spacing w:before="130"/>
              <w:rPr>
                <w:sz w:val="20"/>
              </w:rPr>
            </w:pPr>
            <w:r>
              <w:rPr>
                <w:color w:val="231F20"/>
                <w:spacing w:val="-5"/>
                <w:w w:val="105"/>
                <w:sz w:val="20"/>
              </w:rPr>
              <w:t>ҚГБ</w:t>
            </w:r>
          </w:p>
        </w:tc>
        <w:tc>
          <w:tcPr>
            <w:tcW w:w="2551" w:type="dxa"/>
            <w:shd w:val="clear" w:color="auto" w:fill="F5E9D1"/>
          </w:tcPr>
          <w:p>
            <w:pPr>
              <w:pStyle w:val="TableParagraph"/>
              <w:spacing w:line="256" w:lineRule="auto" w:before="121"/>
              <w:ind w:left="574" w:hanging="446"/>
              <w:jc w:val="left"/>
              <w:rPr>
                <w:sz w:val="20"/>
              </w:rPr>
            </w:pPr>
            <w:r>
              <w:rPr>
                <w:color w:val="231F20"/>
                <w:spacing w:val="-2"/>
                <w:w w:val="105"/>
                <w:sz w:val="20"/>
              </w:rPr>
              <w:t>Алгебра</w:t>
            </w:r>
            <w:r>
              <w:rPr>
                <w:color w:val="231F20"/>
                <w:spacing w:val="-21"/>
                <w:w w:val="105"/>
                <w:sz w:val="20"/>
              </w:rPr>
              <w:t> </w:t>
            </w:r>
            <w:r>
              <w:rPr>
                <w:color w:val="231F20"/>
                <w:spacing w:val="-2"/>
                <w:w w:val="105"/>
                <w:sz w:val="20"/>
              </w:rPr>
              <w:t>және</w:t>
            </w:r>
            <w:r>
              <w:rPr>
                <w:color w:val="231F20"/>
                <w:spacing w:val="-21"/>
                <w:w w:val="105"/>
                <w:sz w:val="20"/>
              </w:rPr>
              <w:t> </w:t>
            </w:r>
            <w:r>
              <w:rPr>
                <w:color w:val="231F20"/>
                <w:spacing w:val="-2"/>
                <w:w w:val="105"/>
                <w:sz w:val="20"/>
              </w:rPr>
              <w:t>анализ бастамалары</w:t>
            </w:r>
          </w:p>
        </w:tc>
        <w:tc>
          <w:tcPr>
            <w:tcW w:w="1486" w:type="dxa"/>
            <w:shd w:val="clear" w:color="auto" w:fill="F5E9D1"/>
          </w:tcPr>
          <w:p>
            <w:pPr>
              <w:pStyle w:val="TableParagraph"/>
              <w:spacing w:before="8"/>
              <w:ind w:left="0"/>
              <w:jc w:val="left"/>
              <w:rPr>
                <w:b/>
                <w:i/>
                <w:sz w:val="20"/>
              </w:rPr>
            </w:pPr>
          </w:p>
          <w:p>
            <w:pPr>
              <w:pStyle w:val="TableParagraph"/>
              <w:spacing w:before="0"/>
              <w:ind w:left="13"/>
              <w:rPr>
                <w:sz w:val="20"/>
              </w:rPr>
            </w:pPr>
            <w:r>
              <w:rPr>
                <w:color w:val="231F20"/>
                <w:spacing w:val="-10"/>
                <w:sz w:val="20"/>
              </w:rPr>
              <w:t>2</w:t>
            </w:r>
          </w:p>
        </w:tc>
        <w:tc>
          <w:tcPr>
            <w:tcW w:w="1508" w:type="dxa"/>
            <w:shd w:val="clear" w:color="auto" w:fill="F5E9D1"/>
          </w:tcPr>
          <w:p>
            <w:pPr>
              <w:pStyle w:val="TableParagraph"/>
              <w:spacing w:before="8"/>
              <w:ind w:left="0"/>
              <w:jc w:val="left"/>
              <w:rPr>
                <w:b/>
                <w:i/>
                <w:sz w:val="20"/>
              </w:rPr>
            </w:pPr>
          </w:p>
          <w:p>
            <w:pPr>
              <w:pStyle w:val="TableParagraph"/>
              <w:spacing w:before="0"/>
              <w:ind w:left="13"/>
              <w:rPr>
                <w:sz w:val="20"/>
              </w:rPr>
            </w:pPr>
            <w:r>
              <w:rPr>
                <w:color w:val="231F20"/>
                <w:spacing w:val="-10"/>
                <w:sz w:val="20"/>
              </w:rPr>
              <w:t>2</w:t>
            </w:r>
          </w:p>
        </w:tc>
        <w:tc>
          <w:tcPr>
            <w:tcW w:w="1497" w:type="dxa"/>
            <w:shd w:val="clear" w:color="auto" w:fill="F5E9D1"/>
          </w:tcPr>
          <w:p>
            <w:pPr>
              <w:pStyle w:val="TableParagraph"/>
              <w:spacing w:before="8"/>
              <w:ind w:left="0"/>
              <w:jc w:val="left"/>
              <w:rPr>
                <w:b/>
                <w:i/>
                <w:sz w:val="20"/>
              </w:rPr>
            </w:pPr>
          </w:p>
          <w:p>
            <w:pPr>
              <w:pStyle w:val="TableParagraph"/>
              <w:spacing w:before="0"/>
              <w:ind w:left="12"/>
              <w:rPr>
                <w:sz w:val="20"/>
              </w:rPr>
            </w:pPr>
            <w:r>
              <w:rPr>
                <w:color w:val="231F20"/>
                <w:spacing w:val="-10"/>
                <w:sz w:val="20"/>
              </w:rPr>
              <w:t>2</w:t>
            </w:r>
          </w:p>
        </w:tc>
        <w:tc>
          <w:tcPr>
            <w:tcW w:w="1388" w:type="dxa"/>
            <w:shd w:val="clear" w:color="auto" w:fill="F5E9D1"/>
          </w:tcPr>
          <w:p>
            <w:pPr>
              <w:pStyle w:val="TableParagraph"/>
              <w:spacing w:before="8"/>
              <w:ind w:left="0"/>
              <w:jc w:val="left"/>
              <w:rPr>
                <w:b/>
                <w:i/>
                <w:sz w:val="20"/>
              </w:rPr>
            </w:pPr>
          </w:p>
          <w:p>
            <w:pPr>
              <w:pStyle w:val="TableParagraph"/>
              <w:spacing w:before="0"/>
              <w:ind w:left="12"/>
              <w:rPr>
                <w:sz w:val="20"/>
              </w:rPr>
            </w:pPr>
            <w:r>
              <w:rPr>
                <w:color w:val="231F20"/>
                <w:spacing w:val="-10"/>
                <w:w w:val="70"/>
                <w:sz w:val="20"/>
              </w:rPr>
              <w:t>1</w:t>
            </w:r>
          </w:p>
        </w:tc>
      </w:tr>
      <w:tr>
        <w:trPr>
          <w:trHeight w:val="711" w:hRule="atLeast"/>
        </w:trPr>
        <w:tc>
          <w:tcPr>
            <w:tcW w:w="798" w:type="dxa"/>
            <w:shd w:val="clear" w:color="auto" w:fill="F5E9D1"/>
          </w:tcPr>
          <w:p>
            <w:pPr>
              <w:pStyle w:val="TableParagraph"/>
              <w:rPr>
                <w:sz w:val="20"/>
              </w:rPr>
            </w:pPr>
            <w:r>
              <w:rPr>
                <w:color w:val="231F20"/>
                <w:spacing w:val="-5"/>
                <w:w w:val="90"/>
                <w:sz w:val="20"/>
              </w:rPr>
              <w:t>10</w:t>
            </w:r>
          </w:p>
          <w:p>
            <w:pPr>
              <w:pStyle w:val="TableParagraph"/>
              <w:spacing w:before="130"/>
              <w:rPr>
                <w:sz w:val="20"/>
              </w:rPr>
            </w:pPr>
            <w:r>
              <w:rPr>
                <w:color w:val="231F20"/>
                <w:spacing w:val="-5"/>
                <w:w w:val="110"/>
                <w:sz w:val="20"/>
              </w:rPr>
              <w:t>ЖМБ</w:t>
            </w:r>
          </w:p>
        </w:tc>
        <w:tc>
          <w:tcPr>
            <w:tcW w:w="2551" w:type="dxa"/>
            <w:shd w:val="clear" w:color="auto" w:fill="F5E9D1"/>
          </w:tcPr>
          <w:p>
            <w:pPr>
              <w:pStyle w:val="TableParagraph"/>
              <w:spacing w:before="8"/>
              <w:ind w:left="0"/>
              <w:jc w:val="left"/>
              <w:rPr>
                <w:b/>
                <w:i/>
                <w:sz w:val="20"/>
              </w:rPr>
            </w:pPr>
          </w:p>
          <w:p>
            <w:pPr>
              <w:pStyle w:val="TableParagraph"/>
              <w:spacing w:before="0"/>
              <w:rPr>
                <w:sz w:val="20"/>
              </w:rPr>
            </w:pPr>
            <w:r>
              <w:rPr>
                <w:color w:val="231F20"/>
                <w:spacing w:val="-2"/>
                <w:w w:val="105"/>
                <w:sz w:val="20"/>
              </w:rPr>
              <w:t>Геометрия</w:t>
            </w:r>
          </w:p>
        </w:tc>
        <w:tc>
          <w:tcPr>
            <w:tcW w:w="1486" w:type="dxa"/>
            <w:shd w:val="clear" w:color="auto" w:fill="F5E9D1"/>
          </w:tcPr>
          <w:p>
            <w:pPr>
              <w:pStyle w:val="TableParagraph"/>
              <w:spacing w:before="8"/>
              <w:ind w:left="0"/>
              <w:jc w:val="left"/>
              <w:rPr>
                <w:b/>
                <w:i/>
                <w:sz w:val="20"/>
              </w:rPr>
            </w:pPr>
          </w:p>
          <w:p>
            <w:pPr>
              <w:pStyle w:val="TableParagraph"/>
              <w:spacing w:before="0"/>
              <w:ind w:left="13"/>
              <w:rPr>
                <w:sz w:val="20"/>
              </w:rPr>
            </w:pPr>
            <w:r>
              <w:rPr>
                <w:color w:val="231F20"/>
                <w:spacing w:val="-10"/>
                <w:w w:val="70"/>
                <w:sz w:val="20"/>
              </w:rPr>
              <w:t>1</w:t>
            </w:r>
          </w:p>
        </w:tc>
        <w:tc>
          <w:tcPr>
            <w:tcW w:w="1508" w:type="dxa"/>
            <w:shd w:val="clear" w:color="auto" w:fill="F5E9D1"/>
          </w:tcPr>
          <w:p>
            <w:pPr>
              <w:pStyle w:val="TableParagraph"/>
              <w:spacing w:before="8"/>
              <w:ind w:left="0"/>
              <w:jc w:val="left"/>
              <w:rPr>
                <w:b/>
                <w:i/>
                <w:sz w:val="20"/>
              </w:rPr>
            </w:pPr>
          </w:p>
          <w:p>
            <w:pPr>
              <w:pStyle w:val="TableParagraph"/>
              <w:spacing w:before="0"/>
              <w:ind w:left="13"/>
              <w:rPr>
                <w:sz w:val="20"/>
              </w:rPr>
            </w:pPr>
            <w:r>
              <w:rPr>
                <w:color w:val="231F20"/>
                <w:spacing w:val="-10"/>
                <w:w w:val="70"/>
                <w:sz w:val="20"/>
              </w:rPr>
              <w:t>1</w:t>
            </w:r>
          </w:p>
        </w:tc>
        <w:tc>
          <w:tcPr>
            <w:tcW w:w="1497" w:type="dxa"/>
            <w:shd w:val="clear" w:color="auto" w:fill="F5E9D1"/>
          </w:tcPr>
          <w:p>
            <w:pPr>
              <w:pStyle w:val="TableParagraph"/>
              <w:spacing w:before="8"/>
              <w:ind w:left="0"/>
              <w:jc w:val="left"/>
              <w:rPr>
                <w:b/>
                <w:i/>
                <w:sz w:val="20"/>
              </w:rPr>
            </w:pPr>
          </w:p>
          <w:p>
            <w:pPr>
              <w:pStyle w:val="TableParagraph"/>
              <w:spacing w:before="0"/>
              <w:ind w:left="12"/>
              <w:rPr>
                <w:sz w:val="20"/>
              </w:rPr>
            </w:pPr>
            <w:r>
              <w:rPr>
                <w:color w:val="231F20"/>
                <w:spacing w:val="-10"/>
                <w:sz w:val="20"/>
              </w:rPr>
              <w:t>2</w:t>
            </w:r>
          </w:p>
        </w:tc>
        <w:tc>
          <w:tcPr>
            <w:tcW w:w="1388" w:type="dxa"/>
            <w:shd w:val="clear" w:color="auto" w:fill="F5E9D1"/>
          </w:tcPr>
          <w:p>
            <w:pPr>
              <w:pStyle w:val="TableParagraph"/>
              <w:spacing w:before="8"/>
              <w:ind w:left="0"/>
              <w:jc w:val="left"/>
              <w:rPr>
                <w:b/>
                <w:i/>
                <w:sz w:val="20"/>
              </w:rPr>
            </w:pPr>
          </w:p>
          <w:p>
            <w:pPr>
              <w:pStyle w:val="TableParagraph"/>
              <w:spacing w:before="0"/>
              <w:ind w:left="12"/>
              <w:rPr>
                <w:sz w:val="20"/>
              </w:rPr>
            </w:pPr>
            <w:r>
              <w:rPr>
                <w:color w:val="231F20"/>
                <w:spacing w:val="-10"/>
                <w:w w:val="70"/>
                <w:sz w:val="20"/>
              </w:rPr>
              <w:t>1</w:t>
            </w:r>
          </w:p>
        </w:tc>
      </w:tr>
      <w:tr>
        <w:trPr>
          <w:trHeight w:val="711" w:hRule="atLeast"/>
        </w:trPr>
        <w:tc>
          <w:tcPr>
            <w:tcW w:w="798" w:type="dxa"/>
            <w:shd w:val="clear" w:color="auto" w:fill="F5E9D1"/>
          </w:tcPr>
          <w:p>
            <w:pPr>
              <w:pStyle w:val="TableParagraph"/>
              <w:rPr>
                <w:sz w:val="20"/>
              </w:rPr>
            </w:pPr>
            <w:r>
              <w:rPr>
                <w:color w:val="231F20"/>
                <w:spacing w:val="-5"/>
                <w:w w:val="90"/>
                <w:sz w:val="20"/>
              </w:rPr>
              <w:t>10</w:t>
            </w:r>
          </w:p>
          <w:p>
            <w:pPr>
              <w:pStyle w:val="TableParagraph"/>
              <w:spacing w:before="130"/>
              <w:rPr>
                <w:sz w:val="20"/>
              </w:rPr>
            </w:pPr>
            <w:r>
              <w:rPr>
                <w:color w:val="231F20"/>
                <w:spacing w:val="-5"/>
                <w:w w:val="105"/>
                <w:sz w:val="20"/>
              </w:rPr>
              <w:t>ҚГБ</w:t>
            </w:r>
          </w:p>
        </w:tc>
        <w:tc>
          <w:tcPr>
            <w:tcW w:w="2551" w:type="dxa"/>
            <w:shd w:val="clear" w:color="auto" w:fill="F5E9D1"/>
          </w:tcPr>
          <w:p>
            <w:pPr>
              <w:pStyle w:val="TableParagraph"/>
              <w:spacing w:before="8"/>
              <w:ind w:left="0"/>
              <w:jc w:val="left"/>
              <w:rPr>
                <w:b/>
                <w:i/>
                <w:sz w:val="20"/>
              </w:rPr>
            </w:pPr>
          </w:p>
          <w:p>
            <w:pPr>
              <w:pStyle w:val="TableParagraph"/>
              <w:spacing w:before="0"/>
              <w:rPr>
                <w:sz w:val="20"/>
              </w:rPr>
            </w:pPr>
            <w:r>
              <w:rPr>
                <w:color w:val="231F20"/>
                <w:spacing w:val="-2"/>
                <w:w w:val="105"/>
                <w:sz w:val="20"/>
              </w:rPr>
              <w:t>Геометрия</w:t>
            </w:r>
          </w:p>
        </w:tc>
        <w:tc>
          <w:tcPr>
            <w:tcW w:w="1486" w:type="dxa"/>
            <w:shd w:val="clear" w:color="auto" w:fill="F5E9D1"/>
          </w:tcPr>
          <w:p>
            <w:pPr>
              <w:pStyle w:val="TableParagraph"/>
              <w:spacing w:before="8"/>
              <w:ind w:left="0"/>
              <w:jc w:val="left"/>
              <w:rPr>
                <w:b/>
                <w:i/>
                <w:sz w:val="20"/>
              </w:rPr>
            </w:pPr>
          </w:p>
          <w:p>
            <w:pPr>
              <w:pStyle w:val="TableParagraph"/>
              <w:spacing w:before="0"/>
              <w:ind w:left="13"/>
              <w:rPr>
                <w:sz w:val="20"/>
              </w:rPr>
            </w:pPr>
            <w:r>
              <w:rPr>
                <w:color w:val="231F20"/>
                <w:spacing w:val="-10"/>
                <w:w w:val="70"/>
                <w:sz w:val="20"/>
              </w:rPr>
              <w:t>1</w:t>
            </w:r>
          </w:p>
        </w:tc>
        <w:tc>
          <w:tcPr>
            <w:tcW w:w="1508" w:type="dxa"/>
            <w:shd w:val="clear" w:color="auto" w:fill="F5E9D1"/>
          </w:tcPr>
          <w:p>
            <w:pPr>
              <w:pStyle w:val="TableParagraph"/>
              <w:spacing w:before="8"/>
              <w:ind w:left="0"/>
              <w:jc w:val="left"/>
              <w:rPr>
                <w:b/>
                <w:i/>
                <w:sz w:val="20"/>
              </w:rPr>
            </w:pPr>
          </w:p>
          <w:p>
            <w:pPr>
              <w:pStyle w:val="TableParagraph"/>
              <w:spacing w:before="0"/>
              <w:ind w:left="13"/>
              <w:rPr>
                <w:sz w:val="20"/>
              </w:rPr>
            </w:pPr>
            <w:r>
              <w:rPr>
                <w:color w:val="231F20"/>
                <w:spacing w:val="-10"/>
                <w:w w:val="70"/>
                <w:sz w:val="20"/>
              </w:rPr>
              <w:t>1</w:t>
            </w:r>
          </w:p>
        </w:tc>
        <w:tc>
          <w:tcPr>
            <w:tcW w:w="1497" w:type="dxa"/>
            <w:shd w:val="clear" w:color="auto" w:fill="F5E9D1"/>
          </w:tcPr>
          <w:p>
            <w:pPr>
              <w:pStyle w:val="TableParagraph"/>
              <w:spacing w:before="8"/>
              <w:ind w:left="0"/>
              <w:jc w:val="left"/>
              <w:rPr>
                <w:b/>
                <w:i/>
                <w:sz w:val="20"/>
              </w:rPr>
            </w:pPr>
          </w:p>
          <w:p>
            <w:pPr>
              <w:pStyle w:val="TableParagraph"/>
              <w:spacing w:before="0"/>
              <w:ind w:left="12"/>
              <w:rPr>
                <w:sz w:val="20"/>
              </w:rPr>
            </w:pPr>
            <w:r>
              <w:rPr>
                <w:color w:val="231F20"/>
                <w:spacing w:val="-10"/>
                <w:sz w:val="20"/>
              </w:rPr>
              <w:t>2</w:t>
            </w:r>
          </w:p>
        </w:tc>
        <w:tc>
          <w:tcPr>
            <w:tcW w:w="1388" w:type="dxa"/>
            <w:shd w:val="clear" w:color="auto" w:fill="F5E9D1"/>
          </w:tcPr>
          <w:p>
            <w:pPr>
              <w:pStyle w:val="TableParagraph"/>
              <w:spacing w:before="8"/>
              <w:ind w:left="0"/>
              <w:jc w:val="left"/>
              <w:rPr>
                <w:b/>
                <w:i/>
                <w:sz w:val="20"/>
              </w:rPr>
            </w:pPr>
          </w:p>
          <w:p>
            <w:pPr>
              <w:pStyle w:val="TableParagraph"/>
              <w:spacing w:before="0"/>
              <w:ind w:left="12"/>
              <w:rPr>
                <w:sz w:val="20"/>
              </w:rPr>
            </w:pPr>
            <w:r>
              <w:rPr>
                <w:color w:val="231F20"/>
                <w:spacing w:val="-10"/>
                <w:w w:val="70"/>
                <w:sz w:val="20"/>
              </w:rPr>
              <w:t>1</w:t>
            </w:r>
          </w:p>
        </w:tc>
      </w:tr>
      <w:tr>
        <w:trPr>
          <w:trHeight w:val="338" w:hRule="atLeast"/>
        </w:trPr>
        <w:tc>
          <w:tcPr>
            <w:tcW w:w="9228" w:type="dxa"/>
            <w:gridSpan w:val="6"/>
            <w:shd w:val="clear" w:color="auto" w:fill="EAD098"/>
          </w:tcPr>
          <w:p>
            <w:pPr>
              <w:pStyle w:val="TableParagraph"/>
              <w:spacing w:before="66"/>
              <w:ind w:left="12"/>
              <w:rPr>
                <w:rFonts w:ascii="Tahoma" w:hAnsi="Tahoma"/>
                <w:b/>
                <w:sz w:val="20"/>
              </w:rPr>
            </w:pPr>
            <w:r>
              <w:rPr>
                <w:rFonts w:ascii="Tahoma" w:hAnsi="Tahoma"/>
                <w:b/>
                <w:color w:val="231F20"/>
                <w:sz w:val="20"/>
              </w:rPr>
              <w:t>Үлгілік</w:t>
            </w:r>
            <w:r>
              <w:rPr>
                <w:rFonts w:ascii="Tahoma" w:hAnsi="Tahoma"/>
                <w:b/>
                <w:color w:val="231F20"/>
                <w:spacing w:val="-1"/>
                <w:sz w:val="20"/>
              </w:rPr>
              <w:t> </w:t>
            </w:r>
            <w:r>
              <w:rPr>
                <w:rFonts w:ascii="Tahoma" w:hAnsi="Tahoma"/>
                <w:b/>
                <w:color w:val="231F20"/>
                <w:sz w:val="20"/>
              </w:rPr>
              <w:t>оқу</w:t>
            </w:r>
            <w:r>
              <w:rPr>
                <w:rFonts w:ascii="Tahoma" w:hAnsi="Tahoma"/>
                <w:b/>
                <w:color w:val="231F20"/>
                <w:spacing w:val="-1"/>
                <w:sz w:val="20"/>
              </w:rPr>
              <w:t> </w:t>
            </w:r>
            <w:r>
              <w:rPr>
                <w:rFonts w:ascii="Tahoma" w:hAnsi="Tahoma"/>
                <w:b/>
                <w:color w:val="231F20"/>
                <w:sz w:val="20"/>
              </w:rPr>
              <w:t>жоспары </w:t>
            </w:r>
            <w:r>
              <w:rPr>
                <w:rFonts w:ascii="Tahoma" w:hAnsi="Tahoma"/>
                <w:b/>
                <w:color w:val="231F20"/>
                <w:spacing w:val="-2"/>
                <w:sz w:val="20"/>
              </w:rPr>
              <w:t>бойынша</w:t>
            </w:r>
          </w:p>
        </w:tc>
      </w:tr>
      <w:tr>
        <w:trPr>
          <w:trHeight w:val="338" w:hRule="atLeast"/>
        </w:trPr>
        <w:tc>
          <w:tcPr>
            <w:tcW w:w="3349" w:type="dxa"/>
            <w:gridSpan w:val="2"/>
            <w:shd w:val="clear" w:color="auto" w:fill="EAD098"/>
          </w:tcPr>
          <w:p>
            <w:pPr>
              <w:pStyle w:val="TableParagraph"/>
              <w:spacing w:before="0"/>
              <w:ind w:left="0"/>
              <w:jc w:val="left"/>
              <w:rPr>
                <w:rFonts w:ascii="Times New Roman"/>
                <w:sz w:val="20"/>
              </w:rPr>
            </w:pPr>
          </w:p>
        </w:tc>
        <w:tc>
          <w:tcPr>
            <w:tcW w:w="1486" w:type="dxa"/>
            <w:shd w:val="clear" w:color="auto" w:fill="EAD098"/>
          </w:tcPr>
          <w:p>
            <w:pPr>
              <w:pStyle w:val="TableParagraph"/>
              <w:spacing w:before="66"/>
              <w:ind w:left="13"/>
              <w:rPr>
                <w:rFonts w:ascii="Tahoma" w:hAnsi="Tahoma"/>
                <w:b/>
                <w:sz w:val="20"/>
              </w:rPr>
            </w:pPr>
            <w:r>
              <w:rPr>
                <w:rFonts w:ascii="Tahoma" w:hAnsi="Tahoma"/>
                <w:b/>
                <w:color w:val="231F20"/>
                <w:spacing w:val="-2"/>
                <w:w w:val="70"/>
                <w:sz w:val="20"/>
              </w:rPr>
              <w:t>1-</w:t>
            </w:r>
            <w:r>
              <w:rPr>
                <w:rFonts w:ascii="Tahoma" w:hAnsi="Tahoma"/>
                <w:b/>
                <w:color w:val="231F20"/>
                <w:spacing w:val="-2"/>
                <w:sz w:val="20"/>
              </w:rPr>
              <w:t>тоқсан</w:t>
            </w:r>
          </w:p>
        </w:tc>
        <w:tc>
          <w:tcPr>
            <w:tcW w:w="1508" w:type="dxa"/>
            <w:shd w:val="clear" w:color="auto" w:fill="EAD098"/>
          </w:tcPr>
          <w:p>
            <w:pPr>
              <w:pStyle w:val="TableParagraph"/>
              <w:spacing w:before="66"/>
              <w:ind w:left="13"/>
              <w:rPr>
                <w:rFonts w:ascii="Tahoma" w:hAnsi="Tahoma"/>
                <w:b/>
                <w:sz w:val="20"/>
              </w:rPr>
            </w:pPr>
            <w:r>
              <w:rPr>
                <w:rFonts w:ascii="Tahoma" w:hAnsi="Tahoma"/>
                <w:b/>
                <w:color w:val="231F20"/>
                <w:spacing w:val="-2"/>
                <w:w w:val="90"/>
                <w:sz w:val="20"/>
              </w:rPr>
              <w:t>2-</w:t>
            </w:r>
            <w:r>
              <w:rPr>
                <w:rFonts w:ascii="Tahoma" w:hAnsi="Tahoma"/>
                <w:b/>
                <w:color w:val="231F20"/>
                <w:spacing w:val="-2"/>
                <w:sz w:val="20"/>
              </w:rPr>
              <w:t>тоқсан</w:t>
            </w:r>
          </w:p>
        </w:tc>
        <w:tc>
          <w:tcPr>
            <w:tcW w:w="1497" w:type="dxa"/>
            <w:shd w:val="clear" w:color="auto" w:fill="EAD098"/>
          </w:tcPr>
          <w:p>
            <w:pPr>
              <w:pStyle w:val="TableParagraph"/>
              <w:spacing w:before="66"/>
              <w:ind w:left="12"/>
              <w:rPr>
                <w:rFonts w:ascii="Tahoma" w:hAnsi="Tahoma"/>
                <w:b/>
                <w:sz w:val="20"/>
              </w:rPr>
            </w:pPr>
            <w:r>
              <w:rPr>
                <w:rFonts w:ascii="Tahoma" w:hAnsi="Tahoma"/>
                <w:b/>
                <w:color w:val="231F20"/>
                <w:spacing w:val="-2"/>
                <w:w w:val="90"/>
                <w:sz w:val="20"/>
              </w:rPr>
              <w:t>3-</w:t>
            </w:r>
            <w:r>
              <w:rPr>
                <w:rFonts w:ascii="Tahoma" w:hAnsi="Tahoma"/>
                <w:b/>
                <w:color w:val="231F20"/>
                <w:spacing w:val="-2"/>
                <w:sz w:val="20"/>
              </w:rPr>
              <w:t>тоқсан</w:t>
            </w:r>
          </w:p>
        </w:tc>
        <w:tc>
          <w:tcPr>
            <w:tcW w:w="1388" w:type="dxa"/>
            <w:shd w:val="clear" w:color="auto" w:fill="EAD098"/>
          </w:tcPr>
          <w:p>
            <w:pPr>
              <w:pStyle w:val="TableParagraph"/>
              <w:spacing w:before="66"/>
              <w:ind w:left="12"/>
              <w:rPr>
                <w:rFonts w:ascii="Tahoma" w:hAnsi="Tahoma"/>
                <w:b/>
                <w:sz w:val="20"/>
              </w:rPr>
            </w:pPr>
            <w:r>
              <w:rPr>
                <w:rFonts w:ascii="Tahoma" w:hAnsi="Tahoma"/>
                <w:b/>
                <w:color w:val="231F20"/>
                <w:spacing w:val="-2"/>
                <w:sz w:val="20"/>
              </w:rPr>
              <w:t>4-тоқсан</w:t>
            </w:r>
          </w:p>
        </w:tc>
      </w:tr>
      <w:tr>
        <w:trPr>
          <w:trHeight w:val="711" w:hRule="atLeast"/>
        </w:trPr>
        <w:tc>
          <w:tcPr>
            <w:tcW w:w="798" w:type="dxa"/>
            <w:shd w:val="clear" w:color="auto" w:fill="F5E9D1"/>
          </w:tcPr>
          <w:p>
            <w:pPr>
              <w:pStyle w:val="TableParagraph"/>
              <w:rPr>
                <w:sz w:val="20"/>
              </w:rPr>
            </w:pPr>
            <w:r>
              <w:rPr>
                <w:color w:val="231F20"/>
                <w:spacing w:val="-5"/>
                <w:w w:val="70"/>
                <w:sz w:val="20"/>
              </w:rPr>
              <w:t>11</w:t>
            </w:r>
          </w:p>
          <w:p>
            <w:pPr>
              <w:pStyle w:val="TableParagraph"/>
              <w:spacing w:before="130"/>
              <w:rPr>
                <w:sz w:val="20"/>
              </w:rPr>
            </w:pPr>
            <w:r>
              <w:rPr>
                <w:color w:val="231F20"/>
                <w:spacing w:val="-5"/>
                <w:w w:val="110"/>
                <w:sz w:val="20"/>
              </w:rPr>
              <w:t>ЖМБ</w:t>
            </w:r>
          </w:p>
        </w:tc>
        <w:tc>
          <w:tcPr>
            <w:tcW w:w="2551" w:type="dxa"/>
            <w:shd w:val="clear" w:color="auto" w:fill="F5E9D1"/>
          </w:tcPr>
          <w:p>
            <w:pPr>
              <w:pStyle w:val="TableParagraph"/>
              <w:spacing w:line="256" w:lineRule="auto" w:before="121"/>
              <w:ind w:left="574" w:hanging="446"/>
              <w:jc w:val="left"/>
              <w:rPr>
                <w:sz w:val="20"/>
              </w:rPr>
            </w:pPr>
            <w:r>
              <w:rPr>
                <w:color w:val="231F20"/>
                <w:spacing w:val="-2"/>
                <w:w w:val="105"/>
                <w:sz w:val="20"/>
              </w:rPr>
              <w:t>Алгебра</w:t>
            </w:r>
            <w:r>
              <w:rPr>
                <w:color w:val="231F20"/>
                <w:spacing w:val="-21"/>
                <w:w w:val="105"/>
                <w:sz w:val="20"/>
              </w:rPr>
              <w:t> </w:t>
            </w:r>
            <w:r>
              <w:rPr>
                <w:color w:val="231F20"/>
                <w:spacing w:val="-2"/>
                <w:w w:val="105"/>
                <w:sz w:val="20"/>
              </w:rPr>
              <w:t>және</w:t>
            </w:r>
            <w:r>
              <w:rPr>
                <w:color w:val="231F20"/>
                <w:spacing w:val="-21"/>
                <w:w w:val="105"/>
                <w:sz w:val="20"/>
              </w:rPr>
              <w:t> </w:t>
            </w:r>
            <w:r>
              <w:rPr>
                <w:color w:val="231F20"/>
                <w:spacing w:val="-2"/>
                <w:w w:val="105"/>
                <w:sz w:val="20"/>
              </w:rPr>
              <w:t>анализ бастамалары</w:t>
            </w:r>
          </w:p>
        </w:tc>
        <w:tc>
          <w:tcPr>
            <w:tcW w:w="1486" w:type="dxa"/>
            <w:shd w:val="clear" w:color="auto" w:fill="F5E9D1"/>
          </w:tcPr>
          <w:p>
            <w:pPr>
              <w:pStyle w:val="TableParagraph"/>
              <w:spacing w:before="8"/>
              <w:ind w:left="0"/>
              <w:jc w:val="left"/>
              <w:rPr>
                <w:b/>
                <w:i/>
                <w:sz w:val="20"/>
              </w:rPr>
            </w:pPr>
          </w:p>
          <w:p>
            <w:pPr>
              <w:pStyle w:val="TableParagraph"/>
              <w:spacing w:before="0"/>
              <w:ind w:left="13"/>
              <w:rPr>
                <w:sz w:val="20"/>
              </w:rPr>
            </w:pPr>
            <w:r>
              <w:rPr>
                <w:color w:val="231F20"/>
                <w:spacing w:val="-10"/>
                <w:sz w:val="20"/>
              </w:rPr>
              <w:t>2</w:t>
            </w:r>
          </w:p>
        </w:tc>
        <w:tc>
          <w:tcPr>
            <w:tcW w:w="1508" w:type="dxa"/>
            <w:shd w:val="clear" w:color="auto" w:fill="F5E9D1"/>
          </w:tcPr>
          <w:p>
            <w:pPr>
              <w:pStyle w:val="TableParagraph"/>
              <w:spacing w:before="8"/>
              <w:ind w:left="0"/>
              <w:jc w:val="left"/>
              <w:rPr>
                <w:b/>
                <w:i/>
                <w:sz w:val="20"/>
              </w:rPr>
            </w:pPr>
          </w:p>
          <w:p>
            <w:pPr>
              <w:pStyle w:val="TableParagraph"/>
              <w:spacing w:before="0"/>
              <w:ind w:left="13"/>
              <w:rPr>
                <w:sz w:val="20"/>
              </w:rPr>
            </w:pPr>
            <w:r>
              <w:rPr>
                <w:color w:val="231F20"/>
                <w:spacing w:val="-10"/>
                <w:sz w:val="20"/>
              </w:rPr>
              <w:t>2</w:t>
            </w:r>
          </w:p>
        </w:tc>
        <w:tc>
          <w:tcPr>
            <w:tcW w:w="1497" w:type="dxa"/>
            <w:shd w:val="clear" w:color="auto" w:fill="F5E9D1"/>
          </w:tcPr>
          <w:p>
            <w:pPr>
              <w:pStyle w:val="TableParagraph"/>
              <w:spacing w:before="8"/>
              <w:ind w:left="0"/>
              <w:jc w:val="left"/>
              <w:rPr>
                <w:b/>
                <w:i/>
                <w:sz w:val="20"/>
              </w:rPr>
            </w:pPr>
          </w:p>
          <w:p>
            <w:pPr>
              <w:pStyle w:val="TableParagraph"/>
              <w:spacing w:before="0"/>
              <w:ind w:left="12"/>
              <w:rPr>
                <w:sz w:val="20"/>
              </w:rPr>
            </w:pPr>
            <w:r>
              <w:rPr>
                <w:color w:val="231F20"/>
                <w:spacing w:val="-10"/>
                <w:sz w:val="20"/>
              </w:rPr>
              <w:t>3</w:t>
            </w:r>
          </w:p>
        </w:tc>
        <w:tc>
          <w:tcPr>
            <w:tcW w:w="1388" w:type="dxa"/>
            <w:shd w:val="clear" w:color="auto" w:fill="F5E9D1"/>
          </w:tcPr>
          <w:p>
            <w:pPr>
              <w:pStyle w:val="TableParagraph"/>
              <w:spacing w:before="8"/>
              <w:ind w:left="0"/>
              <w:jc w:val="left"/>
              <w:rPr>
                <w:b/>
                <w:i/>
                <w:sz w:val="20"/>
              </w:rPr>
            </w:pPr>
          </w:p>
          <w:p>
            <w:pPr>
              <w:pStyle w:val="TableParagraph"/>
              <w:spacing w:before="0"/>
              <w:ind w:left="12"/>
              <w:rPr>
                <w:sz w:val="20"/>
              </w:rPr>
            </w:pPr>
            <w:r>
              <w:rPr>
                <w:color w:val="231F20"/>
                <w:spacing w:val="-10"/>
                <w:w w:val="70"/>
                <w:sz w:val="20"/>
              </w:rPr>
              <w:t>1</w:t>
            </w:r>
          </w:p>
        </w:tc>
      </w:tr>
      <w:tr>
        <w:trPr>
          <w:trHeight w:val="711" w:hRule="atLeast"/>
        </w:trPr>
        <w:tc>
          <w:tcPr>
            <w:tcW w:w="798" w:type="dxa"/>
            <w:shd w:val="clear" w:color="auto" w:fill="F5E9D1"/>
          </w:tcPr>
          <w:p>
            <w:pPr>
              <w:pStyle w:val="TableParagraph"/>
              <w:rPr>
                <w:sz w:val="20"/>
              </w:rPr>
            </w:pPr>
            <w:r>
              <w:rPr>
                <w:color w:val="231F20"/>
                <w:spacing w:val="-5"/>
                <w:w w:val="70"/>
                <w:sz w:val="20"/>
              </w:rPr>
              <w:t>11</w:t>
            </w:r>
          </w:p>
          <w:p>
            <w:pPr>
              <w:pStyle w:val="TableParagraph"/>
              <w:spacing w:before="130"/>
              <w:rPr>
                <w:sz w:val="20"/>
              </w:rPr>
            </w:pPr>
            <w:r>
              <w:rPr>
                <w:color w:val="231F20"/>
                <w:spacing w:val="-5"/>
                <w:w w:val="105"/>
                <w:sz w:val="20"/>
              </w:rPr>
              <w:t>ҚГБ</w:t>
            </w:r>
          </w:p>
        </w:tc>
        <w:tc>
          <w:tcPr>
            <w:tcW w:w="2551" w:type="dxa"/>
            <w:shd w:val="clear" w:color="auto" w:fill="F5E9D1"/>
          </w:tcPr>
          <w:p>
            <w:pPr>
              <w:pStyle w:val="TableParagraph"/>
              <w:spacing w:line="256" w:lineRule="auto" w:before="121"/>
              <w:ind w:left="574" w:hanging="446"/>
              <w:jc w:val="left"/>
              <w:rPr>
                <w:sz w:val="20"/>
              </w:rPr>
            </w:pPr>
            <w:r>
              <w:rPr>
                <w:color w:val="231F20"/>
                <w:spacing w:val="-2"/>
                <w:w w:val="105"/>
                <w:sz w:val="20"/>
              </w:rPr>
              <w:t>Алгебра</w:t>
            </w:r>
            <w:r>
              <w:rPr>
                <w:color w:val="231F20"/>
                <w:spacing w:val="-21"/>
                <w:w w:val="105"/>
                <w:sz w:val="20"/>
              </w:rPr>
              <w:t> </w:t>
            </w:r>
            <w:r>
              <w:rPr>
                <w:color w:val="231F20"/>
                <w:spacing w:val="-2"/>
                <w:w w:val="105"/>
                <w:sz w:val="20"/>
              </w:rPr>
              <w:t>және</w:t>
            </w:r>
            <w:r>
              <w:rPr>
                <w:color w:val="231F20"/>
                <w:spacing w:val="-21"/>
                <w:w w:val="105"/>
                <w:sz w:val="20"/>
              </w:rPr>
              <w:t> </w:t>
            </w:r>
            <w:r>
              <w:rPr>
                <w:color w:val="231F20"/>
                <w:spacing w:val="-2"/>
                <w:w w:val="105"/>
                <w:sz w:val="20"/>
              </w:rPr>
              <w:t>анализ бастамалары</w:t>
            </w:r>
          </w:p>
        </w:tc>
        <w:tc>
          <w:tcPr>
            <w:tcW w:w="1486" w:type="dxa"/>
            <w:shd w:val="clear" w:color="auto" w:fill="F5E9D1"/>
          </w:tcPr>
          <w:p>
            <w:pPr>
              <w:pStyle w:val="TableParagraph"/>
              <w:spacing w:before="8"/>
              <w:ind w:left="0"/>
              <w:jc w:val="left"/>
              <w:rPr>
                <w:b/>
                <w:i/>
                <w:sz w:val="20"/>
              </w:rPr>
            </w:pPr>
          </w:p>
          <w:p>
            <w:pPr>
              <w:pStyle w:val="TableParagraph"/>
              <w:spacing w:before="0"/>
              <w:ind w:left="13"/>
              <w:rPr>
                <w:sz w:val="20"/>
              </w:rPr>
            </w:pPr>
            <w:r>
              <w:rPr>
                <w:color w:val="231F20"/>
                <w:spacing w:val="-10"/>
                <w:w w:val="70"/>
                <w:sz w:val="20"/>
              </w:rPr>
              <w:t>1</w:t>
            </w:r>
          </w:p>
        </w:tc>
        <w:tc>
          <w:tcPr>
            <w:tcW w:w="1508" w:type="dxa"/>
            <w:shd w:val="clear" w:color="auto" w:fill="F5E9D1"/>
          </w:tcPr>
          <w:p>
            <w:pPr>
              <w:pStyle w:val="TableParagraph"/>
              <w:spacing w:before="8"/>
              <w:ind w:left="0"/>
              <w:jc w:val="left"/>
              <w:rPr>
                <w:b/>
                <w:i/>
                <w:sz w:val="20"/>
              </w:rPr>
            </w:pPr>
          </w:p>
          <w:p>
            <w:pPr>
              <w:pStyle w:val="TableParagraph"/>
              <w:spacing w:before="0"/>
              <w:ind w:left="13"/>
              <w:rPr>
                <w:sz w:val="20"/>
              </w:rPr>
            </w:pPr>
            <w:r>
              <w:rPr>
                <w:color w:val="231F20"/>
                <w:spacing w:val="-10"/>
                <w:sz w:val="20"/>
              </w:rPr>
              <w:t>2</w:t>
            </w:r>
          </w:p>
        </w:tc>
        <w:tc>
          <w:tcPr>
            <w:tcW w:w="1497" w:type="dxa"/>
            <w:shd w:val="clear" w:color="auto" w:fill="F5E9D1"/>
          </w:tcPr>
          <w:p>
            <w:pPr>
              <w:pStyle w:val="TableParagraph"/>
              <w:spacing w:before="8"/>
              <w:ind w:left="0"/>
              <w:jc w:val="left"/>
              <w:rPr>
                <w:b/>
                <w:i/>
                <w:sz w:val="20"/>
              </w:rPr>
            </w:pPr>
          </w:p>
          <w:p>
            <w:pPr>
              <w:pStyle w:val="TableParagraph"/>
              <w:spacing w:before="0"/>
              <w:ind w:left="12"/>
              <w:rPr>
                <w:sz w:val="20"/>
              </w:rPr>
            </w:pPr>
            <w:r>
              <w:rPr>
                <w:color w:val="231F20"/>
                <w:spacing w:val="-10"/>
                <w:sz w:val="20"/>
              </w:rPr>
              <w:t>2</w:t>
            </w:r>
          </w:p>
        </w:tc>
        <w:tc>
          <w:tcPr>
            <w:tcW w:w="1388" w:type="dxa"/>
            <w:shd w:val="clear" w:color="auto" w:fill="F5E9D1"/>
          </w:tcPr>
          <w:p>
            <w:pPr>
              <w:pStyle w:val="TableParagraph"/>
              <w:spacing w:before="8"/>
              <w:ind w:left="0"/>
              <w:jc w:val="left"/>
              <w:rPr>
                <w:b/>
                <w:i/>
                <w:sz w:val="20"/>
              </w:rPr>
            </w:pPr>
          </w:p>
          <w:p>
            <w:pPr>
              <w:pStyle w:val="TableParagraph"/>
              <w:spacing w:before="0"/>
              <w:ind w:left="12"/>
              <w:rPr>
                <w:sz w:val="20"/>
              </w:rPr>
            </w:pPr>
            <w:r>
              <w:rPr>
                <w:color w:val="231F20"/>
                <w:spacing w:val="-10"/>
                <w:w w:val="70"/>
                <w:sz w:val="20"/>
              </w:rPr>
              <w:t>1</w:t>
            </w:r>
          </w:p>
        </w:tc>
      </w:tr>
      <w:tr>
        <w:trPr>
          <w:trHeight w:val="711" w:hRule="atLeast"/>
        </w:trPr>
        <w:tc>
          <w:tcPr>
            <w:tcW w:w="798" w:type="dxa"/>
            <w:shd w:val="clear" w:color="auto" w:fill="F5E9D1"/>
          </w:tcPr>
          <w:p>
            <w:pPr>
              <w:pStyle w:val="TableParagraph"/>
              <w:rPr>
                <w:sz w:val="20"/>
              </w:rPr>
            </w:pPr>
            <w:r>
              <w:rPr>
                <w:color w:val="231F20"/>
                <w:spacing w:val="-5"/>
                <w:w w:val="70"/>
                <w:sz w:val="20"/>
              </w:rPr>
              <w:t>11</w:t>
            </w:r>
          </w:p>
          <w:p>
            <w:pPr>
              <w:pStyle w:val="TableParagraph"/>
              <w:spacing w:before="130"/>
              <w:rPr>
                <w:sz w:val="20"/>
              </w:rPr>
            </w:pPr>
            <w:r>
              <w:rPr>
                <w:color w:val="231F20"/>
                <w:spacing w:val="-5"/>
                <w:w w:val="110"/>
                <w:sz w:val="20"/>
              </w:rPr>
              <w:t>ЖМБ</w:t>
            </w:r>
          </w:p>
        </w:tc>
        <w:tc>
          <w:tcPr>
            <w:tcW w:w="2551" w:type="dxa"/>
            <w:shd w:val="clear" w:color="auto" w:fill="F5E9D1"/>
          </w:tcPr>
          <w:p>
            <w:pPr>
              <w:pStyle w:val="TableParagraph"/>
              <w:spacing w:before="8"/>
              <w:ind w:left="0"/>
              <w:jc w:val="left"/>
              <w:rPr>
                <w:b/>
                <w:i/>
                <w:sz w:val="20"/>
              </w:rPr>
            </w:pPr>
          </w:p>
          <w:p>
            <w:pPr>
              <w:pStyle w:val="TableParagraph"/>
              <w:spacing w:before="0"/>
              <w:rPr>
                <w:sz w:val="20"/>
              </w:rPr>
            </w:pPr>
            <w:r>
              <w:rPr>
                <w:color w:val="231F20"/>
                <w:spacing w:val="-2"/>
                <w:w w:val="105"/>
                <w:sz w:val="20"/>
              </w:rPr>
              <w:t>Геометрия</w:t>
            </w:r>
          </w:p>
        </w:tc>
        <w:tc>
          <w:tcPr>
            <w:tcW w:w="1486" w:type="dxa"/>
            <w:shd w:val="clear" w:color="auto" w:fill="F5E9D1"/>
          </w:tcPr>
          <w:p>
            <w:pPr>
              <w:pStyle w:val="TableParagraph"/>
              <w:spacing w:before="8"/>
              <w:ind w:left="0"/>
              <w:jc w:val="left"/>
              <w:rPr>
                <w:b/>
                <w:i/>
                <w:sz w:val="20"/>
              </w:rPr>
            </w:pPr>
          </w:p>
          <w:p>
            <w:pPr>
              <w:pStyle w:val="TableParagraph"/>
              <w:spacing w:before="0"/>
              <w:ind w:left="13"/>
              <w:rPr>
                <w:sz w:val="20"/>
              </w:rPr>
            </w:pPr>
            <w:r>
              <w:rPr>
                <w:color w:val="231F20"/>
                <w:spacing w:val="-10"/>
                <w:w w:val="70"/>
                <w:sz w:val="20"/>
              </w:rPr>
              <w:t>1</w:t>
            </w:r>
          </w:p>
        </w:tc>
        <w:tc>
          <w:tcPr>
            <w:tcW w:w="1508" w:type="dxa"/>
            <w:shd w:val="clear" w:color="auto" w:fill="F5E9D1"/>
          </w:tcPr>
          <w:p>
            <w:pPr>
              <w:pStyle w:val="TableParagraph"/>
              <w:spacing w:before="8"/>
              <w:ind w:left="0"/>
              <w:jc w:val="left"/>
              <w:rPr>
                <w:b/>
                <w:i/>
                <w:sz w:val="20"/>
              </w:rPr>
            </w:pPr>
          </w:p>
          <w:p>
            <w:pPr>
              <w:pStyle w:val="TableParagraph"/>
              <w:spacing w:before="0"/>
              <w:ind w:left="13"/>
              <w:rPr>
                <w:sz w:val="20"/>
              </w:rPr>
            </w:pPr>
            <w:r>
              <w:rPr>
                <w:color w:val="231F20"/>
                <w:spacing w:val="-10"/>
                <w:w w:val="70"/>
                <w:sz w:val="20"/>
              </w:rPr>
              <w:t>1</w:t>
            </w:r>
          </w:p>
        </w:tc>
        <w:tc>
          <w:tcPr>
            <w:tcW w:w="1497" w:type="dxa"/>
            <w:shd w:val="clear" w:color="auto" w:fill="F5E9D1"/>
          </w:tcPr>
          <w:p>
            <w:pPr>
              <w:pStyle w:val="TableParagraph"/>
              <w:spacing w:before="8"/>
              <w:ind w:left="0"/>
              <w:jc w:val="left"/>
              <w:rPr>
                <w:b/>
                <w:i/>
                <w:sz w:val="20"/>
              </w:rPr>
            </w:pPr>
          </w:p>
          <w:p>
            <w:pPr>
              <w:pStyle w:val="TableParagraph"/>
              <w:spacing w:before="0"/>
              <w:ind w:left="12"/>
              <w:rPr>
                <w:sz w:val="20"/>
              </w:rPr>
            </w:pPr>
            <w:r>
              <w:rPr>
                <w:color w:val="231F20"/>
                <w:spacing w:val="-10"/>
                <w:w w:val="70"/>
                <w:sz w:val="20"/>
              </w:rPr>
              <w:t>1</w:t>
            </w:r>
          </w:p>
        </w:tc>
        <w:tc>
          <w:tcPr>
            <w:tcW w:w="1388" w:type="dxa"/>
            <w:shd w:val="clear" w:color="auto" w:fill="F5E9D1"/>
          </w:tcPr>
          <w:p>
            <w:pPr>
              <w:pStyle w:val="TableParagraph"/>
              <w:spacing w:before="8"/>
              <w:ind w:left="0"/>
              <w:jc w:val="left"/>
              <w:rPr>
                <w:b/>
                <w:i/>
                <w:sz w:val="20"/>
              </w:rPr>
            </w:pPr>
          </w:p>
          <w:p>
            <w:pPr>
              <w:pStyle w:val="TableParagraph"/>
              <w:spacing w:before="0"/>
              <w:ind w:left="12"/>
              <w:rPr>
                <w:sz w:val="20"/>
              </w:rPr>
            </w:pPr>
            <w:r>
              <w:rPr>
                <w:color w:val="231F20"/>
                <w:spacing w:val="-10"/>
                <w:w w:val="70"/>
                <w:sz w:val="20"/>
              </w:rPr>
              <w:t>1</w:t>
            </w:r>
          </w:p>
        </w:tc>
      </w:tr>
      <w:tr>
        <w:trPr>
          <w:trHeight w:val="711" w:hRule="atLeast"/>
        </w:trPr>
        <w:tc>
          <w:tcPr>
            <w:tcW w:w="798" w:type="dxa"/>
            <w:shd w:val="clear" w:color="auto" w:fill="F5E9D1"/>
          </w:tcPr>
          <w:p>
            <w:pPr>
              <w:pStyle w:val="TableParagraph"/>
              <w:rPr>
                <w:sz w:val="20"/>
              </w:rPr>
            </w:pPr>
            <w:r>
              <w:rPr>
                <w:color w:val="231F20"/>
                <w:spacing w:val="-5"/>
                <w:w w:val="70"/>
                <w:sz w:val="20"/>
              </w:rPr>
              <w:t>11</w:t>
            </w:r>
          </w:p>
          <w:p>
            <w:pPr>
              <w:pStyle w:val="TableParagraph"/>
              <w:spacing w:before="130"/>
              <w:rPr>
                <w:sz w:val="20"/>
              </w:rPr>
            </w:pPr>
            <w:r>
              <w:rPr>
                <w:color w:val="231F20"/>
                <w:spacing w:val="-5"/>
                <w:w w:val="105"/>
                <w:sz w:val="20"/>
              </w:rPr>
              <w:t>ҚГБ</w:t>
            </w:r>
          </w:p>
        </w:tc>
        <w:tc>
          <w:tcPr>
            <w:tcW w:w="2551" w:type="dxa"/>
            <w:shd w:val="clear" w:color="auto" w:fill="F5E9D1"/>
          </w:tcPr>
          <w:p>
            <w:pPr>
              <w:pStyle w:val="TableParagraph"/>
              <w:spacing w:before="8"/>
              <w:ind w:left="0"/>
              <w:jc w:val="left"/>
              <w:rPr>
                <w:b/>
                <w:i/>
                <w:sz w:val="20"/>
              </w:rPr>
            </w:pPr>
          </w:p>
          <w:p>
            <w:pPr>
              <w:pStyle w:val="TableParagraph"/>
              <w:spacing w:before="0"/>
              <w:rPr>
                <w:sz w:val="20"/>
              </w:rPr>
            </w:pPr>
            <w:r>
              <w:rPr>
                <w:color w:val="231F20"/>
                <w:spacing w:val="-2"/>
                <w:w w:val="105"/>
                <w:sz w:val="20"/>
              </w:rPr>
              <w:t>Геометрия</w:t>
            </w:r>
          </w:p>
        </w:tc>
        <w:tc>
          <w:tcPr>
            <w:tcW w:w="1486" w:type="dxa"/>
            <w:shd w:val="clear" w:color="auto" w:fill="F5E9D1"/>
          </w:tcPr>
          <w:p>
            <w:pPr>
              <w:pStyle w:val="TableParagraph"/>
              <w:spacing w:before="8"/>
              <w:ind w:left="0"/>
              <w:jc w:val="left"/>
              <w:rPr>
                <w:b/>
                <w:i/>
                <w:sz w:val="20"/>
              </w:rPr>
            </w:pPr>
          </w:p>
          <w:p>
            <w:pPr>
              <w:pStyle w:val="TableParagraph"/>
              <w:spacing w:before="0"/>
              <w:ind w:left="13"/>
              <w:rPr>
                <w:sz w:val="20"/>
              </w:rPr>
            </w:pPr>
            <w:r>
              <w:rPr>
                <w:color w:val="231F20"/>
                <w:spacing w:val="-10"/>
                <w:w w:val="70"/>
                <w:sz w:val="20"/>
              </w:rPr>
              <w:t>1</w:t>
            </w:r>
          </w:p>
        </w:tc>
        <w:tc>
          <w:tcPr>
            <w:tcW w:w="1508" w:type="dxa"/>
            <w:shd w:val="clear" w:color="auto" w:fill="F5E9D1"/>
          </w:tcPr>
          <w:p>
            <w:pPr>
              <w:pStyle w:val="TableParagraph"/>
              <w:spacing w:before="8"/>
              <w:ind w:left="0"/>
              <w:jc w:val="left"/>
              <w:rPr>
                <w:b/>
                <w:i/>
                <w:sz w:val="20"/>
              </w:rPr>
            </w:pPr>
          </w:p>
          <w:p>
            <w:pPr>
              <w:pStyle w:val="TableParagraph"/>
              <w:spacing w:before="0"/>
              <w:ind w:left="13"/>
              <w:rPr>
                <w:sz w:val="20"/>
              </w:rPr>
            </w:pPr>
            <w:r>
              <w:rPr>
                <w:color w:val="231F20"/>
                <w:spacing w:val="-10"/>
                <w:w w:val="70"/>
                <w:sz w:val="20"/>
              </w:rPr>
              <w:t>1</w:t>
            </w:r>
          </w:p>
        </w:tc>
        <w:tc>
          <w:tcPr>
            <w:tcW w:w="1497" w:type="dxa"/>
            <w:shd w:val="clear" w:color="auto" w:fill="F5E9D1"/>
          </w:tcPr>
          <w:p>
            <w:pPr>
              <w:pStyle w:val="TableParagraph"/>
              <w:spacing w:before="8"/>
              <w:ind w:left="0"/>
              <w:jc w:val="left"/>
              <w:rPr>
                <w:b/>
                <w:i/>
                <w:sz w:val="20"/>
              </w:rPr>
            </w:pPr>
          </w:p>
          <w:p>
            <w:pPr>
              <w:pStyle w:val="TableParagraph"/>
              <w:spacing w:before="0"/>
              <w:ind w:left="12"/>
              <w:rPr>
                <w:sz w:val="20"/>
              </w:rPr>
            </w:pPr>
            <w:r>
              <w:rPr>
                <w:color w:val="231F20"/>
                <w:spacing w:val="-10"/>
                <w:w w:val="70"/>
                <w:sz w:val="20"/>
              </w:rPr>
              <w:t>1</w:t>
            </w:r>
          </w:p>
        </w:tc>
        <w:tc>
          <w:tcPr>
            <w:tcW w:w="1388" w:type="dxa"/>
            <w:shd w:val="clear" w:color="auto" w:fill="F5E9D1"/>
          </w:tcPr>
          <w:p>
            <w:pPr>
              <w:pStyle w:val="TableParagraph"/>
              <w:spacing w:before="8"/>
              <w:ind w:left="0"/>
              <w:jc w:val="left"/>
              <w:rPr>
                <w:b/>
                <w:i/>
                <w:sz w:val="20"/>
              </w:rPr>
            </w:pPr>
          </w:p>
          <w:p>
            <w:pPr>
              <w:pStyle w:val="TableParagraph"/>
              <w:spacing w:before="0"/>
              <w:ind w:left="12"/>
              <w:rPr>
                <w:sz w:val="20"/>
              </w:rPr>
            </w:pPr>
            <w:r>
              <w:rPr>
                <w:color w:val="231F20"/>
                <w:spacing w:val="-10"/>
                <w:w w:val="70"/>
                <w:sz w:val="20"/>
              </w:rPr>
              <w:t>1</w:t>
            </w:r>
          </w:p>
        </w:tc>
      </w:tr>
      <w:tr>
        <w:trPr>
          <w:trHeight w:val="338" w:hRule="atLeast"/>
        </w:trPr>
        <w:tc>
          <w:tcPr>
            <w:tcW w:w="9228" w:type="dxa"/>
            <w:gridSpan w:val="6"/>
            <w:shd w:val="clear" w:color="auto" w:fill="EAD098"/>
          </w:tcPr>
          <w:p>
            <w:pPr>
              <w:pStyle w:val="TableParagraph"/>
              <w:spacing w:before="66"/>
              <w:ind w:left="12"/>
              <w:rPr>
                <w:rFonts w:ascii="Tahoma" w:hAnsi="Tahoma"/>
                <w:b/>
                <w:sz w:val="20"/>
              </w:rPr>
            </w:pPr>
            <w:r>
              <w:rPr>
                <w:rFonts w:ascii="Tahoma" w:hAnsi="Tahoma"/>
                <w:b/>
                <w:color w:val="231F20"/>
                <w:sz w:val="20"/>
              </w:rPr>
              <w:t>Үлгілік</w:t>
            </w:r>
            <w:r>
              <w:rPr>
                <w:rFonts w:ascii="Tahoma" w:hAnsi="Tahoma"/>
                <w:b/>
                <w:color w:val="231F20"/>
                <w:spacing w:val="5"/>
                <w:sz w:val="20"/>
              </w:rPr>
              <w:t> </w:t>
            </w:r>
            <w:r>
              <w:rPr>
                <w:rFonts w:ascii="Tahoma" w:hAnsi="Tahoma"/>
                <w:b/>
                <w:color w:val="231F20"/>
                <w:sz w:val="20"/>
              </w:rPr>
              <w:t>оқу</w:t>
            </w:r>
            <w:r>
              <w:rPr>
                <w:rFonts w:ascii="Tahoma" w:hAnsi="Tahoma"/>
                <w:b/>
                <w:color w:val="231F20"/>
                <w:spacing w:val="5"/>
                <w:sz w:val="20"/>
              </w:rPr>
              <w:t> </w:t>
            </w:r>
            <w:r>
              <w:rPr>
                <w:rFonts w:ascii="Tahoma" w:hAnsi="Tahoma"/>
                <w:b/>
                <w:color w:val="231F20"/>
                <w:sz w:val="20"/>
              </w:rPr>
              <w:t>жоспары</w:t>
            </w:r>
            <w:r>
              <w:rPr>
                <w:rFonts w:ascii="Tahoma" w:hAnsi="Tahoma"/>
                <w:b/>
                <w:color w:val="231F20"/>
                <w:spacing w:val="5"/>
                <w:sz w:val="20"/>
              </w:rPr>
              <w:t> </w:t>
            </w:r>
            <w:r>
              <w:rPr>
                <w:rFonts w:ascii="Tahoma" w:hAnsi="Tahoma"/>
                <w:b/>
                <w:color w:val="231F20"/>
                <w:sz w:val="20"/>
              </w:rPr>
              <w:t>бойынша</w:t>
            </w:r>
            <w:r>
              <w:rPr>
                <w:rFonts w:ascii="Tahoma" w:hAnsi="Tahoma"/>
                <w:b/>
                <w:color w:val="231F20"/>
                <w:spacing w:val="5"/>
                <w:sz w:val="20"/>
              </w:rPr>
              <w:t> </w:t>
            </w:r>
            <w:r>
              <w:rPr>
                <w:rFonts w:ascii="Tahoma" w:hAnsi="Tahoma"/>
                <w:b/>
                <w:color w:val="231F20"/>
                <w:sz w:val="20"/>
              </w:rPr>
              <w:t>(төмендетілген</w:t>
            </w:r>
            <w:r>
              <w:rPr>
                <w:rFonts w:ascii="Tahoma" w:hAnsi="Tahoma"/>
                <w:b/>
                <w:color w:val="231F20"/>
                <w:spacing w:val="5"/>
                <w:sz w:val="20"/>
              </w:rPr>
              <w:t> </w:t>
            </w:r>
            <w:r>
              <w:rPr>
                <w:rFonts w:ascii="Tahoma" w:hAnsi="Tahoma"/>
                <w:b/>
                <w:color w:val="231F20"/>
                <w:sz w:val="20"/>
              </w:rPr>
              <w:t>оқу</w:t>
            </w:r>
            <w:r>
              <w:rPr>
                <w:rFonts w:ascii="Tahoma" w:hAnsi="Tahoma"/>
                <w:b/>
                <w:color w:val="231F20"/>
                <w:spacing w:val="5"/>
                <w:sz w:val="20"/>
              </w:rPr>
              <w:t> </w:t>
            </w:r>
            <w:r>
              <w:rPr>
                <w:rFonts w:ascii="Tahoma" w:hAnsi="Tahoma"/>
                <w:b/>
                <w:color w:val="231F20"/>
                <w:spacing w:val="-2"/>
                <w:sz w:val="20"/>
              </w:rPr>
              <w:t>жүктемесімен)</w:t>
            </w:r>
          </w:p>
        </w:tc>
      </w:tr>
      <w:tr>
        <w:trPr>
          <w:trHeight w:val="338" w:hRule="atLeast"/>
        </w:trPr>
        <w:tc>
          <w:tcPr>
            <w:tcW w:w="3349" w:type="dxa"/>
            <w:gridSpan w:val="2"/>
            <w:shd w:val="clear" w:color="auto" w:fill="EAD098"/>
          </w:tcPr>
          <w:p>
            <w:pPr>
              <w:pStyle w:val="TableParagraph"/>
              <w:spacing w:before="0"/>
              <w:ind w:left="0"/>
              <w:jc w:val="left"/>
              <w:rPr>
                <w:rFonts w:ascii="Times New Roman"/>
                <w:sz w:val="20"/>
              </w:rPr>
            </w:pPr>
          </w:p>
        </w:tc>
        <w:tc>
          <w:tcPr>
            <w:tcW w:w="1486" w:type="dxa"/>
            <w:shd w:val="clear" w:color="auto" w:fill="EAD098"/>
          </w:tcPr>
          <w:p>
            <w:pPr>
              <w:pStyle w:val="TableParagraph"/>
              <w:spacing w:before="66"/>
              <w:ind w:left="13"/>
              <w:rPr>
                <w:rFonts w:ascii="Tahoma" w:hAnsi="Tahoma"/>
                <w:b/>
                <w:sz w:val="20"/>
              </w:rPr>
            </w:pPr>
            <w:r>
              <w:rPr>
                <w:rFonts w:ascii="Tahoma" w:hAnsi="Tahoma"/>
                <w:b/>
                <w:color w:val="231F20"/>
                <w:spacing w:val="-2"/>
                <w:w w:val="70"/>
                <w:sz w:val="20"/>
              </w:rPr>
              <w:t>1-</w:t>
            </w:r>
            <w:r>
              <w:rPr>
                <w:rFonts w:ascii="Tahoma" w:hAnsi="Tahoma"/>
                <w:b/>
                <w:color w:val="231F20"/>
                <w:spacing w:val="-2"/>
                <w:sz w:val="20"/>
              </w:rPr>
              <w:t>тоқсан</w:t>
            </w:r>
          </w:p>
        </w:tc>
        <w:tc>
          <w:tcPr>
            <w:tcW w:w="1508" w:type="dxa"/>
            <w:shd w:val="clear" w:color="auto" w:fill="EAD098"/>
          </w:tcPr>
          <w:p>
            <w:pPr>
              <w:pStyle w:val="TableParagraph"/>
              <w:spacing w:before="66"/>
              <w:ind w:left="13"/>
              <w:rPr>
                <w:rFonts w:ascii="Tahoma" w:hAnsi="Tahoma"/>
                <w:b/>
                <w:sz w:val="20"/>
              </w:rPr>
            </w:pPr>
            <w:r>
              <w:rPr>
                <w:rFonts w:ascii="Tahoma" w:hAnsi="Tahoma"/>
                <w:b/>
                <w:color w:val="231F20"/>
                <w:spacing w:val="-2"/>
                <w:w w:val="90"/>
                <w:sz w:val="20"/>
              </w:rPr>
              <w:t>2-</w:t>
            </w:r>
            <w:r>
              <w:rPr>
                <w:rFonts w:ascii="Tahoma" w:hAnsi="Tahoma"/>
                <w:b/>
                <w:color w:val="231F20"/>
                <w:spacing w:val="-2"/>
                <w:sz w:val="20"/>
              </w:rPr>
              <w:t>тоқсан</w:t>
            </w:r>
          </w:p>
        </w:tc>
        <w:tc>
          <w:tcPr>
            <w:tcW w:w="1497" w:type="dxa"/>
            <w:shd w:val="clear" w:color="auto" w:fill="EAD098"/>
          </w:tcPr>
          <w:p>
            <w:pPr>
              <w:pStyle w:val="TableParagraph"/>
              <w:spacing w:before="66"/>
              <w:ind w:left="12"/>
              <w:rPr>
                <w:rFonts w:ascii="Tahoma" w:hAnsi="Tahoma"/>
                <w:b/>
                <w:sz w:val="20"/>
              </w:rPr>
            </w:pPr>
            <w:r>
              <w:rPr>
                <w:rFonts w:ascii="Tahoma" w:hAnsi="Tahoma"/>
                <w:b/>
                <w:color w:val="231F20"/>
                <w:spacing w:val="-2"/>
                <w:w w:val="90"/>
                <w:sz w:val="20"/>
              </w:rPr>
              <w:t>3-</w:t>
            </w:r>
            <w:r>
              <w:rPr>
                <w:rFonts w:ascii="Tahoma" w:hAnsi="Tahoma"/>
                <w:b/>
                <w:color w:val="231F20"/>
                <w:spacing w:val="-2"/>
                <w:sz w:val="20"/>
              </w:rPr>
              <w:t>тоқсан</w:t>
            </w:r>
          </w:p>
        </w:tc>
        <w:tc>
          <w:tcPr>
            <w:tcW w:w="1388" w:type="dxa"/>
            <w:shd w:val="clear" w:color="auto" w:fill="EAD098"/>
          </w:tcPr>
          <w:p>
            <w:pPr>
              <w:pStyle w:val="TableParagraph"/>
              <w:spacing w:before="66"/>
              <w:ind w:left="12"/>
              <w:rPr>
                <w:rFonts w:ascii="Tahoma" w:hAnsi="Tahoma"/>
                <w:b/>
                <w:sz w:val="20"/>
              </w:rPr>
            </w:pPr>
            <w:r>
              <w:rPr>
                <w:rFonts w:ascii="Tahoma" w:hAnsi="Tahoma"/>
                <w:b/>
                <w:color w:val="231F20"/>
                <w:spacing w:val="-2"/>
                <w:sz w:val="20"/>
              </w:rPr>
              <w:t>4-тоқсан</w:t>
            </w:r>
          </w:p>
        </w:tc>
      </w:tr>
      <w:tr>
        <w:trPr>
          <w:trHeight w:val="711" w:hRule="atLeast"/>
        </w:trPr>
        <w:tc>
          <w:tcPr>
            <w:tcW w:w="798" w:type="dxa"/>
            <w:shd w:val="clear" w:color="auto" w:fill="F5E9D1"/>
          </w:tcPr>
          <w:p>
            <w:pPr>
              <w:pStyle w:val="TableParagraph"/>
              <w:rPr>
                <w:sz w:val="20"/>
              </w:rPr>
            </w:pPr>
            <w:r>
              <w:rPr>
                <w:color w:val="231F20"/>
                <w:spacing w:val="-5"/>
                <w:w w:val="70"/>
                <w:sz w:val="20"/>
              </w:rPr>
              <w:t>11</w:t>
            </w:r>
          </w:p>
          <w:p>
            <w:pPr>
              <w:pStyle w:val="TableParagraph"/>
              <w:spacing w:before="130"/>
              <w:rPr>
                <w:sz w:val="20"/>
              </w:rPr>
            </w:pPr>
            <w:r>
              <w:rPr>
                <w:color w:val="231F20"/>
                <w:spacing w:val="-5"/>
                <w:w w:val="110"/>
                <w:sz w:val="20"/>
              </w:rPr>
              <w:t>ЖМБ</w:t>
            </w:r>
          </w:p>
        </w:tc>
        <w:tc>
          <w:tcPr>
            <w:tcW w:w="2551" w:type="dxa"/>
            <w:shd w:val="clear" w:color="auto" w:fill="F5E9D1"/>
          </w:tcPr>
          <w:p>
            <w:pPr>
              <w:pStyle w:val="TableParagraph"/>
              <w:spacing w:line="256" w:lineRule="auto" w:before="121"/>
              <w:ind w:left="574" w:hanging="446"/>
              <w:jc w:val="left"/>
              <w:rPr>
                <w:sz w:val="20"/>
              </w:rPr>
            </w:pPr>
            <w:r>
              <w:rPr>
                <w:color w:val="231F20"/>
                <w:spacing w:val="-2"/>
                <w:w w:val="105"/>
                <w:sz w:val="20"/>
              </w:rPr>
              <w:t>Алгебра</w:t>
            </w:r>
            <w:r>
              <w:rPr>
                <w:color w:val="231F20"/>
                <w:spacing w:val="-21"/>
                <w:w w:val="105"/>
                <w:sz w:val="20"/>
              </w:rPr>
              <w:t> </w:t>
            </w:r>
            <w:r>
              <w:rPr>
                <w:color w:val="231F20"/>
                <w:spacing w:val="-2"/>
                <w:w w:val="105"/>
                <w:sz w:val="20"/>
              </w:rPr>
              <w:t>және</w:t>
            </w:r>
            <w:r>
              <w:rPr>
                <w:color w:val="231F20"/>
                <w:spacing w:val="-21"/>
                <w:w w:val="105"/>
                <w:sz w:val="20"/>
              </w:rPr>
              <w:t> </w:t>
            </w:r>
            <w:r>
              <w:rPr>
                <w:color w:val="231F20"/>
                <w:spacing w:val="-2"/>
                <w:w w:val="105"/>
                <w:sz w:val="20"/>
              </w:rPr>
              <w:t>анализ бастамалары</w:t>
            </w:r>
          </w:p>
        </w:tc>
        <w:tc>
          <w:tcPr>
            <w:tcW w:w="1486" w:type="dxa"/>
            <w:shd w:val="clear" w:color="auto" w:fill="F5E9D1"/>
          </w:tcPr>
          <w:p>
            <w:pPr>
              <w:pStyle w:val="TableParagraph"/>
              <w:spacing w:before="8"/>
              <w:ind w:left="0"/>
              <w:jc w:val="left"/>
              <w:rPr>
                <w:b/>
                <w:i/>
                <w:sz w:val="20"/>
              </w:rPr>
            </w:pPr>
          </w:p>
          <w:p>
            <w:pPr>
              <w:pStyle w:val="TableParagraph"/>
              <w:spacing w:before="0"/>
              <w:ind w:left="13"/>
              <w:rPr>
                <w:sz w:val="20"/>
              </w:rPr>
            </w:pPr>
            <w:r>
              <w:rPr>
                <w:color w:val="231F20"/>
                <w:spacing w:val="-10"/>
                <w:sz w:val="20"/>
              </w:rPr>
              <w:t>2</w:t>
            </w:r>
          </w:p>
        </w:tc>
        <w:tc>
          <w:tcPr>
            <w:tcW w:w="1508" w:type="dxa"/>
            <w:shd w:val="clear" w:color="auto" w:fill="F5E9D1"/>
          </w:tcPr>
          <w:p>
            <w:pPr>
              <w:pStyle w:val="TableParagraph"/>
              <w:spacing w:before="8"/>
              <w:ind w:left="0"/>
              <w:jc w:val="left"/>
              <w:rPr>
                <w:b/>
                <w:i/>
                <w:sz w:val="20"/>
              </w:rPr>
            </w:pPr>
          </w:p>
          <w:p>
            <w:pPr>
              <w:pStyle w:val="TableParagraph"/>
              <w:spacing w:before="0"/>
              <w:ind w:left="13"/>
              <w:rPr>
                <w:sz w:val="20"/>
              </w:rPr>
            </w:pPr>
            <w:r>
              <w:rPr>
                <w:color w:val="231F20"/>
                <w:spacing w:val="-10"/>
                <w:sz w:val="20"/>
              </w:rPr>
              <w:t>2</w:t>
            </w:r>
          </w:p>
        </w:tc>
        <w:tc>
          <w:tcPr>
            <w:tcW w:w="1497" w:type="dxa"/>
            <w:shd w:val="clear" w:color="auto" w:fill="F5E9D1"/>
          </w:tcPr>
          <w:p>
            <w:pPr>
              <w:pStyle w:val="TableParagraph"/>
              <w:spacing w:before="8"/>
              <w:ind w:left="0"/>
              <w:jc w:val="left"/>
              <w:rPr>
                <w:b/>
                <w:i/>
                <w:sz w:val="20"/>
              </w:rPr>
            </w:pPr>
          </w:p>
          <w:p>
            <w:pPr>
              <w:pStyle w:val="TableParagraph"/>
              <w:spacing w:before="0"/>
              <w:ind w:left="12"/>
              <w:rPr>
                <w:sz w:val="20"/>
              </w:rPr>
            </w:pPr>
            <w:r>
              <w:rPr>
                <w:color w:val="231F20"/>
                <w:spacing w:val="-10"/>
                <w:sz w:val="20"/>
              </w:rPr>
              <w:t>3</w:t>
            </w:r>
          </w:p>
        </w:tc>
        <w:tc>
          <w:tcPr>
            <w:tcW w:w="1388" w:type="dxa"/>
            <w:shd w:val="clear" w:color="auto" w:fill="F5E9D1"/>
          </w:tcPr>
          <w:p>
            <w:pPr>
              <w:pStyle w:val="TableParagraph"/>
              <w:spacing w:before="8"/>
              <w:ind w:left="0"/>
              <w:jc w:val="left"/>
              <w:rPr>
                <w:b/>
                <w:i/>
                <w:sz w:val="20"/>
              </w:rPr>
            </w:pPr>
          </w:p>
          <w:p>
            <w:pPr>
              <w:pStyle w:val="TableParagraph"/>
              <w:spacing w:before="0"/>
              <w:ind w:left="12"/>
              <w:rPr>
                <w:sz w:val="20"/>
              </w:rPr>
            </w:pPr>
            <w:r>
              <w:rPr>
                <w:color w:val="231F20"/>
                <w:spacing w:val="-10"/>
                <w:w w:val="70"/>
                <w:sz w:val="20"/>
              </w:rPr>
              <w:t>1</w:t>
            </w:r>
          </w:p>
        </w:tc>
      </w:tr>
      <w:tr>
        <w:trPr>
          <w:trHeight w:val="711" w:hRule="atLeast"/>
        </w:trPr>
        <w:tc>
          <w:tcPr>
            <w:tcW w:w="798" w:type="dxa"/>
            <w:shd w:val="clear" w:color="auto" w:fill="F5E9D1"/>
          </w:tcPr>
          <w:p>
            <w:pPr>
              <w:pStyle w:val="TableParagraph"/>
              <w:rPr>
                <w:sz w:val="20"/>
              </w:rPr>
            </w:pPr>
            <w:r>
              <w:rPr>
                <w:color w:val="231F20"/>
                <w:spacing w:val="-5"/>
                <w:w w:val="70"/>
                <w:sz w:val="20"/>
              </w:rPr>
              <w:t>11</w:t>
            </w:r>
          </w:p>
          <w:p>
            <w:pPr>
              <w:pStyle w:val="TableParagraph"/>
              <w:spacing w:before="130"/>
              <w:rPr>
                <w:sz w:val="20"/>
              </w:rPr>
            </w:pPr>
            <w:r>
              <w:rPr>
                <w:color w:val="231F20"/>
                <w:spacing w:val="-5"/>
                <w:w w:val="105"/>
                <w:sz w:val="20"/>
              </w:rPr>
              <w:t>ҚГБ</w:t>
            </w:r>
          </w:p>
        </w:tc>
        <w:tc>
          <w:tcPr>
            <w:tcW w:w="2551" w:type="dxa"/>
            <w:shd w:val="clear" w:color="auto" w:fill="F5E9D1"/>
          </w:tcPr>
          <w:p>
            <w:pPr>
              <w:pStyle w:val="TableParagraph"/>
              <w:spacing w:line="256" w:lineRule="auto" w:before="121"/>
              <w:ind w:left="574" w:hanging="446"/>
              <w:jc w:val="left"/>
              <w:rPr>
                <w:sz w:val="20"/>
              </w:rPr>
            </w:pPr>
            <w:r>
              <w:rPr>
                <w:color w:val="231F20"/>
                <w:spacing w:val="-2"/>
                <w:w w:val="105"/>
                <w:sz w:val="20"/>
              </w:rPr>
              <w:t>Алгебра</w:t>
            </w:r>
            <w:r>
              <w:rPr>
                <w:color w:val="231F20"/>
                <w:spacing w:val="-21"/>
                <w:w w:val="105"/>
                <w:sz w:val="20"/>
              </w:rPr>
              <w:t> </w:t>
            </w:r>
            <w:r>
              <w:rPr>
                <w:color w:val="231F20"/>
                <w:spacing w:val="-2"/>
                <w:w w:val="105"/>
                <w:sz w:val="20"/>
              </w:rPr>
              <w:t>және</w:t>
            </w:r>
            <w:r>
              <w:rPr>
                <w:color w:val="231F20"/>
                <w:spacing w:val="-21"/>
                <w:w w:val="105"/>
                <w:sz w:val="20"/>
              </w:rPr>
              <w:t> </w:t>
            </w:r>
            <w:r>
              <w:rPr>
                <w:color w:val="231F20"/>
                <w:spacing w:val="-2"/>
                <w:w w:val="105"/>
                <w:sz w:val="20"/>
              </w:rPr>
              <w:t>анализ бастамалары</w:t>
            </w:r>
          </w:p>
        </w:tc>
        <w:tc>
          <w:tcPr>
            <w:tcW w:w="1486" w:type="dxa"/>
            <w:shd w:val="clear" w:color="auto" w:fill="F5E9D1"/>
          </w:tcPr>
          <w:p>
            <w:pPr>
              <w:pStyle w:val="TableParagraph"/>
              <w:spacing w:before="8"/>
              <w:ind w:left="0"/>
              <w:jc w:val="left"/>
              <w:rPr>
                <w:b/>
                <w:i/>
                <w:sz w:val="20"/>
              </w:rPr>
            </w:pPr>
          </w:p>
          <w:p>
            <w:pPr>
              <w:pStyle w:val="TableParagraph"/>
              <w:spacing w:before="0"/>
              <w:ind w:left="13"/>
              <w:rPr>
                <w:sz w:val="20"/>
              </w:rPr>
            </w:pPr>
            <w:r>
              <w:rPr>
                <w:color w:val="231F20"/>
                <w:spacing w:val="-10"/>
                <w:w w:val="70"/>
                <w:sz w:val="20"/>
              </w:rPr>
              <w:t>1</w:t>
            </w:r>
          </w:p>
        </w:tc>
        <w:tc>
          <w:tcPr>
            <w:tcW w:w="1508" w:type="dxa"/>
            <w:shd w:val="clear" w:color="auto" w:fill="F5E9D1"/>
          </w:tcPr>
          <w:p>
            <w:pPr>
              <w:pStyle w:val="TableParagraph"/>
              <w:spacing w:before="8"/>
              <w:ind w:left="0"/>
              <w:jc w:val="left"/>
              <w:rPr>
                <w:b/>
                <w:i/>
                <w:sz w:val="20"/>
              </w:rPr>
            </w:pPr>
          </w:p>
          <w:p>
            <w:pPr>
              <w:pStyle w:val="TableParagraph"/>
              <w:spacing w:before="0"/>
              <w:ind w:left="13"/>
              <w:rPr>
                <w:sz w:val="20"/>
              </w:rPr>
            </w:pPr>
            <w:r>
              <w:rPr>
                <w:color w:val="231F20"/>
                <w:spacing w:val="-10"/>
                <w:sz w:val="20"/>
              </w:rPr>
              <w:t>2</w:t>
            </w:r>
          </w:p>
        </w:tc>
        <w:tc>
          <w:tcPr>
            <w:tcW w:w="1497" w:type="dxa"/>
            <w:shd w:val="clear" w:color="auto" w:fill="F5E9D1"/>
          </w:tcPr>
          <w:p>
            <w:pPr>
              <w:pStyle w:val="TableParagraph"/>
              <w:spacing w:before="8"/>
              <w:ind w:left="0"/>
              <w:jc w:val="left"/>
              <w:rPr>
                <w:b/>
                <w:i/>
                <w:sz w:val="20"/>
              </w:rPr>
            </w:pPr>
          </w:p>
          <w:p>
            <w:pPr>
              <w:pStyle w:val="TableParagraph"/>
              <w:spacing w:before="0"/>
              <w:ind w:left="12"/>
              <w:rPr>
                <w:sz w:val="20"/>
              </w:rPr>
            </w:pPr>
            <w:r>
              <w:rPr>
                <w:color w:val="231F20"/>
                <w:spacing w:val="-10"/>
                <w:sz w:val="20"/>
              </w:rPr>
              <w:t>2</w:t>
            </w:r>
          </w:p>
        </w:tc>
        <w:tc>
          <w:tcPr>
            <w:tcW w:w="1388" w:type="dxa"/>
            <w:shd w:val="clear" w:color="auto" w:fill="F5E9D1"/>
          </w:tcPr>
          <w:p>
            <w:pPr>
              <w:pStyle w:val="TableParagraph"/>
              <w:spacing w:before="8"/>
              <w:ind w:left="0"/>
              <w:jc w:val="left"/>
              <w:rPr>
                <w:b/>
                <w:i/>
                <w:sz w:val="20"/>
              </w:rPr>
            </w:pPr>
          </w:p>
          <w:p>
            <w:pPr>
              <w:pStyle w:val="TableParagraph"/>
              <w:spacing w:before="0"/>
              <w:ind w:left="12"/>
              <w:rPr>
                <w:sz w:val="20"/>
              </w:rPr>
            </w:pPr>
            <w:r>
              <w:rPr>
                <w:color w:val="231F20"/>
                <w:spacing w:val="-10"/>
                <w:w w:val="70"/>
                <w:sz w:val="20"/>
              </w:rPr>
              <w:t>1</w:t>
            </w:r>
          </w:p>
        </w:tc>
      </w:tr>
      <w:tr>
        <w:trPr>
          <w:trHeight w:val="711" w:hRule="atLeast"/>
        </w:trPr>
        <w:tc>
          <w:tcPr>
            <w:tcW w:w="798" w:type="dxa"/>
            <w:shd w:val="clear" w:color="auto" w:fill="F5E9D1"/>
          </w:tcPr>
          <w:p>
            <w:pPr>
              <w:pStyle w:val="TableParagraph"/>
              <w:rPr>
                <w:sz w:val="20"/>
              </w:rPr>
            </w:pPr>
            <w:r>
              <w:rPr>
                <w:color w:val="231F20"/>
                <w:spacing w:val="-5"/>
                <w:w w:val="70"/>
                <w:sz w:val="20"/>
              </w:rPr>
              <w:t>11</w:t>
            </w:r>
          </w:p>
          <w:p>
            <w:pPr>
              <w:pStyle w:val="TableParagraph"/>
              <w:spacing w:before="130"/>
              <w:rPr>
                <w:sz w:val="20"/>
              </w:rPr>
            </w:pPr>
            <w:r>
              <w:rPr>
                <w:color w:val="231F20"/>
                <w:spacing w:val="-5"/>
                <w:w w:val="110"/>
                <w:sz w:val="20"/>
              </w:rPr>
              <w:t>ЖМБ</w:t>
            </w:r>
          </w:p>
        </w:tc>
        <w:tc>
          <w:tcPr>
            <w:tcW w:w="2551" w:type="dxa"/>
            <w:shd w:val="clear" w:color="auto" w:fill="F5E9D1"/>
          </w:tcPr>
          <w:p>
            <w:pPr>
              <w:pStyle w:val="TableParagraph"/>
              <w:spacing w:before="8"/>
              <w:ind w:left="0"/>
              <w:jc w:val="left"/>
              <w:rPr>
                <w:b/>
                <w:i/>
                <w:sz w:val="20"/>
              </w:rPr>
            </w:pPr>
          </w:p>
          <w:p>
            <w:pPr>
              <w:pStyle w:val="TableParagraph"/>
              <w:spacing w:before="0"/>
              <w:rPr>
                <w:sz w:val="20"/>
              </w:rPr>
            </w:pPr>
            <w:r>
              <w:rPr>
                <w:color w:val="231F20"/>
                <w:spacing w:val="-2"/>
                <w:w w:val="105"/>
                <w:sz w:val="20"/>
              </w:rPr>
              <w:t>Геометрия</w:t>
            </w:r>
          </w:p>
        </w:tc>
        <w:tc>
          <w:tcPr>
            <w:tcW w:w="1486" w:type="dxa"/>
            <w:shd w:val="clear" w:color="auto" w:fill="F5E9D1"/>
          </w:tcPr>
          <w:p>
            <w:pPr>
              <w:pStyle w:val="TableParagraph"/>
              <w:spacing w:before="8"/>
              <w:ind w:left="0"/>
              <w:jc w:val="left"/>
              <w:rPr>
                <w:b/>
                <w:i/>
                <w:sz w:val="20"/>
              </w:rPr>
            </w:pPr>
          </w:p>
          <w:p>
            <w:pPr>
              <w:pStyle w:val="TableParagraph"/>
              <w:spacing w:before="0"/>
              <w:ind w:left="13"/>
              <w:rPr>
                <w:sz w:val="20"/>
              </w:rPr>
            </w:pPr>
            <w:r>
              <w:rPr>
                <w:color w:val="231F20"/>
                <w:spacing w:val="-10"/>
                <w:w w:val="70"/>
                <w:sz w:val="20"/>
              </w:rPr>
              <w:t>1</w:t>
            </w:r>
          </w:p>
        </w:tc>
        <w:tc>
          <w:tcPr>
            <w:tcW w:w="1508" w:type="dxa"/>
            <w:shd w:val="clear" w:color="auto" w:fill="F5E9D1"/>
          </w:tcPr>
          <w:p>
            <w:pPr>
              <w:pStyle w:val="TableParagraph"/>
              <w:spacing w:before="8"/>
              <w:ind w:left="0"/>
              <w:jc w:val="left"/>
              <w:rPr>
                <w:b/>
                <w:i/>
                <w:sz w:val="20"/>
              </w:rPr>
            </w:pPr>
          </w:p>
          <w:p>
            <w:pPr>
              <w:pStyle w:val="TableParagraph"/>
              <w:spacing w:before="0"/>
              <w:ind w:left="13"/>
              <w:rPr>
                <w:sz w:val="20"/>
              </w:rPr>
            </w:pPr>
            <w:r>
              <w:rPr>
                <w:color w:val="231F20"/>
                <w:spacing w:val="-10"/>
                <w:w w:val="70"/>
                <w:sz w:val="20"/>
              </w:rPr>
              <w:t>1</w:t>
            </w:r>
          </w:p>
        </w:tc>
        <w:tc>
          <w:tcPr>
            <w:tcW w:w="1497" w:type="dxa"/>
            <w:shd w:val="clear" w:color="auto" w:fill="F5E9D1"/>
          </w:tcPr>
          <w:p>
            <w:pPr>
              <w:pStyle w:val="TableParagraph"/>
              <w:spacing w:before="8"/>
              <w:ind w:left="0"/>
              <w:jc w:val="left"/>
              <w:rPr>
                <w:b/>
                <w:i/>
                <w:sz w:val="20"/>
              </w:rPr>
            </w:pPr>
          </w:p>
          <w:p>
            <w:pPr>
              <w:pStyle w:val="TableParagraph"/>
              <w:spacing w:before="0"/>
              <w:ind w:left="12"/>
              <w:rPr>
                <w:sz w:val="20"/>
              </w:rPr>
            </w:pPr>
            <w:r>
              <w:rPr>
                <w:color w:val="231F20"/>
                <w:spacing w:val="-10"/>
                <w:w w:val="70"/>
                <w:sz w:val="20"/>
              </w:rPr>
              <w:t>1</w:t>
            </w:r>
          </w:p>
        </w:tc>
        <w:tc>
          <w:tcPr>
            <w:tcW w:w="1388" w:type="dxa"/>
            <w:shd w:val="clear" w:color="auto" w:fill="F5E9D1"/>
          </w:tcPr>
          <w:p>
            <w:pPr>
              <w:pStyle w:val="TableParagraph"/>
              <w:spacing w:before="8"/>
              <w:ind w:left="0"/>
              <w:jc w:val="left"/>
              <w:rPr>
                <w:b/>
                <w:i/>
                <w:sz w:val="20"/>
              </w:rPr>
            </w:pPr>
          </w:p>
          <w:p>
            <w:pPr>
              <w:pStyle w:val="TableParagraph"/>
              <w:spacing w:before="0"/>
              <w:ind w:left="12"/>
              <w:rPr>
                <w:sz w:val="20"/>
              </w:rPr>
            </w:pPr>
            <w:r>
              <w:rPr>
                <w:color w:val="231F20"/>
                <w:spacing w:val="-10"/>
                <w:w w:val="70"/>
                <w:sz w:val="20"/>
              </w:rPr>
              <w:t>1</w:t>
            </w:r>
          </w:p>
        </w:tc>
      </w:tr>
      <w:tr>
        <w:trPr>
          <w:trHeight w:val="711" w:hRule="atLeast"/>
        </w:trPr>
        <w:tc>
          <w:tcPr>
            <w:tcW w:w="798" w:type="dxa"/>
            <w:shd w:val="clear" w:color="auto" w:fill="F5E9D1"/>
          </w:tcPr>
          <w:p>
            <w:pPr>
              <w:pStyle w:val="TableParagraph"/>
              <w:rPr>
                <w:sz w:val="20"/>
              </w:rPr>
            </w:pPr>
            <w:r>
              <w:rPr>
                <w:color w:val="231F20"/>
                <w:spacing w:val="-5"/>
                <w:w w:val="70"/>
                <w:sz w:val="20"/>
              </w:rPr>
              <w:t>11</w:t>
            </w:r>
          </w:p>
          <w:p>
            <w:pPr>
              <w:pStyle w:val="TableParagraph"/>
              <w:spacing w:before="130"/>
              <w:rPr>
                <w:sz w:val="20"/>
              </w:rPr>
            </w:pPr>
            <w:r>
              <w:rPr>
                <w:color w:val="231F20"/>
                <w:spacing w:val="-5"/>
                <w:w w:val="105"/>
                <w:sz w:val="20"/>
              </w:rPr>
              <w:t>ҚГБ</w:t>
            </w:r>
          </w:p>
        </w:tc>
        <w:tc>
          <w:tcPr>
            <w:tcW w:w="2551" w:type="dxa"/>
            <w:shd w:val="clear" w:color="auto" w:fill="F5E9D1"/>
          </w:tcPr>
          <w:p>
            <w:pPr>
              <w:pStyle w:val="TableParagraph"/>
              <w:spacing w:before="8"/>
              <w:ind w:left="0"/>
              <w:jc w:val="left"/>
              <w:rPr>
                <w:b/>
                <w:i/>
                <w:sz w:val="20"/>
              </w:rPr>
            </w:pPr>
          </w:p>
          <w:p>
            <w:pPr>
              <w:pStyle w:val="TableParagraph"/>
              <w:spacing w:before="0"/>
              <w:rPr>
                <w:sz w:val="20"/>
              </w:rPr>
            </w:pPr>
            <w:r>
              <w:rPr>
                <w:color w:val="231F20"/>
                <w:spacing w:val="-2"/>
                <w:w w:val="105"/>
                <w:sz w:val="20"/>
              </w:rPr>
              <w:t>Геометрия</w:t>
            </w:r>
          </w:p>
        </w:tc>
        <w:tc>
          <w:tcPr>
            <w:tcW w:w="1486" w:type="dxa"/>
            <w:shd w:val="clear" w:color="auto" w:fill="F5E9D1"/>
          </w:tcPr>
          <w:p>
            <w:pPr>
              <w:pStyle w:val="TableParagraph"/>
              <w:spacing w:before="8"/>
              <w:ind w:left="0"/>
              <w:jc w:val="left"/>
              <w:rPr>
                <w:b/>
                <w:i/>
                <w:sz w:val="20"/>
              </w:rPr>
            </w:pPr>
          </w:p>
          <w:p>
            <w:pPr>
              <w:pStyle w:val="TableParagraph"/>
              <w:spacing w:before="0"/>
              <w:ind w:left="13"/>
              <w:rPr>
                <w:sz w:val="20"/>
              </w:rPr>
            </w:pPr>
            <w:r>
              <w:rPr>
                <w:color w:val="231F20"/>
                <w:spacing w:val="-10"/>
                <w:w w:val="70"/>
                <w:sz w:val="20"/>
              </w:rPr>
              <w:t>1</w:t>
            </w:r>
          </w:p>
        </w:tc>
        <w:tc>
          <w:tcPr>
            <w:tcW w:w="1508" w:type="dxa"/>
            <w:shd w:val="clear" w:color="auto" w:fill="F5E9D1"/>
          </w:tcPr>
          <w:p>
            <w:pPr>
              <w:pStyle w:val="TableParagraph"/>
              <w:spacing w:before="8"/>
              <w:ind w:left="0"/>
              <w:jc w:val="left"/>
              <w:rPr>
                <w:b/>
                <w:i/>
                <w:sz w:val="20"/>
              </w:rPr>
            </w:pPr>
          </w:p>
          <w:p>
            <w:pPr>
              <w:pStyle w:val="TableParagraph"/>
              <w:spacing w:before="0"/>
              <w:ind w:left="13"/>
              <w:rPr>
                <w:sz w:val="20"/>
              </w:rPr>
            </w:pPr>
            <w:r>
              <w:rPr>
                <w:color w:val="231F20"/>
                <w:spacing w:val="-10"/>
                <w:w w:val="70"/>
                <w:sz w:val="20"/>
              </w:rPr>
              <w:t>1</w:t>
            </w:r>
          </w:p>
        </w:tc>
        <w:tc>
          <w:tcPr>
            <w:tcW w:w="1497" w:type="dxa"/>
            <w:shd w:val="clear" w:color="auto" w:fill="F5E9D1"/>
          </w:tcPr>
          <w:p>
            <w:pPr>
              <w:pStyle w:val="TableParagraph"/>
              <w:spacing w:before="8"/>
              <w:ind w:left="0"/>
              <w:jc w:val="left"/>
              <w:rPr>
                <w:b/>
                <w:i/>
                <w:sz w:val="20"/>
              </w:rPr>
            </w:pPr>
          </w:p>
          <w:p>
            <w:pPr>
              <w:pStyle w:val="TableParagraph"/>
              <w:spacing w:before="0"/>
              <w:ind w:left="12"/>
              <w:rPr>
                <w:sz w:val="20"/>
              </w:rPr>
            </w:pPr>
            <w:r>
              <w:rPr>
                <w:color w:val="231F20"/>
                <w:spacing w:val="-10"/>
                <w:w w:val="70"/>
                <w:sz w:val="20"/>
              </w:rPr>
              <w:t>1</w:t>
            </w:r>
          </w:p>
        </w:tc>
        <w:tc>
          <w:tcPr>
            <w:tcW w:w="1388" w:type="dxa"/>
            <w:shd w:val="clear" w:color="auto" w:fill="F5E9D1"/>
          </w:tcPr>
          <w:p>
            <w:pPr>
              <w:pStyle w:val="TableParagraph"/>
              <w:spacing w:before="8"/>
              <w:ind w:left="0"/>
              <w:jc w:val="left"/>
              <w:rPr>
                <w:b/>
                <w:i/>
                <w:sz w:val="20"/>
              </w:rPr>
            </w:pPr>
          </w:p>
          <w:p>
            <w:pPr>
              <w:pStyle w:val="TableParagraph"/>
              <w:spacing w:before="0"/>
              <w:ind w:left="12"/>
              <w:rPr>
                <w:sz w:val="20"/>
              </w:rPr>
            </w:pPr>
            <w:r>
              <w:rPr>
                <w:color w:val="231F20"/>
                <w:spacing w:val="-10"/>
                <w:w w:val="70"/>
                <w:sz w:val="20"/>
              </w:rPr>
              <w:t>1</w:t>
            </w:r>
          </w:p>
        </w:tc>
      </w:tr>
    </w:tbl>
    <w:p>
      <w:pPr>
        <w:pStyle w:val="BodyText"/>
        <w:rPr>
          <w:b/>
          <w:i/>
          <w:sz w:val="20"/>
        </w:rPr>
      </w:pPr>
    </w:p>
    <w:p>
      <w:pPr>
        <w:pStyle w:val="BodyText"/>
        <w:rPr>
          <w:b/>
          <w:i/>
          <w:sz w:val="20"/>
        </w:rPr>
      </w:pPr>
    </w:p>
    <w:p>
      <w:pPr>
        <w:pStyle w:val="BodyText"/>
        <w:spacing w:before="46"/>
        <w:rPr>
          <w:b/>
          <w:i/>
          <w:sz w:val="20"/>
        </w:rPr>
      </w:pPr>
    </w:p>
    <w:p>
      <w:pPr>
        <w:pStyle w:val="ListParagraph"/>
        <w:numPr>
          <w:ilvl w:val="1"/>
          <w:numId w:val="74"/>
        </w:numPr>
        <w:tabs>
          <w:tab w:pos="1515" w:val="left" w:leader="none"/>
        </w:tabs>
        <w:spacing w:line="276" w:lineRule="auto" w:before="0" w:after="0"/>
        <w:ind w:left="1247" w:right="1415" w:firstLine="0"/>
        <w:jc w:val="left"/>
        <w:rPr>
          <w:b/>
          <w:i/>
          <w:sz w:val="20"/>
        </w:rPr>
      </w:pPr>
      <w:r>
        <w:rPr>
          <w:b/>
          <w:i/>
          <w:color w:val="231F20"/>
          <w:w w:val="90"/>
          <w:sz w:val="20"/>
        </w:rPr>
        <w:t>кесте. «Информатика» оқу пәнінен бөлім бойынша жиынтық бағалау жұмыстары- </w:t>
      </w:r>
      <w:r>
        <w:rPr>
          <w:b/>
          <w:i/>
          <w:color w:val="231F20"/>
          <w:sz w:val="20"/>
        </w:rPr>
        <w:t>ның саны</w:t>
      </w:r>
    </w:p>
    <w:p>
      <w:pPr>
        <w:pStyle w:val="ListParagraph"/>
        <w:spacing w:after="0" w:line="276" w:lineRule="auto"/>
        <w:jc w:val="left"/>
        <w:rPr>
          <w:b/>
          <w:i/>
          <w:sz w:val="20"/>
        </w:rPr>
        <w:sectPr>
          <w:footerReference w:type="default" r:id="rId66"/>
          <w:pgSz w:w="11910" w:h="16840"/>
          <w:pgMar w:header="0" w:footer="0" w:top="660" w:bottom="280" w:left="0" w:right="0"/>
        </w:sectPr>
      </w:pPr>
    </w:p>
    <w:p>
      <w:pPr>
        <w:pStyle w:val="BodyText"/>
        <w:rPr>
          <w:b/>
          <w:i/>
          <w:sz w:val="20"/>
        </w:rPr>
      </w:pPr>
      <w:r>
        <w:rPr>
          <w:b/>
          <w:i/>
          <w:sz w:val="20"/>
        </w:rPr>
        <mc:AlternateContent>
          <mc:Choice Requires="wps">
            <w:drawing>
              <wp:anchor distT="0" distB="0" distL="0" distR="0" allowOverlap="1" layoutInCell="1" locked="0" behindDoc="0" simplePos="0" relativeHeight="15915520">
                <wp:simplePos x="0" y="0"/>
                <wp:positionH relativeFrom="page">
                  <wp:posOffset>0</wp:posOffset>
                </wp:positionH>
                <wp:positionV relativeFrom="page">
                  <wp:posOffset>447344</wp:posOffset>
                </wp:positionV>
                <wp:extent cx="7560309" cy="467359"/>
                <wp:effectExtent l="0" t="0" r="0" b="0"/>
                <wp:wrapNone/>
                <wp:docPr id="489" name="Group 489"/>
                <wp:cNvGraphicFramePr>
                  <a:graphicFrameLocks/>
                </wp:cNvGraphicFramePr>
                <a:graphic>
                  <a:graphicData uri="http://schemas.microsoft.com/office/word/2010/wordprocessingGroup">
                    <wpg:wgp>
                      <wpg:cNvPr id="489" name="Group 489"/>
                      <wpg:cNvGrpSpPr/>
                      <wpg:grpSpPr>
                        <a:xfrm>
                          <a:off x="0" y="0"/>
                          <a:ext cx="7560309" cy="467359"/>
                          <a:chExt cx="7560309" cy="467359"/>
                        </a:xfrm>
                      </wpg:grpSpPr>
                      <wps:wsp>
                        <wps:cNvPr id="490" name="Graphic 490"/>
                        <wps:cNvSpPr/>
                        <wps:spPr>
                          <a:xfrm>
                            <a:off x="0" y="0"/>
                            <a:ext cx="7560309" cy="454659"/>
                          </a:xfrm>
                          <a:custGeom>
                            <a:avLst/>
                            <a:gdLst/>
                            <a:ahLst/>
                            <a:cxnLst/>
                            <a:rect l="l" t="t" r="r" b="b"/>
                            <a:pathLst>
                              <a:path w="7560309" h="454659">
                                <a:moveTo>
                                  <a:pt x="7560005" y="0"/>
                                </a:moveTo>
                                <a:lnTo>
                                  <a:pt x="0" y="0"/>
                                </a:lnTo>
                                <a:lnTo>
                                  <a:pt x="0" y="454278"/>
                                </a:lnTo>
                                <a:lnTo>
                                  <a:pt x="7560005" y="454278"/>
                                </a:lnTo>
                                <a:lnTo>
                                  <a:pt x="7560005" y="0"/>
                                </a:lnTo>
                                <a:close/>
                              </a:path>
                            </a:pathLst>
                          </a:custGeom>
                          <a:solidFill>
                            <a:srgbClr val="E6C685"/>
                          </a:solidFill>
                        </wps:spPr>
                        <wps:bodyPr wrap="square" lIns="0" tIns="0" rIns="0" bIns="0" rtlCol="0">
                          <a:prstTxWarp prst="textNoShape">
                            <a:avLst/>
                          </a:prstTxWarp>
                          <a:noAutofit/>
                        </wps:bodyPr>
                      </wps:wsp>
                      <wps:wsp>
                        <wps:cNvPr id="491" name="Graphic 491"/>
                        <wps:cNvSpPr/>
                        <wps:spPr>
                          <a:xfrm>
                            <a:off x="6540347" y="6350"/>
                            <a:ext cx="293370" cy="454659"/>
                          </a:xfrm>
                          <a:custGeom>
                            <a:avLst/>
                            <a:gdLst/>
                            <a:ahLst/>
                            <a:cxnLst/>
                            <a:rect l="l" t="t" r="r" b="b"/>
                            <a:pathLst>
                              <a:path w="293370" h="454659">
                                <a:moveTo>
                                  <a:pt x="293293" y="0"/>
                                </a:moveTo>
                                <a:lnTo>
                                  <a:pt x="0" y="0"/>
                                </a:lnTo>
                                <a:lnTo>
                                  <a:pt x="0" y="454278"/>
                                </a:lnTo>
                                <a:lnTo>
                                  <a:pt x="293293" y="454278"/>
                                </a:lnTo>
                                <a:lnTo>
                                  <a:pt x="293293" y="0"/>
                                </a:lnTo>
                                <a:close/>
                              </a:path>
                            </a:pathLst>
                          </a:custGeom>
                          <a:solidFill>
                            <a:srgbClr val="FFFFFF"/>
                          </a:solidFill>
                        </wps:spPr>
                        <wps:bodyPr wrap="square" lIns="0" tIns="0" rIns="0" bIns="0" rtlCol="0">
                          <a:prstTxWarp prst="textNoShape">
                            <a:avLst/>
                          </a:prstTxWarp>
                          <a:noAutofit/>
                        </wps:bodyPr>
                      </wps:wsp>
                      <wps:wsp>
                        <wps:cNvPr id="492" name="Textbox 492"/>
                        <wps:cNvSpPr txBox="1"/>
                        <wps:spPr>
                          <a:xfrm>
                            <a:off x="0" y="0"/>
                            <a:ext cx="7560309" cy="461009"/>
                          </a:xfrm>
                          <a:prstGeom prst="rect">
                            <a:avLst/>
                          </a:prstGeom>
                        </wps:spPr>
                        <wps:txbx>
                          <w:txbxContent>
                            <w:p>
                              <w:pPr>
                                <w:spacing w:before="183"/>
                                <w:ind w:left="0" w:right="1765" w:firstLine="0"/>
                                <w:jc w:val="right"/>
                                <w:rPr>
                                  <w:rFonts w:ascii="Tahoma" w:hAnsi="Tahoma"/>
                                  <w:sz w:val="32"/>
                                </w:rPr>
                              </w:pPr>
                              <w:r>
                                <w:rPr>
                                  <w:rFonts w:ascii="Tahoma" w:hAnsi="Tahoma"/>
                                  <w:color w:val="231F20"/>
                                  <w:spacing w:val="-2"/>
                                  <w:w w:val="75"/>
                                  <w:sz w:val="32"/>
                                </w:rPr>
                                <w:t>ҚОСЫМШАЛАР</w:t>
                              </w:r>
                            </w:p>
                          </w:txbxContent>
                        </wps:txbx>
                        <wps:bodyPr wrap="square" lIns="0" tIns="0" rIns="0" bIns="0" rtlCol="0">
                          <a:noAutofit/>
                        </wps:bodyPr>
                      </wps:wsp>
                      <wps:wsp>
                        <wps:cNvPr id="493" name="Textbox 493"/>
                        <wps:cNvSpPr txBox="1"/>
                        <wps:spPr>
                          <a:xfrm>
                            <a:off x="6540347" y="6350"/>
                            <a:ext cx="293370" cy="454659"/>
                          </a:xfrm>
                          <a:prstGeom prst="rect">
                            <a:avLst/>
                          </a:prstGeom>
                          <a:ln w="12700">
                            <a:solidFill>
                              <a:srgbClr val="FFFFFF"/>
                            </a:solidFill>
                            <a:prstDash val="solid"/>
                          </a:ln>
                        </wps:spPr>
                        <wps:txbx>
                          <w:txbxContent>
                            <w:p>
                              <w:pPr>
                                <w:spacing w:before="190"/>
                                <w:ind w:left="90" w:right="0" w:firstLine="0"/>
                                <w:jc w:val="left"/>
                                <w:rPr>
                                  <w:rFonts w:ascii="Tahoma"/>
                                  <w:sz w:val="24"/>
                                </w:rPr>
                              </w:pPr>
                              <w:r>
                                <w:rPr>
                                  <w:rFonts w:ascii="Tahoma"/>
                                  <w:color w:val="231F20"/>
                                  <w:spacing w:val="-5"/>
                                  <w:w w:val="75"/>
                                  <w:sz w:val="24"/>
                                </w:rPr>
                                <w:t>167</w:t>
                              </w:r>
                            </w:p>
                          </w:txbxContent>
                        </wps:txbx>
                        <wps:bodyPr wrap="square" lIns="0" tIns="0" rIns="0" bIns="0" rtlCol="0">
                          <a:noAutofit/>
                        </wps:bodyPr>
                      </wps:wsp>
                    </wpg:wgp>
                  </a:graphicData>
                </a:graphic>
              </wp:anchor>
            </w:drawing>
          </mc:Choice>
          <mc:Fallback>
            <w:pict>
              <v:group style="position:absolute;margin-left:0pt;margin-top:35.224014pt;width:595.3pt;height:36.8pt;mso-position-horizontal-relative:page;mso-position-vertical-relative:page;z-index:15915520" id="docshapegroup462" coordorigin="0,704" coordsize="11906,736">
                <v:rect style="position:absolute;left:0;top:704;width:11906;height:716" id="docshape463" filled="true" fillcolor="#e6c685" stroked="false">
                  <v:fill type="solid"/>
                </v:rect>
                <v:rect style="position:absolute;left:10299;top:714;width:462;height:716" id="docshape464" filled="true" fillcolor="#ffffff" stroked="false">
                  <v:fill type="solid"/>
                </v:rect>
                <v:shape style="position:absolute;left:0;top:704;width:11906;height:726" type="#_x0000_t202" id="docshape465" filled="false" stroked="false">
                  <v:textbox inset="0,0,0,0">
                    <w:txbxContent>
                      <w:p>
                        <w:pPr>
                          <w:spacing w:before="183"/>
                          <w:ind w:left="0" w:right="1765" w:firstLine="0"/>
                          <w:jc w:val="right"/>
                          <w:rPr>
                            <w:rFonts w:ascii="Tahoma" w:hAnsi="Tahoma"/>
                            <w:sz w:val="32"/>
                          </w:rPr>
                        </w:pPr>
                        <w:r>
                          <w:rPr>
                            <w:rFonts w:ascii="Tahoma" w:hAnsi="Tahoma"/>
                            <w:color w:val="231F20"/>
                            <w:spacing w:val="-2"/>
                            <w:w w:val="75"/>
                            <w:sz w:val="32"/>
                          </w:rPr>
                          <w:t>ҚОСЫМШАЛАР</w:t>
                        </w:r>
                      </w:p>
                    </w:txbxContent>
                  </v:textbox>
                  <w10:wrap type="none"/>
                </v:shape>
                <v:shape style="position:absolute;left:10299;top:714;width:462;height:716" type="#_x0000_t202" id="docshape466" filled="false" stroked="true" strokeweight="1pt" strokecolor="#ffffff">
                  <v:textbox inset="0,0,0,0">
                    <w:txbxContent>
                      <w:p>
                        <w:pPr>
                          <w:spacing w:before="190"/>
                          <w:ind w:left="90" w:right="0" w:firstLine="0"/>
                          <w:jc w:val="left"/>
                          <w:rPr>
                            <w:rFonts w:ascii="Tahoma"/>
                            <w:sz w:val="24"/>
                          </w:rPr>
                        </w:pPr>
                        <w:r>
                          <w:rPr>
                            <w:rFonts w:ascii="Tahoma"/>
                            <w:color w:val="231F20"/>
                            <w:spacing w:val="-5"/>
                            <w:w w:val="75"/>
                            <w:sz w:val="24"/>
                          </w:rPr>
                          <w:t>167</w:t>
                        </w:r>
                      </w:p>
                    </w:txbxContent>
                  </v:textbox>
                  <v:stroke dashstyle="solid"/>
                  <w10:wrap type="none"/>
                </v:shape>
                <w10:wrap type="none"/>
              </v:group>
            </w:pict>
          </mc:Fallback>
        </mc:AlternateContent>
      </w:r>
    </w:p>
    <w:p>
      <w:pPr>
        <w:pStyle w:val="BodyText"/>
        <w:rPr>
          <w:b/>
          <w:i/>
          <w:sz w:val="20"/>
        </w:rPr>
      </w:pPr>
    </w:p>
    <w:p>
      <w:pPr>
        <w:pStyle w:val="BodyText"/>
        <w:rPr>
          <w:b/>
          <w:i/>
          <w:sz w:val="20"/>
        </w:rPr>
      </w:pPr>
    </w:p>
    <w:p>
      <w:pPr>
        <w:pStyle w:val="BodyText"/>
        <w:spacing w:before="144"/>
        <w:rPr>
          <w:b/>
          <w:i/>
          <w:sz w:val="20"/>
        </w:rPr>
      </w:pPr>
    </w:p>
    <w:tbl>
      <w:tblPr>
        <w:tblW w:w="0" w:type="auto"/>
        <w:jc w:val="left"/>
        <w:tblInd w:w="1432"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CellMar>
          <w:top w:w="0" w:type="dxa"/>
          <w:left w:w="0" w:type="dxa"/>
          <w:bottom w:w="0" w:type="dxa"/>
          <w:right w:w="0" w:type="dxa"/>
        </w:tblCellMar>
        <w:tblLook w:val="01E0"/>
      </w:tblPr>
      <w:tblGrid>
        <w:gridCol w:w="1838"/>
        <w:gridCol w:w="1797"/>
        <w:gridCol w:w="1885"/>
        <w:gridCol w:w="1885"/>
        <w:gridCol w:w="1821"/>
      </w:tblGrid>
      <w:tr>
        <w:trPr>
          <w:trHeight w:val="338" w:hRule="atLeast"/>
        </w:trPr>
        <w:tc>
          <w:tcPr>
            <w:tcW w:w="1838" w:type="dxa"/>
            <w:vMerge w:val="restart"/>
            <w:shd w:val="clear" w:color="auto" w:fill="EAD098"/>
          </w:tcPr>
          <w:p>
            <w:pPr>
              <w:pStyle w:val="TableParagraph"/>
              <w:spacing w:before="242"/>
              <w:ind w:left="543"/>
              <w:jc w:val="left"/>
              <w:rPr>
                <w:rFonts w:ascii="Tahoma" w:hAnsi="Tahoma"/>
                <w:b/>
                <w:sz w:val="20"/>
              </w:rPr>
            </w:pPr>
            <w:r>
              <w:rPr>
                <w:rFonts w:ascii="Tahoma" w:hAnsi="Tahoma"/>
                <w:b/>
                <w:color w:val="231F20"/>
                <w:spacing w:val="-2"/>
                <w:sz w:val="20"/>
              </w:rPr>
              <w:t>Сынып</w:t>
            </w:r>
          </w:p>
        </w:tc>
        <w:tc>
          <w:tcPr>
            <w:tcW w:w="7388" w:type="dxa"/>
            <w:gridSpan w:val="4"/>
            <w:shd w:val="clear" w:color="auto" w:fill="EAD098"/>
          </w:tcPr>
          <w:p>
            <w:pPr>
              <w:pStyle w:val="TableParagraph"/>
              <w:spacing w:before="66"/>
              <w:rPr>
                <w:rFonts w:ascii="Tahoma" w:hAnsi="Tahoma"/>
                <w:b/>
                <w:sz w:val="20"/>
              </w:rPr>
            </w:pPr>
            <w:r>
              <w:rPr>
                <w:rFonts w:ascii="Tahoma" w:hAnsi="Tahoma"/>
                <w:b/>
                <w:color w:val="231F20"/>
                <w:sz w:val="20"/>
              </w:rPr>
              <w:t>Үлгілік</w:t>
            </w:r>
            <w:r>
              <w:rPr>
                <w:rFonts w:ascii="Tahoma" w:hAnsi="Tahoma"/>
                <w:b/>
                <w:color w:val="231F20"/>
                <w:spacing w:val="-1"/>
                <w:sz w:val="20"/>
              </w:rPr>
              <w:t> </w:t>
            </w:r>
            <w:r>
              <w:rPr>
                <w:rFonts w:ascii="Tahoma" w:hAnsi="Tahoma"/>
                <w:b/>
                <w:color w:val="231F20"/>
                <w:sz w:val="20"/>
              </w:rPr>
              <w:t>оқу</w:t>
            </w:r>
            <w:r>
              <w:rPr>
                <w:rFonts w:ascii="Tahoma" w:hAnsi="Tahoma"/>
                <w:b/>
                <w:color w:val="231F20"/>
                <w:spacing w:val="-1"/>
                <w:sz w:val="20"/>
              </w:rPr>
              <w:t> </w:t>
            </w:r>
            <w:r>
              <w:rPr>
                <w:rFonts w:ascii="Tahoma" w:hAnsi="Tahoma"/>
                <w:b/>
                <w:color w:val="231F20"/>
                <w:sz w:val="20"/>
              </w:rPr>
              <w:t>жоспары </w:t>
            </w:r>
            <w:r>
              <w:rPr>
                <w:rFonts w:ascii="Tahoma" w:hAnsi="Tahoma"/>
                <w:b/>
                <w:color w:val="231F20"/>
                <w:spacing w:val="-2"/>
                <w:sz w:val="20"/>
              </w:rPr>
              <w:t>бойынша</w:t>
            </w:r>
          </w:p>
        </w:tc>
      </w:tr>
      <w:tr>
        <w:trPr>
          <w:trHeight w:val="338" w:hRule="atLeast"/>
        </w:trPr>
        <w:tc>
          <w:tcPr>
            <w:tcW w:w="1838" w:type="dxa"/>
            <w:vMerge/>
            <w:tcBorders>
              <w:top w:val="nil"/>
            </w:tcBorders>
            <w:shd w:val="clear" w:color="auto" w:fill="EAD098"/>
          </w:tcPr>
          <w:p>
            <w:pPr>
              <w:rPr>
                <w:sz w:val="2"/>
                <w:szCs w:val="2"/>
              </w:rPr>
            </w:pPr>
          </w:p>
        </w:tc>
        <w:tc>
          <w:tcPr>
            <w:tcW w:w="1797" w:type="dxa"/>
            <w:shd w:val="clear" w:color="auto" w:fill="EAD098"/>
          </w:tcPr>
          <w:p>
            <w:pPr>
              <w:pStyle w:val="TableParagraph"/>
              <w:spacing w:before="66"/>
              <w:rPr>
                <w:rFonts w:ascii="Tahoma" w:hAnsi="Tahoma"/>
                <w:b/>
                <w:sz w:val="20"/>
              </w:rPr>
            </w:pPr>
            <w:r>
              <w:rPr>
                <w:rFonts w:ascii="Tahoma" w:hAnsi="Tahoma"/>
                <w:b/>
                <w:color w:val="231F20"/>
                <w:spacing w:val="-2"/>
                <w:w w:val="70"/>
                <w:sz w:val="20"/>
              </w:rPr>
              <w:t>1-</w:t>
            </w:r>
            <w:r>
              <w:rPr>
                <w:rFonts w:ascii="Tahoma" w:hAnsi="Tahoma"/>
                <w:b/>
                <w:color w:val="231F20"/>
                <w:spacing w:val="-2"/>
                <w:sz w:val="20"/>
              </w:rPr>
              <w:t>тоқсан</w:t>
            </w:r>
          </w:p>
        </w:tc>
        <w:tc>
          <w:tcPr>
            <w:tcW w:w="1885" w:type="dxa"/>
            <w:shd w:val="clear" w:color="auto" w:fill="EAD098"/>
          </w:tcPr>
          <w:p>
            <w:pPr>
              <w:pStyle w:val="TableParagraph"/>
              <w:spacing w:before="66"/>
              <w:ind w:left="15"/>
              <w:rPr>
                <w:rFonts w:ascii="Tahoma" w:hAnsi="Tahoma"/>
                <w:b/>
                <w:sz w:val="20"/>
              </w:rPr>
            </w:pPr>
            <w:r>
              <w:rPr>
                <w:rFonts w:ascii="Tahoma" w:hAnsi="Tahoma"/>
                <w:b/>
                <w:color w:val="231F20"/>
                <w:spacing w:val="-2"/>
                <w:w w:val="90"/>
                <w:sz w:val="20"/>
              </w:rPr>
              <w:t>2-</w:t>
            </w:r>
            <w:r>
              <w:rPr>
                <w:rFonts w:ascii="Tahoma" w:hAnsi="Tahoma"/>
                <w:b/>
                <w:color w:val="231F20"/>
                <w:spacing w:val="-2"/>
                <w:sz w:val="20"/>
              </w:rPr>
              <w:t>тоқсан</w:t>
            </w:r>
          </w:p>
        </w:tc>
        <w:tc>
          <w:tcPr>
            <w:tcW w:w="1885" w:type="dxa"/>
            <w:shd w:val="clear" w:color="auto" w:fill="EAD098"/>
          </w:tcPr>
          <w:p>
            <w:pPr>
              <w:pStyle w:val="TableParagraph"/>
              <w:spacing w:before="66"/>
              <w:ind w:left="15"/>
              <w:rPr>
                <w:rFonts w:ascii="Tahoma" w:hAnsi="Tahoma"/>
                <w:b/>
                <w:sz w:val="20"/>
              </w:rPr>
            </w:pPr>
            <w:r>
              <w:rPr>
                <w:rFonts w:ascii="Tahoma" w:hAnsi="Tahoma"/>
                <w:b/>
                <w:color w:val="231F20"/>
                <w:spacing w:val="-2"/>
                <w:w w:val="90"/>
                <w:sz w:val="20"/>
              </w:rPr>
              <w:t>3-</w:t>
            </w:r>
            <w:r>
              <w:rPr>
                <w:rFonts w:ascii="Tahoma" w:hAnsi="Tahoma"/>
                <w:b/>
                <w:color w:val="231F20"/>
                <w:spacing w:val="-2"/>
                <w:sz w:val="20"/>
              </w:rPr>
              <w:t>тоқсан</w:t>
            </w:r>
          </w:p>
        </w:tc>
        <w:tc>
          <w:tcPr>
            <w:tcW w:w="1821" w:type="dxa"/>
            <w:shd w:val="clear" w:color="auto" w:fill="EAD098"/>
          </w:tcPr>
          <w:p>
            <w:pPr>
              <w:pStyle w:val="TableParagraph"/>
              <w:spacing w:before="66"/>
              <w:ind w:left="15"/>
              <w:rPr>
                <w:rFonts w:ascii="Tahoma" w:hAnsi="Tahoma"/>
                <w:b/>
                <w:sz w:val="20"/>
              </w:rPr>
            </w:pPr>
            <w:r>
              <w:rPr>
                <w:rFonts w:ascii="Tahoma" w:hAnsi="Tahoma"/>
                <w:b/>
                <w:color w:val="231F20"/>
                <w:spacing w:val="-2"/>
                <w:sz w:val="20"/>
              </w:rPr>
              <w:t>4-тоқсан</w:t>
            </w:r>
          </w:p>
        </w:tc>
      </w:tr>
      <w:tr>
        <w:trPr>
          <w:trHeight w:val="338" w:hRule="atLeast"/>
        </w:trPr>
        <w:tc>
          <w:tcPr>
            <w:tcW w:w="1838" w:type="dxa"/>
            <w:shd w:val="clear" w:color="auto" w:fill="F5E9D1"/>
          </w:tcPr>
          <w:p>
            <w:pPr>
              <w:pStyle w:val="TableParagraph"/>
              <w:rPr>
                <w:sz w:val="20"/>
              </w:rPr>
            </w:pPr>
            <w:r>
              <w:rPr>
                <w:color w:val="231F20"/>
                <w:spacing w:val="-10"/>
                <w:sz w:val="20"/>
              </w:rPr>
              <w:t>5</w:t>
            </w:r>
          </w:p>
        </w:tc>
        <w:tc>
          <w:tcPr>
            <w:tcW w:w="1797" w:type="dxa"/>
            <w:shd w:val="clear" w:color="auto" w:fill="F5E9D1"/>
          </w:tcPr>
          <w:p>
            <w:pPr>
              <w:pStyle w:val="TableParagraph"/>
              <w:rPr>
                <w:sz w:val="20"/>
              </w:rPr>
            </w:pPr>
            <w:r>
              <w:rPr>
                <w:color w:val="231F20"/>
                <w:spacing w:val="-10"/>
                <w:w w:val="70"/>
                <w:sz w:val="20"/>
              </w:rPr>
              <w:t>1</w:t>
            </w:r>
          </w:p>
        </w:tc>
        <w:tc>
          <w:tcPr>
            <w:tcW w:w="1885" w:type="dxa"/>
            <w:shd w:val="clear" w:color="auto" w:fill="F5E9D1"/>
          </w:tcPr>
          <w:p>
            <w:pPr>
              <w:pStyle w:val="TableParagraph"/>
              <w:ind w:left="15"/>
              <w:rPr>
                <w:sz w:val="20"/>
              </w:rPr>
            </w:pPr>
            <w:r>
              <w:rPr>
                <w:color w:val="231F20"/>
                <w:spacing w:val="-10"/>
                <w:w w:val="70"/>
                <w:sz w:val="20"/>
              </w:rPr>
              <w:t>1</w:t>
            </w:r>
          </w:p>
        </w:tc>
        <w:tc>
          <w:tcPr>
            <w:tcW w:w="1885" w:type="dxa"/>
            <w:shd w:val="clear" w:color="auto" w:fill="F5E9D1"/>
          </w:tcPr>
          <w:p>
            <w:pPr>
              <w:pStyle w:val="TableParagraph"/>
              <w:ind w:left="15"/>
              <w:rPr>
                <w:sz w:val="20"/>
              </w:rPr>
            </w:pPr>
            <w:r>
              <w:rPr>
                <w:color w:val="231F20"/>
                <w:spacing w:val="-10"/>
                <w:sz w:val="20"/>
              </w:rPr>
              <w:t>2</w:t>
            </w:r>
          </w:p>
        </w:tc>
        <w:tc>
          <w:tcPr>
            <w:tcW w:w="1821" w:type="dxa"/>
            <w:shd w:val="clear" w:color="auto" w:fill="F5E9D1"/>
          </w:tcPr>
          <w:p>
            <w:pPr>
              <w:pStyle w:val="TableParagraph"/>
              <w:ind w:left="15"/>
              <w:rPr>
                <w:sz w:val="20"/>
              </w:rPr>
            </w:pPr>
            <w:r>
              <w:rPr>
                <w:color w:val="231F20"/>
                <w:spacing w:val="-10"/>
                <w:w w:val="70"/>
                <w:sz w:val="20"/>
              </w:rPr>
              <w:t>1</w:t>
            </w:r>
          </w:p>
        </w:tc>
      </w:tr>
      <w:tr>
        <w:trPr>
          <w:trHeight w:val="338" w:hRule="atLeast"/>
        </w:trPr>
        <w:tc>
          <w:tcPr>
            <w:tcW w:w="1838" w:type="dxa"/>
            <w:shd w:val="clear" w:color="auto" w:fill="F5E9D1"/>
          </w:tcPr>
          <w:p>
            <w:pPr>
              <w:pStyle w:val="TableParagraph"/>
              <w:rPr>
                <w:sz w:val="20"/>
              </w:rPr>
            </w:pPr>
            <w:r>
              <w:rPr>
                <w:color w:val="231F20"/>
                <w:spacing w:val="-10"/>
                <w:sz w:val="20"/>
              </w:rPr>
              <w:t>6</w:t>
            </w:r>
          </w:p>
        </w:tc>
        <w:tc>
          <w:tcPr>
            <w:tcW w:w="1797" w:type="dxa"/>
            <w:shd w:val="clear" w:color="auto" w:fill="F5E9D1"/>
          </w:tcPr>
          <w:p>
            <w:pPr>
              <w:pStyle w:val="TableParagraph"/>
              <w:rPr>
                <w:sz w:val="20"/>
              </w:rPr>
            </w:pPr>
            <w:r>
              <w:rPr>
                <w:color w:val="231F20"/>
                <w:spacing w:val="-10"/>
                <w:w w:val="70"/>
                <w:sz w:val="20"/>
              </w:rPr>
              <w:t>1</w:t>
            </w:r>
          </w:p>
        </w:tc>
        <w:tc>
          <w:tcPr>
            <w:tcW w:w="1885" w:type="dxa"/>
            <w:shd w:val="clear" w:color="auto" w:fill="F5E9D1"/>
          </w:tcPr>
          <w:p>
            <w:pPr>
              <w:pStyle w:val="TableParagraph"/>
              <w:ind w:left="15"/>
              <w:rPr>
                <w:sz w:val="20"/>
              </w:rPr>
            </w:pPr>
            <w:r>
              <w:rPr>
                <w:color w:val="231F20"/>
                <w:spacing w:val="-10"/>
                <w:w w:val="70"/>
                <w:sz w:val="20"/>
              </w:rPr>
              <w:t>1</w:t>
            </w:r>
          </w:p>
        </w:tc>
        <w:tc>
          <w:tcPr>
            <w:tcW w:w="1885" w:type="dxa"/>
            <w:shd w:val="clear" w:color="auto" w:fill="F5E9D1"/>
          </w:tcPr>
          <w:p>
            <w:pPr>
              <w:pStyle w:val="TableParagraph"/>
              <w:ind w:left="15"/>
              <w:rPr>
                <w:sz w:val="20"/>
              </w:rPr>
            </w:pPr>
            <w:r>
              <w:rPr>
                <w:color w:val="231F20"/>
                <w:spacing w:val="-10"/>
                <w:w w:val="70"/>
                <w:sz w:val="20"/>
              </w:rPr>
              <w:t>1</w:t>
            </w:r>
          </w:p>
        </w:tc>
        <w:tc>
          <w:tcPr>
            <w:tcW w:w="1821" w:type="dxa"/>
            <w:shd w:val="clear" w:color="auto" w:fill="F5E9D1"/>
          </w:tcPr>
          <w:p>
            <w:pPr>
              <w:pStyle w:val="TableParagraph"/>
              <w:ind w:left="15"/>
              <w:rPr>
                <w:sz w:val="20"/>
              </w:rPr>
            </w:pPr>
            <w:r>
              <w:rPr>
                <w:color w:val="231F20"/>
                <w:spacing w:val="-10"/>
                <w:w w:val="70"/>
                <w:sz w:val="20"/>
              </w:rPr>
              <w:t>1</w:t>
            </w:r>
          </w:p>
        </w:tc>
      </w:tr>
      <w:tr>
        <w:trPr>
          <w:trHeight w:val="338" w:hRule="atLeast"/>
        </w:trPr>
        <w:tc>
          <w:tcPr>
            <w:tcW w:w="1838" w:type="dxa"/>
            <w:shd w:val="clear" w:color="auto" w:fill="F5E9D1"/>
          </w:tcPr>
          <w:p>
            <w:pPr>
              <w:pStyle w:val="TableParagraph"/>
              <w:rPr>
                <w:sz w:val="20"/>
              </w:rPr>
            </w:pPr>
            <w:r>
              <w:rPr>
                <w:color w:val="231F20"/>
                <w:spacing w:val="-10"/>
                <w:sz w:val="20"/>
              </w:rPr>
              <w:t>7</w:t>
            </w:r>
          </w:p>
        </w:tc>
        <w:tc>
          <w:tcPr>
            <w:tcW w:w="1797" w:type="dxa"/>
            <w:shd w:val="clear" w:color="auto" w:fill="F5E9D1"/>
          </w:tcPr>
          <w:p>
            <w:pPr>
              <w:pStyle w:val="TableParagraph"/>
              <w:rPr>
                <w:sz w:val="20"/>
              </w:rPr>
            </w:pPr>
            <w:r>
              <w:rPr>
                <w:color w:val="231F20"/>
                <w:spacing w:val="-10"/>
                <w:sz w:val="20"/>
              </w:rPr>
              <w:t>2</w:t>
            </w:r>
          </w:p>
        </w:tc>
        <w:tc>
          <w:tcPr>
            <w:tcW w:w="1885" w:type="dxa"/>
            <w:shd w:val="clear" w:color="auto" w:fill="F5E9D1"/>
          </w:tcPr>
          <w:p>
            <w:pPr>
              <w:pStyle w:val="TableParagraph"/>
              <w:ind w:left="15"/>
              <w:rPr>
                <w:sz w:val="20"/>
              </w:rPr>
            </w:pPr>
            <w:r>
              <w:rPr>
                <w:color w:val="231F20"/>
                <w:spacing w:val="-10"/>
                <w:w w:val="70"/>
                <w:sz w:val="20"/>
              </w:rPr>
              <w:t>1</w:t>
            </w:r>
          </w:p>
        </w:tc>
        <w:tc>
          <w:tcPr>
            <w:tcW w:w="1885" w:type="dxa"/>
            <w:shd w:val="clear" w:color="auto" w:fill="F5E9D1"/>
          </w:tcPr>
          <w:p>
            <w:pPr>
              <w:pStyle w:val="TableParagraph"/>
              <w:ind w:left="15"/>
              <w:rPr>
                <w:sz w:val="20"/>
              </w:rPr>
            </w:pPr>
            <w:r>
              <w:rPr>
                <w:color w:val="231F20"/>
                <w:spacing w:val="-10"/>
                <w:w w:val="70"/>
                <w:sz w:val="20"/>
              </w:rPr>
              <w:t>1</w:t>
            </w:r>
          </w:p>
        </w:tc>
        <w:tc>
          <w:tcPr>
            <w:tcW w:w="1821" w:type="dxa"/>
            <w:shd w:val="clear" w:color="auto" w:fill="F5E9D1"/>
          </w:tcPr>
          <w:p>
            <w:pPr>
              <w:pStyle w:val="TableParagraph"/>
              <w:ind w:left="15"/>
              <w:rPr>
                <w:sz w:val="20"/>
              </w:rPr>
            </w:pPr>
            <w:r>
              <w:rPr>
                <w:color w:val="231F20"/>
                <w:spacing w:val="-10"/>
                <w:w w:val="70"/>
                <w:sz w:val="20"/>
              </w:rPr>
              <w:t>1</w:t>
            </w:r>
          </w:p>
        </w:tc>
      </w:tr>
      <w:tr>
        <w:trPr>
          <w:trHeight w:val="338" w:hRule="atLeast"/>
        </w:trPr>
        <w:tc>
          <w:tcPr>
            <w:tcW w:w="1838" w:type="dxa"/>
            <w:shd w:val="clear" w:color="auto" w:fill="F5E9D1"/>
          </w:tcPr>
          <w:p>
            <w:pPr>
              <w:pStyle w:val="TableParagraph"/>
              <w:rPr>
                <w:sz w:val="20"/>
              </w:rPr>
            </w:pPr>
            <w:r>
              <w:rPr>
                <w:color w:val="231F20"/>
                <w:spacing w:val="-10"/>
                <w:sz w:val="20"/>
              </w:rPr>
              <w:t>8</w:t>
            </w:r>
          </w:p>
        </w:tc>
        <w:tc>
          <w:tcPr>
            <w:tcW w:w="1797" w:type="dxa"/>
            <w:shd w:val="clear" w:color="auto" w:fill="F5E9D1"/>
          </w:tcPr>
          <w:p>
            <w:pPr>
              <w:pStyle w:val="TableParagraph"/>
              <w:rPr>
                <w:sz w:val="20"/>
              </w:rPr>
            </w:pPr>
            <w:r>
              <w:rPr>
                <w:color w:val="231F20"/>
                <w:spacing w:val="-10"/>
                <w:sz w:val="20"/>
              </w:rPr>
              <w:t>2</w:t>
            </w:r>
          </w:p>
        </w:tc>
        <w:tc>
          <w:tcPr>
            <w:tcW w:w="1885" w:type="dxa"/>
            <w:shd w:val="clear" w:color="auto" w:fill="F5E9D1"/>
          </w:tcPr>
          <w:p>
            <w:pPr>
              <w:pStyle w:val="TableParagraph"/>
              <w:ind w:left="15"/>
              <w:rPr>
                <w:sz w:val="20"/>
              </w:rPr>
            </w:pPr>
            <w:r>
              <w:rPr>
                <w:color w:val="231F20"/>
                <w:spacing w:val="-10"/>
                <w:w w:val="70"/>
                <w:sz w:val="20"/>
              </w:rPr>
              <w:t>1</w:t>
            </w:r>
          </w:p>
        </w:tc>
        <w:tc>
          <w:tcPr>
            <w:tcW w:w="1885" w:type="dxa"/>
            <w:shd w:val="clear" w:color="auto" w:fill="F5E9D1"/>
          </w:tcPr>
          <w:p>
            <w:pPr>
              <w:pStyle w:val="TableParagraph"/>
              <w:ind w:left="15"/>
              <w:rPr>
                <w:sz w:val="20"/>
              </w:rPr>
            </w:pPr>
            <w:r>
              <w:rPr>
                <w:color w:val="231F20"/>
                <w:spacing w:val="-10"/>
                <w:w w:val="70"/>
                <w:sz w:val="20"/>
              </w:rPr>
              <w:t>1</w:t>
            </w:r>
          </w:p>
        </w:tc>
        <w:tc>
          <w:tcPr>
            <w:tcW w:w="1821" w:type="dxa"/>
            <w:shd w:val="clear" w:color="auto" w:fill="F5E9D1"/>
          </w:tcPr>
          <w:p>
            <w:pPr>
              <w:pStyle w:val="TableParagraph"/>
              <w:ind w:left="15"/>
              <w:rPr>
                <w:sz w:val="20"/>
              </w:rPr>
            </w:pPr>
            <w:r>
              <w:rPr>
                <w:color w:val="231F20"/>
                <w:spacing w:val="-10"/>
                <w:w w:val="70"/>
                <w:sz w:val="20"/>
              </w:rPr>
              <w:t>1</w:t>
            </w:r>
          </w:p>
        </w:tc>
      </w:tr>
      <w:tr>
        <w:trPr>
          <w:trHeight w:val="338" w:hRule="atLeast"/>
        </w:trPr>
        <w:tc>
          <w:tcPr>
            <w:tcW w:w="1838" w:type="dxa"/>
            <w:shd w:val="clear" w:color="auto" w:fill="F5E9D1"/>
          </w:tcPr>
          <w:p>
            <w:pPr>
              <w:pStyle w:val="TableParagraph"/>
              <w:rPr>
                <w:sz w:val="20"/>
              </w:rPr>
            </w:pPr>
            <w:r>
              <w:rPr>
                <w:color w:val="231F20"/>
                <w:spacing w:val="-10"/>
                <w:sz w:val="20"/>
              </w:rPr>
              <w:t>9</w:t>
            </w:r>
          </w:p>
        </w:tc>
        <w:tc>
          <w:tcPr>
            <w:tcW w:w="1797" w:type="dxa"/>
            <w:shd w:val="clear" w:color="auto" w:fill="F5E9D1"/>
          </w:tcPr>
          <w:p>
            <w:pPr>
              <w:pStyle w:val="TableParagraph"/>
              <w:rPr>
                <w:sz w:val="20"/>
              </w:rPr>
            </w:pPr>
            <w:r>
              <w:rPr>
                <w:color w:val="231F20"/>
                <w:spacing w:val="-10"/>
                <w:sz w:val="20"/>
              </w:rPr>
              <w:t>2</w:t>
            </w:r>
          </w:p>
        </w:tc>
        <w:tc>
          <w:tcPr>
            <w:tcW w:w="1885" w:type="dxa"/>
            <w:shd w:val="clear" w:color="auto" w:fill="F5E9D1"/>
          </w:tcPr>
          <w:p>
            <w:pPr>
              <w:pStyle w:val="TableParagraph"/>
              <w:ind w:left="15"/>
              <w:rPr>
                <w:sz w:val="20"/>
              </w:rPr>
            </w:pPr>
            <w:r>
              <w:rPr>
                <w:color w:val="231F20"/>
                <w:spacing w:val="-10"/>
                <w:w w:val="70"/>
                <w:sz w:val="20"/>
              </w:rPr>
              <w:t>1</w:t>
            </w:r>
          </w:p>
        </w:tc>
        <w:tc>
          <w:tcPr>
            <w:tcW w:w="1885" w:type="dxa"/>
            <w:shd w:val="clear" w:color="auto" w:fill="F5E9D1"/>
          </w:tcPr>
          <w:p>
            <w:pPr>
              <w:pStyle w:val="TableParagraph"/>
              <w:ind w:left="15"/>
              <w:rPr>
                <w:sz w:val="20"/>
              </w:rPr>
            </w:pPr>
            <w:r>
              <w:rPr>
                <w:color w:val="231F20"/>
                <w:spacing w:val="-10"/>
                <w:w w:val="70"/>
                <w:sz w:val="20"/>
              </w:rPr>
              <w:t>1</w:t>
            </w:r>
          </w:p>
        </w:tc>
        <w:tc>
          <w:tcPr>
            <w:tcW w:w="1821" w:type="dxa"/>
            <w:shd w:val="clear" w:color="auto" w:fill="F5E9D1"/>
          </w:tcPr>
          <w:p>
            <w:pPr>
              <w:pStyle w:val="TableParagraph"/>
              <w:ind w:left="15"/>
              <w:rPr>
                <w:sz w:val="20"/>
              </w:rPr>
            </w:pPr>
            <w:r>
              <w:rPr>
                <w:color w:val="231F20"/>
                <w:spacing w:val="-10"/>
                <w:w w:val="70"/>
                <w:sz w:val="20"/>
              </w:rPr>
              <w:t>1</w:t>
            </w:r>
          </w:p>
        </w:tc>
      </w:tr>
      <w:tr>
        <w:trPr>
          <w:trHeight w:val="338" w:hRule="atLeast"/>
        </w:trPr>
        <w:tc>
          <w:tcPr>
            <w:tcW w:w="1838" w:type="dxa"/>
            <w:shd w:val="clear" w:color="auto" w:fill="F5E9D1"/>
          </w:tcPr>
          <w:p>
            <w:pPr>
              <w:pStyle w:val="TableParagraph"/>
              <w:rPr>
                <w:sz w:val="20"/>
              </w:rPr>
            </w:pPr>
            <w:r>
              <w:rPr>
                <w:color w:val="231F20"/>
                <w:w w:val="80"/>
                <w:sz w:val="20"/>
              </w:rPr>
              <w:t>10</w:t>
            </w:r>
            <w:r>
              <w:rPr>
                <w:color w:val="231F20"/>
                <w:spacing w:val="-1"/>
                <w:w w:val="80"/>
                <w:sz w:val="20"/>
              </w:rPr>
              <w:t> </w:t>
            </w:r>
            <w:r>
              <w:rPr>
                <w:color w:val="231F20"/>
                <w:spacing w:val="-4"/>
                <w:w w:val="95"/>
                <w:sz w:val="20"/>
              </w:rPr>
              <w:t>(ҚГБ)</w:t>
            </w:r>
          </w:p>
        </w:tc>
        <w:tc>
          <w:tcPr>
            <w:tcW w:w="1797" w:type="dxa"/>
            <w:shd w:val="clear" w:color="auto" w:fill="F5E9D1"/>
          </w:tcPr>
          <w:p>
            <w:pPr>
              <w:pStyle w:val="TableParagraph"/>
              <w:rPr>
                <w:sz w:val="20"/>
              </w:rPr>
            </w:pPr>
            <w:r>
              <w:rPr>
                <w:color w:val="231F20"/>
                <w:spacing w:val="-10"/>
                <w:sz w:val="20"/>
              </w:rPr>
              <w:t>2</w:t>
            </w:r>
          </w:p>
        </w:tc>
        <w:tc>
          <w:tcPr>
            <w:tcW w:w="1885" w:type="dxa"/>
            <w:shd w:val="clear" w:color="auto" w:fill="F5E9D1"/>
          </w:tcPr>
          <w:p>
            <w:pPr>
              <w:pStyle w:val="TableParagraph"/>
              <w:ind w:left="15"/>
              <w:rPr>
                <w:sz w:val="20"/>
              </w:rPr>
            </w:pPr>
            <w:r>
              <w:rPr>
                <w:color w:val="231F20"/>
                <w:spacing w:val="-10"/>
                <w:w w:val="70"/>
                <w:sz w:val="20"/>
              </w:rPr>
              <w:t>1</w:t>
            </w:r>
          </w:p>
        </w:tc>
        <w:tc>
          <w:tcPr>
            <w:tcW w:w="1885" w:type="dxa"/>
            <w:shd w:val="clear" w:color="auto" w:fill="F5E9D1"/>
          </w:tcPr>
          <w:p>
            <w:pPr>
              <w:pStyle w:val="TableParagraph"/>
              <w:ind w:left="15"/>
              <w:rPr>
                <w:sz w:val="20"/>
              </w:rPr>
            </w:pPr>
            <w:r>
              <w:rPr>
                <w:color w:val="231F20"/>
                <w:spacing w:val="-10"/>
                <w:w w:val="70"/>
                <w:sz w:val="20"/>
              </w:rPr>
              <w:t>1</w:t>
            </w:r>
          </w:p>
        </w:tc>
        <w:tc>
          <w:tcPr>
            <w:tcW w:w="1821" w:type="dxa"/>
            <w:shd w:val="clear" w:color="auto" w:fill="F5E9D1"/>
          </w:tcPr>
          <w:p>
            <w:pPr>
              <w:pStyle w:val="TableParagraph"/>
              <w:ind w:left="15"/>
              <w:rPr>
                <w:sz w:val="20"/>
              </w:rPr>
            </w:pPr>
            <w:r>
              <w:rPr>
                <w:color w:val="231F20"/>
                <w:spacing w:val="-10"/>
                <w:w w:val="70"/>
                <w:sz w:val="20"/>
              </w:rPr>
              <w:t>1</w:t>
            </w:r>
          </w:p>
        </w:tc>
      </w:tr>
      <w:tr>
        <w:trPr>
          <w:trHeight w:val="338" w:hRule="atLeast"/>
        </w:trPr>
        <w:tc>
          <w:tcPr>
            <w:tcW w:w="1838" w:type="dxa"/>
            <w:shd w:val="clear" w:color="auto" w:fill="F5E9D1"/>
          </w:tcPr>
          <w:p>
            <w:pPr>
              <w:pStyle w:val="TableParagraph"/>
              <w:rPr>
                <w:sz w:val="20"/>
              </w:rPr>
            </w:pPr>
            <w:r>
              <w:rPr>
                <w:color w:val="231F20"/>
                <w:w w:val="55"/>
                <w:sz w:val="20"/>
              </w:rPr>
              <w:t>11</w:t>
            </w:r>
            <w:r>
              <w:rPr>
                <w:color w:val="231F20"/>
                <w:spacing w:val="-3"/>
                <w:w w:val="90"/>
                <w:sz w:val="20"/>
              </w:rPr>
              <w:t> </w:t>
            </w:r>
            <w:r>
              <w:rPr>
                <w:color w:val="231F20"/>
                <w:spacing w:val="-2"/>
                <w:w w:val="90"/>
                <w:sz w:val="20"/>
              </w:rPr>
              <w:t>(ҚГБ)</w:t>
            </w:r>
          </w:p>
        </w:tc>
        <w:tc>
          <w:tcPr>
            <w:tcW w:w="1797" w:type="dxa"/>
            <w:shd w:val="clear" w:color="auto" w:fill="F5E9D1"/>
          </w:tcPr>
          <w:p>
            <w:pPr>
              <w:pStyle w:val="TableParagraph"/>
              <w:rPr>
                <w:sz w:val="20"/>
              </w:rPr>
            </w:pPr>
            <w:r>
              <w:rPr>
                <w:color w:val="231F20"/>
                <w:spacing w:val="-10"/>
                <w:w w:val="70"/>
                <w:sz w:val="20"/>
              </w:rPr>
              <w:t>1</w:t>
            </w:r>
          </w:p>
        </w:tc>
        <w:tc>
          <w:tcPr>
            <w:tcW w:w="1885" w:type="dxa"/>
            <w:shd w:val="clear" w:color="auto" w:fill="F5E9D1"/>
          </w:tcPr>
          <w:p>
            <w:pPr>
              <w:pStyle w:val="TableParagraph"/>
              <w:ind w:left="15"/>
              <w:rPr>
                <w:sz w:val="20"/>
              </w:rPr>
            </w:pPr>
            <w:r>
              <w:rPr>
                <w:color w:val="231F20"/>
                <w:spacing w:val="-10"/>
                <w:w w:val="70"/>
                <w:sz w:val="20"/>
              </w:rPr>
              <w:t>1</w:t>
            </w:r>
          </w:p>
        </w:tc>
        <w:tc>
          <w:tcPr>
            <w:tcW w:w="1885" w:type="dxa"/>
            <w:shd w:val="clear" w:color="auto" w:fill="F5E9D1"/>
          </w:tcPr>
          <w:p>
            <w:pPr>
              <w:pStyle w:val="TableParagraph"/>
              <w:ind w:left="15"/>
              <w:rPr>
                <w:sz w:val="20"/>
              </w:rPr>
            </w:pPr>
            <w:r>
              <w:rPr>
                <w:color w:val="231F20"/>
                <w:spacing w:val="-10"/>
                <w:sz w:val="20"/>
              </w:rPr>
              <w:t>2</w:t>
            </w:r>
          </w:p>
        </w:tc>
        <w:tc>
          <w:tcPr>
            <w:tcW w:w="1821" w:type="dxa"/>
            <w:shd w:val="clear" w:color="auto" w:fill="F5E9D1"/>
          </w:tcPr>
          <w:p>
            <w:pPr>
              <w:pStyle w:val="TableParagraph"/>
              <w:ind w:left="15"/>
              <w:rPr>
                <w:sz w:val="20"/>
              </w:rPr>
            </w:pPr>
            <w:r>
              <w:rPr>
                <w:color w:val="231F20"/>
                <w:spacing w:val="-10"/>
                <w:w w:val="70"/>
                <w:sz w:val="20"/>
              </w:rPr>
              <w:t>1</w:t>
            </w:r>
          </w:p>
        </w:tc>
      </w:tr>
      <w:tr>
        <w:trPr>
          <w:trHeight w:val="338" w:hRule="atLeast"/>
        </w:trPr>
        <w:tc>
          <w:tcPr>
            <w:tcW w:w="1838" w:type="dxa"/>
            <w:shd w:val="clear" w:color="auto" w:fill="F5E9D1"/>
          </w:tcPr>
          <w:p>
            <w:pPr>
              <w:pStyle w:val="TableParagraph"/>
              <w:rPr>
                <w:sz w:val="20"/>
              </w:rPr>
            </w:pPr>
            <w:r>
              <w:rPr>
                <w:color w:val="231F20"/>
                <w:w w:val="80"/>
                <w:sz w:val="20"/>
              </w:rPr>
              <w:t>10</w:t>
            </w:r>
            <w:r>
              <w:rPr>
                <w:color w:val="231F20"/>
                <w:spacing w:val="-1"/>
                <w:w w:val="80"/>
                <w:sz w:val="20"/>
              </w:rPr>
              <w:t> </w:t>
            </w:r>
            <w:r>
              <w:rPr>
                <w:color w:val="231F20"/>
                <w:spacing w:val="-4"/>
                <w:w w:val="95"/>
                <w:sz w:val="20"/>
              </w:rPr>
              <w:t>(ЖМБ)</w:t>
            </w:r>
          </w:p>
        </w:tc>
        <w:tc>
          <w:tcPr>
            <w:tcW w:w="1797" w:type="dxa"/>
            <w:shd w:val="clear" w:color="auto" w:fill="F5E9D1"/>
          </w:tcPr>
          <w:p>
            <w:pPr>
              <w:pStyle w:val="TableParagraph"/>
              <w:rPr>
                <w:sz w:val="20"/>
              </w:rPr>
            </w:pPr>
            <w:r>
              <w:rPr>
                <w:color w:val="231F20"/>
                <w:spacing w:val="-10"/>
                <w:sz w:val="20"/>
              </w:rPr>
              <w:t>2</w:t>
            </w:r>
          </w:p>
        </w:tc>
        <w:tc>
          <w:tcPr>
            <w:tcW w:w="1885" w:type="dxa"/>
            <w:shd w:val="clear" w:color="auto" w:fill="F5E9D1"/>
          </w:tcPr>
          <w:p>
            <w:pPr>
              <w:pStyle w:val="TableParagraph"/>
              <w:ind w:left="15"/>
              <w:rPr>
                <w:sz w:val="20"/>
              </w:rPr>
            </w:pPr>
            <w:r>
              <w:rPr>
                <w:color w:val="231F20"/>
                <w:spacing w:val="-10"/>
                <w:w w:val="70"/>
                <w:sz w:val="20"/>
              </w:rPr>
              <w:t>1</w:t>
            </w:r>
          </w:p>
        </w:tc>
        <w:tc>
          <w:tcPr>
            <w:tcW w:w="1885" w:type="dxa"/>
            <w:shd w:val="clear" w:color="auto" w:fill="F5E9D1"/>
          </w:tcPr>
          <w:p>
            <w:pPr>
              <w:pStyle w:val="TableParagraph"/>
              <w:ind w:left="15"/>
              <w:rPr>
                <w:sz w:val="20"/>
              </w:rPr>
            </w:pPr>
            <w:r>
              <w:rPr>
                <w:color w:val="231F20"/>
                <w:spacing w:val="-10"/>
                <w:w w:val="70"/>
                <w:sz w:val="20"/>
              </w:rPr>
              <w:t>1</w:t>
            </w:r>
          </w:p>
        </w:tc>
        <w:tc>
          <w:tcPr>
            <w:tcW w:w="1821" w:type="dxa"/>
            <w:shd w:val="clear" w:color="auto" w:fill="F5E9D1"/>
          </w:tcPr>
          <w:p>
            <w:pPr>
              <w:pStyle w:val="TableParagraph"/>
              <w:ind w:left="15"/>
              <w:rPr>
                <w:sz w:val="20"/>
              </w:rPr>
            </w:pPr>
            <w:r>
              <w:rPr>
                <w:color w:val="231F20"/>
                <w:spacing w:val="-10"/>
                <w:w w:val="70"/>
                <w:sz w:val="20"/>
              </w:rPr>
              <w:t>1</w:t>
            </w:r>
          </w:p>
        </w:tc>
      </w:tr>
      <w:tr>
        <w:trPr>
          <w:trHeight w:val="338" w:hRule="atLeast"/>
        </w:trPr>
        <w:tc>
          <w:tcPr>
            <w:tcW w:w="1838" w:type="dxa"/>
            <w:shd w:val="clear" w:color="auto" w:fill="F5E9D1"/>
          </w:tcPr>
          <w:p>
            <w:pPr>
              <w:pStyle w:val="TableParagraph"/>
              <w:rPr>
                <w:sz w:val="20"/>
              </w:rPr>
            </w:pPr>
            <w:r>
              <w:rPr>
                <w:color w:val="231F20"/>
                <w:w w:val="55"/>
                <w:sz w:val="20"/>
              </w:rPr>
              <w:t>11</w:t>
            </w:r>
            <w:r>
              <w:rPr>
                <w:color w:val="231F20"/>
                <w:spacing w:val="-3"/>
                <w:w w:val="90"/>
                <w:sz w:val="20"/>
              </w:rPr>
              <w:t> </w:t>
            </w:r>
            <w:r>
              <w:rPr>
                <w:color w:val="231F20"/>
                <w:spacing w:val="-2"/>
                <w:w w:val="90"/>
                <w:sz w:val="20"/>
              </w:rPr>
              <w:t>(ЖМБ)</w:t>
            </w:r>
          </w:p>
        </w:tc>
        <w:tc>
          <w:tcPr>
            <w:tcW w:w="1797" w:type="dxa"/>
            <w:shd w:val="clear" w:color="auto" w:fill="F5E9D1"/>
          </w:tcPr>
          <w:p>
            <w:pPr>
              <w:pStyle w:val="TableParagraph"/>
              <w:rPr>
                <w:sz w:val="20"/>
              </w:rPr>
            </w:pPr>
            <w:r>
              <w:rPr>
                <w:color w:val="231F20"/>
                <w:spacing w:val="-10"/>
                <w:w w:val="70"/>
                <w:sz w:val="20"/>
              </w:rPr>
              <w:t>1</w:t>
            </w:r>
          </w:p>
        </w:tc>
        <w:tc>
          <w:tcPr>
            <w:tcW w:w="1885" w:type="dxa"/>
            <w:shd w:val="clear" w:color="auto" w:fill="F5E9D1"/>
          </w:tcPr>
          <w:p>
            <w:pPr>
              <w:pStyle w:val="TableParagraph"/>
              <w:ind w:left="15"/>
              <w:rPr>
                <w:sz w:val="20"/>
              </w:rPr>
            </w:pPr>
            <w:r>
              <w:rPr>
                <w:color w:val="231F20"/>
                <w:spacing w:val="-10"/>
                <w:sz w:val="20"/>
              </w:rPr>
              <w:t>2</w:t>
            </w:r>
          </w:p>
        </w:tc>
        <w:tc>
          <w:tcPr>
            <w:tcW w:w="1885" w:type="dxa"/>
            <w:shd w:val="clear" w:color="auto" w:fill="F5E9D1"/>
          </w:tcPr>
          <w:p>
            <w:pPr>
              <w:pStyle w:val="TableParagraph"/>
              <w:ind w:left="15"/>
              <w:rPr>
                <w:sz w:val="20"/>
              </w:rPr>
            </w:pPr>
            <w:r>
              <w:rPr>
                <w:color w:val="231F20"/>
                <w:spacing w:val="-10"/>
                <w:sz w:val="20"/>
              </w:rPr>
              <w:t>2</w:t>
            </w:r>
          </w:p>
        </w:tc>
        <w:tc>
          <w:tcPr>
            <w:tcW w:w="1821" w:type="dxa"/>
            <w:shd w:val="clear" w:color="auto" w:fill="F5E9D1"/>
          </w:tcPr>
          <w:p>
            <w:pPr>
              <w:pStyle w:val="TableParagraph"/>
              <w:ind w:left="15"/>
              <w:rPr>
                <w:sz w:val="20"/>
              </w:rPr>
            </w:pPr>
            <w:r>
              <w:rPr>
                <w:color w:val="231F20"/>
                <w:spacing w:val="-10"/>
                <w:w w:val="70"/>
                <w:sz w:val="20"/>
              </w:rPr>
              <w:t>1</w:t>
            </w:r>
          </w:p>
        </w:tc>
      </w:tr>
    </w:tbl>
    <w:p>
      <w:pPr>
        <w:pStyle w:val="BodyText"/>
        <w:rPr>
          <w:b/>
          <w:i/>
          <w:sz w:val="20"/>
        </w:rPr>
      </w:pPr>
    </w:p>
    <w:p>
      <w:pPr>
        <w:pStyle w:val="BodyText"/>
        <w:rPr>
          <w:b/>
          <w:i/>
          <w:sz w:val="20"/>
        </w:rPr>
      </w:pPr>
    </w:p>
    <w:p>
      <w:pPr>
        <w:pStyle w:val="BodyText"/>
        <w:spacing w:before="38"/>
        <w:rPr>
          <w:b/>
          <w:i/>
          <w:sz w:val="20"/>
        </w:rPr>
      </w:pPr>
    </w:p>
    <w:p>
      <w:pPr>
        <w:pStyle w:val="ListParagraph"/>
        <w:numPr>
          <w:ilvl w:val="1"/>
          <w:numId w:val="74"/>
        </w:numPr>
        <w:tabs>
          <w:tab w:pos="1686" w:val="left" w:leader="none"/>
        </w:tabs>
        <w:spacing w:line="276" w:lineRule="auto" w:before="1" w:after="0"/>
        <w:ind w:left="1417" w:right="1245" w:firstLine="0"/>
        <w:jc w:val="left"/>
        <w:rPr>
          <w:b/>
          <w:i/>
          <w:sz w:val="20"/>
        </w:rPr>
      </w:pPr>
      <w:r>
        <w:rPr>
          <w:b/>
          <w:i/>
          <w:color w:val="231F20"/>
          <w:spacing w:val="-8"/>
          <w:sz w:val="20"/>
        </w:rPr>
        <w:t>кесте. «Жаратылыстану оқу пәнінен бөлім бойынша жиынтық бағалау жұмыста- </w:t>
      </w:r>
      <w:r>
        <w:rPr>
          <w:b/>
          <w:i/>
          <w:color w:val="231F20"/>
          <w:sz w:val="20"/>
        </w:rPr>
        <w:t>рының саны</w:t>
      </w:r>
    </w:p>
    <w:p>
      <w:pPr>
        <w:pStyle w:val="BodyText"/>
        <w:spacing w:before="5" w:after="1"/>
        <w:rPr>
          <w:b/>
          <w:i/>
          <w:sz w:val="9"/>
        </w:rPr>
      </w:pPr>
    </w:p>
    <w:tbl>
      <w:tblPr>
        <w:tblW w:w="0" w:type="auto"/>
        <w:jc w:val="left"/>
        <w:tblInd w:w="1432"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CellMar>
          <w:top w:w="0" w:type="dxa"/>
          <w:left w:w="0" w:type="dxa"/>
          <w:bottom w:w="0" w:type="dxa"/>
          <w:right w:w="0" w:type="dxa"/>
        </w:tblCellMar>
        <w:tblLook w:val="01E0"/>
      </w:tblPr>
      <w:tblGrid>
        <w:gridCol w:w="1439"/>
        <w:gridCol w:w="1984"/>
        <w:gridCol w:w="1985"/>
        <w:gridCol w:w="1984"/>
        <w:gridCol w:w="1843"/>
      </w:tblGrid>
      <w:tr>
        <w:trPr>
          <w:trHeight w:val="338" w:hRule="atLeast"/>
        </w:trPr>
        <w:tc>
          <w:tcPr>
            <w:tcW w:w="1439" w:type="dxa"/>
            <w:vMerge w:val="restart"/>
            <w:shd w:val="clear" w:color="auto" w:fill="EAD098"/>
          </w:tcPr>
          <w:p>
            <w:pPr>
              <w:pStyle w:val="TableParagraph"/>
              <w:spacing w:before="242"/>
              <w:ind w:left="343"/>
              <w:jc w:val="left"/>
              <w:rPr>
                <w:rFonts w:ascii="Tahoma" w:hAnsi="Tahoma"/>
                <w:b/>
                <w:sz w:val="20"/>
              </w:rPr>
            </w:pPr>
            <w:r>
              <w:rPr>
                <w:rFonts w:ascii="Tahoma" w:hAnsi="Tahoma"/>
                <w:b/>
                <w:color w:val="231F20"/>
                <w:spacing w:val="-2"/>
                <w:sz w:val="20"/>
              </w:rPr>
              <w:t>Сынып</w:t>
            </w:r>
          </w:p>
        </w:tc>
        <w:tc>
          <w:tcPr>
            <w:tcW w:w="7796" w:type="dxa"/>
            <w:gridSpan w:val="4"/>
            <w:shd w:val="clear" w:color="auto" w:fill="EAD098"/>
          </w:tcPr>
          <w:p>
            <w:pPr>
              <w:pStyle w:val="TableParagraph"/>
              <w:spacing w:before="66"/>
              <w:ind w:right="1"/>
              <w:rPr>
                <w:rFonts w:ascii="Tahoma" w:hAnsi="Tahoma"/>
                <w:b/>
                <w:sz w:val="20"/>
              </w:rPr>
            </w:pPr>
            <w:r>
              <w:rPr>
                <w:rFonts w:ascii="Tahoma" w:hAnsi="Tahoma"/>
                <w:b/>
                <w:color w:val="231F20"/>
                <w:sz w:val="20"/>
              </w:rPr>
              <w:t>Үлгілік</w:t>
            </w:r>
            <w:r>
              <w:rPr>
                <w:rFonts w:ascii="Tahoma" w:hAnsi="Tahoma"/>
                <w:b/>
                <w:color w:val="231F20"/>
                <w:spacing w:val="-1"/>
                <w:sz w:val="20"/>
              </w:rPr>
              <w:t> </w:t>
            </w:r>
            <w:r>
              <w:rPr>
                <w:rFonts w:ascii="Tahoma" w:hAnsi="Tahoma"/>
                <w:b/>
                <w:color w:val="231F20"/>
                <w:sz w:val="20"/>
              </w:rPr>
              <w:t>оқу</w:t>
            </w:r>
            <w:r>
              <w:rPr>
                <w:rFonts w:ascii="Tahoma" w:hAnsi="Tahoma"/>
                <w:b/>
                <w:color w:val="231F20"/>
                <w:spacing w:val="-1"/>
                <w:sz w:val="20"/>
              </w:rPr>
              <w:t> </w:t>
            </w:r>
            <w:r>
              <w:rPr>
                <w:rFonts w:ascii="Tahoma" w:hAnsi="Tahoma"/>
                <w:b/>
                <w:color w:val="231F20"/>
                <w:sz w:val="20"/>
              </w:rPr>
              <w:t>жоспары </w:t>
            </w:r>
            <w:r>
              <w:rPr>
                <w:rFonts w:ascii="Tahoma" w:hAnsi="Tahoma"/>
                <w:b/>
                <w:color w:val="231F20"/>
                <w:spacing w:val="-2"/>
                <w:sz w:val="20"/>
              </w:rPr>
              <w:t>бойынша</w:t>
            </w:r>
          </w:p>
        </w:tc>
      </w:tr>
      <w:tr>
        <w:trPr>
          <w:trHeight w:val="338" w:hRule="atLeast"/>
        </w:trPr>
        <w:tc>
          <w:tcPr>
            <w:tcW w:w="1439" w:type="dxa"/>
            <w:vMerge/>
            <w:tcBorders>
              <w:top w:val="nil"/>
            </w:tcBorders>
            <w:shd w:val="clear" w:color="auto" w:fill="EAD098"/>
          </w:tcPr>
          <w:p>
            <w:pPr>
              <w:rPr>
                <w:sz w:val="2"/>
                <w:szCs w:val="2"/>
              </w:rPr>
            </w:pPr>
          </w:p>
        </w:tc>
        <w:tc>
          <w:tcPr>
            <w:tcW w:w="1984" w:type="dxa"/>
            <w:shd w:val="clear" w:color="auto" w:fill="EAD098"/>
          </w:tcPr>
          <w:p>
            <w:pPr>
              <w:pStyle w:val="TableParagraph"/>
              <w:spacing w:before="66"/>
              <w:ind w:right="1"/>
              <w:rPr>
                <w:rFonts w:ascii="Tahoma" w:hAnsi="Tahoma"/>
                <w:b/>
                <w:sz w:val="20"/>
              </w:rPr>
            </w:pPr>
            <w:r>
              <w:rPr>
                <w:rFonts w:ascii="Tahoma" w:hAnsi="Tahoma"/>
                <w:b/>
                <w:color w:val="231F20"/>
                <w:spacing w:val="-2"/>
                <w:w w:val="70"/>
                <w:sz w:val="20"/>
              </w:rPr>
              <w:t>1-</w:t>
            </w:r>
            <w:r>
              <w:rPr>
                <w:rFonts w:ascii="Tahoma" w:hAnsi="Tahoma"/>
                <w:b/>
                <w:color w:val="231F20"/>
                <w:spacing w:val="-2"/>
                <w:sz w:val="20"/>
              </w:rPr>
              <w:t>тоқсан</w:t>
            </w:r>
          </w:p>
        </w:tc>
        <w:tc>
          <w:tcPr>
            <w:tcW w:w="1985" w:type="dxa"/>
            <w:shd w:val="clear" w:color="auto" w:fill="EAD098"/>
          </w:tcPr>
          <w:p>
            <w:pPr>
              <w:pStyle w:val="TableParagraph"/>
              <w:spacing w:before="66"/>
              <w:ind w:right="1"/>
              <w:rPr>
                <w:rFonts w:ascii="Tahoma" w:hAnsi="Tahoma"/>
                <w:b/>
                <w:sz w:val="20"/>
              </w:rPr>
            </w:pPr>
            <w:r>
              <w:rPr>
                <w:rFonts w:ascii="Tahoma" w:hAnsi="Tahoma"/>
                <w:b/>
                <w:color w:val="231F20"/>
                <w:spacing w:val="-2"/>
                <w:w w:val="90"/>
                <w:sz w:val="20"/>
              </w:rPr>
              <w:t>2-</w:t>
            </w:r>
            <w:r>
              <w:rPr>
                <w:rFonts w:ascii="Tahoma" w:hAnsi="Tahoma"/>
                <w:b/>
                <w:color w:val="231F20"/>
                <w:spacing w:val="-2"/>
                <w:sz w:val="20"/>
              </w:rPr>
              <w:t>тоқсан</w:t>
            </w:r>
          </w:p>
        </w:tc>
        <w:tc>
          <w:tcPr>
            <w:tcW w:w="1984" w:type="dxa"/>
            <w:shd w:val="clear" w:color="auto" w:fill="EAD098"/>
          </w:tcPr>
          <w:p>
            <w:pPr>
              <w:pStyle w:val="TableParagraph"/>
              <w:spacing w:before="66"/>
              <w:ind w:right="1"/>
              <w:rPr>
                <w:rFonts w:ascii="Tahoma" w:hAnsi="Tahoma"/>
                <w:b/>
                <w:sz w:val="20"/>
              </w:rPr>
            </w:pPr>
            <w:r>
              <w:rPr>
                <w:rFonts w:ascii="Tahoma" w:hAnsi="Tahoma"/>
                <w:b/>
                <w:color w:val="231F20"/>
                <w:spacing w:val="-2"/>
                <w:w w:val="90"/>
                <w:sz w:val="20"/>
              </w:rPr>
              <w:t>3-</w:t>
            </w:r>
            <w:r>
              <w:rPr>
                <w:rFonts w:ascii="Tahoma" w:hAnsi="Tahoma"/>
                <w:b/>
                <w:color w:val="231F20"/>
                <w:spacing w:val="-2"/>
                <w:sz w:val="20"/>
              </w:rPr>
              <w:t>тоқсан</w:t>
            </w:r>
          </w:p>
        </w:tc>
        <w:tc>
          <w:tcPr>
            <w:tcW w:w="1843" w:type="dxa"/>
            <w:shd w:val="clear" w:color="auto" w:fill="EAD098"/>
          </w:tcPr>
          <w:p>
            <w:pPr>
              <w:pStyle w:val="TableParagraph"/>
              <w:spacing w:before="66"/>
              <w:ind w:right="1"/>
              <w:rPr>
                <w:rFonts w:ascii="Tahoma" w:hAnsi="Tahoma"/>
                <w:b/>
                <w:sz w:val="20"/>
              </w:rPr>
            </w:pPr>
            <w:r>
              <w:rPr>
                <w:rFonts w:ascii="Tahoma" w:hAnsi="Tahoma"/>
                <w:b/>
                <w:color w:val="231F20"/>
                <w:spacing w:val="-2"/>
                <w:sz w:val="20"/>
              </w:rPr>
              <w:t>4-тоқсан</w:t>
            </w:r>
          </w:p>
        </w:tc>
      </w:tr>
      <w:tr>
        <w:trPr>
          <w:trHeight w:val="338" w:hRule="atLeast"/>
        </w:trPr>
        <w:tc>
          <w:tcPr>
            <w:tcW w:w="1439" w:type="dxa"/>
            <w:shd w:val="clear" w:color="auto" w:fill="F5E9D1"/>
          </w:tcPr>
          <w:p>
            <w:pPr>
              <w:pStyle w:val="TableParagraph"/>
              <w:ind w:left="13"/>
              <w:rPr>
                <w:sz w:val="20"/>
              </w:rPr>
            </w:pPr>
            <w:r>
              <w:rPr>
                <w:color w:val="231F20"/>
                <w:spacing w:val="-10"/>
                <w:sz w:val="20"/>
              </w:rPr>
              <w:t>5</w:t>
            </w:r>
          </w:p>
        </w:tc>
        <w:tc>
          <w:tcPr>
            <w:tcW w:w="1984" w:type="dxa"/>
            <w:shd w:val="clear" w:color="auto" w:fill="F5E9D1"/>
          </w:tcPr>
          <w:p>
            <w:pPr>
              <w:pStyle w:val="TableParagraph"/>
              <w:ind w:right="1"/>
              <w:rPr>
                <w:sz w:val="20"/>
              </w:rPr>
            </w:pPr>
            <w:r>
              <w:rPr>
                <w:color w:val="231F20"/>
                <w:spacing w:val="-10"/>
                <w:sz w:val="20"/>
              </w:rPr>
              <w:t>2</w:t>
            </w:r>
          </w:p>
        </w:tc>
        <w:tc>
          <w:tcPr>
            <w:tcW w:w="1985" w:type="dxa"/>
            <w:shd w:val="clear" w:color="auto" w:fill="F5E9D1"/>
          </w:tcPr>
          <w:p>
            <w:pPr>
              <w:pStyle w:val="TableParagraph"/>
              <w:ind w:right="1"/>
              <w:rPr>
                <w:sz w:val="20"/>
              </w:rPr>
            </w:pPr>
            <w:r>
              <w:rPr>
                <w:color w:val="231F20"/>
                <w:spacing w:val="-10"/>
                <w:w w:val="70"/>
                <w:sz w:val="20"/>
              </w:rPr>
              <w:t>1</w:t>
            </w:r>
          </w:p>
        </w:tc>
        <w:tc>
          <w:tcPr>
            <w:tcW w:w="1984" w:type="dxa"/>
            <w:shd w:val="clear" w:color="auto" w:fill="F5E9D1"/>
          </w:tcPr>
          <w:p>
            <w:pPr>
              <w:pStyle w:val="TableParagraph"/>
              <w:ind w:right="1"/>
              <w:rPr>
                <w:sz w:val="20"/>
              </w:rPr>
            </w:pPr>
            <w:r>
              <w:rPr>
                <w:color w:val="231F20"/>
                <w:spacing w:val="-10"/>
                <w:sz w:val="20"/>
              </w:rPr>
              <w:t>2</w:t>
            </w:r>
          </w:p>
        </w:tc>
        <w:tc>
          <w:tcPr>
            <w:tcW w:w="1843" w:type="dxa"/>
            <w:shd w:val="clear" w:color="auto" w:fill="F5E9D1"/>
          </w:tcPr>
          <w:p>
            <w:pPr>
              <w:pStyle w:val="TableParagraph"/>
              <w:ind w:right="1"/>
              <w:rPr>
                <w:sz w:val="20"/>
              </w:rPr>
            </w:pPr>
            <w:r>
              <w:rPr>
                <w:color w:val="231F20"/>
                <w:spacing w:val="-10"/>
                <w:sz w:val="20"/>
              </w:rPr>
              <w:t>2</w:t>
            </w:r>
          </w:p>
        </w:tc>
      </w:tr>
      <w:tr>
        <w:trPr>
          <w:trHeight w:val="338" w:hRule="atLeast"/>
        </w:trPr>
        <w:tc>
          <w:tcPr>
            <w:tcW w:w="1439" w:type="dxa"/>
            <w:shd w:val="clear" w:color="auto" w:fill="F5E9D1"/>
          </w:tcPr>
          <w:p>
            <w:pPr>
              <w:pStyle w:val="TableParagraph"/>
              <w:ind w:left="13"/>
              <w:rPr>
                <w:sz w:val="20"/>
              </w:rPr>
            </w:pPr>
            <w:r>
              <w:rPr>
                <w:color w:val="231F20"/>
                <w:spacing w:val="-10"/>
                <w:sz w:val="20"/>
              </w:rPr>
              <w:t>6</w:t>
            </w:r>
          </w:p>
        </w:tc>
        <w:tc>
          <w:tcPr>
            <w:tcW w:w="1984" w:type="dxa"/>
            <w:shd w:val="clear" w:color="auto" w:fill="F5E9D1"/>
          </w:tcPr>
          <w:p>
            <w:pPr>
              <w:pStyle w:val="TableParagraph"/>
              <w:ind w:right="1"/>
              <w:rPr>
                <w:sz w:val="20"/>
              </w:rPr>
            </w:pPr>
            <w:r>
              <w:rPr>
                <w:color w:val="231F20"/>
                <w:spacing w:val="-10"/>
                <w:sz w:val="20"/>
              </w:rPr>
              <w:t>2</w:t>
            </w:r>
          </w:p>
        </w:tc>
        <w:tc>
          <w:tcPr>
            <w:tcW w:w="1985" w:type="dxa"/>
            <w:shd w:val="clear" w:color="auto" w:fill="F5E9D1"/>
          </w:tcPr>
          <w:p>
            <w:pPr>
              <w:pStyle w:val="TableParagraph"/>
              <w:ind w:right="1"/>
              <w:rPr>
                <w:sz w:val="20"/>
              </w:rPr>
            </w:pPr>
            <w:r>
              <w:rPr>
                <w:color w:val="231F20"/>
                <w:spacing w:val="-10"/>
                <w:w w:val="70"/>
                <w:sz w:val="20"/>
              </w:rPr>
              <w:t>1</w:t>
            </w:r>
          </w:p>
        </w:tc>
        <w:tc>
          <w:tcPr>
            <w:tcW w:w="1984" w:type="dxa"/>
            <w:shd w:val="clear" w:color="auto" w:fill="F5E9D1"/>
          </w:tcPr>
          <w:p>
            <w:pPr>
              <w:pStyle w:val="TableParagraph"/>
              <w:ind w:right="1"/>
              <w:rPr>
                <w:sz w:val="20"/>
              </w:rPr>
            </w:pPr>
            <w:r>
              <w:rPr>
                <w:color w:val="231F20"/>
                <w:spacing w:val="-10"/>
                <w:sz w:val="20"/>
              </w:rPr>
              <w:t>2</w:t>
            </w:r>
          </w:p>
        </w:tc>
        <w:tc>
          <w:tcPr>
            <w:tcW w:w="1843" w:type="dxa"/>
            <w:shd w:val="clear" w:color="auto" w:fill="F5E9D1"/>
          </w:tcPr>
          <w:p>
            <w:pPr>
              <w:pStyle w:val="TableParagraph"/>
              <w:ind w:right="1"/>
              <w:rPr>
                <w:sz w:val="20"/>
              </w:rPr>
            </w:pPr>
            <w:r>
              <w:rPr>
                <w:color w:val="231F20"/>
                <w:spacing w:val="-10"/>
                <w:sz w:val="20"/>
              </w:rPr>
              <w:t>2</w:t>
            </w:r>
          </w:p>
        </w:tc>
      </w:tr>
    </w:tbl>
    <w:p>
      <w:pPr>
        <w:pStyle w:val="BodyText"/>
        <w:rPr>
          <w:b/>
          <w:i/>
          <w:sz w:val="20"/>
        </w:rPr>
      </w:pPr>
    </w:p>
    <w:p>
      <w:pPr>
        <w:pStyle w:val="BodyText"/>
        <w:rPr>
          <w:b/>
          <w:i/>
          <w:sz w:val="20"/>
        </w:rPr>
      </w:pPr>
    </w:p>
    <w:p>
      <w:pPr>
        <w:pStyle w:val="BodyText"/>
        <w:spacing w:before="34"/>
        <w:rPr>
          <w:b/>
          <w:i/>
          <w:sz w:val="20"/>
        </w:rPr>
      </w:pPr>
    </w:p>
    <w:p>
      <w:pPr>
        <w:pStyle w:val="ListParagraph"/>
        <w:numPr>
          <w:ilvl w:val="1"/>
          <w:numId w:val="74"/>
        </w:numPr>
        <w:tabs>
          <w:tab w:pos="1708" w:val="left" w:leader="none"/>
        </w:tabs>
        <w:spacing w:line="276" w:lineRule="auto" w:before="0" w:after="0"/>
        <w:ind w:left="1417" w:right="1245" w:firstLine="0"/>
        <w:jc w:val="left"/>
        <w:rPr>
          <w:b/>
          <w:i/>
          <w:sz w:val="20"/>
        </w:rPr>
      </w:pPr>
      <w:r>
        <w:rPr>
          <w:b/>
          <w:i/>
          <w:color w:val="231F20"/>
          <w:spacing w:val="-6"/>
          <w:sz w:val="20"/>
        </w:rPr>
        <w:t>кесте.</w:t>
      </w:r>
      <w:r>
        <w:rPr>
          <w:b/>
          <w:i/>
          <w:color w:val="231F20"/>
          <w:spacing w:val="-9"/>
          <w:sz w:val="20"/>
        </w:rPr>
        <w:t> </w:t>
      </w:r>
      <w:r>
        <w:rPr>
          <w:b/>
          <w:i/>
          <w:color w:val="231F20"/>
          <w:spacing w:val="-6"/>
          <w:sz w:val="20"/>
        </w:rPr>
        <w:t>«Физика»</w:t>
      </w:r>
      <w:r>
        <w:rPr>
          <w:b/>
          <w:i/>
          <w:color w:val="231F20"/>
          <w:spacing w:val="-9"/>
          <w:sz w:val="20"/>
        </w:rPr>
        <w:t> </w:t>
      </w:r>
      <w:r>
        <w:rPr>
          <w:b/>
          <w:i/>
          <w:color w:val="231F20"/>
          <w:spacing w:val="-6"/>
          <w:sz w:val="20"/>
        </w:rPr>
        <w:t>оқу</w:t>
      </w:r>
      <w:r>
        <w:rPr>
          <w:b/>
          <w:i/>
          <w:color w:val="231F20"/>
          <w:spacing w:val="-9"/>
          <w:sz w:val="20"/>
        </w:rPr>
        <w:t> </w:t>
      </w:r>
      <w:r>
        <w:rPr>
          <w:b/>
          <w:i/>
          <w:color w:val="231F20"/>
          <w:spacing w:val="-6"/>
          <w:sz w:val="20"/>
        </w:rPr>
        <w:t>пәнінен</w:t>
      </w:r>
      <w:r>
        <w:rPr>
          <w:b/>
          <w:i/>
          <w:color w:val="231F20"/>
          <w:spacing w:val="-9"/>
          <w:sz w:val="20"/>
        </w:rPr>
        <w:t> </w:t>
      </w:r>
      <w:r>
        <w:rPr>
          <w:b/>
          <w:i/>
          <w:color w:val="231F20"/>
          <w:spacing w:val="-6"/>
          <w:sz w:val="20"/>
        </w:rPr>
        <w:t>бөлім</w:t>
      </w:r>
      <w:r>
        <w:rPr>
          <w:b/>
          <w:i/>
          <w:color w:val="231F20"/>
          <w:spacing w:val="-9"/>
          <w:sz w:val="20"/>
        </w:rPr>
        <w:t> </w:t>
      </w:r>
      <w:r>
        <w:rPr>
          <w:b/>
          <w:i/>
          <w:color w:val="231F20"/>
          <w:spacing w:val="-6"/>
          <w:sz w:val="20"/>
        </w:rPr>
        <w:t>бойынша</w:t>
      </w:r>
      <w:r>
        <w:rPr>
          <w:b/>
          <w:i/>
          <w:color w:val="231F20"/>
          <w:spacing w:val="-9"/>
          <w:sz w:val="20"/>
        </w:rPr>
        <w:t> </w:t>
      </w:r>
      <w:r>
        <w:rPr>
          <w:b/>
          <w:i/>
          <w:color w:val="231F20"/>
          <w:spacing w:val="-6"/>
          <w:sz w:val="20"/>
        </w:rPr>
        <w:t>жиынтық</w:t>
      </w:r>
      <w:r>
        <w:rPr>
          <w:b/>
          <w:i/>
          <w:color w:val="231F20"/>
          <w:spacing w:val="-9"/>
          <w:sz w:val="20"/>
        </w:rPr>
        <w:t> </w:t>
      </w:r>
      <w:r>
        <w:rPr>
          <w:b/>
          <w:i/>
          <w:color w:val="231F20"/>
          <w:spacing w:val="-6"/>
          <w:sz w:val="20"/>
        </w:rPr>
        <w:t>бағалау</w:t>
      </w:r>
      <w:r>
        <w:rPr>
          <w:b/>
          <w:i/>
          <w:color w:val="231F20"/>
          <w:spacing w:val="-9"/>
          <w:sz w:val="20"/>
        </w:rPr>
        <w:t> </w:t>
      </w:r>
      <w:r>
        <w:rPr>
          <w:b/>
          <w:i/>
          <w:color w:val="231F20"/>
          <w:spacing w:val="-6"/>
          <w:sz w:val="20"/>
        </w:rPr>
        <w:t>жұмыстарының </w:t>
      </w:r>
      <w:r>
        <w:rPr>
          <w:b/>
          <w:i/>
          <w:color w:val="231F20"/>
          <w:spacing w:val="-4"/>
          <w:sz w:val="20"/>
        </w:rPr>
        <w:t>саны</w:t>
      </w:r>
    </w:p>
    <w:p>
      <w:pPr>
        <w:pStyle w:val="BodyText"/>
        <w:spacing w:before="6"/>
        <w:rPr>
          <w:b/>
          <w:i/>
          <w:sz w:val="9"/>
        </w:rPr>
      </w:pPr>
    </w:p>
    <w:tbl>
      <w:tblPr>
        <w:tblW w:w="0" w:type="auto"/>
        <w:jc w:val="left"/>
        <w:tblInd w:w="1432"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CellMar>
          <w:top w:w="0" w:type="dxa"/>
          <w:left w:w="0" w:type="dxa"/>
          <w:bottom w:w="0" w:type="dxa"/>
          <w:right w:w="0" w:type="dxa"/>
        </w:tblCellMar>
        <w:tblLook w:val="01E0"/>
      </w:tblPr>
      <w:tblGrid>
        <w:gridCol w:w="1448"/>
        <w:gridCol w:w="1984"/>
        <w:gridCol w:w="1985"/>
        <w:gridCol w:w="1984"/>
        <w:gridCol w:w="1843"/>
      </w:tblGrid>
      <w:tr>
        <w:trPr>
          <w:trHeight w:val="338" w:hRule="atLeast"/>
        </w:trPr>
        <w:tc>
          <w:tcPr>
            <w:tcW w:w="1448" w:type="dxa"/>
            <w:vMerge w:val="restart"/>
            <w:shd w:val="clear" w:color="auto" w:fill="EAD098"/>
          </w:tcPr>
          <w:p>
            <w:pPr>
              <w:pStyle w:val="TableParagraph"/>
              <w:spacing w:before="242"/>
              <w:ind w:left="348"/>
              <w:jc w:val="left"/>
              <w:rPr>
                <w:rFonts w:ascii="Tahoma" w:hAnsi="Tahoma"/>
                <w:b/>
                <w:sz w:val="20"/>
              </w:rPr>
            </w:pPr>
            <w:r>
              <w:rPr>
                <w:rFonts w:ascii="Tahoma" w:hAnsi="Tahoma"/>
                <w:b/>
                <w:color w:val="231F20"/>
                <w:spacing w:val="-2"/>
                <w:sz w:val="20"/>
              </w:rPr>
              <w:t>Сынып</w:t>
            </w:r>
          </w:p>
        </w:tc>
        <w:tc>
          <w:tcPr>
            <w:tcW w:w="7796" w:type="dxa"/>
            <w:gridSpan w:val="4"/>
            <w:shd w:val="clear" w:color="auto" w:fill="EAD098"/>
          </w:tcPr>
          <w:p>
            <w:pPr>
              <w:pStyle w:val="TableParagraph"/>
              <w:spacing w:before="66"/>
              <w:rPr>
                <w:rFonts w:ascii="Tahoma" w:hAnsi="Tahoma"/>
                <w:b/>
                <w:sz w:val="20"/>
              </w:rPr>
            </w:pPr>
            <w:r>
              <w:rPr>
                <w:rFonts w:ascii="Tahoma" w:hAnsi="Tahoma"/>
                <w:b/>
                <w:color w:val="231F20"/>
                <w:sz w:val="20"/>
              </w:rPr>
              <w:t>Үлгілік</w:t>
            </w:r>
            <w:r>
              <w:rPr>
                <w:rFonts w:ascii="Tahoma" w:hAnsi="Tahoma"/>
                <w:b/>
                <w:color w:val="231F20"/>
                <w:spacing w:val="-1"/>
                <w:sz w:val="20"/>
              </w:rPr>
              <w:t> </w:t>
            </w:r>
            <w:r>
              <w:rPr>
                <w:rFonts w:ascii="Tahoma" w:hAnsi="Tahoma"/>
                <w:b/>
                <w:color w:val="231F20"/>
                <w:sz w:val="20"/>
              </w:rPr>
              <w:t>оқу</w:t>
            </w:r>
            <w:r>
              <w:rPr>
                <w:rFonts w:ascii="Tahoma" w:hAnsi="Tahoma"/>
                <w:b/>
                <w:color w:val="231F20"/>
                <w:spacing w:val="-1"/>
                <w:sz w:val="20"/>
              </w:rPr>
              <w:t> </w:t>
            </w:r>
            <w:r>
              <w:rPr>
                <w:rFonts w:ascii="Tahoma" w:hAnsi="Tahoma"/>
                <w:b/>
                <w:color w:val="231F20"/>
                <w:sz w:val="20"/>
              </w:rPr>
              <w:t>жоспары </w:t>
            </w:r>
            <w:r>
              <w:rPr>
                <w:rFonts w:ascii="Tahoma" w:hAnsi="Tahoma"/>
                <w:b/>
                <w:color w:val="231F20"/>
                <w:spacing w:val="-2"/>
                <w:sz w:val="20"/>
              </w:rPr>
              <w:t>бойынша</w:t>
            </w:r>
          </w:p>
        </w:tc>
      </w:tr>
      <w:tr>
        <w:trPr>
          <w:trHeight w:val="338" w:hRule="atLeast"/>
        </w:trPr>
        <w:tc>
          <w:tcPr>
            <w:tcW w:w="1448" w:type="dxa"/>
            <w:vMerge/>
            <w:tcBorders>
              <w:top w:val="nil"/>
            </w:tcBorders>
            <w:shd w:val="clear" w:color="auto" w:fill="EAD098"/>
          </w:tcPr>
          <w:p>
            <w:pPr>
              <w:rPr>
                <w:sz w:val="2"/>
                <w:szCs w:val="2"/>
              </w:rPr>
            </w:pPr>
          </w:p>
        </w:tc>
        <w:tc>
          <w:tcPr>
            <w:tcW w:w="1984" w:type="dxa"/>
            <w:shd w:val="clear" w:color="auto" w:fill="EAD098"/>
          </w:tcPr>
          <w:p>
            <w:pPr>
              <w:pStyle w:val="TableParagraph"/>
              <w:spacing w:before="66"/>
              <w:rPr>
                <w:rFonts w:ascii="Tahoma" w:hAnsi="Tahoma"/>
                <w:b/>
                <w:sz w:val="20"/>
              </w:rPr>
            </w:pPr>
            <w:r>
              <w:rPr>
                <w:rFonts w:ascii="Tahoma" w:hAnsi="Tahoma"/>
                <w:b/>
                <w:color w:val="231F20"/>
                <w:spacing w:val="-2"/>
                <w:w w:val="70"/>
                <w:sz w:val="20"/>
              </w:rPr>
              <w:t>1-</w:t>
            </w:r>
            <w:r>
              <w:rPr>
                <w:rFonts w:ascii="Tahoma" w:hAnsi="Tahoma"/>
                <w:b/>
                <w:color w:val="231F20"/>
                <w:spacing w:val="-2"/>
                <w:sz w:val="20"/>
              </w:rPr>
              <w:t>тоқсан</w:t>
            </w:r>
          </w:p>
        </w:tc>
        <w:tc>
          <w:tcPr>
            <w:tcW w:w="1985" w:type="dxa"/>
            <w:shd w:val="clear" w:color="auto" w:fill="EAD098"/>
          </w:tcPr>
          <w:p>
            <w:pPr>
              <w:pStyle w:val="TableParagraph"/>
              <w:spacing w:before="66"/>
              <w:rPr>
                <w:rFonts w:ascii="Tahoma" w:hAnsi="Tahoma"/>
                <w:b/>
                <w:sz w:val="20"/>
              </w:rPr>
            </w:pPr>
            <w:r>
              <w:rPr>
                <w:rFonts w:ascii="Tahoma" w:hAnsi="Tahoma"/>
                <w:b/>
                <w:color w:val="231F20"/>
                <w:spacing w:val="-2"/>
                <w:w w:val="90"/>
                <w:sz w:val="20"/>
              </w:rPr>
              <w:t>2-</w:t>
            </w:r>
            <w:r>
              <w:rPr>
                <w:rFonts w:ascii="Tahoma" w:hAnsi="Tahoma"/>
                <w:b/>
                <w:color w:val="231F20"/>
                <w:spacing w:val="-2"/>
                <w:sz w:val="20"/>
              </w:rPr>
              <w:t>тоқсан</w:t>
            </w:r>
          </w:p>
        </w:tc>
        <w:tc>
          <w:tcPr>
            <w:tcW w:w="1984" w:type="dxa"/>
            <w:shd w:val="clear" w:color="auto" w:fill="EAD098"/>
          </w:tcPr>
          <w:p>
            <w:pPr>
              <w:pStyle w:val="TableParagraph"/>
              <w:spacing w:before="66"/>
              <w:rPr>
                <w:rFonts w:ascii="Tahoma" w:hAnsi="Tahoma"/>
                <w:b/>
                <w:sz w:val="20"/>
              </w:rPr>
            </w:pPr>
            <w:r>
              <w:rPr>
                <w:rFonts w:ascii="Tahoma" w:hAnsi="Tahoma"/>
                <w:b/>
                <w:color w:val="231F20"/>
                <w:spacing w:val="-2"/>
                <w:w w:val="90"/>
                <w:sz w:val="20"/>
              </w:rPr>
              <w:t>3-</w:t>
            </w:r>
            <w:r>
              <w:rPr>
                <w:rFonts w:ascii="Tahoma" w:hAnsi="Tahoma"/>
                <w:b/>
                <w:color w:val="231F20"/>
                <w:spacing w:val="-2"/>
                <w:sz w:val="20"/>
              </w:rPr>
              <w:t>тоқсан</w:t>
            </w:r>
          </w:p>
        </w:tc>
        <w:tc>
          <w:tcPr>
            <w:tcW w:w="1843" w:type="dxa"/>
            <w:shd w:val="clear" w:color="auto" w:fill="EAD098"/>
          </w:tcPr>
          <w:p>
            <w:pPr>
              <w:pStyle w:val="TableParagraph"/>
              <w:spacing w:before="66"/>
              <w:rPr>
                <w:rFonts w:ascii="Tahoma" w:hAnsi="Tahoma"/>
                <w:b/>
                <w:sz w:val="20"/>
              </w:rPr>
            </w:pPr>
            <w:r>
              <w:rPr>
                <w:rFonts w:ascii="Tahoma" w:hAnsi="Tahoma"/>
                <w:b/>
                <w:color w:val="231F20"/>
                <w:spacing w:val="-2"/>
                <w:sz w:val="20"/>
              </w:rPr>
              <w:t>4-тоқсан</w:t>
            </w:r>
          </w:p>
        </w:tc>
      </w:tr>
      <w:tr>
        <w:trPr>
          <w:trHeight w:val="338" w:hRule="atLeast"/>
        </w:trPr>
        <w:tc>
          <w:tcPr>
            <w:tcW w:w="1448" w:type="dxa"/>
            <w:shd w:val="clear" w:color="auto" w:fill="F5E9D1"/>
          </w:tcPr>
          <w:p>
            <w:pPr>
              <w:pStyle w:val="TableParagraph"/>
              <w:rPr>
                <w:sz w:val="20"/>
              </w:rPr>
            </w:pPr>
            <w:r>
              <w:rPr>
                <w:color w:val="231F20"/>
                <w:spacing w:val="-10"/>
                <w:sz w:val="20"/>
              </w:rPr>
              <w:t>7</w:t>
            </w:r>
          </w:p>
        </w:tc>
        <w:tc>
          <w:tcPr>
            <w:tcW w:w="1984" w:type="dxa"/>
            <w:shd w:val="clear" w:color="auto" w:fill="F5E9D1"/>
          </w:tcPr>
          <w:p>
            <w:pPr>
              <w:pStyle w:val="TableParagraph"/>
              <w:rPr>
                <w:sz w:val="20"/>
              </w:rPr>
            </w:pPr>
            <w:r>
              <w:rPr>
                <w:color w:val="231F20"/>
                <w:spacing w:val="-10"/>
                <w:sz w:val="20"/>
              </w:rPr>
              <w:t>2</w:t>
            </w:r>
          </w:p>
        </w:tc>
        <w:tc>
          <w:tcPr>
            <w:tcW w:w="1985" w:type="dxa"/>
            <w:shd w:val="clear" w:color="auto" w:fill="F5E9D1"/>
          </w:tcPr>
          <w:p>
            <w:pPr>
              <w:pStyle w:val="TableParagraph"/>
              <w:rPr>
                <w:sz w:val="20"/>
              </w:rPr>
            </w:pPr>
            <w:r>
              <w:rPr>
                <w:color w:val="231F20"/>
                <w:spacing w:val="-10"/>
                <w:sz w:val="20"/>
              </w:rPr>
              <w:t>2</w:t>
            </w:r>
          </w:p>
        </w:tc>
        <w:tc>
          <w:tcPr>
            <w:tcW w:w="1984" w:type="dxa"/>
            <w:shd w:val="clear" w:color="auto" w:fill="F5E9D1"/>
          </w:tcPr>
          <w:p>
            <w:pPr>
              <w:pStyle w:val="TableParagraph"/>
              <w:rPr>
                <w:sz w:val="20"/>
              </w:rPr>
            </w:pPr>
            <w:r>
              <w:rPr>
                <w:color w:val="231F20"/>
                <w:spacing w:val="-10"/>
                <w:sz w:val="20"/>
              </w:rPr>
              <w:t>2</w:t>
            </w:r>
          </w:p>
        </w:tc>
        <w:tc>
          <w:tcPr>
            <w:tcW w:w="1843" w:type="dxa"/>
            <w:shd w:val="clear" w:color="auto" w:fill="F5E9D1"/>
          </w:tcPr>
          <w:p>
            <w:pPr>
              <w:pStyle w:val="TableParagraph"/>
              <w:rPr>
                <w:sz w:val="20"/>
              </w:rPr>
            </w:pPr>
            <w:r>
              <w:rPr>
                <w:color w:val="231F20"/>
                <w:spacing w:val="-10"/>
                <w:sz w:val="20"/>
              </w:rPr>
              <w:t>2</w:t>
            </w:r>
          </w:p>
        </w:tc>
      </w:tr>
      <w:tr>
        <w:trPr>
          <w:trHeight w:val="338" w:hRule="atLeast"/>
        </w:trPr>
        <w:tc>
          <w:tcPr>
            <w:tcW w:w="1448" w:type="dxa"/>
            <w:shd w:val="clear" w:color="auto" w:fill="F5E9D1"/>
          </w:tcPr>
          <w:p>
            <w:pPr>
              <w:pStyle w:val="TableParagraph"/>
              <w:rPr>
                <w:sz w:val="20"/>
              </w:rPr>
            </w:pPr>
            <w:r>
              <w:rPr>
                <w:color w:val="231F20"/>
                <w:spacing w:val="-10"/>
                <w:sz w:val="20"/>
              </w:rPr>
              <w:t>8</w:t>
            </w:r>
          </w:p>
        </w:tc>
        <w:tc>
          <w:tcPr>
            <w:tcW w:w="1984" w:type="dxa"/>
            <w:shd w:val="clear" w:color="auto" w:fill="F5E9D1"/>
          </w:tcPr>
          <w:p>
            <w:pPr>
              <w:pStyle w:val="TableParagraph"/>
              <w:rPr>
                <w:sz w:val="20"/>
              </w:rPr>
            </w:pPr>
            <w:r>
              <w:rPr>
                <w:color w:val="231F20"/>
                <w:spacing w:val="-10"/>
                <w:sz w:val="20"/>
              </w:rPr>
              <w:t>2</w:t>
            </w:r>
          </w:p>
        </w:tc>
        <w:tc>
          <w:tcPr>
            <w:tcW w:w="1985" w:type="dxa"/>
            <w:shd w:val="clear" w:color="auto" w:fill="F5E9D1"/>
          </w:tcPr>
          <w:p>
            <w:pPr>
              <w:pStyle w:val="TableParagraph"/>
              <w:rPr>
                <w:sz w:val="20"/>
              </w:rPr>
            </w:pPr>
            <w:r>
              <w:rPr>
                <w:color w:val="231F20"/>
                <w:spacing w:val="-10"/>
                <w:sz w:val="20"/>
              </w:rPr>
              <w:t>2</w:t>
            </w:r>
          </w:p>
        </w:tc>
        <w:tc>
          <w:tcPr>
            <w:tcW w:w="1984" w:type="dxa"/>
            <w:shd w:val="clear" w:color="auto" w:fill="F5E9D1"/>
          </w:tcPr>
          <w:p>
            <w:pPr>
              <w:pStyle w:val="TableParagraph"/>
              <w:rPr>
                <w:sz w:val="20"/>
              </w:rPr>
            </w:pPr>
            <w:r>
              <w:rPr>
                <w:color w:val="231F20"/>
                <w:spacing w:val="-10"/>
                <w:sz w:val="20"/>
              </w:rPr>
              <w:t>2</w:t>
            </w:r>
          </w:p>
        </w:tc>
        <w:tc>
          <w:tcPr>
            <w:tcW w:w="1843" w:type="dxa"/>
            <w:shd w:val="clear" w:color="auto" w:fill="F5E9D1"/>
          </w:tcPr>
          <w:p>
            <w:pPr>
              <w:pStyle w:val="TableParagraph"/>
              <w:rPr>
                <w:sz w:val="20"/>
              </w:rPr>
            </w:pPr>
            <w:r>
              <w:rPr>
                <w:color w:val="231F20"/>
                <w:spacing w:val="-10"/>
                <w:w w:val="70"/>
                <w:sz w:val="20"/>
              </w:rPr>
              <w:t>1</w:t>
            </w:r>
          </w:p>
        </w:tc>
      </w:tr>
      <w:tr>
        <w:trPr>
          <w:trHeight w:val="338" w:hRule="atLeast"/>
        </w:trPr>
        <w:tc>
          <w:tcPr>
            <w:tcW w:w="1448" w:type="dxa"/>
            <w:shd w:val="clear" w:color="auto" w:fill="F5E9D1"/>
          </w:tcPr>
          <w:p>
            <w:pPr>
              <w:pStyle w:val="TableParagraph"/>
              <w:rPr>
                <w:sz w:val="20"/>
              </w:rPr>
            </w:pPr>
            <w:r>
              <w:rPr>
                <w:color w:val="231F20"/>
                <w:spacing w:val="-10"/>
                <w:sz w:val="20"/>
              </w:rPr>
              <w:t>9</w:t>
            </w:r>
          </w:p>
        </w:tc>
        <w:tc>
          <w:tcPr>
            <w:tcW w:w="1984" w:type="dxa"/>
            <w:shd w:val="clear" w:color="auto" w:fill="F5E9D1"/>
          </w:tcPr>
          <w:p>
            <w:pPr>
              <w:pStyle w:val="TableParagraph"/>
              <w:rPr>
                <w:sz w:val="20"/>
              </w:rPr>
            </w:pPr>
            <w:r>
              <w:rPr>
                <w:color w:val="231F20"/>
                <w:spacing w:val="-10"/>
                <w:sz w:val="20"/>
              </w:rPr>
              <w:t>2</w:t>
            </w:r>
          </w:p>
        </w:tc>
        <w:tc>
          <w:tcPr>
            <w:tcW w:w="1985" w:type="dxa"/>
            <w:shd w:val="clear" w:color="auto" w:fill="F5E9D1"/>
          </w:tcPr>
          <w:p>
            <w:pPr>
              <w:pStyle w:val="TableParagraph"/>
              <w:rPr>
                <w:sz w:val="20"/>
              </w:rPr>
            </w:pPr>
            <w:r>
              <w:rPr>
                <w:color w:val="231F20"/>
                <w:spacing w:val="-10"/>
                <w:sz w:val="20"/>
              </w:rPr>
              <w:t>2</w:t>
            </w:r>
          </w:p>
        </w:tc>
        <w:tc>
          <w:tcPr>
            <w:tcW w:w="1984" w:type="dxa"/>
            <w:shd w:val="clear" w:color="auto" w:fill="F5E9D1"/>
          </w:tcPr>
          <w:p>
            <w:pPr>
              <w:pStyle w:val="TableParagraph"/>
              <w:rPr>
                <w:sz w:val="20"/>
              </w:rPr>
            </w:pPr>
            <w:r>
              <w:rPr>
                <w:color w:val="231F20"/>
                <w:spacing w:val="-10"/>
                <w:sz w:val="20"/>
              </w:rPr>
              <w:t>2</w:t>
            </w:r>
          </w:p>
        </w:tc>
        <w:tc>
          <w:tcPr>
            <w:tcW w:w="1843" w:type="dxa"/>
            <w:shd w:val="clear" w:color="auto" w:fill="F5E9D1"/>
          </w:tcPr>
          <w:p>
            <w:pPr>
              <w:pStyle w:val="TableParagraph"/>
              <w:rPr>
                <w:sz w:val="20"/>
              </w:rPr>
            </w:pPr>
            <w:r>
              <w:rPr>
                <w:color w:val="231F20"/>
                <w:spacing w:val="-10"/>
                <w:sz w:val="20"/>
              </w:rPr>
              <w:t>2</w:t>
            </w:r>
          </w:p>
        </w:tc>
      </w:tr>
      <w:tr>
        <w:trPr>
          <w:trHeight w:val="338" w:hRule="atLeast"/>
        </w:trPr>
        <w:tc>
          <w:tcPr>
            <w:tcW w:w="1448" w:type="dxa"/>
            <w:shd w:val="clear" w:color="auto" w:fill="F5E9D1"/>
          </w:tcPr>
          <w:p>
            <w:pPr>
              <w:pStyle w:val="TableParagraph"/>
              <w:rPr>
                <w:sz w:val="20"/>
              </w:rPr>
            </w:pPr>
            <w:r>
              <w:rPr>
                <w:color w:val="231F20"/>
                <w:w w:val="80"/>
                <w:sz w:val="20"/>
              </w:rPr>
              <w:t>10</w:t>
            </w:r>
            <w:r>
              <w:rPr>
                <w:color w:val="231F20"/>
                <w:spacing w:val="-1"/>
                <w:w w:val="80"/>
                <w:sz w:val="20"/>
              </w:rPr>
              <w:t> </w:t>
            </w:r>
            <w:r>
              <w:rPr>
                <w:color w:val="231F20"/>
                <w:spacing w:val="-4"/>
                <w:w w:val="95"/>
                <w:sz w:val="20"/>
              </w:rPr>
              <w:t>(ЖМБ)</w:t>
            </w:r>
          </w:p>
        </w:tc>
        <w:tc>
          <w:tcPr>
            <w:tcW w:w="1984" w:type="dxa"/>
            <w:shd w:val="clear" w:color="auto" w:fill="F5E9D1"/>
          </w:tcPr>
          <w:p>
            <w:pPr>
              <w:pStyle w:val="TableParagraph"/>
              <w:rPr>
                <w:sz w:val="20"/>
              </w:rPr>
            </w:pPr>
            <w:r>
              <w:rPr>
                <w:color w:val="231F20"/>
                <w:spacing w:val="-10"/>
                <w:sz w:val="20"/>
              </w:rPr>
              <w:t>3</w:t>
            </w:r>
          </w:p>
        </w:tc>
        <w:tc>
          <w:tcPr>
            <w:tcW w:w="1985" w:type="dxa"/>
            <w:shd w:val="clear" w:color="auto" w:fill="F5E9D1"/>
          </w:tcPr>
          <w:p>
            <w:pPr>
              <w:pStyle w:val="TableParagraph"/>
              <w:rPr>
                <w:sz w:val="20"/>
              </w:rPr>
            </w:pPr>
            <w:r>
              <w:rPr>
                <w:color w:val="231F20"/>
                <w:spacing w:val="-10"/>
                <w:sz w:val="20"/>
              </w:rPr>
              <w:t>3</w:t>
            </w:r>
          </w:p>
        </w:tc>
        <w:tc>
          <w:tcPr>
            <w:tcW w:w="1984" w:type="dxa"/>
            <w:shd w:val="clear" w:color="auto" w:fill="F5E9D1"/>
          </w:tcPr>
          <w:p>
            <w:pPr>
              <w:pStyle w:val="TableParagraph"/>
              <w:rPr>
                <w:sz w:val="20"/>
              </w:rPr>
            </w:pPr>
            <w:r>
              <w:rPr>
                <w:color w:val="231F20"/>
                <w:spacing w:val="-10"/>
                <w:sz w:val="20"/>
              </w:rPr>
              <w:t>3</w:t>
            </w:r>
          </w:p>
        </w:tc>
        <w:tc>
          <w:tcPr>
            <w:tcW w:w="1843" w:type="dxa"/>
            <w:shd w:val="clear" w:color="auto" w:fill="F5E9D1"/>
          </w:tcPr>
          <w:p>
            <w:pPr>
              <w:pStyle w:val="TableParagraph"/>
              <w:rPr>
                <w:sz w:val="20"/>
              </w:rPr>
            </w:pPr>
            <w:r>
              <w:rPr>
                <w:color w:val="231F20"/>
                <w:spacing w:val="-10"/>
                <w:sz w:val="20"/>
              </w:rPr>
              <w:t>2</w:t>
            </w:r>
          </w:p>
        </w:tc>
      </w:tr>
      <w:tr>
        <w:trPr>
          <w:trHeight w:val="338" w:hRule="atLeast"/>
        </w:trPr>
        <w:tc>
          <w:tcPr>
            <w:tcW w:w="1448" w:type="dxa"/>
            <w:shd w:val="clear" w:color="auto" w:fill="F5E9D1"/>
          </w:tcPr>
          <w:p>
            <w:pPr>
              <w:pStyle w:val="TableParagraph"/>
              <w:rPr>
                <w:sz w:val="20"/>
              </w:rPr>
            </w:pPr>
            <w:r>
              <w:rPr>
                <w:color w:val="231F20"/>
                <w:w w:val="80"/>
                <w:sz w:val="20"/>
              </w:rPr>
              <w:t>10</w:t>
            </w:r>
            <w:r>
              <w:rPr>
                <w:color w:val="231F20"/>
                <w:spacing w:val="-1"/>
                <w:w w:val="80"/>
                <w:sz w:val="20"/>
              </w:rPr>
              <w:t> </w:t>
            </w:r>
            <w:r>
              <w:rPr>
                <w:color w:val="231F20"/>
                <w:spacing w:val="-4"/>
                <w:w w:val="95"/>
                <w:sz w:val="20"/>
              </w:rPr>
              <w:t>(ҚГБ)</w:t>
            </w:r>
          </w:p>
        </w:tc>
        <w:tc>
          <w:tcPr>
            <w:tcW w:w="1984" w:type="dxa"/>
            <w:shd w:val="clear" w:color="auto" w:fill="F5E9D1"/>
          </w:tcPr>
          <w:p>
            <w:pPr>
              <w:pStyle w:val="TableParagraph"/>
              <w:rPr>
                <w:sz w:val="20"/>
              </w:rPr>
            </w:pPr>
            <w:r>
              <w:rPr>
                <w:color w:val="231F20"/>
                <w:spacing w:val="-10"/>
                <w:sz w:val="20"/>
              </w:rPr>
              <w:t>2</w:t>
            </w:r>
          </w:p>
        </w:tc>
        <w:tc>
          <w:tcPr>
            <w:tcW w:w="1985" w:type="dxa"/>
            <w:shd w:val="clear" w:color="auto" w:fill="F5E9D1"/>
          </w:tcPr>
          <w:p>
            <w:pPr>
              <w:pStyle w:val="TableParagraph"/>
              <w:rPr>
                <w:sz w:val="20"/>
              </w:rPr>
            </w:pPr>
            <w:r>
              <w:rPr>
                <w:color w:val="231F20"/>
                <w:spacing w:val="-10"/>
                <w:sz w:val="20"/>
              </w:rPr>
              <w:t>2</w:t>
            </w:r>
          </w:p>
        </w:tc>
        <w:tc>
          <w:tcPr>
            <w:tcW w:w="1984" w:type="dxa"/>
            <w:shd w:val="clear" w:color="auto" w:fill="F5E9D1"/>
          </w:tcPr>
          <w:p>
            <w:pPr>
              <w:pStyle w:val="TableParagraph"/>
              <w:rPr>
                <w:sz w:val="20"/>
              </w:rPr>
            </w:pPr>
            <w:r>
              <w:rPr>
                <w:color w:val="231F20"/>
                <w:spacing w:val="-10"/>
                <w:sz w:val="20"/>
              </w:rPr>
              <w:t>2</w:t>
            </w:r>
          </w:p>
        </w:tc>
        <w:tc>
          <w:tcPr>
            <w:tcW w:w="1843" w:type="dxa"/>
            <w:shd w:val="clear" w:color="auto" w:fill="F5E9D1"/>
          </w:tcPr>
          <w:p>
            <w:pPr>
              <w:pStyle w:val="TableParagraph"/>
              <w:rPr>
                <w:sz w:val="20"/>
              </w:rPr>
            </w:pPr>
            <w:r>
              <w:rPr>
                <w:color w:val="231F20"/>
                <w:spacing w:val="-10"/>
                <w:sz w:val="20"/>
              </w:rPr>
              <w:t>2</w:t>
            </w:r>
          </w:p>
        </w:tc>
      </w:tr>
      <w:tr>
        <w:trPr>
          <w:trHeight w:val="338" w:hRule="atLeast"/>
        </w:trPr>
        <w:tc>
          <w:tcPr>
            <w:tcW w:w="1448" w:type="dxa"/>
            <w:shd w:val="clear" w:color="auto" w:fill="F5E9D1"/>
          </w:tcPr>
          <w:p>
            <w:pPr>
              <w:pStyle w:val="TableParagraph"/>
              <w:rPr>
                <w:sz w:val="20"/>
              </w:rPr>
            </w:pPr>
            <w:r>
              <w:rPr>
                <w:color w:val="231F20"/>
                <w:w w:val="55"/>
                <w:sz w:val="20"/>
              </w:rPr>
              <w:t>11</w:t>
            </w:r>
            <w:r>
              <w:rPr>
                <w:color w:val="231F20"/>
                <w:spacing w:val="-3"/>
                <w:w w:val="90"/>
                <w:sz w:val="20"/>
              </w:rPr>
              <w:t> </w:t>
            </w:r>
            <w:r>
              <w:rPr>
                <w:color w:val="231F20"/>
                <w:spacing w:val="-2"/>
                <w:w w:val="90"/>
                <w:sz w:val="20"/>
              </w:rPr>
              <w:t>(ЖМБ)</w:t>
            </w:r>
          </w:p>
        </w:tc>
        <w:tc>
          <w:tcPr>
            <w:tcW w:w="1984" w:type="dxa"/>
            <w:shd w:val="clear" w:color="auto" w:fill="F5E9D1"/>
          </w:tcPr>
          <w:p>
            <w:pPr>
              <w:pStyle w:val="TableParagraph"/>
              <w:rPr>
                <w:sz w:val="20"/>
              </w:rPr>
            </w:pPr>
            <w:r>
              <w:rPr>
                <w:color w:val="231F20"/>
                <w:spacing w:val="-10"/>
                <w:sz w:val="20"/>
              </w:rPr>
              <w:t>2</w:t>
            </w:r>
          </w:p>
        </w:tc>
        <w:tc>
          <w:tcPr>
            <w:tcW w:w="1985" w:type="dxa"/>
            <w:shd w:val="clear" w:color="auto" w:fill="F5E9D1"/>
          </w:tcPr>
          <w:p>
            <w:pPr>
              <w:pStyle w:val="TableParagraph"/>
              <w:rPr>
                <w:sz w:val="20"/>
              </w:rPr>
            </w:pPr>
            <w:r>
              <w:rPr>
                <w:color w:val="231F20"/>
                <w:spacing w:val="-10"/>
                <w:sz w:val="20"/>
              </w:rPr>
              <w:t>2</w:t>
            </w:r>
          </w:p>
        </w:tc>
        <w:tc>
          <w:tcPr>
            <w:tcW w:w="1984" w:type="dxa"/>
            <w:shd w:val="clear" w:color="auto" w:fill="F5E9D1"/>
          </w:tcPr>
          <w:p>
            <w:pPr>
              <w:pStyle w:val="TableParagraph"/>
              <w:rPr>
                <w:sz w:val="20"/>
              </w:rPr>
            </w:pPr>
            <w:r>
              <w:rPr>
                <w:color w:val="231F20"/>
                <w:spacing w:val="-10"/>
                <w:sz w:val="20"/>
              </w:rPr>
              <w:t>2</w:t>
            </w:r>
          </w:p>
        </w:tc>
        <w:tc>
          <w:tcPr>
            <w:tcW w:w="1843" w:type="dxa"/>
            <w:shd w:val="clear" w:color="auto" w:fill="F5E9D1"/>
          </w:tcPr>
          <w:p>
            <w:pPr>
              <w:pStyle w:val="TableParagraph"/>
              <w:rPr>
                <w:sz w:val="20"/>
              </w:rPr>
            </w:pPr>
            <w:r>
              <w:rPr>
                <w:color w:val="231F20"/>
                <w:spacing w:val="-10"/>
                <w:sz w:val="20"/>
              </w:rPr>
              <w:t>2</w:t>
            </w:r>
          </w:p>
        </w:tc>
      </w:tr>
      <w:tr>
        <w:trPr>
          <w:trHeight w:val="338" w:hRule="atLeast"/>
        </w:trPr>
        <w:tc>
          <w:tcPr>
            <w:tcW w:w="1448" w:type="dxa"/>
            <w:shd w:val="clear" w:color="auto" w:fill="F5E9D1"/>
          </w:tcPr>
          <w:p>
            <w:pPr>
              <w:pStyle w:val="TableParagraph"/>
              <w:rPr>
                <w:sz w:val="20"/>
              </w:rPr>
            </w:pPr>
            <w:r>
              <w:rPr>
                <w:color w:val="231F20"/>
                <w:w w:val="55"/>
                <w:sz w:val="20"/>
              </w:rPr>
              <w:t>11</w:t>
            </w:r>
            <w:r>
              <w:rPr>
                <w:color w:val="231F20"/>
                <w:spacing w:val="-3"/>
                <w:w w:val="90"/>
                <w:sz w:val="20"/>
              </w:rPr>
              <w:t> </w:t>
            </w:r>
            <w:r>
              <w:rPr>
                <w:color w:val="231F20"/>
                <w:spacing w:val="-2"/>
                <w:w w:val="90"/>
                <w:sz w:val="20"/>
              </w:rPr>
              <w:t>(ҚГБ)</w:t>
            </w:r>
          </w:p>
        </w:tc>
        <w:tc>
          <w:tcPr>
            <w:tcW w:w="1984" w:type="dxa"/>
            <w:shd w:val="clear" w:color="auto" w:fill="F5E9D1"/>
          </w:tcPr>
          <w:p>
            <w:pPr>
              <w:pStyle w:val="TableParagraph"/>
              <w:rPr>
                <w:sz w:val="20"/>
              </w:rPr>
            </w:pPr>
            <w:r>
              <w:rPr>
                <w:color w:val="231F20"/>
                <w:spacing w:val="-10"/>
                <w:sz w:val="20"/>
              </w:rPr>
              <w:t>2</w:t>
            </w:r>
          </w:p>
        </w:tc>
        <w:tc>
          <w:tcPr>
            <w:tcW w:w="1985" w:type="dxa"/>
            <w:shd w:val="clear" w:color="auto" w:fill="F5E9D1"/>
          </w:tcPr>
          <w:p>
            <w:pPr>
              <w:pStyle w:val="TableParagraph"/>
              <w:rPr>
                <w:sz w:val="20"/>
              </w:rPr>
            </w:pPr>
            <w:r>
              <w:rPr>
                <w:color w:val="231F20"/>
                <w:spacing w:val="-10"/>
                <w:sz w:val="20"/>
              </w:rPr>
              <w:t>2</w:t>
            </w:r>
          </w:p>
        </w:tc>
        <w:tc>
          <w:tcPr>
            <w:tcW w:w="1984" w:type="dxa"/>
            <w:shd w:val="clear" w:color="auto" w:fill="F5E9D1"/>
          </w:tcPr>
          <w:p>
            <w:pPr>
              <w:pStyle w:val="TableParagraph"/>
              <w:rPr>
                <w:sz w:val="20"/>
              </w:rPr>
            </w:pPr>
            <w:r>
              <w:rPr>
                <w:color w:val="231F20"/>
                <w:spacing w:val="-10"/>
                <w:sz w:val="20"/>
              </w:rPr>
              <w:t>2</w:t>
            </w:r>
          </w:p>
        </w:tc>
        <w:tc>
          <w:tcPr>
            <w:tcW w:w="1843" w:type="dxa"/>
            <w:shd w:val="clear" w:color="auto" w:fill="F5E9D1"/>
          </w:tcPr>
          <w:p>
            <w:pPr>
              <w:pStyle w:val="TableParagraph"/>
              <w:rPr>
                <w:sz w:val="20"/>
              </w:rPr>
            </w:pPr>
            <w:r>
              <w:rPr>
                <w:color w:val="231F20"/>
                <w:spacing w:val="-10"/>
                <w:w w:val="70"/>
                <w:sz w:val="20"/>
              </w:rPr>
              <w:t>1</w:t>
            </w:r>
          </w:p>
        </w:tc>
      </w:tr>
      <w:tr>
        <w:trPr>
          <w:trHeight w:val="338" w:hRule="atLeast"/>
        </w:trPr>
        <w:tc>
          <w:tcPr>
            <w:tcW w:w="1448" w:type="dxa"/>
            <w:vMerge w:val="restart"/>
            <w:shd w:val="clear" w:color="auto" w:fill="EAD098"/>
          </w:tcPr>
          <w:p>
            <w:pPr>
              <w:pStyle w:val="TableParagraph"/>
              <w:spacing w:before="242"/>
              <w:ind w:left="348"/>
              <w:jc w:val="left"/>
              <w:rPr>
                <w:rFonts w:ascii="Tahoma" w:hAnsi="Tahoma"/>
                <w:b/>
                <w:sz w:val="20"/>
              </w:rPr>
            </w:pPr>
            <w:r>
              <w:rPr>
                <w:rFonts w:ascii="Tahoma" w:hAnsi="Tahoma"/>
                <w:b/>
                <w:color w:val="231F20"/>
                <w:spacing w:val="-2"/>
                <w:sz w:val="20"/>
              </w:rPr>
              <w:t>Сынып</w:t>
            </w:r>
          </w:p>
        </w:tc>
        <w:tc>
          <w:tcPr>
            <w:tcW w:w="7796" w:type="dxa"/>
            <w:gridSpan w:val="4"/>
            <w:shd w:val="clear" w:color="auto" w:fill="EAD098"/>
          </w:tcPr>
          <w:p>
            <w:pPr>
              <w:pStyle w:val="TableParagraph"/>
              <w:spacing w:before="66"/>
              <w:ind w:left="392"/>
              <w:jc w:val="left"/>
              <w:rPr>
                <w:rFonts w:ascii="Tahoma" w:hAnsi="Tahoma"/>
                <w:b/>
                <w:sz w:val="20"/>
              </w:rPr>
            </w:pPr>
            <w:r>
              <w:rPr>
                <w:rFonts w:ascii="Tahoma" w:hAnsi="Tahoma"/>
                <w:b/>
                <w:color w:val="231F20"/>
                <w:sz w:val="20"/>
              </w:rPr>
              <w:t>Үлгілік</w:t>
            </w:r>
            <w:r>
              <w:rPr>
                <w:rFonts w:ascii="Tahoma" w:hAnsi="Tahoma"/>
                <w:b/>
                <w:color w:val="231F20"/>
                <w:spacing w:val="4"/>
                <w:sz w:val="20"/>
              </w:rPr>
              <w:t> </w:t>
            </w:r>
            <w:r>
              <w:rPr>
                <w:rFonts w:ascii="Tahoma" w:hAnsi="Tahoma"/>
                <w:b/>
                <w:color w:val="231F20"/>
                <w:sz w:val="20"/>
              </w:rPr>
              <w:t>оқу</w:t>
            </w:r>
            <w:r>
              <w:rPr>
                <w:rFonts w:ascii="Tahoma" w:hAnsi="Tahoma"/>
                <w:b/>
                <w:color w:val="231F20"/>
                <w:spacing w:val="5"/>
                <w:sz w:val="20"/>
              </w:rPr>
              <w:t> </w:t>
            </w:r>
            <w:r>
              <w:rPr>
                <w:rFonts w:ascii="Tahoma" w:hAnsi="Tahoma"/>
                <w:b/>
                <w:color w:val="231F20"/>
                <w:sz w:val="20"/>
              </w:rPr>
              <w:t>жоспары</w:t>
            </w:r>
            <w:r>
              <w:rPr>
                <w:rFonts w:ascii="Tahoma" w:hAnsi="Tahoma"/>
                <w:b/>
                <w:color w:val="231F20"/>
                <w:spacing w:val="5"/>
                <w:sz w:val="20"/>
              </w:rPr>
              <w:t> </w:t>
            </w:r>
            <w:r>
              <w:rPr>
                <w:rFonts w:ascii="Tahoma" w:hAnsi="Tahoma"/>
                <w:b/>
                <w:color w:val="231F20"/>
                <w:sz w:val="20"/>
              </w:rPr>
              <w:t>бойынша</w:t>
            </w:r>
            <w:r>
              <w:rPr>
                <w:rFonts w:ascii="Tahoma" w:hAnsi="Tahoma"/>
                <w:b/>
                <w:color w:val="231F20"/>
                <w:spacing w:val="5"/>
                <w:sz w:val="20"/>
              </w:rPr>
              <w:t> </w:t>
            </w:r>
            <w:r>
              <w:rPr>
                <w:rFonts w:ascii="Tahoma" w:hAnsi="Tahoma"/>
                <w:b/>
                <w:color w:val="231F20"/>
                <w:sz w:val="20"/>
              </w:rPr>
              <w:t>(төмендетілген</w:t>
            </w:r>
            <w:r>
              <w:rPr>
                <w:rFonts w:ascii="Tahoma" w:hAnsi="Tahoma"/>
                <w:b/>
                <w:color w:val="231F20"/>
                <w:spacing w:val="5"/>
                <w:sz w:val="20"/>
              </w:rPr>
              <w:t> </w:t>
            </w:r>
            <w:r>
              <w:rPr>
                <w:rFonts w:ascii="Tahoma" w:hAnsi="Tahoma"/>
                <w:b/>
                <w:color w:val="231F20"/>
                <w:sz w:val="20"/>
              </w:rPr>
              <w:t>оқу</w:t>
            </w:r>
            <w:r>
              <w:rPr>
                <w:rFonts w:ascii="Tahoma" w:hAnsi="Tahoma"/>
                <w:b/>
                <w:color w:val="231F20"/>
                <w:spacing w:val="5"/>
                <w:sz w:val="20"/>
              </w:rPr>
              <w:t> </w:t>
            </w:r>
            <w:r>
              <w:rPr>
                <w:rFonts w:ascii="Tahoma" w:hAnsi="Tahoma"/>
                <w:b/>
                <w:color w:val="231F20"/>
                <w:spacing w:val="-2"/>
                <w:sz w:val="20"/>
              </w:rPr>
              <w:t>жүктемесімен)</w:t>
            </w:r>
          </w:p>
        </w:tc>
      </w:tr>
      <w:tr>
        <w:trPr>
          <w:trHeight w:val="338" w:hRule="atLeast"/>
        </w:trPr>
        <w:tc>
          <w:tcPr>
            <w:tcW w:w="1448" w:type="dxa"/>
            <w:vMerge/>
            <w:tcBorders>
              <w:top w:val="nil"/>
            </w:tcBorders>
            <w:shd w:val="clear" w:color="auto" w:fill="EAD098"/>
          </w:tcPr>
          <w:p>
            <w:pPr>
              <w:rPr>
                <w:sz w:val="2"/>
                <w:szCs w:val="2"/>
              </w:rPr>
            </w:pPr>
          </w:p>
        </w:tc>
        <w:tc>
          <w:tcPr>
            <w:tcW w:w="1984" w:type="dxa"/>
            <w:shd w:val="clear" w:color="auto" w:fill="EAD098"/>
          </w:tcPr>
          <w:p>
            <w:pPr>
              <w:pStyle w:val="TableParagraph"/>
              <w:spacing w:before="66"/>
              <w:rPr>
                <w:rFonts w:ascii="Tahoma" w:hAnsi="Tahoma"/>
                <w:b/>
                <w:sz w:val="20"/>
              </w:rPr>
            </w:pPr>
            <w:r>
              <w:rPr>
                <w:rFonts w:ascii="Tahoma" w:hAnsi="Tahoma"/>
                <w:b/>
                <w:color w:val="231F20"/>
                <w:spacing w:val="-2"/>
                <w:w w:val="70"/>
                <w:sz w:val="20"/>
              </w:rPr>
              <w:t>1-</w:t>
            </w:r>
            <w:r>
              <w:rPr>
                <w:rFonts w:ascii="Tahoma" w:hAnsi="Tahoma"/>
                <w:b/>
                <w:color w:val="231F20"/>
                <w:spacing w:val="-2"/>
                <w:sz w:val="20"/>
              </w:rPr>
              <w:t>тоқсан</w:t>
            </w:r>
          </w:p>
        </w:tc>
        <w:tc>
          <w:tcPr>
            <w:tcW w:w="1985" w:type="dxa"/>
            <w:shd w:val="clear" w:color="auto" w:fill="EAD098"/>
          </w:tcPr>
          <w:p>
            <w:pPr>
              <w:pStyle w:val="TableParagraph"/>
              <w:spacing w:before="66"/>
              <w:rPr>
                <w:rFonts w:ascii="Tahoma" w:hAnsi="Tahoma"/>
                <w:b/>
                <w:sz w:val="20"/>
              </w:rPr>
            </w:pPr>
            <w:r>
              <w:rPr>
                <w:rFonts w:ascii="Tahoma" w:hAnsi="Tahoma"/>
                <w:b/>
                <w:color w:val="231F20"/>
                <w:spacing w:val="-2"/>
                <w:w w:val="90"/>
                <w:sz w:val="20"/>
              </w:rPr>
              <w:t>2-</w:t>
            </w:r>
            <w:r>
              <w:rPr>
                <w:rFonts w:ascii="Tahoma" w:hAnsi="Tahoma"/>
                <w:b/>
                <w:color w:val="231F20"/>
                <w:spacing w:val="-2"/>
                <w:sz w:val="20"/>
              </w:rPr>
              <w:t>тоқсан</w:t>
            </w:r>
          </w:p>
        </w:tc>
        <w:tc>
          <w:tcPr>
            <w:tcW w:w="1984" w:type="dxa"/>
            <w:shd w:val="clear" w:color="auto" w:fill="EAD098"/>
          </w:tcPr>
          <w:p>
            <w:pPr>
              <w:pStyle w:val="TableParagraph"/>
              <w:spacing w:before="66"/>
              <w:rPr>
                <w:rFonts w:ascii="Tahoma" w:hAnsi="Tahoma"/>
                <w:b/>
                <w:sz w:val="20"/>
              </w:rPr>
            </w:pPr>
            <w:r>
              <w:rPr>
                <w:rFonts w:ascii="Tahoma" w:hAnsi="Tahoma"/>
                <w:b/>
                <w:color w:val="231F20"/>
                <w:spacing w:val="-2"/>
                <w:w w:val="90"/>
                <w:sz w:val="20"/>
              </w:rPr>
              <w:t>3-</w:t>
            </w:r>
            <w:r>
              <w:rPr>
                <w:rFonts w:ascii="Tahoma" w:hAnsi="Tahoma"/>
                <w:b/>
                <w:color w:val="231F20"/>
                <w:spacing w:val="-2"/>
                <w:sz w:val="20"/>
              </w:rPr>
              <w:t>тоқсан</w:t>
            </w:r>
          </w:p>
        </w:tc>
        <w:tc>
          <w:tcPr>
            <w:tcW w:w="1843" w:type="dxa"/>
            <w:shd w:val="clear" w:color="auto" w:fill="EAD098"/>
          </w:tcPr>
          <w:p>
            <w:pPr>
              <w:pStyle w:val="TableParagraph"/>
              <w:spacing w:before="66"/>
              <w:rPr>
                <w:rFonts w:ascii="Tahoma" w:hAnsi="Tahoma"/>
                <w:b/>
                <w:sz w:val="20"/>
              </w:rPr>
            </w:pPr>
            <w:r>
              <w:rPr>
                <w:rFonts w:ascii="Tahoma" w:hAnsi="Tahoma"/>
                <w:b/>
                <w:color w:val="231F20"/>
                <w:spacing w:val="-2"/>
                <w:sz w:val="20"/>
              </w:rPr>
              <w:t>4-тоқсан</w:t>
            </w:r>
          </w:p>
        </w:tc>
      </w:tr>
      <w:tr>
        <w:trPr>
          <w:trHeight w:val="338" w:hRule="atLeast"/>
        </w:trPr>
        <w:tc>
          <w:tcPr>
            <w:tcW w:w="1448" w:type="dxa"/>
            <w:shd w:val="clear" w:color="auto" w:fill="F5E9D1"/>
          </w:tcPr>
          <w:p>
            <w:pPr>
              <w:pStyle w:val="TableParagraph"/>
              <w:rPr>
                <w:sz w:val="20"/>
              </w:rPr>
            </w:pPr>
            <w:r>
              <w:rPr>
                <w:color w:val="231F20"/>
                <w:spacing w:val="-10"/>
                <w:sz w:val="20"/>
              </w:rPr>
              <w:t>7</w:t>
            </w:r>
          </w:p>
        </w:tc>
        <w:tc>
          <w:tcPr>
            <w:tcW w:w="1984" w:type="dxa"/>
            <w:shd w:val="clear" w:color="auto" w:fill="F5E9D1"/>
          </w:tcPr>
          <w:p>
            <w:pPr>
              <w:pStyle w:val="TableParagraph"/>
              <w:rPr>
                <w:sz w:val="20"/>
              </w:rPr>
            </w:pPr>
            <w:r>
              <w:rPr>
                <w:color w:val="231F20"/>
                <w:spacing w:val="-10"/>
                <w:sz w:val="20"/>
              </w:rPr>
              <w:t>2</w:t>
            </w:r>
          </w:p>
        </w:tc>
        <w:tc>
          <w:tcPr>
            <w:tcW w:w="1985" w:type="dxa"/>
            <w:shd w:val="clear" w:color="auto" w:fill="F5E9D1"/>
          </w:tcPr>
          <w:p>
            <w:pPr>
              <w:pStyle w:val="TableParagraph"/>
              <w:rPr>
                <w:sz w:val="20"/>
              </w:rPr>
            </w:pPr>
            <w:r>
              <w:rPr>
                <w:color w:val="231F20"/>
                <w:spacing w:val="-10"/>
                <w:sz w:val="20"/>
              </w:rPr>
              <w:t>2</w:t>
            </w:r>
          </w:p>
        </w:tc>
        <w:tc>
          <w:tcPr>
            <w:tcW w:w="1984" w:type="dxa"/>
            <w:shd w:val="clear" w:color="auto" w:fill="F5E9D1"/>
          </w:tcPr>
          <w:p>
            <w:pPr>
              <w:pStyle w:val="TableParagraph"/>
              <w:rPr>
                <w:sz w:val="20"/>
              </w:rPr>
            </w:pPr>
            <w:r>
              <w:rPr>
                <w:color w:val="231F20"/>
                <w:spacing w:val="-10"/>
                <w:sz w:val="20"/>
              </w:rPr>
              <w:t>2</w:t>
            </w:r>
          </w:p>
        </w:tc>
        <w:tc>
          <w:tcPr>
            <w:tcW w:w="1843" w:type="dxa"/>
            <w:shd w:val="clear" w:color="auto" w:fill="F5E9D1"/>
          </w:tcPr>
          <w:p>
            <w:pPr>
              <w:pStyle w:val="TableParagraph"/>
              <w:rPr>
                <w:sz w:val="20"/>
              </w:rPr>
            </w:pPr>
            <w:r>
              <w:rPr>
                <w:color w:val="231F20"/>
                <w:spacing w:val="-10"/>
                <w:sz w:val="20"/>
              </w:rPr>
              <w:t>2</w:t>
            </w:r>
          </w:p>
        </w:tc>
      </w:tr>
      <w:tr>
        <w:trPr>
          <w:trHeight w:val="338" w:hRule="atLeast"/>
        </w:trPr>
        <w:tc>
          <w:tcPr>
            <w:tcW w:w="1448" w:type="dxa"/>
            <w:shd w:val="clear" w:color="auto" w:fill="F5E9D1"/>
          </w:tcPr>
          <w:p>
            <w:pPr>
              <w:pStyle w:val="TableParagraph"/>
              <w:rPr>
                <w:sz w:val="20"/>
              </w:rPr>
            </w:pPr>
            <w:r>
              <w:rPr>
                <w:color w:val="231F20"/>
                <w:spacing w:val="-10"/>
                <w:sz w:val="20"/>
              </w:rPr>
              <w:t>8</w:t>
            </w:r>
          </w:p>
        </w:tc>
        <w:tc>
          <w:tcPr>
            <w:tcW w:w="1984" w:type="dxa"/>
            <w:shd w:val="clear" w:color="auto" w:fill="F5E9D1"/>
          </w:tcPr>
          <w:p>
            <w:pPr>
              <w:pStyle w:val="TableParagraph"/>
              <w:rPr>
                <w:sz w:val="20"/>
              </w:rPr>
            </w:pPr>
            <w:r>
              <w:rPr>
                <w:color w:val="231F20"/>
                <w:spacing w:val="-10"/>
                <w:sz w:val="20"/>
              </w:rPr>
              <w:t>2</w:t>
            </w:r>
          </w:p>
        </w:tc>
        <w:tc>
          <w:tcPr>
            <w:tcW w:w="1985" w:type="dxa"/>
            <w:shd w:val="clear" w:color="auto" w:fill="F5E9D1"/>
          </w:tcPr>
          <w:p>
            <w:pPr>
              <w:pStyle w:val="TableParagraph"/>
              <w:rPr>
                <w:sz w:val="20"/>
              </w:rPr>
            </w:pPr>
            <w:r>
              <w:rPr>
                <w:color w:val="231F20"/>
                <w:spacing w:val="-10"/>
                <w:sz w:val="20"/>
              </w:rPr>
              <w:t>2</w:t>
            </w:r>
          </w:p>
        </w:tc>
        <w:tc>
          <w:tcPr>
            <w:tcW w:w="1984" w:type="dxa"/>
            <w:shd w:val="clear" w:color="auto" w:fill="F5E9D1"/>
          </w:tcPr>
          <w:p>
            <w:pPr>
              <w:pStyle w:val="TableParagraph"/>
              <w:rPr>
                <w:sz w:val="20"/>
              </w:rPr>
            </w:pPr>
            <w:r>
              <w:rPr>
                <w:color w:val="231F20"/>
                <w:spacing w:val="-10"/>
                <w:sz w:val="20"/>
              </w:rPr>
              <w:t>2</w:t>
            </w:r>
          </w:p>
        </w:tc>
        <w:tc>
          <w:tcPr>
            <w:tcW w:w="1843" w:type="dxa"/>
            <w:shd w:val="clear" w:color="auto" w:fill="F5E9D1"/>
          </w:tcPr>
          <w:p>
            <w:pPr>
              <w:pStyle w:val="TableParagraph"/>
              <w:rPr>
                <w:sz w:val="20"/>
              </w:rPr>
            </w:pPr>
            <w:r>
              <w:rPr>
                <w:color w:val="231F20"/>
                <w:spacing w:val="-10"/>
                <w:w w:val="70"/>
                <w:sz w:val="20"/>
              </w:rPr>
              <w:t>1</w:t>
            </w:r>
          </w:p>
        </w:tc>
      </w:tr>
      <w:tr>
        <w:trPr>
          <w:trHeight w:val="338" w:hRule="atLeast"/>
        </w:trPr>
        <w:tc>
          <w:tcPr>
            <w:tcW w:w="1448" w:type="dxa"/>
            <w:shd w:val="clear" w:color="auto" w:fill="F5E9D1"/>
          </w:tcPr>
          <w:p>
            <w:pPr>
              <w:pStyle w:val="TableParagraph"/>
              <w:rPr>
                <w:sz w:val="20"/>
              </w:rPr>
            </w:pPr>
            <w:r>
              <w:rPr>
                <w:color w:val="231F20"/>
                <w:spacing w:val="-10"/>
                <w:sz w:val="20"/>
              </w:rPr>
              <w:t>9</w:t>
            </w:r>
          </w:p>
        </w:tc>
        <w:tc>
          <w:tcPr>
            <w:tcW w:w="1984" w:type="dxa"/>
            <w:shd w:val="clear" w:color="auto" w:fill="F5E9D1"/>
          </w:tcPr>
          <w:p>
            <w:pPr>
              <w:pStyle w:val="TableParagraph"/>
              <w:rPr>
                <w:sz w:val="20"/>
              </w:rPr>
            </w:pPr>
            <w:r>
              <w:rPr>
                <w:color w:val="231F20"/>
                <w:spacing w:val="-10"/>
                <w:sz w:val="20"/>
              </w:rPr>
              <w:t>2</w:t>
            </w:r>
          </w:p>
        </w:tc>
        <w:tc>
          <w:tcPr>
            <w:tcW w:w="1985" w:type="dxa"/>
            <w:shd w:val="clear" w:color="auto" w:fill="F5E9D1"/>
          </w:tcPr>
          <w:p>
            <w:pPr>
              <w:pStyle w:val="TableParagraph"/>
              <w:rPr>
                <w:sz w:val="20"/>
              </w:rPr>
            </w:pPr>
            <w:r>
              <w:rPr>
                <w:color w:val="231F20"/>
                <w:spacing w:val="-10"/>
                <w:sz w:val="20"/>
              </w:rPr>
              <w:t>2</w:t>
            </w:r>
          </w:p>
        </w:tc>
        <w:tc>
          <w:tcPr>
            <w:tcW w:w="1984" w:type="dxa"/>
            <w:shd w:val="clear" w:color="auto" w:fill="F5E9D1"/>
          </w:tcPr>
          <w:p>
            <w:pPr>
              <w:pStyle w:val="TableParagraph"/>
              <w:rPr>
                <w:sz w:val="20"/>
              </w:rPr>
            </w:pPr>
            <w:r>
              <w:rPr>
                <w:color w:val="231F20"/>
                <w:spacing w:val="-10"/>
                <w:sz w:val="20"/>
              </w:rPr>
              <w:t>2</w:t>
            </w:r>
          </w:p>
        </w:tc>
        <w:tc>
          <w:tcPr>
            <w:tcW w:w="1843" w:type="dxa"/>
            <w:shd w:val="clear" w:color="auto" w:fill="F5E9D1"/>
          </w:tcPr>
          <w:p>
            <w:pPr>
              <w:pStyle w:val="TableParagraph"/>
              <w:rPr>
                <w:sz w:val="20"/>
              </w:rPr>
            </w:pPr>
            <w:r>
              <w:rPr>
                <w:color w:val="231F20"/>
                <w:spacing w:val="-10"/>
                <w:sz w:val="20"/>
              </w:rPr>
              <w:t>2</w:t>
            </w:r>
          </w:p>
        </w:tc>
      </w:tr>
      <w:tr>
        <w:trPr>
          <w:trHeight w:val="338" w:hRule="atLeast"/>
        </w:trPr>
        <w:tc>
          <w:tcPr>
            <w:tcW w:w="1448" w:type="dxa"/>
            <w:shd w:val="clear" w:color="auto" w:fill="F5E9D1"/>
          </w:tcPr>
          <w:p>
            <w:pPr>
              <w:pStyle w:val="TableParagraph"/>
              <w:rPr>
                <w:sz w:val="20"/>
              </w:rPr>
            </w:pPr>
            <w:r>
              <w:rPr>
                <w:color w:val="231F20"/>
                <w:w w:val="80"/>
                <w:sz w:val="20"/>
              </w:rPr>
              <w:t>10</w:t>
            </w:r>
            <w:r>
              <w:rPr>
                <w:color w:val="231F20"/>
                <w:spacing w:val="-1"/>
                <w:w w:val="80"/>
                <w:sz w:val="20"/>
              </w:rPr>
              <w:t> </w:t>
            </w:r>
            <w:r>
              <w:rPr>
                <w:color w:val="231F20"/>
                <w:spacing w:val="-4"/>
                <w:w w:val="95"/>
                <w:sz w:val="20"/>
              </w:rPr>
              <w:t>(ЖМБ)</w:t>
            </w:r>
          </w:p>
        </w:tc>
        <w:tc>
          <w:tcPr>
            <w:tcW w:w="1984" w:type="dxa"/>
            <w:shd w:val="clear" w:color="auto" w:fill="F5E9D1"/>
          </w:tcPr>
          <w:p>
            <w:pPr>
              <w:pStyle w:val="TableParagraph"/>
              <w:rPr>
                <w:sz w:val="20"/>
              </w:rPr>
            </w:pPr>
            <w:r>
              <w:rPr>
                <w:color w:val="231F20"/>
                <w:spacing w:val="-10"/>
                <w:sz w:val="20"/>
              </w:rPr>
              <w:t>3</w:t>
            </w:r>
          </w:p>
        </w:tc>
        <w:tc>
          <w:tcPr>
            <w:tcW w:w="1985" w:type="dxa"/>
            <w:shd w:val="clear" w:color="auto" w:fill="F5E9D1"/>
          </w:tcPr>
          <w:p>
            <w:pPr>
              <w:pStyle w:val="TableParagraph"/>
              <w:rPr>
                <w:sz w:val="20"/>
              </w:rPr>
            </w:pPr>
            <w:r>
              <w:rPr>
                <w:color w:val="231F20"/>
                <w:spacing w:val="-10"/>
                <w:sz w:val="20"/>
              </w:rPr>
              <w:t>3</w:t>
            </w:r>
          </w:p>
        </w:tc>
        <w:tc>
          <w:tcPr>
            <w:tcW w:w="1984" w:type="dxa"/>
            <w:shd w:val="clear" w:color="auto" w:fill="F5E9D1"/>
          </w:tcPr>
          <w:p>
            <w:pPr>
              <w:pStyle w:val="TableParagraph"/>
              <w:rPr>
                <w:sz w:val="20"/>
              </w:rPr>
            </w:pPr>
            <w:r>
              <w:rPr>
                <w:color w:val="231F20"/>
                <w:spacing w:val="-10"/>
                <w:sz w:val="20"/>
              </w:rPr>
              <w:t>3</w:t>
            </w:r>
          </w:p>
        </w:tc>
        <w:tc>
          <w:tcPr>
            <w:tcW w:w="1843" w:type="dxa"/>
            <w:shd w:val="clear" w:color="auto" w:fill="F5E9D1"/>
          </w:tcPr>
          <w:p>
            <w:pPr>
              <w:pStyle w:val="TableParagraph"/>
              <w:rPr>
                <w:sz w:val="20"/>
              </w:rPr>
            </w:pPr>
            <w:r>
              <w:rPr>
                <w:color w:val="231F20"/>
                <w:spacing w:val="-10"/>
                <w:sz w:val="20"/>
              </w:rPr>
              <w:t>2</w:t>
            </w:r>
          </w:p>
        </w:tc>
      </w:tr>
    </w:tbl>
    <w:p>
      <w:pPr>
        <w:pStyle w:val="TableParagraph"/>
        <w:spacing w:after="0"/>
        <w:rPr>
          <w:sz w:val="20"/>
        </w:rPr>
        <w:sectPr>
          <w:footerReference w:type="default" r:id="rId67"/>
          <w:pgSz w:w="11910" w:h="16840"/>
          <w:pgMar w:header="0" w:footer="0" w:top="680" w:bottom="280" w:left="0" w:right="0"/>
        </w:sectPr>
      </w:pPr>
    </w:p>
    <w:p>
      <w:pPr>
        <w:pStyle w:val="BodyText"/>
        <w:rPr>
          <w:b/>
          <w:i/>
          <w:sz w:val="20"/>
        </w:rPr>
      </w:pPr>
      <w:r>
        <w:rPr>
          <w:b/>
          <w:i/>
          <w:sz w:val="20"/>
        </w:rPr>
        <mc:AlternateContent>
          <mc:Choice Requires="wps">
            <w:drawing>
              <wp:anchor distT="0" distB="0" distL="0" distR="0" allowOverlap="1" layoutInCell="1" locked="0" behindDoc="0" simplePos="0" relativeHeight="15916032">
                <wp:simplePos x="0" y="0"/>
                <wp:positionH relativeFrom="page">
                  <wp:posOffset>0</wp:posOffset>
                </wp:positionH>
                <wp:positionV relativeFrom="page">
                  <wp:posOffset>434644</wp:posOffset>
                </wp:positionV>
                <wp:extent cx="7560309" cy="467359"/>
                <wp:effectExtent l="0" t="0" r="0" b="0"/>
                <wp:wrapNone/>
                <wp:docPr id="494" name="Group 494"/>
                <wp:cNvGraphicFramePr>
                  <a:graphicFrameLocks/>
                </wp:cNvGraphicFramePr>
                <a:graphic>
                  <a:graphicData uri="http://schemas.microsoft.com/office/word/2010/wordprocessingGroup">
                    <wpg:wgp>
                      <wpg:cNvPr id="494" name="Group 494"/>
                      <wpg:cNvGrpSpPr/>
                      <wpg:grpSpPr>
                        <a:xfrm>
                          <a:off x="0" y="0"/>
                          <a:ext cx="7560309" cy="467359"/>
                          <a:chExt cx="7560309" cy="467359"/>
                        </a:xfrm>
                      </wpg:grpSpPr>
                      <wps:wsp>
                        <wps:cNvPr id="495" name="Graphic 495"/>
                        <wps:cNvSpPr/>
                        <wps:spPr>
                          <a:xfrm>
                            <a:off x="0" y="12700"/>
                            <a:ext cx="7560309" cy="454659"/>
                          </a:xfrm>
                          <a:custGeom>
                            <a:avLst/>
                            <a:gdLst/>
                            <a:ahLst/>
                            <a:cxnLst/>
                            <a:rect l="l" t="t" r="r" b="b"/>
                            <a:pathLst>
                              <a:path w="7560309" h="454659">
                                <a:moveTo>
                                  <a:pt x="7560005" y="0"/>
                                </a:moveTo>
                                <a:lnTo>
                                  <a:pt x="0" y="0"/>
                                </a:lnTo>
                                <a:lnTo>
                                  <a:pt x="0" y="454278"/>
                                </a:lnTo>
                                <a:lnTo>
                                  <a:pt x="7560005" y="454278"/>
                                </a:lnTo>
                                <a:lnTo>
                                  <a:pt x="7560005" y="0"/>
                                </a:lnTo>
                                <a:close/>
                              </a:path>
                            </a:pathLst>
                          </a:custGeom>
                          <a:solidFill>
                            <a:srgbClr val="E6C685"/>
                          </a:solidFill>
                        </wps:spPr>
                        <wps:bodyPr wrap="square" lIns="0" tIns="0" rIns="0" bIns="0" rtlCol="0">
                          <a:prstTxWarp prst="textNoShape">
                            <a:avLst/>
                          </a:prstTxWarp>
                          <a:noAutofit/>
                        </wps:bodyPr>
                      </wps:wsp>
                      <wps:wsp>
                        <wps:cNvPr id="496" name="Graphic 496"/>
                        <wps:cNvSpPr/>
                        <wps:spPr>
                          <a:xfrm>
                            <a:off x="798347" y="6350"/>
                            <a:ext cx="293370" cy="454659"/>
                          </a:xfrm>
                          <a:custGeom>
                            <a:avLst/>
                            <a:gdLst/>
                            <a:ahLst/>
                            <a:cxnLst/>
                            <a:rect l="l" t="t" r="r" b="b"/>
                            <a:pathLst>
                              <a:path w="293370" h="454659">
                                <a:moveTo>
                                  <a:pt x="293293" y="0"/>
                                </a:moveTo>
                                <a:lnTo>
                                  <a:pt x="0" y="0"/>
                                </a:lnTo>
                                <a:lnTo>
                                  <a:pt x="0" y="454278"/>
                                </a:lnTo>
                                <a:lnTo>
                                  <a:pt x="293293" y="454278"/>
                                </a:lnTo>
                                <a:lnTo>
                                  <a:pt x="293293" y="0"/>
                                </a:lnTo>
                                <a:close/>
                              </a:path>
                            </a:pathLst>
                          </a:custGeom>
                          <a:solidFill>
                            <a:srgbClr val="FFFFFF"/>
                          </a:solidFill>
                        </wps:spPr>
                        <wps:bodyPr wrap="square" lIns="0" tIns="0" rIns="0" bIns="0" rtlCol="0">
                          <a:prstTxWarp prst="textNoShape">
                            <a:avLst/>
                          </a:prstTxWarp>
                          <a:noAutofit/>
                        </wps:bodyPr>
                      </wps:wsp>
                      <wps:wsp>
                        <wps:cNvPr id="497" name="Textbox 497"/>
                        <wps:cNvSpPr txBox="1"/>
                        <wps:spPr>
                          <a:xfrm>
                            <a:off x="0" y="6350"/>
                            <a:ext cx="7560309" cy="461009"/>
                          </a:xfrm>
                          <a:prstGeom prst="rect">
                            <a:avLst/>
                          </a:prstGeom>
                        </wps:spPr>
                        <wps:txbx>
                          <w:txbxContent>
                            <w:p>
                              <w:pPr>
                                <w:spacing w:before="69"/>
                                <w:ind w:left="2091" w:right="6233" w:firstLine="0"/>
                                <w:jc w:val="left"/>
                                <w:rPr>
                                  <w:rFonts w:ascii="Tahoma" w:hAnsi="Tahoma"/>
                                  <w:sz w:val="22"/>
                                </w:rPr>
                              </w:pPr>
                              <w:r>
                                <w:rPr>
                                  <w:rFonts w:ascii="Tahoma" w:hAnsi="Tahoma"/>
                                  <w:color w:val="231F20"/>
                                  <w:w w:val="70"/>
                                  <w:sz w:val="22"/>
                                </w:rPr>
                                <w:t>Қазақстан Республикасы Оқу-ағарту министрлігі </w:t>
                              </w:r>
                              <w:r>
                                <w:rPr>
                                  <w:rFonts w:ascii="Tahoma" w:hAnsi="Tahoma"/>
                                  <w:color w:val="231F20"/>
                                  <w:w w:val="65"/>
                                  <w:sz w:val="22"/>
                                </w:rPr>
                                <w:t>Ы. Алтынсарин атындағы Ұлттық білім </w:t>
                              </w:r>
                              <w:r>
                                <w:rPr>
                                  <w:rFonts w:ascii="Tahoma" w:hAnsi="Tahoma"/>
                                  <w:color w:val="231F20"/>
                                  <w:w w:val="65"/>
                                  <w:sz w:val="22"/>
                                </w:rPr>
                                <w:t>академиясы</w:t>
                              </w:r>
                            </w:p>
                          </w:txbxContent>
                        </wps:txbx>
                        <wps:bodyPr wrap="square" lIns="0" tIns="0" rIns="0" bIns="0" rtlCol="0">
                          <a:noAutofit/>
                        </wps:bodyPr>
                      </wps:wsp>
                      <wps:wsp>
                        <wps:cNvPr id="498" name="Textbox 498"/>
                        <wps:cNvSpPr txBox="1"/>
                        <wps:spPr>
                          <a:xfrm>
                            <a:off x="798347" y="6350"/>
                            <a:ext cx="293370" cy="454659"/>
                          </a:xfrm>
                          <a:prstGeom prst="rect">
                            <a:avLst/>
                          </a:prstGeom>
                          <a:ln w="12700">
                            <a:solidFill>
                              <a:srgbClr val="FFFFFF"/>
                            </a:solidFill>
                            <a:prstDash val="solid"/>
                          </a:ln>
                        </wps:spPr>
                        <wps:txbx>
                          <w:txbxContent>
                            <w:p>
                              <w:pPr>
                                <w:spacing w:before="190"/>
                                <w:ind w:left="90" w:right="0" w:firstLine="0"/>
                                <w:jc w:val="left"/>
                                <w:rPr>
                                  <w:rFonts w:ascii="Tahoma"/>
                                  <w:sz w:val="24"/>
                                </w:rPr>
                              </w:pPr>
                              <w:r>
                                <w:rPr>
                                  <w:rFonts w:ascii="Tahoma"/>
                                  <w:color w:val="231F20"/>
                                  <w:spacing w:val="-5"/>
                                  <w:w w:val="75"/>
                                  <w:sz w:val="24"/>
                                </w:rPr>
                                <w:t>168</w:t>
                              </w:r>
                            </w:p>
                          </w:txbxContent>
                        </wps:txbx>
                        <wps:bodyPr wrap="square" lIns="0" tIns="0" rIns="0" bIns="0" rtlCol="0">
                          <a:noAutofit/>
                        </wps:bodyPr>
                      </wps:wsp>
                    </wpg:wgp>
                  </a:graphicData>
                </a:graphic>
              </wp:anchor>
            </w:drawing>
          </mc:Choice>
          <mc:Fallback>
            <w:pict>
              <v:group style="position:absolute;margin-left:0pt;margin-top:34.224014pt;width:595.3pt;height:36.8pt;mso-position-horizontal-relative:page;mso-position-vertical-relative:page;z-index:15916032" id="docshapegroup467" coordorigin="0,684" coordsize="11906,736">
                <v:rect style="position:absolute;left:0;top:704;width:11906;height:716" id="docshape468" filled="true" fillcolor="#e6c685" stroked="false">
                  <v:fill type="solid"/>
                </v:rect>
                <v:rect style="position:absolute;left:1257;top:694;width:462;height:716" id="docshape469" filled="true" fillcolor="#ffffff" stroked="false">
                  <v:fill type="solid"/>
                </v:rect>
                <v:shape style="position:absolute;left:0;top:694;width:11906;height:726" type="#_x0000_t202" id="docshape470" filled="false" stroked="false">
                  <v:textbox inset="0,0,0,0">
                    <w:txbxContent>
                      <w:p>
                        <w:pPr>
                          <w:spacing w:before="69"/>
                          <w:ind w:left="2091" w:right="6233" w:firstLine="0"/>
                          <w:jc w:val="left"/>
                          <w:rPr>
                            <w:rFonts w:ascii="Tahoma" w:hAnsi="Tahoma"/>
                            <w:sz w:val="22"/>
                          </w:rPr>
                        </w:pPr>
                        <w:r>
                          <w:rPr>
                            <w:rFonts w:ascii="Tahoma" w:hAnsi="Tahoma"/>
                            <w:color w:val="231F20"/>
                            <w:w w:val="70"/>
                            <w:sz w:val="22"/>
                          </w:rPr>
                          <w:t>Қазақстан Республикасы Оқу-ағарту министрлігі </w:t>
                        </w:r>
                        <w:r>
                          <w:rPr>
                            <w:rFonts w:ascii="Tahoma" w:hAnsi="Tahoma"/>
                            <w:color w:val="231F20"/>
                            <w:w w:val="65"/>
                            <w:sz w:val="22"/>
                          </w:rPr>
                          <w:t>Ы. Алтынсарин атындағы Ұлттық білім </w:t>
                        </w:r>
                        <w:r>
                          <w:rPr>
                            <w:rFonts w:ascii="Tahoma" w:hAnsi="Tahoma"/>
                            <w:color w:val="231F20"/>
                            <w:w w:val="65"/>
                            <w:sz w:val="22"/>
                          </w:rPr>
                          <w:t>академиясы</w:t>
                        </w:r>
                      </w:p>
                    </w:txbxContent>
                  </v:textbox>
                  <w10:wrap type="none"/>
                </v:shape>
                <v:shape style="position:absolute;left:1257;top:694;width:462;height:716" type="#_x0000_t202" id="docshape471" filled="false" stroked="true" strokeweight="1pt" strokecolor="#ffffff">
                  <v:textbox inset="0,0,0,0">
                    <w:txbxContent>
                      <w:p>
                        <w:pPr>
                          <w:spacing w:before="190"/>
                          <w:ind w:left="90" w:right="0" w:firstLine="0"/>
                          <w:jc w:val="left"/>
                          <w:rPr>
                            <w:rFonts w:ascii="Tahoma"/>
                            <w:sz w:val="24"/>
                          </w:rPr>
                        </w:pPr>
                        <w:r>
                          <w:rPr>
                            <w:rFonts w:ascii="Tahoma"/>
                            <w:color w:val="231F20"/>
                            <w:spacing w:val="-5"/>
                            <w:w w:val="75"/>
                            <w:sz w:val="24"/>
                          </w:rPr>
                          <w:t>168</w:t>
                        </w:r>
                      </w:p>
                    </w:txbxContent>
                  </v:textbox>
                  <v:stroke dashstyle="solid"/>
                  <w10:wrap type="none"/>
                </v:shape>
                <w10:wrap type="none"/>
              </v:group>
            </w:pict>
          </mc:Fallback>
        </mc:AlternateContent>
      </w:r>
    </w:p>
    <w:p>
      <w:pPr>
        <w:pStyle w:val="BodyText"/>
        <w:rPr>
          <w:b/>
          <w:i/>
          <w:sz w:val="20"/>
        </w:rPr>
      </w:pPr>
    </w:p>
    <w:p>
      <w:pPr>
        <w:pStyle w:val="BodyText"/>
        <w:rPr>
          <w:b/>
          <w:i/>
          <w:sz w:val="20"/>
        </w:rPr>
      </w:pPr>
    </w:p>
    <w:p>
      <w:pPr>
        <w:pStyle w:val="BodyText"/>
        <w:spacing w:before="164"/>
        <w:rPr>
          <w:b/>
          <w:i/>
          <w:sz w:val="20"/>
        </w:rPr>
      </w:pPr>
    </w:p>
    <w:tbl>
      <w:tblPr>
        <w:tblW w:w="0" w:type="auto"/>
        <w:jc w:val="left"/>
        <w:tblInd w:w="1262"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CellMar>
          <w:top w:w="0" w:type="dxa"/>
          <w:left w:w="0" w:type="dxa"/>
          <w:bottom w:w="0" w:type="dxa"/>
          <w:right w:w="0" w:type="dxa"/>
        </w:tblCellMar>
        <w:tblLook w:val="01E0"/>
      </w:tblPr>
      <w:tblGrid>
        <w:gridCol w:w="1448"/>
        <w:gridCol w:w="1984"/>
        <w:gridCol w:w="1985"/>
        <w:gridCol w:w="1984"/>
        <w:gridCol w:w="1843"/>
      </w:tblGrid>
      <w:tr>
        <w:trPr>
          <w:trHeight w:val="338" w:hRule="atLeast"/>
        </w:trPr>
        <w:tc>
          <w:tcPr>
            <w:tcW w:w="1448" w:type="dxa"/>
            <w:shd w:val="clear" w:color="auto" w:fill="F5E9D1"/>
          </w:tcPr>
          <w:p>
            <w:pPr>
              <w:pStyle w:val="TableParagraph"/>
              <w:rPr>
                <w:sz w:val="20"/>
              </w:rPr>
            </w:pPr>
            <w:r>
              <w:rPr>
                <w:color w:val="231F20"/>
                <w:w w:val="80"/>
                <w:sz w:val="20"/>
              </w:rPr>
              <w:t>10</w:t>
            </w:r>
            <w:r>
              <w:rPr>
                <w:color w:val="231F20"/>
                <w:spacing w:val="-1"/>
                <w:w w:val="80"/>
                <w:sz w:val="20"/>
              </w:rPr>
              <w:t> </w:t>
            </w:r>
            <w:r>
              <w:rPr>
                <w:color w:val="231F20"/>
                <w:spacing w:val="-4"/>
                <w:w w:val="95"/>
                <w:sz w:val="20"/>
              </w:rPr>
              <w:t>(ҚГБ)</w:t>
            </w:r>
          </w:p>
        </w:tc>
        <w:tc>
          <w:tcPr>
            <w:tcW w:w="1984" w:type="dxa"/>
            <w:shd w:val="clear" w:color="auto" w:fill="F5E9D1"/>
          </w:tcPr>
          <w:p>
            <w:pPr>
              <w:pStyle w:val="TableParagraph"/>
              <w:rPr>
                <w:sz w:val="20"/>
              </w:rPr>
            </w:pPr>
            <w:r>
              <w:rPr>
                <w:color w:val="231F20"/>
                <w:spacing w:val="-10"/>
                <w:sz w:val="20"/>
              </w:rPr>
              <w:t>2</w:t>
            </w:r>
          </w:p>
        </w:tc>
        <w:tc>
          <w:tcPr>
            <w:tcW w:w="1985" w:type="dxa"/>
            <w:shd w:val="clear" w:color="auto" w:fill="F5E9D1"/>
          </w:tcPr>
          <w:p>
            <w:pPr>
              <w:pStyle w:val="TableParagraph"/>
              <w:rPr>
                <w:sz w:val="20"/>
              </w:rPr>
            </w:pPr>
            <w:r>
              <w:rPr>
                <w:color w:val="231F20"/>
                <w:spacing w:val="-10"/>
                <w:sz w:val="20"/>
              </w:rPr>
              <w:t>2</w:t>
            </w:r>
          </w:p>
        </w:tc>
        <w:tc>
          <w:tcPr>
            <w:tcW w:w="1984" w:type="dxa"/>
            <w:shd w:val="clear" w:color="auto" w:fill="F5E9D1"/>
          </w:tcPr>
          <w:p>
            <w:pPr>
              <w:pStyle w:val="TableParagraph"/>
              <w:rPr>
                <w:sz w:val="20"/>
              </w:rPr>
            </w:pPr>
            <w:r>
              <w:rPr>
                <w:color w:val="231F20"/>
                <w:spacing w:val="-10"/>
                <w:sz w:val="20"/>
              </w:rPr>
              <w:t>2</w:t>
            </w:r>
          </w:p>
        </w:tc>
        <w:tc>
          <w:tcPr>
            <w:tcW w:w="1843" w:type="dxa"/>
            <w:shd w:val="clear" w:color="auto" w:fill="F5E9D1"/>
          </w:tcPr>
          <w:p>
            <w:pPr>
              <w:pStyle w:val="TableParagraph"/>
              <w:rPr>
                <w:sz w:val="20"/>
              </w:rPr>
            </w:pPr>
            <w:r>
              <w:rPr>
                <w:color w:val="231F20"/>
                <w:spacing w:val="-10"/>
                <w:sz w:val="20"/>
              </w:rPr>
              <w:t>2</w:t>
            </w:r>
          </w:p>
        </w:tc>
      </w:tr>
      <w:tr>
        <w:trPr>
          <w:trHeight w:val="338" w:hRule="atLeast"/>
        </w:trPr>
        <w:tc>
          <w:tcPr>
            <w:tcW w:w="1448" w:type="dxa"/>
            <w:shd w:val="clear" w:color="auto" w:fill="F5E9D1"/>
          </w:tcPr>
          <w:p>
            <w:pPr>
              <w:pStyle w:val="TableParagraph"/>
              <w:rPr>
                <w:sz w:val="20"/>
              </w:rPr>
            </w:pPr>
            <w:r>
              <w:rPr>
                <w:color w:val="231F20"/>
                <w:w w:val="55"/>
                <w:sz w:val="20"/>
              </w:rPr>
              <w:t>11</w:t>
            </w:r>
            <w:r>
              <w:rPr>
                <w:color w:val="231F20"/>
                <w:spacing w:val="-3"/>
                <w:w w:val="90"/>
                <w:sz w:val="20"/>
              </w:rPr>
              <w:t> </w:t>
            </w:r>
            <w:r>
              <w:rPr>
                <w:color w:val="231F20"/>
                <w:spacing w:val="-2"/>
                <w:w w:val="90"/>
                <w:sz w:val="20"/>
              </w:rPr>
              <w:t>(ЖМБ)</w:t>
            </w:r>
          </w:p>
        </w:tc>
        <w:tc>
          <w:tcPr>
            <w:tcW w:w="1984" w:type="dxa"/>
            <w:shd w:val="clear" w:color="auto" w:fill="F5E9D1"/>
          </w:tcPr>
          <w:p>
            <w:pPr>
              <w:pStyle w:val="TableParagraph"/>
              <w:rPr>
                <w:sz w:val="20"/>
              </w:rPr>
            </w:pPr>
            <w:r>
              <w:rPr>
                <w:color w:val="231F20"/>
                <w:spacing w:val="-10"/>
                <w:sz w:val="20"/>
              </w:rPr>
              <w:t>2</w:t>
            </w:r>
          </w:p>
        </w:tc>
        <w:tc>
          <w:tcPr>
            <w:tcW w:w="1985" w:type="dxa"/>
            <w:shd w:val="clear" w:color="auto" w:fill="F5E9D1"/>
          </w:tcPr>
          <w:p>
            <w:pPr>
              <w:pStyle w:val="TableParagraph"/>
              <w:rPr>
                <w:sz w:val="20"/>
              </w:rPr>
            </w:pPr>
            <w:r>
              <w:rPr>
                <w:color w:val="231F20"/>
                <w:spacing w:val="-10"/>
                <w:sz w:val="20"/>
              </w:rPr>
              <w:t>3</w:t>
            </w:r>
          </w:p>
        </w:tc>
        <w:tc>
          <w:tcPr>
            <w:tcW w:w="1984" w:type="dxa"/>
            <w:shd w:val="clear" w:color="auto" w:fill="F5E9D1"/>
          </w:tcPr>
          <w:p>
            <w:pPr>
              <w:pStyle w:val="TableParagraph"/>
              <w:rPr>
                <w:sz w:val="20"/>
              </w:rPr>
            </w:pPr>
            <w:r>
              <w:rPr>
                <w:color w:val="231F20"/>
                <w:spacing w:val="-10"/>
                <w:sz w:val="20"/>
              </w:rPr>
              <w:t>3</w:t>
            </w:r>
          </w:p>
        </w:tc>
        <w:tc>
          <w:tcPr>
            <w:tcW w:w="1843" w:type="dxa"/>
            <w:shd w:val="clear" w:color="auto" w:fill="F5E9D1"/>
          </w:tcPr>
          <w:p>
            <w:pPr>
              <w:pStyle w:val="TableParagraph"/>
              <w:rPr>
                <w:sz w:val="20"/>
              </w:rPr>
            </w:pPr>
            <w:r>
              <w:rPr>
                <w:color w:val="231F20"/>
                <w:spacing w:val="-10"/>
                <w:sz w:val="20"/>
              </w:rPr>
              <w:t>2</w:t>
            </w:r>
          </w:p>
        </w:tc>
      </w:tr>
      <w:tr>
        <w:trPr>
          <w:trHeight w:val="338" w:hRule="atLeast"/>
        </w:trPr>
        <w:tc>
          <w:tcPr>
            <w:tcW w:w="1448" w:type="dxa"/>
            <w:shd w:val="clear" w:color="auto" w:fill="F5E9D1"/>
          </w:tcPr>
          <w:p>
            <w:pPr>
              <w:pStyle w:val="TableParagraph"/>
              <w:rPr>
                <w:sz w:val="20"/>
              </w:rPr>
            </w:pPr>
            <w:r>
              <w:rPr>
                <w:color w:val="231F20"/>
                <w:w w:val="55"/>
                <w:sz w:val="20"/>
              </w:rPr>
              <w:t>11</w:t>
            </w:r>
            <w:r>
              <w:rPr>
                <w:color w:val="231F20"/>
                <w:spacing w:val="-3"/>
                <w:w w:val="90"/>
                <w:sz w:val="20"/>
              </w:rPr>
              <w:t> </w:t>
            </w:r>
            <w:r>
              <w:rPr>
                <w:color w:val="231F20"/>
                <w:spacing w:val="-2"/>
                <w:w w:val="90"/>
                <w:sz w:val="20"/>
              </w:rPr>
              <w:t>(ҚГБ)</w:t>
            </w:r>
          </w:p>
        </w:tc>
        <w:tc>
          <w:tcPr>
            <w:tcW w:w="1984" w:type="dxa"/>
            <w:shd w:val="clear" w:color="auto" w:fill="F5E9D1"/>
          </w:tcPr>
          <w:p>
            <w:pPr>
              <w:pStyle w:val="TableParagraph"/>
              <w:rPr>
                <w:sz w:val="20"/>
              </w:rPr>
            </w:pPr>
            <w:r>
              <w:rPr>
                <w:color w:val="231F20"/>
                <w:spacing w:val="-10"/>
                <w:sz w:val="20"/>
              </w:rPr>
              <w:t>2</w:t>
            </w:r>
          </w:p>
        </w:tc>
        <w:tc>
          <w:tcPr>
            <w:tcW w:w="1985" w:type="dxa"/>
            <w:shd w:val="clear" w:color="auto" w:fill="F5E9D1"/>
          </w:tcPr>
          <w:p>
            <w:pPr>
              <w:pStyle w:val="TableParagraph"/>
              <w:rPr>
                <w:sz w:val="20"/>
              </w:rPr>
            </w:pPr>
            <w:r>
              <w:rPr>
                <w:color w:val="231F20"/>
                <w:spacing w:val="-10"/>
                <w:sz w:val="20"/>
              </w:rPr>
              <w:t>2</w:t>
            </w:r>
          </w:p>
        </w:tc>
        <w:tc>
          <w:tcPr>
            <w:tcW w:w="1984" w:type="dxa"/>
            <w:shd w:val="clear" w:color="auto" w:fill="F5E9D1"/>
          </w:tcPr>
          <w:p>
            <w:pPr>
              <w:pStyle w:val="TableParagraph"/>
              <w:rPr>
                <w:sz w:val="20"/>
              </w:rPr>
            </w:pPr>
            <w:r>
              <w:rPr>
                <w:color w:val="231F20"/>
                <w:spacing w:val="-10"/>
                <w:sz w:val="20"/>
              </w:rPr>
              <w:t>2</w:t>
            </w:r>
          </w:p>
        </w:tc>
        <w:tc>
          <w:tcPr>
            <w:tcW w:w="1843" w:type="dxa"/>
            <w:shd w:val="clear" w:color="auto" w:fill="F5E9D1"/>
          </w:tcPr>
          <w:p>
            <w:pPr>
              <w:pStyle w:val="TableParagraph"/>
              <w:rPr>
                <w:sz w:val="20"/>
              </w:rPr>
            </w:pPr>
            <w:r>
              <w:rPr>
                <w:color w:val="231F20"/>
                <w:spacing w:val="-10"/>
                <w:w w:val="70"/>
                <w:sz w:val="20"/>
              </w:rPr>
              <w:t>1</w:t>
            </w:r>
          </w:p>
        </w:tc>
      </w:tr>
    </w:tbl>
    <w:p>
      <w:pPr>
        <w:pStyle w:val="BodyText"/>
        <w:rPr>
          <w:b/>
          <w:i/>
          <w:sz w:val="20"/>
        </w:rPr>
      </w:pPr>
    </w:p>
    <w:p>
      <w:pPr>
        <w:pStyle w:val="BodyText"/>
        <w:rPr>
          <w:b/>
          <w:i/>
          <w:sz w:val="20"/>
        </w:rPr>
      </w:pPr>
    </w:p>
    <w:p>
      <w:pPr>
        <w:pStyle w:val="BodyText"/>
        <w:spacing w:before="34"/>
        <w:rPr>
          <w:b/>
          <w:i/>
          <w:sz w:val="20"/>
        </w:rPr>
      </w:pPr>
    </w:p>
    <w:p>
      <w:pPr>
        <w:pStyle w:val="ListParagraph"/>
        <w:numPr>
          <w:ilvl w:val="1"/>
          <w:numId w:val="74"/>
        </w:numPr>
        <w:tabs>
          <w:tab w:pos="1517" w:val="left" w:leader="none"/>
        </w:tabs>
        <w:spacing w:line="276" w:lineRule="auto" w:before="0" w:after="0"/>
        <w:ind w:left="1247" w:right="1415" w:firstLine="0"/>
        <w:jc w:val="left"/>
        <w:rPr>
          <w:b/>
          <w:i/>
          <w:sz w:val="20"/>
        </w:rPr>
      </w:pPr>
      <w:r>
        <w:rPr>
          <w:b/>
          <w:i/>
          <w:color w:val="231F20"/>
          <w:spacing w:val="-6"/>
          <w:sz w:val="20"/>
        </w:rPr>
        <w:t>кесте.</w:t>
      </w:r>
      <w:r>
        <w:rPr>
          <w:b/>
          <w:i/>
          <w:color w:val="231F20"/>
          <w:spacing w:val="7"/>
          <w:sz w:val="20"/>
        </w:rPr>
        <w:t> </w:t>
      </w:r>
      <w:r>
        <w:rPr>
          <w:b/>
          <w:i/>
          <w:color w:val="231F20"/>
          <w:spacing w:val="-6"/>
          <w:sz w:val="20"/>
        </w:rPr>
        <w:t>«Химия»</w:t>
      </w:r>
      <w:r>
        <w:rPr>
          <w:b/>
          <w:i/>
          <w:color w:val="231F20"/>
          <w:spacing w:val="7"/>
          <w:sz w:val="20"/>
        </w:rPr>
        <w:t> </w:t>
      </w:r>
      <w:r>
        <w:rPr>
          <w:b/>
          <w:i/>
          <w:color w:val="231F20"/>
          <w:spacing w:val="-6"/>
          <w:sz w:val="20"/>
        </w:rPr>
        <w:t>оқу</w:t>
      </w:r>
      <w:r>
        <w:rPr>
          <w:b/>
          <w:i/>
          <w:color w:val="231F20"/>
          <w:spacing w:val="7"/>
          <w:sz w:val="20"/>
        </w:rPr>
        <w:t> </w:t>
      </w:r>
      <w:r>
        <w:rPr>
          <w:b/>
          <w:i/>
          <w:color w:val="231F20"/>
          <w:spacing w:val="-6"/>
          <w:sz w:val="20"/>
        </w:rPr>
        <w:t>пәнінен</w:t>
      </w:r>
      <w:r>
        <w:rPr>
          <w:b/>
          <w:i/>
          <w:color w:val="231F20"/>
          <w:spacing w:val="7"/>
          <w:sz w:val="20"/>
        </w:rPr>
        <w:t> </w:t>
      </w:r>
      <w:r>
        <w:rPr>
          <w:b/>
          <w:i/>
          <w:color w:val="231F20"/>
          <w:spacing w:val="-6"/>
          <w:sz w:val="20"/>
        </w:rPr>
        <w:t>бөлім</w:t>
      </w:r>
      <w:r>
        <w:rPr>
          <w:b/>
          <w:i/>
          <w:color w:val="231F20"/>
          <w:spacing w:val="7"/>
          <w:sz w:val="20"/>
        </w:rPr>
        <w:t> </w:t>
      </w:r>
      <w:r>
        <w:rPr>
          <w:b/>
          <w:i/>
          <w:color w:val="231F20"/>
          <w:spacing w:val="-6"/>
          <w:sz w:val="20"/>
        </w:rPr>
        <w:t>бойынша</w:t>
      </w:r>
      <w:r>
        <w:rPr>
          <w:b/>
          <w:i/>
          <w:color w:val="231F20"/>
          <w:spacing w:val="7"/>
          <w:sz w:val="20"/>
        </w:rPr>
        <w:t> </w:t>
      </w:r>
      <w:r>
        <w:rPr>
          <w:b/>
          <w:i/>
          <w:color w:val="231F20"/>
          <w:spacing w:val="-6"/>
          <w:sz w:val="20"/>
        </w:rPr>
        <w:t>жиынтық</w:t>
      </w:r>
      <w:r>
        <w:rPr>
          <w:b/>
          <w:i/>
          <w:color w:val="231F20"/>
          <w:spacing w:val="7"/>
          <w:sz w:val="20"/>
        </w:rPr>
        <w:t> </w:t>
      </w:r>
      <w:r>
        <w:rPr>
          <w:b/>
          <w:i/>
          <w:color w:val="231F20"/>
          <w:spacing w:val="-6"/>
          <w:sz w:val="20"/>
        </w:rPr>
        <w:t>бағалау</w:t>
      </w:r>
      <w:r>
        <w:rPr>
          <w:b/>
          <w:i/>
          <w:color w:val="231F20"/>
          <w:spacing w:val="7"/>
          <w:sz w:val="20"/>
        </w:rPr>
        <w:t> </w:t>
      </w:r>
      <w:r>
        <w:rPr>
          <w:b/>
          <w:i/>
          <w:color w:val="231F20"/>
          <w:spacing w:val="-6"/>
          <w:sz w:val="20"/>
        </w:rPr>
        <w:t>жұмыстарының </w:t>
      </w:r>
      <w:r>
        <w:rPr>
          <w:b/>
          <w:i/>
          <w:color w:val="231F20"/>
          <w:spacing w:val="-4"/>
          <w:sz w:val="20"/>
        </w:rPr>
        <w:t>саны</w:t>
      </w:r>
    </w:p>
    <w:p>
      <w:pPr>
        <w:pStyle w:val="BodyText"/>
        <w:spacing w:before="6"/>
        <w:rPr>
          <w:b/>
          <w:i/>
          <w:sz w:val="9"/>
        </w:rPr>
      </w:pPr>
    </w:p>
    <w:tbl>
      <w:tblPr>
        <w:tblW w:w="0" w:type="auto"/>
        <w:jc w:val="left"/>
        <w:tblInd w:w="1262"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CellMar>
          <w:top w:w="0" w:type="dxa"/>
          <w:left w:w="0" w:type="dxa"/>
          <w:bottom w:w="0" w:type="dxa"/>
          <w:right w:w="0" w:type="dxa"/>
        </w:tblCellMar>
        <w:tblLook w:val="01E0"/>
      </w:tblPr>
      <w:tblGrid>
        <w:gridCol w:w="1524"/>
        <w:gridCol w:w="1960"/>
        <w:gridCol w:w="1961"/>
        <w:gridCol w:w="1960"/>
        <w:gridCol w:w="1819"/>
      </w:tblGrid>
      <w:tr>
        <w:trPr>
          <w:trHeight w:val="338" w:hRule="atLeast"/>
        </w:trPr>
        <w:tc>
          <w:tcPr>
            <w:tcW w:w="1524" w:type="dxa"/>
            <w:vMerge w:val="restart"/>
            <w:shd w:val="clear" w:color="auto" w:fill="EAD098"/>
          </w:tcPr>
          <w:p>
            <w:pPr>
              <w:pStyle w:val="TableParagraph"/>
              <w:spacing w:before="242"/>
              <w:ind w:left="386"/>
              <w:jc w:val="left"/>
              <w:rPr>
                <w:rFonts w:ascii="Tahoma" w:hAnsi="Tahoma"/>
                <w:b/>
                <w:sz w:val="20"/>
              </w:rPr>
            </w:pPr>
            <w:r>
              <w:rPr>
                <w:rFonts w:ascii="Tahoma" w:hAnsi="Tahoma"/>
                <w:b/>
                <w:color w:val="231F20"/>
                <w:spacing w:val="-2"/>
                <w:sz w:val="20"/>
              </w:rPr>
              <w:t>Сынып</w:t>
            </w:r>
          </w:p>
        </w:tc>
        <w:tc>
          <w:tcPr>
            <w:tcW w:w="7700" w:type="dxa"/>
            <w:gridSpan w:val="4"/>
            <w:shd w:val="clear" w:color="auto" w:fill="EAD098"/>
          </w:tcPr>
          <w:p>
            <w:pPr>
              <w:pStyle w:val="TableParagraph"/>
              <w:spacing w:before="66"/>
              <w:ind w:left="13"/>
              <w:rPr>
                <w:rFonts w:ascii="Tahoma" w:hAnsi="Tahoma"/>
                <w:b/>
                <w:sz w:val="20"/>
              </w:rPr>
            </w:pPr>
            <w:r>
              <w:rPr>
                <w:rFonts w:ascii="Tahoma" w:hAnsi="Tahoma"/>
                <w:b/>
                <w:color w:val="231F20"/>
                <w:sz w:val="20"/>
              </w:rPr>
              <w:t>Үлгілік</w:t>
            </w:r>
            <w:r>
              <w:rPr>
                <w:rFonts w:ascii="Tahoma" w:hAnsi="Tahoma"/>
                <w:b/>
                <w:color w:val="231F20"/>
                <w:spacing w:val="-1"/>
                <w:sz w:val="20"/>
              </w:rPr>
              <w:t> </w:t>
            </w:r>
            <w:r>
              <w:rPr>
                <w:rFonts w:ascii="Tahoma" w:hAnsi="Tahoma"/>
                <w:b/>
                <w:color w:val="231F20"/>
                <w:sz w:val="20"/>
              </w:rPr>
              <w:t>оқу</w:t>
            </w:r>
            <w:r>
              <w:rPr>
                <w:rFonts w:ascii="Tahoma" w:hAnsi="Tahoma"/>
                <w:b/>
                <w:color w:val="231F20"/>
                <w:spacing w:val="-1"/>
                <w:sz w:val="20"/>
              </w:rPr>
              <w:t> </w:t>
            </w:r>
            <w:r>
              <w:rPr>
                <w:rFonts w:ascii="Tahoma" w:hAnsi="Tahoma"/>
                <w:b/>
                <w:color w:val="231F20"/>
                <w:sz w:val="20"/>
              </w:rPr>
              <w:t>жоспары </w:t>
            </w:r>
            <w:r>
              <w:rPr>
                <w:rFonts w:ascii="Tahoma" w:hAnsi="Tahoma"/>
                <w:b/>
                <w:color w:val="231F20"/>
                <w:spacing w:val="-2"/>
                <w:sz w:val="20"/>
              </w:rPr>
              <w:t>бойынша</w:t>
            </w:r>
          </w:p>
        </w:tc>
      </w:tr>
      <w:tr>
        <w:trPr>
          <w:trHeight w:val="338" w:hRule="atLeast"/>
        </w:trPr>
        <w:tc>
          <w:tcPr>
            <w:tcW w:w="1524" w:type="dxa"/>
            <w:vMerge/>
            <w:tcBorders>
              <w:top w:val="nil"/>
            </w:tcBorders>
            <w:shd w:val="clear" w:color="auto" w:fill="EAD098"/>
          </w:tcPr>
          <w:p>
            <w:pPr>
              <w:rPr>
                <w:sz w:val="2"/>
                <w:szCs w:val="2"/>
              </w:rPr>
            </w:pPr>
          </w:p>
        </w:tc>
        <w:tc>
          <w:tcPr>
            <w:tcW w:w="1960" w:type="dxa"/>
            <w:shd w:val="clear" w:color="auto" w:fill="EAD098"/>
          </w:tcPr>
          <w:p>
            <w:pPr>
              <w:pStyle w:val="TableParagraph"/>
              <w:spacing w:before="66"/>
              <w:ind w:left="13"/>
              <w:rPr>
                <w:rFonts w:ascii="Tahoma" w:hAnsi="Tahoma"/>
                <w:b/>
                <w:sz w:val="20"/>
              </w:rPr>
            </w:pPr>
            <w:r>
              <w:rPr>
                <w:rFonts w:ascii="Tahoma" w:hAnsi="Tahoma"/>
                <w:b/>
                <w:color w:val="231F20"/>
                <w:spacing w:val="-2"/>
                <w:w w:val="70"/>
                <w:sz w:val="20"/>
              </w:rPr>
              <w:t>1-</w:t>
            </w:r>
            <w:r>
              <w:rPr>
                <w:rFonts w:ascii="Tahoma" w:hAnsi="Tahoma"/>
                <w:b/>
                <w:color w:val="231F20"/>
                <w:spacing w:val="-2"/>
                <w:sz w:val="20"/>
              </w:rPr>
              <w:t>тоқсан</w:t>
            </w:r>
          </w:p>
        </w:tc>
        <w:tc>
          <w:tcPr>
            <w:tcW w:w="1961" w:type="dxa"/>
            <w:shd w:val="clear" w:color="auto" w:fill="EAD098"/>
          </w:tcPr>
          <w:p>
            <w:pPr>
              <w:pStyle w:val="TableParagraph"/>
              <w:spacing w:before="66"/>
              <w:ind w:left="13"/>
              <w:rPr>
                <w:rFonts w:ascii="Tahoma" w:hAnsi="Tahoma"/>
                <w:b/>
                <w:sz w:val="20"/>
              </w:rPr>
            </w:pPr>
            <w:r>
              <w:rPr>
                <w:rFonts w:ascii="Tahoma" w:hAnsi="Tahoma"/>
                <w:b/>
                <w:color w:val="231F20"/>
                <w:spacing w:val="-2"/>
                <w:w w:val="90"/>
                <w:sz w:val="20"/>
              </w:rPr>
              <w:t>2-</w:t>
            </w:r>
            <w:r>
              <w:rPr>
                <w:rFonts w:ascii="Tahoma" w:hAnsi="Tahoma"/>
                <w:b/>
                <w:color w:val="231F20"/>
                <w:spacing w:val="-2"/>
                <w:sz w:val="20"/>
              </w:rPr>
              <w:t>тоқсан</w:t>
            </w:r>
          </w:p>
        </w:tc>
        <w:tc>
          <w:tcPr>
            <w:tcW w:w="1960" w:type="dxa"/>
            <w:shd w:val="clear" w:color="auto" w:fill="EAD098"/>
          </w:tcPr>
          <w:p>
            <w:pPr>
              <w:pStyle w:val="TableParagraph"/>
              <w:spacing w:before="66"/>
              <w:ind w:left="13"/>
              <w:rPr>
                <w:rFonts w:ascii="Tahoma" w:hAnsi="Tahoma"/>
                <w:b/>
                <w:sz w:val="20"/>
              </w:rPr>
            </w:pPr>
            <w:r>
              <w:rPr>
                <w:rFonts w:ascii="Tahoma" w:hAnsi="Tahoma"/>
                <w:b/>
                <w:color w:val="231F20"/>
                <w:spacing w:val="-2"/>
                <w:w w:val="90"/>
                <w:sz w:val="20"/>
              </w:rPr>
              <w:t>3-</w:t>
            </w:r>
            <w:r>
              <w:rPr>
                <w:rFonts w:ascii="Tahoma" w:hAnsi="Tahoma"/>
                <w:b/>
                <w:color w:val="231F20"/>
                <w:spacing w:val="-2"/>
                <w:sz w:val="20"/>
              </w:rPr>
              <w:t>тоқсан</w:t>
            </w:r>
          </w:p>
        </w:tc>
        <w:tc>
          <w:tcPr>
            <w:tcW w:w="1819" w:type="dxa"/>
            <w:shd w:val="clear" w:color="auto" w:fill="EAD098"/>
          </w:tcPr>
          <w:p>
            <w:pPr>
              <w:pStyle w:val="TableParagraph"/>
              <w:spacing w:before="66"/>
              <w:ind w:left="13"/>
              <w:rPr>
                <w:rFonts w:ascii="Tahoma" w:hAnsi="Tahoma"/>
                <w:b/>
                <w:sz w:val="20"/>
              </w:rPr>
            </w:pPr>
            <w:r>
              <w:rPr>
                <w:rFonts w:ascii="Tahoma" w:hAnsi="Tahoma"/>
                <w:b/>
                <w:color w:val="231F20"/>
                <w:spacing w:val="-2"/>
                <w:sz w:val="20"/>
              </w:rPr>
              <w:t>4-тоқсан</w:t>
            </w:r>
          </w:p>
        </w:tc>
      </w:tr>
      <w:tr>
        <w:trPr>
          <w:trHeight w:val="338" w:hRule="atLeast"/>
        </w:trPr>
        <w:tc>
          <w:tcPr>
            <w:tcW w:w="1524" w:type="dxa"/>
            <w:shd w:val="clear" w:color="auto" w:fill="F5E9D1"/>
          </w:tcPr>
          <w:p>
            <w:pPr>
              <w:pStyle w:val="TableParagraph"/>
              <w:ind w:left="13"/>
              <w:rPr>
                <w:sz w:val="20"/>
              </w:rPr>
            </w:pPr>
            <w:r>
              <w:rPr>
                <w:color w:val="231F20"/>
                <w:spacing w:val="-10"/>
                <w:sz w:val="20"/>
              </w:rPr>
              <w:t>7</w:t>
            </w:r>
          </w:p>
        </w:tc>
        <w:tc>
          <w:tcPr>
            <w:tcW w:w="1960" w:type="dxa"/>
            <w:shd w:val="clear" w:color="auto" w:fill="F5E9D1"/>
          </w:tcPr>
          <w:p>
            <w:pPr>
              <w:pStyle w:val="TableParagraph"/>
              <w:ind w:left="13"/>
              <w:rPr>
                <w:sz w:val="20"/>
              </w:rPr>
            </w:pPr>
            <w:r>
              <w:rPr>
                <w:color w:val="231F20"/>
                <w:spacing w:val="-10"/>
                <w:sz w:val="20"/>
              </w:rPr>
              <w:t>2</w:t>
            </w:r>
          </w:p>
        </w:tc>
        <w:tc>
          <w:tcPr>
            <w:tcW w:w="1961" w:type="dxa"/>
            <w:shd w:val="clear" w:color="auto" w:fill="F5E9D1"/>
          </w:tcPr>
          <w:p>
            <w:pPr>
              <w:pStyle w:val="TableParagraph"/>
              <w:ind w:left="13"/>
              <w:rPr>
                <w:sz w:val="20"/>
              </w:rPr>
            </w:pPr>
            <w:r>
              <w:rPr>
                <w:color w:val="231F20"/>
                <w:spacing w:val="-10"/>
                <w:sz w:val="20"/>
              </w:rPr>
              <w:t>2</w:t>
            </w:r>
          </w:p>
        </w:tc>
        <w:tc>
          <w:tcPr>
            <w:tcW w:w="1960" w:type="dxa"/>
            <w:shd w:val="clear" w:color="auto" w:fill="F5E9D1"/>
          </w:tcPr>
          <w:p>
            <w:pPr>
              <w:pStyle w:val="TableParagraph"/>
              <w:ind w:left="13"/>
              <w:rPr>
                <w:sz w:val="20"/>
              </w:rPr>
            </w:pPr>
            <w:r>
              <w:rPr>
                <w:color w:val="231F20"/>
                <w:spacing w:val="-10"/>
                <w:sz w:val="20"/>
              </w:rPr>
              <w:t>2</w:t>
            </w:r>
          </w:p>
        </w:tc>
        <w:tc>
          <w:tcPr>
            <w:tcW w:w="1819" w:type="dxa"/>
            <w:shd w:val="clear" w:color="auto" w:fill="F5E9D1"/>
          </w:tcPr>
          <w:p>
            <w:pPr>
              <w:pStyle w:val="TableParagraph"/>
              <w:ind w:left="13"/>
              <w:rPr>
                <w:sz w:val="20"/>
              </w:rPr>
            </w:pPr>
            <w:r>
              <w:rPr>
                <w:color w:val="231F20"/>
                <w:spacing w:val="-10"/>
                <w:sz w:val="20"/>
              </w:rPr>
              <w:t>2</w:t>
            </w:r>
          </w:p>
        </w:tc>
      </w:tr>
      <w:tr>
        <w:trPr>
          <w:trHeight w:val="338" w:hRule="atLeast"/>
        </w:trPr>
        <w:tc>
          <w:tcPr>
            <w:tcW w:w="1524" w:type="dxa"/>
            <w:shd w:val="clear" w:color="auto" w:fill="F5E9D1"/>
          </w:tcPr>
          <w:p>
            <w:pPr>
              <w:pStyle w:val="TableParagraph"/>
              <w:ind w:left="13"/>
              <w:rPr>
                <w:sz w:val="20"/>
              </w:rPr>
            </w:pPr>
            <w:r>
              <w:rPr>
                <w:color w:val="231F20"/>
                <w:spacing w:val="-10"/>
                <w:sz w:val="20"/>
              </w:rPr>
              <w:t>8</w:t>
            </w:r>
          </w:p>
        </w:tc>
        <w:tc>
          <w:tcPr>
            <w:tcW w:w="1960" w:type="dxa"/>
            <w:shd w:val="clear" w:color="auto" w:fill="F5E9D1"/>
          </w:tcPr>
          <w:p>
            <w:pPr>
              <w:pStyle w:val="TableParagraph"/>
              <w:ind w:left="13"/>
              <w:rPr>
                <w:sz w:val="20"/>
              </w:rPr>
            </w:pPr>
            <w:r>
              <w:rPr>
                <w:color w:val="231F20"/>
                <w:spacing w:val="-10"/>
                <w:sz w:val="20"/>
              </w:rPr>
              <w:t>3</w:t>
            </w:r>
          </w:p>
        </w:tc>
        <w:tc>
          <w:tcPr>
            <w:tcW w:w="1961" w:type="dxa"/>
            <w:shd w:val="clear" w:color="auto" w:fill="F5E9D1"/>
          </w:tcPr>
          <w:p>
            <w:pPr>
              <w:pStyle w:val="TableParagraph"/>
              <w:ind w:left="13"/>
              <w:rPr>
                <w:sz w:val="20"/>
              </w:rPr>
            </w:pPr>
            <w:r>
              <w:rPr>
                <w:color w:val="231F20"/>
                <w:spacing w:val="-10"/>
                <w:sz w:val="20"/>
              </w:rPr>
              <w:t>3</w:t>
            </w:r>
          </w:p>
        </w:tc>
        <w:tc>
          <w:tcPr>
            <w:tcW w:w="1960" w:type="dxa"/>
            <w:shd w:val="clear" w:color="auto" w:fill="F5E9D1"/>
          </w:tcPr>
          <w:p>
            <w:pPr>
              <w:pStyle w:val="TableParagraph"/>
              <w:ind w:left="13"/>
              <w:rPr>
                <w:sz w:val="20"/>
              </w:rPr>
            </w:pPr>
            <w:r>
              <w:rPr>
                <w:color w:val="231F20"/>
                <w:spacing w:val="-10"/>
                <w:sz w:val="20"/>
              </w:rPr>
              <w:t>3</w:t>
            </w:r>
          </w:p>
        </w:tc>
        <w:tc>
          <w:tcPr>
            <w:tcW w:w="1819" w:type="dxa"/>
            <w:shd w:val="clear" w:color="auto" w:fill="F5E9D1"/>
          </w:tcPr>
          <w:p>
            <w:pPr>
              <w:pStyle w:val="TableParagraph"/>
              <w:ind w:left="13"/>
              <w:rPr>
                <w:sz w:val="20"/>
              </w:rPr>
            </w:pPr>
            <w:r>
              <w:rPr>
                <w:color w:val="231F20"/>
                <w:spacing w:val="-10"/>
                <w:sz w:val="20"/>
              </w:rPr>
              <w:t>3</w:t>
            </w:r>
          </w:p>
        </w:tc>
      </w:tr>
      <w:tr>
        <w:trPr>
          <w:trHeight w:val="338" w:hRule="atLeast"/>
        </w:trPr>
        <w:tc>
          <w:tcPr>
            <w:tcW w:w="1524" w:type="dxa"/>
            <w:shd w:val="clear" w:color="auto" w:fill="F5E9D1"/>
          </w:tcPr>
          <w:p>
            <w:pPr>
              <w:pStyle w:val="TableParagraph"/>
              <w:ind w:left="13"/>
              <w:rPr>
                <w:sz w:val="20"/>
              </w:rPr>
            </w:pPr>
            <w:r>
              <w:rPr>
                <w:color w:val="231F20"/>
                <w:spacing w:val="-10"/>
                <w:sz w:val="20"/>
              </w:rPr>
              <w:t>9</w:t>
            </w:r>
          </w:p>
        </w:tc>
        <w:tc>
          <w:tcPr>
            <w:tcW w:w="1960" w:type="dxa"/>
            <w:shd w:val="clear" w:color="auto" w:fill="F5E9D1"/>
          </w:tcPr>
          <w:p>
            <w:pPr>
              <w:pStyle w:val="TableParagraph"/>
              <w:ind w:left="13"/>
              <w:rPr>
                <w:sz w:val="20"/>
              </w:rPr>
            </w:pPr>
            <w:r>
              <w:rPr>
                <w:color w:val="231F20"/>
                <w:spacing w:val="-10"/>
                <w:sz w:val="20"/>
              </w:rPr>
              <w:t>3</w:t>
            </w:r>
          </w:p>
        </w:tc>
        <w:tc>
          <w:tcPr>
            <w:tcW w:w="1961" w:type="dxa"/>
            <w:shd w:val="clear" w:color="auto" w:fill="F5E9D1"/>
          </w:tcPr>
          <w:p>
            <w:pPr>
              <w:pStyle w:val="TableParagraph"/>
              <w:ind w:left="13"/>
              <w:rPr>
                <w:sz w:val="20"/>
              </w:rPr>
            </w:pPr>
            <w:r>
              <w:rPr>
                <w:color w:val="231F20"/>
                <w:spacing w:val="-10"/>
                <w:sz w:val="20"/>
              </w:rPr>
              <w:t>3</w:t>
            </w:r>
          </w:p>
        </w:tc>
        <w:tc>
          <w:tcPr>
            <w:tcW w:w="1960" w:type="dxa"/>
            <w:shd w:val="clear" w:color="auto" w:fill="F5E9D1"/>
          </w:tcPr>
          <w:p>
            <w:pPr>
              <w:pStyle w:val="TableParagraph"/>
              <w:ind w:left="13"/>
              <w:rPr>
                <w:sz w:val="20"/>
              </w:rPr>
            </w:pPr>
            <w:r>
              <w:rPr>
                <w:color w:val="231F20"/>
                <w:spacing w:val="-10"/>
                <w:sz w:val="20"/>
              </w:rPr>
              <w:t>2</w:t>
            </w:r>
          </w:p>
        </w:tc>
        <w:tc>
          <w:tcPr>
            <w:tcW w:w="1819" w:type="dxa"/>
            <w:shd w:val="clear" w:color="auto" w:fill="F5E9D1"/>
          </w:tcPr>
          <w:p>
            <w:pPr>
              <w:pStyle w:val="TableParagraph"/>
              <w:ind w:left="13"/>
              <w:rPr>
                <w:sz w:val="20"/>
              </w:rPr>
            </w:pPr>
            <w:r>
              <w:rPr>
                <w:color w:val="231F20"/>
                <w:spacing w:val="-10"/>
                <w:sz w:val="20"/>
              </w:rPr>
              <w:t>3</w:t>
            </w:r>
          </w:p>
        </w:tc>
      </w:tr>
      <w:tr>
        <w:trPr>
          <w:trHeight w:val="338" w:hRule="atLeast"/>
        </w:trPr>
        <w:tc>
          <w:tcPr>
            <w:tcW w:w="1524" w:type="dxa"/>
            <w:shd w:val="clear" w:color="auto" w:fill="F5E9D1"/>
          </w:tcPr>
          <w:p>
            <w:pPr>
              <w:pStyle w:val="TableParagraph"/>
              <w:ind w:left="13"/>
              <w:rPr>
                <w:sz w:val="20"/>
              </w:rPr>
            </w:pPr>
            <w:r>
              <w:rPr>
                <w:color w:val="231F20"/>
                <w:w w:val="80"/>
                <w:sz w:val="20"/>
              </w:rPr>
              <w:t>10</w:t>
            </w:r>
            <w:r>
              <w:rPr>
                <w:color w:val="231F20"/>
                <w:spacing w:val="-1"/>
                <w:w w:val="80"/>
                <w:sz w:val="20"/>
              </w:rPr>
              <w:t> </w:t>
            </w:r>
            <w:r>
              <w:rPr>
                <w:color w:val="231F20"/>
                <w:spacing w:val="-4"/>
                <w:w w:val="95"/>
                <w:sz w:val="20"/>
              </w:rPr>
              <w:t>(ЖМБ)</w:t>
            </w:r>
          </w:p>
        </w:tc>
        <w:tc>
          <w:tcPr>
            <w:tcW w:w="1960" w:type="dxa"/>
            <w:shd w:val="clear" w:color="auto" w:fill="F5E9D1"/>
          </w:tcPr>
          <w:p>
            <w:pPr>
              <w:pStyle w:val="TableParagraph"/>
              <w:ind w:left="13"/>
              <w:rPr>
                <w:sz w:val="20"/>
              </w:rPr>
            </w:pPr>
            <w:r>
              <w:rPr>
                <w:color w:val="231F20"/>
                <w:spacing w:val="-10"/>
                <w:sz w:val="20"/>
              </w:rPr>
              <w:t>3</w:t>
            </w:r>
          </w:p>
        </w:tc>
        <w:tc>
          <w:tcPr>
            <w:tcW w:w="1961" w:type="dxa"/>
            <w:shd w:val="clear" w:color="auto" w:fill="F5E9D1"/>
          </w:tcPr>
          <w:p>
            <w:pPr>
              <w:pStyle w:val="TableParagraph"/>
              <w:ind w:left="13"/>
              <w:rPr>
                <w:sz w:val="20"/>
              </w:rPr>
            </w:pPr>
            <w:r>
              <w:rPr>
                <w:color w:val="231F20"/>
                <w:spacing w:val="-10"/>
                <w:sz w:val="20"/>
              </w:rPr>
              <w:t>2</w:t>
            </w:r>
          </w:p>
        </w:tc>
        <w:tc>
          <w:tcPr>
            <w:tcW w:w="1960" w:type="dxa"/>
            <w:shd w:val="clear" w:color="auto" w:fill="F5E9D1"/>
          </w:tcPr>
          <w:p>
            <w:pPr>
              <w:pStyle w:val="TableParagraph"/>
              <w:ind w:left="13"/>
              <w:rPr>
                <w:sz w:val="20"/>
              </w:rPr>
            </w:pPr>
            <w:r>
              <w:rPr>
                <w:color w:val="231F20"/>
                <w:spacing w:val="-10"/>
                <w:sz w:val="20"/>
              </w:rPr>
              <w:t>3</w:t>
            </w:r>
          </w:p>
        </w:tc>
        <w:tc>
          <w:tcPr>
            <w:tcW w:w="1819" w:type="dxa"/>
            <w:shd w:val="clear" w:color="auto" w:fill="F5E9D1"/>
          </w:tcPr>
          <w:p>
            <w:pPr>
              <w:pStyle w:val="TableParagraph"/>
              <w:ind w:left="13"/>
              <w:rPr>
                <w:sz w:val="20"/>
              </w:rPr>
            </w:pPr>
            <w:r>
              <w:rPr>
                <w:color w:val="231F20"/>
                <w:spacing w:val="-10"/>
                <w:sz w:val="20"/>
              </w:rPr>
              <w:t>3</w:t>
            </w:r>
          </w:p>
        </w:tc>
      </w:tr>
      <w:tr>
        <w:trPr>
          <w:trHeight w:val="338" w:hRule="atLeast"/>
        </w:trPr>
        <w:tc>
          <w:tcPr>
            <w:tcW w:w="1524" w:type="dxa"/>
            <w:shd w:val="clear" w:color="auto" w:fill="F5E9D1"/>
          </w:tcPr>
          <w:p>
            <w:pPr>
              <w:pStyle w:val="TableParagraph"/>
              <w:ind w:left="13"/>
              <w:rPr>
                <w:sz w:val="20"/>
              </w:rPr>
            </w:pPr>
            <w:r>
              <w:rPr>
                <w:color w:val="231F20"/>
                <w:w w:val="80"/>
                <w:sz w:val="20"/>
              </w:rPr>
              <w:t>10</w:t>
            </w:r>
            <w:r>
              <w:rPr>
                <w:color w:val="231F20"/>
                <w:spacing w:val="-1"/>
                <w:w w:val="80"/>
                <w:sz w:val="20"/>
              </w:rPr>
              <w:t> </w:t>
            </w:r>
            <w:r>
              <w:rPr>
                <w:color w:val="231F20"/>
                <w:spacing w:val="-4"/>
                <w:w w:val="95"/>
                <w:sz w:val="20"/>
              </w:rPr>
              <w:t>(ҚГБ)</w:t>
            </w:r>
          </w:p>
        </w:tc>
        <w:tc>
          <w:tcPr>
            <w:tcW w:w="1960" w:type="dxa"/>
            <w:shd w:val="clear" w:color="auto" w:fill="F5E9D1"/>
          </w:tcPr>
          <w:p>
            <w:pPr>
              <w:pStyle w:val="TableParagraph"/>
              <w:ind w:left="13"/>
              <w:rPr>
                <w:sz w:val="20"/>
              </w:rPr>
            </w:pPr>
            <w:r>
              <w:rPr>
                <w:color w:val="231F20"/>
                <w:spacing w:val="-10"/>
                <w:sz w:val="20"/>
              </w:rPr>
              <w:t>3</w:t>
            </w:r>
          </w:p>
        </w:tc>
        <w:tc>
          <w:tcPr>
            <w:tcW w:w="1961" w:type="dxa"/>
            <w:shd w:val="clear" w:color="auto" w:fill="F5E9D1"/>
          </w:tcPr>
          <w:p>
            <w:pPr>
              <w:pStyle w:val="TableParagraph"/>
              <w:ind w:left="13"/>
              <w:rPr>
                <w:sz w:val="20"/>
              </w:rPr>
            </w:pPr>
            <w:r>
              <w:rPr>
                <w:color w:val="231F20"/>
                <w:spacing w:val="-10"/>
                <w:sz w:val="20"/>
              </w:rPr>
              <w:t>3</w:t>
            </w:r>
          </w:p>
        </w:tc>
        <w:tc>
          <w:tcPr>
            <w:tcW w:w="1960" w:type="dxa"/>
            <w:shd w:val="clear" w:color="auto" w:fill="F5E9D1"/>
          </w:tcPr>
          <w:p>
            <w:pPr>
              <w:pStyle w:val="TableParagraph"/>
              <w:ind w:left="13"/>
              <w:rPr>
                <w:sz w:val="20"/>
              </w:rPr>
            </w:pPr>
            <w:r>
              <w:rPr>
                <w:color w:val="231F20"/>
                <w:spacing w:val="-10"/>
                <w:sz w:val="20"/>
              </w:rPr>
              <w:t>3</w:t>
            </w:r>
          </w:p>
        </w:tc>
        <w:tc>
          <w:tcPr>
            <w:tcW w:w="1819" w:type="dxa"/>
            <w:shd w:val="clear" w:color="auto" w:fill="F5E9D1"/>
          </w:tcPr>
          <w:p>
            <w:pPr>
              <w:pStyle w:val="TableParagraph"/>
              <w:ind w:left="13"/>
              <w:rPr>
                <w:sz w:val="20"/>
              </w:rPr>
            </w:pPr>
            <w:r>
              <w:rPr>
                <w:color w:val="231F20"/>
                <w:spacing w:val="-10"/>
                <w:sz w:val="20"/>
              </w:rPr>
              <w:t>2</w:t>
            </w:r>
          </w:p>
        </w:tc>
      </w:tr>
      <w:tr>
        <w:trPr>
          <w:trHeight w:val="338" w:hRule="atLeast"/>
        </w:trPr>
        <w:tc>
          <w:tcPr>
            <w:tcW w:w="1524" w:type="dxa"/>
            <w:shd w:val="clear" w:color="auto" w:fill="F5E9D1"/>
          </w:tcPr>
          <w:p>
            <w:pPr>
              <w:pStyle w:val="TableParagraph"/>
              <w:ind w:left="13"/>
              <w:rPr>
                <w:sz w:val="20"/>
              </w:rPr>
            </w:pPr>
            <w:r>
              <w:rPr>
                <w:color w:val="231F20"/>
                <w:w w:val="55"/>
                <w:sz w:val="20"/>
              </w:rPr>
              <w:t>11</w:t>
            </w:r>
            <w:r>
              <w:rPr>
                <w:color w:val="231F20"/>
                <w:spacing w:val="-3"/>
                <w:w w:val="90"/>
                <w:sz w:val="20"/>
              </w:rPr>
              <w:t> </w:t>
            </w:r>
            <w:r>
              <w:rPr>
                <w:color w:val="231F20"/>
                <w:spacing w:val="-2"/>
                <w:w w:val="90"/>
                <w:sz w:val="20"/>
              </w:rPr>
              <w:t>(ЖМБ)</w:t>
            </w:r>
          </w:p>
        </w:tc>
        <w:tc>
          <w:tcPr>
            <w:tcW w:w="1960" w:type="dxa"/>
            <w:shd w:val="clear" w:color="auto" w:fill="F5E9D1"/>
          </w:tcPr>
          <w:p>
            <w:pPr>
              <w:pStyle w:val="TableParagraph"/>
              <w:ind w:left="13"/>
              <w:rPr>
                <w:sz w:val="20"/>
              </w:rPr>
            </w:pPr>
            <w:r>
              <w:rPr>
                <w:color w:val="231F20"/>
                <w:spacing w:val="-10"/>
                <w:sz w:val="20"/>
              </w:rPr>
              <w:t>3</w:t>
            </w:r>
          </w:p>
        </w:tc>
        <w:tc>
          <w:tcPr>
            <w:tcW w:w="1961" w:type="dxa"/>
            <w:shd w:val="clear" w:color="auto" w:fill="F5E9D1"/>
          </w:tcPr>
          <w:p>
            <w:pPr>
              <w:pStyle w:val="TableParagraph"/>
              <w:ind w:left="13"/>
              <w:rPr>
                <w:sz w:val="20"/>
              </w:rPr>
            </w:pPr>
            <w:r>
              <w:rPr>
                <w:color w:val="231F20"/>
                <w:spacing w:val="-10"/>
                <w:sz w:val="20"/>
              </w:rPr>
              <w:t>3</w:t>
            </w:r>
          </w:p>
        </w:tc>
        <w:tc>
          <w:tcPr>
            <w:tcW w:w="1960" w:type="dxa"/>
            <w:shd w:val="clear" w:color="auto" w:fill="F5E9D1"/>
          </w:tcPr>
          <w:p>
            <w:pPr>
              <w:pStyle w:val="TableParagraph"/>
              <w:ind w:left="13"/>
              <w:rPr>
                <w:sz w:val="20"/>
              </w:rPr>
            </w:pPr>
            <w:r>
              <w:rPr>
                <w:color w:val="231F20"/>
                <w:spacing w:val="-10"/>
                <w:sz w:val="20"/>
              </w:rPr>
              <w:t>3</w:t>
            </w:r>
          </w:p>
        </w:tc>
        <w:tc>
          <w:tcPr>
            <w:tcW w:w="1819" w:type="dxa"/>
            <w:shd w:val="clear" w:color="auto" w:fill="F5E9D1"/>
          </w:tcPr>
          <w:p>
            <w:pPr>
              <w:pStyle w:val="TableParagraph"/>
              <w:ind w:left="13"/>
              <w:rPr>
                <w:sz w:val="20"/>
              </w:rPr>
            </w:pPr>
            <w:r>
              <w:rPr>
                <w:color w:val="231F20"/>
                <w:spacing w:val="-10"/>
                <w:sz w:val="20"/>
              </w:rPr>
              <w:t>3</w:t>
            </w:r>
          </w:p>
        </w:tc>
      </w:tr>
      <w:tr>
        <w:trPr>
          <w:trHeight w:val="338" w:hRule="atLeast"/>
        </w:trPr>
        <w:tc>
          <w:tcPr>
            <w:tcW w:w="1524" w:type="dxa"/>
            <w:shd w:val="clear" w:color="auto" w:fill="F5E9D1"/>
          </w:tcPr>
          <w:p>
            <w:pPr>
              <w:pStyle w:val="TableParagraph"/>
              <w:ind w:left="13"/>
              <w:rPr>
                <w:sz w:val="20"/>
              </w:rPr>
            </w:pPr>
            <w:r>
              <w:rPr>
                <w:color w:val="231F20"/>
                <w:w w:val="55"/>
                <w:sz w:val="20"/>
              </w:rPr>
              <w:t>11</w:t>
            </w:r>
            <w:r>
              <w:rPr>
                <w:color w:val="231F20"/>
                <w:spacing w:val="-3"/>
                <w:w w:val="90"/>
                <w:sz w:val="20"/>
              </w:rPr>
              <w:t> </w:t>
            </w:r>
            <w:r>
              <w:rPr>
                <w:color w:val="231F20"/>
                <w:spacing w:val="-2"/>
                <w:w w:val="90"/>
                <w:sz w:val="20"/>
              </w:rPr>
              <w:t>(ҚГБ)</w:t>
            </w:r>
          </w:p>
        </w:tc>
        <w:tc>
          <w:tcPr>
            <w:tcW w:w="1960" w:type="dxa"/>
            <w:shd w:val="clear" w:color="auto" w:fill="F5E9D1"/>
          </w:tcPr>
          <w:p>
            <w:pPr>
              <w:pStyle w:val="TableParagraph"/>
              <w:ind w:left="13"/>
              <w:rPr>
                <w:sz w:val="20"/>
              </w:rPr>
            </w:pPr>
            <w:r>
              <w:rPr>
                <w:color w:val="231F20"/>
                <w:spacing w:val="-10"/>
                <w:sz w:val="20"/>
              </w:rPr>
              <w:t>2</w:t>
            </w:r>
          </w:p>
        </w:tc>
        <w:tc>
          <w:tcPr>
            <w:tcW w:w="1961" w:type="dxa"/>
            <w:shd w:val="clear" w:color="auto" w:fill="F5E9D1"/>
          </w:tcPr>
          <w:p>
            <w:pPr>
              <w:pStyle w:val="TableParagraph"/>
              <w:ind w:left="13"/>
              <w:rPr>
                <w:sz w:val="20"/>
              </w:rPr>
            </w:pPr>
            <w:r>
              <w:rPr>
                <w:color w:val="231F20"/>
                <w:spacing w:val="-10"/>
                <w:w w:val="70"/>
                <w:sz w:val="20"/>
              </w:rPr>
              <w:t>1</w:t>
            </w:r>
          </w:p>
        </w:tc>
        <w:tc>
          <w:tcPr>
            <w:tcW w:w="1960" w:type="dxa"/>
            <w:shd w:val="clear" w:color="auto" w:fill="F5E9D1"/>
          </w:tcPr>
          <w:p>
            <w:pPr>
              <w:pStyle w:val="TableParagraph"/>
              <w:ind w:left="13"/>
              <w:rPr>
                <w:sz w:val="20"/>
              </w:rPr>
            </w:pPr>
            <w:r>
              <w:rPr>
                <w:color w:val="231F20"/>
                <w:spacing w:val="-10"/>
                <w:sz w:val="20"/>
              </w:rPr>
              <w:t>2</w:t>
            </w:r>
          </w:p>
        </w:tc>
        <w:tc>
          <w:tcPr>
            <w:tcW w:w="1819" w:type="dxa"/>
            <w:shd w:val="clear" w:color="auto" w:fill="F5E9D1"/>
          </w:tcPr>
          <w:p>
            <w:pPr>
              <w:pStyle w:val="TableParagraph"/>
              <w:ind w:left="13"/>
              <w:rPr>
                <w:sz w:val="20"/>
              </w:rPr>
            </w:pPr>
            <w:r>
              <w:rPr>
                <w:color w:val="231F20"/>
                <w:spacing w:val="-10"/>
                <w:sz w:val="20"/>
              </w:rPr>
              <w:t>2</w:t>
            </w:r>
          </w:p>
        </w:tc>
      </w:tr>
      <w:tr>
        <w:trPr>
          <w:trHeight w:val="338" w:hRule="atLeast"/>
        </w:trPr>
        <w:tc>
          <w:tcPr>
            <w:tcW w:w="1524" w:type="dxa"/>
            <w:vMerge w:val="restart"/>
            <w:shd w:val="clear" w:color="auto" w:fill="EAD098"/>
          </w:tcPr>
          <w:p>
            <w:pPr>
              <w:pStyle w:val="TableParagraph"/>
              <w:spacing w:before="243"/>
              <w:ind w:left="386"/>
              <w:jc w:val="left"/>
              <w:rPr>
                <w:rFonts w:ascii="Tahoma" w:hAnsi="Tahoma"/>
                <w:b/>
                <w:sz w:val="20"/>
              </w:rPr>
            </w:pPr>
            <w:r>
              <w:rPr>
                <w:rFonts w:ascii="Tahoma" w:hAnsi="Tahoma"/>
                <w:b/>
                <w:color w:val="231F20"/>
                <w:spacing w:val="-2"/>
                <w:sz w:val="20"/>
              </w:rPr>
              <w:t>Сынып</w:t>
            </w:r>
          </w:p>
        </w:tc>
        <w:tc>
          <w:tcPr>
            <w:tcW w:w="7700" w:type="dxa"/>
            <w:gridSpan w:val="4"/>
            <w:shd w:val="clear" w:color="auto" w:fill="EAD098"/>
          </w:tcPr>
          <w:p>
            <w:pPr>
              <w:pStyle w:val="TableParagraph"/>
              <w:spacing w:before="66"/>
              <w:ind w:left="343"/>
              <w:jc w:val="left"/>
              <w:rPr>
                <w:rFonts w:ascii="Tahoma" w:hAnsi="Tahoma"/>
                <w:b/>
                <w:sz w:val="20"/>
              </w:rPr>
            </w:pPr>
            <w:r>
              <w:rPr>
                <w:rFonts w:ascii="Tahoma" w:hAnsi="Tahoma"/>
                <w:b/>
                <w:color w:val="231F20"/>
                <w:sz w:val="20"/>
              </w:rPr>
              <w:t>Үлгілік</w:t>
            </w:r>
            <w:r>
              <w:rPr>
                <w:rFonts w:ascii="Tahoma" w:hAnsi="Tahoma"/>
                <w:b/>
                <w:color w:val="231F20"/>
                <w:spacing w:val="5"/>
                <w:sz w:val="20"/>
              </w:rPr>
              <w:t> </w:t>
            </w:r>
            <w:r>
              <w:rPr>
                <w:rFonts w:ascii="Tahoma" w:hAnsi="Tahoma"/>
                <w:b/>
                <w:color w:val="231F20"/>
                <w:sz w:val="20"/>
              </w:rPr>
              <w:t>оқу</w:t>
            </w:r>
            <w:r>
              <w:rPr>
                <w:rFonts w:ascii="Tahoma" w:hAnsi="Tahoma"/>
                <w:b/>
                <w:color w:val="231F20"/>
                <w:spacing w:val="5"/>
                <w:sz w:val="20"/>
              </w:rPr>
              <w:t> </w:t>
            </w:r>
            <w:r>
              <w:rPr>
                <w:rFonts w:ascii="Tahoma" w:hAnsi="Tahoma"/>
                <w:b/>
                <w:color w:val="231F20"/>
                <w:sz w:val="20"/>
              </w:rPr>
              <w:t>жоспары</w:t>
            </w:r>
            <w:r>
              <w:rPr>
                <w:rFonts w:ascii="Tahoma" w:hAnsi="Tahoma"/>
                <w:b/>
                <w:color w:val="231F20"/>
                <w:spacing w:val="5"/>
                <w:sz w:val="20"/>
              </w:rPr>
              <w:t> </w:t>
            </w:r>
            <w:r>
              <w:rPr>
                <w:rFonts w:ascii="Tahoma" w:hAnsi="Tahoma"/>
                <w:b/>
                <w:color w:val="231F20"/>
                <w:sz w:val="20"/>
              </w:rPr>
              <w:t>бойынша</w:t>
            </w:r>
            <w:r>
              <w:rPr>
                <w:rFonts w:ascii="Tahoma" w:hAnsi="Tahoma"/>
                <w:b/>
                <w:color w:val="231F20"/>
                <w:spacing w:val="5"/>
                <w:sz w:val="20"/>
              </w:rPr>
              <w:t> </w:t>
            </w:r>
            <w:r>
              <w:rPr>
                <w:rFonts w:ascii="Tahoma" w:hAnsi="Tahoma"/>
                <w:b/>
                <w:color w:val="231F20"/>
                <w:sz w:val="20"/>
              </w:rPr>
              <w:t>(төмендетілген</w:t>
            </w:r>
            <w:r>
              <w:rPr>
                <w:rFonts w:ascii="Tahoma" w:hAnsi="Tahoma"/>
                <w:b/>
                <w:color w:val="231F20"/>
                <w:spacing w:val="5"/>
                <w:sz w:val="20"/>
              </w:rPr>
              <w:t> </w:t>
            </w:r>
            <w:r>
              <w:rPr>
                <w:rFonts w:ascii="Tahoma" w:hAnsi="Tahoma"/>
                <w:b/>
                <w:color w:val="231F20"/>
                <w:sz w:val="20"/>
              </w:rPr>
              <w:t>оқу</w:t>
            </w:r>
            <w:r>
              <w:rPr>
                <w:rFonts w:ascii="Tahoma" w:hAnsi="Tahoma"/>
                <w:b/>
                <w:color w:val="231F20"/>
                <w:spacing w:val="5"/>
                <w:sz w:val="20"/>
              </w:rPr>
              <w:t> </w:t>
            </w:r>
            <w:r>
              <w:rPr>
                <w:rFonts w:ascii="Tahoma" w:hAnsi="Tahoma"/>
                <w:b/>
                <w:color w:val="231F20"/>
                <w:spacing w:val="-2"/>
                <w:sz w:val="20"/>
              </w:rPr>
              <w:t>жүктемесімен)</w:t>
            </w:r>
          </w:p>
        </w:tc>
      </w:tr>
      <w:tr>
        <w:trPr>
          <w:trHeight w:val="338" w:hRule="atLeast"/>
        </w:trPr>
        <w:tc>
          <w:tcPr>
            <w:tcW w:w="1524" w:type="dxa"/>
            <w:vMerge/>
            <w:tcBorders>
              <w:top w:val="nil"/>
            </w:tcBorders>
            <w:shd w:val="clear" w:color="auto" w:fill="EAD098"/>
          </w:tcPr>
          <w:p>
            <w:pPr>
              <w:rPr>
                <w:sz w:val="2"/>
                <w:szCs w:val="2"/>
              </w:rPr>
            </w:pPr>
          </w:p>
        </w:tc>
        <w:tc>
          <w:tcPr>
            <w:tcW w:w="1960" w:type="dxa"/>
            <w:shd w:val="clear" w:color="auto" w:fill="EAD098"/>
          </w:tcPr>
          <w:p>
            <w:pPr>
              <w:pStyle w:val="TableParagraph"/>
              <w:spacing w:before="66"/>
              <w:ind w:left="13"/>
              <w:rPr>
                <w:rFonts w:ascii="Tahoma" w:hAnsi="Tahoma"/>
                <w:b/>
                <w:sz w:val="20"/>
              </w:rPr>
            </w:pPr>
            <w:r>
              <w:rPr>
                <w:rFonts w:ascii="Tahoma" w:hAnsi="Tahoma"/>
                <w:b/>
                <w:color w:val="231F20"/>
                <w:spacing w:val="-2"/>
                <w:w w:val="70"/>
                <w:sz w:val="20"/>
              </w:rPr>
              <w:t>1-</w:t>
            </w:r>
            <w:r>
              <w:rPr>
                <w:rFonts w:ascii="Tahoma" w:hAnsi="Tahoma"/>
                <w:b/>
                <w:color w:val="231F20"/>
                <w:spacing w:val="-2"/>
                <w:sz w:val="20"/>
              </w:rPr>
              <w:t>тоқсан</w:t>
            </w:r>
          </w:p>
        </w:tc>
        <w:tc>
          <w:tcPr>
            <w:tcW w:w="1961" w:type="dxa"/>
            <w:shd w:val="clear" w:color="auto" w:fill="EAD098"/>
          </w:tcPr>
          <w:p>
            <w:pPr>
              <w:pStyle w:val="TableParagraph"/>
              <w:spacing w:before="66"/>
              <w:ind w:left="13"/>
              <w:rPr>
                <w:rFonts w:ascii="Tahoma" w:hAnsi="Tahoma"/>
                <w:b/>
                <w:sz w:val="20"/>
              </w:rPr>
            </w:pPr>
            <w:r>
              <w:rPr>
                <w:rFonts w:ascii="Tahoma" w:hAnsi="Tahoma"/>
                <w:b/>
                <w:color w:val="231F20"/>
                <w:spacing w:val="-2"/>
                <w:w w:val="90"/>
                <w:sz w:val="20"/>
              </w:rPr>
              <w:t>2-</w:t>
            </w:r>
            <w:r>
              <w:rPr>
                <w:rFonts w:ascii="Tahoma" w:hAnsi="Tahoma"/>
                <w:b/>
                <w:color w:val="231F20"/>
                <w:spacing w:val="-2"/>
                <w:sz w:val="20"/>
              </w:rPr>
              <w:t>тоқсан</w:t>
            </w:r>
          </w:p>
        </w:tc>
        <w:tc>
          <w:tcPr>
            <w:tcW w:w="1960" w:type="dxa"/>
            <w:shd w:val="clear" w:color="auto" w:fill="EAD098"/>
          </w:tcPr>
          <w:p>
            <w:pPr>
              <w:pStyle w:val="TableParagraph"/>
              <w:spacing w:before="66"/>
              <w:ind w:left="13"/>
              <w:rPr>
                <w:rFonts w:ascii="Tahoma" w:hAnsi="Tahoma"/>
                <w:b/>
                <w:sz w:val="20"/>
              </w:rPr>
            </w:pPr>
            <w:r>
              <w:rPr>
                <w:rFonts w:ascii="Tahoma" w:hAnsi="Tahoma"/>
                <w:b/>
                <w:color w:val="231F20"/>
                <w:spacing w:val="-2"/>
                <w:w w:val="90"/>
                <w:sz w:val="20"/>
              </w:rPr>
              <w:t>3-</w:t>
            </w:r>
            <w:r>
              <w:rPr>
                <w:rFonts w:ascii="Tahoma" w:hAnsi="Tahoma"/>
                <w:b/>
                <w:color w:val="231F20"/>
                <w:spacing w:val="-2"/>
                <w:sz w:val="20"/>
              </w:rPr>
              <w:t>тоқсан</w:t>
            </w:r>
          </w:p>
        </w:tc>
        <w:tc>
          <w:tcPr>
            <w:tcW w:w="1819" w:type="dxa"/>
            <w:shd w:val="clear" w:color="auto" w:fill="EAD098"/>
          </w:tcPr>
          <w:p>
            <w:pPr>
              <w:pStyle w:val="TableParagraph"/>
              <w:spacing w:before="66"/>
              <w:ind w:left="13"/>
              <w:rPr>
                <w:rFonts w:ascii="Tahoma" w:hAnsi="Tahoma"/>
                <w:b/>
                <w:sz w:val="20"/>
              </w:rPr>
            </w:pPr>
            <w:r>
              <w:rPr>
                <w:rFonts w:ascii="Tahoma" w:hAnsi="Tahoma"/>
                <w:b/>
                <w:color w:val="231F20"/>
                <w:spacing w:val="-2"/>
                <w:sz w:val="20"/>
              </w:rPr>
              <w:t>4-тоқсан</w:t>
            </w:r>
          </w:p>
        </w:tc>
      </w:tr>
      <w:tr>
        <w:trPr>
          <w:trHeight w:val="338" w:hRule="atLeast"/>
        </w:trPr>
        <w:tc>
          <w:tcPr>
            <w:tcW w:w="1524" w:type="dxa"/>
            <w:shd w:val="clear" w:color="auto" w:fill="F5E9D1"/>
          </w:tcPr>
          <w:p>
            <w:pPr>
              <w:pStyle w:val="TableParagraph"/>
              <w:ind w:left="13"/>
              <w:rPr>
                <w:sz w:val="20"/>
              </w:rPr>
            </w:pPr>
            <w:r>
              <w:rPr>
                <w:color w:val="231F20"/>
                <w:spacing w:val="-10"/>
                <w:sz w:val="20"/>
              </w:rPr>
              <w:t>7</w:t>
            </w:r>
          </w:p>
        </w:tc>
        <w:tc>
          <w:tcPr>
            <w:tcW w:w="1960" w:type="dxa"/>
            <w:shd w:val="clear" w:color="auto" w:fill="F5E9D1"/>
          </w:tcPr>
          <w:p>
            <w:pPr>
              <w:pStyle w:val="TableParagraph"/>
              <w:ind w:left="13"/>
              <w:rPr>
                <w:sz w:val="20"/>
              </w:rPr>
            </w:pPr>
            <w:r>
              <w:rPr>
                <w:color w:val="231F20"/>
                <w:spacing w:val="-10"/>
                <w:sz w:val="20"/>
              </w:rPr>
              <w:t>2</w:t>
            </w:r>
          </w:p>
        </w:tc>
        <w:tc>
          <w:tcPr>
            <w:tcW w:w="1961" w:type="dxa"/>
            <w:shd w:val="clear" w:color="auto" w:fill="F5E9D1"/>
          </w:tcPr>
          <w:p>
            <w:pPr>
              <w:pStyle w:val="TableParagraph"/>
              <w:ind w:left="13"/>
              <w:rPr>
                <w:sz w:val="20"/>
              </w:rPr>
            </w:pPr>
            <w:r>
              <w:rPr>
                <w:color w:val="231F20"/>
                <w:spacing w:val="-10"/>
                <w:sz w:val="20"/>
              </w:rPr>
              <w:t>2</w:t>
            </w:r>
          </w:p>
        </w:tc>
        <w:tc>
          <w:tcPr>
            <w:tcW w:w="1960" w:type="dxa"/>
            <w:shd w:val="clear" w:color="auto" w:fill="F5E9D1"/>
          </w:tcPr>
          <w:p>
            <w:pPr>
              <w:pStyle w:val="TableParagraph"/>
              <w:ind w:left="13"/>
              <w:rPr>
                <w:sz w:val="20"/>
              </w:rPr>
            </w:pPr>
            <w:r>
              <w:rPr>
                <w:color w:val="231F20"/>
                <w:spacing w:val="-10"/>
                <w:sz w:val="20"/>
              </w:rPr>
              <w:t>2</w:t>
            </w:r>
          </w:p>
        </w:tc>
        <w:tc>
          <w:tcPr>
            <w:tcW w:w="1819" w:type="dxa"/>
            <w:shd w:val="clear" w:color="auto" w:fill="F5E9D1"/>
          </w:tcPr>
          <w:p>
            <w:pPr>
              <w:pStyle w:val="TableParagraph"/>
              <w:ind w:left="13"/>
              <w:rPr>
                <w:sz w:val="20"/>
              </w:rPr>
            </w:pPr>
            <w:r>
              <w:rPr>
                <w:color w:val="231F20"/>
                <w:spacing w:val="-10"/>
                <w:sz w:val="20"/>
              </w:rPr>
              <w:t>2</w:t>
            </w:r>
          </w:p>
        </w:tc>
      </w:tr>
      <w:tr>
        <w:trPr>
          <w:trHeight w:val="338" w:hRule="atLeast"/>
        </w:trPr>
        <w:tc>
          <w:tcPr>
            <w:tcW w:w="1524" w:type="dxa"/>
            <w:shd w:val="clear" w:color="auto" w:fill="F5E9D1"/>
          </w:tcPr>
          <w:p>
            <w:pPr>
              <w:pStyle w:val="TableParagraph"/>
              <w:ind w:left="13"/>
              <w:rPr>
                <w:sz w:val="20"/>
              </w:rPr>
            </w:pPr>
            <w:r>
              <w:rPr>
                <w:color w:val="231F20"/>
                <w:spacing w:val="-10"/>
                <w:sz w:val="20"/>
              </w:rPr>
              <w:t>8</w:t>
            </w:r>
          </w:p>
        </w:tc>
        <w:tc>
          <w:tcPr>
            <w:tcW w:w="1960" w:type="dxa"/>
            <w:shd w:val="clear" w:color="auto" w:fill="F5E9D1"/>
          </w:tcPr>
          <w:p>
            <w:pPr>
              <w:pStyle w:val="TableParagraph"/>
              <w:ind w:left="13"/>
              <w:rPr>
                <w:sz w:val="20"/>
              </w:rPr>
            </w:pPr>
            <w:r>
              <w:rPr>
                <w:color w:val="231F20"/>
                <w:spacing w:val="-10"/>
                <w:sz w:val="20"/>
              </w:rPr>
              <w:t>3</w:t>
            </w:r>
          </w:p>
        </w:tc>
        <w:tc>
          <w:tcPr>
            <w:tcW w:w="1961" w:type="dxa"/>
            <w:shd w:val="clear" w:color="auto" w:fill="F5E9D1"/>
          </w:tcPr>
          <w:p>
            <w:pPr>
              <w:pStyle w:val="TableParagraph"/>
              <w:ind w:left="13"/>
              <w:rPr>
                <w:sz w:val="20"/>
              </w:rPr>
            </w:pPr>
            <w:r>
              <w:rPr>
                <w:color w:val="231F20"/>
                <w:spacing w:val="-10"/>
                <w:sz w:val="20"/>
              </w:rPr>
              <w:t>3</w:t>
            </w:r>
          </w:p>
        </w:tc>
        <w:tc>
          <w:tcPr>
            <w:tcW w:w="1960" w:type="dxa"/>
            <w:shd w:val="clear" w:color="auto" w:fill="F5E9D1"/>
          </w:tcPr>
          <w:p>
            <w:pPr>
              <w:pStyle w:val="TableParagraph"/>
              <w:ind w:left="13"/>
              <w:rPr>
                <w:sz w:val="20"/>
              </w:rPr>
            </w:pPr>
            <w:r>
              <w:rPr>
                <w:color w:val="231F20"/>
                <w:spacing w:val="-10"/>
                <w:sz w:val="20"/>
              </w:rPr>
              <w:t>3</w:t>
            </w:r>
          </w:p>
        </w:tc>
        <w:tc>
          <w:tcPr>
            <w:tcW w:w="1819" w:type="dxa"/>
            <w:shd w:val="clear" w:color="auto" w:fill="F5E9D1"/>
          </w:tcPr>
          <w:p>
            <w:pPr>
              <w:pStyle w:val="TableParagraph"/>
              <w:ind w:left="13"/>
              <w:rPr>
                <w:sz w:val="20"/>
              </w:rPr>
            </w:pPr>
            <w:r>
              <w:rPr>
                <w:color w:val="231F20"/>
                <w:spacing w:val="-10"/>
                <w:sz w:val="20"/>
              </w:rPr>
              <w:t>3</w:t>
            </w:r>
          </w:p>
        </w:tc>
      </w:tr>
      <w:tr>
        <w:trPr>
          <w:trHeight w:val="338" w:hRule="atLeast"/>
        </w:trPr>
        <w:tc>
          <w:tcPr>
            <w:tcW w:w="1524" w:type="dxa"/>
            <w:shd w:val="clear" w:color="auto" w:fill="F5E9D1"/>
          </w:tcPr>
          <w:p>
            <w:pPr>
              <w:pStyle w:val="TableParagraph"/>
              <w:ind w:left="13"/>
              <w:rPr>
                <w:sz w:val="20"/>
              </w:rPr>
            </w:pPr>
            <w:r>
              <w:rPr>
                <w:color w:val="231F20"/>
                <w:spacing w:val="-10"/>
                <w:sz w:val="20"/>
              </w:rPr>
              <w:t>9</w:t>
            </w:r>
          </w:p>
        </w:tc>
        <w:tc>
          <w:tcPr>
            <w:tcW w:w="1960" w:type="dxa"/>
            <w:shd w:val="clear" w:color="auto" w:fill="F5E9D1"/>
          </w:tcPr>
          <w:p>
            <w:pPr>
              <w:pStyle w:val="TableParagraph"/>
              <w:ind w:left="13"/>
              <w:rPr>
                <w:sz w:val="20"/>
              </w:rPr>
            </w:pPr>
            <w:r>
              <w:rPr>
                <w:color w:val="231F20"/>
                <w:spacing w:val="-10"/>
                <w:sz w:val="20"/>
              </w:rPr>
              <w:t>3</w:t>
            </w:r>
          </w:p>
        </w:tc>
        <w:tc>
          <w:tcPr>
            <w:tcW w:w="1961" w:type="dxa"/>
            <w:shd w:val="clear" w:color="auto" w:fill="F5E9D1"/>
          </w:tcPr>
          <w:p>
            <w:pPr>
              <w:pStyle w:val="TableParagraph"/>
              <w:ind w:left="13"/>
              <w:rPr>
                <w:sz w:val="20"/>
              </w:rPr>
            </w:pPr>
            <w:r>
              <w:rPr>
                <w:color w:val="231F20"/>
                <w:spacing w:val="-10"/>
                <w:sz w:val="20"/>
              </w:rPr>
              <w:t>3</w:t>
            </w:r>
          </w:p>
        </w:tc>
        <w:tc>
          <w:tcPr>
            <w:tcW w:w="1960" w:type="dxa"/>
            <w:shd w:val="clear" w:color="auto" w:fill="F5E9D1"/>
          </w:tcPr>
          <w:p>
            <w:pPr>
              <w:pStyle w:val="TableParagraph"/>
              <w:ind w:left="13"/>
              <w:rPr>
                <w:sz w:val="20"/>
              </w:rPr>
            </w:pPr>
            <w:r>
              <w:rPr>
                <w:color w:val="231F20"/>
                <w:spacing w:val="-10"/>
                <w:sz w:val="20"/>
              </w:rPr>
              <w:t>2</w:t>
            </w:r>
          </w:p>
        </w:tc>
        <w:tc>
          <w:tcPr>
            <w:tcW w:w="1819" w:type="dxa"/>
            <w:shd w:val="clear" w:color="auto" w:fill="F5E9D1"/>
          </w:tcPr>
          <w:p>
            <w:pPr>
              <w:pStyle w:val="TableParagraph"/>
              <w:ind w:left="13"/>
              <w:rPr>
                <w:sz w:val="20"/>
              </w:rPr>
            </w:pPr>
            <w:r>
              <w:rPr>
                <w:color w:val="231F20"/>
                <w:spacing w:val="-10"/>
                <w:sz w:val="20"/>
              </w:rPr>
              <w:t>3</w:t>
            </w:r>
          </w:p>
        </w:tc>
      </w:tr>
      <w:tr>
        <w:trPr>
          <w:trHeight w:val="338" w:hRule="atLeast"/>
        </w:trPr>
        <w:tc>
          <w:tcPr>
            <w:tcW w:w="1524" w:type="dxa"/>
            <w:shd w:val="clear" w:color="auto" w:fill="F5E9D1"/>
          </w:tcPr>
          <w:p>
            <w:pPr>
              <w:pStyle w:val="TableParagraph"/>
              <w:ind w:left="13"/>
              <w:rPr>
                <w:sz w:val="20"/>
              </w:rPr>
            </w:pPr>
            <w:r>
              <w:rPr>
                <w:color w:val="231F20"/>
                <w:w w:val="80"/>
                <w:sz w:val="20"/>
              </w:rPr>
              <w:t>10</w:t>
            </w:r>
            <w:r>
              <w:rPr>
                <w:color w:val="231F20"/>
                <w:spacing w:val="-1"/>
                <w:w w:val="80"/>
                <w:sz w:val="20"/>
              </w:rPr>
              <w:t> </w:t>
            </w:r>
            <w:r>
              <w:rPr>
                <w:color w:val="231F20"/>
                <w:spacing w:val="-4"/>
                <w:w w:val="95"/>
                <w:sz w:val="20"/>
              </w:rPr>
              <w:t>(ЖМБ)</w:t>
            </w:r>
          </w:p>
        </w:tc>
        <w:tc>
          <w:tcPr>
            <w:tcW w:w="1960" w:type="dxa"/>
            <w:shd w:val="clear" w:color="auto" w:fill="F5E9D1"/>
          </w:tcPr>
          <w:p>
            <w:pPr>
              <w:pStyle w:val="TableParagraph"/>
              <w:ind w:left="13"/>
              <w:rPr>
                <w:sz w:val="20"/>
              </w:rPr>
            </w:pPr>
            <w:r>
              <w:rPr>
                <w:color w:val="231F20"/>
                <w:spacing w:val="-10"/>
                <w:sz w:val="20"/>
              </w:rPr>
              <w:t>3</w:t>
            </w:r>
          </w:p>
        </w:tc>
        <w:tc>
          <w:tcPr>
            <w:tcW w:w="1961" w:type="dxa"/>
            <w:shd w:val="clear" w:color="auto" w:fill="F5E9D1"/>
          </w:tcPr>
          <w:p>
            <w:pPr>
              <w:pStyle w:val="TableParagraph"/>
              <w:ind w:left="13"/>
              <w:rPr>
                <w:sz w:val="20"/>
              </w:rPr>
            </w:pPr>
            <w:r>
              <w:rPr>
                <w:color w:val="231F20"/>
                <w:spacing w:val="-10"/>
                <w:sz w:val="20"/>
              </w:rPr>
              <w:t>3</w:t>
            </w:r>
          </w:p>
        </w:tc>
        <w:tc>
          <w:tcPr>
            <w:tcW w:w="1960" w:type="dxa"/>
            <w:shd w:val="clear" w:color="auto" w:fill="F5E9D1"/>
          </w:tcPr>
          <w:p>
            <w:pPr>
              <w:pStyle w:val="TableParagraph"/>
              <w:ind w:left="13"/>
              <w:rPr>
                <w:sz w:val="20"/>
              </w:rPr>
            </w:pPr>
            <w:r>
              <w:rPr>
                <w:color w:val="231F20"/>
                <w:spacing w:val="-10"/>
                <w:sz w:val="20"/>
              </w:rPr>
              <w:t>3</w:t>
            </w:r>
          </w:p>
        </w:tc>
        <w:tc>
          <w:tcPr>
            <w:tcW w:w="1819" w:type="dxa"/>
            <w:shd w:val="clear" w:color="auto" w:fill="F5E9D1"/>
          </w:tcPr>
          <w:p>
            <w:pPr>
              <w:pStyle w:val="TableParagraph"/>
              <w:ind w:left="13"/>
              <w:rPr>
                <w:sz w:val="20"/>
              </w:rPr>
            </w:pPr>
            <w:r>
              <w:rPr>
                <w:color w:val="231F20"/>
                <w:spacing w:val="-10"/>
                <w:sz w:val="20"/>
              </w:rPr>
              <w:t>3</w:t>
            </w:r>
          </w:p>
        </w:tc>
      </w:tr>
      <w:tr>
        <w:trPr>
          <w:trHeight w:val="338" w:hRule="atLeast"/>
        </w:trPr>
        <w:tc>
          <w:tcPr>
            <w:tcW w:w="1524" w:type="dxa"/>
            <w:shd w:val="clear" w:color="auto" w:fill="F5E9D1"/>
          </w:tcPr>
          <w:p>
            <w:pPr>
              <w:pStyle w:val="TableParagraph"/>
              <w:ind w:left="13"/>
              <w:rPr>
                <w:sz w:val="20"/>
              </w:rPr>
            </w:pPr>
            <w:r>
              <w:rPr>
                <w:color w:val="231F20"/>
                <w:w w:val="80"/>
                <w:sz w:val="20"/>
              </w:rPr>
              <w:t>10</w:t>
            </w:r>
            <w:r>
              <w:rPr>
                <w:color w:val="231F20"/>
                <w:spacing w:val="-1"/>
                <w:w w:val="80"/>
                <w:sz w:val="20"/>
              </w:rPr>
              <w:t> </w:t>
            </w:r>
            <w:r>
              <w:rPr>
                <w:color w:val="231F20"/>
                <w:spacing w:val="-4"/>
                <w:w w:val="95"/>
                <w:sz w:val="20"/>
              </w:rPr>
              <w:t>(ҚГБ)</w:t>
            </w:r>
          </w:p>
        </w:tc>
        <w:tc>
          <w:tcPr>
            <w:tcW w:w="1960" w:type="dxa"/>
            <w:shd w:val="clear" w:color="auto" w:fill="F5E9D1"/>
          </w:tcPr>
          <w:p>
            <w:pPr>
              <w:pStyle w:val="TableParagraph"/>
              <w:ind w:left="13"/>
              <w:rPr>
                <w:sz w:val="20"/>
              </w:rPr>
            </w:pPr>
            <w:r>
              <w:rPr>
                <w:color w:val="231F20"/>
                <w:spacing w:val="-10"/>
                <w:sz w:val="20"/>
              </w:rPr>
              <w:t>3</w:t>
            </w:r>
          </w:p>
        </w:tc>
        <w:tc>
          <w:tcPr>
            <w:tcW w:w="1961" w:type="dxa"/>
            <w:shd w:val="clear" w:color="auto" w:fill="F5E9D1"/>
          </w:tcPr>
          <w:p>
            <w:pPr>
              <w:pStyle w:val="TableParagraph"/>
              <w:ind w:left="13"/>
              <w:rPr>
                <w:sz w:val="20"/>
              </w:rPr>
            </w:pPr>
            <w:r>
              <w:rPr>
                <w:color w:val="231F20"/>
                <w:spacing w:val="-10"/>
                <w:sz w:val="20"/>
              </w:rPr>
              <w:t>3</w:t>
            </w:r>
          </w:p>
        </w:tc>
        <w:tc>
          <w:tcPr>
            <w:tcW w:w="1960" w:type="dxa"/>
            <w:shd w:val="clear" w:color="auto" w:fill="F5E9D1"/>
          </w:tcPr>
          <w:p>
            <w:pPr>
              <w:pStyle w:val="TableParagraph"/>
              <w:ind w:left="13"/>
              <w:rPr>
                <w:sz w:val="20"/>
              </w:rPr>
            </w:pPr>
            <w:r>
              <w:rPr>
                <w:color w:val="231F20"/>
                <w:spacing w:val="-10"/>
                <w:sz w:val="20"/>
              </w:rPr>
              <w:t>3</w:t>
            </w:r>
          </w:p>
        </w:tc>
        <w:tc>
          <w:tcPr>
            <w:tcW w:w="1819" w:type="dxa"/>
            <w:shd w:val="clear" w:color="auto" w:fill="F5E9D1"/>
          </w:tcPr>
          <w:p>
            <w:pPr>
              <w:pStyle w:val="TableParagraph"/>
              <w:ind w:left="13"/>
              <w:rPr>
                <w:sz w:val="20"/>
              </w:rPr>
            </w:pPr>
            <w:r>
              <w:rPr>
                <w:color w:val="231F20"/>
                <w:spacing w:val="-10"/>
                <w:sz w:val="20"/>
              </w:rPr>
              <w:t>2</w:t>
            </w:r>
          </w:p>
        </w:tc>
      </w:tr>
      <w:tr>
        <w:trPr>
          <w:trHeight w:val="338" w:hRule="atLeast"/>
        </w:trPr>
        <w:tc>
          <w:tcPr>
            <w:tcW w:w="1524" w:type="dxa"/>
            <w:shd w:val="clear" w:color="auto" w:fill="F5E9D1"/>
          </w:tcPr>
          <w:p>
            <w:pPr>
              <w:pStyle w:val="TableParagraph"/>
              <w:ind w:left="13"/>
              <w:rPr>
                <w:sz w:val="20"/>
              </w:rPr>
            </w:pPr>
            <w:r>
              <w:rPr>
                <w:color w:val="231F20"/>
                <w:w w:val="55"/>
                <w:sz w:val="20"/>
              </w:rPr>
              <w:t>11</w:t>
            </w:r>
            <w:r>
              <w:rPr>
                <w:color w:val="231F20"/>
                <w:spacing w:val="-3"/>
                <w:w w:val="90"/>
                <w:sz w:val="20"/>
              </w:rPr>
              <w:t> </w:t>
            </w:r>
            <w:r>
              <w:rPr>
                <w:color w:val="231F20"/>
                <w:spacing w:val="-2"/>
                <w:w w:val="90"/>
                <w:sz w:val="20"/>
              </w:rPr>
              <w:t>(ЖМБ)</w:t>
            </w:r>
          </w:p>
        </w:tc>
        <w:tc>
          <w:tcPr>
            <w:tcW w:w="1960" w:type="dxa"/>
            <w:shd w:val="clear" w:color="auto" w:fill="F5E9D1"/>
          </w:tcPr>
          <w:p>
            <w:pPr>
              <w:pStyle w:val="TableParagraph"/>
              <w:ind w:left="13"/>
              <w:rPr>
                <w:sz w:val="20"/>
              </w:rPr>
            </w:pPr>
            <w:r>
              <w:rPr>
                <w:color w:val="231F20"/>
                <w:spacing w:val="-10"/>
                <w:sz w:val="20"/>
              </w:rPr>
              <w:t>2</w:t>
            </w:r>
          </w:p>
        </w:tc>
        <w:tc>
          <w:tcPr>
            <w:tcW w:w="1961" w:type="dxa"/>
            <w:shd w:val="clear" w:color="auto" w:fill="F5E9D1"/>
          </w:tcPr>
          <w:p>
            <w:pPr>
              <w:pStyle w:val="TableParagraph"/>
              <w:ind w:left="13"/>
              <w:rPr>
                <w:sz w:val="20"/>
              </w:rPr>
            </w:pPr>
            <w:r>
              <w:rPr>
                <w:color w:val="231F20"/>
                <w:spacing w:val="-10"/>
                <w:sz w:val="20"/>
              </w:rPr>
              <w:t>3</w:t>
            </w:r>
          </w:p>
        </w:tc>
        <w:tc>
          <w:tcPr>
            <w:tcW w:w="1960" w:type="dxa"/>
            <w:shd w:val="clear" w:color="auto" w:fill="F5E9D1"/>
          </w:tcPr>
          <w:p>
            <w:pPr>
              <w:pStyle w:val="TableParagraph"/>
              <w:ind w:left="13"/>
              <w:rPr>
                <w:sz w:val="20"/>
              </w:rPr>
            </w:pPr>
            <w:r>
              <w:rPr>
                <w:color w:val="231F20"/>
                <w:spacing w:val="-10"/>
                <w:sz w:val="20"/>
              </w:rPr>
              <w:t>3</w:t>
            </w:r>
          </w:p>
        </w:tc>
        <w:tc>
          <w:tcPr>
            <w:tcW w:w="1819" w:type="dxa"/>
            <w:shd w:val="clear" w:color="auto" w:fill="F5E9D1"/>
          </w:tcPr>
          <w:p>
            <w:pPr>
              <w:pStyle w:val="TableParagraph"/>
              <w:ind w:left="13"/>
              <w:rPr>
                <w:sz w:val="20"/>
              </w:rPr>
            </w:pPr>
            <w:r>
              <w:rPr>
                <w:color w:val="231F20"/>
                <w:spacing w:val="-10"/>
                <w:sz w:val="20"/>
              </w:rPr>
              <w:t>3</w:t>
            </w:r>
          </w:p>
        </w:tc>
      </w:tr>
      <w:tr>
        <w:trPr>
          <w:trHeight w:val="338" w:hRule="atLeast"/>
        </w:trPr>
        <w:tc>
          <w:tcPr>
            <w:tcW w:w="1524" w:type="dxa"/>
            <w:shd w:val="clear" w:color="auto" w:fill="F5E9D1"/>
          </w:tcPr>
          <w:p>
            <w:pPr>
              <w:pStyle w:val="TableParagraph"/>
              <w:ind w:left="13"/>
              <w:rPr>
                <w:sz w:val="20"/>
              </w:rPr>
            </w:pPr>
            <w:r>
              <w:rPr>
                <w:color w:val="231F20"/>
                <w:w w:val="55"/>
                <w:sz w:val="20"/>
              </w:rPr>
              <w:t>11</w:t>
            </w:r>
            <w:r>
              <w:rPr>
                <w:color w:val="231F20"/>
                <w:spacing w:val="-3"/>
                <w:w w:val="90"/>
                <w:sz w:val="20"/>
              </w:rPr>
              <w:t> </w:t>
            </w:r>
            <w:r>
              <w:rPr>
                <w:color w:val="231F20"/>
                <w:spacing w:val="-2"/>
                <w:w w:val="90"/>
                <w:sz w:val="20"/>
              </w:rPr>
              <w:t>(ҚГБ)</w:t>
            </w:r>
          </w:p>
        </w:tc>
        <w:tc>
          <w:tcPr>
            <w:tcW w:w="1960" w:type="dxa"/>
            <w:shd w:val="clear" w:color="auto" w:fill="F5E9D1"/>
          </w:tcPr>
          <w:p>
            <w:pPr>
              <w:pStyle w:val="TableParagraph"/>
              <w:ind w:left="13"/>
              <w:rPr>
                <w:sz w:val="20"/>
              </w:rPr>
            </w:pPr>
            <w:r>
              <w:rPr>
                <w:color w:val="231F20"/>
                <w:spacing w:val="-10"/>
                <w:sz w:val="20"/>
              </w:rPr>
              <w:t>2</w:t>
            </w:r>
          </w:p>
        </w:tc>
        <w:tc>
          <w:tcPr>
            <w:tcW w:w="1961" w:type="dxa"/>
            <w:shd w:val="clear" w:color="auto" w:fill="F5E9D1"/>
          </w:tcPr>
          <w:p>
            <w:pPr>
              <w:pStyle w:val="TableParagraph"/>
              <w:ind w:left="13"/>
              <w:rPr>
                <w:sz w:val="20"/>
              </w:rPr>
            </w:pPr>
            <w:r>
              <w:rPr>
                <w:color w:val="231F20"/>
                <w:spacing w:val="-10"/>
                <w:w w:val="70"/>
                <w:sz w:val="20"/>
              </w:rPr>
              <w:t>1</w:t>
            </w:r>
          </w:p>
        </w:tc>
        <w:tc>
          <w:tcPr>
            <w:tcW w:w="1960" w:type="dxa"/>
            <w:shd w:val="clear" w:color="auto" w:fill="F5E9D1"/>
          </w:tcPr>
          <w:p>
            <w:pPr>
              <w:pStyle w:val="TableParagraph"/>
              <w:ind w:left="13"/>
              <w:rPr>
                <w:sz w:val="20"/>
              </w:rPr>
            </w:pPr>
            <w:r>
              <w:rPr>
                <w:color w:val="231F20"/>
                <w:spacing w:val="-10"/>
                <w:sz w:val="20"/>
              </w:rPr>
              <w:t>2</w:t>
            </w:r>
          </w:p>
        </w:tc>
        <w:tc>
          <w:tcPr>
            <w:tcW w:w="1819" w:type="dxa"/>
            <w:shd w:val="clear" w:color="auto" w:fill="F5E9D1"/>
          </w:tcPr>
          <w:p>
            <w:pPr>
              <w:pStyle w:val="TableParagraph"/>
              <w:ind w:left="13"/>
              <w:rPr>
                <w:sz w:val="20"/>
              </w:rPr>
            </w:pPr>
            <w:r>
              <w:rPr>
                <w:color w:val="231F20"/>
                <w:spacing w:val="-10"/>
                <w:sz w:val="20"/>
              </w:rPr>
              <w:t>2</w:t>
            </w:r>
          </w:p>
        </w:tc>
      </w:tr>
    </w:tbl>
    <w:p>
      <w:pPr>
        <w:pStyle w:val="BodyText"/>
        <w:rPr>
          <w:b/>
          <w:i/>
          <w:sz w:val="20"/>
        </w:rPr>
      </w:pPr>
    </w:p>
    <w:p>
      <w:pPr>
        <w:pStyle w:val="BodyText"/>
        <w:rPr>
          <w:b/>
          <w:i/>
          <w:sz w:val="20"/>
        </w:rPr>
      </w:pPr>
    </w:p>
    <w:p>
      <w:pPr>
        <w:pStyle w:val="BodyText"/>
        <w:spacing w:before="43"/>
        <w:rPr>
          <w:b/>
          <w:i/>
          <w:sz w:val="20"/>
        </w:rPr>
      </w:pPr>
    </w:p>
    <w:p>
      <w:pPr>
        <w:pStyle w:val="ListParagraph"/>
        <w:numPr>
          <w:ilvl w:val="1"/>
          <w:numId w:val="74"/>
        </w:numPr>
        <w:tabs>
          <w:tab w:pos="1526" w:val="left" w:leader="none"/>
        </w:tabs>
        <w:spacing w:line="276" w:lineRule="auto" w:before="0" w:after="0"/>
        <w:ind w:left="1247" w:right="1415" w:firstLine="0"/>
        <w:jc w:val="left"/>
        <w:rPr>
          <w:b/>
          <w:i/>
          <w:sz w:val="20"/>
        </w:rPr>
      </w:pPr>
      <w:r>
        <w:rPr>
          <w:b/>
          <w:i/>
          <w:color w:val="231F20"/>
          <w:w w:val="90"/>
          <w:sz w:val="20"/>
        </w:rPr>
        <w:t>кесте.</w:t>
      </w:r>
      <w:r>
        <w:rPr>
          <w:b/>
          <w:i/>
          <w:color w:val="231F20"/>
          <w:sz w:val="20"/>
        </w:rPr>
        <w:t> </w:t>
      </w:r>
      <w:r>
        <w:rPr>
          <w:b/>
          <w:i/>
          <w:color w:val="231F20"/>
          <w:w w:val="90"/>
          <w:sz w:val="20"/>
        </w:rPr>
        <w:t>«Биология»</w:t>
      </w:r>
      <w:r>
        <w:rPr>
          <w:b/>
          <w:i/>
          <w:color w:val="231F20"/>
          <w:sz w:val="20"/>
        </w:rPr>
        <w:t> </w:t>
      </w:r>
      <w:r>
        <w:rPr>
          <w:b/>
          <w:i/>
          <w:color w:val="231F20"/>
          <w:w w:val="90"/>
          <w:sz w:val="20"/>
        </w:rPr>
        <w:t>оқу</w:t>
      </w:r>
      <w:r>
        <w:rPr>
          <w:b/>
          <w:i/>
          <w:color w:val="231F20"/>
          <w:sz w:val="20"/>
        </w:rPr>
        <w:t> </w:t>
      </w:r>
      <w:r>
        <w:rPr>
          <w:b/>
          <w:i/>
          <w:color w:val="231F20"/>
          <w:w w:val="90"/>
          <w:sz w:val="20"/>
        </w:rPr>
        <w:t>пәнінен</w:t>
      </w:r>
      <w:r>
        <w:rPr>
          <w:b/>
          <w:i/>
          <w:color w:val="231F20"/>
          <w:sz w:val="20"/>
        </w:rPr>
        <w:t> </w:t>
      </w:r>
      <w:r>
        <w:rPr>
          <w:b/>
          <w:i/>
          <w:color w:val="231F20"/>
          <w:w w:val="90"/>
          <w:sz w:val="20"/>
        </w:rPr>
        <w:t>бөлім</w:t>
      </w:r>
      <w:r>
        <w:rPr>
          <w:b/>
          <w:i/>
          <w:color w:val="231F20"/>
          <w:sz w:val="20"/>
        </w:rPr>
        <w:t> </w:t>
      </w:r>
      <w:r>
        <w:rPr>
          <w:b/>
          <w:i/>
          <w:color w:val="231F20"/>
          <w:w w:val="90"/>
          <w:sz w:val="20"/>
        </w:rPr>
        <w:t>бойынша</w:t>
      </w:r>
      <w:r>
        <w:rPr>
          <w:b/>
          <w:i/>
          <w:color w:val="231F20"/>
          <w:sz w:val="20"/>
        </w:rPr>
        <w:t> </w:t>
      </w:r>
      <w:r>
        <w:rPr>
          <w:b/>
          <w:i/>
          <w:color w:val="231F20"/>
          <w:w w:val="90"/>
          <w:sz w:val="20"/>
        </w:rPr>
        <w:t>жиынтық</w:t>
      </w:r>
      <w:r>
        <w:rPr>
          <w:b/>
          <w:i/>
          <w:color w:val="231F20"/>
          <w:sz w:val="20"/>
        </w:rPr>
        <w:t> </w:t>
      </w:r>
      <w:r>
        <w:rPr>
          <w:b/>
          <w:i/>
          <w:color w:val="231F20"/>
          <w:w w:val="90"/>
          <w:sz w:val="20"/>
        </w:rPr>
        <w:t>бағалау</w:t>
      </w:r>
      <w:r>
        <w:rPr>
          <w:b/>
          <w:i/>
          <w:color w:val="231F20"/>
          <w:sz w:val="20"/>
        </w:rPr>
        <w:t> </w:t>
      </w:r>
      <w:r>
        <w:rPr>
          <w:b/>
          <w:i/>
          <w:color w:val="231F20"/>
          <w:w w:val="90"/>
          <w:sz w:val="20"/>
        </w:rPr>
        <w:t>жұмыстарының</w:t>
      </w:r>
      <w:r>
        <w:rPr>
          <w:b/>
          <w:i/>
          <w:color w:val="231F20"/>
          <w:spacing w:val="40"/>
          <w:sz w:val="20"/>
        </w:rPr>
        <w:t> </w:t>
      </w:r>
      <w:r>
        <w:rPr>
          <w:b/>
          <w:i/>
          <w:color w:val="231F20"/>
          <w:spacing w:val="-4"/>
          <w:sz w:val="20"/>
        </w:rPr>
        <w:t>саны</w:t>
      </w:r>
    </w:p>
    <w:p>
      <w:pPr>
        <w:pStyle w:val="BodyText"/>
        <w:spacing w:before="6"/>
        <w:rPr>
          <w:b/>
          <w:i/>
          <w:sz w:val="9"/>
        </w:rPr>
      </w:pPr>
    </w:p>
    <w:tbl>
      <w:tblPr>
        <w:tblW w:w="0" w:type="auto"/>
        <w:jc w:val="left"/>
        <w:tblInd w:w="1262"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CellMar>
          <w:top w:w="0" w:type="dxa"/>
          <w:left w:w="0" w:type="dxa"/>
          <w:bottom w:w="0" w:type="dxa"/>
          <w:right w:w="0" w:type="dxa"/>
        </w:tblCellMar>
        <w:tblLook w:val="01E0"/>
      </w:tblPr>
      <w:tblGrid>
        <w:gridCol w:w="1580"/>
        <w:gridCol w:w="1949"/>
        <w:gridCol w:w="1949"/>
        <w:gridCol w:w="1949"/>
        <w:gridCol w:w="1807"/>
      </w:tblGrid>
      <w:tr>
        <w:trPr>
          <w:trHeight w:val="338" w:hRule="atLeast"/>
        </w:trPr>
        <w:tc>
          <w:tcPr>
            <w:tcW w:w="1580" w:type="dxa"/>
            <w:vMerge w:val="restart"/>
            <w:shd w:val="clear" w:color="auto" w:fill="EAD098"/>
          </w:tcPr>
          <w:p>
            <w:pPr>
              <w:pStyle w:val="TableParagraph"/>
              <w:spacing w:before="242"/>
              <w:ind w:left="414"/>
              <w:jc w:val="left"/>
              <w:rPr>
                <w:rFonts w:ascii="Tahoma" w:hAnsi="Tahoma"/>
                <w:b/>
                <w:sz w:val="20"/>
              </w:rPr>
            </w:pPr>
            <w:r>
              <w:rPr>
                <w:rFonts w:ascii="Tahoma" w:hAnsi="Tahoma"/>
                <w:b/>
                <w:color w:val="231F20"/>
                <w:spacing w:val="-2"/>
                <w:sz w:val="20"/>
              </w:rPr>
              <w:t>Сынып</w:t>
            </w:r>
          </w:p>
        </w:tc>
        <w:tc>
          <w:tcPr>
            <w:tcW w:w="7654" w:type="dxa"/>
            <w:gridSpan w:val="4"/>
            <w:shd w:val="clear" w:color="auto" w:fill="EAD098"/>
          </w:tcPr>
          <w:p>
            <w:pPr>
              <w:pStyle w:val="TableParagraph"/>
              <w:spacing w:before="66"/>
              <w:rPr>
                <w:rFonts w:ascii="Tahoma" w:hAnsi="Tahoma"/>
                <w:b/>
                <w:sz w:val="20"/>
              </w:rPr>
            </w:pPr>
            <w:r>
              <w:rPr>
                <w:rFonts w:ascii="Tahoma" w:hAnsi="Tahoma"/>
                <w:b/>
                <w:color w:val="231F20"/>
                <w:sz w:val="20"/>
              </w:rPr>
              <w:t>Үлгілік</w:t>
            </w:r>
            <w:r>
              <w:rPr>
                <w:rFonts w:ascii="Tahoma" w:hAnsi="Tahoma"/>
                <w:b/>
                <w:color w:val="231F20"/>
                <w:spacing w:val="-1"/>
                <w:sz w:val="20"/>
              </w:rPr>
              <w:t> </w:t>
            </w:r>
            <w:r>
              <w:rPr>
                <w:rFonts w:ascii="Tahoma" w:hAnsi="Tahoma"/>
                <w:b/>
                <w:color w:val="231F20"/>
                <w:sz w:val="20"/>
              </w:rPr>
              <w:t>оқу</w:t>
            </w:r>
            <w:r>
              <w:rPr>
                <w:rFonts w:ascii="Tahoma" w:hAnsi="Tahoma"/>
                <w:b/>
                <w:color w:val="231F20"/>
                <w:spacing w:val="-1"/>
                <w:sz w:val="20"/>
              </w:rPr>
              <w:t> </w:t>
            </w:r>
            <w:r>
              <w:rPr>
                <w:rFonts w:ascii="Tahoma" w:hAnsi="Tahoma"/>
                <w:b/>
                <w:color w:val="231F20"/>
                <w:sz w:val="20"/>
              </w:rPr>
              <w:t>жоспары </w:t>
            </w:r>
            <w:r>
              <w:rPr>
                <w:rFonts w:ascii="Tahoma" w:hAnsi="Tahoma"/>
                <w:b/>
                <w:color w:val="231F20"/>
                <w:spacing w:val="-2"/>
                <w:sz w:val="20"/>
              </w:rPr>
              <w:t>бойынша</w:t>
            </w:r>
          </w:p>
        </w:tc>
      </w:tr>
      <w:tr>
        <w:trPr>
          <w:trHeight w:val="338" w:hRule="atLeast"/>
        </w:trPr>
        <w:tc>
          <w:tcPr>
            <w:tcW w:w="1580" w:type="dxa"/>
            <w:vMerge/>
            <w:tcBorders>
              <w:top w:val="nil"/>
            </w:tcBorders>
            <w:shd w:val="clear" w:color="auto" w:fill="EAD098"/>
          </w:tcPr>
          <w:p>
            <w:pPr>
              <w:rPr>
                <w:sz w:val="2"/>
                <w:szCs w:val="2"/>
              </w:rPr>
            </w:pPr>
          </w:p>
        </w:tc>
        <w:tc>
          <w:tcPr>
            <w:tcW w:w="1949" w:type="dxa"/>
            <w:shd w:val="clear" w:color="auto" w:fill="EAD098"/>
          </w:tcPr>
          <w:p>
            <w:pPr>
              <w:pStyle w:val="TableParagraph"/>
              <w:spacing w:before="66"/>
              <w:rPr>
                <w:rFonts w:ascii="Tahoma" w:hAnsi="Tahoma"/>
                <w:b/>
                <w:sz w:val="20"/>
              </w:rPr>
            </w:pPr>
            <w:r>
              <w:rPr>
                <w:rFonts w:ascii="Tahoma" w:hAnsi="Tahoma"/>
                <w:b/>
                <w:color w:val="231F20"/>
                <w:spacing w:val="-2"/>
                <w:w w:val="70"/>
                <w:sz w:val="20"/>
              </w:rPr>
              <w:t>1-</w:t>
            </w:r>
            <w:r>
              <w:rPr>
                <w:rFonts w:ascii="Tahoma" w:hAnsi="Tahoma"/>
                <w:b/>
                <w:color w:val="231F20"/>
                <w:spacing w:val="-2"/>
                <w:sz w:val="20"/>
              </w:rPr>
              <w:t>тоқсан</w:t>
            </w:r>
          </w:p>
        </w:tc>
        <w:tc>
          <w:tcPr>
            <w:tcW w:w="1949" w:type="dxa"/>
            <w:shd w:val="clear" w:color="auto" w:fill="EAD098"/>
          </w:tcPr>
          <w:p>
            <w:pPr>
              <w:pStyle w:val="TableParagraph"/>
              <w:spacing w:before="66"/>
              <w:rPr>
                <w:rFonts w:ascii="Tahoma" w:hAnsi="Tahoma"/>
                <w:b/>
                <w:sz w:val="20"/>
              </w:rPr>
            </w:pPr>
            <w:r>
              <w:rPr>
                <w:rFonts w:ascii="Tahoma" w:hAnsi="Tahoma"/>
                <w:b/>
                <w:color w:val="231F20"/>
                <w:spacing w:val="-2"/>
                <w:w w:val="90"/>
                <w:sz w:val="20"/>
              </w:rPr>
              <w:t>2-</w:t>
            </w:r>
            <w:r>
              <w:rPr>
                <w:rFonts w:ascii="Tahoma" w:hAnsi="Tahoma"/>
                <w:b/>
                <w:color w:val="231F20"/>
                <w:spacing w:val="-2"/>
                <w:sz w:val="20"/>
              </w:rPr>
              <w:t>тоқсан</w:t>
            </w:r>
          </w:p>
        </w:tc>
        <w:tc>
          <w:tcPr>
            <w:tcW w:w="1949" w:type="dxa"/>
            <w:shd w:val="clear" w:color="auto" w:fill="EAD098"/>
          </w:tcPr>
          <w:p>
            <w:pPr>
              <w:pStyle w:val="TableParagraph"/>
              <w:spacing w:before="66"/>
              <w:rPr>
                <w:rFonts w:ascii="Tahoma" w:hAnsi="Tahoma"/>
                <w:b/>
                <w:sz w:val="20"/>
              </w:rPr>
            </w:pPr>
            <w:r>
              <w:rPr>
                <w:rFonts w:ascii="Tahoma" w:hAnsi="Tahoma"/>
                <w:b/>
                <w:color w:val="231F20"/>
                <w:spacing w:val="-2"/>
                <w:w w:val="90"/>
                <w:sz w:val="20"/>
              </w:rPr>
              <w:t>3-</w:t>
            </w:r>
            <w:r>
              <w:rPr>
                <w:rFonts w:ascii="Tahoma" w:hAnsi="Tahoma"/>
                <w:b/>
                <w:color w:val="231F20"/>
                <w:spacing w:val="-2"/>
                <w:sz w:val="20"/>
              </w:rPr>
              <w:t>тоқсан</w:t>
            </w:r>
          </w:p>
        </w:tc>
        <w:tc>
          <w:tcPr>
            <w:tcW w:w="1807" w:type="dxa"/>
            <w:shd w:val="clear" w:color="auto" w:fill="EAD098"/>
          </w:tcPr>
          <w:p>
            <w:pPr>
              <w:pStyle w:val="TableParagraph"/>
              <w:spacing w:before="66"/>
              <w:rPr>
                <w:rFonts w:ascii="Tahoma" w:hAnsi="Tahoma"/>
                <w:b/>
                <w:sz w:val="20"/>
              </w:rPr>
            </w:pPr>
            <w:r>
              <w:rPr>
                <w:rFonts w:ascii="Tahoma" w:hAnsi="Tahoma"/>
                <w:b/>
                <w:color w:val="231F20"/>
                <w:spacing w:val="-2"/>
                <w:sz w:val="20"/>
              </w:rPr>
              <w:t>4-тоқсан</w:t>
            </w:r>
          </w:p>
        </w:tc>
      </w:tr>
      <w:tr>
        <w:trPr>
          <w:trHeight w:val="338" w:hRule="atLeast"/>
        </w:trPr>
        <w:tc>
          <w:tcPr>
            <w:tcW w:w="9234" w:type="dxa"/>
            <w:gridSpan w:val="5"/>
            <w:shd w:val="clear" w:color="auto" w:fill="F5E9D1"/>
          </w:tcPr>
          <w:p>
            <w:pPr>
              <w:pStyle w:val="TableParagraph"/>
              <w:spacing w:before="0"/>
              <w:ind w:left="0"/>
              <w:jc w:val="left"/>
              <w:rPr>
                <w:rFonts w:ascii="Times New Roman"/>
                <w:sz w:val="20"/>
              </w:rPr>
            </w:pPr>
          </w:p>
        </w:tc>
      </w:tr>
      <w:tr>
        <w:trPr>
          <w:trHeight w:val="338" w:hRule="atLeast"/>
        </w:trPr>
        <w:tc>
          <w:tcPr>
            <w:tcW w:w="1580" w:type="dxa"/>
            <w:shd w:val="clear" w:color="auto" w:fill="F5E9D1"/>
          </w:tcPr>
          <w:p>
            <w:pPr>
              <w:pStyle w:val="TableParagraph"/>
              <w:rPr>
                <w:sz w:val="20"/>
              </w:rPr>
            </w:pPr>
            <w:r>
              <w:rPr>
                <w:color w:val="231F20"/>
                <w:spacing w:val="-10"/>
                <w:sz w:val="20"/>
              </w:rPr>
              <w:t>7</w:t>
            </w:r>
          </w:p>
        </w:tc>
        <w:tc>
          <w:tcPr>
            <w:tcW w:w="1949" w:type="dxa"/>
            <w:shd w:val="clear" w:color="auto" w:fill="F5E9D1"/>
          </w:tcPr>
          <w:p>
            <w:pPr>
              <w:pStyle w:val="TableParagraph"/>
              <w:rPr>
                <w:sz w:val="20"/>
              </w:rPr>
            </w:pPr>
            <w:r>
              <w:rPr>
                <w:color w:val="231F20"/>
                <w:spacing w:val="-10"/>
                <w:sz w:val="20"/>
              </w:rPr>
              <w:t>3</w:t>
            </w:r>
          </w:p>
        </w:tc>
        <w:tc>
          <w:tcPr>
            <w:tcW w:w="1949" w:type="dxa"/>
            <w:shd w:val="clear" w:color="auto" w:fill="F5E9D1"/>
          </w:tcPr>
          <w:p>
            <w:pPr>
              <w:pStyle w:val="TableParagraph"/>
              <w:rPr>
                <w:sz w:val="20"/>
              </w:rPr>
            </w:pPr>
            <w:r>
              <w:rPr>
                <w:color w:val="231F20"/>
                <w:spacing w:val="-10"/>
                <w:sz w:val="20"/>
              </w:rPr>
              <w:t>3</w:t>
            </w:r>
          </w:p>
        </w:tc>
        <w:tc>
          <w:tcPr>
            <w:tcW w:w="1949" w:type="dxa"/>
            <w:shd w:val="clear" w:color="auto" w:fill="F5E9D1"/>
          </w:tcPr>
          <w:p>
            <w:pPr>
              <w:pStyle w:val="TableParagraph"/>
              <w:rPr>
                <w:sz w:val="20"/>
              </w:rPr>
            </w:pPr>
            <w:r>
              <w:rPr>
                <w:color w:val="231F20"/>
                <w:spacing w:val="-10"/>
                <w:sz w:val="20"/>
              </w:rPr>
              <w:t>3</w:t>
            </w:r>
          </w:p>
        </w:tc>
        <w:tc>
          <w:tcPr>
            <w:tcW w:w="1807" w:type="dxa"/>
            <w:shd w:val="clear" w:color="auto" w:fill="F5E9D1"/>
          </w:tcPr>
          <w:p>
            <w:pPr>
              <w:pStyle w:val="TableParagraph"/>
              <w:rPr>
                <w:sz w:val="20"/>
              </w:rPr>
            </w:pPr>
            <w:r>
              <w:rPr>
                <w:color w:val="231F20"/>
                <w:spacing w:val="-10"/>
                <w:sz w:val="20"/>
              </w:rPr>
              <w:t>3</w:t>
            </w:r>
          </w:p>
        </w:tc>
      </w:tr>
      <w:tr>
        <w:trPr>
          <w:trHeight w:val="338" w:hRule="atLeast"/>
        </w:trPr>
        <w:tc>
          <w:tcPr>
            <w:tcW w:w="1580" w:type="dxa"/>
            <w:shd w:val="clear" w:color="auto" w:fill="F5E9D1"/>
          </w:tcPr>
          <w:p>
            <w:pPr>
              <w:pStyle w:val="TableParagraph"/>
              <w:rPr>
                <w:sz w:val="20"/>
              </w:rPr>
            </w:pPr>
            <w:r>
              <w:rPr>
                <w:color w:val="231F20"/>
                <w:spacing w:val="-10"/>
                <w:sz w:val="20"/>
              </w:rPr>
              <w:t>8</w:t>
            </w:r>
          </w:p>
        </w:tc>
        <w:tc>
          <w:tcPr>
            <w:tcW w:w="1949" w:type="dxa"/>
            <w:shd w:val="clear" w:color="auto" w:fill="F5E9D1"/>
          </w:tcPr>
          <w:p>
            <w:pPr>
              <w:pStyle w:val="TableParagraph"/>
              <w:rPr>
                <w:sz w:val="20"/>
              </w:rPr>
            </w:pPr>
            <w:r>
              <w:rPr>
                <w:color w:val="231F20"/>
                <w:spacing w:val="-10"/>
                <w:sz w:val="20"/>
              </w:rPr>
              <w:t>3</w:t>
            </w:r>
          </w:p>
        </w:tc>
        <w:tc>
          <w:tcPr>
            <w:tcW w:w="1949" w:type="dxa"/>
            <w:shd w:val="clear" w:color="auto" w:fill="F5E9D1"/>
          </w:tcPr>
          <w:p>
            <w:pPr>
              <w:pStyle w:val="TableParagraph"/>
              <w:rPr>
                <w:sz w:val="20"/>
              </w:rPr>
            </w:pPr>
            <w:r>
              <w:rPr>
                <w:color w:val="231F20"/>
                <w:spacing w:val="-10"/>
                <w:sz w:val="20"/>
              </w:rPr>
              <w:t>2</w:t>
            </w:r>
          </w:p>
        </w:tc>
        <w:tc>
          <w:tcPr>
            <w:tcW w:w="1949" w:type="dxa"/>
            <w:shd w:val="clear" w:color="auto" w:fill="F5E9D1"/>
          </w:tcPr>
          <w:p>
            <w:pPr>
              <w:pStyle w:val="TableParagraph"/>
              <w:rPr>
                <w:sz w:val="20"/>
              </w:rPr>
            </w:pPr>
            <w:r>
              <w:rPr>
                <w:color w:val="231F20"/>
                <w:spacing w:val="-10"/>
                <w:sz w:val="20"/>
              </w:rPr>
              <w:t>3</w:t>
            </w:r>
          </w:p>
        </w:tc>
        <w:tc>
          <w:tcPr>
            <w:tcW w:w="1807" w:type="dxa"/>
            <w:shd w:val="clear" w:color="auto" w:fill="F5E9D1"/>
          </w:tcPr>
          <w:p>
            <w:pPr>
              <w:pStyle w:val="TableParagraph"/>
              <w:rPr>
                <w:sz w:val="20"/>
              </w:rPr>
            </w:pPr>
            <w:r>
              <w:rPr>
                <w:color w:val="231F20"/>
                <w:spacing w:val="-10"/>
                <w:sz w:val="20"/>
              </w:rPr>
              <w:t>3</w:t>
            </w:r>
          </w:p>
        </w:tc>
      </w:tr>
      <w:tr>
        <w:trPr>
          <w:trHeight w:val="338" w:hRule="atLeast"/>
        </w:trPr>
        <w:tc>
          <w:tcPr>
            <w:tcW w:w="1580" w:type="dxa"/>
            <w:shd w:val="clear" w:color="auto" w:fill="F5E9D1"/>
          </w:tcPr>
          <w:p>
            <w:pPr>
              <w:pStyle w:val="TableParagraph"/>
              <w:rPr>
                <w:sz w:val="20"/>
              </w:rPr>
            </w:pPr>
            <w:r>
              <w:rPr>
                <w:color w:val="231F20"/>
                <w:spacing w:val="-10"/>
                <w:sz w:val="20"/>
              </w:rPr>
              <w:t>9</w:t>
            </w:r>
          </w:p>
        </w:tc>
        <w:tc>
          <w:tcPr>
            <w:tcW w:w="1949" w:type="dxa"/>
            <w:shd w:val="clear" w:color="auto" w:fill="F5E9D1"/>
          </w:tcPr>
          <w:p>
            <w:pPr>
              <w:pStyle w:val="TableParagraph"/>
              <w:rPr>
                <w:sz w:val="20"/>
              </w:rPr>
            </w:pPr>
            <w:r>
              <w:rPr>
                <w:color w:val="231F20"/>
                <w:spacing w:val="-10"/>
                <w:sz w:val="20"/>
              </w:rPr>
              <w:t>3</w:t>
            </w:r>
          </w:p>
        </w:tc>
        <w:tc>
          <w:tcPr>
            <w:tcW w:w="1949" w:type="dxa"/>
            <w:shd w:val="clear" w:color="auto" w:fill="F5E9D1"/>
          </w:tcPr>
          <w:p>
            <w:pPr>
              <w:pStyle w:val="TableParagraph"/>
              <w:rPr>
                <w:sz w:val="20"/>
              </w:rPr>
            </w:pPr>
            <w:r>
              <w:rPr>
                <w:color w:val="231F20"/>
                <w:spacing w:val="-10"/>
                <w:sz w:val="20"/>
              </w:rPr>
              <w:t>3</w:t>
            </w:r>
          </w:p>
        </w:tc>
        <w:tc>
          <w:tcPr>
            <w:tcW w:w="1949" w:type="dxa"/>
            <w:shd w:val="clear" w:color="auto" w:fill="F5E9D1"/>
          </w:tcPr>
          <w:p>
            <w:pPr>
              <w:pStyle w:val="TableParagraph"/>
              <w:rPr>
                <w:sz w:val="20"/>
              </w:rPr>
            </w:pPr>
            <w:r>
              <w:rPr>
                <w:color w:val="231F20"/>
                <w:spacing w:val="-10"/>
                <w:sz w:val="20"/>
              </w:rPr>
              <w:t>3</w:t>
            </w:r>
          </w:p>
        </w:tc>
        <w:tc>
          <w:tcPr>
            <w:tcW w:w="1807" w:type="dxa"/>
            <w:shd w:val="clear" w:color="auto" w:fill="F5E9D1"/>
          </w:tcPr>
          <w:p>
            <w:pPr>
              <w:pStyle w:val="TableParagraph"/>
              <w:rPr>
                <w:sz w:val="20"/>
              </w:rPr>
            </w:pPr>
            <w:r>
              <w:rPr>
                <w:color w:val="231F20"/>
                <w:spacing w:val="-10"/>
                <w:sz w:val="20"/>
              </w:rPr>
              <w:t>3</w:t>
            </w:r>
          </w:p>
        </w:tc>
      </w:tr>
      <w:tr>
        <w:trPr>
          <w:trHeight w:val="338" w:hRule="atLeast"/>
        </w:trPr>
        <w:tc>
          <w:tcPr>
            <w:tcW w:w="1580" w:type="dxa"/>
            <w:shd w:val="clear" w:color="auto" w:fill="F5E9D1"/>
          </w:tcPr>
          <w:p>
            <w:pPr>
              <w:pStyle w:val="TableParagraph"/>
              <w:rPr>
                <w:sz w:val="20"/>
              </w:rPr>
            </w:pPr>
            <w:r>
              <w:rPr>
                <w:color w:val="231F20"/>
                <w:w w:val="80"/>
                <w:sz w:val="20"/>
              </w:rPr>
              <w:t>10</w:t>
            </w:r>
            <w:r>
              <w:rPr>
                <w:color w:val="231F20"/>
                <w:spacing w:val="-1"/>
                <w:w w:val="80"/>
                <w:sz w:val="20"/>
              </w:rPr>
              <w:t> </w:t>
            </w:r>
            <w:r>
              <w:rPr>
                <w:color w:val="231F20"/>
                <w:spacing w:val="-4"/>
                <w:w w:val="95"/>
                <w:sz w:val="20"/>
              </w:rPr>
              <w:t>(ЖМБ)</w:t>
            </w:r>
          </w:p>
        </w:tc>
        <w:tc>
          <w:tcPr>
            <w:tcW w:w="1949" w:type="dxa"/>
            <w:shd w:val="clear" w:color="auto" w:fill="F5E9D1"/>
          </w:tcPr>
          <w:p>
            <w:pPr>
              <w:pStyle w:val="TableParagraph"/>
              <w:rPr>
                <w:sz w:val="20"/>
              </w:rPr>
            </w:pPr>
            <w:r>
              <w:rPr>
                <w:color w:val="231F20"/>
                <w:spacing w:val="-10"/>
                <w:sz w:val="20"/>
              </w:rPr>
              <w:t>2</w:t>
            </w:r>
          </w:p>
        </w:tc>
        <w:tc>
          <w:tcPr>
            <w:tcW w:w="1949" w:type="dxa"/>
            <w:shd w:val="clear" w:color="auto" w:fill="F5E9D1"/>
          </w:tcPr>
          <w:p>
            <w:pPr>
              <w:pStyle w:val="TableParagraph"/>
              <w:rPr>
                <w:sz w:val="20"/>
              </w:rPr>
            </w:pPr>
            <w:r>
              <w:rPr>
                <w:color w:val="231F20"/>
                <w:spacing w:val="-10"/>
                <w:sz w:val="20"/>
              </w:rPr>
              <w:t>3</w:t>
            </w:r>
          </w:p>
        </w:tc>
        <w:tc>
          <w:tcPr>
            <w:tcW w:w="1949" w:type="dxa"/>
            <w:shd w:val="clear" w:color="auto" w:fill="F5E9D1"/>
          </w:tcPr>
          <w:p>
            <w:pPr>
              <w:pStyle w:val="TableParagraph"/>
              <w:rPr>
                <w:sz w:val="20"/>
              </w:rPr>
            </w:pPr>
            <w:r>
              <w:rPr>
                <w:color w:val="231F20"/>
                <w:spacing w:val="-10"/>
                <w:sz w:val="20"/>
              </w:rPr>
              <w:t>3</w:t>
            </w:r>
          </w:p>
        </w:tc>
        <w:tc>
          <w:tcPr>
            <w:tcW w:w="1807" w:type="dxa"/>
            <w:shd w:val="clear" w:color="auto" w:fill="F5E9D1"/>
          </w:tcPr>
          <w:p>
            <w:pPr>
              <w:pStyle w:val="TableParagraph"/>
              <w:rPr>
                <w:sz w:val="20"/>
              </w:rPr>
            </w:pPr>
            <w:r>
              <w:rPr>
                <w:color w:val="231F20"/>
                <w:spacing w:val="-10"/>
                <w:sz w:val="20"/>
              </w:rPr>
              <w:t>3</w:t>
            </w:r>
          </w:p>
        </w:tc>
      </w:tr>
      <w:tr>
        <w:trPr>
          <w:trHeight w:val="338" w:hRule="atLeast"/>
        </w:trPr>
        <w:tc>
          <w:tcPr>
            <w:tcW w:w="1580" w:type="dxa"/>
            <w:shd w:val="clear" w:color="auto" w:fill="F5E9D1"/>
          </w:tcPr>
          <w:p>
            <w:pPr>
              <w:pStyle w:val="TableParagraph"/>
              <w:rPr>
                <w:sz w:val="20"/>
              </w:rPr>
            </w:pPr>
            <w:r>
              <w:rPr>
                <w:color w:val="231F20"/>
                <w:w w:val="80"/>
                <w:sz w:val="20"/>
              </w:rPr>
              <w:t>10</w:t>
            </w:r>
            <w:r>
              <w:rPr>
                <w:color w:val="231F20"/>
                <w:spacing w:val="-1"/>
                <w:w w:val="80"/>
                <w:sz w:val="20"/>
              </w:rPr>
              <w:t> </w:t>
            </w:r>
            <w:r>
              <w:rPr>
                <w:color w:val="231F20"/>
                <w:spacing w:val="-4"/>
                <w:w w:val="95"/>
                <w:sz w:val="20"/>
              </w:rPr>
              <w:t>(ҚГБ)</w:t>
            </w:r>
          </w:p>
        </w:tc>
        <w:tc>
          <w:tcPr>
            <w:tcW w:w="1949" w:type="dxa"/>
            <w:shd w:val="clear" w:color="auto" w:fill="F5E9D1"/>
          </w:tcPr>
          <w:p>
            <w:pPr>
              <w:pStyle w:val="TableParagraph"/>
              <w:rPr>
                <w:sz w:val="20"/>
              </w:rPr>
            </w:pPr>
            <w:r>
              <w:rPr>
                <w:color w:val="231F20"/>
                <w:spacing w:val="-10"/>
                <w:sz w:val="20"/>
              </w:rPr>
              <w:t>2</w:t>
            </w:r>
          </w:p>
        </w:tc>
        <w:tc>
          <w:tcPr>
            <w:tcW w:w="1949" w:type="dxa"/>
            <w:shd w:val="clear" w:color="auto" w:fill="F5E9D1"/>
          </w:tcPr>
          <w:p>
            <w:pPr>
              <w:pStyle w:val="TableParagraph"/>
              <w:rPr>
                <w:sz w:val="20"/>
              </w:rPr>
            </w:pPr>
            <w:r>
              <w:rPr>
                <w:color w:val="231F20"/>
                <w:spacing w:val="-10"/>
                <w:sz w:val="20"/>
              </w:rPr>
              <w:t>2</w:t>
            </w:r>
          </w:p>
        </w:tc>
        <w:tc>
          <w:tcPr>
            <w:tcW w:w="1949" w:type="dxa"/>
            <w:shd w:val="clear" w:color="auto" w:fill="F5E9D1"/>
          </w:tcPr>
          <w:p>
            <w:pPr>
              <w:pStyle w:val="TableParagraph"/>
              <w:rPr>
                <w:sz w:val="20"/>
              </w:rPr>
            </w:pPr>
            <w:r>
              <w:rPr>
                <w:color w:val="231F20"/>
                <w:spacing w:val="-10"/>
                <w:sz w:val="20"/>
              </w:rPr>
              <w:t>2</w:t>
            </w:r>
          </w:p>
        </w:tc>
        <w:tc>
          <w:tcPr>
            <w:tcW w:w="1807" w:type="dxa"/>
            <w:shd w:val="clear" w:color="auto" w:fill="F5E9D1"/>
          </w:tcPr>
          <w:p>
            <w:pPr>
              <w:pStyle w:val="TableParagraph"/>
              <w:rPr>
                <w:sz w:val="20"/>
              </w:rPr>
            </w:pPr>
            <w:r>
              <w:rPr>
                <w:color w:val="231F20"/>
                <w:spacing w:val="-10"/>
                <w:sz w:val="20"/>
              </w:rPr>
              <w:t>2</w:t>
            </w:r>
          </w:p>
        </w:tc>
      </w:tr>
      <w:tr>
        <w:trPr>
          <w:trHeight w:val="338" w:hRule="atLeast"/>
        </w:trPr>
        <w:tc>
          <w:tcPr>
            <w:tcW w:w="1580" w:type="dxa"/>
            <w:shd w:val="clear" w:color="auto" w:fill="F5E9D1"/>
          </w:tcPr>
          <w:p>
            <w:pPr>
              <w:pStyle w:val="TableParagraph"/>
              <w:rPr>
                <w:sz w:val="20"/>
              </w:rPr>
            </w:pPr>
            <w:r>
              <w:rPr>
                <w:color w:val="231F20"/>
                <w:w w:val="55"/>
                <w:sz w:val="20"/>
              </w:rPr>
              <w:t>11</w:t>
            </w:r>
            <w:r>
              <w:rPr>
                <w:color w:val="231F20"/>
                <w:spacing w:val="-3"/>
                <w:w w:val="90"/>
                <w:sz w:val="20"/>
              </w:rPr>
              <w:t> </w:t>
            </w:r>
            <w:r>
              <w:rPr>
                <w:color w:val="231F20"/>
                <w:spacing w:val="-2"/>
                <w:w w:val="90"/>
                <w:sz w:val="20"/>
              </w:rPr>
              <w:t>(ЖМБ)</w:t>
            </w:r>
          </w:p>
        </w:tc>
        <w:tc>
          <w:tcPr>
            <w:tcW w:w="1949" w:type="dxa"/>
            <w:shd w:val="clear" w:color="auto" w:fill="F5E9D1"/>
          </w:tcPr>
          <w:p>
            <w:pPr>
              <w:pStyle w:val="TableParagraph"/>
              <w:rPr>
                <w:sz w:val="20"/>
              </w:rPr>
            </w:pPr>
            <w:r>
              <w:rPr>
                <w:color w:val="231F20"/>
                <w:spacing w:val="-10"/>
                <w:sz w:val="20"/>
              </w:rPr>
              <w:t>2</w:t>
            </w:r>
          </w:p>
        </w:tc>
        <w:tc>
          <w:tcPr>
            <w:tcW w:w="1949" w:type="dxa"/>
            <w:shd w:val="clear" w:color="auto" w:fill="F5E9D1"/>
          </w:tcPr>
          <w:p>
            <w:pPr>
              <w:pStyle w:val="TableParagraph"/>
              <w:rPr>
                <w:sz w:val="20"/>
              </w:rPr>
            </w:pPr>
            <w:r>
              <w:rPr>
                <w:color w:val="231F20"/>
                <w:spacing w:val="-10"/>
                <w:sz w:val="20"/>
              </w:rPr>
              <w:t>3</w:t>
            </w:r>
          </w:p>
        </w:tc>
        <w:tc>
          <w:tcPr>
            <w:tcW w:w="1949" w:type="dxa"/>
            <w:shd w:val="clear" w:color="auto" w:fill="F5E9D1"/>
          </w:tcPr>
          <w:p>
            <w:pPr>
              <w:pStyle w:val="TableParagraph"/>
              <w:rPr>
                <w:sz w:val="20"/>
              </w:rPr>
            </w:pPr>
            <w:r>
              <w:rPr>
                <w:color w:val="231F20"/>
                <w:spacing w:val="-10"/>
                <w:sz w:val="20"/>
              </w:rPr>
              <w:t>3</w:t>
            </w:r>
          </w:p>
        </w:tc>
        <w:tc>
          <w:tcPr>
            <w:tcW w:w="1807" w:type="dxa"/>
            <w:shd w:val="clear" w:color="auto" w:fill="F5E9D1"/>
          </w:tcPr>
          <w:p>
            <w:pPr>
              <w:pStyle w:val="TableParagraph"/>
              <w:rPr>
                <w:sz w:val="20"/>
              </w:rPr>
            </w:pPr>
            <w:r>
              <w:rPr>
                <w:color w:val="231F20"/>
                <w:spacing w:val="-10"/>
                <w:sz w:val="20"/>
              </w:rPr>
              <w:t>3</w:t>
            </w:r>
          </w:p>
        </w:tc>
      </w:tr>
    </w:tbl>
    <w:p>
      <w:pPr>
        <w:pStyle w:val="TableParagraph"/>
        <w:spacing w:after="0"/>
        <w:rPr>
          <w:sz w:val="20"/>
        </w:rPr>
        <w:sectPr>
          <w:footerReference w:type="default" r:id="rId68"/>
          <w:pgSz w:w="11910" w:h="16840"/>
          <w:pgMar w:header="0" w:footer="0" w:top="660" w:bottom="280" w:left="0" w:right="0"/>
        </w:sectPr>
      </w:pPr>
    </w:p>
    <w:p>
      <w:pPr>
        <w:pStyle w:val="BodyText"/>
        <w:rPr>
          <w:b/>
          <w:i/>
          <w:sz w:val="20"/>
        </w:rPr>
      </w:pPr>
      <w:r>
        <w:rPr>
          <w:b/>
          <w:i/>
          <w:sz w:val="20"/>
        </w:rPr>
        <mc:AlternateContent>
          <mc:Choice Requires="wps">
            <w:drawing>
              <wp:anchor distT="0" distB="0" distL="0" distR="0" allowOverlap="1" layoutInCell="1" locked="0" behindDoc="0" simplePos="0" relativeHeight="15916544">
                <wp:simplePos x="0" y="0"/>
                <wp:positionH relativeFrom="page">
                  <wp:posOffset>0</wp:posOffset>
                </wp:positionH>
                <wp:positionV relativeFrom="page">
                  <wp:posOffset>447344</wp:posOffset>
                </wp:positionV>
                <wp:extent cx="7560309" cy="467359"/>
                <wp:effectExtent l="0" t="0" r="0" b="0"/>
                <wp:wrapNone/>
                <wp:docPr id="499" name="Group 499"/>
                <wp:cNvGraphicFramePr>
                  <a:graphicFrameLocks/>
                </wp:cNvGraphicFramePr>
                <a:graphic>
                  <a:graphicData uri="http://schemas.microsoft.com/office/word/2010/wordprocessingGroup">
                    <wpg:wgp>
                      <wpg:cNvPr id="499" name="Group 499"/>
                      <wpg:cNvGrpSpPr/>
                      <wpg:grpSpPr>
                        <a:xfrm>
                          <a:off x="0" y="0"/>
                          <a:ext cx="7560309" cy="467359"/>
                          <a:chExt cx="7560309" cy="467359"/>
                        </a:xfrm>
                      </wpg:grpSpPr>
                      <wps:wsp>
                        <wps:cNvPr id="500" name="Graphic 500"/>
                        <wps:cNvSpPr/>
                        <wps:spPr>
                          <a:xfrm>
                            <a:off x="0" y="0"/>
                            <a:ext cx="7560309" cy="454659"/>
                          </a:xfrm>
                          <a:custGeom>
                            <a:avLst/>
                            <a:gdLst/>
                            <a:ahLst/>
                            <a:cxnLst/>
                            <a:rect l="l" t="t" r="r" b="b"/>
                            <a:pathLst>
                              <a:path w="7560309" h="454659">
                                <a:moveTo>
                                  <a:pt x="7560005" y="0"/>
                                </a:moveTo>
                                <a:lnTo>
                                  <a:pt x="0" y="0"/>
                                </a:lnTo>
                                <a:lnTo>
                                  <a:pt x="0" y="454278"/>
                                </a:lnTo>
                                <a:lnTo>
                                  <a:pt x="7560005" y="454278"/>
                                </a:lnTo>
                                <a:lnTo>
                                  <a:pt x="7560005" y="0"/>
                                </a:lnTo>
                                <a:close/>
                              </a:path>
                            </a:pathLst>
                          </a:custGeom>
                          <a:solidFill>
                            <a:srgbClr val="E6C685"/>
                          </a:solidFill>
                        </wps:spPr>
                        <wps:bodyPr wrap="square" lIns="0" tIns="0" rIns="0" bIns="0" rtlCol="0">
                          <a:prstTxWarp prst="textNoShape">
                            <a:avLst/>
                          </a:prstTxWarp>
                          <a:noAutofit/>
                        </wps:bodyPr>
                      </wps:wsp>
                      <wps:wsp>
                        <wps:cNvPr id="501" name="Graphic 501"/>
                        <wps:cNvSpPr/>
                        <wps:spPr>
                          <a:xfrm>
                            <a:off x="6540347" y="6350"/>
                            <a:ext cx="293370" cy="454659"/>
                          </a:xfrm>
                          <a:custGeom>
                            <a:avLst/>
                            <a:gdLst/>
                            <a:ahLst/>
                            <a:cxnLst/>
                            <a:rect l="l" t="t" r="r" b="b"/>
                            <a:pathLst>
                              <a:path w="293370" h="454659">
                                <a:moveTo>
                                  <a:pt x="293293" y="0"/>
                                </a:moveTo>
                                <a:lnTo>
                                  <a:pt x="0" y="0"/>
                                </a:lnTo>
                                <a:lnTo>
                                  <a:pt x="0" y="454278"/>
                                </a:lnTo>
                                <a:lnTo>
                                  <a:pt x="293293" y="454278"/>
                                </a:lnTo>
                                <a:lnTo>
                                  <a:pt x="293293" y="0"/>
                                </a:lnTo>
                                <a:close/>
                              </a:path>
                            </a:pathLst>
                          </a:custGeom>
                          <a:solidFill>
                            <a:srgbClr val="FFFFFF"/>
                          </a:solidFill>
                        </wps:spPr>
                        <wps:bodyPr wrap="square" lIns="0" tIns="0" rIns="0" bIns="0" rtlCol="0">
                          <a:prstTxWarp prst="textNoShape">
                            <a:avLst/>
                          </a:prstTxWarp>
                          <a:noAutofit/>
                        </wps:bodyPr>
                      </wps:wsp>
                      <wps:wsp>
                        <wps:cNvPr id="502" name="Textbox 502"/>
                        <wps:cNvSpPr txBox="1"/>
                        <wps:spPr>
                          <a:xfrm>
                            <a:off x="0" y="0"/>
                            <a:ext cx="7560309" cy="461009"/>
                          </a:xfrm>
                          <a:prstGeom prst="rect">
                            <a:avLst/>
                          </a:prstGeom>
                        </wps:spPr>
                        <wps:txbx>
                          <w:txbxContent>
                            <w:p>
                              <w:pPr>
                                <w:spacing w:before="183"/>
                                <w:ind w:left="0" w:right="1765" w:firstLine="0"/>
                                <w:jc w:val="right"/>
                                <w:rPr>
                                  <w:rFonts w:ascii="Tahoma" w:hAnsi="Tahoma"/>
                                  <w:sz w:val="32"/>
                                </w:rPr>
                              </w:pPr>
                              <w:r>
                                <w:rPr>
                                  <w:rFonts w:ascii="Tahoma" w:hAnsi="Tahoma"/>
                                  <w:color w:val="231F20"/>
                                  <w:spacing w:val="-2"/>
                                  <w:w w:val="75"/>
                                  <w:sz w:val="32"/>
                                </w:rPr>
                                <w:t>ҚОСЫМШАЛАР</w:t>
                              </w:r>
                            </w:p>
                          </w:txbxContent>
                        </wps:txbx>
                        <wps:bodyPr wrap="square" lIns="0" tIns="0" rIns="0" bIns="0" rtlCol="0">
                          <a:noAutofit/>
                        </wps:bodyPr>
                      </wps:wsp>
                      <wps:wsp>
                        <wps:cNvPr id="503" name="Textbox 503"/>
                        <wps:cNvSpPr txBox="1"/>
                        <wps:spPr>
                          <a:xfrm>
                            <a:off x="6540347" y="6350"/>
                            <a:ext cx="293370" cy="454659"/>
                          </a:xfrm>
                          <a:prstGeom prst="rect">
                            <a:avLst/>
                          </a:prstGeom>
                          <a:ln w="12700">
                            <a:solidFill>
                              <a:srgbClr val="FFFFFF"/>
                            </a:solidFill>
                            <a:prstDash val="solid"/>
                          </a:ln>
                        </wps:spPr>
                        <wps:txbx>
                          <w:txbxContent>
                            <w:p>
                              <w:pPr>
                                <w:spacing w:before="190"/>
                                <w:ind w:left="90" w:right="0" w:firstLine="0"/>
                                <w:jc w:val="left"/>
                                <w:rPr>
                                  <w:rFonts w:ascii="Tahoma"/>
                                  <w:sz w:val="24"/>
                                </w:rPr>
                              </w:pPr>
                              <w:r>
                                <w:rPr>
                                  <w:rFonts w:ascii="Tahoma"/>
                                  <w:color w:val="231F20"/>
                                  <w:spacing w:val="-5"/>
                                  <w:w w:val="75"/>
                                  <w:sz w:val="24"/>
                                </w:rPr>
                                <w:t>169</w:t>
                              </w:r>
                            </w:p>
                          </w:txbxContent>
                        </wps:txbx>
                        <wps:bodyPr wrap="square" lIns="0" tIns="0" rIns="0" bIns="0" rtlCol="0">
                          <a:noAutofit/>
                        </wps:bodyPr>
                      </wps:wsp>
                    </wpg:wgp>
                  </a:graphicData>
                </a:graphic>
              </wp:anchor>
            </w:drawing>
          </mc:Choice>
          <mc:Fallback>
            <w:pict>
              <v:group style="position:absolute;margin-left:0pt;margin-top:35.224014pt;width:595.3pt;height:36.8pt;mso-position-horizontal-relative:page;mso-position-vertical-relative:page;z-index:15916544" id="docshapegroup472" coordorigin="0,704" coordsize="11906,736">
                <v:rect style="position:absolute;left:0;top:704;width:11906;height:716" id="docshape473" filled="true" fillcolor="#e6c685" stroked="false">
                  <v:fill type="solid"/>
                </v:rect>
                <v:rect style="position:absolute;left:10299;top:714;width:462;height:716" id="docshape474" filled="true" fillcolor="#ffffff" stroked="false">
                  <v:fill type="solid"/>
                </v:rect>
                <v:shape style="position:absolute;left:0;top:704;width:11906;height:726" type="#_x0000_t202" id="docshape475" filled="false" stroked="false">
                  <v:textbox inset="0,0,0,0">
                    <w:txbxContent>
                      <w:p>
                        <w:pPr>
                          <w:spacing w:before="183"/>
                          <w:ind w:left="0" w:right="1765" w:firstLine="0"/>
                          <w:jc w:val="right"/>
                          <w:rPr>
                            <w:rFonts w:ascii="Tahoma" w:hAnsi="Tahoma"/>
                            <w:sz w:val="32"/>
                          </w:rPr>
                        </w:pPr>
                        <w:r>
                          <w:rPr>
                            <w:rFonts w:ascii="Tahoma" w:hAnsi="Tahoma"/>
                            <w:color w:val="231F20"/>
                            <w:spacing w:val="-2"/>
                            <w:w w:val="75"/>
                            <w:sz w:val="32"/>
                          </w:rPr>
                          <w:t>ҚОСЫМШАЛАР</w:t>
                        </w:r>
                      </w:p>
                    </w:txbxContent>
                  </v:textbox>
                  <w10:wrap type="none"/>
                </v:shape>
                <v:shape style="position:absolute;left:10299;top:714;width:462;height:716" type="#_x0000_t202" id="docshape476" filled="false" stroked="true" strokeweight="1pt" strokecolor="#ffffff">
                  <v:textbox inset="0,0,0,0">
                    <w:txbxContent>
                      <w:p>
                        <w:pPr>
                          <w:spacing w:before="190"/>
                          <w:ind w:left="90" w:right="0" w:firstLine="0"/>
                          <w:jc w:val="left"/>
                          <w:rPr>
                            <w:rFonts w:ascii="Tahoma"/>
                            <w:sz w:val="24"/>
                          </w:rPr>
                        </w:pPr>
                        <w:r>
                          <w:rPr>
                            <w:rFonts w:ascii="Tahoma"/>
                            <w:color w:val="231F20"/>
                            <w:spacing w:val="-5"/>
                            <w:w w:val="75"/>
                            <w:sz w:val="24"/>
                          </w:rPr>
                          <w:t>169</w:t>
                        </w:r>
                      </w:p>
                    </w:txbxContent>
                  </v:textbox>
                  <v:stroke dashstyle="solid"/>
                  <w10:wrap type="none"/>
                </v:shape>
                <w10:wrap type="none"/>
              </v:group>
            </w:pict>
          </mc:Fallback>
        </mc:AlternateContent>
      </w:r>
    </w:p>
    <w:p>
      <w:pPr>
        <w:pStyle w:val="BodyText"/>
        <w:rPr>
          <w:b/>
          <w:i/>
          <w:sz w:val="20"/>
        </w:rPr>
      </w:pPr>
    </w:p>
    <w:p>
      <w:pPr>
        <w:pStyle w:val="BodyText"/>
        <w:rPr>
          <w:b/>
          <w:i/>
          <w:sz w:val="20"/>
        </w:rPr>
      </w:pPr>
    </w:p>
    <w:p>
      <w:pPr>
        <w:pStyle w:val="BodyText"/>
        <w:spacing w:before="144"/>
        <w:rPr>
          <w:b/>
          <w:i/>
          <w:sz w:val="20"/>
        </w:rPr>
      </w:pPr>
    </w:p>
    <w:tbl>
      <w:tblPr>
        <w:tblW w:w="0" w:type="auto"/>
        <w:jc w:val="left"/>
        <w:tblInd w:w="1432"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CellMar>
          <w:top w:w="0" w:type="dxa"/>
          <w:left w:w="0" w:type="dxa"/>
          <w:bottom w:w="0" w:type="dxa"/>
          <w:right w:w="0" w:type="dxa"/>
        </w:tblCellMar>
        <w:tblLook w:val="01E0"/>
      </w:tblPr>
      <w:tblGrid>
        <w:gridCol w:w="1580"/>
        <w:gridCol w:w="1949"/>
        <w:gridCol w:w="1949"/>
        <w:gridCol w:w="1949"/>
        <w:gridCol w:w="1807"/>
      </w:tblGrid>
      <w:tr>
        <w:trPr>
          <w:trHeight w:val="338" w:hRule="atLeast"/>
        </w:trPr>
        <w:tc>
          <w:tcPr>
            <w:tcW w:w="1580" w:type="dxa"/>
            <w:shd w:val="clear" w:color="auto" w:fill="F5E9D1"/>
          </w:tcPr>
          <w:p>
            <w:pPr>
              <w:pStyle w:val="TableParagraph"/>
              <w:rPr>
                <w:sz w:val="20"/>
              </w:rPr>
            </w:pPr>
            <w:r>
              <w:rPr>
                <w:color w:val="231F20"/>
                <w:w w:val="55"/>
                <w:sz w:val="20"/>
              </w:rPr>
              <w:t>11</w:t>
            </w:r>
            <w:r>
              <w:rPr>
                <w:color w:val="231F20"/>
                <w:spacing w:val="-3"/>
                <w:w w:val="90"/>
                <w:sz w:val="20"/>
              </w:rPr>
              <w:t> </w:t>
            </w:r>
            <w:r>
              <w:rPr>
                <w:color w:val="231F20"/>
                <w:spacing w:val="-2"/>
                <w:w w:val="90"/>
                <w:sz w:val="20"/>
              </w:rPr>
              <w:t>(ҚГБ)</w:t>
            </w:r>
          </w:p>
        </w:tc>
        <w:tc>
          <w:tcPr>
            <w:tcW w:w="1949" w:type="dxa"/>
            <w:shd w:val="clear" w:color="auto" w:fill="F5E9D1"/>
          </w:tcPr>
          <w:p>
            <w:pPr>
              <w:pStyle w:val="TableParagraph"/>
              <w:rPr>
                <w:sz w:val="20"/>
              </w:rPr>
            </w:pPr>
            <w:r>
              <w:rPr>
                <w:color w:val="231F20"/>
                <w:spacing w:val="-10"/>
                <w:sz w:val="20"/>
              </w:rPr>
              <w:t>2</w:t>
            </w:r>
          </w:p>
        </w:tc>
        <w:tc>
          <w:tcPr>
            <w:tcW w:w="1949" w:type="dxa"/>
            <w:shd w:val="clear" w:color="auto" w:fill="F5E9D1"/>
          </w:tcPr>
          <w:p>
            <w:pPr>
              <w:pStyle w:val="TableParagraph"/>
              <w:rPr>
                <w:sz w:val="20"/>
              </w:rPr>
            </w:pPr>
            <w:r>
              <w:rPr>
                <w:color w:val="231F20"/>
                <w:spacing w:val="-10"/>
                <w:sz w:val="20"/>
              </w:rPr>
              <w:t>2</w:t>
            </w:r>
          </w:p>
        </w:tc>
        <w:tc>
          <w:tcPr>
            <w:tcW w:w="1949" w:type="dxa"/>
            <w:shd w:val="clear" w:color="auto" w:fill="F5E9D1"/>
          </w:tcPr>
          <w:p>
            <w:pPr>
              <w:pStyle w:val="TableParagraph"/>
              <w:rPr>
                <w:sz w:val="20"/>
              </w:rPr>
            </w:pPr>
            <w:r>
              <w:rPr>
                <w:color w:val="231F20"/>
                <w:spacing w:val="-10"/>
                <w:sz w:val="20"/>
              </w:rPr>
              <w:t>2</w:t>
            </w:r>
          </w:p>
        </w:tc>
        <w:tc>
          <w:tcPr>
            <w:tcW w:w="1807" w:type="dxa"/>
            <w:shd w:val="clear" w:color="auto" w:fill="F5E9D1"/>
          </w:tcPr>
          <w:p>
            <w:pPr>
              <w:pStyle w:val="TableParagraph"/>
              <w:rPr>
                <w:sz w:val="20"/>
              </w:rPr>
            </w:pPr>
            <w:r>
              <w:rPr>
                <w:color w:val="231F20"/>
                <w:spacing w:val="-10"/>
                <w:sz w:val="20"/>
              </w:rPr>
              <w:t>2</w:t>
            </w:r>
          </w:p>
        </w:tc>
      </w:tr>
      <w:tr>
        <w:trPr>
          <w:trHeight w:val="338" w:hRule="atLeast"/>
        </w:trPr>
        <w:tc>
          <w:tcPr>
            <w:tcW w:w="1580" w:type="dxa"/>
            <w:shd w:val="clear" w:color="auto" w:fill="EAD098"/>
          </w:tcPr>
          <w:p>
            <w:pPr>
              <w:pStyle w:val="TableParagraph"/>
              <w:spacing w:before="66"/>
              <w:rPr>
                <w:rFonts w:ascii="Tahoma" w:hAnsi="Tahoma"/>
                <w:b/>
                <w:sz w:val="20"/>
              </w:rPr>
            </w:pPr>
            <w:r>
              <w:rPr>
                <w:rFonts w:ascii="Tahoma" w:hAnsi="Tahoma"/>
                <w:b/>
                <w:color w:val="231F20"/>
                <w:spacing w:val="-2"/>
                <w:sz w:val="20"/>
              </w:rPr>
              <w:t>Сынып</w:t>
            </w:r>
          </w:p>
        </w:tc>
        <w:tc>
          <w:tcPr>
            <w:tcW w:w="7654" w:type="dxa"/>
            <w:gridSpan w:val="4"/>
            <w:shd w:val="clear" w:color="auto" w:fill="EAD098"/>
          </w:tcPr>
          <w:p>
            <w:pPr>
              <w:pStyle w:val="TableParagraph"/>
              <w:spacing w:before="66"/>
              <w:ind w:left="321"/>
              <w:jc w:val="left"/>
              <w:rPr>
                <w:rFonts w:ascii="Tahoma" w:hAnsi="Tahoma"/>
                <w:b/>
                <w:sz w:val="20"/>
              </w:rPr>
            </w:pPr>
            <w:r>
              <w:rPr>
                <w:rFonts w:ascii="Tahoma" w:hAnsi="Tahoma"/>
                <w:b/>
                <w:color w:val="231F20"/>
                <w:sz w:val="20"/>
              </w:rPr>
              <w:t>Үлгілік</w:t>
            </w:r>
            <w:r>
              <w:rPr>
                <w:rFonts w:ascii="Tahoma" w:hAnsi="Tahoma"/>
                <w:b/>
                <w:color w:val="231F20"/>
                <w:spacing w:val="5"/>
                <w:sz w:val="20"/>
              </w:rPr>
              <w:t> </w:t>
            </w:r>
            <w:r>
              <w:rPr>
                <w:rFonts w:ascii="Tahoma" w:hAnsi="Tahoma"/>
                <w:b/>
                <w:color w:val="231F20"/>
                <w:sz w:val="20"/>
              </w:rPr>
              <w:t>оқу</w:t>
            </w:r>
            <w:r>
              <w:rPr>
                <w:rFonts w:ascii="Tahoma" w:hAnsi="Tahoma"/>
                <w:b/>
                <w:color w:val="231F20"/>
                <w:spacing w:val="5"/>
                <w:sz w:val="20"/>
              </w:rPr>
              <w:t> </w:t>
            </w:r>
            <w:r>
              <w:rPr>
                <w:rFonts w:ascii="Tahoma" w:hAnsi="Tahoma"/>
                <w:b/>
                <w:color w:val="231F20"/>
                <w:sz w:val="20"/>
              </w:rPr>
              <w:t>жоспары</w:t>
            </w:r>
            <w:r>
              <w:rPr>
                <w:rFonts w:ascii="Tahoma" w:hAnsi="Tahoma"/>
                <w:b/>
                <w:color w:val="231F20"/>
                <w:spacing w:val="5"/>
                <w:sz w:val="20"/>
              </w:rPr>
              <w:t> </w:t>
            </w:r>
            <w:r>
              <w:rPr>
                <w:rFonts w:ascii="Tahoma" w:hAnsi="Tahoma"/>
                <w:b/>
                <w:color w:val="231F20"/>
                <w:sz w:val="20"/>
              </w:rPr>
              <w:t>бойынша</w:t>
            </w:r>
            <w:r>
              <w:rPr>
                <w:rFonts w:ascii="Tahoma" w:hAnsi="Tahoma"/>
                <w:b/>
                <w:color w:val="231F20"/>
                <w:spacing w:val="5"/>
                <w:sz w:val="20"/>
              </w:rPr>
              <w:t> </w:t>
            </w:r>
            <w:r>
              <w:rPr>
                <w:rFonts w:ascii="Tahoma" w:hAnsi="Tahoma"/>
                <w:b/>
                <w:color w:val="231F20"/>
                <w:sz w:val="20"/>
              </w:rPr>
              <w:t>(төмендетілген</w:t>
            </w:r>
            <w:r>
              <w:rPr>
                <w:rFonts w:ascii="Tahoma" w:hAnsi="Tahoma"/>
                <w:b/>
                <w:color w:val="231F20"/>
                <w:spacing w:val="5"/>
                <w:sz w:val="20"/>
              </w:rPr>
              <w:t> </w:t>
            </w:r>
            <w:r>
              <w:rPr>
                <w:rFonts w:ascii="Tahoma" w:hAnsi="Tahoma"/>
                <w:b/>
                <w:color w:val="231F20"/>
                <w:sz w:val="20"/>
              </w:rPr>
              <w:t>оқу</w:t>
            </w:r>
            <w:r>
              <w:rPr>
                <w:rFonts w:ascii="Tahoma" w:hAnsi="Tahoma"/>
                <w:b/>
                <w:color w:val="231F20"/>
                <w:spacing w:val="5"/>
                <w:sz w:val="20"/>
              </w:rPr>
              <w:t> </w:t>
            </w:r>
            <w:r>
              <w:rPr>
                <w:rFonts w:ascii="Tahoma" w:hAnsi="Tahoma"/>
                <w:b/>
                <w:color w:val="231F20"/>
                <w:spacing w:val="-2"/>
                <w:sz w:val="20"/>
              </w:rPr>
              <w:t>жүктемесімен)</w:t>
            </w:r>
          </w:p>
        </w:tc>
      </w:tr>
      <w:tr>
        <w:trPr>
          <w:trHeight w:val="338" w:hRule="atLeast"/>
        </w:trPr>
        <w:tc>
          <w:tcPr>
            <w:tcW w:w="1580" w:type="dxa"/>
            <w:shd w:val="clear" w:color="auto" w:fill="F5E9D1"/>
          </w:tcPr>
          <w:p>
            <w:pPr>
              <w:pStyle w:val="TableParagraph"/>
              <w:rPr>
                <w:sz w:val="20"/>
              </w:rPr>
            </w:pPr>
            <w:r>
              <w:rPr>
                <w:color w:val="231F20"/>
                <w:spacing w:val="-10"/>
                <w:sz w:val="20"/>
              </w:rPr>
              <w:t>7</w:t>
            </w:r>
          </w:p>
        </w:tc>
        <w:tc>
          <w:tcPr>
            <w:tcW w:w="1949" w:type="dxa"/>
            <w:shd w:val="clear" w:color="auto" w:fill="F5E9D1"/>
          </w:tcPr>
          <w:p>
            <w:pPr>
              <w:pStyle w:val="TableParagraph"/>
              <w:rPr>
                <w:sz w:val="20"/>
              </w:rPr>
            </w:pPr>
            <w:r>
              <w:rPr>
                <w:color w:val="231F20"/>
                <w:spacing w:val="-10"/>
                <w:sz w:val="20"/>
              </w:rPr>
              <w:t>3</w:t>
            </w:r>
          </w:p>
        </w:tc>
        <w:tc>
          <w:tcPr>
            <w:tcW w:w="1949" w:type="dxa"/>
            <w:shd w:val="clear" w:color="auto" w:fill="F5E9D1"/>
          </w:tcPr>
          <w:p>
            <w:pPr>
              <w:pStyle w:val="TableParagraph"/>
              <w:rPr>
                <w:sz w:val="20"/>
              </w:rPr>
            </w:pPr>
            <w:r>
              <w:rPr>
                <w:color w:val="231F20"/>
                <w:spacing w:val="-10"/>
                <w:sz w:val="20"/>
              </w:rPr>
              <w:t>3</w:t>
            </w:r>
          </w:p>
        </w:tc>
        <w:tc>
          <w:tcPr>
            <w:tcW w:w="1949" w:type="dxa"/>
            <w:shd w:val="clear" w:color="auto" w:fill="F5E9D1"/>
          </w:tcPr>
          <w:p>
            <w:pPr>
              <w:pStyle w:val="TableParagraph"/>
              <w:rPr>
                <w:sz w:val="20"/>
              </w:rPr>
            </w:pPr>
            <w:r>
              <w:rPr>
                <w:color w:val="231F20"/>
                <w:spacing w:val="-10"/>
                <w:sz w:val="20"/>
              </w:rPr>
              <w:t>3</w:t>
            </w:r>
          </w:p>
        </w:tc>
        <w:tc>
          <w:tcPr>
            <w:tcW w:w="1807" w:type="dxa"/>
            <w:shd w:val="clear" w:color="auto" w:fill="F5E9D1"/>
          </w:tcPr>
          <w:p>
            <w:pPr>
              <w:pStyle w:val="TableParagraph"/>
              <w:rPr>
                <w:sz w:val="20"/>
              </w:rPr>
            </w:pPr>
            <w:r>
              <w:rPr>
                <w:color w:val="231F20"/>
                <w:spacing w:val="-10"/>
                <w:sz w:val="20"/>
              </w:rPr>
              <w:t>3</w:t>
            </w:r>
          </w:p>
        </w:tc>
      </w:tr>
      <w:tr>
        <w:trPr>
          <w:trHeight w:val="338" w:hRule="atLeast"/>
        </w:trPr>
        <w:tc>
          <w:tcPr>
            <w:tcW w:w="1580" w:type="dxa"/>
            <w:shd w:val="clear" w:color="auto" w:fill="F5E9D1"/>
          </w:tcPr>
          <w:p>
            <w:pPr>
              <w:pStyle w:val="TableParagraph"/>
              <w:rPr>
                <w:sz w:val="20"/>
              </w:rPr>
            </w:pPr>
            <w:r>
              <w:rPr>
                <w:color w:val="231F20"/>
                <w:spacing w:val="-10"/>
                <w:sz w:val="20"/>
              </w:rPr>
              <w:t>8</w:t>
            </w:r>
          </w:p>
        </w:tc>
        <w:tc>
          <w:tcPr>
            <w:tcW w:w="1949" w:type="dxa"/>
            <w:shd w:val="clear" w:color="auto" w:fill="F5E9D1"/>
          </w:tcPr>
          <w:p>
            <w:pPr>
              <w:pStyle w:val="TableParagraph"/>
              <w:rPr>
                <w:sz w:val="20"/>
              </w:rPr>
            </w:pPr>
            <w:r>
              <w:rPr>
                <w:color w:val="231F20"/>
                <w:spacing w:val="-10"/>
                <w:sz w:val="20"/>
              </w:rPr>
              <w:t>3</w:t>
            </w:r>
          </w:p>
        </w:tc>
        <w:tc>
          <w:tcPr>
            <w:tcW w:w="1949" w:type="dxa"/>
            <w:shd w:val="clear" w:color="auto" w:fill="F5E9D1"/>
          </w:tcPr>
          <w:p>
            <w:pPr>
              <w:pStyle w:val="TableParagraph"/>
              <w:rPr>
                <w:sz w:val="20"/>
              </w:rPr>
            </w:pPr>
            <w:r>
              <w:rPr>
                <w:color w:val="231F20"/>
                <w:spacing w:val="-10"/>
                <w:sz w:val="20"/>
              </w:rPr>
              <w:t>2</w:t>
            </w:r>
          </w:p>
        </w:tc>
        <w:tc>
          <w:tcPr>
            <w:tcW w:w="1949" w:type="dxa"/>
            <w:shd w:val="clear" w:color="auto" w:fill="F5E9D1"/>
          </w:tcPr>
          <w:p>
            <w:pPr>
              <w:pStyle w:val="TableParagraph"/>
              <w:rPr>
                <w:sz w:val="20"/>
              </w:rPr>
            </w:pPr>
            <w:r>
              <w:rPr>
                <w:color w:val="231F20"/>
                <w:spacing w:val="-10"/>
                <w:sz w:val="20"/>
              </w:rPr>
              <w:t>3</w:t>
            </w:r>
          </w:p>
        </w:tc>
        <w:tc>
          <w:tcPr>
            <w:tcW w:w="1807" w:type="dxa"/>
            <w:shd w:val="clear" w:color="auto" w:fill="F5E9D1"/>
          </w:tcPr>
          <w:p>
            <w:pPr>
              <w:pStyle w:val="TableParagraph"/>
              <w:rPr>
                <w:sz w:val="20"/>
              </w:rPr>
            </w:pPr>
            <w:r>
              <w:rPr>
                <w:color w:val="231F20"/>
                <w:spacing w:val="-10"/>
                <w:sz w:val="20"/>
              </w:rPr>
              <w:t>3</w:t>
            </w:r>
          </w:p>
        </w:tc>
      </w:tr>
      <w:tr>
        <w:trPr>
          <w:trHeight w:val="338" w:hRule="atLeast"/>
        </w:trPr>
        <w:tc>
          <w:tcPr>
            <w:tcW w:w="1580" w:type="dxa"/>
            <w:shd w:val="clear" w:color="auto" w:fill="F5E9D1"/>
          </w:tcPr>
          <w:p>
            <w:pPr>
              <w:pStyle w:val="TableParagraph"/>
              <w:rPr>
                <w:sz w:val="20"/>
              </w:rPr>
            </w:pPr>
            <w:r>
              <w:rPr>
                <w:color w:val="231F20"/>
                <w:spacing w:val="-10"/>
                <w:sz w:val="20"/>
              </w:rPr>
              <w:t>9</w:t>
            </w:r>
          </w:p>
        </w:tc>
        <w:tc>
          <w:tcPr>
            <w:tcW w:w="1949" w:type="dxa"/>
            <w:shd w:val="clear" w:color="auto" w:fill="F5E9D1"/>
          </w:tcPr>
          <w:p>
            <w:pPr>
              <w:pStyle w:val="TableParagraph"/>
              <w:rPr>
                <w:sz w:val="20"/>
              </w:rPr>
            </w:pPr>
            <w:r>
              <w:rPr>
                <w:color w:val="231F20"/>
                <w:spacing w:val="-10"/>
                <w:sz w:val="20"/>
              </w:rPr>
              <w:t>3</w:t>
            </w:r>
          </w:p>
        </w:tc>
        <w:tc>
          <w:tcPr>
            <w:tcW w:w="1949" w:type="dxa"/>
            <w:shd w:val="clear" w:color="auto" w:fill="F5E9D1"/>
          </w:tcPr>
          <w:p>
            <w:pPr>
              <w:pStyle w:val="TableParagraph"/>
              <w:rPr>
                <w:sz w:val="20"/>
              </w:rPr>
            </w:pPr>
            <w:r>
              <w:rPr>
                <w:color w:val="231F20"/>
                <w:spacing w:val="-10"/>
                <w:sz w:val="20"/>
              </w:rPr>
              <w:t>3</w:t>
            </w:r>
          </w:p>
        </w:tc>
        <w:tc>
          <w:tcPr>
            <w:tcW w:w="1949" w:type="dxa"/>
            <w:shd w:val="clear" w:color="auto" w:fill="F5E9D1"/>
          </w:tcPr>
          <w:p>
            <w:pPr>
              <w:pStyle w:val="TableParagraph"/>
              <w:rPr>
                <w:sz w:val="20"/>
              </w:rPr>
            </w:pPr>
            <w:r>
              <w:rPr>
                <w:color w:val="231F20"/>
                <w:spacing w:val="-10"/>
                <w:sz w:val="20"/>
              </w:rPr>
              <w:t>3</w:t>
            </w:r>
          </w:p>
        </w:tc>
        <w:tc>
          <w:tcPr>
            <w:tcW w:w="1807" w:type="dxa"/>
            <w:shd w:val="clear" w:color="auto" w:fill="F5E9D1"/>
          </w:tcPr>
          <w:p>
            <w:pPr>
              <w:pStyle w:val="TableParagraph"/>
              <w:rPr>
                <w:sz w:val="20"/>
              </w:rPr>
            </w:pPr>
            <w:r>
              <w:rPr>
                <w:color w:val="231F20"/>
                <w:spacing w:val="-10"/>
                <w:sz w:val="20"/>
              </w:rPr>
              <w:t>3</w:t>
            </w:r>
          </w:p>
        </w:tc>
      </w:tr>
      <w:tr>
        <w:trPr>
          <w:trHeight w:val="338" w:hRule="atLeast"/>
        </w:trPr>
        <w:tc>
          <w:tcPr>
            <w:tcW w:w="1580" w:type="dxa"/>
            <w:shd w:val="clear" w:color="auto" w:fill="F5E9D1"/>
          </w:tcPr>
          <w:p>
            <w:pPr>
              <w:pStyle w:val="TableParagraph"/>
              <w:rPr>
                <w:sz w:val="20"/>
              </w:rPr>
            </w:pPr>
            <w:r>
              <w:rPr>
                <w:color w:val="231F20"/>
                <w:w w:val="80"/>
                <w:sz w:val="20"/>
              </w:rPr>
              <w:t>10</w:t>
            </w:r>
            <w:r>
              <w:rPr>
                <w:color w:val="231F20"/>
                <w:spacing w:val="-1"/>
                <w:w w:val="80"/>
                <w:sz w:val="20"/>
              </w:rPr>
              <w:t> </w:t>
            </w:r>
            <w:r>
              <w:rPr>
                <w:color w:val="231F20"/>
                <w:spacing w:val="-4"/>
                <w:w w:val="95"/>
                <w:sz w:val="20"/>
              </w:rPr>
              <w:t>(ЖМБ)</w:t>
            </w:r>
          </w:p>
        </w:tc>
        <w:tc>
          <w:tcPr>
            <w:tcW w:w="1949" w:type="dxa"/>
            <w:shd w:val="clear" w:color="auto" w:fill="F5E9D1"/>
          </w:tcPr>
          <w:p>
            <w:pPr>
              <w:pStyle w:val="TableParagraph"/>
              <w:rPr>
                <w:sz w:val="20"/>
              </w:rPr>
            </w:pPr>
            <w:r>
              <w:rPr>
                <w:color w:val="231F20"/>
                <w:spacing w:val="-10"/>
                <w:sz w:val="20"/>
              </w:rPr>
              <w:t>2</w:t>
            </w:r>
          </w:p>
        </w:tc>
        <w:tc>
          <w:tcPr>
            <w:tcW w:w="1949" w:type="dxa"/>
            <w:shd w:val="clear" w:color="auto" w:fill="F5E9D1"/>
          </w:tcPr>
          <w:p>
            <w:pPr>
              <w:pStyle w:val="TableParagraph"/>
              <w:rPr>
                <w:sz w:val="20"/>
              </w:rPr>
            </w:pPr>
            <w:r>
              <w:rPr>
                <w:color w:val="231F20"/>
                <w:spacing w:val="-10"/>
                <w:sz w:val="20"/>
              </w:rPr>
              <w:t>3</w:t>
            </w:r>
          </w:p>
        </w:tc>
        <w:tc>
          <w:tcPr>
            <w:tcW w:w="1949" w:type="dxa"/>
            <w:shd w:val="clear" w:color="auto" w:fill="F5E9D1"/>
          </w:tcPr>
          <w:p>
            <w:pPr>
              <w:pStyle w:val="TableParagraph"/>
              <w:rPr>
                <w:sz w:val="20"/>
              </w:rPr>
            </w:pPr>
            <w:r>
              <w:rPr>
                <w:color w:val="231F20"/>
                <w:spacing w:val="-10"/>
                <w:sz w:val="20"/>
              </w:rPr>
              <w:t>3</w:t>
            </w:r>
          </w:p>
        </w:tc>
        <w:tc>
          <w:tcPr>
            <w:tcW w:w="1807" w:type="dxa"/>
            <w:shd w:val="clear" w:color="auto" w:fill="F5E9D1"/>
          </w:tcPr>
          <w:p>
            <w:pPr>
              <w:pStyle w:val="TableParagraph"/>
              <w:rPr>
                <w:sz w:val="20"/>
              </w:rPr>
            </w:pPr>
            <w:r>
              <w:rPr>
                <w:color w:val="231F20"/>
                <w:spacing w:val="-10"/>
                <w:sz w:val="20"/>
              </w:rPr>
              <w:t>3</w:t>
            </w:r>
          </w:p>
        </w:tc>
      </w:tr>
      <w:tr>
        <w:trPr>
          <w:trHeight w:val="338" w:hRule="atLeast"/>
        </w:trPr>
        <w:tc>
          <w:tcPr>
            <w:tcW w:w="1580" w:type="dxa"/>
            <w:shd w:val="clear" w:color="auto" w:fill="F5E9D1"/>
          </w:tcPr>
          <w:p>
            <w:pPr>
              <w:pStyle w:val="TableParagraph"/>
              <w:rPr>
                <w:sz w:val="20"/>
              </w:rPr>
            </w:pPr>
            <w:r>
              <w:rPr>
                <w:color w:val="231F20"/>
                <w:w w:val="80"/>
                <w:sz w:val="20"/>
              </w:rPr>
              <w:t>10</w:t>
            </w:r>
            <w:r>
              <w:rPr>
                <w:color w:val="231F20"/>
                <w:spacing w:val="-1"/>
                <w:w w:val="80"/>
                <w:sz w:val="20"/>
              </w:rPr>
              <w:t> </w:t>
            </w:r>
            <w:r>
              <w:rPr>
                <w:color w:val="231F20"/>
                <w:spacing w:val="-4"/>
                <w:w w:val="95"/>
                <w:sz w:val="20"/>
              </w:rPr>
              <w:t>(ҚГБ)</w:t>
            </w:r>
          </w:p>
        </w:tc>
        <w:tc>
          <w:tcPr>
            <w:tcW w:w="1949" w:type="dxa"/>
            <w:shd w:val="clear" w:color="auto" w:fill="F5E9D1"/>
          </w:tcPr>
          <w:p>
            <w:pPr>
              <w:pStyle w:val="TableParagraph"/>
              <w:rPr>
                <w:sz w:val="20"/>
              </w:rPr>
            </w:pPr>
            <w:r>
              <w:rPr>
                <w:color w:val="231F20"/>
                <w:spacing w:val="-10"/>
                <w:sz w:val="20"/>
              </w:rPr>
              <w:t>2</w:t>
            </w:r>
          </w:p>
        </w:tc>
        <w:tc>
          <w:tcPr>
            <w:tcW w:w="1949" w:type="dxa"/>
            <w:shd w:val="clear" w:color="auto" w:fill="F5E9D1"/>
          </w:tcPr>
          <w:p>
            <w:pPr>
              <w:pStyle w:val="TableParagraph"/>
              <w:rPr>
                <w:sz w:val="20"/>
              </w:rPr>
            </w:pPr>
            <w:r>
              <w:rPr>
                <w:color w:val="231F20"/>
                <w:spacing w:val="-10"/>
                <w:sz w:val="20"/>
              </w:rPr>
              <w:t>3</w:t>
            </w:r>
          </w:p>
        </w:tc>
        <w:tc>
          <w:tcPr>
            <w:tcW w:w="1949" w:type="dxa"/>
            <w:shd w:val="clear" w:color="auto" w:fill="F5E9D1"/>
          </w:tcPr>
          <w:p>
            <w:pPr>
              <w:pStyle w:val="TableParagraph"/>
              <w:rPr>
                <w:sz w:val="20"/>
              </w:rPr>
            </w:pPr>
            <w:r>
              <w:rPr>
                <w:color w:val="231F20"/>
                <w:spacing w:val="-10"/>
                <w:sz w:val="20"/>
              </w:rPr>
              <w:t>3</w:t>
            </w:r>
          </w:p>
        </w:tc>
        <w:tc>
          <w:tcPr>
            <w:tcW w:w="1807" w:type="dxa"/>
            <w:shd w:val="clear" w:color="auto" w:fill="F5E9D1"/>
          </w:tcPr>
          <w:p>
            <w:pPr>
              <w:pStyle w:val="TableParagraph"/>
              <w:rPr>
                <w:sz w:val="20"/>
              </w:rPr>
            </w:pPr>
            <w:r>
              <w:rPr>
                <w:color w:val="231F20"/>
                <w:spacing w:val="-10"/>
                <w:sz w:val="20"/>
              </w:rPr>
              <w:t>3</w:t>
            </w:r>
          </w:p>
        </w:tc>
      </w:tr>
      <w:tr>
        <w:trPr>
          <w:trHeight w:val="338" w:hRule="atLeast"/>
        </w:trPr>
        <w:tc>
          <w:tcPr>
            <w:tcW w:w="1580" w:type="dxa"/>
            <w:shd w:val="clear" w:color="auto" w:fill="F5E9D1"/>
          </w:tcPr>
          <w:p>
            <w:pPr>
              <w:pStyle w:val="TableParagraph"/>
              <w:rPr>
                <w:sz w:val="20"/>
              </w:rPr>
            </w:pPr>
            <w:r>
              <w:rPr>
                <w:color w:val="231F20"/>
                <w:w w:val="55"/>
                <w:sz w:val="20"/>
              </w:rPr>
              <w:t>11</w:t>
            </w:r>
            <w:r>
              <w:rPr>
                <w:color w:val="231F20"/>
                <w:spacing w:val="-3"/>
                <w:w w:val="90"/>
                <w:sz w:val="20"/>
              </w:rPr>
              <w:t> </w:t>
            </w:r>
            <w:r>
              <w:rPr>
                <w:color w:val="231F20"/>
                <w:spacing w:val="-2"/>
                <w:w w:val="90"/>
                <w:sz w:val="20"/>
              </w:rPr>
              <w:t>(ЖМБ)</w:t>
            </w:r>
          </w:p>
        </w:tc>
        <w:tc>
          <w:tcPr>
            <w:tcW w:w="1949" w:type="dxa"/>
            <w:shd w:val="clear" w:color="auto" w:fill="F5E9D1"/>
          </w:tcPr>
          <w:p>
            <w:pPr>
              <w:pStyle w:val="TableParagraph"/>
              <w:rPr>
                <w:sz w:val="20"/>
              </w:rPr>
            </w:pPr>
            <w:r>
              <w:rPr>
                <w:color w:val="231F20"/>
                <w:spacing w:val="-10"/>
                <w:sz w:val="20"/>
              </w:rPr>
              <w:t>3</w:t>
            </w:r>
          </w:p>
        </w:tc>
        <w:tc>
          <w:tcPr>
            <w:tcW w:w="1949" w:type="dxa"/>
            <w:shd w:val="clear" w:color="auto" w:fill="F5E9D1"/>
          </w:tcPr>
          <w:p>
            <w:pPr>
              <w:pStyle w:val="TableParagraph"/>
              <w:rPr>
                <w:sz w:val="20"/>
              </w:rPr>
            </w:pPr>
            <w:r>
              <w:rPr>
                <w:color w:val="231F20"/>
                <w:spacing w:val="-10"/>
                <w:sz w:val="20"/>
              </w:rPr>
              <w:t>3</w:t>
            </w:r>
          </w:p>
        </w:tc>
        <w:tc>
          <w:tcPr>
            <w:tcW w:w="1949" w:type="dxa"/>
            <w:shd w:val="clear" w:color="auto" w:fill="F5E9D1"/>
          </w:tcPr>
          <w:p>
            <w:pPr>
              <w:pStyle w:val="TableParagraph"/>
              <w:rPr>
                <w:sz w:val="20"/>
              </w:rPr>
            </w:pPr>
            <w:r>
              <w:rPr>
                <w:color w:val="231F20"/>
                <w:spacing w:val="-10"/>
                <w:sz w:val="20"/>
              </w:rPr>
              <w:t>3</w:t>
            </w:r>
          </w:p>
        </w:tc>
        <w:tc>
          <w:tcPr>
            <w:tcW w:w="1807" w:type="dxa"/>
            <w:shd w:val="clear" w:color="auto" w:fill="F5E9D1"/>
          </w:tcPr>
          <w:p>
            <w:pPr>
              <w:pStyle w:val="TableParagraph"/>
              <w:rPr>
                <w:sz w:val="20"/>
              </w:rPr>
            </w:pPr>
            <w:r>
              <w:rPr>
                <w:color w:val="231F20"/>
                <w:spacing w:val="-10"/>
                <w:sz w:val="20"/>
              </w:rPr>
              <w:t>2</w:t>
            </w:r>
          </w:p>
        </w:tc>
      </w:tr>
      <w:tr>
        <w:trPr>
          <w:trHeight w:val="338" w:hRule="atLeast"/>
        </w:trPr>
        <w:tc>
          <w:tcPr>
            <w:tcW w:w="1580" w:type="dxa"/>
            <w:shd w:val="clear" w:color="auto" w:fill="F5E9D1"/>
          </w:tcPr>
          <w:p>
            <w:pPr>
              <w:pStyle w:val="TableParagraph"/>
              <w:rPr>
                <w:sz w:val="20"/>
              </w:rPr>
            </w:pPr>
            <w:r>
              <w:rPr>
                <w:color w:val="231F20"/>
                <w:w w:val="55"/>
                <w:sz w:val="20"/>
              </w:rPr>
              <w:t>11</w:t>
            </w:r>
            <w:r>
              <w:rPr>
                <w:color w:val="231F20"/>
                <w:spacing w:val="-3"/>
                <w:w w:val="90"/>
                <w:sz w:val="20"/>
              </w:rPr>
              <w:t> </w:t>
            </w:r>
            <w:r>
              <w:rPr>
                <w:color w:val="231F20"/>
                <w:spacing w:val="-2"/>
                <w:w w:val="90"/>
                <w:sz w:val="20"/>
              </w:rPr>
              <w:t>(ҚГБ)</w:t>
            </w:r>
          </w:p>
        </w:tc>
        <w:tc>
          <w:tcPr>
            <w:tcW w:w="1949" w:type="dxa"/>
            <w:shd w:val="clear" w:color="auto" w:fill="F5E9D1"/>
          </w:tcPr>
          <w:p>
            <w:pPr>
              <w:pStyle w:val="TableParagraph"/>
              <w:rPr>
                <w:sz w:val="20"/>
              </w:rPr>
            </w:pPr>
            <w:r>
              <w:rPr>
                <w:color w:val="231F20"/>
                <w:spacing w:val="-10"/>
                <w:sz w:val="20"/>
              </w:rPr>
              <w:t>2</w:t>
            </w:r>
          </w:p>
        </w:tc>
        <w:tc>
          <w:tcPr>
            <w:tcW w:w="1949" w:type="dxa"/>
            <w:shd w:val="clear" w:color="auto" w:fill="F5E9D1"/>
          </w:tcPr>
          <w:p>
            <w:pPr>
              <w:pStyle w:val="TableParagraph"/>
              <w:rPr>
                <w:sz w:val="20"/>
              </w:rPr>
            </w:pPr>
            <w:r>
              <w:rPr>
                <w:color w:val="231F20"/>
                <w:spacing w:val="-10"/>
                <w:sz w:val="20"/>
              </w:rPr>
              <w:t>3</w:t>
            </w:r>
          </w:p>
        </w:tc>
        <w:tc>
          <w:tcPr>
            <w:tcW w:w="1949" w:type="dxa"/>
            <w:shd w:val="clear" w:color="auto" w:fill="F5E9D1"/>
          </w:tcPr>
          <w:p>
            <w:pPr>
              <w:pStyle w:val="TableParagraph"/>
              <w:rPr>
                <w:sz w:val="20"/>
              </w:rPr>
            </w:pPr>
            <w:r>
              <w:rPr>
                <w:color w:val="231F20"/>
                <w:spacing w:val="-10"/>
                <w:sz w:val="20"/>
              </w:rPr>
              <w:t>3</w:t>
            </w:r>
          </w:p>
        </w:tc>
        <w:tc>
          <w:tcPr>
            <w:tcW w:w="1807" w:type="dxa"/>
            <w:shd w:val="clear" w:color="auto" w:fill="F5E9D1"/>
          </w:tcPr>
          <w:p>
            <w:pPr>
              <w:pStyle w:val="TableParagraph"/>
              <w:rPr>
                <w:sz w:val="20"/>
              </w:rPr>
            </w:pPr>
            <w:r>
              <w:rPr>
                <w:color w:val="231F20"/>
                <w:spacing w:val="-10"/>
                <w:sz w:val="20"/>
              </w:rPr>
              <w:t>3</w:t>
            </w:r>
          </w:p>
        </w:tc>
      </w:tr>
    </w:tbl>
    <w:p>
      <w:pPr>
        <w:pStyle w:val="BodyText"/>
        <w:rPr>
          <w:b/>
          <w:i/>
          <w:sz w:val="20"/>
        </w:rPr>
      </w:pPr>
    </w:p>
    <w:p>
      <w:pPr>
        <w:pStyle w:val="BodyText"/>
        <w:rPr>
          <w:b/>
          <w:i/>
          <w:sz w:val="20"/>
        </w:rPr>
      </w:pPr>
    </w:p>
    <w:p>
      <w:pPr>
        <w:pStyle w:val="BodyText"/>
        <w:spacing w:before="37"/>
        <w:rPr>
          <w:b/>
          <w:i/>
          <w:sz w:val="20"/>
        </w:rPr>
      </w:pPr>
    </w:p>
    <w:p>
      <w:pPr>
        <w:pStyle w:val="ListParagraph"/>
        <w:numPr>
          <w:ilvl w:val="1"/>
          <w:numId w:val="74"/>
        </w:numPr>
        <w:tabs>
          <w:tab w:pos="1681" w:val="left" w:leader="none"/>
        </w:tabs>
        <w:spacing w:line="276" w:lineRule="auto" w:before="0" w:after="0"/>
        <w:ind w:left="1417" w:right="1245" w:firstLine="0"/>
        <w:jc w:val="left"/>
        <w:rPr>
          <w:b/>
          <w:i/>
          <w:sz w:val="20"/>
        </w:rPr>
      </w:pPr>
      <w:r>
        <w:rPr>
          <w:b/>
          <w:i/>
          <w:color w:val="231F20"/>
          <w:w w:val="90"/>
          <w:sz w:val="20"/>
        </w:rPr>
        <w:t>кесте. «География» оқу пәнінен бөлім бойынша жиынтық бағалау </w:t>
      </w:r>
      <w:r>
        <w:rPr>
          <w:b/>
          <w:i/>
          <w:color w:val="231F20"/>
          <w:w w:val="90"/>
          <w:sz w:val="20"/>
        </w:rPr>
        <w:t>жұмыстарының </w:t>
      </w:r>
      <w:r>
        <w:rPr>
          <w:b/>
          <w:i/>
          <w:color w:val="231F20"/>
          <w:spacing w:val="-4"/>
          <w:sz w:val="20"/>
        </w:rPr>
        <w:t>саны</w:t>
      </w:r>
    </w:p>
    <w:p>
      <w:pPr>
        <w:pStyle w:val="BodyText"/>
        <w:spacing w:before="6"/>
        <w:rPr>
          <w:b/>
          <w:i/>
          <w:sz w:val="9"/>
        </w:rPr>
      </w:pPr>
    </w:p>
    <w:tbl>
      <w:tblPr>
        <w:tblW w:w="0" w:type="auto"/>
        <w:jc w:val="left"/>
        <w:tblInd w:w="1432"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CellMar>
          <w:top w:w="0" w:type="dxa"/>
          <w:left w:w="0" w:type="dxa"/>
          <w:bottom w:w="0" w:type="dxa"/>
          <w:right w:w="0" w:type="dxa"/>
        </w:tblCellMar>
        <w:tblLook w:val="01E0"/>
      </w:tblPr>
      <w:tblGrid>
        <w:gridCol w:w="1580"/>
        <w:gridCol w:w="1949"/>
        <w:gridCol w:w="1949"/>
        <w:gridCol w:w="1949"/>
        <w:gridCol w:w="1807"/>
      </w:tblGrid>
      <w:tr>
        <w:trPr>
          <w:trHeight w:val="338" w:hRule="atLeast"/>
        </w:trPr>
        <w:tc>
          <w:tcPr>
            <w:tcW w:w="1580" w:type="dxa"/>
            <w:vMerge w:val="restart"/>
            <w:shd w:val="clear" w:color="auto" w:fill="EAD098"/>
          </w:tcPr>
          <w:p>
            <w:pPr>
              <w:pStyle w:val="TableParagraph"/>
              <w:spacing w:before="242"/>
              <w:ind w:left="414"/>
              <w:jc w:val="left"/>
              <w:rPr>
                <w:rFonts w:ascii="Tahoma" w:hAnsi="Tahoma"/>
                <w:b/>
                <w:sz w:val="20"/>
              </w:rPr>
            </w:pPr>
            <w:r>
              <w:rPr>
                <w:rFonts w:ascii="Tahoma" w:hAnsi="Tahoma"/>
                <w:b/>
                <w:color w:val="231F20"/>
                <w:spacing w:val="-2"/>
                <w:sz w:val="20"/>
              </w:rPr>
              <w:t>Сынып</w:t>
            </w:r>
          </w:p>
        </w:tc>
        <w:tc>
          <w:tcPr>
            <w:tcW w:w="7654" w:type="dxa"/>
            <w:gridSpan w:val="4"/>
            <w:shd w:val="clear" w:color="auto" w:fill="EAD098"/>
          </w:tcPr>
          <w:p>
            <w:pPr>
              <w:pStyle w:val="TableParagraph"/>
              <w:spacing w:before="66"/>
              <w:rPr>
                <w:rFonts w:ascii="Tahoma" w:hAnsi="Tahoma"/>
                <w:b/>
                <w:sz w:val="20"/>
              </w:rPr>
            </w:pPr>
            <w:r>
              <w:rPr>
                <w:rFonts w:ascii="Tahoma" w:hAnsi="Tahoma"/>
                <w:b/>
                <w:color w:val="231F20"/>
                <w:sz w:val="20"/>
              </w:rPr>
              <w:t>Үлгілік</w:t>
            </w:r>
            <w:r>
              <w:rPr>
                <w:rFonts w:ascii="Tahoma" w:hAnsi="Tahoma"/>
                <w:b/>
                <w:color w:val="231F20"/>
                <w:spacing w:val="-1"/>
                <w:sz w:val="20"/>
              </w:rPr>
              <w:t> </w:t>
            </w:r>
            <w:r>
              <w:rPr>
                <w:rFonts w:ascii="Tahoma" w:hAnsi="Tahoma"/>
                <w:b/>
                <w:color w:val="231F20"/>
                <w:sz w:val="20"/>
              </w:rPr>
              <w:t>оқу</w:t>
            </w:r>
            <w:r>
              <w:rPr>
                <w:rFonts w:ascii="Tahoma" w:hAnsi="Tahoma"/>
                <w:b/>
                <w:color w:val="231F20"/>
                <w:spacing w:val="-1"/>
                <w:sz w:val="20"/>
              </w:rPr>
              <w:t> </w:t>
            </w:r>
            <w:r>
              <w:rPr>
                <w:rFonts w:ascii="Tahoma" w:hAnsi="Tahoma"/>
                <w:b/>
                <w:color w:val="231F20"/>
                <w:sz w:val="20"/>
              </w:rPr>
              <w:t>жоспары </w:t>
            </w:r>
            <w:r>
              <w:rPr>
                <w:rFonts w:ascii="Tahoma" w:hAnsi="Tahoma"/>
                <w:b/>
                <w:color w:val="231F20"/>
                <w:spacing w:val="-2"/>
                <w:sz w:val="20"/>
              </w:rPr>
              <w:t>бойынша</w:t>
            </w:r>
          </w:p>
        </w:tc>
      </w:tr>
      <w:tr>
        <w:trPr>
          <w:trHeight w:val="338" w:hRule="atLeast"/>
        </w:trPr>
        <w:tc>
          <w:tcPr>
            <w:tcW w:w="1580" w:type="dxa"/>
            <w:vMerge/>
            <w:tcBorders>
              <w:top w:val="nil"/>
            </w:tcBorders>
            <w:shd w:val="clear" w:color="auto" w:fill="EAD098"/>
          </w:tcPr>
          <w:p>
            <w:pPr>
              <w:rPr>
                <w:sz w:val="2"/>
                <w:szCs w:val="2"/>
              </w:rPr>
            </w:pPr>
          </w:p>
        </w:tc>
        <w:tc>
          <w:tcPr>
            <w:tcW w:w="1949" w:type="dxa"/>
            <w:shd w:val="clear" w:color="auto" w:fill="EAD098"/>
          </w:tcPr>
          <w:p>
            <w:pPr>
              <w:pStyle w:val="TableParagraph"/>
              <w:spacing w:before="66"/>
              <w:rPr>
                <w:rFonts w:ascii="Tahoma" w:hAnsi="Tahoma"/>
                <w:b/>
                <w:sz w:val="20"/>
              </w:rPr>
            </w:pPr>
            <w:r>
              <w:rPr>
                <w:rFonts w:ascii="Tahoma" w:hAnsi="Tahoma"/>
                <w:b/>
                <w:color w:val="231F20"/>
                <w:spacing w:val="-2"/>
                <w:w w:val="70"/>
                <w:sz w:val="20"/>
              </w:rPr>
              <w:t>1-</w:t>
            </w:r>
            <w:r>
              <w:rPr>
                <w:rFonts w:ascii="Tahoma" w:hAnsi="Tahoma"/>
                <w:b/>
                <w:color w:val="231F20"/>
                <w:spacing w:val="-2"/>
                <w:sz w:val="20"/>
              </w:rPr>
              <w:t>тоқсан</w:t>
            </w:r>
          </w:p>
        </w:tc>
        <w:tc>
          <w:tcPr>
            <w:tcW w:w="1949" w:type="dxa"/>
            <w:shd w:val="clear" w:color="auto" w:fill="EAD098"/>
          </w:tcPr>
          <w:p>
            <w:pPr>
              <w:pStyle w:val="TableParagraph"/>
              <w:spacing w:before="66"/>
              <w:rPr>
                <w:rFonts w:ascii="Tahoma" w:hAnsi="Tahoma"/>
                <w:b/>
                <w:sz w:val="20"/>
              </w:rPr>
            </w:pPr>
            <w:r>
              <w:rPr>
                <w:rFonts w:ascii="Tahoma" w:hAnsi="Tahoma"/>
                <w:b/>
                <w:color w:val="231F20"/>
                <w:spacing w:val="-2"/>
                <w:w w:val="90"/>
                <w:sz w:val="20"/>
              </w:rPr>
              <w:t>2-</w:t>
            </w:r>
            <w:r>
              <w:rPr>
                <w:rFonts w:ascii="Tahoma" w:hAnsi="Tahoma"/>
                <w:b/>
                <w:color w:val="231F20"/>
                <w:spacing w:val="-2"/>
                <w:sz w:val="20"/>
              </w:rPr>
              <w:t>тоқсан</w:t>
            </w:r>
          </w:p>
        </w:tc>
        <w:tc>
          <w:tcPr>
            <w:tcW w:w="1949" w:type="dxa"/>
            <w:shd w:val="clear" w:color="auto" w:fill="EAD098"/>
          </w:tcPr>
          <w:p>
            <w:pPr>
              <w:pStyle w:val="TableParagraph"/>
              <w:spacing w:before="66"/>
              <w:rPr>
                <w:rFonts w:ascii="Tahoma" w:hAnsi="Tahoma"/>
                <w:b/>
                <w:sz w:val="20"/>
              </w:rPr>
            </w:pPr>
            <w:r>
              <w:rPr>
                <w:rFonts w:ascii="Tahoma" w:hAnsi="Tahoma"/>
                <w:b/>
                <w:color w:val="231F20"/>
                <w:spacing w:val="-2"/>
                <w:w w:val="90"/>
                <w:sz w:val="20"/>
              </w:rPr>
              <w:t>3-</w:t>
            </w:r>
            <w:r>
              <w:rPr>
                <w:rFonts w:ascii="Tahoma" w:hAnsi="Tahoma"/>
                <w:b/>
                <w:color w:val="231F20"/>
                <w:spacing w:val="-2"/>
                <w:sz w:val="20"/>
              </w:rPr>
              <w:t>тоқсан</w:t>
            </w:r>
          </w:p>
        </w:tc>
        <w:tc>
          <w:tcPr>
            <w:tcW w:w="1807" w:type="dxa"/>
            <w:shd w:val="clear" w:color="auto" w:fill="EAD098"/>
          </w:tcPr>
          <w:p>
            <w:pPr>
              <w:pStyle w:val="TableParagraph"/>
              <w:spacing w:before="66"/>
              <w:rPr>
                <w:rFonts w:ascii="Tahoma" w:hAnsi="Tahoma"/>
                <w:b/>
                <w:sz w:val="20"/>
              </w:rPr>
            </w:pPr>
            <w:r>
              <w:rPr>
                <w:rFonts w:ascii="Tahoma" w:hAnsi="Tahoma"/>
                <w:b/>
                <w:color w:val="231F20"/>
                <w:spacing w:val="-2"/>
                <w:sz w:val="20"/>
              </w:rPr>
              <w:t>4-тоқсан</w:t>
            </w:r>
          </w:p>
        </w:tc>
      </w:tr>
      <w:tr>
        <w:trPr>
          <w:trHeight w:val="338" w:hRule="atLeast"/>
        </w:trPr>
        <w:tc>
          <w:tcPr>
            <w:tcW w:w="1580" w:type="dxa"/>
            <w:shd w:val="clear" w:color="auto" w:fill="F5E9D1"/>
          </w:tcPr>
          <w:p>
            <w:pPr>
              <w:pStyle w:val="TableParagraph"/>
              <w:rPr>
                <w:sz w:val="20"/>
              </w:rPr>
            </w:pPr>
            <w:r>
              <w:rPr>
                <w:color w:val="231F20"/>
                <w:spacing w:val="-10"/>
                <w:sz w:val="20"/>
              </w:rPr>
              <w:t>7</w:t>
            </w:r>
          </w:p>
        </w:tc>
        <w:tc>
          <w:tcPr>
            <w:tcW w:w="1949" w:type="dxa"/>
            <w:shd w:val="clear" w:color="auto" w:fill="F5E9D1"/>
          </w:tcPr>
          <w:p>
            <w:pPr>
              <w:pStyle w:val="TableParagraph"/>
              <w:rPr>
                <w:sz w:val="20"/>
              </w:rPr>
            </w:pPr>
            <w:r>
              <w:rPr>
                <w:color w:val="231F20"/>
                <w:spacing w:val="-10"/>
                <w:sz w:val="20"/>
              </w:rPr>
              <w:t>3</w:t>
            </w:r>
          </w:p>
        </w:tc>
        <w:tc>
          <w:tcPr>
            <w:tcW w:w="1949" w:type="dxa"/>
            <w:shd w:val="clear" w:color="auto" w:fill="F5E9D1"/>
          </w:tcPr>
          <w:p>
            <w:pPr>
              <w:pStyle w:val="TableParagraph"/>
              <w:rPr>
                <w:sz w:val="20"/>
              </w:rPr>
            </w:pPr>
            <w:r>
              <w:rPr>
                <w:color w:val="231F20"/>
                <w:spacing w:val="-10"/>
                <w:sz w:val="20"/>
              </w:rPr>
              <w:t>2</w:t>
            </w:r>
          </w:p>
        </w:tc>
        <w:tc>
          <w:tcPr>
            <w:tcW w:w="1949" w:type="dxa"/>
            <w:shd w:val="clear" w:color="auto" w:fill="F5E9D1"/>
          </w:tcPr>
          <w:p>
            <w:pPr>
              <w:pStyle w:val="TableParagraph"/>
              <w:rPr>
                <w:sz w:val="20"/>
              </w:rPr>
            </w:pPr>
            <w:r>
              <w:rPr>
                <w:color w:val="231F20"/>
                <w:spacing w:val="-10"/>
                <w:sz w:val="20"/>
              </w:rPr>
              <w:t>3</w:t>
            </w:r>
          </w:p>
        </w:tc>
        <w:tc>
          <w:tcPr>
            <w:tcW w:w="1807" w:type="dxa"/>
            <w:shd w:val="clear" w:color="auto" w:fill="F5E9D1"/>
          </w:tcPr>
          <w:p>
            <w:pPr>
              <w:pStyle w:val="TableParagraph"/>
              <w:rPr>
                <w:sz w:val="20"/>
              </w:rPr>
            </w:pPr>
            <w:r>
              <w:rPr>
                <w:color w:val="231F20"/>
                <w:spacing w:val="-10"/>
                <w:sz w:val="20"/>
              </w:rPr>
              <w:t>3</w:t>
            </w:r>
          </w:p>
        </w:tc>
      </w:tr>
      <w:tr>
        <w:trPr>
          <w:trHeight w:val="338" w:hRule="atLeast"/>
        </w:trPr>
        <w:tc>
          <w:tcPr>
            <w:tcW w:w="1580" w:type="dxa"/>
            <w:shd w:val="clear" w:color="auto" w:fill="F5E9D1"/>
          </w:tcPr>
          <w:p>
            <w:pPr>
              <w:pStyle w:val="TableParagraph"/>
              <w:rPr>
                <w:sz w:val="20"/>
              </w:rPr>
            </w:pPr>
            <w:r>
              <w:rPr>
                <w:color w:val="231F20"/>
                <w:spacing w:val="-10"/>
                <w:sz w:val="20"/>
              </w:rPr>
              <w:t>8</w:t>
            </w:r>
          </w:p>
        </w:tc>
        <w:tc>
          <w:tcPr>
            <w:tcW w:w="1949" w:type="dxa"/>
            <w:shd w:val="clear" w:color="auto" w:fill="F5E9D1"/>
          </w:tcPr>
          <w:p>
            <w:pPr>
              <w:pStyle w:val="TableParagraph"/>
              <w:rPr>
                <w:sz w:val="20"/>
              </w:rPr>
            </w:pPr>
            <w:r>
              <w:rPr>
                <w:color w:val="231F20"/>
                <w:spacing w:val="-10"/>
                <w:sz w:val="20"/>
              </w:rPr>
              <w:t>3</w:t>
            </w:r>
          </w:p>
        </w:tc>
        <w:tc>
          <w:tcPr>
            <w:tcW w:w="1949" w:type="dxa"/>
            <w:shd w:val="clear" w:color="auto" w:fill="F5E9D1"/>
          </w:tcPr>
          <w:p>
            <w:pPr>
              <w:pStyle w:val="TableParagraph"/>
              <w:rPr>
                <w:sz w:val="20"/>
              </w:rPr>
            </w:pPr>
            <w:r>
              <w:rPr>
                <w:color w:val="231F20"/>
                <w:spacing w:val="-10"/>
                <w:sz w:val="20"/>
              </w:rPr>
              <w:t>3</w:t>
            </w:r>
          </w:p>
        </w:tc>
        <w:tc>
          <w:tcPr>
            <w:tcW w:w="1949" w:type="dxa"/>
            <w:shd w:val="clear" w:color="auto" w:fill="F5E9D1"/>
          </w:tcPr>
          <w:p>
            <w:pPr>
              <w:pStyle w:val="TableParagraph"/>
              <w:rPr>
                <w:sz w:val="20"/>
              </w:rPr>
            </w:pPr>
            <w:r>
              <w:rPr>
                <w:color w:val="231F20"/>
                <w:spacing w:val="-10"/>
                <w:sz w:val="20"/>
              </w:rPr>
              <w:t>3</w:t>
            </w:r>
          </w:p>
        </w:tc>
        <w:tc>
          <w:tcPr>
            <w:tcW w:w="1807" w:type="dxa"/>
            <w:shd w:val="clear" w:color="auto" w:fill="F5E9D1"/>
          </w:tcPr>
          <w:p>
            <w:pPr>
              <w:pStyle w:val="TableParagraph"/>
              <w:rPr>
                <w:sz w:val="20"/>
              </w:rPr>
            </w:pPr>
            <w:r>
              <w:rPr>
                <w:color w:val="231F20"/>
                <w:spacing w:val="-10"/>
                <w:sz w:val="20"/>
              </w:rPr>
              <w:t>2</w:t>
            </w:r>
          </w:p>
        </w:tc>
      </w:tr>
      <w:tr>
        <w:trPr>
          <w:trHeight w:val="338" w:hRule="atLeast"/>
        </w:trPr>
        <w:tc>
          <w:tcPr>
            <w:tcW w:w="1580" w:type="dxa"/>
            <w:shd w:val="clear" w:color="auto" w:fill="F5E9D1"/>
          </w:tcPr>
          <w:p>
            <w:pPr>
              <w:pStyle w:val="TableParagraph"/>
              <w:rPr>
                <w:sz w:val="20"/>
              </w:rPr>
            </w:pPr>
            <w:r>
              <w:rPr>
                <w:color w:val="231F20"/>
                <w:spacing w:val="-10"/>
                <w:sz w:val="20"/>
              </w:rPr>
              <w:t>9</w:t>
            </w:r>
          </w:p>
        </w:tc>
        <w:tc>
          <w:tcPr>
            <w:tcW w:w="1949" w:type="dxa"/>
            <w:shd w:val="clear" w:color="auto" w:fill="F5E9D1"/>
          </w:tcPr>
          <w:p>
            <w:pPr>
              <w:pStyle w:val="TableParagraph"/>
              <w:rPr>
                <w:sz w:val="20"/>
              </w:rPr>
            </w:pPr>
            <w:r>
              <w:rPr>
                <w:color w:val="231F20"/>
                <w:spacing w:val="-10"/>
                <w:sz w:val="20"/>
              </w:rPr>
              <w:t>3</w:t>
            </w:r>
          </w:p>
        </w:tc>
        <w:tc>
          <w:tcPr>
            <w:tcW w:w="1949" w:type="dxa"/>
            <w:shd w:val="clear" w:color="auto" w:fill="F5E9D1"/>
          </w:tcPr>
          <w:p>
            <w:pPr>
              <w:pStyle w:val="TableParagraph"/>
              <w:rPr>
                <w:sz w:val="20"/>
              </w:rPr>
            </w:pPr>
            <w:r>
              <w:rPr>
                <w:color w:val="231F20"/>
                <w:spacing w:val="-10"/>
                <w:sz w:val="20"/>
              </w:rPr>
              <w:t>2</w:t>
            </w:r>
          </w:p>
        </w:tc>
        <w:tc>
          <w:tcPr>
            <w:tcW w:w="1949" w:type="dxa"/>
            <w:shd w:val="clear" w:color="auto" w:fill="F5E9D1"/>
          </w:tcPr>
          <w:p>
            <w:pPr>
              <w:pStyle w:val="TableParagraph"/>
              <w:rPr>
                <w:sz w:val="20"/>
              </w:rPr>
            </w:pPr>
            <w:r>
              <w:rPr>
                <w:color w:val="231F20"/>
                <w:spacing w:val="-10"/>
                <w:sz w:val="20"/>
              </w:rPr>
              <w:t>3</w:t>
            </w:r>
          </w:p>
        </w:tc>
        <w:tc>
          <w:tcPr>
            <w:tcW w:w="1807" w:type="dxa"/>
            <w:shd w:val="clear" w:color="auto" w:fill="F5E9D1"/>
          </w:tcPr>
          <w:p>
            <w:pPr>
              <w:pStyle w:val="TableParagraph"/>
              <w:rPr>
                <w:sz w:val="20"/>
              </w:rPr>
            </w:pPr>
            <w:r>
              <w:rPr>
                <w:color w:val="231F20"/>
                <w:spacing w:val="-10"/>
                <w:sz w:val="20"/>
              </w:rPr>
              <w:t>3</w:t>
            </w:r>
          </w:p>
        </w:tc>
      </w:tr>
      <w:tr>
        <w:trPr>
          <w:trHeight w:val="338" w:hRule="atLeast"/>
        </w:trPr>
        <w:tc>
          <w:tcPr>
            <w:tcW w:w="1580" w:type="dxa"/>
            <w:shd w:val="clear" w:color="auto" w:fill="F5E9D1"/>
          </w:tcPr>
          <w:p>
            <w:pPr>
              <w:pStyle w:val="TableParagraph"/>
              <w:rPr>
                <w:sz w:val="20"/>
              </w:rPr>
            </w:pPr>
            <w:r>
              <w:rPr>
                <w:color w:val="231F20"/>
                <w:w w:val="80"/>
                <w:sz w:val="20"/>
              </w:rPr>
              <w:t>10</w:t>
            </w:r>
            <w:r>
              <w:rPr>
                <w:color w:val="231F20"/>
                <w:spacing w:val="-1"/>
                <w:w w:val="80"/>
                <w:sz w:val="20"/>
              </w:rPr>
              <w:t> </w:t>
            </w:r>
            <w:r>
              <w:rPr>
                <w:color w:val="231F20"/>
                <w:spacing w:val="-4"/>
                <w:w w:val="95"/>
                <w:sz w:val="20"/>
              </w:rPr>
              <w:t>(ЖМБ)</w:t>
            </w:r>
          </w:p>
        </w:tc>
        <w:tc>
          <w:tcPr>
            <w:tcW w:w="1949" w:type="dxa"/>
            <w:shd w:val="clear" w:color="auto" w:fill="F5E9D1"/>
          </w:tcPr>
          <w:p>
            <w:pPr>
              <w:pStyle w:val="TableParagraph"/>
              <w:rPr>
                <w:sz w:val="20"/>
              </w:rPr>
            </w:pPr>
            <w:r>
              <w:rPr>
                <w:color w:val="231F20"/>
                <w:spacing w:val="-10"/>
                <w:sz w:val="20"/>
              </w:rPr>
              <w:t>3</w:t>
            </w:r>
          </w:p>
        </w:tc>
        <w:tc>
          <w:tcPr>
            <w:tcW w:w="1949" w:type="dxa"/>
            <w:shd w:val="clear" w:color="auto" w:fill="F5E9D1"/>
          </w:tcPr>
          <w:p>
            <w:pPr>
              <w:pStyle w:val="TableParagraph"/>
              <w:rPr>
                <w:sz w:val="20"/>
              </w:rPr>
            </w:pPr>
            <w:r>
              <w:rPr>
                <w:color w:val="231F20"/>
                <w:spacing w:val="-10"/>
                <w:w w:val="70"/>
                <w:sz w:val="20"/>
              </w:rPr>
              <w:t>1</w:t>
            </w:r>
          </w:p>
        </w:tc>
        <w:tc>
          <w:tcPr>
            <w:tcW w:w="1949" w:type="dxa"/>
            <w:shd w:val="clear" w:color="auto" w:fill="F5E9D1"/>
          </w:tcPr>
          <w:p>
            <w:pPr>
              <w:pStyle w:val="TableParagraph"/>
              <w:rPr>
                <w:sz w:val="20"/>
              </w:rPr>
            </w:pPr>
            <w:r>
              <w:rPr>
                <w:color w:val="231F20"/>
                <w:spacing w:val="-10"/>
                <w:sz w:val="20"/>
              </w:rPr>
              <w:t>2</w:t>
            </w:r>
          </w:p>
        </w:tc>
        <w:tc>
          <w:tcPr>
            <w:tcW w:w="1807" w:type="dxa"/>
            <w:shd w:val="clear" w:color="auto" w:fill="F5E9D1"/>
          </w:tcPr>
          <w:p>
            <w:pPr>
              <w:pStyle w:val="TableParagraph"/>
              <w:rPr>
                <w:sz w:val="20"/>
              </w:rPr>
            </w:pPr>
            <w:r>
              <w:rPr>
                <w:color w:val="231F20"/>
                <w:spacing w:val="-10"/>
                <w:sz w:val="20"/>
              </w:rPr>
              <w:t>2</w:t>
            </w:r>
          </w:p>
        </w:tc>
      </w:tr>
      <w:tr>
        <w:trPr>
          <w:trHeight w:val="338" w:hRule="atLeast"/>
        </w:trPr>
        <w:tc>
          <w:tcPr>
            <w:tcW w:w="1580" w:type="dxa"/>
            <w:shd w:val="clear" w:color="auto" w:fill="F5E9D1"/>
          </w:tcPr>
          <w:p>
            <w:pPr>
              <w:pStyle w:val="TableParagraph"/>
              <w:rPr>
                <w:sz w:val="20"/>
              </w:rPr>
            </w:pPr>
            <w:r>
              <w:rPr>
                <w:color w:val="231F20"/>
                <w:w w:val="80"/>
                <w:sz w:val="20"/>
              </w:rPr>
              <w:t>10</w:t>
            </w:r>
            <w:r>
              <w:rPr>
                <w:color w:val="231F20"/>
                <w:spacing w:val="-1"/>
                <w:w w:val="80"/>
                <w:sz w:val="20"/>
              </w:rPr>
              <w:t> </w:t>
            </w:r>
            <w:r>
              <w:rPr>
                <w:color w:val="231F20"/>
                <w:spacing w:val="-4"/>
                <w:w w:val="95"/>
                <w:sz w:val="20"/>
              </w:rPr>
              <w:t>(ҚГБ)</w:t>
            </w:r>
          </w:p>
        </w:tc>
        <w:tc>
          <w:tcPr>
            <w:tcW w:w="1949" w:type="dxa"/>
            <w:shd w:val="clear" w:color="auto" w:fill="F5E9D1"/>
          </w:tcPr>
          <w:p>
            <w:pPr>
              <w:pStyle w:val="TableParagraph"/>
              <w:rPr>
                <w:sz w:val="20"/>
              </w:rPr>
            </w:pPr>
            <w:r>
              <w:rPr>
                <w:color w:val="231F20"/>
                <w:spacing w:val="-10"/>
                <w:sz w:val="20"/>
              </w:rPr>
              <w:t>2</w:t>
            </w:r>
          </w:p>
        </w:tc>
        <w:tc>
          <w:tcPr>
            <w:tcW w:w="1949" w:type="dxa"/>
            <w:shd w:val="clear" w:color="auto" w:fill="F5E9D1"/>
          </w:tcPr>
          <w:p>
            <w:pPr>
              <w:pStyle w:val="TableParagraph"/>
              <w:rPr>
                <w:sz w:val="20"/>
              </w:rPr>
            </w:pPr>
            <w:r>
              <w:rPr>
                <w:color w:val="231F20"/>
                <w:spacing w:val="-10"/>
                <w:w w:val="70"/>
                <w:sz w:val="20"/>
              </w:rPr>
              <w:t>1</w:t>
            </w:r>
          </w:p>
        </w:tc>
        <w:tc>
          <w:tcPr>
            <w:tcW w:w="1949" w:type="dxa"/>
            <w:shd w:val="clear" w:color="auto" w:fill="F5E9D1"/>
          </w:tcPr>
          <w:p>
            <w:pPr>
              <w:pStyle w:val="TableParagraph"/>
              <w:rPr>
                <w:sz w:val="20"/>
              </w:rPr>
            </w:pPr>
            <w:r>
              <w:rPr>
                <w:color w:val="231F20"/>
                <w:spacing w:val="-10"/>
                <w:sz w:val="20"/>
              </w:rPr>
              <w:t>2</w:t>
            </w:r>
          </w:p>
        </w:tc>
        <w:tc>
          <w:tcPr>
            <w:tcW w:w="1807" w:type="dxa"/>
            <w:shd w:val="clear" w:color="auto" w:fill="F5E9D1"/>
          </w:tcPr>
          <w:p>
            <w:pPr>
              <w:pStyle w:val="TableParagraph"/>
              <w:rPr>
                <w:sz w:val="20"/>
              </w:rPr>
            </w:pPr>
            <w:r>
              <w:rPr>
                <w:color w:val="231F20"/>
                <w:spacing w:val="-10"/>
                <w:sz w:val="20"/>
              </w:rPr>
              <w:t>2</w:t>
            </w:r>
          </w:p>
        </w:tc>
      </w:tr>
      <w:tr>
        <w:trPr>
          <w:trHeight w:val="338" w:hRule="atLeast"/>
        </w:trPr>
        <w:tc>
          <w:tcPr>
            <w:tcW w:w="1580" w:type="dxa"/>
            <w:shd w:val="clear" w:color="auto" w:fill="F5E9D1"/>
          </w:tcPr>
          <w:p>
            <w:pPr>
              <w:pStyle w:val="TableParagraph"/>
              <w:rPr>
                <w:sz w:val="20"/>
              </w:rPr>
            </w:pPr>
            <w:r>
              <w:rPr>
                <w:color w:val="231F20"/>
                <w:w w:val="55"/>
                <w:sz w:val="20"/>
              </w:rPr>
              <w:t>11</w:t>
            </w:r>
            <w:r>
              <w:rPr>
                <w:color w:val="231F20"/>
                <w:spacing w:val="-3"/>
                <w:w w:val="90"/>
                <w:sz w:val="20"/>
              </w:rPr>
              <w:t> </w:t>
            </w:r>
            <w:r>
              <w:rPr>
                <w:color w:val="231F20"/>
                <w:spacing w:val="-2"/>
                <w:w w:val="90"/>
                <w:sz w:val="20"/>
              </w:rPr>
              <w:t>(ЖМБ)</w:t>
            </w:r>
          </w:p>
        </w:tc>
        <w:tc>
          <w:tcPr>
            <w:tcW w:w="1949" w:type="dxa"/>
            <w:shd w:val="clear" w:color="auto" w:fill="F5E9D1"/>
          </w:tcPr>
          <w:p>
            <w:pPr>
              <w:pStyle w:val="TableParagraph"/>
              <w:rPr>
                <w:sz w:val="20"/>
              </w:rPr>
            </w:pPr>
            <w:r>
              <w:rPr>
                <w:color w:val="231F20"/>
                <w:spacing w:val="-10"/>
                <w:sz w:val="20"/>
              </w:rPr>
              <w:t>3</w:t>
            </w:r>
          </w:p>
        </w:tc>
        <w:tc>
          <w:tcPr>
            <w:tcW w:w="1949" w:type="dxa"/>
            <w:shd w:val="clear" w:color="auto" w:fill="F5E9D1"/>
          </w:tcPr>
          <w:p>
            <w:pPr>
              <w:pStyle w:val="TableParagraph"/>
              <w:rPr>
                <w:sz w:val="20"/>
              </w:rPr>
            </w:pPr>
            <w:r>
              <w:rPr>
                <w:color w:val="231F20"/>
                <w:spacing w:val="-10"/>
                <w:w w:val="70"/>
                <w:sz w:val="20"/>
              </w:rPr>
              <w:t>1</w:t>
            </w:r>
          </w:p>
        </w:tc>
        <w:tc>
          <w:tcPr>
            <w:tcW w:w="1949" w:type="dxa"/>
            <w:shd w:val="clear" w:color="auto" w:fill="F5E9D1"/>
          </w:tcPr>
          <w:p>
            <w:pPr>
              <w:pStyle w:val="TableParagraph"/>
              <w:rPr>
                <w:sz w:val="20"/>
              </w:rPr>
            </w:pPr>
            <w:r>
              <w:rPr>
                <w:color w:val="231F20"/>
                <w:spacing w:val="-10"/>
                <w:sz w:val="20"/>
              </w:rPr>
              <w:t>2</w:t>
            </w:r>
          </w:p>
        </w:tc>
        <w:tc>
          <w:tcPr>
            <w:tcW w:w="1807" w:type="dxa"/>
            <w:shd w:val="clear" w:color="auto" w:fill="F5E9D1"/>
          </w:tcPr>
          <w:p>
            <w:pPr>
              <w:pStyle w:val="TableParagraph"/>
              <w:rPr>
                <w:sz w:val="20"/>
              </w:rPr>
            </w:pPr>
            <w:r>
              <w:rPr>
                <w:color w:val="231F20"/>
                <w:spacing w:val="-10"/>
                <w:sz w:val="20"/>
              </w:rPr>
              <w:t>2</w:t>
            </w:r>
          </w:p>
        </w:tc>
      </w:tr>
      <w:tr>
        <w:trPr>
          <w:trHeight w:val="338" w:hRule="atLeast"/>
        </w:trPr>
        <w:tc>
          <w:tcPr>
            <w:tcW w:w="1580" w:type="dxa"/>
            <w:shd w:val="clear" w:color="auto" w:fill="F5E9D1"/>
          </w:tcPr>
          <w:p>
            <w:pPr>
              <w:pStyle w:val="TableParagraph"/>
              <w:rPr>
                <w:sz w:val="20"/>
              </w:rPr>
            </w:pPr>
            <w:r>
              <w:rPr>
                <w:color w:val="231F20"/>
                <w:w w:val="55"/>
                <w:sz w:val="20"/>
              </w:rPr>
              <w:t>11</w:t>
            </w:r>
            <w:r>
              <w:rPr>
                <w:color w:val="231F20"/>
                <w:spacing w:val="-3"/>
                <w:w w:val="90"/>
                <w:sz w:val="20"/>
              </w:rPr>
              <w:t> </w:t>
            </w:r>
            <w:r>
              <w:rPr>
                <w:color w:val="231F20"/>
                <w:spacing w:val="-2"/>
                <w:w w:val="90"/>
                <w:sz w:val="20"/>
              </w:rPr>
              <w:t>(ҚГБ)</w:t>
            </w:r>
          </w:p>
        </w:tc>
        <w:tc>
          <w:tcPr>
            <w:tcW w:w="1949" w:type="dxa"/>
            <w:shd w:val="clear" w:color="auto" w:fill="F5E9D1"/>
          </w:tcPr>
          <w:p>
            <w:pPr>
              <w:pStyle w:val="TableParagraph"/>
              <w:rPr>
                <w:sz w:val="20"/>
              </w:rPr>
            </w:pPr>
            <w:r>
              <w:rPr>
                <w:color w:val="231F20"/>
                <w:spacing w:val="-10"/>
                <w:sz w:val="20"/>
              </w:rPr>
              <w:t>2</w:t>
            </w:r>
          </w:p>
        </w:tc>
        <w:tc>
          <w:tcPr>
            <w:tcW w:w="1949" w:type="dxa"/>
            <w:shd w:val="clear" w:color="auto" w:fill="F5E9D1"/>
          </w:tcPr>
          <w:p>
            <w:pPr>
              <w:pStyle w:val="TableParagraph"/>
              <w:rPr>
                <w:sz w:val="20"/>
              </w:rPr>
            </w:pPr>
            <w:r>
              <w:rPr>
                <w:color w:val="231F20"/>
                <w:spacing w:val="-10"/>
                <w:w w:val="70"/>
                <w:sz w:val="20"/>
              </w:rPr>
              <w:t>1</w:t>
            </w:r>
          </w:p>
        </w:tc>
        <w:tc>
          <w:tcPr>
            <w:tcW w:w="1949" w:type="dxa"/>
            <w:shd w:val="clear" w:color="auto" w:fill="F5E9D1"/>
          </w:tcPr>
          <w:p>
            <w:pPr>
              <w:pStyle w:val="TableParagraph"/>
              <w:rPr>
                <w:sz w:val="20"/>
              </w:rPr>
            </w:pPr>
            <w:r>
              <w:rPr>
                <w:color w:val="231F20"/>
                <w:spacing w:val="-10"/>
                <w:sz w:val="20"/>
              </w:rPr>
              <w:t>2</w:t>
            </w:r>
          </w:p>
        </w:tc>
        <w:tc>
          <w:tcPr>
            <w:tcW w:w="1807" w:type="dxa"/>
            <w:shd w:val="clear" w:color="auto" w:fill="F5E9D1"/>
          </w:tcPr>
          <w:p>
            <w:pPr>
              <w:pStyle w:val="TableParagraph"/>
              <w:rPr>
                <w:sz w:val="20"/>
              </w:rPr>
            </w:pPr>
            <w:r>
              <w:rPr>
                <w:color w:val="231F20"/>
                <w:spacing w:val="-10"/>
                <w:sz w:val="20"/>
              </w:rPr>
              <w:t>2</w:t>
            </w:r>
          </w:p>
        </w:tc>
      </w:tr>
      <w:tr>
        <w:trPr>
          <w:trHeight w:val="338" w:hRule="atLeast"/>
        </w:trPr>
        <w:tc>
          <w:tcPr>
            <w:tcW w:w="1580" w:type="dxa"/>
            <w:shd w:val="clear" w:color="auto" w:fill="EAD098"/>
          </w:tcPr>
          <w:p>
            <w:pPr>
              <w:pStyle w:val="TableParagraph"/>
              <w:spacing w:before="0"/>
              <w:ind w:left="0"/>
              <w:jc w:val="left"/>
              <w:rPr>
                <w:rFonts w:ascii="Times New Roman"/>
                <w:sz w:val="20"/>
              </w:rPr>
            </w:pPr>
          </w:p>
        </w:tc>
        <w:tc>
          <w:tcPr>
            <w:tcW w:w="7654" w:type="dxa"/>
            <w:gridSpan w:val="4"/>
            <w:shd w:val="clear" w:color="auto" w:fill="EAD098"/>
          </w:tcPr>
          <w:p>
            <w:pPr>
              <w:pStyle w:val="TableParagraph"/>
              <w:spacing w:before="66"/>
              <w:ind w:left="321"/>
              <w:jc w:val="left"/>
              <w:rPr>
                <w:rFonts w:ascii="Tahoma" w:hAnsi="Tahoma"/>
                <w:b/>
                <w:sz w:val="20"/>
              </w:rPr>
            </w:pPr>
            <w:r>
              <w:rPr>
                <w:rFonts w:ascii="Tahoma" w:hAnsi="Tahoma"/>
                <w:b/>
                <w:color w:val="231F20"/>
                <w:sz w:val="20"/>
              </w:rPr>
              <w:t>Үлгілік</w:t>
            </w:r>
            <w:r>
              <w:rPr>
                <w:rFonts w:ascii="Tahoma" w:hAnsi="Tahoma"/>
                <w:b/>
                <w:color w:val="231F20"/>
                <w:spacing w:val="5"/>
                <w:sz w:val="20"/>
              </w:rPr>
              <w:t> </w:t>
            </w:r>
            <w:r>
              <w:rPr>
                <w:rFonts w:ascii="Tahoma" w:hAnsi="Tahoma"/>
                <w:b/>
                <w:color w:val="231F20"/>
                <w:sz w:val="20"/>
              </w:rPr>
              <w:t>оқу</w:t>
            </w:r>
            <w:r>
              <w:rPr>
                <w:rFonts w:ascii="Tahoma" w:hAnsi="Tahoma"/>
                <w:b/>
                <w:color w:val="231F20"/>
                <w:spacing w:val="5"/>
                <w:sz w:val="20"/>
              </w:rPr>
              <w:t> </w:t>
            </w:r>
            <w:r>
              <w:rPr>
                <w:rFonts w:ascii="Tahoma" w:hAnsi="Tahoma"/>
                <w:b/>
                <w:color w:val="231F20"/>
                <w:sz w:val="20"/>
              </w:rPr>
              <w:t>жоспары</w:t>
            </w:r>
            <w:r>
              <w:rPr>
                <w:rFonts w:ascii="Tahoma" w:hAnsi="Tahoma"/>
                <w:b/>
                <w:color w:val="231F20"/>
                <w:spacing w:val="5"/>
                <w:sz w:val="20"/>
              </w:rPr>
              <w:t> </w:t>
            </w:r>
            <w:r>
              <w:rPr>
                <w:rFonts w:ascii="Tahoma" w:hAnsi="Tahoma"/>
                <w:b/>
                <w:color w:val="231F20"/>
                <w:sz w:val="20"/>
              </w:rPr>
              <w:t>бойынша</w:t>
            </w:r>
            <w:r>
              <w:rPr>
                <w:rFonts w:ascii="Tahoma" w:hAnsi="Tahoma"/>
                <w:b/>
                <w:color w:val="231F20"/>
                <w:spacing w:val="5"/>
                <w:sz w:val="20"/>
              </w:rPr>
              <w:t> </w:t>
            </w:r>
            <w:r>
              <w:rPr>
                <w:rFonts w:ascii="Tahoma" w:hAnsi="Tahoma"/>
                <w:b/>
                <w:color w:val="231F20"/>
                <w:sz w:val="20"/>
              </w:rPr>
              <w:t>(төмендетілген</w:t>
            </w:r>
            <w:r>
              <w:rPr>
                <w:rFonts w:ascii="Tahoma" w:hAnsi="Tahoma"/>
                <w:b/>
                <w:color w:val="231F20"/>
                <w:spacing w:val="5"/>
                <w:sz w:val="20"/>
              </w:rPr>
              <w:t> </w:t>
            </w:r>
            <w:r>
              <w:rPr>
                <w:rFonts w:ascii="Tahoma" w:hAnsi="Tahoma"/>
                <w:b/>
                <w:color w:val="231F20"/>
                <w:sz w:val="20"/>
              </w:rPr>
              <w:t>оқу</w:t>
            </w:r>
            <w:r>
              <w:rPr>
                <w:rFonts w:ascii="Tahoma" w:hAnsi="Tahoma"/>
                <w:b/>
                <w:color w:val="231F20"/>
                <w:spacing w:val="5"/>
                <w:sz w:val="20"/>
              </w:rPr>
              <w:t> </w:t>
            </w:r>
            <w:r>
              <w:rPr>
                <w:rFonts w:ascii="Tahoma" w:hAnsi="Tahoma"/>
                <w:b/>
                <w:color w:val="231F20"/>
                <w:spacing w:val="-2"/>
                <w:sz w:val="20"/>
              </w:rPr>
              <w:t>жүктемесімен)</w:t>
            </w:r>
          </w:p>
        </w:tc>
      </w:tr>
      <w:tr>
        <w:trPr>
          <w:trHeight w:val="338" w:hRule="atLeast"/>
        </w:trPr>
        <w:tc>
          <w:tcPr>
            <w:tcW w:w="1580" w:type="dxa"/>
            <w:shd w:val="clear" w:color="auto" w:fill="F5E9D1"/>
          </w:tcPr>
          <w:p>
            <w:pPr>
              <w:pStyle w:val="TableParagraph"/>
              <w:rPr>
                <w:sz w:val="20"/>
              </w:rPr>
            </w:pPr>
            <w:r>
              <w:rPr>
                <w:color w:val="231F20"/>
                <w:spacing w:val="-10"/>
                <w:sz w:val="20"/>
              </w:rPr>
              <w:t>7</w:t>
            </w:r>
          </w:p>
        </w:tc>
        <w:tc>
          <w:tcPr>
            <w:tcW w:w="1949" w:type="dxa"/>
            <w:shd w:val="clear" w:color="auto" w:fill="F5E9D1"/>
          </w:tcPr>
          <w:p>
            <w:pPr>
              <w:pStyle w:val="TableParagraph"/>
              <w:rPr>
                <w:sz w:val="20"/>
              </w:rPr>
            </w:pPr>
            <w:r>
              <w:rPr>
                <w:color w:val="231F20"/>
                <w:spacing w:val="-10"/>
                <w:sz w:val="20"/>
              </w:rPr>
              <w:t>2</w:t>
            </w:r>
          </w:p>
        </w:tc>
        <w:tc>
          <w:tcPr>
            <w:tcW w:w="1949" w:type="dxa"/>
            <w:shd w:val="clear" w:color="auto" w:fill="F5E9D1"/>
          </w:tcPr>
          <w:p>
            <w:pPr>
              <w:pStyle w:val="TableParagraph"/>
              <w:rPr>
                <w:sz w:val="20"/>
              </w:rPr>
            </w:pPr>
            <w:r>
              <w:rPr>
                <w:color w:val="231F20"/>
                <w:spacing w:val="-10"/>
                <w:sz w:val="20"/>
              </w:rPr>
              <w:t>2</w:t>
            </w:r>
          </w:p>
        </w:tc>
        <w:tc>
          <w:tcPr>
            <w:tcW w:w="1949" w:type="dxa"/>
            <w:shd w:val="clear" w:color="auto" w:fill="F5E9D1"/>
          </w:tcPr>
          <w:p>
            <w:pPr>
              <w:pStyle w:val="TableParagraph"/>
              <w:rPr>
                <w:sz w:val="20"/>
              </w:rPr>
            </w:pPr>
            <w:r>
              <w:rPr>
                <w:color w:val="231F20"/>
                <w:spacing w:val="-10"/>
                <w:sz w:val="20"/>
              </w:rPr>
              <w:t>2</w:t>
            </w:r>
          </w:p>
        </w:tc>
        <w:tc>
          <w:tcPr>
            <w:tcW w:w="1807" w:type="dxa"/>
            <w:shd w:val="clear" w:color="auto" w:fill="F5E9D1"/>
          </w:tcPr>
          <w:p>
            <w:pPr>
              <w:pStyle w:val="TableParagraph"/>
              <w:rPr>
                <w:sz w:val="20"/>
              </w:rPr>
            </w:pPr>
            <w:r>
              <w:rPr>
                <w:color w:val="231F20"/>
                <w:spacing w:val="-10"/>
                <w:sz w:val="20"/>
              </w:rPr>
              <w:t>2</w:t>
            </w:r>
          </w:p>
        </w:tc>
      </w:tr>
      <w:tr>
        <w:trPr>
          <w:trHeight w:val="338" w:hRule="atLeast"/>
        </w:trPr>
        <w:tc>
          <w:tcPr>
            <w:tcW w:w="1580" w:type="dxa"/>
            <w:shd w:val="clear" w:color="auto" w:fill="F5E9D1"/>
          </w:tcPr>
          <w:p>
            <w:pPr>
              <w:pStyle w:val="TableParagraph"/>
              <w:rPr>
                <w:sz w:val="20"/>
              </w:rPr>
            </w:pPr>
            <w:r>
              <w:rPr>
                <w:color w:val="231F20"/>
                <w:spacing w:val="-10"/>
                <w:sz w:val="20"/>
              </w:rPr>
              <w:t>8</w:t>
            </w:r>
          </w:p>
        </w:tc>
        <w:tc>
          <w:tcPr>
            <w:tcW w:w="1949" w:type="dxa"/>
            <w:shd w:val="clear" w:color="auto" w:fill="F5E9D1"/>
          </w:tcPr>
          <w:p>
            <w:pPr>
              <w:pStyle w:val="TableParagraph"/>
              <w:rPr>
                <w:sz w:val="20"/>
              </w:rPr>
            </w:pPr>
            <w:r>
              <w:rPr>
                <w:color w:val="231F20"/>
                <w:spacing w:val="-10"/>
                <w:sz w:val="20"/>
              </w:rPr>
              <w:t>2</w:t>
            </w:r>
          </w:p>
        </w:tc>
        <w:tc>
          <w:tcPr>
            <w:tcW w:w="1949" w:type="dxa"/>
            <w:shd w:val="clear" w:color="auto" w:fill="F5E9D1"/>
          </w:tcPr>
          <w:p>
            <w:pPr>
              <w:pStyle w:val="TableParagraph"/>
              <w:rPr>
                <w:sz w:val="20"/>
              </w:rPr>
            </w:pPr>
            <w:r>
              <w:rPr>
                <w:color w:val="231F20"/>
                <w:spacing w:val="-10"/>
                <w:sz w:val="20"/>
              </w:rPr>
              <w:t>2</w:t>
            </w:r>
          </w:p>
        </w:tc>
        <w:tc>
          <w:tcPr>
            <w:tcW w:w="1949" w:type="dxa"/>
            <w:shd w:val="clear" w:color="auto" w:fill="F5E9D1"/>
          </w:tcPr>
          <w:p>
            <w:pPr>
              <w:pStyle w:val="TableParagraph"/>
              <w:rPr>
                <w:sz w:val="20"/>
              </w:rPr>
            </w:pPr>
            <w:r>
              <w:rPr>
                <w:color w:val="231F20"/>
                <w:spacing w:val="-10"/>
                <w:sz w:val="20"/>
              </w:rPr>
              <w:t>2</w:t>
            </w:r>
          </w:p>
        </w:tc>
        <w:tc>
          <w:tcPr>
            <w:tcW w:w="1807" w:type="dxa"/>
            <w:shd w:val="clear" w:color="auto" w:fill="F5E9D1"/>
          </w:tcPr>
          <w:p>
            <w:pPr>
              <w:pStyle w:val="TableParagraph"/>
              <w:rPr>
                <w:sz w:val="20"/>
              </w:rPr>
            </w:pPr>
            <w:r>
              <w:rPr>
                <w:color w:val="231F20"/>
                <w:spacing w:val="-10"/>
                <w:sz w:val="20"/>
              </w:rPr>
              <w:t>2</w:t>
            </w:r>
          </w:p>
        </w:tc>
      </w:tr>
      <w:tr>
        <w:trPr>
          <w:trHeight w:val="338" w:hRule="atLeast"/>
        </w:trPr>
        <w:tc>
          <w:tcPr>
            <w:tcW w:w="1580" w:type="dxa"/>
            <w:shd w:val="clear" w:color="auto" w:fill="F5E9D1"/>
          </w:tcPr>
          <w:p>
            <w:pPr>
              <w:pStyle w:val="TableParagraph"/>
              <w:rPr>
                <w:sz w:val="20"/>
              </w:rPr>
            </w:pPr>
            <w:r>
              <w:rPr>
                <w:color w:val="231F20"/>
                <w:spacing w:val="-10"/>
                <w:sz w:val="20"/>
              </w:rPr>
              <w:t>9</w:t>
            </w:r>
          </w:p>
        </w:tc>
        <w:tc>
          <w:tcPr>
            <w:tcW w:w="1949" w:type="dxa"/>
            <w:shd w:val="clear" w:color="auto" w:fill="F5E9D1"/>
          </w:tcPr>
          <w:p>
            <w:pPr>
              <w:pStyle w:val="TableParagraph"/>
              <w:rPr>
                <w:sz w:val="20"/>
              </w:rPr>
            </w:pPr>
            <w:r>
              <w:rPr>
                <w:color w:val="231F20"/>
                <w:spacing w:val="-10"/>
                <w:sz w:val="20"/>
              </w:rPr>
              <w:t>2</w:t>
            </w:r>
          </w:p>
        </w:tc>
        <w:tc>
          <w:tcPr>
            <w:tcW w:w="1949" w:type="dxa"/>
            <w:shd w:val="clear" w:color="auto" w:fill="F5E9D1"/>
          </w:tcPr>
          <w:p>
            <w:pPr>
              <w:pStyle w:val="TableParagraph"/>
              <w:rPr>
                <w:sz w:val="20"/>
              </w:rPr>
            </w:pPr>
            <w:r>
              <w:rPr>
                <w:color w:val="231F20"/>
                <w:spacing w:val="-10"/>
                <w:sz w:val="20"/>
              </w:rPr>
              <w:t>2</w:t>
            </w:r>
          </w:p>
        </w:tc>
        <w:tc>
          <w:tcPr>
            <w:tcW w:w="1949" w:type="dxa"/>
            <w:shd w:val="clear" w:color="auto" w:fill="F5E9D1"/>
          </w:tcPr>
          <w:p>
            <w:pPr>
              <w:pStyle w:val="TableParagraph"/>
              <w:rPr>
                <w:sz w:val="20"/>
              </w:rPr>
            </w:pPr>
            <w:r>
              <w:rPr>
                <w:color w:val="231F20"/>
                <w:spacing w:val="-10"/>
                <w:sz w:val="20"/>
              </w:rPr>
              <w:t>2</w:t>
            </w:r>
          </w:p>
        </w:tc>
        <w:tc>
          <w:tcPr>
            <w:tcW w:w="1807" w:type="dxa"/>
            <w:shd w:val="clear" w:color="auto" w:fill="F5E9D1"/>
          </w:tcPr>
          <w:p>
            <w:pPr>
              <w:pStyle w:val="TableParagraph"/>
              <w:rPr>
                <w:sz w:val="20"/>
              </w:rPr>
            </w:pPr>
            <w:r>
              <w:rPr>
                <w:color w:val="231F20"/>
                <w:spacing w:val="-10"/>
                <w:sz w:val="20"/>
              </w:rPr>
              <w:t>2</w:t>
            </w:r>
          </w:p>
        </w:tc>
      </w:tr>
      <w:tr>
        <w:trPr>
          <w:trHeight w:val="338" w:hRule="atLeast"/>
        </w:trPr>
        <w:tc>
          <w:tcPr>
            <w:tcW w:w="1580" w:type="dxa"/>
            <w:shd w:val="clear" w:color="auto" w:fill="F5E9D1"/>
          </w:tcPr>
          <w:p>
            <w:pPr>
              <w:pStyle w:val="TableParagraph"/>
              <w:rPr>
                <w:sz w:val="20"/>
              </w:rPr>
            </w:pPr>
            <w:r>
              <w:rPr>
                <w:color w:val="231F20"/>
                <w:w w:val="80"/>
                <w:sz w:val="20"/>
              </w:rPr>
              <w:t>10</w:t>
            </w:r>
            <w:r>
              <w:rPr>
                <w:color w:val="231F20"/>
                <w:spacing w:val="-1"/>
                <w:w w:val="80"/>
                <w:sz w:val="20"/>
              </w:rPr>
              <w:t> </w:t>
            </w:r>
            <w:r>
              <w:rPr>
                <w:color w:val="231F20"/>
                <w:spacing w:val="-4"/>
                <w:w w:val="95"/>
                <w:sz w:val="20"/>
              </w:rPr>
              <w:t>(ЖМБ)</w:t>
            </w:r>
          </w:p>
        </w:tc>
        <w:tc>
          <w:tcPr>
            <w:tcW w:w="1949" w:type="dxa"/>
            <w:shd w:val="clear" w:color="auto" w:fill="F5E9D1"/>
          </w:tcPr>
          <w:p>
            <w:pPr>
              <w:pStyle w:val="TableParagraph"/>
              <w:rPr>
                <w:sz w:val="20"/>
              </w:rPr>
            </w:pPr>
            <w:r>
              <w:rPr>
                <w:color w:val="231F20"/>
                <w:spacing w:val="-10"/>
                <w:sz w:val="20"/>
              </w:rPr>
              <w:t>3</w:t>
            </w:r>
          </w:p>
        </w:tc>
        <w:tc>
          <w:tcPr>
            <w:tcW w:w="1949" w:type="dxa"/>
            <w:shd w:val="clear" w:color="auto" w:fill="F5E9D1"/>
          </w:tcPr>
          <w:p>
            <w:pPr>
              <w:pStyle w:val="TableParagraph"/>
              <w:rPr>
                <w:sz w:val="20"/>
              </w:rPr>
            </w:pPr>
            <w:r>
              <w:rPr>
                <w:color w:val="231F20"/>
                <w:spacing w:val="-10"/>
                <w:w w:val="70"/>
                <w:sz w:val="20"/>
              </w:rPr>
              <w:t>1</w:t>
            </w:r>
          </w:p>
        </w:tc>
        <w:tc>
          <w:tcPr>
            <w:tcW w:w="1949" w:type="dxa"/>
            <w:shd w:val="clear" w:color="auto" w:fill="F5E9D1"/>
          </w:tcPr>
          <w:p>
            <w:pPr>
              <w:pStyle w:val="TableParagraph"/>
              <w:rPr>
                <w:sz w:val="20"/>
              </w:rPr>
            </w:pPr>
            <w:r>
              <w:rPr>
                <w:color w:val="231F20"/>
                <w:spacing w:val="-10"/>
                <w:sz w:val="20"/>
              </w:rPr>
              <w:t>2</w:t>
            </w:r>
          </w:p>
        </w:tc>
        <w:tc>
          <w:tcPr>
            <w:tcW w:w="1807" w:type="dxa"/>
            <w:shd w:val="clear" w:color="auto" w:fill="F5E9D1"/>
          </w:tcPr>
          <w:p>
            <w:pPr>
              <w:pStyle w:val="TableParagraph"/>
              <w:rPr>
                <w:sz w:val="20"/>
              </w:rPr>
            </w:pPr>
            <w:r>
              <w:rPr>
                <w:color w:val="231F20"/>
                <w:spacing w:val="-10"/>
                <w:sz w:val="20"/>
              </w:rPr>
              <w:t>2</w:t>
            </w:r>
          </w:p>
        </w:tc>
      </w:tr>
      <w:tr>
        <w:trPr>
          <w:trHeight w:val="338" w:hRule="atLeast"/>
        </w:trPr>
        <w:tc>
          <w:tcPr>
            <w:tcW w:w="1580" w:type="dxa"/>
            <w:shd w:val="clear" w:color="auto" w:fill="F5E9D1"/>
          </w:tcPr>
          <w:p>
            <w:pPr>
              <w:pStyle w:val="TableParagraph"/>
              <w:rPr>
                <w:sz w:val="20"/>
              </w:rPr>
            </w:pPr>
            <w:r>
              <w:rPr>
                <w:color w:val="231F20"/>
                <w:w w:val="80"/>
                <w:sz w:val="20"/>
              </w:rPr>
              <w:t>10</w:t>
            </w:r>
            <w:r>
              <w:rPr>
                <w:color w:val="231F20"/>
                <w:spacing w:val="-1"/>
                <w:w w:val="80"/>
                <w:sz w:val="20"/>
              </w:rPr>
              <w:t> </w:t>
            </w:r>
            <w:r>
              <w:rPr>
                <w:color w:val="231F20"/>
                <w:spacing w:val="-4"/>
                <w:w w:val="95"/>
                <w:sz w:val="20"/>
              </w:rPr>
              <w:t>(ҚГБ)</w:t>
            </w:r>
          </w:p>
        </w:tc>
        <w:tc>
          <w:tcPr>
            <w:tcW w:w="1949" w:type="dxa"/>
            <w:shd w:val="clear" w:color="auto" w:fill="F5E9D1"/>
          </w:tcPr>
          <w:p>
            <w:pPr>
              <w:pStyle w:val="TableParagraph"/>
              <w:rPr>
                <w:sz w:val="20"/>
              </w:rPr>
            </w:pPr>
            <w:r>
              <w:rPr>
                <w:color w:val="231F20"/>
                <w:spacing w:val="-10"/>
                <w:sz w:val="20"/>
              </w:rPr>
              <w:t>2</w:t>
            </w:r>
          </w:p>
        </w:tc>
        <w:tc>
          <w:tcPr>
            <w:tcW w:w="1949" w:type="dxa"/>
            <w:shd w:val="clear" w:color="auto" w:fill="F5E9D1"/>
          </w:tcPr>
          <w:p>
            <w:pPr>
              <w:pStyle w:val="TableParagraph"/>
              <w:rPr>
                <w:sz w:val="20"/>
              </w:rPr>
            </w:pPr>
            <w:r>
              <w:rPr>
                <w:color w:val="231F20"/>
                <w:spacing w:val="-10"/>
                <w:w w:val="70"/>
                <w:sz w:val="20"/>
              </w:rPr>
              <w:t>1</w:t>
            </w:r>
          </w:p>
        </w:tc>
        <w:tc>
          <w:tcPr>
            <w:tcW w:w="1949" w:type="dxa"/>
            <w:shd w:val="clear" w:color="auto" w:fill="F5E9D1"/>
          </w:tcPr>
          <w:p>
            <w:pPr>
              <w:pStyle w:val="TableParagraph"/>
              <w:rPr>
                <w:sz w:val="20"/>
              </w:rPr>
            </w:pPr>
            <w:r>
              <w:rPr>
                <w:color w:val="231F20"/>
                <w:spacing w:val="-10"/>
                <w:sz w:val="20"/>
              </w:rPr>
              <w:t>2</w:t>
            </w:r>
          </w:p>
        </w:tc>
        <w:tc>
          <w:tcPr>
            <w:tcW w:w="1807" w:type="dxa"/>
            <w:shd w:val="clear" w:color="auto" w:fill="F5E9D1"/>
          </w:tcPr>
          <w:p>
            <w:pPr>
              <w:pStyle w:val="TableParagraph"/>
              <w:rPr>
                <w:sz w:val="20"/>
              </w:rPr>
            </w:pPr>
            <w:r>
              <w:rPr>
                <w:color w:val="231F20"/>
                <w:spacing w:val="-10"/>
                <w:sz w:val="20"/>
              </w:rPr>
              <w:t>2</w:t>
            </w:r>
          </w:p>
        </w:tc>
      </w:tr>
      <w:tr>
        <w:trPr>
          <w:trHeight w:val="338" w:hRule="atLeast"/>
        </w:trPr>
        <w:tc>
          <w:tcPr>
            <w:tcW w:w="1580" w:type="dxa"/>
            <w:shd w:val="clear" w:color="auto" w:fill="F5E9D1"/>
          </w:tcPr>
          <w:p>
            <w:pPr>
              <w:pStyle w:val="TableParagraph"/>
              <w:rPr>
                <w:sz w:val="20"/>
              </w:rPr>
            </w:pPr>
            <w:r>
              <w:rPr>
                <w:color w:val="231F20"/>
                <w:w w:val="55"/>
                <w:sz w:val="20"/>
              </w:rPr>
              <w:t>11</w:t>
            </w:r>
            <w:r>
              <w:rPr>
                <w:color w:val="231F20"/>
                <w:spacing w:val="-3"/>
                <w:w w:val="90"/>
                <w:sz w:val="20"/>
              </w:rPr>
              <w:t> </w:t>
            </w:r>
            <w:r>
              <w:rPr>
                <w:color w:val="231F20"/>
                <w:spacing w:val="-2"/>
                <w:w w:val="90"/>
                <w:sz w:val="20"/>
              </w:rPr>
              <w:t>(ЖМБ)</w:t>
            </w:r>
          </w:p>
        </w:tc>
        <w:tc>
          <w:tcPr>
            <w:tcW w:w="1949" w:type="dxa"/>
            <w:shd w:val="clear" w:color="auto" w:fill="F5E9D1"/>
          </w:tcPr>
          <w:p>
            <w:pPr>
              <w:pStyle w:val="TableParagraph"/>
              <w:rPr>
                <w:sz w:val="20"/>
              </w:rPr>
            </w:pPr>
            <w:r>
              <w:rPr>
                <w:color w:val="231F20"/>
                <w:spacing w:val="-10"/>
                <w:sz w:val="20"/>
              </w:rPr>
              <w:t>3</w:t>
            </w:r>
          </w:p>
        </w:tc>
        <w:tc>
          <w:tcPr>
            <w:tcW w:w="1949" w:type="dxa"/>
            <w:shd w:val="clear" w:color="auto" w:fill="F5E9D1"/>
          </w:tcPr>
          <w:p>
            <w:pPr>
              <w:pStyle w:val="TableParagraph"/>
              <w:rPr>
                <w:sz w:val="20"/>
              </w:rPr>
            </w:pPr>
            <w:r>
              <w:rPr>
                <w:color w:val="231F20"/>
                <w:spacing w:val="-10"/>
                <w:w w:val="70"/>
                <w:sz w:val="20"/>
              </w:rPr>
              <w:t>1</w:t>
            </w:r>
          </w:p>
        </w:tc>
        <w:tc>
          <w:tcPr>
            <w:tcW w:w="1949" w:type="dxa"/>
            <w:shd w:val="clear" w:color="auto" w:fill="F5E9D1"/>
          </w:tcPr>
          <w:p>
            <w:pPr>
              <w:pStyle w:val="TableParagraph"/>
              <w:rPr>
                <w:sz w:val="20"/>
              </w:rPr>
            </w:pPr>
            <w:r>
              <w:rPr>
                <w:color w:val="231F20"/>
                <w:spacing w:val="-10"/>
                <w:sz w:val="20"/>
              </w:rPr>
              <w:t>2</w:t>
            </w:r>
          </w:p>
        </w:tc>
        <w:tc>
          <w:tcPr>
            <w:tcW w:w="1807" w:type="dxa"/>
            <w:shd w:val="clear" w:color="auto" w:fill="F5E9D1"/>
          </w:tcPr>
          <w:p>
            <w:pPr>
              <w:pStyle w:val="TableParagraph"/>
              <w:rPr>
                <w:sz w:val="20"/>
              </w:rPr>
            </w:pPr>
            <w:r>
              <w:rPr>
                <w:color w:val="231F20"/>
                <w:spacing w:val="-10"/>
                <w:sz w:val="20"/>
              </w:rPr>
              <w:t>2</w:t>
            </w:r>
          </w:p>
        </w:tc>
      </w:tr>
      <w:tr>
        <w:trPr>
          <w:trHeight w:val="338" w:hRule="atLeast"/>
        </w:trPr>
        <w:tc>
          <w:tcPr>
            <w:tcW w:w="1580" w:type="dxa"/>
            <w:shd w:val="clear" w:color="auto" w:fill="F5E9D1"/>
          </w:tcPr>
          <w:p>
            <w:pPr>
              <w:pStyle w:val="TableParagraph"/>
              <w:rPr>
                <w:sz w:val="20"/>
              </w:rPr>
            </w:pPr>
            <w:r>
              <w:rPr>
                <w:color w:val="231F20"/>
                <w:w w:val="55"/>
                <w:sz w:val="20"/>
              </w:rPr>
              <w:t>11</w:t>
            </w:r>
            <w:r>
              <w:rPr>
                <w:color w:val="231F20"/>
                <w:spacing w:val="-3"/>
                <w:w w:val="90"/>
                <w:sz w:val="20"/>
              </w:rPr>
              <w:t> </w:t>
            </w:r>
            <w:r>
              <w:rPr>
                <w:color w:val="231F20"/>
                <w:spacing w:val="-2"/>
                <w:w w:val="90"/>
                <w:sz w:val="20"/>
              </w:rPr>
              <w:t>(ҚГБ)</w:t>
            </w:r>
          </w:p>
        </w:tc>
        <w:tc>
          <w:tcPr>
            <w:tcW w:w="1949" w:type="dxa"/>
            <w:shd w:val="clear" w:color="auto" w:fill="F5E9D1"/>
          </w:tcPr>
          <w:p>
            <w:pPr>
              <w:pStyle w:val="TableParagraph"/>
              <w:rPr>
                <w:sz w:val="20"/>
              </w:rPr>
            </w:pPr>
            <w:r>
              <w:rPr>
                <w:color w:val="231F20"/>
                <w:spacing w:val="-10"/>
                <w:sz w:val="20"/>
              </w:rPr>
              <w:t>2</w:t>
            </w:r>
          </w:p>
        </w:tc>
        <w:tc>
          <w:tcPr>
            <w:tcW w:w="1949" w:type="dxa"/>
            <w:shd w:val="clear" w:color="auto" w:fill="F5E9D1"/>
          </w:tcPr>
          <w:p>
            <w:pPr>
              <w:pStyle w:val="TableParagraph"/>
              <w:rPr>
                <w:sz w:val="20"/>
              </w:rPr>
            </w:pPr>
            <w:r>
              <w:rPr>
                <w:color w:val="231F20"/>
                <w:spacing w:val="-10"/>
                <w:w w:val="70"/>
                <w:sz w:val="20"/>
              </w:rPr>
              <w:t>1</w:t>
            </w:r>
          </w:p>
        </w:tc>
        <w:tc>
          <w:tcPr>
            <w:tcW w:w="1949" w:type="dxa"/>
            <w:shd w:val="clear" w:color="auto" w:fill="F5E9D1"/>
          </w:tcPr>
          <w:p>
            <w:pPr>
              <w:pStyle w:val="TableParagraph"/>
              <w:rPr>
                <w:sz w:val="20"/>
              </w:rPr>
            </w:pPr>
            <w:r>
              <w:rPr>
                <w:color w:val="231F20"/>
                <w:spacing w:val="-10"/>
                <w:sz w:val="20"/>
              </w:rPr>
              <w:t>2</w:t>
            </w:r>
          </w:p>
        </w:tc>
        <w:tc>
          <w:tcPr>
            <w:tcW w:w="1807" w:type="dxa"/>
            <w:shd w:val="clear" w:color="auto" w:fill="F5E9D1"/>
          </w:tcPr>
          <w:p>
            <w:pPr>
              <w:pStyle w:val="TableParagraph"/>
              <w:rPr>
                <w:sz w:val="20"/>
              </w:rPr>
            </w:pPr>
            <w:r>
              <w:rPr>
                <w:color w:val="231F20"/>
                <w:spacing w:val="-10"/>
                <w:sz w:val="20"/>
              </w:rPr>
              <w:t>2</w:t>
            </w:r>
          </w:p>
        </w:tc>
      </w:tr>
    </w:tbl>
    <w:p>
      <w:pPr>
        <w:pStyle w:val="TableParagraph"/>
        <w:spacing w:after="0"/>
        <w:rPr>
          <w:sz w:val="20"/>
        </w:rPr>
        <w:sectPr>
          <w:footerReference w:type="default" r:id="rId69"/>
          <w:pgSz w:w="11910" w:h="16840"/>
          <w:pgMar w:header="0" w:footer="0" w:top="680" w:bottom="280" w:left="0" w:right="0"/>
        </w:sectPr>
      </w:pPr>
    </w:p>
    <w:p>
      <w:pPr>
        <w:pStyle w:val="BodyText"/>
        <w:rPr>
          <w:b/>
          <w:i/>
          <w:sz w:val="20"/>
        </w:rPr>
      </w:pPr>
    </w:p>
    <w:p>
      <w:pPr>
        <w:pStyle w:val="BodyText"/>
        <w:rPr>
          <w:b/>
          <w:i/>
          <w:sz w:val="20"/>
        </w:rPr>
      </w:pPr>
    </w:p>
    <w:p>
      <w:pPr>
        <w:pStyle w:val="BodyText"/>
        <w:rPr>
          <w:b/>
          <w:i/>
          <w:sz w:val="20"/>
        </w:rPr>
      </w:pPr>
    </w:p>
    <w:p>
      <w:pPr>
        <w:pStyle w:val="BodyText"/>
        <w:spacing w:before="156"/>
        <w:rPr>
          <w:b/>
          <w:i/>
          <w:sz w:val="20"/>
        </w:rPr>
      </w:pPr>
    </w:p>
    <w:p>
      <w:pPr>
        <w:pStyle w:val="ListParagraph"/>
        <w:numPr>
          <w:ilvl w:val="1"/>
          <w:numId w:val="74"/>
        </w:numPr>
        <w:tabs>
          <w:tab w:pos="1530" w:val="left" w:leader="none"/>
        </w:tabs>
        <w:spacing w:line="240" w:lineRule="auto" w:before="0" w:after="0"/>
        <w:ind w:left="1530" w:right="0" w:hanging="283"/>
        <w:jc w:val="left"/>
        <w:rPr>
          <w:b/>
          <w:i/>
          <w:sz w:val="20"/>
        </w:rPr>
      </w:pPr>
      <w:r>
        <w:rPr>
          <w:b/>
          <w:i/>
          <w:sz w:val="20"/>
        </w:rPr>
        <mc:AlternateContent>
          <mc:Choice Requires="wps">
            <w:drawing>
              <wp:anchor distT="0" distB="0" distL="0" distR="0" allowOverlap="1" layoutInCell="1" locked="0" behindDoc="0" simplePos="0" relativeHeight="15917056">
                <wp:simplePos x="0" y="0"/>
                <wp:positionH relativeFrom="page">
                  <wp:posOffset>0</wp:posOffset>
                </wp:positionH>
                <wp:positionV relativeFrom="paragraph">
                  <wp:posOffset>-712206</wp:posOffset>
                </wp:positionV>
                <wp:extent cx="7560309" cy="467359"/>
                <wp:effectExtent l="0" t="0" r="0" b="0"/>
                <wp:wrapNone/>
                <wp:docPr id="504" name="Group 504"/>
                <wp:cNvGraphicFramePr>
                  <a:graphicFrameLocks/>
                </wp:cNvGraphicFramePr>
                <a:graphic>
                  <a:graphicData uri="http://schemas.microsoft.com/office/word/2010/wordprocessingGroup">
                    <wpg:wgp>
                      <wpg:cNvPr id="504" name="Group 504"/>
                      <wpg:cNvGrpSpPr/>
                      <wpg:grpSpPr>
                        <a:xfrm>
                          <a:off x="0" y="0"/>
                          <a:ext cx="7560309" cy="467359"/>
                          <a:chExt cx="7560309" cy="467359"/>
                        </a:xfrm>
                      </wpg:grpSpPr>
                      <wps:wsp>
                        <wps:cNvPr id="505" name="Graphic 505"/>
                        <wps:cNvSpPr/>
                        <wps:spPr>
                          <a:xfrm>
                            <a:off x="0" y="12700"/>
                            <a:ext cx="7560309" cy="454659"/>
                          </a:xfrm>
                          <a:custGeom>
                            <a:avLst/>
                            <a:gdLst/>
                            <a:ahLst/>
                            <a:cxnLst/>
                            <a:rect l="l" t="t" r="r" b="b"/>
                            <a:pathLst>
                              <a:path w="7560309" h="454659">
                                <a:moveTo>
                                  <a:pt x="7560005" y="0"/>
                                </a:moveTo>
                                <a:lnTo>
                                  <a:pt x="0" y="0"/>
                                </a:lnTo>
                                <a:lnTo>
                                  <a:pt x="0" y="454278"/>
                                </a:lnTo>
                                <a:lnTo>
                                  <a:pt x="7560005" y="454278"/>
                                </a:lnTo>
                                <a:lnTo>
                                  <a:pt x="7560005" y="0"/>
                                </a:lnTo>
                                <a:close/>
                              </a:path>
                            </a:pathLst>
                          </a:custGeom>
                          <a:solidFill>
                            <a:srgbClr val="E6C685"/>
                          </a:solidFill>
                        </wps:spPr>
                        <wps:bodyPr wrap="square" lIns="0" tIns="0" rIns="0" bIns="0" rtlCol="0">
                          <a:prstTxWarp prst="textNoShape">
                            <a:avLst/>
                          </a:prstTxWarp>
                          <a:noAutofit/>
                        </wps:bodyPr>
                      </wps:wsp>
                      <wps:wsp>
                        <wps:cNvPr id="506" name="Graphic 506"/>
                        <wps:cNvSpPr/>
                        <wps:spPr>
                          <a:xfrm>
                            <a:off x="798347" y="6350"/>
                            <a:ext cx="293370" cy="454659"/>
                          </a:xfrm>
                          <a:custGeom>
                            <a:avLst/>
                            <a:gdLst/>
                            <a:ahLst/>
                            <a:cxnLst/>
                            <a:rect l="l" t="t" r="r" b="b"/>
                            <a:pathLst>
                              <a:path w="293370" h="454659">
                                <a:moveTo>
                                  <a:pt x="293293" y="0"/>
                                </a:moveTo>
                                <a:lnTo>
                                  <a:pt x="0" y="0"/>
                                </a:lnTo>
                                <a:lnTo>
                                  <a:pt x="0" y="454278"/>
                                </a:lnTo>
                                <a:lnTo>
                                  <a:pt x="293293" y="454278"/>
                                </a:lnTo>
                                <a:lnTo>
                                  <a:pt x="293293" y="0"/>
                                </a:lnTo>
                                <a:close/>
                              </a:path>
                            </a:pathLst>
                          </a:custGeom>
                          <a:solidFill>
                            <a:srgbClr val="FFFFFF"/>
                          </a:solidFill>
                        </wps:spPr>
                        <wps:bodyPr wrap="square" lIns="0" tIns="0" rIns="0" bIns="0" rtlCol="0">
                          <a:prstTxWarp prst="textNoShape">
                            <a:avLst/>
                          </a:prstTxWarp>
                          <a:noAutofit/>
                        </wps:bodyPr>
                      </wps:wsp>
                      <wps:wsp>
                        <wps:cNvPr id="507" name="Textbox 507"/>
                        <wps:cNvSpPr txBox="1"/>
                        <wps:spPr>
                          <a:xfrm>
                            <a:off x="0" y="6350"/>
                            <a:ext cx="7560309" cy="461009"/>
                          </a:xfrm>
                          <a:prstGeom prst="rect">
                            <a:avLst/>
                          </a:prstGeom>
                        </wps:spPr>
                        <wps:txbx>
                          <w:txbxContent>
                            <w:p>
                              <w:pPr>
                                <w:spacing w:before="69"/>
                                <w:ind w:left="2091" w:right="6233" w:firstLine="0"/>
                                <w:jc w:val="left"/>
                                <w:rPr>
                                  <w:rFonts w:ascii="Tahoma" w:hAnsi="Tahoma"/>
                                  <w:sz w:val="22"/>
                                </w:rPr>
                              </w:pPr>
                              <w:r>
                                <w:rPr>
                                  <w:rFonts w:ascii="Tahoma" w:hAnsi="Tahoma"/>
                                  <w:color w:val="231F20"/>
                                  <w:w w:val="70"/>
                                  <w:sz w:val="22"/>
                                </w:rPr>
                                <w:t>Қазақстан Республикасы Оқу-ағарту министрлігі </w:t>
                              </w:r>
                              <w:r>
                                <w:rPr>
                                  <w:rFonts w:ascii="Tahoma" w:hAnsi="Tahoma"/>
                                  <w:color w:val="231F20"/>
                                  <w:w w:val="65"/>
                                  <w:sz w:val="22"/>
                                </w:rPr>
                                <w:t>Ы. Алтынсарин атындағы Ұлттық білім </w:t>
                              </w:r>
                              <w:r>
                                <w:rPr>
                                  <w:rFonts w:ascii="Tahoma" w:hAnsi="Tahoma"/>
                                  <w:color w:val="231F20"/>
                                  <w:w w:val="65"/>
                                  <w:sz w:val="22"/>
                                </w:rPr>
                                <w:t>академиясы</w:t>
                              </w:r>
                            </w:p>
                          </w:txbxContent>
                        </wps:txbx>
                        <wps:bodyPr wrap="square" lIns="0" tIns="0" rIns="0" bIns="0" rtlCol="0">
                          <a:noAutofit/>
                        </wps:bodyPr>
                      </wps:wsp>
                      <wps:wsp>
                        <wps:cNvPr id="508" name="Textbox 508"/>
                        <wps:cNvSpPr txBox="1"/>
                        <wps:spPr>
                          <a:xfrm>
                            <a:off x="798347" y="6350"/>
                            <a:ext cx="293370" cy="454659"/>
                          </a:xfrm>
                          <a:prstGeom prst="rect">
                            <a:avLst/>
                          </a:prstGeom>
                          <a:ln w="12700">
                            <a:solidFill>
                              <a:srgbClr val="FFFFFF"/>
                            </a:solidFill>
                            <a:prstDash val="solid"/>
                          </a:ln>
                        </wps:spPr>
                        <wps:txbx>
                          <w:txbxContent>
                            <w:p>
                              <w:pPr>
                                <w:spacing w:before="190"/>
                                <w:ind w:left="90" w:right="0" w:firstLine="0"/>
                                <w:jc w:val="left"/>
                                <w:rPr>
                                  <w:rFonts w:ascii="Tahoma"/>
                                  <w:sz w:val="24"/>
                                </w:rPr>
                              </w:pPr>
                              <w:r>
                                <w:rPr>
                                  <w:rFonts w:ascii="Tahoma"/>
                                  <w:color w:val="231F20"/>
                                  <w:spacing w:val="-5"/>
                                  <w:w w:val="75"/>
                                  <w:sz w:val="24"/>
                                </w:rPr>
                                <w:t>170</w:t>
                              </w:r>
                            </w:p>
                          </w:txbxContent>
                        </wps:txbx>
                        <wps:bodyPr wrap="square" lIns="0" tIns="0" rIns="0" bIns="0" rtlCol="0">
                          <a:noAutofit/>
                        </wps:bodyPr>
                      </wps:wsp>
                    </wpg:wgp>
                  </a:graphicData>
                </a:graphic>
              </wp:anchor>
            </w:drawing>
          </mc:Choice>
          <mc:Fallback>
            <w:pict>
              <v:group style="position:absolute;margin-left:0pt;margin-top:-56.079281pt;width:595.3pt;height:36.8pt;mso-position-horizontal-relative:page;mso-position-vertical-relative:paragraph;z-index:15917056" id="docshapegroup477" coordorigin="0,-1122" coordsize="11906,736">
                <v:rect style="position:absolute;left:0;top:-1102;width:11906;height:716" id="docshape478" filled="true" fillcolor="#e6c685" stroked="false">
                  <v:fill type="solid"/>
                </v:rect>
                <v:rect style="position:absolute;left:1257;top:-1112;width:462;height:716" id="docshape479" filled="true" fillcolor="#ffffff" stroked="false">
                  <v:fill type="solid"/>
                </v:rect>
                <v:shape style="position:absolute;left:0;top:-1112;width:11906;height:726" type="#_x0000_t202" id="docshape480" filled="false" stroked="false">
                  <v:textbox inset="0,0,0,0">
                    <w:txbxContent>
                      <w:p>
                        <w:pPr>
                          <w:spacing w:before="69"/>
                          <w:ind w:left="2091" w:right="6233" w:firstLine="0"/>
                          <w:jc w:val="left"/>
                          <w:rPr>
                            <w:rFonts w:ascii="Tahoma" w:hAnsi="Tahoma"/>
                            <w:sz w:val="22"/>
                          </w:rPr>
                        </w:pPr>
                        <w:r>
                          <w:rPr>
                            <w:rFonts w:ascii="Tahoma" w:hAnsi="Tahoma"/>
                            <w:color w:val="231F20"/>
                            <w:w w:val="70"/>
                            <w:sz w:val="22"/>
                          </w:rPr>
                          <w:t>Қазақстан Республикасы Оқу-ағарту министрлігі </w:t>
                        </w:r>
                        <w:r>
                          <w:rPr>
                            <w:rFonts w:ascii="Tahoma" w:hAnsi="Tahoma"/>
                            <w:color w:val="231F20"/>
                            <w:w w:val="65"/>
                            <w:sz w:val="22"/>
                          </w:rPr>
                          <w:t>Ы. Алтынсарин атындағы Ұлттық білім </w:t>
                        </w:r>
                        <w:r>
                          <w:rPr>
                            <w:rFonts w:ascii="Tahoma" w:hAnsi="Tahoma"/>
                            <w:color w:val="231F20"/>
                            <w:w w:val="65"/>
                            <w:sz w:val="22"/>
                          </w:rPr>
                          <w:t>академиясы</w:t>
                        </w:r>
                      </w:p>
                    </w:txbxContent>
                  </v:textbox>
                  <w10:wrap type="none"/>
                </v:shape>
                <v:shape style="position:absolute;left:1257;top:-1112;width:462;height:716" type="#_x0000_t202" id="docshape481" filled="false" stroked="true" strokeweight="1pt" strokecolor="#ffffff">
                  <v:textbox inset="0,0,0,0">
                    <w:txbxContent>
                      <w:p>
                        <w:pPr>
                          <w:spacing w:before="190"/>
                          <w:ind w:left="90" w:right="0" w:firstLine="0"/>
                          <w:jc w:val="left"/>
                          <w:rPr>
                            <w:rFonts w:ascii="Tahoma"/>
                            <w:sz w:val="24"/>
                          </w:rPr>
                        </w:pPr>
                        <w:r>
                          <w:rPr>
                            <w:rFonts w:ascii="Tahoma"/>
                            <w:color w:val="231F20"/>
                            <w:spacing w:val="-5"/>
                            <w:w w:val="75"/>
                            <w:sz w:val="24"/>
                          </w:rPr>
                          <w:t>170</w:t>
                        </w:r>
                      </w:p>
                    </w:txbxContent>
                  </v:textbox>
                  <v:stroke dashstyle="solid"/>
                  <w10:wrap type="none"/>
                </v:shape>
                <w10:wrap type="none"/>
              </v:group>
            </w:pict>
          </mc:Fallback>
        </mc:AlternateContent>
      </w:r>
      <w:r>
        <w:rPr>
          <w:b/>
          <w:i/>
          <w:color w:val="231F20"/>
          <w:w w:val="90"/>
          <w:sz w:val="20"/>
        </w:rPr>
        <w:t>кесте.</w:t>
      </w:r>
      <w:r>
        <w:rPr>
          <w:b/>
          <w:i/>
          <w:color w:val="231F20"/>
          <w:spacing w:val="15"/>
          <w:sz w:val="20"/>
        </w:rPr>
        <w:t> </w:t>
      </w:r>
      <w:r>
        <w:rPr>
          <w:b/>
          <w:i/>
          <w:color w:val="231F20"/>
          <w:w w:val="90"/>
          <w:sz w:val="20"/>
        </w:rPr>
        <w:t>«Қазақстан</w:t>
      </w:r>
      <w:r>
        <w:rPr>
          <w:b/>
          <w:i/>
          <w:color w:val="231F20"/>
          <w:spacing w:val="16"/>
          <w:sz w:val="20"/>
        </w:rPr>
        <w:t> </w:t>
      </w:r>
      <w:r>
        <w:rPr>
          <w:b/>
          <w:i/>
          <w:color w:val="231F20"/>
          <w:w w:val="90"/>
          <w:sz w:val="20"/>
        </w:rPr>
        <w:t>тарихы»</w:t>
      </w:r>
      <w:r>
        <w:rPr>
          <w:b/>
          <w:i/>
          <w:color w:val="231F20"/>
          <w:spacing w:val="16"/>
          <w:sz w:val="20"/>
        </w:rPr>
        <w:t> </w:t>
      </w:r>
      <w:r>
        <w:rPr>
          <w:b/>
          <w:i/>
          <w:color w:val="231F20"/>
          <w:w w:val="90"/>
          <w:sz w:val="20"/>
        </w:rPr>
        <w:t>пәні</w:t>
      </w:r>
      <w:r>
        <w:rPr>
          <w:b/>
          <w:i/>
          <w:color w:val="231F20"/>
          <w:spacing w:val="16"/>
          <w:sz w:val="20"/>
        </w:rPr>
        <w:t> </w:t>
      </w:r>
      <w:r>
        <w:rPr>
          <w:b/>
          <w:i/>
          <w:color w:val="231F20"/>
          <w:w w:val="90"/>
          <w:sz w:val="20"/>
        </w:rPr>
        <w:t>бойынша</w:t>
      </w:r>
      <w:r>
        <w:rPr>
          <w:b/>
          <w:i/>
          <w:color w:val="231F20"/>
          <w:spacing w:val="16"/>
          <w:sz w:val="20"/>
        </w:rPr>
        <w:t> </w:t>
      </w:r>
      <w:r>
        <w:rPr>
          <w:b/>
          <w:i/>
          <w:color w:val="231F20"/>
          <w:w w:val="90"/>
          <w:sz w:val="20"/>
        </w:rPr>
        <w:t>жиынтық</w:t>
      </w:r>
      <w:r>
        <w:rPr>
          <w:b/>
          <w:i/>
          <w:color w:val="231F20"/>
          <w:spacing w:val="15"/>
          <w:sz w:val="20"/>
        </w:rPr>
        <w:t> </w:t>
      </w:r>
      <w:r>
        <w:rPr>
          <w:b/>
          <w:i/>
          <w:color w:val="231F20"/>
          <w:w w:val="90"/>
          <w:sz w:val="20"/>
        </w:rPr>
        <w:t>бағалау</w:t>
      </w:r>
      <w:r>
        <w:rPr>
          <w:b/>
          <w:i/>
          <w:color w:val="231F20"/>
          <w:spacing w:val="16"/>
          <w:sz w:val="20"/>
        </w:rPr>
        <w:t> </w:t>
      </w:r>
      <w:r>
        <w:rPr>
          <w:b/>
          <w:i/>
          <w:color w:val="231F20"/>
          <w:w w:val="90"/>
          <w:sz w:val="20"/>
        </w:rPr>
        <w:t>жұмыстарының</w:t>
      </w:r>
      <w:r>
        <w:rPr>
          <w:b/>
          <w:i/>
          <w:color w:val="231F20"/>
          <w:spacing w:val="16"/>
          <w:sz w:val="20"/>
        </w:rPr>
        <w:t> </w:t>
      </w:r>
      <w:r>
        <w:rPr>
          <w:b/>
          <w:i/>
          <w:color w:val="231F20"/>
          <w:spacing w:val="-4"/>
          <w:w w:val="90"/>
          <w:sz w:val="20"/>
        </w:rPr>
        <w:t>саны</w:t>
      </w:r>
    </w:p>
    <w:p>
      <w:pPr>
        <w:pStyle w:val="BodyText"/>
        <w:spacing w:before="6"/>
        <w:rPr>
          <w:b/>
          <w:i/>
          <w:sz w:val="12"/>
        </w:rPr>
      </w:pPr>
    </w:p>
    <w:tbl>
      <w:tblPr>
        <w:tblW w:w="0" w:type="auto"/>
        <w:jc w:val="left"/>
        <w:tblInd w:w="1262"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CellMar>
          <w:top w:w="0" w:type="dxa"/>
          <w:left w:w="0" w:type="dxa"/>
          <w:bottom w:w="0" w:type="dxa"/>
          <w:right w:w="0" w:type="dxa"/>
        </w:tblCellMar>
        <w:tblLook w:val="01E0"/>
      </w:tblPr>
      <w:tblGrid>
        <w:gridCol w:w="1566"/>
        <w:gridCol w:w="1949"/>
        <w:gridCol w:w="1949"/>
        <w:gridCol w:w="1949"/>
        <w:gridCol w:w="1807"/>
      </w:tblGrid>
      <w:tr>
        <w:trPr>
          <w:trHeight w:val="338" w:hRule="atLeast"/>
        </w:trPr>
        <w:tc>
          <w:tcPr>
            <w:tcW w:w="1566" w:type="dxa"/>
            <w:vMerge w:val="restart"/>
            <w:shd w:val="clear" w:color="auto" w:fill="EAD098"/>
          </w:tcPr>
          <w:p>
            <w:pPr>
              <w:pStyle w:val="TableParagraph"/>
              <w:spacing w:before="242"/>
              <w:ind w:left="407"/>
              <w:jc w:val="left"/>
              <w:rPr>
                <w:rFonts w:ascii="Tahoma" w:hAnsi="Tahoma"/>
                <w:b/>
                <w:sz w:val="20"/>
              </w:rPr>
            </w:pPr>
            <w:r>
              <w:rPr>
                <w:rFonts w:ascii="Tahoma" w:hAnsi="Tahoma"/>
                <w:b/>
                <w:color w:val="231F20"/>
                <w:spacing w:val="-2"/>
                <w:sz w:val="20"/>
              </w:rPr>
              <w:t>Сынып</w:t>
            </w:r>
          </w:p>
        </w:tc>
        <w:tc>
          <w:tcPr>
            <w:tcW w:w="7654" w:type="dxa"/>
            <w:gridSpan w:val="4"/>
            <w:shd w:val="clear" w:color="auto" w:fill="EAD098"/>
          </w:tcPr>
          <w:p>
            <w:pPr>
              <w:pStyle w:val="TableParagraph"/>
              <w:spacing w:before="66"/>
              <w:rPr>
                <w:rFonts w:ascii="Tahoma" w:hAnsi="Tahoma"/>
                <w:b/>
                <w:sz w:val="20"/>
              </w:rPr>
            </w:pPr>
            <w:r>
              <w:rPr>
                <w:rFonts w:ascii="Tahoma" w:hAnsi="Tahoma"/>
                <w:b/>
                <w:color w:val="231F20"/>
                <w:sz w:val="20"/>
              </w:rPr>
              <w:t>Үлгілік</w:t>
            </w:r>
            <w:r>
              <w:rPr>
                <w:rFonts w:ascii="Tahoma" w:hAnsi="Tahoma"/>
                <w:b/>
                <w:color w:val="231F20"/>
                <w:spacing w:val="-1"/>
                <w:sz w:val="20"/>
              </w:rPr>
              <w:t> </w:t>
            </w:r>
            <w:r>
              <w:rPr>
                <w:rFonts w:ascii="Tahoma" w:hAnsi="Tahoma"/>
                <w:b/>
                <w:color w:val="231F20"/>
                <w:sz w:val="20"/>
              </w:rPr>
              <w:t>оқу</w:t>
            </w:r>
            <w:r>
              <w:rPr>
                <w:rFonts w:ascii="Tahoma" w:hAnsi="Tahoma"/>
                <w:b/>
                <w:color w:val="231F20"/>
                <w:spacing w:val="-1"/>
                <w:sz w:val="20"/>
              </w:rPr>
              <w:t> </w:t>
            </w:r>
            <w:r>
              <w:rPr>
                <w:rFonts w:ascii="Tahoma" w:hAnsi="Tahoma"/>
                <w:b/>
                <w:color w:val="231F20"/>
                <w:sz w:val="20"/>
              </w:rPr>
              <w:t>жоспары </w:t>
            </w:r>
            <w:r>
              <w:rPr>
                <w:rFonts w:ascii="Tahoma" w:hAnsi="Tahoma"/>
                <w:b/>
                <w:color w:val="231F20"/>
                <w:spacing w:val="-2"/>
                <w:sz w:val="20"/>
              </w:rPr>
              <w:t>бойынша</w:t>
            </w:r>
          </w:p>
        </w:tc>
      </w:tr>
      <w:tr>
        <w:trPr>
          <w:trHeight w:val="338" w:hRule="atLeast"/>
        </w:trPr>
        <w:tc>
          <w:tcPr>
            <w:tcW w:w="1566" w:type="dxa"/>
            <w:vMerge/>
            <w:tcBorders>
              <w:top w:val="nil"/>
            </w:tcBorders>
            <w:shd w:val="clear" w:color="auto" w:fill="EAD098"/>
          </w:tcPr>
          <w:p>
            <w:pPr>
              <w:rPr>
                <w:sz w:val="2"/>
                <w:szCs w:val="2"/>
              </w:rPr>
            </w:pPr>
          </w:p>
        </w:tc>
        <w:tc>
          <w:tcPr>
            <w:tcW w:w="1949" w:type="dxa"/>
            <w:shd w:val="clear" w:color="auto" w:fill="EAD098"/>
          </w:tcPr>
          <w:p>
            <w:pPr>
              <w:pStyle w:val="TableParagraph"/>
              <w:spacing w:before="66"/>
              <w:rPr>
                <w:rFonts w:ascii="Tahoma" w:hAnsi="Tahoma"/>
                <w:b/>
                <w:sz w:val="20"/>
              </w:rPr>
            </w:pPr>
            <w:r>
              <w:rPr>
                <w:rFonts w:ascii="Tahoma" w:hAnsi="Tahoma"/>
                <w:b/>
                <w:color w:val="231F20"/>
                <w:spacing w:val="-2"/>
                <w:w w:val="70"/>
                <w:sz w:val="20"/>
              </w:rPr>
              <w:t>1-</w:t>
            </w:r>
            <w:r>
              <w:rPr>
                <w:rFonts w:ascii="Tahoma" w:hAnsi="Tahoma"/>
                <w:b/>
                <w:color w:val="231F20"/>
                <w:spacing w:val="-2"/>
                <w:sz w:val="20"/>
              </w:rPr>
              <w:t>тоқсан</w:t>
            </w:r>
          </w:p>
        </w:tc>
        <w:tc>
          <w:tcPr>
            <w:tcW w:w="1949" w:type="dxa"/>
            <w:shd w:val="clear" w:color="auto" w:fill="EAD098"/>
          </w:tcPr>
          <w:p>
            <w:pPr>
              <w:pStyle w:val="TableParagraph"/>
              <w:spacing w:before="66"/>
              <w:rPr>
                <w:rFonts w:ascii="Tahoma" w:hAnsi="Tahoma"/>
                <w:b/>
                <w:sz w:val="20"/>
              </w:rPr>
            </w:pPr>
            <w:r>
              <w:rPr>
                <w:rFonts w:ascii="Tahoma" w:hAnsi="Tahoma"/>
                <w:b/>
                <w:color w:val="231F20"/>
                <w:spacing w:val="-2"/>
                <w:w w:val="90"/>
                <w:sz w:val="20"/>
              </w:rPr>
              <w:t>2-</w:t>
            </w:r>
            <w:r>
              <w:rPr>
                <w:rFonts w:ascii="Tahoma" w:hAnsi="Tahoma"/>
                <w:b/>
                <w:color w:val="231F20"/>
                <w:spacing w:val="-2"/>
                <w:sz w:val="20"/>
              </w:rPr>
              <w:t>тоқсан</w:t>
            </w:r>
          </w:p>
        </w:tc>
        <w:tc>
          <w:tcPr>
            <w:tcW w:w="1949" w:type="dxa"/>
            <w:shd w:val="clear" w:color="auto" w:fill="EAD098"/>
          </w:tcPr>
          <w:p>
            <w:pPr>
              <w:pStyle w:val="TableParagraph"/>
              <w:spacing w:before="66"/>
              <w:rPr>
                <w:rFonts w:ascii="Tahoma" w:hAnsi="Tahoma"/>
                <w:b/>
                <w:sz w:val="20"/>
              </w:rPr>
            </w:pPr>
            <w:r>
              <w:rPr>
                <w:rFonts w:ascii="Tahoma" w:hAnsi="Tahoma"/>
                <w:b/>
                <w:color w:val="231F20"/>
                <w:spacing w:val="-2"/>
                <w:w w:val="90"/>
                <w:sz w:val="20"/>
              </w:rPr>
              <w:t>3-</w:t>
            </w:r>
            <w:r>
              <w:rPr>
                <w:rFonts w:ascii="Tahoma" w:hAnsi="Tahoma"/>
                <w:b/>
                <w:color w:val="231F20"/>
                <w:spacing w:val="-2"/>
                <w:sz w:val="20"/>
              </w:rPr>
              <w:t>тоқсан</w:t>
            </w:r>
          </w:p>
        </w:tc>
        <w:tc>
          <w:tcPr>
            <w:tcW w:w="1807" w:type="dxa"/>
            <w:shd w:val="clear" w:color="auto" w:fill="EAD098"/>
          </w:tcPr>
          <w:p>
            <w:pPr>
              <w:pStyle w:val="TableParagraph"/>
              <w:spacing w:before="66"/>
              <w:rPr>
                <w:rFonts w:ascii="Tahoma" w:hAnsi="Tahoma"/>
                <w:b/>
                <w:sz w:val="20"/>
              </w:rPr>
            </w:pPr>
            <w:r>
              <w:rPr>
                <w:rFonts w:ascii="Tahoma" w:hAnsi="Tahoma"/>
                <w:b/>
                <w:color w:val="231F20"/>
                <w:spacing w:val="-2"/>
                <w:sz w:val="20"/>
              </w:rPr>
              <w:t>4-тоқсан</w:t>
            </w:r>
          </w:p>
        </w:tc>
      </w:tr>
      <w:tr>
        <w:trPr>
          <w:trHeight w:val="338" w:hRule="atLeast"/>
        </w:trPr>
        <w:tc>
          <w:tcPr>
            <w:tcW w:w="1566" w:type="dxa"/>
            <w:shd w:val="clear" w:color="auto" w:fill="F5E9D1"/>
          </w:tcPr>
          <w:p>
            <w:pPr>
              <w:pStyle w:val="TableParagraph"/>
              <w:rPr>
                <w:sz w:val="20"/>
              </w:rPr>
            </w:pPr>
            <w:r>
              <w:rPr>
                <w:color w:val="231F20"/>
                <w:spacing w:val="-10"/>
                <w:sz w:val="20"/>
              </w:rPr>
              <w:t>5</w:t>
            </w:r>
          </w:p>
        </w:tc>
        <w:tc>
          <w:tcPr>
            <w:tcW w:w="1949" w:type="dxa"/>
            <w:shd w:val="clear" w:color="auto" w:fill="F5E9D1"/>
          </w:tcPr>
          <w:p>
            <w:pPr>
              <w:pStyle w:val="TableParagraph"/>
              <w:rPr>
                <w:sz w:val="20"/>
              </w:rPr>
            </w:pPr>
            <w:r>
              <w:rPr>
                <w:color w:val="231F20"/>
                <w:spacing w:val="-10"/>
                <w:w w:val="70"/>
                <w:sz w:val="20"/>
              </w:rPr>
              <w:t>1</w:t>
            </w:r>
          </w:p>
        </w:tc>
        <w:tc>
          <w:tcPr>
            <w:tcW w:w="1949" w:type="dxa"/>
            <w:shd w:val="clear" w:color="auto" w:fill="F5E9D1"/>
          </w:tcPr>
          <w:p>
            <w:pPr>
              <w:pStyle w:val="TableParagraph"/>
              <w:rPr>
                <w:sz w:val="20"/>
              </w:rPr>
            </w:pPr>
            <w:r>
              <w:rPr>
                <w:color w:val="231F20"/>
                <w:spacing w:val="-10"/>
                <w:sz w:val="20"/>
              </w:rPr>
              <w:t>2</w:t>
            </w:r>
          </w:p>
        </w:tc>
        <w:tc>
          <w:tcPr>
            <w:tcW w:w="1949" w:type="dxa"/>
            <w:shd w:val="clear" w:color="auto" w:fill="F5E9D1"/>
          </w:tcPr>
          <w:p>
            <w:pPr>
              <w:pStyle w:val="TableParagraph"/>
              <w:rPr>
                <w:sz w:val="20"/>
              </w:rPr>
            </w:pPr>
            <w:r>
              <w:rPr>
                <w:color w:val="231F20"/>
                <w:spacing w:val="-10"/>
                <w:sz w:val="20"/>
              </w:rPr>
              <w:t>2</w:t>
            </w:r>
          </w:p>
        </w:tc>
        <w:tc>
          <w:tcPr>
            <w:tcW w:w="1807" w:type="dxa"/>
            <w:shd w:val="clear" w:color="auto" w:fill="F5E9D1"/>
          </w:tcPr>
          <w:p>
            <w:pPr>
              <w:pStyle w:val="TableParagraph"/>
              <w:rPr>
                <w:sz w:val="20"/>
              </w:rPr>
            </w:pPr>
            <w:r>
              <w:rPr>
                <w:color w:val="231F20"/>
                <w:spacing w:val="-10"/>
                <w:sz w:val="20"/>
              </w:rPr>
              <w:t>3</w:t>
            </w:r>
          </w:p>
        </w:tc>
      </w:tr>
      <w:tr>
        <w:trPr>
          <w:trHeight w:val="338" w:hRule="atLeast"/>
        </w:trPr>
        <w:tc>
          <w:tcPr>
            <w:tcW w:w="1566" w:type="dxa"/>
            <w:shd w:val="clear" w:color="auto" w:fill="F5E9D1"/>
          </w:tcPr>
          <w:p>
            <w:pPr>
              <w:pStyle w:val="TableParagraph"/>
              <w:rPr>
                <w:sz w:val="20"/>
              </w:rPr>
            </w:pPr>
            <w:r>
              <w:rPr>
                <w:color w:val="231F20"/>
                <w:spacing w:val="-10"/>
                <w:sz w:val="20"/>
              </w:rPr>
              <w:t>6</w:t>
            </w:r>
          </w:p>
        </w:tc>
        <w:tc>
          <w:tcPr>
            <w:tcW w:w="1949" w:type="dxa"/>
            <w:shd w:val="clear" w:color="auto" w:fill="F5E9D1"/>
          </w:tcPr>
          <w:p>
            <w:pPr>
              <w:pStyle w:val="TableParagraph"/>
              <w:rPr>
                <w:sz w:val="20"/>
              </w:rPr>
            </w:pPr>
            <w:r>
              <w:rPr>
                <w:color w:val="231F20"/>
                <w:spacing w:val="-10"/>
                <w:w w:val="70"/>
                <w:sz w:val="20"/>
              </w:rPr>
              <w:t>1</w:t>
            </w:r>
          </w:p>
        </w:tc>
        <w:tc>
          <w:tcPr>
            <w:tcW w:w="1949" w:type="dxa"/>
            <w:shd w:val="clear" w:color="auto" w:fill="F5E9D1"/>
          </w:tcPr>
          <w:p>
            <w:pPr>
              <w:pStyle w:val="TableParagraph"/>
              <w:rPr>
                <w:sz w:val="20"/>
              </w:rPr>
            </w:pPr>
            <w:r>
              <w:rPr>
                <w:color w:val="231F20"/>
                <w:spacing w:val="-10"/>
                <w:w w:val="70"/>
                <w:sz w:val="20"/>
              </w:rPr>
              <w:t>1</w:t>
            </w:r>
          </w:p>
        </w:tc>
        <w:tc>
          <w:tcPr>
            <w:tcW w:w="1949" w:type="dxa"/>
            <w:shd w:val="clear" w:color="auto" w:fill="F5E9D1"/>
          </w:tcPr>
          <w:p>
            <w:pPr>
              <w:pStyle w:val="TableParagraph"/>
              <w:rPr>
                <w:sz w:val="20"/>
              </w:rPr>
            </w:pPr>
            <w:r>
              <w:rPr>
                <w:color w:val="231F20"/>
                <w:spacing w:val="-10"/>
                <w:sz w:val="20"/>
              </w:rPr>
              <w:t>3</w:t>
            </w:r>
          </w:p>
        </w:tc>
        <w:tc>
          <w:tcPr>
            <w:tcW w:w="1807" w:type="dxa"/>
            <w:shd w:val="clear" w:color="auto" w:fill="F5E9D1"/>
          </w:tcPr>
          <w:p>
            <w:pPr>
              <w:pStyle w:val="TableParagraph"/>
              <w:rPr>
                <w:sz w:val="20"/>
              </w:rPr>
            </w:pPr>
            <w:r>
              <w:rPr>
                <w:color w:val="231F20"/>
                <w:spacing w:val="-10"/>
                <w:sz w:val="20"/>
              </w:rPr>
              <w:t>2</w:t>
            </w:r>
          </w:p>
        </w:tc>
      </w:tr>
      <w:tr>
        <w:trPr>
          <w:trHeight w:val="338" w:hRule="atLeast"/>
        </w:trPr>
        <w:tc>
          <w:tcPr>
            <w:tcW w:w="1566" w:type="dxa"/>
            <w:shd w:val="clear" w:color="auto" w:fill="F5E9D1"/>
          </w:tcPr>
          <w:p>
            <w:pPr>
              <w:pStyle w:val="TableParagraph"/>
              <w:rPr>
                <w:sz w:val="20"/>
              </w:rPr>
            </w:pPr>
            <w:r>
              <w:rPr>
                <w:color w:val="231F20"/>
                <w:spacing w:val="-10"/>
                <w:sz w:val="20"/>
              </w:rPr>
              <w:t>7</w:t>
            </w:r>
          </w:p>
        </w:tc>
        <w:tc>
          <w:tcPr>
            <w:tcW w:w="1949" w:type="dxa"/>
            <w:shd w:val="clear" w:color="auto" w:fill="F5E9D1"/>
          </w:tcPr>
          <w:p>
            <w:pPr>
              <w:pStyle w:val="TableParagraph"/>
              <w:rPr>
                <w:sz w:val="20"/>
              </w:rPr>
            </w:pPr>
            <w:r>
              <w:rPr>
                <w:color w:val="231F20"/>
                <w:spacing w:val="-10"/>
                <w:sz w:val="20"/>
              </w:rPr>
              <w:t>2</w:t>
            </w:r>
          </w:p>
        </w:tc>
        <w:tc>
          <w:tcPr>
            <w:tcW w:w="1949" w:type="dxa"/>
            <w:shd w:val="clear" w:color="auto" w:fill="F5E9D1"/>
          </w:tcPr>
          <w:p>
            <w:pPr>
              <w:pStyle w:val="TableParagraph"/>
              <w:rPr>
                <w:sz w:val="20"/>
              </w:rPr>
            </w:pPr>
            <w:r>
              <w:rPr>
                <w:color w:val="231F20"/>
                <w:spacing w:val="-10"/>
                <w:sz w:val="20"/>
              </w:rPr>
              <w:t>2</w:t>
            </w:r>
          </w:p>
        </w:tc>
        <w:tc>
          <w:tcPr>
            <w:tcW w:w="1949" w:type="dxa"/>
            <w:shd w:val="clear" w:color="auto" w:fill="F5E9D1"/>
          </w:tcPr>
          <w:p>
            <w:pPr>
              <w:pStyle w:val="TableParagraph"/>
              <w:rPr>
                <w:sz w:val="20"/>
              </w:rPr>
            </w:pPr>
            <w:r>
              <w:rPr>
                <w:color w:val="231F20"/>
                <w:spacing w:val="-10"/>
                <w:sz w:val="20"/>
              </w:rPr>
              <w:t>3</w:t>
            </w:r>
          </w:p>
        </w:tc>
        <w:tc>
          <w:tcPr>
            <w:tcW w:w="1807" w:type="dxa"/>
            <w:shd w:val="clear" w:color="auto" w:fill="F5E9D1"/>
          </w:tcPr>
          <w:p>
            <w:pPr>
              <w:pStyle w:val="TableParagraph"/>
              <w:rPr>
                <w:sz w:val="20"/>
              </w:rPr>
            </w:pPr>
            <w:r>
              <w:rPr>
                <w:color w:val="231F20"/>
                <w:spacing w:val="-10"/>
                <w:w w:val="70"/>
                <w:sz w:val="20"/>
              </w:rPr>
              <w:t>1</w:t>
            </w:r>
          </w:p>
        </w:tc>
      </w:tr>
      <w:tr>
        <w:trPr>
          <w:trHeight w:val="338" w:hRule="atLeast"/>
        </w:trPr>
        <w:tc>
          <w:tcPr>
            <w:tcW w:w="1566" w:type="dxa"/>
            <w:shd w:val="clear" w:color="auto" w:fill="F5E9D1"/>
          </w:tcPr>
          <w:p>
            <w:pPr>
              <w:pStyle w:val="TableParagraph"/>
              <w:rPr>
                <w:sz w:val="20"/>
              </w:rPr>
            </w:pPr>
            <w:r>
              <w:rPr>
                <w:color w:val="231F20"/>
                <w:spacing w:val="-10"/>
                <w:sz w:val="20"/>
              </w:rPr>
              <w:t>8</w:t>
            </w:r>
          </w:p>
        </w:tc>
        <w:tc>
          <w:tcPr>
            <w:tcW w:w="1949" w:type="dxa"/>
            <w:shd w:val="clear" w:color="auto" w:fill="F5E9D1"/>
          </w:tcPr>
          <w:p>
            <w:pPr>
              <w:pStyle w:val="TableParagraph"/>
              <w:rPr>
                <w:sz w:val="20"/>
              </w:rPr>
            </w:pPr>
            <w:r>
              <w:rPr>
                <w:color w:val="231F20"/>
                <w:spacing w:val="-10"/>
                <w:w w:val="70"/>
                <w:sz w:val="20"/>
              </w:rPr>
              <w:t>1</w:t>
            </w:r>
          </w:p>
        </w:tc>
        <w:tc>
          <w:tcPr>
            <w:tcW w:w="1949" w:type="dxa"/>
            <w:shd w:val="clear" w:color="auto" w:fill="F5E9D1"/>
          </w:tcPr>
          <w:p>
            <w:pPr>
              <w:pStyle w:val="TableParagraph"/>
              <w:rPr>
                <w:sz w:val="20"/>
              </w:rPr>
            </w:pPr>
            <w:r>
              <w:rPr>
                <w:color w:val="231F20"/>
                <w:spacing w:val="-10"/>
                <w:w w:val="70"/>
                <w:sz w:val="20"/>
              </w:rPr>
              <w:t>1</w:t>
            </w:r>
          </w:p>
        </w:tc>
        <w:tc>
          <w:tcPr>
            <w:tcW w:w="1949" w:type="dxa"/>
            <w:shd w:val="clear" w:color="auto" w:fill="F5E9D1"/>
          </w:tcPr>
          <w:p>
            <w:pPr>
              <w:pStyle w:val="TableParagraph"/>
              <w:rPr>
                <w:sz w:val="20"/>
              </w:rPr>
            </w:pPr>
            <w:r>
              <w:rPr>
                <w:color w:val="231F20"/>
                <w:spacing w:val="-10"/>
                <w:sz w:val="20"/>
              </w:rPr>
              <w:t>2</w:t>
            </w:r>
          </w:p>
        </w:tc>
        <w:tc>
          <w:tcPr>
            <w:tcW w:w="1807" w:type="dxa"/>
            <w:shd w:val="clear" w:color="auto" w:fill="F5E9D1"/>
          </w:tcPr>
          <w:p>
            <w:pPr>
              <w:pStyle w:val="TableParagraph"/>
              <w:rPr>
                <w:sz w:val="20"/>
              </w:rPr>
            </w:pPr>
            <w:r>
              <w:rPr>
                <w:color w:val="231F20"/>
                <w:spacing w:val="-10"/>
                <w:sz w:val="20"/>
              </w:rPr>
              <w:t>2</w:t>
            </w:r>
          </w:p>
        </w:tc>
      </w:tr>
      <w:tr>
        <w:trPr>
          <w:trHeight w:val="338" w:hRule="atLeast"/>
        </w:trPr>
        <w:tc>
          <w:tcPr>
            <w:tcW w:w="1566" w:type="dxa"/>
            <w:shd w:val="clear" w:color="auto" w:fill="F5E9D1"/>
          </w:tcPr>
          <w:p>
            <w:pPr>
              <w:pStyle w:val="TableParagraph"/>
              <w:rPr>
                <w:sz w:val="20"/>
              </w:rPr>
            </w:pPr>
            <w:r>
              <w:rPr>
                <w:color w:val="231F20"/>
                <w:spacing w:val="-10"/>
                <w:sz w:val="20"/>
              </w:rPr>
              <w:t>9</w:t>
            </w:r>
          </w:p>
        </w:tc>
        <w:tc>
          <w:tcPr>
            <w:tcW w:w="1949" w:type="dxa"/>
            <w:shd w:val="clear" w:color="auto" w:fill="F5E9D1"/>
          </w:tcPr>
          <w:p>
            <w:pPr>
              <w:pStyle w:val="TableParagraph"/>
              <w:rPr>
                <w:sz w:val="20"/>
              </w:rPr>
            </w:pPr>
            <w:r>
              <w:rPr>
                <w:color w:val="231F20"/>
                <w:spacing w:val="-10"/>
                <w:sz w:val="20"/>
              </w:rPr>
              <w:t>2</w:t>
            </w:r>
          </w:p>
        </w:tc>
        <w:tc>
          <w:tcPr>
            <w:tcW w:w="1949" w:type="dxa"/>
            <w:shd w:val="clear" w:color="auto" w:fill="F5E9D1"/>
          </w:tcPr>
          <w:p>
            <w:pPr>
              <w:pStyle w:val="TableParagraph"/>
              <w:rPr>
                <w:sz w:val="20"/>
              </w:rPr>
            </w:pPr>
            <w:r>
              <w:rPr>
                <w:color w:val="231F20"/>
                <w:spacing w:val="-10"/>
                <w:sz w:val="20"/>
              </w:rPr>
              <w:t>2</w:t>
            </w:r>
          </w:p>
        </w:tc>
        <w:tc>
          <w:tcPr>
            <w:tcW w:w="1949" w:type="dxa"/>
            <w:shd w:val="clear" w:color="auto" w:fill="F5E9D1"/>
          </w:tcPr>
          <w:p>
            <w:pPr>
              <w:pStyle w:val="TableParagraph"/>
              <w:rPr>
                <w:sz w:val="20"/>
              </w:rPr>
            </w:pPr>
            <w:r>
              <w:rPr>
                <w:color w:val="231F20"/>
                <w:spacing w:val="-10"/>
                <w:sz w:val="20"/>
              </w:rPr>
              <w:t>2</w:t>
            </w:r>
          </w:p>
        </w:tc>
        <w:tc>
          <w:tcPr>
            <w:tcW w:w="1807" w:type="dxa"/>
            <w:shd w:val="clear" w:color="auto" w:fill="F5E9D1"/>
          </w:tcPr>
          <w:p>
            <w:pPr>
              <w:pStyle w:val="TableParagraph"/>
              <w:rPr>
                <w:sz w:val="20"/>
              </w:rPr>
            </w:pPr>
            <w:r>
              <w:rPr>
                <w:color w:val="231F20"/>
                <w:spacing w:val="-10"/>
                <w:sz w:val="20"/>
              </w:rPr>
              <w:t>2</w:t>
            </w:r>
          </w:p>
        </w:tc>
      </w:tr>
      <w:tr>
        <w:trPr>
          <w:trHeight w:val="338" w:hRule="atLeast"/>
        </w:trPr>
        <w:tc>
          <w:tcPr>
            <w:tcW w:w="1566" w:type="dxa"/>
            <w:shd w:val="clear" w:color="auto" w:fill="F5E9D1"/>
          </w:tcPr>
          <w:p>
            <w:pPr>
              <w:pStyle w:val="TableParagraph"/>
              <w:rPr>
                <w:sz w:val="20"/>
              </w:rPr>
            </w:pPr>
            <w:r>
              <w:rPr>
                <w:color w:val="231F20"/>
                <w:w w:val="80"/>
                <w:sz w:val="20"/>
              </w:rPr>
              <w:t>10</w:t>
            </w:r>
            <w:r>
              <w:rPr>
                <w:color w:val="231F20"/>
                <w:spacing w:val="-1"/>
                <w:w w:val="80"/>
                <w:sz w:val="20"/>
              </w:rPr>
              <w:t> </w:t>
            </w:r>
            <w:r>
              <w:rPr>
                <w:color w:val="231F20"/>
                <w:spacing w:val="-4"/>
                <w:w w:val="95"/>
                <w:sz w:val="20"/>
              </w:rPr>
              <w:t>(ЖМБ)</w:t>
            </w:r>
          </w:p>
        </w:tc>
        <w:tc>
          <w:tcPr>
            <w:tcW w:w="1949" w:type="dxa"/>
            <w:shd w:val="clear" w:color="auto" w:fill="F5E9D1"/>
          </w:tcPr>
          <w:p>
            <w:pPr>
              <w:pStyle w:val="TableParagraph"/>
              <w:rPr>
                <w:sz w:val="20"/>
              </w:rPr>
            </w:pPr>
            <w:r>
              <w:rPr>
                <w:color w:val="231F20"/>
                <w:spacing w:val="-10"/>
                <w:w w:val="70"/>
                <w:sz w:val="20"/>
              </w:rPr>
              <w:t>1</w:t>
            </w:r>
          </w:p>
        </w:tc>
        <w:tc>
          <w:tcPr>
            <w:tcW w:w="1949" w:type="dxa"/>
            <w:shd w:val="clear" w:color="auto" w:fill="F5E9D1"/>
          </w:tcPr>
          <w:p>
            <w:pPr>
              <w:pStyle w:val="TableParagraph"/>
              <w:rPr>
                <w:sz w:val="20"/>
              </w:rPr>
            </w:pPr>
            <w:r>
              <w:rPr>
                <w:color w:val="231F20"/>
                <w:spacing w:val="-10"/>
                <w:w w:val="70"/>
                <w:sz w:val="20"/>
              </w:rPr>
              <w:t>1</w:t>
            </w:r>
          </w:p>
        </w:tc>
        <w:tc>
          <w:tcPr>
            <w:tcW w:w="1949" w:type="dxa"/>
            <w:shd w:val="clear" w:color="auto" w:fill="F5E9D1"/>
          </w:tcPr>
          <w:p>
            <w:pPr>
              <w:pStyle w:val="TableParagraph"/>
              <w:rPr>
                <w:sz w:val="20"/>
              </w:rPr>
            </w:pPr>
            <w:r>
              <w:rPr>
                <w:color w:val="231F20"/>
                <w:spacing w:val="-10"/>
                <w:w w:val="70"/>
                <w:sz w:val="20"/>
              </w:rPr>
              <w:t>1</w:t>
            </w:r>
          </w:p>
        </w:tc>
        <w:tc>
          <w:tcPr>
            <w:tcW w:w="1807" w:type="dxa"/>
            <w:shd w:val="clear" w:color="auto" w:fill="F5E9D1"/>
          </w:tcPr>
          <w:p>
            <w:pPr>
              <w:pStyle w:val="TableParagraph"/>
              <w:rPr>
                <w:sz w:val="20"/>
              </w:rPr>
            </w:pPr>
            <w:r>
              <w:rPr>
                <w:color w:val="231F20"/>
                <w:spacing w:val="-10"/>
                <w:w w:val="70"/>
                <w:sz w:val="20"/>
              </w:rPr>
              <w:t>1</w:t>
            </w:r>
          </w:p>
        </w:tc>
      </w:tr>
      <w:tr>
        <w:trPr>
          <w:trHeight w:val="338" w:hRule="atLeast"/>
        </w:trPr>
        <w:tc>
          <w:tcPr>
            <w:tcW w:w="1566" w:type="dxa"/>
            <w:shd w:val="clear" w:color="auto" w:fill="F5E9D1"/>
          </w:tcPr>
          <w:p>
            <w:pPr>
              <w:pStyle w:val="TableParagraph"/>
              <w:rPr>
                <w:sz w:val="20"/>
              </w:rPr>
            </w:pPr>
            <w:r>
              <w:rPr>
                <w:color w:val="231F20"/>
                <w:w w:val="80"/>
                <w:sz w:val="20"/>
              </w:rPr>
              <w:t>10</w:t>
            </w:r>
            <w:r>
              <w:rPr>
                <w:color w:val="231F20"/>
                <w:spacing w:val="-1"/>
                <w:w w:val="80"/>
                <w:sz w:val="20"/>
              </w:rPr>
              <w:t> </w:t>
            </w:r>
            <w:r>
              <w:rPr>
                <w:color w:val="231F20"/>
                <w:spacing w:val="-4"/>
                <w:w w:val="95"/>
                <w:sz w:val="20"/>
              </w:rPr>
              <w:t>(ҚГБ)</w:t>
            </w:r>
          </w:p>
        </w:tc>
        <w:tc>
          <w:tcPr>
            <w:tcW w:w="1949" w:type="dxa"/>
            <w:shd w:val="clear" w:color="auto" w:fill="F5E9D1"/>
          </w:tcPr>
          <w:p>
            <w:pPr>
              <w:pStyle w:val="TableParagraph"/>
              <w:rPr>
                <w:sz w:val="20"/>
              </w:rPr>
            </w:pPr>
            <w:r>
              <w:rPr>
                <w:color w:val="231F20"/>
                <w:spacing w:val="-10"/>
                <w:w w:val="70"/>
                <w:sz w:val="20"/>
              </w:rPr>
              <w:t>1</w:t>
            </w:r>
          </w:p>
        </w:tc>
        <w:tc>
          <w:tcPr>
            <w:tcW w:w="1949" w:type="dxa"/>
            <w:shd w:val="clear" w:color="auto" w:fill="F5E9D1"/>
          </w:tcPr>
          <w:p>
            <w:pPr>
              <w:pStyle w:val="TableParagraph"/>
              <w:rPr>
                <w:sz w:val="20"/>
              </w:rPr>
            </w:pPr>
            <w:r>
              <w:rPr>
                <w:color w:val="231F20"/>
                <w:spacing w:val="-10"/>
                <w:w w:val="70"/>
                <w:sz w:val="20"/>
              </w:rPr>
              <w:t>1</w:t>
            </w:r>
          </w:p>
        </w:tc>
        <w:tc>
          <w:tcPr>
            <w:tcW w:w="1949" w:type="dxa"/>
            <w:shd w:val="clear" w:color="auto" w:fill="F5E9D1"/>
          </w:tcPr>
          <w:p>
            <w:pPr>
              <w:pStyle w:val="TableParagraph"/>
              <w:rPr>
                <w:sz w:val="20"/>
              </w:rPr>
            </w:pPr>
            <w:r>
              <w:rPr>
                <w:color w:val="231F20"/>
                <w:spacing w:val="-10"/>
                <w:w w:val="70"/>
                <w:sz w:val="20"/>
              </w:rPr>
              <w:t>1</w:t>
            </w:r>
          </w:p>
        </w:tc>
        <w:tc>
          <w:tcPr>
            <w:tcW w:w="1807" w:type="dxa"/>
            <w:shd w:val="clear" w:color="auto" w:fill="F5E9D1"/>
          </w:tcPr>
          <w:p>
            <w:pPr>
              <w:pStyle w:val="TableParagraph"/>
              <w:rPr>
                <w:sz w:val="20"/>
              </w:rPr>
            </w:pPr>
            <w:r>
              <w:rPr>
                <w:color w:val="231F20"/>
                <w:spacing w:val="-10"/>
                <w:w w:val="70"/>
                <w:sz w:val="20"/>
              </w:rPr>
              <w:t>1</w:t>
            </w:r>
          </w:p>
        </w:tc>
      </w:tr>
      <w:tr>
        <w:trPr>
          <w:trHeight w:val="338" w:hRule="atLeast"/>
        </w:trPr>
        <w:tc>
          <w:tcPr>
            <w:tcW w:w="1566" w:type="dxa"/>
            <w:shd w:val="clear" w:color="auto" w:fill="F5E9D1"/>
          </w:tcPr>
          <w:p>
            <w:pPr>
              <w:pStyle w:val="TableParagraph"/>
              <w:rPr>
                <w:sz w:val="20"/>
              </w:rPr>
            </w:pPr>
            <w:r>
              <w:rPr>
                <w:color w:val="231F20"/>
                <w:w w:val="55"/>
                <w:sz w:val="20"/>
              </w:rPr>
              <w:t>11</w:t>
            </w:r>
            <w:r>
              <w:rPr>
                <w:color w:val="231F20"/>
                <w:spacing w:val="-3"/>
                <w:w w:val="90"/>
                <w:sz w:val="20"/>
              </w:rPr>
              <w:t> </w:t>
            </w:r>
            <w:r>
              <w:rPr>
                <w:color w:val="231F20"/>
                <w:spacing w:val="-2"/>
                <w:w w:val="90"/>
                <w:sz w:val="20"/>
              </w:rPr>
              <w:t>(ЖМБ)</w:t>
            </w:r>
          </w:p>
        </w:tc>
        <w:tc>
          <w:tcPr>
            <w:tcW w:w="1949" w:type="dxa"/>
            <w:shd w:val="clear" w:color="auto" w:fill="F5E9D1"/>
          </w:tcPr>
          <w:p>
            <w:pPr>
              <w:pStyle w:val="TableParagraph"/>
              <w:rPr>
                <w:sz w:val="20"/>
              </w:rPr>
            </w:pPr>
            <w:r>
              <w:rPr>
                <w:color w:val="231F20"/>
                <w:spacing w:val="-10"/>
                <w:w w:val="70"/>
                <w:sz w:val="20"/>
              </w:rPr>
              <w:t>1</w:t>
            </w:r>
          </w:p>
        </w:tc>
        <w:tc>
          <w:tcPr>
            <w:tcW w:w="1949" w:type="dxa"/>
            <w:shd w:val="clear" w:color="auto" w:fill="F5E9D1"/>
          </w:tcPr>
          <w:p>
            <w:pPr>
              <w:pStyle w:val="TableParagraph"/>
              <w:rPr>
                <w:sz w:val="20"/>
              </w:rPr>
            </w:pPr>
            <w:r>
              <w:rPr>
                <w:color w:val="231F20"/>
                <w:spacing w:val="-10"/>
                <w:w w:val="70"/>
                <w:sz w:val="20"/>
              </w:rPr>
              <w:t>1</w:t>
            </w:r>
          </w:p>
        </w:tc>
        <w:tc>
          <w:tcPr>
            <w:tcW w:w="1949" w:type="dxa"/>
            <w:shd w:val="clear" w:color="auto" w:fill="F5E9D1"/>
          </w:tcPr>
          <w:p>
            <w:pPr>
              <w:pStyle w:val="TableParagraph"/>
              <w:rPr>
                <w:sz w:val="20"/>
              </w:rPr>
            </w:pPr>
            <w:r>
              <w:rPr>
                <w:color w:val="231F20"/>
                <w:spacing w:val="-10"/>
                <w:w w:val="70"/>
                <w:sz w:val="20"/>
              </w:rPr>
              <w:t>1</w:t>
            </w:r>
          </w:p>
        </w:tc>
        <w:tc>
          <w:tcPr>
            <w:tcW w:w="1807" w:type="dxa"/>
            <w:shd w:val="clear" w:color="auto" w:fill="F5E9D1"/>
          </w:tcPr>
          <w:p>
            <w:pPr>
              <w:pStyle w:val="TableParagraph"/>
              <w:rPr>
                <w:sz w:val="20"/>
              </w:rPr>
            </w:pPr>
            <w:r>
              <w:rPr>
                <w:color w:val="231F20"/>
                <w:spacing w:val="-10"/>
                <w:w w:val="70"/>
                <w:sz w:val="20"/>
              </w:rPr>
              <w:t>1</w:t>
            </w:r>
          </w:p>
        </w:tc>
      </w:tr>
      <w:tr>
        <w:trPr>
          <w:trHeight w:val="338" w:hRule="atLeast"/>
        </w:trPr>
        <w:tc>
          <w:tcPr>
            <w:tcW w:w="1566" w:type="dxa"/>
            <w:shd w:val="clear" w:color="auto" w:fill="F5E9D1"/>
          </w:tcPr>
          <w:p>
            <w:pPr>
              <w:pStyle w:val="TableParagraph"/>
              <w:rPr>
                <w:sz w:val="20"/>
              </w:rPr>
            </w:pPr>
            <w:r>
              <w:rPr>
                <w:color w:val="231F20"/>
                <w:w w:val="55"/>
                <w:sz w:val="20"/>
              </w:rPr>
              <w:t>11</w:t>
            </w:r>
            <w:r>
              <w:rPr>
                <w:color w:val="231F20"/>
                <w:spacing w:val="-3"/>
                <w:w w:val="90"/>
                <w:sz w:val="20"/>
              </w:rPr>
              <w:t> </w:t>
            </w:r>
            <w:r>
              <w:rPr>
                <w:color w:val="231F20"/>
                <w:spacing w:val="-2"/>
                <w:w w:val="90"/>
                <w:sz w:val="20"/>
              </w:rPr>
              <w:t>(ҚГБ)</w:t>
            </w:r>
          </w:p>
        </w:tc>
        <w:tc>
          <w:tcPr>
            <w:tcW w:w="1949" w:type="dxa"/>
            <w:shd w:val="clear" w:color="auto" w:fill="F5E9D1"/>
          </w:tcPr>
          <w:p>
            <w:pPr>
              <w:pStyle w:val="TableParagraph"/>
              <w:rPr>
                <w:sz w:val="20"/>
              </w:rPr>
            </w:pPr>
            <w:r>
              <w:rPr>
                <w:color w:val="231F20"/>
                <w:spacing w:val="-10"/>
                <w:w w:val="70"/>
                <w:sz w:val="20"/>
              </w:rPr>
              <w:t>1</w:t>
            </w:r>
          </w:p>
        </w:tc>
        <w:tc>
          <w:tcPr>
            <w:tcW w:w="1949" w:type="dxa"/>
            <w:shd w:val="clear" w:color="auto" w:fill="F5E9D1"/>
          </w:tcPr>
          <w:p>
            <w:pPr>
              <w:pStyle w:val="TableParagraph"/>
              <w:rPr>
                <w:sz w:val="20"/>
              </w:rPr>
            </w:pPr>
            <w:r>
              <w:rPr>
                <w:color w:val="231F20"/>
                <w:spacing w:val="-10"/>
                <w:w w:val="70"/>
                <w:sz w:val="20"/>
              </w:rPr>
              <w:t>1</w:t>
            </w:r>
          </w:p>
        </w:tc>
        <w:tc>
          <w:tcPr>
            <w:tcW w:w="1949" w:type="dxa"/>
            <w:shd w:val="clear" w:color="auto" w:fill="F5E9D1"/>
          </w:tcPr>
          <w:p>
            <w:pPr>
              <w:pStyle w:val="TableParagraph"/>
              <w:rPr>
                <w:sz w:val="20"/>
              </w:rPr>
            </w:pPr>
            <w:r>
              <w:rPr>
                <w:color w:val="231F20"/>
                <w:spacing w:val="-10"/>
                <w:w w:val="70"/>
                <w:sz w:val="20"/>
              </w:rPr>
              <w:t>1</w:t>
            </w:r>
          </w:p>
        </w:tc>
        <w:tc>
          <w:tcPr>
            <w:tcW w:w="1807" w:type="dxa"/>
            <w:shd w:val="clear" w:color="auto" w:fill="F5E9D1"/>
          </w:tcPr>
          <w:p>
            <w:pPr>
              <w:pStyle w:val="TableParagraph"/>
              <w:rPr>
                <w:sz w:val="20"/>
              </w:rPr>
            </w:pPr>
            <w:r>
              <w:rPr>
                <w:color w:val="231F20"/>
                <w:spacing w:val="-10"/>
                <w:w w:val="70"/>
                <w:sz w:val="20"/>
              </w:rPr>
              <w:t>1</w:t>
            </w:r>
          </w:p>
        </w:tc>
      </w:tr>
      <w:tr>
        <w:trPr>
          <w:trHeight w:val="338" w:hRule="atLeast"/>
        </w:trPr>
        <w:tc>
          <w:tcPr>
            <w:tcW w:w="1566" w:type="dxa"/>
            <w:shd w:val="clear" w:color="auto" w:fill="EAD098"/>
          </w:tcPr>
          <w:p>
            <w:pPr>
              <w:pStyle w:val="TableParagraph"/>
              <w:spacing w:before="0"/>
              <w:ind w:left="0"/>
              <w:jc w:val="left"/>
              <w:rPr>
                <w:rFonts w:ascii="Times New Roman"/>
                <w:sz w:val="20"/>
              </w:rPr>
            </w:pPr>
          </w:p>
        </w:tc>
        <w:tc>
          <w:tcPr>
            <w:tcW w:w="7654" w:type="dxa"/>
            <w:gridSpan w:val="4"/>
            <w:shd w:val="clear" w:color="auto" w:fill="EAD098"/>
          </w:tcPr>
          <w:p>
            <w:pPr>
              <w:pStyle w:val="TableParagraph"/>
              <w:spacing w:before="66"/>
              <w:ind w:left="321"/>
              <w:jc w:val="left"/>
              <w:rPr>
                <w:rFonts w:ascii="Tahoma" w:hAnsi="Tahoma"/>
                <w:b/>
                <w:sz w:val="20"/>
              </w:rPr>
            </w:pPr>
            <w:r>
              <w:rPr>
                <w:rFonts w:ascii="Tahoma" w:hAnsi="Tahoma"/>
                <w:b/>
                <w:color w:val="231F20"/>
                <w:sz w:val="20"/>
              </w:rPr>
              <w:t>Үлгілік</w:t>
            </w:r>
            <w:r>
              <w:rPr>
                <w:rFonts w:ascii="Tahoma" w:hAnsi="Tahoma"/>
                <w:b/>
                <w:color w:val="231F20"/>
                <w:spacing w:val="4"/>
                <w:sz w:val="20"/>
              </w:rPr>
              <w:t> </w:t>
            </w:r>
            <w:r>
              <w:rPr>
                <w:rFonts w:ascii="Tahoma" w:hAnsi="Tahoma"/>
                <w:b/>
                <w:color w:val="231F20"/>
                <w:sz w:val="20"/>
              </w:rPr>
              <w:t>оқу</w:t>
            </w:r>
            <w:r>
              <w:rPr>
                <w:rFonts w:ascii="Tahoma" w:hAnsi="Tahoma"/>
                <w:b/>
                <w:color w:val="231F20"/>
                <w:spacing w:val="5"/>
                <w:sz w:val="20"/>
              </w:rPr>
              <w:t> </w:t>
            </w:r>
            <w:r>
              <w:rPr>
                <w:rFonts w:ascii="Tahoma" w:hAnsi="Tahoma"/>
                <w:b/>
                <w:color w:val="231F20"/>
                <w:sz w:val="20"/>
              </w:rPr>
              <w:t>жоспары</w:t>
            </w:r>
            <w:r>
              <w:rPr>
                <w:rFonts w:ascii="Tahoma" w:hAnsi="Tahoma"/>
                <w:b/>
                <w:color w:val="231F20"/>
                <w:spacing w:val="5"/>
                <w:sz w:val="20"/>
              </w:rPr>
              <w:t> </w:t>
            </w:r>
            <w:r>
              <w:rPr>
                <w:rFonts w:ascii="Tahoma" w:hAnsi="Tahoma"/>
                <w:b/>
                <w:color w:val="231F20"/>
                <w:sz w:val="20"/>
              </w:rPr>
              <w:t>бойынша</w:t>
            </w:r>
            <w:r>
              <w:rPr>
                <w:rFonts w:ascii="Tahoma" w:hAnsi="Tahoma"/>
                <w:b/>
                <w:color w:val="231F20"/>
                <w:spacing w:val="5"/>
                <w:sz w:val="20"/>
              </w:rPr>
              <w:t> </w:t>
            </w:r>
            <w:r>
              <w:rPr>
                <w:rFonts w:ascii="Tahoma" w:hAnsi="Tahoma"/>
                <w:b/>
                <w:color w:val="231F20"/>
                <w:sz w:val="20"/>
              </w:rPr>
              <w:t>(төмендетілген</w:t>
            </w:r>
            <w:r>
              <w:rPr>
                <w:rFonts w:ascii="Tahoma" w:hAnsi="Tahoma"/>
                <w:b/>
                <w:color w:val="231F20"/>
                <w:spacing w:val="5"/>
                <w:sz w:val="20"/>
              </w:rPr>
              <w:t> </w:t>
            </w:r>
            <w:r>
              <w:rPr>
                <w:rFonts w:ascii="Tahoma" w:hAnsi="Tahoma"/>
                <w:b/>
                <w:color w:val="231F20"/>
                <w:sz w:val="20"/>
              </w:rPr>
              <w:t>оқу</w:t>
            </w:r>
            <w:r>
              <w:rPr>
                <w:rFonts w:ascii="Tahoma" w:hAnsi="Tahoma"/>
                <w:b/>
                <w:color w:val="231F20"/>
                <w:spacing w:val="5"/>
                <w:sz w:val="20"/>
              </w:rPr>
              <w:t> </w:t>
            </w:r>
            <w:r>
              <w:rPr>
                <w:rFonts w:ascii="Tahoma" w:hAnsi="Tahoma"/>
                <w:b/>
                <w:color w:val="231F20"/>
                <w:spacing w:val="-2"/>
                <w:sz w:val="20"/>
              </w:rPr>
              <w:t>жүктемесімен)</w:t>
            </w:r>
          </w:p>
        </w:tc>
      </w:tr>
      <w:tr>
        <w:trPr>
          <w:trHeight w:val="338" w:hRule="atLeast"/>
        </w:trPr>
        <w:tc>
          <w:tcPr>
            <w:tcW w:w="1566" w:type="dxa"/>
            <w:shd w:val="clear" w:color="auto" w:fill="F5E9D1"/>
          </w:tcPr>
          <w:p>
            <w:pPr>
              <w:pStyle w:val="TableParagraph"/>
              <w:rPr>
                <w:sz w:val="20"/>
              </w:rPr>
            </w:pPr>
            <w:r>
              <w:rPr>
                <w:color w:val="231F20"/>
                <w:spacing w:val="-10"/>
                <w:sz w:val="20"/>
              </w:rPr>
              <w:t>5</w:t>
            </w:r>
          </w:p>
        </w:tc>
        <w:tc>
          <w:tcPr>
            <w:tcW w:w="1949" w:type="dxa"/>
            <w:shd w:val="clear" w:color="auto" w:fill="F5E9D1"/>
          </w:tcPr>
          <w:p>
            <w:pPr>
              <w:pStyle w:val="TableParagraph"/>
              <w:rPr>
                <w:sz w:val="20"/>
              </w:rPr>
            </w:pPr>
            <w:r>
              <w:rPr>
                <w:color w:val="231F20"/>
                <w:spacing w:val="-10"/>
                <w:w w:val="70"/>
                <w:sz w:val="20"/>
              </w:rPr>
              <w:t>1</w:t>
            </w:r>
          </w:p>
        </w:tc>
        <w:tc>
          <w:tcPr>
            <w:tcW w:w="1949" w:type="dxa"/>
            <w:shd w:val="clear" w:color="auto" w:fill="F5E9D1"/>
          </w:tcPr>
          <w:p>
            <w:pPr>
              <w:pStyle w:val="TableParagraph"/>
              <w:rPr>
                <w:sz w:val="20"/>
              </w:rPr>
            </w:pPr>
            <w:r>
              <w:rPr>
                <w:color w:val="231F20"/>
                <w:spacing w:val="-10"/>
                <w:sz w:val="20"/>
              </w:rPr>
              <w:t>2</w:t>
            </w:r>
          </w:p>
        </w:tc>
        <w:tc>
          <w:tcPr>
            <w:tcW w:w="1949" w:type="dxa"/>
            <w:shd w:val="clear" w:color="auto" w:fill="F5E9D1"/>
          </w:tcPr>
          <w:p>
            <w:pPr>
              <w:pStyle w:val="TableParagraph"/>
              <w:rPr>
                <w:sz w:val="20"/>
              </w:rPr>
            </w:pPr>
            <w:r>
              <w:rPr>
                <w:color w:val="231F20"/>
                <w:spacing w:val="-10"/>
                <w:sz w:val="20"/>
              </w:rPr>
              <w:t>2</w:t>
            </w:r>
          </w:p>
        </w:tc>
        <w:tc>
          <w:tcPr>
            <w:tcW w:w="1807" w:type="dxa"/>
            <w:shd w:val="clear" w:color="auto" w:fill="F5E9D1"/>
          </w:tcPr>
          <w:p>
            <w:pPr>
              <w:pStyle w:val="TableParagraph"/>
              <w:rPr>
                <w:sz w:val="20"/>
              </w:rPr>
            </w:pPr>
            <w:r>
              <w:rPr>
                <w:color w:val="231F20"/>
                <w:spacing w:val="-10"/>
                <w:sz w:val="20"/>
              </w:rPr>
              <w:t>3</w:t>
            </w:r>
          </w:p>
        </w:tc>
      </w:tr>
      <w:tr>
        <w:trPr>
          <w:trHeight w:val="338" w:hRule="atLeast"/>
        </w:trPr>
        <w:tc>
          <w:tcPr>
            <w:tcW w:w="1566" w:type="dxa"/>
            <w:shd w:val="clear" w:color="auto" w:fill="F5E9D1"/>
          </w:tcPr>
          <w:p>
            <w:pPr>
              <w:pStyle w:val="TableParagraph"/>
              <w:rPr>
                <w:sz w:val="20"/>
              </w:rPr>
            </w:pPr>
            <w:r>
              <w:rPr>
                <w:color w:val="231F20"/>
                <w:spacing w:val="-10"/>
                <w:sz w:val="20"/>
              </w:rPr>
              <w:t>6</w:t>
            </w:r>
          </w:p>
        </w:tc>
        <w:tc>
          <w:tcPr>
            <w:tcW w:w="1949" w:type="dxa"/>
            <w:shd w:val="clear" w:color="auto" w:fill="F5E9D1"/>
          </w:tcPr>
          <w:p>
            <w:pPr>
              <w:pStyle w:val="TableParagraph"/>
              <w:rPr>
                <w:sz w:val="20"/>
              </w:rPr>
            </w:pPr>
            <w:r>
              <w:rPr>
                <w:color w:val="231F20"/>
                <w:spacing w:val="-10"/>
                <w:w w:val="70"/>
                <w:sz w:val="20"/>
              </w:rPr>
              <w:t>1</w:t>
            </w:r>
          </w:p>
        </w:tc>
        <w:tc>
          <w:tcPr>
            <w:tcW w:w="1949" w:type="dxa"/>
            <w:shd w:val="clear" w:color="auto" w:fill="F5E9D1"/>
          </w:tcPr>
          <w:p>
            <w:pPr>
              <w:pStyle w:val="TableParagraph"/>
              <w:rPr>
                <w:sz w:val="20"/>
              </w:rPr>
            </w:pPr>
            <w:r>
              <w:rPr>
                <w:color w:val="231F20"/>
                <w:spacing w:val="-10"/>
                <w:w w:val="70"/>
                <w:sz w:val="20"/>
              </w:rPr>
              <w:t>1</w:t>
            </w:r>
          </w:p>
        </w:tc>
        <w:tc>
          <w:tcPr>
            <w:tcW w:w="1949" w:type="dxa"/>
            <w:shd w:val="clear" w:color="auto" w:fill="F5E9D1"/>
          </w:tcPr>
          <w:p>
            <w:pPr>
              <w:pStyle w:val="TableParagraph"/>
              <w:rPr>
                <w:sz w:val="20"/>
              </w:rPr>
            </w:pPr>
            <w:r>
              <w:rPr>
                <w:color w:val="231F20"/>
                <w:spacing w:val="-10"/>
                <w:sz w:val="20"/>
              </w:rPr>
              <w:t>3</w:t>
            </w:r>
          </w:p>
        </w:tc>
        <w:tc>
          <w:tcPr>
            <w:tcW w:w="1807" w:type="dxa"/>
            <w:shd w:val="clear" w:color="auto" w:fill="F5E9D1"/>
          </w:tcPr>
          <w:p>
            <w:pPr>
              <w:pStyle w:val="TableParagraph"/>
              <w:rPr>
                <w:sz w:val="20"/>
              </w:rPr>
            </w:pPr>
            <w:r>
              <w:rPr>
                <w:color w:val="231F20"/>
                <w:spacing w:val="-10"/>
                <w:sz w:val="20"/>
              </w:rPr>
              <w:t>2</w:t>
            </w:r>
          </w:p>
        </w:tc>
      </w:tr>
      <w:tr>
        <w:trPr>
          <w:trHeight w:val="338" w:hRule="atLeast"/>
        </w:trPr>
        <w:tc>
          <w:tcPr>
            <w:tcW w:w="1566" w:type="dxa"/>
            <w:shd w:val="clear" w:color="auto" w:fill="F5E9D1"/>
          </w:tcPr>
          <w:p>
            <w:pPr>
              <w:pStyle w:val="TableParagraph"/>
              <w:rPr>
                <w:sz w:val="20"/>
              </w:rPr>
            </w:pPr>
            <w:r>
              <w:rPr>
                <w:color w:val="231F20"/>
                <w:spacing w:val="-10"/>
                <w:sz w:val="20"/>
              </w:rPr>
              <w:t>7</w:t>
            </w:r>
          </w:p>
        </w:tc>
        <w:tc>
          <w:tcPr>
            <w:tcW w:w="1949" w:type="dxa"/>
            <w:shd w:val="clear" w:color="auto" w:fill="F5E9D1"/>
          </w:tcPr>
          <w:p>
            <w:pPr>
              <w:pStyle w:val="TableParagraph"/>
              <w:rPr>
                <w:sz w:val="20"/>
              </w:rPr>
            </w:pPr>
            <w:r>
              <w:rPr>
                <w:color w:val="231F20"/>
                <w:spacing w:val="-10"/>
                <w:sz w:val="20"/>
              </w:rPr>
              <w:t>2</w:t>
            </w:r>
          </w:p>
        </w:tc>
        <w:tc>
          <w:tcPr>
            <w:tcW w:w="1949" w:type="dxa"/>
            <w:shd w:val="clear" w:color="auto" w:fill="F5E9D1"/>
          </w:tcPr>
          <w:p>
            <w:pPr>
              <w:pStyle w:val="TableParagraph"/>
              <w:rPr>
                <w:sz w:val="20"/>
              </w:rPr>
            </w:pPr>
            <w:r>
              <w:rPr>
                <w:color w:val="231F20"/>
                <w:spacing w:val="-10"/>
                <w:sz w:val="20"/>
              </w:rPr>
              <w:t>2</w:t>
            </w:r>
          </w:p>
        </w:tc>
        <w:tc>
          <w:tcPr>
            <w:tcW w:w="1949" w:type="dxa"/>
            <w:shd w:val="clear" w:color="auto" w:fill="F5E9D1"/>
          </w:tcPr>
          <w:p>
            <w:pPr>
              <w:pStyle w:val="TableParagraph"/>
              <w:rPr>
                <w:sz w:val="20"/>
              </w:rPr>
            </w:pPr>
            <w:r>
              <w:rPr>
                <w:color w:val="231F20"/>
                <w:spacing w:val="-10"/>
                <w:sz w:val="20"/>
              </w:rPr>
              <w:t>2</w:t>
            </w:r>
          </w:p>
        </w:tc>
        <w:tc>
          <w:tcPr>
            <w:tcW w:w="1807" w:type="dxa"/>
            <w:shd w:val="clear" w:color="auto" w:fill="F5E9D1"/>
          </w:tcPr>
          <w:p>
            <w:pPr>
              <w:pStyle w:val="TableParagraph"/>
              <w:rPr>
                <w:sz w:val="20"/>
              </w:rPr>
            </w:pPr>
            <w:r>
              <w:rPr>
                <w:color w:val="231F20"/>
                <w:spacing w:val="-10"/>
                <w:w w:val="70"/>
                <w:sz w:val="20"/>
              </w:rPr>
              <w:t>1</w:t>
            </w:r>
          </w:p>
        </w:tc>
      </w:tr>
      <w:tr>
        <w:trPr>
          <w:trHeight w:val="338" w:hRule="atLeast"/>
        </w:trPr>
        <w:tc>
          <w:tcPr>
            <w:tcW w:w="1566" w:type="dxa"/>
            <w:shd w:val="clear" w:color="auto" w:fill="F5E9D1"/>
          </w:tcPr>
          <w:p>
            <w:pPr>
              <w:pStyle w:val="TableParagraph"/>
              <w:rPr>
                <w:sz w:val="20"/>
              </w:rPr>
            </w:pPr>
            <w:r>
              <w:rPr>
                <w:color w:val="231F20"/>
                <w:spacing w:val="-10"/>
                <w:sz w:val="20"/>
              </w:rPr>
              <w:t>8</w:t>
            </w:r>
          </w:p>
        </w:tc>
        <w:tc>
          <w:tcPr>
            <w:tcW w:w="1949" w:type="dxa"/>
            <w:shd w:val="clear" w:color="auto" w:fill="F5E9D1"/>
          </w:tcPr>
          <w:p>
            <w:pPr>
              <w:pStyle w:val="TableParagraph"/>
              <w:rPr>
                <w:sz w:val="20"/>
              </w:rPr>
            </w:pPr>
            <w:r>
              <w:rPr>
                <w:color w:val="231F20"/>
                <w:spacing w:val="-10"/>
                <w:w w:val="70"/>
                <w:sz w:val="20"/>
              </w:rPr>
              <w:t>1</w:t>
            </w:r>
          </w:p>
        </w:tc>
        <w:tc>
          <w:tcPr>
            <w:tcW w:w="1949" w:type="dxa"/>
            <w:shd w:val="clear" w:color="auto" w:fill="F5E9D1"/>
          </w:tcPr>
          <w:p>
            <w:pPr>
              <w:pStyle w:val="TableParagraph"/>
              <w:rPr>
                <w:sz w:val="20"/>
              </w:rPr>
            </w:pPr>
            <w:r>
              <w:rPr>
                <w:color w:val="231F20"/>
                <w:spacing w:val="-10"/>
                <w:w w:val="70"/>
                <w:sz w:val="20"/>
              </w:rPr>
              <w:t>1</w:t>
            </w:r>
          </w:p>
        </w:tc>
        <w:tc>
          <w:tcPr>
            <w:tcW w:w="1949" w:type="dxa"/>
            <w:shd w:val="clear" w:color="auto" w:fill="F5E9D1"/>
          </w:tcPr>
          <w:p>
            <w:pPr>
              <w:pStyle w:val="TableParagraph"/>
              <w:rPr>
                <w:sz w:val="20"/>
              </w:rPr>
            </w:pPr>
            <w:r>
              <w:rPr>
                <w:color w:val="231F20"/>
                <w:spacing w:val="-10"/>
                <w:sz w:val="20"/>
              </w:rPr>
              <w:t>2</w:t>
            </w:r>
          </w:p>
        </w:tc>
        <w:tc>
          <w:tcPr>
            <w:tcW w:w="1807" w:type="dxa"/>
            <w:shd w:val="clear" w:color="auto" w:fill="F5E9D1"/>
          </w:tcPr>
          <w:p>
            <w:pPr>
              <w:pStyle w:val="TableParagraph"/>
              <w:rPr>
                <w:sz w:val="20"/>
              </w:rPr>
            </w:pPr>
            <w:r>
              <w:rPr>
                <w:color w:val="231F20"/>
                <w:spacing w:val="-10"/>
                <w:sz w:val="20"/>
              </w:rPr>
              <w:t>2</w:t>
            </w:r>
          </w:p>
        </w:tc>
      </w:tr>
      <w:tr>
        <w:trPr>
          <w:trHeight w:val="338" w:hRule="atLeast"/>
        </w:trPr>
        <w:tc>
          <w:tcPr>
            <w:tcW w:w="1566" w:type="dxa"/>
            <w:shd w:val="clear" w:color="auto" w:fill="F5E9D1"/>
          </w:tcPr>
          <w:p>
            <w:pPr>
              <w:pStyle w:val="TableParagraph"/>
              <w:rPr>
                <w:sz w:val="20"/>
              </w:rPr>
            </w:pPr>
            <w:r>
              <w:rPr>
                <w:color w:val="231F20"/>
                <w:spacing w:val="-10"/>
                <w:sz w:val="20"/>
              </w:rPr>
              <w:t>9</w:t>
            </w:r>
          </w:p>
        </w:tc>
        <w:tc>
          <w:tcPr>
            <w:tcW w:w="1949" w:type="dxa"/>
            <w:shd w:val="clear" w:color="auto" w:fill="F5E9D1"/>
          </w:tcPr>
          <w:p>
            <w:pPr>
              <w:pStyle w:val="TableParagraph"/>
              <w:rPr>
                <w:sz w:val="20"/>
              </w:rPr>
            </w:pPr>
            <w:r>
              <w:rPr>
                <w:color w:val="231F20"/>
                <w:spacing w:val="-10"/>
                <w:sz w:val="20"/>
              </w:rPr>
              <w:t>2</w:t>
            </w:r>
          </w:p>
        </w:tc>
        <w:tc>
          <w:tcPr>
            <w:tcW w:w="1949" w:type="dxa"/>
            <w:shd w:val="clear" w:color="auto" w:fill="F5E9D1"/>
          </w:tcPr>
          <w:p>
            <w:pPr>
              <w:pStyle w:val="TableParagraph"/>
              <w:rPr>
                <w:sz w:val="20"/>
              </w:rPr>
            </w:pPr>
            <w:r>
              <w:rPr>
                <w:color w:val="231F20"/>
                <w:spacing w:val="-10"/>
                <w:sz w:val="20"/>
              </w:rPr>
              <w:t>2</w:t>
            </w:r>
          </w:p>
        </w:tc>
        <w:tc>
          <w:tcPr>
            <w:tcW w:w="1949" w:type="dxa"/>
            <w:shd w:val="clear" w:color="auto" w:fill="F5E9D1"/>
          </w:tcPr>
          <w:p>
            <w:pPr>
              <w:pStyle w:val="TableParagraph"/>
              <w:rPr>
                <w:sz w:val="20"/>
              </w:rPr>
            </w:pPr>
            <w:r>
              <w:rPr>
                <w:color w:val="231F20"/>
                <w:spacing w:val="-10"/>
                <w:sz w:val="20"/>
              </w:rPr>
              <w:t>2</w:t>
            </w:r>
          </w:p>
        </w:tc>
        <w:tc>
          <w:tcPr>
            <w:tcW w:w="1807" w:type="dxa"/>
            <w:shd w:val="clear" w:color="auto" w:fill="F5E9D1"/>
          </w:tcPr>
          <w:p>
            <w:pPr>
              <w:pStyle w:val="TableParagraph"/>
              <w:rPr>
                <w:sz w:val="20"/>
              </w:rPr>
            </w:pPr>
            <w:r>
              <w:rPr>
                <w:color w:val="231F20"/>
                <w:spacing w:val="-10"/>
                <w:sz w:val="20"/>
              </w:rPr>
              <w:t>2</w:t>
            </w:r>
          </w:p>
        </w:tc>
      </w:tr>
      <w:tr>
        <w:trPr>
          <w:trHeight w:val="338" w:hRule="atLeast"/>
        </w:trPr>
        <w:tc>
          <w:tcPr>
            <w:tcW w:w="1566" w:type="dxa"/>
            <w:shd w:val="clear" w:color="auto" w:fill="F5E9D1"/>
          </w:tcPr>
          <w:p>
            <w:pPr>
              <w:pStyle w:val="TableParagraph"/>
              <w:rPr>
                <w:sz w:val="20"/>
              </w:rPr>
            </w:pPr>
            <w:r>
              <w:rPr>
                <w:color w:val="231F20"/>
                <w:w w:val="80"/>
                <w:sz w:val="20"/>
              </w:rPr>
              <w:t>10</w:t>
            </w:r>
            <w:r>
              <w:rPr>
                <w:color w:val="231F20"/>
                <w:spacing w:val="-1"/>
                <w:w w:val="80"/>
                <w:sz w:val="20"/>
              </w:rPr>
              <w:t> </w:t>
            </w:r>
            <w:r>
              <w:rPr>
                <w:color w:val="231F20"/>
                <w:spacing w:val="-4"/>
                <w:w w:val="95"/>
                <w:sz w:val="20"/>
              </w:rPr>
              <w:t>(ЖМБ)</w:t>
            </w:r>
          </w:p>
        </w:tc>
        <w:tc>
          <w:tcPr>
            <w:tcW w:w="1949" w:type="dxa"/>
            <w:shd w:val="clear" w:color="auto" w:fill="F5E9D1"/>
          </w:tcPr>
          <w:p>
            <w:pPr>
              <w:pStyle w:val="TableParagraph"/>
              <w:rPr>
                <w:sz w:val="20"/>
              </w:rPr>
            </w:pPr>
            <w:r>
              <w:rPr>
                <w:color w:val="231F20"/>
                <w:spacing w:val="-10"/>
                <w:w w:val="70"/>
                <w:sz w:val="20"/>
              </w:rPr>
              <w:t>1</w:t>
            </w:r>
          </w:p>
        </w:tc>
        <w:tc>
          <w:tcPr>
            <w:tcW w:w="1949" w:type="dxa"/>
            <w:shd w:val="clear" w:color="auto" w:fill="F5E9D1"/>
          </w:tcPr>
          <w:p>
            <w:pPr>
              <w:pStyle w:val="TableParagraph"/>
              <w:rPr>
                <w:sz w:val="20"/>
              </w:rPr>
            </w:pPr>
            <w:r>
              <w:rPr>
                <w:color w:val="231F20"/>
                <w:spacing w:val="-10"/>
                <w:w w:val="70"/>
                <w:sz w:val="20"/>
              </w:rPr>
              <w:t>1</w:t>
            </w:r>
          </w:p>
        </w:tc>
        <w:tc>
          <w:tcPr>
            <w:tcW w:w="1949" w:type="dxa"/>
            <w:shd w:val="clear" w:color="auto" w:fill="F5E9D1"/>
          </w:tcPr>
          <w:p>
            <w:pPr>
              <w:pStyle w:val="TableParagraph"/>
              <w:rPr>
                <w:sz w:val="20"/>
              </w:rPr>
            </w:pPr>
            <w:r>
              <w:rPr>
                <w:color w:val="231F20"/>
                <w:spacing w:val="-10"/>
                <w:w w:val="70"/>
                <w:sz w:val="20"/>
              </w:rPr>
              <w:t>1</w:t>
            </w:r>
          </w:p>
        </w:tc>
        <w:tc>
          <w:tcPr>
            <w:tcW w:w="1807" w:type="dxa"/>
            <w:shd w:val="clear" w:color="auto" w:fill="F5E9D1"/>
          </w:tcPr>
          <w:p>
            <w:pPr>
              <w:pStyle w:val="TableParagraph"/>
              <w:rPr>
                <w:sz w:val="20"/>
              </w:rPr>
            </w:pPr>
            <w:r>
              <w:rPr>
                <w:color w:val="231F20"/>
                <w:spacing w:val="-10"/>
                <w:w w:val="70"/>
                <w:sz w:val="20"/>
              </w:rPr>
              <w:t>1</w:t>
            </w:r>
          </w:p>
        </w:tc>
      </w:tr>
      <w:tr>
        <w:trPr>
          <w:trHeight w:val="338" w:hRule="atLeast"/>
        </w:trPr>
        <w:tc>
          <w:tcPr>
            <w:tcW w:w="1566" w:type="dxa"/>
            <w:shd w:val="clear" w:color="auto" w:fill="F5E9D1"/>
          </w:tcPr>
          <w:p>
            <w:pPr>
              <w:pStyle w:val="TableParagraph"/>
              <w:rPr>
                <w:sz w:val="20"/>
              </w:rPr>
            </w:pPr>
            <w:r>
              <w:rPr>
                <w:color w:val="231F20"/>
                <w:w w:val="80"/>
                <w:sz w:val="20"/>
              </w:rPr>
              <w:t>10</w:t>
            </w:r>
            <w:r>
              <w:rPr>
                <w:color w:val="231F20"/>
                <w:spacing w:val="-1"/>
                <w:w w:val="80"/>
                <w:sz w:val="20"/>
              </w:rPr>
              <w:t> </w:t>
            </w:r>
            <w:r>
              <w:rPr>
                <w:color w:val="231F20"/>
                <w:spacing w:val="-4"/>
                <w:w w:val="95"/>
                <w:sz w:val="20"/>
              </w:rPr>
              <w:t>(ҚГБ)</w:t>
            </w:r>
          </w:p>
        </w:tc>
        <w:tc>
          <w:tcPr>
            <w:tcW w:w="1949" w:type="dxa"/>
            <w:shd w:val="clear" w:color="auto" w:fill="F5E9D1"/>
          </w:tcPr>
          <w:p>
            <w:pPr>
              <w:pStyle w:val="TableParagraph"/>
              <w:rPr>
                <w:sz w:val="20"/>
              </w:rPr>
            </w:pPr>
            <w:r>
              <w:rPr>
                <w:color w:val="231F20"/>
                <w:spacing w:val="-10"/>
                <w:w w:val="70"/>
                <w:sz w:val="20"/>
              </w:rPr>
              <w:t>1</w:t>
            </w:r>
          </w:p>
        </w:tc>
        <w:tc>
          <w:tcPr>
            <w:tcW w:w="1949" w:type="dxa"/>
            <w:shd w:val="clear" w:color="auto" w:fill="F5E9D1"/>
          </w:tcPr>
          <w:p>
            <w:pPr>
              <w:pStyle w:val="TableParagraph"/>
              <w:rPr>
                <w:sz w:val="20"/>
              </w:rPr>
            </w:pPr>
            <w:r>
              <w:rPr>
                <w:color w:val="231F20"/>
                <w:spacing w:val="-10"/>
                <w:w w:val="70"/>
                <w:sz w:val="20"/>
              </w:rPr>
              <w:t>1</w:t>
            </w:r>
          </w:p>
        </w:tc>
        <w:tc>
          <w:tcPr>
            <w:tcW w:w="1949" w:type="dxa"/>
            <w:shd w:val="clear" w:color="auto" w:fill="F5E9D1"/>
          </w:tcPr>
          <w:p>
            <w:pPr>
              <w:pStyle w:val="TableParagraph"/>
              <w:rPr>
                <w:sz w:val="20"/>
              </w:rPr>
            </w:pPr>
            <w:r>
              <w:rPr>
                <w:color w:val="231F20"/>
                <w:spacing w:val="-10"/>
                <w:w w:val="70"/>
                <w:sz w:val="20"/>
              </w:rPr>
              <w:t>1</w:t>
            </w:r>
          </w:p>
        </w:tc>
        <w:tc>
          <w:tcPr>
            <w:tcW w:w="1807" w:type="dxa"/>
            <w:shd w:val="clear" w:color="auto" w:fill="F5E9D1"/>
          </w:tcPr>
          <w:p>
            <w:pPr>
              <w:pStyle w:val="TableParagraph"/>
              <w:rPr>
                <w:sz w:val="20"/>
              </w:rPr>
            </w:pPr>
            <w:r>
              <w:rPr>
                <w:color w:val="231F20"/>
                <w:spacing w:val="-10"/>
                <w:w w:val="70"/>
                <w:sz w:val="20"/>
              </w:rPr>
              <w:t>1</w:t>
            </w:r>
          </w:p>
        </w:tc>
      </w:tr>
      <w:tr>
        <w:trPr>
          <w:trHeight w:val="338" w:hRule="atLeast"/>
        </w:trPr>
        <w:tc>
          <w:tcPr>
            <w:tcW w:w="1566" w:type="dxa"/>
            <w:shd w:val="clear" w:color="auto" w:fill="F5E9D1"/>
          </w:tcPr>
          <w:p>
            <w:pPr>
              <w:pStyle w:val="TableParagraph"/>
              <w:rPr>
                <w:sz w:val="20"/>
              </w:rPr>
            </w:pPr>
            <w:r>
              <w:rPr>
                <w:color w:val="231F20"/>
                <w:w w:val="55"/>
                <w:sz w:val="20"/>
              </w:rPr>
              <w:t>11</w:t>
            </w:r>
            <w:r>
              <w:rPr>
                <w:color w:val="231F20"/>
                <w:spacing w:val="-3"/>
                <w:w w:val="90"/>
                <w:sz w:val="20"/>
              </w:rPr>
              <w:t> </w:t>
            </w:r>
            <w:r>
              <w:rPr>
                <w:color w:val="231F20"/>
                <w:spacing w:val="-2"/>
                <w:w w:val="90"/>
                <w:sz w:val="20"/>
              </w:rPr>
              <w:t>(ЖМБ)</w:t>
            </w:r>
          </w:p>
        </w:tc>
        <w:tc>
          <w:tcPr>
            <w:tcW w:w="1949" w:type="dxa"/>
            <w:shd w:val="clear" w:color="auto" w:fill="F5E9D1"/>
          </w:tcPr>
          <w:p>
            <w:pPr>
              <w:pStyle w:val="TableParagraph"/>
              <w:rPr>
                <w:sz w:val="20"/>
              </w:rPr>
            </w:pPr>
            <w:r>
              <w:rPr>
                <w:color w:val="231F20"/>
                <w:spacing w:val="-10"/>
                <w:w w:val="70"/>
                <w:sz w:val="20"/>
              </w:rPr>
              <w:t>1</w:t>
            </w:r>
          </w:p>
        </w:tc>
        <w:tc>
          <w:tcPr>
            <w:tcW w:w="1949" w:type="dxa"/>
            <w:shd w:val="clear" w:color="auto" w:fill="F5E9D1"/>
          </w:tcPr>
          <w:p>
            <w:pPr>
              <w:pStyle w:val="TableParagraph"/>
              <w:rPr>
                <w:sz w:val="20"/>
              </w:rPr>
            </w:pPr>
            <w:r>
              <w:rPr>
                <w:color w:val="231F20"/>
                <w:spacing w:val="-10"/>
                <w:w w:val="70"/>
                <w:sz w:val="20"/>
              </w:rPr>
              <w:t>1</w:t>
            </w:r>
          </w:p>
        </w:tc>
        <w:tc>
          <w:tcPr>
            <w:tcW w:w="1949" w:type="dxa"/>
            <w:shd w:val="clear" w:color="auto" w:fill="F5E9D1"/>
          </w:tcPr>
          <w:p>
            <w:pPr>
              <w:pStyle w:val="TableParagraph"/>
              <w:rPr>
                <w:sz w:val="20"/>
              </w:rPr>
            </w:pPr>
            <w:r>
              <w:rPr>
                <w:color w:val="231F20"/>
                <w:spacing w:val="-10"/>
                <w:w w:val="70"/>
                <w:sz w:val="20"/>
              </w:rPr>
              <w:t>1</w:t>
            </w:r>
          </w:p>
        </w:tc>
        <w:tc>
          <w:tcPr>
            <w:tcW w:w="1807" w:type="dxa"/>
            <w:shd w:val="clear" w:color="auto" w:fill="F5E9D1"/>
          </w:tcPr>
          <w:p>
            <w:pPr>
              <w:pStyle w:val="TableParagraph"/>
              <w:rPr>
                <w:sz w:val="20"/>
              </w:rPr>
            </w:pPr>
            <w:r>
              <w:rPr>
                <w:color w:val="231F20"/>
                <w:spacing w:val="-10"/>
                <w:w w:val="70"/>
                <w:sz w:val="20"/>
              </w:rPr>
              <w:t>1</w:t>
            </w:r>
          </w:p>
        </w:tc>
      </w:tr>
      <w:tr>
        <w:trPr>
          <w:trHeight w:val="338" w:hRule="atLeast"/>
        </w:trPr>
        <w:tc>
          <w:tcPr>
            <w:tcW w:w="1566" w:type="dxa"/>
            <w:shd w:val="clear" w:color="auto" w:fill="F5E9D1"/>
          </w:tcPr>
          <w:p>
            <w:pPr>
              <w:pStyle w:val="TableParagraph"/>
              <w:rPr>
                <w:sz w:val="20"/>
              </w:rPr>
            </w:pPr>
            <w:r>
              <w:rPr>
                <w:color w:val="231F20"/>
                <w:w w:val="55"/>
                <w:sz w:val="20"/>
              </w:rPr>
              <w:t>11</w:t>
            </w:r>
            <w:r>
              <w:rPr>
                <w:color w:val="231F20"/>
                <w:spacing w:val="-3"/>
                <w:w w:val="90"/>
                <w:sz w:val="20"/>
              </w:rPr>
              <w:t> </w:t>
            </w:r>
            <w:r>
              <w:rPr>
                <w:color w:val="231F20"/>
                <w:spacing w:val="-2"/>
                <w:w w:val="90"/>
                <w:sz w:val="20"/>
              </w:rPr>
              <w:t>(ҚГБ)</w:t>
            </w:r>
          </w:p>
        </w:tc>
        <w:tc>
          <w:tcPr>
            <w:tcW w:w="1949" w:type="dxa"/>
            <w:shd w:val="clear" w:color="auto" w:fill="F5E9D1"/>
          </w:tcPr>
          <w:p>
            <w:pPr>
              <w:pStyle w:val="TableParagraph"/>
              <w:rPr>
                <w:sz w:val="20"/>
              </w:rPr>
            </w:pPr>
            <w:r>
              <w:rPr>
                <w:color w:val="231F20"/>
                <w:spacing w:val="-10"/>
                <w:w w:val="70"/>
                <w:sz w:val="20"/>
              </w:rPr>
              <w:t>1</w:t>
            </w:r>
          </w:p>
        </w:tc>
        <w:tc>
          <w:tcPr>
            <w:tcW w:w="1949" w:type="dxa"/>
            <w:shd w:val="clear" w:color="auto" w:fill="F5E9D1"/>
          </w:tcPr>
          <w:p>
            <w:pPr>
              <w:pStyle w:val="TableParagraph"/>
              <w:rPr>
                <w:sz w:val="20"/>
              </w:rPr>
            </w:pPr>
            <w:r>
              <w:rPr>
                <w:color w:val="231F20"/>
                <w:spacing w:val="-10"/>
                <w:w w:val="70"/>
                <w:sz w:val="20"/>
              </w:rPr>
              <w:t>1</w:t>
            </w:r>
          </w:p>
        </w:tc>
        <w:tc>
          <w:tcPr>
            <w:tcW w:w="1949" w:type="dxa"/>
            <w:shd w:val="clear" w:color="auto" w:fill="F5E9D1"/>
          </w:tcPr>
          <w:p>
            <w:pPr>
              <w:pStyle w:val="TableParagraph"/>
              <w:rPr>
                <w:sz w:val="20"/>
              </w:rPr>
            </w:pPr>
            <w:r>
              <w:rPr>
                <w:color w:val="231F20"/>
                <w:spacing w:val="-10"/>
                <w:w w:val="70"/>
                <w:sz w:val="20"/>
              </w:rPr>
              <w:t>1</w:t>
            </w:r>
          </w:p>
        </w:tc>
        <w:tc>
          <w:tcPr>
            <w:tcW w:w="1807" w:type="dxa"/>
            <w:shd w:val="clear" w:color="auto" w:fill="F5E9D1"/>
          </w:tcPr>
          <w:p>
            <w:pPr>
              <w:pStyle w:val="TableParagraph"/>
              <w:rPr>
                <w:sz w:val="20"/>
              </w:rPr>
            </w:pPr>
            <w:r>
              <w:rPr>
                <w:color w:val="231F20"/>
                <w:spacing w:val="-10"/>
                <w:w w:val="70"/>
                <w:sz w:val="20"/>
              </w:rPr>
              <w:t>1</w:t>
            </w:r>
          </w:p>
        </w:tc>
      </w:tr>
    </w:tbl>
    <w:p>
      <w:pPr>
        <w:pStyle w:val="BodyText"/>
        <w:rPr>
          <w:b/>
          <w:i/>
          <w:sz w:val="20"/>
        </w:rPr>
      </w:pPr>
    </w:p>
    <w:p>
      <w:pPr>
        <w:pStyle w:val="BodyText"/>
        <w:rPr>
          <w:b/>
          <w:i/>
          <w:sz w:val="20"/>
        </w:rPr>
      </w:pPr>
    </w:p>
    <w:p>
      <w:pPr>
        <w:pStyle w:val="BodyText"/>
        <w:spacing w:before="44"/>
        <w:rPr>
          <w:b/>
          <w:i/>
          <w:sz w:val="20"/>
        </w:rPr>
      </w:pPr>
    </w:p>
    <w:p>
      <w:pPr>
        <w:pStyle w:val="ListParagraph"/>
        <w:numPr>
          <w:ilvl w:val="1"/>
          <w:numId w:val="74"/>
        </w:numPr>
        <w:tabs>
          <w:tab w:pos="1526" w:val="left" w:leader="none"/>
        </w:tabs>
        <w:spacing w:line="240" w:lineRule="auto" w:before="1" w:after="0"/>
        <w:ind w:left="1526" w:right="0" w:hanging="279"/>
        <w:jc w:val="left"/>
        <w:rPr>
          <w:b/>
          <w:i/>
          <w:sz w:val="20"/>
        </w:rPr>
      </w:pPr>
      <w:r>
        <w:rPr>
          <w:b/>
          <w:i/>
          <w:color w:val="231F20"/>
          <w:w w:val="90"/>
          <w:sz w:val="20"/>
        </w:rPr>
        <w:t>кесте.</w:t>
      </w:r>
      <w:r>
        <w:rPr>
          <w:b/>
          <w:i/>
          <w:color w:val="231F20"/>
          <w:spacing w:val="5"/>
          <w:sz w:val="20"/>
        </w:rPr>
        <w:t> </w:t>
      </w:r>
      <w:r>
        <w:rPr>
          <w:b/>
          <w:i/>
          <w:color w:val="231F20"/>
          <w:w w:val="90"/>
          <w:sz w:val="20"/>
        </w:rPr>
        <w:t>«Дүниежүзі</w:t>
      </w:r>
      <w:r>
        <w:rPr>
          <w:b/>
          <w:i/>
          <w:color w:val="231F20"/>
          <w:spacing w:val="6"/>
          <w:sz w:val="20"/>
        </w:rPr>
        <w:t> </w:t>
      </w:r>
      <w:r>
        <w:rPr>
          <w:b/>
          <w:i/>
          <w:color w:val="231F20"/>
          <w:w w:val="90"/>
          <w:sz w:val="20"/>
        </w:rPr>
        <w:t>тарихы»</w:t>
      </w:r>
      <w:r>
        <w:rPr>
          <w:b/>
          <w:i/>
          <w:color w:val="231F20"/>
          <w:spacing w:val="6"/>
          <w:sz w:val="20"/>
        </w:rPr>
        <w:t> </w:t>
      </w:r>
      <w:r>
        <w:rPr>
          <w:b/>
          <w:i/>
          <w:color w:val="231F20"/>
          <w:w w:val="90"/>
          <w:sz w:val="20"/>
        </w:rPr>
        <w:t>пәні</w:t>
      </w:r>
      <w:r>
        <w:rPr>
          <w:b/>
          <w:i/>
          <w:color w:val="231F20"/>
          <w:spacing w:val="6"/>
          <w:sz w:val="20"/>
        </w:rPr>
        <w:t> </w:t>
      </w:r>
      <w:r>
        <w:rPr>
          <w:b/>
          <w:i/>
          <w:color w:val="231F20"/>
          <w:w w:val="90"/>
          <w:sz w:val="20"/>
        </w:rPr>
        <w:t>бойынша</w:t>
      </w:r>
      <w:r>
        <w:rPr>
          <w:b/>
          <w:i/>
          <w:color w:val="231F20"/>
          <w:spacing w:val="6"/>
          <w:sz w:val="20"/>
        </w:rPr>
        <w:t> </w:t>
      </w:r>
      <w:r>
        <w:rPr>
          <w:b/>
          <w:i/>
          <w:color w:val="231F20"/>
          <w:w w:val="90"/>
          <w:sz w:val="20"/>
        </w:rPr>
        <w:t>жиынтық</w:t>
      </w:r>
      <w:r>
        <w:rPr>
          <w:b/>
          <w:i/>
          <w:color w:val="231F20"/>
          <w:spacing w:val="6"/>
          <w:sz w:val="20"/>
        </w:rPr>
        <w:t> </w:t>
      </w:r>
      <w:r>
        <w:rPr>
          <w:b/>
          <w:i/>
          <w:color w:val="231F20"/>
          <w:w w:val="90"/>
          <w:sz w:val="20"/>
        </w:rPr>
        <w:t>бағалау</w:t>
      </w:r>
      <w:r>
        <w:rPr>
          <w:b/>
          <w:i/>
          <w:color w:val="231F20"/>
          <w:spacing w:val="6"/>
          <w:sz w:val="20"/>
        </w:rPr>
        <w:t> </w:t>
      </w:r>
      <w:r>
        <w:rPr>
          <w:b/>
          <w:i/>
          <w:color w:val="231F20"/>
          <w:w w:val="90"/>
          <w:sz w:val="20"/>
        </w:rPr>
        <w:t>жұмыстарының</w:t>
      </w:r>
      <w:r>
        <w:rPr>
          <w:b/>
          <w:i/>
          <w:color w:val="231F20"/>
          <w:spacing w:val="6"/>
          <w:sz w:val="20"/>
        </w:rPr>
        <w:t> </w:t>
      </w:r>
      <w:r>
        <w:rPr>
          <w:b/>
          <w:i/>
          <w:color w:val="231F20"/>
          <w:spacing w:val="-4"/>
          <w:w w:val="90"/>
          <w:sz w:val="20"/>
        </w:rPr>
        <w:t>саны</w:t>
      </w:r>
    </w:p>
    <w:p>
      <w:pPr>
        <w:pStyle w:val="BodyText"/>
        <w:spacing w:before="5"/>
        <w:rPr>
          <w:b/>
          <w:i/>
          <w:sz w:val="12"/>
        </w:rPr>
      </w:pPr>
    </w:p>
    <w:tbl>
      <w:tblPr>
        <w:tblW w:w="0" w:type="auto"/>
        <w:jc w:val="left"/>
        <w:tblInd w:w="1262"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CellMar>
          <w:top w:w="0" w:type="dxa"/>
          <w:left w:w="0" w:type="dxa"/>
          <w:bottom w:w="0" w:type="dxa"/>
          <w:right w:w="0" w:type="dxa"/>
        </w:tblCellMar>
        <w:tblLook w:val="01E0"/>
      </w:tblPr>
      <w:tblGrid>
        <w:gridCol w:w="1599"/>
        <w:gridCol w:w="1949"/>
        <w:gridCol w:w="1949"/>
        <w:gridCol w:w="1949"/>
        <w:gridCol w:w="1807"/>
      </w:tblGrid>
      <w:tr>
        <w:trPr>
          <w:trHeight w:val="338" w:hRule="atLeast"/>
        </w:trPr>
        <w:tc>
          <w:tcPr>
            <w:tcW w:w="1599" w:type="dxa"/>
            <w:vMerge w:val="restart"/>
            <w:shd w:val="clear" w:color="auto" w:fill="EAD098"/>
          </w:tcPr>
          <w:p>
            <w:pPr>
              <w:pStyle w:val="TableParagraph"/>
              <w:spacing w:before="242"/>
              <w:ind w:left="423"/>
              <w:jc w:val="left"/>
              <w:rPr>
                <w:rFonts w:ascii="Tahoma" w:hAnsi="Tahoma"/>
                <w:b/>
                <w:sz w:val="20"/>
              </w:rPr>
            </w:pPr>
            <w:r>
              <w:rPr>
                <w:rFonts w:ascii="Tahoma" w:hAnsi="Tahoma"/>
                <w:b/>
                <w:color w:val="231F20"/>
                <w:spacing w:val="-2"/>
                <w:sz w:val="20"/>
              </w:rPr>
              <w:t>Сынып</w:t>
            </w:r>
          </w:p>
        </w:tc>
        <w:tc>
          <w:tcPr>
            <w:tcW w:w="7654" w:type="dxa"/>
            <w:gridSpan w:val="4"/>
            <w:shd w:val="clear" w:color="auto" w:fill="EAD098"/>
          </w:tcPr>
          <w:p>
            <w:pPr>
              <w:pStyle w:val="TableParagraph"/>
              <w:spacing w:before="66"/>
              <w:rPr>
                <w:rFonts w:ascii="Tahoma" w:hAnsi="Tahoma"/>
                <w:b/>
                <w:sz w:val="20"/>
              </w:rPr>
            </w:pPr>
            <w:r>
              <w:rPr>
                <w:rFonts w:ascii="Tahoma" w:hAnsi="Tahoma"/>
                <w:b/>
                <w:color w:val="231F20"/>
                <w:sz w:val="20"/>
              </w:rPr>
              <w:t>Үлгілік</w:t>
            </w:r>
            <w:r>
              <w:rPr>
                <w:rFonts w:ascii="Tahoma" w:hAnsi="Tahoma"/>
                <w:b/>
                <w:color w:val="231F20"/>
                <w:spacing w:val="-1"/>
                <w:sz w:val="20"/>
              </w:rPr>
              <w:t> </w:t>
            </w:r>
            <w:r>
              <w:rPr>
                <w:rFonts w:ascii="Tahoma" w:hAnsi="Tahoma"/>
                <w:b/>
                <w:color w:val="231F20"/>
                <w:sz w:val="20"/>
              </w:rPr>
              <w:t>оқу</w:t>
            </w:r>
            <w:r>
              <w:rPr>
                <w:rFonts w:ascii="Tahoma" w:hAnsi="Tahoma"/>
                <w:b/>
                <w:color w:val="231F20"/>
                <w:spacing w:val="-1"/>
                <w:sz w:val="20"/>
              </w:rPr>
              <w:t> </w:t>
            </w:r>
            <w:r>
              <w:rPr>
                <w:rFonts w:ascii="Tahoma" w:hAnsi="Tahoma"/>
                <w:b/>
                <w:color w:val="231F20"/>
                <w:sz w:val="20"/>
              </w:rPr>
              <w:t>жоспары </w:t>
            </w:r>
            <w:r>
              <w:rPr>
                <w:rFonts w:ascii="Tahoma" w:hAnsi="Tahoma"/>
                <w:b/>
                <w:color w:val="231F20"/>
                <w:spacing w:val="-2"/>
                <w:sz w:val="20"/>
              </w:rPr>
              <w:t>бойынша</w:t>
            </w:r>
          </w:p>
        </w:tc>
      </w:tr>
      <w:tr>
        <w:trPr>
          <w:trHeight w:val="338" w:hRule="atLeast"/>
        </w:trPr>
        <w:tc>
          <w:tcPr>
            <w:tcW w:w="1599" w:type="dxa"/>
            <w:vMerge/>
            <w:tcBorders>
              <w:top w:val="nil"/>
            </w:tcBorders>
            <w:shd w:val="clear" w:color="auto" w:fill="EAD098"/>
          </w:tcPr>
          <w:p>
            <w:pPr>
              <w:rPr>
                <w:sz w:val="2"/>
                <w:szCs w:val="2"/>
              </w:rPr>
            </w:pPr>
          </w:p>
        </w:tc>
        <w:tc>
          <w:tcPr>
            <w:tcW w:w="1949" w:type="dxa"/>
            <w:shd w:val="clear" w:color="auto" w:fill="EAD098"/>
          </w:tcPr>
          <w:p>
            <w:pPr>
              <w:pStyle w:val="TableParagraph"/>
              <w:spacing w:before="66"/>
              <w:rPr>
                <w:rFonts w:ascii="Tahoma" w:hAnsi="Tahoma"/>
                <w:b/>
                <w:sz w:val="20"/>
              </w:rPr>
            </w:pPr>
            <w:r>
              <w:rPr>
                <w:rFonts w:ascii="Tahoma" w:hAnsi="Tahoma"/>
                <w:b/>
                <w:color w:val="231F20"/>
                <w:spacing w:val="-2"/>
                <w:w w:val="70"/>
                <w:sz w:val="20"/>
              </w:rPr>
              <w:t>1-</w:t>
            </w:r>
            <w:r>
              <w:rPr>
                <w:rFonts w:ascii="Tahoma" w:hAnsi="Tahoma"/>
                <w:b/>
                <w:color w:val="231F20"/>
                <w:spacing w:val="-2"/>
                <w:sz w:val="20"/>
              </w:rPr>
              <w:t>тоқсан</w:t>
            </w:r>
          </w:p>
        </w:tc>
        <w:tc>
          <w:tcPr>
            <w:tcW w:w="1949" w:type="dxa"/>
            <w:shd w:val="clear" w:color="auto" w:fill="EAD098"/>
          </w:tcPr>
          <w:p>
            <w:pPr>
              <w:pStyle w:val="TableParagraph"/>
              <w:spacing w:before="66"/>
              <w:rPr>
                <w:rFonts w:ascii="Tahoma" w:hAnsi="Tahoma"/>
                <w:b/>
                <w:sz w:val="20"/>
              </w:rPr>
            </w:pPr>
            <w:r>
              <w:rPr>
                <w:rFonts w:ascii="Tahoma" w:hAnsi="Tahoma"/>
                <w:b/>
                <w:color w:val="231F20"/>
                <w:spacing w:val="-2"/>
                <w:w w:val="90"/>
                <w:sz w:val="20"/>
              </w:rPr>
              <w:t>2-</w:t>
            </w:r>
            <w:r>
              <w:rPr>
                <w:rFonts w:ascii="Tahoma" w:hAnsi="Tahoma"/>
                <w:b/>
                <w:color w:val="231F20"/>
                <w:spacing w:val="-2"/>
                <w:sz w:val="20"/>
              </w:rPr>
              <w:t>тоқсан</w:t>
            </w:r>
          </w:p>
        </w:tc>
        <w:tc>
          <w:tcPr>
            <w:tcW w:w="1949" w:type="dxa"/>
            <w:shd w:val="clear" w:color="auto" w:fill="EAD098"/>
          </w:tcPr>
          <w:p>
            <w:pPr>
              <w:pStyle w:val="TableParagraph"/>
              <w:spacing w:before="66"/>
              <w:rPr>
                <w:rFonts w:ascii="Tahoma" w:hAnsi="Tahoma"/>
                <w:b/>
                <w:sz w:val="20"/>
              </w:rPr>
            </w:pPr>
            <w:r>
              <w:rPr>
                <w:rFonts w:ascii="Tahoma" w:hAnsi="Tahoma"/>
                <w:b/>
                <w:color w:val="231F20"/>
                <w:spacing w:val="-2"/>
                <w:w w:val="70"/>
                <w:sz w:val="20"/>
              </w:rPr>
              <w:t>1-</w:t>
            </w:r>
            <w:r>
              <w:rPr>
                <w:rFonts w:ascii="Tahoma" w:hAnsi="Tahoma"/>
                <w:b/>
                <w:color w:val="231F20"/>
                <w:spacing w:val="-2"/>
                <w:sz w:val="20"/>
              </w:rPr>
              <w:t>тоқсан</w:t>
            </w:r>
          </w:p>
        </w:tc>
        <w:tc>
          <w:tcPr>
            <w:tcW w:w="1807" w:type="dxa"/>
            <w:shd w:val="clear" w:color="auto" w:fill="EAD098"/>
          </w:tcPr>
          <w:p>
            <w:pPr>
              <w:pStyle w:val="TableParagraph"/>
              <w:spacing w:before="66"/>
              <w:rPr>
                <w:rFonts w:ascii="Tahoma" w:hAnsi="Tahoma"/>
                <w:b/>
                <w:sz w:val="20"/>
              </w:rPr>
            </w:pPr>
            <w:r>
              <w:rPr>
                <w:rFonts w:ascii="Tahoma" w:hAnsi="Tahoma"/>
                <w:b/>
                <w:color w:val="231F20"/>
                <w:spacing w:val="-2"/>
                <w:sz w:val="20"/>
              </w:rPr>
              <w:t>4-тоқсан</w:t>
            </w:r>
          </w:p>
        </w:tc>
      </w:tr>
      <w:tr>
        <w:trPr>
          <w:trHeight w:val="338" w:hRule="atLeast"/>
        </w:trPr>
        <w:tc>
          <w:tcPr>
            <w:tcW w:w="1599" w:type="dxa"/>
            <w:shd w:val="clear" w:color="auto" w:fill="F5E9D1"/>
          </w:tcPr>
          <w:p>
            <w:pPr>
              <w:pStyle w:val="TableParagraph"/>
              <w:rPr>
                <w:sz w:val="20"/>
              </w:rPr>
            </w:pPr>
            <w:r>
              <w:rPr>
                <w:color w:val="231F20"/>
                <w:spacing w:val="-10"/>
                <w:sz w:val="20"/>
              </w:rPr>
              <w:t>5</w:t>
            </w:r>
          </w:p>
        </w:tc>
        <w:tc>
          <w:tcPr>
            <w:tcW w:w="1949" w:type="dxa"/>
            <w:shd w:val="clear" w:color="auto" w:fill="F5E9D1"/>
          </w:tcPr>
          <w:p>
            <w:pPr>
              <w:pStyle w:val="TableParagraph"/>
              <w:rPr>
                <w:sz w:val="20"/>
              </w:rPr>
            </w:pPr>
            <w:r>
              <w:rPr>
                <w:color w:val="231F20"/>
                <w:spacing w:val="-10"/>
                <w:sz w:val="20"/>
              </w:rPr>
              <w:t>2</w:t>
            </w:r>
          </w:p>
        </w:tc>
        <w:tc>
          <w:tcPr>
            <w:tcW w:w="1949" w:type="dxa"/>
            <w:shd w:val="clear" w:color="auto" w:fill="F5E9D1"/>
          </w:tcPr>
          <w:p>
            <w:pPr>
              <w:pStyle w:val="TableParagraph"/>
              <w:rPr>
                <w:sz w:val="20"/>
              </w:rPr>
            </w:pPr>
            <w:r>
              <w:rPr>
                <w:color w:val="231F20"/>
                <w:spacing w:val="-10"/>
                <w:sz w:val="20"/>
              </w:rPr>
              <w:t>2</w:t>
            </w:r>
          </w:p>
        </w:tc>
        <w:tc>
          <w:tcPr>
            <w:tcW w:w="1949" w:type="dxa"/>
            <w:shd w:val="clear" w:color="auto" w:fill="F5E9D1"/>
          </w:tcPr>
          <w:p>
            <w:pPr>
              <w:pStyle w:val="TableParagraph"/>
              <w:rPr>
                <w:sz w:val="20"/>
              </w:rPr>
            </w:pPr>
            <w:r>
              <w:rPr>
                <w:color w:val="231F20"/>
                <w:spacing w:val="-10"/>
                <w:sz w:val="20"/>
              </w:rPr>
              <w:t>2</w:t>
            </w:r>
          </w:p>
        </w:tc>
        <w:tc>
          <w:tcPr>
            <w:tcW w:w="1807" w:type="dxa"/>
            <w:shd w:val="clear" w:color="auto" w:fill="F5E9D1"/>
          </w:tcPr>
          <w:p>
            <w:pPr>
              <w:pStyle w:val="TableParagraph"/>
              <w:rPr>
                <w:sz w:val="20"/>
              </w:rPr>
            </w:pPr>
            <w:r>
              <w:rPr>
                <w:color w:val="231F20"/>
                <w:spacing w:val="-10"/>
                <w:sz w:val="20"/>
              </w:rPr>
              <w:t>2</w:t>
            </w:r>
          </w:p>
        </w:tc>
      </w:tr>
      <w:tr>
        <w:trPr>
          <w:trHeight w:val="338" w:hRule="atLeast"/>
        </w:trPr>
        <w:tc>
          <w:tcPr>
            <w:tcW w:w="1599" w:type="dxa"/>
            <w:shd w:val="clear" w:color="auto" w:fill="F5E9D1"/>
          </w:tcPr>
          <w:p>
            <w:pPr>
              <w:pStyle w:val="TableParagraph"/>
              <w:rPr>
                <w:sz w:val="20"/>
              </w:rPr>
            </w:pPr>
            <w:r>
              <w:rPr>
                <w:color w:val="231F20"/>
                <w:spacing w:val="-10"/>
                <w:sz w:val="20"/>
              </w:rPr>
              <w:t>6</w:t>
            </w:r>
          </w:p>
        </w:tc>
        <w:tc>
          <w:tcPr>
            <w:tcW w:w="1949" w:type="dxa"/>
            <w:shd w:val="clear" w:color="auto" w:fill="F5E9D1"/>
          </w:tcPr>
          <w:p>
            <w:pPr>
              <w:pStyle w:val="TableParagraph"/>
              <w:rPr>
                <w:sz w:val="20"/>
              </w:rPr>
            </w:pPr>
            <w:r>
              <w:rPr>
                <w:color w:val="231F20"/>
                <w:spacing w:val="-10"/>
                <w:sz w:val="20"/>
              </w:rPr>
              <w:t>2</w:t>
            </w:r>
          </w:p>
        </w:tc>
        <w:tc>
          <w:tcPr>
            <w:tcW w:w="1949" w:type="dxa"/>
            <w:shd w:val="clear" w:color="auto" w:fill="F5E9D1"/>
          </w:tcPr>
          <w:p>
            <w:pPr>
              <w:pStyle w:val="TableParagraph"/>
              <w:rPr>
                <w:sz w:val="20"/>
              </w:rPr>
            </w:pPr>
            <w:r>
              <w:rPr>
                <w:color w:val="231F20"/>
                <w:spacing w:val="-10"/>
                <w:sz w:val="20"/>
              </w:rPr>
              <w:t>2</w:t>
            </w:r>
          </w:p>
        </w:tc>
        <w:tc>
          <w:tcPr>
            <w:tcW w:w="1949" w:type="dxa"/>
            <w:shd w:val="clear" w:color="auto" w:fill="F5E9D1"/>
          </w:tcPr>
          <w:p>
            <w:pPr>
              <w:pStyle w:val="TableParagraph"/>
              <w:rPr>
                <w:sz w:val="20"/>
              </w:rPr>
            </w:pPr>
            <w:r>
              <w:rPr>
                <w:color w:val="231F20"/>
                <w:spacing w:val="-10"/>
                <w:sz w:val="20"/>
              </w:rPr>
              <w:t>2</w:t>
            </w:r>
          </w:p>
        </w:tc>
        <w:tc>
          <w:tcPr>
            <w:tcW w:w="1807" w:type="dxa"/>
            <w:shd w:val="clear" w:color="auto" w:fill="F5E9D1"/>
          </w:tcPr>
          <w:p>
            <w:pPr>
              <w:pStyle w:val="TableParagraph"/>
              <w:rPr>
                <w:sz w:val="20"/>
              </w:rPr>
            </w:pPr>
            <w:r>
              <w:rPr>
                <w:color w:val="231F20"/>
                <w:spacing w:val="-10"/>
                <w:sz w:val="20"/>
              </w:rPr>
              <w:t>2</w:t>
            </w:r>
          </w:p>
        </w:tc>
      </w:tr>
      <w:tr>
        <w:trPr>
          <w:trHeight w:val="338" w:hRule="atLeast"/>
        </w:trPr>
        <w:tc>
          <w:tcPr>
            <w:tcW w:w="1599" w:type="dxa"/>
            <w:shd w:val="clear" w:color="auto" w:fill="F5E9D1"/>
          </w:tcPr>
          <w:p>
            <w:pPr>
              <w:pStyle w:val="TableParagraph"/>
              <w:rPr>
                <w:sz w:val="20"/>
              </w:rPr>
            </w:pPr>
            <w:r>
              <w:rPr>
                <w:color w:val="231F20"/>
                <w:spacing w:val="-10"/>
                <w:sz w:val="20"/>
              </w:rPr>
              <w:t>7</w:t>
            </w:r>
          </w:p>
        </w:tc>
        <w:tc>
          <w:tcPr>
            <w:tcW w:w="1949" w:type="dxa"/>
            <w:shd w:val="clear" w:color="auto" w:fill="F5E9D1"/>
          </w:tcPr>
          <w:p>
            <w:pPr>
              <w:pStyle w:val="TableParagraph"/>
              <w:rPr>
                <w:sz w:val="20"/>
              </w:rPr>
            </w:pPr>
            <w:r>
              <w:rPr>
                <w:color w:val="231F20"/>
                <w:spacing w:val="-10"/>
                <w:sz w:val="20"/>
              </w:rPr>
              <w:t>2</w:t>
            </w:r>
          </w:p>
        </w:tc>
        <w:tc>
          <w:tcPr>
            <w:tcW w:w="1949" w:type="dxa"/>
            <w:shd w:val="clear" w:color="auto" w:fill="F5E9D1"/>
          </w:tcPr>
          <w:p>
            <w:pPr>
              <w:pStyle w:val="TableParagraph"/>
              <w:rPr>
                <w:sz w:val="20"/>
              </w:rPr>
            </w:pPr>
            <w:r>
              <w:rPr>
                <w:color w:val="231F20"/>
                <w:spacing w:val="-10"/>
                <w:sz w:val="20"/>
              </w:rPr>
              <w:t>2</w:t>
            </w:r>
          </w:p>
        </w:tc>
        <w:tc>
          <w:tcPr>
            <w:tcW w:w="1949" w:type="dxa"/>
            <w:shd w:val="clear" w:color="auto" w:fill="F5E9D1"/>
          </w:tcPr>
          <w:p>
            <w:pPr>
              <w:pStyle w:val="TableParagraph"/>
              <w:rPr>
                <w:sz w:val="20"/>
              </w:rPr>
            </w:pPr>
            <w:r>
              <w:rPr>
                <w:color w:val="231F20"/>
                <w:spacing w:val="-10"/>
                <w:sz w:val="20"/>
              </w:rPr>
              <w:t>2</w:t>
            </w:r>
          </w:p>
        </w:tc>
        <w:tc>
          <w:tcPr>
            <w:tcW w:w="1807" w:type="dxa"/>
            <w:shd w:val="clear" w:color="auto" w:fill="F5E9D1"/>
          </w:tcPr>
          <w:p>
            <w:pPr>
              <w:pStyle w:val="TableParagraph"/>
              <w:rPr>
                <w:sz w:val="20"/>
              </w:rPr>
            </w:pPr>
            <w:r>
              <w:rPr>
                <w:color w:val="231F20"/>
                <w:spacing w:val="-10"/>
                <w:sz w:val="20"/>
              </w:rPr>
              <w:t>2</w:t>
            </w:r>
          </w:p>
        </w:tc>
      </w:tr>
      <w:tr>
        <w:trPr>
          <w:trHeight w:val="338" w:hRule="atLeast"/>
        </w:trPr>
        <w:tc>
          <w:tcPr>
            <w:tcW w:w="1599" w:type="dxa"/>
            <w:shd w:val="clear" w:color="auto" w:fill="F5E9D1"/>
          </w:tcPr>
          <w:p>
            <w:pPr>
              <w:pStyle w:val="TableParagraph"/>
              <w:rPr>
                <w:sz w:val="20"/>
              </w:rPr>
            </w:pPr>
            <w:r>
              <w:rPr>
                <w:color w:val="231F20"/>
                <w:spacing w:val="-10"/>
                <w:sz w:val="20"/>
              </w:rPr>
              <w:t>8</w:t>
            </w:r>
          </w:p>
        </w:tc>
        <w:tc>
          <w:tcPr>
            <w:tcW w:w="1949" w:type="dxa"/>
            <w:shd w:val="clear" w:color="auto" w:fill="F5E9D1"/>
          </w:tcPr>
          <w:p>
            <w:pPr>
              <w:pStyle w:val="TableParagraph"/>
              <w:rPr>
                <w:sz w:val="20"/>
              </w:rPr>
            </w:pPr>
            <w:r>
              <w:rPr>
                <w:color w:val="231F20"/>
                <w:spacing w:val="-10"/>
                <w:sz w:val="20"/>
              </w:rPr>
              <w:t>2</w:t>
            </w:r>
          </w:p>
        </w:tc>
        <w:tc>
          <w:tcPr>
            <w:tcW w:w="1949" w:type="dxa"/>
            <w:shd w:val="clear" w:color="auto" w:fill="F5E9D1"/>
          </w:tcPr>
          <w:p>
            <w:pPr>
              <w:pStyle w:val="TableParagraph"/>
              <w:rPr>
                <w:sz w:val="20"/>
              </w:rPr>
            </w:pPr>
            <w:r>
              <w:rPr>
                <w:color w:val="231F20"/>
                <w:spacing w:val="-10"/>
                <w:sz w:val="20"/>
              </w:rPr>
              <w:t>2</w:t>
            </w:r>
          </w:p>
        </w:tc>
        <w:tc>
          <w:tcPr>
            <w:tcW w:w="1949" w:type="dxa"/>
            <w:shd w:val="clear" w:color="auto" w:fill="F5E9D1"/>
          </w:tcPr>
          <w:p>
            <w:pPr>
              <w:pStyle w:val="TableParagraph"/>
              <w:rPr>
                <w:sz w:val="20"/>
              </w:rPr>
            </w:pPr>
            <w:r>
              <w:rPr>
                <w:color w:val="231F20"/>
                <w:spacing w:val="-10"/>
                <w:sz w:val="20"/>
              </w:rPr>
              <w:t>2</w:t>
            </w:r>
          </w:p>
        </w:tc>
        <w:tc>
          <w:tcPr>
            <w:tcW w:w="1807" w:type="dxa"/>
            <w:shd w:val="clear" w:color="auto" w:fill="F5E9D1"/>
          </w:tcPr>
          <w:p>
            <w:pPr>
              <w:pStyle w:val="TableParagraph"/>
              <w:rPr>
                <w:sz w:val="20"/>
              </w:rPr>
            </w:pPr>
            <w:r>
              <w:rPr>
                <w:color w:val="231F20"/>
                <w:spacing w:val="-10"/>
                <w:sz w:val="20"/>
              </w:rPr>
              <w:t>2</w:t>
            </w:r>
          </w:p>
        </w:tc>
      </w:tr>
      <w:tr>
        <w:trPr>
          <w:trHeight w:val="338" w:hRule="atLeast"/>
        </w:trPr>
        <w:tc>
          <w:tcPr>
            <w:tcW w:w="1599" w:type="dxa"/>
            <w:shd w:val="clear" w:color="auto" w:fill="F5E9D1"/>
          </w:tcPr>
          <w:p>
            <w:pPr>
              <w:pStyle w:val="TableParagraph"/>
              <w:rPr>
                <w:sz w:val="20"/>
              </w:rPr>
            </w:pPr>
            <w:r>
              <w:rPr>
                <w:color w:val="231F20"/>
                <w:spacing w:val="-10"/>
                <w:sz w:val="20"/>
              </w:rPr>
              <w:t>9</w:t>
            </w:r>
          </w:p>
        </w:tc>
        <w:tc>
          <w:tcPr>
            <w:tcW w:w="1949" w:type="dxa"/>
            <w:shd w:val="clear" w:color="auto" w:fill="F5E9D1"/>
          </w:tcPr>
          <w:p>
            <w:pPr>
              <w:pStyle w:val="TableParagraph"/>
              <w:rPr>
                <w:sz w:val="20"/>
              </w:rPr>
            </w:pPr>
            <w:r>
              <w:rPr>
                <w:color w:val="231F20"/>
                <w:spacing w:val="-10"/>
                <w:sz w:val="20"/>
              </w:rPr>
              <w:t>2</w:t>
            </w:r>
          </w:p>
        </w:tc>
        <w:tc>
          <w:tcPr>
            <w:tcW w:w="1949" w:type="dxa"/>
            <w:shd w:val="clear" w:color="auto" w:fill="F5E9D1"/>
          </w:tcPr>
          <w:p>
            <w:pPr>
              <w:pStyle w:val="TableParagraph"/>
              <w:rPr>
                <w:sz w:val="20"/>
              </w:rPr>
            </w:pPr>
            <w:r>
              <w:rPr>
                <w:color w:val="231F20"/>
                <w:spacing w:val="-10"/>
                <w:sz w:val="20"/>
              </w:rPr>
              <w:t>2</w:t>
            </w:r>
          </w:p>
        </w:tc>
        <w:tc>
          <w:tcPr>
            <w:tcW w:w="1949" w:type="dxa"/>
            <w:shd w:val="clear" w:color="auto" w:fill="F5E9D1"/>
          </w:tcPr>
          <w:p>
            <w:pPr>
              <w:pStyle w:val="TableParagraph"/>
              <w:rPr>
                <w:sz w:val="20"/>
              </w:rPr>
            </w:pPr>
            <w:r>
              <w:rPr>
                <w:color w:val="231F20"/>
                <w:spacing w:val="-10"/>
                <w:sz w:val="20"/>
              </w:rPr>
              <w:t>2</w:t>
            </w:r>
          </w:p>
        </w:tc>
        <w:tc>
          <w:tcPr>
            <w:tcW w:w="1807" w:type="dxa"/>
            <w:shd w:val="clear" w:color="auto" w:fill="F5E9D1"/>
          </w:tcPr>
          <w:p>
            <w:pPr>
              <w:pStyle w:val="TableParagraph"/>
              <w:rPr>
                <w:sz w:val="20"/>
              </w:rPr>
            </w:pPr>
            <w:r>
              <w:rPr>
                <w:color w:val="231F20"/>
                <w:spacing w:val="-10"/>
                <w:sz w:val="20"/>
              </w:rPr>
              <w:t>2</w:t>
            </w:r>
          </w:p>
        </w:tc>
      </w:tr>
      <w:tr>
        <w:trPr>
          <w:trHeight w:val="338" w:hRule="atLeast"/>
        </w:trPr>
        <w:tc>
          <w:tcPr>
            <w:tcW w:w="1599" w:type="dxa"/>
            <w:shd w:val="clear" w:color="auto" w:fill="F5E9D1"/>
          </w:tcPr>
          <w:p>
            <w:pPr>
              <w:pStyle w:val="TableParagraph"/>
              <w:rPr>
                <w:sz w:val="20"/>
              </w:rPr>
            </w:pPr>
            <w:r>
              <w:rPr>
                <w:color w:val="231F20"/>
                <w:w w:val="80"/>
                <w:sz w:val="20"/>
              </w:rPr>
              <w:t>10</w:t>
            </w:r>
            <w:r>
              <w:rPr>
                <w:color w:val="231F20"/>
                <w:spacing w:val="-1"/>
                <w:w w:val="80"/>
                <w:sz w:val="20"/>
              </w:rPr>
              <w:t> </w:t>
            </w:r>
            <w:r>
              <w:rPr>
                <w:color w:val="231F20"/>
                <w:spacing w:val="-4"/>
                <w:w w:val="95"/>
                <w:sz w:val="20"/>
              </w:rPr>
              <w:t>(ЖМБ)</w:t>
            </w:r>
          </w:p>
        </w:tc>
        <w:tc>
          <w:tcPr>
            <w:tcW w:w="1949" w:type="dxa"/>
            <w:shd w:val="clear" w:color="auto" w:fill="F5E9D1"/>
          </w:tcPr>
          <w:p>
            <w:pPr>
              <w:pStyle w:val="TableParagraph"/>
              <w:rPr>
                <w:sz w:val="20"/>
              </w:rPr>
            </w:pPr>
            <w:r>
              <w:rPr>
                <w:color w:val="231F20"/>
                <w:spacing w:val="-10"/>
                <w:w w:val="70"/>
                <w:sz w:val="20"/>
              </w:rPr>
              <w:t>1</w:t>
            </w:r>
          </w:p>
        </w:tc>
        <w:tc>
          <w:tcPr>
            <w:tcW w:w="1949" w:type="dxa"/>
            <w:shd w:val="clear" w:color="auto" w:fill="F5E9D1"/>
          </w:tcPr>
          <w:p>
            <w:pPr>
              <w:pStyle w:val="TableParagraph"/>
              <w:rPr>
                <w:sz w:val="20"/>
              </w:rPr>
            </w:pPr>
            <w:r>
              <w:rPr>
                <w:color w:val="231F20"/>
                <w:spacing w:val="-10"/>
                <w:w w:val="70"/>
                <w:sz w:val="20"/>
              </w:rPr>
              <w:t>1</w:t>
            </w:r>
          </w:p>
        </w:tc>
        <w:tc>
          <w:tcPr>
            <w:tcW w:w="1949" w:type="dxa"/>
            <w:shd w:val="clear" w:color="auto" w:fill="F5E9D1"/>
          </w:tcPr>
          <w:p>
            <w:pPr>
              <w:pStyle w:val="TableParagraph"/>
              <w:rPr>
                <w:sz w:val="20"/>
              </w:rPr>
            </w:pPr>
            <w:r>
              <w:rPr>
                <w:color w:val="231F20"/>
                <w:spacing w:val="-10"/>
                <w:w w:val="70"/>
                <w:sz w:val="20"/>
              </w:rPr>
              <w:t>1</w:t>
            </w:r>
          </w:p>
        </w:tc>
        <w:tc>
          <w:tcPr>
            <w:tcW w:w="1807" w:type="dxa"/>
            <w:shd w:val="clear" w:color="auto" w:fill="F5E9D1"/>
          </w:tcPr>
          <w:p>
            <w:pPr>
              <w:pStyle w:val="TableParagraph"/>
              <w:rPr>
                <w:sz w:val="20"/>
              </w:rPr>
            </w:pPr>
            <w:r>
              <w:rPr>
                <w:color w:val="231F20"/>
                <w:spacing w:val="-10"/>
                <w:w w:val="70"/>
                <w:sz w:val="20"/>
              </w:rPr>
              <w:t>1</w:t>
            </w:r>
          </w:p>
        </w:tc>
      </w:tr>
      <w:tr>
        <w:trPr>
          <w:trHeight w:val="338" w:hRule="atLeast"/>
        </w:trPr>
        <w:tc>
          <w:tcPr>
            <w:tcW w:w="1599" w:type="dxa"/>
            <w:shd w:val="clear" w:color="auto" w:fill="F5E9D1"/>
          </w:tcPr>
          <w:p>
            <w:pPr>
              <w:pStyle w:val="TableParagraph"/>
              <w:rPr>
                <w:sz w:val="20"/>
              </w:rPr>
            </w:pPr>
            <w:r>
              <w:rPr>
                <w:color w:val="231F20"/>
                <w:w w:val="80"/>
                <w:sz w:val="20"/>
              </w:rPr>
              <w:t>10</w:t>
            </w:r>
            <w:r>
              <w:rPr>
                <w:color w:val="231F20"/>
                <w:spacing w:val="-1"/>
                <w:w w:val="80"/>
                <w:sz w:val="20"/>
              </w:rPr>
              <w:t> </w:t>
            </w:r>
            <w:r>
              <w:rPr>
                <w:color w:val="231F20"/>
                <w:spacing w:val="-4"/>
                <w:w w:val="95"/>
                <w:sz w:val="20"/>
              </w:rPr>
              <w:t>(ҚГБ)</w:t>
            </w:r>
          </w:p>
        </w:tc>
        <w:tc>
          <w:tcPr>
            <w:tcW w:w="1949" w:type="dxa"/>
            <w:shd w:val="clear" w:color="auto" w:fill="F5E9D1"/>
          </w:tcPr>
          <w:p>
            <w:pPr>
              <w:pStyle w:val="TableParagraph"/>
              <w:rPr>
                <w:sz w:val="20"/>
              </w:rPr>
            </w:pPr>
            <w:r>
              <w:rPr>
                <w:color w:val="231F20"/>
                <w:spacing w:val="-10"/>
                <w:w w:val="70"/>
                <w:sz w:val="20"/>
              </w:rPr>
              <w:t>1</w:t>
            </w:r>
          </w:p>
        </w:tc>
        <w:tc>
          <w:tcPr>
            <w:tcW w:w="1949" w:type="dxa"/>
            <w:shd w:val="clear" w:color="auto" w:fill="F5E9D1"/>
          </w:tcPr>
          <w:p>
            <w:pPr>
              <w:pStyle w:val="TableParagraph"/>
              <w:rPr>
                <w:sz w:val="20"/>
              </w:rPr>
            </w:pPr>
            <w:r>
              <w:rPr>
                <w:color w:val="231F20"/>
                <w:spacing w:val="-10"/>
                <w:w w:val="70"/>
                <w:sz w:val="20"/>
              </w:rPr>
              <w:t>1</w:t>
            </w:r>
          </w:p>
        </w:tc>
        <w:tc>
          <w:tcPr>
            <w:tcW w:w="1949" w:type="dxa"/>
            <w:shd w:val="clear" w:color="auto" w:fill="F5E9D1"/>
          </w:tcPr>
          <w:p>
            <w:pPr>
              <w:pStyle w:val="TableParagraph"/>
              <w:rPr>
                <w:sz w:val="20"/>
              </w:rPr>
            </w:pPr>
            <w:r>
              <w:rPr>
                <w:color w:val="231F20"/>
                <w:spacing w:val="-10"/>
                <w:w w:val="70"/>
                <w:sz w:val="20"/>
              </w:rPr>
              <w:t>1</w:t>
            </w:r>
          </w:p>
        </w:tc>
        <w:tc>
          <w:tcPr>
            <w:tcW w:w="1807" w:type="dxa"/>
            <w:shd w:val="clear" w:color="auto" w:fill="F5E9D1"/>
          </w:tcPr>
          <w:p>
            <w:pPr>
              <w:pStyle w:val="TableParagraph"/>
              <w:rPr>
                <w:sz w:val="20"/>
              </w:rPr>
            </w:pPr>
            <w:r>
              <w:rPr>
                <w:color w:val="231F20"/>
                <w:spacing w:val="-10"/>
                <w:w w:val="70"/>
                <w:sz w:val="20"/>
              </w:rPr>
              <w:t>1</w:t>
            </w:r>
          </w:p>
        </w:tc>
      </w:tr>
      <w:tr>
        <w:trPr>
          <w:trHeight w:val="338" w:hRule="atLeast"/>
        </w:trPr>
        <w:tc>
          <w:tcPr>
            <w:tcW w:w="1599" w:type="dxa"/>
            <w:shd w:val="clear" w:color="auto" w:fill="F5E9D1"/>
          </w:tcPr>
          <w:p>
            <w:pPr>
              <w:pStyle w:val="TableParagraph"/>
              <w:rPr>
                <w:sz w:val="20"/>
              </w:rPr>
            </w:pPr>
            <w:r>
              <w:rPr>
                <w:color w:val="231F20"/>
                <w:w w:val="55"/>
                <w:sz w:val="20"/>
              </w:rPr>
              <w:t>11</w:t>
            </w:r>
            <w:r>
              <w:rPr>
                <w:color w:val="231F20"/>
                <w:spacing w:val="-3"/>
                <w:w w:val="90"/>
                <w:sz w:val="20"/>
              </w:rPr>
              <w:t> </w:t>
            </w:r>
            <w:r>
              <w:rPr>
                <w:color w:val="231F20"/>
                <w:spacing w:val="-2"/>
                <w:w w:val="90"/>
                <w:sz w:val="20"/>
              </w:rPr>
              <w:t>(ЖМБ)</w:t>
            </w:r>
          </w:p>
        </w:tc>
        <w:tc>
          <w:tcPr>
            <w:tcW w:w="1949" w:type="dxa"/>
            <w:shd w:val="clear" w:color="auto" w:fill="F5E9D1"/>
          </w:tcPr>
          <w:p>
            <w:pPr>
              <w:pStyle w:val="TableParagraph"/>
              <w:rPr>
                <w:sz w:val="20"/>
              </w:rPr>
            </w:pPr>
            <w:r>
              <w:rPr>
                <w:color w:val="231F20"/>
                <w:spacing w:val="-10"/>
                <w:w w:val="70"/>
                <w:sz w:val="20"/>
              </w:rPr>
              <w:t>1</w:t>
            </w:r>
          </w:p>
        </w:tc>
        <w:tc>
          <w:tcPr>
            <w:tcW w:w="1949" w:type="dxa"/>
            <w:shd w:val="clear" w:color="auto" w:fill="F5E9D1"/>
          </w:tcPr>
          <w:p>
            <w:pPr>
              <w:pStyle w:val="TableParagraph"/>
              <w:rPr>
                <w:sz w:val="20"/>
              </w:rPr>
            </w:pPr>
            <w:r>
              <w:rPr>
                <w:color w:val="231F20"/>
                <w:spacing w:val="-10"/>
                <w:w w:val="70"/>
                <w:sz w:val="20"/>
              </w:rPr>
              <w:t>1</w:t>
            </w:r>
          </w:p>
        </w:tc>
        <w:tc>
          <w:tcPr>
            <w:tcW w:w="1949" w:type="dxa"/>
            <w:shd w:val="clear" w:color="auto" w:fill="F5E9D1"/>
          </w:tcPr>
          <w:p>
            <w:pPr>
              <w:pStyle w:val="TableParagraph"/>
              <w:rPr>
                <w:sz w:val="20"/>
              </w:rPr>
            </w:pPr>
            <w:r>
              <w:rPr>
                <w:color w:val="231F20"/>
                <w:spacing w:val="-10"/>
                <w:w w:val="70"/>
                <w:sz w:val="20"/>
              </w:rPr>
              <w:t>1</w:t>
            </w:r>
          </w:p>
        </w:tc>
        <w:tc>
          <w:tcPr>
            <w:tcW w:w="1807" w:type="dxa"/>
            <w:shd w:val="clear" w:color="auto" w:fill="F5E9D1"/>
          </w:tcPr>
          <w:p>
            <w:pPr>
              <w:pStyle w:val="TableParagraph"/>
              <w:rPr>
                <w:sz w:val="20"/>
              </w:rPr>
            </w:pPr>
            <w:r>
              <w:rPr>
                <w:color w:val="231F20"/>
                <w:spacing w:val="-10"/>
                <w:w w:val="70"/>
                <w:sz w:val="20"/>
              </w:rPr>
              <w:t>1</w:t>
            </w:r>
          </w:p>
        </w:tc>
      </w:tr>
      <w:tr>
        <w:trPr>
          <w:trHeight w:val="338" w:hRule="atLeast"/>
        </w:trPr>
        <w:tc>
          <w:tcPr>
            <w:tcW w:w="1599" w:type="dxa"/>
            <w:shd w:val="clear" w:color="auto" w:fill="F5E9D1"/>
          </w:tcPr>
          <w:p>
            <w:pPr>
              <w:pStyle w:val="TableParagraph"/>
              <w:rPr>
                <w:sz w:val="20"/>
              </w:rPr>
            </w:pPr>
            <w:r>
              <w:rPr>
                <w:color w:val="231F20"/>
                <w:w w:val="55"/>
                <w:sz w:val="20"/>
              </w:rPr>
              <w:t>11</w:t>
            </w:r>
            <w:r>
              <w:rPr>
                <w:color w:val="231F20"/>
                <w:spacing w:val="-3"/>
                <w:w w:val="90"/>
                <w:sz w:val="20"/>
              </w:rPr>
              <w:t> </w:t>
            </w:r>
            <w:r>
              <w:rPr>
                <w:color w:val="231F20"/>
                <w:spacing w:val="-2"/>
                <w:w w:val="90"/>
                <w:sz w:val="20"/>
              </w:rPr>
              <w:t>(ҚГБ)</w:t>
            </w:r>
          </w:p>
        </w:tc>
        <w:tc>
          <w:tcPr>
            <w:tcW w:w="1949" w:type="dxa"/>
            <w:shd w:val="clear" w:color="auto" w:fill="F5E9D1"/>
          </w:tcPr>
          <w:p>
            <w:pPr>
              <w:pStyle w:val="TableParagraph"/>
              <w:rPr>
                <w:sz w:val="20"/>
              </w:rPr>
            </w:pPr>
            <w:r>
              <w:rPr>
                <w:color w:val="231F20"/>
                <w:spacing w:val="-10"/>
                <w:w w:val="70"/>
                <w:sz w:val="20"/>
              </w:rPr>
              <w:t>1</w:t>
            </w:r>
          </w:p>
        </w:tc>
        <w:tc>
          <w:tcPr>
            <w:tcW w:w="1949" w:type="dxa"/>
            <w:shd w:val="clear" w:color="auto" w:fill="F5E9D1"/>
          </w:tcPr>
          <w:p>
            <w:pPr>
              <w:pStyle w:val="TableParagraph"/>
              <w:rPr>
                <w:sz w:val="20"/>
              </w:rPr>
            </w:pPr>
            <w:r>
              <w:rPr>
                <w:color w:val="231F20"/>
                <w:spacing w:val="-10"/>
                <w:w w:val="70"/>
                <w:sz w:val="20"/>
              </w:rPr>
              <w:t>1</w:t>
            </w:r>
          </w:p>
        </w:tc>
        <w:tc>
          <w:tcPr>
            <w:tcW w:w="1949" w:type="dxa"/>
            <w:shd w:val="clear" w:color="auto" w:fill="F5E9D1"/>
          </w:tcPr>
          <w:p>
            <w:pPr>
              <w:pStyle w:val="TableParagraph"/>
              <w:rPr>
                <w:sz w:val="20"/>
              </w:rPr>
            </w:pPr>
            <w:r>
              <w:rPr>
                <w:color w:val="231F20"/>
                <w:spacing w:val="-10"/>
                <w:w w:val="70"/>
                <w:sz w:val="20"/>
              </w:rPr>
              <w:t>1</w:t>
            </w:r>
          </w:p>
        </w:tc>
        <w:tc>
          <w:tcPr>
            <w:tcW w:w="1807" w:type="dxa"/>
            <w:shd w:val="clear" w:color="auto" w:fill="F5E9D1"/>
          </w:tcPr>
          <w:p>
            <w:pPr>
              <w:pStyle w:val="TableParagraph"/>
              <w:rPr>
                <w:sz w:val="20"/>
              </w:rPr>
            </w:pPr>
            <w:r>
              <w:rPr>
                <w:color w:val="231F20"/>
                <w:spacing w:val="-10"/>
                <w:w w:val="70"/>
                <w:sz w:val="20"/>
              </w:rPr>
              <w:t>1</w:t>
            </w:r>
          </w:p>
        </w:tc>
      </w:tr>
    </w:tbl>
    <w:p>
      <w:pPr>
        <w:pStyle w:val="TableParagraph"/>
        <w:spacing w:after="0"/>
        <w:rPr>
          <w:sz w:val="20"/>
        </w:rPr>
        <w:sectPr>
          <w:footerReference w:type="default" r:id="rId70"/>
          <w:pgSz w:w="11910" w:h="16840"/>
          <w:pgMar w:header="0" w:footer="0" w:top="660" w:bottom="280" w:left="0" w:right="0"/>
        </w:sectPr>
      </w:pPr>
    </w:p>
    <w:p>
      <w:pPr>
        <w:pStyle w:val="BodyText"/>
        <w:rPr>
          <w:b/>
          <w:i/>
          <w:sz w:val="20"/>
        </w:rPr>
      </w:pPr>
      <w:r>
        <w:rPr>
          <w:b/>
          <w:i/>
          <w:sz w:val="20"/>
        </w:rPr>
        <mc:AlternateContent>
          <mc:Choice Requires="wps">
            <w:drawing>
              <wp:anchor distT="0" distB="0" distL="0" distR="0" allowOverlap="1" layoutInCell="1" locked="0" behindDoc="0" simplePos="0" relativeHeight="15917568">
                <wp:simplePos x="0" y="0"/>
                <wp:positionH relativeFrom="page">
                  <wp:posOffset>0</wp:posOffset>
                </wp:positionH>
                <wp:positionV relativeFrom="page">
                  <wp:posOffset>447344</wp:posOffset>
                </wp:positionV>
                <wp:extent cx="7560309" cy="467359"/>
                <wp:effectExtent l="0" t="0" r="0" b="0"/>
                <wp:wrapNone/>
                <wp:docPr id="509" name="Group 509"/>
                <wp:cNvGraphicFramePr>
                  <a:graphicFrameLocks/>
                </wp:cNvGraphicFramePr>
                <a:graphic>
                  <a:graphicData uri="http://schemas.microsoft.com/office/word/2010/wordprocessingGroup">
                    <wpg:wgp>
                      <wpg:cNvPr id="509" name="Group 509"/>
                      <wpg:cNvGrpSpPr/>
                      <wpg:grpSpPr>
                        <a:xfrm>
                          <a:off x="0" y="0"/>
                          <a:ext cx="7560309" cy="467359"/>
                          <a:chExt cx="7560309" cy="467359"/>
                        </a:xfrm>
                      </wpg:grpSpPr>
                      <wps:wsp>
                        <wps:cNvPr id="510" name="Graphic 510"/>
                        <wps:cNvSpPr/>
                        <wps:spPr>
                          <a:xfrm>
                            <a:off x="0" y="0"/>
                            <a:ext cx="7560309" cy="454659"/>
                          </a:xfrm>
                          <a:custGeom>
                            <a:avLst/>
                            <a:gdLst/>
                            <a:ahLst/>
                            <a:cxnLst/>
                            <a:rect l="l" t="t" r="r" b="b"/>
                            <a:pathLst>
                              <a:path w="7560309" h="454659">
                                <a:moveTo>
                                  <a:pt x="7560005" y="0"/>
                                </a:moveTo>
                                <a:lnTo>
                                  <a:pt x="0" y="0"/>
                                </a:lnTo>
                                <a:lnTo>
                                  <a:pt x="0" y="454278"/>
                                </a:lnTo>
                                <a:lnTo>
                                  <a:pt x="7560005" y="454278"/>
                                </a:lnTo>
                                <a:lnTo>
                                  <a:pt x="7560005" y="0"/>
                                </a:lnTo>
                                <a:close/>
                              </a:path>
                            </a:pathLst>
                          </a:custGeom>
                          <a:solidFill>
                            <a:srgbClr val="E6C685"/>
                          </a:solidFill>
                        </wps:spPr>
                        <wps:bodyPr wrap="square" lIns="0" tIns="0" rIns="0" bIns="0" rtlCol="0">
                          <a:prstTxWarp prst="textNoShape">
                            <a:avLst/>
                          </a:prstTxWarp>
                          <a:noAutofit/>
                        </wps:bodyPr>
                      </wps:wsp>
                      <wps:wsp>
                        <wps:cNvPr id="511" name="Graphic 511"/>
                        <wps:cNvSpPr/>
                        <wps:spPr>
                          <a:xfrm>
                            <a:off x="6540347" y="6350"/>
                            <a:ext cx="293370" cy="454659"/>
                          </a:xfrm>
                          <a:custGeom>
                            <a:avLst/>
                            <a:gdLst/>
                            <a:ahLst/>
                            <a:cxnLst/>
                            <a:rect l="l" t="t" r="r" b="b"/>
                            <a:pathLst>
                              <a:path w="293370" h="454659">
                                <a:moveTo>
                                  <a:pt x="293293" y="0"/>
                                </a:moveTo>
                                <a:lnTo>
                                  <a:pt x="0" y="0"/>
                                </a:lnTo>
                                <a:lnTo>
                                  <a:pt x="0" y="454278"/>
                                </a:lnTo>
                                <a:lnTo>
                                  <a:pt x="293293" y="454278"/>
                                </a:lnTo>
                                <a:lnTo>
                                  <a:pt x="293293" y="0"/>
                                </a:lnTo>
                                <a:close/>
                              </a:path>
                            </a:pathLst>
                          </a:custGeom>
                          <a:solidFill>
                            <a:srgbClr val="FFFFFF"/>
                          </a:solidFill>
                        </wps:spPr>
                        <wps:bodyPr wrap="square" lIns="0" tIns="0" rIns="0" bIns="0" rtlCol="0">
                          <a:prstTxWarp prst="textNoShape">
                            <a:avLst/>
                          </a:prstTxWarp>
                          <a:noAutofit/>
                        </wps:bodyPr>
                      </wps:wsp>
                      <wps:wsp>
                        <wps:cNvPr id="512" name="Textbox 512"/>
                        <wps:cNvSpPr txBox="1"/>
                        <wps:spPr>
                          <a:xfrm>
                            <a:off x="0" y="0"/>
                            <a:ext cx="7560309" cy="461009"/>
                          </a:xfrm>
                          <a:prstGeom prst="rect">
                            <a:avLst/>
                          </a:prstGeom>
                        </wps:spPr>
                        <wps:txbx>
                          <w:txbxContent>
                            <w:p>
                              <w:pPr>
                                <w:spacing w:before="183"/>
                                <w:ind w:left="0" w:right="1765" w:firstLine="0"/>
                                <w:jc w:val="right"/>
                                <w:rPr>
                                  <w:rFonts w:ascii="Tahoma" w:hAnsi="Tahoma"/>
                                  <w:sz w:val="32"/>
                                </w:rPr>
                              </w:pPr>
                              <w:r>
                                <w:rPr>
                                  <w:rFonts w:ascii="Tahoma" w:hAnsi="Tahoma"/>
                                  <w:color w:val="231F20"/>
                                  <w:spacing w:val="-2"/>
                                  <w:w w:val="75"/>
                                  <w:sz w:val="32"/>
                                </w:rPr>
                                <w:t>ҚОСЫМШАЛАР</w:t>
                              </w:r>
                            </w:p>
                          </w:txbxContent>
                        </wps:txbx>
                        <wps:bodyPr wrap="square" lIns="0" tIns="0" rIns="0" bIns="0" rtlCol="0">
                          <a:noAutofit/>
                        </wps:bodyPr>
                      </wps:wsp>
                      <wps:wsp>
                        <wps:cNvPr id="513" name="Textbox 513"/>
                        <wps:cNvSpPr txBox="1"/>
                        <wps:spPr>
                          <a:xfrm>
                            <a:off x="6540347" y="6350"/>
                            <a:ext cx="293370" cy="454659"/>
                          </a:xfrm>
                          <a:prstGeom prst="rect">
                            <a:avLst/>
                          </a:prstGeom>
                          <a:ln w="12700">
                            <a:solidFill>
                              <a:srgbClr val="FFFFFF"/>
                            </a:solidFill>
                            <a:prstDash val="solid"/>
                          </a:ln>
                        </wps:spPr>
                        <wps:txbx>
                          <w:txbxContent>
                            <w:p>
                              <w:pPr>
                                <w:spacing w:before="190"/>
                                <w:ind w:left="90" w:right="0" w:firstLine="0"/>
                                <w:jc w:val="left"/>
                                <w:rPr>
                                  <w:rFonts w:ascii="Tahoma"/>
                                  <w:sz w:val="24"/>
                                </w:rPr>
                              </w:pPr>
                              <w:r>
                                <w:rPr>
                                  <w:rFonts w:ascii="Tahoma"/>
                                  <w:color w:val="231F20"/>
                                  <w:spacing w:val="-5"/>
                                  <w:w w:val="75"/>
                                  <w:sz w:val="24"/>
                                </w:rPr>
                                <w:t>171</w:t>
                              </w:r>
                            </w:p>
                          </w:txbxContent>
                        </wps:txbx>
                        <wps:bodyPr wrap="square" lIns="0" tIns="0" rIns="0" bIns="0" rtlCol="0">
                          <a:noAutofit/>
                        </wps:bodyPr>
                      </wps:wsp>
                    </wpg:wgp>
                  </a:graphicData>
                </a:graphic>
              </wp:anchor>
            </w:drawing>
          </mc:Choice>
          <mc:Fallback>
            <w:pict>
              <v:group style="position:absolute;margin-left:0pt;margin-top:35.224014pt;width:595.3pt;height:36.8pt;mso-position-horizontal-relative:page;mso-position-vertical-relative:page;z-index:15917568" id="docshapegroup482" coordorigin="0,704" coordsize="11906,736">
                <v:rect style="position:absolute;left:0;top:704;width:11906;height:716" id="docshape483" filled="true" fillcolor="#e6c685" stroked="false">
                  <v:fill type="solid"/>
                </v:rect>
                <v:rect style="position:absolute;left:10299;top:714;width:462;height:716" id="docshape484" filled="true" fillcolor="#ffffff" stroked="false">
                  <v:fill type="solid"/>
                </v:rect>
                <v:shape style="position:absolute;left:0;top:704;width:11906;height:726" type="#_x0000_t202" id="docshape485" filled="false" stroked="false">
                  <v:textbox inset="0,0,0,0">
                    <w:txbxContent>
                      <w:p>
                        <w:pPr>
                          <w:spacing w:before="183"/>
                          <w:ind w:left="0" w:right="1765" w:firstLine="0"/>
                          <w:jc w:val="right"/>
                          <w:rPr>
                            <w:rFonts w:ascii="Tahoma" w:hAnsi="Tahoma"/>
                            <w:sz w:val="32"/>
                          </w:rPr>
                        </w:pPr>
                        <w:r>
                          <w:rPr>
                            <w:rFonts w:ascii="Tahoma" w:hAnsi="Tahoma"/>
                            <w:color w:val="231F20"/>
                            <w:spacing w:val="-2"/>
                            <w:w w:val="75"/>
                            <w:sz w:val="32"/>
                          </w:rPr>
                          <w:t>ҚОСЫМШАЛАР</w:t>
                        </w:r>
                      </w:p>
                    </w:txbxContent>
                  </v:textbox>
                  <w10:wrap type="none"/>
                </v:shape>
                <v:shape style="position:absolute;left:10299;top:714;width:462;height:716" type="#_x0000_t202" id="docshape486" filled="false" stroked="true" strokeweight="1pt" strokecolor="#ffffff">
                  <v:textbox inset="0,0,0,0">
                    <w:txbxContent>
                      <w:p>
                        <w:pPr>
                          <w:spacing w:before="190"/>
                          <w:ind w:left="90" w:right="0" w:firstLine="0"/>
                          <w:jc w:val="left"/>
                          <w:rPr>
                            <w:rFonts w:ascii="Tahoma"/>
                            <w:sz w:val="24"/>
                          </w:rPr>
                        </w:pPr>
                        <w:r>
                          <w:rPr>
                            <w:rFonts w:ascii="Tahoma"/>
                            <w:color w:val="231F20"/>
                            <w:spacing w:val="-5"/>
                            <w:w w:val="75"/>
                            <w:sz w:val="24"/>
                          </w:rPr>
                          <w:t>171</w:t>
                        </w:r>
                      </w:p>
                    </w:txbxContent>
                  </v:textbox>
                  <v:stroke dashstyle="solid"/>
                  <w10:wrap type="none"/>
                </v:shape>
                <w10:wrap type="none"/>
              </v:group>
            </w:pict>
          </mc:Fallback>
        </mc:AlternateContent>
      </w:r>
    </w:p>
    <w:p>
      <w:pPr>
        <w:pStyle w:val="BodyText"/>
        <w:rPr>
          <w:b/>
          <w:i/>
          <w:sz w:val="20"/>
        </w:rPr>
      </w:pPr>
    </w:p>
    <w:p>
      <w:pPr>
        <w:pStyle w:val="BodyText"/>
        <w:rPr>
          <w:b/>
          <w:i/>
          <w:sz w:val="20"/>
        </w:rPr>
      </w:pPr>
    </w:p>
    <w:p>
      <w:pPr>
        <w:pStyle w:val="BodyText"/>
        <w:spacing w:before="144"/>
        <w:rPr>
          <w:b/>
          <w:i/>
          <w:sz w:val="20"/>
        </w:rPr>
      </w:pPr>
    </w:p>
    <w:tbl>
      <w:tblPr>
        <w:tblW w:w="0" w:type="auto"/>
        <w:jc w:val="left"/>
        <w:tblInd w:w="1432"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CellMar>
          <w:top w:w="0" w:type="dxa"/>
          <w:left w:w="0" w:type="dxa"/>
          <w:bottom w:w="0" w:type="dxa"/>
          <w:right w:w="0" w:type="dxa"/>
        </w:tblCellMar>
        <w:tblLook w:val="01E0"/>
      </w:tblPr>
      <w:tblGrid>
        <w:gridCol w:w="1599"/>
        <w:gridCol w:w="1949"/>
        <w:gridCol w:w="1949"/>
        <w:gridCol w:w="1949"/>
        <w:gridCol w:w="1807"/>
      </w:tblGrid>
      <w:tr>
        <w:trPr>
          <w:trHeight w:val="338" w:hRule="atLeast"/>
        </w:trPr>
        <w:tc>
          <w:tcPr>
            <w:tcW w:w="1599" w:type="dxa"/>
            <w:shd w:val="clear" w:color="auto" w:fill="EAD098"/>
          </w:tcPr>
          <w:p>
            <w:pPr>
              <w:pStyle w:val="TableParagraph"/>
              <w:spacing w:before="0"/>
              <w:ind w:left="0"/>
              <w:jc w:val="left"/>
              <w:rPr>
                <w:rFonts w:ascii="Times New Roman"/>
                <w:sz w:val="20"/>
              </w:rPr>
            </w:pPr>
          </w:p>
        </w:tc>
        <w:tc>
          <w:tcPr>
            <w:tcW w:w="7654" w:type="dxa"/>
            <w:gridSpan w:val="4"/>
            <w:shd w:val="clear" w:color="auto" w:fill="EAD098"/>
          </w:tcPr>
          <w:p>
            <w:pPr>
              <w:pStyle w:val="TableParagraph"/>
              <w:spacing w:before="66"/>
              <w:ind w:left="321"/>
              <w:jc w:val="left"/>
              <w:rPr>
                <w:rFonts w:ascii="Tahoma" w:hAnsi="Tahoma"/>
                <w:b/>
                <w:sz w:val="20"/>
              </w:rPr>
            </w:pPr>
            <w:r>
              <w:rPr>
                <w:rFonts w:ascii="Tahoma" w:hAnsi="Tahoma"/>
                <w:b/>
                <w:color w:val="231F20"/>
                <w:sz w:val="20"/>
              </w:rPr>
              <w:t>Үлгілік</w:t>
            </w:r>
            <w:r>
              <w:rPr>
                <w:rFonts w:ascii="Tahoma" w:hAnsi="Tahoma"/>
                <w:b/>
                <w:color w:val="231F20"/>
                <w:spacing w:val="5"/>
                <w:sz w:val="20"/>
              </w:rPr>
              <w:t> </w:t>
            </w:r>
            <w:r>
              <w:rPr>
                <w:rFonts w:ascii="Tahoma" w:hAnsi="Tahoma"/>
                <w:b/>
                <w:color w:val="231F20"/>
                <w:sz w:val="20"/>
              </w:rPr>
              <w:t>оқу</w:t>
            </w:r>
            <w:r>
              <w:rPr>
                <w:rFonts w:ascii="Tahoma" w:hAnsi="Tahoma"/>
                <w:b/>
                <w:color w:val="231F20"/>
                <w:spacing w:val="5"/>
                <w:sz w:val="20"/>
              </w:rPr>
              <w:t> </w:t>
            </w:r>
            <w:r>
              <w:rPr>
                <w:rFonts w:ascii="Tahoma" w:hAnsi="Tahoma"/>
                <w:b/>
                <w:color w:val="231F20"/>
                <w:sz w:val="20"/>
              </w:rPr>
              <w:t>жоспары</w:t>
            </w:r>
            <w:r>
              <w:rPr>
                <w:rFonts w:ascii="Tahoma" w:hAnsi="Tahoma"/>
                <w:b/>
                <w:color w:val="231F20"/>
                <w:spacing w:val="5"/>
                <w:sz w:val="20"/>
              </w:rPr>
              <w:t> </w:t>
            </w:r>
            <w:r>
              <w:rPr>
                <w:rFonts w:ascii="Tahoma" w:hAnsi="Tahoma"/>
                <w:b/>
                <w:color w:val="231F20"/>
                <w:sz w:val="20"/>
              </w:rPr>
              <w:t>бойынша</w:t>
            </w:r>
            <w:r>
              <w:rPr>
                <w:rFonts w:ascii="Tahoma" w:hAnsi="Tahoma"/>
                <w:b/>
                <w:color w:val="231F20"/>
                <w:spacing w:val="5"/>
                <w:sz w:val="20"/>
              </w:rPr>
              <w:t> </w:t>
            </w:r>
            <w:r>
              <w:rPr>
                <w:rFonts w:ascii="Tahoma" w:hAnsi="Tahoma"/>
                <w:b/>
                <w:color w:val="231F20"/>
                <w:sz w:val="20"/>
              </w:rPr>
              <w:t>(төмендетілген</w:t>
            </w:r>
            <w:r>
              <w:rPr>
                <w:rFonts w:ascii="Tahoma" w:hAnsi="Tahoma"/>
                <w:b/>
                <w:color w:val="231F20"/>
                <w:spacing w:val="5"/>
                <w:sz w:val="20"/>
              </w:rPr>
              <w:t> </w:t>
            </w:r>
            <w:r>
              <w:rPr>
                <w:rFonts w:ascii="Tahoma" w:hAnsi="Tahoma"/>
                <w:b/>
                <w:color w:val="231F20"/>
                <w:sz w:val="20"/>
              </w:rPr>
              <w:t>оқу</w:t>
            </w:r>
            <w:r>
              <w:rPr>
                <w:rFonts w:ascii="Tahoma" w:hAnsi="Tahoma"/>
                <w:b/>
                <w:color w:val="231F20"/>
                <w:spacing w:val="5"/>
                <w:sz w:val="20"/>
              </w:rPr>
              <w:t> </w:t>
            </w:r>
            <w:r>
              <w:rPr>
                <w:rFonts w:ascii="Tahoma" w:hAnsi="Tahoma"/>
                <w:b/>
                <w:color w:val="231F20"/>
                <w:spacing w:val="-2"/>
                <w:sz w:val="20"/>
              </w:rPr>
              <w:t>жүктемесімен)</w:t>
            </w:r>
          </w:p>
        </w:tc>
      </w:tr>
      <w:tr>
        <w:trPr>
          <w:trHeight w:val="338" w:hRule="atLeast"/>
        </w:trPr>
        <w:tc>
          <w:tcPr>
            <w:tcW w:w="1599" w:type="dxa"/>
            <w:shd w:val="clear" w:color="auto" w:fill="F5E9D1"/>
          </w:tcPr>
          <w:p>
            <w:pPr>
              <w:pStyle w:val="TableParagraph"/>
              <w:rPr>
                <w:sz w:val="20"/>
              </w:rPr>
            </w:pPr>
            <w:r>
              <w:rPr>
                <w:color w:val="231F20"/>
                <w:spacing w:val="-10"/>
                <w:sz w:val="20"/>
              </w:rPr>
              <w:t>5</w:t>
            </w:r>
          </w:p>
        </w:tc>
        <w:tc>
          <w:tcPr>
            <w:tcW w:w="1949" w:type="dxa"/>
            <w:shd w:val="clear" w:color="auto" w:fill="F5E9D1"/>
          </w:tcPr>
          <w:p>
            <w:pPr>
              <w:pStyle w:val="TableParagraph"/>
              <w:rPr>
                <w:sz w:val="20"/>
              </w:rPr>
            </w:pPr>
            <w:r>
              <w:rPr>
                <w:color w:val="231F20"/>
                <w:spacing w:val="-10"/>
                <w:sz w:val="20"/>
              </w:rPr>
              <w:t>2</w:t>
            </w:r>
          </w:p>
        </w:tc>
        <w:tc>
          <w:tcPr>
            <w:tcW w:w="1949" w:type="dxa"/>
            <w:shd w:val="clear" w:color="auto" w:fill="F5E9D1"/>
          </w:tcPr>
          <w:p>
            <w:pPr>
              <w:pStyle w:val="TableParagraph"/>
              <w:rPr>
                <w:sz w:val="20"/>
              </w:rPr>
            </w:pPr>
            <w:r>
              <w:rPr>
                <w:color w:val="231F20"/>
                <w:spacing w:val="-10"/>
                <w:sz w:val="20"/>
              </w:rPr>
              <w:t>2</w:t>
            </w:r>
          </w:p>
        </w:tc>
        <w:tc>
          <w:tcPr>
            <w:tcW w:w="1949" w:type="dxa"/>
            <w:shd w:val="clear" w:color="auto" w:fill="F5E9D1"/>
          </w:tcPr>
          <w:p>
            <w:pPr>
              <w:pStyle w:val="TableParagraph"/>
              <w:rPr>
                <w:sz w:val="20"/>
              </w:rPr>
            </w:pPr>
            <w:r>
              <w:rPr>
                <w:color w:val="231F20"/>
                <w:spacing w:val="-10"/>
                <w:sz w:val="20"/>
              </w:rPr>
              <w:t>2</w:t>
            </w:r>
          </w:p>
        </w:tc>
        <w:tc>
          <w:tcPr>
            <w:tcW w:w="1807" w:type="dxa"/>
            <w:shd w:val="clear" w:color="auto" w:fill="F5E9D1"/>
          </w:tcPr>
          <w:p>
            <w:pPr>
              <w:pStyle w:val="TableParagraph"/>
              <w:rPr>
                <w:sz w:val="20"/>
              </w:rPr>
            </w:pPr>
            <w:r>
              <w:rPr>
                <w:color w:val="231F20"/>
                <w:spacing w:val="-10"/>
                <w:sz w:val="20"/>
              </w:rPr>
              <w:t>2</w:t>
            </w:r>
          </w:p>
        </w:tc>
      </w:tr>
      <w:tr>
        <w:trPr>
          <w:trHeight w:val="338" w:hRule="atLeast"/>
        </w:trPr>
        <w:tc>
          <w:tcPr>
            <w:tcW w:w="1599" w:type="dxa"/>
            <w:shd w:val="clear" w:color="auto" w:fill="F5E9D1"/>
          </w:tcPr>
          <w:p>
            <w:pPr>
              <w:pStyle w:val="TableParagraph"/>
              <w:rPr>
                <w:sz w:val="20"/>
              </w:rPr>
            </w:pPr>
            <w:r>
              <w:rPr>
                <w:color w:val="231F20"/>
                <w:spacing w:val="-10"/>
                <w:sz w:val="20"/>
              </w:rPr>
              <w:t>6</w:t>
            </w:r>
          </w:p>
        </w:tc>
        <w:tc>
          <w:tcPr>
            <w:tcW w:w="1949" w:type="dxa"/>
            <w:shd w:val="clear" w:color="auto" w:fill="F5E9D1"/>
          </w:tcPr>
          <w:p>
            <w:pPr>
              <w:pStyle w:val="TableParagraph"/>
              <w:rPr>
                <w:sz w:val="20"/>
              </w:rPr>
            </w:pPr>
            <w:r>
              <w:rPr>
                <w:color w:val="231F20"/>
                <w:spacing w:val="-10"/>
                <w:sz w:val="20"/>
              </w:rPr>
              <w:t>2</w:t>
            </w:r>
          </w:p>
        </w:tc>
        <w:tc>
          <w:tcPr>
            <w:tcW w:w="1949" w:type="dxa"/>
            <w:shd w:val="clear" w:color="auto" w:fill="F5E9D1"/>
          </w:tcPr>
          <w:p>
            <w:pPr>
              <w:pStyle w:val="TableParagraph"/>
              <w:rPr>
                <w:sz w:val="20"/>
              </w:rPr>
            </w:pPr>
            <w:r>
              <w:rPr>
                <w:color w:val="231F20"/>
                <w:spacing w:val="-10"/>
                <w:sz w:val="20"/>
              </w:rPr>
              <w:t>2</w:t>
            </w:r>
          </w:p>
        </w:tc>
        <w:tc>
          <w:tcPr>
            <w:tcW w:w="1949" w:type="dxa"/>
            <w:shd w:val="clear" w:color="auto" w:fill="F5E9D1"/>
          </w:tcPr>
          <w:p>
            <w:pPr>
              <w:pStyle w:val="TableParagraph"/>
              <w:rPr>
                <w:sz w:val="20"/>
              </w:rPr>
            </w:pPr>
            <w:r>
              <w:rPr>
                <w:color w:val="231F20"/>
                <w:spacing w:val="-10"/>
                <w:sz w:val="20"/>
              </w:rPr>
              <w:t>2</w:t>
            </w:r>
          </w:p>
        </w:tc>
        <w:tc>
          <w:tcPr>
            <w:tcW w:w="1807" w:type="dxa"/>
            <w:shd w:val="clear" w:color="auto" w:fill="F5E9D1"/>
          </w:tcPr>
          <w:p>
            <w:pPr>
              <w:pStyle w:val="TableParagraph"/>
              <w:rPr>
                <w:sz w:val="20"/>
              </w:rPr>
            </w:pPr>
            <w:r>
              <w:rPr>
                <w:color w:val="231F20"/>
                <w:spacing w:val="-10"/>
                <w:sz w:val="20"/>
              </w:rPr>
              <w:t>2</w:t>
            </w:r>
          </w:p>
        </w:tc>
      </w:tr>
      <w:tr>
        <w:trPr>
          <w:trHeight w:val="338" w:hRule="atLeast"/>
        </w:trPr>
        <w:tc>
          <w:tcPr>
            <w:tcW w:w="1599" w:type="dxa"/>
            <w:shd w:val="clear" w:color="auto" w:fill="F5E9D1"/>
          </w:tcPr>
          <w:p>
            <w:pPr>
              <w:pStyle w:val="TableParagraph"/>
              <w:rPr>
                <w:sz w:val="20"/>
              </w:rPr>
            </w:pPr>
            <w:r>
              <w:rPr>
                <w:color w:val="231F20"/>
                <w:spacing w:val="-10"/>
                <w:sz w:val="20"/>
              </w:rPr>
              <w:t>7</w:t>
            </w:r>
          </w:p>
        </w:tc>
        <w:tc>
          <w:tcPr>
            <w:tcW w:w="1949" w:type="dxa"/>
            <w:shd w:val="clear" w:color="auto" w:fill="F5E9D1"/>
          </w:tcPr>
          <w:p>
            <w:pPr>
              <w:pStyle w:val="TableParagraph"/>
              <w:rPr>
                <w:sz w:val="20"/>
              </w:rPr>
            </w:pPr>
            <w:r>
              <w:rPr>
                <w:color w:val="231F20"/>
                <w:spacing w:val="-10"/>
                <w:sz w:val="20"/>
              </w:rPr>
              <w:t>2</w:t>
            </w:r>
          </w:p>
        </w:tc>
        <w:tc>
          <w:tcPr>
            <w:tcW w:w="1949" w:type="dxa"/>
            <w:shd w:val="clear" w:color="auto" w:fill="F5E9D1"/>
          </w:tcPr>
          <w:p>
            <w:pPr>
              <w:pStyle w:val="TableParagraph"/>
              <w:rPr>
                <w:sz w:val="20"/>
              </w:rPr>
            </w:pPr>
            <w:r>
              <w:rPr>
                <w:color w:val="231F20"/>
                <w:spacing w:val="-10"/>
                <w:sz w:val="20"/>
              </w:rPr>
              <w:t>2</w:t>
            </w:r>
          </w:p>
        </w:tc>
        <w:tc>
          <w:tcPr>
            <w:tcW w:w="1949" w:type="dxa"/>
            <w:shd w:val="clear" w:color="auto" w:fill="F5E9D1"/>
          </w:tcPr>
          <w:p>
            <w:pPr>
              <w:pStyle w:val="TableParagraph"/>
              <w:rPr>
                <w:sz w:val="20"/>
              </w:rPr>
            </w:pPr>
            <w:r>
              <w:rPr>
                <w:color w:val="231F20"/>
                <w:spacing w:val="-10"/>
                <w:sz w:val="20"/>
              </w:rPr>
              <w:t>2</w:t>
            </w:r>
          </w:p>
        </w:tc>
        <w:tc>
          <w:tcPr>
            <w:tcW w:w="1807" w:type="dxa"/>
            <w:shd w:val="clear" w:color="auto" w:fill="F5E9D1"/>
          </w:tcPr>
          <w:p>
            <w:pPr>
              <w:pStyle w:val="TableParagraph"/>
              <w:rPr>
                <w:sz w:val="20"/>
              </w:rPr>
            </w:pPr>
            <w:r>
              <w:rPr>
                <w:color w:val="231F20"/>
                <w:spacing w:val="-10"/>
                <w:sz w:val="20"/>
              </w:rPr>
              <w:t>2</w:t>
            </w:r>
          </w:p>
        </w:tc>
      </w:tr>
      <w:tr>
        <w:trPr>
          <w:trHeight w:val="338" w:hRule="atLeast"/>
        </w:trPr>
        <w:tc>
          <w:tcPr>
            <w:tcW w:w="1599" w:type="dxa"/>
            <w:shd w:val="clear" w:color="auto" w:fill="F5E9D1"/>
          </w:tcPr>
          <w:p>
            <w:pPr>
              <w:pStyle w:val="TableParagraph"/>
              <w:rPr>
                <w:sz w:val="20"/>
              </w:rPr>
            </w:pPr>
            <w:r>
              <w:rPr>
                <w:color w:val="231F20"/>
                <w:spacing w:val="-10"/>
                <w:sz w:val="20"/>
              </w:rPr>
              <w:t>8</w:t>
            </w:r>
          </w:p>
        </w:tc>
        <w:tc>
          <w:tcPr>
            <w:tcW w:w="1949" w:type="dxa"/>
            <w:shd w:val="clear" w:color="auto" w:fill="F5E9D1"/>
          </w:tcPr>
          <w:p>
            <w:pPr>
              <w:pStyle w:val="TableParagraph"/>
              <w:rPr>
                <w:sz w:val="20"/>
              </w:rPr>
            </w:pPr>
            <w:r>
              <w:rPr>
                <w:color w:val="231F20"/>
                <w:spacing w:val="-10"/>
                <w:sz w:val="20"/>
              </w:rPr>
              <w:t>2</w:t>
            </w:r>
          </w:p>
        </w:tc>
        <w:tc>
          <w:tcPr>
            <w:tcW w:w="1949" w:type="dxa"/>
            <w:shd w:val="clear" w:color="auto" w:fill="F5E9D1"/>
          </w:tcPr>
          <w:p>
            <w:pPr>
              <w:pStyle w:val="TableParagraph"/>
              <w:rPr>
                <w:sz w:val="20"/>
              </w:rPr>
            </w:pPr>
            <w:r>
              <w:rPr>
                <w:color w:val="231F20"/>
                <w:spacing w:val="-10"/>
                <w:sz w:val="20"/>
              </w:rPr>
              <w:t>2</w:t>
            </w:r>
          </w:p>
        </w:tc>
        <w:tc>
          <w:tcPr>
            <w:tcW w:w="1949" w:type="dxa"/>
            <w:shd w:val="clear" w:color="auto" w:fill="F5E9D1"/>
          </w:tcPr>
          <w:p>
            <w:pPr>
              <w:pStyle w:val="TableParagraph"/>
              <w:rPr>
                <w:sz w:val="20"/>
              </w:rPr>
            </w:pPr>
            <w:r>
              <w:rPr>
                <w:color w:val="231F20"/>
                <w:spacing w:val="-10"/>
                <w:sz w:val="20"/>
              </w:rPr>
              <w:t>2</w:t>
            </w:r>
          </w:p>
        </w:tc>
        <w:tc>
          <w:tcPr>
            <w:tcW w:w="1807" w:type="dxa"/>
            <w:shd w:val="clear" w:color="auto" w:fill="F5E9D1"/>
          </w:tcPr>
          <w:p>
            <w:pPr>
              <w:pStyle w:val="TableParagraph"/>
              <w:rPr>
                <w:sz w:val="20"/>
              </w:rPr>
            </w:pPr>
            <w:r>
              <w:rPr>
                <w:color w:val="231F20"/>
                <w:spacing w:val="-10"/>
                <w:sz w:val="20"/>
              </w:rPr>
              <w:t>2</w:t>
            </w:r>
          </w:p>
        </w:tc>
      </w:tr>
      <w:tr>
        <w:trPr>
          <w:trHeight w:val="338" w:hRule="atLeast"/>
        </w:trPr>
        <w:tc>
          <w:tcPr>
            <w:tcW w:w="1599" w:type="dxa"/>
            <w:shd w:val="clear" w:color="auto" w:fill="F5E9D1"/>
          </w:tcPr>
          <w:p>
            <w:pPr>
              <w:pStyle w:val="TableParagraph"/>
              <w:rPr>
                <w:sz w:val="20"/>
              </w:rPr>
            </w:pPr>
            <w:r>
              <w:rPr>
                <w:color w:val="231F20"/>
                <w:spacing w:val="-10"/>
                <w:sz w:val="20"/>
              </w:rPr>
              <w:t>9</w:t>
            </w:r>
          </w:p>
        </w:tc>
        <w:tc>
          <w:tcPr>
            <w:tcW w:w="1949" w:type="dxa"/>
            <w:shd w:val="clear" w:color="auto" w:fill="F5E9D1"/>
          </w:tcPr>
          <w:p>
            <w:pPr>
              <w:pStyle w:val="TableParagraph"/>
              <w:rPr>
                <w:sz w:val="20"/>
              </w:rPr>
            </w:pPr>
            <w:r>
              <w:rPr>
                <w:color w:val="231F20"/>
                <w:spacing w:val="-10"/>
                <w:sz w:val="20"/>
              </w:rPr>
              <w:t>2</w:t>
            </w:r>
          </w:p>
        </w:tc>
        <w:tc>
          <w:tcPr>
            <w:tcW w:w="1949" w:type="dxa"/>
            <w:shd w:val="clear" w:color="auto" w:fill="F5E9D1"/>
          </w:tcPr>
          <w:p>
            <w:pPr>
              <w:pStyle w:val="TableParagraph"/>
              <w:rPr>
                <w:sz w:val="20"/>
              </w:rPr>
            </w:pPr>
            <w:r>
              <w:rPr>
                <w:color w:val="231F20"/>
                <w:spacing w:val="-10"/>
                <w:sz w:val="20"/>
              </w:rPr>
              <w:t>2</w:t>
            </w:r>
          </w:p>
        </w:tc>
        <w:tc>
          <w:tcPr>
            <w:tcW w:w="1949" w:type="dxa"/>
            <w:shd w:val="clear" w:color="auto" w:fill="F5E9D1"/>
          </w:tcPr>
          <w:p>
            <w:pPr>
              <w:pStyle w:val="TableParagraph"/>
              <w:rPr>
                <w:sz w:val="20"/>
              </w:rPr>
            </w:pPr>
            <w:r>
              <w:rPr>
                <w:color w:val="231F20"/>
                <w:spacing w:val="-10"/>
                <w:sz w:val="20"/>
              </w:rPr>
              <w:t>2</w:t>
            </w:r>
          </w:p>
        </w:tc>
        <w:tc>
          <w:tcPr>
            <w:tcW w:w="1807" w:type="dxa"/>
            <w:shd w:val="clear" w:color="auto" w:fill="F5E9D1"/>
          </w:tcPr>
          <w:p>
            <w:pPr>
              <w:pStyle w:val="TableParagraph"/>
              <w:rPr>
                <w:sz w:val="20"/>
              </w:rPr>
            </w:pPr>
            <w:r>
              <w:rPr>
                <w:color w:val="231F20"/>
                <w:spacing w:val="-10"/>
                <w:sz w:val="20"/>
              </w:rPr>
              <w:t>2</w:t>
            </w:r>
          </w:p>
        </w:tc>
      </w:tr>
      <w:tr>
        <w:trPr>
          <w:trHeight w:val="338" w:hRule="atLeast"/>
        </w:trPr>
        <w:tc>
          <w:tcPr>
            <w:tcW w:w="1599" w:type="dxa"/>
            <w:shd w:val="clear" w:color="auto" w:fill="F5E9D1"/>
          </w:tcPr>
          <w:p>
            <w:pPr>
              <w:pStyle w:val="TableParagraph"/>
              <w:rPr>
                <w:sz w:val="20"/>
              </w:rPr>
            </w:pPr>
            <w:r>
              <w:rPr>
                <w:color w:val="231F20"/>
                <w:w w:val="80"/>
                <w:sz w:val="20"/>
              </w:rPr>
              <w:t>10</w:t>
            </w:r>
            <w:r>
              <w:rPr>
                <w:color w:val="231F20"/>
                <w:spacing w:val="-1"/>
                <w:w w:val="80"/>
                <w:sz w:val="20"/>
              </w:rPr>
              <w:t> </w:t>
            </w:r>
            <w:r>
              <w:rPr>
                <w:color w:val="231F20"/>
                <w:spacing w:val="-4"/>
                <w:w w:val="95"/>
                <w:sz w:val="20"/>
              </w:rPr>
              <w:t>(ЖМБ)</w:t>
            </w:r>
          </w:p>
        </w:tc>
        <w:tc>
          <w:tcPr>
            <w:tcW w:w="1949" w:type="dxa"/>
            <w:shd w:val="clear" w:color="auto" w:fill="F5E9D1"/>
          </w:tcPr>
          <w:p>
            <w:pPr>
              <w:pStyle w:val="TableParagraph"/>
              <w:rPr>
                <w:sz w:val="20"/>
              </w:rPr>
            </w:pPr>
            <w:r>
              <w:rPr>
                <w:color w:val="231F20"/>
                <w:spacing w:val="-10"/>
                <w:w w:val="70"/>
                <w:sz w:val="20"/>
              </w:rPr>
              <w:t>1</w:t>
            </w:r>
          </w:p>
        </w:tc>
        <w:tc>
          <w:tcPr>
            <w:tcW w:w="1949" w:type="dxa"/>
            <w:shd w:val="clear" w:color="auto" w:fill="F5E9D1"/>
          </w:tcPr>
          <w:p>
            <w:pPr>
              <w:pStyle w:val="TableParagraph"/>
              <w:rPr>
                <w:sz w:val="20"/>
              </w:rPr>
            </w:pPr>
            <w:r>
              <w:rPr>
                <w:color w:val="231F20"/>
                <w:spacing w:val="-10"/>
                <w:w w:val="70"/>
                <w:sz w:val="20"/>
              </w:rPr>
              <w:t>1</w:t>
            </w:r>
          </w:p>
        </w:tc>
        <w:tc>
          <w:tcPr>
            <w:tcW w:w="1949" w:type="dxa"/>
            <w:shd w:val="clear" w:color="auto" w:fill="F5E9D1"/>
          </w:tcPr>
          <w:p>
            <w:pPr>
              <w:pStyle w:val="TableParagraph"/>
              <w:rPr>
                <w:sz w:val="20"/>
              </w:rPr>
            </w:pPr>
            <w:r>
              <w:rPr>
                <w:color w:val="231F20"/>
                <w:spacing w:val="-10"/>
                <w:w w:val="70"/>
                <w:sz w:val="20"/>
              </w:rPr>
              <w:t>1</w:t>
            </w:r>
          </w:p>
        </w:tc>
        <w:tc>
          <w:tcPr>
            <w:tcW w:w="1807" w:type="dxa"/>
            <w:shd w:val="clear" w:color="auto" w:fill="F5E9D1"/>
          </w:tcPr>
          <w:p>
            <w:pPr>
              <w:pStyle w:val="TableParagraph"/>
              <w:rPr>
                <w:sz w:val="20"/>
              </w:rPr>
            </w:pPr>
            <w:r>
              <w:rPr>
                <w:color w:val="231F20"/>
                <w:spacing w:val="-10"/>
                <w:w w:val="70"/>
                <w:sz w:val="20"/>
              </w:rPr>
              <w:t>1</w:t>
            </w:r>
          </w:p>
        </w:tc>
      </w:tr>
      <w:tr>
        <w:trPr>
          <w:trHeight w:val="338" w:hRule="atLeast"/>
        </w:trPr>
        <w:tc>
          <w:tcPr>
            <w:tcW w:w="1599" w:type="dxa"/>
            <w:shd w:val="clear" w:color="auto" w:fill="F5E9D1"/>
          </w:tcPr>
          <w:p>
            <w:pPr>
              <w:pStyle w:val="TableParagraph"/>
              <w:rPr>
                <w:sz w:val="20"/>
              </w:rPr>
            </w:pPr>
            <w:r>
              <w:rPr>
                <w:color w:val="231F20"/>
                <w:w w:val="80"/>
                <w:sz w:val="20"/>
              </w:rPr>
              <w:t>10</w:t>
            </w:r>
            <w:r>
              <w:rPr>
                <w:color w:val="231F20"/>
                <w:spacing w:val="-1"/>
                <w:w w:val="80"/>
                <w:sz w:val="20"/>
              </w:rPr>
              <w:t> </w:t>
            </w:r>
            <w:r>
              <w:rPr>
                <w:color w:val="231F20"/>
                <w:spacing w:val="-4"/>
                <w:w w:val="95"/>
                <w:sz w:val="20"/>
              </w:rPr>
              <w:t>(ҚГБ)</w:t>
            </w:r>
          </w:p>
        </w:tc>
        <w:tc>
          <w:tcPr>
            <w:tcW w:w="1949" w:type="dxa"/>
            <w:shd w:val="clear" w:color="auto" w:fill="F5E9D1"/>
          </w:tcPr>
          <w:p>
            <w:pPr>
              <w:pStyle w:val="TableParagraph"/>
              <w:rPr>
                <w:sz w:val="20"/>
              </w:rPr>
            </w:pPr>
            <w:r>
              <w:rPr>
                <w:color w:val="231F20"/>
                <w:spacing w:val="-10"/>
                <w:w w:val="70"/>
                <w:sz w:val="20"/>
              </w:rPr>
              <w:t>1</w:t>
            </w:r>
          </w:p>
        </w:tc>
        <w:tc>
          <w:tcPr>
            <w:tcW w:w="1949" w:type="dxa"/>
            <w:shd w:val="clear" w:color="auto" w:fill="F5E9D1"/>
          </w:tcPr>
          <w:p>
            <w:pPr>
              <w:pStyle w:val="TableParagraph"/>
              <w:rPr>
                <w:sz w:val="20"/>
              </w:rPr>
            </w:pPr>
            <w:r>
              <w:rPr>
                <w:color w:val="231F20"/>
                <w:spacing w:val="-10"/>
                <w:w w:val="70"/>
                <w:sz w:val="20"/>
              </w:rPr>
              <w:t>1</w:t>
            </w:r>
          </w:p>
        </w:tc>
        <w:tc>
          <w:tcPr>
            <w:tcW w:w="1949" w:type="dxa"/>
            <w:shd w:val="clear" w:color="auto" w:fill="F5E9D1"/>
          </w:tcPr>
          <w:p>
            <w:pPr>
              <w:pStyle w:val="TableParagraph"/>
              <w:rPr>
                <w:sz w:val="20"/>
              </w:rPr>
            </w:pPr>
            <w:r>
              <w:rPr>
                <w:color w:val="231F20"/>
                <w:spacing w:val="-10"/>
                <w:w w:val="70"/>
                <w:sz w:val="20"/>
              </w:rPr>
              <w:t>1</w:t>
            </w:r>
          </w:p>
        </w:tc>
        <w:tc>
          <w:tcPr>
            <w:tcW w:w="1807" w:type="dxa"/>
            <w:shd w:val="clear" w:color="auto" w:fill="F5E9D1"/>
          </w:tcPr>
          <w:p>
            <w:pPr>
              <w:pStyle w:val="TableParagraph"/>
              <w:rPr>
                <w:sz w:val="20"/>
              </w:rPr>
            </w:pPr>
            <w:r>
              <w:rPr>
                <w:color w:val="231F20"/>
                <w:spacing w:val="-10"/>
                <w:w w:val="70"/>
                <w:sz w:val="20"/>
              </w:rPr>
              <w:t>1</w:t>
            </w:r>
          </w:p>
        </w:tc>
      </w:tr>
      <w:tr>
        <w:trPr>
          <w:trHeight w:val="338" w:hRule="atLeast"/>
        </w:trPr>
        <w:tc>
          <w:tcPr>
            <w:tcW w:w="1599" w:type="dxa"/>
            <w:shd w:val="clear" w:color="auto" w:fill="F5E9D1"/>
          </w:tcPr>
          <w:p>
            <w:pPr>
              <w:pStyle w:val="TableParagraph"/>
              <w:rPr>
                <w:sz w:val="20"/>
              </w:rPr>
            </w:pPr>
            <w:r>
              <w:rPr>
                <w:color w:val="231F20"/>
                <w:w w:val="55"/>
                <w:sz w:val="20"/>
              </w:rPr>
              <w:t>11</w:t>
            </w:r>
            <w:r>
              <w:rPr>
                <w:color w:val="231F20"/>
                <w:spacing w:val="-3"/>
                <w:w w:val="90"/>
                <w:sz w:val="20"/>
              </w:rPr>
              <w:t> </w:t>
            </w:r>
            <w:r>
              <w:rPr>
                <w:color w:val="231F20"/>
                <w:spacing w:val="-2"/>
                <w:w w:val="90"/>
                <w:sz w:val="20"/>
              </w:rPr>
              <w:t>(ЖМБ)</w:t>
            </w:r>
          </w:p>
        </w:tc>
        <w:tc>
          <w:tcPr>
            <w:tcW w:w="1949" w:type="dxa"/>
            <w:shd w:val="clear" w:color="auto" w:fill="F5E9D1"/>
          </w:tcPr>
          <w:p>
            <w:pPr>
              <w:pStyle w:val="TableParagraph"/>
              <w:rPr>
                <w:sz w:val="20"/>
              </w:rPr>
            </w:pPr>
            <w:r>
              <w:rPr>
                <w:color w:val="231F20"/>
                <w:spacing w:val="-10"/>
                <w:w w:val="70"/>
                <w:sz w:val="20"/>
              </w:rPr>
              <w:t>1</w:t>
            </w:r>
          </w:p>
        </w:tc>
        <w:tc>
          <w:tcPr>
            <w:tcW w:w="1949" w:type="dxa"/>
            <w:shd w:val="clear" w:color="auto" w:fill="F5E9D1"/>
          </w:tcPr>
          <w:p>
            <w:pPr>
              <w:pStyle w:val="TableParagraph"/>
              <w:rPr>
                <w:sz w:val="20"/>
              </w:rPr>
            </w:pPr>
            <w:r>
              <w:rPr>
                <w:color w:val="231F20"/>
                <w:spacing w:val="-10"/>
                <w:w w:val="70"/>
                <w:sz w:val="20"/>
              </w:rPr>
              <w:t>1</w:t>
            </w:r>
          </w:p>
        </w:tc>
        <w:tc>
          <w:tcPr>
            <w:tcW w:w="1949" w:type="dxa"/>
            <w:shd w:val="clear" w:color="auto" w:fill="F5E9D1"/>
          </w:tcPr>
          <w:p>
            <w:pPr>
              <w:pStyle w:val="TableParagraph"/>
              <w:rPr>
                <w:sz w:val="20"/>
              </w:rPr>
            </w:pPr>
            <w:r>
              <w:rPr>
                <w:color w:val="231F20"/>
                <w:spacing w:val="-10"/>
                <w:w w:val="70"/>
                <w:sz w:val="20"/>
              </w:rPr>
              <w:t>1</w:t>
            </w:r>
          </w:p>
        </w:tc>
        <w:tc>
          <w:tcPr>
            <w:tcW w:w="1807" w:type="dxa"/>
            <w:shd w:val="clear" w:color="auto" w:fill="F5E9D1"/>
          </w:tcPr>
          <w:p>
            <w:pPr>
              <w:pStyle w:val="TableParagraph"/>
              <w:rPr>
                <w:sz w:val="20"/>
              </w:rPr>
            </w:pPr>
            <w:r>
              <w:rPr>
                <w:color w:val="231F20"/>
                <w:spacing w:val="-10"/>
                <w:w w:val="70"/>
                <w:sz w:val="20"/>
              </w:rPr>
              <w:t>1</w:t>
            </w:r>
          </w:p>
        </w:tc>
      </w:tr>
      <w:tr>
        <w:trPr>
          <w:trHeight w:val="338" w:hRule="atLeast"/>
        </w:trPr>
        <w:tc>
          <w:tcPr>
            <w:tcW w:w="1599" w:type="dxa"/>
            <w:shd w:val="clear" w:color="auto" w:fill="F5E9D1"/>
          </w:tcPr>
          <w:p>
            <w:pPr>
              <w:pStyle w:val="TableParagraph"/>
              <w:rPr>
                <w:sz w:val="20"/>
              </w:rPr>
            </w:pPr>
            <w:r>
              <w:rPr>
                <w:color w:val="231F20"/>
                <w:w w:val="55"/>
                <w:sz w:val="20"/>
              </w:rPr>
              <w:t>11</w:t>
            </w:r>
            <w:r>
              <w:rPr>
                <w:color w:val="231F20"/>
                <w:spacing w:val="-3"/>
                <w:w w:val="90"/>
                <w:sz w:val="20"/>
              </w:rPr>
              <w:t> </w:t>
            </w:r>
            <w:r>
              <w:rPr>
                <w:color w:val="231F20"/>
                <w:spacing w:val="-2"/>
                <w:w w:val="90"/>
                <w:sz w:val="20"/>
              </w:rPr>
              <w:t>(ҚГБ)</w:t>
            </w:r>
          </w:p>
        </w:tc>
        <w:tc>
          <w:tcPr>
            <w:tcW w:w="1949" w:type="dxa"/>
            <w:shd w:val="clear" w:color="auto" w:fill="F5E9D1"/>
          </w:tcPr>
          <w:p>
            <w:pPr>
              <w:pStyle w:val="TableParagraph"/>
              <w:rPr>
                <w:sz w:val="20"/>
              </w:rPr>
            </w:pPr>
            <w:r>
              <w:rPr>
                <w:color w:val="231F20"/>
                <w:spacing w:val="-10"/>
                <w:w w:val="70"/>
                <w:sz w:val="20"/>
              </w:rPr>
              <w:t>1</w:t>
            </w:r>
          </w:p>
        </w:tc>
        <w:tc>
          <w:tcPr>
            <w:tcW w:w="1949" w:type="dxa"/>
            <w:shd w:val="clear" w:color="auto" w:fill="F5E9D1"/>
          </w:tcPr>
          <w:p>
            <w:pPr>
              <w:pStyle w:val="TableParagraph"/>
              <w:rPr>
                <w:sz w:val="20"/>
              </w:rPr>
            </w:pPr>
            <w:r>
              <w:rPr>
                <w:color w:val="231F20"/>
                <w:spacing w:val="-10"/>
                <w:w w:val="70"/>
                <w:sz w:val="20"/>
              </w:rPr>
              <w:t>1</w:t>
            </w:r>
          </w:p>
        </w:tc>
        <w:tc>
          <w:tcPr>
            <w:tcW w:w="1949" w:type="dxa"/>
            <w:shd w:val="clear" w:color="auto" w:fill="F5E9D1"/>
          </w:tcPr>
          <w:p>
            <w:pPr>
              <w:pStyle w:val="TableParagraph"/>
              <w:rPr>
                <w:sz w:val="20"/>
              </w:rPr>
            </w:pPr>
            <w:r>
              <w:rPr>
                <w:color w:val="231F20"/>
                <w:spacing w:val="-10"/>
                <w:w w:val="70"/>
                <w:sz w:val="20"/>
              </w:rPr>
              <w:t>1</w:t>
            </w:r>
          </w:p>
        </w:tc>
        <w:tc>
          <w:tcPr>
            <w:tcW w:w="1807" w:type="dxa"/>
            <w:shd w:val="clear" w:color="auto" w:fill="F5E9D1"/>
          </w:tcPr>
          <w:p>
            <w:pPr>
              <w:pStyle w:val="TableParagraph"/>
              <w:rPr>
                <w:sz w:val="20"/>
              </w:rPr>
            </w:pPr>
            <w:r>
              <w:rPr>
                <w:color w:val="231F20"/>
                <w:spacing w:val="-10"/>
                <w:w w:val="70"/>
                <w:sz w:val="20"/>
              </w:rPr>
              <w:t>1</w:t>
            </w:r>
          </w:p>
        </w:tc>
      </w:tr>
    </w:tbl>
    <w:p>
      <w:pPr>
        <w:pStyle w:val="BodyText"/>
        <w:rPr>
          <w:b/>
          <w:i/>
          <w:sz w:val="20"/>
        </w:rPr>
      </w:pPr>
    </w:p>
    <w:p>
      <w:pPr>
        <w:pStyle w:val="BodyText"/>
        <w:rPr>
          <w:b/>
          <w:i/>
          <w:sz w:val="20"/>
        </w:rPr>
      </w:pPr>
    </w:p>
    <w:p>
      <w:pPr>
        <w:pStyle w:val="BodyText"/>
        <w:spacing w:before="38"/>
        <w:rPr>
          <w:b/>
          <w:i/>
          <w:sz w:val="20"/>
        </w:rPr>
      </w:pPr>
    </w:p>
    <w:p>
      <w:pPr>
        <w:pStyle w:val="ListParagraph"/>
        <w:numPr>
          <w:ilvl w:val="1"/>
          <w:numId w:val="74"/>
        </w:numPr>
        <w:tabs>
          <w:tab w:pos="327" w:val="left" w:leader="none"/>
        </w:tabs>
        <w:spacing w:line="240" w:lineRule="auto" w:before="0" w:after="0"/>
        <w:ind w:left="327" w:right="64" w:hanging="327"/>
        <w:jc w:val="center"/>
        <w:rPr>
          <w:b/>
          <w:i/>
          <w:sz w:val="20"/>
        </w:rPr>
      </w:pPr>
      <w:r>
        <w:rPr>
          <w:b/>
          <w:i/>
          <w:color w:val="231F20"/>
          <w:w w:val="90"/>
          <w:sz w:val="20"/>
        </w:rPr>
        <w:t>кесте.</w:t>
      </w:r>
      <w:r>
        <w:rPr>
          <w:b/>
          <w:i/>
          <w:color w:val="231F20"/>
          <w:spacing w:val="8"/>
          <w:sz w:val="20"/>
        </w:rPr>
        <w:t> </w:t>
      </w:r>
      <w:r>
        <w:rPr>
          <w:b/>
          <w:i/>
          <w:color w:val="231F20"/>
          <w:w w:val="90"/>
          <w:sz w:val="20"/>
        </w:rPr>
        <w:t>«Құқық</w:t>
      </w:r>
      <w:r>
        <w:rPr>
          <w:b/>
          <w:i/>
          <w:color w:val="231F20"/>
          <w:spacing w:val="9"/>
          <w:sz w:val="20"/>
        </w:rPr>
        <w:t> </w:t>
      </w:r>
      <w:r>
        <w:rPr>
          <w:b/>
          <w:i/>
          <w:color w:val="231F20"/>
          <w:w w:val="90"/>
          <w:sz w:val="20"/>
        </w:rPr>
        <w:t>негіздері»</w:t>
      </w:r>
      <w:r>
        <w:rPr>
          <w:b/>
          <w:i/>
          <w:color w:val="231F20"/>
          <w:spacing w:val="9"/>
          <w:sz w:val="20"/>
        </w:rPr>
        <w:t> </w:t>
      </w:r>
      <w:r>
        <w:rPr>
          <w:b/>
          <w:i/>
          <w:color w:val="231F20"/>
          <w:w w:val="90"/>
          <w:sz w:val="20"/>
        </w:rPr>
        <w:t>пәні</w:t>
      </w:r>
      <w:r>
        <w:rPr>
          <w:b/>
          <w:i/>
          <w:color w:val="231F20"/>
          <w:spacing w:val="8"/>
          <w:sz w:val="20"/>
        </w:rPr>
        <w:t> </w:t>
      </w:r>
      <w:r>
        <w:rPr>
          <w:b/>
          <w:i/>
          <w:color w:val="231F20"/>
          <w:w w:val="90"/>
          <w:sz w:val="20"/>
        </w:rPr>
        <w:t>бойынша</w:t>
      </w:r>
      <w:r>
        <w:rPr>
          <w:b/>
          <w:i/>
          <w:color w:val="231F20"/>
          <w:spacing w:val="9"/>
          <w:sz w:val="20"/>
        </w:rPr>
        <w:t> </w:t>
      </w:r>
      <w:r>
        <w:rPr>
          <w:b/>
          <w:i/>
          <w:color w:val="231F20"/>
          <w:w w:val="90"/>
          <w:sz w:val="20"/>
        </w:rPr>
        <w:t>жиынтық</w:t>
      </w:r>
      <w:r>
        <w:rPr>
          <w:b/>
          <w:i/>
          <w:color w:val="231F20"/>
          <w:spacing w:val="9"/>
          <w:sz w:val="20"/>
        </w:rPr>
        <w:t> </w:t>
      </w:r>
      <w:r>
        <w:rPr>
          <w:b/>
          <w:i/>
          <w:color w:val="231F20"/>
          <w:w w:val="90"/>
          <w:sz w:val="20"/>
        </w:rPr>
        <w:t>бағалау</w:t>
      </w:r>
      <w:r>
        <w:rPr>
          <w:b/>
          <w:i/>
          <w:color w:val="231F20"/>
          <w:spacing w:val="9"/>
          <w:sz w:val="20"/>
        </w:rPr>
        <w:t> </w:t>
      </w:r>
      <w:r>
        <w:rPr>
          <w:b/>
          <w:i/>
          <w:color w:val="231F20"/>
          <w:w w:val="90"/>
          <w:sz w:val="20"/>
        </w:rPr>
        <w:t>жұмыстарының</w:t>
      </w:r>
      <w:r>
        <w:rPr>
          <w:b/>
          <w:i/>
          <w:color w:val="231F20"/>
          <w:spacing w:val="8"/>
          <w:sz w:val="20"/>
        </w:rPr>
        <w:t> </w:t>
      </w:r>
      <w:r>
        <w:rPr>
          <w:b/>
          <w:i/>
          <w:color w:val="231F20"/>
          <w:spacing w:val="-4"/>
          <w:w w:val="90"/>
          <w:sz w:val="20"/>
        </w:rPr>
        <w:t>саны</w:t>
      </w:r>
    </w:p>
    <w:p>
      <w:pPr>
        <w:pStyle w:val="BodyText"/>
        <w:spacing w:before="5" w:after="1"/>
        <w:rPr>
          <w:b/>
          <w:i/>
          <w:sz w:val="12"/>
        </w:rPr>
      </w:pPr>
    </w:p>
    <w:tbl>
      <w:tblPr>
        <w:tblW w:w="0" w:type="auto"/>
        <w:jc w:val="left"/>
        <w:tblInd w:w="1432"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CellMar>
          <w:top w:w="0" w:type="dxa"/>
          <w:left w:w="0" w:type="dxa"/>
          <w:bottom w:w="0" w:type="dxa"/>
          <w:right w:w="0" w:type="dxa"/>
        </w:tblCellMar>
        <w:tblLook w:val="01E0"/>
      </w:tblPr>
      <w:tblGrid>
        <w:gridCol w:w="1599"/>
        <w:gridCol w:w="1947"/>
        <w:gridCol w:w="1948"/>
        <w:gridCol w:w="1948"/>
        <w:gridCol w:w="1806"/>
      </w:tblGrid>
      <w:tr>
        <w:trPr>
          <w:trHeight w:val="338" w:hRule="atLeast"/>
        </w:trPr>
        <w:tc>
          <w:tcPr>
            <w:tcW w:w="1599" w:type="dxa"/>
            <w:vMerge w:val="restart"/>
            <w:shd w:val="clear" w:color="auto" w:fill="EAD098"/>
          </w:tcPr>
          <w:p>
            <w:pPr>
              <w:pStyle w:val="TableParagraph"/>
              <w:spacing w:before="242"/>
              <w:ind w:left="430"/>
              <w:jc w:val="left"/>
              <w:rPr>
                <w:sz w:val="20"/>
              </w:rPr>
            </w:pPr>
            <w:r>
              <w:rPr>
                <w:color w:val="231F20"/>
                <w:spacing w:val="-2"/>
                <w:w w:val="105"/>
                <w:sz w:val="20"/>
              </w:rPr>
              <w:t>Сынып</w:t>
            </w:r>
          </w:p>
        </w:tc>
        <w:tc>
          <w:tcPr>
            <w:tcW w:w="7649" w:type="dxa"/>
            <w:gridSpan w:val="4"/>
            <w:shd w:val="clear" w:color="auto" w:fill="EAD098"/>
          </w:tcPr>
          <w:p>
            <w:pPr>
              <w:pStyle w:val="TableParagraph"/>
              <w:rPr>
                <w:sz w:val="20"/>
              </w:rPr>
            </w:pPr>
            <w:r>
              <w:rPr>
                <w:color w:val="231F20"/>
                <w:sz w:val="20"/>
              </w:rPr>
              <w:t>Үлгілік</w:t>
            </w:r>
            <w:r>
              <w:rPr>
                <w:color w:val="231F20"/>
                <w:spacing w:val="-4"/>
                <w:sz w:val="20"/>
              </w:rPr>
              <w:t> </w:t>
            </w:r>
            <w:r>
              <w:rPr>
                <w:color w:val="231F20"/>
                <w:sz w:val="20"/>
              </w:rPr>
              <w:t>оқу</w:t>
            </w:r>
            <w:r>
              <w:rPr>
                <w:color w:val="231F20"/>
                <w:spacing w:val="-3"/>
                <w:sz w:val="20"/>
              </w:rPr>
              <w:t> </w:t>
            </w:r>
            <w:r>
              <w:rPr>
                <w:color w:val="231F20"/>
                <w:sz w:val="20"/>
              </w:rPr>
              <w:t>жоспары</w:t>
            </w:r>
            <w:r>
              <w:rPr>
                <w:color w:val="231F20"/>
                <w:spacing w:val="-4"/>
                <w:sz w:val="20"/>
              </w:rPr>
              <w:t> </w:t>
            </w:r>
            <w:r>
              <w:rPr>
                <w:color w:val="231F20"/>
                <w:spacing w:val="-2"/>
                <w:sz w:val="20"/>
              </w:rPr>
              <w:t>бойынша</w:t>
            </w:r>
          </w:p>
        </w:tc>
      </w:tr>
      <w:tr>
        <w:trPr>
          <w:trHeight w:val="338" w:hRule="atLeast"/>
        </w:trPr>
        <w:tc>
          <w:tcPr>
            <w:tcW w:w="1599" w:type="dxa"/>
            <w:vMerge/>
            <w:tcBorders>
              <w:top w:val="nil"/>
            </w:tcBorders>
            <w:shd w:val="clear" w:color="auto" w:fill="EAD098"/>
          </w:tcPr>
          <w:p>
            <w:pPr>
              <w:rPr>
                <w:sz w:val="2"/>
                <w:szCs w:val="2"/>
              </w:rPr>
            </w:pPr>
          </w:p>
        </w:tc>
        <w:tc>
          <w:tcPr>
            <w:tcW w:w="1947" w:type="dxa"/>
            <w:shd w:val="clear" w:color="auto" w:fill="EAD098"/>
          </w:tcPr>
          <w:p>
            <w:pPr>
              <w:pStyle w:val="TableParagraph"/>
              <w:rPr>
                <w:sz w:val="20"/>
              </w:rPr>
            </w:pPr>
            <w:r>
              <w:rPr>
                <w:color w:val="231F20"/>
                <w:w w:val="65"/>
                <w:sz w:val="20"/>
              </w:rPr>
              <w:t>1-</w:t>
            </w:r>
            <w:r>
              <w:rPr>
                <w:color w:val="231F20"/>
                <w:spacing w:val="-2"/>
                <w:sz w:val="20"/>
              </w:rPr>
              <w:t>тоқсан</w:t>
            </w:r>
          </w:p>
        </w:tc>
        <w:tc>
          <w:tcPr>
            <w:tcW w:w="1948" w:type="dxa"/>
            <w:shd w:val="clear" w:color="auto" w:fill="EAD098"/>
          </w:tcPr>
          <w:p>
            <w:pPr>
              <w:pStyle w:val="TableParagraph"/>
              <w:rPr>
                <w:sz w:val="20"/>
              </w:rPr>
            </w:pPr>
            <w:r>
              <w:rPr>
                <w:color w:val="231F20"/>
                <w:spacing w:val="-2"/>
                <w:w w:val="85"/>
                <w:sz w:val="20"/>
              </w:rPr>
              <w:t>2-</w:t>
            </w:r>
            <w:r>
              <w:rPr>
                <w:color w:val="231F20"/>
                <w:spacing w:val="-2"/>
                <w:sz w:val="20"/>
              </w:rPr>
              <w:t>тоқсан</w:t>
            </w:r>
          </w:p>
        </w:tc>
        <w:tc>
          <w:tcPr>
            <w:tcW w:w="1948" w:type="dxa"/>
            <w:shd w:val="clear" w:color="auto" w:fill="EAD098"/>
          </w:tcPr>
          <w:p>
            <w:pPr>
              <w:pStyle w:val="TableParagraph"/>
              <w:rPr>
                <w:sz w:val="20"/>
              </w:rPr>
            </w:pPr>
            <w:r>
              <w:rPr>
                <w:color w:val="231F20"/>
                <w:w w:val="85"/>
                <w:sz w:val="20"/>
              </w:rPr>
              <w:t>3-</w:t>
            </w:r>
            <w:r>
              <w:rPr>
                <w:color w:val="231F20"/>
                <w:spacing w:val="-2"/>
                <w:sz w:val="20"/>
              </w:rPr>
              <w:t>тоқсан</w:t>
            </w:r>
          </w:p>
        </w:tc>
        <w:tc>
          <w:tcPr>
            <w:tcW w:w="1806" w:type="dxa"/>
            <w:shd w:val="clear" w:color="auto" w:fill="EAD098"/>
          </w:tcPr>
          <w:p>
            <w:pPr>
              <w:pStyle w:val="TableParagraph"/>
              <w:rPr>
                <w:sz w:val="20"/>
              </w:rPr>
            </w:pPr>
            <w:r>
              <w:rPr>
                <w:color w:val="231F20"/>
                <w:spacing w:val="-7"/>
                <w:sz w:val="20"/>
              </w:rPr>
              <w:t>4-</w:t>
            </w:r>
            <w:r>
              <w:rPr>
                <w:color w:val="231F20"/>
                <w:spacing w:val="-2"/>
                <w:sz w:val="20"/>
              </w:rPr>
              <w:t>тоқсан</w:t>
            </w:r>
          </w:p>
        </w:tc>
      </w:tr>
      <w:tr>
        <w:trPr>
          <w:trHeight w:val="338" w:hRule="atLeast"/>
        </w:trPr>
        <w:tc>
          <w:tcPr>
            <w:tcW w:w="1599" w:type="dxa"/>
            <w:shd w:val="clear" w:color="auto" w:fill="F5E9D1"/>
          </w:tcPr>
          <w:p>
            <w:pPr>
              <w:pStyle w:val="TableParagraph"/>
              <w:rPr>
                <w:sz w:val="20"/>
              </w:rPr>
            </w:pPr>
            <w:r>
              <w:rPr>
                <w:color w:val="231F20"/>
                <w:spacing w:val="-10"/>
                <w:sz w:val="20"/>
              </w:rPr>
              <w:t>9</w:t>
            </w:r>
          </w:p>
        </w:tc>
        <w:tc>
          <w:tcPr>
            <w:tcW w:w="1947" w:type="dxa"/>
            <w:shd w:val="clear" w:color="auto" w:fill="F5E9D1"/>
          </w:tcPr>
          <w:p>
            <w:pPr>
              <w:pStyle w:val="TableParagraph"/>
              <w:rPr>
                <w:sz w:val="20"/>
              </w:rPr>
            </w:pPr>
            <w:r>
              <w:rPr>
                <w:color w:val="231F20"/>
                <w:spacing w:val="-10"/>
                <w:w w:val="70"/>
                <w:sz w:val="20"/>
              </w:rPr>
              <w:t>1</w:t>
            </w:r>
          </w:p>
        </w:tc>
        <w:tc>
          <w:tcPr>
            <w:tcW w:w="1948" w:type="dxa"/>
            <w:shd w:val="clear" w:color="auto" w:fill="F5E9D1"/>
          </w:tcPr>
          <w:p>
            <w:pPr>
              <w:pStyle w:val="TableParagraph"/>
              <w:rPr>
                <w:sz w:val="20"/>
              </w:rPr>
            </w:pPr>
            <w:r>
              <w:rPr>
                <w:color w:val="231F20"/>
                <w:spacing w:val="-10"/>
                <w:w w:val="70"/>
                <w:sz w:val="20"/>
              </w:rPr>
              <w:t>1</w:t>
            </w:r>
          </w:p>
        </w:tc>
        <w:tc>
          <w:tcPr>
            <w:tcW w:w="1948" w:type="dxa"/>
            <w:shd w:val="clear" w:color="auto" w:fill="F5E9D1"/>
          </w:tcPr>
          <w:p>
            <w:pPr>
              <w:pStyle w:val="TableParagraph"/>
              <w:rPr>
                <w:sz w:val="20"/>
              </w:rPr>
            </w:pPr>
            <w:r>
              <w:rPr>
                <w:color w:val="231F20"/>
                <w:spacing w:val="-10"/>
                <w:w w:val="70"/>
                <w:sz w:val="20"/>
              </w:rPr>
              <w:t>1</w:t>
            </w:r>
          </w:p>
        </w:tc>
        <w:tc>
          <w:tcPr>
            <w:tcW w:w="1806" w:type="dxa"/>
            <w:shd w:val="clear" w:color="auto" w:fill="F5E9D1"/>
          </w:tcPr>
          <w:p>
            <w:pPr>
              <w:pStyle w:val="TableParagraph"/>
              <w:rPr>
                <w:sz w:val="20"/>
              </w:rPr>
            </w:pPr>
            <w:r>
              <w:rPr>
                <w:color w:val="231F20"/>
                <w:spacing w:val="-10"/>
                <w:w w:val="70"/>
                <w:sz w:val="20"/>
              </w:rPr>
              <w:t>1</w:t>
            </w:r>
          </w:p>
        </w:tc>
      </w:tr>
      <w:tr>
        <w:trPr>
          <w:trHeight w:val="338" w:hRule="atLeast"/>
        </w:trPr>
        <w:tc>
          <w:tcPr>
            <w:tcW w:w="1599" w:type="dxa"/>
            <w:shd w:val="clear" w:color="auto" w:fill="F5E9D1"/>
          </w:tcPr>
          <w:p>
            <w:pPr>
              <w:pStyle w:val="TableParagraph"/>
              <w:rPr>
                <w:sz w:val="20"/>
              </w:rPr>
            </w:pPr>
            <w:r>
              <w:rPr>
                <w:color w:val="231F20"/>
                <w:w w:val="80"/>
                <w:sz w:val="20"/>
              </w:rPr>
              <w:t>10</w:t>
            </w:r>
            <w:r>
              <w:rPr>
                <w:color w:val="231F20"/>
                <w:spacing w:val="-1"/>
                <w:w w:val="80"/>
                <w:sz w:val="20"/>
              </w:rPr>
              <w:t> </w:t>
            </w:r>
            <w:r>
              <w:rPr>
                <w:color w:val="231F20"/>
                <w:spacing w:val="-4"/>
                <w:w w:val="95"/>
                <w:sz w:val="20"/>
              </w:rPr>
              <w:t>(ҚГБ)</w:t>
            </w:r>
          </w:p>
        </w:tc>
        <w:tc>
          <w:tcPr>
            <w:tcW w:w="1947" w:type="dxa"/>
            <w:shd w:val="clear" w:color="auto" w:fill="F5E9D1"/>
          </w:tcPr>
          <w:p>
            <w:pPr>
              <w:pStyle w:val="TableParagraph"/>
              <w:rPr>
                <w:sz w:val="20"/>
              </w:rPr>
            </w:pPr>
            <w:r>
              <w:rPr>
                <w:color w:val="231F20"/>
                <w:spacing w:val="-10"/>
                <w:w w:val="70"/>
                <w:sz w:val="20"/>
              </w:rPr>
              <w:t>1</w:t>
            </w:r>
          </w:p>
        </w:tc>
        <w:tc>
          <w:tcPr>
            <w:tcW w:w="1948" w:type="dxa"/>
            <w:shd w:val="clear" w:color="auto" w:fill="F5E9D1"/>
          </w:tcPr>
          <w:p>
            <w:pPr>
              <w:pStyle w:val="TableParagraph"/>
              <w:rPr>
                <w:sz w:val="20"/>
              </w:rPr>
            </w:pPr>
            <w:r>
              <w:rPr>
                <w:color w:val="231F20"/>
                <w:spacing w:val="-10"/>
                <w:w w:val="70"/>
                <w:sz w:val="20"/>
              </w:rPr>
              <w:t>1</w:t>
            </w:r>
          </w:p>
        </w:tc>
        <w:tc>
          <w:tcPr>
            <w:tcW w:w="1948" w:type="dxa"/>
            <w:shd w:val="clear" w:color="auto" w:fill="F5E9D1"/>
          </w:tcPr>
          <w:p>
            <w:pPr>
              <w:pStyle w:val="TableParagraph"/>
              <w:rPr>
                <w:sz w:val="20"/>
              </w:rPr>
            </w:pPr>
            <w:r>
              <w:rPr>
                <w:color w:val="231F20"/>
                <w:spacing w:val="-10"/>
                <w:w w:val="70"/>
                <w:sz w:val="20"/>
              </w:rPr>
              <w:t>1</w:t>
            </w:r>
          </w:p>
        </w:tc>
        <w:tc>
          <w:tcPr>
            <w:tcW w:w="1806" w:type="dxa"/>
            <w:shd w:val="clear" w:color="auto" w:fill="F5E9D1"/>
          </w:tcPr>
          <w:p>
            <w:pPr>
              <w:pStyle w:val="TableParagraph"/>
              <w:rPr>
                <w:sz w:val="20"/>
              </w:rPr>
            </w:pPr>
            <w:r>
              <w:rPr>
                <w:color w:val="231F20"/>
                <w:spacing w:val="-10"/>
                <w:sz w:val="20"/>
              </w:rPr>
              <w:t>2</w:t>
            </w:r>
          </w:p>
        </w:tc>
      </w:tr>
      <w:tr>
        <w:trPr>
          <w:trHeight w:val="338" w:hRule="atLeast"/>
        </w:trPr>
        <w:tc>
          <w:tcPr>
            <w:tcW w:w="1599" w:type="dxa"/>
            <w:shd w:val="clear" w:color="auto" w:fill="F5E9D1"/>
          </w:tcPr>
          <w:p>
            <w:pPr>
              <w:pStyle w:val="TableParagraph"/>
              <w:rPr>
                <w:sz w:val="20"/>
              </w:rPr>
            </w:pPr>
            <w:r>
              <w:rPr>
                <w:color w:val="231F20"/>
                <w:w w:val="55"/>
                <w:sz w:val="20"/>
              </w:rPr>
              <w:t>11</w:t>
            </w:r>
            <w:r>
              <w:rPr>
                <w:color w:val="231F20"/>
                <w:spacing w:val="-3"/>
                <w:w w:val="90"/>
                <w:sz w:val="20"/>
              </w:rPr>
              <w:t> </w:t>
            </w:r>
            <w:r>
              <w:rPr>
                <w:color w:val="231F20"/>
                <w:spacing w:val="-2"/>
                <w:w w:val="90"/>
                <w:sz w:val="20"/>
              </w:rPr>
              <w:t>(ҚГБ)</w:t>
            </w:r>
          </w:p>
        </w:tc>
        <w:tc>
          <w:tcPr>
            <w:tcW w:w="1947" w:type="dxa"/>
            <w:shd w:val="clear" w:color="auto" w:fill="F5E9D1"/>
          </w:tcPr>
          <w:p>
            <w:pPr>
              <w:pStyle w:val="TableParagraph"/>
              <w:rPr>
                <w:sz w:val="20"/>
              </w:rPr>
            </w:pPr>
            <w:r>
              <w:rPr>
                <w:color w:val="231F20"/>
                <w:spacing w:val="-10"/>
                <w:w w:val="70"/>
                <w:sz w:val="20"/>
              </w:rPr>
              <w:t>1</w:t>
            </w:r>
          </w:p>
        </w:tc>
        <w:tc>
          <w:tcPr>
            <w:tcW w:w="1948" w:type="dxa"/>
            <w:shd w:val="clear" w:color="auto" w:fill="F5E9D1"/>
          </w:tcPr>
          <w:p>
            <w:pPr>
              <w:pStyle w:val="TableParagraph"/>
              <w:rPr>
                <w:sz w:val="20"/>
              </w:rPr>
            </w:pPr>
            <w:r>
              <w:rPr>
                <w:color w:val="231F20"/>
                <w:spacing w:val="-10"/>
                <w:w w:val="70"/>
                <w:sz w:val="20"/>
              </w:rPr>
              <w:t>1</w:t>
            </w:r>
          </w:p>
        </w:tc>
        <w:tc>
          <w:tcPr>
            <w:tcW w:w="1948" w:type="dxa"/>
            <w:shd w:val="clear" w:color="auto" w:fill="F5E9D1"/>
          </w:tcPr>
          <w:p>
            <w:pPr>
              <w:pStyle w:val="TableParagraph"/>
              <w:rPr>
                <w:sz w:val="20"/>
              </w:rPr>
            </w:pPr>
            <w:r>
              <w:rPr>
                <w:color w:val="231F20"/>
                <w:spacing w:val="-10"/>
                <w:w w:val="70"/>
                <w:sz w:val="20"/>
              </w:rPr>
              <w:t>1</w:t>
            </w:r>
          </w:p>
        </w:tc>
        <w:tc>
          <w:tcPr>
            <w:tcW w:w="1806" w:type="dxa"/>
            <w:shd w:val="clear" w:color="auto" w:fill="F5E9D1"/>
          </w:tcPr>
          <w:p>
            <w:pPr>
              <w:pStyle w:val="TableParagraph"/>
              <w:rPr>
                <w:sz w:val="20"/>
              </w:rPr>
            </w:pPr>
            <w:r>
              <w:rPr>
                <w:color w:val="231F20"/>
                <w:spacing w:val="-10"/>
                <w:sz w:val="20"/>
              </w:rPr>
              <w:t>2</w:t>
            </w:r>
          </w:p>
        </w:tc>
      </w:tr>
      <w:tr>
        <w:trPr>
          <w:trHeight w:val="338" w:hRule="atLeast"/>
        </w:trPr>
        <w:tc>
          <w:tcPr>
            <w:tcW w:w="1599" w:type="dxa"/>
            <w:shd w:val="clear" w:color="auto" w:fill="F5E9D1"/>
          </w:tcPr>
          <w:p>
            <w:pPr>
              <w:pStyle w:val="TableParagraph"/>
              <w:rPr>
                <w:sz w:val="20"/>
              </w:rPr>
            </w:pPr>
            <w:r>
              <w:rPr>
                <w:color w:val="231F20"/>
                <w:w w:val="80"/>
                <w:sz w:val="20"/>
              </w:rPr>
              <w:t>10</w:t>
            </w:r>
            <w:r>
              <w:rPr>
                <w:color w:val="231F20"/>
                <w:spacing w:val="-1"/>
                <w:w w:val="80"/>
                <w:sz w:val="20"/>
              </w:rPr>
              <w:t> </w:t>
            </w:r>
            <w:r>
              <w:rPr>
                <w:color w:val="231F20"/>
                <w:spacing w:val="-4"/>
                <w:w w:val="95"/>
                <w:sz w:val="20"/>
              </w:rPr>
              <w:t>(ЖМБ)</w:t>
            </w:r>
          </w:p>
        </w:tc>
        <w:tc>
          <w:tcPr>
            <w:tcW w:w="1947" w:type="dxa"/>
            <w:shd w:val="clear" w:color="auto" w:fill="F5E9D1"/>
          </w:tcPr>
          <w:p>
            <w:pPr>
              <w:pStyle w:val="TableParagraph"/>
              <w:rPr>
                <w:sz w:val="20"/>
              </w:rPr>
            </w:pPr>
            <w:r>
              <w:rPr>
                <w:color w:val="231F20"/>
                <w:spacing w:val="-10"/>
                <w:w w:val="70"/>
                <w:sz w:val="20"/>
              </w:rPr>
              <w:t>1</w:t>
            </w:r>
          </w:p>
        </w:tc>
        <w:tc>
          <w:tcPr>
            <w:tcW w:w="1948" w:type="dxa"/>
            <w:shd w:val="clear" w:color="auto" w:fill="F5E9D1"/>
          </w:tcPr>
          <w:p>
            <w:pPr>
              <w:pStyle w:val="TableParagraph"/>
              <w:rPr>
                <w:sz w:val="20"/>
              </w:rPr>
            </w:pPr>
            <w:r>
              <w:rPr>
                <w:color w:val="231F20"/>
                <w:spacing w:val="-10"/>
                <w:w w:val="70"/>
                <w:sz w:val="20"/>
              </w:rPr>
              <w:t>1</w:t>
            </w:r>
          </w:p>
        </w:tc>
        <w:tc>
          <w:tcPr>
            <w:tcW w:w="1948" w:type="dxa"/>
            <w:shd w:val="clear" w:color="auto" w:fill="F5E9D1"/>
          </w:tcPr>
          <w:p>
            <w:pPr>
              <w:pStyle w:val="TableParagraph"/>
              <w:rPr>
                <w:sz w:val="20"/>
              </w:rPr>
            </w:pPr>
            <w:r>
              <w:rPr>
                <w:color w:val="231F20"/>
                <w:spacing w:val="-10"/>
                <w:w w:val="70"/>
                <w:sz w:val="20"/>
              </w:rPr>
              <w:t>1</w:t>
            </w:r>
          </w:p>
        </w:tc>
        <w:tc>
          <w:tcPr>
            <w:tcW w:w="1806" w:type="dxa"/>
            <w:shd w:val="clear" w:color="auto" w:fill="F5E9D1"/>
          </w:tcPr>
          <w:p>
            <w:pPr>
              <w:pStyle w:val="TableParagraph"/>
              <w:rPr>
                <w:sz w:val="20"/>
              </w:rPr>
            </w:pPr>
            <w:r>
              <w:rPr>
                <w:color w:val="231F20"/>
                <w:spacing w:val="-10"/>
                <w:sz w:val="20"/>
              </w:rPr>
              <w:t>2</w:t>
            </w:r>
          </w:p>
        </w:tc>
      </w:tr>
      <w:tr>
        <w:trPr>
          <w:trHeight w:val="338" w:hRule="atLeast"/>
        </w:trPr>
        <w:tc>
          <w:tcPr>
            <w:tcW w:w="1599" w:type="dxa"/>
            <w:shd w:val="clear" w:color="auto" w:fill="F5E9D1"/>
          </w:tcPr>
          <w:p>
            <w:pPr>
              <w:pStyle w:val="TableParagraph"/>
              <w:rPr>
                <w:sz w:val="20"/>
              </w:rPr>
            </w:pPr>
            <w:r>
              <w:rPr>
                <w:color w:val="231F20"/>
                <w:spacing w:val="-2"/>
                <w:sz w:val="20"/>
              </w:rPr>
              <w:t>11(ЖМБ)</w:t>
            </w:r>
          </w:p>
        </w:tc>
        <w:tc>
          <w:tcPr>
            <w:tcW w:w="1947" w:type="dxa"/>
            <w:shd w:val="clear" w:color="auto" w:fill="F5E9D1"/>
          </w:tcPr>
          <w:p>
            <w:pPr>
              <w:pStyle w:val="TableParagraph"/>
              <w:rPr>
                <w:sz w:val="20"/>
              </w:rPr>
            </w:pPr>
            <w:r>
              <w:rPr>
                <w:color w:val="231F20"/>
                <w:spacing w:val="-10"/>
                <w:w w:val="70"/>
                <w:sz w:val="20"/>
              </w:rPr>
              <w:t>1</w:t>
            </w:r>
          </w:p>
        </w:tc>
        <w:tc>
          <w:tcPr>
            <w:tcW w:w="1948" w:type="dxa"/>
            <w:shd w:val="clear" w:color="auto" w:fill="F5E9D1"/>
          </w:tcPr>
          <w:p>
            <w:pPr>
              <w:pStyle w:val="TableParagraph"/>
              <w:rPr>
                <w:sz w:val="20"/>
              </w:rPr>
            </w:pPr>
            <w:r>
              <w:rPr>
                <w:color w:val="231F20"/>
                <w:spacing w:val="-10"/>
                <w:w w:val="70"/>
                <w:sz w:val="20"/>
              </w:rPr>
              <w:t>1</w:t>
            </w:r>
          </w:p>
        </w:tc>
        <w:tc>
          <w:tcPr>
            <w:tcW w:w="1948" w:type="dxa"/>
            <w:shd w:val="clear" w:color="auto" w:fill="F5E9D1"/>
          </w:tcPr>
          <w:p>
            <w:pPr>
              <w:pStyle w:val="TableParagraph"/>
              <w:rPr>
                <w:sz w:val="20"/>
              </w:rPr>
            </w:pPr>
            <w:r>
              <w:rPr>
                <w:color w:val="231F20"/>
                <w:spacing w:val="-10"/>
                <w:w w:val="70"/>
                <w:sz w:val="20"/>
              </w:rPr>
              <w:t>1</w:t>
            </w:r>
          </w:p>
        </w:tc>
        <w:tc>
          <w:tcPr>
            <w:tcW w:w="1806" w:type="dxa"/>
            <w:shd w:val="clear" w:color="auto" w:fill="F5E9D1"/>
          </w:tcPr>
          <w:p>
            <w:pPr>
              <w:pStyle w:val="TableParagraph"/>
              <w:rPr>
                <w:sz w:val="20"/>
              </w:rPr>
            </w:pPr>
            <w:r>
              <w:rPr>
                <w:color w:val="231F20"/>
                <w:spacing w:val="-10"/>
                <w:sz w:val="20"/>
              </w:rPr>
              <w:t>2</w:t>
            </w:r>
          </w:p>
        </w:tc>
      </w:tr>
      <w:tr>
        <w:trPr>
          <w:trHeight w:val="338" w:hRule="atLeast"/>
        </w:trPr>
        <w:tc>
          <w:tcPr>
            <w:tcW w:w="1599" w:type="dxa"/>
            <w:vMerge w:val="restart"/>
            <w:shd w:val="clear" w:color="auto" w:fill="EAD098"/>
          </w:tcPr>
          <w:p>
            <w:pPr>
              <w:pStyle w:val="TableParagraph"/>
              <w:spacing w:before="242"/>
              <w:ind w:left="430"/>
              <w:jc w:val="left"/>
              <w:rPr>
                <w:sz w:val="20"/>
              </w:rPr>
            </w:pPr>
            <w:r>
              <w:rPr>
                <w:color w:val="231F20"/>
                <w:spacing w:val="-2"/>
                <w:w w:val="105"/>
                <w:sz w:val="20"/>
              </w:rPr>
              <w:t>Сынып</w:t>
            </w:r>
          </w:p>
        </w:tc>
        <w:tc>
          <w:tcPr>
            <w:tcW w:w="7649" w:type="dxa"/>
            <w:gridSpan w:val="4"/>
            <w:shd w:val="clear" w:color="auto" w:fill="EAD098"/>
          </w:tcPr>
          <w:p>
            <w:pPr>
              <w:pStyle w:val="TableParagraph"/>
              <w:ind w:left="390"/>
              <w:jc w:val="left"/>
              <w:rPr>
                <w:sz w:val="20"/>
              </w:rPr>
            </w:pPr>
            <w:r>
              <w:rPr>
                <w:color w:val="231F20"/>
                <w:sz w:val="20"/>
              </w:rPr>
              <w:t>Үлгілік оқу</w:t>
            </w:r>
            <w:r>
              <w:rPr>
                <w:color w:val="231F20"/>
                <w:spacing w:val="2"/>
                <w:sz w:val="20"/>
              </w:rPr>
              <w:t> </w:t>
            </w:r>
            <w:r>
              <w:rPr>
                <w:color w:val="231F20"/>
                <w:sz w:val="20"/>
              </w:rPr>
              <w:t>жоспары</w:t>
            </w:r>
            <w:r>
              <w:rPr>
                <w:color w:val="231F20"/>
                <w:spacing w:val="2"/>
                <w:sz w:val="20"/>
              </w:rPr>
              <w:t> </w:t>
            </w:r>
            <w:r>
              <w:rPr>
                <w:color w:val="231F20"/>
                <w:sz w:val="20"/>
              </w:rPr>
              <w:t>бойынша</w:t>
            </w:r>
            <w:r>
              <w:rPr>
                <w:color w:val="231F20"/>
                <w:spacing w:val="2"/>
                <w:sz w:val="20"/>
              </w:rPr>
              <w:t> </w:t>
            </w:r>
            <w:r>
              <w:rPr>
                <w:color w:val="231F20"/>
                <w:sz w:val="20"/>
              </w:rPr>
              <w:t>(төмендетілген</w:t>
            </w:r>
            <w:r>
              <w:rPr>
                <w:color w:val="231F20"/>
                <w:spacing w:val="2"/>
                <w:sz w:val="20"/>
              </w:rPr>
              <w:t> </w:t>
            </w:r>
            <w:r>
              <w:rPr>
                <w:color w:val="231F20"/>
                <w:sz w:val="20"/>
              </w:rPr>
              <w:t>оқу</w:t>
            </w:r>
            <w:r>
              <w:rPr>
                <w:color w:val="231F20"/>
                <w:spacing w:val="2"/>
                <w:sz w:val="20"/>
              </w:rPr>
              <w:t> </w:t>
            </w:r>
            <w:r>
              <w:rPr>
                <w:color w:val="231F20"/>
                <w:spacing w:val="-2"/>
                <w:sz w:val="20"/>
              </w:rPr>
              <w:t>жүктемесімен)</w:t>
            </w:r>
          </w:p>
        </w:tc>
      </w:tr>
      <w:tr>
        <w:trPr>
          <w:trHeight w:val="338" w:hRule="atLeast"/>
        </w:trPr>
        <w:tc>
          <w:tcPr>
            <w:tcW w:w="1599" w:type="dxa"/>
            <w:vMerge/>
            <w:tcBorders>
              <w:top w:val="nil"/>
            </w:tcBorders>
            <w:shd w:val="clear" w:color="auto" w:fill="EAD098"/>
          </w:tcPr>
          <w:p>
            <w:pPr>
              <w:rPr>
                <w:sz w:val="2"/>
                <w:szCs w:val="2"/>
              </w:rPr>
            </w:pPr>
          </w:p>
        </w:tc>
        <w:tc>
          <w:tcPr>
            <w:tcW w:w="1947" w:type="dxa"/>
            <w:shd w:val="clear" w:color="auto" w:fill="EAD098"/>
          </w:tcPr>
          <w:p>
            <w:pPr>
              <w:pStyle w:val="TableParagraph"/>
              <w:rPr>
                <w:sz w:val="20"/>
              </w:rPr>
            </w:pPr>
            <w:r>
              <w:rPr>
                <w:color w:val="231F20"/>
                <w:w w:val="65"/>
                <w:sz w:val="20"/>
              </w:rPr>
              <w:t>1-</w:t>
            </w:r>
            <w:r>
              <w:rPr>
                <w:color w:val="231F20"/>
                <w:spacing w:val="-2"/>
                <w:sz w:val="20"/>
              </w:rPr>
              <w:t>тоқсан</w:t>
            </w:r>
          </w:p>
        </w:tc>
        <w:tc>
          <w:tcPr>
            <w:tcW w:w="1948" w:type="dxa"/>
            <w:shd w:val="clear" w:color="auto" w:fill="EAD098"/>
          </w:tcPr>
          <w:p>
            <w:pPr>
              <w:pStyle w:val="TableParagraph"/>
              <w:rPr>
                <w:sz w:val="20"/>
              </w:rPr>
            </w:pPr>
            <w:r>
              <w:rPr>
                <w:color w:val="231F20"/>
                <w:spacing w:val="-2"/>
                <w:w w:val="85"/>
                <w:sz w:val="20"/>
              </w:rPr>
              <w:t>2-</w:t>
            </w:r>
            <w:r>
              <w:rPr>
                <w:color w:val="231F20"/>
                <w:spacing w:val="-2"/>
                <w:sz w:val="20"/>
              </w:rPr>
              <w:t>тоқсан</w:t>
            </w:r>
          </w:p>
        </w:tc>
        <w:tc>
          <w:tcPr>
            <w:tcW w:w="1948" w:type="dxa"/>
            <w:shd w:val="clear" w:color="auto" w:fill="EAD098"/>
          </w:tcPr>
          <w:p>
            <w:pPr>
              <w:pStyle w:val="TableParagraph"/>
              <w:rPr>
                <w:sz w:val="20"/>
              </w:rPr>
            </w:pPr>
            <w:r>
              <w:rPr>
                <w:color w:val="231F20"/>
                <w:w w:val="85"/>
                <w:sz w:val="20"/>
              </w:rPr>
              <w:t>3-</w:t>
            </w:r>
            <w:r>
              <w:rPr>
                <w:color w:val="231F20"/>
                <w:spacing w:val="-2"/>
                <w:sz w:val="20"/>
              </w:rPr>
              <w:t>тоқсан</w:t>
            </w:r>
          </w:p>
        </w:tc>
        <w:tc>
          <w:tcPr>
            <w:tcW w:w="1806" w:type="dxa"/>
            <w:shd w:val="clear" w:color="auto" w:fill="EAD098"/>
          </w:tcPr>
          <w:p>
            <w:pPr>
              <w:pStyle w:val="TableParagraph"/>
              <w:rPr>
                <w:sz w:val="20"/>
              </w:rPr>
            </w:pPr>
            <w:r>
              <w:rPr>
                <w:color w:val="231F20"/>
                <w:spacing w:val="-7"/>
                <w:sz w:val="20"/>
              </w:rPr>
              <w:t>4-</w:t>
            </w:r>
            <w:r>
              <w:rPr>
                <w:color w:val="231F20"/>
                <w:spacing w:val="-2"/>
                <w:sz w:val="20"/>
              </w:rPr>
              <w:t>тоқсан</w:t>
            </w:r>
          </w:p>
        </w:tc>
      </w:tr>
      <w:tr>
        <w:trPr>
          <w:trHeight w:val="338" w:hRule="atLeast"/>
        </w:trPr>
        <w:tc>
          <w:tcPr>
            <w:tcW w:w="1599" w:type="dxa"/>
            <w:shd w:val="clear" w:color="auto" w:fill="F5E9D1"/>
          </w:tcPr>
          <w:p>
            <w:pPr>
              <w:pStyle w:val="TableParagraph"/>
              <w:rPr>
                <w:sz w:val="20"/>
              </w:rPr>
            </w:pPr>
            <w:r>
              <w:rPr>
                <w:color w:val="231F20"/>
                <w:spacing w:val="-10"/>
                <w:sz w:val="20"/>
              </w:rPr>
              <w:t>9</w:t>
            </w:r>
          </w:p>
        </w:tc>
        <w:tc>
          <w:tcPr>
            <w:tcW w:w="1947" w:type="dxa"/>
            <w:shd w:val="clear" w:color="auto" w:fill="F5E9D1"/>
          </w:tcPr>
          <w:p>
            <w:pPr>
              <w:pStyle w:val="TableParagraph"/>
              <w:rPr>
                <w:sz w:val="20"/>
              </w:rPr>
            </w:pPr>
            <w:r>
              <w:rPr>
                <w:color w:val="231F20"/>
                <w:spacing w:val="-10"/>
                <w:w w:val="70"/>
                <w:sz w:val="20"/>
              </w:rPr>
              <w:t>1</w:t>
            </w:r>
          </w:p>
        </w:tc>
        <w:tc>
          <w:tcPr>
            <w:tcW w:w="1948" w:type="dxa"/>
            <w:shd w:val="clear" w:color="auto" w:fill="F5E9D1"/>
          </w:tcPr>
          <w:p>
            <w:pPr>
              <w:pStyle w:val="TableParagraph"/>
              <w:rPr>
                <w:sz w:val="20"/>
              </w:rPr>
            </w:pPr>
            <w:r>
              <w:rPr>
                <w:color w:val="231F20"/>
                <w:spacing w:val="-10"/>
                <w:w w:val="70"/>
                <w:sz w:val="20"/>
              </w:rPr>
              <w:t>1</w:t>
            </w:r>
          </w:p>
        </w:tc>
        <w:tc>
          <w:tcPr>
            <w:tcW w:w="1948" w:type="dxa"/>
            <w:shd w:val="clear" w:color="auto" w:fill="F5E9D1"/>
          </w:tcPr>
          <w:p>
            <w:pPr>
              <w:pStyle w:val="TableParagraph"/>
              <w:rPr>
                <w:sz w:val="20"/>
              </w:rPr>
            </w:pPr>
            <w:r>
              <w:rPr>
                <w:color w:val="231F20"/>
                <w:spacing w:val="-10"/>
                <w:w w:val="70"/>
                <w:sz w:val="20"/>
              </w:rPr>
              <w:t>1</w:t>
            </w:r>
          </w:p>
        </w:tc>
        <w:tc>
          <w:tcPr>
            <w:tcW w:w="1806" w:type="dxa"/>
            <w:shd w:val="clear" w:color="auto" w:fill="F5E9D1"/>
          </w:tcPr>
          <w:p>
            <w:pPr>
              <w:pStyle w:val="TableParagraph"/>
              <w:rPr>
                <w:sz w:val="20"/>
              </w:rPr>
            </w:pPr>
            <w:r>
              <w:rPr>
                <w:color w:val="231F20"/>
                <w:spacing w:val="-10"/>
                <w:w w:val="70"/>
                <w:sz w:val="20"/>
              </w:rPr>
              <w:t>1</w:t>
            </w:r>
          </w:p>
        </w:tc>
      </w:tr>
      <w:tr>
        <w:trPr>
          <w:trHeight w:val="338" w:hRule="atLeast"/>
        </w:trPr>
        <w:tc>
          <w:tcPr>
            <w:tcW w:w="1599" w:type="dxa"/>
            <w:shd w:val="clear" w:color="auto" w:fill="F5E9D1"/>
          </w:tcPr>
          <w:p>
            <w:pPr>
              <w:pStyle w:val="TableParagraph"/>
              <w:rPr>
                <w:sz w:val="20"/>
              </w:rPr>
            </w:pPr>
            <w:r>
              <w:rPr>
                <w:color w:val="231F20"/>
                <w:w w:val="80"/>
                <w:sz w:val="20"/>
              </w:rPr>
              <w:t>10</w:t>
            </w:r>
            <w:r>
              <w:rPr>
                <w:color w:val="231F20"/>
                <w:spacing w:val="-1"/>
                <w:w w:val="80"/>
                <w:sz w:val="20"/>
              </w:rPr>
              <w:t> </w:t>
            </w:r>
            <w:r>
              <w:rPr>
                <w:color w:val="231F20"/>
                <w:spacing w:val="-4"/>
                <w:w w:val="95"/>
                <w:sz w:val="20"/>
              </w:rPr>
              <w:t>(ҚГБ)</w:t>
            </w:r>
          </w:p>
        </w:tc>
        <w:tc>
          <w:tcPr>
            <w:tcW w:w="1947" w:type="dxa"/>
            <w:shd w:val="clear" w:color="auto" w:fill="F5E9D1"/>
          </w:tcPr>
          <w:p>
            <w:pPr>
              <w:pStyle w:val="TableParagraph"/>
              <w:rPr>
                <w:sz w:val="20"/>
              </w:rPr>
            </w:pPr>
            <w:r>
              <w:rPr>
                <w:color w:val="231F20"/>
                <w:spacing w:val="-10"/>
                <w:w w:val="70"/>
                <w:sz w:val="20"/>
              </w:rPr>
              <w:t>1</w:t>
            </w:r>
          </w:p>
        </w:tc>
        <w:tc>
          <w:tcPr>
            <w:tcW w:w="1948" w:type="dxa"/>
            <w:shd w:val="clear" w:color="auto" w:fill="F5E9D1"/>
          </w:tcPr>
          <w:p>
            <w:pPr>
              <w:pStyle w:val="TableParagraph"/>
              <w:rPr>
                <w:sz w:val="20"/>
              </w:rPr>
            </w:pPr>
            <w:r>
              <w:rPr>
                <w:color w:val="231F20"/>
                <w:spacing w:val="-10"/>
                <w:w w:val="70"/>
                <w:sz w:val="20"/>
              </w:rPr>
              <w:t>1</w:t>
            </w:r>
          </w:p>
        </w:tc>
        <w:tc>
          <w:tcPr>
            <w:tcW w:w="1948" w:type="dxa"/>
            <w:shd w:val="clear" w:color="auto" w:fill="F5E9D1"/>
          </w:tcPr>
          <w:p>
            <w:pPr>
              <w:pStyle w:val="TableParagraph"/>
              <w:rPr>
                <w:sz w:val="20"/>
              </w:rPr>
            </w:pPr>
            <w:r>
              <w:rPr>
                <w:color w:val="231F20"/>
                <w:spacing w:val="-10"/>
                <w:w w:val="70"/>
                <w:sz w:val="20"/>
              </w:rPr>
              <w:t>1</w:t>
            </w:r>
          </w:p>
        </w:tc>
        <w:tc>
          <w:tcPr>
            <w:tcW w:w="1806" w:type="dxa"/>
            <w:shd w:val="clear" w:color="auto" w:fill="F5E9D1"/>
          </w:tcPr>
          <w:p>
            <w:pPr>
              <w:pStyle w:val="TableParagraph"/>
              <w:rPr>
                <w:sz w:val="20"/>
              </w:rPr>
            </w:pPr>
            <w:r>
              <w:rPr>
                <w:color w:val="231F20"/>
                <w:spacing w:val="-10"/>
                <w:sz w:val="20"/>
              </w:rPr>
              <w:t>2</w:t>
            </w:r>
          </w:p>
        </w:tc>
      </w:tr>
      <w:tr>
        <w:trPr>
          <w:trHeight w:val="338" w:hRule="atLeast"/>
        </w:trPr>
        <w:tc>
          <w:tcPr>
            <w:tcW w:w="1599" w:type="dxa"/>
            <w:shd w:val="clear" w:color="auto" w:fill="F5E9D1"/>
          </w:tcPr>
          <w:p>
            <w:pPr>
              <w:pStyle w:val="TableParagraph"/>
              <w:rPr>
                <w:sz w:val="20"/>
              </w:rPr>
            </w:pPr>
            <w:r>
              <w:rPr>
                <w:color w:val="231F20"/>
                <w:w w:val="55"/>
                <w:sz w:val="20"/>
              </w:rPr>
              <w:t>11</w:t>
            </w:r>
            <w:r>
              <w:rPr>
                <w:color w:val="231F20"/>
                <w:spacing w:val="-3"/>
                <w:w w:val="90"/>
                <w:sz w:val="20"/>
              </w:rPr>
              <w:t> </w:t>
            </w:r>
            <w:r>
              <w:rPr>
                <w:color w:val="231F20"/>
                <w:spacing w:val="-2"/>
                <w:w w:val="90"/>
                <w:sz w:val="20"/>
              </w:rPr>
              <w:t>(ҚГБ)</w:t>
            </w:r>
          </w:p>
        </w:tc>
        <w:tc>
          <w:tcPr>
            <w:tcW w:w="1947" w:type="dxa"/>
            <w:shd w:val="clear" w:color="auto" w:fill="F5E9D1"/>
          </w:tcPr>
          <w:p>
            <w:pPr>
              <w:pStyle w:val="TableParagraph"/>
              <w:rPr>
                <w:sz w:val="20"/>
              </w:rPr>
            </w:pPr>
            <w:r>
              <w:rPr>
                <w:color w:val="231F20"/>
                <w:spacing w:val="-10"/>
                <w:w w:val="70"/>
                <w:sz w:val="20"/>
              </w:rPr>
              <w:t>1</w:t>
            </w:r>
          </w:p>
        </w:tc>
        <w:tc>
          <w:tcPr>
            <w:tcW w:w="1948" w:type="dxa"/>
            <w:shd w:val="clear" w:color="auto" w:fill="F5E9D1"/>
          </w:tcPr>
          <w:p>
            <w:pPr>
              <w:pStyle w:val="TableParagraph"/>
              <w:rPr>
                <w:sz w:val="20"/>
              </w:rPr>
            </w:pPr>
            <w:r>
              <w:rPr>
                <w:color w:val="231F20"/>
                <w:spacing w:val="-10"/>
                <w:w w:val="70"/>
                <w:sz w:val="20"/>
              </w:rPr>
              <w:t>1</w:t>
            </w:r>
          </w:p>
        </w:tc>
        <w:tc>
          <w:tcPr>
            <w:tcW w:w="1948" w:type="dxa"/>
            <w:shd w:val="clear" w:color="auto" w:fill="F5E9D1"/>
          </w:tcPr>
          <w:p>
            <w:pPr>
              <w:pStyle w:val="TableParagraph"/>
              <w:rPr>
                <w:sz w:val="20"/>
              </w:rPr>
            </w:pPr>
            <w:r>
              <w:rPr>
                <w:color w:val="231F20"/>
                <w:spacing w:val="-10"/>
                <w:w w:val="70"/>
                <w:sz w:val="20"/>
              </w:rPr>
              <w:t>1</w:t>
            </w:r>
          </w:p>
        </w:tc>
        <w:tc>
          <w:tcPr>
            <w:tcW w:w="1806" w:type="dxa"/>
            <w:shd w:val="clear" w:color="auto" w:fill="F5E9D1"/>
          </w:tcPr>
          <w:p>
            <w:pPr>
              <w:pStyle w:val="TableParagraph"/>
              <w:rPr>
                <w:sz w:val="20"/>
              </w:rPr>
            </w:pPr>
            <w:r>
              <w:rPr>
                <w:color w:val="231F20"/>
                <w:spacing w:val="-10"/>
                <w:sz w:val="20"/>
              </w:rPr>
              <w:t>2</w:t>
            </w:r>
          </w:p>
        </w:tc>
      </w:tr>
      <w:tr>
        <w:trPr>
          <w:trHeight w:val="338" w:hRule="atLeast"/>
        </w:trPr>
        <w:tc>
          <w:tcPr>
            <w:tcW w:w="1599" w:type="dxa"/>
            <w:shd w:val="clear" w:color="auto" w:fill="F5E9D1"/>
          </w:tcPr>
          <w:p>
            <w:pPr>
              <w:pStyle w:val="TableParagraph"/>
              <w:rPr>
                <w:sz w:val="20"/>
              </w:rPr>
            </w:pPr>
            <w:r>
              <w:rPr>
                <w:color w:val="231F20"/>
                <w:w w:val="80"/>
                <w:sz w:val="20"/>
              </w:rPr>
              <w:t>10</w:t>
            </w:r>
            <w:r>
              <w:rPr>
                <w:color w:val="231F20"/>
                <w:spacing w:val="-1"/>
                <w:w w:val="80"/>
                <w:sz w:val="20"/>
              </w:rPr>
              <w:t> </w:t>
            </w:r>
            <w:r>
              <w:rPr>
                <w:color w:val="231F20"/>
                <w:spacing w:val="-4"/>
                <w:w w:val="95"/>
                <w:sz w:val="20"/>
              </w:rPr>
              <w:t>(ЖМБ)</w:t>
            </w:r>
          </w:p>
        </w:tc>
        <w:tc>
          <w:tcPr>
            <w:tcW w:w="1947" w:type="dxa"/>
            <w:shd w:val="clear" w:color="auto" w:fill="F5E9D1"/>
          </w:tcPr>
          <w:p>
            <w:pPr>
              <w:pStyle w:val="TableParagraph"/>
              <w:rPr>
                <w:sz w:val="20"/>
              </w:rPr>
            </w:pPr>
            <w:r>
              <w:rPr>
                <w:color w:val="231F20"/>
                <w:spacing w:val="-10"/>
                <w:w w:val="70"/>
                <w:sz w:val="20"/>
              </w:rPr>
              <w:t>1</w:t>
            </w:r>
          </w:p>
        </w:tc>
        <w:tc>
          <w:tcPr>
            <w:tcW w:w="1948" w:type="dxa"/>
            <w:shd w:val="clear" w:color="auto" w:fill="F5E9D1"/>
          </w:tcPr>
          <w:p>
            <w:pPr>
              <w:pStyle w:val="TableParagraph"/>
              <w:rPr>
                <w:sz w:val="20"/>
              </w:rPr>
            </w:pPr>
            <w:r>
              <w:rPr>
                <w:color w:val="231F20"/>
                <w:spacing w:val="-10"/>
                <w:w w:val="70"/>
                <w:sz w:val="20"/>
              </w:rPr>
              <w:t>1</w:t>
            </w:r>
          </w:p>
        </w:tc>
        <w:tc>
          <w:tcPr>
            <w:tcW w:w="1948" w:type="dxa"/>
            <w:shd w:val="clear" w:color="auto" w:fill="F5E9D1"/>
          </w:tcPr>
          <w:p>
            <w:pPr>
              <w:pStyle w:val="TableParagraph"/>
              <w:rPr>
                <w:sz w:val="20"/>
              </w:rPr>
            </w:pPr>
            <w:r>
              <w:rPr>
                <w:color w:val="231F20"/>
                <w:spacing w:val="-10"/>
                <w:w w:val="70"/>
                <w:sz w:val="20"/>
              </w:rPr>
              <w:t>1</w:t>
            </w:r>
          </w:p>
        </w:tc>
        <w:tc>
          <w:tcPr>
            <w:tcW w:w="1806" w:type="dxa"/>
            <w:shd w:val="clear" w:color="auto" w:fill="F5E9D1"/>
          </w:tcPr>
          <w:p>
            <w:pPr>
              <w:pStyle w:val="TableParagraph"/>
              <w:rPr>
                <w:sz w:val="20"/>
              </w:rPr>
            </w:pPr>
            <w:r>
              <w:rPr>
                <w:color w:val="231F20"/>
                <w:spacing w:val="-10"/>
                <w:sz w:val="20"/>
              </w:rPr>
              <w:t>2</w:t>
            </w:r>
          </w:p>
        </w:tc>
      </w:tr>
      <w:tr>
        <w:trPr>
          <w:trHeight w:val="338" w:hRule="atLeast"/>
        </w:trPr>
        <w:tc>
          <w:tcPr>
            <w:tcW w:w="1599" w:type="dxa"/>
            <w:shd w:val="clear" w:color="auto" w:fill="F5E9D1"/>
          </w:tcPr>
          <w:p>
            <w:pPr>
              <w:pStyle w:val="TableParagraph"/>
              <w:rPr>
                <w:sz w:val="20"/>
              </w:rPr>
            </w:pPr>
            <w:r>
              <w:rPr>
                <w:color w:val="231F20"/>
                <w:w w:val="55"/>
                <w:sz w:val="20"/>
              </w:rPr>
              <w:t>11</w:t>
            </w:r>
            <w:r>
              <w:rPr>
                <w:color w:val="231F20"/>
                <w:spacing w:val="-3"/>
                <w:w w:val="90"/>
                <w:sz w:val="20"/>
              </w:rPr>
              <w:t> </w:t>
            </w:r>
            <w:r>
              <w:rPr>
                <w:color w:val="231F20"/>
                <w:spacing w:val="-2"/>
                <w:w w:val="90"/>
                <w:sz w:val="20"/>
              </w:rPr>
              <w:t>(ЖМБ)</w:t>
            </w:r>
          </w:p>
        </w:tc>
        <w:tc>
          <w:tcPr>
            <w:tcW w:w="1947" w:type="dxa"/>
            <w:shd w:val="clear" w:color="auto" w:fill="F5E9D1"/>
          </w:tcPr>
          <w:p>
            <w:pPr>
              <w:pStyle w:val="TableParagraph"/>
              <w:rPr>
                <w:sz w:val="20"/>
              </w:rPr>
            </w:pPr>
            <w:r>
              <w:rPr>
                <w:color w:val="231F20"/>
                <w:spacing w:val="-10"/>
                <w:w w:val="70"/>
                <w:sz w:val="20"/>
              </w:rPr>
              <w:t>1</w:t>
            </w:r>
          </w:p>
        </w:tc>
        <w:tc>
          <w:tcPr>
            <w:tcW w:w="1948" w:type="dxa"/>
            <w:shd w:val="clear" w:color="auto" w:fill="F5E9D1"/>
          </w:tcPr>
          <w:p>
            <w:pPr>
              <w:pStyle w:val="TableParagraph"/>
              <w:rPr>
                <w:sz w:val="20"/>
              </w:rPr>
            </w:pPr>
            <w:r>
              <w:rPr>
                <w:color w:val="231F20"/>
                <w:spacing w:val="-10"/>
                <w:w w:val="70"/>
                <w:sz w:val="20"/>
              </w:rPr>
              <w:t>1</w:t>
            </w:r>
          </w:p>
        </w:tc>
        <w:tc>
          <w:tcPr>
            <w:tcW w:w="1948" w:type="dxa"/>
            <w:shd w:val="clear" w:color="auto" w:fill="F5E9D1"/>
          </w:tcPr>
          <w:p>
            <w:pPr>
              <w:pStyle w:val="TableParagraph"/>
              <w:rPr>
                <w:sz w:val="20"/>
              </w:rPr>
            </w:pPr>
            <w:r>
              <w:rPr>
                <w:color w:val="231F20"/>
                <w:spacing w:val="-10"/>
                <w:w w:val="70"/>
                <w:sz w:val="20"/>
              </w:rPr>
              <w:t>1</w:t>
            </w:r>
          </w:p>
        </w:tc>
        <w:tc>
          <w:tcPr>
            <w:tcW w:w="1806" w:type="dxa"/>
            <w:shd w:val="clear" w:color="auto" w:fill="F5E9D1"/>
          </w:tcPr>
          <w:p>
            <w:pPr>
              <w:pStyle w:val="TableParagraph"/>
              <w:rPr>
                <w:sz w:val="20"/>
              </w:rPr>
            </w:pPr>
            <w:r>
              <w:rPr>
                <w:color w:val="231F20"/>
                <w:spacing w:val="-10"/>
                <w:sz w:val="20"/>
              </w:rPr>
              <w:t>2</w:t>
            </w:r>
          </w:p>
        </w:tc>
      </w:tr>
    </w:tbl>
    <w:p>
      <w:pPr>
        <w:pStyle w:val="TableParagraph"/>
        <w:spacing w:after="0"/>
        <w:rPr>
          <w:sz w:val="20"/>
        </w:rPr>
        <w:sectPr>
          <w:footerReference w:type="default" r:id="rId71"/>
          <w:pgSz w:w="11910" w:h="16840"/>
          <w:pgMar w:header="0" w:footer="0" w:top="680" w:bottom="280" w:left="0" w:right="0"/>
        </w:sectPr>
      </w:pPr>
    </w:p>
    <w:p>
      <w:pPr>
        <w:pStyle w:val="BodyText"/>
        <w:spacing w:before="5"/>
        <w:rPr>
          <w:b/>
          <w:i/>
          <w:sz w:val="16"/>
        </w:rPr>
      </w:pPr>
      <w:r>
        <w:rPr>
          <w:b/>
          <w:i/>
          <w:sz w:val="16"/>
        </w:rPr>
        <mc:AlternateContent>
          <mc:Choice Requires="wps">
            <w:drawing>
              <wp:anchor distT="0" distB="0" distL="0" distR="0" allowOverlap="1" layoutInCell="1" locked="0" behindDoc="0" simplePos="0" relativeHeight="15918080">
                <wp:simplePos x="0" y="0"/>
                <wp:positionH relativeFrom="page">
                  <wp:posOffset>0</wp:posOffset>
                </wp:positionH>
                <wp:positionV relativeFrom="page">
                  <wp:posOffset>0</wp:posOffset>
                </wp:positionV>
                <wp:extent cx="7560309" cy="10692130"/>
                <wp:effectExtent l="0" t="0" r="0" b="0"/>
                <wp:wrapNone/>
                <wp:docPr id="514" name="Graphic 514"/>
                <wp:cNvGraphicFramePr>
                  <a:graphicFrameLocks/>
                </wp:cNvGraphicFramePr>
                <a:graphic>
                  <a:graphicData uri="http://schemas.microsoft.com/office/word/2010/wordprocessingShape">
                    <wps:wsp>
                      <wps:cNvPr id="514" name="Graphic 514"/>
                      <wps:cNvSpPr/>
                      <wps:spPr>
                        <a:xfrm>
                          <a:off x="0" y="0"/>
                          <a:ext cx="7560309" cy="10692130"/>
                        </a:xfrm>
                        <a:custGeom>
                          <a:avLst/>
                          <a:gdLst/>
                          <a:ahLst/>
                          <a:cxnLst/>
                          <a:rect l="l" t="t" r="r" b="b"/>
                          <a:pathLst>
                            <a:path w="7560309" h="10692130">
                              <a:moveTo>
                                <a:pt x="7560005" y="0"/>
                              </a:moveTo>
                              <a:lnTo>
                                <a:pt x="0" y="0"/>
                              </a:lnTo>
                              <a:lnTo>
                                <a:pt x="0" y="10692003"/>
                              </a:lnTo>
                              <a:lnTo>
                                <a:pt x="7560005" y="10692003"/>
                              </a:lnTo>
                              <a:lnTo>
                                <a:pt x="7560005" y="0"/>
                              </a:lnTo>
                              <a:close/>
                            </a:path>
                          </a:pathLst>
                        </a:custGeom>
                        <a:solidFill>
                          <a:srgbClr val="E4F1ED"/>
                        </a:solidFill>
                      </wps:spPr>
                      <wps:bodyPr wrap="square" lIns="0" tIns="0" rIns="0" bIns="0" rtlCol="0">
                        <a:prstTxWarp prst="textNoShape">
                          <a:avLst/>
                        </a:prstTxWarp>
                        <a:noAutofit/>
                      </wps:bodyPr>
                    </wps:wsp>
                  </a:graphicData>
                </a:graphic>
              </wp:anchor>
            </w:drawing>
          </mc:Choice>
          <mc:Fallback>
            <w:pict>
              <v:rect style="position:absolute;margin-left:0pt;margin-top:0pt;width:595.276001pt;height:841.890015pt;mso-position-horizontal-relative:page;mso-position-vertical-relative:page;z-index:15918080" id="docshape487" filled="true" fillcolor="#e4f1ed" stroked="false">
                <v:fill type="solid"/>
                <w10:wrap type="none"/>
              </v:rect>
            </w:pict>
          </mc:Fallback>
        </mc:AlternateContent>
      </w:r>
    </w:p>
    <w:sectPr>
      <w:footerReference w:type="default" r:id="rId72"/>
      <w:pgSz w:w="11910" w:h="16840"/>
      <w:pgMar w:header="0" w:footer="0" w:top="1920" w:bottom="280" w:left="0" w:right="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Tahoma">
    <w:altName w:val="Tahoma"/>
    <w:charset w:val="1"/>
    <w:family w:val="swiss"/>
    <w:pitch w:val="variable"/>
  </w:font>
  <w:font w:name="Verdana">
    <w:altName w:val="Verdana"/>
    <w:charset w:val="1"/>
    <w:family w:val="swiss"/>
    <w:pitch w:val="variable"/>
  </w:font>
  <w:font w:name="Microsoft Sans Serif">
    <w:altName w:val="Microsoft Sans Serif"/>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18"/>
      </w:rPr>
    </w:pPr>
    <w:r>
      <w:rPr>
        <w:sz w:val="18"/>
      </w:rPr>
      <mc:AlternateContent>
        <mc:Choice Requires="wps">
          <w:drawing>
            <wp:anchor distT="0" distB="0" distL="0" distR="0" allowOverlap="1" layoutInCell="1" locked="0" behindDoc="1" simplePos="0" relativeHeight="481985024">
              <wp:simplePos x="0" y="0"/>
              <wp:positionH relativeFrom="page">
                <wp:posOffset>791999</wp:posOffset>
              </wp:positionH>
              <wp:positionV relativeFrom="page">
                <wp:posOffset>9984503</wp:posOffset>
              </wp:positionV>
              <wp:extent cx="5868035" cy="1270"/>
              <wp:effectExtent l="0" t="0" r="0" b="0"/>
              <wp:wrapNone/>
              <wp:docPr id="29" name="Graphic 29"/>
              <wp:cNvGraphicFramePr>
                <a:graphicFrameLocks/>
              </wp:cNvGraphicFramePr>
              <a:graphic>
                <a:graphicData uri="http://schemas.microsoft.com/office/word/2010/wordprocessingShape">
                  <wps:wsp>
                    <wps:cNvPr id="29" name="Graphic 29"/>
                    <wps:cNvSpPr/>
                    <wps:spPr>
                      <a:xfrm>
                        <a:off x="0" y="0"/>
                        <a:ext cx="5868035" cy="1270"/>
                      </a:xfrm>
                      <a:custGeom>
                        <a:avLst/>
                        <a:gdLst/>
                        <a:ahLst/>
                        <a:cxnLst/>
                        <a:rect l="l" t="t" r="r" b="b"/>
                        <a:pathLst>
                          <a:path w="5868035" h="0">
                            <a:moveTo>
                              <a:pt x="0" y="0"/>
                            </a:moveTo>
                            <a:lnTo>
                              <a:pt x="5867996" y="0"/>
                            </a:lnTo>
                          </a:path>
                        </a:pathLst>
                      </a:custGeom>
                      <a:ln w="17995">
                        <a:solidFill>
                          <a:srgbClr val="CFCFC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21331456" from="62.362202pt,786.181396pt" to="524.409202pt,786.181396pt" stroked="true" strokeweight="1.417pt" strokecolor="#cfcfcf">
              <v:stroke dashstyle="solid"/>
              <w10:wrap type="none"/>
            </v:line>
          </w:pict>
        </mc:Fallback>
      </mc:AlternateContent>
    </w:r>
  </w:p>
</w:ftr>
</file>

<file path=word/footer1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18"/>
      </w:rPr>
    </w:pPr>
    <w:r>
      <w:rPr>
        <w:sz w:val="18"/>
      </w:rPr>
      <mc:AlternateContent>
        <mc:Choice Requires="wps">
          <w:drawing>
            <wp:anchor distT="0" distB="0" distL="0" distR="0" allowOverlap="1" layoutInCell="1" locked="0" behindDoc="1" simplePos="0" relativeHeight="481989632">
              <wp:simplePos x="0" y="0"/>
              <wp:positionH relativeFrom="page">
                <wp:posOffset>791999</wp:posOffset>
              </wp:positionH>
              <wp:positionV relativeFrom="page">
                <wp:posOffset>9984503</wp:posOffset>
              </wp:positionV>
              <wp:extent cx="5868035" cy="1270"/>
              <wp:effectExtent l="0" t="0" r="0" b="0"/>
              <wp:wrapNone/>
              <wp:docPr id="390" name="Graphic 390"/>
              <wp:cNvGraphicFramePr>
                <a:graphicFrameLocks/>
              </wp:cNvGraphicFramePr>
              <a:graphic>
                <a:graphicData uri="http://schemas.microsoft.com/office/word/2010/wordprocessingShape">
                  <wps:wsp>
                    <wps:cNvPr id="390" name="Graphic 390"/>
                    <wps:cNvSpPr/>
                    <wps:spPr>
                      <a:xfrm>
                        <a:off x="0" y="0"/>
                        <a:ext cx="5868035" cy="1270"/>
                      </a:xfrm>
                      <a:custGeom>
                        <a:avLst/>
                        <a:gdLst/>
                        <a:ahLst/>
                        <a:cxnLst/>
                        <a:rect l="l" t="t" r="r" b="b"/>
                        <a:pathLst>
                          <a:path w="5868035" h="0">
                            <a:moveTo>
                              <a:pt x="0" y="0"/>
                            </a:moveTo>
                            <a:lnTo>
                              <a:pt x="5867996" y="0"/>
                            </a:lnTo>
                          </a:path>
                        </a:pathLst>
                      </a:custGeom>
                      <a:ln w="17995">
                        <a:solidFill>
                          <a:srgbClr val="CFCFC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21326848" from="62.362202pt,786.181396pt" to="524.409202pt,786.181396pt" stroked="true" strokeweight="1.417pt" strokecolor="#cfcfcf">
              <v:stroke dashstyle="solid"/>
              <w10:wrap type="none"/>
            </v:line>
          </w:pict>
        </mc:Fallback>
      </mc:AlternateContent>
    </w:r>
  </w:p>
</w:ftr>
</file>

<file path=word/footer1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1990144">
              <wp:simplePos x="0" y="0"/>
              <wp:positionH relativeFrom="page">
                <wp:posOffset>899999</wp:posOffset>
              </wp:positionH>
              <wp:positionV relativeFrom="page">
                <wp:posOffset>9997203</wp:posOffset>
              </wp:positionV>
              <wp:extent cx="5868035" cy="1270"/>
              <wp:effectExtent l="0" t="0" r="0" b="0"/>
              <wp:wrapNone/>
              <wp:docPr id="402" name="Graphic 402"/>
              <wp:cNvGraphicFramePr>
                <a:graphicFrameLocks/>
              </wp:cNvGraphicFramePr>
              <a:graphic>
                <a:graphicData uri="http://schemas.microsoft.com/office/word/2010/wordprocessingShape">
                  <wps:wsp>
                    <wps:cNvPr id="402" name="Graphic 402"/>
                    <wps:cNvSpPr/>
                    <wps:spPr>
                      <a:xfrm>
                        <a:off x="0" y="0"/>
                        <a:ext cx="5868035" cy="1270"/>
                      </a:xfrm>
                      <a:custGeom>
                        <a:avLst/>
                        <a:gdLst/>
                        <a:ahLst/>
                        <a:cxnLst/>
                        <a:rect l="l" t="t" r="r" b="b"/>
                        <a:pathLst>
                          <a:path w="5868035" h="0">
                            <a:moveTo>
                              <a:pt x="0" y="0"/>
                            </a:moveTo>
                            <a:lnTo>
                              <a:pt x="5867996" y="0"/>
                            </a:lnTo>
                          </a:path>
                        </a:pathLst>
                      </a:custGeom>
                      <a:ln w="17995">
                        <a:solidFill>
                          <a:srgbClr val="CFCFC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21326336" from="70.866096pt,787.181396pt" to="532.913096pt,787.181396pt" stroked="true" strokeweight="1.417pt" strokecolor="#cfcfcf">
              <v:stroke dashstyle="solid"/>
              <w10:wrap type="none"/>
            </v:line>
          </w:pict>
        </mc:Fallback>
      </mc:AlternateContent>
    </w:r>
    <w:r>
      <w:rPr>
        <w:sz w:val="20"/>
      </w:rPr>
      <mc:AlternateContent>
        <mc:Choice Requires="wps">
          <w:drawing>
            <wp:anchor distT="0" distB="0" distL="0" distR="0" allowOverlap="1" layoutInCell="1" locked="0" behindDoc="1" simplePos="0" relativeHeight="481990656">
              <wp:simplePos x="0" y="0"/>
              <wp:positionH relativeFrom="page">
                <wp:posOffset>899999</wp:posOffset>
              </wp:positionH>
              <wp:positionV relativeFrom="page">
                <wp:posOffset>9269999</wp:posOffset>
              </wp:positionV>
              <wp:extent cx="5868035" cy="1270"/>
              <wp:effectExtent l="0" t="0" r="0" b="0"/>
              <wp:wrapNone/>
              <wp:docPr id="403" name="Graphic 403"/>
              <wp:cNvGraphicFramePr>
                <a:graphicFrameLocks/>
              </wp:cNvGraphicFramePr>
              <a:graphic>
                <a:graphicData uri="http://schemas.microsoft.com/office/word/2010/wordprocessingShape">
                  <wps:wsp>
                    <wps:cNvPr id="403" name="Graphic 403"/>
                    <wps:cNvSpPr/>
                    <wps:spPr>
                      <a:xfrm>
                        <a:off x="0" y="0"/>
                        <a:ext cx="5868035" cy="1270"/>
                      </a:xfrm>
                      <a:custGeom>
                        <a:avLst/>
                        <a:gdLst/>
                        <a:ahLst/>
                        <a:cxnLst/>
                        <a:rect l="l" t="t" r="r" b="b"/>
                        <a:pathLst>
                          <a:path w="5868035" h="0">
                            <a:moveTo>
                              <a:pt x="0" y="0"/>
                            </a:moveTo>
                            <a:lnTo>
                              <a:pt x="5867996" y="0"/>
                            </a:lnTo>
                          </a:path>
                        </a:pathLst>
                      </a:custGeom>
                      <a:ln w="17995">
                        <a:solidFill>
                          <a:srgbClr val="A7A9AC"/>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21325824" from="70.866096pt,729.921204pt" to="532.913096pt,729.921204pt" stroked="true" strokeweight="1.417pt" strokecolor="#a7a9ac">
              <v:stroke dashstyle="solid"/>
              <w10:wrap type="none"/>
            </v:line>
          </w:pict>
        </mc:Fallback>
      </mc:AlternateContent>
    </w:r>
    <w:r>
      <w:rPr>
        <w:sz w:val="20"/>
      </w:rPr>
      <mc:AlternateContent>
        <mc:Choice Requires="wps">
          <w:drawing>
            <wp:anchor distT="0" distB="0" distL="0" distR="0" allowOverlap="1" layoutInCell="1" locked="0" behindDoc="1" simplePos="0" relativeHeight="481991168">
              <wp:simplePos x="0" y="0"/>
              <wp:positionH relativeFrom="page">
                <wp:posOffset>887299</wp:posOffset>
              </wp:positionH>
              <wp:positionV relativeFrom="page">
                <wp:posOffset>9311301</wp:posOffset>
              </wp:positionV>
              <wp:extent cx="5893435" cy="443865"/>
              <wp:effectExtent l="0" t="0" r="0" b="0"/>
              <wp:wrapNone/>
              <wp:docPr id="404" name="Textbox 404"/>
              <wp:cNvGraphicFramePr>
                <a:graphicFrameLocks/>
              </wp:cNvGraphicFramePr>
              <a:graphic>
                <a:graphicData uri="http://schemas.microsoft.com/office/word/2010/wordprocessingShape">
                  <wps:wsp>
                    <wps:cNvPr id="404" name="Textbox 404"/>
                    <wps:cNvSpPr txBox="1"/>
                    <wps:spPr>
                      <a:xfrm>
                        <a:off x="0" y="0"/>
                        <a:ext cx="5893435" cy="443865"/>
                      </a:xfrm>
                      <a:prstGeom prst="rect">
                        <a:avLst/>
                      </a:prstGeom>
                    </wps:spPr>
                    <wps:txbx>
                      <w:txbxContent>
                        <w:p>
                          <w:pPr>
                            <w:spacing w:line="216" w:lineRule="auto" w:before="34"/>
                            <w:ind w:left="20" w:right="18" w:firstLine="0"/>
                            <w:jc w:val="both"/>
                            <w:rPr>
                              <w:sz w:val="18"/>
                            </w:rPr>
                          </w:pPr>
                          <w:r>
                            <w:rPr>
                              <w:color w:val="231F20"/>
                              <w:sz w:val="22"/>
                            </w:rPr>
                            <w:t>*</w:t>
                          </w:r>
                          <w:r>
                            <w:rPr>
                              <w:color w:val="231F20"/>
                              <w:sz w:val="18"/>
                            </w:rPr>
                            <w:t>Ы.</w:t>
                          </w:r>
                          <w:r>
                            <w:rPr>
                              <w:color w:val="231F20"/>
                              <w:spacing w:val="-12"/>
                              <w:sz w:val="18"/>
                            </w:rPr>
                            <w:t> </w:t>
                          </w:r>
                          <w:r>
                            <w:rPr>
                              <w:color w:val="231F20"/>
                              <w:sz w:val="18"/>
                            </w:rPr>
                            <w:t>Алтынсарин</w:t>
                          </w:r>
                          <w:r>
                            <w:rPr>
                              <w:color w:val="231F20"/>
                              <w:spacing w:val="-12"/>
                              <w:sz w:val="18"/>
                            </w:rPr>
                            <w:t> </w:t>
                          </w:r>
                          <w:r>
                            <w:rPr>
                              <w:color w:val="231F20"/>
                              <w:sz w:val="18"/>
                            </w:rPr>
                            <w:t>атындағы</w:t>
                          </w:r>
                          <w:r>
                            <w:rPr>
                              <w:color w:val="231F20"/>
                              <w:spacing w:val="-12"/>
                              <w:sz w:val="18"/>
                            </w:rPr>
                            <w:t> </w:t>
                          </w:r>
                          <w:r>
                            <w:rPr>
                              <w:color w:val="231F20"/>
                              <w:sz w:val="18"/>
                            </w:rPr>
                            <w:t>Ұлттық</w:t>
                          </w:r>
                          <w:r>
                            <w:rPr>
                              <w:color w:val="231F20"/>
                              <w:spacing w:val="-12"/>
                              <w:sz w:val="18"/>
                            </w:rPr>
                            <w:t> </w:t>
                          </w:r>
                          <w:r>
                            <w:rPr>
                              <w:color w:val="231F20"/>
                              <w:sz w:val="18"/>
                            </w:rPr>
                            <w:t>білім</w:t>
                          </w:r>
                          <w:r>
                            <w:rPr>
                              <w:color w:val="231F20"/>
                              <w:spacing w:val="-12"/>
                              <w:sz w:val="18"/>
                            </w:rPr>
                            <w:t> </w:t>
                          </w:r>
                          <w:r>
                            <w:rPr>
                              <w:color w:val="231F20"/>
                              <w:sz w:val="18"/>
                            </w:rPr>
                            <w:t>академиясы</w:t>
                          </w:r>
                          <w:r>
                            <w:rPr>
                              <w:color w:val="231F20"/>
                              <w:spacing w:val="-12"/>
                              <w:sz w:val="18"/>
                            </w:rPr>
                            <w:t> </w:t>
                          </w:r>
                          <w:r>
                            <w:rPr>
                              <w:color w:val="231F20"/>
                              <w:sz w:val="18"/>
                            </w:rPr>
                            <w:t>ешбір</w:t>
                          </w:r>
                          <w:r>
                            <w:rPr>
                              <w:color w:val="231F20"/>
                              <w:spacing w:val="-12"/>
                              <w:sz w:val="18"/>
                            </w:rPr>
                            <w:t> </w:t>
                          </w:r>
                          <w:r>
                            <w:rPr>
                              <w:color w:val="231F20"/>
                              <w:sz w:val="18"/>
                            </w:rPr>
                            <w:t>ұйымның</w:t>
                          </w:r>
                          <w:r>
                            <w:rPr>
                              <w:color w:val="231F20"/>
                              <w:spacing w:val="-12"/>
                              <w:sz w:val="18"/>
                            </w:rPr>
                            <w:t> </w:t>
                          </w:r>
                          <w:r>
                            <w:rPr>
                              <w:color w:val="231F20"/>
                              <w:sz w:val="18"/>
                            </w:rPr>
                            <w:t>мүддесін</w:t>
                          </w:r>
                          <w:r>
                            <w:rPr>
                              <w:color w:val="231F20"/>
                              <w:spacing w:val="-12"/>
                              <w:sz w:val="18"/>
                            </w:rPr>
                            <w:t> </w:t>
                          </w:r>
                          <w:r>
                            <w:rPr>
                              <w:color w:val="231F20"/>
                              <w:sz w:val="18"/>
                            </w:rPr>
                            <w:t>насихаттауды</w:t>
                          </w:r>
                          <w:r>
                            <w:rPr>
                              <w:color w:val="231F20"/>
                              <w:spacing w:val="-12"/>
                              <w:sz w:val="18"/>
                            </w:rPr>
                            <w:t> </w:t>
                          </w:r>
                          <w:r>
                            <w:rPr>
                              <w:color w:val="231F20"/>
                              <w:sz w:val="18"/>
                            </w:rPr>
                            <w:t>неме- се қолдауды мақсат етпейді. Жасанды интеллектіні қолданатын қосымшалар туралы мәлімет тек таныстыру және ақпараттық сипатта ұсынылған.</w:t>
                          </w:r>
                        </w:p>
                      </w:txbxContent>
                    </wps:txbx>
                    <wps:bodyPr wrap="square" lIns="0" tIns="0" rIns="0" bIns="0" rtlCol="0">
                      <a:noAutofit/>
                    </wps:bodyPr>
                  </wps:wsp>
                </a:graphicData>
              </a:graphic>
            </wp:anchor>
          </w:drawing>
        </mc:Choice>
        <mc:Fallback>
          <w:pict>
            <v:shape style="position:absolute;margin-left:69.866096pt;margin-top:733.17334pt;width:464.05pt;height:34.950pt;mso-position-horizontal-relative:page;mso-position-vertical-relative:page;z-index:-21325312" type="#_x0000_t202" id="docshape381" filled="false" stroked="false">
              <v:textbox inset="0,0,0,0">
                <w:txbxContent>
                  <w:p>
                    <w:pPr>
                      <w:spacing w:line="216" w:lineRule="auto" w:before="34"/>
                      <w:ind w:left="20" w:right="18" w:firstLine="0"/>
                      <w:jc w:val="both"/>
                      <w:rPr>
                        <w:sz w:val="18"/>
                      </w:rPr>
                    </w:pPr>
                    <w:r>
                      <w:rPr>
                        <w:color w:val="231F20"/>
                        <w:sz w:val="22"/>
                      </w:rPr>
                      <w:t>*</w:t>
                    </w:r>
                    <w:r>
                      <w:rPr>
                        <w:color w:val="231F20"/>
                        <w:sz w:val="18"/>
                      </w:rPr>
                      <w:t>Ы.</w:t>
                    </w:r>
                    <w:r>
                      <w:rPr>
                        <w:color w:val="231F20"/>
                        <w:spacing w:val="-12"/>
                        <w:sz w:val="18"/>
                      </w:rPr>
                      <w:t> </w:t>
                    </w:r>
                    <w:r>
                      <w:rPr>
                        <w:color w:val="231F20"/>
                        <w:sz w:val="18"/>
                      </w:rPr>
                      <w:t>Алтынсарин</w:t>
                    </w:r>
                    <w:r>
                      <w:rPr>
                        <w:color w:val="231F20"/>
                        <w:spacing w:val="-12"/>
                        <w:sz w:val="18"/>
                      </w:rPr>
                      <w:t> </w:t>
                    </w:r>
                    <w:r>
                      <w:rPr>
                        <w:color w:val="231F20"/>
                        <w:sz w:val="18"/>
                      </w:rPr>
                      <w:t>атындағы</w:t>
                    </w:r>
                    <w:r>
                      <w:rPr>
                        <w:color w:val="231F20"/>
                        <w:spacing w:val="-12"/>
                        <w:sz w:val="18"/>
                      </w:rPr>
                      <w:t> </w:t>
                    </w:r>
                    <w:r>
                      <w:rPr>
                        <w:color w:val="231F20"/>
                        <w:sz w:val="18"/>
                      </w:rPr>
                      <w:t>Ұлттық</w:t>
                    </w:r>
                    <w:r>
                      <w:rPr>
                        <w:color w:val="231F20"/>
                        <w:spacing w:val="-12"/>
                        <w:sz w:val="18"/>
                      </w:rPr>
                      <w:t> </w:t>
                    </w:r>
                    <w:r>
                      <w:rPr>
                        <w:color w:val="231F20"/>
                        <w:sz w:val="18"/>
                      </w:rPr>
                      <w:t>білім</w:t>
                    </w:r>
                    <w:r>
                      <w:rPr>
                        <w:color w:val="231F20"/>
                        <w:spacing w:val="-12"/>
                        <w:sz w:val="18"/>
                      </w:rPr>
                      <w:t> </w:t>
                    </w:r>
                    <w:r>
                      <w:rPr>
                        <w:color w:val="231F20"/>
                        <w:sz w:val="18"/>
                      </w:rPr>
                      <w:t>академиясы</w:t>
                    </w:r>
                    <w:r>
                      <w:rPr>
                        <w:color w:val="231F20"/>
                        <w:spacing w:val="-12"/>
                        <w:sz w:val="18"/>
                      </w:rPr>
                      <w:t> </w:t>
                    </w:r>
                    <w:r>
                      <w:rPr>
                        <w:color w:val="231F20"/>
                        <w:sz w:val="18"/>
                      </w:rPr>
                      <w:t>ешбір</w:t>
                    </w:r>
                    <w:r>
                      <w:rPr>
                        <w:color w:val="231F20"/>
                        <w:spacing w:val="-12"/>
                        <w:sz w:val="18"/>
                      </w:rPr>
                      <w:t> </w:t>
                    </w:r>
                    <w:r>
                      <w:rPr>
                        <w:color w:val="231F20"/>
                        <w:sz w:val="18"/>
                      </w:rPr>
                      <w:t>ұйымның</w:t>
                    </w:r>
                    <w:r>
                      <w:rPr>
                        <w:color w:val="231F20"/>
                        <w:spacing w:val="-12"/>
                        <w:sz w:val="18"/>
                      </w:rPr>
                      <w:t> </w:t>
                    </w:r>
                    <w:r>
                      <w:rPr>
                        <w:color w:val="231F20"/>
                        <w:sz w:val="18"/>
                      </w:rPr>
                      <w:t>мүддесін</w:t>
                    </w:r>
                    <w:r>
                      <w:rPr>
                        <w:color w:val="231F20"/>
                        <w:spacing w:val="-12"/>
                        <w:sz w:val="18"/>
                      </w:rPr>
                      <w:t> </w:t>
                    </w:r>
                    <w:r>
                      <w:rPr>
                        <w:color w:val="231F20"/>
                        <w:sz w:val="18"/>
                      </w:rPr>
                      <w:t>насихаттауды</w:t>
                    </w:r>
                    <w:r>
                      <w:rPr>
                        <w:color w:val="231F20"/>
                        <w:spacing w:val="-12"/>
                        <w:sz w:val="18"/>
                      </w:rPr>
                      <w:t> </w:t>
                    </w:r>
                    <w:r>
                      <w:rPr>
                        <w:color w:val="231F20"/>
                        <w:sz w:val="18"/>
                      </w:rPr>
                      <w:t>неме- се қолдауды мақсат етпейді. Жасанды интеллектіні қолданатын қосымшалар туралы мәлімет тек таныстыру және ақпараттық сипатта ұсынылған.</w:t>
                    </w:r>
                  </w:p>
                </w:txbxContent>
              </v:textbox>
              <w10:wrap type="none"/>
            </v:shape>
          </w:pict>
        </mc:Fallback>
      </mc:AlternateContent>
    </w:r>
  </w:p>
</w:ftr>
</file>

<file path=word/footer1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p>
</w:ftr>
</file>

<file path=word/footer1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1991680">
              <wp:simplePos x="0" y="0"/>
              <wp:positionH relativeFrom="page">
                <wp:posOffset>899999</wp:posOffset>
              </wp:positionH>
              <wp:positionV relativeFrom="page">
                <wp:posOffset>9997203</wp:posOffset>
              </wp:positionV>
              <wp:extent cx="5868035" cy="1270"/>
              <wp:effectExtent l="0" t="0" r="0" b="0"/>
              <wp:wrapNone/>
              <wp:docPr id="411" name="Graphic 411"/>
              <wp:cNvGraphicFramePr>
                <a:graphicFrameLocks/>
              </wp:cNvGraphicFramePr>
              <a:graphic>
                <a:graphicData uri="http://schemas.microsoft.com/office/word/2010/wordprocessingShape">
                  <wps:wsp>
                    <wps:cNvPr id="411" name="Graphic 411"/>
                    <wps:cNvSpPr/>
                    <wps:spPr>
                      <a:xfrm>
                        <a:off x="0" y="0"/>
                        <a:ext cx="5868035" cy="1270"/>
                      </a:xfrm>
                      <a:custGeom>
                        <a:avLst/>
                        <a:gdLst/>
                        <a:ahLst/>
                        <a:cxnLst/>
                        <a:rect l="l" t="t" r="r" b="b"/>
                        <a:pathLst>
                          <a:path w="5868035" h="0">
                            <a:moveTo>
                              <a:pt x="0" y="0"/>
                            </a:moveTo>
                            <a:lnTo>
                              <a:pt x="5867996" y="0"/>
                            </a:lnTo>
                          </a:path>
                        </a:pathLst>
                      </a:custGeom>
                      <a:ln w="17995">
                        <a:solidFill>
                          <a:srgbClr val="CFCFC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21324800" from="70.866096pt,787.181396pt" to="532.913096pt,787.181396pt" stroked="true" strokeweight="1.417pt" strokecolor="#cfcfcf">
              <v:stroke dashstyle="solid"/>
              <w10:wrap type="none"/>
            </v:line>
          </w:pict>
        </mc:Fallback>
      </mc:AlternateContent>
    </w:r>
  </w:p>
</w:ftr>
</file>

<file path=word/footer1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1992192">
              <wp:simplePos x="0" y="0"/>
              <wp:positionH relativeFrom="page">
                <wp:posOffset>899999</wp:posOffset>
              </wp:positionH>
              <wp:positionV relativeFrom="page">
                <wp:posOffset>9997203</wp:posOffset>
              </wp:positionV>
              <wp:extent cx="5868035" cy="1270"/>
              <wp:effectExtent l="0" t="0" r="0" b="0"/>
              <wp:wrapNone/>
              <wp:docPr id="416" name="Graphic 416"/>
              <wp:cNvGraphicFramePr>
                <a:graphicFrameLocks/>
              </wp:cNvGraphicFramePr>
              <a:graphic>
                <a:graphicData uri="http://schemas.microsoft.com/office/word/2010/wordprocessingShape">
                  <wps:wsp>
                    <wps:cNvPr id="416" name="Graphic 416"/>
                    <wps:cNvSpPr/>
                    <wps:spPr>
                      <a:xfrm>
                        <a:off x="0" y="0"/>
                        <a:ext cx="5868035" cy="1270"/>
                      </a:xfrm>
                      <a:custGeom>
                        <a:avLst/>
                        <a:gdLst/>
                        <a:ahLst/>
                        <a:cxnLst/>
                        <a:rect l="l" t="t" r="r" b="b"/>
                        <a:pathLst>
                          <a:path w="5868035" h="0">
                            <a:moveTo>
                              <a:pt x="0" y="0"/>
                            </a:moveTo>
                            <a:lnTo>
                              <a:pt x="5867996" y="0"/>
                            </a:lnTo>
                          </a:path>
                        </a:pathLst>
                      </a:custGeom>
                      <a:ln w="17995">
                        <a:solidFill>
                          <a:srgbClr val="CFCFC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21324288" from="70.866096pt,787.181396pt" to="532.913096pt,787.181396pt" stroked="true" strokeweight="1.417pt" strokecolor="#cfcfcf">
              <v:stroke dashstyle="solid"/>
              <w10:wrap type="none"/>
            </v:line>
          </w:pict>
        </mc:Fallback>
      </mc:AlternateContent>
    </w:r>
  </w:p>
</w:ftr>
</file>

<file path=word/footer1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18"/>
      </w:rPr>
    </w:pPr>
    <w:r>
      <w:rPr>
        <w:sz w:val="18"/>
      </w:rPr>
      <mc:AlternateContent>
        <mc:Choice Requires="wps">
          <w:drawing>
            <wp:anchor distT="0" distB="0" distL="0" distR="0" allowOverlap="1" layoutInCell="1" locked="0" behindDoc="1" simplePos="0" relativeHeight="481985536">
              <wp:simplePos x="0" y="0"/>
              <wp:positionH relativeFrom="page">
                <wp:posOffset>791999</wp:posOffset>
              </wp:positionH>
              <wp:positionV relativeFrom="page">
                <wp:posOffset>9984503</wp:posOffset>
              </wp:positionV>
              <wp:extent cx="5868035" cy="1270"/>
              <wp:effectExtent l="0" t="0" r="0" b="0"/>
              <wp:wrapNone/>
              <wp:docPr id="49" name="Graphic 49"/>
              <wp:cNvGraphicFramePr>
                <a:graphicFrameLocks/>
              </wp:cNvGraphicFramePr>
              <a:graphic>
                <a:graphicData uri="http://schemas.microsoft.com/office/word/2010/wordprocessingShape">
                  <wps:wsp>
                    <wps:cNvPr id="49" name="Graphic 49"/>
                    <wps:cNvSpPr/>
                    <wps:spPr>
                      <a:xfrm>
                        <a:off x="0" y="0"/>
                        <a:ext cx="5868035" cy="1270"/>
                      </a:xfrm>
                      <a:custGeom>
                        <a:avLst/>
                        <a:gdLst/>
                        <a:ahLst/>
                        <a:cxnLst/>
                        <a:rect l="l" t="t" r="r" b="b"/>
                        <a:pathLst>
                          <a:path w="5868035" h="0">
                            <a:moveTo>
                              <a:pt x="0" y="0"/>
                            </a:moveTo>
                            <a:lnTo>
                              <a:pt x="5867996" y="0"/>
                            </a:lnTo>
                          </a:path>
                        </a:pathLst>
                      </a:custGeom>
                      <a:ln w="17995">
                        <a:solidFill>
                          <a:srgbClr val="CFCFC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21330944" from="62.362202pt,786.181396pt" to="524.409202pt,786.181396pt" stroked="true" strokeweight="1.417pt" strokecolor="#cfcfcf">
              <v:stroke dashstyle="solid"/>
              <w10:wrap type="none"/>
            </v:line>
          </w:pict>
        </mc:Fallback>
      </mc:AlternateContent>
    </w:r>
  </w:p>
</w:ftr>
</file>

<file path=word/footer2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2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2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2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2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2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2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2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2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2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1986048">
              <wp:simplePos x="0" y="0"/>
              <wp:positionH relativeFrom="page">
                <wp:posOffset>791999</wp:posOffset>
              </wp:positionH>
              <wp:positionV relativeFrom="page">
                <wp:posOffset>9984503</wp:posOffset>
              </wp:positionV>
              <wp:extent cx="5868035" cy="1270"/>
              <wp:effectExtent l="0" t="0" r="0" b="0"/>
              <wp:wrapNone/>
              <wp:docPr id="92" name="Graphic 92"/>
              <wp:cNvGraphicFramePr>
                <a:graphicFrameLocks/>
              </wp:cNvGraphicFramePr>
              <a:graphic>
                <a:graphicData uri="http://schemas.microsoft.com/office/word/2010/wordprocessingShape">
                  <wps:wsp>
                    <wps:cNvPr id="92" name="Graphic 92"/>
                    <wps:cNvSpPr/>
                    <wps:spPr>
                      <a:xfrm>
                        <a:off x="0" y="0"/>
                        <a:ext cx="5868035" cy="1270"/>
                      </a:xfrm>
                      <a:custGeom>
                        <a:avLst/>
                        <a:gdLst/>
                        <a:ahLst/>
                        <a:cxnLst/>
                        <a:rect l="l" t="t" r="r" b="b"/>
                        <a:pathLst>
                          <a:path w="5868035" h="0">
                            <a:moveTo>
                              <a:pt x="0" y="0"/>
                            </a:moveTo>
                            <a:lnTo>
                              <a:pt x="5867996" y="0"/>
                            </a:lnTo>
                          </a:path>
                        </a:pathLst>
                      </a:custGeom>
                      <a:ln w="17995">
                        <a:solidFill>
                          <a:srgbClr val="CFCFC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21330432" from="62.362202pt,786.181396pt" to="524.409202pt,786.181396pt" stroked="true" strokeweight="1.417pt" strokecolor="#cfcfcf">
              <v:stroke dashstyle="solid"/>
              <w10:wrap type="none"/>
            </v:line>
          </w:pict>
        </mc:Fallback>
      </mc:AlternateContent>
    </w:r>
  </w:p>
</w:ftr>
</file>

<file path=word/footer3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3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1986560">
              <wp:simplePos x="0" y="0"/>
              <wp:positionH relativeFrom="page">
                <wp:posOffset>899999</wp:posOffset>
              </wp:positionH>
              <wp:positionV relativeFrom="page">
                <wp:posOffset>9997203</wp:posOffset>
              </wp:positionV>
              <wp:extent cx="5868035" cy="1270"/>
              <wp:effectExtent l="0" t="0" r="0" b="0"/>
              <wp:wrapNone/>
              <wp:docPr id="95" name="Graphic 95"/>
              <wp:cNvGraphicFramePr>
                <a:graphicFrameLocks/>
              </wp:cNvGraphicFramePr>
              <a:graphic>
                <a:graphicData uri="http://schemas.microsoft.com/office/word/2010/wordprocessingShape">
                  <wps:wsp>
                    <wps:cNvPr id="95" name="Graphic 95"/>
                    <wps:cNvSpPr/>
                    <wps:spPr>
                      <a:xfrm>
                        <a:off x="0" y="0"/>
                        <a:ext cx="5868035" cy="1270"/>
                      </a:xfrm>
                      <a:custGeom>
                        <a:avLst/>
                        <a:gdLst/>
                        <a:ahLst/>
                        <a:cxnLst/>
                        <a:rect l="l" t="t" r="r" b="b"/>
                        <a:pathLst>
                          <a:path w="5868035" h="0">
                            <a:moveTo>
                              <a:pt x="0" y="0"/>
                            </a:moveTo>
                            <a:lnTo>
                              <a:pt x="5867996" y="0"/>
                            </a:lnTo>
                          </a:path>
                        </a:pathLst>
                      </a:custGeom>
                      <a:ln w="17995">
                        <a:solidFill>
                          <a:srgbClr val="CFCFC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21329920" from="70.866096pt,787.181396pt" to="532.913096pt,787.181396pt" stroked="true" strokeweight="1.417pt" strokecolor="#cfcfcf">
              <v:stroke dashstyle="solid"/>
              <w10:wrap type="none"/>
            </v:line>
          </w:pict>
        </mc:Fallback>
      </mc:AlternateContent>
    </w:r>
  </w:p>
</w:ftr>
</file>

<file path=word/footer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1987072">
              <wp:simplePos x="0" y="0"/>
              <wp:positionH relativeFrom="page">
                <wp:posOffset>899999</wp:posOffset>
              </wp:positionH>
              <wp:positionV relativeFrom="page">
                <wp:posOffset>9997203</wp:posOffset>
              </wp:positionV>
              <wp:extent cx="5868035" cy="1270"/>
              <wp:effectExtent l="0" t="0" r="0" b="0"/>
              <wp:wrapNone/>
              <wp:docPr id="104" name="Graphic 104"/>
              <wp:cNvGraphicFramePr>
                <a:graphicFrameLocks/>
              </wp:cNvGraphicFramePr>
              <a:graphic>
                <a:graphicData uri="http://schemas.microsoft.com/office/word/2010/wordprocessingShape">
                  <wps:wsp>
                    <wps:cNvPr id="104" name="Graphic 104"/>
                    <wps:cNvSpPr/>
                    <wps:spPr>
                      <a:xfrm>
                        <a:off x="0" y="0"/>
                        <a:ext cx="5868035" cy="1270"/>
                      </a:xfrm>
                      <a:custGeom>
                        <a:avLst/>
                        <a:gdLst/>
                        <a:ahLst/>
                        <a:cxnLst/>
                        <a:rect l="l" t="t" r="r" b="b"/>
                        <a:pathLst>
                          <a:path w="5868035" h="0">
                            <a:moveTo>
                              <a:pt x="0" y="0"/>
                            </a:moveTo>
                            <a:lnTo>
                              <a:pt x="5867996" y="0"/>
                            </a:lnTo>
                          </a:path>
                        </a:pathLst>
                      </a:custGeom>
                      <a:ln w="17995">
                        <a:solidFill>
                          <a:srgbClr val="CFCFC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21329408" from="70.866096pt,787.181396pt" to="532.913096pt,787.181396pt" stroked="true" strokeweight="1.417pt" strokecolor="#cfcfcf">
              <v:stroke dashstyle="solid"/>
              <w10:wrap type="none"/>
            </v:line>
          </w:pict>
        </mc:Fallback>
      </mc:AlternateContent>
    </w:r>
  </w:p>
</w:ftr>
</file>

<file path=word/footer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1987584">
              <wp:simplePos x="0" y="0"/>
              <wp:positionH relativeFrom="page">
                <wp:posOffset>899999</wp:posOffset>
              </wp:positionH>
              <wp:positionV relativeFrom="page">
                <wp:posOffset>9997203</wp:posOffset>
              </wp:positionV>
              <wp:extent cx="5868035" cy="1270"/>
              <wp:effectExtent l="0" t="0" r="0" b="0"/>
              <wp:wrapNone/>
              <wp:docPr id="286" name="Graphic 286"/>
              <wp:cNvGraphicFramePr>
                <a:graphicFrameLocks/>
              </wp:cNvGraphicFramePr>
              <a:graphic>
                <a:graphicData uri="http://schemas.microsoft.com/office/word/2010/wordprocessingShape">
                  <wps:wsp>
                    <wps:cNvPr id="286" name="Graphic 286"/>
                    <wps:cNvSpPr/>
                    <wps:spPr>
                      <a:xfrm>
                        <a:off x="0" y="0"/>
                        <a:ext cx="5868035" cy="1270"/>
                      </a:xfrm>
                      <a:custGeom>
                        <a:avLst/>
                        <a:gdLst/>
                        <a:ahLst/>
                        <a:cxnLst/>
                        <a:rect l="l" t="t" r="r" b="b"/>
                        <a:pathLst>
                          <a:path w="5868035" h="0">
                            <a:moveTo>
                              <a:pt x="0" y="0"/>
                            </a:moveTo>
                            <a:lnTo>
                              <a:pt x="5867996" y="0"/>
                            </a:lnTo>
                          </a:path>
                        </a:pathLst>
                      </a:custGeom>
                      <a:ln w="17995">
                        <a:solidFill>
                          <a:srgbClr val="CFCFC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21328896" from="70.866096pt,787.181396pt" to="532.913096pt,787.181396pt" stroked="true" strokeweight="1.417pt" strokecolor="#cfcfcf">
              <v:stroke dashstyle="solid"/>
              <w10:wrap type="none"/>
            </v:line>
          </w:pict>
        </mc:Fallback>
      </mc:AlternateContent>
    </w:r>
  </w:p>
</w:ftr>
</file>

<file path=word/footer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1988096">
              <wp:simplePos x="0" y="0"/>
              <wp:positionH relativeFrom="page">
                <wp:posOffset>899999</wp:posOffset>
              </wp:positionH>
              <wp:positionV relativeFrom="page">
                <wp:posOffset>9997203</wp:posOffset>
              </wp:positionV>
              <wp:extent cx="5868035" cy="1270"/>
              <wp:effectExtent l="0" t="0" r="0" b="0"/>
              <wp:wrapNone/>
              <wp:docPr id="327" name="Graphic 327"/>
              <wp:cNvGraphicFramePr>
                <a:graphicFrameLocks/>
              </wp:cNvGraphicFramePr>
              <a:graphic>
                <a:graphicData uri="http://schemas.microsoft.com/office/word/2010/wordprocessingShape">
                  <wps:wsp>
                    <wps:cNvPr id="327" name="Graphic 327"/>
                    <wps:cNvSpPr/>
                    <wps:spPr>
                      <a:xfrm>
                        <a:off x="0" y="0"/>
                        <a:ext cx="5868035" cy="1270"/>
                      </a:xfrm>
                      <a:custGeom>
                        <a:avLst/>
                        <a:gdLst/>
                        <a:ahLst/>
                        <a:cxnLst/>
                        <a:rect l="l" t="t" r="r" b="b"/>
                        <a:pathLst>
                          <a:path w="5868035" h="0">
                            <a:moveTo>
                              <a:pt x="0" y="0"/>
                            </a:moveTo>
                            <a:lnTo>
                              <a:pt x="5867996" y="0"/>
                            </a:lnTo>
                          </a:path>
                        </a:pathLst>
                      </a:custGeom>
                      <a:ln w="17995">
                        <a:solidFill>
                          <a:srgbClr val="CFCFC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21328384" from="70.866096pt,787.181396pt" to="532.913096pt,787.181396pt" stroked="true" strokeweight="1.417pt" strokecolor="#cfcfcf">
              <v:stroke dashstyle="solid"/>
              <w10:wrap type="none"/>
            </v:line>
          </w:pict>
        </mc:Fallback>
      </mc:AlternateContent>
    </w:r>
  </w:p>
</w:ftr>
</file>

<file path=word/footer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18"/>
      </w:rPr>
    </w:pPr>
    <w:r>
      <w:rPr>
        <w:sz w:val="18"/>
      </w:rPr>
      <mc:AlternateContent>
        <mc:Choice Requires="wps">
          <w:drawing>
            <wp:anchor distT="0" distB="0" distL="0" distR="0" allowOverlap="1" layoutInCell="1" locked="0" behindDoc="1" simplePos="0" relativeHeight="481988608">
              <wp:simplePos x="0" y="0"/>
              <wp:positionH relativeFrom="page">
                <wp:posOffset>791999</wp:posOffset>
              </wp:positionH>
              <wp:positionV relativeFrom="page">
                <wp:posOffset>9984503</wp:posOffset>
              </wp:positionV>
              <wp:extent cx="5868035" cy="1270"/>
              <wp:effectExtent l="0" t="0" r="0" b="0"/>
              <wp:wrapNone/>
              <wp:docPr id="341" name="Graphic 341"/>
              <wp:cNvGraphicFramePr>
                <a:graphicFrameLocks/>
              </wp:cNvGraphicFramePr>
              <a:graphic>
                <a:graphicData uri="http://schemas.microsoft.com/office/word/2010/wordprocessingShape">
                  <wps:wsp>
                    <wps:cNvPr id="341" name="Graphic 341"/>
                    <wps:cNvSpPr/>
                    <wps:spPr>
                      <a:xfrm>
                        <a:off x="0" y="0"/>
                        <a:ext cx="5868035" cy="1270"/>
                      </a:xfrm>
                      <a:custGeom>
                        <a:avLst/>
                        <a:gdLst/>
                        <a:ahLst/>
                        <a:cxnLst/>
                        <a:rect l="l" t="t" r="r" b="b"/>
                        <a:pathLst>
                          <a:path w="5868035" h="0">
                            <a:moveTo>
                              <a:pt x="0" y="0"/>
                            </a:moveTo>
                            <a:lnTo>
                              <a:pt x="5867996" y="0"/>
                            </a:lnTo>
                          </a:path>
                        </a:pathLst>
                      </a:custGeom>
                      <a:ln w="17995">
                        <a:solidFill>
                          <a:srgbClr val="CFCFC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21327872" from="62.362202pt,786.181396pt" to="524.409202pt,786.181396pt" stroked="true" strokeweight="1.417pt" strokecolor="#cfcfcf">
              <v:stroke dashstyle="solid"/>
              <w10:wrap type="none"/>
            </v:line>
          </w:pict>
        </mc:Fallback>
      </mc:AlternateContent>
    </w:r>
  </w:p>
</w:ftr>
</file>

<file path=word/footer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1989120">
              <wp:simplePos x="0" y="0"/>
              <wp:positionH relativeFrom="page">
                <wp:posOffset>899999</wp:posOffset>
              </wp:positionH>
              <wp:positionV relativeFrom="page">
                <wp:posOffset>9997203</wp:posOffset>
              </wp:positionV>
              <wp:extent cx="5868035" cy="1270"/>
              <wp:effectExtent l="0" t="0" r="0" b="0"/>
              <wp:wrapNone/>
              <wp:docPr id="370" name="Graphic 370"/>
              <wp:cNvGraphicFramePr>
                <a:graphicFrameLocks/>
              </wp:cNvGraphicFramePr>
              <a:graphic>
                <a:graphicData uri="http://schemas.microsoft.com/office/word/2010/wordprocessingShape">
                  <wps:wsp>
                    <wps:cNvPr id="370" name="Graphic 370"/>
                    <wps:cNvSpPr/>
                    <wps:spPr>
                      <a:xfrm>
                        <a:off x="0" y="0"/>
                        <a:ext cx="5868035" cy="1270"/>
                      </a:xfrm>
                      <a:custGeom>
                        <a:avLst/>
                        <a:gdLst/>
                        <a:ahLst/>
                        <a:cxnLst/>
                        <a:rect l="l" t="t" r="r" b="b"/>
                        <a:pathLst>
                          <a:path w="5868035" h="0">
                            <a:moveTo>
                              <a:pt x="0" y="0"/>
                            </a:moveTo>
                            <a:lnTo>
                              <a:pt x="5867996" y="0"/>
                            </a:lnTo>
                          </a:path>
                        </a:pathLst>
                      </a:custGeom>
                      <a:ln w="17995">
                        <a:solidFill>
                          <a:srgbClr val="CFCFC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21327360" from="70.866096pt,787.181396pt" to="532.913096pt,787.181396pt" stroked="true" strokeweight="1.417pt" strokecolor="#cfcfcf">
              <v:stroke dashstyle="solid"/>
              <w10:wrap type="none"/>
            </v:lin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
      <w:numFmt w:val="decimal"/>
      <w:lvlText w:val="%1-"/>
      <w:lvlJc w:val="left"/>
      <w:pPr>
        <w:ind w:left="1022" w:hanging="204"/>
        <w:jc w:val="left"/>
      </w:pPr>
      <w:rPr>
        <w:rFonts w:hint="default" w:ascii="Tahoma" w:hAnsi="Tahoma" w:eastAsia="Tahoma" w:cs="Tahoma"/>
        <w:b/>
        <w:bCs/>
        <w:i w:val="0"/>
        <w:iCs w:val="0"/>
        <w:color w:val="231F20"/>
        <w:spacing w:val="0"/>
        <w:w w:val="70"/>
        <w:sz w:val="24"/>
        <w:szCs w:val="24"/>
        <w:lang w:val="kk-KZ" w:eastAsia="en-US" w:bidi="ar-SA"/>
      </w:rPr>
    </w:lvl>
    <w:lvl w:ilvl="1">
      <w:start w:val="0"/>
      <w:numFmt w:val="bullet"/>
      <w:lvlText w:val="•"/>
      <w:lvlJc w:val="left"/>
      <w:pPr>
        <w:ind w:left="1777" w:hanging="360"/>
      </w:pPr>
      <w:rPr>
        <w:rFonts w:hint="default" w:ascii="Tahoma" w:hAnsi="Tahoma" w:eastAsia="Tahoma" w:cs="Tahoma"/>
        <w:spacing w:val="0"/>
        <w:w w:val="52"/>
        <w:lang w:val="kk-KZ" w:eastAsia="en-US" w:bidi="ar-SA"/>
      </w:rPr>
    </w:lvl>
    <w:lvl w:ilvl="2">
      <w:start w:val="0"/>
      <w:numFmt w:val="bullet"/>
      <w:lvlText w:val="•"/>
      <w:lvlJc w:val="left"/>
      <w:pPr>
        <w:ind w:left="2691" w:hanging="360"/>
      </w:pPr>
      <w:rPr>
        <w:rFonts w:hint="default"/>
        <w:lang w:val="kk-KZ" w:eastAsia="en-US" w:bidi="ar-SA"/>
      </w:rPr>
    </w:lvl>
    <w:lvl w:ilvl="3">
      <w:start w:val="0"/>
      <w:numFmt w:val="bullet"/>
      <w:lvlText w:val="•"/>
      <w:lvlJc w:val="left"/>
      <w:pPr>
        <w:ind w:left="3602" w:hanging="360"/>
      </w:pPr>
      <w:rPr>
        <w:rFonts w:hint="default"/>
        <w:lang w:val="kk-KZ" w:eastAsia="en-US" w:bidi="ar-SA"/>
      </w:rPr>
    </w:lvl>
    <w:lvl w:ilvl="4">
      <w:start w:val="0"/>
      <w:numFmt w:val="bullet"/>
      <w:lvlText w:val="•"/>
      <w:lvlJc w:val="left"/>
      <w:pPr>
        <w:ind w:left="4513" w:hanging="360"/>
      </w:pPr>
      <w:rPr>
        <w:rFonts w:hint="default"/>
        <w:lang w:val="kk-KZ" w:eastAsia="en-US" w:bidi="ar-SA"/>
      </w:rPr>
    </w:lvl>
    <w:lvl w:ilvl="5">
      <w:start w:val="0"/>
      <w:numFmt w:val="bullet"/>
      <w:lvlText w:val="•"/>
      <w:lvlJc w:val="left"/>
      <w:pPr>
        <w:ind w:left="5424" w:hanging="360"/>
      </w:pPr>
      <w:rPr>
        <w:rFonts w:hint="default"/>
        <w:lang w:val="kk-KZ" w:eastAsia="en-US" w:bidi="ar-SA"/>
      </w:rPr>
    </w:lvl>
    <w:lvl w:ilvl="6">
      <w:start w:val="0"/>
      <w:numFmt w:val="bullet"/>
      <w:lvlText w:val="•"/>
      <w:lvlJc w:val="left"/>
      <w:pPr>
        <w:ind w:left="6335" w:hanging="360"/>
      </w:pPr>
      <w:rPr>
        <w:rFonts w:hint="default"/>
        <w:lang w:val="kk-KZ" w:eastAsia="en-US" w:bidi="ar-SA"/>
      </w:rPr>
    </w:lvl>
    <w:lvl w:ilvl="7">
      <w:start w:val="0"/>
      <w:numFmt w:val="bullet"/>
      <w:lvlText w:val="•"/>
      <w:lvlJc w:val="left"/>
      <w:pPr>
        <w:ind w:left="7246" w:hanging="360"/>
      </w:pPr>
      <w:rPr>
        <w:rFonts w:hint="default"/>
        <w:lang w:val="kk-KZ" w:eastAsia="en-US" w:bidi="ar-SA"/>
      </w:rPr>
    </w:lvl>
    <w:lvl w:ilvl="8">
      <w:start w:val="0"/>
      <w:numFmt w:val="bullet"/>
      <w:lvlText w:val="•"/>
      <w:lvlJc w:val="left"/>
      <w:pPr>
        <w:ind w:left="8158" w:hanging="360"/>
      </w:pPr>
      <w:rPr>
        <w:rFonts w:hint="default"/>
        <w:lang w:val="kk-KZ" w:eastAsia="en-US" w:bidi="ar-SA"/>
      </w:rPr>
    </w:lvl>
  </w:abstractNum>
  <w:abstractNum w:abstractNumId="74">
    <w:multiLevelType w:val="hybridMultilevel"/>
    <w:lvl w:ilvl="0">
      <w:start w:val="0"/>
      <w:numFmt w:val="bullet"/>
      <w:lvlText w:val="•"/>
      <w:lvlJc w:val="left"/>
      <w:pPr>
        <w:ind w:left="1607" w:hanging="360"/>
      </w:pPr>
      <w:rPr>
        <w:rFonts w:hint="default" w:ascii="Tahoma" w:hAnsi="Tahoma" w:eastAsia="Tahoma" w:cs="Tahoma"/>
        <w:b/>
        <w:bCs/>
        <w:i w:val="0"/>
        <w:iCs w:val="0"/>
        <w:color w:val="231F20"/>
        <w:spacing w:val="0"/>
        <w:w w:val="52"/>
        <w:sz w:val="22"/>
        <w:szCs w:val="22"/>
        <w:lang w:val="kk-KZ" w:eastAsia="en-US" w:bidi="ar-SA"/>
      </w:rPr>
    </w:lvl>
    <w:lvl w:ilvl="1">
      <w:start w:val="0"/>
      <w:numFmt w:val="bullet"/>
      <w:lvlText w:val="•"/>
      <w:lvlJc w:val="left"/>
      <w:pPr>
        <w:ind w:left="2630" w:hanging="360"/>
      </w:pPr>
      <w:rPr>
        <w:rFonts w:hint="default"/>
        <w:lang w:val="kk-KZ" w:eastAsia="en-US" w:bidi="ar-SA"/>
      </w:rPr>
    </w:lvl>
    <w:lvl w:ilvl="2">
      <w:start w:val="0"/>
      <w:numFmt w:val="bullet"/>
      <w:lvlText w:val="•"/>
      <w:lvlJc w:val="left"/>
      <w:pPr>
        <w:ind w:left="3661" w:hanging="360"/>
      </w:pPr>
      <w:rPr>
        <w:rFonts w:hint="default"/>
        <w:lang w:val="kk-KZ" w:eastAsia="en-US" w:bidi="ar-SA"/>
      </w:rPr>
    </w:lvl>
    <w:lvl w:ilvl="3">
      <w:start w:val="0"/>
      <w:numFmt w:val="bullet"/>
      <w:lvlText w:val="•"/>
      <w:lvlJc w:val="left"/>
      <w:pPr>
        <w:ind w:left="4691" w:hanging="360"/>
      </w:pPr>
      <w:rPr>
        <w:rFonts w:hint="default"/>
        <w:lang w:val="kk-KZ" w:eastAsia="en-US" w:bidi="ar-SA"/>
      </w:rPr>
    </w:lvl>
    <w:lvl w:ilvl="4">
      <w:start w:val="0"/>
      <w:numFmt w:val="bullet"/>
      <w:lvlText w:val="•"/>
      <w:lvlJc w:val="left"/>
      <w:pPr>
        <w:ind w:left="5722" w:hanging="360"/>
      </w:pPr>
      <w:rPr>
        <w:rFonts w:hint="default"/>
        <w:lang w:val="kk-KZ" w:eastAsia="en-US" w:bidi="ar-SA"/>
      </w:rPr>
    </w:lvl>
    <w:lvl w:ilvl="5">
      <w:start w:val="0"/>
      <w:numFmt w:val="bullet"/>
      <w:lvlText w:val="•"/>
      <w:lvlJc w:val="left"/>
      <w:pPr>
        <w:ind w:left="6752" w:hanging="360"/>
      </w:pPr>
      <w:rPr>
        <w:rFonts w:hint="default"/>
        <w:lang w:val="kk-KZ" w:eastAsia="en-US" w:bidi="ar-SA"/>
      </w:rPr>
    </w:lvl>
    <w:lvl w:ilvl="6">
      <w:start w:val="0"/>
      <w:numFmt w:val="bullet"/>
      <w:lvlText w:val="•"/>
      <w:lvlJc w:val="left"/>
      <w:pPr>
        <w:ind w:left="7783" w:hanging="360"/>
      </w:pPr>
      <w:rPr>
        <w:rFonts w:hint="default"/>
        <w:lang w:val="kk-KZ" w:eastAsia="en-US" w:bidi="ar-SA"/>
      </w:rPr>
    </w:lvl>
    <w:lvl w:ilvl="7">
      <w:start w:val="0"/>
      <w:numFmt w:val="bullet"/>
      <w:lvlText w:val="•"/>
      <w:lvlJc w:val="left"/>
      <w:pPr>
        <w:ind w:left="8813" w:hanging="360"/>
      </w:pPr>
      <w:rPr>
        <w:rFonts w:hint="default"/>
        <w:lang w:val="kk-KZ" w:eastAsia="en-US" w:bidi="ar-SA"/>
      </w:rPr>
    </w:lvl>
    <w:lvl w:ilvl="8">
      <w:start w:val="0"/>
      <w:numFmt w:val="bullet"/>
      <w:lvlText w:val="•"/>
      <w:lvlJc w:val="left"/>
      <w:pPr>
        <w:ind w:left="9844" w:hanging="360"/>
      </w:pPr>
      <w:rPr>
        <w:rFonts w:hint="default"/>
        <w:lang w:val="kk-KZ" w:eastAsia="en-US" w:bidi="ar-SA"/>
      </w:rPr>
    </w:lvl>
  </w:abstractNum>
  <w:abstractNum w:abstractNumId="73">
    <w:multiLevelType w:val="hybridMultilevel"/>
    <w:lvl w:ilvl="0">
      <w:start w:val="1"/>
      <w:numFmt w:val="decimal"/>
      <w:lvlText w:val="%1."/>
      <w:lvlJc w:val="left"/>
      <w:pPr>
        <w:ind w:left="1607" w:hanging="360"/>
        <w:jc w:val="left"/>
      </w:pPr>
      <w:rPr>
        <w:rFonts w:hint="default" w:ascii="Verdana" w:hAnsi="Verdana" w:eastAsia="Verdana" w:cs="Verdana"/>
        <w:b w:val="0"/>
        <w:bCs w:val="0"/>
        <w:i w:val="0"/>
        <w:iCs w:val="0"/>
        <w:color w:val="231F20"/>
        <w:spacing w:val="0"/>
        <w:w w:val="57"/>
        <w:sz w:val="22"/>
        <w:szCs w:val="22"/>
        <w:lang w:val="kk-KZ" w:eastAsia="en-US" w:bidi="ar-SA"/>
      </w:rPr>
    </w:lvl>
    <w:lvl w:ilvl="1">
      <w:start w:val="1"/>
      <w:numFmt w:val="decimal"/>
      <w:lvlText w:val="%2-"/>
      <w:lvlJc w:val="left"/>
      <w:pPr>
        <w:ind w:left="1417" w:hanging="155"/>
        <w:jc w:val="right"/>
      </w:pPr>
      <w:rPr>
        <w:rFonts w:hint="default" w:ascii="Verdana" w:hAnsi="Verdana" w:eastAsia="Verdana" w:cs="Verdana"/>
        <w:b/>
        <w:bCs/>
        <w:i/>
        <w:iCs/>
        <w:color w:val="231F20"/>
        <w:spacing w:val="0"/>
        <w:w w:val="60"/>
        <w:sz w:val="18"/>
        <w:szCs w:val="18"/>
        <w:lang w:val="kk-KZ" w:eastAsia="en-US" w:bidi="ar-SA"/>
      </w:rPr>
    </w:lvl>
    <w:lvl w:ilvl="2">
      <w:start w:val="0"/>
      <w:numFmt w:val="bullet"/>
      <w:lvlText w:val="•"/>
      <w:lvlJc w:val="left"/>
      <w:pPr>
        <w:ind w:left="2745" w:hanging="155"/>
      </w:pPr>
      <w:rPr>
        <w:rFonts w:hint="default"/>
        <w:lang w:val="kk-KZ" w:eastAsia="en-US" w:bidi="ar-SA"/>
      </w:rPr>
    </w:lvl>
    <w:lvl w:ilvl="3">
      <w:start w:val="0"/>
      <w:numFmt w:val="bullet"/>
      <w:lvlText w:val="•"/>
      <w:lvlJc w:val="left"/>
      <w:pPr>
        <w:ind w:left="3890" w:hanging="155"/>
      </w:pPr>
      <w:rPr>
        <w:rFonts w:hint="default"/>
        <w:lang w:val="kk-KZ" w:eastAsia="en-US" w:bidi="ar-SA"/>
      </w:rPr>
    </w:lvl>
    <w:lvl w:ilvl="4">
      <w:start w:val="0"/>
      <w:numFmt w:val="bullet"/>
      <w:lvlText w:val="•"/>
      <w:lvlJc w:val="left"/>
      <w:pPr>
        <w:ind w:left="5035" w:hanging="155"/>
      </w:pPr>
      <w:rPr>
        <w:rFonts w:hint="default"/>
        <w:lang w:val="kk-KZ" w:eastAsia="en-US" w:bidi="ar-SA"/>
      </w:rPr>
    </w:lvl>
    <w:lvl w:ilvl="5">
      <w:start w:val="0"/>
      <w:numFmt w:val="bullet"/>
      <w:lvlText w:val="•"/>
      <w:lvlJc w:val="left"/>
      <w:pPr>
        <w:ind w:left="6180" w:hanging="155"/>
      </w:pPr>
      <w:rPr>
        <w:rFonts w:hint="default"/>
        <w:lang w:val="kk-KZ" w:eastAsia="en-US" w:bidi="ar-SA"/>
      </w:rPr>
    </w:lvl>
    <w:lvl w:ilvl="6">
      <w:start w:val="0"/>
      <w:numFmt w:val="bullet"/>
      <w:lvlText w:val="•"/>
      <w:lvlJc w:val="left"/>
      <w:pPr>
        <w:ind w:left="7325" w:hanging="155"/>
      </w:pPr>
      <w:rPr>
        <w:rFonts w:hint="default"/>
        <w:lang w:val="kk-KZ" w:eastAsia="en-US" w:bidi="ar-SA"/>
      </w:rPr>
    </w:lvl>
    <w:lvl w:ilvl="7">
      <w:start w:val="0"/>
      <w:numFmt w:val="bullet"/>
      <w:lvlText w:val="•"/>
      <w:lvlJc w:val="left"/>
      <w:pPr>
        <w:ind w:left="8470" w:hanging="155"/>
      </w:pPr>
      <w:rPr>
        <w:rFonts w:hint="default"/>
        <w:lang w:val="kk-KZ" w:eastAsia="en-US" w:bidi="ar-SA"/>
      </w:rPr>
    </w:lvl>
    <w:lvl w:ilvl="8">
      <w:start w:val="0"/>
      <w:numFmt w:val="bullet"/>
      <w:lvlText w:val="•"/>
      <w:lvlJc w:val="left"/>
      <w:pPr>
        <w:ind w:left="9615" w:hanging="155"/>
      </w:pPr>
      <w:rPr>
        <w:rFonts w:hint="default"/>
        <w:lang w:val="kk-KZ" w:eastAsia="en-US" w:bidi="ar-SA"/>
      </w:rPr>
    </w:lvl>
  </w:abstractNum>
  <w:abstractNum w:abstractNumId="72">
    <w:multiLevelType w:val="hybridMultilevel"/>
    <w:lvl w:ilvl="0">
      <w:start w:val="1"/>
      <w:numFmt w:val="decimal"/>
      <w:lvlText w:val="%1."/>
      <w:lvlJc w:val="left"/>
      <w:pPr>
        <w:ind w:left="1607" w:hanging="360"/>
        <w:jc w:val="left"/>
      </w:pPr>
      <w:rPr>
        <w:rFonts w:hint="default" w:ascii="Verdana" w:hAnsi="Verdana" w:eastAsia="Verdana" w:cs="Verdana"/>
        <w:b w:val="0"/>
        <w:bCs w:val="0"/>
        <w:i w:val="0"/>
        <w:iCs w:val="0"/>
        <w:color w:val="231F20"/>
        <w:spacing w:val="0"/>
        <w:w w:val="57"/>
        <w:sz w:val="22"/>
        <w:szCs w:val="22"/>
        <w:lang w:val="kk-KZ" w:eastAsia="en-US" w:bidi="ar-SA"/>
      </w:rPr>
    </w:lvl>
    <w:lvl w:ilvl="1">
      <w:start w:val="1"/>
      <w:numFmt w:val="decimal"/>
      <w:lvlText w:val="%2-"/>
      <w:lvlJc w:val="left"/>
      <w:pPr>
        <w:ind w:left="1586" w:hanging="170"/>
        <w:jc w:val="left"/>
      </w:pPr>
      <w:rPr>
        <w:rFonts w:hint="default" w:ascii="Verdana" w:hAnsi="Verdana" w:eastAsia="Verdana" w:cs="Verdana"/>
        <w:b/>
        <w:bCs/>
        <w:i/>
        <w:iCs/>
        <w:color w:val="231F20"/>
        <w:spacing w:val="0"/>
        <w:w w:val="62"/>
        <w:sz w:val="20"/>
        <w:szCs w:val="20"/>
        <w:lang w:val="kk-KZ" w:eastAsia="en-US" w:bidi="ar-SA"/>
      </w:rPr>
    </w:lvl>
    <w:lvl w:ilvl="2">
      <w:start w:val="0"/>
      <w:numFmt w:val="bullet"/>
      <w:lvlText w:val="•"/>
      <w:lvlJc w:val="left"/>
      <w:pPr>
        <w:ind w:left="2745" w:hanging="170"/>
      </w:pPr>
      <w:rPr>
        <w:rFonts w:hint="default"/>
        <w:lang w:val="kk-KZ" w:eastAsia="en-US" w:bidi="ar-SA"/>
      </w:rPr>
    </w:lvl>
    <w:lvl w:ilvl="3">
      <w:start w:val="0"/>
      <w:numFmt w:val="bullet"/>
      <w:lvlText w:val="•"/>
      <w:lvlJc w:val="left"/>
      <w:pPr>
        <w:ind w:left="3890" w:hanging="170"/>
      </w:pPr>
      <w:rPr>
        <w:rFonts w:hint="default"/>
        <w:lang w:val="kk-KZ" w:eastAsia="en-US" w:bidi="ar-SA"/>
      </w:rPr>
    </w:lvl>
    <w:lvl w:ilvl="4">
      <w:start w:val="0"/>
      <w:numFmt w:val="bullet"/>
      <w:lvlText w:val="•"/>
      <w:lvlJc w:val="left"/>
      <w:pPr>
        <w:ind w:left="5035" w:hanging="170"/>
      </w:pPr>
      <w:rPr>
        <w:rFonts w:hint="default"/>
        <w:lang w:val="kk-KZ" w:eastAsia="en-US" w:bidi="ar-SA"/>
      </w:rPr>
    </w:lvl>
    <w:lvl w:ilvl="5">
      <w:start w:val="0"/>
      <w:numFmt w:val="bullet"/>
      <w:lvlText w:val="•"/>
      <w:lvlJc w:val="left"/>
      <w:pPr>
        <w:ind w:left="6180" w:hanging="170"/>
      </w:pPr>
      <w:rPr>
        <w:rFonts w:hint="default"/>
        <w:lang w:val="kk-KZ" w:eastAsia="en-US" w:bidi="ar-SA"/>
      </w:rPr>
    </w:lvl>
    <w:lvl w:ilvl="6">
      <w:start w:val="0"/>
      <w:numFmt w:val="bullet"/>
      <w:lvlText w:val="•"/>
      <w:lvlJc w:val="left"/>
      <w:pPr>
        <w:ind w:left="7325" w:hanging="170"/>
      </w:pPr>
      <w:rPr>
        <w:rFonts w:hint="default"/>
        <w:lang w:val="kk-KZ" w:eastAsia="en-US" w:bidi="ar-SA"/>
      </w:rPr>
    </w:lvl>
    <w:lvl w:ilvl="7">
      <w:start w:val="0"/>
      <w:numFmt w:val="bullet"/>
      <w:lvlText w:val="•"/>
      <w:lvlJc w:val="left"/>
      <w:pPr>
        <w:ind w:left="8470" w:hanging="170"/>
      </w:pPr>
      <w:rPr>
        <w:rFonts w:hint="default"/>
        <w:lang w:val="kk-KZ" w:eastAsia="en-US" w:bidi="ar-SA"/>
      </w:rPr>
    </w:lvl>
    <w:lvl w:ilvl="8">
      <w:start w:val="0"/>
      <w:numFmt w:val="bullet"/>
      <w:lvlText w:val="•"/>
      <w:lvlJc w:val="left"/>
      <w:pPr>
        <w:ind w:left="9615" w:hanging="170"/>
      </w:pPr>
      <w:rPr>
        <w:rFonts w:hint="default"/>
        <w:lang w:val="kk-KZ" w:eastAsia="en-US" w:bidi="ar-SA"/>
      </w:rPr>
    </w:lvl>
  </w:abstractNum>
  <w:abstractNum w:abstractNumId="71">
    <w:multiLevelType w:val="hybridMultilevel"/>
    <w:lvl w:ilvl="0">
      <w:start w:val="1"/>
      <w:numFmt w:val="decimal"/>
      <w:lvlText w:val="%1."/>
      <w:lvlJc w:val="left"/>
      <w:pPr>
        <w:ind w:left="1445" w:hanging="199"/>
        <w:jc w:val="right"/>
      </w:pPr>
      <w:rPr>
        <w:rFonts w:hint="default" w:ascii="Tahoma" w:hAnsi="Tahoma" w:eastAsia="Tahoma" w:cs="Tahoma"/>
        <w:b/>
        <w:bCs/>
        <w:i w:val="0"/>
        <w:iCs w:val="0"/>
        <w:color w:val="231F20"/>
        <w:spacing w:val="0"/>
        <w:w w:val="65"/>
        <w:sz w:val="22"/>
        <w:szCs w:val="22"/>
        <w:lang w:val="kk-KZ" w:eastAsia="en-US" w:bidi="ar-SA"/>
      </w:rPr>
    </w:lvl>
    <w:lvl w:ilvl="1">
      <w:start w:val="0"/>
      <w:numFmt w:val="bullet"/>
      <w:lvlText w:val="•"/>
      <w:lvlJc w:val="left"/>
      <w:pPr>
        <w:ind w:left="1607" w:hanging="360"/>
      </w:pPr>
      <w:rPr>
        <w:rFonts w:hint="default" w:ascii="Tahoma" w:hAnsi="Tahoma" w:eastAsia="Tahoma" w:cs="Tahoma"/>
        <w:b/>
        <w:bCs/>
        <w:i w:val="0"/>
        <w:iCs w:val="0"/>
        <w:color w:val="231F20"/>
        <w:spacing w:val="0"/>
        <w:w w:val="52"/>
        <w:sz w:val="22"/>
        <w:szCs w:val="22"/>
        <w:lang w:val="kk-KZ" w:eastAsia="en-US" w:bidi="ar-SA"/>
      </w:rPr>
    </w:lvl>
    <w:lvl w:ilvl="2">
      <w:start w:val="0"/>
      <w:numFmt w:val="bullet"/>
      <w:lvlText w:val="•"/>
      <w:lvlJc w:val="left"/>
      <w:pPr>
        <w:ind w:left="1777" w:hanging="360"/>
      </w:pPr>
      <w:rPr>
        <w:rFonts w:hint="default" w:ascii="Tahoma" w:hAnsi="Tahoma" w:eastAsia="Tahoma" w:cs="Tahoma"/>
        <w:b/>
        <w:bCs/>
        <w:i w:val="0"/>
        <w:iCs w:val="0"/>
        <w:color w:val="231F20"/>
        <w:spacing w:val="0"/>
        <w:w w:val="52"/>
        <w:sz w:val="22"/>
        <w:szCs w:val="22"/>
        <w:lang w:val="kk-KZ" w:eastAsia="en-US" w:bidi="ar-SA"/>
      </w:rPr>
    </w:lvl>
    <w:lvl w:ilvl="3">
      <w:start w:val="0"/>
      <w:numFmt w:val="bullet"/>
      <w:lvlText w:val="•"/>
      <w:lvlJc w:val="left"/>
      <w:pPr>
        <w:ind w:left="3045" w:hanging="360"/>
      </w:pPr>
      <w:rPr>
        <w:rFonts w:hint="default"/>
        <w:lang w:val="kk-KZ" w:eastAsia="en-US" w:bidi="ar-SA"/>
      </w:rPr>
    </w:lvl>
    <w:lvl w:ilvl="4">
      <w:start w:val="0"/>
      <w:numFmt w:val="bullet"/>
      <w:lvlText w:val="•"/>
      <w:lvlJc w:val="left"/>
      <w:pPr>
        <w:ind w:left="4311" w:hanging="360"/>
      </w:pPr>
      <w:rPr>
        <w:rFonts w:hint="default"/>
        <w:lang w:val="kk-KZ" w:eastAsia="en-US" w:bidi="ar-SA"/>
      </w:rPr>
    </w:lvl>
    <w:lvl w:ilvl="5">
      <w:start w:val="0"/>
      <w:numFmt w:val="bullet"/>
      <w:lvlText w:val="•"/>
      <w:lvlJc w:val="left"/>
      <w:pPr>
        <w:ind w:left="5577" w:hanging="360"/>
      </w:pPr>
      <w:rPr>
        <w:rFonts w:hint="default"/>
        <w:lang w:val="kk-KZ" w:eastAsia="en-US" w:bidi="ar-SA"/>
      </w:rPr>
    </w:lvl>
    <w:lvl w:ilvl="6">
      <w:start w:val="0"/>
      <w:numFmt w:val="bullet"/>
      <w:lvlText w:val="•"/>
      <w:lvlJc w:val="left"/>
      <w:pPr>
        <w:ind w:left="6842" w:hanging="360"/>
      </w:pPr>
      <w:rPr>
        <w:rFonts w:hint="default"/>
        <w:lang w:val="kk-KZ" w:eastAsia="en-US" w:bidi="ar-SA"/>
      </w:rPr>
    </w:lvl>
    <w:lvl w:ilvl="7">
      <w:start w:val="0"/>
      <w:numFmt w:val="bullet"/>
      <w:lvlText w:val="•"/>
      <w:lvlJc w:val="left"/>
      <w:pPr>
        <w:ind w:left="8108" w:hanging="360"/>
      </w:pPr>
      <w:rPr>
        <w:rFonts w:hint="default"/>
        <w:lang w:val="kk-KZ" w:eastAsia="en-US" w:bidi="ar-SA"/>
      </w:rPr>
    </w:lvl>
    <w:lvl w:ilvl="8">
      <w:start w:val="0"/>
      <w:numFmt w:val="bullet"/>
      <w:lvlText w:val="•"/>
      <w:lvlJc w:val="left"/>
      <w:pPr>
        <w:ind w:left="9374" w:hanging="360"/>
      </w:pPr>
      <w:rPr>
        <w:rFonts w:hint="default"/>
        <w:lang w:val="kk-KZ" w:eastAsia="en-US" w:bidi="ar-SA"/>
      </w:rPr>
    </w:lvl>
  </w:abstractNum>
  <w:abstractNum w:abstractNumId="70">
    <w:multiLevelType w:val="hybridMultilevel"/>
    <w:lvl w:ilvl="0">
      <w:start w:val="0"/>
      <w:numFmt w:val="bullet"/>
      <w:lvlText w:val="•"/>
      <w:lvlJc w:val="left"/>
      <w:pPr>
        <w:ind w:left="1607" w:hanging="360"/>
      </w:pPr>
      <w:rPr>
        <w:rFonts w:hint="default" w:ascii="Tahoma" w:hAnsi="Tahoma" w:eastAsia="Tahoma" w:cs="Tahoma"/>
        <w:b/>
        <w:bCs/>
        <w:i w:val="0"/>
        <w:iCs w:val="0"/>
        <w:color w:val="231F20"/>
        <w:spacing w:val="0"/>
        <w:w w:val="52"/>
        <w:sz w:val="22"/>
        <w:szCs w:val="22"/>
        <w:lang w:val="kk-KZ" w:eastAsia="en-US" w:bidi="ar-SA"/>
      </w:rPr>
    </w:lvl>
    <w:lvl w:ilvl="1">
      <w:start w:val="0"/>
      <w:numFmt w:val="bullet"/>
      <w:lvlText w:val="•"/>
      <w:lvlJc w:val="left"/>
      <w:pPr>
        <w:ind w:left="2630" w:hanging="360"/>
      </w:pPr>
      <w:rPr>
        <w:rFonts w:hint="default"/>
        <w:lang w:val="kk-KZ" w:eastAsia="en-US" w:bidi="ar-SA"/>
      </w:rPr>
    </w:lvl>
    <w:lvl w:ilvl="2">
      <w:start w:val="0"/>
      <w:numFmt w:val="bullet"/>
      <w:lvlText w:val="•"/>
      <w:lvlJc w:val="left"/>
      <w:pPr>
        <w:ind w:left="3661" w:hanging="360"/>
      </w:pPr>
      <w:rPr>
        <w:rFonts w:hint="default"/>
        <w:lang w:val="kk-KZ" w:eastAsia="en-US" w:bidi="ar-SA"/>
      </w:rPr>
    </w:lvl>
    <w:lvl w:ilvl="3">
      <w:start w:val="0"/>
      <w:numFmt w:val="bullet"/>
      <w:lvlText w:val="•"/>
      <w:lvlJc w:val="left"/>
      <w:pPr>
        <w:ind w:left="4691" w:hanging="360"/>
      </w:pPr>
      <w:rPr>
        <w:rFonts w:hint="default"/>
        <w:lang w:val="kk-KZ" w:eastAsia="en-US" w:bidi="ar-SA"/>
      </w:rPr>
    </w:lvl>
    <w:lvl w:ilvl="4">
      <w:start w:val="0"/>
      <w:numFmt w:val="bullet"/>
      <w:lvlText w:val="•"/>
      <w:lvlJc w:val="left"/>
      <w:pPr>
        <w:ind w:left="5722" w:hanging="360"/>
      </w:pPr>
      <w:rPr>
        <w:rFonts w:hint="default"/>
        <w:lang w:val="kk-KZ" w:eastAsia="en-US" w:bidi="ar-SA"/>
      </w:rPr>
    </w:lvl>
    <w:lvl w:ilvl="5">
      <w:start w:val="0"/>
      <w:numFmt w:val="bullet"/>
      <w:lvlText w:val="•"/>
      <w:lvlJc w:val="left"/>
      <w:pPr>
        <w:ind w:left="6752" w:hanging="360"/>
      </w:pPr>
      <w:rPr>
        <w:rFonts w:hint="default"/>
        <w:lang w:val="kk-KZ" w:eastAsia="en-US" w:bidi="ar-SA"/>
      </w:rPr>
    </w:lvl>
    <w:lvl w:ilvl="6">
      <w:start w:val="0"/>
      <w:numFmt w:val="bullet"/>
      <w:lvlText w:val="•"/>
      <w:lvlJc w:val="left"/>
      <w:pPr>
        <w:ind w:left="7783" w:hanging="360"/>
      </w:pPr>
      <w:rPr>
        <w:rFonts w:hint="default"/>
        <w:lang w:val="kk-KZ" w:eastAsia="en-US" w:bidi="ar-SA"/>
      </w:rPr>
    </w:lvl>
    <w:lvl w:ilvl="7">
      <w:start w:val="0"/>
      <w:numFmt w:val="bullet"/>
      <w:lvlText w:val="•"/>
      <w:lvlJc w:val="left"/>
      <w:pPr>
        <w:ind w:left="8813" w:hanging="360"/>
      </w:pPr>
      <w:rPr>
        <w:rFonts w:hint="default"/>
        <w:lang w:val="kk-KZ" w:eastAsia="en-US" w:bidi="ar-SA"/>
      </w:rPr>
    </w:lvl>
    <w:lvl w:ilvl="8">
      <w:start w:val="0"/>
      <w:numFmt w:val="bullet"/>
      <w:lvlText w:val="•"/>
      <w:lvlJc w:val="left"/>
      <w:pPr>
        <w:ind w:left="9844" w:hanging="360"/>
      </w:pPr>
      <w:rPr>
        <w:rFonts w:hint="default"/>
        <w:lang w:val="kk-KZ" w:eastAsia="en-US" w:bidi="ar-SA"/>
      </w:rPr>
    </w:lvl>
  </w:abstractNum>
  <w:abstractNum w:abstractNumId="69">
    <w:multiLevelType w:val="hybridMultilevel"/>
    <w:lvl w:ilvl="0">
      <w:start w:val="1"/>
      <w:numFmt w:val="decimal"/>
      <w:lvlText w:val="%1."/>
      <w:lvlJc w:val="left"/>
      <w:pPr>
        <w:ind w:left="1445" w:hanging="199"/>
        <w:jc w:val="right"/>
      </w:pPr>
      <w:rPr>
        <w:rFonts w:hint="default" w:ascii="Tahoma" w:hAnsi="Tahoma" w:eastAsia="Tahoma" w:cs="Tahoma"/>
        <w:b/>
        <w:bCs/>
        <w:i w:val="0"/>
        <w:iCs w:val="0"/>
        <w:color w:val="231F20"/>
        <w:spacing w:val="0"/>
        <w:w w:val="65"/>
        <w:sz w:val="22"/>
        <w:szCs w:val="22"/>
        <w:lang w:val="kk-KZ" w:eastAsia="en-US" w:bidi="ar-SA"/>
      </w:rPr>
    </w:lvl>
    <w:lvl w:ilvl="1">
      <w:start w:val="0"/>
      <w:numFmt w:val="bullet"/>
      <w:lvlText w:val="•"/>
      <w:lvlJc w:val="left"/>
      <w:pPr>
        <w:ind w:left="1607" w:hanging="360"/>
      </w:pPr>
      <w:rPr>
        <w:rFonts w:hint="default" w:ascii="Tahoma" w:hAnsi="Tahoma" w:eastAsia="Tahoma" w:cs="Tahoma"/>
        <w:b/>
        <w:bCs/>
        <w:i w:val="0"/>
        <w:iCs w:val="0"/>
        <w:color w:val="231F20"/>
        <w:spacing w:val="0"/>
        <w:w w:val="52"/>
        <w:sz w:val="22"/>
        <w:szCs w:val="22"/>
        <w:lang w:val="kk-KZ" w:eastAsia="en-US" w:bidi="ar-SA"/>
      </w:rPr>
    </w:lvl>
    <w:lvl w:ilvl="2">
      <w:start w:val="0"/>
      <w:numFmt w:val="bullet"/>
      <w:lvlText w:val="•"/>
      <w:lvlJc w:val="left"/>
      <w:pPr>
        <w:ind w:left="1777" w:hanging="360"/>
      </w:pPr>
      <w:rPr>
        <w:rFonts w:hint="default" w:ascii="Tahoma" w:hAnsi="Tahoma" w:eastAsia="Tahoma" w:cs="Tahoma"/>
        <w:b/>
        <w:bCs/>
        <w:i w:val="0"/>
        <w:iCs w:val="0"/>
        <w:color w:val="231F20"/>
        <w:spacing w:val="0"/>
        <w:w w:val="52"/>
        <w:sz w:val="22"/>
        <w:szCs w:val="22"/>
        <w:lang w:val="kk-KZ" w:eastAsia="en-US" w:bidi="ar-SA"/>
      </w:rPr>
    </w:lvl>
    <w:lvl w:ilvl="3">
      <w:start w:val="0"/>
      <w:numFmt w:val="bullet"/>
      <w:lvlText w:val="•"/>
      <w:lvlJc w:val="left"/>
      <w:pPr>
        <w:ind w:left="3045" w:hanging="360"/>
      </w:pPr>
      <w:rPr>
        <w:rFonts w:hint="default"/>
        <w:lang w:val="kk-KZ" w:eastAsia="en-US" w:bidi="ar-SA"/>
      </w:rPr>
    </w:lvl>
    <w:lvl w:ilvl="4">
      <w:start w:val="0"/>
      <w:numFmt w:val="bullet"/>
      <w:lvlText w:val="•"/>
      <w:lvlJc w:val="left"/>
      <w:pPr>
        <w:ind w:left="4311" w:hanging="360"/>
      </w:pPr>
      <w:rPr>
        <w:rFonts w:hint="default"/>
        <w:lang w:val="kk-KZ" w:eastAsia="en-US" w:bidi="ar-SA"/>
      </w:rPr>
    </w:lvl>
    <w:lvl w:ilvl="5">
      <w:start w:val="0"/>
      <w:numFmt w:val="bullet"/>
      <w:lvlText w:val="•"/>
      <w:lvlJc w:val="left"/>
      <w:pPr>
        <w:ind w:left="5577" w:hanging="360"/>
      </w:pPr>
      <w:rPr>
        <w:rFonts w:hint="default"/>
        <w:lang w:val="kk-KZ" w:eastAsia="en-US" w:bidi="ar-SA"/>
      </w:rPr>
    </w:lvl>
    <w:lvl w:ilvl="6">
      <w:start w:val="0"/>
      <w:numFmt w:val="bullet"/>
      <w:lvlText w:val="•"/>
      <w:lvlJc w:val="left"/>
      <w:pPr>
        <w:ind w:left="6842" w:hanging="360"/>
      </w:pPr>
      <w:rPr>
        <w:rFonts w:hint="default"/>
        <w:lang w:val="kk-KZ" w:eastAsia="en-US" w:bidi="ar-SA"/>
      </w:rPr>
    </w:lvl>
    <w:lvl w:ilvl="7">
      <w:start w:val="0"/>
      <w:numFmt w:val="bullet"/>
      <w:lvlText w:val="•"/>
      <w:lvlJc w:val="left"/>
      <w:pPr>
        <w:ind w:left="8108" w:hanging="360"/>
      </w:pPr>
      <w:rPr>
        <w:rFonts w:hint="default"/>
        <w:lang w:val="kk-KZ" w:eastAsia="en-US" w:bidi="ar-SA"/>
      </w:rPr>
    </w:lvl>
    <w:lvl w:ilvl="8">
      <w:start w:val="0"/>
      <w:numFmt w:val="bullet"/>
      <w:lvlText w:val="•"/>
      <w:lvlJc w:val="left"/>
      <w:pPr>
        <w:ind w:left="9374" w:hanging="360"/>
      </w:pPr>
      <w:rPr>
        <w:rFonts w:hint="default"/>
        <w:lang w:val="kk-KZ" w:eastAsia="en-US" w:bidi="ar-SA"/>
      </w:rPr>
    </w:lvl>
  </w:abstractNum>
  <w:abstractNum w:abstractNumId="68">
    <w:multiLevelType w:val="hybridMultilevel"/>
    <w:lvl w:ilvl="0">
      <w:start w:val="1"/>
      <w:numFmt w:val="decimal"/>
      <w:lvlText w:val="%1."/>
      <w:lvlJc w:val="left"/>
      <w:pPr>
        <w:ind w:left="1607" w:hanging="360"/>
        <w:jc w:val="left"/>
      </w:pPr>
      <w:rPr>
        <w:rFonts w:hint="default" w:ascii="Tahoma" w:hAnsi="Tahoma" w:eastAsia="Tahoma" w:cs="Tahoma"/>
        <w:b/>
        <w:bCs/>
        <w:i w:val="0"/>
        <w:iCs w:val="0"/>
        <w:color w:val="231F20"/>
        <w:spacing w:val="0"/>
        <w:w w:val="65"/>
        <w:sz w:val="22"/>
        <w:szCs w:val="22"/>
        <w:lang w:val="kk-KZ" w:eastAsia="en-US" w:bidi="ar-SA"/>
      </w:rPr>
    </w:lvl>
    <w:lvl w:ilvl="1">
      <w:start w:val="0"/>
      <w:numFmt w:val="bullet"/>
      <w:lvlText w:val="•"/>
      <w:lvlJc w:val="left"/>
      <w:pPr>
        <w:ind w:left="2630" w:hanging="360"/>
      </w:pPr>
      <w:rPr>
        <w:rFonts w:hint="default"/>
        <w:lang w:val="kk-KZ" w:eastAsia="en-US" w:bidi="ar-SA"/>
      </w:rPr>
    </w:lvl>
    <w:lvl w:ilvl="2">
      <w:start w:val="0"/>
      <w:numFmt w:val="bullet"/>
      <w:lvlText w:val="•"/>
      <w:lvlJc w:val="left"/>
      <w:pPr>
        <w:ind w:left="3661" w:hanging="360"/>
      </w:pPr>
      <w:rPr>
        <w:rFonts w:hint="default"/>
        <w:lang w:val="kk-KZ" w:eastAsia="en-US" w:bidi="ar-SA"/>
      </w:rPr>
    </w:lvl>
    <w:lvl w:ilvl="3">
      <w:start w:val="0"/>
      <w:numFmt w:val="bullet"/>
      <w:lvlText w:val="•"/>
      <w:lvlJc w:val="left"/>
      <w:pPr>
        <w:ind w:left="4691" w:hanging="360"/>
      </w:pPr>
      <w:rPr>
        <w:rFonts w:hint="default"/>
        <w:lang w:val="kk-KZ" w:eastAsia="en-US" w:bidi="ar-SA"/>
      </w:rPr>
    </w:lvl>
    <w:lvl w:ilvl="4">
      <w:start w:val="0"/>
      <w:numFmt w:val="bullet"/>
      <w:lvlText w:val="•"/>
      <w:lvlJc w:val="left"/>
      <w:pPr>
        <w:ind w:left="5722" w:hanging="360"/>
      </w:pPr>
      <w:rPr>
        <w:rFonts w:hint="default"/>
        <w:lang w:val="kk-KZ" w:eastAsia="en-US" w:bidi="ar-SA"/>
      </w:rPr>
    </w:lvl>
    <w:lvl w:ilvl="5">
      <w:start w:val="0"/>
      <w:numFmt w:val="bullet"/>
      <w:lvlText w:val="•"/>
      <w:lvlJc w:val="left"/>
      <w:pPr>
        <w:ind w:left="6752" w:hanging="360"/>
      </w:pPr>
      <w:rPr>
        <w:rFonts w:hint="default"/>
        <w:lang w:val="kk-KZ" w:eastAsia="en-US" w:bidi="ar-SA"/>
      </w:rPr>
    </w:lvl>
    <w:lvl w:ilvl="6">
      <w:start w:val="0"/>
      <w:numFmt w:val="bullet"/>
      <w:lvlText w:val="•"/>
      <w:lvlJc w:val="left"/>
      <w:pPr>
        <w:ind w:left="7783" w:hanging="360"/>
      </w:pPr>
      <w:rPr>
        <w:rFonts w:hint="default"/>
        <w:lang w:val="kk-KZ" w:eastAsia="en-US" w:bidi="ar-SA"/>
      </w:rPr>
    </w:lvl>
    <w:lvl w:ilvl="7">
      <w:start w:val="0"/>
      <w:numFmt w:val="bullet"/>
      <w:lvlText w:val="•"/>
      <w:lvlJc w:val="left"/>
      <w:pPr>
        <w:ind w:left="8813" w:hanging="360"/>
      </w:pPr>
      <w:rPr>
        <w:rFonts w:hint="default"/>
        <w:lang w:val="kk-KZ" w:eastAsia="en-US" w:bidi="ar-SA"/>
      </w:rPr>
    </w:lvl>
    <w:lvl w:ilvl="8">
      <w:start w:val="0"/>
      <w:numFmt w:val="bullet"/>
      <w:lvlText w:val="•"/>
      <w:lvlJc w:val="left"/>
      <w:pPr>
        <w:ind w:left="9844" w:hanging="360"/>
      </w:pPr>
      <w:rPr>
        <w:rFonts w:hint="default"/>
        <w:lang w:val="kk-KZ" w:eastAsia="en-US" w:bidi="ar-SA"/>
      </w:rPr>
    </w:lvl>
  </w:abstractNum>
  <w:abstractNum w:abstractNumId="67">
    <w:multiLevelType w:val="hybridMultilevel"/>
    <w:lvl w:ilvl="0">
      <w:start w:val="0"/>
      <w:numFmt w:val="bullet"/>
      <w:lvlText w:val="•"/>
      <w:lvlJc w:val="left"/>
      <w:pPr>
        <w:ind w:left="454" w:hanging="360"/>
      </w:pPr>
      <w:rPr>
        <w:rFonts w:hint="default" w:ascii="Tahoma" w:hAnsi="Tahoma" w:eastAsia="Tahoma" w:cs="Tahoma"/>
        <w:b/>
        <w:bCs/>
        <w:i w:val="0"/>
        <w:iCs w:val="0"/>
        <w:color w:val="231F20"/>
        <w:spacing w:val="0"/>
        <w:w w:val="52"/>
        <w:sz w:val="22"/>
        <w:szCs w:val="22"/>
        <w:lang w:val="kk-KZ" w:eastAsia="en-US" w:bidi="ar-SA"/>
      </w:rPr>
    </w:lvl>
    <w:lvl w:ilvl="1">
      <w:start w:val="0"/>
      <w:numFmt w:val="bullet"/>
      <w:lvlText w:val="•"/>
      <w:lvlJc w:val="left"/>
      <w:pPr>
        <w:ind w:left="917" w:hanging="360"/>
      </w:pPr>
      <w:rPr>
        <w:rFonts w:hint="default"/>
        <w:lang w:val="kk-KZ" w:eastAsia="en-US" w:bidi="ar-SA"/>
      </w:rPr>
    </w:lvl>
    <w:lvl w:ilvl="2">
      <w:start w:val="0"/>
      <w:numFmt w:val="bullet"/>
      <w:lvlText w:val="•"/>
      <w:lvlJc w:val="left"/>
      <w:pPr>
        <w:ind w:left="1374" w:hanging="360"/>
      </w:pPr>
      <w:rPr>
        <w:rFonts w:hint="default"/>
        <w:lang w:val="kk-KZ" w:eastAsia="en-US" w:bidi="ar-SA"/>
      </w:rPr>
    </w:lvl>
    <w:lvl w:ilvl="3">
      <w:start w:val="0"/>
      <w:numFmt w:val="bullet"/>
      <w:lvlText w:val="•"/>
      <w:lvlJc w:val="left"/>
      <w:pPr>
        <w:ind w:left="1832" w:hanging="360"/>
      </w:pPr>
      <w:rPr>
        <w:rFonts w:hint="default"/>
        <w:lang w:val="kk-KZ" w:eastAsia="en-US" w:bidi="ar-SA"/>
      </w:rPr>
    </w:lvl>
    <w:lvl w:ilvl="4">
      <w:start w:val="0"/>
      <w:numFmt w:val="bullet"/>
      <w:lvlText w:val="•"/>
      <w:lvlJc w:val="left"/>
      <w:pPr>
        <w:ind w:left="2289" w:hanging="360"/>
      </w:pPr>
      <w:rPr>
        <w:rFonts w:hint="default"/>
        <w:lang w:val="kk-KZ" w:eastAsia="en-US" w:bidi="ar-SA"/>
      </w:rPr>
    </w:lvl>
    <w:lvl w:ilvl="5">
      <w:start w:val="0"/>
      <w:numFmt w:val="bullet"/>
      <w:lvlText w:val="•"/>
      <w:lvlJc w:val="left"/>
      <w:pPr>
        <w:ind w:left="2747" w:hanging="360"/>
      </w:pPr>
      <w:rPr>
        <w:rFonts w:hint="default"/>
        <w:lang w:val="kk-KZ" w:eastAsia="en-US" w:bidi="ar-SA"/>
      </w:rPr>
    </w:lvl>
    <w:lvl w:ilvl="6">
      <w:start w:val="0"/>
      <w:numFmt w:val="bullet"/>
      <w:lvlText w:val="•"/>
      <w:lvlJc w:val="left"/>
      <w:pPr>
        <w:ind w:left="3204" w:hanging="360"/>
      </w:pPr>
      <w:rPr>
        <w:rFonts w:hint="default"/>
        <w:lang w:val="kk-KZ" w:eastAsia="en-US" w:bidi="ar-SA"/>
      </w:rPr>
    </w:lvl>
    <w:lvl w:ilvl="7">
      <w:start w:val="0"/>
      <w:numFmt w:val="bullet"/>
      <w:lvlText w:val="•"/>
      <w:lvlJc w:val="left"/>
      <w:pPr>
        <w:ind w:left="3661" w:hanging="360"/>
      </w:pPr>
      <w:rPr>
        <w:rFonts w:hint="default"/>
        <w:lang w:val="kk-KZ" w:eastAsia="en-US" w:bidi="ar-SA"/>
      </w:rPr>
    </w:lvl>
    <w:lvl w:ilvl="8">
      <w:start w:val="0"/>
      <w:numFmt w:val="bullet"/>
      <w:lvlText w:val="•"/>
      <w:lvlJc w:val="left"/>
      <w:pPr>
        <w:ind w:left="4119" w:hanging="360"/>
      </w:pPr>
      <w:rPr>
        <w:rFonts w:hint="default"/>
        <w:lang w:val="kk-KZ" w:eastAsia="en-US" w:bidi="ar-SA"/>
      </w:rPr>
    </w:lvl>
  </w:abstractNum>
  <w:abstractNum w:abstractNumId="66">
    <w:multiLevelType w:val="hybridMultilevel"/>
    <w:lvl w:ilvl="0">
      <w:start w:val="1"/>
      <w:numFmt w:val="decimal"/>
      <w:lvlText w:val="%1."/>
      <w:lvlJc w:val="left"/>
      <w:pPr>
        <w:ind w:left="1607" w:hanging="360"/>
        <w:jc w:val="left"/>
      </w:pPr>
      <w:rPr>
        <w:rFonts w:hint="default" w:ascii="Verdana" w:hAnsi="Verdana" w:eastAsia="Verdana" w:cs="Verdana"/>
        <w:b w:val="0"/>
        <w:bCs w:val="0"/>
        <w:i w:val="0"/>
        <w:iCs w:val="0"/>
        <w:color w:val="231F20"/>
        <w:spacing w:val="0"/>
        <w:w w:val="57"/>
        <w:sz w:val="22"/>
        <w:szCs w:val="22"/>
        <w:lang w:val="kk-KZ" w:eastAsia="en-US" w:bidi="ar-SA"/>
      </w:rPr>
    </w:lvl>
    <w:lvl w:ilvl="1">
      <w:start w:val="0"/>
      <w:numFmt w:val="bullet"/>
      <w:lvlText w:val="•"/>
      <w:lvlJc w:val="left"/>
      <w:pPr>
        <w:ind w:left="1607" w:hanging="360"/>
      </w:pPr>
      <w:rPr>
        <w:rFonts w:hint="default" w:ascii="Tahoma" w:hAnsi="Tahoma" w:eastAsia="Tahoma" w:cs="Tahoma"/>
        <w:b/>
        <w:bCs/>
        <w:i w:val="0"/>
        <w:iCs w:val="0"/>
        <w:color w:val="231F20"/>
        <w:spacing w:val="0"/>
        <w:w w:val="52"/>
        <w:sz w:val="22"/>
        <w:szCs w:val="22"/>
        <w:lang w:val="kk-KZ" w:eastAsia="en-US" w:bidi="ar-SA"/>
      </w:rPr>
    </w:lvl>
    <w:lvl w:ilvl="2">
      <w:start w:val="0"/>
      <w:numFmt w:val="bullet"/>
      <w:lvlText w:val="•"/>
      <w:lvlJc w:val="left"/>
      <w:pPr>
        <w:ind w:left="1814" w:hanging="360"/>
      </w:pPr>
      <w:rPr>
        <w:rFonts w:hint="default" w:ascii="Tahoma" w:hAnsi="Tahoma" w:eastAsia="Tahoma" w:cs="Tahoma"/>
        <w:b/>
        <w:bCs/>
        <w:i w:val="0"/>
        <w:iCs w:val="0"/>
        <w:color w:val="231F20"/>
        <w:spacing w:val="0"/>
        <w:w w:val="52"/>
        <w:sz w:val="22"/>
        <w:szCs w:val="22"/>
        <w:lang w:val="kk-KZ" w:eastAsia="en-US" w:bidi="ar-SA"/>
      </w:rPr>
    </w:lvl>
    <w:lvl w:ilvl="3">
      <w:start w:val="0"/>
      <w:numFmt w:val="bullet"/>
      <w:lvlText w:val="•"/>
      <w:lvlJc w:val="left"/>
      <w:pPr>
        <w:ind w:left="3080" w:hanging="360"/>
      </w:pPr>
      <w:rPr>
        <w:rFonts w:hint="default"/>
        <w:lang w:val="kk-KZ" w:eastAsia="en-US" w:bidi="ar-SA"/>
      </w:rPr>
    </w:lvl>
    <w:lvl w:ilvl="4">
      <w:start w:val="0"/>
      <w:numFmt w:val="bullet"/>
      <w:lvlText w:val="•"/>
      <w:lvlJc w:val="left"/>
      <w:pPr>
        <w:ind w:left="4341" w:hanging="360"/>
      </w:pPr>
      <w:rPr>
        <w:rFonts w:hint="default"/>
        <w:lang w:val="kk-KZ" w:eastAsia="en-US" w:bidi="ar-SA"/>
      </w:rPr>
    </w:lvl>
    <w:lvl w:ilvl="5">
      <w:start w:val="0"/>
      <w:numFmt w:val="bullet"/>
      <w:lvlText w:val="•"/>
      <w:lvlJc w:val="left"/>
      <w:pPr>
        <w:ind w:left="5602" w:hanging="360"/>
      </w:pPr>
      <w:rPr>
        <w:rFonts w:hint="default"/>
        <w:lang w:val="kk-KZ" w:eastAsia="en-US" w:bidi="ar-SA"/>
      </w:rPr>
    </w:lvl>
    <w:lvl w:ilvl="6">
      <w:start w:val="0"/>
      <w:numFmt w:val="bullet"/>
      <w:lvlText w:val="•"/>
      <w:lvlJc w:val="left"/>
      <w:pPr>
        <w:ind w:left="6862" w:hanging="360"/>
      </w:pPr>
      <w:rPr>
        <w:rFonts w:hint="default"/>
        <w:lang w:val="kk-KZ" w:eastAsia="en-US" w:bidi="ar-SA"/>
      </w:rPr>
    </w:lvl>
    <w:lvl w:ilvl="7">
      <w:start w:val="0"/>
      <w:numFmt w:val="bullet"/>
      <w:lvlText w:val="•"/>
      <w:lvlJc w:val="left"/>
      <w:pPr>
        <w:ind w:left="8123" w:hanging="360"/>
      </w:pPr>
      <w:rPr>
        <w:rFonts w:hint="default"/>
        <w:lang w:val="kk-KZ" w:eastAsia="en-US" w:bidi="ar-SA"/>
      </w:rPr>
    </w:lvl>
    <w:lvl w:ilvl="8">
      <w:start w:val="0"/>
      <w:numFmt w:val="bullet"/>
      <w:lvlText w:val="•"/>
      <w:lvlJc w:val="left"/>
      <w:pPr>
        <w:ind w:left="9384" w:hanging="360"/>
      </w:pPr>
      <w:rPr>
        <w:rFonts w:hint="default"/>
        <w:lang w:val="kk-KZ" w:eastAsia="en-US" w:bidi="ar-SA"/>
      </w:rPr>
    </w:lvl>
  </w:abstractNum>
  <w:abstractNum w:abstractNumId="65">
    <w:multiLevelType w:val="hybridMultilevel"/>
    <w:lvl w:ilvl="0">
      <w:start w:val="1"/>
      <w:numFmt w:val="decimal"/>
      <w:lvlText w:val="%1."/>
      <w:lvlJc w:val="left"/>
      <w:pPr>
        <w:ind w:left="1777" w:hanging="360"/>
        <w:jc w:val="left"/>
      </w:pPr>
      <w:rPr>
        <w:rFonts w:hint="default" w:ascii="Verdana" w:hAnsi="Verdana" w:eastAsia="Verdana" w:cs="Verdana"/>
        <w:b w:val="0"/>
        <w:bCs w:val="0"/>
        <w:i w:val="0"/>
        <w:iCs w:val="0"/>
        <w:color w:val="231F20"/>
        <w:spacing w:val="0"/>
        <w:w w:val="57"/>
        <w:sz w:val="22"/>
        <w:szCs w:val="22"/>
        <w:lang w:val="kk-KZ" w:eastAsia="en-US" w:bidi="ar-SA"/>
      </w:rPr>
    </w:lvl>
    <w:lvl w:ilvl="1">
      <w:start w:val="0"/>
      <w:numFmt w:val="bullet"/>
      <w:lvlText w:val="•"/>
      <w:lvlJc w:val="left"/>
      <w:pPr>
        <w:ind w:left="2792" w:hanging="360"/>
      </w:pPr>
      <w:rPr>
        <w:rFonts w:hint="default"/>
        <w:lang w:val="kk-KZ" w:eastAsia="en-US" w:bidi="ar-SA"/>
      </w:rPr>
    </w:lvl>
    <w:lvl w:ilvl="2">
      <w:start w:val="0"/>
      <w:numFmt w:val="bullet"/>
      <w:lvlText w:val="•"/>
      <w:lvlJc w:val="left"/>
      <w:pPr>
        <w:ind w:left="3805" w:hanging="360"/>
      </w:pPr>
      <w:rPr>
        <w:rFonts w:hint="default"/>
        <w:lang w:val="kk-KZ" w:eastAsia="en-US" w:bidi="ar-SA"/>
      </w:rPr>
    </w:lvl>
    <w:lvl w:ilvl="3">
      <w:start w:val="0"/>
      <w:numFmt w:val="bullet"/>
      <w:lvlText w:val="•"/>
      <w:lvlJc w:val="left"/>
      <w:pPr>
        <w:ind w:left="4817" w:hanging="360"/>
      </w:pPr>
      <w:rPr>
        <w:rFonts w:hint="default"/>
        <w:lang w:val="kk-KZ" w:eastAsia="en-US" w:bidi="ar-SA"/>
      </w:rPr>
    </w:lvl>
    <w:lvl w:ilvl="4">
      <w:start w:val="0"/>
      <w:numFmt w:val="bullet"/>
      <w:lvlText w:val="•"/>
      <w:lvlJc w:val="left"/>
      <w:pPr>
        <w:ind w:left="5830" w:hanging="360"/>
      </w:pPr>
      <w:rPr>
        <w:rFonts w:hint="default"/>
        <w:lang w:val="kk-KZ" w:eastAsia="en-US" w:bidi="ar-SA"/>
      </w:rPr>
    </w:lvl>
    <w:lvl w:ilvl="5">
      <w:start w:val="0"/>
      <w:numFmt w:val="bullet"/>
      <w:lvlText w:val="•"/>
      <w:lvlJc w:val="left"/>
      <w:pPr>
        <w:ind w:left="6842" w:hanging="360"/>
      </w:pPr>
      <w:rPr>
        <w:rFonts w:hint="default"/>
        <w:lang w:val="kk-KZ" w:eastAsia="en-US" w:bidi="ar-SA"/>
      </w:rPr>
    </w:lvl>
    <w:lvl w:ilvl="6">
      <w:start w:val="0"/>
      <w:numFmt w:val="bullet"/>
      <w:lvlText w:val="•"/>
      <w:lvlJc w:val="left"/>
      <w:pPr>
        <w:ind w:left="7855" w:hanging="360"/>
      </w:pPr>
      <w:rPr>
        <w:rFonts w:hint="default"/>
        <w:lang w:val="kk-KZ" w:eastAsia="en-US" w:bidi="ar-SA"/>
      </w:rPr>
    </w:lvl>
    <w:lvl w:ilvl="7">
      <w:start w:val="0"/>
      <w:numFmt w:val="bullet"/>
      <w:lvlText w:val="•"/>
      <w:lvlJc w:val="left"/>
      <w:pPr>
        <w:ind w:left="8867" w:hanging="360"/>
      </w:pPr>
      <w:rPr>
        <w:rFonts w:hint="default"/>
        <w:lang w:val="kk-KZ" w:eastAsia="en-US" w:bidi="ar-SA"/>
      </w:rPr>
    </w:lvl>
    <w:lvl w:ilvl="8">
      <w:start w:val="0"/>
      <w:numFmt w:val="bullet"/>
      <w:lvlText w:val="•"/>
      <w:lvlJc w:val="left"/>
      <w:pPr>
        <w:ind w:left="9880" w:hanging="360"/>
      </w:pPr>
      <w:rPr>
        <w:rFonts w:hint="default"/>
        <w:lang w:val="kk-KZ" w:eastAsia="en-US" w:bidi="ar-SA"/>
      </w:rPr>
    </w:lvl>
  </w:abstractNum>
  <w:abstractNum w:abstractNumId="64">
    <w:multiLevelType w:val="hybridMultilevel"/>
    <w:lvl w:ilvl="0">
      <w:start w:val="1"/>
      <w:numFmt w:val="decimal"/>
      <w:lvlText w:val="%1."/>
      <w:lvlJc w:val="left"/>
      <w:pPr>
        <w:ind w:left="1777" w:hanging="360"/>
        <w:jc w:val="right"/>
      </w:pPr>
      <w:rPr>
        <w:rFonts w:hint="default" w:ascii="Verdana" w:hAnsi="Verdana" w:eastAsia="Verdana" w:cs="Verdana"/>
        <w:b w:val="0"/>
        <w:bCs w:val="0"/>
        <w:i w:val="0"/>
        <w:iCs w:val="0"/>
        <w:color w:val="231F20"/>
        <w:spacing w:val="0"/>
        <w:w w:val="57"/>
        <w:sz w:val="22"/>
        <w:szCs w:val="22"/>
        <w:lang w:val="kk-KZ" w:eastAsia="en-US" w:bidi="ar-SA"/>
      </w:rPr>
    </w:lvl>
    <w:lvl w:ilvl="1">
      <w:start w:val="0"/>
      <w:numFmt w:val="bullet"/>
      <w:lvlText w:val="•"/>
      <w:lvlJc w:val="left"/>
      <w:pPr>
        <w:ind w:left="2792" w:hanging="360"/>
      </w:pPr>
      <w:rPr>
        <w:rFonts w:hint="default"/>
        <w:lang w:val="kk-KZ" w:eastAsia="en-US" w:bidi="ar-SA"/>
      </w:rPr>
    </w:lvl>
    <w:lvl w:ilvl="2">
      <w:start w:val="0"/>
      <w:numFmt w:val="bullet"/>
      <w:lvlText w:val="•"/>
      <w:lvlJc w:val="left"/>
      <w:pPr>
        <w:ind w:left="3805" w:hanging="360"/>
      </w:pPr>
      <w:rPr>
        <w:rFonts w:hint="default"/>
        <w:lang w:val="kk-KZ" w:eastAsia="en-US" w:bidi="ar-SA"/>
      </w:rPr>
    </w:lvl>
    <w:lvl w:ilvl="3">
      <w:start w:val="0"/>
      <w:numFmt w:val="bullet"/>
      <w:lvlText w:val="•"/>
      <w:lvlJc w:val="left"/>
      <w:pPr>
        <w:ind w:left="4817" w:hanging="360"/>
      </w:pPr>
      <w:rPr>
        <w:rFonts w:hint="default"/>
        <w:lang w:val="kk-KZ" w:eastAsia="en-US" w:bidi="ar-SA"/>
      </w:rPr>
    </w:lvl>
    <w:lvl w:ilvl="4">
      <w:start w:val="0"/>
      <w:numFmt w:val="bullet"/>
      <w:lvlText w:val="•"/>
      <w:lvlJc w:val="left"/>
      <w:pPr>
        <w:ind w:left="5830" w:hanging="360"/>
      </w:pPr>
      <w:rPr>
        <w:rFonts w:hint="default"/>
        <w:lang w:val="kk-KZ" w:eastAsia="en-US" w:bidi="ar-SA"/>
      </w:rPr>
    </w:lvl>
    <w:lvl w:ilvl="5">
      <w:start w:val="0"/>
      <w:numFmt w:val="bullet"/>
      <w:lvlText w:val="•"/>
      <w:lvlJc w:val="left"/>
      <w:pPr>
        <w:ind w:left="6842" w:hanging="360"/>
      </w:pPr>
      <w:rPr>
        <w:rFonts w:hint="default"/>
        <w:lang w:val="kk-KZ" w:eastAsia="en-US" w:bidi="ar-SA"/>
      </w:rPr>
    </w:lvl>
    <w:lvl w:ilvl="6">
      <w:start w:val="0"/>
      <w:numFmt w:val="bullet"/>
      <w:lvlText w:val="•"/>
      <w:lvlJc w:val="left"/>
      <w:pPr>
        <w:ind w:left="7855" w:hanging="360"/>
      </w:pPr>
      <w:rPr>
        <w:rFonts w:hint="default"/>
        <w:lang w:val="kk-KZ" w:eastAsia="en-US" w:bidi="ar-SA"/>
      </w:rPr>
    </w:lvl>
    <w:lvl w:ilvl="7">
      <w:start w:val="0"/>
      <w:numFmt w:val="bullet"/>
      <w:lvlText w:val="•"/>
      <w:lvlJc w:val="left"/>
      <w:pPr>
        <w:ind w:left="8867" w:hanging="360"/>
      </w:pPr>
      <w:rPr>
        <w:rFonts w:hint="default"/>
        <w:lang w:val="kk-KZ" w:eastAsia="en-US" w:bidi="ar-SA"/>
      </w:rPr>
    </w:lvl>
    <w:lvl w:ilvl="8">
      <w:start w:val="0"/>
      <w:numFmt w:val="bullet"/>
      <w:lvlText w:val="•"/>
      <w:lvlJc w:val="left"/>
      <w:pPr>
        <w:ind w:left="9880" w:hanging="360"/>
      </w:pPr>
      <w:rPr>
        <w:rFonts w:hint="default"/>
        <w:lang w:val="kk-KZ" w:eastAsia="en-US" w:bidi="ar-SA"/>
      </w:rPr>
    </w:lvl>
  </w:abstractNum>
  <w:abstractNum w:abstractNumId="63">
    <w:multiLevelType w:val="hybridMultilevel"/>
    <w:lvl w:ilvl="0">
      <w:start w:val="1"/>
      <w:numFmt w:val="decimal"/>
      <w:lvlText w:val="%1."/>
      <w:lvlJc w:val="left"/>
      <w:pPr>
        <w:ind w:left="1607" w:hanging="360"/>
        <w:jc w:val="left"/>
      </w:pPr>
      <w:rPr>
        <w:rFonts w:hint="default" w:ascii="Verdana" w:hAnsi="Verdana" w:eastAsia="Verdana" w:cs="Verdana"/>
        <w:b w:val="0"/>
        <w:bCs w:val="0"/>
        <w:i w:val="0"/>
        <w:iCs w:val="0"/>
        <w:color w:val="231F20"/>
        <w:spacing w:val="0"/>
        <w:w w:val="57"/>
        <w:sz w:val="22"/>
        <w:szCs w:val="22"/>
        <w:lang w:val="kk-KZ" w:eastAsia="en-US" w:bidi="ar-SA"/>
      </w:rPr>
    </w:lvl>
    <w:lvl w:ilvl="1">
      <w:start w:val="0"/>
      <w:numFmt w:val="bullet"/>
      <w:lvlText w:val="•"/>
      <w:lvlJc w:val="left"/>
      <w:pPr>
        <w:ind w:left="2630" w:hanging="360"/>
      </w:pPr>
      <w:rPr>
        <w:rFonts w:hint="default"/>
        <w:lang w:val="kk-KZ" w:eastAsia="en-US" w:bidi="ar-SA"/>
      </w:rPr>
    </w:lvl>
    <w:lvl w:ilvl="2">
      <w:start w:val="0"/>
      <w:numFmt w:val="bullet"/>
      <w:lvlText w:val="•"/>
      <w:lvlJc w:val="left"/>
      <w:pPr>
        <w:ind w:left="3661" w:hanging="360"/>
      </w:pPr>
      <w:rPr>
        <w:rFonts w:hint="default"/>
        <w:lang w:val="kk-KZ" w:eastAsia="en-US" w:bidi="ar-SA"/>
      </w:rPr>
    </w:lvl>
    <w:lvl w:ilvl="3">
      <w:start w:val="0"/>
      <w:numFmt w:val="bullet"/>
      <w:lvlText w:val="•"/>
      <w:lvlJc w:val="left"/>
      <w:pPr>
        <w:ind w:left="4691" w:hanging="360"/>
      </w:pPr>
      <w:rPr>
        <w:rFonts w:hint="default"/>
        <w:lang w:val="kk-KZ" w:eastAsia="en-US" w:bidi="ar-SA"/>
      </w:rPr>
    </w:lvl>
    <w:lvl w:ilvl="4">
      <w:start w:val="0"/>
      <w:numFmt w:val="bullet"/>
      <w:lvlText w:val="•"/>
      <w:lvlJc w:val="left"/>
      <w:pPr>
        <w:ind w:left="5722" w:hanging="360"/>
      </w:pPr>
      <w:rPr>
        <w:rFonts w:hint="default"/>
        <w:lang w:val="kk-KZ" w:eastAsia="en-US" w:bidi="ar-SA"/>
      </w:rPr>
    </w:lvl>
    <w:lvl w:ilvl="5">
      <w:start w:val="0"/>
      <w:numFmt w:val="bullet"/>
      <w:lvlText w:val="•"/>
      <w:lvlJc w:val="left"/>
      <w:pPr>
        <w:ind w:left="6752" w:hanging="360"/>
      </w:pPr>
      <w:rPr>
        <w:rFonts w:hint="default"/>
        <w:lang w:val="kk-KZ" w:eastAsia="en-US" w:bidi="ar-SA"/>
      </w:rPr>
    </w:lvl>
    <w:lvl w:ilvl="6">
      <w:start w:val="0"/>
      <w:numFmt w:val="bullet"/>
      <w:lvlText w:val="•"/>
      <w:lvlJc w:val="left"/>
      <w:pPr>
        <w:ind w:left="7783" w:hanging="360"/>
      </w:pPr>
      <w:rPr>
        <w:rFonts w:hint="default"/>
        <w:lang w:val="kk-KZ" w:eastAsia="en-US" w:bidi="ar-SA"/>
      </w:rPr>
    </w:lvl>
    <w:lvl w:ilvl="7">
      <w:start w:val="0"/>
      <w:numFmt w:val="bullet"/>
      <w:lvlText w:val="•"/>
      <w:lvlJc w:val="left"/>
      <w:pPr>
        <w:ind w:left="8813" w:hanging="360"/>
      </w:pPr>
      <w:rPr>
        <w:rFonts w:hint="default"/>
        <w:lang w:val="kk-KZ" w:eastAsia="en-US" w:bidi="ar-SA"/>
      </w:rPr>
    </w:lvl>
    <w:lvl w:ilvl="8">
      <w:start w:val="0"/>
      <w:numFmt w:val="bullet"/>
      <w:lvlText w:val="•"/>
      <w:lvlJc w:val="left"/>
      <w:pPr>
        <w:ind w:left="9844" w:hanging="360"/>
      </w:pPr>
      <w:rPr>
        <w:rFonts w:hint="default"/>
        <w:lang w:val="kk-KZ" w:eastAsia="en-US" w:bidi="ar-SA"/>
      </w:rPr>
    </w:lvl>
  </w:abstractNum>
  <w:abstractNum w:abstractNumId="62">
    <w:multiLevelType w:val="hybridMultilevel"/>
    <w:lvl w:ilvl="0">
      <w:start w:val="1"/>
      <w:numFmt w:val="decimal"/>
      <w:lvlText w:val="%1."/>
      <w:lvlJc w:val="left"/>
      <w:pPr>
        <w:ind w:left="1607" w:hanging="360"/>
        <w:jc w:val="right"/>
      </w:pPr>
      <w:rPr>
        <w:rFonts w:hint="default" w:ascii="Verdana" w:hAnsi="Verdana" w:eastAsia="Verdana" w:cs="Verdana"/>
        <w:b w:val="0"/>
        <w:bCs w:val="0"/>
        <w:i w:val="0"/>
        <w:iCs w:val="0"/>
        <w:color w:val="231F20"/>
        <w:spacing w:val="0"/>
        <w:w w:val="57"/>
        <w:sz w:val="22"/>
        <w:szCs w:val="22"/>
        <w:lang w:val="kk-KZ" w:eastAsia="en-US" w:bidi="ar-SA"/>
      </w:rPr>
    </w:lvl>
    <w:lvl w:ilvl="1">
      <w:start w:val="0"/>
      <w:numFmt w:val="bullet"/>
      <w:lvlText w:val="•"/>
      <w:lvlJc w:val="left"/>
      <w:pPr>
        <w:ind w:left="1777" w:hanging="360"/>
      </w:pPr>
      <w:rPr>
        <w:rFonts w:hint="default" w:ascii="Tahoma" w:hAnsi="Tahoma" w:eastAsia="Tahoma" w:cs="Tahoma"/>
        <w:b/>
        <w:bCs/>
        <w:i w:val="0"/>
        <w:iCs w:val="0"/>
        <w:color w:val="231F20"/>
        <w:spacing w:val="0"/>
        <w:w w:val="52"/>
        <w:sz w:val="22"/>
        <w:szCs w:val="22"/>
        <w:lang w:val="kk-KZ" w:eastAsia="en-US" w:bidi="ar-SA"/>
      </w:rPr>
    </w:lvl>
    <w:lvl w:ilvl="2">
      <w:start w:val="0"/>
      <w:numFmt w:val="bullet"/>
      <w:lvlText w:val="•"/>
      <w:lvlJc w:val="left"/>
      <w:pPr>
        <w:ind w:left="2905" w:hanging="360"/>
      </w:pPr>
      <w:rPr>
        <w:rFonts w:hint="default"/>
        <w:lang w:val="kk-KZ" w:eastAsia="en-US" w:bidi="ar-SA"/>
      </w:rPr>
    </w:lvl>
    <w:lvl w:ilvl="3">
      <w:start w:val="0"/>
      <w:numFmt w:val="bullet"/>
      <w:lvlText w:val="•"/>
      <w:lvlJc w:val="left"/>
      <w:pPr>
        <w:ind w:left="4030" w:hanging="360"/>
      </w:pPr>
      <w:rPr>
        <w:rFonts w:hint="default"/>
        <w:lang w:val="kk-KZ" w:eastAsia="en-US" w:bidi="ar-SA"/>
      </w:rPr>
    </w:lvl>
    <w:lvl w:ilvl="4">
      <w:start w:val="0"/>
      <w:numFmt w:val="bullet"/>
      <w:lvlText w:val="•"/>
      <w:lvlJc w:val="left"/>
      <w:pPr>
        <w:ind w:left="5155" w:hanging="360"/>
      </w:pPr>
      <w:rPr>
        <w:rFonts w:hint="default"/>
        <w:lang w:val="kk-KZ" w:eastAsia="en-US" w:bidi="ar-SA"/>
      </w:rPr>
    </w:lvl>
    <w:lvl w:ilvl="5">
      <w:start w:val="0"/>
      <w:numFmt w:val="bullet"/>
      <w:lvlText w:val="•"/>
      <w:lvlJc w:val="left"/>
      <w:pPr>
        <w:ind w:left="6280" w:hanging="360"/>
      </w:pPr>
      <w:rPr>
        <w:rFonts w:hint="default"/>
        <w:lang w:val="kk-KZ" w:eastAsia="en-US" w:bidi="ar-SA"/>
      </w:rPr>
    </w:lvl>
    <w:lvl w:ilvl="6">
      <w:start w:val="0"/>
      <w:numFmt w:val="bullet"/>
      <w:lvlText w:val="•"/>
      <w:lvlJc w:val="left"/>
      <w:pPr>
        <w:ind w:left="7405" w:hanging="360"/>
      </w:pPr>
      <w:rPr>
        <w:rFonts w:hint="default"/>
        <w:lang w:val="kk-KZ" w:eastAsia="en-US" w:bidi="ar-SA"/>
      </w:rPr>
    </w:lvl>
    <w:lvl w:ilvl="7">
      <w:start w:val="0"/>
      <w:numFmt w:val="bullet"/>
      <w:lvlText w:val="•"/>
      <w:lvlJc w:val="left"/>
      <w:pPr>
        <w:ind w:left="8530" w:hanging="360"/>
      </w:pPr>
      <w:rPr>
        <w:rFonts w:hint="default"/>
        <w:lang w:val="kk-KZ" w:eastAsia="en-US" w:bidi="ar-SA"/>
      </w:rPr>
    </w:lvl>
    <w:lvl w:ilvl="8">
      <w:start w:val="0"/>
      <w:numFmt w:val="bullet"/>
      <w:lvlText w:val="•"/>
      <w:lvlJc w:val="left"/>
      <w:pPr>
        <w:ind w:left="9655" w:hanging="360"/>
      </w:pPr>
      <w:rPr>
        <w:rFonts w:hint="default"/>
        <w:lang w:val="kk-KZ" w:eastAsia="en-US" w:bidi="ar-SA"/>
      </w:rPr>
    </w:lvl>
  </w:abstractNum>
  <w:abstractNum w:abstractNumId="61">
    <w:multiLevelType w:val="hybridMultilevel"/>
    <w:lvl w:ilvl="0">
      <w:start w:val="1"/>
      <w:numFmt w:val="decimal"/>
      <w:lvlText w:val="%1."/>
      <w:lvlJc w:val="left"/>
      <w:pPr>
        <w:ind w:left="1607" w:hanging="360"/>
        <w:jc w:val="left"/>
      </w:pPr>
      <w:rPr>
        <w:rFonts w:hint="default" w:ascii="Verdana" w:hAnsi="Verdana" w:eastAsia="Verdana" w:cs="Verdana"/>
        <w:b w:val="0"/>
        <w:bCs w:val="0"/>
        <w:i w:val="0"/>
        <w:iCs w:val="0"/>
        <w:color w:val="231F20"/>
        <w:spacing w:val="0"/>
        <w:w w:val="57"/>
        <w:sz w:val="22"/>
        <w:szCs w:val="22"/>
        <w:lang w:val="kk-KZ" w:eastAsia="en-US" w:bidi="ar-SA"/>
      </w:rPr>
    </w:lvl>
    <w:lvl w:ilvl="1">
      <w:start w:val="0"/>
      <w:numFmt w:val="bullet"/>
      <w:lvlText w:val="•"/>
      <w:lvlJc w:val="left"/>
      <w:pPr>
        <w:ind w:left="2630" w:hanging="360"/>
      </w:pPr>
      <w:rPr>
        <w:rFonts w:hint="default"/>
        <w:lang w:val="kk-KZ" w:eastAsia="en-US" w:bidi="ar-SA"/>
      </w:rPr>
    </w:lvl>
    <w:lvl w:ilvl="2">
      <w:start w:val="0"/>
      <w:numFmt w:val="bullet"/>
      <w:lvlText w:val="•"/>
      <w:lvlJc w:val="left"/>
      <w:pPr>
        <w:ind w:left="3661" w:hanging="360"/>
      </w:pPr>
      <w:rPr>
        <w:rFonts w:hint="default"/>
        <w:lang w:val="kk-KZ" w:eastAsia="en-US" w:bidi="ar-SA"/>
      </w:rPr>
    </w:lvl>
    <w:lvl w:ilvl="3">
      <w:start w:val="0"/>
      <w:numFmt w:val="bullet"/>
      <w:lvlText w:val="•"/>
      <w:lvlJc w:val="left"/>
      <w:pPr>
        <w:ind w:left="4691" w:hanging="360"/>
      </w:pPr>
      <w:rPr>
        <w:rFonts w:hint="default"/>
        <w:lang w:val="kk-KZ" w:eastAsia="en-US" w:bidi="ar-SA"/>
      </w:rPr>
    </w:lvl>
    <w:lvl w:ilvl="4">
      <w:start w:val="0"/>
      <w:numFmt w:val="bullet"/>
      <w:lvlText w:val="•"/>
      <w:lvlJc w:val="left"/>
      <w:pPr>
        <w:ind w:left="5722" w:hanging="360"/>
      </w:pPr>
      <w:rPr>
        <w:rFonts w:hint="default"/>
        <w:lang w:val="kk-KZ" w:eastAsia="en-US" w:bidi="ar-SA"/>
      </w:rPr>
    </w:lvl>
    <w:lvl w:ilvl="5">
      <w:start w:val="0"/>
      <w:numFmt w:val="bullet"/>
      <w:lvlText w:val="•"/>
      <w:lvlJc w:val="left"/>
      <w:pPr>
        <w:ind w:left="6752" w:hanging="360"/>
      </w:pPr>
      <w:rPr>
        <w:rFonts w:hint="default"/>
        <w:lang w:val="kk-KZ" w:eastAsia="en-US" w:bidi="ar-SA"/>
      </w:rPr>
    </w:lvl>
    <w:lvl w:ilvl="6">
      <w:start w:val="0"/>
      <w:numFmt w:val="bullet"/>
      <w:lvlText w:val="•"/>
      <w:lvlJc w:val="left"/>
      <w:pPr>
        <w:ind w:left="7783" w:hanging="360"/>
      </w:pPr>
      <w:rPr>
        <w:rFonts w:hint="default"/>
        <w:lang w:val="kk-KZ" w:eastAsia="en-US" w:bidi="ar-SA"/>
      </w:rPr>
    </w:lvl>
    <w:lvl w:ilvl="7">
      <w:start w:val="0"/>
      <w:numFmt w:val="bullet"/>
      <w:lvlText w:val="•"/>
      <w:lvlJc w:val="left"/>
      <w:pPr>
        <w:ind w:left="8813" w:hanging="360"/>
      </w:pPr>
      <w:rPr>
        <w:rFonts w:hint="default"/>
        <w:lang w:val="kk-KZ" w:eastAsia="en-US" w:bidi="ar-SA"/>
      </w:rPr>
    </w:lvl>
    <w:lvl w:ilvl="8">
      <w:start w:val="0"/>
      <w:numFmt w:val="bullet"/>
      <w:lvlText w:val="•"/>
      <w:lvlJc w:val="left"/>
      <w:pPr>
        <w:ind w:left="9844" w:hanging="360"/>
      </w:pPr>
      <w:rPr>
        <w:rFonts w:hint="default"/>
        <w:lang w:val="kk-KZ" w:eastAsia="en-US" w:bidi="ar-SA"/>
      </w:rPr>
    </w:lvl>
  </w:abstractNum>
  <w:abstractNum w:abstractNumId="60">
    <w:multiLevelType w:val="hybridMultilevel"/>
    <w:lvl w:ilvl="0">
      <w:start w:val="1"/>
      <w:numFmt w:val="decimal"/>
      <w:lvlText w:val="%1."/>
      <w:lvlJc w:val="left"/>
      <w:pPr>
        <w:ind w:left="1777" w:hanging="360"/>
        <w:jc w:val="left"/>
      </w:pPr>
      <w:rPr>
        <w:rFonts w:hint="default" w:ascii="Tahoma" w:hAnsi="Tahoma" w:eastAsia="Tahoma" w:cs="Tahoma"/>
        <w:b/>
        <w:bCs/>
        <w:i w:val="0"/>
        <w:iCs w:val="0"/>
        <w:color w:val="231F20"/>
        <w:spacing w:val="0"/>
        <w:w w:val="65"/>
        <w:sz w:val="22"/>
        <w:szCs w:val="22"/>
        <w:lang w:val="kk-KZ" w:eastAsia="en-US" w:bidi="ar-SA"/>
      </w:rPr>
    </w:lvl>
    <w:lvl w:ilvl="1">
      <w:start w:val="0"/>
      <w:numFmt w:val="bullet"/>
      <w:lvlText w:val="•"/>
      <w:lvlJc w:val="left"/>
      <w:pPr>
        <w:ind w:left="2792" w:hanging="360"/>
      </w:pPr>
      <w:rPr>
        <w:rFonts w:hint="default"/>
        <w:lang w:val="kk-KZ" w:eastAsia="en-US" w:bidi="ar-SA"/>
      </w:rPr>
    </w:lvl>
    <w:lvl w:ilvl="2">
      <w:start w:val="0"/>
      <w:numFmt w:val="bullet"/>
      <w:lvlText w:val="•"/>
      <w:lvlJc w:val="left"/>
      <w:pPr>
        <w:ind w:left="3805" w:hanging="360"/>
      </w:pPr>
      <w:rPr>
        <w:rFonts w:hint="default"/>
        <w:lang w:val="kk-KZ" w:eastAsia="en-US" w:bidi="ar-SA"/>
      </w:rPr>
    </w:lvl>
    <w:lvl w:ilvl="3">
      <w:start w:val="0"/>
      <w:numFmt w:val="bullet"/>
      <w:lvlText w:val="•"/>
      <w:lvlJc w:val="left"/>
      <w:pPr>
        <w:ind w:left="4817" w:hanging="360"/>
      </w:pPr>
      <w:rPr>
        <w:rFonts w:hint="default"/>
        <w:lang w:val="kk-KZ" w:eastAsia="en-US" w:bidi="ar-SA"/>
      </w:rPr>
    </w:lvl>
    <w:lvl w:ilvl="4">
      <w:start w:val="0"/>
      <w:numFmt w:val="bullet"/>
      <w:lvlText w:val="•"/>
      <w:lvlJc w:val="left"/>
      <w:pPr>
        <w:ind w:left="5830" w:hanging="360"/>
      </w:pPr>
      <w:rPr>
        <w:rFonts w:hint="default"/>
        <w:lang w:val="kk-KZ" w:eastAsia="en-US" w:bidi="ar-SA"/>
      </w:rPr>
    </w:lvl>
    <w:lvl w:ilvl="5">
      <w:start w:val="0"/>
      <w:numFmt w:val="bullet"/>
      <w:lvlText w:val="•"/>
      <w:lvlJc w:val="left"/>
      <w:pPr>
        <w:ind w:left="6842" w:hanging="360"/>
      </w:pPr>
      <w:rPr>
        <w:rFonts w:hint="default"/>
        <w:lang w:val="kk-KZ" w:eastAsia="en-US" w:bidi="ar-SA"/>
      </w:rPr>
    </w:lvl>
    <w:lvl w:ilvl="6">
      <w:start w:val="0"/>
      <w:numFmt w:val="bullet"/>
      <w:lvlText w:val="•"/>
      <w:lvlJc w:val="left"/>
      <w:pPr>
        <w:ind w:left="7855" w:hanging="360"/>
      </w:pPr>
      <w:rPr>
        <w:rFonts w:hint="default"/>
        <w:lang w:val="kk-KZ" w:eastAsia="en-US" w:bidi="ar-SA"/>
      </w:rPr>
    </w:lvl>
    <w:lvl w:ilvl="7">
      <w:start w:val="0"/>
      <w:numFmt w:val="bullet"/>
      <w:lvlText w:val="•"/>
      <w:lvlJc w:val="left"/>
      <w:pPr>
        <w:ind w:left="8867" w:hanging="360"/>
      </w:pPr>
      <w:rPr>
        <w:rFonts w:hint="default"/>
        <w:lang w:val="kk-KZ" w:eastAsia="en-US" w:bidi="ar-SA"/>
      </w:rPr>
    </w:lvl>
    <w:lvl w:ilvl="8">
      <w:start w:val="0"/>
      <w:numFmt w:val="bullet"/>
      <w:lvlText w:val="•"/>
      <w:lvlJc w:val="left"/>
      <w:pPr>
        <w:ind w:left="9880" w:hanging="360"/>
      </w:pPr>
      <w:rPr>
        <w:rFonts w:hint="default"/>
        <w:lang w:val="kk-KZ" w:eastAsia="en-US" w:bidi="ar-SA"/>
      </w:rPr>
    </w:lvl>
  </w:abstractNum>
  <w:abstractNum w:abstractNumId="59">
    <w:multiLevelType w:val="hybridMultilevel"/>
    <w:lvl w:ilvl="0">
      <w:start w:val="1"/>
      <w:numFmt w:val="decimal"/>
      <w:lvlText w:val="%1."/>
      <w:lvlJc w:val="left"/>
      <w:pPr>
        <w:ind w:left="1247" w:hanging="189"/>
        <w:jc w:val="right"/>
      </w:pPr>
      <w:rPr>
        <w:rFonts w:hint="default" w:ascii="Tahoma" w:hAnsi="Tahoma" w:eastAsia="Tahoma" w:cs="Tahoma"/>
        <w:b/>
        <w:bCs/>
        <w:i w:val="0"/>
        <w:iCs w:val="0"/>
        <w:color w:val="231F20"/>
        <w:spacing w:val="0"/>
        <w:w w:val="65"/>
        <w:sz w:val="22"/>
        <w:szCs w:val="22"/>
        <w:lang w:val="kk-KZ" w:eastAsia="en-US" w:bidi="ar-SA"/>
      </w:rPr>
    </w:lvl>
    <w:lvl w:ilvl="1">
      <w:start w:val="0"/>
      <w:numFmt w:val="bullet"/>
      <w:lvlText w:val="•"/>
      <w:lvlJc w:val="left"/>
      <w:pPr>
        <w:ind w:left="1777" w:hanging="360"/>
      </w:pPr>
      <w:rPr>
        <w:rFonts w:hint="default" w:ascii="Tahoma" w:hAnsi="Tahoma" w:eastAsia="Tahoma" w:cs="Tahoma"/>
        <w:b/>
        <w:bCs/>
        <w:i w:val="0"/>
        <w:iCs w:val="0"/>
        <w:color w:val="231F20"/>
        <w:spacing w:val="0"/>
        <w:w w:val="52"/>
        <w:sz w:val="22"/>
        <w:szCs w:val="22"/>
        <w:lang w:val="kk-KZ" w:eastAsia="en-US" w:bidi="ar-SA"/>
      </w:rPr>
    </w:lvl>
    <w:lvl w:ilvl="2">
      <w:start w:val="0"/>
      <w:numFmt w:val="bullet"/>
      <w:lvlText w:val="•"/>
      <w:lvlJc w:val="left"/>
      <w:pPr>
        <w:ind w:left="2905" w:hanging="360"/>
      </w:pPr>
      <w:rPr>
        <w:rFonts w:hint="default"/>
        <w:lang w:val="kk-KZ" w:eastAsia="en-US" w:bidi="ar-SA"/>
      </w:rPr>
    </w:lvl>
    <w:lvl w:ilvl="3">
      <w:start w:val="0"/>
      <w:numFmt w:val="bullet"/>
      <w:lvlText w:val="•"/>
      <w:lvlJc w:val="left"/>
      <w:pPr>
        <w:ind w:left="4030" w:hanging="360"/>
      </w:pPr>
      <w:rPr>
        <w:rFonts w:hint="default"/>
        <w:lang w:val="kk-KZ" w:eastAsia="en-US" w:bidi="ar-SA"/>
      </w:rPr>
    </w:lvl>
    <w:lvl w:ilvl="4">
      <w:start w:val="0"/>
      <w:numFmt w:val="bullet"/>
      <w:lvlText w:val="•"/>
      <w:lvlJc w:val="left"/>
      <w:pPr>
        <w:ind w:left="5155" w:hanging="360"/>
      </w:pPr>
      <w:rPr>
        <w:rFonts w:hint="default"/>
        <w:lang w:val="kk-KZ" w:eastAsia="en-US" w:bidi="ar-SA"/>
      </w:rPr>
    </w:lvl>
    <w:lvl w:ilvl="5">
      <w:start w:val="0"/>
      <w:numFmt w:val="bullet"/>
      <w:lvlText w:val="•"/>
      <w:lvlJc w:val="left"/>
      <w:pPr>
        <w:ind w:left="6280" w:hanging="360"/>
      </w:pPr>
      <w:rPr>
        <w:rFonts w:hint="default"/>
        <w:lang w:val="kk-KZ" w:eastAsia="en-US" w:bidi="ar-SA"/>
      </w:rPr>
    </w:lvl>
    <w:lvl w:ilvl="6">
      <w:start w:val="0"/>
      <w:numFmt w:val="bullet"/>
      <w:lvlText w:val="•"/>
      <w:lvlJc w:val="left"/>
      <w:pPr>
        <w:ind w:left="7405" w:hanging="360"/>
      </w:pPr>
      <w:rPr>
        <w:rFonts w:hint="default"/>
        <w:lang w:val="kk-KZ" w:eastAsia="en-US" w:bidi="ar-SA"/>
      </w:rPr>
    </w:lvl>
    <w:lvl w:ilvl="7">
      <w:start w:val="0"/>
      <w:numFmt w:val="bullet"/>
      <w:lvlText w:val="•"/>
      <w:lvlJc w:val="left"/>
      <w:pPr>
        <w:ind w:left="8530" w:hanging="360"/>
      </w:pPr>
      <w:rPr>
        <w:rFonts w:hint="default"/>
        <w:lang w:val="kk-KZ" w:eastAsia="en-US" w:bidi="ar-SA"/>
      </w:rPr>
    </w:lvl>
    <w:lvl w:ilvl="8">
      <w:start w:val="0"/>
      <w:numFmt w:val="bullet"/>
      <w:lvlText w:val="•"/>
      <w:lvlJc w:val="left"/>
      <w:pPr>
        <w:ind w:left="9655" w:hanging="360"/>
      </w:pPr>
      <w:rPr>
        <w:rFonts w:hint="default"/>
        <w:lang w:val="kk-KZ" w:eastAsia="en-US" w:bidi="ar-SA"/>
      </w:rPr>
    </w:lvl>
  </w:abstractNum>
  <w:abstractNum w:abstractNumId="58">
    <w:multiLevelType w:val="hybridMultilevel"/>
    <w:lvl w:ilvl="0">
      <w:start w:val="1"/>
      <w:numFmt w:val="decimal"/>
      <w:lvlText w:val="%1."/>
      <w:lvlJc w:val="left"/>
      <w:pPr>
        <w:ind w:left="1777" w:hanging="360"/>
        <w:jc w:val="left"/>
      </w:pPr>
      <w:rPr>
        <w:rFonts w:hint="default" w:ascii="Verdana" w:hAnsi="Verdana" w:eastAsia="Verdana" w:cs="Verdana"/>
        <w:b w:val="0"/>
        <w:bCs w:val="0"/>
        <w:i w:val="0"/>
        <w:iCs w:val="0"/>
        <w:color w:val="231F20"/>
        <w:spacing w:val="0"/>
        <w:w w:val="57"/>
        <w:sz w:val="22"/>
        <w:szCs w:val="22"/>
        <w:lang w:val="kk-KZ" w:eastAsia="en-US" w:bidi="ar-SA"/>
      </w:rPr>
    </w:lvl>
    <w:lvl w:ilvl="1">
      <w:start w:val="0"/>
      <w:numFmt w:val="bullet"/>
      <w:lvlText w:val="•"/>
      <w:lvlJc w:val="left"/>
      <w:pPr>
        <w:ind w:left="1777" w:hanging="360"/>
      </w:pPr>
      <w:rPr>
        <w:rFonts w:hint="default" w:ascii="Tahoma" w:hAnsi="Tahoma" w:eastAsia="Tahoma" w:cs="Tahoma"/>
        <w:b/>
        <w:bCs/>
        <w:i w:val="0"/>
        <w:iCs w:val="0"/>
        <w:color w:val="231F20"/>
        <w:spacing w:val="0"/>
        <w:w w:val="52"/>
        <w:sz w:val="22"/>
        <w:szCs w:val="22"/>
        <w:lang w:val="kk-KZ" w:eastAsia="en-US" w:bidi="ar-SA"/>
      </w:rPr>
    </w:lvl>
    <w:lvl w:ilvl="2">
      <w:start w:val="0"/>
      <w:numFmt w:val="bullet"/>
      <w:lvlText w:val="•"/>
      <w:lvlJc w:val="left"/>
      <w:pPr>
        <w:ind w:left="3805" w:hanging="360"/>
      </w:pPr>
      <w:rPr>
        <w:rFonts w:hint="default"/>
        <w:lang w:val="kk-KZ" w:eastAsia="en-US" w:bidi="ar-SA"/>
      </w:rPr>
    </w:lvl>
    <w:lvl w:ilvl="3">
      <w:start w:val="0"/>
      <w:numFmt w:val="bullet"/>
      <w:lvlText w:val="•"/>
      <w:lvlJc w:val="left"/>
      <w:pPr>
        <w:ind w:left="4817" w:hanging="360"/>
      </w:pPr>
      <w:rPr>
        <w:rFonts w:hint="default"/>
        <w:lang w:val="kk-KZ" w:eastAsia="en-US" w:bidi="ar-SA"/>
      </w:rPr>
    </w:lvl>
    <w:lvl w:ilvl="4">
      <w:start w:val="0"/>
      <w:numFmt w:val="bullet"/>
      <w:lvlText w:val="•"/>
      <w:lvlJc w:val="left"/>
      <w:pPr>
        <w:ind w:left="5830" w:hanging="360"/>
      </w:pPr>
      <w:rPr>
        <w:rFonts w:hint="default"/>
        <w:lang w:val="kk-KZ" w:eastAsia="en-US" w:bidi="ar-SA"/>
      </w:rPr>
    </w:lvl>
    <w:lvl w:ilvl="5">
      <w:start w:val="0"/>
      <w:numFmt w:val="bullet"/>
      <w:lvlText w:val="•"/>
      <w:lvlJc w:val="left"/>
      <w:pPr>
        <w:ind w:left="6842" w:hanging="360"/>
      </w:pPr>
      <w:rPr>
        <w:rFonts w:hint="default"/>
        <w:lang w:val="kk-KZ" w:eastAsia="en-US" w:bidi="ar-SA"/>
      </w:rPr>
    </w:lvl>
    <w:lvl w:ilvl="6">
      <w:start w:val="0"/>
      <w:numFmt w:val="bullet"/>
      <w:lvlText w:val="•"/>
      <w:lvlJc w:val="left"/>
      <w:pPr>
        <w:ind w:left="7855" w:hanging="360"/>
      </w:pPr>
      <w:rPr>
        <w:rFonts w:hint="default"/>
        <w:lang w:val="kk-KZ" w:eastAsia="en-US" w:bidi="ar-SA"/>
      </w:rPr>
    </w:lvl>
    <w:lvl w:ilvl="7">
      <w:start w:val="0"/>
      <w:numFmt w:val="bullet"/>
      <w:lvlText w:val="•"/>
      <w:lvlJc w:val="left"/>
      <w:pPr>
        <w:ind w:left="8867" w:hanging="360"/>
      </w:pPr>
      <w:rPr>
        <w:rFonts w:hint="default"/>
        <w:lang w:val="kk-KZ" w:eastAsia="en-US" w:bidi="ar-SA"/>
      </w:rPr>
    </w:lvl>
    <w:lvl w:ilvl="8">
      <w:start w:val="0"/>
      <w:numFmt w:val="bullet"/>
      <w:lvlText w:val="•"/>
      <w:lvlJc w:val="left"/>
      <w:pPr>
        <w:ind w:left="9880" w:hanging="360"/>
      </w:pPr>
      <w:rPr>
        <w:rFonts w:hint="default"/>
        <w:lang w:val="kk-KZ" w:eastAsia="en-US" w:bidi="ar-SA"/>
      </w:rPr>
    </w:lvl>
  </w:abstractNum>
  <w:abstractNum w:abstractNumId="57">
    <w:multiLevelType w:val="hybridMultilevel"/>
    <w:lvl w:ilvl="0">
      <w:start w:val="1"/>
      <w:numFmt w:val="decimal"/>
      <w:lvlText w:val="%1."/>
      <w:lvlJc w:val="left"/>
      <w:pPr>
        <w:ind w:left="1777" w:hanging="360"/>
        <w:jc w:val="right"/>
      </w:pPr>
      <w:rPr>
        <w:rFonts w:hint="default" w:ascii="Verdana" w:hAnsi="Verdana" w:eastAsia="Verdana" w:cs="Verdana"/>
        <w:b w:val="0"/>
        <w:bCs w:val="0"/>
        <w:i w:val="0"/>
        <w:iCs w:val="0"/>
        <w:color w:val="231F20"/>
        <w:spacing w:val="0"/>
        <w:w w:val="57"/>
        <w:sz w:val="22"/>
        <w:szCs w:val="22"/>
        <w:lang w:val="kk-KZ" w:eastAsia="en-US" w:bidi="ar-SA"/>
      </w:rPr>
    </w:lvl>
    <w:lvl w:ilvl="1">
      <w:start w:val="0"/>
      <w:numFmt w:val="bullet"/>
      <w:lvlText w:val="•"/>
      <w:lvlJc w:val="left"/>
      <w:pPr>
        <w:ind w:left="1607" w:hanging="360"/>
      </w:pPr>
      <w:rPr>
        <w:rFonts w:hint="default" w:ascii="Tahoma" w:hAnsi="Tahoma" w:eastAsia="Tahoma" w:cs="Tahoma"/>
        <w:b/>
        <w:bCs/>
        <w:i w:val="0"/>
        <w:iCs w:val="0"/>
        <w:color w:val="231F20"/>
        <w:spacing w:val="0"/>
        <w:w w:val="52"/>
        <w:sz w:val="22"/>
        <w:szCs w:val="22"/>
        <w:lang w:val="kk-KZ" w:eastAsia="en-US" w:bidi="ar-SA"/>
      </w:rPr>
    </w:lvl>
    <w:lvl w:ilvl="2">
      <w:start w:val="0"/>
      <w:numFmt w:val="bullet"/>
      <w:lvlText w:val="•"/>
      <w:lvlJc w:val="left"/>
      <w:pPr>
        <w:ind w:left="1777" w:hanging="360"/>
      </w:pPr>
      <w:rPr>
        <w:rFonts w:hint="default" w:ascii="Tahoma" w:hAnsi="Tahoma" w:eastAsia="Tahoma" w:cs="Tahoma"/>
        <w:b/>
        <w:bCs/>
        <w:i w:val="0"/>
        <w:iCs w:val="0"/>
        <w:color w:val="231F20"/>
        <w:spacing w:val="0"/>
        <w:w w:val="52"/>
        <w:sz w:val="22"/>
        <w:szCs w:val="22"/>
        <w:lang w:val="kk-KZ" w:eastAsia="en-US" w:bidi="ar-SA"/>
      </w:rPr>
    </w:lvl>
    <w:lvl w:ilvl="3">
      <w:start w:val="0"/>
      <w:numFmt w:val="bullet"/>
      <w:lvlText w:val="•"/>
      <w:lvlJc w:val="left"/>
      <w:pPr>
        <w:ind w:left="4030" w:hanging="360"/>
      </w:pPr>
      <w:rPr>
        <w:rFonts w:hint="default"/>
        <w:lang w:val="kk-KZ" w:eastAsia="en-US" w:bidi="ar-SA"/>
      </w:rPr>
    </w:lvl>
    <w:lvl w:ilvl="4">
      <w:start w:val="0"/>
      <w:numFmt w:val="bullet"/>
      <w:lvlText w:val="•"/>
      <w:lvlJc w:val="left"/>
      <w:pPr>
        <w:ind w:left="5155" w:hanging="360"/>
      </w:pPr>
      <w:rPr>
        <w:rFonts w:hint="default"/>
        <w:lang w:val="kk-KZ" w:eastAsia="en-US" w:bidi="ar-SA"/>
      </w:rPr>
    </w:lvl>
    <w:lvl w:ilvl="5">
      <w:start w:val="0"/>
      <w:numFmt w:val="bullet"/>
      <w:lvlText w:val="•"/>
      <w:lvlJc w:val="left"/>
      <w:pPr>
        <w:ind w:left="6280" w:hanging="360"/>
      </w:pPr>
      <w:rPr>
        <w:rFonts w:hint="default"/>
        <w:lang w:val="kk-KZ" w:eastAsia="en-US" w:bidi="ar-SA"/>
      </w:rPr>
    </w:lvl>
    <w:lvl w:ilvl="6">
      <w:start w:val="0"/>
      <w:numFmt w:val="bullet"/>
      <w:lvlText w:val="•"/>
      <w:lvlJc w:val="left"/>
      <w:pPr>
        <w:ind w:left="7405" w:hanging="360"/>
      </w:pPr>
      <w:rPr>
        <w:rFonts w:hint="default"/>
        <w:lang w:val="kk-KZ" w:eastAsia="en-US" w:bidi="ar-SA"/>
      </w:rPr>
    </w:lvl>
    <w:lvl w:ilvl="7">
      <w:start w:val="0"/>
      <w:numFmt w:val="bullet"/>
      <w:lvlText w:val="•"/>
      <w:lvlJc w:val="left"/>
      <w:pPr>
        <w:ind w:left="8530" w:hanging="360"/>
      </w:pPr>
      <w:rPr>
        <w:rFonts w:hint="default"/>
        <w:lang w:val="kk-KZ" w:eastAsia="en-US" w:bidi="ar-SA"/>
      </w:rPr>
    </w:lvl>
    <w:lvl w:ilvl="8">
      <w:start w:val="0"/>
      <w:numFmt w:val="bullet"/>
      <w:lvlText w:val="•"/>
      <w:lvlJc w:val="left"/>
      <w:pPr>
        <w:ind w:left="9655" w:hanging="360"/>
      </w:pPr>
      <w:rPr>
        <w:rFonts w:hint="default"/>
        <w:lang w:val="kk-KZ" w:eastAsia="en-US" w:bidi="ar-SA"/>
      </w:rPr>
    </w:lvl>
  </w:abstractNum>
  <w:abstractNum w:abstractNumId="56">
    <w:multiLevelType w:val="hybridMultilevel"/>
    <w:lvl w:ilvl="0">
      <w:start w:val="0"/>
      <w:numFmt w:val="bullet"/>
      <w:lvlText w:val="•"/>
      <w:lvlJc w:val="left"/>
      <w:pPr>
        <w:ind w:left="1777" w:hanging="360"/>
      </w:pPr>
      <w:rPr>
        <w:rFonts w:hint="default" w:ascii="Tahoma" w:hAnsi="Tahoma" w:eastAsia="Tahoma" w:cs="Tahoma"/>
        <w:b/>
        <w:bCs/>
        <w:i w:val="0"/>
        <w:iCs w:val="0"/>
        <w:color w:val="231F20"/>
        <w:spacing w:val="0"/>
        <w:w w:val="52"/>
        <w:sz w:val="22"/>
        <w:szCs w:val="22"/>
        <w:lang w:val="kk-KZ" w:eastAsia="en-US" w:bidi="ar-SA"/>
      </w:rPr>
    </w:lvl>
    <w:lvl w:ilvl="1">
      <w:start w:val="0"/>
      <w:numFmt w:val="bullet"/>
      <w:lvlText w:val="•"/>
      <w:lvlJc w:val="left"/>
      <w:pPr>
        <w:ind w:left="2792" w:hanging="360"/>
      </w:pPr>
      <w:rPr>
        <w:rFonts w:hint="default"/>
        <w:lang w:val="kk-KZ" w:eastAsia="en-US" w:bidi="ar-SA"/>
      </w:rPr>
    </w:lvl>
    <w:lvl w:ilvl="2">
      <w:start w:val="0"/>
      <w:numFmt w:val="bullet"/>
      <w:lvlText w:val="•"/>
      <w:lvlJc w:val="left"/>
      <w:pPr>
        <w:ind w:left="3805" w:hanging="360"/>
      </w:pPr>
      <w:rPr>
        <w:rFonts w:hint="default"/>
        <w:lang w:val="kk-KZ" w:eastAsia="en-US" w:bidi="ar-SA"/>
      </w:rPr>
    </w:lvl>
    <w:lvl w:ilvl="3">
      <w:start w:val="0"/>
      <w:numFmt w:val="bullet"/>
      <w:lvlText w:val="•"/>
      <w:lvlJc w:val="left"/>
      <w:pPr>
        <w:ind w:left="4817" w:hanging="360"/>
      </w:pPr>
      <w:rPr>
        <w:rFonts w:hint="default"/>
        <w:lang w:val="kk-KZ" w:eastAsia="en-US" w:bidi="ar-SA"/>
      </w:rPr>
    </w:lvl>
    <w:lvl w:ilvl="4">
      <w:start w:val="0"/>
      <w:numFmt w:val="bullet"/>
      <w:lvlText w:val="•"/>
      <w:lvlJc w:val="left"/>
      <w:pPr>
        <w:ind w:left="5830" w:hanging="360"/>
      </w:pPr>
      <w:rPr>
        <w:rFonts w:hint="default"/>
        <w:lang w:val="kk-KZ" w:eastAsia="en-US" w:bidi="ar-SA"/>
      </w:rPr>
    </w:lvl>
    <w:lvl w:ilvl="5">
      <w:start w:val="0"/>
      <w:numFmt w:val="bullet"/>
      <w:lvlText w:val="•"/>
      <w:lvlJc w:val="left"/>
      <w:pPr>
        <w:ind w:left="6842" w:hanging="360"/>
      </w:pPr>
      <w:rPr>
        <w:rFonts w:hint="default"/>
        <w:lang w:val="kk-KZ" w:eastAsia="en-US" w:bidi="ar-SA"/>
      </w:rPr>
    </w:lvl>
    <w:lvl w:ilvl="6">
      <w:start w:val="0"/>
      <w:numFmt w:val="bullet"/>
      <w:lvlText w:val="•"/>
      <w:lvlJc w:val="left"/>
      <w:pPr>
        <w:ind w:left="7855" w:hanging="360"/>
      </w:pPr>
      <w:rPr>
        <w:rFonts w:hint="default"/>
        <w:lang w:val="kk-KZ" w:eastAsia="en-US" w:bidi="ar-SA"/>
      </w:rPr>
    </w:lvl>
    <w:lvl w:ilvl="7">
      <w:start w:val="0"/>
      <w:numFmt w:val="bullet"/>
      <w:lvlText w:val="•"/>
      <w:lvlJc w:val="left"/>
      <w:pPr>
        <w:ind w:left="8867" w:hanging="360"/>
      </w:pPr>
      <w:rPr>
        <w:rFonts w:hint="default"/>
        <w:lang w:val="kk-KZ" w:eastAsia="en-US" w:bidi="ar-SA"/>
      </w:rPr>
    </w:lvl>
    <w:lvl w:ilvl="8">
      <w:start w:val="0"/>
      <w:numFmt w:val="bullet"/>
      <w:lvlText w:val="•"/>
      <w:lvlJc w:val="left"/>
      <w:pPr>
        <w:ind w:left="9880" w:hanging="360"/>
      </w:pPr>
      <w:rPr>
        <w:rFonts w:hint="default"/>
        <w:lang w:val="kk-KZ" w:eastAsia="en-US" w:bidi="ar-SA"/>
      </w:rPr>
    </w:lvl>
  </w:abstractNum>
  <w:abstractNum w:abstractNumId="55">
    <w:multiLevelType w:val="hybridMultilevel"/>
    <w:lvl w:ilvl="0">
      <w:start w:val="0"/>
      <w:numFmt w:val="bullet"/>
      <w:lvlText w:val="•"/>
      <w:lvlJc w:val="left"/>
      <w:pPr>
        <w:ind w:left="1607" w:hanging="360"/>
      </w:pPr>
      <w:rPr>
        <w:rFonts w:hint="default" w:ascii="Tahoma" w:hAnsi="Tahoma" w:eastAsia="Tahoma" w:cs="Tahoma"/>
        <w:b/>
        <w:bCs/>
        <w:i w:val="0"/>
        <w:iCs w:val="0"/>
        <w:color w:val="231F20"/>
        <w:spacing w:val="0"/>
        <w:w w:val="52"/>
        <w:sz w:val="22"/>
        <w:szCs w:val="22"/>
        <w:lang w:val="kk-KZ" w:eastAsia="en-US" w:bidi="ar-SA"/>
      </w:rPr>
    </w:lvl>
    <w:lvl w:ilvl="1">
      <w:start w:val="0"/>
      <w:numFmt w:val="bullet"/>
      <w:lvlText w:val="•"/>
      <w:lvlJc w:val="left"/>
      <w:pPr>
        <w:ind w:left="1777" w:hanging="360"/>
      </w:pPr>
      <w:rPr>
        <w:rFonts w:hint="default" w:ascii="Tahoma" w:hAnsi="Tahoma" w:eastAsia="Tahoma" w:cs="Tahoma"/>
        <w:b/>
        <w:bCs/>
        <w:i w:val="0"/>
        <w:iCs w:val="0"/>
        <w:color w:val="231F20"/>
        <w:spacing w:val="0"/>
        <w:w w:val="52"/>
        <w:sz w:val="22"/>
        <w:szCs w:val="22"/>
        <w:lang w:val="kk-KZ" w:eastAsia="en-US" w:bidi="ar-SA"/>
      </w:rPr>
    </w:lvl>
    <w:lvl w:ilvl="2">
      <w:start w:val="0"/>
      <w:numFmt w:val="bullet"/>
      <w:lvlText w:val="•"/>
      <w:lvlJc w:val="left"/>
      <w:pPr>
        <w:ind w:left="2905" w:hanging="360"/>
      </w:pPr>
      <w:rPr>
        <w:rFonts w:hint="default"/>
        <w:lang w:val="kk-KZ" w:eastAsia="en-US" w:bidi="ar-SA"/>
      </w:rPr>
    </w:lvl>
    <w:lvl w:ilvl="3">
      <w:start w:val="0"/>
      <w:numFmt w:val="bullet"/>
      <w:lvlText w:val="•"/>
      <w:lvlJc w:val="left"/>
      <w:pPr>
        <w:ind w:left="4030" w:hanging="360"/>
      </w:pPr>
      <w:rPr>
        <w:rFonts w:hint="default"/>
        <w:lang w:val="kk-KZ" w:eastAsia="en-US" w:bidi="ar-SA"/>
      </w:rPr>
    </w:lvl>
    <w:lvl w:ilvl="4">
      <w:start w:val="0"/>
      <w:numFmt w:val="bullet"/>
      <w:lvlText w:val="•"/>
      <w:lvlJc w:val="left"/>
      <w:pPr>
        <w:ind w:left="5155" w:hanging="360"/>
      </w:pPr>
      <w:rPr>
        <w:rFonts w:hint="default"/>
        <w:lang w:val="kk-KZ" w:eastAsia="en-US" w:bidi="ar-SA"/>
      </w:rPr>
    </w:lvl>
    <w:lvl w:ilvl="5">
      <w:start w:val="0"/>
      <w:numFmt w:val="bullet"/>
      <w:lvlText w:val="•"/>
      <w:lvlJc w:val="left"/>
      <w:pPr>
        <w:ind w:left="6280" w:hanging="360"/>
      </w:pPr>
      <w:rPr>
        <w:rFonts w:hint="default"/>
        <w:lang w:val="kk-KZ" w:eastAsia="en-US" w:bidi="ar-SA"/>
      </w:rPr>
    </w:lvl>
    <w:lvl w:ilvl="6">
      <w:start w:val="0"/>
      <w:numFmt w:val="bullet"/>
      <w:lvlText w:val="•"/>
      <w:lvlJc w:val="left"/>
      <w:pPr>
        <w:ind w:left="7405" w:hanging="360"/>
      </w:pPr>
      <w:rPr>
        <w:rFonts w:hint="default"/>
        <w:lang w:val="kk-KZ" w:eastAsia="en-US" w:bidi="ar-SA"/>
      </w:rPr>
    </w:lvl>
    <w:lvl w:ilvl="7">
      <w:start w:val="0"/>
      <w:numFmt w:val="bullet"/>
      <w:lvlText w:val="•"/>
      <w:lvlJc w:val="left"/>
      <w:pPr>
        <w:ind w:left="8530" w:hanging="360"/>
      </w:pPr>
      <w:rPr>
        <w:rFonts w:hint="default"/>
        <w:lang w:val="kk-KZ" w:eastAsia="en-US" w:bidi="ar-SA"/>
      </w:rPr>
    </w:lvl>
    <w:lvl w:ilvl="8">
      <w:start w:val="0"/>
      <w:numFmt w:val="bullet"/>
      <w:lvlText w:val="•"/>
      <w:lvlJc w:val="left"/>
      <w:pPr>
        <w:ind w:left="9655" w:hanging="360"/>
      </w:pPr>
      <w:rPr>
        <w:rFonts w:hint="default"/>
        <w:lang w:val="kk-KZ" w:eastAsia="en-US" w:bidi="ar-SA"/>
      </w:rPr>
    </w:lvl>
  </w:abstractNum>
  <w:abstractNum w:abstractNumId="54">
    <w:multiLevelType w:val="hybridMultilevel"/>
    <w:lvl w:ilvl="0">
      <w:start w:val="0"/>
      <w:numFmt w:val="bullet"/>
      <w:lvlText w:val="•"/>
      <w:lvlJc w:val="left"/>
      <w:pPr>
        <w:ind w:left="1607" w:hanging="360"/>
      </w:pPr>
      <w:rPr>
        <w:rFonts w:hint="default" w:ascii="Tahoma" w:hAnsi="Tahoma" w:eastAsia="Tahoma" w:cs="Tahoma"/>
        <w:b/>
        <w:bCs/>
        <w:i w:val="0"/>
        <w:iCs w:val="0"/>
        <w:color w:val="231F20"/>
        <w:spacing w:val="0"/>
        <w:w w:val="52"/>
        <w:sz w:val="22"/>
        <w:szCs w:val="22"/>
        <w:lang w:val="kk-KZ" w:eastAsia="en-US" w:bidi="ar-SA"/>
      </w:rPr>
    </w:lvl>
    <w:lvl w:ilvl="1">
      <w:start w:val="0"/>
      <w:numFmt w:val="bullet"/>
      <w:lvlText w:val="•"/>
      <w:lvlJc w:val="left"/>
      <w:pPr>
        <w:ind w:left="2630" w:hanging="360"/>
      </w:pPr>
      <w:rPr>
        <w:rFonts w:hint="default"/>
        <w:lang w:val="kk-KZ" w:eastAsia="en-US" w:bidi="ar-SA"/>
      </w:rPr>
    </w:lvl>
    <w:lvl w:ilvl="2">
      <w:start w:val="0"/>
      <w:numFmt w:val="bullet"/>
      <w:lvlText w:val="•"/>
      <w:lvlJc w:val="left"/>
      <w:pPr>
        <w:ind w:left="3661" w:hanging="360"/>
      </w:pPr>
      <w:rPr>
        <w:rFonts w:hint="default"/>
        <w:lang w:val="kk-KZ" w:eastAsia="en-US" w:bidi="ar-SA"/>
      </w:rPr>
    </w:lvl>
    <w:lvl w:ilvl="3">
      <w:start w:val="0"/>
      <w:numFmt w:val="bullet"/>
      <w:lvlText w:val="•"/>
      <w:lvlJc w:val="left"/>
      <w:pPr>
        <w:ind w:left="4691" w:hanging="360"/>
      </w:pPr>
      <w:rPr>
        <w:rFonts w:hint="default"/>
        <w:lang w:val="kk-KZ" w:eastAsia="en-US" w:bidi="ar-SA"/>
      </w:rPr>
    </w:lvl>
    <w:lvl w:ilvl="4">
      <w:start w:val="0"/>
      <w:numFmt w:val="bullet"/>
      <w:lvlText w:val="•"/>
      <w:lvlJc w:val="left"/>
      <w:pPr>
        <w:ind w:left="5722" w:hanging="360"/>
      </w:pPr>
      <w:rPr>
        <w:rFonts w:hint="default"/>
        <w:lang w:val="kk-KZ" w:eastAsia="en-US" w:bidi="ar-SA"/>
      </w:rPr>
    </w:lvl>
    <w:lvl w:ilvl="5">
      <w:start w:val="0"/>
      <w:numFmt w:val="bullet"/>
      <w:lvlText w:val="•"/>
      <w:lvlJc w:val="left"/>
      <w:pPr>
        <w:ind w:left="6752" w:hanging="360"/>
      </w:pPr>
      <w:rPr>
        <w:rFonts w:hint="default"/>
        <w:lang w:val="kk-KZ" w:eastAsia="en-US" w:bidi="ar-SA"/>
      </w:rPr>
    </w:lvl>
    <w:lvl w:ilvl="6">
      <w:start w:val="0"/>
      <w:numFmt w:val="bullet"/>
      <w:lvlText w:val="•"/>
      <w:lvlJc w:val="left"/>
      <w:pPr>
        <w:ind w:left="7783" w:hanging="360"/>
      </w:pPr>
      <w:rPr>
        <w:rFonts w:hint="default"/>
        <w:lang w:val="kk-KZ" w:eastAsia="en-US" w:bidi="ar-SA"/>
      </w:rPr>
    </w:lvl>
    <w:lvl w:ilvl="7">
      <w:start w:val="0"/>
      <w:numFmt w:val="bullet"/>
      <w:lvlText w:val="•"/>
      <w:lvlJc w:val="left"/>
      <w:pPr>
        <w:ind w:left="8813" w:hanging="360"/>
      </w:pPr>
      <w:rPr>
        <w:rFonts w:hint="default"/>
        <w:lang w:val="kk-KZ" w:eastAsia="en-US" w:bidi="ar-SA"/>
      </w:rPr>
    </w:lvl>
    <w:lvl w:ilvl="8">
      <w:start w:val="0"/>
      <w:numFmt w:val="bullet"/>
      <w:lvlText w:val="•"/>
      <w:lvlJc w:val="left"/>
      <w:pPr>
        <w:ind w:left="9844" w:hanging="360"/>
      </w:pPr>
      <w:rPr>
        <w:rFonts w:hint="default"/>
        <w:lang w:val="kk-KZ" w:eastAsia="en-US" w:bidi="ar-SA"/>
      </w:rPr>
    </w:lvl>
  </w:abstractNum>
  <w:abstractNum w:abstractNumId="53">
    <w:multiLevelType w:val="hybridMultilevel"/>
    <w:lvl w:ilvl="0">
      <w:start w:val="0"/>
      <w:numFmt w:val="bullet"/>
      <w:lvlText w:val="•"/>
      <w:lvlJc w:val="left"/>
      <w:pPr>
        <w:ind w:left="1777" w:hanging="360"/>
      </w:pPr>
      <w:rPr>
        <w:rFonts w:hint="default" w:ascii="Tahoma" w:hAnsi="Tahoma" w:eastAsia="Tahoma" w:cs="Tahoma"/>
        <w:b/>
        <w:bCs/>
        <w:i w:val="0"/>
        <w:iCs w:val="0"/>
        <w:color w:val="231F20"/>
        <w:spacing w:val="0"/>
        <w:w w:val="52"/>
        <w:sz w:val="22"/>
        <w:szCs w:val="22"/>
        <w:lang w:val="kk-KZ" w:eastAsia="en-US" w:bidi="ar-SA"/>
      </w:rPr>
    </w:lvl>
    <w:lvl w:ilvl="1">
      <w:start w:val="0"/>
      <w:numFmt w:val="bullet"/>
      <w:lvlText w:val="•"/>
      <w:lvlJc w:val="left"/>
      <w:pPr>
        <w:ind w:left="2792" w:hanging="360"/>
      </w:pPr>
      <w:rPr>
        <w:rFonts w:hint="default"/>
        <w:lang w:val="kk-KZ" w:eastAsia="en-US" w:bidi="ar-SA"/>
      </w:rPr>
    </w:lvl>
    <w:lvl w:ilvl="2">
      <w:start w:val="0"/>
      <w:numFmt w:val="bullet"/>
      <w:lvlText w:val="•"/>
      <w:lvlJc w:val="left"/>
      <w:pPr>
        <w:ind w:left="3805" w:hanging="360"/>
      </w:pPr>
      <w:rPr>
        <w:rFonts w:hint="default"/>
        <w:lang w:val="kk-KZ" w:eastAsia="en-US" w:bidi="ar-SA"/>
      </w:rPr>
    </w:lvl>
    <w:lvl w:ilvl="3">
      <w:start w:val="0"/>
      <w:numFmt w:val="bullet"/>
      <w:lvlText w:val="•"/>
      <w:lvlJc w:val="left"/>
      <w:pPr>
        <w:ind w:left="4817" w:hanging="360"/>
      </w:pPr>
      <w:rPr>
        <w:rFonts w:hint="default"/>
        <w:lang w:val="kk-KZ" w:eastAsia="en-US" w:bidi="ar-SA"/>
      </w:rPr>
    </w:lvl>
    <w:lvl w:ilvl="4">
      <w:start w:val="0"/>
      <w:numFmt w:val="bullet"/>
      <w:lvlText w:val="•"/>
      <w:lvlJc w:val="left"/>
      <w:pPr>
        <w:ind w:left="5830" w:hanging="360"/>
      </w:pPr>
      <w:rPr>
        <w:rFonts w:hint="default"/>
        <w:lang w:val="kk-KZ" w:eastAsia="en-US" w:bidi="ar-SA"/>
      </w:rPr>
    </w:lvl>
    <w:lvl w:ilvl="5">
      <w:start w:val="0"/>
      <w:numFmt w:val="bullet"/>
      <w:lvlText w:val="•"/>
      <w:lvlJc w:val="left"/>
      <w:pPr>
        <w:ind w:left="6842" w:hanging="360"/>
      </w:pPr>
      <w:rPr>
        <w:rFonts w:hint="default"/>
        <w:lang w:val="kk-KZ" w:eastAsia="en-US" w:bidi="ar-SA"/>
      </w:rPr>
    </w:lvl>
    <w:lvl w:ilvl="6">
      <w:start w:val="0"/>
      <w:numFmt w:val="bullet"/>
      <w:lvlText w:val="•"/>
      <w:lvlJc w:val="left"/>
      <w:pPr>
        <w:ind w:left="7855" w:hanging="360"/>
      </w:pPr>
      <w:rPr>
        <w:rFonts w:hint="default"/>
        <w:lang w:val="kk-KZ" w:eastAsia="en-US" w:bidi="ar-SA"/>
      </w:rPr>
    </w:lvl>
    <w:lvl w:ilvl="7">
      <w:start w:val="0"/>
      <w:numFmt w:val="bullet"/>
      <w:lvlText w:val="•"/>
      <w:lvlJc w:val="left"/>
      <w:pPr>
        <w:ind w:left="8867" w:hanging="360"/>
      </w:pPr>
      <w:rPr>
        <w:rFonts w:hint="default"/>
        <w:lang w:val="kk-KZ" w:eastAsia="en-US" w:bidi="ar-SA"/>
      </w:rPr>
    </w:lvl>
    <w:lvl w:ilvl="8">
      <w:start w:val="0"/>
      <w:numFmt w:val="bullet"/>
      <w:lvlText w:val="•"/>
      <w:lvlJc w:val="left"/>
      <w:pPr>
        <w:ind w:left="9880" w:hanging="360"/>
      </w:pPr>
      <w:rPr>
        <w:rFonts w:hint="default"/>
        <w:lang w:val="kk-KZ" w:eastAsia="en-US" w:bidi="ar-SA"/>
      </w:rPr>
    </w:lvl>
  </w:abstractNum>
  <w:abstractNum w:abstractNumId="52">
    <w:multiLevelType w:val="hybridMultilevel"/>
    <w:lvl w:ilvl="0">
      <w:start w:val="0"/>
      <w:numFmt w:val="bullet"/>
      <w:lvlText w:val="•"/>
      <w:lvlJc w:val="left"/>
      <w:pPr>
        <w:ind w:left="1607" w:hanging="360"/>
      </w:pPr>
      <w:rPr>
        <w:rFonts w:hint="default" w:ascii="Tahoma" w:hAnsi="Tahoma" w:eastAsia="Tahoma" w:cs="Tahoma"/>
        <w:b/>
        <w:bCs/>
        <w:i w:val="0"/>
        <w:iCs w:val="0"/>
        <w:color w:val="231F20"/>
        <w:spacing w:val="0"/>
        <w:w w:val="52"/>
        <w:sz w:val="22"/>
        <w:szCs w:val="22"/>
        <w:lang w:val="kk-KZ" w:eastAsia="en-US" w:bidi="ar-SA"/>
      </w:rPr>
    </w:lvl>
    <w:lvl w:ilvl="1">
      <w:start w:val="0"/>
      <w:numFmt w:val="bullet"/>
      <w:lvlText w:val="•"/>
      <w:lvlJc w:val="left"/>
      <w:pPr>
        <w:ind w:left="2630" w:hanging="360"/>
      </w:pPr>
      <w:rPr>
        <w:rFonts w:hint="default"/>
        <w:lang w:val="kk-KZ" w:eastAsia="en-US" w:bidi="ar-SA"/>
      </w:rPr>
    </w:lvl>
    <w:lvl w:ilvl="2">
      <w:start w:val="0"/>
      <w:numFmt w:val="bullet"/>
      <w:lvlText w:val="•"/>
      <w:lvlJc w:val="left"/>
      <w:pPr>
        <w:ind w:left="3661" w:hanging="360"/>
      </w:pPr>
      <w:rPr>
        <w:rFonts w:hint="default"/>
        <w:lang w:val="kk-KZ" w:eastAsia="en-US" w:bidi="ar-SA"/>
      </w:rPr>
    </w:lvl>
    <w:lvl w:ilvl="3">
      <w:start w:val="0"/>
      <w:numFmt w:val="bullet"/>
      <w:lvlText w:val="•"/>
      <w:lvlJc w:val="left"/>
      <w:pPr>
        <w:ind w:left="4691" w:hanging="360"/>
      </w:pPr>
      <w:rPr>
        <w:rFonts w:hint="default"/>
        <w:lang w:val="kk-KZ" w:eastAsia="en-US" w:bidi="ar-SA"/>
      </w:rPr>
    </w:lvl>
    <w:lvl w:ilvl="4">
      <w:start w:val="0"/>
      <w:numFmt w:val="bullet"/>
      <w:lvlText w:val="•"/>
      <w:lvlJc w:val="left"/>
      <w:pPr>
        <w:ind w:left="5722" w:hanging="360"/>
      </w:pPr>
      <w:rPr>
        <w:rFonts w:hint="default"/>
        <w:lang w:val="kk-KZ" w:eastAsia="en-US" w:bidi="ar-SA"/>
      </w:rPr>
    </w:lvl>
    <w:lvl w:ilvl="5">
      <w:start w:val="0"/>
      <w:numFmt w:val="bullet"/>
      <w:lvlText w:val="•"/>
      <w:lvlJc w:val="left"/>
      <w:pPr>
        <w:ind w:left="6752" w:hanging="360"/>
      </w:pPr>
      <w:rPr>
        <w:rFonts w:hint="default"/>
        <w:lang w:val="kk-KZ" w:eastAsia="en-US" w:bidi="ar-SA"/>
      </w:rPr>
    </w:lvl>
    <w:lvl w:ilvl="6">
      <w:start w:val="0"/>
      <w:numFmt w:val="bullet"/>
      <w:lvlText w:val="•"/>
      <w:lvlJc w:val="left"/>
      <w:pPr>
        <w:ind w:left="7783" w:hanging="360"/>
      </w:pPr>
      <w:rPr>
        <w:rFonts w:hint="default"/>
        <w:lang w:val="kk-KZ" w:eastAsia="en-US" w:bidi="ar-SA"/>
      </w:rPr>
    </w:lvl>
    <w:lvl w:ilvl="7">
      <w:start w:val="0"/>
      <w:numFmt w:val="bullet"/>
      <w:lvlText w:val="•"/>
      <w:lvlJc w:val="left"/>
      <w:pPr>
        <w:ind w:left="8813" w:hanging="360"/>
      </w:pPr>
      <w:rPr>
        <w:rFonts w:hint="default"/>
        <w:lang w:val="kk-KZ" w:eastAsia="en-US" w:bidi="ar-SA"/>
      </w:rPr>
    </w:lvl>
    <w:lvl w:ilvl="8">
      <w:start w:val="0"/>
      <w:numFmt w:val="bullet"/>
      <w:lvlText w:val="•"/>
      <w:lvlJc w:val="left"/>
      <w:pPr>
        <w:ind w:left="9844" w:hanging="360"/>
      </w:pPr>
      <w:rPr>
        <w:rFonts w:hint="default"/>
        <w:lang w:val="kk-KZ" w:eastAsia="en-US" w:bidi="ar-SA"/>
      </w:rPr>
    </w:lvl>
  </w:abstractNum>
  <w:abstractNum w:abstractNumId="51">
    <w:multiLevelType w:val="hybridMultilevel"/>
    <w:lvl w:ilvl="0">
      <w:start w:val="0"/>
      <w:numFmt w:val="bullet"/>
      <w:lvlText w:val="•"/>
      <w:lvlJc w:val="left"/>
      <w:pPr>
        <w:ind w:left="1777" w:hanging="360"/>
      </w:pPr>
      <w:rPr>
        <w:rFonts w:hint="default" w:ascii="Tahoma" w:hAnsi="Tahoma" w:eastAsia="Tahoma" w:cs="Tahoma"/>
        <w:b/>
        <w:bCs/>
        <w:i w:val="0"/>
        <w:iCs w:val="0"/>
        <w:color w:val="231F20"/>
        <w:spacing w:val="0"/>
        <w:w w:val="52"/>
        <w:sz w:val="22"/>
        <w:szCs w:val="22"/>
        <w:lang w:val="kk-KZ" w:eastAsia="en-US" w:bidi="ar-SA"/>
      </w:rPr>
    </w:lvl>
    <w:lvl w:ilvl="1">
      <w:start w:val="0"/>
      <w:numFmt w:val="bullet"/>
      <w:lvlText w:val="•"/>
      <w:lvlJc w:val="left"/>
      <w:pPr>
        <w:ind w:left="2792" w:hanging="360"/>
      </w:pPr>
      <w:rPr>
        <w:rFonts w:hint="default"/>
        <w:lang w:val="kk-KZ" w:eastAsia="en-US" w:bidi="ar-SA"/>
      </w:rPr>
    </w:lvl>
    <w:lvl w:ilvl="2">
      <w:start w:val="0"/>
      <w:numFmt w:val="bullet"/>
      <w:lvlText w:val="•"/>
      <w:lvlJc w:val="left"/>
      <w:pPr>
        <w:ind w:left="3805" w:hanging="360"/>
      </w:pPr>
      <w:rPr>
        <w:rFonts w:hint="default"/>
        <w:lang w:val="kk-KZ" w:eastAsia="en-US" w:bidi="ar-SA"/>
      </w:rPr>
    </w:lvl>
    <w:lvl w:ilvl="3">
      <w:start w:val="0"/>
      <w:numFmt w:val="bullet"/>
      <w:lvlText w:val="•"/>
      <w:lvlJc w:val="left"/>
      <w:pPr>
        <w:ind w:left="4817" w:hanging="360"/>
      </w:pPr>
      <w:rPr>
        <w:rFonts w:hint="default"/>
        <w:lang w:val="kk-KZ" w:eastAsia="en-US" w:bidi="ar-SA"/>
      </w:rPr>
    </w:lvl>
    <w:lvl w:ilvl="4">
      <w:start w:val="0"/>
      <w:numFmt w:val="bullet"/>
      <w:lvlText w:val="•"/>
      <w:lvlJc w:val="left"/>
      <w:pPr>
        <w:ind w:left="5830" w:hanging="360"/>
      </w:pPr>
      <w:rPr>
        <w:rFonts w:hint="default"/>
        <w:lang w:val="kk-KZ" w:eastAsia="en-US" w:bidi="ar-SA"/>
      </w:rPr>
    </w:lvl>
    <w:lvl w:ilvl="5">
      <w:start w:val="0"/>
      <w:numFmt w:val="bullet"/>
      <w:lvlText w:val="•"/>
      <w:lvlJc w:val="left"/>
      <w:pPr>
        <w:ind w:left="6842" w:hanging="360"/>
      </w:pPr>
      <w:rPr>
        <w:rFonts w:hint="default"/>
        <w:lang w:val="kk-KZ" w:eastAsia="en-US" w:bidi="ar-SA"/>
      </w:rPr>
    </w:lvl>
    <w:lvl w:ilvl="6">
      <w:start w:val="0"/>
      <w:numFmt w:val="bullet"/>
      <w:lvlText w:val="•"/>
      <w:lvlJc w:val="left"/>
      <w:pPr>
        <w:ind w:left="7855" w:hanging="360"/>
      </w:pPr>
      <w:rPr>
        <w:rFonts w:hint="default"/>
        <w:lang w:val="kk-KZ" w:eastAsia="en-US" w:bidi="ar-SA"/>
      </w:rPr>
    </w:lvl>
    <w:lvl w:ilvl="7">
      <w:start w:val="0"/>
      <w:numFmt w:val="bullet"/>
      <w:lvlText w:val="•"/>
      <w:lvlJc w:val="left"/>
      <w:pPr>
        <w:ind w:left="8867" w:hanging="360"/>
      </w:pPr>
      <w:rPr>
        <w:rFonts w:hint="default"/>
        <w:lang w:val="kk-KZ" w:eastAsia="en-US" w:bidi="ar-SA"/>
      </w:rPr>
    </w:lvl>
    <w:lvl w:ilvl="8">
      <w:start w:val="0"/>
      <w:numFmt w:val="bullet"/>
      <w:lvlText w:val="•"/>
      <w:lvlJc w:val="left"/>
      <w:pPr>
        <w:ind w:left="9880" w:hanging="360"/>
      </w:pPr>
      <w:rPr>
        <w:rFonts w:hint="default"/>
        <w:lang w:val="kk-KZ" w:eastAsia="en-US" w:bidi="ar-SA"/>
      </w:rPr>
    </w:lvl>
  </w:abstractNum>
  <w:abstractNum w:abstractNumId="50">
    <w:multiLevelType w:val="hybridMultilevel"/>
    <w:lvl w:ilvl="0">
      <w:start w:val="0"/>
      <w:numFmt w:val="bullet"/>
      <w:lvlText w:val="•"/>
      <w:lvlJc w:val="left"/>
      <w:pPr>
        <w:ind w:left="1607" w:hanging="360"/>
      </w:pPr>
      <w:rPr>
        <w:rFonts w:hint="default" w:ascii="Tahoma" w:hAnsi="Tahoma" w:eastAsia="Tahoma" w:cs="Tahoma"/>
        <w:b/>
        <w:bCs/>
        <w:i w:val="0"/>
        <w:iCs w:val="0"/>
        <w:color w:val="231F20"/>
        <w:spacing w:val="0"/>
        <w:w w:val="52"/>
        <w:sz w:val="22"/>
        <w:szCs w:val="22"/>
        <w:lang w:val="kk-KZ" w:eastAsia="en-US" w:bidi="ar-SA"/>
      </w:rPr>
    </w:lvl>
    <w:lvl w:ilvl="1">
      <w:start w:val="0"/>
      <w:numFmt w:val="bullet"/>
      <w:lvlText w:val="•"/>
      <w:lvlJc w:val="left"/>
      <w:pPr>
        <w:ind w:left="2630" w:hanging="360"/>
      </w:pPr>
      <w:rPr>
        <w:rFonts w:hint="default"/>
        <w:lang w:val="kk-KZ" w:eastAsia="en-US" w:bidi="ar-SA"/>
      </w:rPr>
    </w:lvl>
    <w:lvl w:ilvl="2">
      <w:start w:val="0"/>
      <w:numFmt w:val="bullet"/>
      <w:lvlText w:val="•"/>
      <w:lvlJc w:val="left"/>
      <w:pPr>
        <w:ind w:left="3661" w:hanging="360"/>
      </w:pPr>
      <w:rPr>
        <w:rFonts w:hint="default"/>
        <w:lang w:val="kk-KZ" w:eastAsia="en-US" w:bidi="ar-SA"/>
      </w:rPr>
    </w:lvl>
    <w:lvl w:ilvl="3">
      <w:start w:val="0"/>
      <w:numFmt w:val="bullet"/>
      <w:lvlText w:val="•"/>
      <w:lvlJc w:val="left"/>
      <w:pPr>
        <w:ind w:left="4691" w:hanging="360"/>
      </w:pPr>
      <w:rPr>
        <w:rFonts w:hint="default"/>
        <w:lang w:val="kk-KZ" w:eastAsia="en-US" w:bidi="ar-SA"/>
      </w:rPr>
    </w:lvl>
    <w:lvl w:ilvl="4">
      <w:start w:val="0"/>
      <w:numFmt w:val="bullet"/>
      <w:lvlText w:val="•"/>
      <w:lvlJc w:val="left"/>
      <w:pPr>
        <w:ind w:left="5722" w:hanging="360"/>
      </w:pPr>
      <w:rPr>
        <w:rFonts w:hint="default"/>
        <w:lang w:val="kk-KZ" w:eastAsia="en-US" w:bidi="ar-SA"/>
      </w:rPr>
    </w:lvl>
    <w:lvl w:ilvl="5">
      <w:start w:val="0"/>
      <w:numFmt w:val="bullet"/>
      <w:lvlText w:val="•"/>
      <w:lvlJc w:val="left"/>
      <w:pPr>
        <w:ind w:left="6752" w:hanging="360"/>
      </w:pPr>
      <w:rPr>
        <w:rFonts w:hint="default"/>
        <w:lang w:val="kk-KZ" w:eastAsia="en-US" w:bidi="ar-SA"/>
      </w:rPr>
    </w:lvl>
    <w:lvl w:ilvl="6">
      <w:start w:val="0"/>
      <w:numFmt w:val="bullet"/>
      <w:lvlText w:val="•"/>
      <w:lvlJc w:val="left"/>
      <w:pPr>
        <w:ind w:left="7783" w:hanging="360"/>
      </w:pPr>
      <w:rPr>
        <w:rFonts w:hint="default"/>
        <w:lang w:val="kk-KZ" w:eastAsia="en-US" w:bidi="ar-SA"/>
      </w:rPr>
    </w:lvl>
    <w:lvl w:ilvl="7">
      <w:start w:val="0"/>
      <w:numFmt w:val="bullet"/>
      <w:lvlText w:val="•"/>
      <w:lvlJc w:val="left"/>
      <w:pPr>
        <w:ind w:left="8813" w:hanging="360"/>
      </w:pPr>
      <w:rPr>
        <w:rFonts w:hint="default"/>
        <w:lang w:val="kk-KZ" w:eastAsia="en-US" w:bidi="ar-SA"/>
      </w:rPr>
    </w:lvl>
    <w:lvl w:ilvl="8">
      <w:start w:val="0"/>
      <w:numFmt w:val="bullet"/>
      <w:lvlText w:val="•"/>
      <w:lvlJc w:val="left"/>
      <w:pPr>
        <w:ind w:left="9844" w:hanging="360"/>
      </w:pPr>
      <w:rPr>
        <w:rFonts w:hint="default"/>
        <w:lang w:val="kk-KZ" w:eastAsia="en-US" w:bidi="ar-SA"/>
      </w:rPr>
    </w:lvl>
  </w:abstractNum>
  <w:abstractNum w:abstractNumId="49">
    <w:multiLevelType w:val="hybridMultilevel"/>
    <w:lvl w:ilvl="0">
      <w:start w:val="0"/>
      <w:numFmt w:val="bullet"/>
      <w:lvlText w:val="•"/>
      <w:lvlJc w:val="left"/>
      <w:pPr>
        <w:ind w:left="1777" w:hanging="360"/>
      </w:pPr>
      <w:rPr>
        <w:rFonts w:hint="default" w:ascii="Tahoma" w:hAnsi="Tahoma" w:eastAsia="Tahoma" w:cs="Tahoma"/>
        <w:b/>
        <w:bCs/>
        <w:i w:val="0"/>
        <w:iCs w:val="0"/>
        <w:color w:val="231F20"/>
        <w:spacing w:val="0"/>
        <w:w w:val="52"/>
        <w:sz w:val="22"/>
        <w:szCs w:val="22"/>
        <w:lang w:val="kk-KZ" w:eastAsia="en-US" w:bidi="ar-SA"/>
      </w:rPr>
    </w:lvl>
    <w:lvl w:ilvl="1">
      <w:start w:val="0"/>
      <w:numFmt w:val="bullet"/>
      <w:lvlText w:val="•"/>
      <w:lvlJc w:val="left"/>
      <w:pPr>
        <w:ind w:left="2792" w:hanging="360"/>
      </w:pPr>
      <w:rPr>
        <w:rFonts w:hint="default"/>
        <w:lang w:val="kk-KZ" w:eastAsia="en-US" w:bidi="ar-SA"/>
      </w:rPr>
    </w:lvl>
    <w:lvl w:ilvl="2">
      <w:start w:val="0"/>
      <w:numFmt w:val="bullet"/>
      <w:lvlText w:val="•"/>
      <w:lvlJc w:val="left"/>
      <w:pPr>
        <w:ind w:left="3805" w:hanging="360"/>
      </w:pPr>
      <w:rPr>
        <w:rFonts w:hint="default"/>
        <w:lang w:val="kk-KZ" w:eastAsia="en-US" w:bidi="ar-SA"/>
      </w:rPr>
    </w:lvl>
    <w:lvl w:ilvl="3">
      <w:start w:val="0"/>
      <w:numFmt w:val="bullet"/>
      <w:lvlText w:val="•"/>
      <w:lvlJc w:val="left"/>
      <w:pPr>
        <w:ind w:left="4817" w:hanging="360"/>
      </w:pPr>
      <w:rPr>
        <w:rFonts w:hint="default"/>
        <w:lang w:val="kk-KZ" w:eastAsia="en-US" w:bidi="ar-SA"/>
      </w:rPr>
    </w:lvl>
    <w:lvl w:ilvl="4">
      <w:start w:val="0"/>
      <w:numFmt w:val="bullet"/>
      <w:lvlText w:val="•"/>
      <w:lvlJc w:val="left"/>
      <w:pPr>
        <w:ind w:left="5830" w:hanging="360"/>
      </w:pPr>
      <w:rPr>
        <w:rFonts w:hint="default"/>
        <w:lang w:val="kk-KZ" w:eastAsia="en-US" w:bidi="ar-SA"/>
      </w:rPr>
    </w:lvl>
    <w:lvl w:ilvl="5">
      <w:start w:val="0"/>
      <w:numFmt w:val="bullet"/>
      <w:lvlText w:val="•"/>
      <w:lvlJc w:val="left"/>
      <w:pPr>
        <w:ind w:left="6842" w:hanging="360"/>
      </w:pPr>
      <w:rPr>
        <w:rFonts w:hint="default"/>
        <w:lang w:val="kk-KZ" w:eastAsia="en-US" w:bidi="ar-SA"/>
      </w:rPr>
    </w:lvl>
    <w:lvl w:ilvl="6">
      <w:start w:val="0"/>
      <w:numFmt w:val="bullet"/>
      <w:lvlText w:val="•"/>
      <w:lvlJc w:val="left"/>
      <w:pPr>
        <w:ind w:left="7855" w:hanging="360"/>
      </w:pPr>
      <w:rPr>
        <w:rFonts w:hint="default"/>
        <w:lang w:val="kk-KZ" w:eastAsia="en-US" w:bidi="ar-SA"/>
      </w:rPr>
    </w:lvl>
    <w:lvl w:ilvl="7">
      <w:start w:val="0"/>
      <w:numFmt w:val="bullet"/>
      <w:lvlText w:val="•"/>
      <w:lvlJc w:val="left"/>
      <w:pPr>
        <w:ind w:left="8867" w:hanging="360"/>
      </w:pPr>
      <w:rPr>
        <w:rFonts w:hint="default"/>
        <w:lang w:val="kk-KZ" w:eastAsia="en-US" w:bidi="ar-SA"/>
      </w:rPr>
    </w:lvl>
    <w:lvl w:ilvl="8">
      <w:start w:val="0"/>
      <w:numFmt w:val="bullet"/>
      <w:lvlText w:val="•"/>
      <w:lvlJc w:val="left"/>
      <w:pPr>
        <w:ind w:left="9880" w:hanging="360"/>
      </w:pPr>
      <w:rPr>
        <w:rFonts w:hint="default"/>
        <w:lang w:val="kk-KZ" w:eastAsia="en-US" w:bidi="ar-SA"/>
      </w:rPr>
    </w:lvl>
  </w:abstractNum>
  <w:abstractNum w:abstractNumId="48">
    <w:multiLevelType w:val="hybridMultilevel"/>
    <w:lvl w:ilvl="0">
      <w:start w:val="0"/>
      <w:numFmt w:val="bullet"/>
      <w:lvlText w:val="•"/>
      <w:lvlJc w:val="left"/>
      <w:pPr>
        <w:ind w:left="1607" w:hanging="360"/>
      </w:pPr>
      <w:rPr>
        <w:rFonts w:hint="default" w:ascii="Tahoma" w:hAnsi="Tahoma" w:eastAsia="Tahoma" w:cs="Tahoma"/>
        <w:b/>
        <w:bCs/>
        <w:i w:val="0"/>
        <w:iCs w:val="0"/>
        <w:color w:val="231F20"/>
        <w:spacing w:val="0"/>
        <w:w w:val="52"/>
        <w:sz w:val="22"/>
        <w:szCs w:val="22"/>
        <w:lang w:val="kk-KZ" w:eastAsia="en-US" w:bidi="ar-SA"/>
      </w:rPr>
    </w:lvl>
    <w:lvl w:ilvl="1">
      <w:start w:val="1"/>
      <w:numFmt w:val="decimal"/>
      <w:lvlText w:val="%2."/>
      <w:lvlJc w:val="left"/>
      <w:pPr>
        <w:ind w:left="1777" w:hanging="360"/>
        <w:jc w:val="left"/>
      </w:pPr>
      <w:rPr>
        <w:rFonts w:hint="default" w:ascii="Verdana" w:hAnsi="Verdana" w:eastAsia="Verdana" w:cs="Verdana"/>
        <w:b w:val="0"/>
        <w:bCs w:val="0"/>
        <w:i w:val="0"/>
        <w:iCs w:val="0"/>
        <w:color w:val="231F20"/>
        <w:spacing w:val="0"/>
        <w:w w:val="57"/>
        <w:sz w:val="22"/>
        <w:szCs w:val="22"/>
        <w:lang w:val="kk-KZ" w:eastAsia="en-US" w:bidi="ar-SA"/>
      </w:rPr>
    </w:lvl>
    <w:lvl w:ilvl="2">
      <w:start w:val="0"/>
      <w:numFmt w:val="bullet"/>
      <w:lvlText w:val="•"/>
      <w:lvlJc w:val="left"/>
      <w:pPr>
        <w:ind w:left="2905" w:hanging="360"/>
      </w:pPr>
      <w:rPr>
        <w:rFonts w:hint="default"/>
        <w:lang w:val="kk-KZ" w:eastAsia="en-US" w:bidi="ar-SA"/>
      </w:rPr>
    </w:lvl>
    <w:lvl w:ilvl="3">
      <w:start w:val="0"/>
      <w:numFmt w:val="bullet"/>
      <w:lvlText w:val="•"/>
      <w:lvlJc w:val="left"/>
      <w:pPr>
        <w:ind w:left="4030" w:hanging="360"/>
      </w:pPr>
      <w:rPr>
        <w:rFonts w:hint="default"/>
        <w:lang w:val="kk-KZ" w:eastAsia="en-US" w:bidi="ar-SA"/>
      </w:rPr>
    </w:lvl>
    <w:lvl w:ilvl="4">
      <w:start w:val="0"/>
      <w:numFmt w:val="bullet"/>
      <w:lvlText w:val="•"/>
      <w:lvlJc w:val="left"/>
      <w:pPr>
        <w:ind w:left="5155" w:hanging="360"/>
      </w:pPr>
      <w:rPr>
        <w:rFonts w:hint="default"/>
        <w:lang w:val="kk-KZ" w:eastAsia="en-US" w:bidi="ar-SA"/>
      </w:rPr>
    </w:lvl>
    <w:lvl w:ilvl="5">
      <w:start w:val="0"/>
      <w:numFmt w:val="bullet"/>
      <w:lvlText w:val="•"/>
      <w:lvlJc w:val="left"/>
      <w:pPr>
        <w:ind w:left="6280" w:hanging="360"/>
      </w:pPr>
      <w:rPr>
        <w:rFonts w:hint="default"/>
        <w:lang w:val="kk-KZ" w:eastAsia="en-US" w:bidi="ar-SA"/>
      </w:rPr>
    </w:lvl>
    <w:lvl w:ilvl="6">
      <w:start w:val="0"/>
      <w:numFmt w:val="bullet"/>
      <w:lvlText w:val="•"/>
      <w:lvlJc w:val="left"/>
      <w:pPr>
        <w:ind w:left="7405" w:hanging="360"/>
      </w:pPr>
      <w:rPr>
        <w:rFonts w:hint="default"/>
        <w:lang w:val="kk-KZ" w:eastAsia="en-US" w:bidi="ar-SA"/>
      </w:rPr>
    </w:lvl>
    <w:lvl w:ilvl="7">
      <w:start w:val="0"/>
      <w:numFmt w:val="bullet"/>
      <w:lvlText w:val="•"/>
      <w:lvlJc w:val="left"/>
      <w:pPr>
        <w:ind w:left="8530" w:hanging="360"/>
      </w:pPr>
      <w:rPr>
        <w:rFonts w:hint="default"/>
        <w:lang w:val="kk-KZ" w:eastAsia="en-US" w:bidi="ar-SA"/>
      </w:rPr>
    </w:lvl>
    <w:lvl w:ilvl="8">
      <w:start w:val="0"/>
      <w:numFmt w:val="bullet"/>
      <w:lvlText w:val="•"/>
      <w:lvlJc w:val="left"/>
      <w:pPr>
        <w:ind w:left="9655" w:hanging="360"/>
      </w:pPr>
      <w:rPr>
        <w:rFonts w:hint="default"/>
        <w:lang w:val="kk-KZ" w:eastAsia="en-US" w:bidi="ar-SA"/>
      </w:rPr>
    </w:lvl>
  </w:abstractNum>
  <w:abstractNum w:abstractNumId="47">
    <w:multiLevelType w:val="hybridMultilevel"/>
    <w:lvl w:ilvl="0">
      <w:start w:val="0"/>
      <w:numFmt w:val="bullet"/>
      <w:lvlText w:val="•"/>
      <w:lvlJc w:val="left"/>
      <w:pPr>
        <w:ind w:left="1777" w:hanging="360"/>
      </w:pPr>
      <w:rPr>
        <w:rFonts w:hint="default" w:ascii="Tahoma" w:hAnsi="Tahoma" w:eastAsia="Tahoma" w:cs="Tahoma"/>
        <w:b/>
        <w:bCs/>
        <w:i w:val="0"/>
        <w:iCs w:val="0"/>
        <w:color w:val="231F20"/>
        <w:spacing w:val="0"/>
        <w:w w:val="52"/>
        <w:sz w:val="22"/>
        <w:szCs w:val="22"/>
        <w:lang w:val="kk-KZ" w:eastAsia="en-US" w:bidi="ar-SA"/>
      </w:rPr>
    </w:lvl>
    <w:lvl w:ilvl="1">
      <w:start w:val="0"/>
      <w:numFmt w:val="bullet"/>
      <w:lvlText w:val="•"/>
      <w:lvlJc w:val="left"/>
      <w:pPr>
        <w:ind w:left="2792" w:hanging="360"/>
      </w:pPr>
      <w:rPr>
        <w:rFonts w:hint="default"/>
        <w:lang w:val="kk-KZ" w:eastAsia="en-US" w:bidi="ar-SA"/>
      </w:rPr>
    </w:lvl>
    <w:lvl w:ilvl="2">
      <w:start w:val="0"/>
      <w:numFmt w:val="bullet"/>
      <w:lvlText w:val="•"/>
      <w:lvlJc w:val="left"/>
      <w:pPr>
        <w:ind w:left="3805" w:hanging="360"/>
      </w:pPr>
      <w:rPr>
        <w:rFonts w:hint="default"/>
        <w:lang w:val="kk-KZ" w:eastAsia="en-US" w:bidi="ar-SA"/>
      </w:rPr>
    </w:lvl>
    <w:lvl w:ilvl="3">
      <w:start w:val="0"/>
      <w:numFmt w:val="bullet"/>
      <w:lvlText w:val="•"/>
      <w:lvlJc w:val="left"/>
      <w:pPr>
        <w:ind w:left="4817" w:hanging="360"/>
      </w:pPr>
      <w:rPr>
        <w:rFonts w:hint="default"/>
        <w:lang w:val="kk-KZ" w:eastAsia="en-US" w:bidi="ar-SA"/>
      </w:rPr>
    </w:lvl>
    <w:lvl w:ilvl="4">
      <w:start w:val="0"/>
      <w:numFmt w:val="bullet"/>
      <w:lvlText w:val="•"/>
      <w:lvlJc w:val="left"/>
      <w:pPr>
        <w:ind w:left="5830" w:hanging="360"/>
      </w:pPr>
      <w:rPr>
        <w:rFonts w:hint="default"/>
        <w:lang w:val="kk-KZ" w:eastAsia="en-US" w:bidi="ar-SA"/>
      </w:rPr>
    </w:lvl>
    <w:lvl w:ilvl="5">
      <w:start w:val="0"/>
      <w:numFmt w:val="bullet"/>
      <w:lvlText w:val="•"/>
      <w:lvlJc w:val="left"/>
      <w:pPr>
        <w:ind w:left="6842" w:hanging="360"/>
      </w:pPr>
      <w:rPr>
        <w:rFonts w:hint="default"/>
        <w:lang w:val="kk-KZ" w:eastAsia="en-US" w:bidi="ar-SA"/>
      </w:rPr>
    </w:lvl>
    <w:lvl w:ilvl="6">
      <w:start w:val="0"/>
      <w:numFmt w:val="bullet"/>
      <w:lvlText w:val="•"/>
      <w:lvlJc w:val="left"/>
      <w:pPr>
        <w:ind w:left="7855" w:hanging="360"/>
      </w:pPr>
      <w:rPr>
        <w:rFonts w:hint="default"/>
        <w:lang w:val="kk-KZ" w:eastAsia="en-US" w:bidi="ar-SA"/>
      </w:rPr>
    </w:lvl>
    <w:lvl w:ilvl="7">
      <w:start w:val="0"/>
      <w:numFmt w:val="bullet"/>
      <w:lvlText w:val="•"/>
      <w:lvlJc w:val="left"/>
      <w:pPr>
        <w:ind w:left="8867" w:hanging="360"/>
      </w:pPr>
      <w:rPr>
        <w:rFonts w:hint="default"/>
        <w:lang w:val="kk-KZ" w:eastAsia="en-US" w:bidi="ar-SA"/>
      </w:rPr>
    </w:lvl>
    <w:lvl w:ilvl="8">
      <w:start w:val="0"/>
      <w:numFmt w:val="bullet"/>
      <w:lvlText w:val="•"/>
      <w:lvlJc w:val="left"/>
      <w:pPr>
        <w:ind w:left="9880" w:hanging="360"/>
      </w:pPr>
      <w:rPr>
        <w:rFonts w:hint="default"/>
        <w:lang w:val="kk-KZ" w:eastAsia="en-US" w:bidi="ar-SA"/>
      </w:rPr>
    </w:lvl>
  </w:abstractNum>
  <w:abstractNum w:abstractNumId="46">
    <w:multiLevelType w:val="hybridMultilevel"/>
    <w:lvl w:ilvl="0">
      <w:start w:val="0"/>
      <w:numFmt w:val="bullet"/>
      <w:lvlText w:val="•"/>
      <w:lvlJc w:val="left"/>
      <w:pPr>
        <w:ind w:left="1607" w:hanging="360"/>
      </w:pPr>
      <w:rPr>
        <w:rFonts w:hint="default" w:ascii="Tahoma" w:hAnsi="Tahoma" w:eastAsia="Tahoma" w:cs="Tahoma"/>
        <w:b/>
        <w:bCs/>
        <w:i w:val="0"/>
        <w:iCs w:val="0"/>
        <w:color w:val="231F20"/>
        <w:spacing w:val="0"/>
        <w:w w:val="52"/>
        <w:sz w:val="22"/>
        <w:szCs w:val="22"/>
        <w:lang w:val="kk-KZ" w:eastAsia="en-US" w:bidi="ar-SA"/>
      </w:rPr>
    </w:lvl>
    <w:lvl w:ilvl="1">
      <w:start w:val="0"/>
      <w:numFmt w:val="bullet"/>
      <w:lvlText w:val="•"/>
      <w:lvlJc w:val="left"/>
      <w:pPr>
        <w:ind w:left="2630" w:hanging="360"/>
      </w:pPr>
      <w:rPr>
        <w:rFonts w:hint="default"/>
        <w:lang w:val="kk-KZ" w:eastAsia="en-US" w:bidi="ar-SA"/>
      </w:rPr>
    </w:lvl>
    <w:lvl w:ilvl="2">
      <w:start w:val="0"/>
      <w:numFmt w:val="bullet"/>
      <w:lvlText w:val="•"/>
      <w:lvlJc w:val="left"/>
      <w:pPr>
        <w:ind w:left="3661" w:hanging="360"/>
      </w:pPr>
      <w:rPr>
        <w:rFonts w:hint="default"/>
        <w:lang w:val="kk-KZ" w:eastAsia="en-US" w:bidi="ar-SA"/>
      </w:rPr>
    </w:lvl>
    <w:lvl w:ilvl="3">
      <w:start w:val="0"/>
      <w:numFmt w:val="bullet"/>
      <w:lvlText w:val="•"/>
      <w:lvlJc w:val="left"/>
      <w:pPr>
        <w:ind w:left="4691" w:hanging="360"/>
      </w:pPr>
      <w:rPr>
        <w:rFonts w:hint="default"/>
        <w:lang w:val="kk-KZ" w:eastAsia="en-US" w:bidi="ar-SA"/>
      </w:rPr>
    </w:lvl>
    <w:lvl w:ilvl="4">
      <w:start w:val="0"/>
      <w:numFmt w:val="bullet"/>
      <w:lvlText w:val="•"/>
      <w:lvlJc w:val="left"/>
      <w:pPr>
        <w:ind w:left="5722" w:hanging="360"/>
      </w:pPr>
      <w:rPr>
        <w:rFonts w:hint="default"/>
        <w:lang w:val="kk-KZ" w:eastAsia="en-US" w:bidi="ar-SA"/>
      </w:rPr>
    </w:lvl>
    <w:lvl w:ilvl="5">
      <w:start w:val="0"/>
      <w:numFmt w:val="bullet"/>
      <w:lvlText w:val="•"/>
      <w:lvlJc w:val="left"/>
      <w:pPr>
        <w:ind w:left="6752" w:hanging="360"/>
      </w:pPr>
      <w:rPr>
        <w:rFonts w:hint="default"/>
        <w:lang w:val="kk-KZ" w:eastAsia="en-US" w:bidi="ar-SA"/>
      </w:rPr>
    </w:lvl>
    <w:lvl w:ilvl="6">
      <w:start w:val="0"/>
      <w:numFmt w:val="bullet"/>
      <w:lvlText w:val="•"/>
      <w:lvlJc w:val="left"/>
      <w:pPr>
        <w:ind w:left="7783" w:hanging="360"/>
      </w:pPr>
      <w:rPr>
        <w:rFonts w:hint="default"/>
        <w:lang w:val="kk-KZ" w:eastAsia="en-US" w:bidi="ar-SA"/>
      </w:rPr>
    </w:lvl>
    <w:lvl w:ilvl="7">
      <w:start w:val="0"/>
      <w:numFmt w:val="bullet"/>
      <w:lvlText w:val="•"/>
      <w:lvlJc w:val="left"/>
      <w:pPr>
        <w:ind w:left="8813" w:hanging="360"/>
      </w:pPr>
      <w:rPr>
        <w:rFonts w:hint="default"/>
        <w:lang w:val="kk-KZ" w:eastAsia="en-US" w:bidi="ar-SA"/>
      </w:rPr>
    </w:lvl>
    <w:lvl w:ilvl="8">
      <w:start w:val="0"/>
      <w:numFmt w:val="bullet"/>
      <w:lvlText w:val="•"/>
      <w:lvlJc w:val="left"/>
      <w:pPr>
        <w:ind w:left="9844" w:hanging="360"/>
      </w:pPr>
      <w:rPr>
        <w:rFonts w:hint="default"/>
        <w:lang w:val="kk-KZ" w:eastAsia="en-US" w:bidi="ar-SA"/>
      </w:rPr>
    </w:lvl>
  </w:abstractNum>
  <w:abstractNum w:abstractNumId="45">
    <w:multiLevelType w:val="hybridMultilevel"/>
    <w:lvl w:ilvl="0">
      <w:start w:val="1"/>
      <w:numFmt w:val="decimal"/>
      <w:lvlText w:val="%1."/>
      <w:lvlJc w:val="left"/>
      <w:pPr>
        <w:ind w:left="1417" w:hanging="239"/>
        <w:jc w:val="left"/>
      </w:pPr>
      <w:rPr>
        <w:rFonts w:hint="default" w:ascii="Verdana" w:hAnsi="Verdana" w:eastAsia="Verdana" w:cs="Verdana"/>
        <w:b w:val="0"/>
        <w:bCs w:val="0"/>
        <w:i w:val="0"/>
        <w:iCs w:val="0"/>
        <w:color w:val="231F20"/>
        <w:spacing w:val="0"/>
        <w:w w:val="57"/>
        <w:sz w:val="22"/>
        <w:szCs w:val="22"/>
        <w:lang w:val="kk-KZ" w:eastAsia="en-US" w:bidi="ar-SA"/>
      </w:rPr>
    </w:lvl>
    <w:lvl w:ilvl="1">
      <w:start w:val="0"/>
      <w:numFmt w:val="bullet"/>
      <w:lvlText w:val="•"/>
      <w:lvlJc w:val="left"/>
      <w:pPr>
        <w:ind w:left="1777" w:hanging="360"/>
      </w:pPr>
      <w:rPr>
        <w:rFonts w:hint="default" w:ascii="Tahoma" w:hAnsi="Tahoma" w:eastAsia="Tahoma" w:cs="Tahoma"/>
        <w:b/>
        <w:bCs/>
        <w:i w:val="0"/>
        <w:iCs w:val="0"/>
        <w:color w:val="231F20"/>
        <w:spacing w:val="0"/>
        <w:w w:val="52"/>
        <w:sz w:val="22"/>
        <w:szCs w:val="22"/>
        <w:lang w:val="kk-KZ" w:eastAsia="en-US" w:bidi="ar-SA"/>
      </w:rPr>
    </w:lvl>
    <w:lvl w:ilvl="2">
      <w:start w:val="0"/>
      <w:numFmt w:val="bullet"/>
      <w:lvlText w:val="•"/>
      <w:lvlJc w:val="left"/>
      <w:pPr>
        <w:ind w:left="2905" w:hanging="360"/>
      </w:pPr>
      <w:rPr>
        <w:rFonts w:hint="default"/>
        <w:lang w:val="kk-KZ" w:eastAsia="en-US" w:bidi="ar-SA"/>
      </w:rPr>
    </w:lvl>
    <w:lvl w:ilvl="3">
      <w:start w:val="0"/>
      <w:numFmt w:val="bullet"/>
      <w:lvlText w:val="•"/>
      <w:lvlJc w:val="left"/>
      <w:pPr>
        <w:ind w:left="4030" w:hanging="360"/>
      </w:pPr>
      <w:rPr>
        <w:rFonts w:hint="default"/>
        <w:lang w:val="kk-KZ" w:eastAsia="en-US" w:bidi="ar-SA"/>
      </w:rPr>
    </w:lvl>
    <w:lvl w:ilvl="4">
      <w:start w:val="0"/>
      <w:numFmt w:val="bullet"/>
      <w:lvlText w:val="•"/>
      <w:lvlJc w:val="left"/>
      <w:pPr>
        <w:ind w:left="5155" w:hanging="360"/>
      </w:pPr>
      <w:rPr>
        <w:rFonts w:hint="default"/>
        <w:lang w:val="kk-KZ" w:eastAsia="en-US" w:bidi="ar-SA"/>
      </w:rPr>
    </w:lvl>
    <w:lvl w:ilvl="5">
      <w:start w:val="0"/>
      <w:numFmt w:val="bullet"/>
      <w:lvlText w:val="•"/>
      <w:lvlJc w:val="left"/>
      <w:pPr>
        <w:ind w:left="6280" w:hanging="360"/>
      </w:pPr>
      <w:rPr>
        <w:rFonts w:hint="default"/>
        <w:lang w:val="kk-KZ" w:eastAsia="en-US" w:bidi="ar-SA"/>
      </w:rPr>
    </w:lvl>
    <w:lvl w:ilvl="6">
      <w:start w:val="0"/>
      <w:numFmt w:val="bullet"/>
      <w:lvlText w:val="•"/>
      <w:lvlJc w:val="left"/>
      <w:pPr>
        <w:ind w:left="7405" w:hanging="360"/>
      </w:pPr>
      <w:rPr>
        <w:rFonts w:hint="default"/>
        <w:lang w:val="kk-KZ" w:eastAsia="en-US" w:bidi="ar-SA"/>
      </w:rPr>
    </w:lvl>
    <w:lvl w:ilvl="7">
      <w:start w:val="0"/>
      <w:numFmt w:val="bullet"/>
      <w:lvlText w:val="•"/>
      <w:lvlJc w:val="left"/>
      <w:pPr>
        <w:ind w:left="8530" w:hanging="360"/>
      </w:pPr>
      <w:rPr>
        <w:rFonts w:hint="default"/>
        <w:lang w:val="kk-KZ" w:eastAsia="en-US" w:bidi="ar-SA"/>
      </w:rPr>
    </w:lvl>
    <w:lvl w:ilvl="8">
      <w:start w:val="0"/>
      <w:numFmt w:val="bullet"/>
      <w:lvlText w:val="•"/>
      <w:lvlJc w:val="left"/>
      <w:pPr>
        <w:ind w:left="9655" w:hanging="360"/>
      </w:pPr>
      <w:rPr>
        <w:rFonts w:hint="default"/>
        <w:lang w:val="kk-KZ" w:eastAsia="en-US" w:bidi="ar-SA"/>
      </w:rPr>
    </w:lvl>
  </w:abstractNum>
  <w:abstractNum w:abstractNumId="44">
    <w:multiLevelType w:val="hybridMultilevel"/>
    <w:lvl w:ilvl="0">
      <w:start w:val="0"/>
      <w:numFmt w:val="bullet"/>
      <w:lvlText w:val="•"/>
      <w:lvlJc w:val="left"/>
      <w:pPr>
        <w:ind w:left="1607" w:hanging="360"/>
      </w:pPr>
      <w:rPr>
        <w:rFonts w:hint="default" w:ascii="Tahoma" w:hAnsi="Tahoma" w:eastAsia="Tahoma" w:cs="Tahoma"/>
        <w:b/>
        <w:bCs/>
        <w:i w:val="0"/>
        <w:iCs w:val="0"/>
        <w:color w:val="231F20"/>
        <w:spacing w:val="0"/>
        <w:w w:val="52"/>
        <w:sz w:val="22"/>
        <w:szCs w:val="22"/>
        <w:lang w:val="kk-KZ" w:eastAsia="en-US" w:bidi="ar-SA"/>
      </w:rPr>
    </w:lvl>
    <w:lvl w:ilvl="1">
      <w:start w:val="0"/>
      <w:numFmt w:val="bullet"/>
      <w:lvlText w:val="•"/>
      <w:lvlJc w:val="left"/>
      <w:pPr>
        <w:ind w:left="1777" w:hanging="360"/>
      </w:pPr>
      <w:rPr>
        <w:rFonts w:hint="default" w:ascii="Tahoma" w:hAnsi="Tahoma" w:eastAsia="Tahoma" w:cs="Tahoma"/>
        <w:b/>
        <w:bCs/>
        <w:i w:val="0"/>
        <w:iCs w:val="0"/>
        <w:color w:val="231F20"/>
        <w:spacing w:val="0"/>
        <w:w w:val="52"/>
        <w:sz w:val="22"/>
        <w:szCs w:val="22"/>
        <w:lang w:val="kk-KZ" w:eastAsia="en-US" w:bidi="ar-SA"/>
      </w:rPr>
    </w:lvl>
    <w:lvl w:ilvl="2">
      <w:start w:val="0"/>
      <w:numFmt w:val="bullet"/>
      <w:lvlText w:val="•"/>
      <w:lvlJc w:val="left"/>
      <w:pPr>
        <w:ind w:left="2905" w:hanging="360"/>
      </w:pPr>
      <w:rPr>
        <w:rFonts w:hint="default"/>
        <w:lang w:val="kk-KZ" w:eastAsia="en-US" w:bidi="ar-SA"/>
      </w:rPr>
    </w:lvl>
    <w:lvl w:ilvl="3">
      <w:start w:val="0"/>
      <w:numFmt w:val="bullet"/>
      <w:lvlText w:val="•"/>
      <w:lvlJc w:val="left"/>
      <w:pPr>
        <w:ind w:left="4030" w:hanging="360"/>
      </w:pPr>
      <w:rPr>
        <w:rFonts w:hint="default"/>
        <w:lang w:val="kk-KZ" w:eastAsia="en-US" w:bidi="ar-SA"/>
      </w:rPr>
    </w:lvl>
    <w:lvl w:ilvl="4">
      <w:start w:val="0"/>
      <w:numFmt w:val="bullet"/>
      <w:lvlText w:val="•"/>
      <w:lvlJc w:val="left"/>
      <w:pPr>
        <w:ind w:left="5155" w:hanging="360"/>
      </w:pPr>
      <w:rPr>
        <w:rFonts w:hint="default"/>
        <w:lang w:val="kk-KZ" w:eastAsia="en-US" w:bidi="ar-SA"/>
      </w:rPr>
    </w:lvl>
    <w:lvl w:ilvl="5">
      <w:start w:val="0"/>
      <w:numFmt w:val="bullet"/>
      <w:lvlText w:val="•"/>
      <w:lvlJc w:val="left"/>
      <w:pPr>
        <w:ind w:left="6280" w:hanging="360"/>
      </w:pPr>
      <w:rPr>
        <w:rFonts w:hint="default"/>
        <w:lang w:val="kk-KZ" w:eastAsia="en-US" w:bidi="ar-SA"/>
      </w:rPr>
    </w:lvl>
    <w:lvl w:ilvl="6">
      <w:start w:val="0"/>
      <w:numFmt w:val="bullet"/>
      <w:lvlText w:val="•"/>
      <w:lvlJc w:val="left"/>
      <w:pPr>
        <w:ind w:left="7405" w:hanging="360"/>
      </w:pPr>
      <w:rPr>
        <w:rFonts w:hint="default"/>
        <w:lang w:val="kk-KZ" w:eastAsia="en-US" w:bidi="ar-SA"/>
      </w:rPr>
    </w:lvl>
    <w:lvl w:ilvl="7">
      <w:start w:val="0"/>
      <w:numFmt w:val="bullet"/>
      <w:lvlText w:val="•"/>
      <w:lvlJc w:val="left"/>
      <w:pPr>
        <w:ind w:left="8530" w:hanging="360"/>
      </w:pPr>
      <w:rPr>
        <w:rFonts w:hint="default"/>
        <w:lang w:val="kk-KZ" w:eastAsia="en-US" w:bidi="ar-SA"/>
      </w:rPr>
    </w:lvl>
    <w:lvl w:ilvl="8">
      <w:start w:val="0"/>
      <w:numFmt w:val="bullet"/>
      <w:lvlText w:val="•"/>
      <w:lvlJc w:val="left"/>
      <w:pPr>
        <w:ind w:left="9655" w:hanging="360"/>
      </w:pPr>
      <w:rPr>
        <w:rFonts w:hint="default"/>
        <w:lang w:val="kk-KZ" w:eastAsia="en-US" w:bidi="ar-SA"/>
      </w:rPr>
    </w:lvl>
  </w:abstractNum>
  <w:abstractNum w:abstractNumId="43">
    <w:multiLevelType w:val="hybridMultilevel"/>
    <w:lvl w:ilvl="0">
      <w:start w:val="1"/>
      <w:numFmt w:val="decimal"/>
      <w:lvlText w:val="%1."/>
      <w:lvlJc w:val="left"/>
      <w:pPr>
        <w:ind w:left="1247" w:hanging="226"/>
        <w:jc w:val="right"/>
      </w:pPr>
      <w:rPr>
        <w:rFonts w:hint="default" w:ascii="Verdana" w:hAnsi="Verdana" w:eastAsia="Verdana" w:cs="Verdana"/>
        <w:b w:val="0"/>
        <w:bCs w:val="0"/>
        <w:i w:val="0"/>
        <w:iCs w:val="0"/>
        <w:color w:val="231F20"/>
        <w:spacing w:val="0"/>
        <w:w w:val="57"/>
        <w:sz w:val="22"/>
        <w:szCs w:val="22"/>
        <w:lang w:val="kk-KZ" w:eastAsia="en-US" w:bidi="ar-SA"/>
      </w:rPr>
    </w:lvl>
    <w:lvl w:ilvl="1">
      <w:start w:val="0"/>
      <w:numFmt w:val="bullet"/>
      <w:lvlText w:val="•"/>
      <w:lvlJc w:val="left"/>
      <w:pPr>
        <w:ind w:left="2306" w:hanging="226"/>
      </w:pPr>
      <w:rPr>
        <w:rFonts w:hint="default"/>
        <w:lang w:val="kk-KZ" w:eastAsia="en-US" w:bidi="ar-SA"/>
      </w:rPr>
    </w:lvl>
    <w:lvl w:ilvl="2">
      <w:start w:val="0"/>
      <w:numFmt w:val="bullet"/>
      <w:lvlText w:val="•"/>
      <w:lvlJc w:val="left"/>
      <w:pPr>
        <w:ind w:left="3373" w:hanging="226"/>
      </w:pPr>
      <w:rPr>
        <w:rFonts w:hint="default"/>
        <w:lang w:val="kk-KZ" w:eastAsia="en-US" w:bidi="ar-SA"/>
      </w:rPr>
    </w:lvl>
    <w:lvl w:ilvl="3">
      <w:start w:val="0"/>
      <w:numFmt w:val="bullet"/>
      <w:lvlText w:val="•"/>
      <w:lvlJc w:val="left"/>
      <w:pPr>
        <w:ind w:left="4439" w:hanging="226"/>
      </w:pPr>
      <w:rPr>
        <w:rFonts w:hint="default"/>
        <w:lang w:val="kk-KZ" w:eastAsia="en-US" w:bidi="ar-SA"/>
      </w:rPr>
    </w:lvl>
    <w:lvl w:ilvl="4">
      <w:start w:val="0"/>
      <w:numFmt w:val="bullet"/>
      <w:lvlText w:val="•"/>
      <w:lvlJc w:val="left"/>
      <w:pPr>
        <w:ind w:left="5506" w:hanging="226"/>
      </w:pPr>
      <w:rPr>
        <w:rFonts w:hint="default"/>
        <w:lang w:val="kk-KZ" w:eastAsia="en-US" w:bidi="ar-SA"/>
      </w:rPr>
    </w:lvl>
    <w:lvl w:ilvl="5">
      <w:start w:val="0"/>
      <w:numFmt w:val="bullet"/>
      <w:lvlText w:val="•"/>
      <w:lvlJc w:val="left"/>
      <w:pPr>
        <w:ind w:left="6572" w:hanging="226"/>
      </w:pPr>
      <w:rPr>
        <w:rFonts w:hint="default"/>
        <w:lang w:val="kk-KZ" w:eastAsia="en-US" w:bidi="ar-SA"/>
      </w:rPr>
    </w:lvl>
    <w:lvl w:ilvl="6">
      <w:start w:val="0"/>
      <w:numFmt w:val="bullet"/>
      <w:lvlText w:val="•"/>
      <w:lvlJc w:val="left"/>
      <w:pPr>
        <w:ind w:left="7639" w:hanging="226"/>
      </w:pPr>
      <w:rPr>
        <w:rFonts w:hint="default"/>
        <w:lang w:val="kk-KZ" w:eastAsia="en-US" w:bidi="ar-SA"/>
      </w:rPr>
    </w:lvl>
    <w:lvl w:ilvl="7">
      <w:start w:val="0"/>
      <w:numFmt w:val="bullet"/>
      <w:lvlText w:val="•"/>
      <w:lvlJc w:val="left"/>
      <w:pPr>
        <w:ind w:left="8705" w:hanging="226"/>
      </w:pPr>
      <w:rPr>
        <w:rFonts w:hint="default"/>
        <w:lang w:val="kk-KZ" w:eastAsia="en-US" w:bidi="ar-SA"/>
      </w:rPr>
    </w:lvl>
    <w:lvl w:ilvl="8">
      <w:start w:val="0"/>
      <w:numFmt w:val="bullet"/>
      <w:lvlText w:val="•"/>
      <w:lvlJc w:val="left"/>
      <w:pPr>
        <w:ind w:left="9772" w:hanging="226"/>
      </w:pPr>
      <w:rPr>
        <w:rFonts w:hint="default"/>
        <w:lang w:val="kk-KZ" w:eastAsia="en-US" w:bidi="ar-SA"/>
      </w:rPr>
    </w:lvl>
  </w:abstractNum>
  <w:abstractNum w:abstractNumId="42">
    <w:multiLevelType w:val="hybridMultilevel"/>
    <w:lvl w:ilvl="0">
      <w:start w:val="1"/>
      <w:numFmt w:val="decimal"/>
      <w:lvlText w:val="%1."/>
      <w:lvlJc w:val="left"/>
      <w:pPr>
        <w:ind w:left="1601" w:hanging="184"/>
        <w:jc w:val="right"/>
      </w:pPr>
      <w:rPr>
        <w:rFonts w:hint="default" w:ascii="Verdana" w:hAnsi="Verdana" w:eastAsia="Verdana" w:cs="Verdana"/>
        <w:b w:val="0"/>
        <w:bCs w:val="0"/>
        <w:i w:val="0"/>
        <w:iCs w:val="0"/>
        <w:color w:val="231F20"/>
        <w:spacing w:val="0"/>
        <w:w w:val="57"/>
        <w:sz w:val="22"/>
        <w:szCs w:val="22"/>
        <w:lang w:val="kk-KZ" w:eastAsia="en-US" w:bidi="ar-SA"/>
      </w:rPr>
    </w:lvl>
    <w:lvl w:ilvl="1">
      <w:start w:val="0"/>
      <w:numFmt w:val="bullet"/>
      <w:lvlText w:val="•"/>
      <w:lvlJc w:val="left"/>
      <w:pPr>
        <w:ind w:left="1607" w:hanging="360"/>
      </w:pPr>
      <w:rPr>
        <w:rFonts w:hint="default" w:ascii="Tahoma" w:hAnsi="Tahoma" w:eastAsia="Tahoma" w:cs="Tahoma"/>
        <w:b/>
        <w:bCs/>
        <w:i w:val="0"/>
        <w:iCs w:val="0"/>
        <w:color w:val="231F20"/>
        <w:spacing w:val="0"/>
        <w:w w:val="52"/>
        <w:sz w:val="22"/>
        <w:szCs w:val="22"/>
        <w:lang w:val="kk-KZ" w:eastAsia="en-US" w:bidi="ar-SA"/>
      </w:rPr>
    </w:lvl>
    <w:lvl w:ilvl="2">
      <w:start w:val="0"/>
      <w:numFmt w:val="bullet"/>
      <w:lvlText w:val="•"/>
      <w:lvlJc w:val="left"/>
      <w:pPr>
        <w:ind w:left="3661" w:hanging="360"/>
      </w:pPr>
      <w:rPr>
        <w:rFonts w:hint="default"/>
        <w:lang w:val="kk-KZ" w:eastAsia="en-US" w:bidi="ar-SA"/>
      </w:rPr>
    </w:lvl>
    <w:lvl w:ilvl="3">
      <w:start w:val="0"/>
      <w:numFmt w:val="bullet"/>
      <w:lvlText w:val="•"/>
      <w:lvlJc w:val="left"/>
      <w:pPr>
        <w:ind w:left="4691" w:hanging="360"/>
      </w:pPr>
      <w:rPr>
        <w:rFonts w:hint="default"/>
        <w:lang w:val="kk-KZ" w:eastAsia="en-US" w:bidi="ar-SA"/>
      </w:rPr>
    </w:lvl>
    <w:lvl w:ilvl="4">
      <w:start w:val="0"/>
      <w:numFmt w:val="bullet"/>
      <w:lvlText w:val="•"/>
      <w:lvlJc w:val="left"/>
      <w:pPr>
        <w:ind w:left="5722" w:hanging="360"/>
      </w:pPr>
      <w:rPr>
        <w:rFonts w:hint="default"/>
        <w:lang w:val="kk-KZ" w:eastAsia="en-US" w:bidi="ar-SA"/>
      </w:rPr>
    </w:lvl>
    <w:lvl w:ilvl="5">
      <w:start w:val="0"/>
      <w:numFmt w:val="bullet"/>
      <w:lvlText w:val="•"/>
      <w:lvlJc w:val="left"/>
      <w:pPr>
        <w:ind w:left="6752" w:hanging="360"/>
      </w:pPr>
      <w:rPr>
        <w:rFonts w:hint="default"/>
        <w:lang w:val="kk-KZ" w:eastAsia="en-US" w:bidi="ar-SA"/>
      </w:rPr>
    </w:lvl>
    <w:lvl w:ilvl="6">
      <w:start w:val="0"/>
      <w:numFmt w:val="bullet"/>
      <w:lvlText w:val="•"/>
      <w:lvlJc w:val="left"/>
      <w:pPr>
        <w:ind w:left="7783" w:hanging="360"/>
      </w:pPr>
      <w:rPr>
        <w:rFonts w:hint="default"/>
        <w:lang w:val="kk-KZ" w:eastAsia="en-US" w:bidi="ar-SA"/>
      </w:rPr>
    </w:lvl>
    <w:lvl w:ilvl="7">
      <w:start w:val="0"/>
      <w:numFmt w:val="bullet"/>
      <w:lvlText w:val="•"/>
      <w:lvlJc w:val="left"/>
      <w:pPr>
        <w:ind w:left="8813" w:hanging="360"/>
      </w:pPr>
      <w:rPr>
        <w:rFonts w:hint="default"/>
        <w:lang w:val="kk-KZ" w:eastAsia="en-US" w:bidi="ar-SA"/>
      </w:rPr>
    </w:lvl>
    <w:lvl w:ilvl="8">
      <w:start w:val="0"/>
      <w:numFmt w:val="bullet"/>
      <w:lvlText w:val="•"/>
      <w:lvlJc w:val="left"/>
      <w:pPr>
        <w:ind w:left="9844" w:hanging="360"/>
      </w:pPr>
      <w:rPr>
        <w:rFonts w:hint="default"/>
        <w:lang w:val="kk-KZ" w:eastAsia="en-US" w:bidi="ar-SA"/>
      </w:rPr>
    </w:lvl>
  </w:abstractNum>
  <w:abstractNum w:abstractNumId="41">
    <w:multiLevelType w:val="hybridMultilevel"/>
    <w:lvl w:ilvl="0">
      <w:start w:val="1"/>
      <w:numFmt w:val="decimal"/>
      <w:lvlText w:val="%1."/>
      <w:lvlJc w:val="left"/>
      <w:pPr>
        <w:ind w:left="1430" w:hanging="184"/>
        <w:jc w:val="right"/>
      </w:pPr>
      <w:rPr>
        <w:rFonts w:hint="default" w:ascii="Verdana" w:hAnsi="Verdana" w:eastAsia="Verdana" w:cs="Verdana"/>
        <w:b w:val="0"/>
        <w:bCs w:val="0"/>
        <w:i w:val="0"/>
        <w:iCs w:val="0"/>
        <w:color w:val="231F20"/>
        <w:spacing w:val="0"/>
        <w:w w:val="57"/>
        <w:sz w:val="22"/>
        <w:szCs w:val="22"/>
        <w:lang w:val="kk-KZ" w:eastAsia="en-US" w:bidi="ar-SA"/>
      </w:rPr>
    </w:lvl>
    <w:lvl w:ilvl="1">
      <w:start w:val="0"/>
      <w:numFmt w:val="bullet"/>
      <w:lvlText w:val="•"/>
      <w:lvlJc w:val="left"/>
      <w:pPr>
        <w:ind w:left="1607" w:hanging="360"/>
      </w:pPr>
      <w:rPr>
        <w:rFonts w:hint="default" w:ascii="Tahoma" w:hAnsi="Tahoma" w:eastAsia="Tahoma" w:cs="Tahoma"/>
        <w:b/>
        <w:bCs/>
        <w:i w:val="0"/>
        <w:iCs w:val="0"/>
        <w:color w:val="231F20"/>
        <w:spacing w:val="0"/>
        <w:w w:val="52"/>
        <w:sz w:val="22"/>
        <w:szCs w:val="22"/>
        <w:lang w:val="kk-KZ" w:eastAsia="en-US" w:bidi="ar-SA"/>
      </w:rPr>
    </w:lvl>
    <w:lvl w:ilvl="2">
      <w:start w:val="0"/>
      <w:numFmt w:val="bullet"/>
      <w:lvlText w:val="•"/>
      <w:lvlJc w:val="left"/>
      <w:pPr>
        <w:ind w:left="1777" w:hanging="360"/>
      </w:pPr>
      <w:rPr>
        <w:rFonts w:hint="default" w:ascii="Tahoma" w:hAnsi="Tahoma" w:eastAsia="Tahoma" w:cs="Tahoma"/>
        <w:b/>
        <w:bCs/>
        <w:i w:val="0"/>
        <w:iCs w:val="0"/>
        <w:color w:val="231F20"/>
        <w:spacing w:val="0"/>
        <w:w w:val="52"/>
        <w:sz w:val="22"/>
        <w:szCs w:val="22"/>
        <w:lang w:val="kk-KZ" w:eastAsia="en-US" w:bidi="ar-SA"/>
      </w:rPr>
    </w:lvl>
    <w:lvl w:ilvl="3">
      <w:start w:val="0"/>
      <w:numFmt w:val="bullet"/>
      <w:lvlText w:val="•"/>
      <w:lvlJc w:val="left"/>
      <w:pPr>
        <w:ind w:left="3045" w:hanging="360"/>
      </w:pPr>
      <w:rPr>
        <w:rFonts w:hint="default"/>
        <w:lang w:val="kk-KZ" w:eastAsia="en-US" w:bidi="ar-SA"/>
      </w:rPr>
    </w:lvl>
    <w:lvl w:ilvl="4">
      <w:start w:val="0"/>
      <w:numFmt w:val="bullet"/>
      <w:lvlText w:val="•"/>
      <w:lvlJc w:val="left"/>
      <w:pPr>
        <w:ind w:left="4311" w:hanging="360"/>
      </w:pPr>
      <w:rPr>
        <w:rFonts w:hint="default"/>
        <w:lang w:val="kk-KZ" w:eastAsia="en-US" w:bidi="ar-SA"/>
      </w:rPr>
    </w:lvl>
    <w:lvl w:ilvl="5">
      <w:start w:val="0"/>
      <w:numFmt w:val="bullet"/>
      <w:lvlText w:val="•"/>
      <w:lvlJc w:val="left"/>
      <w:pPr>
        <w:ind w:left="5577" w:hanging="360"/>
      </w:pPr>
      <w:rPr>
        <w:rFonts w:hint="default"/>
        <w:lang w:val="kk-KZ" w:eastAsia="en-US" w:bidi="ar-SA"/>
      </w:rPr>
    </w:lvl>
    <w:lvl w:ilvl="6">
      <w:start w:val="0"/>
      <w:numFmt w:val="bullet"/>
      <w:lvlText w:val="•"/>
      <w:lvlJc w:val="left"/>
      <w:pPr>
        <w:ind w:left="6842" w:hanging="360"/>
      </w:pPr>
      <w:rPr>
        <w:rFonts w:hint="default"/>
        <w:lang w:val="kk-KZ" w:eastAsia="en-US" w:bidi="ar-SA"/>
      </w:rPr>
    </w:lvl>
    <w:lvl w:ilvl="7">
      <w:start w:val="0"/>
      <w:numFmt w:val="bullet"/>
      <w:lvlText w:val="•"/>
      <w:lvlJc w:val="left"/>
      <w:pPr>
        <w:ind w:left="8108" w:hanging="360"/>
      </w:pPr>
      <w:rPr>
        <w:rFonts w:hint="default"/>
        <w:lang w:val="kk-KZ" w:eastAsia="en-US" w:bidi="ar-SA"/>
      </w:rPr>
    </w:lvl>
    <w:lvl w:ilvl="8">
      <w:start w:val="0"/>
      <w:numFmt w:val="bullet"/>
      <w:lvlText w:val="•"/>
      <w:lvlJc w:val="left"/>
      <w:pPr>
        <w:ind w:left="9374" w:hanging="360"/>
      </w:pPr>
      <w:rPr>
        <w:rFonts w:hint="default"/>
        <w:lang w:val="kk-KZ" w:eastAsia="en-US" w:bidi="ar-SA"/>
      </w:rPr>
    </w:lvl>
  </w:abstractNum>
  <w:abstractNum w:abstractNumId="40">
    <w:multiLevelType w:val="hybridMultilevel"/>
    <w:lvl w:ilvl="0">
      <w:start w:val="1"/>
      <w:numFmt w:val="decimal"/>
      <w:lvlText w:val="%1."/>
      <w:lvlJc w:val="left"/>
      <w:pPr>
        <w:ind w:left="1247" w:hanging="181"/>
        <w:jc w:val="right"/>
      </w:pPr>
      <w:rPr>
        <w:rFonts w:hint="default" w:ascii="Verdana" w:hAnsi="Verdana" w:eastAsia="Verdana" w:cs="Verdana"/>
        <w:b w:val="0"/>
        <w:bCs w:val="0"/>
        <w:i w:val="0"/>
        <w:iCs w:val="0"/>
        <w:color w:val="231F20"/>
        <w:spacing w:val="0"/>
        <w:w w:val="57"/>
        <w:sz w:val="22"/>
        <w:szCs w:val="22"/>
        <w:lang w:val="kk-KZ" w:eastAsia="en-US" w:bidi="ar-SA"/>
      </w:rPr>
    </w:lvl>
    <w:lvl w:ilvl="1">
      <w:start w:val="0"/>
      <w:numFmt w:val="bullet"/>
      <w:lvlText w:val="•"/>
      <w:lvlJc w:val="left"/>
      <w:pPr>
        <w:ind w:left="1607" w:hanging="360"/>
      </w:pPr>
      <w:rPr>
        <w:rFonts w:hint="default" w:ascii="Tahoma" w:hAnsi="Tahoma" w:eastAsia="Tahoma" w:cs="Tahoma"/>
        <w:b/>
        <w:bCs/>
        <w:i w:val="0"/>
        <w:iCs w:val="0"/>
        <w:color w:val="231F20"/>
        <w:spacing w:val="0"/>
        <w:w w:val="52"/>
        <w:sz w:val="22"/>
        <w:szCs w:val="22"/>
        <w:lang w:val="kk-KZ" w:eastAsia="en-US" w:bidi="ar-SA"/>
      </w:rPr>
    </w:lvl>
    <w:lvl w:ilvl="2">
      <w:start w:val="0"/>
      <w:numFmt w:val="bullet"/>
      <w:lvlText w:val="•"/>
      <w:lvlJc w:val="left"/>
      <w:pPr>
        <w:ind w:left="1780" w:hanging="360"/>
      </w:pPr>
      <w:rPr>
        <w:rFonts w:hint="default"/>
        <w:lang w:val="kk-KZ" w:eastAsia="en-US" w:bidi="ar-SA"/>
      </w:rPr>
    </w:lvl>
    <w:lvl w:ilvl="3">
      <w:start w:val="0"/>
      <w:numFmt w:val="bullet"/>
      <w:lvlText w:val="•"/>
      <w:lvlJc w:val="left"/>
      <w:pPr>
        <w:ind w:left="3045" w:hanging="360"/>
      </w:pPr>
      <w:rPr>
        <w:rFonts w:hint="default"/>
        <w:lang w:val="kk-KZ" w:eastAsia="en-US" w:bidi="ar-SA"/>
      </w:rPr>
    </w:lvl>
    <w:lvl w:ilvl="4">
      <w:start w:val="0"/>
      <w:numFmt w:val="bullet"/>
      <w:lvlText w:val="•"/>
      <w:lvlJc w:val="left"/>
      <w:pPr>
        <w:ind w:left="4311" w:hanging="360"/>
      </w:pPr>
      <w:rPr>
        <w:rFonts w:hint="default"/>
        <w:lang w:val="kk-KZ" w:eastAsia="en-US" w:bidi="ar-SA"/>
      </w:rPr>
    </w:lvl>
    <w:lvl w:ilvl="5">
      <w:start w:val="0"/>
      <w:numFmt w:val="bullet"/>
      <w:lvlText w:val="•"/>
      <w:lvlJc w:val="left"/>
      <w:pPr>
        <w:ind w:left="5577" w:hanging="360"/>
      </w:pPr>
      <w:rPr>
        <w:rFonts w:hint="default"/>
        <w:lang w:val="kk-KZ" w:eastAsia="en-US" w:bidi="ar-SA"/>
      </w:rPr>
    </w:lvl>
    <w:lvl w:ilvl="6">
      <w:start w:val="0"/>
      <w:numFmt w:val="bullet"/>
      <w:lvlText w:val="•"/>
      <w:lvlJc w:val="left"/>
      <w:pPr>
        <w:ind w:left="6842" w:hanging="360"/>
      </w:pPr>
      <w:rPr>
        <w:rFonts w:hint="default"/>
        <w:lang w:val="kk-KZ" w:eastAsia="en-US" w:bidi="ar-SA"/>
      </w:rPr>
    </w:lvl>
    <w:lvl w:ilvl="7">
      <w:start w:val="0"/>
      <w:numFmt w:val="bullet"/>
      <w:lvlText w:val="•"/>
      <w:lvlJc w:val="left"/>
      <w:pPr>
        <w:ind w:left="8108" w:hanging="360"/>
      </w:pPr>
      <w:rPr>
        <w:rFonts w:hint="default"/>
        <w:lang w:val="kk-KZ" w:eastAsia="en-US" w:bidi="ar-SA"/>
      </w:rPr>
    </w:lvl>
    <w:lvl w:ilvl="8">
      <w:start w:val="0"/>
      <w:numFmt w:val="bullet"/>
      <w:lvlText w:val="•"/>
      <w:lvlJc w:val="left"/>
      <w:pPr>
        <w:ind w:left="9374" w:hanging="360"/>
      </w:pPr>
      <w:rPr>
        <w:rFonts w:hint="default"/>
        <w:lang w:val="kk-KZ" w:eastAsia="en-US" w:bidi="ar-SA"/>
      </w:rPr>
    </w:lvl>
  </w:abstractNum>
  <w:abstractNum w:abstractNumId="39">
    <w:multiLevelType w:val="hybridMultilevel"/>
    <w:lvl w:ilvl="0">
      <w:start w:val="2"/>
      <w:numFmt w:val="decimal"/>
      <w:lvlText w:val="%1."/>
      <w:lvlJc w:val="left"/>
      <w:pPr>
        <w:ind w:left="1417" w:hanging="314"/>
        <w:jc w:val="right"/>
      </w:pPr>
      <w:rPr>
        <w:rFonts w:hint="default" w:ascii="Verdana" w:hAnsi="Verdana" w:eastAsia="Verdana" w:cs="Verdana"/>
        <w:b/>
        <w:bCs/>
        <w:i/>
        <w:iCs/>
        <w:color w:val="231F20"/>
        <w:spacing w:val="0"/>
        <w:w w:val="67"/>
        <w:sz w:val="22"/>
        <w:szCs w:val="22"/>
        <w:lang w:val="kk-KZ" w:eastAsia="en-US" w:bidi="ar-SA"/>
      </w:rPr>
    </w:lvl>
    <w:lvl w:ilvl="1">
      <w:start w:val="0"/>
      <w:numFmt w:val="bullet"/>
      <w:lvlText w:val="•"/>
      <w:lvlJc w:val="left"/>
      <w:pPr>
        <w:ind w:left="2468" w:hanging="314"/>
      </w:pPr>
      <w:rPr>
        <w:rFonts w:hint="default"/>
        <w:lang w:val="kk-KZ" w:eastAsia="en-US" w:bidi="ar-SA"/>
      </w:rPr>
    </w:lvl>
    <w:lvl w:ilvl="2">
      <w:start w:val="0"/>
      <w:numFmt w:val="bullet"/>
      <w:lvlText w:val="•"/>
      <w:lvlJc w:val="left"/>
      <w:pPr>
        <w:ind w:left="3517" w:hanging="314"/>
      </w:pPr>
      <w:rPr>
        <w:rFonts w:hint="default"/>
        <w:lang w:val="kk-KZ" w:eastAsia="en-US" w:bidi="ar-SA"/>
      </w:rPr>
    </w:lvl>
    <w:lvl w:ilvl="3">
      <w:start w:val="0"/>
      <w:numFmt w:val="bullet"/>
      <w:lvlText w:val="•"/>
      <w:lvlJc w:val="left"/>
      <w:pPr>
        <w:ind w:left="4565" w:hanging="314"/>
      </w:pPr>
      <w:rPr>
        <w:rFonts w:hint="default"/>
        <w:lang w:val="kk-KZ" w:eastAsia="en-US" w:bidi="ar-SA"/>
      </w:rPr>
    </w:lvl>
    <w:lvl w:ilvl="4">
      <w:start w:val="0"/>
      <w:numFmt w:val="bullet"/>
      <w:lvlText w:val="•"/>
      <w:lvlJc w:val="left"/>
      <w:pPr>
        <w:ind w:left="5614" w:hanging="314"/>
      </w:pPr>
      <w:rPr>
        <w:rFonts w:hint="default"/>
        <w:lang w:val="kk-KZ" w:eastAsia="en-US" w:bidi="ar-SA"/>
      </w:rPr>
    </w:lvl>
    <w:lvl w:ilvl="5">
      <w:start w:val="0"/>
      <w:numFmt w:val="bullet"/>
      <w:lvlText w:val="•"/>
      <w:lvlJc w:val="left"/>
      <w:pPr>
        <w:ind w:left="6662" w:hanging="314"/>
      </w:pPr>
      <w:rPr>
        <w:rFonts w:hint="default"/>
        <w:lang w:val="kk-KZ" w:eastAsia="en-US" w:bidi="ar-SA"/>
      </w:rPr>
    </w:lvl>
    <w:lvl w:ilvl="6">
      <w:start w:val="0"/>
      <w:numFmt w:val="bullet"/>
      <w:lvlText w:val="•"/>
      <w:lvlJc w:val="left"/>
      <w:pPr>
        <w:ind w:left="7711" w:hanging="314"/>
      </w:pPr>
      <w:rPr>
        <w:rFonts w:hint="default"/>
        <w:lang w:val="kk-KZ" w:eastAsia="en-US" w:bidi="ar-SA"/>
      </w:rPr>
    </w:lvl>
    <w:lvl w:ilvl="7">
      <w:start w:val="0"/>
      <w:numFmt w:val="bullet"/>
      <w:lvlText w:val="•"/>
      <w:lvlJc w:val="left"/>
      <w:pPr>
        <w:ind w:left="8759" w:hanging="314"/>
      </w:pPr>
      <w:rPr>
        <w:rFonts w:hint="default"/>
        <w:lang w:val="kk-KZ" w:eastAsia="en-US" w:bidi="ar-SA"/>
      </w:rPr>
    </w:lvl>
    <w:lvl w:ilvl="8">
      <w:start w:val="0"/>
      <w:numFmt w:val="bullet"/>
      <w:lvlText w:val="•"/>
      <w:lvlJc w:val="left"/>
      <w:pPr>
        <w:ind w:left="9808" w:hanging="314"/>
      </w:pPr>
      <w:rPr>
        <w:rFonts w:hint="default"/>
        <w:lang w:val="kk-KZ" w:eastAsia="en-US" w:bidi="ar-SA"/>
      </w:rPr>
    </w:lvl>
  </w:abstractNum>
  <w:abstractNum w:abstractNumId="38">
    <w:multiLevelType w:val="hybridMultilevel"/>
    <w:lvl w:ilvl="0">
      <w:start w:val="0"/>
      <w:numFmt w:val="bullet"/>
      <w:lvlText w:val="•"/>
      <w:lvlJc w:val="left"/>
      <w:pPr>
        <w:ind w:left="1607" w:hanging="360"/>
      </w:pPr>
      <w:rPr>
        <w:rFonts w:hint="default" w:ascii="Tahoma" w:hAnsi="Tahoma" w:eastAsia="Tahoma" w:cs="Tahoma"/>
        <w:b/>
        <w:bCs/>
        <w:i w:val="0"/>
        <w:iCs w:val="0"/>
        <w:color w:val="231F20"/>
        <w:spacing w:val="0"/>
        <w:w w:val="52"/>
        <w:sz w:val="22"/>
        <w:szCs w:val="22"/>
        <w:lang w:val="kk-KZ" w:eastAsia="en-US" w:bidi="ar-SA"/>
      </w:rPr>
    </w:lvl>
    <w:lvl w:ilvl="1">
      <w:start w:val="0"/>
      <w:numFmt w:val="bullet"/>
      <w:lvlText w:val="•"/>
      <w:lvlJc w:val="left"/>
      <w:pPr>
        <w:ind w:left="2630" w:hanging="360"/>
      </w:pPr>
      <w:rPr>
        <w:rFonts w:hint="default"/>
        <w:lang w:val="kk-KZ" w:eastAsia="en-US" w:bidi="ar-SA"/>
      </w:rPr>
    </w:lvl>
    <w:lvl w:ilvl="2">
      <w:start w:val="0"/>
      <w:numFmt w:val="bullet"/>
      <w:lvlText w:val="•"/>
      <w:lvlJc w:val="left"/>
      <w:pPr>
        <w:ind w:left="3661" w:hanging="360"/>
      </w:pPr>
      <w:rPr>
        <w:rFonts w:hint="default"/>
        <w:lang w:val="kk-KZ" w:eastAsia="en-US" w:bidi="ar-SA"/>
      </w:rPr>
    </w:lvl>
    <w:lvl w:ilvl="3">
      <w:start w:val="0"/>
      <w:numFmt w:val="bullet"/>
      <w:lvlText w:val="•"/>
      <w:lvlJc w:val="left"/>
      <w:pPr>
        <w:ind w:left="4691" w:hanging="360"/>
      </w:pPr>
      <w:rPr>
        <w:rFonts w:hint="default"/>
        <w:lang w:val="kk-KZ" w:eastAsia="en-US" w:bidi="ar-SA"/>
      </w:rPr>
    </w:lvl>
    <w:lvl w:ilvl="4">
      <w:start w:val="0"/>
      <w:numFmt w:val="bullet"/>
      <w:lvlText w:val="•"/>
      <w:lvlJc w:val="left"/>
      <w:pPr>
        <w:ind w:left="5722" w:hanging="360"/>
      </w:pPr>
      <w:rPr>
        <w:rFonts w:hint="default"/>
        <w:lang w:val="kk-KZ" w:eastAsia="en-US" w:bidi="ar-SA"/>
      </w:rPr>
    </w:lvl>
    <w:lvl w:ilvl="5">
      <w:start w:val="0"/>
      <w:numFmt w:val="bullet"/>
      <w:lvlText w:val="•"/>
      <w:lvlJc w:val="left"/>
      <w:pPr>
        <w:ind w:left="6752" w:hanging="360"/>
      </w:pPr>
      <w:rPr>
        <w:rFonts w:hint="default"/>
        <w:lang w:val="kk-KZ" w:eastAsia="en-US" w:bidi="ar-SA"/>
      </w:rPr>
    </w:lvl>
    <w:lvl w:ilvl="6">
      <w:start w:val="0"/>
      <w:numFmt w:val="bullet"/>
      <w:lvlText w:val="•"/>
      <w:lvlJc w:val="left"/>
      <w:pPr>
        <w:ind w:left="7783" w:hanging="360"/>
      </w:pPr>
      <w:rPr>
        <w:rFonts w:hint="default"/>
        <w:lang w:val="kk-KZ" w:eastAsia="en-US" w:bidi="ar-SA"/>
      </w:rPr>
    </w:lvl>
    <w:lvl w:ilvl="7">
      <w:start w:val="0"/>
      <w:numFmt w:val="bullet"/>
      <w:lvlText w:val="•"/>
      <w:lvlJc w:val="left"/>
      <w:pPr>
        <w:ind w:left="8813" w:hanging="360"/>
      </w:pPr>
      <w:rPr>
        <w:rFonts w:hint="default"/>
        <w:lang w:val="kk-KZ" w:eastAsia="en-US" w:bidi="ar-SA"/>
      </w:rPr>
    </w:lvl>
    <w:lvl w:ilvl="8">
      <w:start w:val="0"/>
      <w:numFmt w:val="bullet"/>
      <w:lvlText w:val="•"/>
      <w:lvlJc w:val="left"/>
      <w:pPr>
        <w:ind w:left="9844" w:hanging="360"/>
      </w:pPr>
      <w:rPr>
        <w:rFonts w:hint="default"/>
        <w:lang w:val="kk-KZ" w:eastAsia="en-US" w:bidi="ar-SA"/>
      </w:rPr>
    </w:lvl>
  </w:abstractNum>
  <w:abstractNum w:abstractNumId="37">
    <w:multiLevelType w:val="hybridMultilevel"/>
    <w:lvl w:ilvl="0">
      <w:start w:val="1"/>
      <w:numFmt w:val="decimal"/>
      <w:lvlText w:val="%1."/>
      <w:lvlJc w:val="left"/>
      <w:pPr>
        <w:ind w:left="1607" w:hanging="360"/>
        <w:jc w:val="left"/>
      </w:pPr>
      <w:rPr>
        <w:rFonts w:hint="default" w:ascii="Verdana" w:hAnsi="Verdana" w:eastAsia="Verdana" w:cs="Verdana"/>
        <w:b w:val="0"/>
        <w:bCs w:val="0"/>
        <w:i w:val="0"/>
        <w:iCs w:val="0"/>
        <w:color w:val="231F20"/>
        <w:spacing w:val="0"/>
        <w:w w:val="57"/>
        <w:sz w:val="22"/>
        <w:szCs w:val="22"/>
        <w:lang w:val="kk-KZ" w:eastAsia="en-US" w:bidi="ar-SA"/>
      </w:rPr>
    </w:lvl>
    <w:lvl w:ilvl="1">
      <w:start w:val="0"/>
      <w:numFmt w:val="bullet"/>
      <w:lvlText w:val="•"/>
      <w:lvlJc w:val="left"/>
      <w:pPr>
        <w:ind w:left="2630" w:hanging="360"/>
      </w:pPr>
      <w:rPr>
        <w:rFonts w:hint="default"/>
        <w:lang w:val="kk-KZ" w:eastAsia="en-US" w:bidi="ar-SA"/>
      </w:rPr>
    </w:lvl>
    <w:lvl w:ilvl="2">
      <w:start w:val="0"/>
      <w:numFmt w:val="bullet"/>
      <w:lvlText w:val="•"/>
      <w:lvlJc w:val="left"/>
      <w:pPr>
        <w:ind w:left="3661" w:hanging="360"/>
      </w:pPr>
      <w:rPr>
        <w:rFonts w:hint="default"/>
        <w:lang w:val="kk-KZ" w:eastAsia="en-US" w:bidi="ar-SA"/>
      </w:rPr>
    </w:lvl>
    <w:lvl w:ilvl="3">
      <w:start w:val="0"/>
      <w:numFmt w:val="bullet"/>
      <w:lvlText w:val="•"/>
      <w:lvlJc w:val="left"/>
      <w:pPr>
        <w:ind w:left="4691" w:hanging="360"/>
      </w:pPr>
      <w:rPr>
        <w:rFonts w:hint="default"/>
        <w:lang w:val="kk-KZ" w:eastAsia="en-US" w:bidi="ar-SA"/>
      </w:rPr>
    </w:lvl>
    <w:lvl w:ilvl="4">
      <w:start w:val="0"/>
      <w:numFmt w:val="bullet"/>
      <w:lvlText w:val="•"/>
      <w:lvlJc w:val="left"/>
      <w:pPr>
        <w:ind w:left="5722" w:hanging="360"/>
      </w:pPr>
      <w:rPr>
        <w:rFonts w:hint="default"/>
        <w:lang w:val="kk-KZ" w:eastAsia="en-US" w:bidi="ar-SA"/>
      </w:rPr>
    </w:lvl>
    <w:lvl w:ilvl="5">
      <w:start w:val="0"/>
      <w:numFmt w:val="bullet"/>
      <w:lvlText w:val="•"/>
      <w:lvlJc w:val="left"/>
      <w:pPr>
        <w:ind w:left="6752" w:hanging="360"/>
      </w:pPr>
      <w:rPr>
        <w:rFonts w:hint="default"/>
        <w:lang w:val="kk-KZ" w:eastAsia="en-US" w:bidi="ar-SA"/>
      </w:rPr>
    </w:lvl>
    <w:lvl w:ilvl="6">
      <w:start w:val="0"/>
      <w:numFmt w:val="bullet"/>
      <w:lvlText w:val="•"/>
      <w:lvlJc w:val="left"/>
      <w:pPr>
        <w:ind w:left="7783" w:hanging="360"/>
      </w:pPr>
      <w:rPr>
        <w:rFonts w:hint="default"/>
        <w:lang w:val="kk-KZ" w:eastAsia="en-US" w:bidi="ar-SA"/>
      </w:rPr>
    </w:lvl>
    <w:lvl w:ilvl="7">
      <w:start w:val="0"/>
      <w:numFmt w:val="bullet"/>
      <w:lvlText w:val="•"/>
      <w:lvlJc w:val="left"/>
      <w:pPr>
        <w:ind w:left="8813" w:hanging="360"/>
      </w:pPr>
      <w:rPr>
        <w:rFonts w:hint="default"/>
        <w:lang w:val="kk-KZ" w:eastAsia="en-US" w:bidi="ar-SA"/>
      </w:rPr>
    </w:lvl>
    <w:lvl w:ilvl="8">
      <w:start w:val="0"/>
      <w:numFmt w:val="bullet"/>
      <w:lvlText w:val="•"/>
      <w:lvlJc w:val="left"/>
      <w:pPr>
        <w:ind w:left="9844" w:hanging="360"/>
      </w:pPr>
      <w:rPr>
        <w:rFonts w:hint="default"/>
        <w:lang w:val="kk-KZ" w:eastAsia="en-US" w:bidi="ar-SA"/>
      </w:rPr>
    </w:lvl>
  </w:abstractNum>
  <w:abstractNum w:abstractNumId="36">
    <w:multiLevelType w:val="hybridMultilevel"/>
    <w:lvl w:ilvl="0">
      <w:start w:val="0"/>
      <w:numFmt w:val="bullet"/>
      <w:lvlText w:val="•"/>
      <w:lvlJc w:val="left"/>
      <w:pPr>
        <w:ind w:left="1607" w:hanging="360"/>
      </w:pPr>
      <w:rPr>
        <w:rFonts w:hint="default" w:ascii="Tahoma" w:hAnsi="Tahoma" w:eastAsia="Tahoma" w:cs="Tahoma"/>
        <w:b/>
        <w:bCs/>
        <w:i w:val="0"/>
        <w:iCs w:val="0"/>
        <w:color w:val="231F20"/>
        <w:spacing w:val="0"/>
        <w:w w:val="52"/>
        <w:sz w:val="22"/>
        <w:szCs w:val="22"/>
        <w:lang w:val="kk-KZ" w:eastAsia="en-US" w:bidi="ar-SA"/>
      </w:rPr>
    </w:lvl>
    <w:lvl w:ilvl="1">
      <w:start w:val="0"/>
      <w:numFmt w:val="bullet"/>
      <w:lvlText w:val="•"/>
      <w:lvlJc w:val="left"/>
      <w:pPr>
        <w:ind w:left="2630" w:hanging="360"/>
      </w:pPr>
      <w:rPr>
        <w:rFonts w:hint="default"/>
        <w:lang w:val="kk-KZ" w:eastAsia="en-US" w:bidi="ar-SA"/>
      </w:rPr>
    </w:lvl>
    <w:lvl w:ilvl="2">
      <w:start w:val="0"/>
      <w:numFmt w:val="bullet"/>
      <w:lvlText w:val="•"/>
      <w:lvlJc w:val="left"/>
      <w:pPr>
        <w:ind w:left="3661" w:hanging="360"/>
      </w:pPr>
      <w:rPr>
        <w:rFonts w:hint="default"/>
        <w:lang w:val="kk-KZ" w:eastAsia="en-US" w:bidi="ar-SA"/>
      </w:rPr>
    </w:lvl>
    <w:lvl w:ilvl="3">
      <w:start w:val="0"/>
      <w:numFmt w:val="bullet"/>
      <w:lvlText w:val="•"/>
      <w:lvlJc w:val="left"/>
      <w:pPr>
        <w:ind w:left="4691" w:hanging="360"/>
      </w:pPr>
      <w:rPr>
        <w:rFonts w:hint="default"/>
        <w:lang w:val="kk-KZ" w:eastAsia="en-US" w:bidi="ar-SA"/>
      </w:rPr>
    </w:lvl>
    <w:lvl w:ilvl="4">
      <w:start w:val="0"/>
      <w:numFmt w:val="bullet"/>
      <w:lvlText w:val="•"/>
      <w:lvlJc w:val="left"/>
      <w:pPr>
        <w:ind w:left="5722" w:hanging="360"/>
      </w:pPr>
      <w:rPr>
        <w:rFonts w:hint="default"/>
        <w:lang w:val="kk-KZ" w:eastAsia="en-US" w:bidi="ar-SA"/>
      </w:rPr>
    </w:lvl>
    <w:lvl w:ilvl="5">
      <w:start w:val="0"/>
      <w:numFmt w:val="bullet"/>
      <w:lvlText w:val="•"/>
      <w:lvlJc w:val="left"/>
      <w:pPr>
        <w:ind w:left="6752" w:hanging="360"/>
      </w:pPr>
      <w:rPr>
        <w:rFonts w:hint="default"/>
        <w:lang w:val="kk-KZ" w:eastAsia="en-US" w:bidi="ar-SA"/>
      </w:rPr>
    </w:lvl>
    <w:lvl w:ilvl="6">
      <w:start w:val="0"/>
      <w:numFmt w:val="bullet"/>
      <w:lvlText w:val="•"/>
      <w:lvlJc w:val="left"/>
      <w:pPr>
        <w:ind w:left="7783" w:hanging="360"/>
      </w:pPr>
      <w:rPr>
        <w:rFonts w:hint="default"/>
        <w:lang w:val="kk-KZ" w:eastAsia="en-US" w:bidi="ar-SA"/>
      </w:rPr>
    </w:lvl>
    <w:lvl w:ilvl="7">
      <w:start w:val="0"/>
      <w:numFmt w:val="bullet"/>
      <w:lvlText w:val="•"/>
      <w:lvlJc w:val="left"/>
      <w:pPr>
        <w:ind w:left="8813" w:hanging="360"/>
      </w:pPr>
      <w:rPr>
        <w:rFonts w:hint="default"/>
        <w:lang w:val="kk-KZ" w:eastAsia="en-US" w:bidi="ar-SA"/>
      </w:rPr>
    </w:lvl>
    <w:lvl w:ilvl="8">
      <w:start w:val="0"/>
      <w:numFmt w:val="bullet"/>
      <w:lvlText w:val="•"/>
      <w:lvlJc w:val="left"/>
      <w:pPr>
        <w:ind w:left="9844" w:hanging="360"/>
      </w:pPr>
      <w:rPr>
        <w:rFonts w:hint="default"/>
        <w:lang w:val="kk-KZ" w:eastAsia="en-US" w:bidi="ar-SA"/>
      </w:rPr>
    </w:lvl>
  </w:abstractNum>
  <w:abstractNum w:abstractNumId="35">
    <w:multiLevelType w:val="hybridMultilevel"/>
    <w:lvl w:ilvl="0">
      <w:start w:val="0"/>
      <w:numFmt w:val="bullet"/>
      <w:lvlText w:val="•"/>
      <w:lvlJc w:val="left"/>
      <w:pPr>
        <w:ind w:left="1777" w:hanging="360"/>
      </w:pPr>
      <w:rPr>
        <w:rFonts w:hint="default" w:ascii="Tahoma" w:hAnsi="Tahoma" w:eastAsia="Tahoma" w:cs="Tahoma"/>
        <w:b/>
        <w:bCs/>
        <w:i w:val="0"/>
        <w:iCs w:val="0"/>
        <w:color w:val="231F20"/>
        <w:spacing w:val="0"/>
        <w:w w:val="52"/>
        <w:sz w:val="22"/>
        <w:szCs w:val="22"/>
        <w:lang w:val="kk-KZ" w:eastAsia="en-US" w:bidi="ar-SA"/>
      </w:rPr>
    </w:lvl>
    <w:lvl w:ilvl="1">
      <w:start w:val="0"/>
      <w:numFmt w:val="bullet"/>
      <w:lvlText w:val="•"/>
      <w:lvlJc w:val="left"/>
      <w:pPr>
        <w:ind w:left="2792" w:hanging="360"/>
      </w:pPr>
      <w:rPr>
        <w:rFonts w:hint="default"/>
        <w:lang w:val="kk-KZ" w:eastAsia="en-US" w:bidi="ar-SA"/>
      </w:rPr>
    </w:lvl>
    <w:lvl w:ilvl="2">
      <w:start w:val="0"/>
      <w:numFmt w:val="bullet"/>
      <w:lvlText w:val="•"/>
      <w:lvlJc w:val="left"/>
      <w:pPr>
        <w:ind w:left="3805" w:hanging="360"/>
      </w:pPr>
      <w:rPr>
        <w:rFonts w:hint="default"/>
        <w:lang w:val="kk-KZ" w:eastAsia="en-US" w:bidi="ar-SA"/>
      </w:rPr>
    </w:lvl>
    <w:lvl w:ilvl="3">
      <w:start w:val="0"/>
      <w:numFmt w:val="bullet"/>
      <w:lvlText w:val="•"/>
      <w:lvlJc w:val="left"/>
      <w:pPr>
        <w:ind w:left="4817" w:hanging="360"/>
      </w:pPr>
      <w:rPr>
        <w:rFonts w:hint="default"/>
        <w:lang w:val="kk-KZ" w:eastAsia="en-US" w:bidi="ar-SA"/>
      </w:rPr>
    </w:lvl>
    <w:lvl w:ilvl="4">
      <w:start w:val="0"/>
      <w:numFmt w:val="bullet"/>
      <w:lvlText w:val="•"/>
      <w:lvlJc w:val="left"/>
      <w:pPr>
        <w:ind w:left="5830" w:hanging="360"/>
      </w:pPr>
      <w:rPr>
        <w:rFonts w:hint="default"/>
        <w:lang w:val="kk-KZ" w:eastAsia="en-US" w:bidi="ar-SA"/>
      </w:rPr>
    </w:lvl>
    <w:lvl w:ilvl="5">
      <w:start w:val="0"/>
      <w:numFmt w:val="bullet"/>
      <w:lvlText w:val="•"/>
      <w:lvlJc w:val="left"/>
      <w:pPr>
        <w:ind w:left="6842" w:hanging="360"/>
      </w:pPr>
      <w:rPr>
        <w:rFonts w:hint="default"/>
        <w:lang w:val="kk-KZ" w:eastAsia="en-US" w:bidi="ar-SA"/>
      </w:rPr>
    </w:lvl>
    <w:lvl w:ilvl="6">
      <w:start w:val="0"/>
      <w:numFmt w:val="bullet"/>
      <w:lvlText w:val="•"/>
      <w:lvlJc w:val="left"/>
      <w:pPr>
        <w:ind w:left="7855" w:hanging="360"/>
      </w:pPr>
      <w:rPr>
        <w:rFonts w:hint="default"/>
        <w:lang w:val="kk-KZ" w:eastAsia="en-US" w:bidi="ar-SA"/>
      </w:rPr>
    </w:lvl>
    <w:lvl w:ilvl="7">
      <w:start w:val="0"/>
      <w:numFmt w:val="bullet"/>
      <w:lvlText w:val="•"/>
      <w:lvlJc w:val="left"/>
      <w:pPr>
        <w:ind w:left="8867" w:hanging="360"/>
      </w:pPr>
      <w:rPr>
        <w:rFonts w:hint="default"/>
        <w:lang w:val="kk-KZ" w:eastAsia="en-US" w:bidi="ar-SA"/>
      </w:rPr>
    </w:lvl>
    <w:lvl w:ilvl="8">
      <w:start w:val="0"/>
      <w:numFmt w:val="bullet"/>
      <w:lvlText w:val="•"/>
      <w:lvlJc w:val="left"/>
      <w:pPr>
        <w:ind w:left="9880" w:hanging="360"/>
      </w:pPr>
      <w:rPr>
        <w:rFonts w:hint="default"/>
        <w:lang w:val="kk-KZ" w:eastAsia="en-US" w:bidi="ar-SA"/>
      </w:rPr>
    </w:lvl>
  </w:abstractNum>
  <w:abstractNum w:abstractNumId="34">
    <w:multiLevelType w:val="hybridMultilevel"/>
    <w:lvl w:ilvl="0">
      <w:start w:val="0"/>
      <w:numFmt w:val="bullet"/>
      <w:lvlText w:val="•"/>
      <w:lvlJc w:val="left"/>
      <w:pPr>
        <w:ind w:left="1777" w:hanging="360"/>
      </w:pPr>
      <w:rPr>
        <w:rFonts w:hint="default" w:ascii="Tahoma" w:hAnsi="Tahoma" w:eastAsia="Tahoma" w:cs="Tahoma"/>
        <w:b/>
        <w:bCs/>
        <w:i w:val="0"/>
        <w:iCs w:val="0"/>
        <w:color w:val="231F20"/>
        <w:spacing w:val="0"/>
        <w:w w:val="52"/>
        <w:sz w:val="22"/>
        <w:szCs w:val="22"/>
        <w:lang w:val="kk-KZ" w:eastAsia="en-US" w:bidi="ar-SA"/>
      </w:rPr>
    </w:lvl>
    <w:lvl w:ilvl="1">
      <w:start w:val="0"/>
      <w:numFmt w:val="bullet"/>
      <w:lvlText w:val="•"/>
      <w:lvlJc w:val="left"/>
      <w:pPr>
        <w:ind w:left="2792" w:hanging="360"/>
      </w:pPr>
      <w:rPr>
        <w:rFonts w:hint="default"/>
        <w:lang w:val="kk-KZ" w:eastAsia="en-US" w:bidi="ar-SA"/>
      </w:rPr>
    </w:lvl>
    <w:lvl w:ilvl="2">
      <w:start w:val="0"/>
      <w:numFmt w:val="bullet"/>
      <w:lvlText w:val="•"/>
      <w:lvlJc w:val="left"/>
      <w:pPr>
        <w:ind w:left="3805" w:hanging="360"/>
      </w:pPr>
      <w:rPr>
        <w:rFonts w:hint="default"/>
        <w:lang w:val="kk-KZ" w:eastAsia="en-US" w:bidi="ar-SA"/>
      </w:rPr>
    </w:lvl>
    <w:lvl w:ilvl="3">
      <w:start w:val="0"/>
      <w:numFmt w:val="bullet"/>
      <w:lvlText w:val="•"/>
      <w:lvlJc w:val="left"/>
      <w:pPr>
        <w:ind w:left="4817" w:hanging="360"/>
      </w:pPr>
      <w:rPr>
        <w:rFonts w:hint="default"/>
        <w:lang w:val="kk-KZ" w:eastAsia="en-US" w:bidi="ar-SA"/>
      </w:rPr>
    </w:lvl>
    <w:lvl w:ilvl="4">
      <w:start w:val="0"/>
      <w:numFmt w:val="bullet"/>
      <w:lvlText w:val="•"/>
      <w:lvlJc w:val="left"/>
      <w:pPr>
        <w:ind w:left="5830" w:hanging="360"/>
      </w:pPr>
      <w:rPr>
        <w:rFonts w:hint="default"/>
        <w:lang w:val="kk-KZ" w:eastAsia="en-US" w:bidi="ar-SA"/>
      </w:rPr>
    </w:lvl>
    <w:lvl w:ilvl="5">
      <w:start w:val="0"/>
      <w:numFmt w:val="bullet"/>
      <w:lvlText w:val="•"/>
      <w:lvlJc w:val="left"/>
      <w:pPr>
        <w:ind w:left="6842" w:hanging="360"/>
      </w:pPr>
      <w:rPr>
        <w:rFonts w:hint="default"/>
        <w:lang w:val="kk-KZ" w:eastAsia="en-US" w:bidi="ar-SA"/>
      </w:rPr>
    </w:lvl>
    <w:lvl w:ilvl="6">
      <w:start w:val="0"/>
      <w:numFmt w:val="bullet"/>
      <w:lvlText w:val="•"/>
      <w:lvlJc w:val="left"/>
      <w:pPr>
        <w:ind w:left="7855" w:hanging="360"/>
      </w:pPr>
      <w:rPr>
        <w:rFonts w:hint="default"/>
        <w:lang w:val="kk-KZ" w:eastAsia="en-US" w:bidi="ar-SA"/>
      </w:rPr>
    </w:lvl>
    <w:lvl w:ilvl="7">
      <w:start w:val="0"/>
      <w:numFmt w:val="bullet"/>
      <w:lvlText w:val="•"/>
      <w:lvlJc w:val="left"/>
      <w:pPr>
        <w:ind w:left="8867" w:hanging="360"/>
      </w:pPr>
      <w:rPr>
        <w:rFonts w:hint="default"/>
        <w:lang w:val="kk-KZ" w:eastAsia="en-US" w:bidi="ar-SA"/>
      </w:rPr>
    </w:lvl>
    <w:lvl w:ilvl="8">
      <w:start w:val="0"/>
      <w:numFmt w:val="bullet"/>
      <w:lvlText w:val="•"/>
      <w:lvlJc w:val="left"/>
      <w:pPr>
        <w:ind w:left="9880" w:hanging="360"/>
      </w:pPr>
      <w:rPr>
        <w:rFonts w:hint="default"/>
        <w:lang w:val="kk-KZ" w:eastAsia="en-US" w:bidi="ar-SA"/>
      </w:rPr>
    </w:lvl>
  </w:abstractNum>
  <w:abstractNum w:abstractNumId="33">
    <w:multiLevelType w:val="hybridMultilevel"/>
    <w:lvl w:ilvl="0">
      <w:start w:val="0"/>
      <w:numFmt w:val="bullet"/>
      <w:lvlText w:val="•"/>
      <w:lvlJc w:val="left"/>
      <w:pPr>
        <w:ind w:left="1777" w:hanging="360"/>
      </w:pPr>
      <w:rPr>
        <w:rFonts w:hint="default" w:ascii="Tahoma" w:hAnsi="Tahoma" w:eastAsia="Tahoma" w:cs="Tahoma"/>
        <w:b/>
        <w:bCs/>
        <w:i w:val="0"/>
        <w:iCs w:val="0"/>
        <w:color w:val="231F20"/>
        <w:spacing w:val="0"/>
        <w:w w:val="52"/>
        <w:sz w:val="22"/>
        <w:szCs w:val="22"/>
        <w:lang w:val="kk-KZ" w:eastAsia="en-US" w:bidi="ar-SA"/>
      </w:rPr>
    </w:lvl>
    <w:lvl w:ilvl="1">
      <w:start w:val="0"/>
      <w:numFmt w:val="bullet"/>
      <w:lvlText w:val="•"/>
      <w:lvlJc w:val="left"/>
      <w:pPr>
        <w:ind w:left="2792" w:hanging="360"/>
      </w:pPr>
      <w:rPr>
        <w:rFonts w:hint="default"/>
        <w:lang w:val="kk-KZ" w:eastAsia="en-US" w:bidi="ar-SA"/>
      </w:rPr>
    </w:lvl>
    <w:lvl w:ilvl="2">
      <w:start w:val="0"/>
      <w:numFmt w:val="bullet"/>
      <w:lvlText w:val="•"/>
      <w:lvlJc w:val="left"/>
      <w:pPr>
        <w:ind w:left="3805" w:hanging="360"/>
      </w:pPr>
      <w:rPr>
        <w:rFonts w:hint="default"/>
        <w:lang w:val="kk-KZ" w:eastAsia="en-US" w:bidi="ar-SA"/>
      </w:rPr>
    </w:lvl>
    <w:lvl w:ilvl="3">
      <w:start w:val="0"/>
      <w:numFmt w:val="bullet"/>
      <w:lvlText w:val="•"/>
      <w:lvlJc w:val="left"/>
      <w:pPr>
        <w:ind w:left="4817" w:hanging="360"/>
      </w:pPr>
      <w:rPr>
        <w:rFonts w:hint="default"/>
        <w:lang w:val="kk-KZ" w:eastAsia="en-US" w:bidi="ar-SA"/>
      </w:rPr>
    </w:lvl>
    <w:lvl w:ilvl="4">
      <w:start w:val="0"/>
      <w:numFmt w:val="bullet"/>
      <w:lvlText w:val="•"/>
      <w:lvlJc w:val="left"/>
      <w:pPr>
        <w:ind w:left="5830" w:hanging="360"/>
      </w:pPr>
      <w:rPr>
        <w:rFonts w:hint="default"/>
        <w:lang w:val="kk-KZ" w:eastAsia="en-US" w:bidi="ar-SA"/>
      </w:rPr>
    </w:lvl>
    <w:lvl w:ilvl="5">
      <w:start w:val="0"/>
      <w:numFmt w:val="bullet"/>
      <w:lvlText w:val="•"/>
      <w:lvlJc w:val="left"/>
      <w:pPr>
        <w:ind w:left="6842" w:hanging="360"/>
      </w:pPr>
      <w:rPr>
        <w:rFonts w:hint="default"/>
        <w:lang w:val="kk-KZ" w:eastAsia="en-US" w:bidi="ar-SA"/>
      </w:rPr>
    </w:lvl>
    <w:lvl w:ilvl="6">
      <w:start w:val="0"/>
      <w:numFmt w:val="bullet"/>
      <w:lvlText w:val="•"/>
      <w:lvlJc w:val="left"/>
      <w:pPr>
        <w:ind w:left="7855" w:hanging="360"/>
      </w:pPr>
      <w:rPr>
        <w:rFonts w:hint="default"/>
        <w:lang w:val="kk-KZ" w:eastAsia="en-US" w:bidi="ar-SA"/>
      </w:rPr>
    </w:lvl>
    <w:lvl w:ilvl="7">
      <w:start w:val="0"/>
      <w:numFmt w:val="bullet"/>
      <w:lvlText w:val="•"/>
      <w:lvlJc w:val="left"/>
      <w:pPr>
        <w:ind w:left="8867" w:hanging="360"/>
      </w:pPr>
      <w:rPr>
        <w:rFonts w:hint="default"/>
        <w:lang w:val="kk-KZ" w:eastAsia="en-US" w:bidi="ar-SA"/>
      </w:rPr>
    </w:lvl>
    <w:lvl w:ilvl="8">
      <w:start w:val="0"/>
      <w:numFmt w:val="bullet"/>
      <w:lvlText w:val="•"/>
      <w:lvlJc w:val="left"/>
      <w:pPr>
        <w:ind w:left="9880" w:hanging="360"/>
      </w:pPr>
      <w:rPr>
        <w:rFonts w:hint="default"/>
        <w:lang w:val="kk-KZ" w:eastAsia="en-US" w:bidi="ar-SA"/>
      </w:rPr>
    </w:lvl>
  </w:abstractNum>
  <w:abstractNum w:abstractNumId="32">
    <w:multiLevelType w:val="hybridMultilevel"/>
    <w:lvl w:ilvl="0">
      <w:start w:val="7"/>
      <w:numFmt w:val="decimal"/>
      <w:lvlText w:val="%1-"/>
      <w:lvlJc w:val="left"/>
      <w:pPr>
        <w:ind w:left="1417" w:hanging="205"/>
        <w:jc w:val="right"/>
      </w:pPr>
      <w:rPr>
        <w:rFonts w:hint="default"/>
        <w:spacing w:val="-11"/>
        <w:w w:val="79"/>
        <w:lang w:val="kk-KZ" w:eastAsia="en-US" w:bidi="ar-SA"/>
      </w:rPr>
    </w:lvl>
    <w:lvl w:ilvl="1">
      <w:start w:val="0"/>
      <w:numFmt w:val="bullet"/>
      <w:lvlText w:val="•"/>
      <w:lvlJc w:val="left"/>
      <w:pPr>
        <w:ind w:left="2468" w:hanging="205"/>
      </w:pPr>
      <w:rPr>
        <w:rFonts w:hint="default"/>
        <w:lang w:val="kk-KZ" w:eastAsia="en-US" w:bidi="ar-SA"/>
      </w:rPr>
    </w:lvl>
    <w:lvl w:ilvl="2">
      <w:start w:val="0"/>
      <w:numFmt w:val="bullet"/>
      <w:lvlText w:val="•"/>
      <w:lvlJc w:val="left"/>
      <w:pPr>
        <w:ind w:left="3517" w:hanging="205"/>
      </w:pPr>
      <w:rPr>
        <w:rFonts w:hint="default"/>
        <w:lang w:val="kk-KZ" w:eastAsia="en-US" w:bidi="ar-SA"/>
      </w:rPr>
    </w:lvl>
    <w:lvl w:ilvl="3">
      <w:start w:val="0"/>
      <w:numFmt w:val="bullet"/>
      <w:lvlText w:val="•"/>
      <w:lvlJc w:val="left"/>
      <w:pPr>
        <w:ind w:left="4565" w:hanging="205"/>
      </w:pPr>
      <w:rPr>
        <w:rFonts w:hint="default"/>
        <w:lang w:val="kk-KZ" w:eastAsia="en-US" w:bidi="ar-SA"/>
      </w:rPr>
    </w:lvl>
    <w:lvl w:ilvl="4">
      <w:start w:val="0"/>
      <w:numFmt w:val="bullet"/>
      <w:lvlText w:val="•"/>
      <w:lvlJc w:val="left"/>
      <w:pPr>
        <w:ind w:left="5614" w:hanging="205"/>
      </w:pPr>
      <w:rPr>
        <w:rFonts w:hint="default"/>
        <w:lang w:val="kk-KZ" w:eastAsia="en-US" w:bidi="ar-SA"/>
      </w:rPr>
    </w:lvl>
    <w:lvl w:ilvl="5">
      <w:start w:val="0"/>
      <w:numFmt w:val="bullet"/>
      <w:lvlText w:val="•"/>
      <w:lvlJc w:val="left"/>
      <w:pPr>
        <w:ind w:left="6662" w:hanging="205"/>
      </w:pPr>
      <w:rPr>
        <w:rFonts w:hint="default"/>
        <w:lang w:val="kk-KZ" w:eastAsia="en-US" w:bidi="ar-SA"/>
      </w:rPr>
    </w:lvl>
    <w:lvl w:ilvl="6">
      <w:start w:val="0"/>
      <w:numFmt w:val="bullet"/>
      <w:lvlText w:val="•"/>
      <w:lvlJc w:val="left"/>
      <w:pPr>
        <w:ind w:left="7711" w:hanging="205"/>
      </w:pPr>
      <w:rPr>
        <w:rFonts w:hint="default"/>
        <w:lang w:val="kk-KZ" w:eastAsia="en-US" w:bidi="ar-SA"/>
      </w:rPr>
    </w:lvl>
    <w:lvl w:ilvl="7">
      <w:start w:val="0"/>
      <w:numFmt w:val="bullet"/>
      <w:lvlText w:val="•"/>
      <w:lvlJc w:val="left"/>
      <w:pPr>
        <w:ind w:left="8759" w:hanging="205"/>
      </w:pPr>
      <w:rPr>
        <w:rFonts w:hint="default"/>
        <w:lang w:val="kk-KZ" w:eastAsia="en-US" w:bidi="ar-SA"/>
      </w:rPr>
    </w:lvl>
    <w:lvl w:ilvl="8">
      <w:start w:val="0"/>
      <w:numFmt w:val="bullet"/>
      <w:lvlText w:val="•"/>
      <w:lvlJc w:val="left"/>
      <w:pPr>
        <w:ind w:left="9808" w:hanging="205"/>
      </w:pPr>
      <w:rPr>
        <w:rFonts w:hint="default"/>
        <w:lang w:val="kk-KZ" w:eastAsia="en-US" w:bidi="ar-SA"/>
      </w:rPr>
    </w:lvl>
  </w:abstractNum>
  <w:abstractNum w:abstractNumId="31">
    <w:multiLevelType w:val="hybridMultilevel"/>
    <w:lvl w:ilvl="0">
      <w:start w:val="0"/>
      <w:numFmt w:val="bullet"/>
      <w:lvlText w:val="•"/>
      <w:lvlJc w:val="left"/>
      <w:pPr>
        <w:ind w:left="1607" w:hanging="360"/>
      </w:pPr>
      <w:rPr>
        <w:rFonts w:hint="default" w:ascii="Tahoma" w:hAnsi="Tahoma" w:eastAsia="Tahoma" w:cs="Tahoma"/>
        <w:b/>
        <w:bCs/>
        <w:i w:val="0"/>
        <w:iCs w:val="0"/>
        <w:color w:val="231F20"/>
        <w:spacing w:val="0"/>
        <w:w w:val="52"/>
        <w:sz w:val="22"/>
        <w:szCs w:val="22"/>
        <w:lang w:val="kk-KZ" w:eastAsia="en-US" w:bidi="ar-SA"/>
      </w:rPr>
    </w:lvl>
    <w:lvl w:ilvl="1">
      <w:start w:val="0"/>
      <w:numFmt w:val="bullet"/>
      <w:lvlText w:val="•"/>
      <w:lvlJc w:val="left"/>
      <w:pPr>
        <w:ind w:left="2630" w:hanging="360"/>
      </w:pPr>
      <w:rPr>
        <w:rFonts w:hint="default"/>
        <w:lang w:val="kk-KZ" w:eastAsia="en-US" w:bidi="ar-SA"/>
      </w:rPr>
    </w:lvl>
    <w:lvl w:ilvl="2">
      <w:start w:val="0"/>
      <w:numFmt w:val="bullet"/>
      <w:lvlText w:val="•"/>
      <w:lvlJc w:val="left"/>
      <w:pPr>
        <w:ind w:left="3661" w:hanging="360"/>
      </w:pPr>
      <w:rPr>
        <w:rFonts w:hint="default"/>
        <w:lang w:val="kk-KZ" w:eastAsia="en-US" w:bidi="ar-SA"/>
      </w:rPr>
    </w:lvl>
    <w:lvl w:ilvl="3">
      <w:start w:val="0"/>
      <w:numFmt w:val="bullet"/>
      <w:lvlText w:val="•"/>
      <w:lvlJc w:val="left"/>
      <w:pPr>
        <w:ind w:left="4691" w:hanging="360"/>
      </w:pPr>
      <w:rPr>
        <w:rFonts w:hint="default"/>
        <w:lang w:val="kk-KZ" w:eastAsia="en-US" w:bidi="ar-SA"/>
      </w:rPr>
    </w:lvl>
    <w:lvl w:ilvl="4">
      <w:start w:val="0"/>
      <w:numFmt w:val="bullet"/>
      <w:lvlText w:val="•"/>
      <w:lvlJc w:val="left"/>
      <w:pPr>
        <w:ind w:left="5722" w:hanging="360"/>
      </w:pPr>
      <w:rPr>
        <w:rFonts w:hint="default"/>
        <w:lang w:val="kk-KZ" w:eastAsia="en-US" w:bidi="ar-SA"/>
      </w:rPr>
    </w:lvl>
    <w:lvl w:ilvl="5">
      <w:start w:val="0"/>
      <w:numFmt w:val="bullet"/>
      <w:lvlText w:val="•"/>
      <w:lvlJc w:val="left"/>
      <w:pPr>
        <w:ind w:left="6752" w:hanging="360"/>
      </w:pPr>
      <w:rPr>
        <w:rFonts w:hint="default"/>
        <w:lang w:val="kk-KZ" w:eastAsia="en-US" w:bidi="ar-SA"/>
      </w:rPr>
    </w:lvl>
    <w:lvl w:ilvl="6">
      <w:start w:val="0"/>
      <w:numFmt w:val="bullet"/>
      <w:lvlText w:val="•"/>
      <w:lvlJc w:val="left"/>
      <w:pPr>
        <w:ind w:left="7783" w:hanging="360"/>
      </w:pPr>
      <w:rPr>
        <w:rFonts w:hint="default"/>
        <w:lang w:val="kk-KZ" w:eastAsia="en-US" w:bidi="ar-SA"/>
      </w:rPr>
    </w:lvl>
    <w:lvl w:ilvl="7">
      <w:start w:val="0"/>
      <w:numFmt w:val="bullet"/>
      <w:lvlText w:val="•"/>
      <w:lvlJc w:val="left"/>
      <w:pPr>
        <w:ind w:left="8813" w:hanging="360"/>
      </w:pPr>
      <w:rPr>
        <w:rFonts w:hint="default"/>
        <w:lang w:val="kk-KZ" w:eastAsia="en-US" w:bidi="ar-SA"/>
      </w:rPr>
    </w:lvl>
    <w:lvl w:ilvl="8">
      <w:start w:val="0"/>
      <w:numFmt w:val="bullet"/>
      <w:lvlText w:val="•"/>
      <w:lvlJc w:val="left"/>
      <w:pPr>
        <w:ind w:left="9844" w:hanging="360"/>
      </w:pPr>
      <w:rPr>
        <w:rFonts w:hint="default"/>
        <w:lang w:val="kk-KZ" w:eastAsia="en-US" w:bidi="ar-SA"/>
      </w:rPr>
    </w:lvl>
  </w:abstractNum>
  <w:abstractNum w:abstractNumId="30">
    <w:multiLevelType w:val="hybridMultilevel"/>
    <w:lvl w:ilvl="0">
      <w:start w:val="1"/>
      <w:numFmt w:val="decimal"/>
      <w:lvlText w:val="%1."/>
      <w:lvlJc w:val="left"/>
      <w:pPr>
        <w:ind w:left="1615" w:hanging="199"/>
        <w:jc w:val="right"/>
      </w:pPr>
      <w:rPr>
        <w:rFonts w:hint="default" w:ascii="Tahoma" w:hAnsi="Tahoma" w:eastAsia="Tahoma" w:cs="Tahoma"/>
        <w:b/>
        <w:bCs/>
        <w:i w:val="0"/>
        <w:iCs w:val="0"/>
        <w:color w:val="231F20"/>
        <w:spacing w:val="0"/>
        <w:w w:val="65"/>
        <w:sz w:val="22"/>
        <w:szCs w:val="22"/>
        <w:lang w:val="kk-KZ" w:eastAsia="en-US" w:bidi="ar-SA"/>
      </w:rPr>
    </w:lvl>
    <w:lvl w:ilvl="1">
      <w:start w:val="0"/>
      <w:numFmt w:val="bullet"/>
      <w:lvlText w:val="•"/>
      <w:lvlJc w:val="left"/>
      <w:pPr>
        <w:ind w:left="1777" w:hanging="360"/>
      </w:pPr>
      <w:rPr>
        <w:rFonts w:hint="default" w:ascii="Tahoma" w:hAnsi="Tahoma" w:eastAsia="Tahoma" w:cs="Tahoma"/>
        <w:b/>
        <w:bCs/>
        <w:i w:val="0"/>
        <w:iCs w:val="0"/>
        <w:color w:val="231F20"/>
        <w:spacing w:val="0"/>
        <w:w w:val="52"/>
        <w:sz w:val="22"/>
        <w:szCs w:val="22"/>
        <w:lang w:val="kk-KZ" w:eastAsia="en-US" w:bidi="ar-SA"/>
      </w:rPr>
    </w:lvl>
    <w:lvl w:ilvl="2">
      <w:start w:val="0"/>
      <w:numFmt w:val="bullet"/>
      <w:lvlText w:val="•"/>
      <w:lvlJc w:val="left"/>
      <w:pPr>
        <w:ind w:left="2905" w:hanging="360"/>
      </w:pPr>
      <w:rPr>
        <w:rFonts w:hint="default"/>
        <w:lang w:val="kk-KZ" w:eastAsia="en-US" w:bidi="ar-SA"/>
      </w:rPr>
    </w:lvl>
    <w:lvl w:ilvl="3">
      <w:start w:val="0"/>
      <w:numFmt w:val="bullet"/>
      <w:lvlText w:val="•"/>
      <w:lvlJc w:val="left"/>
      <w:pPr>
        <w:ind w:left="4030" w:hanging="360"/>
      </w:pPr>
      <w:rPr>
        <w:rFonts w:hint="default"/>
        <w:lang w:val="kk-KZ" w:eastAsia="en-US" w:bidi="ar-SA"/>
      </w:rPr>
    </w:lvl>
    <w:lvl w:ilvl="4">
      <w:start w:val="0"/>
      <w:numFmt w:val="bullet"/>
      <w:lvlText w:val="•"/>
      <w:lvlJc w:val="left"/>
      <w:pPr>
        <w:ind w:left="5155" w:hanging="360"/>
      </w:pPr>
      <w:rPr>
        <w:rFonts w:hint="default"/>
        <w:lang w:val="kk-KZ" w:eastAsia="en-US" w:bidi="ar-SA"/>
      </w:rPr>
    </w:lvl>
    <w:lvl w:ilvl="5">
      <w:start w:val="0"/>
      <w:numFmt w:val="bullet"/>
      <w:lvlText w:val="•"/>
      <w:lvlJc w:val="left"/>
      <w:pPr>
        <w:ind w:left="6280" w:hanging="360"/>
      </w:pPr>
      <w:rPr>
        <w:rFonts w:hint="default"/>
        <w:lang w:val="kk-KZ" w:eastAsia="en-US" w:bidi="ar-SA"/>
      </w:rPr>
    </w:lvl>
    <w:lvl w:ilvl="6">
      <w:start w:val="0"/>
      <w:numFmt w:val="bullet"/>
      <w:lvlText w:val="•"/>
      <w:lvlJc w:val="left"/>
      <w:pPr>
        <w:ind w:left="7405" w:hanging="360"/>
      </w:pPr>
      <w:rPr>
        <w:rFonts w:hint="default"/>
        <w:lang w:val="kk-KZ" w:eastAsia="en-US" w:bidi="ar-SA"/>
      </w:rPr>
    </w:lvl>
    <w:lvl w:ilvl="7">
      <w:start w:val="0"/>
      <w:numFmt w:val="bullet"/>
      <w:lvlText w:val="•"/>
      <w:lvlJc w:val="left"/>
      <w:pPr>
        <w:ind w:left="8530" w:hanging="360"/>
      </w:pPr>
      <w:rPr>
        <w:rFonts w:hint="default"/>
        <w:lang w:val="kk-KZ" w:eastAsia="en-US" w:bidi="ar-SA"/>
      </w:rPr>
    </w:lvl>
    <w:lvl w:ilvl="8">
      <w:start w:val="0"/>
      <w:numFmt w:val="bullet"/>
      <w:lvlText w:val="•"/>
      <w:lvlJc w:val="left"/>
      <w:pPr>
        <w:ind w:left="9655" w:hanging="360"/>
      </w:pPr>
      <w:rPr>
        <w:rFonts w:hint="default"/>
        <w:lang w:val="kk-KZ" w:eastAsia="en-US" w:bidi="ar-SA"/>
      </w:rPr>
    </w:lvl>
  </w:abstractNum>
  <w:abstractNum w:abstractNumId="29">
    <w:multiLevelType w:val="hybridMultilevel"/>
    <w:lvl w:ilvl="0">
      <w:start w:val="0"/>
      <w:numFmt w:val="bullet"/>
      <w:lvlText w:val="•"/>
      <w:lvlJc w:val="left"/>
      <w:pPr>
        <w:ind w:left="1777" w:hanging="360"/>
      </w:pPr>
      <w:rPr>
        <w:rFonts w:hint="default" w:ascii="Tahoma" w:hAnsi="Tahoma" w:eastAsia="Tahoma" w:cs="Tahoma"/>
        <w:b/>
        <w:bCs/>
        <w:i w:val="0"/>
        <w:iCs w:val="0"/>
        <w:color w:val="231F20"/>
        <w:spacing w:val="0"/>
        <w:w w:val="52"/>
        <w:sz w:val="22"/>
        <w:szCs w:val="22"/>
        <w:lang w:val="kk-KZ" w:eastAsia="en-US" w:bidi="ar-SA"/>
      </w:rPr>
    </w:lvl>
    <w:lvl w:ilvl="1">
      <w:start w:val="0"/>
      <w:numFmt w:val="bullet"/>
      <w:lvlText w:val="•"/>
      <w:lvlJc w:val="left"/>
      <w:pPr>
        <w:ind w:left="2792" w:hanging="360"/>
      </w:pPr>
      <w:rPr>
        <w:rFonts w:hint="default"/>
        <w:lang w:val="kk-KZ" w:eastAsia="en-US" w:bidi="ar-SA"/>
      </w:rPr>
    </w:lvl>
    <w:lvl w:ilvl="2">
      <w:start w:val="0"/>
      <w:numFmt w:val="bullet"/>
      <w:lvlText w:val="•"/>
      <w:lvlJc w:val="left"/>
      <w:pPr>
        <w:ind w:left="3805" w:hanging="360"/>
      </w:pPr>
      <w:rPr>
        <w:rFonts w:hint="default"/>
        <w:lang w:val="kk-KZ" w:eastAsia="en-US" w:bidi="ar-SA"/>
      </w:rPr>
    </w:lvl>
    <w:lvl w:ilvl="3">
      <w:start w:val="0"/>
      <w:numFmt w:val="bullet"/>
      <w:lvlText w:val="•"/>
      <w:lvlJc w:val="left"/>
      <w:pPr>
        <w:ind w:left="4817" w:hanging="360"/>
      </w:pPr>
      <w:rPr>
        <w:rFonts w:hint="default"/>
        <w:lang w:val="kk-KZ" w:eastAsia="en-US" w:bidi="ar-SA"/>
      </w:rPr>
    </w:lvl>
    <w:lvl w:ilvl="4">
      <w:start w:val="0"/>
      <w:numFmt w:val="bullet"/>
      <w:lvlText w:val="•"/>
      <w:lvlJc w:val="left"/>
      <w:pPr>
        <w:ind w:left="5830" w:hanging="360"/>
      </w:pPr>
      <w:rPr>
        <w:rFonts w:hint="default"/>
        <w:lang w:val="kk-KZ" w:eastAsia="en-US" w:bidi="ar-SA"/>
      </w:rPr>
    </w:lvl>
    <w:lvl w:ilvl="5">
      <w:start w:val="0"/>
      <w:numFmt w:val="bullet"/>
      <w:lvlText w:val="•"/>
      <w:lvlJc w:val="left"/>
      <w:pPr>
        <w:ind w:left="6842" w:hanging="360"/>
      </w:pPr>
      <w:rPr>
        <w:rFonts w:hint="default"/>
        <w:lang w:val="kk-KZ" w:eastAsia="en-US" w:bidi="ar-SA"/>
      </w:rPr>
    </w:lvl>
    <w:lvl w:ilvl="6">
      <w:start w:val="0"/>
      <w:numFmt w:val="bullet"/>
      <w:lvlText w:val="•"/>
      <w:lvlJc w:val="left"/>
      <w:pPr>
        <w:ind w:left="7855" w:hanging="360"/>
      </w:pPr>
      <w:rPr>
        <w:rFonts w:hint="default"/>
        <w:lang w:val="kk-KZ" w:eastAsia="en-US" w:bidi="ar-SA"/>
      </w:rPr>
    </w:lvl>
    <w:lvl w:ilvl="7">
      <w:start w:val="0"/>
      <w:numFmt w:val="bullet"/>
      <w:lvlText w:val="•"/>
      <w:lvlJc w:val="left"/>
      <w:pPr>
        <w:ind w:left="8867" w:hanging="360"/>
      </w:pPr>
      <w:rPr>
        <w:rFonts w:hint="default"/>
        <w:lang w:val="kk-KZ" w:eastAsia="en-US" w:bidi="ar-SA"/>
      </w:rPr>
    </w:lvl>
    <w:lvl w:ilvl="8">
      <w:start w:val="0"/>
      <w:numFmt w:val="bullet"/>
      <w:lvlText w:val="•"/>
      <w:lvlJc w:val="left"/>
      <w:pPr>
        <w:ind w:left="9880" w:hanging="360"/>
      </w:pPr>
      <w:rPr>
        <w:rFonts w:hint="default"/>
        <w:lang w:val="kk-KZ" w:eastAsia="en-US" w:bidi="ar-SA"/>
      </w:rPr>
    </w:lvl>
  </w:abstractNum>
  <w:abstractNum w:abstractNumId="28">
    <w:multiLevelType w:val="hybridMultilevel"/>
    <w:lvl w:ilvl="0">
      <w:start w:val="0"/>
      <w:numFmt w:val="bullet"/>
      <w:lvlText w:val="-"/>
      <w:lvlJc w:val="left"/>
      <w:pPr>
        <w:ind w:left="86" w:hanging="131"/>
      </w:pPr>
      <w:rPr>
        <w:rFonts w:hint="default" w:ascii="Verdana" w:hAnsi="Verdana" w:eastAsia="Verdana" w:cs="Verdana"/>
        <w:b w:val="0"/>
        <w:bCs w:val="0"/>
        <w:i w:val="0"/>
        <w:iCs w:val="0"/>
        <w:color w:val="231F20"/>
        <w:spacing w:val="0"/>
        <w:w w:val="84"/>
        <w:sz w:val="20"/>
        <w:szCs w:val="20"/>
        <w:lang w:val="kk-KZ" w:eastAsia="en-US" w:bidi="ar-SA"/>
      </w:rPr>
    </w:lvl>
    <w:lvl w:ilvl="1">
      <w:start w:val="0"/>
      <w:numFmt w:val="bullet"/>
      <w:lvlText w:val="•"/>
      <w:lvlJc w:val="left"/>
      <w:pPr>
        <w:ind w:left="381" w:hanging="131"/>
      </w:pPr>
      <w:rPr>
        <w:rFonts w:hint="default"/>
        <w:lang w:val="kk-KZ" w:eastAsia="en-US" w:bidi="ar-SA"/>
      </w:rPr>
    </w:lvl>
    <w:lvl w:ilvl="2">
      <w:start w:val="0"/>
      <w:numFmt w:val="bullet"/>
      <w:lvlText w:val="•"/>
      <w:lvlJc w:val="left"/>
      <w:pPr>
        <w:ind w:left="682" w:hanging="131"/>
      </w:pPr>
      <w:rPr>
        <w:rFonts w:hint="default"/>
        <w:lang w:val="kk-KZ" w:eastAsia="en-US" w:bidi="ar-SA"/>
      </w:rPr>
    </w:lvl>
    <w:lvl w:ilvl="3">
      <w:start w:val="0"/>
      <w:numFmt w:val="bullet"/>
      <w:lvlText w:val="•"/>
      <w:lvlJc w:val="left"/>
      <w:pPr>
        <w:ind w:left="983" w:hanging="131"/>
      </w:pPr>
      <w:rPr>
        <w:rFonts w:hint="default"/>
        <w:lang w:val="kk-KZ" w:eastAsia="en-US" w:bidi="ar-SA"/>
      </w:rPr>
    </w:lvl>
    <w:lvl w:ilvl="4">
      <w:start w:val="0"/>
      <w:numFmt w:val="bullet"/>
      <w:lvlText w:val="•"/>
      <w:lvlJc w:val="left"/>
      <w:pPr>
        <w:ind w:left="1285" w:hanging="131"/>
      </w:pPr>
      <w:rPr>
        <w:rFonts w:hint="default"/>
        <w:lang w:val="kk-KZ" w:eastAsia="en-US" w:bidi="ar-SA"/>
      </w:rPr>
    </w:lvl>
    <w:lvl w:ilvl="5">
      <w:start w:val="0"/>
      <w:numFmt w:val="bullet"/>
      <w:lvlText w:val="•"/>
      <w:lvlJc w:val="left"/>
      <w:pPr>
        <w:ind w:left="1586" w:hanging="131"/>
      </w:pPr>
      <w:rPr>
        <w:rFonts w:hint="default"/>
        <w:lang w:val="kk-KZ" w:eastAsia="en-US" w:bidi="ar-SA"/>
      </w:rPr>
    </w:lvl>
    <w:lvl w:ilvl="6">
      <w:start w:val="0"/>
      <w:numFmt w:val="bullet"/>
      <w:lvlText w:val="•"/>
      <w:lvlJc w:val="left"/>
      <w:pPr>
        <w:ind w:left="1887" w:hanging="131"/>
      </w:pPr>
      <w:rPr>
        <w:rFonts w:hint="default"/>
        <w:lang w:val="kk-KZ" w:eastAsia="en-US" w:bidi="ar-SA"/>
      </w:rPr>
    </w:lvl>
    <w:lvl w:ilvl="7">
      <w:start w:val="0"/>
      <w:numFmt w:val="bullet"/>
      <w:lvlText w:val="•"/>
      <w:lvlJc w:val="left"/>
      <w:pPr>
        <w:ind w:left="2189" w:hanging="131"/>
      </w:pPr>
      <w:rPr>
        <w:rFonts w:hint="default"/>
        <w:lang w:val="kk-KZ" w:eastAsia="en-US" w:bidi="ar-SA"/>
      </w:rPr>
    </w:lvl>
    <w:lvl w:ilvl="8">
      <w:start w:val="0"/>
      <w:numFmt w:val="bullet"/>
      <w:lvlText w:val="•"/>
      <w:lvlJc w:val="left"/>
      <w:pPr>
        <w:ind w:left="2490" w:hanging="131"/>
      </w:pPr>
      <w:rPr>
        <w:rFonts w:hint="default"/>
        <w:lang w:val="kk-KZ" w:eastAsia="en-US" w:bidi="ar-SA"/>
      </w:rPr>
    </w:lvl>
  </w:abstractNum>
  <w:abstractNum w:abstractNumId="27">
    <w:multiLevelType w:val="hybridMultilevel"/>
    <w:lvl w:ilvl="0">
      <w:start w:val="0"/>
      <w:numFmt w:val="bullet"/>
      <w:lvlText w:val="-"/>
      <w:lvlJc w:val="left"/>
      <w:pPr>
        <w:ind w:left="80" w:hanging="131"/>
      </w:pPr>
      <w:rPr>
        <w:rFonts w:hint="default" w:ascii="Verdana" w:hAnsi="Verdana" w:eastAsia="Verdana" w:cs="Verdana"/>
        <w:b w:val="0"/>
        <w:bCs w:val="0"/>
        <w:i w:val="0"/>
        <w:iCs w:val="0"/>
        <w:color w:val="231F20"/>
        <w:spacing w:val="0"/>
        <w:w w:val="84"/>
        <w:sz w:val="20"/>
        <w:szCs w:val="20"/>
        <w:lang w:val="kk-KZ" w:eastAsia="en-US" w:bidi="ar-SA"/>
      </w:rPr>
    </w:lvl>
    <w:lvl w:ilvl="1">
      <w:start w:val="0"/>
      <w:numFmt w:val="bullet"/>
      <w:lvlText w:val="•"/>
      <w:lvlJc w:val="left"/>
      <w:pPr>
        <w:ind w:left="379" w:hanging="131"/>
      </w:pPr>
      <w:rPr>
        <w:rFonts w:hint="default"/>
        <w:lang w:val="kk-KZ" w:eastAsia="en-US" w:bidi="ar-SA"/>
      </w:rPr>
    </w:lvl>
    <w:lvl w:ilvl="2">
      <w:start w:val="0"/>
      <w:numFmt w:val="bullet"/>
      <w:lvlText w:val="•"/>
      <w:lvlJc w:val="left"/>
      <w:pPr>
        <w:ind w:left="678" w:hanging="131"/>
      </w:pPr>
      <w:rPr>
        <w:rFonts w:hint="default"/>
        <w:lang w:val="kk-KZ" w:eastAsia="en-US" w:bidi="ar-SA"/>
      </w:rPr>
    </w:lvl>
    <w:lvl w:ilvl="3">
      <w:start w:val="0"/>
      <w:numFmt w:val="bullet"/>
      <w:lvlText w:val="•"/>
      <w:lvlJc w:val="left"/>
      <w:pPr>
        <w:ind w:left="978" w:hanging="131"/>
      </w:pPr>
      <w:rPr>
        <w:rFonts w:hint="default"/>
        <w:lang w:val="kk-KZ" w:eastAsia="en-US" w:bidi="ar-SA"/>
      </w:rPr>
    </w:lvl>
    <w:lvl w:ilvl="4">
      <w:start w:val="0"/>
      <w:numFmt w:val="bullet"/>
      <w:lvlText w:val="•"/>
      <w:lvlJc w:val="left"/>
      <w:pPr>
        <w:ind w:left="1277" w:hanging="131"/>
      </w:pPr>
      <w:rPr>
        <w:rFonts w:hint="default"/>
        <w:lang w:val="kk-KZ" w:eastAsia="en-US" w:bidi="ar-SA"/>
      </w:rPr>
    </w:lvl>
    <w:lvl w:ilvl="5">
      <w:start w:val="0"/>
      <w:numFmt w:val="bullet"/>
      <w:lvlText w:val="•"/>
      <w:lvlJc w:val="left"/>
      <w:pPr>
        <w:ind w:left="1577" w:hanging="131"/>
      </w:pPr>
      <w:rPr>
        <w:rFonts w:hint="default"/>
        <w:lang w:val="kk-KZ" w:eastAsia="en-US" w:bidi="ar-SA"/>
      </w:rPr>
    </w:lvl>
    <w:lvl w:ilvl="6">
      <w:start w:val="0"/>
      <w:numFmt w:val="bullet"/>
      <w:lvlText w:val="•"/>
      <w:lvlJc w:val="left"/>
      <w:pPr>
        <w:ind w:left="1876" w:hanging="131"/>
      </w:pPr>
      <w:rPr>
        <w:rFonts w:hint="default"/>
        <w:lang w:val="kk-KZ" w:eastAsia="en-US" w:bidi="ar-SA"/>
      </w:rPr>
    </w:lvl>
    <w:lvl w:ilvl="7">
      <w:start w:val="0"/>
      <w:numFmt w:val="bullet"/>
      <w:lvlText w:val="•"/>
      <w:lvlJc w:val="left"/>
      <w:pPr>
        <w:ind w:left="2175" w:hanging="131"/>
      </w:pPr>
      <w:rPr>
        <w:rFonts w:hint="default"/>
        <w:lang w:val="kk-KZ" w:eastAsia="en-US" w:bidi="ar-SA"/>
      </w:rPr>
    </w:lvl>
    <w:lvl w:ilvl="8">
      <w:start w:val="0"/>
      <w:numFmt w:val="bullet"/>
      <w:lvlText w:val="•"/>
      <w:lvlJc w:val="left"/>
      <w:pPr>
        <w:ind w:left="2475" w:hanging="131"/>
      </w:pPr>
      <w:rPr>
        <w:rFonts w:hint="default"/>
        <w:lang w:val="kk-KZ" w:eastAsia="en-US" w:bidi="ar-SA"/>
      </w:rPr>
    </w:lvl>
  </w:abstractNum>
  <w:abstractNum w:abstractNumId="26">
    <w:multiLevelType w:val="hybridMultilevel"/>
    <w:lvl w:ilvl="0">
      <w:start w:val="0"/>
      <w:numFmt w:val="bullet"/>
      <w:lvlText w:val="-"/>
      <w:lvlJc w:val="left"/>
      <w:pPr>
        <w:ind w:left="86" w:hanging="131"/>
      </w:pPr>
      <w:rPr>
        <w:rFonts w:hint="default" w:ascii="Verdana" w:hAnsi="Verdana" w:eastAsia="Verdana" w:cs="Verdana"/>
        <w:b w:val="0"/>
        <w:bCs w:val="0"/>
        <w:i w:val="0"/>
        <w:iCs w:val="0"/>
        <w:color w:val="231F20"/>
        <w:spacing w:val="0"/>
        <w:w w:val="84"/>
        <w:sz w:val="20"/>
        <w:szCs w:val="20"/>
        <w:lang w:val="kk-KZ" w:eastAsia="en-US" w:bidi="ar-SA"/>
      </w:rPr>
    </w:lvl>
    <w:lvl w:ilvl="1">
      <w:start w:val="0"/>
      <w:numFmt w:val="bullet"/>
      <w:lvlText w:val="•"/>
      <w:lvlJc w:val="left"/>
      <w:pPr>
        <w:ind w:left="381" w:hanging="131"/>
      </w:pPr>
      <w:rPr>
        <w:rFonts w:hint="default"/>
        <w:lang w:val="kk-KZ" w:eastAsia="en-US" w:bidi="ar-SA"/>
      </w:rPr>
    </w:lvl>
    <w:lvl w:ilvl="2">
      <w:start w:val="0"/>
      <w:numFmt w:val="bullet"/>
      <w:lvlText w:val="•"/>
      <w:lvlJc w:val="left"/>
      <w:pPr>
        <w:ind w:left="682" w:hanging="131"/>
      </w:pPr>
      <w:rPr>
        <w:rFonts w:hint="default"/>
        <w:lang w:val="kk-KZ" w:eastAsia="en-US" w:bidi="ar-SA"/>
      </w:rPr>
    </w:lvl>
    <w:lvl w:ilvl="3">
      <w:start w:val="0"/>
      <w:numFmt w:val="bullet"/>
      <w:lvlText w:val="•"/>
      <w:lvlJc w:val="left"/>
      <w:pPr>
        <w:ind w:left="983" w:hanging="131"/>
      </w:pPr>
      <w:rPr>
        <w:rFonts w:hint="default"/>
        <w:lang w:val="kk-KZ" w:eastAsia="en-US" w:bidi="ar-SA"/>
      </w:rPr>
    </w:lvl>
    <w:lvl w:ilvl="4">
      <w:start w:val="0"/>
      <w:numFmt w:val="bullet"/>
      <w:lvlText w:val="•"/>
      <w:lvlJc w:val="left"/>
      <w:pPr>
        <w:ind w:left="1285" w:hanging="131"/>
      </w:pPr>
      <w:rPr>
        <w:rFonts w:hint="default"/>
        <w:lang w:val="kk-KZ" w:eastAsia="en-US" w:bidi="ar-SA"/>
      </w:rPr>
    </w:lvl>
    <w:lvl w:ilvl="5">
      <w:start w:val="0"/>
      <w:numFmt w:val="bullet"/>
      <w:lvlText w:val="•"/>
      <w:lvlJc w:val="left"/>
      <w:pPr>
        <w:ind w:left="1586" w:hanging="131"/>
      </w:pPr>
      <w:rPr>
        <w:rFonts w:hint="default"/>
        <w:lang w:val="kk-KZ" w:eastAsia="en-US" w:bidi="ar-SA"/>
      </w:rPr>
    </w:lvl>
    <w:lvl w:ilvl="6">
      <w:start w:val="0"/>
      <w:numFmt w:val="bullet"/>
      <w:lvlText w:val="•"/>
      <w:lvlJc w:val="left"/>
      <w:pPr>
        <w:ind w:left="1887" w:hanging="131"/>
      </w:pPr>
      <w:rPr>
        <w:rFonts w:hint="default"/>
        <w:lang w:val="kk-KZ" w:eastAsia="en-US" w:bidi="ar-SA"/>
      </w:rPr>
    </w:lvl>
    <w:lvl w:ilvl="7">
      <w:start w:val="0"/>
      <w:numFmt w:val="bullet"/>
      <w:lvlText w:val="•"/>
      <w:lvlJc w:val="left"/>
      <w:pPr>
        <w:ind w:left="2189" w:hanging="131"/>
      </w:pPr>
      <w:rPr>
        <w:rFonts w:hint="default"/>
        <w:lang w:val="kk-KZ" w:eastAsia="en-US" w:bidi="ar-SA"/>
      </w:rPr>
    </w:lvl>
    <w:lvl w:ilvl="8">
      <w:start w:val="0"/>
      <w:numFmt w:val="bullet"/>
      <w:lvlText w:val="•"/>
      <w:lvlJc w:val="left"/>
      <w:pPr>
        <w:ind w:left="2490" w:hanging="131"/>
      </w:pPr>
      <w:rPr>
        <w:rFonts w:hint="default"/>
        <w:lang w:val="kk-KZ" w:eastAsia="en-US" w:bidi="ar-SA"/>
      </w:rPr>
    </w:lvl>
  </w:abstractNum>
  <w:abstractNum w:abstractNumId="25">
    <w:multiLevelType w:val="hybridMultilevel"/>
    <w:lvl w:ilvl="0">
      <w:start w:val="0"/>
      <w:numFmt w:val="bullet"/>
      <w:lvlText w:val="-"/>
      <w:lvlJc w:val="left"/>
      <w:pPr>
        <w:ind w:left="80" w:hanging="131"/>
      </w:pPr>
      <w:rPr>
        <w:rFonts w:hint="default" w:ascii="Verdana" w:hAnsi="Verdana" w:eastAsia="Verdana" w:cs="Verdana"/>
        <w:b w:val="0"/>
        <w:bCs w:val="0"/>
        <w:i w:val="0"/>
        <w:iCs w:val="0"/>
        <w:color w:val="231F20"/>
        <w:spacing w:val="0"/>
        <w:w w:val="84"/>
        <w:sz w:val="20"/>
        <w:szCs w:val="20"/>
        <w:lang w:val="kk-KZ" w:eastAsia="en-US" w:bidi="ar-SA"/>
      </w:rPr>
    </w:lvl>
    <w:lvl w:ilvl="1">
      <w:start w:val="0"/>
      <w:numFmt w:val="bullet"/>
      <w:lvlText w:val="•"/>
      <w:lvlJc w:val="left"/>
      <w:pPr>
        <w:ind w:left="379" w:hanging="131"/>
      </w:pPr>
      <w:rPr>
        <w:rFonts w:hint="default"/>
        <w:lang w:val="kk-KZ" w:eastAsia="en-US" w:bidi="ar-SA"/>
      </w:rPr>
    </w:lvl>
    <w:lvl w:ilvl="2">
      <w:start w:val="0"/>
      <w:numFmt w:val="bullet"/>
      <w:lvlText w:val="•"/>
      <w:lvlJc w:val="left"/>
      <w:pPr>
        <w:ind w:left="678" w:hanging="131"/>
      </w:pPr>
      <w:rPr>
        <w:rFonts w:hint="default"/>
        <w:lang w:val="kk-KZ" w:eastAsia="en-US" w:bidi="ar-SA"/>
      </w:rPr>
    </w:lvl>
    <w:lvl w:ilvl="3">
      <w:start w:val="0"/>
      <w:numFmt w:val="bullet"/>
      <w:lvlText w:val="•"/>
      <w:lvlJc w:val="left"/>
      <w:pPr>
        <w:ind w:left="978" w:hanging="131"/>
      </w:pPr>
      <w:rPr>
        <w:rFonts w:hint="default"/>
        <w:lang w:val="kk-KZ" w:eastAsia="en-US" w:bidi="ar-SA"/>
      </w:rPr>
    </w:lvl>
    <w:lvl w:ilvl="4">
      <w:start w:val="0"/>
      <w:numFmt w:val="bullet"/>
      <w:lvlText w:val="•"/>
      <w:lvlJc w:val="left"/>
      <w:pPr>
        <w:ind w:left="1277" w:hanging="131"/>
      </w:pPr>
      <w:rPr>
        <w:rFonts w:hint="default"/>
        <w:lang w:val="kk-KZ" w:eastAsia="en-US" w:bidi="ar-SA"/>
      </w:rPr>
    </w:lvl>
    <w:lvl w:ilvl="5">
      <w:start w:val="0"/>
      <w:numFmt w:val="bullet"/>
      <w:lvlText w:val="•"/>
      <w:lvlJc w:val="left"/>
      <w:pPr>
        <w:ind w:left="1577" w:hanging="131"/>
      </w:pPr>
      <w:rPr>
        <w:rFonts w:hint="default"/>
        <w:lang w:val="kk-KZ" w:eastAsia="en-US" w:bidi="ar-SA"/>
      </w:rPr>
    </w:lvl>
    <w:lvl w:ilvl="6">
      <w:start w:val="0"/>
      <w:numFmt w:val="bullet"/>
      <w:lvlText w:val="•"/>
      <w:lvlJc w:val="left"/>
      <w:pPr>
        <w:ind w:left="1876" w:hanging="131"/>
      </w:pPr>
      <w:rPr>
        <w:rFonts w:hint="default"/>
        <w:lang w:val="kk-KZ" w:eastAsia="en-US" w:bidi="ar-SA"/>
      </w:rPr>
    </w:lvl>
    <w:lvl w:ilvl="7">
      <w:start w:val="0"/>
      <w:numFmt w:val="bullet"/>
      <w:lvlText w:val="•"/>
      <w:lvlJc w:val="left"/>
      <w:pPr>
        <w:ind w:left="2175" w:hanging="131"/>
      </w:pPr>
      <w:rPr>
        <w:rFonts w:hint="default"/>
        <w:lang w:val="kk-KZ" w:eastAsia="en-US" w:bidi="ar-SA"/>
      </w:rPr>
    </w:lvl>
    <w:lvl w:ilvl="8">
      <w:start w:val="0"/>
      <w:numFmt w:val="bullet"/>
      <w:lvlText w:val="•"/>
      <w:lvlJc w:val="left"/>
      <w:pPr>
        <w:ind w:left="2475" w:hanging="131"/>
      </w:pPr>
      <w:rPr>
        <w:rFonts w:hint="default"/>
        <w:lang w:val="kk-KZ" w:eastAsia="en-US" w:bidi="ar-SA"/>
      </w:rPr>
    </w:lvl>
  </w:abstractNum>
  <w:abstractNum w:abstractNumId="24">
    <w:multiLevelType w:val="hybridMultilevel"/>
    <w:lvl w:ilvl="0">
      <w:start w:val="0"/>
      <w:numFmt w:val="bullet"/>
      <w:lvlText w:val="-"/>
      <w:lvlJc w:val="left"/>
      <w:pPr>
        <w:ind w:left="86" w:hanging="131"/>
      </w:pPr>
      <w:rPr>
        <w:rFonts w:hint="default" w:ascii="Verdana" w:hAnsi="Verdana" w:eastAsia="Verdana" w:cs="Verdana"/>
        <w:b w:val="0"/>
        <w:bCs w:val="0"/>
        <w:i w:val="0"/>
        <w:iCs w:val="0"/>
        <w:color w:val="231F20"/>
        <w:spacing w:val="0"/>
        <w:w w:val="84"/>
        <w:sz w:val="20"/>
        <w:szCs w:val="20"/>
        <w:lang w:val="kk-KZ" w:eastAsia="en-US" w:bidi="ar-SA"/>
      </w:rPr>
    </w:lvl>
    <w:lvl w:ilvl="1">
      <w:start w:val="0"/>
      <w:numFmt w:val="bullet"/>
      <w:lvlText w:val="•"/>
      <w:lvlJc w:val="left"/>
      <w:pPr>
        <w:ind w:left="381" w:hanging="131"/>
      </w:pPr>
      <w:rPr>
        <w:rFonts w:hint="default"/>
        <w:lang w:val="kk-KZ" w:eastAsia="en-US" w:bidi="ar-SA"/>
      </w:rPr>
    </w:lvl>
    <w:lvl w:ilvl="2">
      <w:start w:val="0"/>
      <w:numFmt w:val="bullet"/>
      <w:lvlText w:val="•"/>
      <w:lvlJc w:val="left"/>
      <w:pPr>
        <w:ind w:left="682" w:hanging="131"/>
      </w:pPr>
      <w:rPr>
        <w:rFonts w:hint="default"/>
        <w:lang w:val="kk-KZ" w:eastAsia="en-US" w:bidi="ar-SA"/>
      </w:rPr>
    </w:lvl>
    <w:lvl w:ilvl="3">
      <w:start w:val="0"/>
      <w:numFmt w:val="bullet"/>
      <w:lvlText w:val="•"/>
      <w:lvlJc w:val="left"/>
      <w:pPr>
        <w:ind w:left="983" w:hanging="131"/>
      </w:pPr>
      <w:rPr>
        <w:rFonts w:hint="default"/>
        <w:lang w:val="kk-KZ" w:eastAsia="en-US" w:bidi="ar-SA"/>
      </w:rPr>
    </w:lvl>
    <w:lvl w:ilvl="4">
      <w:start w:val="0"/>
      <w:numFmt w:val="bullet"/>
      <w:lvlText w:val="•"/>
      <w:lvlJc w:val="left"/>
      <w:pPr>
        <w:ind w:left="1285" w:hanging="131"/>
      </w:pPr>
      <w:rPr>
        <w:rFonts w:hint="default"/>
        <w:lang w:val="kk-KZ" w:eastAsia="en-US" w:bidi="ar-SA"/>
      </w:rPr>
    </w:lvl>
    <w:lvl w:ilvl="5">
      <w:start w:val="0"/>
      <w:numFmt w:val="bullet"/>
      <w:lvlText w:val="•"/>
      <w:lvlJc w:val="left"/>
      <w:pPr>
        <w:ind w:left="1586" w:hanging="131"/>
      </w:pPr>
      <w:rPr>
        <w:rFonts w:hint="default"/>
        <w:lang w:val="kk-KZ" w:eastAsia="en-US" w:bidi="ar-SA"/>
      </w:rPr>
    </w:lvl>
    <w:lvl w:ilvl="6">
      <w:start w:val="0"/>
      <w:numFmt w:val="bullet"/>
      <w:lvlText w:val="•"/>
      <w:lvlJc w:val="left"/>
      <w:pPr>
        <w:ind w:left="1887" w:hanging="131"/>
      </w:pPr>
      <w:rPr>
        <w:rFonts w:hint="default"/>
        <w:lang w:val="kk-KZ" w:eastAsia="en-US" w:bidi="ar-SA"/>
      </w:rPr>
    </w:lvl>
    <w:lvl w:ilvl="7">
      <w:start w:val="0"/>
      <w:numFmt w:val="bullet"/>
      <w:lvlText w:val="•"/>
      <w:lvlJc w:val="left"/>
      <w:pPr>
        <w:ind w:left="2189" w:hanging="131"/>
      </w:pPr>
      <w:rPr>
        <w:rFonts w:hint="default"/>
        <w:lang w:val="kk-KZ" w:eastAsia="en-US" w:bidi="ar-SA"/>
      </w:rPr>
    </w:lvl>
    <w:lvl w:ilvl="8">
      <w:start w:val="0"/>
      <w:numFmt w:val="bullet"/>
      <w:lvlText w:val="•"/>
      <w:lvlJc w:val="left"/>
      <w:pPr>
        <w:ind w:left="2490" w:hanging="131"/>
      </w:pPr>
      <w:rPr>
        <w:rFonts w:hint="default"/>
        <w:lang w:val="kk-KZ" w:eastAsia="en-US" w:bidi="ar-SA"/>
      </w:rPr>
    </w:lvl>
  </w:abstractNum>
  <w:abstractNum w:abstractNumId="23">
    <w:multiLevelType w:val="hybridMultilevel"/>
    <w:lvl w:ilvl="0">
      <w:start w:val="0"/>
      <w:numFmt w:val="bullet"/>
      <w:lvlText w:val="-"/>
      <w:lvlJc w:val="left"/>
      <w:pPr>
        <w:ind w:left="80" w:hanging="131"/>
      </w:pPr>
      <w:rPr>
        <w:rFonts w:hint="default" w:ascii="Verdana" w:hAnsi="Verdana" w:eastAsia="Verdana" w:cs="Verdana"/>
        <w:b w:val="0"/>
        <w:bCs w:val="0"/>
        <w:i w:val="0"/>
        <w:iCs w:val="0"/>
        <w:color w:val="231F20"/>
        <w:spacing w:val="0"/>
        <w:w w:val="84"/>
        <w:sz w:val="20"/>
        <w:szCs w:val="20"/>
        <w:lang w:val="kk-KZ" w:eastAsia="en-US" w:bidi="ar-SA"/>
      </w:rPr>
    </w:lvl>
    <w:lvl w:ilvl="1">
      <w:start w:val="0"/>
      <w:numFmt w:val="bullet"/>
      <w:lvlText w:val="•"/>
      <w:lvlJc w:val="left"/>
      <w:pPr>
        <w:ind w:left="379" w:hanging="131"/>
      </w:pPr>
      <w:rPr>
        <w:rFonts w:hint="default"/>
        <w:lang w:val="kk-KZ" w:eastAsia="en-US" w:bidi="ar-SA"/>
      </w:rPr>
    </w:lvl>
    <w:lvl w:ilvl="2">
      <w:start w:val="0"/>
      <w:numFmt w:val="bullet"/>
      <w:lvlText w:val="•"/>
      <w:lvlJc w:val="left"/>
      <w:pPr>
        <w:ind w:left="678" w:hanging="131"/>
      </w:pPr>
      <w:rPr>
        <w:rFonts w:hint="default"/>
        <w:lang w:val="kk-KZ" w:eastAsia="en-US" w:bidi="ar-SA"/>
      </w:rPr>
    </w:lvl>
    <w:lvl w:ilvl="3">
      <w:start w:val="0"/>
      <w:numFmt w:val="bullet"/>
      <w:lvlText w:val="•"/>
      <w:lvlJc w:val="left"/>
      <w:pPr>
        <w:ind w:left="978" w:hanging="131"/>
      </w:pPr>
      <w:rPr>
        <w:rFonts w:hint="default"/>
        <w:lang w:val="kk-KZ" w:eastAsia="en-US" w:bidi="ar-SA"/>
      </w:rPr>
    </w:lvl>
    <w:lvl w:ilvl="4">
      <w:start w:val="0"/>
      <w:numFmt w:val="bullet"/>
      <w:lvlText w:val="•"/>
      <w:lvlJc w:val="left"/>
      <w:pPr>
        <w:ind w:left="1277" w:hanging="131"/>
      </w:pPr>
      <w:rPr>
        <w:rFonts w:hint="default"/>
        <w:lang w:val="kk-KZ" w:eastAsia="en-US" w:bidi="ar-SA"/>
      </w:rPr>
    </w:lvl>
    <w:lvl w:ilvl="5">
      <w:start w:val="0"/>
      <w:numFmt w:val="bullet"/>
      <w:lvlText w:val="•"/>
      <w:lvlJc w:val="left"/>
      <w:pPr>
        <w:ind w:left="1577" w:hanging="131"/>
      </w:pPr>
      <w:rPr>
        <w:rFonts w:hint="default"/>
        <w:lang w:val="kk-KZ" w:eastAsia="en-US" w:bidi="ar-SA"/>
      </w:rPr>
    </w:lvl>
    <w:lvl w:ilvl="6">
      <w:start w:val="0"/>
      <w:numFmt w:val="bullet"/>
      <w:lvlText w:val="•"/>
      <w:lvlJc w:val="left"/>
      <w:pPr>
        <w:ind w:left="1876" w:hanging="131"/>
      </w:pPr>
      <w:rPr>
        <w:rFonts w:hint="default"/>
        <w:lang w:val="kk-KZ" w:eastAsia="en-US" w:bidi="ar-SA"/>
      </w:rPr>
    </w:lvl>
    <w:lvl w:ilvl="7">
      <w:start w:val="0"/>
      <w:numFmt w:val="bullet"/>
      <w:lvlText w:val="•"/>
      <w:lvlJc w:val="left"/>
      <w:pPr>
        <w:ind w:left="2175" w:hanging="131"/>
      </w:pPr>
      <w:rPr>
        <w:rFonts w:hint="default"/>
        <w:lang w:val="kk-KZ" w:eastAsia="en-US" w:bidi="ar-SA"/>
      </w:rPr>
    </w:lvl>
    <w:lvl w:ilvl="8">
      <w:start w:val="0"/>
      <w:numFmt w:val="bullet"/>
      <w:lvlText w:val="•"/>
      <w:lvlJc w:val="left"/>
      <w:pPr>
        <w:ind w:left="2475" w:hanging="131"/>
      </w:pPr>
      <w:rPr>
        <w:rFonts w:hint="default"/>
        <w:lang w:val="kk-KZ" w:eastAsia="en-US" w:bidi="ar-SA"/>
      </w:rPr>
    </w:lvl>
  </w:abstractNum>
  <w:abstractNum w:abstractNumId="22">
    <w:multiLevelType w:val="hybridMultilevel"/>
    <w:lvl w:ilvl="0">
      <w:start w:val="0"/>
      <w:numFmt w:val="bullet"/>
      <w:lvlText w:val="-"/>
      <w:lvlJc w:val="left"/>
      <w:pPr>
        <w:ind w:left="79" w:hanging="131"/>
      </w:pPr>
      <w:rPr>
        <w:rFonts w:hint="default" w:ascii="Verdana" w:hAnsi="Verdana" w:eastAsia="Verdana" w:cs="Verdana"/>
        <w:b w:val="0"/>
        <w:bCs w:val="0"/>
        <w:i w:val="0"/>
        <w:iCs w:val="0"/>
        <w:color w:val="231F20"/>
        <w:spacing w:val="0"/>
        <w:w w:val="84"/>
        <w:sz w:val="20"/>
        <w:szCs w:val="20"/>
        <w:lang w:val="kk-KZ" w:eastAsia="en-US" w:bidi="ar-SA"/>
      </w:rPr>
    </w:lvl>
    <w:lvl w:ilvl="1">
      <w:start w:val="0"/>
      <w:numFmt w:val="bullet"/>
      <w:lvlText w:val="•"/>
      <w:lvlJc w:val="left"/>
      <w:pPr>
        <w:ind w:left="526" w:hanging="131"/>
      </w:pPr>
      <w:rPr>
        <w:rFonts w:hint="default"/>
        <w:lang w:val="kk-KZ" w:eastAsia="en-US" w:bidi="ar-SA"/>
      </w:rPr>
    </w:lvl>
    <w:lvl w:ilvl="2">
      <w:start w:val="0"/>
      <w:numFmt w:val="bullet"/>
      <w:lvlText w:val="•"/>
      <w:lvlJc w:val="left"/>
      <w:pPr>
        <w:ind w:left="972" w:hanging="131"/>
      </w:pPr>
      <w:rPr>
        <w:rFonts w:hint="default"/>
        <w:lang w:val="kk-KZ" w:eastAsia="en-US" w:bidi="ar-SA"/>
      </w:rPr>
    </w:lvl>
    <w:lvl w:ilvl="3">
      <w:start w:val="0"/>
      <w:numFmt w:val="bullet"/>
      <w:lvlText w:val="•"/>
      <w:lvlJc w:val="left"/>
      <w:pPr>
        <w:ind w:left="1418" w:hanging="131"/>
      </w:pPr>
      <w:rPr>
        <w:rFonts w:hint="default"/>
        <w:lang w:val="kk-KZ" w:eastAsia="en-US" w:bidi="ar-SA"/>
      </w:rPr>
    </w:lvl>
    <w:lvl w:ilvl="4">
      <w:start w:val="0"/>
      <w:numFmt w:val="bullet"/>
      <w:lvlText w:val="•"/>
      <w:lvlJc w:val="left"/>
      <w:pPr>
        <w:ind w:left="1864" w:hanging="131"/>
      </w:pPr>
      <w:rPr>
        <w:rFonts w:hint="default"/>
        <w:lang w:val="kk-KZ" w:eastAsia="en-US" w:bidi="ar-SA"/>
      </w:rPr>
    </w:lvl>
    <w:lvl w:ilvl="5">
      <w:start w:val="0"/>
      <w:numFmt w:val="bullet"/>
      <w:lvlText w:val="•"/>
      <w:lvlJc w:val="left"/>
      <w:pPr>
        <w:ind w:left="2310" w:hanging="131"/>
      </w:pPr>
      <w:rPr>
        <w:rFonts w:hint="default"/>
        <w:lang w:val="kk-KZ" w:eastAsia="en-US" w:bidi="ar-SA"/>
      </w:rPr>
    </w:lvl>
    <w:lvl w:ilvl="6">
      <w:start w:val="0"/>
      <w:numFmt w:val="bullet"/>
      <w:lvlText w:val="•"/>
      <w:lvlJc w:val="left"/>
      <w:pPr>
        <w:ind w:left="2756" w:hanging="131"/>
      </w:pPr>
      <w:rPr>
        <w:rFonts w:hint="default"/>
        <w:lang w:val="kk-KZ" w:eastAsia="en-US" w:bidi="ar-SA"/>
      </w:rPr>
    </w:lvl>
    <w:lvl w:ilvl="7">
      <w:start w:val="0"/>
      <w:numFmt w:val="bullet"/>
      <w:lvlText w:val="•"/>
      <w:lvlJc w:val="left"/>
      <w:pPr>
        <w:ind w:left="3202" w:hanging="131"/>
      </w:pPr>
      <w:rPr>
        <w:rFonts w:hint="default"/>
        <w:lang w:val="kk-KZ" w:eastAsia="en-US" w:bidi="ar-SA"/>
      </w:rPr>
    </w:lvl>
    <w:lvl w:ilvl="8">
      <w:start w:val="0"/>
      <w:numFmt w:val="bullet"/>
      <w:lvlText w:val="•"/>
      <w:lvlJc w:val="left"/>
      <w:pPr>
        <w:ind w:left="3648" w:hanging="131"/>
      </w:pPr>
      <w:rPr>
        <w:rFonts w:hint="default"/>
        <w:lang w:val="kk-KZ" w:eastAsia="en-US" w:bidi="ar-SA"/>
      </w:rPr>
    </w:lvl>
  </w:abstractNum>
  <w:abstractNum w:abstractNumId="21">
    <w:multiLevelType w:val="hybridMultilevel"/>
    <w:lvl w:ilvl="0">
      <w:start w:val="0"/>
      <w:numFmt w:val="bullet"/>
      <w:lvlText w:val="•"/>
      <w:lvlJc w:val="left"/>
      <w:pPr>
        <w:ind w:left="1777" w:hanging="360"/>
      </w:pPr>
      <w:rPr>
        <w:rFonts w:hint="default" w:ascii="Tahoma" w:hAnsi="Tahoma" w:eastAsia="Tahoma" w:cs="Tahoma"/>
        <w:b/>
        <w:bCs/>
        <w:i w:val="0"/>
        <w:iCs w:val="0"/>
        <w:color w:val="231F20"/>
        <w:spacing w:val="0"/>
        <w:w w:val="52"/>
        <w:sz w:val="22"/>
        <w:szCs w:val="22"/>
        <w:lang w:val="kk-KZ" w:eastAsia="en-US" w:bidi="ar-SA"/>
      </w:rPr>
    </w:lvl>
    <w:lvl w:ilvl="1">
      <w:start w:val="0"/>
      <w:numFmt w:val="bullet"/>
      <w:lvlText w:val="•"/>
      <w:lvlJc w:val="left"/>
      <w:pPr>
        <w:ind w:left="2792" w:hanging="360"/>
      </w:pPr>
      <w:rPr>
        <w:rFonts w:hint="default"/>
        <w:lang w:val="kk-KZ" w:eastAsia="en-US" w:bidi="ar-SA"/>
      </w:rPr>
    </w:lvl>
    <w:lvl w:ilvl="2">
      <w:start w:val="0"/>
      <w:numFmt w:val="bullet"/>
      <w:lvlText w:val="•"/>
      <w:lvlJc w:val="left"/>
      <w:pPr>
        <w:ind w:left="3805" w:hanging="360"/>
      </w:pPr>
      <w:rPr>
        <w:rFonts w:hint="default"/>
        <w:lang w:val="kk-KZ" w:eastAsia="en-US" w:bidi="ar-SA"/>
      </w:rPr>
    </w:lvl>
    <w:lvl w:ilvl="3">
      <w:start w:val="0"/>
      <w:numFmt w:val="bullet"/>
      <w:lvlText w:val="•"/>
      <w:lvlJc w:val="left"/>
      <w:pPr>
        <w:ind w:left="4817" w:hanging="360"/>
      </w:pPr>
      <w:rPr>
        <w:rFonts w:hint="default"/>
        <w:lang w:val="kk-KZ" w:eastAsia="en-US" w:bidi="ar-SA"/>
      </w:rPr>
    </w:lvl>
    <w:lvl w:ilvl="4">
      <w:start w:val="0"/>
      <w:numFmt w:val="bullet"/>
      <w:lvlText w:val="•"/>
      <w:lvlJc w:val="left"/>
      <w:pPr>
        <w:ind w:left="5830" w:hanging="360"/>
      </w:pPr>
      <w:rPr>
        <w:rFonts w:hint="default"/>
        <w:lang w:val="kk-KZ" w:eastAsia="en-US" w:bidi="ar-SA"/>
      </w:rPr>
    </w:lvl>
    <w:lvl w:ilvl="5">
      <w:start w:val="0"/>
      <w:numFmt w:val="bullet"/>
      <w:lvlText w:val="•"/>
      <w:lvlJc w:val="left"/>
      <w:pPr>
        <w:ind w:left="6842" w:hanging="360"/>
      </w:pPr>
      <w:rPr>
        <w:rFonts w:hint="default"/>
        <w:lang w:val="kk-KZ" w:eastAsia="en-US" w:bidi="ar-SA"/>
      </w:rPr>
    </w:lvl>
    <w:lvl w:ilvl="6">
      <w:start w:val="0"/>
      <w:numFmt w:val="bullet"/>
      <w:lvlText w:val="•"/>
      <w:lvlJc w:val="left"/>
      <w:pPr>
        <w:ind w:left="7855" w:hanging="360"/>
      </w:pPr>
      <w:rPr>
        <w:rFonts w:hint="default"/>
        <w:lang w:val="kk-KZ" w:eastAsia="en-US" w:bidi="ar-SA"/>
      </w:rPr>
    </w:lvl>
    <w:lvl w:ilvl="7">
      <w:start w:val="0"/>
      <w:numFmt w:val="bullet"/>
      <w:lvlText w:val="•"/>
      <w:lvlJc w:val="left"/>
      <w:pPr>
        <w:ind w:left="8867" w:hanging="360"/>
      </w:pPr>
      <w:rPr>
        <w:rFonts w:hint="default"/>
        <w:lang w:val="kk-KZ" w:eastAsia="en-US" w:bidi="ar-SA"/>
      </w:rPr>
    </w:lvl>
    <w:lvl w:ilvl="8">
      <w:start w:val="0"/>
      <w:numFmt w:val="bullet"/>
      <w:lvlText w:val="•"/>
      <w:lvlJc w:val="left"/>
      <w:pPr>
        <w:ind w:left="9880" w:hanging="360"/>
      </w:pPr>
      <w:rPr>
        <w:rFonts w:hint="default"/>
        <w:lang w:val="kk-KZ" w:eastAsia="en-US" w:bidi="ar-SA"/>
      </w:rPr>
    </w:lvl>
  </w:abstractNum>
  <w:abstractNum w:abstractNumId="20">
    <w:multiLevelType w:val="hybridMultilevel"/>
    <w:lvl w:ilvl="0">
      <w:start w:val="0"/>
      <w:numFmt w:val="bullet"/>
      <w:lvlText w:val="•"/>
      <w:lvlJc w:val="left"/>
      <w:pPr>
        <w:ind w:left="1607" w:hanging="360"/>
      </w:pPr>
      <w:rPr>
        <w:rFonts w:hint="default" w:ascii="Tahoma" w:hAnsi="Tahoma" w:eastAsia="Tahoma" w:cs="Tahoma"/>
        <w:b/>
        <w:bCs/>
        <w:i w:val="0"/>
        <w:iCs w:val="0"/>
        <w:color w:val="231F20"/>
        <w:spacing w:val="0"/>
        <w:w w:val="52"/>
        <w:sz w:val="22"/>
        <w:szCs w:val="22"/>
        <w:lang w:val="kk-KZ" w:eastAsia="en-US" w:bidi="ar-SA"/>
      </w:rPr>
    </w:lvl>
    <w:lvl w:ilvl="1">
      <w:start w:val="0"/>
      <w:numFmt w:val="bullet"/>
      <w:lvlText w:val="•"/>
      <w:lvlJc w:val="left"/>
      <w:pPr>
        <w:ind w:left="1777" w:hanging="360"/>
      </w:pPr>
      <w:rPr>
        <w:rFonts w:hint="default" w:ascii="Tahoma" w:hAnsi="Tahoma" w:eastAsia="Tahoma" w:cs="Tahoma"/>
        <w:b/>
        <w:bCs/>
        <w:i w:val="0"/>
        <w:iCs w:val="0"/>
        <w:color w:val="231F20"/>
        <w:spacing w:val="0"/>
        <w:w w:val="52"/>
        <w:sz w:val="22"/>
        <w:szCs w:val="22"/>
        <w:lang w:val="kk-KZ" w:eastAsia="en-US" w:bidi="ar-SA"/>
      </w:rPr>
    </w:lvl>
    <w:lvl w:ilvl="2">
      <w:start w:val="0"/>
      <w:numFmt w:val="bullet"/>
      <w:lvlText w:val="•"/>
      <w:lvlJc w:val="left"/>
      <w:pPr>
        <w:ind w:left="2905" w:hanging="360"/>
      </w:pPr>
      <w:rPr>
        <w:rFonts w:hint="default"/>
        <w:lang w:val="kk-KZ" w:eastAsia="en-US" w:bidi="ar-SA"/>
      </w:rPr>
    </w:lvl>
    <w:lvl w:ilvl="3">
      <w:start w:val="0"/>
      <w:numFmt w:val="bullet"/>
      <w:lvlText w:val="•"/>
      <w:lvlJc w:val="left"/>
      <w:pPr>
        <w:ind w:left="4030" w:hanging="360"/>
      </w:pPr>
      <w:rPr>
        <w:rFonts w:hint="default"/>
        <w:lang w:val="kk-KZ" w:eastAsia="en-US" w:bidi="ar-SA"/>
      </w:rPr>
    </w:lvl>
    <w:lvl w:ilvl="4">
      <w:start w:val="0"/>
      <w:numFmt w:val="bullet"/>
      <w:lvlText w:val="•"/>
      <w:lvlJc w:val="left"/>
      <w:pPr>
        <w:ind w:left="5155" w:hanging="360"/>
      </w:pPr>
      <w:rPr>
        <w:rFonts w:hint="default"/>
        <w:lang w:val="kk-KZ" w:eastAsia="en-US" w:bidi="ar-SA"/>
      </w:rPr>
    </w:lvl>
    <w:lvl w:ilvl="5">
      <w:start w:val="0"/>
      <w:numFmt w:val="bullet"/>
      <w:lvlText w:val="•"/>
      <w:lvlJc w:val="left"/>
      <w:pPr>
        <w:ind w:left="6280" w:hanging="360"/>
      </w:pPr>
      <w:rPr>
        <w:rFonts w:hint="default"/>
        <w:lang w:val="kk-KZ" w:eastAsia="en-US" w:bidi="ar-SA"/>
      </w:rPr>
    </w:lvl>
    <w:lvl w:ilvl="6">
      <w:start w:val="0"/>
      <w:numFmt w:val="bullet"/>
      <w:lvlText w:val="•"/>
      <w:lvlJc w:val="left"/>
      <w:pPr>
        <w:ind w:left="7405" w:hanging="360"/>
      </w:pPr>
      <w:rPr>
        <w:rFonts w:hint="default"/>
        <w:lang w:val="kk-KZ" w:eastAsia="en-US" w:bidi="ar-SA"/>
      </w:rPr>
    </w:lvl>
    <w:lvl w:ilvl="7">
      <w:start w:val="0"/>
      <w:numFmt w:val="bullet"/>
      <w:lvlText w:val="•"/>
      <w:lvlJc w:val="left"/>
      <w:pPr>
        <w:ind w:left="8530" w:hanging="360"/>
      </w:pPr>
      <w:rPr>
        <w:rFonts w:hint="default"/>
        <w:lang w:val="kk-KZ" w:eastAsia="en-US" w:bidi="ar-SA"/>
      </w:rPr>
    </w:lvl>
    <w:lvl w:ilvl="8">
      <w:start w:val="0"/>
      <w:numFmt w:val="bullet"/>
      <w:lvlText w:val="•"/>
      <w:lvlJc w:val="left"/>
      <w:pPr>
        <w:ind w:left="9655" w:hanging="360"/>
      </w:pPr>
      <w:rPr>
        <w:rFonts w:hint="default"/>
        <w:lang w:val="kk-KZ" w:eastAsia="en-US" w:bidi="ar-SA"/>
      </w:rPr>
    </w:lvl>
  </w:abstractNum>
  <w:abstractNum w:abstractNumId="19">
    <w:multiLevelType w:val="hybridMultilevel"/>
    <w:lvl w:ilvl="0">
      <w:start w:val="0"/>
      <w:numFmt w:val="bullet"/>
      <w:lvlText w:val="•"/>
      <w:lvlJc w:val="left"/>
      <w:pPr>
        <w:ind w:left="1777" w:hanging="360"/>
      </w:pPr>
      <w:rPr>
        <w:rFonts w:hint="default" w:ascii="Tahoma" w:hAnsi="Tahoma" w:eastAsia="Tahoma" w:cs="Tahoma"/>
        <w:b/>
        <w:bCs/>
        <w:i w:val="0"/>
        <w:iCs w:val="0"/>
        <w:color w:val="231F20"/>
        <w:spacing w:val="0"/>
        <w:w w:val="52"/>
        <w:sz w:val="22"/>
        <w:szCs w:val="22"/>
        <w:lang w:val="kk-KZ" w:eastAsia="en-US" w:bidi="ar-SA"/>
      </w:rPr>
    </w:lvl>
    <w:lvl w:ilvl="1">
      <w:start w:val="0"/>
      <w:numFmt w:val="bullet"/>
      <w:lvlText w:val="•"/>
      <w:lvlJc w:val="left"/>
      <w:pPr>
        <w:ind w:left="2792" w:hanging="360"/>
      </w:pPr>
      <w:rPr>
        <w:rFonts w:hint="default"/>
        <w:lang w:val="kk-KZ" w:eastAsia="en-US" w:bidi="ar-SA"/>
      </w:rPr>
    </w:lvl>
    <w:lvl w:ilvl="2">
      <w:start w:val="0"/>
      <w:numFmt w:val="bullet"/>
      <w:lvlText w:val="•"/>
      <w:lvlJc w:val="left"/>
      <w:pPr>
        <w:ind w:left="3805" w:hanging="360"/>
      </w:pPr>
      <w:rPr>
        <w:rFonts w:hint="default"/>
        <w:lang w:val="kk-KZ" w:eastAsia="en-US" w:bidi="ar-SA"/>
      </w:rPr>
    </w:lvl>
    <w:lvl w:ilvl="3">
      <w:start w:val="0"/>
      <w:numFmt w:val="bullet"/>
      <w:lvlText w:val="•"/>
      <w:lvlJc w:val="left"/>
      <w:pPr>
        <w:ind w:left="4817" w:hanging="360"/>
      </w:pPr>
      <w:rPr>
        <w:rFonts w:hint="default"/>
        <w:lang w:val="kk-KZ" w:eastAsia="en-US" w:bidi="ar-SA"/>
      </w:rPr>
    </w:lvl>
    <w:lvl w:ilvl="4">
      <w:start w:val="0"/>
      <w:numFmt w:val="bullet"/>
      <w:lvlText w:val="•"/>
      <w:lvlJc w:val="left"/>
      <w:pPr>
        <w:ind w:left="5830" w:hanging="360"/>
      </w:pPr>
      <w:rPr>
        <w:rFonts w:hint="default"/>
        <w:lang w:val="kk-KZ" w:eastAsia="en-US" w:bidi="ar-SA"/>
      </w:rPr>
    </w:lvl>
    <w:lvl w:ilvl="5">
      <w:start w:val="0"/>
      <w:numFmt w:val="bullet"/>
      <w:lvlText w:val="•"/>
      <w:lvlJc w:val="left"/>
      <w:pPr>
        <w:ind w:left="6842" w:hanging="360"/>
      </w:pPr>
      <w:rPr>
        <w:rFonts w:hint="default"/>
        <w:lang w:val="kk-KZ" w:eastAsia="en-US" w:bidi="ar-SA"/>
      </w:rPr>
    </w:lvl>
    <w:lvl w:ilvl="6">
      <w:start w:val="0"/>
      <w:numFmt w:val="bullet"/>
      <w:lvlText w:val="•"/>
      <w:lvlJc w:val="left"/>
      <w:pPr>
        <w:ind w:left="7855" w:hanging="360"/>
      </w:pPr>
      <w:rPr>
        <w:rFonts w:hint="default"/>
        <w:lang w:val="kk-KZ" w:eastAsia="en-US" w:bidi="ar-SA"/>
      </w:rPr>
    </w:lvl>
    <w:lvl w:ilvl="7">
      <w:start w:val="0"/>
      <w:numFmt w:val="bullet"/>
      <w:lvlText w:val="•"/>
      <w:lvlJc w:val="left"/>
      <w:pPr>
        <w:ind w:left="8867" w:hanging="360"/>
      </w:pPr>
      <w:rPr>
        <w:rFonts w:hint="default"/>
        <w:lang w:val="kk-KZ" w:eastAsia="en-US" w:bidi="ar-SA"/>
      </w:rPr>
    </w:lvl>
    <w:lvl w:ilvl="8">
      <w:start w:val="0"/>
      <w:numFmt w:val="bullet"/>
      <w:lvlText w:val="•"/>
      <w:lvlJc w:val="left"/>
      <w:pPr>
        <w:ind w:left="9880" w:hanging="360"/>
      </w:pPr>
      <w:rPr>
        <w:rFonts w:hint="default"/>
        <w:lang w:val="kk-KZ" w:eastAsia="en-US" w:bidi="ar-SA"/>
      </w:rPr>
    </w:lvl>
  </w:abstractNum>
  <w:abstractNum w:abstractNumId="18">
    <w:multiLevelType w:val="hybridMultilevel"/>
    <w:lvl w:ilvl="0">
      <w:start w:val="0"/>
      <w:numFmt w:val="bullet"/>
      <w:lvlText w:val="-"/>
      <w:lvlJc w:val="left"/>
      <w:pPr>
        <w:ind w:left="1417" w:hanging="181"/>
      </w:pPr>
      <w:rPr>
        <w:rFonts w:hint="default" w:ascii="Verdana" w:hAnsi="Verdana" w:eastAsia="Verdana" w:cs="Verdana"/>
        <w:b w:val="0"/>
        <w:bCs w:val="0"/>
        <w:i w:val="0"/>
        <w:iCs w:val="0"/>
        <w:color w:val="231F20"/>
        <w:spacing w:val="0"/>
        <w:w w:val="84"/>
        <w:sz w:val="22"/>
        <w:szCs w:val="22"/>
        <w:lang w:val="kk-KZ" w:eastAsia="en-US" w:bidi="ar-SA"/>
      </w:rPr>
    </w:lvl>
    <w:lvl w:ilvl="1">
      <w:start w:val="0"/>
      <w:numFmt w:val="bullet"/>
      <w:lvlText w:val="•"/>
      <w:lvlJc w:val="left"/>
      <w:pPr>
        <w:ind w:left="2468" w:hanging="181"/>
      </w:pPr>
      <w:rPr>
        <w:rFonts w:hint="default"/>
        <w:lang w:val="kk-KZ" w:eastAsia="en-US" w:bidi="ar-SA"/>
      </w:rPr>
    </w:lvl>
    <w:lvl w:ilvl="2">
      <w:start w:val="0"/>
      <w:numFmt w:val="bullet"/>
      <w:lvlText w:val="•"/>
      <w:lvlJc w:val="left"/>
      <w:pPr>
        <w:ind w:left="3517" w:hanging="181"/>
      </w:pPr>
      <w:rPr>
        <w:rFonts w:hint="default"/>
        <w:lang w:val="kk-KZ" w:eastAsia="en-US" w:bidi="ar-SA"/>
      </w:rPr>
    </w:lvl>
    <w:lvl w:ilvl="3">
      <w:start w:val="0"/>
      <w:numFmt w:val="bullet"/>
      <w:lvlText w:val="•"/>
      <w:lvlJc w:val="left"/>
      <w:pPr>
        <w:ind w:left="4565" w:hanging="181"/>
      </w:pPr>
      <w:rPr>
        <w:rFonts w:hint="default"/>
        <w:lang w:val="kk-KZ" w:eastAsia="en-US" w:bidi="ar-SA"/>
      </w:rPr>
    </w:lvl>
    <w:lvl w:ilvl="4">
      <w:start w:val="0"/>
      <w:numFmt w:val="bullet"/>
      <w:lvlText w:val="•"/>
      <w:lvlJc w:val="left"/>
      <w:pPr>
        <w:ind w:left="5614" w:hanging="181"/>
      </w:pPr>
      <w:rPr>
        <w:rFonts w:hint="default"/>
        <w:lang w:val="kk-KZ" w:eastAsia="en-US" w:bidi="ar-SA"/>
      </w:rPr>
    </w:lvl>
    <w:lvl w:ilvl="5">
      <w:start w:val="0"/>
      <w:numFmt w:val="bullet"/>
      <w:lvlText w:val="•"/>
      <w:lvlJc w:val="left"/>
      <w:pPr>
        <w:ind w:left="6662" w:hanging="181"/>
      </w:pPr>
      <w:rPr>
        <w:rFonts w:hint="default"/>
        <w:lang w:val="kk-KZ" w:eastAsia="en-US" w:bidi="ar-SA"/>
      </w:rPr>
    </w:lvl>
    <w:lvl w:ilvl="6">
      <w:start w:val="0"/>
      <w:numFmt w:val="bullet"/>
      <w:lvlText w:val="•"/>
      <w:lvlJc w:val="left"/>
      <w:pPr>
        <w:ind w:left="7711" w:hanging="181"/>
      </w:pPr>
      <w:rPr>
        <w:rFonts w:hint="default"/>
        <w:lang w:val="kk-KZ" w:eastAsia="en-US" w:bidi="ar-SA"/>
      </w:rPr>
    </w:lvl>
    <w:lvl w:ilvl="7">
      <w:start w:val="0"/>
      <w:numFmt w:val="bullet"/>
      <w:lvlText w:val="•"/>
      <w:lvlJc w:val="left"/>
      <w:pPr>
        <w:ind w:left="8759" w:hanging="181"/>
      </w:pPr>
      <w:rPr>
        <w:rFonts w:hint="default"/>
        <w:lang w:val="kk-KZ" w:eastAsia="en-US" w:bidi="ar-SA"/>
      </w:rPr>
    </w:lvl>
    <w:lvl w:ilvl="8">
      <w:start w:val="0"/>
      <w:numFmt w:val="bullet"/>
      <w:lvlText w:val="•"/>
      <w:lvlJc w:val="left"/>
      <w:pPr>
        <w:ind w:left="9808" w:hanging="181"/>
      </w:pPr>
      <w:rPr>
        <w:rFonts w:hint="default"/>
        <w:lang w:val="kk-KZ" w:eastAsia="en-US" w:bidi="ar-SA"/>
      </w:rPr>
    </w:lvl>
  </w:abstractNum>
  <w:abstractNum w:abstractNumId="17">
    <w:multiLevelType w:val="hybridMultilevel"/>
    <w:lvl w:ilvl="0">
      <w:start w:val="0"/>
      <w:numFmt w:val="bullet"/>
      <w:lvlText w:val="•"/>
      <w:lvlJc w:val="left"/>
      <w:pPr>
        <w:ind w:left="79" w:hanging="117"/>
      </w:pPr>
      <w:rPr>
        <w:rFonts w:hint="default" w:ascii="Verdana" w:hAnsi="Verdana" w:eastAsia="Verdana" w:cs="Verdana"/>
        <w:b w:val="0"/>
        <w:bCs w:val="0"/>
        <w:i w:val="0"/>
        <w:iCs w:val="0"/>
        <w:color w:val="231F20"/>
        <w:spacing w:val="0"/>
        <w:w w:val="57"/>
        <w:sz w:val="20"/>
        <w:szCs w:val="20"/>
        <w:lang w:val="kk-KZ" w:eastAsia="en-US" w:bidi="ar-SA"/>
      </w:rPr>
    </w:lvl>
    <w:lvl w:ilvl="1">
      <w:start w:val="0"/>
      <w:numFmt w:val="bullet"/>
      <w:lvlText w:val="•"/>
      <w:lvlJc w:val="left"/>
      <w:pPr>
        <w:ind w:left="354" w:hanging="117"/>
      </w:pPr>
      <w:rPr>
        <w:rFonts w:hint="default"/>
        <w:lang w:val="kk-KZ" w:eastAsia="en-US" w:bidi="ar-SA"/>
      </w:rPr>
    </w:lvl>
    <w:lvl w:ilvl="2">
      <w:start w:val="0"/>
      <w:numFmt w:val="bullet"/>
      <w:lvlText w:val="•"/>
      <w:lvlJc w:val="left"/>
      <w:pPr>
        <w:ind w:left="628" w:hanging="117"/>
      </w:pPr>
      <w:rPr>
        <w:rFonts w:hint="default"/>
        <w:lang w:val="kk-KZ" w:eastAsia="en-US" w:bidi="ar-SA"/>
      </w:rPr>
    </w:lvl>
    <w:lvl w:ilvl="3">
      <w:start w:val="0"/>
      <w:numFmt w:val="bullet"/>
      <w:lvlText w:val="•"/>
      <w:lvlJc w:val="left"/>
      <w:pPr>
        <w:ind w:left="902" w:hanging="117"/>
      </w:pPr>
      <w:rPr>
        <w:rFonts w:hint="default"/>
        <w:lang w:val="kk-KZ" w:eastAsia="en-US" w:bidi="ar-SA"/>
      </w:rPr>
    </w:lvl>
    <w:lvl w:ilvl="4">
      <w:start w:val="0"/>
      <w:numFmt w:val="bullet"/>
      <w:lvlText w:val="•"/>
      <w:lvlJc w:val="left"/>
      <w:pPr>
        <w:ind w:left="1176" w:hanging="117"/>
      </w:pPr>
      <w:rPr>
        <w:rFonts w:hint="default"/>
        <w:lang w:val="kk-KZ" w:eastAsia="en-US" w:bidi="ar-SA"/>
      </w:rPr>
    </w:lvl>
    <w:lvl w:ilvl="5">
      <w:start w:val="0"/>
      <w:numFmt w:val="bullet"/>
      <w:lvlText w:val="•"/>
      <w:lvlJc w:val="left"/>
      <w:pPr>
        <w:ind w:left="1450" w:hanging="117"/>
      </w:pPr>
      <w:rPr>
        <w:rFonts w:hint="default"/>
        <w:lang w:val="kk-KZ" w:eastAsia="en-US" w:bidi="ar-SA"/>
      </w:rPr>
    </w:lvl>
    <w:lvl w:ilvl="6">
      <w:start w:val="0"/>
      <w:numFmt w:val="bullet"/>
      <w:lvlText w:val="•"/>
      <w:lvlJc w:val="left"/>
      <w:pPr>
        <w:ind w:left="1724" w:hanging="117"/>
      </w:pPr>
      <w:rPr>
        <w:rFonts w:hint="default"/>
        <w:lang w:val="kk-KZ" w:eastAsia="en-US" w:bidi="ar-SA"/>
      </w:rPr>
    </w:lvl>
    <w:lvl w:ilvl="7">
      <w:start w:val="0"/>
      <w:numFmt w:val="bullet"/>
      <w:lvlText w:val="•"/>
      <w:lvlJc w:val="left"/>
      <w:pPr>
        <w:ind w:left="1998" w:hanging="117"/>
      </w:pPr>
      <w:rPr>
        <w:rFonts w:hint="default"/>
        <w:lang w:val="kk-KZ" w:eastAsia="en-US" w:bidi="ar-SA"/>
      </w:rPr>
    </w:lvl>
    <w:lvl w:ilvl="8">
      <w:start w:val="0"/>
      <w:numFmt w:val="bullet"/>
      <w:lvlText w:val="•"/>
      <w:lvlJc w:val="left"/>
      <w:pPr>
        <w:ind w:left="2272" w:hanging="117"/>
      </w:pPr>
      <w:rPr>
        <w:rFonts w:hint="default"/>
        <w:lang w:val="kk-KZ" w:eastAsia="en-US" w:bidi="ar-SA"/>
      </w:rPr>
    </w:lvl>
  </w:abstractNum>
  <w:abstractNum w:abstractNumId="16">
    <w:multiLevelType w:val="hybridMultilevel"/>
    <w:lvl w:ilvl="0">
      <w:start w:val="1"/>
      <w:numFmt w:val="upperLetter"/>
      <w:lvlText w:val="%1)"/>
      <w:lvlJc w:val="left"/>
      <w:pPr>
        <w:ind w:left="347" w:hanging="268"/>
        <w:jc w:val="left"/>
      </w:pPr>
      <w:rPr>
        <w:rFonts w:hint="default" w:ascii="Verdana" w:hAnsi="Verdana" w:eastAsia="Verdana" w:cs="Verdana"/>
        <w:b w:val="0"/>
        <w:bCs w:val="0"/>
        <w:i w:val="0"/>
        <w:iCs w:val="0"/>
        <w:color w:val="231F20"/>
        <w:spacing w:val="0"/>
        <w:w w:val="94"/>
        <w:sz w:val="20"/>
        <w:szCs w:val="20"/>
        <w:lang w:val="kk-KZ" w:eastAsia="en-US" w:bidi="ar-SA"/>
      </w:rPr>
    </w:lvl>
    <w:lvl w:ilvl="1">
      <w:start w:val="0"/>
      <w:numFmt w:val="bullet"/>
      <w:lvlText w:val="•"/>
      <w:lvlJc w:val="left"/>
      <w:pPr>
        <w:ind w:left="907" w:hanging="268"/>
      </w:pPr>
      <w:rPr>
        <w:rFonts w:hint="default"/>
        <w:lang w:val="kk-KZ" w:eastAsia="en-US" w:bidi="ar-SA"/>
      </w:rPr>
    </w:lvl>
    <w:lvl w:ilvl="2">
      <w:start w:val="0"/>
      <w:numFmt w:val="bullet"/>
      <w:lvlText w:val="•"/>
      <w:lvlJc w:val="left"/>
      <w:pPr>
        <w:ind w:left="1474" w:hanging="268"/>
      </w:pPr>
      <w:rPr>
        <w:rFonts w:hint="default"/>
        <w:lang w:val="kk-KZ" w:eastAsia="en-US" w:bidi="ar-SA"/>
      </w:rPr>
    </w:lvl>
    <w:lvl w:ilvl="3">
      <w:start w:val="0"/>
      <w:numFmt w:val="bullet"/>
      <w:lvlText w:val="•"/>
      <w:lvlJc w:val="left"/>
      <w:pPr>
        <w:ind w:left="2041" w:hanging="268"/>
      </w:pPr>
      <w:rPr>
        <w:rFonts w:hint="default"/>
        <w:lang w:val="kk-KZ" w:eastAsia="en-US" w:bidi="ar-SA"/>
      </w:rPr>
    </w:lvl>
    <w:lvl w:ilvl="4">
      <w:start w:val="0"/>
      <w:numFmt w:val="bullet"/>
      <w:lvlText w:val="•"/>
      <w:lvlJc w:val="left"/>
      <w:pPr>
        <w:ind w:left="2609" w:hanging="268"/>
      </w:pPr>
      <w:rPr>
        <w:rFonts w:hint="default"/>
        <w:lang w:val="kk-KZ" w:eastAsia="en-US" w:bidi="ar-SA"/>
      </w:rPr>
    </w:lvl>
    <w:lvl w:ilvl="5">
      <w:start w:val="0"/>
      <w:numFmt w:val="bullet"/>
      <w:lvlText w:val="•"/>
      <w:lvlJc w:val="left"/>
      <w:pPr>
        <w:ind w:left="3176" w:hanging="268"/>
      </w:pPr>
      <w:rPr>
        <w:rFonts w:hint="default"/>
        <w:lang w:val="kk-KZ" w:eastAsia="en-US" w:bidi="ar-SA"/>
      </w:rPr>
    </w:lvl>
    <w:lvl w:ilvl="6">
      <w:start w:val="0"/>
      <w:numFmt w:val="bullet"/>
      <w:lvlText w:val="•"/>
      <w:lvlJc w:val="left"/>
      <w:pPr>
        <w:ind w:left="3743" w:hanging="268"/>
      </w:pPr>
      <w:rPr>
        <w:rFonts w:hint="default"/>
        <w:lang w:val="kk-KZ" w:eastAsia="en-US" w:bidi="ar-SA"/>
      </w:rPr>
    </w:lvl>
    <w:lvl w:ilvl="7">
      <w:start w:val="0"/>
      <w:numFmt w:val="bullet"/>
      <w:lvlText w:val="•"/>
      <w:lvlJc w:val="left"/>
      <w:pPr>
        <w:ind w:left="4311" w:hanging="268"/>
      </w:pPr>
      <w:rPr>
        <w:rFonts w:hint="default"/>
        <w:lang w:val="kk-KZ" w:eastAsia="en-US" w:bidi="ar-SA"/>
      </w:rPr>
    </w:lvl>
    <w:lvl w:ilvl="8">
      <w:start w:val="0"/>
      <w:numFmt w:val="bullet"/>
      <w:lvlText w:val="•"/>
      <w:lvlJc w:val="left"/>
      <w:pPr>
        <w:ind w:left="4878" w:hanging="268"/>
      </w:pPr>
      <w:rPr>
        <w:rFonts w:hint="default"/>
        <w:lang w:val="kk-KZ" w:eastAsia="en-US" w:bidi="ar-SA"/>
      </w:rPr>
    </w:lvl>
  </w:abstractNum>
  <w:abstractNum w:abstractNumId="15">
    <w:multiLevelType w:val="hybridMultilevel"/>
    <w:lvl w:ilvl="0">
      <w:start w:val="0"/>
      <w:numFmt w:val="bullet"/>
      <w:lvlText w:val="•"/>
      <w:lvlJc w:val="left"/>
      <w:pPr>
        <w:ind w:left="439" w:hanging="360"/>
      </w:pPr>
      <w:rPr>
        <w:rFonts w:hint="default" w:ascii="Verdana" w:hAnsi="Verdana" w:eastAsia="Verdana" w:cs="Verdana"/>
        <w:b w:val="0"/>
        <w:bCs w:val="0"/>
        <w:i w:val="0"/>
        <w:iCs w:val="0"/>
        <w:color w:val="231F20"/>
        <w:spacing w:val="0"/>
        <w:w w:val="57"/>
        <w:sz w:val="20"/>
        <w:szCs w:val="20"/>
        <w:lang w:val="kk-KZ" w:eastAsia="en-US" w:bidi="ar-SA"/>
      </w:rPr>
    </w:lvl>
    <w:lvl w:ilvl="1">
      <w:start w:val="0"/>
      <w:numFmt w:val="bullet"/>
      <w:lvlText w:val="•"/>
      <w:lvlJc w:val="left"/>
      <w:pPr>
        <w:ind w:left="847" w:hanging="360"/>
      </w:pPr>
      <w:rPr>
        <w:rFonts w:hint="default"/>
        <w:lang w:val="kk-KZ" w:eastAsia="en-US" w:bidi="ar-SA"/>
      </w:rPr>
    </w:lvl>
    <w:lvl w:ilvl="2">
      <w:start w:val="0"/>
      <w:numFmt w:val="bullet"/>
      <w:lvlText w:val="•"/>
      <w:lvlJc w:val="left"/>
      <w:pPr>
        <w:ind w:left="1254" w:hanging="360"/>
      </w:pPr>
      <w:rPr>
        <w:rFonts w:hint="default"/>
        <w:lang w:val="kk-KZ" w:eastAsia="en-US" w:bidi="ar-SA"/>
      </w:rPr>
    </w:lvl>
    <w:lvl w:ilvl="3">
      <w:start w:val="0"/>
      <w:numFmt w:val="bullet"/>
      <w:lvlText w:val="•"/>
      <w:lvlJc w:val="left"/>
      <w:pPr>
        <w:ind w:left="1661" w:hanging="360"/>
      </w:pPr>
      <w:rPr>
        <w:rFonts w:hint="default"/>
        <w:lang w:val="kk-KZ" w:eastAsia="en-US" w:bidi="ar-SA"/>
      </w:rPr>
    </w:lvl>
    <w:lvl w:ilvl="4">
      <w:start w:val="0"/>
      <w:numFmt w:val="bullet"/>
      <w:lvlText w:val="•"/>
      <w:lvlJc w:val="left"/>
      <w:pPr>
        <w:ind w:left="2069" w:hanging="360"/>
      </w:pPr>
      <w:rPr>
        <w:rFonts w:hint="default"/>
        <w:lang w:val="kk-KZ" w:eastAsia="en-US" w:bidi="ar-SA"/>
      </w:rPr>
    </w:lvl>
    <w:lvl w:ilvl="5">
      <w:start w:val="0"/>
      <w:numFmt w:val="bullet"/>
      <w:lvlText w:val="•"/>
      <w:lvlJc w:val="left"/>
      <w:pPr>
        <w:ind w:left="2476" w:hanging="360"/>
      </w:pPr>
      <w:rPr>
        <w:rFonts w:hint="default"/>
        <w:lang w:val="kk-KZ" w:eastAsia="en-US" w:bidi="ar-SA"/>
      </w:rPr>
    </w:lvl>
    <w:lvl w:ilvl="6">
      <w:start w:val="0"/>
      <w:numFmt w:val="bullet"/>
      <w:lvlText w:val="•"/>
      <w:lvlJc w:val="left"/>
      <w:pPr>
        <w:ind w:left="2883" w:hanging="360"/>
      </w:pPr>
      <w:rPr>
        <w:rFonts w:hint="default"/>
        <w:lang w:val="kk-KZ" w:eastAsia="en-US" w:bidi="ar-SA"/>
      </w:rPr>
    </w:lvl>
    <w:lvl w:ilvl="7">
      <w:start w:val="0"/>
      <w:numFmt w:val="bullet"/>
      <w:lvlText w:val="•"/>
      <w:lvlJc w:val="left"/>
      <w:pPr>
        <w:ind w:left="3291" w:hanging="360"/>
      </w:pPr>
      <w:rPr>
        <w:rFonts w:hint="default"/>
        <w:lang w:val="kk-KZ" w:eastAsia="en-US" w:bidi="ar-SA"/>
      </w:rPr>
    </w:lvl>
    <w:lvl w:ilvl="8">
      <w:start w:val="0"/>
      <w:numFmt w:val="bullet"/>
      <w:lvlText w:val="•"/>
      <w:lvlJc w:val="left"/>
      <w:pPr>
        <w:ind w:left="3698" w:hanging="360"/>
      </w:pPr>
      <w:rPr>
        <w:rFonts w:hint="default"/>
        <w:lang w:val="kk-KZ" w:eastAsia="en-US" w:bidi="ar-SA"/>
      </w:rPr>
    </w:lvl>
  </w:abstractNum>
  <w:abstractNum w:abstractNumId="14">
    <w:multiLevelType w:val="hybridMultilevel"/>
    <w:lvl w:ilvl="0">
      <w:start w:val="0"/>
      <w:numFmt w:val="bullet"/>
      <w:lvlText w:val="•"/>
      <w:lvlJc w:val="left"/>
      <w:pPr>
        <w:ind w:left="439" w:hanging="360"/>
      </w:pPr>
      <w:rPr>
        <w:rFonts w:hint="default" w:ascii="Verdana" w:hAnsi="Verdana" w:eastAsia="Verdana" w:cs="Verdana"/>
        <w:b w:val="0"/>
        <w:bCs w:val="0"/>
        <w:i w:val="0"/>
        <w:iCs w:val="0"/>
        <w:color w:val="231F20"/>
        <w:spacing w:val="0"/>
        <w:w w:val="57"/>
        <w:sz w:val="20"/>
        <w:szCs w:val="20"/>
        <w:lang w:val="kk-KZ" w:eastAsia="en-US" w:bidi="ar-SA"/>
      </w:rPr>
    </w:lvl>
    <w:lvl w:ilvl="1">
      <w:start w:val="0"/>
      <w:numFmt w:val="bullet"/>
      <w:lvlText w:val="•"/>
      <w:lvlJc w:val="left"/>
      <w:pPr>
        <w:ind w:left="866" w:hanging="360"/>
      </w:pPr>
      <w:rPr>
        <w:rFonts w:hint="default"/>
        <w:lang w:val="kk-KZ" w:eastAsia="en-US" w:bidi="ar-SA"/>
      </w:rPr>
    </w:lvl>
    <w:lvl w:ilvl="2">
      <w:start w:val="0"/>
      <w:numFmt w:val="bullet"/>
      <w:lvlText w:val="•"/>
      <w:lvlJc w:val="left"/>
      <w:pPr>
        <w:ind w:left="1293" w:hanging="360"/>
      </w:pPr>
      <w:rPr>
        <w:rFonts w:hint="default"/>
        <w:lang w:val="kk-KZ" w:eastAsia="en-US" w:bidi="ar-SA"/>
      </w:rPr>
    </w:lvl>
    <w:lvl w:ilvl="3">
      <w:start w:val="0"/>
      <w:numFmt w:val="bullet"/>
      <w:lvlText w:val="•"/>
      <w:lvlJc w:val="left"/>
      <w:pPr>
        <w:ind w:left="1719" w:hanging="360"/>
      </w:pPr>
      <w:rPr>
        <w:rFonts w:hint="default"/>
        <w:lang w:val="kk-KZ" w:eastAsia="en-US" w:bidi="ar-SA"/>
      </w:rPr>
    </w:lvl>
    <w:lvl w:ilvl="4">
      <w:start w:val="0"/>
      <w:numFmt w:val="bullet"/>
      <w:lvlText w:val="•"/>
      <w:lvlJc w:val="left"/>
      <w:pPr>
        <w:ind w:left="2146" w:hanging="360"/>
      </w:pPr>
      <w:rPr>
        <w:rFonts w:hint="default"/>
        <w:lang w:val="kk-KZ" w:eastAsia="en-US" w:bidi="ar-SA"/>
      </w:rPr>
    </w:lvl>
    <w:lvl w:ilvl="5">
      <w:start w:val="0"/>
      <w:numFmt w:val="bullet"/>
      <w:lvlText w:val="•"/>
      <w:lvlJc w:val="left"/>
      <w:pPr>
        <w:ind w:left="2573" w:hanging="360"/>
      </w:pPr>
      <w:rPr>
        <w:rFonts w:hint="default"/>
        <w:lang w:val="kk-KZ" w:eastAsia="en-US" w:bidi="ar-SA"/>
      </w:rPr>
    </w:lvl>
    <w:lvl w:ilvl="6">
      <w:start w:val="0"/>
      <w:numFmt w:val="bullet"/>
      <w:lvlText w:val="•"/>
      <w:lvlJc w:val="left"/>
      <w:pPr>
        <w:ind w:left="2999" w:hanging="360"/>
      </w:pPr>
      <w:rPr>
        <w:rFonts w:hint="default"/>
        <w:lang w:val="kk-KZ" w:eastAsia="en-US" w:bidi="ar-SA"/>
      </w:rPr>
    </w:lvl>
    <w:lvl w:ilvl="7">
      <w:start w:val="0"/>
      <w:numFmt w:val="bullet"/>
      <w:lvlText w:val="•"/>
      <w:lvlJc w:val="left"/>
      <w:pPr>
        <w:ind w:left="3426" w:hanging="360"/>
      </w:pPr>
      <w:rPr>
        <w:rFonts w:hint="default"/>
        <w:lang w:val="kk-KZ" w:eastAsia="en-US" w:bidi="ar-SA"/>
      </w:rPr>
    </w:lvl>
    <w:lvl w:ilvl="8">
      <w:start w:val="0"/>
      <w:numFmt w:val="bullet"/>
      <w:lvlText w:val="•"/>
      <w:lvlJc w:val="left"/>
      <w:pPr>
        <w:ind w:left="3852" w:hanging="360"/>
      </w:pPr>
      <w:rPr>
        <w:rFonts w:hint="default"/>
        <w:lang w:val="kk-KZ" w:eastAsia="en-US" w:bidi="ar-SA"/>
      </w:rPr>
    </w:lvl>
  </w:abstractNum>
  <w:abstractNum w:abstractNumId="13">
    <w:multiLevelType w:val="hybridMultilevel"/>
    <w:lvl w:ilvl="0">
      <w:start w:val="0"/>
      <w:numFmt w:val="bullet"/>
      <w:lvlText w:val="•"/>
      <w:lvlJc w:val="left"/>
      <w:pPr>
        <w:ind w:left="439" w:hanging="360"/>
      </w:pPr>
      <w:rPr>
        <w:rFonts w:hint="default" w:ascii="Verdana" w:hAnsi="Verdana" w:eastAsia="Verdana" w:cs="Verdana"/>
        <w:b w:val="0"/>
        <w:bCs w:val="0"/>
        <w:i w:val="0"/>
        <w:iCs w:val="0"/>
        <w:color w:val="231F20"/>
        <w:spacing w:val="0"/>
        <w:w w:val="57"/>
        <w:sz w:val="20"/>
        <w:szCs w:val="20"/>
        <w:lang w:val="kk-KZ" w:eastAsia="en-US" w:bidi="ar-SA"/>
      </w:rPr>
    </w:lvl>
    <w:lvl w:ilvl="1">
      <w:start w:val="0"/>
      <w:numFmt w:val="bullet"/>
      <w:lvlText w:val="•"/>
      <w:lvlJc w:val="left"/>
      <w:pPr>
        <w:ind w:left="847" w:hanging="360"/>
      </w:pPr>
      <w:rPr>
        <w:rFonts w:hint="default"/>
        <w:lang w:val="kk-KZ" w:eastAsia="en-US" w:bidi="ar-SA"/>
      </w:rPr>
    </w:lvl>
    <w:lvl w:ilvl="2">
      <w:start w:val="0"/>
      <w:numFmt w:val="bullet"/>
      <w:lvlText w:val="•"/>
      <w:lvlJc w:val="left"/>
      <w:pPr>
        <w:ind w:left="1254" w:hanging="360"/>
      </w:pPr>
      <w:rPr>
        <w:rFonts w:hint="default"/>
        <w:lang w:val="kk-KZ" w:eastAsia="en-US" w:bidi="ar-SA"/>
      </w:rPr>
    </w:lvl>
    <w:lvl w:ilvl="3">
      <w:start w:val="0"/>
      <w:numFmt w:val="bullet"/>
      <w:lvlText w:val="•"/>
      <w:lvlJc w:val="left"/>
      <w:pPr>
        <w:ind w:left="1661" w:hanging="360"/>
      </w:pPr>
      <w:rPr>
        <w:rFonts w:hint="default"/>
        <w:lang w:val="kk-KZ" w:eastAsia="en-US" w:bidi="ar-SA"/>
      </w:rPr>
    </w:lvl>
    <w:lvl w:ilvl="4">
      <w:start w:val="0"/>
      <w:numFmt w:val="bullet"/>
      <w:lvlText w:val="•"/>
      <w:lvlJc w:val="left"/>
      <w:pPr>
        <w:ind w:left="2069" w:hanging="360"/>
      </w:pPr>
      <w:rPr>
        <w:rFonts w:hint="default"/>
        <w:lang w:val="kk-KZ" w:eastAsia="en-US" w:bidi="ar-SA"/>
      </w:rPr>
    </w:lvl>
    <w:lvl w:ilvl="5">
      <w:start w:val="0"/>
      <w:numFmt w:val="bullet"/>
      <w:lvlText w:val="•"/>
      <w:lvlJc w:val="left"/>
      <w:pPr>
        <w:ind w:left="2476" w:hanging="360"/>
      </w:pPr>
      <w:rPr>
        <w:rFonts w:hint="default"/>
        <w:lang w:val="kk-KZ" w:eastAsia="en-US" w:bidi="ar-SA"/>
      </w:rPr>
    </w:lvl>
    <w:lvl w:ilvl="6">
      <w:start w:val="0"/>
      <w:numFmt w:val="bullet"/>
      <w:lvlText w:val="•"/>
      <w:lvlJc w:val="left"/>
      <w:pPr>
        <w:ind w:left="2883" w:hanging="360"/>
      </w:pPr>
      <w:rPr>
        <w:rFonts w:hint="default"/>
        <w:lang w:val="kk-KZ" w:eastAsia="en-US" w:bidi="ar-SA"/>
      </w:rPr>
    </w:lvl>
    <w:lvl w:ilvl="7">
      <w:start w:val="0"/>
      <w:numFmt w:val="bullet"/>
      <w:lvlText w:val="•"/>
      <w:lvlJc w:val="left"/>
      <w:pPr>
        <w:ind w:left="3291" w:hanging="360"/>
      </w:pPr>
      <w:rPr>
        <w:rFonts w:hint="default"/>
        <w:lang w:val="kk-KZ" w:eastAsia="en-US" w:bidi="ar-SA"/>
      </w:rPr>
    </w:lvl>
    <w:lvl w:ilvl="8">
      <w:start w:val="0"/>
      <w:numFmt w:val="bullet"/>
      <w:lvlText w:val="•"/>
      <w:lvlJc w:val="left"/>
      <w:pPr>
        <w:ind w:left="3698" w:hanging="360"/>
      </w:pPr>
      <w:rPr>
        <w:rFonts w:hint="default"/>
        <w:lang w:val="kk-KZ" w:eastAsia="en-US" w:bidi="ar-SA"/>
      </w:rPr>
    </w:lvl>
  </w:abstractNum>
  <w:abstractNum w:abstractNumId="12">
    <w:multiLevelType w:val="hybridMultilevel"/>
    <w:lvl w:ilvl="0">
      <w:start w:val="1"/>
      <w:numFmt w:val="decimal"/>
      <w:lvlText w:val="%1."/>
      <w:lvlJc w:val="left"/>
      <w:pPr>
        <w:ind w:left="1777" w:hanging="360"/>
        <w:jc w:val="right"/>
      </w:pPr>
      <w:rPr>
        <w:rFonts w:hint="default" w:ascii="Tahoma" w:hAnsi="Tahoma" w:eastAsia="Tahoma" w:cs="Tahoma"/>
        <w:b/>
        <w:bCs/>
        <w:i w:val="0"/>
        <w:iCs w:val="0"/>
        <w:color w:val="231F20"/>
        <w:spacing w:val="0"/>
        <w:w w:val="65"/>
        <w:sz w:val="22"/>
        <w:szCs w:val="22"/>
        <w:lang w:val="kk-KZ" w:eastAsia="en-US" w:bidi="ar-SA"/>
      </w:rPr>
    </w:lvl>
    <w:lvl w:ilvl="1">
      <w:start w:val="1"/>
      <w:numFmt w:val="decimal"/>
      <w:lvlText w:val="%2-"/>
      <w:lvlJc w:val="left"/>
      <w:pPr>
        <w:ind w:left="1571" w:hanging="155"/>
        <w:jc w:val="right"/>
      </w:pPr>
      <w:rPr>
        <w:rFonts w:hint="default"/>
        <w:spacing w:val="0"/>
        <w:w w:val="61"/>
        <w:lang w:val="kk-KZ" w:eastAsia="en-US" w:bidi="ar-SA"/>
      </w:rPr>
    </w:lvl>
    <w:lvl w:ilvl="2">
      <w:start w:val="0"/>
      <w:numFmt w:val="bullet"/>
      <w:lvlText w:val="•"/>
      <w:lvlJc w:val="left"/>
      <w:pPr>
        <w:ind w:left="1777" w:hanging="360"/>
      </w:pPr>
      <w:rPr>
        <w:rFonts w:hint="default" w:ascii="Tahoma" w:hAnsi="Tahoma" w:eastAsia="Tahoma" w:cs="Tahoma"/>
        <w:b/>
        <w:bCs/>
        <w:i w:val="0"/>
        <w:iCs w:val="0"/>
        <w:color w:val="231F20"/>
        <w:spacing w:val="0"/>
        <w:w w:val="52"/>
        <w:sz w:val="22"/>
        <w:szCs w:val="22"/>
        <w:lang w:val="kk-KZ" w:eastAsia="en-US" w:bidi="ar-SA"/>
      </w:rPr>
    </w:lvl>
    <w:lvl w:ilvl="3">
      <w:start w:val="0"/>
      <w:numFmt w:val="bullet"/>
      <w:lvlText w:val="•"/>
      <w:lvlJc w:val="left"/>
      <w:pPr>
        <w:ind w:left="4030" w:hanging="360"/>
      </w:pPr>
      <w:rPr>
        <w:rFonts w:hint="default"/>
        <w:lang w:val="kk-KZ" w:eastAsia="en-US" w:bidi="ar-SA"/>
      </w:rPr>
    </w:lvl>
    <w:lvl w:ilvl="4">
      <w:start w:val="0"/>
      <w:numFmt w:val="bullet"/>
      <w:lvlText w:val="•"/>
      <w:lvlJc w:val="left"/>
      <w:pPr>
        <w:ind w:left="5155" w:hanging="360"/>
      </w:pPr>
      <w:rPr>
        <w:rFonts w:hint="default"/>
        <w:lang w:val="kk-KZ" w:eastAsia="en-US" w:bidi="ar-SA"/>
      </w:rPr>
    </w:lvl>
    <w:lvl w:ilvl="5">
      <w:start w:val="0"/>
      <w:numFmt w:val="bullet"/>
      <w:lvlText w:val="•"/>
      <w:lvlJc w:val="left"/>
      <w:pPr>
        <w:ind w:left="6280" w:hanging="360"/>
      </w:pPr>
      <w:rPr>
        <w:rFonts w:hint="default"/>
        <w:lang w:val="kk-KZ" w:eastAsia="en-US" w:bidi="ar-SA"/>
      </w:rPr>
    </w:lvl>
    <w:lvl w:ilvl="6">
      <w:start w:val="0"/>
      <w:numFmt w:val="bullet"/>
      <w:lvlText w:val="•"/>
      <w:lvlJc w:val="left"/>
      <w:pPr>
        <w:ind w:left="7405" w:hanging="360"/>
      </w:pPr>
      <w:rPr>
        <w:rFonts w:hint="default"/>
        <w:lang w:val="kk-KZ" w:eastAsia="en-US" w:bidi="ar-SA"/>
      </w:rPr>
    </w:lvl>
    <w:lvl w:ilvl="7">
      <w:start w:val="0"/>
      <w:numFmt w:val="bullet"/>
      <w:lvlText w:val="•"/>
      <w:lvlJc w:val="left"/>
      <w:pPr>
        <w:ind w:left="8530" w:hanging="360"/>
      </w:pPr>
      <w:rPr>
        <w:rFonts w:hint="default"/>
        <w:lang w:val="kk-KZ" w:eastAsia="en-US" w:bidi="ar-SA"/>
      </w:rPr>
    </w:lvl>
    <w:lvl w:ilvl="8">
      <w:start w:val="0"/>
      <w:numFmt w:val="bullet"/>
      <w:lvlText w:val="•"/>
      <w:lvlJc w:val="left"/>
      <w:pPr>
        <w:ind w:left="9655" w:hanging="360"/>
      </w:pPr>
      <w:rPr>
        <w:rFonts w:hint="default"/>
        <w:lang w:val="kk-KZ" w:eastAsia="en-US" w:bidi="ar-SA"/>
      </w:rPr>
    </w:lvl>
  </w:abstractNum>
  <w:abstractNum w:abstractNumId="11">
    <w:multiLevelType w:val="hybridMultilevel"/>
    <w:lvl w:ilvl="0">
      <w:start w:val="1"/>
      <w:numFmt w:val="decimal"/>
      <w:lvlText w:val="%1."/>
      <w:lvlJc w:val="left"/>
      <w:pPr>
        <w:ind w:left="1607" w:hanging="360"/>
        <w:jc w:val="right"/>
      </w:pPr>
      <w:rPr>
        <w:rFonts w:hint="default" w:ascii="Tahoma" w:hAnsi="Tahoma" w:eastAsia="Tahoma" w:cs="Tahoma"/>
        <w:b/>
        <w:bCs/>
        <w:i w:val="0"/>
        <w:iCs w:val="0"/>
        <w:color w:val="231F20"/>
        <w:spacing w:val="0"/>
        <w:w w:val="65"/>
        <w:sz w:val="22"/>
        <w:szCs w:val="22"/>
        <w:lang w:val="kk-KZ" w:eastAsia="en-US" w:bidi="ar-SA"/>
      </w:rPr>
    </w:lvl>
    <w:lvl w:ilvl="1">
      <w:start w:val="0"/>
      <w:numFmt w:val="bullet"/>
      <w:lvlText w:val="•"/>
      <w:lvlJc w:val="left"/>
      <w:pPr>
        <w:ind w:left="2630" w:hanging="360"/>
      </w:pPr>
      <w:rPr>
        <w:rFonts w:hint="default"/>
        <w:lang w:val="kk-KZ" w:eastAsia="en-US" w:bidi="ar-SA"/>
      </w:rPr>
    </w:lvl>
    <w:lvl w:ilvl="2">
      <w:start w:val="0"/>
      <w:numFmt w:val="bullet"/>
      <w:lvlText w:val="•"/>
      <w:lvlJc w:val="left"/>
      <w:pPr>
        <w:ind w:left="3661" w:hanging="360"/>
      </w:pPr>
      <w:rPr>
        <w:rFonts w:hint="default"/>
        <w:lang w:val="kk-KZ" w:eastAsia="en-US" w:bidi="ar-SA"/>
      </w:rPr>
    </w:lvl>
    <w:lvl w:ilvl="3">
      <w:start w:val="0"/>
      <w:numFmt w:val="bullet"/>
      <w:lvlText w:val="•"/>
      <w:lvlJc w:val="left"/>
      <w:pPr>
        <w:ind w:left="4691" w:hanging="360"/>
      </w:pPr>
      <w:rPr>
        <w:rFonts w:hint="default"/>
        <w:lang w:val="kk-KZ" w:eastAsia="en-US" w:bidi="ar-SA"/>
      </w:rPr>
    </w:lvl>
    <w:lvl w:ilvl="4">
      <w:start w:val="0"/>
      <w:numFmt w:val="bullet"/>
      <w:lvlText w:val="•"/>
      <w:lvlJc w:val="left"/>
      <w:pPr>
        <w:ind w:left="5722" w:hanging="360"/>
      </w:pPr>
      <w:rPr>
        <w:rFonts w:hint="default"/>
        <w:lang w:val="kk-KZ" w:eastAsia="en-US" w:bidi="ar-SA"/>
      </w:rPr>
    </w:lvl>
    <w:lvl w:ilvl="5">
      <w:start w:val="0"/>
      <w:numFmt w:val="bullet"/>
      <w:lvlText w:val="•"/>
      <w:lvlJc w:val="left"/>
      <w:pPr>
        <w:ind w:left="6752" w:hanging="360"/>
      </w:pPr>
      <w:rPr>
        <w:rFonts w:hint="default"/>
        <w:lang w:val="kk-KZ" w:eastAsia="en-US" w:bidi="ar-SA"/>
      </w:rPr>
    </w:lvl>
    <w:lvl w:ilvl="6">
      <w:start w:val="0"/>
      <w:numFmt w:val="bullet"/>
      <w:lvlText w:val="•"/>
      <w:lvlJc w:val="left"/>
      <w:pPr>
        <w:ind w:left="7783" w:hanging="360"/>
      </w:pPr>
      <w:rPr>
        <w:rFonts w:hint="default"/>
        <w:lang w:val="kk-KZ" w:eastAsia="en-US" w:bidi="ar-SA"/>
      </w:rPr>
    </w:lvl>
    <w:lvl w:ilvl="7">
      <w:start w:val="0"/>
      <w:numFmt w:val="bullet"/>
      <w:lvlText w:val="•"/>
      <w:lvlJc w:val="left"/>
      <w:pPr>
        <w:ind w:left="8813" w:hanging="360"/>
      </w:pPr>
      <w:rPr>
        <w:rFonts w:hint="default"/>
        <w:lang w:val="kk-KZ" w:eastAsia="en-US" w:bidi="ar-SA"/>
      </w:rPr>
    </w:lvl>
    <w:lvl w:ilvl="8">
      <w:start w:val="0"/>
      <w:numFmt w:val="bullet"/>
      <w:lvlText w:val="•"/>
      <w:lvlJc w:val="left"/>
      <w:pPr>
        <w:ind w:left="9844" w:hanging="360"/>
      </w:pPr>
      <w:rPr>
        <w:rFonts w:hint="default"/>
        <w:lang w:val="kk-KZ" w:eastAsia="en-US" w:bidi="ar-SA"/>
      </w:rPr>
    </w:lvl>
  </w:abstractNum>
  <w:abstractNum w:abstractNumId="10">
    <w:multiLevelType w:val="hybridMultilevel"/>
    <w:lvl w:ilvl="0">
      <w:start w:val="1"/>
      <w:numFmt w:val="decimal"/>
      <w:lvlText w:val="%1."/>
      <w:lvlJc w:val="left"/>
      <w:pPr>
        <w:ind w:left="1607" w:hanging="360"/>
        <w:jc w:val="left"/>
      </w:pPr>
      <w:rPr>
        <w:rFonts w:hint="default" w:ascii="Tahoma" w:hAnsi="Tahoma" w:eastAsia="Tahoma" w:cs="Tahoma"/>
        <w:b/>
        <w:bCs/>
        <w:i w:val="0"/>
        <w:iCs w:val="0"/>
        <w:color w:val="231F20"/>
        <w:spacing w:val="0"/>
        <w:w w:val="68"/>
        <w:sz w:val="22"/>
        <w:szCs w:val="22"/>
        <w:lang w:val="kk-KZ" w:eastAsia="en-US" w:bidi="ar-SA"/>
      </w:rPr>
    </w:lvl>
    <w:lvl w:ilvl="1">
      <w:start w:val="0"/>
      <w:numFmt w:val="bullet"/>
      <w:lvlText w:val="•"/>
      <w:lvlJc w:val="left"/>
      <w:pPr>
        <w:ind w:left="2630" w:hanging="360"/>
      </w:pPr>
      <w:rPr>
        <w:rFonts w:hint="default"/>
        <w:lang w:val="kk-KZ" w:eastAsia="en-US" w:bidi="ar-SA"/>
      </w:rPr>
    </w:lvl>
    <w:lvl w:ilvl="2">
      <w:start w:val="0"/>
      <w:numFmt w:val="bullet"/>
      <w:lvlText w:val="•"/>
      <w:lvlJc w:val="left"/>
      <w:pPr>
        <w:ind w:left="3661" w:hanging="360"/>
      </w:pPr>
      <w:rPr>
        <w:rFonts w:hint="default"/>
        <w:lang w:val="kk-KZ" w:eastAsia="en-US" w:bidi="ar-SA"/>
      </w:rPr>
    </w:lvl>
    <w:lvl w:ilvl="3">
      <w:start w:val="0"/>
      <w:numFmt w:val="bullet"/>
      <w:lvlText w:val="•"/>
      <w:lvlJc w:val="left"/>
      <w:pPr>
        <w:ind w:left="4691" w:hanging="360"/>
      </w:pPr>
      <w:rPr>
        <w:rFonts w:hint="default"/>
        <w:lang w:val="kk-KZ" w:eastAsia="en-US" w:bidi="ar-SA"/>
      </w:rPr>
    </w:lvl>
    <w:lvl w:ilvl="4">
      <w:start w:val="0"/>
      <w:numFmt w:val="bullet"/>
      <w:lvlText w:val="•"/>
      <w:lvlJc w:val="left"/>
      <w:pPr>
        <w:ind w:left="5722" w:hanging="360"/>
      </w:pPr>
      <w:rPr>
        <w:rFonts w:hint="default"/>
        <w:lang w:val="kk-KZ" w:eastAsia="en-US" w:bidi="ar-SA"/>
      </w:rPr>
    </w:lvl>
    <w:lvl w:ilvl="5">
      <w:start w:val="0"/>
      <w:numFmt w:val="bullet"/>
      <w:lvlText w:val="•"/>
      <w:lvlJc w:val="left"/>
      <w:pPr>
        <w:ind w:left="6752" w:hanging="360"/>
      </w:pPr>
      <w:rPr>
        <w:rFonts w:hint="default"/>
        <w:lang w:val="kk-KZ" w:eastAsia="en-US" w:bidi="ar-SA"/>
      </w:rPr>
    </w:lvl>
    <w:lvl w:ilvl="6">
      <w:start w:val="0"/>
      <w:numFmt w:val="bullet"/>
      <w:lvlText w:val="•"/>
      <w:lvlJc w:val="left"/>
      <w:pPr>
        <w:ind w:left="7783" w:hanging="360"/>
      </w:pPr>
      <w:rPr>
        <w:rFonts w:hint="default"/>
        <w:lang w:val="kk-KZ" w:eastAsia="en-US" w:bidi="ar-SA"/>
      </w:rPr>
    </w:lvl>
    <w:lvl w:ilvl="7">
      <w:start w:val="0"/>
      <w:numFmt w:val="bullet"/>
      <w:lvlText w:val="•"/>
      <w:lvlJc w:val="left"/>
      <w:pPr>
        <w:ind w:left="8813" w:hanging="360"/>
      </w:pPr>
      <w:rPr>
        <w:rFonts w:hint="default"/>
        <w:lang w:val="kk-KZ" w:eastAsia="en-US" w:bidi="ar-SA"/>
      </w:rPr>
    </w:lvl>
    <w:lvl w:ilvl="8">
      <w:start w:val="0"/>
      <w:numFmt w:val="bullet"/>
      <w:lvlText w:val="•"/>
      <w:lvlJc w:val="left"/>
      <w:pPr>
        <w:ind w:left="9844" w:hanging="360"/>
      </w:pPr>
      <w:rPr>
        <w:rFonts w:hint="default"/>
        <w:lang w:val="kk-KZ" w:eastAsia="en-US" w:bidi="ar-SA"/>
      </w:rPr>
    </w:lvl>
  </w:abstractNum>
  <w:abstractNum w:abstractNumId="9">
    <w:multiLevelType w:val="hybridMultilevel"/>
    <w:lvl w:ilvl="0">
      <w:start w:val="0"/>
      <w:numFmt w:val="bullet"/>
      <w:lvlText w:val="•"/>
      <w:lvlJc w:val="left"/>
      <w:pPr>
        <w:ind w:left="1607" w:hanging="360"/>
      </w:pPr>
      <w:rPr>
        <w:rFonts w:hint="default" w:ascii="Tahoma" w:hAnsi="Tahoma" w:eastAsia="Tahoma" w:cs="Tahoma"/>
        <w:b/>
        <w:bCs/>
        <w:i w:val="0"/>
        <w:iCs w:val="0"/>
        <w:color w:val="231F20"/>
        <w:spacing w:val="0"/>
        <w:w w:val="52"/>
        <w:sz w:val="22"/>
        <w:szCs w:val="22"/>
        <w:lang w:val="kk-KZ" w:eastAsia="en-US" w:bidi="ar-SA"/>
      </w:rPr>
    </w:lvl>
    <w:lvl w:ilvl="1">
      <w:start w:val="0"/>
      <w:numFmt w:val="bullet"/>
      <w:lvlText w:val="•"/>
      <w:lvlJc w:val="left"/>
      <w:pPr>
        <w:ind w:left="1777" w:hanging="360"/>
      </w:pPr>
      <w:rPr>
        <w:rFonts w:hint="default" w:ascii="Tahoma" w:hAnsi="Tahoma" w:eastAsia="Tahoma" w:cs="Tahoma"/>
        <w:b/>
        <w:bCs/>
        <w:i w:val="0"/>
        <w:iCs w:val="0"/>
        <w:color w:val="231F20"/>
        <w:spacing w:val="0"/>
        <w:w w:val="52"/>
        <w:sz w:val="22"/>
        <w:szCs w:val="22"/>
        <w:lang w:val="kk-KZ" w:eastAsia="en-US" w:bidi="ar-SA"/>
      </w:rPr>
    </w:lvl>
    <w:lvl w:ilvl="2">
      <w:start w:val="0"/>
      <w:numFmt w:val="bullet"/>
      <w:lvlText w:val="•"/>
      <w:lvlJc w:val="left"/>
      <w:pPr>
        <w:ind w:left="2905" w:hanging="360"/>
      </w:pPr>
      <w:rPr>
        <w:rFonts w:hint="default"/>
        <w:lang w:val="kk-KZ" w:eastAsia="en-US" w:bidi="ar-SA"/>
      </w:rPr>
    </w:lvl>
    <w:lvl w:ilvl="3">
      <w:start w:val="0"/>
      <w:numFmt w:val="bullet"/>
      <w:lvlText w:val="•"/>
      <w:lvlJc w:val="left"/>
      <w:pPr>
        <w:ind w:left="4030" w:hanging="360"/>
      </w:pPr>
      <w:rPr>
        <w:rFonts w:hint="default"/>
        <w:lang w:val="kk-KZ" w:eastAsia="en-US" w:bidi="ar-SA"/>
      </w:rPr>
    </w:lvl>
    <w:lvl w:ilvl="4">
      <w:start w:val="0"/>
      <w:numFmt w:val="bullet"/>
      <w:lvlText w:val="•"/>
      <w:lvlJc w:val="left"/>
      <w:pPr>
        <w:ind w:left="5155" w:hanging="360"/>
      </w:pPr>
      <w:rPr>
        <w:rFonts w:hint="default"/>
        <w:lang w:val="kk-KZ" w:eastAsia="en-US" w:bidi="ar-SA"/>
      </w:rPr>
    </w:lvl>
    <w:lvl w:ilvl="5">
      <w:start w:val="0"/>
      <w:numFmt w:val="bullet"/>
      <w:lvlText w:val="•"/>
      <w:lvlJc w:val="left"/>
      <w:pPr>
        <w:ind w:left="6280" w:hanging="360"/>
      </w:pPr>
      <w:rPr>
        <w:rFonts w:hint="default"/>
        <w:lang w:val="kk-KZ" w:eastAsia="en-US" w:bidi="ar-SA"/>
      </w:rPr>
    </w:lvl>
    <w:lvl w:ilvl="6">
      <w:start w:val="0"/>
      <w:numFmt w:val="bullet"/>
      <w:lvlText w:val="•"/>
      <w:lvlJc w:val="left"/>
      <w:pPr>
        <w:ind w:left="7405" w:hanging="360"/>
      </w:pPr>
      <w:rPr>
        <w:rFonts w:hint="default"/>
        <w:lang w:val="kk-KZ" w:eastAsia="en-US" w:bidi="ar-SA"/>
      </w:rPr>
    </w:lvl>
    <w:lvl w:ilvl="7">
      <w:start w:val="0"/>
      <w:numFmt w:val="bullet"/>
      <w:lvlText w:val="•"/>
      <w:lvlJc w:val="left"/>
      <w:pPr>
        <w:ind w:left="8530" w:hanging="360"/>
      </w:pPr>
      <w:rPr>
        <w:rFonts w:hint="default"/>
        <w:lang w:val="kk-KZ" w:eastAsia="en-US" w:bidi="ar-SA"/>
      </w:rPr>
    </w:lvl>
    <w:lvl w:ilvl="8">
      <w:start w:val="0"/>
      <w:numFmt w:val="bullet"/>
      <w:lvlText w:val="•"/>
      <w:lvlJc w:val="left"/>
      <w:pPr>
        <w:ind w:left="9655" w:hanging="360"/>
      </w:pPr>
      <w:rPr>
        <w:rFonts w:hint="default"/>
        <w:lang w:val="kk-KZ" w:eastAsia="en-US" w:bidi="ar-SA"/>
      </w:rPr>
    </w:lvl>
  </w:abstractNum>
  <w:abstractNum w:abstractNumId="8">
    <w:multiLevelType w:val="hybridMultilevel"/>
    <w:lvl w:ilvl="0">
      <w:start w:val="0"/>
      <w:numFmt w:val="bullet"/>
      <w:lvlText w:val="•"/>
      <w:lvlJc w:val="left"/>
      <w:pPr>
        <w:ind w:left="1777" w:hanging="360"/>
      </w:pPr>
      <w:rPr>
        <w:rFonts w:hint="default" w:ascii="Tahoma" w:hAnsi="Tahoma" w:eastAsia="Tahoma" w:cs="Tahoma"/>
        <w:b/>
        <w:bCs/>
        <w:i w:val="0"/>
        <w:iCs w:val="0"/>
        <w:color w:val="231F20"/>
        <w:spacing w:val="0"/>
        <w:w w:val="52"/>
        <w:sz w:val="22"/>
        <w:szCs w:val="22"/>
        <w:lang w:val="kk-KZ" w:eastAsia="en-US" w:bidi="ar-SA"/>
      </w:rPr>
    </w:lvl>
    <w:lvl w:ilvl="1">
      <w:start w:val="0"/>
      <w:numFmt w:val="bullet"/>
      <w:lvlText w:val="•"/>
      <w:lvlJc w:val="left"/>
      <w:pPr>
        <w:ind w:left="2792" w:hanging="360"/>
      </w:pPr>
      <w:rPr>
        <w:rFonts w:hint="default"/>
        <w:lang w:val="kk-KZ" w:eastAsia="en-US" w:bidi="ar-SA"/>
      </w:rPr>
    </w:lvl>
    <w:lvl w:ilvl="2">
      <w:start w:val="0"/>
      <w:numFmt w:val="bullet"/>
      <w:lvlText w:val="•"/>
      <w:lvlJc w:val="left"/>
      <w:pPr>
        <w:ind w:left="3805" w:hanging="360"/>
      </w:pPr>
      <w:rPr>
        <w:rFonts w:hint="default"/>
        <w:lang w:val="kk-KZ" w:eastAsia="en-US" w:bidi="ar-SA"/>
      </w:rPr>
    </w:lvl>
    <w:lvl w:ilvl="3">
      <w:start w:val="0"/>
      <w:numFmt w:val="bullet"/>
      <w:lvlText w:val="•"/>
      <w:lvlJc w:val="left"/>
      <w:pPr>
        <w:ind w:left="4817" w:hanging="360"/>
      </w:pPr>
      <w:rPr>
        <w:rFonts w:hint="default"/>
        <w:lang w:val="kk-KZ" w:eastAsia="en-US" w:bidi="ar-SA"/>
      </w:rPr>
    </w:lvl>
    <w:lvl w:ilvl="4">
      <w:start w:val="0"/>
      <w:numFmt w:val="bullet"/>
      <w:lvlText w:val="•"/>
      <w:lvlJc w:val="left"/>
      <w:pPr>
        <w:ind w:left="5830" w:hanging="360"/>
      </w:pPr>
      <w:rPr>
        <w:rFonts w:hint="default"/>
        <w:lang w:val="kk-KZ" w:eastAsia="en-US" w:bidi="ar-SA"/>
      </w:rPr>
    </w:lvl>
    <w:lvl w:ilvl="5">
      <w:start w:val="0"/>
      <w:numFmt w:val="bullet"/>
      <w:lvlText w:val="•"/>
      <w:lvlJc w:val="left"/>
      <w:pPr>
        <w:ind w:left="6842" w:hanging="360"/>
      </w:pPr>
      <w:rPr>
        <w:rFonts w:hint="default"/>
        <w:lang w:val="kk-KZ" w:eastAsia="en-US" w:bidi="ar-SA"/>
      </w:rPr>
    </w:lvl>
    <w:lvl w:ilvl="6">
      <w:start w:val="0"/>
      <w:numFmt w:val="bullet"/>
      <w:lvlText w:val="•"/>
      <w:lvlJc w:val="left"/>
      <w:pPr>
        <w:ind w:left="7855" w:hanging="360"/>
      </w:pPr>
      <w:rPr>
        <w:rFonts w:hint="default"/>
        <w:lang w:val="kk-KZ" w:eastAsia="en-US" w:bidi="ar-SA"/>
      </w:rPr>
    </w:lvl>
    <w:lvl w:ilvl="7">
      <w:start w:val="0"/>
      <w:numFmt w:val="bullet"/>
      <w:lvlText w:val="•"/>
      <w:lvlJc w:val="left"/>
      <w:pPr>
        <w:ind w:left="8867" w:hanging="360"/>
      </w:pPr>
      <w:rPr>
        <w:rFonts w:hint="default"/>
        <w:lang w:val="kk-KZ" w:eastAsia="en-US" w:bidi="ar-SA"/>
      </w:rPr>
    </w:lvl>
    <w:lvl w:ilvl="8">
      <w:start w:val="0"/>
      <w:numFmt w:val="bullet"/>
      <w:lvlText w:val="•"/>
      <w:lvlJc w:val="left"/>
      <w:pPr>
        <w:ind w:left="9880" w:hanging="360"/>
      </w:pPr>
      <w:rPr>
        <w:rFonts w:hint="default"/>
        <w:lang w:val="kk-KZ" w:eastAsia="en-US" w:bidi="ar-SA"/>
      </w:rPr>
    </w:lvl>
  </w:abstractNum>
  <w:abstractNum w:abstractNumId="7">
    <w:multiLevelType w:val="hybridMultilevel"/>
    <w:lvl w:ilvl="0">
      <w:start w:val="2"/>
      <w:numFmt w:val="decimal"/>
      <w:lvlText w:val="%1"/>
      <w:lvlJc w:val="left"/>
      <w:pPr>
        <w:ind w:left="1395" w:hanging="139"/>
        <w:jc w:val="left"/>
      </w:pPr>
      <w:rPr>
        <w:rFonts w:hint="default" w:ascii="Verdana" w:hAnsi="Verdana" w:eastAsia="Verdana" w:cs="Verdana"/>
        <w:b w:val="0"/>
        <w:bCs w:val="0"/>
        <w:i w:val="0"/>
        <w:iCs w:val="0"/>
        <w:color w:val="231F20"/>
        <w:spacing w:val="0"/>
        <w:w w:val="67"/>
        <w:sz w:val="20"/>
        <w:szCs w:val="20"/>
        <w:lang w:val="kk-KZ" w:eastAsia="en-US" w:bidi="ar-SA"/>
      </w:rPr>
    </w:lvl>
    <w:lvl w:ilvl="1">
      <w:start w:val="0"/>
      <w:numFmt w:val="bullet"/>
      <w:lvlText w:val="•"/>
      <w:lvlJc w:val="left"/>
      <w:pPr>
        <w:ind w:left="2450" w:hanging="139"/>
      </w:pPr>
      <w:rPr>
        <w:rFonts w:hint="default"/>
        <w:lang w:val="kk-KZ" w:eastAsia="en-US" w:bidi="ar-SA"/>
      </w:rPr>
    </w:lvl>
    <w:lvl w:ilvl="2">
      <w:start w:val="0"/>
      <w:numFmt w:val="bullet"/>
      <w:lvlText w:val="•"/>
      <w:lvlJc w:val="left"/>
      <w:pPr>
        <w:ind w:left="3501" w:hanging="139"/>
      </w:pPr>
      <w:rPr>
        <w:rFonts w:hint="default"/>
        <w:lang w:val="kk-KZ" w:eastAsia="en-US" w:bidi="ar-SA"/>
      </w:rPr>
    </w:lvl>
    <w:lvl w:ilvl="3">
      <w:start w:val="0"/>
      <w:numFmt w:val="bullet"/>
      <w:lvlText w:val="•"/>
      <w:lvlJc w:val="left"/>
      <w:pPr>
        <w:ind w:left="4551" w:hanging="139"/>
      </w:pPr>
      <w:rPr>
        <w:rFonts w:hint="default"/>
        <w:lang w:val="kk-KZ" w:eastAsia="en-US" w:bidi="ar-SA"/>
      </w:rPr>
    </w:lvl>
    <w:lvl w:ilvl="4">
      <w:start w:val="0"/>
      <w:numFmt w:val="bullet"/>
      <w:lvlText w:val="•"/>
      <w:lvlJc w:val="left"/>
      <w:pPr>
        <w:ind w:left="5602" w:hanging="139"/>
      </w:pPr>
      <w:rPr>
        <w:rFonts w:hint="default"/>
        <w:lang w:val="kk-KZ" w:eastAsia="en-US" w:bidi="ar-SA"/>
      </w:rPr>
    </w:lvl>
    <w:lvl w:ilvl="5">
      <w:start w:val="0"/>
      <w:numFmt w:val="bullet"/>
      <w:lvlText w:val="•"/>
      <w:lvlJc w:val="left"/>
      <w:pPr>
        <w:ind w:left="6652" w:hanging="139"/>
      </w:pPr>
      <w:rPr>
        <w:rFonts w:hint="default"/>
        <w:lang w:val="kk-KZ" w:eastAsia="en-US" w:bidi="ar-SA"/>
      </w:rPr>
    </w:lvl>
    <w:lvl w:ilvl="6">
      <w:start w:val="0"/>
      <w:numFmt w:val="bullet"/>
      <w:lvlText w:val="•"/>
      <w:lvlJc w:val="left"/>
      <w:pPr>
        <w:ind w:left="7703" w:hanging="139"/>
      </w:pPr>
      <w:rPr>
        <w:rFonts w:hint="default"/>
        <w:lang w:val="kk-KZ" w:eastAsia="en-US" w:bidi="ar-SA"/>
      </w:rPr>
    </w:lvl>
    <w:lvl w:ilvl="7">
      <w:start w:val="0"/>
      <w:numFmt w:val="bullet"/>
      <w:lvlText w:val="•"/>
      <w:lvlJc w:val="left"/>
      <w:pPr>
        <w:ind w:left="8753" w:hanging="139"/>
      </w:pPr>
      <w:rPr>
        <w:rFonts w:hint="default"/>
        <w:lang w:val="kk-KZ" w:eastAsia="en-US" w:bidi="ar-SA"/>
      </w:rPr>
    </w:lvl>
    <w:lvl w:ilvl="8">
      <w:start w:val="0"/>
      <w:numFmt w:val="bullet"/>
      <w:lvlText w:val="•"/>
      <w:lvlJc w:val="left"/>
      <w:pPr>
        <w:ind w:left="9804" w:hanging="139"/>
      </w:pPr>
      <w:rPr>
        <w:rFonts w:hint="default"/>
        <w:lang w:val="kk-KZ" w:eastAsia="en-US" w:bidi="ar-SA"/>
      </w:rPr>
    </w:lvl>
  </w:abstractNum>
  <w:abstractNum w:abstractNumId="6">
    <w:multiLevelType w:val="hybridMultilevel"/>
    <w:lvl w:ilvl="0">
      <w:start w:val="0"/>
      <w:numFmt w:val="bullet"/>
      <w:lvlText w:val="•"/>
      <w:lvlJc w:val="left"/>
      <w:pPr>
        <w:ind w:left="1607" w:hanging="360"/>
      </w:pPr>
      <w:rPr>
        <w:rFonts w:hint="default" w:ascii="Tahoma" w:hAnsi="Tahoma" w:eastAsia="Tahoma" w:cs="Tahoma"/>
        <w:b/>
        <w:bCs/>
        <w:i w:val="0"/>
        <w:iCs w:val="0"/>
        <w:color w:val="231F20"/>
        <w:spacing w:val="0"/>
        <w:w w:val="52"/>
        <w:sz w:val="22"/>
        <w:szCs w:val="22"/>
        <w:lang w:val="kk-KZ" w:eastAsia="en-US" w:bidi="ar-SA"/>
      </w:rPr>
    </w:lvl>
    <w:lvl w:ilvl="1">
      <w:start w:val="0"/>
      <w:numFmt w:val="bullet"/>
      <w:lvlText w:val="•"/>
      <w:lvlJc w:val="left"/>
      <w:pPr>
        <w:ind w:left="2630" w:hanging="360"/>
      </w:pPr>
      <w:rPr>
        <w:rFonts w:hint="default"/>
        <w:lang w:val="kk-KZ" w:eastAsia="en-US" w:bidi="ar-SA"/>
      </w:rPr>
    </w:lvl>
    <w:lvl w:ilvl="2">
      <w:start w:val="0"/>
      <w:numFmt w:val="bullet"/>
      <w:lvlText w:val="•"/>
      <w:lvlJc w:val="left"/>
      <w:pPr>
        <w:ind w:left="3661" w:hanging="360"/>
      </w:pPr>
      <w:rPr>
        <w:rFonts w:hint="default"/>
        <w:lang w:val="kk-KZ" w:eastAsia="en-US" w:bidi="ar-SA"/>
      </w:rPr>
    </w:lvl>
    <w:lvl w:ilvl="3">
      <w:start w:val="0"/>
      <w:numFmt w:val="bullet"/>
      <w:lvlText w:val="•"/>
      <w:lvlJc w:val="left"/>
      <w:pPr>
        <w:ind w:left="4691" w:hanging="360"/>
      </w:pPr>
      <w:rPr>
        <w:rFonts w:hint="default"/>
        <w:lang w:val="kk-KZ" w:eastAsia="en-US" w:bidi="ar-SA"/>
      </w:rPr>
    </w:lvl>
    <w:lvl w:ilvl="4">
      <w:start w:val="0"/>
      <w:numFmt w:val="bullet"/>
      <w:lvlText w:val="•"/>
      <w:lvlJc w:val="left"/>
      <w:pPr>
        <w:ind w:left="5722" w:hanging="360"/>
      </w:pPr>
      <w:rPr>
        <w:rFonts w:hint="default"/>
        <w:lang w:val="kk-KZ" w:eastAsia="en-US" w:bidi="ar-SA"/>
      </w:rPr>
    </w:lvl>
    <w:lvl w:ilvl="5">
      <w:start w:val="0"/>
      <w:numFmt w:val="bullet"/>
      <w:lvlText w:val="•"/>
      <w:lvlJc w:val="left"/>
      <w:pPr>
        <w:ind w:left="6752" w:hanging="360"/>
      </w:pPr>
      <w:rPr>
        <w:rFonts w:hint="default"/>
        <w:lang w:val="kk-KZ" w:eastAsia="en-US" w:bidi="ar-SA"/>
      </w:rPr>
    </w:lvl>
    <w:lvl w:ilvl="6">
      <w:start w:val="0"/>
      <w:numFmt w:val="bullet"/>
      <w:lvlText w:val="•"/>
      <w:lvlJc w:val="left"/>
      <w:pPr>
        <w:ind w:left="7783" w:hanging="360"/>
      </w:pPr>
      <w:rPr>
        <w:rFonts w:hint="default"/>
        <w:lang w:val="kk-KZ" w:eastAsia="en-US" w:bidi="ar-SA"/>
      </w:rPr>
    </w:lvl>
    <w:lvl w:ilvl="7">
      <w:start w:val="0"/>
      <w:numFmt w:val="bullet"/>
      <w:lvlText w:val="•"/>
      <w:lvlJc w:val="left"/>
      <w:pPr>
        <w:ind w:left="8813" w:hanging="360"/>
      </w:pPr>
      <w:rPr>
        <w:rFonts w:hint="default"/>
        <w:lang w:val="kk-KZ" w:eastAsia="en-US" w:bidi="ar-SA"/>
      </w:rPr>
    </w:lvl>
    <w:lvl w:ilvl="8">
      <w:start w:val="0"/>
      <w:numFmt w:val="bullet"/>
      <w:lvlText w:val="•"/>
      <w:lvlJc w:val="left"/>
      <w:pPr>
        <w:ind w:left="9844" w:hanging="360"/>
      </w:pPr>
      <w:rPr>
        <w:rFonts w:hint="default"/>
        <w:lang w:val="kk-KZ" w:eastAsia="en-US" w:bidi="ar-SA"/>
      </w:rPr>
    </w:lvl>
  </w:abstractNum>
  <w:abstractNum w:abstractNumId="5">
    <w:multiLevelType w:val="hybridMultilevel"/>
    <w:lvl w:ilvl="0">
      <w:start w:val="1"/>
      <w:numFmt w:val="decimal"/>
      <w:lvlText w:val="%1."/>
      <w:lvlJc w:val="left"/>
      <w:pPr>
        <w:ind w:left="1607" w:hanging="360"/>
        <w:jc w:val="right"/>
      </w:pPr>
      <w:rPr>
        <w:rFonts w:hint="default" w:ascii="Verdana" w:hAnsi="Verdana" w:eastAsia="Verdana" w:cs="Verdana"/>
        <w:b w:val="0"/>
        <w:bCs w:val="0"/>
        <w:i w:val="0"/>
        <w:iCs w:val="0"/>
        <w:color w:val="231F20"/>
        <w:spacing w:val="0"/>
        <w:w w:val="57"/>
        <w:sz w:val="22"/>
        <w:szCs w:val="22"/>
        <w:lang w:val="kk-KZ" w:eastAsia="en-US" w:bidi="ar-SA"/>
      </w:rPr>
    </w:lvl>
    <w:lvl w:ilvl="1">
      <w:start w:val="0"/>
      <w:numFmt w:val="bullet"/>
      <w:lvlText w:val="•"/>
      <w:lvlJc w:val="left"/>
      <w:pPr>
        <w:ind w:left="1777" w:hanging="360"/>
      </w:pPr>
      <w:rPr>
        <w:rFonts w:hint="default" w:ascii="Tahoma" w:hAnsi="Tahoma" w:eastAsia="Tahoma" w:cs="Tahoma"/>
        <w:b/>
        <w:bCs/>
        <w:i w:val="0"/>
        <w:iCs w:val="0"/>
        <w:color w:val="231F20"/>
        <w:spacing w:val="0"/>
        <w:w w:val="52"/>
        <w:sz w:val="22"/>
        <w:szCs w:val="22"/>
        <w:lang w:val="kk-KZ" w:eastAsia="en-US" w:bidi="ar-SA"/>
      </w:rPr>
    </w:lvl>
    <w:lvl w:ilvl="2">
      <w:start w:val="0"/>
      <w:numFmt w:val="bullet"/>
      <w:lvlText w:val="•"/>
      <w:lvlJc w:val="left"/>
      <w:pPr>
        <w:ind w:left="2905" w:hanging="360"/>
      </w:pPr>
      <w:rPr>
        <w:rFonts w:hint="default"/>
        <w:lang w:val="kk-KZ" w:eastAsia="en-US" w:bidi="ar-SA"/>
      </w:rPr>
    </w:lvl>
    <w:lvl w:ilvl="3">
      <w:start w:val="0"/>
      <w:numFmt w:val="bullet"/>
      <w:lvlText w:val="•"/>
      <w:lvlJc w:val="left"/>
      <w:pPr>
        <w:ind w:left="4030" w:hanging="360"/>
      </w:pPr>
      <w:rPr>
        <w:rFonts w:hint="default"/>
        <w:lang w:val="kk-KZ" w:eastAsia="en-US" w:bidi="ar-SA"/>
      </w:rPr>
    </w:lvl>
    <w:lvl w:ilvl="4">
      <w:start w:val="0"/>
      <w:numFmt w:val="bullet"/>
      <w:lvlText w:val="•"/>
      <w:lvlJc w:val="left"/>
      <w:pPr>
        <w:ind w:left="5155" w:hanging="360"/>
      </w:pPr>
      <w:rPr>
        <w:rFonts w:hint="default"/>
        <w:lang w:val="kk-KZ" w:eastAsia="en-US" w:bidi="ar-SA"/>
      </w:rPr>
    </w:lvl>
    <w:lvl w:ilvl="5">
      <w:start w:val="0"/>
      <w:numFmt w:val="bullet"/>
      <w:lvlText w:val="•"/>
      <w:lvlJc w:val="left"/>
      <w:pPr>
        <w:ind w:left="6280" w:hanging="360"/>
      </w:pPr>
      <w:rPr>
        <w:rFonts w:hint="default"/>
        <w:lang w:val="kk-KZ" w:eastAsia="en-US" w:bidi="ar-SA"/>
      </w:rPr>
    </w:lvl>
    <w:lvl w:ilvl="6">
      <w:start w:val="0"/>
      <w:numFmt w:val="bullet"/>
      <w:lvlText w:val="•"/>
      <w:lvlJc w:val="left"/>
      <w:pPr>
        <w:ind w:left="7405" w:hanging="360"/>
      </w:pPr>
      <w:rPr>
        <w:rFonts w:hint="default"/>
        <w:lang w:val="kk-KZ" w:eastAsia="en-US" w:bidi="ar-SA"/>
      </w:rPr>
    </w:lvl>
    <w:lvl w:ilvl="7">
      <w:start w:val="0"/>
      <w:numFmt w:val="bullet"/>
      <w:lvlText w:val="•"/>
      <w:lvlJc w:val="left"/>
      <w:pPr>
        <w:ind w:left="8530" w:hanging="360"/>
      </w:pPr>
      <w:rPr>
        <w:rFonts w:hint="default"/>
        <w:lang w:val="kk-KZ" w:eastAsia="en-US" w:bidi="ar-SA"/>
      </w:rPr>
    </w:lvl>
    <w:lvl w:ilvl="8">
      <w:start w:val="0"/>
      <w:numFmt w:val="bullet"/>
      <w:lvlText w:val="•"/>
      <w:lvlJc w:val="left"/>
      <w:pPr>
        <w:ind w:left="9655" w:hanging="360"/>
      </w:pPr>
      <w:rPr>
        <w:rFonts w:hint="default"/>
        <w:lang w:val="kk-KZ" w:eastAsia="en-US" w:bidi="ar-SA"/>
      </w:rPr>
    </w:lvl>
  </w:abstractNum>
  <w:abstractNum w:abstractNumId="4">
    <w:multiLevelType w:val="hybridMultilevel"/>
    <w:lvl w:ilvl="0">
      <w:start w:val="0"/>
      <w:numFmt w:val="bullet"/>
      <w:lvlText w:val="•"/>
      <w:lvlJc w:val="left"/>
      <w:pPr>
        <w:ind w:left="671" w:hanging="360"/>
      </w:pPr>
      <w:rPr>
        <w:rFonts w:hint="default" w:ascii="Tahoma" w:hAnsi="Tahoma" w:eastAsia="Tahoma" w:cs="Tahoma"/>
        <w:b/>
        <w:bCs/>
        <w:i w:val="0"/>
        <w:iCs w:val="0"/>
        <w:color w:val="231F20"/>
        <w:spacing w:val="0"/>
        <w:w w:val="52"/>
        <w:sz w:val="20"/>
        <w:szCs w:val="20"/>
        <w:lang w:val="kk-KZ" w:eastAsia="en-US" w:bidi="ar-SA"/>
      </w:rPr>
    </w:lvl>
    <w:lvl w:ilvl="1">
      <w:start w:val="0"/>
      <w:numFmt w:val="bullet"/>
      <w:lvlText w:val="•"/>
      <w:lvlJc w:val="left"/>
      <w:pPr>
        <w:ind w:left="1536" w:hanging="360"/>
      </w:pPr>
      <w:rPr>
        <w:rFonts w:hint="default"/>
        <w:lang w:val="kk-KZ" w:eastAsia="en-US" w:bidi="ar-SA"/>
      </w:rPr>
    </w:lvl>
    <w:lvl w:ilvl="2">
      <w:start w:val="0"/>
      <w:numFmt w:val="bullet"/>
      <w:lvlText w:val="•"/>
      <w:lvlJc w:val="left"/>
      <w:pPr>
        <w:ind w:left="2392" w:hanging="360"/>
      </w:pPr>
      <w:rPr>
        <w:rFonts w:hint="default"/>
        <w:lang w:val="kk-KZ" w:eastAsia="en-US" w:bidi="ar-SA"/>
      </w:rPr>
    </w:lvl>
    <w:lvl w:ilvl="3">
      <w:start w:val="0"/>
      <w:numFmt w:val="bullet"/>
      <w:lvlText w:val="•"/>
      <w:lvlJc w:val="left"/>
      <w:pPr>
        <w:ind w:left="3248" w:hanging="360"/>
      </w:pPr>
      <w:rPr>
        <w:rFonts w:hint="default"/>
        <w:lang w:val="kk-KZ" w:eastAsia="en-US" w:bidi="ar-SA"/>
      </w:rPr>
    </w:lvl>
    <w:lvl w:ilvl="4">
      <w:start w:val="0"/>
      <w:numFmt w:val="bullet"/>
      <w:lvlText w:val="•"/>
      <w:lvlJc w:val="left"/>
      <w:pPr>
        <w:ind w:left="4104" w:hanging="360"/>
      </w:pPr>
      <w:rPr>
        <w:rFonts w:hint="default"/>
        <w:lang w:val="kk-KZ" w:eastAsia="en-US" w:bidi="ar-SA"/>
      </w:rPr>
    </w:lvl>
    <w:lvl w:ilvl="5">
      <w:start w:val="0"/>
      <w:numFmt w:val="bullet"/>
      <w:lvlText w:val="•"/>
      <w:lvlJc w:val="left"/>
      <w:pPr>
        <w:ind w:left="4960" w:hanging="360"/>
      </w:pPr>
      <w:rPr>
        <w:rFonts w:hint="default"/>
        <w:lang w:val="kk-KZ" w:eastAsia="en-US" w:bidi="ar-SA"/>
      </w:rPr>
    </w:lvl>
    <w:lvl w:ilvl="6">
      <w:start w:val="0"/>
      <w:numFmt w:val="bullet"/>
      <w:lvlText w:val="•"/>
      <w:lvlJc w:val="left"/>
      <w:pPr>
        <w:ind w:left="5816" w:hanging="360"/>
      </w:pPr>
      <w:rPr>
        <w:rFonts w:hint="default"/>
        <w:lang w:val="kk-KZ" w:eastAsia="en-US" w:bidi="ar-SA"/>
      </w:rPr>
    </w:lvl>
    <w:lvl w:ilvl="7">
      <w:start w:val="0"/>
      <w:numFmt w:val="bullet"/>
      <w:lvlText w:val="•"/>
      <w:lvlJc w:val="left"/>
      <w:pPr>
        <w:ind w:left="6672" w:hanging="360"/>
      </w:pPr>
      <w:rPr>
        <w:rFonts w:hint="default"/>
        <w:lang w:val="kk-KZ" w:eastAsia="en-US" w:bidi="ar-SA"/>
      </w:rPr>
    </w:lvl>
    <w:lvl w:ilvl="8">
      <w:start w:val="0"/>
      <w:numFmt w:val="bullet"/>
      <w:lvlText w:val="•"/>
      <w:lvlJc w:val="left"/>
      <w:pPr>
        <w:ind w:left="7528" w:hanging="360"/>
      </w:pPr>
      <w:rPr>
        <w:rFonts w:hint="default"/>
        <w:lang w:val="kk-KZ" w:eastAsia="en-US" w:bidi="ar-SA"/>
      </w:rPr>
    </w:lvl>
  </w:abstractNum>
  <w:abstractNum w:abstractNumId="3">
    <w:multiLevelType w:val="hybridMultilevel"/>
    <w:lvl w:ilvl="0">
      <w:start w:val="1"/>
      <w:numFmt w:val="decimal"/>
      <w:lvlText w:val="%1"/>
      <w:lvlJc w:val="left"/>
      <w:pPr>
        <w:ind w:left="1417" w:hanging="486"/>
        <w:jc w:val="left"/>
      </w:pPr>
      <w:rPr>
        <w:rFonts w:hint="default"/>
        <w:lang w:val="kk-KZ" w:eastAsia="en-US" w:bidi="ar-SA"/>
      </w:rPr>
    </w:lvl>
    <w:lvl w:ilvl="1">
      <w:start w:val="1"/>
      <w:numFmt w:val="decimal"/>
      <w:lvlText w:val="%1.%2"/>
      <w:lvlJc w:val="left"/>
      <w:pPr>
        <w:ind w:left="1417" w:hanging="486"/>
        <w:jc w:val="right"/>
      </w:pPr>
      <w:rPr>
        <w:rFonts w:hint="default" w:ascii="Arial" w:hAnsi="Arial" w:eastAsia="Arial" w:cs="Arial"/>
        <w:b/>
        <w:bCs/>
        <w:i w:val="0"/>
        <w:iCs w:val="0"/>
        <w:color w:val="40AD49"/>
        <w:spacing w:val="0"/>
        <w:w w:val="74"/>
        <w:sz w:val="40"/>
        <w:szCs w:val="40"/>
        <w:lang w:val="kk-KZ" w:eastAsia="en-US" w:bidi="ar-SA"/>
      </w:rPr>
    </w:lvl>
    <w:lvl w:ilvl="2">
      <w:start w:val="0"/>
      <w:numFmt w:val="bullet"/>
      <w:lvlText w:val="•"/>
      <w:lvlJc w:val="left"/>
      <w:pPr>
        <w:ind w:left="1607" w:hanging="360"/>
      </w:pPr>
      <w:rPr>
        <w:rFonts w:hint="default" w:ascii="Tahoma" w:hAnsi="Tahoma" w:eastAsia="Tahoma" w:cs="Tahoma"/>
        <w:b/>
        <w:bCs/>
        <w:i w:val="0"/>
        <w:iCs w:val="0"/>
        <w:color w:val="231F20"/>
        <w:spacing w:val="0"/>
        <w:w w:val="52"/>
        <w:sz w:val="22"/>
        <w:szCs w:val="22"/>
        <w:lang w:val="kk-KZ" w:eastAsia="en-US" w:bidi="ar-SA"/>
      </w:rPr>
    </w:lvl>
    <w:lvl w:ilvl="3">
      <w:start w:val="0"/>
      <w:numFmt w:val="bullet"/>
      <w:lvlText w:val="•"/>
      <w:lvlJc w:val="left"/>
      <w:pPr>
        <w:ind w:left="3045" w:hanging="360"/>
      </w:pPr>
      <w:rPr>
        <w:rFonts w:hint="default"/>
        <w:lang w:val="kk-KZ" w:eastAsia="en-US" w:bidi="ar-SA"/>
      </w:rPr>
    </w:lvl>
    <w:lvl w:ilvl="4">
      <w:start w:val="0"/>
      <w:numFmt w:val="bullet"/>
      <w:lvlText w:val="•"/>
      <w:lvlJc w:val="left"/>
      <w:pPr>
        <w:ind w:left="4311" w:hanging="360"/>
      </w:pPr>
      <w:rPr>
        <w:rFonts w:hint="default"/>
        <w:lang w:val="kk-KZ" w:eastAsia="en-US" w:bidi="ar-SA"/>
      </w:rPr>
    </w:lvl>
    <w:lvl w:ilvl="5">
      <w:start w:val="0"/>
      <w:numFmt w:val="bullet"/>
      <w:lvlText w:val="•"/>
      <w:lvlJc w:val="left"/>
      <w:pPr>
        <w:ind w:left="5577" w:hanging="360"/>
      </w:pPr>
      <w:rPr>
        <w:rFonts w:hint="default"/>
        <w:lang w:val="kk-KZ" w:eastAsia="en-US" w:bidi="ar-SA"/>
      </w:rPr>
    </w:lvl>
    <w:lvl w:ilvl="6">
      <w:start w:val="0"/>
      <w:numFmt w:val="bullet"/>
      <w:lvlText w:val="•"/>
      <w:lvlJc w:val="left"/>
      <w:pPr>
        <w:ind w:left="6842" w:hanging="360"/>
      </w:pPr>
      <w:rPr>
        <w:rFonts w:hint="default"/>
        <w:lang w:val="kk-KZ" w:eastAsia="en-US" w:bidi="ar-SA"/>
      </w:rPr>
    </w:lvl>
    <w:lvl w:ilvl="7">
      <w:start w:val="0"/>
      <w:numFmt w:val="bullet"/>
      <w:lvlText w:val="•"/>
      <w:lvlJc w:val="left"/>
      <w:pPr>
        <w:ind w:left="8108" w:hanging="360"/>
      </w:pPr>
      <w:rPr>
        <w:rFonts w:hint="default"/>
        <w:lang w:val="kk-KZ" w:eastAsia="en-US" w:bidi="ar-SA"/>
      </w:rPr>
    </w:lvl>
    <w:lvl w:ilvl="8">
      <w:start w:val="0"/>
      <w:numFmt w:val="bullet"/>
      <w:lvlText w:val="•"/>
      <w:lvlJc w:val="left"/>
      <w:pPr>
        <w:ind w:left="9374" w:hanging="360"/>
      </w:pPr>
      <w:rPr>
        <w:rFonts w:hint="default"/>
        <w:lang w:val="kk-KZ" w:eastAsia="en-US" w:bidi="ar-SA"/>
      </w:rPr>
    </w:lvl>
  </w:abstractNum>
  <w:abstractNum w:abstractNumId="2">
    <w:multiLevelType w:val="hybridMultilevel"/>
    <w:lvl w:ilvl="0">
      <w:start w:val="0"/>
      <w:numFmt w:val="bullet"/>
      <w:lvlText w:val="•"/>
      <w:lvlJc w:val="left"/>
      <w:pPr>
        <w:ind w:left="1607" w:hanging="360"/>
      </w:pPr>
      <w:rPr>
        <w:rFonts w:hint="default" w:ascii="Tahoma" w:hAnsi="Tahoma" w:eastAsia="Tahoma" w:cs="Tahoma"/>
        <w:b/>
        <w:bCs/>
        <w:i w:val="0"/>
        <w:iCs w:val="0"/>
        <w:color w:val="231F20"/>
        <w:spacing w:val="0"/>
        <w:w w:val="52"/>
        <w:sz w:val="22"/>
        <w:szCs w:val="22"/>
        <w:lang w:val="kk-KZ" w:eastAsia="en-US" w:bidi="ar-SA"/>
      </w:rPr>
    </w:lvl>
    <w:lvl w:ilvl="1">
      <w:start w:val="0"/>
      <w:numFmt w:val="bullet"/>
      <w:lvlText w:val="•"/>
      <w:lvlJc w:val="left"/>
      <w:pPr>
        <w:ind w:left="2630" w:hanging="360"/>
      </w:pPr>
      <w:rPr>
        <w:rFonts w:hint="default"/>
        <w:lang w:val="kk-KZ" w:eastAsia="en-US" w:bidi="ar-SA"/>
      </w:rPr>
    </w:lvl>
    <w:lvl w:ilvl="2">
      <w:start w:val="0"/>
      <w:numFmt w:val="bullet"/>
      <w:lvlText w:val="•"/>
      <w:lvlJc w:val="left"/>
      <w:pPr>
        <w:ind w:left="3661" w:hanging="360"/>
      </w:pPr>
      <w:rPr>
        <w:rFonts w:hint="default"/>
        <w:lang w:val="kk-KZ" w:eastAsia="en-US" w:bidi="ar-SA"/>
      </w:rPr>
    </w:lvl>
    <w:lvl w:ilvl="3">
      <w:start w:val="0"/>
      <w:numFmt w:val="bullet"/>
      <w:lvlText w:val="•"/>
      <w:lvlJc w:val="left"/>
      <w:pPr>
        <w:ind w:left="4691" w:hanging="360"/>
      </w:pPr>
      <w:rPr>
        <w:rFonts w:hint="default"/>
        <w:lang w:val="kk-KZ" w:eastAsia="en-US" w:bidi="ar-SA"/>
      </w:rPr>
    </w:lvl>
    <w:lvl w:ilvl="4">
      <w:start w:val="0"/>
      <w:numFmt w:val="bullet"/>
      <w:lvlText w:val="•"/>
      <w:lvlJc w:val="left"/>
      <w:pPr>
        <w:ind w:left="5722" w:hanging="360"/>
      </w:pPr>
      <w:rPr>
        <w:rFonts w:hint="default"/>
        <w:lang w:val="kk-KZ" w:eastAsia="en-US" w:bidi="ar-SA"/>
      </w:rPr>
    </w:lvl>
    <w:lvl w:ilvl="5">
      <w:start w:val="0"/>
      <w:numFmt w:val="bullet"/>
      <w:lvlText w:val="•"/>
      <w:lvlJc w:val="left"/>
      <w:pPr>
        <w:ind w:left="6752" w:hanging="360"/>
      </w:pPr>
      <w:rPr>
        <w:rFonts w:hint="default"/>
        <w:lang w:val="kk-KZ" w:eastAsia="en-US" w:bidi="ar-SA"/>
      </w:rPr>
    </w:lvl>
    <w:lvl w:ilvl="6">
      <w:start w:val="0"/>
      <w:numFmt w:val="bullet"/>
      <w:lvlText w:val="•"/>
      <w:lvlJc w:val="left"/>
      <w:pPr>
        <w:ind w:left="7783" w:hanging="360"/>
      </w:pPr>
      <w:rPr>
        <w:rFonts w:hint="default"/>
        <w:lang w:val="kk-KZ" w:eastAsia="en-US" w:bidi="ar-SA"/>
      </w:rPr>
    </w:lvl>
    <w:lvl w:ilvl="7">
      <w:start w:val="0"/>
      <w:numFmt w:val="bullet"/>
      <w:lvlText w:val="•"/>
      <w:lvlJc w:val="left"/>
      <w:pPr>
        <w:ind w:left="8813" w:hanging="360"/>
      </w:pPr>
      <w:rPr>
        <w:rFonts w:hint="default"/>
        <w:lang w:val="kk-KZ" w:eastAsia="en-US" w:bidi="ar-SA"/>
      </w:rPr>
    </w:lvl>
    <w:lvl w:ilvl="8">
      <w:start w:val="0"/>
      <w:numFmt w:val="bullet"/>
      <w:lvlText w:val="•"/>
      <w:lvlJc w:val="left"/>
      <w:pPr>
        <w:ind w:left="9844" w:hanging="360"/>
      </w:pPr>
      <w:rPr>
        <w:rFonts w:hint="default"/>
        <w:lang w:val="kk-KZ" w:eastAsia="en-US" w:bidi="ar-SA"/>
      </w:rPr>
    </w:lvl>
  </w:abstractNum>
  <w:abstractNum w:abstractNumId="0">
    <w:multiLevelType w:val="hybridMultilevel"/>
    <w:lvl w:ilvl="0">
      <w:start w:val="1"/>
      <w:numFmt w:val="decimal"/>
      <w:lvlText w:val="%1"/>
      <w:lvlJc w:val="left"/>
      <w:pPr>
        <w:ind w:left="3106" w:hanging="377"/>
        <w:jc w:val="left"/>
      </w:pPr>
      <w:rPr>
        <w:rFonts w:hint="default"/>
        <w:lang w:val="kk-KZ" w:eastAsia="en-US" w:bidi="ar-SA"/>
      </w:rPr>
    </w:lvl>
    <w:lvl w:ilvl="1">
      <w:start w:val="3"/>
      <w:numFmt w:val="decimal"/>
      <w:lvlText w:val="%1.%2"/>
      <w:lvlJc w:val="left"/>
      <w:pPr>
        <w:ind w:left="3106" w:hanging="377"/>
        <w:jc w:val="left"/>
      </w:pPr>
      <w:rPr>
        <w:rFonts w:hint="default" w:ascii="Verdana" w:hAnsi="Verdana" w:eastAsia="Verdana" w:cs="Verdana"/>
        <w:b w:val="0"/>
        <w:bCs w:val="0"/>
        <w:i w:val="0"/>
        <w:iCs w:val="0"/>
        <w:color w:val="231F20"/>
        <w:spacing w:val="0"/>
        <w:w w:val="59"/>
        <w:sz w:val="26"/>
        <w:szCs w:val="26"/>
        <w:lang w:val="kk-KZ" w:eastAsia="en-US" w:bidi="ar-SA"/>
      </w:rPr>
    </w:lvl>
    <w:lvl w:ilvl="2">
      <w:start w:val="0"/>
      <w:numFmt w:val="bullet"/>
      <w:lvlText w:val="•"/>
      <w:lvlJc w:val="left"/>
      <w:pPr>
        <w:ind w:left="4861" w:hanging="377"/>
      </w:pPr>
      <w:rPr>
        <w:rFonts w:hint="default"/>
        <w:lang w:val="kk-KZ" w:eastAsia="en-US" w:bidi="ar-SA"/>
      </w:rPr>
    </w:lvl>
    <w:lvl w:ilvl="3">
      <w:start w:val="0"/>
      <w:numFmt w:val="bullet"/>
      <w:lvlText w:val="•"/>
      <w:lvlJc w:val="left"/>
      <w:pPr>
        <w:ind w:left="5741" w:hanging="377"/>
      </w:pPr>
      <w:rPr>
        <w:rFonts w:hint="default"/>
        <w:lang w:val="kk-KZ" w:eastAsia="en-US" w:bidi="ar-SA"/>
      </w:rPr>
    </w:lvl>
    <w:lvl w:ilvl="4">
      <w:start w:val="0"/>
      <w:numFmt w:val="bullet"/>
      <w:lvlText w:val="•"/>
      <w:lvlJc w:val="left"/>
      <w:pPr>
        <w:ind w:left="6622" w:hanging="377"/>
      </w:pPr>
      <w:rPr>
        <w:rFonts w:hint="default"/>
        <w:lang w:val="kk-KZ" w:eastAsia="en-US" w:bidi="ar-SA"/>
      </w:rPr>
    </w:lvl>
    <w:lvl w:ilvl="5">
      <w:start w:val="0"/>
      <w:numFmt w:val="bullet"/>
      <w:lvlText w:val="•"/>
      <w:lvlJc w:val="left"/>
      <w:pPr>
        <w:ind w:left="7502" w:hanging="377"/>
      </w:pPr>
      <w:rPr>
        <w:rFonts w:hint="default"/>
        <w:lang w:val="kk-KZ" w:eastAsia="en-US" w:bidi="ar-SA"/>
      </w:rPr>
    </w:lvl>
    <w:lvl w:ilvl="6">
      <w:start w:val="0"/>
      <w:numFmt w:val="bullet"/>
      <w:lvlText w:val="•"/>
      <w:lvlJc w:val="left"/>
      <w:pPr>
        <w:ind w:left="8383" w:hanging="377"/>
      </w:pPr>
      <w:rPr>
        <w:rFonts w:hint="default"/>
        <w:lang w:val="kk-KZ" w:eastAsia="en-US" w:bidi="ar-SA"/>
      </w:rPr>
    </w:lvl>
    <w:lvl w:ilvl="7">
      <w:start w:val="0"/>
      <w:numFmt w:val="bullet"/>
      <w:lvlText w:val="•"/>
      <w:lvlJc w:val="left"/>
      <w:pPr>
        <w:ind w:left="9263" w:hanging="377"/>
      </w:pPr>
      <w:rPr>
        <w:rFonts w:hint="default"/>
        <w:lang w:val="kk-KZ" w:eastAsia="en-US" w:bidi="ar-SA"/>
      </w:rPr>
    </w:lvl>
    <w:lvl w:ilvl="8">
      <w:start w:val="0"/>
      <w:numFmt w:val="bullet"/>
      <w:lvlText w:val="•"/>
      <w:lvlJc w:val="left"/>
      <w:pPr>
        <w:ind w:left="10144" w:hanging="377"/>
      </w:pPr>
      <w:rPr>
        <w:rFonts w:hint="default"/>
        <w:lang w:val="kk-KZ" w:eastAsia="en-US" w:bidi="ar-SA"/>
      </w:rPr>
    </w:lvl>
  </w:abstractNum>
  <w:num w:numId="2">
    <w:abstractNumId w:val="1"/>
  </w:num>
  <w:num w:numId="75">
    <w:abstractNumId w:val="74"/>
  </w:num>
  <w:num w:numId="74">
    <w:abstractNumId w:val="73"/>
  </w:num>
  <w:num w:numId="73">
    <w:abstractNumId w:val="72"/>
  </w:num>
  <w:num w:numId="72">
    <w:abstractNumId w:val="71"/>
  </w:num>
  <w:num w:numId="71">
    <w:abstractNumId w:val="70"/>
  </w:num>
  <w:num w:numId="70">
    <w:abstractNumId w:val="69"/>
  </w:num>
  <w:num w:numId="69">
    <w:abstractNumId w:val="68"/>
  </w:num>
  <w:num w:numId="68">
    <w:abstractNumId w:val="67"/>
  </w:num>
  <w:num w:numId="67">
    <w:abstractNumId w:val="66"/>
  </w:num>
  <w:num w:numId="66">
    <w:abstractNumId w:val="65"/>
  </w:num>
  <w:num w:numId="65">
    <w:abstractNumId w:val="64"/>
  </w:num>
  <w:num w:numId="64">
    <w:abstractNumId w:val="63"/>
  </w:num>
  <w:num w:numId="63">
    <w:abstractNumId w:val="62"/>
  </w:num>
  <w:num w:numId="62">
    <w:abstractNumId w:val="61"/>
  </w:num>
  <w:num w:numId="61">
    <w:abstractNumId w:val="60"/>
  </w:num>
  <w:num w:numId="60">
    <w:abstractNumId w:val="59"/>
  </w:num>
  <w:num w:numId="59">
    <w:abstractNumId w:val="58"/>
  </w:num>
  <w:num w:numId="58">
    <w:abstractNumId w:val="57"/>
  </w:num>
  <w:num w:numId="57">
    <w:abstractNumId w:val="56"/>
  </w:num>
  <w:num w:numId="56">
    <w:abstractNumId w:val="55"/>
  </w:num>
  <w:num w:numId="55">
    <w:abstractNumId w:val="54"/>
  </w:num>
  <w:num w:numId="54">
    <w:abstractNumId w:val="53"/>
  </w:num>
  <w:num w:numId="53">
    <w:abstractNumId w:val="52"/>
  </w:num>
  <w:num w:numId="52">
    <w:abstractNumId w:val="51"/>
  </w:num>
  <w:num w:numId="51">
    <w:abstractNumId w:val="50"/>
  </w: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Verdana" w:hAnsi="Verdana" w:eastAsia="Verdana" w:cs="Verdana"/>
      <w:lang w:val="kk-KZ" w:eastAsia="en-US" w:bidi="ar-SA"/>
    </w:rPr>
  </w:style>
  <w:style w:styleId="BodyText" w:type="paragraph">
    <w:name w:val="Body Text"/>
    <w:basedOn w:val="Normal"/>
    <w:uiPriority w:val="1"/>
    <w:qFormat/>
    <w:pPr/>
    <w:rPr>
      <w:rFonts w:ascii="Verdana" w:hAnsi="Verdana" w:eastAsia="Verdana" w:cs="Verdana"/>
      <w:sz w:val="22"/>
      <w:szCs w:val="22"/>
      <w:lang w:val="kk-KZ" w:eastAsia="en-US" w:bidi="ar-SA"/>
    </w:rPr>
  </w:style>
  <w:style w:styleId="Heading1" w:type="paragraph">
    <w:name w:val="Heading 1"/>
    <w:basedOn w:val="Normal"/>
    <w:uiPriority w:val="1"/>
    <w:qFormat/>
    <w:pPr>
      <w:ind w:left="1417"/>
      <w:jc w:val="both"/>
      <w:outlineLvl w:val="1"/>
    </w:pPr>
    <w:rPr>
      <w:rFonts w:ascii="Arial" w:hAnsi="Arial" w:eastAsia="Arial" w:cs="Arial"/>
      <w:b/>
      <w:bCs/>
      <w:sz w:val="40"/>
      <w:szCs w:val="40"/>
      <w:lang w:val="kk-KZ" w:eastAsia="en-US" w:bidi="ar-SA"/>
    </w:rPr>
  </w:style>
  <w:style w:styleId="Heading2" w:type="paragraph">
    <w:name w:val="Heading 2"/>
    <w:basedOn w:val="Normal"/>
    <w:uiPriority w:val="1"/>
    <w:qFormat/>
    <w:pPr>
      <w:spacing w:before="197"/>
      <w:outlineLvl w:val="2"/>
    </w:pPr>
    <w:rPr>
      <w:rFonts w:ascii="Tahoma" w:hAnsi="Tahoma" w:eastAsia="Tahoma" w:cs="Tahoma"/>
      <w:sz w:val="24"/>
      <w:szCs w:val="24"/>
      <w:lang w:val="kk-KZ" w:eastAsia="en-US" w:bidi="ar-SA"/>
    </w:rPr>
  </w:style>
  <w:style w:styleId="Heading3" w:type="paragraph">
    <w:name w:val="Heading 3"/>
    <w:basedOn w:val="Normal"/>
    <w:uiPriority w:val="1"/>
    <w:qFormat/>
    <w:pPr>
      <w:ind w:left="1417"/>
      <w:outlineLvl w:val="3"/>
    </w:pPr>
    <w:rPr>
      <w:rFonts w:ascii="Tahoma" w:hAnsi="Tahoma" w:eastAsia="Tahoma" w:cs="Tahoma"/>
      <w:b/>
      <w:bCs/>
      <w:sz w:val="22"/>
      <w:szCs w:val="22"/>
      <w:lang w:val="kk-KZ" w:eastAsia="en-US" w:bidi="ar-SA"/>
    </w:rPr>
  </w:style>
  <w:style w:styleId="Heading4" w:type="paragraph">
    <w:name w:val="Heading 4"/>
    <w:basedOn w:val="Normal"/>
    <w:uiPriority w:val="1"/>
    <w:qFormat/>
    <w:pPr>
      <w:outlineLvl w:val="4"/>
    </w:pPr>
    <w:rPr>
      <w:rFonts w:ascii="Verdana" w:hAnsi="Verdana" w:eastAsia="Verdana" w:cs="Verdana"/>
      <w:b/>
      <w:bCs/>
      <w:i/>
      <w:iCs/>
      <w:sz w:val="22"/>
      <w:szCs w:val="22"/>
      <w:lang w:val="kk-KZ" w:eastAsia="en-US" w:bidi="ar-SA"/>
    </w:rPr>
  </w:style>
  <w:style w:styleId="Title" w:type="paragraph">
    <w:name w:val="Title"/>
    <w:basedOn w:val="Normal"/>
    <w:uiPriority w:val="1"/>
    <w:qFormat/>
    <w:pPr>
      <w:ind w:left="36" w:right="2891"/>
    </w:pPr>
    <w:rPr>
      <w:rFonts w:ascii="Arial" w:hAnsi="Arial" w:eastAsia="Arial" w:cs="Arial"/>
      <w:b/>
      <w:bCs/>
      <w:sz w:val="93"/>
      <w:szCs w:val="93"/>
      <w:lang w:val="kk-KZ" w:eastAsia="en-US" w:bidi="ar-SA"/>
    </w:rPr>
  </w:style>
  <w:style w:styleId="ListParagraph" w:type="paragraph">
    <w:name w:val="List Paragraph"/>
    <w:basedOn w:val="Normal"/>
    <w:uiPriority w:val="1"/>
    <w:qFormat/>
    <w:pPr>
      <w:spacing w:before="168"/>
      <w:ind w:left="1607" w:hanging="360"/>
      <w:jc w:val="both"/>
    </w:pPr>
    <w:rPr>
      <w:rFonts w:ascii="Verdana" w:hAnsi="Verdana" w:eastAsia="Verdana" w:cs="Verdana"/>
      <w:lang w:val="kk-KZ" w:eastAsia="en-US" w:bidi="ar-SA"/>
    </w:rPr>
  </w:style>
  <w:style w:styleId="TableParagraph" w:type="paragraph">
    <w:name w:val="Table Paragraph"/>
    <w:basedOn w:val="Normal"/>
    <w:uiPriority w:val="1"/>
    <w:qFormat/>
    <w:pPr>
      <w:spacing w:before="65"/>
      <w:ind w:left="14"/>
      <w:jc w:val="center"/>
    </w:pPr>
    <w:rPr>
      <w:rFonts w:ascii="Verdana" w:hAnsi="Verdana" w:eastAsia="Verdana" w:cs="Verdana"/>
      <w:lang w:val="kk-KZ"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footer" Target="footer1.xml"/><Relationship Id="rId11" Type="http://schemas.openxmlformats.org/officeDocument/2006/relationships/image" Target="media/image6.png"/><Relationship Id="rId12" Type="http://schemas.openxmlformats.org/officeDocument/2006/relationships/image" Target="media/image7.png"/><Relationship Id="rId13" Type="http://schemas.openxmlformats.org/officeDocument/2006/relationships/footer" Target="footer2.xml"/><Relationship Id="rId14" Type="http://schemas.openxmlformats.org/officeDocument/2006/relationships/hyperlink" Target="http://irrd/" TargetMode="External"/><Relationship Id="rId15" Type="http://schemas.openxmlformats.org/officeDocument/2006/relationships/hyperlink" Target="http://www.irrd.kz/" TargetMode="External"/><Relationship Id="rId16" Type="http://schemas.openxmlformats.org/officeDocument/2006/relationships/image" Target="media/image8.png"/><Relationship Id="rId17" Type="http://schemas.openxmlformats.org/officeDocument/2006/relationships/footer" Target="footer3.xml"/><Relationship Id="rId18" Type="http://schemas.openxmlformats.org/officeDocument/2006/relationships/footer" Target="footer4.xml"/><Relationship Id="rId19" Type="http://schemas.openxmlformats.org/officeDocument/2006/relationships/footer" Target="footer5.xml"/><Relationship Id="rId20" Type="http://schemas.openxmlformats.org/officeDocument/2006/relationships/image" Target="media/image9.png"/><Relationship Id="rId21" Type="http://schemas.openxmlformats.org/officeDocument/2006/relationships/hyperlink" Target="http://www.nnpcfk.kz/index.php/ru/" TargetMode="External"/><Relationship Id="rId22" Type="http://schemas.openxmlformats.org/officeDocument/2006/relationships/image" Target="media/image10.png"/><Relationship Id="rId23" Type="http://schemas.openxmlformats.org/officeDocument/2006/relationships/hyperlink" Target="http://www.uba.edu.kz/" TargetMode="External"/><Relationship Id="rId24" Type="http://schemas.openxmlformats.org/officeDocument/2006/relationships/hyperlink" Target="http://www.iea.nl/studies/iea/timss/timss2023" TargetMode="External"/><Relationship Id="rId25" Type="http://schemas.openxmlformats.org/officeDocument/2006/relationships/footer" Target="footer6.xml"/><Relationship Id="rId26" Type="http://schemas.openxmlformats.org/officeDocument/2006/relationships/image" Target="media/image11.png"/><Relationship Id="rId27" Type="http://schemas.openxmlformats.org/officeDocument/2006/relationships/image" Target="media/image12.png"/><Relationship Id="rId28" Type="http://schemas.openxmlformats.org/officeDocument/2006/relationships/image" Target="media/image13.png"/><Relationship Id="rId29" Type="http://schemas.openxmlformats.org/officeDocument/2006/relationships/image" Target="media/image14.png"/><Relationship Id="rId30" Type="http://schemas.openxmlformats.org/officeDocument/2006/relationships/footer" Target="footer7.xml"/><Relationship Id="rId31" Type="http://schemas.openxmlformats.org/officeDocument/2006/relationships/image" Target="media/image15.png"/><Relationship Id="rId32" Type="http://schemas.openxmlformats.org/officeDocument/2006/relationships/footer" Target="footer8.xml"/><Relationship Id="rId33" Type="http://schemas.openxmlformats.org/officeDocument/2006/relationships/image" Target="media/image16.png"/><Relationship Id="rId34" Type="http://schemas.openxmlformats.org/officeDocument/2006/relationships/image" Target="media/image17.png"/><Relationship Id="rId35" Type="http://schemas.openxmlformats.org/officeDocument/2006/relationships/hyperlink" Target="http://www.gov.kz/memleket/entities/kdso/documents/2?lang=ru)" TargetMode="External"/><Relationship Id="rId36" Type="http://schemas.openxmlformats.org/officeDocument/2006/relationships/footer" Target="footer9.xml"/><Relationship Id="rId37" Type="http://schemas.openxmlformats.org/officeDocument/2006/relationships/image" Target="media/image18.jpeg"/><Relationship Id="rId38" Type="http://schemas.openxmlformats.org/officeDocument/2006/relationships/footer" Target="footer10.xml"/><Relationship Id="rId39" Type="http://schemas.openxmlformats.org/officeDocument/2006/relationships/footer" Target="footer11.xml"/><Relationship Id="rId40" Type="http://schemas.openxmlformats.org/officeDocument/2006/relationships/image" Target="media/image19.png"/><Relationship Id="rId41" Type="http://schemas.openxmlformats.org/officeDocument/2006/relationships/image" Target="media/image20.png"/><Relationship Id="rId42" Type="http://schemas.openxmlformats.org/officeDocument/2006/relationships/footer" Target="footer12.xml"/><Relationship Id="rId43" Type="http://schemas.openxmlformats.org/officeDocument/2006/relationships/footer" Target="footer13.xml"/><Relationship Id="rId44" Type="http://schemas.openxmlformats.org/officeDocument/2006/relationships/image" Target="media/image21.png"/><Relationship Id="rId45" Type="http://schemas.openxmlformats.org/officeDocument/2006/relationships/image" Target="media/image22.png"/><Relationship Id="rId46" Type="http://schemas.openxmlformats.org/officeDocument/2006/relationships/hyperlink" Target="http://www.zotero.org/" TargetMode="External"/><Relationship Id="rId47" Type="http://schemas.openxmlformats.org/officeDocument/2006/relationships/hyperlink" Target="http://www.deepl.com/" TargetMode="External"/><Relationship Id="rId48" Type="http://schemas.openxmlformats.org/officeDocument/2006/relationships/hyperlink" Target="http://www.yeschat.ai/" TargetMode="External"/><Relationship Id="rId49" Type="http://schemas.openxmlformats.org/officeDocument/2006/relationships/footer" Target="footer14.xml"/><Relationship Id="rId50" Type="http://schemas.openxmlformats.org/officeDocument/2006/relationships/hyperlink" Target="http://www.prepai.io/" TargetMode="External"/><Relationship Id="rId51" Type="http://schemas.openxmlformats.org/officeDocument/2006/relationships/hyperlink" Target="http://www/" TargetMode="External"/><Relationship Id="rId52" Type="http://schemas.openxmlformats.org/officeDocument/2006/relationships/hyperlink" Target="http://www.edint.io/" TargetMode="External"/><Relationship Id="rId53" Type="http://schemas.openxmlformats.org/officeDocument/2006/relationships/footer" Target="footer15.xml"/><Relationship Id="rId54" Type="http://schemas.openxmlformats.org/officeDocument/2006/relationships/footer" Target="footer16.xml"/><Relationship Id="rId55" Type="http://schemas.openxmlformats.org/officeDocument/2006/relationships/footer" Target="footer17.xml"/><Relationship Id="rId56" Type="http://schemas.openxmlformats.org/officeDocument/2006/relationships/image" Target="media/image23.png"/><Relationship Id="rId57" Type="http://schemas.openxmlformats.org/officeDocument/2006/relationships/hyperlink" Target="http://surl.li/trlzm" TargetMode="External"/><Relationship Id="rId58" Type="http://schemas.openxmlformats.org/officeDocument/2006/relationships/footer" Target="footer18.xml"/><Relationship Id="rId59" Type="http://schemas.openxmlformats.org/officeDocument/2006/relationships/footer" Target="footer19.xml"/><Relationship Id="rId60" Type="http://schemas.openxmlformats.org/officeDocument/2006/relationships/image" Target="media/image24.png"/><Relationship Id="rId61" Type="http://schemas.openxmlformats.org/officeDocument/2006/relationships/footer" Target="footer20.xml"/><Relationship Id="rId62" Type="http://schemas.openxmlformats.org/officeDocument/2006/relationships/footer" Target="footer21.xml"/><Relationship Id="rId63" Type="http://schemas.openxmlformats.org/officeDocument/2006/relationships/footer" Target="footer22.xml"/><Relationship Id="rId64" Type="http://schemas.openxmlformats.org/officeDocument/2006/relationships/footer" Target="footer23.xml"/><Relationship Id="rId65" Type="http://schemas.openxmlformats.org/officeDocument/2006/relationships/footer" Target="footer24.xml"/><Relationship Id="rId66" Type="http://schemas.openxmlformats.org/officeDocument/2006/relationships/footer" Target="footer25.xml"/><Relationship Id="rId67" Type="http://schemas.openxmlformats.org/officeDocument/2006/relationships/footer" Target="footer26.xml"/><Relationship Id="rId68" Type="http://schemas.openxmlformats.org/officeDocument/2006/relationships/footer" Target="footer27.xml"/><Relationship Id="rId69" Type="http://schemas.openxmlformats.org/officeDocument/2006/relationships/footer" Target="footer28.xml"/><Relationship Id="rId70" Type="http://schemas.openxmlformats.org/officeDocument/2006/relationships/footer" Target="footer29.xml"/><Relationship Id="rId71" Type="http://schemas.openxmlformats.org/officeDocument/2006/relationships/footer" Target="footer30.xml"/><Relationship Id="rId72" Type="http://schemas.openxmlformats.org/officeDocument/2006/relationships/footer" Target="footer31.xml"/><Relationship Id="rId7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2025-09-19T07:30:56Z</dcterms:created>
  <dcterms:modified xsi:type="dcterms:W3CDTF">2025-09-19T07:30:56Z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2025-07-31T00:00:00Z</vt:filetime>
  </property>
  <property fmtid="{D5CDD505-2E9C-101B-9397-08002B2CF9AE}" pid="3" name="Creator">
    <vt:lpwstr>Adobe InDesign 17.0 (Windows)</vt:lpwstr>
  </property>
  <property fmtid="{D5CDD505-2E9C-101B-9397-08002B2CF9AE}" pid="4" name="LastSaved">
    <vt:filetime>2025-09-19T00:00:00Z</vt:filetime>
  </property>
  <property fmtid="{D5CDD505-2E9C-101B-9397-08002B2CF9AE}" pid="5" name="Producer">
    <vt:lpwstr>Adobe PDF Library 16.0.3</vt:lpwstr>
  </property>
</Properties>
</file>